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style1.xml" ContentType="application/vnd.ms-office.chartstyle+xml"/>
  <Override PartName="/word/charts/colors1.xml" ContentType="application/vnd.ms-office.chartcolorstyle+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3.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4.xml" ContentType="application/vnd.openxmlformats-officedocument.drawingml.chart+xml"/>
  <Override PartName="/word/charts/style3.xml" ContentType="application/vnd.ms-office.chartstyle+xml"/>
  <Override PartName="/word/charts/colors3.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B963DA" w14:textId="5576CBF6" w:rsidR="009605FC" w:rsidRPr="006270BA" w:rsidRDefault="00794E73" w:rsidP="00B22B86">
      <w:pPr>
        <w:spacing w:after="0" w:line="240" w:lineRule="auto"/>
        <w:jc w:val="center"/>
        <w:rPr>
          <w:rFonts w:ascii="Times New Roman" w:hAnsi="Times New Roman" w:cs="Times New Roman"/>
          <w:sz w:val="28"/>
          <w:szCs w:val="28"/>
          <w:lang w:val="kk-KZ"/>
        </w:rPr>
      </w:pPr>
      <w:bookmarkStart w:id="0" w:name="_Hlk216219759"/>
      <w:bookmarkEnd w:id="0"/>
      <w:r w:rsidRPr="006270BA">
        <w:rPr>
          <w:rFonts w:ascii="Times New Roman" w:hAnsi="Times New Roman" w:cs="Times New Roman"/>
          <w:sz w:val="28"/>
          <w:szCs w:val="28"/>
          <w:lang w:val="kk-KZ"/>
        </w:rPr>
        <w:t>К</w:t>
      </w:r>
      <w:r w:rsidR="003A6AC3" w:rsidRPr="006270BA">
        <w:rPr>
          <w:rFonts w:ascii="Times New Roman" w:hAnsi="Times New Roman" w:cs="Times New Roman"/>
          <w:sz w:val="28"/>
          <w:szCs w:val="28"/>
          <w:lang w:val="kk-KZ"/>
        </w:rPr>
        <w:t>азахстанский медицинский университет</w:t>
      </w:r>
      <w:r w:rsidRPr="006270BA">
        <w:rPr>
          <w:rFonts w:ascii="Times New Roman" w:hAnsi="Times New Roman" w:cs="Times New Roman"/>
          <w:sz w:val="28"/>
          <w:szCs w:val="28"/>
          <w:lang w:val="kk-KZ"/>
        </w:rPr>
        <w:t xml:space="preserve"> ВШОЗ</w:t>
      </w:r>
    </w:p>
    <w:p w14:paraId="26A80634" w14:textId="62E7F168" w:rsidR="009605FC" w:rsidRPr="006270BA" w:rsidRDefault="009605FC" w:rsidP="00B22B86">
      <w:pPr>
        <w:spacing w:after="0" w:line="240" w:lineRule="auto"/>
        <w:rPr>
          <w:rFonts w:ascii="Times New Roman" w:hAnsi="Times New Roman" w:cs="Times New Roman"/>
          <w:sz w:val="28"/>
          <w:szCs w:val="28"/>
          <w:lang w:val="kk-KZ"/>
        </w:rPr>
      </w:pPr>
    </w:p>
    <w:p w14:paraId="772517E4" w14:textId="77777777" w:rsidR="00DE5EE6" w:rsidRPr="006270BA" w:rsidRDefault="00DE5EE6" w:rsidP="00B22B86">
      <w:pPr>
        <w:spacing w:after="0" w:line="240" w:lineRule="auto"/>
        <w:rPr>
          <w:rFonts w:ascii="Times New Roman" w:hAnsi="Times New Roman" w:cs="Times New Roman"/>
          <w:sz w:val="28"/>
          <w:szCs w:val="28"/>
          <w:lang w:val="kk-KZ"/>
        </w:rPr>
      </w:pPr>
    </w:p>
    <w:p w14:paraId="606CB7D9" w14:textId="23A2FCA7" w:rsidR="009605FC" w:rsidRPr="006270BA" w:rsidRDefault="00E21F42" w:rsidP="00B22B86">
      <w:pPr>
        <w:spacing w:after="0" w:line="240" w:lineRule="auto"/>
        <w:rPr>
          <w:rFonts w:ascii="Times New Roman" w:hAnsi="Times New Roman" w:cs="Times New Roman"/>
          <w:sz w:val="28"/>
          <w:szCs w:val="28"/>
          <w:lang w:val="kk-KZ"/>
        </w:rPr>
      </w:pPr>
      <w:r w:rsidRPr="006270BA">
        <w:rPr>
          <w:rFonts w:ascii="Times New Roman" w:hAnsi="Times New Roman" w:cs="Times New Roman"/>
          <w:sz w:val="28"/>
          <w:szCs w:val="28"/>
          <w:lang w:val="kk-KZ"/>
        </w:rPr>
        <w:t>УДК</w:t>
      </w:r>
      <w:r w:rsidR="00290435" w:rsidRPr="006270BA">
        <w:rPr>
          <w:rFonts w:ascii="Times New Roman" w:hAnsi="Times New Roman" w:cs="Times New Roman"/>
          <w:sz w:val="28"/>
          <w:szCs w:val="28"/>
          <w:lang w:val="kk-KZ"/>
        </w:rPr>
        <w:t xml:space="preserve"> 616-006.446.2-053.2</w:t>
      </w:r>
      <w:r w:rsidRPr="006270BA">
        <w:rPr>
          <w:rFonts w:ascii="Times New Roman" w:hAnsi="Times New Roman" w:cs="Times New Roman"/>
          <w:sz w:val="28"/>
          <w:szCs w:val="28"/>
          <w:lang w:val="kk-KZ"/>
        </w:rPr>
        <w:t xml:space="preserve">                                                     На правах рукописи</w:t>
      </w:r>
    </w:p>
    <w:p w14:paraId="3AB88E61" w14:textId="77777777" w:rsidR="009605FC" w:rsidRPr="006270BA" w:rsidRDefault="009605FC" w:rsidP="00B22B86">
      <w:pPr>
        <w:spacing w:after="0" w:line="240" w:lineRule="auto"/>
        <w:rPr>
          <w:rFonts w:ascii="Times New Roman" w:hAnsi="Times New Roman" w:cs="Times New Roman"/>
          <w:sz w:val="28"/>
          <w:szCs w:val="28"/>
          <w:lang w:val="kk-KZ"/>
        </w:rPr>
      </w:pPr>
    </w:p>
    <w:p w14:paraId="33949B6F" w14:textId="32865AE0" w:rsidR="009605FC" w:rsidRPr="006270BA" w:rsidRDefault="009605FC" w:rsidP="00B22B86">
      <w:pPr>
        <w:spacing w:after="0" w:line="240" w:lineRule="auto"/>
        <w:jc w:val="center"/>
        <w:rPr>
          <w:rFonts w:ascii="Times New Roman" w:hAnsi="Times New Roman" w:cs="Times New Roman"/>
          <w:sz w:val="28"/>
          <w:szCs w:val="28"/>
          <w:lang w:val="kk-KZ"/>
        </w:rPr>
      </w:pPr>
    </w:p>
    <w:p w14:paraId="675901A3" w14:textId="5CA0C83E" w:rsidR="00DE5EE6" w:rsidRPr="006270BA" w:rsidRDefault="00DE5EE6" w:rsidP="00B22B86">
      <w:pPr>
        <w:spacing w:after="0" w:line="240" w:lineRule="auto"/>
        <w:jc w:val="center"/>
        <w:rPr>
          <w:rFonts w:ascii="Times New Roman" w:hAnsi="Times New Roman" w:cs="Times New Roman"/>
          <w:sz w:val="28"/>
          <w:szCs w:val="28"/>
          <w:lang w:val="kk-KZ"/>
        </w:rPr>
      </w:pPr>
    </w:p>
    <w:p w14:paraId="1F2EE04C" w14:textId="645F7B0E" w:rsidR="00DE5EE6" w:rsidRPr="006270BA" w:rsidRDefault="00DE5EE6" w:rsidP="00B22B86">
      <w:pPr>
        <w:spacing w:after="0" w:line="240" w:lineRule="auto"/>
        <w:jc w:val="center"/>
        <w:rPr>
          <w:rFonts w:ascii="Times New Roman" w:hAnsi="Times New Roman" w:cs="Times New Roman"/>
          <w:sz w:val="28"/>
          <w:szCs w:val="28"/>
          <w:lang w:val="kk-KZ"/>
        </w:rPr>
      </w:pPr>
    </w:p>
    <w:p w14:paraId="3E00B1CF" w14:textId="77777777" w:rsidR="00DE5EE6" w:rsidRPr="006270BA" w:rsidRDefault="00DE5EE6" w:rsidP="00B22B86">
      <w:pPr>
        <w:spacing w:after="0" w:line="240" w:lineRule="auto"/>
        <w:jc w:val="center"/>
        <w:rPr>
          <w:rFonts w:ascii="Times New Roman" w:hAnsi="Times New Roman" w:cs="Times New Roman"/>
          <w:sz w:val="28"/>
          <w:szCs w:val="28"/>
          <w:lang w:val="kk-KZ"/>
        </w:rPr>
      </w:pPr>
    </w:p>
    <w:p w14:paraId="312B31F9" w14:textId="0FC6BAD8" w:rsidR="009605FC" w:rsidRPr="006270BA" w:rsidRDefault="009605FC" w:rsidP="00B22B86">
      <w:pPr>
        <w:spacing w:after="0" w:line="240" w:lineRule="auto"/>
        <w:jc w:val="center"/>
        <w:rPr>
          <w:rFonts w:ascii="Times New Roman" w:hAnsi="Times New Roman" w:cs="Times New Roman"/>
          <w:sz w:val="28"/>
          <w:szCs w:val="28"/>
          <w:lang w:val="kk-KZ"/>
        </w:rPr>
      </w:pPr>
    </w:p>
    <w:p w14:paraId="176278D1" w14:textId="1C2780D6" w:rsidR="001034B8" w:rsidRPr="006270BA" w:rsidRDefault="00DE5EE6" w:rsidP="00B22B86">
      <w:pPr>
        <w:spacing w:after="0" w:line="240" w:lineRule="auto"/>
        <w:jc w:val="center"/>
        <w:rPr>
          <w:rFonts w:ascii="Times New Roman" w:hAnsi="Times New Roman" w:cs="Times New Roman"/>
          <w:b/>
          <w:bCs/>
          <w:sz w:val="28"/>
          <w:szCs w:val="28"/>
          <w:lang w:val="kk-KZ"/>
        </w:rPr>
      </w:pPr>
      <w:r w:rsidRPr="006270BA">
        <w:rPr>
          <w:rFonts w:ascii="Times New Roman" w:hAnsi="Times New Roman" w:cs="Times New Roman"/>
          <w:b/>
          <w:bCs/>
          <w:sz w:val="28"/>
          <w:szCs w:val="28"/>
          <w:lang w:val="kk-KZ"/>
        </w:rPr>
        <w:t>КУРАКБАЕВ ЕДИЛ БЕКБАЕВИЧ</w:t>
      </w:r>
    </w:p>
    <w:p w14:paraId="55FAA272" w14:textId="2B72911E" w:rsidR="009605FC" w:rsidRPr="006270BA" w:rsidRDefault="009605FC" w:rsidP="001852AD">
      <w:pPr>
        <w:tabs>
          <w:tab w:val="left" w:pos="8150"/>
        </w:tabs>
        <w:spacing w:after="0" w:line="240" w:lineRule="auto"/>
        <w:rPr>
          <w:rFonts w:ascii="Times New Roman" w:hAnsi="Times New Roman" w:cs="Times New Roman"/>
          <w:sz w:val="28"/>
          <w:szCs w:val="28"/>
        </w:rPr>
      </w:pPr>
    </w:p>
    <w:p w14:paraId="2A79CF8F" w14:textId="1E1C6510" w:rsidR="006A4627" w:rsidRPr="006270BA" w:rsidRDefault="006A4627" w:rsidP="00B22B86">
      <w:pPr>
        <w:spacing w:after="0" w:line="240" w:lineRule="auto"/>
        <w:jc w:val="center"/>
        <w:rPr>
          <w:rFonts w:ascii="Times New Roman" w:hAnsi="Times New Roman" w:cs="Times New Roman"/>
          <w:sz w:val="28"/>
          <w:szCs w:val="28"/>
          <w:lang w:val="kk-KZ"/>
        </w:rPr>
      </w:pPr>
    </w:p>
    <w:p w14:paraId="3B81EA0D" w14:textId="736669E5" w:rsidR="00B22B86" w:rsidRPr="006270BA" w:rsidRDefault="0099683F" w:rsidP="00B22B86">
      <w:pPr>
        <w:spacing w:after="0" w:line="240" w:lineRule="auto"/>
        <w:jc w:val="center"/>
        <w:rPr>
          <w:rFonts w:ascii="Times New Roman" w:hAnsi="Times New Roman" w:cs="Times New Roman"/>
          <w:b/>
          <w:sz w:val="28"/>
          <w:szCs w:val="28"/>
        </w:rPr>
      </w:pPr>
      <w:r w:rsidRPr="006270BA">
        <w:rPr>
          <w:rFonts w:ascii="Times New Roman" w:hAnsi="Times New Roman" w:cs="Times New Roman"/>
          <w:b/>
          <w:sz w:val="28"/>
          <w:szCs w:val="28"/>
        </w:rPr>
        <w:t xml:space="preserve">Раннее выявление </w:t>
      </w:r>
      <w:r w:rsidRPr="006270BA">
        <w:rPr>
          <w:rFonts w:ascii="Times New Roman" w:hAnsi="Times New Roman" w:cs="Times New Roman"/>
          <w:b/>
          <w:sz w:val="28"/>
          <w:szCs w:val="28"/>
          <w:lang w:val="kk-KZ"/>
        </w:rPr>
        <w:t>п</w:t>
      </w:r>
      <w:r w:rsidR="00B82980" w:rsidRPr="006270BA">
        <w:rPr>
          <w:rFonts w:ascii="Times New Roman" w:hAnsi="Times New Roman" w:cs="Times New Roman"/>
          <w:b/>
          <w:sz w:val="28"/>
          <w:szCs w:val="28"/>
          <w:lang w:val="kk-KZ"/>
        </w:rPr>
        <w:t>редвестников</w:t>
      </w:r>
      <w:r w:rsidRPr="006270BA">
        <w:rPr>
          <w:rFonts w:ascii="Times New Roman" w:hAnsi="Times New Roman" w:cs="Times New Roman"/>
          <w:b/>
          <w:sz w:val="28"/>
          <w:szCs w:val="28"/>
          <w:lang w:val="kk-KZ"/>
        </w:rPr>
        <w:t xml:space="preserve"> критического состояния </w:t>
      </w:r>
      <w:r w:rsidRPr="006270BA">
        <w:rPr>
          <w:rFonts w:ascii="Times New Roman" w:hAnsi="Times New Roman" w:cs="Times New Roman"/>
          <w:b/>
          <w:sz w:val="28"/>
          <w:szCs w:val="28"/>
        </w:rPr>
        <w:t xml:space="preserve">у детей </w:t>
      </w:r>
    </w:p>
    <w:p w14:paraId="262FEF29" w14:textId="28C227E9" w:rsidR="009605FC" w:rsidRPr="006270BA" w:rsidRDefault="0099683F" w:rsidP="00B22B86">
      <w:pPr>
        <w:spacing w:after="0" w:line="240" w:lineRule="auto"/>
        <w:jc w:val="center"/>
        <w:rPr>
          <w:rFonts w:ascii="Times New Roman" w:hAnsi="Times New Roman" w:cs="Times New Roman"/>
          <w:sz w:val="28"/>
          <w:szCs w:val="28"/>
          <w:lang w:val="kk-KZ"/>
        </w:rPr>
      </w:pPr>
      <w:r w:rsidRPr="006270BA">
        <w:rPr>
          <w:rFonts w:ascii="Times New Roman" w:hAnsi="Times New Roman" w:cs="Times New Roman"/>
          <w:b/>
          <w:sz w:val="28"/>
          <w:szCs w:val="28"/>
        </w:rPr>
        <w:t>с острым лимфобластным лейкозом</w:t>
      </w:r>
    </w:p>
    <w:p w14:paraId="17F6D017" w14:textId="77777777" w:rsidR="009605FC" w:rsidRPr="006270BA" w:rsidRDefault="009605FC" w:rsidP="00B22B86">
      <w:pPr>
        <w:spacing w:after="0" w:line="240" w:lineRule="auto"/>
        <w:jc w:val="center"/>
        <w:rPr>
          <w:rFonts w:ascii="Times New Roman" w:hAnsi="Times New Roman" w:cs="Times New Roman"/>
          <w:sz w:val="28"/>
          <w:szCs w:val="28"/>
          <w:lang w:val="kk-KZ"/>
        </w:rPr>
      </w:pPr>
    </w:p>
    <w:p w14:paraId="7A032308" w14:textId="3DFECFB3" w:rsidR="009605FC" w:rsidRPr="006270BA" w:rsidRDefault="009605FC" w:rsidP="00B22B86">
      <w:pPr>
        <w:spacing w:after="0" w:line="240" w:lineRule="auto"/>
        <w:jc w:val="center"/>
        <w:rPr>
          <w:rFonts w:ascii="Times New Roman" w:hAnsi="Times New Roman" w:cs="Times New Roman"/>
          <w:sz w:val="28"/>
          <w:szCs w:val="28"/>
          <w:lang w:val="kk-KZ"/>
        </w:rPr>
      </w:pPr>
      <w:r w:rsidRPr="006270BA">
        <w:rPr>
          <w:rFonts w:ascii="Times New Roman" w:hAnsi="Times New Roman" w:cs="Times New Roman"/>
          <w:sz w:val="28"/>
          <w:szCs w:val="28"/>
          <w:lang w:val="kk-KZ"/>
        </w:rPr>
        <w:t xml:space="preserve">8D10141 </w:t>
      </w:r>
      <w:r w:rsidR="00DE5EE6" w:rsidRPr="006270BA">
        <w:rPr>
          <w:rFonts w:ascii="Times New Roman" w:hAnsi="Times New Roman" w:cs="Times New Roman"/>
          <w:sz w:val="28"/>
          <w:szCs w:val="28"/>
          <w:lang w:val="kk-KZ"/>
        </w:rPr>
        <w:t xml:space="preserve">- </w:t>
      </w:r>
      <w:r w:rsidRPr="006270BA">
        <w:rPr>
          <w:rFonts w:ascii="Times New Roman" w:hAnsi="Times New Roman" w:cs="Times New Roman"/>
          <w:sz w:val="28"/>
          <w:szCs w:val="28"/>
          <w:lang w:val="kk-KZ"/>
        </w:rPr>
        <w:t>Медицина</w:t>
      </w:r>
    </w:p>
    <w:p w14:paraId="1CB496BF" w14:textId="5707DA9A" w:rsidR="006A4627" w:rsidRPr="006270BA" w:rsidRDefault="006A4627" w:rsidP="00B22B86">
      <w:pPr>
        <w:spacing w:after="0" w:line="240" w:lineRule="auto"/>
        <w:jc w:val="center"/>
        <w:rPr>
          <w:rFonts w:ascii="Times New Roman" w:hAnsi="Times New Roman" w:cs="Times New Roman"/>
          <w:sz w:val="28"/>
          <w:szCs w:val="28"/>
          <w:lang w:val="kk-KZ"/>
        </w:rPr>
      </w:pPr>
    </w:p>
    <w:p w14:paraId="5368B246" w14:textId="7E7E35DF" w:rsidR="006A4627" w:rsidRPr="006270BA" w:rsidRDefault="006A4627" w:rsidP="006A4627">
      <w:pPr>
        <w:spacing w:after="0" w:line="240" w:lineRule="auto"/>
        <w:jc w:val="center"/>
        <w:rPr>
          <w:rFonts w:ascii="Times New Roman" w:hAnsi="Times New Roman" w:cs="Times New Roman"/>
          <w:sz w:val="28"/>
          <w:szCs w:val="28"/>
          <w:lang w:val="kk-KZ"/>
        </w:rPr>
      </w:pPr>
      <w:r w:rsidRPr="006270BA">
        <w:rPr>
          <w:rFonts w:ascii="Times New Roman" w:hAnsi="Times New Roman" w:cs="Times New Roman"/>
          <w:sz w:val="28"/>
          <w:szCs w:val="28"/>
          <w:lang w:val="kk-KZ"/>
        </w:rPr>
        <w:t xml:space="preserve">Диссертация на соискание степени </w:t>
      </w:r>
    </w:p>
    <w:p w14:paraId="728C1C17" w14:textId="77777777" w:rsidR="006A4627" w:rsidRPr="006270BA" w:rsidRDefault="006A4627" w:rsidP="006A4627">
      <w:pPr>
        <w:spacing w:after="0" w:line="240" w:lineRule="auto"/>
        <w:jc w:val="center"/>
        <w:rPr>
          <w:rFonts w:ascii="Times New Roman" w:hAnsi="Times New Roman" w:cs="Times New Roman"/>
          <w:sz w:val="28"/>
          <w:szCs w:val="28"/>
          <w:lang w:val="kk-KZ"/>
        </w:rPr>
      </w:pPr>
      <w:r w:rsidRPr="006270BA">
        <w:rPr>
          <w:rFonts w:ascii="Times New Roman" w:hAnsi="Times New Roman" w:cs="Times New Roman"/>
          <w:sz w:val="28"/>
          <w:szCs w:val="28"/>
          <w:lang w:val="kk-KZ"/>
        </w:rPr>
        <w:t>доктора философии (PhD)</w:t>
      </w:r>
    </w:p>
    <w:p w14:paraId="635A2F25" w14:textId="77777777" w:rsidR="006A4627" w:rsidRPr="006270BA" w:rsidRDefault="006A4627" w:rsidP="00B22B86">
      <w:pPr>
        <w:spacing w:after="0" w:line="240" w:lineRule="auto"/>
        <w:jc w:val="center"/>
        <w:rPr>
          <w:rFonts w:ascii="Times New Roman" w:hAnsi="Times New Roman" w:cs="Times New Roman"/>
          <w:sz w:val="28"/>
          <w:szCs w:val="28"/>
          <w:lang w:val="kk-KZ"/>
        </w:rPr>
      </w:pPr>
    </w:p>
    <w:p w14:paraId="429802AF" w14:textId="0AA73B46" w:rsidR="009605FC" w:rsidRPr="006270BA" w:rsidRDefault="009605FC" w:rsidP="00B22B86">
      <w:pPr>
        <w:spacing w:after="0" w:line="240" w:lineRule="auto"/>
        <w:rPr>
          <w:rFonts w:ascii="Times New Roman" w:hAnsi="Times New Roman" w:cs="Times New Roman"/>
          <w:sz w:val="28"/>
          <w:szCs w:val="28"/>
          <w:lang w:val="kk-KZ"/>
        </w:rPr>
      </w:pPr>
    </w:p>
    <w:p w14:paraId="4C99B1E3" w14:textId="3F4A39EA" w:rsidR="009605FC" w:rsidRPr="006270BA" w:rsidRDefault="009605FC" w:rsidP="00B22B86">
      <w:pPr>
        <w:spacing w:after="0" w:line="240" w:lineRule="auto"/>
        <w:rPr>
          <w:rFonts w:ascii="Times New Roman" w:hAnsi="Times New Roman" w:cs="Times New Roman"/>
          <w:sz w:val="28"/>
          <w:szCs w:val="28"/>
          <w:lang w:val="kk-KZ"/>
        </w:rPr>
      </w:pPr>
    </w:p>
    <w:p w14:paraId="45A0D0EE" w14:textId="75B6A969" w:rsidR="009605FC" w:rsidRPr="006270BA" w:rsidRDefault="009605FC" w:rsidP="00B22B86">
      <w:pPr>
        <w:spacing w:after="0" w:line="240" w:lineRule="auto"/>
        <w:rPr>
          <w:rFonts w:ascii="Times New Roman" w:hAnsi="Times New Roman" w:cs="Times New Roman"/>
          <w:sz w:val="28"/>
          <w:szCs w:val="28"/>
          <w:lang w:val="kk-KZ"/>
        </w:rPr>
      </w:pPr>
    </w:p>
    <w:p w14:paraId="7B8E1EB9" w14:textId="163D8988" w:rsidR="00E21F42" w:rsidRPr="006270BA" w:rsidRDefault="00E21F42" w:rsidP="00B22B86">
      <w:pPr>
        <w:spacing w:after="0" w:line="240" w:lineRule="auto"/>
        <w:rPr>
          <w:rFonts w:ascii="Times New Roman" w:hAnsi="Times New Roman" w:cs="Times New Roman"/>
          <w:sz w:val="28"/>
          <w:szCs w:val="28"/>
          <w:lang w:val="kk-KZ"/>
        </w:rPr>
      </w:pPr>
    </w:p>
    <w:p w14:paraId="51D1F6A7" w14:textId="7EF0531C" w:rsidR="00E21F42" w:rsidRPr="006270BA" w:rsidRDefault="00E21F42" w:rsidP="00B22B86">
      <w:pPr>
        <w:spacing w:after="0" w:line="240" w:lineRule="auto"/>
        <w:rPr>
          <w:rFonts w:ascii="Times New Roman" w:hAnsi="Times New Roman" w:cs="Times New Roman"/>
          <w:sz w:val="28"/>
          <w:szCs w:val="28"/>
          <w:lang w:val="kk-KZ"/>
        </w:rPr>
      </w:pPr>
    </w:p>
    <w:p w14:paraId="64B14F55" w14:textId="013D5AF5" w:rsidR="00E21F42" w:rsidRPr="006270BA" w:rsidRDefault="00E21F42" w:rsidP="00B22B86">
      <w:pPr>
        <w:spacing w:after="0" w:line="240" w:lineRule="auto"/>
        <w:rPr>
          <w:rFonts w:ascii="Times New Roman" w:hAnsi="Times New Roman" w:cs="Times New Roman"/>
          <w:sz w:val="28"/>
          <w:szCs w:val="28"/>
          <w:lang w:val="kk-KZ"/>
        </w:rPr>
      </w:pPr>
    </w:p>
    <w:p w14:paraId="29D70BC6" w14:textId="39EB6932" w:rsidR="00E21F42" w:rsidRPr="006270BA" w:rsidRDefault="00E21F42" w:rsidP="00B22B86">
      <w:pPr>
        <w:spacing w:after="0" w:line="240" w:lineRule="auto"/>
        <w:rPr>
          <w:rFonts w:ascii="Times New Roman" w:hAnsi="Times New Roman" w:cs="Times New Roman"/>
          <w:sz w:val="28"/>
          <w:szCs w:val="28"/>
          <w:lang w:val="kk-KZ"/>
        </w:rPr>
      </w:pPr>
    </w:p>
    <w:p w14:paraId="1C602593" w14:textId="77777777" w:rsidR="00E21F42" w:rsidRPr="006270BA" w:rsidRDefault="00E21F42" w:rsidP="00B22B86">
      <w:pPr>
        <w:spacing w:after="0" w:line="240" w:lineRule="auto"/>
        <w:rPr>
          <w:rFonts w:ascii="Times New Roman" w:hAnsi="Times New Roman" w:cs="Times New Roman"/>
          <w:sz w:val="28"/>
          <w:szCs w:val="28"/>
          <w:lang w:val="kk-KZ"/>
        </w:rPr>
      </w:pPr>
    </w:p>
    <w:p w14:paraId="44BBF8CA" w14:textId="3E79157A" w:rsidR="009605FC" w:rsidRPr="006270BA" w:rsidRDefault="009605FC" w:rsidP="00B22B86">
      <w:pPr>
        <w:spacing w:after="0" w:line="240" w:lineRule="auto"/>
        <w:jc w:val="right"/>
        <w:rPr>
          <w:rFonts w:ascii="Times New Roman" w:hAnsi="Times New Roman" w:cs="Times New Roman"/>
          <w:sz w:val="28"/>
          <w:szCs w:val="28"/>
          <w:lang w:val="kk-KZ"/>
        </w:rPr>
      </w:pPr>
    </w:p>
    <w:p w14:paraId="1AB245ED" w14:textId="77777777" w:rsidR="00DE5EE6" w:rsidRPr="006270BA" w:rsidRDefault="009605FC" w:rsidP="00DE5EE6">
      <w:pPr>
        <w:spacing w:after="0" w:line="240" w:lineRule="auto"/>
        <w:jc w:val="right"/>
        <w:rPr>
          <w:rFonts w:ascii="Times New Roman" w:hAnsi="Times New Roman" w:cs="Times New Roman"/>
          <w:sz w:val="28"/>
          <w:szCs w:val="28"/>
        </w:rPr>
      </w:pPr>
      <w:r w:rsidRPr="006270BA">
        <w:rPr>
          <w:rFonts w:ascii="Times New Roman" w:hAnsi="Times New Roman" w:cs="Times New Roman"/>
          <w:sz w:val="28"/>
          <w:szCs w:val="28"/>
          <w:lang w:val="kk-KZ"/>
        </w:rPr>
        <w:t>Отечественный научный консультант:</w:t>
      </w:r>
      <w:r w:rsidR="0099683F" w:rsidRPr="006270BA">
        <w:rPr>
          <w:rFonts w:ascii="Times New Roman" w:hAnsi="Times New Roman" w:cs="Times New Roman"/>
          <w:sz w:val="28"/>
          <w:szCs w:val="28"/>
        </w:rPr>
        <w:t xml:space="preserve"> </w:t>
      </w:r>
    </w:p>
    <w:p w14:paraId="31D25702" w14:textId="22467738" w:rsidR="00043533" w:rsidRPr="006270BA" w:rsidRDefault="00DE5EE6" w:rsidP="00DE5EE6">
      <w:pPr>
        <w:spacing w:after="0" w:line="240" w:lineRule="auto"/>
        <w:jc w:val="center"/>
        <w:rPr>
          <w:rFonts w:ascii="Times New Roman" w:hAnsi="Times New Roman" w:cs="Times New Roman"/>
          <w:sz w:val="28"/>
          <w:szCs w:val="28"/>
          <w:lang w:val="kk-KZ"/>
        </w:rPr>
      </w:pPr>
      <w:r w:rsidRPr="006270BA">
        <w:rPr>
          <w:rFonts w:ascii="Times New Roman" w:hAnsi="Times New Roman" w:cs="Times New Roman"/>
          <w:sz w:val="28"/>
          <w:szCs w:val="28"/>
          <w:lang w:val="kk-KZ"/>
        </w:rPr>
        <w:t xml:space="preserve">                                                                  </w:t>
      </w:r>
      <w:r w:rsidR="009605FC" w:rsidRPr="006270BA">
        <w:rPr>
          <w:rFonts w:ascii="Times New Roman" w:hAnsi="Times New Roman" w:cs="Times New Roman"/>
          <w:sz w:val="28"/>
          <w:szCs w:val="28"/>
          <w:lang w:val="kk-KZ"/>
        </w:rPr>
        <w:t>д.м.н.</w:t>
      </w:r>
      <w:r w:rsidR="00631BED" w:rsidRPr="006270BA">
        <w:rPr>
          <w:rFonts w:ascii="Times New Roman" w:hAnsi="Times New Roman" w:cs="Times New Roman"/>
          <w:sz w:val="28"/>
          <w:szCs w:val="28"/>
          <w:lang w:val="kk-KZ"/>
        </w:rPr>
        <w:t xml:space="preserve">, </w:t>
      </w:r>
      <w:r w:rsidR="009605FC" w:rsidRPr="006270BA">
        <w:rPr>
          <w:rFonts w:ascii="Times New Roman" w:hAnsi="Times New Roman" w:cs="Times New Roman"/>
          <w:sz w:val="28"/>
          <w:szCs w:val="28"/>
          <w:lang w:val="kk-KZ"/>
        </w:rPr>
        <w:t>профессор Турдалиева Б.С.</w:t>
      </w:r>
    </w:p>
    <w:p w14:paraId="7427CF10" w14:textId="68CC11DF" w:rsidR="00327510" w:rsidRPr="006270BA" w:rsidRDefault="00DE5EE6" w:rsidP="00DE5EE6">
      <w:pPr>
        <w:spacing w:after="0" w:line="240" w:lineRule="auto"/>
        <w:jc w:val="center"/>
        <w:rPr>
          <w:rFonts w:ascii="Times New Roman" w:hAnsi="Times New Roman" w:cs="Times New Roman"/>
          <w:sz w:val="28"/>
          <w:szCs w:val="28"/>
          <w:lang w:val="kk-KZ"/>
        </w:rPr>
      </w:pPr>
      <w:r w:rsidRPr="006270BA">
        <w:rPr>
          <w:rFonts w:ascii="Times New Roman" w:hAnsi="Times New Roman" w:cs="Times New Roman"/>
          <w:sz w:val="28"/>
          <w:szCs w:val="28"/>
        </w:rPr>
        <w:t xml:space="preserve">                                                                 </w:t>
      </w:r>
      <w:r w:rsidR="00327510" w:rsidRPr="006270BA">
        <w:rPr>
          <w:rFonts w:ascii="Times New Roman" w:hAnsi="Times New Roman" w:cs="Times New Roman"/>
          <w:sz w:val="28"/>
          <w:szCs w:val="28"/>
        </w:rPr>
        <w:t>к.м.н.</w:t>
      </w:r>
      <w:r w:rsidR="00631BED" w:rsidRPr="006270BA">
        <w:rPr>
          <w:rFonts w:ascii="Times New Roman" w:hAnsi="Times New Roman" w:cs="Times New Roman"/>
          <w:sz w:val="28"/>
          <w:szCs w:val="28"/>
        </w:rPr>
        <w:t xml:space="preserve">, </w:t>
      </w:r>
      <w:r w:rsidR="00631BED" w:rsidRPr="006270BA">
        <w:rPr>
          <w:rFonts w:ascii="Times New Roman" w:hAnsi="Times New Roman" w:cs="Times New Roman"/>
          <w:sz w:val="28"/>
          <w:szCs w:val="28"/>
          <w:lang w:val="kk-KZ"/>
        </w:rPr>
        <w:t>профессор</w:t>
      </w:r>
      <w:r w:rsidR="00327510" w:rsidRPr="006270BA">
        <w:rPr>
          <w:rFonts w:ascii="Times New Roman" w:hAnsi="Times New Roman" w:cs="Times New Roman"/>
          <w:sz w:val="28"/>
          <w:szCs w:val="28"/>
        </w:rPr>
        <w:t xml:space="preserve"> </w:t>
      </w:r>
      <w:r w:rsidR="00327510" w:rsidRPr="006270BA">
        <w:rPr>
          <w:rFonts w:ascii="Times New Roman" w:eastAsia="Times New Roman" w:hAnsi="Times New Roman" w:cs="Times New Roman"/>
          <w:sz w:val="28"/>
          <w:szCs w:val="28"/>
          <w:lang w:eastAsia="ru-RU"/>
        </w:rPr>
        <w:t>Манжуова Л.Н.</w:t>
      </w:r>
    </w:p>
    <w:p w14:paraId="3102095A" w14:textId="6579A738" w:rsidR="00DE5EE6" w:rsidRPr="006270BA" w:rsidRDefault="00DE5EE6" w:rsidP="00DE5EE6">
      <w:pPr>
        <w:spacing w:after="0" w:line="240" w:lineRule="auto"/>
        <w:jc w:val="center"/>
        <w:rPr>
          <w:rFonts w:ascii="Times New Roman" w:hAnsi="Times New Roman" w:cs="Times New Roman"/>
          <w:sz w:val="28"/>
          <w:szCs w:val="28"/>
          <w:lang w:val="kk-KZ"/>
        </w:rPr>
      </w:pPr>
      <w:r w:rsidRPr="006270BA">
        <w:rPr>
          <w:rFonts w:ascii="Times New Roman" w:hAnsi="Times New Roman" w:cs="Times New Roman"/>
          <w:sz w:val="28"/>
          <w:szCs w:val="28"/>
          <w:lang w:val="kk-KZ"/>
        </w:rPr>
        <w:t xml:space="preserve">                                                                    </w:t>
      </w:r>
      <w:r w:rsidR="009605FC" w:rsidRPr="006270BA">
        <w:rPr>
          <w:rFonts w:ascii="Times New Roman" w:hAnsi="Times New Roman" w:cs="Times New Roman"/>
          <w:sz w:val="28"/>
          <w:szCs w:val="28"/>
          <w:lang w:val="kk-KZ"/>
        </w:rPr>
        <w:t>Зарубежный научный консультант:</w:t>
      </w:r>
    </w:p>
    <w:p w14:paraId="571C164E" w14:textId="27609CFF" w:rsidR="009605FC" w:rsidRPr="006270BA" w:rsidRDefault="00DE5EE6" w:rsidP="00DE5EE6">
      <w:pPr>
        <w:jc w:val="center"/>
        <w:rPr>
          <w:rFonts w:ascii="Times New Roman" w:hAnsi="Times New Roman" w:cs="Times New Roman"/>
          <w:sz w:val="28"/>
          <w:szCs w:val="28"/>
        </w:rPr>
      </w:pPr>
      <w:r w:rsidRPr="006270BA">
        <w:rPr>
          <w:rFonts w:ascii="Times New Roman" w:hAnsi="Times New Roman" w:cs="Times New Roman"/>
          <w:sz w:val="28"/>
          <w:szCs w:val="28"/>
          <w:lang w:val="kk-KZ"/>
        </w:rPr>
        <w:t xml:space="preserve">                                       </w:t>
      </w:r>
      <w:r w:rsidR="009605FC" w:rsidRPr="006270BA">
        <w:rPr>
          <w:rFonts w:ascii="Times New Roman" w:hAnsi="Times New Roman" w:cs="Times New Roman"/>
          <w:sz w:val="28"/>
          <w:szCs w:val="28"/>
          <w:lang w:val="kk-KZ"/>
        </w:rPr>
        <w:t>к.м.н. Щукин В.В.</w:t>
      </w:r>
    </w:p>
    <w:p w14:paraId="24F57ECE" w14:textId="77777777" w:rsidR="009605FC" w:rsidRPr="006270BA" w:rsidRDefault="009605FC" w:rsidP="00B22B86">
      <w:pPr>
        <w:spacing w:after="0" w:line="240" w:lineRule="auto"/>
        <w:rPr>
          <w:rFonts w:ascii="Times New Roman" w:hAnsi="Times New Roman" w:cs="Times New Roman"/>
          <w:sz w:val="28"/>
          <w:szCs w:val="28"/>
          <w:lang w:val="kk-KZ"/>
        </w:rPr>
      </w:pPr>
    </w:p>
    <w:p w14:paraId="790E59F5" w14:textId="77777777" w:rsidR="009605FC" w:rsidRPr="006270BA" w:rsidRDefault="009605FC" w:rsidP="00B22B86">
      <w:pPr>
        <w:spacing w:after="0" w:line="240" w:lineRule="auto"/>
        <w:rPr>
          <w:rFonts w:ascii="Times New Roman" w:hAnsi="Times New Roman" w:cs="Times New Roman"/>
          <w:sz w:val="28"/>
          <w:szCs w:val="28"/>
          <w:lang w:val="kk-KZ"/>
        </w:rPr>
      </w:pPr>
    </w:p>
    <w:p w14:paraId="20202BF3" w14:textId="4073A0AD" w:rsidR="002E4C38" w:rsidRPr="006270BA" w:rsidRDefault="002E4C38" w:rsidP="00B22B86">
      <w:pPr>
        <w:spacing w:after="0" w:line="240" w:lineRule="auto"/>
        <w:rPr>
          <w:rFonts w:ascii="Times New Roman" w:hAnsi="Times New Roman" w:cs="Times New Roman"/>
          <w:sz w:val="28"/>
          <w:szCs w:val="28"/>
          <w:lang w:val="kk-KZ"/>
        </w:rPr>
      </w:pPr>
    </w:p>
    <w:p w14:paraId="2EE7F5F9" w14:textId="77777777" w:rsidR="00DE5EE6" w:rsidRPr="006270BA" w:rsidRDefault="00DE5EE6" w:rsidP="00B22B86">
      <w:pPr>
        <w:spacing w:after="0" w:line="240" w:lineRule="auto"/>
        <w:rPr>
          <w:rFonts w:ascii="Times New Roman" w:hAnsi="Times New Roman" w:cs="Times New Roman"/>
          <w:sz w:val="28"/>
          <w:szCs w:val="28"/>
          <w:lang w:val="kk-KZ"/>
        </w:rPr>
      </w:pPr>
    </w:p>
    <w:p w14:paraId="5610759C" w14:textId="507CC45A" w:rsidR="002E4C38" w:rsidRPr="006270BA" w:rsidRDefault="002E4C38" w:rsidP="00B22B86">
      <w:pPr>
        <w:spacing w:after="0" w:line="240" w:lineRule="auto"/>
        <w:rPr>
          <w:rFonts w:ascii="Times New Roman" w:hAnsi="Times New Roman" w:cs="Times New Roman"/>
          <w:sz w:val="28"/>
          <w:szCs w:val="28"/>
          <w:lang w:val="kk-KZ"/>
        </w:rPr>
      </w:pPr>
    </w:p>
    <w:p w14:paraId="5D859300" w14:textId="4AE5B14F" w:rsidR="002E4C38" w:rsidRPr="006270BA" w:rsidRDefault="002E4C38" w:rsidP="00B22B86">
      <w:pPr>
        <w:spacing w:after="0" w:line="240" w:lineRule="auto"/>
        <w:rPr>
          <w:rFonts w:ascii="Times New Roman" w:hAnsi="Times New Roman" w:cs="Times New Roman"/>
          <w:sz w:val="28"/>
          <w:szCs w:val="28"/>
          <w:lang w:val="kk-KZ"/>
        </w:rPr>
      </w:pPr>
    </w:p>
    <w:p w14:paraId="0F15485B" w14:textId="77777777" w:rsidR="006A4627" w:rsidRPr="006270BA" w:rsidRDefault="006A4627" w:rsidP="00B22B86">
      <w:pPr>
        <w:spacing w:after="0" w:line="240" w:lineRule="auto"/>
        <w:rPr>
          <w:rFonts w:ascii="Times New Roman" w:hAnsi="Times New Roman" w:cs="Times New Roman"/>
          <w:sz w:val="28"/>
          <w:szCs w:val="28"/>
          <w:lang w:val="kk-KZ"/>
        </w:rPr>
      </w:pPr>
    </w:p>
    <w:p w14:paraId="6D92AB7A" w14:textId="78F53023" w:rsidR="002E4C38" w:rsidRPr="006270BA" w:rsidRDefault="006A4627" w:rsidP="006A4627">
      <w:pPr>
        <w:spacing w:after="0" w:line="240" w:lineRule="auto"/>
        <w:jc w:val="center"/>
        <w:rPr>
          <w:rFonts w:ascii="Times New Roman" w:hAnsi="Times New Roman" w:cs="Times New Roman"/>
          <w:sz w:val="28"/>
          <w:szCs w:val="28"/>
          <w:lang w:val="kk-KZ"/>
        </w:rPr>
      </w:pPr>
      <w:r w:rsidRPr="006270BA">
        <w:rPr>
          <w:rFonts w:ascii="Times New Roman" w:hAnsi="Times New Roman" w:cs="Times New Roman"/>
          <w:sz w:val="28"/>
          <w:szCs w:val="28"/>
          <w:lang w:val="kk-KZ"/>
        </w:rPr>
        <w:t>Республика Казахстан</w:t>
      </w:r>
    </w:p>
    <w:p w14:paraId="0C515533" w14:textId="03170CA2" w:rsidR="00EF06DB" w:rsidRPr="006270BA" w:rsidRDefault="009605FC" w:rsidP="003E063C">
      <w:pPr>
        <w:spacing w:after="0" w:line="240" w:lineRule="auto"/>
        <w:jc w:val="center"/>
        <w:rPr>
          <w:rFonts w:ascii="Times New Roman" w:hAnsi="Times New Roman" w:cs="Times New Roman"/>
          <w:sz w:val="28"/>
          <w:szCs w:val="28"/>
          <w:lang w:val="kk-KZ"/>
        </w:rPr>
      </w:pPr>
      <w:r w:rsidRPr="006270BA">
        <w:rPr>
          <w:rFonts w:ascii="Times New Roman" w:hAnsi="Times New Roman" w:cs="Times New Roman"/>
          <w:sz w:val="28"/>
          <w:szCs w:val="28"/>
          <w:lang w:val="kk-KZ"/>
        </w:rPr>
        <w:t xml:space="preserve">Алматы, </w:t>
      </w:r>
      <w:r w:rsidR="0070588E" w:rsidRPr="006270BA">
        <w:rPr>
          <w:rFonts w:ascii="Times New Roman" w:hAnsi="Times New Roman" w:cs="Times New Roman"/>
          <w:sz w:val="28"/>
          <w:szCs w:val="28"/>
          <w:lang w:val="kk-KZ"/>
        </w:rPr>
        <w:t>202</w:t>
      </w:r>
      <w:bookmarkStart w:id="1" w:name="_Hlk215693909"/>
      <w:bookmarkStart w:id="2" w:name="_Hlk215786931"/>
      <w:r w:rsidR="00980733" w:rsidRPr="006270BA">
        <w:rPr>
          <w:rFonts w:ascii="Times New Roman" w:hAnsi="Times New Roman" w:cs="Times New Roman"/>
          <w:sz w:val="28"/>
          <w:szCs w:val="28"/>
          <w:lang w:val="kk-KZ"/>
        </w:rPr>
        <w:t>6</w:t>
      </w:r>
    </w:p>
    <w:p w14:paraId="4E91B10D" w14:textId="46E2F803" w:rsidR="00E21F42" w:rsidRPr="006270BA" w:rsidRDefault="00794E73" w:rsidP="003E063C">
      <w:pPr>
        <w:spacing w:after="0" w:line="240" w:lineRule="auto"/>
        <w:jc w:val="center"/>
        <w:rPr>
          <w:rFonts w:ascii="Times New Roman" w:hAnsi="Times New Roman" w:cs="Times New Roman"/>
          <w:sz w:val="28"/>
          <w:szCs w:val="28"/>
          <w:lang w:val="kk-KZ"/>
        </w:rPr>
      </w:pPr>
      <w:bookmarkStart w:id="3" w:name="_Hlk225257334"/>
      <w:r w:rsidRPr="006270BA">
        <w:rPr>
          <w:rFonts w:ascii="Times New Roman" w:hAnsi="Times New Roman" w:cs="Times New Roman"/>
          <w:b/>
          <w:bCs/>
          <w:sz w:val="28"/>
          <w:szCs w:val="28"/>
          <w:lang w:val="kk-KZ"/>
        </w:rPr>
        <w:lastRenderedPageBreak/>
        <w:t>СОДЕРЖАНИЕ</w:t>
      </w:r>
    </w:p>
    <w:p w14:paraId="7E967E3B" w14:textId="77777777" w:rsidR="00B90EE2" w:rsidRPr="006270BA" w:rsidRDefault="00B90EE2" w:rsidP="00453694">
      <w:pPr>
        <w:tabs>
          <w:tab w:val="center" w:leader="dot" w:pos="9072"/>
        </w:tabs>
        <w:spacing w:after="0" w:line="240" w:lineRule="auto"/>
        <w:jc w:val="center"/>
        <w:rPr>
          <w:rFonts w:ascii="Times New Roman" w:hAnsi="Times New Roman" w:cs="Times New Roman"/>
          <w:b/>
          <w:bCs/>
          <w:sz w:val="28"/>
          <w:szCs w:val="28"/>
          <w:lang w:val="kk-KZ"/>
        </w:rPr>
      </w:pPr>
    </w:p>
    <w:tbl>
      <w:tblPr>
        <w:tblStyle w:val="af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09"/>
        <w:gridCol w:w="636"/>
      </w:tblGrid>
      <w:tr w:rsidR="00DB0527" w:rsidRPr="006270BA" w14:paraId="782B55DC" w14:textId="77777777" w:rsidTr="00DB0527">
        <w:tc>
          <w:tcPr>
            <w:tcW w:w="8709" w:type="dxa"/>
          </w:tcPr>
          <w:bookmarkEnd w:id="1"/>
          <w:bookmarkEnd w:id="2"/>
          <w:p w14:paraId="114B5039" w14:textId="77777777" w:rsidR="00DB0527" w:rsidRPr="006270BA" w:rsidRDefault="00DB0527" w:rsidP="00724DE7">
            <w:pPr>
              <w:tabs>
                <w:tab w:val="right" w:leader="dot" w:pos="8789"/>
              </w:tabs>
              <w:rPr>
                <w:rFonts w:ascii="Times New Roman" w:hAnsi="Times New Roman" w:cs="Times New Roman"/>
                <w:sz w:val="28"/>
                <w:szCs w:val="28"/>
                <w:lang w:val="kk-KZ"/>
              </w:rPr>
            </w:pPr>
            <w:r w:rsidRPr="006270BA">
              <w:rPr>
                <w:rFonts w:ascii="Times New Roman" w:hAnsi="Times New Roman" w:cs="Times New Roman"/>
                <w:b/>
                <w:bCs/>
                <w:sz w:val="28"/>
                <w:szCs w:val="28"/>
                <w:lang w:val="kk-KZ"/>
              </w:rPr>
              <w:t xml:space="preserve">НОРМАТИВНЫЕ ССЫЛКИ </w:t>
            </w:r>
            <w:r w:rsidRPr="006270BA">
              <w:rPr>
                <w:rFonts w:ascii="Times New Roman" w:hAnsi="Times New Roman" w:cs="Times New Roman"/>
                <w:sz w:val="28"/>
                <w:szCs w:val="28"/>
                <w:lang w:val="kk-KZ"/>
              </w:rPr>
              <w:tab/>
            </w:r>
          </w:p>
        </w:tc>
        <w:tc>
          <w:tcPr>
            <w:tcW w:w="636" w:type="dxa"/>
          </w:tcPr>
          <w:p w14:paraId="115154B5" w14:textId="77777777" w:rsidR="00DB0527" w:rsidRPr="006270BA" w:rsidRDefault="00DB0527" w:rsidP="00724DE7">
            <w:pPr>
              <w:tabs>
                <w:tab w:val="right" w:leader="dot" w:pos="8789"/>
              </w:tabs>
              <w:jc w:val="right"/>
              <w:rPr>
                <w:rFonts w:ascii="Times New Roman" w:hAnsi="Times New Roman" w:cs="Times New Roman"/>
                <w:sz w:val="28"/>
                <w:szCs w:val="28"/>
                <w:lang w:val="kk-KZ"/>
              </w:rPr>
            </w:pPr>
            <w:r w:rsidRPr="006270BA">
              <w:rPr>
                <w:rFonts w:ascii="Times New Roman" w:hAnsi="Times New Roman" w:cs="Times New Roman"/>
                <w:sz w:val="28"/>
                <w:szCs w:val="28"/>
                <w:lang w:val="kk-KZ"/>
              </w:rPr>
              <w:t>4</w:t>
            </w:r>
          </w:p>
        </w:tc>
      </w:tr>
      <w:tr w:rsidR="00DB0527" w:rsidRPr="006270BA" w14:paraId="589D0805" w14:textId="77777777" w:rsidTr="00DB0527">
        <w:tc>
          <w:tcPr>
            <w:tcW w:w="8709" w:type="dxa"/>
          </w:tcPr>
          <w:p w14:paraId="3189CE78" w14:textId="77777777" w:rsidR="00DB0527" w:rsidRPr="006270BA" w:rsidRDefault="00DB0527" w:rsidP="00724DE7">
            <w:pPr>
              <w:tabs>
                <w:tab w:val="center" w:leader="dot" w:pos="9072"/>
              </w:tabs>
              <w:rPr>
                <w:rFonts w:ascii="Times New Roman" w:hAnsi="Times New Roman" w:cs="Times New Roman"/>
                <w:b/>
                <w:bCs/>
                <w:sz w:val="28"/>
                <w:szCs w:val="28"/>
                <w:lang w:val="kk-KZ"/>
              </w:rPr>
            </w:pPr>
            <w:r w:rsidRPr="006270BA">
              <w:rPr>
                <w:rFonts w:ascii="Times New Roman" w:hAnsi="Times New Roman" w:cs="Times New Roman"/>
                <w:b/>
                <w:bCs/>
                <w:sz w:val="28"/>
                <w:szCs w:val="28"/>
                <w:lang w:val="kk-KZ"/>
              </w:rPr>
              <w:t>ОПРЕДЕЛЕНИЯ</w:t>
            </w:r>
            <w:r w:rsidRPr="006270BA">
              <w:rPr>
                <w:rFonts w:ascii="Times New Roman" w:hAnsi="Times New Roman" w:cs="Times New Roman"/>
                <w:sz w:val="28"/>
                <w:szCs w:val="28"/>
                <w:lang w:val="kk-KZ"/>
              </w:rPr>
              <w:t xml:space="preserve"> </w:t>
            </w:r>
            <w:r w:rsidRPr="006270BA">
              <w:rPr>
                <w:rFonts w:ascii="Times New Roman" w:hAnsi="Times New Roman" w:cs="Times New Roman"/>
                <w:sz w:val="28"/>
                <w:szCs w:val="28"/>
                <w:lang w:val="kk-KZ"/>
              </w:rPr>
              <w:tab/>
            </w:r>
          </w:p>
        </w:tc>
        <w:tc>
          <w:tcPr>
            <w:tcW w:w="636" w:type="dxa"/>
          </w:tcPr>
          <w:p w14:paraId="0EC28CB7" w14:textId="7DCCD1E2" w:rsidR="00DB0527" w:rsidRPr="006270BA" w:rsidRDefault="007C2174" w:rsidP="00724DE7">
            <w:pPr>
              <w:tabs>
                <w:tab w:val="center" w:leader="dot" w:pos="9072"/>
              </w:tabs>
              <w:jc w:val="right"/>
              <w:rPr>
                <w:rFonts w:ascii="Times New Roman" w:hAnsi="Times New Roman" w:cs="Times New Roman"/>
                <w:sz w:val="28"/>
                <w:szCs w:val="28"/>
                <w:lang w:val="kk-KZ"/>
              </w:rPr>
            </w:pPr>
            <w:r>
              <w:rPr>
                <w:rFonts w:ascii="Times New Roman" w:hAnsi="Times New Roman" w:cs="Times New Roman"/>
                <w:sz w:val="28"/>
                <w:szCs w:val="28"/>
                <w:lang w:val="kk-KZ"/>
              </w:rPr>
              <w:t>5</w:t>
            </w:r>
          </w:p>
        </w:tc>
      </w:tr>
      <w:tr w:rsidR="00DB0527" w:rsidRPr="006270BA" w14:paraId="70030007" w14:textId="77777777" w:rsidTr="00DB0527">
        <w:tc>
          <w:tcPr>
            <w:tcW w:w="8709" w:type="dxa"/>
          </w:tcPr>
          <w:p w14:paraId="1B4982DB" w14:textId="77777777" w:rsidR="00DB0527" w:rsidRPr="006270BA" w:rsidRDefault="00DB0527" w:rsidP="00724DE7">
            <w:pPr>
              <w:tabs>
                <w:tab w:val="center" w:leader="dot" w:pos="9072"/>
              </w:tabs>
              <w:rPr>
                <w:rFonts w:ascii="Times New Roman" w:hAnsi="Times New Roman" w:cs="Times New Roman"/>
                <w:sz w:val="28"/>
                <w:szCs w:val="28"/>
                <w:lang w:val="kk-KZ"/>
              </w:rPr>
            </w:pPr>
            <w:r w:rsidRPr="006270BA">
              <w:rPr>
                <w:rFonts w:ascii="Times New Roman" w:hAnsi="Times New Roman" w:cs="Times New Roman"/>
                <w:b/>
                <w:bCs/>
                <w:sz w:val="28"/>
                <w:szCs w:val="28"/>
                <w:lang w:val="kk-KZ"/>
              </w:rPr>
              <w:t>ОБОЗНАЧЕНИЯ И СОКРАЩЕНИЯ</w:t>
            </w:r>
            <w:r w:rsidRPr="006270BA">
              <w:rPr>
                <w:rFonts w:ascii="Times New Roman" w:hAnsi="Times New Roman" w:cs="Times New Roman"/>
                <w:sz w:val="28"/>
                <w:szCs w:val="28"/>
                <w:lang w:val="kk-KZ"/>
              </w:rPr>
              <w:tab/>
            </w:r>
          </w:p>
        </w:tc>
        <w:tc>
          <w:tcPr>
            <w:tcW w:w="636" w:type="dxa"/>
          </w:tcPr>
          <w:p w14:paraId="6E2DD9A2" w14:textId="58955F16" w:rsidR="00DB0527" w:rsidRPr="006270BA" w:rsidRDefault="007C2174" w:rsidP="00724DE7">
            <w:pPr>
              <w:tabs>
                <w:tab w:val="center" w:leader="dot" w:pos="9072"/>
              </w:tabs>
              <w:jc w:val="right"/>
              <w:rPr>
                <w:rFonts w:ascii="Times New Roman" w:hAnsi="Times New Roman" w:cs="Times New Roman"/>
                <w:sz w:val="28"/>
                <w:szCs w:val="28"/>
                <w:lang w:val="kk-KZ"/>
              </w:rPr>
            </w:pPr>
            <w:r>
              <w:rPr>
                <w:rFonts w:ascii="Times New Roman" w:hAnsi="Times New Roman" w:cs="Times New Roman"/>
                <w:sz w:val="28"/>
                <w:szCs w:val="28"/>
                <w:lang w:val="kk-KZ"/>
              </w:rPr>
              <w:t>7</w:t>
            </w:r>
          </w:p>
        </w:tc>
      </w:tr>
      <w:tr w:rsidR="00DB0527" w:rsidRPr="006270BA" w14:paraId="587DD5CD" w14:textId="77777777" w:rsidTr="00DB0527">
        <w:tc>
          <w:tcPr>
            <w:tcW w:w="8709" w:type="dxa"/>
          </w:tcPr>
          <w:p w14:paraId="3E250733" w14:textId="77777777" w:rsidR="00DB0527" w:rsidRPr="006270BA" w:rsidRDefault="00DB0527" w:rsidP="00724DE7">
            <w:pPr>
              <w:tabs>
                <w:tab w:val="center" w:leader="dot" w:pos="9072"/>
              </w:tabs>
              <w:rPr>
                <w:rFonts w:ascii="Times New Roman" w:hAnsi="Times New Roman" w:cs="Times New Roman"/>
                <w:sz w:val="28"/>
                <w:szCs w:val="28"/>
                <w:lang w:val="kk-KZ"/>
              </w:rPr>
            </w:pPr>
            <w:r w:rsidRPr="006270BA">
              <w:rPr>
                <w:rFonts w:ascii="Times New Roman" w:hAnsi="Times New Roman" w:cs="Times New Roman"/>
                <w:b/>
                <w:bCs/>
                <w:sz w:val="28"/>
                <w:szCs w:val="28"/>
                <w:lang w:val="kk-KZ"/>
              </w:rPr>
              <w:t>ВВЕДЕНИЕ</w:t>
            </w:r>
            <w:r w:rsidRPr="006270BA">
              <w:rPr>
                <w:rFonts w:ascii="Times New Roman" w:hAnsi="Times New Roman" w:cs="Times New Roman"/>
                <w:sz w:val="28"/>
                <w:szCs w:val="28"/>
                <w:lang w:val="kk-KZ"/>
              </w:rPr>
              <w:tab/>
            </w:r>
          </w:p>
        </w:tc>
        <w:tc>
          <w:tcPr>
            <w:tcW w:w="636" w:type="dxa"/>
          </w:tcPr>
          <w:p w14:paraId="2D9216B4" w14:textId="5D6BCE0C" w:rsidR="00DB0527" w:rsidRPr="006270BA" w:rsidRDefault="007C2174" w:rsidP="00724DE7">
            <w:pPr>
              <w:tabs>
                <w:tab w:val="center" w:leader="dot" w:pos="9072"/>
              </w:tabs>
              <w:jc w:val="right"/>
              <w:rPr>
                <w:rFonts w:ascii="Times New Roman" w:hAnsi="Times New Roman" w:cs="Times New Roman"/>
                <w:sz w:val="28"/>
                <w:szCs w:val="28"/>
                <w:lang w:val="kk-KZ"/>
              </w:rPr>
            </w:pPr>
            <w:r>
              <w:rPr>
                <w:rFonts w:ascii="Times New Roman" w:hAnsi="Times New Roman" w:cs="Times New Roman"/>
                <w:sz w:val="28"/>
                <w:szCs w:val="28"/>
                <w:lang w:val="kk-KZ"/>
              </w:rPr>
              <w:t>9</w:t>
            </w:r>
          </w:p>
        </w:tc>
      </w:tr>
      <w:tr w:rsidR="00DB0527" w:rsidRPr="006270BA" w14:paraId="5CE88645" w14:textId="77777777" w:rsidTr="00DB0527">
        <w:tc>
          <w:tcPr>
            <w:tcW w:w="8709" w:type="dxa"/>
          </w:tcPr>
          <w:p w14:paraId="6E7FEE37" w14:textId="77777777" w:rsidR="00DB0527" w:rsidRPr="006270BA" w:rsidRDefault="00DB0527" w:rsidP="00724DE7">
            <w:pPr>
              <w:tabs>
                <w:tab w:val="center" w:leader="dot" w:pos="9072"/>
              </w:tabs>
              <w:rPr>
                <w:rFonts w:ascii="Times New Roman" w:hAnsi="Times New Roman" w:cs="Times New Roman"/>
                <w:b/>
                <w:bCs/>
                <w:sz w:val="28"/>
                <w:szCs w:val="28"/>
                <w:lang w:val="kk-KZ"/>
              </w:rPr>
            </w:pPr>
            <w:r w:rsidRPr="006270BA">
              <w:rPr>
                <w:rFonts w:ascii="Times New Roman" w:hAnsi="Times New Roman" w:cs="Times New Roman"/>
                <w:b/>
                <w:bCs/>
                <w:sz w:val="28"/>
                <w:szCs w:val="28"/>
                <w:lang w:val="kk-KZ"/>
              </w:rPr>
              <w:t>1 ОБЗОР ЛИТЕРАТУРЫ</w:t>
            </w:r>
            <w:r w:rsidRPr="006270BA">
              <w:rPr>
                <w:rFonts w:ascii="Times New Roman" w:hAnsi="Times New Roman" w:cs="Times New Roman"/>
                <w:sz w:val="28"/>
                <w:szCs w:val="28"/>
                <w:lang w:val="kk-KZ"/>
              </w:rPr>
              <w:tab/>
            </w:r>
          </w:p>
        </w:tc>
        <w:tc>
          <w:tcPr>
            <w:tcW w:w="636" w:type="dxa"/>
          </w:tcPr>
          <w:p w14:paraId="3CE29E87" w14:textId="2F73F442" w:rsidR="00DB0527" w:rsidRPr="006270BA" w:rsidRDefault="00DB0527" w:rsidP="00724DE7">
            <w:pPr>
              <w:tabs>
                <w:tab w:val="center" w:leader="dot" w:pos="9072"/>
              </w:tabs>
              <w:jc w:val="right"/>
              <w:rPr>
                <w:rFonts w:ascii="Times New Roman" w:hAnsi="Times New Roman" w:cs="Times New Roman"/>
                <w:sz w:val="28"/>
                <w:szCs w:val="28"/>
                <w:lang w:val="kk-KZ"/>
              </w:rPr>
            </w:pPr>
            <w:r w:rsidRPr="006270BA">
              <w:rPr>
                <w:rFonts w:ascii="Times New Roman" w:hAnsi="Times New Roman" w:cs="Times New Roman"/>
                <w:sz w:val="28"/>
                <w:szCs w:val="28"/>
                <w:lang w:val="kk-KZ"/>
              </w:rPr>
              <w:t>1</w:t>
            </w:r>
            <w:r w:rsidR="00C21A23" w:rsidRPr="006270BA">
              <w:rPr>
                <w:rFonts w:ascii="Times New Roman" w:hAnsi="Times New Roman" w:cs="Times New Roman"/>
                <w:sz w:val="28"/>
                <w:szCs w:val="28"/>
                <w:lang w:val="kk-KZ"/>
              </w:rPr>
              <w:t>6</w:t>
            </w:r>
          </w:p>
        </w:tc>
      </w:tr>
      <w:tr w:rsidR="00DB0527" w:rsidRPr="006270BA" w14:paraId="7F276A02" w14:textId="77777777" w:rsidTr="00DB0527">
        <w:trPr>
          <w:trHeight w:val="943"/>
        </w:trPr>
        <w:tc>
          <w:tcPr>
            <w:tcW w:w="8709" w:type="dxa"/>
          </w:tcPr>
          <w:p w14:paraId="5F73EE1D" w14:textId="77777777" w:rsidR="00DB0527" w:rsidRPr="006270BA" w:rsidRDefault="00DB0527" w:rsidP="00743F98">
            <w:pPr>
              <w:tabs>
                <w:tab w:val="right" w:leader="dot" w:pos="9072"/>
              </w:tabs>
              <w:jc w:val="both"/>
              <w:rPr>
                <w:rFonts w:ascii="Times New Roman" w:hAnsi="Times New Roman" w:cs="Times New Roman"/>
                <w:sz w:val="28"/>
                <w:szCs w:val="28"/>
                <w:lang w:val="kk-KZ"/>
              </w:rPr>
            </w:pPr>
            <w:r w:rsidRPr="006270BA">
              <w:rPr>
                <w:rFonts w:ascii="Times New Roman" w:hAnsi="Times New Roman" w:cs="Times New Roman"/>
                <w:sz w:val="28"/>
                <w:szCs w:val="28"/>
                <w:lang w:val="kk-KZ"/>
              </w:rPr>
              <w:t xml:space="preserve"> 1.1 Анализ международного опыта применения шкалы PEWS (Pediatric Early Warning Score) как системы раннего предупреждения критических состояний у детей с онкологическими заболеваниями</w:t>
            </w:r>
            <w:r w:rsidRPr="006270BA">
              <w:rPr>
                <w:rFonts w:ascii="Times New Roman" w:hAnsi="Times New Roman" w:cs="Times New Roman"/>
                <w:sz w:val="28"/>
                <w:szCs w:val="28"/>
                <w:lang w:val="kk-KZ"/>
              </w:rPr>
              <w:tab/>
            </w:r>
          </w:p>
        </w:tc>
        <w:tc>
          <w:tcPr>
            <w:tcW w:w="636" w:type="dxa"/>
          </w:tcPr>
          <w:p w14:paraId="7D82C1B2" w14:textId="77777777" w:rsidR="00DB0527" w:rsidRPr="006270BA" w:rsidRDefault="00DB0527" w:rsidP="00724DE7">
            <w:pPr>
              <w:tabs>
                <w:tab w:val="center" w:leader="dot" w:pos="9072"/>
              </w:tabs>
              <w:jc w:val="right"/>
              <w:rPr>
                <w:rFonts w:ascii="Times New Roman" w:hAnsi="Times New Roman" w:cs="Times New Roman"/>
                <w:sz w:val="28"/>
                <w:szCs w:val="28"/>
                <w:lang w:val="kk-KZ"/>
              </w:rPr>
            </w:pPr>
          </w:p>
          <w:p w14:paraId="1C4DD0D6" w14:textId="77777777" w:rsidR="00DB0527" w:rsidRPr="006270BA" w:rsidRDefault="00DB0527" w:rsidP="00724DE7">
            <w:pPr>
              <w:tabs>
                <w:tab w:val="center" w:leader="dot" w:pos="9072"/>
              </w:tabs>
              <w:jc w:val="right"/>
              <w:rPr>
                <w:rFonts w:ascii="Times New Roman" w:hAnsi="Times New Roman" w:cs="Times New Roman"/>
                <w:sz w:val="28"/>
                <w:szCs w:val="28"/>
                <w:lang w:val="kk-KZ"/>
              </w:rPr>
            </w:pPr>
          </w:p>
          <w:p w14:paraId="70516F4A" w14:textId="3759F451" w:rsidR="00DB0527" w:rsidRPr="006270BA" w:rsidRDefault="00DB0527" w:rsidP="00724DE7">
            <w:pPr>
              <w:tabs>
                <w:tab w:val="center" w:leader="dot" w:pos="9072"/>
              </w:tabs>
              <w:jc w:val="right"/>
              <w:rPr>
                <w:rFonts w:ascii="Times New Roman" w:hAnsi="Times New Roman" w:cs="Times New Roman"/>
                <w:sz w:val="28"/>
                <w:szCs w:val="28"/>
                <w:lang w:val="kk-KZ"/>
              </w:rPr>
            </w:pPr>
            <w:r w:rsidRPr="006270BA">
              <w:rPr>
                <w:rFonts w:ascii="Times New Roman" w:hAnsi="Times New Roman" w:cs="Times New Roman"/>
                <w:sz w:val="28"/>
                <w:szCs w:val="28"/>
                <w:lang w:val="kk-KZ"/>
              </w:rPr>
              <w:t>1</w:t>
            </w:r>
            <w:r w:rsidR="00C21A23" w:rsidRPr="006270BA">
              <w:rPr>
                <w:rFonts w:ascii="Times New Roman" w:hAnsi="Times New Roman" w:cs="Times New Roman"/>
                <w:sz w:val="28"/>
                <w:szCs w:val="28"/>
                <w:lang w:val="kk-KZ"/>
              </w:rPr>
              <w:t>6</w:t>
            </w:r>
          </w:p>
        </w:tc>
      </w:tr>
      <w:tr w:rsidR="00DB0527" w:rsidRPr="006270BA" w14:paraId="3B349513" w14:textId="77777777" w:rsidTr="00DB0527">
        <w:tc>
          <w:tcPr>
            <w:tcW w:w="8709" w:type="dxa"/>
          </w:tcPr>
          <w:p w14:paraId="261ABFF2" w14:textId="77777777" w:rsidR="00DB0527" w:rsidRPr="006270BA" w:rsidRDefault="00DB0527" w:rsidP="00743F98">
            <w:pPr>
              <w:tabs>
                <w:tab w:val="right" w:leader="dot" w:pos="9072"/>
              </w:tabs>
              <w:jc w:val="both"/>
              <w:rPr>
                <w:rFonts w:ascii="Times New Roman" w:hAnsi="Times New Roman" w:cs="Times New Roman"/>
                <w:sz w:val="28"/>
                <w:szCs w:val="28"/>
                <w:lang w:val="kk-KZ"/>
              </w:rPr>
            </w:pPr>
            <w:r w:rsidRPr="006270BA">
              <w:rPr>
                <w:rFonts w:ascii="Times New Roman" w:hAnsi="Times New Roman" w:cs="Times New Roman"/>
                <w:sz w:val="28"/>
                <w:szCs w:val="28"/>
                <w:lang w:val="kk-KZ"/>
              </w:rPr>
              <w:t xml:space="preserve"> 1.2 </w:t>
            </w:r>
            <w:r w:rsidRPr="006270BA">
              <w:rPr>
                <w:rFonts w:ascii="Times New Roman" w:hAnsi="Times New Roman" w:cs="Times New Roman"/>
                <w:color w:val="000000"/>
                <w:sz w:val="28"/>
                <w:szCs w:val="28"/>
              </w:rPr>
              <w:t>Предрасполагающие факторы и начальные клинические проявления угрожающих жизни осложнений у детей с острым лимфобластным лейкозом, находящихся в отделении интенсивной терапии</w:t>
            </w:r>
            <w:r w:rsidRPr="006270BA">
              <w:rPr>
                <w:rFonts w:ascii="Times New Roman" w:hAnsi="Times New Roman" w:cs="Times New Roman"/>
                <w:color w:val="000000"/>
                <w:sz w:val="28"/>
                <w:szCs w:val="28"/>
              </w:rPr>
              <w:tab/>
            </w:r>
          </w:p>
        </w:tc>
        <w:tc>
          <w:tcPr>
            <w:tcW w:w="636" w:type="dxa"/>
          </w:tcPr>
          <w:p w14:paraId="6B426C12" w14:textId="77777777" w:rsidR="00DB0527" w:rsidRPr="006270BA" w:rsidRDefault="00DB0527" w:rsidP="00724DE7">
            <w:pPr>
              <w:tabs>
                <w:tab w:val="center" w:leader="dot" w:pos="9072"/>
              </w:tabs>
              <w:jc w:val="right"/>
              <w:rPr>
                <w:rFonts w:ascii="Times New Roman" w:hAnsi="Times New Roman" w:cs="Times New Roman"/>
                <w:sz w:val="28"/>
                <w:szCs w:val="28"/>
                <w:lang w:val="kk-KZ"/>
              </w:rPr>
            </w:pPr>
          </w:p>
          <w:p w14:paraId="6E38E17A" w14:textId="77777777" w:rsidR="00DB0527" w:rsidRPr="006270BA" w:rsidRDefault="00DB0527" w:rsidP="00724DE7">
            <w:pPr>
              <w:tabs>
                <w:tab w:val="center" w:leader="dot" w:pos="9072"/>
              </w:tabs>
              <w:jc w:val="right"/>
              <w:rPr>
                <w:rFonts w:ascii="Times New Roman" w:hAnsi="Times New Roman" w:cs="Times New Roman"/>
                <w:sz w:val="28"/>
                <w:szCs w:val="28"/>
                <w:lang w:val="kk-KZ"/>
              </w:rPr>
            </w:pPr>
          </w:p>
          <w:p w14:paraId="172EF7BD" w14:textId="77777777" w:rsidR="00DB0527" w:rsidRPr="006270BA" w:rsidRDefault="00DB0527" w:rsidP="00724DE7">
            <w:pPr>
              <w:tabs>
                <w:tab w:val="center" w:leader="dot" w:pos="9072"/>
              </w:tabs>
              <w:jc w:val="right"/>
              <w:rPr>
                <w:rFonts w:ascii="Times New Roman" w:hAnsi="Times New Roman" w:cs="Times New Roman"/>
                <w:sz w:val="28"/>
                <w:szCs w:val="28"/>
                <w:lang w:val="kk-KZ"/>
              </w:rPr>
            </w:pPr>
          </w:p>
          <w:p w14:paraId="7FE2CF38" w14:textId="6A24D628" w:rsidR="00DB0527" w:rsidRPr="006270BA" w:rsidRDefault="00DB0527" w:rsidP="00724DE7">
            <w:pPr>
              <w:tabs>
                <w:tab w:val="center" w:leader="dot" w:pos="9072"/>
              </w:tabs>
              <w:jc w:val="right"/>
              <w:rPr>
                <w:rFonts w:ascii="Times New Roman" w:hAnsi="Times New Roman" w:cs="Times New Roman"/>
                <w:sz w:val="28"/>
                <w:szCs w:val="28"/>
                <w:lang w:val="kk-KZ"/>
              </w:rPr>
            </w:pPr>
            <w:r w:rsidRPr="006270BA">
              <w:rPr>
                <w:rFonts w:ascii="Times New Roman" w:hAnsi="Times New Roman" w:cs="Times New Roman"/>
                <w:sz w:val="28"/>
                <w:szCs w:val="28"/>
                <w:lang w:val="kk-KZ"/>
              </w:rPr>
              <w:t>2</w:t>
            </w:r>
            <w:r w:rsidR="00CE3FA5">
              <w:rPr>
                <w:rFonts w:ascii="Times New Roman" w:hAnsi="Times New Roman" w:cs="Times New Roman"/>
                <w:sz w:val="28"/>
                <w:szCs w:val="28"/>
                <w:lang w:val="kk-KZ"/>
              </w:rPr>
              <w:t>0</w:t>
            </w:r>
          </w:p>
        </w:tc>
      </w:tr>
      <w:tr w:rsidR="00DB0527" w:rsidRPr="006270BA" w14:paraId="229FF8F8" w14:textId="77777777" w:rsidTr="00DB0527">
        <w:tc>
          <w:tcPr>
            <w:tcW w:w="8709" w:type="dxa"/>
          </w:tcPr>
          <w:p w14:paraId="6B47CBF2" w14:textId="77777777" w:rsidR="00DB0527" w:rsidRPr="006270BA" w:rsidRDefault="00DB0527" w:rsidP="00743F98">
            <w:pPr>
              <w:tabs>
                <w:tab w:val="right" w:leader="dot" w:pos="9072"/>
              </w:tabs>
              <w:jc w:val="both"/>
              <w:rPr>
                <w:rFonts w:ascii="Times New Roman" w:hAnsi="Times New Roman" w:cs="Times New Roman"/>
                <w:sz w:val="28"/>
                <w:szCs w:val="28"/>
                <w:lang w:val="kk-KZ"/>
              </w:rPr>
            </w:pPr>
            <w:r w:rsidRPr="006270BA">
              <w:rPr>
                <w:rFonts w:ascii="Times New Roman" w:hAnsi="Times New Roman" w:cs="Times New Roman"/>
                <w:sz w:val="28"/>
                <w:szCs w:val="28"/>
                <w:lang w:val="kk-KZ"/>
              </w:rPr>
              <w:t xml:space="preserve"> 1.3 Основные показания для госпитализации в отделение интенсивной терапии при остром лимфобластном лейкозе у детей</w:t>
            </w:r>
            <w:r w:rsidRPr="006270BA">
              <w:rPr>
                <w:rFonts w:ascii="Times New Roman" w:hAnsi="Times New Roman" w:cs="Times New Roman"/>
                <w:sz w:val="28"/>
                <w:szCs w:val="28"/>
                <w:lang w:val="kk-KZ"/>
              </w:rPr>
              <w:tab/>
            </w:r>
          </w:p>
        </w:tc>
        <w:tc>
          <w:tcPr>
            <w:tcW w:w="636" w:type="dxa"/>
          </w:tcPr>
          <w:p w14:paraId="3C67FF25" w14:textId="77777777" w:rsidR="00DB0527" w:rsidRPr="006270BA" w:rsidRDefault="00DB0527" w:rsidP="00724DE7">
            <w:pPr>
              <w:tabs>
                <w:tab w:val="center" w:leader="dot" w:pos="9072"/>
              </w:tabs>
              <w:jc w:val="right"/>
              <w:rPr>
                <w:rFonts w:ascii="Times New Roman" w:hAnsi="Times New Roman" w:cs="Times New Roman"/>
                <w:sz w:val="28"/>
                <w:szCs w:val="28"/>
                <w:lang w:val="kk-KZ"/>
              </w:rPr>
            </w:pPr>
          </w:p>
          <w:p w14:paraId="7CB40E92" w14:textId="5114D697" w:rsidR="00DB0527" w:rsidRPr="006270BA" w:rsidRDefault="00CE3FA5" w:rsidP="00724DE7">
            <w:pPr>
              <w:tabs>
                <w:tab w:val="center" w:leader="dot" w:pos="9072"/>
              </w:tabs>
              <w:jc w:val="right"/>
              <w:rPr>
                <w:rFonts w:ascii="Times New Roman" w:hAnsi="Times New Roman" w:cs="Times New Roman"/>
                <w:sz w:val="28"/>
                <w:szCs w:val="28"/>
                <w:lang w:val="kk-KZ"/>
              </w:rPr>
            </w:pPr>
            <w:r>
              <w:rPr>
                <w:rFonts w:ascii="Times New Roman" w:hAnsi="Times New Roman" w:cs="Times New Roman"/>
                <w:sz w:val="28"/>
                <w:szCs w:val="28"/>
                <w:lang w:val="kk-KZ"/>
              </w:rPr>
              <w:t>29</w:t>
            </w:r>
          </w:p>
        </w:tc>
      </w:tr>
      <w:tr w:rsidR="00DB0527" w:rsidRPr="006270BA" w14:paraId="3738D3F3" w14:textId="77777777" w:rsidTr="00DB0527">
        <w:tc>
          <w:tcPr>
            <w:tcW w:w="8709" w:type="dxa"/>
          </w:tcPr>
          <w:p w14:paraId="6E1EF45E" w14:textId="77777777" w:rsidR="00DB0527" w:rsidRPr="006270BA" w:rsidRDefault="00DB0527" w:rsidP="00743F98">
            <w:pPr>
              <w:tabs>
                <w:tab w:val="right" w:leader="dot" w:pos="9072"/>
              </w:tabs>
              <w:jc w:val="both"/>
              <w:rPr>
                <w:rFonts w:ascii="Times New Roman" w:hAnsi="Times New Roman" w:cs="Times New Roman"/>
                <w:sz w:val="28"/>
                <w:szCs w:val="28"/>
                <w:lang w:val="kk-KZ"/>
              </w:rPr>
            </w:pPr>
            <w:r w:rsidRPr="006270BA">
              <w:rPr>
                <w:rFonts w:ascii="Times New Roman" w:hAnsi="Times New Roman" w:cs="Times New Roman"/>
                <w:sz w:val="28"/>
                <w:szCs w:val="28"/>
                <w:lang w:val="kk-KZ"/>
              </w:rPr>
              <w:t xml:space="preserve"> 1.4 Клиническая значимость раннего выявления ухудшения состояния и применения педиатрических шкал предупреждения </w:t>
            </w:r>
            <w:r w:rsidRPr="006270BA">
              <w:rPr>
                <w:rFonts w:ascii="Times New Roman" w:hAnsi="Times New Roman" w:cs="Times New Roman"/>
                <w:sz w:val="28"/>
                <w:szCs w:val="28"/>
                <w:lang w:val="kk-KZ"/>
              </w:rPr>
              <w:tab/>
            </w:r>
          </w:p>
        </w:tc>
        <w:tc>
          <w:tcPr>
            <w:tcW w:w="636" w:type="dxa"/>
          </w:tcPr>
          <w:p w14:paraId="3491B5C8" w14:textId="77777777" w:rsidR="00DB0527" w:rsidRPr="006270BA" w:rsidRDefault="00DB0527" w:rsidP="00724DE7">
            <w:pPr>
              <w:tabs>
                <w:tab w:val="center" w:leader="dot" w:pos="9072"/>
              </w:tabs>
              <w:jc w:val="right"/>
              <w:rPr>
                <w:rFonts w:ascii="Times New Roman" w:hAnsi="Times New Roman" w:cs="Times New Roman"/>
                <w:sz w:val="28"/>
                <w:szCs w:val="28"/>
                <w:lang w:val="kk-KZ"/>
              </w:rPr>
            </w:pPr>
          </w:p>
          <w:p w14:paraId="54F78868" w14:textId="0726FDE9" w:rsidR="00DB0527" w:rsidRPr="006270BA" w:rsidRDefault="00DB0527" w:rsidP="00724DE7">
            <w:pPr>
              <w:tabs>
                <w:tab w:val="center" w:leader="dot" w:pos="9072"/>
              </w:tabs>
              <w:jc w:val="right"/>
              <w:rPr>
                <w:rFonts w:ascii="Times New Roman" w:hAnsi="Times New Roman" w:cs="Times New Roman"/>
                <w:sz w:val="28"/>
                <w:szCs w:val="28"/>
                <w:lang w:val="kk-KZ"/>
              </w:rPr>
            </w:pPr>
            <w:r w:rsidRPr="006270BA">
              <w:rPr>
                <w:rFonts w:ascii="Times New Roman" w:hAnsi="Times New Roman" w:cs="Times New Roman"/>
                <w:sz w:val="28"/>
                <w:szCs w:val="28"/>
                <w:lang w:val="kk-KZ"/>
              </w:rPr>
              <w:t>3</w:t>
            </w:r>
            <w:r w:rsidR="00CE3FA5">
              <w:rPr>
                <w:rFonts w:ascii="Times New Roman" w:hAnsi="Times New Roman" w:cs="Times New Roman"/>
                <w:sz w:val="28"/>
                <w:szCs w:val="28"/>
                <w:lang w:val="kk-KZ"/>
              </w:rPr>
              <w:t>4</w:t>
            </w:r>
          </w:p>
        </w:tc>
      </w:tr>
      <w:tr w:rsidR="00DB0527" w:rsidRPr="006270BA" w14:paraId="5D2F4FC5" w14:textId="77777777" w:rsidTr="00DB0527">
        <w:tc>
          <w:tcPr>
            <w:tcW w:w="8709" w:type="dxa"/>
          </w:tcPr>
          <w:p w14:paraId="1A27E6C6" w14:textId="77777777" w:rsidR="00DB0527" w:rsidRPr="006270BA" w:rsidRDefault="00DB0527" w:rsidP="00724DE7">
            <w:pPr>
              <w:tabs>
                <w:tab w:val="right" w:leader="dot" w:pos="9072"/>
              </w:tabs>
              <w:rPr>
                <w:rFonts w:ascii="Times New Roman" w:hAnsi="Times New Roman" w:cs="Times New Roman"/>
                <w:sz w:val="28"/>
                <w:szCs w:val="28"/>
                <w:lang w:val="kk-KZ"/>
              </w:rPr>
            </w:pPr>
            <w:r w:rsidRPr="006270BA">
              <w:rPr>
                <w:rFonts w:ascii="Times New Roman" w:hAnsi="Times New Roman" w:cs="Times New Roman"/>
                <w:b/>
                <w:bCs/>
                <w:sz w:val="28"/>
                <w:szCs w:val="28"/>
                <w:lang w:val="kk-KZ"/>
              </w:rPr>
              <w:t>2</w:t>
            </w:r>
            <w:r w:rsidRPr="006270BA">
              <w:rPr>
                <w:rFonts w:ascii="Times New Roman" w:hAnsi="Times New Roman" w:cs="Times New Roman"/>
                <w:sz w:val="28"/>
                <w:szCs w:val="28"/>
                <w:lang w:val="kk-KZ"/>
              </w:rPr>
              <w:t xml:space="preserve"> </w:t>
            </w:r>
            <w:r w:rsidRPr="006270BA">
              <w:rPr>
                <w:rFonts w:ascii="Times New Roman" w:hAnsi="Times New Roman" w:cs="Times New Roman"/>
                <w:b/>
                <w:bCs/>
                <w:sz w:val="28"/>
                <w:szCs w:val="28"/>
                <w:lang w:val="kk-KZ"/>
              </w:rPr>
              <w:t>МАТЕРИАЛ И МЕТОДЫ ИССЛЕДОВАНИЯ</w:t>
            </w:r>
            <w:r w:rsidRPr="006270BA">
              <w:rPr>
                <w:rFonts w:ascii="Times New Roman" w:hAnsi="Times New Roman" w:cs="Times New Roman"/>
                <w:sz w:val="28"/>
                <w:szCs w:val="28"/>
                <w:lang w:val="kk-KZ"/>
              </w:rPr>
              <w:tab/>
            </w:r>
          </w:p>
        </w:tc>
        <w:tc>
          <w:tcPr>
            <w:tcW w:w="636" w:type="dxa"/>
          </w:tcPr>
          <w:p w14:paraId="07CCF713" w14:textId="3531EDB4" w:rsidR="00DB0527" w:rsidRPr="006270BA" w:rsidRDefault="00C21A23" w:rsidP="00724DE7">
            <w:pPr>
              <w:tabs>
                <w:tab w:val="center" w:leader="dot" w:pos="9072"/>
              </w:tabs>
              <w:jc w:val="right"/>
              <w:rPr>
                <w:rFonts w:ascii="Times New Roman" w:hAnsi="Times New Roman" w:cs="Times New Roman"/>
                <w:sz w:val="28"/>
                <w:szCs w:val="28"/>
                <w:lang w:val="kk-KZ"/>
              </w:rPr>
            </w:pPr>
            <w:r w:rsidRPr="006270BA">
              <w:rPr>
                <w:rFonts w:ascii="Times New Roman" w:hAnsi="Times New Roman" w:cs="Times New Roman"/>
                <w:sz w:val="28"/>
                <w:szCs w:val="28"/>
                <w:lang w:val="kk-KZ"/>
              </w:rPr>
              <w:t>4</w:t>
            </w:r>
            <w:r w:rsidR="00CE3FA5">
              <w:rPr>
                <w:rFonts w:ascii="Times New Roman" w:hAnsi="Times New Roman" w:cs="Times New Roman"/>
                <w:sz w:val="28"/>
                <w:szCs w:val="28"/>
                <w:lang w:val="kk-KZ"/>
              </w:rPr>
              <w:t>5</w:t>
            </w:r>
          </w:p>
        </w:tc>
      </w:tr>
      <w:tr w:rsidR="00DB0527" w:rsidRPr="006270BA" w14:paraId="6A337F47" w14:textId="77777777" w:rsidTr="00DB0527">
        <w:tc>
          <w:tcPr>
            <w:tcW w:w="8709" w:type="dxa"/>
          </w:tcPr>
          <w:p w14:paraId="7B14176C" w14:textId="77777777" w:rsidR="00DB0527" w:rsidRPr="006270BA" w:rsidRDefault="00DB0527" w:rsidP="00724DE7">
            <w:pPr>
              <w:tabs>
                <w:tab w:val="right" w:leader="dot" w:pos="9072"/>
              </w:tabs>
              <w:rPr>
                <w:rFonts w:ascii="Times New Roman" w:hAnsi="Times New Roman" w:cs="Times New Roman"/>
                <w:sz w:val="28"/>
                <w:szCs w:val="28"/>
                <w:lang w:val="kk-KZ"/>
              </w:rPr>
            </w:pPr>
            <w:r w:rsidRPr="006270BA">
              <w:rPr>
                <w:rFonts w:ascii="Times New Roman" w:hAnsi="Times New Roman" w:cs="Times New Roman"/>
                <w:sz w:val="28"/>
                <w:szCs w:val="28"/>
                <w:lang w:val="kk-KZ"/>
              </w:rPr>
              <w:t>2.1 Общая характеристика исследования</w:t>
            </w:r>
            <w:r w:rsidRPr="006270BA">
              <w:rPr>
                <w:rFonts w:ascii="Times New Roman" w:hAnsi="Times New Roman" w:cs="Times New Roman"/>
                <w:sz w:val="28"/>
                <w:szCs w:val="28"/>
                <w:lang w:val="kk-KZ"/>
              </w:rPr>
              <w:tab/>
            </w:r>
          </w:p>
        </w:tc>
        <w:tc>
          <w:tcPr>
            <w:tcW w:w="636" w:type="dxa"/>
          </w:tcPr>
          <w:p w14:paraId="4CD388CA" w14:textId="53B274A0" w:rsidR="00DB0527" w:rsidRPr="006270BA" w:rsidRDefault="00C21A23" w:rsidP="00724DE7">
            <w:pPr>
              <w:tabs>
                <w:tab w:val="center" w:leader="dot" w:pos="9072"/>
              </w:tabs>
              <w:jc w:val="right"/>
              <w:rPr>
                <w:rFonts w:ascii="Times New Roman" w:hAnsi="Times New Roman" w:cs="Times New Roman"/>
                <w:sz w:val="28"/>
                <w:szCs w:val="28"/>
                <w:lang w:val="kk-KZ"/>
              </w:rPr>
            </w:pPr>
            <w:r w:rsidRPr="006270BA">
              <w:rPr>
                <w:rFonts w:ascii="Times New Roman" w:hAnsi="Times New Roman" w:cs="Times New Roman"/>
                <w:sz w:val="28"/>
                <w:szCs w:val="28"/>
                <w:lang w:val="kk-KZ"/>
              </w:rPr>
              <w:t>4</w:t>
            </w:r>
            <w:r w:rsidR="00CE3FA5">
              <w:rPr>
                <w:rFonts w:ascii="Times New Roman" w:hAnsi="Times New Roman" w:cs="Times New Roman"/>
                <w:sz w:val="28"/>
                <w:szCs w:val="28"/>
                <w:lang w:val="kk-KZ"/>
              </w:rPr>
              <w:t>5</w:t>
            </w:r>
          </w:p>
        </w:tc>
      </w:tr>
      <w:tr w:rsidR="00DB0527" w:rsidRPr="006270BA" w14:paraId="6D353238" w14:textId="77777777" w:rsidTr="00DB0527">
        <w:tc>
          <w:tcPr>
            <w:tcW w:w="8709" w:type="dxa"/>
          </w:tcPr>
          <w:p w14:paraId="54A6B516" w14:textId="77777777" w:rsidR="00DB0527" w:rsidRPr="006270BA" w:rsidRDefault="00DB0527" w:rsidP="00724DE7">
            <w:pPr>
              <w:tabs>
                <w:tab w:val="right" w:leader="dot" w:pos="9072"/>
              </w:tabs>
              <w:rPr>
                <w:rFonts w:ascii="Times New Roman" w:hAnsi="Times New Roman" w:cs="Times New Roman"/>
                <w:sz w:val="28"/>
                <w:szCs w:val="28"/>
                <w:lang w:val="kk-KZ"/>
              </w:rPr>
            </w:pPr>
            <w:r w:rsidRPr="006270BA">
              <w:rPr>
                <w:rFonts w:ascii="Times New Roman" w:hAnsi="Times New Roman" w:cs="Times New Roman"/>
                <w:sz w:val="28"/>
                <w:szCs w:val="28"/>
                <w:lang w:val="kk-KZ"/>
              </w:rPr>
              <w:t>2.2 Характеристика исследуемых групп</w:t>
            </w:r>
            <w:r w:rsidRPr="006270BA">
              <w:rPr>
                <w:rFonts w:ascii="Times New Roman" w:hAnsi="Times New Roman" w:cs="Times New Roman"/>
                <w:sz w:val="28"/>
                <w:szCs w:val="28"/>
                <w:lang w:val="kk-KZ"/>
              </w:rPr>
              <w:tab/>
            </w:r>
          </w:p>
        </w:tc>
        <w:tc>
          <w:tcPr>
            <w:tcW w:w="636" w:type="dxa"/>
          </w:tcPr>
          <w:p w14:paraId="1A7DF538" w14:textId="40F4AD50" w:rsidR="00DB0527" w:rsidRPr="006270BA" w:rsidRDefault="00CE3FA5" w:rsidP="00724DE7">
            <w:pPr>
              <w:tabs>
                <w:tab w:val="center" w:leader="dot" w:pos="9072"/>
              </w:tabs>
              <w:jc w:val="right"/>
              <w:rPr>
                <w:rFonts w:ascii="Times New Roman" w:hAnsi="Times New Roman" w:cs="Times New Roman"/>
                <w:sz w:val="28"/>
                <w:szCs w:val="28"/>
                <w:lang w:val="kk-KZ"/>
              </w:rPr>
            </w:pPr>
            <w:r>
              <w:rPr>
                <w:rFonts w:ascii="Times New Roman" w:hAnsi="Times New Roman" w:cs="Times New Roman"/>
                <w:sz w:val="28"/>
                <w:szCs w:val="28"/>
                <w:lang w:val="kk-KZ"/>
              </w:rPr>
              <w:t>48</w:t>
            </w:r>
          </w:p>
        </w:tc>
      </w:tr>
      <w:tr w:rsidR="00DB0527" w:rsidRPr="006270BA" w14:paraId="1EC1DC50" w14:textId="77777777" w:rsidTr="00DB0527">
        <w:tc>
          <w:tcPr>
            <w:tcW w:w="8709" w:type="dxa"/>
          </w:tcPr>
          <w:p w14:paraId="2CD4761F" w14:textId="77777777" w:rsidR="00DB0527" w:rsidRPr="006270BA" w:rsidRDefault="00DB0527" w:rsidP="00724DE7">
            <w:pPr>
              <w:tabs>
                <w:tab w:val="center" w:leader="dot" w:pos="9072"/>
              </w:tabs>
              <w:rPr>
                <w:rFonts w:ascii="Times New Roman" w:hAnsi="Times New Roman" w:cs="Times New Roman"/>
                <w:sz w:val="28"/>
                <w:szCs w:val="28"/>
                <w:lang w:val="kk-KZ"/>
              </w:rPr>
            </w:pPr>
            <w:r w:rsidRPr="006270BA">
              <w:rPr>
                <w:rFonts w:ascii="Times New Roman" w:hAnsi="Times New Roman" w:cs="Times New Roman"/>
                <w:sz w:val="28"/>
                <w:szCs w:val="28"/>
                <w:lang w:val="kk-KZ"/>
              </w:rPr>
              <w:t>2.</w:t>
            </w:r>
            <w:r w:rsidRPr="006270BA">
              <w:rPr>
                <w:rFonts w:ascii="Times New Roman" w:hAnsi="Times New Roman" w:cs="Times New Roman"/>
                <w:sz w:val="28"/>
                <w:szCs w:val="28"/>
              </w:rPr>
              <w:t>3</w:t>
            </w:r>
            <w:r w:rsidRPr="006270BA">
              <w:rPr>
                <w:rFonts w:ascii="Times New Roman" w:hAnsi="Times New Roman" w:cs="Times New Roman"/>
                <w:sz w:val="28"/>
                <w:szCs w:val="28"/>
                <w:lang w:val="kk-KZ"/>
              </w:rPr>
              <w:t xml:space="preserve"> Методы исследования</w:t>
            </w:r>
            <w:r w:rsidRPr="006270BA">
              <w:rPr>
                <w:rFonts w:ascii="Times New Roman" w:hAnsi="Times New Roman" w:cs="Times New Roman"/>
                <w:sz w:val="28"/>
                <w:szCs w:val="28"/>
                <w:lang w:val="kk-KZ"/>
              </w:rPr>
              <w:tab/>
            </w:r>
          </w:p>
        </w:tc>
        <w:tc>
          <w:tcPr>
            <w:tcW w:w="636" w:type="dxa"/>
          </w:tcPr>
          <w:p w14:paraId="6DC44CC4" w14:textId="56703AA6" w:rsidR="00DB0527" w:rsidRPr="006270BA" w:rsidRDefault="00CE3FA5" w:rsidP="00724DE7">
            <w:pPr>
              <w:tabs>
                <w:tab w:val="center" w:leader="dot" w:pos="9072"/>
              </w:tabs>
              <w:jc w:val="right"/>
              <w:rPr>
                <w:rFonts w:ascii="Times New Roman" w:hAnsi="Times New Roman" w:cs="Times New Roman"/>
                <w:sz w:val="28"/>
                <w:szCs w:val="28"/>
                <w:lang w:val="kk-KZ"/>
              </w:rPr>
            </w:pPr>
            <w:r>
              <w:rPr>
                <w:rFonts w:ascii="Times New Roman" w:hAnsi="Times New Roman" w:cs="Times New Roman"/>
                <w:sz w:val="28"/>
                <w:szCs w:val="28"/>
                <w:lang w:val="kk-KZ"/>
              </w:rPr>
              <w:t>56</w:t>
            </w:r>
          </w:p>
        </w:tc>
      </w:tr>
      <w:tr w:rsidR="00DB0527" w:rsidRPr="006270BA" w14:paraId="3A62607C" w14:textId="77777777" w:rsidTr="00DB0527">
        <w:tc>
          <w:tcPr>
            <w:tcW w:w="8709" w:type="dxa"/>
          </w:tcPr>
          <w:p w14:paraId="0E2DAC20" w14:textId="77777777" w:rsidR="00DB0527" w:rsidRPr="006270BA" w:rsidRDefault="00DB0527" w:rsidP="00724DE7">
            <w:pPr>
              <w:tabs>
                <w:tab w:val="center" w:leader="dot" w:pos="9072"/>
              </w:tabs>
              <w:rPr>
                <w:rFonts w:ascii="Times New Roman" w:hAnsi="Times New Roman" w:cs="Times New Roman"/>
                <w:sz w:val="28"/>
                <w:szCs w:val="28"/>
                <w:lang w:val="kk-KZ"/>
              </w:rPr>
            </w:pPr>
            <w:r w:rsidRPr="006270BA">
              <w:rPr>
                <w:rFonts w:ascii="Times New Roman" w:hAnsi="Times New Roman" w:cs="Times New Roman"/>
                <w:sz w:val="28"/>
                <w:szCs w:val="28"/>
                <w:lang w:val="kk-KZ"/>
              </w:rPr>
              <w:t>2.</w:t>
            </w:r>
            <w:r w:rsidRPr="006270BA">
              <w:rPr>
                <w:rFonts w:ascii="Times New Roman" w:hAnsi="Times New Roman" w:cs="Times New Roman"/>
                <w:sz w:val="28"/>
                <w:szCs w:val="28"/>
              </w:rPr>
              <w:t>3</w:t>
            </w:r>
            <w:r w:rsidRPr="006270BA">
              <w:rPr>
                <w:rFonts w:ascii="Times New Roman" w:hAnsi="Times New Roman" w:cs="Times New Roman"/>
                <w:sz w:val="28"/>
                <w:szCs w:val="28"/>
                <w:lang w:val="kk-KZ"/>
              </w:rPr>
              <w:t>.1 Клинические методы исследования</w:t>
            </w:r>
            <w:r w:rsidRPr="006270BA">
              <w:rPr>
                <w:rFonts w:ascii="Times New Roman" w:hAnsi="Times New Roman" w:cs="Times New Roman"/>
                <w:sz w:val="28"/>
                <w:szCs w:val="28"/>
                <w:lang w:val="kk-KZ"/>
              </w:rPr>
              <w:tab/>
            </w:r>
          </w:p>
        </w:tc>
        <w:tc>
          <w:tcPr>
            <w:tcW w:w="636" w:type="dxa"/>
          </w:tcPr>
          <w:p w14:paraId="093110E9" w14:textId="4D949C5C" w:rsidR="00DB0527" w:rsidRPr="006270BA" w:rsidRDefault="00CE3FA5" w:rsidP="00724DE7">
            <w:pPr>
              <w:tabs>
                <w:tab w:val="center" w:leader="dot" w:pos="9072"/>
              </w:tabs>
              <w:jc w:val="right"/>
              <w:rPr>
                <w:rFonts w:ascii="Times New Roman" w:hAnsi="Times New Roman" w:cs="Times New Roman"/>
                <w:sz w:val="28"/>
                <w:szCs w:val="28"/>
                <w:lang w:val="kk-KZ"/>
              </w:rPr>
            </w:pPr>
            <w:r>
              <w:rPr>
                <w:rFonts w:ascii="Times New Roman" w:hAnsi="Times New Roman" w:cs="Times New Roman"/>
                <w:sz w:val="28"/>
                <w:szCs w:val="28"/>
                <w:lang w:val="kk-KZ"/>
              </w:rPr>
              <w:t>56</w:t>
            </w:r>
          </w:p>
        </w:tc>
      </w:tr>
      <w:tr w:rsidR="00DB0527" w:rsidRPr="006270BA" w14:paraId="3F6D9561" w14:textId="77777777" w:rsidTr="00DB0527">
        <w:tc>
          <w:tcPr>
            <w:tcW w:w="8709" w:type="dxa"/>
          </w:tcPr>
          <w:p w14:paraId="6B1C4478" w14:textId="77777777" w:rsidR="00DB0527" w:rsidRPr="006270BA" w:rsidRDefault="00DB0527" w:rsidP="00724DE7">
            <w:pPr>
              <w:tabs>
                <w:tab w:val="center" w:leader="dot" w:pos="9072"/>
              </w:tabs>
              <w:rPr>
                <w:rFonts w:ascii="Times New Roman" w:hAnsi="Times New Roman" w:cs="Times New Roman"/>
                <w:sz w:val="28"/>
                <w:szCs w:val="28"/>
                <w:lang w:val="kk-KZ"/>
              </w:rPr>
            </w:pPr>
            <w:r w:rsidRPr="006270BA">
              <w:rPr>
                <w:rFonts w:ascii="Times New Roman" w:hAnsi="Times New Roman" w:cs="Times New Roman"/>
                <w:sz w:val="28"/>
                <w:szCs w:val="28"/>
                <w:lang w:val="kk-KZ"/>
              </w:rPr>
              <w:t>2.</w:t>
            </w:r>
            <w:r w:rsidRPr="006270BA">
              <w:rPr>
                <w:rFonts w:ascii="Times New Roman" w:hAnsi="Times New Roman" w:cs="Times New Roman"/>
                <w:sz w:val="28"/>
                <w:szCs w:val="28"/>
              </w:rPr>
              <w:t>3</w:t>
            </w:r>
            <w:r w:rsidRPr="006270BA">
              <w:rPr>
                <w:rFonts w:ascii="Times New Roman" w:hAnsi="Times New Roman" w:cs="Times New Roman"/>
                <w:sz w:val="28"/>
                <w:szCs w:val="28"/>
                <w:lang w:val="kk-KZ"/>
              </w:rPr>
              <w:t>.2 Лабораторные методы исследования</w:t>
            </w:r>
            <w:r w:rsidRPr="006270BA">
              <w:rPr>
                <w:rFonts w:ascii="Times New Roman" w:hAnsi="Times New Roman" w:cs="Times New Roman"/>
                <w:sz w:val="28"/>
                <w:szCs w:val="28"/>
                <w:lang w:val="kk-KZ"/>
              </w:rPr>
              <w:tab/>
            </w:r>
          </w:p>
        </w:tc>
        <w:tc>
          <w:tcPr>
            <w:tcW w:w="636" w:type="dxa"/>
          </w:tcPr>
          <w:p w14:paraId="367B9E1D" w14:textId="1B174769" w:rsidR="00DB0527" w:rsidRPr="006270BA" w:rsidRDefault="00CE3FA5" w:rsidP="00724DE7">
            <w:pPr>
              <w:tabs>
                <w:tab w:val="center" w:leader="dot" w:pos="9072"/>
              </w:tabs>
              <w:jc w:val="right"/>
              <w:rPr>
                <w:rFonts w:ascii="Times New Roman" w:hAnsi="Times New Roman" w:cs="Times New Roman"/>
                <w:sz w:val="28"/>
                <w:szCs w:val="28"/>
                <w:lang w:val="kk-KZ"/>
              </w:rPr>
            </w:pPr>
            <w:r>
              <w:rPr>
                <w:rFonts w:ascii="Times New Roman" w:hAnsi="Times New Roman" w:cs="Times New Roman"/>
                <w:sz w:val="28"/>
                <w:szCs w:val="28"/>
                <w:lang w:val="kk-KZ"/>
              </w:rPr>
              <w:t>58</w:t>
            </w:r>
          </w:p>
        </w:tc>
      </w:tr>
      <w:tr w:rsidR="00DB0527" w:rsidRPr="006270BA" w14:paraId="458FAD5D" w14:textId="77777777" w:rsidTr="00DB0527">
        <w:tc>
          <w:tcPr>
            <w:tcW w:w="8709" w:type="dxa"/>
          </w:tcPr>
          <w:p w14:paraId="6A0871B8" w14:textId="77777777" w:rsidR="00DB0527" w:rsidRPr="006270BA" w:rsidRDefault="00DB0527" w:rsidP="00724DE7">
            <w:pPr>
              <w:tabs>
                <w:tab w:val="center" w:leader="dot" w:pos="9072"/>
              </w:tabs>
              <w:rPr>
                <w:rFonts w:ascii="Times New Roman" w:hAnsi="Times New Roman" w:cs="Times New Roman"/>
                <w:sz w:val="28"/>
                <w:szCs w:val="28"/>
                <w:lang w:val="kk-KZ"/>
              </w:rPr>
            </w:pPr>
            <w:r w:rsidRPr="006270BA">
              <w:rPr>
                <w:rFonts w:ascii="Times New Roman" w:hAnsi="Times New Roman" w:cs="Times New Roman"/>
                <w:sz w:val="28"/>
                <w:szCs w:val="28"/>
                <w:lang w:val="kk-KZ"/>
              </w:rPr>
              <w:t>2.</w:t>
            </w:r>
            <w:r w:rsidRPr="006270BA">
              <w:rPr>
                <w:rFonts w:ascii="Times New Roman" w:hAnsi="Times New Roman" w:cs="Times New Roman"/>
                <w:sz w:val="28"/>
                <w:szCs w:val="28"/>
              </w:rPr>
              <w:t>3</w:t>
            </w:r>
            <w:r w:rsidRPr="006270BA">
              <w:rPr>
                <w:rFonts w:ascii="Times New Roman" w:hAnsi="Times New Roman" w:cs="Times New Roman"/>
                <w:sz w:val="28"/>
                <w:szCs w:val="28"/>
                <w:lang w:val="kk-KZ"/>
              </w:rPr>
              <w:t>.3 Методы функциональной диагностики</w:t>
            </w:r>
            <w:r w:rsidRPr="006270BA">
              <w:rPr>
                <w:rFonts w:ascii="Times New Roman" w:hAnsi="Times New Roman" w:cs="Times New Roman"/>
                <w:sz w:val="28"/>
                <w:szCs w:val="28"/>
                <w:lang w:val="kk-KZ"/>
              </w:rPr>
              <w:tab/>
            </w:r>
          </w:p>
        </w:tc>
        <w:tc>
          <w:tcPr>
            <w:tcW w:w="636" w:type="dxa"/>
          </w:tcPr>
          <w:p w14:paraId="60FF849F" w14:textId="3D449CDB" w:rsidR="00DB0527" w:rsidRPr="006270BA" w:rsidRDefault="00DB0527" w:rsidP="00724DE7">
            <w:pPr>
              <w:tabs>
                <w:tab w:val="center" w:leader="dot" w:pos="9072"/>
              </w:tabs>
              <w:jc w:val="right"/>
              <w:rPr>
                <w:rFonts w:ascii="Times New Roman" w:hAnsi="Times New Roman" w:cs="Times New Roman"/>
                <w:sz w:val="28"/>
                <w:szCs w:val="28"/>
                <w:lang w:val="kk-KZ"/>
              </w:rPr>
            </w:pPr>
            <w:r w:rsidRPr="006270BA">
              <w:rPr>
                <w:rFonts w:ascii="Times New Roman" w:hAnsi="Times New Roman" w:cs="Times New Roman"/>
                <w:sz w:val="28"/>
                <w:szCs w:val="28"/>
                <w:lang w:val="kk-KZ"/>
              </w:rPr>
              <w:t>6</w:t>
            </w:r>
            <w:r w:rsidR="00CE3FA5">
              <w:rPr>
                <w:rFonts w:ascii="Times New Roman" w:hAnsi="Times New Roman" w:cs="Times New Roman"/>
                <w:sz w:val="28"/>
                <w:szCs w:val="28"/>
                <w:lang w:val="kk-KZ"/>
              </w:rPr>
              <w:t>0</w:t>
            </w:r>
          </w:p>
        </w:tc>
      </w:tr>
      <w:tr w:rsidR="00DB0527" w:rsidRPr="006270BA" w14:paraId="57F6E371" w14:textId="77777777" w:rsidTr="00DB0527">
        <w:tc>
          <w:tcPr>
            <w:tcW w:w="8709" w:type="dxa"/>
          </w:tcPr>
          <w:p w14:paraId="33FAAE50" w14:textId="77777777" w:rsidR="00DB0527" w:rsidRPr="006270BA" w:rsidRDefault="00DB0527" w:rsidP="00724DE7">
            <w:pPr>
              <w:tabs>
                <w:tab w:val="center" w:leader="dot" w:pos="9072"/>
              </w:tabs>
              <w:rPr>
                <w:rFonts w:ascii="Times New Roman" w:hAnsi="Times New Roman" w:cs="Times New Roman"/>
                <w:sz w:val="28"/>
                <w:szCs w:val="28"/>
                <w:lang w:val="kk-KZ"/>
              </w:rPr>
            </w:pPr>
            <w:r w:rsidRPr="006270BA">
              <w:rPr>
                <w:rFonts w:ascii="Times New Roman" w:hAnsi="Times New Roman" w:cs="Times New Roman"/>
                <w:sz w:val="28"/>
                <w:szCs w:val="28"/>
                <w:lang w:val="kk-KZ"/>
              </w:rPr>
              <w:t>2.4 Методы статистического анализа данных</w:t>
            </w:r>
            <w:r w:rsidRPr="006270BA">
              <w:rPr>
                <w:rFonts w:ascii="Times New Roman" w:hAnsi="Times New Roman" w:cs="Times New Roman"/>
                <w:sz w:val="28"/>
                <w:szCs w:val="28"/>
                <w:lang w:val="kk-KZ"/>
              </w:rPr>
              <w:tab/>
            </w:r>
          </w:p>
        </w:tc>
        <w:tc>
          <w:tcPr>
            <w:tcW w:w="636" w:type="dxa"/>
          </w:tcPr>
          <w:p w14:paraId="32FE11A0" w14:textId="6374A59A" w:rsidR="00DB0527" w:rsidRPr="006270BA" w:rsidRDefault="00CE3FA5" w:rsidP="00724DE7">
            <w:pPr>
              <w:tabs>
                <w:tab w:val="center" w:leader="dot" w:pos="9072"/>
              </w:tabs>
              <w:jc w:val="right"/>
              <w:rPr>
                <w:rFonts w:ascii="Times New Roman" w:hAnsi="Times New Roman" w:cs="Times New Roman"/>
                <w:sz w:val="28"/>
                <w:szCs w:val="28"/>
                <w:lang w:val="kk-KZ"/>
              </w:rPr>
            </w:pPr>
            <w:r>
              <w:rPr>
                <w:rFonts w:ascii="Times New Roman" w:hAnsi="Times New Roman" w:cs="Times New Roman"/>
                <w:sz w:val="28"/>
                <w:szCs w:val="28"/>
                <w:lang w:val="kk-KZ"/>
              </w:rPr>
              <w:t>61</w:t>
            </w:r>
          </w:p>
        </w:tc>
      </w:tr>
      <w:tr w:rsidR="00DB0527" w:rsidRPr="006270BA" w14:paraId="613401F7" w14:textId="77777777" w:rsidTr="00DB0527">
        <w:tc>
          <w:tcPr>
            <w:tcW w:w="8709" w:type="dxa"/>
          </w:tcPr>
          <w:p w14:paraId="3580485C" w14:textId="5FFBCB8B" w:rsidR="00DB0527" w:rsidRPr="006270BA" w:rsidRDefault="00DB0527" w:rsidP="00423288">
            <w:pPr>
              <w:tabs>
                <w:tab w:val="center" w:leader="dot" w:pos="9072"/>
              </w:tabs>
              <w:jc w:val="both"/>
              <w:rPr>
                <w:rFonts w:ascii="Times New Roman" w:hAnsi="Times New Roman" w:cs="Times New Roman"/>
                <w:sz w:val="28"/>
                <w:szCs w:val="28"/>
                <w:lang w:val="kk-KZ"/>
              </w:rPr>
            </w:pPr>
            <w:r w:rsidRPr="006270BA">
              <w:rPr>
                <w:rFonts w:ascii="Times New Roman" w:hAnsi="Times New Roman" w:cs="Times New Roman"/>
                <w:b/>
                <w:bCs/>
                <w:sz w:val="28"/>
                <w:szCs w:val="28"/>
                <w:lang w:val="kk-KZ"/>
              </w:rPr>
              <w:t>3</w:t>
            </w:r>
            <w:r w:rsidRPr="006270BA">
              <w:rPr>
                <w:rFonts w:ascii="Times New Roman" w:hAnsi="Times New Roman" w:cs="Times New Roman"/>
                <w:sz w:val="28"/>
                <w:szCs w:val="28"/>
                <w:lang w:val="kk-KZ"/>
              </w:rPr>
              <w:t xml:space="preserve"> </w:t>
            </w:r>
            <w:r w:rsidR="00CE3FA5" w:rsidRPr="006270BA">
              <w:rPr>
                <w:rFonts w:ascii="Times New Roman" w:hAnsi="Times New Roman" w:cs="Times New Roman"/>
                <w:b/>
                <w:bCs/>
                <w:sz w:val="28"/>
                <w:szCs w:val="28"/>
                <w:lang w:val="kk-KZ"/>
              </w:rPr>
              <w:t>ОСНОВНЫЕ РЕЗУЛЬТАТЫ СОБСТВЕННОГО ИССЛЕДОВАНИЯ</w:t>
            </w:r>
            <w:r w:rsidRPr="006270BA">
              <w:rPr>
                <w:rFonts w:ascii="Times New Roman" w:hAnsi="Times New Roman" w:cs="Times New Roman"/>
                <w:sz w:val="28"/>
                <w:szCs w:val="28"/>
                <w:lang w:val="kk-KZ"/>
              </w:rPr>
              <w:tab/>
            </w:r>
          </w:p>
        </w:tc>
        <w:tc>
          <w:tcPr>
            <w:tcW w:w="636" w:type="dxa"/>
          </w:tcPr>
          <w:p w14:paraId="1564B0E4" w14:textId="77777777" w:rsidR="00DB0527" w:rsidRPr="006270BA" w:rsidRDefault="00DB0527" w:rsidP="00724DE7">
            <w:pPr>
              <w:tabs>
                <w:tab w:val="center" w:leader="dot" w:pos="9072"/>
              </w:tabs>
              <w:jc w:val="right"/>
              <w:rPr>
                <w:rFonts w:ascii="Times New Roman" w:hAnsi="Times New Roman" w:cs="Times New Roman"/>
                <w:sz w:val="28"/>
                <w:szCs w:val="28"/>
                <w:lang w:val="kk-KZ"/>
              </w:rPr>
            </w:pPr>
          </w:p>
          <w:p w14:paraId="52E2C889" w14:textId="2F66D9A8" w:rsidR="00DB0527" w:rsidRPr="006270BA" w:rsidRDefault="00CE3FA5" w:rsidP="00724DE7">
            <w:pPr>
              <w:tabs>
                <w:tab w:val="center" w:leader="dot" w:pos="9072"/>
              </w:tabs>
              <w:jc w:val="right"/>
              <w:rPr>
                <w:rFonts w:ascii="Times New Roman" w:hAnsi="Times New Roman" w:cs="Times New Roman"/>
                <w:sz w:val="28"/>
                <w:szCs w:val="28"/>
                <w:lang w:val="kk-KZ"/>
              </w:rPr>
            </w:pPr>
            <w:r>
              <w:rPr>
                <w:rFonts w:ascii="Times New Roman" w:hAnsi="Times New Roman" w:cs="Times New Roman"/>
                <w:sz w:val="28"/>
                <w:szCs w:val="28"/>
                <w:lang w:val="kk-KZ"/>
              </w:rPr>
              <w:t>68</w:t>
            </w:r>
          </w:p>
        </w:tc>
      </w:tr>
      <w:tr w:rsidR="00DB0527" w:rsidRPr="006270BA" w14:paraId="69181B6B" w14:textId="77777777" w:rsidTr="00DB0527">
        <w:tc>
          <w:tcPr>
            <w:tcW w:w="8709" w:type="dxa"/>
          </w:tcPr>
          <w:p w14:paraId="233C4489" w14:textId="77777777" w:rsidR="00DB0527" w:rsidRPr="006270BA" w:rsidRDefault="00DB0527" w:rsidP="00C01C66">
            <w:pPr>
              <w:tabs>
                <w:tab w:val="center" w:leader="dot" w:pos="9072"/>
              </w:tabs>
              <w:jc w:val="both"/>
              <w:rPr>
                <w:rFonts w:ascii="Times New Roman" w:hAnsi="Times New Roman" w:cs="Times New Roman"/>
                <w:sz w:val="28"/>
                <w:szCs w:val="28"/>
                <w:lang w:val="kk-KZ"/>
              </w:rPr>
            </w:pPr>
            <w:r w:rsidRPr="006270BA">
              <w:rPr>
                <w:rFonts w:ascii="Times New Roman" w:hAnsi="Times New Roman" w:cs="Times New Roman"/>
                <w:sz w:val="28"/>
                <w:szCs w:val="28"/>
                <w:lang w:val="kk-KZ"/>
              </w:rPr>
              <w:t xml:space="preserve">3.1 </w:t>
            </w:r>
            <w:bookmarkStart w:id="4" w:name="_Hlk225260158"/>
            <w:r w:rsidRPr="006270BA">
              <w:rPr>
                <w:rFonts w:ascii="Times New Roman" w:hAnsi="Times New Roman" w:cs="Times New Roman"/>
                <w:sz w:val="28"/>
                <w:szCs w:val="28"/>
                <w:lang w:val="kk-KZ"/>
              </w:rPr>
              <w:t>Клиническая характеристика пациентов с ОЛЛ и анализ факторов риска развития критических состояний</w:t>
            </w:r>
            <w:bookmarkEnd w:id="4"/>
            <w:r w:rsidRPr="006270BA">
              <w:rPr>
                <w:rFonts w:ascii="Times New Roman" w:hAnsi="Times New Roman" w:cs="Times New Roman"/>
                <w:sz w:val="28"/>
                <w:szCs w:val="28"/>
                <w:lang w:val="kk-KZ"/>
              </w:rPr>
              <w:tab/>
            </w:r>
          </w:p>
        </w:tc>
        <w:tc>
          <w:tcPr>
            <w:tcW w:w="636" w:type="dxa"/>
          </w:tcPr>
          <w:p w14:paraId="5A1E1382" w14:textId="77777777" w:rsidR="00DB0527" w:rsidRPr="006270BA" w:rsidRDefault="00DB0527" w:rsidP="00724DE7">
            <w:pPr>
              <w:tabs>
                <w:tab w:val="center" w:leader="dot" w:pos="9072"/>
              </w:tabs>
              <w:jc w:val="right"/>
              <w:rPr>
                <w:rFonts w:ascii="Times New Roman" w:hAnsi="Times New Roman" w:cs="Times New Roman"/>
                <w:sz w:val="28"/>
                <w:szCs w:val="28"/>
                <w:lang w:val="kk-KZ"/>
              </w:rPr>
            </w:pPr>
          </w:p>
          <w:p w14:paraId="4EDF56F7" w14:textId="6266E014" w:rsidR="00DB0527" w:rsidRPr="006270BA" w:rsidRDefault="00CE3FA5" w:rsidP="00724DE7">
            <w:pPr>
              <w:tabs>
                <w:tab w:val="center" w:leader="dot" w:pos="9072"/>
              </w:tabs>
              <w:jc w:val="right"/>
              <w:rPr>
                <w:rFonts w:ascii="Times New Roman" w:hAnsi="Times New Roman" w:cs="Times New Roman"/>
                <w:sz w:val="28"/>
                <w:szCs w:val="28"/>
                <w:lang w:val="kk-KZ"/>
              </w:rPr>
            </w:pPr>
            <w:r>
              <w:rPr>
                <w:rFonts w:ascii="Times New Roman" w:hAnsi="Times New Roman" w:cs="Times New Roman"/>
                <w:sz w:val="28"/>
                <w:szCs w:val="28"/>
                <w:lang w:val="kk-KZ"/>
              </w:rPr>
              <w:t>68</w:t>
            </w:r>
          </w:p>
        </w:tc>
      </w:tr>
      <w:tr w:rsidR="00DB0527" w:rsidRPr="006270BA" w14:paraId="7E18E027" w14:textId="77777777" w:rsidTr="00DB0527">
        <w:tc>
          <w:tcPr>
            <w:tcW w:w="8709" w:type="dxa"/>
          </w:tcPr>
          <w:p w14:paraId="5CE0C1F8" w14:textId="77777777" w:rsidR="00DB0527" w:rsidRPr="006270BA" w:rsidRDefault="00DB0527" w:rsidP="00C01C66">
            <w:pPr>
              <w:tabs>
                <w:tab w:val="center" w:leader="dot" w:pos="9072"/>
              </w:tabs>
              <w:jc w:val="both"/>
              <w:rPr>
                <w:rFonts w:ascii="Times New Roman" w:hAnsi="Times New Roman" w:cs="Times New Roman"/>
                <w:sz w:val="28"/>
                <w:szCs w:val="28"/>
                <w:lang w:val="kk-KZ"/>
              </w:rPr>
            </w:pPr>
            <w:bookmarkStart w:id="5" w:name="_Hlk225269451"/>
            <w:r w:rsidRPr="006270BA">
              <w:rPr>
                <w:rFonts w:ascii="Times New Roman" w:hAnsi="Times New Roman" w:cs="Times New Roman"/>
                <w:sz w:val="28"/>
                <w:szCs w:val="28"/>
                <w:lang w:val="kk-KZ"/>
              </w:rPr>
              <w:t>3.2 Оценка диагностической эффективности стандартной шкалы PEWS и выявление её ограничений у детей с ОЛЛ</w:t>
            </w:r>
            <w:bookmarkEnd w:id="5"/>
            <w:r w:rsidRPr="006270BA">
              <w:rPr>
                <w:rFonts w:ascii="Times New Roman" w:hAnsi="Times New Roman" w:cs="Times New Roman"/>
                <w:sz w:val="28"/>
                <w:szCs w:val="28"/>
                <w:lang w:val="kk-KZ"/>
              </w:rPr>
              <w:tab/>
            </w:r>
          </w:p>
        </w:tc>
        <w:tc>
          <w:tcPr>
            <w:tcW w:w="636" w:type="dxa"/>
          </w:tcPr>
          <w:p w14:paraId="357E28BA" w14:textId="77777777" w:rsidR="00DB0527" w:rsidRPr="006270BA" w:rsidRDefault="00DB0527" w:rsidP="00724DE7">
            <w:pPr>
              <w:tabs>
                <w:tab w:val="center" w:leader="dot" w:pos="9072"/>
              </w:tabs>
              <w:jc w:val="right"/>
              <w:rPr>
                <w:rFonts w:ascii="Times New Roman" w:hAnsi="Times New Roman" w:cs="Times New Roman"/>
                <w:sz w:val="28"/>
                <w:szCs w:val="28"/>
                <w:lang w:val="kk-KZ"/>
              </w:rPr>
            </w:pPr>
          </w:p>
          <w:p w14:paraId="43ED350C" w14:textId="6FA2449C" w:rsidR="00DB0527" w:rsidRPr="006270BA" w:rsidRDefault="00DB0527" w:rsidP="00724DE7">
            <w:pPr>
              <w:tabs>
                <w:tab w:val="center" w:leader="dot" w:pos="9072"/>
              </w:tabs>
              <w:jc w:val="right"/>
              <w:rPr>
                <w:rFonts w:ascii="Times New Roman" w:hAnsi="Times New Roman" w:cs="Times New Roman"/>
                <w:sz w:val="28"/>
                <w:szCs w:val="28"/>
                <w:lang w:val="kk-KZ"/>
              </w:rPr>
            </w:pPr>
            <w:r w:rsidRPr="006270BA">
              <w:rPr>
                <w:rFonts w:ascii="Times New Roman" w:hAnsi="Times New Roman" w:cs="Times New Roman"/>
                <w:sz w:val="28"/>
                <w:szCs w:val="28"/>
                <w:lang w:val="kk-KZ"/>
              </w:rPr>
              <w:t>1</w:t>
            </w:r>
            <w:r w:rsidR="00CE3FA5">
              <w:rPr>
                <w:rFonts w:ascii="Times New Roman" w:hAnsi="Times New Roman" w:cs="Times New Roman"/>
                <w:sz w:val="28"/>
                <w:szCs w:val="28"/>
                <w:lang w:val="kk-KZ"/>
              </w:rPr>
              <w:t>06</w:t>
            </w:r>
          </w:p>
        </w:tc>
      </w:tr>
      <w:tr w:rsidR="00DB0527" w:rsidRPr="006270BA" w14:paraId="707F7FA5" w14:textId="77777777" w:rsidTr="00DB0527">
        <w:tc>
          <w:tcPr>
            <w:tcW w:w="8709" w:type="dxa"/>
          </w:tcPr>
          <w:p w14:paraId="1B5C2D5C" w14:textId="77777777" w:rsidR="00DB0527" w:rsidRPr="006270BA" w:rsidRDefault="00DB0527" w:rsidP="00C01C66">
            <w:pPr>
              <w:tabs>
                <w:tab w:val="right" w:leader="dot" w:pos="9072"/>
              </w:tabs>
              <w:jc w:val="both"/>
              <w:rPr>
                <w:rFonts w:ascii="Times New Roman" w:hAnsi="Times New Roman" w:cs="Times New Roman"/>
                <w:sz w:val="28"/>
                <w:szCs w:val="28"/>
                <w:lang w:val="kk-KZ"/>
              </w:rPr>
            </w:pPr>
            <w:r w:rsidRPr="006270BA">
              <w:rPr>
                <w:rFonts w:ascii="Times New Roman" w:hAnsi="Times New Roman" w:cs="Times New Roman"/>
                <w:sz w:val="28"/>
                <w:szCs w:val="28"/>
                <w:lang w:val="kk-KZ"/>
              </w:rPr>
              <w:t>3.3 Формирование модифицированной шкалы M-PEWS на основании результатов ретроспективного анализа</w:t>
            </w:r>
            <w:r w:rsidRPr="006270BA">
              <w:rPr>
                <w:rFonts w:ascii="Times New Roman" w:hAnsi="Times New Roman" w:cs="Times New Roman"/>
                <w:sz w:val="28"/>
                <w:szCs w:val="28"/>
                <w:lang w:val="kk-KZ"/>
              </w:rPr>
              <w:tab/>
            </w:r>
          </w:p>
        </w:tc>
        <w:tc>
          <w:tcPr>
            <w:tcW w:w="636" w:type="dxa"/>
          </w:tcPr>
          <w:p w14:paraId="3A44D932" w14:textId="77777777" w:rsidR="00DB0527" w:rsidRPr="006270BA" w:rsidRDefault="00DB0527" w:rsidP="00724DE7">
            <w:pPr>
              <w:tabs>
                <w:tab w:val="center" w:leader="dot" w:pos="9072"/>
              </w:tabs>
              <w:jc w:val="right"/>
              <w:rPr>
                <w:rFonts w:ascii="Times New Roman" w:hAnsi="Times New Roman" w:cs="Times New Roman"/>
                <w:sz w:val="28"/>
                <w:szCs w:val="28"/>
                <w:lang w:val="kk-KZ"/>
              </w:rPr>
            </w:pPr>
          </w:p>
          <w:p w14:paraId="7E4D2488" w14:textId="12B33AF3" w:rsidR="00DB0527" w:rsidRPr="006270BA" w:rsidRDefault="00DB0527" w:rsidP="00724DE7">
            <w:pPr>
              <w:tabs>
                <w:tab w:val="center" w:leader="dot" w:pos="9072"/>
              </w:tabs>
              <w:jc w:val="right"/>
              <w:rPr>
                <w:rFonts w:ascii="Times New Roman" w:hAnsi="Times New Roman" w:cs="Times New Roman"/>
                <w:sz w:val="28"/>
                <w:szCs w:val="28"/>
                <w:lang w:val="kk-KZ"/>
              </w:rPr>
            </w:pPr>
            <w:r w:rsidRPr="006270BA">
              <w:rPr>
                <w:rFonts w:ascii="Times New Roman" w:hAnsi="Times New Roman" w:cs="Times New Roman"/>
                <w:sz w:val="28"/>
                <w:szCs w:val="28"/>
                <w:lang w:val="kk-KZ"/>
              </w:rPr>
              <w:t>1</w:t>
            </w:r>
            <w:r w:rsidR="00CE3FA5">
              <w:rPr>
                <w:rFonts w:ascii="Times New Roman" w:hAnsi="Times New Roman" w:cs="Times New Roman"/>
                <w:sz w:val="28"/>
                <w:szCs w:val="28"/>
                <w:lang w:val="kk-KZ"/>
              </w:rPr>
              <w:t>16</w:t>
            </w:r>
          </w:p>
        </w:tc>
      </w:tr>
      <w:tr w:rsidR="00DB0527" w:rsidRPr="006270BA" w14:paraId="045BAC95" w14:textId="77777777" w:rsidTr="00DB0527">
        <w:tc>
          <w:tcPr>
            <w:tcW w:w="8709" w:type="dxa"/>
          </w:tcPr>
          <w:p w14:paraId="6650E216" w14:textId="2CA48A6C" w:rsidR="00DB0527" w:rsidRPr="006270BA" w:rsidRDefault="00DB0527" w:rsidP="00C01C66">
            <w:pPr>
              <w:tabs>
                <w:tab w:val="right" w:leader="dot" w:pos="9072"/>
              </w:tabs>
              <w:jc w:val="both"/>
              <w:rPr>
                <w:rFonts w:ascii="Times New Roman" w:hAnsi="Times New Roman" w:cs="Times New Roman"/>
                <w:sz w:val="28"/>
                <w:szCs w:val="28"/>
                <w:lang w:val="kk-KZ"/>
              </w:rPr>
            </w:pPr>
            <w:r w:rsidRPr="006270BA">
              <w:rPr>
                <w:rFonts w:ascii="Times New Roman" w:hAnsi="Times New Roman" w:cs="Times New Roman"/>
                <w:sz w:val="28"/>
                <w:szCs w:val="28"/>
                <w:lang w:val="kk-KZ"/>
              </w:rPr>
              <w:t xml:space="preserve">3.4 </w:t>
            </w:r>
            <w:r w:rsidR="00480316">
              <w:rPr>
                <w:rFonts w:ascii="Times New Roman" w:hAnsi="Times New Roman" w:cs="Times New Roman"/>
                <w:sz w:val="28"/>
                <w:szCs w:val="28"/>
                <w:lang w:val="kk-KZ"/>
              </w:rPr>
              <w:t xml:space="preserve"> </w:t>
            </w:r>
            <w:r w:rsidRPr="006270BA">
              <w:rPr>
                <w:rFonts w:ascii="Times New Roman" w:hAnsi="Times New Roman" w:cs="Times New Roman"/>
                <w:sz w:val="28"/>
                <w:szCs w:val="28"/>
                <w:lang w:val="kk-KZ"/>
              </w:rPr>
              <w:t>Разработка алгоритма клинического применения шкалы M-PEWS</w:t>
            </w:r>
            <w:r w:rsidRPr="006270BA">
              <w:rPr>
                <w:rFonts w:ascii="Times New Roman" w:hAnsi="Times New Roman" w:cs="Times New Roman"/>
                <w:sz w:val="28"/>
                <w:szCs w:val="28"/>
                <w:lang w:val="kk-KZ"/>
              </w:rPr>
              <w:tab/>
            </w:r>
          </w:p>
        </w:tc>
        <w:tc>
          <w:tcPr>
            <w:tcW w:w="636" w:type="dxa"/>
          </w:tcPr>
          <w:p w14:paraId="47FE5DA7" w14:textId="0D2B97CB" w:rsidR="00DB0527" w:rsidRPr="006270BA" w:rsidRDefault="00DB0527" w:rsidP="00724DE7">
            <w:pPr>
              <w:tabs>
                <w:tab w:val="center" w:leader="dot" w:pos="9072"/>
              </w:tabs>
              <w:jc w:val="right"/>
              <w:rPr>
                <w:rFonts w:ascii="Times New Roman" w:hAnsi="Times New Roman" w:cs="Times New Roman"/>
                <w:sz w:val="28"/>
                <w:szCs w:val="28"/>
                <w:lang w:val="kk-KZ"/>
              </w:rPr>
            </w:pPr>
            <w:r w:rsidRPr="006270BA">
              <w:rPr>
                <w:rFonts w:ascii="Times New Roman" w:hAnsi="Times New Roman" w:cs="Times New Roman"/>
                <w:sz w:val="28"/>
                <w:szCs w:val="28"/>
                <w:lang w:val="kk-KZ"/>
              </w:rPr>
              <w:t>1</w:t>
            </w:r>
            <w:r w:rsidR="00CE3FA5">
              <w:rPr>
                <w:rFonts w:ascii="Times New Roman" w:hAnsi="Times New Roman" w:cs="Times New Roman"/>
                <w:sz w:val="28"/>
                <w:szCs w:val="28"/>
                <w:lang w:val="kk-KZ"/>
              </w:rPr>
              <w:t>25</w:t>
            </w:r>
          </w:p>
        </w:tc>
      </w:tr>
      <w:tr w:rsidR="00DB0527" w:rsidRPr="006270BA" w14:paraId="415F7DF6" w14:textId="77777777" w:rsidTr="00DB0527">
        <w:tc>
          <w:tcPr>
            <w:tcW w:w="8709" w:type="dxa"/>
          </w:tcPr>
          <w:p w14:paraId="4BF88C98" w14:textId="6ECF8315" w:rsidR="00DB0527" w:rsidRPr="006270BA" w:rsidRDefault="00DB0527" w:rsidP="00480316">
            <w:pPr>
              <w:tabs>
                <w:tab w:val="right" w:leader="dot" w:pos="9072"/>
              </w:tabs>
              <w:rPr>
                <w:rFonts w:ascii="Times New Roman" w:hAnsi="Times New Roman" w:cs="Times New Roman"/>
                <w:sz w:val="28"/>
                <w:szCs w:val="28"/>
                <w:lang w:val="kk-KZ"/>
              </w:rPr>
            </w:pPr>
            <w:bookmarkStart w:id="6" w:name="_Hlk225327210"/>
            <w:r w:rsidRPr="006270BA">
              <w:rPr>
                <w:rFonts w:ascii="Times New Roman" w:hAnsi="Times New Roman" w:cs="Times New Roman"/>
                <w:sz w:val="28"/>
                <w:szCs w:val="28"/>
                <w:lang w:val="kk-KZ"/>
              </w:rPr>
              <w:t>3.5</w:t>
            </w:r>
            <w:r w:rsidR="00480316">
              <w:rPr>
                <w:rFonts w:ascii="Times New Roman" w:hAnsi="Times New Roman" w:cs="Times New Roman"/>
                <w:sz w:val="28"/>
                <w:szCs w:val="28"/>
                <w:lang w:val="kk-KZ"/>
              </w:rPr>
              <w:t xml:space="preserve">  </w:t>
            </w:r>
            <w:r w:rsidRPr="006270BA">
              <w:rPr>
                <w:rFonts w:ascii="Times New Roman" w:hAnsi="Times New Roman" w:cs="Times New Roman"/>
                <w:sz w:val="28"/>
                <w:szCs w:val="28"/>
                <w:lang w:val="kk-KZ"/>
              </w:rPr>
              <w:t>Клиническая апробация и оценка эффективности модифицированной шкалы M-PEWS после внедрения</w:t>
            </w:r>
            <w:bookmarkEnd w:id="6"/>
            <w:r w:rsidRPr="006270BA">
              <w:rPr>
                <w:rFonts w:ascii="Times New Roman" w:hAnsi="Times New Roman" w:cs="Times New Roman"/>
                <w:sz w:val="28"/>
                <w:szCs w:val="28"/>
                <w:lang w:val="kk-KZ"/>
              </w:rPr>
              <w:tab/>
            </w:r>
          </w:p>
        </w:tc>
        <w:tc>
          <w:tcPr>
            <w:tcW w:w="636" w:type="dxa"/>
          </w:tcPr>
          <w:p w14:paraId="19369377" w14:textId="77777777" w:rsidR="00DB0527" w:rsidRPr="006270BA" w:rsidRDefault="00DB0527" w:rsidP="00724DE7">
            <w:pPr>
              <w:tabs>
                <w:tab w:val="center" w:leader="dot" w:pos="9072"/>
              </w:tabs>
              <w:jc w:val="right"/>
              <w:rPr>
                <w:rFonts w:ascii="Times New Roman" w:hAnsi="Times New Roman" w:cs="Times New Roman"/>
                <w:sz w:val="28"/>
                <w:szCs w:val="28"/>
                <w:lang w:val="kk-KZ"/>
              </w:rPr>
            </w:pPr>
          </w:p>
          <w:p w14:paraId="5DC3F373" w14:textId="49460B70" w:rsidR="00DB0527" w:rsidRPr="006270BA" w:rsidRDefault="00DB0527" w:rsidP="00724DE7">
            <w:pPr>
              <w:tabs>
                <w:tab w:val="center" w:leader="dot" w:pos="9072"/>
              </w:tabs>
              <w:jc w:val="right"/>
              <w:rPr>
                <w:rFonts w:ascii="Times New Roman" w:hAnsi="Times New Roman" w:cs="Times New Roman"/>
                <w:sz w:val="28"/>
                <w:szCs w:val="28"/>
                <w:lang w:val="kk-KZ"/>
              </w:rPr>
            </w:pPr>
            <w:r w:rsidRPr="006270BA">
              <w:rPr>
                <w:rFonts w:ascii="Times New Roman" w:hAnsi="Times New Roman" w:cs="Times New Roman"/>
                <w:sz w:val="28"/>
                <w:szCs w:val="28"/>
                <w:lang w:val="kk-KZ"/>
              </w:rPr>
              <w:t>1</w:t>
            </w:r>
            <w:r w:rsidR="00CE3FA5">
              <w:rPr>
                <w:rFonts w:ascii="Times New Roman" w:hAnsi="Times New Roman" w:cs="Times New Roman"/>
                <w:sz w:val="28"/>
                <w:szCs w:val="28"/>
                <w:lang w:val="kk-KZ"/>
              </w:rPr>
              <w:t>2</w:t>
            </w:r>
            <w:r w:rsidR="00480316">
              <w:rPr>
                <w:rFonts w:ascii="Times New Roman" w:hAnsi="Times New Roman" w:cs="Times New Roman"/>
                <w:sz w:val="28"/>
                <w:szCs w:val="28"/>
                <w:lang w:val="kk-KZ"/>
              </w:rPr>
              <w:t>6</w:t>
            </w:r>
          </w:p>
        </w:tc>
      </w:tr>
      <w:tr w:rsidR="00DB0527" w:rsidRPr="006270BA" w14:paraId="1746E4EC" w14:textId="77777777" w:rsidTr="00DB0527">
        <w:tc>
          <w:tcPr>
            <w:tcW w:w="8709" w:type="dxa"/>
          </w:tcPr>
          <w:p w14:paraId="07701186" w14:textId="77777777" w:rsidR="00DB0527" w:rsidRPr="006270BA" w:rsidRDefault="00DB0527" w:rsidP="00423288">
            <w:pPr>
              <w:tabs>
                <w:tab w:val="right" w:leader="dot" w:pos="9072"/>
              </w:tabs>
              <w:jc w:val="both"/>
              <w:rPr>
                <w:rFonts w:ascii="Times New Roman" w:hAnsi="Times New Roman" w:cs="Times New Roman"/>
                <w:sz w:val="28"/>
                <w:szCs w:val="28"/>
                <w:lang w:val="kk-KZ"/>
              </w:rPr>
            </w:pPr>
            <w:r w:rsidRPr="006270BA">
              <w:rPr>
                <w:rFonts w:ascii="Times New Roman" w:hAnsi="Times New Roman" w:cs="Times New Roman"/>
                <w:b/>
                <w:bCs/>
                <w:sz w:val="28"/>
                <w:szCs w:val="28"/>
                <w:lang w:val="kk-KZ"/>
              </w:rPr>
              <w:t xml:space="preserve">4 </w:t>
            </w:r>
            <w:bookmarkStart w:id="7" w:name="_Hlk225378748"/>
            <w:r w:rsidRPr="006270BA">
              <w:rPr>
                <w:rFonts w:ascii="Times New Roman" w:hAnsi="Times New Roman" w:cs="Times New Roman"/>
                <w:b/>
                <w:bCs/>
                <w:sz w:val="28"/>
                <w:szCs w:val="28"/>
                <w:lang w:val="kk-KZ"/>
              </w:rPr>
              <w:t>ПРАКТИЧЕСКОЕ ПРИМЕНЕНИЕ ШКАЛЫ M-PEWS В КЛИНИЧЕСКОЙ ПРАКТИКЕ</w:t>
            </w:r>
            <w:bookmarkEnd w:id="7"/>
            <w:r w:rsidRPr="006270BA">
              <w:rPr>
                <w:rFonts w:ascii="Times New Roman" w:hAnsi="Times New Roman" w:cs="Times New Roman"/>
                <w:sz w:val="28"/>
                <w:szCs w:val="28"/>
                <w:lang w:val="kk-KZ"/>
              </w:rPr>
              <w:tab/>
            </w:r>
          </w:p>
        </w:tc>
        <w:tc>
          <w:tcPr>
            <w:tcW w:w="636" w:type="dxa"/>
          </w:tcPr>
          <w:p w14:paraId="715CFC45" w14:textId="0C799E3E" w:rsidR="00DB0527" w:rsidRPr="006270BA" w:rsidRDefault="00DB0527" w:rsidP="00724DE7">
            <w:pPr>
              <w:tabs>
                <w:tab w:val="center" w:leader="dot" w:pos="9072"/>
              </w:tabs>
              <w:jc w:val="right"/>
              <w:rPr>
                <w:rFonts w:ascii="Times New Roman" w:hAnsi="Times New Roman" w:cs="Times New Roman"/>
                <w:sz w:val="28"/>
                <w:szCs w:val="28"/>
                <w:lang w:val="kk-KZ"/>
              </w:rPr>
            </w:pPr>
            <w:r w:rsidRPr="006270BA">
              <w:rPr>
                <w:rFonts w:ascii="Times New Roman" w:hAnsi="Times New Roman" w:cs="Times New Roman"/>
                <w:sz w:val="28"/>
                <w:szCs w:val="28"/>
                <w:lang w:val="kk-KZ"/>
              </w:rPr>
              <w:t>1</w:t>
            </w:r>
            <w:r w:rsidR="00CE3FA5">
              <w:rPr>
                <w:rFonts w:ascii="Times New Roman" w:hAnsi="Times New Roman" w:cs="Times New Roman"/>
                <w:sz w:val="28"/>
                <w:szCs w:val="28"/>
                <w:lang w:val="kk-KZ"/>
              </w:rPr>
              <w:t>47</w:t>
            </w:r>
          </w:p>
        </w:tc>
      </w:tr>
      <w:tr w:rsidR="00DB0527" w:rsidRPr="006270BA" w14:paraId="70D1E24C" w14:textId="77777777" w:rsidTr="00DB0527">
        <w:tc>
          <w:tcPr>
            <w:tcW w:w="8709" w:type="dxa"/>
          </w:tcPr>
          <w:p w14:paraId="15C8DCF9" w14:textId="77777777" w:rsidR="00DB0527" w:rsidRPr="006270BA" w:rsidRDefault="00DB0527" w:rsidP="00724DE7">
            <w:pPr>
              <w:tabs>
                <w:tab w:val="right" w:leader="dot" w:pos="9072"/>
              </w:tabs>
              <w:rPr>
                <w:rFonts w:ascii="Times New Roman" w:hAnsi="Times New Roman" w:cs="Times New Roman"/>
                <w:sz w:val="28"/>
                <w:szCs w:val="28"/>
                <w:lang w:val="kk-KZ"/>
              </w:rPr>
            </w:pPr>
            <w:r w:rsidRPr="006270BA">
              <w:rPr>
                <w:rFonts w:ascii="Times New Roman" w:hAnsi="Times New Roman" w:cs="Times New Roman"/>
                <w:sz w:val="28"/>
                <w:szCs w:val="28"/>
                <w:lang w:val="kk-KZ"/>
              </w:rPr>
              <w:t xml:space="preserve">4.1 </w:t>
            </w:r>
            <w:bookmarkStart w:id="8" w:name="_Hlk225378765"/>
            <w:r w:rsidRPr="006270BA">
              <w:rPr>
                <w:rFonts w:ascii="Times New Roman" w:hAnsi="Times New Roman" w:cs="Times New Roman"/>
                <w:sz w:val="28"/>
                <w:szCs w:val="28"/>
                <w:lang w:val="kk-KZ"/>
              </w:rPr>
              <w:t>Стратификация риска развития критических состояний у детей с ОЛЛ</w:t>
            </w:r>
            <w:bookmarkEnd w:id="8"/>
            <w:r w:rsidRPr="006270BA">
              <w:rPr>
                <w:rFonts w:ascii="Times New Roman" w:hAnsi="Times New Roman" w:cs="Times New Roman"/>
                <w:sz w:val="28"/>
                <w:szCs w:val="28"/>
                <w:lang w:val="kk-KZ"/>
              </w:rPr>
              <w:tab/>
            </w:r>
          </w:p>
        </w:tc>
        <w:tc>
          <w:tcPr>
            <w:tcW w:w="636" w:type="dxa"/>
          </w:tcPr>
          <w:p w14:paraId="55D1E884" w14:textId="3F03FE41" w:rsidR="00DB0527" w:rsidRPr="006270BA" w:rsidRDefault="00DB0527" w:rsidP="00724DE7">
            <w:pPr>
              <w:tabs>
                <w:tab w:val="center" w:leader="dot" w:pos="9072"/>
              </w:tabs>
              <w:jc w:val="right"/>
              <w:rPr>
                <w:rFonts w:ascii="Times New Roman" w:hAnsi="Times New Roman" w:cs="Times New Roman"/>
                <w:sz w:val="28"/>
                <w:szCs w:val="28"/>
                <w:lang w:val="kk-KZ"/>
              </w:rPr>
            </w:pPr>
            <w:r w:rsidRPr="006270BA">
              <w:rPr>
                <w:rFonts w:ascii="Times New Roman" w:hAnsi="Times New Roman" w:cs="Times New Roman"/>
                <w:sz w:val="28"/>
                <w:szCs w:val="28"/>
                <w:lang w:val="kk-KZ"/>
              </w:rPr>
              <w:t>1</w:t>
            </w:r>
            <w:r w:rsidR="00CE3FA5">
              <w:rPr>
                <w:rFonts w:ascii="Times New Roman" w:hAnsi="Times New Roman" w:cs="Times New Roman"/>
                <w:sz w:val="28"/>
                <w:szCs w:val="28"/>
                <w:lang w:val="kk-KZ"/>
              </w:rPr>
              <w:t>47</w:t>
            </w:r>
          </w:p>
        </w:tc>
      </w:tr>
      <w:tr w:rsidR="00DB0527" w:rsidRPr="006270BA" w14:paraId="7574D007" w14:textId="77777777" w:rsidTr="00DB0527">
        <w:tc>
          <w:tcPr>
            <w:tcW w:w="8709" w:type="dxa"/>
          </w:tcPr>
          <w:p w14:paraId="3EE36F5A" w14:textId="1174AFAE" w:rsidR="00DB0527" w:rsidRPr="006270BA" w:rsidRDefault="00DB0527" w:rsidP="00724DE7">
            <w:pPr>
              <w:tabs>
                <w:tab w:val="right" w:leader="dot" w:pos="9072"/>
              </w:tabs>
              <w:rPr>
                <w:rFonts w:ascii="Times New Roman" w:hAnsi="Times New Roman" w:cs="Times New Roman"/>
                <w:sz w:val="28"/>
                <w:szCs w:val="28"/>
                <w:lang w:val="kk-KZ"/>
              </w:rPr>
            </w:pPr>
            <w:bookmarkStart w:id="9" w:name="_Hlk225379038"/>
            <w:r w:rsidRPr="006270BA">
              <w:rPr>
                <w:rFonts w:ascii="Times New Roman" w:hAnsi="Times New Roman" w:cs="Times New Roman"/>
                <w:sz w:val="28"/>
                <w:szCs w:val="28"/>
                <w:lang w:val="kk-KZ"/>
              </w:rPr>
              <w:t xml:space="preserve">4.2 Внедрение шкалы </w:t>
            </w:r>
            <w:r w:rsidR="00657912" w:rsidRPr="006270BA">
              <w:rPr>
                <w:rFonts w:ascii="Times New Roman" w:hAnsi="Times New Roman" w:cs="Times New Roman"/>
                <w:sz w:val="28"/>
                <w:szCs w:val="28"/>
                <w:lang w:val="kk-KZ"/>
              </w:rPr>
              <w:t>M-PEWS</w:t>
            </w:r>
            <w:r w:rsidRPr="006270BA">
              <w:rPr>
                <w:rFonts w:ascii="Times New Roman" w:hAnsi="Times New Roman" w:cs="Times New Roman"/>
                <w:sz w:val="28"/>
                <w:szCs w:val="28"/>
                <w:lang w:val="kk-KZ"/>
              </w:rPr>
              <w:t xml:space="preserve"> в клиническую практику</w:t>
            </w:r>
            <w:r w:rsidRPr="006270BA">
              <w:rPr>
                <w:rFonts w:ascii="Times New Roman" w:hAnsi="Times New Roman" w:cs="Times New Roman"/>
                <w:sz w:val="28"/>
                <w:szCs w:val="28"/>
                <w:lang w:val="kk-KZ"/>
              </w:rPr>
              <w:tab/>
            </w:r>
          </w:p>
        </w:tc>
        <w:tc>
          <w:tcPr>
            <w:tcW w:w="636" w:type="dxa"/>
          </w:tcPr>
          <w:p w14:paraId="36339F58" w14:textId="5D246AD9" w:rsidR="00DB0527" w:rsidRPr="006270BA" w:rsidRDefault="00DB0527" w:rsidP="00724DE7">
            <w:pPr>
              <w:tabs>
                <w:tab w:val="center" w:leader="dot" w:pos="9072"/>
              </w:tabs>
              <w:jc w:val="right"/>
              <w:rPr>
                <w:rFonts w:ascii="Times New Roman" w:hAnsi="Times New Roman" w:cs="Times New Roman"/>
                <w:sz w:val="28"/>
                <w:szCs w:val="28"/>
                <w:lang w:val="kk-KZ"/>
              </w:rPr>
            </w:pPr>
            <w:r w:rsidRPr="006270BA">
              <w:rPr>
                <w:rFonts w:ascii="Times New Roman" w:hAnsi="Times New Roman" w:cs="Times New Roman"/>
                <w:sz w:val="28"/>
                <w:szCs w:val="28"/>
                <w:lang w:val="kk-KZ"/>
              </w:rPr>
              <w:t>1</w:t>
            </w:r>
            <w:r w:rsidR="00CE3FA5">
              <w:rPr>
                <w:rFonts w:ascii="Times New Roman" w:hAnsi="Times New Roman" w:cs="Times New Roman"/>
                <w:sz w:val="28"/>
                <w:szCs w:val="28"/>
                <w:lang w:val="kk-KZ"/>
              </w:rPr>
              <w:t>49</w:t>
            </w:r>
          </w:p>
        </w:tc>
      </w:tr>
      <w:bookmarkEnd w:id="9"/>
      <w:tr w:rsidR="00DB0527" w:rsidRPr="006270BA" w14:paraId="71E84C3B" w14:textId="77777777" w:rsidTr="00DB0527">
        <w:tc>
          <w:tcPr>
            <w:tcW w:w="8709" w:type="dxa"/>
          </w:tcPr>
          <w:p w14:paraId="1D5D8D50" w14:textId="77777777" w:rsidR="00DB0527" w:rsidRPr="006270BA" w:rsidRDefault="00DB0527" w:rsidP="00724DE7">
            <w:pPr>
              <w:tabs>
                <w:tab w:val="right" w:leader="dot" w:pos="9072"/>
              </w:tabs>
              <w:rPr>
                <w:rFonts w:ascii="Times New Roman" w:hAnsi="Times New Roman" w:cs="Times New Roman"/>
                <w:b/>
                <w:bCs/>
                <w:sz w:val="28"/>
                <w:szCs w:val="28"/>
              </w:rPr>
            </w:pPr>
            <w:r w:rsidRPr="006270BA">
              <w:rPr>
                <w:rFonts w:ascii="Times New Roman" w:hAnsi="Times New Roman" w:cs="Times New Roman"/>
                <w:b/>
                <w:bCs/>
                <w:sz w:val="28"/>
                <w:szCs w:val="28"/>
                <w:lang w:val="kk-KZ"/>
              </w:rPr>
              <w:t>ЗАКЛЮЧЕНИЕ</w:t>
            </w:r>
            <w:r w:rsidRPr="006270BA">
              <w:rPr>
                <w:rFonts w:ascii="Times New Roman" w:hAnsi="Times New Roman" w:cs="Times New Roman"/>
                <w:sz w:val="28"/>
                <w:szCs w:val="28"/>
                <w:lang w:val="kk-KZ"/>
              </w:rPr>
              <w:tab/>
            </w:r>
          </w:p>
        </w:tc>
        <w:tc>
          <w:tcPr>
            <w:tcW w:w="636" w:type="dxa"/>
          </w:tcPr>
          <w:p w14:paraId="2902F7C7" w14:textId="503B3A7C" w:rsidR="00DB0527" w:rsidRPr="006270BA" w:rsidRDefault="00DB0527" w:rsidP="00724DE7">
            <w:pPr>
              <w:tabs>
                <w:tab w:val="center" w:leader="dot" w:pos="9072"/>
              </w:tabs>
              <w:jc w:val="right"/>
              <w:rPr>
                <w:rFonts w:ascii="Times New Roman" w:hAnsi="Times New Roman" w:cs="Times New Roman"/>
                <w:sz w:val="28"/>
                <w:szCs w:val="28"/>
                <w:lang w:val="kk-KZ"/>
              </w:rPr>
            </w:pPr>
            <w:r w:rsidRPr="006270BA">
              <w:rPr>
                <w:rFonts w:ascii="Times New Roman" w:hAnsi="Times New Roman" w:cs="Times New Roman"/>
                <w:sz w:val="28"/>
                <w:szCs w:val="28"/>
                <w:lang w:val="kk-KZ"/>
              </w:rPr>
              <w:t>16</w:t>
            </w:r>
            <w:r w:rsidR="00CE3FA5">
              <w:rPr>
                <w:rFonts w:ascii="Times New Roman" w:hAnsi="Times New Roman" w:cs="Times New Roman"/>
                <w:sz w:val="28"/>
                <w:szCs w:val="28"/>
                <w:lang w:val="kk-KZ"/>
              </w:rPr>
              <w:t>3</w:t>
            </w:r>
          </w:p>
        </w:tc>
      </w:tr>
      <w:tr w:rsidR="00DB0527" w:rsidRPr="006270BA" w14:paraId="194E366B" w14:textId="77777777" w:rsidTr="00DB0527">
        <w:tc>
          <w:tcPr>
            <w:tcW w:w="8709" w:type="dxa"/>
          </w:tcPr>
          <w:p w14:paraId="77C16373" w14:textId="77777777" w:rsidR="00DB0527" w:rsidRPr="006270BA" w:rsidRDefault="00DB0527" w:rsidP="00724DE7">
            <w:pPr>
              <w:tabs>
                <w:tab w:val="right" w:leader="dot" w:pos="9072"/>
              </w:tabs>
              <w:rPr>
                <w:rFonts w:ascii="Times New Roman" w:hAnsi="Times New Roman" w:cs="Times New Roman"/>
                <w:b/>
                <w:bCs/>
                <w:sz w:val="28"/>
                <w:szCs w:val="28"/>
                <w:lang w:val="kk-KZ"/>
              </w:rPr>
            </w:pPr>
            <w:r w:rsidRPr="006270BA">
              <w:rPr>
                <w:rFonts w:ascii="Times New Roman" w:hAnsi="Times New Roman" w:cs="Times New Roman"/>
                <w:b/>
                <w:bCs/>
                <w:sz w:val="28"/>
                <w:szCs w:val="28"/>
                <w:lang w:val="kk-KZ"/>
              </w:rPr>
              <w:lastRenderedPageBreak/>
              <w:t>СПИСОК ИСПОЛЬЗОВАННЫХ ИСТОЧНИКОВ</w:t>
            </w:r>
            <w:r w:rsidRPr="006270BA">
              <w:rPr>
                <w:rFonts w:ascii="Times New Roman" w:hAnsi="Times New Roman" w:cs="Times New Roman"/>
                <w:sz w:val="28"/>
                <w:szCs w:val="28"/>
                <w:lang w:val="kk-KZ"/>
              </w:rPr>
              <w:tab/>
            </w:r>
          </w:p>
        </w:tc>
        <w:tc>
          <w:tcPr>
            <w:tcW w:w="636" w:type="dxa"/>
          </w:tcPr>
          <w:p w14:paraId="511121E5" w14:textId="06488FED" w:rsidR="00DB0527" w:rsidRPr="006270BA" w:rsidRDefault="00DB0527" w:rsidP="00724DE7">
            <w:pPr>
              <w:tabs>
                <w:tab w:val="center" w:leader="dot" w:pos="9072"/>
              </w:tabs>
              <w:jc w:val="right"/>
              <w:rPr>
                <w:rFonts w:ascii="Times New Roman" w:hAnsi="Times New Roman" w:cs="Times New Roman"/>
                <w:sz w:val="28"/>
                <w:szCs w:val="28"/>
                <w:lang w:val="kk-KZ"/>
              </w:rPr>
            </w:pPr>
            <w:r w:rsidRPr="006270BA">
              <w:rPr>
                <w:rFonts w:ascii="Times New Roman" w:hAnsi="Times New Roman" w:cs="Times New Roman"/>
                <w:sz w:val="28"/>
                <w:szCs w:val="28"/>
                <w:lang w:val="kk-KZ"/>
              </w:rPr>
              <w:t>1</w:t>
            </w:r>
            <w:r w:rsidR="00CE3FA5">
              <w:rPr>
                <w:rFonts w:ascii="Times New Roman" w:hAnsi="Times New Roman" w:cs="Times New Roman"/>
                <w:sz w:val="28"/>
                <w:szCs w:val="28"/>
                <w:lang w:val="kk-KZ"/>
              </w:rPr>
              <w:t>67</w:t>
            </w:r>
          </w:p>
        </w:tc>
      </w:tr>
      <w:tr w:rsidR="00DB0527" w:rsidRPr="006270BA" w14:paraId="3BCE6AB0" w14:textId="77777777" w:rsidTr="00DB0527">
        <w:tc>
          <w:tcPr>
            <w:tcW w:w="8709" w:type="dxa"/>
          </w:tcPr>
          <w:p w14:paraId="688A73BF" w14:textId="129F808F" w:rsidR="00DB0527" w:rsidRPr="006270BA" w:rsidRDefault="00DB0527" w:rsidP="00724DE7">
            <w:pPr>
              <w:tabs>
                <w:tab w:val="right" w:leader="dot" w:pos="9072"/>
              </w:tabs>
              <w:rPr>
                <w:rFonts w:ascii="Times New Roman" w:hAnsi="Times New Roman" w:cs="Times New Roman"/>
                <w:sz w:val="28"/>
                <w:szCs w:val="28"/>
                <w:lang w:val="kk-KZ"/>
              </w:rPr>
            </w:pPr>
            <w:r w:rsidRPr="006270BA">
              <w:rPr>
                <w:rFonts w:ascii="Times New Roman" w:hAnsi="Times New Roman" w:cs="Times New Roman"/>
                <w:b/>
                <w:bCs/>
                <w:sz w:val="28"/>
                <w:szCs w:val="28"/>
                <w:lang w:val="kk-KZ"/>
              </w:rPr>
              <w:t xml:space="preserve">ПРИЛОЖЕНИЯ А - </w:t>
            </w:r>
            <w:r w:rsidRPr="006270BA">
              <w:rPr>
                <w:rFonts w:ascii="Times New Roman" w:hAnsi="Times New Roman" w:cs="Times New Roman"/>
                <w:sz w:val="28"/>
                <w:szCs w:val="28"/>
                <w:shd w:val="clear" w:color="auto" w:fill="FFFFFF"/>
              </w:rPr>
              <w:t xml:space="preserve">Акт внедрения в КГП на ПХВ </w:t>
            </w:r>
            <w:r w:rsidR="005E1B94">
              <w:rPr>
                <w:rFonts w:ascii="Times New Roman" w:hAnsi="Times New Roman" w:cs="Times New Roman"/>
                <w:sz w:val="28"/>
                <w:szCs w:val="28"/>
                <w:shd w:val="clear" w:color="auto" w:fill="FFFFFF"/>
              </w:rPr>
              <w:t>«</w:t>
            </w:r>
            <w:r w:rsidRPr="006270BA">
              <w:rPr>
                <w:rFonts w:ascii="Times New Roman" w:hAnsi="Times New Roman" w:cs="Times New Roman"/>
                <w:sz w:val="28"/>
                <w:szCs w:val="28"/>
                <w:shd w:val="clear" w:color="auto" w:fill="FFFFFF"/>
              </w:rPr>
              <w:t>ДГКБ№2</w:t>
            </w:r>
            <w:r w:rsidR="005E1B94">
              <w:rPr>
                <w:rFonts w:ascii="Times New Roman" w:hAnsi="Times New Roman" w:cs="Times New Roman"/>
                <w:sz w:val="28"/>
                <w:szCs w:val="28"/>
                <w:shd w:val="clear" w:color="auto" w:fill="FFFFFF"/>
              </w:rPr>
              <w:t>»</w:t>
            </w:r>
            <w:r w:rsidRPr="006270BA">
              <w:rPr>
                <w:rFonts w:ascii="Times New Roman" w:hAnsi="Times New Roman" w:cs="Times New Roman"/>
                <w:sz w:val="28"/>
                <w:szCs w:val="28"/>
                <w:lang w:val="kk-KZ"/>
              </w:rPr>
              <w:tab/>
            </w:r>
          </w:p>
        </w:tc>
        <w:tc>
          <w:tcPr>
            <w:tcW w:w="636" w:type="dxa"/>
          </w:tcPr>
          <w:p w14:paraId="22874E2A" w14:textId="083E647F" w:rsidR="00DB0527" w:rsidRPr="006270BA" w:rsidRDefault="00DB0527" w:rsidP="00724DE7">
            <w:pPr>
              <w:tabs>
                <w:tab w:val="center" w:leader="dot" w:pos="9072"/>
              </w:tabs>
              <w:jc w:val="right"/>
              <w:rPr>
                <w:rFonts w:ascii="Times New Roman" w:hAnsi="Times New Roman" w:cs="Times New Roman"/>
                <w:sz w:val="28"/>
                <w:szCs w:val="28"/>
                <w:lang w:val="kk-KZ"/>
              </w:rPr>
            </w:pPr>
            <w:r w:rsidRPr="006270BA">
              <w:rPr>
                <w:rFonts w:ascii="Times New Roman" w:hAnsi="Times New Roman" w:cs="Times New Roman"/>
                <w:sz w:val="28"/>
                <w:szCs w:val="28"/>
                <w:lang w:val="kk-KZ"/>
              </w:rPr>
              <w:t>1</w:t>
            </w:r>
            <w:r w:rsidR="00CE3FA5">
              <w:rPr>
                <w:rFonts w:ascii="Times New Roman" w:hAnsi="Times New Roman" w:cs="Times New Roman"/>
                <w:sz w:val="28"/>
                <w:szCs w:val="28"/>
                <w:lang w:val="kk-KZ"/>
              </w:rPr>
              <w:t>8</w:t>
            </w:r>
            <w:r w:rsidR="006B588C">
              <w:rPr>
                <w:rFonts w:ascii="Times New Roman" w:hAnsi="Times New Roman" w:cs="Times New Roman"/>
                <w:sz w:val="28"/>
                <w:szCs w:val="28"/>
                <w:lang w:val="kk-KZ"/>
              </w:rPr>
              <w:t>6</w:t>
            </w:r>
          </w:p>
        </w:tc>
      </w:tr>
      <w:tr w:rsidR="00DB0527" w:rsidRPr="006270BA" w14:paraId="20B38ED6" w14:textId="77777777" w:rsidTr="00DB0527">
        <w:tc>
          <w:tcPr>
            <w:tcW w:w="8709" w:type="dxa"/>
          </w:tcPr>
          <w:p w14:paraId="78DFBC13" w14:textId="6C603724" w:rsidR="00DB0527" w:rsidRPr="006270BA" w:rsidRDefault="00DB0527" w:rsidP="00724DE7">
            <w:pPr>
              <w:tabs>
                <w:tab w:val="right" w:leader="dot" w:pos="9072"/>
              </w:tabs>
              <w:rPr>
                <w:rFonts w:ascii="Times New Roman" w:hAnsi="Times New Roman" w:cs="Times New Roman"/>
                <w:sz w:val="28"/>
                <w:szCs w:val="28"/>
                <w:lang w:val="kk-KZ"/>
              </w:rPr>
            </w:pPr>
            <w:r w:rsidRPr="006270BA">
              <w:rPr>
                <w:rFonts w:ascii="Times New Roman" w:hAnsi="Times New Roman" w:cs="Times New Roman"/>
                <w:sz w:val="28"/>
                <w:szCs w:val="28"/>
                <w:lang w:val="kk-KZ"/>
              </w:rPr>
              <w:t xml:space="preserve">Акт внедрения в АО </w:t>
            </w:r>
            <w:r w:rsidR="005E1B94">
              <w:rPr>
                <w:rFonts w:ascii="Times New Roman" w:hAnsi="Times New Roman" w:cs="Times New Roman"/>
                <w:sz w:val="28"/>
                <w:szCs w:val="28"/>
                <w:lang w:val="kk-KZ"/>
              </w:rPr>
              <w:t>«</w:t>
            </w:r>
            <w:r w:rsidRPr="006270BA">
              <w:rPr>
                <w:rFonts w:ascii="Times New Roman" w:hAnsi="Times New Roman" w:cs="Times New Roman"/>
                <w:sz w:val="28"/>
                <w:szCs w:val="28"/>
                <w:lang w:val="kk-KZ"/>
              </w:rPr>
              <w:t>НЦПДХ</w:t>
            </w:r>
            <w:r w:rsidR="005E1B94">
              <w:rPr>
                <w:rFonts w:ascii="Times New Roman" w:hAnsi="Times New Roman" w:cs="Times New Roman"/>
                <w:sz w:val="28"/>
                <w:szCs w:val="28"/>
                <w:lang w:val="kk-KZ"/>
              </w:rPr>
              <w:t>»</w:t>
            </w:r>
            <w:r w:rsidRPr="006270BA">
              <w:rPr>
                <w:rFonts w:ascii="Times New Roman" w:hAnsi="Times New Roman" w:cs="Times New Roman"/>
                <w:sz w:val="28"/>
                <w:szCs w:val="28"/>
                <w:lang w:val="kk-KZ"/>
              </w:rPr>
              <w:tab/>
              <w:t xml:space="preserve"> </w:t>
            </w:r>
          </w:p>
        </w:tc>
        <w:tc>
          <w:tcPr>
            <w:tcW w:w="636" w:type="dxa"/>
          </w:tcPr>
          <w:p w14:paraId="3A3F1273" w14:textId="508E4816" w:rsidR="00DB0527" w:rsidRPr="006270BA" w:rsidRDefault="00DB0527" w:rsidP="00724DE7">
            <w:pPr>
              <w:tabs>
                <w:tab w:val="center" w:leader="dot" w:pos="9072"/>
              </w:tabs>
              <w:jc w:val="right"/>
              <w:rPr>
                <w:rFonts w:ascii="Times New Roman" w:hAnsi="Times New Roman" w:cs="Times New Roman"/>
                <w:sz w:val="28"/>
                <w:szCs w:val="28"/>
                <w:lang w:val="kk-KZ"/>
              </w:rPr>
            </w:pPr>
            <w:r w:rsidRPr="006270BA">
              <w:rPr>
                <w:rFonts w:ascii="Times New Roman" w:hAnsi="Times New Roman" w:cs="Times New Roman"/>
                <w:sz w:val="28"/>
                <w:szCs w:val="28"/>
                <w:lang w:val="kk-KZ"/>
              </w:rPr>
              <w:t>1</w:t>
            </w:r>
            <w:r w:rsidR="00CE3FA5">
              <w:rPr>
                <w:rFonts w:ascii="Times New Roman" w:hAnsi="Times New Roman" w:cs="Times New Roman"/>
                <w:sz w:val="28"/>
                <w:szCs w:val="28"/>
                <w:lang w:val="kk-KZ"/>
              </w:rPr>
              <w:t>8</w:t>
            </w:r>
            <w:r w:rsidR="006B588C">
              <w:rPr>
                <w:rFonts w:ascii="Times New Roman" w:hAnsi="Times New Roman" w:cs="Times New Roman"/>
                <w:sz w:val="28"/>
                <w:szCs w:val="28"/>
                <w:lang w:val="kk-KZ"/>
              </w:rPr>
              <w:t>7</w:t>
            </w:r>
          </w:p>
        </w:tc>
      </w:tr>
      <w:tr w:rsidR="00DB0527" w:rsidRPr="006270BA" w14:paraId="62D69C44" w14:textId="77777777" w:rsidTr="00DB0527">
        <w:tc>
          <w:tcPr>
            <w:tcW w:w="8709" w:type="dxa"/>
          </w:tcPr>
          <w:p w14:paraId="237B5F0B" w14:textId="469CB0C2" w:rsidR="00DB0527" w:rsidRPr="006270BA" w:rsidRDefault="00DB0527" w:rsidP="00724DE7">
            <w:pPr>
              <w:tabs>
                <w:tab w:val="right" w:leader="dot" w:pos="9072"/>
              </w:tabs>
              <w:rPr>
                <w:rFonts w:ascii="Times New Roman" w:hAnsi="Times New Roman" w:cs="Times New Roman"/>
                <w:sz w:val="28"/>
                <w:szCs w:val="28"/>
                <w:lang w:val="kk-KZ"/>
              </w:rPr>
            </w:pPr>
            <w:r w:rsidRPr="006270BA">
              <w:rPr>
                <w:rFonts w:ascii="Times New Roman" w:hAnsi="Times New Roman" w:cs="Times New Roman"/>
                <w:sz w:val="28"/>
                <w:szCs w:val="28"/>
                <w:lang w:val="kk-KZ"/>
              </w:rPr>
              <w:t xml:space="preserve">Акт внедрения </w:t>
            </w:r>
            <w:r w:rsidRPr="006270BA">
              <w:rPr>
                <w:rFonts w:ascii="Times New Roman" w:hAnsi="Times New Roman" w:cs="Times New Roman"/>
                <w:sz w:val="28"/>
                <w:szCs w:val="28"/>
                <w:shd w:val="clear" w:color="auto" w:fill="FFFFFF"/>
              </w:rPr>
              <w:t xml:space="preserve">в КГП на ПХВ «Сарканская </w:t>
            </w:r>
            <w:r w:rsidR="005E1B94">
              <w:rPr>
                <w:rFonts w:ascii="Times New Roman" w:hAnsi="Times New Roman" w:cs="Times New Roman"/>
                <w:sz w:val="28"/>
                <w:szCs w:val="28"/>
                <w:shd w:val="clear" w:color="auto" w:fill="FFFFFF"/>
              </w:rPr>
              <w:t>Ц</w:t>
            </w:r>
            <w:r w:rsidRPr="006270BA">
              <w:rPr>
                <w:rFonts w:ascii="Times New Roman" w:hAnsi="Times New Roman" w:cs="Times New Roman"/>
                <w:sz w:val="28"/>
                <w:szCs w:val="28"/>
                <w:shd w:val="clear" w:color="auto" w:fill="FFFFFF"/>
              </w:rPr>
              <w:t>РБ»</w:t>
            </w:r>
            <w:r w:rsidRPr="006270BA">
              <w:rPr>
                <w:rFonts w:ascii="Times New Roman" w:hAnsi="Times New Roman" w:cs="Times New Roman"/>
                <w:sz w:val="28"/>
                <w:szCs w:val="28"/>
                <w:lang w:val="kk-KZ"/>
              </w:rPr>
              <w:t xml:space="preserve"> </w:t>
            </w:r>
            <w:r w:rsidRPr="006270BA">
              <w:rPr>
                <w:rFonts w:ascii="Times New Roman" w:hAnsi="Times New Roman" w:cs="Times New Roman"/>
                <w:sz w:val="28"/>
                <w:szCs w:val="28"/>
                <w:lang w:val="kk-KZ"/>
              </w:rPr>
              <w:tab/>
            </w:r>
          </w:p>
        </w:tc>
        <w:tc>
          <w:tcPr>
            <w:tcW w:w="636" w:type="dxa"/>
          </w:tcPr>
          <w:p w14:paraId="4EF9DE6B" w14:textId="07C106BD" w:rsidR="00DB0527" w:rsidRPr="006270BA" w:rsidRDefault="00DB0527" w:rsidP="00724DE7">
            <w:pPr>
              <w:tabs>
                <w:tab w:val="center" w:leader="dot" w:pos="9072"/>
              </w:tabs>
              <w:jc w:val="right"/>
              <w:rPr>
                <w:rFonts w:ascii="Times New Roman" w:hAnsi="Times New Roman" w:cs="Times New Roman"/>
                <w:sz w:val="28"/>
                <w:szCs w:val="28"/>
                <w:lang w:val="kk-KZ"/>
              </w:rPr>
            </w:pPr>
            <w:r w:rsidRPr="006270BA">
              <w:rPr>
                <w:rFonts w:ascii="Times New Roman" w:hAnsi="Times New Roman" w:cs="Times New Roman"/>
                <w:sz w:val="28"/>
                <w:szCs w:val="28"/>
                <w:lang w:val="kk-KZ"/>
              </w:rPr>
              <w:t>1</w:t>
            </w:r>
            <w:r w:rsidR="00CE3FA5">
              <w:rPr>
                <w:rFonts w:ascii="Times New Roman" w:hAnsi="Times New Roman" w:cs="Times New Roman"/>
                <w:sz w:val="28"/>
                <w:szCs w:val="28"/>
                <w:lang w:val="kk-KZ"/>
              </w:rPr>
              <w:t>8</w:t>
            </w:r>
            <w:r w:rsidR="006B588C">
              <w:rPr>
                <w:rFonts w:ascii="Times New Roman" w:hAnsi="Times New Roman" w:cs="Times New Roman"/>
                <w:sz w:val="28"/>
                <w:szCs w:val="28"/>
                <w:lang w:val="kk-KZ"/>
              </w:rPr>
              <w:t>8</w:t>
            </w:r>
          </w:p>
        </w:tc>
      </w:tr>
      <w:tr w:rsidR="00DB0527" w:rsidRPr="006270BA" w14:paraId="71FBDC13" w14:textId="77777777" w:rsidTr="00DB0527">
        <w:tc>
          <w:tcPr>
            <w:tcW w:w="8709" w:type="dxa"/>
          </w:tcPr>
          <w:p w14:paraId="5E35BE09" w14:textId="1ECDFE12" w:rsidR="00DB0527" w:rsidRPr="006270BA" w:rsidRDefault="00DB0527" w:rsidP="00724DE7">
            <w:pPr>
              <w:tabs>
                <w:tab w:val="right" w:leader="dot" w:pos="9072"/>
              </w:tabs>
              <w:rPr>
                <w:rFonts w:ascii="Times New Roman" w:hAnsi="Times New Roman" w:cs="Times New Roman"/>
                <w:b/>
                <w:bCs/>
                <w:sz w:val="28"/>
                <w:szCs w:val="28"/>
                <w:lang w:val="kk-KZ"/>
              </w:rPr>
            </w:pPr>
            <w:r w:rsidRPr="006270BA">
              <w:rPr>
                <w:rFonts w:ascii="Times New Roman" w:hAnsi="Times New Roman" w:cs="Times New Roman"/>
                <w:sz w:val="28"/>
                <w:szCs w:val="28"/>
                <w:lang w:val="kk-KZ"/>
              </w:rPr>
              <w:t>Акт внедрения</w:t>
            </w:r>
            <w:r w:rsidRPr="006270BA">
              <w:rPr>
                <w:rFonts w:ascii="Times New Roman" w:hAnsi="Times New Roman" w:cs="Times New Roman"/>
                <w:b/>
                <w:bCs/>
                <w:sz w:val="28"/>
                <w:szCs w:val="28"/>
                <w:lang w:val="kk-KZ"/>
              </w:rPr>
              <w:t xml:space="preserve"> </w:t>
            </w:r>
            <w:r w:rsidRPr="006270BA">
              <w:rPr>
                <w:rFonts w:ascii="Times New Roman" w:hAnsi="Times New Roman" w:cs="Times New Roman"/>
                <w:sz w:val="28"/>
                <w:szCs w:val="28"/>
                <w:shd w:val="clear" w:color="auto" w:fill="FFFFFF"/>
              </w:rPr>
              <w:t xml:space="preserve">в КГП на ПХВ «Аксуская </w:t>
            </w:r>
            <w:r w:rsidR="005E1B94">
              <w:rPr>
                <w:rFonts w:ascii="Times New Roman" w:hAnsi="Times New Roman" w:cs="Times New Roman"/>
                <w:sz w:val="28"/>
                <w:szCs w:val="28"/>
                <w:shd w:val="clear" w:color="auto" w:fill="FFFFFF"/>
              </w:rPr>
              <w:t>Ц</w:t>
            </w:r>
            <w:r w:rsidRPr="006270BA">
              <w:rPr>
                <w:rFonts w:ascii="Times New Roman" w:hAnsi="Times New Roman" w:cs="Times New Roman"/>
                <w:sz w:val="28"/>
                <w:szCs w:val="28"/>
                <w:shd w:val="clear" w:color="auto" w:fill="FFFFFF"/>
              </w:rPr>
              <w:t>РБ»</w:t>
            </w:r>
            <w:r w:rsidRPr="006270BA">
              <w:rPr>
                <w:rFonts w:ascii="Times New Roman" w:hAnsi="Times New Roman" w:cs="Times New Roman"/>
                <w:sz w:val="28"/>
                <w:szCs w:val="28"/>
                <w:lang w:val="kk-KZ"/>
              </w:rPr>
              <w:t xml:space="preserve"> </w:t>
            </w:r>
            <w:r w:rsidRPr="006270BA">
              <w:rPr>
                <w:rFonts w:ascii="Times New Roman" w:hAnsi="Times New Roman" w:cs="Times New Roman"/>
                <w:sz w:val="28"/>
                <w:szCs w:val="28"/>
                <w:lang w:val="kk-KZ"/>
              </w:rPr>
              <w:tab/>
            </w:r>
          </w:p>
        </w:tc>
        <w:tc>
          <w:tcPr>
            <w:tcW w:w="636" w:type="dxa"/>
          </w:tcPr>
          <w:p w14:paraId="4EC8373C" w14:textId="650E89A5" w:rsidR="00DB0527" w:rsidRPr="006270BA" w:rsidRDefault="00DB0527" w:rsidP="00724DE7">
            <w:pPr>
              <w:tabs>
                <w:tab w:val="center" w:leader="dot" w:pos="9072"/>
              </w:tabs>
              <w:jc w:val="right"/>
              <w:rPr>
                <w:rFonts w:ascii="Times New Roman" w:hAnsi="Times New Roman" w:cs="Times New Roman"/>
                <w:sz w:val="28"/>
                <w:szCs w:val="28"/>
                <w:lang w:val="kk-KZ"/>
              </w:rPr>
            </w:pPr>
            <w:r w:rsidRPr="006270BA">
              <w:rPr>
                <w:rFonts w:ascii="Times New Roman" w:hAnsi="Times New Roman" w:cs="Times New Roman"/>
                <w:sz w:val="28"/>
                <w:szCs w:val="28"/>
                <w:lang w:val="kk-KZ"/>
              </w:rPr>
              <w:t>1</w:t>
            </w:r>
            <w:r w:rsidR="006B588C">
              <w:rPr>
                <w:rFonts w:ascii="Times New Roman" w:hAnsi="Times New Roman" w:cs="Times New Roman"/>
                <w:sz w:val="28"/>
                <w:szCs w:val="28"/>
                <w:lang w:val="kk-KZ"/>
              </w:rPr>
              <w:t>89</w:t>
            </w:r>
          </w:p>
        </w:tc>
      </w:tr>
      <w:tr w:rsidR="00DB0527" w:rsidRPr="006270BA" w14:paraId="2C902A55" w14:textId="77777777" w:rsidTr="00DB0527">
        <w:tc>
          <w:tcPr>
            <w:tcW w:w="8709" w:type="dxa"/>
          </w:tcPr>
          <w:p w14:paraId="6636B897" w14:textId="77777777" w:rsidR="00DB0527" w:rsidRPr="006270BA" w:rsidRDefault="00DB0527" w:rsidP="00724DE7">
            <w:pPr>
              <w:tabs>
                <w:tab w:val="right" w:leader="dot" w:pos="9072"/>
              </w:tabs>
              <w:rPr>
                <w:rFonts w:ascii="Times New Roman" w:hAnsi="Times New Roman" w:cs="Times New Roman"/>
                <w:sz w:val="28"/>
                <w:szCs w:val="28"/>
                <w:shd w:val="clear" w:color="auto" w:fill="FFFFFF"/>
              </w:rPr>
            </w:pPr>
            <w:r w:rsidRPr="006270BA">
              <w:rPr>
                <w:rFonts w:ascii="Times New Roman" w:hAnsi="Times New Roman" w:cs="Times New Roman"/>
                <w:b/>
                <w:bCs/>
                <w:sz w:val="28"/>
                <w:szCs w:val="28"/>
                <w:lang w:val="kk-KZ"/>
              </w:rPr>
              <w:t xml:space="preserve">ПРИЛОЖЕНИЯ Б – </w:t>
            </w:r>
            <w:r w:rsidRPr="006270BA">
              <w:rPr>
                <w:rFonts w:ascii="Times New Roman" w:hAnsi="Times New Roman" w:cs="Times New Roman"/>
                <w:sz w:val="28"/>
                <w:szCs w:val="28"/>
                <w:shd w:val="clear" w:color="auto" w:fill="FFFFFF"/>
              </w:rPr>
              <w:t xml:space="preserve">Авторское свидетельство </w:t>
            </w:r>
            <w:r w:rsidRPr="006270BA">
              <w:rPr>
                <w:rFonts w:ascii="Times New Roman" w:hAnsi="Times New Roman" w:cs="Times New Roman"/>
                <w:sz w:val="28"/>
                <w:szCs w:val="28"/>
                <w:shd w:val="clear" w:color="auto" w:fill="FFFFFF"/>
              </w:rPr>
              <w:tab/>
            </w:r>
          </w:p>
        </w:tc>
        <w:tc>
          <w:tcPr>
            <w:tcW w:w="636" w:type="dxa"/>
          </w:tcPr>
          <w:p w14:paraId="5C546414" w14:textId="5A7BD0ED" w:rsidR="00DB0527" w:rsidRPr="006270BA" w:rsidRDefault="00DB0527" w:rsidP="00724DE7">
            <w:pPr>
              <w:tabs>
                <w:tab w:val="center" w:leader="dot" w:pos="9072"/>
              </w:tabs>
              <w:jc w:val="right"/>
              <w:rPr>
                <w:rFonts w:ascii="Times New Roman" w:hAnsi="Times New Roman" w:cs="Times New Roman"/>
                <w:sz w:val="28"/>
                <w:szCs w:val="28"/>
                <w:lang w:val="kk-KZ"/>
              </w:rPr>
            </w:pPr>
            <w:r w:rsidRPr="006270BA">
              <w:rPr>
                <w:rFonts w:ascii="Times New Roman" w:hAnsi="Times New Roman" w:cs="Times New Roman"/>
                <w:sz w:val="28"/>
                <w:szCs w:val="28"/>
                <w:lang w:val="kk-KZ"/>
              </w:rPr>
              <w:t>19</w:t>
            </w:r>
            <w:r w:rsidR="006B588C">
              <w:rPr>
                <w:rFonts w:ascii="Times New Roman" w:hAnsi="Times New Roman" w:cs="Times New Roman"/>
                <w:sz w:val="28"/>
                <w:szCs w:val="28"/>
                <w:lang w:val="kk-KZ"/>
              </w:rPr>
              <w:t>0</w:t>
            </w:r>
          </w:p>
        </w:tc>
      </w:tr>
      <w:tr w:rsidR="00DB0527" w:rsidRPr="006270BA" w14:paraId="4F749DA0" w14:textId="77777777" w:rsidTr="00DB0527">
        <w:tc>
          <w:tcPr>
            <w:tcW w:w="8709" w:type="dxa"/>
          </w:tcPr>
          <w:p w14:paraId="31B4DB44" w14:textId="77777777" w:rsidR="00DB0527" w:rsidRPr="006270BA" w:rsidRDefault="00DB0527" w:rsidP="00724DE7">
            <w:pPr>
              <w:tabs>
                <w:tab w:val="right" w:leader="dot" w:pos="9072"/>
              </w:tabs>
              <w:rPr>
                <w:rFonts w:ascii="Times New Roman" w:hAnsi="Times New Roman" w:cs="Times New Roman"/>
                <w:b/>
                <w:bCs/>
                <w:sz w:val="28"/>
                <w:szCs w:val="28"/>
                <w:lang w:val="kk-KZ"/>
              </w:rPr>
            </w:pPr>
            <w:r w:rsidRPr="006270BA">
              <w:rPr>
                <w:rFonts w:ascii="Times New Roman" w:hAnsi="Times New Roman" w:cs="Times New Roman"/>
                <w:b/>
                <w:bCs/>
                <w:sz w:val="28"/>
                <w:szCs w:val="28"/>
                <w:lang w:val="kk-KZ"/>
              </w:rPr>
              <w:t>ПРИЛОЖЕНИЯ В -</w:t>
            </w:r>
            <w:r w:rsidRPr="006270BA">
              <w:t xml:space="preserve"> </w:t>
            </w:r>
            <w:r w:rsidRPr="006270BA">
              <w:rPr>
                <w:rFonts w:ascii="Times New Roman" w:hAnsi="Times New Roman" w:cs="Times New Roman"/>
                <w:sz w:val="28"/>
                <w:szCs w:val="28"/>
                <w:shd w:val="clear" w:color="auto" w:fill="FFFFFF"/>
              </w:rPr>
              <w:t>Заключение Этической комиссии</w:t>
            </w:r>
            <w:r w:rsidRPr="006270BA">
              <w:rPr>
                <w:rFonts w:ascii="Times New Roman" w:hAnsi="Times New Roman" w:cs="Times New Roman"/>
                <w:sz w:val="28"/>
                <w:szCs w:val="28"/>
                <w:lang w:val="kk-KZ"/>
              </w:rPr>
              <w:tab/>
            </w:r>
          </w:p>
        </w:tc>
        <w:tc>
          <w:tcPr>
            <w:tcW w:w="636" w:type="dxa"/>
          </w:tcPr>
          <w:p w14:paraId="024C981F" w14:textId="4D11E4F6" w:rsidR="00DB0527" w:rsidRPr="006270BA" w:rsidRDefault="00384685" w:rsidP="00724DE7">
            <w:pPr>
              <w:tabs>
                <w:tab w:val="center" w:leader="dot" w:pos="9072"/>
              </w:tabs>
              <w:jc w:val="right"/>
              <w:rPr>
                <w:rFonts w:ascii="Times New Roman" w:hAnsi="Times New Roman" w:cs="Times New Roman"/>
                <w:sz w:val="28"/>
                <w:szCs w:val="28"/>
                <w:lang w:val="kk-KZ"/>
              </w:rPr>
            </w:pPr>
            <w:r w:rsidRPr="006270BA">
              <w:rPr>
                <w:rFonts w:ascii="Times New Roman" w:hAnsi="Times New Roman" w:cs="Times New Roman"/>
                <w:sz w:val="28"/>
                <w:szCs w:val="28"/>
                <w:lang w:val="kk-KZ"/>
              </w:rPr>
              <w:t>19</w:t>
            </w:r>
            <w:r w:rsidR="006B588C">
              <w:rPr>
                <w:rFonts w:ascii="Times New Roman" w:hAnsi="Times New Roman" w:cs="Times New Roman"/>
                <w:sz w:val="28"/>
                <w:szCs w:val="28"/>
                <w:lang w:val="kk-KZ"/>
              </w:rPr>
              <w:t>1</w:t>
            </w:r>
          </w:p>
        </w:tc>
      </w:tr>
      <w:tr w:rsidR="00DB0527" w:rsidRPr="006270BA" w14:paraId="57071277" w14:textId="77777777" w:rsidTr="00DB0527">
        <w:tc>
          <w:tcPr>
            <w:tcW w:w="8709" w:type="dxa"/>
          </w:tcPr>
          <w:p w14:paraId="47CFDE17" w14:textId="77777777" w:rsidR="00DB0527" w:rsidRPr="006270BA" w:rsidRDefault="00DB0527" w:rsidP="00423288">
            <w:pPr>
              <w:tabs>
                <w:tab w:val="right" w:leader="dot" w:pos="9072"/>
              </w:tabs>
              <w:jc w:val="both"/>
              <w:rPr>
                <w:rFonts w:ascii="Times New Roman" w:hAnsi="Times New Roman" w:cs="Times New Roman"/>
                <w:b/>
                <w:bCs/>
                <w:sz w:val="28"/>
                <w:szCs w:val="28"/>
                <w:lang w:val="kk-KZ"/>
              </w:rPr>
            </w:pPr>
            <w:r w:rsidRPr="006270BA">
              <w:rPr>
                <w:rFonts w:ascii="Times New Roman" w:hAnsi="Times New Roman" w:cs="Times New Roman"/>
                <w:b/>
                <w:bCs/>
                <w:sz w:val="28"/>
                <w:szCs w:val="28"/>
                <w:lang w:val="kk-KZ"/>
              </w:rPr>
              <w:t xml:space="preserve">ПРИЛОЖЕНИЯ Г - </w:t>
            </w:r>
            <w:r w:rsidRPr="006270BA">
              <w:rPr>
                <w:rFonts w:ascii="Times New Roman" w:hAnsi="Times New Roman" w:cs="Times New Roman"/>
                <w:sz w:val="28"/>
                <w:szCs w:val="28"/>
                <w:lang w:val="kk-KZ"/>
              </w:rPr>
              <w:t xml:space="preserve">Методические рекомендации по ранней диагностике и преемственности лечения детей с острым лимфобластным лейкозом </w:t>
            </w:r>
            <w:r w:rsidRPr="006270BA">
              <w:rPr>
                <w:rFonts w:ascii="Times New Roman" w:hAnsi="Times New Roman" w:cs="Times New Roman"/>
                <w:sz w:val="28"/>
                <w:szCs w:val="28"/>
                <w:lang w:val="kk-KZ"/>
              </w:rPr>
              <w:tab/>
            </w:r>
          </w:p>
        </w:tc>
        <w:tc>
          <w:tcPr>
            <w:tcW w:w="636" w:type="dxa"/>
          </w:tcPr>
          <w:p w14:paraId="0C87F678" w14:textId="34EFDC6C" w:rsidR="00DB0527" w:rsidRPr="006270BA" w:rsidRDefault="00384685" w:rsidP="00724DE7">
            <w:pPr>
              <w:tabs>
                <w:tab w:val="center" w:leader="dot" w:pos="9072"/>
              </w:tabs>
              <w:jc w:val="right"/>
              <w:rPr>
                <w:rFonts w:ascii="Times New Roman" w:hAnsi="Times New Roman" w:cs="Times New Roman"/>
                <w:sz w:val="28"/>
                <w:szCs w:val="28"/>
                <w:lang w:val="kk-KZ"/>
              </w:rPr>
            </w:pPr>
            <w:r w:rsidRPr="006270BA">
              <w:rPr>
                <w:rFonts w:ascii="Times New Roman" w:hAnsi="Times New Roman" w:cs="Times New Roman"/>
                <w:sz w:val="28"/>
                <w:szCs w:val="28"/>
                <w:lang w:val="kk-KZ"/>
              </w:rPr>
              <w:t>19</w:t>
            </w:r>
            <w:r w:rsidR="006B588C">
              <w:rPr>
                <w:rFonts w:ascii="Times New Roman" w:hAnsi="Times New Roman" w:cs="Times New Roman"/>
                <w:sz w:val="28"/>
                <w:szCs w:val="28"/>
                <w:lang w:val="kk-KZ"/>
              </w:rPr>
              <w:t>3</w:t>
            </w:r>
          </w:p>
        </w:tc>
      </w:tr>
      <w:tr w:rsidR="00DB0527" w:rsidRPr="006270BA" w14:paraId="16D31B8E" w14:textId="77777777" w:rsidTr="00DB0527">
        <w:tc>
          <w:tcPr>
            <w:tcW w:w="8709" w:type="dxa"/>
          </w:tcPr>
          <w:p w14:paraId="455C33E6" w14:textId="0FCC2CF4" w:rsidR="00DB0527" w:rsidRPr="006270BA" w:rsidRDefault="00DB0527" w:rsidP="00724DE7">
            <w:pPr>
              <w:tabs>
                <w:tab w:val="right" w:leader="dot" w:pos="9072"/>
              </w:tabs>
              <w:rPr>
                <w:rFonts w:ascii="Times New Roman" w:hAnsi="Times New Roman" w:cs="Times New Roman"/>
                <w:b/>
                <w:bCs/>
                <w:sz w:val="28"/>
                <w:szCs w:val="28"/>
                <w:lang w:val="kk-KZ"/>
              </w:rPr>
            </w:pPr>
            <w:r w:rsidRPr="006270BA">
              <w:rPr>
                <w:rFonts w:ascii="Times New Roman" w:hAnsi="Times New Roman" w:cs="Times New Roman"/>
                <w:b/>
                <w:bCs/>
                <w:sz w:val="28"/>
                <w:szCs w:val="28"/>
                <w:lang w:val="kk-KZ"/>
              </w:rPr>
              <w:t xml:space="preserve">ПРИЛОЖЕНИЯ Д – </w:t>
            </w:r>
            <w:r w:rsidRPr="006270BA">
              <w:rPr>
                <w:rFonts w:ascii="Times New Roman" w:hAnsi="Times New Roman" w:cs="Times New Roman"/>
                <w:sz w:val="28"/>
                <w:szCs w:val="28"/>
                <w:lang w:val="kk-KZ"/>
              </w:rPr>
              <w:t>Акт внедрения методических рекомендации в</w:t>
            </w:r>
            <w:r w:rsidRPr="006270BA">
              <w:rPr>
                <w:rFonts w:ascii="Times New Roman" w:hAnsi="Times New Roman" w:cs="Times New Roman"/>
                <w:b/>
                <w:bCs/>
                <w:sz w:val="28"/>
                <w:szCs w:val="28"/>
                <w:lang w:val="kk-KZ"/>
              </w:rPr>
              <w:t xml:space="preserve"> </w:t>
            </w:r>
            <w:r w:rsidRPr="006270BA">
              <w:rPr>
                <w:rFonts w:ascii="Times New Roman" w:hAnsi="Times New Roman" w:cs="Times New Roman"/>
                <w:sz w:val="28"/>
                <w:szCs w:val="28"/>
                <w:shd w:val="clear" w:color="auto" w:fill="FFFFFF"/>
              </w:rPr>
              <w:t xml:space="preserve">КГП на ПХВ «Сарканская </w:t>
            </w:r>
            <w:r w:rsidR="005E1B94">
              <w:rPr>
                <w:rFonts w:ascii="Times New Roman" w:hAnsi="Times New Roman" w:cs="Times New Roman"/>
                <w:sz w:val="28"/>
                <w:szCs w:val="28"/>
                <w:shd w:val="clear" w:color="auto" w:fill="FFFFFF"/>
              </w:rPr>
              <w:t>Ц</w:t>
            </w:r>
            <w:r w:rsidRPr="006270BA">
              <w:rPr>
                <w:rFonts w:ascii="Times New Roman" w:hAnsi="Times New Roman" w:cs="Times New Roman"/>
                <w:sz w:val="28"/>
                <w:szCs w:val="28"/>
                <w:shd w:val="clear" w:color="auto" w:fill="FFFFFF"/>
              </w:rPr>
              <w:t xml:space="preserve">РБ» </w:t>
            </w:r>
            <w:r w:rsidRPr="006270BA">
              <w:rPr>
                <w:rFonts w:ascii="Times New Roman" w:hAnsi="Times New Roman" w:cs="Times New Roman"/>
                <w:sz w:val="28"/>
                <w:szCs w:val="28"/>
                <w:lang w:val="kk-KZ"/>
              </w:rPr>
              <w:tab/>
            </w:r>
          </w:p>
        </w:tc>
        <w:tc>
          <w:tcPr>
            <w:tcW w:w="636" w:type="dxa"/>
          </w:tcPr>
          <w:p w14:paraId="7D3FE222" w14:textId="0CC03671" w:rsidR="00DB0527" w:rsidRPr="006270BA" w:rsidRDefault="00384685" w:rsidP="00724DE7">
            <w:pPr>
              <w:tabs>
                <w:tab w:val="center" w:leader="dot" w:pos="9072"/>
              </w:tabs>
              <w:jc w:val="right"/>
              <w:rPr>
                <w:rFonts w:ascii="Times New Roman" w:hAnsi="Times New Roman" w:cs="Times New Roman"/>
                <w:sz w:val="28"/>
                <w:szCs w:val="28"/>
                <w:lang w:val="kk-KZ"/>
              </w:rPr>
            </w:pPr>
            <w:r w:rsidRPr="006270BA">
              <w:rPr>
                <w:rFonts w:ascii="Times New Roman" w:hAnsi="Times New Roman" w:cs="Times New Roman"/>
                <w:sz w:val="28"/>
                <w:szCs w:val="28"/>
                <w:lang w:val="kk-KZ"/>
              </w:rPr>
              <w:t>19</w:t>
            </w:r>
            <w:r w:rsidR="006B588C">
              <w:rPr>
                <w:rFonts w:ascii="Times New Roman" w:hAnsi="Times New Roman" w:cs="Times New Roman"/>
                <w:sz w:val="28"/>
                <w:szCs w:val="28"/>
                <w:lang w:val="kk-KZ"/>
              </w:rPr>
              <w:t>4</w:t>
            </w:r>
          </w:p>
        </w:tc>
      </w:tr>
      <w:tr w:rsidR="00DB0527" w:rsidRPr="006270BA" w14:paraId="31F5706C" w14:textId="77777777" w:rsidTr="00DB0527">
        <w:tc>
          <w:tcPr>
            <w:tcW w:w="8709" w:type="dxa"/>
          </w:tcPr>
          <w:p w14:paraId="3BD4CAF6" w14:textId="6AE02D18" w:rsidR="00DB0527" w:rsidRPr="006270BA" w:rsidRDefault="00DB0527" w:rsidP="00724DE7">
            <w:pPr>
              <w:tabs>
                <w:tab w:val="right" w:leader="dot" w:pos="9072"/>
              </w:tabs>
              <w:rPr>
                <w:rFonts w:ascii="Times New Roman" w:hAnsi="Times New Roman" w:cs="Times New Roman"/>
                <w:b/>
                <w:bCs/>
                <w:sz w:val="28"/>
                <w:szCs w:val="28"/>
                <w:lang w:val="kk-KZ"/>
              </w:rPr>
            </w:pPr>
            <w:r w:rsidRPr="006270BA">
              <w:rPr>
                <w:rFonts w:ascii="Times New Roman" w:hAnsi="Times New Roman" w:cs="Times New Roman"/>
                <w:b/>
                <w:bCs/>
                <w:sz w:val="28"/>
                <w:szCs w:val="28"/>
                <w:lang w:val="kk-KZ"/>
              </w:rPr>
              <w:t xml:space="preserve">ПРИЛОЖЕНИЯ Е </w:t>
            </w:r>
            <w:r w:rsidR="00211532">
              <w:rPr>
                <w:rFonts w:ascii="Times New Roman" w:hAnsi="Times New Roman" w:cs="Times New Roman"/>
                <w:b/>
                <w:bCs/>
                <w:sz w:val="28"/>
                <w:szCs w:val="28"/>
                <w:lang w:val="kk-KZ"/>
              </w:rPr>
              <w:t>–</w:t>
            </w:r>
            <w:r w:rsidRPr="006270BA">
              <w:rPr>
                <w:rFonts w:ascii="Times New Roman" w:hAnsi="Times New Roman" w:cs="Times New Roman"/>
                <w:b/>
                <w:bCs/>
                <w:sz w:val="28"/>
                <w:szCs w:val="28"/>
                <w:lang w:val="kk-KZ"/>
              </w:rPr>
              <w:t xml:space="preserve"> </w:t>
            </w:r>
            <w:r w:rsidRPr="006270BA">
              <w:rPr>
                <w:rFonts w:ascii="Times New Roman" w:hAnsi="Times New Roman" w:cs="Times New Roman"/>
                <w:sz w:val="28"/>
                <w:szCs w:val="28"/>
                <w:lang w:val="kk-KZ"/>
              </w:rPr>
              <w:t>Педиатрическ</w:t>
            </w:r>
            <w:r w:rsidR="00211532">
              <w:rPr>
                <w:rFonts w:ascii="Times New Roman" w:hAnsi="Times New Roman" w:cs="Times New Roman"/>
                <w:sz w:val="28"/>
                <w:szCs w:val="28"/>
                <w:lang w:val="kk-KZ"/>
              </w:rPr>
              <w:t>ая шкала</w:t>
            </w:r>
            <w:r w:rsidRPr="006270BA">
              <w:rPr>
                <w:rFonts w:ascii="Times New Roman" w:hAnsi="Times New Roman" w:cs="Times New Roman"/>
                <w:sz w:val="28"/>
                <w:szCs w:val="28"/>
                <w:lang w:val="kk-KZ"/>
              </w:rPr>
              <w:t xml:space="preserve"> раннего предупреждения (PEWS) </w:t>
            </w:r>
            <w:r w:rsidRPr="006270BA">
              <w:rPr>
                <w:rFonts w:ascii="Times New Roman" w:hAnsi="Times New Roman" w:cs="Times New Roman"/>
                <w:sz w:val="28"/>
                <w:szCs w:val="28"/>
                <w:lang w:val="kk-KZ"/>
              </w:rPr>
              <w:tab/>
            </w:r>
          </w:p>
        </w:tc>
        <w:tc>
          <w:tcPr>
            <w:tcW w:w="636" w:type="dxa"/>
          </w:tcPr>
          <w:p w14:paraId="6D7B17EE" w14:textId="77777777" w:rsidR="00DB0527" w:rsidRPr="006270BA" w:rsidRDefault="00DB0527" w:rsidP="00724DE7">
            <w:pPr>
              <w:tabs>
                <w:tab w:val="center" w:leader="dot" w:pos="9072"/>
              </w:tabs>
              <w:jc w:val="right"/>
              <w:rPr>
                <w:rFonts w:ascii="Times New Roman" w:hAnsi="Times New Roman" w:cs="Times New Roman"/>
                <w:sz w:val="28"/>
                <w:szCs w:val="28"/>
                <w:lang w:val="kk-KZ"/>
              </w:rPr>
            </w:pPr>
          </w:p>
          <w:p w14:paraId="2651FA20" w14:textId="0FD04BAF" w:rsidR="00DB0527" w:rsidRPr="006270BA" w:rsidRDefault="00CE3FA5" w:rsidP="00724DE7">
            <w:pPr>
              <w:tabs>
                <w:tab w:val="center" w:leader="dot" w:pos="9072"/>
              </w:tabs>
              <w:jc w:val="right"/>
              <w:rPr>
                <w:rFonts w:ascii="Times New Roman" w:hAnsi="Times New Roman" w:cs="Times New Roman"/>
                <w:sz w:val="28"/>
                <w:szCs w:val="28"/>
                <w:lang w:val="kk-KZ"/>
              </w:rPr>
            </w:pPr>
            <w:r>
              <w:rPr>
                <w:rFonts w:ascii="Times New Roman" w:hAnsi="Times New Roman" w:cs="Times New Roman"/>
                <w:sz w:val="28"/>
                <w:szCs w:val="28"/>
                <w:lang w:val="kk-KZ"/>
              </w:rPr>
              <w:t>19</w:t>
            </w:r>
            <w:r w:rsidR="006B588C">
              <w:rPr>
                <w:rFonts w:ascii="Times New Roman" w:hAnsi="Times New Roman" w:cs="Times New Roman"/>
                <w:sz w:val="28"/>
                <w:szCs w:val="28"/>
                <w:lang w:val="kk-KZ"/>
              </w:rPr>
              <w:t>5</w:t>
            </w:r>
          </w:p>
        </w:tc>
      </w:tr>
      <w:tr w:rsidR="00DB0527" w:rsidRPr="006270BA" w14:paraId="6A5D15DD" w14:textId="77777777" w:rsidTr="00DB0527">
        <w:tc>
          <w:tcPr>
            <w:tcW w:w="8709" w:type="dxa"/>
          </w:tcPr>
          <w:p w14:paraId="2FE6AE0F" w14:textId="48ECF8AB" w:rsidR="00DB0527" w:rsidRPr="006270BA" w:rsidRDefault="00DB0527" w:rsidP="00724DE7">
            <w:pPr>
              <w:tabs>
                <w:tab w:val="right" w:leader="dot" w:pos="9072"/>
              </w:tabs>
              <w:rPr>
                <w:rFonts w:ascii="Times New Roman" w:hAnsi="Times New Roman" w:cs="Times New Roman"/>
                <w:sz w:val="28"/>
                <w:szCs w:val="28"/>
                <w:lang w:val="kk-KZ"/>
              </w:rPr>
            </w:pPr>
            <w:r w:rsidRPr="006270BA">
              <w:rPr>
                <w:rFonts w:ascii="Times New Roman" w:hAnsi="Times New Roman" w:cs="Times New Roman"/>
                <w:b/>
                <w:bCs/>
                <w:sz w:val="28"/>
                <w:szCs w:val="28"/>
                <w:lang w:val="kk-KZ"/>
              </w:rPr>
              <w:t xml:space="preserve">ПРИЛОЖЕНИЯ Ж - </w:t>
            </w:r>
            <w:r w:rsidRPr="006270BA">
              <w:rPr>
                <w:rFonts w:ascii="Times New Roman" w:hAnsi="Times New Roman" w:cs="Times New Roman"/>
                <w:sz w:val="28"/>
                <w:szCs w:val="28"/>
                <w:lang w:val="kk-KZ"/>
              </w:rPr>
              <w:t xml:space="preserve">Возрастные пороговые значения ЧДД и ЧСС </w:t>
            </w:r>
            <w:r w:rsidR="005D6B7E">
              <w:rPr>
                <w:rFonts w:ascii="Times New Roman" w:hAnsi="Times New Roman" w:cs="Times New Roman"/>
                <w:sz w:val="28"/>
                <w:szCs w:val="28"/>
                <w:lang w:val="kk-KZ"/>
              </w:rPr>
              <w:t xml:space="preserve">по </w:t>
            </w:r>
            <w:r w:rsidR="005D6B7E" w:rsidRPr="006270BA">
              <w:rPr>
                <w:rFonts w:ascii="Times New Roman" w:hAnsi="Times New Roman" w:cs="Times New Roman"/>
                <w:sz w:val="28"/>
                <w:szCs w:val="28"/>
                <w:lang w:val="kk-KZ"/>
              </w:rPr>
              <w:t>PEWS</w:t>
            </w:r>
            <w:r w:rsidRPr="006270BA">
              <w:rPr>
                <w:rFonts w:ascii="Times New Roman" w:hAnsi="Times New Roman" w:cs="Times New Roman"/>
                <w:sz w:val="28"/>
                <w:szCs w:val="28"/>
                <w:lang w:val="kk-KZ"/>
              </w:rPr>
              <w:tab/>
            </w:r>
          </w:p>
        </w:tc>
        <w:tc>
          <w:tcPr>
            <w:tcW w:w="636" w:type="dxa"/>
          </w:tcPr>
          <w:p w14:paraId="0549C854" w14:textId="77777777" w:rsidR="005D6B7E" w:rsidRDefault="005D6B7E" w:rsidP="00724DE7">
            <w:pPr>
              <w:tabs>
                <w:tab w:val="center" w:leader="dot" w:pos="9072"/>
              </w:tabs>
              <w:jc w:val="right"/>
              <w:rPr>
                <w:rFonts w:ascii="Times New Roman" w:hAnsi="Times New Roman" w:cs="Times New Roman"/>
                <w:sz w:val="28"/>
                <w:szCs w:val="28"/>
                <w:lang w:val="kk-KZ"/>
              </w:rPr>
            </w:pPr>
          </w:p>
          <w:p w14:paraId="3FB05296" w14:textId="670877DB" w:rsidR="00DB0527" w:rsidRPr="006270BA" w:rsidRDefault="00CE3FA5" w:rsidP="00724DE7">
            <w:pPr>
              <w:tabs>
                <w:tab w:val="center" w:leader="dot" w:pos="9072"/>
              </w:tabs>
              <w:jc w:val="right"/>
              <w:rPr>
                <w:rFonts w:ascii="Times New Roman" w:hAnsi="Times New Roman" w:cs="Times New Roman"/>
                <w:sz w:val="28"/>
                <w:szCs w:val="28"/>
                <w:lang w:val="kk-KZ"/>
              </w:rPr>
            </w:pPr>
            <w:r>
              <w:rPr>
                <w:rFonts w:ascii="Times New Roman" w:hAnsi="Times New Roman" w:cs="Times New Roman"/>
                <w:sz w:val="28"/>
                <w:szCs w:val="28"/>
                <w:lang w:val="kk-KZ"/>
              </w:rPr>
              <w:t>19</w:t>
            </w:r>
            <w:r w:rsidR="006B588C">
              <w:rPr>
                <w:rFonts w:ascii="Times New Roman" w:hAnsi="Times New Roman" w:cs="Times New Roman"/>
                <w:sz w:val="28"/>
                <w:szCs w:val="28"/>
                <w:lang w:val="kk-KZ"/>
              </w:rPr>
              <w:t>7</w:t>
            </w:r>
          </w:p>
        </w:tc>
      </w:tr>
      <w:tr w:rsidR="00DB0527" w:rsidRPr="006270BA" w14:paraId="7579ED44" w14:textId="77777777" w:rsidTr="00DB0527">
        <w:tc>
          <w:tcPr>
            <w:tcW w:w="8709" w:type="dxa"/>
          </w:tcPr>
          <w:p w14:paraId="101CA32B" w14:textId="446DC8AE" w:rsidR="00DB0527" w:rsidRPr="006270BA" w:rsidRDefault="00DB0527" w:rsidP="00423288">
            <w:pPr>
              <w:tabs>
                <w:tab w:val="right" w:leader="dot" w:pos="9072"/>
              </w:tabs>
              <w:jc w:val="both"/>
              <w:rPr>
                <w:rFonts w:ascii="Times New Roman" w:hAnsi="Times New Roman" w:cs="Times New Roman"/>
                <w:b/>
                <w:bCs/>
                <w:sz w:val="28"/>
                <w:szCs w:val="28"/>
                <w:lang w:val="kk-KZ"/>
              </w:rPr>
            </w:pPr>
            <w:r w:rsidRPr="006270BA">
              <w:rPr>
                <w:rFonts w:ascii="Times New Roman" w:hAnsi="Times New Roman" w:cs="Times New Roman"/>
                <w:b/>
                <w:bCs/>
                <w:sz w:val="28"/>
                <w:szCs w:val="28"/>
                <w:lang w:val="kk-KZ"/>
              </w:rPr>
              <w:t xml:space="preserve">ПРИЛОЖЕНИЯ </w:t>
            </w:r>
            <w:r w:rsidR="00DE5EE6" w:rsidRPr="006270BA">
              <w:rPr>
                <w:rFonts w:ascii="Times New Roman" w:hAnsi="Times New Roman" w:cs="Times New Roman"/>
                <w:b/>
                <w:bCs/>
                <w:sz w:val="28"/>
                <w:szCs w:val="28"/>
                <w:lang w:val="kk-KZ"/>
              </w:rPr>
              <w:t>И</w:t>
            </w:r>
            <w:r w:rsidRPr="006270BA">
              <w:rPr>
                <w:rFonts w:ascii="Times New Roman" w:hAnsi="Times New Roman" w:cs="Times New Roman"/>
                <w:b/>
                <w:bCs/>
                <w:sz w:val="28"/>
                <w:szCs w:val="28"/>
                <w:lang w:val="kk-KZ"/>
              </w:rPr>
              <w:t xml:space="preserve"> -</w:t>
            </w:r>
            <w:r w:rsidRPr="006270BA">
              <w:t xml:space="preserve"> </w:t>
            </w:r>
            <w:r w:rsidRPr="006270BA">
              <w:rPr>
                <w:rFonts w:ascii="Times New Roman" w:hAnsi="Times New Roman" w:cs="Times New Roman"/>
                <w:sz w:val="28"/>
                <w:szCs w:val="28"/>
                <w:lang w:val="kk-KZ"/>
              </w:rPr>
              <w:t xml:space="preserve">Связь клинических синдромов, зарегистрированных в день перевода в ОРИТ с частотой летального исхода у детей </w:t>
            </w:r>
            <w:r w:rsidRPr="006270BA">
              <w:rPr>
                <w:rFonts w:ascii="Times New Roman" w:hAnsi="Times New Roman" w:cs="Times New Roman"/>
                <w:sz w:val="28"/>
                <w:szCs w:val="28"/>
                <w:lang w:val="kk-KZ"/>
              </w:rPr>
              <w:tab/>
            </w:r>
          </w:p>
        </w:tc>
        <w:tc>
          <w:tcPr>
            <w:tcW w:w="636" w:type="dxa"/>
          </w:tcPr>
          <w:p w14:paraId="35AC60F8" w14:textId="77777777" w:rsidR="00DB0527" w:rsidRPr="006270BA" w:rsidRDefault="00DB0527" w:rsidP="00724DE7">
            <w:pPr>
              <w:tabs>
                <w:tab w:val="center" w:leader="dot" w:pos="9072"/>
              </w:tabs>
              <w:jc w:val="right"/>
              <w:rPr>
                <w:rFonts w:ascii="Times New Roman" w:hAnsi="Times New Roman" w:cs="Times New Roman"/>
                <w:sz w:val="28"/>
                <w:szCs w:val="28"/>
                <w:lang w:val="kk-KZ"/>
              </w:rPr>
            </w:pPr>
          </w:p>
          <w:p w14:paraId="3110D459" w14:textId="77777777" w:rsidR="00DB0527" w:rsidRPr="006270BA" w:rsidRDefault="00DB0527" w:rsidP="00724DE7">
            <w:pPr>
              <w:tabs>
                <w:tab w:val="center" w:leader="dot" w:pos="9072"/>
              </w:tabs>
              <w:jc w:val="right"/>
              <w:rPr>
                <w:rFonts w:ascii="Times New Roman" w:hAnsi="Times New Roman" w:cs="Times New Roman"/>
                <w:sz w:val="28"/>
                <w:szCs w:val="28"/>
                <w:lang w:val="kk-KZ"/>
              </w:rPr>
            </w:pPr>
          </w:p>
          <w:p w14:paraId="6DAF3465" w14:textId="35BFED3D" w:rsidR="00DB0527" w:rsidRPr="006270BA" w:rsidRDefault="00CE3FA5" w:rsidP="00724DE7">
            <w:pPr>
              <w:tabs>
                <w:tab w:val="center" w:leader="dot" w:pos="9072"/>
              </w:tabs>
              <w:jc w:val="right"/>
              <w:rPr>
                <w:rFonts w:ascii="Times New Roman" w:hAnsi="Times New Roman" w:cs="Times New Roman"/>
                <w:sz w:val="28"/>
                <w:szCs w:val="28"/>
                <w:lang w:val="kk-KZ"/>
              </w:rPr>
            </w:pPr>
            <w:r>
              <w:rPr>
                <w:rFonts w:ascii="Times New Roman" w:hAnsi="Times New Roman" w:cs="Times New Roman"/>
                <w:sz w:val="28"/>
                <w:szCs w:val="28"/>
                <w:lang w:val="kk-KZ"/>
              </w:rPr>
              <w:t>19</w:t>
            </w:r>
            <w:r w:rsidR="006B588C">
              <w:rPr>
                <w:rFonts w:ascii="Times New Roman" w:hAnsi="Times New Roman" w:cs="Times New Roman"/>
                <w:sz w:val="28"/>
                <w:szCs w:val="28"/>
                <w:lang w:val="kk-KZ"/>
              </w:rPr>
              <w:t>8</w:t>
            </w:r>
          </w:p>
        </w:tc>
      </w:tr>
      <w:tr w:rsidR="00DB0527" w:rsidRPr="006270BA" w14:paraId="7F8D148C" w14:textId="77777777" w:rsidTr="00DB0527">
        <w:tc>
          <w:tcPr>
            <w:tcW w:w="8709" w:type="dxa"/>
          </w:tcPr>
          <w:p w14:paraId="61903D2A" w14:textId="3E3525A7" w:rsidR="00DB0527" w:rsidRPr="006270BA" w:rsidRDefault="00DB0527" w:rsidP="00423288">
            <w:pPr>
              <w:tabs>
                <w:tab w:val="right" w:leader="dot" w:pos="9072"/>
              </w:tabs>
              <w:jc w:val="both"/>
              <w:rPr>
                <w:rFonts w:ascii="Times New Roman" w:hAnsi="Times New Roman" w:cs="Times New Roman"/>
                <w:b/>
                <w:bCs/>
                <w:sz w:val="28"/>
                <w:szCs w:val="28"/>
                <w:lang w:val="kk-KZ"/>
              </w:rPr>
            </w:pPr>
            <w:r w:rsidRPr="006270BA">
              <w:rPr>
                <w:rFonts w:ascii="Times New Roman" w:hAnsi="Times New Roman" w:cs="Times New Roman"/>
                <w:b/>
                <w:bCs/>
                <w:sz w:val="28"/>
                <w:szCs w:val="28"/>
                <w:lang w:val="kk-KZ"/>
              </w:rPr>
              <w:t xml:space="preserve">ПРИЛОЖЕНИЯ </w:t>
            </w:r>
            <w:r w:rsidR="00DE5EE6" w:rsidRPr="006270BA">
              <w:rPr>
                <w:rFonts w:ascii="Times New Roman" w:hAnsi="Times New Roman" w:cs="Times New Roman"/>
                <w:b/>
                <w:bCs/>
                <w:sz w:val="28"/>
                <w:szCs w:val="28"/>
                <w:lang w:val="kk-KZ"/>
              </w:rPr>
              <w:t>К</w:t>
            </w:r>
            <w:r w:rsidRPr="006270BA">
              <w:rPr>
                <w:rFonts w:ascii="Times New Roman" w:hAnsi="Times New Roman" w:cs="Times New Roman"/>
                <w:b/>
                <w:bCs/>
                <w:sz w:val="28"/>
                <w:szCs w:val="28"/>
                <w:lang w:val="kk-KZ"/>
              </w:rPr>
              <w:t xml:space="preserve"> - </w:t>
            </w:r>
            <w:r w:rsidRPr="006270BA">
              <w:rPr>
                <w:rFonts w:ascii="Times New Roman" w:hAnsi="Times New Roman" w:cs="Times New Roman"/>
                <w:sz w:val="28"/>
                <w:szCs w:val="28"/>
                <w:lang w:val="kk-KZ"/>
              </w:rPr>
              <w:t xml:space="preserve">Прогностическая значимость клинических причин перевода в ОРИТ в отношении развития осложнений </w:t>
            </w:r>
            <w:r w:rsidRPr="006270BA">
              <w:rPr>
                <w:rFonts w:ascii="Times New Roman" w:hAnsi="Times New Roman" w:cs="Times New Roman"/>
                <w:sz w:val="28"/>
                <w:szCs w:val="28"/>
                <w:lang w:val="kk-KZ"/>
              </w:rPr>
              <w:tab/>
            </w:r>
          </w:p>
        </w:tc>
        <w:tc>
          <w:tcPr>
            <w:tcW w:w="636" w:type="dxa"/>
          </w:tcPr>
          <w:p w14:paraId="75877103" w14:textId="77777777" w:rsidR="00DB0527" w:rsidRPr="006270BA" w:rsidRDefault="00DB0527" w:rsidP="00423288">
            <w:pPr>
              <w:tabs>
                <w:tab w:val="center" w:leader="dot" w:pos="9072"/>
              </w:tabs>
              <w:jc w:val="both"/>
              <w:rPr>
                <w:rFonts w:ascii="Times New Roman" w:hAnsi="Times New Roman" w:cs="Times New Roman"/>
                <w:sz w:val="28"/>
                <w:szCs w:val="28"/>
                <w:lang w:val="kk-KZ"/>
              </w:rPr>
            </w:pPr>
          </w:p>
          <w:p w14:paraId="68076A7C" w14:textId="6BF588DD" w:rsidR="00DB0527" w:rsidRPr="006270BA" w:rsidRDefault="00DB0527" w:rsidP="00423288">
            <w:pPr>
              <w:tabs>
                <w:tab w:val="center" w:leader="dot" w:pos="9072"/>
              </w:tabs>
              <w:jc w:val="both"/>
              <w:rPr>
                <w:rFonts w:ascii="Times New Roman" w:hAnsi="Times New Roman" w:cs="Times New Roman"/>
                <w:sz w:val="28"/>
                <w:szCs w:val="28"/>
                <w:lang w:val="kk-KZ"/>
              </w:rPr>
            </w:pPr>
            <w:r w:rsidRPr="006270BA">
              <w:rPr>
                <w:rFonts w:ascii="Times New Roman" w:hAnsi="Times New Roman" w:cs="Times New Roman"/>
                <w:sz w:val="28"/>
                <w:szCs w:val="28"/>
                <w:lang w:val="kk-KZ"/>
              </w:rPr>
              <w:t>20</w:t>
            </w:r>
            <w:r w:rsidR="006B588C">
              <w:rPr>
                <w:rFonts w:ascii="Times New Roman" w:hAnsi="Times New Roman" w:cs="Times New Roman"/>
                <w:sz w:val="28"/>
                <w:szCs w:val="28"/>
                <w:lang w:val="kk-KZ"/>
              </w:rPr>
              <w:t>0</w:t>
            </w:r>
          </w:p>
        </w:tc>
      </w:tr>
      <w:tr w:rsidR="00DB0527" w:rsidRPr="006270BA" w14:paraId="4123284B" w14:textId="77777777" w:rsidTr="00DB0527">
        <w:tc>
          <w:tcPr>
            <w:tcW w:w="8709" w:type="dxa"/>
          </w:tcPr>
          <w:p w14:paraId="625A4893" w14:textId="72DBFA02" w:rsidR="00DB0527" w:rsidRPr="006270BA" w:rsidRDefault="00DB0527" w:rsidP="00423288">
            <w:pPr>
              <w:tabs>
                <w:tab w:val="right" w:leader="dot" w:pos="9072"/>
              </w:tabs>
              <w:jc w:val="both"/>
              <w:rPr>
                <w:rFonts w:ascii="Times New Roman" w:hAnsi="Times New Roman" w:cs="Times New Roman"/>
                <w:b/>
                <w:bCs/>
                <w:sz w:val="28"/>
                <w:szCs w:val="28"/>
                <w:lang w:val="kk-KZ"/>
              </w:rPr>
            </w:pPr>
            <w:r w:rsidRPr="006270BA">
              <w:rPr>
                <w:rFonts w:ascii="Times New Roman" w:hAnsi="Times New Roman" w:cs="Times New Roman"/>
                <w:b/>
                <w:bCs/>
                <w:sz w:val="28"/>
                <w:szCs w:val="28"/>
                <w:lang w:val="kk-KZ"/>
              </w:rPr>
              <w:t xml:space="preserve">ПРИЛОЖЕНИЯ </w:t>
            </w:r>
            <w:r w:rsidR="00DE5EE6" w:rsidRPr="006270BA">
              <w:rPr>
                <w:rFonts w:ascii="Times New Roman" w:hAnsi="Times New Roman" w:cs="Times New Roman"/>
                <w:b/>
                <w:bCs/>
                <w:sz w:val="28"/>
                <w:szCs w:val="28"/>
                <w:lang w:val="kk-KZ"/>
              </w:rPr>
              <w:t>Л</w:t>
            </w:r>
            <w:r w:rsidR="00C01C66" w:rsidRPr="006270BA">
              <w:rPr>
                <w:rFonts w:ascii="Times New Roman" w:hAnsi="Times New Roman" w:cs="Times New Roman"/>
                <w:b/>
                <w:bCs/>
                <w:sz w:val="28"/>
                <w:szCs w:val="28"/>
                <w:lang w:val="kk-KZ"/>
              </w:rPr>
              <w:t xml:space="preserve"> </w:t>
            </w:r>
            <w:r w:rsidRPr="006270BA">
              <w:rPr>
                <w:rFonts w:ascii="Times New Roman" w:hAnsi="Times New Roman" w:cs="Times New Roman"/>
                <w:b/>
                <w:bCs/>
                <w:sz w:val="28"/>
                <w:szCs w:val="28"/>
                <w:lang w:val="kk-KZ"/>
              </w:rPr>
              <w:t xml:space="preserve"> - </w:t>
            </w:r>
            <w:r w:rsidRPr="006270BA">
              <w:rPr>
                <w:rFonts w:ascii="Times New Roman" w:hAnsi="Times New Roman" w:cs="Times New Roman"/>
                <w:sz w:val="28"/>
                <w:szCs w:val="28"/>
                <w:lang w:val="kk-KZ"/>
              </w:rPr>
              <w:t xml:space="preserve">Модифицированная M-PEWS </w:t>
            </w:r>
            <w:r w:rsidRPr="006270BA">
              <w:rPr>
                <w:rFonts w:ascii="Times New Roman" w:hAnsi="Times New Roman" w:cs="Times New Roman"/>
                <w:sz w:val="28"/>
                <w:szCs w:val="28"/>
                <w:lang w:val="kk-KZ"/>
              </w:rPr>
              <w:tab/>
            </w:r>
          </w:p>
        </w:tc>
        <w:tc>
          <w:tcPr>
            <w:tcW w:w="636" w:type="dxa"/>
          </w:tcPr>
          <w:p w14:paraId="3C9F2A36" w14:textId="511A6279" w:rsidR="00DB0527" w:rsidRPr="006270BA" w:rsidRDefault="00DB0527" w:rsidP="00423288">
            <w:pPr>
              <w:tabs>
                <w:tab w:val="center" w:leader="dot" w:pos="9072"/>
              </w:tabs>
              <w:jc w:val="both"/>
              <w:rPr>
                <w:rFonts w:ascii="Times New Roman" w:hAnsi="Times New Roman" w:cs="Times New Roman"/>
                <w:sz w:val="28"/>
                <w:szCs w:val="28"/>
                <w:lang w:val="kk-KZ"/>
              </w:rPr>
            </w:pPr>
            <w:r w:rsidRPr="006270BA">
              <w:rPr>
                <w:rFonts w:ascii="Times New Roman" w:hAnsi="Times New Roman" w:cs="Times New Roman"/>
                <w:sz w:val="28"/>
                <w:szCs w:val="28"/>
                <w:lang w:val="kk-KZ"/>
              </w:rPr>
              <w:t>2</w:t>
            </w:r>
            <w:r w:rsidR="00CE3FA5">
              <w:rPr>
                <w:rFonts w:ascii="Times New Roman" w:hAnsi="Times New Roman" w:cs="Times New Roman"/>
                <w:sz w:val="28"/>
                <w:szCs w:val="28"/>
                <w:lang w:val="kk-KZ"/>
              </w:rPr>
              <w:t>0</w:t>
            </w:r>
            <w:r w:rsidR="006B588C">
              <w:rPr>
                <w:rFonts w:ascii="Times New Roman" w:hAnsi="Times New Roman" w:cs="Times New Roman"/>
                <w:sz w:val="28"/>
                <w:szCs w:val="28"/>
                <w:lang w:val="kk-KZ"/>
              </w:rPr>
              <w:t>1</w:t>
            </w:r>
          </w:p>
        </w:tc>
      </w:tr>
      <w:tr w:rsidR="00DB0527" w:rsidRPr="006270BA" w14:paraId="3D480A50" w14:textId="77777777" w:rsidTr="00DB0527">
        <w:tc>
          <w:tcPr>
            <w:tcW w:w="8709" w:type="dxa"/>
          </w:tcPr>
          <w:p w14:paraId="7CCD9471" w14:textId="3ABCF83A" w:rsidR="00DB0527" w:rsidRPr="006270BA" w:rsidRDefault="00DB0527" w:rsidP="00423288">
            <w:pPr>
              <w:tabs>
                <w:tab w:val="right" w:leader="dot" w:pos="9072"/>
              </w:tabs>
              <w:jc w:val="both"/>
              <w:rPr>
                <w:rFonts w:ascii="Times New Roman" w:hAnsi="Times New Roman" w:cs="Times New Roman"/>
                <w:b/>
                <w:bCs/>
                <w:sz w:val="28"/>
                <w:szCs w:val="28"/>
                <w:lang w:val="kk-KZ"/>
              </w:rPr>
            </w:pPr>
            <w:r w:rsidRPr="006270BA">
              <w:rPr>
                <w:rFonts w:ascii="Times New Roman" w:hAnsi="Times New Roman" w:cs="Times New Roman"/>
                <w:b/>
                <w:bCs/>
                <w:sz w:val="28"/>
                <w:szCs w:val="28"/>
                <w:lang w:val="kk-KZ"/>
              </w:rPr>
              <w:t xml:space="preserve">ПРИЛОЖЕНИЯ </w:t>
            </w:r>
            <w:r w:rsidR="00DE5EE6" w:rsidRPr="006270BA">
              <w:rPr>
                <w:rFonts w:ascii="Times New Roman" w:hAnsi="Times New Roman" w:cs="Times New Roman"/>
                <w:b/>
                <w:bCs/>
                <w:sz w:val="28"/>
                <w:szCs w:val="28"/>
                <w:lang w:val="kk-KZ"/>
              </w:rPr>
              <w:t>М</w:t>
            </w:r>
            <w:r w:rsidRPr="006270BA">
              <w:rPr>
                <w:rFonts w:ascii="Times New Roman" w:hAnsi="Times New Roman" w:cs="Times New Roman"/>
                <w:b/>
                <w:bCs/>
                <w:sz w:val="28"/>
                <w:szCs w:val="28"/>
                <w:lang w:val="kk-KZ"/>
              </w:rPr>
              <w:t xml:space="preserve"> - </w:t>
            </w:r>
            <w:r w:rsidRPr="006270BA">
              <w:rPr>
                <w:rFonts w:ascii="Times New Roman" w:hAnsi="Times New Roman" w:cs="Times New Roman"/>
                <w:sz w:val="28"/>
                <w:szCs w:val="28"/>
                <w:lang w:val="kk-KZ"/>
              </w:rPr>
              <w:t xml:space="preserve">Анкета для оценки удобства применения шкалы M-PEWS </w:t>
            </w:r>
            <w:r w:rsidRPr="006270BA">
              <w:rPr>
                <w:rFonts w:ascii="Times New Roman" w:hAnsi="Times New Roman" w:cs="Times New Roman"/>
                <w:sz w:val="28"/>
                <w:szCs w:val="28"/>
                <w:lang w:val="kk-KZ"/>
              </w:rPr>
              <w:tab/>
            </w:r>
          </w:p>
        </w:tc>
        <w:tc>
          <w:tcPr>
            <w:tcW w:w="636" w:type="dxa"/>
          </w:tcPr>
          <w:p w14:paraId="75C4B306" w14:textId="77777777" w:rsidR="00DB0527" w:rsidRPr="006270BA" w:rsidRDefault="00DB0527" w:rsidP="00423288">
            <w:pPr>
              <w:tabs>
                <w:tab w:val="center" w:leader="dot" w:pos="9072"/>
              </w:tabs>
              <w:jc w:val="both"/>
              <w:rPr>
                <w:rFonts w:ascii="Times New Roman" w:hAnsi="Times New Roman" w:cs="Times New Roman"/>
                <w:sz w:val="28"/>
                <w:szCs w:val="28"/>
                <w:lang w:val="kk-KZ"/>
              </w:rPr>
            </w:pPr>
          </w:p>
          <w:p w14:paraId="1614F6AD" w14:textId="53BFB04A" w:rsidR="00DB0527" w:rsidRPr="006270BA" w:rsidRDefault="00DB0527" w:rsidP="00423288">
            <w:pPr>
              <w:tabs>
                <w:tab w:val="center" w:leader="dot" w:pos="9072"/>
              </w:tabs>
              <w:jc w:val="both"/>
              <w:rPr>
                <w:rFonts w:ascii="Times New Roman" w:hAnsi="Times New Roman" w:cs="Times New Roman"/>
                <w:sz w:val="28"/>
                <w:szCs w:val="28"/>
                <w:lang w:val="kk-KZ"/>
              </w:rPr>
            </w:pPr>
            <w:r w:rsidRPr="006270BA">
              <w:rPr>
                <w:rFonts w:ascii="Times New Roman" w:hAnsi="Times New Roman" w:cs="Times New Roman"/>
                <w:sz w:val="28"/>
                <w:szCs w:val="28"/>
                <w:lang w:val="kk-KZ"/>
              </w:rPr>
              <w:t>2</w:t>
            </w:r>
            <w:r w:rsidR="00384685" w:rsidRPr="006270BA">
              <w:rPr>
                <w:rFonts w:ascii="Times New Roman" w:hAnsi="Times New Roman" w:cs="Times New Roman"/>
                <w:sz w:val="28"/>
                <w:szCs w:val="28"/>
                <w:lang w:val="kk-KZ"/>
              </w:rPr>
              <w:t>0</w:t>
            </w:r>
            <w:r w:rsidR="006B588C">
              <w:rPr>
                <w:rFonts w:ascii="Times New Roman" w:hAnsi="Times New Roman" w:cs="Times New Roman"/>
                <w:sz w:val="28"/>
                <w:szCs w:val="28"/>
                <w:lang w:val="kk-KZ"/>
              </w:rPr>
              <w:t>3</w:t>
            </w:r>
          </w:p>
        </w:tc>
      </w:tr>
    </w:tbl>
    <w:p w14:paraId="400B62F8" w14:textId="77777777" w:rsidR="00844404" w:rsidRPr="006270BA" w:rsidRDefault="00844404" w:rsidP="00AF0A4D">
      <w:pPr>
        <w:tabs>
          <w:tab w:val="right" w:leader="dot" w:pos="9072"/>
        </w:tabs>
        <w:spacing w:after="0"/>
        <w:jc w:val="center"/>
        <w:rPr>
          <w:rFonts w:ascii="Times New Roman" w:eastAsia="Calibri" w:hAnsi="Times New Roman" w:cs="Times New Roman"/>
          <w:b/>
          <w:bCs/>
          <w:sz w:val="28"/>
          <w:szCs w:val="28"/>
          <w:lang w:eastAsia="ar-SA"/>
        </w:rPr>
      </w:pPr>
    </w:p>
    <w:p w14:paraId="35545FCD" w14:textId="77777777" w:rsidR="00844404" w:rsidRPr="006270BA" w:rsidRDefault="00844404" w:rsidP="00AF0A4D">
      <w:pPr>
        <w:tabs>
          <w:tab w:val="right" w:leader="dot" w:pos="9072"/>
        </w:tabs>
        <w:spacing w:after="0"/>
        <w:jc w:val="center"/>
        <w:rPr>
          <w:rFonts w:ascii="Times New Roman" w:eastAsia="Calibri" w:hAnsi="Times New Roman" w:cs="Times New Roman"/>
          <w:b/>
          <w:bCs/>
          <w:sz w:val="28"/>
          <w:szCs w:val="28"/>
          <w:lang w:eastAsia="ar-SA"/>
        </w:rPr>
      </w:pPr>
    </w:p>
    <w:p w14:paraId="7B22D96E" w14:textId="77777777" w:rsidR="00844404" w:rsidRPr="006270BA" w:rsidRDefault="00844404" w:rsidP="00AF0A4D">
      <w:pPr>
        <w:tabs>
          <w:tab w:val="right" w:leader="dot" w:pos="9072"/>
        </w:tabs>
        <w:spacing w:after="0"/>
        <w:jc w:val="center"/>
        <w:rPr>
          <w:rFonts w:ascii="Times New Roman" w:eastAsia="Calibri" w:hAnsi="Times New Roman" w:cs="Times New Roman"/>
          <w:b/>
          <w:bCs/>
          <w:sz w:val="28"/>
          <w:szCs w:val="28"/>
          <w:lang w:eastAsia="ar-SA"/>
        </w:rPr>
      </w:pPr>
    </w:p>
    <w:p w14:paraId="2504B27F" w14:textId="77777777" w:rsidR="00844404" w:rsidRPr="006270BA" w:rsidRDefault="00844404" w:rsidP="00AF0A4D">
      <w:pPr>
        <w:tabs>
          <w:tab w:val="right" w:leader="dot" w:pos="9072"/>
        </w:tabs>
        <w:spacing w:after="0"/>
        <w:jc w:val="center"/>
        <w:rPr>
          <w:rFonts w:ascii="Times New Roman" w:eastAsia="Calibri" w:hAnsi="Times New Roman" w:cs="Times New Roman"/>
          <w:b/>
          <w:bCs/>
          <w:sz w:val="28"/>
          <w:szCs w:val="28"/>
          <w:lang w:eastAsia="ar-SA"/>
        </w:rPr>
      </w:pPr>
    </w:p>
    <w:p w14:paraId="0458A041" w14:textId="77777777" w:rsidR="00844404" w:rsidRPr="006270BA" w:rsidRDefault="00844404" w:rsidP="00AF0A4D">
      <w:pPr>
        <w:tabs>
          <w:tab w:val="right" w:leader="dot" w:pos="9072"/>
        </w:tabs>
        <w:spacing w:after="0"/>
        <w:jc w:val="center"/>
        <w:rPr>
          <w:rFonts w:ascii="Times New Roman" w:eastAsia="Calibri" w:hAnsi="Times New Roman" w:cs="Times New Roman"/>
          <w:b/>
          <w:bCs/>
          <w:sz w:val="28"/>
          <w:szCs w:val="28"/>
          <w:lang w:eastAsia="ar-SA"/>
        </w:rPr>
      </w:pPr>
    </w:p>
    <w:p w14:paraId="7D7C7EFE" w14:textId="77777777" w:rsidR="00844404" w:rsidRPr="006270BA" w:rsidRDefault="00844404" w:rsidP="00AF0A4D">
      <w:pPr>
        <w:tabs>
          <w:tab w:val="right" w:leader="dot" w:pos="9072"/>
        </w:tabs>
        <w:spacing w:after="0"/>
        <w:jc w:val="center"/>
        <w:rPr>
          <w:rFonts w:ascii="Times New Roman" w:eastAsia="Calibri" w:hAnsi="Times New Roman" w:cs="Times New Roman"/>
          <w:b/>
          <w:bCs/>
          <w:sz w:val="28"/>
          <w:szCs w:val="28"/>
          <w:lang w:eastAsia="ar-SA"/>
        </w:rPr>
      </w:pPr>
    </w:p>
    <w:p w14:paraId="0075333B" w14:textId="77777777" w:rsidR="00844404" w:rsidRPr="006270BA" w:rsidRDefault="00844404" w:rsidP="00AF0A4D">
      <w:pPr>
        <w:tabs>
          <w:tab w:val="right" w:leader="dot" w:pos="9072"/>
        </w:tabs>
        <w:spacing w:after="0"/>
        <w:jc w:val="center"/>
        <w:rPr>
          <w:rFonts w:ascii="Times New Roman" w:eastAsia="Calibri" w:hAnsi="Times New Roman" w:cs="Times New Roman"/>
          <w:b/>
          <w:bCs/>
          <w:sz w:val="28"/>
          <w:szCs w:val="28"/>
          <w:lang w:eastAsia="ar-SA"/>
        </w:rPr>
      </w:pPr>
    </w:p>
    <w:p w14:paraId="129B5B4C" w14:textId="77777777" w:rsidR="00844404" w:rsidRPr="006270BA" w:rsidRDefault="00844404" w:rsidP="00AF0A4D">
      <w:pPr>
        <w:tabs>
          <w:tab w:val="right" w:leader="dot" w:pos="9072"/>
        </w:tabs>
        <w:spacing w:after="0"/>
        <w:jc w:val="center"/>
        <w:rPr>
          <w:rFonts w:ascii="Times New Roman" w:eastAsia="Calibri" w:hAnsi="Times New Roman" w:cs="Times New Roman"/>
          <w:b/>
          <w:bCs/>
          <w:sz w:val="28"/>
          <w:szCs w:val="28"/>
          <w:lang w:eastAsia="ar-SA"/>
        </w:rPr>
      </w:pPr>
    </w:p>
    <w:p w14:paraId="3AA74D1E" w14:textId="77777777" w:rsidR="00844404" w:rsidRPr="006270BA" w:rsidRDefault="00844404" w:rsidP="00AF0A4D">
      <w:pPr>
        <w:tabs>
          <w:tab w:val="right" w:leader="dot" w:pos="9072"/>
        </w:tabs>
        <w:spacing w:after="0"/>
        <w:jc w:val="center"/>
        <w:rPr>
          <w:rFonts w:ascii="Times New Roman" w:eastAsia="Calibri" w:hAnsi="Times New Roman" w:cs="Times New Roman"/>
          <w:b/>
          <w:bCs/>
          <w:sz w:val="28"/>
          <w:szCs w:val="28"/>
          <w:lang w:eastAsia="ar-SA"/>
        </w:rPr>
      </w:pPr>
    </w:p>
    <w:p w14:paraId="0450B8A7" w14:textId="77777777" w:rsidR="00844404" w:rsidRPr="006270BA" w:rsidRDefault="00844404" w:rsidP="00AF0A4D">
      <w:pPr>
        <w:tabs>
          <w:tab w:val="right" w:leader="dot" w:pos="9072"/>
        </w:tabs>
        <w:spacing w:after="0"/>
        <w:jc w:val="center"/>
        <w:rPr>
          <w:rFonts w:ascii="Times New Roman" w:eastAsia="Calibri" w:hAnsi="Times New Roman" w:cs="Times New Roman"/>
          <w:b/>
          <w:bCs/>
          <w:sz w:val="28"/>
          <w:szCs w:val="28"/>
          <w:lang w:eastAsia="ar-SA"/>
        </w:rPr>
      </w:pPr>
    </w:p>
    <w:p w14:paraId="52903EA6" w14:textId="77777777" w:rsidR="00844404" w:rsidRPr="006270BA" w:rsidRDefault="00844404" w:rsidP="00AF0A4D">
      <w:pPr>
        <w:tabs>
          <w:tab w:val="right" w:leader="dot" w:pos="9072"/>
        </w:tabs>
        <w:spacing w:after="0"/>
        <w:jc w:val="center"/>
        <w:rPr>
          <w:rFonts w:ascii="Times New Roman" w:eastAsia="Calibri" w:hAnsi="Times New Roman" w:cs="Times New Roman"/>
          <w:b/>
          <w:bCs/>
          <w:sz w:val="28"/>
          <w:szCs w:val="28"/>
          <w:lang w:eastAsia="ar-SA"/>
        </w:rPr>
      </w:pPr>
    </w:p>
    <w:p w14:paraId="2782F96C" w14:textId="77777777" w:rsidR="00844404" w:rsidRPr="006270BA" w:rsidRDefault="00844404" w:rsidP="00AF0A4D">
      <w:pPr>
        <w:tabs>
          <w:tab w:val="right" w:leader="dot" w:pos="9072"/>
        </w:tabs>
        <w:spacing w:after="0"/>
        <w:jc w:val="center"/>
        <w:rPr>
          <w:rFonts w:ascii="Times New Roman" w:eastAsia="Calibri" w:hAnsi="Times New Roman" w:cs="Times New Roman"/>
          <w:b/>
          <w:bCs/>
          <w:sz w:val="28"/>
          <w:szCs w:val="28"/>
          <w:lang w:eastAsia="ar-SA"/>
        </w:rPr>
      </w:pPr>
    </w:p>
    <w:p w14:paraId="3ED0F34A" w14:textId="77777777" w:rsidR="00844404" w:rsidRPr="006270BA" w:rsidRDefault="00844404" w:rsidP="00AF0A4D">
      <w:pPr>
        <w:tabs>
          <w:tab w:val="right" w:leader="dot" w:pos="9072"/>
        </w:tabs>
        <w:spacing w:after="0"/>
        <w:jc w:val="center"/>
        <w:rPr>
          <w:rFonts w:ascii="Times New Roman" w:eastAsia="Calibri" w:hAnsi="Times New Roman" w:cs="Times New Roman"/>
          <w:b/>
          <w:bCs/>
          <w:sz w:val="28"/>
          <w:szCs w:val="28"/>
          <w:lang w:eastAsia="ar-SA"/>
        </w:rPr>
      </w:pPr>
    </w:p>
    <w:p w14:paraId="6349A1DE" w14:textId="77777777" w:rsidR="00844404" w:rsidRPr="006270BA" w:rsidRDefault="00844404" w:rsidP="00AF0A4D">
      <w:pPr>
        <w:tabs>
          <w:tab w:val="right" w:leader="dot" w:pos="9072"/>
        </w:tabs>
        <w:spacing w:after="0"/>
        <w:jc w:val="center"/>
        <w:rPr>
          <w:rFonts w:ascii="Times New Roman" w:eastAsia="Calibri" w:hAnsi="Times New Roman" w:cs="Times New Roman"/>
          <w:b/>
          <w:bCs/>
          <w:sz w:val="28"/>
          <w:szCs w:val="28"/>
          <w:lang w:eastAsia="ar-SA"/>
        </w:rPr>
      </w:pPr>
    </w:p>
    <w:p w14:paraId="46CC705F" w14:textId="77777777" w:rsidR="00844404" w:rsidRPr="006270BA" w:rsidRDefault="00844404" w:rsidP="00AF0A4D">
      <w:pPr>
        <w:tabs>
          <w:tab w:val="right" w:leader="dot" w:pos="9072"/>
        </w:tabs>
        <w:spacing w:after="0"/>
        <w:jc w:val="center"/>
        <w:rPr>
          <w:rFonts w:ascii="Times New Roman" w:eastAsia="Calibri" w:hAnsi="Times New Roman" w:cs="Times New Roman"/>
          <w:b/>
          <w:bCs/>
          <w:sz w:val="28"/>
          <w:szCs w:val="28"/>
          <w:lang w:eastAsia="ar-SA"/>
        </w:rPr>
      </w:pPr>
    </w:p>
    <w:p w14:paraId="0C91D194" w14:textId="77777777" w:rsidR="00844404" w:rsidRPr="006270BA" w:rsidRDefault="00844404" w:rsidP="00AF0A4D">
      <w:pPr>
        <w:tabs>
          <w:tab w:val="right" w:leader="dot" w:pos="9072"/>
        </w:tabs>
        <w:spacing w:after="0"/>
        <w:jc w:val="center"/>
        <w:rPr>
          <w:rFonts w:ascii="Times New Roman" w:eastAsia="Calibri" w:hAnsi="Times New Roman" w:cs="Times New Roman"/>
          <w:b/>
          <w:bCs/>
          <w:sz w:val="28"/>
          <w:szCs w:val="28"/>
          <w:lang w:eastAsia="ar-SA"/>
        </w:rPr>
      </w:pPr>
    </w:p>
    <w:bookmarkEnd w:id="3"/>
    <w:p w14:paraId="24DDAF72" w14:textId="77777777" w:rsidR="00876348" w:rsidRPr="006270BA" w:rsidRDefault="00876348" w:rsidP="00AF0A4D">
      <w:pPr>
        <w:tabs>
          <w:tab w:val="right" w:leader="dot" w:pos="9072"/>
        </w:tabs>
        <w:spacing w:after="0"/>
        <w:jc w:val="center"/>
        <w:rPr>
          <w:rFonts w:ascii="Times New Roman" w:eastAsia="Calibri" w:hAnsi="Times New Roman" w:cs="Times New Roman"/>
          <w:b/>
          <w:bCs/>
          <w:sz w:val="28"/>
          <w:szCs w:val="28"/>
          <w:lang w:eastAsia="ar-SA"/>
        </w:rPr>
      </w:pPr>
    </w:p>
    <w:p w14:paraId="5A24CA06" w14:textId="77777777" w:rsidR="00DB0527" w:rsidRPr="006270BA" w:rsidRDefault="00DB0527" w:rsidP="00AF0A4D">
      <w:pPr>
        <w:tabs>
          <w:tab w:val="right" w:leader="dot" w:pos="9072"/>
        </w:tabs>
        <w:spacing w:after="0"/>
        <w:jc w:val="center"/>
        <w:rPr>
          <w:rFonts w:ascii="Times New Roman" w:eastAsia="Calibri" w:hAnsi="Times New Roman" w:cs="Times New Roman"/>
          <w:b/>
          <w:bCs/>
          <w:sz w:val="28"/>
          <w:szCs w:val="28"/>
          <w:lang w:eastAsia="ar-SA"/>
        </w:rPr>
      </w:pPr>
    </w:p>
    <w:p w14:paraId="565C086E" w14:textId="50674130" w:rsidR="003A2608" w:rsidRPr="006270BA" w:rsidRDefault="003A2608" w:rsidP="00AF0A4D">
      <w:pPr>
        <w:tabs>
          <w:tab w:val="right" w:leader="dot" w:pos="9072"/>
        </w:tabs>
        <w:spacing w:after="0"/>
        <w:jc w:val="center"/>
        <w:rPr>
          <w:rFonts w:ascii="Times New Roman" w:hAnsi="Times New Roman" w:cs="Times New Roman"/>
          <w:sz w:val="28"/>
          <w:szCs w:val="28"/>
          <w:lang w:val="kk-KZ"/>
        </w:rPr>
      </w:pPr>
      <w:r w:rsidRPr="006270BA">
        <w:rPr>
          <w:rFonts w:ascii="Times New Roman" w:eastAsia="Calibri" w:hAnsi="Times New Roman" w:cs="Times New Roman"/>
          <w:b/>
          <w:bCs/>
          <w:sz w:val="28"/>
          <w:szCs w:val="28"/>
          <w:lang w:eastAsia="ar-SA"/>
        </w:rPr>
        <w:lastRenderedPageBreak/>
        <w:t>НОРМАТИВНЫЕ ССЫЛКИ</w:t>
      </w:r>
    </w:p>
    <w:p w14:paraId="46662080" w14:textId="77777777" w:rsidR="00EF2D86" w:rsidRPr="006270BA" w:rsidRDefault="00EF2D86" w:rsidP="0012240F">
      <w:pPr>
        <w:suppressAutoHyphens/>
        <w:spacing w:after="0"/>
        <w:ind w:firstLine="709"/>
        <w:jc w:val="both"/>
        <w:rPr>
          <w:rFonts w:ascii="Times New Roman" w:eastAsia="Calibri" w:hAnsi="Times New Roman" w:cs="Times New Roman"/>
          <w:bCs/>
          <w:sz w:val="28"/>
          <w:szCs w:val="28"/>
          <w:lang w:eastAsia="ar-SA"/>
        </w:rPr>
      </w:pPr>
    </w:p>
    <w:p w14:paraId="1A9ECC1D" w14:textId="6BD78715" w:rsidR="0012240F" w:rsidRPr="006270BA" w:rsidRDefault="003A2608" w:rsidP="00DE5EE6">
      <w:pPr>
        <w:suppressAutoHyphens/>
        <w:spacing w:after="0"/>
        <w:ind w:firstLine="567"/>
        <w:jc w:val="both"/>
        <w:rPr>
          <w:rFonts w:ascii="Times New Roman" w:eastAsia="Calibri" w:hAnsi="Times New Roman" w:cs="Times New Roman"/>
          <w:bCs/>
          <w:sz w:val="28"/>
          <w:szCs w:val="28"/>
          <w:lang w:eastAsia="ar-SA"/>
        </w:rPr>
      </w:pPr>
      <w:r w:rsidRPr="006270BA">
        <w:rPr>
          <w:rFonts w:ascii="Times New Roman" w:eastAsia="Calibri" w:hAnsi="Times New Roman" w:cs="Times New Roman"/>
          <w:bCs/>
          <w:sz w:val="28"/>
          <w:szCs w:val="28"/>
          <w:lang w:eastAsia="ar-SA"/>
        </w:rPr>
        <w:t>В настоящей диссертации использованы ссылки на следующие стандарты:</w:t>
      </w:r>
    </w:p>
    <w:p w14:paraId="6BEE201F" w14:textId="590921DE" w:rsidR="003A2608" w:rsidRPr="006270BA" w:rsidRDefault="0012240F" w:rsidP="00DE5EE6">
      <w:pPr>
        <w:suppressAutoHyphens/>
        <w:spacing w:after="0"/>
        <w:ind w:firstLine="567"/>
        <w:jc w:val="both"/>
        <w:rPr>
          <w:rFonts w:ascii="Times New Roman" w:hAnsi="Times New Roman" w:cs="Times New Roman"/>
          <w:sz w:val="28"/>
          <w:szCs w:val="28"/>
          <w:shd w:val="clear" w:color="auto" w:fill="FFFFFF"/>
        </w:rPr>
      </w:pPr>
      <w:r w:rsidRPr="006270BA">
        <w:rPr>
          <w:rFonts w:ascii="Times New Roman" w:hAnsi="Times New Roman" w:cs="Times New Roman"/>
          <w:sz w:val="28"/>
          <w:szCs w:val="28"/>
          <w:shd w:val="clear" w:color="auto" w:fill="FFFFFF"/>
        </w:rPr>
        <w:t>ГОСТ 7.32-2017. Межгосударственный стандарт. Система стандартов по информации, библиотечному и издательскому делу. Отчет о научно‑исследовательской работе. Структура и правила оформления.</w:t>
      </w:r>
    </w:p>
    <w:p w14:paraId="4E65175E" w14:textId="6AB7EA6F" w:rsidR="0012240F" w:rsidRPr="006270BA" w:rsidRDefault="0012240F" w:rsidP="00DE5EE6">
      <w:pPr>
        <w:suppressAutoHyphens/>
        <w:spacing w:after="0"/>
        <w:ind w:firstLine="567"/>
        <w:jc w:val="both"/>
        <w:rPr>
          <w:rFonts w:ascii="Times New Roman" w:eastAsia="Calibri" w:hAnsi="Times New Roman" w:cs="Times New Roman"/>
          <w:bCs/>
          <w:sz w:val="28"/>
          <w:szCs w:val="28"/>
          <w:lang w:eastAsia="ar-SA"/>
        </w:rPr>
      </w:pPr>
      <w:r w:rsidRPr="006270BA">
        <w:rPr>
          <w:rFonts w:ascii="Times New Roman" w:eastAsia="Calibri" w:hAnsi="Times New Roman" w:cs="Times New Roman"/>
          <w:bCs/>
          <w:sz w:val="28"/>
          <w:szCs w:val="28"/>
          <w:lang w:eastAsia="ar-SA"/>
        </w:rPr>
        <w:t>Кодекс Республики Казахстан «О здоровье народа и системе здравоохранения» от 7 июля 2020 года № 360-VI.</w:t>
      </w:r>
    </w:p>
    <w:p w14:paraId="52BD7A04" w14:textId="43656406" w:rsidR="0012240F" w:rsidRPr="006270BA" w:rsidRDefault="0012240F" w:rsidP="00DE5EE6">
      <w:pPr>
        <w:suppressAutoHyphens/>
        <w:spacing w:after="0"/>
        <w:ind w:firstLine="567"/>
        <w:jc w:val="both"/>
        <w:rPr>
          <w:rFonts w:ascii="Times New Roman" w:eastAsia="Calibri" w:hAnsi="Times New Roman" w:cs="Times New Roman"/>
          <w:bCs/>
          <w:sz w:val="28"/>
          <w:szCs w:val="28"/>
          <w:lang w:eastAsia="ar-SA"/>
        </w:rPr>
      </w:pPr>
      <w:r w:rsidRPr="006270BA">
        <w:rPr>
          <w:rFonts w:ascii="Times New Roman" w:eastAsia="Calibri" w:hAnsi="Times New Roman" w:cs="Times New Roman"/>
          <w:bCs/>
          <w:sz w:val="28"/>
          <w:szCs w:val="28"/>
          <w:lang w:eastAsia="ar-SA"/>
        </w:rPr>
        <w:t>Приказ Министра здравоохранения Республики Казахстан от 11 августа 2020 года № ҚР ДСМ-96/2020 «Об утверждении Санитарных правил „Санитарно‑эпидемиологические требования к объектам здравоохранения“». – Зарегистрирован в Министерстве юстиции Республики Казахстан 13 августа 2020 года № 21022. (С изменениями по состоянию на 22 апреля 2023 года).</w:t>
      </w:r>
    </w:p>
    <w:p w14:paraId="23BB1166" w14:textId="75CD233A" w:rsidR="0012240F" w:rsidRPr="006270BA" w:rsidRDefault="0012240F" w:rsidP="00DE5EE6">
      <w:pPr>
        <w:suppressAutoHyphens/>
        <w:spacing w:after="0"/>
        <w:ind w:firstLine="567"/>
        <w:jc w:val="both"/>
        <w:rPr>
          <w:rFonts w:ascii="Times New Roman" w:eastAsia="Calibri" w:hAnsi="Times New Roman" w:cs="Times New Roman"/>
          <w:bCs/>
          <w:sz w:val="28"/>
          <w:szCs w:val="28"/>
          <w:lang w:eastAsia="ar-SA"/>
        </w:rPr>
      </w:pPr>
      <w:r w:rsidRPr="006270BA">
        <w:rPr>
          <w:rFonts w:ascii="Times New Roman" w:eastAsia="Calibri" w:hAnsi="Times New Roman" w:cs="Times New Roman"/>
          <w:bCs/>
          <w:sz w:val="28"/>
          <w:szCs w:val="28"/>
          <w:lang w:eastAsia="ar-SA"/>
        </w:rPr>
        <w:t>Приказ Министра здравоохранения Республики Казахстан от 11 декабря 2020 года № ҚР ДСМ-258/2020 «Об утверждении перечня заболеваний, при которых специализированная медицинская помощь в стационарных условиях оказывается в плановой форме». – Зарегистрирован в Министерстве юстиции Республики Казахстан 15 декабря 2020 года № 21784.</w:t>
      </w:r>
    </w:p>
    <w:p w14:paraId="540A2D28" w14:textId="47647511" w:rsidR="000E3CBC" w:rsidRPr="006270BA" w:rsidRDefault="000E3CBC" w:rsidP="00DE5EE6">
      <w:pPr>
        <w:suppressAutoHyphens/>
        <w:spacing w:after="0"/>
        <w:ind w:firstLine="567"/>
        <w:jc w:val="both"/>
        <w:rPr>
          <w:rFonts w:ascii="Times New Roman" w:eastAsia="Calibri" w:hAnsi="Times New Roman" w:cs="Times New Roman"/>
          <w:bCs/>
          <w:sz w:val="28"/>
          <w:szCs w:val="28"/>
          <w:lang w:eastAsia="ar-SA"/>
        </w:rPr>
      </w:pPr>
      <w:r w:rsidRPr="006270BA">
        <w:rPr>
          <w:rFonts w:ascii="Times New Roman" w:eastAsia="Calibri" w:hAnsi="Times New Roman" w:cs="Times New Roman"/>
          <w:bCs/>
          <w:sz w:val="28"/>
          <w:szCs w:val="28"/>
          <w:lang w:eastAsia="ar-SA"/>
        </w:rPr>
        <w:t>Приказ Министра здравоохранения Республики Казахстан от 24 марта 2022 года № ҚР ДСМ-27 «Об утверждении стандарта оказания медицинской помощи в стационарных условиях». – Зарегистрирован в Министерстве юстиции Республики Казахстан 28 марта 2022 года № 27491.</w:t>
      </w:r>
    </w:p>
    <w:p w14:paraId="74272597" w14:textId="21BA8F43" w:rsidR="000E3CBC" w:rsidRPr="006270BA" w:rsidRDefault="000E3CBC" w:rsidP="00DE5EE6">
      <w:pPr>
        <w:suppressAutoHyphens/>
        <w:spacing w:after="0"/>
        <w:ind w:firstLine="567"/>
        <w:jc w:val="both"/>
        <w:rPr>
          <w:rFonts w:ascii="Times New Roman" w:eastAsia="Calibri" w:hAnsi="Times New Roman" w:cs="Times New Roman"/>
          <w:bCs/>
          <w:sz w:val="28"/>
          <w:szCs w:val="28"/>
          <w:lang w:eastAsia="ar-SA"/>
        </w:rPr>
      </w:pPr>
      <w:r w:rsidRPr="006270BA">
        <w:rPr>
          <w:rFonts w:ascii="Times New Roman" w:eastAsia="Calibri" w:hAnsi="Times New Roman" w:cs="Times New Roman"/>
          <w:bCs/>
          <w:sz w:val="28"/>
          <w:szCs w:val="28"/>
          <w:lang w:eastAsia="ar-SA"/>
        </w:rPr>
        <w:t>Приказ Министра здравоохранения Республики Казахстан от 26 апреля 2023 года №78 «Об утверждении стандарта организации оказания анестезиологической и реаниматологической помощи». – Зарегистрирован в Министерстве юстиции Республики Казахстан 2 мая 2023 года №32409. (С изменениями и дополнениями от 24 сентября 2023 года и 4 августа 2025 года №76).</w:t>
      </w:r>
    </w:p>
    <w:p w14:paraId="5DA25855" w14:textId="3823AECA" w:rsidR="003A2608" w:rsidRPr="006270BA" w:rsidRDefault="003A2608" w:rsidP="00DE5EE6">
      <w:pPr>
        <w:ind w:firstLine="567"/>
        <w:jc w:val="center"/>
        <w:rPr>
          <w:rFonts w:ascii="Times New Roman" w:hAnsi="Times New Roman" w:cs="Times New Roman"/>
          <w:sz w:val="28"/>
          <w:szCs w:val="28"/>
          <w:shd w:val="clear" w:color="auto" w:fill="FFFFFF"/>
        </w:rPr>
      </w:pPr>
    </w:p>
    <w:p w14:paraId="4BF5432A" w14:textId="1B1E7C8D" w:rsidR="003A2608" w:rsidRPr="006270BA" w:rsidRDefault="003A2608" w:rsidP="00DE5EE6">
      <w:pPr>
        <w:ind w:firstLine="567"/>
        <w:jc w:val="center"/>
        <w:rPr>
          <w:rFonts w:ascii="Times New Roman" w:hAnsi="Times New Roman" w:cs="Times New Roman"/>
          <w:sz w:val="28"/>
          <w:szCs w:val="28"/>
          <w:shd w:val="clear" w:color="auto" w:fill="FFFFFF"/>
        </w:rPr>
      </w:pPr>
    </w:p>
    <w:p w14:paraId="21F35CE5" w14:textId="456607BD" w:rsidR="00566736" w:rsidRDefault="00566736" w:rsidP="00F23E8B">
      <w:pPr>
        <w:jc w:val="center"/>
        <w:rPr>
          <w:rFonts w:ascii="Times New Roman" w:hAnsi="Times New Roman" w:cs="Times New Roman"/>
          <w:sz w:val="28"/>
          <w:szCs w:val="28"/>
          <w:shd w:val="clear" w:color="auto" w:fill="FFFFFF"/>
        </w:rPr>
      </w:pPr>
    </w:p>
    <w:p w14:paraId="7643BCBE" w14:textId="1FACB21F" w:rsidR="0074685D" w:rsidRDefault="0074685D" w:rsidP="00F23E8B">
      <w:pPr>
        <w:jc w:val="center"/>
        <w:rPr>
          <w:rFonts w:ascii="Times New Roman" w:hAnsi="Times New Roman" w:cs="Times New Roman"/>
          <w:sz w:val="28"/>
          <w:szCs w:val="28"/>
          <w:shd w:val="clear" w:color="auto" w:fill="FFFFFF"/>
        </w:rPr>
      </w:pPr>
    </w:p>
    <w:p w14:paraId="3F3A14B8" w14:textId="3239BF4C" w:rsidR="0074685D" w:rsidRDefault="0074685D" w:rsidP="00F23E8B">
      <w:pPr>
        <w:jc w:val="center"/>
        <w:rPr>
          <w:rFonts w:ascii="Times New Roman" w:hAnsi="Times New Roman" w:cs="Times New Roman"/>
          <w:sz w:val="28"/>
          <w:szCs w:val="28"/>
          <w:shd w:val="clear" w:color="auto" w:fill="FFFFFF"/>
        </w:rPr>
      </w:pPr>
    </w:p>
    <w:p w14:paraId="6C6C8206" w14:textId="77777777" w:rsidR="0074685D" w:rsidRPr="006270BA" w:rsidRDefault="0074685D" w:rsidP="00F23E8B">
      <w:pPr>
        <w:jc w:val="center"/>
        <w:rPr>
          <w:rFonts w:ascii="Times New Roman" w:hAnsi="Times New Roman" w:cs="Times New Roman"/>
          <w:sz w:val="28"/>
          <w:szCs w:val="28"/>
          <w:shd w:val="clear" w:color="auto" w:fill="FFFFFF"/>
        </w:rPr>
      </w:pPr>
    </w:p>
    <w:p w14:paraId="258E19AC" w14:textId="77777777" w:rsidR="00D901FF" w:rsidRDefault="00D901FF" w:rsidP="0025528F">
      <w:pPr>
        <w:jc w:val="center"/>
        <w:rPr>
          <w:rFonts w:ascii="Times New Roman" w:hAnsi="Times New Roman" w:cs="Times New Roman"/>
          <w:b/>
          <w:bCs/>
          <w:sz w:val="28"/>
          <w:szCs w:val="28"/>
          <w:shd w:val="clear" w:color="auto" w:fill="FFFFFF"/>
        </w:rPr>
      </w:pPr>
    </w:p>
    <w:p w14:paraId="7597123E" w14:textId="77777777" w:rsidR="001B115C" w:rsidRDefault="001B115C" w:rsidP="0025528F">
      <w:pPr>
        <w:jc w:val="center"/>
        <w:rPr>
          <w:rFonts w:ascii="Times New Roman" w:hAnsi="Times New Roman" w:cs="Times New Roman"/>
          <w:b/>
          <w:bCs/>
          <w:sz w:val="28"/>
          <w:szCs w:val="28"/>
          <w:shd w:val="clear" w:color="auto" w:fill="FFFFFF"/>
        </w:rPr>
      </w:pPr>
    </w:p>
    <w:p w14:paraId="41C27658" w14:textId="29AA524C" w:rsidR="0025528F" w:rsidRDefault="0025528F" w:rsidP="008134D7">
      <w:pPr>
        <w:spacing w:after="0" w:line="240" w:lineRule="auto"/>
        <w:jc w:val="center"/>
        <w:rPr>
          <w:rFonts w:ascii="Times New Roman" w:hAnsi="Times New Roman" w:cs="Times New Roman"/>
          <w:b/>
          <w:bCs/>
          <w:sz w:val="28"/>
          <w:szCs w:val="28"/>
          <w:shd w:val="clear" w:color="auto" w:fill="FFFFFF"/>
        </w:rPr>
      </w:pPr>
      <w:r w:rsidRPr="006270BA">
        <w:rPr>
          <w:rFonts w:ascii="Times New Roman" w:hAnsi="Times New Roman" w:cs="Times New Roman"/>
          <w:b/>
          <w:bCs/>
          <w:sz w:val="28"/>
          <w:szCs w:val="28"/>
          <w:shd w:val="clear" w:color="auto" w:fill="FFFFFF"/>
        </w:rPr>
        <w:lastRenderedPageBreak/>
        <w:t>ОПРЕДЕЛЕНИЯ</w:t>
      </w:r>
    </w:p>
    <w:p w14:paraId="0623F907" w14:textId="77777777" w:rsidR="008134D7" w:rsidRPr="006270BA" w:rsidRDefault="008134D7" w:rsidP="008134D7">
      <w:pPr>
        <w:spacing w:after="0" w:line="240" w:lineRule="auto"/>
        <w:jc w:val="center"/>
        <w:rPr>
          <w:rFonts w:ascii="Times New Roman" w:hAnsi="Times New Roman" w:cs="Times New Roman"/>
          <w:b/>
          <w:bCs/>
          <w:sz w:val="28"/>
          <w:szCs w:val="28"/>
          <w:shd w:val="clear" w:color="auto" w:fill="FFFFFF"/>
        </w:rPr>
      </w:pPr>
    </w:p>
    <w:p w14:paraId="5C42E9C1" w14:textId="1AA2E1E6" w:rsidR="0025528F" w:rsidRDefault="0025528F" w:rsidP="00B02735">
      <w:pPr>
        <w:spacing w:after="0"/>
        <w:ind w:firstLine="567"/>
        <w:jc w:val="both"/>
        <w:rPr>
          <w:rFonts w:ascii="Times New Roman" w:hAnsi="Times New Roman" w:cs="Times New Roman"/>
          <w:sz w:val="28"/>
          <w:szCs w:val="28"/>
          <w:shd w:val="clear" w:color="auto" w:fill="FFFFFF"/>
        </w:rPr>
      </w:pPr>
      <w:r w:rsidRPr="006270BA">
        <w:rPr>
          <w:rFonts w:ascii="Times New Roman" w:hAnsi="Times New Roman" w:cs="Times New Roman"/>
          <w:sz w:val="28"/>
          <w:szCs w:val="28"/>
          <w:shd w:val="clear" w:color="auto" w:fill="FFFFFF"/>
        </w:rPr>
        <w:tab/>
        <w:t>В настоящей диссертации применяют следующие термины с соответствующими определениями:</w:t>
      </w:r>
    </w:p>
    <w:p w14:paraId="75C0EE19" w14:textId="5FD8245F" w:rsidR="005D556E" w:rsidRPr="006270BA" w:rsidRDefault="005D556E" w:rsidP="00B02735">
      <w:pPr>
        <w:spacing w:after="0"/>
        <w:ind w:firstLine="567"/>
        <w:jc w:val="both"/>
        <w:rPr>
          <w:rFonts w:ascii="Times New Roman" w:hAnsi="Times New Roman" w:cs="Times New Roman"/>
          <w:sz w:val="28"/>
          <w:szCs w:val="28"/>
          <w:shd w:val="clear" w:color="auto" w:fill="FFFFFF"/>
        </w:rPr>
      </w:pPr>
      <w:r>
        <w:rPr>
          <w:rFonts w:ascii="Times New Roman" w:hAnsi="Times New Roman" w:cs="Times New Roman"/>
          <w:b/>
          <w:bCs/>
          <w:sz w:val="28"/>
          <w:szCs w:val="28"/>
          <w:shd w:val="clear" w:color="auto" w:fill="FFFFFF"/>
        </w:rPr>
        <w:tab/>
      </w:r>
      <w:r w:rsidRPr="006270BA">
        <w:rPr>
          <w:rFonts w:ascii="Times New Roman" w:hAnsi="Times New Roman" w:cs="Times New Roman"/>
          <w:b/>
          <w:bCs/>
          <w:sz w:val="28"/>
          <w:szCs w:val="28"/>
          <w:shd w:val="clear" w:color="auto" w:fill="FFFFFF"/>
        </w:rPr>
        <w:t>Критическое состояние</w:t>
      </w:r>
      <w:r w:rsidRPr="006270BA">
        <w:rPr>
          <w:rFonts w:ascii="Times New Roman" w:hAnsi="Times New Roman" w:cs="Times New Roman"/>
          <w:sz w:val="28"/>
          <w:szCs w:val="28"/>
          <w:shd w:val="clear" w:color="auto" w:fill="FFFFFF"/>
        </w:rPr>
        <w:t xml:space="preserve"> — состояние организма, характеризующееся угрозой жизни вследствие острой недостаточности одной или нескольких жизненно важных функций.</w:t>
      </w:r>
    </w:p>
    <w:p w14:paraId="5D18228F" w14:textId="2C578403" w:rsidR="0025528F" w:rsidRPr="006270BA" w:rsidRDefault="0025528F" w:rsidP="00B02735">
      <w:pPr>
        <w:spacing w:after="0"/>
        <w:ind w:firstLine="567"/>
        <w:jc w:val="both"/>
        <w:rPr>
          <w:rFonts w:ascii="Times New Roman" w:hAnsi="Times New Roman" w:cs="Times New Roman"/>
          <w:sz w:val="28"/>
          <w:szCs w:val="28"/>
          <w:shd w:val="clear" w:color="auto" w:fill="FFFFFF"/>
        </w:rPr>
      </w:pPr>
      <w:r w:rsidRPr="006270BA">
        <w:rPr>
          <w:rFonts w:ascii="Times New Roman" w:hAnsi="Times New Roman" w:cs="Times New Roman"/>
          <w:sz w:val="28"/>
          <w:szCs w:val="28"/>
          <w:shd w:val="clear" w:color="auto" w:fill="FFFFFF"/>
        </w:rPr>
        <w:tab/>
      </w:r>
      <w:r w:rsidRPr="006270BA">
        <w:rPr>
          <w:rFonts w:ascii="Times New Roman" w:hAnsi="Times New Roman" w:cs="Times New Roman"/>
          <w:b/>
          <w:bCs/>
          <w:sz w:val="28"/>
          <w:szCs w:val="28"/>
          <w:shd w:val="clear" w:color="auto" w:fill="FFFFFF"/>
        </w:rPr>
        <w:t>Отделение реанимации и интенсивной терапии (ОРИТ)</w:t>
      </w:r>
      <w:r w:rsidRPr="006270BA">
        <w:rPr>
          <w:rFonts w:ascii="Times New Roman" w:hAnsi="Times New Roman" w:cs="Times New Roman"/>
          <w:sz w:val="28"/>
          <w:szCs w:val="28"/>
          <w:shd w:val="clear" w:color="auto" w:fill="FFFFFF"/>
        </w:rPr>
        <w:t xml:space="preserve"> — структурное подразделение стационара, предназначенное для круглосуточного наблюдения, диагностики и лечения пациентов в критическом состоянии.</w:t>
      </w:r>
    </w:p>
    <w:p w14:paraId="53EDB749" w14:textId="7D1658C7" w:rsidR="0025528F" w:rsidRDefault="0025528F" w:rsidP="00B02735">
      <w:pPr>
        <w:spacing w:after="0"/>
        <w:ind w:firstLine="567"/>
        <w:jc w:val="both"/>
        <w:rPr>
          <w:rFonts w:ascii="Times New Roman" w:hAnsi="Times New Roman" w:cs="Times New Roman"/>
          <w:sz w:val="28"/>
          <w:szCs w:val="28"/>
          <w:shd w:val="clear" w:color="auto" w:fill="FFFFFF"/>
        </w:rPr>
      </w:pPr>
      <w:r w:rsidRPr="006270BA">
        <w:rPr>
          <w:rFonts w:ascii="Times New Roman" w:hAnsi="Times New Roman" w:cs="Times New Roman"/>
          <w:b/>
          <w:bCs/>
          <w:sz w:val="28"/>
          <w:szCs w:val="28"/>
          <w:shd w:val="clear" w:color="auto" w:fill="FFFFFF"/>
        </w:rPr>
        <w:t>Интенсивная терапия</w:t>
      </w:r>
      <w:r w:rsidRPr="006270BA">
        <w:rPr>
          <w:rFonts w:ascii="Times New Roman" w:hAnsi="Times New Roman" w:cs="Times New Roman"/>
          <w:sz w:val="28"/>
          <w:szCs w:val="28"/>
          <w:shd w:val="clear" w:color="auto" w:fill="FFFFFF"/>
        </w:rPr>
        <w:t xml:space="preserve"> — система лечебных мероприятий, направленных на поддержание и коррекцию нарушенных функций организма с применением мониторинга, фармакотерапии и аппаратной поддержки.</w:t>
      </w:r>
    </w:p>
    <w:p w14:paraId="2F7A7D32" w14:textId="65CB23F4" w:rsidR="005D556E" w:rsidRPr="006270BA" w:rsidRDefault="005D556E" w:rsidP="00B02735">
      <w:pPr>
        <w:spacing w:after="0"/>
        <w:ind w:firstLine="567"/>
        <w:jc w:val="both"/>
        <w:rPr>
          <w:rFonts w:ascii="Times New Roman" w:hAnsi="Times New Roman" w:cs="Times New Roman"/>
          <w:sz w:val="28"/>
          <w:szCs w:val="28"/>
          <w:shd w:val="clear" w:color="auto" w:fill="FFFFFF"/>
        </w:rPr>
      </w:pPr>
      <w:r>
        <w:rPr>
          <w:rFonts w:ascii="Times New Roman" w:hAnsi="Times New Roman" w:cs="Times New Roman"/>
          <w:b/>
          <w:bCs/>
          <w:sz w:val="28"/>
          <w:szCs w:val="28"/>
          <w:shd w:val="clear" w:color="auto" w:fill="FFFFFF"/>
        </w:rPr>
        <w:tab/>
      </w:r>
      <w:r w:rsidRPr="006270BA">
        <w:rPr>
          <w:rFonts w:ascii="Times New Roman" w:hAnsi="Times New Roman" w:cs="Times New Roman"/>
          <w:b/>
          <w:bCs/>
          <w:sz w:val="28"/>
          <w:szCs w:val="28"/>
          <w:shd w:val="clear" w:color="auto" w:fill="FFFFFF"/>
        </w:rPr>
        <w:t>Мониторинг жизненных функций</w:t>
      </w:r>
      <w:r w:rsidRPr="006270BA">
        <w:rPr>
          <w:rFonts w:ascii="Times New Roman" w:hAnsi="Times New Roman" w:cs="Times New Roman"/>
          <w:sz w:val="28"/>
          <w:szCs w:val="28"/>
          <w:shd w:val="clear" w:color="auto" w:fill="FFFFFF"/>
        </w:rPr>
        <w:t xml:space="preserve"> — систематическое наблюдение за параметрами дыхания, кровообращения, сознания и обмена веществ с использованием специализированного оборудования.</w:t>
      </w:r>
    </w:p>
    <w:p w14:paraId="5D58B73D" w14:textId="6EB9B7C0" w:rsidR="005D556E" w:rsidRDefault="005D556E" w:rsidP="00B02735">
      <w:pPr>
        <w:spacing w:after="0"/>
        <w:ind w:firstLine="567"/>
        <w:jc w:val="both"/>
        <w:rPr>
          <w:rFonts w:ascii="Times New Roman" w:hAnsi="Times New Roman" w:cs="Times New Roman"/>
          <w:sz w:val="28"/>
          <w:szCs w:val="28"/>
          <w:shd w:val="clear" w:color="auto" w:fill="FFFFFF"/>
        </w:rPr>
      </w:pPr>
      <w:r w:rsidRPr="006270BA">
        <w:rPr>
          <w:rFonts w:ascii="Times New Roman" w:hAnsi="Times New Roman" w:cs="Times New Roman"/>
          <w:sz w:val="28"/>
          <w:szCs w:val="28"/>
          <w:shd w:val="clear" w:color="auto" w:fill="FFFFFF"/>
        </w:rPr>
        <w:tab/>
      </w:r>
      <w:proofErr w:type="spellStart"/>
      <w:r w:rsidRPr="006270BA">
        <w:rPr>
          <w:rFonts w:ascii="Times New Roman" w:hAnsi="Times New Roman" w:cs="Times New Roman"/>
          <w:b/>
          <w:bCs/>
          <w:sz w:val="28"/>
          <w:szCs w:val="28"/>
          <w:shd w:val="clear" w:color="auto" w:fill="FFFFFF"/>
        </w:rPr>
        <w:t>Нутритивная</w:t>
      </w:r>
      <w:proofErr w:type="spellEnd"/>
      <w:r w:rsidRPr="006270BA">
        <w:rPr>
          <w:rFonts w:ascii="Times New Roman" w:hAnsi="Times New Roman" w:cs="Times New Roman"/>
          <w:b/>
          <w:bCs/>
          <w:sz w:val="28"/>
          <w:szCs w:val="28"/>
          <w:shd w:val="clear" w:color="auto" w:fill="FFFFFF"/>
        </w:rPr>
        <w:t xml:space="preserve"> поддержка</w:t>
      </w:r>
      <w:r w:rsidRPr="006270BA">
        <w:rPr>
          <w:rFonts w:ascii="Times New Roman" w:hAnsi="Times New Roman" w:cs="Times New Roman"/>
          <w:sz w:val="28"/>
          <w:szCs w:val="28"/>
          <w:shd w:val="clear" w:color="auto" w:fill="FFFFFF"/>
        </w:rPr>
        <w:t xml:space="preserve"> — обеспечение организма пациента необходимыми питательными веществами в условиях критического состояния или интенсивной химиотерапии.</w:t>
      </w:r>
    </w:p>
    <w:p w14:paraId="40680555" w14:textId="68F9EF3C" w:rsidR="00933F55" w:rsidRPr="006270BA" w:rsidRDefault="00933F55" w:rsidP="00B02735">
      <w:pPr>
        <w:spacing w:after="0"/>
        <w:ind w:firstLine="567"/>
        <w:jc w:val="both"/>
        <w:rPr>
          <w:rFonts w:ascii="Times New Roman" w:hAnsi="Times New Roman" w:cs="Times New Roman"/>
          <w:sz w:val="28"/>
          <w:szCs w:val="28"/>
          <w:shd w:val="clear" w:color="auto" w:fill="FFFFFF"/>
        </w:rPr>
      </w:pPr>
      <w:r>
        <w:rPr>
          <w:rFonts w:ascii="Times New Roman" w:hAnsi="Times New Roman" w:cs="Times New Roman"/>
          <w:b/>
          <w:bCs/>
          <w:sz w:val="28"/>
          <w:szCs w:val="28"/>
          <w:shd w:val="clear" w:color="auto" w:fill="FFFFFF"/>
        </w:rPr>
        <w:tab/>
      </w:r>
      <w:r w:rsidRPr="006270BA">
        <w:rPr>
          <w:rFonts w:ascii="Times New Roman" w:hAnsi="Times New Roman" w:cs="Times New Roman"/>
          <w:b/>
          <w:bCs/>
          <w:sz w:val="28"/>
          <w:szCs w:val="28"/>
          <w:shd w:val="clear" w:color="auto" w:fill="FFFFFF"/>
        </w:rPr>
        <w:t>Острый лимфобластный лейкоз (ОЛЛ)</w:t>
      </w:r>
      <w:r w:rsidRPr="006270BA">
        <w:rPr>
          <w:rFonts w:ascii="Times New Roman" w:hAnsi="Times New Roman" w:cs="Times New Roman"/>
          <w:sz w:val="28"/>
          <w:szCs w:val="28"/>
          <w:shd w:val="clear" w:color="auto" w:fill="FFFFFF"/>
        </w:rPr>
        <w:t xml:space="preserve"> — злокачественное заболевание кроветворной системы, характеризующееся неконтролируемой пролиферацией лимфобластов и требующее интенсивной химиотерапии.</w:t>
      </w:r>
    </w:p>
    <w:p w14:paraId="5335576E" w14:textId="575BC409" w:rsidR="00933F55" w:rsidRDefault="00933F55" w:rsidP="00B02735">
      <w:pPr>
        <w:spacing w:after="0"/>
        <w:ind w:firstLine="567"/>
        <w:jc w:val="both"/>
        <w:rPr>
          <w:rFonts w:ascii="Times New Roman" w:hAnsi="Times New Roman" w:cs="Times New Roman"/>
          <w:sz w:val="28"/>
          <w:szCs w:val="28"/>
          <w:shd w:val="clear" w:color="auto" w:fill="FFFFFF"/>
        </w:rPr>
      </w:pPr>
      <w:r w:rsidRPr="006270BA">
        <w:rPr>
          <w:rFonts w:ascii="Times New Roman" w:hAnsi="Times New Roman" w:cs="Times New Roman"/>
          <w:b/>
          <w:sz w:val="28"/>
          <w:szCs w:val="28"/>
          <w:shd w:val="clear" w:color="auto" w:fill="FFFFFF"/>
        </w:rPr>
        <w:t>Предвестники критического состояния</w:t>
      </w:r>
      <w:r w:rsidRPr="006270BA">
        <w:rPr>
          <w:rFonts w:ascii="Times New Roman" w:hAnsi="Times New Roman" w:cs="Times New Roman"/>
          <w:sz w:val="28"/>
          <w:szCs w:val="28"/>
          <w:shd w:val="clear" w:color="auto" w:fill="FFFFFF"/>
        </w:rPr>
        <w:t xml:space="preserve"> — совокупность клинико-лабораторных показателей, обладающих прогностической значимостью в отношении развития органной дисфункции у детей с ОЛЛ и рассматриваемых в рамках настоящего исследования как ранние прогностические признаки (предикторы) ухудшения состояния пациента.</w:t>
      </w:r>
      <w:r w:rsidRPr="006270BA">
        <w:rPr>
          <w:rFonts w:ascii="Times New Roman" w:hAnsi="Times New Roman" w:cs="Times New Roman"/>
          <w:sz w:val="28"/>
          <w:szCs w:val="28"/>
          <w:shd w:val="clear" w:color="auto" w:fill="FFFFFF"/>
        </w:rPr>
        <w:tab/>
      </w:r>
    </w:p>
    <w:p w14:paraId="6396360A" w14:textId="71C6E9B6" w:rsidR="00933F55" w:rsidRPr="006270BA" w:rsidRDefault="00933F55" w:rsidP="00B02735">
      <w:pPr>
        <w:spacing w:after="0"/>
        <w:ind w:firstLine="567"/>
        <w:jc w:val="both"/>
        <w:rPr>
          <w:rFonts w:ascii="Times New Roman" w:hAnsi="Times New Roman" w:cs="Times New Roman"/>
          <w:sz w:val="28"/>
          <w:szCs w:val="28"/>
          <w:shd w:val="clear" w:color="auto" w:fill="FFFFFF"/>
        </w:rPr>
      </w:pPr>
      <w:r>
        <w:rPr>
          <w:rFonts w:ascii="Times New Roman" w:hAnsi="Times New Roman" w:cs="Times New Roman"/>
          <w:b/>
          <w:bCs/>
          <w:sz w:val="28"/>
          <w:szCs w:val="28"/>
          <w:shd w:val="clear" w:color="auto" w:fill="FFFFFF"/>
        </w:rPr>
        <w:tab/>
      </w:r>
      <w:r w:rsidRPr="006270BA">
        <w:rPr>
          <w:rFonts w:ascii="Times New Roman" w:hAnsi="Times New Roman" w:cs="Times New Roman"/>
          <w:b/>
          <w:bCs/>
          <w:sz w:val="28"/>
          <w:szCs w:val="28"/>
          <w:shd w:val="clear" w:color="auto" w:fill="FFFFFF"/>
        </w:rPr>
        <w:t>Протокол лечения ОЛЛ</w:t>
      </w:r>
      <w:r w:rsidRPr="006270BA">
        <w:rPr>
          <w:rFonts w:ascii="Times New Roman" w:hAnsi="Times New Roman" w:cs="Times New Roman"/>
          <w:sz w:val="28"/>
          <w:szCs w:val="28"/>
          <w:shd w:val="clear" w:color="auto" w:fill="FFFFFF"/>
        </w:rPr>
        <w:t xml:space="preserve"> — стандартизированный комплекс химиотерапевтических и поддерживающих мероприятий, направленных на достижение ремиссии и предотвращение рецидива.</w:t>
      </w:r>
    </w:p>
    <w:p w14:paraId="14A3FA52" w14:textId="7245DF73" w:rsidR="00933F55" w:rsidRDefault="00933F55" w:rsidP="00B02735">
      <w:pPr>
        <w:spacing w:after="0"/>
        <w:ind w:firstLine="567"/>
        <w:jc w:val="both"/>
        <w:rPr>
          <w:rFonts w:ascii="Times New Roman" w:hAnsi="Times New Roman" w:cs="Times New Roman"/>
          <w:sz w:val="28"/>
          <w:szCs w:val="28"/>
          <w:shd w:val="clear" w:color="auto" w:fill="FFFFFF"/>
        </w:rPr>
      </w:pPr>
      <w:r w:rsidRPr="006270BA">
        <w:rPr>
          <w:rFonts w:ascii="Times New Roman" w:hAnsi="Times New Roman" w:cs="Times New Roman"/>
          <w:sz w:val="28"/>
          <w:szCs w:val="28"/>
          <w:shd w:val="clear" w:color="auto" w:fill="FFFFFF"/>
        </w:rPr>
        <w:tab/>
      </w:r>
      <w:r w:rsidRPr="006270BA">
        <w:rPr>
          <w:rFonts w:ascii="Times New Roman" w:hAnsi="Times New Roman" w:cs="Times New Roman"/>
          <w:b/>
          <w:bCs/>
          <w:sz w:val="28"/>
          <w:szCs w:val="28"/>
          <w:shd w:val="clear" w:color="auto" w:fill="FFFFFF"/>
        </w:rPr>
        <w:t>Поддерживающая терапия в онкогематологии</w:t>
      </w:r>
      <w:r w:rsidRPr="006270BA">
        <w:rPr>
          <w:rFonts w:ascii="Times New Roman" w:hAnsi="Times New Roman" w:cs="Times New Roman"/>
          <w:sz w:val="28"/>
          <w:szCs w:val="28"/>
          <w:shd w:val="clear" w:color="auto" w:fill="FFFFFF"/>
        </w:rPr>
        <w:t xml:space="preserve"> — комплекс мероприятий, включающий трансфузии, антибактериальную терапию, коррекцию метаболических нарушений и нутритивную.</w:t>
      </w:r>
    </w:p>
    <w:p w14:paraId="7D9A244D" w14:textId="5337DCCC" w:rsidR="00933F55" w:rsidRDefault="00933F55" w:rsidP="00B02735">
      <w:pPr>
        <w:spacing w:after="0"/>
        <w:ind w:firstLine="567"/>
        <w:jc w:val="both"/>
        <w:rPr>
          <w:rFonts w:ascii="Times New Roman" w:hAnsi="Times New Roman" w:cs="Times New Roman"/>
          <w:sz w:val="28"/>
          <w:szCs w:val="28"/>
          <w:shd w:val="clear" w:color="auto" w:fill="FFFFFF"/>
        </w:rPr>
      </w:pPr>
      <w:r>
        <w:rPr>
          <w:rFonts w:ascii="Times New Roman" w:hAnsi="Times New Roman" w:cs="Times New Roman"/>
          <w:b/>
          <w:bCs/>
          <w:sz w:val="28"/>
          <w:szCs w:val="28"/>
          <w:shd w:val="clear" w:color="auto" w:fill="FFFFFF"/>
        </w:rPr>
        <w:tab/>
      </w:r>
      <w:r w:rsidRPr="006270BA">
        <w:rPr>
          <w:rFonts w:ascii="Times New Roman" w:hAnsi="Times New Roman" w:cs="Times New Roman"/>
          <w:b/>
          <w:bCs/>
          <w:sz w:val="28"/>
          <w:szCs w:val="28"/>
          <w:shd w:val="clear" w:color="auto" w:fill="FFFFFF"/>
        </w:rPr>
        <w:t>Полиорганная недостаточность (ПОН)</w:t>
      </w:r>
      <w:r w:rsidRPr="006270BA">
        <w:rPr>
          <w:rFonts w:ascii="Times New Roman" w:hAnsi="Times New Roman" w:cs="Times New Roman"/>
          <w:sz w:val="28"/>
          <w:szCs w:val="28"/>
          <w:shd w:val="clear" w:color="auto" w:fill="FFFFFF"/>
        </w:rPr>
        <w:t xml:space="preserve"> — одновременное нарушение функций двух и более жизненно важных органов, требующее комплексной интенсивной терапии.</w:t>
      </w:r>
    </w:p>
    <w:p w14:paraId="211E5195" w14:textId="74E38BAE" w:rsidR="0077671D" w:rsidRDefault="0077671D" w:rsidP="00B02735">
      <w:pPr>
        <w:spacing w:after="0"/>
        <w:ind w:firstLine="567"/>
        <w:jc w:val="both"/>
        <w:rPr>
          <w:rFonts w:ascii="Times New Roman" w:hAnsi="Times New Roman" w:cs="Times New Roman"/>
          <w:sz w:val="28"/>
          <w:szCs w:val="28"/>
          <w:shd w:val="clear" w:color="auto" w:fill="FFFFFF"/>
        </w:rPr>
      </w:pPr>
      <w:r>
        <w:rPr>
          <w:rFonts w:ascii="Times New Roman" w:hAnsi="Times New Roman" w:cs="Times New Roman"/>
          <w:b/>
          <w:bCs/>
          <w:sz w:val="28"/>
          <w:szCs w:val="28"/>
          <w:shd w:val="clear" w:color="auto" w:fill="FFFFFF"/>
        </w:rPr>
        <w:tab/>
      </w:r>
      <w:r w:rsidRPr="006270BA">
        <w:rPr>
          <w:rFonts w:ascii="Times New Roman" w:hAnsi="Times New Roman" w:cs="Times New Roman"/>
          <w:b/>
          <w:bCs/>
          <w:sz w:val="28"/>
          <w:szCs w:val="28"/>
          <w:shd w:val="clear" w:color="auto" w:fill="FFFFFF"/>
        </w:rPr>
        <w:t>Прогностические шкалы (например, PEWS)</w:t>
      </w:r>
      <w:r w:rsidRPr="006270BA">
        <w:rPr>
          <w:rFonts w:ascii="Times New Roman" w:hAnsi="Times New Roman" w:cs="Times New Roman"/>
          <w:sz w:val="28"/>
          <w:szCs w:val="28"/>
          <w:shd w:val="clear" w:color="auto" w:fill="FFFFFF"/>
        </w:rPr>
        <w:t xml:space="preserve"> — стандартизированные инструменты для раннего выявления</w:t>
      </w:r>
      <w:r>
        <w:rPr>
          <w:rFonts w:ascii="Times New Roman" w:hAnsi="Times New Roman" w:cs="Times New Roman"/>
          <w:sz w:val="28"/>
          <w:szCs w:val="28"/>
          <w:shd w:val="clear" w:color="auto" w:fill="FFFFFF"/>
        </w:rPr>
        <w:t xml:space="preserve"> </w:t>
      </w:r>
      <w:r w:rsidRPr="004C08C5">
        <w:rPr>
          <w:rFonts w:ascii="Times New Roman" w:hAnsi="Times New Roman" w:cs="Times New Roman"/>
          <w:sz w:val="28"/>
          <w:szCs w:val="28"/>
          <w:shd w:val="clear" w:color="auto" w:fill="FFFFFF"/>
        </w:rPr>
        <w:t>тяжести состояния пациента и алгоритма действий при выявлении разных критериев ухудшения самочувствия.</w:t>
      </w:r>
    </w:p>
    <w:p w14:paraId="587290D7" w14:textId="734C1895" w:rsidR="0077671D" w:rsidRDefault="0077671D" w:rsidP="00B02735">
      <w:pPr>
        <w:spacing w:after="0"/>
        <w:ind w:firstLine="567"/>
        <w:jc w:val="both"/>
        <w:rPr>
          <w:rFonts w:ascii="Times New Roman" w:hAnsi="Times New Roman" w:cs="Times New Roman"/>
          <w:sz w:val="28"/>
          <w:szCs w:val="28"/>
          <w:shd w:val="clear" w:color="auto" w:fill="FFFFFF"/>
        </w:rPr>
      </w:pPr>
      <w:r>
        <w:rPr>
          <w:rFonts w:ascii="Times New Roman" w:hAnsi="Times New Roman" w:cs="Times New Roman"/>
          <w:b/>
          <w:bCs/>
          <w:sz w:val="28"/>
          <w:szCs w:val="28"/>
          <w:shd w:val="clear" w:color="auto" w:fill="FFFFFF"/>
        </w:rPr>
        <w:lastRenderedPageBreak/>
        <w:tab/>
      </w:r>
      <w:r w:rsidRPr="006270BA">
        <w:rPr>
          <w:rFonts w:ascii="Times New Roman" w:hAnsi="Times New Roman" w:cs="Times New Roman"/>
          <w:b/>
          <w:bCs/>
          <w:sz w:val="28"/>
          <w:szCs w:val="28"/>
          <w:shd w:val="clear" w:color="auto" w:fill="FFFFFF"/>
        </w:rPr>
        <w:t>Синдром лизиса опухоли (СЛО)</w:t>
      </w:r>
      <w:r w:rsidRPr="006270BA">
        <w:rPr>
          <w:rFonts w:ascii="Times New Roman" w:hAnsi="Times New Roman" w:cs="Times New Roman"/>
          <w:sz w:val="28"/>
          <w:szCs w:val="28"/>
          <w:shd w:val="clear" w:color="auto" w:fill="FFFFFF"/>
        </w:rPr>
        <w:t xml:space="preserve"> — комплекс метаболических нарушений, возникающих вследствие массового разрушения опухолевых клеток при лечении ОЛЛ</w:t>
      </w:r>
      <w:r>
        <w:rPr>
          <w:rFonts w:ascii="Times New Roman" w:hAnsi="Times New Roman" w:cs="Times New Roman"/>
          <w:sz w:val="28"/>
          <w:szCs w:val="28"/>
          <w:shd w:val="clear" w:color="auto" w:fill="FFFFFF"/>
        </w:rPr>
        <w:t>.</w:t>
      </w:r>
    </w:p>
    <w:p w14:paraId="49580630" w14:textId="66410485" w:rsidR="0077671D" w:rsidRDefault="0077671D" w:rsidP="00B02735">
      <w:pPr>
        <w:spacing w:after="0"/>
        <w:ind w:firstLine="567"/>
        <w:jc w:val="both"/>
        <w:rPr>
          <w:rFonts w:ascii="Times New Roman" w:hAnsi="Times New Roman" w:cs="Times New Roman"/>
          <w:sz w:val="28"/>
          <w:szCs w:val="28"/>
          <w:shd w:val="clear" w:color="auto" w:fill="FFFFFF"/>
        </w:rPr>
      </w:pPr>
      <w:r>
        <w:rPr>
          <w:rFonts w:ascii="Times New Roman" w:hAnsi="Times New Roman" w:cs="Times New Roman"/>
          <w:b/>
          <w:bCs/>
          <w:sz w:val="28"/>
          <w:szCs w:val="28"/>
          <w:shd w:val="clear" w:color="auto" w:fill="FFFFFF"/>
        </w:rPr>
        <w:tab/>
      </w:r>
      <w:r w:rsidRPr="006270BA">
        <w:rPr>
          <w:rFonts w:ascii="Times New Roman" w:hAnsi="Times New Roman" w:cs="Times New Roman"/>
          <w:b/>
          <w:bCs/>
          <w:sz w:val="28"/>
          <w:szCs w:val="28"/>
          <w:shd w:val="clear" w:color="auto" w:fill="FFFFFF"/>
        </w:rPr>
        <w:t>Сепсис</w:t>
      </w:r>
      <w:r w:rsidRPr="006270BA">
        <w:rPr>
          <w:rFonts w:ascii="Times New Roman" w:hAnsi="Times New Roman" w:cs="Times New Roman"/>
          <w:sz w:val="28"/>
          <w:szCs w:val="28"/>
          <w:shd w:val="clear" w:color="auto" w:fill="FFFFFF"/>
        </w:rPr>
        <w:t xml:space="preserve"> — </w:t>
      </w:r>
      <w:r w:rsidRPr="0077671D">
        <w:rPr>
          <w:rFonts w:ascii="Times New Roman" w:hAnsi="Times New Roman" w:cs="Times New Roman"/>
          <w:sz w:val="28"/>
          <w:szCs w:val="28"/>
          <w:shd w:val="clear" w:color="auto" w:fill="FFFFFF"/>
        </w:rPr>
        <w:t>тяжёлое состояние, которое развивается, когда инфекция перестаёт быть локальной и захватывает весь организм. В ответ запускается воспалительный процесс, который мобилизует все ресурсы на борьбу с заражением</w:t>
      </w:r>
      <w:r>
        <w:rPr>
          <w:rFonts w:ascii="Times New Roman" w:hAnsi="Times New Roman" w:cs="Times New Roman"/>
          <w:sz w:val="28"/>
          <w:szCs w:val="28"/>
          <w:shd w:val="clear" w:color="auto" w:fill="FFFFFF"/>
        </w:rPr>
        <w:t>.</w:t>
      </w:r>
    </w:p>
    <w:p w14:paraId="08AF64DE" w14:textId="35949687" w:rsidR="00933F55" w:rsidRPr="006270BA" w:rsidRDefault="00933F55" w:rsidP="00B02735">
      <w:pPr>
        <w:spacing w:after="0"/>
        <w:ind w:firstLine="567"/>
        <w:jc w:val="both"/>
        <w:rPr>
          <w:rFonts w:ascii="Times New Roman" w:hAnsi="Times New Roman" w:cs="Times New Roman"/>
          <w:sz w:val="28"/>
          <w:szCs w:val="28"/>
          <w:shd w:val="clear" w:color="auto" w:fill="FFFFFF"/>
        </w:rPr>
      </w:pPr>
      <w:r>
        <w:rPr>
          <w:rFonts w:ascii="Times New Roman" w:hAnsi="Times New Roman" w:cs="Times New Roman"/>
          <w:b/>
          <w:bCs/>
          <w:sz w:val="28"/>
          <w:szCs w:val="28"/>
          <w:shd w:val="clear" w:color="auto" w:fill="FFFFFF"/>
        </w:rPr>
        <w:tab/>
      </w:r>
      <w:proofErr w:type="spellStart"/>
      <w:r w:rsidRPr="006270BA">
        <w:rPr>
          <w:rFonts w:ascii="Times New Roman" w:hAnsi="Times New Roman" w:cs="Times New Roman"/>
          <w:b/>
          <w:bCs/>
          <w:sz w:val="28"/>
          <w:szCs w:val="28"/>
          <w:shd w:val="clear" w:color="auto" w:fill="FFFFFF"/>
        </w:rPr>
        <w:t>Седация</w:t>
      </w:r>
      <w:proofErr w:type="spellEnd"/>
      <w:r w:rsidRPr="006270BA">
        <w:rPr>
          <w:rFonts w:ascii="Times New Roman" w:hAnsi="Times New Roman" w:cs="Times New Roman"/>
          <w:sz w:val="28"/>
          <w:szCs w:val="28"/>
          <w:shd w:val="clear" w:color="auto" w:fill="FFFFFF"/>
        </w:rPr>
        <w:t xml:space="preserve"> — использование лекарственных средств для снижения уровня сознания и обеспечения комфорта пациента при проведении интенсивной терапии.</w:t>
      </w:r>
    </w:p>
    <w:p w14:paraId="619D5F36" w14:textId="698E6146" w:rsidR="0025528F" w:rsidRPr="006270BA" w:rsidRDefault="0025528F" w:rsidP="00B02735">
      <w:pPr>
        <w:spacing w:after="0"/>
        <w:ind w:firstLine="567"/>
        <w:jc w:val="both"/>
        <w:rPr>
          <w:rFonts w:ascii="Times New Roman" w:hAnsi="Times New Roman" w:cs="Times New Roman"/>
          <w:sz w:val="28"/>
          <w:szCs w:val="28"/>
          <w:shd w:val="clear" w:color="auto" w:fill="FFFFFF"/>
        </w:rPr>
      </w:pPr>
      <w:r w:rsidRPr="006270BA">
        <w:rPr>
          <w:rFonts w:ascii="Times New Roman" w:hAnsi="Times New Roman" w:cs="Times New Roman"/>
          <w:sz w:val="28"/>
          <w:szCs w:val="28"/>
          <w:shd w:val="clear" w:color="auto" w:fill="FFFFFF"/>
        </w:rPr>
        <w:tab/>
      </w:r>
      <w:r w:rsidRPr="006270BA">
        <w:rPr>
          <w:rFonts w:ascii="Times New Roman" w:hAnsi="Times New Roman" w:cs="Times New Roman"/>
          <w:b/>
          <w:bCs/>
          <w:sz w:val="28"/>
          <w:szCs w:val="28"/>
          <w:shd w:val="clear" w:color="auto" w:fill="FFFFFF"/>
        </w:rPr>
        <w:t>Сердечно‑лёгочная реанимация (СЛР)</w:t>
      </w:r>
      <w:r w:rsidRPr="006270BA">
        <w:rPr>
          <w:rFonts w:ascii="Times New Roman" w:hAnsi="Times New Roman" w:cs="Times New Roman"/>
          <w:sz w:val="28"/>
          <w:szCs w:val="28"/>
          <w:shd w:val="clear" w:color="auto" w:fill="FFFFFF"/>
        </w:rPr>
        <w:t xml:space="preserve"> — комплекс мероприятий по восстановлению дыхания и кровообращения при их внезапной остановке.</w:t>
      </w:r>
    </w:p>
    <w:p w14:paraId="6D5A767A" w14:textId="3B52FB70" w:rsidR="0025528F" w:rsidRPr="006270BA" w:rsidRDefault="0025528F" w:rsidP="00B02735">
      <w:pPr>
        <w:spacing w:after="0"/>
        <w:ind w:firstLine="567"/>
        <w:jc w:val="both"/>
        <w:rPr>
          <w:rFonts w:ascii="Times New Roman" w:hAnsi="Times New Roman" w:cs="Times New Roman"/>
          <w:sz w:val="28"/>
          <w:szCs w:val="28"/>
          <w:shd w:val="clear" w:color="auto" w:fill="FFFFFF"/>
        </w:rPr>
      </w:pPr>
      <w:r w:rsidRPr="006270BA">
        <w:rPr>
          <w:rFonts w:ascii="Times New Roman" w:hAnsi="Times New Roman" w:cs="Times New Roman"/>
          <w:sz w:val="28"/>
          <w:szCs w:val="28"/>
          <w:shd w:val="clear" w:color="auto" w:fill="FFFFFF"/>
        </w:rPr>
        <w:tab/>
      </w:r>
      <w:proofErr w:type="spellStart"/>
      <w:r w:rsidRPr="006270BA">
        <w:rPr>
          <w:rFonts w:ascii="Times New Roman" w:hAnsi="Times New Roman" w:cs="Times New Roman"/>
          <w:b/>
          <w:bCs/>
          <w:sz w:val="28"/>
          <w:szCs w:val="28"/>
          <w:shd w:val="clear" w:color="auto" w:fill="FFFFFF"/>
        </w:rPr>
        <w:t>Триаж</w:t>
      </w:r>
      <w:proofErr w:type="spellEnd"/>
      <w:r w:rsidRPr="006270BA">
        <w:rPr>
          <w:rFonts w:ascii="Times New Roman" w:hAnsi="Times New Roman" w:cs="Times New Roman"/>
          <w:b/>
          <w:bCs/>
          <w:sz w:val="28"/>
          <w:szCs w:val="28"/>
          <w:shd w:val="clear" w:color="auto" w:fill="FFFFFF"/>
        </w:rPr>
        <w:t xml:space="preserve"> (сортировка пациентов)</w:t>
      </w:r>
      <w:r w:rsidRPr="006270BA">
        <w:rPr>
          <w:rFonts w:ascii="Times New Roman" w:hAnsi="Times New Roman" w:cs="Times New Roman"/>
          <w:sz w:val="28"/>
          <w:szCs w:val="28"/>
          <w:shd w:val="clear" w:color="auto" w:fill="FFFFFF"/>
        </w:rPr>
        <w:t xml:space="preserve"> — система распределения пациентов по степени тяжести состояния и срочности оказания медицинской помощи</w:t>
      </w:r>
      <w:r w:rsidR="00C12995">
        <w:rPr>
          <w:rFonts w:ascii="Times New Roman" w:hAnsi="Times New Roman" w:cs="Times New Roman"/>
          <w:sz w:val="28"/>
          <w:szCs w:val="28"/>
          <w:shd w:val="clear" w:color="auto" w:fill="FFFFFF"/>
        </w:rPr>
        <w:t>.</w:t>
      </w:r>
    </w:p>
    <w:p w14:paraId="16E47316" w14:textId="0D0288ED" w:rsidR="0025528F" w:rsidRPr="006270BA" w:rsidRDefault="0025528F" w:rsidP="00B02735">
      <w:pPr>
        <w:spacing w:after="0"/>
        <w:ind w:firstLine="567"/>
        <w:jc w:val="both"/>
        <w:rPr>
          <w:rFonts w:ascii="Times New Roman" w:hAnsi="Times New Roman" w:cs="Times New Roman"/>
          <w:sz w:val="28"/>
          <w:szCs w:val="28"/>
          <w:shd w:val="clear" w:color="auto" w:fill="FFFFFF"/>
        </w:rPr>
      </w:pPr>
      <w:r w:rsidRPr="006270BA">
        <w:rPr>
          <w:rFonts w:ascii="Times New Roman" w:hAnsi="Times New Roman" w:cs="Times New Roman"/>
          <w:sz w:val="28"/>
          <w:szCs w:val="28"/>
          <w:shd w:val="clear" w:color="auto" w:fill="FFFFFF"/>
        </w:rPr>
        <w:tab/>
      </w:r>
      <w:r w:rsidRPr="006270BA">
        <w:rPr>
          <w:rFonts w:ascii="Times New Roman" w:hAnsi="Times New Roman" w:cs="Times New Roman"/>
          <w:b/>
          <w:bCs/>
          <w:sz w:val="28"/>
          <w:szCs w:val="28"/>
          <w:shd w:val="clear" w:color="auto" w:fill="FFFFFF"/>
        </w:rPr>
        <w:t>Трансфузионная терапия</w:t>
      </w:r>
      <w:r w:rsidRPr="006270BA">
        <w:rPr>
          <w:rFonts w:ascii="Times New Roman" w:hAnsi="Times New Roman" w:cs="Times New Roman"/>
          <w:sz w:val="28"/>
          <w:szCs w:val="28"/>
          <w:shd w:val="clear" w:color="auto" w:fill="FFFFFF"/>
        </w:rPr>
        <w:t xml:space="preserve"> — метод лечения, основанный на переливании компонентов крови и кровезаменителей для коррекции нарушений гемостаза и кислородтранспортной функции.</w:t>
      </w:r>
    </w:p>
    <w:p w14:paraId="4814BEEF" w14:textId="55FD58FF" w:rsidR="0025528F" w:rsidRPr="006270BA" w:rsidRDefault="0025528F" w:rsidP="00B02735">
      <w:pPr>
        <w:spacing w:after="0"/>
        <w:ind w:firstLine="567"/>
        <w:jc w:val="both"/>
        <w:rPr>
          <w:rFonts w:ascii="Times New Roman" w:hAnsi="Times New Roman" w:cs="Times New Roman"/>
          <w:sz w:val="28"/>
          <w:szCs w:val="28"/>
          <w:shd w:val="clear" w:color="auto" w:fill="FFFFFF"/>
        </w:rPr>
      </w:pPr>
      <w:r w:rsidRPr="006270BA">
        <w:rPr>
          <w:rFonts w:ascii="Times New Roman" w:hAnsi="Times New Roman" w:cs="Times New Roman"/>
          <w:sz w:val="28"/>
          <w:szCs w:val="28"/>
          <w:shd w:val="clear" w:color="auto" w:fill="FFFFFF"/>
        </w:rPr>
        <w:tab/>
      </w:r>
      <w:r w:rsidRPr="006270BA">
        <w:rPr>
          <w:rFonts w:ascii="Times New Roman" w:hAnsi="Times New Roman" w:cs="Times New Roman"/>
          <w:b/>
          <w:bCs/>
          <w:sz w:val="28"/>
          <w:szCs w:val="28"/>
          <w:shd w:val="clear" w:color="auto" w:fill="FFFFFF"/>
        </w:rPr>
        <w:t>Фебрильная нейтропения</w:t>
      </w:r>
      <w:r w:rsidRPr="006270BA">
        <w:rPr>
          <w:rFonts w:ascii="Times New Roman" w:hAnsi="Times New Roman" w:cs="Times New Roman"/>
          <w:sz w:val="28"/>
          <w:szCs w:val="28"/>
          <w:shd w:val="clear" w:color="auto" w:fill="FFFFFF"/>
        </w:rPr>
        <w:t xml:space="preserve"> — состояние, характеризующееся лихорадкой и снижением числа нейтрофилов, требующее неотложной антибактериальной терапии</w:t>
      </w:r>
      <w:r w:rsidR="004C08C5">
        <w:rPr>
          <w:rFonts w:ascii="Times New Roman" w:hAnsi="Times New Roman" w:cs="Times New Roman"/>
          <w:sz w:val="28"/>
          <w:szCs w:val="28"/>
          <w:shd w:val="clear" w:color="auto" w:fill="FFFFFF"/>
        </w:rPr>
        <w:t>.</w:t>
      </w:r>
      <w:r w:rsidRPr="006270BA">
        <w:rPr>
          <w:rFonts w:ascii="Times New Roman" w:hAnsi="Times New Roman" w:cs="Times New Roman"/>
          <w:sz w:val="28"/>
          <w:szCs w:val="28"/>
          <w:shd w:val="clear" w:color="auto" w:fill="FFFFFF"/>
        </w:rPr>
        <w:t xml:space="preserve"> </w:t>
      </w:r>
    </w:p>
    <w:p w14:paraId="443B5C10" w14:textId="663E3F7C" w:rsidR="0025528F" w:rsidRPr="006270BA" w:rsidRDefault="0025528F" w:rsidP="00B02735">
      <w:pPr>
        <w:spacing w:after="0"/>
        <w:ind w:firstLine="567"/>
        <w:jc w:val="both"/>
        <w:rPr>
          <w:rFonts w:ascii="Times New Roman" w:hAnsi="Times New Roman" w:cs="Times New Roman"/>
          <w:sz w:val="28"/>
          <w:szCs w:val="28"/>
          <w:shd w:val="clear" w:color="auto" w:fill="FFFFFF"/>
        </w:rPr>
      </w:pPr>
      <w:r w:rsidRPr="006270BA">
        <w:rPr>
          <w:rFonts w:ascii="Times New Roman" w:hAnsi="Times New Roman" w:cs="Times New Roman"/>
          <w:sz w:val="28"/>
          <w:szCs w:val="28"/>
          <w:shd w:val="clear" w:color="auto" w:fill="FFFFFF"/>
        </w:rPr>
        <w:tab/>
      </w:r>
    </w:p>
    <w:p w14:paraId="3447B23F" w14:textId="36FAEBE1" w:rsidR="0025528F" w:rsidRPr="004C08C5" w:rsidRDefault="0025528F" w:rsidP="00B02735">
      <w:pPr>
        <w:spacing w:after="0"/>
        <w:ind w:firstLine="567"/>
        <w:jc w:val="both"/>
        <w:rPr>
          <w:rFonts w:ascii="Times New Roman" w:hAnsi="Times New Roman" w:cs="Times New Roman"/>
          <w:sz w:val="28"/>
          <w:szCs w:val="28"/>
          <w:shd w:val="clear" w:color="auto" w:fill="FFFFFF"/>
        </w:rPr>
      </w:pPr>
      <w:r w:rsidRPr="006270BA">
        <w:rPr>
          <w:rFonts w:ascii="Times New Roman" w:hAnsi="Times New Roman" w:cs="Times New Roman"/>
          <w:sz w:val="28"/>
          <w:szCs w:val="28"/>
          <w:shd w:val="clear" w:color="auto" w:fill="FFFFFF"/>
        </w:rPr>
        <w:tab/>
      </w:r>
    </w:p>
    <w:p w14:paraId="692AC590" w14:textId="77777777" w:rsidR="00EF2D86" w:rsidRPr="004C08C5" w:rsidRDefault="00EF2D86" w:rsidP="00B02735">
      <w:pPr>
        <w:spacing w:after="0"/>
        <w:ind w:firstLine="567"/>
        <w:jc w:val="both"/>
        <w:rPr>
          <w:rFonts w:ascii="Times New Roman" w:hAnsi="Times New Roman" w:cs="Times New Roman"/>
          <w:sz w:val="28"/>
          <w:szCs w:val="28"/>
          <w:shd w:val="clear" w:color="auto" w:fill="FFFFFF"/>
        </w:rPr>
      </w:pPr>
    </w:p>
    <w:p w14:paraId="1AE2A778" w14:textId="34A667F4" w:rsidR="00CE2BB0" w:rsidRPr="004C08C5" w:rsidRDefault="00F23E8B" w:rsidP="00B02735">
      <w:pPr>
        <w:spacing w:after="0"/>
        <w:ind w:firstLine="567"/>
        <w:jc w:val="both"/>
        <w:rPr>
          <w:rFonts w:ascii="Times New Roman" w:hAnsi="Times New Roman" w:cs="Times New Roman"/>
          <w:sz w:val="28"/>
          <w:szCs w:val="28"/>
          <w:shd w:val="clear" w:color="auto" w:fill="FFFFFF"/>
        </w:rPr>
      </w:pPr>
      <w:r w:rsidRPr="004C08C5">
        <w:rPr>
          <w:rFonts w:ascii="Times New Roman" w:hAnsi="Times New Roman" w:cs="Times New Roman"/>
          <w:sz w:val="28"/>
          <w:szCs w:val="28"/>
          <w:shd w:val="clear" w:color="auto" w:fill="FFFFFF"/>
        </w:rPr>
        <w:tab/>
      </w:r>
    </w:p>
    <w:p w14:paraId="0F3841A7" w14:textId="0DDBA8B0" w:rsidR="00CE2BB0" w:rsidRDefault="00CE2BB0" w:rsidP="00B02735">
      <w:pPr>
        <w:spacing w:after="0"/>
        <w:ind w:firstLine="567"/>
        <w:jc w:val="center"/>
        <w:rPr>
          <w:rFonts w:ascii="Times New Roman" w:hAnsi="Times New Roman" w:cs="Times New Roman"/>
          <w:sz w:val="28"/>
          <w:szCs w:val="28"/>
          <w:shd w:val="clear" w:color="auto" w:fill="FFFFFF"/>
        </w:rPr>
      </w:pPr>
    </w:p>
    <w:p w14:paraId="3EE3186B" w14:textId="292C885B" w:rsidR="00933F55" w:rsidRDefault="00933F55" w:rsidP="00B02735">
      <w:pPr>
        <w:spacing w:after="0"/>
        <w:ind w:firstLine="567"/>
        <w:jc w:val="center"/>
        <w:rPr>
          <w:rFonts w:ascii="Times New Roman" w:hAnsi="Times New Roman" w:cs="Times New Roman"/>
          <w:sz w:val="28"/>
          <w:szCs w:val="28"/>
          <w:shd w:val="clear" w:color="auto" w:fill="FFFFFF"/>
        </w:rPr>
      </w:pPr>
    </w:p>
    <w:p w14:paraId="2C77C97A" w14:textId="0A790C90" w:rsidR="00933F55" w:rsidRDefault="00933F55" w:rsidP="00CE2BB0">
      <w:pPr>
        <w:spacing w:after="0"/>
        <w:jc w:val="center"/>
        <w:rPr>
          <w:rFonts w:ascii="Times New Roman" w:hAnsi="Times New Roman" w:cs="Times New Roman"/>
          <w:sz w:val="28"/>
          <w:szCs w:val="28"/>
          <w:shd w:val="clear" w:color="auto" w:fill="FFFFFF"/>
        </w:rPr>
      </w:pPr>
    </w:p>
    <w:p w14:paraId="60E3AF7A" w14:textId="19CFB9E2" w:rsidR="00933F55" w:rsidRDefault="00933F55" w:rsidP="00CE2BB0">
      <w:pPr>
        <w:spacing w:after="0"/>
        <w:jc w:val="center"/>
        <w:rPr>
          <w:rFonts w:ascii="Times New Roman" w:hAnsi="Times New Roman" w:cs="Times New Roman"/>
          <w:sz w:val="28"/>
          <w:szCs w:val="28"/>
          <w:shd w:val="clear" w:color="auto" w:fill="FFFFFF"/>
        </w:rPr>
      </w:pPr>
    </w:p>
    <w:p w14:paraId="511ACF6B" w14:textId="0C941E2E" w:rsidR="00933F55" w:rsidRDefault="00933F55" w:rsidP="00CE2BB0">
      <w:pPr>
        <w:spacing w:after="0"/>
        <w:jc w:val="center"/>
        <w:rPr>
          <w:rFonts w:ascii="Times New Roman" w:hAnsi="Times New Roman" w:cs="Times New Roman"/>
          <w:sz w:val="28"/>
          <w:szCs w:val="28"/>
          <w:shd w:val="clear" w:color="auto" w:fill="FFFFFF"/>
        </w:rPr>
      </w:pPr>
    </w:p>
    <w:p w14:paraId="29568A2D" w14:textId="77FFB46A" w:rsidR="00933F55" w:rsidRDefault="00933F55" w:rsidP="00CE2BB0">
      <w:pPr>
        <w:spacing w:after="0"/>
        <w:jc w:val="center"/>
        <w:rPr>
          <w:rFonts w:ascii="Times New Roman" w:hAnsi="Times New Roman" w:cs="Times New Roman"/>
          <w:sz w:val="28"/>
          <w:szCs w:val="28"/>
          <w:shd w:val="clear" w:color="auto" w:fill="FFFFFF"/>
        </w:rPr>
      </w:pPr>
    </w:p>
    <w:p w14:paraId="27B93F12" w14:textId="08B5530F" w:rsidR="00933F55" w:rsidRDefault="00933F55" w:rsidP="00CE2BB0">
      <w:pPr>
        <w:spacing w:after="0"/>
        <w:jc w:val="center"/>
        <w:rPr>
          <w:rFonts w:ascii="Times New Roman" w:hAnsi="Times New Roman" w:cs="Times New Roman"/>
          <w:sz w:val="28"/>
          <w:szCs w:val="28"/>
          <w:shd w:val="clear" w:color="auto" w:fill="FFFFFF"/>
        </w:rPr>
      </w:pPr>
    </w:p>
    <w:p w14:paraId="2F401ECC" w14:textId="49EA425D" w:rsidR="00933F55" w:rsidRDefault="00933F55" w:rsidP="00CE2BB0">
      <w:pPr>
        <w:spacing w:after="0"/>
        <w:jc w:val="center"/>
        <w:rPr>
          <w:rFonts w:ascii="Times New Roman" w:hAnsi="Times New Roman" w:cs="Times New Roman"/>
          <w:sz w:val="28"/>
          <w:szCs w:val="28"/>
          <w:shd w:val="clear" w:color="auto" w:fill="FFFFFF"/>
        </w:rPr>
      </w:pPr>
    </w:p>
    <w:p w14:paraId="3B00C3D9" w14:textId="27664269" w:rsidR="00933F55" w:rsidRDefault="00933F55" w:rsidP="00CE2BB0">
      <w:pPr>
        <w:spacing w:after="0"/>
        <w:jc w:val="center"/>
        <w:rPr>
          <w:rFonts w:ascii="Times New Roman" w:hAnsi="Times New Roman" w:cs="Times New Roman"/>
          <w:sz w:val="28"/>
          <w:szCs w:val="28"/>
          <w:shd w:val="clear" w:color="auto" w:fill="FFFFFF"/>
        </w:rPr>
      </w:pPr>
    </w:p>
    <w:p w14:paraId="190E832C" w14:textId="5CCAFE55" w:rsidR="00933F55" w:rsidRDefault="00933F55" w:rsidP="00CE2BB0">
      <w:pPr>
        <w:spacing w:after="0"/>
        <w:jc w:val="center"/>
        <w:rPr>
          <w:rFonts w:ascii="Times New Roman" w:hAnsi="Times New Roman" w:cs="Times New Roman"/>
          <w:sz w:val="28"/>
          <w:szCs w:val="28"/>
          <w:shd w:val="clear" w:color="auto" w:fill="FFFFFF"/>
        </w:rPr>
      </w:pPr>
    </w:p>
    <w:p w14:paraId="728BEA6D" w14:textId="7CAD58D8" w:rsidR="00933F55" w:rsidRDefault="00933F55" w:rsidP="00CE2BB0">
      <w:pPr>
        <w:spacing w:after="0"/>
        <w:jc w:val="center"/>
        <w:rPr>
          <w:rFonts w:ascii="Times New Roman" w:hAnsi="Times New Roman" w:cs="Times New Roman"/>
          <w:sz w:val="28"/>
          <w:szCs w:val="28"/>
          <w:shd w:val="clear" w:color="auto" w:fill="FFFFFF"/>
        </w:rPr>
      </w:pPr>
    </w:p>
    <w:p w14:paraId="21366369" w14:textId="3E90803F" w:rsidR="00933F55" w:rsidRDefault="00933F55" w:rsidP="00CE2BB0">
      <w:pPr>
        <w:spacing w:after="0"/>
        <w:jc w:val="center"/>
        <w:rPr>
          <w:rFonts w:ascii="Times New Roman" w:hAnsi="Times New Roman" w:cs="Times New Roman"/>
          <w:sz w:val="28"/>
          <w:szCs w:val="28"/>
          <w:shd w:val="clear" w:color="auto" w:fill="FFFFFF"/>
        </w:rPr>
      </w:pPr>
    </w:p>
    <w:p w14:paraId="4894C734" w14:textId="0EAAF953" w:rsidR="00933F55" w:rsidRDefault="00933F55" w:rsidP="00CE2BB0">
      <w:pPr>
        <w:spacing w:after="0"/>
        <w:jc w:val="center"/>
        <w:rPr>
          <w:rFonts w:ascii="Times New Roman" w:hAnsi="Times New Roman" w:cs="Times New Roman"/>
          <w:sz w:val="28"/>
          <w:szCs w:val="28"/>
          <w:shd w:val="clear" w:color="auto" w:fill="FFFFFF"/>
        </w:rPr>
      </w:pPr>
    </w:p>
    <w:p w14:paraId="502B9A0D" w14:textId="33C1C7B4" w:rsidR="00933F55" w:rsidRDefault="00933F55" w:rsidP="00CE2BB0">
      <w:pPr>
        <w:spacing w:after="0"/>
        <w:jc w:val="center"/>
        <w:rPr>
          <w:rFonts w:ascii="Times New Roman" w:hAnsi="Times New Roman" w:cs="Times New Roman"/>
          <w:sz w:val="28"/>
          <w:szCs w:val="28"/>
          <w:shd w:val="clear" w:color="auto" w:fill="FFFFFF"/>
        </w:rPr>
      </w:pPr>
    </w:p>
    <w:p w14:paraId="2C171C35" w14:textId="0DA1F29A" w:rsidR="00933F55" w:rsidRDefault="00933F55" w:rsidP="00CE2BB0">
      <w:pPr>
        <w:spacing w:after="0"/>
        <w:jc w:val="center"/>
        <w:rPr>
          <w:rFonts w:ascii="Times New Roman" w:hAnsi="Times New Roman" w:cs="Times New Roman"/>
          <w:sz w:val="28"/>
          <w:szCs w:val="28"/>
          <w:shd w:val="clear" w:color="auto" w:fill="FFFFFF"/>
        </w:rPr>
      </w:pPr>
    </w:p>
    <w:p w14:paraId="1FE1FC53" w14:textId="3B99B686" w:rsidR="00CE2BB0" w:rsidRPr="004C08C5" w:rsidRDefault="00CE2BB0" w:rsidP="00CE2BB0">
      <w:pPr>
        <w:spacing w:after="0"/>
        <w:jc w:val="center"/>
        <w:rPr>
          <w:rFonts w:ascii="Times New Roman" w:hAnsi="Times New Roman" w:cs="Times New Roman"/>
          <w:sz w:val="28"/>
          <w:szCs w:val="28"/>
          <w:shd w:val="clear" w:color="auto" w:fill="FFFFFF"/>
        </w:rPr>
      </w:pPr>
    </w:p>
    <w:p w14:paraId="1FEE47F3" w14:textId="2AA0E05D" w:rsidR="000E3CBC" w:rsidRDefault="000E3CBC" w:rsidP="008134D7">
      <w:pPr>
        <w:spacing w:after="0" w:line="240" w:lineRule="auto"/>
        <w:jc w:val="center"/>
        <w:rPr>
          <w:rFonts w:ascii="Times New Roman" w:hAnsi="Times New Roman" w:cs="Times New Roman"/>
          <w:b/>
          <w:bCs/>
          <w:sz w:val="28"/>
          <w:szCs w:val="28"/>
          <w:lang w:val="kk-KZ"/>
        </w:rPr>
      </w:pPr>
      <w:r w:rsidRPr="006270BA">
        <w:rPr>
          <w:rFonts w:ascii="Times New Roman" w:hAnsi="Times New Roman" w:cs="Times New Roman"/>
          <w:b/>
          <w:bCs/>
          <w:sz w:val="28"/>
          <w:szCs w:val="28"/>
          <w:lang w:val="kk-KZ"/>
        </w:rPr>
        <w:lastRenderedPageBreak/>
        <w:t>ОБОЗНАЧЕНИЯ И СОКРАЩЕНИЯ</w:t>
      </w:r>
    </w:p>
    <w:p w14:paraId="78CC281F" w14:textId="77777777" w:rsidR="008134D7" w:rsidRPr="006270BA" w:rsidRDefault="008134D7" w:rsidP="008134D7">
      <w:pPr>
        <w:spacing w:after="0" w:line="240" w:lineRule="auto"/>
        <w:jc w:val="center"/>
        <w:rPr>
          <w:rFonts w:ascii="Times New Roman" w:hAnsi="Times New Roman" w:cs="Times New Roman"/>
          <w:b/>
          <w:bCs/>
          <w:sz w:val="28"/>
          <w:szCs w:val="28"/>
          <w:lang w:val="kk-KZ"/>
        </w:rPr>
      </w:pPr>
    </w:p>
    <w:p w14:paraId="134AFBF0" w14:textId="5350C5ED" w:rsidR="000E3CBC" w:rsidRPr="006270BA" w:rsidRDefault="000E3CBC" w:rsidP="000E3CBC">
      <w:pPr>
        <w:tabs>
          <w:tab w:val="left" w:pos="1418"/>
        </w:tabs>
        <w:spacing w:after="0" w:line="240" w:lineRule="auto"/>
        <w:rPr>
          <w:rFonts w:ascii="Times New Roman" w:hAnsi="Times New Roman" w:cs="Times New Roman"/>
          <w:sz w:val="28"/>
          <w:szCs w:val="28"/>
          <w:lang w:val="en-US"/>
        </w:rPr>
      </w:pPr>
      <w:r w:rsidRPr="006270BA">
        <w:rPr>
          <w:rFonts w:ascii="Times New Roman" w:hAnsi="Times New Roman" w:cs="Times New Roman"/>
          <w:sz w:val="28"/>
          <w:szCs w:val="28"/>
          <w:lang w:val="en-US"/>
        </w:rPr>
        <w:t>AIEOP-BFM – Associazone Italiana Ematologia Oncologia Pediatrica and Berlin</w:t>
      </w:r>
      <w:r w:rsidR="00E51994" w:rsidRPr="00E51994">
        <w:rPr>
          <w:rFonts w:ascii="Times New Roman" w:hAnsi="Times New Roman" w:cs="Times New Roman"/>
          <w:sz w:val="28"/>
          <w:szCs w:val="28"/>
          <w:lang w:val="en-US"/>
        </w:rPr>
        <w:t xml:space="preserve">- </w:t>
      </w:r>
      <w:r w:rsidR="00E51994">
        <w:rPr>
          <w:rFonts w:ascii="Times New Roman" w:hAnsi="Times New Roman" w:cs="Times New Roman"/>
          <w:sz w:val="28"/>
          <w:szCs w:val="28"/>
          <w:lang w:val="en-US"/>
        </w:rPr>
        <w:tab/>
      </w:r>
      <w:r w:rsidR="00E51994" w:rsidRPr="00E51994">
        <w:rPr>
          <w:rFonts w:ascii="Times New Roman" w:hAnsi="Times New Roman" w:cs="Times New Roman"/>
          <w:sz w:val="28"/>
          <w:szCs w:val="28"/>
          <w:lang w:val="en-US"/>
        </w:rPr>
        <w:t xml:space="preserve">     </w:t>
      </w:r>
      <w:r w:rsidRPr="006270BA">
        <w:rPr>
          <w:rFonts w:ascii="Times New Roman" w:hAnsi="Times New Roman" w:cs="Times New Roman"/>
          <w:sz w:val="28"/>
          <w:szCs w:val="28"/>
          <w:lang w:val="en-US"/>
        </w:rPr>
        <w:t xml:space="preserve">Frankfurt-Munster; </w:t>
      </w:r>
    </w:p>
    <w:p w14:paraId="3EAFE4AE" w14:textId="77777777" w:rsidR="000E3CBC" w:rsidRPr="006270BA" w:rsidRDefault="000E3CBC" w:rsidP="000E3CBC">
      <w:pPr>
        <w:tabs>
          <w:tab w:val="left" w:pos="1418"/>
        </w:tabs>
        <w:spacing w:after="0" w:line="240" w:lineRule="auto"/>
        <w:rPr>
          <w:rFonts w:ascii="Times New Roman" w:hAnsi="Times New Roman" w:cs="Times New Roman"/>
          <w:sz w:val="28"/>
          <w:szCs w:val="28"/>
        </w:rPr>
      </w:pPr>
      <w:r w:rsidRPr="006270BA">
        <w:rPr>
          <w:rFonts w:ascii="Times New Roman" w:hAnsi="Times New Roman" w:cs="Times New Roman"/>
          <w:sz w:val="28"/>
          <w:szCs w:val="28"/>
          <w:lang w:val="en-US"/>
        </w:rPr>
        <w:t>B</w:t>
      </w:r>
      <w:r w:rsidRPr="006270BA">
        <w:rPr>
          <w:rFonts w:ascii="Times New Roman" w:hAnsi="Times New Roman" w:cs="Times New Roman"/>
          <w:sz w:val="28"/>
          <w:szCs w:val="28"/>
        </w:rPr>
        <w:t>-ОЛЛ</w:t>
      </w:r>
      <w:r w:rsidRPr="006270BA">
        <w:rPr>
          <w:rFonts w:ascii="Times New Roman" w:hAnsi="Times New Roman" w:cs="Times New Roman"/>
          <w:sz w:val="28"/>
          <w:szCs w:val="28"/>
        </w:rPr>
        <w:tab/>
        <w:t xml:space="preserve">– </w:t>
      </w:r>
      <w:r w:rsidRPr="006270BA">
        <w:rPr>
          <w:rFonts w:ascii="Times New Roman" w:hAnsi="Times New Roman" w:cs="Times New Roman"/>
          <w:sz w:val="28"/>
          <w:szCs w:val="28"/>
          <w:lang w:val="en-US"/>
        </w:rPr>
        <w:t>B</w:t>
      </w:r>
      <w:r w:rsidRPr="006270BA">
        <w:rPr>
          <w:rFonts w:ascii="Times New Roman" w:hAnsi="Times New Roman" w:cs="Times New Roman"/>
          <w:sz w:val="28"/>
          <w:szCs w:val="28"/>
        </w:rPr>
        <w:t>-линейный острый лимфобластный лейкоз</w:t>
      </w:r>
    </w:p>
    <w:p w14:paraId="571413CE" w14:textId="007466C4" w:rsidR="000E3CBC" w:rsidRPr="00934BB5" w:rsidRDefault="000E3CBC" w:rsidP="000E3CBC">
      <w:pPr>
        <w:tabs>
          <w:tab w:val="left" w:pos="1418"/>
        </w:tabs>
        <w:spacing w:after="0" w:line="240" w:lineRule="auto"/>
        <w:rPr>
          <w:rFonts w:ascii="Times New Roman" w:hAnsi="Times New Roman" w:cs="Times New Roman"/>
          <w:sz w:val="28"/>
          <w:szCs w:val="28"/>
          <w:shd w:val="clear" w:color="auto" w:fill="FFFFFF"/>
        </w:rPr>
      </w:pPr>
      <w:r w:rsidRPr="006270BA">
        <w:rPr>
          <w:rFonts w:ascii="Times New Roman" w:hAnsi="Times New Roman" w:cs="Times New Roman"/>
          <w:sz w:val="28"/>
          <w:szCs w:val="28"/>
          <w:shd w:val="clear" w:color="auto" w:fill="FFFFFF"/>
          <w:lang w:val="en-US"/>
        </w:rPr>
        <w:t>IQR</w:t>
      </w:r>
      <w:r w:rsidRPr="00934BB5">
        <w:rPr>
          <w:rFonts w:ascii="Times New Roman" w:hAnsi="Times New Roman" w:cs="Times New Roman"/>
          <w:sz w:val="28"/>
          <w:szCs w:val="28"/>
          <w:shd w:val="clear" w:color="auto" w:fill="FFFFFF"/>
        </w:rPr>
        <w:tab/>
        <w:t xml:space="preserve">– </w:t>
      </w:r>
      <w:r w:rsidRPr="006270BA">
        <w:rPr>
          <w:rFonts w:ascii="Times New Roman" w:hAnsi="Times New Roman" w:cs="Times New Roman"/>
          <w:sz w:val="28"/>
          <w:szCs w:val="28"/>
          <w:shd w:val="clear" w:color="auto" w:fill="FFFFFF"/>
          <w:lang w:val="en-US"/>
        </w:rPr>
        <w:t>Interquartile</w:t>
      </w:r>
      <w:r w:rsidRPr="00934BB5">
        <w:rPr>
          <w:rFonts w:ascii="Times New Roman" w:hAnsi="Times New Roman" w:cs="Times New Roman"/>
          <w:sz w:val="28"/>
          <w:szCs w:val="28"/>
          <w:shd w:val="clear" w:color="auto" w:fill="FFFFFF"/>
        </w:rPr>
        <w:t xml:space="preserve"> </w:t>
      </w:r>
      <w:r w:rsidRPr="006270BA">
        <w:rPr>
          <w:rFonts w:ascii="Times New Roman" w:hAnsi="Times New Roman" w:cs="Times New Roman"/>
          <w:sz w:val="28"/>
          <w:szCs w:val="28"/>
          <w:shd w:val="clear" w:color="auto" w:fill="FFFFFF"/>
          <w:lang w:val="en-US"/>
        </w:rPr>
        <w:t>Range</w:t>
      </w:r>
      <w:r w:rsidRPr="00934BB5">
        <w:rPr>
          <w:rFonts w:ascii="Times New Roman" w:hAnsi="Times New Roman" w:cs="Times New Roman"/>
          <w:sz w:val="28"/>
          <w:szCs w:val="28"/>
          <w:shd w:val="clear" w:color="auto" w:fill="FFFFFF"/>
        </w:rPr>
        <w:t xml:space="preserve"> (</w:t>
      </w:r>
      <w:r w:rsidRPr="006270BA">
        <w:rPr>
          <w:rFonts w:ascii="Times New Roman" w:hAnsi="Times New Roman" w:cs="Times New Roman"/>
          <w:sz w:val="28"/>
          <w:szCs w:val="28"/>
          <w:shd w:val="clear" w:color="auto" w:fill="FFFFFF"/>
        </w:rPr>
        <w:t>медианный</w:t>
      </w:r>
      <w:r w:rsidRPr="00934BB5">
        <w:rPr>
          <w:rFonts w:ascii="Times New Roman" w:hAnsi="Times New Roman" w:cs="Times New Roman"/>
          <w:sz w:val="28"/>
          <w:szCs w:val="28"/>
          <w:shd w:val="clear" w:color="auto" w:fill="FFFFFF"/>
        </w:rPr>
        <w:t xml:space="preserve"> </w:t>
      </w:r>
      <w:r w:rsidRPr="006270BA">
        <w:rPr>
          <w:rFonts w:ascii="Times New Roman" w:hAnsi="Times New Roman" w:cs="Times New Roman"/>
          <w:sz w:val="28"/>
          <w:szCs w:val="28"/>
          <w:shd w:val="clear" w:color="auto" w:fill="FFFFFF"/>
        </w:rPr>
        <w:t>и</w:t>
      </w:r>
      <w:r w:rsidRPr="00934BB5">
        <w:rPr>
          <w:rFonts w:ascii="Times New Roman" w:hAnsi="Times New Roman" w:cs="Times New Roman"/>
          <w:sz w:val="28"/>
          <w:szCs w:val="28"/>
          <w:shd w:val="clear" w:color="auto" w:fill="FFFFFF"/>
        </w:rPr>
        <w:t xml:space="preserve"> </w:t>
      </w:r>
      <w:r w:rsidRPr="006270BA">
        <w:rPr>
          <w:rFonts w:ascii="Times New Roman" w:hAnsi="Times New Roman" w:cs="Times New Roman"/>
          <w:sz w:val="28"/>
          <w:szCs w:val="28"/>
          <w:shd w:val="clear" w:color="auto" w:fill="FFFFFF"/>
        </w:rPr>
        <w:t>ме</w:t>
      </w:r>
      <w:r w:rsidR="000B0BF1">
        <w:rPr>
          <w:rFonts w:ascii="Times New Roman" w:hAnsi="Times New Roman" w:cs="Times New Roman"/>
          <w:sz w:val="28"/>
          <w:szCs w:val="28"/>
          <w:shd w:val="clear" w:color="auto" w:fill="FFFFFF"/>
        </w:rPr>
        <w:t>ж</w:t>
      </w:r>
      <w:r w:rsidRPr="006270BA">
        <w:rPr>
          <w:rFonts w:ascii="Times New Roman" w:hAnsi="Times New Roman" w:cs="Times New Roman"/>
          <w:sz w:val="28"/>
          <w:szCs w:val="28"/>
          <w:shd w:val="clear" w:color="auto" w:fill="FFFFFF"/>
        </w:rPr>
        <w:t>квартильный</w:t>
      </w:r>
      <w:r w:rsidRPr="00934BB5">
        <w:rPr>
          <w:rFonts w:ascii="Times New Roman" w:hAnsi="Times New Roman" w:cs="Times New Roman"/>
          <w:sz w:val="28"/>
          <w:szCs w:val="28"/>
          <w:shd w:val="clear" w:color="auto" w:fill="FFFFFF"/>
        </w:rPr>
        <w:t xml:space="preserve"> </w:t>
      </w:r>
      <w:r w:rsidRPr="006270BA">
        <w:rPr>
          <w:rFonts w:ascii="Times New Roman" w:hAnsi="Times New Roman" w:cs="Times New Roman"/>
          <w:sz w:val="28"/>
          <w:szCs w:val="28"/>
          <w:shd w:val="clear" w:color="auto" w:fill="FFFFFF"/>
        </w:rPr>
        <w:t>размах</w:t>
      </w:r>
      <w:r w:rsidRPr="00934BB5">
        <w:rPr>
          <w:rFonts w:ascii="Times New Roman" w:hAnsi="Times New Roman" w:cs="Times New Roman"/>
          <w:sz w:val="28"/>
          <w:szCs w:val="28"/>
          <w:shd w:val="clear" w:color="auto" w:fill="FFFFFF"/>
        </w:rPr>
        <w:t>)</w:t>
      </w:r>
    </w:p>
    <w:p w14:paraId="38489A81" w14:textId="77777777" w:rsidR="000E3CBC" w:rsidRPr="006270BA" w:rsidRDefault="000E3CBC" w:rsidP="000E3CBC">
      <w:pPr>
        <w:tabs>
          <w:tab w:val="left" w:pos="1418"/>
        </w:tabs>
        <w:spacing w:after="0" w:line="240" w:lineRule="auto"/>
        <w:rPr>
          <w:rFonts w:ascii="Times New Roman" w:hAnsi="Times New Roman" w:cs="Times New Roman"/>
          <w:sz w:val="28"/>
          <w:szCs w:val="28"/>
          <w:shd w:val="clear" w:color="auto" w:fill="FFFFFF"/>
          <w:lang w:val="en-US"/>
        </w:rPr>
      </w:pPr>
      <w:r w:rsidRPr="006270BA">
        <w:rPr>
          <w:rFonts w:ascii="Times New Roman" w:hAnsi="Times New Roman" w:cs="Times New Roman"/>
          <w:sz w:val="28"/>
          <w:szCs w:val="28"/>
          <w:shd w:val="clear" w:color="auto" w:fill="FFFFFF"/>
          <w:lang w:val="en-US"/>
        </w:rPr>
        <w:t>OR</w:t>
      </w:r>
      <w:r w:rsidRPr="006270BA">
        <w:rPr>
          <w:rFonts w:ascii="Times New Roman" w:hAnsi="Times New Roman" w:cs="Times New Roman"/>
          <w:sz w:val="28"/>
          <w:szCs w:val="28"/>
          <w:shd w:val="clear" w:color="auto" w:fill="FFFFFF"/>
          <w:lang w:val="en-US"/>
        </w:rPr>
        <w:tab/>
        <w:t>– Oddsratio (</w:t>
      </w:r>
      <w:r w:rsidRPr="006270BA">
        <w:rPr>
          <w:rFonts w:ascii="Times New Roman" w:hAnsi="Times New Roman" w:cs="Times New Roman"/>
          <w:sz w:val="28"/>
          <w:szCs w:val="28"/>
          <w:shd w:val="clear" w:color="auto" w:fill="FFFFFF"/>
        </w:rPr>
        <w:t>отношения</w:t>
      </w:r>
      <w:r w:rsidRPr="006270BA">
        <w:rPr>
          <w:rFonts w:ascii="Times New Roman" w:hAnsi="Times New Roman" w:cs="Times New Roman"/>
          <w:sz w:val="28"/>
          <w:szCs w:val="28"/>
          <w:shd w:val="clear" w:color="auto" w:fill="FFFFFF"/>
          <w:lang w:val="en-US"/>
        </w:rPr>
        <w:t xml:space="preserve"> </w:t>
      </w:r>
      <w:r w:rsidRPr="006270BA">
        <w:rPr>
          <w:rFonts w:ascii="Times New Roman" w:hAnsi="Times New Roman" w:cs="Times New Roman"/>
          <w:sz w:val="28"/>
          <w:szCs w:val="28"/>
          <w:shd w:val="clear" w:color="auto" w:fill="FFFFFF"/>
        </w:rPr>
        <w:t>шансов</w:t>
      </w:r>
      <w:r w:rsidRPr="006270BA">
        <w:rPr>
          <w:rFonts w:ascii="Times New Roman" w:hAnsi="Times New Roman" w:cs="Times New Roman"/>
          <w:sz w:val="28"/>
          <w:szCs w:val="28"/>
          <w:shd w:val="clear" w:color="auto" w:fill="FFFFFF"/>
          <w:lang w:val="en-US"/>
        </w:rPr>
        <w:t>)</w:t>
      </w:r>
    </w:p>
    <w:p w14:paraId="545C2A71" w14:textId="77777777" w:rsidR="000E3CBC" w:rsidRPr="006270BA" w:rsidRDefault="000E3CBC" w:rsidP="000E3CBC">
      <w:pPr>
        <w:tabs>
          <w:tab w:val="left" w:pos="1418"/>
        </w:tabs>
        <w:spacing w:after="0" w:line="240" w:lineRule="auto"/>
        <w:rPr>
          <w:rFonts w:ascii="Times New Roman" w:hAnsi="Times New Roman" w:cs="Times New Roman"/>
          <w:sz w:val="28"/>
          <w:szCs w:val="28"/>
          <w:shd w:val="clear" w:color="auto" w:fill="FFFFFF"/>
          <w:lang w:val="en-US"/>
        </w:rPr>
      </w:pPr>
      <w:r w:rsidRPr="006270BA">
        <w:rPr>
          <w:rFonts w:ascii="Times New Roman" w:hAnsi="Times New Roman" w:cs="Times New Roman"/>
          <w:sz w:val="28"/>
          <w:szCs w:val="28"/>
          <w:shd w:val="clear" w:color="auto" w:fill="FFFFFF"/>
          <w:lang w:val="en-US"/>
        </w:rPr>
        <w:t>PEWS</w:t>
      </w:r>
      <w:r w:rsidRPr="006270BA">
        <w:rPr>
          <w:rFonts w:ascii="Times New Roman" w:hAnsi="Times New Roman" w:cs="Times New Roman"/>
          <w:sz w:val="28"/>
          <w:szCs w:val="28"/>
          <w:shd w:val="clear" w:color="auto" w:fill="FFFFFF"/>
          <w:lang w:val="en-US"/>
        </w:rPr>
        <w:tab/>
      </w:r>
      <w:r w:rsidRPr="006270BA">
        <w:rPr>
          <w:rFonts w:ascii="Times New Roman" w:hAnsi="Times New Roman" w:cs="Times New Roman"/>
          <w:sz w:val="28"/>
          <w:szCs w:val="28"/>
          <w:lang w:val="en-US"/>
        </w:rPr>
        <w:t>–</w:t>
      </w:r>
      <w:r w:rsidRPr="006270BA">
        <w:rPr>
          <w:rFonts w:ascii="Times New Roman" w:hAnsi="Times New Roman" w:cs="Times New Roman"/>
          <w:sz w:val="28"/>
          <w:szCs w:val="28"/>
          <w:shd w:val="clear" w:color="auto" w:fill="FFFFFF"/>
          <w:lang w:val="en-US"/>
        </w:rPr>
        <w:t xml:space="preserve"> Pediatric Early Warning Signs</w:t>
      </w:r>
    </w:p>
    <w:p w14:paraId="6ED51A3F" w14:textId="6B4EED9C" w:rsidR="000E3CBC" w:rsidRPr="006270BA" w:rsidRDefault="003E23F9" w:rsidP="000E3CBC">
      <w:pPr>
        <w:tabs>
          <w:tab w:val="left" w:pos="1418"/>
        </w:tabs>
        <w:spacing w:after="0" w:line="240" w:lineRule="auto"/>
        <w:rPr>
          <w:rFonts w:ascii="Times New Roman" w:hAnsi="Times New Roman" w:cs="Times New Roman"/>
          <w:sz w:val="28"/>
          <w:szCs w:val="28"/>
          <w:shd w:val="clear" w:color="auto" w:fill="FFFFFF"/>
          <w:lang w:val="en-US"/>
        </w:rPr>
      </w:pPr>
      <w:r w:rsidRPr="006270BA">
        <w:rPr>
          <w:rFonts w:ascii="Times New Roman" w:hAnsi="Times New Roman" w:cs="Times New Roman"/>
          <w:sz w:val="28"/>
          <w:szCs w:val="28"/>
          <w:shd w:val="clear" w:color="auto" w:fill="FFFFFF"/>
          <w:lang w:val="en-US"/>
        </w:rPr>
        <w:t>M-PEWS</w:t>
      </w:r>
      <w:r w:rsidR="000E3CBC" w:rsidRPr="006270BA">
        <w:rPr>
          <w:rFonts w:ascii="Times New Roman" w:hAnsi="Times New Roman" w:cs="Times New Roman"/>
          <w:sz w:val="28"/>
          <w:szCs w:val="28"/>
          <w:shd w:val="clear" w:color="auto" w:fill="FFFFFF"/>
          <w:lang w:val="en-US"/>
        </w:rPr>
        <w:tab/>
      </w:r>
      <w:r w:rsidR="000E3CBC" w:rsidRPr="006270BA">
        <w:rPr>
          <w:rFonts w:ascii="Times New Roman" w:hAnsi="Times New Roman" w:cs="Times New Roman"/>
          <w:sz w:val="28"/>
          <w:szCs w:val="28"/>
          <w:lang w:val="en-US"/>
        </w:rPr>
        <w:t>–</w:t>
      </w:r>
      <w:r w:rsidRPr="006270BA">
        <w:rPr>
          <w:rFonts w:ascii="Times New Roman" w:hAnsi="Times New Roman" w:cs="Times New Roman"/>
          <w:sz w:val="28"/>
          <w:szCs w:val="28"/>
          <w:lang w:val="en-US"/>
        </w:rPr>
        <w:t xml:space="preserve"> </w:t>
      </w:r>
      <w:r w:rsidRPr="006270BA">
        <w:rPr>
          <w:rFonts w:ascii="Times New Roman" w:hAnsi="Times New Roman" w:cs="Times New Roman"/>
          <w:sz w:val="28"/>
          <w:szCs w:val="28"/>
          <w:shd w:val="clear" w:color="auto" w:fill="FFFFFF"/>
          <w:lang w:val="en-US"/>
        </w:rPr>
        <w:t>Modified Pediatric Early Warning Score</w:t>
      </w:r>
    </w:p>
    <w:p w14:paraId="005CE3FE" w14:textId="0A6CFE5E" w:rsidR="000E3CBC" w:rsidRDefault="000E3CBC" w:rsidP="000E3CBC">
      <w:pPr>
        <w:tabs>
          <w:tab w:val="left" w:pos="1418"/>
        </w:tabs>
        <w:spacing w:after="0" w:line="240" w:lineRule="auto"/>
        <w:rPr>
          <w:rFonts w:ascii="Times New Roman" w:hAnsi="Times New Roman" w:cs="Times New Roman"/>
          <w:sz w:val="28"/>
          <w:szCs w:val="28"/>
          <w:shd w:val="clear" w:color="auto" w:fill="FFFFFF"/>
          <w:lang w:val="en-US"/>
        </w:rPr>
      </w:pPr>
      <w:r w:rsidRPr="00934BB5">
        <w:rPr>
          <w:rFonts w:ascii="Times New Roman" w:hAnsi="Times New Roman" w:cs="Times New Roman"/>
          <w:sz w:val="28"/>
          <w:szCs w:val="28"/>
          <w:shd w:val="clear" w:color="auto" w:fill="FFFFFF"/>
          <w:lang w:val="en-US"/>
        </w:rPr>
        <w:t>SpO2</w:t>
      </w:r>
      <w:r w:rsidRPr="00934BB5">
        <w:rPr>
          <w:rFonts w:ascii="Times New Roman" w:hAnsi="Times New Roman" w:cs="Times New Roman"/>
          <w:sz w:val="28"/>
          <w:szCs w:val="28"/>
          <w:shd w:val="clear" w:color="auto" w:fill="FFFFFF"/>
          <w:lang w:val="en-US"/>
        </w:rPr>
        <w:tab/>
        <w:t xml:space="preserve">– </w:t>
      </w:r>
      <w:r w:rsidR="00906A1E">
        <w:rPr>
          <w:rFonts w:ascii="Times New Roman" w:hAnsi="Times New Roman" w:cs="Times New Roman"/>
          <w:sz w:val="28"/>
          <w:szCs w:val="28"/>
          <w:shd w:val="clear" w:color="auto" w:fill="FFFFFF"/>
          <w:lang w:val="en-US"/>
        </w:rPr>
        <w:t>P</w:t>
      </w:r>
      <w:r w:rsidR="00934BB5" w:rsidRPr="00934BB5">
        <w:rPr>
          <w:rFonts w:ascii="Times New Roman" w:hAnsi="Times New Roman" w:cs="Times New Roman"/>
          <w:sz w:val="28"/>
          <w:szCs w:val="28"/>
          <w:shd w:val="clear" w:color="auto" w:fill="FFFFFF"/>
          <w:lang w:val="en-US"/>
        </w:rPr>
        <w:t>eripheral oxygen saturation</w:t>
      </w:r>
      <w:r w:rsidR="00906A1E">
        <w:rPr>
          <w:rFonts w:ascii="Times New Roman" w:hAnsi="Times New Roman" w:cs="Times New Roman"/>
          <w:sz w:val="28"/>
          <w:szCs w:val="28"/>
          <w:shd w:val="clear" w:color="auto" w:fill="FFFFFF"/>
          <w:lang w:val="en-US"/>
        </w:rPr>
        <w:t xml:space="preserve"> (</w:t>
      </w:r>
      <w:r w:rsidR="00934BB5" w:rsidRPr="00934BB5">
        <w:rPr>
          <w:rFonts w:ascii="Times New Roman" w:hAnsi="Times New Roman" w:cs="Times New Roman"/>
          <w:sz w:val="28"/>
          <w:szCs w:val="28"/>
          <w:shd w:val="clear" w:color="auto" w:fill="FFFFFF"/>
        </w:rPr>
        <w:t>показатель</w:t>
      </w:r>
      <w:r w:rsidR="00934BB5" w:rsidRPr="00934BB5">
        <w:rPr>
          <w:rFonts w:ascii="Times New Roman" w:hAnsi="Times New Roman" w:cs="Times New Roman"/>
          <w:sz w:val="28"/>
          <w:szCs w:val="28"/>
          <w:shd w:val="clear" w:color="auto" w:fill="FFFFFF"/>
          <w:lang w:val="en-US"/>
        </w:rPr>
        <w:t xml:space="preserve"> </w:t>
      </w:r>
      <w:r w:rsidR="00934BB5" w:rsidRPr="00934BB5">
        <w:rPr>
          <w:rFonts w:ascii="Times New Roman" w:hAnsi="Times New Roman" w:cs="Times New Roman"/>
          <w:sz w:val="28"/>
          <w:szCs w:val="28"/>
          <w:shd w:val="clear" w:color="auto" w:fill="FFFFFF"/>
        </w:rPr>
        <w:t>уровня</w:t>
      </w:r>
      <w:r w:rsidR="00934BB5" w:rsidRPr="00934BB5">
        <w:rPr>
          <w:rFonts w:ascii="Times New Roman" w:hAnsi="Times New Roman" w:cs="Times New Roman"/>
          <w:sz w:val="28"/>
          <w:szCs w:val="28"/>
          <w:shd w:val="clear" w:color="auto" w:fill="FFFFFF"/>
          <w:lang w:val="en-US"/>
        </w:rPr>
        <w:t xml:space="preserve"> </w:t>
      </w:r>
      <w:r w:rsidR="00934BB5" w:rsidRPr="00934BB5">
        <w:rPr>
          <w:rFonts w:ascii="Times New Roman" w:hAnsi="Times New Roman" w:cs="Times New Roman"/>
          <w:sz w:val="28"/>
          <w:szCs w:val="28"/>
          <w:shd w:val="clear" w:color="auto" w:fill="FFFFFF"/>
        </w:rPr>
        <w:t>насыщения</w:t>
      </w:r>
      <w:r w:rsidR="00934BB5" w:rsidRPr="00934BB5">
        <w:rPr>
          <w:rFonts w:ascii="Times New Roman" w:hAnsi="Times New Roman" w:cs="Times New Roman"/>
          <w:sz w:val="28"/>
          <w:szCs w:val="28"/>
          <w:shd w:val="clear" w:color="auto" w:fill="FFFFFF"/>
          <w:lang w:val="en-US"/>
        </w:rPr>
        <w:t xml:space="preserve"> </w:t>
      </w:r>
      <w:r w:rsidR="00934BB5" w:rsidRPr="00934BB5">
        <w:rPr>
          <w:rFonts w:ascii="Times New Roman" w:hAnsi="Times New Roman" w:cs="Times New Roman"/>
          <w:sz w:val="28"/>
          <w:szCs w:val="28"/>
          <w:shd w:val="clear" w:color="auto" w:fill="FFFFFF"/>
        </w:rPr>
        <w:t>крови</w:t>
      </w:r>
      <w:r w:rsidR="00934BB5" w:rsidRPr="00934BB5">
        <w:rPr>
          <w:rFonts w:ascii="Times New Roman" w:hAnsi="Times New Roman" w:cs="Times New Roman"/>
          <w:sz w:val="28"/>
          <w:szCs w:val="28"/>
          <w:shd w:val="clear" w:color="auto" w:fill="FFFFFF"/>
          <w:lang w:val="en-US"/>
        </w:rPr>
        <w:t xml:space="preserve"> </w:t>
      </w:r>
      <w:r w:rsidR="00906A1E">
        <w:rPr>
          <w:rFonts w:ascii="Times New Roman" w:hAnsi="Times New Roman" w:cs="Times New Roman"/>
          <w:sz w:val="28"/>
          <w:szCs w:val="28"/>
          <w:shd w:val="clear" w:color="auto" w:fill="FFFFFF"/>
          <w:lang w:val="en-US"/>
        </w:rPr>
        <w:t xml:space="preserve">   </w:t>
      </w:r>
      <w:r w:rsidR="00906A1E">
        <w:rPr>
          <w:rFonts w:ascii="Times New Roman" w:hAnsi="Times New Roman" w:cs="Times New Roman"/>
          <w:sz w:val="28"/>
          <w:szCs w:val="28"/>
          <w:shd w:val="clear" w:color="auto" w:fill="FFFFFF"/>
          <w:lang w:val="en-US"/>
        </w:rPr>
        <w:tab/>
        <w:t xml:space="preserve">   </w:t>
      </w:r>
      <w:r w:rsidR="00934BB5" w:rsidRPr="00934BB5">
        <w:rPr>
          <w:rFonts w:ascii="Times New Roman" w:hAnsi="Times New Roman" w:cs="Times New Roman"/>
          <w:sz w:val="28"/>
          <w:szCs w:val="28"/>
          <w:shd w:val="clear" w:color="auto" w:fill="FFFFFF"/>
        </w:rPr>
        <w:t>кислородом</w:t>
      </w:r>
      <w:r w:rsidR="00906A1E">
        <w:rPr>
          <w:rFonts w:ascii="Times New Roman" w:hAnsi="Times New Roman" w:cs="Times New Roman"/>
          <w:sz w:val="28"/>
          <w:szCs w:val="28"/>
          <w:shd w:val="clear" w:color="auto" w:fill="FFFFFF"/>
          <w:lang w:val="en-US"/>
        </w:rPr>
        <w:t>)</w:t>
      </w:r>
    </w:p>
    <w:p w14:paraId="126721FC" w14:textId="310C48B6" w:rsidR="00AA0EEB" w:rsidRPr="00AA0EEB" w:rsidRDefault="00AA0EEB" w:rsidP="000E3CBC">
      <w:pPr>
        <w:tabs>
          <w:tab w:val="left" w:pos="1418"/>
        </w:tabs>
        <w:spacing w:after="0" w:line="240" w:lineRule="auto"/>
        <w:rPr>
          <w:rFonts w:ascii="Times New Roman" w:hAnsi="Times New Roman" w:cs="Times New Roman"/>
          <w:sz w:val="28"/>
          <w:szCs w:val="28"/>
        </w:rPr>
      </w:pPr>
      <w:r w:rsidRPr="006270BA">
        <w:rPr>
          <w:rFonts w:ascii="Times New Roman" w:hAnsi="Times New Roman" w:cs="Times New Roman"/>
          <w:sz w:val="28"/>
          <w:szCs w:val="28"/>
          <w:lang w:val="en-US"/>
        </w:rPr>
        <w:t>T</w:t>
      </w:r>
      <w:r w:rsidRPr="006270BA">
        <w:rPr>
          <w:rFonts w:ascii="Times New Roman" w:hAnsi="Times New Roman" w:cs="Times New Roman"/>
          <w:sz w:val="28"/>
          <w:szCs w:val="28"/>
        </w:rPr>
        <w:t>-ОЛЛ</w:t>
      </w:r>
      <w:r w:rsidRPr="006270BA">
        <w:rPr>
          <w:rFonts w:ascii="Times New Roman" w:hAnsi="Times New Roman" w:cs="Times New Roman"/>
          <w:sz w:val="28"/>
          <w:szCs w:val="28"/>
        </w:rPr>
        <w:tab/>
        <w:t xml:space="preserve">– </w:t>
      </w:r>
      <w:r w:rsidRPr="006270BA">
        <w:rPr>
          <w:rFonts w:ascii="Times New Roman" w:hAnsi="Times New Roman" w:cs="Times New Roman"/>
          <w:sz w:val="28"/>
          <w:szCs w:val="28"/>
          <w:lang w:val="en-US"/>
        </w:rPr>
        <w:t>T</w:t>
      </w:r>
      <w:r w:rsidRPr="006270BA">
        <w:rPr>
          <w:rFonts w:ascii="Times New Roman" w:hAnsi="Times New Roman" w:cs="Times New Roman"/>
          <w:sz w:val="28"/>
          <w:szCs w:val="28"/>
        </w:rPr>
        <w:t>-линейный острый лимфобластный лейкоз</w:t>
      </w:r>
    </w:p>
    <w:p w14:paraId="3EE3AB7E" w14:textId="77777777" w:rsidR="000E3CBC" w:rsidRPr="006270BA" w:rsidRDefault="000E3CBC" w:rsidP="000E3CBC">
      <w:pPr>
        <w:tabs>
          <w:tab w:val="left" w:pos="1418"/>
        </w:tabs>
        <w:spacing w:after="0" w:line="240" w:lineRule="auto"/>
        <w:rPr>
          <w:rFonts w:ascii="Times New Roman" w:hAnsi="Times New Roman" w:cs="Times New Roman"/>
          <w:sz w:val="28"/>
          <w:szCs w:val="28"/>
          <w:shd w:val="clear" w:color="auto" w:fill="FFFFFF"/>
        </w:rPr>
      </w:pPr>
      <w:r w:rsidRPr="006270BA">
        <w:rPr>
          <w:rFonts w:ascii="Times New Roman" w:hAnsi="Times New Roman" w:cs="Times New Roman"/>
          <w:sz w:val="28"/>
          <w:szCs w:val="28"/>
          <w:shd w:val="clear" w:color="auto" w:fill="FFFFFF"/>
        </w:rPr>
        <w:t>АД</w:t>
      </w:r>
      <w:r w:rsidRPr="006270BA">
        <w:rPr>
          <w:rFonts w:ascii="Times New Roman" w:hAnsi="Times New Roman" w:cs="Times New Roman"/>
          <w:sz w:val="28"/>
          <w:szCs w:val="28"/>
          <w:shd w:val="clear" w:color="auto" w:fill="FFFFFF"/>
        </w:rPr>
        <w:tab/>
      </w:r>
      <w:r w:rsidRPr="006270BA">
        <w:rPr>
          <w:rFonts w:ascii="Times New Roman" w:hAnsi="Times New Roman" w:cs="Times New Roman"/>
          <w:sz w:val="28"/>
          <w:szCs w:val="28"/>
        </w:rPr>
        <w:t>– артериальное давление</w:t>
      </w:r>
      <w:r w:rsidRPr="006270BA">
        <w:rPr>
          <w:rFonts w:ascii="Times New Roman" w:hAnsi="Times New Roman" w:cs="Times New Roman"/>
          <w:sz w:val="28"/>
          <w:szCs w:val="28"/>
          <w:shd w:val="clear" w:color="auto" w:fill="FFFFFF"/>
        </w:rPr>
        <w:tab/>
      </w:r>
      <w:r w:rsidRPr="006270BA">
        <w:rPr>
          <w:rFonts w:ascii="Times New Roman" w:hAnsi="Times New Roman" w:cs="Times New Roman"/>
          <w:sz w:val="28"/>
          <w:szCs w:val="28"/>
          <w:shd w:val="clear" w:color="auto" w:fill="FFFFFF"/>
        </w:rPr>
        <w:tab/>
      </w:r>
      <w:r w:rsidRPr="006270BA">
        <w:rPr>
          <w:rFonts w:ascii="Times New Roman" w:hAnsi="Times New Roman" w:cs="Times New Roman"/>
          <w:sz w:val="28"/>
          <w:szCs w:val="28"/>
          <w:shd w:val="clear" w:color="auto" w:fill="FFFFFF"/>
        </w:rPr>
        <w:tab/>
      </w:r>
    </w:p>
    <w:p w14:paraId="36E5BB55" w14:textId="77777777" w:rsidR="000E3CBC" w:rsidRPr="006270BA" w:rsidRDefault="000E3CBC" w:rsidP="000E3CBC">
      <w:pPr>
        <w:tabs>
          <w:tab w:val="left" w:pos="1418"/>
        </w:tabs>
        <w:spacing w:after="0" w:line="240" w:lineRule="auto"/>
        <w:rPr>
          <w:rFonts w:ascii="Times New Roman" w:hAnsi="Times New Roman" w:cs="Times New Roman"/>
          <w:sz w:val="28"/>
          <w:szCs w:val="28"/>
          <w:shd w:val="clear" w:color="auto" w:fill="FBFBFB"/>
        </w:rPr>
      </w:pPr>
      <w:r w:rsidRPr="006270BA">
        <w:rPr>
          <w:rFonts w:ascii="Times New Roman" w:hAnsi="Times New Roman" w:cs="Times New Roman"/>
          <w:sz w:val="28"/>
          <w:szCs w:val="28"/>
          <w:shd w:val="clear" w:color="auto" w:fill="FFFFFF"/>
        </w:rPr>
        <w:t>АЛТ</w:t>
      </w:r>
      <w:r w:rsidRPr="006270BA">
        <w:rPr>
          <w:rFonts w:ascii="Times New Roman" w:hAnsi="Times New Roman" w:cs="Times New Roman"/>
          <w:sz w:val="28"/>
          <w:szCs w:val="28"/>
          <w:shd w:val="clear" w:color="auto" w:fill="FFFFFF"/>
        </w:rPr>
        <w:tab/>
      </w:r>
      <w:r w:rsidRPr="006270BA">
        <w:rPr>
          <w:rFonts w:ascii="Times New Roman" w:hAnsi="Times New Roman" w:cs="Times New Roman"/>
          <w:sz w:val="28"/>
          <w:szCs w:val="28"/>
        </w:rPr>
        <w:t xml:space="preserve">– </w:t>
      </w:r>
      <w:r w:rsidRPr="006270BA">
        <w:rPr>
          <w:rFonts w:ascii="Times New Roman" w:hAnsi="Times New Roman" w:cs="Times New Roman"/>
          <w:sz w:val="28"/>
          <w:szCs w:val="28"/>
          <w:shd w:val="clear" w:color="auto" w:fill="FBFBFB"/>
        </w:rPr>
        <w:t>аланинаминотрансфераза</w:t>
      </w:r>
    </w:p>
    <w:p w14:paraId="265088A4" w14:textId="77777777" w:rsidR="000E3CBC" w:rsidRPr="006270BA" w:rsidRDefault="000E3CBC" w:rsidP="000E3CBC">
      <w:pPr>
        <w:tabs>
          <w:tab w:val="left" w:pos="1418"/>
        </w:tabs>
        <w:spacing w:after="0" w:line="240" w:lineRule="auto"/>
        <w:rPr>
          <w:rFonts w:ascii="Times New Roman" w:hAnsi="Times New Roman" w:cs="Times New Roman"/>
          <w:sz w:val="28"/>
          <w:szCs w:val="28"/>
          <w:shd w:val="clear" w:color="auto" w:fill="FBFBFB"/>
        </w:rPr>
      </w:pPr>
      <w:r w:rsidRPr="006270BA">
        <w:rPr>
          <w:rFonts w:ascii="Times New Roman" w:hAnsi="Times New Roman" w:cs="Times New Roman"/>
          <w:sz w:val="28"/>
          <w:szCs w:val="28"/>
          <w:shd w:val="clear" w:color="auto" w:fill="FFFFFF"/>
        </w:rPr>
        <w:t>АО</w:t>
      </w:r>
      <w:r w:rsidRPr="006270BA">
        <w:rPr>
          <w:rFonts w:ascii="Times New Roman" w:hAnsi="Times New Roman" w:cs="Times New Roman"/>
          <w:sz w:val="28"/>
          <w:szCs w:val="28"/>
          <w:shd w:val="clear" w:color="auto" w:fill="FFFFFF"/>
        </w:rPr>
        <w:tab/>
      </w:r>
      <w:r w:rsidRPr="006270BA">
        <w:rPr>
          <w:rFonts w:ascii="Times New Roman" w:hAnsi="Times New Roman" w:cs="Times New Roman"/>
          <w:sz w:val="28"/>
          <w:szCs w:val="28"/>
        </w:rPr>
        <w:t xml:space="preserve">– </w:t>
      </w:r>
      <w:r w:rsidRPr="006270BA">
        <w:rPr>
          <w:rFonts w:ascii="Times New Roman" w:hAnsi="Times New Roman" w:cs="Times New Roman"/>
          <w:sz w:val="28"/>
          <w:szCs w:val="28"/>
          <w:shd w:val="clear" w:color="auto" w:fill="FBFBFB"/>
        </w:rPr>
        <w:t>акционерное общество</w:t>
      </w:r>
    </w:p>
    <w:p w14:paraId="7A96D078" w14:textId="77777777" w:rsidR="000E3CBC" w:rsidRPr="006270BA" w:rsidRDefault="000E3CBC" w:rsidP="000E3CBC">
      <w:pPr>
        <w:tabs>
          <w:tab w:val="left" w:pos="1418"/>
        </w:tabs>
        <w:spacing w:after="0" w:line="240" w:lineRule="auto"/>
        <w:rPr>
          <w:rFonts w:ascii="Times New Roman" w:hAnsi="Times New Roman" w:cs="Times New Roman"/>
          <w:sz w:val="28"/>
          <w:szCs w:val="28"/>
          <w:shd w:val="clear" w:color="auto" w:fill="FFFFFF"/>
        </w:rPr>
      </w:pPr>
      <w:r w:rsidRPr="006270BA">
        <w:rPr>
          <w:rFonts w:ascii="Times New Roman" w:hAnsi="Times New Roman" w:cs="Times New Roman"/>
          <w:sz w:val="28"/>
          <w:szCs w:val="28"/>
          <w:shd w:val="clear" w:color="auto" w:fill="FFFFFF"/>
        </w:rPr>
        <w:t>АСТ</w:t>
      </w:r>
      <w:r w:rsidRPr="006270BA">
        <w:rPr>
          <w:rFonts w:ascii="Times New Roman" w:hAnsi="Times New Roman" w:cs="Times New Roman"/>
          <w:sz w:val="28"/>
          <w:szCs w:val="28"/>
          <w:shd w:val="clear" w:color="auto" w:fill="FFFFFF"/>
        </w:rPr>
        <w:tab/>
      </w:r>
      <w:r w:rsidRPr="006270BA">
        <w:rPr>
          <w:rFonts w:ascii="Times New Roman" w:hAnsi="Times New Roman" w:cs="Times New Roman"/>
          <w:sz w:val="28"/>
          <w:szCs w:val="28"/>
        </w:rPr>
        <w:t xml:space="preserve">– </w:t>
      </w:r>
      <w:r w:rsidRPr="006270BA">
        <w:rPr>
          <w:rFonts w:ascii="Times New Roman" w:hAnsi="Times New Roman" w:cs="Times New Roman"/>
          <w:sz w:val="28"/>
          <w:szCs w:val="28"/>
          <w:shd w:val="clear" w:color="auto" w:fill="FFFFFF"/>
        </w:rPr>
        <w:t>аспартатаминотрансфераза</w:t>
      </w:r>
    </w:p>
    <w:p w14:paraId="06C88415" w14:textId="77777777" w:rsidR="000E3CBC" w:rsidRPr="006270BA" w:rsidRDefault="000E3CBC" w:rsidP="000E3CBC">
      <w:pPr>
        <w:tabs>
          <w:tab w:val="left" w:pos="1418"/>
        </w:tabs>
        <w:spacing w:after="0" w:line="240" w:lineRule="auto"/>
        <w:rPr>
          <w:rFonts w:ascii="Times New Roman" w:hAnsi="Times New Roman" w:cs="Times New Roman"/>
          <w:sz w:val="28"/>
          <w:szCs w:val="28"/>
          <w:shd w:val="clear" w:color="auto" w:fill="FFFFFF"/>
        </w:rPr>
      </w:pPr>
      <w:r w:rsidRPr="006270BA">
        <w:rPr>
          <w:rFonts w:ascii="Times New Roman" w:hAnsi="Times New Roman" w:cs="Times New Roman"/>
          <w:sz w:val="28"/>
          <w:szCs w:val="28"/>
          <w:shd w:val="clear" w:color="auto" w:fill="FFFFFF"/>
        </w:rPr>
        <w:t>АЧТВ</w:t>
      </w:r>
      <w:r w:rsidRPr="006270BA">
        <w:rPr>
          <w:rFonts w:ascii="Times New Roman" w:hAnsi="Times New Roman" w:cs="Times New Roman"/>
          <w:sz w:val="28"/>
          <w:szCs w:val="28"/>
          <w:shd w:val="clear" w:color="auto" w:fill="FFFFFF"/>
        </w:rPr>
        <w:tab/>
      </w:r>
      <w:r w:rsidRPr="006270BA">
        <w:rPr>
          <w:rFonts w:ascii="Times New Roman" w:hAnsi="Times New Roman" w:cs="Times New Roman"/>
          <w:sz w:val="28"/>
          <w:szCs w:val="28"/>
        </w:rPr>
        <w:t xml:space="preserve">– </w:t>
      </w:r>
      <w:r w:rsidRPr="006270BA">
        <w:rPr>
          <w:rFonts w:ascii="Times New Roman" w:hAnsi="Times New Roman" w:cs="Times New Roman"/>
          <w:sz w:val="28"/>
          <w:szCs w:val="28"/>
          <w:shd w:val="clear" w:color="auto" w:fill="FFFFFF"/>
        </w:rPr>
        <w:t>активированное частичное тромбопластиновое время</w:t>
      </w:r>
    </w:p>
    <w:p w14:paraId="557FD01A" w14:textId="5AC1351B" w:rsidR="000E3CBC" w:rsidRPr="006270BA" w:rsidRDefault="000E3CBC" w:rsidP="000E3CBC">
      <w:pPr>
        <w:tabs>
          <w:tab w:val="left" w:pos="1418"/>
        </w:tabs>
        <w:spacing w:after="0" w:line="240" w:lineRule="auto"/>
        <w:rPr>
          <w:rFonts w:ascii="Times New Roman" w:hAnsi="Times New Roman" w:cs="Times New Roman"/>
          <w:sz w:val="28"/>
          <w:szCs w:val="28"/>
          <w:shd w:val="clear" w:color="auto" w:fill="FFFFFF"/>
        </w:rPr>
      </w:pPr>
      <w:r w:rsidRPr="006270BA">
        <w:rPr>
          <w:rFonts w:ascii="Times New Roman" w:hAnsi="Times New Roman" w:cs="Times New Roman"/>
          <w:sz w:val="28"/>
          <w:szCs w:val="28"/>
          <w:shd w:val="clear" w:color="auto" w:fill="FFFFFF"/>
        </w:rPr>
        <w:t>БХАК</w:t>
      </w:r>
      <w:r w:rsidRPr="006270BA">
        <w:rPr>
          <w:rFonts w:ascii="Times New Roman" w:hAnsi="Times New Roman" w:cs="Times New Roman"/>
          <w:sz w:val="28"/>
          <w:szCs w:val="28"/>
          <w:shd w:val="clear" w:color="auto" w:fill="FFFFFF"/>
        </w:rPr>
        <w:tab/>
      </w:r>
      <w:r w:rsidRPr="006270BA">
        <w:rPr>
          <w:rFonts w:ascii="Times New Roman" w:hAnsi="Times New Roman" w:cs="Times New Roman"/>
          <w:sz w:val="28"/>
          <w:szCs w:val="28"/>
        </w:rPr>
        <w:t>–</w:t>
      </w:r>
      <w:r w:rsidRPr="006270BA">
        <w:rPr>
          <w:rFonts w:ascii="Times New Roman" w:hAnsi="Times New Roman" w:cs="Times New Roman"/>
          <w:sz w:val="28"/>
          <w:szCs w:val="28"/>
          <w:shd w:val="clear" w:color="auto" w:fill="FFFFFF"/>
        </w:rPr>
        <w:t xml:space="preserve"> биохимический анализ крови</w:t>
      </w:r>
      <w:r w:rsidR="002C6971">
        <w:rPr>
          <w:rFonts w:ascii="Times New Roman" w:hAnsi="Times New Roman" w:cs="Times New Roman"/>
          <w:sz w:val="28"/>
          <w:szCs w:val="28"/>
          <w:shd w:val="clear" w:color="auto" w:fill="FFFFFF"/>
        </w:rPr>
        <w:br/>
      </w:r>
      <w:r w:rsidR="002C6971" w:rsidRPr="006270BA">
        <w:rPr>
          <w:rFonts w:ascii="Times New Roman" w:hAnsi="Times New Roman" w:cs="Times New Roman"/>
          <w:sz w:val="28"/>
          <w:szCs w:val="28"/>
          <w:shd w:val="clear" w:color="auto" w:fill="FFFFFF"/>
        </w:rPr>
        <w:t>Б</w:t>
      </w:r>
      <w:r w:rsidR="002C6971">
        <w:rPr>
          <w:rFonts w:ascii="Times New Roman" w:hAnsi="Times New Roman" w:cs="Times New Roman"/>
          <w:sz w:val="28"/>
          <w:szCs w:val="28"/>
          <w:shd w:val="clear" w:color="auto" w:fill="FFFFFF"/>
        </w:rPr>
        <w:t>ЭН</w:t>
      </w:r>
      <w:r w:rsidR="002C6971" w:rsidRPr="006270BA">
        <w:rPr>
          <w:rFonts w:ascii="Times New Roman" w:hAnsi="Times New Roman" w:cs="Times New Roman"/>
          <w:sz w:val="28"/>
          <w:szCs w:val="28"/>
          <w:shd w:val="clear" w:color="auto" w:fill="FFFFFF"/>
        </w:rPr>
        <w:tab/>
      </w:r>
      <w:r w:rsidR="002C6971" w:rsidRPr="006270BA">
        <w:rPr>
          <w:rFonts w:ascii="Times New Roman" w:hAnsi="Times New Roman" w:cs="Times New Roman"/>
          <w:sz w:val="28"/>
          <w:szCs w:val="28"/>
        </w:rPr>
        <w:t>–</w:t>
      </w:r>
      <w:r w:rsidR="002C6971" w:rsidRPr="006270BA">
        <w:rPr>
          <w:rFonts w:ascii="Times New Roman" w:hAnsi="Times New Roman" w:cs="Times New Roman"/>
          <w:sz w:val="28"/>
          <w:szCs w:val="28"/>
          <w:shd w:val="clear" w:color="auto" w:fill="FFFFFF"/>
        </w:rPr>
        <w:t xml:space="preserve"> </w:t>
      </w:r>
      <w:r w:rsidR="002C6971">
        <w:rPr>
          <w:rFonts w:ascii="Times New Roman" w:hAnsi="Times New Roman" w:cs="Times New Roman"/>
          <w:sz w:val="28"/>
          <w:szCs w:val="28"/>
          <w:shd w:val="clear" w:color="auto" w:fill="FFFFFF"/>
        </w:rPr>
        <w:t>белково-энергетическ</w:t>
      </w:r>
      <w:r w:rsidR="008C2813">
        <w:rPr>
          <w:rFonts w:ascii="Times New Roman" w:hAnsi="Times New Roman" w:cs="Times New Roman"/>
          <w:sz w:val="28"/>
          <w:szCs w:val="28"/>
          <w:shd w:val="clear" w:color="auto" w:fill="FFFFFF"/>
        </w:rPr>
        <w:t>ая недостаточность</w:t>
      </w:r>
    </w:p>
    <w:p w14:paraId="235F514F" w14:textId="77777777" w:rsidR="000E3CBC" w:rsidRPr="006270BA" w:rsidRDefault="000E3CBC" w:rsidP="000E3CBC">
      <w:pPr>
        <w:tabs>
          <w:tab w:val="left" w:pos="1418"/>
        </w:tabs>
        <w:spacing w:after="0" w:line="240" w:lineRule="auto"/>
        <w:rPr>
          <w:rFonts w:ascii="Times New Roman" w:hAnsi="Times New Roman" w:cs="Times New Roman"/>
          <w:sz w:val="28"/>
          <w:szCs w:val="28"/>
          <w:shd w:val="clear" w:color="auto" w:fill="FFFFFF"/>
        </w:rPr>
      </w:pPr>
      <w:r w:rsidRPr="006270BA">
        <w:rPr>
          <w:rFonts w:ascii="Times New Roman" w:hAnsi="Times New Roman" w:cs="Times New Roman"/>
          <w:sz w:val="28"/>
          <w:szCs w:val="28"/>
          <w:shd w:val="clear" w:color="auto" w:fill="FFFFFF"/>
        </w:rPr>
        <w:t>ВГ В</w:t>
      </w:r>
      <w:r w:rsidRPr="006270BA">
        <w:rPr>
          <w:rFonts w:ascii="Times New Roman" w:hAnsi="Times New Roman" w:cs="Times New Roman"/>
          <w:sz w:val="28"/>
          <w:szCs w:val="28"/>
          <w:shd w:val="clear" w:color="auto" w:fill="FFFFFF"/>
        </w:rPr>
        <w:tab/>
      </w:r>
      <w:r w:rsidRPr="006270BA">
        <w:rPr>
          <w:rFonts w:ascii="Times New Roman" w:hAnsi="Times New Roman" w:cs="Times New Roman"/>
          <w:sz w:val="28"/>
          <w:szCs w:val="28"/>
        </w:rPr>
        <w:t>–</w:t>
      </w:r>
      <w:r w:rsidRPr="006270BA">
        <w:rPr>
          <w:rFonts w:ascii="Times New Roman" w:hAnsi="Times New Roman" w:cs="Times New Roman"/>
          <w:sz w:val="28"/>
          <w:szCs w:val="28"/>
          <w:shd w:val="clear" w:color="auto" w:fill="FFFFFF"/>
        </w:rPr>
        <w:t xml:space="preserve"> вирусный гепатит В</w:t>
      </w:r>
    </w:p>
    <w:p w14:paraId="1ABF11B4" w14:textId="77777777" w:rsidR="000E3CBC" w:rsidRPr="006270BA" w:rsidRDefault="000E3CBC" w:rsidP="000E3CBC">
      <w:pPr>
        <w:tabs>
          <w:tab w:val="left" w:pos="1418"/>
        </w:tabs>
        <w:spacing w:after="0" w:line="240" w:lineRule="auto"/>
        <w:rPr>
          <w:rFonts w:ascii="Times New Roman" w:hAnsi="Times New Roman" w:cs="Times New Roman"/>
          <w:sz w:val="28"/>
          <w:szCs w:val="28"/>
          <w:shd w:val="clear" w:color="auto" w:fill="FFFFFF"/>
        </w:rPr>
      </w:pPr>
      <w:r w:rsidRPr="006270BA">
        <w:rPr>
          <w:rFonts w:ascii="Times New Roman" w:hAnsi="Times New Roman" w:cs="Times New Roman"/>
          <w:sz w:val="28"/>
          <w:szCs w:val="28"/>
          <w:shd w:val="clear" w:color="auto" w:fill="FFFFFF"/>
        </w:rPr>
        <w:t>ВГ С</w:t>
      </w:r>
      <w:r w:rsidRPr="006270BA">
        <w:rPr>
          <w:rFonts w:ascii="Times New Roman" w:hAnsi="Times New Roman" w:cs="Times New Roman"/>
          <w:sz w:val="28"/>
          <w:szCs w:val="28"/>
          <w:shd w:val="clear" w:color="auto" w:fill="FFFFFF"/>
        </w:rPr>
        <w:tab/>
      </w:r>
      <w:r w:rsidRPr="006270BA">
        <w:rPr>
          <w:rFonts w:ascii="Times New Roman" w:hAnsi="Times New Roman" w:cs="Times New Roman"/>
          <w:sz w:val="28"/>
          <w:szCs w:val="28"/>
        </w:rPr>
        <w:t>–</w:t>
      </w:r>
      <w:r w:rsidRPr="006270BA">
        <w:rPr>
          <w:rFonts w:ascii="Times New Roman" w:hAnsi="Times New Roman" w:cs="Times New Roman"/>
          <w:sz w:val="28"/>
          <w:szCs w:val="28"/>
          <w:shd w:val="clear" w:color="auto" w:fill="FFFFFF"/>
        </w:rPr>
        <w:t xml:space="preserve"> вирусный гепатит С</w:t>
      </w:r>
    </w:p>
    <w:p w14:paraId="2F16DD3D" w14:textId="77777777" w:rsidR="000E3CBC" w:rsidRPr="006270BA" w:rsidRDefault="000E3CBC" w:rsidP="000E3CBC">
      <w:pPr>
        <w:tabs>
          <w:tab w:val="left" w:pos="1418"/>
        </w:tabs>
        <w:spacing w:after="0" w:line="240" w:lineRule="auto"/>
        <w:rPr>
          <w:rFonts w:ascii="Times New Roman" w:hAnsi="Times New Roman" w:cs="Times New Roman"/>
          <w:sz w:val="28"/>
          <w:szCs w:val="28"/>
        </w:rPr>
      </w:pPr>
      <w:r w:rsidRPr="006270BA">
        <w:rPr>
          <w:rFonts w:ascii="Times New Roman" w:hAnsi="Times New Roman" w:cs="Times New Roman"/>
          <w:sz w:val="28"/>
          <w:szCs w:val="28"/>
          <w:shd w:val="clear" w:color="auto" w:fill="FFFFFF"/>
        </w:rPr>
        <w:t>ВОЗ</w:t>
      </w:r>
      <w:r w:rsidRPr="006270BA">
        <w:rPr>
          <w:rFonts w:ascii="Times New Roman" w:hAnsi="Times New Roman" w:cs="Times New Roman"/>
          <w:sz w:val="28"/>
          <w:szCs w:val="28"/>
          <w:shd w:val="clear" w:color="auto" w:fill="FFFFFF"/>
        </w:rPr>
        <w:tab/>
      </w:r>
      <w:r w:rsidRPr="006270BA">
        <w:rPr>
          <w:rFonts w:ascii="Times New Roman" w:hAnsi="Times New Roman" w:cs="Times New Roman"/>
          <w:sz w:val="28"/>
          <w:szCs w:val="28"/>
        </w:rPr>
        <w:t>– Всемирная организация здравоохранения</w:t>
      </w:r>
    </w:p>
    <w:p w14:paraId="72A11F41" w14:textId="77777777" w:rsidR="000E3CBC" w:rsidRPr="006270BA" w:rsidRDefault="000E3CBC" w:rsidP="000E3CBC">
      <w:pPr>
        <w:tabs>
          <w:tab w:val="left" w:pos="1418"/>
        </w:tabs>
        <w:spacing w:after="0" w:line="240" w:lineRule="auto"/>
        <w:rPr>
          <w:rFonts w:ascii="Times New Roman" w:hAnsi="Times New Roman" w:cs="Times New Roman"/>
          <w:sz w:val="28"/>
          <w:szCs w:val="28"/>
          <w:shd w:val="clear" w:color="auto" w:fill="FFFFFF"/>
        </w:rPr>
      </w:pPr>
      <w:r w:rsidRPr="006270BA">
        <w:rPr>
          <w:rFonts w:ascii="Times New Roman" w:hAnsi="Times New Roman" w:cs="Times New Roman"/>
          <w:sz w:val="28"/>
          <w:szCs w:val="28"/>
          <w:shd w:val="clear" w:color="auto" w:fill="FFFFFF"/>
        </w:rPr>
        <w:t>ДИ</w:t>
      </w:r>
      <w:r w:rsidRPr="006270BA">
        <w:rPr>
          <w:rFonts w:ascii="Times New Roman" w:hAnsi="Times New Roman" w:cs="Times New Roman"/>
          <w:sz w:val="28"/>
          <w:szCs w:val="28"/>
          <w:shd w:val="clear" w:color="auto" w:fill="FFFFFF"/>
        </w:rPr>
        <w:tab/>
      </w:r>
      <w:r w:rsidRPr="006270BA">
        <w:rPr>
          <w:rFonts w:ascii="Times New Roman" w:hAnsi="Times New Roman" w:cs="Times New Roman"/>
          <w:sz w:val="28"/>
          <w:szCs w:val="28"/>
        </w:rPr>
        <w:t xml:space="preserve">– </w:t>
      </w:r>
      <w:r w:rsidRPr="006270BA">
        <w:rPr>
          <w:rFonts w:ascii="Times New Roman" w:hAnsi="Times New Roman" w:cs="Times New Roman"/>
          <w:sz w:val="28"/>
          <w:szCs w:val="28"/>
          <w:shd w:val="clear" w:color="auto" w:fill="FFFFFF"/>
        </w:rPr>
        <w:t>доверительный интервал</w:t>
      </w:r>
    </w:p>
    <w:p w14:paraId="2A390610" w14:textId="77777777" w:rsidR="000E3CBC" w:rsidRPr="006270BA" w:rsidRDefault="000E3CBC" w:rsidP="000E3CBC">
      <w:pPr>
        <w:tabs>
          <w:tab w:val="left" w:pos="1418"/>
        </w:tabs>
        <w:spacing w:after="0" w:line="240" w:lineRule="auto"/>
        <w:rPr>
          <w:rFonts w:ascii="Times New Roman" w:hAnsi="Times New Roman" w:cs="Times New Roman"/>
          <w:sz w:val="28"/>
          <w:szCs w:val="28"/>
        </w:rPr>
      </w:pPr>
      <w:r w:rsidRPr="006270BA">
        <w:rPr>
          <w:rFonts w:ascii="Times New Roman" w:hAnsi="Times New Roman" w:cs="Times New Roman"/>
          <w:sz w:val="28"/>
          <w:szCs w:val="28"/>
        </w:rPr>
        <w:t>ДН</w:t>
      </w:r>
      <w:r w:rsidRPr="006270BA">
        <w:rPr>
          <w:rFonts w:ascii="Times New Roman" w:hAnsi="Times New Roman" w:cs="Times New Roman"/>
          <w:sz w:val="28"/>
          <w:szCs w:val="28"/>
        </w:rPr>
        <w:tab/>
        <w:t>– дыхательная недостаточность</w:t>
      </w:r>
    </w:p>
    <w:p w14:paraId="68AA5A9E" w14:textId="77777777" w:rsidR="000E3CBC" w:rsidRPr="006270BA" w:rsidRDefault="000E3CBC" w:rsidP="000E3CBC">
      <w:pPr>
        <w:tabs>
          <w:tab w:val="left" w:pos="1418"/>
        </w:tabs>
        <w:spacing w:after="0" w:line="240" w:lineRule="auto"/>
        <w:rPr>
          <w:rFonts w:ascii="Times New Roman" w:hAnsi="Times New Roman" w:cs="Times New Roman"/>
          <w:sz w:val="28"/>
          <w:szCs w:val="28"/>
        </w:rPr>
      </w:pPr>
      <w:r w:rsidRPr="006270BA">
        <w:rPr>
          <w:rFonts w:ascii="Times New Roman" w:hAnsi="Times New Roman" w:cs="Times New Roman"/>
          <w:sz w:val="28"/>
          <w:szCs w:val="28"/>
          <w:shd w:val="clear" w:color="auto" w:fill="FFFFFF"/>
        </w:rPr>
        <w:t>ДС</w:t>
      </w:r>
      <w:r w:rsidRPr="006270BA">
        <w:rPr>
          <w:rFonts w:ascii="Times New Roman" w:hAnsi="Times New Roman" w:cs="Times New Roman"/>
          <w:sz w:val="28"/>
          <w:szCs w:val="28"/>
          <w:shd w:val="clear" w:color="auto" w:fill="FFFFFF"/>
        </w:rPr>
        <w:tab/>
      </w:r>
      <w:r w:rsidRPr="006270BA">
        <w:rPr>
          <w:rFonts w:ascii="Times New Roman" w:hAnsi="Times New Roman" w:cs="Times New Roman"/>
          <w:sz w:val="28"/>
          <w:szCs w:val="28"/>
        </w:rPr>
        <w:t>– дыхательная система</w:t>
      </w:r>
    </w:p>
    <w:p w14:paraId="6A635230" w14:textId="77777777" w:rsidR="000E3CBC" w:rsidRPr="006270BA" w:rsidRDefault="000E3CBC" w:rsidP="000E3CBC">
      <w:pPr>
        <w:tabs>
          <w:tab w:val="left" w:pos="1418"/>
        </w:tabs>
        <w:spacing w:after="0" w:line="240" w:lineRule="auto"/>
        <w:rPr>
          <w:rFonts w:ascii="Times New Roman" w:hAnsi="Times New Roman" w:cs="Times New Roman"/>
          <w:sz w:val="28"/>
          <w:szCs w:val="28"/>
        </w:rPr>
      </w:pPr>
      <w:r w:rsidRPr="006270BA">
        <w:rPr>
          <w:rFonts w:ascii="Times New Roman" w:hAnsi="Times New Roman" w:cs="Times New Roman"/>
          <w:sz w:val="28"/>
          <w:szCs w:val="28"/>
        </w:rPr>
        <w:t>ЖКТ</w:t>
      </w:r>
      <w:r w:rsidRPr="006270BA">
        <w:rPr>
          <w:rFonts w:ascii="Times New Roman" w:hAnsi="Times New Roman" w:cs="Times New Roman"/>
          <w:sz w:val="28"/>
          <w:szCs w:val="28"/>
        </w:rPr>
        <w:tab/>
        <w:t>– желудочно-кишечный тракт</w:t>
      </w:r>
    </w:p>
    <w:p w14:paraId="7F54DFC3" w14:textId="4822767D" w:rsidR="000E3CBC" w:rsidRDefault="000B0BF1" w:rsidP="000E3CBC">
      <w:pPr>
        <w:tabs>
          <w:tab w:val="left" w:pos="1418"/>
        </w:tabs>
        <w:spacing w:after="0" w:line="240" w:lineRule="auto"/>
        <w:rPr>
          <w:rFonts w:ascii="Times New Roman" w:hAnsi="Times New Roman" w:cs="Times New Roman"/>
          <w:sz w:val="28"/>
          <w:szCs w:val="28"/>
        </w:rPr>
      </w:pPr>
      <w:r>
        <w:rPr>
          <w:rFonts w:ascii="Times New Roman" w:hAnsi="Times New Roman" w:cs="Times New Roman"/>
          <w:sz w:val="28"/>
          <w:szCs w:val="28"/>
        </w:rPr>
        <w:t>ИВЛ</w:t>
      </w:r>
      <w:r w:rsidR="000E3CBC" w:rsidRPr="006270BA">
        <w:rPr>
          <w:rFonts w:ascii="Times New Roman" w:hAnsi="Times New Roman" w:cs="Times New Roman"/>
          <w:sz w:val="28"/>
          <w:szCs w:val="28"/>
        </w:rPr>
        <w:tab/>
        <w:t xml:space="preserve">– </w:t>
      </w:r>
      <w:r>
        <w:rPr>
          <w:rFonts w:ascii="Times New Roman" w:hAnsi="Times New Roman" w:cs="Times New Roman"/>
          <w:sz w:val="28"/>
          <w:szCs w:val="28"/>
        </w:rPr>
        <w:t>искусственная вентиляция легких</w:t>
      </w:r>
    </w:p>
    <w:p w14:paraId="0FB9020E" w14:textId="390BE102" w:rsidR="000B0BF1" w:rsidRPr="006270BA" w:rsidRDefault="000B0BF1" w:rsidP="000E3CBC">
      <w:pPr>
        <w:tabs>
          <w:tab w:val="left" w:pos="1418"/>
        </w:tabs>
        <w:spacing w:after="0" w:line="240" w:lineRule="auto"/>
        <w:rPr>
          <w:rFonts w:ascii="Times New Roman" w:hAnsi="Times New Roman" w:cs="Times New Roman"/>
          <w:sz w:val="28"/>
          <w:szCs w:val="28"/>
        </w:rPr>
      </w:pPr>
      <w:r w:rsidRPr="006270BA">
        <w:rPr>
          <w:rFonts w:ascii="Times New Roman" w:hAnsi="Times New Roman" w:cs="Times New Roman"/>
          <w:sz w:val="28"/>
          <w:szCs w:val="28"/>
        </w:rPr>
        <w:t>И</w:t>
      </w:r>
      <w:r>
        <w:rPr>
          <w:rFonts w:ascii="Times New Roman" w:hAnsi="Times New Roman" w:cs="Times New Roman"/>
          <w:sz w:val="28"/>
          <w:szCs w:val="28"/>
        </w:rPr>
        <w:t>МТ</w:t>
      </w:r>
      <w:r w:rsidRPr="006270BA">
        <w:rPr>
          <w:rFonts w:ascii="Times New Roman" w:hAnsi="Times New Roman" w:cs="Times New Roman"/>
          <w:sz w:val="28"/>
          <w:szCs w:val="28"/>
        </w:rPr>
        <w:tab/>
        <w:t>– индекс массы тела</w:t>
      </w:r>
    </w:p>
    <w:p w14:paraId="42605576" w14:textId="77777777" w:rsidR="000E3CBC" w:rsidRPr="006270BA" w:rsidRDefault="000E3CBC" w:rsidP="000E3CBC">
      <w:pPr>
        <w:tabs>
          <w:tab w:val="left" w:pos="1418"/>
        </w:tabs>
        <w:spacing w:after="0" w:line="240" w:lineRule="auto"/>
        <w:rPr>
          <w:rFonts w:ascii="Times New Roman" w:hAnsi="Times New Roman" w:cs="Times New Roman"/>
          <w:sz w:val="28"/>
          <w:szCs w:val="28"/>
        </w:rPr>
      </w:pPr>
      <w:r w:rsidRPr="006270BA">
        <w:rPr>
          <w:rFonts w:ascii="Times New Roman" w:hAnsi="Times New Roman" w:cs="Times New Roman"/>
          <w:sz w:val="28"/>
          <w:szCs w:val="28"/>
        </w:rPr>
        <w:t>КМ</w:t>
      </w:r>
      <w:r w:rsidRPr="006270BA">
        <w:rPr>
          <w:rFonts w:ascii="Times New Roman" w:hAnsi="Times New Roman" w:cs="Times New Roman"/>
          <w:sz w:val="28"/>
          <w:szCs w:val="28"/>
        </w:rPr>
        <w:tab/>
        <w:t>– костный мозг</w:t>
      </w:r>
    </w:p>
    <w:p w14:paraId="04BB7A32" w14:textId="77777777" w:rsidR="000E3CBC" w:rsidRPr="006270BA" w:rsidRDefault="000E3CBC" w:rsidP="000E3CBC">
      <w:pPr>
        <w:tabs>
          <w:tab w:val="left" w:pos="1418"/>
        </w:tabs>
        <w:spacing w:after="0" w:line="240" w:lineRule="auto"/>
        <w:rPr>
          <w:rFonts w:ascii="Times New Roman" w:hAnsi="Times New Roman" w:cs="Times New Roman"/>
          <w:sz w:val="28"/>
          <w:szCs w:val="28"/>
          <w:shd w:val="clear" w:color="auto" w:fill="FBFBFB"/>
        </w:rPr>
      </w:pPr>
      <w:r w:rsidRPr="006270BA">
        <w:rPr>
          <w:rFonts w:ascii="Times New Roman" w:hAnsi="Times New Roman" w:cs="Times New Roman"/>
          <w:sz w:val="28"/>
          <w:szCs w:val="28"/>
          <w:shd w:val="clear" w:color="auto" w:fill="FFFFFF"/>
        </w:rPr>
        <w:t>ЛДГ</w:t>
      </w:r>
      <w:r w:rsidRPr="006270BA">
        <w:rPr>
          <w:rFonts w:ascii="Times New Roman" w:hAnsi="Times New Roman" w:cs="Times New Roman"/>
          <w:sz w:val="28"/>
          <w:szCs w:val="28"/>
          <w:shd w:val="clear" w:color="auto" w:fill="FFFFFF"/>
        </w:rPr>
        <w:tab/>
      </w:r>
      <w:r w:rsidRPr="006270BA">
        <w:rPr>
          <w:rFonts w:ascii="Times New Roman" w:hAnsi="Times New Roman" w:cs="Times New Roman"/>
          <w:sz w:val="28"/>
          <w:szCs w:val="28"/>
        </w:rPr>
        <w:t xml:space="preserve">– </w:t>
      </w:r>
      <w:r w:rsidRPr="006270BA">
        <w:rPr>
          <w:rFonts w:ascii="Times New Roman" w:hAnsi="Times New Roman" w:cs="Times New Roman"/>
          <w:sz w:val="28"/>
          <w:szCs w:val="28"/>
          <w:shd w:val="clear" w:color="auto" w:fill="FBFBFB"/>
        </w:rPr>
        <w:t>лактатдегидрогеназа</w:t>
      </w:r>
    </w:p>
    <w:p w14:paraId="274B79FA" w14:textId="197CE070" w:rsidR="000E3CBC" w:rsidRDefault="000E3CBC" w:rsidP="000E3CBC">
      <w:pPr>
        <w:tabs>
          <w:tab w:val="left" w:pos="1418"/>
        </w:tabs>
        <w:spacing w:after="0" w:line="240" w:lineRule="auto"/>
        <w:rPr>
          <w:rFonts w:ascii="Times New Roman" w:hAnsi="Times New Roman" w:cs="Times New Roman"/>
          <w:sz w:val="28"/>
          <w:szCs w:val="28"/>
          <w:lang w:val="kk-KZ"/>
        </w:rPr>
      </w:pPr>
      <w:r w:rsidRPr="006270BA">
        <w:rPr>
          <w:rFonts w:ascii="Times New Roman" w:hAnsi="Times New Roman" w:cs="Times New Roman"/>
          <w:sz w:val="28"/>
          <w:szCs w:val="28"/>
        </w:rPr>
        <w:t>ЛХ</w:t>
      </w:r>
      <w:r w:rsidRPr="006270BA">
        <w:rPr>
          <w:rFonts w:ascii="Times New Roman" w:hAnsi="Times New Roman" w:cs="Times New Roman"/>
          <w:sz w:val="28"/>
          <w:szCs w:val="28"/>
        </w:rPr>
        <w:tab/>
        <w:t>– лимфома Ходжкина</w:t>
      </w:r>
      <w:r w:rsidR="00A112A4">
        <w:rPr>
          <w:rFonts w:ascii="Times New Roman" w:hAnsi="Times New Roman" w:cs="Times New Roman"/>
          <w:sz w:val="28"/>
          <w:szCs w:val="28"/>
        </w:rPr>
        <w:t xml:space="preserve"> </w:t>
      </w:r>
    </w:p>
    <w:p w14:paraId="4012383A" w14:textId="7E5BFC02" w:rsidR="00A112A4" w:rsidRPr="00A112A4" w:rsidRDefault="00A112A4" w:rsidP="000E3CBC">
      <w:pPr>
        <w:tabs>
          <w:tab w:val="left" w:pos="1418"/>
        </w:tabs>
        <w:spacing w:after="0" w:line="240" w:lineRule="auto"/>
        <w:rPr>
          <w:rFonts w:ascii="Times New Roman" w:hAnsi="Times New Roman" w:cs="Times New Roman"/>
          <w:sz w:val="28"/>
          <w:szCs w:val="28"/>
          <w:shd w:val="clear" w:color="auto" w:fill="FFFFFF"/>
        </w:rPr>
      </w:pPr>
      <w:r w:rsidRPr="006270BA">
        <w:rPr>
          <w:rFonts w:ascii="Times New Roman" w:hAnsi="Times New Roman" w:cs="Times New Roman"/>
          <w:sz w:val="28"/>
          <w:szCs w:val="28"/>
          <w:shd w:val="clear" w:color="auto" w:fill="FFFFFF"/>
        </w:rPr>
        <w:t>М</w:t>
      </w:r>
      <w:r>
        <w:rPr>
          <w:rFonts w:ascii="Times New Roman" w:hAnsi="Times New Roman" w:cs="Times New Roman"/>
          <w:sz w:val="28"/>
          <w:szCs w:val="28"/>
          <w:shd w:val="clear" w:color="auto" w:fill="FFFFFF"/>
        </w:rPr>
        <w:t>ИС</w:t>
      </w:r>
      <w:r w:rsidRPr="006270BA">
        <w:rPr>
          <w:rFonts w:ascii="Times New Roman" w:hAnsi="Times New Roman" w:cs="Times New Roman"/>
          <w:sz w:val="28"/>
          <w:szCs w:val="28"/>
          <w:shd w:val="clear" w:color="auto" w:fill="FFFFFF"/>
        </w:rPr>
        <w:tab/>
      </w:r>
      <w:r w:rsidRPr="006270BA">
        <w:rPr>
          <w:rFonts w:ascii="Times New Roman" w:hAnsi="Times New Roman" w:cs="Times New Roman"/>
          <w:sz w:val="28"/>
          <w:szCs w:val="28"/>
        </w:rPr>
        <w:t xml:space="preserve">– </w:t>
      </w:r>
      <w:r w:rsidRPr="006270BA">
        <w:rPr>
          <w:rFonts w:ascii="Times New Roman" w:hAnsi="Times New Roman" w:cs="Times New Roman"/>
          <w:sz w:val="28"/>
          <w:szCs w:val="28"/>
          <w:lang w:val="kk-KZ"/>
        </w:rPr>
        <w:t>медицинск</w:t>
      </w:r>
      <w:r>
        <w:rPr>
          <w:rFonts w:ascii="Times New Roman" w:hAnsi="Times New Roman" w:cs="Times New Roman"/>
          <w:sz w:val="28"/>
          <w:szCs w:val="28"/>
          <w:lang w:val="kk-KZ"/>
        </w:rPr>
        <w:t>ая</w:t>
      </w:r>
      <w:r w:rsidRPr="006270BA">
        <w:rPr>
          <w:rFonts w:ascii="Times New Roman" w:hAnsi="Times New Roman" w:cs="Times New Roman"/>
          <w:sz w:val="28"/>
          <w:szCs w:val="28"/>
          <w:lang w:val="kk-KZ"/>
        </w:rPr>
        <w:t xml:space="preserve"> информационн</w:t>
      </w:r>
      <w:r>
        <w:rPr>
          <w:rFonts w:ascii="Times New Roman" w:hAnsi="Times New Roman" w:cs="Times New Roman"/>
          <w:sz w:val="28"/>
          <w:szCs w:val="28"/>
          <w:lang w:val="kk-KZ"/>
        </w:rPr>
        <w:t>ая</w:t>
      </w:r>
      <w:r w:rsidRPr="006270BA">
        <w:rPr>
          <w:rFonts w:ascii="Times New Roman" w:hAnsi="Times New Roman" w:cs="Times New Roman"/>
          <w:sz w:val="28"/>
          <w:szCs w:val="28"/>
          <w:lang w:val="kk-KZ"/>
        </w:rPr>
        <w:t xml:space="preserve"> систем</w:t>
      </w:r>
      <w:r>
        <w:rPr>
          <w:rFonts w:ascii="Times New Roman" w:hAnsi="Times New Roman" w:cs="Times New Roman"/>
          <w:sz w:val="28"/>
          <w:szCs w:val="28"/>
          <w:lang w:val="kk-KZ"/>
        </w:rPr>
        <w:t>а</w:t>
      </w:r>
    </w:p>
    <w:p w14:paraId="15932CF0" w14:textId="77777777" w:rsidR="000E3CBC" w:rsidRPr="006270BA" w:rsidRDefault="000E3CBC" w:rsidP="000E3CBC">
      <w:pPr>
        <w:tabs>
          <w:tab w:val="left" w:pos="1418"/>
        </w:tabs>
        <w:spacing w:after="0" w:line="240" w:lineRule="auto"/>
        <w:rPr>
          <w:rFonts w:ascii="Times New Roman" w:hAnsi="Times New Roman" w:cs="Times New Roman"/>
          <w:sz w:val="28"/>
          <w:szCs w:val="28"/>
          <w:shd w:val="clear" w:color="auto" w:fill="FFFFFF"/>
        </w:rPr>
      </w:pPr>
      <w:r w:rsidRPr="006270BA">
        <w:rPr>
          <w:rFonts w:ascii="Times New Roman" w:hAnsi="Times New Roman" w:cs="Times New Roman"/>
          <w:sz w:val="28"/>
          <w:szCs w:val="28"/>
          <w:shd w:val="clear" w:color="auto" w:fill="FFFFFF"/>
        </w:rPr>
        <w:t>МЗ РК</w:t>
      </w:r>
      <w:r w:rsidRPr="006270BA">
        <w:rPr>
          <w:rFonts w:ascii="Times New Roman" w:hAnsi="Times New Roman" w:cs="Times New Roman"/>
          <w:sz w:val="28"/>
          <w:szCs w:val="28"/>
          <w:shd w:val="clear" w:color="auto" w:fill="FFFFFF"/>
        </w:rPr>
        <w:tab/>
      </w:r>
      <w:r w:rsidRPr="006270BA">
        <w:rPr>
          <w:rFonts w:ascii="Times New Roman" w:hAnsi="Times New Roman" w:cs="Times New Roman"/>
          <w:sz w:val="28"/>
          <w:szCs w:val="28"/>
        </w:rPr>
        <w:t xml:space="preserve">– </w:t>
      </w:r>
      <w:r w:rsidRPr="006270BA">
        <w:rPr>
          <w:rFonts w:ascii="Times New Roman" w:hAnsi="Times New Roman" w:cs="Times New Roman"/>
          <w:sz w:val="28"/>
          <w:szCs w:val="28"/>
          <w:shd w:val="clear" w:color="auto" w:fill="FFFFFF"/>
        </w:rPr>
        <w:t>Министерство здравоохранения РК</w:t>
      </w:r>
    </w:p>
    <w:p w14:paraId="4A2FA0BE" w14:textId="77777777" w:rsidR="000E3CBC" w:rsidRPr="006270BA" w:rsidRDefault="000E3CBC" w:rsidP="000E3CBC">
      <w:pPr>
        <w:tabs>
          <w:tab w:val="left" w:pos="1418"/>
        </w:tabs>
        <w:spacing w:after="0" w:line="240" w:lineRule="auto"/>
        <w:rPr>
          <w:rFonts w:ascii="Times New Roman" w:hAnsi="Times New Roman" w:cs="Times New Roman"/>
          <w:sz w:val="28"/>
          <w:szCs w:val="28"/>
        </w:rPr>
      </w:pPr>
      <w:r w:rsidRPr="006270BA">
        <w:rPr>
          <w:rFonts w:ascii="Times New Roman" w:hAnsi="Times New Roman" w:cs="Times New Roman"/>
          <w:sz w:val="28"/>
          <w:szCs w:val="28"/>
        </w:rPr>
        <w:t>ММ</w:t>
      </w:r>
      <w:r w:rsidRPr="006270BA">
        <w:rPr>
          <w:rFonts w:ascii="Times New Roman" w:hAnsi="Times New Roman" w:cs="Times New Roman"/>
          <w:sz w:val="28"/>
          <w:szCs w:val="28"/>
        </w:rPr>
        <w:tab/>
        <w:t>– множественная миелома</w:t>
      </w:r>
    </w:p>
    <w:p w14:paraId="203683A6" w14:textId="77777777" w:rsidR="000E3CBC" w:rsidRPr="006270BA" w:rsidRDefault="000E3CBC" w:rsidP="000E3CBC">
      <w:pPr>
        <w:tabs>
          <w:tab w:val="left" w:pos="1418"/>
        </w:tabs>
        <w:spacing w:after="0" w:line="240" w:lineRule="auto"/>
        <w:rPr>
          <w:rFonts w:ascii="Times New Roman" w:hAnsi="Times New Roman" w:cs="Times New Roman"/>
          <w:sz w:val="28"/>
          <w:szCs w:val="28"/>
          <w:shd w:val="clear" w:color="auto" w:fill="FFFFFF"/>
        </w:rPr>
      </w:pPr>
      <w:r w:rsidRPr="006270BA">
        <w:rPr>
          <w:rFonts w:ascii="Times New Roman" w:hAnsi="Times New Roman" w:cs="Times New Roman"/>
          <w:sz w:val="28"/>
          <w:szCs w:val="28"/>
          <w:shd w:val="clear" w:color="auto" w:fill="FFFFFF"/>
        </w:rPr>
        <w:t>МНО</w:t>
      </w:r>
      <w:r w:rsidRPr="006270BA">
        <w:rPr>
          <w:rFonts w:ascii="Times New Roman" w:hAnsi="Times New Roman" w:cs="Times New Roman"/>
          <w:sz w:val="28"/>
          <w:szCs w:val="28"/>
          <w:shd w:val="clear" w:color="auto" w:fill="FFFFFF"/>
        </w:rPr>
        <w:tab/>
      </w:r>
      <w:r w:rsidRPr="006270BA">
        <w:rPr>
          <w:rFonts w:ascii="Times New Roman" w:hAnsi="Times New Roman" w:cs="Times New Roman"/>
          <w:sz w:val="28"/>
          <w:szCs w:val="28"/>
        </w:rPr>
        <w:t xml:space="preserve">– </w:t>
      </w:r>
      <w:r w:rsidRPr="006270BA">
        <w:rPr>
          <w:rFonts w:ascii="Times New Roman" w:hAnsi="Times New Roman" w:cs="Times New Roman"/>
          <w:sz w:val="28"/>
          <w:szCs w:val="28"/>
          <w:shd w:val="clear" w:color="auto" w:fill="FFFFFF"/>
        </w:rPr>
        <w:t>международное нормализованное отношение</w:t>
      </w:r>
    </w:p>
    <w:p w14:paraId="66653CFC" w14:textId="77777777" w:rsidR="000E3CBC" w:rsidRPr="006270BA" w:rsidRDefault="000E3CBC" w:rsidP="000E3CBC">
      <w:pPr>
        <w:tabs>
          <w:tab w:val="left" w:pos="1418"/>
        </w:tabs>
        <w:spacing w:after="0" w:line="240" w:lineRule="auto"/>
        <w:rPr>
          <w:rFonts w:ascii="Times New Roman" w:hAnsi="Times New Roman" w:cs="Times New Roman"/>
          <w:sz w:val="28"/>
          <w:szCs w:val="28"/>
        </w:rPr>
      </w:pPr>
      <w:r w:rsidRPr="006270BA">
        <w:rPr>
          <w:rFonts w:ascii="Times New Roman" w:hAnsi="Times New Roman" w:cs="Times New Roman"/>
          <w:sz w:val="28"/>
          <w:szCs w:val="28"/>
        </w:rPr>
        <w:t>МОБ</w:t>
      </w:r>
      <w:r w:rsidRPr="006270BA">
        <w:rPr>
          <w:rFonts w:ascii="Times New Roman" w:hAnsi="Times New Roman" w:cs="Times New Roman"/>
          <w:sz w:val="28"/>
          <w:szCs w:val="28"/>
        </w:rPr>
        <w:tab/>
        <w:t>– минимальная остаточная болезнь</w:t>
      </w:r>
    </w:p>
    <w:p w14:paraId="54E18CE7" w14:textId="77777777" w:rsidR="000E3CBC" w:rsidRPr="006270BA" w:rsidRDefault="000E3CBC" w:rsidP="000E3CBC">
      <w:pPr>
        <w:tabs>
          <w:tab w:val="left" w:pos="1418"/>
        </w:tabs>
        <w:spacing w:after="0" w:line="240" w:lineRule="auto"/>
        <w:rPr>
          <w:rFonts w:ascii="Times New Roman" w:hAnsi="Times New Roman" w:cs="Times New Roman"/>
          <w:sz w:val="28"/>
          <w:szCs w:val="28"/>
          <w:shd w:val="clear" w:color="auto" w:fill="FFFFFF"/>
        </w:rPr>
      </w:pPr>
      <w:r w:rsidRPr="006270BA">
        <w:rPr>
          <w:rFonts w:ascii="Times New Roman" w:hAnsi="Times New Roman" w:cs="Times New Roman"/>
          <w:sz w:val="28"/>
          <w:szCs w:val="28"/>
          <w:shd w:val="clear" w:color="auto" w:fill="FFFFFF"/>
        </w:rPr>
        <w:t>МОНРК</w:t>
      </w:r>
      <w:r w:rsidRPr="006270BA">
        <w:rPr>
          <w:rFonts w:ascii="Times New Roman" w:hAnsi="Times New Roman" w:cs="Times New Roman"/>
          <w:sz w:val="28"/>
          <w:szCs w:val="28"/>
          <w:shd w:val="clear" w:color="auto" w:fill="FFFFFF"/>
        </w:rPr>
        <w:tab/>
      </w:r>
      <w:r w:rsidRPr="006270BA">
        <w:rPr>
          <w:rFonts w:ascii="Times New Roman" w:hAnsi="Times New Roman" w:cs="Times New Roman"/>
          <w:sz w:val="28"/>
          <w:szCs w:val="28"/>
        </w:rPr>
        <w:t xml:space="preserve">– </w:t>
      </w:r>
      <w:r w:rsidRPr="006270BA">
        <w:rPr>
          <w:rFonts w:ascii="Times New Roman" w:hAnsi="Times New Roman" w:cs="Times New Roman"/>
          <w:sz w:val="28"/>
          <w:szCs w:val="28"/>
          <w:shd w:val="clear" w:color="auto" w:fill="FFFFFF"/>
        </w:rPr>
        <w:t>Министерство образования и науки Республики Казахстан</w:t>
      </w:r>
    </w:p>
    <w:p w14:paraId="6BE74F55" w14:textId="77777777" w:rsidR="000E3CBC" w:rsidRPr="006270BA" w:rsidRDefault="000E3CBC" w:rsidP="000E3CBC">
      <w:pPr>
        <w:tabs>
          <w:tab w:val="left" w:pos="1418"/>
        </w:tabs>
        <w:spacing w:after="0" w:line="240" w:lineRule="auto"/>
        <w:rPr>
          <w:rFonts w:ascii="Times New Roman" w:hAnsi="Times New Roman" w:cs="Times New Roman"/>
          <w:sz w:val="28"/>
          <w:szCs w:val="28"/>
        </w:rPr>
      </w:pPr>
      <w:r w:rsidRPr="006270BA">
        <w:rPr>
          <w:rFonts w:ascii="Times New Roman" w:hAnsi="Times New Roman" w:cs="Times New Roman"/>
          <w:sz w:val="28"/>
          <w:szCs w:val="28"/>
        </w:rPr>
        <w:t>МТХ</w:t>
      </w:r>
      <w:r w:rsidRPr="006270BA">
        <w:rPr>
          <w:rFonts w:ascii="Times New Roman" w:hAnsi="Times New Roman" w:cs="Times New Roman"/>
          <w:sz w:val="28"/>
          <w:szCs w:val="28"/>
        </w:rPr>
        <w:tab/>
        <w:t>– метотрексат</w:t>
      </w:r>
    </w:p>
    <w:p w14:paraId="23DB72C8" w14:textId="77777777" w:rsidR="000E3CBC" w:rsidRPr="006270BA" w:rsidRDefault="000E3CBC" w:rsidP="000E3CBC">
      <w:pPr>
        <w:tabs>
          <w:tab w:val="left" w:pos="1418"/>
        </w:tabs>
        <w:spacing w:after="0" w:line="240" w:lineRule="auto"/>
        <w:rPr>
          <w:rFonts w:ascii="Times New Roman" w:hAnsi="Times New Roman" w:cs="Times New Roman"/>
          <w:sz w:val="28"/>
          <w:szCs w:val="28"/>
          <w:shd w:val="clear" w:color="auto" w:fill="FBFBFB"/>
        </w:rPr>
      </w:pPr>
      <w:r w:rsidRPr="006270BA">
        <w:rPr>
          <w:rFonts w:ascii="Times New Roman" w:hAnsi="Times New Roman" w:cs="Times New Roman"/>
          <w:sz w:val="28"/>
          <w:szCs w:val="28"/>
          <w:shd w:val="clear" w:color="auto" w:fill="FFFFFF"/>
        </w:rPr>
        <w:t>НГ</w:t>
      </w:r>
      <w:r w:rsidRPr="006270BA">
        <w:rPr>
          <w:rFonts w:ascii="Times New Roman" w:hAnsi="Times New Roman" w:cs="Times New Roman"/>
          <w:sz w:val="28"/>
          <w:szCs w:val="28"/>
          <w:shd w:val="clear" w:color="auto" w:fill="FFFFFF"/>
        </w:rPr>
        <w:tab/>
      </w:r>
      <w:r w:rsidRPr="006270BA">
        <w:rPr>
          <w:rFonts w:ascii="Times New Roman" w:hAnsi="Times New Roman" w:cs="Times New Roman"/>
          <w:sz w:val="28"/>
          <w:szCs w:val="28"/>
        </w:rPr>
        <w:t xml:space="preserve">– </w:t>
      </w:r>
      <w:r w:rsidRPr="006270BA">
        <w:rPr>
          <w:rFonts w:ascii="Times New Roman" w:hAnsi="Times New Roman" w:cs="Times New Roman"/>
          <w:sz w:val="28"/>
          <w:szCs w:val="28"/>
          <w:shd w:val="clear" w:color="auto" w:fill="FBFBFB"/>
        </w:rPr>
        <w:t>нейтрофильные гранулоциты</w:t>
      </w:r>
    </w:p>
    <w:p w14:paraId="34CF22B9" w14:textId="77777777" w:rsidR="000E3CBC" w:rsidRPr="006270BA" w:rsidRDefault="000E3CBC" w:rsidP="000E3CBC">
      <w:pPr>
        <w:tabs>
          <w:tab w:val="left" w:pos="1418"/>
        </w:tabs>
        <w:spacing w:after="0" w:line="240" w:lineRule="auto"/>
        <w:rPr>
          <w:rFonts w:ascii="Times New Roman" w:hAnsi="Times New Roman" w:cs="Times New Roman"/>
          <w:sz w:val="28"/>
          <w:szCs w:val="28"/>
          <w:shd w:val="clear" w:color="auto" w:fill="FBFBFB"/>
        </w:rPr>
      </w:pPr>
      <w:r w:rsidRPr="006270BA">
        <w:rPr>
          <w:rFonts w:ascii="Times New Roman" w:hAnsi="Times New Roman" w:cs="Times New Roman"/>
          <w:sz w:val="28"/>
          <w:szCs w:val="28"/>
          <w:shd w:val="clear" w:color="auto" w:fill="FFFFFF"/>
        </w:rPr>
        <w:t>НЦПДХ</w:t>
      </w:r>
      <w:r w:rsidRPr="006270BA">
        <w:rPr>
          <w:rFonts w:ascii="Times New Roman" w:hAnsi="Times New Roman" w:cs="Times New Roman"/>
          <w:sz w:val="28"/>
          <w:szCs w:val="28"/>
          <w:shd w:val="clear" w:color="auto" w:fill="FFFFFF"/>
        </w:rPr>
        <w:tab/>
      </w:r>
      <w:r w:rsidRPr="006270BA">
        <w:rPr>
          <w:rFonts w:ascii="Times New Roman" w:hAnsi="Times New Roman" w:cs="Times New Roman"/>
          <w:sz w:val="28"/>
          <w:szCs w:val="28"/>
        </w:rPr>
        <w:t xml:space="preserve">– </w:t>
      </w:r>
      <w:r w:rsidRPr="006270BA">
        <w:rPr>
          <w:rFonts w:ascii="Times New Roman" w:hAnsi="Times New Roman" w:cs="Times New Roman"/>
          <w:sz w:val="28"/>
          <w:szCs w:val="28"/>
          <w:shd w:val="clear" w:color="auto" w:fill="FBFBFB"/>
        </w:rPr>
        <w:t>Научный центр педиатрии и детской хирургии</w:t>
      </w:r>
    </w:p>
    <w:p w14:paraId="0973D24D" w14:textId="77777777" w:rsidR="000E3CBC" w:rsidRPr="006270BA" w:rsidRDefault="000E3CBC" w:rsidP="000E3CBC">
      <w:pPr>
        <w:tabs>
          <w:tab w:val="left" w:pos="1418"/>
        </w:tabs>
        <w:spacing w:after="0" w:line="240" w:lineRule="auto"/>
        <w:rPr>
          <w:rFonts w:ascii="Times New Roman" w:hAnsi="Times New Roman" w:cs="Times New Roman"/>
          <w:sz w:val="28"/>
          <w:szCs w:val="28"/>
          <w:shd w:val="clear" w:color="auto" w:fill="FFFFFF"/>
        </w:rPr>
      </w:pPr>
      <w:r w:rsidRPr="006270BA">
        <w:rPr>
          <w:rFonts w:ascii="Times New Roman" w:hAnsi="Times New Roman" w:cs="Times New Roman"/>
          <w:sz w:val="28"/>
          <w:szCs w:val="28"/>
          <w:shd w:val="clear" w:color="auto" w:fill="FFFFFF"/>
        </w:rPr>
        <w:t>ОАК</w:t>
      </w:r>
      <w:r w:rsidRPr="006270BA">
        <w:rPr>
          <w:rFonts w:ascii="Times New Roman" w:hAnsi="Times New Roman" w:cs="Times New Roman"/>
          <w:sz w:val="28"/>
          <w:szCs w:val="28"/>
          <w:shd w:val="clear" w:color="auto" w:fill="FFFFFF"/>
        </w:rPr>
        <w:tab/>
      </w:r>
      <w:r w:rsidRPr="006270BA">
        <w:rPr>
          <w:rFonts w:ascii="Times New Roman" w:hAnsi="Times New Roman" w:cs="Times New Roman"/>
          <w:sz w:val="28"/>
          <w:szCs w:val="28"/>
        </w:rPr>
        <w:t>–</w:t>
      </w:r>
      <w:r w:rsidRPr="006270BA">
        <w:rPr>
          <w:rFonts w:ascii="Times New Roman" w:hAnsi="Times New Roman" w:cs="Times New Roman"/>
          <w:sz w:val="28"/>
          <w:szCs w:val="28"/>
          <w:shd w:val="clear" w:color="auto" w:fill="FFFFFF"/>
        </w:rPr>
        <w:t xml:space="preserve"> общий анализ крови</w:t>
      </w:r>
    </w:p>
    <w:p w14:paraId="3B578533" w14:textId="77777777" w:rsidR="000E3CBC" w:rsidRPr="006270BA" w:rsidRDefault="000E3CBC" w:rsidP="000E3CBC">
      <w:pPr>
        <w:tabs>
          <w:tab w:val="left" w:pos="1418"/>
        </w:tabs>
        <w:spacing w:after="0" w:line="240" w:lineRule="auto"/>
        <w:rPr>
          <w:rFonts w:ascii="Times New Roman" w:hAnsi="Times New Roman" w:cs="Times New Roman"/>
          <w:sz w:val="28"/>
          <w:szCs w:val="28"/>
          <w:shd w:val="clear" w:color="auto" w:fill="FFFFFF"/>
        </w:rPr>
      </w:pPr>
      <w:r w:rsidRPr="006270BA">
        <w:rPr>
          <w:rFonts w:ascii="Times New Roman" w:hAnsi="Times New Roman" w:cs="Times New Roman"/>
          <w:sz w:val="28"/>
          <w:szCs w:val="28"/>
          <w:shd w:val="clear" w:color="auto" w:fill="FFFFFF"/>
        </w:rPr>
        <w:t>ОАМ</w:t>
      </w:r>
      <w:r w:rsidRPr="006270BA">
        <w:rPr>
          <w:rFonts w:ascii="Times New Roman" w:hAnsi="Times New Roman" w:cs="Times New Roman"/>
          <w:sz w:val="28"/>
          <w:szCs w:val="28"/>
          <w:shd w:val="clear" w:color="auto" w:fill="FFFFFF"/>
        </w:rPr>
        <w:tab/>
      </w:r>
      <w:r w:rsidRPr="006270BA">
        <w:rPr>
          <w:rFonts w:ascii="Times New Roman" w:hAnsi="Times New Roman" w:cs="Times New Roman"/>
          <w:sz w:val="28"/>
          <w:szCs w:val="28"/>
        </w:rPr>
        <w:t>–</w:t>
      </w:r>
      <w:r w:rsidRPr="006270BA">
        <w:rPr>
          <w:rFonts w:ascii="Times New Roman" w:hAnsi="Times New Roman" w:cs="Times New Roman"/>
          <w:sz w:val="28"/>
          <w:szCs w:val="28"/>
          <w:shd w:val="clear" w:color="auto" w:fill="FFFFFF"/>
        </w:rPr>
        <w:t xml:space="preserve"> общий анализ мочи</w:t>
      </w:r>
    </w:p>
    <w:p w14:paraId="6E1A6472" w14:textId="77777777" w:rsidR="000E3CBC" w:rsidRPr="006270BA" w:rsidRDefault="000E3CBC" w:rsidP="000E3CBC">
      <w:pPr>
        <w:tabs>
          <w:tab w:val="left" w:pos="1418"/>
        </w:tabs>
        <w:spacing w:after="0" w:line="240" w:lineRule="auto"/>
        <w:rPr>
          <w:rFonts w:ascii="Times New Roman" w:hAnsi="Times New Roman" w:cs="Times New Roman"/>
          <w:sz w:val="28"/>
          <w:szCs w:val="28"/>
          <w:shd w:val="clear" w:color="auto" w:fill="FFFFFF"/>
        </w:rPr>
      </w:pPr>
      <w:r w:rsidRPr="006270BA">
        <w:rPr>
          <w:rFonts w:ascii="Times New Roman" w:hAnsi="Times New Roman" w:cs="Times New Roman"/>
          <w:sz w:val="28"/>
          <w:szCs w:val="28"/>
          <w:shd w:val="clear" w:color="auto" w:fill="FFFFFF"/>
        </w:rPr>
        <w:t>ОИТ</w:t>
      </w:r>
      <w:r w:rsidRPr="006270BA">
        <w:rPr>
          <w:rFonts w:ascii="Times New Roman" w:hAnsi="Times New Roman" w:cs="Times New Roman"/>
          <w:sz w:val="28"/>
          <w:szCs w:val="28"/>
          <w:shd w:val="clear" w:color="auto" w:fill="FFFFFF"/>
        </w:rPr>
        <w:tab/>
      </w:r>
      <w:r w:rsidRPr="006270BA">
        <w:rPr>
          <w:rFonts w:ascii="Times New Roman" w:hAnsi="Times New Roman" w:cs="Times New Roman"/>
          <w:sz w:val="28"/>
          <w:szCs w:val="28"/>
        </w:rPr>
        <w:t>–</w:t>
      </w:r>
      <w:r w:rsidRPr="006270BA">
        <w:rPr>
          <w:rFonts w:ascii="Times New Roman" w:hAnsi="Times New Roman" w:cs="Times New Roman"/>
          <w:sz w:val="28"/>
          <w:szCs w:val="28"/>
          <w:shd w:val="clear" w:color="auto" w:fill="FFFFFF"/>
        </w:rPr>
        <w:t xml:space="preserve"> отделение интенсивной терапии</w:t>
      </w:r>
    </w:p>
    <w:p w14:paraId="058C52C4" w14:textId="77777777" w:rsidR="000E3CBC" w:rsidRPr="006270BA" w:rsidRDefault="000E3CBC" w:rsidP="000E3CBC">
      <w:pPr>
        <w:tabs>
          <w:tab w:val="left" w:pos="1418"/>
        </w:tabs>
        <w:spacing w:after="0" w:line="240" w:lineRule="auto"/>
        <w:rPr>
          <w:rFonts w:ascii="Times New Roman" w:hAnsi="Times New Roman" w:cs="Times New Roman"/>
          <w:sz w:val="28"/>
          <w:szCs w:val="28"/>
        </w:rPr>
      </w:pPr>
      <w:r w:rsidRPr="006270BA">
        <w:rPr>
          <w:rFonts w:ascii="Times New Roman" w:hAnsi="Times New Roman" w:cs="Times New Roman"/>
          <w:sz w:val="28"/>
          <w:szCs w:val="28"/>
        </w:rPr>
        <w:lastRenderedPageBreak/>
        <w:t>ОЛЛ</w:t>
      </w:r>
      <w:r w:rsidRPr="006270BA">
        <w:rPr>
          <w:rFonts w:ascii="Times New Roman" w:hAnsi="Times New Roman" w:cs="Times New Roman"/>
          <w:sz w:val="28"/>
          <w:szCs w:val="28"/>
        </w:rPr>
        <w:tab/>
        <w:t>– острый лимфобластный лейкоз</w:t>
      </w:r>
    </w:p>
    <w:p w14:paraId="734FEBA9" w14:textId="77777777" w:rsidR="000E3CBC" w:rsidRPr="006270BA" w:rsidRDefault="000E3CBC" w:rsidP="000E3CBC">
      <w:pPr>
        <w:tabs>
          <w:tab w:val="left" w:pos="1418"/>
        </w:tabs>
        <w:spacing w:after="0" w:line="240" w:lineRule="auto"/>
        <w:rPr>
          <w:rFonts w:ascii="Times New Roman" w:hAnsi="Times New Roman" w:cs="Times New Roman"/>
          <w:sz w:val="28"/>
          <w:szCs w:val="28"/>
        </w:rPr>
      </w:pPr>
      <w:r w:rsidRPr="006270BA">
        <w:rPr>
          <w:rFonts w:ascii="Times New Roman" w:hAnsi="Times New Roman" w:cs="Times New Roman"/>
          <w:sz w:val="28"/>
          <w:szCs w:val="28"/>
        </w:rPr>
        <w:t>ОМЛ</w:t>
      </w:r>
      <w:r w:rsidRPr="006270BA">
        <w:rPr>
          <w:rFonts w:ascii="Times New Roman" w:hAnsi="Times New Roman" w:cs="Times New Roman"/>
          <w:sz w:val="28"/>
          <w:szCs w:val="28"/>
        </w:rPr>
        <w:tab/>
        <w:t xml:space="preserve">– острый миелоидный лейкоз </w:t>
      </w:r>
    </w:p>
    <w:p w14:paraId="5C10B704" w14:textId="77777777" w:rsidR="000E3CBC" w:rsidRPr="006270BA" w:rsidRDefault="000E3CBC" w:rsidP="000E3CBC">
      <w:pPr>
        <w:tabs>
          <w:tab w:val="left" w:pos="1418"/>
        </w:tabs>
        <w:spacing w:after="0" w:line="240" w:lineRule="auto"/>
        <w:rPr>
          <w:rFonts w:ascii="Times New Roman" w:hAnsi="Times New Roman" w:cs="Times New Roman"/>
          <w:sz w:val="28"/>
          <w:szCs w:val="28"/>
        </w:rPr>
      </w:pPr>
      <w:r w:rsidRPr="006270BA">
        <w:rPr>
          <w:rFonts w:ascii="Times New Roman" w:hAnsi="Times New Roman" w:cs="Times New Roman"/>
          <w:sz w:val="28"/>
          <w:szCs w:val="28"/>
        </w:rPr>
        <w:t>ОНМК</w:t>
      </w:r>
      <w:r w:rsidRPr="006270BA">
        <w:rPr>
          <w:rFonts w:ascii="Times New Roman" w:hAnsi="Times New Roman" w:cs="Times New Roman"/>
          <w:sz w:val="28"/>
          <w:szCs w:val="28"/>
        </w:rPr>
        <w:tab/>
        <w:t>– острое нарушение мозгового кровообращения</w:t>
      </w:r>
    </w:p>
    <w:p w14:paraId="084A01C7" w14:textId="77777777" w:rsidR="000E3CBC" w:rsidRPr="006270BA" w:rsidRDefault="000E3CBC" w:rsidP="000E3CBC">
      <w:pPr>
        <w:tabs>
          <w:tab w:val="left" w:pos="1418"/>
        </w:tabs>
        <w:spacing w:after="0" w:line="240" w:lineRule="auto"/>
        <w:rPr>
          <w:rFonts w:ascii="Times New Roman" w:hAnsi="Times New Roman" w:cs="Times New Roman"/>
          <w:sz w:val="28"/>
          <w:szCs w:val="28"/>
          <w:shd w:val="clear" w:color="auto" w:fill="FBFBFB"/>
        </w:rPr>
      </w:pPr>
      <w:r w:rsidRPr="006270BA">
        <w:rPr>
          <w:rFonts w:ascii="Times New Roman" w:hAnsi="Times New Roman" w:cs="Times New Roman"/>
          <w:sz w:val="28"/>
          <w:szCs w:val="28"/>
          <w:shd w:val="clear" w:color="auto" w:fill="FFFFFF"/>
        </w:rPr>
        <w:t>ОРДС</w:t>
      </w:r>
      <w:r w:rsidRPr="006270BA">
        <w:rPr>
          <w:rFonts w:ascii="Times New Roman" w:hAnsi="Times New Roman" w:cs="Times New Roman"/>
          <w:sz w:val="28"/>
          <w:szCs w:val="28"/>
          <w:shd w:val="clear" w:color="auto" w:fill="FFFFFF"/>
        </w:rPr>
        <w:tab/>
      </w:r>
      <w:r w:rsidRPr="006270BA">
        <w:rPr>
          <w:rFonts w:ascii="Times New Roman" w:hAnsi="Times New Roman" w:cs="Times New Roman"/>
          <w:sz w:val="28"/>
          <w:szCs w:val="28"/>
        </w:rPr>
        <w:t xml:space="preserve">– </w:t>
      </w:r>
      <w:r w:rsidRPr="006270BA">
        <w:rPr>
          <w:rFonts w:ascii="Times New Roman" w:hAnsi="Times New Roman" w:cs="Times New Roman"/>
          <w:sz w:val="28"/>
          <w:szCs w:val="28"/>
          <w:shd w:val="clear" w:color="auto" w:fill="FBFBFB"/>
        </w:rPr>
        <w:t>острый респираторный дистресс синдром</w:t>
      </w:r>
    </w:p>
    <w:p w14:paraId="1A32E34C" w14:textId="77777777" w:rsidR="000E3CBC" w:rsidRPr="006270BA" w:rsidRDefault="000E3CBC" w:rsidP="000E3CBC">
      <w:pPr>
        <w:tabs>
          <w:tab w:val="left" w:pos="1418"/>
        </w:tabs>
        <w:spacing w:after="0" w:line="240" w:lineRule="auto"/>
        <w:rPr>
          <w:rFonts w:ascii="Times New Roman" w:hAnsi="Times New Roman" w:cs="Times New Roman"/>
          <w:sz w:val="28"/>
          <w:szCs w:val="28"/>
          <w:shd w:val="clear" w:color="auto" w:fill="FFFFFF"/>
        </w:rPr>
      </w:pPr>
      <w:r w:rsidRPr="006270BA">
        <w:rPr>
          <w:rFonts w:ascii="Times New Roman" w:hAnsi="Times New Roman" w:cs="Times New Roman"/>
          <w:sz w:val="28"/>
          <w:szCs w:val="28"/>
          <w:shd w:val="clear" w:color="auto" w:fill="FFFFFF"/>
        </w:rPr>
        <w:t>ОРИТ</w:t>
      </w:r>
      <w:r w:rsidRPr="006270BA">
        <w:rPr>
          <w:rFonts w:ascii="Times New Roman" w:hAnsi="Times New Roman" w:cs="Times New Roman"/>
          <w:sz w:val="28"/>
          <w:szCs w:val="28"/>
          <w:shd w:val="clear" w:color="auto" w:fill="FFFFFF"/>
        </w:rPr>
        <w:tab/>
      </w:r>
      <w:r w:rsidRPr="006270BA">
        <w:rPr>
          <w:rFonts w:ascii="Times New Roman" w:hAnsi="Times New Roman" w:cs="Times New Roman"/>
          <w:sz w:val="28"/>
          <w:szCs w:val="28"/>
        </w:rPr>
        <w:t>–</w:t>
      </w:r>
      <w:r w:rsidRPr="006270BA">
        <w:rPr>
          <w:rFonts w:ascii="Times New Roman" w:hAnsi="Times New Roman" w:cs="Times New Roman"/>
          <w:sz w:val="28"/>
          <w:szCs w:val="28"/>
          <w:shd w:val="clear" w:color="auto" w:fill="FFFFFF"/>
        </w:rPr>
        <w:t xml:space="preserve"> отделение реанимации и интенсивной терапии</w:t>
      </w:r>
    </w:p>
    <w:p w14:paraId="2D469056" w14:textId="77777777" w:rsidR="000E3CBC" w:rsidRPr="006270BA" w:rsidRDefault="000E3CBC" w:rsidP="000E3CBC">
      <w:pPr>
        <w:tabs>
          <w:tab w:val="left" w:pos="1418"/>
        </w:tabs>
        <w:spacing w:after="0" w:line="240" w:lineRule="auto"/>
        <w:rPr>
          <w:rFonts w:ascii="Times New Roman" w:hAnsi="Times New Roman" w:cs="Times New Roman"/>
          <w:sz w:val="28"/>
          <w:szCs w:val="28"/>
        </w:rPr>
      </w:pPr>
      <w:r w:rsidRPr="006270BA">
        <w:rPr>
          <w:rFonts w:ascii="Times New Roman" w:hAnsi="Times New Roman" w:cs="Times New Roman"/>
          <w:sz w:val="28"/>
          <w:szCs w:val="28"/>
        </w:rPr>
        <w:t>ОССН</w:t>
      </w:r>
      <w:r w:rsidRPr="006270BA">
        <w:rPr>
          <w:rFonts w:ascii="Times New Roman" w:hAnsi="Times New Roman" w:cs="Times New Roman"/>
          <w:sz w:val="28"/>
          <w:szCs w:val="28"/>
        </w:rPr>
        <w:tab/>
        <w:t>– острая сердечно-сосудистая недостаточность</w:t>
      </w:r>
    </w:p>
    <w:p w14:paraId="071BEFCA" w14:textId="0C9729AC" w:rsidR="000E3CBC" w:rsidRPr="006270BA" w:rsidRDefault="000E3CBC" w:rsidP="000E3CBC">
      <w:pPr>
        <w:tabs>
          <w:tab w:val="left" w:pos="1418"/>
        </w:tabs>
        <w:spacing w:after="0" w:line="240" w:lineRule="auto"/>
        <w:rPr>
          <w:rFonts w:ascii="Times New Roman" w:hAnsi="Times New Roman" w:cs="Times New Roman"/>
          <w:sz w:val="28"/>
          <w:szCs w:val="28"/>
          <w:shd w:val="clear" w:color="auto" w:fill="FFFFFF"/>
        </w:rPr>
      </w:pPr>
      <w:r w:rsidRPr="006270BA">
        <w:rPr>
          <w:rFonts w:ascii="Times New Roman" w:hAnsi="Times New Roman" w:cs="Times New Roman"/>
          <w:sz w:val="28"/>
          <w:szCs w:val="28"/>
          <w:shd w:val="clear" w:color="auto" w:fill="FFFFFF"/>
        </w:rPr>
        <w:t>ПТИ</w:t>
      </w:r>
      <w:r w:rsidRPr="006270BA">
        <w:rPr>
          <w:rFonts w:ascii="Times New Roman" w:hAnsi="Times New Roman" w:cs="Times New Roman"/>
          <w:sz w:val="28"/>
          <w:szCs w:val="28"/>
          <w:shd w:val="clear" w:color="auto" w:fill="FFFFFF"/>
        </w:rPr>
        <w:tab/>
      </w:r>
      <w:r w:rsidRPr="006270BA">
        <w:rPr>
          <w:rFonts w:ascii="Times New Roman" w:hAnsi="Times New Roman" w:cs="Times New Roman"/>
          <w:sz w:val="28"/>
          <w:szCs w:val="28"/>
        </w:rPr>
        <w:t>–</w:t>
      </w:r>
      <w:r w:rsidRPr="006270BA">
        <w:rPr>
          <w:rFonts w:ascii="Times New Roman" w:hAnsi="Times New Roman" w:cs="Times New Roman"/>
          <w:sz w:val="28"/>
          <w:szCs w:val="28"/>
          <w:shd w:val="clear" w:color="auto" w:fill="FFFFFF"/>
        </w:rPr>
        <w:t xml:space="preserve"> протромбиновый индекс</w:t>
      </w:r>
      <w:r w:rsidRPr="006270BA">
        <w:rPr>
          <w:rFonts w:ascii="Times New Roman" w:hAnsi="Times New Roman" w:cs="Times New Roman"/>
          <w:sz w:val="28"/>
          <w:szCs w:val="28"/>
          <w:shd w:val="clear" w:color="auto" w:fill="FFFFFF"/>
        </w:rPr>
        <w:br/>
        <w:t>ПВ</w:t>
      </w:r>
      <w:r w:rsidRPr="006270BA">
        <w:rPr>
          <w:rFonts w:ascii="Times New Roman" w:hAnsi="Times New Roman" w:cs="Times New Roman"/>
          <w:sz w:val="28"/>
          <w:szCs w:val="28"/>
          <w:shd w:val="clear" w:color="auto" w:fill="FFFFFF"/>
        </w:rPr>
        <w:tab/>
      </w:r>
      <w:r w:rsidRPr="006270BA">
        <w:rPr>
          <w:rFonts w:ascii="Times New Roman" w:hAnsi="Times New Roman" w:cs="Times New Roman"/>
          <w:sz w:val="28"/>
          <w:szCs w:val="28"/>
        </w:rPr>
        <w:t>–</w:t>
      </w:r>
      <w:r w:rsidRPr="006270BA">
        <w:rPr>
          <w:rFonts w:ascii="Times New Roman" w:hAnsi="Times New Roman" w:cs="Times New Roman"/>
          <w:sz w:val="28"/>
          <w:szCs w:val="28"/>
          <w:shd w:val="clear" w:color="auto" w:fill="FFFFFF"/>
        </w:rPr>
        <w:t xml:space="preserve"> протромбиновое время</w:t>
      </w:r>
    </w:p>
    <w:p w14:paraId="55CAC2DE" w14:textId="77777777" w:rsidR="000E3CBC" w:rsidRPr="006270BA" w:rsidRDefault="000E3CBC" w:rsidP="000E3CBC">
      <w:pPr>
        <w:tabs>
          <w:tab w:val="left" w:pos="1418"/>
        </w:tabs>
        <w:spacing w:after="0" w:line="240" w:lineRule="auto"/>
        <w:rPr>
          <w:rFonts w:ascii="Times New Roman" w:hAnsi="Times New Roman" w:cs="Times New Roman"/>
          <w:sz w:val="28"/>
          <w:szCs w:val="28"/>
        </w:rPr>
      </w:pPr>
      <w:r w:rsidRPr="006270BA">
        <w:rPr>
          <w:rFonts w:ascii="Times New Roman" w:hAnsi="Times New Roman" w:cs="Times New Roman"/>
          <w:sz w:val="28"/>
          <w:szCs w:val="28"/>
        </w:rPr>
        <w:t>ПЦР</w:t>
      </w:r>
      <w:r w:rsidRPr="006270BA">
        <w:rPr>
          <w:rFonts w:ascii="Times New Roman" w:hAnsi="Times New Roman" w:cs="Times New Roman"/>
          <w:sz w:val="28"/>
          <w:szCs w:val="28"/>
        </w:rPr>
        <w:tab/>
        <w:t>– полимеразная цепная реакции</w:t>
      </w:r>
    </w:p>
    <w:p w14:paraId="5EA2981C" w14:textId="77777777" w:rsidR="000E3CBC" w:rsidRPr="006270BA" w:rsidRDefault="000E3CBC" w:rsidP="000E3CBC">
      <w:pPr>
        <w:tabs>
          <w:tab w:val="left" w:pos="1418"/>
        </w:tabs>
        <w:spacing w:after="0" w:line="240" w:lineRule="auto"/>
        <w:rPr>
          <w:rFonts w:ascii="Times New Roman" w:hAnsi="Times New Roman" w:cs="Times New Roman"/>
          <w:sz w:val="28"/>
          <w:szCs w:val="28"/>
          <w:shd w:val="clear" w:color="auto" w:fill="FFFFFF"/>
        </w:rPr>
      </w:pPr>
      <w:r w:rsidRPr="006270BA">
        <w:rPr>
          <w:rFonts w:ascii="Times New Roman" w:hAnsi="Times New Roman" w:cs="Times New Roman"/>
          <w:sz w:val="28"/>
          <w:szCs w:val="28"/>
          <w:shd w:val="clear" w:color="auto" w:fill="FFFFFF"/>
        </w:rPr>
        <w:t>РК</w:t>
      </w:r>
      <w:r w:rsidRPr="006270BA">
        <w:rPr>
          <w:rFonts w:ascii="Times New Roman" w:hAnsi="Times New Roman" w:cs="Times New Roman"/>
          <w:sz w:val="28"/>
          <w:szCs w:val="28"/>
          <w:shd w:val="clear" w:color="auto" w:fill="FFFFFF"/>
        </w:rPr>
        <w:tab/>
      </w:r>
      <w:r w:rsidRPr="006270BA">
        <w:rPr>
          <w:rFonts w:ascii="Times New Roman" w:hAnsi="Times New Roman" w:cs="Times New Roman"/>
          <w:sz w:val="28"/>
          <w:szCs w:val="28"/>
        </w:rPr>
        <w:t>–</w:t>
      </w:r>
      <w:r w:rsidRPr="006270BA">
        <w:rPr>
          <w:rFonts w:ascii="Times New Roman" w:hAnsi="Times New Roman" w:cs="Times New Roman"/>
          <w:sz w:val="28"/>
          <w:szCs w:val="28"/>
          <w:shd w:val="clear" w:color="auto" w:fill="FFFFFF"/>
        </w:rPr>
        <w:t xml:space="preserve"> Республика Казахстан</w:t>
      </w:r>
    </w:p>
    <w:p w14:paraId="1EB265BB" w14:textId="77777777" w:rsidR="000E3CBC" w:rsidRPr="006270BA" w:rsidRDefault="000E3CBC" w:rsidP="000E3CBC">
      <w:pPr>
        <w:tabs>
          <w:tab w:val="left" w:pos="1418"/>
        </w:tabs>
        <w:spacing w:after="0" w:line="240" w:lineRule="auto"/>
        <w:rPr>
          <w:rFonts w:ascii="Times New Roman" w:hAnsi="Times New Roman" w:cs="Times New Roman"/>
          <w:sz w:val="28"/>
          <w:szCs w:val="28"/>
          <w:shd w:val="clear" w:color="auto" w:fill="FFFFFF"/>
        </w:rPr>
      </w:pPr>
      <w:r w:rsidRPr="006270BA">
        <w:rPr>
          <w:rFonts w:ascii="Times New Roman" w:hAnsi="Times New Roman" w:cs="Times New Roman"/>
          <w:sz w:val="28"/>
          <w:szCs w:val="28"/>
          <w:shd w:val="clear" w:color="auto" w:fill="FFFFFF"/>
        </w:rPr>
        <w:t>СД</w:t>
      </w:r>
      <w:r w:rsidRPr="006270BA">
        <w:rPr>
          <w:rFonts w:ascii="Times New Roman" w:hAnsi="Times New Roman" w:cs="Times New Roman"/>
          <w:sz w:val="28"/>
          <w:szCs w:val="28"/>
          <w:shd w:val="clear" w:color="auto" w:fill="FFFFFF"/>
        </w:rPr>
        <w:tab/>
      </w:r>
      <w:r w:rsidRPr="006270BA">
        <w:rPr>
          <w:rFonts w:ascii="Times New Roman" w:hAnsi="Times New Roman" w:cs="Times New Roman"/>
          <w:sz w:val="28"/>
          <w:szCs w:val="28"/>
        </w:rPr>
        <w:t>–</w:t>
      </w:r>
      <w:r w:rsidRPr="006270BA">
        <w:rPr>
          <w:rFonts w:ascii="Times New Roman" w:hAnsi="Times New Roman" w:cs="Times New Roman"/>
          <w:sz w:val="28"/>
          <w:szCs w:val="28"/>
          <w:shd w:val="clear" w:color="auto" w:fill="FFFFFF"/>
        </w:rPr>
        <w:t xml:space="preserve"> сахарный диабет</w:t>
      </w:r>
    </w:p>
    <w:p w14:paraId="3CF57E91" w14:textId="1E26755E" w:rsidR="000E3CBC" w:rsidRPr="006270BA" w:rsidRDefault="000E3CBC" w:rsidP="000E3CBC">
      <w:pPr>
        <w:tabs>
          <w:tab w:val="left" w:pos="1418"/>
        </w:tabs>
        <w:spacing w:after="0" w:line="240" w:lineRule="auto"/>
        <w:rPr>
          <w:rFonts w:ascii="Times New Roman" w:hAnsi="Times New Roman" w:cs="Times New Roman"/>
          <w:sz w:val="28"/>
          <w:szCs w:val="28"/>
          <w:shd w:val="clear" w:color="auto" w:fill="FFFFFF"/>
        </w:rPr>
      </w:pPr>
      <w:r w:rsidRPr="006270BA">
        <w:rPr>
          <w:rFonts w:ascii="Times New Roman" w:hAnsi="Times New Roman" w:cs="Times New Roman"/>
          <w:sz w:val="28"/>
          <w:szCs w:val="28"/>
          <w:shd w:val="clear" w:color="auto" w:fill="FFFFFF"/>
        </w:rPr>
        <w:t>СОЭ</w:t>
      </w:r>
      <w:r w:rsidRPr="006270BA">
        <w:rPr>
          <w:rFonts w:ascii="Times New Roman" w:hAnsi="Times New Roman" w:cs="Times New Roman"/>
          <w:sz w:val="28"/>
          <w:szCs w:val="28"/>
          <w:shd w:val="clear" w:color="auto" w:fill="FFFFFF"/>
        </w:rPr>
        <w:tab/>
      </w:r>
      <w:r w:rsidRPr="006270BA">
        <w:rPr>
          <w:rFonts w:ascii="Times New Roman" w:hAnsi="Times New Roman" w:cs="Times New Roman"/>
          <w:sz w:val="28"/>
          <w:szCs w:val="28"/>
        </w:rPr>
        <w:t>–</w:t>
      </w:r>
      <w:r w:rsidRPr="006270BA">
        <w:rPr>
          <w:rFonts w:ascii="Times New Roman" w:hAnsi="Times New Roman" w:cs="Times New Roman"/>
          <w:sz w:val="28"/>
          <w:szCs w:val="28"/>
          <w:shd w:val="clear" w:color="auto" w:fill="FFFFFF"/>
        </w:rPr>
        <w:t xml:space="preserve"> скорость оседания эритроцитов</w:t>
      </w:r>
    </w:p>
    <w:p w14:paraId="31054D07" w14:textId="77777777" w:rsidR="000E3CBC" w:rsidRPr="006270BA" w:rsidRDefault="000E3CBC" w:rsidP="000E3CBC">
      <w:pPr>
        <w:tabs>
          <w:tab w:val="left" w:pos="1418"/>
        </w:tabs>
        <w:spacing w:after="0" w:line="240" w:lineRule="auto"/>
        <w:rPr>
          <w:rFonts w:ascii="Times New Roman" w:hAnsi="Times New Roman" w:cs="Times New Roman"/>
          <w:sz w:val="28"/>
          <w:szCs w:val="28"/>
          <w:shd w:val="clear" w:color="auto" w:fill="FFFFFF"/>
        </w:rPr>
      </w:pPr>
      <w:r w:rsidRPr="006270BA">
        <w:rPr>
          <w:rFonts w:ascii="Times New Roman" w:hAnsi="Times New Roman" w:cs="Times New Roman"/>
          <w:sz w:val="28"/>
          <w:szCs w:val="28"/>
          <w:shd w:val="clear" w:color="auto" w:fill="FFFFFF"/>
        </w:rPr>
        <w:t>СРБ</w:t>
      </w:r>
      <w:r w:rsidRPr="006270BA">
        <w:rPr>
          <w:rFonts w:ascii="Times New Roman" w:hAnsi="Times New Roman" w:cs="Times New Roman"/>
          <w:sz w:val="28"/>
          <w:szCs w:val="28"/>
          <w:shd w:val="clear" w:color="auto" w:fill="FFFFFF"/>
        </w:rPr>
        <w:tab/>
      </w:r>
      <w:r w:rsidRPr="006270BA">
        <w:rPr>
          <w:rFonts w:ascii="Times New Roman" w:hAnsi="Times New Roman" w:cs="Times New Roman"/>
          <w:sz w:val="28"/>
          <w:szCs w:val="28"/>
        </w:rPr>
        <w:t>–</w:t>
      </w:r>
      <w:r w:rsidRPr="006270BA">
        <w:rPr>
          <w:rFonts w:ascii="Times New Roman" w:hAnsi="Times New Roman" w:cs="Times New Roman"/>
          <w:sz w:val="28"/>
          <w:szCs w:val="28"/>
          <w:shd w:val="clear" w:color="auto" w:fill="FFFFFF"/>
        </w:rPr>
        <w:t xml:space="preserve"> С-реактивный белок</w:t>
      </w:r>
    </w:p>
    <w:p w14:paraId="59D59E32" w14:textId="77777777" w:rsidR="000E3CBC" w:rsidRPr="006270BA" w:rsidRDefault="000E3CBC" w:rsidP="000E3CBC">
      <w:pPr>
        <w:tabs>
          <w:tab w:val="left" w:pos="1418"/>
        </w:tabs>
        <w:spacing w:after="0" w:line="240" w:lineRule="auto"/>
        <w:rPr>
          <w:rFonts w:ascii="Times New Roman" w:hAnsi="Times New Roman" w:cs="Times New Roman"/>
          <w:sz w:val="28"/>
          <w:szCs w:val="28"/>
        </w:rPr>
      </w:pPr>
      <w:r w:rsidRPr="006270BA">
        <w:rPr>
          <w:rFonts w:ascii="Times New Roman" w:hAnsi="Times New Roman" w:cs="Times New Roman"/>
          <w:sz w:val="28"/>
          <w:szCs w:val="28"/>
        </w:rPr>
        <w:t>США</w:t>
      </w:r>
      <w:r w:rsidRPr="006270BA">
        <w:rPr>
          <w:rFonts w:ascii="Times New Roman" w:hAnsi="Times New Roman" w:cs="Times New Roman"/>
          <w:sz w:val="28"/>
          <w:szCs w:val="28"/>
        </w:rPr>
        <w:tab/>
        <w:t>– Соединённые Штаты Америки</w:t>
      </w:r>
    </w:p>
    <w:p w14:paraId="5275642F" w14:textId="6D51F75F" w:rsidR="00AA0EEB" w:rsidRDefault="00AA0EEB" w:rsidP="00AA0EEB">
      <w:pPr>
        <w:tabs>
          <w:tab w:val="left" w:pos="1418"/>
        </w:tabs>
        <w:spacing w:after="0" w:line="240" w:lineRule="auto"/>
        <w:rPr>
          <w:rFonts w:ascii="Times New Roman" w:hAnsi="Times New Roman" w:cs="Times New Roman"/>
          <w:sz w:val="28"/>
          <w:szCs w:val="28"/>
        </w:rPr>
      </w:pPr>
      <w:r w:rsidRPr="006270BA">
        <w:rPr>
          <w:rFonts w:ascii="Times New Roman" w:hAnsi="Times New Roman" w:cs="Times New Roman"/>
          <w:sz w:val="28"/>
          <w:szCs w:val="28"/>
        </w:rPr>
        <w:t xml:space="preserve">ТГСК </w:t>
      </w:r>
      <w:r w:rsidRPr="00BA4B82">
        <w:rPr>
          <w:rFonts w:ascii="Times New Roman" w:hAnsi="Times New Roman" w:cs="Times New Roman"/>
          <w:sz w:val="28"/>
          <w:szCs w:val="28"/>
        </w:rPr>
        <w:t xml:space="preserve">         </w:t>
      </w:r>
      <w:r w:rsidRPr="006270BA">
        <w:rPr>
          <w:rFonts w:ascii="Times New Roman" w:hAnsi="Times New Roman" w:cs="Times New Roman"/>
          <w:sz w:val="28"/>
          <w:szCs w:val="28"/>
        </w:rPr>
        <w:t>– трансплантация аллогенных гемопоэтических стволовых клеток</w:t>
      </w:r>
    </w:p>
    <w:p w14:paraId="1686E20C" w14:textId="77777777" w:rsidR="000E3CBC" w:rsidRPr="006270BA" w:rsidRDefault="000E3CBC" w:rsidP="000E3CBC">
      <w:pPr>
        <w:tabs>
          <w:tab w:val="left" w:pos="1418"/>
        </w:tabs>
        <w:spacing w:after="0" w:line="240" w:lineRule="auto"/>
        <w:rPr>
          <w:rFonts w:ascii="Times New Roman" w:hAnsi="Times New Roman" w:cs="Times New Roman"/>
          <w:sz w:val="28"/>
          <w:szCs w:val="28"/>
          <w:shd w:val="clear" w:color="auto" w:fill="FFFFFF"/>
        </w:rPr>
      </w:pPr>
      <w:r w:rsidRPr="006270BA">
        <w:rPr>
          <w:rFonts w:ascii="Times New Roman" w:hAnsi="Times New Roman" w:cs="Times New Roman"/>
          <w:sz w:val="28"/>
          <w:szCs w:val="28"/>
          <w:shd w:val="clear" w:color="auto" w:fill="FFFFFF"/>
        </w:rPr>
        <w:t>УЗИ</w:t>
      </w:r>
      <w:r w:rsidRPr="006270BA">
        <w:rPr>
          <w:rFonts w:ascii="Times New Roman" w:hAnsi="Times New Roman" w:cs="Times New Roman"/>
          <w:sz w:val="28"/>
          <w:szCs w:val="28"/>
          <w:shd w:val="clear" w:color="auto" w:fill="FFFFFF"/>
        </w:rPr>
        <w:tab/>
      </w:r>
      <w:r w:rsidRPr="006270BA">
        <w:rPr>
          <w:rFonts w:ascii="Times New Roman" w:hAnsi="Times New Roman" w:cs="Times New Roman"/>
          <w:sz w:val="28"/>
          <w:szCs w:val="28"/>
        </w:rPr>
        <w:t>–</w:t>
      </w:r>
      <w:r w:rsidRPr="006270BA">
        <w:rPr>
          <w:rFonts w:ascii="Times New Roman" w:hAnsi="Times New Roman" w:cs="Times New Roman"/>
          <w:sz w:val="28"/>
          <w:szCs w:val="28"/>
          <w:shd w:val="clear" w:color="auto" w:fill="FFFFFF"/>
        </w:rPr>
        <w:t xml:space="preserve"> ультразвуковое исследование</w:t>
      </w:r>
    </w:p>
    <w:p w14:paraId="4F9AA61F" w14:textId="77777777" w:rsidR="000E3CBC" w:rsidRPr="006270BA" w:rsidRDefault="000E3CBC" w:rsidP="000E3CBC">
      <w:pPr>
        <w:tabs>
          <w:tab w:val="left" w:pos="1418"/>
        </w:tabs>
        <w:spacing w:after="0" w:line="240" w:lineRule="auto"/>
        <w:rPr>
          <w:rFonts w:ascii="Times New Roman" w:hAnsi="Times New Roman" w:cs="Times New Roman"/>
          <w:sz w:val="28"/>
          <w:szCs w:val="28"/>
        </w:rPr>
      </w:pPr>
      <w:r w:rsidRPr="006270BA">
        <w:rPr>
          <w:rFonts w:ascii="Times New Roman" w:hAnsi="Times New Roman" w:cs="Times New Roman"/>
          <w:sz w:val="28"/>
          <w:szCs w:val="28"/>
        </w:rPr>
        <w:t>ПХТ</w:t>
      </w:r>
      <w:r w:rsidRPr="006270BA">
        <w:rPr>
          <w:rFonts w:ascii="Times New Roman" w:hAnsi="Times New Roman" w:cs="Times New Roman"/>
          <w:sz w:val="28"/>
          <w:szCs w:val="28"/>
        </w:rPr>
        <w:tab/>
        <w:t>– полихимиотерапия</w:t>
      </w:r>
    </w:p>
    <w:p w14:paraId="7AE3E334" w14:textId="77777777" w:rsidR="000E3CBC" w:rsidRPr="006270BA" w:rsidRDefault="000E3CBC" w:rsidP="000E3CBC">
      <w:pPr>
        <w:tabs>
          <w:tab w:val="left" w:pos="1418"/>
        </w:tabs>
        <w:spacing w:after="0" w:line="240" w:lineRule="auto"/>
        <w:rPr>
          <w:rFonts w:ascii="Times New Roman" w:hAnsi="Times New Roman" w:cs="Times New Roman"/>
          <w:sz w:val="28"/>
          <w:szCs w:val="28"/>
        </w:rPr>
      </w:pPr>
      <w:r w:rsidRPr="006270BA">
        <w:rPr>
          <w:rFonts w:ascii="Times New Roman" w:hAnsi="Times New Roman" w:cs="Times New Roman"/>
          <w:sz w:val="28"/>
          <w:szCs w:val="28"/>
        </w:rPr>
        <w:t>ЦНС</w:t>
      </w:r>
      <w:r w:rsidRPr="006270BA">
        <w:rPr>
          <w:rFonts w:ascii="Times New Roman" w:hAnsi="Times New Roman" w:cs="Times New Roman"/>
          <w:sz w:val="28"/>
          <w:szCs w:val="28"/>
        </w:rPr>
        <w:tab/>
        <w:t>– центральная нервная система</w:t>
      </w:r>
    </w:p>
    <w:p w14:paraId="139029F8" w14:textId="77777777" w:rsidR="000E3CBC" w:rsidRPr="006270BA" w:rsidRDefault="000E3CBC" w:rsidP="000E3CBC">
      <w:pPr>
        <w:tabs>
          <w:tab w:val="left" w:pos="1418"/>
        </w:tabs>
        <w:spacing w:after="0" w:line="240" w:lineRule="auto"/>
        <w:rPr>
          <w:rFonts w:ascii="Times New Roman" w:hAnsi="Times New Roman" w:cs="Times New Roman"/>
          <w:sz w:val="28"/>
          <w:szCs w:val="28"/>
          <w:shd w:val="clear" w:color="auto" w:fill="FFFFFF"/>
        </w:rPr>
      </w:pPr>
      <w:r w:rsidRPr="006270BA">
        <w:rPr>
          <w:rFonts w:ascii="Times New Roman" w:hAnsi="Times New Roman" w:cs="Times New Roman"/>
          <w:sz w:val="28"/>
          <w:szCs w:val="28"/>
          <w:shd w:val="clear" w:color="auto" w:fill="FFFFFF"/>
        </w:rPr>
        <w:t>ЧДД</w:t>
      </w:r>
      <w:r w:rsidRPr="006270BA">
        <w:rPr>
          <w:rFonts w:ascii="Times New Roman" w:hAnsi="Times New Roman" w:cs="Times New Roman"/>
          <w:sz w:val="28"/>
          <w:szCs w:val="28"/>
          <w:shd w:val="clear" w:color="auto" w:fill="FFFFFF"/>
        </w:rPr>
        <w:tab/>
      </w:r>
      <w:r w:rsidRPr="006270BA">
        <w:rPr>
          <w:rFonts w:ascii="Times New Roman" w:hAnsi="Times New Roman" w:cs="Times New Roman"/>
          <w:sz w:val="28"/>
          <w:szCs w:val="28"/>
        </w:rPr>
        <w:t>–</w:t>
      </w:r>
      <w:r w:rsidRPr="006270BA">
        <w:rPr>
          <w:rFonts w:ascii="Times New Roman" w:hAnsi="Times New Roman" w:cs="Times New Roman"/>
          <w:sz w:val="28"/>
          <w:szCs w:val="28"/>
          <w:shd w:val="clear" w:color="auto" w:fill="FFFFFF"/>
        </w:rPr>
        <w:t xml:space="preserve"> частота дыхательных движении</w:t>
      </w:r>
    </w:p>
    <w:p w14:paraId="1CA6CE1C" w14:textId="77777777" w:rsidR="000E3CBC" w:rsidRPr="006270BA" w:rsidRDefault="000E3CBC" w:rsidP="000E3CBC">
      <w:pPr>
        <w:tabs>
          <w:tab w:val="left" w:pos="1418"/>
        </w:tabs>
        <w:spacing w:after="0" w:line="240" w:lineRule="auto"/>
        <w:rPr>
          <w:rFonts w:ascii="Times New Roman" w:hAnsi="Times New Roman" w:cs="Times New Roman"/>
          <w:sz w:val="28"/>
          <w:szCs w:val="28"/>
          <w:shd w:val="clear" w:color="auto" w:fill="FFFFFF"/>
        </w:rPr>
      </w:pPr>
      <w:r w:rsidRPr="006270BA">
        <w:rPr>
          <w:rFonts w:ascii="Times New Roman" w:hAnsi="Times New Roman" w:cs="Times New Roman"/>
          <w:sz w:val="28"/>
          <w:szCs w:val="28"/>
          <w:shd w:val="clear" w:color="auto" w:fill="FFFFFF"/>
        </w:rPr>
        <w:t>ЧСС</w:t>
      </w:r>
      <w:r w:rsidRPr="006270BA">
        <w:rPr>
          <w:rFonts w:ascii="Times New Roman" w:hAnsi="Times New Roman" w:cs="Times New Roman"/>
          <w:sz w:val="28"/>
          <w:szCs w:val="28"/>
          <w:shd w:val="clear" w:color="auto" w:fill="FFFFFF"/>
        </w:rPr>
        <w:tab/>
      </w:r>
      <w:r w:rsidRPr="006270BA">
        <w:rPr>
          <w:rFonts w:ascii="Times New Roman" w:hAnsi="Times New Roman" w:cs="Times New Roman"/>
          <w:sz w:val="28"/>
          <w:szCs w:val="28"/>
        </w:rPr>
        <w:t>–</w:t>
      </w:r>
      <w:r w:rsidRPr="006270BA">
        <w:rPr>
          <w:rFonts w:ascii="Times New Roman" w:hAnsi="Times New Roman" w:cs="Times New Roman"/>
          <w:sz w:val="28"/>
          <w:szCs w:val="28"/>
          <w:shd w:val="clear" w:color="auto" w:fill="FFFFFF"/>
        </w:rPr>
        <w:t xml:space="preserve"> частота сердечных сокращении </w:t>
      </w:r>
    </w:p>
    <w:p w14:paraId="463DD8CB" w14:textId="77777777" w:rsidR="000E3CBC" w:rsidRPr="006270BA" w:rsidRDefault="000E3CBC" w:rsidP="000E3CBC">
      <w:pPr>
        <w:tabs>
          <w:tab w:val="left" w:pos="1418"/>
        </w:tabs>
        <w:spacing w:after="0" w:line="240" w:lineRule="auto"/>
        <w:rPr>
          <w:rFonts w:ascii="Times New Roman" w:hAnsi="Times New Roman" w:cs="Times New Roman"/>
          <w:sz w:val="28"/>
          <w:szCs w:val="28"/>
          <w:shd w:val="clear" w:color="auto" w:fill="FFFFFF"/>
        </w:rPr>
      </w:pPr>
      <w:r w:rsidRPr="006270BA">
        <w:rPr>
          <w:rFonts w:ascii="Times New Roman" w:hAnsi="Times New Roman" w:cs="Times New Roman"/>
          <w:sz w:val="28"/>
          <w:szCs w:val="28"/>
          <w:shd w:val="clear" w:color="auto" w:fill="FFFFFF"/>
        </w:rPr>
        <w:t>ШКГ</w:t>
      </w:r>
      <w:r w:rsidRPr="006270BA">
        <w:rPr>
          <w:rFonts w:ascii="Times New Roman" w:hAnsi="Times New Roman" w:cs="Times New Roman"/>
          <w:sz w:val="28"/>
          <w:szCs w:val="28"/>
          <w:shd w:val="clear" w:color="auto" w:fill="FFFFFF"/>
        </w:rPr>
        <w:tab/>
      </w:r>
      <w:r w:rsidRPr="006270BA">
        <w:rPr>
          <w:rFonts w:ascii="Times New Roman" w:hAnsi="Times New Roman" w:cs="Times New Roman"/>
          <w:sz w:val="28"/>
          <w:szCs w:val="28"/>
        </w:rPr>
        <w:t>–</w:t>
      </w:r>
      <w:r w:rsidRPr="006270BA">
        <w:rPr>
          <w:rFonts w:ascii="Times New Roman" w:hAnsi="Times New Roman" w:cs="Times New Roman"/>
          <w:sz w:val="28"/>
          <w:szCs w:val="28"/>
          <w:shd w:val="clear" w:color="auto" w:fill="FFFFFF"/>
        </w:rPr>
        <w:t xml:space="preserve"> шкала ком Глазго</w:t>
      </w:r>
    </w:p>
    <w:p w14:paraId="4DB2CEAB" w14:textId="77777777" w:rsidR="000E3CBC" w:rsidRPr="006270BA" w:rsidRDefault="000E3CBC" w:rsidP="000E3CBC">
      <w:pPr>
        <w:tabs>
          <w:tab w:val="left" w:pos="1418"/>
        </w:tabs>
        <w:spacing w:after="0" w:line="240" w:lineRule="auto"/>
        <w:rPr>
          <w:rFonts w:ascii="Times New Roman" w:hAnsi="Times New Roman" w:cs="Times New Roman"/>
          <w:sz w:val="28"/>
          <w:szCs w:val="28"/>
          <w:shd w:val="clear" w:color="auto" w:fill="FFFFFF"/>
        </w:rPr>
      </w:pPr>
      <w:r w:rsidRPr="006270BA">
        <w:rPr>
          <w:rFonts w:ascii="Times New Roman" w:hAnsi="Times New Roman" w:cs="Times New Roman"/>
          <w:sz w:val="28"/>
          <w:szCs w:val="28"/>
          <w:shd w:val="clear" w:color="auto" w:fill="FFFFFF"/>
        </w:rPr>
        <w:t>ЭКГ</w:t>
      </w:r>
      <w:r w:rsidRPr="006270BA">
        <w:rPr>
          <w:rFonts w:ascii="Times New Roman" w:hAnsi="Times New Roman" w:cs="Times New Roman"/>
          <w:sz w:val="28"/>
          <w:szCs w:val="28"/>
          <w:shd w:val="clear" w:color="auto" w:fill="FFFFFF"/>
        </w:rPr>
        <w:tab/>
      </w:r>
      <w:r w:rsidRPr="006270BA">
        <w:rPr>
          <w:rFonts w:ascii="Times New Roman" w:hAnsi="Times New Roman" w:cs="Times New Roman"/>
          <w:sz w:val="28"/>
          <w:szCs w:val="28"/>
        </w:rPr>
        <w:t>–</w:t>
      </w:r>
      <w:r w:rsidRPr="006270BA">
        <w:rPr>
          <w:rFonts w:ascii="Times New Roman" w:hAnsi="Times New Roman" w:cs="Times New Roman"/>
          <w:sz w:val="28"/>
          <w:szCs w:val="28"/>
          <w:shd w:val="clear" w:color="auto" w:fill="FFFFFF"/>
        </w:rPr>
        <w:t xml:space="preserve"> электрокардиография</w:t>
      </w:r>
    </w:p>
    <w:p w14:paraId="5FAF57AD" w14:textId="77777777" w:rsidR="000E3CBC" w:rsidRPr="006270BA" w:rsidRDefault="000E3CBC" w:rsidP="000E3CBC">
      <w:pPr>
        <w:tabs>
          <w:tab w:val="left" w:pos="1418"/>
        </w:tabs>
        <w:spacing w:after="0" w:line="240" w:lineRule="auto"/>
        <w:rPr>
          <w:rFonts w:ascii="Times New Roman" w:hAnsi="Times New Roman" w:cs="Times New Roman"/>
          <w:sz w:val="28"/>
          <w:szCs w:val="28"/>
          <w:shd w:val="clear" w:color="auto" w:fill="FFFFFF"/>
        </w:rPr>
      </w:pPr>
    </w:p>
    <w:p w14:paraId="1E004AAF" w14:textId="61638AF0" w:rsidR="005B38F6" w:rsidRPr="006270BA" w:rsidRDefault="005B38F6" w:rsidP="009D47E2">
      <w:pPr>
        <w:tabs>
          <w:tab w:val="left" w:pos="851"/>
          <w:tab w:val="left" w:pos="1134"/>
          <w:tab w:val="left" w:pos="1701"/>
          <w:tab w:val="left" w:pos="2835"/>
        </w:tabs>
        <w:spacing w:after="0" w:line="240" w:lineRule="auto"/>
        <w:rPr>
          <w:rFonts w:ascii="Times New Roman" w:hAnsi="Times New Roman" w:cs="Times New Roman"/>
          <w:sz w:val="28"/>
          <w:szCs w:val="28"/>
          <w:shd w:val="clear" w:color="auto" w:fill="FFFFFF"/>
        </w:rPr>
      </w:pPr>
    </w:p>
    <w:p w14:paraId="6A526846" w14:textId="767737D8" w:rsidR="005B3B3C" w:rsidRPr="006270BA" w:rsidRDefault="005B3B3C" w:rsidP="009D47E2">
      <w:pPr>
        <w:tabs>
          <w:tab w:val="left" w:pos="851"/>
          <w:tab w:val="left" w:pos="1134"/>
          <w:tab w:val="left" w:pos="1701"/>
          <w:tab w:val="left" w:pos="2835"/>
        </w:tabs>
        <w:spacing w:after="0" w:line="240" w:lineRule="auto"/>
        <w:rPr>
          <w:rFonts w:ascii="Times New Roman" w:hAnsi="Times New Roman" w:cs="Times New Roman"/>
          <w:sz w:val="28"/>
          <w:szCs w:val="28"/>
          <w:shd w:val="clear" w:color="auto" w:fill="FFFFFF"/>
        </w:rPr>
      </w:pPr>
    </w:p>
    <w:p w14:paraId="56A64151" w14:textId="4324B756" w:rsidR="005B3B3C" w:rsidRPr="006270BA" w:rsidRDefault="005B3B3C" w:rsidP="009D47E2">
      <w:pPr>
        <w:tabs>
          <w:tab w:val="left" w:pos="851"/>
          <w:tab w:val="left" w:pos="1134"/>
          <w:tab w:val="left" w:pos="1701"/>
          <w:tab w:val="left" w:pos="2835"/>
        </w:tabs>
        <w:spacing w:after="0" w:line="240" w:lineRule="auto"/>
        <w:rPr>
          <w:rFonts w:ascii="Times New Roman" w:hAnsi="Times New Roman" w:cs="Times New Roman"/>
          <w:sz w:val="28"/>
          <w:szCs w:val="28"/>
          <w:shd w:val="clear" w:color="auto" w:fill="FFFFFF"/>
        </w:rPr>
      </w:pPr>
    </w:p>
    <w:p w14:paraId="729A4232" w14:textId="22EA5DD8" w:rsidR="005B3B3C" w:rsidRPr="006270BA" w:rsidRDefault="005B3B3C" w:rsidP="009D47E2">
      <w:pPr>
        <w:tabs>
          <w:tab w:val="left" w:pos="851"/>
          <w:tab w:val="left" w:pos="1134"/>
          <w:tab w:val="left" w:pos="1701"/>
          <w:tab w:val="left" w:pos="2835"/>
        </w:tabs>
        <w:spacing w:after="0" w:line="240" w:lineRule="auto"/>
        <w:rPr>
          <w:rFonts w:ascii="Times New Roman" w:hAnsi="Times New Roman" w:cs="Times New Roman"/>
          <w:sz w:val="28"/>
          <w:szCs w:val="28"/>
          <w:shd w:val="clear" w:color="auto" w:fill="FFFFFF"/>
        </w:rPr>
      </w:pPr>
    </w:p>
    <w:p w14:paraId="141EEDAE" w14:textId="0190E742" w:rsidR="005B3B3C" w:rsidRPr="006270BA" w:rsidRDefault="005B3B3C" w:rsidP="009D47E2">
      <w:pPr>
        <w:tabs>
          <w:tab w:val="left" w:pos="851"/>
          <w:tab w:val="left" w:pos="1134"/>
          <w:tab w:val="left" w:pos="1701"/>
          <w:tab w:val="left" w:pos="2835"/>
        </w:tabs>
        <w:spacing w:after="0" w:line="240" w:lineRule="auto"/>
        <w:rPr>
          <w:rFonts w:ascii="Times New Roman" w:hAnsi="Times New Roman" w:cs="Times New Roman"/>
          <w:sz w:val="28"/>
          <w:szCs w:val="28"/>
          <w:shd w:val="clear" w:color="auto" w:fill="FFFFFF"/>
        </w:rPr>
      </w:pPr>
    </w:p>
    <w:p w14:paraId="2F04878C" w14:textId="5BD0E505" w:rsidR="005B3B3C" w:rsidRPr="006270BA" w:rsidRDefault="005B3B3C" w:rsidP="009D47E2">
      <w:pPr>
        <w:tabs>
          <w:tab w:val="left" w:pos="851"/>
          <w:tab w:val="left" w:pos="1134"/>
          <w:tab w:val="left" w:pos="2835"/>
        </w:tabs>
        <w:spacing w:after="0" w:line="240" w:lineRule="auto"/>
        <w:rPr>
          <w:rFonts w:ascii="Times New Roman" w:hAnsi="Times New Roman" w:cs="Times New Roman"/>
          <w:sz w:val="28"/>
          <w:szCs w:val="28"/>
          <w:shd w:val="clear" w:color="auto" w:fill="FFFFFF"/>
        </w:rPr>
      </w:pPr>
    </w:p>
    <w:p w14:paraId="77EECA04" w14:textId="1EC8F1D8" w:rsidR="005B3B3C" w:rsidRPr="006270BA" w:rsidRDefault="005B3B3C" w:rsidP="009D47E2">
      <w:pPr>
        <w:tabs>
          <w:tab w:val="left" w:pos="851"/>
        </w:tabs>
        <w:spacing w:after="0" w:line="240" w:lineRule="auto"/>
        <w:rPr>
          <w:rFonts w:ascii="Times New Roman" w:hAnsi="Times New Roman" w:cs="Times New Roman"/>
          <w:sz w:val="28"/>
          <w:szCs w:val="28"/>
          <w:shd w:val="clear" w:color="auto" w:fill="FFFFFF"/>
        </w:rPr>
      </w:pPr>
    </w:p>
    <w:p w14:paraId="1DF29EA6" w14:textId="7FBCFC1A" w:rsidR="005B3B3C" w:rsidRPr="006270BA" w:rsidRDefault="005B3B3C" w:rsidP="009D47E2">
      <w:pPr>
        <w:tabs>
          <w:tab w:val="left" w:pos="851"/>
        </w:tabs>
        <w:spacing w:after="0" w:line="240" w:lineRule="auto"/>
        <w:rPr>
          <w:rFonts w:ascii="Times New Roman" w:hAnsi="Times New Roman" w:cs="Times New Roman"/>
          <w:sz w:val="28"/>
          <w:szCs w:val="28"/>
          <w:shd w:val="clear" w:color="auto" w:fill="FFFFFF"/>
        </w:rPr>
      </w:pPr>
    </w:p>
    <w:p w14:paraId="10205B52" w14:textId="445C2597" w:rsidR="005B3B3C" w:rsidRPr="006270BA" w:rsidRDefault="005B3B3C" w:rsidP="009D47E2">
      <w:pPr>
        <w:tabs>
          <w:tab w:val="left" w:pos="851"/>
        </w:tabs>
        <w:spacing w:after="0" w:line="240" w:lineRule="auto"/>
        <w:rPr>
          <w:rFonts w:ascii="Times New Roman" w:hAnsi="Times New Roman" w:cs="Times New Roman"/>
          <w:sz w:val="28"/>
          <w:szCs w:val="28"/>
          <w:shd w:val="clear" w:color="auto" w:fill="FFFFFF"/>
        </w:rPr>
      </w:pPr>
    </w:p>
    <w:p w14:paraId="1E1AF2AA" w14:textId="0ADC3150" w:rsidR="005B3B3C" w:rsidRPr="006270BA" w:rsidRDefault="005B3B3C" w:rsidP="009D47E2">
      <w:pPr>
        <w:tabs>
          <w:tab w:val="left" w:pos="851"/>
        </w:tabs>
        <w:spacing w:after="0" w:line="240" w:lineRule="auto"/>
        <w:rPr>
          <w:rFonts w:ascii="Times New Roman" w:hAnsi="Times New Roman" w:cs="Times New Roman"/>
          <w:sz w:val="28"/>
          <w:szCs w:val="28"/>
          <w:shd w:val="clear" w:color="auto" w:fill="FFFFFF"/>
        </w:rPr>
      </w:pPr>
    </w:p>
    <w:p w14:paraId="2A41B3B4" w14:textId="55AE1DA2" w:rsidR="000E3CBC" w:rsidRPr="006270BA" w:rsidRDefault="000E3CBC" w:rsidP="00AF48B1">
      <w:pPr>
        <w:jc w:val="center"/>
        <w:rPr>
          <w:rFonts w:ascii="Times New Roman" w:hAnsi="Times New Roman" w:cs="Times New Roman"/>
          <w:sz w:val="28"/>
          <w:szCs w:val="28"/>
          <w:shd w:val="clear" w:color="auto" w:fill="FFFFFF"/>
        </w:rPr>
      </w:pPr>
    </w:p>
    <w:p w14:paraId="13B3A31A" w14:textId="6D84C85A" w:rsidR="0011644C" w:rsidRPr="006270BA" w:rsidRDefault="0011644C" w:rsidP="00AF48B1">
      <w:pPr>
        <w:jc w:val="center"/>
        <w:rPr>
          <w:rFonts w:ascii="Times New Roman" w:hAnsi="Times New Roman" w:cs="Times New Roman"/>
          <w:sz w:val="28"/>
          <w:szCs w:val="28"/>
          <w:shd w:val="clear" w:color="auto" w:fill="FFFFFF"/>
        </w:rPr>
      </w:pPr>
    </w:p>
    <w:p w14:paraId="1A070F79" w14:textId="30F2A647" w:rsidR="0011644C" w:rsidRDefault="0011644C" w:rsidP="00AF48B1">
      <w:pPr>
        <w:jc w:val="center"/>
        <w:rPr>
          <w:rFonts w:ascii="Times New Roman" w:hAnsi="Times New Roman" w:cs="Times New Roman"/>
          <w:sz w:val="28"/>
          <w:szCs w:val="28"/>
          <w:shd w:val="clear" w:color="auto" w:fill="FFFFFF"/>
        </w:rPr>
      </w:pPr>
    </w:p>
    <w:p w14:paraId="67E1C1F7" w14:textId="5ADB0835" w:rsidR="00361592" w:rsidRDefault="00361592" w:rsidP="00AF48B1">
      <w:pPr>
        <w:jc w:val="center"/>
        <w:rPr>
          <w:rFonts w:ascii="Times New Roman" w:hAnsi="Times New Roman" w:cs="Times New Roman"/>
          <w:sz w:val="28"/>
          <w:szCs w:val="28"/>
          <w:shd w:val="clear" w:color="auto" w:fill="FFFFFF"/>
        </w:rPr>
      </w:pPr>
    </w:p>
    <w:p w14:paraId="1FD6AD2D" w14:textId="09BE5B9C" w:rsidR="00361592" w:rsidRDefault="00361592" w:rsidP="00AF48B1">
      <w:pPr>
        <w:jc w:val="center"/>
        <w:rPr>
          <w:rFonts w:ascii="Times New Roman" w:hAnsi="Times New Roman" w:cs="Times New Roman"/>
          <w:sz w:val="28"/>
          <w:szCs w:val="28"/>
          <w:shd w:val="clear" w:color="auto" w:fill="FFFFFF"/>
        </w:rPr>
      </w:pPr>
    </w:p>
    <w:p w14:paraId="5EA0E699" w14:textId="44E871A4" w:rsidR="0011644C" w:rsidRDefault="0011644C" w:rsidP="00AF48B1">
      <w:pPr>
        <w:jc w:val="center"/>
        <w:rPr>
          <w:rFonts w:ascii="Times New Roman" w:hAnsi="Times New Roman" w:cs="Times New Roman"/>
          <w:sz w:val="28"/>
          <w:szCs w:val="28"/>
          <w:shd w:val="clear" w:color="auto" w:fill="FFFFFF"/>
        </w:rPr>
      </w:pPr>
    </w:p>
    <w:p w14:paraId="245C673D" w14:textId="77777777" w:rsidR="00EC524B" w:rsidRPr="006270BA" w:rsidRDefault="00EC524B" w:rsidP="00AF48B1">
      <w:pPr>
        <w:jc w:val="center"/>
        <w:rPr>
          <w:rFonts w:ascii="Times New Roman" w:hAnsi="Times New Roman" w:cs="Times New Roman"/>
          <w:sz w:val="28"/>
          <w:szCs w:val="28"/>
          <w:shd w:val="clear" w:color="auto" w:fill="FFFFFF"/>
        </w:rPr>
      </w:pPr>
    </w:p>
    <w:p w14:paraId="2723F9FE" w14:textId="1151FED6" w:rsidR="00377B8B" w:rsidRDefault="007901C6" w:rsidP="008134D7">
      <w:pPr>
        <w:spacing w:after="0" w:line="240" w:lineRule="auto"/>
        <w:jc w:val="center"/>
        <w:rPr>
          <w:rFonts w:ascii="Times New Roman" w:hAnsi="Times New Roman" w:cs="Times New Roman"/>
          <w:b/>
          <w:bCs/>
          <w:sz w:val="28"/>
          <w:szCs w:val="28"/>
        </w:rPr>
      </w:pPr>
      <w:r w:rsidRPr="006270BA">
        <w:rPr>
          <w:rFonts w:ascii="Times New Roman" w:hAnsi="Times New Roman" w:cs="Times New Roman"/>
          <w:b/>
          <w:bCs/>
          <w:sz w:val="28"/>
          <w:szCs w:val="28"/>
        </w:rPr>
        <w:lastRenderedPageBreak/>
        <w:t>ВВЕДЕНИЕ</w:t>
      </w:r>
    </w:p>
    <w:p w14:paraId="11AA19E8" w14:textId="77777777" w:rsidR="008134D7" w:rsidRPr="006270BA" w:rsidRDefault="008134D7" w:rsidP="008134D7">
      <w:pPr>
        <w:spacing w:after="0" w:line="240" w:lineRule="auto"/>
        <w:jc w:val="center"/>
        <w:rPr>
          <w:rFonts w:ascii="Times New Roman" w:hAnsi="Times New Roman" w:cs="Times New Roman"/>
          <w:b/>
          <w:bCs/>
          <w:sz w:val="28"/>
          <w:szCs w:val="28"/>
        </w:rPr>
      </w:pPr>
    </w:p>
    <w:p w14:paraId="3AC7EED7" w14:textId="235D98BD" w:rsidR="007901C6" w:rsidRPr="006270BA" w:rsidRDefault="007901C6" w:rsidP="007901C6">
      <w:pPr>
        <w:tabs>
          <w:tab w:val="left" w:pos="709"/>
        </w:tabs>
        <w:spacing w:after="0"/>
        <w:jc w:val="both"/>
        <w:rPr>
          <w:rFonts w:ascii="Times New Roman" w:hAnsi="Times New Roman" w:cs="Times New Roman"/>
          <w:b/>
          <w:bCs/>
          <w:sz w:val="28"/>
          <w:szCs w:val="28"/>
        </w:rPr>
      </w:pPr>
      <w:r w:rsidRPr="006270BA">
        <w:rPr>
          <w:rFonts w:ascii="Times New Roman" w:hAnsi="Times New Roman" w:cs="Times New Roman"/>
          <w:b/>
          <w:bCs/>
          <w:sz w:val="28"/>
          <w:szCs w:val="28"/>
        </w:rPr>
        <w:tab/>
      </w:r>
      <w:bookmarkStart w:id="10" w:name="_Hlk129429329"/>
      <w:r w:rsidR="00A61FB8" w:rsidRPr="006270BA">
        <w:rPr>
          <w:rFonts w:ascii="Times New Roman" w:hAnsi="Times New Roman" w:cs="Times New Roman"/>
          <w:b/>
          <w:bCs/>
          <w:sz w:val="28"/>
          <w:szCs w:val="28"/>
        </w:rPr>
        <w:t>Актуальность темы исследования</w:t>
      </w:r>
    </w:p>
    <w:p w14:paraId="174B7DDE" w14:textId="652FA99E" w:rsidR="00F3217F" w:rsidRPr="006270BA" w:rsidRDefault="007901C6" w:rsidP="00F3217F">
      <w:pPr>
        <w:tabs>
          <w:tab w:val="left" w:pos="709"/>
        </w:tabs>
        <w:spacing w:after="0"/>
        <w:jc w:val="both"/>
        <w:rPr>
          <w:rFonts w:ascii="Times New Roman" w:hAnsi="Times New Roman" w:cs="Times New Roman"/>
          <w:sz w:val="28"/>
          <w:szCs w:val="28"/>
        </w:rPr>
      </w:pPr>
      <w:r w:rsidRPr="006270BA">
        <w:rPr>
          <w:rFonts w:ascii="Times New Roman" w:hAnsi="Times New Roman" w:cs="Times New Roman"/>
          <w:sz w:val="28"/>
          <w:szCs w:val="28"/>
        </w:rPr>
        <w:tab/>
      </w:r>
      <w:bookmarkEnd w:id="10"/>
      <w:r w:rsidR="00F3217F" w:rsidRPr="006270BA">
        <w:rPr>
          <w:rFonts w:ascii="Times New Roman" w:hAnsi="Times New Roman" w:cs="Times New Roman"/>
          <w:sz w:val="28"/>
          <w:szCs w:val="28"/>
        </w:rPr>
        <w:t>Острый лимфобластный лейкоз (ОЛЛ) — злокачественное заболевание системы кроветворения, характеризующееся неконтролируемой пролиферацией опухолевого клона, происходящего из клеток-предшественников лимфоидной дифференцировки. В естественном течении заболевание неизбежно приводит к летальному исходу [1]. Несмотря на значительный прогресс в понимании молекулярных механизмов лейкемогенеза, точные причины развития ОЛЛ остаются неизвестными. Предполагается роль генетических, вирусных, радиационных и химических факторов, оказывающих воздействие на организм человека. По данным зарубежных авторов, приблизительно у 10% детей с онкологическими заболеваниями выявляется генетическая предрасположенность к развитию рака [2].</w:t>
      </w:r>
    </w:p>
    <w:p w14:paraId="16EEF11E" w14:textId="6101C8FC" w:rsidR="00F3217F" w:rsidRPr="006270BA" w:rsidRDefault="00F3217F" w:rsidP="00F3217F">
      <w:pPr>
        <w:tabs>
          <w:tab w:val="left" w:pos="709"/>
        </w:tabs>
        <w:spacing w:after="0"/>
        <w:jc w:val="both"/>
        <w:rPr>
          <w:rFonts w:ascii="Times New Roman" w:hAnsi="Times New Roman" w:cs="Times New Roman"/>
          <w:sz w:val="28"/>
          <w:szCs w:val="28"/>
        </w:rPr>
      </w:pPr>
      <w:r w:rsidRPr="006270BA">
        <w:rPr>
          <w:rFonts w:ascii="Times New Roman" w:hAnsi="Times New Roman" w:cs="Times New Roman"/>
          <w:sz w:val="28"/>
          <w:szCs w:val="28"/>
        </w:rPr>
        <w:tab/>
        <w:t>Опухолевые клетки способны покидать костный мозг и инфильтрировать различные органы и ткани, включая селезёнку, печень, лимфатические узлы, тимус, центральную нервную систему, кожу и другие структуры [3]. В структуре злокачественных новообразований детского возраста лейкемии занимают ведущее место наряду с опухолями головного мозга, лимфомами и солидными опухолями, такими как нейробластома и нефробластома [4,</w:t>
      </w:r>
      <w:r w:rsidR="00305093">
        <w:rPr>
          <w:rFonts w:ascii="Times New Roman" w:hAnsi="Times New Roman" w:cs="Times New Roman"/>
          <w:sz w:val="28"/>
          <w:szCs w:val="28"/>
        </w:rPr>
        <w:t xml:space="preserve"> </w:t>
      </w:r>
      <w:r w:rsidRPr="006270BA">
        <w:rPr>
          <w:rFonts w:ascii="Times New Roman" w:hAnsi="Times New Roman" w:cs="Times New Roman"/>
          <w:sz w:val="28"/>
          <w:szCs w:val="28"/>
        </w:rPr>
        <w:t>5]. ОЛЛ составляет около 25–30% всех злокачественных опухолей у детей и занимает первое место в структуре детской онкопатологии. Заболеваемость составляет примерно 4 случая на 100 000 детского населения. Пик приходится на дошкольный возраст. Мальчики болеют чаще: соотношение для В-линейного варианта составляет 1,6:1, для Т-линейного — 4:1 [6].</w:t>
      </w:r>
    </w:p>
    <w:p w14:paraId="38625F9F" w14:textId="6A152C12" w:rsidR="00F3217F" w:rsidRPr="006270BA" w:rsidRDefault="00F3217F" w:rsidP="00F3217F">
      <w:pPr>
        <w:tabs>
          <w:tab w:val="left" w:pos="709"/>
        </w:tabs>
        <w:spacing w:after="0"/>
        <w:jc w:val="both"/>
        <w:rPr>
          <w:rFonts w:ascii="Times New Roman" w:hAnsi="Times New Roman" w:cs="Times New Roman"/>
          <w:sz w:val="28"/>
          <w:szCs w:val="28"/>
        </w:rPr>
      </w:pPr>
      <w:r w:rsidRPr="006270BA">
        <w:rPr>
          <w:rFonts w:ascii="Times New Roman" w:hAnsi="Times New Roman" w:cs="Times New Roman"/>
          <w:sz w:val="28"/>
          <w:szCs w:val="28"/>
        </w:rPr>
        <w:tab/>
        <w:t>Дети с онкогематологическими заболеваниями относятся к группе высокого риска внезапного ухудшения состояния как вследствие прогрессирования основного заболевания, так и в связи с инфекционными осложнениями и токсическими эффектами программной полихимиотерапии. В этом контексте особую значимость приобретают международные инициативы, направленные на повышение доступности и качества лечения. В декабре 2021 года Всемирная организация здравоохранения совместно с Детской исследовательской больницей Св. Иуды инициировала создание Глобальной платформы по обеспечению доступа к препаратам для лечения детей с онкологическими заболеваниями — первой в своём роде программы, направленной на обеспечение высококачественными лекарственными средствами и поддержку стран в организации лечения в соответствии с лучшими клиническими стандартами.</w:t>
      </w:r>
    </w:p>
    <w:p w14:paraId="30FB3506" w14:textId="4948A0A8" w:rsidR="00F3217F" w:rsidRPr="006270BA" w:rsidRDefault="00F3217F" w:rsidP="00F3217F">
      <w:pPr>
        <w:tabs>
          <w:tab w:val="left" w:pos="709"/>
        </w:tabs>
        <w:spacing w:after="0"/>
        <w:jc w:val="both"/>
        <w:rPr>
          <w:rFonts w:ascii="Times New Roman" w:hAnsi="Times New Roman" w:cs="Times New Roman"/>
          <w:sz w:val="28"/>
          <w:szCs w:val="28"/>
        </w:rPr>
      </w:pPr>
      <w:r w:rsidRPr="006270BA">
        <w:rPr>
          <w:rFonts w:ascii="Times New Roman" w:hAnsi="Times New Roman" w:cs="Times New Roman"/>
          <w:sz w:val="28"/>
          <w:szCs w:val="28"/>
        </w:rPr>
        <w:tab/>
        <w:t xml:space="preserve">По данным международных исследований, в странах с высоким уровнем дохода излечиваются более 80% детей с онкологическими заболеваниями при </w:t>
      </w:r>
      <w:r w:rsidRPr="006270BA">
        <w:rPr>
          <w:rFonts w:ascii="Times New Roman" w:hAnsi="Times New Roman" w:cs="Times New Roman"/>
          <w:sz w:val="28"/>
          <w:szCs w:val="28"/>
        </w:rPr>
        <w:lastRenderedPageBreak/>
        <w:t>условии доступности современной медицинской помощи. В странах с низким и средним уровнем дохода показатель излечения не превышает 30% [7]. Существенный вклад в улучшение результатов лечения внесло формирование междисциплинарных команд, включающих детских гематологов и онкологов, специалистов инфекционного контроля, анестезиологов-реаниматологов, трансфузиологов, педиатров, хирургов различных профилей, неврологов, эндокринологов и других специалистов, участвующих в ведении пациента на разных этапах лечения [8].</w:t>
      </w:r>
    </w:p>
    <w:p w14:paraId="6D0FCF56" w14:textId="5B9B5772" w:rsidR="00F3217F" w:rsidRPr="006270BA" w:rsidRDefault="00F3217F" w:rsidP="00F3217F">
      <w:pPr>
        <w:tabs>
          <w:tab w:val="left" w:pos="709"/>
        </w:tabs>
        <w:spacing w:after="0"/>
        <w:jc w:val="both"/>
        <w:rPr>
          <w:rFonts w:ascii="Times New Roman" w:hAnsi="Times New Roman" w:cs="Times New Roman"/>
          <w:sz w:val="28"/>
          <w:szCs w:val="28"/>
        </w:rPr>
      </w:pPr>
      <w:r w:rsidRPr="006270BA">
        <w:rPr>
          <w:rFonts w:ascii="Times New Roman" w:hAnsi="Times New Roman" w:cs="Times New Roman"/>
          <w:sz w:val="28"/>
          <w:szCs w:val="28"/>
        </w:rPr>
        <w:tab/>
        <w:t xml:space="preserve">Несмотря на достигнутый прогресс, вопросы ранней диагностики осложнений сохраняют свою актуальность, поскольку своевременное выявление патологических изменений напрямую влияет на показатели выживаемости [9]. </w:t>
      </w:r>
      <w:r w:rsidRPr="006270BA">
        <w:rPr>
          <w:rFonts w:ascii="Times New Roman" w:hAnsi="Times New Roman" w:cs="Times New Roman"/>
          <w:sz w:val="28"/>
          <w:szCs w:val="28"/>
        </w:rPr>
        <w:tab/>
        <w:t>Для профилактики критических состояний необходимы чёткие критерии и алгоритмы действий медицинского персонала, позволяющие своевременно оказывать полноценную и неотложную помощь, что особенно важно в условиях стационаров с ограниченными ресурсами [10]. В этой связи требуется внедрение унифицированных подходов к диагностике состояний, сопровождающихся резким ухудшением состояния пациента, с целью своевременной инициации соответствующих лечебных мероприятий, включая перевод из профильного отделения в ОРИТ.</w:t>
      </w:r>
    </w:p>
    <w:p w14:paraId="05469546" w14:textId="717698C9" w:rsidR="00F3217F" w:rsidRPr="006270BA" w:rsidRDefault="00F3217F" w:rsidP="00F3217F">
      <w:pPr>
        <w:tabs>
          <w:tab w:val="left" w:pos="709"/>
        </w:tabs>
        <w:spacing w:after="0"/>
        <w:jc w:val="both"/>
        <w:rPr>
          <w:rFonts w:ascii="Times New Roman" w:hAnsi="Times New Roman" w:cs="Times New Roman"/>
          <w:sz w:val="28"/>
          <w:szCs w:val="28"/>
        </w:rPr>
      </w:pPr>
      <w:r w:rsidRPr="006270BA">
        <w:rPr>
          <w:rFonts w:ascii="Times New Roman" w:hAnsi="Times New Roman" w:cs="Times New Roman"/>
          <w:sz w:val="28"/>
          <w:szCs w:val="28"/>
        </w:rPr>
        <w:tab/>
        <w:t xml:space="preserve">Отсутствие ранней диагностики осложнений и инфекций, неправильная интерпретация симптомов, а также запоздалое привлечение специалистов существенно влияют на исход заболевания [11]. Программная терапия ОЛЛ включает полихимиотерапию, сопроводительное лечение, хирургические и лучевые методы при наличии показаний. Особое внимание уделяется </w:t>
      </w:r>
      <w:proofErr w:type="spellStart"/>
      <w:r w:rsidRPr="006270BA">
        <w:rPr>
          <w:rFonts w:ascii="Times New Roman" w:hAnsi="Times New Roman" w:cs="Times New Roman"/>
          <w:sz w:val="28"/>
          <w:szCs w:val="28"/>
        </w:rPr>
        <w:t>нутритивной</w:t>
      </w:r>
      <w:proofErr w:type="spellEnd"/>
      <w:r w:rsidRPr="006270BA">
        <w:rPr>
          <w:rFonts w:ascii="Times New Roman" w:hAnsi="Times New Roman" w:cs="Times New Roman"/>
          <w:sz w:val="28"/>
          <w:szCs w:val="28"/>
        </w:rPr>
        <w:t xml:space="preserve"> поддержке, что также требует участия междисциплинарной команды. Ухудшение состояния ребёнка может возникнуть на любом этапе лечения, что предъявляет высокие требования к квалификации медицинского персонала и организации системы мониторинга в специализированном учреждении [12].</w:t>
      </w:r>
    </w:p>
    <w:p w14:paraId="4FE89A4A" w14:textId="6DD05832" w:rsidR="00F3217F" w:rsidRPr="006270BA" w:rsidRDefault="00F3217F" w:rsidP="00F3217F">
      <w:pPr>
        <w:tabs>
          <w:tab w:val="left" w:pos="709"/>
        </w:tabs>
        <w:spacing w:after="0"/>
        <w:jc w:val="both"/>
        <w:rPr>
          <w:rFonts w:ascii="Times New Roman" w:hAnsi="Times New Roman" w:cs="Times New Roman"/>
          <w:sz w:val="28"/>
          <w:szCs w:val="28"/>
        </w:rPr>
      </w:pPr>
      <w:r w:rsidRPr="006270BA">
        <w:rPr>
          <w:rFonts w:ascii="Times New Roman" w:hAnsi="Times New Roman" w:cs="Times New Roman"/>
          <w:sz w:val="28"/>
          <w:szCs w:val="28"/>
        </w:rPr>
        <w:tab/>
        <w:t>За последние десятилетия интенсивная терапия при критических состояниях в онкогематологии значительно совершенствовалась. К числу наиболее частых синдромов, требующих перевода пациентов с ОЛЛ в ОРИТ, относятся острая дыхательная недостаточность, острая сердечно-сосудистая недостаточность, септический шок, острые нарушения мозгового кровообращения и другие состояния. При этом имеются данные о том, что через полтора года после лечения в ОРИТ качество жизни онкогематологических пациентов сопоставимо с качеством жизни больных, не перенёсших жизнеугрожающих осложнений [13].</w:t>
      </w:r>
    </w:p>
    <w:p w14:paraId="5C9CF296" w14:textId="6CD455B2" w:rsidR="00F3217F" w:rsidRPr="006270BA" w:rsidRDefault="00F3217F" w:rsidP="00F3217F">
      <w:pPr>
        <w:tabs>
          <w:tab w:val="left" w:pos="709"/>
        </w:tabs>
        <w:spacing w:after="0"/>
        <w:jc w:val="both"/>
        <w:rPr>
          <w:rFonts w:ascii="Times New Roman" w:hAnsi="Times New Roman" w:cs="Times New Roman"/>
          <w:sz w:val="28"/>
          <w:szCs w:val="28"/>
        </w:rPr>
      </w:pPr>
      <w:r w:rsidRPr="006270BA">
        <w:rPr>
          <w:rFonts w:ascii="Times New Roman" w:hAnsi="Times New Roman" w:cs="Times New Roman"/>
          <w:sz w:val="28"/>
          <w:szCs w:val="28"/>
        </w:rPr>
        <w:tab/>
        <w:t xml:space="preserve">В целях повышения точности и ускорения распознавания неотложных состояний в мировой практике широко применяются стандартизированные </w:t>
      </w:r>
      <w:r w:rsidRPr="006270BA">
        <w:rPr>
          <w:rFonts w:ascii="Times New Roman" w:hAnsi="Times New Roman" w:cs="Times New Roman"/>
          <w:sz w:val="28"/>
          <w:szCs w:val="28"/>
        </w:rPr>
        <w:lastRenderedPageBreak/>
        <w:t>шкалы оценки тяжести состояния и прогнозирования исходов. Их использование позволяет формализовать процесс клинической оценки, объективизировать степень тяжести состояния пациента и обеспечить своевременное принятие решений о корректировке тактики ведения, включая обоснованную эскалацию или деэскалацию посиндромной терапии.</w:t>
      </w:r>
    </w:p>
    <w:p w14:paraId="3A97ACCB" w14:textId="77777777" w:rsidR="00F3217F" w:rsidRPr="006270BA" w:rsidRDefault="00F3217F" w:rsidP="00F3217F">
      <w:pPr>
        <w:tabs>
          <w:tab w:val="left" w:pos="709"/>
        </w:tabs>
        <w:spacing w:after="0"/>
        <w:jc w:val="both"/>
        <w:rPr>
          <w:rFonts w:ascii="Times New Roman" w:hAnsi="Times New Roman" w:cs="Times New Roman"/>
          <w:sz w:val="28"/>
          <w:szCs w:val="28"/>
        </w:rPr>
      </w:pPr>
      <w:r w:rsidRPr="006270BA">
        <w:rPr>
          <w:rFonts w:ascii="Times New Roman" w:hAnsi="Times New Roman" w:cs="Times New Roman"/>
          <w:sz w:val="28"/>
          <w:szCs w:val="28"/>
        </w:rPr>
        <w:tab/>
        <w:t>Таким образом, ранняя диагностика осложнений ОЛЛ до начала и в процессе программной терапии имеет решающее значение для профилактики критических состояний и своевременного оказания неотложной помощи. Разработка и внедрение унифицированных подходов к выявлению ранних предвестников ухудшения состояния у детей с ОЛЛ являются необходимым условием повышения эффективности лечения и улучшения показателей выживаемости.</w:t>
      </w:r>
    </w:p>
    <w:p w14:paraId="0863B067" w14:textId="58B94F25" w:rsidR="00155284" w:rsidRPr="006270BA" w:rsidRDefault="00F3217F" w:rsidP="00F3217F">
      <w:pPr>
        <w:tabs>
          <w:tab w:val="left" w:pos="709"/>
        </w:tabs>
        <w:spacing w:after="0"/>
        <w:jc w:val="both"/>
        <w:rPr>
          <w:rFonts w:ascii="Times New Roman" w:hAnsi="Times New Roman" w:cs="Times New Roman"/>
          <w:b/>
          <w:bCs/>
          <w:sz w:val="28"/>
          <w:szCs w:val="28"/>
        </w:rPr>
      </w:pPr>
      <w:r w:rsidRPr="006270BA">
        <w:rPr>
          <w:rFonts w:ascii="Times New Roman" w:hAnsi="Times New Roman" w:cs="Times New Roman"/>
          <w:sz w:val="28"/>
          <w:szCs w:val="28"/>
        </w:rPr>
        <w:tab/>
      </w:r>
      <w:r w:rsidR="007901C6" w:rsidRPr="006270BA">
        <w:rPr>
          <w:rFonts w:ascii="Times New Roman" w:hAnsi="Times New Roman" w:cs="Times New Roman"/>
          <w:b/>
          <w:bCs/>
          <w:sz w:val="28"/>
          <w:szCs w:val="28"/>
        </w:rPr>
        <w:t>Цель исследования</w:t>
      </w:r>
      <w:r w:rsidR="00B22B86" w:rsidRPr="006270BA">
        <w:rPr>
          <w:rFonts w:ascii="Times New Roman" w:hAnsi="Times New Roman" w:cs="Times New Roman"/>
          <w:b/>
          <w:bCs/>
          <w:sz w:val="28"/>
          <w:szCs w:val="28"/>
        </w:rPr>
        <w:t>:</w:t>
      </w:r>
      <w:r w:rsidR="004E3662" w:rsidRPr="006270BA">
        <w:rPr>
          <w:rFonts w:ascii="Times New Roman" w:hAnsi="Times New Roman" w:cs="Times New Roman"/>
          <w:b/>
          <w:bCs/>
          <w:sz w:val="28"/>
          <w:szCs w:val="28"/>
        </w:rPr>
        <w:t xml:space="preserve"> </w:t>
      </w:r>
    </w:p>
    <w:p w14:paraId="32B35EF8" w14:textId="4CD82622" w:rsidR="00E203E5" w:rsidRDefault="00CB2D67" w:rsidP="00B22B86">
      <w:pPr>
        <w:spacing w:after="0" w:line="240" w:lineRule="auto"/>
        <w:ind w:firstLine="708"/>
        <w:jc w:val="both"/>
        <w:rPr>
          <w:rFonts w:ascii="Times New Roman" w:hAnsi="Times New Roman" w:cs="Times New Roman"/>
          <w:sz w:val="28"/>
          <w:szCs w:val="28"/>
        </w:rPr>
      </w:pPr>
      <w:r w:rsidRPr="00CB2D67">
        <w:rPr>
          <w:rFonts w:ascii="Times New Roman" w:hAnsi="Times New Roman" w:cs="Times New Roman"/>
          <w:sz w:val="28"/>
          <w:szCs w:val="28"/>
        </w:rPr>
        <w:t>Выявить прогностически значимые клинико-лабораторные признаки раннего ухудшения состояния у детей с острым лимфобластным лейкозом и на их основе модифицировать шкалу PEWS для повышения эффективности раннего выявления и предупреждения критических состояний.</w:t>
      </w:r>
    </w:p>
    <w:p w14:paraId="45F488F5" w14:textId="4538E4EE" w:rsidR="004E3662" w:rsidRPr="006270BA" w:rsidRDefault="007901C6" w:rsidP="00B22B86">
      <w:pPr>
        <w:spacing w:after="0" w:line="240" w:lineRule="auto"/>
        <w:ind w:firstLine="708"/>
        <w:jc w:val="both"/>
        <w:rPr>
          <w:rFonts w:ascii="Times New Roman" w:hAnsi="Times New Roman" w:cs="Times New Roman"/>
          <w:b/>
          <w:sz w:val="28"/>
          <w:szCs w:val="28"/>
        </w:rPr>
      </w:pPr>
      <w:r w:rsidRPr="006270BA">
        <w:rPr>
          <w:rFonts w:ascii="Times New Roman" w:hAnsi="Times New Roman" w:cs="Times New Roman"/>
          <w:b/>
          <w:sz w:val="28"/>
          <w:szCs w:val="28"/>
        </w:rPr>
        <w:t>Задачи исследования</w:t>
      </w:r>
      <w:r w:rsidR="004E3662" w:rsidRPr="006270BA">
        <w:rPr>
          <w:rFonts w:ascii="Times New Roman" w:hAnsi="Times New Roman" w:cs="Times New Roman"/>
          <w:b/>
          <w:sz w:val="28"/>
          <w:szCs w:val="28"/>
        </w:rPr>
        <w:t>:</w:t>
      </w:r>
    </w:p>
    <w:p w14:paraId="37B5A8FB" w14:textId="77777777" w:rsidR="00CB2D67" w:rsidRPr="00CB2D67" w:rsidRDefault="00CB2D67" w:rsidP="008134D7">
      <w:pPr>
        <w:pStyle w:val="a5"/>
        <w:numPr>
          <w:ilvl w:val="0"/>
          <w:numId w:val="51"/>
        </w:numPr>
        <w:jc w:val="both"/>
        <w:rPr>
          <w:rFonts w:ascii="Times New Roman" w:hAnsi="Times New Roman" w:cs="Times New Roman"/>
          <w:sz w:val="28"/>
          <w:szCs w:val="28"/>
        </w:rPr>
      </w:pPr>
      <w:r w:rsidRPr="00CB2D67">
        <w:rPr>
          <w:rFonts w:ascii="Times New Roman" w:hAnsi="Times New Roman" w:cs="Times New Roman"/>
          <w:sz w:val="28"/>
          <w:szCs w:val="28"/>
        </w:rPr>
        <w:t>Провести ретроспективный анализ клинических и лабораторных данных детей с острым лимфобластным лейкозом, переведённых в отделение реанимации и интенсивной терапии, с целью выявления прогностически значимых признаков развития критических состояний.</w:t>
      </w:r>
    </w:p>
    <w:p w14:paraId="34DEE525" w14:textId="7609B590" w:rsidR="00C77935" w:rsidRPr="00CB2D67" w:rsidRDefault="00CB2D67" w:rsidP="008134D7">
      <w:pPr>
        <w:pStyle w:val="a5"/>
        <w:numPr>
          <w:ilvl w:val="0"/>
          <w:numId w:val="51"/>
        </w:numPr>
        <w:jc w:val="both"/>
        <w:rPr>
          <w:rFonts w:ascii="Times New Roman" w:hAnsi="Times New Roman" w:cs="Times New Roman"/>
          <w:sz w:val="28"/>
          <w:szCs w:val="28"/>
          <w:shd w:val="clear" w:color="auto" w:fill="FFFFFF"/>
        </w:rPr>
      </w:pPr>
      <w:r w:rsidRPr="00CB2D67">
        <w:rPr>
          <w:rFonts w:ascii="Times New Roman" w:hAnsi="Times New Roman" w:cs="Times New Roman"/>
          <w:sz w:val="28"/>
          <w:szCs w:val="28"/>
          <w:shd w:val="clear" w:color="auto" w:fill="FFFFFF"/>
        </w:rPr>
        <w:t>Оценить диагностическую эффективность стандартной педиатрической шкалы раннего предупреждения (PEWS) у детей с острым лимфобластным лейкозом и определить её ограничения.</w:t>
      </w:r>
    </w:p>
    <w:p w14:paraId="09AC1A1F" w14:textId="77777777" w:rsidR="00CB2D67" w:rsidRDefault="00CB2D67" w:rsidP="008134D7">
      <w:pPr>
        <w:pStyle w:val="a5"/>
        <w:numPr>
          <w:ilvl w:val="0"/>
          <w:numId w:val="51"/>
        </w:numPr>
        <w:jc w:val="both"/>
        <w:rPr>
          <w:rFonts w:ascii="Times New Roman" w:hAnsi="Times New Roman" w:cs="Times New Roman"/>
          <w:bCs/>
          <w:sz w:val="28"/>
          <w:szCs w:val="28"/>
        </w:rPr>
      </w:pPr>
      <w:r w:rsidRPr="00CB2D67">
        <w:rPr>
          <w:rFonts w:ascii="Times New Roman" w:hAnsi="Times New Roman" w:cs="Times New Roman"/>
          <w:bCs/>
          <w:sz w:val="28"/>
          <w:szCs w:val="28"/>
        </w:rPr>
        <w:t>На основании выявленных клинико-лабораторных признаков у детей с острым лимфобластным лейкозом модифицировать шкалу PEWS, специфичную для данной нозологии.</w:t>
      </w:r>
    </w:p>
    <w:p w14:paraId="112DD0C3" w14:textId="1CA89014" w:rsidR="00CB2D67" w:rsidRPr="00CB2D67" w:rsidRDefault="00CB2D67" w:rsidP="008134D7">
      <w:pPr>
        <w:pStyle w:val="a5"/>
        <w:numPr>
          <w:ilvl w:val="0"/>
          <w:numId w:val="51"/>
        </w:numPr>
        <w:jc w:val="both"/>
        <w:rPr>
          <w:rFonts w:ascii="Times New Roman" w:hAnsi="Times New Roman" w:cs="Times New Roman"/>
          <w:bCs/>
          <w:sz w:val="28"/>
          <w:szCs w:val="28"/>
        </w:rPr>
      </w:pPr>
      <w:r w:rsidRPr="00CB2D67">
        <w:rPr>
          <w:rFonts w:ascii="Times New Roman" w:hAnsi="Times New Roman" w:cs="Times New Roman"/>
          <w:bCs/>
          <w:sz w:val="28"/>
          <w:szCs w:val="28"/>
        </w:rPr>
        <w:t>Провести проспективную клиническую апробацию модифицированной шкалы M-PEWS и оценить её диагностическую эффективность.</w:t>
      </w:r>
    </w:p>
    <w:p w14:paraId="33103839" w14:textId="0C50C1F7" w:rsidR="007901C6" w:rsidRPr="006270BA" w:rsidRDefault="007901C6" w:rsidP="008134D7">
      <w:pPr>
        <w:pStyle w:val="a5"/>
        <w:ind w:left="502"/>
        <w:jc w:val="both"/>
        <w:rPr>
          <w:rFonts w:ascii="Times New Roman" w:hAnsi="Times New Roman" w:cs="Times New Roman"/>
          <w:bCs/>
          <w:sz w:val="28"/>
          <w:szCs w:val="28"/>
        </w:rPr>
      </w:pPr>
      <w:r w:rsidRPr="006270BA">
        <w:rPr>
          <w:rFonts w:ascii="Times New Roman" w:hAnsi="Times New Roman" w:cs="Times New Roman"/>
          <w:b/>
          <w:sz w:val="28"/>
          <w:szCs w:val="28"/>
        </w:rPr>
        <w:t>Основные положения, выносимые на защиту:</w:t>
      </w:r>
    </w:p>
    <w:p w14:paraId="3B095FF2" w14:textId="6B2FD7B5" w:rsidR="00834550" w:rsidRPr="006270BA" w:rsidRDefault="0038573F" w:rsidP="008134D7">
      <w:pPr>
        <w:pStyle w:val="a5"/>
        <w:numPr>
          <w:ilvl w:val="0"/>
          <w:numId w:val="52"/>
        </w:numPr>
        <w:ind w:left="567" w:hanging="436"/>
        <w:jc w:val="both"/>
        <w:rPr>
          <w:rFonts w:ascii="Times New Roman" w:hAnsi="Times New Roman" w:cs="Times New Roman"/>
          <w:bCs/>
          <w:sz w:val="28"/>
          <w:szCs w:val="28"/>
        </w:rPr>
      </w:pPr>
      <w:r w:rsidRPr="006270BA">
        <w:rPr>
          <w:rFonts w:ascii="Times New Roman" w:hAnsi="Times New Roman" w:cs="Times New Roman"/>
          <w:bCs/>
          <w:sz w:val="28"/>
          <w:szCs w:val="28"/>
        </w:rPr>
        <w:t>Клиническое ухудшение детей с ОЛЛ может проявляться полисиндромно и сопровождаться развитием органной дисфункций. В ретроспективном анализе клинико-лабораторных данных пациентов, переведённых в ОРИТ, выявлены ранние признаки развития осложнений.</w:t>
      </w:r>
    </w:p>
    <w:p w14:paraId="426141D5" w14:textId="77777777" w:rsidR="00834550" w:rsidRPr="006270BA" w:rsidRDefault="00834550" w:rsidP="008134D7">
      <w:pPr>
        <w:pStyle w:val="a5"/>
        <w:numPr>
          <w:ilvl w:val="0"/>
          <w:numId w:val="52"/>
        </w:numPr>
        <w:ind w:left="567" w:hanging="436"/>
        <w:jc w:val="both"/>
        <w:rPr>
          <w:rFonts w:ascii="Times New Roman" w:hAnsi="Times New Roman" w:cs="Times New Roman"/>
          <w:bCs/>
          <w:sz w:val="28"/>
          <w:szCs w:val="28"/>
        </w:rPr>
      </w:pPr>
      <w:r w:rsidRPr="006270BA">
        <w:rPr>
          <w:rFonts w:ascii="Times New Roman" w:hAnsi="Times New Roman" w:cs="Times New Roman"/>
          <w:bCs/>
          <w:sz w:val="28"/>
          <w:szCs w:val="28"/>
        </w:rPr>
        <w:t>Малосиндромная структура стандартной шкалы PEWS ограничивает её прогностическую эффективность у детей с ОЛЛ, клиническое ухудшение у которых характеризуется полисиндромностью.</w:t>
      </w:r>
    </w:p>
    <w:p w14:paraId="24016C08" w14:textId="0384BAB8" w:rsidR="00834550" w:rsidRPr="006270BA" w:rsidRDefault="003308B0" w:rsidP="008134D7">
      <w:pPr>
        <w:pStyle w:val="a5"/>
        <w:numPr>
          <w:ilvl w:val="0"/>
          <w:numId w:val="52"/>
        </w:numPr>
        <w:ind w:left="567" w:hanging="436"/>
        <w:jc w:val="both"/>
        <w:rPr>
          <w:rFonts w:ascii="Times New Roman" w:hAnsi="Times New Roman" w:cs="Times New Roman"/>
          <w:bCs/>
          <w:sz w:val="28"/>
          <w:szCs w:val="28"/>
        </w:rPr>
      </w:pPr>
      <w:r w:rsidRPr="006270BA">
        <w:rPr>
          <w:rFonts w:ascii="Times New Roman" w:hAnsi="Times New Roman" w:cs="Times New Roman"/>
          <w:bCs/>
          <w:sz w:val="28"/>
          <w:szCs w:val="28"/>
        </w:rPr>
        <w:t xml:space="preserve">Включение специфических для острого лимфобластного лейкоза клинико-лабораторных показателей в структуру PEWS повышает её </w:t>
      </w:r>
      <w:r w:rsidRPr="006270BA">
        <w:rPr>
          <w:rFonts w:ascii="Times New Roman" w:hAnsi="Times New Roman" w:cs="Times New Roman"/>
          <w:bCs/>
          <w:sz w:val="28"/>
          <w:szCs w:val="28"/>
        </w:rPr>
        <w:lastRenderedPageBreak/>
        <w:t>прогностическую значимость и обеспечивает адаптацию шкалы к особенностям клинического течения ОЛЛ.</w:t>
      </w:r>
    </w:p>
    <w:p w14:paraId="2E67D1C9" w14:textId="34C9279C" w:rsidR="00834550" w:rsidRPr="006270BA" w:rsidRDefault="00834550" w:rsidP="00DE5EE6">
      <w:pPr>
        <w:pStyle w:val="a5"/>
        <w:numPr>
          <w:ilvl w:val="0"/>
          <w:numId w:val="52"/>
        </w:numPr>
        <w:spacing w:after="0"/>
        <w:ind w:left="567" w:hanging="436"/>
        <w:jc w:val="both"/>
        <w:rPr>
          <w:rFonts w:ascii="Times New Roman" w:hAnsi="Times New Roman" w:cs="Times New Roman"/>
          <w:bCs/>
          <w:sz w:val="28"/>
          <w:szCs w:val="28"/>
        </w:rPr>
      </w:pPr>
      <w:r w:rsidRPr="006270BA">
        <w:rPr>
          <w:rFonts w:ascii="Times New Roman" w:hAnsi="Times New Roman" w:cs="Times New Roman"/>
          <w:bCs/>
          <w:sz w:val="28"/>
          <w:szCs w:val="28"/>
        </w:rPr>
        <w:t>Модифицированная шкала M‑PEWS обеспечивает более раннюю идентификацию критических состояний и улучшает исходы за счёт своевременной эскалации.</w:t>
      </w:r>
    </w:p>
    <w:p w14:paraId="36E06E72" w14:textId="26F2099F" w:rsidR="003A2F1A" w:rsidRPr="006270BA" w:rsidRDefault="00E239AA" w:rsidP="009D1AC9">
      <w:pPr>
        <w:spacing w:after="0"/>
        <w:jc w:val="both"/>
        <w:rPr>
          <w:rFonts w:ascii="Times New Roman" w:hAnsi="Times New Roman" w:cs="Times New Roman"/>
          <w:b/>
          <w:bCs/>
          <w:sz w:val="28"/>
          <w:szCs w:val="28"/>
        </w:rPr>
      </w:pPr>
      <w:r w:rsidRPr="006270BA">
        <w:rPr>
          <w:rFonts w:ascii="Times New Roman" w:hAnsi="Times New Roman" w:cs="Times New Roman"/>
          <w:b/>
          <w:bCs/>
          <w:sz w:val="28"/>
          <w:szCs w:val="28"/>
        </w:rPr>
        <w:tab/>
      </w:r>
      <w:r w:rsidR="003A2F1A" w:rsidRPr="006270BA">
        <w:rPr>
          <w:rFonts w:ascii="Times New Roman" w:hAnsi="Times New Roman" w:cs="Times New Roman"/>
          <w:b/>
          <w:bCs/>
          <w:sz w:val="28"/>
          <w:szCs w:val="28"/>
        </w:rPr>
        <w:t>Предмет исследования:</w:t>
      </w:r>
    </w:p>
    <w:p w14:paraId="4FC9C418" w14:textId="32E19586" w:rsidR="00F13BAD" w:rsidRPr="006270BA" w:rsidRDefault="00E40417" w:rsidP="00411D27">
      <w:pPr>
        <w:spacing w:after="0"/>
        <w:jc w:val="both"/>
        <w:rPr>
          <w:rFonts w:ascii="Times New Roman" w:hAnsi="Times New Roman" w:cs="Times New Roman"/>
          <w:sz w:val="28"/>
          <w:szCs w:val="28"/>
        </w:rPr>
      </w:pPr>
      <w:r w:rsidRPr="006270BA">
        <w:rPr>
          <w:rFonts w:ascii="Times New Roman" w:hAnsi="Times New Roman" w:cs="Times New Roman"/>
          <w:sz w:val="28"/>
          <w:szCs w:val="28"/>
        </w:rPr>
        <w:tab/>
      </w:r>
      <w:r w:rsidR="00F13BAD" w:rsidRPr="00AF064F">
        <w:rPr>
          <w:rFonts w:ascii="Times New Roman" w:hAnsi="Times New Roman" w:cs="Times New Roman"/>
          <w:sz w:val="28"/>
          <w:szCs w:val="28"/>
        </w:rPr>
        <w:t>Предметом исследования является динамика клинико-лабораторных показателей и клинического состояния у детей с острым лимфобластным лейкозом за сутки до перевода и в день госпитализации в ОРИТ, а также их прогностическая значимость в развитии критических состояний.</w:t>
      </w:r>
    </w:p>
    <w:p w14:paraId="38950ABE" w14:textId="38DB4A9A" w:rsidR="007901C6" w:rsidRPr="006270BA" w:rsidRDefault="00E40417" w:rsidP="00411D27">
      <w:pPr>
        <w:spacing w:after="0"/>
        <w:jc w:val="both"/>
        <w:rPr>
          <w:rFonts w:ascii="Times New Roman" w:hAnsi="Times New Roman" w:cs="Times New Roman"/>
          <w:sz w:val="28"/>
          <w:szCs w:val="28"/>
        </w:rPr>
      </w:pPr>
      <w:r w:rsidRPr="006270BA">
        <w:rPr>
          <w:rFonts w:ascii="Times New Roman" w:hAnsi="Times New Roman" w:cs="Times New Roman"/>
          <w:sz w:val="28"/>
          <w:szCs w:val="28"/>
        </w:rPr>
        <w:tab/>
      </w:r>
      <w:r w:rsidRPr="006270BA">
        <w:rPr>
          <w:rFonts w:ascii="Times New Roman" w:hAnsi="Times New Roman" w:cs="Times New Roman"/>
          <w:b/>
          <w:bCs/>
          <w:sz w:val="28"/>
          <w:szCs w:val="28"/>
          <w:shd w:val="clear" w:color="auto" w:fill="FFFFFF"/>
        </w:rPr>
        <w:t>Объект исследования:</w:t>
      </w:r>
    </w:p>
    <w:p w14:paraId="477D3425" w14:textId="77777777" w:rsidR="00DC0D5A" w:rsidRPr="006270BA" w:rsidRDefault="00E40417" w:rsidP="00732BE4">
      <w:pPr>
        <w:spacing w:after="0"/>
        <w:jc w:val="both"/>
        <w:rPr>
          <w:rFonts w:ascii="Times New Roman" w:hAnsi="Times New Roman" w:cs="Times New Roman"/>
          <w:sz w:val="28"/>
          <w:szCs w:val="28"/>
          <w:shd w:val="clear" w:color="auto" w:fill="FFFFFF"/>
        </w:rPr>
      </w:pPr>
      <w:r w:rsidRPr="006270BA">
        <w:rPr>
          <w:rFonts w:ascii="Times New Roman" w:hAnsi="Times New Roman" w:cs="Times New Roman"/>
          <w:sz w:val="28"/>
          <w:szCs w:val="28"/>
          <w:shd w:val="clear" w:color="auto" w:fill="FFFFFF"/>
        </w:rPr>
        <w:tab/>
      </w:r>
      <w:r w:rsidR="00411D27" w:rsidRPr="00AF064F">
        <w:rPr>
          <w:rFonts w:ascii="Times New Roman" w:hAnsi="Times New Roman" w:cs="Times New Roman"/>
          <w:sz w:val="28"/>
          <w:szCs w:val="28"/>
          <w:shd w:val="clear" w:color="auto" w:fill="FFFFFF"/>
        </w:rPr>
        <w:t xml:space="preserve">Объектом исследования являются </w:t>
      </w:r>
      <w:r w:rsidR="00DC0D5A" w:rsidRPr="00AF064F">
        <w:rPr>
          <w:rFonts w:ascii="Times New Roman" w:hAnsi="Times New Roman" w:cs="Times New Roman"/>
          <w:sz w:val="28"/>
          <w:szCs w:val="28"/>
          <w:shd w:val="clear" w:color="auto" w:fill="FFFFFF"/>
        </w:rPr>
        <w:t>дети в возрасте от 6 месяцев до 18 лет с острым лимфобластным лейкозом, получающие программное лечение и переведённые в отделение реанимации и интенсивной терапии.</w:t>
      </w:r>
      <w:r w:rsidR="00732BE4" w:rsidRPr="006270BA">
        <w:rPr>
          <w:rFonts w:ascii="Times New Roman" w:hAnsi="Times New Roman" w:cs="Times New Roman"/>
          <w:sz w:val="28"/>
          <w:szCs w:val="28"/>
          <w:shd w:val="clear" w:color="auto" w:fill="FFFFFF"/>
        </w:rPr>
        <w:tab/>
      </w:r>
    </w:p>
    <w:p w14:paraId="6D9165F6" w14:textId="2A72DC59" w:rsidR="00377B8B" w:rsidRPr="006270BA" w:rsidRDefault="00CB2D67" w:rsidP="00732BE4">
      <w:pPr>
        <w:spacing w:after="0"/>
        <w:jc w:val="both"/>
        <w:rPr>
          <w:rFonts w:ascii="Times New Roman" w:hAnsi="Times New Roman" w:cs="Times New Roman"/>
          <w:sz w:val="28"/>
          <w:szCs w:val="28"/>
          <w:shd w:val="clear" w:color="auto" w:fill="FFFFFF"/>
        </w:rPr>
      </w:pPr>
      <w:r>
        <w:rPr>
          <w:rFonts w:ascii="Times New Roman" w:hAnsi="Times New Roman" w:cs="Times New Roman"/>
          <w:b/>
          <w:bCs/>
          <w:sz w:val="28"/>
          <w:szCs w:val="28"/>
          <w:shd w:val="clear" w:color="auto" w:fill="FFFFFF"/>
        </w:rPr>
        <w:tab/>
      </w:r>
      <w:r w:rsidR="00B90EE2" w:rsidRPr="006270BA">
        <w:rPr>
          <w:rFonts w:ascii="Times New Roman" w:hAnsi="Times New Roman" w:cs="Times New Roman"/>
          <w:b/>
          <w:bCs/>
          <w:sz w:val="28"/>
          <w:szCs w:val="28"/>
          <w:shd w:val="clear" w:color="auto" w:fill="FFFFFF"/>
        </w:rPr>
        <w:t>Научная новизна:</w:t>
      </w:r>
    </w:p>
    <w:p w14:paraId="140AC058" w14:textId="77777777" w:rsidR="004A0BCB" w:rsidRPr="006270BA" w:rsidRDefault="004A0BCB" w:rsidP="00BD6C65">
      <w:pPr>
        <w:pStyle w:val="a5"/>
        <w:numPr>
          <w:ilvl w:val="0"/>
          <w:numId w:val="50"/>
        </w:numPr>
        <w:spacing w:after="0"/>
        <w:jc w:val="both"/>
        <w:rPr>
          <w:rFonts w:ascii="Times New Roman" w:hAnsi="Times New Roman" w:cs="Times New Roman"/>
          <w:sz w:val="28"/>
          <w:szCs w:val="28"/>
          <w:shd w:val="clear" w:color="auto" w:fill="FFFFFF"/>
        </w:rPr>
      </w:pPr>
      <w:r w:rsidRPr="006270BA">
        <w:rPr>
          <w:rFonts w:ascii="Times New Roman" w:hAnsi="Times New Roman" w:cs="Times New Roman"/>
          <w:sz w:val="28"/>
          <w:szCs w:val="28"/>
          <w:shd w:val="clear" w:color="auto" w:fill="FFFFFF"/>
        </w:rPr>
        <w:t>Впервые выполнен комплексный ретроспективный анализ клинико-лабораторных признаков критических состояний у детей с ОЛЛ, показавший полисиндромный характер клинического ухудшения и ключевую роль органной дисфункции как универсального предиктора неблагоприятного исхода.</w:t>
      </w:r>
    </w:p>
    <w:p w14:paraId="559565CF" w14:textId="77777777" w:rsidR="004A0BCB" w:rsidRPr="006270BA" w:rsidRDefault="004A0BCB" w:rsidP="00BD6C65">
      <w:pPr>
        <w:pStyle w:val="a5"/>
        <w:numPr>
          <w:ilvl w:val="0"/>
          <w:numId w:val="50"/>
        </w:numPr>
        <w:spacing w:after="0"/>
        <w:jc w:val="both"/>
        <w:rPr>
          <w:rFonts w:ascii="Times New Roman" w:hAnsi="Times New Roman" w:cs="Times New Roman"/>
          <w:sz w:val="28"/>
          <w:szCs w:val="28"/>
          <w:shd w:val="clear" w:color="auto" w:fill="FFFFFF"/>
        </w:rPr>
      </w:pPr>
      <w:r w:rsidRPr="006270BA">
        <w:rPr>
          <w:rFonts w:ascii="Times New Roman" w:hAnsi="Times New Roman" w:cs="Times New Roman"/>
          <w:sz w:val="28"/>
          <w:szCs w:val="28"/>
          <w:shd w:val="clear" w:color="auto" w:fill="FFFFFF"/>
        </w:rPr>
        <w:t>Подтверждена ограниченная прогностическая ценность стандартной шкалы PEWS у детей с ОЛЛ, включая феномен «скрытой тяжести» при значениях 3–4 балла, сопрягающийся высокой потребностью в интенсивной терапии и риском летального исхода.</w:t>
      </w:r>
    </w:p>
    <w:p w14:paraId="2E62DD87" w14:textId="77777777" w:rsidR="004A0BCB" w:rsidRPr="006270BA" w:rsidRDefault="004A0BCB" w:rsidP="00C34463">
      <w:pPr>
        <w:pStyle w:val="a5"/>
        <w:numPr>
          <w:ilvl w:val="0"/>
          <w:numId w:val="50"/>
        </w:numPr>
        <w:spacing w:after="0"/>
        <w:jc w:val="both"/>
        <w:rPr>
          <w:rFonts w:ascii="Times New Roman" w:hAnsi="Times New Roman" w:cs="Times New Roman"/>
          <w:sz w:val="28"/>
          <w:szCs w:val="28"/>
          <w:shd w:val="clear" w:color="auto" w:fill="FFFFFF"/>
        </w:rPr>
      </w:pPr>
      <w:r w:rsidRPr="006270BA">
        <w:rPr>
          <w:rFonts w:ascii="Times New Roman" w:hAnsi="Times New Roman" w:cs="Times New Roman"/>
          <w:sz w:val="28"/>
          <w:szCs w:val="28"/>
          <w:shd w:val="clear" w:color="auto" w:fill="FFFFFF"/>
        </w:rPr>
        <w:t>Впервые модифицирована педиатрическая шкала PEWS для детей с ОЛЛ, включающая в себя клинические синдромы, ассоциированными с развитием органной дисфункции и лабораторные показатели (СРБ, показатели азотистого обмена, лейкоциты).</w:t>
      </w:r>
    </w:p>
    <w:p w14:paraId="1267A7C7" w14:textId="77777777" w:rsidR="004A0BCB" w:rsidRPr="006270BA" w:rsidRDefault="004A0BCB" w:rsidP="00C34463">
      <w:pPr>
        <w:pStyle w:val="a5"/>
        <w:numPr>
          <w:ilvl w:val="0"/>
          <w:numId w:val="50"/>
        </w:numPr>
        <w:spacing w:after="0"/>
        <w:jc w:val="both"/>
        <w:rPr>
          <w:rFonts w:ascii="Times New Roman" w:hAnsi="Times New Roman" w:cs="Times New Roman"/>
          <w:sz w:val="28"/>
          <w:szCs w:val="28"/>
          <w:shd w:val="clear" w:color="auto" w:fill="FFFFFF"/>
        </w:rPr>
      </w:pPr>
      <w:r w:rsidRPr="006270BA">
        <w:rPr>
          <w:rFonts w:ascii="Times New Roman" w:hAnsi="Times New Roman" w:cs="Times New Roman"/>
          <w:sz w:val="28"/>
          <w:szCs w:val="28"/>
          <w:shd w:val="clear" w:color="auto" w:fill="FFFFFF"/>
        </w:rPr>
        <w:t>Впервые подтверждена высокая диагностическая точность шкалы M‑PEWS в результатах данного исследования. Основываясь на этом разработан и научно обоснован алгоритм ранней стратификации риска у детей с ОЛЛ, позволяющий мониторинг у пастели больного, что снижает субъективность клинической оценки и оптимизирует тактику терапии.</w:t>
      </w:r>
    </w:p>
    <w:p w14:paraId="0A83BF72" w14:textId="2BB9CFDA" w:rsidR="00ED542D" w:rsidRPr="006270BA" w:rsidRDefault="00ED542D" w:rsidP="004A0BCB">
      <w:pPr>
        <w:pStyle w:val="a5"/>
        <w:spacing w:after="0"/>
        <w:jc w:val="both"/>
        <w:rPr>
          <w:rFonts w:ascii="Times New Roman" w:hAnsi="Times New Roman" w:cs="Times New Roman"/>
          <w:sz w:val="28"/>
          <w:szCs w:val="28"/>
          <w:shd w:val="clear" w:color="auto" w:fill="FFFFFF"/>
        </w:rPr>
      </w:pPr>
      <w:r w:rsidRPr="006270BA">
        <w:rPr>
          <w:rFonts w:ascii="Times New Roman" w:hAnsi="Times New Roman" w:cs="Times New Roman"/>
          <w:b/>
          <w:bCs/>
          <w:sz w:val="28"/>
          <w:szCs w:val="28"/>
          <w:shd w:val="clear" w:color="auto" w:fill="FFFFFF"/>
        </w:rPr>
        <w:t>Практическое значение полученных результатов:</w:t>
      </w:r>
    </w:p>
    <w:p w14:paraId="22DAA090" w14:textId="77777777" w:rsidR="00834550" w:rsidRPr="006270BA" w:rsidRDefault="00834550" w:rsidP="00BD6C65">
      <w:pPr>
        <w:pStyle w:val="a5"/>
        <w:numPr>
          <w:ilvl w:val="0"/>
          <w:numId w:val="53"/>
        </w:numPr>
        <w:shd w:val="clear" w:color="auto" w:fill="FFFFFF" w:themeFill="background1"/>
        <w:spacing w:after="0" w:line="240" w:lineRule="auto"/>
        <w:jc w:val="both"/>
        <w:rPr>
          <w:rFonts w:ascii="Times New Roman" w:hAnsi="Times New Roman" w:cs="Times New Roman"/>
          <w:sz w:val="28"/>
          <w:szCs w:val="28"/>
        </w:rPr>
      </w:pPr>
      <w:r w:rsidRPr="006270BA">
        <w:rPr>
          <w:rFonts w:ascii="Times New Roman" w:hAnsi="Times New Roman" w:cs="Times New Roman"/>
          <w:sz w:val="28"/>
          <w:szCs w:val="28"/>
        </w:rPr>
        <w:t>Модифицированная шкала (M-PEWS) позволяет проводить более раннюю стратификацию риска клинического ухудшения у детей с острым лимфобластным лейкозом ещё на этапе до перевода в отделение реанимации и интенсивной терапии.</w:t>
      </w:r>
    </w:p>
    <w:p w14:paraId="36974AE8" w14:textId="77777777" w:rsidR="00834550" w:rsidRPr="006270BA" w:rsidRDefault="00834550" w:rsidP="00BD6C65">
      <w:pPr>
        <w:pStyle w:val="a5"/>
        <w:numPr>
          <w:ilvl w:val="0"/>
          <w:numId w:val="53"/>
        </w:numPr>
        <w:shd w:val="clear" w:color="auto" w:fill="FFFFFF" w:themeFill="background1"/>
        <w:spacing w:after="0" w:line="240" w:lineRule="auto"/>
        <w:jc w:val="both"/>
        <w:rPr>
          <w:rFonts w:ascii="Times New Roman" w:hAnsi="Times New Roman" w:cs="Times New Roman"/>
          <w:sz w:val="28"/>
          <w:szCs w:val="28"/>
        </w:rPr>
      </w:pPr>
      <w:r w:rsidRPr="006270BA">
        <w:rPr>
          <w:rFonts w:ascii="Times New Roman" w:hAnsi="Times New Roman" w:cs="Times New Roman"/>
          <w:sz w:val="28"/>
          <w:szCs w:val="28"/>
        </w:rPr>
        <w:t xml:space="preserve">Интеграция клинических синдромов и лабораторных показателей в структуру оценки тяжести состояния повышает чувствительность </w:t>
      </w:r>
      <w:r w:rsidRPr="006270BA">
        <w:rPr>
          <w:rFonts w:ascii="Times New Roman" w:hAnsi="Times New Roman" w:cs="Times New Roman"/>
          <w:sz w:val="28"/>
          <w:szCs w:val="28"/>
        </w:rPr>
        <w:lastRenderedPageBreak/>
        <w:t>мониторинга без существенного снижения специфичности, что делает шкалу пригодной для повседневной клинической практики.</w:t>
      </w:r>
    </w:p>
    <w:p w14:paraId="3BAFA373" w14:textId="77777777" w:rsidR="00834550" w:rsidRPr="006270BA" w:rsidRDefault="00834550" w:rsidP="00BD6C65">
      <w:pPr>
        <w:pStyle w:val="a5"/>
        <w:numPr>
          <w:ilvl w:val="0"/>
          <w:numId w:val="53"/>
        </w:numPr>
        <w:shd w:val="clear" w:color="auto" w:fill="FFFFFF" w:themeFill="background1"/>
        <w:spacing w:after="0" w:line="240" w:lineRule="auto"/>
        <w:jc w:val="both"/>
        <w:rPr>
          <w:rFonts w:ascii="Times New Roman" w:hAnsi="Times New Roman" w:cs="Times New Roman"/>
          <w:sz w:val="28"/>
          <w:szCs w:val="28"/>
        </w:rPr>
      </w:pPr>
      <w:r w:rsidRPr="006270BA">
        <w:rPr>
          <w:rFonts w:ascii="Times New Roman" w:hAnsi="Times New Roman" w:cs="Times New Roman"/>
          <w:sz w:val="28"/>
          <w:szCs w:val="28"/>
        </w:rPr>
        <w:t>Использование модифицированной шкалы (M-PEWS) способствует клинически и статистически значимому улучшению исходов лечения у детей с острым лимфобластным лейкозом.</w:t>
      </w:r>
    </w:p>
    <w:p w14:paraId="0D567B9D" w14:textId="77777777" w:rsidR="00834550" w:rsidRPr="006270BA" w:rsidRDefault="00834550" w:rsidP="00834550">
      <w:pPr>
        <w:pStyle w:val="a5"/>
        <w:numPr>
          <w:ilvl w:val="0"/>
          <w:numId w:val="53"/>
        </w:numPr>
        <w:shd w:val="clear" w:color="auto" w:fill="FFFFFF" w:themeFill="background1"/>
        <w:spacing w:after="0" w:line="240" w:lineRule="auto"/>
        <w:jc w:val="both"/>
        <w:rPr>
          <w:rFonts w:ascii="Times New Roman" w:hAnsi="Times New Roman" w:cs="Times New Roman"/>
          <w:sz w:val="28"/>
          <w:szCs w:val="28"/>
        </w:rPr>
      </w:pPr>
      <w:r w:rsidRPr="006270BA">
        <w:rPr>
          <w:rFonts w:ascii="Times New Roman" w:hAnsi="Times New Roman" w:cs="Times New Roman"/>
          <w:sz w:val="28"/>
          <w:szCs w:val="28"/>
        </w:rPr>
        <w:t>Предложенный алгоритм стратификации риска может быть внедрён в практику детских онкогематологических отделений и использован как инструмент стандартизации клинического мониторинга.</w:t>
      </w:r>
    </w:p>
    <w:p w14:paraId="7A70A61E" w14:textId="1905C4AA" w:rsidR="00834550" w:rsidRPr="006270BA" w:rsidRDefault="00834550" w:rsidP="00834550">
      <w:pPr>
        <w:pStyle w:val="a5"/>
        <w:numPr>
          <w:ilvl w:val="0"/>
          <w:numId w:val="53"/>
        </w:numPr>
        <w:shd w:val="clear" w:color="auto" w:fill="FFFFFF" w:themeFill="background1"/>
        <w:spacing w:after="0" w:line="240" w:lineRule="auto"/>
        <w:jc w:val="both"/>
        <w:rPr>
          <w:rFonts w:ascii="Times New Roman" w:hAnsi="Times New Roman" w:cs="Times New Roman"/>
          <w:sz w:val="28"/>
          <w:szCs w:val="28"/>
        </w:rPr>
      </w:pPr>
      <w:r w:rsidRPr="006270BA">
        <w:rPr>
          <w:rFonts w:ascii="Times New Roman" w:hAnsi="Times New Roman" w:cs="Times New Roman"/>
          <w:sz w:val="28"/>
          <w:szCs w:val="28"/>
        </w:rPr>
        <w:t>Полученные результаты создают основу для разработки специализированных шкал раннего предупреждения для других категорий педиатрических пациентов.</w:t>
      </w:r>
    </w:p>
    <w:p w14:paraId="7BC11A22" w14:textId="77777777" w:rsidR="00E113C6" w:rsidRPr="006270BA" w:rsidRDefault="003308B0" w:rsidP="00E113C6">
      <w:pPr>
        <w:shd w:val="clear" w:color="auto" w:fill="FFFFFF" w:themeFill="background1"/>
        <w:spacing w:after="0" w:line="240" w:lineRule="auto"/>
        <w:ind w:firstLine="567"/>
        <w:jc w:val="both"/>
        <w:rPr>
          <w:rFonts w:ascii="Times New Roman" w:hAnsi="Times New Roman" w:cs="Times New Roman"/>
          <w:b/>
          <w:bCs/>
          <w:sz w:val="28"/>
          <w:szCs w:val="28"/>
        </w:rPr>
      </w:pPr>
      <w:r w:rsidRPr="006270BA">
        <w:rPr>
          <w:rFonts w:ascii="Times New Roman" w:hAnsi="Times New Roman" w:cs="Times New Roman"/>
          <w:b/>
          <w:bCs/>
          <w:sz w:val="28"/>
          <w:szCs w:val="28"/>
        </w:rPr>
        <w:t>Степень достоверности и апробация результатов</w:t>
      </w:r>
      <w:r w:rsidR="00BA08F9" w:rsidRPr="006270BA">
        <w:rPr>
          <w:rFonts w:ascii="Times New Roman" w:hAnsi="Times New Roman" w:cs="Times New Roman"/>
          <w:b/>
          <w:bCs/>
          <w:sz w:val="28"/>
          <w:szCs w:val="28"/>
        </w:rPr>
        <w:t>:</w:t>
      </w:r>
    </w:p>
    <w:p w14:paraId="2E16F1D8" w14:textId="1AEC713E" w:rsidR="00E113C6" w:rsidRPr="006270BA" w:rsidRDefault="00E113C6" w:rsidP="00E113C6">
      <w:pPr>
        <w:shd w:val="clear" w:color="auto" w:fill="FFFFFF" w:themeFill="background1"/>
        <w:spacing w:after="0" w:line="240" w:lineRule="auto"/>
        <w:ind w:firstLine="567"/>
        <w:jc w:val="both"/>
        <w:rPr>
          <w:rFonts w:ascii="Times New Roman" w:hAnsi="Times New Roman" w:cs="Times New Roman"/>
          <w:sz w:val="28"/>
          <w:szCs w:val="28"/>
        </w:rPr>
      </w:pPr>
      <w:r w:rsidRPr="006270BA">
        <w:rPr>
          <w:rFonts w:ascii="Times New Roman" w:hAnsi="Times New Roman" w:cs="Times New Roman"/>
          <w:sz w:val="28"/>
          <w:szCs w:val="28"/>
        </w:rPr>
        <w:t>Основные материалы и положения диссертации доложены и обсуждены на следующих научных мероприятиях:</w:t>
      </w:r>
    </w:p>
    <w:p w14:paraId="18EFB4D9" w14:textId="77777777" w:rsidR="00E113C6" w:rsidRPr="006270BA" w:rsidRDefault="00E113C6" w:rsidP="00BD6C65">
      <w:pPr>
        <w:pStyle w:val="a5"/>
        <w:numPr>
          <w:ilvl w:val="0"/>
          <w:numId w:val="54"/>
        </w:numPr>
        <w:shd w:val="clear" w:color="auto" w:fill="FFFFFF" w:themeFill="background1"/>
        <w:spacing w:after="0" w:line="240" w:lineRule="auto"/>
        <w:jc w:val="both"/>
        <w:rPr>
          <w:rFonts w:ascii="Times New Roman" w:hAnsi="Times New Roman" w:cs="Times New Roman"/>
          <w:sz w:val="28"/>
          <w:szCs w:val="28"/>
        </w:rPr>
      </w:pPr>
      <w:r w:rsidRPr="006270BA">
        <w:rPr>
          <w:rFonts w:ascii="Times New Roman" w:hAnsi="Times New Roman" w:cs="Times New Roman"/>
          <w:sz w:val="28"/>
          <w:szCs w:val="28"/>
        </w:rPr>
        <w:t>XII Международной научно-практической конференции «Наука и образование в современном мире: вызовы XXI века». Тема тезиса: «Прогнозирование и стандартизация рисков осложнений на основании выявления ранних предвестников критических состояний в детской онкологии и гематологии». 15.02.2023 г., г. Астана.</w:t>
      </w:r>
    </w:p>
    <w:p w14:paraId="4E123B4B" w14:textId="77777777" w:rsidR="00E113C6" w:rsidRPr="006270BA" w:rsidRDefault="00E113C6" w:rsidP="00BD6C65">
      <w:pPr>
        <w:pStyle w:val="a5"/>
        <w:numPr>
          <w:ilvl w:val="0"/>
          <w:numId w:val="54"/>
        </w:numPr>
        <w:shd w:val="clear" w:color="auto" w:fill="FFFFFF" w:themeFill="background1"/>
        <w:spacing w:after="0" w:line="240" w:lineRule="auto"/>
        <w:jc w:val="both"/>
        <w:rPr>
          <w:rFonts w:ascii="Times New Roman" w:hAnsi="Times New Roman" w:cs="Times New Roman"/>
          <w:sz w:val="28"/>
          <w:szCs w:val="28"/>
        </w:rPr>
      </w:pPr>
      <w:r w:rsidRPr="006270BA">
        <w:rPr>
          <w:rFonts w:ascii="Times New Roman" w:hAnsi="Times New Roman" w:cs="Times New Roman"/>
          <w:sz w:val="28"/>
          <w:szCs w:val="28"/>
        </w:rPr>
        <w:t>Международном научном форуме «Наука и инновации — современные концепции». Тема доклада: «Дети с острым лимфобластным лейкозом при поступлении в отделение интенсивной терапии». 14.07.2023 г., г. Москва.</w:t>
      </w:r>
    </w:p>
    <w:p w14:paraId="6F7C50B4" w14:textId="77777777" w:rsidR="00E113C6" w:rsidRPr="006270BA" w:rsidRDefault="00E113C6" w:rsidP="00BD6C65">
      <w:pPr>
        <w:pStyle w:val="a5"/>
        <w:numPr>
          <w:ilvl w:val="0"/>
          <w:numId w:val="54"/>
        </w:numPr>
        <w:shd w:val="clear" w:color="auto" w:fill="FFFFFF" w:themeFill="background1"/>
        <w:spacing w:after="0" w:line="240" w:lineRule="auto"/>
        <w:jc w:val="both"/>
        <w:rPr>
          <w:rFonts w:ascii="Times New Roman" w:hAnsi="Times New Roman" w:cs="Times New Roman"/>
          <w:sz w:val="28"/>
          <w:szCs w:val="28"/>
        </w:rPr>
      </w:pPr>
      <w:r w:rsidRPr="006270BA">
        <w:rPr>
          <w:rFonts w:ascii="Times New Roman" w:hAnsi="Times New Roman" w:cs="Times New Roman"/>
          <w:sz w:val="28"/>
          <w:szCs w:val="28"/>
        </w:rPr>
        <w:t>Международной научно-практической конференции молодых ученых «Наука и молодежь: конференция по качеству медицинской помощи и медицинской грамотности». 25.04.2023 г., г. Алматы.</w:t>
      </w:r>
    </w:p>
    <w:p w14:paraId="12A352E4" w14:textId="5F265A59" w:rsidR="00DC0D5A" w:rsidRDefault="00DC0D5A" w:rsidP="00BD6C65">
      <w:pPr>
        <w:pStyle w:val="a5"/>
        <w:numPr>
          <w:ilvl w:val="0"/>
          <w:numId w:val="54"/>
        </w:numPr>
        <w:shd w:val="clear" w:color="auto" w:fill="FFFFFF" w:themeFill="background1"/>
        <w:spacing w:after="0" w:line="240" w:lineRule="auto"/>
        <w:jc w:val="both"/>
        <w:rPr>
          <w:rFonts w:ascii="Times New Roman" w:hAnsi="Times New Roman" w:cs="Times New Roman"/>
          <w:sz w:val="28"/>
          <w:szCs w:val="28"/>
          <w:lang w:val="en-US"/>
        </w:rPr>
      </w:pPr>
      <w:r w:rsidRPr="006270BA">
        <w:rPr>
          <w:rFonts w:ascii="Times New Roman" w:hAnsi="Times New Roman" w:cs="Times New Roman"/>
          <w:sz w:val="28"/>
          <w:szCs w:val="28"/>
        </w:rPr>
        <w:t xml:space="preserve">Салидат Қайырбекова атындағы Денсаулық сақтауды дамытудың ұлттық ғылыми орталығы, сондай-ақ Менеджмент және қоғамдық денсаулық сақтау қауымдастығы мен Алматы қаласының Клиникалар қауымдастығы бірлесіп, ҚДСЖМ Қазақстандық медицина университеті ұйымдастырған халықаралық «Global Health» конгресіне қатысқаны үшін сертификат. </w:t>
      </w:r>
      <w:r w:rsidRPr="006270BA">
        <w:rPr>
          <w:rFonts w:ascii="Times New Roman" w:hAnsi="Times New Roman" w:cs="Times New Roman"/>
          <w:sz w:val="28"/>
          <w:szCs w:val="28"/>
          <w:lang w:val="en-US"/>
        </w:rPr>
        <w:t xml:space="preserve">01.12.2023 </w:t>
      </w:r>
      <w:r w:rsidRPr="006270BA">
        <w:rPr>
          <w:rFonts w:ascii="Times New Roman" w:hAnsi="Times New Roman" w:cs="Times New Roman"/>
          <w:sz w:val="28"/>
          <w:szCs w:val="28"/>
        </w:rPr>
        <w:t>ж</w:t>
      </w:r>
      <w:r w:rsidRPr="006270BA">
        <w:rPr>
          <w:rFonts w:ascii="Times New Roman" w:hAnsi="Times New Roman" w:cs="Times New Roman"/>
          <w:sz w:val="28"/>
          <w:szCs w:val="28"/>
          <w:lang w:val="en-US"/>
        </w:rPr>
        <w:t xml:space="preserve">., </w:t>
      </w:r>
      <w:r w:rsidRPr="006270BA">
        <w:rPr>
          <w:rFonts w:ascii="Times New Roman" w:hAnsi="Times New Roman" w:cs="Times New Roman"/>
          <w:sz w:val="28"/>
          <w:szCs w:val="28"/>
        </w:rPr>
        <w:t>Алматы</w:t>
      </w:r>
      <w:r w:rsidRPr="006270BA">
        <w:rPr>
          <w:rFonts w:ascii="Times New Roman" w:hAnsi="Times New Roman" w:cs="Times New Roman"/>
          <w:sz w:val="28"/>
          <w:szCs w:val="28"/>
          <w:lang w:val="en-US"/>
        </w:rPr>
        <w:t xml:space="preserve"> </w:t>
      </w:r>
      <w:r w:rsidRPr="006270BA">
        <w:rPr>
          <w:rFonts w:ascii="Times New Roman" w:hAnsi="Times New Roman" w:cs="Times New Roman"/>
          <w:sz w:val="28"/>
          <w:szCs w:val="28"/>
        </w:rPr>
        <w:t>қ</w:t>
      </w:r>
      <w:r w:rsidRPr="006270BA">
        <w:rPr>
          <w:rFonts w:ascii="Times New Roman" w:hAnsi="Times New Roman" w:cs="Times New Roman"/>
          <w:sz w:val="28"/>
          <w:szCs w:val="28"/>
          <w:lang w:val="en-US"/>
        </w:rPr>
        <w:t>.</w:t>
      </w:r>
    </w:p>
    <w:p w14:paraId="5D64FE45" w14:textId="3EBAEAFD" w:rsidR="006B588C" w:rsidRPr="006B588C" w:rsidRDefault="006B588C" w:rsidP="006B588C">
      <w:pPr>
        <w:pStyle w:val="a5"/>
        <w:numPr>
          <w:ilvl w:val="0"/>
          <w:numId w:val="54"/>
        </w:numPr>
        <w:shd w:val="clear" w:color="auto" w:fill="FFFFFF" w:themeFill="background1"/>
        <w:spacing w:after="0" w:line="240" w:lineRule="auto"/>
        <w:jc w:val="both"/>
        <w:rPr>
          <w:rFonts w:ascii="Times New Roman" w:hAnsi="Times New Roman" w:cs="Times New Roman"/>
          <w:sz w:val="28"/>
          <w:szCs w:val="28"/>
          <w:lang w:val="en-US"/>
        </w:rPr>
      </w:pPr>
      <w:r w:rsidRPr="00835639">
        <w:rPr>
          <w:rFonts w:ascii="Times New Roman" w:hAnsi="Times New Roman" w:cs="Times New Roman"/>
          <w:sz w:val="28"/>
          <w:szCs w:val="28"/>
          <w:lang w:val="en-US"/>
        </w:rPr>
        <w:t>Science and youth - conference on the quality of medical care and health literacy, April 12, 2024.</w:t>
      </w:r>
    </w:p>
    <w:p w14:paraId="1CE6220D" w14:textId="5B63D05C" w:rsidR="00DB0527" w:rsidRPr="006270BA" w:rsidRDefault="00DC0D5A" w:rsidP="00DB0527">
      <w:pPr>
        <w:pStyle w:val="a5"/>
        <w:numPr>
          <w:ilvl w:val="0"/>
          <w:numId w:val="54"/>
        </w:numPr>
        <w:shd w:val="clear" w:color="auto" w:fill="FFFFFF" w:themeFill="background1"/>
        <w:spacing w:after="0" w:line="240" w:lineRule="auto"/>
        <w:jc w:val="both"/>
        <w:rPr>
          <w:rFonts w:ascii="Times New Roman" w:hAnsi="Times New Roman" w:cs="Times New Roman"/>
          <w:sz w:val="28"/>
          <w:szCs w:val="28"/>
          <w:lang w:val="en-US"/>
        </w:rPr>
      </w:pPr>
      <w:r w:rsidRPr="006270BA">
        <w:rPr>
          <w:rFonts w:ascii="Times New Roman" w:hAnsi="Times New Roman" w:cs="Times New Roman"/>
          <w:sz w:val="28"/>
          <w:szCs w:val="28"/>
        </w:rPr>
        <w:t>XXII Международной научно-практической конференции «Глобальная наука и инновации — 2024: Центральная Азия». Тема тезиса: «Общая характеристика детей с острым лимфобластным лейкозом, поступивших в отделение интенсивной терапии». 15–20.03.2024 г., г. Астана.</w:t>
      </w:r>
    </w:p>
    <w:p w14:paraId="69CF135A" w14:textId="355BCB6F" w:rsidR="00572BD0" w:rsidRPr="006270BA" w:rsidRDefault="00BA08F9" w:rsidP="00240254">
      <w:pPr>
        <w:shd w:val="clear" w:color="auto" w:fill="FFFFFF" w:themeFill="background1"/>
        <w:spacing w:after="0" w:line="240" w:lineRule="auto"/>
        <w:ind w:firstLine="567"/>
        <w:jc w:val="both"/>
        <w:rPr>
          <w:rFonts w:ascii="Times New Roman" w:hAnsi="Times New Roman" w:cs="Times New Roman"/>
          <w:sz w:val="28"/>
          <w:szCs w:val="28"/>
        </w:rPr>
      </w:pPr>
      <w:r w:rsidRPr="006270BA">
        <w:rPr>
          <w:rFonts w:ascii="Times New Roman" w:hAnsi="Times New Roman" w:cs="Times New Roman"/>
          <w:b/>
          <w:bCs/>
          <w:sz w:val="28"/>
          <w:szCs w:val="28"/>
        </w:rPr>
        <w:t>Опубликованные работы по теме диссертационной работы</w:t>
      </w:r>
    </w:p>
    <w:p w14:paraId="482641F4" w14:textId="37625AE0" w:rsidR="00572BD0" w:rsidRPr="006270BA" w:rsidRDefault="00572BD0" w:rsidP="00B027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8"/>
          <w:szCs w:val="28"/>
        </w:rPr>
      </w:pPr>
      <w:r w:rsidRPr="006270BA">
        <w:rPr>
          <w:rFonts w:ascii="Times New Roman" w:hAnsi="Times New Roman" w:cs="Times New Roman"/>
          <w:sz w:val="28"/>
          <w:szCs w:val="28"/>
        </w:rPr>
        <w:t xml:space="preserve">По теме диссертации опубликованы </w:t>
      </w:r>
      <w:r w:rsidR="00E2555E">
        <w:rPr>
          <w:rFonts w:ascii="Times New Roman" w:hAnsi="Times New Roman" w:cs="Times New Roman"/>
          <w:sz w:val="28"/>
          <w:szCs w:val="28"/>
        </w:rPr>
        <w:t>6</w:t>
      </w:r>
      <w:r w:rsidRPr="006270BA">
        <w:rPr>
          <w:rFonts w:ascii="Times New Roman" w:hAnsi="Times New Roman" w:cs="Times New Roman"/>
          <w:sz w:val="28"/>
          <w:szCs w:val="28"/>
        </w:rPr>
        <w:t xml:space="preserve"> научных работ. Из них:</w:t>
      </w:r>
    </w:p>
    <w:p w14:paraId="7EBD1ACF" w14:textId="73878A63" w:rsidR="00572BD0" w:rsidRPr="006270BA" w:rsidRDefault="00DA403E" w:rsidP="00572B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sidRPr="006270BA">
        <w:rPr>
          <w:rFonts w:ascii="Times New Roman" w:hAnsi="Times New Roman" w:cs="Times New Roman"/>
          <w:sz w:val="28"/>
          <w:szCs w:val="28"/>
        </w:rPr>
        <w:t xml:space="preserve"> - </w:t>
      </w:r>
      <w:r w:rsidR="00CC1044" w:rsidRPr="006270BA">
        <w:rPr>
          <w:rFonts w:ascii="Times New Roman" w:hAnsi="Times New Roman" w:cs="Times New Roman"/>
          <w:sz w:val="28"/>
          <w:szCs w:val="28"/>
        </w:rPr>
        <w:t>4</w:t>
      </w:r>
      <w:r w:rsidR="00572BD0" w:rsidRPr="006270BA">
        <w:rPr>
          <w:rFonts w:ascii="Times New Roman" w:hAnsi="Times New Roman" w:cs="Times New Roman"/>
          <w:sz w:val="28"/>
          <w:szCs w:val="28"/>
        </w:rPr>
        <w:t xml:space="preserve"> статьи в издании, рекомендованном Комитетом по обеспечению качества в сфере науки и высшего образования Министерства науки и высшего образования;</w:t>
      </w:r>
    </w:p>
    <w:p w14:paraId="445B70D4" w14:textId="77777777" w:rsidR="00835639" w:rsidRPr="006270BA" w:rsidRDefault="00572BD0" w:rsidP="00BD6C65">
      <w:pPr>
        <w:pStyle w:val="a5"/>
        <w:numPr>
          <w:ilvl w:val="0"/>
          <w:numId w:val="5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bookmarkStart w:id="11" w:name="_Hlk228308677"/>
      <w:r w:rsidRPr="006270BA">
        <w:rPr>
          <w:rFonts w:ascii="Times New Roman" w:hAnsi="Times New Roman" w:cs="Times New Roman"/>
          <w:sz w:val="28"/>
          <w:szCs w:val="28"/>
        </w:rPr>
        <w:lastRenderedPageBreak/>
        <w:t>«</w:t>
      </w:r>
      <w:r w:rsidR="00815965" w:rsidRPr="006270BA">
        <w:rPr>
          <w:rFonts w:ascii="Times New Roman" w:hAnsi="Times New Roman" w:cs="Times New Roman"/>
          <w:sz w:val="28"/>
          <w:szCs w:val="28"/>
        </w:rPr>
        <w:t>Международный опыт применения системы педиатрических признаков раннего предупреждения критических состояний у онкологических детей: обзор литературы</w:t>
      </w:r>
      <w:r w:rsidRPr="006270BA">
        <w:rPr>
          <w:rFonts w:ascii="Times New Roman" w:hAnsi="Times New Roman" w:cs="Times New Roman"/>
          <w:sz w:val="28"/>
          <w:szCs w:val="28"/>
        </w:rPr>
        <w:t>» Журнал «</w:t>
      </w:r>
      <w:r w:rsidR="00815965" w:rsidRPr="006270BA">
        <w:rPr>
          <w:rFonts w:ascii="Times New Roman" w:hAnsi="Times New Roman" w:cs="Times New Roman"/>
          <w:sz w:val="28"/>
          <w:szCs w:val="28"/>
        </w:rPr>
        <w:t>Онкология и радиология Казахстана» – Алматы</w:t>
      </w:r>
      <w:r w:rsidRPr="006270BA">
        <w:rPr>
          <w:rFonts w:ascii="Times New Roman" w:hAnsi="Times New Roman" w:cs="Times New Roman"/>
          <w:sz w:val="28"/>
          <w:szCs w:val="28"/>
        </w:rPr>
        <w:t>, №</w:t>
      </w:r>
      <w:r w:rsidR="00815965" w:rsidRPr="006270BA">
        <w:rPr>
          <w:rFonts w:ascii="Times New Roman" w:hAnsi="Times New Roman" w:cs="Times New Roman"/>
          <w:sz w:val="28"/>
          <w:szCs w:val="28"/>
        </w:rPr>
        <w:t>2</w:t>
      </w:r>
      <w:r w:rsidRPr="006270BA">
        <w:rPr>
          <w:rFonts w:ascii="Times New Roman" w:hAnsi="Times New Roman" w:cs="Times New Roman"/>
          <w:sz w:val="28"/>
          <w:szCs w:val="28"/>
        </w:rPr>
        <w:t xml:space="preserve"> (</w:t>
      </w:r>
      <w:r w:rsidR="00815965" w:rsidRPr="006270BA">
        <w:rPr>
          <w:rFonts w:ascii="Times New Roman" w:hAnsi="Times New Roman" w:cs="Times New Roman"/>
          <w:sz w:val="28"/>
          <w:szCs w:val="28"/>
        </w:rPr>
        <w:t>68</w:t>
      </w:r>
      <w:r w:rsidRPr="006270BA">
        <w:rPr>
          <w:rFonts w:ascii="Times New Roman" w:hAnsi="Times New Roman" w:cs="Times New Roman"/>
          <w:sz w:val="28"/>
          <w:szCs w:val="28"/>
        </w:rPr>
        <w:t xml:space="preserve">) 2023, С. </w:t>
      </w:r>
      <w:r w:rsidR="00815965" w:rsidRPr="006270BA">
        <w:rPr>
          <w:rFonts w:ascii="Times New Roman" w:hAnsi="Times New Roman" w:cs="Times New Roman"/>
          <w:sz w:val="28"/>
          <w:szCs w:val="28"/>
        </w:rPr>
        <w:t>62</w:t>
      </w:r>
      <w:r w:rsidRPr="006270BA">
        <w:rPr>
          <w:rFonts w:ascii="Times New Roman" w:hAnsi="Times New Roman" w:cs="Times New Roman"/>
          <w:sz w:val="28"/>
          <w:szCs w:val="28"/>
        </w:rPr>
        <w:t>-</w:t>
      </w:r>
      <w:r w:rsidR="00815965" w:rsidRPr="006270BA">
        <w:rPr>
          <w:rFonts w:ascii="Times New Roman" w:hAnsi="Times New Roman" w:cs="Times New Roman"/>
          <w:sz w:val="28"/>
          <w:szCs w:val="28"/>
        </w:rPr>
        <w:t>68</w:t>
      </w:r>
      <w:r w:rsidRPr="006270BA">
        <w:rPr>
          <w:rFonts w:ascii="Times New Roman" w:hAnsi="Times New Roman" w:cs="Times New Roman"/>
          <w:sz w:val="28"/>
          <w:szCs w:val="28"/>
        </w:rPr>
        <w:t xml:space="preserve">. </w:t>
      </w:r>
    </w:p>
    <w:p w14:paraId="1594DED4" w14:textId="77777777" w:rsidR="00835639" w:rsidRPr="006270BA" w:rsidRDefault="00662E21" w:rsidP="00BD6C65">
      <w:pPr>
        <w:pStyle w:val="a5"/>
        <w:numPr>
          <w:ilvl w:val="0"/>
          <w:numId w:val="5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lang w:val="en-US"/>
        </w:rPr>
      </w:pPr>
      <w:r w:rsidRPr="006270BA">
        <w:rPr>
          <w:rFonts w:ascii="Times New Roman" w:hAnsi="Times New Roman" w:cs="Times New Roman"/>
          <w:sz w:val="28"/>
          <w:szCs w:val="28"/>
          <w:lang w:val="en-US"/>
        </w:rPr>
        <w:t xml:space="preserve">«Risk factors and early sings of critical conditions in children with acute lymphoblastic leukemia admitted to the intensive care unit» </w:t>
      </w:r>
      <w:r w:rsidRPr="006270BA">
        <w:rPr>
          <w:rFonts w:ascii="Times New Roman" w:hAnsi="Times New Roman" w:cs="Times New Roman"/>
          <w:sz w:val="28"/>
          <w:szCs w:val="28"/>
        </w:rPr>
        <w:t>Журнал</w:t>
      </w:r>
      <w:r w:rsidRPr="006270BA">
        <w:rPr>
          <w:rFonts w:ascii="Times New Roman" w:hAnsi="Times New Roman" w:cs="Times New Roman"/>
          <w:sz w:val="28"/>
          <w:szCs w:val="28"/>
          <w:lang w:val="en-US"/>
        </w:rPr>
        <w:t xml:space="preserve"> «</w:t>
      </w:r>
      <w:r w:rsidRPr="006270BA">
        <w:rPr>
          <w:rFonts w:ascii="Times New Roman" w:hAnsi="Times New Roman" w:cs="Times New Roman"/>
          <w:sz w:val="28"/>
          <w:szCs w:val="28"/>
        </w:rPr>
        <w:t>Онкология</w:t>
      </w:r>
      <w:r w:rsidRPr="006270BA">
        <w:rPr>
          <w:rFonts w:ascii="Times New Roman" w:hAnsi="Times New Roman" w:cs="Times New Roman"/>
          <w:sz w:val="28"/>
          <w:szCs w:val="28"/>
          <w:lang w:val="en-US"/>
        </w:rPr>
        <w:t xml:space="preserve"> </w:t>
      </w:r>
      <w:r w:rsidRPr="006270BA">
        <w:rPr>
          <w:rFonts w:ascii="Times New Roman" w:hAnsi="Times New Roman" w:cs="Times New Roman"/>
          <w:sz w:val="28"/>
          <w:szCs w:val="28"/>
        </w:rPr>
        <w:t>и</w:t>
      </w:r>
      <w:r w:rsidRPr="006270BA">
        <w:rPr>
          <w:rFonts w:ascii="Times New Roman" w:hAnsi="Times New Roman" w:cs="Times New Roman"/>
          <w:sz w:val="28"/>
          <w:szCs w:val="28"/>
          <w:lang w:val="en-US"/>
        </w:rPr>
        <w:t xml:space="preserve"> </w:t>
      </w:r>
      <w:r w:rsidRPr="006270BA">
        <w:rPr>
          <w:rFonts w:ascii="Times New Roman" w:hAnsi="Times New Roman" w:cs="Times New Roman"/>
          <w:sz w:val="28"/>
          <w:szCs w:val="28"/>
        </w:rPr>
        <w:t>радиология</w:t>
      </w:r>
      <w:r w:rsidRPr="006270BA">
        <w:rPr>
          <w:rFonts w:ascii="Times New Roman" w:hAnsi="Times New Roman" w:cs="Times New Roman"/>
          <w:sz w:val="28"/>
          <w:szCs w:val="28"/>
          <w:lang w:val="en-US"/>
        </w:rPr>
        <w:t xml:space="preserve"> </w:t>
      </w:r>
      <w:r w:rsidRPr="006270BA">
        <w:rPr>
          <w:rFonts w:ascii="Times New Roman" w:hAnsi="Times New Roman" w:cs="Times New Roman"/>
          <w:sz w:val="28"/>
          <w:szCs w:val="28"/>
        </w:rPr>
        <w:t>Казахстана</w:t>
      </w:r>
      <w:r w:rsidRPr="006270BA">
        <w:rPr>
          <w:rFonts w:ascii="Times New Roman" w:hAnsi="Times New Roman" w:cs="Times New Roman"/>
          <w:sz w:val="28"/>
          <w:szCs w:val="28"/>
          <w:lang w:val="en-US"/>
        </w:rPr>
        <w:t xml:space="preserve">» – </w:t>
      </w:r>
      <w:r w:rsidRPr="006270BA">
        <w:rPr>
          <w:rFonts w:ascii="Times New Roman" w:hAnsi="Times New Roman" w:cs="Times New Roman"/>
          <w:sz w:val="28"/>
          <w:szCs w:val="28"/>
        </w:rPr>
        <w:t>Алматы</w:t>
      </w:r>
      <w:r w:rsidRPr="006270BA">
        <w:rPr>
          <w:rFonts w:ascii="Times New Roman" w:hAnsi="Times New Roman" w:cs="Times New Roman"/>
          <w:sz w:val="28"/>
          <w:szCs w:val="28"/>
          <w:lang w:val="en-US"/>
        </w:rPr>
        <w:t xml:space="preserve">, №3 (69) 2023, </w:t>
      </w:r>
      <w:r w:rsidRPr="006270BA">
        <w:rPr>
          <w:rFonts w:ascii="Times New Roman" w:hAnsi="Times New Roman" w:cs="Times New Roman"/>
          <w:sz w:val="28"/>
          <w:szCs w:val="28"/>
        </w:rPr>
        <w:t>С</w:t>
      </w:r>
      <w:r w:rsidRPr="006270BA">
        <w:rPr>
          <w:rFonts w:ascii="Times New Roman" w:hAnsi="Times New Roman" w:cs="Times New Roman"/>
          <w:sz w:val="28"/>
          <w:szCs w:val="28"/>
          <w:lang w:val="en-US"/>
        </w:rPr>
        <w:t xml:space="preserve">. 38-46. </w:t>
      </w:r>
    </w:p>
    <w:p w14:paraId="2E6390BB" w14:textId="77777777" w:rsidR="00835639" w:rsidRPr="006270BA" w:rsidRDefault="00662E21" w:rsidP="00BD6C65">
      <w:pPr>
        <w:pStyle w:val="a5"/>
        <w:numPr>
          <w:ilvl w:val="0"/>
          <w:numId w:val="5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sidRPr="006270BA">
        <w:rPr>
          <w:rFonts w:ascii="Times New Roman" w:hAnsi="Times New Roman" w:cs="Times New Roman"/>
          <w:sz w:val="28"/>
          <w:szCs w:val="28"/>
        </w:rPr>
        <w:t xml:space="preserve">«Основные причины госпитализации в отделение интенсивной терапии детей с острым лимфобластным лейкозом» Журнал «Онкология и радиология Казахстана» – Алматы, №4 (70) 2023, С. 33-37. </w:t>
      </w:r>
    </w:p>
    <w:p w14:paraId="2030F61D" w14:textId="5A2A9359" w:rsidR="00E65828" w:rsidRPr="006270BA" w:rsidRDefault="00572BD0" w:rsidP="00BD6C65">
      <w:pPr>
        <w:pStyle w:val="a5"/>
        <w:numPr>
          <w:ilvl w:val="0"/>
          <w:numId w:val="5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sidRPr="006270BA">
        <w:rPr>
          <w:rFonts w:ascii="Times New Roman" w:hAnsi="Times New Roman" w:cs="Times New Roman"/>
          <w:sz w:val="28"/>
          <w:szCs w:val="28"/>
        </w:rPr>
        <w:t>«</w:t>
      </w:r>
      <w:r w:rsidR="00E65828" w:rsidRPr="006270BA">
        <w:rPr>
          <w:rFonts w:ascii="Times New Roman" w:hAnsi="Times New Roman" w:cs="Times New Roman"/>
          <w:sz w:val="28"/>
          <w:szCs w:val="28"/>
        </w:rPr>
        <w:t>Острый лимфобластный лейкоз у детей, госпитализированный в отделение реанимации и интенсивной терапии: ретроспективный анализ</w:t>
      </w:r>
      <w:r w:rsidRPr="006270BA">
        <w:rPr>
          <w:rFonts w:ascii="Times New Roman" w:hAnsi="Times New Roman" w:cs="Times New Roman"/>
          <w:sz w:val="28"/>
          <w:szCs w:val="28"/>
        </w:rPr>
        <w:t xml:space="preserve">» </w:t>
      </w:r>
      <w:r w:rsidR="00E65828" w:rsidRPr="006270BA">
        <w:rPr>
          <w:rFonts w:ascii="Times New Roman" w:hAnsi="Times New Roman" w:cs="Times New Roman"/>
          <w:sz w:val="28"/>
          <w:szCs w:val="28"/>
        </w:rPr>
        <w:t xml:space="preserve">Журнал «Онкология и радиология Казахстана» – Алматы, №2 (72) 2024, С. 26-37. </w:t>
      </w:r>
    </w:p>
    <w:p w14:paraId="4B83A3BD" w14:textId="1E1F916A" w:rsidR="00572BD0" w:rsidRPr="006270BA" w:rsidRDefault="00E2555E" w:rsidP="00E658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2</w:t>
      </w:r>
      <w:r w:rsidR="00572BD0" w:rsidRPr="006270BA">
        <w:rPr>
          <w:rFonts w:ascii="Times New Roman" w:hAnsi="Times New Roman" w:cs="Times New Roman"/>
          <w:sz w:val="28"/>
          <w:szCs w:val="28"/>
        </w:rPr>
        <w:t xml:space="preserve"> стать</w:t>
      </w:r>
      <w:r w:rsidR="00CC1044" w:rsidRPr="006270BA">
        <w:rPr>
          <w:rFonts w:ascii="Times New Roman" w:hAnsi="Times New Roman" w:cs="Times New Roman"/>
          <w:sz w:val="28"/>
          <w:szCs w:val="28"/>
        </w:rPr>
        <w:t>и</w:t>
      </w:r>
      <w:r w:rsidR="00572BD0" w:rsidRPr="006270BA">
        <w:rPr>
          <w:rFonts w:ascii="Times New Roman" w:hAnsi="Times New Roman" w:cs="Times New Roman"/>
          <w:sz w:val="28"/>
          <w:szCs w:val="28"/>
        </w:rPr>
        <w:t xml:space="preserve"> в изданиях, индексируемых в информационной системе Scopus. </w:t>
      </w:r>
    </w:p>
    <w:p w14:paraId="28056E1B" w14:textId="5A6EB851" w:rsidR="00835639" w:rsidRPr="006270BA" w:rsidRDefault="00572BD0" w:rsidP="00BD6C65">
      <w:pPr>
        <w:pStyle w:val="a5"/>
        <w:numPr>
          <w:ilvl w:val="0"/>
          <w:numId w:val="5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lang w:val="en-US"/>
        </w:rPr>
      </w:pPr>
      <w:r w:rsidRPr="006270BA">
        <w:rPr>
          <w:rFonts w:ascii="Times New Roman" w:hAnsi="Times New Roman" w:cs="Times New Roman"/>
          <w:sz w:val="28"/>
          <w:szCs w:val="28"/>
          <w:lang w:val="en-US"/>
        </w:rPr>
        <w:t>Q</w:t>
      </w:r>
      <w:r w:rsidR="001A52DE" w:rsidRPr="006270BA">
        <w:rPr>
          <w:rFonts w:ascii="Times New Roman" w:hAnsi="Times New Roman" w:cs="Times New Roman"/>
          <w:sz w:val="28"/>
          <w:szCs w:val="28"/>
          <w:lang w:val="en-US"/>
        </w:rPr>
        <w:t>2</w:t>
      </w:r>
      <w:r w:rsidR="00341176" w:rsidRPr="006270BA">
        <w:rPr>
          <w:rFonts w:ascii="Times New Roman" w:hAnsi="Times New Roman" w:cs="Times New Roman"/>
          <w:sz w:val="28"/>
          <w:szCs w:val="28"/>
          <w:lang w:val="en-US"/>
        </w:rPr>
        <w:t xml:space="preserve"> </w:t>
      </w:r>
      <w:r w:rsidRPr="006270BA">
        <w:rPr>
          <w:rFonts w:ascii="Times New Roman" w:hAnsi="Times New Roman" w:cs="Times New Roman"/>
          <w:sz w:val="28"/>
          <w:szCs w:val="28"/>
          <w:lang w:val="en-US"/>
        </w:rPr>
        <w:t>(</w:t>
      </w:r>
      <w:r w:rsidRPr="006270BA">
        <w:rPr>
          <w:rFonts w:ascii="Times New Roman" w:hAnsi="Times New Roman" w:cs="Times New Roman"/>
          <w:sz w:val="28"/>
          <w:szCs w:val="28"/>
        </w:rPr>
        <w:t>процентиль</w:t>
      </w:r>
      <w:r w:rsidRPr="006270BA">
        <w:rPr>
          <w:rFonts w:ascii="Times New Roman" w:hAnsi="Times New Roman" w:cs="Times New Roman"/>
          <w:sz w:val="28"/>
          <w:szCs w:val="28"/>
          <w:lang w:val="en-US"/>
        </w:rPr>
        <w:t xml:space="preserve"> </w:t>
      </w:r>
      <w:r w:rsidR="001A52DE" w:rsidRPr="006270BA">
        <w:rPr>
          <w:rFonts w:ascii="Times New Roman" w:hAnsi="Times New Roman" w:cs="Times New Roman"/>
          <w:sz w:val="28"/>
          <w:szCs w:val="28"/>
          <w:lang w:val="en-US"/>
        </w:rPr>
        <w:t>56</w:t>
      </w:r>
      <w:r w:rsidRPr="006270BA">
        <w:rPr>
          <w:rFonts w:ascii="Times New Roman" w:hAnsi="Times New Roman" w:cs="Times New Roman"/>
          <w:sz w:val="28"/>
          <w:szCs w:val="28"/>
          <w:lang w:val="en-US"/>
        </w:rPr>
        <w:t xml:space="preserve">%) </w:t>
      </w:r>
      <w:r w:rsidRPr="006270BA">
        <w:rPr>
          <w:rFonts w:ascii="Times New Roman" w:hAnsi="Times New Roman" w:cs="Times New Roman"/>
          <w:sz w:val="28"/>
          <w:szCs w:val="28"/>
        </w:rPr>
        <w:t>в</w:t>
      </w:r>
      <w:r w:rsidRPr="006270BA">
        <w:rPr>
          <w:rFonts w:ascii="Times New Roman" w:hAnsi="Times New Roman" w:cs="Times New Roman"/>
          <w:sz w:val="28"/>
          <w:szCs w:val="28"/>
          <w:lang w:val="en-US"/>
        </w:rPr>
        <w:t xml:space="preserve"> </w:t>
      </w:r>
      <w:r w:rsidR="009F36B0" w:rsidRPr="006270BA">
        <w:rPr>
          <w:rFonts w:ascii="Times New Roman" w:hAnsi="Times New Roman" w:cs="Times New Roman"/>
          <w:sz w:val="28"/>
          <w:szCs w:val="28"/>
          <w:lang w:val="en-US"/>
        </w:rPr>
        <w:t>Salud, Ciencia y Tecnologia</w:t>
      </w:r>
      <w:r w:rsidRPr="006270BA">
        <w:rPr>
          <w:rFonts w:ascii="Times New Roman" w:hAnsi="Times New Roman" w:cs="Times New Roman"/>
          <w:sz w:val="28"/>
          <w:szCs w:val="28"/>
          <w:lang w:val="en-US"/>
        </w:rPr>
        <w:t xml:space="preserve">, </w:t>
      </w:r>
      <w:r w:rsidR="009F36B0" w:rsidRPr="006270BA">
        <w:rPr>
          <w:rFonts w:ascii="Times New Roman" w:hAnsi="Times New Roman" w:cs="Times New Roman"/>
          <w:sz w:val="28"/>
          <w:szCs w:val="28"/>
          <w:lang w:val="en-US"/>
        </w:rPr>
        <w:t xml:space="preserve">Vol. 4 (2024) </w:t>
      </w:r>
      <w:r w:rsidRPr="006270BA">
        <w:rPr>
          <w:rFonts w:ascii="Times New Roman" w:hAnsi="Times New Roman" w:cs="Times New Roman"/>
          <w:sz w:val="28"/>
          <w:szCs w:val="28"/>
          <w:lang w:val="en-US"/>
        </w:rPr>
        <w:t>- «</w:t>
      </w:r>
      <w:r w:rsidR="009F36B0" w:rsidRPr="006270BA">
        <w:rPr>
          <w:rFonts w:ascii="Times New Roman" w:hAnsi="Times New Roman" w:cs="Times New Roman"/>
          <w:sz w:val="28"/>
          <w:szCs w:val="28"/>
          <w:lang w:val="en-US"/>
        </w:rPr>
        <w:t>The Use of Paediatric Early Warning Signs to Detect Clinical Deterioration in Children with Oncohematological Diseases</w:t>
      </w:r>
      <w:r w:rsidRPr="006270BA">
        <w:rPr>
          <w:rFonts w:ascii="Times New Roman" w:hAnsi="Times New Roman" w:cs="Times New Roman"/>
          <w:sz w:val="28"/>
          <w:szCs w:val="28"/>
          <w:lang w:val="en-US"/>
        </w:rPr>
        <w:t>».</w:t>
      </w:r>
    </w:p>
    <w:p w14:paraId="2B0D05A8" w14:textId="5A698EAB" w:rsidR="00572BD0" w:rsidRDefault="00572BD0" w:rsidP="00BD6C65">
      <w:pPr>
        <w:pStyle w:val="a5"/>
        <w:numPr>
          <w:ilvl w:val="0"/>
          <w:numId w:val="5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lang w:val="en-US"/>
        </w:rPr>
      </w:pPr>
      <w:r w:rsidRPr="006270BA">
        <w:rPr>
          <w:rFonts w:ascii="Times New Roman" w:hAnsi="Times New Roman" w:cs="Times New Roman"/>
          <w:sz w:val="28"/>
          <w:szCs w:val="28"/>
          <w:lang w:val="en-US"/>
        </w:rPr>
        <w:t>Q1 (</w:t>
      </w:r>
      <w:r w:rsidRPr="006270BA">
        <w:rPr>
          <w:rFonts w:ascii="Times New Roman" w:hAnsi="Times New Roman" w:cs="Times New Roman"/>
          <w:sz w:val="28"/>
          <w:szCs w:val="28"/>
        </w:rPr>
        <w:t>процентиль</w:t>
      </w:r>
      <w:r w:rsidRPr="006270BA">
        <w:rPr>
          <w:rFonts w:ascii="Times New Roman" w:hAnsi="Times New Roman" w:cs="Times New Roman"/>
          <w:sz w:val="28"/>
          <w:szCs w:val="28"/>
          <w:lang w:val="en-US"/>
        </w:rPr>
        <w:t xml:space="preserve"> 8</w:t>
      </w:r>
      <w:r w:rsidR="00CC1044" w:rsidRPr="006270BA">
        <w:rPr>
          <w:rFonts w:ascii="Times New Roman" w:hAnsi="Times New Roman" w:cs="Times New Roman"/>
          <w:sz w:val="28"/>
          <w:szCs w:val="28"/>
          <w:lang w:val="en-US"/>
        </w:rPr>
        <w:t>1</w:t>
      </w:r>
      <w:r w:rsidRPr="006270BA">
        <w:rPr>
          <w:rFonts w:ascii="Times New Roman" w:hAnsi="Times New Roman" w:cs="Times New Roman"/>
          <w:sz w:val="28"/>
          <w:szCs w:val="28"/>
          <w:lang w:val="en-US"/>
        </w:rPr>
        <w:t xml:space="preserve">%) </w:t>
      </w:r>
      <w:r w:rsidRPr="006270BA">
        <w:rPr>
          <w:rFonts w:ascii="Times New Roman" w:hAnsi="Times New Roman" w:cs="Times New Roman"/>
          <w:sz w:val="28"/>
          <w:szCs w:val="28"/>
        </w:rPr>
        <w:t>в</w:t>
      </w:r>
      <w:r w:rsidRPr="006270BA">
        <w:rPr>
          <w:rFonts w:ascii="Times New Roman" w:hAnsi="Times New Roman" w:cs="Times New Roman"/>
          <w:sz w:val="28"/>
          <w:szCs w:val="28"/>
          <w:lang w:val="en-US"/>
        </w:rPr>
        <w:t xml:space="preserve"> </w:t>
      </w:r>
      <w:r w:rsidR="00CC1044" w:rsidRPr="006270BA">
        <w:rPr>
          <w:rFonts w:ascii="Times New Roman" w:hAnsi="Times New Roman" w:cs="Times New Roman"/>
          <w:sz w:val="28"/>
          <w:szCs w:val="28"/>
          <w:lang w:val="en-US"/>
        </w:rPr>
        <w:t>Medicina (Lithuania)</w:t>
      </w:r>
      <w:r w:rsidR="00B14782" w:rsidRPr="006270BA">
        <w:rPr>
          <w:rFonts w:ascii="Times New Roman" w:hAnsi="Times New Roman" w:cs="Times New Roman"/>
          <w:sz w:val="28"/>
          <w:szCs w:val="28"/>
          <w:lang w:val="en-US"/>
        </w:rPr>
        <w:t>. 2025 Nov 18;61(11)</w:t>
      </w:r>
      <w:r w:rsidRPr="006270BA">
        <w:rPr>
          <w:rFonts w:ascii="Times New Roman" w:hAnsi="Times New Roman" w:cs="Times New Roman"/>
          <w:sz w:val="28"/>
          <w:szCs w:val="28"/>
          <w:lang w:val="en-US"/>
        </w:rPr>
        <w:t xml:space="preserve"> - «</w:t>
      </w:r>
      <w:r w:rsidR="00B14782" w:rsidRPr="006270BA">
        <w:rPr>
          <w:lang w:val="en-US"/>
        </w:rPr>
        <w:t xml:space="preserve"> </w:t>
      </w:r>
      <w:r w:rsidR="00B14782" w:rsidRPr="006270BA">
        <w:rPr>
          <w:rFonts w:ascii="Times New Roman" w:hAnsi="Times New Roman" w:cs="Times New Roman"/>
          <w:sz w:val="28"/>
          <w:szCs w:val="28"/>
          <w:lang w:val="en-US"/>
        </w:rPr>
        <w:t>Pediatric Early Warning System (PEWS) Association with ICU Mortality in Children with Acute Lymphoblastic Leukemia: A Cohort Study from Kazakhstan</w:t>
      </w:r>
      <w:r w:rsidRPr="006270BA">
        <w:rPr>
          <w:rFonts w:ascii="Times New Roman" w:hAnsi="Times New Roman" w:cs="Times New Roman"/>
          <w:sz w:val="28"/>
          <w:szCs w:val="28"/>
          <w:lang w:val="en-US"/>
        </w:rPr>
        <w:t>».</w:t>
      </w:r>
    </w:p>
    <w:bookmarkEnd w:id="11"/>
    <w:p w14:paraId="03E49A70" w14:textId="1A1AE8C0" w:rsidR="00DD6836" w:rsidRPr="006270BA" w:rsidRDefault="004F2834" w:rsidP="00DD68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sidRPr="00E203E5">
        <w:rPr>
          <w:rFonts w:ascii="Times New Roman" w:hAnsi="Times New Roman" w:cs="Times New Roman"/>
          <w:sz w:val="28"/>
          <w:szCs w:val="28"/>
          <w:lang w:val="en-US"/>
        </w:rPr>
        <w:tab/>
      </w:r>
      <w:r w:rsidR="002E0AEE" w:rsidRPr="006270BA">
        <w:rPr>
          <w:rFonts w:ascii="Times New Roman" w:hAnsi="Times New Roman" w:cs="Times New Roman"/>
          <w:sz w:val="28"/>
          <w:szCs w:val="28"/>
        </w:rPr>
        <w:t>Разработан</w:t>
      </w:r>
      <w:r w:rsidR="004E77B0">
        <w:rPr>
          <w:rFonts w:ascii="Times New Roman" w:hAnsi="Times New Roman" w:cs="Times New Roman"/>
          <w:sz w:val="28"/>
          <w:szCs w:val="28"/>
        </w:rPr>
        <w:t>а</w:t>
      </w:r>
      <w:r w:rsidR="002E0AEE" w:rsidRPr="006270BA">
        <w:rPr>
          <w:rFonts w:ascii="Times New Roman" w:hAnsi="Times New Roman" w:cs="Times New Roman"/>
          <w:sz w:val="28"/>
          <w:szCs w:val="28"/>
        </w:rPr>
        <w:t xml:space="preserve"> и опубликован</w:t>
      </w:r>
      <w:r w:rsidR="004E77B0">
        <w:rPr>
          <w:rFonts w:ascii="Times New Roman" w:hAnsi="Times New Roman" w:cs="Times New Roman"/>
          <w:sz w:val="28"/>
          <w:szCs w:val="28"/>
        </w:rPr>
        <w:t>а</w:t>
      </w:r>
      <w:r w:rsidR="002E0AEE" w:rsidRPr="006270BA">
        <w:rPr>
          <w:rFonts w:ascii="Times New Roman" w:hAnsi="Times New Roman" w:cs="Times New Roman"/>
          <w:sz w:val="28"/>
          <w:szCs w:val="28"/>
        </w:rPr>
        <w:t xml:space="preserve"> методическ</w:t>
      </w:r>
      <w:r w:rsidR="004E77B0">
        <w:rPr>
          <w:rFonts w:ascii="Times New Roman" w:hAnsi="Times New Roman" w:cs="Times New Roman"/>
          <w:sz w:val="28"/>
          <w:szCs w:val="28"/>
        </w:rPr>
        <w:t>ая</w:t>
      </w:r>
      <w:r w:rsidR="002E0AEE" w:rsidRPr="006270BA">
        <w:rPr>
          <w:rFonts w:ascii="Times New Roman" w:hAnsi="Times New Roman" w:cs="Times New Roman"/>
          <w:sz w:val="28"/>
          <w:szCs w:val="28"/>
        </w:rPr>
        <w:t xml:space="preserve"> рекомендаци</w:t>
      </w:r>
      <w:r w:rsidR="004E77B0">
        <w:rPr>
          <w:rFonts w:ascii="Times New Roman" w:hAnsi="Times New Roman" w:cs="Times New Roman"/>
          <w:sz w:val="28"/>
          <w:szCs w:val="28"/>
        </w:rPr>
        <w:t>я</w:t>
      </w:r>
      <w:r w:rsidR="002E0AEE" w:rsidRPr="006270BA">
        <w:rPr>
          <w:rFonts w:ascii="Times New Roman" w:hAnsi="Times New Roman" w:cs="Times New Roman"/>
          <w:sz w:val="28"/>
          <w:szCs w:val="28"/>
        </w:rPr>
        <w:t xml:space="preserve">: «Методические рекомендации по ранней диагностике и преемственности лечения детей с острым лимфобластным лейкозом», Алматы: </w:t>
      </w:r>
      <w:r w:rsidR="00DD6836" w:rsidRPr="006270BA">
        <w:rPr>
          <w:rFonts w:ascii="Times New Roman" w:hAnsi="Times New Roman" w:cs="Times New Roman"/>
          <w:sz w:val="28"/>
          <w:szCs w:val="28"/>
        </w:rPr>
        <w:t>Казахстанский Медицинский Университет</w:t>
      </w:r>
      <w:r w:rsidR="002E0AEE" w:rsidRPr="006270BA">
        <w:rPr>
          <w:rFonts w:ascii="Times New Roman" w:hAnsi="Times New Roman" w:cs="Times New Roman"/>
          <w:sz w:val="28"/>
          <w:szCs w:val="28"/>
        </w:rPr>
        <w:t xml:space="preserve"> «ВШОЗ», 202</w:t>
      </w:r>
      <w:r w:rsidR="00DD6836" w:rsidRPr="006270BA">
        <w:rPr>
          <w:rFonts w:ascii="Times New Roman" w:hAnsi="Times New Roman" w:cs="Times New Roman"/>
          <w:sz w:val="28"/>
          <w:szCs w:val="28"/>
        </w:rPr>
        <w:t>5</w:t>
      </w:r>
      <w:r w:rsidR="002E0AEE" w:rsidRPr="006270BA">
        <w:rPr>
          <w:rFonts w:ascii="Times New Roman" w:hAnsi="Times New Roman" w:cs="Times New Roman"/>
          <w:sz w:val="28"/>
          <w:szCs w:val="28"/>
        </w:rPr>
        <w:t xml:space="preserve"> – 65с. </w:t>
      </w:r>
      <w:r w:rsidR="00326A9E" w:rsidRPr="006270BA">
        <w:rPr>
          <w:rFonts w:ascii="Times New Roman" w:hAnsi="Times New Roman" w:cs="Times New Roman"/>
          <w:sz w:val="28"/>
          <w:szCs w:val="28"/>
        </w:rPr>
        <w:t>Утверждено и разрешено к изданию типографическим способом</w:t>
      </w:r>
      <w:r w:rsidR="00466901" w:rsidRPr="006270BA">
        <w:rPr>
          <w:rFonts w:ascii="Times New Roman" w:hAnsi="Times New Roman" w:cs="Times New Roman"/>
          <w:sz w:val="28"/>
          <w:szCs w:val="28"/>
        </w:rPr>
        <w:t xml:space="preserve"> </w:t>
      </w:r>
      <w:r w:rsidR="00DD6836" w:rsidRPr="006270BA">
        <w:rPr>
          <w:rFonts w:ascii="Times New Roman" w:hAnsi="Times New Roman" w:cs="Times New Roman"/>
          <w:sz w:val="28"/>
          <w:szCs w:val="28"/>
        </w:rPr>
        <w:t>Научным советом Казахстанского Медицинского Университета «ВШОЗ» протокол №10 от 29.05.2025</w:t>
      </w:r>
      <w:r w:rsidR="00673BDC" w:rsidRPr="006270BA">
        <w:rPr>
          <w:rFonts w:ascii="Times New Roman" w:hAnsi="Times New Roman" w:cs="Times New Roman"/>
          <w:sz w:val="28"/>
          <w:szCs w:val="28"/>
        </w:rPr>
        <w:t>.</w:t>
      </w:r>
    </w:p>
    <w:p w14:paraId="36810D2A" w14:textId="6E2D3D51" w:rsidR="00BA08F9" w:rsidRPr="006270BA" w:rsidRDefault="00673BDC" w:rsidP="00DD68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sidRPr="006270BA">
        <w:rPr>
          <w:rFonts w:ascii="Times New Roman" w:hAnsi="Times New Roman" w:cs="Times New Roman"/>
          <w:b/>
          <w:bCs/>
          <w:sz w:val="28"/>
          <w:szCs w:val="28"/>
        </w:rPr>
        <w:tab/>
      </w:r>
      <w:r w:rsidR="00BA08F9" w:rsidRPr="006270BA">
        <w:rPr>
          <w:rFonts w:ascii="Times New Roman" w:hAnsi="Times New Roman" w:cs="Times New Roman"/>
          <w:b/>
          <w:bCs/>
          <w:sz w:val="28"/>
          <w:szCs w:val="28"/>
        </w:rPr>
        <w:t xml:space="preserve">Сведения о внедрениях:   </w:t>
      </w:r>
    </w:p>
    <w:p w14:paraId="57A218C0" w14:textId="6E056017" w:rsidR="00B77142" w:rsidRPr="006270BA" w:rsidRDefault="00BA08F9" w:rsidP="00BA08F9">
      <w:pPr>
        <w:spacing w:after="0" w:line="240" w:lineRule="auto"/>
        <w:jc w:val="both"/>
        <w:rPr>
          <w:rFonts w:ascii="Times New Roman" w:hAnsi="Times New Roman" w:cs="Times New Roman"/>
          <w:sz w:val="28"/>
          <w:szCs w:val="28"/>
        </w:rPr>
      </w:pPr>
      <w:r w:rsidRPr="006270BA">
        <w:rPr>
          <w:rFonts w:ascii="Times New Roman" w:hAnsi="Times New Roman" w:cs="Times New Roman"/>
          <w:b/>
          <w:bCs/>
          <w:sz w:val="28"/>
          <w:szCs w:val="28"/>
        </w:rPr>
        <w:tab/>
      </w:r>
      <w:r w:rsidR="005B49DB" w:rsidRPr="006270BA">
        <w:rPr>
          <w:rFonts w:ascii="Times New Roman" w:hAnsi="Times New Roman" w:cs="Times New Roman"/>
          <w:sz w:val="28"/>
          <w:szCs w:val="28"/>
        </w:rPr>
        <w:t>Разработаны акты внедрения результатов научно-исследовательской работы в клиническую практику онкогематологическ</w:t>
      </w:r>
      <w:r w:rsidR="00B77142" w:rsidRPr="006270BA">
        <w:rPr>
          <w:rFonts w:ascii="Times New Roman" w:hAnsi="Times New Roman" w:cs="Times New Roman"/>
          <w:sz w:val="28"/>
          <w:szCs w:val="28"/>
        </w:rPr>
        <w:t>ой</w:t>
      </w:r>
      <w:r w:rsidR="005B49DB" w:rsidRPr="006270BA">
        <w:rPr>
          <w:rFonts w:ascii="Times New Roman" w:hAnsi="Times New Roman" w:cs="Times New Roman"/>
          <w:sz w:val="28"/>
          <w:szCs w:val="28"/>
        </w:rPr>
        <w:t xml:space="preserve"> служб</w:t>
      </w:r>
      <w:r w:rsidR="00B77142" w:rsidRPr="006270BA">
        <w:rPr>
          <w:rFonts w:ascii="Times New Roman" w:hAnsi="Times New Roman" w:cs="Times New Roman"/>
          <w:sz w:val="28"/>
          <w:szCs w:val="28"/>
        </w:rPr>
        <w:t>ы</w:t>
      </w:r>
      <w:r w:rsidR="005B49DB" w:rsidRPr="006270BA">
        <w:rPr>
          <w:rFonts w:ascii="Times New Roman" w:hAnsi="Times New Roman" w:cs="Times New Roman"/>
          <w:sz w:val="28"/>
          <w:szCs w:val="28"/>
        </w:rPr>
        <w:t>, АО «НЦПДХ»</w:t>
      </w:r>
      <w:r w:rsidR="00B77142" w:rsidRPr="006270BA">
        <w:rPr>
          <w:rFonts w:ascii="Times New Roman" w:hAnsi="Times New Roman" w:cs="Times New Roman"/>
          <w:sz w:val="28"/>
          <w:szCs w:val="28"/>
        </w:rPr>
        <w:t xml:space="preserve">, </w:t>
      </w:r>
      <w:r w:rsidR="005B49DB" w:rsidRPr="006270BA">
        <w:rPr>
          <w:rFonts w:ascii="Times New Roman" w:hAnsi="Times New Roman" w:cs="Times New Roman"/>
          <w:sz w:val="28"/>
          <w:szCs w:val="28"/>
        </w:rPr>
        <w:t>ГКП на ПХВ «</w:t>
      </w:r>
      <w:r w:rsidR="00B77142" w:rsidRPr="006270BA">
        <w:rPr>
          <w:rFonts w:ascii="Times New Roman" w:hAnsi="Times New Roman" w:cs="Times New Roman"/>
          <w:sz w:val="28"/>
          <w:szCs w:val="28"/>
        </w:rPr>
        <w:t>Детская г</w:t>
      </w:r>
      <w:r w:rsidR="005B49DB" w:rsidRPr="006270BA">
        <w:rPr>
          <w:rFonts w:ascii="Times New Roman" w:hAnsi="Times New Roman" w:cs="Times New Roman"/>
          <w:sz w:val="28"/>
          <w:szCs w:val="28"/>
        </w:rPr>
        <w:t xml:space="preserve">ородская </w:t>
      </w:r>
      <w:r w:rsidR="00B77142" w:rsidRPr="006270BA">
        <w:rPr>
          <w:rFonts w:ascii="Times New Roman" w:hAnsi="Times New Roman" w:cs="Times New Roman"/>
          <w:sz w:val="28"/>
          <w:szCs w:val="28"/>
        </w:rPr>
        <w:t>клиническая больница</w:t>
      </w:r>
      <w:r w:rsidR="005B49DB" w:rsidRPr="006270BA">
        <w:rPr>
          <w:rFonts w:ascii="Times New Roman" w:hAnsi="Times New Roman" w:cs="Times New Roman"/>
          <w:sz w:val="28"/>
          <w:szCs w:val="28"/>
        </w:rPr>
        <w:t xml:space="preserve"> №2»</w:t>
      </w:r>
      <w:r w:rsidR="00B90720" w:rsidRPr="006270BA">
        <w:rPr>
          <w:rFonts w:ascii="Times New Roman" w:hAnsi="Times New Roman" w:cs="Times New Roman"/>
          <w:sz w:val="28"/>
          <w:szCs w:val="28"/>
        </w:rPr>
        <w:t>, ГКП на ПХВ «Аксуская ЦРБ», ГКП на ПХВ «Сарканская ЦРБ».</w:t>
      </w:r>
    </w:p>
    <w:p w14:paraId="03547BA0" w14:textId="65F0B062" w:rsidR="00E70800" w:rsidRPr="006270BA" w:rsidRDefault="00821236" w:rsidP="00E70800">
      <w:pPr>
        <w:spacing w:after="0" w:line="240" w:lineRule="auto"/>
        <w:jc w:val="both"/>
        <w:rPr>
          <w:rFonts w:ascii="Times New Roman" w:hAnsi="Times New Roman" w:cs="Times New Roman"/>
          <w:b/>
          <w:bCs/>
          <w:sz w:val="28"/>
          <w:szCs w:val="28"/>
        </w:rPr>
      </w:pPr>
      <w:r w:rsidRPr="006270BA">
        <w:rPr>
          <w:rFonts w:ascii="Times New Roman" w:hAnsi="Times New Roman" w:cs="Times New Roman"/>
          <w:b/>
          <w:bCs/>
          <w:sz w:val="28"/>
          <w:szCs w:val="28"/>
        </w:rPr>
        <w:tab/>
      </w:r>
      <w:r w:rsidR="00E70800" w:rsidRPr="006270BA">
        <w:rPr>
          <w:rFonts w:ascii="Times New Roman" w:hAnsi="Times New Roman" w:cs="Times New Roman"/>
          <w:b/>
          <w:bCs/>
          <w:sz w:val="28"/>
          <w:szCs w:val="28"/>
        </w:rPr>
        <w:t xml:space="preserve">По результатам диссертационной работы разработаны: </w:t>
      </w:r>
    </w:p>
    <w:p w14:paraId="7162920E" w14:textId="2FFF0E23" w:rsidR="00BA08F9" w:rsidRPr="006270BA" w:rsidRDefault="008D4DC1" w:rsidP="00AE165F">
      <w:pPr>
        <w:spacing w:after="0" w:line="240" w:lineRule="auto"/>
        <w:jc w:val="both"/>
        <w:rPr>
          <w:rFonts w:ascii="Times New Roman" w:hAnsi="Times New Roman" w:cs="Times New Roman"/>
          <w:sz w:val="28"/>
          <w:szCs w:val="28"/>
        </w:rPr>
      </w:pPr>
      <w:r w:rsidRPr="006270BA">
        <w:rPr>
          <w:rFonts w:ascii="Times New Roman" w:hAnsi="Times New Roman" w:cs="Times New Roman"/>
          <w:sz w:val="28"/>
          <w:szCs w:val="28"/>
        </w:rPr>
        <w:tab/>
      </w:r>
      <w:r w:rsidR="00E70800" w:rsidRPr="006270BA">
        <w:rPr>
          <w:rFonts w:ascii="Times New Roman" w:hAnsi="Times New Roman" w:cs="Times New Roman"/>
          <w:sz w:val="28"/>
          <w:szCs w:val="28"/>
        </w:rPr>
        <w:t>Свидетельство о внесении сведений в государственный реестр прав на объекты, охраняемые авторским правом. Название объекта: «</w:t>
      </w:r>
      <w:r w:rsidRPr="006270BA">
        <w:rPr>
          <w:rFonts w:ascii="Times New Roman" w:hAnsi="Times New Roman" w:cs="Times New Roman"/>
          <w:sz w:val="28"/>
          <w:szCs w:val="28"/>
        </w:rPr>
        <w:t>Шкала оценки критериев для раннего выявления предвестников критического состояния у детей с острым лимфобластным лейкозом</w:t>
      </w:r>
      <w:r w:rsidR="00E70800" w:rsidRPr="006270BA">
        <w:rPr>
          <w:rFonts w:ascii="Times New Roman" w:hAnsi="Times New Roman" w:cs="Times New Roman"/>
          <w:sz w:val="28"/>
          <w:szCs w:val="28"/>
        </w:rPr>
        <w:t xml:space="preserve">». Дата регистрации: </w:t>
      </w:r>
      <w:r w:rsidRPr="006270BA">
        <w:rPr>
          <w:rFonts w:ascii="Times New Roman" w:hAnsi="Times New Roman" w:cs="Times New Roman"/>
          <w:sz w:val="28"/>
          <w:szCs w:val="28"/>
        </w:rPr>
        <w:t>08</w:t>
      </w:r>
      <w:r w:rsidR="00E70800" w:rsidRPr="006270BA">
        <w:rPr>
          <w:rFonts w:ascii="Times New Roman" w:hAnsi="Times New Roman" w:cs="Times New Roman"/>
          <w:sz w:val="28"/>
          <w:szCs w:val="28"/>
        </w:rPr>
        <w:t>.0</w:t>
      </w:r>
      <w:r w:rsidRPr="006270BA">
        <w:rPr>
          <w:rFonts w:ascii="Times New Roman" w:hAnsi="Times New Roman" w:cs="Times New Roman"/>
          <w:sz w:val="28"/>
          <w:szCs w:val="28"/>
        </w:rPr>
        <w:t>1</w:t>
      </w:r>
      <w:r w:rsidR="00E70800" w:rsidRPr="006270BA">
        <w:rPr>
          <w:rFonts w:ascii="Times New Roman" w:hAnsi="Times New Roman" w:cs="Times New Roman"/>
          <w:sz w:val="28"/>
          <w:szCs w:val="28"/>
        </w:rPr>
        <w:t>.202</w:t>
      </w:r>
      <w:r w:rsidRPr="006270BA">
        <w:rPr>
          <w:rFonts w:ascii="Times New Roman" w:hAnsi="Times New Roman" w:cs="Times New Roman"/>
          <w:sz w:val="28"/>
          <w:szCs w:val="28"/>
        </w:rPr>
        <w:t>4</w:t>
      </w:r>
      <w:r w:rsidR="00E70800" w:rsidRPr="006270BA">
        <w:rPr>
          <w:rFonts w:ascii="Times New Roman" w:hAnsi="Times New Roman" w:cs="Times New Roman"/>
          <w:sz w:val="28"/>
          <w:szCs w:val="28"/>
        </w:rPr>
        <w:t>. Номер свидетельства: №</w:t>
      </w:r>
      <w:r w:rsidRPr="006270BA">
        <w:rPr>
          <w:rFonts w:ascii="Times New Roman" w:hAnsi="Times New Roman" w:cs="Times New Roman"/>
          <w:sz w:val="28"/>
          <w:szCs w:val="28"/>
        </w:rPr>
        <w:t>41810</w:t>
      </w:r>
      <w:r w:rsidR="00E70800" w:rsidRPr="006270BA">
        <w:rPr>
          <w:rFonts w:ascii="Times New Roman" w:hAnsi="Times New Roman" w:cs="Times New Roman"/>
          <w:sz w:val="28"/>
          <w:szCs w:val="28"/>
        </w:rPr>
        <w:t xml:space="preserve">. </w:t>
      </w:r>
    </w:p>
    <w:p w14:paraId="043300BC" w14:textId="096697D6" w:rsidR="00731E93" w:rsidRPr="006270BA" w:rsidRDefault="00BA08F9" w:rsidP="00BA08F9">
      <w:pPr>
        <w:spacing w:after="0" w:line="240" w:lineRule="auto"/>
        <w:jc w:val="both"/>
        <w:rPr>
          <w:rFonts w:ascii="Times New Roman" w:hAnsi="Times New Roman" w:cs="Times New Roman"/>
          <w:b/>
          <w:bCs/>
          <w:sz w:val="28"/>
          <w:szCs w:val="28"/>
        </w:rPr>
      </w:pPr>
      <w:r w:rsidRPr="006270BA">
        <w:rPr>
          <w:rFonts w:ascii="Times New Roman" w:hAnsi="Times New Roman" w:cs="Times New Roman"/>
          <w:b/>
          <w:bCs/>
          <w:sz w:val="28"/>
          <w:szCs w:val="28"/>
        </w:rPr>
        <w:tab/>
        <w:t>Объем и структура диссертации:</w:t>
      </w:r>
      <w:r w:rsidR="00731E93" w:rsidRPr="006270BA">
        <w:rPr>
          <w:rFonts w:ascii="Times New Roman" w:hAnsi="Times New Roman" w:cs="Times New Roman"/>
          <w:b/>
          <w:bCs/>
          <w:sz w:val="28"/>
          <w:szCs w:val="28"/>
        </w:rPr>
        <w:t xml:space="preserve"> </w:t>
      </w:r>
    </w:p>
    <w:p w14:paraId="78B1FED7" w14:textId="759F23BC" w:rsidR="00D901FF" w:rsidRDefault="00BA08F9" w:rsidP="005B76B2">
      <w:pPr>
        <w:jc w:val="both"/>
        <w:rPr>
          <w:rFonts w:ascii="Times New Roman" w:hAnsi="Times New Roman" w:cs="Times New Roman"/>
          <w:sz w:val="28"/>
          <w:szCs w:val="28"/>
        </w:rPr>
      </w:pPr>
      <w:bookmarkStart w:id="12" w:name="_Hlk135338218"/>
      <w:r w:rsidRPr="006270BA">
        <w:rPr>
          <w:rFonts w:ascii="Times New Roman" w:hAnsi="Times New Roman" w:cs="Times New Roman"/>
          <w:sz w:val="28"/>
          <w:szCs w:val="28"/>
        </w:rPr>
        <w:tab/>
        <w:t xml:space="preserve">Диссертационная работа выполнена согласно установленным правилам, и состоит из введения, обзора литературы, материалов и методов исследования, результатов собственных исследований, заключения, списка литературы из </w:t>
      </w:r>
      <w:r w:rsidR="00B75F49" w:rsidRPr="006270BA">
        <w:rPr>
          <w:rFonts w:ascii="Times New Roman" w:hAnsi="Times New Roman" w:cs="Times New Roman"/>
          <w:sz w:val="28"/>
          <w:szCs w:val="28"/>
        </w:rPr>
        <w:t>1</w:t>
      </w:r>
      <w:r w:rsidR="002D22B4" w:rsidRPr="002D22B4">
        <w:rPr>
          <w:rFonts w:ascii="Times New Roman" w:hAnsi="Times New Roman" w:cs="Times New Roman"/>
          <w:sz w:val="28"/>
          <w:szCs w:val="28"/>
        </w:rPr>
        <w:t>7</w:t>
      </w:r>
      <w:r w:rsidR="00E24710">
        <w:rPr>
          <w:rFonts w:ascii="Times New Roman" w:hAnsi="Times New Roman" w:cs="Times New Roman"/>
          <w:sz w:val="28"/>
          <w:szCs w:val="28"/>
        </w:rPr>
        <w:t>9</w:t>
      </w:r>
      <w:r w:rsidRPr="006270BA">
        <w:rPr>
          <w:rFonts w:ascii="Times New Roman" w:hAnsi="Times New Roman" w:cs="Times New Roman"/>
          <w:sz w:val="28"/>
          <w:szCs w:val="28"/>
        </w:rPr>
        <w:t xml:space="preserve"> источников. Диссертация изложена на </w:t>
      </w:r>
      <w:r w:rsidR="007B2A47" w:rsidRPr="006270BA">
        <w:rPr>
          <w:rFonts w:ascii="Times New Roman" w:hAnsi="Times New Roman" w:cs="Times New Roman"/>
          <w:sz w:val="28"/>
          <w:szCs w:val="28"/>
        </w:rPr>
        <w:t>1</w:t>
      </w:r>
      <w:r w:rsidR="00785C73">
        <w:rPr>
          <w:rFonts w:ascii="Times New Roman" w:hAnsi="Times New Roman" w:cs="Times New Roman"/>
          <w:sz w:val="28"/>
          <w:szCs w:val="28"/>
        </w:rPr>
        <w:t>8</w:t>
      </w:r>
      <w:r w:rsidR="006B588C">
        <w:rPr>
          <w:rFonts w:ascii="Times New Roman" w:hAnsi="Times New Roman" w:cs="Times New Roman"/>
          <w:sz w:val="28"/>
          <w:szCs w:val="28"/>
        </w:rPr>
        <w:t>5</w:t>
      </w:r>
      <w:r w:rsidRPr="006270BA">
        <w:rPr>
          <w:rFonts w:ascii="Times New Roman" w:hAnsi="Times New Roman" w:cs="Times New Roman"/>
          <w:sz w:val="28"/>
          <w:szCs w:val="28"/>
        </w:rPr>
        <w:t xml:space="preserve"> страницах компьютерного текста, </w:t>
      </w:r>
      <w:r w:rsidRPr="006270BA">
        <w:rPr>
          <w:rFonts w:ascii="Times New Roman" w:hAnsi="Times New Roman" w:cs="Times New Roman"/>
          <w:sz w:val="28"/>
          <w:szCs w:val="28"/>
        </w:rPr>
        <w:lastRenderedPageBreak/>
        <w:t xml:space="preserve">оформленного с соблюдением необходимых стандартов, содержит </w:t>
      </w:r>
      <w:r w:rsidR="00B0465A" w:rsidRPr="006270BA">
        <w:rPr>
          <w:rFonts w:ascii="Times New Roman" w:hAnsi="Times New Roman" w:cs="Times New Roman"/>
          <w:sz w:val="28"/>
          <w:szCs w:val="28"/>
        </w:rPr>
        <w:t>8</w:t>
      </w:r>
      <w:r w:rsidR="006B4E6C">
        <w:rPr>
          <w:rFonts w:ascii="Times New Roman" w:hAnsi="Times New Roman" w:cs="Times New Roman"/>
          <w:sz w:val="28"/>
          <w:szCs w:val="28"/>
        </w:rPr>
        <w:t>5</w:t>
      </w:r>
      <w:r w:rsidRPr="006270BA">
        <w:rPr>
          <w:rFonts w:ascii="Times New Roman" w:hAnsi="Times New Roman" w:cs="Times New Roman"/>
          <w:sz w:val="28"/>
          <w:szCs w:val="28"/>
        </w:rPr>
        <w:t xml:space="preserve"> таблиц и </w:t>
      </w:r>
      <w:r w:rsidR="00B0465A" w:rsidRPr="006270BA">
        <w:rPr>
          <w:rFonts w:ascii="Times New Roman" w:hAnsi="Times New Roman" w:cs="Times New Roman"/>
          <w:sz w:val="28"/>
          <w:szCs w:val="28"/>
        </w:rPr>
        <w:t>20</w:t>
      </w:r>
      <w:r w:rsidRPr="006270BA">
        <w:rPr>
          <w:rFonts w:ascii="Times New Roman" w:hAnsi="Times New Roman" w:cs="Times New Roman"/>
          <w:sz w:val="28"/>
          <w:szCs w:val="28"/>
        </w:rPr>
        <w:t xml:space="preserve"> рисунков.</w:t>
      </w:r>
    </w:p>
    <w:p w14:paraId="57D44DAB" w14:textId="06B4701E" w:rsidR="006B588C" w:rsidRDefault="006B588C" w:rsidP="005B76B2">
      <w:pPr>
        <w:jc w:val="both"/>
        <w:rPr>
          <w:rFonts w:ascii="Times New Roman" w:hAnsi="Times New Roman" w:cs="Times New Roman"/>
          <w:sz w:val="28"/>
          <w:szCs w:val="28"/>
        </w:rPr>
      </w:pPr>
    </w:p>
    <w:p w14:paraId="533DDDF4" w14:textId="0778B62E" w:rsidR="006B588C" w:rsidRDefault="006B588C" w:rsidP="005B76B2">
      <w:pPr>
        <w:jc w:val="both"/>
        <w:rPr>
          <w:rFonts w:ascii="Times New Roman" w:hAnsi="Times New Roman" w:cs="Times New Roman"/>
          <w:sz w:val="28"/>
          <w:szCs w:val="28"/>
        </w:rPr>
      </w:pPr>
    </w:p>
    <w:p w14:paraId="3CF1C2B3" w14:textId="21C72B84" w:rsidR="006B588C" w:rsidRDefault="006B588C" w:rsidP="005B76B2">
      <w:pPr>
        <w:jc w:val="both"/>
        <w:rPr>
          <w:rFonts w:ascii="Times New Roman" w:hAnsi="Times New Roman" w:cs="Times New Roman"/>
          <w:sz w:val="28"/>
          <w:szCs w:val="28"/>
        </w:rPr>
      </w:pPr>
    </w:p>
    <w:p w14:paraId="70DD1C4D" w14:textId="6D939C66" w:rsidR="006B588C" w:rsidRDefault="006B588C" w:rsidP="005B76B2">
      <w:pPr>
        <w:jc w:val="both"/>
        <w:rPr>
          <w:rFonts w:ascii="Times New Roman" w:hAnsi="Times New Roman" w:cs="Times New Roman"/>
          <w:sz w:val="28"/>
          <w:szCs w:val="28"/>
        </w:rPr>
      </w:pPr>
    </w:p>
    <w:p w14:paraId="52E3DA95" w14:textId="0A4564C4" w:rsidR="006B588C" w:rsidRDefault="006B588C" w:rsidP="005B76B2">
      <w:pPr>
        <w:jc w:val="both"/>
        <w:rPr>
          <w:rFonts w:ascii="Times New Roman" w:hAnsi="Times New Roman" w:cs="Times New Roman"/>
          <w:sz w:val="28"/>
          <w:szCs w:val="28"/>
        </w:rPr>
      </w:pPr>
    </w:p>
    <w:p w14:paraId="2337767E" w14:textId="21C97799" w:rsidR="006B588C" w:rsidRDefault="006B588C" w:rsidP="005B76B2">
      <w:pPr>
        <w:jc w:val="both"/>
        <w:rPr>
          <w:rFonts w:ascii="Times New Roman" w:hAnsi="Times New Roman" w:cs="Times New Roman"/>
          <w:sz w:val="28"/>
          <w:szCs w:val="28"/>
        </w:rPr>
      </w:pPr>
    </w:p>
    <w:p w14:paraId="48FDE86C" w14:textId="4FCA47C8" w:rsidR="006B588C" w:rsidRDefault="006B588C" w:rsidP="005B76B2">
      <w:pPr>
        <w:jc w:val="both"/>
        <w:rPr>
          <w:rFonts w:ascii="Times New Roman" w:hAnsi="Times New Roman" w:cs="Times New Roman"/>
          <w:sz w:val="28"/>
          <w:szCs w:val="28"/>
        </w:rPr>
      </w:pPr>
    </w:p>
    <w:p w14:paraId="1E30A79D" w14:textId="4B9AF159" w:rsidR="006B588C" w:rsidRDefault="006B588C" w:rsidP="005B76B2">
      <w:pPr>
        <w:jc w:val="both"/>
        <w:rPr>
          <w:rFonts w:ascii="Times New Roman" w:hAnsi="Times New Roman" w:cs="Times New Roman"/>
          <w:sz w:val="28"/>
          <w:szCs w:val="28"/>
        </w:rPr>
      </w:pPr>
    </w:p>
    <w:p w14:paraId="1229CFD5" w14:textId="6916D274" w:rsidR="006B588C" w:rsidRDefault="006B588C" w:rsidP="005B76B2">
      <w:pPr>
        <w:jc w:val="both"/>
        <w:rPr>
          <w:rFonts w:ascii="Times New Roman" w:hAnsi="Times New Roman" w:cs="Times New Roman"/>
          <w:sz w:val="28"/>
          <w:szCs w:val="28"/>
        </w:rPr>
      </w:pPr>
    </w:p>
    <w:p w14:paraId="2B948F33" w14:textId="7D464FF2" w:rsidR="006B588C" w:rsidRDefault="006B588C" w:rsidP="005B76B2">
      <w:pPr>
        <w:jc w:val="both"/>
        <w:rPr>
          <w:rFonts w:ascii="Times New Roman" w:hAnsi="Times New Roman" w:cs="Times New Roman"/>
          <w:sz w:val="28"/>
          <w:szCs w:val="28"/>
        </w:rPr>
      </w:pPr>
    </w:p>
    <w:p w14:paraId="0D75EE81" w14:textId="004B7A72" w:rsidR="006B588C" w:rsidRDefault="006B588C" w:rsidP="005B76B2">
      <w:pPr>
        <w:jc w:val="both"/>
        <w:rPr>
          <w:rFonts w:ascii="Times New Roman" w:hAnsi="Times New Roman" w:cs="Times New Roman"/>
          <w:sz w:val="28"/>
          <w:szCs w:val="28"/>
        </w:rPr>
      </w:pPr>
    </w:p>
    <w:p w14:paraId="6AA52800" w14:textId="5CFC77DE" w:rsidR="006B588C" w:rsidRDefault="006B588C" w:rsidP="005B76B2">
      <w:pPr>
        <w:jc w:val="both"/>
        <w:rPr>
          <w:rFonts w:ascii="Times New Roman" w:hAnsi="Times New Roman" w:cs="Times New Roman"/>
          <w:sz w:val="28"/>
          <w:szCs w:val="28"/>
        </w:rPr>
      </w:pPr>
    </w:p>
    <w:p w14:paraId="5C8F6F24" w14:textId="05A79CB6" w:rsidR="006B588C" w:rsidRDefault="006B588C" w:rsidP="005B76B2">
      <w:pPr>
        <w:jc w:val="both"/>
        <w:rPr>
          <w:rFonts w:ascii="Times New Roman" w:hAnsi="Times New Roman" w:cs="Times New Roman"/>
          <w:sz w:val="28"/>
          <w:szCs w:val="28"/>
        </w:rPr>
      </w:pPr>
    </w:p>
    <w:p w14:paraId="0A33A36C" w14:textId="7A112DA3" w:rsidR="006B588C" w:rsidRDefault="006B588C" w:rsidP="005B76B2">
      <w:pPr>
        <w:jc w:val="both"/>
        <w:rPr>
          <w:rFonts w:ascii="Times New Roman" w:hAnsi="Times New Roman" w:cs="Times New Roman"/>
          <w:sz w:val="28"/>
          <w:szCs w:val="28"/>
        </w:rPr>
      </w:pPr>
    </w:p>
    <w:p w14:paraId="0010CA64" w14:textId="1F3121B1" w:rsidR="006B588C" w:rsidRDefault="006B588C" w:rsidP="005B76B2">
      <w:pPr>
        <w:jc w:val="both"/>
        <w:rPr>
          <w:rFonts w:ascii="Times New Roman" w:hAnsi="Times New Roman" w:cs="Times New Roman"/>
          <w:sz w:val="28"/>
          <w:szCs w:val="28"/>
        </w:rPr>
      </w:pPr>
    </w:p>
    <w:p w14:paraId="3AE64218" w14:textId="2E825C13" w:rsidR="006B588C" w:rsidRDefault="006B588C" w:rsidP="005B76B2">
      <w:pPr>
        <w:jc w:val="both"/>
        <w:rPr>
          <w:rFonts w:ascii="Times New Roman" w:hAnsi="Times New Roman" w:cs="Times New Roman"/>
          <w:sz w:val="28"/>
          <w:szCs w:val="28"/>
        </w:rPr>
      </w:pPr>
    </w:p>
    <w:p w14:paraId="5A131812" w14:textId="298F5C35" w:rsidR="006B588C" w:rsidRDefault="006B588C" w:rsidP="005B76B2">
      <w:pPr>
        <w:jc w:val="both"/>
        <w:rPr>
          <w:rFonts w:ascii="Times New Roman" w:hAnsi="Times New Roman" w:cs="Times New Roman"/>
          <w:sz w:val="28"/>
          <w:szCs w:val="28"/>
        </w:rPr>
      </w:pPr>
    </w:p>
    <w:p w14:paraId="7BD125C8" w14:textId="21A36344" w:rsidR="006B588C" w:rsidRDefault="006B588C" w:rsidP="005B76B2">
      <w:pPr>
        <w:jc w:val="both"/>
        <w:rPr>
          <w:rFonts w:ascii="Times New Roman" w:hAnsi="Times New Roman" w:cs="Times New Roman"/>
          <w:sz w:val="28"/>
          <w:szCs w:val="28"/>
        </w:rPr>
      </w:pPr>
    </w:p>
    <w:p w14:paraId="1423FA0D" w14:textId="433C901A" w:rsidR="006B588C" w:rsidRDefault="006B588C" w:rsidP="005B76B2">
      <w:pPr>
        <w:jc w:val="both"/>
        <w:rPr>
          <w:rFonts w:ascii="Times New Roman" w:hAnsi="Times New Roman" w:cs="Times New Roman"/>
          <w:sz w:val="28"/>
          <w:szCs w:val="28"/>
        </w:rPr>
      </w:pPr>
    </w:p>
    <w:p w14:paraId="057104F3" w14:textId="5BD78709" w:rsidR="006B588C" w:rsidRDefault="006B588C" w:rsidP="005B76B2">
      <w:pPr>
        <w:jc w:val="both"/>
        <w:rPr>
          <w:rFonts w:ascii="Times New Roman" w:hAnsi="Times New Roman" w:cs="Times New Roman"/>
          <w:sz w:val="28"/>
          <w:szCs w:val="28"/>
        </w:rPr>
      </w:pPr>
    </w:p>
    <w:p w14:paraId="76645D47" w14:textId="035B540C" w:rsidR="006B588C" w:rsidRDefault="006B588C" w:rsidP="005B76B2">
      <w:pPr>
        <w:jc w:val="both"/>
        <w:rPr>
          <w:rFonts w:ascii="Times New Roman" w:hAnsi="Times New Roman" w:cs="Times New Roman"/>
          <w:sz w:val="28"/>
          <w:szCs w:val="28"/>
        </w:rPr>
      </w:pPr>
    </w:p>
    <w:p w14:paraId="61B40F86" w14:textId="53C4663D" w:rsidR="006B588C" w:rsidRDefault="006B588C" w:rsidP="005B76B2">
      <w:pPr>
        <w:jc w:val="both"/>
        <w:rPr>
          <w:rFonts w:ascii="Times New Roman" w:hAnsi="Times New Roman" w:cs="Times New Roman"/>
          <w:sz w:val="28"/>
          <w:szCs w:val="28"/>
        </w:rPr>
      </w:pPr>
    </w:p>
    <w:p w14:paraId="309314D8" w14:textId="15935E6A" w:rsidR="006B588C" w:rsidRDefault="006B588C" w:rsidP="005B76B2">
      <w:pPr>
        <w:jc w:val="both"/>
        <w:rPr>
          <w:rFonts w:ascii="Times New Roman" w:hAnsi="Times New Roman" w:cs="Times New Roman"/>
          <w:sz w:val="28"/>
          <w:szCs w:val="28"/>
        </w:rPr>
      </w:pPr>
    </w:p>
    <w:p w14:paraId="5199C7F9" w14:textId="13996F88" w:rsidR="006B588C" w:rsidRDefault="006B588C" w:rsidP="005B76B2">
      <w:pPr>
        <w:jc w:val="both"/>
        <w:rPr>
          <w:rFonts w:ascii="Times New Roman" w:hAnsi="Times New Roman" w:cs="Times New Roman"/>
          <w:sz w:val="28"/>
          <w:szCs w:val="28"/>
        </w:rPr>
      </w:pPr>
    </w:p>
    <w:p w14:paraId="0058603E" w14:textId="5970E7F7" w:rsidR="006B588C" w:rsidRDefault="006B588C" w:rsidP="005B76B2">
      <w:pPr>
        <w:jc w:val="both"/>
        <w:rPr>
          <w:rFonts w:ascii="Times New Roman" w:hAnsi="Times New Roman" w:cs="Times New Roman"/>
          <w:sz w:val="28"/>
          <w:szCs w:val="28"/>
        </w:rPr>
      </w:pPr>
    </w:p>
    <w:p w14:paraId="5B7FC679" w14:textId="77777777" w:rsidR="006B588C" w:rsidRDefault="006B588C" w:rsidP="005B76B2">
      <w:pPr>
        <w:jc w:val="both"/>
        <w:rPr>
          <w:rFonts w:ascii="Times New Roman" w:hAnsi="Times New Roman" w:cs="Times New Roman"/>
          <w:sz w:val="28"/>
          <w:szCs w:val="28"/>
        </w:rPr>
      </w:pPr>
    </w:p>
    <w:p w14:paraId="7B474BF3" w14:textId="45B09BAB" w:rsidR="002665C4" w:rsidRPr="006270BA" w:rsidRDefault="002665C4" w:rsidP="008134D7">
      <w:pPr>
        <w:ind w:firstLine="567"/>
        <w:jc w:val="both"/>
        <w:rPr>
          <w:rFonts w:ascii="Times New Roman" w:hAnsi="Times New Roman" w:cs="Times New Roman"/>
          <w:sz w:val="28"/>
          <w:szCs w:val="28"/>
        </w:rPr>
      </w:pPr>
      <w:r w:rsidRPr="006270BA">
        <w:rPr>
          <w:rFonts w:ascii="Times New Roman" w:hAnsi="Times New Roman" w:cs="Times New Roman"/>
          <w:b/>
          <w:bCs/>
          <w:sz w:val="28"/>
          <w:szCs w:val="28"/>
          <w:shd w:val="clear" w:color="auto" w:fill="FFFFFF"/>
          <w:lang w:val="kk-KZ"/>
        </w:rPr>
        <w:lastRenderedPageBreak/>
        <w:t>1 ОБЗОР ЛИТЕРАТУРЫ</w:t>
      </w:r>
    </w:p>
    <w:p w14:paraId="38D23746" w14:textId="054434A3" w:rsidR="00D901FF" w:rsidRPr="00D901FF" w:rsidRDefault="002665C4" w:rsidP="008134D7">
      <w:pPr>
        <w:spacing w:after="0"/>
        <w:ind w:firstLine="567"/>
        <w:jc w:val="both"/>
        <w:rPr>
          <w:rFonts w:ascii="Times New Roman" w:hAnsi="Times New Roman" w:cs="Times New Roman"/>
          <w:b/>
          <w:bCs/>
          <w:sz w:val="28"/>
          <w:szCs w:val="28"/>
          <w:lang w:val="kk-KZ"/>
        </w:rPr>
      </w:pPr>
      <w:r w:rsidRPr="006270BA">
        <w:rPr>
          <w:rFonts w:ascii="Times New Roman" w:hAnsi="Times New Roman" w:cs="Times New Roman"/>
          <w:b/>
          <w:bCs/>
          <w:sz w:val="28"/>
          <w:szCs w:val="28"/>
          <w:shd w:val="clear" w:color="auto" w:fill="FFFFFF"/>
        </w:rPr>
        <w:t xml:space="preserve">1.1 </w:t>
      </w:r>
      <w:r w:rsidRPr="006270BA">
        <w:rPr>
          <w:rFonts w:ascii="Times New Roman" w:hAnsi="Times New Roman" w:cs="Times New Roman"/>
          <w:b/>
          <w:bCs/>
          <w:sz w:val="28"/>
          <w:szCs w:val="28"/>
          <w:lang w:val="kk-KZ"/>
        </w:rPr>
        <w:t>Анализ международного опыта применения шкалы PEWS (Pediatric Early Warning Score) как системы раннего предупреждения критических состояний у детей с онкологическими заболеваниями</w:t>
      </w:r>
    </w:p>
    <w:p w14:paraId="0FA7B17D" w14:textId="3FC8E95A" w:rsidR="002665C4" w:rsidRPr="006270BA" w:rsidRDefault="002665C4" w:rsidP="008134D7">
      <w:pPr>
        <w:spacing w:after="0" w:line="240" w:lineRule="auto"/>
        <w:ind w:firstLine="567"/>
        <w:jc w:val="both"/>
        <w:rPr>
          <w:rFonts w:ascii="Times New Roman" w:hAnsi="Times New Roman" w:cs="Times New Roman"/>
          <w:sz w:val="28"/>
          <w:szCs w:val="28"/>
        </w:rPr>
      </w:pPr>
      <w:r w:rsidRPr="006270BA">
        <w:rPr>
          <w:rFonts w:ascii="Times New Roman" w:hAnsi="Times New Roman" w:cs="Times New Roman"/>
          <w:sz w:val="28"/>
          <w:szCs w:val="28"/>
        </w:rPr>
        <w:t xml:space="preserve">Педиатрическая онкология охватывает широкий спектр задач: от изучения опухолевых процессов до разработки практических рекомендаций по профилактике, диагностике и комплексной терапии. </w:t>
      </w:r>
    </w:p>
    <w:p w14:paraId="2F50BDC3" w14:textId="67CC5E7F" w:rsidR="002665C4" w:rsidRPr="006270BA" w:rsidRDefault="002665C4" w:rsidP="00423288">
      <w:pPr>
        <w:spacing w:after="0" w:line="240" w:lineRule="auto"/>
        <w:ind w:firstLine="567"/>
        <w:jc w:val="both"/>
        <w:rPr>
          <w:rFonts w:ascii="Times New Roman" w:eastAsia="Times New Roman" w:hAnsi="Times New Roman" w:cs="Times New Roman"/>
          <w:color w:val="2A2A2A"/>
          <w:sz w:val="28"/>
          <w:szCs w:val="28"/>
          <w:lang w:eastAsia="ru-RU"/>
        </w:rPr>
      </w:pPr>
      <w:r w:rsidRPr="006270BA">
        <w:rPr>
          <w:rFonts w:ascii="Times New Roman" w:eastAsia="Times New Roman" w:hAnsi="Times New Roman" w:cs="Times New Roman"/>
          <w:color w:val="2A2A2A"/>
          <w:sz w:val="28"/>
          <w:szCs w:val="28"/>
          <w:lang w:eastAsia="ru-RU"/>
        </w:rPr>
        <w:t xml:space="preserve">Основная тяжесть детской онкологии непропорционально приходится на страны с ограниченными экономическими ресурсами. Именно там фиксируется около 80% случаев заболеваемости и до 90% смертей среди детей, страдающих онкологическими заболеваниями [14]. Пациенты детского возраста, находящиеся в стационаре, относятся к категории высокого риска, поскольку частые осложнения, угрожающие жизни, нередко приводят к развитию критических состояний. </w:t>
      </w:r>
    </w:p>
    <w:p w14:paraId="478CA1E7" w14:textId="7706F3DE" w:rsidR="002665C4" w:rsidRPr="006270BA" w:rsidRDefault="002665C4" w:rsidP="00423288">
      <w:pPr>
        <w:spacing w:after="0" w:line="240" w:lineRule="auto"/>
        <w:ind w:firstLine="567"/>
        <w:jc w:val="both"/>
        <w:rPr>
          <w:rFonts w:ascii="Times New Roman" w:eastAsia="Times New Roman" w:hAnsi="Times New Roman" w:cs="Times New Roman"/>
          <w:color w:val="2A2A2A"/>
          <w:sz w:val="28"/>
          <w:szCs w:val="28"/>
          <w:lang w:eastAsia="ru-RU"/>
        </w:rPr>
      </w:pPr>
      <w:r w:rsidRPr="006270BA">
        <w:rPr>
          <w:rFonts w:ascii="Times New Roman" w:eastAsia="Times New Roman" w:hAnsi="Times New Roman" w:cs="Times New Roman"/>
          <w:color w:val="2A2A2A"/>
          <w:sz w:val="28"/>
          <w:szCs w:val="28"/>
          <w:lang w:eastAsia="ru-RU"/>
        </w:rPr>
        <w:t>Следует подчеркнуть, что своевременная диагностика осложнений сохраняет свою значимость в любых клинических условиях, поскольку направлена на повышение показателей выживаемости при онкологических заболеваниях [15</w:t>
      </w:r>
      <w:r w:rsidR="005E1D39">
        <w:rPr>
          <w:rFonts w:ascii="Times New Roman" w:eastAsia="Times New Roman" w:hAnsi="Times New Roman" w:cs="Times New Roman"/>
          <w:color w:val="2A2A2A"/>
          <w:sz w:val="28"/>
          <w:szCs w:val="28"/>
          <w:lang w:eastAsia="ru-RU"/>
        </w:rPr>
        <w:t>,</w:t>
      </w:r>
      <w:r w:rsidR="00B769CE">
        <w:rPr>
          <w:rFonts w:ascii="Times New Roman" w:eastAsia="Times New Roman" w:hAnsi="Times New Roman" w:cs="Times New Roman"/>
          <w:color w:val="2A2A2A"/>
          <w:sz w:val="28"/>
          <w:szCs w:val="28"/>
          <w:lang w:eastAsia="ru-RU"/>
        </w:rPr>
        <w:t xml:space="preserve"> </w:t>
      </w:r>
      <w:r w:rsidR="005E1D39">
        <w:rPr>
          <w:rFonts w:ascii="Times New Roman" w:eastAsia="Times New Roman" w:hAnsi="Times New Roman" w:cs="Times New Roman"/>
          <w:color w:val="2A2A2A"/>
          <w:sz w:val="28"/>
          <w:szCs w:val="28"/>
          <w:lang w:eastAsia="ru-RU"/>
        </w:rPr>
        <w:t>16</w:t>
      </w:r>
      <w:r w:rsidRPr="006270BA">
        <w:rPr>
          <w:rFonts w:ascii="Times New Roman" w:eastAsia="Times New Roman" w:hAnsi="Times New Roman" w:cs="Times New Roman"/>
          <w:color w:val="2A2A2A"/>
          <w:sz w:val="28"/>
          <w:szCs w:val="28"/>
          <w:lang w:eastAsia="ru-RU"/>
        </w:rPr>
        <w:t>]. В условиях госпитализации недостаточная первичная оценка состояния, отсутствие постоянного контроля витальных функций и неадекватная терапия способствуют неблагоприятным исходам, во многом из‑за отсутствия систем, позволяющих своевременно фиксировать признаки клинического ухудшения [17]. В ответ на эти вызовы были разработаны и внедрены различные шкалы оценки тяжести, предназначенные для более точного выявления пациентов педиатрической популяции с высоким риском, нуждающихся в комплексной интенсивной терапии [18</w:t>
      </w:r>
      <w:r w:rsidR="00CE09D2">
        <w:rPr>
          <w:rFonts w:ascii="Times New Roman" w:eastAsia="Times New Roman" w:hAnsi="Times New Roman" w:cs="Times New Roman"/>
          <w:color w:val="2A2A2A"/>
          <w:sz w:val="28"/>
          <w:szCs w:val="28"/>
          <w:lang w:eastAsia="ru-RU"/>
        </w:rPr>
        <w:t>,</w:t>
      </w:r>
      <w:r w:rsidR="00B769CE">
        <w:rPr>
          <w:rFonts w:ascii="Times New Roman" w:eastAsia="Times New Roman" w:hAnsi="Times New Roman" w:cs="Times New Roman"/>
          <w:color w:val="2A2A2A"/>
          <w:sz w:val="28"/>
          <w:szCs w:val="28"/>
          <w:lang w:eastAsia="ru-RU"/>
        </w:rPr>
        <w:t xml:space="preserve"> </w:t>
      </w:r>
      <w:r w:rsidR="00CE09D2">
        <w:rPr>
          <w:rFonts w:ascii="Times New Roman" w:eastAsia="Times New Roman" w:hAnsi="Times New Roman" w:cs="Times New Roman"/>
          <w:color w:val="2A2A2A"/>
          <w:sz w:val="28"/>
          <w:szCs w:val="28"/>
          <w:lang w:eastAsia="ru-RU"/>
        </w:rPr>
        <w:t>19</w:t>
      </w:r>
      <w:r w:rsidRPr="006270BA">
        <w:rPr>
          <w:rFonts w:ascii="Times New Roman" w:eastAsia="Times New Roman" w:hAnsi="Times New Roman" w:cs="Times New Roman"/>
          <w:color w:val="2A2A2A"/>
          <w:sz w:val="28"/>
          <w:szCs w:val="28"/>
          <w:lang w:eastAsia="ru-RU"/>
        </w:rPr>
        <w:t>].</w:t>
      </w:r>
      <w:r w:rsidR="00CE09D2" w:rsidRPr="00CE09D2">
        <w:rPr>
          <w:rFonts w:ascii="Times New Roman" w:eastAsia="Times New Roman" w:hAnsi="Times New Roman" w:cs="Times New Roman"/>
          <w:color w:val="2A2A2A"/>
          <w:sz w:val="28"/>
          <w:szCs w:val="28"/>
          <w:lang w:eastAsia="ru-RU"/>
        </w:rPr>
        <w:t xml:space="preserve"> </w:t>
      </w:r>
      <w:r w:rsidR="00CE09D2" w:rsidRPr="006270BA">
        <w:rPr>
          <w:rFonts w:ascii="Times New Roman" w:eastAsia="Times New Roman" w:hAnsi="Times New Roman" w:cs="Times New Roman"/>
          <w:color w:val="2A2A2A"/>
          <w:sz w:val="28"/>
          <w:szCs w:val="28"/>
          <w:lang w:eastAsia="ru-RU"/>
        </w:rPr>
        <w:t xml:space="preserve">Внедрение данной системы в практику детских стационаров продемонстрировало снижение частоты случаев сердечно‑лёгочной остановки вне отделений реанимации и интенсивной терапии (ОРИТ), уменьшение числа внеплановых переводов в ОРИТ, а также сокращение показателей общей госпитальной смертности </w:t>
      </w:r>
      <w:r w:rsidR="00CE09D2" w:rsidRPr="00CE09D2">
        <w:rPr>
          <w:rFonts w:ascii="Times New Roman" w:eastAsia="Times New Roman" w:hAnsi="Times New Roman" w:cs="Times New Roman"/>
          <w:sz w:val="28"/>
          <w:szCs w:val="28"/>
          <w:lang w:eastAsia="ru-RU"/>
        </w:rPr>
        <w:t>[20].</w:t>
      </w:r>
    </w:p>
    <w:p w14:paraId="792C005E" w14:textId="2C089ACE" w:rsidR="002665C4" w:rsidRPr="006270BA" w:rsidRDefault="002665C4" w:rsidP="00423288">
      <w:pPr>
        <w:spacing w:after="0" w:line="240" w:lineRule="auto"/>
        <w:ind w:firstLine="567"/>
        <w:jc w:val="both"/>
        <w:rPr>
          <w:rFonts w:ascii="Times New Roman" w:eastAsia="Times New Roman" w:hAnsi="Times New Roman" w:cs="Times New Roman"/>
          <w:strike/>
          <w:color w:val="FF0000"/>
          <w:sz w:val="28"/>
          <w:szCs w:val="28"/>
          <w:lang w:eastAsia="ru-RU"/>
        </w:rPr>
      </w:pPr>
      <w:r w:rsidRPr="006270BA">
        <w:rPr>
          <w:rFonts w:ascii="Times New Roman" w:eastAsia="Times New Roman" w:hAnsi="Times New Roman" w:cs="Times New Roman"/>
          <w:color w:val="2A2A2A"/>
          <w:sz w:val="28"/>
          <w:szCs w:val="28"/>
          <w:lang w:eastAsia="ru-RU"/>
        </w:rPr>
        <w:t xml:space="preserve">Шкала педиатрических признаков раннего предупреждения (PEWS) представляет собой инструмент клинической оценки состояния ребёнка, основанный на анализе жизненно важных функций и симптомов, позволяющий своевременно выявлять признаки возможного ухудшения [21]. </w:t>
      </w:r>
    </w:p>
    <w:p w14:paraId="2817141B" w14:textId="7A7116CF" w:rsidR="002665C4" w:rsidRPr="006270BA" w:rsidRDefault="002665C4" w:rsidP="00423288">
      <w:pPr>
        <w:spacing w:after="0" w:line="240" w:lineRule="auto"/>
        <w:ind w:firstLine="567"/>
        <w:jc w:val="both"/>
        <w:rPr>
          <w:rFonts w:ascii="Times New Roman" w:eastAsia="Times New Roman" w:hAnsi="Times New Roman" w:cs="Times New Roman"/>
          <w:color w:val="2A2A2A"/>
          <w:sz w:val="28"/>
          <w:szCs w:val="28"/>
          <w:lang w:eastAsia="ru-RU"/>
        </w:rPr>
      </w:pPr>
      <w:r w:rsidRPr="006270BA">
        <w:rPr>
          <w:rFonts w:ascii="Times New Roman" w:eastAsia="Times New Roman" w:hAnsi="Times New Roman" w:cs="Times New Roman"/>
          <w:color w:val="2A2A2A"/>
          <w:sz w:val="28"/>
          <w:szCs w:val="28"/>
          <w:lang w:eastAsia="ru-RU"/>
        </w:rPr>
        <w:t>За последние десятилетия благодаря применению комплексных методов терапии отмечается существенный рост показателей выживаемости среди детей с онкологическими заболеваниями. Однако часть пациентов требует проведения лечения с использованием трансплантации гемопоэтических стволовых клеток</w:t>
      </w:r>
      <w:r w:rsidR="00D17FE2">
        <w:rPr>
          <w:rFonts w:ascii="Times New Roman" w:eastAsia="Times New Roman" w:hAnsi="Times New Roman" w:cs="Times New Roman"/>
          <w:color w:val="2A2A2A"/>
          <w:sz w:val="28"/>
          <w:szCs w:val="28"/>
          <w:lang w:eastAsia="ru-RU"/>
        </w:rPr>
        <w:t xml:space="preserve"> (ТГСК)</w:t>
      </w:r>
      <w:r w:rsidRPr="006270BA">
        <w:rPr>
          <w:rFonts w:ascii="Times New Roman" w:eastAsia="Times New Roman" w:hAnsi="Times New Roman" w:cs="Times New Roman"/>
          <w:color w:val="2A2A2A"/>
          <w:sz w:val="28"/>
          <w:szCs w:val="28"/>
          <w:lang w:eastAsia="ru-RU"/>
        </w:rPr>
        <w:t>, и именно эта категория остаётся в группе повышенного риска летальных исходов. Исследования показали, что своевременное применение вентиляционной и сердечно‑сосудистой поддержки, а также проведение заместительной почечной терапии способно улучшить прогноз у педиатрических больных с онкологической патологией [22].</w:t>
      </w:r>
    </w:p>
    <w:p w14:paraId="186B1053" w14:textId="3D5D6290" w:rsidR="002665C4" w:rsidRPr="006270BA" w:rsidRDefault="002665C4" w:rsidP="00423288">
      <w:pPr>
        <w:spacing w:after="0" w:line="240" w:lineRule="auto"/>
        <w:ind w:firstLine="567"/>
        <w:jc w:val="both"/>
        <w:rPr>
          <w:rFonts w:ascii="Times New Roman" w:eastAsia="Times New Roman" w:hAnsi="Times New Roman" w:cs="Times New Roman"/>
          <w:color w:val="2A2A2A"/>
          <w:sz w:val="28"/>
          <w:szCs w:val="28"/>
          <w:lang w:eastAsia="ru-RU"/>
        </w:rPr>
      </w:pPr>
      <w:r w:rsidRPr="006270BA">
        <w:rPr>
          <w:rFonts w:ascii="Times New Roman" w:eastAsia="Times New Roman" w:hAnsi="Times New Roman" w:cs="Times New Roman"/>
          <w:color w:val="2A2A2A"/>
          <w:sz w:val="28"/>
          <w:szCs w:val="28"/>
          <w:lang w:eastAsia="ru-RU"/>
        </w:rPr>
        <w:lastRenderedPageBreak/>
        <w:t>В многоцентровом исследовании</w:t>
      </w:r>
      <w:r w:rsidR="00E73576">
        <w:rPr>
          <w:rFonts w:ascii="Times New Roman" w:eastAsia="Times New Roman" w:hAnsi="Times New Roman" w:cs="Times New Roman"/>
          <w:color w:val="2A2A2A"/>
          <w:sz w:val="28"/>
          <w:szCs w:val="28"/>
          <w:lang w:eastAsia="ru-RU"/>
        </w:rPr>
        <w:t xml:space="preserve"> </w:t>
      </w:r>
      <w:r w:rsidRPr="006270BA">
        <w:rPr>
          <w:rFonts w:ascii="Times New Roman" w:eastAsia="Times New Roman" w:hAnsi="Times New Roman" w:cs="Times New Roman"/>
          <w:color w:val="2A2A2A"/>
          <w:sz w:val="28"/>
          <w:szCs w:val="28"/>
          <w:lang w:eastAsia="ru-RU"/>
        </w:rPr>
        <w:t>Parshuram C.S. и соавт</w:t>
      </w:r>
      <w:r w:rsidR="00305093">
        <w:rPr>
          <w:rFonts w:ascii="Times New Roman" w:eastAsia="Times New Roman" w:hAnsi="Times New Roman" w:cs="Times New Roman"/>
          <w:color w:val="2A2A2A"/>
          <w:sz w:val="28"/>
          <w:szCs w:val="28"/>
          <w:lang w:eastAsia="ru-RU"/>
        </w:rPr>
        <w:t>оры</w:t>
      </w:r>
      <w:r w:rsidRPr="006270BA">
        <w:rPr>
          <w:rFonts w:ascii="Times New Roman" w:eastAsia="Times New Roman" w:hAnsi="Times New Roman" w:cs="Times New Roman"/>
          <w:color w:val="2A2A2A"/>
          <w:sz w:val="28"/>
          <w:szCs w:val="28"/>
          <w:lang w:eastAsia="ru-RU"/>
        </w:rPr>
        <w:t xml:space="preserve"> с участием трёх клиник Канады и Великобритании (n=2074), был реализован дизайн случай–контроль для оценки госпитализированных детей. При клиническом ухудшении у пациентов фиксировалось либо немедленное обращение к реанимационной бригаде, либо экстренный перевод в отделение реанимации и интенсивной терапии (ОРИТ), тогда как в контрольной группе подобных событий не наблюдалось. Суммарные показатели по шкале Bedside PEWS существенно различались: оценка проводилась за 24 часа до эпизода ухудшения. Медианное значение максимальных баллов Bedside PEWS за 12 часов, предшествующих одному часу до события, составило </w:t>
      </w:r>
      <w:r w:rsidRPr="007D0C31">
        <w:rPr>
          <w:rFonts w:ascii="Times New Roman" w:eastAsia="Times New Roman" w:hAnsi="Times New Roman" w:cs="Times New Roman"/>
          <w:color w:val="2A2A2A"/>
          <w:sz w:val="28"/>
          <w:szCs w:val="28"/>
          <w:lang w:eastAsia="ru-RU"/>
        </w:rPr>
        <w:t xml:space="preserve">8 </w:t>
      </w:r>
      <w:r w:rsidR="007D0C31" w:rsidRPr="007D0C31">
        <w:rPr>
          <w:rFonts w:ascii="Times New Roman" w:eastAsia="Times New Roman" w:hAnsi="Times New Roman" w:cs="Times New Roman"/>
          <w:color w:val="2A2A2A"/>
          <w:sz w:val="28"/>
          <w:szCs w:val="28"/>
          <w:lang w:eastAsia="ru-RU"/>
        </w:rPr>
        <w:t xml:space="preserve">(от </w:t>
      </w:r>
      <w:r w:rsidRPr="007D0C31">
        <w:rPr>
          <w:rFonts w:ascii="Times New Roman" w:eastAsia="Times New Roman" w:hAnsi="Times New Roman" w:cs="Times New Roman"/>
          <w:color w:val="2A2A2A"/>
          <w:sz w:val="28"/>
          <w:szCs w:val="28"/>
          <w:lang w:eastAsia="ru-RU"/>
        </w:rPr>
        <w:t>5</w:t>
      </w:r>
      <w:r w:rsidR="007D0C31" w:rsidRPr="007D0C31">
        <w:rPr>
          <w:rFonts w:ascii="Times New Roman" w:eastAsia="Times New Roman" w:hAnsi="Times New Roman" w:cs="Times New Roman"/>
          <w:color w:val="2A2A2A"/>
          <w:sz w:val="28"/>
          <w:szCs w:val="28"/>
          <w:lang w:eastAsia="ru-RU"/>
        </w:rPr>
        <w:t xml:space="preserve"> до </w:t>
      </w:r>
      <w:r w:rsidRPr="007D0C31">
        <w:rPr>
          <w:rFonts w:ascii="Times New Roman" w:eastAsia="Times New Roman" w:hAnsi="Times New Roman" w:cs="Times New Roman"/>
          <w:color w:val="2A2A2A"/>
          <w:sz w:val="28"/>
          <w:szCs w:val="28"/>
          <w:lang w:eastAsia="ru-RU"/>
        </w:rPr>
        <w:t>12</w:t>
      </w:r>
      <w:r w:rsidR="007D0C31" w:rsidRPr="007D0C31">
        <w:rPr>
          <w:rFonts w:ascii="Times New Roman" w:eastAsia="Times New Roman" w:hAnsi="Times New Roman" w:cs="Times New Roman"/>
          <w:color w:val="2A2A2A"/>
          <w:sz w:val="28"/>
          <w:szCs w:val="28"/>
          <w:lang w:eastAsia="ru-RU"/>
        </w:rPr>
        <w:t>)</w:t>
      </w:r>
      <w:r w:rsidRPr="006270BA">
        <w:rPr>
          <w:rFonts w:ascii="Times New Roman" w:eastAsia="Times New Roman" w:hAnsi="Times New Roman" w:cs="Times New Roman"/>
          <w:color w:val="2A2A2A"/>
          <w:sz w:val="28"/>
          <w:szCs w:val="28"/>
          <w:lang w:eastAsia="ru-RU"/>
        </w:rPr>
        <w:t xml:space="preserve"> у пациентов основной группы и 2 </w:t>
      </w:r>
      <w:r w:rsidR="007D0C31">
        <w:rPr>
          <w:rFonts w:ascii="Times New Roman" w:eastAsia="Times New Roman" w:hAnsi="Times New Roman" w:cs="Times New Roman"/>
          <w:color w:val="2A2A2A"/>
          <w:sz w:val="28"/>
          <w:szCs w:val="28"/>
          <w:lang w:eastAsia="ru-RU"/>
        </w:rPr>
        <w:t xml:space="preserve">(от </w:t>
      </w:r>
      <w:r w:rsidRPr="007D0C31">
        <w:rPr>
          <w:rFonts w:ascii="Times New Roman" w:eastAsia="Times New Roman" w:hAnsi="Times New Roman" w:cs="Times New Roman"/>
          <w:color w:val="2A2A2A"/>
          <w:sz w:val="28"/>
          <w:szCs w:val="28"/>
          <w:lang w:eastAsia="ru-RU"/>
        </w:rPr>
        <w:t>1</w:t>
      </w:r>
      <w:r w:rsidR="007D0C31">
        <w:rPr>
          <w:rFonts w:ascii="Times New Roman" w:eastAsia="Times New Roman" w:hAnsi="Times New Roman" w:cs="Times New Roman"/>
          <w:color w:val="2A2A2A"/>
          <w:sz w:val="28"/>
          <w:szCs w:val="28"/>
          <w:lang w:eastAsia="ru-RU"/>
        </w:rPr>
        <w:t xml:space="preserve"> до </w:t>
      </w:r>
      <w:r w:rsidRPr="007D0C31">
        <w:rPr>
          <w:rFonts w:ascii="Times New Roman" w:eastAsia="Times New Roman" w:hAnsi="Times New Roman" w:cs="Times New Roman"/>
          <w:color w:val="2A2A2A"/>
          <w:sz w:val="28"/>
          <w:szCs w:val="28"/>
          <w:lang w:eastAsia="ru-RU"/>
        </w:rPr>
        <w:t>4</w:t>
      </w:r>
      <w:r w:rsidR="007D0C31">
        <w:rPr>
          <w:rFonts w:ascii="Times New Roman" w:eastAsia="Times New Roman" w:hAnsi="Times New Roman" w:cs="Times New Roman"/>
          <w:color w:val="2A2A2A"/>
          <w:sz w:val="28"/>
          <w:szCs w:val="28"/>
          <w:lang w:eastAsia="ru-RU"/>
        </w:rPr>
        <w:t>)</w:t>
      </w:r>
      <w:r w:rsidRPr="006270BA">
        <w:rPr>
          <w:rFonts w:ascii="Times New Roman" w:eastAsia="Times New Roman" w:hAnsi="Times New Roman" w:cs="Times New Roman"/>
          <w:color w:val="2A2A2A"/>
          <w:sz w:val="28"/>
          <w:szCs w:val="28"/>
          <w:lang w:eastAsia="ru-RU"/>
        </w:rPr>
        <w:t xml:space="preserve"> у контрольных (p&lt;0,0001). Площадь под кривой ROC (AUC) с 95% доверительным интервалом достигала 0,87 (0,85–0,89). Средние значения у пациентов, получавших лечение, составляли 5,3 за 20–24 часа и 8,4 за 0–4 часа до события (p&lt;0,0001). Ретроспективные оценки медсестёр показали AUC ROC 0,83 (95% ДИ: 0,81–0,86). В совокупности результаты подтверждают, что применение PEWS способствует раннему выявлению детей, находящихся в непосредственной опасности остановки сердца [23]. </w:t>
      </w:r>
    </w:p>
    <w:p w14:paraId="5799FF2A" w14:textId="1188987B" w:rsidR="002665C4" w:rsidRPr="006270BA" w:rsidRDefault="002665C4" w:rsidP="00423288">
      <w:pPr>
        <w:spacing w:after="0" w:line="240" w:lineRule="auto"/>
        <w:ind w:firstLine="567"/>
        <w:jc w:val="both"/>
        <w:rPr>
          <w:rFonts w:ascii="Times New Roman" w:eastAsia="Times New Roman" w:hAnsi="Times New Roman" w:cs="Times New Roman"/>
          <w:color w:val="2A2A2A"/>
          <w:sz w:val="28"/>
          <w:szCs w:val="28"/>
          <w:lang w:eastAsia="ru-RU"/>
        </w:rPr>
      </w:pPr>
      <w:r w:rsidRPr="006270BA">
        <w:rPr>
          <w:rFonts w:ascii="Times New Roman" w:eastAsia="Times New Roman" w:hAnsi="Times New Roman" w:cs="Times New Roman"/>
          <w:color w:val="2A2A2A"/>
          <w:sz w:val="28"/>
          <w:szCs w:val="28"/>
          <w:lang w:eastAsia="ru-RU"/>
        </w:rPr>
        <w:t>В специализированн</w:t>
      </w:r>
      <w:r w:rsidR="00522249">
        <w:rPr>
          <w:rFonts w:ascii="Times New Roman" w:eastAsia="Times New Roman" w:hAnsi="Times New Roman" w:cs="Times New Roman"/>
          <w:color w:val="2A2A2A"/>
          <w:sz w:val="28"/>
          <w:szCs w:val="28"/>
          <w:lang w:eastAsia="ru-RU"/>
        </w:rPr>
        <w:t>ой</w:t>
      </w:r>
      <w:r w:rsidRPr="006270BA">
        <w:rPr>
          <w:rFonts w:ascii="Times New Roman" w:eastAsia="Times New Roman" w:hAnsi="Times New Roman" w:cs="Times New Roman"/>
          <w:color w:val="2A2A2A"/>
          <w:sz w:val="28"/>
          <w:szCs w:val="28"/>
          <w:lang w:eastAsia="ru-RU"/>
        </w:rPr>
        <w:t xml:space="preserve"> </w:t>
      </w:r>
      <w:r w:rsidR="00522249">
        <w:rPr>
          <w:rFonts w:ascii="Times New Roman" w:eastAsia="Times New Roman" w:hAnsi="Times New Roman" w:cs="Times New Roman"/>
          <w:color w:val="2A2A2A"/>
          <w:sz w:val="28"/>
          <w:szCs w:val="28"/>
          <w:lang w:eastAsia="ru-RU"/>
        </w:rPr>
        <w:t>больнице</w:t>
      </w:r>
      <w:r w:rsidRPr="006270BA">
        <w:rPr>
          <w:rFonts w:ascii="Times New Roman" w:eastAsia="Times New Roman" w:hAnsi="Times New Roman" w:cs="Times New Roman"/>
          <w:color w:val="2A2A2A"/>
          <w:sz w:val="28"/>
          <w:szCs w:val="28"/>
          <w:lang w:eastAsia="ru-RU"/>
        </w:rPr>
        <w:t xml:space="preserve"> в Лилонгве (Малави), где ежегодно госпитализируется более 15 000 детей, внедрение шкалы PEWS привело к снижению показателей стационарной смертности. В ходе исследования, разделённого на три фазы (A, B, C), уровень летальности уменьшился с 9,3% на этапе A до 5,7% на этапе B и 6,9% на этапе C [24].</w:t>
      </w:r>
    </w:p>
    <w:p w14:paraId="49DED74F" w14:textId="36182B60" w:rsidR="002665C4" w:rsidRPr="006270BA" w:rsidRDefault="002665C4" w:rsidP="00423288">
      <w:pPr>
        <w:spacing w:after="0" w:line="240" w:lineRule="auto"/>
        <w:ind w:firstLine="567"/>
        <w:jc w:val="both"/>
        <w:rPr>
          <w:rFonts w:ascii="Times New Roman" w:eastAsia="Times New Roman" w:hAnsi="Times New Roman" w:cs="Times New Roman"/>
          <w:color w:val="2A2A2A"/>
          <w:sz w:val="28"/>
          <w:szCs w:val="28"/>
          <w:lang w:eastAsia="ru-RU"/>
        </w:rPr>
      </w:pPr>
      <w:r w:rsidRPr="006270BA">
        <w:rPr>
          <w:rFonts w:ascii="Times New Roman" w:eastAsia="Times New Roman" w:hAnsi="Times New Roman" w:cs="Times New Roman"/>
          <w:color w:val="2A2A2A"/>
          <w:sz w:val="28"/>
          <w:szCs w:val="28"/>
          <w:lang w:eastAsia="ru-RU"/>
        </w:rPr>
        <w:t xml:space="preserve">В проведённом </w:t>
      </w:r>
      <w:r w:rsidR="00D17FE2" w:rsidRPr="006270BA">
        <w:rPr>
          <w:rFonts w:ascii="Times New Roman" w:eastAsia="Times New Roman" w:hAnsi="Times New Roman" w:cs="Times New Roman"/>
          <w:color w:val="2A2A2A"/>
          <w:sz w:val="28"/>
          <w:szCs w:val="28"/>
          <w:lang w:eastAsia="ru-RU"/>
        </w:rPr>
        <w:t xml:space="preserve">исследовании </w:t>
      </w:r>
      <w:r w:rsidRPr="006270BA">
        <w:rPr>
          <w:rFonts w:ascii="Times New Roman" w:eastAsia="Times New Roman" w:hAnsi="Times New Roman" w:cs="Times New Roman"/>
          <w:color w:val="2A2A2A"/>
          <w:sz w:val="28"/>
          <w:szCs w:val="28"/>
          <w:lang w:eastAsia="ru-RU"/>
        </w:rPr>
        <w:t>Sefton G. и соавт</w:t>
      </w:r>
      <w:r w:rsidR="00305093">
        <w:rPr>
          <w:rFonts w:ascii="Times New Roman" w:eastAsia="Times New Roman" w:hAnsi="Times New Roman" w:cs="Times New Roman"/>
          <w:color w:val="2A2A2A"/>
          <w:sz w:val="28"/>
          <w:szCs w:val="28"/>
          <w:lang w:eastAsia="ru-RU"/>
        </w:rPr>
        <w:t>оры</w:t>
      </w:r>
      <w:r w:rsidRPr="006270BA">
        <w:rPr>
          <w:rFonts w:ascii="Times New Roman" w:eastAsia="Times New Roman" w:hAnsi="Times New Roman" w:cs="Times New Roman"/>
          <w:color w:val="2A2A2A"/>
          <w:sz w:val="28"/>
          <w:szCs w:val="28"/>
          <w:lang w:eastAsia="ru-RU"/>
        </w:rPr>
        <w:t>, до и после внедрения шкалы PEWS в детской клинике было зафиксировано снижение медианного индекса смертности по шкале PIM2 с 0,60 до 0,44 (р&lt;0,001). После внедрения системы потребность в инвазивной вентиляции лёгких отмечалась реже — у 62,7% пациентов против 75,2% ранее (р=0,015), при этом её средняя продолжительность сократилась с 4 до 2 суток. Среднее время пребывания в отделении реанимации и интенсивной терапии уменьшилось с 5 до 3 дней (р=0,002). Общая смертность снизилась незначительно и статистически недостоверно (р=0,47) [25].</w:t>
      </w:r>
    </w:p>
    <w:p w14:paraId="04F6BE81" w14:textId="1B3C37DE" w:rsidR="002665C4" w:rsidRPr="006270BA" w:rsidRDefault="00E73576" w:rsidP="00423288">
      <w:pPr>
        <w:spacing w:after="0" w:line="240" w:lineRule="auto"/>
        <w:ind w:firstLine="567"/>
        <w:jc w:val="both"/>
        <w:rPr>
          <w:rFonts w:ascii="Times New Roman" w:eastAsia="Times New Roman" w:hAnsi="Times New Roman" w:cs="Times New Roman"/>
          <w:color w:val="2A2A2A"/>
          <w:sz w:val="28"/>
          <w:szCs w:val="28"/>
          <w:lang w:eastAsia="ru-RU"/>
        </w:rPr>
      </w:pPr>
      <w:r>
        <w:rPr>
          <w:rFonts w:ascii="Times New Roman" w:eastAsia="Times New Roman" w:hAnsi="Times New Roman" w:cs="Times New Roman"/>
          <w:color w:val="2A2A2A"/>
          <w:sz w:val="28"/>
          <w:szCs w:val="28"/>
          <w:lang w:eastAsia="ru-RU"/>
        </w:rPr>
        <w:t>У</w:t>
      </w:r>
      <w:r w:rsidR="002665C4" w:rsidRPr="006270BA">
        <w:rPr>
          <w:rFonts w:ascii="Times New Roman" w:eastAsia="Times New Roman" w:hAnsi="Times New Roman" w:cs="Times New Roman"/>
          <w:color w:val="2A2A2A"/>
          <w:sz w:val="28"/>
          <w:szCs w:val="28"/>
          <w:lang w:eastAsia="ru-RU"/>
        </w:rPr>
        <w:t xml:space="preserve"> Agulnik A.</w:t>
      </w:r>
      <w:r>
        <w:rPr>
          <w:rFonts w:ascii="Times New Roman" w:eastAsia="Times New Roman" w:hAnsi="Times New Roman" w:cs="Times New Roman"/>
          <w:color w:val="2A2A2A"/>
          <w:sz w:val="28"/>
          <w:szCs w:val="28"/>
          <w:lang w:eastAsia="ru-RU"/>
        </w:rPr>
        <w:t xml:space="preserve"> и соавт</w:t>
      </w:r>
      <w:r w:rsidR="00305093">
        <w:rPr>
          <w:rFonts w:ascii="Times New Roman" w:eastAsia="Times New Roman" w:hAnsi="Times New Roman" w:cs="Times New Roman"/>
          <w:color w:val="2A2A2A"/>
          <w:sz w:val="28"/>
          <w:szCs w:val="28"/>
          <w:lang w:eastAsia="ru-RU"/>
        </w:rPr>
        <w:t>оры</w:t>
      </w:r>
      <w:r>
        <w:rPr>
          <w:rFonts w:ascii="Times New Roman" w:eastAsia="Times New Roman" w:hAnsi="Times New Roman" w:cs="Times New Roman"/>
          <w:color w:val="2A2A2A"/>
          <w:sz w:val="28"/>
          <w:szCs w:val="28"/>
          <w:lang w:eastAsia="ru-RU"/>
        </w:rPr>
        <w:t>,</w:t>
      </w:r>
      <w:r w:rsidR="002665C4" w:rsidRPr="006270BA">
        <w:rPr>
          <w:rFonts w:ascii="Times New Roman" w:eastAsia="Times New Roman" w:hAnsi="Times New Roman" w:cs="Times New Roman"/>
          <w:color w:val="2A2A2A"/>
          <w:sz w:val="28"/>
          <w:szCs w:val="28"/>
          <w:lang w:eastAsia="ru-RU"/>
        </w:rPr>
        <w:t xml:space="preserve"> внедрение PEWS в детской онкологической клинике Гватемалы уменьшило незапланированных переводов в ОИТ. Авторы показали, что система улучшает качество помощи, рационализирует использование ресурсов и сокращает затраты [26]. В публикации 201</w:t>
      </w:r>
      <w:r w:rsidR="00283D08">
        <w:rPr>
          <w:rFonts w:ascii="Times New Roman" w:eastAsia="Times New Roman" w:hAnsi="Times New Roman" w:cs="Times New Roman"/>
          <w:color w:val="2A2A2A"/>
          <w:sz w:val="28"/>
          <w:szCs w:val="28"/>
          <w:lang w:eastAsia="ru-RU"/>
        </w:rPr>
        <w:t>7</w:t>
      </w:r>
      <w:r w:rsidR="002665C4" w:rsidRPr="006270BA">
        <w:rPr>
          <w:rFonts w:ascii="Times New Roman" w:eastAsia="Times New Roman" w:hAnsi="Times New Roman" w:cs="Times New Roman"/>
          <w:color w:val="2A2A2A"/>
          <w:sz w:val="28"/>
          <w:szCs w:val="28"/>
          <w:lang w:eastAsia="ru-RU"/>
        </w:rPr>
        <w:t xml:space="preserve"> года, посвящённой внедрению PEWS в детской онкологической клинике Гватемалы, показано снижение незапланированных переводов в ОИТ, сокращение длительности пребывания и уменьшение частоты тяжёлого сепсиса [27]. В дальнейшем авторы отметили, что показатели PEWS хорошо коррелируют с необходимостью экстренного перевода в ОРИТ у пациентов после </w:t>
      </w:r>
      <w:r w:rsidR="00283D08">
        <w:rPr>
          <w:rFonts w:ascii="Times New Roman" w:eastAsia="Times New Roman" w:hAnsi="Times New Roman" w:cs="Times New Roman"/>
          <w:color w:val="2A2A2A"/>
          <w:sz w:val="28"/>
          <w:szCs w:val="28"/>
          <w:lang w:eastAsia="ru-RU"/>
        </w:rPr>
        <w:t>ТГСК</w:t>
      </w:r>
      <w:r w:rsidR="002665C4" w:rsidRPr="006270BA">
        <w:rPr>
          <w:rFonts w:ascii="Times New Roman" w:eastAsia="Times New Roman" w:hAnsi="Times New Roman" w:cs="Times New Roman"/>
          <w:color w:val="2A2A2A"/>
          <w:sz w:val="28"/>
          <w:szCs w:val="28"/>
          <w:lang w:eastAsia="ru-RU"/>
        </w:rPr>
        <w:t xml:space="preserve">, причём система надлежащим образом идентифицировала большинство </w:t>
      </w:r>
      <w:r w:rsidR="00283D08">
        <w:rPr>
          <w:rFonts w:ascii="Times New Roman" w:eastAsia="Times New Roman" w:hAnsi="Times New Roman" w:cs="Times New Roman"/>
          <w:color w:val="2A2A2A"/>
          <w:sz w:val="28"/>
          <w:szCs w:val="28"/>
          <w:lang w:eastAsia="ru-RU"/>
        </w:rPr>
        <w:t>случаев</w:t>
      </w:r>
      <w:r w:rsidR="002665C4" w:rsidRPr="006270BA">
        <w:rPr>
          <w:rFonts w:ascii="Times New Roman" w:eastAsia="Times New Roman" w:hAnsi="Times New Roman" w:cs="Times New Roman"/>
          <w:color w:val="2A2A2A"/>
          <w:sz w:val="28"/>
          <w:szCs w:val="28"/>
          <w:lang w:eastAsia="ru-RU"/>
        </w:rPr>
        <w:t xml:space="preserve"> [28</w:t>
      </w:r>
      <w:r w:rsidR="00FE3CBE">
        <w:rPr>
          <w:rFonts w:ascii="Times New Roman" w:eastAsia="Times New Roman" w:hAnsi="Times New Roman" w:cs="Times New Roman"/>
          <w:color w:val="2A2A2A"/>
          <w:sz w:val="28"/>
          <w:szCs w:val="28"/>
          <w:lang w:eastAsia="ru-RU"/>
        </w:rPr>
        <w:t>,</w:t>
      </w:r>
      <w:r w:rsidR="00B769CE">
        <w:rPr>
          <w:rFonts w:ascii="Times New Roman" w:eastAsia="Times New Roman" w:hAnsi="Times New Roman" w:cs="Times New Roman"/>
          <w:color w:val="2A2A2A"/>
          <w:sz w:val="28"/>
          <w:szCs w:val="28"/>
          <w:lang w:eastAsia="ru-RU"/>
        </w:rPr>
        <w:t xml:space="preserve"> </w:t>
      </w:r>
      <w:r w:rsidR="00FE3CBE">
        <w:rPr>
          <w:rFonts w:ascii="Times New Roman" w:eastAsia="Times New Roman" w:hAnsi="Times New Roman" w:cs="Times New Roman"/>
          <w:color w:val="2A2A2A"/>
          <w:sz w:val="28"/>
          <w:szCs w:val="28"/>
          <w:lang w:eastAsia="ru-RU"/>
        </w:rPr>
        <w:t>29</w:t>
      </w:r>
      <w:r w:rsidR="002665C4" w:rsidRPr="006270BA">
        <w:rPr>
          <w:rFonts w:ascii="Times New Roman" w:eastAsia="Times New Roman" w:hAnsi="Times New Roman" w:cs="Times New Roman"/>
          <w:color w:val="2A2A2A"/>
          <w:sz w:val="28"/>
          <w:szCs w:val="28"/>
          <w:lang w:eastAsia="ru-RU"/>
        </w:rPr>
        <w:t xml:space="preserve">]. </w:t>
      </w:r>
    </w:p>
    <w:p w14:paraId="08F71550" w14:textId="2385FF94" w:rsidR="002665C4" w:rsidRPr="006270BA" w:rsidRDefault="002665C4" w:rsidP="00423288">
      <w:pPr>
        <w:spacing w:after="0" w:line="240" w:lineRule="auto"/>
        <w:ind w:firstLine="567"/>
        <w:jc w:val="both"/>
        <w:rPr>
          <w:rFonts w:ascii="Times New Roman" w:eastAsia="Times New Roman" w:hAnsi="Times New Roman" w:cs="Times New Roman"/>
          <w:color w:val="2A2A2A"/>
          <w:sz w:val="28"/>
          <w:szCs w:val="28"/>
          <w:lang w:eastAsia="ru-RU"/>
        </w:rPr>
      </w:pPr>
      <w:r w:rsidRPr="006270BA">
        <w:rPr>
          <w:rFonts w:ascii="Times New Roman" w:eastAsia="Times New Roman" w:hAnsi="Times New Roman" w:cs="Times New Roman"/>
          <w:color w:val="2A2A2A"/>
          <w:sz w:val="28"/>
          <w:szCs w:val="28"/>
          <w:lang w:eastAsia="ru-RU"/>
        </w:rPr>
        <w:t xml:space="preserve">В исследовании, проведённом в детской больнице Олдер‑Хей (Ливерпуль, Великобритания) в 2020–2021 гг., родители участвовали в интервью для оценки </w:t>
      </w:r>
      <w:r w:rsidRPr="006270BA">
        <w:rPr>
          <w:rFonts w:ascii="Times New Roman" w:eastAsia="Times New Roman" w:hAnsi="Times New Roman" w:cs="Times New Roman"/>
          <w:color w:val="2A2A2A"/>
          <w:sz w:val="28"/>
          <w:szCs w:val="28"/>
          <w:lang w:eastAsia="ru-RU"/>
        </w:rPr>
        <w:lastRenderedPageBreak/>
        <w:t xml:space="preserve">электронной системы раннего предупреждения осложнений у детей. Большинство респондентов положительно восприняли внедрение технологии и отметили её пользу для ухода за </w:t>
      </w:r>
      <w:r w:rsidR="00C65A42">
        <w:rPr>
          <w:rFonts w:ascii="Times New Roman" w:eastAsia="Times New Roman" w:hAnsi="Times New Roman" w:cs="Times New Roman"/>
          <w:color w:val="2A2A2A"/>
          <w:sz w:val="28"/>
          <w:szCs w:val="28"/>
          <w:lang w:eastAsia="ru-RU"/>
        </w:rPr>
        <w:t xml:space="preserve">их </w:t>
      </w:r>
      <w:r w:rsidRPr="006270BA">
        <w:rPr>
          <w:rFonts w:ascii="Times New Roman" w:eastAsia="Times New Roman" w:hAnsi="Times New Roman" w:cs="Times New Roman"/>
          <w:color w:val="2A2A2A"/>
          <w:sz w:val="28"/>
          <w:szCs w:val="28"/>
          <w:lang w:eastAsia="ru-RU"/>
        </w:rPr>
        <w:t>ребёнком [30].</w:t>
      </w:r>
    </w:p>
    <w:p w14:paraId="09F94541" w14:textId="6D7C3AB5" w:rsidR="002665C4" w:rsidRPr="006270BA" w:rsidRDefault="006C75F5" w:rsidP="00423288">
      <w:pPr>
        <w:spacing w:after="0" w:line="240" w:lineRule="auto"/>
        <w:ind w:firstLine="567"/>
        <w:jc w:val="both"/>
        <w:rPr>
          <w:rFonts w:ascii="Times New Roman" w:eastAsia="Times New Roman" w:hAnsi="Times New Roman" w:cs="Times New Roman"/>
          <w:color w:val="2A2A2A"/>
          <w:sz w:val="28"/>
          <w:szCs w:val="28"/>
          <w:lang w:eastAsia="ru-RU"/>
        </w:rPr>
      </w:pPr>
      <w:r>
        <w:rPr>
          <w:rFonts w:ascii="Times New Roman" w:eastAsia="Times New Roman" w:hAnsi="Times New Roman" w:cs="Times New Roman"/>
          <w:color w:val="2A2A2A"/>
          <w:sz w:val="28"/>
          <w:szCs w:val="28"/>
          <w:lang w:eastAsia="ru-RU"/>
        </w:rPr>
        <w:t>В</w:t>
      </w:r>
      <w:r w:rsidRPr="006270BA">
        <w:rPr>
          <w:rFonts w:ascii="Times New Roman" w:eastAsia="Times New Roman" w:hAnsi="Times New Roman" w:cs="Times New Roman"/>
          <w:color w:val="2A2A2A"/>
          <w:sz w:val="28"/>
          <w:szCs w:val="28"/>
          <w:lang w:eastAsia="ru-RU"/>
        </w:rPr>
        <w:t xml:space="preserve"> Гватемале</w:t>
      </w:r>
      <w:r>
        <w:rPr>
          <w:rFonts w:ascii="Times New Roman" w:eastAsia="Times New Roman" w:hAnsi="Times New Roman" w:cs="Times New Roman"/>
          <w:color w:val="2A2A2A"/>
          <w:sz w:val="28"/>
          <w:szCs w:val="28"/>
          <w:lang w:eastAsia="ru-RU"/>
        </w:rPr>
        <w:t xml:space="preserve"> </w:t>
      </w:r>
      <w:r w:rsidRPr="006270BA">
        <w:rPr>
          <w:rFonts w:ascii="Times New Roman" w:eastAsia="Times New Roman" w:hAnsi="Times New Roman" w:cs="Times New Roman"/>
          <w:color w:val="2A2A2A"/>
          <w:sz w:val="28"/>
          <w:szCs w:val="28"/>
          <w:lang w:eastAsia="ru-RU"/>
        </w:rPr>
        <w:t xml:space="preserve">и в </w:t>
      </w:r>
      <w:r>
        <w:rPr>
          <w:rFonts w:ascii="Times New Roman" w:eastAsia="Times New Roman" w:hAnsi="Times New Roman" w:cs="Times New Roman"/>
          <w:color w:val="2A2A2A"/>
          <w:sz w:val="28"/>
          <w:szCs w:val="28"/>
          <w:lang w:eastAsia="ru-RU"/>
        </w:rPr>
        <w:t xml:space="preserve">США, </w:t>
      </w:r>
      <w:r w:rsidR="002665C4" w:rsidRPr="006270BA">
        <w:rPr>
          <w:rFonts w:ascii="Times New Roman" w:eastAsia="Times New Roman" w:hAnsi="Times New Roman" w:cs="Times New Roman"/>
          <w:color w:val="2A2A2A"/>
          <w:sz w:val="28"/>
          <w:szCs w:val="28"/>
          <w:lang w:eastAsia="ru-RU"/>
        </w:rPr>
        <w:t>Dylan G. и соавт</w:t>
      </w:r>
      <w:r w:rsidR="00305093">
        <w:rPr>
          <w:rFonts w:ascii="Times New Roman" w:eastAsia="Times New Roman" w:hAnsi="Times New Roman" w:cs="Times New Roman"/>
          <w:color w:val="2A2A2A"/>
          <w:sz w:val="28"/>
          <w:szCs w:val="28"/>
          <w:lang w:eastAsia="ru-RU"/>
        </w:rPr>
        <w:t>оры,</w:t>
      </w:r>
      <w:r w:rsidR="002665C4" w:rsidRPr="006270BA">
        <w:rPr>
          <w:rFonts w:ascii="Times New Roman" w:eastAsia="Times New Roman" w:hAnsi="Times New Roman" w:cs="Times New Roman"/>
          <w:color w:val="2A2A2A"/>
          <w:sz w:val="28"/>
          <w:szCs w:val="28"/>
          <w:lang w:eastAsia="ru-RU"/>
        </w:rPr>
        <w:t xml:space="preserve"> представили алгоритмический подход к организации ухода, </w:t>
      </w:r>
      <w:r>
        <w:rPr>
          <w:rFonts w:ascii="Times New Roman" w:eastAsia="Times New Roman" w:hAnsi="Times New Roman" w:cs="Times New Roman"/>
          <w:color w:val="2A2A2A"/>
          <w:sz w:val="28"/>
          <w:szCs w:val="28"/>
          <w:lang w:eastAsia="ru-RU"/>
        </w:rPr>
        <w:t xml:space="preserve">где </w:t>
      </w:r>
      <w:r w:rsidR="002665C4" w:rsidRPr="006270BA">
        <w:rPr>
          <w:rFonts w:ascii="Times New Roman" w:eastAsia="Times New Roman" w:hAnsi="Times New Roman" w:cs="Times New Roman"/>
          <w:color w:val="2A2A2A"/>
          <w:sz w:val="28"/>
          <w:szCs w:val="28"/>
          <w:lang w:eastAsia="ru-RU"/>
        </w:rPr>
        <w:t>внедрение PEWS способств</w:t>
      </w:r>
      <w:r>
        <w:rPr>
          <w:rFonts w:ascii="Times New Roman" w:eastAsia="Times New Roman" w:hAnsi="Times New Roman" w:cs="Times New Roman"/>
          <w:color w:val="2A2A2A"/>
          <w:sz w:val="28"/>
          <w:szCs w:val="28"/>
          <w:lang w:eastAsia="ru-RU"/>
        </w:rPr>
        <w:t>овала</w:t>
      </w:r>
      <w:r w:rsidR="002665C4" w:rsidRPr="006270BA">
        <w:rPr>
          <w:rFonts w:ascii="Times New Roman" w:eastAsia="Times New Roman" w:hAnsi="Times New Roman" w:cs="Times New Roman"/>
          <w:color w:val="2A2A2A"/>
          <w:sz w:val="28"/>
          <w:szCs w:val="28"/>
          <w:lang w:eastAsia="ru-RU"/>
        </w:rPr>
        <w:t xml:space="preserve"> укреплению междисциплинарной коммуникации и расшир</w:t>
      </w:r>
      <w:r>
        <w:rPr>
          <w:rFonts w:ascii="Times New Roman" w:eastAsia="Times New Roman" w:hAnsi="Times New Roman" w:cs="Times New Roman"/>
          <w:color w:val="2A2A2A"/>
          <w:sz w:val="28"/>
          <w:szCs w:val="28"/>
          <w:lang w:eastAsia="ru-RU"/>
        </w:rPr>
        <w:t>ила</w:t>
      </w:r>
      <w:r w:rsidR="002665C4" w:rsidRPr="006270BA">
        <w:rPr>
          <w:rFonts w:ascii="Times New Roman" w:eastAsia="Times New Roman" w:hAnsi="Times New Roman" w:cs="Times New Roman"/>
          <w:color w:val="2A2A2A"/>
          <w:sz w:val="28"/>
          <w:szCs w:val="28"/>
          <w:lang w:eastAsia="ru-RU"/>
        </w:rPr>
        <w:t xml:space="preserve"> профессиональные возможности медицинских работников [31]. Кроме того, система улучшает качество взаимодействия между врачами и семьями пациентов, что подчёркивает её значимость для повышения качества медицинской помощи как в условиях с высокими </w:t>
      </w:r>
      <w:r>
        <w:rPr>
          <w:rFonts w:ascii="Times New Roman" w:eastAsia="Times New Roman" w:hAnsi="Times New Roman" w:cs="Times New Roman"/>
          <w:color w:val="2A2A2A"/>
          <w:sz w:val="28"/>
          <w:szCs w:val="28"/>
          <w:lang w:eastAsia="ru-RU"/>
        </w:rPr>
        <w:t xml:space="preserve">и ограниченными </w:t>
      </w:r>
      <w:r w:rsidR="002665C4" w:rsidRPr="006270BA">
        <w:rPr>
          <w:rFonts w:ascii="Times New Roman" w:eastAsia="Times New Roman" w:hAnsi="Times New Roman" w:cs="Times New Roman"/>
          <w:color w:val="2A2A2A"/>
          <w:sz w:val="28"/>
          <w:szCs w:val="28"/>
          <w:lang w:eastAsia="ru-RU"/>
        </w:rPr>
        <w:t>ресурсами</w:t>
      </w:r>
      <w:r>
        <w:rPr>
          <w:rFonts w:ascii="Times New Roman" w:eastAsia="Times New Roman" w:hAnsi="Times New Roman" w:cs="Times New Roman"/>
          <w:color w:val="2A2A2A"/>
          <w:sz w:val="28"/>
          <w:szCs w:val="28"/>
          <w:lang w:eastAsia="ru-RU"/>
        </w:rPr>
        <w:t xml:space="preserve"> </w:t>
      </w:r>
      <w:r w:rsidR="002665C4" w:rsidRPr="006270BA">
        <w:rPr>
          <w:rFonts w:ascii="Times New Roman" w:eastAsia="Times New Roman" w:hAnsi="Times New Roman" w:cs="Times New Roman"/>
          <w:color w:val="2A2A2A"/>
          <w:sz w:val="28"/>
          <w:szCs w:val="28"/>
          <w:lang w:eastAsia="ru-RU"/>
        </w:rPr>
        <w:t>[32].</w:t>
      </w:r>
    </w:p>
    <w:p w14:paraId="3AE28204" w14:textId="401334FC" w:rsidR="002665C4" w:rsidRPr="006270BA" w:rsidRDefault="002665C4" w:rsidP="00423288">
      <w:pPr>
        <w:spacing w:after="0" w:line="240" w:lineRule="auto"/>
        <w:ind w:firstLine="567"/>
        <w:jc w:val="both"/>
        <w:rPr>
          <w:rFonts w:ascii="Times New Roman" w:eastAsia="Times New Roman" w:hAnsi="Times New Roman" w:cs="Times New Roman"/>
          <w:color w:val="2A2A2A"/>
          <w:sz w:val="28"/>
          <w:szCs w:val="28"/>
          <w:lang w:eastAsia="ru-RU"/>
        </w:rPr>
      </w:pPr>
      <w:r w:rsidRPr="006270BA">
        <w:rPr>
          <w:rFonts w:ascii="Times New Roman" w:eastAsia="Times New Roman" w:hAnsi="Times New Roman" w:cs="Times New Roman"/>
          <w:color w:val="2A2A2A"/>
          <w:sz w:val="28"/>
          <w:szCs w:val="28"/>
          <w:lang w:eastAsia="ru-RU"/>
        </w:rPr>
        <w:t>В Латинской Америке было проведено многоцентровое проспективное исследование, включившее 16 клиник, в ходе которого зарегистрировано 553 эпизода критического ухудшения у детей из 11 536 госпитализаций и 119 414 дней пребывания в стационаре. Общая смертность составила 29%, однако показатели существенно различались между центрами — от 11% до 79%. Наибольшая летальность отмечалась у пациентов с органной дисфункцией и высокой степенью тяжести заболевания. Авторы подчёркивают, что своевременное выявление осложнений и ранний перевод в ОРИТ способны улучшить прогноз таких пациентов [33].</w:t>
      </w:r>
    </w:p>
    <w:p w14:paraId="1EA29E29" w14:textId="5B6A80A8" w:rsidR="002665C4" w:rsidRPr="006270BA" w:rsidRDefault="002665C4" w:rsidP="00423288">
      <w:pPr>
        <w:spacing w:after="0" w:line="240" w:lineRule="auto"/>
        <w:ind w:firstLine="567"/>
        <w:jc w:val="both"/>
        <w:rPr>
          <w:rFonts w:ascii="Times New Roman" w:eastAsia="Times New Roman" w:hAnsi="Times New Roman" w:cs="Times New Roman"/>
          <w:color w:val="2A2A2A"/>
          <w:sz w:val="28"/>
          <w:szCs w:val="28"/>
          <w:lang w:eastAsia="ru-RU"/>
        </w:rPr>
      </w:pPr>
      <w:r w:rsidRPr="006270BA">
        <w:rPr>
          <w:rFonts w:ascii="Times New Roman" w:eastAsia="Times New Roman" w:hAnsi="Times New Roman" w:cs="Times New Roman"/>
          <w:color w:val="2A2A2A"/>
          <w:sz w:val="28"/>
          <w:szCs w:val="28"/>
          <w:lang w:eastAsia="ru-RU"/>
        </w:rPr>
        <w:t>После внедрения системы PEWS в детских онкологических центрах Латинской Америки результаты анонимного анкетирования медицинского персонала подтвердили высокую степень её функцион</w:t>
      </w:r>
      <w:r w:rsidR="00D31CD3">
        <w:rPr>
          <w:rFonts w:ascii="Times New Roman" w:eastAsia="Times New Roman" w:hAnsi="Times New Roman" w:cs="Times New Roman"/>
          <w:color w:val="2A2A2A"/>
          <w:sz w:val="28"/>
          <w:szCs w:val="28"/>
          <w:lang w:eastAsia="ru-RU"/>
        </w:rPr>
        <w:t>альности</w:t>
      </w:r>
      <w:r w:rsidRPr="006270BA">
        <w:rPr>
          <w:rFonts w:ascii="Times New Roman" w:eastAsia="Times New Roman" w:hAnsi="Times New Roman" w:cs="Times New Roman"/>
          <w:color w:val="2A2A2A"/>
          <w:sz w:val="28"/>
          <w:szCs w:val="28"/>
          <w:lang w:eastAsia="ru-RU"/>
        </w:rPr>
        <w:t xml:space="preserve"> [34]. В рамках исследования</w:t>
      </w:r>
      <w:r w:rsidR="0049747C">
        <w:rPr>
          <w:rFonts w:ascii="Times New Roman" w:eastAsia="Times New Roman" w:hAnsi="Times New Roman" w:cs="Times New Roman"/>
          <w:color w:val="2A2A2A"/>
          <w:sz w:val="28"/>
          <w:szCs w:val="28"/>
          <w:lang w:eastAsia="ru-RU"/>
        </w:rPr>
        <w:t xml:space="preserve"> в Латинской Америке</w:t>
      </w:r>
      <w:r w:rsidRPr="006270BA">
        <w:rPr>
          <w:rFonts w:ascii="Times New Roman" w:eastAsia="Times New Roman" w:hAnsi="Times New Roman" w:cs="Times New Roman"/>
          <w:color w:val="2A2A2A"/>
          <w:sz w:val="28"/>
          <w:szCs w:val="28"/>
          <w:lang w:eastAsia="ru-RU"/>
        </w:rPr>
        <w:t xml:space="preserve">, проведённого в пяти онкологических центрах с ограниченными ресурсами в четырёх странах региона, была осуществлена комплексная оценка препятствий и факторов, влияющих на процесс внедрения </w:t>
      </w:r>
      <w:r w:rsidR="0049747C">
        <w:rPr>
          <w:rFonts w:ascii="Times New Roman" w:eastAsia="Times New Roman" w:hAnsi="Times New Roman" w:cs="Times New Roman"/>
          <w:color w:val="2A2A2A"/>
          <w:sz w:val="28"/>
          <w:szCs w:val="28"/>
          <w:lang w:eastAsia="ru-RU"/>
        </w:rPr>
        <w:t>педиатрической шкалы</w:t>
      </w:r>
      <w:r w:rsidRPr="006270BA">
        <w:rPr>
          <w:rFonts w:ascii="Times New Roman" w:eastAsia="Times New Roman" w:hAnsi="Times New Roman" w:cs="Times New Roman"/>
          <w:color w:val="2A2A2A"/>
          <w:sz w:val="28"/>
          <w:szCs w:val="28"/>
          <w:lang w:eastAsia="ru-RU"/>
        </w:rPr>
        <w:t xml:space="preserve"> раннего предупреждения. В исследовании приняли участие 71 </w:t>
      </w:r>
      <w:r w:rsidR="0049747C">
        <w:rPr>
          <w:rFonts w:ascii="Times New Roman" w:eastAsia="Times New Roman" w:hAnsi="Times New Roman" w:cs="Times New Roman"/>
          <w:color w:val="2A2A2A"/>
          <w:sz w:val="28"/>
          <w:szCs w:val="28"/>
          <w:lang w:eastAsia="ru-RU"/>
        </w:rPr>
        <w:t>медперсонала</w:t>
      </w:r>
      <w:r w:rsidRPr="006270BA">
        <w:rPr>
          <w:rFonts w:ascii="Times New Roman" w:eastAsia="Times New Roman" w:hAnsi="Times New Roman" w:cs="Times New Roman"/>
          <w:color w:val="2A2A2A"/>
          <w:sz w:val="28"/>
          <w:szCs w:val="28"/>
          <w:lang w:eastAsia="ru-RU"/>
        </w:rPr>
        <w:t xml:space="preserve"> (</w:t>
      </w:r>
      <w:r w:rsidR="0049747C">
        <w:rPr>
          <w:rFonts w:ascii="Times New Roman" w:eastAsia="Times New Roman" w:hAnsi="Times New Roman" w:cs="Times New Roman"/>
          <w:color w:val="2A2A2A"/>
          <w:sz w:val="28"/>
          <w:szCs w:val="28"/>
          <w:lang w:eastAsia="ru-RU"/>
        </w:rPr>
        <w:t xml:space="preserve">из них </w:t>
      </w:r>
      <w:r w:rsidRPr="006270BA">
        <w:rPr>
          <w:rFonts w:ascii="Times New Roman" w:eastAsia="Times New Roman" w:hAnsi="Times New Roman" w:cs="Times New Roman"/>
          <w:color w:val="2A2A2A"/>
          <w:sz w:val="28"/>
          <w:szCs w:val="28"/>
          <w:lang w:eastAsia="ru-RU"/>
        </w:rPr>
        <w:t>70% женщин), среди которых 32 врача (45%), 32 медицинские сестры (45%) и 7 администраторов (10%). В ходе анализа были выявлены многочисленные трудности, включая дефицит ресурсов и сопротивление персонала организационным изменениям. Участники подчеркнули наличие барьеров на уровне клинических работников, структуры медицинских учреждений и внешних факторов. При этом результаты исследования показали, что большинство выявленных препятствий не являются постоянными и могут быть трансформированы в условия, способствующие успешной интеграции системы PEWS в клиническую практику [35].</w:t>
      </w:r>
    </w:p>
    <w:p w14:paraId="5F9A420A" w14:textId="049F473A" w:rsidR="002665C4" w:rsidRPr="006270BA" w:rsidRDefault="002665C4" w:rsidP="00423288">
      <w:pPr>
        <w:spacing w:after="0" w:line="240" w:lineRule="auto"/>
        <w:ind w:firstLine="567"/>
        <w:jc w:val="both"/>
        <w:rPr>
          <w:rFonts w:ascii="Times New Roman" w:eastAsia="Times New Roman" w:hAnsi="Times New Roman" w:cs="Times New Roman"/>
          <w:color w:val="2A2A2A"/>
          <w:sz w:val="28"/>
          <w:szCs w:val="28"/>
          <w:lang w:eastAsia="ru-RU"/>
        </w:rPr>
      </w:pPr>
      <w:r w:rsidRPr="006270BA">
        <w:rPr>
          <w:rFonts w:ascii="Times New Roman" w:eastAsia="Times New Roman" w:hAnsi="Times New Roman" w:cs="Times New Roman"/>
          <w:color w:val="2A2A2A"/>
          <w:sz w:val="28"/>
          <w:szCs w:val="28"/>
          <w:lang w:eastAsia="ru-RU"/>
        </w:rPr>
        <w:t xml:space="preserve">В </w:t>
      </w:r>
      <w:r w:rsidR="00566A70">
        <w:rPr>
          <w:rFonts w:ascii="Times New Roman" w:eastAsia="Times New Roman" w:hAnsi="Times New Roman" w:cs="Times New Roman"/>
          <w:color w:val="2A2A2A"/>
          <w:sz w:val="28"/>
          <w:szCs w:val="28"/>
          <w:lang w:eastAsia="ru-RU"/>
        </w:rPr>
        <w:t xml:space="preserve">исследовании </w:t>
      </w:r>
      <w:r w:rsidR="00566A70" w:rsidRPr="006270BA">
        <w:rPr>
          <w:rFonts w:ascii="Times New Roman" w:hAnsi="Times New Roman" w:cs="Times New Roman"/>
          <w:color w:val="212121"/>
          <w:sz w:val="28"/>
          <w:szCs w:val="28"/>
          <w:shd w:val="clear" w:color="auto" w:fill="FFFFFF"/>
          <w:lang w:val="en-US"/>
        </w:rPr>
        <w:t>Soeteman</w:t>
      </w:r>
      <w:r w:rsidR="00566A70" w:rsidRPr="00566A70">
        <w:rPr>
          <w:rFonts w:ascii="Times New Roman" w:hAnsi="Times New Roman" w:cs="Times New Roman"/>
          <w:color w:val="212121"/>
          <w:sz w:val="28"/>
          <w:szCs w:val="28"/>
          <w:shd w:val="clear" w:color="auto" w:fill="FFFFFF"/>
        </w:rPr>
        <w:t xml:space="preserve"> </w:t>
      </w:r>
      <w:r w:rsidR="00566A70" w:rsidRPr="006270BA">
        <w:rPr>
          <w:rFonts w:ascii="Times New Roman" w:hAnsi="Times New Roman" w:cs="Times New Roman"/>
          <w:color w:val="212121"/>
          <w:sz w:val="28"/>
          <w:szCs w:val="28"/>
          <w:shd w:val="clear" w:color="auto" w:fill="FFFFFF"/>
          <w:lang w:val="en-US"/>
        </w:rPr>
        <w:t>M</w:t>
      </w:r>
      <w:r w:rsidR="00566A70" w:rsidRPr="00566A70">
        <w:rPr>
          <w:rFonts w:ascii="Times New Roman" w:hAnsi="Times New Roman" w:cs="Times New Roman"/>
          <w:color w:val="212121"/>
          <w:sz w:val="28"/>
          <w:szCs w:val="28"/>
          <w:shd w:val="clear" w:color="auto" w:fill="FFFFFF"/>
        </w:rPr>
        <w:t>.</w:t>
      </w:r>
      <w:r w:rsidR="00566A70">
        <w:rPr>
          <w:rFonts w:ascii="Times New Roman" w:hAnsi="Times New Roman" w:cs="Times New Roman"/>
          <w:color w:val="212121"/>
          <w:sz w:val="28"/>
          <w:szCs w:val="28"/>
          <w:shd w:val="clear" w:color="auto" w:fill="FFFFFF"/>
        </w:rPr>
        <w:t xml:space="preserve"> и соавт</w:t>
      </w:r>
      <w:r w:rsidR="00305093">
        <w:rPr>
          <w:rFonts w:ascii="Times New Roman" w:hAnsi="Times New Roman" w:cs="Times New Roman"/>
          <w:color w:val="212121"/>
          <w:sz w:val="28"/>
          <w:szCs w:val="28"/>
          <w:shd w:val="clear" w:color="auto" w:fill="FFFFFF"/>
        </w:rPr>
        <w:t>оры</w:t>
      </w:r>
      <w:r w:rsidR="00566A70">
        <w:rPr>
          <w:rFonts w:ascii="Times New Roman" w:hAnsi="Times New Roman" w:cs="Times New Roman"/>
          <w:color w:val="212121"/>
          <w:sz w:val="28"/>
          <w:szCs w:val="28"/>
          <w:shd w:val="clear" w:color="auto" w:fill="FFFFFF"/>
        </w:rPr>
        <w:t xml:space="preserve">, в </w:t>
      </w:r>
      <w:r w:rsidRPr="006270BA">
        <w:rPr>
          <w:rFonts w:ascii="Times New Roman" w:eastAsia="Times New Roman" w:hAnsi="Times New Roman" w:cs="Times New Roman"/>
          <w:color w:val="2A2A2A"/>
          <w:sz w:val="28"/>
          <w:szCs w:val="28"/>
          <w:lang w:eastAsia="ru-RU"/>
        </w:rPr>
        <w:t xml:space="preserve">голландской детской онкологической клинике, где сосредоточена вся национальная помощь </w:t>
      </w:r>
      <w:r w:rsidR="00CA2A32" w:rsidRPr="006270BA">
        <w:rPr>
          <w:rFonts w:ascii="Times New Roman" w:eastAsia="Times New Roman" w:hAnsi="Times New Roman" w:cs="Times New Roman"/>
          <w:color w:val="2A2A2A"/>
          <w:sz w:val="28"/>
          <w:szCs w:val="28"/>
          <w:lang w:eastAsia="ru-RU"/>
        </w:rPr>
        <w:t>детям с онкологическими заболеваниями,</w:t>
      </w:r>
      <w:r w:rsidRPr="006270BA">
        <w:rPr>
          <w:rFonts w:ascii="Times New Roman" w:eastAsia="Times New Roman" w:hAnsi="Times New Roman" w:cs="Times New Roman"/>
          <w:color w:val="2A2A2A"/>
          <w:sz w:val="28"/>
          <w:szCs w:val="28"/>
          <w:lang w:eastAsia="ru-RU"/>
        </w:rPr>
        <w:t xml:space="preserve"> и которая имеет прямую интеграцию с общим отделением интенсивной терапии на 22 койки, было проведено проспективное когортное исследование. Его результаты способны предоставить дополнительные доказательства эффективности применения системы PEWS у госпитализированных пациентов с онкологической патологией либо указать на необходимость её дальнейшей модификации для детей данной категории [36].</w:t>
      </w:r>
    </w:p>
    <w:p w14:paraId="3BE46DD9" w14:textId="60C67AC4" w:rsidR="002665C4" w:rsidRPr="006270BA" w:rsidRDefault="002665C4" w:rsidP="00423288">
      <w:pPr>
        <w:spacing w:after="0" w:line="240" w:lineRule="auto"/>
        <w:ind w:firstLine="567"/>
        <w:jc w:val="both"/>
        <w:rPr>
          <w:rFonts w:ascii="Times New Roman" w:eastAsia="Times New Roman" w:hAnsi="Times New Roman" w:cs="Times New Roman"/>
          <w:color w:val="2A2A2A"/>
          <w:sz w:val="28"/>
          <w:szCs w:val="28"/>
          <w:lang w:eastAsia="ru-RU"/>
        </w:rPr>
      </w:pPr>
      <w:r w:rsidRPr="006270BA">
        <w:rPr>
          <w:rFonts w:ascii="Times New Roman" w:eastAsia="Times New Roman" w:hAnsi="Times New Roman" w:cs="Times New Roman"/>
          <w:color w:val="2A2A2A"/>
          <w:sz w:val="28"/>
          <w:szCs w:val="28"/>
          <w:lang w:eastAsia="ru-RU"/>
        </w:rPr>
        <w:lastRenderedPageBreak/>
        <w:t>Регулярная оценка, мониторинг и фиксация жизненно важных показателей ребёнка представляют собой ключевые элементы клинического наблюдения, являющиеся основой для своевременного выявления признаков ухудшения состояния [37,</w:t>
      </w:r>
      <w:r w:rsidR="009A2BFB">
        <w:rPr>
          <w:rFonts w:ascii="Times New Roman" w:eastAsia="Times New Roman" w:hAnsi="Times New Roman" w:cs="Times New Roman"/>
          <w:color w:val="2A2A2A"/>
          <w:sz w:val="28"/>
          <w:szCs w:val="28"/>
          <w:lang w:eastAsia="ru-RU"/>
        </w:rPr>
        <w:t xml:space="preserve"> </w:t>
      </w:r>
      <w:r w:rsidRPr="006270BA">
        <w:rPr>
          <w:rFonts w:ascii="Times New Roman" w:eastAsia="Times New Roman" w:hAnsi="Times New Roman" w:cs="Times New Roman"/>
          <w:color w:val="2A2A2A"/>
          <w:sz w:val="28"/>
          <w:szCs w:val="28"/>
          <w:lang w:eastAsia="ru-RU"/>
        </w:rPr>
        <w:t>38]. Несвоевременно распознанные клинические ухудшения становятся источником развития критических состояний [39], что может привести к удлинению сроков госпитализации, незапланированному переводу в отделение реанимации и интенсивной терапии [40, 41]. При этом известно, что многие дети, которые неожиданно умирают или у которых развивается тяжёлое ухудшение состояния в стационаре, демонстрируют явные признаки неблагополучия задолго до признания серьёзности их состояния [42]. Таким образом, несвоевременное выявление клинических ухудшений следует рассматривать как актуальную проблему безопасности пациента, что обуславливает необходимость внедрения систем PEWS в практику ухода за детьми в условиях стационара [43]. Применение PEWS для стратификации риска у пациентов с признаками клинического ухудшения также может способствовать снижению нагрузки на медицинские учреждения, испытывающие дефицит ресурсов [44, 45]. Оценка состояния может выполняться как вручную, так и с использованием электронных систем, при этом каждый параметр анализируется с учётом степени его отклонения от нормы [46–48]. Современные данные свидетельствуют о том, что электронная форма оценки обладает преимуществами по сравнению с традиционной бумажной [49].</w:t>
      </w:r>
    </w:p>
    <w:p w14:paraId="4556ED1B" w14:textId="27E09B78" w:rsidR="002665C4" w:rsidRPr="006270BA" w:rsidRDefault="002665C4" w:rsidP="00423288">
      <w:pPr>
        <w:spacing w:after="0" w:line="240" w:lineRule="auto"/>
        <w:ind w:firstLine="567"/>
        <w:jc w:val="both"/>
        <w:rPr>
          <w:rFonts w:ascii="Times New Roman" w:eastAsia="Times New Roman" w:hAnsi="Times New Roman" w:cs="Times New Roman"/>
          <w:color w:val="2A2A2A"/>
          <w:sz w:val="28"/>
          <w:szCs w:val="28"/>
          <w:lang w:eastAsia="ru-RU"/>
        </w:rPr>
      </w:pPr>
      <w:r w:rsidRPr="006270BA">
        <w:rPr>
          <w:rFonts w:ascii="Times New Roman" w:eastAsia="Times New Roman" w:hAnsi="Times New Roman" w:cs="Times New Roman"/>
          <w:color w:val="2A2A2A"/>
          <w:sz w:val="28"/>
          <w:szCs w:val="28"/>
          <w:lang w:eastAsia="ru-RU"/>
        </w:rPr>
        <w:t>В условиях, когда один дежурный врач несёт ответственность за все отделения, система PEWS может служить объективным инструментом сортировки, позволяющим эффективно оценивать риск клинического ухудшения и тем самым способствовать более рациональному использованию ресурсов. Однако следует учитывать, что после проведения оценки по PEWS значительной части пациентов в дальнейшем не требуется специфическое вмешательство, что потенциально может создавать дополнительную нагрузку на медицинский персонал отделения. Кроме того, в литературе представлены противоречивые данные относительно эффективности применения PEWS, что отражает сложность её использования и интерпретации получаемых результатов [50].</w:t>
      </w:r>
    </w:p>
    <w:p w14:paraId="32D30564" w14:textId="5500A982" w:rsidR="002665C4" w:rsidRPr="006270BA" w:rsidRDefault="002665C4" w:rsidP="00423288">
      <w:pPr>
        <w:spacing w:after="0" w:line="240" w:lineRule="auto"/>
        <w:ind w:firstLine="567"/>
        <w:jc w:val="both"/>
        <w:rPr>
          <w:rFonts w:ascii="Times New Roman" w:eastAsia="Times New Roman" w:hAnsi="Times New Roman" w:cs="Times New Roman"/>
          <w:color w:val="2A2A2A"/>
          <w:sz w:val="28"/>
          <w:szCs w:val="28"/>
          <w:lang w:eastAsia="ru-RU"/>
        </w:rPr>
      </w:pPr>
      <w:r w:rsidRPr="006270BA">
        <w:rPr>
          <w:rFonts w:ascii="Times New Roman" w:eastAsia="Times New Roman" w:hAnsi="Times New Roman" w:cs="Times New Roman"/>
          <w:color w:val="2A2A2A"/>
          <w:sz w:val="28"/>
          <w:szCs w:val="28"/>
          <w:lang w:eastAsia="ru-RU"/>
        </w:rPr>
        <w:t xml:space="preserve">Госпитализированные пациенты с онкологическими заболеваниями детского возраста относятся к категории высокого риска, характеризующейся частыми случаями клинического ухудшения. По мере расширения доступа к терапии детского рака в условиях ограниченных ресурсов возникает необходимость в применении эффективных и экономически доступных методов оптимизации ухода, поскольку дефицит инфраструктуры и/или недостаток кадрового обеспечения могут приводить к позднему выявлению признаков по системе PEWS. В течение длительного терапевтического процесса критически важным является поддержание постоянного диалога между врачами, средним медицинским персоналом, ребёнком и его родителями. Жизнь родителей, чьи дети нуждаются в интенсивной терапии в условиях ОРИТ, претерпевает радикальные изменения; многие описывают это как «катание на американских </w:t>
      </w:r>
      <w:r w:rsidRPr="006270BA">
        <w:rPr>
          <w:rFonts w:ascii="Times New Roman" w:eastAsia="Times New Roman" w:hAnsi="Times New Roman" w:cs="Times New Roman"/>
          <w:color w:val="2A2A2A"/>
          <w:sz w:val="28"/>
          <w:szCs w:val="28"/>
          <w:lang w:eastAsia="ru-RU"/>
        </w:rPr>
        <w:lastRenderedPageBreak/>
        <w:t>горках» [51]. При этом часть родителей детей с тяжёлыми и хроническими заболеваниями постепенно становятся своеобразными «экспертами» в интерпретации жизненно важных показателей состояния здоровья своего ребёнка и способны своевременно распознавать изменения [52]. Существуют данные, подтверждающие, что родители могут выступать надёжными партнёрами в расширении и совершенствовании ухода [53].</w:t>
      </w:r>
    </w:p>
    <w:p w14:paraId="6482AC56" w14:textId="7C948D26" w:rsidR="002665C4" w:rsidRPr="006270BA" w:rsidRDefault="002665C4" w:rsidP="00423288">
      <w:pPr>
        <w:spacing w:after="0" w:line="240" w:lineRule="auto"/>
        <w:ind w:firstLine="567"/>
        <w:jc w:val="both"/>
        <w:rPr>
          <w:rFonts w:ascii="Times New Roman" w:eastAsia="Times New Roman" w:hAnsi="Times New Roman" w:cs="Times New Roman"/>
          <w:color w:val="2A2A2A"/>
          <w:sz w:val="28"/>
          <w:szCs w:val="28"/>
          <w:lang w:eastAsia="ru-RU"/>
        </w:rPr>
      </w:pPr>
      <w:r w:rsidRPr="006270BA">
        <w:rPr>
          <w:rFonts w:ascii="Times New Roman" w:eastAsia="Times New Roman" w:hAnsi="Times New Roman" w:cs="Times New Roman"/>
          <w:color w:val="2A2A2A"/>
          <w:sz w:val="28"/>
          <w:szCs w:val="28"/>
          <w:lang w:eastAsia="ru-RU"/>
        </w:rPr>
        <w:t xml:space="preserve">Согласно анализу опубликованных данных, использование системы PEWS ассоциируется с множеством положительных результатов, однако в литературе также представлены противоречивые сведения относительно её эффективности. В связи с этим оценка результативности применения данной системы должна проводиться в долгосрочной перспективе. Клиническое ухудшение состояния ребёнка может возникнуть на любом этапе программной полихимиотерапии [54], что требует высокой квалификации медицинского персонала для раннего распознавания признаков неблагополучия и оказания комплексной интенсивной помощи. Внедрение системы PEWS в </w:t>
      </w:r>
      <w:r w:rsidR="00E71759">
        <w:rPr>
          <w:rFonts w:ascii="Times New Roman" w:eastAsia="Times New Roman" w:hAnsi="Times New Roman" w:cs="Times New Roman"/>
          <w:color w:val="2A2A2A"/>
          <w:sz w:val="28"/>
          <w:szCs w:val="28"/>
          <w:lang w:eastAsia="ru-RU"/>
        </w:rPr>
        <w:t xml:space="preserve">онкогематологическую службу </w:t>
      </w:r>
      <w:r w:rsidRPr="006270BA">
        <w:rPr>
          <w:rFonts w:ascii="Times New Roman" w:eastAsia="Times New Roman" w:hAnsi="Times New Roman" w:cs="Times New Roman"/>
          <w:color w:val="2A2A2A"/>
          <w:sz w:val="28"/>
          <w:szCs w:val="28"/>
          <w:lang w:eastAsia="ru-RU"/>
        </w:rPr>
        <w:t>представляется осуществимым и может способствовать повышению эффективности оценки состояния пациента за счёт увеличения частоты регистрации жизненно важных показателей в режиме реального времени.</w:t>
      </w:r>
    </w:p>
    <w:p w14:paraId="041A4560" w14:textId="5D7C55CC" w:rsidR="002665C4" w:rsidRPr="006270BA" w:rsidRDefault="002665C4" w:rsidP="00423288">
      <w:pPr>
        <w:spacing w:after="0" w:line="240" w:lineRule="auto"/>
        <w:ind w:firstLine="567"/>
        <w:jc w:val="both"/>
        <w:rPr>
          <w:rFonts w:ascii="Times New Roman" w:eastAsia="Times New Roman" w:hAnsi="Times New Roman" w:cs="Times New Roman"/>
          <w:color w:val="2A2A2A"/>
          <w:sz w:val="28"/>
          <w:szCs w:val="28"/>
          <w:lang w:eastAsia="ru-RU"/>
        </w:rPr>
      </w:pPr>
      <w:r w:rsidRPr="006270BA">
        <w:rPr>
          <w:rFonts w:ascii="Times New Roman" w:eastAsia="Times New Roman" w:hAnsi="Times New Roman" w:cs="Times New Roman"/>
          <w:color w:val="2A2A2A"/>
          <w:sz w:val="28"/>
          <w:szCs w:val="28"/>
          <w:lang w:eastAsia="ru-RU"/>
        </w:rPr>
        <w:t xml:space="preserve">Особое внимание следует уделять необходимости ранней диагностики клинического ухудшения состояния у детей с онкологическими заболеваниями на всех этапах программной терапии — до её начала, в процессе проведения и после завершения. Своевременное выявление признаков неблагополучия позволяет оперативно оказать комплексную интенсивную помощь, </w:t>
      </w:r>
      <w:r w:rsidR="00E71759">
        <w:rPr>
          <w:rFonts w:ascii="Times New Roman" w:eastAsia="Times New Roman" w:hAnsi="Times New Roman" w:cs="Times New Roman"/>
          <w:color w:val="2A2A2A"/>
          <w:sz w:val="28"/>
          <w:szCs w:val="28"/>
          <w:lang w:eastAsia="ru-RU"/>
        </w:rPr>
        <w:t>в</w:t>
      </w:r>
      <w:r w:rsidRPr="006270BA">
        <w:rPr>
          <w:rFonts w:ascii="Times New Roman" w:eastAsia="Times New Roman" w:hAnsi="Times New Roman" w:cs="Times New Roman"/>
          <w:color w:val="2A2A2A"/>
          <w:sz w:val="28"/>
          <w:szCs w:val="28"/>
          <w:lang w:eastAsia="ru-RU"/>
        </w:rPr>
        <w:t xml:space="preserve"> этой связи унифицированные подходы к определению ранних предвестников критических состояний у данной категории пациентов представляются необходимыми для профилактики тяжёлых осложнений и снижения </w:t>
      </w:r>
      <w:r w:rsidR="00E71759">
        <w:rPr>
          <w:rFonts w:ascii="Times New Roman" w:eastAsia="Times New Roman" w:hAnsi="Times New Roman" w:cs="Times New Roman"/>
          <w:color w:val="2A2A2A"/>
          <w:sz w:val="28"/>
          <w:szCs w:val="28"/>
          <w:lang w:eastAsia="ru-RU"/>
        </w:rPr>
        <w:t>летальности</w:t>
      </w:r>
      <w:r w:rsidRPr="006270BA">
        <w:rPr>
          <w:rFonts w:ascii="Times New Roman" w:eastAsia="Times New Roman" w:hAnsi="Times New Roman" w:cs="Times New Roman"/>
          <w:color w:val="2A2A2A"/>
          <w:sz w:val="28"/>
          <w:szCs w:val="28"/>
          <w:lang w:eastAsia="ru-RU"/>
        </w:rPr>
        <w:t>.</w:t>
      </w:r>
    </w:p>
    <w:p w14:paraId="7EE41716" w14:textId="77777777" w:rsidR="002665C4" w:rsidRPr="006270BA" w:rsidRDefault="002665C4" w:rsidP="00423288">
      <w:pPr>
        <w:spacing w:after="0" w:line="240" w:lineRule="auto"/>
        <w:ind w:firstLine="567"/>
        <w:jc w:val="both"/>
        <w:rPr>
          <w:rFonts w:ascii="Times New Roman" w:eastAsia="Times New Roman" w:hAnsi="Times New Roman" w:cs="Times New Roman"/>
          <w:color w:val="2A2A2A"/>
          <w:sz w:val="28"/>
          <w:szCs w:val="28"/>
          <w:lang w:eastAsia="ru-RU"/>
        </w:rPr>
      </w:pPr>
    </w:p>
    <w:p w14:paraId="0F56B56F" w14:textId="77777777" w:rsidR="002665C4" w:rsidRPr="006270BA" w:rsidRDefault="002665C4" w:rsidP="00423288">
      <w:pPr>
        <w:spacing w:after="0"/>
        <w:ind w:firstLine="567"/>
        <w:jc w:val="both"/>
        <w:rPr>
          <w:rFonts w:ascii="Times New Roman" w:eastAsia="Times New Roman" w:hAnsi="Times New Roman" w:cs="Times New Roman"/>
          <w:b/>
          <w:bCs/>
          <w:color w:val="2A2A2A"/>
          <w:sz w:val="28"/>
          <w:szCs w:val="28"/>
          <w:lang w:eastAsia="ru-RU"/>
        </w:rPr>
      </w:pPr>
      <w:r w:rsidRPr="006270BA">
        <w:rPr>
          <w:rFonts w:ascii="Times New Roman" w:hAnsi="Times New Roman" w:cs="Times New Roman"/>
          <w:b/>
          <w:bCs/>
          <w:sz w:val="28"/>
          <w:szCs w:val="28"/>
        </w:rPr>
        <w:tab/>
        <w:t>1.2 Предрасполагающие факторы и начальные клинические проявления угрожающих жизни осложнений у детей с острым лимфобластным лейкозом, находящихся в отделении интенсивной терапии</w:t>
      </w:r>
    </w:p>
    <w:p w14:paraId="0C7B2258" w14:textId="48F41144" w:rsidR="002665C4" w:rsidRPr="006270BA" w:rsidRDefault="002665C4" w:rsidP="00423288">
      <w:pPr>
        <w:spacing w:after="0"/>
        <w:ind w:firstLine="567"/>
        <w:jc w:val="both"/>
        <w:rPr>
          <w:rFonts w:ascii="Times New Roman" w:eastAsia="Times New Roman" w:hAnsi="Times New Roman" w:cs="Times New Roman"/>
          <w:b/>
          <w:bCs/>
          <w:color w:val="2A2A2A"/>
          <w:sz w:val="28"/>
          <w:szCs w:val="28"/>
          <w:lang w:eastAsia="ru-RU"/>
        </w:rPr>
      </w:pPr>
      <w:r w:rsidRPr="006270BA">
        <w:rPr>
          <w:rFonts w:ascii="Times New Roman" w:eastAsia="Times New Roman" w:hAnsi="Times New Roman" w:cs="Times New Roman"/>
          <w:b/>
          <w:bCs/>
          <w:color w:val="2A2A2A"/>
          <w:sz w:val="28"/>
          <w:szCs w:val="28"/>
          <w:lang w:eastAsia="ru-RU"/>
        </w:rPr>
        <w:tab/>
      </w:r>
      <w:r w:rsidRPr="006270BA">
        <w:rPr>
          <w:rFonts w:ascii="Times New Roman" w:hAnsi="Times New Roman" w:cs="Times New Roman"/>
          <w:bCs/>
          <w:sz w:val="28"/>
          <w:szCs w:val="28"/>
        </w:rPr>
        <w:t>Наиболее распространённой формой детского рака является острый лимфобластный лейкоз (ОЛЛ</w:t>
      </w:r>
      <w:r w:rsidR="00B51B2D">
        <w:rPr>
          <w:rFonts w:ascii="Times New Roman" w:hAnsi="Times New Roman" w:cs="Times New Roman"/>
          <w:bCs/>
          <w:sz w:val="28"/>
          <w:szCs w:val="28"/>
        </w:rPr>
        <w:t>)</w:t>
      </w:r>
      <w:r w:rsidRPr="006270BA">
        <w:rPr>
          <w:rFonts w:ascii="Times New Roman" w:hAnsi="Times New Roman" w:cs="Times New Roman"/>
          <w:bCs/>
          <w:sz w:val="28"/>
          <w:szCs w:val="28"/>
        </w:rPr>
        <w:t>, который диагностируется почти у каждого четвертого ребёнка с онкологическим заболеванием [55].</w:t>
      </w:r>
    </w:p>
    <w:p w14:paraId="6AE1343A" w14:textId="64A07B32" w:rsidR="002665C4" w:rsidRPr="006270BA" w:rsidRDefault="002665C4" w:rsidP="00423288">
      <w:pPr>
        <w:shd w:val="clear" w:color="auto" w:fill="FFFFFF"/>
        <w:spacing w:after="0" w:line="240" w:lineRule="auto"/>
        <w:ind w:firstLine="567"/>
        <w:jc w:val="both"/>
        <w:rPr>
          <w:rFonts w:ascii="Times New Roman" w:hAnsi="Times New Roman" w:cs="Times New Roman"/>
          <w:bCs/>
          <w:sz w:val="28"/>
          <w:szCs w:val="28"/>
        </w:rPr>
      </w:pPr>
      <w:r w:rsidRPr="006270BA">
        <w:rPr>
          <w:rFonts w:ascii="Times New Roman" w:hAnsi="Times New Roman" w:cs="Times New Roman"/>
          <w:bCs/>
          <w:sz w:val="28"/>
          <w:szCs w:val="28"/>
        </w:rPr>
        <w:t xml:space="preserve">В США в 2022 году было выявлено более 6600 новых случаев </w:t>
      </w:r>
      <w:r w:rsidR="007F32AB" w:rsidRPr="006270BA">
        <w:rPr>
          <w:rFonts w:ascii="Times New Roman" w:hAnsi="Times New Roman" w:cs="Times New Roman"/>
          <w:bCs/>
          <w:sz w:val="28"/>
          <w:szCs w:val="28"/>
        </w:rPr>
        <w:t>ОЛЛ</w:t>
      </w:r>
      <w:r w:rsidRPr="006270BA">
        <w:rPr>
          <w:rFonts w:ascii="Times New Roman" w:hAnsi="Times New Roman" w:cs="Times New Roman"/>
          <w:bCs/>
          <w:sz w:val="28"/>
          <w:szCs w:val="28"/>
        </w:rPr>
        <w:t xml:space="preserve">, из которых около 1600 завершились летально. Дети составляют приблизительно 60% всех пациентов, причём максимальная заболеваемость приходится на возраст 2–5 лет; второй пик наблюдается после 50 лет. До 15 лет ОЛЛ является ведущей формой лейкемии, составляя около 75% всех случаев. В структуре причин смерти у детей младше 15 лет он занимает второе место после несчастных случаев. У взрослых около 20% острых лейкозов связаны с ОЛЛ, а пожизненный риск для обоих полов составляет примерно 0,1% (1 на 1000). Более высокая частота заболевания отмечается у латиноамериканских групп, что частично объясняется генетическим полиморфизмом ARID5B [56]. Несмотря на </w:t>
      </w:r>
      <w:r w:rsidRPr="006270BA">
        <w:rPr>
          <w:rFonts w:ascii="Times New Roman" w:hAnsi="Times New Roman" w:cs="Times New Roman"/>
          <w:bCs/>
          <w:sz w:val="28"/>
          <w:szCs w:val="28"/>
        </w:rPr>
        <w:lastRenderedPageBreak/>
        <w:t>рост общей выживаемости, часть детей всё ещё нуждается в интенсивной терапии при ухудшении состояния. Основными прогностическими факторами считаются возраст, исходное число лейкоцитов, генетические и иммунофенотипические особенности бластов, а также ранний ответ на лечение.</w:t>
      </w:r>
    </w:p>
    <w:p w14:paraId="5C9D7FFE" w14:textId="6A08B5F4" w:rsidR="002665C4" w:rsidRPr="006270BA" w:rsidRDefault="002665C4" w:rsidP="00423288">
      <w:pPr>
        <w:shd w:val="clear" w:color="auto" w:fill="FFFFFF"/>
        <w:spacing w:after="0" w:line="240" w:lineRule="auto"/>
        <w:ind w:firstLine="567"/>
        <w:jc w:val="both"/>
        <w:rPr>
          <w:rFonts w:ascii="Times New Roman" w:hAnsi="Times New Roman" w:cs="Times New Roman"/>
          <w:bCs/>
          <w:sz w:val="28"/>
          <w:szCs w:val="28"/>
        </w:rPr>
      </w:pPr>
      <w:r w:rsidRPr="006270BA">
        <w:rPr>
          <w:rFonts w:ascii="Times New Roman" w:hAnsi="Times New Roman" w:cs="Times New Roman"/>
          <w:bCs/>
          <w:sz w:val="28"/>
          <w:szCs w:val="28"/>
        </w:rPr>
        <w:t xml:space="preserve">Следует отметить, что свыше 80% детей, страдающих онкологическими заболеваниями, проживают в странах с низким и средним уровнем дохода, где результаты терапии остаются далекими от оптимальных. Основными причинами высокой смертности, связанной с лечением, являются позднее обращение за медицинской помощью, недостаточное питание, а также ограниченный доступ к специализированным учреждениям и отделениям интенсивной терапии. Дополнительным негативным фактором выступает высокий уровень отказа от лечения, что ещё больше снижает показатели выживаемости. У детей с </w:t>
      </w:r>
      <w:r w:rsidR="002134FD">
        <w:rPr>
          <w:rFonts w:ascii="Times New Roman" w:hAnsi="Times New Roman" w:cs="Times New Roman"/>
          <w:bCs/>
          <w:sz w:val="28"/>
          <w:szCs w:val="28"/>
        </w:rPr>
        <w:t>ОЛЛ</w:t>
      </w:r>
      <w:r w:rsidRPr="006270BA">
        <w:rPr>
          <w:rFonts w:ascii="Times New Roman" w:hAnsi="Times New Roman" w:cs="Times New Roman"/>
          <w:bCs/>
          <w:sz w:val="28"/>
          <w:szCs w:val="28"/>
        </w:rPr>
        <w:t xml:space="preserve"> выявляются признаки поражения костного мозга, включая анемию, тромбоцитопению и нейтропению, а также такие клинические проявления, как висцеромегалия и лимфаденопатия. Для тяжёлых пациентов отделение интенсивной терапии</w:t>
      </w:r>
      <w:r w:rsidR="002134FD">
        <w:rPr>
          <w:rFonts w:ascii="Times New Roman" w:hAnsi="Times New Roman" w:cs="Times New Roman"/>
          <w:bCs/>
          <w:sz w:val="28"/>
          <w:szCs w:val="28"/>
        </w:rPr>
        <w:t xml:space="preserve"> (ОИТ)</w:t>
      </w:r>
      <w:r w:rsidRPr="006270BA">
        <w:rPr>
          <w:rFonts w:ascii="Times New Roman" w:hAnsi="Times New Roman" w:cs="Times New Roman"/>
          <w:bCs/>
          <w:sz w:val="28"/>
          <w:szCs w:val="28"/>
        </w:rPr>
        <w:t xml:space="preserve"> обеспечивает расширенный мониторинг и комплексное лечение. Дети с ОЛЛ, поступающие в ОИТ, нередко демонстрируют разнообразные клинические симптомы — органную недостаточность, сепсис, дыхательный дистресс и лихорадку. Причины ухудшения состояния могут быть различными: инфекционные осложнения, токсические эффекты химиотерапии или непосредственное поражение органов лейкемическим процессом [5</w:t>
      </w:r>
      <w:r w:rsidR="007E7CB4">
        <w:rPr>
          <w:rFonts w:ascii="Times New Roman" w:hAnsi="Times New Roman" w:cs="Times New Roman"/>
          <w:bCs/>
          <w:sz w:val="28"/>
          <w:szCs w:val="28"/>
        </w:rPr>
        <w:t>7</w:t>
      </w:r>
      <w:r w:rsidRPr="006270BA">
        <w:rPr>
          <w:rFonts w:ascii="Times New Roman" w:hAnsi="Times New Roman" w:cs="Times New Roman"/>
          <w:bCs/>
          <w:sz w:val="28"/>
          <w:szCs w:val="28"/>
        </w:rPr>
        <w:t>].</w:t>
      </w:r>
    </w:p>
    <w:p w14:paraId="214414E8" w14:textId="49F100DA" w:rsidR="002665C4" w:rsidRPr="006270BA" w:rsidRDefault="002665C4" w:rsidP="00423288">
      <w:pPr>
        <w:shd w:val="clear" w:color="auto" w:fill="FFFFFF"/>
        <w:spacing w:after="0" w:line="240" w:lineRule="auto"/>
        <w:ind w:firstLine="567"/>
        <w:jc w:val="both"/>
        <w:rPr>
          <w:rFonts w:ascii="Times New Roman" w:hAnsi="Times New Roman" w:cs="Times New Roman"/>
          <w:bCs/>
          <w:sz w:val="28"/>
          <w:szCs w:val="28"/>
        </w:rPr>
      </w:pPr>
      <w:r w:rsidRPr="006270BA">
        <w:rPr>
          <w:rFonts w:ascii="Times New Roman" w:hAnsi="Times New Roman" w:cs="Times New Roman"/>
          <w:bCs/>
          <w:sz w:val="28"/>
          <w:szCs w:val="28"/>
        </w:rPr>
        <w:t xml:space="preserve">Достижения в области диагностики, терапии и поддерживающего ухода при гематологических новообразованиях способствовали росту выживаемости, однако исходы для пациентов, госпитализированных в отделения интенсивной терапии, остаются неопределёнными. По данным последних исследований, внутрибольничная смертность среди этой категории составляет 46–90%, что значительно выше, чем у пациентов общего профиля. Многофакторный анализ выявил шесть ключевых предикторов: наличие острого лейкоза, проведение химиотерапии, тромбоцитопения &lt;50×10⁹/л, сниженный уровень альбумина, повышенный </w:t>
      </w:r>
      <w:r w:rsidR="007F32AB" w:rsidRPr="006270BA">
        <w:rPr>
          <w:rFonts w:ascii="Times New Roman" w:hAnsi="Times New Roman" w:cs="Times New Roman"/>
          <w:bCs/>
          <w:sz w:val="28"/>
          <w:szCs w:val="28"/>
        </w:rPr>
        <w:t>лактатдегидрогеназа (</w:t>
      </w:r>
      <w:r w:rsidRPr="006270BA">
        <w:rPr>
          <w:rFonts w:ascii="Times New Roman" w:hAnsi="Times New Roman" w:cs="Times New Roman"/>
          <w:bCs/>
          <w:sz w:val="28"/>
          <w:szCs w:val="28"/>
        </w:rPr>
        <w:t>ЛДГ</w:t>
      </w:r>
      <w:r w:rsidR="007F32AB" w:rsidRPr="006270BA">
        <w:rPr>
          <w:rFonts w:ascii="Times New Roman" w:hAnsi="Times New Roman" w:cs="Times New Roman"/>
          <w:bCs/>
          <w:sz w:val="28"/>
          <w:szCs w:val="28"/>
        </w:rPr>
        <w:t>)</w:t>
      </w:r>
      <w:r w:rsidRPr="006270BA">
        <w:rPr>
          <w:rFonts w:ascii="Times New Roman" w:hAnsi="Times New Roman" w:cs="Times New Roman"/>
          <w:bCs/>
          <w:sz w:val="28"/>
          <w:szCs w:val="28"/>
        </w:rPr>
        <w:t xml:space="preserve"> при поступлении и обсуждение дополнительных указаний. Эти факторы имеют критическое значение для своевременного диалога с пациентами и принятия упреждающих решений. Учитывая, что большинству пациентов с гематологическими опухолями на определённом этапе лечения требуется перевод в ОИТ, использование данных предикторов является важным инструментом для оптимизации лечебной тактики [58].</w:t>
      </w:r>
    </w:p>
    <w:p w14:paraId="4BE2D5C2" w14:textId="0FD4EADA" w:rsidR="002665C4" w:rsidRPr="006270BA" w:rsidRDefault="002665C4" w:rsidP="00423288">
      <w:pPr>
        <w:shd w:val="clear" w:color="auto" w:fill="FFFFFF"/>
        <w:spacing w:after="0" w:line="240" w:lineRule="auto"/>
        <w:ind w:firstLine="567"/>
        <w:jc w:val="both"/>
        <w:rPr>
          <w:rFonts w:ascii="Times New Roman" w:hAnsi="Times New Roman" w:cs="Times New Roman"/>
          <w:bCs/>
          <w:sz w:val="28"/>
          <w:szCs w:val="28"/>
        </w:rPr>
      </w:pPr>
      <w:r w:rsidRPr="006270BA">
        <w:rPr>
          <w:rFonts w:ascii="Times New Roman" w:hAnsi="Times New Roman" w:cs="Times New Roman"/>
          <w:bCs/>
          <w:sz w:val="28"/>
          <w:szCs w:val="28"/>
        </w:rPr>
        <w:t xml:space="preserve">Раннее выявление признаков надвигающегося клинического ухудшения имеет ключевое значение для своевременного вмешательства и улучшения исходов в данной уязвимой группе пациентов. Определение предикторов или начальных индикаторов критических состояний у детей с ОЛЛ, поступающих в отделения интенсивной терапии, играет первостепенную роль. Это позволяет медицинскому персоналу фиксировать даже минимальные изменения и </w:t>
      </w:r>
      <w:r w:rsidRPr="006270BA">
        <w:rPr>
          <w:rFonts w:ascii="Times New Roman" w:hAnsi="Times New Roman" w:cs="Times New Roman"/>
          <w:bCs/>
          <w:sz w:val="28"/>
          <w:szCs w:val="28"/>
        </w:rPr>
        <w:lastRenderedPageBreak/>
        <w:t>оперативно инициировать соответствующие лечебные стратегии. Однако процесс распознавания таких предикторов остаётся сложной задачей, особенно в педиатрии, где клинические проявления могут быть неспецифичными, стремительно прогрессирующими и зависеть от возраста ребёнка и стадии его развития.</w:t>
      </w:r>
    </w:p>
    <w:p w14:paraId="582F4645" w14:textId="101741FC" w:rsidR="002665C4" w:rsidRPr="006270BA" w:rsidRDefault="002665C4" w:rsidP="00423288">
      <w:pPr>
        <w:shd w:val="clear" w:color="auto" w:fill="FFFFFF"/>
        <w:spacing w:after="0" w:line="240" w:lineRule="auto"/>
        <w:ind w:firstLine="567"/>
        <w:jc w:val="both"/>
        <w:rPr>
          <w:rFonts w:ascii="Times New Roman" w:eastAsia="Times New Roman" w:hAnsi="Times New Roman" w:cs="Times New Roman"/>
          <w:color w:val="212121"/>
          <w:sz w:val="28"/>
          <w:szCs w:val="28"/>
          <w:lang w:eastAsia="ru-RU"/>
        </w:rPr>
      </w:pPr>
      <w:r w:rsidRPr="006270BA">
        <w:rPr>
          <w:rFonts w:ascii="Times New Roman" w:eastAsia="Times New Roman" w:hAnsi="Times New Roman" w:cs="Times New Roman"/>
          <w:color w:val="212121"/>
          <w:sz w:val="28"/>
          <w:szCs w:val="28"/>
          <w:lang w:eastAsia="ru-RU"/>
        </w:rPr>
        <w:t>Современные исследования острого лимфобластного лейкоза у детей охватывают широкий спектр факторов, влияющих на развитие заболевания, прогноз и эффективность терапии. Так, Dai Q. и соавт</w:t>
      </w:r>
      <w:r w:rsidR="002134FD">
        <w:rPr>
          <w:rFonts w:ascii="Times New Roman" w:eastAsia="Times New Roman" w:hAnsi="Times New Roman" w:cs="Times New Roman"/>
          <w:color w:val="212121"/>
          <w:sz w:val="28"/>
          <w:szCs w:val="28"/>
          <w:lang w:eastAsia="ru-RU"/>
        </w:rPr>
        <w:t>оров</w:t>
      </w:r>
      <w:r w:rsidRPr="006270BA">
        <w:rPr>
          <w:rFonts w:ascii="Times New Roman" w:eastAsia="Times New Roman" w:hAnsi="Times New Roman" w:cs="Times New Roman"/>
          <w:color w:val="212121"/>
          <w:sz w:val="28"/>
          <w:szCs w:val="28"/>
          <w:lang w:eastAsia="ru-RU"/>
        </w:rPr>
        <w:t xml:space="preserve"> показали значимость исходного количества бластных клеток периферической крови при постановке диагноза, рассматривая этот показатель как важный клинический маркер [59]. В свою очередь, Alves F.S. и коллеги сосредоточились на изучении генетических полиморфизмов (IL1B, IL18, NLRP1, NLRP3, P2RX7), используя методы молекулярной генотипизации [60], а Shen D. и др. применили технологии секвенирования нового поколения (NGS) для выявления мутаций [61]. Эпидемиологические и прогностические аспекты заболевания были рассмотрены Burke W. и соавт</w:t>
      </w:r>
      <w:r w:rsidR="002134FD">
        <w:rPr>
          <w:rFonts w:ascii="Times New Roman" w:eastAsia="Times New Roman" w:hAnsi="Times New Roman" w:cs="Times New Roman"/>
          <w:color w:val="212121"/>
          <w:sz w:val="28"/>
          <w:szCs w:val="28"/>
          <w:lang w:eastAsia="ru-RU"/>
        </w:rPr>
        <w:t>оров</w:t>
      </w:r>
      <w:r w:rsidRPr="006270BA">
        <w:rPr>
          <w:rFonts w:ascii="Times New Roman" w:eastAsia="Times New Roman" w:hAnsi="Times New Roman" w:cs="Times New Roman"/>
          <w:color w:val="212121"/>
          <w:sz w:val="28"/>
          <w:szCs w:val="28"/>
          <w:lang w:eastAsia="ru-RU"/>
        </w:rPr>
        <w:t>, которые исследовали заболеваемость, частоту рецидивов, воздействие экологических факторов, генетические варианты, связанные с ответом на лечение, а также доступность медицинской помощи [62]. Jung M. и др. анализировали такие признаки, как статус PAX5P80R, количество лейкоцитов, пол и вариации числа копий (CNV) в ряде генов (IKZF1, PAX5, ETV6, RB1, BTG1, EBF1, CDKN2A/B, ERG) [63]. Важное внимание уделялось и терапевтическим аспектам. Chu J. и коллеги оценивали ответ на дексаметазон, разделив пациентов на группы с хорошим и плохим ответом на основе количества периферических лимфобластов [64]. Brown A.L. и др. сосредоточились на симптомах, сообщаемых пациентами (усталость, боль, нарушения сна, тошнота), используя опросы самих пациентов и лиц, осуществляющих уход [65]. Liu F. и соавт</w:t>
      </w:r>
      <w:r w:rsidR="00E96596">
        <w:rPr>
          <w:rFonts w:ascii="Times New Roman" w:eastAsia="Times New Roman" w:hAnsi="Times New Roman" w:cs="Times New Roman"/>
          <w:color w:val="212121"/>
          <w:sz w:val="28"/>
          <w:szCs w:val="28"/>
          <w:lang w:eastAsia="ru-RU"/>
        </w:rPr>
        <w:t>оры</w:t>
      </w:r>
      <w:r w:rsidRPr="006270BA">
        <w:rPr>
          <w:rFonts w:ascii="Times New Roman" w:eastAsia="Times New Roman" w:hAnsi="Times New Roman" w:cs="Times New Roman"/>
          <w:color w:val="212121"/>
          <w:sz w:val="28"/>
          <w:szCs w:val="28"/>
          <w:lang w:eastAsia="ru-RU"/>
        </w:rPr>
        <w:t xml:space="preserve"> проанализировали прогностические факторы, включая наличие слитого гена ETV6-RUNX1, состояние ЦНС при постановке диагноза, ответ на преднизолон, уровень риска, показатели минимальной остаточной болезни (M</w:t>
      </w:r>
      <w:r w:rsidR="00B9252C" w:rsidRPr="006270BA">
        <w:rPr>
          <w:rFonts w:ascii="Times New Roman" w:eastAsia="Times New Roman" w:hAnsi="Times New Roman" w:cs="Times New Roman"/>
          <w:color w:val="212121"/>
          <w:sz w:val="28"/>
          <w:szCs w:val="28"/>
          <w:lang w:eastAsia="ru-RU"/>
        </w:rPr>
        <w:t>ОБ</w:t>
      </w:r>
      <w:r w:rsidRPr="006270BA">
        <w:rPr>
          <w:rFonts w:ascii="Times New Roman" w:eastAsia="Times New Roman" w:hAnsi="Times New Roman" w:cs="Times New Roman"/>
          <w:color w:val="212121"/>
          <w:sz w:val="28"/>
          <w:szCs w:val="28"/>
          <w:lang w:eastAsia="ru-RU"/>
        </w:rPr>
        <w:t>) и их динамику на 12-й неделе терапии [66]. Küpfer L. и др. изучали влияние протокола пониженной интенсивности ALL-Moscow Berlin (MB)-91 [67]. Новые направления исследований включают изучение микробиома: Nearing J.T. и коллеги показали связь состава кишечной микрофлоры с инфекционными осложнениями в первые шесть месяцев терапии [68]. Kashef A. и др. провели комплексный анализ, включивший 31 потенциальный признак педиатрического ОЛЛ [69]. Zou Q. и соавт</w:t>
      </w:r>
      <w:r w:rsidR="00DE5933">
        <w:rPr>
          <w:rFonts w:ascii="Times New Roman" w:eastAsia="Times New Roman" w:hAnsi="Times New Roman" w:cs="Times New Roman"/>
          <w:color w:val="212121"/>
          <w:sz w:val="28"/>
          <w:szCs w:val="28"/>
          <w:lang w:eastAsia="ru-RU"/>
        </w:rPr>
        <w:t>оры</w:t>
      </w:r>
      <w:r w:rsidRPr="006270BA">
        <w:rPr>
          <w:rFonts w:ascii="Times New Roman" w:eastAsia="Times New Roman" w:hAnsi="Times New Roman" w:cs="Times New Roman"/>
          <w:color w:val="212121"/>
          <w:sz w:val="28"/>
          <w:szCs w:val="28"/>
          <w:lang w:eastAsia="ru-RU"/>
        </w:rPr>
        <w:t xml:space="preserve"> исследовали генетические мутации (NOTCH1/FBXW7, PTEN, RAS, KMT2D) и аномальную активацию сигнального пути JAK-STAT как возможные предикторы течения заболевания [70]. Таким образом, накопленные данные демонстрируют многообразие факторов, определяющих клиническое течение ОЛЛ у детей: от исходных лабораторных показателей и генетических мутаций до микробиома и субъективных симптомов, сообщаемых пациентами. Это подчёркивает необходимость комплексного подхода к диагностике и </w:t>
      </w:r>
      <w:r w:rsidRPr="006270BA">
        <w:rPr>
          <w:rFonts w:ascii="Times New Roman" w:eastAsia="Times New Roman" w:hAnsi="Times New Roman" w:cs="Times New Roman"/>
          <w:color w:val="212121"/>
          <w:sz w:val="28"/>
          <w:szCs w:val="28"/>
          <w:lang w:eastAsia="ru-RU"/>
        </w:rPr>
        <w:lastRenderedPageBreak/>
        <w:t>прогнозированию, клинических и эпидемиологических данных для оптимизации терапии.</w:t>
      </w:r>
    </w:p>
    <w:p w14:paraId="28A7BA42" w14:textId="2384B4E5" w:rsidR="002665C4" w:rsidRPr="006270BA" w:rsidRDefault="002665C4" w:rsidP="00423288">
      <w:pPr>
        <w:shd w:val="clear" w:color="auto" w:fill="FFFFFF"/>
        <w:spacing w:after="0" w:line="240" w:lineRule="auto"/>
        <w:ind w:firstLine="567"/>
        <w:jc w:val="both"/>
        <w:rPr>
          <w:rFonts w:ascii="Times New Roman" w:eastAsia="Times New Roman" w:hAnsi="Times New Roman" w:cs="Times New Roman"/>
          <w:color w:val="212121"/>
          <w:sz w:val="28"/>
          <w:szCs w:val="28"/>
          <w:lang w:eastAsia="ru-RU"/>
        </w:rPr>
      </w:pPr>
      <w:r w:rsidRPr="006270BA">
        <w:rPr>
          <w:rFonts w:ascii="Times New Roman" w:eastAsia="Times New Roman" w:hAnsi="Times New Roman" w:cs="Times New Roman"/>
          <w:color w:val="212121"/>
          <w:sz w:val="28"/>
          <w:szCs w:val="28"/>
          <w:lang w:eastAsia="ru-RU"/>
        </w:rPr>
        <w:t xml:space="preserve">Для систематизации данных литературы и наглядного представления ключевых переменных, </w:t>
      </w:r>
      <w:r w:rsidR="00A33B50" w:rsidRPr="006270BA">
        <w:rPr>
          <w:rFonts w:ascii="Times New Roman" w:eastAsia="Times New Roman" w:hAnsi="Times New Roman" w:cs="Times New Roman"/>
          <w:color w:val="212121"/>
          <w:sz w:val="28"/>
          <w:szCs w:val="28"/>
          <w:lang w:eastAsia="ru-RU"/>
        </w:rPr>
        <w:t>изучавшийся</w:t>
      </w:r>
      <w:r w:rsidRPr="006270BA">
        <w:rPr>
          <w:rFonts w:ascii="Times New Roman" w:eastAsia="Times New Roman" w:hAnsi="Times New Roman" w:cs="Times New Roman"/>
          <w:color w:val="212121"/>
          <w:sz w:val="28"/>
          <w:szCs w:val="28"/>
          <w:lang w:eastAsia="ru-RU"/>
        </w:rPr>
        <w:t xml:space="preserve"> различными авторами, целесообразно использовать сводную таблицу. В ней отражены основные направления исследований, а также показатели, которые рассматривались в качестве потенциальных предикторов течения и исходов </w:t>
      </w:r>
      <w:r w:rsidR="007A74A2">
        <w:rPr>
          <w:rFonts w:ascii="Times New Roman" w:eastAsia="Times New Roman" w:hAnsi="Times New Roman" w:cs="Times New Roman"/>
          <w:color w:val="212121"/>
          <w:sz w:val="28"/>
          <w:szCs w:val="28"/>
          <w:lang w:eastAsia="ru-RU"/>
        </w:rPr>
        <w:t>ОЛЛ</w:t>
      </w:r>
      <w:r w:rsidRPr="006270BA">
        <w:rPr>
          <w:rFonts w:ascii="Times New Roman" w:eastAsia="Times New Roman" w:hAnsi="Times New Roman" w:cs="Times New Roman"/>
          <w:color w:val="212121"/>
          <w:sz w:val="28"/>
          <w:szCs w:val="28"/>
          <w:lang w:eastAsia="ru-RU"/>
        </w:rPr>
        <w:t xml:space="preserve"> у детей. Такая форма подачи материала позволяет не только структурировать разрозненные сведения, но и выявить общие тенденции в изучении заболевания, включая клинические параметры, генетические мутации, молекулярные маркеры, особенности терапии и факторы внешней среды</w:t>
      </w:r>
      <w:r w:rsidR="008C2A0E" w:rsidRPr="006270BA">
        <w:rPr>
          <w:rFonts w:ascii="Times New Roman" w:eastAsia="Times New Roman" w:hAnsi="Times New Roman" w:cs="Times New Roman"/>
          <w:color w:val="212121"/>
          <w:sz w:val="28"/>
          <w:szCs w:val="28"/>
          <w:lang w:eastAsia="ru-RU"/>
        </w:rPr>
        <w:t xml:space="preserve"> в таблице 1</w:t>
      </w:r>
      <w:r w:rsidRPr="006270BA">
        <w:rPr>
          <w:rFonts w:ascii="Times New Roman" w:eastAsia="Times New Roman" w:hAnsi="Times New Roman" w:cs="Times New Roman"/>
          <w:color w:val="212121"/>
          <w:sz w:val="28"/>
          <w:szCs w:val="28"/>
          <w:lang w:eastAsia="ru-RU"/>
        </w:rPr>
        <w:t>.</w:t>
      </w:r>
    </w:p>
    <w:p w14:paraId="45A12CC0" w14:textId="77777777" w:rsidR="002665C4" w:rsidRPr="006270BA" w:rsidRDefault="002665C4" w:rsidP="002665C4">
      <w:pPr>
        <w:shd w:val="clear" w:color="auto" w:fill="FFFFFF"/>
        <w:spacing w:after="0" w:line="240" w:lineRule="auto"/>
        <w:ind w:firstLine="708"/>
        <w:jc w:val="both"/>
        <w:rPr>
          <w:rFonts w:ascii="Times New Roman" w:eastAsia="Times New Roman" w:hAnsi="Times New Roman" w:cs="Times New Roman"/>
          <w:color w:val="212121"/>
          <w:sz w:val="28"/>
          <w:szCs w:val="28"/>
          <w:lang w:eastAsia="ru-RU"/>
        </w:rPr>
      </w:pPr>
    </w:p>
    <w:p w14:paraId="7469C9FC" w14:textId="7E4129A2" w:rsidR="00AF0A4D" w:rsidRDefault="002665C4" w:rsidP="003A5E53">
      <w:pPr>
        <w:shd w:val="clear" w:color="auto" w:fill="FFFFFF"/>
        <w:spacing w:after="0" w:line="240" w:lineRule="auto"/>
        <w:jc w:val="both"/>
        <w:rPr>
          <w:rFonts w:ascii="Times New Roman" w:eastAsia="Times New Roman" w:hAnsi="Times New Roman" w:cs="Times New Roman"/>
          <w:color w:val="212121"/>
          <w:sz w:val="28"/>
          <w:szCs w:val="28"/>
          <w:lang w:eastAsia="ru-RU"/>
        </w:rPr>
      </w:pPr>
      <w:r w:rsidRPr="006270BA">
        <w:rPr>
          <w:rFonts w:ascii="Times New Roman" w:eastAsia="Times New Roman" w:hAnsi="Times New Roman" w:cs="Times New Roman"/>
          <w:color w:val="212121"/>
          <w:sz w:val="28"/>
          <w:szCs w:val="28"/>
          <w:lang w:eastAsia="ru-RU"/>
        </w:rPr>
        <w:t>Таблица 1</w:t>
      </w:r>
      <w:r w:rsidR="000E3CBC" w:rsidRPr="006270BA">
        <w:rPr>
          <w:rFonts w:ascii="Times New Roman" w:eastAsia="Times New Roman" w:hAnsi="Times New Roman" w:cs="Times New Roman"/>
          <w:color w:val="212121"/>
          <w:sz w:val="28"/>
          <w:szCs w:val="28"/>
          <w:lang w:eastAsia="ru-RU"/>
        </w:rPr>
        <w:t xml:space="preserve"> - </w:t>
      </w:r>
      <w:r w:rsidRPr="006270BA">
        <w:rPr>
          <w:rFonts w:ascii="Times New Roman" w:eastAsia="Times New Roman" w:hAnsi="Times New Roman" w:cs="Times New Roman"/>
          <w:color w:val="212121"/>
          <w:sz w:val="28"/>
          <w:szCs w:val="28"/>
          <w:lang w:eastAsia="ru-RU"/>
        </w:rPr>
        <w:t>Основные направления исследований и используемые показатели при изучении ОЛЛ у детей</w:t>
      </w:r>
    </w:p>
    <w:p w14:paraId="24E71C65" w14:textId="77777777" w:rsidR="00D901FF" w:rsidRPr="006270BA" w:rsidRDefault="00D901FF" w:rsidP="003A5E53">
      <w:pPr>
        <w:shd w:val="clear" w:color="auto" w:fill="FFFFFF"/>
        <w:spacing w:after="0" w:line="240" w:lineRule="auto"/>
        <w:jc w:val="both"/>
        <w:rPr>
          <w:rFonts w:ascii="Times New Roman" w:eastAsia="Times New Roman" w:hAnsi="Times New Roman" w:cs="Times New Roman"/>
          <w:color w:val="212121"/>
          <w:sz w:val="28"/>
          <w:szCs w:val="28"/>
          <w:lang w:eastAsia="ru-RU"/>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13"/>
        <w:gridCol w:w="2002"/>
        <w:gridCol w:w="6019"/>
      </w:tblGrid>
      <w:tr w:rsidR="002665C4" w:rsidRPr="006270BA" w14:paraId="406C0547" w14:textId="77777777" w:rsidTr="002E4295">
        <w:trPr>
          <w:trHeight w:val="20"/>
        </w:trPr>
        <w:tc>
          <w:tcPr>
            <w:tcW w:w="1613" w:type="dxa"/>
            <w:vAlign w:val="center"/>
          </w:tcPr>
          <w:p w14:paraId="229EF025" w14:textId="77777777" w:rsidR="002665C4" w:rsidRPr="006270BA" w:rsidRDefault="002665C4" w:rsidP="00EF7D12">
            <w:pPr>
              <w:spacing w:after="0"/>
              <w:jc w:val="center"/>
              <w:rPr>
                <w:rFonts w:ascii="Times New Roman" w:hAnsi="Times New Roman" w:cs="Times New Roman"/>
                <w:sz w:val="24"/>
                <w:szCs w:val="24"/>
              </w:rPr>
            </w:pPr>
            <w:r w:rsidRPr="006270BA">
              <w:rPr>
                <w:rFonts w:ascii="Times New Roman" w:hAnsi="Times New Roman" w:cs="Times New Roman"/>
                <w:sz w:val="24"/>
                <w:szCs w:val="24"/>
              </w:rPr>
              <w:t>Автор</w:t>
            </w:r>
          </w:p>
        </w:tc>
        <w:tc>
          <w:tcPr>
            <w:tcW w:w="2002" w:type="dxa"/>
            <w:vAlign w:val="center"/>
          </w:tcPr>
          <w:p w14:paraId="466F73CA" w14:textId="77777777" w:rsidR="002665C4" w:rsidRPr="006270BA" w:rsidRDefault="002665C4" w:rsidP="00EF7D12">
            <w:pPr>
              <w:spacing w:after="0"/>
              <w:jc w:val="center"/>
              <w:rPr>
                <w:rFonts w:ascii="Times New Roman" w:hAnsi="Times New Roman" w:cs="Times New Roman"/>
                <w:sz w:val="24"/>
                <w:szCs w:val="24"/>
              </w:rPr>
            </w:pPr>
            <w:r w:rsidRPr="006270BA">
              <w:rPr>
                <w:rFonts w:ascii="Times New Roman" w:hAnsi="Times New Roman" w:cs="Times New Roman"/>
                <w:sz w:val="24"/>
                <w:szCs w:val="24"/>
              </w:rPr>
              <w:t>Основное направление</w:t>
            </w:r>
          </w:p>
        </w:tc>
        <w:tc>
          <w:tcPr>
            <w:tcW w:w="6019" w:type="dxa"/>
            <w:vAlign w:val="center"/>
          </w:tcPr>
          <w:p w14:paraId="3CB9D6A3" w14:textId="77777777" w:rsidR="002665C4" w:rsidRPr="006270BA" w:rsidRDefault="002665C4" w:rsidP="00EF7D12">
            <w:pPr>
              <w:spacing w:after="0"/>
              <w:jc w:val="center"/>
              <w:rPr>
                <w:rFonts w:ascii="Times New Roman" w:hAnsi="Times New Roman" w:cs="Times New Roman"/>
                <w:sz w:val="24"/>
                <w:szCs w:val="24"/>
              </w:rPr>
            </w:pPr>
            <w:r w:rsidRPr="006270BA">
              <w:rPr>
                <w:rFonts w:ascii="Times New Roman" w:hAnsi="Times New Roman" w:cs="Times New Roman"/>
                <w:sz w:val="24"/>
                <w:szCs w:val="24"/>
              </w:rPr>
              <w:t>Изучаемые показатели</w:t>
            </w:r>
          </w:p>
        </w:tc>
      </w:tr>
      <w:tr w:rsidR="002665C4" w:rsidRPr="006270BA" w14:paraId="3B2F973C" w14:textId="77777777" w:rsidTr="002E4295">
        <w:trPr>
          <w:trHeight w:val="20"/>
        </w:trPr>
        <w:tc>
          <w:tcPr>
            <w:tcW w:w="1613" w:type="dxa"/>
            <w:vAlign w:val="center"/>
          </w:tcPr>
          <w:p w14:paraId="0B135B60" w14:textId="77777777" w:rsidR="002665C4" w:rsidRPr="006270BA" w:rsidRDefault="002665C4" w:rsidP="00EF7D12">
            <w:pPr>
              <w:spacing w:after="0"/>
              <w:jc w:val="center"/>
              <w:rPr>
                <w:rFonts w:ascii="Times New Roman" w:hAnsi="Times New Roman" w:cs="Times New Roman"/>
                <w:sz w:val="24"/>
                <w:szCs w:val="24"/>
                <w:highlight w:val="yellow"/>
              </w:rPr>
            </w:pPr>
            <w:r w:rsidRPr="006270BA">
              <w:rPr>
                <w:rFonts w:ascii="Times New Roman" w:hAnsi="Times New Roman" w:cs="Times New Roman"/>
                <w:sz w:val="24"/>
                <w:szCs w:val="24"/>
              </w:rPr>
              <w:t>Dai Q. и др. [59]</w:t>
            </w:r>
          </w:p>
        </w:tc>
        <w:tc>
          <w:tcPr>
            <w:tcW w:w="2002" w:type="dxa"/>
            <w:vAlign w:val="center"/>
          </w:tcPr>
          <w:p w14:paraId="00A5188B" w14:textId="77777777" w:rsidR="002665C4" w:rsidRPr="006270BA" w:rsidRDefault="002665C4" w:rsidP="00EF7D12">
            <w:pPr>
              <w:spacing w:after="0"/>
              <w:jc w:val="center"/>
              <w:rPr>
                <w:rFonts w:ascii="Times New Roman" w:hAnsi="Times New Roman" w:cs="Times New Roman"/>
                <w:sz w:val="24"/>
                <w:szCs w:val="24"/>
                <w:highlight w:val="yellow"/>
              </w:rPr>
            </w:pPr>
            <w:r w:rsidRPr="006270BA">
              <w:rPr>
                <w:rFonts w:ascii="Times New Roman" w:hAnsi="Times New Roman" w:cs="Times New Roman"/>
                <w:sz w:val="24"/>
                <w:szCs w:val="24"/>
              </w:rPr>
              <w:t>Клинические параметры</w:t>
            </w:r>
          </w:p>
        </w:tc>
        <w:tc>
          <w:tcPr>
            <w:tcW w:w="6019" w:type="dxa"/>
            <w:vAlign w:val="center"/>
          </w:tcPr>
          <w:p w14:paraId="58AB357B" w14:textId="77777777" w:rsidR="002665C4" w:rsidRPr="006270BA" w:rsidRDefault="002665C4" w:rsidP="00EF7D12">
            <w:pPr>
              <w:spacing w:after="0"/>
              <w:rPr>
                <w:rFonts w:ascii="Times New Roman" w:hAnsi="Times New Roman" w:cs="Times New Roman"/>
                <w:sz w:val="24"/>
                <w:szCs w:val="24"/>
              </w:rPr>
            </w:pPr>
            <w:r w:rsidRPr="006270BA">
              <w:rPr>
                <w:rFonts w:ascii="Times New Roman" w:hAnsi="Times New Roman" w:cs="Times New Roman"/>
                <w:sz w:val="24"/>
                <w:szCs w:val="24"/>
              </w:rPr>
              <w:t>Начальное количество бластных клеток периферической крови</w:t>
            </w:r>
          </w:p>
        </w:tc>
      </w:tr>
      <w:tr w:rsidR="002665C4" w:rsidRPr="006270BA" w14:paraId="4BCE62A5" w14:textId="77777777" w:rsidTr="002E4295">
        <w:trPr>
          <w:trHeight w:val="20"/>
        </w:trPr>
        <w:tc>
          <w:tcPr>
            <w:tcW w:w="1613" w:type="dxa"/>
            <w:vAlign w:val="center"/>
          </w:tcPr>
          <w:p w14:paraId="2BC9BF27" w14:textId="77777777" w:rsidR="002665C4" w:rsidRPr="006270BA" w:rsidRDefault="002665C4" w:rsidP="00EF7D12">
            <w:pPr>
              <w:spacing w:after="0"/>
              <w:jc w:val="center"/>
              <w:rPr>
                <w:rFonts w:ascii="Times New Roman" w:hAnsi="Times New Roman" w:cs="Times New Roman"/>
                <w:sz w:val="24"/>
                <w:szCs w:val="24"/>
              </w:rPr>
            </w:pPr>
            <w:r w:rsidRPr="006270BA">
              <w:rPr>
                <w:rFonts w:ascii="Times New Roman" w:hAnsi="Times New Roman" w:cs="Times New Roman"/>
                <w:sz w:val="24"/>
                <w:szCs w:val="24"/>
              </w:rPr>
              <w:t>Alves F.S. и др. [60]</w:t>
            </w:r>
          </w:p>
        </w:tc>
        <w:tc>
          <w:tcPr>
            <w:tcW w:w="2002" w:type="dxa"/>
            <w:vAlign w:val="center"/>
          </w:tcPr>
          <w:p w14:paraId="75B6F349" w14:textId="77777777" w:rsidR="002665C4" w:rsidRPr="006270BA" w:rsidRDefault="002665C4" w:rsidP="00EF7D12">
            <w:pPr>
              <w:spacing w:after="0"/>
              <w:jc w:val="center"/>
              <w:rPr>
                <w:rFonts w:ascii="Times New Roman" w:hAnsi="Times New Roman" w:cs="Times New Roman"/>
                <w:sz w:val="24"/>
                <w:szCs w:val="24"/>
              </w:rPr>
            </w:pPr>
            <w:r w:rsidRPr="006270BA">
              <w:rPr>
                <w:rFonts w:ascii="Times New Roman" w:hAnsi="Times New Roman" w:cs="Times New Roman"/>
                <w:sz w:val="24"/>
                <w:szCs w:val="24"/>
              </w:rPr>
              <w:t>Генетические полиморфизмы</w:t>
            </w:r>
          </w:p>
        </w:tc>
        <w:tc>
          <w:tcPr>
            <w:tcW w:w="6019" w:type="dxa"/>
            <w:vAlign w:val="center"/>
          </w:tcPr>
          <w:p w14:paraId="06A03999" w14:textId="77777777" w:rsidR="002665C4" w:rsidRPr="006270BA" w:rsidRDefault="002665C4" w:rsidP="00EF7D12">
            <w:pPr>
              <w:spacing w:after="0"/>
              <w:rPr>
                <w:rFonts w:ascii="Times New Roman" w:hAnsi="Times New Roman" w:cs="Times New Roman"/>
                <w:sz w:val="24"/>
                <w:szCs w:val="24"/>
              </w:rPr>
            </w:pPr>
            <w:r w:rsidRPr="006270BA">
              <w:rPr>
                <w:rFonts w:ascii="Times New Roman" w:hAnsi="Times New Roman" w:cs="Times New Roman"/>
                <w:sz w:val="24"/>
                <w:szCs w:val="24"/>
              </w:rPr>
              <w:t xml:space="preserve">IL1B, IL18, NLRP1, NLRP3, P2RX7 (ПЦР-ПДРФ, </w:t>
            </w:r>
            <w:proofErr w:type="spellStart"/>
            <w:r w:rsidRPr="006270BA">
              <w:rPr>
                <w:rFonts w:ascii="Times New Roman" w:hAnsi="Times New Roman" w:cs="Times New Roman"/>
                <w:sz w:val="24"/>
                <w:szCs w:val="24"/>
              </w:rPr>
              <w:t>кПЦР</w:t>
            </w:r>
            <w:proofErr w:type="spellEnd"/>
            <w:r w:rsidRPr="006270BA">
              <w:rPr>
                <w:rFonts w:ascii="Times New Roman" w:hAnsi="Times New Roman" w:cs="Times New Roman"/>
                <w:sz w:val="24"/>
                <w:szCs w:val="24"/>
              </w:rPr>
              <w:t>)</w:t>
            </w:r>
          </w:p>
        </w:tc>
      </w:tr>
      <w:tr w:rsidR="002665C4" w:rsidRPr="006270BA" w14:paraId="1355EFF0" w14:textId="77777777" w:rsidTr="002E4295">
        <w:trPr>
          <w:trHeight w:val="20"/>
        </w:trPr>
        <w:tc>
          <w:tcPr>
            <w:tcW w:w="1613" w:type="dxa"/>
            <w:vAlign w:val="center"/>
          </w:tcPr>
          <w:p w14:paraId="47AB3965" w14:textId="77777777" w:rsidR="002665C4" w:rsidRPr="006270BA" w:rsidRDefault="002665C4" w:rsidP="00EF7D12">
            <w:pPr>
              <w:spacing w:after="0"/>
              <w:jc w:val="center"/>
              <w:rPr>
                <w:rFonts w:ascii="Times New Roman" w:hAnsi="Times New Roman" w:cs="Times New Roman"/>
                <w:color w:val="000000"/>
                <w:sz w:val="24"/>
                <w:szCs w:val="24"/>
              </w:rPr>
            </w:pPr>
            <w:r w:rsidRPr="006270BA">
              <w:rPr>
                <w:rFonts w:ascii="Times New Roman" w:hAnsi="Times New Roman" w:cs="Times New Roman"/>
                <w:sz w:val="24"/>
                <w:szCs w:val="24"/>
              </w:rPr>
              <w:t>Shen D. и др. [61]</w:t>
            </w:r>
          </w:p>
        </w:tc>
        <w:tc>
          <w:tcPr>
            <w:tcW w:w="2002" w:type="dxa"/>
            <w:vAlign w:val="center"/>
          </w:tcPr>
          <w:p w14:paraId="0EC5AF49" w14:textId="77777777" w:rsidR="002665C4" w:rsidRPr="006270BA" w:rsidRDefault="002665C4" w:rsidP="00EF7D12">
            <w:pPr>
              <w:spacing w:after="0"/>
              <w:jc w:val="center"/>
              <w:rPr>
                <w:rFonts w:ascii="Times New Roman" w:hAnsi="Times New Roman" w:cs="Times New Roman"/>
                <w:color w:val="000000"/>
                <w:sz w:val="24"/>
                <w:szCs w:val="24"/>
              </w:rPr>
            </w:pPr>
            <w:r w:rsidRPr="006270BA">
              <w:rPr>
                <w:rFonts w:ascii="Times New Roman" w:hAnsi="Times New Roman" w:cs="Times New Roman"/>
                <w:sz w:val="24"/>
                <w:szCs w:val="24"/>
              </w:rPr>
              <w:t>Генетические мутации</w:t>
            </w:r>
          </w:p>
        </w:tc>
        <w:tc>
          <w:tcPr>
            <w:tcW w:w="6019" w:type="dxa"/>
            <w:vAlign w:val="center"/>
          </w:tcPr>
          <w:p w14:paraId="50E243F5" w14:textId="77777777" w:rsidR="002665C4" w:rsidRPr="006270BA" w:rsidRDefault="002665C4" w:rsidP="00EF7D12">
            <w:pPr>
              <w:spacing w:after="0"/>
              <w:rPr>
                <w:rFonts w:ascii="Times New Roman" w:hAnsi="Times New Roman" w:cs="Times New Roman"/>
                <w:sz w:val="24"/>
                <w:szCs w:val="24"/>
              </w:rPr>
            </w:pPr>
            <w:r w:rsidRPr="006270BA">
              <w:rPr>
                <w:rFonts w:ascii="Times New Roman" w:hAnsi="Times New Roman" w:cs="Times New Roman"/>
                <w:sz w:val="24"/>
                <w:szCs w:val="24"/>
              </w:rPr>
              <w:t>Целевое секвенирование (NGS)</w:t>
            </w:r>
          </w:p>
        </w:tc>
      </w:tr>
      <w:tr w:rsidR="002665C4" w:rsidRPr="006270BA" w14:paraId="6C9959E4" w14:textId="77777777" w:rsidTr="002E4295">
        <w:trPr>
          <w:trHeight w:val="20"/>
        </w:trPr>
        <w:tc>
          <w:tcPr>
            <w:tcW w:w="1613" w:type="dxa"/>
            <w:vAlign w:val="center"/>
          </w:tcPr>
          <w:p w14:paraId="62E28D2C" w14:textId="77777777" w:rsidR="002665C4" w:rsidRPr="006270BA" w:rsidRDefault="002665C4" w:rsidP="00EF7D12">
            <w:pPr>
              <w:spacing w:after="0"/>
              <w:jc w:val="center"/>
              <w:rPr>
                <w:rFonts w:ascii="Times New Roman" w:hAnsi="Times New Roman" w:cs="Times New Roman"/>
                <w:color w:val="000000"/>
                <w:sz w:val="24"/>
                <w:szCs w:val="24"/>
              </w:rPr>
            </w:pPr>
            <w:r w:rsidRPr="006270BA">
              <w:rPr>
                <w:rFonts w:ascii="Times New Roman" w:hAnsi="Times New Roman" w:cs="Times New Roman"/>
                <w:sz w:val="24"/>
                <w:szCs w:val="24"/>
              </w:rPr>
              <w:t>Burke W. и др. [62]</w:t>
            </w:r>
          </w:p>
        </w:tc>
        <w:tc>
          <w:tcPr>
            <w:tcW w:w="2002" w:type="dxa"/>
            <w:vAlign w:val="center"/>
          </w:tcPr>
          <w:p w14:paraId="284EB9A9" w14:textId="77777777" w:rsidR="002665C4" w:rsidRPr="006270BA" w:rsidRDefault="002665C4" w:rsidP="00EF7D12">
            <w:pPr>
              <w:spacing w:after="0"/>
              <w:jc w:val="center"/>
              <w:rPr>
                <w:rFonts w:ascii="Times New Roman" w:hAnsi="Times New Roman" w:cs="Times New Roman"/>
                <w:color w:val="000000"/>
                <w:sz w:val="24"/>
                <w:szCs w:val="24"/>
              </w:rPr>
            </w:pPr>
            <w:r w:rsidRPr="006270BA">
              <w:rPr>
                <w:rFonts w:ascii="Times New Roman" w:hAnsi="Times New Roman" w:cs="Times New Roman"/>
                <w:sz w:val="24"/>
                <w:szCs w:val="24"/>
              </w:rPr>
              <w:t>Эпидемиология и прогноз</w:t>
            </w:r>
          </w:p>
        </w:tc>
        <w:tc>
          <w:tcPr>
            <w:tcW w:w="6019" w:type="dxa"/>
            <w:vAlign w:val="center"/>
          </w:tcPr>
          <w:p w14:paraId="6F3558B7" w14:textId="77777777" w:rsidR="002665C4" w:rsidRPr="006270BA" w:rsidRDefault="002665C4" w:rsidP="00EF7D12">
            <w:pPr>
              <w:spacing w:after="0"/>
              <w:rPr>
                <w:rFonts w:ascii="Times New Roman" w:hAnsi="Times New Roman" w:cs="Times New Roman"/>
                <w:color w:val="000000"/>
                <w:sz w:val="24"/>
                <w:szCs w:val="24"/>
              </w:rPr>
            </w:pPr>
            <w:r w:rsidRPr="006270BA">
              <w:rPr>
                <w:rFonts w:ascii="Times New Roman" w:hAnsi="Times New Roman" w:cs="Times New Roman"/>
                <w:sz w:val="24"/>
                <w:szCs w:val="24"/>
              </w:rPr>
              <w:t>Заболеваемость, рецидивы, экологические риски, генетические варианты, доступ к лечению</w:t>
            </w:r>
          </w:p>
        </w:tc>
      </w:tr>
      <w:tr w:rsidR="002665C4" w:rsidRPr="006270BA" w14:paraId="0D8B7F88" w14:textId="77777777" w:rsidTr="002E4295">
        <w:trPr>
          <w:trHeight w:val="20"/>
        </w:trPr>
        <w:tc>
          <w:tcPr>
            <w:tcW w:w="1613" w:type="dxa"/>
            <w:vAlign w:val="center"/>
          </w:tcPr>
          <w:p w14:paraId="521A71F1" w14:textId="77777777" w:rsidR="002665C4" w:rsidRPr="006270BA" w:rsidRDefault="002665C4" w:rsidP="00EF7D12">
            <w:pPr>
              <w:spacing w:after="0"/>
              <w:jc w:val="center"/>
              <w:rPr>
                <w:rFonts w:ascii="Times New Roman" w:hAnsi="Times New Roman" w:cs="Times New Roman"/>
                <w:sz w:val="24"/>
                <w:szCs w:val="24"/>
              </w:rPr>
            </w:pPr>
            <w:r w:rsidRPr="006270BA">
              <w:rPr>
                <w:rFonts w:ascii="Times New Roman" w:hAnsi="Times New Roman" w:cs="Times New Roman"/>
                <w:sz w:val="24"/>
                <w:szCs w:val="24"/>
              </w:rPr>
              <w:t>Jung M. и др. [63]</w:t>
            </w:r>
          </w:p>
        </w:tc>
        <w:tc>
          <w:tcPr>
            <w:tcW w:w="2002" w:type="dxa"/>
            <w:vAlign w:val="center"/>
          </w:tcPr>
          <w:p w14:paraId="5B921CF7" w14:textId="77777777" w:rsidR="002665C4" w:rsidRPr="006270BA" w:rsidRDefault="002665C4" w:rsidP="00EF7D12">
            <w:pPr>
              <w:spacing w:after="0"/>
              <w:jc w:val="center"/>
              <w:rPr>
                <w:rFonts w:ascii="Times New Roman" w:hAnsi="Times New Roman" w:cs="Times New Roman"/>
                <w:sz w:val="24"/>
                <w:szCs w:val="24"/>
              </w:rPr>
            </w:pPr>
            <w:r w:rsidRPr="006270BA">
              <w:rPr>
                <w:rFonts w:ascii="Times New Roman" w:hAnsi="Times New Roman" w:cs="Times New Roman"/>
                <w:sz w:val="24"/>
                <w:szCs w:val="24"/>
              </w:rPr>
              <w:t>Генетические и клинические признаки</w:t>
            </w:r>
          </w:p>
        </w:tc>
        <w:tc>
          <w:tcPr>
            <w:tcW w:w="6019" w:type="dxa"/>
            <w:vAlign w:val="center"/>
          </w:tcPr>
          <w:p w14:paraId="0F6E1796" w14:textId="77777777" w:rsidR="002665C4" w:rsidRPr="006270BA" w:rsidRDefault="002665C4" w:rsidP="00EF7D12">
            <w:pPr>
              <w:spacing w:after="0"/>
              <w:rPr>
                <w:rFonts w:ascii="Times New Roman" w:hAnsi="Times New Roman" w:cs="Times New Roman"/>
                <w:sz w:val="24"/>
                <w:szCs w:val="24"/>
              </w:rPr>
            </w:pPr>
            <w:r w:rsidRPr="006270BA">
              <w:rPr>
                <w:rFonts w:ascii="Times New Roman" w:hAnsi="Times New Roman" w:cs="Times New Roman"/>
                <w:sz w:val="24"/>
                <w:szCs w:val="24"/>
              </w:rPr>
              <w:t>PAX5P80R, количество лейкоцитов, пол, CNV (IKZF1, PAX5, ETV6, RB1, BTG1, EBF1, CDKN2A/B, ERG)</w:t>
            </w:r>
          </w:p>
        </w:tc>
      </w:tr>
      <w:tr w:rsidR="002665C4" w:rsidRPr="006270BA" w14:paraId="6B30E8AC" w14:textId="77777777" w:rsidTr="002E4295">
        <w:trPr>
          <w:trHeight w:val="20"/>
        </w:trPr>
        <w:tc>
          <w:tcPr>
            <w:tcW w:w="1613" w:type="dxa"/>
            <w:vAlign w:val="center"/>
          </w:tcPr>
          <w:p w14:paraId="3BA83410" w14:textId="77777777" w:rsidR="002665C4" w:rsidRPr="006270BA" w:rsidRDefault="002665C4" w:rsidP="00EF7D12">
            <w:pPr>
              <w:spacing w:after="0"/>
              <w:jc w:val="center"/>
              <w:rPr>
                <w:rFonts w:ascii="Times New Roman" w:hAnsi="Times New Roman" w:cs="Times New Roman"/>
                <w:sz w:val="24"/>
                <w:szCs w:val="24"/>
              </w:rPr>
            </w:pPr>
            <w:r w:rsidRPr="006270BA">
              <w:rPr>
                <w:rFonts w:ascii="Times New Roman" w:hAnsi="Times New Roman" w:cs="Times New Roman"/>
                <w:sz w:val="24"/>
                <w:szCs w:val="24"/>
              </w:rPr>
              <w:t>Chu J. и др. [64]</w:t>
            </w:r>
          </w:p>
        </w:tc>
        <w:tc>
          <w:tcPr>
            <w:tcW w:w="2002" w:type="dxa"/>
            <w:vAlign w:val="center"/>
          </w:tcPr>
          <w:p w14:paraId="3EE2115F" w14:textId="77777777" w:rsidR="002665C4" w:rsidRPr="006270BA" w:rsidRDefault="002665C4" w:rsidP="00EF7D12">
            <w:pPr>
              <w:spacing w:after="0"/>
              <w:jc w:val="center"/>
              <w:rPr>
                <w:rFonts w:ascii="Times New Roman" w:hAnsi="Times New Roman" w:cs="Times New Roman"/>
                <w:sz w:val="24"/>
                <w:szCs w:val="24"/>
              </w:rPr>
            </w:pPr>
            <w:r w:rsidRPr="006270BA">
              <w:rPr>
                <w:rFonts w:ascii="Times New Roman" w:hAnsi="Times New Roman" w:cs="Times New Roman"/>
                <w:sz w:val="24"/>
                <w:szCs w:val="24"/>
              </w:rPr>
              <w:t>Ответ на терапию</w:t>
            </w:r>
          </w:p>
        </w:tc>
        <w:tc>
          <w:tcPr>
            <w:tcW w:w="6019" w:type="dxa"/>
            <w:vAlign w:val="center"/>
          </w:tcPr>
          <w:p w14:paraId="01C12EE6" w14:textId="77777777" w:rsidR="002665C4" w:rsidRPr="006270BA" w:rsidRDefault="002665C4" w:rsidP="00EF7D12">
            <w:pPr>
              <w:spacing w:after="0"/>
              <w:rPr>
                <w:rFonts w:ascii="Times New Roman" w:hAnsi="Times New Roman" w:cs="Times New Roman"/>
                <w:sz w:val="24"/>
                <w:szCs w:val="24"/>
              </w:rPr>
            </w:pPr>
            <w:r w:rsidRPr="006270BA">
              <w:rPr>
                <w:rFonts w:ascii="Times New Roman" w:hAnsi="Times New Roman" w:cs="Times New Roman"/>
                <w:sz w:val="24"/>
                <w:szCs w:val="24"/>
              </w:rPr>
              <w:t>Ответ на дексаметазон (DGR/DPR), количество периферических лимфобластов</w:t>
            </w:r>
          </w:p>
        </w:tc>
      </w:tr>
      <w:tr w:rsidR="002665C4" w:rsidRPr="006270BA" w14:paraId="03937432" w14:textId="77777777" w:rsidTr="003317D1">
        <w:trPr>
          <w:trHeight w:val="20"/>
        </w:trPr>
        <w:tc>
          <w:tcPr>
            <w:tcW w:w="1613" w:type="dxa"/>
            <w:tcBorders>
              <w:bottom w:val="single" w:sz="4" w:space="0" w:color="auto"/>
            </w:tcBorders>
            <w:vAlign w:val="center"/>
          </w:tcPr>
          <w:p w14:paraId="4E5AF463" w14:textId="77777777" w:rsidR="002665C4" w:rsidRPr="006270BA" w:rsidRDefault="002665C4" w:rsidP="00EF7D12">
            <w:pPr>
              <w:spacing w:after="0"/>
              <w:jc w:val="center"/>
              <w:rPr>
                <w:rFonts w:ascii="Times New Roman" w:hAnsi="Times New Roman" w:cs="Times New Roman"/>
                <w:sz w:val="24"/>
                <w:szCs w:val="24"/>
              </w:rPr>
            </w:pPr>
            <w:r w:rsidRPr="006270BA">
              <w:rPr>
                <w:rFonts w:ascii="Times New Roman" w:hAnsi="Times New Roman" w:cs="Times New Roman"/>
                <w:sz w:val="24"/>
                <w:szCs w:val="24"/>
              </w:rPr>
              <w:t>Brown A.L. и др. [65]</w:t>
            </w:r>
          </w:p>
        </w:tc>
        <w:tc>
          <w:tcPr>
            <w:tcW w:w="2002" w:type="dxa"/>
            <w:tcBorders>
              <w:bottom w:val="single" w:sz="4" w:space="0" w:color="auto"/>
            </w:tcBorders>
            <w:vAlign w:val="center"/>
          </w:tcPr>
          <w:p w14:paraId="125E6C15" w14:textId="77777777" w:rsidR="002665C4" w:rsidRPr="006270BA" w:rsidRDefault="002665C4" w:rsidP="00EF7D12">
            <w:pPr>
              <w:spacing w:after="0"/>
              <w:jc w:val="center"/>
              <w:rPr>
                <w:rFonts w:ascii="Times New Roman" w:hAnsi="Times New Roman" w:cs="Times New Roman"/>
                <w:sz w:val="24"/>
                <w:szCs w:val="24"/>
              </w:rPr>
            </w:pPr>
            <w:r w:rsidRPr="006270BA">
              <w:rPr>
                <w:rFonts w:ascii="Times New Roman" w:hAnsi="Times New Roman" w:cs="Times New Roman"/>
                <w:sz w:val="24"/>
                <w:szCs w:val="24"/>
              </w:rPr>
              <w:t>Симптомы, сообщаемые пациентами</w:t>
            </w:r>
          </w:p>
        </w:tc>
        <w:tc>
          <w:tcPr>
            <w:tcW w:w="6019" w:type="dxa"/>
            <w:tcBorders>
              <w:bottom w:val="single" w:sz="4" w:space="0" w:color="auto"/>
            </w:tcBorders>
            <w:vAlign w:val="center"/>
          </w:tcPr>
          <w:p w14:paraId="4B652D9B" w14:textId="77777777" w:rsidR="002665C4" w:rsidRPr="006270BA" w:rsidRDefault="002665C4" w:rsidP="00EF7D12">
            <w:pPr>
              <w:spacing w:after="0"/>
              <w:rPr>
                <w:rFonts w:ascii="Times New Roman" w:hAnsi="Times New Roman" w:cs="Times New Roman"/>
                <w:sz w:val="24"/>
                <w:szCs w:val="24"/>
              </w:rPr>
            </w:pPr>
            <w:r w:rsidRPr="006270BA">
              <w:rPr>
                <w:rFonts w:ascii="Times New Roman" w:hAnsi="Times New Roman" w:cs="Times New Roman"/>
                <w:sz w:val="24"/>
                <w:szCs w:val="24"/>
              </w:rPr>
              <w:t>Усталость, боль, нарушения сна, тошнота</w:t>
            </w:r>
          </w:p>
        </w:tc>
      </w:tr>
      <w:tr w:rsidR="002665C4" w:rsidRPr="006270BA" w14:paraId="1369C969" w14:textId="77777777" w:rsidTr="003317D1">
        <w:trPr>
          <w:trHeight w:val="20"/>
        </w:trPr>
        <w:tc>
          <w:tcPr>
            <w:tcW w:w="1613" w:type="dxa"/>
            <w:tcBorders>
              <w:bottom w:val="nil"/>
            </w:tcBorders>
            <w:vAlign w:val="center"/>
          </w:tcPr>
          <w:p w14:paraId="4ADD5052" w14:textId="77777777" w:rsidR="002665C4" w:rsidRPr="006270BA" w:rsidRDefault="002665C4" w:rsidP="00EF7D12">
            <w:pPr>
              <w:spacing w:after="0"/>
              <w:jc w:val="center"/>
              <w:rPr>
                <w:rFonts w:ascii="Times New Roman" w:hAnsi="Times New Roman" w:cs="Times New Roman"/>
                <w:sz w:val="24"/>
                <w:szCs w:val="24"/>
              </w:rPr>
            </w:pPr>
            <w:r w:rsidRPr="006270BA">
              <w:rPr>
                <w:rFonts w:ascii="Times New Roman" w:hAnsi="Times New Roman" w:cs="Times New Roman"/>
                <w:sz w:val="24"/>
                <w:szCs w:val="24"/>
              </w:rPr>
              <w:t>Liu F. и др. [66]</w:t>
            </w:r>
          </w:p>
        </w:tc>
        <w:tc>
          <w:tcPr>
            <w:tcW w:w="2002" w:type="dxa"/>
            <w:tcBorders>
              <w:bottom w:val="nil"/>
            </w:tcBorders>
            <w:vAlign w:val="center"/>
          </w:tcPr>
          <w:p w14:paraId="275F2F6F" w14:textId="77777777" w:rsidR="002665C4" w:rsidRPr="006270BA" w:rsidRDefault="002665C4" w:rsidP="00EF7D12">
            <w:pPr>
              <w:spacing w:after="0"/>
              <w:jc w:val="center"/>
              <w:rPr>
                <w:rFonts w:ascii="Times New Roman" w:hAnsi="Times New Roman" w:cs="Times New Roman"/>
                <w:sz w:val="24"/>
                <w:szCs w:val="24"/>
              </w:rPr>
            </w:pPr>
            <w:r w:rsidRPr="006270BA">
              <w:rPr>
                <w:rFonts w:ascii="Times New Roman" w:hAnsi="Times New Roman" w:cs="Times New Roman"/>
                <w:sz w:val="24"/>
                <w:szCs w:val="24"/>
              </w:rPr>
              <w:t>Прогностические факторы</w:t>
            </w:r>
          </w:p>
        </w:tc>
        <w:tc>
          <w:tcPr>
            <w:tcW w:w="6019" w:type="dxa"/>
            <w:tcBorders>
              <w:bottom w:val="nil"/>
            </w:tcBorders>
            <w:vAlign w:val="center"/>
          </w:tcPr>
          <w:p w14:paraId="09AB8068" w14:textId="77777777" w:rsidR="002665C4" w:rsidRPr="006270BA" w:rsidRDefault="002665C4" w:rsidP="00EF7D12">
            <w:pPr>
              <w:spacing w:after="0"/>
              <w:rPr>
                <w:rFonts w:ascii="Times New Roman" w:hAnsi="Times New Roman" w:cs="Times New Roman"/>
                <w:sz w:val="24"/>
                <w:szCs w:val="24"/>
              </w:rPr>
            </w:pPr>
            <w:r w:rsidRPr="006270BA">
              <w:rPr>
                <w:rFonts w:ascii="Times New Roman" w:hAnsi="Times New Roman" w:cs="Times New Roman"/>
                <w:sz w:val="24"/>
                <w:szCs w:val="24"/>
              </w:rPr>
              <w:t>ETV6-RUNX1, состояние ЦНС, ответ на преднизолон, MRD, позитивность генов на 12-й неделе</w:t>
            </w:r>
          </w:p>
        </w:tc>
      </w:tr>
      <w:tr w:rsidR="002E4295" w:rsidRPr="006270BA" w14:paraId="7D34B555" w14:textId="77777777" w:rsidTr="006649AF">
        <w:trPr>
          <w:trHeight w:val="20"/>
        </w:trPr>
        <w:tc>
          <w:tcPr>
            <w:tcW w:w="1613" w:type="dxa"/>
            <w:tcBorders>
              <w:bottom w:val="single" w:sz="4" w:space="0" w:color="auto"/>
            </w:tcBorders>
            <w:vAlign w:val="center"/>
          </w:tcPr>
          <w:p w14:paraId="79E8F9FC" w14:textId="77777777" w:rsidR="002E4295" w:rsidRPr="006270BA" w:rsidRDefault="002E4295" w:rsidP="006649AF">
            <w:pPr>
              <w:spacing w:after="0"/>
              <w:jc w:val="center"/>
              <w:rPr>
                <w:rFonts w:ascii="Times New Roman" w:hAnsi="Times New Roman" w:cs="Times New Roman"/>
                <w:sz w:val="24"/>
                <w:szCs w:val="24"/>
              </w:rPr>
            </w:pPr>
            <w:r w:rsidRPr="006270BA">
              <w:rPr>
                <w:rFonts w:ascii="Times New Roman" w:hAnsi="Times New Roman" w:cs="Times New Roman"/>
                <w:sz w:val="24"/>
                <w:szCs w:val="24"/>
              </w:rPr>
              <w:t>Küpfer L. и др. [67]</w:t>
            </w:r>
          </w:p>
        </w:tc>
        <w:tc>
          <w:tcPr>
            <w:tcW w:w="2002" w:type="dxa"/>
            <w:tcBorders>
              <w:bottom w:val="single" w:sz="4" w:space="0" w:color="auto"/>
            </w:tcBorders>
            <w:vAlign w:val="center"/>
          </w:tcPr>
          <w:p w14:paraId="79CB2E08" w14:textId="77777777" w:rsidR="002E4295" w:rsidRPr="006270BA" w:rsidRDefault="002E4295" w:rsidP="006649AF">
            <w:pPr>
              <w:spacing w:after="0"/>
              <w:jc w:val="center"/>
              <w:rPr>
                <w:rFonts w:ascii="Times New Roman" w:hAnsi="Times New Roman" w:cs="Times New Roman"/>
                <w:sz w:val="24"/>
                <w:szCs w:val="24"/>
              </w:rPr>
            </w:pPr>
            <w:r w:rsidRPr="006270BA">
              <w:rPr>
                <w:rFonts w:ascii="Times New Roman" w:hAnsi="Times New Roman" w:cs="Times New Roman"/>
                <w:sz w:val="24"/>
                <w:szCs w:val="24"/>
              </w:rPr>
              <w:t>Лечебные протоколы</w:t>
            </w:r>
          </w:p>
        </w:tc>
        <w:tc>
          <w:tcPr>
            <w:tcW w:w="6019" w:type="dxa"/>
            <w:tcBorders>
              <w:bottom w:val="single" w:sz="4" w:space="0" w:color="auto"/>
            </w:tcBorders>
            <w:vAlign w:val="center"/>
          </w:tcPr>
          <w:p w14:paraId="02B1E1EB" w14:textId="77777777" w:rsidR="002E4295" w:rsidRPr="006270BA" w:rsidRDefault="002E4295" w:rsidP="006649AF">
            <w:pPr>
              <w:spacing w:after="0"/>
              <w:rPr>
                <w:rFonts w:ascii="Times New Roman" w:hAnsi="Times New Roman" w:cs="Times New Roman"/>
                <w:sz w:val="24"/>
                <w:szCs w:val="24"/>
              </w:rPr>
            </w:pPr>
            <w:r w:rsidRPr="006270BA">
              <w:rPr>
                <w:rFonts w:ascii="Times New Roman" w:hAnsi="Times New Roman" w:cs="Times New Roman"/>
                <w:sz w:val="24"/>
                <w:szCs w:val="24"/>
              </w:rPr>
              <w:t>Влияние протокола ALL-MB-91 (пониженная интенсивность)</w:t>
            </w:r>
          </w:p>
        </w:tc>
      </w:tr>
      <w:tr w:rsidR="002E4295" w:rsidRPr="006270BA" w14:paraId="1D487A9B" w14:textId="77777777" w:rsidTr="006649AF">
        <w:trPr>
          <w:trHeight w:val="20"/>
        </w:trPr>
        <w:tc>
          <w:tcPr>
            <w:tcW w:w="1613" w:type="dxa"/>
            <w:vAlign w:val="center"/>
          </w:tcPr>
          <w:p w14:paraId="6A1D6A3A" w14:textId="5C17E46E" w:rsidR="002E4295" w:rsidRPr="006270BA" w:rsidRDefault="002E4295" w:rsidP="006649AF">
            <w:pPr>
              <w:spacing w:after="0"/>
              <w:jc w:val="center"/>
              <w:rPr>
                <w:rFonts w:ascii="Times New Roman" w:hAnsi="Times New Roman" w:cs="Times New Roman"/>
                <w:sz w:val="24"/>
                <w:szCs w:val="24"/>
                <w:lang w:val="en-US"/>
              </w:rPr>
            </w:pPr>
            <w:r w:rsidRPr="006270BA">
              <w:rPr>
                <w:rFonts w:ascii="Times New Roman" w:hAnsi="Times New Roman" w:cs="Times New Roman"/>
                <w:sz w:val="24"/>
                <w:szCs w:val="24"/>
                <w:lang w:val="en-US"/>
              </w:rPr>
              <w:t xml:space="preserve">Nearing J.T. </w:t>
            </w:r>
            <w:r w:rsidRPr="006270BA">
              <w:rPr>
                <w:rFonts w:ascii="Times New Roman" w:hAnsi="Times New Roman" w:cs="Times New Roman"/>
                <w:sz w:val="24"/>
                <w:szCs w:val="24"/>
              </w:rPr>
              <w:t>и</w:t>
            </w:r>
            <w:r w:rsidRPr="006270BA">
              <w:rPr>
                <w:rFonts w:ascii="Times New Roman" w:hAnsi="Times New Roman" w:cs="Times New Roman"/>
                <w:sz w:val="24"/>
                <w:szCs w:val="24"/>
                <w:lang w:val="en-US"/>
              </w:rPr>
              <w:t xml:space="preserve"> </w:t>
            </w:r>
            <w:r w:rsidR="00DE5933" w:rsidRPr="006270BA">
              <w:rPr>
                <w:rFonts w:ascii="Times New Roman" w:hAnsi="Times New Roman" w:cs="Times New Roman"/>
                <w:sz w:val="24"/>
                <w:szCs w:val="24"/>
              </w:rPr>
              <w:t>др</w:t>
            </w:r>
            <w:r w:rsidR="00DE5933" w:rsidRPr="006270BA">
              <w:rPr>
                <w:rFonts w:ascii="Times New Roman" w:hAnsi="Times New Roman" w:cs="Times New Roman"/>
                <w:sz w:val="24"/>
                <w:szCs w:val="24"/>
                <w:lang w:val="en-US"/>
              </w:rPr>
              <w:t>.</w:t>
            </w:r>
            <w:r w:rsidRPr="006270BA">
              <w:rPr>
                <w:rFonts w:ascii="Times New Roman" w:hAnsi="Times New Roman" w:cs="Times New Roman"/>
                <w:sz w:val="24"/>
                <w:szCs w:val="24"/>
                <w:lang w:val="en-US"/>
              </w:rPr>
              <w:t xml:space="preserve"> [68]</w:t>
            </w:r>
          </w:p>
        </w:tc>
        <w:tc>
          <w:tcPr>
            <w:tcW w:w="2002" w:type="dxa"/>
            <w:vAlign w:val="center"/>
          </w:tcPr>
          <w:p w14:paraId="058116A7" w14:textId="77777777" w:rsidR="002E4295" w:rsidRPr="006270BA" w:rsidRDefault="002E4295" w:rsidP="006649AF">
            <w:pPr>
              <w:spacing w:after="0"/>
              <w:jc w:val="center"/>
              <w:rPr>
                <w:rFonts w:ascii="Times New Roman" w:hAnsi="Times New Roman" w:cs="Times New Roman"/>
                <w:sz w:val="24"/>
                <w:szCs w:val="24"/>
              </w:rPr>
            </w:pPr>
            <w:r w:rsidRPr="006270BA">
              <w:rPr>
                <w:rFonts w:ascii="Times New Roman" w:hAnsi="Times New Roman" w:cs="Times New Roman"/>
                <w:sz w:val="24"/>
                <w:szCs w:val="24"/>
              </w:rPr>
              <w:t>Микробиом</w:t>
            </w:r>
          </w:p>
        </w:tc>
        <w:tc>
          <w:tcPr>
            <w:tcW w:w="6019" w:type="dxa"/>
            <w:vAlign w:val="center"/>
          </w:tcPr>
          <w:p w14:paraId="444EC781" w14:textId="77777777" w:rsidR="002E4295" w:rsidRPr="006270BA" w:rsidRDefault="002E4295" w:rsidP="006649AF">
            <w:pPr>
              <w:spacing w:after="0"/>
              <w:rPr>
                <w:rFonts w:ascii="Times New Roman" w:hAnsi="Times New Roman" w:cs="Times New Roman"/>
                <w:sz w:val="24"/>
                <w:szCs w:val="24"/>
              </w:rPr>
            </w:pPr>
            <w:r w:rsidRPr="006270BA">
              <w:rPr>
                <w:rFonts w:ascii="Times New Roman" w:hAnsi="Times New Roman" w:cs="Times New Roman"/>
                <w:sz w:val="24"/>
                <w:szCs w:val="24"/>
              </w:rPr>
              <w:t>Состав кишечного микробиома, связь с инфекционными осложнениями</w:t>
            </w:r>
          </w:p>
        </w:tc>
      </w:tr>
      <w:tr w:rsidR="002E4295" w:rsidRPr="006270BA" w14:paraId="71813A8A" w14:textId="77777777" w:rsidTr="006649AF">
        <w:trPr>
          <w:trHeight w:val="20"/>
        </w:trPr>
        <w:tc>
          <w:tcPr>
            <w:tcW w:w="1613" w:type="dxa"/>
            <w:vAlign w:val="center"/>
          </w:tcPr>
          <w:p w14:paraId="00943E84" w14:textId="77777777" w:rsidR="002E4295" w:rsidRPr="006270BA" w:rsidRDefault="002E4295" w:rsidP="006649AF">
            <w:pPr>
              <w:spacing w:after="0"/>
              <w:jc w:val="center"/>
              <w:rPr>
                <w:rFonts w:ascii="Times New Roman" w:hAnsi="Times New Roman" w:cs="Times New Roman"/>
                <w:sz w:val="24"/>
                <w:szCs w:val="24"/>
              </w:rPr>
            </w:pPr>
            <w:r w:rsidRPr="006270BA">
              <w:rPr>
                <w:rFonts w:ascii="Times New Roman" w:hAnsi="Times New Roman" w:cs="Times New Roman"/>
                <w:sz w:val="24"/>
                <w:szCs w:val="24"/>
              </w:rPr>
              <w:t>Kashef A. и др. [69]</w:t>
            </w:r>
          </w:p>
        </w:tc>
        <w:tc>
          <w:tcPr>
            <w:tcW w:w="2002" w:type="dxa"/>
            <w:vAlign w:val="center"/>
          </w:tcPr>
          <w:p w14:paraId="522EF5E4" w14:textId="77777777" w:rsidR="002E4295" w:rsidRPr="006270BA" w:rsidRDefault="002E4295" w:rsidP="006649AF">
            <w:pPr>
              <w:spacing w:after="0"/>
              <w:jc w:val="center"/>
              <w:rPr>
                <w:rFonts w:ascii="Times New Roman" w:hAnsi="Times New Roman" w:cs="Times New Roman"/>
                <w:sz w:val="24"/>
                <w:szCs w:val="24"/>
              </w:rPr>
            </w:pPr>
            <w:r w:rsidRPr="006270BA">
              <w:rPr>
                <w:rFonts w:ascii="Times New Roman" w:hAnsi="Times New Roman" w:cs="Times New Roman"/>
                <w:sz w:val="24"/>
                <w:szCs w:val="24"/>
              </w:rPr>
              <w:t>Комплексный анализ</w:t>
            </w:r>
          </w:p>
        </w:tc>
        <w:tc>
          <w:tcPr>
            <w:tcW w:w="6019" w:type="dxa"/>
            <w:vAlign w:val="center"/>
          </w:tcPr>
          <w:p w14:paraId="6E9BFE8C" w14:textId="77777777" w:rsidR="002E4295" w:rsidRPr="006270BA" w:rsidRDefault="002E4295" w:rsidP="006649AF">
            <w:pPr>
              <w:spacing w:after="0"/>
              <w:rPr>
                <w:rFonts w:ascii="Times New Roman" w:hAnsi="Times New Roman" w:cs="Times New Roman"/>
                <w:sz w:val="24"/>
                <w:szCs w:val="24"/>
              </w:rPr>
            </w:pPr>
            <w:r w:rsidRPr="006270BA">
              <w:rPr>
                <w:rFonts w:ascii="Times New Roman" w:hAnsi="Times New Roman" w:cs="Times New Roman"/>
                <w:sz w:val="24"/>
                <w:szCs w:val="24"/>
              </w:rPr>
              <w:t>31 потенциальный признак педиатрического ОЛЛ</w:t>
            </w:r>
          </w:p>
        </w:tc>
      </w:tr>
      <w:tr w:rsidR="002E4295" w:rsidRPr="00E2555E" w14:paraId="23A5158D" w14:textId="77777777" w:rsidTr="006649AF">
        <w:trPr>
          <w:trHeight w:val="20"/>
        </w:trPr>
        <w:tc>
          <w:tcPr>
            <w:tcW w:w="1613" w:type="dxa"/>
            <w:vAlign w:val="center"/>
          </w:tcPr>
          <w:p w14:paraId="05AFBFBD" w14:textId="77777777" w:rsidR="002E4295" w:rsidRPr="006270BA" w:rsidRDefault="002E4295" w:rsidP="006649AF">
            <w:pPr>
              <w:spacing w:after="0"/>
              <w:jc w:val="center"/>
              <w:rPr>
                <w:rFonts w:ascii="Times New Roman" w:hAnsi="Times New Roman" w:cs="Times New Roman"/>
                <w:sz w:val="24"/>
                <w:szCs w:val="24"/>
              </w:rPr>
            </w:pPr>
            <w:r w:rsidRPr="006270BA">
              <w:rPr>
                <w:rFonts w:ascii="Times New Roman" w:hAnsi="Times New Roman" w:cs="Times New Roman"/>
                <w:sz w:val="24"/>
                <w:szCs w:val="24"/>
              </w:rPr>
              <w:t>Zou Q. и др. [70]</w:t>
            </w:r>
          </w:p>
        </w:tc>
        <w:tc>
          <w:tcPr>
            <w:tcW w:w="2002" w:type="dxa"/>
            <w:vAlign w:val="center"/>
          </w:tcPr>
          <w:p w14:paraId="425B7606" w14:textId="4D2C6BDA" w:rsidR="002E4295" w:rsidRPr="006270BA" w:rsidRDefault="002E4295" w:rsidP="006649AF">
            <w:pPr>
              <w:spacing w:after="0"/>
              <w:jc w:val="center"/>
              <w:rPr>
                <w:rFonts w:ascii="Times New Roman" w:hAnsi="Times New Roman" w:cs="Times New Roman"/>
                <w:sz w:val="24"/>
                <w:szCs w:val="24"/>
              </w:rPr>
            </w:pPr>
            <w:r w:rsidRPr="006270BA">
              <w:rPr>
                <w:rFonts w:ascii="Times New Roman" w:hAnsi="Times New Roman" w:cs="Times New Roman"/>
                <w:sz w:val="24"/>
                <w:szCs w:val="24"/>
              </w:rPr>
              <w:t xml:space="preserve">Генетические мутации </w:t>
            </w:r>
          </w:p>
        </w:tc>
        <w:tc>
          <w:tcPr>
            <w:tcW w:w="6019" w:type="dxa"/>
            <w:vAlign w:val="center"/>
          </w:tcPr>
          <w:p w14:paraId="49CB9F24" w14:textId="77777777" w:rsidR="002E4295" w:rsidRPr="006270BA" w:rsidRDefault="002E4295" w:rsidP="006649AF">
            <w:pPr>
              <w:spacing w:after="0"/>
              <w:rPr>
                <w:rFonts w:ascii="Times New Roman" w:hAnsi="Times New Roman" w:cs="Times New Roman"/>
                <w:sz w:val="24"/>
                <w:szCs w:val="24"/>
                <w:lang w:val="en-US"/>
              </w:rPr>
            </w:pPr>
            <w:r w:rsidRPr="006270BA">
              <w:rPr>
                <w:rFonts w:ascii="Times New Roman" w:hAnsi="Times New Roman" w:cs="Times New Roman"/>
                <w:sz w:val="24"/>
                <w:szCs w:val="24"/>
                <w:lang w:val="en-US"/>
              </w:rPr>
              <w:t xml:space="preserve">NOTCH1/FBXW7, PTEN, RAS, KMT2D; </w:t>
            </w:r>
            <w:r w:rsidRPr="006270BA">
              <w:rPr>
                <w:rFonts w:ascii="Times New Roman" w:hAnsi="Times New Roman" w:cs="Times New Roman"/>
                <w:sz w:val="24"/>
                <w:szCs w:val="24"/>
              </w:rPr>
              <w:t>активация</w:t>
            </w:r>
            <w:r w:rsidRPr="006270BA">
              <w:rPr>
                <w:rFonts w:ascii="Times New Roman" w:hAnsi="Times New Roman" w:cs="Times New Roman"/>
                <w:sz w:val="24"/>
                <w:szCs w:val="24"/>
                <w:lang w:val="en-US"/>
              </w:rPr>
              <w:t xml:space="preserve"> JAK-STAT</w:t>
            </w:r>
          </w:p>
        </w:tc>
      </w:tr>
    </w:tbl>
    <w:p w14:paraId="25F4248A" w14:textId="77777777" w:rsidR="000F40D8" w:rsidRDefault="002E4295" w:rsidP="002665C4">
      <w:pPr>
        <w:jc w:val="both"/>
        <w:rPr>
          <w:rFonts w:ascii="Times New Roman" w:hAnsi="Times New Roman" w:cs="Times New Roman"/>
          <w:sz w:val="28"/>
          <w:szCs w:val="28"/>
          <w:lang w:val="en-US" w:eastAsia="ru-RU"/>
        </w:rPr>
      </w:pPr>
      <w:r w:rsidRPr="006270BA">
        <w:rPr>
          <w:rFonts w:ascii="Times New Roman" w:hAnsi="Times New Roman" w:cs="Times New Roman"/>
          <w:sz w:val="28"/>
          <w:szCs w:val="28"/>
          <w:lang w:val="en-US" w:eastAsia="ru-RU"/>
        </w:rPr>
        <w:tab/>
      </w:r>
    </w:p>
    <w:p w14:paraId="70C9E6D3" w14:textId="4A0C23C4" w:rsidR="002665C4" w:rsidRPr="004675BB" w:rsidRDefault="000F40D8" w:rsidP="002665C4">
      <w:pPr>
        <w:jc w:val="both"/>
        <w:rPr>
          <w:rFonts w:ascii="Times New Roman" w:hAnsi="Times New Roman" w:cs="Times New Roman"/>
          <w:sz w:val="28"/>
          <w:szCs w:val="28"/>
          <w:lang w:eastAsia="ru-RU"/>
        </w:rPr>
      </w:pPr>
      <w:r>
        <w:rPr>
          <w:rFonts w:ascii="Times New Roman" w:hAnsi="Times New Roman" w:cs="Times New Roman"/>
          <w:sz w:val="28"/>
          <w:szCs w:val="28"/>
          <w:lang w:val="en-US" w:eastAsia="ru-RU"/>
        </w:rPr>
        <w:lastRenderedPageBreak/>
        <w:tab/>
      </w:r>
      <w:r w:rsidR="002665C4" w:rsidRPr="006270BA">
        <w:rPr>
          <w:rFonts w:ascii="Times New Roman" w:hAnsi="Times New Roman" w:cs="Times New Roman"/>
          <w:sz w:val="28"/>
          <w:szCs w:val="28"/>
          <w:lang w:eastAsia="ru-RU"/>
        </w:rPr>
        <w:t>Современные исследования ОЛЛ у детей демонстрируют широкий спектр факторов, влияющих на прогноз и исходы лечения. Так, Dai Q. и соавт</w:t>
      </w:r>
      <w:r w:rsidR="00E96596">
        <w:rPr>
          <w:rFonts w:ascii="Times New Roman" w:hAnsi="Times New Roman" w:cs="Times New Roman"/>
          <w:sz w:val="28"/>
          <w:szCs w:val="28"/>
          <w:lang w:eastAsia="ru-RU"/>
        </w:rPr>
        <w:t>оров</w:t>
      </w:r>
      <w:r w:rsidR="002665C4" w:rsidRPr="006270BA">
        <w:rPr>
          <w:rFonts w:ascii="Times New Roman" w:hAnsi="Times New Roman" w:cs="Times New Roman"/>
          <w:sz w:val="28"/>
          <w:szCs w:val="28"/>
          <w:lang w:eastAsia="ru-RU"/>
        </w:rPr>
        <w:t xml:space="preserve"> показали, что исходное количество бластных клеток периферической крови при постановке диагноза оказывает значимое влияние на клинический прогноз: пациенты с В‑клеточным предшественником (BCP‑ALL) и низким числом бластов имели лучшие показатели выживаемости, тогда как при Т‑ALL низкий уровень клеток ассоциировался с худшими исходами [59]. В свою очередь, Alves F.S. и коллеги акцентировали внимание на генетических полиморфизмах воспалительных генов (IL1B, NLRP1 и др.), выявив их связь с риском развития ОЛЛ и сопутствующих инфекций, хотя для подтверждения этих данных необходимы более масштабные исследования [60]. Shen D. и др. выявили 381 мутацию в 66 генах, включая KRAS, FLT3, NRAS, PTPN11, KMT2D, PTEN и NOTCH1, что подчёркивает значение генетического профилирования для стратификации риска и персонализированного ведения пациентов [61]. Эпидемиологические различия были рассмотрены Burke W. и соавт</w:t>
      </w:r>
      <w:r w:rsidR="00E96596">
        <w:rPr>
          <w:rFonts w:ascii="Times New Roman" w:hAnsi="Times New Roman" w:cs="Times New Roman"/>
          <w:sz w:val="28"/>
          <w:szCs w:val="28"/>
          <w:lang w:eastAsia="ru-RU"/>
        </w:rPr>
        <w:t>орами</w:t>
      </w:r>
      <w:r w:rsidR="002665C4" w:rsidRPr="006270BA">
        <w:rPr>
          <w:rFonts w:ascii="Times New Roman" w:hAnsi="Times New Roman" w:cs="Times New Roman"/>
          <w:sz w:val="28"/>
          <w:szCs w:val="28"/>
          <w:lang w:eastAsia="ru-RU"/>
        </w:rPr>
        <w:t>, которые показали, что у афроамериканских детей заболеваемость ОЛЛ ниже, но частота рецидивов и неблагоприятные прогностические маркеры выше, чем у детей европейского происхождения. Эти различия объясняются не столько экологическими факторами, сколько вариациями генов и доступом к терапии, что делает прецизионную медицину перспективным инструментом для устранения подобных диспропорций [62]. Jung M. и др. выявили, что мутация PAX5P80R у пациентов с BCP‑ОЛЛ ассоциируется с худшей пятилетней выживаемостью, более высоким числом лейкоцитов и дополнительными генетическими аномалиями, что подтверждает необходимость генетического профилирования [63]. Клинические аспекты терапии изучались Chu J. и коллегами, которые показали, что реакция на дексаметазон является важным прогностическим фактором: пациенты с плохим ответом имели более высокую частоту рецидивов и низкую шестилетнюю выживаемость [64]. Brown A.L. и др. связали симптомы, сообщаемые пациентами (усталость, нарушения сна, тошнота), с повышенным риском рецидива, подчеркнув значимость мониторинга субъективных проявлений [65]. Liu F. и соавт</w:t>
      </w:r>
      <w:r w:rsidR="00E96596">
        <w:rPr>
          <w:rFonts w:ascii="Times New Roman" w:hAnsi="Times New Roman" w:cs="Times New Roman"/>
          <w:sz w:val="28"/>
          <w:szCs w:val="28"/>
          <w:lang w:eastAsia="ru-RU"/>
        </w:rPr>
        <w:t>оры</w:t>
      </w:r>
      <w:r w:rsidR="002665C4" w:rsidRPr="006270BA">
        <w:rPr>
          <w:rFonts w:ascii="Times New Roman" w:hAnsi="Times New Roman" w:cs="Times New Roman"/>
          <w:sz w:val="28"/>
          <w:szCs w:val="28"/>
          <w:lang w:eastAsia="ru-RU"/>
        </w:rPr>
        <w:t xml:space="preserve"> отметили благоприятные исходы у ETV6‑RUNX1‑положительных пациентов, но указали на необходимость учитывать поражение ЦНС и показатели минимальной остаточной болезни (M</w:t>
      </w:r>
      <w:r w:rsidR="00B9252C" w:rsidRPr="006270BA">
        <w:rPr>
          <w:rFonts w:ascii="Times New Roman" w:hAnsi="Times New Roman" w:cs="Times New Roman"/>
          <w:sz w:val="28"/>
          <w:szCs w:val="28"/>
          <w:lang w:eastAsia="ru-RU"/>
        </w:rPr>
        <w:t>ОБ</w:t>
      </w:r>
      <w:r w:rsidR="002665C4" w:rsidRPr="006270BA">
        <w:rPr>
          <w:rFonts w:ascii="Times New Roman" w:hAnsi="Times New Roman" w:cs="Times New Roman"/>
          <w:sz w:val="28"/>
          <w:szCs w:val="28"/>
          <w:lang w:eastAsia="ru-RU"/>
        </w:rPr>
        <w:t xml:space="preserve">) при выборе тактики лечения [66]. Küpfer L. и др. показали, что протокол ALL‑MB‑91 пониженной интенсивности обеспечивает трёхлетнюю </w:t>
      </w:r>
      <w:r w:rsidR="00B9252C" w:rsidRPr="006270BA">
        <w:rPr>
          <w:rFonts w:ascii="Times New Roman" w:hAnsi="Times New Roman" w:cs="Times New Roman"/>
          <w:sz w:val="28"/>
          <w:szCs w:val="28"/>
          <w:lang w:eastAsia="ru-RU"/>
        </w:rPr>
        <w:t>бес событийную</w:t>
      </w:r>
      <w:r w:rsidR="002665C4" w:rsidRPr="006270BA">
        <w:rPr>
          <w:rFonts w:ascii="Times New Roman" w:hAnsi="Times New Roman" w:cs="Times New Roman"/>
          <w:sz w:val="28"/>
          <w:szCs w:val="28"/>
          <w:lang w:eastAsia="ru-RU"/>
        </w:rPr>
        <w:t xml:space="preserve"> выживаемость на уровне 34,9%, что требует индивидуализации интенсивности терапии и улучшения трансфузионной поддержки [67]. Новые направления исследований включают изучение микробиома: Nearing J.T. и коллеги выявили связь состава кишечной микрофлоры с инфекционными осложнениями в первые месяцы терапии [68]. </w:t>
      </w:r>
      <w:r w:rsidR="002665C4" w:rsidRPr="006270BA">
        <w:rPr>
          <w:rFonts w:ascii="Times New Roman" w:hAnsi="Times New Roman" w:cs="Times New Roman"/>
          <w:sz w:val="28"/>
          <w:szCs w:val="28"/>
          <w:lang w:eastAsia="ru-RU"/>
        </w:rPr>
        <w:lastRenderedPageBreak/>
        <w:t>Kashef A. и др. разработали классификатор для прогнозирования необходимости краниальной лучевой терапии (CRT), показав её эффективность у пациентов с высоким риском рецидива [69]. Наконец, Zou Q. и соавт</w:t>
      </w:r>
      <w:r w:rsidR="00B81679">
        <w:rPr>
          <w:rFonts w:ascii="Times New Roman" w:hAnsi="Times New Roman" w:cs="Times New Roman"/>
          <w:sz w:val="28"/>
          <w:szCs w:val="28"/>
          <w:lang w:eastAsia="ru-RU"/>
        </w:rPr>
        <w:t>оры</w:t>
      </w:r>
      <w:r w:rsidR="002665C4" w:rsidRPr="006270BA">
        <w:rPr>
          <w:rFonts w:ascii="Times New Roman" w:hAnsi="Times New Roman" w:cs="Times New Roman"/>
          <w:sz w:val="28"/>
          <w:szCs w:val="28"/>
          <w:lang w:eastAsia="ru-RU"/>
        </w:rPr>
        <w:t xml:space="preserve"> рассмотрели генетические мутации (NOTCH1/FBXW7, PTEN, RAS, KMT2D) и аномальную активацию сигнального пути JAK‑STAT как ключевые прогностические факторы, предложив модели персонализированного выбора терапии [70]. Таким образом, накопленные данные подчёркивают многообразие факторов, определяющих течение ОЛЛ у детей: от исходных лабораторных показателей и генетических мутаций до микробиома и субъективных симптомов. Это подтверждает необходимость комплексного подхода к диагностике и прогнозированию, а также интеграции клинических, молекулярных и эпидемиологических данных для оптимизации терапии и улучшения исходов. Систематизация результатов проведённых исследований, имеющих прогностическое значение для понимания течения ОЛЛ у детей</w:t>
      </w:r>
      <w:r w:rsidR="007C148B" w:rsidRPr="006270BA">
        <w:rPr>
          <w:rFonts w:ascii="Times New Roman" w:hAnsi="Times New Roman" w:cs="Times New Roman"/>
          <w:sz w:val="28"/>
          <w:szCs w:val="28"/>
          <w:lang w:eastAsia="ru-RU"/>
        </w:rPr>
        <w:t xml:space="preserve"> </w:t>
      </w:r>
      <w:r w:rsidR="002665C4" w:rsidRPr="006270BA">
        <w:rPr>
          <w:rFonts w:ascii="Times New Roman" w:hAnsi="Times New Roman" w:cs="Times New Roman"/>
          <w:sz w:val="28"/>
          <w:szCs w:val="28"/>
          <w:lang w:eastAsia="ru-RU"/>
        </w:rPr>
        <w:t>представлена в таблице 2.</w:t>
      </w:r>
    </w:p>
    <w:p w14:paraId="19FE14FD" w14:textId="36A05CD1" w:rsidR="000F40D8" w:rsidRDefault="002665C4" w:rsidP="008134D7">
      <w:pPr>
        <w:spacing w:after="0" w:line="240" w:lineRule="auto"/>
        <w:jc w:val="both"/>
        <w:rPr>
          <w:rFonts w:ascii="Times New Roman" w:hAnsi="Times New Roman" w:cs="Times New Roman"/>
          <w:sz w:val="28"/>
          <w:szCs w:val="28"/>
          <w:lang w:eastAsia="ru-RU"/>
        </w:rPr>
      </w:pPr>
      <w:r w:rsidRPr="006270BA">
        <w:rPr>
          <w:rFonts w:ascii="Times New Roman" w:hAnsi="Times New Roman" w:cs="Times New Roman"/>
          <w:sz w:val="28"/>
          <w:szCs w:val="28"/>
          <w:lang w:eastAsia="ru-RU"/>
        </w:rPr>
        <w:t>Таблица 2</w:t>
      </w:r>
      <w:r w:rsidR="007C148B" w:rsidRPr="006270BA">
        <w:rPr>
          <w:rFonts w:ascii="Times New Roman" w:hAnsi="Times New Roman" w:cs="Times New Roman"/>
          <w:sz w:val="28"/>
          <w:szCs w:val="28"/>
          <w:lang w:eastAsia="ru-RU"/>
        </w:rPr>
        <w:t xml:space="preserve"> - </w:t>
      </w:r>
      <w:r w:rsidRPr="006270BA">
        <w:rPr>
          <w:rFonts w:ascii="Times New Roman" w:hAnsi="Times New Roman" w:cs="Times New Roman"/>
          <w:sz w:val="28"/>
          <w:szCs w:val="28"/>
          <w:lang w:eastAsia="ru-RU"/>
        </w:rPr>
        <w:t>Прогностические факторы и результаты исследований при ОЛ</w:t>
      </w:r>
      <w:r w:rsidR="000F40D8">
        <w:rPr>
          <w:rFonts w:ascii="Times New Roman" w:hAnsi="Times New Roman" w:cs="Times New Roman"/>
          <w:sz w:val="28"/>
          <w:szCs w:val="28"/>
          <w:lang w:eastAsia="ru-RU"/>
        </w:rPr>
        <w:t>Л</w:t>
      </w:r>
    </w:p>
    <w:p w14:paraId="4115979D" w14:textId="77777777" w:rsidR="008134D7" w:rsidRDefault="008134D7" w:rsidP="008134D7">
      <w:pPr>
        <w:spacing w:after="0" w:line="240" w:lineRule="auto"/>
        <w:jc w:val="both"/>
        <w:rPr>
          <w:rFonts w:ascii="Times New Roman" w:hAnsi="Times New Roman" w:cs="Times New Roman"/>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2"/>
        <w:gridCol w:w="1945"/>
        <w:gridCol w:w="3137"/>
        <w:gridCol w:w="3398"/>
      </w:tblGrid>
      <w:tr w:rsidR="00EA51AC" w:rsidRPr="006270BA" w14:paraId="3C4D64BA" w14:textId="77777777" w:rsidTr="00EA51AC">
        <w:trPr>
          <w:trHeight w:val="19"/>
        </w:trPr>
        <w:tc>
          <w:tcPr>
            <w:tcW w:w="1122" w:type="dxa"/>
          </w:tcPr>
          <w:p w14:paraId="6D3734BC" w14:textId="77777777" w:rsidR="00EA51AC" w:rsidRPr="006270BA" w:rsidRDefault="00EA51AC" w:rsidP="00371ABC">
            <w:pPr>
              <w:spacing w:after="0"/>
              <w:jc w:val="center"/>
              <w:rPr>
                <w:rFonts w:ascii="Times New Roman" w:hAnsi="Times New Roman" w:cs="Times New Roman"/>
                <w:bCs/>
                <w:sz w:val="24"/>
                <w:szCs w:val="24"/>
              </w:rPr>
            </w:pPr>
            <w:r w:rsidRPr="006270BA">
              <w:rPr>
                <w:rFonts w:ascii="Times New Roman" w:hAnsi="Times New Roman" w:cs="Times New Roman"/>
                <w:bCs/>
                <w:sz w:val="24"/>
                <w:szCs w:val="24"/>
              </w:rPr>
              <w:t>Автор</w:t>
            </w:r>
          </w:p>
        </w:tc>
        <w:tc>
          <w:tcPr>
            <w:tcW w:w="1945" w:type="dxa"/>
          </w:tcPr>
          <w:p w14:paraId="79EEF1C6" w14:textId="77777777" w:rsidR="00EA51AC" w:rsidRPr="006270BA" w:rsidRDefault="00EA51AC" w:rsidP="00371ABC">
            <w:pPr>
              <w:spacing w:after="0"/>
              <w:jc w:val="center"/>
              <w:rPr>
                <w:rFonts w:ascii="Times New Roman" w:hAnsi="Times New Roman" w:cs="Times New Roman"/>
                <w:bCs/>
                <w:sz w:val="24"/>
                <w:szCs w:val="24"/>
              </w:rPr>
            </w:pPr>
            <w:r w:rsidRPr="006270BA">
              <w:rPr>
                <w:rFonts w:ascii="Times New Roman" w:hAnsi="Times New Roman" w:cs="Times New Roman"/>
                <w:bCs/>
                <w:sz w:val="24"/>
                <w:szCs w:val="24"/>
              </w:rPr>
              <w:t>Изучаемый аспект</w:t>
            </w:r>
          </w:p>
        </w:tc>
        <w:tc>
          <w:tcPr>
            <w:tcW w:w="3137" w:type="dxa"/>
          </w:tcPr>
          <w:p w14:paraId="5EBE4545" w14:textId="77777777" w:rsidR="00EA51AC" w:rsidRPr="006270BA" w:rsidRDefault="00EA51AC" w:rsidP="00371ABC">
            <w:pPr>
              <w:spacing w:after="0"/>
              <w:jc w:val="center"/>
              <w:rPr>
                <w:rFonts w:ascii="Times New Roman" w:hAnsi="Times New Roman" w:cs="Times New Roman"/>
                <w:bCs/>
                <w:sz w:val="24"/>
                <w:szCs w:val="24"/>
              </w:rPr>
            </w:pPr>
            <w:r w:rsidRPr="006270BA">
              <w:rPr>
                <w:rFonts w:ascii="Times New Roman" w:hAnsi="Times New Roman" w:cs="Times New Roman"/>
                <w:bCs/>
                <w:sz w:val="24"/>
                <w:szCs w:val="24"/>
              </w:rPr>
              <w:t>Полученные результаты</w:t>
            </w:r>
          </w:p>
        </w:tc>
        <w:tc>
          <w:tcPr>
            <w:tcW w:w="3398" w:type="dxa"/>
          </w:tcPr>
          <w:p w14:paraId="44744A26" w14:textId="77777777" w:rsidR="00EA51AC" w:rsidRPr="006270BA" w:rsidRDefault="00EA51AC" w:rsidP="00371ABC">
            <w:pPr>
              <w:spacing w:after="0"/>
              <w:jc w:val="center"/>
              <w:rPr>
                <w:rFonts w:ascii="Times New Roman" w:hAnsi="Times New Roman" w:cs="Times New Roman"/>
                <w:bCs/>
                <w:sz w:val="24"/>
                <w:szCs w:val="24"/>
              </w:rPr>
            </w:pPr>
            <w:r w:rsidRPr="006270BA">
              <w:rPr>
                <w:rFonts w:ascii="Times New Roman" w:hAnsi="Times New Roman" w:cs="Times New Roman"/>
                <w:bCs/>
                <w:sz w:val="24"/>
                <w:szCs w:val="24"/>
              </w:rPr>
              <w:t>Выводы</w:t>
            </w:r>
          </w:p>
        </w:tc>
      </w:tr>
      <w:tr w:rsidR="000F40D8" w:rsidRPr="006270BA" w14:paraId="5A7F410C" w14:textId="77777777" w:rsidTr="00C85F6C">
        <w:trPr>
          <w:trHeight w:val="19"/>
        </w:trPr>
        <w:tc>
          <w:tcPr>
            <w:tcW w:w="1122" w:type="dxa"/>
            <w:tcBorders>
              <w:bottom w:val="single" w:sz="4" w:space="0" w:color="auto"/>
            </w:tcBorders>
          </w:tcPr>
          <w:p w14:paraId="35C8E297" w14:textId="5EEF50FC" w:rsidR="000F40D8" w:rsidRPr="006270BA" w:rsidRDefault="000F40D8" w:rsidP="000F40D8">
            <w:pPr>
              <w:spacing w:after="0"/>
              <w:jc w:val="center"/>
              <w:rPr>
                <w:rFonts w:ascii="Times New Roman" w:hAnsi="Times New Roman" w:cs="Times New Roman"/>
                <w:bCs/>
                <w:sz w:val="24"/>
                <w:szCs w:val="24"/>
              </w:rPr>
            </w:pPr>
            <w:r>
              <w:rPr>
                <w:rFonts w:ascii="Times New Roman" w:hAnsi="Times New Roman" w:cs="Times New Roman"/>
                <w:bCs/>
                <w:sz w:val="24"/>
                <w:szCs w:val="24"/>
              </w:rPr>
              <w:t>1</w:t>
            </w:r>
          </w:p>
        </w:tc>
        <w:tc>
          <w:tcPr>
            <w:tcW w:w="1945" w:type="dxa"/>
            <w:tcBorders>
              <w:bottom w:val="single" w:sz="4" w:space="0" w:color="auto"/>
            </w:tcBorders>
          </w:tcPr>
          <w:p w14:paraId="76A97C57" w14:textId="1E02B568" w:rsidR="000F40D8" w:rsidRPr="006270BA" w:rsidRDefault="000F40D8" w:rsidP="000F40D8">
            <w:pPr>
              <w:spacing w:after="0"/>
              <w:jc w:val="center"/>
              <w:rPr>
                <w:rFonts w:ascii="Times New Roman" w:hAnsi="Times New Roman" w:cs="Times New Roman"/>
                <w:bCs/>
                <w:sz w:val="24"/>
                <w:szCs w:val="24"/>
              </w:rPr>
            </w:pPr>
            <w:r>
              <w:rPr>
                <w:rFonts w:ascii="Times New Roman" w:hAnsi="Times New Roman" w:cs="Times New Roman"/>
                <w:bCs/>
                <w:sz w:val="24"/>
                <w:szCs w:val="24"/>
              </w:rPr>
              <w:t>2</w:t>
            </w:r>
          </w:p>
        </w:tc>
        <w:tc>
          <w:tcPr>
            <w:tcW w:w="3137" w:type="dxa"/>
            <w:tcBorders>
              <w:bottom w:val="single" w:sz="4" w:space="0" w:color="auto"/>
            </w:tcBorders>
          </w:tcPr>
          <w:p w14:paraId="5F140C5E" w14:textId="68F612CC" w:rsidR="000F40D8" w:rsidRPr="006270BA" w:rsidRDefault="000F40D8" w:rsidP="000F40D8">
            <w:pPr>
              <w:spacing w:after="0"/>
              <w:jc w:val="center"/>
              <w:rPr>
                <w:rFonts w:ascii="Times New Roman" w:hAnsi="Times New Roman" w:cs="Times New Roman"/>
                <w:bCs/>
                <w:sz w:val="24"/>
                <w:szCs w:val="24"/>
              </w:rPr>
            </w:pPr>
            <w:r>
              <w:rPr>
                <w:rFonts w:ascii="Times New Roman" w:hAnsi="Times New Roman" w:cs="Times New Roman"/>
                <w:bCs/>
                <w:sz w:val="24"/>
                <w:szCs w:val="24"/>
              </w:rPr>
              <w:t>3</w:t>
            </w:r>
          </w:p>
        </w:tc>
        <w:tc>
          <w:tcPr>
            <w:tcW w:w="3398" w:type="dxa"/>
            <w:tcBorders>
              <w:bottom w:val="single" w:sz="4" w:space="0" w:color="auto"/>
            </w:tcBorders>
          </w:tcPr>
          <w:p w14:paraId="1F2B483E" w14:textId="433C08E8" w:rsidR="000F40D8" w:rsidRPr="006270BA" w:rsidRDefault="000F40D8" w:rsidP="000F40D8">
            <w:pPr>
              <w:spacing w:after="0"/>
              <w:jc w:val="center"/>
              <w:rPr>
                <w:rFonts w:ascii="Times New Roman" w:hAnsi="Times New Roman" w:cs="Times New Roman"/>
                <w:bCs/>
                <w:sz w:val="24"/>
                <w:szCs w:val="24"/>
              </w:rPr>
            </w:pPr>
            <w:r>
              <w:rPr>
                <w:rFonts w:ascii="Times New Roman" w:hAnsi="Times New Roman" w:cs="Times New Roman"/>
                <w:bCs/>
                <w:sz w:val="24"/>
                <w:szCs w:val="24"/>
              </w:rPr>
              <w:t>4</w:t>
            </w:r>
          </w:p>
        </w:tc>
      </w:tr>
      <w:tr w:rsidR="00EA51AC" w:rsidRPr="006270BA" w14:paraId="695BE60F" w14:textId="77777777" w:rsidTr="00C85F6C">
        <w:trPr>
          <w:trHeight w:val="19"/>
        </w:trPr>
        <w:tc>
          <w:tcPr>
            <w:tcW w:w="1122" w:type="dxa"/>
            <w:tcBorders>
              <w:bottom w:val="single" w:sz="4" w:space="0" w:color="auto"/>
            </w:tcBorders>
          </w:tcPr>
          <w:p w14:paraId="1CF23B70" w14:textId="77777777" w:rsidR="00EA51AC" w:rsidRPr="006270BA" w:rsidRDefault="00EA51AC" w:rsidP="00EF7D12">
            <w:pPr>
              <w:spacing w:after="0"/>
              <w:jc w:val="center"/>
              <w:rPr>
                <w:rFonts w:ascii="Times New Roman" w:hAnsi="Times New Roman" w:cs="Times New Roman"/>
                <w:sz w:val="24"/>
                <w:szCs w:val="24"/>
                <w:lang w:val="fr-FR"/>
              </w:rPr>
            </w:pPr>
            <w:r w:rsidRPr="006270BA">
              <w:rPr>
                <w:rFonts w:ascii="Times New Roman" w:hAnsi="Times New Roman" w:cs="Times New Roman"/>
                <w:sz w:val="24"/>
                <w:szCs w:val="24"/>
              </w:rPr>
              <w:t>Dai Q. и др. [59]</w:t>
            </w:r>
          </w:p>
        </w:tc>
        <w:tc>
          <w:tcPr>
            <w:tcW w:w="1945" w:type="dxa"/>
            <w:tcBorders>
              <w:bottom w:val="single" w:sz="4" w:space="0" w:color="auto"/>
            </w:tcBorders>
          </w:tcPr>
          <w:p w14:paraId="13DEFFB3" w14:textId="77777777" w:rsidR="00EA51AC" w:rsidRPr="006270BA" w:rsidRDefault="00EA51AC" w:rsidP="00EF7D12">
            <w:pPr>
              <w:spacing w:after="0"/>
              <w:jc w:val="center"/>
              <w:rPr>
                <w:rFonts w:ascii="Times New Roman" w:hAnsi="Times New Roman" w:cs="Times New Roman"/>
                <w:sz w:val="24"/>
                <w:szCs w:val="24"/>
              </w:rPr>
            </w:pPr>
            <w:r w:rsidRPr="006270BA">
              <w:rPr>
                <w:rFonts w:ascii="Times New Roman" w:hAnsi="Times New Roman" w:cs="Times New Roman"/>
                <w:sz w:val="24"/>
                <w:szCs w:val="24"/>
              </w:rPr>
              <w:t>Клинический прогноз</w:t>
            </w:r>
          </w:p>
        </w:tc>
        <w:tc>
          <w:tcPr>
            <w:tcW w:w="3137" w:type="dxa"/>
            <w:tcBorders>
              <w:bottom w:val="single" w:sz="4" w:space="0" w:color="auto"/>
            </w:tcBorders>
          </w:tcPr>
          <w:p w14:paraId="6D0426E1" w14:textId="7B53710B" w:rsidR="00EA51AC" w:rsidRPr="006270BA" w:rsidRDefault="00EA51AC" w:rsidP="00EF7D12">
            <w:pPr>
              <w:spacing w:after="0"/>
              <w:rPr>
                <w:rFonts w:ascii="Times New Roman" w:hAnsi="Times New Roman" w:cs="Times New Roman"/>
                <w:sz w:val="24"/>
                <w:szCs w:val="24"/>
              </w:rPr>
            </w:pPr>
            <w:r w:rsidRPr="006270BA">
              <w:rPr>
                <w:rFonts w:ascii="Times New Roman" w:hAnsi="Times New Roman" w:cs="Times New Roman"/>
                <w:sz w:val="24"/>
                <w:szCs w:val="24"/>
              </w:rPr>
              <w:t>B‑ОЛЛ – 91,6%, T‑ОЛЛ – 8,4%. Прогноз зависел от исходного количества бластных клеток</w:t>
            </w:r>
          </w:p>
        </w:tc>
        <w:tc>
          <w:tcPr>
            <w:tcW w:w="3398" w:type="dxa"/>
            <w:tcBorders>
              <w:bottom w:val="single" w:sz="4" w:space="0" w:color="auto"/>
            </w:tcBorders>
          </w:tcPr>
          <w:p w14:paraId="53547010" w14:textId="0E16F2A3" w:rsidR="00EA51AC" w:rsidRPr="006270BA" w:rsidRDefault="00EA51AC" w:rsidP="00EF7D12">
            <w:pPr>
              <w:spacing w:after="0"/>
              <w:rPr>
                <w:rFonts w:ascii="Times New Roman" w:hAnsi="Times New Roman" w:cs="Times New Roman"/>
                <w:sz w:val="24"/>
                <w:szCs w:val="24"/>
              </w:rPr>
            </w:pPr>
            <w:r w:rsidRPr="006270BA">
              <w:rPr>
                <w:rFonts w:ascii="Times New Roman" w:hAnsi="Times New Roman" w:cs="Times New Roman"/>
                <w:sz w:val="24"/>
                <w:szCs w:val="24"/>
              </w:rPr>
              <w:t>B‑ОЛЛ низкое число бластов</w:t>
            </w:r>
            <w:r>
              <w:rPr>
                <w:rFonts w:ascii="Times New Roman" w:hAnsi="Times New Roman" w:cs="Times New Roman"/>
                <w:sz w:val="24"/>
                <w:szCs w:val="24"/>
              </w:rPr>
              <w:t>,</w:t>
            </w:r>
            <w:r w:rsidRPr="006270BA">
              <w:rPr>
                <w:rFonts w:ascii="Times New Roman" w:hAnsi="Times New Roman" w:cs="Times New Roman"/>
                <w:sz w:val="24"/>
                <w:szCs w:val="24"/>
              </w:rPr>
              <w:t xml:space="preserve"> </w:t>
            </w:r>
            <w:r>
              <w:rPr>
                <w:rFonts w:ascii="Times New Roman" w:hAnsi="Times New Roman" w:cs="Times New Roman"/>
                <w:sz w:val="24"/>
                <w:szCs w:val="24"/>
              </w:rPr>
              <w:t>повышает</w:t>
            </w:r>
            <w:r w:rsidR="00CE1E19">
              <w:rPr>
                <w:rFonts w:ascii="Times New Roman" w:hAnsi="Times New Roman" w:cs="Times New Roman"/>
                <w:sz w:val="24"/>
                <w:szCs w:val="24"/>
              </w:rPr>
              <w:t>ся</w:t>
            </w:r>
            <w:r w:rsidRPr="006270BA">
              <w:rPr>
                <w:rFonts w:ascii="Times New Roman" w:hAnsi="Times New Roman" w:cs="Times New Roman"/>
                <w:sz w:val="24"/>
                <w:szCs w:val="24"/>
              </w:rPr>
              <w:t xml:space="preserve"> выживаемос</w:t>
            </w:r>
            <w:r>
              <w:rPr>
                <w:rFonts w:ascii="Times New Roman" w:hAnsi="Times New Roman" w:cs="Times New Roman"/>
                <w:sz w:val="24"/>
                <w:szCs w:val="24"/>
              </w:rPr>
              <w:t>ть</w:t>
            </w:r>
            <w:r w:rsidRPr="006270BA">
              <w:rPr>
                <w:rFonts w:ascii="Times New Roman" w:hAnsi="Times New Roman" w:cs="Times New Roman"/>
                <w:sz w:val="24"/>
                <w:szCs w:val="24"/>
              </w:rPr>
              <w:t xml:space="preserve">; при T‑ОЛЛ низкие показатели </w:t>
            </w:r>
            <w:r w:rsidR="00CE1E19">
              <w:rPr>
                <w:rFonts w:ascii="Times New Roman" w:hAnsi="Times New Roman" w:cs="Times New Roman"/>
                <w:sz w:val="24"/>
                <w:szCs w:val="24"/>
              </w:rPr>
              <w:t>у</w:t>
            </w:r>
            <w:r w:rsidRPr="006270BA">
              <w:rPr>
                <w:rFonts w:ascii="Times New Roman" w:hAnsi="Times New Roman" w:cs="Times New Roman"/>
                <w:sz w:val="24"/>
                <w:szCs w:val="24"/>
              </w:rPr>
              <w:t>худш</w:t>
            </w:r>
            <w:r w:rsidR="00CE1E19">
              <w:rPr>
                <w:rFonts w:ascii="Times New Roman" w:hAnsi="Times New Roman" w:cs="Times New Roman"/>
                <w:sz w:val="24"/>
                <w:szCs w:val="24"/>
              </w:rPr>
              <w:t>ает</w:t>
            </w:r>
            <w:r w:rsidRPr="006270BA">
              <w:rPr>
                <w:rFonts w:ascii="Times New Roman" w:hAnsi="Times New Roman" w:cs="Times New Roman"/>
                <w:sz w:val="24"/>
                <w:szCs w:val="24"/>
              </w:rPr>
              <w:t xml:space="preserve"> исход</w:t>
            </w:r>
          </w:p>
        </w:tc>
      </w:tr>
      <w:tr w:rsidR="00EA51AC" w:rsidRPr="006270BA" w14:paraId="2467C6E0" w14:textId="77777777" w:rsidTr="00EA51AC">
        <w:trPr>
          <w:trHeight w:val="19"/>
        </w:trPr>
        <w:tc>
          <w:tcPr>
            <w:tcW w:w="1122" w:type="dxa"/>
          </w:tcPr>
          <w:p w14:paraId="798A6BB0" w14:textId="241E0F46" w:rsidR="00EA51AC" w:rsidRPr="006270BA" w:rsidRDefault="00EA51AC" w:rsidP="007C148B">
            <w:pPr>
              <w:spacing w:after="0"/>
              <w:jc w:val="center"/>
              <w:rPr>
                <w:rFonts w:ascii="Times New Roman" w:hAnsi="Times New Roman" w:cs="Times New Roman"/>
                <w:sz w:val="24"/>
                <w:szCs w:val="24"/>
              </w:rPr>
            </w:pPr>
            <w:r w:rsidRPr="006270BA">
              <w:rPr>
                <w:rFonts w:ascii="Times New Roman" w:hAnsi="Times New Roman" w:cs="Times New Roman"/>
                <w:sz w:val="24"/>
                <w:szCs w:val="24"/>
              </w:rPr>
              <w:t>Alves F.S. и др. [60]</w:t>
            </w:r>
          </w:p>
        </w:tc>
        <w:tc>
          <w:tcPr>
            <w:tcW w:w="1945" w:type="dxa"/>
          </w:tcPr>
          <w:p w14:paraId="4E52413D" w14:textId="303CA568" w:rsidR="00EA51AC" w:rsidRPr="006270BA" w:rsidRDefault="00EA51AC" w:rsidP="007C148B">
            <w:pPr>
              <w:spacing w:after="0"/>
              <w:jc w:val="center"/>
              <w:rPr>
                <w:rFonts w:ascii="Times New Roman" w:hAnsi="Times New Roman" w:cs="Times New Roman"/>
                <w:sz w:val="24"/>
                <w:szCs w:val="24"/>
              </w:rPr>
            </w:pPr>
            <w:r w:rsidRPr="006270BA">
              <w:rPr>
                <w:rFonts w:ascii="Times New Roman" w:hAnsi="Times New Roman" w:cs="Times New Roman"/>
                <w:sz w:val="24"/>
                <w:szCs w:val="24"/>
              </w:rPr>
              <w:t>Полиморфизмы генов воспаления</w:t>
            </w:r>
          </w:p>
        </w:tc>
        <w:tc>
          <w:tcPr>
            <w:tcW w:w="3137" w:type="dxa"/>
          </w:tcPr>
          <w:p w14:paraId="449D9634" w14:textId="21A24A5E" w:rsidR="00EA51AC" w:rsidRPr="006270BA" w:rsidRDefault="00EA51AC" w:rsidP="007C148B">
            <w:pPr>
              <w:spacing w:after="0"/>
              <w:rPr>
                <w:rFonts w:ascii="Times New Roman" w:hAnsi="Times New Roman" w:cs="Times New Roman"/>
                <w:sz w:val="24"/>
                <w:szCs w:val="24"/>
              </w:rPr>
            </w:pPr>
            <w:r w:rsidRPr="006270BA">
              <w:rPr>
                <w:rFonts w:ascii="Times New Roman" w:hAnsi="Times New Roman" w:cs="Times New Roman"/>
                <w:sz w:val="24"/>
                <w:szCs w:val="24"/>
              </w:rPr>
              <w:t>IL1B C/T rs19644 ↑ риск ОЛЛ (в 2,48 раза); NLRP1 A/T rs12150220 ↓ сопутствующие инфекции (0,37 раза)</w:t>
            </w:r>
          </w:p>
        </w:tc>
        <w:tc>
          <w:tcPr>
            <w:tcW w:w="3398" w:type="dxa"/>
          </w:tcPr>
          <w:p w14:paraId="6C9828F2" w14:textId="6A0BCBD7" w:rsidR="00EA51AC" w:rsidRPr="006270BA" w:rsidRDefault="00EA51AC" w:rsidP="007C148B">
            <w:pPr>
              <w:spacing w:after="0"/>
              <w:rPr>
                <w:rFonts w:ascii="Times New Roman" w:hAnsi="Times New Roman" w:cs="Times New Roman"/>
                <w:sz w:val="24"/>
                <w:szCs w:val="24"/>
              </w:rPr>
            </w:pPr>
            <w:r w:rsidRPr="006270BA">
              <w:rPr>
                <w:rFonts w:ascii="Times New Roman" w:hAnsi="Times New Roman" w:cs="Times New Roman"/>
                <w:sz w:val="24"/>
                <w:szCs w:val="24"/>
              </w:rPr>
              <w:t>Требуются масштабные исследования для подтверждения роли полиморфизмов при ювенильном лейкозе</w:t>
            </w:r>
          </w:p>
        </w:tc>
      </w:tr>
      <w:tr w:rsidR="00EA51AC" w:rsidRPr="006270BA" w14:paraId="73193F40" w14:textId="77777777" w:rsidTr="00EA51AC">
        <w:trPr>
          <w:trHeight w:val="19"/>
        </w:trPr>
        <w:tc>
          <w:tcPr>
            <w:tcW w:w="1122" w:type="dxa"/>
          </w:tcPr>
          <w:p w14:paraId="2E14FFB8" w14:textId="77777777" w:rsidR="00EA51AC" w:rsidRPr="006270BA" w:rsidRDefault="00EA51AC" w:rsidP="007C148B">
            <w:pPr>
              <w:spacing w:after="0"/>
              <w:jc w:val="center"/>
              <w:rPr>
                <w:rFonts w:ascii="Times New Roman" w:hAnsi="Times New Roman" w:cs="Times New Roman"/>
                <w:color w:val="000000"/>
                <w:sz w:val="24"/>
                <w:szCs w:val="24"/>
              </w:rPr>
            </w:pPr>
            <w:r w:rsidRPr="006270BA">
              <w:rPr>
                <w:rFonts w:ascii="Times New Roman" w:hAnsi="Times New Roman" w:cs="Times New Roman"/>
                <w:sz w:val="24"/>
                <w:szCs w:val="24"/>
              </w:rPr>
              <w:t>Shen D. и др. [61]</w:t>
            </w:r>
          </w:p>
        </w:tc>
        <w:tc>
          <w:tcPr>
            <w:tcW w:w="1945" w:type="dxa"/>
          </w:tcPr>
          <w:p w14:paraId="76A2F71A" w14:textId="77777777" w:rsidR="00EA51AC" w:rsidRPr="006270BA" w:rsidRDefault="00EA51AC" w:rsidP="007C148B">
            <w:pPr>
              <w:spacing w:after="0"/>
              <w:jc w:val="center"/>
              <w:rPr>
                <w:rFonts w:ascii="Times New Roman" w:hAnsi="Times New Roman" w:cs="Times New Roman"/>
                <w:color w:val="000000"/>
                <w:sz w:val="24"/>
                <w:szCs w:val="24"/>
              </w:rPr>
            </w:pPr>
            <w:r w:rsidRPr="006270BA">
              <w:rPr>
                <w:rFonts w:ascii="Times New Roman" w:hAnsi="Times New Roman" w:cs="Times New Roman"/>
                <w:sz w:val="24"/>
                <w:szCs w:val="24"/>
              </w:rPr>
              <w:t>Генетические мутации</w:t>
            </w:r>
          </w:p>
        </w:tc>
        <w:tc>
          <w:tcPr>
            <w:tcW w:w="3137" w:type="dxa"/>
          </w:tcPr>
          <w:p w14:paraId="64EEA8AA" w14:textId="77777777" w:rsidR="00EA51AC" w:rsidRPr="006270BA" w:rsidRDefault="00EA51AC" w:rsidP="007C148B">
            <w:pPr>
              <w:spacing w:after="0"/>
              <w:rPr>
                <w:rFonts w:ascii="Times New Roman" w:hAnsi="Times New Roman" w:cs="Times New Roman"/>
                <w:sz w:val="24"/>
                <w:szCs w:val="24"/>
              </w:rPr>
            </w:pPr>
            <w:r w:rsidRPr="006270BA">
              <w:rPr>
                <w:rFonts w:ascii="Times New Roman" w:hAnsi="Times New Roman" w:cs="Times New Roman"/>
                <w:sz w:val="24"/>
                <w:szCs w:val="24"/>
              </w:rPr>
              <w:t>381 мутация в 66 генах у 152/219 пациентов</w:t>
            </w:r>
          </w:p>
        </w:tc>
        <w:tc>
          <w:tcPr>
            <w:tcW w:w="3398" w:type="dxa"/>
          </w:tcPr>
          <w:p w14:paraId="32C9644A" w14:textId="4408E48B" w:rsidR="00EA51AC" w:rsidRPr="006270BA" w:rsidRDefault="00EA51AC" w:rsidP="007C148B">
            <w:pPr>
              <w:spacing w:after="0"/>
              <w:rPr>
                <w:rFonts w:ascii="Times New Roman" w:hAnsi="Times New Roman" w:cs="Times New Roman"/>
                <w:sz w:val="24"/>
                <w:szCs w:val="24"/>
              </w:rPr>
            </w:pPr>
            <w:r w:rsidRPr="006270BA">
              <w:rPr>
                <w:rFonts w:ascii="Times New Roman" w:hAnsi="Times New Roman" w:cs="Times New Roman"/>
                <w:sz w:val="24"/>
                <w:szCs w:val="24"/>
              </w:rPr>
              <w:t xml:space="preserve">KRAS, FLT3, NRAS, PTPN11, KMT2D, PTEN, NOTCH1 связаны с особенностями </w:t>
            </w:r>
            <w:r w:rsidR="00A455B9">
              <w:rPr>
                <w:rFonts w:ascii="Times New Roman" w:hAnsi="Times New Roman" w:cs="Times New Roman"/>
                <w:sz w:val="24"/>
                <w:szCs w:val="24"/>
              </w:rPr>
              <w:t>пациента</w:t>
            </w:r>
            <w:r w:rsidRPr="006270BA">
              <w:rPr>
                <w:rFonts w:ascii="Times New Roman" w:hAnsi="Times New Roman" w:cs="Times New Roman"/>
                <w:sz w:val="24"/>
                <w:szCs w:val="24"/>
              </w:rPr>
              <w:t>; PIK3R1 чаще у младенцев; ETV6 и PHF6 ↓ чувствительность к стероидам</w:t>
            </w:r>
          </w:p>
        </w:tc>
      </w:tr>
      <w:tr w:rsidR="00EA51AC" w:rsidRPr="006270BA" w14:paraId="7EF41A67" w14:textId="77777777" w:rsidTr="00EA51AC">
        <w:trPr>
          <w:trHeight w:val="19"/>
        </w:trPr>
        <w:tc>
          <w:tcPr>
            <w:tcW w:w="1122" w:type="dxa"/>
          </w:tcPr>
          <w:p w14:paraId="4D5AE52F" w14:textId="77777777" w:rsidR="00EA51AC" w:rsidRPr="006270BA" w:rsidRDefault="00EA51AC" w:rsidP="007C148B">
            <w:pPr>
              <w:spacing w:after="0"/>
              <w:jc w:val="center"/>
              <w:rPr>
                <w:rFonts w:ascii="Times New Roman" w:hAnsi="Times New Roman" w:cs="Times New Roman"/>
                <w:sz w:val="24"/>
                <w:szCs w:val="24"/>
              </w:rPr>
            </w:pPr>
            <w:r w:rsidRPr="006270BA">
              <w:rPr>
                <w:rFonts w:ascii="Times New Roman" w:hAnsi="Times New Roman" w:cs="Times New Roman"/>
                <w:sz w:val="24"/>
                <w:szCs w:val="24"/>
              </w:rPr>
              <w:t>Burke W. и др. [62]</w:t>
            </w:r>
          </w:p>
        </w:tc>
        <w:tc>
          <w:tcPr>
            <w:tcW w:w="1945" w:type="dxa"/>
          </w:tcPr>
          <w:p w14:paraId="33171C49" w14:textId="77777777" w:rsidR="00EA51AC" w:rsidRPr="006270BA" w:rsidRDefault="00EA51AC" w:rsidP="007C148B">
            <w:pPr>
              <w:spacing w:after="0"/>
              <w:jc w:val="center"/>
              <w:rPr>
                <w:rFonts w:ascii="Times New Roman" w:hAnsi="Times New Roman" w:cs="Times New Roman"/>
                <w:sz w:val="24"/>
                <w:szCs w:val="24"/>
              </w:rPr>
            </w:pPr>
            <w:r w:rsidRPr="006270BA">
              <w:rPr>
                <w:rFonts w:ascii="Times New Roman" w:hAnsi="Times New Roman" w:cs="Times New Roman"/>
                <w:sz w:val="24"/>
                <w:szCs w:val="24"/>
              </w:rPr>
              <w:t>Эпидемиология (АА vs ЕА)</w:t>
            </w:r>
          </w:p>
        </w:tc>
        <w:tc>
          <w:tcPr>
            <w:tcW w:w="3137" w:type="dxa"/>
          </w:tcPr>
          <w:p w14:paraId="18A4D8B1" w14:textId="77777777" w:rsidR="00EA51AC" w:rsidRPr="006270BA" w:rsidRDefault="00EA51AC" w:rsidP="007C148B">
            <w:pPr>
              <w:spacing w:after="0"/>
              <w:rPr>
                <w:rFonts w:ascii="Times New Roman" w:hAnsi="Times New Roman" w:cs="Times New Roman"/>
                <w:sz w:val="24"/>
                <w:szCs w:val="24"/>
              </w:rPr>
            </w:pPr>
            <w:r w:rsidRPr="006270BA">
              <w:rPr>
                <w:rFonts w:ascii="Times New Roman" w:hAnsi="Times New Roman" w:cs="Times New Roman"/>
                <w:sz w:val="24"/>
                <w:szCs w:val="24"/>
              </w:rPr>
              <w:t>У афроамериканских детей ниже заболеваемость, но выше рецидивы и худшие маркеры</w:t>
            </w:r>
          </w:p>
        </w:tc>
        <w:tc>
          <w:tcPr>
            <w:tcW w:w="3398" w:type="dxa"/>
          </w:tcPr>
          <w:p w14:paraId="0719AC50" w14:textId="24348808" w:rsidR="00EA51AC" w:rsidRPr="006270BA" w:rsidRDefault="00EA51AC" w:rsidP="007C148B">
            <w:pPr>
              <w:spacing w:after="0"/>
              <w:rPr>
                <w:rFonts w:ascii="Times New Roman" w:hAnsi="Times New Roman" w:cs="Times New Roman"/>
                <w:sz w:val="24"/>
                <w:szCs w:val="24"/>
              </w:rPr>
            </w:pPr>
            <w:r w:rsidRPr="006270BA">
              <w:rPr>
                <w:rFonts w:ascii="Times New Roman" w:hAnsi="Times New Roman" w:cs="Times New Roman"/>
                <w:sz w:val="24"/>
                <w:szCs w:val="24"/>
              </w:rPr>
              <w:t xml:space="preserve">Различия связаны с генетическими вариациями и доступом к терапии; </w:t>
            </w:r>
          </w:p>
        </w:tc>
      </w:tr>
      <w:tr w:rsidR="00EA51AC" w:rsidRPr="006270BA" w14:paraId="29829670" w14:textId="77777777" w:rsidTr="00C85F6C">
        <w:trPr>
          <w:trHeight w:val="19"/>
        </w:trPr>
        <w:tc>
          <w:tcPr>
            <w:tcW w:w="1122" w:type="dxa"/>
            <w:tcBorders>
              <w:bottom w:val="nil"/>
            </w:tcBorders>
          </w:tcPr>
          <w:p w14:paraId="76D34DAF" w14:textId="77777777" w:rsidR="00EA51AC" w:rsidRPr="006270BA" w:rsidRDefault="00EA51AC" w:rsidP="007C148B">
            <w:pPr>
              <w:spacing w:after="0"/>
              <w:jc w:val="center"/>
              <w:rPr>
                <w:rFonts w:ascii="Times New Roman" w:hAnsi="Times New Roman" w:cs="Times New Roman"/>
                <w:sz w:val="24"/>
                <w:szCs w:val="24"/>
              </w:rPr>
            </w:pPr>
            <w:r w:rsidRPr="006270BA">
              <w:rPr>
                <w:rFonts w:ascii="Times New Roman" w:hAnsi="Times New Roman" w:cs="Times New Roman"/>
                <w:sz w:val="24"/>
                <w:szCs w:val="24"/>
              </w:rPr>
              <w:t>Jung M. и др. [63]</w:t>
            </w:r>
          </w:p>
        </w:tc>
        <w:tc>
          <w:tcPr>
            <w:tcW w:w="1945" w:type="dxa"/>
            <w:tcBorders>
              <w:bottom w:val="nil"/>
            </w:tcBorders>
          </w:tcPr>
          <w:p w14:paraId="2358194E" w14:textId="77777777" w:rsidR="00EA51AC" w:rsidRPr="006270BA" w:rsidRDefault="00EA51AC" w:rsidP="007C148B">
            <w:pPr>
              <w:spacing w:after="0"/>
              <w:jc w:val="center"/>
              <w:rPr>
                <w:rFonts w:ascii="Times New Roman" w:hAnsi="Times New Roman" w:cs="Times New Roman"/>
                <w:sz w:val="24"/>
                <w:szCs w:val="24"/>
              </w:rPr>
            </w:pPr>
            <w:r w:rsidRPr="006270BA">
              <w:rPr>
                <w:rFonts w:ascii="Times New Roman" w:hAnsi="Times New Roman" w:cs="Times New Roman"/>
                <w:sz w:val="24"/>
                <w:szCs w:val="24"/>
              </w:rPr>
              <w:t>5‑летняя выживаемость</w:t>
            </w:r>
          </w:p>
        </w:tc>
        <w:tc>
          <w:tcPr>
            <w:tcW w:w="3137" w:type="dxa"/>
            <w:tcBorders>
              <w:bottom w:val="nil"/>
            </w:tcBorders>
          </w:tcPr>
          <w:p w14:paraId="05CF7A04" w14:textId="7C85972E" w:rsidR="00EA51AC" w:rsidRPr="006270BA" w:rsidRDefault="00EA51AC" w:rsidP="007C148B">
            <w:pPr>
              <w:spacing w:after="0"/>
              <w:rPr>
                <w:rFonts w:ascii="Times New Roman" w:hAnsi="Times New Roman" w:cs="Times New Roman"/>
                <w:sz w:val="24"/>
                <w:szCs w:val="24"/>
              </w:rPr>
            </w:pPr>
            <w:r w:rsidRPr="006270BA">
              <w:rPr>
                <w:rFonts w:ascii="Times New Roman" w:hAnsi="Times New Roman" w:cs="Times New Roman"/>
                <w:sz w:val="24"/>
                <w:szCs w:val="24"/>
              </w:rPr>
              <w:t xml:space="preserve">PAX5P80R у 2% пациентов; чаще у мальчиков, </w:t>
            </w:r>
            <w:r w:rsidR="00A455B9" w:rsidRPr="006270BA">
              <w:rPr>
                <w:rFonts w:ascii="Times New Roman" w:hAnsi="Times New Roman" w:cs="Times New Roman"/>
                <w:sz w:val="24"/>
                <w:szCs w:val="24"/>
              </w:rPr>
              <w:t>↑</w:t>
            </w:r>
            <w:r w:rsidRPr="006270BA">
              <w:rPr>
                <w:rFonts w:ascii="Times New Roman" w:hAnsi="Times New Roman" w:cs="Times New Roman"/>
                <w:sz w:val="24"/>
                <w:szCs w:val="24"/>
              </w:rPr>
              <w:t>10 л</w:t>
            </w:r>
            <w:r w:rsidR="00A455B9">
              <w:rPr>
                <w:rFonts w:ascii="Times New Roman" w:hAnsi="Times New Roman" w:cs="Times New Roman"/>
                <w:sz w:val="24"/>
                <w:szCs w:val="24"/>
              </w:rPr>
              <w:t>ет</w:t>
            </w:r>
            <w:r w:rsidRPr="006270BA">
              <w:rPr>
                <w:rFonts w:ascii="Times New Roman" w:hAnsi="Times New Roman" w:cs="Times New Roman"/>
                <w:sz w:val="24"/>
                <w:szCs w:val="24"/>
              </w:rPr>
              <w:t>, с делецией IKZF1, CDKN2</w:t>
            </w:r>
          </w:p>
        </w:tc>
        <w:tc>
          <w:tcPr>
            <w:tcW w:w="3398" w:type="dxa"/>
            <w:tcBorders>
              <w:bottom w:val="nil"/>
            </w:tcBorders>
          </w:tcPr>
          <w:p w14:paraId="19CBAFCE" w14:textId="77777777" w:rsidR="00EA51AC" w:rsidRDefault="00EA51AC" w:rsidP="007C148B">
            <w:pPr>
              <w:spacing w:after="0"/>
              <w:rPr>
                <w:rFonts w:ascii="Times New Roman" w:hAnsi="Times New Roman" w:cs="Times New Roman"/>
                <w:sz w:val="24"/>
                <w:szCs w:val="24"/>
              </w:rPr>
            </w:pPr>
            <w:r w:rsidRPr="006270BA">
              <w:rPr>
                <w:rFonts w:ascii="Times New Roman" w:hAnsi="Times New Roman" w:cs="Times New Roman"/>
                <w:sz w:val="24"/>
                <w:szCs w:val="24"/>
              </w:rPr>
              <w:t>Ассоциирован с худшей 5‑летней выживаемостью; требует дальнейшего изучения</w:t>
            </w:r>
          </w:p>
          <w:p w14:paraId="0388932B" w14:textId="628169FB" w:rsidR="00371ABC" w:rsidRPr="006270BA" w:rsidRDefault="00371ABC" w:rsidP="007C148B">
            <w:pPr>
              <w:spacing w:after="0"/>
              <w:rPr>
                <w:rFonts w:ascii="Times New Roman" w:hAnsi="Times New Roman" w:cs="Times New Roman"/>
                <w:sz w:val="24"/>
                <w:szCs w:val="24"/>
              </w:rPr>
            </w:pPr>
          </w:p>
        </w:tc>
      </w:tr>
      <w:tr w:rsidR="000F40D8" w:rsidRPr="006270BA" w14:paraId="3EE66548" w14:textId="77777777" w:rsidTr="00C85F6C">
        <w:trPr>
          <w:trHeight w:val="19"/>
        </w:trPr>
        <w:tc>
          <w:tcPr>
            <w:tcW w:w="9602" w:type="dxa"/>
            <w:gridSpan w:val="4"/>
            <w:tcBorders>
              <w:top w:val="nil"/>
              <w:left w:val="nil"/>
              <w:right w:val="nil"/>
            </w:tcBorders>
          </w:tcPr>
          <w:p w14:paraId="2097B185" w14:textId="77777777" w:rsidR="000F40D8" w:rsidRPr="00371ABC" w:rsidRDefault="000F40D8" w:rsidP="007C148B">
            <w:pPr>
              <w:spacing w:after="0"/>
              <w:rPr>
                <w:rFonts w:ascii="Times New Roman" w:hAnsi="Times New Roman" w:cs="Times New Roman"/>
                <w:sz w:val="28"/>
                <w:szCs w:val="28"/>
              </w:rPr>
            </w:pPr>
            <w:r w:rsidRPr="00371ABC">
              <w:rPr>
                <w:rFonts w:ascii="Times New Roman" w:hAnsi="Times New Roman" w:cs="Times New Roman"/>
                <w:sz w:val="28"/>
                <w:szCs w:val="28"/>
              </w:rPr>
              <w:lastRenderedPageBreak/>
              <w:t>Продолжение таблицы 2</w:t>
            </w:r>
          </w:p>
          <w:p w14:paraId="61C7892D" w14:textId="390F7210" w:rsidR="000F40D8" w:rsidRDefault="000F40D8" w:rsidP="007C148B">
            <w:pPr>
              <w:spacing w:after="0"/>
              <w:rPr>
                <w:rFonts w:ascii="Times New Roman" w:hAnsi="Times New Roman" w:cs="Times New Roman"/>
                <w:sz w:val="24"/>
                <w:szCs w:val="24"/>
              </w:rPr>
            </w:pPr>
          </w:p>
        </w:tc>
      </w:tr>
      <w:tr w:rsidR="000F40D8" w:rsidRPr="006270BA" w14:paraId="25814911" w14:textId="77777777" w:rsidTr="00EA51AC">
        <w:trPr>
          <w:trHeight w:val="19"/>
        </w:trPr>
        <w:tc>
          <w:tcPr>
            <w:tcW w:w="1122" w:type="dxa"/>
          </w:tcPr>
          <w:p w14:paraId="6C440E14" w14:textId="7C3C636F" w:rsidR="000F40D8" w:rsidRPr="006270BA" w:rsidRDefault="000F40D8" w:rsidP="000F40D8">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1945" w:type="dxa"/>
          </w:tcPr>
          <w:p w14:paraId="09DD0476" w14:textId="33BF8EBD" w:rsidR="000F40D8" w:rsidRPr="006270BA" w:rsidRDefault="000F40D8" w:rsidP="000F40D8">
            <w:pPr>
              <w:spacing w:after="0"/>
              <w:jc w:val="center"/>
              <w:rPr>
                <w:rFonts w:ascii="Times New Roman" w:hAnsi="Times New Roman" w:cs="Times New Roman"/>
                <w:sz w:val="24"/>
                <w:szCs w:val="24"/>
              </w:rPr>
            </w:pPr>
            <w:r>
              <w:rPr>
                <w:rFonts w:ascii="Times New Roman" w:hAnsi="Times New Roman" w:cs="Times New Roman"/>
                <w:sz w:val="24"/>
                <w:szCs w:val="24"/>
              </w:rPr>
              <w:t>2</w:t>
            </w:r>
          </w:p>
        </w:tc>
        <w:tc>
          <w:tcPr>
            <w:tcW w:w="3137" w:type="dxa"/>
          </w:tcPr>
          <w:p w14:paraId="7F00EB9E" w14:textId="56D3B469" w:rsidR="000F40D8" w:rsidRPr="006270BA" w:rsidRDefault="000F40D8" w:rsidP="000F40D8">
            <w:pPr>
              <w:spacing w:after="0"/>
              <w:jc w:val="center"/>
              <w:rPr>
                <w:rFonts w:ascii="Times New Roman" w:hAnsi="Times New Roman" w:cs="Times New Roman"/>
                <w:sz w:val="24"/>
                <w:szCs w:val="24"/>
              </w:rPr>
            </w:pPr>
            <w:r>
              <w:rPr>
                <w:rFonts w:ascii="Times New Roman" w:hAnsi="Times New Roman" w:cs="Times New Roman"/>
                <w:sz w:val="24"/>
                <w:szCs w:val="24"/>
              </w:rPr>
              <w:t>3</w:t>
            </w:r>
          </w:p>
        </w:tc>
        <w:tc>
          <w:tcPr>
            <w:tcW w:w="3398" w:type="dxa"/>
          </w:tcPr>
          <w:p w14:paraId="615C1AE9" w14:textId="12BD127D" w:rsidR="000F40D8" w:rsidRDefault="000F40D8" w:rsidP="000F40D8">
            <w:pPr>
              <w:spacing w:after="0"/>
              <w:jc w:val="center"/>
              <w:rPr>
                <w:rFonts w:ascii="Times New Roman" w:hAnsi="Times New Roman" w:cs="Times New Roman"/>
                <w:sz w:val="24"/>
                <w:szCs w:val="24"/>
              </w:rPr>
            </w:pPr>
            <w:r>
              <w:rPr>
                <w:rFonts w:ascii="Times New Roman" w:hAnsi="Times New Roman" w:cs="Times New Roman"/>
                <w:sz w:val="24"/>
                <w:szCs w:val="24"/>
              </w:rPr>
              <w:t>4</w:t>
            </w:r>
          </w:p>
        </w:tc>
      </w:tr>
      <w:tr w:rsidR="00EA51AC" w:rsidRPr="006270BA" w14:paraId="59939C00" w14:textId="77777777" w:rsidTr="00EA51AC">
        <w:trPr>
          <w:trHeight w:val="19"/>
        </w:trPr>
        <w:tc>
          <w:tcPr>
            <w:tcW w:w="1122" w:type="dxa"/>
          </w:tcPr>
          <w:p w14:paraId="445F166A" w14:textId="77777777" w:rsidR="00EA51AC" w:rsidRPr="006270BA" w:rsidRDefault="00EA51AC" w:rsidP="007C148B">
            <w:pPr>
              <w:spacing w:after="0"/>
              <w:jc w:val="center"/>
              <w:rPr>
                <w:rFonts w:ascii="Times New Roman" w:hAnsi="Times New Roman" w:cs="Times New Roman"/>
                <w:sz w:val="24"/>
                <w:szCs w:val="24"/>
              </w:rPr>
            </w:pPr>
            <w:r w:rsidRPr="006270BA">
              <w:rPr>
                <w:rFonts w:ascii="Times New Roman" w:hAnsi="Times New Roman" w:cs="Times New Roman"/>
                <w:sz w:val="24"/>
                <w:szCs w:val="24"/>
              </w:rPr>
              <w:t>Chu J. и др. [64]</w:t>
            </w:r>
          </w:p>
        </w:tc>
        <w:tc>
          <w:tcPr>
            <w:tcW w:w="1945" w:type="dxa"/>
          </w:tcPr>
          <w:p w14:paraId="0EEBBC13" w14:textId="77777777" w:rsidR="00EA51AC" w:rsidRPr="006270BA" w:rsidRDefault="00EA51AC" w:rsidP="007C148B">
            <w:pPr>
              <w:spacing w:after="0"/>
              <w:jc w:val="center"/>
              <w:rPr>
                <w:rFonts w:ascii="Times New Roman" w:hAnsi="Times New Roman" w:cs="Times New Roman"/>
                <w:sz w:val="24"/>
                <w:szCs w:val="24"/>
              </w:rPr>
            </w:pPr>
            <w:r w:rsidRPr="006270BA">
              <w:rPr>
                <w:rFonts w:ascii="Times New Roman" w:hAnsi="Times New Roman" w:cs="Times New Roman"/>
                <w:sz w:val="24"/>
                <w:szCs w:val="24"/>
              </w:rPr>
              <w:t>Ответ на терапию</w:t>
            </w:r>
          </w:p>
        </w:tc>
        <w:tc>
          <w:tcPr>
            <w:tcW w:w="3137" w:type="dxa"/>
          </w:tcPr>
          <w:p w14:paraId="049AD709" w14:textId="77777777" w:rsidR="00EA51AC" w:rsidRPr="006270BA" w:rsidRDefault="00EA51AC" w:rsidP="007C148B">
            <w:pPr>
              <w:spacing w:after="0"/>
              <w:rPr>
                <w:rFonts w:ascii="Times New Roman" w:hAnsi="Times New Roman" w:cs="Times New Roman"/>
                <w:sz w:val="24"/>
                <w:szCs w:val="24"/>
              </w:rPr>
            </w:pPr>
            <w:r w:rsidRPr="006270BA">
              <w:rPr>
                <w:rFonts w:ascii="Times New Roman" w:hAnsi="Times New Roman" w:cs="Times New Roman"/>
                <w:sz w:val="24"/>
                <w:szCs w:val="24"/>
              </w:rPr>
              <w:t>DPR – ↑ возраст, ↑ лейкоциты, BCR/ABL1, TCF3/PBX1, рецидив ЦНС</w:t>
            </w:r>
          </w:p>
        </w:tc>
        <w:tc>
          <w:tcPr>
            <w:tcW w:w="3398" w:type="dxa"/>
          </w:tcPr>
          <w:p w14:paraId="4338153D" w14:textId="2053D890" w:rsidR="00EA51AC" w:rsidRPr="006270BA" w:rsidRDefault="00427D55" w:rsidP="007C148B">
            <w:pPr>
              <w:spacing w:after="0"/>
              <w:rPr>
                <w:rFonts w:ascii="Times New Roman" w:hAnsi="Times New Roman" w:cs="Times New Roman"/>
                <w:sz w:val="24"/>
                <w:szCs w:val="24"/>
              </w:rPr>
            </w:pPr>
            <w:r>
              <w:rPr>
                <w:rFonts w:ascii="Times New Roman" w:hAnsi="Times New Roman" w:cs="Times New Roman"/>
                <w:sz w:val="24"/>
                <w:szCs w:val="24"/>
              </w:rPr>
              <w:t>О</w:t>
            </w:r>
            <w:r w:rsidR="00EA51AC" w:rsidRPr="006270BA">
              <w:rPr>
                <w:rFonts w:ascii="Times New Roman" w:hAnsi="Times New Roman" w:cs="Times New Roman"/>
                <w:sz w:val="24"/>
                <w:szCs w:val="24"/>
              </w:rPr>
              <w:t xml:space="preserve">твет на дексаметазон и </w:t>
            </w:r>
            <w:r>
              <w:rPr>
                <w:rFonts w:ascii="Times New Roman" w:hAnsi="Times New Roman" w:cs="Times New Roman"/>
                <w:sz w:val="24"/>
                <w:szCs w:val="24"/>
              </w:rPr>
              <w:t>МОБ</w:t>
            </w:r>
            <w:r w:rsidR="00EA51AC" w:rsidRPr="006270BA">
              <w:rPr>
                <w:rFonts w:ascii="Times New Roman" w:hAnsi="Times New Roman" w:cs="Times New Roman"/>
                <w:sz w:val="24"/>
                <w:szCs w:val="24"/>
              </w:rPr>
              <w:t xml:space="preserve"> важны для прогноза</w:t>
            </w:r>
          </w:p>
        </w:tc>
      </w:tr>
      <w:tr w:rsidR="00EA51AC" w:rsidRPr="006270BA" w14:paraId="3C326903" w14:textId="77777777" w:rsidTr="00EA51AC">
        <w:trPr>
          <w:trHeight w:val="19"/>
        </w:trPr>
        <w:tc>
          <w:tcPr>
            <w:tcW w:w="1122" w:type="dxa"/>
          </w:tcPr>
          <w:p w14:paraId="0D1ED840" w14:textId="77777777" w:rsidR="00EA51AC" w:rsidRPr="006270BA" w:rsidRDefault="00EA51AC" w:rsidP="007C148B">
            <w:pPr>
              <w:spacing w:after="0"/>
              <w:jc w:val="center"/>
              <w:rPr>
                <w:rFonts w:ascii="Times New Roman" w:hAnsi="Times New Roman" w:cs="Times New Roman"/>
                <w:sz w:val="24"/>
                <w:szCs w:val="24"/>
              </w:rPr>
            </w:pPr>
            <w:r w:rsidRPr="006270BA">
              <w:rPr>
                <w:rFonts w:ascii="Times New Roman" w:hAnsi="Times New Roman" w:cs="Times New Roman"/>
                <w:sz w:val="24"/>
                <w:szCs w:val="24"/>
              </w:rPr>
              <w:t>Brown A.L. и др. [65]</w:t>
            </w:r>
          </w:p>
        </w:tc>
        <w:tc>
          <w:tcPr>
            <w:tcW w:w="1945" w:type="dxa"/>
          </w:tcPr>
          <w:p w14:paraId="735ACE7D" w14:textId="77777777" w:rsidR="00EA51AC" w:rsidRPr="006270BA" w:rsidRDefault="00EA51AC" w:rsidP="007C148B">
            <w:pPr>
              <w:spacing w:after="0"/>
              <w:jc w:val="center"/>
              <w:rPr>
                <w:rFonts w:ascii="Times New Roman" w:hAnsi="Times New Roman" w:cs="Times New Roman"/>
                <w:sz w:val="24"/>
                <w:szCs w:val="24"/>
              </w:rPr>
            </w:pPr>
            <w:r w:rsidRPr="006270BA">
              <w:rPr>
                <w:rFonts w:ascii="Times New Roman" w:hAnsi="Times New Roman" w:cs="Times New Roman"/>
                <w:sz w:val="24"/>
                <w:szCs w:val="24"/>
              </w:rPr>
              <w:t>Симптомы и рецидив</w:t>
            </w:r>
          </w:p>
        </w:tc>
        <w:tc>
          <w:tcPr>
            <w:tcW w:w="3137" w:type="dxa"/>
          </w:tcPr>
          <w:p w14:paraId="7DB076EF" w14:textId="77777777" w:rsidR="00EA51AC" w:rsidRPr="006270BA" w:rsidRDefault="00EA51AC" w:rsidP="007C148B">
            <w:pPr>
              <w:spacing w:after="0"/>
              <w:rPr>
                <w:rFonts w:ascii="Times New Roman" w:hAnsi="Times New Roman" w:cs="Times New Roman"/>
                <w:sz w:val="24"/>
                <w:szCs w:val="24"/>
              </w:rPr>
            </w:pPr>
            <w:r w:rsidRPr="006270BA">
              <w:rPr>
                <w:rFonts w:ascii="Times New Roman" w:hAnsi="Times New Roman" w:cs="Times New Roman"/>
                <w:sz w:val="24"/>
                <w:szCs w:val="24"/>
              </w:rPr>
              <w:t>У 22/208 пациентов возник рецидив; усталость, боль, тошнота, нарушения сна ↑ риск</w:t>
            </w:r>
          </w:p>
        </w:tc>
        <w:tc>
          <w:tcPr>
            <w:tcW w:w="3398" w:type="dxa"/>
          </w:tcPr>
          <w:p w14:paraId="75CFB3D2" w14:textId="77777777" w:rsidR="00EA51AC" w:rsidRPr="006270BA" w:rsidRDefault="00EA51AC" w:rsidP="007C148B">
            <w:pPr>
              <w:spacing w:after="0"/>
              <w:rPr>
                <w:rFonts w:ascii="Times New Roman" w:hAnsi="Times New Roman" w:cs="Times New Roman"/>
                <w:sz w:val="24"/>
                <w:szCs w:val="24"/>
              </w:rPr>
            </w:pPr>
            <w:r w:rsidRPr="006270BA">
              <w:rPr>
                <w:rFonts w:ascii="Times New Roman" w:hAnsi="Times New Roman" w:cs="Times New Roman"/>
                <w:sz w:val="24"/>
                <w:szCs w:val="24"/>
              </w:rPr>
              <w:t>Симптоматическая нагрузка коррелирует с рецидивами; важен мониторинг симптомов</w:t>
            </w:r>
          </w:p>
        </w:tc>
      </w:tr>
      <w:tr w:rsidR="00EA51AC" w:rsidRPr="006270BA" w14:paraId="4B7B9086" w14:textId="77777777" w:rsidTr="00EA51AC">
        <w:trPr>
          <w:trHeight w:val="19"/>
        </w:trPr>
        <w:tc>
          <w:tcPr>
            <w:tcW w:w="1122" w:type="dxa"/>
            <w:tcBorders>
              <w:bottom w:val="single" w:sz="4" w:space="0" w:color="auto"/>
            </w:tcBorders>
          </w:tcPr>
          <w:p w14:paraId="3C1B757A" w14:textId="77777777" w:rsidR="00EA51AC" w:rsidRPr="006270BA" w:rsidRDefault="00EA51AC" w:rsidP="007C148B">
            <w:pPr>
              <w:spacing w:after="0"/>
              <w:jc w:val="center"/>
              <w:rPr>
                <w:rFonts w:ascii="Times New Roman" w:hAnsi="Times New Roman" w:cs="Times New Roman"/>
                <w:sz w:val="24"/>
                <w:szCs w:val="24"/>
              </w:rPr>
            </w:pPr>
            <w:r w:rsidRPr="006270BA">
              <w:rPr>
                <w:rFonts w:ascii="Times New Roman" w:hAnsi="Times New Roman" w:cs="Times New Roman"/>
                <w:sz w:val="24"/>
                <w:szCs w:val="24"/>
              </w:rPr>
              <w:t>Liu F. и др. [66]</w:t>
            </w:r>
          </w:p>
        </w:tc>
        <w:tc>
          <w:tcPr>
            <w:tcW w:w="1945" w:type="dxa"/>
            <w:tcBorders>
              <w:bottom w:val="single" w:sz="4" w:space="0" w:color="auto"/>
            </w:tcBorders>
          </w:tcPr>
          <w:p w14:paraId="04769647" w14:textId="77777777" w:rsidR="00EA51AC" w:rsidRPr="006270BA" w:rsidRDefault="00EA51AC" w:rsidP="007C148B">
            <w:pPr>
              <w:spacing w:after="0"/>
              <w:jc w:val="center"/>
              <w:rPr>
                <w:rFonts w:ascii="Times New Roman" w:hAnsi="Times New Roman" w:cs="Times New Roman"/>
                <w:sz w:val="24"/>
                <w:szCs w:val="24"/>
              </w:rPr>
            </w:pPr>
            <w:r w:rsidRPr="006270BA">
              <w:rPr>
                <w:rFonts w:ascii="Times New Roman" w:hAnsi="Times New Roman" w:cs="Times New Roman"/>
                <w:sz w:val="24"/>
                <w:szCs w:val="24"/>
              </w:rPr>
              <w:t>Прогностические факторы</w:t>
            </w:r>
          </w:p>
        </w:tc>
        <w:tc>
          <w:tcPr>
            <w:tcW w:w="3137" w:type="dxa"/>
            <w:tcBorders>
              <w:bottom w:val="single" w:sz="4" w:space="0" w:color="auto"/>
            </w:tcBorders>
          </w:tcPr>
          <w:p w14:paraId="546FC3CF" w14:textId="77777777" w:rsidR="00EA51AC" w:rsidRPr="006270BA" w:rsidRDefault="00EA51AC" w:rsidP="007C148B">
            <w:pPr>
              <w:spacing w:after="0"/>
              <w:rPr>
                <w:rFonts w:ascii="Times New Roman" w:hAnsi="Times New Roman" w:cs="Times New Roman"/>
                <w:sz w:val="24"/>
                <w:szCs w:val="24"/>
              </w:rPr>
            </w:pPr>
            <w:r w:rsidRPr="006270BA">
              <w:rPr>
                <w:rFonts w:ascii="Times New Roman" w:hAnsi="Times New Roman" w:cs="Times New Roman"/>
                <w:sz w:val="24"/>
                <w:szCs w:val="24"/>
              </w:rPr>
              <w:t>Ремиссия – 97,8%; рецидив – 15,9%; ETV6‑RUNX1 → OS 89,4% (5 лет), 88,6% (10 лет)</w:t>
            </w:r>
          </w:p>
        </w:tc>
        <w:tc>
          <w:tcPr>
            <w:tcW w:w="3398" w:type="dxa"/>
            <w:tcBorders>
              <w:bottom w:val="single" w:sz="4" w:space="0" w:color="auto"/>
            </w:tcBorders>
          </w:tcPr>
          <w:p w14:paraId="5EB7C7DF" w14:textId="77777777" w:rsidR="00EA51AC" w:rsidRPr="006270BA" w:rsidRDefault="00EA51AC" w:rsidP="007C148B">
            <w:pPr>
              <w:spacing w:after="0"/>
              <w:rPr>
                <w:rFonts w:ascii="Times New Roman" w:hAnsi="Times New Roman" w:cs="Times New Roman"/>
                <w:sz w:val="24"/>
                <w:szCs w:val="24"/>
              </w:rPr>
            </w:pPr>
            <w:r w:rsidRPr="006270BA">
              <w:rPr>
                <w:rFonts w:ascii="Times New Roman" w:hAnsi="Times New Roman" w:cs="Times New Roman"/>
                <w:sz w:val="24"/>
                <w:szCs w:val="24"/>
              </w:rPr>
              <w:t>ETV6‑RUNX1 → благоприятный прогноз; при ЦНС2 или высоком MRD → показана трансплантация</w:t>
            </w:r>
          </w:p>
        </w:tc>
      </w:tr>
      <w:tr w:rsidR="00EA51AC" w:rsidRPr="006270BA" w14:paraId="37C1F5ED" w14:textId="77777777" w:rsidTr="00EA51AC">
        <w:trPr>
          <w:trHeight w:val="19"/>
        </w:trPr>
        <w:tc>
          <w:tcPr>
            <w:tcW w:w="1122" w:type="dxa"/>
            <w:tcBorders>
              <w:bottom w:val="nil"/>
            </w:tcBorders>
          </w:tcPr>
          <w:p w14:paraId="492C2A0E" w14:textId="77777777" w:rsidR="00EA51AC" w:rsidRPr="006270BA" w:rsidRDefault="00EA51AC" w:rsidP="007C148B">
            <w:pPr>
              <w:spacing w:after="0"/>
              <w:jc w:val="center"/>
              <w:rPr>
                <w:rFonts w:ascii="Times New Roman" w:hAnsi="Times New Roman" w:cs="Times New Roman"/>
                <w:sz w:val="24"/>
                <w:szCs w:val="24"/>
              </w:rPr>
            </w:pPr>
            <w:r w:rsidRPr="006270BA">
              <w:rPr>
                <w:rFonts w:ascii="Times New Roman" w:hAnsi="Times New Roman" w:cs="Times New Roman"/>
                <w:sz w:val="24"/>
                <w:szCs w:val="24"/>
              </w:rPr>
              <w:t>Küpfer L. и др. [67]</w:t>
            </w:r>
          </w:p>
        </w:tc>
        <w:tc>
          <w:tcPr>
            <w:tcW w:w="1945" w:type="dxa"/>
            <w:tcBorders>
              <w:bottom w:val="nil"/>
            </w:tcBorders>
          </w:tcPr>
          <w:p w14:paraId="3E562CAF" w14:textId="77777777" w:rsidR="00EA51AC" w:rsidRPr="006270BA" w:rsidRDefault="00EA51AC" w:rsidP="007C148B">
            <w:pPr>
              <w:spacing w:after="0"/>
              <w:jc w:val="center"/>
              <w:rPr>
                <w:rFonts w:ascii="Times New Roman" w:hAnsi="Times New Roman" w:cs="Times New Roman"/>
                <w:sz w:val="24"/>
                <w:szCs w:val="24"/>
              </w:rPr>
            </w:pPr>
            <w:r w:rsidRPr="006270BA">
              <w:rPr>
                <w:rFonts w:ascii="Times New Roman" w:hAnsi="Times New Roman" w:cs="Times New Roman"/>
                <w:sz w:val="24"/>
                <w:szCs w:val="24"/>
              </w:rPr>
              <w:t>Лечебные протоколы</w:t>
            </w:r>
          </w:p>
        </w:tc>
        <w:tc>
          <w:tcPr>
            <w:tcW w:w="3137" w:type="dxa"/>
            <w:tcBorders>
              <w:bottom w:val="nil"/>
            </w:tcBorders>
          </w:tcPr>
          <w:p w14:paraId="0AFD0800" w14:textId="77777777" w:rsidR="00EA51AC" w:rsidRPr="006270BA" w:rsidRDefault="00EA51AC" w:rsidP="007C148B">
            <w:pPr>
              <w:spacing w:after="0"/>
              <w:rPr>
                <w:rFonts w:ascii="Times New Roman" w:hAnsi="Times New Roman" w:cs="Times New Roman"/>
                <w:sz w:val="24"/>
                <w:szCs w:val="24"/>
              </w:rPr>
            </w:pPr>
            <w:r w:rsidRPr="006270BA">
              <w:rPr>
                <w:rFonts w:ascii="Times New Roman" w:hAnsi="Times New Roman" w:cs="Times New Roman"/>
                <w:sz w:val="24"/>
                <w:szCs w:val="24"/>
              </w:rPr>
              <w:t>Полная ремиссия – 65,5%; 3‑летняя EFS – 34,9%; инфекции и кровотечения – основные причины смерти</w:t>
            </w:r>
          </w:p>
        </w:tc>
        <w:tc>
          <w:tcPr>
            <w:tcW w:w="3398" w:type="dxa"/>
            <w:tcBorders>
              <w:bottom w:val="nil"/>
            </w:tcBorders>
          </w:tcPr>
          <w:p w14:paraId="282893FC" w14:textId="77777777" w:rsidR="00EA51AC" w:rsidRPr="006270BA" w:rsidRDefault="00EA51AC" w:rsidP="007C148B">
            <w:pPr>
              <w:spacing w:after="0"/>
              <w:rPr>
                <w:rFonts w:ascii="Times New Roman" w:hAnsi="Times New Roman" w:cs="Times New Roman"/>
                <w:sz w:val="24"/>
                <w:szCs w:val="24"/>
              </w:rPr>
            </w:pPr>
            <w:r w:rsidRPr="006270BA">
              <w:rPr>
                <w:rFonts w:ascii="Times New Roman" w:hAnsi="Times New Roman" w:cs="Times New Roman"/>
                <w:sz w:val="24"/>
                <w:szCs w:val="24"/>
              </w:rPr>
              <w:t>ALL‑MB‑91 низкой интенсивности → низкая выживаемость; требуется усиление поддержки</w:t>
            </w:r>
          </w:p>
        </w:tc>
      </w:tr>
      <w:tr w:rsidR="00EA51AC" w:rsidRPr="006270BA" w14:paraId="539A3B95" w14:textId="77777777" w:rsidTr="00EA51AC">
        <w:trPr>
          <w:trHeight w:val="19"/>
        </w:trPr>
        <w:tc>
          <w:tcPr>
            <w:tcW w:w="1122" w:type="dxa"/>
          </w:tcPr>
          <w:p w14:paraId="3154FD2B" w14:textId="77777777" w:rsidR="00EA51AC" w:rsidRPr="00EA51AC" w:rsidRDefault="00EA51AC" w:rsidP="006649AF">
            <w:pPr>
              <w:spacing w:after="0"/>
              <w:jc w:val="center"/>
              <w:rPr>
                <w:rFonts w:ascii="Times New Roman" w:hAnsi="Times New Roman" w:cs="Times New Roman"/>
                <w:sz w:val="24"/>
                <w:szCs w:val="24"/>
                <w:lang w:val="en-US"/>
              </w:rPr>
            </w:pPr>
            <w:r w:rsidRPr="006270BA">
              <w:rPr>
                <w:rFonts w:ascii="Times New Roman" w:hAnsi="Times New Roman" w:cs="Times New Roman"/>
                <w:sz w:val="24"/>
                <w:szCs w:val="24"/>
                <w:lang w:val="en-US"/>
              </w:rPr>
              <w:t xml:space="preserve">Nearing J.T. </w:t>
            </w:r>
            <w:r w:rsidRPr="006270BA">
              <w:rPr>
                <w:rFonts w:ascii="Times New Roman" w:hAnsi="Times New Roman" w:cs="Times New Roman"/>
                <w:sz w:val="24"/>
                <w:szCs w:val="24"/>
              </w:rPr>
              <w:t>и</w:t>
            </w:r>
            <w:r w:rsidRPr="006270BA">
              <w:rPr>
                <w:rFonts w:ascii="Times New Roman" w:hAnsi="Times New Roman" w:cs="Times New Roman"/>
                <w:sz w:val="24"/>
                <w:szCs w:val="24"/>
                <w:lang w:val="en-US"/>
              </w:rPr>
              <w:t xml:space="preserve"> </w:t>
            </w:r>
            <w:r w:rsidRPr="006270BA">
              <w:rPr>
                <w:rFonts w:ascii="Times New Roman" w:hAnsi="Times New Roman" w:cs="Times New Roman"/>
                <w:sz w:val="24"/>
                <w:szCs w:val="24"/>
              </w:rPr>
              <w:t>др</w:t>
            </w:r>
            <w:r w:rsidRPr="006270BA">
              <w:rPr>
                <w:rFonts w:ascii="Times New Roman" w:hAnsi="Times New Roman" w:cs="Times New Roman"/>
                <w:sz w:val="24"/>
                <w:szCs w:val="24"/>
                <w:lang w:val="en-US"/>
              </w:rPr>
              <w:t xml:space="preserve">. </w:t>
            </w:r>
            <w:r w:rsidRPr="00EA51AC">
              <w:rPr>
                <w:rFonts w:ascii="Times New Roman" w:hAnsi="Times New Roman" w:cs="Times New Roman"/>
                <w:sz w:val="24"/>
                <w:szCs w:val="24"/>
                <w:lang w:val="en-US"/>
              </w:rPr>
              <w:t>[68]</w:t>
            </w:r>
          </w:p>
        </w:tc>
        <w:tc>
          <w:tcPr>
            <w:tcW w:w="1945" w:type="dxa"/>
          </w:tcPr>
          <w:p w14:paraId="2481264D" w14:textId="77777777" w:rsidR="00EA51AC" w:rsidRPr="006270BA" w:rsidRDefault="00EA51AC" w:rsidP="006649AF">
            <w:pPr>
              <w:spacing w:after="0"/>
              <w:jc w:val="center"/>
              <w:rPr>
                <w:rFonts w:ascii="Times New Roman" w:hAnsi="Times New Roman" w:cs="Times New Roman"/>
                <w:sz w:val="24"/>
                <w:szCs w:val="24"/>
              </w:rPr>
            </w:pPr>
            <w:r w:rsidRPr="006270BA">
              <w:rPr>
                <w:rFonts w:ascii="Times New Roman" w:hAnsi="Times New Roman" w:cs="Times New Roman"/>
                <w:sz w:val="24"/>
                <w:szCs w:val="24"/>
              </w:rPr>
              <w:t>Микробиом и инфекции</w:t>
            </w:r>
          </w:p>
        </w:tc>
        <w:tc>
          <w:tcPr>
            <w:tcW w:w="3137" w:type="dxa"/>
          </w:tcPr>
          <w:p w14:paraId="09A71CFC" w14:textId="77777777" w:rsidR="00EA51AC" w:rsidRPr="006270BA" w:rsidRDefault="00EA51AC" w:rsidP="006649AF">
            <w:pPr>
              <w:spacing w:after="0"/>
              <w:rPr>
                <w:rFonts w:ascii="Times New Roman" w:hAnsi="Times New Roman" w:cs="Times New Roman"/>
                <w:sz w:val="24"/>
                <w:szCs w:val="24"/>
              </w:rPr>
            </w:pPr>
            <w:r w:rsidRPr="006270BA">
              <w:rPr>
                <w:rFonts w:ascii="Times New Roman" w:hAnsi="Times New Roman" w:cs="Times New Roman"/>
                <w:sz w:val="24"/>
                <w:szCs w:val="24"/>
              </w:rPr>
              <w:t xml:space="preserve">Инфекции связаны </w:t>
            </w:r>
            <w:proofErr w:type="gramStart"/>
            <w:r w:rsidRPr="006270BA">
              <w:rPr>
                <w:rFonts w:ascii="Times New Roman" w:hAnsi="Times New Roman" w:cs="Times New Roman"/>
                <w:sz w:val="24"/>
                <w:szCs w:val="24"/>
              </w:rPr>
              <w:t>с альфа</w:t>
            </w:r>
            <w:proofErr w:type="gramEnd"/>
            <w:r w:rsidRPr="006270BA">
              <w:rPr>
                <w:rFonts w:ascii="Times New Roman" w:hAnsi="Times New Roman" w:cs="Times New Roman"/>
                <w:sz w:val="24"/>
                <w:szCs w:val="24"/>
              </w:rPr>
              <w:t>‑ и бета‑разнообразием микробиоты; точность моделей – 84,09%</w:t>
            </w:r>
          </w:p>
        </w:tc>
        <w:tc>
          <w:tcPr>
            <w:tcW w:w="3398" w:type="dxa"/>
          </w:tcPr>
          <w:p w14:paraId="6B0FAE2F" w14:textId="77777777" w:rsidR="00EA51AC" w:rsidRPr="006270BA" w:rsidRDefault="00EA51AC" w:rsidP="006649AF">
            <w:pPr>
              <w:spacing w:after="0"/>
              <w:rPr>
                <w:rFonts w:ascii="Times New Roman" w:hAnsi="Times New Roman" w:cs="Times New Roman"/>
                <w:sz w:val="24"/>
                <w:szCs w:val="24"/>
              </w:rPr>
            </w:pPr>
            <w:r w:rsidRPr="006270BA">
              <w:rPr>
                <w:rFonts w:ascii="Times New Roman" w:hAnsi="Times New Roman" w:cs="Times New Roman"/>
                <w:sz w:val="24"/>
                <w:szCs w:val="24"/>
              </w:rPr>
              <w:t>Состав микробиома влияет на осложнения; перспективно для прогноза и терапии</w:t>
            </w:r>
          </w:p>
        </w:tc>
      </w:tr>
      <w:tr w:rsidR="00EA51AC" w:rsidRPr="006270BA" w14:paraId="670D4F6B" w14:textId="77777777" w:rsidTr="00EA51AC">
        <w:trPr>
          <w:trHeight w:val="19"/>
        </w:trPr>
        <w:tc>
          <w:tcPr>
            <w:tcW w:w="1122" w:type="dxa"/>
          </w:tcPr>
          <w:p w14:paraId="3637A8CD" w14:textId="77777777" w:rsidR="00EA51AC" w:rsidRPr="006270BA" w:rsidRDefault="00EA51AC" w:rsidP="006649AF">
            <w:pPr>
              <w:spacing w:after="0"/>
              <w:jc w:val="center"/>
              <w:rPr>
                <w:rFonts w:ascii="Times New Roman" w:hAnsi="Times New Roman" w:cs="Times New Roman"/>
                <w:sz w:val="24"/>
                <w:szCs w:val="24"/>
              </w:rPr>
            </w:pPr>
            <w:r w:rsidRPr="006270BA">
              <w:rPr>
                <w:rFonts w:ascii="Times New Roman" w:hAnsi="Times New Roman" w:cs="Times New Roman"/>
                <w:sz w:val="24"/>
                <w:szCs w:val="24"/>
              </w:rPr>
              <w:t>Kashef A. и др. [69]</w:t>
            </w:r>
          </w:p>
        </w:tc>
        <w:tc>
          <w:tcPr>
            <w:tcW w:w="1945" w:type="dxa"/>
          </w:tcPr>
          <w:p w14:paraId="10539478" w14:textId="77777777" w:rsidR="00EA51AC" w:rsidRPr="006270BA" w:rsidRDefault="00EA51AC" w:rsidP="006649AF">
            <w:pPr>
              <w:spacing w:after="0"/>
              <w:jc w:val="center"/>
              <w:rPr>
                <w:rFonts w:ascii="Times New Roman" w:hAnsi="Times New Roman" w:cs="Times New Roman"/>
                <w:sz w:val="24"/>
                <w:szCs w:val="24"/>
              </w:rPr>
            </w:pPr>
            <w:r w:rsidRPr="006270BA">
              <w:rPr>
                <w:rFonts w:ascii="Times New Roman" w:hAnsi="Times New Roman" w:cs="Times New Roman"/>
                <w:sz w:val="24"/>
                <w:szCs w:val="24"/>
              </w:rPr>
              <w:t>Краниальная лучевая терапия</w:t>
            </w:r>
          </w:p>
        </w:tc>
        <w:tc>
          <w:tcPr>
            <w:tcW w:w="3137" w:type="dxa"/>
          </w:tcPr>
          <w:p w14:paraId="71738AD2" w14:textId="77777777" w:rsidR="00EA51AC" w:rsidRPr="006270BA" w:rsidRDefault="00EA51AC" w:rsidP="006649AF">
            <w:pPr>
              <w:spacing w:after="0"/>
              <w:rPr>
                <w:rFonts w:ascii="Times New Roman" w:hAnsi="Times New Roman" w:cs="Times New Roman"/>
                <w:sz w:val="24"/>
                <w:szCs w:val="24"/>
              </w:rPr>
            </w:pPr>
            <w:r w:rsidRPr="006270BA">
              <w:rPr>
                <w:rFonts w:ascii="Times New Roman" w:hAnsi="Times New Roman" w:cs="Times New Roman"/>
                <w:sz w:val="24"/>
                <w:szCs w:val="24"/>
              </w:rPr>
              <w:t>Классификатор AUC – 87,52%</w:t>
            </w:r>
          </w:p>
        </w:tc>
        <w:tc>
          <w:tcPr>
            <w:tcW w:w="3398" w:type="dxa"/>
          </w:tcPr>
          <w:p w14:paraId="78A18236" w14:textId="77777777" w:rsidR="00EA51AC" w:rsidRPr="006270BA" w:rsidRDefault="00EA51AC" w:rsidP="006649AF">
            <w:pPr>
              <w:spacing w:after="0"/>
              <w:rPr>
                <w:rFonts w:ascii="Times New Roman" w:hAnsi="Times New Roman" w:cs="Times New Roman"/>
                <w:sz w:val="24"/>
                <w:szCs w:val="24"/>
              </w:rPr>
            </w:pPr>
            <w:r w:rsidRPr="006270BA">
              <w:rPr>
                <w:rFonts w:ascii="Times New Roman" w:hAnsi="Times New Roman" w:cs="Times New Roman"/>
                <w:sz w:val="24"/>
                <w:szCs w:val="24"/>
              </w:rPr>
              <w:t>Рецидив – главный предиктор CRT; метод экономически эффективен</w:t>
            </w:r>
          </w:p>
        </w:tc>
      </w:tr>
      <w:tr w:rsidR="00EA51AC" w:rsidRPr="006270BA" w14:paraId="3CC94D9C" w14:textId="77777777" w:rsidTr="00EA51AC">
        <w:trPr>
          <w:trHeight w:val="19"/>
        </w:trPr>
        <w:tc>
          <w:tcPr>
            <w:tcW w:w="1122" w:type="dxa"/>
          </w:tcPr>
          <w:p w14:paraId="71957820" w14:textId="77777777" w:rsidR="00EA51AC" w:rsidRPr="006270BA" w:rsidRDefault="00EA51AC" w:rsidP="006649AF">
            <w:pPr>
              <w:spacing w:after="0"/>
              <w:jc w:val="center"/>
              <w:rPr>
                <w:rFonts w:ascii="Times New Roman" w:eastAsia="Times New Roman" w:hAnsi="Times New Roman" w:cs="Times New Roman"/>
                <w:sz w:val="24"/>
                <w:szCs w:val="24"/>
              </w:rPr>
            </w:pPr>
            <w:r w:rsidRPr="006270BA">
              <w:rPr>
                <w:rFonts w:ascii="Times New Roman" w:hAnsi="Times New Roman" w:cs="Times New Roman"/>
                <w:sz w:val="24"/>
                <w:szCs w:val="24"/>
              </w:rPr>
              <w:t>Zou Q. и др. [70]</w:t>
            </w:r>
          </w:p>
        </w:tc>
        <w:tc>
          <w:tcPr>
            <w:tcW w:w="1945" w:type="dxa"/>
          </w:tcPr>
          <w:p w14:paraId="0E2E481B" w14:textId="77777777" w:rsidR="00EA51AC" w:rsidRPr="006270BA" w:rsidRDefault="00EA51AC" w:rsidP="006649AF">
            <w:pPr>
              <w:spacing w:after="0"/>
              <w:jc w:val="center"/>
              <w:rPr>
                <w:rFonts w:ascii="Times New Roman" w:hAnsi="Times New Roman" w:cs="Times New Roman"/>
                <w:sz w:val="24"/>
                <w:szCs w:val="24"/>
              </w:rPr>
            </w:pPr>
            <w:r w:rsidRPr="006270BA">
              <w:rPr>
                <w:rFonts w:ascii="Times New Roman" w:hAnsi="Times New Roman" w:cs="Times New Roman"/>
                <w:sz w:val="24"/>
                <w:szCs w:val="24"/>
              </w:rPr>
              <w:t>Генетика и молекулярные пути</w:t>
            </w:r>
          </w:p>
        </w:tc>
        <w:tc>
          <w:tcPr>
            <w:tcW w:w="3137" w:type="dxa"/>
          </w:tcPr>
          <w:p w14:paraId="2090FD9D" w14:textId="77777777" w:rsidR="00EA51AC" w:rsidRPr="006270BA" w:rsidRDefault="00EA51AC" w:rsidP="006649AF">
            <w:pPr>
              <w:spacing w:after="0"/>
              <w:rPr>
                <w:rFonts w:ascii="Times New Roman" w:hAnsi="Times New Roman" w:cs="Times New Roman"/>
                <w:sz w:val="24"/>
                <w:szCs w:val="24"/>
              </w:rPr>
            </w:pPr>
            <w:r w:rsidRPr="006270BA">
              <w:rPr>
                <w:rFonts w:ascii="Times New Roman" w:hAnsi="Times New Roman" w:cs="Times New Roman"/>
                <w:sz w:val="24"/>
                <w:szCs w:val="24"/>
              </w:rPr>
              <w:t>Мутации NOTCH1/FBXW7, PTEN, RAS, KMT2D; активация JAK‑STAT</w:t>
            </w:r>
          </w:p>
        </w:tc>
        <w:tc>
          <w:tcPr>
            <w:tcW w:w="3398" w:type="dxa"/>
          </w:tcPr>
          <w:p w14:paraId="755E46A6" w14:textId="77777777" w:rsidR="00EA51AC" w:rsidRPr="006270BA" w:rsidRDefault="00EA51AC" w:rsidP="006649AF">
            <w:pPr>
              <w:spacing w:after="0"/>
              <w:rPr>
                <w:rFonts w:ascii="Times New Roman" w:hAnsi="Times New Roman" w:cs="Times New Roman"/>
                <w:sz w:val="24"/>
                <w:szCs w:val="24"/>
              </w:rPr>
            </w:pPr>
            <w:r w:rsidRPr="006270BA">
              <w:rPr>
                <w:rFonts w:ascii="Times New Roman" w:hAnsi="Times New Roman" w:cs="Times New Roman"/>
                <w:sz w:val="24"/>
                <w:szCs w:val="24"/>
              </w:rPr>
              <w:t>Прогностические модели и персонализированная терапия важны для T‑LBL</w:t>
            </w:r>
          </w:p>
        </w:tc>
      </w:tr>
    </w:tbl>
    <w:p w14:paraId="7B757CCF" w14:textId="77777777" w:rsidR="007C148B" w:rsidRPr="006270BA" w:rsidRDefault="007C148B" w:rsidP="002665C4">
      <w:pPr>
        <w:spacing w:after="0" w:line="240" w:lineRule="auto"/>
        <w:rPr>
          <w:rFonts w:ascii="Times New Roman" w:hAnsi="Times New Roman" w:cs="Times New Roman"/>
          <w:sz w:val="28"/>
          <w:szCs w:val="28"/>
        </w:rPr>
      </w:pPr>
    </w:p>
    <w:p w14:paraId="751355B0" w14:textId="77777777" w:rsidR="002665C4" w:rsidRPr="006270BA" w:rsidRDefault="002665C4" w:rsidP="00423288">
      <w:pPr>
        <w:shd w:val="clear" w:color="auto" w:fill="FFFFFF"/>
        <w:spacing w:after="0" w:line="240" w:lineRule="auto"/>
        <w:ind w:firstLine="567"/>
        <w:jc w:val="both"/>
        <w:textAlignment w:val="baseline"/>
        <w:rPr>
          <w:rFonts w:ascii="Times New Roman" w:eastAsia="Times New Roman" w:hAnsi="Times New Roman" w:cs="Times New Roman"/>
          <w:color w:val="212121"/>
          <w:sz w:val="28"/>
          <w:szCs w:val="28"/>
          <w:lang w:eastAsia="ru-RU"/>
        </w:rPr>
      </w:pPr>
      <w:r w:rsidRPr="006270BA">
        <w:rPr>
          <w:rFonts w:ascii="Times New Roman" w:eastAsia="Times New Roman" w:hAnsi="Times New Roman" w:cs="Times New Roman"/>
          <w:color w:val="212121"/>
          <w:sz w:val="28"/>
          <w:szCs w:val="28"/>
          <w:lang w:eastAsia="ru-RU"/>
        </w:rPr>
        <w:t>Как видно из таблицы 2, результаты исследований демонстрируют широкий спектр прогностических факторов, влияющих на течение и исходы ОЛЛ у детей. Они охватывают клинические показатели, генетические мутации, молекулярные механизмы, особенности терапии, а также субъективные симптомы и микробиом. Такая систематизация позволяет выявить наиболее значимые предикторы, которые могут быть использованы для стратификации риска, персонализации лечения и разработки оптимальных стратегий ведения пациентов.</w:t>
      </w:r>
    </w:p>
    <w:p w14:paraId="01CB3202" w14:textId="77777777" w:rsidR="002665C4" w:rsidRPr="006270BA" w:rsidRDefault="002665C4" w:rsidP="00423288">
      <w:pPr>
        <w:shd w:val="clear" w:color="auto" w:fill="FFFFFF"/>
        <w:spacing w:after="0" w:line="240" w:lineRule="auto"/>
        <w:ind w:firstLine="567"/>
        <w:jc w:val="both"/>
        <w:textAlignment w:val="baseline"/>
        <w:rPr>
          <w:rFonts w:ascii="Times New Roman" w:eastAsia="Times New Roman" w:hAnsi="Times New Roman" w:cs="Times New Roman"/>
          <w:color w:val="212121"/>
          <w:sz w:val="28"/>
          <w:szCs w:val="28"/>
          <w:lang w:eastAsia="ru-RU"/>
        </w:rPr>
      </w:pPr>
      <w:r w:rsidRPr="006270BA">
        <w:rPr>
          <w:rFonts w:ascii="Times New Roman" w:eastAsia="Times New Roman" w:hAnsi="Times New Roman" w:cs="Times New Roman"/>
          <w:color w:val="212121"/>
          <w:sz w:val="28"/>
          <w:szCs w:val="28"/>
          <w:lang w:eastAsia="ru-RU"/>
        </w:rPr>
        <w:t xml:space="preserve">Ряд исследований показал, что клинические и лабораторные прогностические маркеры, традиционно применяемые при В‑предшественнике ОЛЛ, обладают значительно меньшей прогностической ценностью для Т‑ОЛЛ. Вместе с тем такие показатели, как время до рецидива и локализация рецидива, оказались значимыми факторами выживаемости [71]. Отдельные работы также свидетельствуют, что у детей младше 15 лет прогноз при ОЛЛ является благоприятным: уровень излечения превышает 85%. Однако с увеличением возраста прогноз ухудшается: в прошлом лишь 30–40% пациентов старше 40 лет </w:t>
      </w:r>
      <w:r w:rsidRPr="006270BA">
        <w:rPr>
          <w:rFonts w:ascii="Times New Roman" w:eastAsia="Times New Roman" w:hAnsi="Times New Roman" w:cs="Times New Roman"/>
          <w:color w:val="212121"/>
          <w:sz w:val="28"/>
          <w:szCs w:val="28"/>
          <w:lang w:eastAsia="ru-RU"/>
        </w:rPr>
        <w:lastRenderedPageBreak/>
        <w:t>достигали излечения. При этом рецидив ОЛЛ остаётся ведущей причиной смертности от рака во всех возрастных группах [72].</w:t>
      </w:r>
    </w:p>
    <w:p w14:paraId="6B4A2DF2" w14:textId="77777777" w:rsidR="002665C4" w:rsidRPr="006270BA" w:rsidRDefault="002665C4" w:rsidP="00423288">
      <w:pPr>
        <w:shd w:val="clear" w:color="auto" w:fill="FFFFFF"/>
        <w:spacing w:after="0" w:line="240" w:lineRule="auto"/>
        <w:ind w:firstLine="567"/>
        <w:jc w:val="both"/>
        <w:textAlignment w:val="baseline"/>
        <w:rPr>
          <w:rFonts w:ascii="Times New Roman" w:eastAsia="Times New Roman" w:hAnsi="Times New Roman" w:cs="Times New Roman"/>
          <w:color w:val="212121"/>
          <w:sz w:val="28"/>
          <w:szCs w:val="28"/>
          <w:lang w:eastAsia="ru-RU"/>
        </w:rPr>
      </w:pPr>
      <w:r w:rsidRPr="006270BA">
        <w:rPr>
          <w:rFonts w:ascii="Times New Roman" w:eastAsia="Times New Roman" w:hAnsi="Times New Roman" w:cs="Times New Roman"/>
          <w:color w:val="212121"/>
          <w:sz w:val="28"/>
          <w:szCs w:val="28"/>
          <w:lang w:eastAsia="ru-RU"/>
        </w:rPr>
        <w:t>Систематический обзор по исходному вопросу акцентирует внимание на различных ключевых переменных, при этом результаты поиска охватывают более широкий спектр тем, связанных с острым лимфобластным лейкозом (ОЛЛ). Регулярные лабораторные исследования при ОЛЛ у детей включают люмбальную пункцию, аспирацию и биопсию костного мозга, общий анализ крови и мазок периферической крови [73]. Отмечается, что распространённость ОЛЛ имеет тенденцию к увеличению, а внедрение геномных анализов существенно расширило понимание молекулярной систематики заболевания, стимулировав использование характеристик генома и транскриптома [74]. В целом результаты поиска обеспечивают более комплексное представление о диагностике, лечении и прогнозе ОЛЛ у детей, включая применение протоколов терапии, адаптированных к уровню риска, а также подчёркивают значимость генетических и молекулярных факторов в определении прогноза. В рамках данного систематического обзора основное внимание уделяется признакам ОЛЛ у детей, таким как исходное количество бластных клеток периферической крови, генетический полиморфизм, генные мутации, прогностические показатели, реакция на лечение и доступность терапии. Дополнительные публикации за 2019–2023 годы предоставляют новые данные о прогностических факторах, результатах лечения, генетических и молекулярных характеристиках, а также выявляют различия в течении заболевания. Важно отметить наличие фармакологической гетерогенности ОЛЛ, при которой реакция на лекарственные препараты варьирует в зависимости от молекулярного подтипа [75]. Кроме того, симптомы, сообщаемые пациентами (усталость, боль, нарушения сна, тошнота), коррелируют с частотой рецидивов, а состав кишечного микробиома связан с инфекционными осложнениями в процессе терапии. Генетические мутации и аномальная активация сигнальных путей также играют значимую роль в прогнозе и ответе на лечение при ОЛЛ.</w:t>
      </w:r>
    </w:p>
    <w:p w14:paraId="17D1981A" w14:textId="634CD514" w:rsidR="002665C4" w:rsidRPr="006270BA" w:rsidRDefault="002665C4" w:rsidP="00423288">
      <w:pPr>
        <w:shd w:val="clear" w:color="auto" w:fill="FFFFFF"/>
        <w:spacing w:after="0" w:line="240" w:lineRule="auto"/>
        <w:ind w:firstLine="567"/>
        <w:jc w:val="both"/>
        <w:textAlignment w:val="baseline"/>
        <w:rPr>
          <w:rFonts w:ascii="Times New Roman" w:eastAsia="Times New Roman" w:hAnsi="Times New Roman" w:cs="Times New Roman"/>
          <w:color w:val="212121"/>
          <w:sz w:val="28"/>
          <w:szCs w:val="28"/>
          <w:lang w:eastAsia="ru-RU"/>
        </w:rPr>
      </w:pPr>
      <w:r w:rsidRPr="006270BA">
        <w:rPr>
          <w:rFonts w:ascii="Times New Roman" w:eastAsia="Times New Roman" w:hAnsi="Times New Roman" w:cs="Times New Roman"/>
          <w:color w:val="212121"/>
          <w:sz w:val="28"/>
          <w:szCs w:val="28"/>
          <w:lang w:eastAsia="ru-RU"/>
        </w:rPr>
        <w:t>По данным исследований, проведённых среди пациентов детского возраста, были выделены типичные факторы риска, способствующие госпитализации в отделение интенсивной терапии. К ним относятся инфекционные и респираторные заболевания, наличие коморбидной патологии и развитие острого респираторного дистресс‑синдрома</w:t>
      </w:r>
      <w:r w:rsidR="00B9252C" w:rsidRPr="006270BA">
        <w:rPr>
          <w:rFonts w:ascii="Times New Roman" w:eastAsia="Times New Roman" w:hAnsi="Times New Roman" w:cs="Times New Roman"/>
          <w:color w:val="212121"/>
          <w:sz w:val="28"/>
          <w:szCs w:val="28"/>
          <w:lang w:eastAsia="ru-RU"/>
        </w:rPr>
        <w:t xml:space="preserve"> (ОРДС)</w:t>
      </w:r>
      <w:r w:rsidRPr="006270BA">
        <w:rPr>
          <w:rFonts w:ascii="Times New Roman" w:eastAsia="Times New Roman" w:hAnsi="Times New Roman" w:cs="Times New Roman"/>
          <w:color w:val="212121"/>
          <w:sz w:val="28"/>
          <w:szCs w:val="28"/>
          <w:lang w:eastAsia="ru-RU"/>
        </w:rPr>
        <w:t xml:space="preserve"> [76, 77]; гиперлейкоцитоз, нейролейкоз, инфекционные осложнения и геморрагический синдром [78]; тяжёлое течение основного заболевания, гипоксия, а также невозможность самостоятельного приёма пищи и жидкости [79]; возрастные особенности, неврологические нарушения, хронические заболевания и состояния иммунодефицита [80]. В совокупности данные факторы подчёркивают необходимость тщательного мониторинга и своевременного лечения сопутствующих патологий, инфекционных процессов, а также контроля респираторной и сердечно‑сосудистой функции у педиатрических пациентов, </w:t>
      </w:r>
      <w:r w:rsidRPr="006270BA">
        <w:rPr>
          <w:rFonts w:ascii="Times New Roman" w:eastAsia="Times New Roman" w:hAnsi="Times New Roman" w:cs="Times New Roman"/>
          <w:color w:val="212121"/>
          <w:sz w:val="28"/>
          <w:szCs w:val="28"/>
          <w:lang w:eastAsia="ru-RU"/>
        </w:rPr>
        <w:lastRenderedPageBreak/>
        <w:t>что имеет ключевое значение для профилактики госпитализации в отделение интенсивной терапии.</w:t>
      </w:r>
    </w:p>
    <w:p w14:paraId="5EC4D950" w14:textId="6C3B946F" w:rsidR="002665C4" w:rsidRPr="006270BA" w:rsidRDefault="002665C4" w:rsidP="00423288">
      <w:pPr>
        <w:shd w:val="clear" w:color="auto" w:fill="FFFFFF"/>
        <w:spacing w:after="0" w:line="240" w:lineRule="auto"/>
        <w:ind w:firstLine="567"/>
        <w:jc w:val="both"/>
        <w:textAlignment w:val="baseline"/>
        <w:rPr>
          <w:rFonts w:ascii="Times New Roman" w:eastAsia="Times New Roman" w:hAnsi="Times New Roman" w:cs="Times New Roman"/>
          <w:color w:val="212121"/>
          <w:sz w:val="28"/>
          <w:szCs w:val="28"/>
          <w:lang w:eastAsia="ru-RU"/>
        </w:rPr>
      </w:pPr>
      <w:r w:rsidRPr="006270BA">
        <w:rPr>
          <w:rFonts w:ascii="Times New Roman" w:eastAsia="Times New Roman" w:hAnsi="Times New Roman" w:cs="Times New Roman"/>
          <w:color w:val="212121"/>
          <w:sz w:val="28"/>
          <w:szCs w:val="28"/>
          <w:lang w:eastAsia="ru-RU"/>
        </w:rPr>
        <w:t xml:space="preserve">Имеющиеся данные позволяют описать основные причины поступления пациентов с ОЛЛ в </w:t>
      </w:r>
      <w:r w:rsidR="00C35C9D" w:rsidRPr="006270BA">
        <w:rPr>
          <w:rFonts w:ascii="Times New Roman" w:eastAsia="Times New Roman" w:hAnsi="Times New Roman" w:cs="Times New Roman"/>
          <w:color w:val="212121"/>
          <w:sz w:val="28"/>
          <w:szCs w:val="28"/>
          <w:lang w:eastAsia="ru-RU"/>
        </w:rPr>
        <w:t>ОИТ</w:t>
      </w:r>
      <w:r w:rsidRPr="006270BA">
        <w:rPr>
          <w:rFonts w:ascii="Times New Roman" w:eastAsia="Times New Roman" w:hAnsi="Times New Roman" w:cs="Times New Roman"/>
          <w:color w:val="212121"/>
          <w:sz w:val="28"/>
          <w:szCs w:val="28"/>
          <w:lang w:eastAsia="ru-RU"/>
        </w:rPr>
        <w:t xml:space="preserve">. Однако сопоставление этих результатов с другими исследованиями имеет ключевое значение для более полного понимания факторов госпитализации. Так, по данным исследования, опубликованного в BMC Emergency Medicine, наиболее частыми причинами госпитализации в отделения интенсивной терапии в США являлись дискомфорт в грудной клетке, сердечная недостаточность и пневмония [81]. Согласно информации из больницы Оттавы, онкологические пациенты нередко нуждаются в интенсивной терапии вследствие кровотечений или инфекционных осложнений, возникающих преимущественно после химиотерапии или трансплантации костного мозга. В целом причины госпитализации в </w:t>
      </w:r>
      <w:r w:rsidR="00C7564E" w:rsidRPr="006270BA">
        <w:rPr>
          <w:rFonts w:ascii="Times New Roman" w:eastAsia="Times New Roman" w:hAnsi="Times New Roman" w:cs="Times New Roman"/>
          <w:color w:val="212121"/>
          <w:sz w:val="28"/>
          <w:szCs w:val="28"/>
          <w:lang w:eastAsia="ru-RU"/>
        </w:rPr>
        <w:t>ОИТ</w:t>
      </w:r>
      <w:r w:rsidRPr="006270BA">
        <w:rPr>
          <w:rFonts w:ascii="Times New Roman" w:eastAsia="Times New Roman" w:hAnsi="Times New Roman" w:cs="Times New Roman"/>
          <w:color w:val="212121"/>
          <w:sz w:val="28"/>
          <w:szCs w:val="28"/>
          <w:lang w:eastAsia="ru-RU"/>
        </w:rPr>
        <w:t xml:space="preserve"> могут варьировать в зависимости от возраста, пола, типа медицинского учреждения и географического региона. Тем не менее, данные различных исследований указывают, что наиболее частыми факторами являются </w:t>
      </w:r>
      <w:r w:rsidR="00C7564E" w:rsidRPr="006270BA">
        <w:rPr>
          <w:rFonts w:ascii="Times New Roman" w:eastAsia="Times New Roman" w:hAnsi="Times New Roman" w:cs="Times New Roman"/>
          <w:color w:val="212121"/>
          <w:sz w:val="28"/>
          <w:szCs w:val="28"/>
          <w:lang w:eastAsia="ru-RU"/>
        </w:rPr>
        <w:t>ДН</w:t>
      </w:r>
      <w:r w:rsidRPr="006270BA">
        <w:rPr>
          <w:rFonts w:ascii="Times New Roman" w:eastAsia="Times New Roman" w:hAnsi="Times New Roman" w:cs="Times New Roman"/>
          <w:color w:val="212121"/>
          <w:sz w:val="28"/>
          <w:szCs w:val="28"/>
          <w:lang w:eastAsia="ru-RU"/>
        </w:rPr>
        <w:t xml:space="preserve">, </w:t>
      </w:r>
      <w:r w:rsidR="00C7564E" w:rsidRPr="006270BA">
        <w:rPr>
          <w:rFonts w:ascii="Times New Roman" w:eastAsia="Times New Roman" w:hAnsi="Times New Roman" w:cs="Times New Roman"/>
          <w:color w:val="212121"/>
          <w:sz w:val="28"/>
          <w:szCs w:val="28"/>
          <w:lang w:eastAsia="ru-RU"/>
        </w:rPr>
        <w:t>ССН</w:t>
      </w:r>
      <w:r w:rsidRPr="006270BA">
        <w:rPr>
          <w:rFonts w:ascii="Times New Roman" w:eastAsia="Times New Roman" w:hAnsi="Times New Roman" w:cs="Times New Roman"/>
          <w:color w:val="212121"/>
          <w:sz w:val="28"/>
          <w:szCs w:val="28"/>
          <w:lang w:eastAsia="ru-RU"/>
        </w:rPr>
        <w:t>, почечная дисфункция и сепсис. Для предотвращения критических состояний и снижения неблагоприятных исходов заболевания необходимы унифицированные подходы к раннему выявлению предвестников критических состояний у детей с ОЛЛ [82].</w:t>
      </w:r>
    </w:p>
    <w:p w14:paraId="477D25ED" w14:textId="471C2BA3" w:rsidR="002665C4" w:rsidRPr="006270BA" w:rsidRDefault="002665C4" w:rsidP="00423288">
      <w:pPr>
        <w:shd w:val="clear" w:color="auto" w:fill="FFFFFF"/>
        <w:spacing w:after="0" w:line="240" w:lineRule="auto"/>
        <w:ind w:firstLine="567"/>
        <w:jc w:val="both"/>
        <w:textAlignment w:val="baseline"/>
        <w:rPr>
          <w:rFonts w:ascii="Times New Roman" w:hAnsi="Times New Roman" w:cs="Times New Roman"/>
          <w:sz w:val="28"/>
          <w:szCs w:val="28"/>
        </w:rPr>
      </w:pPr>
      <w:bookmarkStart w:id="13" w:name="_Hlk150540390"/>
      <w:r w:rsidRPr="006270BA">
        <w:rPr>
          <w:rFonts w:ascii="Times New Roman" w:hAnsi="Times New Roman" w:cs="Times New Roman"/>
          <w:sz w:val="28"/>
          <w:szCs w:val="28"/>
        </w:rPr>
        <w:t xml:space="preserve">Таким образом, на основании представленных данных можно выделить несколько ключевых положений относительно прогностических факторов, признаков и основных причин госпитализации педиатрических пациентов с ОЛЛ и другими гематологическими злокачественными новообразованиями. Важными прогностическими переменными являются возраст, исходное количество лейкоцитов при постановке диагноза, подтип ОЛЛ и начальный ответ на терапию. Существенное значение для прогноза имеют также генетические аномалии и рецидивы заболевания. К числу распространённых факторов риска госпитализации в </w:t>
      </w:r>
      <w:r w:rsidR="00097757" w:rsidRPr="006270BA">
        <w:rPr>
          <w:rFonts w:ascii="Times New Roman" w:hAnsi="Times New Roman" w:cs="Times New Roman"/>
          <w:sz w:val="28"/>
          <w:szCs w:val="28"/>
        </w:rPr>
        <w:t>ОИТ</w:t>
      </w:r>
      <w:r w:rsidRPr="006270BA">
        <w:rPr>
          <w:rFonts w:ascii="Times New Roman" w:hAnsi="Times New Roman" w:cs="Times New Roman"/>
          <w:sz w:val="28"/>
          <w:szCs w:val="28"/>
        </w:rPr>
        <w:t xml:space="preserve"> относятся коморбидные состояния, инфекционные осложнения, гипоксия и органная дисфункция. Более масштабные исследования подтверждают, что сепсис, респираторные, сердечно‑сосудистые, неврологические и почечные нарушения являются наиболее частыми причинами госпитализации. Гематологические злокачественные новообразования требуют дальнейшего изучения прогностических переменных, что позволит углубить понимание особенностей течения заболевания и оптимизировать подходы к лечению. Необходим тщательный мониторинг и последующее наблюдение за детьми с ОЛЛ, особенно за пациентами с высоким риском госпитализации в </w:t>
      </w:r>
      <w:r w:rsidR="00097757" w:rsidRPr="006270BA">
        <w:rPr>
          <w:rFonts w:ascii="Times New Roman" w:hAnsi="Times New Roman" w:cs="Times New Roman"/>
          <w:sz w:val="28"/>
          <w:szCs w:val="28"/>
        </w:rPr>
        <w:t>ОИТ</w:t>
      </w:r>
      <w:r w:rsidRPr="006270BA">
        <w:rPr>
          <w:rFonts w:ascii="Times New Roman" w:hAnsi="Times New Roman" w:cs="Times New Roman"/>
          <w:sz w:val="28"/>
          <w:szCs w:val="28"/>
        </w:rPr>
        <w:t>, что позволит своевременно предотвращать осложнения и снижать потребность в интенсивной помощи.</w:t>
      </w:r>
      <w:r w:rsidR="00097757" w:rsidRPr="006270BA">
        <w:rPr>
          <w:rFonts w:ascii="Times New Roman" w:hAnsi="Times New Roman" w:cs="Times New Roman"/>
          <w:sz w:val="28"/>
          <w:szCs w:val="28"/>
        </w:rPr>
        <w:t xml:space="preserve"> </w:t>
      </w:r>
      <w:r w:rsidRPr="006270BA">
        <w:rPr>
          <w:rFonts w:ascii="Times New Roman" w:hAnsi="Times New Roman" w:cs="Times New Roman"/>
          <w:sz w:val="28"/>
          <w:szCs w:val="28"/>
        </w:rPr>
        <w:t xml:space="preserve">Для достижения этих целей медицинские учреждения должны обеспечивать достаточные ресурсы — квалифицированный персонал, современное оборудование и соответствующую инфраструктуру. Это создаст условия для эффективного ведения пациентов и оптимизации результатов лечения, одновременно снижая нагрузку на </w:t>
      </w:r>
      <w:r w:rsidR="00097757" w:rsidRPr="006270BA">
        <w:rPr>
          <w:rFonts w:ascii="Times New Roman" w:hAnsi="Times New Roman" w:cs="Times New Roman"/>
          <w:sz w:val="28"/>
          <w:szCs w:val="28"/>
        </w:rPr>
        <w:t>ОИТ</w:t>
      </w:r>
      <w:r w:rsidRPr="006270BA">
        <w:rPr>
          <w:rFonts w:ascii="Times New Roman" w:hAnsi="Times New Roman" w:cs="Times New Roman"/>
          <w:sz w:val="28"/>
          <w:szCs w:val="28"/>
        </w:rPr>
        <w:t>.</w:t>
      </w:r>
    </w:p>
    <w:p w14:paraId="2724C6EC" w14:textId="77777777" w:rsidR="002665C4" w:rsidRPr="006270BA" w:rsidRDefault="002665C4" w:rsidP="00423288">
      <w:pPr>
        <w:shd w:val="clear" w:color="auto" w:fill="FFFFFF"/>
        <w:spacing w:after="0" w:line="240" w:lineRule="auto"/>
        <w:ind w:firstLine="567"/>
        <w:jc w:val="both"/>
        <w:textAlignment w:val="baseline"/>
        <w:rPr>
          <w:rFonts w:ascii="Times New Roman" w:hAnsi="Times New Roman" w:cs="Times New Roman"/>
          <w:sz w:val="28"/>
          <w:szCs w:val="28"/>
        </w:rPr>
      </w:pPr>
    </w:p>
    <w:p w14:paraId="48F00CB2" w14:textId="77777777" w:rsidR="002665C4" w:rsidRPr="006270BA" w:rsidRDefault="002665C4" w:rsidP="00423288">
      <w:pPr>
        <w:shd w:val="clear" w:color="auto" w:fill="FFFFFF"/>
        <w:spacing w:after="0" w:line="240" w:lineRule="auto"/>
        <w:ind w:firstLine="567"/>
        <w:jc w:val="both"/>
        <w:textAlignment w:val="baseline"/>
        <w:rPr>
          <w:rFonts w:ascii="Times New Roman" w:hAnsi="Times New Roman" w:cs="Times New Roman"/>
          <w:sz w:val="28"/>
          <w:szCs w:val="28"/>
        </w:rPr>
      </w:pPr>
      <w:r w:rsidRPr="006270BA">
        <w:rPr>
          <w:rFonts w:ascii="Times New Roman" w:hAnsi="Times New Roman" w:cs="Times New Roman"/>
          <w:b/>
          <w:bCs/>
          <w:sz w:val="28"/>
          <w:szCs w:val="28"/>
        </w:rPr>
        <w:lastRenderedPageBreak/>
        <w:t xml:space="preserve">1.3 </w:t>
      </w:r>
      <w:bookmarkEnd w:id="13"/>
      <w:r w:rsidRPr="006270BA">
        <w:rPr>
          <w:rFonts w:ascii="Times New Roman" w:hAnsi="Times New Roman" w:cs="Times New Roman"/>
          <w:b/>
          <w:bCs/>
          <w:sz w:val="28"/>
          <w:szCs w:val="28"/>
        </w:rPr>
        <w:t>Основные показания для госпитализации в отделение интенсивной терапии при остром лимфобластном лейкозе у детей</w:t>
      </w:r>
    </w:p>
    <w:p w14:paraId="78E037D3" w14:textId="39F37E32" w:rsidR="00B63F8E" w:rsidRDefault="00B63F8E" w:rsidP="00423288">
      <w:pPr>
        <w:spacing w:after="0" w:line="240" w:lineRule="auto"/>
        <w:ind w:firstLine="567"/>
        <w:jc w:val="both"/>
        <w:rPr>
          <w:rFonts w:ascii="Times New Roman" w:hAnsi="Times New Roman" w:cs="Times New Roman"/>
          <w:sz w:val="28"/>
          <w:szCs w:val="28"/>
        </w:rPr>
      </w:pPr>
      <w:r w:rsidRPr="006270BA">
        <w:rPr>
          <w:rFonts w:ascii="Times New Roman" w:hAnsi="Times New Roman" w:cs="Times New Roman"/>
          <w:sz w:val="28"/>
          <w:szCs w:val="28"/>
        </w:rPr>
        <w:t xml:space="preserve">За последние десятилетия уровень выживаемости детей с диагнозом </w:t>
      </w:r>
      <w:r w:rsidR="00B81679">
        <w:rPr>
          <w:rFonts w:ascii="Times New Roman" w:hAnsi="Times New Roman" w:cs="Times New Roman"/>
          <w:sz w:val="28"/>
          <w:szCs w:val="28"/>
        </w:rPr>
        <w:t>острый лимфобластный лейкоз (</w:t>
      </w:r>
      <w:r w:rsidRPr="006270BA">
        <w:rPr>
          <w:rFonts w:ascii="Times New Roman" w:hAnsi="Times New Roman" w:cs="Times New Roman"/>
          <w:sz w:val="28"/>
          <w:szCs w:val="28"/>
        </w:rPr>
        <w:t>ОЛЛ</w:t>
      </w:r>
      <w:r w:rsidR="00B81679">
        <w:rPr>
          <w:rFonts w:ascii="Times New Roman" w:hAnsi="Times New Roman" w:cs="Times New Roman"/>
          <w:sz w:val="28"/>
          <w:szCs w:val="28"/>
        </w:rPr>
        <w:t>)</w:t>
      </w:r>
      <w:r w:rsidRPr="006270BA">
        <w:rPr>
          <w:rFonts w:ascii="Times New Roman" w:hAnsi="Times New Roman" w:cs="Times New Roman"/>
          <w:sz w:val="28"/>
          <w:szCs w:val="28"/>
        </w:rPr>
        <w:t xml:space="preserve"> значительно улучшился, однако часть пациентов по‑прежнему нуждается в госпитализации в ОИТ вследствие ухудшения клинического состояния. Своевременное выявление предвестников критического состояния до момента госпитализации имеет жизненно важное значение для снижения риска неблагоприятных </w:t>
      </w:r>
      <w:r w:rsidRPr="00587C56">
        <w:rPr>
          <w:rFonts w:ascii="Times New Roman" w:hAnsi="Times New Roman" w:cs="Times New Roman"/>
          <w:sz w:val="28"/>
          <w:szCs w:val="28"/>
        </w:rPr>
        <w:t>исходов [82].</w:t>
      </w:r>
    </w:p>
    <w:p w14:paraId="3C23F503" w14:textId="17894379" w:rsidR="00E640CB" w:rsidRPr="006270BA" w:rsidRDefault="002665C4" w:rsidP="00423288">
      <w:pPr>
        <w:spacing w:after="0" w:line="240" w:lineRule="auto"/>
        <w:ind w:firstLine="567"/>
        <w:jc w:val="both"/>
        <w:rPr>
          <w:rFonts w:ascii="Times New Roman" w:eastAsia="Times New Roman" w:hAnsi="Times New Roman" w:cs="Times New Roman"/>
          <w:color w:val="2E2E2E"/>
          <w:sz w:val="28"/>
          <w:szCs w:val="28"/>
          <w:lang w:eastAsia="ru-RU"/>
        </w:rPr>
      </w:pPr>
      <w:r w:rsidRPr="006270BA">
        <w:rPr>
          <w:rFonts w:ascii="Times New Roman" w:hAnsi="Times New Roman" w:cs="Times New Roman"/>
          <w:sz w:val="28"/>
          <w:szCs w:val="28"/>
        </w:rPr>
        <w:t xml:space="preserve">В детском возрасте ОЛЛ является одним из наиболее распространённых злокачественных новообразований: среди всех форм лейкозов на его долю приходится до 80% случаев. При этом около 85% пациентов имеют В‑клеточное происхождение заболевания, а 15% — Т‑клеточный вариант ОЛЛ [83]. </w:t>
      </w:r>
    </w:p>
    <w:p w14:paraId="6263E472" w14:textId="7118B318" w:rsidR="00374F38" w:rsidRPr="006270BA" w:rsidRDefault="002665C4" w:rsidP="00423288">
      <w:pPr>
        <w:spacing w:after="0" w:line="240" w:lineRule="auto"/>
        <w:ind w:firstLine="567"/>
        <w:jc w:val="both"/>
        <w:rPr>
          <w:rFonts w:ascii="Times New Roman" w:hAnsi="Times New Roman" w:cs="Times New Roman"/>
          <w:strike/>
          <w:color w:val="FF0000"/>
          <w:sz w:val="28"/>
          <w:szCs w:val="28"/>
        </w:rPr>
      </w:pPr>
      <w:r w:rsidRPr="006270BA">
        <w:rPr>
          <w:rFonts w:ascii="Times New Roman" w:eastAsia="Times New Roman" w:hAnsi="Times New Roman" w:cs="Times New Roman"/>
          <w:color w:val="2E2E2E"/>
          <w:sz w:val="28"/>
          <w:szCs w:val="28"/>
          <w:lang w:eastAsia="ru-RU"/>
        </w:rPr>
        <w:t>В настоящее время установлено, что важными клиническими и физиологическими индикаторами прогноза при ОЛЛ являются возраст пациента, исходное количество лейкоцитов, генетические и иммунофенотипические характеристики лейкозных бластов, а также индивидуальный ответ на терапию [84]. Пациенты с ОЛЛ поступают в ОИТ с различными клиническими проявлениями, включая гипертермию, геморрагический синдром, сепсис, дыхательную и другие формы органной недостаточности</w:t>
      </w:r>
      <w:r w:rsidR="0071068F">
        <w:rPr>
          <w:rFonts w:ascii="Times New Roman" w:eastAsia="Times New Roman" w:hAnsi="Times New Roman" w:cs="Times New Roman"/>
          <w:color w:val="2E2E2E"/>
          <w:sz w:val="28"/>
          <w:szCs w:val="28"/>
          <w:lang w:eastAsia="ru-RU"/>
        </w:rPr>
        <w:t>, э</w:t>
      </w:r>
      <w:r w:rsidRPr="006270BA">
        <w:rPr>
          <w:rFonts w:ascii="Times New Roman" w:eastAsia="Times New Roman" w:hAnsi="Times New Roman" w:cs="Times New Roman"/>
          <w:color w:val="2E2E2E"/>
          <w:sz w:val="28"/>
          <w:szCs w:val="28"/>
          <w:lang w:eastAsia="ru-RU"/>
        </w:rPr>
        <w:t xml:space="preserve">ти ухудшения </w:t>
      </w:r>
      <w:r w:rsidR="0071068F">
        <w:rPr>
          <w:rFonts w:ascii="Times New Roman" w:eastAsia="Times New Roman" w:hAnsi="Times New Roman" w:cs="Times New Roman"/>
          <w:color w:val="2E2E2E"/>
          <w:sz w:val="28"/>
          <w:szCs w:val="28"/>
          <w:lang w:eastAsia="ru-RU"/>
        </w:rPr>
        <w:t>могут быть при любом этапе лечении</w:t>
      </w:r>
      <w:r w:rsidRPr="006270BA">
        <w:rPr>
          <w:rFonts w:ascii="Times New Roman" w:eastAsia="Times New Roman" w:hAnsi="Times New Roman" w:cs="Times New Roman"/>
          <w:color w:val="2E2E2E"/>
          <w:sz w:val="28"/>
          <w:szCs w:val="28"/>
          <w:lang w:eastAsia="ru-RU"/>
        </w:rPr>
        <w:t xml:space="preserve"> [</w:t>
      </w:r>
      <w:r w:rsidR="00E640CB" w:rsidRPr="00E640CB">
        <w:rPr>
          <w:rFonts w:ascii="Times New Roman" w:eastAsia="Times New Roman" w:hAnsi="Times New Roman" w:cs="Times New Roman"/>
          <w:color w:val="2E2E2E"/>
          <w:sz w:val="28"/>
          <w:szCs w:val="28"/>
          <w:lang w:eastAsia="ru-RU"/>
        </w:rPr>
        <w:t>57</w:t>
      </w:r>
      <w:r w:rsidRPr="006270BA">
        <w:rPr>
          <w:rFonts w:ascii="Times New Roman" w:eastAsia="Times New Roman" w:hAnsi="Times New Roman" w:cs="Times New Roman"/>
          <w:color w:val="2E2E2E"/>
          <w:sz w:val="28"/>
          <w:szCs w:val="28"/>
          <w:lang w:eastAsia="ru-RU"/>
        </w:rPr>
        <w:t>]. Следует учитывать, что большинству пациентов с диагнозом «гематологическое злокачественное новообразование» на определённом этапе лечения может потребоваться госпитализация в ОИТ</w:t>
      </w:r>
      <w:r w:rsidR="0071068F">
        <w:rPr>
          <w:rFonts w:ascii="Times New Roman" w:eastAsia="Times New Roman" w:hAnsi="Times New Roman" w:cs="Times New Roman"/>
          <w:color w:val="2E2E2E"/>
          <w:sz w:val="28"/>
          <w:szCs w:val="28"/>
          <w:lang w:eastAsia="ru-RU"/>
        </w:rPr>
        <w:t xml:space="preserve"> </w:t>
      </w:r>
      <w:r w:rsidRPr="006270BA">
        <w:rPr>
          <w:rFonts w:ascii="Times New Roman" w:eastAsia="Times New Roman" w:hAnsi="Times New Roman" w:cs="Times New Roman"/>
          <w:color w:val="2E2E2E"/>
          <w:sz w:val="28"/>
          <w:szCs w:val="28"/>
          <w:lang w:eastAsia="ru-RU"/>
        </w:rPr>
        <w:t>[</w:t>
      </w:r>
      <w:r w:rsidR="00E640CB" w:rsidRPr="00E640CB">
        <w:rPr>
          <w:rFonts w:ascii="Times New Roman" w:eastAsia="Times New Roman" w:hAnsi="Times New Roman" w:cs="Times New Roman"/>
          <w:color w:val="2E2E2E"/>
          <w:sz w:val="28"/>
          <w:szCs w:val="28"/>
          <w:lang w:eastAsia="ru-RU"/>
        </w:rPr>
        <w:t>58</w:t>
      </w:r>
      <w:r w:rsidRPr="006270BA">
        <w:rPr>
          <w:rFonts w:ascii="Times New Roman" w:eastAsia="Times New Roman" w:hAnsi="Times New Roman" w:cs="Times New Roman"/>
          <w:color w:val="2E2E2E"/>
          <w:sz w:val="28"/>
          <w:szCs w:val="28"/>
          <w:lang w:eastAsia="ru-RU"/>
        </w:rPr>
        <w:t>].</w:t>
      </w:r>
      <w:r w:rsidR="00374F38" w:rsidRPr="006270BA">
        <w:rPr>
          <w:rFonts w:ascii="Times New Roman" w:eastAsia="Times New Roman" w:hAnsi="Times New Roman" w:cs="Times New Roman"/>
          <w:color w:val="2E2E2E"/>
          <w:sz w:val="28"/>
          <w:szCs w:val="28"/>
          <w:lang w:eastAsia="ru-RU"/>
        </w:rPr>
        <w:t xml:space="preserve"> </w:t>
      </w:r>
      <w:r w:rsidRPr="006270BA">
        <w:rPr>
          <w:rFonts w:ascii="Times New Roman" w:eastAsia="Times New Roman" w:hAnsi="Times New Roman" w:cs="Times New Roman"/>
          <w:color w:val="2E2E2E"/>
          <w:sz w:val="28"/>
          <w:szCs w:val="28"/>
          <w:lang w:eastAsia="ru-RU"/>
        </w:rPr>
        <w:t>Особое значение имеет оценка количества остаточных лейкозных бластных клеток в костном мозге на различных этапах терапии. Этот показатель признан одним из ключевых факторов прогноза и риск‑стратификации при В‑линейных вариантах ОЛЛ [85].</w:t>
      </w:r>
      <w:r w:rsidRPr="006270BA">
        <w:rPr>
          <w:rFonts w:ascii="Times New Roman" w:hAnsi="Times New Roman" w:cs="Times New Roman"/>
          <w:sz w:val="28"/>
          <w:szCs w:val="28"/>
        </w:rPr>
        <w:t xml:space="preserve"> </w:t>
      </w:r>
      <w:r w:rsidR="00587CF3" w:rsidRPr="006270BA">
        <w:rPr>
          <w:rFonts w:ascii="Times New Roman" w:hAnsi="Times New Roman" w:cs="Times New Roman"/>
          <w:sz w:val="28"/>
          <w:szCs w:val="28"/>
        </w:rPr>
        <w:t xml:space="preserve">Благодаря особенностям онтогенеза Т‑клеток возможно унифицировать иммунологические подходы к оценке </w:t>
      </w:r>
      <w:r w:rsidR="00587CF3" w:rsidRPr="006270BA">
        <w:rPr>
          <w:rFonts w:ascii="Times New Roman" w:eastAsia="Times New Roman" w:hAnsi="Times New Roman" w:cs="Times New Roman"/>
          <w:color w:val="2E2E2E"/>
          <w:sz w:val="28"/>
          <w:szCs w:val="28"/>
          <w:lang w:eastAsia="ru-RU"/>
        </w:rPr>
        <w:t>минимальн</w:t>
      </w:r>
      <w:r w:rsidR="00587CF3">
        <w:rPr>
          <w:rFonts w:ascii="Times New Roman" w:eastAsia="Times New Roman" w:hAnsi="Times New Roman" w:cs="Times New Roman"/>
          <w:color w:val="2E2E2E"/>
          <w:sz w:val="28"/>
          <w:szCs w:val="28"/>
          <w:lang w:eastAsia="ru-RU"/>
        </w:rPr>
        <w:t>ой</w:t>
      </w:r>
      <w:r w:rsidR="00587CF3" w:rsidRPr="006270BA">
        <w:rPr>
          <w:rFonts w:ascii="Times New Roman" w:eastAsia="Times New Roman" w:hAnsi="Times New Roman" w:cs="Times New Roman"/>
          <w:color w:val="2E2E2E"/>
          <w:sz w:val="28"/>
          <w:szCs w:val="28"/>
          <w:lang w:eastAsia="ru-RU"/>
        </w:rPr>
        <w:t xml:space="preserve"> остаточн</w:t>
      </w:r>
      <w:r w:rsidR="00587CF3">
        <w:rPr>
          <w:rFonts w:ascii="Times New Roman" w:eastAsia="Times New Roman" w:hAnsi="Times New Roman" w:cs="Times New Roman"/>
          <w:color w:val="2E2E2E"/>
          <w:sz w:val="28"/>
          <w:szCs w:val="28"/>
          <w:lang w:eastAsia="ru-RU"/>
        </w:rPr>
        <w:t>ой</w:t>
      </w:r>
      <w:r w:rsidR="00587CF3" w:rsidRPr="006270BA">
        <w:rPr>
          <w:rFonts w:ascii="Times New Roman" w:eastAsia="Times New Roman" w:hAnsi="Times New Roman" w:cs="Times New Roman"/>
          <w:color w:val="2E2E2E"/>
          <w:sz w:val="28"/>
          <w:szCs w:val="28"/>
          <w:lang w:eastAsia="ru-RU"/>
        </w:rPr>
        <w:t xml:space="preserve"> болезн</w:t>
      </w:r>
      <w:r w:rsidR="00587CF3">
        <w:rPr>
          <w:rFonts w:ascii="Times New Roman" w:eastAsia="Times New Roman" w:hAnsi="Times New Roman" w:cs="Times New Roman"/>
          <w:color w:val="2E2E2E"/>
          <w:sz w:val="28"/>
          <w:szCs w:val="28"/>
          <w:lang w:eastAsia="ru-RU"/>
        </w:rPr>
        <w:t>и</w:t>
      </w:r>
      <w:r w:rsidR="00587CF3" w:rsidRPr="006270BA">
        <w:rPr>
          <w:rFonts w:ascii="Times New Roman" w:eastAsia="Times New Roman" w:hAnsi="Times New Roman" w:cs="Times New Roman"/>
          <w:color w:val="2E2E2E"/>
          <w:sz w:val="28"/>
          <w:szCs w:val="28"/>
          <w:lang w:eastAsia="ru-RU"/>
        </w:rPr>
        <w:t xml:space="preserve"> </w:t>
      </w:r>
      <w:r w:rsidR="00587CF3">
        <w:rPr>
          <w:rFonts w:ascii="Times New Roman" w:eastAsia="Times New Roman" w:hAnsi="Times New Roman" w:cs="Times New Roman"/>
          <w:color w:val="2E2E2E"/>
          <w:sz w:val="28"/>
          <w:szCs w:val="28"/>
          <w:lang w:eastAsia="ru-RU"/>
        </w:rPr>
        <w:t>(</w:t>
      </w:r>
      <w:r w:rsidR="00587CF3" w:rsidRPr="006270BA">
        <w:rPr>
          <w:rFonts w:ascii="Times New Roman" w:eastAsia="Times New Roman" w:hAnsi="Times New Roman" w:cs="Times New Roman"/>
          <w:color w:val="2E2E2E"/>
          <w:sz w:val="28"/>
          <w:szCs w:val="28"/>
          <w:lang w:eastAsia="ru-RU"/>
        </w:rPr>
        <w:t>МОБ</w:t>
      </w:r>
      <w:r w:rsidR="00587CF3">
        <w:rPr>
          <w:rFonts w:ascii="Times New Roman" w:eastAsia="Times New Roman" w:hAnsi="Times New Roman" w:cs="Times New Roman"/>
          <w:color w:val="2E2E2E"/>
          <w:sz w:val="28"/>
          <w:szCs w:val="28"/>
          <w:lang w:eastAsia="ru-RU"/>
        </w:rPr>
        <w:t>)</w:t>
      </w:r>
      <w:r w:rsidR="00587CF3" w:rsidRPr="006270BA">
        <w:rPr>
          <w:rFonts w:ascii="Times New Roman" w:hAnsi="Times New Roman" w:cs="Times New Roman"/>
          <w:sz w:val="28"/>
          <w:szCs w:val="28"/>
        </w:rPr>
        <w:t xml:space="preserve"> на всех этапах терапии Т‑ОЛЛ [8</w:t>
      </w:r>
      <w:r w:rsidR="00587CF3">
        <w:rPr>
          <w:rFonts w:ascii="Times New Roman" w:hAnsi="Times New Roman" w:cs="Times New Roman"/>
          <w:sz w:val="28"/>
          <w:szCs w:val="28"/>
        </w:rPr>
        <w:t>6</w:t>
      </w:r>
      <w:r w:rsidR="00587CF3" w:rsidRPr="006270BA">
        <w:rPr>
          <w:rFonts w:ascii="Times New Roman" w:hAnsi="Times New Roman" w:cs="Times New Roman"/>
          <w:sz w:val="28"/>
          <w:szCs w:val="28"/>
        </w:rPr>
        <w:t xml:space="preserve">]. </w:t>
      </w:r>
      <w:r w:rsidRPr="006270BA">
        <w:rPr>
          <w:rFonts w:ascii="Times New Roman" w:hAnsi="Times New Roman" w:cs="Times New Roman"/>
          <w:sz w:val="28"/>
          <w:szCs w:val="28"/>
        </w:rPr>
        <w:t>Нейтрофильные гранулоциты (НГ) представляют собой важнейший компонент врождённого иммунного ответа, обладающий широким спектром механизмов, направленных на привлечение и активацию эффекторов адаптивного иммунитета в очаге воспаления, индукцию их созревания, дифференцировки и пролиферации. Нарушение функциональной активности НГ может приводить к неадекватной активации адаптивного иммунного ответа и развитию патологических состояний, угрожающих жизни и здоровью пациентов [87].</w:t>
      </w:r>
      <w:r w:rsidR="00374F38" w:rsidRPr="006270BA">
        <w:rPr>
          <w:rFonts w:ascii="Times New Roman" w:hAnsi="Times New Roman" w:cs="Times New Roman"/>
          <w:sz w:val="28"/>
          <w:szCs w:val="28"/>
        </w:rPr>
        <w:t xml:space="preserve"> </w:t>
      </w:r>
      <w:r w:rsidRPr="006270BA">
        <w:rPr>
          <w:rFonts w:ascii="Times New Roman" w:hAnsi="Times New Roman" w:cs="Times New Roman"/>
          <w:sz w:val="28"/>
          <w:szCs w:val="28"/>
        </w:rPr>
        <w:t xml:space="preserve">Следует подчеркнуть, что большинство больных сталкиваются как с непосредственными, так и с отдалёнными нежелательными эффектами противоопухолевой терапии [88]. </w:t>
      </w:r>
    </w:p>
    <w:p w14:paraId="3791ED3B" w14:textId="58028EB3" w:rsidR="002665C4" w:rsidRPr="006270BA" w:rsidRDefault="002665C4" w:rsidP="00423288">
      <w:pPr>
        <w:spacing w:after="0" w:line="240" w:lineRule="auto"/>
        <w:ind w:firstLine="567"/>
        <w:jc w:val="both"/>
        <w:rPr>
          <w:rFonts w:ascii="Times New Roman" w:hAnsi="Times New Roman" w:cs="Times New Roman"/>
          <w:sz w:val="28"/>
          <w:szCs w:val="28"/>
        </w:rPr>
      </w:pPr>
      <w:r w:rsidRPr="006270BA">
        <w:rPr>
          <w:rFonts w:ascii="Times New Roman" w:hAnsi="Times New Roman" w:cs="Times New Roman"/>
          <w:sz w:val="28"/>
          <w:szCs w:val="28"/>
        </w:rPr>
        <w:t xml:space="preserve">Прогноз исходов у детей с ОЛЛ определяется совокупностью клинических и биологических факторов. Существенное значение имеет возраст на момент постановки диагноза: у пациентов в возрасте 1–9 лет с В‑клеточным вариантом заболевания показатели излечения значительно выше по сравнению с другими возрастными группами. Важным прогностическим критерием служит исходное </w:t>
      </w:r>
      <w:r w:rsidRPr="006270BA">
        <w:rPr>
          <w:rFonts w:ascii="Times New Roman" w:hAnsi="Times New Roman" w:cs="Times New Roman"/>
          <w:sz w:val="28"/>
          <w:szCs w:val="28"/>
        </w:rPr>
        <w:lastRenderedPageBreak/>
        <w:t>количество лейкоцитов: превышение уровня 50 000 клеток/мм³ ассоциируется с повышенным риском неблагоприятного исхода. Значимым остаётся и подтип заболевания — ранний В‑клеточный ОЛЛ характеризуется более благоприятным прогнозом по сравнению со зрелым В‑клеточным лейкозом (болезнь Беркитта). Определённые различия выявлены и по гендерному признаку: у девочек вероятность достижения излечения несколько выше, чем у мальчиков. Немаловажным фактором является ответ на первоначальное лечение: достижение ранней ремиссии в течение первых 1–2 недель химиотерапии свидетельствует о более благоприятном общем прогнозе</w:t>
      </w:r>
      <w:r w:rsidR="00987DFA">
        <w:rPr>
          <w:rFonts w:ascii="Times New Roman" w:hAnsi="Times New Roman" w:cs="Times New Roman"/>
          <w:sz w:val="28"/>
          <w:szCs w:val="28"/>
        </w:rPr>
        <w:t xml:space="preserve"> </w:t>
      </w:r>
      <w:r w:rsidR="00987DFA" w:rsidRPr="006270BA">
        <w:rPr>
          <w:rFonts w:ascii="Times New Roman" w:hAnsi="Times New Roman" w:cs="Times New Roman"/>
          <w:sz w:val="28"/>
          <w:szCs w:val="28"/>
        </w:rPr>
        <w:t>[89]</w:t>
      </w:r>
      <w:r w:rsidRPr="006270BA">
        <w:rPr>
          <w:rFonts w:ascii="Times New Roman" w:hAnsi="Times New Roman" w:cs="Times New Roman"/>
          <w:sz w:val="28"/>
          <w:szCs w:val="28"/>
        </w:rPr>
        <w:t>. Все перечисленные прогностические факторы систематизированы и представлены в таблице 3.</w:t>
      </w:r>
    </w:p>
    <w:p w14:paraId="7446D044" w14:textId="77777777" w:rsidR="002665C4" w:rsidRPr="006270BA" w:rsidRDefault="002665C4" w:rsidP="00371ABC">
      <w:pPr>
        <w:spacing w:after="0" w:line="240" w:lineRule="auto"/>
        <w:ind w:firstLine="708"/>
        <w:jc w:val="both"/>
        <w:rPr>
          <w:rFonts w:ascii="Times New Roman" w:hAnsi="Times New Roman" w:cs="Times New Roman"/>
          <w:sz w:val="28"/>
          <w:szCs w:val="28"/>
        </w:rPr>
      </w:pPr>
    </w:p>
    <w:p w14:paraId="5BB0A6C1" w14:textId="7B191244" w:rsidR="002665C4" w:rsidRDefault="002665C4" w:rsidP="00371ABC">
      <w:pPr>
        <w:spacing w:after="0" w:line="240" w:lineRule="auto"/>
        <w:rPr>
          <w:rFonts w:ascii="Times New Roman" w:hAnsi="Times New Roman" w:cs="Times New Roman"/>
          <w:sz w:val="28"/>
          <w:szCs w:val="28"/>
        </w:rPr>
      </w:pPr>
      <w:r w:rsidRPr="006270BA">
        <w:rPr>
          <w:rFonts w:ascii="Times New Roman" w:hAnsi="Times New Roman" w:cs="Times New Roman"/>
          <w:sz w:val="28"/>
          <w:szCs w:val="28"/>
        </w:rPr>
        <w:t xml:space="preserve">Таблица 3 - Прогностические факторы ОЛЛ </w:t>
      </w:r>
    </w:p>
    <w:p w14:paraId="0BDEB4EA" w14:textId="77777777" w:rsidR="00371ABC" w:rsidRPr="006270BA" w:rsidRDefault="00371ABC" w:rsidP="00371ABC">
      <w:pPr>
        <w:spacing w:after="0" w:line="240" w:lineRule="auto"/>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6946"/>
      </w:tblGrid>
      <w:tr w:rsidR="002665C4" w:rsidRPr="006270BA" w14:paraId="7411BD25" w14:textId="77777777" w:rsidTr="00371ABC">
        <w:tc>
          <w:tcPr>
            <w:tcW w:w="2547" w:type="dxa"/>
          </w:tcPr>
          <w:p w14:paraId="22FA233D" w14:textId="77777777" w:rsidR="002665C4" w:rsidRPr="00371ABC" w:rsidRDefault="002665C4" w:rsidP="00EF7D12">
            <w:pPr>
              <w:spacing w:after="0"/>
              <w:jc w:val="center"/>
              <w:rPr>
                <w:rFonts w:ascii="Times New Roman" w:hAnsi="Times New Roman" w:cs="Times New Roman"/>
                <w:sz w:val="26"/>
                <w:szCs w:val="26"/>
              </w:rPr>
            </w:pPr>
            <w:r w:rsidRPr="00371ABC">
              <w:rPr>
                <w:rFonts w:ascii="Times New Roman" w:hAnsi="Times New Roman" w:cs="Times New Roman"/>
                <w:sz w:val="26"/>
                <w:szCs w:val="26"/>
              </w:rPr>
              <w:t>Прогностические факторы</w:t>
            </w:r>
          </w:p>
        </w:tc>
        <w:tc>
          <w:tcPr>
            <w:tcW w:w="6946" w:type="dxa"/>
          </w:tcPr>
          <w:p w14:paraId="7126AEED" w14:textId="77777777" w:rsidR="002665C4" w:rsidRPr="00371ABC" w:rsidRDefault="002665C4" w:rsidP="00EF7D12">
            <w:pPr>
              <w:spacing w:after="0"/>
              <w:jc w:val="center"/>
              <w:rPr>
                <w:rFonts w:ascii="Times New Roman" w:hAnsi="Times New Roman" w:cs="Times New Roman"/>
                <w:sz w:val="26"/>
                <w:szCs w:val="26"/>
              </w:rPr>
            </w:pPr>
            <w:r w:rsidRPr="00371ABC">
              <w:rPr>
                <w:rFonts w:ascii="Times New Roman" w:hAnsi="Times New Roman" w:cs="Times New Roman"/>
                <w:sz w:val="26"/>
                <w:szCs w:val="26"/>
              </w:rPr>
              <w:t>Итоги</w:t>
            </w:r>
          </w:p>
        </w:tc>
      </w:tr>
      <w:tr w:rsidR="002665C4" w:rsidRPr="006270BA" w14:paraId="09263893" w14:textId="77777777" w:rsidTr="00371ABC">
        <w:tc>
          <w:tcPr>
            <w:tcW w:w="2547" w:type="dxa"/>
          </w:tcPr>
          <w:p w14:paraId="679228CE" w14:textId="77777777" w:rsidR="002665C4" w:rsidRPr="00371ABC" w:rsidRDefault="002665C4" w:rsidP="00EF7D12">
            <w:pPr>
              <w:spacing w:after="0"/>
              <w:jc w:val="both"/>
              <w:rPr>
                <w:rFonts w:ascii="Times New Roman" w:hAnsi="Times New Roman" w:cs="Times New Roman"/>
                <w:sz w:val="26"/>
                <w:szCs w:val="26"/>
              </w:rPr>
            </w:pPr>
            <w:r w:rsidRPr="00371ABC">
              <w:rPr>
                <w:rFonts w:ascii="Times New Roman" w:hAnsi="Times New Roman" w:cs="Times New Roman"/>
                <w:sz w:val="26"/>
                <w:szCs w:val="26"/>
              </w:rPr>
              <w:t>Возраст на момент постановки диагноза</w:t>
            </w:r>
          </w:p>
        </w:tc>
        <w:tc>
          <w:tcPr>
            <w:tcW w:w="6946" w:type="dxa"/>
          </w:tcPr>
          <w:p w14:paraId="6D34441F" w14:textId="77777777" w:rsidR="002665C4" w:rsidRPr="00371ABC" w:rsidRDefault="002665C4" w:rsidP="00EF7D12">
            <w:pPr>
              <w:spacing w:after="0"/>
              <w:jc w:val="both"/>
              <w:rPr>
                <w:rFonts w:ascii="Times New Roman" w:hAnsi="Times New Roman" w:cs="Times New Roman"/>
                <w:sz w:val="26"/>
                <w:szCs w:val="26"/>
              </w:rPr>
            </w:pPr>
            <w:r w:rsidRPr="00371ABC">
              <w:rPr>
                <w:rFonts w:ascii="Times New Roman" w:hAnsi="Times New Roman" w:cs="Times New Roman"/>
                <w:sz w:val="26"/>
                <w:szCs w:val="26"/>
              </w:rPr>
              <w:t>Лучшие показатели излечения наблюдаются при В-клеточном ОЛЛ у детей в возрасте от 1 до 9 лет.</w:t>
            </w:r>
          </w:p>
        </w:tc>
      </w:tr>
      <w:tr w:rsidR="002665C4" w:rsidRPr="006270BA" w14:paraId="230969E9" w14:textId="77777777" w:rsidTr="00371ABC">
        <w:tc>
          <w:tcPr>
            <w:tcW w:w="2547" w:type="dxa"/>
          </w:tcPr>
          <w:p w14:paraId="1A5514AE" w14:textId="77777777" w:rsidR="002665C4" w:rsidRPr="00371ABC" w:rsidRDefault="002665C4" w:rsidP="00EF7D12">
            <w:pPr>
              <w:spacing w:after="0"/>
              <w:jc w:val="both"/>
              <w:rPr>
                <w:rFonts w:ascii="Times New Roman" w:hAnsi="Times New Roman" w:cs="Times New Roman"/>
                <w:sz w:val="26"/>
                <w:szCs w:val="26"/>
              </w:rPr>
            </w:pPr>
            <w:r w:rsidRPr="00371ABC">
              <w:rPr>
                <w:rFonts w:ascii="Times New Roman" w:hAnsi="Times New Roman" w:cs="Times New Roman"/>
                <w:sz w:val="26"/>
                <w:szCs w:val="26"/>
              </w:rPr>
              <w:t>Количество лейкоцитов</w:t>
            </w:r>
          </w:p>
        </w:tc>
        <w:tc>
          <w:tcPr>
            <w:tcW w:w="6946" w:type="dxa"/>
          </w:tcPr>
          <w:p w14:paraId="4D07104E" w14:textId="77777777" w:rsidR="002665C4" w:rsidRPr="00371ABC" w:rsidRDefault="002665C4" w:rsidP="00EF7D12">
            <w:pPr>
              <w:spacing w:after="0"/>
              <w:jc w:val="both"/>
              <w:rPr>
                <w:rFonts w:ascii="Times New Roman" w:hAnsi="Times New Roman" w:cs="Times New Roman"/>
                <w:sz w:val="26"/>
                <w:szCs w:val="26"/>
              </w:rPr>
            </w:pPr>
            <w:r w:rsidRPr="00371ABC">
              <w:rPr>
                <w:rFonts w:ascii="Times New Roman" w:hAnsi="Times New Roman" w:cs="Times New Roman"/>
                <w:sz w:val="26"/>
                <w:szCs w:val="26"/>
              </w:rPr>
              <w:t>Диагноз с количеством лейкоцитов более 50 000 клеток/мм3 несет более высокий риск.</w:t>
            </w:r>
          </w:p>
        </w:tc>
      </w:tr>
      <w:tr w:rsidR="002665C4" w:rsidRPr="006270BA" w14:paraId="777FF10F" w14:textId="77777777" w:rsidTr="00371ABC">
        <w:tc>
          <w:tcPr>
            <w:tcW w:w="2547" w:type="dxa"/>
          </w:tcPr>
          <w:p w14:paraId="3B30E6DD" w14:textId="77777777" w:rsidR="002665C4" w:rsidRPr="00371ABC" w:rsidRDefault="002665C4" w:rsidP="00EF7D12">
            <w:pPr>
              <w:spacing w:after="0"/>
              <w:jc w:val="both"/>
              <w:rPr>
                <w:rFonts w:ascii="Times New Roman" w:hAnsi="Times New Roman" w:cs="Times New Roman"/>
                <w:sz w:val="26"/>
                <w:szCs w:val="26"/>
              </w:rPr>
            </w:pPr>
            <w:r w:rsidRPr="00371ABC">
              <w:rPr>
                <w:rFonts w:ascii="Times New Roman" w:hAnsi="Times New Roman" w:cs="Times New Roman"/>
                <w:sz w:val="26"/>
                <w:szCs w:val="26"/>
              </w:rPr>
              <w:t>Подтипы ОЛЛ</w:t>
            </w:r>
          </w:p>
        </w:tc>
        <w:tc>
          <w:tcPr>
            <w:tcW w:w="6946" w:type="dxa"/>
          </w:tcPr>
          <w:p w14:paraId="5E15703E" w14:textId="77777777" w:rsidR="002665C4" w:rsidRPr="00371ABC" w:rsidRDefault="002665C4" w:rsidP="00EF7D12">
            <w:pPr>
              <w:spacing w:after="0"/>
              <w:jc w:val="both"/>
              <w:rPr>
                <w:rFonts w:ascii="Times New Roman" w:hAnsi="Times New Roman" w:cs="Times New Roman"/>
                <w:sz w:val="26"/>
                <w:szCs w:val="26"/>
              </w:rPr>
            </w:pPr>
            <w:r w:rsidRPr="00371ABC">
              <w:rPr>
                <w:rFonts w:ascii="Times New Roman" w:hAnsi="Times New Roman" w:cs="Times New Roman"/>
                <w:sz w:val="26"/>
                <w:szCs w:val="26"/>
              </w:rPr>
              <w:t>Ранний В-клеточный ОЛЛ имеет лучшие перспективы, чем зрелый В-клеточный лейкоз (Болезнь Беркитта).</w:t>
            </w:r>
          </w:p>
        </w:tc>
      </w:tr>
      <w:tr w:rsidR="002665C4" w:rsidRPr="006270BA" w14:paraId="5D6AE6F3" w14:textId="77777777" w:rsidTr="00371ABC">
        <w:tc>
          <w:tcPr>
            <w:tcW w:w="2547" w:type="dxa"/>
          </w:tcPr>
          <w:p w14:paraId="024FB3EE" w14:textId="77777777" w:rsidR="002665C4" w:rsidRPr="00371ABC" w:rsidRDefault="002665C4" w:rsidP="00EF7D12">
            <w:pPr>
              <w:spacing w:after="0"/>
              <w:jc w:val="both"/>
              <w:rPr>
                <w:rFonts w:ascii="Times New Roman" w:hAnsi="Times New Roman" w:cs="Times New Roman"/>
                <w:sz w:val="26"/>
                <w:szCs w:val="26"/>
              </w:rPr>
            </w:pPr>
            <w:r w:rsidRPr="00371ABC">
              <w:rPr>
                <w:rFonts w:ascii="Times New Roman" w:hAnsi="Times New Roman" w:cs="Times New Roman"/>
                <w:sz w:val="26"/>
                <w:szCs w:val="26"/>
              </w:rPr>
              <w:t>Пол</w:t>
            </w:r>
          </w:p>
        </w:tc>
        <w:tc>
          <w:tcPr>
            <w:tcW w:w="6946" w:type="dxa"/>
          </w:tcPr>
          <w:p w14:paraId="46B65F18" w14:textId="77777777" w:rsidR="002665C4" w:rsidRPr="00371ABC" w:rsidRDefault="002665C4" w:rsidP="00EF7D12">
            <w:pPr>
              <w:spacing w:after="0"/>
              <w:jc w:val="both"/>
              <w:rPr>
                <w:rFonts w:ascii="Times New Roman" w:hAnsi="Times New Roman" w:cs="Times New Roman"/>
                <w:sz w:val="26"/>
                <w:szCs w:val="26"/>
              </w:rPr>
            </w:pPr>
            <w:r w:rsidRPr="00371ABC">
              <w:rPr>
                <w:rFonts w:ascii="Times New Roman" w:hAnsi="Times New Roman" w:cs="Times New Roman"/>
                <w:sz w:val="26"/>
                <w:szCs w:val="26"/>
              </w:rPr>
              <w:t>У девочек прогноз может быть несколько лучше, чем у мальчиков.</w:t>
            </w:r>
          </w:p>
        </w:tc>
      </w:tr>
      <w:tr w:rsidR="002665C4" w:rsidRPr="006270BA" w14:paraId="0D48A44A" w14:textId="77777777" w:rsidTr="00371ABC">
        <w:tc>
          <w:tcPr>
            <w:tcW w:w="2547" w:type="dxa"/>
          </w:tcPr>
          <w:p w14:paraId="692AD0D7" w14:textId="77777777" w:rsidR="002665C4" w:rsidRPr="00371ABC" w:rsidRDefault="002665C4" w:rsidP="00EF7D12">
            <w:pPr>
              <w:spacing w:after="0"/>
              <w:jc w:val="both"/>
              <w:rPr>
                <w:rFonts w:ascii="Times New Roman" w:hAnsi="Times New Roman" w:cs="Times New Roman"/>
                <w:sz w:val="26"/>
                <w:szCs w:val="26"/>
              </w:rPr>
            </w:pPr>
            <w:r w:rsidRPr="00371ABC">
              <w:rPr>
                <w:rFonts w:ascii="Times New Roman" w:hAnsi="Times New Roman" w:cs="Times New Roman"/>
                <w:sz w:val="26"/>
                <w:szCs w:val="26"/>
              </w:rPr>
              <w:t>Первичное лечение</w:t>
            </w:r>
          </w:p>
        </w:tc>
        <w:tc>
          <w:tcPr>
            <w:tcW w:w="6946" w:type="dxa"/>
          </w:tcPr>
          <w:p w14:paraId="2A9ABCC5" w14:textId="77777777" w:rsidR="002665C4" w:rsidRPr="00371ABC" w:rsidRDefault="002665C4" w:rsidP="00EF7D12">
            <w:pPr>
              <w:spacing w:after="0"/>
              <w:jc w:val="both"/>
              <w:rPr>
                <w:rFonts w:ascii="Times New Roman" w:hAnsi="Times New Roman" w:cs="Times New Roman"/>
                <w:sz w:val="26"/>
                <w:szCs w:val="26"/>
              </w:rPr>
            </w:pPr>
            <w:r w:rsidRPr="00371ABC">
              <w:rPr>
                <w:rFonts w:ascii="Times New Roman" w:hAnsi="Times New Roman" w:cs="Times New Roman"/>
                <w:sz w:val="26"/>
                <w:szCs w:val="26"/>
              </w:rPr>
              <w:t>Ранняя ремиссия (значительное уменьшение раковых клеток в течение 1-2 недель химиотерапии) указывает на лучший прогноз.</w:t>
            </w:r>
          </w:p>
        </w:tc>
      </w:tr>
    </w:tbl>
    <w:p w14:paraId="36D372BD" w14:textId="77777777" w:rsidR="002665C4" w:rsidRPr="006270BA" w:rsidRDefault="002665C4" w:rsidP="002665C4">
      <w:pPr>
        <w:spacing w:after="0" w:line="240" w:lineRule="auto"/>
        <w:ind w:firstLine="708"/>
        <w:jc w:val="both"/>
        <w:rPr>
          <w:rFonts w:ascii="Times New Roman" w:hAnsi="Times New Roman" w:cs="Times New Roman"/>
          <w:b/>
          <w:bCs/>
          <w:sz w:val="28"/>
          <w:szCs w:val="28"/>
        </w:rPr>
      </w:pPr>
    </w:p>
    <w:p w14:paraId="68E59DEA" w14:textId="12F765D4" w:rsidR="002665C4" w:rsidRPr="006270BA" w:rsidRDefault="002665C4" w:rsidP="00423288">
      <w:pPr>
        <w:spacing w:after="0" w:line="240" w:lineRule="auto"/>
        <w:ind w:firstLine="567"/>
        <w:jc w:val="both"/>
        <w:rPr>
          <w:rFonts w:ascii="Times New Roman" w:hAnsi="Times New Roman" w:cs="Times New Roman"/>
          <w:sz w:val="28"/>
          <w:szCs w:val="28"/>
        </w:rPr>
      </w:pPr>
      <w:r w:rsidRPr="006270BA">
        <w:rPr>
          <w:rFonts w:ascii="Times New Roman" w:hAnsi="Times New Roman" w:cs="Times New Roman"/>
          <w:sz w:val="28"/>
          <w:szCs w:val="28"/>
        </w:rPr>
        <w:t>В исследовании Ranta S. и соавторов представлена популяция пациентов с ОЛЛ, госпитализированных в ОИТ. На рисунке 1 показаны данные о госпитализациях с разбивкой по полу и типам клеток, включая подсчёт пациентов в каждой категории и различие между теми, кто был госпитализирован в ОИТ, и теми, кто не нуждался в интенсивной терапии.</w:t>
      </w:r>
    </w:p>
    <w:p w14:paraId="4BE8115E" w14:textId="60E41FA1" w:rsidR="002665C4" w:rsidRPr="006270BA" w:rsidRDefault="002665C4" w:rsidP="00423288">
      <w:pPr>
        <w:spacing w:after="0" w:line="240" w:lineRule="auto"/>
        <w:ind w:firstLine="567"/>
        <w:jc w:val="both"/>
        <w:rPr>
          <w:rFonts w:ascii="Times New Roman" w:hAnsi="Times New Roman" w:cs="Times New Roman"/>
          <w:sz w:val="28"/>
          <w:szCs w:val="28"/>
        </w:rPr>
      </w:pPr>
      <w:r w:rsidRPr="006270BA">
        <w:rPr>
          <w:rFonts w:ascii="Times New Roman" w:hAnsi="Times New Roman" w:cs="Times New Roman"/>
          <w:sz w:val="28"/>
          <w:szCs w:val="28"/>
        </w:rPr>
        <w:t>Из общего числа 637 пациентов исследование демонстрирует, что существенных различий по половому признаку и среднему возрасту при госпитализации в ОИТ практически не выявлено. В группе предшественников В‑клеток госпитализация в ОИТ потребовалась 24,7% пациентов, тогда как в группе Т‑клеточного ОЛЛ этот показатель составил 56,6%</w:t>
      </w:r>
      <w:r w:rsidR="0003565C">
        <w:rPr>
          <w:rFonts w:ascii="Times New Roman" w:hAnsi="Times New Roman" w:cs="Times New Roman"/>
          <w:sz w:val="28"/>
          <w:szCs w:val="28"/>
        </w:rPr>
        <w:t xml:space="preserve"> </w:t>
      </w:r>
      <w:r w:rsidR="0003565C" w:rsidRPr="006270BA">
        <w:rPr>
          <w:rFonts w:ascii="Times New Roman" w:hAnsi="Times New Roman" w:cs="Times New Roman"/>
          <w:sz w:val="28"/>
          <w:szCs w:val="28"/>
        </w:rPr>
        <w:t>[</w:t>
      </w:r>
      <w:r w:rsidR="0003565C">
        <w:rPr>
          <w:rFonts w:ascii="Times New Roman" w:hAnsi="Times New Roman" w:cs="Times New Roman"/>
          <w:sz w:val="28"/>
          <w:szCs w:val="28"/>
        </w:rPr>
        <w:t>90</w:t>
      </w:r>
      <w:r w:rsidR="0003565C" w:rsidRPr="006270BA">
        <w:rPr>
          <w:rFonts w:ascii="Times New Roman" w:hAnsi="Times New Roman" w:cs="Times New Roman"/>
          <w:sz w:val="28"/>
          <w:szCs w:val="28"/>
        </w:rPr>
        <w:t>]</w:t>
      </w:r>
      <w:r w:rsidRPr="006270BA">
        <w:rPr>
          <w:rFonts w:ascii="Times New Roman" w:hAnsi="Times New Roman" w:cs="Times New Roman"/>
          <w:sz w:val="28"/>
          <w:szCs w:val="28"/>
        </w:rPr>
        <w:t>.</w:t>
      </w:r>
    </w:p>
    <w:p w14:paraId="20EF2A8D" w14:textId="41EBD75D" w:rsidR="002665C4" w:rsidRPr="006270BA" w:rsidRDefault="002665C4" w:rsidP="00423288">
      <w:pPr>
        <w:spacing w:after="0" w:line="240" w:lineRule="auto"/>
        <w:ind w:firstLine="567"/>
        <w:jc w:val="both"/>
        <w:rPr>
          <w:rFonts w:ascii="Times New Roman" w:hAnsi="Times New Roman" w:cs="Times New Roman"/>
          <w:sz w:val="28"/>
          <w:szCs w:val="28"/>
        </w:rPr>
      </w:pPr>
      <w:r w:rsidRPr="006270BA">
        <w:rPr>
          <w:rFonts w:ascii="Times New Roman" w:hAnsi="Times New Roman" w:cs="Times New Roman"/>
          <w:sz w:val="28"/>
          <w:szCs w:val="28"/>
        </w:rPr>
        <w:t>Таким образом, данные исследования позволяют оценить распределение госпитализаций в ОИТ в зависимости от пола, типа клеток и возраста, подчёркивая более высокий риск интенсивной терапии у пациентов с Т‑клеточным вариантом заболевания.</w:t>
      </w:r>
    </w:p>
    <w:p w14:paraId="0FB1F2CA" w14:textId="77777777" w:rsidR="00056E40" w:rsidRPr="006270BA" w:rsidRDefault="00056E40" w:rsidP="00423288">
      <w:pPr>
        <w:spacing w:after="0" w:line="240" w:lineRule="auto"/>
        <w:ind w:firstLine="567"/>
        <w:jc w:val="both"/>
        <w:rPr>
          <w:rFonts w:ascii="Times New Roman" w:hAnsi="Times New Roman" w:cs="Times New Roman"/>
          <w:b/>
          <w:bCs/>
          <w:sz w:val="28"/>
          <w:szCs w:val="28"/>
        </w:rPr>
      </w:pPr>
    </w:p>
    <w:p w14:paraId="1240302D" w14:textId="77777777" w:rsidR="002665C4" w:rsidRPr="006270BA" w:rsidRDefault="002665C4" w:rsidP="002665C4">
      <w:pPr>
        <w:spacing w:after="0" w:line="240" w:lineRule="auto"/>
        <w:jc w:val="both"/>
        <w:rPr>
          <w:rFonts w:ascii="Times New Roman" w:hAnsi="Times New Roman" w:cs="Times New Roman"/>
          <w:sz w:val="28"/>
          <w:szCs w:val="28"/>
        </w:rPr>
      </w:pPr>
      <w:r w:rsidRPr="006270BA">
        <w:rPr>
          <w:rFonts w:ascii="Times New Roman" w:hAnsi="Times New Roman" w:cs="Times New Roman"/>
          <w:noProof/>
          <w:sz w:val="28"/>
          <w:szCs w:val="28"/>
          <w:lang w:eastAsia="ru-RU"/>
        </w:rPr>
        <w:lastRenderedPageBreak/>
        <w:drawing>
          <wp:inline distT="0" distB="0" distL="0" distR="0" wp14:anchorId="48E16655" wp14:editId="13D27960">
            <wp:extent cx="5949950" cy="2692400"/>
            <wp:effectExtent l="0" t="0" r="12700" b="12700"/>
            <wp:docPr id="20"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22BF5822" w14:textId="77777777" w:rsidR="00371ABC" w:rsidRDefault="00371ABC" w:rsidP="00AF0A4D">
      <w:pPr>
        <w:spacing w:after="0" w:line="240" w:lineRule="auto"/>
        <w:jc w:val="center"/>
        <w:rPr>
          <w:rFonts w:ascii="Times New Roman" w:hAnsi="Times New Roman" w:cs="Times New Roman"/>
          <w:sz w:val="28"/>
          <w:szCs w:val="28"/>
        </w:rPr>
      </w:pPr>
    </w:p>
    <w:p w14:paraId="4384F6BA" w14:textId="067DCA1C" w:rsidR="002665C4" w:rsidRPr="006270BA" w:rsidRDefault="002665C4" w:rsidP="00AF0A4D">
      <w:pPr>
        <w:spacing w:after="0" w:line="240" w:lineRule="auto"/>
        <w:jc w:val="center"/>
        <w:rPr>
          <w:rFonts w:ascii="Times New Roman" w:hAnsi="Times New Roman" w:cs="Times New Roman"/>
          <w:sz w:val="28"/>
          <w:szCs w:val="28"/>
        </w:rPr>
      </w:pPr>
      <w:r w:rsidRPr="006270BA">
        <w:rPr>
          <w:rFonts w:ascii="Times New Roman" w:hAnsi="Times New Roman" w:cs="Times New Roman"/>
          <w:sz w:val="28"/>
          <w:szCs w:val="28"/>
        </w:rPr>
        <w:t>Рис</w:t>
      </w:r>
      <w:r w:rsidR="00AF0A4D" w:rsidRPr="006270BA">
        <w:rPr>
          <w:rFonts w:ascii="Times New Roman" w:hAnsi="Times New Roman" w:cs="Times New Roman"/>
          <w:sz w:val="28"/>
          <w:szCs w:val="28"/>
        </w:rPr>
        <w:t>унок</w:t>
      </w:r>
      <w:r w:rsidRPr="006270BA">
        <w:rPr>
          <w:rFonts w:ascii="Times New Roman" w:hAnsi="Times New Roman" w:cs="Times New Roman"/>
          <w:sz w:val="28"/>
          <w:szCs w:val="28"/>
        </w:rPr>
        <w:t xml:space="preserve"> 1 – Популяция госпитализации в отделение интенсивной терапии </w:t>
      </w:r>
    </w:p>
    <w:p w14:paraId="74F25FE8" w14:textId="5CD73B71" w:rsidR="002665C4" w:rsidRPr="00107385" w:rsidRDefault="00A02F8F" w:rsidP="00107385">
      <w:pPr>
        <w:spacing w:after="0" w:line="240" w:lineRule="auto"/>
        <w:jc w:val="both"/>
        <w:rPr>
          <w:rFonts w:ascii="Times New Roman" w:hAnsi="Times New Roman" w:cs="Times New Roman"/>
          <w:b/>
          <w:bCs/>
          <w:sz w:val="28"/>
          <w:szCs w:val="28"/>
        </w:rPr>
      </w:pPr>
      <w:r w:rsidRPr="006270BA">
        <w:rPr>
          <w:rFonts w:ascii="Times New Roman" w:hAnsi="Times New Roman" w:cs="Times New Roman"/>
          <w:b/>
          <w:bCs/>
          <w:sz w:val="28"/>
          <w:szCs w:val="28"/>
        </w:rPr>
        <w:tab/>
      </w:r>
    </w:p>
    <w:p w14:paraId="57EEA480" w14:textId="3AF99668" w:rsidR="002665C4" w:rsidRPr="006270BA" w:rsidRDefault="00AF0A4D" w:rsidP="00251CE2">
      <w:pPr>
        <w:spacing w:after="0"/>
        <w:jc w:val="both"/>
        <w:rPr>
          <w:rFonts w:ascii="Times New Roman" w:hAnsi="Times New Roman" w:cs="Times New Roman"/>
          <w:color w:val="FF0000"/>
          <w:sz w:val="28"/>
          <w:szCs w:val="28"/>
        </w:rPr>
      </w:pPr>
      <w:r w:rsidRPr="006270BA">
        <w:rPr>
          <w:rFonts w:ascii="Times New Roman" w:hAnsi="Times New Roman" w:cs="Times New Roman"/>
          <w:sz w:val="28"/>
          <w:szCs w:val="28"/>
        </w:rPr>
        <w:tab/>
      </w:r>
      <w:r w:rsidR="00251CE2" w:rsidRPr="006270BA">
        <w:rPr>
          <w:rFonts w:ascii="Times New Roman" w:hAnsi="Times New Roman" w:cs="Times New Roman"/>
          <w:sz w:val="28"/>
          <w:szCs w:val="28"/>
        </w:rPr>
        <w:t>Согласно данным обзора литературы, у детей с ОЛЛ клиническое ухудшение и последующая госпитализация в отделение интенсивной терапии в большинстве случаев обусловлены сочетанием инфекционных осложнений, токсичности химиотерапии и внеплановых клинических состояний. При этом инфекционные факторы являются ведущей причиной, достигая 49,1% случаев, тогда как осложнения, связанные с химиотерапией, составляют около 26,5%, а внеплановые госпитализации — 24,3%.</w:t>
      </w:r>
      <w:r w:rsidRPr="006270BA">
        <w:rPr>
          <w:rFonts w:ascii="Times New Roman" w:hAnsi="Times New Roman" w:cs="Times New Roman"/>
          <w:sz w:val="28"/>
          <w:szCs w:val="28"/>
        </w:rPr>
        <w:tab/>
      </w:r>
      <w:r w:rsidR="002665C4" w:rsidRPr="006270BA">
        <w:rPr>
          <w:rFonts w:ascii="Times New Roman" w:hAnsi="Times New Roman" w:cs="Times New Roman"/>
          <w:sz w:val="28"/>
          <w:szCs w:val="28"/>
        </w:rPr>
        <w:t>Таким образом, исследование демонстрирует, что наибольший вклад в госпитализацию детей с ОЛЛ в ОИТ вносят инфекционные осложнения и факторы, связанные с химиотерапией. Эти результаты подчёркивают необходимость тщательного контроля инфекций и оптимизации противоопухолевой терапии для снижения риска критических состояний и уменьшения числа госпитализаций в ОИТ в данной популяции пациентов</w:t>
      </w:r>
      <w:r w:rsidR="00107385" w:rsidRPr="00107385">
        <w:rPr>
          <w:rFonts w:ascii="Times New Roman" w:hAnsi="Times New Roman" w:cs="Times New Roman"/>
          <w:sz w:val="28"/>
          <w:szCs w:val="28"/>
        </w:rPr>
        <w:t xml:space="preserve"> [91]</w:t>
      </w:r>
      <w:r w:rsidR="002665C4" w:rsidRPr="006270BA">
        <w:rPr>
          <w:rFonts w:ascii="Times New Roman" w:hAnsi="Times New Roman" w:cs="Times New Roman"/>
          <w:sz w:val="28"/>
          <w:szCs w:val="28"/>
        </w:rPr>
        <w:t>.</w:t>
      </w:r>
      <w:r w:rsidR="00794C4A" w:rsidRPr="006270BA">
        <w:rPr>
          <w:rFonts w:ascii="Times New Roman" w:hAnsi="Times New Roman" w:cs="Times New Roman"/>
          <w:sz w:val="28"/>
          <w:szCs w:val="28"/>
        </w:rPr>
        <w:t xml:space="preserve"> </w:t>
      </w:r>
    </w:p>
    <w:p w14:paraId="7929AAB9" w14:textId="77777777" w:rsidR="002665C4" w:rsidRPr="006270BA" w:rsidRDefault="002665C4" w:rsidP="002665C4">
      <w:pPr>
        <w:spacing w:after="0" w:line="240" w:lineRule="auto"/>
        <w:jc w:val="both"/>
        <w:rPr>
          <w:rFonts w:ascii="Times New Roman" w:eastAsia="Times New Roman" w:hAnsi="Times New Roman" w:cs="Times New Roman"/>
          <w:sz w:val="28"/>
          <w:szCs w:val="28"/>
          <w:lang w:eastAsia="ru-RU"/>
        </w:rPr>
      </w:pPr>
    </w:p>
    <w:p w14:paraId="4E876E72" w14:textId="3F4786B9" w:rsidR="002665C4" w:rsidRPr="006270BA" w:rsidRDefault="002665C4" w:rsidP="002665C4">
      <w:pPr>
        <w:spacing w:after="0" w:line="240" w:lineRule="auto"/>
        <w:jc w:val="both"/>
        <w:rPr>
          <w:rFonts w:ascii="Times New Roman" w:hAnsi="Times New Roman" w:cs="Times New Roman"/>
          <w:strike/>
          <w:color w:val="FF0000"/>
          <w:sz w:val="28"/>
          <w:szCs w:val="28"/>
        </w:rPr>
      </w:pPr>
      <w:r w:rsidRPr="006270BA">
        <w:rPr>
          <w:rFonts w:ascii="Times New Roman" w:hAnsi="Times New Roman" w:cs="Times New Roman"/>
          <w:sz w:val="28"/>
          <w:szCs w:val="28"/>
        </w:rPr>
        <w:t xml:space="preserve">Таблица </w:t>
      </w:r>
      <w:r w:rsidR="00107385" w:rsidRPr="00107385">
        <w:rPr>
          <w:rFonts w:ascii="Times New Roman" w:hAnsi="Times New Roman" w:cs="Times New Roman"/>
          <w:sz w:val="28"/>
          <w:szCs w:val="28"/>
        </w:rPr>
        <w:t>4</w:t>
      </w:r>
      <w:r w:rsidRPr="006270BA">
        <w:rPr>
          <w:rFonts w:ascii="Times New Roman" w:hAnsi="Times New Roman" w:cs="Times New Roman"/>
          <w:sz w:val="28"/>
          <w:szCs w:val="28"/>
        </w:rPr>
        <w:t xml:space="preserve"> - Основные причины госпитализации в ОИТ </w:t>
      </w:r>
    </w:p>
    <w:p w14:paraId="17074F44" w14:textId="77777777" w:rsidR="00AF0A4D" w:rsidRPr="006270BA" w:rsidRDefault="00AF0A4D" w:rsidP="002665C4">
      <w:pPr>
        <w:spacing w:after="0" w:line="240" w:lineRule="auto"/>
        <w:jc w:val="both"/>
        <w:rPr>
          <w:rFonts w:ascii="Times New Roman" w:hAnsi="Times New Roman" w:cs="Times New Roman"/>
          <w:sz w:val="28"/>
          <w:szCs w:val="28"/>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2"/>
        <w:gridCol w:w="1417"/>
        <w:gridCol w:w="2835"/>
        <w:gridCol w:w="3260"/>
      </w:tblGrid>
      <w:tr w:rsidR="002665C4" w:rsidRPr="006270BA" w14:paraId="39EEC923" w14:textId="77777777" w:rsidTr="000F40D8">
        <w:tc>
          <w:tcPr>
            <w:tcW w:w="2122" w:type="dxa"/>
          </w:tcPr>
          <w:p w14:paraId="3CA4F357" w14:textId="77777777" w:rsidR="002665C4" w:rsidRPr="00371ABC" w:rsidRDefault="002665C4" w:rsidP="00EF7D12">
            <w:pPr>
              <w:spacing w:after="0"/>
              <w:jc w:val="center"/>
              <w:rPr>
                <w:rFonts w:ascii="Times New Roman" w:hAnsi="Times New Roman" w:cs="Times New Roman"/>
                <w:sz w:val="26"/>
                <w:szCs w:val="26"/>
              </w:rPr>
            </w:pPr>
            <w:r w:rsidRPr="00371ABC">
              <w:rPr>
                <w:rFonts w:ascii="Times New Roman" w:hAnsi="Times New Roman" w:cs="Times New Roman"/>
                <w:sz w:val="26"/>
                <w:szCs w:val="26"/>
              </w:rPr>
              <w:t>Переменная</w:t>
            </w:r>
          </w:p>
        </w:tc>
        <w:tc>
          <w:tcPr>
            <w:tcW w:w="1417" w:type="dxa"/>
          </w:tcPr>
          <w:p w14:paraId="1F1827F9" w14:textId="77777777" w:rsidR="002665C4" w:rsidRPr="00371ABC" w:rsidRDefault="002665C4" w:rsidP="00EF7D12">
            <w:pPr>
              <w:spacing w:after="0"/>
              <w:jc w:val="center"/>
              <w:rPr>
                <w:rFonts w:ascii="Times New Roman" w:hAnsi="Times New Roman" w:cs="Times New Roman"/>
                <w:sz w:val="26"/>
                <w:szCs w:val="26"/>
              </w:rPr>
            </w:pPr>
            <w:r w:rsidRPr="00371ABC">
              <w:rPr>
                <w:rFonts w:ascii="Times New Roman" w:hAnsi="Times New Roman" w:cs="Times New Roman"/>
                <w:sz w:val="26"/>
                <w:szCs w:val="26"/>
              </w:rPr>
              <w:t>Все принятые</w:t>
            </w:r>
          </w:p>
        </w:tc>
        <w:tc>
          <w:tcPr>
            <w:tcW w:w="2835" w:type="dxa"/>
          </w:tcPr>
          <w:p w14:paraId="7CC24D5A" w14:textId="05F585F8" w:rsidR="002665C4" w:rsidRPr="00371ABC" w:rsidRDefault="002665C4" w:rsidP="00EF7D12">
            <w:pPr>
              <w:spacing w:after="0"/>
              <w:jc w:val="center"/>
              <w:rPr>
                <w:rFonts w:ascii="Times New Roman" w:hAnsi="Times New Roman" w:cs="Times New Roman"/>
                <w:sz w:val="26"/>
                <w:szCs w:val="26"/>
              </w:rPr>
            </w:pPr>
            <w:r w:rsidRPr="00371ABC">
              <w:rPr>
                <w:rFonts w:ascii="Times New Roman" w:hAnsi="Times New Roman" w:cs="Times New Roman"/>
                <w:sz w:val="26"/>
                <w:szCs w:val="26"/>
              </w:rPr>
              <w:t>Пациенты с высоким риском (</w:t>
            </w:r>
            <w:r w:rsidR="00466901" w:rsidRPr="00371ABC">
              <w:rPr>
                <w:rFonts w:ascii="Times New Roman" w:hAnsi="Times New Roman" w:cs="Times New Roman"/>
                <w:sz w:val="26"/>
                <w:szCs w:val="26"/>
                <w:lang w:val="en-US"/>
              </w:rPr>
              <w:t>Me</w:t>
            </w:r>
            <w:r w:rsidRPr="00371ABC">
              <w:rPr>
                <w:rFonts w:ascii="Times New Roman" w:hAnsi="Times New Roman" w:cs="Times New Roman"/>
                <w:sz w:val="26"/>
                <w:szCs w:val="26"/>
              </w:rPr>
              <w:t>)</w:t>
            </w:r>
          </w:p>
        </w:tc>
        <w:tc>
          <w:tcPr>
            <w:tcW w:w="3260" w:type="dxa"/>
          </w:tcPr>
          <w:p w14:paraId="451E63FD" w14:textId="4D169D10" w:rsidR="002665C4" w:rsidRPr="00371ABC" w:rsidRDefault="002665C4" w:rsidP="00EF7D12">
            <w:pPr>
              <w:spacing w:after="0"/>
              <w:jc w:val="center"/>
              <w:rPr>
                <w:rFonts w:ascii="Times New Roman" w:hAnsi="Times New Roman" w:cs="Times New Roman"/>
                <w:sz w:val="26"/>
                <w:szCs w:val="26"/>
              </w:rPr>
            </w:pPr>
            <w:r w:rsidRPr="00371ABC">
              <w:rPr>
                <w:rFonts w:ascii="Times New Roman" w:hAnsi="Times New Roman" w:cs="Times New Roman"/>
                <w:sz w:val="26"/>
                <w:szCs w:val="26"/>
              </w:rPr>
              <w:t>Пациенты с стандартным риском (</w:t>
            </w:r>
            <w:r w:rsidR="00466901" w:rsidRPr="00371ABC">
              <w:rPr>
                <w:rFonts w:ascii="Times New Roman" w:hAnsi="Times New Roman" w:cs="Times New Roman"/>
                <w:sz w:val="26"/>
                <w:szCs w:val="26"/>
                <w:lang w:val="en-US"/>
              </w:rPr>
              <w:t>Me</w:t>
            </w:r>
            <w:r w:rsidRPr="00371ABC">
              <w:rPr>
                <w:rFonts w:ascii="Times New Roman" w:hAnsi="Times New Roman" w:cs="Times New Roman"/>
                <w:sz w:val="26"/>
                <w:szCs w:val="26"/>
              </w:rPr>
              <w:t>)</w:t>
            </w:r>
          </w:p>
        </w:tc>
      </w:tr>
      <w:tr w:rsidR="002665C4" w:rsidRPr="006270BA" w14:paraId="4BB606CA" w14:textId="77777777" w:rsidTr="000F40D8">
        <w:tc>
          <w:tcPr>
            <w:tcW w:w="2122" w:type="dxa"/>
          </w:tcPr>
          <w:p w14:paraId="18A71098" w14:textId="77777777" w:rsidR="002665C4" w:rsidRPr="00371ABC" w:rsidRDefault="002665C4" w:rsidP="00EF7D12">
            <w:pPr>
              <w:spacing w:after="0"/>
              <w:rPr>
                <w:rFonts w:ascii="Times New Roman" w:hAnsi="Times New Roman" w:cs="Times New Roman"/>
                <w:sz w:val="26"/>
                <w:szCs w:val="26"/>
              </w:rPr>
            </w:pPr>
            <w:r w:rsidRPr="00371ABC">
              <w:rPr>
                <w:rFonts w:ascii="Times New Roman" w:hAnsi="Times New Roman" w:cs="Times New Roman"/>
                <w:sz w:val="26"/>
                <w:szCs w:val="26"/>
              </w:rPr>
              <w:t>Связанные с химиотерапией</w:t>
            </w:r>
          </w:p>
        </w:tc>
        <w:tc>
          <w:tcPr>
            <w:tcW w:w="1417" w:type="dxa"/>
          </w:tcPr>
          <w:p w14:paraId="5C3458A1" w14:textId="77777777" w:rsidR="002665C4" w:rsidRPr="00371ABC" w:rsidRDefault="002665C4" w:rsidP="00EF7D12">
            <w:pPr>
              <w:spacing w:after="0"/>
              <w:rPr>
                <w:rFonts w:ascii="Times New Roman" w:hAnsi="Times New Roman" w:cs="Times New Roman"/>
                <w:b/>
                <w:bCs/>
                <w:sz w:val="26"/>
                <w:szCs w:val="26"/>
              </w:rPr>
            </w:pPr>
            <w:r w:rsidRPr="00371ABC">
              <w:rPr>
                <w:rFonts w:ascii="Times New Roman" w:hAnsi="Times New Roman" w:cs="Times New Roman"/>
                <w:sz w:val="26"/>
                <w:szCs w:val="26"/>
              </w:rPr>
              <w:t>26,5%</w:t>
            </w:r>
          </w:p>
        </w:tc>
        <w:tc>
          <w:tcPr>
            <w:tcW w:w="2835" w:type="dxa"/>
          </w:tcPr>
          <w:p w14:paraId="5F390848" w14:textId="77777777" w:rsidR="002665C4" w:rsidRPr="00371ABC" w:rsidRDefault="002665C4" w:rsidP="00EF7D12">
            <w:pPr>
              <w:spacing w:after="0"/>
              <w:rPr>
                <w:rFonts w:ascii="Times New Roman" w:hAnsi="Times New Roman" w:cs="Times New Roman"/>
                <w:sz w:val="26"/>
                <w:szCs w:val="26"/>
              </w:rPr>
            </w:pPr>
            <w:r w:rsidRPr="00371ABC">
              <w:rPr>
                <w:rFonts w:ascii="Times New Roman" w:hAnsi="Times New Roman" w:cs="Times New Roman"/>
                <w:sz w:val="26"/>
                <w:szCs w:val="26"/>
              </w:rPr>
              <w:t>1 (диапазон: 0–23)</w:t>
            </w:r>
          </w:p>
        </w:tc>
        <w:tc>
          <w:tcPr>
            <w:tcW w:w="3260" w:type="dxa"/>
          </w:tcPr>
          <w:p w14:paraId="29FF8C4C" w14:textId="77777777" w:rsidR="002665C4" w:rsidRPr="00371ABC" w:rsidRDefault="002665C4" w:rsidP="00EF7D12">
            <w:pPr>
              <w:spacing w:after="0"/>
              <w:rPr>
                <w:rFonts w:ascii="Times New Roman" w:hAnsi="Times New Roman" w:cs="Times New Roman"/>
                <w:sz w:val="26"/>
                <w:szCs w:val="26"/>
              </w:rPr>
            </w:pPr>
            <w:r w:rsidRPr="00371ABC">
              <w:rPr>
                <w:rFonts w:ascii="Times New Roman" w:hAnsi="Times New Roman" w:cs="Times New Roman"/>
                <w:sz w:val="26"/>
                <w:szCs w:val="26"/>
              </w:rPr>
              <w:t>0 (диапазон: 0–21)</w:t>
            </w:r>
          </w:p>
        </w:tc>
      </w:tr>
      <w:tr w:rsidR="002665C4" w:rsidRPr="006270BA" w14:paraId="4354E4C4" w14:textId="77777777" w:rsidTr="000F40D8">
        <w:tc>
          <w:tcPr>
            <w:tcW w:w="2122" w:type="dxa"/>
          </w:tcPr>
          <w:p w14:paraId="212F62A7" w14:textId="7D696B47" w:rsidR="002665C4" w:rsidRPr="00371ABC" w:rsidRDefault="00B46FCF" w:rsidP="00EF7D12">
            <w:pPr>
              <w:spacing w:after="0"/>
              <w:rPr>
                <w:rFonts w:ascii="Times New Roman" w:hAnsi="Times New Roman" w:cs="Times New Roman"/>
                <w:sz w:val="26"/>
                <w:szCs w:val="26"/>
              </w:rPr>
            </w:pPr>
            <w:r w:rsidRPr="00371ABC">
              <w:rPr>
                <w:rFonts w:ascii="Times New Roman" w:hAnsi="Times New Roman" w:cs="Times New Roman"/>
                <w:sz w:val="26"/>
                <w:szCs w:val="26"/>
              </w:rPr>
              <w:t>С</w:t>
            </w:r>
            <w:r w:rsidR="002665C4" w:rsidRPr="00371ABC">
              <w:rPr>
                <w:rFonts w:ascii="Times New Roman" w:hAnsi="Times New Roman" w:cs="Times New Roman"/>
                <w:sz w:val="26"/>
                <w:szCs w:val="26"/>
              </w:rPr>
              <w:t xml:space="preserve"> инфекцией</w:t>
            </w:r>
          </w:p>
        </w:tc>
        <w:tc>
          <w:tcPr>
            <w:tcW w:w="1417" w:type="dxa"/>
          </w:tcPr>
          <w:p w14:paraId="31E87065" w14:textId="77777777" w:rsidR="002665C4" w:rsidRPr="00371ABC" w:rsidRDefault="002665C4" w:rsidP="00EF7D12">
            <w:pPr>
              <w:spacing w:after="0"/>
              <w:rPr>
                <w:rFonts w:ascii="Times New Roman" w:hAnsi="Times New Roman" w:cs="Times New Roman"/>
                <w:b/>
                <w:bCs/>
                <w:sz w:val="26"/>
                <w:szCs w:val="26"/>
              </w:rPr>
            </w:pPr>
            <w:r w:rsidRPr="00371ABC">
              <w:rPr>
                <w:rFonts w:ascii="Times New Roman" w:hAnsi="Times New Roman" w:cs="Times New Roman"/>
                <w:sz w:val="26"/>
                <w:szCs w:val="26"/>
              </w:rPr>
              <w:t>49,1%</w:t>
            </w:r>
          </w:p>
        </w:tc>
        <w:tc>
          <w:tcPr>
            <w:tcW w:w="2835" w:type="dxa"/>
          </w:tcPr>
          <w:p w14:paraId="3D2C905C" w14:textId="77777777" w:rsidR="002665C4" w:rsidRPr="00371ABC" w:rsidRDefault="002665C4" w:rsidP="00EF7D12">
            <w:pPr>
              <w:spacing w:after="0"/>
              <w:rPr>
                <w:rFonts w:ascii="Times New Roman" w:hAnsi="Times New Roman" w:cs="Times New Roman"/>
                <w:sz w:val="26"/>
                <w:szCs w:val="26"/>
              </w:rPr>
            </w:pPr>
            <w:r w:rsidRPr="00371ABC">
              <w:rPr>
                <w:rFonts w:ascii="Times New Roman" w:hAnsi="Times New Roman" w:cs="Times New Roman"/>
                <w:sz w:val="26"/>
                <w:szCs w:val="26"/>
              </w:rPr>
              <w:t>3 (диапазон: 0–26)</w:t>
            </w:r>
          </w:p>
        </w:tc>
        <w:tc>
          <w:tcPr>
            <w:tcW w:w="3260" w:type="dxa"/>
          </w:tcPr>
          <w:p w14:paraId="71AADFB4" w14:textId="77777777" w:rsidR="002665C4" w:rsidRPr="00371ABC" w:rsidRDefault="002665C4" w:rsidP="00EF7D12">
            <w:pPr>
              <w:spacing w:after="0"/>
              <w:rPr>
                <w:rFonts w:ascii="Times New Roman" w:hAnsi="Times New Roman" w:cs="Times New Roman"/>
                <w:sz w:val="26"/>
                <w:szCs w:val="26"/>
              </w:rPr>
            </w:pPr>
            <w:r w:rsidRPr="00371ABC">
              <w:rPr>
                <w:rFonts w:ascii="Times New Roman" w:hAnsi="Times New Roman" w:cs="Times New Roman"/>
                <w:sz w:val="26"/>
                <w:szCs w:val="26"/>
              </w:rPr>
              <w:t>2 (диапазон: 0–20)</w:t>
            </w:r>
          </w:p>
        </w:tc>
      </w:tr>
      <w:tr w:rsidR="002665C4" w:rsidRPr="006270BA" w14:paraId="7B7328D7" w14:textId="77777777" w:rsidTr="000F40D8">
        <w:tc>
          <w:tcPr>
            <w:tcW w:w="2122" w:type="dxa"/>
          </w:tcPr>
          <w:p w14:paraId="2AD90E18" w14:textId="77777777" w:rsidR="002665C4" w:rsidRPr="00371ABC" w:rsidRDefault="002665C4" w:rsidP="00EF7D12">
            <w:pPr>
              <w:spacing w:after="0"/>
              <w:rPr>
                <w:rFonts w:ascii="Times New Roman" w:hAnsi="Times New Roman" w:cs="Times New Roman"/>
                <w:sz w:val="26"/>
                <w:szCs w:val="26"/>
              </w:rPr>
            </w:pPr>
            <w:r w:rsidRPr="00371ABC">
              <w:rPr>
                <w:rFonts w:ascii="Times New Roman" w:hAnsi="Times New Roman" w:cs="Times New Roman"/>
                <w:sz w:val="26"/>
                <w:szCs w:val="26"/>
              </w:rPr>
              <w:t>Внеплановый перевод</w:t>
            </w:r>
          </w:p>
        </w:tc>
        <w:tc>
          <w:tcPr>
            <w:tcW w:w="1417" w:type="dxa"/>
          </w:tcPr>
          <w:p w14:paraId="63FE6EDB" w14:textId="77777777" w:rsidR="002665C4" w:rsidRPr="00371ABC" w:rsidRDefault="002665C4" w:rsidP="00EF7D12">
            <w:pPr>
              <w:spacing w:after="0"/>
              <w:rPr>
                <w:rFonts w:ascii="Times New Roman" w:hAnsi="Times New Roman" w:cs="Times New Roman"/>
                <w:b/>
                <w:bCs/>
                <w:sz w:val="26"/>
                <w:szCs w:val="26"/>
              </w:rPr>
            </w:pPr>
            <w:r w:rsidRPr="00371ABC">
              <w:rPr>
                <w:rFonts w:ascii="Times New Roman" w:hAnsi="Times New Roman" w:cs="Times New Roman"/>
                <w:sz w:val="26"/>
                <w:szCs w:val="26"/>
              </w:rPr>
              <w:t>24,3%</w:t>
            </w:r>
          </w:p>
        </w:tc>
        <w:tc>
          <w:tcPr>
            <w:tcW w:w="2835" w:type="dxa"/>
          </w:tcPr>
          <w:p w14:paraId="32EFB3FB" w14:textId="77777777" w:rsidR="002665C4" w:rsidRPr="00371ABC" w:rsidRDefault="002665C4" w:rsidP="00EF7D12">
            <w:pPr>
              <w:spacing w:after="0"/>
              <w:rPr>
                <w:rFonts w:ascii="Times New Roman" w:hAnsi="Times New Roman" w:cs="Times New Roman"/>
                <w:sz w:val="26"/>
                <w:szCs w:val="26"/>
              </w:rPr>
            </w:pPr>
            <w:r w:rsidRPr="00371ABC">
              <w:rPr>
                <w:rFonts w:ascii="Times New Roman" w:hAnsi="Times New Roman" w:cs="Times New Roman"/>
                <w:sz w:val="26"/>
                <w:szCs w:val="26"/>
              </w:rPr>
              <w:t>1 (диапазон: 0–22)</w:t>
            </w:r>
          </w:p>
        </w:tc>
        <w:tc>
          <w:tcPr>
            <w:tcW w:w="3260" w:type="dxa"/>
          </w:tcPr>
          <w:p w14:paraId="30D877A8" w14:textId="77777777" w:rsidR="002665C4" w:rsidRPr="00371ABC" w:rsidRDefault="002665C4" w:rsidP="00EF7D12">
            <w:pPr>
              <w:spacing w:after="0"/>
              <w:rPr>
                <w:rFonts w:ascii="Times New Roman" w:hAnsi="Times New Roman" w:cs="Times New Roman"/>
                <w:sz w:val="26"/>
                <w:szCs w:val="26"/>
              </w:rPr>
            </w:pPr>
            <w:r w:rsidRPr="00371ABC">
              <w:rPr>
                <w:rFonts w:ascii="Times New Roman" w:hAnsi="Times New Roman" w:cs="Times New Roman"/>
                <w:sz w:val="26"/>
                <w:szCs w:val="26"/>
              </w:rPr>
              <w:t>1 (диапазон: 0–22)</w:t>
            </w:r>
          </w:p>
        </w:tc>
      </w:tr>
    </w:tbl>
    <w:p w14:paraId="7BE3331F" w14:textId="77777777" w:rsidR="00371ABC" w:rsidRDefault="00371ABC" w:rsidP="002665C4">
      <w:pPr>
        <w:spacing w:after="0" w:line="240" w:lineRule="auto"/>
        <w:ind w:firstLine="708"/>
        <w:jc w:val="both"/>
        <w:rPr>
          <w:rFonts w:ascii="Times New Roman" w:hAnsi="Times New Roman" w:cs="Times New Roman"/>
          <w:sz w:val="28"/>
          <w:szCs w:val="28"/>
        </w:rPr>
      </w:pPr>
    </w:p>
    <w:p w14:paraId="3C20193B" w14:textId="253BA2D9" w:rsidR="002665C4" w:rsidRPr="006270BA" w:rsidRDefault="00B30D9D" w:rsidP="00423288">
      <w:pPr>
        <w:spacing w:after="0" w:line="240" w:lineRule="auto"/>
        <w:ind w:firstLine="567"/>
        <w:jc w:val="both"/>
        <w:rPr>
          <w:rFonts w:ascii="Times New Roman" w:hAnsi="Times New Roman" w:cs="Times New Roman"/>
          <w:sz w:val="28"/>
          <w:szCs w:val="28"/>
        </w:rPr>
      </w:pPr>
      <w:r w:rsidRPr="006270BA">
        <w:rPr>
          <w:rFonts w:ascii="Times New Roman" w:hAnsi="Times New Roman" w:cs="Times New Roman"/>
          <w:sz w:val="28"/>
          <w:szCs w:val="28"/>
        </w:rPr>
        <w:t xml:space="preserve">Отдельные исследования также подтверждают, что у детей младше 15 лет прогноз при ОЛЛ является весьма благоприятным: уровень излечения </w:t>
      </w:r>
      <w:r w:rsidRPr="006270BA">
        <w:rPr>
          <w:rFonts w:ascii="Times New Roman" w:hAnsi="Times New Roman" w:cs="Times New Roman"/>
          <w:sz w:val="28"/>
          <w:szCs w:val="28"/>
        </w:rPr>
        <w:lastRenderedPageBreak/>
        <w:t xml:space="preserve">превышает 85%. </w:t>
      </w:r>
      <w:r w:rsidR="002665C4" w:rsidRPr="006270BA">
        <w:rPr>
          <w:rFonts w:ascii="Times New Roman" w:hAnsi="Times New Roman" w:cs="Times New Roman"/>
          <w:sz w:val="28"/>
          <w:szCs w:val="28"/>
        </w:rPr>
        <w:t xml:space="preserve">В целом результаты исследований подтверждают, что возраст на момент постановки диагноза, исходное количество лейкоцитов, тип и подтип ОЛЛ, а также первоначальный ответ на терапию являются ключевыми прогностическими факторами. </w:t>
      </w:r>
    </w:p>
    <w:p w14:paraId="3674D1AA" w14:textId="4232A6D4" w:rsidR="002665C4" w:rsidRDefault="002665C4" w:rsidP="00423288">
      <w:pPr>
        <w:spacing w:after="0" w:line="240" w:lineRule="auto"/>
        <w:ind w:firstLine="567"/>
        <w:jc w:val="both"/>
        <w:rPr>
          <w:rFonts w:ascii="Times New Roman" w:hAnsi="Times New Roman" w:cs="Times New Roman"/>
          <w:sz w:val="28"/>
          <w:szCs w:val="28"/>
        </w:rPr>
      </w:pPr>
      <w:r w:rsidRPr="006270BA">
        <w:rPr>
          <w:rFonts w:ascii="Times New Roman" w:hAnsi="Times New Roman" w:cs="Times New Roman"/>
          <w:sz w:val="28"/>
          <w:szCs w:val="28"/>
        </w:rPr>
        <w:t xml:space="preserve">По данным </w:t>
      </w:r>
      <w:proofErr w:type="spellStart"/>
      <w:r w:rsidRPr="006270BA">
        <w:rPr>
          <w:rFonts w:ascii="Times New Roman" w:hAnsi="Times New Roman" w:cs="Times New Roman"/>
          <w:sz w:val="28"/>
          <w:szCs w:val="28"/>
        </w:rPr>
        <w:t>Dendir</w:t>
      </w:r>
      <w:proofErr w:type="spellEnd"/>
      <w:r w:rsidRPr="006270BA">
        <w:rPr>
          <w:rFonts w:ascii="Times New Roman" w:hAnsi="Times New Roman" w:cs="Times New Roman"/>
          <w:sz w:val="28"/>
          <w:szCs w:val="28"/>
        </w:rPr>
        <w:t xml:space="preserve"> G. и соавторов, наличие сопутствующих заболеваний у пациентов с ОЛЛ, поступающих в ОИТ, ассоциировалось с более высокой смертностью [85]. В исследовании </w:t>
      </w:r>
      <w:proofErr w:type="spellStart"/>
      <w:r w:rsidRPr="006270BA">
        <w:rPr>
          <w:rFonts w:ascii="Times New Roman" w:hAnsi="Times New Roman" w:cs="Times New Roman"/>
          <w:sz w:val="28"/>
          <w:szCs w:val="28"/>
        </w:rPr>
        <w:t>Ungar</w:t>
      </w:r>
      <w:proofErr w:type="spellEnd"/>
      <w:r w:rsidRPr="006270BA">
        <w:rPr>
          <w:rFonts w:ascii="Times New Roman" w:hAnsi="Times New Roman" w:cs="Times New Roman"/>
          <w:sz w:val="28"/>
          <w:szCs w:val="28"/>
        </w:rPr>
        <w:t xml:space="preserve"> S.P. и др. показано, что инфекционные осложнения являются одной из причин госпитализации в ОИТ [</w:t>
      </w:r>
      <w:r w:rsidR="007E6C3B" w:rsidRPr="007E6C3B">
        <w:rPr>
          <w:rFonts w:ascii="Times New Roman" w:hAnsi="Times New Roman" w:cs="Times New Roman"/>
          <w:sz w:val="28"/>
          <w:szCs w:val="28"/>
        </w:rPr>
        <w:t>77</w:t>
      </w:r>
      <w:r w:rsidRPr="006270BA">
        <w:rPr>
          <w:rFonts w:ascii="Times New Roman" w:hAnsi="Times New Roman" w:cs="Times New Roman"/>
          <w:sz w:val="28"/>
          <w:szCs w:val="28"/>
        </w:rPr>
        <w:t xml:space="preserve">]. </w:t>
      </w:r>
    </w:p>
    <w:p w14:paraId="2C36FB3E" w14:textId="3C83AF66" w:rsidR="003E086B" w:rsidRPr="006270BA" w:rsidRDefault="00B548CA" w:rsidP="00423288">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С</w:t>
      </w:r>
      <w:r w:rsidRPr="003E086B">
        <w:rPr>
          <w:rFonts w:ascii="Times New Roman" w:hAnsi="Times New Roman" w:cs="Times New Roman"/>
          <w:sz w:val="28"/>
          <w:szCs w:val="28"/>
        </w:rPr>
        <w:t>огласно</w:t>
      </w:r>
      <w:r w:rsidR="003E086B" w:rsidRPr="003E086B">
        <w:rPr>
          <w:rFonts w:ascii="Times New Roman" w:hAnsi="Times New Roman" w:cs="Times New Roman"/>
          <w:sz w:val="28"/>
          <w:szCs w:val="28"/>
        </w:rPr>
        <w:t xml:space="preserve"> данным </w:t>
      </w:r>
      <w:proofErr w:type="spellStart"/>
      <w:r w:rsidR="003E086B" w:rsidRPr="003E086B">
        <w:rPr>
          <w:rFonts w:ascii="Times New Roman" w:hAnsi="Times New Roman" w:cs="Times New Roman"/>
          <w:sz w:val="28"/>
          <w:szCs w:val="28"/>
        </w:rPr>
        <w:t>Kalicińska</w:t>
      </w:r>
      <w:proofErr w:type="spellEnd"/>
      <w:r w:rsidR="003E086B" w:rsidRPr="003E086B">
        <w:rPr>
          <w:rFonts w:ascii="Times New Roman" w:hAnsi="Times New Roman" w:cs="Times New Roman"/>
          <w:sz w:val="28"/>
          <w:szCs w:val="28"/>
        </w:rPr>
        <w:t xml:space="preserve"> E. и др., частыми причинами госпитализации в ОИТ являются проблемы с дыханием, сердцем, почками и сепсис, а также длительное пребывание в ОИТ [92].</w:t>
      </w:r>
    </w:p>
    <w:p w14:paraId="13EEC738" w14:textId="1A158824" w:rsidR="002665C4" w:rsidRPr="006270BA" w:rsidRDefault="002665C4" w:rsidP="00423288">
      <w:pPr>
        <w:spacing w:after="0" w:line="240" w:lineRule="auto"/>
        <w:ind w:firstLine="567"/>
        <w:jc w:val="both"/>
        <w:rPr>
          <w:rFonts w:ascii="Times New Roman" w:hAnsi="Times New Roman" w:cs="Times New Roman"/>
          <w:sz w:val="28"/>
          <w:szCs w:val="28"/>
        </w:rPr>
      </w:pPr>
      <w:r w:rsidRPr="006270BA">
        <w:rPr>
          <w:rFonts w:ascii="Times New Roman" w:hAnsi="Times New Roman" w:cs="Times New Roman"/>
          <w:sz w:val="28"/>
          <w:szCs w:val="28"/>
        </w:rPr>
        <w:t xml:space="preserve">Результаты исследования </w:t>
      </w:r>
      <w:bookmarkStart w:id="14" w:name="_Hlk228796433"/>
      <w:proofErr w:type="spellStart"/>
      <w:r w:rsidRPr="006270BA">
        <w:rPr>
          <w:rFonts w:ascii="Times New Roman" w:hAnsi="Times New Roman" w:cs="Times New Roman"/>
          <w:sz w:val="28"/>
          <w:szCs w:val="28"/>
        </w:rPr>
        <w:t>Vijenthira</w:t>
      </w:r>
      <w:bookmarkEnd w:id="14"/>
      <w:proofErr w:type="spellEnd"/>
      <w:r w:rsidRPr="006270BA">
        <w:rPr>
          <w:rFonts w:ascii="Times New Roman" w:hAnsi="Times New Roman" w:cs="Times New Roman"/>
          <w:sz w:val="28"/>
          <w:szCs w:val="28"/>
        </w:rPr>
        <w:t xml:space="preserve"> A. и др. показывают, что у пациентов с гематологическими злокачественными новообразованиями основными причинами госпитализации были инфекции и фебрильная нейтропения, болевой синдром, повышение уровня креатинина и </w:t>
      </w:r>
      <w:r w:rsidR="00542FFA" w:rsidRPr="006270BA">
        <w:rPr>
          <w:rFonts w:ascii="Times New Roman" w:hAnsi="Times New Roman" w:cs="Times New Roman"/>
          <w:sz w:val="28"/>
          <w:szCs w:val="28"/>
        </w:rPr>
        <w:t>ЛДГ</w:t>
      </w:r>
      <w:r w:rsidRPr="006270BA">
        <w:rPr>
          <w:rFonts w:ascii="Times New Roman" w:hAnsi="Times New Roman" w:cs="Times New Roman"/>
          <w:sz w:val="28"/>
          <w:szCs w:val="28"/>
        </w:rPr>
        <w:t>, а также снижение уровня альбумина [</w:t>
      </w:r>
      <w:r w:rsidR="007E6C3B" w:rsidRPr="007E6C3B">
        <w:rPr>
          <w:rFonts w:ascii="Times New Roman" w:hAnsi="Times New Roman" w:cs="Times New Roman"/>
          <w:sz w:val="28"/>
          <w:szCs w:val="28"/>
        </w:rPr>
        <w:t>58</w:t>
      </w:r>
      <w:r w:rsidRPr="006270BA">
        <w:rPr>
          <w:rFonts w:ascii="Times New Roman" w:hAnsi="Times New Roman" w:cs="Times New Roman"/>
          <w:sz w:val="28"/>
          <w:szCs w:val="28"/>
        </w:rPr>
        <w:t>].</w:t>
      </w:r>
    </w:p>
    <w:p w14:paraId="4A5D69CA" w14:textId="1A1A538C" w:rsidR="002665C4" w:rsidRPr="006270BA" w:rsidRDefault="002665C4" w:rsidP="00423288">
      <w:pPr>
        <w:spacing w:after="0" w:line="240" w:lineRule="auto"/>
        <w:ind w:firstLine="567"/>
        <w:jc w:val="both"/>
        <w:rPr>
          <w:rFonts w:ascii="Times New Roman" w:hAnsi="Times New Roman" w:cs="Times New Roman"/>
          <w:sz w:val="28"/>
          <w:szCs w:val="28"/>
        </w:rPr>
      </w:pPr>
      <w:r w:rsidRPr="006270BA">
        <w:rPr>
          <w:rFonts w:ascii="Times New Roman" w:hAnsi="Times New Roman" w:cs="Times New Roman"/>
          <w:sz w:val="28"/>
          <w:szCs w:val="28"/>
        </w:rPr>
        <w:t>Результаты исследований подтверждают, что осложнения, связанные с химиотерапией и инфекциями, являются основными причинами госпитализации в ОИТ у детей с ОЛЛ. Эффективное управление этими факторами имеет ключевое значение для снижения риска критических состояний и уменьшения числа госпитализаций в ОИТ. Сводные данные исследований</w:t>
      </w:r>
      <w:r w:rsidR="0011644C" w:rsidRPr="006270BA">
        <w:rPr>
          <w:rFonts w:ascii="Times New Roman" w:hAnsi="Times New Roman" w:cs="Times New Roman"/>
          <w:sz w:val="28"/>
          <w:szCs w:val="28"/>
        </w:rPr>
        <w:t xml:space="preserve"> </w:t>
      </w:r>
      <w:r w:rsidRPr="006270BA">
        <w:rPr>
          <w:rFonts w:ascii="Times New Roman" w:hAnsi="Times New Roman" w:cs="Times New Roman"/>
          <w:sz w:val="28"/>
          <w:szCs w:val="28"/>
        </w:rPr>
        <w:t xml:space="preserve">представлены в таблице </w:t>
      </w:r>
      <w:r w:rsidR="003E086B" w:rsidRPr="003E086B">
        <w:rPr>
          <w:rFonts w:ascii="Times New Roman" w:hAnsi="Times New Roman" w:cs="Times New Roman"/>
          <w:sz w:val="28"/>
          <w:szCs w:val="28"/>
        </w:rPr>
        <w:t>5</w:t>
      </w:r>
      <w:r w:rsidRPr="006270BA">
        <w:rPr>
          <w:rFonts w:ascii="Times New Roman" w:hAnsi="Times New Roman" w:cs="Times New Roman"/>
          <w:sz w:val="28"/>
          <w:szCs w:val="28"/>
        </w:rPr>
        <w:t>.</w:t>
      </w:r>
    </w:p>
    <w:p w14:paraId="7CB037EE" w14:textId="77777777" w:rsidR="002665C4" w:rsidRPr="006270BA" w:rsidRDefault="002665C4" w:rsidP="002665C4">
      <w:pPr>
        <w:spacing w:after="0" w:line="240" w:lineRule="auto"/>
        <w:ind w:firstLine="708"/>
        <w:jc w:val="both"/>
        <w:rPr>
          <w:rFonts w:ascii="Times New Roman" w:hAnsi="Times New Roman" w:cs="Times New Roman"/>
          <w:sz w:val="28"/>
          <w:szCs w:val="28"/>
        </w:rPr>
      </w:pPr>
    </w:p>
    <w:p w14:paraId="0F5EA597" w14:textId="5169B26C" w:rsidR="002665C4" w:rsidRPr="006270BA" w:rsidRDefault="002665C4" w:rsidP="002665C4">
      <w:pPr>
        <w:spacing w:after="0" w:line="240" w:lineRule="auto"/>
        <w:jc w:val="both"/>
        <w:rPr>
          <w:rFonts w:ascii="Times New Roman" w:hAnsi="Times New Roman" w:cs="Times New Roman"/>
          <w:sz w:val="28"/>
          <w:szCs w:val="28"/>
        </w:rPr>
      </w:pPr>
      <w:r w:rsidRPr="006270BA">
        <w:rPr>
          <w:rFonts w:ascii="Times New Roman" w:hAnsi="Times New Roman" w:cs="Times New Roman"/>
          <w:sz w:val="28"/>
          <w:szCs w:val="28"/>
        </w:rPr>
        <w:t xml:space="preserve">Таблица </w:t>
      </w:r>
      <w:r w:rsidR="003E086B" w:rsidRPr="003E086B">
        <w:rPr>
          <w:rFonts w:ascii="Times New Roman" w:hAnsi="Times New Roman" w:cs="Times New Roman"/>
          <w:sz w:val="28"/>
          <w:szCs w:val="28"/>
        </w:rPr>
        <w:t>5</w:t>
      </w:r>
      <w:r w:rsidRPr="006270BA">
        <w:rPr>
          <w:rFonts w:ascii="Times New Roman" w:hAnsi="Times New Roman" w:cs="Times New Roman"/>
          <w:sz w:val="28"/>
          <w:szCs w:val="28"/>
        </w:rPr>
        <w:t xml:space="preserve"> - Причины госпитализации в ОИТ по разным исследованиям</w:t>
      </w:r>
    </w:p>
    <w:p w14:paraId="3D035CB6" w14:textId="77777777" w:rsidR="002665C4" w:rsidRPr="006270BA" w:rsidRDefault="002665C4" w:rsidP="002665C4">
      <w:pPr>
        <w:spacing w:after="0" w:line="240" w:lineRule="auto"/>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0"/>
        <w:gridCol w:w="1143"/>
        <w:gridCol w:w="1221"/>
        <w:gridCol w:w="1712"/>
        <w:gridCol w:w="1533"/>
        <w:gridCol w:w="1579"/>
      </w:tblGrid>
      <w:tr w:rsidR="002665C4" w:rsidRPr="006270BA" w14:paraId="2034D864" w14:textId="77777777" w:rsidTr="00B46FCF">
        <w:tc>
          <w:tcPr>
            <w:tcW w:w="0" w:type="auto"/>
          </w:tcPr>
          <w:p w14:paraId="45087733" w14:textId="77777777" w:rsidR="002665C4" w:rsidRPr="006270BA" w:rsidRDefault="002665C4" w:rsidP="00810E18">
            <w:pPr>
              <w:spacing w:after="0"/>
              <w:jc w:val="center"/>
              <w:rPr>
                <w:rFonts w:ascii="Times New Roman" w:hAnsi="Times New Roman" w:cs="Times New Roman"/>
                <w:sz w:val="28"/>
                <w:szCs w:val="28"/>
              </w:rPr>
            </w:pPr>
            <w:r w:rsidRPr="006270BA">
              <w:rPr>
                <w:rFonts w:ascii="Times New Roman" w:hAnsi="Times New Roman" w:cs="Times New Roman"/>
                <w:sz w:val="28"/>
                <w:szCs w:val="28"/>
              </w:rPr>
              <w:t>Переменная</w:t>
            </w:r>
          </w:p>
        </w:tc>
        <w:tc>
          <w:tcPr>
            <w:tcW w:w="0" w:type="auto"/>
          </w:tcPr>
          <w:p w14:paraId="70D1CB7F" w14:textId="77777777" w:rsidR="002665C4" w:rsidRPr="006270BA" w:rsidRDefault="002665C4" w:rsidP="00810E18">
            <w:pPr>
              <w:spacing w:after="0"/>
              <w:jc w:val="center"/>
              <w:rPr>
                <w:rFonts w:ascii="Times New Roman" w:hAnsi="Times New Roman" w:cs="Times New Roman"/>
                <w:b/>
                <w:bCs/>
                <w:sz w:val="28"/>
                <w:szCs w:val="28"/>
              </w:rPr>
            </w:pPr>
            <w:proofErr w:type="spellStart"/>
            <w:r w:rsidRPr="006270BA">
              <w:rPr>
                <w:rFonts w:ascii="Times New Roman" w:hAnsi="Times New Roman" w:cs="Times New Roman"/>
                <w:color w:val="1A1A1A"/>
                <w:sz w:val="28"/>
                <w:szCs w:val="28"/>
                <w:shd w:val="clear" w:color="auto" w:fill="FFFFFF"/>
              </w:rPr>
              <w:t>Leahy</w:t>
            </w:r>
            <w:proofErr w:type="spellEnd"/>
            <w:r w:rsidRPr="006270BA">
              <w:rPr>
                <w:rFonts w:ascii="Times New Roman" w:hAnsi="Times New Roman" w:cs="Times New Roman"/>
                <w:color w:val="1A1A1A"/>
                <w:sz w:val="28"/>
                <w:szCs w:val="28"/>
                <w:shd w:val="clear" w:color="auto" w:fill="FFFFFF"/>
              </w:rPr>
              <w:t xml:space="preserve"> </w:t>
            </w:r>
            <w:proofErr w:type="spellStart"/>
            <w:r w:rsidRPr="006270BA">
              <w:rPr>
                <w:rFonts w:ascii="Times New Roman" w:hAnsi="Times New Roman" w:cs="Times New Roman"/>
                <w:color w:val="212121"/>
                <w:sz w:val="28"/>
                <w:szCs w:val="28"/>
                <w:shd w:val="clear" w:color="auto" w:fill="FFFFFF"/>
              </w:rPr>
              <w:t>et</w:t>
            </w:r>
            <w:proofErr w:type="spellEnd"/>
            <w:r w:rsidRPr="006270BA">
              <w:rPr>
                <w:rFonts w:ascii="Times New Roman" w:hAnsi="Times New Roman" w:cs="Times New Roman"/>
                <w:color w:val="212121"/>
                <w:sz w:val="28"/>
                <w:szCs w:val="28"/>
                <w:shd w:val="clear" w:color="auto" w:fill="FFFFFF"/>
              </w:rPr>
              <w:t xml:space="preserve"> </w:t>
            </w:r>
            <w:proofErr w:type="spellStart"/>
            <w:r w:rsidRPr="006270BA">
              <w:rPr>
                <w:rFonts w:ascii="Times New Roman" w:hAnsi="Times New Roman" w:cs="Times New Roman"/>
                <w:color w:val="212121"/>
                <w:sz w:val="28"/>
                <w:szCs w:val="28"/>
                <w:shd w:val="clear" w:color="auto" w:fill="FFFFFF"/>
              </w:rPr>
              <w:t>al</w:t>
            </w:r>
            <w:proofErr w:type="spellEnd"/>
            <w:r w:rsidRPr="006270BA">
              <w:rPr>
                <w:rFonts w:ascii="Times New Roman" w:hAnsi="Times New Roman" w:cs="Times New Roman"/>
                <w:color w:val="212121"/>
                <w:sz w:val="28"/>
                <w:szCs w:val="28"/>
                <w:shd w:val="clear" w:color="auto" w:fill="FFFFFF"/>
              </w:rPr>
              <w:t xml:space="preserve">., </w:t>
            </w:r>
            <w:r w:rsidRPr="006270BA">
              <w:rPr>
                <w:rFonts w:ascii="Times New Roman" w:hAnsi="Times New Roman" w:cs="Times New Roman"/>
                <w:color w:val="1A1A1A"/>
                <w:sz w:val="28"/>
                <w:szCs w:val="28"/>
                <w:shd w:val="clear" w:color="auto" w:fill="FFFFFF"/>
              </w:rPr>
              <w:t>2018</w:t>
            </w:r>
          </w:p>
        </w:tc>
        <w:tc>
          <w:tcPr>
            <w:tcW w:w="0" w:type="auto"/>
          </w:tcPr>
          <w:p w14:paraId="3B78BD86" w14:textId="77777777" w:rsidR="002665C4" w:rsidRPr="006270BA" w:rsidRDefault="002665C4" w:rsidP="00810E18">
            <w:pPr>
              <w:spacing w:after="0"/>
              <w:jc w:val="center"/>
              <w:rPr>
                <w:rFonts w:ascii="Times New Roman" w:hAnsi="Times New Roman" w:cs="Times New Roman"/>
                <w:b/>
                <w:bCs/>
                <w:sz w:val="28"/>
                <w:szCs w:val="28"/>
              </w:rPr>
            </w:pPr>
            <w:proofErr w:type="spellStart"/>
            <w:r w:rsidRPr="006270BA">
              <w:rPr>
                <w:rFonts w:ascii="Times New Roman" w:hAnsi="Times New Roman" w:cs="Times New Roman"/>
                <w:color w:val="212121"/>
                <w:sz w:val="28"/>
                <w:szCs w:val="28"/>
                <w:shd w:val="clear" w:color="auto" w:fill="FFFFFF"/>
              </w:rPr>
              <w:t>Dendir</w:t>
            </w:r>
            <w:proofErr w:type="spellEnd"/>
            <w:r w:rsidRPr="006270BA">
              <w:rPr>
                <w:rFonts w:ascii="Times New Roman" w:hAnsi="Times New Roman" w:cs="Times New Roman"/>
                <w:color w:val="212121"/>
                <w:sz w:val="28"/>
                <w:szCs w:val="28"/>
                <w:shd w:val="clear" w:color="auto" w:fill="FFFFFF"/>
              </w:rPr>
              <w:t xml:space="preserve"> et </w:t>
            </w:r>
            <w:proofErr w:type="spellStart"/>
            <w:r w:rsidRPr="006270BA">
              <w:rPr>
                <w:rFonts w:ascii="Times New Roman" w:hAnsi="Times New Roman" w:cs="Times New Roman"/>
                <w:color w:val="212121"/>
                <w:sz w:val="28"/>
                <w:szCs w:val="28"/>
                <w:shd w:val="clear" w:color="auto" w:fill="FFFFFF"/>
              </w:rPr>
              <w:t>al</w:t>
            </w:r>
            <w:proofErr w:type="spellEnd"/>
            <w:r w:rsidRPr="006270BA">
              <w:rPr>
                <w:rFonts w:ascii="Times New Roman" w:hAnsi="Times New Roman" w:cs="Times New Roman"/>
                <w:color w:val="212121"/>
                <w:sz w:val="28"/>
                <w:szCs w:val="28"/>
                <w:shd w:val="clear" w:color="auto" w:fill="FFFFFF"/>
              </w:rPr>
              <w:t>., 2023</w:t>
            </w:r>
          </w:p>
        </w:tc>
        <w:tc>
          <w:tcPr>
            <w:tcW w:w="1712" w:type="dxa"/>
          </w:tcPr>
          <w:p w14:paraId="220B9739" w14:textId="1554550F" w:rsidR="002665C4" w:rsidRPr="006270BA" w:rsidRDefault="002665C4" w:rsidP="00810E18">
            <w:pPr>
              <w:spacing w:after="0"/>
              <w:jc w:val="center"/>
              <w:rPr>
                <w:rFonts w:ascii="Times New Roman" w:eastAsia="Times New Roman" w:hAnsi="Times New Roman" w:cs="Times New Roman"/>
                <w:sz w:val="28"/>
                <w:szCs w:val="28"/>
                <w:lang w:val="en-US"/>
              </w:rPr>
            </w:pPr>
            <w:r w:rsidRPr="006270BA">
              <w:rPr>
                <w:rFonts w:ascii="Times New Roman" w:eastAsia="Times New Roman" w:hAnsi="Times New Roman" w:cs="Times New Roman"/>
                <w:sz w:val="28"/>
                <w:szCs w:val="28"/>
                <w:lang w:val="en-US"/>
              </w:rPr>
              <w:t>Society of Critical Care Med</w:t>
            </w:r>
            <w:r w:rsidR="00B46FCF" w:rsidRPr="00B46FCF">
              <w:rPr>
                <w:rFonts w:ascii="Times New Roman" w:eastAsia="Times New Roman" w:hAnsi="Times New Roman" w:cs="Times New Roman"/>
                <w:sz w:val="28"/>
                <w:szCs w:val="28"/>
                <w:lang w:val="en-US"/>
              </w:rPr>
              <w:t>.</w:t>
            </w:r>
            <w:r w:rsidRPr="006270BA">
              <w:rPr>
                <w:rFonts w:ascii="Times New Roman" w:eastAsia="Times New Roman" w:hAnsi="Times New Roman" w:cs="Times New Roman"/>
                <w:sz w:val="28"/>
                <w:szCs w:val="28"/>
                <w:lang w:val="en-US"/>
              </w:rPr>
              <w:t>, 2023</w:t>
            </w:r>
          </w:p>
        </w:tc>
        <w:tc>
          <w:tcPr>
            <w:tcW w:w="1533" w:type="dxa"/>
          </w:tcPr>
          <w:p w14:paraId="31B51B82" w14:textId="77777777" w:rsidR="002665C4" w:rsidRPr="006270BA" w:rsidRDefault="002665C4" w:rsidP="00810E18">
            <w:pPr>
              <w:spacing w:after="0"/>
              <w:jc w:val="center"/>
              <w:rPr>
                <w:rFonts w:ascii="Times New Roman" w:hAnsi="Times New Roman" w:cs="Times New Roman"/>
                <w:sz w:val="28"/>
                <w:szCs w:val="28"/>
              </w:rPr>
            </w:pPr>
            <w:bookmarkStart w:id="15" w:name="_Hlk228796608"/>
            <w:proofErr w:type="spellStart"/>
            <w:r w:rsidRPr="006270BA">
              <w:rPr>
                <w:rFonts w:ascii="Times New Roman" w:hAnsi="Times New Roman" w:cs="Times New Roman"/>
                <w:sz w:val="28"/>
                <w:szCs w:val="28"/>
              </w:rPr>
              <w:t>Kalicińska</w:t>
            </w:r>
            <w:bookmarkEnd w:id="15"/>
            <w:proofErr w:type="spellEnd"/>
            <w:r w:rsidRPr="006270BA">
              <w:rPr>
                <w:rFonts w:ascii="Times New Roman" w:hAnsi="Times New Roman" w:cs="Times New Roman"/>
                <w:sz w:val="28"/>
                <w:szCs w:val="28"/>
              </w:rPr>
              <w:t xml:space="preserve"> </w:t>
            </w:r>
            <w:proofErr w:type="spellStart"/>
            <w:r w:rsidRPr="006270BA">
              <w:rPr>
                <w:rFonts w:ascii="Times New Roman" w:hAnsi="Times New Roman" w:cs="Times New Roman"/>
                <w:color w:val="212121"/>
                <w:sz w:val="28"/>
                <w:szCs w:val="28"/>
                <w:shd w:val="clear" w:color="auto" w:fill="FFFFFF"/>
              </w:rPr>
              <w:t>et</w:t>
            </w:r>
            <w:proofErr w:type="spellEnd"/>
            <w:r w:rsidRPr="006270BA">
              <w:rPr>
                <w:rFonts w:ascii="Times New Roman" w:hAnsi="Times New Roman" w:cs="Times New Roman"/>
                <w:color w:val="212121"/>
                <w:sz w:val="28"/>
                <w:szCs w:val="28"/>
                <w:shd w:val="clear" w:color="auto" w:fill="FFFFFF"/>
              </w:rPr>
              <w:t xml:space="preserve"> </w:t>
            </w:r>
            <w:proofErr w:type="spellStart"/>
            <w:r w:rsidRPr="006270BA">
              <w:rPr>
                <w:rFonts w:ascii="Times New Roman" w:hAnsi="Times New Roman" w:cs="Times New Roman"/>
                <w:color w:val="212121"/>
                <w:sz w:val="28"/>
                <w:szCs w:val="28"/>
                <w:shd w:val="clear" w:color="auto" w:fill="FFFFFF"/>
              </w:rPr>
              <w:t>al</w:t>
            </w:r>
            <w:proofErr w:type="spellEnd"/>
            <w:r w:rsidRPr="006270BA">
              <w:rPr>
                <w:rFonts w:ascii="Times New Roman" w:hAnsi="Times New Roman" w:cs="Times New Roman"/>
                <w:color w:val="212121"/>
                <w:sz w:val="28"/>
                <w:szCs w:val="28"/>
                <w:shd w:val="clear" w:color="auto" w:fill="FFFFFF"/>
              </w:rPr>
              <w:t xml:space="preserve">., </w:t>
            </w:r>
            <w:r w:rsidRPr="006270BA">
              <w:rPr>
                <w:rFonts w:ascii="Times New Roman" w:hAnsi="Times New Roman" w:cs="Times New Roman"/>
                <w:sz w:val="28"/>
                <w:szCs w:val="28"/>
              </w:rPr>
              <w:t>2020</w:t>
            </w:r>
          </w:p>
        </w:tc>
        <w:tc>
          <w:tcPr>
            <w:tcW w:w="0" w:type="auto"/>
          </w:tcPr>
          <w:p w14:paraId="0BED0DBE" w14:textId="77777777" w:rsidR="002665C4" w:rsidRPr="006270BA" w:rsidRDefault="002665C4" w:rsidP="00810E18">
            <w:pPr>
              <w:spacing w:after="0"/>
              <w:jc w:val="center"/>
              <w:rPr>
                <w:rFonts w:ascii="Times New Roman" w:hAnsi="Times New Roman" w:cs="Times New Roman"/>
                <w:sz w:val="28"/>
                <w:szCs w:val="28"/>
              </w:rPr>
            </w:pPr>
            <w:proofErr w:type="spellStart"/>
            <w:r w:rsidRPr="006270BA">
              <w:rPr>
                <w:rFonts w:ascii="Times New Roman" w:hAnsi="Times New Roman" w:cs="Times New Roman"/>
                <w:color w:val="212121"/>
                <w:sz w:val="28"/>
                <w:szCs w:val="28"/>
                <w:shd w:val="clear" w:color="auto" w:fill="FFFFFF"/>
              </w:rPr>
              <w:t>Vijenthira</w:t>
            </w:r>
            <w:proofErr w:type="spellEnd"/>
            <w:r w:rsidRPr="006270BA">
              <w:rPr>
                <w:rFonts w:ascii="Times New Roman" w:hAnsi="Times New Roman" w:cs="Times New Roman"/>
                <w:color w:val="212121"/>
                <w:sz w:val="28"/>
                <w:szCs w:val="28"/>
                <w:shd w:val="clear" w:color="auto" w:fill="FFFFFF"/>
              </w:rPr>
              <w:t xml:space="preserve"> </w:t>
            </w:r>
            <w:proofErr w:type="spellStart"/>
            <w:r w:rsidRPr="006270BA">
              <w:rPr>
                <w:rFonts w:ascii="Times New Roman" w:hAnsi="Times New Roman" w:cs="Times New Roman"/>
                <w:color w:val="212121"/>
                <w:sz w:val="28"/>
                <w:szCs w:val="28"/>
                <w:shd w:val="clear" w:color="auto" w:fill="FFFFFF"/>
              </w:rPr>
              <w:t>et</w:t>
            </w:r>
            <w:proofErr w:type="spellEnd"/>
            <w:r w:rsidRPr="006270BA">
              <w:rPr>
                <w:rFonts w:ascii="Times New Roman" w:hAnsi="Times New Roman" w:cs="Times New Roman"/>
                <w:color w:val="212121"/>
                <w:sz w:val="28"/>
                <w:szCs w:val="28"/>
                <w:shd w:val="clear" w:color="auto" w:fill="FFFFFF"/>
              </w:rPr>
              <w:t xml:space="preserve"> </w:t>
            </w:r>
            <w:proofErr w:type="spellStart"/>
            <w:r w:rsidRPr="006270BA">
              <w:rPr>
                <w:rFonts w:ascii="Times New Roman" w:hAnsi="Times New Roman" w:cs="Times New Roman"/>
                <w:color w:val="212121"/>
                <w:sz w:val="28"/>
                <w:szCs w:val="28"/>
                <w:shd w:val="clear" w:color="auto" w:fill="FFFFFF"/>
              </w:rPr>
              <w:t>al</w:t>
            </w:r>
            <w:proofErr w:type="spellEnd"/>
            <w:r w:rsidRPr="006270BA">
              <w:rPr>
                <w:rFonts w:ascii="Times New Roman" w:hAnsi="Times New Roman" w:cs="Times New Roman"/>
                <w:color w:val="212121"/>
                <w:sz w:val="28"/>
                <w:szCs w:val="28"/>
                <w:shd w:val="clear" w:color="auto" w:fill="FFFFFF"/>
              </w:rPr>
              <w:t>., 2020</w:t>
            </w:r>
          </w:p>
        </w:tc>
      </w:tr>
      <w:tr w:rsidR="002665C4" w:rsidRPr="006270BA" w14:paraId="41624B5D" w14:textId="77777777" w:rsidTr="00B46FCF">
        <w:tc>
          <w:tcPr>
            <w:tcW w:w="0" w:type="auto"/>
          </w:tcPr>
          <w:p w14:paraId="265E27CE" w14:textId="77777777" w:rsidR="002665C4" w:rsidRPr="006270BA" w:rsidRDefault="002665C4" w:rsidP="00810E18">
            <w:pPr>
              <w:spacing w:after="0"/>
              <w:jc w:val="both"/>
              <w:rPr>
                <w:rFonts w:ascii="Times New Roman" w:hAnsi="Times New Roman" w:cs="Times New Roman"/>
                <w:sz w:val="28"/>
                <w:szCs w:val="28"/>
              </w:rPr>
            </w:pPr>
            <w:r w:rsidRPr="006270BA">
              <w:rPr>
                <w:rFonts w:ascii="Times New Roman" w:hAnsi="Times New Roman" w:cs="Times New Roman"/>
                <w:sz w:val="28"/>
                <w:szCs w:val="28"/>
              </w:rPr>
              <w:t>Дыхательная система</w:t>
            </w:r>
          </w:p>
        </w:tc>
        <w:tc>
          <w:tcPr>
            <w:tcW w:w="0" w:type="auto"/>
            <w:vAlign w:val="center"/>
          </w:tcPr>
          <w:p w14:paraId="0529DB83" w14:textId="77777777" w:rsidR="002665C4" w:rsidRPr="006270BA" w:rsidRDefault="002665C4" w:rsidP="00810E18">
            <w:pPr>
              <w:spacing w:after="0"/>
              <w:jc w:val="center"/>
              <w:rPr>
                <w:rFonts w:ascii="Times New Roman" w:hAnsi="Times New Roman" w:cs="Times New Roman"/>
                <w:sz w:val="28"/>
                <w:szCs w:val="28"/>
              </w:rPr>
            </w:pPr>
          </w:p>
        </w:tc>
        <w:tc>
          <w:tcPr>
            <w:tcW w:w="0" w:type="auto"/>
          </w:tcPr>
          <w:p w14:paraId="31D6E39E" w14:textId="77777777" w:rsidR="002665C4" w:rsidRPr="006270BA" w:rsidRDefault="002665C4" w:rsidP="00810E18">
            <w:pPr>
              <w:spacing w:after="0"/>
              <w:jc w:val="center"/>
              <w:rPr>
                <w:rFonts w:ascii="Times New Roman" w:hAnsi="Times New Roman" w:cs="Times New Roman"/>
                <w:sz w:val="28"/>
                <w:szCs w:val="28"/>
              </w:rPr>
            </w:pPr>
            <w:r w:rsidRPr="006270BA">
              <w:rPr>
                <w:rFonts w:ascii="Times New Roman" w:hAnsi="Times New Roman" w:cs="Times New Roman"/>
                <w:sz w:val="28"/>
                <w:szCs w:val="28"/>
              </w:rPr>
              <w:t>+</w:t>
            </w:r>
          </w:p>
        </w:tc>
        <w:tc>
          <w:tcPr>
            <w:tcW w:w="1712" w:type="dxa"/>
          </w:tcPr>
          <w:p w14:paraId="1BE6F2A0" w14:textId="77777777" w:rsidR="002665C4" w:rsidRPr="006270BA" w:rsidRDefault="002665C4" w:rsidP="00810E18">
            <w:pPr>
              <w:spacing w:after="0"/>
              <w:jc w:val="center"/>
              <w:rPr>
                <w:rFonts w:ascii="Times New Roman" w:hAnsi="Times New Roman" w:cs="Times New Roman"/>
                <w:sz w:val="28"/>
                <w:szCs w:val="28"/>
              </w:rPr>
            </w:pPr>
            <w:r w:rsidRPr="006270BA">
              <w:rPr>
                <w:rFonts w:ascii="Times New Roman" w:hAnsi="Times New Roman" w:cs="Times New Roman"/>
                <w:sz w:val="28"/>
                <w:szCs w:val="28"/>
              </w:rPr>
              <w:t>+</w:t>
            </w:r>
          </w:p>
        </w:tc>
        <w:tc>
          <w:tcPr>
            <w:tcW w:w="1533" w:type="dxa"/>
          </w:tcPr>
          <w:p w14:paraId="05F6AFE2" w14:textId="77777777" w:rsidR="002665C4" w:rsidRPr="006270BA" w:rsidRDefault="002665C4" w:rsidP="00810E18">
            <w:pPr>
              <w:spacing w:after="0"/>
              <w:jc w:val="center"/>
              <w:rPr>
                <w:rFonts w:ascii="Times New Roman" w:hAnsi="Times New Roman" w:cs="Times New Roman"/>
                <w:sz w:val="28"/>
                <w:szCs w:val="28"/>
              </w:rPr>
            </w:pPr>
            <w:r w:rsidRPr="006270BA">
              <w:rPr>
                <w:rFonts w:ascii="Times New Roman" w:hAnsi="Times New Roman" w:cs="Times New Roman"/>
                <w:sz w:val="28"/>
                <w:szCs w:val="28"/>
              </w:rPr>
              <w:t>+</w:t>
            </w:r>
          </w:p>
        </w:tc>
        <w:tc>
          <w:tcPr>
            <w:tcW w:w="0" w:type="auto"/>
          </w:tcPr>
          <w:p w14:paraId="63C616B7" w14:textId="77777777" w:rsidR="002665C4" w:rsidRPr="006270BA" w:rsidRDefault="002665C4" w:rsidP="00810E18">
            <w:pPr>
              <w:spacing w:after="0"/>
              <w:jc w:val="center"/>
              <w:rPr>
                <w:rFonts w:ascii="Times New Roman" w:hAnsi="Times New Roman" w:cs="Times New Roman"/>
                <w:sz w:val="28"/>
                <w:szCs w:val="28"/>
              </w:rPr>
            </w:pPr>
          </w:p>
        </w:tc>
      </w:tr>
      <w:tr w:rsidR="002665C4" w:rsidRPr="006270BA" w14:paraId="6B776C45" w14:textId="77777777" w:rsidTr="00B46FCF">
        <w:tc>
          <w:tcPr>
            <w:tcW w:w="0" w:type="auto"/>
          </w:tcPr>
          <w:p w14:paraId="72F2034D" w14:textId="77777777" w:rsidR="002665C4" w:rsidRPr="006270BA" w:rsidRDefault="002665C4" w:rsidP="00810E18">
            <w:pPr>
              <w:spacing w:after="0"/>
              <w:jc w:val="both"/>
              <w:rPr>
                <w:rFonts w:ascii="Times New Roman" w:hAnsi="Times New Roman" w:cs="Times New Roman"/>
                <w:sz w:val="28"/>
                <w:szCs w:val="28"/>
              </w:rPr>
            </w:pPr>
            <w:r w:rsidRPr="006270BA">
              <w:rPr>
                <w:rFonts w:ascii="Times New Roman" w:hAnsi="Times New Roman" w:cs="Times New Roman"/>
                <w:sz w:val="28"/>
                <w:szCs w:val="28"/>
              </w:rPr>
              <w:t>Сердечная система</w:t>
            </w:r>
          </w:p>
        </w:tc>
        <w:tc>
          <w:tcPr>
            <w:tcW w:w="0" w:type="auto"/>
            <w:vAlign w:val="center"/>
          </w:tcPr>
          <w:p w14:paraId="49759CFB" w14:textId="77777777" w:rsidR="002665C4" w:rsidRPr="006270BA" w:rsidRDefault="002665C4" w:rsidP="00810E18">
            <w:pPr>
              <w:spacing w:after="0"/>
              <w:jc w:val="center"/>
              <w:rPr>
                <w:rFonts w:ascii="Times New Roman" w:hAnsi="Times New Roman" w:cs="Times New Roman"/>
                <w:sz w:val="28"/>
                <w:szCs w:val="28"/>
              </w:rPr>
            </w:pPr>
          </w:p>
        </w:tc>
        <w:tc>
          <w:tcPr>
            <w:tcW w:w="0" w:type="auto"/>
          </w:tcPr>
          <w:p w14:paraId="40141456" w14:textId="77777777" w:rsidR="002665C4" w:rsidRPr="006270BA" w:rsidRDefault="002665C4" w:rsidP="00810E18">
            <w:pPr>
              <w:spacing w:after="0"/>
              <w:jc w:val="center"/>
              <w:rPr>
                <w:rFonts w:ascii="Times New Roman" w:hAnsi="Times New Roman" w:cs="Times New Roman"/>
                <w:sz w:val="28"/>
                <w:szCs w:val="28"/>
              </w:rPr>
            </w:pPr>
            <w:r w:rsidRPr="006270BA">
              <w:rPr>
                <w:rFonts w:ascii="Times New Roman" w:hAnsi="Times New Roman" w:cs="Times New Roman"/>
                <w:sz w:val="28"/>
                <w:szCs w:val="28"/>
              </w:rPr>
              <w:t>+</w:t>
            </w:r>
          </w:p>
        </w:tc>
        <w:tc>
          <w:tcPr>
            <w:tcW w:w="1712" w:type="dxa"/>
          </w:tcPr>
          <w:p w14:paraId="5D5D0833" w14:textId="77777777" w:rsidR="002665C4" w:rsidRPr="006270BA" w:rsidRDefault="002665C4" w:rsidP="00810E18">
            <w:pPr>
              <w:spacing w:after="0"/>
              <w:jc w:val="center"/>
              <w:rPr>
                <w:rFonts w:ascii="Times New Roman" w:hAnsi="Times New Roman" w:cs="Times New Roman"/>
                <w:sz w:val="28"/>
                <w:szCs w:val="28"/>
              </w:rPr>
            </w:pPr>
          </w:p>
        </w:tc>
        <w:tc>
          <w:tcPr>
            <w:tcW w:w="1533" w:type="dxa"/>
          </w:tcPr>
          <w:p w14:paraId="55106804" w14:textId="77777777" w:rsidR="002665C4" w:rsidRPr="006270BA" w:rsidRDefault="002665C4" w:rsidP="00810E18">
            <w:pPr>
              <w:spacing w:after="0"/>
              <w:jc w:val="center"/>
              <w:rPr>
                <w:rFonts w:ascii="Times New Roman" w:hAnsi="Times New Roman" w:cs="Times New Roman"/>
                <w:sz w:val="28"/>
                <w:szCs w:val="28"/>
              </w:rPr>
            </w:pPr>
            <w:r w:rsidRPr="006270BA">
              <w:rPr>
                <w:rFonts w:ascii="Times New Roman" w:hAnsi="Times New Roman" w:cs="Times New Roman"/>
                <w:sz w:val="28"/>
                <w:szCs w:val="28"/>
              </w:rPr>
              <w:t>+</w:t>
            </w:r>
          </w:p>
        </w:tc>
        <w:tc>
          <w:tcPr>
            <w:tcW w:w="0" w:type="auto"/>
          </w:tcPr>
          <w:p w14:paraId="717332F9" w14:textId="77777777" w:rsidR="002665C4" w:rsidRPr="006270BA" w:rsidRDefault="002665C4" w:rsidP="00810E18">
            <w:pPr>
              <w:spacing w:after="0"/>
              <w:jc w:val="center"/>
              <w:rPr>
                <w:rFonts w:ascii="Times New Roman" w:hAnsi="Times New Roman" w:cs="Times New Roman"/>
                <w:sz w:val="28"/>
                <w:szCs w:val="28"/>
              </w:rPr>
            </w:pPr>
          </w:p>
        </w:tc>
      </w:tr>
      <w:tr w:rsidR="002665C4" w:rsidRPr="006270BA" w14:paraId="66D0B618" w14:textId="77777777" w:rsidTr="00B46FCF">
        <w:tc>
          <w:tcPr>
            <w:tcW w:w="0" w:type="auto"/>
          </w:tcPr>
          <w:p w14:paraId="5F818FF8" w14:textId="77777777" w:rsidR="002665C4" w:rsidRPr="006270BA" w:rsidRDefault="002665C4" w:rsidP="00810E18">
            <w:pPr>
              <w:spacing w:after="0"/>
              <w:jc w:val="both"/>
              <w:rPr>
                <w:rFonts w:ascii="Times New Roman" w:hAnsi="Times New Roman" w:cs="Times New Roman"/>
                <w:sz w:val="28"/>
                <w:szCs w:val="28"/>
              </w:rPr>
            </w:pPr>
            <w:r w:rsidRPr="006270BA">
              <w:rPr>
                <w:rFonts w:ascii="Times New Roman" w:hAnsi="Times New Roman" w:cs="Times New Roman"/>
                <w:sz w:val="28"/>
                <w:szCs w:val="28"/>
              </w:rPr>
              <w:t>Почечная система</w:t>
            </w:r>
          </w:p>
        </w:tc>
        <w:tc>
          <w:tcPr>
            <w:tcW w:w="0" w:type="auto"/>
            <w:vAlign w:val="center"/>
          </w:tcPr>
          <w:p w14:paraId="087D1582" w14:textId="77777777" w:rsidR="002665C4" w:rsidRPr="006270BA" w:rsidRDefault="002665C4" w:rsidP="00810E18">
            <w:pPr>
              <w:spacing w:after="0"/>
              <w:jc w:val="center"/>
              <w:rPr>
                <w:rFonts w:ascii="Times New Roman" w:hAnsi="Times New Roman" w:cs="Times New Roman"/>
                <w:sz w:val="28"/>
                <w:szCs w:val="28"/>
              </w:rPr>
            </w:pPr>
          </w:p>
        </w:tc>
        <w:tc>
          <w:tcPr>
            <w:tcW w:w="0" w:type="auto"/>
          </w:tcPr>
          <w:p w14:paraId="41AECBBB" w14:textId="77777777" w:rsidR="002665C4" w:rsidRPr="006270BA" w:rsidRDefault="002665C4" w:rsidP="00810E18">
            <w:pPr>
              <w:spacing w:after="0"/>
              <w:jc w:val="center"/>
              <w:rPr>
                <w:rFonts w:ascii="Times New Roman" w:hAnsi="Times New Roman" w:cs="Times New Roman"/>
                <w:sz w:val="28"/>
                <w:szCs w:val="28"/>
              </w:rPr>
            </w:pPr>
          </w:p>
        </w:tc>
        <w:tc>
          <w:tcPr>
            <w:tcW w:w="1712" w:type="dxa"/>
          </w:tcPr>
          <w:p w14:paraId="69CAA4EA" w14:textId="77777777" w:rsidR="002665C4" w:rsidRPr="006270BA" w:rsidRDefault="002665C4" w:rsidP="00810E18">
            <w:pPr>
              <w:spacing w:after="0"/>
              <w:jc w:val="center"/>
              <w:rPr>
                <w:rFonts w:ascii="Times New Roman" w:hAnsi="Times New Roman" w:cs="Times New Roman"/>
                <w:sz w:val="28"/>
                <w:szCs w:val="28"/>
              </w:rPr>
            </w:pPr>
          </w:p>
        </w:tc>
        <w:tc>
          <w:tcPr>
            <w:tcW w:w="1533" w:type="dxa"/>
          </w:tcPr>
          <w:p w14:paraId="1E259900" w14:textId="77777777" w:rsidR="002665C4" w:rsidRPr="006270BA" w:rsidRDefault="002665C4" w:rsidP="00810E18">
            <w:pPr>
              <w:spacing w:after="0"/>
              <w:jc w:val="center"/>
              <w:rPr>
                <w:rFonts w:ascii="Times New Roman" w:hAnsi="Times New Roman" w:cs="Times New Roman"/>
                <w:sz w:val="28"/>
                <w:szCs w:val="28"/>
              </w:rPr>
            </w:pPr>
            <w:r w:rsidRPr="006270BA">
              <w:rPr>
                <w:rFonts w:ascii="Times New Roman" w:hAnsi="Times New Roman" w:cs="Times New Roman"/>
                <w:sz w:val="28"/>
                <w:szCs w:val="28"/>
              </w:rPr>
              <w:t>+</w:t>
            </w:r>
          </w:p>
        </w:tc>
        <w:tc>
          <w:tcPr>
            <w:tcW w:w="0" w:type="auto"/>
          </w:tcPr>
          <w:p w14:paraId="236B4F5F" w14:textId="77777777" w:rsidR="002665C4" w:rsidRPr="006270BA" w:rsidRDefault="002665C4" w:rsidP="00810E18">
            <w:pPr>
              <w:spacing w:after="0"/>
              <w:jc w:val="center"/>
              <w:rPr>
                <w:rFonts w:ascii="Times New Roman" w:hAnsi="Times New Roman" w:cs="Times New Roman"/>
                <w:sz w:val="28"/>
                <w:szCs w:val="28"/>
              </w:rPr>
            </w:pPr>
            <w:r w:rsidRPr="006270BA">
              <w:rPr>
                <w:rFonts w:ascii="Times New Roman" w:hAnsi="Times New Roman" w:cs="Times New Roman"/>
                <w:sz w:val="28"/>
                <w:szCs w:val="28"/>
              </w:rPr>
              <w:t>+</w:t>
            </w:r>
          </w:p>
        </w:tc>
      </w:tr>
      <w:tr w:rsidR="002665C4" w:rsidRPr="006270BA" w14:paraId="3B619433" w14:textId="77777777" w:rsidTr="00B46FCF">
        <w:tc>
          <w:tcPr>
            <w:tcW w:w="0" w:type="auto"/>
          </w:tcPr>
          <w:p w14:paraId="6FE6949A" w14:textId="7BCC384B" w:rsidR="002665C4" w:rsidRPr="006270BA" w:rsidRDefault="002665C4" w:rsidP="00810E18">
            <w:pPr>
              <w:spacing w:after="0"/>
              <w:jc w:val="both"/>
              <w:rPr>
                <w:rFonts w:ascii="Times New Roman" w:hAnsi="Times New Roman" w:cs="Times New Roman"/>
                <w:sz w:val="28"/>
                <w:szCs w:val="28"/>
              </w:rPr>
            </w:pPr>
            <w:r w:rsidRPr="006270BA">
              <w:rPr>
                <w:rFonts w:ascii="Times New Roman" w:hAnsi="Times New Roman" w:cs="Times New Roman"/>
                <w:sz w:val="28"/>
                <w:szCs w:val="28"/>
              </w:rPr>
              <w:t xml:space="preserve">Сепсис </w:t>
            </w:r>
          </w:p>
        </w:tc>
        <w:tc>
          <w:tcPr>
            <w:tcW w:w="0" w:type="auto"/>
            <w:vAlign w:val="center"/>
          </w:tcPr>
          <w:p w14:paraId="7BDFC8A2" w14:textId="77777777" w:rsidR="002665C4" w:rsidRPr="006270BA" w:rsidRDefault="002665C4" w:rsidP="00810E18">
            <w:pPr>
              <w:spacing w:after="0"/>
              <w:jc w:val="center"/>
              <w:rPr>
                <w:rFonts w:ascii="Times New Roman" w:hAnsi="Times New Roman" w:cs="Times New Roman"/>
                <w:sz w:val="28"/>
                <w:szCs w:val="28"/>
              </w:rPr>
            </w:pPr>
            <w:r w:rsidRPr="006270BA">
              <w:rPr>
                <w:rFonts w:ascii="Times New Roman" w:hAnsi="Times New Roman" w:cs="Times New Roman"/>
                <w:sz w:val="28"/>
                <w:szCs w:val="28"/>
              </w:rPr>
              <w:t>+</w:t>
            </w:r>
          </w:p>
        </w:tc>
        <w:tc>
          <w:tcPr>
            <w:tcW w:w="0" w:type="auto"/>
          </w:tcPr>
          <w:p w14:paraId="5320F63F" w14:textId="77777777" w:rsidR="002665C4" w:rsidRPr="006270BA" w:rsidRDefault="002665C4" w:rsidP="00810E18">
            <w:pPr>
              <w:spacing w:after="0"/>
              <w:jc w:val="center"/>
              <w:rPr>
                <w:rFonts w:ascii="Times New Roman" w:hAnsi="Times New Roman" w:cs="Times New Roman"/>
                <w:sz w:val="28"/>
                <w:szCs w:val="28"/>
              </w:rPr>
            </w:pPr>
          </w:p>
        </w:tc>
        <w:tc>
          <w:tcPr>
            <w:tcW w:w="1712" w:type="dxa"/>
          </w:tcPr>
          <w:p w14:paraId="670A2A3D" w14:textId="77777777" w:rsidR="002665C4" w:rsidRPr="006270BA" w:rsidRDefault="002665C4" w:rsidP="00810E18">
            <w:pPr>
              <w:spacing w:after="0"/>
              <w:jc w:val="center"/>
              <w:rPr>
                <w:rFonts w:ascii="Times New Roman" w:hAnsi="Times New Roman" w:cs="Times New Roman"/>
                <w:sz w:val="28"/>
                <w:szCs w:val="28"/>
              </w:rPr>
            </w:pPr>
            <w:r w:rsidRPr="006270BA">
              <w:rPr>
                <w:rFonts w:ascii="Times New Roman" w:hAnsi="Times New Roman" w:cs="Times New Roman"/>
                <w:sz w:val="28"/>
                <w:szCs w:val="28"/>
              </w:rPr>
              <w:t>+</w:t>
            </w:r>
          </w:p>
        </w:tc>
        <w:tc>
          <w:tcPr>
            <w:tcW w:w="1533" w:type="dxa"/>
          </w:tcPr>
          <w:p w14:paraId="76C32EC0" w14:textId="77777777" w:rsidR="002665C4" w:rsidRPr="006270BA" w:rsidRDefault="002665C4" w:rsidP="00810E18">
            <w:pPr>
              <w:spacing w:after="0"/>
              <w:jc w:val="center"/>
              <w:rPr>
                <w:rFonts w:ascii="Times New Roman" w:hAnsi="Times New Roman" w:cs="Times New Roman"/>
                <w:sz w:val="28"/>
                <w:szCs w:val="28"/>
              </w:rPr>
            </w:pPr>
            <w:r w:rsidRPr="006270BA">
              <w:rPr>
                <w:rFonts w:ascii="Times New Roman" w:hAnsi="Times New Roman" w:cs="Times New Roman"/>
                <w:sz w:val="28"/>
                <w:szCs w:val="28"/>
              </w:rPr>
              <w:t>+</w:t>
            </w:r>
          </w:p>
        </w:tc>
        <w:tc>
          <w:tcPr>
            <w:tcW w:w="0" w:type="auto"/>
          </w:tcPr>
          <w:p w14:paraId="56BA126C" w14:textId="77777777" w:rsidR="002665C4" w:rsidRPr="006270BA" w:rsidRDefault="002665C4" w:rsidP="00810E18">
            <w:pPr>
              <w:spacing w:after="0"/>
              <w:jc w:val="center"/>
              <w:rPr>
                <w:rFonts w:ascii="Times New Roman" w:hAnsi="Times New Roman" w:cs="Times New Roman"/>
                <w:sz w:val="28"/>
                <w:szCs w:val="28"/>
              </w:rPr>
            </w:pPr>
            <w:r w:rsidRPr="006270BA">
              <w:rPr>
                <w:rFonts w:ascii="Times New Roman" w:hAnsi="Times New Roman" w:cs="Times New Roman"/>
                <w:sz w:val="28"/>
                <w:szCs w:val="28"/>
              </w:rPr>
              <w:t>+</w:t>
            </w:r>
          </w:p>
        </w:tc>
      </w:tr>
      <w:tr w:rsidR="002665C4" w:rsidRPr="006270BA" w14:paraId="4FC21CAE" w14:textId="77777777" w:rsidTr="00B46FCF">
        <w:tc>
          <w:tcPr>
            <w:tcW w:w="0" w:type="auto"/>
          </w:tcPr>
          <w:p w14:paraId="297F2FA3" w14:textId="77777777" w:rsidR="002665C4" w:rsidRPr="006270BA" w:rsidRDefault="002665C4" w:rsidP="00810E18">
            <w:pPr>
              <w:spacing w:after="0"/>
              <w:jc w:val="both"/>
              <w:rPr>
                <w:rFonts w:ascii="Times New Roman" w:hAnsi="Times New Roman" w:cs="Times New Roman"/>
                <w:sz w:val="28"/>
                <w:szCs w:val="28"/>
              </w:rPr>
            </w:pPr>
            <w:r w:rsidRPr="006270BA">
              <w:rPr>
                <w:rFonts w:ascii="Times New Roman" w:hAnsi="Times New Roman" w:cs="Times New Roman"/>
                <w:sz w:val="28"/>
                <w:szCs w:val="28"/>
              </w:rPr>
              <w:t>Сопутствующие заболевания</w:t>
            </w:r>
          </w:p>
        </w:tc>
        <w:tc>
          <w:tcPr>
            <w:tcW w:w="0" w:type="auto"/>
            <w:vAlign w:val="center"/>
          </w:tcPr>
          <w:p w14:paraId="0F534228" w14:textId="77777777" w:rsidR="002665C4" w:rsidRPr="006270BA" w:rsidRDefault="002665C4" w:rsidP="00810E18">
            <w:pPr>
              <w:spacing w:after="0"/>
              <w:jc w:val="center"/>
              <w:rPr>
                <w:rFonts w:ascii="Times New Roman" w:hAnsi="Times New Roman" w:cs="Times New Roman"/>
                <w:sz w:val="28"/>
                <w:szCs w:val="28"/>
              </w:rPr>
            </w:pPr>
          </w:p>
        </w:tc>
        <w:tc>
          <w:tcPr>
            <w:tcW w:w="0" w:type="auto"/>
          </w:tcPr>
          <w:p w14:paraId="081DA604" w14:textId="77777777" w:rsidR="002665C4" w:rsidRPr="006270BA" w:rsidRDefault="002665C4" w:rsidP="00810E18">
            <w:pPr>
              <w:spacing w:after="0"/>
              <w:jc w:val="center"/>
              <w:rPr>
                <w:rFonts w:ascii="Times New Roman" w:hAnsi="Times New Roman" w:cs="Times New Roman"/>
                <w:sz w:val="28"/>
                <w:szCs w:val="28"/>
              </w:rPr>
            </w:pPr>
            <w:r w:rsidRPr="006270BA">
              <w:rPr>
                <w:rFonts w:ascii="Times New Roman" w:hAnsi="Times New Roman" w:cs="Times New Roman"/>
                <w:sz w:val="28"/>
                <w:szCs w:val="28"/>
              </w:rPr>
              <w:t>+</w:t>
            </w:r>
          </w:p>
        </w:tc>
        <w:tc>
          <w:tcPr>
            <w:tcW w:w="1712" w:type="dxa"/>
          </w:tcPr>
          <w:p w14:paraId="7476A4BE" w14:textId="77777777" w:rsidR="002665C4" w:rsidRPr="006270BA" w:rsidRDefault="002665C4" w:rsidP="00810E18">
            <w:pPr>
              <w:spacing w:after="0"/>
              <w:jc w:val="center"/>
              <w:rPr>
                <w:rFonts w:ascii="Times New Roman" w:hAnsi="Times New Roman" w:cs="Times New Roman"/>
                <w:sz w:val="28"/>
                <w:szCs w:val="28"/>
              </w:rPr>
            </w:pPr>
          </w:p>
        </w:tc>
        <w:tc>
          <w:tcPr>
            <w:tcW w:w="1533" w:type="dxa"/>
          </w:tcPr>
          <w:p w14:paraId="069AFD32" w14:textId="77777777" w:rsidR="002665C4" w:rsidRPr="006270BA" w:rsidRDefault="002665C4" w:rsidP="00810E18">
            <w:pPr>
              <w:spacing w:after="0"/>
              <w:jc w:val="center"/>
              <w:rPr>
                <w:rFonts w:ascii="Times New Roman" w:hAnsi="Times New Roman" w:cs="Times New Roman"/>
                <w:sz w:val="28"/>
                <w:szCs w:val="28"/>
              </w:rPr>
            </w:pPr>
          </w:p>
        </w:tc>
        <w:tc>
          <w:tcPr>
            <w:tcW w:w="0" w:type="auto"/>
          </w:tcPr>
          <w:p w14:paraId="02F0177F" w14:textId="77777777" w:rsidR="002665C4" w:rsidRPr="006270BA" w:rsidRDefault="002665C4" w:rsidP="00810E18">
            <w:pPr>
              <w:spacing w:after="0"/>
              <w:jc w:val="center"/>
              <w:rPr>
                <w:rFonts w:ascii="Times New Roman" w:hAnsi="Times New Roman" w:cs="Times New Roman"/>
                <w:sz w:val="28"/>
                <w:szCs w:val="28"/>
              </w:rPr>
            </w:pPr>
          </w:p>
        </w:tc>
      </w:tr>
      <w:tr w:rsidR="002665C4" w:rsidRPr="006270BA" w14:paraId="4FEE6E55" w14:textId="77777777" w:rsidTr="00B46FCF">
        <w:tc>
          <w:tcPr>
            <w:tcW w:w="0" w:type="auto"/>
          </w:tcPr>
          <w:p w14:paraId="64D32C3B" w14:textId="77777777" w:rsidR="002665C4" w:rsidRPr="006270BA" w:rsidRDefault="002665C4" w:rsidP="00810E18">
            <w:pPr>
              <w:spacing w:after="0"/>
              <w:jc w:val="both"/>
              <w:rPr>
                <w:rFonts w:ascii="Times New Roman" w:hAnsi="Times New Roman" w:cs="Times New Roman"/>
                <w:sz w:val="28"/>
                <w:szCs w:val="28"/>
              </w:rPr>
            </w:pPr>
            <w:r w:rsidRPr="006270BA">
              <w:rPr>
                <w:rFonts w:ascii="Times New Roman" w:hAnsi="Times New Roman" w:cs="Times New Roman"/>
                <w:sz w:val="28"/>
                <w:szCs w:val="28"/>
              </w:rPr>
              <w:t>Болевой синдром</w:t>
            </w:r>
          </w:p>
        </w:tc>
        <w:tc>
          <w:tcPr>
            <w:tcW w:w="0" w:type="auto"/>
            <w:vAlign w:val="center"/>
          </w:tcPr>
          <w:p w14:paraId="1454CF4B" w14:textId="77777777" w:rsidR="002665C4" w:rsidRPr="006270BA" w:rsidRDefault="002665C4" w:rsidP="00810E18">
            <w:pPr>
              <w:spacing w:after="0"/>
              <w:jc w:val="center"/>
              <w:rPr>
                <w:rFonts w:ascii="Times New Roman" w:hAnsi="Times New Roman" w:cs="Times New Roman"/>
                <w:sz w:val="28"/>
                <w:szCs w:val="28"/>
              </w:rPr>
            </w:pPr>
          </w:p>
        </w:tc>
        <w:tc>
          <w:tcPr>
            <w:tcW w:w="0" w:type="auto"/>
          </w:tcPr>
          <w:p w14:paraId="14A12D64" w14:textId="77777777" w:rsidR="002665C4" w:rsidRPr="006270BA" w:rsidRDefault="002665C4" w:rsidP="00810E18">
            <w:pPr>
              <w:spacing w:after="0"/>
              <w:jc w:val="center"/>
              <w:rPr>
                <w:rFonts w:ascii="Times New Roman" w:hAnsi="Times New Roman" w:cs="Times New Roman"/>
                <w:sz w:val="28"/>
                <w:szCs w:val="28"/>
              </w:rPr>
            </w:pPr>
          </w:p>
        </w:tc>
        <w:tc>
          <w:tcPr>
            <w:tcW w:w="1712" w:type="dxa"/>
          </w:tcPr>
          <w:p w14:paraId="06571133" w14:textId="77777777" w:rsidR="002665C4" w:rsidRPr="006270BA" w:rsidRDefault="002665C4" w:rsidP="00810E18">
            <w:pPr>
              <w:spacing w:after="0"/>
              <w:jc w:val="center"/>
              <w:rPr>
                <w:rFonts w:ascii="Times New Roman" w:hAnsi="Times New Roman" w:cs="Times New Roman"/>
                <w:sz w:val="28"/>
                <w:szCs w:val="28"/>
              </w:rPr>
            </w:pPr>
          </w:p>
        </w:tc>
        <w:tc>
          <w:tcPr>
            <w:tcW w:w="1533" w:type="dxa"/>
          </w:tcPr>
          <w:p w14:paraId="553B8A06" w14:textId="77777777" w:rsidR="002665C4" w:rsidRPr="006270BA" w:rsidRDefault="002665C4" w:rsidP="00810E18">
            <w:pPr>
              <w:spacing w:after="0"/>
              <w:jc w:val="center"/>
              <w:rPr>
                <w:rFonts w:ascii="Times New Roman" w:hAnsi="Times New Roman" w:cs="Times New Roman"/>
                <w:sz w:val="28"/>
                <w:szCs w:val="28"/>
              </w:rPr>
            </w:pPr>
          </w:p>
        </w:tc>
        <w:tc>
          <w:tcPr>
            <w:tcW w:w="0" w:type="auto"/>
          </w:tcPr>
          <w:p w14:paraId="682AE05E" w14:textId="77777777" w:rsidR="002665C4" w:rsidRPr="006270BA" w:rsidRDefault="002665C4" w:rsidP="00810E18">
            <w:pPr>
              <w:spacing w:after="0"/>
              <w:jc w:val="center"/>
              <w:rPr>
                <w:rFonts w:ascii="Times New Roman" w:hAnsi="Times New Roman" w:cs="Times New Roman"/>
                <w:sz w:val="28"/>
                <w:szCs w:val="28"/>
              </w:rPr>
            </w:pPr>
            <w:r w:rsidRPr="006270BA">
              <w:rPr>
                <w:rFonts w:ascii="Times New Roman" w:hAnsi="Times New Roman" w:cs="Times New Roman"/>
                <w:sz w:val="28"/>
                <w:szCs w:val="28"/>
              </w:rPr>
              <w:t>+</w:t>
            </w:r>
          </w:p>
        </w:tc>
      </w:tr>
      <w:tr w:rsidR="002665C4" w:rsidRPr="006270BA" w14:paraId="367B41E3" w14:textId="77777777" w:rsidTr="00B46FCF">
        <w:tc>
          <w:tcPr>
            <w:tcW w:w="0" w:type="auto"/>
          </w:tcPr>
          <w:p w14:paraId="090B9A35" w14:textId="77777777" w:rsidR="002665C4" w:rsidRPr="006270BA" w:rsidRDefault="002665C4" w:rsidP="00810E18">
            <w:pPr>
              <w:spacing w:after="0"/>
              <w:jc w:val="both"/>
              <w:rPr>
                <w:rFonts w:ascii="Times New Roman" w:hAnsi="Times New Roman" w:cs="Times New Roman"/>
                <w:sz w:val="28"/>
                <w:szCs w:val="28"/>
              </w:rPr>
            </w:pPr>
            <w:r w:rsidRPr="006270BA">
              <w:rPr>
                <w:rFonts w:ascii="Times New Roman" w:hAnsi="Times New Roman" w:cs="Times New Roman"/>
                <w:sz w:val="28"/>
                <w:szCs w:val="28"/>
              </w:rPr>
              <w:t>Связанные с химиотерапией</w:t>
            </w:r>
          </w:p>
        </w:tc>
        <w:tc>
          <w:tcPr>
            <w:tcW w:w="0" w:type="auto"/>
            <w:vAlign w:val="center"/>
          </w:tcPr>
          <w:p w14:paraId="1D27A93D" w14:textId="77777777" w:rsidR="002665C4" w:rsidRPr="006270BA" w:rsidRDefault="002665C4" w:rsidP="00810E18">
            <w:pPr>
              <w:spacing w:after="0"/>
              <w:jc w:val="center"/>
              <w:rPr>
                <w:rFonts w:ascii="Times New Roman" w:hAnsi="Times New Roman" w:cs="Times New Roman"/>
                <w:sz w:val="28"/>
                <w:szCs w:val="28"/>
              </w:rPr>
            </w:pPr>
            <w:r w:rsidRPr="006270BA">
              <w:rPr>
                <w:rFonts w:ascii="Times New Roman" w:hAnsi="Times New Roman" w:cs="Times New Roman"/>
                <w:sz w:val="28"/>
                <w:szCs w:val="28"/>
              </w:rPr>
              <w:t>+</w:t>
            </w:r>
          </w:p>
        </w:tc>
        <w:tc>
          <w:tcPr>
            <w:tcW w:w="0" w:type="auto"/>
          </w:tcPr>
          <w:p w14:paraId="159455AA" w14:textId="77777777" w:rsidR="002665C4" w:rsidRPr="006270BA" w:rsidRDefault="002665C4" w:rsidP="00810E18">
            <w:pPr>
              <w:spacing w:after="0"/>
              <w:jc w:val="center"/>
              <w:rPr>
                <w:rFonts w:ascii="Times New Roman" w:hAnsi="Times New Roman" w:cs="Times New Roman"/>
                <w:sz w:val="28"/>
                <w:szCs w:val="28"/>
              </w:rPr>
            </w:pPr>
          </w:p>
        </w:tc>
        <w:tc>
          <w:tcPr>
            <w:tcW w:w="1712" w:type="dxa"/>
          </w:tcPr>
          <w:p w14:paraId="76A71FB0" w14:textId="77777777" w:rsidR="002665C4" w:rsidRPr="006270BA" w:rsidRDefault="002665C4" w:rsidP="00810E18">
            <w:pPr>
              <w:spacing w:after="0"/>
              <w:jc w:val="center"/>
              <w:rPr>
                <w:rFonts w:ascii="Times New Roman" w:hAnsi="Times New Roman" w:cs="Times New Roman"/>
                <w:sz w:val="28"/>
                <w:szCs w:val="28"/>
              </w:rPr>
            </w:pPr>
            <w:r w:rsidRPr="006270BA">
              <w:rPr>
                <w:rFonts w:ascii="Times New Roman" w:hAnsi="Times New Roman" w:cs="Times New Roman"/>
                <w:sz w:val="28"/>
                <w:szCs w:val="28"/>
              </w:rPr>
              <w:t>+</w:t>
            </w:r>
          </w:p>
        </w:tc>
        <w:tc>
          <w:tcPr>
            <w:tcW w:w="1533" w:type="dxa"/>
          </w:tcPr>
          <w:p w14:paraId="0477A757" w14:textId="77777777" w:rsidR="002665C4" w:rsidRPr="006270BA" w:rsidRDefault="002665C4" w:rsidP="00810E18">
            <w:pPr>
              <w:spacing w:after="0"/>
              <w:jc w:val="center"/>
              <w:rPr>
                <w:rFonts w:ascii="Times New Roman" w:hAnsi="Times New Roman" w:cs="Times New Roman"/>
                <w:sz w:val="28"/>
                <w:szCs w:val="28"/>
              </w:rPr>
            </w:pPr>
          </w:p>
        </w:tc>
        <w:tc>
          <w:tcPr>
            <w:tcW w:w="0" w:type="auto"/>
          </w:tcPr>
          <w:p w14:paraId="7D5B6694" w14:textId="77777777" w:rsidR="002665C4" w:rsidRPr="006270BA" w:rsidRDefault="002665C4" w:rsidP="00810E18">
            <w:pPr>
              <w:spacing w:after="0"/>
              <w:jc w:val="center"/>
              <w:rPr>
                <w:rFonts w:ascii="Times New Roman" w:hAnsi="Times New Roman" w:cs="Times New Roman"/>
                <w:sz w:val="28"/>
                <w:szCs w:val="28"/>
              </w:rPr>
            </w:pPr>
          </w:p>
        </w:tc>
      </w:tr>
      <w:tr w:rsidR="002665C4" w:rsidRPr="006270BA" w14:paraId="2D905DEE" w14:textId="77777777" w:rsidTr="00B46FCF">
        <w:tc>
          <w:tcPr>
            <w:tcW w:w="0" w:type="auto"/>
          </w:tcPr>
          <w:p w14:paraId="319B80B3" w14:textId="77777777" w:rsidR="002665C4" w:rsidRPr="006270BA" w:rsidRDefault="002665C4" w:rsidP="00810E18">
            <w:pPr>
              <w:spacing w:after="0"/>
              <w:jc w:val="both"/>
              <w:rPr>
                <w:rFonts w:ascii="Times New Roman" w:hAnsi="Times New Roman" w:cs="Times New Roman"/>
                <w:sz w:val="28"/>
                <w:szCs w:val="28"/>
              </w:rPr>
            </w:pPr>
            <w:r w:rsidRPr="006270BA">
              <w:rPr>
                <w:rFonts w:ascii="Times New Roman" w:hAnsi="Times New Roman" w:cs="Times New Roman"/>
                <w:sz w:val="28"/>
                <w:szCs w:val="28"/>
              </w:rPr>
              <w:t>Кровотечение</w:t>
            </w:r>
          </w:p>
        </w:tc>
        <w:tc>
          <w:tcPr>
            <w:tcW w:w="0" w:type="auto"/>
            <w:vAlign w:val="center"/>
          </w:tcPr>
          <w:p w14:paraId="35A527B3" w14:textId="77777777" w:rsidR="002665C4" w:rsidRPr="006270BA" w:rsidRDefault="002665C4" w:rsidP="00810E18">
            <w:pPr>
              <w:spacing w:after="0"/>
              <w:jc w:val="center"/>
              <w:rPr>
                <w:rFonts w:ascii="Times New Roman" w:hAnsi="Times New Roman" w:cs="Times New Roman"/>
                <w:sz w:val="28"/>
                <w:szCs w:val="28"/>
              </w:rPr>
            </w:pPr>
          </w:p>
        </w:tc>
        <w:tc>
          <w:tcPr>
            <w:tcW w:w="0" w:type="auto"/>
          </w:tcPr>
          <w:p w14:paraId="1BF0BB3F" w14:textId="77777777" w:rsidR="002665C4" w:rsidRPr="006270BA" w:rsidRDefault="002665C4" w:rsidP="00810E18">
            <w:pPr>
              <w:spacing w:after="0"/>
              <w:jc w:val="center"/>
              <w:rPr>
                <w:rFonts w:ascii="Times New Roman" w:hAnsi="Times New Roman" w:cs="Times New Roman"/>
                <w:sz w:val="28"/>
                <w:szCs w:val="28"/>
              </w:rPr>
            </w:pPr>
          </w:p>
        </w:tc>
        <w:tc>
          <w:tcPr>
            <w:tcW w:w="1712" w:type="dxa"/>
          </w:tcPr>
          <w:p w14:paraId="7D4C22B8" w14:textId="77777777" w:rsidR="002665C4" w:rsidRPr="006270BA" w:rsidRDefault="002665C4" w:rsidP="00810E18">
            <w:pPr>
              <w:spacing w:after="0"/>
              <w:jc w:val="center"/>
              <w:rPr>
                <w:rFonts w:ascii="Times New Roman" w:hAnsi="Times New Roman" w:cs="Times New Roman"/>
                <w:sz w:val="28"/>
                <w:szCs w:val="28"/>
              </w:rPr>
            </w:pPr>
            <w:r w:rsidRPr="006270BA">
              <w:rPr>
                <w:rFonts w:ascii="Times New Roman" w:hAnsi="Times New Roman" w:cs="Times New Roman"/>
                <w:sz w:val="28"/>
                <w:szCs w:val="28"/>
              </w:rPr>
              <w:t>+</w:t>
            </w:r>
          </w:p>
        </w:tc>
        <w:tc>
          <w:tcPr>
            <w:tcW w:w="1533" w:type="dxa"/>
          </w:tcPr>
          <w:p w14:paraId="6CDCEDF1" w14:textId="77777777" w:rsidR="002665C4" w:rsidRPr="006270BA" w:rsidRDefault="002665C4" w:rsidP="00810E18">
            <w:pPr>
              <w:spacing w:after="0"/>
              <w:jc w:val="center"/>
              <w:rPr>
                <w:rFonts w:ascii="Times New Roman" w:hAnsi="Times New Roman" w:cs="Times New Roman"/>
                <w:sz w:val="28"/>
                <w:szCs w:val="28"/>
              </w:rPr>
            </w:pPr>
          </w:p>
        </w:tc>
        <w:tc>
          <w:tcPr>
            <w:tcW w:w="0" w:type="auto"/>
          </w:tcPr>
          <w:p w14:paraId="72A1358D" w14:textId="77777777" w:rsidR="002665C4" w:rsidRPr="006270BA" w:rsidRDefault="002665C4" w:rsidP="00810E18">
            <w:pPr>
              <w:spacing w:after="0"/>
              <w:jc w:val="center"/>
              <w:rPr>
                <w:rFonts w:ascii="Times New Roman" w:hAnsi="Times New Roman" w:cs="Times New Roman"/>
                <w:sz w:val="28"/>
                <w:szCs w:val="28"/>
              </w:rPr>
            </w:pPr>
          </w:p>
        </w:tc>
      </w:tr>
    </w:tbl>
    <w:p w14:paraId="044D1905" w14:textId="18C130D4" w:rsidR="003E086B" w:rsidRPr="003E086B" w:rsidRDefault="003E086B" w:rsidP="00423288">
      <w:pPr>
        <w:spacing w:after="0" w:line="240" w:lineRule="auto"/>
        <w:ind w:firstLine="567"/>
        <w:jc w:val="both"/>
        <w:rPr>
          <w:rFonts w:ascii="Times New Roman" w:hAnsi="Times New Roman" w:cs="Times New Roman"/>
          <w:sz w:val="28"/>
          <w:szCs w:val="28"/>
        </w:rPr>
      </w:pPr>
      <w:r w:rsidRPr="003E086B">
        <w:rPr>
          <w:rFonts w:ascii="Times New Roman" w:hAnsi="Times New Roman" w:cs="Times New Roman"/>
          <w:sz w:val="28"/>
          <w:szCs w:val="28"/>
        </w:rPr>
        <w:lastRenderedPageBreak/>
        <w:t>В целом число пациентов, поступающих в ОИТ как по причине осложнений, связанных с самим заболеванием, так и вследствие побочных эффектов терапии, продолжает неуклонно увеличиваться [9</w:t>
      </w:r>
      <w:r w:rsidR="00BB207F" w:rsidRPr="00BB207F">
        <w:rPr>
          <w:rFonts w:ascii="Times New Roman" w:hAnsi="Times New Roman" w:cs="Times New Roman"/>
          <w:sz w:val="28"/>
          <w:szCs w:val="28"/>
        </w:rPr>
        <w:t>3</w:t>
      </w:r>
      <w:r w:rsidRPr="003E086B">
        <w:rPr>
          <w:rFonts w:ascii="Times New Roman" w:hAnsi="Times New Roman" w:cs="Times New Roman"/>
          <w:sz w:val="28"/>
          <w:szCs w:val="28"/>
        </w:rPr>
        <w:t>–95].</w:t>
      </w:r>
    </w:p>
    <w:p w14:paraId="47B66C64" w14:textId="467AF647" w:rsidR="003E086B" w:rsidRPr="003E086B" w:rsidRDefault="003E086B" w:rsidP="00423288">
      <w:pPr>
        <w:spacing w:after="0" w:line="240" w:lineRule="auto"/>
        <w:ind w:firstLine="567"/>
        <w:jc w:val="both"/>
        <w:rPr>
          <w:rFonts w:ascii="Times New Roman" w:hAnsi="Times New Roman" w:cs="Times New Roman"/>
          <w:sz w:val="28"/>
          <w:szCs w:val="28"/>
        </w:rPr>
      </w:pPr>
      <w:r w:rsidRPr="003E086B">
        <w:rPr>
          <w:rFonts w:ascii="Times New Roman" w:hAnsi="Times New Roman" w:cs="Times New Roman"/>
          <w:sz w:val="28"/>
          <w:szCs w:val="28"/>
        </w:rPr>
        <w:t>В 1980‑х и начала 1990‑х годов неблагоприятные исходы у тяжёлых онкологических пациентов, нуждавшихся в жизнеобеспечении, побудили некоторых клиницистов либо отказаться от госпитализации в ОИТ, либо ограничивать объём лечения на ранних стадиях [96–99].</w:t>
      </w:r>
    </w:p>
    <w:p w14:paraId="3C691F21" w14:textId="4B19DE0B" w:rsidR="003E086B" w:rsidRPr="003E086B" w:rsidRDefault="003E086B" w:rsidP="00423288">
      <w:pPr>
        <w:spacing w:after="0" w:line="240" w:lineRule="auto"/>
        <w:ind w:firstLine="567"/>
        <w:jc w:val="both"/>
        <w:rPr>
          <w:rFonts w:ascii="Times New Roman" w:hAnsi="Times New Roman" w:cs="Times New Roman"/>
          <w:sz w:val="28"/>
          <w:szCs w:val="28"/>
        </w:rPr>
      </w:pPr>
      <w:r w:rsidRPr="003E086B">
        <w:rPr>
          <w:rFonts w:ascii="Times New Roman" w:hAnsi="Times New Roman" w:cs="Times New Roman"/>
          <w:sz w:val="28"/>
          <w:szCs w:val="28"/>
        </w:rPr>
        <w:t>Современные данные свидетельствуют о том, что пациенты с солидными и гематологическими злокачественными новообразованиями могут извлечь значительную пользу от поддержки интенсивной терапии, что выражается в улучшении клинических исходов [100–103]. Достижения в области сортировки пациентов, совершенствование ведения неотложных онкологических состояний, углублённое понимание критических заболеваний, а также прогресс в гематологии и онкологии способствуют повышению эффективности интенсивной терапии и улучшению результатов лечения [104</w:t>
      </w:r>
      <w:r w:rsidR="000375EF" w:rsidRPr="000375EF">
        <w:rPr>
          <w:rFonts w:ascii="Times New Roman" w:hAnsi="Times New Roman" w:cs="Times New Roman"/>
          <w:sz w:val="28"/>
          <w:szCs w:val="28"/>
        </w:rPr>
        <w:t>, 105</w:t>
      </w:r>
      <w:r w:rsidRPr="003E086B">
        <w:rPr>
          <w:rFonts w:ascii="Times New Roman" w:hAnsi="Times New Roman" w:cs="Times New Roman"/>
          <w:sz w:val="28"/>
          <w:szCs w:val="28"/>
        </w:rPr>
        <w:t xml:space="preserve">]. </w:t>
      </w:r>
    </w:p>
    <w:p w14:paraId="102DC47F" w14:textId="26AF1C48" w:rsidR="003E086B" w:rsidRPr="003E086B" w:rsidRDefault="003E086B" w:rsidP="00423288">
      <w:pPr>
        <w:spacing w:after="0" w:line="240" w:lineRule="auto"/>
        <w:ind w:firstLine="567"/>
        <w:jc w:val="both"/>
        <w:rPr>
          <w:rFonts w:ascii="Times New Roman" w:hAnsi="Times New Roman" w:cs="Times New Roman"/>
          <w:sz w:val="28"/>
          <w:szCs w:val="28"/>
        </w:rPr>
      </w:pPr>
      <w:r w:rsidRPr="003E086B">
        <w:rPr>
          <w:rFonts w:ascii="Times New Roman" w:hAnsi="Times New Roman" w:cs="Times New Roman"/>
          <w:sz w:val="28"/>
          <w:szCs w:val="28"/>
        </w:rPr>
        <w:t>Согласно результатам работы van den Bosch G.E. и др., гипоксия и гемодинамическая нестабильность также выступают частыми показаниями для госпитализации в ОИТ [10</w:t>
      </w:r>
      <w:r w:rsidR="00EB751B" w:rsidRPr="00EB751B">
        <w:rPr>
          <w:rFonts w:ascii="Times New Roman" w:hAnsi="Times New Roman" w:cs="Times New Roman"/>
          <w:sz w:val="28"/>
          <w:szCs w:val="28"/>
        </w:rPr>
        <w:t>6</w:t>
      </w:r>
      <w:r w:rsidRPr="003E086B">
        <w:rPr>
          <w:rFonts w:ascii="Times New Roman" w:hAnsi="Times New Roman" w:cs="Times New Roman"/>
          <w:sz w:val="28"/>
          <w:szCs w:val="28"/>
        </w:rPr>
        <w:t>].</w:t>
      </w:r>
      <w:r w:rsidR="00BB207F">
        <w:rPr>
          <w:rFonts w:ascii="Times New Roman" w:hAnsi="Times New Roman" w:cs="Times New Roman"/>
          <w:sz w:val="28"/>
          <w:szCs w:val="28"/>
          <w:lang w:val="kk-KZ"/>
        </w:rPr>
        <w:t xml:space="preserve"> По</w:t>
      </w:r>
      <w:r w:rsidRPr="003E086B">
        <w:rPr>
          <w:rFonts w:ascii="Times New Roman" w:hAnsi="Times New Roman" w:cs="Times New Roman"/>
          <w:sz w:val="28"/>
          <w:szCs w:val="28"/>
        </w:rPr>
        <w:t xml:space="preserve"> результатам исследования, проведённого в Канаде, у больных раком госпитализация в ОИТ может потребоваться вследствие кровотечения или инфекционных осложнений, чаще всего возникающих во время или после проведения химиотерапии либо трансплантации костного мозга [107]</w:t>
      </w:r>
      <w:r w:rsidR="00BB207F">
        <w:rPr>
          <w:rFonts w:ascii="Times New Roman" w:hAnsi="Times New Roman" w:cs="Times New Roman"/>
          <w:sz w:val="28"/>
          <w:szCs w:val="28"/>
        </w:rPr>
        <w:t xml:space="preserve">. </w:t>
      </w:r>
      <w:r w:rsidRPr="003E086B">
        <w:rPr>
          <w:rFonts w:ascii="Times New Roman" w:hAnsi="Times New Roman" w:cs="Times New Roman"/>
          <w:sz w:val="28"/>
          <w:szCs w:val="28"/>
        </w:rPr>
        <w:t>Дополнительно показано, что внутричерепное кровоизлияние и инфаркт головного мозга также являются значимыми причинами госпитализации в ОИТ. Наконец, септицемия и тяжёлый сепсис — серьёзные инфекции кровотока — остаются частыми состояниями, требующими интенсивного ухода, даже в случаях, когда проведение механической вентиляции лёгких не является необходимым [108</w:t>
      </w:r>
      <w:r w:rsidR="00BB207F">
        <w:rPr>
          <w:rFonts w:ascii="Times New Roman" w:hAnsi="Times New Roman" w:cs="Times New Roman"/>
          <w:sz w:val="28"/>
          <w:szCs w:val="28"/>
        </w:rPr>
        <w:t>,109</w:t>
      </w:r>
      <w:r w:rsidRPr="003E086B">
        <w:rPr>
          <w:rFonts w:ascii="Times New Roman" w:hAnsi="Times New Roman" w:cs="Times New Roman"/>
          <w:sz w:val="28"/>
          <w:szCs w:val="28"/>
        </w:rPr>
        <w:t>]. Датское общенациональное когортное исследование Maeng C. и др. установило, что госпитализация пациентов с ОЛЛ в ОИТ ассоциировалась с высокой смертностью [110].</w:t>
      </w:r>
    </w:p>
    <w:p w14:paraId="06DCEBA1" w14:textId="46D7E9EB" w:rsidR="003E086B" w:rsidRDefault="003E086B" w:rsidP="00423288">
      <w:pPr>
        <w:spacing w:after="0" w:line="240" w:lineRule="auto"/>
        <w:ind w:firstLine="567"/>
        <w:jc w:val="both"/>
        <w:rPr>
          <w:rFonts w:ascii="Times New Roman" w:hAnsi="Times New Roman" w:cs="Times New Roman"/>
          <w:sz w:val="28"/>
          <w:szCs w:val="28"/>
        </w:rPr>
      </w:pPr>
      <w:r w:rsidRPr="003E086B">
        <w:rPr>
          <w:rFonts w:ascii="Times New Roman" w:hAnsi="Times New Roman" w:cs="Times New Roman"/>
          <w:sz w:val="28"/>
          <w:szCs w:val="28"/>
        </w:rPr>
        <w:t>В работе McLaughlin K. и др. выявлено, что частота дыхания и увеличение FiO₂ по сравнению с исходным уровнем в течение 24 часов до поступления в ОИТ были статистически значимыми показателями, что позволяет рассматривать их как важные прогностические факторы при лечении ОЛЛ [111].</w:t>
      </w:r>
    </w:p>
    <w:p w14:paraId="6CB15BE2" w14:textId="644834C3" w:rsidR="002665C4" w:rsidRPr="006270BA" w:rsidRDefault="002665C4" w:rsidP="00423288">
      <w:pPr>
        <w:spacing w:after="0" w:line="240" w:lineRule="auto"/>
        <w:ind w:firstLine="567"/>
        <w:jc w:val="both"/>
        <w:rPr>
          <w:rFonts w:ascii="Times New Roman" w:hAnsi="Times New Roman" w:cs="Times New Roman"/>
          <w:sz w:val="28"/>
          <w:szCs w:val="28"/>
        </w:rPr>
      </w:pPr>
      <w:r w:rsidRPr="006270BA">
        <w:rPr>
          <w:rFonts w:ascii="Times New Roman" w:hAnsi="Times New Roman" w:cs="Times New Roman"/>
          <w:sz w:val="28"/>
          <w:szCs w:val="28"/>
        </w:rPr>
        <w:t xml:space="preserve">Итого результаты поиска показывают, что существует необходимость в дополнительных исследованиях причин госпитализации в ОИТ детей с гематологическими злокачественными новообразованиями. На основании представленных данных можно обобщить основные причины госпитализации в ОИТ: осложнения, связанные с химиотерапией и инфекцией, наличие сопутствующих заболеваний, а также дыхательная, сердечная и почечная дисфункция. Эти сведения имеют важное значение для клинической практики, поскольку позволяют выделить ключевые направления мониторинга и лечения пациентов. Своевременная диагностика и терапия сопутствующих и </w:t>
      </w:r>
      <w:r w:rsidRPr="006270BA">
        <w:rPr>
          <w:rFonts w:ascii="Times New Roman" w:hAnsi="Times New Roman" w:cs="Times New Roman"/>
          <w:sz w:val="28"/>
          <w:szCs w:val="28"/>
        </w:rPr>
        <w:lastRenderedPageBreak/>
        <w:t>инфекционных заболеваний, а также коррекция нарушений функций жизненно важных систем организма играют решающую роль в снижении риска госпитализации или её предотвращении у больных ОЛЛ.</w:t>
      </w:r>
    </w:p>
    <w:p w14:paraId="6B1EED74" w14:textId="77777777" w:rsidR="002665C4" w:rsidRPr="006270BA" w:rsidRDefault="002665C4" w:rsidP="00423288">
      <w:pPr>
        <w:spacing w:after="0" w:line="240" w:lineRule="auto"/>
        <w:ind w:firstLine="567"/>
        <w:jc w:val="both"/>
        <w:rPr>
          <w:rFonts w:ascii="Times New Roman" w:hAnsi="Times New Roman" w:cs="Times New Roman"/>
          <w:sz w:val="28"/>
          <w:szCs w:val="28"/>
        </w:rPr>
      </w:pPr>
      <w:r w:rsidRPr="006270BA">
        <w:rPr>
          <w:rFonts w:ascii="Times New Roman" w:hAnsi="Times New Roman" w:cs="Times New Roman"/>
          <w:sz w:val="28"/>
          <w:szCs w:val="28"/>
        </w:rPr>
        <w:t>Таким образом, анализ представленных исследований подчёркивает необходимость комплексного подхода к ведению пациентов с ОЛЛ, включающего профилактику инфекционных осложнений, контроль органной дисфункции и оптимизацию противоопухолевой терапии.</w:t>
      </w:r>
    </w:p>
    <w:p w14:paraId="1C885AD4" w14:textId="77777777" w:rsidR="002665C4" w:rsidRPr="006270BA" w:rsidRDefault="002665C4" w:rsidP="00423288">
      <w:pPr>
        <w:spacing w:after="0" w:line="240" w:lineRule="auto"/>
        <w:ind w:firstLine="567"/>
        <w:jc w:val="both"/>
        <w:rPr>
          <w:rFonts w:ascii="Times New Roman" w:hAnsi="Times New Roman" w:cs="Times New Roman"/>
          <w:sz w:val="28"/>
          <w:szCs w:val="28"/>
        </w:rPr>
      </w:pPr>
    </w:p>
    <w:p w14:paraId="361128D8" w14:textId="77777777" w:rsidR="002665C4" w:rsidRPr="006270BA" w:rsidRDefault="002665C4" w:rsidP="00423288">
      <w:pPr>
        <w:spacing w:after="0" w:line="240" w:lineRule="auto"/>
        <w:ind w:firstLine="567"/>
        <w:jc w:val="both"/>
        <w:rPr>
          <w:rFonts w:ascii="Times New Roman" w:hAnsi="Times New Roman" w:cs="Times New Roman"/>
          <w:b/>
          <w:bCs/>
          <w:sz w:val="28"/>
          <w:szCs w:val="28"/>
        </w:rPr>
      </w:pPr>
      <w:r w:rsidRPr="006270BA">
        <w:rPr>
          <w:rFonts w:ascii="Times New Roman" w:hAnsi="Times New Roman" w:cs="Times New Roman"/>
          <w:b/>
          <w:bCs/>
          <w:sz w:val="28"/>
          <w:szCs w:val="28"/>
        </w:rPr>
        <w:t>1.4 Клиническая значимость раннего выявления и использования педиатрических признаков раннего предупреждения</w:t>
      </w:r>
    </w:p>
    <w:p w14:paraId="4B58B84A" w14:textId="77777777" w:rsidR="002665C4" w:rsidRPr="006270BA" w:rsidRDefault="002665C4" w:rsidP="00423288">
      <w:pPr>
        <w:spacing w:after="0" w:line="240" w:lineRule="auto"/>
        <w:ind w:firstLine="567"/>
        <w:jc w:val="both"/>
        <w:rPr>
          <w:rFonts w:ascii="Times New Roman" w:hAnsi="Times New Roman" w:cs="Times New Roman"/>
          <w:sz w:val="28"/>
          <w:szCs w:val="28"/>
        </w:rPr>
      </w:pPr>
      <w:r w:rsidRPr="006270BA">
        <w:rPr>
          <w:rFonts w:ascii="Times New Roman" w:hAnsi="Times New Roman" w:cs="Times New Roman"/>
          <w:sz w:val="28"/>
          <w:szCs w:val="28"/>
        </w:rPr>
        <w:t>В области педиатрической медицины особое значение имеют раннее выявление и своевременное купирование клинического ухудшения, особенно у детей с онкогематологическими заболеваниями. Термин «педиатрические признаки раннего предупреждения» (Pediatric Early Warning Signs, PEWS) используется для обозначения набора клинических показателей, позволяющих медицинскому персоналу выявлять потенциальное ухудшение состояния у педиатрических пациентов и оперативно реагировать на него [112].</w:t>
      </w:r>
    </w:p>
    <w:p w14:paraId="25A2D636" w14:textId="04C2B0C3" w:rsidR="002665C4" w:rsidRPr="006270BA" w:rsidRDefault="002665C4" w:rsidP="00423288">
      <w:pPr>
        <w:spacing w:after="0" w:line="240" w:lineRule="auto"/>
        <w:ind w:firstLine="567"/>
        <w:jc w:val="both"/>
        <w:rPr>
          <w:rFonts w:ascii="Times New Roman" w:hAnsi="Times New Roman" w:cs="Times New Roman"/>
          <w:sz w:val="28"/>
          <w:szCs w:val="28"/>
        </w:rPr>
      </w:pPr>
      <w:r w:rsidRPr="006270BA">
        <w:rPr>
          <w:rFonts w:ascii="Times New Roman" w:hAnsi="Times New Roman" w:cs="Times New Roman"/>
          <w:sz w:val="28"/>
          <w:szCs w:val="28"/>
        </w:rPr>
        <w:t xml:space="preserve">Дети с онкогематологическими заболеваниями, такими как лейкемия, особенно уязвимы к клиническому ухудшению вследствие характера основного заболевания и потенциально токсических эффектов проводимых методов лечения. Эти пациенты часто подвергаются интенсивной терапии, включая химиотерапию, лучевую терапию и трансплантацию </w:t>
      </w:r>
      <w:r w:rsidR="00485E79">
        <w:rPr>
          <w:rFonts w:ascii="Times New Roman" w:hAnsi="Times New Roman" w:cs="Times New Roman"/>
          <w:sz w:val="28"/>
          <w:szCs w:val="28"/>
        </w:rPr>
        <w:t xml:space="preserve">гемопоэтических </w:t>
      </w:r>
      <w:r w:rsidRPr="006270BA">
        <w:rPr>
          <w:rFonts w:ascii="Times New Roman" w:hAnsi="Times New Roman" w:cs="Times New Roman"/>
          <w:sz w:val="28"/>
          <w:szCs w:val="28"/>
        </w:rPr>
        <w:t>стволовых клеток (Т</w:t>
      </w:r>
      <w:r w:rsidR="00485E79">
        <w:rPr>
          <w:rFonts w:ascii="Times New Roman" w:hAnsi="Times New Roman" w:cs="Times New Roman"/>
          <w:sz w:val="28"/>
          <w:szCs w:val="28"/>
        </w:rPr>
        <w:t>Г</w:t>
      </w:r>
      <w:r w:rsidRPr="006270BA">
        <w:rPr>
          <w:rFonts w:ascii="Times New Roman" w:hAnsi="Times New Roman" w:cs="Times New Roman"/>
          <w:sz w:val="28"/>
          <w:szCs w:val="28"/>
        </w:rPr>
        <w:t>СК), что приводит к ослаблению иммунной системы и повышает восприимчивость к инфекциям и другим осложнениям. Выявление ранних признаков клинического ухудшения у данной категории пациентов имеет решающее значение для своевременного вмешательства и предотвращения дальнейшего прогрессирования патологического процесса [113].</w:t>
      </w:r>
    </w:p>
    <w:p w14:paraId="73009B99" w14:textId="77777777" w:rsidR="002665C4" w:rsidRPr="006270BA" w:rsidRDefault="002665C4" w:rsidP="00423288">
      <w:pPr>
        <w:spacing w:after="0" w:line="240" w:lineRule="auto"/>
        <w:ind w:firstLine="567"/>
        <w:jc w:val="both"/>
        <w:rPr>
          <w:rFonts w:ascii="Times New Roman" w:hAnsi="Times New Roman" w:cs="Times New Roman"/>
          <w:sz w:val="28"/>
          <w:szCs w:val="28"/>
        </w:rPr>
      </w:pPr>
      <w:r w:rsidRPr="006270BA">
        <w:rPr>
          <w:rFonts w:ascii="Times New Roman" w:hAnsi="Times New Roman" w:cs="Times New Roman"/>
          <w:sz w:val="28"/>
          <w:szCs w:val="28"/>
        </w:rPr>
        <w:t>Своевременное распознавание и лечение ухудшения состояния может помочь предотвратить осложнения, свести к минимуму необходимость в интенсивных вмешательствах и улучшить общие результаты лечения пациентов. Тщательно наблюдая за педиатрическими пациентами и используя стандартизированные инструменты, такие как PEWS, медицинские работники могут выявлять незначительные изменения в жизненно важных показателях, поведении и общем клиническом статусе, что позволяет своевременно вмешаться и потенциально снизить уровень заболеваемости и смертности [114].</w:t>
      </w:r>
    </w:p>
    <w:p w14:paraId="795E2F72" w14:textId="77777777" w:rsidR="002665C4" w:rsidRPr="006270BA" w:rsidRDefault="002665C4" w:rsidP="00423288">
      <w:pPr>
        <w:spacing w:after="0" w:line="240" w:lineRule="auto"/>
        <w:ind w:firstLine="567"/>
        <w:jc w:val="both"/>
        <w:rPr>
          <w:rFonts w:ascii="Times New Roman" w:hAnsi="Times New Roman" w:cs="Times New Roman"/>
          <w:sz w:val="28"/>
          <w:szCs w:val="28"/>
        </w:rPr>
      </w:pPr>
      <w:r w:rsidRPr="006270BA">
        <w:rPr>
          <w:rFonts w:ascii="Times New Roman" w:hAnsi="Times New Roman" w:cs="Times New Roman"/>
          <w:sz w:val="28"/>
          <w:szCs w:val="28"/>
        </w:rPr>
        <w:t>Изучая существующую литературу, мы стремимся подчеркнуть важность раннего выявления, эффективность PEWS и его значение для клинической практики. Кроме того, мы обсудим ограничения существующей практики и определим области для будущих исследований и улучшений.</w:t>
      </w:r>
    </w:p>
    <w:p w14:paraId="2D4F13CA" w14:textId="2026221F" w:rsidR="002665C4" w:rsidRPr="006270BA" w:rsidRDefault="002665C4" w:rsidP="00423288">
      <w:pPr>
        <w:spacing w:after="0" w:line="240" w:lineRule="auto"/>
        <w:ind w:firstLine="567"/>
        <w:jc w:val="both"/>
        <w:rPr>
          <w:rFonts w:ascii="Times New Roman" w:hAnsi="Times New Roman" w:cs="Times New Roman"/>
          <w:sz w:val="28"/>
          <w:szCs w:val="28"/>
        </w:rPr>
      </w:pPr>
      <w:r w:rsidRPr="006270BA">
        <w:rPr>
          <w:rFonts w:ascii="Times New Roman" w:hAnsi="Times New Roman" w:cs="Times New Roman"/>
          <w:sz w:val="28"/>
          <w:szCs w:val="28"/>
        </w:rPr>
        <w:t xml:space="preserve">Несмотря на то, что за последние три десятилетия смертность от рака снизилась, сейчас все больше онкологических больных необходимо госпитализировать в ОИТ. По данным, больные раком занимают от 25% до 30% коек в ОИТ, а особенности, связанные с раком, не связаны с ухудшением </w:t>
      </w:r>
      <w:r w:rsidRPr="006270BA">
        <w:rPr>
          <w:rFonts w:ascii="Times New Roman" w:hAnsi="Times New Roman" w:cs="Times New Roman"/>
          <w:sz w:val="28"/>
          <w:szCs w:val="28"/>
        </w:rPr>
        <w:lastRenderedPageBreak/>
        <w:t>краткосрочных результатов. Высококачественное медицинское лечение включает раннее выявление пациентов с риском клинического ухудшения, сопоставление тяжести заболевания с надлежащей степенью ухода и эффективное управление ресурсами в условиях стационара, понимание уникальных проблем и рисков, с которыми сталкиваются дети с онкогематологическими заболеваниями. Факторы, способствующие клиническому ухудшению, включают инфекции, осложнения, связанные с химиотерапией, прогрессирование опухоли и токсичность, связанную с лечением. Запоздалое выявление и вмешательство могут иметь серьезные последствия, такие как рост заболеваемости и смертности, длительное пребывание в больнице, ухудшение результатов лечения и долгосрочные осложнения. Своевременное выявление и соответствующее лечение имеют важное значение для оптимизации результатов для этих уязвимых пациентов.</w:t>
      </w:r>
    </w:p>
    <w:p w14:paraId="4DB6EB19" w14:textId="77777777" w:rsidR="002665C4" w:rsidRPr="006270BA" w:rsidRDefault="002665C4" w:rsidP="00423288">
      <w:pPr>
        <w:spacing w:after="0" w:line="240" w:lineRule="auto"/>
        <w:ind w:firstLine="567"/>
        <w:jc w:val="both"/>
        <w:rPr>
          <w:rFonts w:ascii="Times New Roman" w:hAnsi="Times New Roman" w:cs="Times New Roman"/>
          <w:sz w:val="28"/>
          <w:szCs w:val="28"/>
        </w:rPr>
      </w:pPr>
      <w:r w:rsidRPr="006270BA">
        <w:rPr>
          <w:rFonts w:ascii="Times New Roman" w:hAnsi="Times New Roman" w:cs="Times New Roman"/>
          <w:sz w:val="28"/>
          <w:szCs w:val="28"/>
        </w:rPr>
        <w:t>Развитие гематологических злокачественных новообразований в клетках крови организма отличает их от других видов рака, и иногда они могут не приводить к опухолям. Существуют различные типы гематологических раковых заболеваний, такие как лейкемия, множественная миелома, неходжкинская лимфома и лимфома Ходжкина [115].</w:t>
      </w:r>
    </w:p>
    <w:p w14:paraId="4C15C835" w14:textId="4717E841" w:rsidR="002665C4" w:rsidRPr="006270BA" w:rsidRDefault="002665C4" w:rsidP="00423288">
      <w:pPr>
        <w:spacing w:after="0" w:line="240" w:lineRule="auto"/>
        <w:ind w:firstLine="567"/>
        <w:jc w:val="both"/>
        <w:rPr>
          <w:rFonts w:ascii="Times New Roman" w:hAnsi="Times New Roman" w:cs="Times New Roman"/>
          <w:sz w:val="28"/>
          <w:szCs w:val="28"/>
        </w:rPr>
      </w:pPr>
      <w:r w:rsidRPr="006270BA">
        <w:rPr>
          <w:rFonts w:ascii="Times New Roman" w:hAnsi="Times New Roman" w:cs="Times New Roman"/>
          <w:sz w:val="28"/>
          <w:szCs w:val="28"/>
        </w:rPr>
        <w:t>Лейкемия составляет около 30% всех злокачественных новообразований у детей до 15 лет и является наиболее распространённым видом рака в педиатрии. Четверть случаев приходится на лимфоидные лейкозы, из которых 98% — лейкозы клеток‑предшественников; наиболее частый тип — острый лимфобластный лейкоз‑предшественник В‑клеток (preB‑ОЛЛ). За последние десятилетия благодаря усовершенствованию диагностики, стратификации риска и комбинированным методам терапии уровень выживаемости при ОЛЛ в странах с высоким доходом превысил 90%. Однако ранняя диагностика остаётся сложной из‑за не специфичности симптомов, часто напоминающих распространённые доброкачественные состояния [116, 117].</w:t>
      </w:r>
      <w:r w:rsidR="00E96EFD" w:rsidRPr="006270BA">
        <w:rPr>
          <w:rFonts w:ascii="Times New Roman" w:hAnsi="Times New Roman" w:cs="Times New Roman"/>
          <w:sz w:val="28"/>
          <w:szCs w:val="28"/>
        </w:rPr>
        <w:t xml:space="preserve"> </w:t>
      </w:r>
      <w:r w:rsidRPr="006270BA">
        <w:rPr>
          <w:rFonts w:ascii="Times New Roman" w:hAnsi="Times New Roman" w:cs="Times New Roman"/>
          <w:sz w:val="28"/>
          <w:szCs w:val="28"/>
        </w:rPr>
        <w:t>Великобритания внедрила двухнедельный маршрут срочного направления при подозрении на рак, а рекомендации NICE определяют признаки, требующие немедленного обследования. Тем не менее, большинство случаев детских опухолей диагностируется альтернативными путями — через отделения неотложной помощи или несрочные направления из первичной медицины, что составляет около 98% диагнозов [118, 119].</w:t>
      </w:r>
    </w:p>
    <w:p w14:paraId="7AAE7962" w14:textId="7583102B" w:rsidR="002665C4" w:rsidRPr="006270BA" w:rsidRDefault="002665C4" w:rsidP="00423288">
      <w:pPr>
        <w:spacing w:after="0" w:line="240" w:lineRule="auto"/>
        <w:ind w:firstLine="567"/>
        <w:jc w:val="both"/>
        <w:rPr>
          <w:rFonts w:ascii="Times New Roman" w:hAnsi="Times New Roman" w:cs="Times New Roman"/>
          <w:sz w:val="28"/>
          <w:szCs w:val="28"/>
        </w:rPr>
      </w:pPr>
      <w:r w:rsidRPr="006270BA">
        <w:rPr>
          <w:rFonts w:ascii="Times New Roman" w:hAnsi="Times New Roman" w:cs="Times New Roman"/>
          <w:sz w:val="28"/>
          <w:szCs w:val="28"/>
        </w:rPr>
        <w:t xml:space="preserve">Множественная миелома (ММ) — клональное пролиферативное состояние плазматических клеток, сопровождающееся повышением уровня моноклональных иммуноглобулинов. Избыточное образование клеток приводит к поражению органов-мишеней, чаще проявляющемуся гиперкальциемией, почечной недостаточностью, анемией и костными болями при литических поражениях. ММ рассматривается как стадия спектра моноклональной гаммапатии, исходящей из моноклональной гаммапатии неустановленного значения (MGUS) — предракового состояния, встречающегося более чем у 3% </w:t>
      </w:r>
      <w:r w:rsidRPr="006270BA">
        <w:rPr>
          <w:rFonts w:ascii="Times New Roman" w:hAnsi="Times New Roman" w:cs="Times New Roman"/>
          <w:sz w:val="28"/>
          <w:szCs w:val="28"/>
        </w:rPr>
        <w:lastRenderedPageBreak/>
        <w:t>лиц старше 50 лет. Ежегодный риск трансформации MGUS в ММ составляет около 1%</w:t>
      </w:r>
      <w:r w:rsidR="00751E7A">
        <w:rPr>
          <w:rFonts w:ascii="Times New Roman" w:hAnsi="Times New Roman" w:cs="Times New Roman"/>
          <w:sz w:val="28"/>
          <w:szCs w:val="28"/>
        </w:rPr>
        <w:t xml:space="preserve"> </w:t>
      </w:r>
      <w:r w:rsidR="00751E7A" w:rsidRPr="006270BA">
        <w:rPr>
          <w:rFonts w:ascii="Times New Roman" w:hAnsi="Times New Roman" w:cs="Times New Roman"/>
          <w:sz w:val="28"/>
          <w:szCs w:val="28"/>
        </w:rPr>
        <w:t>[120, 121]</w:t>
      </w:r>
      <w:r w:rsidR="00751E7A">
        <w:rPr>
          <w:rFonts w:ascii="Times New Roman" w:hAnsi="Times New Roman" w:cs="Times New Roman"/>
          <w:sz w:val="28"/>
          <w:szCs w:val="28"/>
        </w:rPr>
        <w:t>.</w:t>
      </w:r>
    </w:p>
    <w:p w14:paraId="1273A688" w14:textId="77777777" w:rsidR="002665C4" w:rsidRPr="006270BA" w:rsidRDefault="002665C4" w:rsidP="00423288">
      <w:pPr>
        <w:spacing w:after="0" w:line="240" w:lineRule="auto"/>
        <w:ind w:firstLine="567"/>
        <w:jc w:val="both"/>
        <w:rPr>
          <w:rFonts w:ascii="Times New Roman" w:hAnsi="Times New Roman" w:cs="Times New Roman"/>
          <w:sz w:val="28"/>
          <w:szCs w:val="28"/>
        </w:rPr>
      </w:pPr>
      <w:r w:rsidRPr="006270BA">
        <w:rPr>
          <w:rFonts w:ascii="Times New Roman" w:hAnsi="Times New Roman" w:cs="Times New Roman"/>
          <w:sz w:val="28"/>
          <w:szCs w:val="28"/>
        </w:rPr>
        <w:t>При острых осложнениях необходима быстрая стабилизация: лечение гиперкальциемии (физиологический раствор, кальцитонин, бисфосфонаты), коррекция почечной недостаточности с участием нефролога и возможным гемодиализом, устранение компрессии спинного мозга хирургическими или лучевыми методами, а также проведение плазмафереза при синдроме повышенной вязкости [122–124].</w:t>
      </w:r>
    </w:p>
    <w:p w14:paraId="79C861AE" w14:textId="7515CB30" w:rsidR="002665C4" w:rsidRPr="006270BA" w:rsidRDefault="002665C4" w:rsidP="00423288">
      <w:pPr>
        <w:spacing w:after="0" w:line="240" w:lineRule="auto"/>
        <w:ind w:firstLine="567"/>
        <w:jc w:val="both"/>
        <w:rPr>
          <w:rFonts w:ascii="Times New Roman" w:hAnsi="Times New Roman" w:cs="Times New Roman"/>
          <w:sz w:val="28"/>
          <w:szCs w:val="28"/>
        </w:rPr>
      </w:pPr>
      <w:r w:rsidRPr="006270BA">
        <w:rPr>
          <w:rFonts w:ascii="Times New Roman" w:hAnsi="Times New Roman" w:cs="Times New Roman"/>
          <w:sz w:val="28"/>
          <w:szCs w:val="28"/>
        </w:rPr>
        <w:t xml:space="preserve">Лимфома Ходжкина (ЛХ) — редкое моноклональное лимфоидное новообразование с высокой вероятностью излечения. В результате биологических и клинических исследований заболевание разделено на две категории: классическая ЛХ и узловая ЛХ с преобладанием лимфоцитов [125]. Классическая форма включает четыре подтипа — </w:t>
      </w:r>
      <w:r w:rsidR="00B46FCF" w:rsidRPr="006270BA">
        <w:rPr>
          <w:rFonts w:ascii="Times New Roman" w:hAnsi="Times New Roman" w:cs="Times New Roman"/>
          <w:sz w:val="28"/>
          <w:szCs w:val="28"/>
        </w:rPr>
        <w:t>модулярной</w:t>
      </w:r>
      <w:r w:rsidRPr="006270BA">
        <w:rPr>
          <w:rFonts w:ascii="Times New Roman" w:hAnsi="Times New Roman" w:cs="Times New Roman"/>
          <w:sz w:val="28"/>
          <w:szCs w:val="28"/>
        </w:rPr>
        <w:t xml:space="preserve"> склероз, богатая лимфоцитами, </w:t>
      </w:r>
      <w:r w:rsidR="00B46FCF" w:rsidRPr="006270BA">
        <w:rPr>
          <w:rFonts w:ascii="Times New Roman" w:hAnsi="Times New Roman" w:cs="Times New Roman"/>
          <w:sz w:val="28"/>
          <w:szCs w:val="28"/>
        </w:rPr>
        <w:t>смешанно клеточная</w:t>
      </w:r>
      <w:r w:rsidRPr="006270BA">
        <w:rPr>
          <w:rFonts w:ascii="Times New Roman" w:hAnsi="Times New Roman" w:cs="Times New Roman"/>
          <w:sz w:val="28"/>
          <w:szCs w:val="28"/>
        </w:rPr>
        <w:t xml:space="preserve"> и истощенная лимфоцитами — которые составляют около 95% всех случаев. Для ЛХ характерны: преимущественное поражение шейных лимфатических узлов, более высокая частота у молодых пациентов, наличие клеток Ходжкина и Рид‑Штернберга среди воспалительных клеток, а также окружение неопластических клеток Т‑лимфоцитами. Прогноз заболевания благоприятный: уровень излечения превышает 80% [126–128].</w:t>
      </w:r>
    </w:p>
    <w:p w14:paraId="17584BD8" w14:textId="77777777" w:rsidR="002665C4" w:rsidRPr="006270BA" w:rsidRDefault="002665C4" w:rsidP="00423288">
      <w:pPr>
        <w:spacing w:after="0" w:line="240" w:lineRule="auto"/>
        <w:ind w:firstLine="567"/>
        <w:jc w:val="both"/>
        <w:rPr>
          <w:rFonts w:ascii="Times New Roman" w:hAnsi="Times New Roman" w:cs="Times New Roman"/>
          <w:sz w:val="28"/>
          <w:szCs w:val="28"/>
        </w:rPr>
      </w:pPr>
      <w:r w:rsidRPr="006270BA">
        <w:rPr>
          <w:rFonts w:ascii="Times New Roman" w:hAnsi="Times New Roman" w:cs="Times New Roman"/>
          <w:sz w:val="28"/>
          <w:szCs w:val="28"/>
        </w:rPr>
        <w:t>Определение и концепция PEWS</w:t>
      </w:r>
    </w:p>
    <w:p w14:paraId="31626C38" w14:textId="77777777" w:rsidR="002665C4" w:rsidRPr="006270BA" w:rsidRDefault="002665C4" w:rsidP="00423288">
      <w:pPr>
        <w:spacing w:after="0" w:line="240" w:lineRule="auto"/>
        <w:ind w:firstLine="567"/>
        <w:jc w:val="both"/>
        <w:rPr>
          <w:rFonts w:ascii="Times New Roman" w:hAnsi="Times New Roman" w:cs="Times New Roman"/>
          <w:sz w:val="28"/>
          <w:szCs w:val="28"/>
        </w:rPr>
      </w:pPr>
      <w:r w:rsidRPr="006270BA">
        <w:rPr>
          <w:rFonts w:ascii="Times New Roman" w:hAnsi="Times New Roman" w:cs="Times New Roman"/>
          <w:sz w:val="28"/>
          <w:szCs w:val="28"/>
        </w:rPr>
        <w:t>PEWS — это проактивная и стандартизированная система, которая включает оценку и мониторинг конкретных физиологических, поведенческих и клинических параметров у педиатрических пациентов. Эти параметры используются для выявления отклонений от исходного уровня и инициирования соответствующих мер. Концепция PEWS основана на признании того, что ранние признаки ухудшения состояния детей могут быть незаметными и их легко не заметить, что приводит к задержке вмешательства и неблагоприятным результатам [129].</w:t>
      </w:r>
    </w:p>
    <w:p w14:paraId="27DE7683" w14:textId="77777777" w:rsidR="002665C4" w:rsidRPr="006270BA" w:rsidRDefault="002665C4" w:rsidP="00423288">
      <w:pPr>
        <w:spacing w:after="0" w:line="240" w:lineRule="auto"/>
        <w:ind w:firstLine="567"/>
        <w:jc w:val="both"/>
        <w:rPr>
          <w:rFonts w:ascii="Times New Roman" w:hAnsi="Times New Roman" w:cs="Times New Roman"/>
          <w:sz w:val="28"/>
          <w:szCs w:val="28"/>
        </w:rPr>
      </w:pPr>
      <w:r w:rsidRPr="006270BA">
        <w:rPr>
          <w:rFonts w:ascii="Times New Roman" w:hAnsi="Times New Roman" w:cs="Times New Roman"/>
          <w:sz w:val="28"/>
          <w:szCs w:val="28"/>
        </w:rPr>
        <w:t>Разработка и проверка инструментов PEWS</w:t>
      </w:r>
    </w:p>
    <w:p w14:paraId="1C755516" w14:textId="77777777" w:rsidR="002665C4" w:rsidRPr="006270BA" w:rsidRDefault="002665C4" w:rsidP="00423288">
      <w:pPr>
        <w:spacing w:after="0" w:line="240" w:lineRule="auto"/>
        <w:ind w:firstLine="567"/>
        <w:jc w:val="both"/>
        <w:rPr>
          <w:rFonts w:ascii="Times New Roman" w:hAnsi="Times New Roman" w:cs="Times New Roman"/>
          <w:sz w:val="28"/>
          <w:szCs w:val="28"/>
        </w:rPr>
      </w:pPr>
      <w:r w:rsidRPr="006270BA">
        <w:rPr>
          <w:rFonts w:ascii="Times New Roman" w:hAnsi="Times New Roman" w:cs="Times New Roman"/>
          <w:sz w:val="28"/>
          <w:szCs w:val="28"/>
        </w:rPr>
        <w:t>За прошедшие годы были разработаны и проверены различные инструменты PEWS, подходящие для различных медицинских учреждений и групп пациентов. Эти инструменты обычно состоят из системы баллов, которая присваивает баллы различным физиологическим и клиническим параметрам. Затем полученные баллы используются для определения уровня риска или тяжести клинического ухудшения. Разработка и проверка инструментов PEWS включают тщательные исследования, включая ретроспективные и проспективные исследования, для установления их надежности, валидности и прогностической ценности [130,131].</w:t>
      </w:r>
    </w:p>
    <w:p w14:paraId="1A5D6710" w14:textId="39FF32F5" w:rsidR="00D82464" w:rsidRDefault="008851C2" w:rsidP="00423288">
      <w:pPr>
        <w:spacing w:after="0" w:line="240" w:lineRule="auto"/>
        <w:ind w:firstLine="567"/>
        <w:jc w:val="both"/>
        <w:rPr>
          <w:rFonts w:ascii="Times New Roman" w:hAnsi="Times New Roman" w:cs="Times New Roman"/>
          <w:sz w:val="28"/>
          <w:szCs w:val="28"/>
        </w:rPr>
      </w:pPr>
      <w:r w:rsidRPr="006270BA">
        <w:rPr>
          <w:rFonts w:ascii="Times New Roman" w:hAnsi="Times New Roman" w:cs="Times New Roman"/>
          <w:sz w:val="28"/>
          <w:szCs w:val="28"/>
        </w:rPr>
        <w:t xml:space="preserve">Применение PEWS в педиатрических учреждениях здравоохранения имеет ряд преимуществ. Это помогает медицинским работникам раньше выявлять состояние пациентов, состояние которых ухудшается, обеспечивая своевременное вмешательство и потенциально предотвращая нежелательные явления. </w:t>
      </w:r>
      <w:r w:rsidR="00D82464" w:rsidRPr="006270BA">
        <w:rPr>
          <w:rFonts w:ascii="Times New Roman" w:hAnsi="Times New Roman" w:cs="Times New Roman"/>
          <w:sz w:val="28"/>
          <w:szCs w:val="28"/>
        </w:rPr>
        <w:t xml:space="preserve">Эффективность данного подхода подтверждается результатами </w:t>
      </w:r>
      <w:r w:rsidR="00D82464" w:rsidRPr="006270BA">
        <w:rPr>
          <w:rFonts w:ascii="Times New Roman" w:hAnsi="Times New Roman" w:cs="Times New Roman"/>
          <w:sz w:val="28"/>
          <w:szCs w:val="28"/>
        </w:rPr>
        <w:lastRenderedPageBreak/>
        <w:t xml:space="preserve">систематического обзора и метаанализа, в котором показано, что применение PEWS ассоциировано со статистически значимым снижением летальности (RR=0,81; p=0,01), частоты остановки кровообращения (RR=0,73; p=0,0001) и незапланированных критических событий (RR=0,66; p=0,0001), что отражает его высокую прогностическую и клиническую ценность в раннем выявлении ухудшения состояния пациентов </w:t>
      </w:r>
      <w:r w:rsidR="00D82464" w:rsidRPr="00D82464">
        <w:rPr>
          <w:rFonts w:ascii="Times New Roman" w:hAnsi="Times New Roman" w:cs="Times New Roman"/>
          <w:sz w:val="28"/>
          <w:szCs w:val="28"/>
        </w:rPr>
        <w:t>[132] .</w:t>
      </w:r>
    </w:p>
    <w:p w14:paraId="1BE77CD0" w14:textId="2915F99D" w:rsidR="008851C2" w:rsidRPr="006270BA" w:rsidRDefault="008851C2" w:rsidP="00423288">
      <w:pPr>
        <w:spacing w:after="0" w:line="240" w:lineRule="auto"/>
        <w:ind w:firstLine="567"/>
        <w:jc w:val="both"/>
        <w:rPr>
          <w:rFonts w:ascii="Times New Roman" w:hAnsi="Times New Roman" w:cs="Times New Roman"/>
          <w:sz w:val="28"/>
          <w:szCs w:val="28"/>
        </w:rPr>
      </w:pPr>
      <w:r w:rsidRPr="006270BA">
        <w:rPr>
          <w:rFonts w:ascii="Times New Roman" w:hAnsi="Times New Roman" w:cs="Times New Roman"/>
          <w:sz w:val="28"/>
          <w:szCs w:val="28"/>
        </w:rPr>
        <w:t>PEWS также продвигает стандартизированные и последовательные методы мониторинга, облегчая общение и сотрудничество между медицинскими бригадами [133]. Помимо клинической ценности, PEWS может служить эффективным инструментом обучения, способствуя развитию знаний и практических навыков медицинских специалистов в области раннего распознавания и лечения ухудшения состояния детей.</w:t>
      </w:r>
    </w:p>
    <w:p w14:paraId="4EEE0A83" w14:textId="77777777" w:rsidR="008851C2" w:rsidRPr="006270BA" w:rsidRDefault="008851C2" w:rsidP="00423288">
      <w:pPr>
        <w:spacing w:after="0" w:line="240" w:lineRule="auto"/>
        <w:ind w:firstLine="567"/>
        <w:jc w:val="both"/>
        <w:rPr>
          <w:rFonts w:ascii="Times New Roman" w:hAnsi="Times New Roman" w:cs="Times New Roman"/>
          <w:sz w:val="28"/>
          <w:szCs w:val="28"/>
        </w:rPr>
      </w:pPr>
      <w:r w:rsidRPr="006270BA">
        <w:rPr>
          <w:rFonts w:ascii="Times New Roman" w:hAnsi="Times New Roman" w:cs="Times New Roman"/>
          <w:sz w:val="28"/>
          <w:szCs w:val="28"/>
        </w:rPr>
        <w:t>Однако процесс внедрения данной системы в педиатрических учреждениях сопряжён с рядом проблем [134], включая необходимость адекватной подготовки персонала, обеспечение последовательного соблюдения протоколов мониторинга и устранение организационных барьеров. В то же время требуется проведение постоянных исследований и оценок, направленных на совершенствование PEWS, поддержание её актуальности и повышение эффективности в различных клинических условиях [135, 136].</w:t>
      </w:r>
    </w:p>
    <w:p w14:paraId="476CC81A" w14:textId="30C27E2B" w:rsidR="002665C4" w:rsidRPr="006270BA" w:rsidRDefault="008851C2" w:rsidP="00423288">
      <w:pPr>
        <w:spacing w:after="0" w:line="240" w:lineRule="auto"/>
        <w:ind w:firstLine="567"/>
        <w:jc w:val="both"/>
        <w:rPr>
          <w:rFonts w:ascii="Times New Roman" w:hAnsi="Times New Roman" w:cs="Times New Roman"/>
          <w:sz w:val="28"/>
          <w:szCs w:val="28"/>
        </w:rPr>
      </w:pPr>
      <w:r w:rsidRPr="006270BA">
        <w:rPr>
          <w:rFonts w:ascii="Times New Roman" w:hAnsi="Times New Roman" w:cs="Times New Roman"/>
          <w:sz w:val="28"/>
          <w:szCs w:val="28"/>
        </w:rPr>
        <w:t xml:space="preserve">У детей с онкогематологическими заболеваниями клиническое ухудшение проявляется в снижении общего состояния здоровья, что связано как с самим заболеванием, так и с интенсивной терапией. Осознание специфических проблем и рисков данной группы пациентов является критически важным для медицинских работников, обеспечивающих их лечение и наблюдение [137]. </w:t>
      </w:r>
      <w:r w:rsidR="002665C4" w:rsidRPr="006270BA">
        <w:rPr>
          <w:rFonts w:ascii="Times New Roman" w:hAnsi="Times New Roman" w:cs="Times New Roman"/>
          <w:sz w:val="28"/>
          <w:szCs w:val="28"/>
        </w:rPr>
        <w:t xml:space="preserve"> Основные проблемы и риски у данной группы пациентов [138</w:t>
      </w:r>
      <w:r w:rsidR="00794C4A" w:rsidRPr="006270BA">
        <w:rPr>
          <w:rFonts w:ascii="Times New Roman" w:hAnsi="Times New Roman" w:cs="Times New Roman"/>
          <w:sz w:val="28"/>
          <w:szCs w:val="28"/>
        </w:rPr>
        <w:t>-</w:t>
      </w:r>
      <w:r w:rsidR="002665C4" w:rsidRPr="006270BA">
        <w:rPr>
          <w:rFonts w:ascii="Times New Roman" w:hAnsi="Times New Roman" w:cs="Times New Roman"/>
          <w:sz w:val="28"/>
          <w:szCs w:val="28"/>
        </w:rPr>
        <w:t>140]:</w:t>
      </w:r>
    </w:p>
    <w:p w14:paraId="33455F45" w14:textId="77777777" w:rsidR="002665C4" w:rsidRPr="006270BA" w:rsidRDefault="002665C4" w:rsidP="00423288">
      <w:pPr>
        <w:spacing w:after="0" w:line="240" w:lineRule="auto"/>
        <w:ind w:firstLine="567"/>
        <w:jc w:val="both"/>
        <w:rPr>
          <w:rFonts w:ascii="Times New Roman" w:hAnsi="Times New Roman" w:cs="Times New Roman"/>
          <w:sz w:val="28"/>
          <w:szCs w:val="28"/>
        </w:rPr>
      </w:pPr>
      <w:r w:rsidRPr="006270BA">
        <w:rPr>
          <w:rFonts w:ascii="Times New Roman" w:hAnsi="Times New Roman" w:cs="Times New Roman"/>
          <w:sz w:val="28"/>
          <w:szCs w:val="28"/>
        </w:rPr>
        <w:t>1. Иммуносупрессия. Агрессивные методы лечения подрывают иммунную систему, делая детей крайне уязвимыми к инфекциям.</w:t>
      </w:r>
    </w:p>
    <w:p w14:paraId="07649B08" w14:textId="77777777" w:rsidR="002665C4" w:rsidRPr="006270BA" w:rsidRDefault="002665C4" w:rsidP="00423288">
      <w:pPr>
        <w:spacing w:after="0" w:line="240" w:lineRule="auto"/>
        <w:ind w:firstLine="567"/>
        <w:jc w:val="both"/>
        <w:rPr>
          <w:rFonts w:ascii="Times New Roman" w:hAnsi="Times New Roman" w:cs="Times New Roman"/>
          <w:sz w:val="28"/>
          <w:szCs w:val="28"/>
        </w:rPr>
      </w:pPr>
      <w:r w:rsidRPr="006270BA">
        <w:rPr>
          <w:rFonts w:ascii="Times New Roman" w:hAnsi="Times New Roman" w:cs="Times New Roman"/>
          <w:sz w:val="28"/>
          <w:szCs w:val="28"/>
        </w:rPr>
        <w:t>2. Гематологические осложнения. Снижение показателей крови (анемия, тромбоцитопения) повышает риск кровотечений и инфекций.</w:t>
      </w:r>
    </w:p>
    <w:p w14:paraId="399C47E4" w14:textId="77777777" w:rsidR="002665C4" w:rsidRPr="006270BA" w:rsidRDefault="002665C4" w:rsidP="00423288">
      <w:pPr>
        <w:spacing w:after="0" w:line="240" w:lineRule="auto"/>
        <w:ind w:firstLine="567"/>
        <w:jc w:val="both"/>
        <w:rPr>
          <w:rFonts w:ascii="Times New Roman" w:hAnsi="Times New Roman" w:cs="Times New Roman"/>
          <w:sz w:val="28"/>
          <w:szCs w:val="28"/>
        </w:rPr>
      </w:pPr>
      <w:r w:rsidRPr="006270BA">
        <w:rPr>
          <w:rFonts w:ascii="Times New Roman" w:hAnsi="Times New Roman" w:cs="Times New Roman"/>
          <w:sz w:val="28"/>
          <w:szCs w:val="28"/>
        </w:rPr>
        <w:t>3. Органная дисфункция. Поражение печени, почек или лёгких дополнительно ухудшает состояние и усложняет лечение.</w:t>
      </w:r>
    </w:p>
    <w:p w14:paraId="3B7EC255" w14:textId="77777777" w:rsidR="002665C4" w:rsidRPr="006270BA" w:rsidRDefault="002665C4" w:rsidP="00423288">
      <w:pPr>
        <w:spacing w:after="0" w:line="240" w:lineRule="auto"/>
        <w:ind w:firstLine="567"/>
        <w:jc w:val="both"/>
        <w:rPr>
          <w:rFonts w:ascii="Times New Roman" w:hAnsi="Times New Roman" w:cs="Times New Roman"/>
          <w:sz w:val="28"/>
          <w:szCs w:val="28"/>
        </w:rPr>
      </w:pPr>
      <w:r w:rsidRPr="006270BA">
        <w:rPr>
          <w:rFonts w:ascii="Times New Roman" w:hAnsi="Times New Roman" w:cs="Times New Roman"/>
          <w:sz w:val="28"/>
          <w:szCs w:val="28"/>
        </w:rPr>
        <w:t>4. Психосоциальные факторы. Диагноз и терапия оказывают выраженное эмоциональное воздействие на ребёнка и семью, влияя на приверженность лечению и качество жизни.</w:t>
      </w:r>
    </w:p>
    <w:p w14:paraId="08F1FBD1" w14:textId="00262615" w:rsidR="002665C4" w:rsidRPr="006270BA" w:rsidRDefault="002665C4" w:rsidP="00423288">
      <w:pPr>
        <w:spacing w:after="0" w:line="240" w:lineRule="auto"/>
        <w:ind w:firstLine="567"/>
        <w:jc w:val="both"/>
        <w:rPr>
          <w:rFonts w:ascii="Times New Roman" w:hAnsi="Times New Roman" w:cs="Times New Roman"/>
          <w:sz w:val="28"/>
          <w:szCs w:val="28"/>
        </w:rPr>
      </w:pPr>
      <w:r w:rsidRPr="006270BA">
        <w:rPr>
          <w:rFonts w:ascii="Times New Roman" w:hAnsi="Times New Roman" w:cs="Times New Roman"/>
          <w:sz w:val="28"/>
          <w:szCs w:val="28"/>
        </w:rPr>
        <w:t>Б. Факторы, способствующие клиническому ухудшению [141</w:t>
      </w:r>
      <w:r w:rsidR="00794C4A" w:rsidRPr="006270BA">
        <w:rPr>
          <w:rFonts w:ascii="Times New Roman" w:hAnsi="Times New Roman" w:cs="Times New Roman"/>
          <w:sz w:val="28"/>
          <w:szCs w:val="28"/>
        </w:rPr>
        <w:t>-</w:t>
      </w:r>
      <w:r w:rsidRPr="006270BA">
        <w:rPr>
          <w:rFonts w:ascii="Times New Roman" w:hAnsi="Times New Roman" w:cs="Times New Roman"/>
          <w:sz w:val="28"/>
          <w:szCs w:val="28"/>
        </w:rPr>
        <w:t>143]:</w:t>
      </w:r>
    </w:p>
    <w:p w14:paraId="46563899" w14:textId="77777777" w:rsidR="002665C4" w:rsidRPr="006270BA" w:rsidRDefault="002665C4" w:rsidP="00423288">
      <w:pPr>
        <w:spacing w:after="0" w:line="240" w:lineRule="auto"/>
        <w:ind w:firstLine="567"/>
        <w:jc w:val="both"/>
        <w:rPr>
          <w:rFonts w:ascii="Times New Roman" w:hAnsi="Times New Roman" w:cs="Times New Roman"/>
          <w:sz w:val="28"/>
          <w:szCs w:val="28"/>
        </w:rPr>
      </w:pPr>
      <w:r w:rsidRPr="006270BA">
        <w:rPr>
          <w:rFonts w:ascii="Times New Roman" w:hAnsi="Times New Roman" w:cs="Times New Roman"/>
          <w:sz w:val="28"/>
          <w:szCs w:val="28"/>
        </w:rPr>
        <w:t>1. Инфекции. Ослабленный иммунитет у детей с онкогематологическими заболеваниями значительно повышает риск тяжёлых инфекций, которые при несвоевременном выявлении и лечении могут быстро привести к ухудшению состояния.</w:t>
      </w:r>
    </w:p>
    <w:p w14:paraId="74C61DD8" w14:textId="77777777" w:rsidR="002665C4" w:rsidRPr="006270BA" w:rsidRDefault="002665C4" w:rsidP="00423288">
      <w:pPr>
        <w:spacing w:after="0" w:line="240" w:lineRule="auto"/>
        <w:ind w:firstLine="567"/>
        <w:jc w:val="both"/>
        <w:rPr>
          <w:rFonts w:ascii="Times New Roman" w:hAnsi="Times New Roman" w:cs="Times New Roman"/>
          <w:sz w:val="28"/>
          <w:szCs w:val="28"/>
        </w:rPr>
      </w:pPr>
      <w:r w:rsidRPr="006270BA">
        <w:rPr>
          <w:rFonts w:ascii="Times New Roman" w:hAnsi="Times New Roman" w:cs="Times New Roman"/>
          <w:sz w:val="28"/>
          <w:szCs w:val="28"/>
        </w:rPr>
        <w:t>2. Осложнения химиотерапии. Применение химиотерапевтических препаратов сопровождается побочными эффектами (тошнота, рвота, диарея, мукозит, кардиотоксичность), которые при отсутствии адекватной коррекции усугубляют клиническое состояние.</w:t>
      </w:r>
    </w:p>
    <w:p w14:paraId="6F73E69F" w14:textId="77777777" w:rsidR="002665C4" w:rsidRPr="006270BA" w:rsidRDefault="002665C4" w:rsidP="00423288">
      <w:pPr>
        <w:spacing w:after="0" w:line="240" w:lineRule="auto"/>
        <w:ind w:firstLine="567"/>
        <w:jc w:val="both"/>
        <w:rPr>
          <w:rFonts w:ascii="Times New Roman" w:hAnsi="Times New Roman" w:cs="Times New Roman"/>
          <w:sz w:val="28"/>
          <w:szCs w:val="28"/>
        </w:rPr>
      </w:pPr>
      <w:r w:rsidRPr="006270BA">
        <w:rPr>
          <w:rFonts w:ascii="Times New Roman" w:hAnsi="Times New Roman" w:cs="Times New Roman"/>
          <w:sz w:val="28"/>
          <w:szCs w:val="28"/>
        </w:rPr>
        <w:lastRenderedPageBreak/>
        <w:t>3. Прогрессирование опухоли. Несмотря на проводимое лечение, ряд онкогематологических заболеваний склонен к прогрессированию или рецидиву, что неизбежно ведёт к ухудшению состояния пациента.</w:t>
      </w:r>
    </w:p>
    <w:p w14:paraId="4C63450B" w14:textId="33F706A3" w:rsidR="002665C4" w:rsidRPr="006270BA" w:rsidRDefault="002665C4" w:rsidP="00423288">
      <w:pPr>
        <w:spacing w:after="0" w:line="240" w:lineRule="auto"/>
        <w:ind w:firstLine="567"/>
        <w:jc w:val="both"/>
        <w:rPr>
          <w:rFonts w:ascii="Times New Roman" w:hAnsi="Times New Roman" w:cs="Times New Roman"/>
          <w:sz w:val="28"/>
          <w:szCs w:val="28"/>
        </w:rPr>
      </w:pPr>
      <w:r w:rsidRPr="006270BA">
        <w:rPr>
          <w:rFonts w:ascii="Times New Roman" w:hAnsi="Times New Roman" w:cs="Times New Roman"/>
          <w:sz w:val="28"/>
          <w:szCs w:val="28"/>
        </w:rPr>
        <w:t xml:space="preserve">4. Токсичность терапии. Интенсивные методы лечения (лучевая терапия, </w:t>
      </w:r>
      <w:r w:rsidR="000F6F9A" w:rsidRPr="006270BA">
        <w:rPr>
          <w:rFonts w:ascii="Times New Roman" w:hAnsi="Times New Roman" w:cs="Times New Roman"/>
          <w:sz w:val="28"/>
          <w:szCs w:val="28"/>
        </w:rPr>
        <w:t>ТСК</w:t>
      </w:r>
      <w:r w:rsidRPr="006270BA">
        <w:rPr>
          <w:rFonts w:ascii="Times New Roman" w:hAnsi="Times New Roman" w:cs="Times New Roman"/>
          <w:sz w:val="28"/>
          <w:szCs w:val="28"/>
        </w:rPr>
        <w:t>) могут вызывать тяжёлую токсичность, включая органные повреждения, реакцию «трансплантат против хозяина» и развитие вторичных злокачественных новообразований, что также способствует клиническому ухудшению.</w:t>
      </w:r>
    </w:p>
    <w:p w14:paraId="175C8466" w14:textId="77777777" w:rsidR="002665C4" w:rsidRPr="006270BA" w:rsidRDefault="002665C4" w:rsidP="00423288">
      <w:pPr>
        <w:spacing w:after="0" w:line="240" w:lineRule="auto"/>
        <w:ind w:firstLine="567"/>
        <w:jc w:val="both"/>
        <w:rPr>
          <w:rFonts w:ascii="Times New Roman" w:hAnsi="Times New Roman" w:cs="Times New Roman"/>
          <w:sz w:val="28"/>
          <w:szCs w:val="28"/>
        </w:rPr>
      </w:pPr>
      <w:r w:rsidRPr="006270BA">
        <w:rPr>
          <w:rFonts w:ascii="Times New Roman" w:hAnsi="Times New Roman" w:cs="Times New Roman"/>
          <w:sz w:val="28"/>
          <w:szCs w:val="28"/>
        </w:rPr>
        <w:t>C. Влияние позднего распознавания и вмешательства [144, 145]:</w:t>
      </w:r>
    </w:p>
    <w:p w14:paraId="535008E2" w14:textId="77777777" w:rsidR="002665C4" w:rsidRPr="006270BA" w:rsidRDefault="002665C4" w:rsidP="00423288">
      <w:pPr>
        <w:spacing w:after="0" w:line="240" w:lineRule="auto"/>
        <w:ind w:firstLine="567"/>
        <w:jc w:val="both"/>
        <w:rPr>
          <w:rFonts w:ascii="Times New Roman" w:hAnsi="Times New Roman" w:cs="Times New Roman"/>
          <w:sz w:val="28"/>
          <w:szCs w:val="28"/>
        </w:rPr>
      </w:pPr>
      <w:r w:rsidRPr="006270BA">
        <w:rPr>
          <w:rFonts w:ascii="Times New Roman" w:hAnsi="Times New Roman" w:cs="Times New Roman"/>
          <w:sz w:val="28"/>
          <w:szCs w:val="28"/>
        </w:rPr>
        <w:t>1. Повышенная заболеваемость и смертность. Несвоевременное выявление клинического ухудшения у детей с онкогематологическими заболеваниями повышает риск осложнений и летальных исходов.</w:t>
      </w:r>
    </w:p>
    <w:p w14:paraId="4071990C" w14:textId="77777777" w:rsidR="002665C4" w:rsidRPr="006270BA" w:rsidRDefault="002665C4" w:rsidP="00423288">
      <w:pPr>
        <w:spacing w:after="0" w:line="240" w:lineRule="auto"/>
        <w:ind w:firstLine="567"/>
        <w:jc w:val="both"/>
        <w:rPr>
          <w:rFonts w:ascii="Times New Roman" w:hAnsi="Times New Roman" w:cs="Times New Roman"/>
          <w:sz w:val="28"/>
          <w:szCs w:val="28"/>
        </w:rPr>
      </w:pPr>
      <w:r w:rsidRPr="006270BA">
        <w:rPr>
          <w:rFonts w:ascii="Times New Roman" w:hAnsi="Times New Roman" w:cs="Times New Roman"/>
          <w:sz w:val="28"/>
          <w:szCs w:val="28"/>
        </w:rPr>
        <w:t>2. Продолжительное пребывание в стационаре. Отсутствие своевременной диагностики и вмешательства ведёт к удлинению сроков госпитализации, росту затрат на здравоохранение и дополнительной эмоциональной нагрузке на пациента и его семью.</w:t>
      </w:r>
    </w:p>
    <w:p w14:paraId="61093E1E" w14:textId="77777777" w:rsidR="002665C4" w:rsidRPr="006270BA" w:rsidRDefault="002665C4" w:rsidP="00423288">
      <w:pPr>
        <w:spacing w:after="0" w:line="240" w:lineRule="auto"/>
        <w:ind w:firstLine="567"/>
        <w:jc w:val="both"/>
        <w:rPr>
          <w:rFonts w:ascii="Times New Roman" w:hAnsi="Times New Roman" w:cs="Times New Roman"/>
          <w:sz w:val="28"/>
          <w:szCs w:val="28"/>
        </w:rPr>
      </w:pPr>
      <w:r w:rsidRPr="006270BA">
        <w:rPr>
          <w:rFonts w:ascii="Times New Roman" w:hAnsi="Times New Roman" w:cs="Times New Roman"/>
          <w:sz w:val="28"/>
          <w:szCs w:val="28"/>
        </w:rPr>
        <w:t>3. Снижение эффективности лечения. Запоздалое вмешательство может негативно сказаться на результатах терапии, снижая её эффективность и уменьшая вероятность достижения ремиссии или излечения.</w:t>
      </w:r>
    </w:p>
    <w:p w14:paraId="3AA10028" w14:textId="77777777" w:rsidR="002665C4" w:rsidRPr="006270BA" w:rsidRDefault="002665C4" w:rsidP="00423288">
      <w:pPr>
        <w:spacing w:after="0" w:line="240" w:lineRule="auto"/>
        <w:ind w:firstLine="567"/>
        <w:jc w:val="both"/>
        <w:rPr>
          <w:rFonts w:ascii="Times New Roman" w:hAnsi="Times New Roman" w:cs="Times New Roman"/>
          <w:sz w:val="28"/>
          <w:szCs w:val="28"/>
        </w:rPr>
      </w:pPr>
      <w:r w:rsidRPr="006270BA">
        <w:rPr>
          <w:rFonts w:ascii="Times New Roman" w:hAnsi="Times New Roman" w:cs="Times New Roman"/>
          <w:sz w:val="28"/>
          <w:szCs w:val="28"/>
        </w:rPr>
        <w:t>4. Долгосрочные последствия. Несвоевременно скорректированное клиническое ухудшение способно привести к хроническим осложнениям, включая повреждение органов и снижение качества жизни.</w:t>
      </w:r>
    </w:p>
    <w:p w14:paraId="4D8FD0A7" w14:textId="77777777" w:rsidR="002665C4" w:rsidRPr="006270BA" w:rsidRDefault="002665C4" w:rsidP="00423288">
      <w:pPr>
        <w:spacing w:after="0" w:line="240" w:lineRule="auto"/>
        <w:ind w:firstLine="567"/>
        <w:jc w:val="both"/>
        <w:rPr>
          <w:rFonts w:ascii="Times New Roman" w:hAnsi="Times New Roman" w:cs="Times New Roman"/>
          <w:sz w:val="28"/>
          <w:szCs w:val="28"/>
        </w:rPr>
      </w:pPr>
      <w:r w:rsidRPr="006270BA">
        <w:rPr>
          <w:rFonts w:ascii="Times New Roman" w:hAnsi="Times New Roman" w:cs="Times New Roman"/>
          <w:sz w:val="28"/>
          <w:szCs w:val="28"/>
        </w:rPr>
        <w:t>PEWS представляет собой инструмент для раннего выявления признаков клинического ухудшения у педиатрических пациентов. Его разработка и валидация получили широкое освещение в исследованиях, проведённых в общей педиатрической популяции [146-155]. Ряд работ показал, что применение PEWS способствует более своевременному распознаванию клинического ухудшения, снижению частоты остановки сердца и сокращению длительности госпитализации у детей [156,157].</w:t>
      </w:r>
    </w:p>
    <w:p w14:paraId="21447382" w14:textId="77777777" w:rsidR="002665C4" w:rsidRPr="006270BA" w:rsidRDefault="002665C4" w:rsidP="00423288">
      <w:pPr>
        <w:spacing w:after="0" w:line="240" w:lineRule="auto"/>
        <w:ind w:firstLine="567"/>
        <w:jc w:val="both"/>
        <w:rPr>
          <w:rFonts w:ascii="Times New Roman" w:hAnsi="Times New Roman" w:cs="Times New Roman"/>
          <w:sz w:val="28"/>
          <w:szCs w:val="28"/>
        </w:rPr>
      </w:pPr>
      <w:r w:rsidRPr="006270BA">
        <w:rPr>
          <w:rFonts w:ascii="Times New Roman" w:hAnsi="Times New Roman" w:cs="Times New Roman"/>
          <w:sz w:val="28"/>
          <w:szCs w:val="28"/>
        </w:rPr>
        <w:t>Роль PEWS у детей с онкогематологическими заболеваниями</w:t>
      </w:r>
    </w:p>
    <w:p w14:paraId="5A0FF7B9" w14:textId="76E1D33C" w:rsidR="002665C4" w:rsidRPr="006270BA" w:rsidRDefault="002665C4" w:rsidP="00423288">
      <w:pPr>
        <w:spacing w:after="0" w:line="240" w:lineRule="auto"/>
        <w:ind w:firstLine="567"/>
        <w:jc w:val="both"/>
        <w:rPr>
          <w:rFonts w:ascii="Times New Roman" w:hAnsi="Times New Roman" w:cs="Times New Roman"/>
          <w:sz w:val="28"/>
          <w:szCs w:val="28"/>
        </w:rPr>
      </w:pPr>
      <w:r w:rsidRPr="006270BA">
        <w:rPr>
          <w:rFonts w:ascii="Times New Roman" w:hAnsi="Times New Roman" w:cs="Times New Roman"/>
          <w:sz w:val="28"/>
          <w:szCs w:val="28"/>
        </w:rPr>
        <w:t xml:space="preserve">Инструменты PEWS состоят из системы оценок, которая присваивает баллы различным физиологическим параметрам, таким как частота сердечных сокращений, частота дыхания, артериальное давление и насыщение кислородом. Затем общий балл используется для определения уровня риска клинического ухудшения. Инструменты PEWS были проверены в различных условиях, включая отделения неотложной помощи, палаты общего профиля и </w:t>
      </w:r>
      <w:r w:rsidR="00D82464">
        <w:rPr>
          <w:rFonts w:ascii="Times New Roman" w:hAnsi="Times New Roman" w:cs="Times New Roman"/>
          <w:sz w:val="28"/>
          <w:szCs w:val="28"/>
        </w:rPr>
        <w:t>ОИТ</w:t>
      </w:r>
      <w:r w:rsidRPr="006270BA">
        <w:rPr>
          <w:rFonts w:ascii="Times New Roman" w:hAnsi="Times New Roman" w:cs="Times New Roman"/>
          <w:sz w:val="28"/>
          <w:szCs w:val="28"/>
        </w:rPr>
        <w:t xml:space="preserve"> [158, 159].</w:t>
      </w:r>
    </w:p>
    <w:p w14:paraId="4B7B8640" w14:textId="7B6FB006" w:rsidR="002665C4" w:rsidRPr="006270BA" w:rsidRDefault="002665C4" w:rsidP="00423288">
      <w:pPr>
        <w:spacing w:after="0" w:line="240" w:lineRule="auto"/>
        <w:ind w:firstLine="567"/>
        <w:jc w:val="both"/>
        <w:rPr>
          <w:rFonts w:ascii="Times New Roman" w:hAnsi="Times New Roman" w:cs="Times New Roman"/>
          <w:sz w:val="28"/>
          <w:szCs w:val="28"/>
        </w:rPr>
      </w:pPr>
      <w:r w:rsidRPr="006270BA">
        <w:rPr>
          <w:rFonts w:ascii="Times New Roman" w:hAnsi="Times New Roman" w:cs="Times New Roman"/>
          <w:sz w:val="28"/>
          <w:szCs w:val="28"/>
        </w:rPr>
        <w:t xml:space="preserve">Использование PEWS у детей с онкогематологическими заболеваниями требует адаптации с учётом специфических физиологических изменений, характерных для данной группы пациентов. Так, у детей с лейкемией повышенная </w:t>
      </w:r>
      <w:r w:rsidR="000F6F9A" w:rsidRPr="006270BA">
        <w:rPr>
          <w:rFonts w:ascii="Times New Roman" w:hAnsi="Times New Roman" w:cs="Times New Roman"/>
          <w:sz w:val="28"/>
          <w:szCs w:val="28"/>
        </w:rPr>
        <w:t>ЧСС</w:t>
      </w:r>
      <w:r w:rsidRPr="006270BA">
        <w:rPr>
          <w:rFonts w:ascii="Times New Roman" w:hAnsi="Times New Roman" w:cs="Times New Roman"/>
          <w:sz w:val="28"/>
          <w:szCs w:val="28"/>
        </w:rPr>
        <w:t xml:space="preserve"> может быть обусловлена анемией или лихорадкой и не всегда свидетельствует о клиническом ухудшении. В связи с этим система оценки должна быть модифицирована для минимизации риска ложных тревог [160].</w:t>
      </w:r>
    </w:p>
    <w:p w14:paraId="5CDA1D97" w14:textId="36985C5A" w:rsidR="002665C4" w:rsidRPr="006270BA" w:rsidRDefault="002665C4" w:rsidP="00423288">
      <w:pPr>
        <w:spacing w:after="0" w:line="240" w:lineRule="auto"/>
        <w:ind w:firstLine="567"/>
        <w:jc w:val="both"/>
        <w:rPr>
          <w:rFonts w:ascii="Times New Roman" w:hAnsi="Times New Roman" w:cs="Times New Roman"/>
          <w:sz w:val="28"/>
          <w:szCs w:val="28"/>
        </w:rPr>
      </w:pPr>
      <w:r w:rsidRPr="006270BA">
        <w:rPr>
          <w:rFonts w:ascii="Times New Roman" w:hAnsi="Times New Roman" w:cs="Times New Roman"/>
          <w:sz w:val="28"/>
          <w:szCs w:val="28"/>
        </w:rPr>
        <w:lastRenderedPageBreak/>
        <w:t xml:space="preserve">Эффективность PEWS в выявлении и лечении клинического ухудшения состояния у детей с онкогематологическими заболеваниями была предметом ряда исследований. В систематическом обзоре и метаанализе, проведённом </w:t>
      </w:r>
      <w:r w:rsidR="00D82464" w:rsidRPr="006270BA">
        <w:rPr>
          <w:rFonts w:ascii="Times New Roman" w:eastAsia="WenQuanYi Micro Hei" w:hAnsi="Times New Roman" w:cs="Times New Roman"/>
          <w:sz w:val="28"/>
          <w:szCs w:val="28"/>
          <w:lang w:val="en-US"/>
        </w:rPr>
        <w:t>Chong</w:t>
      </w:r>
      <w:r w:rsidR="00D82464" w:rsidRPr="00952CE9">
        <w:rPr>
          <w:rFonts w:ascii="Times New Roman" w:eastAsia="WenQuanYi Micro Hei" w:hAnsi="Times New Roman" w:cs="Times New Roman"/>
          <w:sz w:val="28"/>
          <w:szCs w:val="28"/>
        </w:rPr>
        <w:t xml:space="preserve"> </w:t>
      </w:r>
      <w:r w:rsidR="00D82464" w:rsidRPr="006270BA">
        <w:rPr>
          <w:rFonts w:ascii="Times New Roman" w:eastAsia="WenQuanYi Micro Hei" w:hAnsi="Times New Roman" w:cs="Times New Roman"/>
          <w:sz w:val="28"/>
          <w:szCs w:val="28"/>
          <w:lang w:val="en-US"/>
        </w:rPr>
        <w:t>S</w:t>
      </w:r>
      <w:r w:rsidR="00D82464" w:rsidRPr="00952CE9">
        <w:rPr>
          <w:rFonts w:ascii="Times New Roman" w:eastAsia="WenQuanYi Micro Hei" w:hAnsi="Times New Roman" w:cs="Times New Roman"/>
          <w:sz w:val="28"/>
          <w:szCs w:val="28"/>
        </w:rPr>
        <w:t>.</w:t>
      </w:r>
      <w:r w:rsidR="00D82464" w:rsidRPr="006270BA">
        <w:rPr>
          <w:rFonts w:ascii="Times New Roman" w:eastAsia="WenQuanYi Micro Hei" w:hAnsi="Times New Roman" w:cs="Times New Roman"/>
          <w:sz w:val="28"/>
          <w:szCs w:val="28"/>
          <w:lang w:val="en-US"/>
        </w:rPr>
        <w:t>L</w:t>
      </w:r>
      <w:r w:rsidR="00D82464" w:rsidRPr="00952CE9">
        <w:rPr>
          <w:rFonts w:ascii="Times New Roman" w:eastAsia="WenQuanYi Micro Hei" w:hAnsi="Times New Roman" w:cs="Times New Roman"/>
          <w:sz w:val="28"/>
          <w:szCs w:val="28"/>
        </w:rPr>
        <w:t>.</w:t>
      </w:r>
      <w:r w:rsidRPr="006270BA">
        <w:rPr>
          <w:rFonts w:ascii="Times New Roman" w:hAnsi="Times New Roman" w:cs="Times New Roman"/>
          <w:sz w:val="28"/>
          <w:szCs w:val="28"/>
        </w:rPr>
        <w:t xml:space="preserve"> и соавт</w:t>
      </w:r>
      <w:r w:rsidR="00D869B1">
        <w:rPr>
          <w:rFonts w:ascii="Times New Roman" w:hAnsi="Times New Roman" w:cs="Times New Roman"/>
          <w:sz w:val="28"/>
          <w:szCs w:val="28"/>
        </w:rPr>
        <w:t>оров</w:t>
      </w:r>
      <w:r w:rsidRPr="006270BA">
        <w:rPr>
          <w:rFonts w:ascii="Times New Roman" w:hAnsi="Times New Roman" w:cs="Times New Roman"/>
          <w:sz w:val="28"/>
          <w:szCs w:val="28"/>
        </w:rPr>
        <w:t xml:space="preserve"> (2022), анализировалось влияние внедрения PEWS в стационарах на показатели смертности, частоту остановок сердечно-лёгочной деятельности, незапланированные коды и случаи критического ухудшения по сравнению со стандартной помощью без использования PEWS. Авторы установили, что PEWS оказывает значимое влияние на снижение смертности и частоты незапланированных кодов, однако не демонстрирует существенного эффекта в отношении риска критического ухудшения</w:t>
      </w:r>
      <w:r w:rsidR="000F6F9A" w:rsidRPr="006270BA">
        <w:rPr>
          <w:rFonts w:ascii="Times New Roman" w:hAnsi="Times New Roman" w:cs="Times New Roman"/>
          <w:sz w:val="28"/>
          <w:szCs w:val="28"/>
        </w:rPr>
        <w:t xml:space="preserve">, </w:t>
      </w:r>
      <w:r w:rsidRPr="006270BA">
        <w:rPr>
          <w:rFonts w:ascii="Times New Roman" w:hAnsi="Times New Roman" w:cs="Times New Roman"/>
          <w:sz w:val="28"/>
          <w:szCs w:val="28"/>
        </w:rPr>
        <w:t>вместе с тем они показали отсутствие влияния PEWS на частоту остановок сердца и дыхания</w:t>
      </w:r>
      <w:r w:rsidR="000F6F9A" w:rsidRPr="006270BA">
        <w:rPr>
          <w:rFonts w:ascii="Times New Roman" w:hAnsi="Times New Roman" w:cs="Times New Roman"/>
          <w:sz w:val="28"/>
          <w:szCs w:val="28"/>
        </w:rPr>
        <w:t xml:space="preserve"> </w:t>
      </w:r>
      <w:r w:rsidRPr="006270BA">
        <w:rPr>
          <w:rFonts w:ascii="Times New Roman" w:hAnsi="Times New Roman" w:cs="Times New Roman"/>
          <w:sz w:val="28"/>
          <w:szCs w:val="28"/>
        </w:rPr>
        <w:t>[161</w:t>
      </w:r>
      <w:r w:rsidR="0027352E" w:rsidRPr="0027352E">
        <w:rPr>
          <w:rFonts w:ascii="Times New Roman" w:hAnsi="Times New Roman" w:cs="Times New Roman"/>
          <w:sz w:val="28"/>
          <w:szCs w:val="28"/>
        </w:rPr>
        <w:t>,162</w:t>
      </w:r>
      <w:r w:rsidRPr="006270BA">
        <w:rPr>
          <w:rFonts w:ascii="Times New Roman" w:hAnsi="Times New Roman" w:cs="Times New Roman"/>
          <w:sz w:val="28"/>
          <w:szCs w:val="28"/>
        </w:rPr>
        <w:t>].</w:t>
      </w:r>
    </w:p>
    <w:p w14:paraId="36AE099D" w14:textId="7A865632" w:rsidR="002665C4" w:rsidRDefault="002665C4" w:rsidP="00423288">
      <w:pPr>
        <w:spacing w:after="0" w:line="240" w:lineRule="auto"/>
        <w:ind w:firstLine="567"/>
        <w:jc w:val="both"/>
        <w:rPr>
          <w:rFonts w:ascii="Times New Roman" w:hAnsi="Times New Roman" w:cs="Times New Roman"/>
          <w:sz w:val="28"/>
          <w:szCs w:val="28"/>
        </w:rPr>
      </w:pPr>
      <w:r w:rsidRPr="006270BA">
        <w:rPr>
          <w:rFonts w:ascii="Times New Roman" w:hAnsi="Times New Roman" w:cs="Times New Roman"/>
          <w:sz w:val="28"/>
          <w:szCs w:val="28"/>
        </w:rPr>
        <w:t xml:space="preserve">Влияние PEWS на исходы лечения детей с онкогематологическими заболеваниями оценивалось в ряде исследований. </w:t>
      </w:r>
      <w:r w:rsidR="00952CE9" w:rsidRPr="006270BA">
        <w:rPr>
          <w:rFonts w:ascii="Times New Roman" w:eastAsia="WenQuanYi Micro Hei" w:hAnsi="Times New Roman" w:cs="Times New Roman"/>
          <w:sz w:val="28"/>
          <w:szCs w:val="28"/>
          <w:lang w:val="en-US"/>
        </w:rPr>
        <w:t>Garza</w:t>
      </w:r>
      <w:r w:rsidR="00952CE9" w:rsidRPr="00E203E5">
        <w:rPr>
          <w:rFonts w:ascii="Times New Roman" w:eastAsia="WenQuanYi Micro Hei" w:hAnsi="Times New Roman" w:cs="Times New Roman"/>
          <w:sz w:val="28"/>
          <w:szCs w:val="28"/>
        </w:rPr>
        <w:t xml:space="preserve"> </w:t>
      </w:r>
      <w:r w:rsidR="00952CE9" w:rsidRPr="006270BA">
        <w:rPr>
          <w:rFonts w:ascii="Times New Roman" w:eastAsia="WenQuanYi Micro Hei" w:hAnsi="Times New Roman" w:cs="Times New Roman"/>
          <w:sz w:val="28"/>
          <w:szCs w:val="28"/>
          <w:lang w:val="en-US"/>
        </w:rPr>
        <w:t>M</w:t>
      </w:r>
      <w:r w:rsidR="00952CE9" w:rsidRPr="00E203E5">
        <w:rPr>
          <w:rFonts w:ascii="Times New Roman" w:eastAsia="WenQuanYi Micro Hei" w:hAnsi="Times New Roman" w:cs="Times New Roman"/>
          <w:sz w:val="28"/>
          <w:szCs w:val="28"/>
        </w:rPr>
        <w:t>.,</w:t>
      </w:r>
      <w:r w:rsidRPr="006270BA">
        <w:rPr>
          <w:rFonts w:ascii="Times New Roman" w:hAnsi="Times New Roman" w:cs="Times New Roman"/>
          <w:sz w:val="28"/>
          <w:szCs w:val="28"/>
        </w:rPr>
        <w:t xml:space="preserve"> и др. исследовали, как внедрение PEWS в больницах влияет на снижение смертности, остановок сердечно-легочной деятельности, незапланированных кодов и критических ухудшений состояния у детей по сравнению со стандартной помощью без PEWS. В этом исследовании изучалось влияние PEWS на снижение смертности, остановок сердечно-легочной деятельности, незапланированных кодов и критических ухудшений состояния у детей по сравнению со стандартной помощью [</w:t>
      </w:r>
      <w:r w:rsidR="00952CE9" w:rsidRPr="0027352E">
        <w:rPr>
          <w:rFonts w:ascii="Times New Roman" w:hAnsi="Times New Roman" w:cs="Times New Roman"/>
          <w:sz w:val="28"/>
          <w:szCs w:val="28"/>
        </w:rPr>
        <w:t>163</w:t>
      </w:r>
      <w:r w:rsidRPr="006270BA">
        <w:rPr>
          <w:rFonts w:ascii="Times New Roman" w:hAnsi="Times New Roman" w:cs="Times New Roman"/>
          <w:sz w:val="28"/>
          <w:szCs w:val="28"/>
        </w:rPr>
        <w:t>].</w:t>
      </w:r>
    </w:p>
    <w:p w14:paraId="00B88B00" w14:textId="51A471B9" w:rsidR="002665C4" w:rsidRPr="006270BA" w:rsidRDefault="002665C4" w:rsidP="00423288">
      <w:pPr>
        <w:spacing w:after="0" w:line="240" w:lineRule="auto"/>
        <w:ind w:firstLine="567"/>
        <w:jc w:val="both"/>
        <w:rPr>
          <w:rFonts w:ascii="Times New Roman" w:hAnsi="Times New Roman" w:cs="Times New Roman"/>
          <w:sz w:val="28"/>
          <w:szCs w:val="28"/>
        </w:rPr>
      </w:pPr>
      <w:r w:rsidRPr="006270BA">
        <w:rPr>
          <w:rFonts w:ascii="Times New Roman" w:hAnsi="Times New Roman" w:cs="Times New Roman"/>
          <w:sz w:val="28"/>
          <w:szCs w:val="28"/>
        </w:rPr>
        <w:t xml:space="preserve">Несмотря на потенциальные преимущества применения PEWS у детей с онкогематологическими заболеваниями, остаются определённые ограничения и вызовы, требующие решения. Одним из ключевых аспектов является необходимость адаптации системы с учётом специфических физиологических изменений, характерных для данной группы пациентов. Дополнительной проблемой является ограниченность данных об эффективности PEWS именно в этой популяции: большинство исследований сосредоточено на общей педиатрической практике. </w:t>
      </w:r>
    </w:p>
    <w:p w14:paraId="42B91E18" w14:textId="77777777" w:rsidR="002665C4" w:rsidRPr="006270BA" w:rsidRDefault="002665C4" w:rsidP="00423288">
      <w:pPr>
        <w:spacing w:after="0" w:line="240" w:lineRule="auto"/>
        <w:ind w:firstLine="567"/>
        <w:jc w:val="both"/>
        <w:rPr>
          <w:rFonts w:ascii="Times New Roman" w:hAnsi="Times New Roman" w:cs="Times New Roman"/>
          <w:sz w:val="28"/>
          <w:szCs w:val="28"/>
        </w:rPr>
      </w:pPr>
      <w:r w:rsidRPr="006270BA">
        <w:rPr>
          <w:rFonts w:ascii="Times New Roman" w:hAnsi="Times New Roman" w:cs="Times New Roman"/>
          <w:sz w:val="28"/>
          <w:szCs w:val="28"/>
        </w:rPr>
        <w:t>Госпитализированные дети с онкологическими заболеваниями особенно подвержены риску клинического ухудшения, что становится особенно актуальным в условиях ограниченных ресурсов. PEWS обладает высокой точностью в прогнозировании клинического ухудшения в больницах с различным уровнем ресурсов. Эффективность применения PEWS подтверждена на разных уровнях стационарной помощи: он способствует улучшению восприятия качества медицинской помощи, снижению частоты клинического ухудшения и уменьшению потребности в ОИТ. Несмотря на многочисленные преимущества PEWS в условиях ограниченных ресурсов, остаётся недостаточно изученным, каким образом эти эффекты формируются и взаимосвязаны. Проведённое исследование подчёркивает значимость и эффективность педиатрических признаков раннего предупреждения и их ценность для клинической практики.</w:t>
      </w:r>
    </w:p>
    <w:p w14:paraId="52C4672B" w14:textId="77777777" w:rsidR="002665C4" w:rsidRPr="006270BA" w:rsidRDefault="002665C4" w:rsidP="00423288">
      <w:pPr>
        <w:spacing w:after="0" w:line="240" w:lineRule="auto"/>
        <w:ind w:firstLine="567"/>
        <w:jc w:val="both"/>
        <w:rPr>
          <w:rFonts w:ascii="Times New Roman" w:hAnsi="Times New Roman" w:cs="Times New Roman"/>
          <w:sz w:val="28"/>
          <w:szCs w:val="28"/>
        </w:rPr>
      </w:pPr>
      <w:r w:rsidRPr="006270BA">
        <w:rPr>
          <w:rFonts w:ascii="Times New Roman" w:hAnsi="Times New Roman" w:cs="Times New Roman"/>
          <w:sz w:val="28"/>
          <w:szCs w:val="28"/>
        </w:rPr>
        <w:t>Критерии включения</w:t>
      </w:r>
    </w:p>
    <w:p w14:paraId="53B6C9DE" w14:textId="77777777" w:rsidR="002665C4" w:rsidRPr="006270BA" w:rsidRDefault="002665C4" w:rsidP="00423288">
      <w:pPr>
        <w:numPr>
          <w:ilvl w:val="0"/>
          <w:numId w:val="8"/>
        </w:numPr>
        <w:spacing w:after="0" w:line="240" w:lineRule="auto"/>
        <w:ind w:firstLine="567"/>
        <w:jc w:val="both"/>
        <w:rPr>
          <w:rFonts w:ascii="Times New Roman" w:hAnsi="Times New Roman" w:cs="Times New Roman"/>
          <w:sz w:val="28"/>
          <w:szCs w:val="28"/>
        </w:rPr>
      </w:pPr>
      <w:r w:rsidRPr="006270BA">
        <w:rPr>
          <w:rFonts w:ascii="Times New Roman" w:hAnsi="Times New Roman" w:cs="Times New Roman"/>
          <w:sz w:val="28"/>
          <w:szCs w:val="28"/>
        </w:rPr>
        <w:t>Исследования с участием пациентов младше 18 лет.</w:t>
      </w:r>
    </w:p>
    <w:p w14:paraId="266B1D0C" w14:textId="77777777" w:rsidR="002665C4" w:rsidRPr="006270BA" w:rsidRDefault="002665C4" w:rsidP="00423288">
      <w:pPr>
        <w:numPr>
          <w:ilvl w:val="0"/>
          <w:numId w:val="8"/>
        </w:numPr>
        <w:spacing w:after="0" w:line="240" w:lineRule="auto"/>
        <w:ind w:firstLine="567"/>
        <w:jc w:val="both"/>
        <w:rPr>
          <w:rFonts w:ascii="Times New Roman" w:hAnsi="Times New Roman" w:cs="Times New Roman"/>
          <w:sz w:val="28"/>
          <w:szCs w:val="28"/>
        </w:rPr>
      </w:pPr>
      <w:r w:rsidRPr="006270BA">
        <w:rPr>
          <w:rFonts w:ascii="Times New Roman" w:hAnsi="Times New Roman" w:cs="Times New Roman"/>
          <w:sz w:val="28"/>
          <w:szCs w:val="28"/>
        </w:rPr>
        <w:lastRenderedPageBreak/>
        <w:t>Исследования, проведенные в отделениях неотложной помощи и стационарах детских больниц.</w:t>
      </w:r>
    </w:p>
    <w:p w14:paraId="76460F33" w14:textId="77777777" w:rsidR="002665C4" w:rsidRPr="006270BA" w:rsidRDefault="002665C4" w:rsidP="00423288">
      <w:pPr>
        <w:numPr>
          <w:ilvl w:val="0"/>
          <w:numId w:val="8"/>
        </w:numPr>
        <w:spacing w:after="0" w:line="240" w:lineRule="auto"/>
        <w:ind w:firstLine="567"/>
        <w:jc w:val="both"/>
        <w:rPr>
          <w:rFonts w:ascii="Times New Roman" w:hAnsi="Times New Roman" w:cs="Times New Roman"/>
          <w:sz w:val="28"/>
          <w:szCs w:val="28"/>
        </w:rPr>
      </w:pPr>
      <w:r w:rsidRPr="006270BA">
        <w:rPr>
          <w:rFonts w:ascii="Times New Roman" w:hAnsi="Times New Roman" w:cs="Times New Roman"/>
          <w:sz w:val="28"/>
          <w:szCs w:val="28"/>
        </w:rPr>
        <w:t>Исследования, в которых проводится сравнение двух когорт: интервенционной когорты (PEWS) и контрольной когорты (без PEWS).</w:t>
      </w:r>
    </w:p>
    <w:p w14:paraId="78C2206B" w14:textId="77777777" w:rsidR="002665C4" w:rsidRPr="006270BA" w:rsidRDefault="002665C4" w:rsidP="00423288">
      <w:pPr>
        <w:numPr>
          <w:ilvl w:val="0"/>
          <w:numId w:val="8"/>
        </w:numPr>
        <w:spacing w:after="0" w:line="240" w:lineRule="auto"/>
        <w:ind w:firstLine="567"/>
        <w:jc w:val="both"/>
        <w:rPr>
          <w:rFonts w:ascii="Times New Roman" w:hAnsi="Times New Roman" w:cs="Times New Roman"/>
          <w:sz w:val="28"/>
          <w:szCs w:val="28"/>
        </w:rPr>
      </w:pPr>
      <w:r w:rsidRPr="006270BA">
        <w:rPr>
          <w:rFonts w:ascii="Times New Roman" w:hAnsi="Times New Roman" w:cs="Times New Roman"/>
          <w:sz w:val="28"/>
          <w:szCs w:val="28"/>
        </w:rPr>
        <w:t>Исследования, включавшие население в целом или конкретную группу населения (например, отделения кардиологии или онкологии).</w:t>
      </w:r>
    </w:p>
    <w:p w14:paraId="4A62A3AE" w14:textId="77777777" w:rsidR="002665C4" w:rsidRPr="006270BA" w:rsidRDefault="002665C4" w:rsidP="00423288">
      <w:pPr>
        <w:spacing w:after="0" w:line="240" w:lineRule="auto"/>
        <w:ind w:firstLine="567"/>
        <w:jc w:val="both"/>
        <w:rPr>
          <w:rFonts w:ascii="Times New Roman" w:hAnsi="Times New Roman" w:cs="Times New Roman"/>
          <w:sz w:val="28"/>
          <w:szCs w:val="28"/>
        </w:rPr>
      </w:pPr>
      <w:r w:rsidRPr="006270BA">
        <w:rPr>
          <w:rFonts w:ascii="Times New Roman" w:hAnsi="Times New Roman" w:cs="Times New Roman"/>
          <w:sz w:val="28"/>
          <w:szCs w:val="28"/>
        </w:rPr>
        <w:t>Критерий исключения</w:t>
      </w:r>
    </w:p>
    <w:p w14:paraId="452E18F6" w14:textId="77777777" w:rsidR="002665C4" w:rsidRPr="006270BA" w:rsidRDefault="002665C4" w:rsidP="00423288">
      <w:pPr>
        <w:numPr>
          <w:ilvl w:val="0"/>
          <w:numId w:val="9"/>
        </w:numPr>
        <w:spacing w:after="0" w:line="240" w:lineRule="auto"/>
        <w:ind w:firstLine="567"/>
        <w:jc w:val="both"/>
        <w:rPr>
          <w:rFonts w:ascii="Times New Roman" w:hAnsi="Times New Roman" w:cs="Times New Roman"/>
          <w:sz w:val="28"/>
          <w:szCs w:val="28"/>
        </w:rPr>
      </w:pPr>
      <w:r w:rsidRPr="006270BA">
        <w:rPr>
          <w:rFonts w:ascii="Times New Roman" w:hAnsi="Times New Roman" w:cs="Times New Roman"/>
          <w:sz w:val="28"/>
          <w:szCs w:val="28"/>
        </w:rPr>
        <w:t>Исследования с участием пациентов старше 18 лет.</w:t>
      </w:r>
    </w:p>
    <w:p w14:paraId="14806B8A" w14:textId="77777777" w:rsidR="002665C4" w:rsidRPr="006270BA" w:rsidRDefault="002665C4" w:rsidP="00423288">
      <w:pPr>
        <w:numPr>
          <w:ilvl w:val="0"/>
          <w:numId w:val="9"/>
        </w:numPr>
        <w:spacing w:after="0" w:line="240" w:lineRule="auto"/>
        <w:ind w:firstLine="567"/>
        <w:jc w:val="both"/>
        <w:rPr>
          <w:rFonts w:ascii="Times New Roman" w:hAnsi="Times New Roman" w:cs="Times New Roman"/>
          <w:sz w:val="28"/>
          <w:szCs w:val="28"/>
        </w:rPr>
      </w:pPr>
      <w:r w:rsidRPr="006270BA">
        <w:rPr>
          <w:rFonts w:ascii="Times New Roman" w:hAnsi="Times New Roman" w:cs="Times New Roman"/>
          <w:sz w:val="28"/>
          <w:szCs w:val="28"/>
        </w:rPr>
        <w:t>Исследования, проводимые в амбулаторно-поликлинических отделениях.</w:t>
      </w:r>
    </w:p>
    <w:p w14:paraId="1DAA3C44" w14:textId="77777777" w:rsidR="002665C4" w:rsidRPr="006270BA" w:rsidRDefault="002665C4" w:rsidP="00423288">
      <w:pPr>
        <w:spacing w:after="0" w:line="240" w:lineRule="auto"/>
        <w:ind w:firstLine="567"/>
        <w:jc w:val="both"/>
        <w:rPr>
          <w:rFonts w:ascii="Times New Roman" w:hAnsi="Times New Roman" w:cs="Times New Roman"/>
          <w:sz w:val="28"/>
          <w:szCs w:val="28"/>
        </w:rPr>
      </w:pPr>
      <w:r w:rsidRPr="006270BA">
        <w:rPr>
          <w:rFonts w:ascii="Times New Roman" w:hAnsi="Times New Roman" w:cs="Times New Roman"/>
          <w:sz w:val="28"/>
          <w:szCs w:val="28"/>
        </w:rPr>
        <w:t>3. Одно групповые исследования без контрольной когорты.</w:t>
      </w:r>
    </w:p>
    <w:p w14:paraId="26D6B9D9" w14:textId="77777777" w:rsidR="002665C4" w:rsidRPr="006270BA" w:rsidRDefault="002665C4" w:rsidP="00423288">
      <w:pPr>
        <w:spacing w:after="0" w:line="240" w:lineRule="auto"/>
        <w:ind w:firstLine="567"/>
        <w:jc w:val="both"/>
        <w:rPr>
          <w:rFonts w:ascii="Times New Roman" w:hAnsi="Times New Roman" w:cs="Times New Roman"/>
          <w:sz w:val="28"/>
          <w:szCs w:val="28"/>
        </w:rPr>
      </w:pPr>
      <w:r w:rsidRPr="006270BA">
        <w:rPr>
          <w:rFonts w:ascii="Times New Roman" w:hAnsi="Times New Roman" w:cs="Times New Roman"/>
          <w:sz w:val="28"/>
          <w:szCs w:val="28"/>
        </w:rPr>
        <w:t>Целью обзора стало определение значимости педиатрических признаков раннего предупреждения для клинической практики.</w:t>
      </w:r>
    </w:p>
    <w:p w14:paraId="16A475B4" w14:textId="562D39BA" w:rsidR="002665C4" w:rsidRDefault="002665C4" w:rsidP="00423288">
      <w:pPr>
        <w:spacing w:after="0" w:line="240" w:lineRule="auto"/>
        <w:ind w:firstLine="567"/>
        <w:jc w:val="both"/>
        <w:rPr>
          <w:rFonts w:ascii="Times New Roman" w:hAnsi="Times New Roman" w:cs="Times New Roman"/>
          <w:sz w:val="28"/>
          <w:szCs w:val="28"/>
        </w:rPr>
      </w:pPr>
      <w:r w:rsidRPr="006270BA">
        <w:rPr>
          <w:rFonts w:ascii="Times New Roman" w:hAnsi="Times New Roman" w:cs="Times New Roman"/>
          <w:sz w:val="28"/>
          <w:szCs w:val="28"/>
        </w:rPr>
        <w:tab/>
        <w:t>В одиннадцати исследованиях оценивался уровень смертности. Проведённый мета‑анализ показал, что смертность была статистически значимо ниже в когорте пациентов, где применялась шкала PEWS, по сравнению с группой без её использования (RR = 0,81 [0,69–0,95], p = 0,01). При этом отмечена умеренная неоднородность результатов (P = 0,0006; I² = 68%). Визуализация анализа смертности представлена на рисунке 2, где наглядно показано снижение риска летального исхода при использовании PEWS.</w:t>
      </w:r>
    </w:p>
    <w:p w14:paraId="200C6C04" w14:textId="77777777" w:rsidR="00371ABC" w:rsidRPr="006270BA" w:rsidRDefault="00371ABC" w:rsidP="002665C4">
      <w:pPr>
        <w:spacing w:after="0" w:line="240" w:lineRule="auto"/>
        <w:jc w:val="both"/>
        <w:rPr>
          <w:rFonts w:ascii="Times New Roman" w:hAnsi="Times New Roman" w:cs="Times New Roman"/>
          <w:sz w:val="28"/>
          <w:szCs w:val="28"/>
        </w:rPr>
      </w:pPr>
    </w:p>
    <w:p w14:paraId="3E4432E3" w14:textId="77777777" w:rsidR="002665C4" w:rsidRPr="006270BA" w:rsidRDefault="002665C4" w:rsidP="00371ABC">
      <w:pPr>
        <w:spacing w:after="0" w:line="240" w:lineRule="auto"/>
        <w:jc w:val="center"/>
        <w:rPr>
          <w:rFonts w:ascii="Times New Roman" w:hAnsi="Times New Roman" w:cs="Times New Roman"/>
          <w:sz w:val="28"/>
          <w:szCs w:val="28"/>
        </w:rPr>
      </w:pPr>
      <w:r w:rsidRPr="006270BA">
        <w:rPr>
          <w:rFonts w:asciiTheme="majorBidi" w:hAnsiTheme="majorBidi" w:cstheme="majorBidi"/>
          <w:b/>
          <w:bCs/>
          <w:noProof/>
          <w:sz w:val="28"/>
          <w:szCs w:val="28"/>
          <w:lang w:eastAsia="ru-RU"/>
        </w:rPr>
        <w:drawing>
          <wp:inline distT="0" distB="0" distL="0" distR="0" wp14:anchorId="7B5534A2" wp14:editId="0ED12211">
            <wp:extent cx="5800725" cy="2232339"/>
            <wp:effectExtent l="0" t="0" r="0" b="0"/>
            <wp:docPr id="2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797784" cy="2231207"/>
                    </a:xfrm>
                    <a:prstGeom prst="rect">
                      <a:avLst/>
                    </a:prstGeom>
                  </pic:spPr>
                </pic:pic>
              </a:graphicData>
            </a:graphic>
          </wp:inline>
        </w:drawing>
      </w:r>
    </w:p>
    <w:p w14:paraId="596106A7" w14:textId="77777777" w:rsidR="002665C4" w:rsidRPr="006270BA" w:rsidRDefault="002665C4" w:rsidP="002665C4">
      <w:pPr>
        <w:spacing w:after="0" w:line="240" w:lineRule="auto"/>
        <w:jc w:val="both"/>
        <w:rPr>
          <w:rFonts w:asciiTheme="majorBidi" w:hAnsiTheme="majorBidi" w:cstheme="majorBidi"/>
          <w:b/>
          <w:bCs/>
          <w:sz w:val="28"/>
          <w:szCs w:val="28"/>
        </w:rPr>
      </w:pPr>
    </w:p>
    <w:p w14:paraId="7A492CDA" w14:textId="44F277C2" w:rsidR="002665C4" w:rsidRPr="006270BA" w:rsidRDefault="002665C4" w:rsidP="002665C4">
      <w:pPr>
        <w:spacing w:after="0" w:line="240" w:lineRule="auto"/>
        <w:jc w:val="center"/>
        <w:rPr>
          <w:rFonts w:asciiTheme="majorBidi" w:hAnsiTheme="majorBidi" w:cstheme="majorBidi"/>
          <w:sz w:val="28"/>
          <w:szCs w:val="28"/>
        </w:rPr>
      </w:pPr>
      <w:r w:rsidRPr="006270BA">
        <w:rPr>
          <w:rFonts w:asciiTheme="majorBidi" w:hAnsiTheme="majorBidi" w:cstheme="majorBidi"/>
          <w:sz w:val="28"/>
          <w:szCs w:val="28"/>
        </w:rPr>
        <w:t xml:space="preserve">Рисунок </w:t>
      </w:r>
      <w:r w:rsidR="00AF0A4D" w:rsidRPr="006270BA">
        <w:rPr>
          <w:rFonts w:asciiTheme="majorBidi" w:hAnsiTheme="majorBidi" w:cstheme="majorBidi"/>
          <w:sz w:val="28"/>
          <w:szCs w:val="28"/>
        </w:rPr>
        <w:t>2</w:t>
      </w:r>
      <w:r w:rsidRPr="006270BA">
        <w:rPr>
          <w:rFonts w:asciiTheme="majorBidi" w:hAnsiTheme="majorBidi" w:cstheme="majorBidi"/>
          <w:sz w:val="28"/>
          <w:szCs w:val="28"/>
        </w:rPr>
        <w:t xml:space="preserve"> – Анализ уровня смертности при использовании шкалы PEWS</w:t>
      </w:r>
    </w:p>
    <w:p w14:paraId="644A8E85" w14:textId="77777777" w:rsidR="002665C4" w:rsidRPr="006270BA" w:rsidRDefault="002665C4" w:rsidP="002665C4">
      <w:pPr>
        <w:spacing w:after="0" w:line="240" w:lineRule="auto"/>
        <w:jc w:val="center"/>
        <w:rPr>
          <w:rFonts w:asciiTheme="majorBidi" w:hAnsiTheme="majorBidi" w:cstheme="majorBidi"/>
          <w:sz w:val="28"/>
          <w:szCs w:val="28"/>
        </w:rPr>
      </w:pPr>
    </w:p>
    <w:p w14:paraId="1B4A70BD" w14:textId="77777777" w:rsidR="002665C4" w:rsidRPr="006270BA" w:rsidRDefault="002665C4" w:rsidP="002665C4">
      <w:pPr>
        <w:spacing w:after="0"/>
        <w:rPr>
          <w:rFonts w:ascii="Times New Roman" w:hAnsi="Times New Roman" w:cs="Times New Roman"/>
          <w:sz w:val="28"/>
          <w:szCs w:val="28"/>
        </w:rPr>
      </w:pPr>
      <w:r w:rsidRPr="006270BA">
        <w:rPr>
          <w:rFonts w:ascii="Times New Roman" w:hAnsi="Times New Roman" w:cs="Times New Roman"/>
          <w:sz w:val="28"/>
          <w:szCs w:val="28"/>
        </w:rPr>
        <w:tab/>
        <w:t>Сердечно-легочная остановка</w:t>
      </w:r>
    </w:p>
    <w:p w14:paraId="11D3D622" w14:textId="528F913A" w:rsidR="002665C4" w:rsidRPr="006270BA" w:rsidRDefault="002665C4" w:rsidP="002665C4">
      <w:pPr>
        <w:spacing w:after="0" w:line="240" w:lineRule="auto"/>
        <w:jc w:val="both"/>
        <w:rPr>
          <w:rFonts w:asciiTheme="majorBidi" w:hAnsiTheme="majorBidi" w:cstheme="majorBidi"/>
          <w:sz w:val="28"/>
          <w:szCs w:val="28"/>
        </w:rPr>
      </w:pPr>
      <w:r w:rsidRPr="006270BA">
        <w:rPr>
          <w:rFonts w:asciiTheme="majorBidi" w:hAnsiTheme="majorBidi" w:cstheme="majorBidi"/>
          <w:sz w:val="28"/>
          <w:szCs w:val="28"/>
        </w:rPr>
        <w:tab/>
        <w:t>Этот результат был оценен семью статьями. Анализ показал, что частота остановки сердечно-легочной деятельности в когорте без PEWS была значительно выше, чем в когорте PEWS.</w:t>
      </w:r>
      <w:r w:rsidRPr="006270BA">
        <w:rPr>
          <w:rFonts w:asciiTheme="majorBidi" w:hAnsiTheme="majorBidi" w:cstheme="majorBidi"/>
          <w:b/>
          <w:bCs/>
          <w:sz w:val="28"/>
          <w:szCs w:val="28"/>
          <w:lang w:bidi="ar-EG"/>
        </w:rPr>
        <w:t xml:space="preserve"> </w:t>
      </w:r>
      <w:r w:rsidRPr="006270BA">
        <w:rPr>
          <w:rFonts w:asciiTheme="majorBidi" w:hAnsiTheme="majorBidi" w:cstheme="majorBidi"/>
          <w:sz w:val="28"/>
          <w:szCs w:val="28"/>
        </w:rPr>
        <w:t>(RR= 0,73 [0,62, 0,85], P= 0,0001). Анализ показал однородность: P=0,37 и I</w:t>
      </w:r>
      <w:r w:rsidRPr="006270BA">
        <w:rPr>
          <w:rFonts w:asciiTheme="majorBidi" w:hAnsiTheme="majorBidi" w:cstheme="majorBidi"/>
          <w:sz w:val="28"/>
          <w:szCs w:val="28"/>
          <w:vertAlign w:val="superscript"/>
        </w:rPr>
        <w:t>2</w:t>
      </w:r>
      <w:r w:rsidRPr="006270BA">
        <w:rPr>
          <w:rFonts w:asciiTheme="majorBidi" w:hAnsiTheme="majorBidi" w:cstheme="majorBidi"/>
          <w:sz w:val="28"/>
          <w:szCs w:val="28"/>
        </w:rPr>
        <w:t xml:space="preserve"> </w:t>
      </w:r>
      <w:r w:rsidRPr="006270BA">
        <w:rPr>
          <w:rFonts w:asciiTheme="majorBidi" w:hAnsiTheme="majorBidi" w:cstheme="majorBidi"/>
          <w:sz w:val="28"/>
          <w:szCs w:val="28"/>
          <w:vertAlign w:val="superscript"/>
        </w:rPr>
        <w:t xml:space="preserve">= </w:t>
      </w:r>
      <w:r w:rsidRPr="006270BA">
        <w:rPr>
          <w:rFonts w:asciiTheme="majorBidi" w:hAnsiTheme="majorBidi" w:cstheme="majorBidi"/>
          <w:sz w:val="28"/>
          <w:szCs w:val="28"/>
        </w:rPr>
        <w:t>7% (Рисунок 2).</w:t>
      </w:r>
    </w:p>
    <w:p w14:paraId="6BE60316" w14:textId="77777777" w:rsidR="00794C4A" w:rsidRPr="006270BA" w:rsidRDefault="002665C4" w:rsidP="002665C4">
      <w:pPr>
        <w:spacing w:after="0" w:line="240" w:lineRule="auto"/>
        <w:jc w:val="center"/>
        <w:rPr>
          <w:rFonts w:asciiTheme="majorBidi" w:hAnsiTheme="majorBidi" w:cstheme="majorBidi"/>
          <w:sz w:val="28"/>
          <w:szCs w:val="28"/>
        </w:rPr>
      </w:pPr>
      <w:r w:rsidRPr="006270BA">
        <w:rPr>
          <w:rFonts w:asciiTheme="majorBidi" w:hAnsiTheme="majorBidi" w:cstheme="majorBidi"/>
          <w:b/>
          <w:bCs/>
          <w:noProof/>
          <w:sz w:val="28"/>
          <w:szCs w:val="28"/>
          <w:lang w:eastAsia="ru-RU"/>
        </w:rPr>
        <w:lastRenderedPageBreak/>
        <w:drawing>
          <wp:inline distT="0" distB="0" distL="0" distR="0" wp14:anchorId="0814995B" wp14:editId="194BEDDC">
            <wp:extent cx="5783580" cy="2011680"/>
            <wp:effectExtent l="0" t="0" r="7620" b="7620"/>
            <wp:docPr id="3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783580" cy="2011680"/>
                    </a:xfrm>
                    <a:prstGeom prst="rect">
                      <a:avLst/>
                    </a:prstGeom>
                  </pic:spPr>
                </pic:pic>
              </a:graphicData>
            </a:graphic>
          </wp:inline>
        </w:drawing>
      </w:r>
    </w:p>
    <w:p w14:paraId="1F035354" w14:textId="77777777" w:rsidR="00794C4A" w:rsidRPr="006270BA" w:rsidRDefault="00794C4A" w:rsidP="002665C4">
      <w:pPr>
        <w:spacing w:after="0" w:line="240" w:lineRule="auto"/>
        <w:jc w:val="center"/>
        <w:rPr>
          <w:rFonts w:asciiTheme="majorBidi" w:hAnsiTheme="majorBidi" w:cstheme="majorBidi"/>
          <w:sz w:val="28"/>
          <w:szCs w:val="28"/>
        </w:rPr>
      </w:pPr>
    </w:p>
    <w:p w14:paraId="06CA972B" w14:textId="72115C00" w:rsidR="002665C4" w:rsidRPr="006270BA" w:rsidRDefault="002665C4" w:rsidP="002665C4">
      <w:pPr>
        <w:spacing w:after="0" w:line="240" w:lineRule="auto"/>
        <w:jc w:val="center"/>
        <w:rPr>
          <w:rFonts w:asciiTheme="majorBidi" w:hAnsiTheme="majorBidi" w:cstheme="majorBidi"/>
          <w:b/>
          <w:bCs/>
          <w:sz w:val="28"/>
          <w:szCs w:val="28"/>
        </w:rPr>
      </w:pPr>
      <w:r w:rsidRPr="006270BA">
        <w:rPr>
          <w:rFonts w:asciiTheme="majorBidi" w:hAnsiTheme="majorBidi" w:cstheme="majorBidi"/>
          <w:sz w:val="28"/>
          <w:szCs w:val="28"/>
        </w:rPr>
        <w:t xml:space="preserve">Рисунок </w:t>
      </w:r>
      <w:r w:rsidR="00AF0A4D" w:rsidRPr="006270BA">
        <w:rPr>
          <w:rFonts w:asciiTheme="majorBidi" w:hAnsiTheme="majorBidi" w:cstheme="majorBidi"/>
          <w:sz w:val="28"/>
          <w:szCs w:val="28"/>
        </w:rPr>
        <w:t>3</w:t>
      </w:r>
      <w:r w:rsidRPr="006270BA">
        <w:rPr>
          <w:rFonts w:asciiTheme="majorBidi" w:hAnsiTheme="majorBidi" w:cstheme="majorBidi"/>
          <w:sz w:val="28"/>
          <w:szCs w:val="28"/>
        </w:rPr>
        <w:t xml:space="preserve"> - Исходы остановки сердца и дыхания</w:t>
      </w:r>
    </w:p>
    <w:p w14:paraId="251604AB" w14:textId="77777777" w:rsidR="002665C4" w:rsidRPr="006270BA" w:rsidRDefault="002665C4" w:rsidP="002665C4">
      <w:pPr>
        <w:spacing w:after="0" w:line="240" w:lineRule="auto"/>
        <w:jc w:val="both"/>
        <w:rPr>
          <w:rFonts w:asciiTheme="majorBidi" w:hAnsiTheme="majorBidi" w:cstheme="majorBidi"/>
          <w:b/>
          <w:bCs/>
          <w:sz w:val="28"/>
          <w:szCs w:val="28"/>
        </w:rPr>
      </w:pPr>
    </w:p>
    <w:p w14:paraId="58BDE8DD" w14:textId="77777777" w:rsidR="002665C4" w:rsidRPr="006270BA" w:rsidRDefault="002665C4" w:rsidP="00423288">
      <w:pPr>
        <w:spacing w:after="0" w:line="240" w:lineRule="auto"/>
        <w:ind w:firstLine="567"/>
        <w:jc w:val="both"/>
        <w:rPr>
          <w:rFonts w:asciiTheme="majorBidi" w:hAnsiTheme="majorBidi" w:cstheme="majorBidi"/>
          <w:sz w:val="28"/>
          <w:szCs w:val="28"/>
        </w:rPr>
      </w:pPr>
      <w:r w:rsidRPr="006270BA">
        <w:rPr>
          <w:rFonts w:asciiTheme="majorBidi" w:hAnsiTheme="majorBidi" w:cstheme="majorBidi"/>
          <w:sz w:val="28"/>
          <w:szCs w:val="28"/>
        </w:rPr>
        <w:t>Критическое ухудшение</w:t>
      </w:r>
    </w:p>
    <w:p w14:paraId="089B50D6" w14:textId="7E914017" w:rsidR="002665C4" w:rsidRPr="006270BA" w:rsidRDefault="002665C4" w:rsidP="00423288">
      <w:pPr>
        <w:spacing w:after="0" w:line="240" w:lineRule="auto"/>
        <w:ind w:firstLine="567"/>
        <w:jc w:val="both"/>
        <w:rPr>
          <w:rFonts w:asciiTheme="majorBidi" w:hAnsiTheme="majorBidi" w:cstheme="majorBidi"/>
          <w:sz w:val="28"/>
          <w:szCs w:val="28"/>
        </w:rPr>
      </w:pPr>
      <w:r w:rsidRPr="006270BA">
        <w:rPr>
          <w:rFonts w:asciiTheme="majorBidi" w:hAnsiTheme="majorBidi" w:cstheme="majorBidi"/>
          <w:sz w:val="28"/>
          <w:szCs w:val="28"/>
        </w:rPr>
        <w:t>В семи исследованиях отмечалась критическая скорость ухудшения состояния их участников. В результате анализа данных 975622 пациентов мы обнаружили, что частота критического ухудшения среди пациентов была выше в когорте без PEWS, чем в когорте PEWS, но незначительно.</w:t>
      </w:r>
      <w:r w:rsidRPr="006270BA">
        <w:rPr>
          <w:rFonts w:asciiTheme="majorBidi" w:hAnsiTheme="majorBidi" w:cstheme="majorBidi"/>
          <w:b/>
          <w:bCs/>
          <w:sz w:val="28"/>
          <w:szCs w:val="28"/>
        </w:rPr>
        <w:t xml:space="preserve"> </w:t>
      </w:r>
      <w:r w:rsidRPr="006270BA">
        <w:rPr>
          <w:rFonts w:asciiTheme="majorBidi" w:hAnsiTheme="majorBidi" w:cstheme="majorBidi"/>
          <w:sz w:val="28"/>
          <w:szCs w:val="28"/>
        </w:rPr>
        <w:t>(RR= 0,83 [0,68, 1,02], P= 0,07). Анализ показал некоторую неоднородность: P=0,0001 и I</w:t>
      </w:r>
      <w:r w:rsidRPr="006270BA">
        <w:rPr>
          <w:rFonts w:asciiTheme="majorBidi" w:hAnsiTheme="majorBidi" w:cstheme="majorBidi"/>
          <w:sz w:val="28"/>
          <w:szCs w:val="28"/>
          <w:vertAlign w:val="superscript"/>
        </w:rPr>
        <w:t>2</w:t>
      </w:r>
      <w:r w:rsidRPr="006270BA">
        <w:rPr>
          <w:rFonts w:asciiTheme="majorBidi" w:hAnsiTheme="majorBidi" w:cstheme="majorBidi"/>
          <w:sz w:val="28"/>
          <w:szCs w:val="28"/>
        </w:rPr>
        <w:t xml:space="preserve"> </w:t>
      </w:r>
      <w:r w:rsidRPr="006270BA">
        <w:rPr>
          <w:rFonts w:asciiTheme="majorBidi" w:hAnsiTheme="majorBidi" w:cstheme="majorBidi"/>
          <w:sz w:val="28"/>
          <w:szCs w:val="28"/>
          <w:vertAlign w:val="superscript"/>
        </w:rPr>
        <w:t xml:space="preserve">= </w:t>
      </w:r>
      <w:r w:rsidRPr="006270BA">
        <w:rPr>
          <w:rFonts w:asciiTheme="majorBidi" w:hAnsiTheme="majorBidi" w:cstheme="majorBidi"/>
          <w:sz w:val="28"/>
          <w:szCs w:val="28"/>
        </w:rPr>
        <w:t>83% (Рисунок 4).</w:t>
      </w:r>
    </w:p>
    <w:p w14:paraId="4978E075" w14:textId="77777777" w:rsidR="002665C4" w:rsidRPr="006270BA" w:rsidRDefault="002665C4" w:rsidP="002665C4">
      <w:pPr>
        <w:spacing w:after="0" w:line="240" w:lineRule="auto"/>
        <w:jc w:val="both"/>
        <w:rPr>
          <w:rFonts w:asciiTheme="majorBidi" w:hAnsiTheme="majorBidi" w:cstheme="majorBidi"/>
          <w:sz w:val="28"/>
          <w:szCs w:val="28"/>
        </w:rPr>
      </w:pPr>
    </w:p>
    <w:p w14:paraId="71E471DF" w14:textId="77777777" w:rsidR="00794C4A" w:rsidRPr="006270BA" w:rsidRDefault="002665C4" w:rsidP="002665C4">
      <w:pPr>
        <w:spacing w:after="0" w:line="240" w:lineRule="auto"/>
        <w:jc w:val="center"/>
        <w:rPr>
          <w:rFonts w:asciiTheme="majorBidi" w:hAnsiTheme="majorBidi" w:cstheme="majorBidi"/>
          <w:sz w:val="28"/>
          <w:szCs w:val="28"/>
        </w:rPr>
      </w:pPr>
      <w:r w:rsidRPr="006270BA">
        <w:rPr>
          <w:rFonts w:asciiTheme="majorBidi" w:hAnsiTheme="majorBidi" w:cstheme="majorBidi"/>
          <w:b/>
          <w:bCs/>
          <w:noProof/>
          <w:sz w:val="28"/>
          <w:szCs w:val="28"/>
          <w:lang w:eastAsia="ru-RU"/>
        </w:rPr>
        <w:drawing>
          <wp:inline distT="0" distB="0" distL="0" distR="0" wp14:anchorId="10F0D46F" wp14:editId="0212730E">
            <wp:extent cx="5783580" cy="2011680"/>
            <wp:effectExtent l="0" t="0" r="7620" b="7620"/>
            <wp:docPr id="3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783580" cy="2011680"/>
                    </a:xfrm>
                    <a:prstGeom prst="rect">
                      <a:avLst/>
                    </a:prstGeom>
                  </pic:spPr>
                </pic:pic>
              </a:graphicData>
            </a:graphic>
          </wp:inline>
        </w:drawing>
      </w:r>
    </w:p>
    <w:p w14:paraId="3DDD92EC" w14:textId="77777777" w:rsidR="00794C4A" w:rsidRPr="006270BA" w:rsidRDefault="00794C4A" w:rsidP="002665C4">
      <w:pPr>
        <w:spacing w:after="0" w:line="240" w:lineRule="auto"/>
        <w:jc w:val="center"/>
        <w:rPr>
          <w:rFonts w:asciiTheme="majorBidi" w:hAnsiTheme="majorBidi" w:cstheme="majorBidi"/>
          <w:sz w:val="28"/>
          <w:szCs w:val="28"/>
        </w:rPr>
      </w:pPr>
    </w:p>
    <w:p w14:paraId="3D47C39E" w14:textId="63F15F30" w:rsidR="002665C4" w:rsidRPr="006270BA" w:rsidRDefault="002665C4" w:rsidP="002665C4">
      <w:pPr>
        <w:spacing w:after="0" w:line="240" w:lineRule="auto"/>
        <w:jc w:val="center"/>
        <w:rPr>
          <w:rFonts w:asciiTheme="majorBidi" w:hAnsiTheme="majorBidi" w:cstheme="majorBidi"/>
          <w:sz w:val="28"/>
          <w:szCs w:val="28"/>
        </w:rPr>
      </w:pPr>
      <w:r w:rsidRPr="006270BA">
        <w:rPr>
          <w:rFonts w:asciiTheme="majorBidi" w:hAnsiTheme="majorBidi" w:cstheme="majorBidi"/>
          <w:sz w:val="28"/>
          <w:szCs w:val="28"/>
        </w:rPr>
        <w:t xml:space="preserve">Рисунок </w:t>
      </w:r>
      <w:r w:rsidR="00AF0A4D" w:rsidRPr="006270BA">
        <w:rPr>
          <w:rFonts w:asciiTheme="majorBidi" w:hAnsiTheme="majorBidi" w:cstheme="majorBidi"/>
          <w:sz w:val="28"/>
          <w:szCs w:val="28"/>
        </w:rPr>
        <w:t>4</w:t>
      </w:r>
      <w:r w:rsidRPr="006270BA">
        <w:rPr>
          <w:rFonts w:asciiTheme="majorBidi" w:hAnsiTheme="majorBidi" w:cstheme="majorBidi"/>
          <w:sz w:val="28"/>
          <w:szCs w:val="28"/>
        </w:rPr>
        <w:t xml:space="preserve"> - Исходы критического ухудшения состояния</w:t>
      </w:r>
    </w:p>
    <w:p w14:paraId="05285972" w14:textId="77777777" w:rsidR="002665C4" w:rsidRPr="006270BA" w:rsidRDefault="002665C4" w:rsidP="002665C4">
      <w:pPr>
        <w:spacing w:after="0" w:line="240" w:lineRule="auto"/>
        <w:ind w:left="780"/>
        <w:jc w:val="both"/>
        <w:rPr>
          <w:rFonts w:asciiTheme="majorBidi" w:hAnsiTheme="majorBidi" w:cstheme="majorBidi"/>
          <w:b/>
          <w:bCs/>
          <w:sz w:val="28"/>
          <w:szCs w:val="28"/>
        </w:rPr>
      </w:pPr>
    </w:p>
    <w:p w14:paraId="77FC241B" w14:textId="77777777" w:rsidR="002665C4" w:rsidRPr="006270BA" w:rsidRDefault="002665C4" w:rsidP="00423288">
      <w:pPr>
        <w:spacing w:after="0" w:line="240" w:lineRule="auto"/>
        <w:ind w:firstLine="567"/>
        <w:jc w:val="both"/>
        <w:rPr>
          <w:rFonts w:asciiTheme="majorBidi" w:hAnsiTheme="majorBidi" w:cstheme="majorBidi"/>
          <w:sz w:val="28"/>
          <w:szCs w:val="28"/>
        </w:rPr>
      </w:pPr>
      <w:r w:rsidRPr="006270BA">
        <w:rPr>
          <w:rFonts w:asciiTheme="majorBidi" w:hAnsiTheme="majorBidi" w:cstheme="majorBidi"/>
          <w:sz w:val="28"/>
          <w:szCs w:val="28"/>
        </w:rPr>
        <w:t>Незапланированные коды</w:t>
      </w:r>
    </w:p>
    <w:p w14:paraId="39DA52D7" w14:textId="4988CE21" w:rsidR="00794C4A" w:rsidRPr="006270BA" w:rsidRDefault="002665C4" w:rsidP="00423288">
      <w:pPr>
        <w:spacing w:after="0" w:line="240" w:lineRule="auto"/>
        <w:ind w:firstLine="567"/>
        <w:jc w:val="both"/>
        <w:rPr>
          <w:rFonts w:asciiTheme="majorBidi" w:hAnsiTheme="majorBidi" w:cstheme="majorBidi"/>
          <w:sz w:val="28"/>
          <w:szCs w:val="28"/>
        </w:rPr>
      </w:pPr>
      <w:r w:rsidRPr="006270BA">
        <w:rPr>
          <w:rFonts w:asciiTheme="majorBidi" w:hAnsiTheme="majorBidi" w:cstheme="majorBidi"/>
          <w:sz w:val="28"/>
          <w:szCs w:val="28"/>
        </w:rPr>
        <w:t>Согласно данным четырех исследований, в которых сообщалось об этом результате, наш анализ показал, что частота незапланированных кодов была значительно выше в когорте без PEWS, чем в когорте PEWS.</w:t>
      </w:r>
      <w:r w:rsidRPr="006270BA">
        <w:rPr>
          <w:rFonts w:asciiTheme="majorBidi" w:hAnsiTheme="majorBidi" w:cstheme="majorBidi"/>
          <w:b/>
          <w:bCs/>
          <w:sz w:val="28"/>
          <w:szCs w:val="28"/>
        </w:rPr>
        <w:t xml:space="preserve"> </w:t>
      </w:r>
      <w:r w:rsidRPr="006270BA">
        <w:rPr>
          <w:rFonts w:asciiTheme="majorBidi" w:hAnsiTheme="majorBidi" w:cstheme="majorBidi"/>
          <w:sz w:val="28"/>
          <w:szCs w:val="28"/>
        </w:rPr>
        <w:t>(RR= 0,66 [0,54, 0,80], P= 0,0001). Анализ показал однородность: P=0,1 и I</w:t>
      </w:r>
      <w:r w:rsidRPr="006270BA">
        <w:rPr>
          <w:rFonts w:asciiTheme="majorBidi" w:hAnsiTheme="majorBidi" w:cstheme="majorBidi"/>
          <w:sz w:val="28"/>
          <w:szCs w:val="28"/>
          <w:vertAlign w:val="superscript"/>
        </w:rPr>
        <w:t>2</w:t>
      </w:r>
      <w:r w:rsidRPr="006270BA">
        <w:rPr>
          <w:rFonts w:asciiTheme="majorBidi" w:hAnsiTheme="majorBidi" w:cstheme="majorBidi"/>
          <w:sz w:val="28"/>
          <w:szCs w:val="28"/>
        </w:rPr>
        <w:t xml:space="preserve"> </w:t>
      </w:r>
      <w:r w:rsidRPr="006270BA">
        <w:rPr>
          <w:rFonts w:asciiTheme="majorBidi" w:hAnsiTheme="majorBidi" w:cstheme="majorBidi"/>
          <w:sz w:val="28"/>
          <w:szCs w:val="28"/>
          <w:vertAlign w:val="superscript"/>
        </w:rPr>
        <w:t xml:space="preserve">= </w:t>
      </w:r>
      <w:r w:rsidRPr="006270BA">
        <w:rPr>
          <w:rFonts w:asciiTheme="majorBidi" w:hAnsiTheme="majorBidi" w:cstheme="majorBidi"/>
          <w:sz w:val="28"/>
          <w:szCs w:val="28"/>
        </w:rPr>
        <w:t>52%</w:t>
      </w:r>
      <w:r w:rsidRPr="006270BA">
        <w:rPr>
          <w:rFonts w:asciiTheme="majorBidi" w:hAnsiTheme="majorBidi" w:cstheme="majorBidi"/>
          <w:b/>
          <w:bCs/>
          <w:sz w:val="28"/>
          <w:szCs w:val="28"/>
        </w:rPr>
        <w:t xml:space="preserve"> </w:t>
      </w:r>
      <w:r w:rsidRPr="006270BA">
        <w:rPr>
          <w:rFonts w:asciiTheme="majorBidi" w:hAnsiTheme="majorBidi" w:cstheme="majorBidi"/>
          <w:sz w:val="28"/>
          <w:szCs w:val="28"/>
        </w:rPr>
        <w:t>(Рисунок 5).</w:t>
      </w:r>
    </w:p>
    <w:p w14:paraId="1F021AC5" w14:textId="785A4372" w:rsidR="002665C4" w:rsidRPr="006270BA" w:rsidRDefault="002665C4" w:rsidP="00423288">
      <w:pPr>
        <w:spacing w:after="0" w:line="240" w:lineRule="auto"/>
        <w:ind w:firstLine="567"/>
        <w:jc w:val="both"/>
        <w:rPr>
          <w:rFonts w:asciiTheme="majorBidi" w:hAnsiTheme="majorBidi" w:cstheme="majorBidi"/>
          <w:b/>
          <w:bCs/>
          <w:sz w:val="28"/>
          <w:szCs w:val="28"/>
        </w:rPr>
      </w:pPr>
      <w:r w:rsidRPr="006270BA">
        <w:rPr>
          <w:rFonts w:asciiTheme="majorBidi" w:hAnsiTheme="majorBidi" w:cstheme="majorBidi"/>
          <w:b/>
          <w:bCs/>
          <w:sz w:val="28"/>
          <w:szCs w:val="28"/>
        </w:rPr>
        <w:t xml:space="preserve"> </w:t>
      </w:r>
    </w:p>
    <w:p w14:paraId="75CB1068" w14:textId="77777777" w:rsidR="00794C4A" w:rsidRPr="006270BA" w:rsidRDefault="002665C4" w:rsidP="002665C4">
      <w:pPr>
        <w:spacing w:after="0" w:line="240" w:lineRule="auto"/>
        <w:jc w:val="center"/>
        <w:rPr>
          <w:rFonts w:asciiTheme="majorBidi" w:hAnsiTheme="majorBidi" w:cstheme="majorBidi"/>
          <w:sz w:val="28"/>
          <w:szCs w:val="28"/>
        </w:rPr>
      </w:pPr>
      <w:r w:rsidRPr="006270BA">
        <w:rPr>
          <w:rFonts w:asciiTheme="majorBidi" w:hAnsiTheme="majorBidi" w:cstheme="majorBidi"/>
          <w:b/>
          <w:bCs/>
          <w:noProof/>
          <w:sz w:val="28"/>
          <w:szCs w:val="28"/>
          <w:lang w:eastAsia="ru-RU"/>
        </w:rPr>
        <w:lastRenderedPageBreak/>
        <w:drawing>
          <wp:inline distT="0" distB="0" distL="0" distR="0" wp14:anchorId="18D49390" wp14:editId="2E2DCCFD">
            <wp:extent cx="5982335" cy="1744980"/>
            <wp:effectExtent l="0" t="0" r="0" b="7620"/>
            <wp:docPr id="3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991578" cy="1747676"/>
                    </a:xfrm>
                    <a:prstGeom prst="rect">
                      <a:avLst/>
                    </a:prstGeom>
                  </pic:spPr>
                </pic:pic>
              </a:graphicData>
            </a:graphic>
          </wp:inline>
        </w:drawing>
      </w:r>
    </w:p>
    <w:p w14:paraId="0B457709" w14:textId="77777777" w:rsidR="00794C4A" w:rsidRPr="006270BA" w:rsidRDefault="00794C4A" w:rsidP="002665C4">
      <w:pPr>
        <w:spacing w:after="0" w:line="240" w:lineRule="auto"/>
        <w:jc w:val="center"/>
        <w:rPr>
          <w:rFonts w:asciiTheme="majorBidi" w:hAnsiTheme="majorBidi" w:cstheme="majorBidi"/>
          <w:sz w:val="28"/>
          <w:szCs w:val="28"/>
        </w:rPr>
      </w:pPr>
    </w:p>
    <w:p w14:paraId="2EC9ADE4" w14:textId="0A416ED4" w:rsidR="002665C4" w:rsidRPr="006270BA" w:rsidRDefault="002665C4" w:rsidP="002665C4">
      <w:pPr>
        <w:spacing w:after="0" w:line="240" w:lineRule="auto"/>
        <w:jc w:val="center"/>
        <w:rPr>
          <w:rFonts w:asciiTheme="majorBidi" w:hAnsiTheme="majorBidi" w:cstheme="majorBidi"/>
          <w:sz w:val="28"/>
          <w:szCs w:val="28"/>
        </w:rPr>
      </w:pPr>
      <w:r w:rsidRPr="006270BA">
        <w:rPr>
          <w:rFonts w:asciiTheme="majorBidi" w:hAnsiTheme="majorBidi" w:cstheme="majorBidi"/>
          <w:sz w:val="28"/>
          <w:szCs w:val="28"/>
        </w:rPr>
        <w:t xml:space="preserve">Рисунок </w:t>
      </w:r>
      <w:r w:rsidR="00AF0A4D" w:rsidRPr="006270BA">
        <w:rPr>
          <w:rFonts w:asciiTheme="majorBidi" w:hAnsiTheme="majorBidi" w:cstheme="majorBidi"/>
          <w:sz w:val="28"/>
          <w:szCs w:val="28"/>
        </w:rPr>
        <w:t>5</w:t>
      </w:r>
      <w:r w:rsidRPr="006270BA">
        <w:rPr>
          <w:rFonts w:asciiTheme="majorBidi" w:hAnsiTheme="majorBidi" w:cstheme="majorBidi"/>
          <w:sz w:val="28"/>
          <w:szCs w:val="28"/>
        </w:rPr>
        <w:t xml:space="preserve"> - Анализ результатов незапланированных кодов</w:t>
      </w:r>
    </w:p>
    <w:p w14:paraId="1FCE1342" w14:textId="77777777" w:rsidR="00063724" w:rsidRPr="006270BA" w:rsidRDefault="00063724" w:rsidP="002665C4">
      <w:pPr>
        <w:spacing w:after="0" w:line="240" w:lineRule="auto"/>
        <w:jc w:val="center"/>
        <w:rPr>
          <w:rFonts w:asciiTheme="majorBidi" w:hAnsiTheme="majorBidi" w:cstheme="majorBidi"/>
          <w:b/>
          <w:bCs/>
          <w:sz w:val="28"/>
          <w:szCs w:val="28"/>
        </w:rPr>
      </w:pPr>
    </w:p>
    <w:p w14:paraId="0A20D1C2" w14:textId="77777777" w:rsidR="002665C4" w:rsidRPr="006270BA" w:rsidRDefault="002665C4" w:rsidP="002665C4">
      <w:pPr>
        <w:spacing w:after="0" w:line="240" w:lineRule="auto"/>
        <w:jc w:val="both"/>
        <w:rPr>
          <w:rFonts w:asciiTheme="majorBidi" w:hAnsiTheme="majorBidi" w:cstheme="majorBidi"/>
          <w:sz w:val="28"/>
          <w:szCs w:val="28"/>
        </w:rPr>
      </w:pPr>
      <w:r w:rsidRPr="006270BA">
        <w:rPr>
          <w:rFonts w:asciiTheme="majorBidi" w:hAnsiTheme="majorBidi" w:cstheme="majorBidi"/>
          <w:sz w:val="28"/>
          <w:szCs w:val="28"/>
        </w:rPr>
        <w:tab/>
        <w:t>Обсуждение</w:t>
      </w:r>
    </w:p>
    <w:p w14:paraId="49231285" w14:textId="744407F4" w:rsidR="002665C4" w:rsidRPr="006270BA" w:rsidRDefault="002665C4" w:rsidP="002665C4">
      <w:pPr>
        <w:spacing w:after="0" w:line="240" w:lineRule="auto"/>
        <w:jc w:val="both"/>
        <w:rPr>
          <w:rFonts w:asciiTheme="majorBidi" w:hAnsiTheme="majorBidi" w:cstheme="majorBidi"/>
          <w:sz w:val="28"/>
          <w:szCs w:val="28"/>
          <w:lang w:bidi="ar-EG"/>
        </w:rPr>
      </w:pPr>
      <w:r w:rsidRPr="006270BA">
        <w:rPr>
          <w:rFonts w:asciiTheme="majorBidi" w:hAnsiTheme="majorBidi" w:cstheme="majorBidi"/>
          <w:b/>
          <w:bCs/>
          <w:sz w:val="28"/>
          <w:szCs w:val="28"/>
          <w:lang w:bidi="ar-EG"/>
        </w:rPr>
        <w:tab/>
      </w:r>
      <w:r w:rsidRPr="006270BA">
        <w:rPr>
          <w:rFonts w:asciiTheme="majorBidi" w:hAnsiTheme="majorBidi" w:cstheme="majorBidi"/>
          <w:sz w:val="28"/>
          <w:szCs w:val="28"/>
          <w:lang w:bidi="ar-EG"/>
        </w:rPr>
        <w:t xml:space="preserve">PEWS — это инструмент, используемый для выявления ранних признаков клинического ухудшения состояния у педиатрических пациентов. Разработка и валидация инструментов PEWS широко изучались в общей педиатрической популяции. Несколько исследований показали, что использование PEWS может улучшить выявление клинического ухудшения, снизить частоту остановки сердца и сократить продолжительность пребывания в больнице у педиатрических пациентов </w:t>
      </w:r>
      <w:r w:rsidRPr="006270BA">
        <w:rPr>
          <w:rFonts w:asciiTheme="majorBidi" w:hAnsiTheme="majorBidi" w:cstheme="majorBidi"/>
          <w:sz w:val="28"/>
          <w:szCs w:val="28"/>
        </w:rPr>
        <w:fldChar w:fldCharType="begin" w:fldLock="1"/>
      </w:r>
      <w:r w:rsidRPr="006270BA">
        <w:rPr>
          <w:rFonts w:asciiTheme="majorBidi" w:hAnsiTheme="majorBidi" w:cstheme="majorBidi"/>
          <w:sz w:val="28"/>
          <w:szCs w:val="28"/>
        </w:rPr>
        <w:instrText>ADDIN CSL_CITATION {"citationItems":[{"id":"ITEM-1","itemData":{"DOI":"10.3389/FIMMU.2019.00586","ISSN":"1664-3224","PMID":"30984175","abstract":"Background: Immunodeficiencies (ID), in particular primary immunodeficiencies (PID), are often associated with haematological manifestations, such as peripheral cytopenias or lymphoproliferative syndromes. Early diagnosis and management have significant prognostic implications. Secondary immunodeficiencies (SID) may also be induced by oncohaematological diseases and their treatments. Haematologists and oncologists must therefore be aware of the association between blood disorders and cancer and ID, and be prepared to offer their patients appropriate treatment without delay. Our aim was to define the warning signs of primary and secondary IDs in paediatric and adult patients with oncohaematological manifestations. Methods: A multidisciplinary group of six experts (2 haematologists, 2 immunologists, and 2 paediatricians specializing in ID) conducted a literature review and prepared a document based on agreements reached an in-person meeting. An external group of 44 IDs specialists from all over Spain assessed the document and were consulted regarding their level of agreement. Results: This document identifies the haematological and extra-haematological diseases that should prompt a suspicion of PIDs in adults and children, in both primary care and haematology and oncology departments. Cytopenia and certain lymphoproliferative disorders are key diagnostic pointers. The diagnosis must be based on a detailed clinical history, physical exploration, complete blood count and standard laboratory tests. The immunological and haematological tests included in the diagnostic process will depend on the care level. Patients who are candidates for immunoglobulin replacement therapy must be carefully selected, and treatment should be offered as soon as possible to avoid the development of complications. Finally, this document recommends procedures for monitoring these patients. Conclusions: This document combines scientific evidence with the opinion of a broad panel of experts, and emphasizes the importance of an early diagnosis and treatment to avoid complications. The resulting document is a useful tool for primary care physicians and specialists who see both adult and paediatric patients with oncohaematological diseases.","author":[{"dropping-particle":"","family":"Sánchez-Ramón","given":"Silvia","non-dropping-particle":"","parse-names":false,"suffix":""},{"dropping-particle":"","family":"Bermúdez","given":"Arancha","non-dropping-particle":"","parse-names":false,"suffix":""},{"dropping-particle":"","family":"González-Granado","given":"Luis Ignacio","non-dropping-particle":"","parse-names":false,"suffix":""},{"dropping-particle":"","family":"Rodríguez-Gallego","given":"Carlos","non-dropping-particle":"","parse-names":false,"suffix":""},{"dropping-particle":"","family":"Sastre","given":"Ana","non-dropping-particle":"","parse-names":false,"suffix":""},{"dropping-particle":"","family":"Soler-Palacín","given":"Pere","non-dropping-particle":"","parse-names":false,"suffix":""},{"dropping-particle":"","family":"Alonso","given":"Laura","non-dropping-particle":"","parse-names":false,"suffix":""},{"dropping-particle":"","family":"Allende","given":"Luis","non-dropping-particle":"","parse-names":false,"suffix":""},{"dropping-particle":"","family":"Alsina","given":"Laia","non-dropping-particle":"","parse-names":false,"suffix":""},{"dropping-particle":"","family":"Bielsa","given":"Ana María","non-dropping-particle":"","parse-names":false,"suffix":""},{"dropping-particle":"","family":"Calleja-Antolín","given":"Sara","non-dropping-particle":"","parse-names":false,"suffix":""},{"dropping-particle":"","family":"Cámara","given":"Carmen","non-dropping-particle":"","parse-names":false,"suffix":""},{"dropping-particle":"","family":"Carbone","given":"Javier","non-dropping-particle":"","parse-names":false,"suffix":""},{"dropping-particle":"","family":"Carreras","given":"Carmen","non-dropping-particle":"","parse-names":false,"suffix":""},{"dropping-particle":"","family":"Andrés Martín","given":"Ana","non-dropping-particle":"De","parse-names":false,"suffix":""},{"dropping-particle":"","family":"Deyá","given":"Angela","non-dropping-particle":"","parse-names":false,"suffix":""},{"dropping-particle":"","family":"Díaz de Heredia","given":"Cristina","non-dropping-particle":"","parse-names":false,"suffix":""},{"dropping-particle":"","family":"Dieli-Crimi","given":"Romina","non-dropping-particle":"","parse-names":false,"suffix":""},{"dropping-particle":"","family":"Díez","given":"José Luis","non-dropping-particle":"","parse-names":false,"suffix":""},{"dropping-particle":"","family":"Domínguez-Pinilla","given":"Nerea","non-dropping-particle":"","parse-names":false,"suffix":""},{"dropping-particle":"","family":"Fernández-Pereira","given":"Luis","non-dropping-particle":"","parse-names":false,"suffix":""},{"dropping-particle":"","family":"Ma García","given":"José","non-dropping-particle":"","parse-names":false,"suffix":""},{"dropping-particle":"","family":"Gil-Herrera","given":"Juana","non-dropping-particle":"","parse-names":false,"suffix":""},{"dropping-particle":"","family":"Gutiérrez","given":"Antonio","non-dropping-particle":"","parse-names":false,"suffix":""},{"dropping-particle":"","family":"Jarque","given":"Isidro","non-dropping-particle":"","parse-names":false,"suffix":""},{"dropping-particle":"","family":"Juan","given":"Manel","non-dropping-particle":"","parse-names":false,"suffix":""},{"dropping-particle":"","family":"Lendínez","given":"Francisco","non-dropping-particle":"","parse-names":false,"suffix":""},{"dropping-particle":"","family":"Llobet","given":"Pilar","non-dropping-particle":"","parse-names":false,"suffix":""},{"dropping-particle":"","family":"López","given":"Mónica","non-dropping-particle":"","parse-names":false,"suffix":""},{"dropping-particle":"","family":"la Guía","given":"Ana López","non-dropping-particle":"De","parse-names":false,"suffix":""},{"dropping-particle":"","family":"López-Hoyos","given":"Marcos","non-dropping-particle":"","parse-names":false,"suffix":""},{"dropping-particle":"","family":"Martín-Nalda","given":"Andrea","non-dropping-particle":"","parse-names":false,"suffix":""},{"dropping-particle":"","family":"Martínez","given":"Mónica","non-dropping-particle":"","parse-names":false,"suffix":""},{"dropping-particle":"","family":"Melero","given":"Josefa","non-dropping-particle":"","parse-names":false,"suffix":""},{"dropping-particle":"","family":"Méndez-Echevarría","given":"Ana","non-dropping-particle":"","parse-names":false,"suffix":""},{"dropping-particle":"","family":"Moral","given":"Pedro","non-dropping-particle":"","parse-names":false,"suffix":""},{"dropping-particle":"","family":"Neth","given":"Olaf","non-dropping-particle":"","parse-names":false,"suffix":""},{"dropping-particle":"","family":"Núñez","given":"María","non-dropping-particle":"","parse-names":false,"suffix":""},{"dropping-particle":"","family":"Ocejo-Vinyals","given":"Gonzalo","non-dropping-particle":"","parse-names":false,"suffix":""},{"dropping-particle":"","family":"Ochoa-Grullón","given":"Juliana","non-dropping-particle":"","parse-names":false,"suffix":""},{"dropping-particle":"","family":"Olbrich","given":"Peter","non-dropping-particle":"","parse-names":false,"suffix":""},{"dropping-particle":"","family":"Oña","given":"Raquel","non-dropping-particle":"","parse-names":false,"suffix":""},{"dropping-particle":"","family":"Pérez-Encinas","given":"Manuel","non-dropping-particle":"","parse-names":false,"suffix":""},{"dropping-particle":"","family":"Pons","given":"Jaime","non-dropping-particle":"","parse-names":false,"suffix":""},{"dropping-particle":"","family":"Rodríguez","given":"Carmen","non-dropping-particle":"","parse-names":false,"suffix":""},{"dropping-particle":"","family":"Sánchez","given":"Berta","non-dropping-particle":"","parse-names":false,"suffix":""},{"dropping-particle":"","family":"Santos-Pérez","given":"Juan Luis","non-dropping-particle":"","parse-names":false,"suffix":""},{"dropping-particle":"","family":"Seoane","given":"Ma Elena","non-dropping-particle":"","parse-names":false,"suffix":""},{"dropping-particle":"","family":"Vlagea","given":"Alexandru","non-dropping-particle":"","parse-names":false,"suffix":""}],"container-title":"Frontiers in immunology","id":"ITEM-1","issue":"MAR","issued":{"date-parts":[["2019"]]},"publisher":"Front Immunol","title":"Primary and Secondary Immunodeficiency Diseases in Oncohaema/tology: Warning Signs, Diagnosis, and Management","type":"article-journal","volume":"10"},"uris":["http://www.mendeley.com/documents/?uuid=d186908c-648f-325c-8fda-b11e4c181394","http://www.mendeley.com/documents/?uuid=15beab80-9659-4861-b9a8-51838cebf171"]}],"mendeley":{"formattedCitation":"[52]","plainTextFormattedCitation":"[52]","previouslyFormattedCitation":"[52]"},"properties":{"noteIndex":0},"schema":"https://github.com/citation-style-language/schema/raw/master/csl-citation.json"}</w:instrText>
      </w:r>
      <w:r w:rsidRPr="006270BA">
        <w:rPr>
          <w:rFonts w:asciiTheme="majorBidi" w:hAnsiTheme="majorBidi" w:cstheme="majorBidi"/>
          <w:sz w:val="28"/>
          <w:szCs w:val="28"/>
        </w:rPr>
        <w:fldChar w:fldCharType="separate"/>
      </w:r>
      <w:r w:rsidRPr="006270BA">
        <w:rPr>
          <w:rFonts w:asciiTheme="majorBidi" w:hAnsiTheme="majorBidi" w:cstheme="majorBidi"/>
          <w:noProof/>
          <w:sz w:val="28"/>
          <w:szCs w:val="28"/>
        </w:rPr>
        <w:t xml:space="preserve">[160] </w:t>
      </w:r>
      <w:r w:rsidRPr="006270BA">
        <w:rPr>
          <w:rFonts w:asciiTheme="majorBidi" w:hAnsiTheme="majorBidi" w:cstheme="majorBidi"/>
          <w:sz w:val="28"/>
          <w:szCs w:val="28"/>
        </w:rPr>
        <w:fldChar w:fldCharType="end"/>
      </w:r>
      <w:r w:rsidRPr="006270BA">
        <w:rPr>
          <w:rFonts w:asciiTheme="majorBidi" w:hAnsiTheme="majorBidi" w:cstheme="majorBidi"/>
          <w:sz w:val="28"/>
          <w:szCs w:val="28"/>
          <w:lang w:bidi="ar-EG"/>
        </w:rPr>
        <w:t xml:space="preserve">. В этом обзоре методично исследованы и обобщены результаты исследований PEWS, которые представляют собой целостную систему, включающую элементы обнаружения, реагирования и реализации. Однако ни одно из трех обзорных исследований не привело к окончательным выводам относительно эффективности и влияния PEWS на клиническую практику. В этом метаанализе мы обнаружили, что инструменты PEWS были связаны со значительно более низким уровнем </w:t>
      </w:r>
      <w:r w:rsidRPr="006270BA">
        <w:rPr>
          <w:rFonts w:asciiTheme="majorBidi" w:hAnsiTheme="majorBidi" w:cstheme="majorBidi"/>
          <w:sz w:val="28"/>
          <w:szCs w:val="28"/>
        </w:rPr>
        <w:t xml:space="preserve">смертности, остановки сердечно-легочной деятельности, критического ухудшения состояния и частоты возникновения незапланированных кодов. </w:t>
      </w:r>
    </w:p>
    <w:p w14:paraId="618A57B3" w14:textId="4EF7F44B" w:rsidR="002665C4" w:rsidRPr="006270BA" w:rsidRDefault="002665C4" w:rsidP="002665C4">
      <w:pPr>
        <w:spacing w:after="0" w:line="240" w:lineRule="auto"/>
        <w:jc w:val="both"/>
        <w:rPr>
          <w:rFonts w:asciiTheme="majorBidi" w:hAnsiTheme="majorBidi" w:cstheme="majorBidi"/>
          <w:sz w:val="28"/>
          <w:szCs w:val="28"/>
          <w:lang w:bidi="ar-EG"/>
        </w:rPr>
      </w:pPr>
      <w:r w:rsidRPr="006270BA">
        <w:rPr>
          <w:rFonts w:asciiTheme="majorBidi" w:hAnsiTheme="majorBidi" w:cstheme="majorBidi"/>
          <w:sz w:val="28"/>
          <w:szCs w:val="28"/>
          <w:lang w:bidi="ar-EG"/>
        </w:rPr>
        <w:tab/>
        <w:t xml:space="preserve">В нескольких исследованиях оценивалась эффективность PEWS в выявлении и лечении клинического ухудшения состояния у детей с онкогематологическими заболеваниями. В систематическом обзоре и метаанализе, проведенном </w:t>
      </w:r>
      <w:bookmarkStart w:id="16" w:name="_Hlk228797813"/>
      <w:r w:rsidR="00952CE9" w:rsidRPr="006270BA">
        <w:rPr>
          <w:rFonts w:ascii="Times New Roman" w:eastAsia="WenQuanYi Micro Hei" w:hAnsi="Times New Roman" w:cs="Times New Roman"/>
          <w:sz w:val="28"/>
          <w:szCs w:val="28"/>
          <w:lang w:val="en-US"/>
        </w:rPr>
        <w:t>Chong</w:t>
      </w:r>
      <w:r w:rsidR="00952CE9" w:rsidRPr="00952CE9">
        <w:rPr>
          <w:rFonts w:ascii="Times New Roman" w:eastAsia="WenQuanYi Micro Hei" w:hAnsi="Times New Roman" w:cs="Times New Roman"/>
          <w:sz w:val="28"/>
          <w:szCs w:val="28"/>
        </w:rPr>
        <w:t xml:space="preserve"> </w:t>
      </w:r>
      <w:r w:rsidR="00952CE9" w:rsidRPr="006270BA">
        <w:rPr>
          <w:rFonts w:ascii="Times New Roman" w:eastAsia="WenQuanYi Micro Hei" w:hAnsi="Times New Roman" w:cs="Times New Roman"/>
          <w:sz w:val="28"/>
          <w:szCs w:val="28"/>
          <w:lang w:val="en-US"/>
        </w:rPr>
        <w:t>S</w:t>
      </w:r>
      <w:r w:rsidR="00952CE9" w:rsidRPr="00952CE9">
        <w:rPr>
          <w:rFonts w:ascii="Times New Roman" w:eastAsia="WenQuanYi Micro Hei" w:hAnsi="Times New Roman" w:cs="Times New Roman"/>
          <w:sz w:val="28"/>
          <w:szCs w:val="28"/>
        </w:rPr>
        <w:t>.</w:t>
      </w:r>
      <w:r w:rsidR="00952CE9" w:rsidRPr="006270BA">
        <w:rPr>
          <w:rFonts w:ascii="Times New Roman" w:eastAsia="WenQuanYi Micro Hei" w:hAnsi="Times New Roman" w:cs="Times New Roman"/>
          <w:sz w:val="28"/>
          <w:szCs w:val="28"/>
          <w:lang w:val="en-US"/>
        </w:rPr>
        <w:t>L</w:t>
      </w:r>
      <w:r w:rsidR="00952CE9" w:rsidRPr="00952CE9">
        <w:rPr>
          <w:rFonts w:ascii="Times New Roman" w:eastAsia="WenQuanYi Micro Hei" w:hAnsi="Times New Roman" w:cs="Times New Roman"/>
          <w:sz w:val="28"/>
          <w:szCs w:val="28"/>
        </w:rPr>
        <w:t>.</w:t>
      </w:r>
      <w:bookmarkEnd w:id="16"/>
      <w:r w:rsidR="00952CE9" w:rsidRPr="00952CE9">
        <w:rPr>
          <w:rFonts w:ascii="Times New Roman" w:eastAsia="WenQuanYi Micro Hei" w:hAnsi="Times New Roman" w:cs="Times New Roman"/>
          <w:sz w:val="28"/>
          <w:szCs w:val="28"/>
        </w:rPr>
        <w:t>,</w:t>
      </w:r>
      <w:r w:rsidRPr="006270BA">
        <w:rPr>
          <w:rFonts w:asciiTheme="majorBidi" w:hAnsiTheme="majorBidi" w:cstheme="majorBidi"/>
          <w:sz w:val="28"/>
          <w:szCs w:val="28"/>
          <w:lang w:bidi="ar-EG"/>
        </w:rPr>
        <w:t xml:space="preserve"> и соавторами </w:t>
      </w:r>
      <w:r w:rsidRPr="006270BA">
        <w:rPr>
          <w:rFonts w:asciiTheme="majorBidi" w:hAnsiTheme="majorBidi" w:cstheme="majorBidi"/>
          <w:sz w:val="28"/>
          <w:szCs w:val="28"/>
          <w:lang w:bidi="ar-EG"/>
        </w:rPr>
        <w:fldChar w:fldCharType="begin" w:fldLock="1"/>
      </w:r>
      <w:r w:rsidRPr="006270BA">
        <w:rPr>
          <w:rFonts w:asciiTheme="majorBidi" w:hAnsiTheme="majorBidi" w:cstheme="majorBidi"/>
          <w:sz w:val="28"/>
          <w:szCs w:val="28"/>
          <w:lang w:bidi="ar-EG"/>
        </w:rPr>
        <w:instrText>ADDIN CSL_CITATION {"citationItems":[{"id":"ITEM-1","itemData":{"DOI":"10.1016/j.resplu.2022.100262","ISSN":"26665204","PMID":"35801231","abstract":"Aim: We conducted a systematic review and meta-analysis to answer the question: Does the implementation of Paediatric Early Warning Systems (PEWS) in the hospital setting reduce mortality, cardiopulmonary arrests, unplanned codes and critical deterioration events among children, as compared to usual care without PEWS? Methods: We conducted a comprehensive search using Medline, EMBASE, Cochrane Central Register of Controlled Trials, Cumulative Index to Nursing and Allied Health Literature and Web of Science. We included studies published between January 2006 and April 2022 on children &lt;18 years old performed in inpatient units and emergency departments, and compared patient populations with PEWS to those without PEWS. We excluded studies without a comparator, case control studies, systematic reviews, and studies published in non-English languages. We employed a random effects meta-analysis and synthesised the risk and rate ratios from individual studies. We used the Scottish Intercollegiate Guidelines Network (SIGN) to appraise the risk of bias. Results: Among 911 articles screened, 15 were included for descriptive analysis. Fourteen of the 15 studies were pre- versus post-implementation studies and one was a multi-centre cluster randomised controlled trial (RCT). Among 10 studies (580,604 hospital admissions) analysed for mortality, we found an increased risk (pooled RR 1.18, 95% CI 1.01–1.38, p = 0.036) in the group without PEWS compared to the group with PEWS. The sensitivity analysis performed without the RCT (436,065 hospital admissions) showed a non-significant relationship (pooled RR 1.17, 95% CI 0.98–1.40, p = 0.087). Among four studies (168,544 hospital admissions) analysed for unplanned code events, there was an increased risk in the group without PEWS (pooled RR 1.73, 95%CI 1.01–2.96, p = 0.046) There were no differences in the rate of cardiopulmonary arrests or critical deterioration events between groups. Our findings were limited by potential confounders and imprecision among included studies. Conclusions: Healthcare systems that implemented PEWS were associated with reduced mortality and code rates. We recognise that these gains vary depending on resource availability and efferent response systems. PROSPERO registration: CRD42021269579.","author":[{"dropping-particle":"","family":"Chong","given":"Shu-Ling","non-dropping-particle":"","parse-names":false,"suffix":""},{"dropping-particle":"","family":"Goh","given":"Mark Sen Liang","non-dropping-particle":"","parse-names":false,"suffix":""},{"dropping-particle":"","family":"Ong","given":"Gene Yong-Kwang","non-dropping-particle":"","parse-names":false,"suffix":""},{"dropping-particle":"","family":"Acworth","given":"Jason","non-dropping-particle":"","parse-names":false,"suffix":""},{"dropping-particle":"","family":"Sultana","given":"Rehena","non-dropping-particle":"","parse-names":false,"suffix":""},{"dropping-particle":"","family":"Yao","given":"Sarah Hui Wen","non-dropping-particle":"","parse-names":false,"suffix":""},{"dropping-particle":"","family":"Ng","given":"Kee Chong","non-dropping-particle":"","parse-names":false,"suffix":""},{"dropping-particle":"","family":"Scholefield","given":"Barney","non-dropping-particle":"","parse-names":false,"suffix":""},{"dropping-particle":"","family":"Aickin","given":"Richard","non-dropping-particle":"","parse-names":false,"suffix":""},{"dropping-particle":"","family":"Maconochie","given":"Ian","non-dropping-particle":"","parse-names":false,"suffix":""},{"dropping-particle":"","family":"Atkins","given":"Dianne","non-dropping-particle":"","parse-names":false,"suffix":""},{"dropping-particle":"","family":"Couto","given":"Thomaz Bittencourt","non-dropping-particle":"","parse-names":false,"suffix":""},{"dropping-particle":"","family":"Guerguerian","given":"Anne-Marie","non-dropping-particle":"","parse-names":false,"suffix":""},{"dropping-particle":"","family":"Kleinman","given":"Monica","non-dropping-particle":"","parse-names":false,"suffix":""},{"dropping-particle":"","family":"Kloeck","given":"David","non-dropping-particle":"","parse-names":false,"suffix":""},{"dropping-particle":"","family":"Nadkarni","given":"Vinay","non-dropping-particle":"","parse-names":false,"suffix":""},{"dropping-particle":"","family":"Nuthall","given":"Gabrielle","non-dropping-particle":"","parse-names":false,"suffix":""},{"dropping-particle":"","family":"Reis","given":"Amelia","non-dropping-particle":"","parse-names":false,"suffix":""},{"dropping-particle":"","family":"Rodriguez-Nunez","given":"Antonio","non-dropping-particle":"","parse-names":false,"suffix":""},{"dropping-particle":"","family":"Schexnayder","given":"Steve","non-dropping-particle":"","parse-names":false,"suffix":""},{"dropping-particle":"","family":"Tijssen","given":"Janice","non-dropping-particle":"","parse-names":false,"suffix":""},{"dropping-particle":"","family":"Voorde","given":"Patrick","non-dropping-particle":"Van de","parse-names":false,"suffix":""},{"dropping-particle":"","family":"Morley","given":"Peter","non-dropping-particle":"","parse-names":false,"suffix":""}],"container-title":"Resuscitation Plus","id":"ITEM-1","issued":{"date-parts":[["2022","9"]]},"page":"100262","title":"Do paediatric early warning systems reduce mortality and critical deterioration events among children? A systematic review and meta-analysis","type":"article-journal","volume":"11"},"uris":["http://www.mendeley.com/documents/?uuid=3504b6b4-edcc-42af-8f04-d2a9bbeea6a6"]}],"mendeley":{"formattedCitation":"[54]","plainTextFormattedCitation":"[54]","previouslyFormattedCitation":"[54]"},"properties":{"noteIndex":0},"schema":"https://github.com/citation-style-language/schema/raw/master/csl-citation.json"}</w:instrText>
      </w:r>
      <w:r w:rsidRPr="006270BA">
        <w:rPr>
          <w:rFonts w:asciiTheme="majorBidi" w:hAnsiTheme="majorBidi" w:cstheme="majorBidi"/>
          <w:sz w:val="28"/>
          <w:szCs w:val="28"/>
          <w:lang w:bidi="ar-EG"/>
        </w:rPr>
        <w:fldChar w:fldCharType="separate"/>
      </w:r>
      <w:r w:rsidRPr="006270BA">
        <w:rPr>
          <w:rFonts w:asciiTheme="majorBidi" w:hAnsiTheme="majorBidi" w:cstheme="majorBidi"/>
          <w:noProof/>
          <w:sz w:val="28"/>
          <w:szCs w:val="28"/>
          <w:lang w:bidi="ar-EG"/>
        </w:rPr>
        <w:t xml:space="preserve">[161], </w:t>
      </w:r>
      <w:r w:rsidRPr="006270BA">
        <w:rPr>
          <w:rFonts w:asciiTheme="majorBidi" w:hAnsiTheme="majorBidi" w:cstheme="majorBidi"/>
          <w:sz w:val="28"/>
          <w:szCs w:val="28"/>
          <w:lang w:bidi="ar-EG"/>
        </w:rPr>
        <w:fldChar w:fldCharType="end"/>
      </w:r>
      <w:r w:rsidRPr="006270BA">
        <w:rPr>
          <w:rFonts w:asciiTheme="majorBidi" w:hAnsiTheme="majorBidi" w:cstheme="majorBidi"/>
          <w:sz w:val="28"/>
          <w:szCs w:val="28"/>
          <w:lang w:bidi="ar-EG"/>
        </w:rPr>
        <w:t xml:space="preserve">изучалось влияние внедрения PEWS в больницах на снижение смертности, остановок сердечно-легочной деятельности, незапланированных кодов и критических ухудшений состояния у детей по сравнению со стандартной помощью без PEWS. Они также сообщили о подобных результатах. Они наблюдали снижение как уровня смертности, так и активации кодов в системах здравоохранения, внедривших PEWS. Они признают, что улучшение клинических результатов зависит от таких факторов, как конкретная среда здравоохранения, наличие ресурсов и наличие эффективных механизмов реагирования. </w:t>
      </w:r>
    </w:p>
    <w:p w14:paraId="135350A3" w14:textId="4E9244C1" w:rsidR="002665C4" w:rsidRPr="006270BA" w:rsidRDefault="002665C4" w:rsidP="002665C4">
      <w:pPr>
        <w:spacing w:after="0" w:line="240" w:lineRule="auto"/>
        <w:jc w:val="both"/>
        <w:rPr>
          <w:rFonts w:asciiTheme="majorBidi" w:hAnsiTheme="majorBidi" w:cstheme="majorBidi"/>
          <w:sz w:val="28"/>
          <w:szCs w:val="28"/>
          <w:lang w:bidi="ar-EG"/>
        </w:rPr>
      </w:pPr>
      <w:r w:rsidRPr="006270BA">
        <w:rPr>
          <w:rFonts w:asciiTheme="majorBidi" w:hAnsiTheme="majorBidi" w:cstheme="majorBidi"/>
          <w:sz w:val="28"/>
          <w:szCs w:val="28"/>
          <w:lang w:bidi="ar-EG"/>
        </w:rPr>
        <w:tab/>
        <w:t xml:space="preserve">Многие исследования PEWS в первую очередь были сосредоточены на проверке отдельных инструментов. Недавний систематический обзор показал, что некоторые педиатрические инструменты отслеживания и триггера демонстрируют хорошую диагностическую точность, особенно при </w:t>
      </w:r>
      <w:r w:rsidRPr="006270BA">
        <w:rPr>
          <w:rFonts w:asciiTheme="majorBidi" w:hAnsiTheme="majorBidi" w:cstheme="majorBidi"/>
          <w:sz w:val="28"/>
          <w:szCs w:val="28"/>
          <w:lang w:bidi="ar-EG"/>
        </w:rPr>
        <w:lastRenderedPageBreak/>
        <w:t xml:space="preserve">прогнозировании перевода в педиатрическое ОИТ. Однако эти авторы выразили методологические проблемы, которые помешали им дать рекомендации относительно эффективности PEWS. Их обзор включал исследования с участием госпитализированных лиц в возрасте от 0 до 18 лет, результаты которых измерялись с точки зрения смертности, критических событий (таких как незапланированный перевод на более высокий уровень медицинской помощи), остановки сердца и дыхания, неотложной медицинской помощи, уровней остроты зрения при поступлении в </w:t>
      </w:r>
      <w:r w:rsidR="00A87D8A" w:rsidRPr="006270BA">
        <w:rPr>
          <w:rFonts w:asciiTheme="majorBidi" w:hAnsiTheme="majorBidi" w:cstheme="majorBidi"/>
          <w:sz w:val="28"/>
          <w:szCs w:val="28"/>
          <w:lang w:bidi="ar-EG"/>
        </w:rPr>
        <w:t>ОИТ</w:t>
      </w:r>
      <w:r w:rsidRPr="006270BA">
        <w:rPr>
          <w:rFonts w:asciiTheme="majorBidi" w:hAnsiTheme="majorBidi" w:cstheme="majorBidi"/>
          <w:sz w:val="28"/>
          <w:szCs w:val="28"/>
          <w:lang w:bidi="ar-EG"/>
        </w:rPr>
        <w:t xml:space="preserve">. </w:t>
      </w:r>
    </w:p>
    <w:p w14:paraId="7E493230" w14:textId="77777777" w:rsidR="002665C4" w:rsidRPr="006270BA" w:rsidRDefault="002665C4" w:rsidP="002665C4">
      <w:pPr>
        <w:spacing w:after="0" w:line="240" w:lineRule="auto"/>
        <w:jc w:val="both"/>
        <w:rPr>
          <w:rFonts w:asciiTheme="majorBidi" w:hAnsiTheme="majorBidi" w:cstheme="majorBidi"/>
          <w:sz w:val="28"/>
          <w:szCs w:val="28"/>
          <w:lang w:bidi="ar-EG"/>
        </w:rPr>
      </w:pPr>
      <w:r w:rsidRPr="006270BA">
        <w:rPr>
          <w:rFonts w:asciiTheme="majorBidi" w:hAnsiTheme="majorBidi" w:cstheme="majorBidi"/>
          <w:sz w:val="28"/>
          <w:szCs w:val="28"/>
          <w:lang w:bidi="ar-EG"/>
        </w:rPr>
        <w:tab/>
        <w:t>Необходимость специального применения и адаптации PEWS у детей с онкогематологическими заболеваниями. Дети с онкогематологическими заболеваниями — уникальная группа населения, требующая особого внимания при использовании инструментов PEWS. Эти пациенты подвергаются повышенному риску развития осложнений из-за основного заболевания и лечения, которое они получают, такого как химиотерапия и лучевая терапия.</w:t>
      </w:r>
    </w:p>
    <w:p w14:paraId="59174563" w14:textId="77777777" w:rsidR="002665C4" w:rsidRPr="006270BA" w:rsidRDefault="002665C4" w:rsidP="002665C4">
      <w:pPr>
        <w:spacing w:after="0" w:line="240" w:lineRule="auto"/>
        <w:jc w:val="both"/>
        <w:rPr>
          <w:rFonts w:asciiTheme="majorBidi" w:hAnsiTheme="majorBidi" w:cstheme="majorBidi"/>
          <w:sz w:val="28"/>
          <w:szCs w:val="28"/>
          <w:lang w:bidi="ar-EG"/>
        </w:rPr>
      </w:pPr>
      <w:r w:rsidRPr="00D6594E">
        <w:rPr>
          <w:rFonts w:asciiTheme="majorBidi" w:hAnsiTheme="majorBidi" w:cstheme="majorBidi"/>
          <w:sz w:val="28"/>
          <w:szCs w:val="28"/>
          <w:lang w:bidi="ar-EG"/>
        </w:rPr>
        <w:t xml:space="preserve">Использование PEWS у детей с онкогематологическими заболеваниями требует специальной адаптации с учетом уникальных физиологических изменений, происходящих у этих пациентов. Например, у детей с лейкемией может наблюдаться более высокая частота сердечных сокращений из-за анемии или лихорадки, что не обязательно указывает на клиническое ухудшение. Поэтому могут потребоваться изменения в системе подсчета баллов, чтобы избежать ложных срабатываний </w:t>
      </w:r>
      <w:r w:rsidRPr="00D6594E">
        <w:rPr>
          <w:rFonts w:asciiTheme="majorBidi" w:hAnsiTheme="majorBidi" w:cstheme="majorBidi"/>
          <w:sz w:val="28"/>
          <w:szCs w:val="28"/>
          <w:lang w:bidi="ar-EG"/>
        </w:rPr>
        <w:fldChar w:fldCharType="begin" w:fldLock="1"/>
      </w:r>
      <w:r w:rsidRPr="00D6594E">
        <w:rPr>
          <w:rFonts w:asciiTheme="majorBidi" w:hAnsiTheme="majorBidi" w:cstheme="majorBidi"/>
          <w:sz w:val="28"/>
          <w:szCs w:val="28"/>
          <w:lang w:bidi="ar-EG"/>
        </w:rPr>
        <w:instrText>ADDIN CSL_CITATION {"citationItems":[{"id":"ITEM-1","itemData":{"DOI":"10.1016/j.jcrc.2006.06.007","ISSN":"08839441","PMID":"16990097","abstract":"Purpose: We developed and performed the initial retrospective validation of a pediatric severity of illness score. The score is to preemptively identify hospitalized children who are likely to require resuscitation to treat cardiopulmonary arrest. Materials and Methods: The Pediatric Early Warning System (PEWS) score was developed using expert opinion. The score generated contained 20 items, 16 of which were able to be retrospectively abstracted. Validation used a case-control study design in a Canadian university-affiliated pediatric hospital. Eligible patients were younger than 18 years, were admitted to a hospital ward, and had no level-of-care restrictions. Case patients had a code blue called to obtain immediate assistance for treatment of impending or actual cardiopulmonary arrest. Control patients had no code blue event and were not urgently admitted to the intensive care unit within 48 hours of study. A total of 128 controls and 87 cases were compared. Results: The PEWS score area under the receiver operating characteristic curve was 0.90. The sensitivity was 78% and the specificity was 95% at a score of 5. Conclusions: Application of the score may have identified more than 3 quarters of code blue calls in our hospital with at least an hour's warning. After further refinement and validation, the PEWS score has great potential to increase the efficiency of care delivery and to improve the outcomes of care provided to hospitalized children. © 2006 Elsevier Inc. All rights reserved.","author":[{"dropping-particle":"","family":"Duncan","given":"Heather","non-dropping-particle":"","parse-names":false,"suffix":""},{"dropping-particle":"","family":"Hutchison","given":"James","non-dropping-particle":"","parse-names":false,"suffix":""},{"dropping-particle":"","family":"Parshuram","given":"Christopher S.","non-dropping-particle":"","parse-names":false,"suffix":""}],"container-title":"Journal of Critical Care","id":"ITEM-1","issue":"3","issued":{"date-parts":[["2006","9"]]},"page":"271-278","publisher":"W.B. Saunders","title":"The pediatric early warning system score: A severity of illness score to predict urgent medical need in hospitalized children","type":"article-journal","volume":"21"},"uris":["http://www.mendeley.com/documents/?uuid=60c71451-b809-3937-9dcf-8375a44be2cd","http://www.mendeley.com/documents/?uuid=45a5ba34-b00e-4322-a47a-1543e2574a49"]}],"mendeley":{"formattedCitation":"[56]","plainTextFormattedCitation":"[56]","previouslyFormattedCitation":"[56]"},"properties":{"noteIndex":0},"schema":"https://github.com/citation-style-language/schema/raw/master/csl-citation.json"}</w:instrText>
      </w:r>
      <w:r w:rsidRPr="00D6594E">
        <w:rPr>
          <w:rFonts w:asciiTheme="majorBidi" w:hAnsiTheme="majorBidi" w:cstheme="majorBidi"/>
          <w:sz w:val="28"/>
          <w:szCs w:val="28"/>
          <w:lang w:bidi="ar-EG"/>
        </w:rPr>
        <w:fldChar w:fldCharType="separate"/>
      </w:r>
      <w:r w:rsidRPr="00D6594E">
        <w:rPr>
          <w:rFonts w:asciiTheme="majorBidi" w:hAnsiTheme="majorBidi" w:cstheme="majorBidi"/>
          <w:noProof/>
          <w:sz w:val="28"/>
          <w:szCs w:val="28"/>
          <w:lang w:bidi="ar-EG"/>
        </w:rPr>
        <w:t>[162].</w:t>
      </w:r>
      <w:r w:rsidRPr="00D6594E">
        <w:rPr>
          <w:rFonts w:asciiTheme="majorBidi" w:hAnsiTheme="majorBidi" w:cstheme="majorBidi"/>
          <w:sz w:val="28"/>
          <w:szCs w:val="28"/>
          <w:lang w:bidi="ar-EG"/>
        </w:rPr>
        <w:fldChar w:fldCharType="end"/>
      </w:r>
      <w:r w:rsidRPr="006270BA">
        <w:rPr>
          <w:rFonts w:asciiTheme="majorBidi" w:hAnsiTheme="majorBidi" w:cstheme="majorBidi"/>
          <w:sz w:val="28"/>
          <w:szCs w:val="28"/>
          <w:lang w:bidi="ar-EG"/>
        </w:rPr>
        <w:t xml:space="preserve"> </w:t>
      </w:r>
    </w:p>
    <w:p w14:paraId="6CCDBACF" w14:textId="0BF7C9C5" w:rsidR="002665C4" w:rsidRPr="006270BA" w:rsidRDefault="002665C4" w:rsidP="002665C4">
      <w:pPr>
        <w:spacing w:after="0" w:line="240" w:lineRule="auto"/>
        <w:jc w:val="both"/>
        <w:rPr>
          <w:rFonts w:asciiTheme="majorBidi" w:hAnsiTheme="majorBidi" w:cstheme="majorBidi"/>
          <w:sz w:val="28"/>
          <w:szCs w:val="28"/>
        </w:rPr>
      </w:pPr>
      <w:r w:rsidRPr="006270BA">
        <w:rPr>
          <w:rFonts w:asciiTheme="majorBidi" w:hAnsiTheme="majorBidi" w:cstheme="majorBidi"/>
          <w:sz w:val="28"/>
          <w:szCs w:val="28"/>
          <w:lang w:bidi="ar-EG"/>
        </w:rPr>
        <w:tab/>
        <w:t xml:space="preserve">Влияние PEWS на исходы лечения детей с онкогематологическими заболеваниями оценивалось в ряде исследований. </w:t>
      </w:r>
      <w:bookmarkStart w:id="17" w:name="_Hlk228797911"/>
      <w:r w:rsidR="00D6594E" w:rsidRPr="006270BA">
        <w:rPr>
          <w:rFonts w:ascii="Times New Roman" w:eastAsia="WenQuanYi Micro Hei" w:hAnsi="Times New Roman" w:cs="Times New Roman"/>
          <w:sz w:val="28"/>
          <w:szCs w:val="28"/>
          <w:lang w:val="en-US"/>
        </w:rPr>
        <w:t>Garza M.</w:t>
      </w:r>
      <w:bookmarkEnd w:id="17"/>
      <w:r w:rsidR="00D6594E" w:rsidRPr="006270BA">
        <w:rPr>
          <w:rFonts w:ascii="Times New Roman" w:eastAsia="WenQuanYi Micro Hei" w:hAnsi="Times New Roman" w:cs="Times New Roman"/>
          <w:sz w:val="28"/>
          <w:szCs w:val="28"/>
          <w:lang w:val="en-US"/>
        </w:rPr>
        <w:t>,</w:t>
      </w:r>
      <w:r w:rsidRPr="006270BA">
        <w:rPr>
          <w:rFonts w:asciiTheme="majorBidi" w:hAnsiTheme="majorBidi" w:cstheme="majorBidi"/>
          <w:sz w:val="28"/>
          <w:szCs w:val="28"/>
          <w:lang w:bidi="ar-EG"/>
        </w:rPr>
        <w:t xml:space="preserve"> и др. </w:t>
      </w:r>
      <w:r w:rsidRPr="006270BA">
        <w:rPr>
          <w:rFonts w:asciiTheme="majorBidi" w:hAnsiTheme="majorBidi" w:cstheme="majorBidi"/>
          <w:sz w:val="28"/>
          <w:szCs w:val="28"/>
          <w:lang w:bidi="ar-EG"/>
        </w:rPr>
        <w:fldChar w:fldCharType="begin" w:fldLock="1"/>
      </w:r>
      <w:r w:rsidRPr="006270BA">
        <w:rPr>
          <w:rFonts w:asciiTheme="majorBidi" w:hAnsiTheme="majorBidi" w:cstheme="majorBidi"/>
          <w:sz w:val="28"/>
          <w:szCs w:val="28"/>
          <w:lang w:bidi="ar-EG"/>
        </w:rPr>
        <w:instrText>ADDIN CSL_CITATION {"citationItems":[{"id":"ITEM-1","itemData":{"DOI":"10.3389/fonc.2021.660051","ISSN":"2234-943X","abstract":"Background: Children with cancer are at high risk for clinical deterioration and subsequent mortality. Pediatric Early Warning Systems (PEWS) have proven to reduce the frequency of clinical deterioration in hospitalized patients. This qualitative study evaluates provider perspectives on the impact of PEWS on quality of care during deterioration events in a high-resource and a resource-limited setting. Methods: We conducted semi-structured interviews with 83 healthcare staff (nurses, pediatricians, oncology fellows, and intensivists) involved in recent deterioration events at two pediatric oncology hospitals of different resource levels: St. Jude Children’s Research Hospital (SJCRH; n = 42) and Unidad Nacional de Oncología Pediátrica (UNOP; n = 41). Interviews were conducted in the participant’s native language (English or Spanish), translated into English, and transcribed. Transcripts were coded and analyzed inductively. Results: Providers discussed both positive and negative perspectives of clinical deterioration events. Content analysis revealed “teamwork,” “experience with deterioration,” “early awareness,” and “effective communication” as themes associated with positive perception of events, which contributed to patient safety. Negative themes included “lack of communication,” “inexperience with deterioration,” “challenges with technology”, “limited material resources,” “false positive score,” and “objective tool.” Participants representing all disciplines across both institutions shared similar positive opinions. Negative opinions, however, differed between the two institutions, with providers at UNOP highlighting limited resources while those at SJCRH expressing concerns about technology misuse. Conclusion: Providers that care for children with cancer find PEWS valuable to improve the quality of hospital care, regardless of hospital resource-level. Identified challenges, including inadequate critical care resources and challenges with technology, differ by hospital resource-level. These findings build on growing data demonstrating the positive impact of PEWS on quality of care and encourage wide dissemination of PEWS in clinical practice.","author":[{"dropping-particle":"","family":"Garza","given":"Marcela","non-dropping-particle":"","parse-names":false,"suffix":""},{"dropping-particle":"","family":"Graetz","given":"Dylan E.","non-dropping-particle":"","parse-names":false,"suffix":""},{"dropping-particle":"","family":"Kaye","given":"Erica C.","non-dropping-particle":"","parse-names":false,"suffix":""},{"dropping-particle":"","family":"Ferrara","given":"Gia","non-dropping-particle":"","parse-names":false,"suffix":""},{"dropping-particle":"","family":"Rodriguez","given":"Mario","non-dropping-particle":"","parse-names":false,"suffix":""},{"dropping-particle":"","family":"Soberanis Vásquez","given":"Dora Judith","non-dropping-particle":"","parse-names":false,"suffix":""},{"dropping-particle":"","family":"Méndez Aceituno","given":"Alejandra","non-dropping-particle":"","parse-names":false,"suffix":""},{"dropping-particle":"","family":"Antillon-Klussmann","given":"Federico","non-dropping-particle":"","parse-names":false,"suffix":""},{"dropping-particle":"","family":"Gattuso","given":"Jami S.","non-dropping-particle":"","parse-names":false,"suffix":""},{"dropping-particle":"","family":"Mandrell","given":"Belinda N.","non-dropping-particle":"","parse-names":false,"suffix":""},{"dropping-particle":"","family":"Baker","given":"Justin N.","non-dropping-particle":"","parse-names":false,"suffix":""},{"dropping-particle":"","family":"Rodriguez-Galindo","given":"Carlos","non-dropping-particle":"","parse-names":false,"suffix":""},{"dropping-particle":"","family":"Agulnik","given":"Asya","non-dropping-particle":"","parse-names":false,"suffix":""}],"container-title":"Frontiers in Oncology","id":"ITEM-1","issued":{"date-parts":[["2021","6","23"]]},"title":"Impact of PEWS on Perceived Quality of Care During Deterioration in Children With Cancer Hospitalized in Different Resource-Settings","type":"article-journal","volume":"11"},"uris":["http://www.mendeley.com/documents/?uuid=a079c318-92fd-412a-9574-17d6d94f157d"]}],"mendeley":{"formattedCitation":"[57]","plainTextFormattedCitation":"[57]","previouslyFormattedCitation":"[57]"},"properties":{"noteIndex":0},"schema":"https://github.com/citation-style-language/schema/raw/master/csl-citation.json"}</w:instrText>
      </w:r>
      <w:r w:rsidRPr="006270BA">
        <w:rPr>
          <w:rFonts w:asciiTheme="majorBidi" w:hAnsiTheme="majorBidi" w:cstheme="majorBidi"/>
          <w:sz w:val="28"/>
          <w:szCs w:val="28"/>
          <w:lang w:bidi="ar-EG"/>
        </w:rPr>
        <w:fldChar w:fldCharType="separate"/>
      </w:r>
      <w:r w:rsidRPr="006270BA">
        <w:rPr>
          <w:rFonts w:asciiTheme="majorBidi" w:hAnsiTheme="majorBidi" w:cstheme="majorBidi"/>
          <w:noProof/>
          <w:sz w:val="28"/>
          <w:szCs w:val="28"/>
          <w:lang w:bidi="ar-EG"/>
        </w:rPr>
        <w:t xml:space="preserve">[163] </w:t>
      </w:r>
      <w:r w:rsidRPr="006270BA">
        <w:rPr>
          <w:rFonts w:asciiTheme="majorBidi" w:hAnsiTheme="majorBidi" w:cstheme="majorBidi"/>
          <w:sz w:val="28"/>
          <w:szCs w:val="28"/>
          <w:lang w:bidi="ar-EG"/>
        </w:rPr>
        <w:fldChar w:fldCharType="end"/>
      </w:r>
      <w:r w:rsidRPr="006270BA">
        <w:rPr>
          <w:rFonts w:asciiTheme="majorBidi" w:hAnsiTheme="majorBidi" w:cstheme="majorBidi"/>
          <w:sz w:val="28"/>
          <w:szCs w:val="28"/>
          <w:lang w:bidi="ar-EG"/>
        </w:rPr>
        <w:t xml:space="preserve">исследовали, как внедрение PEWS в больницах влияет на снижение смертности, остановок сердечно-легочной деятельности, незапланированных кодов и событий критического ухудшения состояния у детей по сравнению со стандартной помощью без PEWS. В этом исследовании изучалось влияние PEWS на снижение смертности, остановок сердечно-легочной деятельности, незапланированных кодов и критических состояний ухудшения состояния детей по сравнению со стандартным уходом. В ходе исследования также было изучено, как PEWS влияет на воспринимаемое качество медицинской помощи в период ухудшения состояния детей, больных раком, в различных условиях больничных ресурсов. Результаты показали, что медицинские работники, ухаживающие за детьми, больными раком, считают PEWS ценным средством улучшения больничной помощи, несмотря на такие проблемы, как нехватка ресурсов для интенсивной терапии и технологические проблемы, которые различаются в зависимости от уровня ресурсов больницы. Эти результаты подтверждают положительное влияние PEWS на качество медицинской помощи и позволяют предположить, что ее следует широко внедрять в клиническую практику </w:t>
      </w:r>
      <w:r w:rsidRPr="006270BA">
        <w:rPr>
          <w:rFonts w:asciiTheme="majorBidi" w:hAnsiTheme="majorBidi" w:cstheme="majorBidi"/>
          <w:sz w:val="28"/>
          <w:szCs w:val="28"/>
          <w:lang w:bidi="ar-EG"/>
        </w:rPr>
        <w:fldChar w:fldCharType="begin" w:fldLock="1"/>
      </w:r>
      <w:r w:rsidRPr="006270BA">
        <w:rPr>
          <w:rFonts w:asciiTheme="majorBidi" w:hAnsiTheme="majorBidi" w:cstheme="majorBidi"/>
          <w:sz w:val="28"/>
          <w:szCs w:val="28"/>
          <w:lang w:bidi="ar-EG"/>
        </w:rPr>
        <w:instrText>ADDIN CSL_CITATION {"citationItems":[{"id":"ITEM-1","itemData":{"DOI":"10.21608/menj.2018.151631","ISSN":"2735-3982","author":[{"dropping-particle":"","family":"Abdala","given":"Faten","non-dropping-particle":"","parse-names":false,"suffix":""},{"dropping-particle":"","family":"Khalifa","given":"Maha","non-dropping-particle":"","parse-names":false,"suffix":""},{"dropping-particle":"","family":"Okby","given":"Omayma","non-dropping-particle":"","parse-names":false,"suffix":""},{"dropping-particle":"","family":"Fathala","given":"Amal","non-dropping-particle":"","parse-names":false,"suffix":""}],"container-title":"Menoufia Nursing Journal","id":"ITEM-1","issue":"1","issued":{"date-parts":[["2018","5","1"]]},"page":"137-145","title":"Effect of an Evidence Based Nursing Intervention on the Early Detection of Pediatric Warning Signs","type":"article-journal","volume":"3"},"uris":["http://www.mendeley.com/documents/?uuid=3735b4ae-6882-4dda-a31c-0e4c72327fcf","http://www.mendeley.com/documents/?uuid=0ec94b3f-9242-48b0-ac14-08368ec9e28c"]}],"mendeley":{"formattedCitation":"[58]","plainTextFormattedCitation":"[58]","previouslyFormattedCitation":"[58]"},"properties":{"noteIndex":0},"schema":"https://github.com/citation-style-language/schema/raw/master/csl-citation.json"}</w:instrText>
      </w:r>
      <w:r w:rsidRPr="006270BA">
        <w:rPr>
          <w:rFonts w:asciiTheme="majorBidi" w:hAnsiTheme="majorBidi" w:cstheme="majorBidi"/>
          <w:sz w:val="28"/>
          <w:szCs w:val="28"/>
          <w:lang w:bidi="ar-EG"/>
        </w:rPr>
        <w:fldChar w:fldCharType="separate"/>
      </w:r>
      <w:r w:rsidRPr="006270BA">
        <w:rPr>
          <w:rFonts w:asciiTheme="majorBidi" w:hAnsiTheme="majorBidi" w:cstheme="majorBidi"/>
          <w:noProof/>
          <w:sz w:val="28"/>
          <w:szCs w:val="28"/>
          <w:lang w:bidi="ar-EG"/>
        </w:rPr>
        <w:t xml:space="preserve">[164] </w:t>
      </w:r>
      <w:r w:rsidRPr="006270BA">
        <w:rPr>
          <w:rFonts w:asciiTheme="majorBidi" w:hAnsiTheme="majorBidi" w:cstheme="majorBidi"/>
          <w:sz w:val="28"/>
          <w:szCs w:val="28"/>
          <w:lang w:bidi="ar-EG"/>
        </w:rPr>
        <w:fldChar w:fldCharType="end"/>
      </w:r>
      <w:r w:rsidRPr="006270BA">
        <w:rPr>
          <w:rFonts w:asciiTheme="majorBidi" w:hAnsiTheme="majorBidi" w:cstheme="majorBidi"/>
          <w:sz w:val="28"/>
          <w:szCs w:val="28"/>
          <w:lang w:bidi="ar-EG"/>
        </w:rPr>
        <w:t>.</w:t>
      </w:r>
    </w:p>
    <w:p w14:paraId="2B847ADB" w14:textId="2BE011D3" w:rsidR="002665C4" w:rsidRPr="006270BA" w:rsidRDefault="002665C4" w:rsidP="002665C4">
      <w:pPr>
        <w:spacing w:after="0" w:line="240" w:lineRule="auto"/>
        <w:jc w:val="both"/>
        <w:rPr>
          <w:rFonts w:asciiTheme="majorBidi" w:hAnsiTheme="majorBidi" w:cstheme="majorBidi"/>
          <w:sz w:val="28"/>
          <w:szCs w:val="28"/>
          <w:rtl/>
        </w:rPr>
      </w:pPr>
      <w:r w:rsidRPr="006270BA">
        <w:rPr>
          <w:rFonts w:asciiTheme="majorBidi" w:hAnsiTheme="majorBidi" w:cstheme="majorBidi"/>
          <w:sz w:val="28"/>
          <w:szCs w:val="28"/>
        </w:rPr>
        <w:tab/>
        <w:t xml:space="preserve">Мы признаем, что расхождения в сообщаемых результатах в разных исследованиях могут быть в первую очередь обусловлены различиями в популяциях пациентов. Например, некоторые учреждения с относительно низкой частотой случаев остановки сердца у детей предполагают, что нечастая </w:t>
      </w:r>
      <w:r w:rsidRPr="006270BA">
        <w:rPr>
          <w:rFonts w:asciiTheme="majorBidi" w:hAnsiTheme="majorBidi" w:cstheme="majorBidi"/>
          <w:sz w:val="28"/>
          <w:szCs w:val="28"/>
        </w:rPr>
        <w:lastRenderedPageBreak/>
        <w:t xml:space="preserve">частота может затруднить демонстрацию значительного снижения таких событий </w:t>
      </w:r>
      <w:r w:rsidRPr="006270BA">
        <w:rPr>
          <w:rFonts w:asciiTheme="majorBidi" w:hAnsiTheme="majorBidi" w:cstheme="majorBidi"/>
          <w:sz w:val="28"/>
          <w:szCs w:val="28"/>
        </w:rPr>
        <w:fldChar w:fldCharType="begin" w:fldLock="1"/>
      </w:r>
      <w:r w:rsidRPr="006270BA">
        <w:rPr>
          <w:rFonts w:asciiTheme="majorBidi" w:hAnsiTheme="majorBidi" w:cstheme="majorBidi"/>
          <w:sz w:val="28"/>
          <w:szCs w:val="28"/>
        </w:rPr>
        <w:instrText>ADDIN CSL_CITATION {"citationItems":[{"id":"ITEM-1","itemData":{"DOI":"10.1136/ADC.2004.069401","ISSN":"0003-9888","PMID":"16243869","abstract":"Aims: To determine the impact of a paediatric medical emergency team (MET) on cardiac arrest, mortality, and unplanned admission to intensive care in a paediatric tertiary care hospital.\n\nMethods: Comparison of the retrospective incidence of cardiac arrest and death during 41 months before introduction of a MET service with the prospective incidence of these events during 12 months after its introduction. Comparison of transgression of MET call criteria in patients who arrested and died before and after introduction of MET.\n\nResults: Cardiac arrest decreased from 20 among 104 780 admissions (0.19/1000) to 4 among 35 892 admissions (0.11/1000) (risk ratio 1.71, 95% CI 0.59 to 5.01), while death decreased from 13 (0.12/1000) to 2 (0.06/1000) during these periods (risk ratio 2.22, 95% CI 0.50 to 9.87). Unplanned admissions to intensive care increased from 20 (SD 6) to 24 (SD 9) per month. The incidence of transgression of MET call criteria in patients who arrested decreased from 17 to 0 (risk difference 0.16/1000, 95% CI 0.09 to 0.24), and in those who died, decreased from 12 to 0 (risk difference 0.11/1000, 95% CI 0.05 to 0.18) after introduction of MET.\n\nConclusions: Introduction of a medical emergency team service was coincident with a reduction of cardiac arrest and mortality and a slight increase in admissions to intensive care.","author":[{"dropping-particle":"","family":"Tibballs","given":"J.","non-dropping-particle":"","parse-names":false,"suffix":""},{"dropping-particle":"","family":"Kinney","given":"S.","non-dropping-particle":"","parse-names":false,"suffix":""},{"dropping-particle":"","family":"Duke","given":"T.","non-dropping-particle":"","parse-names":false,"suffix":""},{"dropping-particle":"","family":"Oakley","given":"E.","non-dropping-particle":"","parse-names":false,"suffix":""},{"dropping-particle":"","family":"Hennessy","given":"M.","non-dropping-particle":"","parse-names":false,"suffix":""}],"container-title":"Archives of Disease in Childhood","id":"ITEM-1","issue":"11","issued":{"date-parts":[["2005","11"]]},"page":"1148-1152","publisher":"BMJ Publishing Group Ltd","title":"Reduction of paediatric in-patient cardiac arrest and death with a medical emergency team: preliminary results","type":"article-journal","volume":"90"},"uris":["http://www.mendeley.com/documents/?uuid=d42c9e3c-cd3b-3cbb-aebc-c9745d0138a3","http://www.mendeley.com/documents/?uuid=d2e135c0-2b30-4931-9eb6-163eb33793ff"]}],"mendeley":{"formattedCitation":"[60]","plainTextFormattedCitation":"[60]","previouslyFormattedCitation":"[60]"},"properties":{"noteIndex":0},"schema":"https://github.com/citation-style-language/schema/raw/master/csl-citation.json"}</w:instrText>
      </w:r>
      <w:r w:rsidRPr="006270BA">
        <w:rPr>
          <w:rFonts w:asciiTheme="majorBidi" w:hAnsiTheme="majorBidi" w:cstheme="majorBidi"/>
          <w:sz w:val="28"/>
          <w:szCs w:val="28"/>
        </w:rPr>
        <w:fldChar w:fldCharType="separate"/>
      </w:r>
      <w:r w:rsidRPr="006270BA">
        <w:rPr>
          <w:rFonts w:asciiTheme="majorBidi" w:hAnsiTheme="majorBidi" w:cstheme="majorBidi"/>
          <w:noProof/>
          <w:sz w:val="28"/>
          <w:szCs w:val="28"/>
        </w:rPr>
        <w:t xml:space="preserve">[165] </w:t>
      </w:r>
      <w:r w:rsidRPr="006270BA">
        <w:rPr>
          <w:rFonts w:asciiTheme="majorBidi" w:hAnsiTheme="majorBidi" w:cstheme="majorBidi"/>
          <w:sz w:val="28"/>
          <w:szCs w:val="28"/>
        </w:rPr>
        <w:fldChar w:fldCharType="end"/>
      </w:r>
      <w:r w:rsidRPr="006270BA">
        <w:rPr>
          <w:rFonts w:asciiTheme="majorBidi" w:hAnsiTheme="majorBidi" w:cstheme="majorBidi"/>
          <w:sz w:val="28"/>
          <w:szCs w:val="28"/>
        </w:rPr>
        <w:t>.</w:t>
      </w:r>
    </w:p>
    <w:p w14:paraId="1469ED84" w14:textId="77777777" w:rsidR="002665C4" w:rsidRPr="006270BA" w:rsidRDefault="002665C4" w:rsidP="002665C4">
      <w:pPr>
        <w:spacing w:after="0" w:line="240" w:lineRule="auto"/>
        <w:jc w:val="both"/>
        <w:rPr>
          <w:rFonts w:asciiTheme="majorBidi" w:hAnsiTheme="majorBidi" w:cstheme="majorBidi"/>
          <w:sz w:val="28"/>
          <w:szCs w:val="28"/>
        </w:rPr>
      </w:pPr>
      <w:r w:rsidRPr="006270BA">
        <w:rPr>
          <w:rFonts w:asciiTheme="majorBidi" w:hAnsiTheme="majorBidi" w:cstheme="majorBidi"/>
          <w:sz w:val="28"/>
          <w:szCs w:val="28"/>
          <w:rtl/>
        </w:rPr>
        <w:tab/>
      </w:r>
      <w:r w:rsidRPr="006270BA">
        <w:rPr>
          <w:rFonts w:asciiTheme="majorBidi" w:hAnsiTheme="majorBidi" w:cstheme="majorBidi"/>
          <w:sz w:val="28"/>
          <w:szCs w:val="28"/>
          <w:lang w:bidi="ar-EG"/>
        </w:rPr>
        <w:t>Несмотря на потенциальные преимущества использования PEWS у детей с онкогематологическими заболеваниями, существуют некоторые ограничения и проблемы, которые необходимо решить. Одной из основных проблем является необходимость специальной адаптации, учитывающей уникальные физиологические изменения, происходящие у этих пациентов.</w:t>
      </w:r>
    </w:p>
    <w:p w14:paraId="3EC99F25" w14:textId="77777777" w:rsidR="002665C4" w:rsidRPr="006270BA" w:rsidRDefault="002665C4" w:rsidP="002665C4">
      <w:pPr>
        <w:spacing w:after="0" w:line="240" w:lineRule="auto"/>
        <w:jc w:val="both"/>
        <w:rPr>
          <w:rFonts w:asciiTheme="majorBidi" w:hAnsiTheme="majorBidi" w:cstheme="majorBidi"/>
          <w:sz w:val="28"/>
          <w:szCs w:val="28"/>
        </w:rPr>
      </w:pPr>
      <w:r w:rsidRPr="006270BA">
        <w:rPr>
          <w:rFonts w:asciiTheme="majorBidi" w:hAnsiTheme="majorBidi" w:cstheme="majorBidi"/>
          <w:sz w:val="28"/>
          <w:szCs w:val="28"/>
        </w:rPr>
        <w:tab/>
      </w:r>
      <w:r w:rsidRPr="006270BA">
        <w:rPr>
          <w:rFonts w:asciiTheme="majorBidi" w:hAnsiTheme="majorBidi" w:cstheme="majorBidi"/>
          <w:sz w:val="28"/>
          <w:szCs w:val="28"/>
          <w:lang w:bidi="ar-EG"/>
        </w:rPr>
        <w:t>Еще одной проблемой является ограниченность данных об эффективности PEWS в этой группе населения. Большинство исследований было сосредоточено на общей педиатрической популяции, и существует потребность в дополнительных исследованиях для оценки эффективности PEWS у детей с онкогематологическими заболеваниями.</w:t>
      </w:r>
    </w:p>
    <w:p w14:paraId="57EB1F23" w14:textId="0D4821B0" w:rsidR="002665C4" w:rsidRPr="006270BA" w:rsidRDefault="002665C4" w:rsidP="002665C4">
      <w:pPr>
        <w:spacing w:after="0" w:line="240" w:lineRule="auto"/>
        <w:jc w:val="both"/>
        <w:rPr>
          <w:rFonts w:asciiTheme="majorBidi" w:hAnsiTheme="majorBidi" w:cstheme="majorBidi"/>
          <w:sz w:val="28"/>
          <w:szCs w:val="28"/>
        </w:rPr>
      </w:pPr>
      <w:r w:rsidRPr="006270BA">
        <w:rPr>
          <w:rFonts w:asciiTheme="majorBidi" w:hAnsiTheme="majorBidi" w:cstheme="majorBidi"/>
          <w:sz w:val="28"/>
          <w:szCs w:val="28"/>
        </w:rPr>
        <w:tab/>
        <w:t>Результаты проведённого исследования подтверждают, что использование шкалы PEWS сопровождается значительным снижением частоты внеплановых кодов, случаев сердечно‑лёгочной остановки и уровня смертности. В то же время применение PEWS не оказало существенного влияния на общую заболеваемость, связанную с критическим ухудшением состояния у детей. Тем не менее, полученные данные демонстрируют многочисленные преимущества внедрения PEWS как для пациентов, так и для медицинских команд и учреждений. Эти преимущества взаимосвязаны и усиливают друг друга: улучшение исходов лечения способствует росту мотивации персонала, повышению удовлетворённости работой и укреплению межличностных связей, что формирует более благоприятную рабочую среду. В свою очередь, это приводит к изменениям в культуре медицинских организаций, включая усиление фокуса на безопасности пациентов, ориентацию на качественную помощь, а также повышение общего уровня качества медицинских услуг.</w:t>
      </w:r>
    </w:p>
    <w:p w14:paraId="456BF9CA" w14:textId="2CAB9C27" w:rsidR="0011644C" w:rsidRPr="008B6ED6" w:rsidRDefault="002665C4" w:rsidP="008B6ED6">
      <w:pPr>
        <w:spacing w:after="0" w:line="240" w:lineRule="auto"/>
        <w:jc w:val="both"/>
        <w:rPr>
          <w:rFonts w:asciiTheme="majorBidi" w:hAnsiTheme="majorBidi" w:cstheme="majorBidi"/>
          <w:sz w:val="28"/>
          <w:szCs w:val="28"/>
        </w:rPr>
      </w:pPr>
      <w:r w:rsidRPr="006270BA">
        <w:rPr>
          <w:rFonts w:asciiTheme="majorBidi" w:hAnsiTheme="majorBidi" w:cstheme="majorBidi"/>
          <w:sz w:val="28"/>
          <w:szCs w:val="28"/>
        </w:rPr>
        <w:tab/>
        <w:t>Таким образом, PEWS играет важную роль в снижении смертности, внеплановых госпитализаций и случаев остановки сердца. Его применение у детей с онкогематологическими заболеваниями показало многообещающие результаты в улучшении выявления и лечения клинического ухудшения, сокращении сроков пребывания в стационаре и снижении заболеваемости. PEWS представляет собой систематический подход, основанный на оценке физиологических, поведенческих и клинических параметров для выявления ранних признаков ухудшения состояния и своевременного вмешательства. Разработанные и апробированные инструменты PEWS направлены на улучшение исходов лечения и снижение риска неблагоприятных событий. Однако для дальнейшего совершенствования внедрения и повышения эффективности PEWS в различных клинических контекстах необходимы дополнительные исследования и постоянная оценка его применения.</w:t>
      </w:r>
      <w:bookmarkStart w:id="18" w:name="_Hlk104392013"/>
    </w:p>
    <w:p w14:paraId="18F4714B" w14:textId="77777777" w:rsidR="008B6ED6" w:rsidRDefault="008851C2" w:rsidP="009B6BDD">
      <w:pPr>
        <w:rPr>
          <w:rFonts w:ascii="Times New Roman" w:hAnsi="Times New Roman" w:cs="Times New Roman"/>
          <w:sz w:val="28"/>
          <w:szCs w:val="28"/>
        </w:rPr>
      </w:pPr>
      <w:r w:rsidRPr="006270BA">
        <w:rPr>
          <w:rFonts w:ascii="Times New Roman" w:hAnsi="Times New Roman" w:cs="Times New Roman"/>
          <w:sz w:val="28"/>
          <w:szCs w:val="28"/>
        </w:rPr>
        <w:tab/>
      </w:r>
    </w:p>
    <w:p w14:paraId="612A58FA" w14:textId="77777777" w:rsidR="008B6ED6" w:rsidRDefault="008B6ED6" w:rsidP="009B6BDD">
      <w:pPr>
        <w:rPr>
          <w:rFonts w:ascii="Times New Roman" w:hAnsi="Times New Roman" w:cs="Times New Roman"/>
          <w:sz w:val="28"/>
          <w:szCs w:val="28"/>
        </w:rPr>
      </w:pPr>
    </w:p>
    <w:p w14:paraId="2D3EA222" w14:textId="77777777" w:rsidR="008B6ED6" w:rsidRDefault="008B6ED6" w:rsidP="009B6BDD">
      <w:pPr>
        <w:rPr>
          <w:rFonts w:ascii="Times New Roman" w:hAnsi="Times New Roman" w:cs="Times New Roman"/>
          <w:sz w:val="28"/>
          <w:szCs w:val="28"/>
        </w:rPr>
      </w:pPr>
    </w:p>
    <w:p w14:paraId="73ACB429" w14:textId="62A0EE51" w:rsidR="00CF7500" w:rsidRDefault="00B46FCF" w:rsidP="00371ABC">
      <w:pPr>
        <w:spacing w:after="0" w:line="240" w:lineRule="auto"/>
        <w:rPr>
          <w:rFonts w:ascii="Times New Roman" w:hAnsi="Times New Roman" w:cs="Times New Roman"/>
          <w:b/>
          <w:bCs/>
          <w:sz w:val="28"/>
          <w:szCs w:val="28"/>
          <w:lang w:val="kk-KZ"/>
        </w:rPr>
      </w:pPr>
      <w:r>
        <w:rPr>
          <w:rFonts w:ascii="Times New Roman" w:hAnsi="Times New Roman" w:cs="Times New Roman"/>
          <w:b/>
          <w:bCs/>
          <w:sz w:val="28"/>
          <w:szCs w:val="28"/>
        </w:rPr>
        <w:lastRenderedPageBreak/>
        <w:tab/>
      </w:r>
      <w:r w:rsidR="002665C4" w:rsidRPr="006270BA">
        <w:rPr>
          <w:rFonts w:ascii="Times New Roman" w:hAnsi="Times New Roman" w:cs="Times New Roman"/>
          <w:b/>
          <w:bCs/>
          <w:sz w:val="28"/>
          <w:szCs w:val="28"/>
        </w:rPr>
        <w:t xml:space="preserve">2 </w:t>
      </w:r>
      <w:r w:rsidR="0038480B" w:rsidRPr="006270BA">
        <w:rPr>
          <w:rFonts w:ascii="Times New Roman" w:hAnsi="Times New Roman" w:cs="Times New Roman"/>
          <w:b/>
          <w:bCs/>
          <w:sz w:val="28"/>
          <w:szCs w:val="28"/>
          <w:lang w:val="kk-KZ"/>
        </w:rPr>
        <w:t>МАТЕРИАЛЫ И МЕТОДЫ ИССЛЕДОВАНИЯ</w:t>
      </w:r>
    </w:p>
    <w:p w14:paraId="52E39069" w14:textId="77777777" w:rsidR="00371ABC" w:rsidRPr="006270BA" w:rsidRDefault="00371ABC" w:rsidP="00371ABC">
      <w:pPr>
        <w:spacing w:after="0" w:line="240" w:lineRule="auto"/>
        <w:rPr>
          <w:rFonts w:ascii="Times New Roman" w:hAnsi="Times New Roman" w:cs="Times New Roman"/>
          <w:b/>
          <w:bCs/>
          <w:sz w:val="28"/>
          <w:szCs w:val="28"/>
          <w:lang w:val="kk-KZ"/>
        </w:rPr>
      </w:pPr>
    </w:p>
    <w:p w14:paraId="2AF9C19A" w14:textId="43886B6D" w:rsidR="006F426A" w:rsidRPr="006270BA" w:rsidRDefault="00CF7500" w:rsidP="006F426A">
      <w:pPr>
        <w:spacing w:after="0" w:line="240" w:lineRule="auto"/>
        <w:ind w:left="360"/>
        <w:rPr>
          <w:rFonts w:ascii="Times New Roman" w:hAnsi="Times New Roman" w:cs="Times New Roman"/>
          <w:b/>
          <w:bCs/>
          <w:sz w:val="28"/>
          <w:szCs w:val="28"/>
          <w:lang w:val="kk-KZ"/>
        </w:rPr>
      </w:pPr>
      <w:r w:rsidRPr="006270BA">
        <w:rPr>
          <w:rFonts w:ascii="Times New Roman" w:hAnsi="Times New Roman" w:cs="Times New Roman"/>
          <w:b/>
          <w:bCs/>
          <w:sz w:val="28"/>
          <w:szCs w:val="28"/>
          <w:lang w:val="kk-KZ"/>
        </w:rPr>
        <w:tab/>
        <w:t>2.1 Общая характеристика исследования</w:t>
      </w:r>
    </w:p>
    <w:p w14:paraId="362DC823" w14:textId="1ADBFA1E" w:rsidR="00D74ADF" w:rsidRPr="006270BA" w:rsidRDefault="00374194" w:rsidP="00374194">
      <w:pPr>
        <w:spacing w:after="0" w:line="240" w:lineRule="auto"/>
        <w:jc w:val="both"/>
        <w:rPr>
          <w:rFonts w:ascii="Times New Roman" w:hAnsi="Times New Roman" w:cs="Times New Roman"/>
          <w:sz w:val="28"/>
          <w:szCs w:val="28"/>
        </w:rPr>
      </w:pPr>
      <w:r w:rsidRPr="006270BA">
        <w:rPr>
          <w:rFonts w:ascii="Times New Roman" w:hAnsi="Times New Roman" w:cs="Times New Roman"/>
          <w:sz w:val="28"/>
          <w:szCs w:val="28"/>
        </w:rPr>
        <w:tab/>
      </w:r>
      <w:r w:rsidR="00D74ADF" w:rsidRPr="006270BA">
        <w:rPr>
          <w:rFonts w:ascii="Times New Roman" w:hAnsi="Times New Roman" w:cs="Times New Roman"/>
          <w:sz w:val="28"/>
          <w:szCs w:val="28"/>
        </w:rPr>
        <w:t>Исследование проведено на территории Республики Казахстан</w:t>
      </w:r>
      <w:r w:rsidR="001D3358" w:rsidRPr="006270BA">
        <w:rPr>
          <w:rFonts w:ascii="Times New Roman" w:hAnsi="Times New Roman" w:cs="Times New Roman"/>
          <w:sz w:val="28"/>
          <w:szCs w:val="28"/>
        </w:rPr>
        <w:t xml:space="preserve"> (РК)</w:t>
      </w:r>
      <w:r w:rsidR="00D74ADF" w:rsidRPr="006270BA">
        <w:rPr>
          <w:rFonts w:ascii="Times New Roman" w:hAnsi="Times New Roman" w:cs="Times New Roman"/>
          <w:sz w:val="28"/>
          <w:szCs w:val="28"/>
        </w:rPr>
        <w:t xml:space="preserve">. Период наблюдения составил 5 лет (2020–2024 гг.). </w:t>
      </w:r>
      <w:r w:rsidR="00E45079" w:rsidRPr="006270BA">
        <w:rPr>
          <w:rFonts w:ascii="Times New Roman" w:hAnsi="Times New Roman" w:cs="Times New Roman"/>
          <w:sz w:val="28"/>
          <w:szCs w:val="28"/>
        </w:rPr>
        <w:t>В соответствии с целью и задачами разработана программа исследования, включающая пять логических блоков, соответствующих поставленным задачам и реализованных поэтапно</w:t>
      </w:r>
      <w:r w:rsidR="0011644C" w:rsidRPr="006270BA">
        <w:rPr>
          <w:rFonts w:ascii="Times New Roman" w:hAnsi="Times New Roman" w:cs="Times New Roman"/>
          <w:sz w:val="28"/>
          <w:szCs w:val="28"/>
        </w:rPr>
        <w:t xml:space="preserve">. Данная программа представлена в таблице </w:t>
      </w:r>
      <w:r w:rsidR="00B46FCF">
        <w:rPr>
          <w:rFonts w:ascii="Times New Roman" w:hAnsi="Times New Roman" w:cs="Times New Roman"/>
          <w:sz w:val="28"/>
          <w:szCs w:val="28"/>
        </w:rPr>
        <w:t>6</w:t>
      </w:r>
      <w:r w:rsidR="0011644C" w:rsidRPr="006270BA">
        <w:rPr>
          <w:rFonts w:ascii="Times New Roman" w:hAnsi="Times New Roman" w:cs="Times New Roman"/>
          <w:sz w:val="28"/>
          <w:szCs w:val="28"/>
        </w:rPr>
        <w:t>.</w:t>
      </w:r>
    </w:p>
    <w:p w14:paraId="3770AA5E" w14:textId="77777777" w:rsidR="00E45079" w:rsidRPr="006270BA" w:rsidRDefault="00E45079" w:rsidP="00374194">
      <w:pPr>
        <w:spacing w:after="0" w:line="240" w:lineRule="auto"/>
        <w:jc w:val="both"/>
        <w:rPr>
          <w:rFonts w:ascii="Times New Roman" w:hAnsi="Times New Roman" w:cs="Times New Roman"/>
          <w:sz w:val="28"/>
          <w:szCs w:val="28"/>
        </w:rPr>
      </w:pPr>
    </w:p>
    <w:p w14:paraId="7E9F2A42" w14:textId="036E58C6" w:rsidR="00D74ADF" w:rsidRPr="006270BA" w:rsidRDefault="00D74ADF" w:rsidP="00374194">
      <w:pPr>
        <w:spacing w:after="0" w:line="240" w:lineRule="auto"/>
        <w:jc w:val="both"/>
        <w:rPr>
          <w:rFonts w:ascii="Times New Roman" w:hAnsi="Times New Roman" w:cs="Times New Roman"/>
          <w:sz w:val="28"/>
          <w:szCs w:val="28"/>
        </w:rPr>
      </w:pPr>
      <w:r w:rsidRPr="006270BA">
        <w:rPr>
          <w:rFonts w:ascii="Times New Roman" w:hAnsi="Times New Roman" w:cs="Times New Roman"/>
          <w:sz w:val="28"/>
          <w:szCs w:val="28"/>
        </w:rPr>
        <w:t xml:space="preserve">Таблица </w:t>
      </w:r>
      <w:r w:rsidR="00B46FCF">
        <w:rPr>
          <w:rFonts w:ascii="Times New Roman" w:hAnsi="Times New Roman" w:cs="Times New Roman"/>
          <w:sz w:val="28"/>
          <w:szCs w:val="28"/>
        </w:rPr>
        <w:t>6</w:t>
      </w:r>
      <w:r w:rsidR="0011644C" w:rsidRPr="006270BA">
        <w:rPr>
          <w:rFonts w:ascii="Times New Roman" w:hAnsi="Times New Roman" w:cs="Times New Roman"/>
          <w:sz w:val="28"/>
          <w:szCs w:val="28"/>
        </w:rPr>
        <w:t xml:space="preserve"> </w:t>
      </w:r>
      <w:r w:rsidRPr="006270BA">
        <w:rPr>
          <w:rFonts w:ascii="Times New Roman" w:hAnsi="Times New Roman" w:cs="Times New Roman"/>
          <w:sz w:val="28"/>
          <w:szCs w:val="28"/>
        </w:rPr>
        <w:t>– Программа исследования</w:t>
      </w:r>
    </w:p>
    <w:p w14:paraId="7F961FD3" w14:textId="3D4FCDD9" w:rsidR="00D74ADF" w:rsidRPr="006270BA" w:rsidRDefault="00D74ADF" w:rsidP="00374194">
      <w:pPr>
        <w:spacing w:after="0" w:line="240" w:lineRule="auto"/>
        <w:jc w:val="both"/>
        <w:rPr>
          <w:rFonts w:ascii="Times New Roman" w:hAnsi="Times New Roman" w:cs="Times New Roman"/>
          <w:sz w:val="28"/>
          <w:szCs w:val="28"/>
        </w:rPr>
      </w:pPr>
    </w:p>
    <w:tbl>
      <w:tblPr>
        <w:tblW w:w="978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68"/>
        <w:gridCol w:w="2127"/>
        <w:gridCol w:w="1842"/>
        <w:gridCol w:w="1560"/>
        <w:gridCol w:w="1984"/>
      </w:tblGrid>
      <w:tr w:rsidR="00D74ADF" w:rsidRPr="006270BA" w14:paraId="3F56EEE7" w14:textId="77777777" w:rsidTr="00B25B03">
        <w:tc>
          <w:tcPr>
            <w:tcW w:w="2268" w:type="dxa"/>
            <w:tcBorders>
              <w:top w:val="single" w:sz="4" w:space="0" w:color="000000"/>
              <w:left w:val="single" w:sz="4" w:space="0" w:color="000000"/>
              <w:bottom w:val="single" w:sz="4" w:space="0" w:color="000000"/>
              <w:right w:val="single" w:sz="4" w:space="0" w:color="auto"/>
            </w:tcBorders>
          </w:tcPr>
          <w:p w14:paraId="39402004" w14:textId="77777777" w:rsidR="00D74ADF" w:rsidRPr="006270BA" w:rsidRDefault="00D74ADF" w:rsidP="00F74095">
            <w:pPr>
              <w:spacing w:after="0"/>
              <w:jc w:val="center"/>
              <w:rPr>
                <w:rFonts w:ascii="Times New Roman" w:hAnsi="Times New Roman" w:cs="Times New Roman"/>
                <w:sz w:val="24"/>
                <w:szCs w:val="24"/>
              </w:rPr>
            </w:pPr>
            <w:r w:rsidRPr="006270BA">
              <w:rPr>
                <w:rFonts w:ascii="Times New Roman" w:hAnsi="Times New Roman" w:cs="Times New Roman"/>
                <w:sz w:val="24"/>
                <w:szCs w:val="24"/>
              </w:rPr>
              <w:t>Задачи</w:t>
            </w:r>
          </w:p>
        </w:tc>
        <w:tc>
          <w:tcPr>
            <w:tcW w:w="2127" w:type="dxa"/>
            <w:tcBorders>
              <w:top w:val="single" w:sz="4" w:space="0" w:color="000000"/>
              <w:left w:val="single" w:sz="4" w:space="0" w:color="000000"/>
              <w:bottom w:val="single" w:sz="4" w:space="0" w:color="000000"/>
              <w:right w:val="single" w:sz="4" w:space="0" w:color="auto"/>
            </w:tcBorders>
          </w:tcPr>
          <w:p w14:paraId="6C1916BD" w14:textId="77777777" w:rsidR="00D74ADF" w:rsidRPr="006270BA" w:rsidRDefault="00D74ADF" w:rsidP="00F74095">
            <w:pPr>
              <w:spacing w:after="0"/>
              <w:jc w:val="center"/>
              <w:rPr>
                <w:rFonts w:ascii="Times New Roman" w:hAnsi="Times New Roman" w:cs="Times New Roman"/>
                <w:sz w:val="24"/>
                <w:szCs w:val="24"/>
              </w:rPr>
            </w:pPr>
            <w:r w:rsidRPr="006270BA">
              <w:rPr>
                <w:rFonts w:ascii="Times New Roman" w:hAnsi="Times New Roman" w:cs="Times New Roman"/>
                <w:sz w:val="24"/>
                <w:szCs w:val="24"/>
              </w:rPr>
              <w:t>Этапы</w:t>
            </w:r>
          </w:p>
        </w:tc>
        <w:tc>
          <w:tcPr>
            <w:tcW w:w="1842" w:type="dxa"/>
            <w:tcBorders>
              <w:top w:val="single" w:sz="4" w:space="0" w:color="000000"/>
              <w:left w:val="single" w:sz="4" w:space="0" w:color="000000"/>
              <w:bottom w:val="single" w:sz="4" w:space="0" w:color="000000"/>
              <w:right w:val="single" w:sz="4" w:space="0" w:color="auto"/>
            </w:tcBorders>
          </w:tcPr>
          <w:p w14:paraId="198A2FF9" w14:textId="77777777" w:rsidR="00D74ADF" w:rsidRPr="006270BA" w:rsidRDefault="00D74ADF" w:rsidP="00F74095">
            <w:pPr>
              <w:spacing w:after="0"/>
              <w:jc w:val="center"/>
              <w:rPr>
                <w:rFonts w:ascii="Times New Roman" w:hAnsi="Times New Roman" w:cs="Times New Roman"/>
                <w:sz w:val="24"/>
                <w:szCs w:val="24"/>
              </w:rPr>
            </w:pPr>
            <w:r w:rsidRPr="006270BA">
              <w:rPr>
                <w:rFonts w:ascii="Times New Roman" w:hAnsi="Times New Roman" w:cs="Times New Roman"/>
                <w:sz w:val="24"/>
                <w:szCs w:val="24"/>
              </w:rPr>
              <w:t>Материалы</w:t>
            </w:r>
          </w:p>
        </w:tc>
        <w:tc>
          <w:tcPr>
            <w:tcW w:w="1560" w:type="dxa"/>
            <w:tcBorders>
              <w:top w:val="single" w:sz="4" w:space="0" w:color="000000"/>
              <w:left w:val="single" w:sz="4" w:space="0" w:color="auto"/>
              <w:bottom w:val="single" w:sz="4" w:space="0" w:color="000000"/>
              <w:right w:val="single" w:sz="4" w:space="0" w:color="000000"/>
            </w:tcBorders>
          </w:tcPr>
          <w:p w14:paraId="655F18BB" w14:textId="77777777" w:rsidR="00D74ADF" w:rsidRPr="006270BA" w:rsidRDefault="00D74ADF" w:rsidP="00F74095">
            <w:pPr>
              <w:spacing w:after="0"/>
              <w:jc w:val="center"/>
              <w:rPr>
                <w:rFonts w:ascii="Times New Roman" w:hAnsi="Times New Roman" w:cs="Times New Roman"/>
                <w:sz w:val="24"/>
                <w:szCs w:val="24"/>
              </w:rPr>
            </w:pPr>
            <w:r w:rsidRPr="006270BA">
              <w:rPr>
                <w:rFonts w:ascii="Times New Roman" w:hAnsi="Times New Roman" w:cs="Times New Roman"/>
                <w:sz w:val="24"/>
                <w:szCs w:val="24"/>
              </w:rPr>
              <w:t>Методы</w:t>
            </w:r>
          </w:p>
        </w:tc>
        <w:tc>
          <w:tcPr>
            <w:tcW w:w="1984" w:type="dxa"/>
            <w:tcBorders>
              <w:top w:val="single" w:sz="4" w:space="0" w:color="000000"/>
              <w:left w:val="single" w:sz="4" w:space="0" w:color="000000"/>
              <w:bottom w:val="single" w:sz="4" w:space="0" w:color="000000"/>
              <w:right w:val="single" w:sz="4" w:space="0" w:color="000000"/>
            </w:tcBorders>
          </w:tcPr>
          <w:p w14:paraId="0C449D65" w14:textId="77777777" w:rsidR="00D74ADF" w:rsidRPr="006270BA" w:rsidRDefault="00D74ADF" w:rsidP="00F74095">
            <w:pPr>
              <w:spacing w:after="0"/>
              <w:jc w:val="center"/>
              <w:rPr>
                <w:rFonts w:ascii="Times New Roman" w:hAnsi="Times New Roman" w:cs="Times New Roman"/>
                <w:sz w:val="24"/>
                <w:szCs w:val="24"/>
              </w:rPr>
            </w:pPr>
            <w:r w:rsidRPr="006270BA">
              <w:rPr>
                <w:rFonts w:ascii="Times New Roman" w:hAnsi="Times New Roman" w:cs="Times New Roman"/>
                <w:sz w:val="24"/>
                <w:szCs w:val="24"/>
              </w:rPr>
              <w:t>Результат</w:t>
            </w:r>
          </w:p>
        </w:tc>
      </w:tr>
      <w:tr w:rsidR="00B46FCF" w:rsidRPr="006270BA" w14:paraId="01460021" w14:textId="77777777" w:rsidTr="00B25B03">
        <w:tc>
          <w:tcPr>
            <w:tcW w:w="2268" w:type="dxa"/>
            <w:tcBorders>
              <w:top w:val="single" w:sz="4" w:space="0" w:color="000000"/>
              <w:left w:val="single" w:sz="4" w:space="0" w:color="000000"/>
              <w:bottom w:val="single" w:sz="4" w:space="0" w:color="000000"/>
              <w:right w:val="single" w:sz="4" w:space="0" w:color="auto"/>
            </w:tcBorders>
          </w:tcPr>
          <w:p w14:paraId="1FA591E7" w14:textId="757F9E58" w:rsidR="00B46FCF" w:rsidRPr="006270BA" w:rsidRDefault="00B46FCF" w:rsidP="00F74095">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2127" w:type="dxa"/>
            <w:tcBorders>
              <w:top w:val="single" w:sz="4" w:space="0" w:color="000000"/>
              <w:left w:val="single" w:sz="4" w:space="0" w:color="000000"/>
              <w:bottom w:val="single" w:sz="4" w:space="0" w:color="000000"/>
              <w:right w:val="single" w:sz="4" w:space="0" w:color="auto"/>
            </w:tcBorders>
          </w:tcPr>
          <w:p w14:paraId="2DDB0823" w14:textId="3BEA8431" w:rsidR="00B46FCF" w:rsidRPr="006270BA" w:rsidRDefault="00B46FCF" w:rsidP="00F74095">
            <w:pPr>
              <w:spacing w:after="0"/>
              <w:jc w:val="center"/>
              <w:rPr>
                <w:rFonts w:ascii="Times New Roman" w:hAnsi="Times New Roman" w:cs="Times New Roman"/>
                <w:sz w:val="24"/>
                <w:szCs w:val="24"/>
              </w:rPr>
            </w:pPr>
            <w:r>
              <w:rPr>
                <w:rFonts w:ascii="Times New Roman" w:hAnsi="Times New Roman" w:cs="Times New Roman"/>
                <w:sz w:val="24"/>
                <w:szCs w:val="24"/>
              </w:rPr>
              <w:t>2</w:t>
            </w:r>
          </w:p>
        </w:tc>
        <w:tc>
          <w:tcPr>
            <w:tcW w:w="1842" w:type="dxa"/>
            <w:tcBorders>
              <w:top w:val="single" w:sz="4" w:space="0" w:color="000000"/>
              <w:left w:val="single" w:sz="4" w:space="0" w:color="000000"/>
              <w:bottom w:val="single" w:sz="4" w:space="0" w:color="000000"/>
              <w:right w:val="single" w:sz="4" w:space="0" w:color="auto"/>
            </w:tcBorders>
          </w:tcPr>
          <w:p w14:paraId="46D3E98D" w14:textId="2EDE124F" w:rsidR="00B46FCF" w:rsidRPr="006270BA" w:rsidRDefault="00B46FCF" w:rsidP="00F74095">
            <w:pPr>
              <w:spacing w:after="0"/>
              <w:jc w:val="center"/>
              <w:rPr>
                <w:rFonts w:ascii="Times New Roman" w:hAnsi="Times New Roman" w:cs="Times New Roman"/>
                <w:sz w:val="24"/>
                <w:szCs w:val="24"/>
              </w:rPr>
            </w:pPr>
            <w:r>
              <w:rPr>
                <w:rFonts w:ascii="Times New Roman" w:hAnsi="Times New Roman" w:cs="Times New Roman"/>
                <w:sz w:val="24"/>
                <w:szCs w:val="24"/>
              </w:rPr>
              <w:t>3</w:t>
            </w:r>
          </w:p>
        </w:tc>
        <w:tc>
          <w:tcPr>
            <w:tcW w:w="1560" w:type="dxa"/>
            <w:tcBorders>
              <w:top w:val="single" w:sz="4" w:space="0" w:color="000000"/>
              <w:left w:val="single" w:sz="4" w:space="0" w:color="auto"/>
              <w:bottom w:val="single" w:sz="4" w:space="0" w:color="000000"/>
              <w:right w:val="single" w:sz="4" w:space="0" w:color="000000"/>
            </w:tcBorders>
          </w:tcPr>
          <w:p w14:paraId="4AB3A0F6" w14:textId="1871379E" w:rsidR="00B46FCF" w:rsidRPr="006270BA" w:rsidRDefault="00B46FCF" w:rsidP="00F74095">
            <w:pPr>
              <w:spacing w:after="0"/>
              <w:jc w:val="center"/>
              <w:rPr>
                <w:rFonts w:ascii="Times New Roman" w:hAnsi="Times New Roman" w:cs="Times New Roman"/>
                <w:sz w:val="24"/>
                <w:szCs w:val="24"/>
              </w:rPr>
            </w:pPr>
            <w:r>
              <w:rPr>
                <w:rFonts w:ascii="Times New Roman" w:hAnsi="Times New Roman" w:cs="Times New Roman"/>
                <w:sz w:val="24"/>
                <w:szCs w:val="24"/>
              </w:rPr>
              <w:t>4</w:t>
            </w:r>
          </w:p>
        </w:tc>
        <w:tc>
          <w:tcPr>
            <w:tcW w:w="1984" w:type="dxa"/>
            <w:tcBorders>
              <w:top w:val="single" w:sz="4" w:space="0" w:color="000000"/>
              <w:left w:val="single" w:sz="4" w:space="0" w:color="000000"/>
              <w:bottom w:val="single" w:sz="4" w:space="0" w:color="000000"/>
              <w:right w:val="single" w:sz="4" w:space="0" w:color="000000"/>
            </w:tcBorders>
          </w:tcPr>
          <w:p w14:paraId="6832D5EE" w14:textId="4A6F76D9" w:rsidR="00B46FCF" w:rsidRPr="006270BA" w:rsidRDefault="00B46FCF" w:rsidP="00F74095">
            <w:pPr>
              <w:spacing w:after="0"/>
              <w:jc w:val="center"/>
              <w:rPr>
                <w:rFonts w:ascii="Times New Roman" w:hAnsi="Times New Roman" w:cs="Times New Roman"/>
                <w:sz w:val="24"/>
                <w:szCs w:val="24"/>
              </w:rPr>
            </w:pPr>
            <w:r>
              <w:rPr>
                <w:rFonts w:ascii="Times New Roman" w:hAnsi="Times New Roman" w:cs="Times New Roman"/>
                <w:sz w:val="24"/>
                <w:szCs w:val="24"/>
              </w:rPr>
              <w:t>5</w:t>
            </w:r>
          </w:p>
        </w:tc>
      </w:tr>
      <w:tr w:rsidR="00D74ADF" w:rsidRPr="006270BA" w14:paraId="5C3C8B8C" w14:textId="77777777" w:rsidTr="00D22778">
        <w:tc>
          <w:tcPr>
            <w:tcW w:w="2268" w:type="dxa"/>
            <w:tcBorders>
              <w:top w:val="single" w:sz="4" w:space="0" w:color="000000"/>
              <w:left w:val="single" w:sz="4" w:space="0" w:color="000000"/>
              <w:bottom w:val="single" w:sz="4" w:space="0" w:color="000000"/>
              <w:right w:val="single" w:sz="4" w:space="0" w:color="auto"/>
            </w:tcBorders>
          </w:tcPr>
          <w:p w14:paraId="0517EB23" w14:textId="77777777" w:rsidR="00D74ADF" w:rsidRPr="006270BA" w:rsidRDefault="00D74ADF" w:rsidP="00F74095">
            <w:pPr>
              <w:spacing w:after="0"/>
              <w:rPr>
                <w:rFonts w:ascii="Times New Roman" w:hAnsi="Times New Roman" w:cs="Times New Roman"/>
                <w:sz w:val="24"/>
                <w:szCs w:val="24"/>
              </w:rPr>
            </w:pPr>
            <w:r w:rsidRPr="006270BA">
              <w:rPr>
                <w:rFonts w:ascii="Times New Roman" w:hAnsi="Times New Roman" w:cs="Times New Roman"/>
                <w:sz w:val="24"/>
                <w:szCs w:val="24"/>
              </w:rPr>
              <w:t>1.Проанализировать международный опыт из сведений литературы по педиатрическим признакам раннего предупреждения (Pediatric Early Warning Signs) критических состоянии у детей с онкологическими заболеваниями.</w:t>
            </w:r>
          </w:p>
        </w:tc>
        <w:tc>
          <w:tcPr>
            <w:tcW w:w="2127" w:type="dxa"/>
            <w:tcBorders>
              <w:top w:val="single" w:sz="4" w:space="0" w:color="000000"/>
              <w:left w:val="single" w:sz="4" w:space="0" w:color="000000"/>
              <w:bottom w:val="single" w:sz="4" w:space="0" w:color="000000"/>
              <w:right w:val="single" w:sz="4" w:space="0" w:color="auto"/>
            </w:tcBorders>
          </w:tcPr>
          <w:p w14:paraId="01A461AE" w14:textId="1C7AD0AE" w:rsidR="00D74ADF" w:rsidRPr="006270BA" w:rsidRDefault="00D74ADF" w:rsidP="00F74095">
            <w:pPr>
              <w:spacing w:after="0"/>
              <w:rPr>
                <w:rFonts w:ascii="Times New Roman" w:hAnsi="Times New Roman" w:cs="Times New Roman"/>
                <w:sz w:val="24"/>
                <w:szCs w:val="24"/>
              </w:rPr>
            </w:pPr>
            <w:r w:rsidRPr="006270BA">
              <w:rPr>
                <w:rFonts w:ascii="Times New Roman" w:hAnsi="Times New Roman" w:cs="Times New Roman"/>
                <w:sz w:val="24"/>
                <w:szCs w:val="24"/>
              </w:rPr>
              <w:t>- Провести анализ международных публикаций, посвящённых применению шкалы PEWS у детей с онкологи</w:t>
            </w:r>
            <w:r w:rsidR="00E55168">
              <w:rPr>
                <w:rFonts w:ascii="Times New Roman" w:hAnsi="Times New Roman" w:cs="Times New Roman"/>
                <w:sz w:val="24"/>
                <w:szCs w:val="24"/>
              </w:rPr>
              <w:t>ей</w:t>
            </w:r>
            <w:r w:rsidRPr="006270BA">
              <w:rPr>
                <w:rFonts w:ascii="Times New Roman" w:hAnsi="Times New Roman" w:cs="Times New Roman"/>
                <w:sz w:val="24"/>
                <w:szCs w:val="24"/>
              </w:rPr>
              <w:t>;</w:t>
            </w:r>
          </w:p>
          <w:p w14:paraId="3CDB794B" w14:textId="2EA469A5" w:rsidR="00D74ADF" w:rsidRPr="006270BA" w:rsidRDefault="00D74ADF" w:rsidP="00F74095">
            <w:pPr>
              <w:spacing w:after="0"/>
              <w:rPr>
                <w:rFonts w:ascii="Times New Roman" w:hAnsi="Times New Roman" w:cs="Times New Roman"/>
                <w:sz w:val="24"/>
                <w:szCs w:val="24"/>
              </w:rPr>
            </w:pPr>
            <w:r w:rsidRPr="006270BA">
              <w:rPr>
                <w:rFonts w:ascii="Times New Roman" w:hAnsi="Times New Roman" w:cs="Times New Roman"/>
                <w:sz w:val="24"/>
                <w:szCs w:val="24"/>
              </w:rPr>
              <w:t xml:space="preserve">- Оценить </w:t>
            </w:r>
            <w:r w:rsidR="00FA3BE6">
              <w:rPr>
                <w:rFonts w:ascii="Times New Roman" w:hAnsi="Times New Roman" w:cs="Times New Roman"/>
                <w:sz w:val="24"/>
                <w:szCs w:val="24"/>
              </w:rPr>
              <w:t xml:space="preserve">и обосновать </w:t>
            </w:r>
            <w:r w:rsidRPr="006270BA">
              <w:rPr>
                <w:rFonts w:ascii="Times New Roman" w:hAnsi="Times New Roman" w:cs="Times New Roman"/>
                <w:sz w:val="24"/>
                <w:szCs w:val="24"/>
              </w:rPr>
              <w:t>прогностическую значимость и особенности использования PEWS</w:t>
            </w:r>
            <w:r w:rsidR="00FA3BE6">
              <w:rPr>
                <w:rFonts w:ascii="Times New Roman" w:hAnsi="Times New Roman" w:cs="Times New Roman"/>
                <w:sz w:val="24"/>
                <w:szCs w:val="24"/>
              </w:rPr>
              <w:t xml:space="preserve"> </w:t>
            </w:r>
            <w:r w:rsidRPr="006270BA">
              <w:rPr>
                <w:rFonts w:ascii="Times New Roman" w:hAnsi="Times New Roman" w:cs="Times New Roman"/>
                <w:sz w:val="24"/>
                <w:szCs w:val="24"/>
              </w:rPr>
              <w:t>в рамках настоящего исследования;</w:t>
            </w:r>
          </w:p>
        </w:tc>
        <w:tc>
          <w:tcPr>
            <w:tcW w:w="1842" w:type="dxa"/>
            <w:tcBorders>
              <w:top w:val="single" w:sz="4" w:space="0" w:color="000000"/>
              <w:left w:val="single" w:sz="4" w:space="0" w:color="000000"/>
              <w:bottom w:val="single" w:sz="4" w:space="0" w:color="000000"/>
              <w:right w:val="single" w:sz="4" w:space="0" w:color="auto"/>
            </w:tcBorders>
          </w:tcPr>
          <w:p w14:paraId="4AC911AB" w14:textId="7A3CE994" w:rsidR="00D74ADF" w:rsidRPr="006270BA" w:rsidRDefault="00D74ADF" w:rsidP="00F74095">
            <w:pPr>
              <w:spacing w:after="0"/>
              <w:rPr>
                <w:rFonts w:ascii="Times New Roman" w:hAnsi="Times New Roman" w:cs="Times New Roman"/>
                <w:sz w:val="24"/>
                <w:szCs w:val="24"/>
                <w:lang w:val="en-US"/>
              </w:rPr>
            </w:pPr>
            <w:r w:rsidRPr="006270BA">
              <w:rPr>
                <w:rFonts w:ascii="Times New Roman" w:hAnsi="Times New Roman" w:cs="Times New Roman"/>
                <w:sz w:val="24"/>
                <w:szCs w:val="24"/>
              </w:rPr>
              <w:t>База</w:t>
            </w:r>
            <w:r w:rsidRPr="006270BA">
              <w:rPr>
                <w:rFonts w:ascii="Times New Roman" w:hAnsi="Times New Roman" w:cs="Times New Roman"/>
                <w:sz w:val="24"/>
                <w:szCs w:val="24"/>
                <w:lang w:val="en-US"/>
              </w:rPr>
              <w:t xml:space="preserve"> </w:t>
            </w:r>
            <w:r w:rsidRPr="006270BA">
              <w:rPr>
                <w:rFonts w:ascii="Times New Roman" w:hAnsi="Times New Roman" w:cs="Times New Roman"/>
                <w:sz w:val="24"/>
                <w:szCs w:val="24"/>
              </w:rPr>
              <w:t>данных</w:t>
            </w:r>
            <w:r w:rsidRPr="006270BA">
              <w:rPr>
                <w:rFonts w:ascii="Times New Roman" w:hAnsi="Times New Roman" w:cs="Times New Roman"/>
                <w:sz w:val="24"/>
                <w:szCs w:val="24"/>
                <w:lang w:val="en-US"/>
              </w:rPr>
              <w:t xml:space="preserve"> PubMed, Willey, </w:t>
            </w:r>
            <w:r w:rsidR="001842E7" w:rsidRPr="006270BA">
              <w:rPr>
                <w:rFonts w:ascii="Times New Roman" w:hAnsi="Times New Roman" w:cs="Times New Roman"/>
                <w:sz w:val="24"/>
                <w:szCs w:val="24"/>
                <w:lang w:val="en-US"/>
              </w:rPr>
              <w:t>Cyberleninka</w:t>
            </w:r>
            <w:r w:rsidRPr="006270BA">
              <w:rPr>
                <w:rFonts w:ascii="Times New Roman" w:hAnsi="Times New Roman" w:cs="Times New Roman"/>
                <w:sz w:val="24"/>
                <w:szCs w:val="24"/>
                <w:lang w:val="en-US"/>
              </w:rPr>
              <w:t>, Medline.</w:t>
            </w:r>
          </w:p>
        </w:tc>
        <w:tc>
          <w:tcPr>
            <w:tcW w:w="1560" w:type="dxa"/>
            <w:tcBorders>
              <w:top w:val="single" w:sz="4" w:space="0" w:color="000000"/>
              <w:left w:val="single" w:sz="4" w:space="0" w:color="auto"/>
              <w:bottom w:val="single" w:sz="4" w:space="0" w:color="000000"/>
              <w:right w:val="single" w:sz="4" w:space="0" w:color="000000"/>
            </w:tcBorders>
          </w:tcPr>
          <w:p w14:paraId="1EB79FFF" w14:textId="2787FC87" w:rsidR="00D74ADF" w:rsidRPr="006270BA" w:rsidRDefault="001842E7" w:rsidP="00F74095">
            <w:pPr>
              <w:spacing w:after="0"/>
              <w:rPr>
                <w:rFonts w:ascii="Times New Roman" w:hAnsi="Times New Roman" w:cs="Times New Roman"/>
                <w:sz w:val="24"/>
                <w:szCs w:val="24"/>
                <w:lang w:val="en-US"/>
              </w:rPr>
            </w:pPr>
            <w:r>
              <w:rPr>
                <w:rFonts w:ascii="Times New Roman" w:hAnsi="Times New Roman" w:cs="Times New Roman"/>
                <w:sz w:val="24"/>
                <w:szCs w:val="24"/>
              </w:rPr>
              <w:t>Информационно-аналитический метод</w:t>
            </w:r>
            <w:r w:rsidR="00D74ADF" w:rsidRPr="006270BA">
              <w:rPr>
                <w:rFonts w:ascii="Times New Roman" w:hAnsi="Times New Roman" w:cs="Times New Roman"/>
                <w:sz w:val="24"/>
                <w:szCs w:val="24"/>
                <w:lang w:val="en-US"/>
              </w:rPr>
              <w:t>.</w:t>
            </w:r>
          </w:p>
        </w:tc>
        <w:tc>
          <w:tcPr>
            <w:tcW w:w="1984" w:type="dxa"/>
            <w:tcBorders>
              <w:top w:val="single" w:sz="4" w:space="0" w:color="000000"/>
              <w:left w:val="single" w:sz="4" w:space="0" w:color="000000"/>
              <w:bottom w:val="single" w:sz="4" w:space="0" w:color="000000"/>
              <w:right w:val="single" w:sz="4" w:space="0" w:color="000000"/>
            </w:tcBorders>
          </w:tcPr>
          <w:p w14:paraId="0581A912" w14:textId="286D808A" w:rsidR="00D74ADF" w:rsidRPr="006270BA" w:rsidRDefault="00D74ADF" w:rsidP="00F74095">
            <w:pPr>
              <w:spacing w:after="0"/>
              <w:rPr>
                <w:rFonts w:ascii="Times New Roman" w:hAnsi="Times New Roman" w:cs="Times New Roman"/>
                <w:sz w:val="24"/>
                <w:szCs w:val="24"/>
              </w:rPr>
            </w:pPr>
            <w:r w:rsidRPr="006270BA">
              <w:rPr>
                <w:rFonts w:ascii="Times New Roman" w:hAnsi="Times New Roman" w:cs="Times New Roman"/>
                <w:sz w:val="24"/>
                <w:szCs w:val="24"/>
              </w:rPr>
              <w:t xml:space="preserve">Проанализировано </w:t>
            </w:r>
            <w:r w:rsidR="001D3358" w:rsidRPr="006270BA">
              <w:rPr>
                <w:rFonts w:ascii="Times New Roman" w:hAnsi="Times New Roman" w:cs="Times New Roman"/>
                <w:sz w:val="24"/>
                <w:szCs w:val="24"/>
              </w:rPr>
              <w:t>1</w:t>
            </w:r>
            <w:r w:rsidR="00677914" w:rsidRPr="00677914">
              <w:rPr>
                <w:rFonts w:ascii="Times New Roman" w:hAnsi="Times New Roman" w:cs="Times New Roman"/>
                <w:sz w:val="24"/>
                <w:szCs w:val="24"/>
              </w:rPr>
              <w:t xml:space="preserve">79 </w:t>
            </w:r>
            <w:r w:rsidRPr="006270BA">
              <w:rPr>
                <w:rFonts w:ascii="Times New Roman" w:hAnsi="Times New Roman" w:cs="Times New Roman"/>
                <w:sz w:val="24"/>
                <w:szCs w:val="24"/>
              </w:rPr>
              <w:t xml:space="preserve">источников, в том числе </w:t>
            </w:r>
            <w:r w:rsidR="001D3358" w:rsidRPr="006270BA">
              <w:rPr>
                <w:rFonts w:ascii="Times New Roman" w:hAnsi="Times New Roman" w:cs="Times New Roman"/>
                <w:sz w:val="24"/>
                <w:szCs w:val="24"/>
              </w:rPr>
              <w:t>1</w:t>
            </w:r>
            <w:r w:rsidR="00677914" w:rsidRPr="00677914">
              <w:rPr>
                <w:rFonts w:ascii="Times New Roman" w:hAnsi="Times New Roman" w:cs="Times New Roman"/>
                <w:sz w:val="24"/>
                <w:szCs w:val="24"/>
              </w:rPr>
              <w:t>9</w:t>
            </w:r>
            <w:r w:rsidRPr="006270BA">
              <w:rPr>
                <w:rFonts w:ascii="Times New Roman" w:hAnsi="Times New Roman" w:cs="Times New Roman"/>
                <w:sz w:val="24"/>
                <w:szCs w:val="24"/>
              </w:rPr>
              <w:t xml:space="preserve"> на русском, и </w:t>
            </w:r>
            <w:r w:rsidR="001D3358" w:rsidRPr="006270BA">
              <w:rPr>
                <w:rFonts w:ascii="Times New Roman" w:hAnsi="Times New Roman" w:cs="Times New Roman"/>
                <w:sz w:val="24"/>
                <w:szCs w:val="24"/>
              </w:rPr>
              <w:t>1</w:t>
            </w:r>
            <w:r w:rsidR="00677914" w:rsidRPr="00677914">
              <w:rPr>
                <w:rFonts w:ascii="Times New Roman" w:hAnsi="Times New Roman" w:cs="Times New Roman"/>
                <w:sz w:val="24"/>
                <w:szCs w:val="24"/>
              </w:rPr>
              <w:t>6</w:t>
            </w:r>
            <w:r w:rsidR="001D3358" w:rsidRPr="006270BA">
              <w:rPr>
                <w:rFonts w:ascii="Times New Roman" w:hAnsi="Times New Roman" w:cs="Times New Roman"/>
                <w:sz w:val="24"/>
                <w:szCs w:val="24"/>
              </w:rPr>
              <w:t>0</w:t>
            </w:r>
            <w:r w:rsidRPr="006270BA">
              <w:rPr>
                <w:rFonts w:ascii="Times New Roman" w:hAnsi="Times New Roman" w:cs="Times New Roman"/>
                <w:sz w:val="24"/>
                <w:szCs w:val="24"/>
              </w:rPr>
              <w:t xml:space="preserve"> на иностранных языках.</w:t>
            </w:r>
          </w:p>
          <w:p w14:paraId="5A3FCA30" w14:textId="4C86AB69" w:rsidR="00D74ADF" w:rsidRPr="006270BA" w:rsidRDefault="00D74ADF" w:rsidP="00F74095">
            <w:pPr>
              <w:spacing w:after="0"/>
              <w:rPr>
                <w:rFonts w:ascii="Times New Roman" w:hAnsi="Times New Roman" w:cs="Times New Roman"/>
                <w:sz w:val="24"/>
                <w:szCs w:val="24"/>
              </w:rPr>
            </w:pPr>
            <w:r w:rsidRPr="006270BA">
              <w:rPr>
                <w:rFonts w:ascii="Times New Roman" w:hAnsi="Times New Roman" w:cs="Times New Roman"/>
                <w:sz w:val="24"/>
                <w:szCs w:val="24"/>
              </w:rPr>
              <w:t>По ресурсам веб-интерфейсов</w:t>
            </w:r>
            <w:r w:rsidR="00FA3BE6">
              <w:rPr>
                <w:rFonts w:ascii="Times New Roman" w:hAnsi="Times New Roman" w:cs="Times New Roman"/>
                <w:sz w:val="24"/>
                <w:szCs w:val="24"/>
              </w:rPr>
              <w:t xml:space="preserve"> </w:t>
            </w:r>
            <w:r w:rsidRPr="006270BA">
              <w:rPr>
                <w:rFonts w:ascii="Times New Roman" w:hAnsi="Times New Roman" w:cs="Times New Roman"/>
                <w:sz w:val="24"/>
                <w:szCs w:val="24"/>
              </w:rPr>
              <w:t>написана глава лит</w:t>
            </w:r>
            <w:r w:rsidR="00FA3BE6">
              <w:rPr>
                <w:rFonts w:ascii="Times New Roman" w:hAnsi="Times New Roman" w:cs="Times New Roman"/>
                <w:sz w:val="24"/>
                <w:szCs w:val="24"/>
              </w:rPr>
              <w:t>.</w:t>
            </w:r>
            <w:r w:rsidRPr="006270BA">
              <w:rPr>
                <w:rFonts w:ascii="Times New Roman" w:hAnsi="Times New Roman" w:cs="Times New Roman"/>
                <w:sz w:val="24"/>
                <w:szCs w:val="24"/>
              </w:rPr>
              <w:t xml:space="preserve"> обзор, </w:t>
            </w:r>
            <w:r w:rsidR="004B5490">
              <w:rPr>
                <w:rFonts w:ascii="Times New Roman" w:hAnsi="Times New Roman" w:cs="Times New Roman"/>
                <w:sz w:val="24"/>
                <w:szCs w:val="24"/>
              </w:rPr>
              <w:t xml:space="preserve">3 </w:t>
            </w:r>
            <w:r w:rsidRPr="006270BA">
              <w:rPr>
                <w:rFonts w:ascii="Times New Roman" w:hAnsi="Times New Roman" w:cs="Times New Roman"/>
                <w:sz w:val="24"/>
                <w:szCs w:val="24"/>
              </w:rPr>
              <w:t xml:space="preserve">статьи по теме диссертации в журнал КОКСОН и систематический обзор в </w:t>
            </w:r>
            <w:r w:rsidR="00FA3BE6">
              <w:rPr>
                <w:rFonts w:ascii="Times New Roman" w:hAnsi="Times New Roman" w:cs="Times New Roman"/>
                <w:sz w:val="24"/>
                <w:szCs w:val="24"/>
                <w:lang w:val="en-US"/>
              </w:rPr>
              <w:t>Scopus</w:t>
            </w:r>
            <w:r w:rsidRPr="006270BA">
              <w:rPr>
                <w:rFonts w:ascii="Times New Roman" w:hAnsi="Times New Roman" w:cs="Times New Roman"/>
                <w:sz w:val="24"/>
                <w:szCs w:val="24"/>
              </w:rPr>
              <w:t>.</w:t>
            </w:r>
          </w:p>
        </w:tc>
      </w:tr>
      <w:tr w:rsidR="00D74ADF" w:rsidRPr="006270BA" w14:paraId="73843108" w14:textId="77777777" w:rsidTr="00D22778">
        <w:tc>
          <w:tcPr>
            <w:tcW w:w="2268" w:type="dxa"/>
            <w:tcBorders>
              <w:top w:val="single" w:sz="4" w:space="0" w:color="000000"/>
              <w:left w:val="single" w:sz="4" w:space="0" w:color="000000"/>
              <w:bottom w:val="nil"/>
              <w:right w:val="single" w:sz="4" w:space="0" w:color="auto"/>
            </w:tcBorders>
          </w:tcPr>
          <w:p w14:paraId="19C25A38" w14:textId="74D03E4D" w:rsidR="00D74ADF" w:rsidRPr="006270BA" w:rsidRDefault="00D74ADF" w:rsidP="00F74095">
            <w:pPr>
              <w:spacing w:after="0"/>
              <w:rPr>
                <w:rFonts w:ascii="Times New Roman" w:hAnsi="Times New Roman" w:cs="Times New Roman"/>
                <w:sz w:val="24"/>
                <w:szCs w:val="24"/>
              </w:rPr>
            </w:pPr>
            <w:r w:rsidRPr="006270BA">
              <w:rPr>
                <w:rFonts w:ascii="Times New Roman" w:hAnsi="Times New Roman" w:cs="Times New Roman"/>
                <w:sz w:val="24"/>
                <w:szCs w:val="24"/>
              </w:rPr>
              <w:t>2.</w:t>
            </w:r>
            <w:r w:rsidRPr="006270BA">
              <w:t xml:space="preserve"> </w:t>
            </w:r>
            <w:r w:rsidR="002911E2" w:rsidRPr="006270BA">
              <w:rPr>
                <w:rFonts w:ascii="Times New Roman" w:hAnsi="Times New Roman" w:cs="Times New Roman"/>
                <w:sz w:val="24"/>
                <w:szCs w:val="24"/>
              </w:rPr>
              <w:t>Провести ретроспективный анализ клинических и лабораторных данных детей с ОЛЛ, переведённых в ОРИТ, с целью выявления ранних признаков развития критических состояний</w:t>
            </w:r>
          </w:p>
        </w:tc>
        <w:tc>
          <w:tcPr>
            <w:tcW w:w="2127" w:type="dxa"/>
            <w:tcBorders>
              <w:top w:val="single" w:sz="4" w:space="0" w:color="000000"/>
              <w:left w:val="single" w:sz="4" w:space="0" w:color="000000"/>
              <w:bottom w:val="nil"/>
              <w:right w:val="single" w:sz="4" w:space="0" w:color="auto"/>
            </w:tcBorders>
          </w:tcPr>
          <w:p w14:paraId="500BE072" w14:textId="7973E3F8" w:rsidR="00D74ADF" w:rsidRPr="006270BA" w:rsidRDefault="00D74ADF" w:rsidP="00F74095">
            <w:pPr>
              <w:spacing w:after="0"/>
              <w:rPr>
                <w:rFonts w:ascii="Times New Roman" w:hAnsi="Times New Roman" w:cs="Times New Roman"/>
                <w:sz w:val="24"/>
                <w:szCs w:val="24"/>
              </w:rPr>
            </w:pPr>
            <w:r w:rsidRPr="006270BA">
              <w:rPr>
                <w:rFonts w:ascii="Times New Roman" w:hAnsi="Times New Roman" w:cs="Times New Roman"/>
                <w:sz w:val="24"/>
                <w:szCs w:val="24"/>
              </w:rPr>
              <w:t>-</w:t>
            </w:r>
            <w:r w:rsidR="004B5490">
              <w:rPr>
                <w:rFonts w:ascii="Times New Roman" w:hAnsi="Times New Roman" w:cs="Times New Roman"/>
                <w:sz w:val="24"/>
                <w:szCs w:val="24"/>
              </w:rPr>
              <w:t>Р</w:t>
            </w:r>
            <w:r w:rsidR="002911E2" w:rsidRPr="006270BA">
              <w:rPr>
                <w:rFonts w:ascii="Times New Roman" w:hAnsi="Times New Roman" w:cs="Times New Roman"/>
                <w:sz w:val="24"/>
                <w:szCs w:val="24"/>
              </w:rPr>
              <w:t>етроспективный анализ медицинской документации детей с ОЛЛ, переведённых в ОРИТ;</w:t>
            </w:r>
          </w:p>
          <w:p w14:paraId="7EA6A65E" w14:textId="59926199" w:rsidR="002911E2" w:rsidRPr="006270BA" w:rsidRDefault="00D74ADF" w:rsidP="00F74095">
            <w:pPr>
              <w:spacing w:after="0"/>
              <w:rPr>
                <w:rFonts w:ascii="Times New Roman" w:hAnsi="Times New Roman" w:cs="Times New Roman"/>
                <w:sz w:val="24"/>
                <w:szCs w:val="24"/>
              </w:rPr>
            </w:pPr>
            <w:r w:rsidRPr="006270BA">
              <w:rPr>
                <w:rFonts w:ascii="Times New Roman" w:hAnsi="Times New Roman" w:cs="Times New Roman"/>
                <w:sz w:val="24"/>
                <w:szCs w:val="24"/>
              </w:rPr>
              <w:t xml:space="preserve">- </w:t>
            </w:r>
            <w:r w:rsidR="002911E2" w:rsidRPr="006270BA">
              <w:rPr>
                <w:rFonts w:ascii="Times New Roman" w:hAnsi="Times New Roman" w:cs="Times New Roman"/>
                <w:sz w:val="24"/>
                <w:szCs w:val="24"/>
              </w:rPr>
              <w:t>Изучить клини</w:t>
            </w:r>
            <w:r w:rsidR="008B413C">
              <w:rPr>
                <w:rFonts w:ascii="Times New Roman" w:hAnsi="Times New Roman" w:cs="Times New Roman"/>
                <w:sz w:val="24"/>
                <w:szCs w:val="24"/>
              </w:rPr>
              <w:t>ко-</w:t>
            </w:r>
            <w:r w:rsidR="002911E2" w:rsidRPr="006270BA">
              <w:rPr>
                <w:rFonts w:ascii="Times New Roman" w:hAnsi="Times New Roman" w:cs="Times New Roman"/>
                <w:sz w:val="24"/>
                <w:szCs w:val="24"/>
              </w:rPr>
              <w:t xml:space="preserve"> лабораторные показатели до перевода в ОРИТ;</w:t>
            </w:r>
          </w:p>
          <w:p w14:paraId="27D4F7BD" w14:textId="43A5E5D0" w:rsidR="002911E2" w:rsidRPr="006270BA" w:rsidRDefault="00D74ADF" w:rsidP="00F74095">
            <w:pPr>
              <w:spacing w:after="0"/>
              <w:rPr>
                <w:rFonts w:ascii="Times New Roman" w:hAnsi="Times New Roman" w:cs="Times New Roman"/>
                <w:sz w:val="24"/>
                <w:szCs w:val="24"/>
              </w:rPr>
            </w:pPr>
            <w:r w:rsidRPr="006270BA">
              <w:rPr>
                <w:rFonts w:ascii="Times New Roman" w:hAnsi="Times New Roman" w:cs="Times New Roman"/>
                <w:sz w:val="24"/>
                <w:szCs w:val="24"/>
              </w:rPr>
              <w:t xml:space="preserve">- </w:t>
            </w:r>
            <w:r w:rsidR="002911E2" w:rsidRPr="006270BA">
              <w:rPr>
                <w:rFonts w:ascii="Times New Roman" w:hAnsi="Times New Roman" w:cs="Times New Roman"/>
                <w:sz w:val="24"/>
                <w:szCs w:val="24"/>
              </w:rPr>
              <w:t>Выявить ранние признаки ухудшения состояния;</w:t>
            </w:r>
          </w:p>
        </w:tc>
        <w:tc>
          <w:tcPr>
            <w:tcW w:w="1842" w:type="dxa"/>
            <w:tcBorders>
              <w:top w:val="single" w:sz="4" w:space="0" w:color="000000"/>
              <w:left w:val="single" w:sz="4" w:space="0" w:color="000000"/>
              <w:bottom w:val="nil"/>
              <w:right w:val="single" w:sz="4" w:space="0" w:color="auto"/>
            </w:tcBorders>
          </w:tcPr>
          <w:p w14:paraId="3030DA03" w14:textId="74A6B551" w:rsidR="00D74ADF" w:rsidRPr="006270BA" w:rsidRDefault="002911E2" w:rsidP="00F74095">
            <w:pPr>
              <w:spacing w:after="0"/>
              <w:rPr>
                <w:rFonts w:ascii="Times New Roman" w:hAnsi="Times New Roman" w:cs="Times New Roman"/>
                <w:sz w:val="24"/>
                <w:szCs w:val="24"/>
              </w:rPr>
            </w:pPr>
            <w:r w:rsidRPr="006270BA">
              <w:rPr>
                <w:rFonts w:ascii="Times New Roman" w:hAnsi="Times New Roman" w:cs="Times New Roman"/>
                <w:sz w:val="24"/>
                <w:szCs w:val="24"/>
              </w:rPr>
              <w:t xml:space="preserve">Медицинские </w:t>
            </w:r>
            <w:r w:rsidR="00586C53">
              <w:rPr>
                <w:rFonts w:ascii="Times New Roman" w:hAnsi="Times New Roman" w:cs="Times New Roman"/>
                <w:sz w:val="24"/>
                <w:szCs w:val="24"/>
              </w:rPr>
              <w:t>документации</w:t>
            </w:r>
            <w:r w:rsidRPr="006270BA">
              <w:rPr>
                <w:rFonts w:ascii="Times New Roman" w:hAnsi="Times New Roman" w:cs="Times New Roman"/>
                <w:sz w:val="24"/>
                <w:szCs w:val="24"/>
              </w:rPr>
              <w:t xml:space="preserve">, </w:t>
            </w:r>
            <w:r w:rsidR="00586C53">
              <w:rPr>
                <w:rFonts w:ascii="Times New Roman" w:hAnsi="Times New Roman" w:cs="Times New Roman"/>
                <w:sz w:val="24"/>
                <w:szCs w:val="24"/>
              </w:rPr>
              <w:t xml:space="preserve">клинические и </w:t>
            </w:r>
            <w:r w:rsidRPr="006270BA">
              <w:rPr>
                <w:rFonts w:ascii="Times New Roman" w:hAnsi="Times New Roman" w:cs="Times New Roman"/>
                <w:sz w:val="24"/>
                <w:szCs w:val="24"/>
              </w:rPr>
              <w:t xml:space="preserve">лабораторные данные, данные мониторинга витальных функций, истории болезни детей с </w:t>
            </w:r>
            <w:r w:rsidR="001842E7">
              <w:rPr>
                <w:rFonts w:ascii="Times New Roman" w:hAnsi="Times New Roman" w:cs="Times New Roman"/>
                <w:sz w:val="24"/>
                <w:szCs w:val="24"/>
              </w:rPr>
              <w:t>острым лимфобластным лейкозом</w:t>
            </w:r>
          </w:p>
        </w:tc>
        <w:tc>
          <w:tcPr>
            <w:tcW w:w="1560" w:type="dxa"/>
            <w:tcBorders>
              <w:top w:val="single" w:sz="4" w:space="0" w:color="000000"/>
              <w:left w:val="single" w:sz="4" w:space="0" w:color="auto"/>
              <w:bottom w:val="nil"/>
              <w:right w:val="single" w:sz="4" w:space="0" w:color="000000"/>
            </w:tcBorders>
          </w:tcPr>
          <w:p w14:paraId="1EA03886" w14:textId="5910E5E1" w:rsidR="00D74ADF" w:rsidRPr="006270BA" w:rsidRDefault="002911E2" w:rsidP="00F74095">
            <w:pPr>
              <w:spacing w:after="0"/>
              <w:rPr>
                <w:rFonts w:ascii="Times New Roman" w:hAnsi="Times New Roman" w:cs="Times New Roman"/>
                <w:sz w:val="24"/>
                <w:szCs w:val="24"/>
              </w:rPr>
            </w:pPr>
            <w:r w:rsidRPr="006270BA">
              <w:rPr>
                <w:rFonts w:ascii="Times New Roman" w:hAnsi="Times New Roman" w:cs="Times New Roman"/>
                <w:sz w:val="24"/>
                <w:szCs w:val="24"/>
              </w:rPr>
              <w:t xml:space="preserve">Ретроспективный анализ. </w:t>
            </w:r>
            <w:r w:rsidR="001842E7">
              <w:rPr>
                <w:rFonts w:ascii="Times New Roman" w:hAnsi="Times New Roman" w:cs="Times New Roman"/>
                <w:sz w:val="24"/>
                <w:szCs w:val="24"/>
              </w:rPr>
              <w:t xml:space="preserve">Описательная </w:t>
            </w:r>
            <w:r w:rsidRPr="006270BA">
              <w:rPr>
                <w:rFonts w:ascii="Times New Roman" w:hAnsi="Times New Roman" w:cs="Times New Roman"/>
                <w:sz w:val="24"/>
                <w:szCs w:val="24"/>
              </w:rPr>
              <w:t>статистика. Оценка различий между группами (t-критерий Стьюдента, Mann-Whitney U). χ² Пирсона. Расчет OR с 95% ДИ</w:t>
            </w:r>
          </w:p>
        </w:tc>
        <w:tc>
          <w:tcPr>
            <w:tcW w:w="1984" w:type="dxa"/>
            <w:tcBorders>
              <w:top w:val="single" w:sz="4" w:space="0" w:color="000000"/>
              <w:left w:val="single" w:sz="4" w:space="0" w:color="000000"/>
              <w:bottom w:val="nil"/>
              <w:right w:val="single" w:sz="4" w:space="0" w:color="000000"/>
            </w:tcBorders>
          </w:tcPr>
          <w:p w14:paraId="03A53238" w14:textId="7247177D" w:rsidR="00D74ADF" w:rsidRPr="006270BA" w:rsidRDefault="002911E2" w:rsidP="00F74095">
            <w:pPr>
              <w:spacing w:after="0"/>
              <w:rPr>
                <w:rFonts w:ascii="Times New Roman" w:hAnsi="Times New Roman" w:cs="Times New Roman"/>
                <w:sz w:val="24"/>
                <w:szCs w:val="24"/>
              </w:rPr>
            </w:pPr>
            <w:r w:rsidRPr="006270BA">
              <w:rPr>
                <w:rFonts w:ascii="Times New Roman" w:hAnsi="Times New Roman" w:cs="Times New Roman"/>
                <w:sz w:val="24"/>
                <w:szCs w:val="24"/>
              </w:rPr>
              <w:t xml:space="preserve">Выявлены клинико-лабораторные предикторы раннего ухудшения состояния у детей с </w:t>
            </w:r>
            <w:r w:rsidR="001842E7">
              <w:rPr>
                <w:rFonts w:ascii="Times New Roman" w:hAnsi="Times New Roman" w:cs="Times New Roman"/>
                <w:sz w:val="24"/>
                <w:szCs w:val="24"/>
              </w:rPr>
              <w:t>острым лимфобластным лейкозом</w:t>
            </w:r>
          </w:p>
        </w:tc>
      </w:tr>
      <w:tr w:rsidR="00B25B03" w:rsidRPr="006270BA" w14:paraId="58FBF4E9" w14:textId="77777777" w:rsidTr="00D22778">
        <w:tc>
          <w:tcPr>
            <w:tcW w:w="9781" w:type="dxa"/>
            <w:gridSpan w:val="5"/>
            <w:tcBorders>
              <w:top w:val="nil"/>
              <w:left w:val="nil"/>
              <w:bottom w:val="single" w:sz="4" w:space="0" w:color="000000"/>
              <w:right w:val="nil"/>
            </w:tcBorders>
          </w:tcPr>
          <w:p w14:paraId="22D60168" w14:textId="77777777" w:rsidR="00B25B03" w:rsidRPr="00870295" w:rsidRDefault="00B25B03" w:rsidP="00F74095">
            <w:pPr>
              <w:spacing w:after="0"/>
              <w:rPr>
                <w:rFonts w:ascii="Times New Roman" w:hAnsi="Times New Roman" w:cs="Times New Roman"/>
                <w:sz w:val="28"/>
                <w:szCs w:val="28"/>
              </w:rPr>
            </w:pPr>
            <w:r w:rsidRPr="00870295">
              <w:rPr>
                <w:rFonts w:ascii="Times New Roman" w:hAnsi="Times New Roman" w:cs="Times New Roman"/>
                <w:sz w:val="28"/>
                <w:szCs w:val="28"/>
              </w:rPr>
              <w:lastRenderedPageBreak/>
              <w:t>Продолжение таблицы 6</w:t>
            </w:r>
          </w:p>
          <w:p w14:paraId="69E03270" w14:textId="39E50AA4" w:rsidR="00B25B03" w:rsidRPr="006270BA" w:rsidRDefault="00B25B03" w:rsidP="00F74095">
            <w:pPr>
              <w:spacing w:after="0"/>
              <w:rPr>
                <w:rFonts w:ascii="Times New Roman" w:hAnsi="Times New Roman" w:cs="Times New Roman"/>
                <w:sz w:val="24"/>
                <w:szCs w:val="24"/>
              </w:rPr>
            </w:pPr>
          </w:p>
        </w:tc>
      </w:tr>
      <w:tr w:rsidR="00B25B03" w:rsidRPr="006270BA" w14:paraId="0275E553" w14:textId="77777777" w:rsidTr="00B25B03">
        <w:tc>
          <w:tcPr>
            <w:tcW w:w="2268" w:type="dxa"/>
            <w:tcBorders>
              <w:top w:val="single" w:sz="4" w:space="0" w:color="000000"/>
              <w:left w:val="single" w:sz="4" w:space="0" w:color="000000"/>
              <w:bottom w:val="single" w:sz="4" w:space="0" w:color="000000"/>
              <w:right w:val="single" w:sz="4" w:space="0" w:color="auto"/>
            </w:tcBorders>
          </w:tcPr>
          <w:p w14:paraId="4FDCE4AA" w14:textId="54EF8302" w:rsidR="00B25B03" w:rsidRPr="006270BA" w:rsidRDefault="00B25B03" w:rsidP="00B25B03">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2127" w:type="dxa"/>
            <w:tcBorders>
              <w:top w:val="single" w:sz="4" w:space="0" w:color="000000"/>
              <w:left w:val="single" w:sz="4" w:space="0" w:color="000000"/>
              <w:bottom w:val="single" w:sz="4" w:space="0" w:color="000000"/>
              <w:right w:val="single" w:sz="4" w:space="0" w:color="auto"/>
            </w:tcBorders>
          </w:tcPr>
          <w:p w14:paraId="683D3934" w14:textId="0381C0F1" w:rsidR="00B25B03" w:rsidRPr="006270BA" w:rsidRDefault="00B25B03" w:rsidP="00B25B03">
            <w:pPr>
              <w:spacing w:after="0"/>
              <w:jc w:val="center"/>
              <w:rPr>
                <w:rFonts w:ascii="Times New Roman" w:hAnsi="Times New Roman" w:cs="Times New Roman"/>
                <w:sz w:val="24"/>
                <w:szCs w:val="24"/>
              </w:rPr>
            </w:pPr>
            <w:r>
              <w:rPr>
                <w:rFonts w:ascii="Times New Roman" w:hAnsi="Times New Roman" w:cs="Times New Roman"/>
                <w:sz w:val="24"/>
                <w:szCs w:val="24"/>
              </w:rPr>
              <w:t>2</w:t>
            </w:r>
          </w:p>
        </w:tc>
        <w:tc>
          <w:tcPr>
            <w:tcW w:w="1842" w:type="dxa"/>
            <w:tcBorders>
              <w:top w:val="single" w:sz="4" w:space="0" w:color="000000"/>
              <w:left w:val="single" w:sz="4" w:space="0" w:color="000000"/>
              <w:bottom w:val="single" w:sz="4" w:space="0" w:color="000000"/>
              <w:right w:val="single" w:sz="4" w:space="0" w:color="auto"/>
            </w:tcBorders>
          </w:tcPr>
          <w:p w14:paraId="0FC86BDE" w14:textId="23D38F88" w:rsidR="00B25B03" w:rsidRPr="006270BA" w:rsidRDefault="00B25B03" w:rsidP="00B25B03">
            <w:pPr>
              <w:spacing w:after="0"/>
              <w:jc w:val="center"/>
              <w:rPr>
                <w:rFonts w:ascii="Times New Roman" w:hAnsi="Times New Roman" w:cs="Times New Roman"/>
                <w:sz w:val="24"/>
                <w:szCs w:val="24"/>
              </w:rPr>
            </w:pPr>
            <w:r>
              <w:rPr>
                <w:rFonts w:ascii="Times New Roman" w:hAnsi="Times New Roman" w:cs="Times New Roman"/>
                <w:sz w:val="24"/>
                <w:szCs w:val="24"/>
              </w:rPr>
              <w:t>3</w:t>
            </w:r>
          </w:p>
        </w:tc>
        <w:tc>
          <w:tcPr>
            <w:tcW w:w="1560" w:type="dxa"/>
            <w:tcBorders>
              <w:top w:val="single" w:sz="4" w:space="0" w:color="000000"/>
              <w:left w:val="single" w:sz="4" w:space="0" w:color="auto"/>
              <w:bottom w:val="single" w:sz="4" w:space="0" w:color="000000"/>
              <w:right w:val="single" w:sz="4" w:space="0" w:color="000000"/>
            </w:tcBorders>
          </w:tcPr>
          <w:p w14:paraId="16DECD50" w14:textId="06360DCE" w:rsidR="00B25B03" w:rsidRPr="006270BA" w:rsidRDefault="00B25B03" w:rsidP="00B25B03">
            <w:pPr>
              <w:spacing w:after="0"/>
              <w:jc w:val="center"/>
              <w:rPr>
                <w:rFonts w:ascii="Times New Roman" w:hAnsi="Times New Roman" w:cs="Times New Roman"/>
                <w:sz w:val="24"/>
                <w:szCs w:val="24"/>
              </w:rPr>
            </w:pPr>
            <w:r>
              <w:rPr>
                <w:rFonts w:ascii="Times New Roman" w:hAnsi="Times New Roman" w:cs="Times New Roman"/>
                <w:sz w:val="24"/>
                <w:szCs w:val="24"/>
              </w:rPr>
              <w:t>4</w:t>
            </w:r>
          </w:p>
        </w:tc>
        <w:tc>
          <w:tcPr>
            <w:tcW w:w="1984" w:type="dxa"/>
            <w:tcBorders>
              <w:top w:val="single" w:sz="4" w:space="0" w:color="000000"/>
              <w:left w:val="single" w:sz="4" w:space="0" w:color="000000"/>
              <w:bottom w:val="single" w:sz="4" w:space="0" w:color="000000"/>
              <w:right w:val="single" w:sz="4" w:space="0" w:color="000000"/>
            </w:tcBorders>
          </w:tcPr>
          <w:p w14:paraId="7C77293C" w14:textId="62BC508E" w:rsidR="00B25B03" w:rsidRPr="006270BA" w:rsidRDefault="00B25B03" w:rsidP="00B25B03">
            <w:pPr>
              <w:spacing w:after="0"/>
              <w:jc w:val="center"/>
              <w:rPr>
                <w:rFonts w:ascii="Times New Roman" w:hAnsi="Times New Roman" w:cs="Times New Roman"/>
                <w:sz w:val="24"/>
                <w:szCs w:val="24"/>
              </w:rPr>
            </w:pPr>
            <w:r>
              <w:rPr>
                <w:rFonts w:ascii="Times New Roman" w:hAnsi="Times New Roman" w:cs="Times New Roman"/>
                <w:sz w:val="24"/>
                <w:szCs w:val="24"/>
              </w:rPr>
              <w:t>5</w:t>
            </w:r>
          </w:p>
        </w:tc>
      </w:tr>
      <w:tr w:rsidR="00D74ADF" w:rsidRPr="006270BA" w14:paraId="343A3E96" w14:textId="77777777" w:rsidTr="00D22778">
        <w:tc>
          <w:tcPr>
            <w:tcW w:w="2268" w:type="dxa"/>
            <w:tcBorders>
              <w:top w:val="single" w:sz="4" w:space="0" w:color="000000"/>
              <w:left w:val="single" w:sz="4" w:space="0" w:color="000000"/>
              <w:bottom w:val="single" w:sz="4" w:space="0" w:color="000000"/>
              <w:right w:val="single" w:sz="4" w:space="0" w:color="auto"/>
            </w:tcBorders>
          </w:tcPr>
          <w:p w14:paraId="315A03EE" w14:textId="2624B128" w:rsidR="00D74ADF" w:rsidRPr="006270BA" w:rsidRDefault="00D74ADF" w:rsidP="00F74095">
            <w:pPr>
              <w:spacing w:after="0"/>
              <w:rPr>
                <w:rFonts w:ascii="Times New Roman" w:hAnsi="Times New Roman" w:cs="Times New Roman"/>
                <w:sz w:val="24"/>
                <w:szCs w:val="24"/>
              </w:rPr>
            </w:pPr>
            <w:r w:rsidRPr="006270BA">
              <w:rPr>
                <w:rFonts w:ascii="Times New Roman" w:hAnsi="Times New Roman" w:cs="Times New Roman"/>
                <w:sz w:val="24"/>
                <w:szCs w:val="24"/>
              </w:rPr>
              <w:t>3.</w:t>
            </w:r>
            <w:r w:rsidRPr="006270BA">
              <w:t xml:space="preserve"> </w:t>
            </w:r>
            <w:r w:rsidR="002911E2" w:rsidRPr="006270BA">
              <w:rPr>
                <w:rFonts w:ascii="Times New Roman" w:hAnsi="Times New Roman" w:cs="Times New Roman"/>
                <w:sz w:val="24"/>
                <w:szCs w:val="24"/>
              </w:rPr>
              <w:t>Оценить диагностическую эффективность стандартной шкалы PEWS у детей с ОЛЛ и определить её ограничения</w:t>
            </w:r>
          </w:p>
        </w:tc>
        <w:tc>
          <w:tcPr>
            <w:tcW w:w="2127" w:type="dxa"/>
            <w:tcBorders>
              <w:top w:val="single" w:sz="4" w:space="0" w:color="000000"/>
              <w:left w:val="single" w:sz="4" w:space="0" w:color="000000"/>
              <w:bottom w:val="single" w:sz="4" w:space="0" w:color="000000"/>
              <w:right w:val="single" w:sz="4" w:space="0" w:color="auto"/>
            </w:tcBorders>
          </w:tcPr>
          <w:p w14:paraId="5E25F2D3" w14:textId="77777777" w:rsidR="0062334D" w:rsidRPr="006270BA" w:rsidRDefault="00D74ADF" w:rsidP="00F74095">
            <w:pPr>
              <w:spacing w:after="0"/>
              <w:rPr>
                <w:rFonts w:ascii="Times New Roman" w:hAnsi="Times New Roman" w:cs="Times New Roman"/>
                <w:sz w:val="24"/>
                <w:szCs w:val="24"/>
              </w:rPr>
            </w:pPr>
            <w:r w:rsidRPr="006270BA">
              <w:rPr>
                <w:rFonts w:ascii="Times New Roman" w:hAnsi="Times New Roman" w:cs="Times New Roman"/>
                <w:sz w:val="24"/>
                <w:szCs w:val="24"/>
              </w:rPr>
              <w:t xml:space="preserve">- </w:t>
            </w:r>
            <w:r w:rsidR="0062334D" w:rsidRPr="006270BA">
              <w:rPr>
                <w:rFonts w:ascii="Times New Roman" w:hAnsi="Times New Roman" w:cs="Times New Roman"/>
                <w:sz w:val="24"/>
                <w:szCs w:val="24"/>
              </w:rPr>
              <w:t>Провести оценку значений PEWS перед развитием критических состояний;</w:t>
            </w:r>
          </w:p>
          <w:p w14:paraId="13BCD43B" w14:textId="43464A93" w:rsidR="0062334D" w:rsidRPr="006270BA" w:rsidRDefault="0062334D" w:rsidP="00F74095">
            <w:pPr>
              <w:spacing w:after="0"/>
              <w:rPr>
                <w:rFonts w:ascii="Times New Roman" w:hAnsi="Times New Roman" w:cs="Times New Roman"/>
                <w:sz w:val="24"/>
                <w:szCs w:val="24"/>
              </w:rPr>
            </w:pPr>
            <w:r w:rsidRPr="006270BA">
              <w:rPr>
                <w:rFonts w:ascii="Times New Roman" w:hAnsi="Times New Roman" w:cs="Times New Roman"/>
                <w:sz w:val="24"/>
                <w:szCs w:val="24"/>
              </w:rPr>
              <w:t>Проанализировать состояние пациентов с PEWS 3–4 балла за 24 часа до перевода в ОРИТ и в день перевода;</w:t>
            </w:r>
          </w:p>
          <w:p w14:paraId="38848F79" w14:textId="68DB7329" w:rsidR="0062334D" w:rsidRPr="006270BA" w:rsidRDefault="0062334D" w:rsidP="00F74095">
            <w:pPr>
              <w:spacing w:after="0"/>
              <w:rPr>
                <w:rFonts w:ascii="Times New Roman" w:hAnsi="Times New Roman" w:cs="Times New Roman"/>
                <w:sz w:val="24"/>
                <w:szCs w:val="24"/>
              </w:rPr>
            </w:pPr>
            <w:r w:rsidRPr="006270BA">
              <w:rPr>
                <w:rFonts w:ascii="Times New Roman" w:hAnsi="Times New Roman" w:cs="Times New Roman"/>
                <w:sz w:val="24"/>
                <w:szCs w:val="24"/>
              </w:rPr>
              <w:t>- Оценить наличие органных дисфункций и лабораторных отклонений при умеренных значениях PEWS;</w:t>
            </w:r>
          </w:p>
          <w:p w14:paraId="08D9EA46" w14:textId="70FBEE06" w:rsidR="00D74ADF" w:rsidRPr="006270BA" w:rsidRDefault="00D74ADF" w:rsidP="00F74095">
            <w:pPr>
              <w:spacing w:after="0"/>
              <w:rPr>
                <w:rFonts w:ascii="Times New Roman" w:hAnsi="Times New Roman" w:cs="Times New Roman"/>
                <w:sz w:val="24"/>
                <w:szCs w:val="24"/>
              </w:rPr>
            </w:pPr>
          </w:p>
        </w:tc>
        <w:tc>
          <w:tcPr>
            <w:tcW w:w="1842" w:type="dxa"/>
            <w:tcBorders>
              <w:top w:val="single" w:sz="4" w:space="0" w:color="000000"/>
              <w:left w:val="single" w:sz="4" w:space="0" w:color="000000"/>
              <w:bottom w:val="single" w:sz="4" w:space="0" w:color="000000"/>
              <w:right w:val="single" w:sz="4" w:space="0" w:color="auto"/>
            </w:tcBorders>
          </w:tcPr>
          <w:p w14:paraId="2AFD31C8" w14:textId="3BB21CEA" w:rsidR="00D74ADF" w:rsidRPr="006270BA" w:rsidRDefault="002911E2" w:rsidP="00F74095">
            <w:pPr>
              <w:spacing w:after="0"/>
              <w:rPr>
                <w:rFonts w:ascii="Times New Roman" w:hAnsi="Times New Roman" w:cs="Times New Roman"/>
                <w:sz w:val="24"/>
                <w:szCs w:val="24"/>
              </w:rPr>
            </w:pPr>
            <w:r w:rsidRPr="006270BA">
              <w:rPr>
                <w:rFonts w:ascii="Times New Roman" w:hAnsi="Times New Roman" w:cs="Times New Roman"/>
                <w:sz w:val="24"/>
                <w:szCs w:val="24"/>
              </w:rPr>
              <w:t xml:space="preserve">Исходные показатели PEWS, клинические исходы, данные о переводе в </w:t>
            </w:r>
            <w:r w:rsidR="00972AE0">
              <w:rPr>
                <w:rFonts w:ascii="Times New Roman" w:hAnsi="Times New Roman" w:cs="Times New Roman"/>
                <w:sz w:val="24"/>
                <w:szCs w:val="24"/>
              </w:rPr>
              <w:t>отделение реанимации и интенсивной терапии</w:t>
            </w:r>
          </w:p>
        </w:tc>
        <w:tc>
          <w:tcPr>
            <w:tcW w:w="1560" w:type="dxa"/>
            <w:tcBorders>
              <w:top w:val="single" w:sz="4" w:space="0" w:color="000000"/>
              <w:left w:val="single" w:sz="4" w:space="0" w:color="auto"/>
              <w:bottom w:val="single" w:sz="4" w:space="0" w:color="000000"/>
              <w:right w:val="single" w:sz="4" w:space="0" w:color="000000"/>
            </w:tcBorders>
          </w:tcPr>
          <w:p w14:paraId="46199792" w14:textId="7F8F2A0B" w:rsidR="00D74ADF" w:rsidRPr="006270BA" w:rsidRDefault="0019256A" w:rsidP="00F74095">
            <w:pPr>
              <w:spacing w:after="0"/>
              <w:rPr>
                <w:rFonts w:ascii="Times New Roman" w:hAnsi="Times New Roman" w:cs="Times New Roman"/>
                <w:sz w:val="24"/>
                <w:szCs w:val="24"/>
              </w:rPr>
            </w:pPr>
            <w:r w:rsidRPr="006270BA">
              <w:rPr>
                <w:rFonts w:ascii="Times New Roman" w:hAnsi="Times New Roman" w:cs="Times New Roman"/>
                <w:sz w:val="24"/>
                <w:szCs w:val="24"/>
              </w:rPr>
              <w:t>Ретроспективный сравнительный анализ клинико- лабораторных показателей. Описательная статистика. Анализ частоты органных дисфункций. Оценка динамики клинических показателей за 24 часа до перевода в ОРИТ</w:t>
            </w:r>
          </w:p>
        </w:tc>
        <w:tc>
          <w:tcPr>
            <w:tcW w:w="1984" w:type="dxa"/>
            <w:tcBorders>
              <w:top w:val="single" w:sz="4" w:space="0" w:color="000000"/>
              <w:left w:val="single" w:sz="4" w:space="0" w:color="000000"/>
              <w:bottom w:val="single" w:sz="4" w:space="0" w:color="000000"/>
              <w:right w:val="single" w:sz="4" w:space="0" w:color="000000"/>
            </w:tcBorders>
          </w:tcPr>
          <w:p w14:paraId="5ED88A30" w14:textId="57AD6D55" w:rsidR="00D74ADF" w:rsidRPr="006270BA" w:rsidRDefault="0019256A" w:rsidP="00F74095">
            <w:pPr>
              <w:spacing w:after="0"/>
              <w:rPr>
                <w:rFonts w:ascii="Times New Roman" w:hAnsi="Times New Roman" w:cs="Times New Roman"/>
                <w:sz w:val="24"/>
                <w:szCs w:val="24"/>
              </w:rPr>
            </w:pPr>
            <w:r w:rsidRPr="006270BA">
              <w:rPr>
                <w:rFonts w:ascii="Times New Roman" w:hAnsi="Times New Roman" w:cs="Times New Roman"/>
                <w:sz w:val="24"/>
                <w:szCs w:val="24"/>
              </w:rPr>
              <w:t xml:space="preserve">Выявлено, что у части пациентов с умеренными значениями PEWS (3–4 балла) уже имелись признаки органной дисфункции и лабораторные отклонения, что свидетельствует об ограниченной чувствительности шкалы у детей с </w:t>
            </w:r>
            <w:r w:rsidR="00972AE0">
              <w:rPr>
                <w:rFonts w:ascii="Times New Roman" w:hAnsi="Times New Roman" w:cs="Times New Roman"/>
                <w:sz w:val="24"/>
                <w:szCs w:val="24"/>
              </w:rPr>
              <w:t>острым лимфобластным лейкозом</w:t>
            </w:r>
          </w:p>
        </w:tc>
      </w:tr>
      <w:tr w:rsidR="00D74ADF" w:rsidRPr="006270BA" w14:paraId="45E6908F" w14:textId="77777777" w:rsidTr="00D22778">
        <w:tc>
          <w:tcPr>
            <w:tcW w:w="2268" w:type="dxa"/>
            <w:tcBorders>
              <w:top w:val="single" w:sz="4" w:space="0" w:color="000000"/>
              <w:left w:val="single" w:sz="4" w:space="0" w:color="000000"/>
              <w:bottom w:val="nil"/>
              <w:right w:val="single" w:sz="4" w:space="0" w:color="auto"/>
            </w:tcBorders>
          </w:tcPr>
          <w:p w14:paraId="397FD097" w14:textId="0F96B9B2" w:rsidR="00D74ADF" w:rsidRPr="006270BA" w:rsidRDefault="00D74ADF" w:rsidP="00F74095">
            <w:pPr>
              <w:spacing w:after="0"/>
              <w:rPr>
                <w:rFonts w:ascii="Times New Roman" w:hAnsi="Times New Roman" w:cs="Times New Roman"/>
                <w:sz w:val="24"/>
                <w:szCs w:val="24"/>
              </w:rPr>
            </w:pPr>
            <w:r w:rsidRPr="006270BA">
              <w:rPr>
                <w:rFonts w:ascii="Times New Roman" w:hAnsi="Times New Roman" w:cs="Times New Roman"/>
                <w:sz w:val="24"/>
                <w:szCs w:val="24"/>
              </w:rPr>
              <w:t>4.</w:t>
            </w:r>
            <w:r w:rsidRPr="006270BA">
              <w:t xml:space="preserve"> </w:t>
            </w:r>
            <w:r w:rsidR="0062334D" w:rsidRPr="006270BA">
              <w:rPr>
                <w:rFonts w:ascii="Times New Roman" w:hAnsi="Times New Roman" w:cs="Times New Roman"/>
                <w:sz w:val="24"/>
                <w:szCs w:val="24"/>
              </w:rPr>
              <w:t>На основании выявленных клинико-лабораторных признаков модифицировать шкалу PEWS (M-PEWS)</w:t>
            </w:r>
          </w:p>
        </w:tc>
        <w:tc>
          <w:tcPr>
            <w:tcW w:w="2127" w:type="dxa"/>
            <w:tcBorders>
              <w:top w:val="single" w:sz="4" w:space="0" w:color="000000"/>
              <w:left w:val="single" w:sz="4" w:space="0" w:color="000000"/>
              <w:bottom w:val="nil"/>
              <w:right w:val="single" w:sz="4" w:space="0" w:color="auto"/>
            </w:tcBorders>
          </w:tcPr>
          <w:p w14:paraId="4FF2668E" w14:textId="77777777" w:rsidR="00986F1B" w:rsidRPr="006270BA" w:rsidRDefault="00D74ADF" w:rsidP="00F74095">
            <w:pPr>
              <w:spacing w:after="0"/>
              <w:rPr>
                <w:rFonts w:ascii="Times New Roman" w:hAnsi="Times New Roman" w:cs="Times New Roman"/>
                <w:sz w:val="24"/>
                <w:szCs w:val="24"/>
              </w:rPr>
            </w:pPr>
            <w:r w:rsidRPr="006270BA">
              <w:rPr>
                <w:rFonts w:ascii="Times New Roman" w:hAnsi="Times New Roman" w:cs="Times New Roman"/>
                <w:sz w:val="24"/>
                <w:szCs w:val="24"/>
              </w:rPr>
              <w:t xml:space="preserve">- </w:t>
            </w:r>
            <w:r w:rsidR="00986F1B" w:rsidRPr="006270BA">
              <w:rPr>
                <w:rFonts w:ascii="Times New Roman" w:hAnsi="Times New Roman" w:cs="Times New Roman"/>
                <w:sz w:val="24"/>
                <w:szCs w:val="24"/>
              </w:rPr>
              <w:t>Сформировать перечень потенциальных предикторов критических состояний;</w:t>
            </w:r>
          </w:p>
          <w:p w14:paraId="68D57BD0" w14:textId="77777777" w:rsidR="00D74ADF" w:rsidRPr="006270BA" w:rsidRDefault="00D74ADF" w:rsidP="00F74095">
            <w:pPr>
              <w:spacing w:after="0"/>
              <w:rPr>
                <w:rFonts w:ascii="Times New Roman" w:hAnsi="Times New Roman" w:cs="Times New Roman"/>
                <w:sz w:val="24"/>
                <w:szCs w:val="24"/>
              </w:rPr>
            </w:pPr>
            <w:r w:rsidRPr="006270BA">
              <w:rPr>
                <w:rFonts w:ascii="Times New Roman" w:hAnsi="Times New Roman" w:cs="Times New Roman"/>
                <w:sz w:val="24"/>
                <w:szCs w:val="24"/>
              </w:rPr>
              <w:t xml:space="preserve">- </w:t>
            </w:r>
            <w:r w:rsidR="00986F1B" w:rsidRPr="006270BA">
              <w:rPr>
                <w:rFonts w:ascii="Times New Roman" w:hAnsi="Times New Roman" w:cs="Times New Roman"/>
                <w:sz w:val="24"/>
                <w:szCs w:val="24"/>
              </w:rPr>
              <w:t>Провести однофакторный анализ факторов риска;</w:t>
            </w:r>
          </w:p>
          <w:p w14:paraId="78D70B67" w14:textId="77777777" w:rsidR="00986F1B" w:rsidRPr="006270BA" w:rsidRDefault="00986F1B" w:rsidP="00F74095">
            <w:pPr>
              <w:spacing w:after="0"/>
              <w:rPr>
                <w:rFonts w:ascii="Times New Roman" w:hAnsi="Times New Roman" w:cs="Times New Roman"/>
                <w:sz w:val="24"/>
                <w:szCs w:val="24"/>
              </w:rPr>
            </w:pPr>
            <w:r w:rsidRPr="006270BA">
              <w:rPr>
                <w:rFonts w:ascii="Times New Roman" w:hAnsi="Times New Roman" w:cs="Times New Roman"/>
                <w:sz w:val="24"/>
                <w:szCs w:val="24"/>
              </w:rPr>
              <w:t>- Отобрать клинически значимые показатели для включения в шкалу;</w:t>
            </w:r>
          </w:p>
          <w:p w14:paraId="6E10F4D3" w14:textId="1E32A765" w:rsidR="00986F1B" w:rsidRPr="006270BA" w:rsidRDefault="00986F1B" w:rsidP="00F74095">
            <w:pPr>
              <w:spacing w:after="0"/>
              <w:rPr>
                <w:rFonts w:ascii="Times New Roman" w:hAnsi="Times New Roman" w:cs="Times New Roman"/>
                <w:sz w:val="24"/>
                <w:szCs w:val="24"/>
              </w:rPr>
            </w:pPr>
            <w:r w:rsidRPr="006270BA">
              <w:rPr>
                <w:rFonts w:ascii="Times New Roman" w:hAnsi="Times New Roman" w:cs="Times New Roman"/>
                <w:sz w:val="24"/>
                <w:szCs w:val="24"/>
              </w:rPr>
              <w:t xml:space="preserve">- Разработать модифицированную шкалу на основе стандартной </w:t>
            </w:r>
            <w:r w:rsidRPr="006270BA">
              <w:rPr>
                <w:rFonts w:ascii="Times New Roman" w:hAnsi="Times New Roman" w:cs="Times New Roman"/>
                <w:sz w:val="24"/>
                <w:szCs w:val="24"/>
                <w:lang w:val="en-US"/>
              </w:rPr>
              <w:t>PEWS</w:t>
            </w:r>
            <w:r w:rsidRPr="006270BA">
              <w:rPr>
                <w:rFonts w:ascii="Times New Roman" w:hAnsi="Times New Roman" w:cs="Times New Roman"/>
                <w:sz w:val="24"/>
                <w:szCs w:val="24"/>
              </w:rPr>
              <w:t xml:space="preserve">. </w:t>
            </w:r>
          </w:p>
        </w:tc>
        <w:tc>
          <w:tcPr>
            <w:tcW w:w="1842" w:type="dxa"/>
            <w:tcBorders>
              <w:top w:val="single" w:sz="4" w:space="0" w:color="000000"/>
              <w:left w:val="single" w:sz="4" w:space="0" w:color="000000"/>
              <w:bottom w:val="nil"/>
              <w:right w:val="single" w:sz="4" w:space="0" w:color="auto"/>
            </w:tcBorders>
          </w:tcPr>
          <w:p w14:paraId="1B8D2CFA" w14:textId="2F0F649C" w:rsidR="00D74ADF" w:rsidRPr="006270BA" w:rsidRDefault="00986F1B" w:rsidP="00F74095">
            <w:pPr>
              <w:spacing w:after="0"/>
              <w:rPr>
                <w:rFonts w:ascii="Times New Roman" w:hAnsi="Times New Roman" w:cs="Times New Roman"/>
                <w:sz w:val="24"/>
                <w:szCs w:val="24"/>
              </w:rPr>
            </w:pPr>
            <w:r w:rsidRPr="006270BA">
              <w:rPr>
                <w:rFonts w:ascii="Times New Roman" w:hAnsi="Times New Roman" w:cs="Times New Roman"/>
                <w:sz w:val="24"/>
                <w:szCs w:val="24"/>
              </w:rPr>
              <w:t>Клинико-лабораторные показатели, параметры PEWS, данные ретроспективного исследования</w:t>
            </w:r>
          </w:p>
        </w:tc>
        <w:tc>
          <w:tcPr>
            <w:tcW w:w="1560" w:type="dxa"/>
            <w:tcBorders>
              <w:top w:val="single" w:sz="4" w:space="0" w:color="000000"/>
              <w:left w:val="single" w:sz="4" w:space="0" w:color="auto"/>
              <w:bottom w:val="nil"/>
              <w:right w:val="single" w:sz="4" w:space="0" w:color="000000"/>
            </w:tcBorders>
          </w:tcPr>
          <w:p w14:paraId="12034312" w14:textId="0E9A431B" w:rsidR="00D74ADF" w:rsidRPr="006270BA" w:rsidRDefault="00986F1B" w:rsidP="00F74095">
            <w:pPr>
              <w:spacing w:after="0"/>
              <w:rPr>
                <w:rFonts w:ascii="Times New Roman" w:hAnsi="Times New Roman" w:cs="Times New Roman"/>
                <w:sz w:val="24"/>
                <w:szCs w:val="24"/>
              </w:rPr>
            </w:pPr>
            <w:r w:rsidRPr="006270BA">
              <w:rPr>
                <w:rFonts w:ascii="Times New Roman" w:hAnsi="Times New Roman" w:cs="Times New Roman"/>
                <w:sz w:val="24"/>
                <w:szCs w:val="24"/>
              </w:rPr>
              <w:t>Однофакторный анализ (univariable analysis). Сравнительный анализ (парные сравнения). ROC-анализ для определения пороговых значений. Экспертная клиническая оценка значимости показателей</w:t>
            </w:r>
          </w:p>
        </w:tc>
        <w:tc>
          <w:tcPr>
            <w:tcW w:w="1984" w:type="dxa"/>
            <w:tcBorders>
              <w:top w:val="single" w:sz="4" w:space="0" w:color="000000"/>
              <w:left w:val="single" w:sz="4" w:space="0" w:color="000000"/>
              <w:bottom w:val="nil"/>
              <w:right w:val="single" w:sz="4" w:space="0" w:color="000000"/>
            </w:tcBorders>
          </w:tcPr>
          <w:p w14:paraId="2230D19F" w14:textId="1FCEB636" w:rsidR="00D74ADF" w:rsidRPr="006270BA" w:rsidRDefault="00986F1B" w:rsidP="00F74095">
            <w:pPr>
              <w:spacing w:after="0"/>
              <w:rPr>
                <w:rFonts w:ascii="Times New Roman" w:hAnsi="Times New Roman" w:cs="Times New Roman"/>
                <w:sz w:val="24"/>
                <w:szCs w:val="24"/>
              </w:rPr>
            </w:pPr>
            <w:r w:rsidRPr="006270BA">
              <w:rPr>
                <w:rFonts w:ascii="Times New Roman" w:hAnsi="Times New Roman" w:cs="Times New Roman"/>
                <w:sz w:val="24"/>
                <w:szCs w:val="24"/>
              </w:rPr>
              <w:t>Определены независимые факторы риска развития критических состояний. На основании статистической значимости, клинической релевантности и результатов однофакторного анализа сформирована модифицированная шкала M-PEWS</w:t>
            </w:r>
          </w:p>
        </w:tc>
      </w:tr>
      <w:tr w:rsidR="00B25B03" w:rsidRPr="006270BA" w14:paraId="5900711E" w14:textId="77777777" w:rsidTr="00D22778">
        <w:tc>
          <w:tcPr>
            <w:tcW w:w="9781" w:type="dxa"/>
            <w:gridSpan w:val="5"/>
            <w:tcBorders>
              <w:top w:val="nil"/>
              <w:left w:val="nil"/>
              <w:right w:val="nil"/>
            </w:tcBorders>
          </w:tcPr>
          <w:p w14:paraId="3EF54F62" w14:textId="77777777" w:rsidR="00B25B03" w:rsidRPr="00870295" w:rsidRDefault="00B25B03" w:rsidP="00F74095">
            <w:pPr>
              <w:spacing w:after="0"/>
              <w:rPr>
                <w:rFonts w:ascii="Times New Roman" w:hAnsi="Times New Roman" w:cs="Times New Roman"/>
                <w:sz w:val="28"/>
                <w:szCs w:val="28"/>
                <w:lang w:val="kk-KZ"/>
              </w:rPr>
            </w:pPr>
            <w:r w:rsidRPr="00870295">
              <w:rPr>
                <w:rFonts w:ascii="Times New Roman" w:hAnsi="Times New Roman" w:cs="Times New Roman"/>
                <w:sz w:val="28"/>
                <w:szCs w:val="28"/>
                <w:lang w:val="kk-KZ"/>
              </w:rPr>
              <w:lastRenderedPageBreak/>
              <w:t>Продолжение таблицы 6</w:t>
            </w:r>
          </w:p>
          <w:p w14:paraId="36864B38" w14:textId="50895100" w:rsidR="00B25B03" w:rsidRPr="006270BA" w:rsidRDefault="00B25B03" w:rsidP="00F74095">
            <w:pPr>
              <w:spacing w:after="0"/>
              <w:rPr>
                <w:rFonts w:ascii="Times New Roman" w:hAnsi="Times New Roman" w:cs="Times New Roman"/>
                <w:sz w:val="24"/>
                <w:szCs w:val="24"/>
                <w:lang w:val="kk-KZ"/>
              </w:rPr>
            </w:pPr>
          </w:p>
        </w:tc>
      </w:tr>
      <w:tr w:rsidR="00B25B03" w:rsidRPr="006270BA" w14:paraId="49302EB0" w14:textId="77777777" w:rsidTr="00B25B03">
        <w:tc>
          <w:tcPr>
            <w:tcW w:w="2268" w:type="dxa"/>
            <w:tcBorders>
              <w:right w:val="single" w:sz="4" w:space="0" w:color="auto"/>
            </w:tcBorders>
          </w:tcPr>
          <w:p w14:paraId="3293E0BE" w14:textId="01007A92" w:rsidR="00B25B03" w:rsidRPr="006270BA" w:rsidRDefault="00B25B03" w:rsidP="00B25B03">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2127" w:type="dxa"/>
            <w:tcBorders>
              <w:right w:val="single" w:sz="4" w:space="0" w:color="auto"/>
            </w:tcBorders>
          </w:tcPr>
          <w:p w14:paraId="6E219C3B" w14:textId="0A6AF162" w:rsidR="00B25B03" w:rsidRPr="006270BA" w:rsidRDefault="00B25B03" w:rsidP="00B25B03">
            <w:pPr>
              <w:spacing w:after="0"/>
              <w:jc w:val="center"/>
              <w:rPr>
                <w:rFonts w:ascii="Times New Roman" w:hAnsi="Times New Roman" w:cs="Times New Roman"/>
                <w:sz w:val="24"/>
                <w:szCs w:val="24"/>
              </w:rPr>
            </w:pPr>
            <w:r>
              <w:rPr>
                <w:rFonts w:ascii="Times New Roman" w:hAnsi="Times New Roman" w:cs="Times New Roman"/>
                <w:sz w:val="24"/>
                <w:szCs w:val="24"/>
              </w:rPr>
              <w:t>2</w:t>
            </w:r>
          </w:p>
        </w:tc>
        <w:tc>
          <w:tcPr>
            <w:tcW w:w="1842" w:type="dxa"/>
            <w:tcBorders>
              <w:right w:val="single" w:sz="4" w:space="0" w:color="auto"/>
            </w:tcBorders>
          </w:tcPr>
          <w:p w14:paraId="1A738104" w14:textId="43BAF4E0" w:rsidR="00B25B03" w:rsidRPr="006270BA" w:rsidRDefault="00B25B03" w:rsidP="00B25B03">
            <w:pPr>
              <w:spacing w:after="0"/>
              <w:jc w:val="center"/>
              <w:rPr>
                <w:rFonts w:ascii="Times New Roman" w:hAnsi="Times New Roman" w:cs="Times New Roman"/>
                <w:sz w:val="24"/>
                <w:szCs w:val="24"/>
              </w:rPr>
            </w:pPr>
            <w:r>
              <w:rPr>
                <w:rFonts w:ascii="Times New Roman" w:hAnsi="Times New Roman" w:cs="Times New Roman"/>
                <w:sz w:val="24"/>
                <w:szCs w:val="24"/>
              </w:rPr>
              <w:t>3</w:t>
            </w:r>
          </w:p>
        </w:tc>
        <w:tc>
          <w:tcPr>
            <w:tcW w:w="1560" w:type="dxa"/>
            <w:tcBorders>
              <w:left w:val="single" w:sz="4" w:space="0" w:color="auto"/>
            </w:tcBorders>
          </w:tcPr>
          <w:p w14:paraId="5C293A69" w14:textId="6CAE9CB8" w:rsidR="00B25B03" w:rsidRPr="006270BA" w:rsidRDefault="00B25B03" w:rsidP="00B25B03">
            <w:pPr>
              <w:spacing w:after="0"/>
              <w:jc w:val="center"/>
              <w:rPr>
                <w:rFonts w:ascii="Times New Roman" w:hAnsi="Times New Roman" w:cs="Times New Roman"/>
                <w:sz w:val="24"/>
                <w:szCs w:val="24"/>
              </w:rPr>
            </w:pPr>
            <w:r>
              <w:rPr>
                <w:rFonts w:ascii="Times New Roman" w:hAnsi="Times New Roman" w:cs="Times New Roman"/>
                <w:sz w:val="24"/>
                <w:szCs w:val="24"/>
              </w:rPr>
              <w:t>4</w:t>
            </w:r>
          </w:p>
        </w:tc>
        <w:tc>
          <w:tcPr>
            <w:tcW w:w="1984" w:type="dxa"/>
          </w:tcPr>
          <w:p w14:paraId="34B2C4AF" w14:textId="01BF3649" w:rsidR="00B25B03" w:rsidRPr="006270BA" w:rsidRDefault="00B25B03" w:rsidP="00B25B03">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r>
      <w:tr w:rsidR="00D74ADF" w:rsidRPr="006270BA" w14:paraId="2617FED5" w14:textId="77777777" w:rsidTr="00B25B03">
        <w:tc>
          <w:tcPr>
            <w:tcW w:w="2268" w:type="dxa"/>
            <w:tcBorders>
              <w:right w:val="single" w:sz="4" w:space="0" w:color="auto"/>
            </w:tcBorders>
          </w:tcPr>
          <w:p w14:paraId="3944A8F3" w14:textId="50511E51" w:rsidR="00D74ADF" w:rsidRPr="006270BA" w:rsidRDefault="00D74ADF" w:rsidP="00F74095">
            <w:pPr>
              <w:spacing w:after="0"/>
              <w:rPr>
                <w:rFonts w:ascii="Times New Roman" w:hAnsi="Times New Roman" w:cs="Times New Roman"/>
                <w:sz w:val="24"/>
                <w:szCs w:val="24"/>
              </w:rPr>
            </w:pPr>
            <w:bookmarkStart w:id="19" w:name="_Hlk130765085"/>
            <w:r w:rsidRPr="006270BA">
              <w:rPr>
                <w:rFonts w:ascii="Times New Roman" w:hAnsi="Times New Roman" w:cs="Times New Roman"/>
                <w:sz w:val="24"/>
                <w:szCs w:val="24"/>
              </w:rPr>
              <w:t xml:space="preserve">5. </w:t>
            </w:r>
            <w:r w:rsidR="00986F1B" w:rsidRPr="006270BA">
              <w:rPr>
                <w:rFonts w:ascii="Times New Roman" w:hAnsi="Times New Roman" w:cs="Times New Roman"/>
                <w:sz w:val="24"/>
                <w:szCs w:val="24"/>
              </w:rPr>
              <w:t>Провести проспективную клиническую апробацию шкалы M-PEWS и оценить её диагностическую эффективность</w:t>
            </w:r>
            <w:r w:rsidR="00EE7567" w:rsidRPr="006270BA">
              <w:rPr>
                <w:rFonts w:ascii="Times New Roman" w:hAnsi="Times New Roman" w:cs="Times New Roman"/>
                <w:sz w:val="24"/>
                <w:szCs w:val="24"/>
              </w:rPr>
              <w:t>.</w:t>
            </w:r>
          </w:p>
        </w:tc>
        <w:tc>
          <w:tcPr>
            <w:tcW w:w="2127" w:type="dxa"/>
            <w:tcBorders>
              <w:right w:val="single" w:sz="4" w:space="0" w:color="auto"/>
            </w:tcBorders>
          </w:tcPr>
          <w:p w14:paraId="1A123471" w14:textId="01A80231" w:rsidR="00D74ADF" w:rsidRPr="006270BA" w:rsidRDefault="00D74ADF" w:rsidP="00F74095">
            <w:pPr>
              <w:spacing w:after="0"/>
              <w:rPr>
                <w:rFonts w:ascii="Times New Roman" w:hAnsi="Times New Roman" w:cs="Times New Roman"/>
                <w:sz w:val="24"/>
                <w:szCs w:val="24"/>
              </w:rPr>
            </w:pPr>
            <w:r w:rsidRPr="006270BA">
              <w:rPr>
                <w:rFonts w:ascii="Times New Roman" w:hAnsi="Times New Roman" w:cs="Times New Roman"/>
                <w:sz w:val="24"/>
                <w:szCs w:val="24"/>
              </w:rPr>
              <w:t xml:space="preserve">- Организовать клиническое тестирование </w:t>
            </w:r>
            <w:r w:rsidR="00EE7567" w:rsidRPr="006270BA">
              <w:rPr>
                <w:rFonts w:ascii="Times New Roman" w:hAnsi="Times New Roman" w:cs="Times New Roman"/>
                <w:sz w:val="24"/>
                <w:szCs w:val="24"/>
              </w:rPr>
              <w:t>модифицированной</w:t>
            </w:r>
            <w:r w:rsidR="00972AE0">
              <w:rPr>
                <w:rFonts w:ascii="Times New Roman" w:hAnsi="Times New Roman" w:cs="Times New Roman"/>
                <w:sz w:val="24"/>
                <w:szCs w:val="24"/>
              </w:rPr>
              <w:t xml:space="preserve"> </w:t>
            </w:r>
            <w:r w:rsidRPr="006270BA">
              <w:rPr>
                <w:rFonts w:ascii="Times New Roman" w:hAnsi="Times New Roman" w:cs="Times New Roman"/>
                <w:sz w:val="24"/>
                <w:szCs w:val="24"/>
              </w:rPr>
              <w:t>шкалы PEWS</w:t>
            </w:r>
            <w:r w:rsidR="00EE7567" w:rsidRPr="006270BA">
              <w:rPr>
                <w:rFonts w:ascii="Times New Roman" w:hAnsi="Times New Roman" w:cs="Times New Roman"/>
                <w:sz w:val="24"/>
                <w:szCs w:val="24"/>
              </w:rPr>
              <w:t>;</w:t>
            </w:r>
          </w:p>
          <w:p w14:paraId="47729570" w14:textId="1826F3E4" w:rsidR="00D74ADF" w:rsidRPr="006270BA" w:rsidRDefault="00D74ADF" w:rsidP="00F74095">
            <w:pPr>
              <w:spacing w:after="0"/>
              <w:rPr>
                <w:rFonts w:ascii="Times New Roman" w:hAnsi="Times New Roman" w:cs="Times New Roman"/>
                <w:sz w:val="24"/>
                <w:szCs w:val="24"/>
              </w:rPr>
            </w:pPr>
            <w:r w:rsidRPr="006270BA">
              <w:rPr>
                <w:rFonts w:ascii="Times New Roman" w:hAnsi="Times New Roman" w:cs="Times New Roman"/>
                <w:sz w:val="24"/>
                <w:szCs w:val="24"/>
              </w:rPr>
              <w:t>- Обеспечить обучение медицинского персонала</w:t>
            </w:r>
            <w:r w:rsidR="00EE7567" w:rsidRPr="006270BA">
              <w:rPr>
                <w:rFonts w:ascii="Times New Roman" w:hAnsi="Times New Roman" w:cs="Times New Roman"/>
                <w:sz w:val="24"/>
                <w:szCs w:val="24"/>
              </w:rPr>
              <w:t>;</w:t>
            </w:r>
          </w:p>
          <w:p w14:paraId="3AC1F801" w14:textId="77777777" w:rsidR="00D74ADF" w:rsidRPr="006270BA" w:rsidRDefault="00D74ADF" w:rsidP="00F74095">
            <w:pPr>
              <w:spacing w:after="0"/>
              <w:rPr>
                <w:rFonts w:ascii="Times New Roman" w:hAnsi="Times New Roman" w:cs="Times New Roman"/>
                <w:sz w:val="24"/>
                <w:szCs w:val="24"/>
              </w:rPr>
            </w:pPr>
            <w:r w:rsidRPr="006270BA">
              <w:rPr>
                <w:rFonts w:ascii="Times New Roman" w:hAnsi="Times New Roman" w:cs="Times New Roman"/>
                <w:sz w:val="24"/>
                <w:szCs w:val="24"/>
              </w:rPr>
              <w:t>- Разработать алгоритм реагирования на повышение баллов PEWS</w:t>
            </w:r>
            <w:r w:rsidR="00EE7567" w:rsidRPr="006270BA">
              <w:rPr>
                <w:rFonts w:ascii="Times New Roman" w:hAnsi="Times New Roman" w:cs="Times New Roman"/>
                <w:sz w:val="24"/>
                <w:szCs w:val="24"/>
              </w:rPr>
              <w:t>;</w:t>
            </w:r>
          </w:p>
          <w:p w14:paraId="5F00D709" w14:textId="77777777" w:rsidR="00EE7567" w:rsidRPr="006270BA" w:rsidRDefault="00EE7567" w:rsidP="00F74095">
            <w:pPr>
              <w:spacing w:after="0"/>
              <w:rPr>
                <w:rFonts w:ascii="Times New Roman" w:hAnsi="Times New Roman" w:cs="Times New Roman"/>
                <w:sz w:val="24"/>
                <w:szCs w:val="24"/>
              </w:rPr>
            </w:pPr>
            <w:r w:rsidRPr="006270BA">
              <w:rPr>
                <w:rFonts w:ascii="Times New Roman" w:hAnsi="Times New Roman" w:cs="Times New Roman"/>
                <w:sz w:val="24"/>
                <w:szCs w:val="24"/>
              </w:rPr>
              <w:t>- Провести проспективное наблюдение пациентов с применением M-PEWS;</w:t>
            </w:r>
          </w:p>
          <w:p w14:paraId="11DBC0FB" w14:textId="7B3AFDF8" w:rsidR="00EE7567" w:rsidRPr="006270BA" w:rsidRDefault="00EE7567" w:rsidP="00F74095">
            <w:pPr>
              <w:spacing w:after="0"/>
              <w:rPr>
                <w:rFonts w:ascii="Times New Roman" w:hAnsi="Times New Roman" w:cs="Times New Roman"/>
                <w:sz w:val="24"/>
                <w:szCs w:val="24"/>
              </w:rPr>
            </w:pPr>
            <w:r w:rsidRPr="006270BA">
              <w:rPr>
                <w:rFonts w:ascii="Times New Roman" w:hAnsi="Times New Roman" w:cs="Times New Roman"/>
                <w:sz w:val="24"/>
                <w:szCs w:val="24"/>
              </w:rPr>
              <w:t>- Сравнить диагностическую эффективность PEWS и M-PEWS;</w:t>
            </w:r>
          </w:p>
        </w:tc>
        <w:tc>
          <w:tcPr>
            <w:tcW w:w="1842" w:type="dxa"/>
            <w:tcBorders>
              <w:right w:val="single" w:sz="4" w:space="0" w:color="auto"/>
            </w:tcBorders>
          </w:tcPr>
          <w:p w14:paraId="3687281D" w14:textId="3CA7A606" w:rsidR="00D74ADF" w:rsidRPr="006270BA" w:rsidRDefault="00EE7567" w:rsidP="00F74095">
            <w:pPr>
              <w:spacing w:after="0"/>
              <w:rPr>
                <w:rFonts w:ascii="Times New Roman" w:hAnsi="Times New Roman" w:cs="Times New Roman"/>
                <w:sz w:val="24"/>
                <w:szCs w:val="24"/>
              </w:rPr>
            </w:pPr>
            <w:r w:rsidRPr="006270BA">
              <w:rPr>
                <w:rFonts w:ascii="Times New Roman" w:hAnsi="Times New Roman" w:cs="Times New Roman"/>
                <w:sz w:val="24"/>
                <w:szCs w:val="24"/>
              </w:rPr>
              <w:t xml:space="preserve">Пациенты с </w:t>
            </w:r>
            <w:r w:rsidR="00972AE0">
              <w:rPr>
                <w:rFonts w:ascii="Times New Roman" w:hAnsi="Times New Roman" w:cs="Times New Roman"/>
                <w:sz w:val="24"/>
                <w:szCs w:val="24"/>
              </w:rPr>
              <w:t>острым лимфобластным лейкозом</w:t>
            </w:r>
            <w:r w:rsidRPr="006270BA">
              <w:rPr>
                <w:rFonts w:ascii="Times New Roman" w:hAnsi="Times New Roman" w:cs="Times New Roman"/>
                <w:sz w:val="24"/>
                <w:szCs w:val="24"/>
              </w:rPr>
              <w:t xml:space="preserve">, находящиеся на программной терапии. Данные мониторинга. Клинические исходы. </w:t>
            </w:r>
          </w:p>
        </w:tc>
        <w:tc>
          <w:tcPr>
            <w:tcW w:w="1560" w:type="dxa"/>
            <w:tcBorders>
              <w:left w:val="single" w:sz="4" w:space="0" w:color="auto"/>
            </w:tcBorders>
          </w:tcPr>
          <w:p w14:paraId="7A1AAC96" w14:textId="3D564C1A" w:rsidR="00D74ADF" w:rsidRPr="006270BA" w:rsidRDefault="00EE7567" w:rsidP="00F74095">
            <w:pPr>
              <w:spacing w:after="0"/>
              <w:rPr>
                <w:rFonts w:ascii="Times New Roman" w:hAnsi="Times New Roman" w:cs="Times New Roman"/>
                <w:sz w:val="24"/>
                <w:szCs w:val="24"/>
              </w:rPr>
            </w:pPr>
            <w:r w:rsidRPr="006270BA">
              <w:rPr>
                <w:rFonts w:ascii="Times New Roman" w:hAnsi="Times New Roman" w:cs="Times New Roman"/>
                <w:sz w:val="24"/>
                <w:szCs w:val="24"/>
              </w:rPr>
              <w:t>Проспективное когортное исследование. ROC-анализ. Сравнение AUC. Анализ чувствительности и специфичности</w:t>
            </w:r>
          </w:p>
        </w:tc>
        <w:tc>
          <w:tcPr>
            <w:tcW w:w="1984" w:type="dxa"/>
          </w:tcPr>
          <w:p w14:paraId="6C5BDE57" w14:textId="148996C8" w:rsidR="00D74ADF" w:rsidRPr="006270BA" w:rsidRDefault="00D74ADF" w:rsidP="00F74095">
            <w:pPr>
              <w:spacing w:after="0"/>
              <w:rPr>
                <w:rFonts w:ascii="Times New Roman" w:hAnsi="Times New Roman" w:cs="Times New Roman"/>
                <w:sz w:val="24"/>
                <w:szCs w:val="24"/>
                <w:lang w:val="kk-KZ"/>
              </w:rPr>
            </w:pPr>
            <w:r w:rsidRPr="006270BA">
              <w:rPr>
                <w:rFonts w:ascii="Times New Roman" w:hAnsi="Times New Roman" w:cs="Times New Roman"/>
                <w:sz w:val="24"/>
                <w:szCs w:val="24"/>
                <w:lang w:val="kk-KZ"/>
              </w:rPr>
              <w:t xml:space="preserve">Внедрение </w:t>
            </w:r>
            <w:r w:rsidR="00EE7567" w:rsidRPr="006270BA">
              <w:rPr>
                <w:rFonts w:ascii="Times New Roman" w:hAnsi="Times New Roman" w:cs="Times New Roman"/>
                <w:sz w:val="24"/>
                <w:szCs w:val="24"/>
                <w:lang w:val="kk-KZ"/>
              </w:rPr>
              <w:t>модифицированной</w:t>
            </w:r>
            <w:r w:rsidR="00972AE0">
              <w:rPr>
                <w:rFonts w:ascii="Times New Roman" w:hAnsi="Times New Roman" w:cs="Times New Roman"/>
                <w:sz w:val="24"/>
                <w:szCs w:val="24"/>
                <w:lang w:val="kk-KZ"/>
              </w:rPr>
              <w:t xml:space="preserve"> </w:t>
            </w:r>
            <w:r w:rsidRPr="006270BA">
              <w:rPr>
                <w:rFonts w:ascii="Times New Roman" w:hAnsi="Times New Roman" w:cs="Times New Roman"/>
                <w:sz w:val="24"/>
                <w:szCs w:val="24"/>
                <w:lang w:val="kk-KZ"/>
              </w:rPr>
              <w:t xml:space="preserve">шкалы PEWS позволило повысить чувствительность раннего выявления критических состояний у детей с </w:t>
            </w:r>
            <w:r w:rsidR="00972AE0">
              <w:rPr>
                <w:rFonts w:ascii="Times New Roman" w:hAnsi="Times New Roman" w:cs="Times New Roman"/>
                <w:sz w:val="24"/>
                <w:szCs w:val="24"/>
              </w:rPr>
              <w:t>острым лимфобластным лейкозом</w:t>
            </w:r>
            <w:r w:rsidRPr="006270BA">
              <w:rPr>
                <w:rFonts w:ascii="Times New Roman" w:hAnsi="Times New Roman" w:cs="Times New Roman"/>
                <w:sz w:val="24"/>
                <w:szCs w:val="24"/>
                <w:lang w:val="kk-KZ"/>
              </w:rPr>
              <w:t xml:space="preserve"> на </w:t>
            </w:r>
            <w:r w:rsidR="003339CB" w:rsidRPr="006270BA">
              <w:rPr>
                <w:rFonts w:ascii="Times New Roman" w:hAnsi="Times New Roman" w:cs="Times New Roman"/>
                <w:sz w:val="24"/>
                <w:szCs w:val="24"/>
                <w:lang w:val="kk-KZ"/>
              </w:rPr>
              <w:t>27</w:t>
            </w:r>
            <w:r w:rsidRPr="006270BA">
              <w:rPr>
                <w:rFonts w:ascii="Times New Roman" w:hAnsi="Times New Roman" w:cs="Times New Roman"/>
                <w:sz w:val="24"/>
                <w:szCs w:val="24"/>
                <w:lang w:val="kk-KZ"/>
              </w:rPr>
              <w:t>% по сравнению с оригинальной версией.</w:t>
            </w:r>
          </w:p>
          <w:p w14:paraId="1B6DA685" w14:textId="77777777" w:rsidR="00D74ADF" w:rsidRPr="006270BA" w:rsidRDefault="00D74ADF" w:rsidP="00F74095">
            <w:pPr>
              <w:spacing w:after="0"/>
              <w:rPr>
                <w:rFonts w:ascii="Times New Roman" w:hAnsi="Times New Roman" w:cs="Times New Roman"/>
                <w:sz w:val="24"/>
                <w:szCs w:val="24"/>
                <w:lang w:val="kk-KZ"/>
              </w:rPr>
            </w:pPr>
          </w:p>
          <w:p w14:paraId="5899F9FB" w14:textId="77777777" w:rsidR="00D74ADF" w:rsidRPr="006270BA" w:rsidRDefault="00D74ADF" w:rsidP="00F74095">
            <w:pPr>
              <w:spacing w:after="0"/>
              <w:rPr>
                <w:rFonts w:ascii="Times New Roman" w:hAnsi="Times New Roman" w:cs="Times New Roman"/>
                <w:sz w:val="24"/>
                <w:szCs w:val="24"/>
                <w:lang w:val="kk-KZ"/>
              </w:rPr>
            </w:pPr>
          </w:p>
        </w:tc>
      </w:tr>
      <w:bookmarkEnd w:id="19"/>
    </w:tbl>
    <w:p w14:paraId="6B541109" w14:textId="14F92F90" w:rsidR="00E45079" w:rsidRPr="006270BA" w:rsidRDefault="00E45079" w:rsidP="00374194">
      <w:pPr>
        <w:spacing w:after="0" w:line="240" w:lineRule="auto"/>
        <w:jc w:val="both"/>
        <w:rPr>
          <w:rFonts w:ascii="Times New Roman" w:hAnsi="Times New Roman" w:cs="Times New Roman"/>
          <w:sz w:val="28"/>
          <w:szCs w:val="28"/>
        </w:rPr>
      </w:pPr>
    </w:p>
    <w:p w14:paraId="1FC27662" w14:textId="388A319E" w:rsidR="00E45079" w:rsidRPr="006270BA" w:rsidRDefault="00E45079" w:rsidP="00374194">
      <w:pPr>
        <w:spacing w:after="0" w:line="240" w:lineRule="auto"/>
        <w:jc w:val="both"/>
        <w:rPr>
          <w:rFonts w:ascii="Times New Roman" w:hAnsi="Times New Roman" w:cs="Times New Roman"/>
          <w:sz w:val="28"/>
          <w:szCs w:val="28"/>
        </w:rPr>
      </w:pPr>
      <w:r w:rsidRPr="006270BA">
        <w:rPr>
          <w:rFonts w:ascii="Times New Roman" w:hAnsi="Times New Roman" w:cs="Times New Roman"/>
          <w:sz w:val="28"/>
          <w:szCs w:val="28"/>
        </w:rPr>
        <w:tab/>
        <w:t xml:space="preserve">Предметом исследования явилось состояние детей, переведённых в </w:t>
      </w:r>
      <w:r w:rsidR="00F936A5">
        <w:rPr>
          <w:rFonts w:ascii="Times New Roman" w:hAnsi="Times New Roman" w:cs="Times New Roman"/>
          <w:sz w:val="28"/>
          <w:szCs w:val="28"/>
        </w:rPr>
        <w:t>отделение реанимации и интенсивной терапии</w:t>
      </w:r>
      <w:r w:rsidRPr="006270BA">
        <w:rPr>
          <w:rFonts w:ascii="Times New Roman" w:hAnsi="Times New Roman" w:cs="Times New Roman"/>
          <w:sz w:val="28"/>
          <w:szCs w:val="28"/>
        </w:rPr>
        <w:t>, с оценкой показателей за сутки до госпитализации в ОРИТ и в день госпитализации.</w:t>
      </w:r>
    </w:p>
    <w:p w14:paraId="00FE055D" w14:textId="77777777" w:rsidR="0074685D" w:rsidRPr="0074685D" w:rsidRDefault="00374194" w:rsidP="0074685D">
      <w:pPr>
        <w:spacing w:after="0" w:line="240" w:lineRule="auto"/>
        <w:jc w:val="both"/>
        <w:rPr>
          <w:rFonts w:ascii="Times New Roman" w:hAnsi="Times New Roman" w:cs="Times New Roman"/>
          <w:sz w:val="28"/>
          <w:szCs w:val="28"/>
        </w:rPr>
      </w:pPr>
      <w:r w:rsidRPr="006270BA">
        <w:rPr>
          <w:rFonts w:ascii="Times New Roman" w:hAnsi="Times New Roman" w:cs="Times New Roman"/>
          <w:sz w:val="28"/>
          <w:szCs w:val="28"/>
        </w:rPr>
        <w:tab/>
      </w:r>
      <w:r w:rsidR="0074685D" w:rsidRPr="0074685D">
        <w:rPr>
          <w:rFonts w:ascii="Times New Roman" w:hAnsi="Times New Roman" w:cs="Times New Roman"/>
          <w:sz w:val="28"/>
          <w:szCs w:val="28"/>
        </w:rPr>
        <w:t xml:space="preserve">Объектом исследования являлись дети в возрасте от 6 месяцев до 18 лет с ОЛЛ, получающие программное лечение и переведённые в ОРИТ АО «НЦПДХ». </w:t>
      </w:r>
    </w:p>
    <w:p w14:paraId="22FE5DB7" w14:textId="5A985191" w:rsidR="00E45079" w:rsidRPr="006270BA" w:rsidRDefault="0074685D" w:rsidP="0074685D">
      <w:pPr>
        <w:spacing w:after="0" w:line="240" w:lineRule="auto"/>
        <w:jc w:val="both"/>
        <w:rPr>
          <w:rFonts w:ascii="Times New Roman" w:hAnsi="Times New Roman" w:cs="Times New Roman"/>
          <w:sz w:val="28"/>
          <w:szCs w:val="28"/>
        </w:rPr>
      </w:pPr>
      <w:r w:rsidRPr="0074685D">
        <w:rPr>
          <w:rFonts w:ascii="Times New Roman" w:hAnsi="Times New Roman" w:cs="Times New Roman"/>
          <w:sz w:val="28"/>
          <w:szCs w:val="28"/>
        </w:rPr>
        <w:t>В настоящем исследовании термин «предвестники критического состояния» используется в соответствии с утверждённой темой и рассматривается как совокупность клинико-лабораторных показателей, обладающих прогностической значимостью в отношении развития органной дисфункции, то есть как ранние прогностические признаки (предикторы</w:t>
      </w:r>
      <w:r w:rsidR="00EC524B">
        <w:rPr>
          <w:rFonts w:ascii="Times New Roman" w:hAnsi="Times New Roman" w:cs="Times New Roman"/>
          <w:sz w:val="28"/>
          <w:szCs w:val="28"/>
        </w:rPr>
        <w:t>, предвестники</w:t>
      </w:r>
      <w:r w:rsidRPr="0074685D">
        <w:rPr>
          <w:rFonts w:ascii="Times New Roman" w:hAnsi="Times New Roman" w:cs="Times New Roman"/>
          <w:sz w:val="28"/>
          <w:szCs w:val="28"/>
        </w:rPr>
        <w:t>) ухудшения состояния.</w:t>
      </w:r>
      <w:r w:rsidRPr="0074685D">
        <w:rPr>
          <w:rFonts w:ascii="Times New Roman" w:hAnsi="Times New Roman" w:cs="Times New Roman"/>
          <w:sz w:val="28"/>
          <w:szCs w:val="28"/>
        </w:rPr>
        <w:tab/>
      </w:r>
      <w:r w:rsidR="0041496C" w:rsidRPr="006270BA">
        <w:rPr>
          <w:rFonts w:ascii="Times New Roman" w:hAnsi="Times New Roman" w:cs="Times New Roman"/>
          <w:sz w:val="28"/>
          <w:szCs w:val="28"/>
        </w:rPr>
        <w:t xml:space="preserve">Базой исследования послужила медицинская организация АО «НЦПДХ», отделение </w:t>
      </w:r>
      <w:r w:rsidR="00EC524B">
        <w:rPr>
          <w:rFonts w:ascii="Times New Roman" w:hAnsi="Times New Roman" w:cs="Times New Roman"/>
          <w:sz w:val="28"/>
          <w:szCs w:val="28"/>
        </w:rPr>
        <w:t>реанимации и интенсивной терапии</w:t>
      </w:r>
      <w:r w:rsidR="0041496C" w:rsidRPr="006270BA">
        <w:rPr>
          <w:rFonts w:ascii="Times New Roman" w:hAnsi="Times New Roman" w:cs="Times New Roman"/>
          <w:sz w:val="28"/>
          <w:szCs w:val="28"/>
        </w:rPr>
        <w:t>.</w:t>
      </w:r>
    </w:p>
    <w:p w14:paraId="091FC501" w14:textId="6AB0E7DA" w:rsidR="00374194" w:rsidRPr="006270BA" w:rsidRDefault="00E45079" w:rsidP="00374194">
      <w:pPr>
        <w:spacing w:after="0" w:line="240" w:lineRule="auto"/>
        <w:jc w:val="both"/>
        <w:rPr>
          <w:rFonts w:ascii="Times New Roman" w:hAnsi="Times New Roman" w:cs="Times New Roman"/>
          <w:sz w:val="28"/>
          <w:szCs w:val="28"/>
        </w:rPr>
      </w:pPr>
      <w:r w:rsidRPr="006270BA">
        <w:rPr>
          <w:rFonts w:ascii="Times New Roman" w:hAnsi="Times New Roman" w:cs="Times New Roman"/>
          <w:sz w:val="28"/>
          <w:szCs w:val="28"/>
        </w:rPr>
        <w:tab/>
      </w:r>
      <w:r w:rsidR="00E51CAF" w:rsidRPr="006270BA">
        <w:rPr>
          <w:rFonts w:ascii="Times New Roman" w:hAnsi="Times New Roman" w:cs="Times New Roman"/>
          <w:sz w:val="28"/>
          <w:szCs w:val="28"/>
        </w:rPr>
        <w:t>В соответствии с поставленными задачами был использован комплекс методов исследования, включающий ретроспективный анализ, клинико-лабораторные и инструментальные методы, методы статистического анализа, а также методы математического моделирования.</w:t>
      </w:r>
      <w:r w:rsidR="00374194" w:rsidRPr="006270BA">
        <w:rPr>
          <w:rFonts w:ascii="Times New Roman" w:hAnsi="Times New Roman" w:cs="Times New Roman"/>
          <w:sz w:val="28"/>
          <w:szCs w:val="28"/>
        </w:rPr>
        <w:tab/>
      </w:r>
    </w:p>
    <w:p w14:paraId="7C282F40" w14:textId="77777777" w:rsidR="00CF7500" w:rsidRPr="006270BA" w:rsidRDefault="00CF7500" w:rsidP="00374194">
      <w:pPr>
        <w:spacing w:after="0" w:line="240" w:lineRule="auto"/>
        <w:jc w:val="both"/>
        <w:rPr>
          <w:rFonts w:ascii="Times New Roman" w:hAnsi="Times New Roman" w:cs="Times New Roman"/>
          <w:sz w:val="28"/>
          <w:szCs w:val="28"/>
        </w:rPr>
      </w:pPr>
    </w:p>
    <w:p w14:paraId="17930462" w14:textId="2CA9ADE7" w:rsidR="007E21B6" w:rsidRPr="006270BA" w:rsidRDefault="00CF7500" w:rsidP="00374194">
      <w:pPr>
        <w:spacing w:after="0" w:line="240" w:lineRule="auto"/>
        <w:jc w:val="both"/>
        <w:rPr>
          <w:rFonts w:ascii="Times New Roman" w:hAnsi="Times New Roman" w:cs="Times New Roman"/>
          <w:b/>
          <w:bCs/>
          <w:sz w:val="28"/>
          <w:szCs w:val="28"/>
        </w:rPr>
      </w:pPr>
      <w:r w:rsidRPr="006270BA">
        <w:rPr>
          <w:rFonts w:ascii="Times New Roman" w:hAnsi="Times New Roman" w:cs="Times New Roman"/>
          <w:sz w:val="28"/>
          <w:szCs w:val="28"/>
        </w:rPr>
        <w:lastRenderedPageBreak/>
        <w:tab/>
      </w:r>
      <w:r w:rsidRPr="006270BA">
        <w:rPr>
          <w:rFonts w:ascii="Times New Roman" w:hAnsi="Times New Roman" w:cs="Times New Roman"/>
          <w:b/>
          <w:bCs/>
          <w:sz w:val="28"/>
          <w:szCs w:val="28"/>
        </w:rPr>
        <w:t>2.2 Характеристика исследуемых групп</w:t>
      </w:r>
    </w:p>
    <w:p w14:paraId="187A8262" w14:textId="42ADF084" w:rsidR="0077358D" w:rsidRPr="006270BA" w:rsidRDefault="0077358D" w:rsidP="00E55A2A">
      <w:pPr>
        <w:spacing w:after="0" w:line="240" w:lineRule="auto"/>
        <w:jc w:val="both"/>
        <w:rPr>
          <w:rFonts w:ascii="Times New Roman" w:hAnsi="Times New Roman" w:cs="Times New Roman"/>
          <w:sz w:val="28"/>
          <w:szCs w:val="28"/>
          <w:lang w:val="kk-KZ"/>
        </w:rPr>
      </w:pPr>
      <w:r w:rsidRPr="006270BA">
        <w:rPr>
          <w:rFonts w:ascii="Times New Roman" w:hAnsi="Times New Roman" w:cs="Times New Roman"/>
          <w:sz w:val="28"/>
          <w:szCs w:val="28"/>
          <w:lang w:val="kk-KZ"/>
        </w:rPr>
        <w:tab/>
      </w:r>
      <w:r w:rsidR="008C2360" w:rsidRPr="006270BA">
        <w:rPr>
          <w:rFonts w:ascii="Times New Roman" w:hAnsi="Times New Roman" w:cs="Times New Roman"/>
          <w:sz w:val="28"/>
          <w:szCs w:val="28"/>
          <w:lang w:val="kk-KZ"/>
        </w:rPr>
        <w:t xml:space="preserve">В рамках данного исследования априорный расчёт объёма выборки не проводился, поскольку анализ охватывал весь массив доступных данных пациентов с </w:t>
      </w:r>
      <w:r w:rsidR="00876348" w:rsidRPr="006270BA">
        <w:rPr>
          <w:rFonts w:ascii="Times New Roman" w:hAnsi="Times New Roman" w:cs="Times New Roman"/>
          <w:sz w:val="28"/>
          <w:szCs w:val="28"/>
          <w:lang w:val="kk-KZ"/>
        </w:rPr>
        <w:t>ОЛЛ</w:t>
      </w:r>
      <w:r w:rsidR="008C2360" w:rsidRPr="006270BA">
        <w:rPr>
          <w:rFonts w:ascii="Times New Roman" w:hAnsi="Times New Roman" w:cs="Times New Roman"/>
          <w:sz w:val="28"/>
          <w:szCs w:val="28"/>
          <w:lang w:val="kk-KZ"/>
        </w:rPr>
        <w:t xml:space="preserve">, проходивших лечение в НЦПДХ и госпитализированных в ОРИТ в период с 2020 по 2024 годы, </w:t>
      </w:r>
      <w:r w:rsidR="0013333F" w:rsidRPr="006270BA">
        <w:rPr>
          <w:rFonts w:ascii="Times New Roman" w:hAnsi="Times New Roman" w:cs="Times New Roman"/>
          <w:sz w:val="28"/>
          <w:szCs w:val="28"/>
          <w:lang w:val="kk-KZ"/>
        </w:rPr>
        <w:t>тем самым было достигнуто</w:t>
      </w:r>
      <w:r w:rsidR="008C2360" w:rsidRPr="006270BA">
        <w:rPr>
          <w:rFonts w:ascii="Times New Roman" w:hAnsi="Times New Roman" w:cs="Times New Roman"/>
          <w:sz w:val="28"/>
          <w:szCs w:val="28"/>
          <w:lang w:val="kk-KZ"/>
        </w:rPr>
        <w:t xml:space="preserve"> формирование сплошной выборки.</w:t>
      </w:r>
      <w:r w:rsidR="009C7E20" w:rsidRPr="006270BA">
        <w:rPr>
          <w:rFonts w:ascii="Times New Roman" w:hAnsi="Times New Roman" w:cs="Times New Roman"/>
          <w:sz w:val="28"/>
          <w:szCs w:val="28"/>
          <w:lang w:val="kk-KZ"/>
        </w:rPr>
        <w:t xml:space="preserve"> </w:t>
      </w:r>
      <w:r w:rsidR="008C2360" w:rsidRPr="006270BA">
        <w:rPr>
          <w:rFonts w:ascii="Times New Roman" w:hAnsi="Times New Roman" w:cs="Times New Roman"/>
          <w:sz w:val="28"/>
          <w:szCs w:val="28"/>
          <w:lang w:val="kk-KZ"/>
        </w:rPr>
        <w:t>Исследование имело кросс-секционный дизайн и было направлено на оценку клинического состояния и исходов госпитализации в ОРИТ у детей с ОЛЛ. Анализ проводился на основе ретроспективных и проспективных данных без последующего динамического наблюдения пациентов</w:t>
      </w:r>
      <w:r w:rsidR="0013333F" w:rsidRPr="006270BA">
        <w:rPr>
          <w:rFonts w:ascii="Times New Roman" w:hAnsi="Times New Roman" w:cs="Times New Roman"/>
          <w:sz w:val="28"/>
          <w:szCs w:val="28"/>
          <w:lang w:val="kk-KZ"/>
        </w:rPr>
        <w:t>.</w:t>
      </w:r>
      <w:r w:rsidR="004A22E1" w:rsidRPr="006270BA">
        <w:rPr>
          <w:rFonts w:ascii="Times New Roman" w:hAnsi="Times New Roman" w:cs="Times New Roman"/>
          <w:sz w:val="28"/>
          <w:szCs w:val="28"/>
          <w:lang w:val="kk-KZ"/>
        </w:rPr>
        <w:t xml:space="preserve"> Исследование включало ретроспективный анализ истории болезней 188 детей с </w:t>
      </w:r>
      <w:r w:rsidR="00294F37" w:rsidRPr="006270BA">
        <w:rPr>
          <w:rFonts w:ascii="Times New Roman" w:hAnsi="Times New Roman" w:cs="Times New Roman"/>
          <w:sz w:val="28"/>
          <w:szCs w:val="28"/>
          <w:lang w:val="kk-KZ"/>
        </w:rPr>
        <w:t>ОЛЛ</w:t>
      </w:r>
      <w:r w:rsidR="004A22E1" w:rsidRPr="006270BA">
        <w:rPr>
          <w:rFonts w:ascii="Times New Roman" w:hAnsi="Times New Roman" w:cs="Times New Roman"/>
          <w:sz w:val="28"/>
          <w:szCs w:val="28"/>
          <w:lang w:val="kk-KZ"/>
        </w:rPr>
        <w:t xml:space="preserve">, находившихся в ОРИТ в период с 2020 по 2022 гг., а также проспективный </w:t>
      </w:r>
      <w:r w:rsidR="004E1A84" w:rsidRPr="006270BA">
        <w:rPr>
          <w:rFonts w:ascii="Times New Roman" w:hAnsi="Times New Roman" w:cs="Times New Roman"/>
          <w:sz w:val="28"/>
          <w:szCs w:val="28"/>
          <w:lang w:val="kk-KZ"/>
        </w:rPr>
        <w:t>анализ</w:t>
      </w:r>
      <w:r w:rsidR="004A22E1" w:rsidRPr="006270BA">
        <w:rPr>
          <w:rFonts w:ascii="Times New Roman" w:hAnsi="Times New Roman" w:cs="Times New Roman"/>
          <w:sz w:val="28"/>
          <w:szCs w:val="28"/>
          <w:lang w:val="kk-KZ"/>
        </w:rPr>
        <w:t xml:space="preserve"> данных</w:t>
      </w:r>
      <w:r w:rsidR="005349C1" w:rsidRPr="006270BA">
        <w:rPr>
          <w:rFonts w:ascii="Times New Roman" w:hAnsi="Times New Roman" w:cs="Times New Roman"/>
          <w:sz w:val="28"/>
          <w:szCs w:val="28"/>
          <w:lang w:val="kk-KZ"/>
        </w:rPr>
        <w:t xml:space="preserve"> 107 детей</w:t>
      </w:r>
      <w:r w:rsidR="004A22E1" w:rsidRPr="006270BA">
        <w:rPr>
          <w:rFonts w:ascii="Times New Roman" w:hAnsi="Times New Roman" w:cs="Times New Roman"/>
          <w:sz w:val="28"/>
          <w:szCs w:val="28"/>
          <w:lang w:val="kk-KZ"/>
        </w:rPr>
        <w:t xml:space="preserve"> в ходе госпитализаций в 2023–2024 гг.</w:t>
      </w:r>
    </w:p>
    <w:p w14:paraId="258E2269" w14:textId="60735C90" w:rsidR="00E55A2A" w:rsidRPr="006270BA" w:rsidRDefault="0077358D" w:rsidP="00E55A2A">
      <w:pPr>
        <w:spacing w:after="0" w:line="240" w:lineRule="auto"/>
        <w:rPr>
          <w:rFonts w:ascii="Times New Roman" w:hAnsi="Times New Roman" w:cs="Times New Roman"/>
          <w:sz w:val="28"/>
          <w:szCs w:val="28"/>
        </w:rPr>
      </w:pPr>
      <w:r w:rsidRPr="006270BA">
        <w:rPr>
          <w:rFonts w:ascii="Times New Roman" w:hAnsi="Times New Roman" w:cs="Times New Roman"/>
          <w:sz w:val="28"/>
          <w:szCs w:val="28"/>
        </w:rPr>
        <w:t>Критерии включения</w:t>
      </w:r>
      <w:r w:rsidR="00C6356B" w:rsidRPr="006270BA">
        <w:rPr>
          <w:rFonts w:ascii="Times New Roman" w:hAnsi="Times New Roman" w:cs="Times New Roman"/>
          <w:sz w:val="28"/>
          <w:szCs w:val="28"/>
        </w:rPr>
        <w:t>:</w:t>
      </w:r>
    </w:p>
    <w:p w14:paraId="2BF24EA7" w14:textId="61CBDD91" w:rsidR="0077358D" w:rsidRPr="006270BA" w:rsidRDefault="00E55A2A" w:rsidP="00BD6C65">
      <w:pPr>
        <w:numPr>
          <w:ilvl w:val="0"/>
          <w:numId w:val="10"/>
        </w:numPr>
        <w:spacing w:after="0" w:line="240" w:lineRule="auto"/>
        <w:rPr>
          <w:rFonts w:ascii="Times New Roman" w:hAnsi="Times New Roman" w:cs="Times New Roman"/>
          <w:b/>
          <w:bCs/>
          <w:sz w:val="28"/>
          <w:szCs w:val="28"/>
          <w:lang w:val="kk-KZ"/>
        </w:rPr>
      </w:pPr>
      <w:r w:rsidRPr="006270BA">
        <w:rPr>
          <w:rFonts w:ascii="Times New Roman" w:hAnsi="Times New Roman" w:cs="Times New Roman"/>
          <w:sz w:val="28"/>
          <w:szCs w:val="28"/>
        </w:rPr>
        <w:t xml:space="preserve">Дети в возрасте от </w:t>
      </w:r>
      <w:r w:rsidR="00D92C0A" w:rsidRPr="006270BA">
        <w:rPr>
          <w:rFonts w:ascii="Times New Roman" w:hAnsi="Times New Roman" w:cs="Times New Roman"/>
          <w:sz w:val="28"/>
          <w:szCs w:val="28"/>
        </w:rPr>
        <w:t>6</w:t>
      </w:r>
      <w:r w:rsidRPr="006270BA">
        <w:rPr>
          <w:rFonts w:ascii="Times New Roman" w:hAnsi="Times New Roman" w:cs="Times New Roman"/>
          <w:sz w:val="28"/>
          <w:szCs w:val="28"/>
        </w:rPr>
        <w:t xml:space="preserve"> месяц</w:t>
      </w:r>
      <w:r w:rsidR="00D92C0A" w:rsidRPr="006270BA">
        <w:rPr>
          <w:rFonts w:ascii="Times New Roman" w:hAnsi="Times New Roman" w:cs="Times New Roman"/>
          <w:sz w:val="28"/>
          <w:szCs w:val="28"/>
        </w:rPr>
        <w:t>ев</w:t>
      </w:r>
      <w:r w:rsidRPr="006270BA">
        <w:rPr>
          <w:rFonts w:ascii="Times New Roman" w:hAnsi="Times New Roman" w:cs="Times New Roman"/>
          <w:sz w:val="28"/>
          <w:szCs w:val="28"/>
        </w:rPr>
        <w:t xml:space="preserve"> до 18 лет;</w:t>
      </w:r>
    </w:p>
    <w:p w14:paraId="03807C78" w14:textId="534B2966" w:rsidR="00E55A2A" w:rsidRPr="006270BA" w:rsidRDefault="00E55A2A" w:rsidP="00BD6C65">
      <w:pPr>
        <w:numPr>
          <w:ilvl w:val="0"/>
          <w:numId w:val="10"/>
        </w:numPr>
        <w:spacing w:after="0" w:line="240" w:lineRule="auto"/>
        <w:jc w:val="both"/>
        <w:rPr>
          <w:rFonts w:ascii="Times New Roman" w:hAnsi="Times New Roman" w:cs="Times New Roman"/>
          <w:sz w:val="28"/>
          <w:szCs w:val="28"/>
          <w:lang w:val="kk-KZ"/>
        </w:rPr>
      </w:pPr>
      <w:r w:rsidRPr="006270BA">
        <w:rPr>
          <w:rFonts w:ascii="Times New Roman" w:hAnsi="Times New Roman" w:cs="Times New Roman"/>
          <w:sz w:val="28"/>
          <w:szCs w:val="28"/>
          <w:lang w:val="kk-KZ"/>
        </w:rPr>
        <w:t xml:space="preserve">Дети, переведённые в </w:t>
      </w:r>
      <w:r w:rsidR="00CB0E4E">
        <w:rPr>
          <w:rFonts w:ascii="Times New Roman" w:hAnsi="Times New Roman" w:cs="Times New Roman"/>
          <w:sz w:val="28"/>
          <w:szCs w:val="28"/>
          <w:lang w:val="kk-KZ"/>
        </w:rPr>
        <w:t>отделение реанимации и нтенсивной терапии в</w:t>
      </w:r>
      <w:r w:rsidRPr="006270BA">
        <w:rPr>
          <w:rFonts w:ascii="Times New Roman" w:hAnsi="Times New Roman" w:cs="Times New Roman"/>
          <w:sz w:val="28"/>
          <w:szCs w:val="28"/>
          <w:lang w:val="kk-KZ"/>
        </w:rPr>
        <w:t xml:space="preserve"> связи с клиническим ухудшением состояния;</w:t>
      </w:r>
    </w:p>
    <w:p w14:paraId="18826BB4" w14:textId="5A28A083" w:rsidR="00E55A2A" w:rsidRPr="006270BA" w:rsidRDefault="00C6356B" w:rsidP="00BD6C65">
      <w:pPr>
        <w:numPr>
          <w:ilvl w:val="0"/>
          <w:numId w:val="10"/>
        </w:numPr>
        <w:spacing w:after="0" w:line="240" w:lineRule="auto"/>
        <w:jc w:val="both"/>
        <w:rPr>
          <w:rFonts w:ascii="Times New Roman" w:hAnsi="Times New Roman" w:cs="Times New Roman"/>
          <w:sz w:val="28"/>
          <w:szCs w:val="28"/>
          <w:lang w:val="kk-KZ"/>
        </w:rPr>
      </w:pPr>
      <w:r w:rsidRPr="006270BA">
        <w:rPr>
          <w:rFonts w:ascii="Times New Roman" w:hAnsi="Times New Roman" w:cs="Times New Roman"/>
          <w:sz w:val="28"/>
          <w:szCs w:val="28"/>
          <w:lang w:val="kk-KZ"/>
        </w:rPr>
        <w:t>Наличие подтверждённого диагноза ОЛЛ, установленного на основании клинико‑лабораторных и морфологических данных;</w:t>
      </w:r>
    </w:p>
    <w:p w14:paraId="63A2997B" w14:textId="2B8D516F" w:rsidR="00C6356B" w:rsidRPr="006270BA" w:rsidRDefault="00C6356B" w:rsidP="00BD6C65">
      <w:pPr>
        <w:numPr>
          <w:ilvl w:val="0"/>
          <w:numId w:val="10"/>
        </w:numPr>
        <w:spacing w:after="0" w:line="240" w:lineRule="auto"/>
        <w:jc w:val="both"/>
        <w:rPr>
          <w:rFonts w:ascii="Times New Roman" w:hAnsi="Times New Roman" w:cs="Times New Roman"/>
          <w:sz w:val="28"/>
          <w:szCs w:val="28"/>
          <w:lang w:val="kk-KZ"/>
        </w:rPr>
      </w:pPr>
      <w:r w:rsidRPr="006270BA">
        <w:rPr>
          <w:rFonts w:ascii="Times New Roman" w:hAnsi="Times New Roman" w:cs="Times New Roman"/>
          <w:sz w:val="28"/>
          <w:szCs w:val="28"/>
          <w:lang w:val="kk-KZ"/>
        </w:rPr>
        <w:t>Доступность полных медицинских историй болезни с указанием динамики состояния, причин госпитализации в ОРИТ и исходов;</w:t>
      </w:r>
    </w:p>
    <w:p w14:paraId="6CD9E89D" w14:textId="491DE6E1" w:rsidR="00C6356B" w:rsidRPr="006270BA" w:rsidRDefault="00C6356B" w:rsidP="00BD6C65">
      <w:pPr>
        <w:numPr>
          <w:ilvl w:val="0"/>
          <w:numId w:val="10"/>
        </w:numPr>
        <w:spacing w:after="0" w:line="240" w:lineRule="auto"/>
        <w:jc w:val="both"/>
        <w:rPr>
          <w:rFonts w:ascii="Times New Roman" w:hAnsi="Times New Roman" w:cs="Times New Roman"/>
          <w:sz w:val="28"/>
          <w:szCs w:val="28"/>
          <w:lang w:val="kk-KZ"/>
        </w:rPr>
      </w:pPr>
      <w:r w:rsidRPr="006270BA">
        <w:rPr>
          <w:rFonts w:ascii="Times New Roman" w:hAnsi="Times New Roman" w:cs="Times New Roman"/>
          <w:sz w:val="28"/>
          <w:szCs w:val="28"/>
          <w:lang w:val="kk-KZ"/>
        </w:rPr>
        <w:t>Дети, получавшие стандартные протоколы химиотерапии, соответствующие возрасту и группе риска;</w:t>
      </w:r>
    </w:p>
    <w:p w14:paraId="5ADBE879" w14:textId="39A51413" w:rsidR="00E550E5" w:rsidRPr="006270BA" w:rsidRDefault="00C6356B" w:rsidP="00BD6C65">
      <w:pPr>
        <w:numPr>
          <w:ilvl w:val="0"/>
          <w:numId w:val="10"/>
        </w:numPr>
        <w:spacing w:after="0" w:line="240" w:lineRule="auto"/>
        <w:jc w:val="both"/>
        <w:rPr>
          <w:rFonts w:ascii="Times New Roman" w:hAnsi="Times New Roman" w:cs="Times New Roman"/>
          <w:sz w:val="28"/>
          <w:szCs w:val="28"/>
          <w:lang w:val="kk-KZ"/>
        </w:rPr>
      </w:pPr>
      <w:r w:rsidRPr="006270BA">
        <w:rPr>
          <w:rFonts w:ascii="Times New Roman" w:hAnsi="Times New Roman" w:cs="Times New Roman"/>
          <w:sz w:val="28"/>
          <w:szCs w:val="28"/>
          <w:lang w:val="kk-KZ"/>
        </w:rPr>
        <w:t>Согласие родителей/законных представителей на использование данных (для проспективных исследований; для ретроспективного — наличие разрешения этического комитета).</w:t>
      </w:r>
    </w:p>
    <w:p w14:paraId="08DAD4BA" w14:textId="22589DF1" w:rsidR="00C6356B" w:rsidRPr="006270BA" w:rsidRDefault="00C6356B" w:rsidP="00194D75">
      <w:pPr>
        <w:spacing w:after="0"/>
        <w:rPr>
          <w:rFonts w:ascii="Times New Roman" w:hAnsi="Times New Roman" w:cs="Times New Roman"/>
          <w:sz w:val="28"/>
          <w:szCs w:val="28"/>
          <w:lang w:val="kk-KZ"/>
        </w:rPr>
      </w:pPr>
      <w:r w:rsidRPr="006270BA">
        <w:rPr>
          <w:rFonts w:ascii="Times New Roman" w:hAnsi="Times New Roman" w:cs="Times New Roman"/>
          <w:sz w:val="28"/>
          <w:szCs w:val="28"/>
          <w:lang w:val="kk-KZ"/>
        </w:rPr>
        <w:t>Критерии исключения:</w:t>
      </w:r>
    </w:p>
    <w:p w14:paraId="3CAFF0A8" w14:textId="321AA309" w:rsidR="00C6356B" w:rsidRPr="006270BA" w:rsidRDefault="00C6356B" w:rsidP="00BD6C65">
      <w:pPr>
        <w:numPr>
          <w:ilvl w:val="0"/>
          <w:numId w:val="11"/>
        </w:numPr>
        <w:spacing w:after="0"/>
        <w:jc w:val="both"/>
        <w:rPr>
          <w:rFonts w:ascii="Times New Roman" w:hAnsi="Times New Roman" w:cs="Times New Roman"/>
          <w:sz w:val="28"/>
          <w:szCs w:val="28"/>
          <w:lang w:val="kk-KZ"/>
        </w:rPr>
      </w:pPr>
      <w:r w:rsidRPr="006270BA">
        <w:rPr>
          <w:rFonts w:ascii="Times New Roman" w:hAnsi="Times New Roman" w:cs="Times New Roman"/>
          <w:sz w:val="28"/>
          <w:szCs w:val="28"/>
          <w:lang w:val="kk-KZ"/>
        </w:rPr>
        <w:t xml:space="preserve">Дети в возрасте младше </w:t>
      </w:r>
      <w:r w:rsidR="00D92C0A" w:rsidRPr="006270BA">
        <w:rPr>
          <w:rFonts w:ascii="Times New Roman" w:hAnsi="Times New Roman" w:cs="Times New Roman"/>
          <w:sz w:val="28"/>
          <w:szCs w:val="28"/>
          <w:lang w:val="kk-KZ"/>
        </w:rPr>
        <w:t>6</w:t>
      </w:r>
      <w:r w:rsidRPr="006270BA">
        <w:rPr>
          <w:rFonts w:ascii="Times New Roman" w:hAnsi="Times New Roman" w:cs="Times New Roman"/>
          <w:sz w:val="28"/>
          <w:szCs w:val="28"/>
          <w:lang w:val="kk-KZ"/>
        </w:rPr>
        <w:t xml:space="preserve"> месяц</w:t>
      </w:r>
      <w:r w:rsidR="00D92C0A" w:rsidRPr="006270BA">
        <w:rPr>
          <w:rFonts w:ascii="Times New Roman" w:hAnsi="Times New Roman" w:cs="Times New Roman"/>
          <w:sz w:val="28"/>
          <w:szCs w:val="28"/>
          <w:lang w:val="kk-KZ"/>
        </w:rPr>
        <w:t>ев</w:t>
      </w:r>
      <w:r w:rsidRPr="006270BA">
        <w:rPr>
          <w:rFonts w:ascii="Times New Roman" w:hAnsi="Times New Roman" w:cs="Times New Roman"/>
          <w:sz w:val="28"/>
          <w:szCs w:val="28"/>
          <w:lang w:val="kk-KZ"/>
        </w:rPr>
        <w:t xml:space="preserve"> и старше 18 лет;</w:t>
      </w:r>
    </w:p>
    <w:p w14:paraId="158D09E1" w14:textId="021B7E28" w:rsidR="00C6356B" w:rsidRPr="006270BA" w:rsidRDefault="00C6356B" w:rsidP="00BD6C65">
      <w:pPr>
        <w:numPr>
          <w:ilvl w:val="0"/>
          <w:numId w:val="11"/>
        </w:numPr>
        <w:spacing w:after="0"/>
        <w:jc w:val="both"/>
        <w:rPr>
          <w:rFonts w:ascii="Times New Roman" w:hAnsi="Times New Roman" w:cs="Times New Roman"/>
          <w:sz w:val="28"/>
          <w:szCs w:val="28"/>
          <w:lang w:val="kk-KZ"/>
        </w:rPr>
      </w:pPr>
      <w:r w:rsidRPr="006270BA">
        <w:rPr>
          <w:rFonts w:ascii="Times New Roman" w:hAnsi="Times New Roman" w:cs="Times New Roman"/>
          <w:sz w:val="28"/>
          <w:szCs w:val="28"/>
          <w:lang w:val="kk-KZ"/>
        </w:rPr>
        <w:t>Отсутствие подтверждённого диагноза ОЛЛ (например, другие формы лейкозов или онкогематологических заболеваний);</w:t>
      </w:r>
    </w:p>
    <w:p w14:paraId="73C37203" w14:textId="09B75C2C" w:rsidR="00C6356B" w:rsidRPr="006270BA" w:rsidRDefault="00C6356B" w:rsidP="00BD6C65">
      <w:pPr>
        <w:numPr>
          <w:ilvl w:val="0"/>
          <w:numId w:val="11"/>
        </w:numPr>
        <w:spacing w:after="0"/>
        <w:jc w:val="both"/>
        <w:rPr>
          <w:rFonts w:ascii="Times New Roman" w:hAnsi="Times New Roman" w:cs="Times New Roman"/>
          <w:sz w:val="28"/>
          <w:szCs w:val="28"/>
          <w:lang w:val="kk-KZ"/>
        </w:rPr>
      </w:pPr>
      <w:r w:rsidRPr="006270BA">
        <w:rPr>
          <w:rFonts w:ascii="Times New Roman" w:hAnsi="Times New Roman" w:cs="Times New Roman"/>
          <w:sz w:val="28"/>
          <w:szCs w:val="28"/>
          <w:lang w:val="kk-KZ"/>
        </w:rPr>
        <w:t>Неполные медицинские истории болезни;</w:t>
      </w:r>
    </w:p>
    <w:p w14:paraId="2F1216B0" w14:textId="24574754" w:rsidR="00C6356B" w:rsidRPr="006270BA" w:rsidRDefault="00C6356B" w:rsidP="00BD6C65">
      <w:pPr>
        <w:numPr>
          <w:ilvl w:val="0"/>
          <w:numId w:val="11"/>
        </w:numPr>
        <w:spacing w:after="0"/>
        <w:jc w:val="both"/>
        <w:rPr>
          <w:rFonts w:ascii="Times New Roman" w:hAnsi="Times New Roman" w:cs="Times New Roman"/>
          <w:sz w:val="28"/>
          <w:szCs w:val="28"/>
          <w:lang w:val="kk-KZ"/>
        </w:rPr>
      </w:pPr>
      <w:r w:rsidRPr="006270BA">
        <w:rPr>
          <w:rFonts w:ascii="Times New Roman" w:hAnsi="Times New Roman" w:cs="Times New Roman"/>
          <w:sz w:val="28"/>
          <w:szCs w:val="28"/>
          <w:lang w:val="kk-KZ"/>
        </w:rPr>
        <w:t xml:space="preserve">Пациенты, находившиеся в терминальном состоянии при поступлении в </w:t>
      </w:r>
      <w:r w:rsidR="00861C68">
        <w:rPr>
          <w:rFonts w:ascii="Times New Roman" w:hAnsi="Times New Roman" w:cs="Times New Roman"/>
          <w:sz w:val="28"/>
          <w:szCs w:val="28"/>
          <w:lang w:val="kk-KZ"/>
        </w:rPr>
        <w:t>отделение реанимации и нтенсивной терапии</w:t>
      </w:r>
      <w:r w:rsidRPr="006270BA">
        <w:rPr>
          <w:rFonts w:ascii="Times New Roman" w:hAnsi="Times New Roman" w:cs="Times New Roman"/>
          <w:sz w:val="28"/>
          <w:szCs w:val="28"/>
          <w:lang w:val="kk-KZ"/>
        </w:rPr>
        <w:t>, когда использование шкалы PEWS не имело клинического значения;</w:t>
      </w:r>
    </w:p>
    <w:p w14:paraId="3EF6EF56" w14:textId="7A54A666" w:rsidR="00C6356B" w:rsidRPr="006270BA" w:rsidRDefault="006D7C3D" w:rsidP="00BD6C65">
      <w:pPr>
        <w:numPr>
          <w:ilvl w:val="0"/>
          <w:numId w:val="11"/>
        </w:numPr>
        <w:spacing w:after="0" w:line="240" w:lineRule="auto"/>
        <w:jc w:val="both"/>
        <w:rPr>
          <w:rFonts w:ascii="Times New Roman" w:hAnsi="Times New Roman" w:cs="Times New Roman"/>
          <w:sz w:val="28"/>
          <w:szCs w:val="28"/>
          <w:lang w:val="kk-KZ"/>
        </w:rPr>
      </w:pPr>
      <w:r w:rsidRPr="006270BA">
        <w:rPr>
          <w:rFonts w:ascii="Times New Roman" w:hAnsi="Times New Roman" w:cs="Times New Roman"/>
          <w:sz w:val="28"/>
          <w:szCs w:val="28"/>
          <w:lang w:val="kk-KZ"/>
        </w:rPr>
        <w:t>Отсутствие согласия родителей/законных представителей на использование данных (для проспективных исследований) или отсутствие разрешения этического комитета (для ретроспективного анализа).</w:t>
      </w:r>
    </w:p>
    <w:p w14:paraId="1C80A0DA" w14:textId="0FB8AD26" w:rsidR="00CA4C33" w:rsidRPr="006270BA" w:rsidRDefault="00194D75" w:rsidP="00CA4C33">
      <w:pPr>
        <w:spacing w:after="0" w:line="240" w:lineRule="auto"/>
        <w:jc w:val="both"/>
        <w:rPr>
          <w:rFonts w:ascii="Times New Roman" w:hAnsi="Times New Roman" w:cs="Times New Roman"/>
          <w:sz w:val="28"/>
          <w:szCs w:val="28"/>
          <w:lang w:val="kk-KZ"/>
        </w:rPr>
      </w:pPr>
      <w:r w:rsidRPr="006270BA">
        <w:rPr>
          <w:rFonts w:ascii="Times New Roman" w:hAnsi="Times New Roman" w:cs="Times New Roman"/>
          <w:sz w:val="28"/>
          <w:szCs w:val="28"/>
          <w:lang w:val="kk-KZ"/>
        </w:rPr>
        <w:tab/>
      </w:r>
      <w:r w:rsidR="00833831" w:rsidRPr="006270BA">
        <w:rPr>
          <w:rFonts w:ascii="Times New Roman" w:hAnsi="Times New Roman" w:cs="Times New Roman"/>
          <w:sz w:val="28"/>
          <w:szCs w:val="28"/>
          <w:lang w:val="kk-KZ"/>
        </w:rPr>
        <w:t xml:space="preserve">Общая характеристика </w:t>
      </w:r>
      <w:r w:rsidRPr="006270BA">
        <w:rPr>
          <w:rFonts w:ascii="Times New Roman" w:hAnsi="Times New Roman" w:cs="Times New Roman"/>
          <w:sz w:val="28"/>
          <w:szCs w:val="28"/>
          <w:lang w:val="kk-KZ"/>
        </w:rPr>
        <w:t xml:space="preserve">исследуемой </w:t>
      </w:r>
      <w:r w:rsidR="00833831" w:rsidRPr="006270BA">
        <w:rPr>
          <w:rFonts w:ascii="Times New Roman" w:hAnsi="Times New Roman" w:cs="Times New Roman"/>
          <w:sz w:val="28"/>
          <w:szCs w:val="28"/>
          <w:lang w:val="kk-KZ"/>
        </w:rPr>
        <w:t xml:space="preserve">ретроспективной выборки представлена в таблице </w:t>
      </w:r>
      <w:r w:rsidR="00B25B03">
        <w:rPr>
          <w:rFonts w:ascii="Times New Roman" w:hAnsi="Times New Roman" w:cs="Times New Roman"/>
          <w:sz w:val="28"/>
          <w:szCs w:val="28"/>
          <w:lang w:val="kk-KZ"/>
        </w:rPr>
        <w:t>7</w:t>
      </w:r>
      <w:r w:rsidR="00833831" w:rsidRPr="006270BA">
        <w:rPr>
          <w:rFonts w:ascii="Times New Roman" w:hAnsi="Times New Roman" w:cs="Times New Roman"/>
          <w:sz w:val="28"/>
          <w:szCs w:val="28"/>
          <w:lang w:val="kk-KZ"/>
        </w:rPr>
        <w:t xml:space="preserve">. В ней отражено распределение пациентов по полу, </w:t>
      </w:r>
      <w:r w:rsidR="007C1825" w:rsidRPr="006270BA">
        <w:rPr>
          <w:rFonts w:ascii="Times New Roman" w:hAnsi="Times New Roman" w:cs="Times New Roman"/>
          <w:sz w:val="28"/>
          <w:szCs w:val="28"/>
          <w:lang w:val="kk-KZ"/>
        </w:rPr>
        <w:t>национальности</w:t>
      </w:r>
      <w:r w:rsidR="00833831" w:rsidRPr="006270BA">
        <w:rPr>
          <w:rFonts w:ascii="Times New Roman" w:hAnsi="Times New Roman" w:cs="Times New Roman"/>
          <w:sz w:val="28"/>
          <w:szCs w:val="28"/>
          <w:lang w:val="kk-KZ"/>
        </w:rPr>
        <w:t>, а также по возрастным группам.</w:t>
      </w:r>
    </w:p>
    <w:p w14:paraId="67762F5C" w14:textId="7492057A" w:rsidR="00833831" w:rsidRDefault="00833831" w:rsidP="00CA4C33">
      <w:pPr>
        <w:spacing w:after="0" w:line="240" w:lineRule="auto"/>
        <w:jc w:val="both"/>
        <w:rPr>
          <w:rFonts w:ascii="Times New Roman" w:hAnsi="Times New Roman" w:cs="Times New Roman"/>
          <w:sz w:val="28"/>
          <w:szCs w:val="28"/>
          <w:lang w:val="kk-KZ"/>
        </w:rPr>
      </w:pPr>
    </w:p>
    <w:p w14:paraId="20E912EE" w14:textId="288806CF" w:rsidR="00371ABC" w:rsidRDefault="00371ABC" w:rsidP="00CA4C33">
      <w:pPr>
        <w:spacing w:after="0" w:line="240" w:lineRule="auto"/>
        <w:jc w:val="both"/>
        <w:rPr>
          <w:rFonts w:ascii="Times New Roman" w:hAnsi="Times New Roman" w:cs="Times New Roman"/>
          <w:sz w:val="28"/>
          <w:szCs w:val="28"/>
          <w:lang w:val="kk-KZ"/>
        </w:rPr>
      </w:pPr>
    </w:p>
    <w:p w14:paraId="0579FE95" w14:textId="77777777" w:rsidR="00371ABC" w:rsidRPr="006270BA" w:rsidRDefault="00371ABC" w:rsidP="00CA4C33">
      <w:pPr>
        <w:spacing w:after="0" w:line="240" w:lineRule="auto"/>
        <w:jc w:val="both"/>
        <w:rPr>
          <w:rFonts w:ascii="Times New Roman" w:hAnsi="Times New Roman" w:cs="Times New Roman"/>
          <w:sz w:val="28"/>
          <w:szCs w:val="28"/>
          <w:lang w:val="kk-KZ"/>
        </w:rPr>
      </w:pPr>
    </w:p>
    <w:p w14:paraId="79D227B3" w14:textId="18138D4C" w:rsidR="00833831" w:rsidRPr="006270BA" w:rsidRDefault="00833831" w:rsidP="00CA4C33">
      <w:pPr>
        <w:spacing w:after="0" w:line="240" w:lineRule="auto"/>
        <w:jc w:val="both"/>
        <w:rPr>
          <w:rFonts w:ascii="Times New Roman" w:hAnsi="Times New Roman" w:cs="Times New Roman"/>
          <w:sz w:val="28"/>
          <w:szCs w:val="28"/>
          <w:lang w:val="kk-KZ"/>
        </w:rPr>
      </w:pPr>
      <w:r w:rsidRPr="006270BA">
        <w:rPr>
          <w:rFonts w:ascii="Times New Roman" w:hAnsi="Times New Roman" w:cs="Times New Roman"/>
          <w:sz w:val="28"/>
          <w:szCs w:val="28"/>
          <w:lang w:val="kk-KZ"/>
        </w:rPr>
        <w:lastRenderedPageBreak/>
        <w:t xml:space="preserve">Таблица </w:t>
      </w:r>
      <w:r w:rsidR="00B25B03">
        <w:rPr>
          <w:rFonts w:ascii="Times New Roman" w:hAnsi="Times New Roman" w:cs="Times New Roman"/>
          <w:sz w:val="28"/>
          <w:szCs w:val="28"/>
          <w:lang w:val="kk-KZ"/>
        </w:rPr>
        <w:t>7</w:t>
      </w:r>
      <w:r w:rsidRPr="006270BA">
        <w:rPr>
          <w:rFonts w:ascii="Times New Roman" w:hAnsi="Times New Roman" w:cs="Times New Roman"/>
          <w:sz w:val="28"/>
          <w:szCs w:val="28"/>
          <w:lang w:val="kk-KZ"/>
        </w:rPr>
        <w:t xml:space="preserve"> - </w:t>
      </w:r>
      <w:r w:rsidR="00194D75" w:rsidRPr="006270BA">
        <w:rPr>
          <w:rFonts w:ascii="Times New Roman" w:hAnsi="Times New Roman" w:cs="Times New Roman"/>
          <w:sz w:val="28"/>
          <w:szCs w:val="28"/>
          <w:lang w:val="kk-KZ"/>
        </w:rPr>
        <w:t>Демографическая характеристика ретроспективной выборки пациентов</w:t>
      </w:r>
    </w:p>
    <w:p w14:paraId="1E43A22A" w14:textId="77777777" w:rsidR="00833831" w:rsidRPr="006270BA" w:rsidRDefault="00833831" w:rsidP="00CA4C33">
      <w:pPr>
        <w:spacing w:after="0" w:line="240" w:lineRule="auto"/>
        <w:jc w:val="both"/>
        <w:rPr>
          <w:rFonts w:ascii="Times New Roman" w:hAnsi="Times New Roman" w:cs="Times New Roman"/>
          <w:sz w:val="28"/>
          <w:szCs w:val="28"/>
          <w:lang w:val="kk-KZ"/>
        </w:rPr>
      </w:pPr>
    </w:p>
    <w:tbl>
      <w:tblPr>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3"/>
        <w:gridCol w:w="2434"/>
        <w:gridCol w:w="1477"/>
        <w:gridCol w:w="1759"/>
      </w:tblGrid>
      <w:tr w:rsidR="00E51CAF" w:rsidRPr="006270BA" w14:paraId="3552D19F" w14:textId="77777777" w:rsidTr="00743F98">
        <w:trPr>
          <w:trHeight w:val="279"/>
          <w:jc w:val="center"/>
        </w:trPr>
        <w:tc>
          <w:tcPr>
            <w:tcW w:w="3823" w:type="dxa"/>
            <w:vAlign w:val="center"/>
          </w:tcPr>
          <w:p w14:paraId="6EDF157F" w14:textId="77777777" w:rsidR="00E51CAF" w:rsidRPr="006270BA" w:rsidRDefault="00E51CAF" w:rsidP="00810E18">
            <w:pPr>
              <w:spacing w:after="0"/>
              <w:jc w:val="center"/>
              <w:rPr>
                <w:rFonts w:ascii="Times New Roman" w:hAnsi="Times New Roman" w:cs="Times New Roman"/>
                <w:sz w:val="28"/>
                <w:szCs w:val="28"/>
              </w:rPr>
            </w:pPr>
            <w:r w:rsidRPr="006270BA">
              <w:rPr>
                <w:rFonts w:ascii="Times New Roman" w:hAnsi="Times New Roman" w:cs="Times New Roman"/>
                <w:sz w:val="28"/>
                <w:szCs w:val="28"/>
              </w:rPr>
              <w:t>Показатели</w:t>
            </w:r>
          </w:p>
        </w:tc>
        <w:tc>
          <w:tcPr>
            <w:tcW w:w="2434" w:type="dxa"/>
            <w:vAlign w:val="center"/>
          </w:tcPr>
          <w:p w14:paraId="7F4890AF" w14:textId="77777777" w:rsidR="00E51CAF" w:rsidRPr="006270BA" w:rsidRDefault="00E51CAF" w:rsidP="00810E18">
            <w:pPr>
              <w:spacing w:after="0"/>
              <w:jc w:val="center"/>
              <w:rPr>
                <w:rFonts w:ascii="Times New Roman" w:hAnsi="Times New Roman" w:cs="Times New Roman"/>
                <w:sz w:val="28"/>
                <w:szCs w:val="28"/>
              </w:rPr>
            </w:pPr>
            <w:r w:rsidRPr="006270BA">
              <w:rPr>
                <w:rFonts w:ascii="Times New Roman" w:hAnsi="Times New Roman" w:cs="Times New Roman"/>
                <w:sz w:val="28"/>
                <w:szCs w:val="28"/>
              </w:rPr>
              <w:t>Категории</w:t>
            </w:r>
          </w:p>
        </w:tc>
        <w:tc>
          <w:tcPr>
            <w:tcW w:w="1477" w:type="dxa"/>
            <w:vAlign w:val="center"/>
          </w:tcPr>
          <w:p w14:paraId="1DE38AFA" w14:textId="77777777" w:rsidR="00E51CAF" w:rsidRPr="006270BA" w:rsidRDefault="00E51CAF" w:rsidP="00810E18">
            <w:pPr>
              <w:spacing w:after="0"/>
              <w:jc w:val="center"/>
              <w:rPr>
                <w:rFonts w:ascii="Times New Roman" w:hAnsi="Times New Roman" w:cs="Times New Roman"/>
                <w:sz w:val="28"/>
                <w:szCs w:val="28"/>
              </w:rPr>
            </w:pPr>
            <w:r w:rsidRPr="006270BA">
              <w:rPr>
                <w:rFonts w:ascii="Times New Roman" w:hAnsi="Times New Roman" w:cs="Times New Roman"/>
                <w:sz w:val="28"/>
                <w:szCs w:val="28"/>
              </w:rPr>
              <w:t>Абс.</w:t>
            </w:r>
          </w:p>
        </w:tc>
        <w:tc>
          <w:tcPr>
            <w:tcW w:w="1759" w:type="dxa"/>
            <w:vAlign w:val="center"/>
          </w:tcPr>
          <w:p w14:paraId="3D5766F9" w14:textId="77777777" w:rsidR="00E51CAF" w:rsidRPr="006270BA" w:rsidRDefault="00E51CAF" w:rsidP="00810E18">
            <w:pPr>
              <w:spacing w:after="0"/>
              <w:jc w:val="center"/>
              <w:rPr>
                <w:rFonts w:ascii="Times New Roman" w:hAnsi="Times New Roman" w:cs="Times New Roman"/>
                <w:sz w:val="28"/>
                <w:szCs w:val="28"/>
              </w:rPr>
            </w:pPr>
            <w:r w:rsidRPr="006270BA">
              <w:rPr>
                <w:rFonts w:ascii="Times New Roman" w:hAnsi="Times New Roman" w:cs="Times New Roman"/>
                <w:sz w:val="28"/>
                <w:szCs w:val="28"/>
              </w:rPr>
              <w:t>%</w:t>
            </w:r>
          </w:p>
        </w:tc>
      </w:tr>
      <w:tr w:rsidR="00E51CAF" w:rsidRPr="006270BA" w14:paraId="45ED7040" w14:textId="77777777" w:rsidTr="00743F98">
        <w:trPr>
          <w:trHeight w:val="279"/>
          <w:jc w:val="center"/>
        </w:trPr>
        <w:tc>
          <w:tcPr>
            <w:tcW w:w="3823" w:type="dxa"/>
            <w:vMerge w:val="restart"/>
            <w:vAlign w:val="center"/>
          </w:tcPr>
          <w:p w14:paraId="4540A145" w14:textId="77777777" w:rsidR="00E51CAF" w:rsidRPr="006270BA" w:rsidRDefault="00E51CAF" w:rsidP="00810E18">
            <w:pPr>
              <w:spacing w:after="0"/>
              <w:jc w:val="both"/>
              <w:rPr>
                <w:rFonts w:ascii="Times New Roman" w:hAnsi="Times New Roman" w:cs="Times New Roman"/>
                <w:sz w:val="28"/>
                <w:szCs w:val="28"/>
              </w:rPr>
            </w:pPr>
            <w:r w:rsidRPr="006270BA">
              <w:rPr>
                <w:rFonts w:ascii="Times New Roman" w:hAnsi="Times New Roman" w:cs="Times New Roman"/>
                <w:sz w:val="28"/>
                <w:szCs w:val="28"/>
              </w:rPr>
              <w:t>Пол</w:t>
            </w:r>
          </w:p>
        </w:tc>
        <w:tc>
          <w:tcPr>
            <w:tcW w:w="2434" w:type="dxa"/>
            <w:vAlign w:val="center"/>
          </w:tcPr>
          <w:p w14:paraId="5B77AC1B" w14:textId="77777777" w:rsidR="00E51CAF" w:rsidRPr="006270BA" w:rsidRDefault="00E51CAF" w:rsidP="00810E18">
            <w:pPr>
              <w:spacing w:after="0"/>
              <w:jc w:val="both"/>
              <w:rPr>
                <w:rFonts w:ascii="Times New Roman" w:hAnsi="Times New Roman" w:cs="Times New Roman"/>
                <w:sz w:val="28"/>
                <w:szCs w:val="28"/>
              </w:rPr>
            </w:pPr>
            <w:r w:rsidRPr="006270BA">
              <w:rPr>
                <w:rFonts w:ascii="Times New Roman" w:hAnsi="Times New Roman" w:cs="Times New Roman"/>
                <w:sz w:val="28"/>
                <w:szCs w:val="28"/>
              </w:rPr>
              <w:t>Девочка</w:t>
            </w:r>
          </w:p>
        </w:tc>
        <w:tc>
          <w:tcPr>
            <w:tcW w:w="1477" w:type="dxa"/>
            <w:vAlign w:val="center"/>
          </w:tcPr>
          <w:p w14:paraId="1912720F" w14:textId="77777777" w:rsidR="00E51CAF" w:rsidRPr="006270BA" w:rsidRDefault="00E51CAF" w:rsidP="00810E18">
            <w:pPr>
              <w:spacing w:after="0"/>
              <w:jc w:val="both"/>
              <w:rPr>
                <w:rFonts w:ascii="Times New Roman" w:hAnsi="Times New Roman" w:cs="Times New Roman"/>
                <w:sz w:val="28"/>
                <w:szCs w:val="28"/>
              </w:rPr>
            </w:pPr>
            <w:r w:rsidRPr="006270BA">
              <w:rPr>
                <w:rFonts w:ascii="Times New Roman" w:hAnsi="Times New Roman" w:cs="Times New Roman"/>
                <w:sz w:val="28"/>
                <w:szCs w:val="28"/>
              </w:rPr>
              <w:t>97</w:t>
            </w:r>
          </w:p>
        </w:tc>
        <w:tc>
          <w:tcPr>
            <w:tcW w:w="1759" w:type="dxa"/>
            <w:vAlign w:val="center"/>
          </w:tcPr>
          <w:p w14:paraId="73AE72A7" w14:textId="77777777" w:rsidR="00E51CAF" w:rsidRPr="006270BA" w:rsidRDefault="00E51CAF" w:rsidP="00810E18">
            <w:pPr>
              <w:spacing w:after="0"/>
              <w:jc w:val="both"/>
              <w:rPr>
                <w:rFonts w:ascii="Times New Roman" w:hAnsi="Times New Roman" w:cs="Times New Roman"/>
                <w:sz w:val="28"/>
                <w:szCs w:val="28"/>
              </w:rPr>
            </w:pPr>
            <w:r w:rsidRPr="006270BA">
              <w:rPr>
                <w:rFonts w:ascii="Times New Roman" w:hAnsi="Times New Roman" w:cs="Times New Roman"/>
                <w:sz w:val="28"/>
                <w:szCs w:val="28"/>
              </w:rPr>
              <w:t>51,6</w:t>
            </w:r>
          </w:p>
        </w:tc>
      </w:tr>
      <w:tr w:rsidR="00E51CAF" w:rsidRPr="006270BA" w14:paraId="67BC7ED8" w14:textId="77777777" w:rsidTr="00743F98">
        <w:trPr>
          <w:trHeight w:val="286"/>
          <w:jc w:val="center"/>
        </w:trPr>
        <w:tc>
          <w:tcPr>
            <w:tcW w:w="3823" w:type="dxa"/>
            <w:vMerge/>
          </w:tcPr>
          <w:p w14:paraId="40F80F08" w14:textId="77777777" w:rsidR="00E51CAF" w:rsidRPr="006270BA" w:rsidRDefault="00E51CAF" w:rsidP="00810E18">
            <w:pPr>
              <w:spacing w:after="0"/>
              <w:jc w:val="both"/>
              <w:rPr>
                <w:rFonts w:ascii="Times New Roman" w:hAnsi="Times New Roman" w:cs="Times New Roman"/>
                <w:sz w:val="28"/>
                <w:szCs w:val="28"/>
              </w:rPr>
            </w:pPr>
          </w:p>
        </w:tc>
        <w:tc>
          <w:tcPr>
            <w:tcW w:w="2434" w:type="dxa"/>
            <w:vAlign w:val="center"/>
          </w:tcPr>
          <w:p w14:paraId="07658033" w14:textId="77777777" w:rsidR="00E51CAF" w:rsidRPr="006270BA" w:rsidRDefault="00E51CAF" w:rsidP="00810E18">
            <w:pPr>
              <w:spacing w:after="0"/>
              <w:jc w:val="both"/>
              <w:rPr>
                <w:rFonts w:ascii="Times New Roman" w:hAnsi="Times New Roman" w:cs="Times New Roman"/>
                <w:sz w:val="28"/>
                <w:szCs w:val="28"/>
              </w:rPr>
            </w:pPr>
            <w:r w:rsidRPr="006270BA">
              <w:rPr>
                <w:rFonts w:ascii="Times New Roman" w:hAnsi="Times New Roman" w:cs="Times New Roman"/>
                <w:sz w:val="28"/>
                <w:szCs w:val="28"/>
              </w:rPr>
              <w:t>Мальчик</w:t>
            </w:r>
          </w:p>
        </w:tc>
        <w:tc>
          <w:tcPr>
            <w:tcW w:w="1477" w:type="dxa"/>
            <w:vAlign w:val="center"/>
          </w:tcPr>
          <w:p w14:paraId="5BF3D348" w14:textId="77777777" w:rsidR="00E51CAF" w:rsidRPr="006270BA" w:rsidRDefault="00E51CAF" w:rsidP="00810E18">
            <w:pPr>
              <w:spacing w:after="0"/>
              <w:jc w:val="both"/>
              <w:rPr>
                <w:rFonts w:ascii="Times New Roman" w:hAnsi="Times New Roman" w:cs="Times New Roman"/>
                <w:sz w:val="28"/>
                <w:szCs w:val="28"/>
              </w:rPr>
            </w:pPr>
            <w:r w:rsidRPr="006270BA">
              <w:rPr>
                <w:rFonts w:ascii="Times New Roman" w:hAnsi="Times New Roman" w:cs="Times New Roman"/>
                <w:sz w:val="28"/>
                <w:szCs w:val="28"/>
              </w:rPr>
              <w:t>91</w:t>
            </w:r>
          </w:p>
        </w:tc>
        <w:tc>
          <w:tcPr>
            <w:tcW w:w="1759" w:type="dxa"/>
            <w:vAlign w:val="center"/>
          </w:tcPr>
          <w:p w14:paraId="33FD582F" w14:textId="77777777" w:rsidR="00E51CAF" w:rsidRPr="006270BA" w:rsidRDefault="00E51CAF" w:rsidP="00810E18">
            <w:pPr>
              <w:spacing w:after="0"/>
              <w:jc w:val="both"/>
              <w:rPr>
                <w:rFonts w:ascii="Times New Roman" w:hAnsi="Times New Roman" w:cs="Times New Roman"/>
                <w:sz w:val="28"/>
                <w:szCs w:val="28"/>
              </w:rPr>
            </w:pPr>
            <w:r w:rsidRPr="006270BA">
              <w:rPr>
                <w:rFonts w:ascii="Times New Roman" w:hAnsi="Times New Roman" w:cs="Times New Roman"/>
                <w:sz w:val="28"/>
                <w:szCs w:val="28"/>
              </w:rPr>
              <w:t>48,4</w:t>
            </w:r>
          </w:p>
        </w:tc>
      </w:tr>
      <w:tr w:rsidR="00E51CAF" w:rsidRPr="006270BA" w14:paraId="0B231EAE" w14:textId="77777777" w:rsidTr="00743F98">
        <w:trPr>
          <w:trHeight w:val="279"/>
          <w:jc w:val="center"/>
        </w:trPr>
        <w:tc>
          <w:tcPr>
            <w:tcW w:w="3823" w:type="dxa"/>
            <w:vMerge w:val="restart"/>
          </w:tcPr>
          <w:p w14:paraId="455B0E44" w14:textId="77777777" w:rsidR="00E51CAF" w:rsidRPr="006270BA" w:rsidRDefault="00E51CAF" w:rsidP="00810E18">
            <w:pPr>
              <w:spacing w:after="0"/>
              <w:jc w:val="both"/>
              <w:rPr>
                <w:rFonts w:ascii="Times New Roman" w:hAnsi="Times New Roman" w:cs="Times New Roman"/>
                <w:sz w:val="28"/>
                <w:szCs w:val="28"/>
              </w:rPr>
            </w:pPr>
            <w:r w:rsidRPr="006270BA">
              <w:rPr>
                <w:rFonts w:ascii="Times New Roman" w:hAnsi="Times New Roman" w:cs="Times New Roman"/>
                <w:sz w:val="28"/>
                <w:szCs w:val="28"/>
              </w:rPr>
              <w:t>Национальность</w:t>
            </w:r>
          </w:p>
        </w:tc>
        <w:tc>
          <w:tcPr>
            <w:tcW w:w="2434" w:type="dxa"/>
            <w:vAlign w:val="center"/>
          </w:tcPr>
          <w:p w14:paraId="513F32D3" w14:textId="77777777" w:rsidR="00E51CAF" w:rsidRPr="006270BA" w:rsidRDefault="00E51CAF" w:rsidP="00810E18">
            <w:pPr>
              <w:spacing w:after="0"/>
              <w:jc w:val="both"/>
              <w:rPr>
                <w:rFonts w:ascii="Times New Roman" w:hAnsi="Times New Roman" w:cs="Times New Roman"/>
                <w:sz w:val="28"/>
                <w:szCs w:val="28"/>
                <w:lang w:val="kk-KZ"/>
              </w:rPr>
            </w:pPr>
            <w:r w:rsidRPr="006270BA">
              <w:rPr>
                <w:rFonts w:ascii="Times New Roman" w:hAnsi="Times New Roman" w:cs="Times New Roman"/>
                <w:sz w:val="28"/>
                <w:szCs w:val="28"/>
                <w:lang w:val="kk-KZ"/>
              </w:rPr>
              <w:t>Казах</w:t>
            </w:r>
          </w:p>
        </w:tc>
        <w:tc>
          <w:tcPr>
            <w:tcW w:w="1477" w:type="dxa"/>
            <w:vAlign w:val="center"/>
          </w:tcPr>
          <w:p w14:paraId="008DA69E" w14:textId="77777777" w:rsidR="00E51CAF" w:rsidRPr="006270BA" w:rsidRDefault="00E51CAF" w:rsidP="00810E18">
            <w:pPr>
              <w:spacing w:after="0"/>
              <w:jc w:val="both"/>
              <w:rPr>
                <w:rFonts w:ascii="Times New Roman" w:hAnsi="Times New Roman" w:cs="Times New Roman"/>
                <w:sz w:val="28"/>
                <w:szCs w:val="28"/>
              </w:rPr>
            </w:pPr>
            <w:r w:rsidRPr="006270BA">
              <w:rPr>
                <w:rFonts w:ascii="Times New Roman" w:hAnsi="Times New Roman" w:cs="Times New Roman"/>
                <w:sz w:val="28"/>
                <w:szCs w:val="28"/>
              </w:rPr>
              <w:t>135</w:t>
            </w:r>
          </w:p>
        </w:tc>
        <w:tc>
          <w:tcPr>
            <w:tcW w:w="1759" w:type="dxa"/>
            <w:vAlign w:val="center"/>
          </w:tcPr>
          <w:p w14:paraId="553DA655" w14:textId="77777777" w:rsidR="00E51CAF" w:rsidRPr="006270BA" w:rsidRDefault="00E51CAF" w:rsidP="00810E18">
            <w:pPr>
              <w:spacing w:after="0"/>
              <w:jc w:val="both"/>
              <w:rPr>
                <w:rFonts w:ascii="Times New Roman" w:hAnsi="Times New Roman" w:cs="Times New Roman"/>
                <w:sz w:val="28"/>
                <w:szCs w:val="28"/>
              </w:rPr>
            </w:pPr>
            <w:r w:rsidRPr="006270BA">
              <w:rPr>
                <w:rFonts w:ascii="Times New Roman" w:hAnsi="Times New Roman" w:cs="Times New Roman"/>
                <w:sz w:val="28"/>
                <w:szCs w:val="28"/>
              </w:rPr>
              <w:t>78,9</w:t>
            </w:r>
          </w:p>
        </w:tc>
      </w:tr>
      <w:tr w:rsidR="00E51CAF" w:rsidRPr="006270BA" w14:paraId="374B41FB" w14:textId="77777777" w:rsidTr="00743F98">
        <w:trPr>
          <w:trHeight w:val="293"/>
          <w:jc w:val="center"/>
        </w:trPr>
        <w:tc>
          <w:tcPr>
            <w:tcW w:w="3823" w:type="dxa"/>
            <w:vMerge/>
          </w:tcPr>
          <w:p w14:paraId="5D5CBB12" w14:textId="77777777" w:rsidR="00E51CAF" w:rsidRPr="006270BA" w:rsidRDefault="00E51CAF" w:rsidP="00810E18">
            <w:pPr>
              <w:spacing w:after="0"/>
              <w:jc w:val="both"/>
              <w:rPr>
                <w:rFonts w:ascii="Times New Roman" w:hAnsi="Times New Roman" w:cs="Times New Roman"/>
                <w:sz w:val="28"/>
                <w:szCs w:val="28"/>
              </w:rPr>
            </w:pPr>
          </w:p>
        </w:tc>
        <w:tc>
          <w:tcPr>
            <w:tcW w:w="2434" w:type="dxa"/>
            <w:vAlign w:val="center"/>
          </w:tcPr>
          <w:p w14:paraId="498194C7" w14:textId="77777777" w:rsidR="00E51CAF" w:rsidRPr="006270BA" w:rsidRDefault="00E51CAF" w:rsidP="00810E18">
            <w:pPr>
              <w:spacing w:after="0"/>
              <w:jc w:val="both"/>
              <w:rPr>
                <w:rFonts w:ascii="Times New Roman" w:hAnsi="Times New Roman" w:cs="Times New Roman"/>
                <w:sz w:val="28"/>
                <w:szCs w:val="28"/>
              </w:rPr>
            </w:pPr>
            <w:r w:rsidRPr="006270BA">
              <w:rPr>
                <w:rFonts w:ascii="Times New Roman" w:hAnsi="Times New Roman" w:cs="Times New Roman"/>
                <w:sz w:val="28"/>
                <w:szCs w:val="28"/>
              </w:rPr>
              <w:t>Русский</w:t>
            </w:r>
          </w:p>
        </w:tc>
        <w:tc>
          <w:tcPr>
            <w:tcW w:w="1477" w:type="dxa"/>
            <w:vAlign w:val="center"/>
          </w:tcPr>
          <w:p w14:paraId="0B357E12" w14:textId="77777777" w:rsidR="00E51CAF" w:rsidRPr="006270BA" w:rsidRDefault="00E51CAF" w:rsidP="00810E18">
            <w:pPr>
              <w:spacing w:after="0"/>
              <w:jc w:val="both"/>
              <w:rPr>
                <w:rFonts w:ascii="Times New Roman" w:hAnsi="Times New Roman" w:cs="Times New Roman"/>
                <w:sz w:val="28"/>
                <w:szCs w:val="28"/>
              </w:rPr>
            </w:pPr>
            <w:r w:rsidRPr="006270BA">
              <w:rPr>
                <w:rFonts w:ascii="Times New Roman" w:hAnsi="Times New Roman" w:cs="Times New Roman"/>
                <w:sz w:val="28"/>
                <w:szCs w:val="28"/>
              </w:rPr>
              <w:t>10</w:t>
            </w:r>
          </w:p>
        </w:tc>
        <w:tc>
          <w:tcPr>
            <w:tcW w:w="1759" w:type="dxa"/>
            <w:vAlign w:val="center"/>
          </w:tcPr>
          <w:p w14:paraId="1E3241F9" w14:textId="77777777" w:rsidR="00E51CAF" w:rsidRPr="006270BA" w:rsidRDefault="00E51CAF" w:rsidP="00810E18">
            <w:pPr>
              <w:spacing w:after="0"/>
              <w:jc w:val="both"/>
              <w:rPr>
                <w:rFonts w:ascii="Times New Roman" w:hAnsi="Times New Roman" w:cs="Times New Roman"/>
                <w:sz w:val="28"/>
                <w:szCs w:val="28"/>
              </w:rPr>
            </w:pPr>
            <w:r w:rsidRPr="006270BA">
              <w:rPr>
                <w:rFonts w:ascii="Times New Roman" w:hAnsi="Times New Roman" w:cs="Times New Roman"/>
                <w:sz w:val="28"/>
                <w:szCs w:val="28"/>
              </w:rPr>
              <w:t>5,8</w:t>
            </w:r>
          </w:p>
        </w:tc>
      </w:tr>
      <w:tr w:rsidR="00E51CAF" w:rsidRPr="006270BA" w14:paraId="5ABC1F77" w14:textId="77777777" w:rsidTr="00743F98">
        <w:trPr>
          <w:trHeight w:val="286"/>
          <w:jc w:val="center"/>
        </w:trPr>
        <w:tc>
          <w:tcPr>
            <w:tcW w:w="3823" w:type="dxa"/>
            <w:vMerge/>
          </w:tcPr>
          <w:p w14:paraId="5D2F0316" w14:textId="77777777" w:rsidR="00E51CAF" w:rsidRPr="006270BA" w:rsidRDefault="00E51CAF" w:rsidP="00810E18">
            <w:pPr>
              <w:spacing w:after="0"/>
              <w:jc w:val="both"/>
              <w:rPr>
                <w:rFonts w:ascii="Times New Roman" w:hAnsi="Times New Roman" w:cs="Times New Roman"/>
                <w:sz w:val="28"/>
                <w:szCs w:val="28"/>
              </w:rPr>
            </w:pPr>
          </w:p>
        </w:tc>
        <w:tc>
          <w:tcPr>
            <w:tcW w:w="2434" w:type="dxa"/>
            <w:vAlign w:val="center"/>
          </w:tcPr>
          <w:p w14:paraId="6F965914" w14:textId="77777777" w:rsidR="00E51CAF" w:rsidRPr="006270BA" w:rsidRDefault="00E51CAF" w:rsidP="00810E18">
            <w:pPr>
              <w:spacing w:after="0"/>
              <w:jc w:val="both"/>
              <w:rPr>
                <w:rFonts w:ascii="Times New Roman" w:hAnsi="Times New Roman" w:cs="Times New Roman"/>
                <w:sz w:val="28"/>
                <w:szCs w:val="28"/>
              </w:rPr>
            </w:pPr>
            <w:r w:rsidRPr="006270BA">
              <w:rPr>
                <w:rFonts w:ascii="Times New Roman" w:hAnsi="Times New Roman" w:cs="Times New Roman"/>
                <w:sz w:val="28"/>
                <w:szCs w:val="28"/>
              </w:rPr>
              <w:t>Другие</w:t>
            </w:r>
          </w:p>
        </w:tc>
        <w:tc>
          <w:tcPr>
            <w:tcW w:w="1477" w:type="dxa"/>
            <w:vAlign w:val="center"/>
          </w:tcPr>
          <w:p w14:paraId="75E4384B" w14:textId="77777777" w:rsidR="00E51CAF" w:rsidRPr="006270BA" w:rsidRDefault="00E51CAF" w:rsidP="00810E18">
            <w:pPr>
              <w:spacing w:after="0"/>
              <w:jc w:val="both"/>
              <w:rPr>
                <w:rFonts w:ascii="Times New Roman" w:hAnsi="Times New Roman" w:cs="Times New Roman"/>
                <w:sz w:val="28"/>
                <w:szCs w:val="28"/>
              </w:rPr>
            </w:pPr>
            <w:r w:rsidRPr="006270BA">
              <w:rPr>
                <w:rFonts w:ascii="Times New Roman" w:hAnsi="Times New Roman" w:cs="Times New Roman"/>
                <w:sz w:val="28"/>
                <w:szCs w:val="28"/>
              </w:rPr>
              <w:t>26</w:t>
            </w:r>
          </w:p>
        </w:tc>
        <w:tc>
          <w:tcPr>
            <w:tcW w:w="1759" w:type="dxa"/>
            <w:vAlign w:val="center"/>
          </w:tcPr>
          <w:p w14:paraId="4F5081F7" w14:textId="77777777" w:rsidR="00E51CAF" w:rsidRPr="006270BA" w:rsidRDefault="00E51CAF" w:rsidP="00810E18">
            <w:pPr>
              <w:spacing w:after="0"/>
              <w:jc w:val="both"/>
              <w:rPr>
                <w:rFonts w:ascii="Times New Roman" w:hAnsi="Times New Roman" w:cs="Times New Roman"/>
                <w:sz w:val="28"/>
                <w:szCs w:val="28"/>
              </w:rPr>
            </w:pPr>
            <w:r w:rsidRPr="006270BA">
              <w:rPr>
                <w:rFonts w:ascii="Times New Roman" w:hAnsi="Times New Roman" w:cs="Times New Roman"/>
                <w:sz w:val="28"/>
                <w:szCs w:val="28"/>
              </w:rPr>
              <w:t>15,2</w:t>
            </w:r>
          </w:p>
        </w:tc>
      </w:tr>
      <w:tr w:rsidR="00E51CAF" w:rsidRPr="006270BA" w14:paraId="3C831350" w14:textId="77777777" w:rsidTr="00743F98">
        <w:trPr>
          <w:trHeight w:val="279"/>
          <w:jc w:val="center"/>
        </w:trPr>
        <w:tc>
          <w:tcPr>
            <w:tcW w:w="3823" w:type="dxa"/>
            <w:vMerge w:val="restart"/>
          </w:tcPr>
          <w:p w14:paraId="7E0FF404" w14:textId="77777777" w:rsidR="00E51CAF" w:rsidRPr="006270BA" w:rsidRDefault="00E51CAF" w:rsidP="00810E18">
            <w:pPr>
              <w:spacing w:after="0"/>
              <w:jc w:val="both"/>
              <w:rPr>
                <w:rFonts w:ascii="Times New Roman" w:hAnsi="Times New Roman" w:cs="Times New Roman"/>
                <w:sz w:val="28"/>
                <w:szCs w:val="28"/>
              </w:rPr>
            </w:pPr>
            <w:r w:rsidRPr="006270BA">
              <w:rPr>
                <w:rFonts w:ascii="Times New Roman" w:hAnsi="Times New Roman" w:cs="Times New Roman"/>
                <w:sz w:val="28"/>
                <w:szCs w:val="28"/>
              </w:rPr>
              <w:t>Группа по возрасту</w:t>
            </w:r>
          </w:p>
        </w:tc>
        <w:tc>
          <w:tcPr>
            <w:tcW w:w="2434" w:type="dxa"/>
            <w:vAlign w:val="center"/>
          </w:tcPr>
          <w:p w14:paraId="45112AD9" w14:textId="06B8F4FD" w:rsidR="00E51CAF" w:rsidRPr="006270BA" w:rsidRDefault="00540271" w:rsidP="00810E18">
            <w:pPr>
              <w:spacing w:after="0"/>
              <w:jc w:val="both"/>
              <w:rPr>
                <w:rFonts w:ascii="Times New Roman" w:hAnsi="Times New Roman" w:cs="Times New Roman"/>
                <w:sz w:val="28"/>
                <w:szCs w:val="28"/>
              </w:rPr>
            </w:pPr>
            <w:r w:rsidRPr="006270BA">
              <w:rPr>
                <w:rFonts w:ascii="Times New Roman" w:hAnsi="Times New Roman" w:cs="Times New Roman"/>
                <w:sz w:val="28"/>
                <w:szCs w:val="28"/>
                <w:lang w:val="en-US"/>
              </w:rPr>
              <w:t>6</w:t>
            </w:r>
            <w:r w:rsidR="00E51CAF" w:rsidRPr="006270BA">
              <w:rPr>
                <w:rFonts w:ascii="Times New Roman" w:hAnsi="Times New Roman" w:cs="Times New Roman"/>
                <w:sz w:val="28"/>
                <w:szCs w:val="28"/>
              </w:rPr>
              <w:t>-1</w:t>
            </w:r>
            <w:r w:rsidR="00E51CAF" w:rsidRPr="006270BA">
              <w:rPr>
                <w:rFonts w:ascii="Times New Roman" w:hAnsi="Times New Roman" w:cs="Times New Roman"/>
                <w:sz w:val="28"/>
                <w:szCs w:val="28"/>
                <w:lang w:val="en-US"/>
              </w:rPr>
              <w:t>2</w:t>
            </w:r>
            <w:r w:rsidR="00E51CAF" w:rsidRPr="006270BA">
              <w:rPr>
                <w:rFonts w:ascii="Times New Roman" w:hAnsi="Times New Roman" w:cs="Times New Roman"/>
                <w:sz w:val="28"/>
                <w:szCs w:val="28"/>
              </w:rPr>
              <w:t xml:space="preserve"> месяцев</w:t>
            </w:r>
          </w:p>
        </w:tc>
        <w:tc>
          <w:tcPr>
            <w:tcW w:w="1477" w:type="dxa"/>
            <w:vAlign w:val="center"/>
          </w:tcPr>
          <w:p w14:paraId="3EA5A82A" w14:textId="77777777" w:rsidR="00E51CAF" w:rsidRPr="006270BA" w:rsidRDefault="00E51CAF" w:rsidP="00810E18">
            <w:pPr>
              <w:spacing w:after="0"/>
              <w:jc w:val="both"/>
              <w:rPr>
                <w:rFonts w:ascii="Times New Roman" w:hAnsi="Times New Roman" w:cs="Times New Roman"/>
                <w:sz w:val="28"/>
                <w:szCs w:val="28"/>
              </w:rPr>
            </w:pPr>
            <w:r w:rsidRPr="006270BA">
              <w:rPr>
                <w:rFonts w:ascii="Times New Roman" w:hAnsi="Times New Roman" w:cs="Times New Roman"/>
                <w:sz w:val="28"/>
                <w:szCs w:val="28"/>
              </w:rPr>
              <w:t>2</w:t>
            </w:r>
            <w:r w:rsidRPr="006270BA">
              <w:rPr>
                <w:rFonts w:ascii="Times New Roman" w:hAnsi="Times New Roman" w:cs="Times New Roman"/>
                <w:sz w:val="28"/>
                <w:szCs w:val="28"/>
                <w:lang w:val="en-US"/>
              </w:rPr>
              <w:t>2</w:t>
            </w:r>
          </w:p>
        </w:tc>
        <w:tc>
          <w:tcPr>
            <w:tcW w:w="1759" w:type="dxa"/>
            <w:vAlign w:val="center"/>
          </w:tcPr>
          <w:p w14:paraId="74312B39" w14:textId="77777777" w:rsidR="00E51CAF" w:rsidRPr="006270BA" w:rsidRDefault="00E51CAF" w:rsidP="00810E18">
            <w:pPr>
              <w:spacing w:after="0"/>
              <w:jc w:val="both"/>
              <w:rPr>
                <w:rFonts w:ascii="Times New Roman" w:hAnsi="Times New Roman" w:cs="Times New Roman"/>
                <w:sz w:val="28"/>
                <w:szCs w:val="28"/>
              </w:rPr>
            </w:pPr>
            <w:r w:rsidRPr="006270BA">
              <w:rPr>
                <w:rFonts w:ascii="Times New Roman" w:hAnsi="Times New Roman" w:cs="Times New Roman"/>
                <w:sz w:val="28"/>
                <w:szCs w:val="28"/>
              </w:rPr>
              <w:t>11,7</w:t>
            </w:r>
          </w:p>
        </w:tc>
      </w:tr>
      <w:tr w:rsidR="00E51CAF" w:rsidRPr="006270BA" w14:paraId="4DBB683A" w14:textId="77777777" w:rsidTr="00743F98">
        <w:trPr>
          <w:trHeight w:val="286"/>
          <w:jc w:val="center"/>
        </w:trPr>
        <w:tc>
          <w:tcPr>
            <w:tcW w:w="3823" w:type="dxa"/>
            <w:vMerge/>
          </w:tcPr>
          <w:p w14:paraId="0B88AFE5" w14:textId="77777777" w:rsidR="00E51CAF" w:rsidRPr="006270BA" w:rsidRDefault="00E51CAF" w:rsidP="00810E18">
            <w:pPr>
              <w:spacing w:after="0"/>
              <w:jc w:val="both"/>
              <w:rPr>
                <w:rFonts w:ascii="Times New Roman" w:hAnsi="Times New Roman" w:cs="Times New Roman"/>
                <w:sz w:val="28"/>
                <w:szCs w:val="28"/>
              </w:rPr>
            </w:pPr>
          </w:p>
        </w:tc>
        <w:tc>
          <w:tcPr>
            <w:tcW w:w="2434" w:type="dxa"/>
            <w:vAlign w:val="center"/>
          </w:tcPr>
          <w:p w14:paraId="15D090C7" w14:textId="77777777" w:rsidR="00E51CAF" w:rsidRPr="006270BA" w:rsidRDefault="00E51CAF" w:rsidP="00810E18">
            <w:pPr>
              <w:spacing w:after="0"/>
              <w:jc w:val="both"/>
              <w:rPr>
                <w:rFonts w:ascii="Times New Roman" w:hAnsi="Times New Roman" w:cs="Times New Roman"/>
                <w:sz w:val="28"/>
                <w:szCs w:val="28"/>
              </w:rPr>
            </w:pPr>
            <w:r w:rsidRPr="006270BA">
              <w:rPr>
                <w:rFonts w:ascii="Times New Roman" w:hAnsi="Times New Roman" w:cs="Times New Roman"/>
                <w:sz w:val="28"/>
                <w:szCs w:val="28"/>
              </w:rPr>
              <w:t>1-3 года</w:t>
            </w:r>
          </w:p>
        </w:tc>
        <w:tc>
          <w:tcPr>
            <w:tcW w:w="1477" w:type="dxa"/>
            <w:vAlign w:val="center"/>
          </w:tcPr>
          <w:p w14:paraId="7D4ED8B0" w14:textId="77777777" w:rsidR="00E51CAF" w:rsidRPr="006270BA" w:rsidRDefault="00E51CAF" w:rsidP="00810E18">
            <w:pPr>
              <w:spacing w:after="0"/>
              <w:jc w:val="both"/>
              <w:rPr>
                <w:rFonts w:ascii="Times New Roman" w:hAnsi="Times New Roman" w:cs="Times New Roman"/>
                <w:sz w:val="28"/>
                <w:szCs w:val="28"/>
              </w:rPr>
            </w:pPr>
            <w:r w:rsidRPr="006270BA">
              <w:rPr>
                <w:rFonts w:ascii="Times New Roman" w:hAnsi="Times New Roman" w:cs="Times New Roman"/>
                <w:sz w:val="28"/>
                <w:szCs w:val="28"/>
                <w:lang w:val="en-US"/>
              </w:rPr>
              <w:t>41</w:t>
            </w:r>
          </w:p>
        </w:tc>
        <w:tc>
          <w:tcPr>
            <w:tcW w:w="1759" w:type="dxa"/>
            <w:vAlign w:val="center"/>
          </w:tcPr>
          <w:p w14:paraId="54DBD332" w14:textId="77777777" w:rsidR="00E51CAF" w:rsidRPr="006270BA" w:rsidRDefault="00E51CAF" w:rsidP="00810E18">
            <w:pPr>
              <w:spacing w:after="0"/>
              <w:jc w:val="both"/>
              <w:rPr>
                <w:rFonts w:ascii="Times New Roman" w:hAnsi="Times New Roman" w:cs="Times New Roman"/>
                <w:sz w:val="28"/>
                <w:szCs w:val="28"/>
              </w:rPr>
            </w:pPr>
            <w:r w:rsidRPr="006270BA">
              <w:rPr>
                <w:rFonts w:ascii="Times New Roman" w:hAnsi="Times New Roman" w:cs="Times New Roman"/>
                <w:sz w:val="28"/>
                <w:szCs w:val="28"/>
              </w:rPr>
              <w:t>17,5</w:t>
            </w:r>
          </w:p>
        </w:tc>
      </w:tr>
      <w:tr w:rsidR="00E51CAF" w:rsidRPr="006270BA" w14:paraId="4E4C8155" w14:textId="77777777" w:rsidTr="00743F98">
        <w:trPr>
          <w:trHeight w:val="286"/>
          <w:jc w:val="center"/>
        </w:trPr>
        <w:tc>
          <w:tcPr>
            <w:tcW w:w="3823" w:type="dxa"/>
            <w:vMerge/>
          </w:tcPr>
          <w:p w14:paraId="299A50D0" w14:textId="77777777" w:rsidR="00E51CAF" w:rsidRPr="006270BA" w:rsidRDefault="00E51CAF" w:rsidP="00810E18">
            <w:pPr>
              <w:spacing w:after="0"/>
              <w:jc w:val="both"/>
              <w:rPr>
                <w:rFonts w:ascii="Times New Roman" w:hAnsi="Times New Roman" w:cs="Times New Roman"/>
                <w:sz w:val="28"/>
                <w:szCs w:val="28"/>
              </w:rPr>
            </w:pPr>
          </w:p>
        </w:tc>
        <w:tc>
          <w:tcPr>
            <w:tcW w:w="2434" w:type="dxa"/>
            <w:vAlign w:val="center"/>
          </w:tcPr>
          <w:p w14:paraId="201B09F1" w14:textId="77777777" w:rsidR="00E51CAF" w:rsidRPr="006270BA" w:rsidRDefault="00E51CAF" w:rsidP="00810E18">
            <w:pPr>
              <w:spacing w:after="0"/>
              <w:jc w:val="both"/>
              <w:rPr>
                <w:rFonts w:ascii="Times New Roman" w:hAnsi="Times New Roman" w:cs="Times New Roman"/>
                <w:sz w:val="28"/>
                <w:szCs w:val="28"/>
              </w:rPr>
            </w:pPr>
            <w:r w:rsidRPr="006270BA">
              <w:rPr>
                <w:rFonts w:ascii="Times New Roman" w:hAnsi="Times New Roman" w:cs="Times New Roman"/>
                <w:sz w:val="28"/>
                <w:szCs w:val="28"/>
              </w:rPr>
              <w:t>4-7 лет</w:t>
            </w:r>
          </w:p>
        </w:tc>
        <w:tc>
          <w:tcPr>
            <w:tcW w:w="1477" w:type="dxa"/>
            <w:vAlign w:val="center"/>
          </w:tcPr>
          <w:p w14:paraId="485915E0" w14:textId="77777777" w:rsidR="00E51CAF" w:rsidRPr="006270BA" w:rsidRDefault="00E51CAF" w:rsidP="00810E18">
            <w:pPr>
              <w:spacing w:after="0"/>
              <w:jc w:val="both"/>
              <w:rPr>
                <w:rFonts w:ascii="Times New Roman" w:hAnsi="Times New Roman" w:cs="Times New Roman"/>
                <w:sz w:val="28"/>
                <w:szCs w:val="28"/>
              </w:rPr>
            </w:pPr>
            <w:r w:rsidRPr="006270BA">
              <w:rPr>
                <w:rFonts w:ascii="Times New Roman" w:hAnsi="Times New Roman" w:cs="Times New Roman"/>
                <w:sz w:val="28"/>
                <w:szCs w:val="28"/>
              </w:rPr>
              <w:t>3</w:t>
            </w:r>
            <w:r w:rsidRPr="006270BA">
              <w:rPr>
                <w:rFonts w:ascii="Times New Roman" w:hAnsi="Times New Roman" w:cs="Times New Roman"/>
                <w:sz w:val="28"/>
                <w:szCs w:val="28"/>
                <w:lang w:val="en-US"/>
              </w:rPr>
              <w:t>4</w:t>
            </w:r>
          </w:p>
        </w:tc>
        <w:tc>
          <w:tcPr>
            <w:tcW w:w="1759" w:type="dxa"/>
            <w:vAlign w:val="center"/>
          </w:tcPr>
          <w:p w14:paraId="1CA91C7A" w14:textId="77777777" w:rsidR="00E51CAF" w:rsidRPr="006270BA" w:rsidRDefault="00E51CAF" w:rsidP="00810E18">
            <w:pPr>
              <w:spacing w:after="0"/>
              <w:jc w:val="both"/>
              <w:rPr>
                <w:rFonts w:ascii="Times New Roman" w:hAnsi="Times New Roman" w:cs="Times New Roman"/>
                <w:sz w:val="28"/>
                <w:szCs w:val="28"/>
              </w:rPr>
            </w:pPr>
            <w:r w:rsidRPr="006270BA">
              <w:rPr>
                <w:rFonts w:ascii="Times New Roman" w:hAnsi="Times New Roman" w:cs="Times New Roman"/>
                <w:sz w:val="28"/>
                <w:szCs w:val="28"/>
              </w:rPr>
              <w:t>18,7</w:t>
            </w:r>
          </w:p>
        </w:tc>
      </w:tr>
      <w:tr w:rsidR="00E51CAF" w:rsidRPr="006270BA" w14:paraId="13CE0F09" w14:textId="77777777" w:rsidTr="00743F98">
        <w:trPr>
          <w:trHeight w:val="286"/>
          <w:jc w:val="center"/>
        </w:trPr>
        <w:tc>
          <w:tcPr>
            <w:tcW w:w="3823" w:type="dxa"/>
            <w:vMerge/>
          </w:tcPr>
          <w:p w14:paraId="680A6CAC" w14:textId="77777777" w:rsidR="00E51CAF" w:rsidRPr="006270BA" w:rsidRDefault="00E51CAF" w:rsidP="00810E18">
            <w:pPr>
              <w:spacing w:after="0"/>
              <w:jc w:val="both"/>
              <w:rPr>
                <w:rFonts w:ascii="Times New Roman" w:hAnsi="Times New Roman" w:cs="Times New Roman"/>
                <w:sz w:val="28"/>
                <w:szCs w:val="28"/>
              </w:rPr>
            </w:pPr>
          </w:p>
        </w:tc>
        <w:tc>
          <w:tcPr>
            <w:tcW w:w="2434" w:type="dxa"/>
            <w:vAlign w:val="center"/>
          </w:tcPr>
          <w:p w14:paraId="72F7F7AB" w14:textId="77777777" w:rsidR="00E51CAF" w:rsidRPr="006270BA" w:rsidRDefault="00E51CAF" w:rsidP="00810E18">
            <w:pPr>
              <w:spacing w:after="0"/>
              <w:jc w:val="both"/>
              <w:rPr>
                <w:rFonts w:ascii="Times New Roman" w:hAnsi="Times New Roman" w:cs="Times New Roman"/>
                <w:sz w:val="28"/>
                <w:szCs w:val="28"/>
              </w:rPr>
            </w:pPr>
            <w:r w:rsidRPr="006270BA">
              <w:rPr>
                <w:rFonts w:ascii="Times New Roman" w:hAnsi="Times New Roman" w:cs="Times New Roman"/>
                <w:sz w:val="28"/>
                <w:szCs w:val="28"/>
              </w:rPr>
              <w:t>8-14 лет</w:t>
            </w:r>
          </w:p>
        </w:tc>
        <w:tc>
          <w:tcPr>
            <w:tcW w:w="1477" w:type="dxa"/>
            <w:vAlign w:val="center"/>
          </w:tcPr>
          <w:p w14:paraId="2DE55E9F" w14:textId="77777777" w:rsidR="00E51CAF" w:rsidRPr="006270BA" w:rsidRDefault="00E51CAF" w:rsidP="00810E18">
            <w:pPr>
              <w:spacing w:after="0"/>
              <w:jc w:val="both"/>
              <w:rPr>
                <w:rFonts w:ascii="Times New Roman" w:hAnsi="Times New Roman" w:cs="Times New Roman"/>
                <w:sz w:val="28"/>
                <w:szCs w:val="28"/>
              </w:rPr>
            </w:pPr>
            <w:r w:rsidRPr="006270BA">
              <w:rPr>
                <w:rFonts w:ascii="Times New Roman" w:hAnsi="Times New Roman" w:cs="Times New Roman"/>
                <w:sz w:val="28"/>
                <w:szCs w:val="28"/>
                <w:lang w:val="en-US"/>
              </w:rPr>
              <w:t>56</w:t>
            </w:r>
          </w:p>
        </w:tc>
        <w:tc>
          <w:tcPr>
            <w:tcW w:w="1759" w:type="dxa"/>
            <w:vAlign w:val="center"/>
          </w:tcPr>
          <w:p w14:paraId="536BCB35" w14:textId="77777777" w:rsidR="00E51CAF" w:rsidRPr="006270BA" w:rsidRDefault="00E51CAF" w:rsidP="00810E18">
            <w:pPr>
              <w:spacing w:after="0"/>
              <w:jc w:val="both"/>
              <w:rPr>
                <w:rFonts w:ascii="Times New Roman" w:hAnsi="Times New Roman" w:cs="Times New Roman"/>
                <w:sz w:val="28"/>
                <w:szCs w:val="28"/>
              </w:rPr>
            </w:pPr>
            <w:r w:rsidRPr="006270BA">
              <w:rPr>
                <w:rFonts w:ascii="Times New Roman" w:hAnsi="Times New Roman" w:cs="Times New Roman"/>
                <w:sz w:val="28"/>
                <w:szCs w:val="28"/>
              </w:rPr>
              <w:t>41,5</w:t>
            </w:r>
          </w:p>
        </w:tc>
      </w:tr>
      <w:tr w:rsidR="00E51CAF" w:rsidRPr="006270BA" w14:paraId="6D4A3EEB" w14:textId="77777777" w:rsidTr="00743F98">
        <w:trPr>
          <w:trHeight w:val="286"/>
          <w:jc w:val="center"/>
        </w:trPr>
        <w:tc>
          <w:tcPr>
            <w:tcW w:w="3823" w:type="dxa"/>
            <w:vMerge/>
          </w:tcPr>
          <w:p w14:paraId="632396E5" w14:textId="77777777" w:rsidR="00E51CAF" w:rsidRPr="006270BA" w:rsidRDefault="00E51CAF" w:rsidP="00810E18">
            <w:pPr>
              <w:spacing w:after="0"/>
              <w:jc w:val="both"/>
              <w:rPr>
                <w:rFonts w:ascii="Times New Roman" w:hAnsi="Times New Roman" w:cs="Times New Roman"/>
                <w:sz w:val="28"/>
                <w:szCs w:val="28"/>
              </w:rPr>
            </w:pPr>
          </w:p>
        </w:tc>
        <w:tc>
          <w:tcPr>
            <w:tcW w:w="2434" w:type="dxa"/>
            <w:vAlign w:val="center"/>
          </w:tcPr>
          <w:p w14:paraId="6760CC18" w14:textId="77777777" w:rsidR="00E51CAF" w:rsidRPr="006270BA" w:rsidRDefault="00E51CAF" w:rsidP="00810E18">
            <w:pPr>
              <w:spacing w:after="0"/>
              <w:jc w:val="both"/>
              <w:rPr>
                <w:rFonts w:ascii="Times New Roman" w:hAnsi="Times New Roman" w:cs="Times New Roman"/>
                <w:sz w:val="28"/>
                <w:szCs w:val="28"/>
              </w:rPr>
            </w:pPr>
            <w:r w:rsidRPr="006270BA">
              <w:rPr>
                <w:rFonts w:ascii="Times New Roman" w:hAnsi="Times New Roman" w:cs="Times New Roman"/>
                <w:sz w:val="28"/>
                <w:szCs w:val="28"/>
              </w:rPr>
              <w:t>15-18 лет</w:t>
            </w:r>
          </w:p>
        </w:tc>
        <w:tc>
          <w:tcPr>
            <w:tcW w:w="1477" w:type="dxa"/>
            <w:vAlign w:val="center"/>
          </w:tcPr>
          <w:p w14:paraId="0782AD0F" w14:textId="77777777" w:rsidR="00E51CAF" w:rsidRPr="006270BA" w:rsidRDefault="00E51CAF" w:rsidP="00810E18">
            <w:pPr>
              <w:spacing w:after="0"/>
              <w:jc w:val="both"/>
              <w:rPr>
                <w:rFonts w:ascii="Times New Roman" w:hAnsi="Times New Roman" w:cs="Times New Roman"/>
                <w:sz w:val="28"/>
                <w:szCs w:val="28"/>
              </w:rPr>
            </w:pPr>
            <w:r w:rsidRPr="006270BA">
              <w:rPr>
                <w:rFonts w:ascii="Times New Roman" w:hAnsi="Times New Roman" w:cs="Times New Roman"/>
                <w:sz w:val="28"/>
                <w:szCs w:val="28"/>
              </w:rPr>
              <w:t>18</w:t>
            </w:r>
          </w:p>
        </w:tc>
        <w:tc>
          <w:tcPr>
            <w:tcW w:w="1759" w:type="dxa"/>
            <w:vAlign w:val="center"/>
          </w:tcPr>
          <w:p w14:paraId="3B35C0FC" w14:textId="77777777" w:rsidR="00E51CAF" w:rsidRPr="006270BA" w:rsidRDefault="00E51CAF" w:rsidP="00810E18">
            <w:pPr>
              <w:spacing w:after="0"/>
              <w:jc w:val="both"/>
              <w:rPr>
                <w:rFonts w:ascii="Times New Roman" w:hAnsi="Times New Roman" w:cs="Times New Roman"/>
                <w:sz w:val="28"/>
                <w:szCs w:val="28"/>
              </w:rPr>
            </w:pPr>
            <w:r w:rsidRPr="006270BA">
              <w:rPr>
                <w:rFonts w:ascii="Times New Roman" w:hAnsi="Times New Roman" w:cs="Times New Roman"/>
                <w:sz w:val="28"/>
                <w:szCs w:val="28"/>
              </w:rPr>
              <w:t>10,5</w:t>
            </w:r>
          </w:p>
        </w:tc>
      </w:tr>
      <w:tr w:rsidR="00E51CAF" w:rsidRPr="006270BA" w14:paraId="4041192C" w14:textId="77777777" w:rsidTr="00743F98">
        <w:tblPrEx>
          <w:jc w:val="left"/>
        </w:tblPrEx>
        <w:trPr>
          <w:trHeight w:val="279"/>
        </w:trPr>
        <w:tc>
          <w:tcPr>
            <w:tcW w:w="3823" w:type="dxa"/>
            <w:vMerge w:val="restart"/>
          </w:tcPr>
          <w:p w14:paraId="3802E5D8" w14:textId="77777777" w:rsidR="00E51CAF" w:rsidRPr="006270BA" w:rsidRDefault="00E51CAF" w:rsidP="00810E18">
            <w:pPr>
              <w:spacing w:after="0"/>
              <w:rPr>
                <w:rFonts w:ascii="Times New Roman" w:hAnsi="Times New Roman" w:cs="Times New Roman"/>
                <w:sz w:val="28"/>
                <w:szCs w:val="28"/>
              </w:rPr>
            </w:pPr>
            <w:r w:rsidRPr="006270BA">
              <w:rPr>
                <w:rFonts w:ascii="Times New Roman" w:hAnsi="Times New Roman" w:cs="Times New Roman"/>
                <w:sz w:val="28"/>
                <w:szCs w:val="28"/>
              </w:rPr>
              <w:t>ИМТ соответствие массы тела</w:t>
            </w:r>
          </w:p>
        </w:tc>
        <w:tc>
          <w:tcPr>
            <w:tcW w:w="2434" w:type="dxa"/>
          </w:tcPr>
          <w:p w14:paraId="62386675" w14:textId="77777777" w:rsidR="00E51CAF" w:rsidRPr="006270BA" w:rsidRDefault="00E51CAF" w:rsidP="00810E18">
            <w:pPr>
              <w:spacing w:after="0"/>
              <w:jc w:val="both"/>
              <w:rPr>
                <w:rFonts w:ascii="Times New Roman" w:hAnsi="Times New Roman" w:cs="Times New Roman"/>
                <w:sz w:val="28"/>
                <w:szCs w:val="28"/>
              </w:rPr>
            </w:pPr>
            <w:r w:rsidRPr="006270BA">
              <w:rPr>
                <w:rFonts w:ascii="Times New Roman" w:hAnsi="Times New Roman" w:cs="Times New Roman"/>
                <w:sz w:val="28"/>
                <w:szCs w:val="28"/>
              </w:rPr>
              <w:t>Снижен</w:t>
            </w:r>
          </w:p>
        </w:tc>
        <w:tc>
          <w:tcPr>
            <w:tcW w:w="1477" w:type="dxa"/>
          </w:tcPr>
          <w:p w14:paraId="28BF924A" w14:textId="77777777" w:rsidR="00E51CAF" w:rsidRPr="006270BA" w:rsidRDefault="00E51CAF" w:rsidP="00810E18">
            <w:pPr>
              <w:spacing w:after="0"/>
              <w:jc w:val="both"/>
              <w:rPr>
                <w:rFonts w:ascii="Times New Roman" w:hAnsi="Times New Roman" w:cs="Times New Roman"/>
                <w:sz w:val="28"/>
                <w:szCs w:val="28"/>
              </w:rPr>
            </w:pPr>
            <w:r w:rsidRPr="006270BA">
              <w:rPr>
                <w:rFonts w:ascii="Times New Roman" w:hAnsi="Times New Roman" w:cs="Times New Roman"/>
                <w:sz w:val="28"/>
                <w:szCs w:val="28"/>
              </w:rPr>
              <w:t>69</w:t>
            </w:r>
          </w:p>
        </w:tc>
        <w:tc>
          <w:tcPr>
            <w:tcW w:w="1759" w:type="dxa"/>
          </w:tcPr>
          <w:p w14:paraId="585BD70E" w14:textId="77777777" w:rsidR="00E51CAF" w:rsidRPr="006270BA" w:rsidRDefault="00E51CAF" w:rsidP="00810E18">
            <w:pPr>
              <w:spacing w:after="0"/>
              <w:jc w:val="both"/>
              <w:rPr>
                <w:rFonts w:ascii="Times New Roman" w:hAnsi="Times New Roman" w:cs="Times New Roman"/>
                <w:sz w:val="28"/>
                <w:szCs w:val="28"/>
              </w:rPr>
            </w:pPr>
            <w:r w:rsidRPr="006270BA">
              <w:rPr>
                <w:rFonts w:ascii="Times New Roman" w:hAnsi="Times New Roman" w:cs="Times New Roman"/>
                <w:sz w:val="28"/>
                <w:szCs w:val="28"/>
              </w:rPr>
              <w:t>40,4</w:t>
            </w:r>
          </w:p>
        </w:tc>
      </w:tr>
      <w:tr w:rsidR="00E51CAF" w:rsidRPr="006270BA" w14:paraId="3C94F6A8" w14:textId="77777777" w:rsidTr="00743F98">
        <w:tblPrEx>
          <w:jc w:val="left"/>
        </w:tblPrEx>
        <w:trPr>
          <w:trHeight w:val="286"/>
        </w:trPr>
        <w:tc>
          <w:tcPr>
            <w:tcW w:w="3823" w:type="dxa"/>
            <w:vMerge/>
          </w:tcPr>
          <w:p w14:paraId="1C6F88B3" w14:textId="77777777" w:rsidR="00E51CAF" w:rsidRPr="006270BA" w:rsidRDefault="00E51CAF" w:rsidP="00810E18">
            <w:pPr>
              <w:spacing w:after="0"/>
              <w:jc w:val="both"/>
              <w:rPr>
                <w:rFonts w:ascii="Times New Roman" w:hAnsi="Times New Roman" w:cs="Times New Roman"/>
                <w:sz w:val="28"/>
                <w:szCs w:val="28"/>
              </w:rPr>
            </w:pPr>
          </w:p>
        </w:tc>
        <w:tc>
          <w:tcPr>
            <w:tcW w:w="2434" w:type="dxa"/>
          </w:tcPr>
          <w:p w14:paraId="7DDBFB16" w14:textId="77777777" w:rsidR="00E51CAF" w:rsidRPr="006270BA" w:rsidRDefault="00E51CAF" w:rsidP="00810E18">
            <w:pPr>
              <w:spacing w:after="0"/>
              <w:jc w:val="both"/>
              <w:rPr>
                <w:rFonts w:ascii="Times New Roman" w:hAnsi="Times New Roman" w:cs="Times New Roman"/>
                <w:sz w:val="28"/>
                <w:szCs w:val="28"/>
              </w:rPr>
            </w:pPr>
            <w:r w:rsidRPr="006270BA">
              <w:rPr>
                <w:rFonts w:ascii="Times New Roman" w:hAnsi="Times New Roman" w:cs="Times New Roman"/>
                <w:sz w:val="28"/>
                <w:szCs w:val="28"/>
              </w:rPr>
              <w:t>Норма</w:t>
            </w:r>
          </w:p>
        </w:tc>
        <w:tc>
          <w:tcPr>
            <w:tcW w:w="1477" w:type="dxa"/>
          </w:tcPr>
          <w:p w14:paraId="7B3C86CE" w14:textId="77777777" w:rsidR="00E51CAF" w:rsidRPr="006270BA" w:rsidRDefault="00E51CAF" w:rsidP="00810E18">
            <w:pPr>
              <w:spacing w:after="0"/>
              <w:jc w:val="both"/>
              <w:rPr>
                <w:rFonts w:ascii="Times New Roman" w:hAnsi="Times New Roman" w:cs="Times New Roman"/>
                <w:sz w:val="28"/>
                <w:szCs w:val="28"/>
              </w:rPr>
            </w:pPr>
            <w:r w:rsidRPr="006270BA">
              <w:rPr>
                <w:rFonts w:ascii="Times New Roman" w:hAnsi="Times New Roman" w:cs="Times New Roman"/>
                <w:sz w:val="28"/>
                <w:szCs w:val="28"/>
              </w:rPr>
              <w:t>84</w:t>
            </w:r>
          </w:p>
        </w:tc>
        <w:tc>
          <w:tcPr>
            <w:tcW w:w="1759" w:type="dxa"/>
          </w:tcPr>
          <w:p w14:paraId="5C0C8AF0" w14:textId="77777777" w:rsidR="00E51CAF" w:rsidRPr="006270BA" w:rsidRDefault="00E51CAF" w:rsidP="00810E18">
            <w:pPr>
              <w:spacing w:after="0"/>
              <w:jc w:val="both"/>
              <w:rPr>
                <w:rFonts w:ascii="Times New Roman" w:hAnsi="Times New Roman" w:cs="Times New Roman"/>
                <w:sz w:val="28"/>
                <w:szCs w:val="28"/>
              </w:rPr>
            </w:pPr>
            <w:r w:rsidRPr="006270BA">
              <w:rPr>
                <w:rFonts w:ascii="Times New Roman" w:hAnsi="Times New Roman" w:cs="Times New Roman"/>
                <w:sz w:val="28"/>
                <w:szCs w:val="28"/>
              </w:rPr>
              <w:t>49,1</w:t>
            </w:r>
          </w:p>
        </w:tc>
      </w:tr>
      <w:tr w:rsidR="00E51CAF" w:rsidRPr="006270BA" w14:paraId="4850725F" w14:textId="77777777" w:rsidTr="00743F98">
        <w:tblPrEx>
          <w:jc w:val="left"/>
        </w:tblPrEx>
        <w:trPr>
          <w:trHeight w:val="293"/>
        </w:trPr>
        <w:tc>
          <w:tcPr>
            <w:tcW w:w="3823" w:type="dxa"/>
            <w:vMerge/>
          </w:tcPr>
          <w:p w14:paraId="39C77102" w14:textId="77777777" w:rsidR="00E51CAF" w:rsidRPr="006270BA" w:rsidRDefault="00E51CAF" w:rsidP="00810E18">
            <w:pPr>
              <w:spacing w:after="0"/>
              <w:jc w:val="both"/>
              <w:rPr>
                <w:rFonts w:ascii="Times New Roman" w:hAnsi="Times New Roman" w:cs="Times New Roman"/>
                <w:sz w:val="28"/>
                <w:szCs w:val="28"/>
              </w:rPr>
            </w:pPr>
          </w:p>
        </w:tc>
        <w:tc>
          <w:tcPr>
            <w:tcW w:w="2434" w:type="dxa"/>
          </w:tcPr>
          <w:p w14:paraId="33473BBC" w14:textId="77777777" w:rsidR="00E51CAF" w:rsidRPr="006270BA" w:rsidRDefault="00E51CAF" w:rsidP="00810E18">
            <w:pPr>
              <w:spacing w:after="0"/>
              <w:jc w:val="both"/>
              <w:rPr>
                <w:rFonts w:ascii="Times New Roman" w:hAnsi="Times New Roman" w:cs="Times New Roman"/>
                <w:sz w:val="28"/>
                <w:szCs w:val="28"/>
              </w:rPr>
            </w:pPr>
            <w:r w:rsidRPr="006270BA">
              <w:rPr>
                <w:rFonts w:ascii="Times New Roman" w:hAnsi="Times New Roman" w:cs="Times New Roman"/>
                <w:sz w:val="28"/>
                <w:szCs w:val="28"/>
              </w:rPr>
              <w:t>Повышен</w:t>
            </w:r>
          </w:p>
        </w:tc>
        <w:tc>
          <w:tcPr>
            <w:tcW w:w="1477" w:type="dxa"/>
          </w:tcPr>
          <w:p w14:paraId="4ECB6540" w14:textId="77777777" w:rsidR="00E51CAF" w:rsidRPr="006270BA" w:rsidRDefault="00E51CAF" w:rsidP="00810E18">
            <w:pPr>
              <w:spacing w:after="0"/>
              <w:jc w:val="both"/>
              <w:rPr>
                <w:rFonts w:ascii="Times New Roman" w:hAnsi="Times New Roman" w:cs="Times New Roman"/>
                <w:sz w:val="28"/>
                <w:szCs w:val="28"/>
              </w:rPr>
            </w:pPr>
            <w:r w:rsidRPr="006270BA">
              <w:rPr>
                <w:rFonts w:ascii="Times New Roman" w:hAnsi="Times New Roman" w:cs="Times New Roman"/>
                <w:sz w:val="28"/>
                <w:szCs w:val="28"/>
              </w:rPr>
              <w:t>18</w:t>
            </w:r>
          </w:p>
        </w:tc>
        <w:tc>
          <w:tcPr>
            <w:tcW w:w="1759" w:type="dxa"/>
          </w:tcPr>
          <w:p w14:paraId="6BF82CCD" w14:textId="77777777" w:rsidR="00E51CAF" w:rsidRPr="006270BA" w:rsidRDefault="00E51CAF" w:rsidP="00810E18">
            <w:pPr>
              <w:spacing w:after="0"/>
              <w:jc w:val="both"/>
              <w:rPr>
                <w:rFonts w:ascii="Times New Roman" w:hAnsi="Times New Roman" w:cs="Times New Roman"/>
                <w:sz w:val="28"/>
                <w:szCs w:val="28"/>
              </w:rPr>
            </w:pPr>
            <w:r w:rsidRPr="006270BA">
              <w:rPr>
                <w:rFonts w:ascii="Times New Roman" w:hAnsi="Times New Roman" w:cs="Times New Roman"/>
                <w:sz w:val="28"/>
                <w:szCs w:val="28"/>
              </w:rPr>
              <w:t>10,5</w:t>
            </w:r>
          </w:p>
        </w:tc>
      </w:tr>
    </w:tbl>
    <w:p w14:paraId="5372FD79" w14:textId="77777777" w:rsidR="00294F37" w:rsidRPr="006270BA" w:rsidRDefault="006D15B6" w:rsidP="00CA4C33">
      <w:pPr>
        <w:spacing w:after="0" w:line="240" w:lineRule="auto"/>
        <w:jc w:val="both"/>
        <w:rPr>
          <w:rFonts w:ascii="Times New Roman" w:hAnsi="Times New Roman" w:cs="Times New Roman"/>
          <w:sz w:val="28"/>
          <w:szCs w:val="28"/>
        </w:rPr>
      </w:pPr>
      <w:r w:rsidRPr="006270BA">
        <w:rPr>
          <w:rFonts w:ascii="Times New Roman" w:hAnsi="Times New Roman" w:cs="Times New Roman"/>
          <w:sz w:val="28"/>
          <w:szCs w:val="28"/>
        </w:rPr>
        <w:tab/>
      </w:r>
    </w:p>
    <w:p w14:paraId="18617A69" w14:textId="7D72E997" w:rsidR="00CA4C33" w:rsidRPr="006270BA" w:rsidRDefault="00294F37" w:rsidP="00CA4C33">
      <w:pPr>
        <w:spacing w:after="0" w:line="240" w:lineRule="auto"/>
        <w:jc w:val="both"/>
        <w:rPr>
          <w:rFonts w:ascii="Times New Roman" w:hAnsi="Times New Roman" w:cs="Times New Roman"/>
          <w:sz w:val="28"/>
          <w:szCs w:val="28"/>
          <w:lang w:val="kk-KZ"/>
        </w:rPr>
      </w:pPr>
      <w:r w:rsidRPr="006270BA">
        <w:rPr>
          <w:rFonts w:ascii="Times New Roman" w:hAnsi="Times New Roman" w:cs="Times New Roman"/>
          <w:sz w:val="28"/>
          <w:szCs w:val="28"/>
        </w:rPr>
        <w:tab/>
      </w:r>
      <w:r w:rsidR="00DA35CE" w:rsidRPr="006270BA">
        <w:rPr>
          <w:rFonts w:ascii="Times New Roman" w:hAnsi="Times New Roman" w:cs="Times New Roman"/>
          <w:sz w:val="28"/>
          <w:szCs w:val="28"/>
          <w:lang w:val="kk-KZ"/>
        </w:rPr>
        <w:t>Как показывает анализ распределения по полу, в исследуемой выборке девочки и мальчики были представлены практически в равных долях: доля девочек составила 51,6%, тогда как доля мальчиков — 48,4%</w:t>
      </w:r>
      <w:r w:rsidR="00794DEB" w:rsidRPr="006270BA">
        <w:rPr>
          <w:rFonts w:ascii="Times New Roman" w:hAnsi="Times New Roman" w:cs="Times New Roman"/>
          <w:sz w:val="28"/>
          <w:szCs w:val="28"/>
          <w:lang w:val="kk-KZ"/>
        </w:rPr>
        <w:t xml:space="preserve">. </w:t>
      </w:r>
      <w:r w:rsidR="00DA35CE" w:rsidRPr="006270BA">
        <w:rPr>
          <w:rFonts w:ascii="Times New Roman" w:hAnsi="Times New Roman" w:cs="Times New Roman"/>
          <w:sz w:val="28"/>
          <w:szCs w:val="28"/>
          <w:lang w:val="kk-KZ"/>
        </w:rPr>
        <w:t>Таким образом, существенных различий в распределении пациентов по полу не выявлено.</w:t>
      </w:r>
    </w:p>
    <w:p w14:paraId="0B92C9F8" w14:textId="77777777" w:rsidR="00794DEB" w:rsidRPr="006270BA" w:rsidRDefault="00DA35CE" w:rsidP="00CA4C33">
      <w:pPr>
        <w:spacing w:after="0" w:line="240" w:lineRule="auto"/>
        <w:jc w:val="both"/>
        <w:rPr>
          <w:rFonts w:ascii="Times New Roman" w:hAnsi="Times New Roman" w:cs="Times New Roman"/>
          <w:sz w:val="28"/>
          <w:szCs w:val="28"/>
          <w:lang w:val="kk-KZ"/>
        </w:rPr>
      </w:pPr>
      <w:r w:rsidRPr="006270BA">
        <w:rPr>
          <w:rFonts w:ascii="Times New Roman" w:hAnsi="Times New Roman" w:cs="Times New Roman"/>
          <w:sz w:val="28"/>
          <w:szCs w:val="28"/>
          <w:lang w:val="kk-KZ"/>
        </w:rPr>
        <w:tab/>
      </w:r>
      <w:r w:rsidR="00794DEB" w:rsidRPr="006270BA">
        <w:rPr>
          <w:rFonts w:ascii="Times New Roman" w:hAnsi="Times New Roman" w:cs="Times New Roman"/>
          <w:sz w:val="28"/>
          <w:szCs w:val="28"/>
          <w:lang w:val="kk-KZ"/>
        </w:rPr>
        <w:t>Согласно представленным данным, в структуре выборки преобладали дети казахской национальности (78,9%). Доля детей русской национальности составила 5,8%, тогда как категория «другие» — 15,2%. Таким образом, национальная структура выборки отражает демографические особенности региона.</w:t>
      </w:r>
    </w:p>
    <w:p w14:paraId="1C8ED6D1" w14:textId="6971D8A4" w:rsidR="00C81A95" w:rsidRPr="006270BA" w:rsidRDefault="00C81A95" w:rsidP="00CA4C33">
      <w:pPr>
        <w:spacing w:after="0" w:line="240" w:lineRule="auto"/>
        <w:jc w:val="both"/>
        <w:rPr>
          <w:rFonts w:ascii="Times New Roman" w:hAnsi="Times New Roman" w:cs="Times New Roman"/>
          <w:sz w:val="28"/>
          <w:szCs w:val="28"/>
          <w:lang w:val="kk-KZ"/>
        </w:rPr>
      </w:pPr>
      <w:r w:rsidRPr="006270BA">
        <w:rPr>
          <w:rFonts w:ascii="Times New Roman" w:hAnsi="Times New Roman" w:cs="Times New Roman"/>
          <w:sz w:val="28"/>
          <w:szCs w:val="28"/>
          <w:lang w:val="kk-KZ"/>
        </w:rPr>
        <w:tab/>
        <w:t xml:space="preserve">Оценка соответствия массы тела показала, что 49,1% детей имели нормальный ИМТ, тогда как у 40,4% отмечался сниженный ИМТ, а у 10,5% — повышенная масса тела. Таким образом, у каждого второго ребёнка выявлялись отклонения массы тела, преимущественно в сторону её снижения, отражающие особенности физического состояния пациентов с </w:t>
      </w:r>
      <w:r w:rsidR="00294F37" w:rsidRPr="006270BA">
        <w:rPr>
          <w:rFonts w:ascii="Times New Roman" w:hAnsi="Times New Roman" w:cs="Times New Roman"/>
          <w:sz w:val="28"/>
          <w:szCs w:val="28"/>
          <w:lang w:val="kk-KZ"/>
        </w:rPr>
        <w:t>ОЛЛ</w:t>
      </w:r>
      <w:r w:rsidRPr="006270BA">
        <w:rPr>
          <w:rFonts w:ascii="Times New Roman" w:hAnsi="Times New Roman" w:cs="Times New Roman"/>
          <w:sz w:val="28"/>
          <w:szCs w:val="28"/>
          <w:lang w:val="kk-KZ"/>
        </w:rPr>
        <w:t>. С учётом высокой доли пациентов с отклонениями индекса массы тела данный показатель был включён в последующий анализ связи со степенью клинического риска и рассмотрен в качестве ковариаты при построении логистической регрессионной модели.</w:t>
      </w:r>
    </w:p>
    <w:p w14:paraId="6B1BF706" w14:textId="4FF7DA41" w:rsidR="00DA35CE" w:rsidRPr="006270BA" w:rsidRDefault="00C81A95" w:rsidP="00CA4C33">
      <w:pPr>
        <w:spacing w:after="0" w:line="240" w:lineRule="auto"/>
        <w:jc w:val="both"/>
        <w:rPr>
          <w:rFonts w:ascii="Times New Roman" w:hAnsi="Times New Roman" w:cs="Times New Roman"/>
          <w:sz w:val="28"/>
          <w:szCs w:val="28"/>
          <w:lang w:val="kk-KZ"/>
        </w:rPr>
      </w:pPr>
      <w:r w:rsidRPr="006270BA">
        <w:rPr>
          <w:rFonts w:ascii="Times New Roman" w:hAnsi="Times New Roman" w:cs="Times New Roman"/>
          <w:sz w:val="28"/>
          <w:szCs w:val="28"/>
          <w:lang w:val="kk-KZ"/>
        </w:rPr>
        <w:tab/>
      </w:r>
      <w:r w:rsidR="00B755E2" w:rsidRPr="006270BA">
        <w:rPr>
          <w:rFonts w:ascii="Times New Roman" w:hAnsi="Times New Roman" w:cs="Times New Roman"/>
          <w:sz w:val="28"/>
          <w:szCs w:val="28"/>
          <w:lang w:val="kk-KZ"/>
        </w:rPr>
        <w:t xml:space="preserve">Возрастная структура исследуемой выборки характеризовалась следующим распределением. </w:t>
      </w:r>
      <w:r w:rsidR="00896089" w:rsidRPr="006270BA">
        <w:rPr>
          <w:rFonts w:ascii="Times New Roman" w:hAnsi="Times New Roman" w:cs="Times New Roman"/>
          <w:sz w:val="28"/>
          <w:szCs w:val="28"/>
          <w:lang w:val="kk-KZ"/>
        </w:rPr>
        <w:t>Наибольшую долю выборки составили пациенты в возрасте 8–14 лет — 41,5%. Доля детей в возрастных группах 4–7 лет и 1–3 лет составила 18,7% и 17,5% соответственно. Пациенты первого года жизни составляли 11,7% выборки, тогда как доля подростков в возрасте 15–18 лет была минимальной и составила 10,5%.</w:t>
      </w:r>
      <w:r w:rsidR="00DA35CE" w:rsidRPr="006270BA">
        <w:rPr>
          <w:rFonts w:ascii="Times New Roman" w:hAnsi="Times New Roman" w:cs="Times New Roman"/>
          <w:sz w:val="28"/>
          <w:szCs w:val="28"/>
          <w:lang w:val="kk-KZ"/>
        </w:rPr>
        <w:t xml:space="preserve"> </w:t>
      </w:r>
      <w:r w:rsidR="00C5347C" w:rsidRPr="006270BA">
        <w:rPr>
          <w:rFonts w:ascii="Times New Roman" w:hAnsi="Times New Roman" w:cs="Times New Roman"/>
          <w:sz w:val="28"/>
          <w:szCs w:val="28"/>
          <w:lang w:val="kk-KZ"/>
        </w:rPr>
        <w:t xml:space="preserve">Таким образом, преобладающей возрастной </w:t>
      </w:r>
      <w:r w:rsidR="00C5347C" w:rsidRPr="006270BA">
        <w:rPr>
          <w:rFonts w:ascii="Times New Roman" w:hAnsi="Times New Roman" w:cs="Times New Roman"/>
          <w:sz w:val="28"/>
          <w:szCs w:val="28"/>
          <w:lang w:val="kk-KZ"/>
        </w:rPr>
        <w:lastRenderedPageBreak/>
        <w:t>категорией в исследуемой выборке были дети школьного возраста. Распределение детей по возрастным группам представлено на рисунке 6.</w:t>
      </w:r>
    </w:p>
    <w:p w14:paraId="727CBE36" w14:textId="77777777" w:rsidR="00794C4A" w:rsidRPr="006270BA" w:rsidRDefault="00794C4A" w:rsidP="00CA4C33">
      <w:pPr>
        <w:spacing w:after="0" w:line="240" w:lineRule="auto"/>
        <w:jc w:val="both"/>
        <w:rPr>
          <w:rFonts w:ascii="Times New Roman" w:hAnsi="Times New Roman" w:cs="Times New Roman"/>
          <w:sz w:val="28"/>
          <w:szCs w:val="28"/>
          <w:lang w:val="en-US"/>
        </w:rPr>
      </w:pPr>
    </w:p>
    <w:p w14:paraId="031E067F" w14:textId="5531E767" w:rsidR="00DA35CE" w:rsidRPr="006270BA" w:rsidRDefault="00E82A05" w:rsidP="00743F98">
      <w:pPr>
        <w:autoSpaceDE w:val="0"/>
        <w:autoSpaceDN w:val="0"/>
        <w:adjustRightInd w:val="0"/>
        <w:spacing w:after="0" w:line="240" w:lineRule="auto"/>
        <w:jc w:val="center"/>
        <w:rPr>
          <w:rFonts w:ascii="Times New Roman" w:hAnsi="Times New Roman" w:cs="Times New Roman"/>
          <w:sz w:val="24"/>
          <w:szCs w:val="24"/>
        </w:rPr>
      </w:pPr>
      <w:r w:rsidRPr="006270BA">
        <w:rPr>
          <w:rFonts w:ascii="Times New Roman" w:hAnsi="Times New Roman" w:cs="Times New Roman"/>
          <w:noProof/>
          <w:sz w:val="24"/>
          <w:szCs w:val="24"/>
        </w:rPr>
        <w:drawing>
          <wp:inline distT="0" distB="0" distL="0" distR="0" wp14:anchorId="27E9C35C" wp14:editId="0548DD7E">
            <wp:extent cx="5264150" cy="3093598"/>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75497" cy="3100266"/>
                    </a:xfrm>
                    <a:prstGeom prst="rect">
                      <a:avLst/>
                    </a:prstGeom>
                    <a:noFill/>
                    <a:ln>
                      <a:noFill/>
                    </a:ln>
                  </pic:spPr>
                </pic:pic>
              </a:graphicData>
            </a:graphic>
          </wp:inline>
        </w:drawing>
      </w:r>
    </w:p>
    <w:p w14:paraId="5934F245" w14:textId="5E75C91F" w:rsidR="00C81A95" w:rsidRPr="006270BA" w:rsidRDefault="00C5347C" w:rsidP="00C81A95">
      <w:pPr>
        <w:spacing w:after="0" w:line="240" w:lineRule="auto"/>
        <w:jc w:val="center"/>
        <w:rPr>
          <w:rFonts w:ascii="Times New Roman" w:hAnsi="Times New Roman" w:cs="Times New Roman"/>
          <w:sz w:val="28"/>
          <w:szCs w:val="28"/>
          <w:lang w:val="kk-KZ"/>
        </w:rPr>
      </w:pPr>
      <w:r w:rsidRPr="006270BA">
        <w:rPr>
          <w:rFonts w:ascii="Times New Roman" w:hAnsi="Times New Roman" w:cs="Times New Roman"/>
          <w:sz w:val="28"/>
          <w:szCs w:val="28"/>
          <w:lang w:val="kk-KZ"/>
        </w:rPr>
        <w:t>Рисунок 6 – Распределение детей по возрастным категориям</w:t>
      </w:r>
    </w:p>
    <w:p w14:paraId="11EC1B43" w14:textId="77777777" w:rsidR="00726C07" w:rsidRPr="006270BA" w:rsidRDefault="00726C07" w:rsidP="00C81A95">
      <w:pPr>
        <w:spacing w:after="0" w:line="240" w:lineRule="auto"/>
        <w:jc w:val="center"/>
        <w:rPr>
          <w:rFonts w:ascii="Times New Roman" w:hAnsi="Times New Roman" w:cs="Times New Roman"/>
          <w:sz w:val="28"/>
          <w:szCs w:val="28"/>
          <w:lang w:val="kk-KZ"/>
        </w:rPr>
      </w:pPr>
    </w:p>
    <w:p w14:paraId="4E3390A5" w14:textId="71B33CD7" w:rsidR="004109E4" w:rsidRPr="006270BA" w:rsidRDefault="00C81A95" w:rsidP="00C81A95">
      <w:pPr>
        <w:spacing w:after="0" w:line="240" w:lineRule="auto"/>
        <w:jc w:val="both"/>
        <w:rPr>
          <w:rFonts w:ascii="Times New Roman" w:hAnsi="Times New Roman" w:cs="Times New Roman"/>
          <w:sz w:val="28"/>
          <w:szCs w:val="28"/>
          <w:lang w:val="kk-KZ"/>
        </w:rPr>
      </w:pPr>
      <w:r w:rsidRPr="006270BA">
        <w:rPr>
          <w:rFonts w:ascii="Times New Roman" w:hAnsi="Times New Roman" w:cs="Times New Roman"/>
          <w:sz w:val="28"/>
          <w:szCs w:val="28"/>
          <w:lang w:val="kk-KZ"/>
        </w:rPr>
        <w:tab/>
      </w:r>
      <w:r w:rsidR="004109E4" w:rsidRPr="006270BA">
        <w:rPr>
          <w:rFonts w:ascii="Times New Roman" w:hAnsi="Times New Roman" w:cs="Times New Roman"/>
          <w:sz w:val="28"/>
          <w:szCs w:val="28"/>
          <w:lang w:val="kk-KZ"/>
        </w:rPr>
        <w:t>В дополнение к анализу возрастной структуры выборки была проведена оценка средних значений возраста, роста и массы тела пациентов</w:t>
      </w:r>
      <w:r w:rsidR="00C01165" w:rsidRPr="006270BA">
        <w:rPr>
          <w:rFonts w:ascii="Times New Roman" w:hAnsi="Times New Roman" w:cs="Times New Roman"/>
          <w:sz w:val="28"/>
          <w:szCs w:val="28"/>
          <w:lang w:val="kk-KZ"/>
        </w:rPr>
        <w:t xml:space="preserve"> представленная в таблице </w:t>
      </w:r>
      <w:r w:rsidR="00B25B03">
        <w:rPr>
          <w:rFonts w:ascii="Times New Roman" w:hAnsi="Times New Roman" w:cs="Times New Roman"/>
          <w:sz w:val="28"/>
          <w:szCs w:val="28"/>
          <w:lang w:val="kk-KZ"/>
        </w:rPr>
        <w:t>8</w:t>
      </w:r>
      <w:r w:rsidR="00C01165" w:rsidRPr="006270BA">
        <w:rPr>
          <w:rFonts w:ascii="Times New Roman" w:hAnsi="Times New Roman" w:cs="Times New Roman"/>
          <w:sz w:val="28"/>
          <w:szCs w:val="28"/>
          <w:lang w:val="kk-KZ"/>
        </w:rPr>
        <w:t xml:space="preserve">. </w:t>
      </w:r>
    </w:p>
    <w:p w14:paraId="027A0E39" w14:textId="77777777" w:rsidR="00B25B03" w:rsidRDefault="00B25B03" w:rsidP="004109E4">
      <w:pPr>
        <w:spacing w:after="0" w:line="240" w:lineRule="auto"/>
        <w:jc w:val="both"/>
        <w:rPr>
          <w:rFonts w:ascii="Times New Roman" w:hAnsi="Times New Roman" w:cs="Times New Roman"/>
          <w:sz w:val="28"/>
          <w:szCs w:val="28"/>
          <w:lang w:val="kk-KZ"/>
        </w:rPr>
      </w:pPr>
    </w:p>
    <w:p w14:paraId="74589A05" w14:textId="09A34D13" w:rsidR="004109E4" w:rsidRPr="006270BA" w:rsidRDefault="004109E4" w:rsidP="004109E4">
      <w:pPr>
        <w:spacing w:after="0" w:line="240" w:lineRule="auto"/>
        <w:jc w:val="both"/>
        <w:rPr>
          <w:rFonts w:ascii="Times New Roman" w:hAnsi="Times New Roman" w:cs="Times New Roman"/>
          <w:sz w:val="28"/>
          <w:szCs w:val="28"/>
          <w:lang w:val="kk-KZ"/>
        </w:rPr>
      </w:pPr>
      <w:r w:rsidRPr="006270BA">
        <w:rPr>
          <w:rFonts w:ascii="Times New Roman" w:hAnsi="Times New Roman" w:cs="Times New Roman"/>
          <w:sz w:val="28"/>
          <w:szCs w:val="28"/>
          <w:lang w:val="kk-KZ"/>
        </w:rPr>
        <w:t xml:space="preserve">Таблица </w:t>
      </w:r>
      <w:r w:rsidR="00B25B03">
        <w:rPr>
          <w:rFonts w:ascii="Times New Roman" w:hAnsi="Times New Roman" w:cs="Times New Roman"/>
          <w:sz w:val="28"/>
          <w:szCs w:val="28"/>
          <w:lang w:val="kk-KZ"/>
        </w:rPr>
        <w:t>8</w:t>
      </w:r>
      <w:r w:rsidRPr="006270BA">
        <w:rPr>
          <w:rFonts w:ascii="Times New Roman" w:hAnsi="Times New Roman" w:cs="Times New Roman"/>
          <w:sz w:val="28"/>
          <w:szCs w:val="28"/>
          <w:lang w:val="kk-KZ"/>
        </w:rPr>
        <w:t xml:space="preserve"> - Рост, средний возраст, вес детей в зависимости от пола</w:t>
      </w:r>
    </w:p>
    <w:p w14:paraId="086FD943" w14:textId="45EE979C" w:rsidR="004109E4" w:rsidRPr="006270BA" w:rsidRDefault="004109E4" w:rsidP="004109E4">
      <w:pPr>
        <w:spacing w:after="0" w:line="240" w:lineRule="auto"/>
        <w:jc w:val="both"/>
        <w:rPr>
          <w:rFonts w:ascii="Times New Roman" w:hAnsi="Times New Roman" w:cs="Times New Roman"/>
          <w:sz w:val="28"/>
          <w:szCs w:val="28"/>
          <w:lang w:val="kk-KZ"/>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1843"/>
        <w:gridCol w:w="1627"/>
        <w:gridCol w:w="1917"/>
        <w:gridCol w:w="1842"/>
      </w:tblGrid>
      <w:tr w:rsidR="004109E4" w:rsidRPr="006270BA" w14:paraId="121DDBBC" w14:textId="77777777" w:rsidTr="00371ABC">
        <w:trPr>
          <w:tblHeader/>
        </w:trPr>
        <w:tc>
          <w:tcPr>
            <w:tcW w:w="2405" w:type="dxa"/>
            <w:vMerge w:val="restart"/>
            <w:vAlign w:val="center"/>
          </w:tcPr>
          <w:p w14:paraId="6032132F" w14:textId="77777777" w:rsidR="004109E4" w:rsidRPr="006270BA" w:rsidRDefault="004109E4" w:rsidP="00810E18">
            <w:pPr>
              <w:spacing w:after="0"/>
              <w:jc w:val="center"/>
              <w:rPr>
                <w:rFonts w:ascii="Times New Roman" w:hAnsi="Times New Roman" w:cs="Times New Roman"/>
                <w:sz w:val="28"/>
                <w:szCs w:val="28"/>
              </w:rPr>
            </w:pPr>
            <w:r w:rsidRPr="006270BA">
              <w:rPr>
                <w:rFonts w:ascii="Times New Roman" w:hAnsi="Times New Roman" w:cs="Times New Roman"/>
                <w:sz w:val="28"/>
                <w:szCs w:val="28"/>
              </w:rPr>
              <w:t>Показатели</w:t>
            </w:r>
          </w:p>
        </w:tc>
        <w:tc>
          <w:tcPr>
            <w:tcW w:w="7229" w:type="dxa"/>
            <w:gridSpan w:val="4"/>
            <w:vAlign w:val="center"/>
          </w:tcPr>
          <w:p w14:paraId="7C16CF5B" w14:textId="77777777" w:rsidR="004109E4" w:rsidRPr="006270BA" w:rsidRDefault="004109E4" w:rsidP="00810E18">
            <w:pPr>
              <w:spacing w:after="0"/>
              <w:jc w:val="center"/>
              <w:rPr>
                <w:rFonts w:ascii="Times New Roman" w:hAnsi="Times New Roman" w:cs="Times New Roman"/>
                <w:sz w:val="28"/>
                <w:szCs w:val="28"/>
              </w:rPr>
            </w:pPr>
            <w:r w:rsidRPr="006270BA">
              <w:rPr>
                <w:rFonts w:ascii="Times New Roman" w:hAnsi="Times New Roman" w:cs="Times New Roman"/>
                <w:sz w:val="28"/>
                <w:szCs w:val="28"/>
              </w:rPr>
              <w:t>Пол детей</w:t>
            </w:r>
          </w:p>
        </w:tc>
      </w:tr>
      <w:tr w:rsidR="004109E4" w:rsidRPr="006270BA" w14:paraId="01A29A56" w14:textId="77777777" w:rsidTr="00371ABC">
        <w:trPr>
          <w:tblHeader/>
        </w:trPr>
        <w:tc>
          <w:tcPr>
            <w:tcW w:w="2405" w:type="dxa"/>
            <w:vMerge/>
            <w:vAlign w:val="center"/>
          </w:tcPr>
          <w:p w14:paraId="1E837093" w14:textId="77777777" w:rsidR="004109E4" w:rsidRPr="006270BA" w:rsidRDefault="004109E4" w:rsidP="00810E18">
            <w:pPr>
              <w:spacing w:after="0"/>
              <w:jc w:val="both"/>
              <w:rPr>
                <w:rFonts w:ascii="Times New Roman" w:hAnsi="Times New Roman" w:cs="Times New Roman"/>
                <w:sz w:val="28"/>
                <w:szCs w:val="28"/>
              </w:rPr>
            </w:pPr>
          </w:p>
        </w:tc>
        <w:tc>
          <w:tcPr>
            <w:tcW w:w="3470" w:type="dxa"/>
            <w:gridSpan w:val="2"/>
            <w:vAlign w:val="center"/>
          </w:tcPr>
          <w:p w14:paraId="33827080" w14:textId="77777777" w:rsidR="004109E4" w:rsidRPr="006270BA" w:rsidRDefault="004109E4" w:rsidP="00810E18">
            <w:pPr>
              <w:spacing w:after="0"/>
              <w:jc w:val="center"/>
              <w:rPr>
                <w:rFonts w:ascii="Times New Roman" w:hAnsi="Times New Roman" w:cs="Times New Roman"/>
                <w:sz w:val="28"/>
                <w:szCs w:val="28"/>
                <w:lang w:val="en-US"/>
              </w:rPr>
            </w:pPr>
            <w:r w:rsidRPr="006270BA">
              <w:rPr>
                <w:rFonts w:ascii="Times New Roman" w:hAnsi="Times New Roman" w:cs="Times New Roman"/>
                <w:sz w:val="28"/>
                <w:szCs w:val="28"/>
              </w:rPr>
              <w:t>Мальчик (</w:t>
            </w:r>
            <w:r w:rsidRPr="006270BA">
              <w:rPr>
                <w:rFonts w:ascii="Times New Roman" w:hAnsi="Times New Roman" w:cs="Times New Roman"/>
                <w:sz w:val="28"/>
                <w:szCs w:val="28"/>
                <w:lang w:val="en-US"/>
              </w:rPr>
              <w:t>n=97)</w:t>
            </w:r>
          </w:p>
        </w:tc>
        <w:tc>
          <w:tcPr>
            <w:tcW w:w="3759" w:type="dxa"/>
            <w:gridSpan w:val="2"/>
            <w:vAlign w:val="center"/>
          </w:tcPr>
          <w:p w14:paraId="2E22A1B6" w14:textId="77777777" w:rsidR="004109E4" w:rsidRPr="006270BA" w:rsidRDefault="004109E4" w:rsidP="00810E18">
            <w:pPr>
              <w:spacing w:after="0"/>
              <w:jc w:val="center"/>
              <w:rPr>
                <w:rFonts w:ascii="Times New Roman" w:hAnsi="Times New Roman" w:cs="Times New Roman"/>
                <w:sz w:val="28"/>
                <w:szCs w:val="28"/>
                <w:lang w:val="en-US"/>
              </w:rPr>
            </w:pPr>
            <w:r w:rsidRPr="006270BA">
              <w:rPr>
                <w:rFonts w:ascii="Times New Roman" w:hAnsi="Times New Roman" w:cs="Times New Roman"/>
                <w:sz w:val="28"/>
                <w:szCs w:val="28"/>
              </w:rPr>
              <w:t>Девочка</w:t>
            </w:r>
            <w:r w:rsidRPr="006270BA">
              <w:rPr>
                <w:rFonts w:ascii="Times New Roman" w:hAnsi="Times New Roman" w:cs="Times New Roman"/>
                <w:sz w:val="28"/>
                <w:szCs w:val="28"/>
                <w:lang w:val="en-US"/>
              </w:rPr>
              <w:t xml:space="preserve"> (n=91)</w:t>
            </w:r>
          </w:p>
        </w:tc>
      </w:tr>
      <w:tr w:rsidR="004109E4" w:rsidRPr="006270BA" w14:paraId="3CD6E992" w14:textId="77777777" w:rsidTr="00371ABC">
        <w:trPr>
          <w:tblHeader/>
        </w:trPr>
        <w:tc>
          <w:tcPr>
            <w:tcW w:w="2405" w:type="dxa"/>
            <w:vMerge/>
            <w:vAlign w:val="center"/>
          </w:tcPr>
          <w:p w14:paraId="56079933" w14:textId="77777777" w:rsidR="004109E4" w:rsidRPr="006270BA" w:rsidRDefault="004109E4" w:rsidP="00810E18">
            <w:pPr>
              <w:spacing w:after="0"/>
              <w:jc w:val="both"/>
              <w:rPr>
                <w:rFonts w:ascii="Times New Roman" w:hAnsi="Times New Roman" w:cs="Times New Roman"/>
                <w:sz w:val="28"/>
                <w:szCs w:val="28"/>
              </w:rPr>
            </w:pPr>
          </w:p>
        </w:tc>
        <w:tc>
          <w:tcPr>
            <w:tcW w:w="1843" w:type="dxa"/>
            <w:vAlign w:val="center"/>
          </w:tcPr>
          <w:p w14:paraId="7C8D3010" w14:textId="1FF72018" w:rsidR="004109E4" w:rsidRPr="006270BA" w:rsidRDefault="004109E4" w:rsidP="00810E18">
            <w:pPr>
              <w:spacing w:after="0"/>
              <w:jc w:val="center"/>
              <w:rPr>
                <w:rFonts w:ascii="Times New Roman" w:hAnsi="Times New Roman" w:cs="Times New Roman"/>
                <w:sz w:val="28"/>
                <w:szCs w:val="28"/>
              </w:rPr>
            </w:pPr>
            <w:r w:rsidRPr="006270BA">
              <w:rPr>
                <w:rFonts w:ascii="Times New Roman" w:hAnsi="Times New Roman" w:cs="Times New Roman"/>
                <w:sz w:val="28"/>
                <w:szCs w:val="28"/>
                <w:lang w:val="en-US"/>
              </w:rPr>
              <w:t xml:space="preserve">Me </w:t>
            </w:r>
            <w:r w:rsidR="009B6BDD" w:rsidRPr="006270BA">
              <w:rPr>
                <w:rFonts w:ascii="Times New Roman" w:hAnsi="Times New Roman" w:cs="Times New Roman"/>
                <w:sz w:val="28"/>
                <w:szCs w:val="28"/>
              </w:rPr>
              <w:t>(</w:t>
            </w:r>
            <w:r w:rsidR="009B6BDD" w:rsidRPr="006270BA">
              <w:rPr>
                <w:rFonts w:ascii="Times New Roman" w:hAnsi="Times New Roman" w:cs="Times New Roman"/>
                <w:sz w:val="28"/>
                <w:szCs w:val="28"/>
                <w:lang w:val="en-US"/>
              </w:rPr>
              <w:t>Q</w:t>
            </w:r>
            <w:r w:rsidR="009B6BDD" w:rsidRPr="006270BA">
              <w:rPr>
                <w:rFonts w:ascii="Times New Roman" w:hAnsi="Times New Roman" w:cs="Times New Roman"/>
                <w:sz w:val="28"/>
                <w:szCs w:val="28"/>
                <w:vertAlign w:val="subscript"/>
                <w:lang w:val="en-US"/>
              </w:rPr>
              <w:t>1</w:t>
            </w:r>
            <w:r w:rsidR="009B6BDD" w:rsidRPr="006270BA">
              <w:rPr>
                <w:rFonts w:ascii="Times New Roman" w:hAnsi="Times New Roman" w:cs="Times New Roman"/>
                <w:sz w:val="28"/>
                <w:szCs w:val="28"/>
                <w:lang w:val="en-US"/>
              </w:rPr>
              <w:t>-Q</w:t>
            </w:r>
            <w:r w:rsidR="009B6BDD" w:rsidRPr="006270BA">
              <w:rPr>
                <w:rFonts w:ascii="Times New Roman" w:hAnsi="Times New Roman" w:cs="Times New Roman"/>
                <w:sz w:val="28"/>
                <w:szCs w:val="28"/>
                <w:vertAlign w:val="subscript"/>
                <w:lang w:val="en-US"/>
              </w:rPr>
              <w:t>3</w:t>
            </w:r>
            <w:r w:rsidR="009B6BDD" w:rsidRPr="006270BA">
              <w:rPr>
                <w:rFonts w:ascii="Times New Roman" w:hAnsi="Times New Roman" w:cs="Times New Roman"/>
                <w:sz w:val="28"/>
                <w:szCs w:val="28"/>
              </w:rPr>
              <w:t>)</w:t>
            </w:r>
          </w:p>
        </w:tc>
        <w:tc>
          <w:tcPr>
            <w:tcW w:w="1627" w:type="dxa"/>
            <w:vAlign w:val="center"/>
          </w:tcPr>
          <w:p w14:paraId="4F79C8C0" w14:textId="77777777" w:rsidR="004109E4" w:rsidRPr="006270BA" w:rsidRDefault="004109E4" w:rsidP="00810E18">
            <w:pPr>
              <w:spacing w:after="0"/>
              <w:jc w:val="center"/>
              <w:rPr>
                <w:rFonts w:ascii="Times New Roman" w:hAnsi="Times New Roman" w:cs="Times New Roman"/>
                <w:sz w:val="28"/>
                <w:szCs w:val="28"/>
                <w:lang w:val="en-US"/>
              </w:rPr>
            </w:pPr>
            <w:r w:rsidRPr="006270BA">
              <w:rPr>
                <w:rFonts w:ascii="Times New Roman" w:hAnsi="Times New Roman" w:cs="Times New Roman"/>
                <w:sz w:val="28"/>
                <w:szCs w:val="28"/>
                <w:lang w:val="en-US"/>
              </w:rPr>
              <w:t>min-max</w:t>
            </w:r>
          </w:p>
        </w:tc>
        <w:tc>
          <w:tcPr>
            <w:tcW w:w="1917" w:type="dxa"/>
            <w:vAlign w:val="center"/>
          </w:tcPr>
          <w:p w14:paraId="0E17602B" w14:textId="275CFA6B" w:rsidR="004109E4" w:rsidRPr="006270BA" w:rsidRDefault="009B6BDD" w:rsidP="00810E18">
            <w:pPr>
              <w:spacing w:after="0"/>
              <w:jc w:val="center"/>
              <w:rPr>
                <w:rFonts w:ascii="Times New Roman" w:hAnsi="Times New Roman" w:cs="Times New Roman"/>
                <w:sz w:val="28"/>
                <w:szCs w:val="28"/>
                <w:lang w:val="en-US"/>
              </w:rPr>
            </w:pPr>
            <w:r w:rsidRPr="006270BA">
              <w:rPr>
                <w:rFonts w:ascii="Times New Roman" w:hAnsi="Times New Roman" w:cs="Times New Roman"/>
                <w:sz w:val="28"/>
                <w:szCs w:val="28"/>
                <w:lang w:val="en-US"/>
              </w:rPr>
              <w:t xml:space="preserve">Me </w:t>
            </w:r>
            <w:r w:rsidRPr="006270BA">
              <w:rPr>
                <w:rFonts w:ascii="Times New Roman" w:hAnsi="Times New Roman" w:cs="Times New Roman"/>
                <w:sz w:val="28"/>
                <w:szCs w:val="28"/>
              </w:rPr>
              <w:t>(</w:t>
            </w:r>
            <w:r w:rsidRPr="006270BA">
              <w:rPr>
                <w:rFonts w:ascii="Times New Roman" w:hAnsi="Times New Roman" w:cs="Times New Roman"/>
                <w:sz w:val="28"/>
                <w:szCs w:val="28"/>
                <w:lang w:val="en-US"/>
              </w:rPr>
              <w:t>Q</w:t>
            </w:r>
            <w:r w:rsidRPr="006270BA">
              <w:rPr>
                <w:rFonts w:ascii="Times New Roman" w:hAnsi="Times New Roman" w:cs="Times New Roman"/>
                <w:sz w:val="28"/>
                <w:szCs w:val="28"/>
                <w:vertAlign w:val="subscript"/>
                <w:lang w:val="en-US"/>
              </w:rPr>
              <w:t>1</w:t>
            </w:r>
            <w:r w:rsidRPr="006270BA">
              <w:rPr>
                <w:rFonts w:ascii="Times New Roman" w:hAnsi="Times New Roman" w:cs="Times New Roman"/>
                <w:sz w:val="28"/>
                <w:szCs w:val="28"/>
                <w:lang w:val="en-US"/>
              </w:rPr>
              <w:t>-Q</w:t>
            </w:r>
            <w:r w:rsidRPr="006270BA">
              <w:rPr>
                <w:rFonts w:ascii="Times New Roman" w:hAnsi="Times New Roman" w:cs="Times New Roman"/>
                <w:sz w:val="28"/>
                <w:szCs w:val="28"/>
                <w:vertAlign w:val="subscript"/>
                <w:lang w:val="en-US"/>
              </w:rPr>
              <w:t>3</w:t>
            </w:r>
            <w:r w:rsidRPr="006270BA">
              <w:rPr>
                <w:rFonts w:ascii="Times New Roman" w:hAnsi="Times New Roman" w:cs="Times New Roman"/>
                <w:sz w:val="28"/>
                <w:szCs w:val="28"/>
              </w:rPr>
              <w:t>)</w:t>
            </w:r>
          </w:p>
        </w:tc>
        <w:tc>
          <w:tcPr>
            <w:tcW w:w="1842" w:type="dxa"/>
            <w:vAlign w:val="center"/>
          </w:tcPr>
          <w:p w14:paraId="31D1131C" w14:textId="77777777" w:rsidR="004109E4" w:rsidRPr="006270BA" w:rsidRDefault="004109E4" w:rsidP="00810E18">
            <w:pPr>
              <w:spacing w:after="0"/>
              <w:jc w:val="center"/>
              <w:rPr>
                <w:rFonts w:ascii="Times New Roman" w:hAnsi="Times New Roman" w:cs="Times New Roman"/>
                <w:sz w:val="28"/>
                <w:szCs w:val="28"/>
                <w:lang w:val="en-US"/>
              </w:rPr>
            </w:pPr>
            <w:r w:rsidRPr="006270BA">
              <w:rPr>
                <w:rFonts w:ascii="Times New Roman" w:hAnsi="Times New Roman" w:cs="Times New Roman"/>
                <w:sz w:val="28"/>
                <w:szCs w:val="28"/>
                <w:lang w:val="en-US"/>
              </w:rPr>
              <w:t>min-max</w:t>
            </w:r>
          </w:p>
        </w:tc>
      </w:tr>
      <w:tr w:rsidR="004109E4" w:rsidRPr="006270BA" w14:paraId="529BA013" w14:textId="77777777" w:rsidTr="00371ABC">
        <w:tc>
          <w:tcPr>
            <w:tcW w:w="2405" w:type="dxa"/>
            <w:vAlign w:val="center"/>
          </w:tcPr>
          <w:p w14:paraId="1BCB5C0F" w14:textId="77777777" w:rsidR="004109E4" w:rsidRPr="006270BA" w:rsidRDefault="004109E4" w:rsidP="00810E18">
            <w:pPr>
              <w:spacing w:after="0"/>
              <w:jc w:val="both"/>
              <w:rPr>
                <w:rFonts w:ascii="Times New Roman" w:hAnsi="Times New Roman" w:cs="Times New Roman"/>
                <w:sz w:val="28"/>
                <w:szCs w:val="28"/>
              </w:rPr>
            </w:pPr>
            <w:r w:rsidRPr="006270BA">
              <w:rPr>
                <w:rFonts w:ascii="Times New Roman" w:hAnsi="Times New Roman" w:cs="Times New Roman"/>
                <w:sz w:val="28"/>
                <w:szCs w:val="28"/>
              </w:rPr>
              <w:t>Рост, см</w:t>
            </w:r>
          </w:p>
        </w:tc>
        <w:tc>
          <w:tcPr>
            <w:tcW w:w="1843" w:type="dxa"/>
            <w:vAlign w:val="center"/>
          </w:tcPr>
          <w:p w14:paraId="63977301" w14:textId="37343E61" w:rsidR="004109E4" w:rsidRPr="006270BA" w:rsidRDefault="004109E4" w:rsidP="00810E18">
            <w:pPr>
              <w:spacing w:after="0"/>
              <w:jc w:val="both"/>
              <w:rPr>
                <w:rFonts w:ascii="Times New Roman" w:hAnsi="Times New Roman" w:cs="Times New Roman"/>
                <w:sz w:val="28"/>
                <w:szCs w:val="28"/>
                <w:lang w:val="en-US"/>
              </w:rPr>
            </w:pPr>
            <w:r w:rsidRPr="006270BA">
              <w:rPr>
                <w:rFonts w:ascii="Times New Roman" w:hAnsi="Times New Roman" w:cs="Times New Roman"/>
                <w:sz w:val="28"/>
                <w:szCs w:val="28"/>
              </w:rPr>
              <w:t xml:space="preserve">130 </w:t>
            </w:r>
            <w:r w:rsidR="009B6BDD" w:rsidRPr="006270BA">
              <w:rPr>
                <w:rFonts w:ascii="Times New Roman" w:hAnsi="Times New Roman" w:cs="Times New Roman"/>
                <w:sz w:val="28"/>
                <w:szCs w:val="28"/>
                <w:lang w:val="en-US"/>
              </w:rPr>
              <w:t>(</w:t>
            </w:r>
            <w:r w:rsidRPr="006270BA">
              <w:rPr>
                <w:rFonts w:ascii="Times New Roman" w:hAnsi="Times New Roman" w:cs="Times New Roman"/>
                <w:sz w:val="28"/>
                <w:szCs w:val="28"/>
              </w:rPr>
              <w:t>100</w:t>
            </w:r>
            <w:r w:rsidRPr="006270BA">
              <w:rPr>
                <w:rFonts w:ascii="Times New Roman" w:hAnsi="Times New Roman" w:cs="Times New Roman"/>
                <w:sz w:val="28"/>
                <w:szCs w:val="28"/>
                <w:lang w:val="en-US"/>
              </w:rPr>
              <w:t>-</w:t>
            </w:r>
            <w:r w:rsidRPr="006270BA">
              <w:rPr>
                <w:rFonts w:ascii="Times New Roman" w:hAnsi="Times New Roman" w:cs="Times New Roman"/>
                <w:sz w:val="28"/>
                <w:szCs w:val="28"/>
              </w:rPr>
              <w:t>148</w:t>
            </w:r>
            <w:r w:rsidR="009B6BDD" w:rsidRPr="006270BA">
              <w:rPr>
                <w:rFonts w:ascii="Times New Roman" w:hAnsi="Times New Roman" w:cs="Times New Roman"/>
                <w:sz w:val="28"/>
                <w:szCs w:val="28"/>
              </w:rPr>
              <w:t>)</w:t>
            </w:r>
          </w:p>
        </w:tc>
        <w:tc>
          <w:tcPr>
            <w:tcW w:w="1627" w:type="dxa"/>
            <w:vAlign w:val="center"/>
          </w:tcPr>
          <w:p w14:paraId="4423D91C" w14:textId="77777777" w:rsidR="004109E4" w:rsidRPr="006270BA" w:rsidRDefault="004109E4" w:rsidP="00810E18">
            <w:pPr>
              <w:spacing w:after="0"/>
              <w:jc w:val="both"/>
              <w:rPr>
                <w:rFonts w:ascii="Times New Roman" w:hAnsi="Times New Roman" w:cs="Times New Roman"/>
                <w:sz w:val="28"/>
                <w:szCs w:val="28"/>
              </w:rPr>
            </w:pPr>
            <w:r w:rsidRPr="006270BA">
              <w:rPr>
                <w:rFonts w:ascii="Times New Roman" w:hAnsi="Times New Roman" w:cs="Times New Roman"/>
                <w:sz w:val="28"/>
                <w:szCs w:val="28"/>
              </w:rPr>
              <w:t>54-176</w:t>
            </w:r>
          </w:p>
        </w:tc>
        <w:tc>
          <w:tcPr>
            <w:tcW w:w="1917" w:type="dxa"/>
            <w:vAlign w:val="center"/>
          </w:tcPr>
          <w:p w14:paraId="2E4CE8A8" w14:textId="472E1BCE" w:rsidR="004109E4" w:rsidRPr="006270BA" w:rsidRDefault="004109E4" w:rsidP="00810E18">
            <w:pPr>
              <w:spacing w:after="0"/>
              <w:jc w:val="both"/>
              <w:rPr>
                <w:rFonts w:ascii="Times New Roman" w:hAnsi="Times New Roman" w:cs="Times New Roman"/>
                <w:sz w:val="28"/>
                <w:szCs w:val="28"/>
                <w:lang w:val="en-US"/>
              </w:rPr>
            </w:pPr>
            <w:r w:rsidRPr="006270BA">
              <w:rPr>
                <w:rFonts w:ascii="Times New Roman" w:hAnsi="Times New Roman" w:cs="Times New Roman"/>
                <w:sz w:val="28"/>
                <w:szCs w:val="28"/>
              </w:rPr>
              <w:t>122</w:t>
            </w:r>
            <w:r w:rsidRPr="006270BA">
              <w:rPr>
                <w:rFonts w:ascii="Times New Roman" w:hAnsi="Times New Roman" w:cs="Times New Roman"/>
                <w:sz w:val="28"/>
                <w:szCs w:val="28"/>
                <w:lang w:val="en-US"/>
              </w:rPr>
              <w:t xml:space="preserve"> </w:t>
            </w:r>
            <w:r w:rsidR="009B6BDD" w:rsidRPr="006270BA">
              <w:rPr>
                <w:rFonts w:ascii="Times New Roman" w:hAnsi="Times New Roman" w:cs="Times New Roman"/>
                <w:sz w:val="28"/>
                <w:szCs w:val="28"/>
                <w:lang w:val="en-US"/>
              </w:rPr>
              <w:t>(</w:t>
            </w:r>
            <w:r w:rsidRPr="006270BA">
              <w:rPr>
                <w:rFonts w:ascii="Times New Roman" w:hAnsi="Times New Roman" w:cs="Times New Roman"/>
                <w:sz w:val="28"/>
                <w:szCs w:val="28"/>
              </w:rPr>
              <w:t>90</w:t>
            </w:r>
            <w:r w:rsidRPr="006270BA">
              <w:rPr>
                <w:rFonts w:ascii="Times New Roman" w:hAnsi="Times New Roman" w:cs="Times New Roman"/>
                <w:sz w:val="28"/>
                <w:szCs w:val="28"/>
                <w:lang w:val="en-US"/>
              </w:rPr>
              <w:t>-</w:t>
            </w:r>
            <w:r w:rsidRPr="006270BA">
              <w:rPr>
                <w:rFonts w:ascii="Times New Roman" w:hAnsi="Times New Roman" w:cs="Times New Roman"/>
                <w:sz w:val="28"/>
                <w:szCs w:val="28"/>
              </w:rPr>
              <w:t>141</w:t>
            </w:r>
            <w:r w:rsidR="009B6BDD" w:rsidRPr="006270BA">
              <w:rPr>
                <w:rFonts w:ascii="Times New Roman" w:hAnsi="Times New Roman" w:cs="Times New Roman"/>
                <w:sz w:val="28"/>
                <w:szCs w:val="28"/>
              </w:rPr>
              <w:t>)</w:t>
            </w:r>
          </w:p>
        </w:tc>
        <w:tc>
          <w:tcPr>
            <w:tcW w:w="1842" w:type="dxa"/>
            <w:vAlign w:val="center"/>
          </w:tcPr>
          <w:p w14:paraId="57863492" w14:textId="77777777" w:rsidR="004109E4" w:rsidRPr="006270BA" w:rsidRDefault="004109E4" w:rsidP="00810E18">
            <w:pPr>
              <w:spacing w:after="0"/>
              <w:jc w:val="both"/>
              <w:rPr>
                <w:rFonts w:ascii="Times New Roman" w:hAnsi="Times New Roman" w:cs="Times New Roman"/>
                <w:sz w:val="28"/>
                <w:szCs w:val="28"/>
              </w:rPr>
            </w:pPr>
            <w:r w:rsidRPr="006270BA">
              <w:rPr>
                <w:rFonts w:ascii="Times New Roman" w:hAnsi="Times New Roman" w:cs="Times New Roman"/>
                <w:sz w:val="28"/>
                <w:szCs w:val="28"/>
              </w:rPr>
              <w:t>53-168</w:t>
            </w:r>
          </w:p>
        </w:tc>
      </w:tr>
      <w:tr w:rsidR="004109E4" w:rsidRPr="006270BA" w14:paraId="364D5ED7" w14:textId="77777777" w:rsidTr="00371ABC">
        <w:tc>
          <w:tcPr>
            <w:tcW w:w="2405" w:type="dxa"/>
            <w:vAlign w:val="center"/>
          </w:tcPr>
          <w:p w14:paraId="3758ED57" w14:textId="77777777" w:rsidR="004109E4" w:rsidRPr="006270BA" w:rsidRDefault="004109E4" w:rsidP="00810E18">
            <w:pPr>
              <w:spacing w:after="0"/>
              <w:jc w:val="both"/>
              <w:rPr>
                <w:rFonts w:ascii="Times New Roman" w:hAnsi="Times New Roman" w:cs="Times New Roman"/>
                <w:sz w:val="28"/>
                <w:szCs w:val="28"/>
              </w:rPr>
            </w:pPr>
            <w:r w:rsidRPr="006270BA">
              <w:rPr>
                <w:rFonts w:ascii="Times New Roman" w:hAnsi="Times New Roman" w:cs="Times New Roman"/>
                <w:sz w:val="28"/>
                <w:szCs w:val="28"/>
              </w:rPr>
              <w:t>Средний возраст, полных лет</w:t>
            </w:r>
          </w:p>
        </w:tc>
        <w:tc>
          <w:tcPr>
            <w:tcW w:w="1843" w:type="dxa"/>
            <w:vAlign w:val="center"/>
          </w:tcPr>
          <w:p w14:paraId="699606C8" w14:textId="633F738D" w:rsidR="004109E4" w:rsidRPr="006270BA" w:rsidRDefault="004109E4" w:rsidP="00810E18">
            <w:pPr>
              <w:spacing w:after="0"/>
              <w:jc w:val="both"/>
              <w:rPr>
                <w:rFonts w:ascii="Times New Roman" w:hAnsi="Times New Roman" w:cs="Times New Roman"/>
                <w:sz w:val="28"/>
                <w:szCs w:val="28"/>
              </w:rPr>
            </w:pPr>
            <w:r w:rsidRPr="006270BA">
              <w:rPr>
                <w:rFonts w:ascii="Times New Roman" w:hAnsi="Times New Roman" w:cs="Times New Roman"/>
                <w:sz w:val="28"/>
                <w:szCs w:val="28"/>
              </w:rPr>
              <w:t xml:space="preserve">8 </w:t>
            </w:r>
            <w:r w:rsidR="009B6BDD" w:rsidRPr="006270BA">
              <w:rPr>
                <w:rFonts w:ascii="Times New Roman" w:hAnsi="Times New Roman" w:cs="Times New Roman"/>
                <w:sz w:val="28"/>
                <w:szCs w:val="28"/>
              </w:rPr>
              <w:t>(</w:t>
            </w:r>
            <w:r w:rsidRPr="006270BA">
              <w:rPr>
                <w:rFonts w:ascii="Times New Roman" w:hAnsi="Times New Roman" w:cs="Times New Roman"/>
                <w:sz w:val="28"/>
                <w:szCs w:val="28"/>
              </w:rPr>
              <w:t>3</w:t>
            </w:r>
            <w:r w:rsidRPr="006270BA">
              <w:rPr>
                <w:rFonts w:ascii="Times New Roman" w:hAnsi="Times New Roman" w:cs="Times New Roman"/>
                <w:sz w:val="28"/>
                <w:szCs w:val="28"/>
                <w:lang w:val="en-US"/>
              </w:rPr>
              <w:t>-</w:t>
            </w:r>
            <w:r w:rsidRPr="006270BA">
              <w:rPr>
                <w:rFonts w:ascii="Times New Roman" w:hAnsi="Times New Roman" w:cs="Times New Roman"/>
                <w:sz w:val="28"/>
                <w:szCs w:val="28"/>
              </w:rPr>
              <w:t>13</w:t>
            </w:r>
            <w:r w:rsidR="009B6BDD" w:rsidRPr="006270BA">
              <w:rPr>
                <w:rFonts w:ascii="Times New Roman" w:hAnsi="Times New Roman" w:cs="Times New Roman"/>
                <w:sz w:val="28"/>
                <w:szCs w:val="28"/>
              </w:rPr>
              <w:t>)</w:t>
            </w:r>
          </w:p>
        </w:tc>
        <w:tc>
          <w:tcPr>
            <w:tcW w:w="1627" w:type="dxa"/>
            <w:vAlign w:val="center"/>
          </w:tcPr>
          <w:p w14:paraId="3B8F213D" w14:textId="77777777" w:rsidR="004109E4" w:rsidRPr="006270BA" w:rsidRDefault="004109E4" w:rsidP="00810E18">
            <w:pPr>
              <w:spacing w:after="0"/>
              <w:jc w:val="both"/>
              <w:rPr>
                <w:rFonts w:ascii="Times New Roman" w:hAnsi="Times New Roman" w:cs="Times New Roman"/>
                <w:sz w:val="28"/>
                <w:szCs w:val="28"/>
              </w:rPr>
            </w:pPr>
            <w:r w:rsidRPr="006270BA">
              <w:rPr>
                <w:rFonts w:ascii="Times New Roman" w:hAnsi="Times New Roman" w:cs="Times New Roman"/>
                <w:sz w:val="28"/>
                <w:szCs w:val="28"/>
              </w:rPr>
              <w:t>0,1-17</w:t>
            </w:r>
          </w:p>
        </w:tc>
        <w:tc>
          <w:tcPr>
            <w:tcW w:w="1917" w:type="dxa"/>
            <w:vAlign w:val="center"/>
          </w:tcPr>
          <w:p w14:paraId="7CFB014A" w14:textId="4F689955" w:rsidR="004109E4" w:rsidRPr="006270BA" w:rsidRDefault="004109E4" w:rsidP="00810E18">
            <w:pPr>
              <w:spacing w:after="0"/>
              <w:jc w:val="both"/>
              <w:rPr>
                <w:rFonts w:ascii="Times New Roman" w:hAnsi="Times New Roman" w:cs="Times New Roman"/>
                <w:sz w:val="28"/>
                <w:szCs w:val="28"/>
                <w:lang w:val="en-US"/>
              </w:rPr>
            </w:pPr>
            <w:r w:rsidRPr="006270BA">
              <w:rPr>
                <w:rFonts w:ascii="Times New Roman" w:hAnsi="Times New Roman" w:cs="Times New Roman"/>
                <w:sz w:val="28"/>
                <w:szCs w:val="28"/>
              </w:rPr>
              <w:t xml:space="preserve">7 </w:t>
            </w:r>
            <w:r w:rsidR="009B6BDD" w:rsidRPr="006270BA">
              <w:rPr>
                <w:rFonts w:ascii="Times New Roman" w:hAnsi="Times New Roman" w:cs="Times New Roman"/>
                <w:sz w:val="28"/>
                <w:szCs w:val="28"/>
              </w:rPr>
              <w:t>(</w:t>
            </w:r>
            <w:r w:rsidRPr="006270BA">
              <w:rPr>
                <w:rFonts w:ascii="Times New Roman" w:hAnsi="Times New Roman" w:cs="Times New Roman"/>
                <w:sz w:val="28"/>
                <w:szCs w:val="28"/>
              </w:rPr>
              <w:t>2</w:t>
            </w:r>
            <w:r w:rsidRPr="006270BA">
              <w:rPr>
                <w:rFonts w:ascii="Times New Roman" w:hAnsi="Times New Roman" w:cs="Times New Roman"/>
                <w:sz w:val="28"/>
                <w:szCs w:val="28"/>
                <w:lang w:val="en-US"/>
              </w:rPr>
              <w:t>-</w:t>
            </w:r>
            <w:r w:rsidRPr="006270BA">
              <w:rPr>
                <w:rFonts w:ascii="Times New Roman" w:hAnsi="Times New Roman" w:cs="Times New Roman"/>
                <w:sz w:val="28"/>
                <w:szCs w:val="28"/>
              </w:rPr>
              <w:t>11</w:t>
            </w:r>
            <w:r w:rsidR="009B6BDD" w:rsidRPr="006270BA">
              <w:rPr>
                <w:rFonts w:ascii="Times New Roman" w:hAnsi="Times New Roman" w:cs="Times New Roman"/>
                <w:sz w:val="28"/>
                <w:szCs w:val="28"/>
              </w:rPr>
              <w:t>)</w:t>
            </w:r>
          </w:p>
        </w:tc>
        <w:tc>
          <w:tcPr>
            <w:tcW w:w="1842" w:type="dxa"/>
            <w:vAlign w:val="center"/>
          </w:tcPr>
          <w:p w14:paraId="446D75CF" w14:textId="77777777" w:rsidR="004109E4" w:rsidRPr="006270BA" w:rsidRDefault="004109E4" w:rsidP="00810E18">
            <w:pPr>
              <w:spacing w:after="0"/>
              <w:jc w:val="both"/>
              <w:rPr>
                <w:rFonts w:ascii="Times New Roman" w:hAnsi="Times New Roman" w:cs="Times New Roman"/>
                <w:sz w:val="28"/>
                <w:szCs w:val="28"/>
              </w:rPr>
            </w:pPr>
            <w:r w:rsidRPr="006270BA">
              <w:rPr>
                <w:rFonts w:ascii="Times New Roman" w:hAnsi="Times New Roman" w:cs="Times New Roman"/>
                <w:sz w:val="28"/>
                <w:szCs w:val="28"/>
              </w:rPr>
              <w:t>0,1-16</w:t>
            </w:r>
          </w:p>
        </w:tc>
      </w:tr>
      <w:tr w:rsidR="004109E4" w:rsidRPr="006270BA" w14:paraId="034F86C1" w14:textId="77777777" w:rsidTr="00371ABC">
        <w:tc>
          <w:tcPr>
            <w:tcW w:w="2405" w:type="dxa"/>
            <w:vAlign w:val="center"/>
          </w:tcPr>
          <w:p w14:paraId="513C3360" w14:textId="77777777" w:rsidR="004109E4" w:rsidRPr="006270BA" w:rsidRDefault="004109E4" w:rsidP="00810E18">
            <w:pPr>
              <w:spacing w:after="0"/>
              <w:jc w:val="both"/>
              <w:rPr>
                <w:rFonts w:ascii="Times New Roman" w:hAnsi="Times New Roman" w:cs="Times New Roman"/>
                <w:sz w:val="28"/>
                <w:szCs w:val="28"/>
              </w:rPr>
            </w:pPr>
            <w:r w:rsidRPr="006270BA">
              <w:rPr>
                <w:rFonts w:ascii="Times New Roman" w:hAnsi="Times New Roman" w:cs="Times New Roman"/>
                <w:sz w:val="28"/>
                <w:szCs w:val="28"/>
              </w:rPr>
              <w:t>Вес, кг</w:t>
            </w:r>
          </w:p>
        </w:tc>
        <w:tc>
          <w:tcPr>
            <w:tcW w:w="1843" w:type="dxa"/>
            <w:vAlign w:val="center"/>
          </w:tcPr>
          <w:p w14:paraId="0D8BB87A" w14:textId="07F2F4FA" w:rsidR="004109E4" w:rsidRPr="006270BA" w:rsidRDefault="004109E4" w:rsidP="00810E18">
            <w:pPr>
              <w:spacing w:after="0"/>
              <w:jc w:val="both"/>
              <w:rPr>
                <w:rFonts w:ascii="Times New Roman" w:hAnsi="Times New Roman" w:cs="Times New Roman"/>
                <w:sz w:val="28"/>
                <w:szCs w:val="28"/>
                <w:lang w:val="en-US"/>
              </w:rPr>
            </w:pPr>
            <w:r w:rsidRPr="006270BA">
              <w:rPr>
                <w:rFonts w:ascii="Times New Roman" w:hAnsi="Times New Roman" w:cs="Times New Roman"/>
                <w:sz w:val="28"/>
                <w:szCs w:val="28"/>
                <w:lang w:val="en-US"/>
              </w:rPr>
              <w:t>2</w:t>
            </w:r>
            <w:r w:rsidRPr="006270BA">
              <w:rPr>
                <w:rFonts w:ascii="Times New Roman" w:hAnsi="Times New Roman" w:cs="Times New Roman"/>
                <w:sz w:val="28"/>
                <w:szCs w:val="28"/>
              </w:rPr>
              <w:t>8</w:t>
            </w:r>
            <w:r w:rsidRPr="006270BA">
              <w:rPr>
                <w:rFonts w:ascii="Times New Roman" w:hAnsi="Times New Roman" w:cs="Times New Roman"/>
                <w:sz w:val="28"/>
                <w:szCs w:val="28"/>
                <w:lang w:val="en-US"/>
              </w:rPr>
              <w:t xml:space="preserve"> </w:t>
            </w:r>
            <w:r w:rsidR="009B6BDD" w:rsidRPr="006270BA">
              <w:rPr>
                <w:rFonts w:ascii="Times New Roman" w:hAnsi="Times New Roman" w:cs="Times New Roman"/>
                <w:sz w:val="28"/>
                <w:szCs w:val="28"/>
                <w:lang w:val="en-US"/>
              </w:rPr>
              <w:t>(</w:t>
            </w:r>
            <w:r w:rsidRPr="006270BA">
              <w:rPr>
                <w:rFonts w:ascii="Times New Roman" w:hAnsi="Times New Roman" w:cs="Times New Roman"/>
                <w:sz w:val="28"/>
                <w:szCs w:val="28"/>
              </w:rPr>
              <w:t>15</w:t>
            </w:r>
            <w:r w:rsidRPr="006270BA">
              <w:rPr>
                <w:rFonts w:ascii="Times New Roman" w:hAnsi="Times New Roman" w:cs="Times New Roman"/>
                <w:sz w:val="28"/>
                <w:szCs w:val="28"/>
                <w:lang w:val="en-US"/>
              </w:rPr>
              <w:t>-</w:t>
            </w:r>
            <w:r w:rsidRPr="006270BA">
              <w:rPr>
                <w:rFonts w:ascii="Times New Roman" w:hAnsi="Times New Roman" w:cs="Times New Roman"/>
                <w:sz w:val="28"/>
                <w:szCs w:val="28"/>
              </w:rPr>
              <w:t>43</w:t>
            </w:r>
            <w:r w:rsidR="009B6BDD" w:rsidRPr="006270BA">
              <w:rPr>
                <w:rFonts w:ascii="Times New Roman" w:hAnsi="Times New Roman" w:cs="Times New Roman"/>
                <w:sz w:val="28"/>
                <w:szCs w:val="28"/>
              </w:rPr>
              <w:t>)</w:t>
            </w:r>
          </w:p>
        </w:tc>
        <w:tc>
          <w:tcPr>
            <w:tcW w:w="1627" w:type="dxa"/>
            <w:vAlign w:val="center"/>
          </w:tcPr>
          <w:p w14:paraId="4430E88D" w14:textId="77777777" w:rsidR="004109E4" w:rsidRPr="006270BA" w:rsidRDefault="004109E4" w:rsidP="00810E18">
            <w:pPr>
              <w:spacing w:after="0"/>
              <w:jc w:val="both"/>
              <w:rPr>
                <w:rFonts w:ascii="Times New Roman" w:hAnsi="Times New Roman" w:cs="Times New Roman"/>
                <w:sz w:val="28"/>
                <w:szCs w:val="28"/>
              </w:rPr>
            </w:pPr>
            <w:r w:rsidRPr="006270BA">
              <w:rPr>
                <w:rFonts w:ascii="Times New Roman" w:hAnsi="Times New Roman" w:cs="Times New Roman"/>
                <w:sz w:val="28"/>
                <w:szCs w:val="28"/>
              </w:rPr>
              <w:t>5-73</w:t>
            </w:r>
          </w:p>
        </w:tc>
        <w:tc>
          <w:tcPr>
            <w:tcW w:w="1917" w:type="dxa"/>
            <w:vAlign w:val="center"/>
          </w:tcPr>
          <w:p w14:paraId="235646F6" w14:textId="0BE100F7" w:rsidR="004109E4" w:rsidRPr="006270BA" w:rsidRDefault="004109E4" w:rsidP="00810E18">
            <w:pPr>
              <w:spacing w:after="0"/>
              <w:jc w:val="both"/>
              <w:rPr>
                <w:rFonts w:ascii="Times New Roman" w:hAnsi="Times New Roman" w:cs="Times New Roman"/>
                <w:sz w:val="28"/>
                <w:szCs w:val="28"/>
                <w:lang w:val="en-US"/>
              </w:rPr>
            </w:pPr>
            <w:r w:rsidRPr="006270BA">
              <w:rPr>
                <w:rFonts w:ascii="Times New Roman" w:hAnsi="Times New Roman" w:cs="Times New Roman"/>
                <w:sz w:val="28"/>
                <w:szCs w:val="28"/>
              </w:rPr>
              <w:t>22</w:t>
            </w:r>
            <w:r w:rsidRPr="006270BA">
              <w:rPr>
                <w:rFonts w:ascii="Times New Roman" w:hAnsi="Times New Roman" w:cs="Times New Roman"/>
                <w:sz w:val="28"/>
                <w:szCs w:val="28"/>
                <w:lang w:val="en-US"/>
              </w:rPr>
              <w:t xml:space="preserve"> </w:t>
            </w:r>
            <w:r w:rsidR="009B6BDD" w:rsidRPr="006270BA">
              <w:rPr>
                <w:rFonts w:ascii="Times New Roman" w:hAnsi="Times New Roman" w:cs="Times New Roman"/>
                <w:sz w:val="28"/>
                <w:szCs w:val="28"/>
                <w:lang w:val="en-US"/>
              </w:rPr>
              <w:t>(</w:t>
            </w:r>
            <w:r w:rsidRPr="006270BA">
              <w:rPr>
                <w:rFonts w:ascii="Times New Roman" w:hAnsi="Times New Roman" w:cs="Times New Roman"/>
                <w:sz w:val="28"/>
                <w:szCs w:val="28"/>
              </w:rPr>
              <w:t>12</w:t>
            </w:r>
            <w:r w:rsidRPr="006270BA">
              <w:rPr>
                <w:rFonts w:ascii="Times New Roman" w:hAnsi="Times New Roman" w:cs="Times New Roman"/>
                <w:sz w:val="28"/>
                <w:szCs w:val="28"/>
                <w:lang w:val="en-US"/>
              </w:rPr>
              <w:t>-</w:t>
            </w:r>
            <w:r w:rsidRPr="006270BA">
              <w:rPr>
                <w:rFonts w:ascii="Times New Roman" w:hAnsi="Times New Roman" w:cs="Times New Roman"/>
                <w:sz w:val="28"/>
                <w:szCs w:val="28"/>
              </w:rPr>
              <w:t>36</w:t>
            </w:r>
            <w:r w:rsidR="009B6BDD" w:rsidRPr="006270BA">
              <w:rPr>
                <w:rFonts w:ascii="Times New Roman" w:hAnsi="Times New Roman" w:cs="Times New Roman"/>
                <w:sz w:val="28"/>
                <w:szCs w:val="28"/>
                <w:lang w:val="en-US"/>
              </w:rPr>
              <w:t>)</w:t>
            </w:r>
          </w:p>
        </w:tc>
        <w:tc>
          <w:tcPr>
            <w:tcW w:w="1842" w:type="dxa"/>
            <w:vAlign w:val="center"/>
          </w:tcPr>
          <w:p w14:paraId="3FED07C2" w14:textId="77777777" w:rsidR="004109E4" w:rsidRPr="006270BA" w:rsidRDefault="004109E4" w:rsidP="00810E18">
            <w:pPr>
              <w:spacing w:after="0"/>
              <w:jc w:val="both"/>
              <w:rPr>
                <w:rFonts w:ascii="Times New Roman" w:hAnsi="Times New Roman" w:cs="Times New Roman"/>
                <w:sz w:val="28"/>
                <w:szCs w:val="28"/>
              </w:rPr>
            </w:pPr>
            <w:r w:rsidRPr="006270BA">
              <w:rPr>
                <w:rFonts w:ascii="Times New Roman" w:hAnsi="Times New Roman" w:cs="Times New Roman"/>
                <w:sz w:val="28"/>
                <w:szCs w:val="28"/>
              </w:rPr>
              <w:t>4-68</w:t>
            </w:r>
          </w:p>
        </w:tc>
      </w:tr>
    </w:tbl>
    <w:p w14:paraId="6D3B2551" w14:textId="00D78BCF" w:rsidR="004109E4" w:rsidRPr="006270BA" w:rsidRDefault="004109E4" w:rsidP="004109E4">
      <w:pPr>
        <w:spacing w:after="0" w:line="240" w:lineRule="auto"/>
        <w:jc w:val="both"/>
        <w:rPr>
          <w:rFonts w:ascii="Times New Roman" w:hAnsi="Times New Roman" w:cs="Times New Roman"/>
          <w:sz w:val="28"/>
          <w:szCs w:val="28"/>
          <w:lang w:val="kk-KZ"/>
        </w:rPr>
      </w:pPr>
    </w:p>
    <w:p w14:paraId="4321A52D" w14:textId="77777777" w:rsidR="00BA6F82" w:rsidRPr="006270BA" w:rsidRDefault="007C1825" w:rsidP="004109E4">
      <w:pPr>
        <w:spacing w:after="0" w:line="240" w:lineRule="auto"/>
        <w:jc w:val="both"/>
        <w:rPr>
          <w:rFonts w:ascii="Times New Roman" w:hAnsi="Times New Roman" w:cs="Times New Roman"/>
          <w:sz w:val="28"/>
          <w:szCs w:val="28"/>
          <w:lang w:val="kk-KZ"/>
        </w:rPr>
      </w:pPr>
      <w:r w:rsidRPr="006270BA">
        <w:rPr>
          <w:rFonts w:ascii="Times New Roman" w:hAnsi="Times New Roman" w:cs="Times New Roman"/>
          <w:sz w:val="28"/>
          <w:szCs w:val="28"/>
          <w:lang w:val="kk-KZ"/>
        </w:rPr>
        <w:tab/>
      </w:r>
      <w:r w:rsidR="00BA6F82" w:rsidRPr="006270BA">
        <w:rPr>
          <w:rFonts w:ascii="Times New Roman" w:hAnsi="Times New Roman" w:cs="Times New Roman"/>
          <w:sz w:val="28"/>
          <w:szCs w:val="28"/>
          <w:lang w:val="kk-KZ"/>
        </w:rPr>
        <w:t>Мальчики характеризовались статистически большими показателями роста и массы тела по сравнению с девочками (медианные значения выше на 8 см и 6 кг соответственно). Возрастные различия между группами были минимальными и не имели клинической значимости. Наблюдаемые различия соответствовали возрастно-половым физиологическим особенностям.</w:t>
      </w:r>
    </w:p>
    <w:p w14:paraId="0D749B89" w14:textId="369A0C36" w:rsidR="00BA6F82" w:rsidRPr="006270BA" w:rsidRDefault="0051110D" w:rsidP="00BA6F82">
      <w:pPr>
        <w:spacing w:after="0" w:line="240" w:lineRule="auto"/>
        <w:jc w:val="both"/>
        <w:rPr>
          <w:rFonts w:ascii="Times New Roman" w:hAnsi="Times New Roman" w:cs="Times New Roman"/>
          <w:sz w:val="28"/>
          <w:szCs w:val="28"/>
          <w:lang w:val="kk-KZ"/>
        </w:rPr>
      </w:pPr>
      <w:r w:rsidRPr="006270BA">
        <w:rPr>
          <w:rFonts w:ascii="Times New Roman" w:hAnsi="Times New Roman" w:cs="Times New Roman"/>
          <w:sz w:val="28"/>
          <w:szCs w:val="28"/>
          <w:lang w:val="kk-KZ"/>
        </w:rPr>
        <w:tab/>
      </w:r>
      <w:r w:rsidR="00BA6F82" w:rsidRPr="006270BA">
        <w:rPr>
          <w:rFonts w:ascii="Times New Roman" w:hAnsi="Times New Roman" w:cs="Times New Roman"/>
          <w:sz w:val="28"/>
          <w:szCs w:val="28"/>
          <w:lang w:val="kk-KZ"/>
        </w:rPr>
        <w:t>Далее была проанализирована форма организованности образовательного процесса у включённых в исследование пациентов, результаты чего представлены на рисунке 7.</w:t>
      </w:r>
    </w:p>
    <w:p w14:paraId="0007B7BE" w14:textId="220DFB76" w:rsidR="0051110D" w:rsidRPr="006270BA" w:rsidRDefault="0051110D" w:rsidP="00710B12">
      <w:pPr>
        <w:spacing w:after="0" w:line="240" w:lineRule="auto"/>
        <w:jc w:val="center"/>
        <w:rPr>
          <w:rFonts w:ascii="Times New Roman" w:hAnsi="Times New Roman" w:cs="Times New Roman"/>
          <w:sz w:val="28"/>
          <w:szCs w:val="28"/>
          <w:lang w:val="kk-KZ"/>
        </w:rPr>
      </w:pPr>
      <w:r w:rsidRPr="006270BA">
        <w:rPr>
          <w:rFonts w:ascii="Times New Roman" w:hAnsi="Times New Roman" w:cs="Times New Roman"/>
          <w:noProof/>
          <w:sz w:val="24"/>
          <w:szCs w:val="24"/>
          <w:highlight w:val="yellow"/>
        </w:rPr>
        <w:lastRenderedPageBreak/>
        <w:drawing>
          <wp:inline distT="0" distB="0" distL="0" distR="0" wp14:anchorId="54773FD7" wp14:editId="7DD8FD09">
            <wp:extent cx="5041900" cy="3150715"/>
            <wp:effectExtent l="0" t="0" r="635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083423" cy="3176663"/>
                    </a:xfrm>
                    <a:prstGeom prst="rect">
                      <a:avLst/>
                    </a:prstGeom>
                    <a:noFill/>
                    <a:ln>
                      <a:noFill/>
                    </a:ln>
                  </pic:spPr>
                </pic:pic>
              </a:graphicData>
            </a:graphic>
          </wp:inline>
        </w:drawing>
      </w:r>
    </w:p>
    <w:p w14:paraId="1905B994" w14:textId="77777777" w:rsidR="00710B12" w:rsidRDefault="00710B12" w:rsidP="0051110D">
      <w:pPr>
        <w:spacing w:after="0" w:line="240" w:lineRule="auto"/>
        <w:jc w:val="center"/>
        <w:rPr>
          <w:rFonts w:ascii="Times New Roman" w:hAnsi="Times New Roman" w:cs="Times New Roman"/>
          <w:sz w:val="28"/>
          <w:szCs w:val="28"/>
        </w:rPr>
      </w:pPr>
    </w:p>
    <w:p w14:paraId="1334D05B" w14:textId="5BDBC447" w:rsidR="0051110D" w:rsidRPr="006270BA" w:rsidRDefault="0051110D" w:rsidP="0051110D">
      <w:pPr>
        <w:spacing w:after="0" w:line="240" w:lineRule="auto"/>
        <w:jc w:val="center"/>
        <w:rPr>
          <w:rFonts w:ascii="Times New Roman" w:hAnsi="Times New Roman" w:cs="Times New Roman"/>
          <w:sz w:val="28"/>
          <w:szCs w:val="28"/>
        </w:rPr>
      </w:pPr>
      <w:r w:rsidRPr="006270BA">
        <w:rPr>
          <w:rFonts w:ascii="Times New Roman" w:hAnsi="Times New Roman" w:cs="Times New Roman"/>
          <w:sz w:val="28"/>
          <w:szCs w:val="28"/>
        </w:rPr>
        <w:t xml:space="preserve">Рисунок </w:t>
      </w:r>
      <w:r w:rsidR="006238CE" w:rsidRPr="006270BA">
        <w:rPr>
          <w:rFonts w:ascii="Times New Roman" w:hAnsi="Times New Roman" w:cs="Times New Roman"/>
          <w:sz w:val="28"/>
          <w:szCs w:val="28"/>
        </w:rPr>
        <w:t>7</w:t>
      </w:r>
      <w:r w:rsidRPr="006270BA">
        <w:rPr>
          <w:rFonts w:ascii="Times New Roman" w:hAnsi="Times New Roman" w:cs="Times New Roman"/>
          <w:sz w:val="28"/>
          <w:szCs w:val="28"/>
        </w:rPr>
        <w:t xml:space="preserve"> – Распределение детей по организованности</w:t>
      </w:r>
    </w:p>
    <w:p w14:paraId="50C4534C" w14:textId="77777777" w:rsidR="0051110D" w:rsidRPr="006270BA" w:rsidRDefault="0051110D" w:rsidP="0051110D">
      <w:pPr>
        <w:spacing w:after="0" w:line="240" w:lineRule="auto"/>
        <w:jc w:val="center"/>
        <w:rPr>
          <w:rFonts w:ascii="Times New Roman" w:hAnsi="Times New Roman" w:cs="Times New Roman"/>
          <w:sz w:val="28"/>
          <w:szCs w:val="28"/>
          <w:lang w:val="kk-KZ"/>
        </w:rPr>
      </w:pPr>
    </w:p>
    <w:p w14:paraId="2F982FFD" w14:textId="380ACED9" w:rsidR="00E949E4" w:rsidRPr="006270BA" w:rsidRDefault="0051110D" w:rsidP="00E949E4">
      <w:pPr>
        <w:spacing w:after="0" w:line="240" w:lineRule="auto"/>
        <w:jc w:val="both"/>
        <w:rPr>
          <w:rFonts w:ascii="Times New Roman" w:hAnsi="Times New Roman" w:cs="Times New Roman"/>
          <w:sz w:val="28"/>
          <w:szCs w:val="28"/>
          <w:lang w:val="kk-KZ"/>
        </w:rPr>
      </w:pPr>
      <w:r w:rsidRPr="006270BA">
        <w:rPr>
          <w:rFonts w:ascii="Times New Roman" w:hAnsi="Times New Roman" w:cs="Times New Roman"/>
          <w:sz w:val="28"/>
          <w:szCs w:val="28"/>
          <w:lang w:val="kk-KZ"/>
        </w:rPr>
        <w:tab/>
      </w:r>
      <w:r w:rsidR="00E949E4" w:rsidRPr="006270BA">
        <w:rPr>
          <w:rFonts w:ascii="Times New Roman" w:hAnsi="Times New Roman" w:cs="Times New Roman"/>
          <w:sz w:val="28"/>
          <w:szCs w:val="28"/>
          <w:lang w:val="kk-KZ"/>
        </w:rPr>
        <w:t>Учитывая, что средний возраст пациентов</w:t>
      </w:r>
      <w:r w:rsidR="00BA6F82" w:rsidRPr="006270BA">
        <w:rPr>
          <w:rFonts w:ascii="Times New Roman" w:hAnsi="Times New Roman" w:cs="Times New Roman"/>
          <w:sz w:val="28"/>
          <w:szCs w:val="28"/>
          <w:lang w:val="kk-KZ"/>
        </w:rPr>
        <w:t xml:space="preserve"> </w:t>
      </w:r>
      <w:r w:rsidR="00E949E4" w:rsidRPr="006270BA">
        <w:rPr>
          <w:rFonts w:ascii="Times New Roman" w:hAnsi="Times New Roman" w:cs="Times New Roman"/>
          <w:sz w:val="28"/>
          <w:szCs w:val="28"/>
          <w:lang w:val="kk-KZ"/>
        </w:rPr>
        <w:t>составлял 8 лет, а преобладающей возрастной категорией являлись дети 8–14 лет, распределение по форме организованности носило неоднородный характер. Так, организованными в образовательные учреждения (детский сад, школа) являлись 39,8% детей, тогда как значительная доля пациентов не посещала организованные коллективы или обучалась на дому. Преобладание неорганизованных детей может быть связано с особенностями течения основного заболевания, необходимостью длительного лечения и частых госпитализаций, что ограничивает возможность регулярного посещения образовательных учреждений.</w:t>
      </w:r>
    </w:p>
    <w:p w14:paraId="56B639C8" w14:textId="7213DA78" w:rsidR="00840F36" w:rsidRPr="006270BA" w:rsidRDefault="00E949E4" w:rsidP="00E949E4">
      <w:pPr>
        <w:spacing w:after="0" w:line="240" w:lineRule="auto"/>
        <w:jc w:val="both"/>
        <w:rPr>
          <w:rFonts w:ascii="Times New Roman" w:hAnsi="Times New Roman" w:cs="Times New Roman"/>
          <w:sz w:val="28"/>
          <w:szCs w:val="28"/>
          <w:lang w:val="kk-KZ"/>
        </w:rPr>
      </w:pPr>
      <w:r w:rsidRPr="006270BA">
        <w:rPr>
          <w:rFonts w:ascii="Times New Roman" w:hAnsi="Times New Roman" w:cs="Times New Roman"/>
          <w:sz w:val="28"/>
          <w:szCs w:val="28"/>
          <w:lang w:val="kk-KZ"/>
        </w:rPr>
        <w:tab/>
      </w:r>
      <w:r w:rsidR="00896089" w:rsidRPr="006270BA">
        <w:rPr>
          <w:rFonts w:ascii="Times New Roman" w:hAnsi="Times New Roman" w:cs="Times New Roman"/>
          <w:sz w:val="28"/>
          <w:szCs w:val="28"/>
          <w:lang w:val="kk-KZ"/>
        </w:rPr>
        <w:t>Для комплексной характеристики выборки</w:t>
      </w:r>
      <w:r w:rsidR="00BA6F82" w:rsidRPr="006270BA">
        <w:rPr>
          <w:rFonts w:ascii="Times New Roman" w:hAnsi="Times New Roman" w:cs="Times New Roman"/>
          <w:sz w:val="28"/>
          <w:szCs w:val="28"/>
          <w:lang w:val="kk-KZ"/>
        </w:rPr>
        <w:t xml:space="preserve"> </w:t>
      </w:r>
      <w:r w:rsidR="00896089" w:rsidRPr="006270BA">
        <w:rPr>
          <w:rFonts w:ascii="Times New Roman" w:hAnsi="Times New Roman" w:cs="Times New Roman"/>
          <w:sz w:val="28"/>
          <w:szCs w:val="28"/>
          <w:lang w:val="kk-KZ"/>
        </w:rPr>
        <w:t>было дополнительно проанализировано распределение детей по территориальной принадлежности</w:t>
      </w:r>
      <w:r w:rsidR="00840F36" w:rsidRPr="006270BA">
        <w:rPr>
          <w:rFonts w:ascii="Times New Roman" w:hAnsi="Times New Roman" w:cs="Times New Roman"/>
          <w:sz w:val="28"/>
          <w:szCs w:val="28"/>
          <w:lang w:val="kk-KZ"/>
        </w:rPr>
        <w:t xml:space="preserve"> </w:t>
      </w:r>
      <w:r w:rsidR="00896089" w:rsidRPr="006270BA">
        <w:rPr>
          <w:rFonts w:ascii="Times New Roman" w:hAnsi="Times New Roman" w:cs="Times New Roman"/>
          <w:sz w:val="28"/>
          <w:szCs w:val="28"/>
          <w:lang w:val="kk-KZ"/>
        </w:rPr>
        <w:t>(рисун</w:t>
      </w:r>
      <w:r w:rsidR="00840F36" w:rsidRPr="006270BA">
        <w:rPr>
          <w:rFonts w:ascii="Times New Roman" w:hAnsi="Times New Roman" w:cs="Times New Roman"/>
          <w:sz w:val="28"/>
          <w:szCs w:val="28"/>
          <w:lang w:val="kk-KZ"/>
        </w:rPr>
        <w:t xml:space="preserve">ок </w:t>
      </w:r>
      <w:r w:rsidR="0051110D" w:rsidRPr="006270BA">
        <w:rPr>
          <w:rFonts w:ascii="Times New Roman" w:hAnsi="Times New Roman" w:cs="Times New Roman"/>
          <w:sz w:val="28"/>
          <w:szCs w:val="28"/>
          <w:lang w:val="kk-KZ"/>
        </w:rPr>
        <w:t>8</w:t>
      </w:r>
      <w:r w:rsidR="00840F36" w:rsidRPr="006270BA">
        <w:rPr>
          <w:rFonts w:ascii="Times New Roman" w:hAnsi="Times New Roman" w:cs="Times New Roman"/>
          <w:sz w:val="28"/>
          <w:szCs w:val="28"/>
          <w:lang w:val="kk-KZ"/>
        </w:rPr>
        <w:t>)</w:t>
      </w:r>
      <w:r w:rsidR="00DA3C9E" w:rsidRPr="006270BA">
        <w:rPr>
          <w:rFonts w:ascii="Times New Roman" w:hAnsi="Times New Roman" w:cs="Times New Roman"/>
          <w:sz w:val="28"/>
          <w:szCs w:val="28"/>
          <w:lang w:val="kk-KZ"/>
        </w:rPr>
        <w:t xml:space="preserve">, который показал, что пациенты исследуемой выборки поступали в </w:t>
      </w:r>
      <w:r w:rsidR="00861C68">
        <w:rPr>
          <w:rFonts w:ascii="Times New Roman" w:hAnsi="Times New Roman" w:cs="Times New Roman"/>
          <w:sz w:val="28"/>
          <w:szCs w:val="28"/>
          <w:lang w:val="kk-KZ"/>
        </w:rPr>
        <w:t xml:space="preserve">отделение реанимации </w:t>
      </w:r>
      <w:r w:rsidR="0000785E">
        <w:rPr>
          <w:rFonts w:ascii="Times New Roman" w:hAnsi="Times New Roman" w:cs="Times New Roman"/>
          <w:sz w:val="28"/>
          <w:szCs w:val="28"/>
          <w:lang w:val="kk-KZ"/>
        </w:rPr>
        <w:t xml:space="preserve">и </w:t>
      </w:r>
      <w:r w:rsidR="00861C68">
        <w:rPr>
          <w:rFonts w:ascii="Times New Roman" w:hAnsi="Times New Roman" w:cs="Times New Roman"/>
          <w:sz w:val="28"/>
          <w:szCs w:val="28"/>
          <w:lang w:val="kk-KZ"/>
        </w:rPr>
        <w:t>интенсивной терапии</w:t>
      </w:r>
      <w:r w:rsidR="00DA3C9E" w:rsidRPr="006270BA">
        <w:rPr>
          <w:rFonts w:ascii="Times New Roman" w:hAnsi="Times New Roman" w:cs="Times New Roman"/>
          <w:sz w:val="28"/>
          <w:szCs w:val="28"/>
          <w:lang w:val="kk-KZ"/>
        </w:rPr>
        <w:t xml:space="preserve"> из различных регионов страны. Наибольшее число госпитализаций приходилось на Туркестанскую область, Алматинскую область и город Алматы, что может быть связано с более высокой численностью и плотностью населения в данных регионах.</w:t>
      </w:r>
    </w:p>
    <w:p w14:paraId="7AD94F99" w14:textId="7CC8F886" w:rsidR="00840F36" w:rsidRPr="006270BA" w:rsidRDefault="00840F36" w:rsidP="0051110D">
      <w:pPr>
        <w:jc w:val="center"/>
        <w:rPr>
          <w:lang w:val="kk-KZ"/>
        </w:rPr>
      </w:pPr>
      <w:r w:rsidRPr="006270BA">
        <w:rPr>
          <w:noProof/>
          <w:highlight w:val="yellow"/>
        </w:rPr>
        <w:lastRenderedPageBreak/>
        <w:drawing>
          <wp:inline distT="0" distB="0" distL="0" distR="0" wp14:anchorId="7B7FC8CB" wp14:editId="22B9129C">
            <wp:extent cx="4826000" cy="3172225"/>
            <wp:effectExtent l="0" t="0" r="0"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829145" cy="3174292"/>
                    </a:xfrm>
                    <a:prstGeom prst="rect">
                      <a:avLst/>
                    </a:prstGeom>
                    <a:noFill/>
                    <a:ln>
                      <a:noFill/>
                    </a:ln>
                  </pic:spPr>
                </pic:pic>
              </a:graphicData>
            </a:graphic>
          </wp:inline>
        </w:drawing>
      </w:r>
    </w:p>
    <w:p w14:paraId="44F32936" w14:textId="40FA4888" w:rsidR="00840F36" w:rsidRPr="006270BA" w:rsidRDefault="00840F36" w:rsidP="00840F36">
      <w:pPr>
        <w:spacing w:after="0" w:line="240" w:lineRule="auto"/>
        <w:jc w:val="center"/>
        <w:rPr>
          <w:rFonts w:ascii="Times New Roman" w:hAnsi="Times New Roman" w:cs="Times New Roman"/>
          <w:sz w:val="28"/>
          <w:szCs w:val="28"/>
          <w:lang w:val="kk-KZ"/>
        </w:rPr>
      </w:pPr>
    </w:p>
    <w:p w14:paraId="5DC20C4F" w14:textId="2170D8DA" w:rsidR="00840F36" w:rsidRPr="006270BA" w:rsidRDefault="00840F36" w:rsidP="00840F36">
      <w:pPr>
        <w:autoSpaceDE w:val="0"/>
        <w:autoSpaceDN w:val="0"/>
        <w:adjustRightInd w:val="0"/>
        <w:spacing w:after="0" w:line="240" w:lineRule="auto"/>
        <w:jc w:val="center"/>
        <w:rPr>
          <w:rFonts w:ascii="Times New Roman" w:hAnsi="Times New Roman" w:cs="Times New Roman"/>
          <w:sz w:val="28"/>
          <w:szCs w:val="28"/>
        </w:rPr>
      </w:pPr>
      <w:r w:rsidRPr="006270BA">
        <w:rPr>
          <w:rFonts w:ascii="Times New Roman" w:hAnsi="Times New Roman" w:cs="Times New Roman"/>
          <w:sz w:val="28"/>
          <w:szCs w:val="28"/>
        </w:rPr>
        <w:t xml:space="preserve">Рисунок </w:t>
      </w:r>
      <w:r w:rsidR="0051110D" w:rsidRPr="006270BA">
        <w:rPr>
          <w:rFonts w:ascii="Times New Roman" w:hAnsi="Times New Roman" w:cs="Times New Roman"/>
          <w:sz w:val="28"/>
          <w:szCs w:val="28"/>
        </w:rPr>
        <w:t>8</w:t>
      </w:r>
      <w:r w:rsidRPr="006270BA">
        <w:rPr>
          <w:rFonts w:ascii="Times New Roman" w:hAnsi="Times New Roman" w:cs="Times New Roman"/>
          <w:sz w:val="28"/>
          <w:szCs w:val="28"/>
        </w:rPr>
        <w:t xml:space="preserve"> – Распределение детей по территориальной принадлежности </w:t>
      </w:r>
    </w:p>
    <w:p w14:paraId="128932B4" w14:textId="77777777" w:rsidR="00172242" w:rsidRPr="006270BA" w:rsidRDefault="00172242" w:rsidP="002C112C">
      <w:pPr>
        <w:spacing w:after="0" w:line="240" w:lineRule="auto"/>
        <w:jc w:val="both"/>
        <w:rPr>
          <w:rFonts w:ascii="Times New Roman" w:hAnsi="Times New Roman" w:cs="Times New Roman"/>
          <w:sz w:val="28"/>
          <w:szCs w:val="28"/>
        </w:rPr>
      </w:pPr>
      <w:r w:rsidRPr="006270BA">
        <w:rPr>
          <w:rFonts w:ascii="Times New Roman" w:hAnsi="Times New Roman" w:cs="Times New Roman"/>
          <w:sz w:val="28"/>
          <w:szCs w:val="28"/>
        </w:rPr>
        <w:tab/>
      </w:r>
    </w:p>
    <w:p w14:paraId="2495D93E" w14:textId="6DF6CDBE" w:rsidR="004D173C" w:rsidRPr="006270BA" w:rsidRDefault="00172242" w:rsidP="00212C5E">
      <w:pPr>
        <w:spacing w:after="0" w:line="240" w:lineRule="auto"/>
        <w:jc w:val="both"/>
        <w:rPr>
          <w:rFonts w:ascii="Times New Roman" w:hAnsi="Times New Roman" w:cs="Times New Roman"/>
          <w:sz w:val="28"/>
          <w:szCs w:val="28"/>
        </w:rPr>
      </w:pPr>
      <w:r w:rsidRPr="006270BA">
        <w:rPr>
          <w:rFonts w:ascii="Times New Roman" w:hAnsi="Times New Roman" w:cs="Times New Roman"/>
          <w:sz w:val="28"/>
          <w:szCs w:val="28"/>
        </w:rPr>
        <w:tab/>
        <w:t xml:space="preserve">В рамках анализа ретроспективной базы данных были охарактеризованы основные параметры исследуемой выборки, далее представлена проспективная база исследования, направленная на оценку прогностической эффективности разработанного инструмента. </w:t>
      </w:r>
      <w:r w:rsidR="004D173C" w:rsidRPr="006270BA">
        <w:rPr>
          <w:rFonts w:ascii="Times New Roman" w:hAnsi="Times New Roman" w:cs="Times New Roman"/>
          <w:sz w:val="28"/>
          <w:szCs w:val="28"/>
        </w:rPr>
        <w:t xml:space="preserve">В проспективной базе пациенты были распределены на основную группу с применением </w:t>
      </w:r>
      <w:r w:rsidR="002E66D3" w:rsidRPr="006270BA">
        <w:rPr>
          <w:rFonts w:ascii="Times New Roman" w:hAnsi="Times New Roman" w:cs="Times New Roman"/>
          <w:sz w:val="28"/>
          <w:szCs w:val="28"/>
        </w:rPr>
        <w:t>модифицированной</w:t>
      </w:r>
      <w:r w:rsidR="004D173C" w:rsidRPr="006270BA">
        <w:rPr>
          <w:rFonts w:ascii="Times New Roman" w:hAnsi="Times New Roman" w:cs="Times New Roman"/>
          <w:sz w:val="28"/>
          <w:szCs w:val="28"/>
        </w:rPr>
        <w:t xml:space="preserve"> версии шкалы ранних предупреждающих признаков</w:t>
      </w:r>
      <w:r w:rsidR="005349C1" w:rsidRPr="006270BA">
        <w:rPr>
          <w:rFonts w:ascii="Times New Roman" w:hAnsi="Times New Roman" w:cs="Times New Roman"/>
          <w:sz w:val="28"/>
          <w:szCs w:val="28"/>
        </w:rPr>
        <w:t xml:space="preserve"> (</w:t>
      </w:r>
      <w:r w:rsidR="005349C1" w:rsidRPr="006270BA">
        <w:rPr>
          <w:rFonts w:ascii="Times New Roman" w:hAnsi="Times New Roman" w:cs="Times New Roman"/>
          <w:sz w:val="28"/>
          <w:szCs w:val="28"/>
          <w:lang w:val="en-US"/>
        </w:rPr>
        <w:t>n</w:t>
      </w:r>
      <w:r w:rsidR="005349C1" w:rsidRPr="006270BA">
        <w:rPr>
          <w:rFonts w:ascii="Times New Roman" w:hAnsi="Times New Roman" w:cs="Times New Roman"/>
          <w:sz w:val="28"/>
          <w:szCs w:val="28"/>
        </w:rPr>
        <w:t>=66)</w:t>
      </w:r>
      <w:r w:rsidR="004D173C" w:rsidRPr="006270BA">
        <w:rPr>
          <w:rFonts w:ascii="Times New Roman" w:hAnsi="Times New Roman" w:cs="Times New Roman"/>
          <w:sz w:val="28"/>
          <w:szCs w:val="28"/>
        </w:rPr>
        <w:t xml:space="preserve"> и контрольную группу, в которой использовалась традиционная шкала PEWS без модификаций</w:t>
      </w:r>
      <w:r w:rsidR="005349C1" w:rsidRPr="006270BA">
        <w:rPr>
          <w:rFonts w:ascii="Times New Roman" w:hAnsi="Times New Roman" w:cs="Times New Roman"/>
          <w:sz w:val="28"/>
          <w:szCs w:val="28"/>
        </w:rPr>
        <w:t xml:space="preserve"> (</w:t>
      </w:r>
      <w:r w:rsidR="005349C1" w:rsidRPr="006270BA">
        <w:rPr>
          <w:rFonts w:ascii="Times New Roman" w:hAnsi="Times New Roman" w:cs="Times New Roman"/>
          <w:sz w:val="28"/>
          <w:szCs w:val="28"/>
          <w:lang w:val="en-US"/>
        </w:rPr>
        <w:t>n</w:t>
      </w:r>
      <w:r w:rsidR="005349C1" w:rsidRPr="006270BA">
        <w:rPr>
          <w:rFonts w:ascii="Times New Roman" w:hAnsi="Times New Roman" w:cs="Times New Roman"/>
          <w:sz w:val="28"/>
          <w:szCs w:val="28"/>
        </w:rPr>
        <w:t>=41)</w:t>
      </w:r>
      <w:r w:rsidR="004D173C" w:rsidRPr="006270BA">
        <w:rPr>
          <w:rFonts w:ascii="Times New Roman" w:hAnsi="Times New Roman" w:cs="Times New Roman"/>
          <w:sz w:val="28"/>
          <w:szCs w:val="28"/>
        </w:rPr>
        <w:t>.</w:t>
      </w:r>
    </w:p>
    <w:p w14:paraId="6FC52327" w14:textId="77777777" w:rsidR="004E4263" w:rsidRPr="006270BA" w:rsidRDefault="004E4263" w:rsidP="004E4263">
      <w:pPr>
        <w:spacing w:after="0" w:line="240" w:lineRule="auto"/>
        <w:jc w:val="both"/>
        <w:rPr>
          <w:rFonts w:ascii="Times New Roman" w:hAnsi="Times New Roman" w:cs="Times New Roman"/>
          <w:sz w:val="28"/>
          <w:szCs w:val="28"/>
        </w:rPr>
      </w:pPr>
      <w:r w:rsidRPr="006270BA">
        <w:rPr>
          <w:rFonts w:ascii="Times New Roman" w:hAnsi="Times New Roman" w:cs="Times New Roman"/>
          <w:sz w:val="28"/>
          <w:szCs w:val="28"/>
        </w:rPr>
        <w:t>Цель сравнительного анализа на проспективном этапе исследования:</w:t>
      </w:r>
    </w:p>
    <w:p w14:paraId="136FD2FF" w14:textId="19B31C54" w:rsidR="004E4263" w:rsidRPr="006270BA" w:rsidRDefault="004E4263" w:rsidP="00BD6C65">
      <w:pPr>
        <w:numPr>
          <w:ilvl w:val="0"/>
          <w:numId w:val="40"/>
        </w:numPr>
        <w:spacing w:after="0" w:line="240" w:lineRule="auto"/>
        <w:jc w:val="both"/>
        <w:rPr>
          <w:rFonts w:ascii="Times New Roman" w:hAnsi="Times New Roman" w:cs="Times New Roman"/>
          <w:sz w:val="28"/>
          <w:szCs w:val="28"/>
        </w:rPr>
      </w:pPr>
      <w:r w:rsidRPr="006270BA">
        <w:rPr>
          <w:rFonts w:ascii="Times New Roman" w:hAnsi="Times New Roman" w:cs="Times New Roman"/>
          <w:sz w:val="28"/>
          <w:szCs w:val="28"/>
        </w:rPr>
        <w:t xml:space="preserve">Определить, обладает ли модифицированная шкала большей прогностической ценностью в отношении выявления клинического ухудшения и исходов у детей с </w:t>
      </w:r>
      <w:r w:rsidR="00972AE0" w:rsidRPr="00972AE0">
        <w:rPr>
          <w:rFonts w:ascii="Times New Roman" w:hAnsi="Times New Roman" w:cs="Times New Roman"/>
          <w:sz w:val="28"/>
          <w:szCs w:val="28"/>
        </w:rPr>
        <w:t>острым лимфобластным лейкозом</w:t>
      </w:r>
      <w:r w:rsidRPr="00972AE0">
        <w:rPr>
          <w:rFonts w:ascii="Times New Roman" w:hAnsi="Times New Roman" w:cs="Times New Roman"/>
          <w:sz w:val="28"/>
          <w:szCs w:val="28"/>
        </w:rPr>
        <w:t>.</w:t>
      </w:r>
    </w:p>
    <w:p w14:paraId="1F6D95E6" w14:textId="78E56565" w:rsidR="004E4263" w:rsidRPr="006270BA" w:rsidRDefault="004E4263" w:rsidP="00BD6C65">
      <w:pPr>
        <w:numPr>
          <w:ilvl w:val="0"/>
          <w:numId w:val="40"/>
        </w:numPr>
        <w:spacing w:after="0" w:line="240" w:lineRule="auto"/>
        <w:jc w:val="both"/>
        <w:rPr>
          <w:rFonts w:ascii="Times New Roman" w:hAnsi="Times New Roman" w:cs="Times New Roman"/>
          <w:sz w:val="28"/>
          <w:szCs w:val="28"/>
        </w:rPr>
      </w:pPr>
      <w:r w:rsidRPr="006270BA">
        <w:rPr>
          <w:rFonts w:ascii="Times New Roman" w:hAnsi="Times New Roman" w:cs="Times New Roman"/>
          <w:sz w:val="28"/>
          <w:szCs w:val="28"/>
        </w:rPr>
        <w:t>Сопоставить результаты между группами по ключевым показателям: исходы критических событий, общие PEWS баллы и показатели смертности.</w:t>
      </w:r>
    </w:p>
    <w:p w14:paraId="1A90BBC6" w14:textId="15DD884C" w:rsidR="00231E18" w:rsidRPr="006270BA" w:rsidRDefault="00231E18" w:rsidP="00212C5E">
      <w:pPr>
        <w:spacing w:after="0" w:line="240" w:lineRule="auto"/>
        <w:jc w:val="both"/>
        <w:rPr>
          <w:rFonts w:ascii="Times New Roman" w:hAnsi="Times New Roman" w:cs="Times New Roman"/>
          <w:sz w:val="28"/>
          <w:szCs w:val="28"/>
        </w:rPr>
      </w:pPr>
      <w:r w:rsidRPr="006270BA">
        <w:rPr>
          <w:rFonts w:ascii="Times New Roman" w:hAnsi="Times New Roman" w:cs="Times New Roman"/>
          <w:sz w:val="28"/>
          <w:szCs w:val="28"/>
        </w:rPr>
        <w:tab/>
      </w:r>
      <w:r w:rsidR="005349C1" w:rsidRPr="006270BA">
        <w:rPr>
          <w:rFonts w:ascii="Times New Roman" w:hAnsi="Times New Roman" w:cs="Times New Roman"/>
          <w:sz w:val="28"/>
          <w:szCs w:val="28"/>
        </w:rPr>
        <w:t xml:space="preserve">Характеристика проспективной группы начиналась с анализа распределения пациентов по полу, национальности и возрастным группам в группах сравнения, результаты которого представлены в таблице </w:t>
      </w:r>
      <w:r w:rsidR="002B2BED">
        <w:rPr>
          <w:rFonts w:ascii="Times New Roman" w:hAnsi="Times New Roman" w:cs="Times New Roman"/>
          <w:sz w:val="28"/>
          <w:szCs w:val="28"/>
        </w:rPr>
        <w:t>9</w:t>
      </w:r>
      <w:r w:rsidR="005349C1" w:rsidRPr="006270BA">
        <w:rPr>
          <w:rFonts w:ascii="Times New Roman" w:hAnsi="Times New Roman" w:cs="Times New Roman"/>
          <w:sz w:val="28"/>
          <w:szCs w:val="28"/>
        </w:rPr>
        <w:t xml:space="preserve">. </w:t>
      </w:r>
      <w:r w:rsidRPr="006270BA">
        <w:rPr>
          <w:rFonts w:ascii="Times New Roman" w:hAnsi="Times New Roman" w:cs="Times New Roman"/>
          <w:sz w:val="28"/>
          <w:szCs w:val="28"/>
        </w:rPr>
        <w:t>Использование идентичного подхода к описанию выборок на ретроспективном и проспективном этапах обеспечивало сопоставимость групп и корректность интерпретации результатов.</w:t>
      </w:r>
    </w:p>
    <w:p w14:paraId="7239D390" w14:textId="0BAD17D2" w:rsidR="00231E18" w:rsidRDefault="00231E18" w:rsidP="00212C5E">
      <w:pPr>
        <w:spacing w:after="0" w:line="240" w:lineRule="auto"/>
        <w:jc w:val="both"/>
        <w:rPr>
          <w:rFonts w:ascii="Times New Roman" w:hAnsi="Times New Roman" w:cs="Times New Roman"/>
          <w:sz w:val="28"/>
          <w:szCs w:val="28"/>
        </w:rPr>
      </w:pPr>
    </w:p>
    <w:p w14:paraId="0A77777C" w14:textId="242F7942" w:rsidR="00710B12" w:rsidRDefault="00710B12" w:rsidP="00212C5E">
      <w:pPr>
        <w:spacing w:after="0" w:line="240" w:lineRule="auto"/>
        <w:jc w:val="both"/>
        <w:rPr>
          <w:rFonts w:ascii="Times New Roman" w:hAnsi="Times New Roman" w:cs="Times New Roman"/>
          <w:sz w:val="28"/>
          <w:szCs w:val="28"/>
        </w:rPr>
      </w:pPr>
    </w:p>
    <w:p w14:paraId="4C4BAF12" w14:textId="77777777" w:rsidR="00710B12" w:rsidRPr="006270BA" w:rsidRDefault="00710B12" w:rsidP="00212C5E">
      <w:pPr>
        <w:spacing w:after="0" w:line="240" w:lineRule="auto"/>
        <w:jc w:val="both"/>
        <w:rPr>
          <w:rFonts w:ascii="Times New Roman" w:hAnsi="Times New Roman" w:cs="Times New Roman"/>
          <w:sz w:val="28"/>
          <w:szCs w:val="28"/>
        </w:rPr>
      </w:pPr>
    </w:p>
    <w:p w14:paraId="668280F0" w14:textId="0F6C6A69" w:rsidR="00231E18" w:rsidRPr="006270BA" w:rsidRDefault="00231E18" w:rsidP="00212C5E">
      <w:pPr>
        <w:spacing w:after="0" w:line="240" w:lineRule="auto"/>
        <w:jc w:val="both"/>
        <w:rPr>
          <w:rFonts w:ascii="Times New Roman" w:hAnsi="Times New Roman" w:cs="Times New Roman"/>
          <w:sz w:val="28"/>
          <w:szCs w:val="28"/>
        </w:rPr>
      </w:pPr>
      <w:r w:rsidRPr="006270BA">
        <w:rPr>
          <w:rFonts w:ascii="Times New Roman" w:hAnsi="Times New Roman" w:cs="Times New Roman"/>
          <w:sz w:val="28"/>
          <w:szCs w:val="28"/>
        </w:rPr>
        <w:lastRenderedPageBreak/>
        <w:t xml:space="preserve">Таблица </w:t>
      </w:r>
      <w:r w:rsidR="002B2BED">
        <w:rPr>
          <w:rFonts w:ascii="Times New Roman" w:hAnsi="Times New Roman" w:cs="Times New Roman"/>
          <w:sz w:val="28"/>
          <w:szCs w:val="28"/>
        </w:rPr>
        <w:t>9</w:t>
      </w:r>
      <w:r w:rsidRPr="006270BA">
        <w:rPr>
          <w:rFonts w:ascii="Times New Roman" w:hAnsi="Times New Roman" w:cs="Times New Roman"/>
          <w:sz w:val="28"/>
          <w:szCs w:val="28"/>
        </w:rPr>
        <w:t xml:space="preserve"> - Характеристика основной и контрольной групп проспективного исследования</w:t>
      </w:r>
    </w:p>
    <w:p w14:paraId="7B99CAA1" w14:textId="77777777" w:rsidR="004D173C" w:rsidRPr="006270BA" w:rsidRDefault="004D173C" w:rsidP="00212C5E">
      <w:pPr>
        <w:spacing w:after="0" w:line="240" w:lineRule="auto"/>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9"/>
        <w:gridCol w:w="2247"/>
        <w:gridCol w:w="1150"/>
        <w:gridCol w:w="788"/>
        <w:gridCol w:w="1156"/>
        <w:gridCol w:w="999"/>
        <w:gridCol w:w="909"/>
      </w:tblGrid>
      <w:tr w:rsidR="00F8374E" w:rsidRPr="006270BA" w14:paraId="018B4189" w14:textId="77777777" w:rsidTr="007645BA">
        <w:trPr>
          <w:trHeight w:val="520"/>
          <w:tblHeader/>
        </w:trPr>
        <w:tc>
          <w:tcPr>
            <w:tcW w:w="2379" w:type="dxa"/>
            <w:vMerge w:val="restart"/>
          </w:tcPr>
          <w:p w14:paraId="4D92422C" w14:textId="77777777" w:rsidR="008F76D0" w:rsidRPr="006270BA" w:rsidRDefault="008F76D0" w:rsidP="00810E18">
            <w:pPr>
              <w:spacing w:after="0"/>
              <w:jc w:val="both"/>
              <w:rPr>
                <w:rFonts w:ascii="Times New Roman" w:hAnsi="Times New Roman" w:cs="Times New Roman"/>
                <w:sz w:val="28"/>
                <w:szCs w:val="28"/>
              </w:rPr>
            </w:pPr>
          </w:p>
          <w:p w14:paraId="766F79DA" w14:textId="77777777" w:rsidR="008F76D0" w:rsidRPr="006270BA" w:rsidRDefault="008F76D0" w:rsidP="00810E18">
            <w:pPr>
              <w:spacing w:after="0"/>
              <w:jc w:val="both"/>
              <w:rPr>
                <w:rFonts w:ascii="Times New Roman" w:hAnsi="Times New Roman" w:cs="Times New Roman"/>
                <w:sz w:val="28"/>
                <w:szCs w:val="28"/>
              </w:rPr>
            </w:pPr>
          </w:p>
          <w:p w14:paraId="29D69661" w14:textId="7F017842" w:rsidR="008F76D0" w:rsidRPr="006270BA" w:rsidRDefault="008F76D0" w:rsidP="00810E18">
            <w:pPr>
              <w:spacing w:after="0"/>
              <w:jc w:val="center"/>
              <w:rPr>
                <w:rFonts w:ascii="Times New Roman" w:hAnsi="Times New Roman" w:cs="Times New Roman"/>
                <w:sz w:val="28"/>
                <w:szCs w:val="28"/>
              </w:rPr>
            </w:pPr>
            <w:r w:rsidRPr="006270BA">
              <w:rPr>
                <w:rFonts w:ascii="Times New Roman" w:hAnsi="Times New Roman" w:cs="Times New Roman"/>
                <w:sz w:val="28"/>
                <w:szCs w:val="28"/>
              </w:rPr>
              <w:t>Показатели</w:t>
            </w:r>
          </w:p>
        </w:tc>
        <w:tc>
          <w:tcPr>
            <w:tcW w:w="2247" w:type="dxa"/>
            <w:vMerge w:val="restart"/>
          </w:tcPr>
          <w:p w14:paraId="4CF5F370" w14:textId="77777777" w:rsidR="008F76D0" w:rsidRPr="006270BA" w:rsidRDefault="008F76D0" w:rsidP="00810E18">
            <w:pPr>
              <w:spacing w:after="0"/>
              <w:jc w:val="both"/>
              <w:rPr>
                <w:rFonts w:ascii="Times New Roman" w:hAnsi="Times New Roman" w:cs="Times New Roman"/>
                <w:sz w:val="28"/>
                <w:szCs w:val="28"/>
              </w:rPr>
            </w:pPr>
          </w:p>
          <w:p w14:paraId="29C9EDD6" w14:textId="77777777" w:rsidR="008F76D0" w:rsidRPr="006270BA" w:rsidRDefault="008F76D0" w:rsidP="00810E18">
            <w:pPr>
              <w:spacing w:after="0"/>
              <w:jc w:val="both"/>
              <w:rPr>
                <w:rFonts w:ascii="Times New Roman" w:hAnsi="Times New Roman" w:cs="Times New Roman"/>
                <w:sz w:val="28"/>
                <w:szCs w:val="28"/>
              </w:rPr>
            </w:pPr>
          </w:p>
          <w:p w14:paraId="6DF8D6F1" w14:textId="1288EBC7" w:rsidR="008F76D0" w:rsidRPr="006270BA" w:rsidRDefault="008F76D0" w:rsidP="00810E18">
            <w:pPr>
              <w:spacing w:after="0"/>
              <w:jc w:val="center"/>
              <w:rPr>
                <w:rFonts w:ascii="Times New Roman" w:hAnsi="Times New Roman" w:cs="Times New Roman"/>
                <w:sz w:val="28"/>
                <w:szCs w:val="28"/>
              </w:rPr>
            </w:pPr>
            <w:r w:rsidRPr="006270BA">
              <w:rPr>
                <w:rFonts w:ascii="Times New Roman" w:hAnsi="Times New Roman" w:cs="Times New Roman"/>
                <w:sz w:val="28"/>
                <w:szCs w:val="28"/>
              </w:rPr>
              <w:t>Категории</w:t>
            </w:r>
          </w:p>
        </w:tc>
        <w:tc>
          <w:tcPr>
            <w:tcW w:w="1938" w:type="dxa"/>
            <w:gridSpan w:val="2"/>
          </w:tcPr>
          <w:p w14:paraId="7E5AE018" w14:textId="77777777" w:rsidR="008F76D0" w:rsidRPr="006270BA" w:rsidRDefault="008F76D0" w:rsidP="00810E18">
            <w:pPr>
              <w:spacing w:after="0"/>
              <w:jc w:val="center"/>
              <w:rPr>
                <w:rFonts w:ascii="Times New Roman" w:hAnsi="Times New Roman" w:cs="Times New Roman"/>
                <w:sz w:val="28"/>
                <w:szCs w:val="28"/>
              </w:rPr>
            </w:pPr>
            <w:r w:rsidRPr="006270BA">
              <w:rPr>
                <w:rFonts w:ascii="Times New Roman" w:hAnsi="Times New Roman" w:cs="Times New Roman"/>
                <w:sz w:val="28"/>
                <w:szCs w:val="28"/>
              </w:rPr>
              <w:t>Основная группа</w:t>
            </w:r>
          </w:p>
          <w:p w14:paraId="7F54055B" w14:textId="77777777" w:rsidR="008F76D0" w:rsidRPr="006270BA" w:rsidRDefault="008F76D0" w:rsidP="00810E18">
            <w:pPr>
              <w:spacing w:after="0"/>
              <w:jc w:val="center"/>
              <w:rPr>
                <w:rFonts w:ascii="Times New Roman" w:hAnsi="Times New Roman" w:cs="Times New Roman"/>
                <w:sz w:val="28"/>
                <w:szCs w:val="28"/>
                <w:lang w:val="en-US"/>
              </w:rPr>
            </w:pPr>
            <w:r w:rsidRPr="006270BA">
              <w:rPr>
                <w:rFonts w:ascii="Times New Roman" w:hAnsi="Times New Roman" w:cs="Times New Roman"/>
                <w:sz w:val="28"/>
                <w:szCs w:val="28"/>
                <w:lang w:val="en-US"/>
              </w:rPr>
              <w:t>n=66</w:t>
            </w:r>
          </w:p>
        </w:tc>
        <w:tc>
          <w:tcPr>
            <w:tcW w:w="2155" w:type="dxa"/>
            <w:gridSpan w:val="2"/>
          </w:tcPr>
          <w:p w14:paraId="555E7203" w14:textId="77777777" w:rsidR="008F76D0" w:rsidRPr="006270BA" w:rsidRDefault="008F76D0" w:rsidP="00810E18">
            <w:pPr>
              <w:spacing w:after="0"/>
              <w:jc w:val="center"/>
              <w:rPr>
                <w:rFonts w:ascii="Times New Roman" w:hAnsi="Times New Roman" w:cs="Times New Roman"/>
                <w:sz w:val="28"/>
                <w:szCs w:val="28"/>
              </w:rPr>
            </w:pPr>
            <w:r w:rsidRPr="006270BA">
              <w:rPr>
                <w:rFonts w:ascii="Times New Roman" w:hAnsi="Times New Roman" w:cs="Times New Roman"/>
                <w:sz w:val="28"/>
                <w:szCs w:val="28"/>
              </w:rPr>
              <w:t>Контрольная группа</w:t>
            </w:r>
          </w:p>
          <w:p w14:paraId="2348C3F8" w14:textId="77777777" w:rsidR="008F76D0" w:rsidRPr="006270BA" w:rsidRDefault="008F76D0" w:rsidP="00810E18">
            <w:pPr>
              <w:spacing w:after="0"/>
              <w:jc w:val="center"/>
              <w:rPr>
                <w:rFonts w:ascii="Times New Roman" w:hAnsi="Times New Roman" w:cs="Times New Roman"/>
                <w:sz w:val="28"/>
                <w:szCs w:val="28"/>
              </w:rPr>
            </w:pPr>
            <w:r w:rsidRPr="006270BA">
              <w:rPr>
                <w:rFonts w:ascii="Times New Roman" w:hAnsi="Times New Roman" w:cs="Times New Roman"/>
                <w:sz w:val="28"/>
                <w:szCs w:val="28"/>
                <w:lang w:val="en-US"/>
              </w:rPr>
              <w:t>n=</w:t>
            </w:r>
            <w:r w:rsidRPr="006270BA">
              <w:rPr>
                <w:rFonts w:ascii="Times New Roman" w:hAnsi="Times New Roman" w:cs="Times New Roman"/>
                <w:sz w:val="28"/>
                <w:szCs w:val="28"/>
              </w:rPr>
              <w:t>41</w:t>
            </w:r>
          </w:p>
        </w:tc>
        <w:tc>
          <w:tcPr>
            <w:tcW w:w="909" w:type="dxa"/>
            <w:vMerge w:val="restart"/>
          </w:tcPr>
          <w:p w14:paraId="3992C3A1" w14:textId="77777777" w:rsidR="008F76D0" w:rsidRPr="006270BA" w:rsidRDefault="008F76D0" w:rsidP="00810E18">
            <w:pPr>
              <w:spacing w:after="0"/>
              <w:jc w:val="center"/>
              <w:rPr>
                <w:rFonts w:ascii="Times New Roman" w:hAnsi="Times New Roman" w:cs="Times New Roman"/>
                <w:sz w:val="28"/>
                <w:szCs w:val="28"/>
              </w:rPr>
            </w:pPr>
          </w:p>
          <w:p w14:paraId="4E67DCB7" w14:textId="77777777" w:rsidR="008F76D0" w:rsidRPr="006270BA" w:rsidRDefault="008F76D0" w:rsidP="00810E18">
            <w:pPr>
              <w:spacing w:after="0"/>
              <w:jc w:val="center"/>
              <w:rPr>
                <w:rFonts w:ascii="Times New Roman" w:hAnsi="Times New Roman" w:cs="Times New Roman"/>
                <w:sz w:val="28"/>
                <w:szCs w:val="28"/>
                <w:lang w:val="en-US"/>
              </w:rPr>
            </w:pPr>
            <w:r w:rsidRPr="006270BA">
              <w:rPr>
                <w:rFonts w:ascii="Times New Roman" w:hAnsi="Times New Roman" w:cs="Times New Roman"/>
                <w:sz w:val="28"/>
                <w:szCs w:val="28"/>
                <w:lang w:val="en-US"/>
              </w:rPr>
              <w:t>p</w:t>
            </w:r>
          </w:p>
        </w:tc>
      </w:tr>
      <w:tr w:rsidR="00231E18" w:rsidRPr="006270BA" w14:paraId="357172FB" w14:textId="77777777" w:rsidTr="007645BA">
        <w:trPr>
          <w:trHeight w:val="120"/>
          <w:tblHeader/>
        </w:trPr>
        <w:tc>
          <w:tcPr>
            <w:tcW w:w="2379" w:type="dxa"/>
            <w:vMerge/>
          </w:tcPr>
          <w:p w14:paraId="34E02E96" w14:textId="77777777" w:rsidR="008F76D0" w:rsidRPr="006270BA" w:rsidRDefault="008F76D0" w:rsidP="00810E18">
            <w:pPr>
              <w:spacing w:after="0"/>
              <w:jc w:val="both"/>
              <w:rPr>
                <w:rFonts w:ascii="Times New Roman" w:hAnsi="Times New Roman" w:cs="Times New Roman"/>
                <w:sz w:val="28"/>
                <w:szCs w:val="28"/>
              </w:rPr>
            </w:pPr>
          </w:p>
        </w:tc>
        <w:tc>
          <w:tcPr>
            <w:tcW w:w="2247" w:type="dxa"/>
            <w:vMerge/>
          </w:tcPr>
          <w:p w14:paraId="565DCB35" w14:textId="2853E0B4" w:rsidR="008F76D0" w:rsidRPr="006270BA" w:rsidRDefault="008F76D0" w:rsidP="00810E18">
            <w:pPr>
              <w:spacing w:after="0"/>
              <w:jc w:val="both"/>
              <w:rPr>
                <w:rFonts w:ascii="Times New Roman" w:hAnsi="Times New Roman" w:cs="Times New Roman"/>
                <w:sz w:val="28"/>
                <w:szCs w:val="28"/>
              </w:rPr>
            </w:pPr>
          </w:p>
        </w:tc>
        <w:tc>
          <w:tcPr>
            <w:tcW w:w="1150" w:type="dxa"/>
          </w:tcPr>
          <w:p w14:paraId="6749910F" w14:textId="77777777" w:rsidR="008F76D0" w:rsidRPr="006270BA" w:rsidRDefault="008F76D0" w:rsidP="00810E18">
            <w:pPr>
              <w:spacing w:after="0"/>
              <w:jc w:val="center"/>
              <w:rPr>
                <w:rFonts w:ascii="Times New Roman" w:hAnsi="Times New Roman" w:cs="Times New Roman"/>
                <w:sz w:val="28"/>
                <w:szCs w:val="28"/>
              </w:rPr>
            </w:pPr>
            <w:r w:rsidRPr="006270BA">
              <w:rPr>
                <w:rFonts w:ascii="Times New Roman" w:hAnsi="Times New Roman" w:cs="Times New Roman"/>
                <w:sz w:val="28"/>
                <w:szCs w:val="28"/>
              </w:rPr>
              <w:t>Абс., детей</w:t>
            </w:r>
          </w:p>
        </w:tc>
        <w:tc>
          <w:tcPr>
            <w:tcW w:w="788" w:type="dxa"/>
          </w:tcPr>
          <w:p w14:paraId="0C4EEBD5" w14:textId="77777777" w:rsidR="008F76D0" w:rsidRPr="006270BA" w:rsidRDefault="008F76D0" w:rsidP="00810E18">
            <w:pPr>
              <w:spacing w:after="0"/>
              <w:jc w:val="center"/>
              <w:rPr>
                <w:rFonts w:ascii="Times New Roman" w:hAnsi="Times New Roman" w:cs="Times New Roman"/>
                <w:sz w:val="28"/>
                <w:szCs w:val="28"/>
              </w:rPr>
            </w:pPr>
            <w:r w:rsidRPr="006270BA">
              <w:rPr>
                <w:rFonts w:ascii="Times New Roman" w:hAnsi="Times New Roman" w:cs="Times New Roman"/>
                <w:sz w:val="28"/>
                <w:szCs w:val="28"/>
              </w:rPr>
              <w:t>%</w:t>
            </w:r>
          </w:p>
        </w:tc>
        <w:tc>
          <w:tcPr>
            <w:tcW w:w="1156" w:type="dxa"/>
          </w:tcPr>
          <w:p w14:paraId="4AB9F5C3" w14:textId="486AD258" w:rsidR="008F76D0" w:rsidRPr="006270BA" w:rsidRDefault="008F76D0" w:rsidP="00810E18">
            <w:pPr>
              <w:spacing w:after="0"/>
              <w:jc w:val="center"/>
              <w:rPr>
                <w:rFonts w:ascii="Times New Roman" w:hAnsi="Times New Roman" w:cs="Times New Roman"/>
                <w:sz w:val="28"/>
                <w:szCs w:val="28"/>
              </w:rPr>
            </w:pPr>
            <w:r w:rsidRPr="006270BA">
              <w:rPr>
                <w:rFonts w:ascii="Times New Roman" w:hAnsi="Times New Roman" w:cs="Times New Roman"/>
                <w:sz w:val="28"/>
                <w:szCs w:val="28"/>
              </w:rPr>
              <w:t>Абс.,</w:t>
            </w:r>
            <w:r w:rsidR="00C07D12" w:rsidRPr="006270BA">
              <w:rPr>
                <w:rFonts w:ascii="Times New Roman" w:hAnsi="Times New Roman" w:cs="Times New Roman"/>
                <w:sz w:val="28"/>
                <w:szCs w:val="28"/>
              </w:rPr>
              <w:t xml:space="preserve"> </w:t>
            </w:r>
            <w:r w:rsidRPr="006270BA">
              <w:rPr>
                <w:rFonts w:ascii="Times New Roman" w:hAnsi="Times New Roman" w:cs="Times New Roman"/>
                <w:sz w:val="28"/>
                <w:szCs w:val="28"/>
              </w:rPr>
              <w:t>детей</w:t>
            </w:r>
          </w:p>
        </w:tc>
        <w:tc>
          <w:tcPr>
            <w:tcW w:w="999" w:type="dxa"/>
          </w:tcPr>
          <w:p w14:paraId="5B161A32" w14:textId="77777777" w:rsidR="008F76D0" w:rsidRPr="006270BA" w:rsidRDefault="008F76D0" w:rsidP="00810E18">
            <w:pPr>
              <w:spacing w:after="0"/>
              <w:jc w:val="center"/>
              <w:rPr>
                <w:rFonts w:ascii="Times New Roman" w:hAnsi="Times New Roman" w:cs="Times New Roman"/>
                <w:sz w:val="28"/>
                <w:szCs w:val="28"/>
              </w:rPr>
            </w:pPr>
            <w:r w:rsidRPr="006270BA">
              <w:rPr>
                <w:rFonts w:ascii="Times New Roman" w:hAnsi="Times New Roman" w:cs="Times New Roman"/>
                <w:sz w:val="28"/>
                <w:szCs w:val="28"/>
              </w:rPr>
              <w:t>%</w:t>
            </w:r>
          </w:p>
        </w:tc>
        <w:tc>
          <w:tcPr>
            <w:tcW w:w="909" w:type="dxa"/>
            <w:vMerge/>
          </w:tcPr>
          <w:p w14:paraId="79F7E0A1" w14:textId="77777777" w:rsidR="008F76D0" w:rsidRPr="006270BA" w:rsidRDefault="008F76D0" w:rsidP="00810E18">
            <w:pPr>
              <w:spacing w:after="0"/>
              <w:jc w:val="both"/>
              <w:rPr>
                <w:rFonts w:ascii="Times New Roman" w:hAnsi="Times New Roman" w:cs="Times New Roman"/>
                <w:sz w:val="28"/>
                <w:szCs w:val="28"/>
              </w:rPr>
            </w:pPr>
          </w:p>
        </w:tc>
      </w:tr>
      <w:tr w:rsidR="00231E18" w:rsidRPr="006270BA" w14:paraId="4C41BDFF" w14:textId="77777777" w:rsidTr="007645BA">
        <w:tc>
          <w:tcPr>
            <w:tcW w:w="2379" w:type="dxa"/>
            <w:vMerge w:val="restart"/>
          </w:tcPr>
          <w:p w14:paraId="0AA6AFFB" w14:textId="1EE7E179" w:rsidR="008F76D0" w:rsidRPr="006270BA" w:rsidRDefault="008F76D0" w:rsidP="00810E18">
            <w:pPr>
              <w:spacing w:after="0"/>
              <w:jc w:val="both"/>
              <w:rPr>
                <w:rFonts w:ascii="Times New Roman" w:hAnsi="Times New Roman" w:cs="Times New Roman"/>
                <w:sz w:val="28"/>
                <w:szCs w:val="28"/>
              </w:rPr>
            </w:pPr>
            <w:r w:rsidRPr="006270BA">
              <w:rPr>
                <w:rFonts w:ascii="Times New Roman" w:hAnsi="Times New Roman" w:cs="Times New Roman"/>
                <w:sz w:val="28"/>
                <w:szCs w:val="28"/>
              </w:rPr>
              <w:t>Пол</w:t>
            </w:r>
          </w:p>
        </w:tc>
        <w:tc>
          <w:tcPr>
            <w:tcW w:w="2247" w:type="dxa"/>
          </w:tcPr>
          <w:p w14:paraId="5C54CFA3" w14:textId="1767F820" w:rsidR="008F76D0" w:rsidRPr="006270BA" w:rsidRDefault="008F76D0" w:rsidP="00810E18">
            <w:pPr>
              <w:spacing w:after="0"/>
              <w:jc w:val="both"/>
              <w:rPr>
                <w:rFonts w:ascii="Times New Roman" w:hAnsi="Times New Roman" w:cs="Times New Roman"/>
                <w:sz w:val="28"/>
                <w:szCs w:val="28"/>
              </w:rPr>
            </w:pPr>
            <w:r w:rsidRPr="006270BA">
              <w:rPr>
                <w:rFonts w:ascii="Times New Roman" w:hAnsi="Times New Roman" w:cs="Times New Roman"/>
                <w:sz w:val="28"/>
                <w:szCs w:val="28"/>
              </w:rPr>
              <w:t>Мальчик</w:t>
            </w:r>
          </w:p>
        </w:tc>
        <w:tc>
          <w:tcPr>
            <w:tcW w:w="1150" w:type="dxa"/>
          </w:tcPr>
          <w:p w14:paraId="3CAE92DB" w14:textId="77777777" w:rsidR="008F76D0" w:rsidRPr="006270BA" w:rsidRDefault="008F76D0" w:rsidP="00810E18">
            <w:pPr>
              <w:spacing w:after="0"/>
              <w:jc w:val="center"/>
              <w:rPr>
                <w:rFonts w:ascii="Times New Roman" w:hAnsi="Times New Roman" w:cs="Times New Roman"/>
                <w:sz w:val="28"/>
                <w:szCs w:val="28"/>
              </w:rPr>
            </w:pPr>
            <w:r w:rsidRPr="006270BA">
              <w:rPr>
                <w:rFonts w:ascii="Times New Roman" w:hAnsi="Times New Roman" w:cs="Times New Roman"/>
                <w:sz w:val="28"/>
                <w:szCs w:val="28"/>
              </w:rPr>
              <w:t>43</w:t>
            </w:r>
          </w:p>
        </w:tc>
        <w:tc>
          <w:tcPr>
            <w:tcW w:w="788" w:type="dxa"/>
          </w:tcPr>
          <w:p w14:paraId="1044B1F4" w14:textId="77777777" w:rsidR="008F76D0" w:rsidRPr="006270BA" w:rsidRDefault="008F76D0" w:rsidP="00810E18">
            <w:pPr>
              <w:spacing w:after="0"/>
              <w:jc w:val="center"/>
              <w:rPr>
                <w:rFonts w:ascii="Times New Roman" w:hAnsi="Times New Roman" w:cs="Times New Roman"/>
                <w:sz w:val="28"/>
                <w:szCs w:val="28"/>
              </w:rPr>
            </w:pPr>
            <w:r w:rsidRPr="006270BA">
              <w:rPr>
                <w:rFonts w:ascii="Times New Roman" w:hAnsi="Times New Roman" w:cs="Times New Roman"/>
                <w:sz w:val="28"/>
                <w:szCs w:val="28"/>
              </w:rPr>
              <w:t>65</w:t>
            </w:r>
          </w:p>
        </w:tc>
        <w:tc>
          <w:tcPr>
            <w:tcW w:w="1156" w:type="dxa"/>
          </w:tcPr>
          <w:p w14:paraId="366BA1AD" w14:textId="77777777" w:rsidR="008F76D0" w:rsidRPr="006270BA" w:rsidRDefault="008F76D0" w:rsidP="00810E18">
            <w:pPr>
              <w:spacing w:after="0"/>
              <w:jc w:val="center"/>
              <w:rPr>
                <w:rFonts w:ascii="Times New Roman" w:hAnsi="Times New Roman" w:cs="Times New Roman"/>
                <w:sz w:val="28"/>
                <w:szCs w:val="28"/>
              </w:rPr>
            </w:pPr>
            <w:r w:rsidRPr="006270BA">
              <w:rPr>
                <w:rFonts w:ascii="Times New Roman" w:hAnsi="Times New Roman" w:cs="Times New Roman"/>
                <w:sz w:val="28"/>
                <w:szCs w:val="28"/>
              </w:rPr>
              <w:t>27</w:t>
            </w:r>
          </w:p>
        </w:tc>
        <w:tc>
          <w:tcPr>
            <w:tcW w:w="999" w:type="dxa"/>
          </w:tcPr>
          <w:p w14:paraId="5A2640FD" w14:textId="77777777" w:rsidR="008F76D0" w:rsidRPr="006270BA" w:rsidRDefault="008F76D0" w:rsidP="00810E18">
            <w:pPr>
              <w:spacing w:after="0"/>
              <w:jc w:val="center"/>
              <w:rPr>
                <w:rFonts w:ascii="Times New Roman" w:hAnsi="Times New Roman" w:cs="Times New Roman"/>
                <w:sz w:val="28"/>
                <w:szCs w:val="28"/>
              </w:rPr>
            </w:pPr>
            <w:r w:rsidRPr="006270BA">
              <w:rPr>
                <w:rFonts w:ascii="Times New Roman" w:hAnsi="Times New Roman" w:cs="Times New Roman"/>
                <w:sz w:val="28"/>
                <w:szCs w:val="28"/>
              </w:rPr>
              <w:t>66</w:t>
            </w:r>
          </w:p>
        </w:tc>
        <w:tc>
          <w:tcPr>
            <w:tcW w:w="909" w:type="dxa"/>
            <w:vMerge w:val="restart"/>
          </w:tcPr>
          <w:p w14:paraId="08980D45" w14:textId="29B2B331" w:rsidR="008F76D0" w:rsidRPr="006270BA" w:rsidRDefault="008F76D0" w:rsidP="00810E18">
            <w:pPr>
              <w:spacing w:after="0"/>
              <w:jc w:val="center"/>
              <w:rPr>
                <w:rFonts w:ascii="Times New Roman" w:hAnsi="Times New Roman" w:cs="Times New Roman"/>
                <w:sz w:val="28"/>
                <w:szCs w:val="28"/>
              </w:rPr>
            </w:pPr>
            <w:r w:rsidRPr="006270BA">
              <w:rPr>
                <w:rFonts w:ascii="Times New Roman" w:hAnsi="Times New Roman" w:cs="Times New Roman"/>
                <w:sz w:val="28"/>
                <w:szCs w:val="28"/>
              </w:rPr>
              <w:t>0,94</w:t>
            </w:r>
          </w:p>
        </w:tc>
      </w:tr>
      <w:tr w:rsidR="00231E18" w:rsidRPr="006270BA" w14:paraId="31842ACC" w14:textId="77777777" w:rsidTr="007645BA">
        <w:tc>
          <w:tcPr>
            <w:tcW w:w="2379" w:type="dxa"/>
            <w:vMerge/>
          </w:tcPr>
          <w:p w14:paraId="71E6B5FC" w14:textId="77777777" w:rsidR="008F76D0" w:rsidRPr="006270BA" w:rsidRDefault="008F76D0" w:rsidP="00810E18">
            <w:pPr>
              <w:spacing w:after="0"/>
              <w:jc w:val="both"/>
              <w:rPr>
                <w:rFonts w:ascii="Times New Roman" w:hAnsi="Times New Roman" w:cs="Times New Roman"/>
                <w:sz w:val="28"/>
                <w:szCs w:val="28"/>
              </w:rPr>
            </w:pPr>
          </w:p>
        </w:tc>
        <w:tc>
          <w:tcPr>
            <w:tcW w:w="2247" w:type="dxa"/>
          </w:tcPr>
          <w:p w14:paraId="1122C6BE" w14:textId="37B9E72F" w:rsidR="008F76D0" w:rsidRPr="006270BA" w:rsidRDefault="008F76D0" w:rsidP="00810E18">
            <w:pPr>
              <w:spacing w:after="0"/>
              <w:jc w:val="both"/>
              <w:rPr>
                <w:rFonts w:ascii="Times New Roman" w:hAnsi="Times New Roman" w:cs="Times New Roman"/>
                <w:sz w:val="28"/>
                <w:szCs w:val="28"/>
              </w:rPr>
            </w:pPr>
            <w:r w:rsidRPr="006270BA">
              <w:rPr>
                <w:rFonts w:ascii="Times New Roman" w:hAnsi="Times New Roman" w:cs="Times New Roman"/>
                <w:sz w:val="28"/>
                <w:szCs w:val="28"/>
              </w:rPr>
              <w:t>Девочка</w:t>
            </w:r>
          </w:p>
        </w:tc>
        <w:tc>
          <w:tcPr>
            <w:tcW w:w="1150" w:type="dxa"/>
          </w:tcPr>
          <w:p w14:paraId="7E2F1819" w14:textId="77777777" w:rsidR="008F76D0" w:rsidRPr="006270BA" w:rsidRDefault="008F76D0" w:rsidP="00810E18">
            <w:pPr>
              <w:spacing w:after="0"/>
              <w:jc w:val="center"/>
              <w:rPr>
                <w:rFonts w:ascii="Times New Roman" w:hAnsi="Times New Roman" w:cs="Times New Roman"/>
                <w:sz w:val="28"/>
                <w:szCs w:val="28"/>
              </w:rPr>
            </w:pPr>
            <w:r w:rsidRPr="006270BA">
              <w:rPr>
                <w:rFonts w:ascii="Times New Roman" w:hAnsi="Times New Roman" w:cs="Times New Roman"/>
                <w:sz w:val="28"/>
                <w:szCs w:val="28"/>
              </w:rPr>
              <w:t>23</w:t>
            </w:r>
          </w:p>
        </w:tc>
        <w:tc>
          <w:tcPr>
            <w:tcW w:w="788" w:type="dxa"/>
          </w:tcPr>
          <w:p w14:paraId="6FBC764F" w14:textId="77777777" w:rsidR="008F76D0" w:rsidRPr="006270BA" w:rsidRDefault="008F76D0" w:rsidP="00810E18">
            <w:pPr>
              <w:spacing w:after="0"/>
              <w:jc w:val="center"/>
              <w:rPr>
                <w:rFonts w:ascii="Times New Roman" w:hAnsi="Times New Roman" w:cs="Times New Roman"/>
                <w:sz w:val="28"/>
                <w:szCs w:val="28"/>
              </w:rPr>
            </w:pPr>
            <w:r w:rsidRPr="006270BA">
              <w:rPr>
                <w:rFonts w:ascii="Times New Roman" w:hAnsi="Times New Roman" w:cs="Times New Roman"/>
                <w:sz w:val="28"/>
                <w:szCs w:val="28"/>
              </w:rPr>
              <w:t>35</w:t>
            </w:r>
          </w:p>
        </w:tc>
        <w:tc>
          <w:tcPr>
            <w:tcW w:w="1156" w:type="dxa"/>
          </w:tcPr>
          <w:p w14:paraId="2C139F06" w14:textId="77777777" w:rsidR="008F76D0" w:rsidRPr="006270BA" w:rsidRDefault="008F76D0" w:rsidP="00810E18">
            <w:pPr>
              <w:spacing w:after="0"/>
              <w:jc w:val="center"/>
              <w:rPr>
                <w:rFonts w:ascii="Times New Roman" w:hAnsi="Times New Roman" w:cs="Times New Roman"/>
                <w:sz w:val="28"/>
                <w:szCs w:val="28"/>
              </w:rPr>
            </w:pPr>
            <w:r w:rsidRPr="006270BA">
              <w:rPr>
                <w:rFonts w:ascii="Times New Roman" w:hAnsi="Times New Roman" w:cs="Times New Roman"/>
                <w:sz w:val="28"/>
                <w:szCs w:val="28"/>
              </w:rPr>
              <w:t>14</w:t>
            </w:r>
          </w:p>
        </w:tc>
        <w:tc>
          <w:tcPr>
            <w:tcW w:w="999" w:type="dxa"/>
          </w:tcPr>
          <w:p w14:paraId="07C8796F" w14:textId="77777777" w:rsidR="008F76D0" w:rsidRPr="006270BA" w:rsidRDefault="008F76D0" w:rsidP="00810E18">
            <w:pPr>
              <w:spacing w:after="0"/>
              <w:jc w:val="center"/>
              <w:rPr>
                <w:rFonts w:ascii="Times New Roman" w:hAnsi="Times New Roman" w:cs="Times New Roman"/>
                <w:sz w:val="28"/>
                <w:szCs w:val="28"/>
              </w:rPr>
            </w:pPr>
            <w:r w:rsidRPr="006270BA">
              <w:rPr>
                <w:rFonts w:ascii="Times New Roman" w:hAnsi="Times New Roman" w:cs="Times New Roman"/>
                <w:sz w:val="28"/>
                <w:szCs w:val="28"/>
              </w:rPr>
              <w:t>34</w:t>
            </w:r>
          </w:p>
        </w:tc>
        <w:tc>
          <w:tcPr>
            <w:tcW w:w="909" w:type="dxa"/>
            <w:vMerge/>
          </w:tcPr>
          <w:p w14:paraId="30E7390B" w14:textId="77777777" w:rsidR="008F76D0" w:rsidRPr="006270BA" w:rsidRDefault="008F76D0" w:rsidP="00810E18">
            <w:pPr>
              <w:spacing w:after="0"/>
              <w:jc w:val="center"/>
              <w:rPr>
                <w:rFonts w:ascii="Times New Roman" w:hAnsi="Times New Roman" w:cs="Times New Roman"/>
                <w:sz w:val="28"/>
                <w:szCs w:val="28"/>
              </w:rPr>
            </w:pPr>
          </w:p>
        </w:tc>
      </w:tr>
      <w:tr w:rsidR="0084438D" w:rsidRPr="006270BA" w14:paraId="52210280" w14:textId="77777777" w:rsidTr="007645BA">
        <w:tc>
          <w:tcPr>
            <w:tcW w:w="2379" w:type="dxa"/>
            <w:vMerge w:val="restart"/>
          </w:tcPr>
          <w:p w14:paraId="0BBC0D5F" w14:textId="7669EF4C" w:rsidR="0084438D" w:rsidRPr="006270BA" w:rsidRDefault="0084438D" w:rsidP="00810E18">
            <w:pPr>
              <w:spacing w:after="0"/>
              <w:jc w:val="both"/>
              <w:rPr>
                <w:rFonts w:ascii="Times New Roman" w:hAnsi="Times New Roman" w:cs="Times New Roman"/>
                <w:sz w:val="28"/>
                <w:szCs w:val="28"/>
              </w:rPr>
            </w:pPr>
            <w:r w:rsidRPr="006270BA">
              <w:rPr>
                <w:rFonts w:ascii="Times New Roman" w:hAnsi="Times New Roman" w:cs="Times New Roman"/>
                <w:sz w:val="28"/>
                <w:szCs w:val="28"/>
              </w:rPr>
              <w:t>Национальность</w:t>
            </w:r>
          </w:p>
        </w:tc>
        <w:tc>
          <w:tcPr>
            <w:tcW w:w="2247" w:type="dxa"/>
            <w:vAlign w:val="center"/>
          </w:tcPr>
          <w:p w14:paraId="4859BD25" w14:textId="729FA742" w:rsidR="0084438D" w:rsidRPr="006270BA" w:rsidRDefault="0084438D" w:rsidP="00810E18">
            <w:pPr>
              <w:spacing w:after="0"/>
              <w:jc w:val="both"/>
              <w:rPr>
                <w:rFonts w:ascii="Times New Roman" w:hAnsi="Times New Roman" w:cs="Times New Roman"/>
                <w:sz w:val="28"/>
                <w:szCs w:val="28"/>
              </w:rPr>
            </w:pPr>
            <w:r w:rsidRPr="006270BA">
              <w:rPr>
                <w:rFonts w:ascii="Times New Roman" w:hAnsi="Times New Roman" w:cs="Times New Roman"/>
                <w:sz w:val="28"/>
                <w:szCs w:val="28"/>
                <w:lang w:val="kk-KZ"/>
              </w:rPr>
              <w:t>Казах</w:t>
            </w:r>
          </w:p>
        </w:tc>
        <w:tc>
          <w:tcPr>
            <w:tcW w:w="1150" w:type="dxa"/>
          </w:tcPr>
          <w:p w14:paraId="35BA00CB" w14:textId="53F588F6" w:rsidR="0084438D" w:rsidRPr="006270BA" w:rsidRDefault="0084438D" w:rsidP="00810E18">
            <w:pPr>
              <w:spacing w:after="0"/>
              <w:jc w:val="center"/>
              <w:rPr>
                <w:rFonts w:ascii="Times New Roman" w:hAnsi="Times New Roman" w:cs="Times New Roman"/>
                <w:sz w:val="28"/>
                <w:szCs w:val="28"/>
              </w:rPr>
            </w:pPr>
            <w:r w:rsidRPr="006270BA">
              <w:rPr>
                <w:rFonts w:ascii="Times New Roman" w:hAnsi="Times New Roman" w:cs="Times New Roman"/>
                <w:sz w:val="28"/>
                <w:szCs w:val="28"/>
              </w:rPr>
              <w:t>50</w:t>
            </w:r>
          </w:p>
        </w:tc>
        <w:tc>
          <w:tcPr>
            <w:tcW w:w="788" w:type="dxa"/>
          </w:tcPr>
          <w:p w14:paraId="3BBD491B" w14:textId="3021AA8D" w:rsidR="0084438D" w:rsidRPr="006270BA" w:rsidRDefault="0084438D" w:rsidP="00810E18">
            <w:pPr>
              <w:spacing w:after="0"/>
              <w:jc w:val="center"/>
              <w:rPr>
                <w:rFonts w:ascii="Times New Roman" w:hAnsi="Times New Roman" w:cs="Times New Roman"/>
                <w:sz w:val="28"/>
                <w:szCs w:val="28"/>
              </w:rPr>
            </w:pPr>
            <w:r w:rsidRPr="006270BA">
              <w:rPr>
                <w:rFonts w:ascii="Times New Roman" w:hAnsi="Times New Roman" w:cs="Times New Roman"/>
                <w:sz w:val="28"/>
                <w:szCs w:val="28"/>
              </w:rPr>
              <w:t>76</w:t>
            </w:r>
          </w:p>
        </w:tc>
        <w:tc>
          <w:tcPr>
            <w:tcW w:w="1156" w:type="dxa"/>
          </w:tcPr>
          <w:p w14:paraId="67AA7715" w14:textId="05531361" w:rsidR="0084438D" w:rsidRPr="006270BA" w:rsidRDefault="0084438D" w:rsidP="00810E18">
            <w:pPr>
              <w:spacing w:after="0"/>
              <w:jc w:val="center"/>
              <w:rPr>
                <w:rFonts w:ascii="Times New Roman" w:hAnsi="Times New Roman" w:cs="Times New Roman"/>
                <w:sz w:val="28"/>
                <w:szCs w:val="28"/>
              </w:rPr>
            </w:pPr>
            <w:r w:rsidRPr="006270BA">
              <w:rPr>
                <w:rFonts w:ascii="Times New Roman" w:hAnsi="Times New Roman" w:cs="Times New Roman"/>
                <w:sz w:val="28"/>
                <w:szCs w:val="28"/>
              </w:rPr>
              <w:t>34</w:t>
            </w:r>
          </w:p>
        </w:tc>
        <w:tc>
          <w:tcPr>
            <w:tcW w:w="999" w:type="dxa"/>
          </w:tcPr>
          <w:p w14:paraId="11A75E83" w14:textId="77E296CC" w:rsidR="0084438D" w:rsidRPr="006270BA" w:rsidRDefault="0084438D" w:rsidP="00810E18">
            <w:pPr>
              <w:spacing w:after="0"/>
              <w:jc w:val="center"/>
              <w:rPr>
                <w:rFonts w:ascii="Times New Roman" w:hAnsi="Times New Roman" w:cs="Times New Roman"/>
                <w:sz w:val="28"/>
                <w:szCs w:val="28"/>
              </w:rPr>
            </w:pPr>
            <w:r w:rsidRPr="006270BA">
              <w:rPr>
                <w:rFonts w:ascii="Times New Roman" w:hAnsi="Times New Roman" w:cs="Times New Roman"/>
                <w:sz w:val="28"/>
                <w:szCs w:val="28"/>
              </w:rPr>
              <w:t>83</w:t>
            </w:r>
          </w:p>
        </w:tc>
        <w:tc>
          <w:tcPr>
            <w:tcW w:w="909" w:type="dxa"/>
            <w:vMerge w:val="restart"/>
          </w:tcPr>
          <w:p w14:paraId="30F45D79" w14:textId="77777777" w:rsidR="0084438D" w:rsidRPr="006270BA" w:rsidRDefault="0084438D" w:rsidP="00810E18">
            <w:pPr>
              <w:spacing w:after="0"/>
              <w:jc w:val="center"/>
              <w:rPr>
                <w:rFonts w:ascii="Times New Roman" w:hAnsi="Times New Roman" w:cs="Times New Roman"/>
                <w:sz w:val="28"/>
                <w:szCs w:val="28"/>
                <w:lang w:val="en-US"/>
              </w:rPr>
            </w:pPr>
          </w:p>
          <w:p w14:paraId="5CE1810F" w14:textId="3BF13E6B" w:rsidR="0084438D" w:rsidRPr="006270BA" w:rsidRDefault="0084438D" w:rsidP="00810E18">
            <w:pPr>
              <w:spacing w:after="0"/>
              <w:jc w:val="center"/>
              <w:rPr>
                <w:rFonts w:ascii="Times New Roman" w:hAnsi="Times New Roman" w:cs="Times New Roman"/>
                <w:sz w:val="28"/>
                <w:szCs w:val="28"/>
              </w:rPr>
            </w:pPr>
            <w:r w:rsidRPr="006270BA">
              <w:rPr>
                <w:rFonts w:ascii="Times New Roman" w:hAnsi="Times New Roman" w:cs="Times New Roman"/>
                <w:sz w:val="28"/>
                <w:szCs w:val="28"/>
                <w:lang w:val="en-US"/>
              </w:rPr>
              <w:t>0</w:t>
            </w:r>
            <w:r w:rsidRPr="006270BA">
              <w:rPr>
                <w:rFonts w:ascii="Times New Roman" w:hAnsi="Times New Roman" w:cs="Times New Roman"/>
                <w:sz w:val="28"/>
                <w:szCs w:val="28"/>
              </w:rPr>
              <w:t>,62</w:t>
            </w:r>
          </w:p>
        </w:tc>
      </w:tr>
      <w:tr w:rsidR="0084438D" w:rsidRPr="006270BA" w14:paraId="15625953" w14:textId="77777777" w:rsidTr="007645BA">
        <w:tc>
          <w:tcPr>
            <w:tcW w:w="2379" w:type="dxa"/>
            <w:vMerge/>
          </w:tcPr>
          <w:p w14:paraId="7D746A02" w14:textId="77777777" w:rsidR="0084438D" w:rsidRPr="006270BA" w:rsidRDefault="0084438D" w:rsidP="00810E18">
            <w:pPr>
              <w:spacing w:after="0"/>
              <w:jc w:val="both"/>
              <w:rPr>
                <w:rFonts w:ascii="Times New Roman" w:hAnsi="Times New Roman" w:cs="Times New Roman"/>
                <w:sz w:val="28"/>
                <w:szCs w:val="28"/>
              </w:rPr>
            </w:pPr>
          </w:p>
        </w:tc>
        <w:tc>
          <w:tcPr>
            <w:tcW w:w="2247" w:type="dxa"/>
            <w:vAlign w:val="center"/>
          </w:tcPr>
          <w:p w14:paraId="7613B84C" w14:textId="71E08356" w:rsidR="0084438D" w:rsidRPr="006270BA" w:rsidRDefault="0084438D" w:rsidP="00810E18">
            <w:pPr>
              <w:spacing w:after="0"/>
              <w:jc w:val="both"/>
              <w:rPr>
                <w:rFonts w:ascii="Times New Roman" w:hAnsi="Times New Roman" w:cs="Times New Roman"/>
                <w:sz w:val="28"/>
                <w:szCs w:val="28"/>
              </w:rPr>
            </w:pPr>
            <w:r w:rsidRPr="006270BA">
              <w:rPr>
                <w:rFonts w:ascii="Times New Roman" w:hAnsi="Times New Roman" w:cs="Times New Roman"/>
                <w:sz w:val="28"/>
                <w:szCs w:val="28"/>
              </w:rPr>
              <w:t>Русский</w:t>
            </w:r>
          </w:p>
        </w:tc>
        <w:tc>
          <w:tcPr>
            <w:tcW w:w="1150" w:type="dxa"/>
          </w:tcPr>
          <w:p w14:paraId="6D923943" w14:textId="4AC0145C" w:rsidR="0084438D" w:rsidRPr="006270BA" w:rsidRDefault="0084438D" w:rsidP="00810E18">
            <w:pPr>
              <w:spacing w:after="0"/>
              <w:jc w:val="center"/>
              <w:rPr>
                <w:rFonts w:ascii="Times New Roman" w:hAnsi="Times New Roman" w:cs="Times New Roman"/>
                <w:sz w:val="28"/>
                <w:szCs w:val="28"/>
              </w:rPr>
            </w:pPr>
            <w:r w:rsidRPr="006270BA">
              <w:rPr>
                <w:rFonts w:ascii="Times New Roman" w:hAnsi="Times New Roman" w:cs="Times New Roman"/>
                <w:sz w:val="28"/>
                <w:szCs w:val="28"/>
              </w:rPr>
              <w:t>5</w:t>
            </w:r>
          </w:p>
        </w:tc>
        <w:tc>
          <w:tcPr>
            <w:tcW w:w="788" w:type="dxa"/>
          </w:tcPr>
          <w:p w14:paraId="1DABB0B5" w14:textId="5139A1A7" w:rsidR="0084438D" w:rsidRPr="006270BA" w:rsidRDefault="0084438D" w:rsidP="00810E18">
            <w:pPr>
              <w:spacing w:after="0"/>
              <w:jc w:val="center"/>
              <w:rPr>
                <w:rFonts w:ascii="Times New Roman" w:hAnsi="Times New Roman" w:cs="Times New Roman"/>
                <w:sz w:val="28"/>
                <w:szCs w:val="28"/>
              </w:rPr>
            </w:pPr>
            <w:r w:rsidRPr="006270BA">
              <w:rPr>
                <w:rFonts w:ascii="Times New Roman" w:hAnsi="Times New Roman" w:cs="Times New Roman"/>
                <w:sz w:val="28"/>
                <w:szCs w:val="28"/>
              </w:rPr>
              <w:t>8</w:t>
            </w:r>
          </w:p>
        </w:tc>
        <w:tc>
          <w:tcPr>
            <w:tcW w:w="1156" w:type="dxa"/>
          </w:tcPr>
          <w:p w14:paraId="5EA6E2D9" w14:textId="45D9D7D3" w:rsidR="0084438D" w:rsidRPr="006270BA" w:rsidRDefault="0084438D" w:rsidP="00810E18">
            <w:pPr>
              <w:spacing w:after="0"/>
              <w:jc w:val="center"/>
              <w:rPr>
                <w:rFonts w:ascii="Times New Roman" w:hAnsi="Times New Roman" w:cs="Times New Roman"/>
                <w:sz w:val="28"/>
                <w:szCs w:val="28"/>
              </w:rPr>
            </w:pPr>
            <w:r w:rsidRPr="006270BA">
              <w:rPr>
                <w:rFonts w:ascii="Times New Roman" w:hAnsi="Times New Roman" w:cs="Times New Roman"/>
                <w:sz w:val="28"/>
                <w:szCs w:val="28"/>
              </w:rPr>
              <w:t>3</w:t>
            </w:r>
          </w:p>
        </w:tc>
        <w:tc>
          <w:tcPr>
            <w:tcW w:w="999" w:type="dxa"/>
          </w:tcPr>
          <w:p w14:paraId="43598988" w14:textId="2AFB6201" w:rsidR="0084438D" w:rsidRPr="006270BA" w:rsidRDefault="0084438D" w:rsidP="00810E18">
            <w:pPr>
              <w:spacing w:after="0"/>
              <w:jc w:val="center"/>
              <w:rPr>
                <w:rFonts w:ascii="Times New Roman" w:hAnsi="Times New Roman" w:cs="Times New Roman"/>
                <w:sz w:val="28"/>
                <w:szCs w:val="28"/>
              </w:rPr>
            </w:pPr>
            <w:r w:rsidRPr="006270BA">
              <w:rPr>
                <w:rFonts w:ascii="Times New Roman" w:hAnsi="Times New Roman" w:cs="Times New Roman"/>
                <w:sz w:val="28"/>
                <w:szCs w:val="28"/>
              </w:rPr>
              <w:t>7</w:t>
            </w:r>
          </w:p>
        </w:tc>
        <w:tc>
          <w:tcPr>
            <w:tcW w:w="909" w:type="dxa"/>
            <w:vMerge/>
          </w:tcPr>
          <w:p w14:paraId="5CFDF30E" w14:textId="77777777" w:rsidR="0084438D" w:rsidRPr="006270BA" w:rsidRDefault="0084438D" w:rsidP="00810E18">
            <w:pPr>
              <w:spacing w:after="0"/>
              <w:jc w:val="center"/>
              <w:rPr>
                <w:rFonts w:ascii="Times New Roman" w:hAnsi="Times New Roman" w:cs="Times New Roman"/>
                <w:sz w:val="28"/>
                <w:szCs w:val="28"/>
              </w:rPr>
            </w:pPr>
          </w:p>
        </w:tc>
      </w:tr>
      <w:tr w:rsidR="0084438D" w:rsidRPr="006270BA" w14:paraId="46AAED58" w14:textId="77777777" w:rsidTr="007645BA">
        <w:tc>
          <w:tcPr>
            <w:tcW w:w="2379" w:type="dxa"/>
            <w:vMerge/>
          </w:tcPr>
          <w:p w14:paraId="7EC31F21" w14:textId="77777777" w:rsidR="0084438D" w:rsidRPr="006270BA" w:rsidRDefault="0084438D" w:rsidP="00810E18">
            <w:pPr>
              <w:spacing w:after="0"/>
              <w:jc w:val="both"/>
              <w:rPr>
                <w:rFonts w:ascii="Times New Roman" w:hAnsi="Times New Roman" w:cs="Times New Roman"/>
                <w:sz w:val="28"/>
                <w:szCs w:val="28"/>
              </w:rPr>
            </w:pPr>
          </w:p>
        </w:tc>
        <w:tc>
          <w:tcPr>
            <w:tcW w:w="2247" w:type="dxa"/>
            <w:vAlign w:val="center"/>
          </w:tcPr>
          <w:p w14:paraId="1E8E4381" w14:textId="4D1B7DE4" w:rsidR="0084438D" w:rsidRPr="006270BA" w:rsidRDefault="0084438D" w:rsidP="00810E18">
            <w:pPr>
              <w:spacing w:after="0"/>
              <w:jc w:val="both"/>
              <w:rPr>
                <w:rFonts w:ascii="Times New Roman" w:hAnsi="Times New Roman" w:cs="Times New Roman"/>
                <w:sz w:val="28"/>
                <w:szCs w:val="28"/>
              </w:rPr>
            </w:pPr>
            <w:r w:rsidRPr="006270BA">
              <w:rPr>
                <w:rFonts w:ascii="Times New Roman" w:hAnsi="Times New Roman" w:cs="Times New Roman"/>
                <w:sz w:val="28"/>
                <w:szCs w:val="28"/>
              </w:rPr>
              <w:t>Другие</w:t>
            </w:r>
          </w:p>
        </w:tc>
        <w:tc>
          <w:tcPr>
            <w:tcW w:w="1150" w:type="dxa"/>
          </w:tcPr>
          <w:p w14:paraId="52C071EC" w14:textId="4FB8C362" w:rsidR="0084438D" w:rsidRPr="006270BA" w:rsidRDefault="0084438D" w:rsidP="00810E18">
            <w:pPr>
              <w:spacing w:after="0"/>
              <w:jc w:val="center"/>
              <w:rPr>
                <w:rFonts w:ascii="Times New Roman" w:hAnsi="Times New Roman" w:cs="Times New Roman"/>
                <w:sz w:val="28"/>
                <w:szCs w:val="28"/>
              </w:rPr>
            </w:pPr>
            <w:r w:rsidRPr="006270BA">
              <w:rPr>
                <w:rFonts w:ascii="Times New Roman" w:hAnsi="Times New Roman" w:cs="Times New Roman"/>
                <w:sz w:val="28"/>
                <w:szCs w:val="28"/>
              </w:rPr>
              <w:t>11</w:t>
            </w:r>
          </w:p>
        </w:tc>
        <w:tc>
          <w:tcPr>
            <w:tcW w:w="788" w:type="dxa"/>
          </w:tcPr>
          <w:p w14:paraId="3BDF3E34" w14:textId="1FC2B315" w:rsidR="0084438D" w:rsidRPr="006270BA" w:rsidRDefault="0084438D" w:rsidP="00810E18">
            <w:pPr>
              <w:spacing w:after="0"/>
              <w:jc w:val="center"/>
              <w:rPr>
                <w:rFonts w:ascii="Times New Roman" w:hAnsi="Times New Roman" w:cs="Times New Roman"/>
                <w:sz w:val="28"/>
                <w:szCs w:val="28"/>
              </w:rPr>
            </w:pPr>
            <w:r w:rsidRPr="006270BA">
              <w:rPr>
                <w:rFonts w:ascii="Times New Roman" w:hAnsi="Times New Roman" w:cs="Times New Roman"/>
                <w:sz w:val="28"/>
                <w:szCs w:val="28"/>
              </w:rPr>
              <w:t>16</w:t>
            </w:r>
          </w:p>
        </w:tc>
        <w:tc>
          <w:tcPr>
            <w:tcW w:w="1156" w:type="dxa"/>
          </w:tcPr>
          <w:p w14:paraId="7E623810" w14:textId="0B5CE85A" w:rsidR="0084438D" w:rsidRPr="006270BA" w:rsidRDefault="0084438D" w:rsidP="00810E18">
            <w:pPr>
              <w:spacing w:after="0"/>
              <w:jc w:val="center"/>
              <w:rPr>
                <w:rFonts w:ascii="Times New Roman" w:hAnsi="Times New Roman" w:cs="Times New Roman"/>
                <w:sz w:val="28"/>
                <w:szCs w:val="28"/>
              </w:rPr>
            </w:pPr>
            <w:r w:rsidRPr="006270BA">
              <w:rPr>
                <w:rFonts w:ascii="Times New Roman" w:hAnsi="Times New Roman" w:cs="Times New Roman"/>
                <w:sz w:val="28"/>
                <w:szCs w:val="28"/>
              </w:rPr>
              <w:t>4</w:t>
            </w:r>
          </w:p>
        </w:tc>
        <w:tc>
          <w:tcPr>
            <w:tcW w:w="999" w:type="dxa"/>
          </w:tcPr>
          <w:p w14:paraId="190DC297" w14:textId="709AF10B" w:rsidR="0084438D" w:rsidRPr="006270BA" w:rsidRDefault="0084438D" w:rsidP="00810E18">
            <w:pPr>
              <w:spacing w:after="0"/>
              <w:jc w:val="center"/>
              <w:rPr>
                <w:rFonts w:ascii="Times New Roman" w:hAnsi="Times New Roman" w:cs="Times New Roman"/>
                <w:sz w:val="28"/>
                <w:szCs w:val="28"/>
              </w:rPr>
            </w:pPr>
            <w:r w:rsidRPr="006270BA">
              <w:rPr>
                <w:rFonts w:ascii="Times New Roman" w:hAnsi="Times New Roman" w:cs="Times New Roman"/>
                <w:sz w:val="28"/>
                <w:szCs w:val="28"/>
              </w:rPr>
              <w:t>10</w:t>
            </w:r>
          </w:p>
        </w:tc>
        <w:tc>
          <w:tcPr>
            <w:tcW w:w="909" w:type="dxa"/>
            <w:vMerge/>
          </w:tcPr>
          <w:p w14:paraId="3FEEC93D" w14:textId="77777777" w:rsidR="0084438D" w:rsidRPr="006270BA" w:rsidRDefault="0084438D" w:rsidP="00810E18">
            <w:pPr>
              <w:spacing w:after="0"/>
              <w:jc w:val="center"/>
              <w:rPr>
                <w:rFonts w:ascii="Times New Roman" w:hAnsi="Times New Roman" w:cs="Times New Roman"/>
                <w:sz w:val="28"/>
                <w:szCs w:val="28"/>
              </w:rPr>
            </w:pPr>
          </w:p>
        </w:tc>
      </w:tr>
      <w:tr w:rsidR="0084438D" w:rsidRPr="006270BA" w14:paraId="7D7E8589" w14:textId="77777777" w:rsidTr="007645BA">
        <w:tc>
          <w:tcPr>
            <w:tcW w:w="2379" w:type="dxa"/>
            <w:vMerge w:val="restart"/>
          </w:tcPr>
          <w:p w14:paraId="34403BDA" w14:textId="7B50799C" w:rsidR="0084438D" w:rsidRPr="006270BA" w:rsidRDefault="0084438D" w:rsidP="00810E18">
            <w:pPr>
              <w:spacing w:after="0"/>
              <w:rPr>
                <w:rFonts w:ascii="Times New Roman" w:hAnsi="Times New Roman" w:cs="Times New Roman"/>
                <w:sz w:val="28"/>
                <w:szCs w:val="28"/>
              </w:rPr>
            </w:pPr>
            <w:r w:rsidRPr="006270BA">
              <w:rPr>
                <w:rFonts w:ascii="Times New Roman" w:hAnsi="Times New Roman" w:cs="Times New Roman"/>
                <w:sz w:val="28"/>
                <w:szCs w:val="28"/>
              </w:rPr>
              <w:t xml:space="preserve">Группа по возрасту </w:t>
            </w:r>
          </w:p>
        </w:tc>
        <w:tc>
          <w:tcPr>
            <w:tcW w:w="2247" w:type="dxa"/>
            <w:vAlign w:val="center"/>
          </w:tcPr>
          <w:p w14:paraId="1F44F649" w14:textId="09E6998D" w:rsidR="0084438D" w:rsidRPr="006270BA" w:rsidRDefault="002E0A45" w:rsidP="00810E18">
            <w:pPr>
              <w:spacing w:after="0"/>
              <w:jc w:val="both"/>
              <w:rPr>
                <w:rFonts w:ascii="Times New Roman" w:hAnsi="Times New Roman" w:cs="Times New Roman"/>
                <w:sz w:val="28"/>
                <w:szCs w:val="28"/>
              </w:rPr>
            </w:pPr>
            <w:r w:rsidRPr="006270BA">
              <w:rPr>
                <w:rFonts w:ascii="Times New Roman" w:hAnsi="Times New Roman" w:cs="Times New Roman"/>
                <w:sz w:val="28"/>
                <w:szCs w:val="28"/>
              </w:rPr>
              <w:t>6</w:t>
            </w:r>
            <w:r w:rsidR="0084438D" w:rsidRPr="006270BA">
              <w:rPr>
                <w:rFonts w:ascii="Times New Roman" w:hAnsi="Times New Roman" w:cs="Times New Roman"/>
                <w:sz w:val="28"/>
                <w:szCs w:val="28"/>
              </w:rPr>
              <w:t>-1</w:t>
            </w:r>
            <w:r w:rsidR="0084438D" w:rsidRPr="006270BA">
              <w:rPr>
                <w:rFonts w:ascii="Times New Roman" w:hAnsi="Times New Roman" w:cs="Times New Roman"/>
                <w:sz w:val="28"/>
                <w:szCs w:val="28"/>
                <w:lang w:val="en-US"/>
              </w:rPr>
              <w:t>2</w:t>
            </w:r>
            <w:r w:rsidR="0084438D" w:rsidRPr="006270BA">
              <w:rPr>
                <w:rFonts w:ascii="Times New Roman" w:hAnsi="Times New Roman" w:cs="Times New Roman"/>
                <w:sz w:val="28"/>
                <w:szCs w:val="28"/>
              </w:rPr>
              <w:t xml:space="preserve"> месяцев</w:t>
            </w:r>
          </w:p>
        </w:tc>
        <w:tc>
          <w:tcPr>
            <w:tcW w:w="1150" w:type="dxa"/>
          </w:tcPr>
          <w:p w14:paraId="33A90B10" w14:textId="240C78BE" w:rsidR="0084438D" w:rsidRPr="006270BA" w:rsidRDefault="0084438D" w:rsidP="00810E18">
            <w:pPr>
              <w:spacing w:after="0"/>
              <w:jc w:val="center"/>
              <w:rPr>
                <w:rFonts w:ascii="Times New Roman" w:hAnsi="Times New Roman" w:cs="Times New Roman"/>
                <w:sz w:val="28"/>
                <w:szCs w:val="28"/>
                <w:lang w:val="kk-KZ"/>
              </w:rPr>
            </w:pPr>
            <w:r w:rsidRPr="006270BA">
              <w:rPr>
                <w:rFonts w:ascii="Times New Roman" w:hAnsi="Times New Roman" w:cs="Times New Roman"/>
                <w:sz w:val="28"/>
                <w:szCs w:val="28"/>
                <w:lang w:val="kk-KZ"/>
              </w:rPr>
              <w:t>3</w:t>
            </w:r>
          </w:p>
        </w:tc>
        <w:tc>
          <w:tcPr>
            <w:tcW w:w="788" w:type="dxa"/>
          </w:tcPr>
          <w:p w14:paraId="771A35A8" w14:textId="5CDB06FF" w:rsidR="0084438D" w:rsidRPr="006270BA" w:rsidRDefault="00C07D12" w:rsidP="00810E18">
            <w:pPr>
              <w:spacing w:after="0"/>
              <w:jc w:val="center"/>
              <w:rPr>
                <w:rFonts w:ascii="Times New Roman" w:hAnsi="Times New Roman" w:cs="Times New Roman"/>
                <w:sz w:val="28"/>
                <w:szCs w:val="28"/>
              </w:rPr>
            </w:pPr>
            <w:r w:rsidRPr="006270BA">
              <w:rPr>
                <w:rFonts w:ascii="Times New Roman" w:hAnsi="Times New Roman" w:cs="Times New Roman"/>
                <w:sz w:val="28"/>
                <w:szCs w:val="28"/>
              </w:rPr>
              <w:t>4</w:t>
            </w:r>
          </w:p>
        </w:tc>
        <w:tc>
          <w:tcPr>
            <w:tcW w:w="1156" w:type="dxa"/>
          </w:tcPr>
          <w:p w14:paraId="43896DDC" w14:textId="0D80D3F0" w:rsidR="0084438D" w:rsidRPr="006270BA" w:rsidRDefault="0084438D" w:rsidP="00810E18">
            <w:pPr>
              <w:spacing w:after="0"/>
              <w:jc w:val="center"/>
              <w:rPr>
                <w:rFonts w:ascii="Times New Roman" w:hAnsi="Times New Roman" w:cs="Times New Roman"/>
                <w:sz w:val="28"/>
                <w:szCs w:val="28"/>
              </w:rPr>
            </w:pPr>
            <w:r w:rsidRPr="006270BA">
              <w:rPr>
                <w:rFonts w:ascii="Times New Roman" w:hAnsi="Times New Roman" w:cs="Times New Roman"/>
                <w:sz w:val="28"/>
                <w:szCs w:val="28"/>
              </w:rPr>
              <w:t>5</w:t>
            </w:r>
          </w:p>
        </w:tc>
        <w:tc>
          <w:tcPr>
            <w:tcW w:w="999" w:type="dxa"/>
          </w:tcPr>
          <w:p w14:paraId="0A486645" w14:textId="51D57686" w:rsidR="0084438D" w:rsidRPr="006270BA" w:rsidRDefault="00C07D12" w:rsidP="00810E18">
            <w:pPr>
              <w:spacing w:after="0"/>
              <w:jc w:val="center"/>
              <w:rPr>
                <w:rFonts w:ascii="Times New Roman" w:hAnsi="Times New Roman" w:cs="Times New Roman"/>
                <w:sz w:val="28"/>
                <w:szCs w:val="28"/>
              </w:rPr>
            </w:pPr>
            <w:r w:rsidRPr="006270BA">
              <w:rPr>
                <w:rFonts w:ascii="Times New Roman" w:hAnsi="Times New Roman" w:cs="Times New Roman"/>
                <w:sz w:val="28"/>
                <w:szCs w:val="28"/>
              </w:rPr>
              <w:t>12</w:t>
            </w:r>
          </w:p>
        </w:tc>
        <w:tc>
          <w:tcPr>
            <w:tcW w:w="909" w:type="dxa"/>
            <w:vMerge w:val="restart"/>
          </w:tcPr>
          <w:p w14:paraId="148826F9" w14:textId="77777777" w:rsidR="0084438D" w:rsidRPr="006270BA" w:rsidRDefault="0084438D" w:rsidP="00810E18">
            <w:pPr>
              <w:spacing w:after="0"/>
              <w:jc w:val="center"/>
              <w:rPr>
                <w:rFonts w:ascii="Times New Roman" w:hAnsi="Times New Roman" w:cs="Times New Roman"/>
                <w:sz w:val="28"/>
                <w:szCs w:val="28"/>
              </w:rPr>
            </w:pPr>
          </w:p>
          <w:p w14:paraId="65C46F5D" w14:textId="77777777" w:rsidR="0084438D" w:rsidRPr="006270BA" w:rsidRDefault="0084438D" w:rsidP="00810E18">
            <w:pPr>
              <w:spacing w:after="0"/>
              <w:jc w:val="center"/>
              <w:rPr>
                <w:rFonts w:ascii="Times New Roman" w:hAnsi="Times New Roman" w:cs="Times New Roman"/>
                <w:sz w:val="28"/>
                <w:szCs w:val="28"/>
              </w:rPr>
            </w:pPr>
          </w:p>
          <w:p w14:paraId="16881446" w14:textId="464BD202" w:rsidR="0084438D" w:rsidRPr="006270BA" w:rsidRDefault="0084438D" w:rsidP="00810E18">
            <w:pPr>
              <w:spacing w:after="0"/>
              <w:jc w:val="center"/>
              <w:rPr>
                <w:rFonts w:ascii="Times New Roman" w:hAnsi="Times New Roman" w:cs="Times New Roman"/>
                <w:sz w:val="28"/>
                <w:szCs w:val="28"/>
              </w:rPr>
            </w:pPr>
            <w:r w:rsidRPr="006270BA">
              <w:rPr>
                <w:rFonts w:ascii="Times New Roman" w:hAnsi="Times New Roman" w:cs="Times New Roman"/>
                <w:sz w:val="28"/>
                <w:szCs w:val="28"/>
              </w:rPr>
              <w:t>0,22</w:t>
            </w:r>
          </w:p>
        </w:tc>
      </w:tr>
      <w:tr w:rsidR="0084438D" w:rsidRPr="006270BA" w14:paraId="2D499324" w14:textId="77777777" w:rsidTr="007645BA">
        <w:tc>
          <w:tcPr>
            <w:tcW w:w="2379" w:type="dxa"/>
            <w:vMerge/>
          </w:tcPr>
          <w:p w14:paraId="32D3945B" w14:textId="397C9442" w:rsidR="0084438D" w:rsidRPr="006270BA" w:rsidRDefault="0084438D" w:rsidP="00810E18">
            <w:pPr>
              <w:spacing w:after="0"/>
              <w:rPr>
                <w:rFonts w:ascii="Times New Roman" w:hAnsi="Times New Roman" w:cs="Times New Roman"/>
                <w:sz w:val="28"/>
                <w:szCs w:val="28"/>
              </w:rPr>
            </w:pPr>
          </w:p>
        </w:tc>
        <w:tc>
          <w:tcPr>
            <w:tcW w:w="2247" w:type="dxa"/>
            <w:vAlign w:val="center"/>
          </w:tcPr>
          <w:p w14:paraId="79EF3BA6" w14:textId="0F85C13A" w:rsidR="0084438D" w:rsidRPr="006270BA" w:rsidRDefault="0084438D" w:rsidP="00810E18">
            <w:pPr>
              <w:spacing w:after="0"/>
              <w:jc w:val="both"/>
              <w:rPr>
                <w:rFonts w:ascii="Times New Roman" w:hAnsi="Times New Roman" w:cs="Times New Roman"/>
                <w:sz w:val="28"/>
                <w:szCs w:val="28"/>
              </w:rPr>
            </w:pPr>
            <w:r w:rsidRPr="006270BA">
              <w:rPr>
                <w:rFonts w:ascii="Times New Roman" w:hAnsi="Times New Roman" w:cs="Times New Roman"/>
                <w:sz w:val="28"/>
                <w:szCs w:val="28"/>
              </w:rPr>
              <w:t>1-3 года</w:t>
            </w:r>
          </w:p>
        </w:tc>
        <w:tc>
          <w:tcPr>
            <w:tcW w:w="1150" w:type="dxa"/>
          </w:tcPr>
          <w:p w14:paraId="69D05247" w14:textId="224F5988" w:rsidR="0084438D" w:rsidRPr="006270BA" w:rsidRDefault="0084438D" w:rsidP="00810E18">
            <w:pPr>
              <w:spacing w:after="0"/>
              <w:jc w:val="center"/>
              <w:rPr>
                <w:rFonts w:ascii="Times New Roman" w:hAnsi="Times New Roman" w:cs="Times New Roman"/>
                <w:sz w:val="28"/>
                <w:szCs w:val="28"/>
              </w:rPr>
            </w:pPr>
            <w:r w:rsidRPr="006270BA">
              <w:rPr>
                <w:rFonts w:ascii="Times New Roman" w:hAnsi="Times New Roman" w:cs="Times New Roman"/>
                <w:sz w:val="28"/>
                <w:szCs w:val="28"/>
              </w:rPr>
              <w:t>9</w:t>
            </w:r>
          </w:p>
        </w:tc>
        <w:tc>
          <w:tcPr>
            <w:tcW w:w="788" w:type="dxa"/>
          </w:tcPr>
          <w:p w14:paraId="77F15B1C" w14:textId="268B7ED5" w:rsidR="0084438D" w:rsidRPr="006270BA" w:rsidRDefault="00C07D12" w:rsidP="00810E18">
            <w:pPr>
              <w:spacing w:after="0"/>
              <w:jc w:val="center"/>
              <w:rPr>
                <w:rFonts w:ascii="Times New Roman" w:hAnsi="Times New Roman" w:cs="Times New Roman"/>
                <w:sz w:val="28"/>
                <w:szCs w:val="28"/>
              </w:rPr>
            </w:pPr>
            <w:r w:rsidRPr="006270BA">
              <w:rPr>
                <w:rFonts w:ascii="Times New Roman" w:hAnsi="Times New Roman" w:cs="Times New Roman"/>
                <w:sz w:val="28"/>
                <w:szCs w:val="28"/>
              </w:rPr>
              <w:t>14</w:t>
            </w:r>
          </w:p>
        </w:tc>
        <w:tc>
          <w:tcPr>
            <w:tcW w:w="1156" w:type="dxa"/>
          </w:tcPr>
          <w:p w14:paraId="014141E7" w14:textId="592A8AD9" w:rsidR="0084438D" w:rsidRPr="006270BA" w:rsidRDefault="0084438D" w:rsidP="00810E18">
            <w:pPr>
              <w:spacing w:after="0"/>
              <w:jc w:val="center"/>
              <w:rPr>
                <w:rFonts w:ascii="Times New Roman" w:hAnsi="Times New Roman" w:cs="Times New Roman"/>
                <w:sz w:val="28"/>
                <w:szCs w:val="28"/>
              </w:rPr>
            </w:pPr>
            <w:r w:rsidRPr="006270BA">
              <w:rPr>
                <w:rFonts w:ascii="Times New Roman" w:hAnsi="Times New Roman" w:cs="Times New Roman"/>
                <w:sz w:val="28"/>
                <w:szCs w:val="28"/>
              </w:rPr>
              <w:t>6</w:t>
            </w:r>
          </w:p>
        </w:tc>
        <w:tc>
          <w:tcPr>
            <w:tcW w:w="999" w:type="dxa"/>
          </w:tcPr>
          <w:p w14:paraId="3F89F0CB" w14:textId="3E2564D7" w:rsidR="0084438D" w:rsidRPr="006270BA" w:rsidRDefault="00C07D12" w:rsidP="00810E18">
            <w:pPr>
              <w:spacing w:after="0"/>
              <w:jc w:val="center"/>
              <w:rPr>
                <w:rFonts w:ascii="Times New Roman" w:hAnsi="Times New Roman" w:cs="Times New Roman"/>
                <w:sz w:val="28"/>
                <w:szCs w:val="28"/>
              </w:rPr>
            </w:pPr>
            <w:r w:rsidRPr="006270BA">
              <w:rPr>
                <w:rFonts w:ascii="Times New Roman" w:hAnsi="Times New Roman" w:cs="Times New Roman"/>
                <w:sz w:val="28"/>
                <w:szCs w:val="28"/>
              </w:rPr>
              <w:t>15</w:t>
            </w:r>
          </w:p>
        </w:tc>
        <w:tc>
          <w:tcPr>
            <w:tcW w:w="909" w:type="dxa"/>
            <w:vMerge/>
          </w:tcPr>
          <w:p w14:paraId="29E7663A" w14:textId="77777777" w:rsidR="0084438D" w:rsidRPr="006270BA" w:rsidRDefault="0084438D" w:rsidP="00810E18">
            <w:pPr>
              <w:spacing w:after="0"/>
              <w:jc w:val="center"/>
              <w:rPr>
                <w:rFonts w:ascii="Times New Roman" w:hAnsi="Times New Roman" w:cs="Times New Roman"/>
                <w:sz w:val="28"/>
                <w:szCs w:val="28"/>
              </w:rPr>
            </w:pPr>
          </w:p>
        </w:tc>
      </w:tr>
      <w:tr w:rsidR="0084438D" w:rsidRPr="006270BA" w14:paraId="1F9E18E0" w14:textId="77777777" w:rsidTr="007645BA">
        <w:tc>
          <w:tcPr>
            <w:tcW w:w="2379" w:type="dxa"/>
            <w:vMerge/>
          </w:tcPr>
          <w:p w14:paraId="0E68689B" w14:textId="77777777" w:rsidR="0084438D" w:rsidRPr="006270BA" w:rsidRDefault="0084438D" w:rsidP="00810E18">
            <w:pPr>
              <w:spacing w:after="0"/>
              <w:jc w:val="both"/>
              <w:rPr>
                <w:rFonts w:ascii="Times New Roman" w:hAnsi="Times New Roman" w:cs="Times New Roman"/>
                <w:sz w:val="28"/>
                <w:szCs w:val="28"/>
              </w:rPr>
            </w:pPr>
          </w:p>
        </w:tc>
        <w:tc>
          <w:tcPr>
            <w:tcW w:w="2247" w:type="dxa"/>
            <w:vAlign w:val="center"/>
          </w:tcPr>
          <w:p w14:paraId="5681B5C9" w14:textId="1952830C" w:rsidR="0084438D" w:rsidRPr="006270BA" w:rsidRDefault="0084438D" w:rsidP="00810E18">
            <w:pPr>
              <w:spacing w:after="0"/>
              <w:jc w:val="both"/>
              <w:rPr>
                <w:rFonts w:ascii="Times New Roman" w:hAnsi="Times New Roman" w:cs="Times New Roman"/>
                <w:sz w:val="28"/>
                <w:szCs w:val="28"/>
              </w:rPr>
            </w:pPr>
            <w:r w:rsidRPr="006270BA">
              <w:rPr>
                <w:rFonts w:ascii="Times New Roman" w:hAnsi="Times New Roman" w:cs="Times New Roman"/>
                <w:sz w:val="28"/>
                <w:szCs w:val="28"/>
              </w:rPr>
              <w:t>4-7 лет</w:t>
            </w:r>
          </w:p>
        </w:tc>
        <w:tc>
          <w:tcPr>
            <w:tcW w:w="1150" w:type="dxa"/>
          </w:tcPr>
          <w:p w14:paraId="4927B1B1" w14:textId="584B029A" w:rsidR="0084438D" w:rsidRPr="006270BA" w:rsidRDefault="00C07D12" w:rsidP="00810E18">
            <w:pPr>
              <w:spacing w:after="0"/>
              <w:jc w:val="center"/>
              <w:rPr>
                <w:rFonts w:ascii="Times New Roman" w:hAnsi="Times New Roman" w:cs="Times New Roman"/>
                <w:sz w:val="28"/>
                <w:szCs w:val="28"/>
              </w:rPr>
            </w:pPr>
            <w:r w:rsidRPr="006270BA">
              <w:rPr>
                <w:rFonts w:ascii="Times New Roman" w:hAnsi="Times New Roman" w:cs="Times New Roman"/>
                <w:sz w:val="28"/>
                <w:szCs w:val="28"/>
              </w:rPr>
              <w:t>25</w:t>
            </w:r>
          </w:p>
        </w:tc>
        <w:tc>
          <w:tcPr>
            <w:tcW w:w="788" w:type="dxa"/>
          </w:tcPr>
          <w:p w14:paraId="12D8ACB1" w14:textId="5B8295CE" w:rsidR="0084438D" w:rsidRPr="006270BA" w:rsidRDefault="00C07D12" w:rsidP="00810E18">
            <w:pPr>
              <w:spacing w:after="0"/>
              <w:jc w:val="center"/>
              <w:rPr>
                <w:rFonts w:ascii="Times New Roman" w:hAnsi="Times New Roman" w:cs="Times New Roman"/>
                <w:sz w:val="28"/>
                <w:szCs w:val="28"/>
              </w:rPr>
            </w:pPr>
            <w:r w:rsidRPr="006270BA">
              <w:rPr>
                <w:rFonts w:ascii="Times New Roman" w:hAnsi="Times New Roman" w:cs="Times New Roman"/>
                <w:sz w:val="28"/>
                <w:szCs w:val="28"/>
              </w:rPr>
              <w:t>38</w:t>
            </w:r>
          </w:p>
        </w:tc>
        <w:tc>
          <w:tcPr>
            <w:tcW w:w="1156" w:type="dxa"/>
          </w:tcPr>
          <w:p w14:paraId="1D65D087" w14:textId="50AFA935" w:rsidR="0084438D" w:rsidRPr="006270BA" w:rsidRDefault="00C07D12" w:rsidP="00810E18">
            <w:pPr>
              <w:spacing w:after="0"/>
              <w:jc w:val="center"/>
              <w:rPr>
                <w:rFonts w:ascii="Times New Roman" w:hAnsi="Times New Roman" w:cs="Times New Roman"/>
                <w:sz w:val="28"/>
                <w:szCs w:val="28"/>
              </w:rPr>
            </w:pPr>
            <w:r w:rsidRPr="006270BA">
              <w:rPr>
                <w:rFonts w:ascii="Times New Roman" w:hAnsi="Times New Roman" w:cs="Times New Roman"/>
                <w:sz w:val="28"/>
                <w:szCs w:val="28"/>
              </w:rPr>
              <w:t>8</w:t>
            </w:r>
          </w:p>
        </w:tc>
        <w:tc>
          <w:tcPr>
            <w:tcW w:w="999" w:type="dxa"/>
          </w:tcPr>
          <w:p w14:paraId="65FD96CB" w14:textId="2BE4367F" w:rsidR="0084438D" w:rsidRPr="006270BA" w:rsidRDefault="00C07D12" w:rsidP="00810E18">
            <w:pPr>
              <w:spacing w:after="0"/>
              <w:jc w:val="center"/>
              <w:rPr>
                <w:rFonts w:ascii="Times New Roman" w:hAnsi="Times New Roman" w:cs="Times New Roman"/>
                <w:sz w:val="28"/>
                <w:szCs w:val="28"/>
              </w:rPr>
            </w:pPr>
            <w:r w:rsidRPr="006270BA">
              <w:rPr>
                <w:rFonts w:ascii="Times New Roman" w:hAnsi="Times New Roman" w:cs="Times New Roman"/>
                <w:sz w:val="28"/>
                <w:szCs w:val="28"/>
              </w:rPr>
              <w:t>19</w:t>
            </w:r>
          </w:p>
        </w:tc>
        <w:tc>
          <w:tcPr>
            <w:tcW w:w="909" w:type="dxa"/>
            <w:vMerge/>
          </w:tcPr>
          <w:p w14:paraId="4C8EDC16" w14:textId="77777777" w:rsidR="0084438D" w:rsidRPr="006270BA" w:rsidRDefault="0084438D" w:rsidP="00810E18">
            <w:pPr>
              <w:spacing w:after="0"/>
              <w:jc w:val="center"/>
              <w:rPr>
                <w:rFonts w:ascii="Times New Roman" w:hAnsi="Times New Roman" w:cs="Times New Roman"/>
                <w:sz w:val="28"/>
                <w:szCs w:val="28"/>
              </w:rPr>
            </w:pPr>
          </w:p>
        </w:tc>
      </w:tr>
      <w:tr w:rsidR="0084438D" w:rsidRPr="006270BA" w14:paraId="66B98FFD" w14:textId="77777777" w:rsidTr="007645BA">
        <w:tc>
          <w:tcPr>
            <w:tcW w:w="2379" w:type="dxa"/>
            <w:vMerge/>
          </w:tcPr>
          <w:p w14:paraId="1FA91FD8" w14:textId="77777777" w:rsidR="0084438D" w:rsidRPr="006270BA" w:rsidRDefault="0084438D" w:rsidP="00810E18">
            <w:pPr>
              <w:spacing w:after="0"/>
              <w:jc w:val="both"/>
              <w:rPr>
                <w:rFonts w:ascii="Times New Roman" w:hAnsi="Times New Roman" w:cs="Times New Roman"/>
                <w:sz w:val="28"/>
                <w:szCs w:val="28"/>
              </w:rPr>
            </w:pPr>
          </w:p>
        </w:tc>
        <w:tc>
          <w:tcPr>
            <w:tcW w:w="2247" w:type="dxa"/>
            <w:vAlign w:val="center"/>
          </w:tcPr>
          <w:p w14:paraId="36376295" w14:textId="0D7A26F3" w:rsidR="0084438D" w:rsidRPr="006270BA" w:rsidRDefault="0084438D" w:rsidP="00810E18">
            <w:pPr>
              <w:spacing w:after="0"/>
              <w:jc w:val="both"/>
              <w:rPr>
                <w:rFonts w:ascii="Times New Roman" w:hAnsi="Times New Roman" w:cs="Times New Roman"/>
                <w:sz w:val="28"/>
                <w:szCs w:val="28"/>
              </w:rPr>
            </w:pPr>
            <w:r w:rsidRPr="006270BA">
              <w:rPr>
                <w:rFonts w:ascii="Times New Roman" w:hAnsi="Times New Roman" w:cs="Times New Roman"/>
                <w:sz w:val="28"/>
                <w:szCs w:val="28"/>
              </w:rPr>
              <w:t>8-14 лет</w:t>
            </w:r>
          </w:p>
        </w:tc>
        <w:tc>
          <w:tcPr>
            <w:tcW w:w="1150" w:type="dxa"/>
          </w:tcPr>
          <w:p w14:paraId="05CDC20D" w14:textId="29CF8A9D" w:rsidR="0084438D" w:rsidRPr="006270BA" w:rsidRDefault="00C07D12" w:rsidP="00810E18">
            <w:pPr>
              <w:spacing w:after="0"/>
              <w:jc w:val="center"/>
              <w:rPr>
                <w:rFonts w:ascii="Times New Roman" w:hAnsi="Times New Roman" w:cs="Times New Roman"/>
                <w:sz w:val="28"/>
                <w:szCs w:val="28"/>
              </w:rPr>
            </w:pPr>
            <w:r w:rsidRPr="006270BA">
              <w:rPr>
                <w:rFonts w:ascii="Times New Roman" w:hAnsi="Times New Roman" w:cs="Times New Roman"/>
                <w:sz w:val="28"/>
                <w:szCs w:val="28"/>
              </w:rPr>
              <w:t>19</w:t>
            </w:r>
          </w:p>
        </w:tc>
        <w:tc>
          <w:tcPr>
            <w:tcW w:w="788" w:type="dxa"/>
          </w:tcPr>
          <w:p w14:paraId="419A30FC" w14:textId="6883BE1B" w:rsidR="0084438D" w:rsidRPr="006270BA" w:rsidRDefault="00C07D12" w:rsidP="00810E18">
            <w:pPr>
              <w:spacing w:after="0"/>
              <w:jc w:val="center"/>
              <w:rPr>
                <w:rFonts w:ascii="Times New Roman" w:hAnsi="Times New Roman" w:cs="Times New Roman"/>
                <w:sz w:val="28"/>
                <w:szCs w:val="28"/>
              </w:rPr>
            </w:pPr>
            <w:r w:rsidRPr="006270BA">
              <w:rPr>
                <w:rFonts w:ascii="Times New Roman" w:hAnsi="Times New Roman" w:cs="Times New Roman"/>
                <w:sz w:val="28"/>
                <w:szCs w:val="28"/>
              </w:rPr>
              <w:t>29</w:t>
            </w:r>
          </w:p>
        </w:tc>
        <w:tc>
          <w:tcPr>
            <w:tcW w:w="1156" w:type="dxa"/>
          </w:tcPr>
          <w:p w14:paraId="5355F93B" w14:textId="5FCE24CE" w:rsidR="0084438D" w:rsidRPr="006270BA" w:rsidRDefault="00C07D12" w:rsidP="00810E18">
            <w:pPr>
              <w:spacing w:after="0"/>
              <w:jc w:val="center"/>
              <w:rPr>
                <w:rFonts w:ascii="Times New Roman" w:hAnsi="Times New Roman" w:cs="Times New Roman"/>
                <w:sz w:val="28"/>
                <w:szCs w:val="28"/>
              </w:rPr>
            </w:pPr>
            <w:r w:rsidRPr="006270BA">
              <w:rPr>
                <w:rFonts w:ascii="Times New Roman" w:hAnsi="Times New Roman" w:cs="Times New Roman"/>
                <w:sz w:val="28"/>
                <w:szCs w:val="28"/>
              </w:rPr>
              <w:t>16</w:t>
            </w:r>
          </w:p>
        </w:tc>
        <w:tc>
          <w:tcPr>
            <w:tcW w:w="999" w:type="dxa"/>
          </w:tcPr>
          <w:p w14:paraId="2447236D" w14:textId="68A1C062" w:rsidR="0084438D" w:rsidRPr="006270BA" w:rsidRDefault="00C07D12" w:rsidP="00810E18">
            <w:pPr>
              <w:spacing w:after="0"/>
              <w:jc w:val="center"/>
              <w:rPr>
                <w:rFonts w:ascii="Times New Roman" w:hAnsi="Times New Roman" w:cs="Times New Roman"/>
                <w:sz w:val="28"/>
                <w:szCs w:val="28"/>
              </w:rPr>
            </w:pPr>
            <w:r w:rsidRPr="006270BA">
              <w:rPr>
                <w:rFonts w:ascii="Times New Roman" w:hAnsi="Times New Roman" w:cs="Times New Roman"/>
                <w:sz w:val="28"/>
                <w:szCs w:val="28"/>
              </w:rPr>
              <w:t>39</w:t>
            </w:r>
          </w:p>
        </w:tc>
        <w:tc>
          <w:tcPr>
            <w:tcW w:w="909" w:type="dxa"/>
            <w:vMerge/>
          </w:tcPr>
          <w:p w14:paraId="5826E204" w14:textId="77777777" w:rsidR="0084438D" w:rsidRPr="006270BA" w:rsidRDefault="0084438D" w:rsidP="00810E18">
            <w:pPr>
              <w:spacing w:after="0"/>
              <w:jc w:val="center"/>
              <w:rPr>
                <w:rFonts w:ascii="Times New Roman" w:hAnsi="Times New Roman" w:cs="Times New Roman"/>
                <w:sz w:val="28"/>
                <w:szCs w:val="28"/>
              </w:rPr>
            </w:pPr>
          </w:p>
        </w:tc>
      </w:tr>
      <w:tr w:rsidR="0084438D" w:rsidRPr="006270BA" w14:paraId="419A7EE8" w14:textId="77777777" w:rsidTr="007645BA">
        <w:tc>
          <w:tcPr>
            <w:tcW w:w="2379" w:type="dxa"/>
            <w:vMerge/>
          </w:tcPr>
          <w:p w14:paraId="3B82AF9E" w14:textId="77777777" w:rsidR="0084438D" w:rsidRPr="006270BA" w:rsidRDefault="0084438D" w:rsidP="00810E18">
            <w:pPr>
              <w:spacing w:after="0"/>
              <w:jc w:val="both"/>
              <w:rPr>
                <w:rFonts w:ascii="Times New Roman" w:hAnsi="Times New Roman" w:cs="Times New Roman"/>
                <w:sz w:val="28"/>
                <w:szCs w:val="28"/>
              </w:rPr>
            </w:pPr>
          </w:p>
        </w:tc>
        <w:tc>
          <w:tcPr>
            <w:tcW w:w="2247" w:type="dxa"/>
            <w:vAlign w:val="center"/>
          </w:tcPr>
          <w:p w14:paraId="1F982541" w14:textId="5F03731B" w:rsidR="0084438D" w:rsidRPr="006270BA" w:rsidRDefault="0084438D" w:rsidP="00810E18">
            <w:pPr>
              <w:spacing w:after="0"/>
              <w:jc w:val="both"/>
              <w:rPr>
                <w:rFonts w:ascii="Times New Roman" w:hAnsi="Times New Roman" w:cs="Times New Roman"/>
                <w:sz w:val="28"/>
                <w:szCs w:val="28"/>
              </w:rPr>
            </w:pPr>
            <w:r w:rsidRPr="006270BA">
              <w:rPr>
                <w:rFonts w:ascii="Times New Roman" w:hAnsi="Times New Roman" w:cs="Times New Roman"/>
                <w:sz w:val="28"/>
                <w:szCs w:val="28"/>
              </w:rPr>
              <w:t>15-18 лет</w:t>
            </w:r>
          </w:p>
        </w:tc>
        <w:tc>
          <w:tcPr>
            <w:tcW w:w="1150" w:type="dxa"/>
          </w:tcPr>
          <w:p w14:paraId="2AD9F4D3" w14:textId="3F44FDCF" w:rsidR="0084438D" w:rsidRPr="006270BA" w:rsidRDefault="00C07D12" w:rsidP="00810E18">
            <w:pPr>
              <w:spacing w:after="0"/>
              <w:jc w:val="center"/>
              <w:rPr>
                <w:rFonts w:ascii="Times New Roman" w:hAnsi="Times New Roman" w:cs="Times New Roman"/>
                <w:sz w:val="28"/>
                <w:szCs w:val="28"/>
              </w:rPr>
            </w:pPr>
            <w:r w:rsidRPr="006270BA">
              <w:rPr>
                <w:rFonts w:ascii="Times New Roman" w:hAnsi="Times New Roman" w:cs="Times New Roman"/>
                <w:sz w:val="28"/>
                <w:szCs w:val="28"/>
              </w:rPr>
              <w:t>10</w:t>
            </w:r>
          </w:p>
        </w:tc>
        <w:tc>
          <w:tcPr>
            <w:tcW w:w="788" w:type="dxa"/>
          </w:tcPr>
          <w:p w14:paraId="0691FDB3" w14:textId="0A9207BA" w:rsidR="0084438D" w:rsidRPr="006270BA" w:rsidRDefault="00C07D12" w:rsidP="00810E18">
            <w:pPr>
              <w:spacing w:after="0"/>
              <w:jc w:val="center"/>
              <w:rPr>
                <w:rFonts w:ascii="Times New Roman" w:hAnsi="Times New Roman" w:cs="Times New Roman"/>
                <w:sz w:val="28"/>
                <w:szCs w:val="28"/>
              </w:rPr>
            </w:pPr>
            <w:r w:rsidRPr="006270BA">
              <w:rPr>
                <w:rFonts w:ascii="Times New Roman" w:hAnsi="Times New Roman" w:cs="Times New Roman"/>
                <w:sz w:val="28"/>
                <w:szCs w:val="28"/>
              </w:rPr>
              <w:t>15</w:t>
            </w:r>
          </w:p>
        </w:tc>
        <w:tc>
          <w:tcPr>
            <w:tcW w:w="1156" w:type="dxa"/>
          </w:tcPr>
          <w:p w14:paraId="29BE749A" w14:textId="54C9CD6F" w:rsidR="0084438D" w:rsidRPr="006270BA" w:rsidRDefault="00C07D12" w:rsidP="00810E18">
            <w:pPr>
              <w:spacing w:after="0"/>
              <w:jc w:val="center"/>
              <w:rPr>
                <w:rFonts w:ascii="Times New Roman" w:hAnsi="Times New Roman" w:cs="Times New Roman"/>
                <w:sz w:val="28"/>
                <w:szCs w:val="28"/>
              </w:rPr>
            </w:pPr>
            <w:r w:rsidRPr="006270BA">
              <w:rPr>
                <w:rFonts w:ascii="Times New Roman" w:hAnsi="Times New Roman" w:cs="Times New Roman"/>
                <w:sz w:val="28"/>
                <w:szCs w:val="28"/>
              </w:rPr>
              <w:t>6</w:t>
            </w:r>
          </w:p>
        </w:tc>
        <w:tc>
          <w:tcPr>
            <w:tcW w:w="999" w:type="dxa"/>
          </w:tcPr>
          <w:p w14:paraId="0A8BF0BF" w14:textId="10D472EC" w:rsidR="0084438D" w:rsidRPr="006270BA" w:rsidRDefault="00C07D12" w:rsidP="00810E18">
            <w:pPr>
              <w:spacing w:after="0"/>
              <w:jc w:val="center"/>
              <w:rPr>
                <w:rFonts w:ascii="Times New Roman" w:hAnsi="Times New Roman" w:cs="Times New Roman"/>
                <w:sz w:val="28"/>
                <w:szCs w:val="28"/>
              </w:rPr>
            </w:pPr>
            <w:r w:rsidRPr="006270BA">
              <w:rPr>
                <w:rFonts w:ascii="Times New Roman" w:hAnsi="Times New Roman" w:cs="Times New Roman"/>
                <w:sz w:val="28"/>
                <w:szCs w:val="28"/>
              </w:rPr>
              <w:t>15</w:t>
            </w:r>
          </w:p>
        </w:tc>
        <w:tc>
          <w:tcPr>
            <w:tcW w:w="909" w:type="dxa"/>
            <w:vMerge/>
          </w:tcPr>
          <w:p w14:paraId="359F76BA" w14:textId="77777777" w:rsidR="0084438D" w:rsidRPr="006270BA" w:rsidRDefault="0084438D" w:rsidP="00810E18">
            <w:pPr>
              <w:spacing w:after="0"/>
              <w:jc w:val="center"/>
              <w:rPr>
                <w:rFonts w:ascii="Times New Roman" w:hAnsi="Times New Roman" w:cs="Times New Roman"/>
                <w:sz w:val="28"/>
                <w:szCs w:val="28"/>
              </w:rPr>
            </w:pPr>
          </w:p>
        </w:tc>
      </w:tr>
      <w:tr w:rsidR="00110886" w:rsidRPr="006270BA" w14:paraId="634A0F7B" w14:textId="77777777" w:rsidTr="007645BA">
        <w:tc>
          <w:tcPr>
            <w:tcW w:w="2379" w:type="dxa"/>
            <w:vMerge w:val="restart"/>
          </w:tcPr>
          <w:p w14:paraId="6A5CC54C" w14:textId="37E9D7D9" w:rsidR="00110886" w:rsidRPr="006270BA" w:rsidRDefault="00110886" w:rsidP="00810E18">
            <w:pPr>
              <w:spacing w:after="0"/>
              <w:jc w:val="both"/>
              <w:rPr>
                <w:rFonts w:ascii="Times New Roman" w:hAnsi="Times New Roman" w:cs="Times New Roman"/>
                <w:sz w:val="28"/>
                <w:szCs w:val="28"/>
              </w:rPr>
            </w:pPr>
            <w:r w:rsidRPr="006270BA">
              <w:rPr>
                <w:rFonts w:ascii="Times New Roman" w:hAnsi="Times New Roman" w:cs="Times New Roman"/>
                <w:sz w:val="28"/>
                <w:szCs w:val="28"/>
              </w:rPr>
              <w:t>Форма организованности образовательного процесса</w:t>
            </w:r>
          </w:p>
        </w:tc>
        <w:tc>
          <w:tcPr>
            <w:tcW w:w="2247" w:type="dxa"/>
            <w:vAlign w:val="center"/>
          </w:tcPr>
          <w:p w14:paraId="0409EF7F" w14:textId="36F0FC9F" w:rsidR="00110886" w:rsidRPr="006270BA" w:rsidRDefault="00B52BFC" w:rsidP="00810E18">
            <w:pPr>
              <w:spacing w:after="0"/>
              <w:rPr>
                <w:rFonts w:ascii="Times New Roman" w:hAnsi="Times New Roman" w:cs="Times New Roman"/>
                <w:sz w:val="28"/>
                <w:szCs w:val="28"/>
              </w:rPr>
            </w:pPr>
            <w:r w:rsidRPr="006270BA">
              <w:rPr>
                <w:rFonts w:ascii="Times New Roman" w:hAnsi="Times New Roman" w:cs="Times New Roman"/>
                <w:sz w:val="28"/>
                <w:szCs w:val="28"/>
              </w:rPr>
              <w:t>Посещает образовательные учреждения</w:t>
            </w:r>
          </w:p>
        </w:tc>
        <w:tc>
          <w:tcPr>
            <w:tcW w:w="1150" w:type="dxa"/>
          </w:tcPr>
          <w:p w14:paraId="0C358A6C" w14:textId="5F9BF554" w:rsidR="00110886" w:rsidRPr="006270BA" w:rsidRDefault="00110886" w:rsidP="00810E18">
            <w:pPr>
              <w:spacing w:after="0"/>
              <w:jc w:val="center"/>
              <w:rPr>
                <w:rFonts w:ascii="Times New Roman" w:hAnsi="Times New Roman" w:cs="Times New Roman"/>
                <w:sz w:val="28"/>
                <w:szCs w:val="28"/>
              </w:rPr>
            </w:pPr>
            <w:r w:rsidRPr="006270BA">
              <w:rPr>
                <w:rFonts w:ascii="Times New Roman" w:hAnsi="Times New Roman" w:cs="Times New Roman"/>
                <w:sz w:val="28"/>
                <w:szCs w:val="28"/>
              </w:rPr>
              <w:t>17</w:t>
            </w:r>
          </w:p>
        </w:tc>
        <w:tc>
          <w:tcPr>
            <w:tcW w:w="788" w:type="dxa"/>
          </w:tcPr>
          <w:p w14:paraId="7D0BF5F2" w14:textId="48D4E1EF" w:rsidR="00110886" w:rsidRPr="006270BA" w:rsidRDefault="00110886" w:rsidP="00810E18">
            <w:pPr>
              <w:spacing w:after="0"/>
              <w:jc w:val="center"/>
              <w:rPr>
                <w:rFonts w:ascii="Times New Roman" w:hAnsi="Times New Roman" w:cs="Times New Roman"/>
                <w:sz w:val="28"/>
                <w:szCs w:val="28"/>
              </w:rPr>
            </w:pPr>
            <w:r w:rsidRPr="006270BA">
              <w:rPr>
                <w:rFonts w:ascii="Times New Roman" w:hAnsi="Times New Roman" w:cs="Times New Roman"/>
                <w:sz w:val="28"/>
                <w:szCs w:val="28"/>
              </w:rPr>
              <w:t>26</w:t>
            </w:r>
          </w:p>
        </w:tc>
        <w:tc>
          <w:tcPr>
            <w:tcW w:w="1156" w:type="dxa"/>
          </w:tcPr>
          <w:p w14:paraId="4EE74544" w14:textId="3ED00DBE" w:rsidR="00110886" w:rsidRPr="006270BA" w:rsidRDefault="00110886" w:rsidP="00810E18">
            <w:pPr>
              <w:spacing w:after="0"/>
              <w:jc w:val="center"/>
              <w:rPr>
                <w:rFonts w:ascii="Times New Roman" w:hAnsi="Times New Roman" w:cs="Times New Roman"/>
                <w:sz w:val="28"/>
                <w:szCs w:val="28"/>
              </w:rPr>
            </w:pPr>
            <w:r w:rsidRPr="006270BA">
              <w:rPr>
                <w:rFonts w:ascii="Times New Roman" w:hAnsi="Times New Roman" w:cs="Times New Roman"/>
                <w:sz w:val="28"/>
                <w:szCs w:val="28"/>
              </w:rPr>
              <w:t>11</w:t>
            </w:r>
          </w:p>
        </w:tc>
        <w:tc>
          <w:tcPr>
            <w:tcW w:w="999" w:type="dxa"/>
          </w:tcPr>
          <w:p w14:paraId="19592164" w14:textId="703D14CD" w:rsidR="00110886" w:rsidRPr="006270BA" w:rsidRDefault="00110886" w:rsidP="00810E18">
            <w:pPr>
              <w:spacing w:after="0"/>
              <w:jc w:val="center"/>
              <w:rPr>
                <w:rFonts w:ascii="Times New Roman" w:hAnsi="Times New Roman" w:cs="Times New Roman"/>
                <w:sz w:val="28"/>
                <w:szCs w:val="28"/>
              </w:rPr>
            </w:pPr>
            <w:r w:rsidRPr="006270BA">
              <w:rPr>
                <w:rFonts w:ascii="Times New Roman" w:hAnsi="Times New Roman" w:cs="Times New Roman"/>
                <w:sz w:val="28"/>
                <w:szCs w:val="28"/>
              </w:rPr>
              <w:t>27</w:t>
            </w:r>
          </w:p>
        </w:tc>
        <w:tc>
          <w:tcPr>
            <w:tcW w:w="909" w:type="dxa"/>
            <w:vMerge w:val="restart"/>
          </w:tcPr>
          <w:p w14:paraId="0B62AB16" w14:textId="6F2156F3" w:rsidR="00110886" w:rsidRPr="006270BA" w:rsidRDefault="003A5884" w:rsidP="00810E18">
            <w:pPr>
              <w:spacing w:after="0"/>
              <w:jc w:val="center"/>
              <w:rPr>
                <w:rFonts w:ascii="Times New Roman" w:hAnsi="Times New Roman" w:cs="Times New Roman"/>
                <w:sz w:val="28"/>
                <w:szCs w:val="28"/>
              </w:rPr>
            </w:pPr>
            <w:r w:rsidRPr="006270BA">
              <w:rPr>
                <w:rFonts w:ascii="Times New Roman" w:hAnsi="Times New Roman" w:cs="Times New Roman"/>
                <w:sz w:val="28"/>
                <w:szCs w:val="28"/>
              </w:rPr>
              <w:t>0,97</w:t>
            </w:r>
          </w:p>
        </w:tc>
      </w:tr>
      <w:tr w:rsidR="00110886" w:rsidRPr="006270BA" w14:paraId="7E57E16F" w14:textId="77777777" w:rsidTr="007645BA">
        <w:tc>
          <w:tcPr>
            <w:tcW w:w="2379" w:type="dxa"/>
            <w:vMerge/>
          </w:tcPr>
          <w:p w14:paraId="0081A655" w14:textId="77777777" w:rsidR="00110886" w:rsidRPr="006270BA" w:rsidRDefault="00110886" w:rsidP="00810E18">
            <w:pPr>
              <w:spacing w:after="0"/>
              <w:jc w:val="both"/>
              <w:rPr>
                <w:rFonts w:ascii="Times New Roman" w:hAnsi="Times New Roman" w:cs="Times New Roman"/>
                <w:sz w:val="28"/>
                <w:szCs w:val="28"/>
              </w:rPr>
            </w:pPr>
          </w:p>
        </w:tc>
        <w:tc>
          <w:tcPr>
            <w:tcW w:w="2247" w:type="dxa"/>
            <w:vAlign w:val="center"/>
          </w:tcPr>
          <w:p w14:paraId="08D6B631" w14:textId="3AE43512" w:rsidR="00110886" w:rsidRPr="006270BA" w:rsidRDefault="00B52BFC" w:rsidP="00810E18">
            <w:pPr>
              <w:spacing w:after="0"/>
              <w:rPr>
                <w:rFonts w:ascii="Times New Roman" w:hAnsi="Times New Roman" w:cs="Times New Roman"/>
                <w:sz w:val="28"/>
                <w:szCs w:val="28"/>
              </w:rPr>
            </w:pPr>
            <w:r w:rsidRPr="006270BA">
              <w:rPr>
                <w:rFonts w:ascii="Times New Roman" w:hAnsi="Times New Roman" w:cs="Times New Roman"/>
                <w:sz w:val="28"/>
                <w:szCs w:val="28"/>
              </w:rPr>
              <w:t>Не посещает</w:t>
            </w:r>
          </w:p>
        </w:tc>
        <w:tc>
          <w:tcPr>
            <w:tcW w:w="1150" w:type="dxa"/>
          </w:tcPr>
          <w:p w14:paraId="301828D4" w14:textId="27FC2367" w:rsidR="00110886" w:rsidRPr="006270BA" w:rsidRDefault="00110886" w:rsidP="00810E18">
            <w:pPr>
              <w:spacing w:after="0"/>
              <w:jc w:val="center"/>
              <w:rPr>
                <w:rFonts w:ascii="Times New Roman" w:hAnsi="Times New Roman" w:cs="Times New Roman"/>
                <w:sz w:val="28"/>
                <w:szCs w:val="28"/>
              </w:rPr>
            </w:pPr>
            <w:r w:rsidRPr="006270BA">
              <w:rPr>
                <w:rFonts w:ascii="Times New Roman" w:hAnsi="Times New Roman" w:cs="Times New Roman"/>
                <w:sz w:val="28"/>
                <w:szCs w:val="28"/>
              </w:rPr>
              <w:t>32</w:t>
            </w:r>
          </w:p>
        </w:tc>
        <w:tc>
          <w:tcPr>
            <w:tcW w:w="788" w:type="dxa"/>
          </w:tcPr>
          <w:p w14:paraId="29E326BE" w14:textId="709D19F5" w:rsidR="00110886" w:rsidRPr="006270BA" w:rsidRDefault="00110886" w:rsidP="00810E18">
            <w:pPr>
              <w:spacing w:after="0"/>
              <w:jc w:val="center"/>
              <w:rPr>
                <w:rFonts w:ascii="Times New Roman" w:hAnsi="Times New Roman" w:cs="Times New Roman"/>
                <w:sz w:val="28"/>
                <w:szCs w:val="28"/>
              </w:rPr>
            </w:pPr>
            <w:r w:rsidRPr="006270BA">
              <w:rPr>
                <w:rFonts w:ascii="Times New Roman" w:hAnsi="Times New Roman" w:cs="Times New Roman"/>
                <w:sz w:val="28"/>
                <w:szCs w:val="28"/>
              </w:rPr>
              <w:t>48</w:t>
            </w:r>
          </w:p>
        </w:tc>
        <w:tc>
          <w:tcPr>
            <w:tcW w:w="1156" w:type="dxa"/>
          </w:tcPr>
          <w:p w14:paraId="0A52216E" w14:textId="4BEE1915" w:rsidR="00110886" w:rsidRPr="006270BA" w:rsidRDefault="00110886" w:rsidP="00810E18">
            <w:pPr>
              <w:spacing w:after="0"/>
              <w:jc w:val="center"/>
              <w:rPr>
                <w:rFonts w:ascii="Times New Roman" w:hAnsi="Times New Roman" w:cs="Times New Roman"/>
                <w:sz w:val="28"/>
                <w:szCs w:val="28"/>
              </w:rPr>
            </w:pPr>
            <w:r w:rsidRPr="006270BA">
              <w:rPr>
                <w:rFonts w:ascii="Times New Roman" w:hAnsi="Times New Roman" w:cs="Times New Roman"/>
                <w:sz w:val="28"/>
                <w:szCs w:val="28"/>
              </w:rPr>
              <w:t>19</w:t>
            </w:r>
          </w:p>
        </w:tc>
        <w:tc>
          <w:tcPr>
            <w:tcW w:w="999" w:type="dxa"/>
          </w:tcPr>
          <w:p w14:paraId="0BD91EFE" w14:textId="6716CD4C" w:rsidR="00110886" w:rsidRPr="006270BA" w:rsidRDefault="00110886" w:rsidP="00810E18">
            <w:pPr>
              <w:spacing w:after="0"/>
              <w:jc w:val="center"/>
              <w:rPr>
                <w:rFonts w:ascii="Times New Roman" w:hAnsi="Times New Roman" w:cs="Times New Roman"/>
                <w:sz w:val="28"/>
                <w:szCs w:val="28"/>
              </w:rPr>
            </w:pPr>
            <w:r w:rsidRPr="006270BA">
              <w:rPr>
                <w:rFonts w:ascii="Times New Roman" w:hAnsi="Times New Roman" w:cs="Times New Roman"/>
                <w:sz w:val="28"/>
                <w:szCs w:val="28"/>
              </w:rPr>
              <w:t>46</w:t>
            </w:r>
          </w:p>
        </w:tc>
        <w:tc>
          <w:tcPr>
            <w:tcW w:w="909" w:type="dxa"/>
            <w:vMerge/>
          </w:tcPr>
          <w:p w14:paraId="23869D93" w14:textId="77777777" w:rsidR="00110886" w:rsidRPr="006270BA" w:rsidRDefault="00110886" w:rsidP="00810E18">
            <w:pPr>
              <w:spacing w:after="0"/>
              <w:jc w:val="center"/>
              <w:rPr>
                <w:rFonts w:ascii="Times New Roman" w:hAnsi="Times New Roman" w:cs="Times New Roman"/>
                <w:sz w:val="28"/>
                <w:szCs w:val="28"/>
              </w:rPr>
            </w:pPr>
          </w:p>
        </w:tc>
      </w:tr>
      <w:tr w:rsidR="00110886" w:rsidRPr="006270BA" w14:paraId="5689B7A4" w14:textId="77777777" w:rsidTr="007645BA">
        <w:tc>
          <w:tcPr>
            <w:tcW w:w="2379" w:type="dxa"/>
            <w:vMerge/>
          </w:tcPr>
          <w:p w14:paraId="690FE02F" w14:textId="77777777" w:rsidR="00110886" w:rsidRPr="006270BA" w:rsidRDefault="00110886" w:rsidP="00810E18">
            <w:pPr>
              <w:spacing w:after="0"/>
              <w:jc w:val="both"/>
              <w:rPr>
                <w:rFonts w:ascii="Times New Roman" w:hAnsi="Times New Roman" w:cs="Times New Roman"/>
                <w:sz w:val="28"/>
                <w:szCs w:val="28"/>
              </w:rPr>
            </w:pPr>
          </w:p>
        </w:tc>
        <w:tc>
          <w:tcPr>
            <w:tcW w:w="2247" w:type="dxa"/>
            <w:vAlign w:val="center"/>
          </w:tcPr>
          <w:p w14:paraId="21184EE2" w14:textId="54A0BC83" w:rsidR="00110886" w:rsidRPr="006270BA" w:rsidRDefault="00B52BFC" w:rsidP="00810E18">
            <w:pPr>
              <w:spacing w:after="0"/>
              <w:rPr>
                <w:rFonts w:ascii="Times New Roman" w:hAnsi="Times New Roman" w:cs="Times New Roman"/>
                <w:sz w:val="28"/>
                <w:szCs w:val="28"/>
              </w:rPr>
            </w:pPr>
            <w:r w:rsidRPr="006270BA">
              <w:rPr>
                <w:rFonts w:ascii="Times New Roman" w:hAnsi="Times New Roman" w:cs="Times New Roman"/>
                <w:sz w:val="28"/>
                <w:szCs w:val="28"/>
              </w:rPr>
              <w:t>Обучение на дому</w:t>
            </w:r>
          </w:p>
        </w:tc>
        <w:tc>
          <w:tcPr>
            <w:tcW w:w="1150" w:type="dxa"/>
          </w:tcPr>
          <w:p w14:paraId="3C96E57B" w14:textId="38307BE4" w:rsidR="00110886" w:rsidRPr="006270BA" w:rsidRDefault="00110886" w:rsidP="00810E18">
            <w:pPr>
              <w:spacing w:after="0"/>
              <w:jc w:val="center"/>
              <w:rPr>
                <w:rFonts w:ascii="Times New Roman" w:hAnsi="Times New Roman" w:cs="Times New Roman"/>
                <w:sz w:val="28"/>
                <w:szCs w:val="28"/>
              </w:rPr>
            </w:pPr>
            <w:r w:rsidRPr="006270BA">
              <w:rPr>
                <w:rFonts w:ascii="Times New Roman" w:hAnsi="Times New Roman" w:cs="Times New Roman"/>
                <w:sz w:val="28"/>
                <w:szCs w:val="28"/>
              </w:rPr>
              <w:t>17</w:t>
            </w:r>
          </w:p>
        </w:tc>
        <w:tc>
          <w:tcPr>
            <w:tcW w:w="788" w:type="dxa"/>
          </w:tcPr>
          <w:p w14:paraId="03EE6E10" w14:textId="1B6786B8" w:rsidR="00110886" w:rsidRPr="006270BA" w:rsidRDefault="00110886" w:rsidP="00810E18">
            <w:pPr>
              <w:spacing w:after="0"/>
              <w:jc w:val="center"/>
              <w:rPr>
                <w:rFonts w:ascii="Times New Roman" w:hAnsi="Times New Roman" w:cs="Times New Roman"/>
                <w:sz w:val="28"/>
                <w:szCs w:val="28"/>
              </w:rPr>
            </w:pPr>
            <w:r w:rsidRPr="006270BA">
              <w:rPr>
                <w:rFonts w:ascii="Times New Roman" w:hAnsi="Times New Roman" w:cs="Times New Roman"/>
                <w:sz w:val="28"/>
                <w:szCs w:val="28"/>
              </w:rPr>
              <w:t>26</w:t>
            </w:r>
          </w:p>
        </w:tc>
        <w:tc>
          <w:tcPr>
            <w:tcW w:w="1156" w:type="dxa"/>
          </w:tcPr>
          <w:p w14:paraId="6D010F23" w14:textId="2225CAA4" w:rsidR="00110886" w:rsidRPr="006270BA" w:rsidRDefault="00110886" w:rsidP="00810E18">
            <w:pPr>
              <w:spacing w:after="0"/>
              <w:jc w:val="center"/>
              <w:rPr>
                <w:rFonts w:ascii="Times New Roman" w:hAnsi="Times New Roman" w:cs="Times New Roman"/>
                <w:sz w:val="28"/>
                <w:szCs w:val="28"/>
              </w:rPr>
            </w:pPr>
            <w:r w:rsidRPr="006270BA">
              <w:rPr>
                <w:rFonts w:ascii="Times New Roman" w:hAnsi="Times New Roman" w:cs="Times New Roman"/>
                <w:sz w:val="28"/>
                <w:szCs w:val="28"/>
              </w:rPr>
              <w:t>11</w:t>
            </w:r>
          </w:p>
        </w:tc>
        <w:tc>
          <w:tcPr>
            <w:tcW w:w="999" w:type="dxa"/>
          </w:tcPr>
          <w:p w14:paraId="5CAE9BD0" w14:textId="5F0A02D2" w:rsidR="00110886" w:rsidRPr="006270BA" w:rsidRDefault="00110886" w:rsidP="00810E18">
            <w:pPr>
              <w:spacing w:after="0"/>
              <w:jc w:val="center"/>
              <w:rPr>
                <w:rFonts w:ascii="Times New Roman" w:hAnsi="Times New Roman" w:cs="Times New Roman"/>
                <w:sz w:val="28"/>
                <w:szCs w:val="28"/>
              </w:rPr>
            </w:pPr>
            <w:r w:rsidRPr="006270BA">
              <w:rPr>
                <w:rFonts w:ascii="Times New Roman" w:hAnsi="Times New Roman" w:cs="Times New Roman"/>
                <w:sz w:val="28"/>
                <w:szCs w:val="28"/>
              </w:rPr>
              <w:t>27</w:t>
            </w:r>
          </w:p>
        </w:tc>
        <w:tc>
          <w:tcPr>
            <w:tcW w:w="909" w:type="dxa"/>
            <w:vMerge/>
          </w:tcPr>
          <w:p w14:paraId="319C5C32" w14:textId="77777777" w:rsidR="00110886" w:rsidRPr="006270BA" w:rsidRDefault="00110886" w:rsidP="00810E18">
            <w:pPr>
              <w:spacing w:after="0"/>
              <w:jc w:val="center"/>
              <w:rPr>
                <w:rFonts w:ascii="Times New Roman" w:hAnsi="Times New Roman" w:cs="Times New Roman"/>
                <w:sz w:val="28"/>
                <w:szCs w:val="28"/>
              </w:rPr>
            </w:pPr>
          </w:p>
        </w:tc>
      </w:tr>
      <w:tr w:rsidR="007645BA" w:rsidRPr="006270BA" w14:paraId="2279CE31" w14:textId="77777777" w:rsidTr="00C13818">
        <w:tc>
          <w:tcPr>
            <w:tcW w:w="9628" w:type="dxa"/>
            <w:gridSpan w:val="7"/>
          </w:tcPr>
          <w:p w14:paraId="096C8011" w14:textId="63098BCE" w:rsidR="007645BA" w:rsidRPr="006270BA" w:rsidRDefault="007645BA" w:rsidP="00710B12">
            <w:pPr>
              <w:spacing w:after="0"/>
              <w:ind w:firstLine="601"/>
              <w:rPr>
                <w:rFonts w:ascii="Times New Roman" w:hAnsi="Times New Roman" w:cs="Times New Roman"/>
                <w:sz w:val="24"/>
                <w:szCs w:val="24"/>
              </w:rPr>
            </w:pPr>
            <w:r w:rsidRPr="006270BA">
              <w:rPr>
                <w:rFonts w:ascii="Times New Roman" w:hAnsi="Times New Roman" w:cs="Times New Roman"/>
                <w:sz w:val="24"/>
                <w:szCs w:val="24"/>
              </w:rPr>
              <w:t>Примечание: * - различия показателей статистически значимы (p&lt;0,05)</w:t>
            </w:r>
          </w:p>
        </w:tc>
      </w:tr>
    </w:tbl>
    <w:p w14:paraId="2F091406" w14:textId="2B186C90" w:rsidR="00C42DBB" w:rsidRPr="006270BA" w:rsidRDefault="002C112C" w:rsidP="00212C5E">
      <w:pPr>
        <w:spacing w:after="0" w:line="240" w:lineRule="auto"/>
        <w:jc w:val="both"/>
        <w:rPr>
          <w:rFonts w:ascii="Times New Roman" w:hAnsi="Times New Roman" w:cs="Times New Roman"/>
          <w:sz w:val="28"/>
          <w:szCs w:val="28"/>
          <w:lang w:val="kk-KZ"/>
        </w:rPr>
      </w:pPr>
      <w:r w:rsidRPr="006270BA">
        <w:rPr>
          <w:rFonts w:ascii="Times New Roman" w:hAnsi="Times New Roman" w:cs="Times New Roman"/>
          <w:sz w:val="28"/>
          <w:szCs w:val="28"/>
        </w:rPr>
        <w:tab/>
      </w:r>
      <w:r w:rsidR="00C42DBB" w:rsidRPr="006270BA">
        <w:rPr>
          <w:rFonts w:ascii="Times New Roman" w:hAnsi="Times New Roman" w:cs="Times New Roman"/>
          <w:sz w:val="28"/>
          <w:szCs w:val="28"/>
          <w:lang w:val="kk-KZ"/>
        </w:rPr>
        <w:t xml:space="preserve"> </w:t>
      </w:r>
    </w:p>
    <w:p w14:paraId="1D89AA3E" w14:textId="77777777" w:rsidR="00B52BFC" w:rsidRPr="006270BA" w:rsidRDefault="00C01165" w:rsidP="00B52BFC">
      <w:pPr>
        <w:spacing w:after="0"/>
        <w:jc w:val="both"/>
        <w:rPr>
          <w:rStyle w:val="ref-vol"/>
          <w:rFonts w:ascii="Times New Roman" w:hAnsi="Times New Roman" w:cs="Times New Roman"/>
          <w:sz w:val="28"/>
          <w:szCs w:val="28"/>
        </w:rPr>
      </w:pPr>
      <w:r w:rsidRPr="006270BA">
        <w:rPr>
          <w:rStyle w:val="ref-vol"/>
          <w:rFonts w:ascii="Times New Roman" w:hAnsi="Times New Roman" w:cs="Times New Roman"/>
          <w:b/>
          <w:bCs/>
          <w:sz w:val="28"/>
          <w:szCs w:val="28"/>
        </w:rPr>
        <w:tab/>
      </w:r>
      <w:r w:rsidR="00B52BFC" w:rsidRPr="006270BA">
        <w:rPr>
          <w:rStyle w:val="ref-vol"/>
          <w:rFonts w:ascii="Times New Roman" w:hAnsi="Times New Roman" w:cs="Times New Roman"/>
          <w:sz w:val="28"/>
          <w:szCs w:val="28"/>
        </w:rPr>
        <w:t>Сравнительный анализ клинико-демографических характеристик пациентов основной (n=66) и контрольной (n=41) групп не выявил статистически значимых различий по полу (p=0,94), национальности (p=0,62), возрастным категориям (p=0,22) и форме организованности образовательного процесса (p=0,97), что свидетельствует о сопоставимости исследуемых групп.</w:t>
      </w:r>
    </w:p>
    <w:p w14:paraId="22FA4BFE" w14:textId="672AC24F" w:rsidR="004D173C" w:rsidRPr="006270BA" w:rsidRDefault="00B52BFC" w:rsidP="00B52BFC">
      <w:pPr>
        <w:spacing w:after="0"/>
        <w:jc w:val="both"/>
        <w:rPr>
          <w:rStyle w:val="ref-vol"/>
          <w:rFonts w:ascii="Times New Roman" w:hAnsi="Times New Roman" w:cs="Times New Roman"/>
          <w:b/>
          <w:bCs/>
          <w:sz w:val="28"/>
          <w:szCs w:val="28"/>
        </w:rPr>
      </w:pPr>
      <w:r w:rsidRPr="006270BA">
        <w:rPr>
          <w:rStyle w:val="ref-vol"/>
          <w:rFonts w:ascii="Times New Roman" w:hAnsi="Times New Roman" w:cs="Times New Roman"/>
          <w:sz w:val="28"/>
          <w:szCs w:val="28"/>
        </w:rPr>
        <w:tab/>
        <w:t>Для сравнения категориальных переменных применяли критерий χ² Пирсона, при ожидаемых частотах менее 5 — точный критерий Фишера.</w:t>
      </w:r>
      <w:r w:rsidR="0090129F" w:rsidRPr="006270BA">
        <w:rPr>
          <w:rStyle w:val="ref-vol"/>
          <w:rFonts w:ascii="Times New Roman" w:hAnsi="Times New Roman" w:cs="Times New Roman"/>
          <w:sz w:val="28"/>
          <w:szCs w:val="28"/>
        </w:rPr>
        <w:t xml:space="preserve"> </w:t>
      </w:r>
      <w:r w:rsidR="00913D94" w:rsidRPr="006270BA">
        <w:rPr>
          <w:rStyle w:val="ref-vol"/>
          <w:rFonts w:ascii="Times New Roman" w:hAnsi="Times New Roman" w:cs="Times New Roman"/>
          <w:sz w:val="28"/>
          <w:szCs w:val="28"/>
        </w:rPr>
        <w:t xml:space="preserve">Структура проспективной выборки в целом соответствовала данным ретроспективной базы и характеризовалась преобладанием пациентов школьного возраста, отсутствием выраженного гендерного дисбаланса, а также высокой долей неорганизованных детей и обучающихся на дому, что может быть связано со спецификой основного заболевания и условиями лечения. </w:t>
      </w:r>
      <w:r w:rsidR="00900E92" w:rsidRPr="006270BA">
        <w:rPr>
          <w:rStyle w:val="ref-vol"/>
          <w:rFonts w:ascii="Times New Roman" w:hAnsi="Times New Roman" w:cs="Times New Roman"/>
          <w:sz w:val="28"/>
          <w:szCs w:val="28"/>
        </w:rPr>
        <w:t>Распределение детей по возрастным группам представлено на рисунке 9.</w:t>
      </w:r>
    </w:p>
    <w:p w14:paraId="73692672" w14:textId="6B94FFCD" w:rsidR="008C4B76" w:rsidRPr="006270BA" w:rsidRDefault="008C4B76" w:rsidP="008C4B76">
      <w:pPr>
        <w:autoSpaceDE w:val="0"/>
        <w:autoSpaceDN w:val="0"/>
        <w:adjustRightInd w:val="0"/>
        <w:spacing w:after="0" w:line="240" w:lineRule="auto"/>
        <w:rPr>
          <w:rFonts w:ascii="Times New Roman" w:hAnsi="Times New Roman" w:cs="Times New Roman"/>
          <w:sz w:val="24"/>
          <w:szCs w:val="24"/>
        </w:rPr>
      </w:pPr>
      <w:r w:rsidRPr="006270BA">
        <w:rPr>
          <w:rFonts w:ascii="Times New Roman" w:hAnsi="Times New Roman" w:cs="Times New Roman"/>
          <w:noProof/>
          <w:sz w:val="24"/>
          <w:szCs w:val="24"/>
        </w:rPr>
        <w:lastRenderedPageBreak/>
        <w:drawing>
          <wp:inline distT="0" distB="0" distL="0" distR="0" wp14:anchorId="21E1EDB6" wp14:editId="3CE65699">
            <wp:extent cx="5975350" cy="3511550"/>
            <wp:effectExtent l="0" t="0" r="635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75350" cy="3511550"/>
                    </a:xfrm>
                    <a:prstGeom prst="rect">
                      <a:avLst/>
                    </a:prstGeom>
                    <a:noFill/>
                    <a:ln>
                      <a:noFill/>
                    </a:ln>
                  </pic:spPr>
                </pic:pic>
              </a:graphicData>
            </a:graphic>
          </wp:inline>
        </w:drawing>
      </w:r>
    </w:p>
    <w:p w14:paraId="7B2D4F75" w14:textId="3397E270" w:rsidR="00900E92" w:rsidRPr="006270BA" w:rsidRDefault="00900E92" w:rsidP="00961E72">
      <w:pPr>
        <w:autoSpaceDE w:val="0"/>
        <w:autoSpaceDN w:val="0"/>
        <w:adjustRightInd w:val="0"/>
        <w:spacing w:after="0" w:line="240" w:lineRule="auto"/>
        <w:rPr>
          <w:rFonts w:ascii="Times New Roman" w:hAnsi="Times New Roman" w:cs="Times New Roman"/>
          <w:sz w:val="24"/>
          <w:szCs w:val="24"/>
        </w:rPr>
      </w:pPr>
    </w:p>
    <w:p w14:paraId="16CB924C" w14:textId="4C8E9F07" w:rsidR="00900E92" w:rsidRPr="006270BA" w:rsidRDefault="00900E92" w:rsidP="00900E92">
      <w:pPr>
        <w:autoSpaceDE w:val="0"/>
        <w:autoSpaceDN w:val="0"/>
        <w:adjustRightInd w:val="0"/>
        <w:spacing w:after="0" w:line="240" w:lineRule="auto"/>
        <w:jc w:val="center"/>
        <w:rPr>
          <w:rFonts w:ascii="Times New Roman" w:hAnsi="Times New Roman" w:cs="Times New Roman"/>
          <w:sz w:val="28"/>
          <w:szCs w:val="28"/>
        </w:rPr>
      </w:pPr>
      <w:r w:rsidRPr="006270BA">
        <w:rPr>
          <w:rFonts w:ascii="Times New Roman" w:hAnsi="Times New Roman" w:cs="Times New Roman"/>
          <w:sz w:val="28"/>
          <w:szCs w:val="28"/>
        </w:rPr>
        <w:t>Рисунок 9 – Распределение детей по возрастным группам</w:t>
      </w:r>
    </w:p>
    <w:p w14:paraId="1677C0C3" w14:textId="77777777" w:rsidR="00913D94" w:rsidRPr="006270BA" w:rsidRDefault="00913D94" w:rsidP="00900E92">
      <w:pPr>
        <w:autoSpaceDE w:val="0"/>
        <w:autoSpaceDN w:val="0"/>
        <w:adjustRightInd w:val="0"/>
        <w:spacing w:after="0" w:line="240" w:lineRule="auto"/>
        <w:jc w:val="center"/>
        <w:rPr>
          <w:rFonts w:ascii="Times New Roman" w:hAnsi="Times New Roman" w:cs="Times New Roman"/>
          <w:sz w:val="28"/>
          <w:szCs w:val="28"/>
        </w:rPr>
      </w:pPr>
    </w:p>
    <w:p w14:paraId="37346C27" w14:textId="6B50FB8A" w:rsidR="00900E92" w:rsidRPr="006270BA" w:rsidRDefault="00536554" w:rsidP="00900E92">
      <w:pPr>
        <w:autoSpaceDE w:val="0"/>
        <w:autoSpaceDN w:val="0"/>
        <w:adjustRightInd w:val="0"/>
        <w:spacing w:after="0" w:line="240" w:lineRule="auto"/>
        <w:jc w:val="both"/>
        <w:rPr>
          <w:rFonts w:ascii="Times New Roman" w:hAnsi="Times New Roman" w:cs="Times New Roman"/>
          <w:sz w:val="28"/>
          <w:szCs w:val="28"/>
        </w:rPr>
      </w:pPr>
      <w:r w:rsidRPr="006270BA">
        <w:rPr>
          <w:rFonts w:ascii="Times New Roman" w:hAnsi="Times New Roman" w:cs="Times New Roman"/>
          <w:sz w:val="28"/>
          <w:szCs w:val="28"/>
        </w:rPr>
        <w:tab/>
        <w:t xml:space="preserve">Для детальной характеристики возрастных особенностей основной и контрольной групп после анализа распределения по возрастным категориям были проанализированы средние показатели возраста, роста и массы тела </w:t>
      </w:r>
      <w:r w:rsidR="007723C5" w:rsidRPr="006270BA">
        <w:rPr>
          <w:rFonts w:ascii="Times New Roman" w:hAnsi="Times New Roman" w:cs="Times New Roman"/>
          <w:sz w:val="28"/>
          <w:szCs w:val="28"/>
        </w:rPr>
        <w:t>представленные в таблице 1</w:t>
      </w:r>
      <w:r w:rsidR="002B2BED">
        <w:rPr>
          <w:rFonts w:ascii="Times New Roman" w:hAnsi="Times New Roman" w:cs="Times New Roman"/>
          <w:sz w:val="28"/>
          <w:szCs w:val="28"/>
        </w:rPr>
        <w:t>0</w:t>
      </w:r>
      <w:r w:rsidR="007723C5" w:rsidRPr="006270BA">
        <w:rPr>
          <w:rFonts w:ascii="Times New Roman" w:hAnsi="Times New Roman" w:cs="Times New Roman"/>
          <w:sz w:val="28"/>
          <w:szCs w:val="28"/>
        </w:rPr>
        <w:t>.</w:t>
      </w:r>
    </w:p>
    <w:p w14:paraId="0768F0FA" w14:textId="5FF15533" w:rsidR="00536554" w:rsidRPr="006270BA" w:rsidRDefault="00536554" w:rsidP="00900E92">
      <w:pPr>
        <w:autoSpaceDE w:val="0"/>
        <w:autoSpaceDN w:val="0"/>
        <w:adjustRightInd w:val="0"/>
        <w:spacing w:after="0" w:line="240" w:lineRule="auto"/>
        <w:jc w:val="both"/>
        <w:rPr>
          <w:rFonts w:ascii="Times New Roman" w:hAnsi="Times New Roman" w:cs="Times New Roman"/>
          <w:sz w:val="28"/>
          <w:szCs w:val="28"/>
        </w:rPr>
      </w:pPr>
    </w:p>
    <w:p w14:paraId="358670D5" w14:textId="46E89FBF" w:rsidR="00C01165" w:rsidRPr="006270BA" w:rsidRDefault="00536554" w:rsidP="00900E92">
      <w:pPr>
        <w:autoSpaceDE w:val="0"/>
        <w:autoSpaceDN w:val="0"/>
        <w:adjustRightInd w:val="0"/>
        <w:spacing w:after="0" w:line="240" w:lineRule="auto"/>
        <w:jc w:val="both"/>
        <w:rPr>
          <w:rFonts w:ascii="Times New Roman" w:hAnsi="Times New Roman" w:cs="Times New Roman"/>
          <w:sz w:val="28"/>
          <w:szCs w:val="28"/>
        </w:rPr>
      </w:pPr>
      <w:r w:rsidRPr="006270BA">
        <w:rPr>
          <w:rFonts w:ascii="Times New Roman" w:hAnsi="Times New Roman" w:cs="Times New Roman"/>
          <w:sz w:val="28"/>
          <w:szCs w:val="28"/>
        </w:rPr>
        <w:t>Таблица 1</w:t>
      </w:r>
      <w:r w:rsidR="002B2BED">
        <w:rPr>
          <w:rFonts w:ascii="Times New Roman" w:hAnsi="Times New Roman" w:cs="Times New Roman"/>
          <w:sz w:val="28"/>
          <w:szCs w:val="28"/>
        </w:rPr>
        <w:t>0</w:t>
      </w:r>
      <w:r w:rsidRPr="006270BA">
        <w:rPr>
          <w:rFonts w:ascii="Times New Roman" w:hAnsi="Times New Roman" w:cs="Times New Roman"/>
          <w:sz w:val="28"/>
          <w:szCs w:val="28"/>
        </w:rPr>
        <w:t xml:space="preserve"> - Сравнительная характеристика основной и контрольной групп по показателям возраста и физического развития</w:t>
      </w:r>
    </w:p>
    <w:p w14:paraId="316B35A8" w14:textId="78F64D1D" w:rsidR="00536554" w:rsidRPr="006270BA" w:rsidRDefault="00536554" w:rsidP="00900E92">
      <w:pPr>
        <w:autoSpaceDE w:val="0"/>
        <w:autoSpaceDN w:val="0"/>
        <w:adjustRightInd w:val="0"/>
        <w:spacing w:after="0" w:line="240" w:lineRule="auto"/>
        <w:jc w:val="both"/>
        <w:rPr>
          <w:rFonts w:ascii="Times New Roman" w:hAnsi="Times New Roman" w:cs="Times New Roman"/>
          <w:sz w:val="28"/>
          <w:szCs w:val="28"/>
        </w:rPr>
      </w:pPr>
    </w:p>
    <w:tbl>
      <w:tblPr>
        <w:tblStyle w:val="15"/>
        <w:tblW w:w="9630" w:type="dxa"/>
        <w:tblInd w:w="4" w:type="dxa"/>
        <w:tblLayout w:type="fixed"/>
        <w:tblLook w:val="04A0" w:firstRow="1" w:lastRow="0" w:firstColumn="1" w:lastColumn="0" w:noHBand="0" w:noVBand="1"/>
      </w:tblPr>
      <w:tblGrid>
        <w:gridCol w:w="4386"/>
        <w:gridCol w:w="1134"/>
        <w:gridCol w:w="1134"/>
        <w:gridCol w:w="850"/>
        <w:gridCol w:w="1276"/>
        <w:gridCol w:w="850"/>
      </w:tblGrid>
      <w:tr w:rsidR="00536554" w:rsidRPr="006270BA" w14:paraId="76E87301" w14:textId="77777777" w:rsidTr="00710B12">
        <w:trPr>
          <w:trHeight w:val="380"/>
        </w:trPr>
        <w:tc>
          <w:tcPr>
            <w:tcW w:w="4386" w:type="dxa"/>
            <w:vMerge w:val="restart"/>
            <w:hideMark/>
          </w:tcPr>
          <w:p w14:paraId="5E2916E6" w14:textId="77777777" w:rsidR="00536554" w:rsidRPr="006270BA" w:rsidRDefault="00536554" w:rsidP="003C650D">
            <w:pPr>
              <w:jc w:val="center"/>
              <w:rPr>
                <w:rFonts w:eastAsia="Times New Roman"/>
                <w:lang w:eastAsia="ru-RU"/>
              </w:rPr>
            </w:pPr>
            <w:r w:rsidRPr="006270BA">
              <w:rPr>
                <w:rFonts w:eastAsia="Times New Roman"/>
                <w:lang w:eastAsia="ru-RU"/>
              </w:rPr>
              <w:t>Показатель</w:t>
            </w:r>
          </w:p>
        </w:tc>
        <w:tc>
          <w:tcPr>
            <w:tcW w:w="2268" w:type="dxa"/>
            <w:gridSpan w:val="2"/>
            <w:hideMark/>
          </w:tcPr>
          <w:p w14:paraId="6960504A" w14:textId="77777777" w:rsidR="00536554" w:rsidRPr="006270BA" w:rsidRDefault="00536554" w:rsidP="003C650D">
            <w:pPr>
              <w:jc w:val="center"/>
              <w:rPr>
                <w:rFonts w:eastAsia="Times New Roman"/>
                <w:lang w:eastAsia="ru-RU"/>
              </w:rPr>
            </w:pPr>
            <w:r w:rsidRPr="006270BA">
              <w:rPr>
                <w:rFonts w:eastAsia="Times New Roman"/>
                <w:lang w:eastAsia="ru-RU"/>
              </w:rPr>
              <w:t>Основная группа (n=66)</w:t>
            </w:r>
          </w:p>
        </w:tc>
        <w:tc>
          <w:tcPr>
            <w:tcW w:w="2126" w:type="dxa"/>
            <w:gridSpan w:val="2"/>
            <w:hideMark/>
          </w:tcPr>
          <w:p w14:paraId="2EF525D0" w14:textId="77777777" w:rsidR="00536554" w:rsidRPr="006270BA" w:rsidRDefault="00536554" w:rsidP="003C650D">
            <w:pPr>
              <w:jc w:val="center"/>
              <w:rPr>
                <w:rFonts w:eastAsia="Times New Roman"/>
                <w:lang w:eastAsia="ru-RU"/>
              </w:rPr>
            </w:pPr>
            <w:r w:rsidRPr="006270BA">
              <w:rPr>
                <w:rFonts w:eastAsia="Times New Roman"/>
                <w:lang w:eastAsia="ru-RU"/>
              </w:rPr>
              <w:t>Контрольная группа (n=41)</w:t>
            </w:r>
          </w:p>
        </w:tc>
        <w:tc>
          <w:tcPr>
            <w:tcW w:w="850" w:type="dxa"/>
            <w:vMerge w:val="restart"/>
          </w:tcPr>
          <w:p w14:paraId="0DB86ADE" w14:textId="77777777" w:rsidR="00536554" w:rsidRPr="006270BA" w:rsidRDefault="00536554" w:rsidP="003C650D">
            <w:pPr>
              <w:jc w:val="center"/>
              <w:rPr>
                <w:rFonts w:eastAsia="Times New Roman"/>
                <w:lang w:val="en-US" w:eastAsia="ru-RU"/>
              </w:rPr>
            </w:pPr>
            <w:r w:rsidRPr="006270BA">
              <w:rPr>
                <w:rFonts w:eastAsia="Times New Roman"/>
                <w:lang w:val="en-US" w:eastAsia="ru-RU"/>
              </w:rPr>
              <w:t>p</w:t>
            </w:r>
          </w:p>
        </w:tc>
      </w:tr>
      <w:tr w:rsidR="00536554" w:rsidRPr="006270BA" w14:paraId="76472950" w14:textId="77777777" w:rsidTr="00710B12">
        <w:trPr>
          <w:trHeight w:val="304"/>
        </w:trPr>
        <w:tc>
          <w:tcPr>
            <w:tcW w:w="4386" w:type="dxa"/>
            <w:vMerge/>
          </w:tcPr>
          <w:p w14:paraId="4E90DB95" w14:textId="77777777" w:rsidR="00536554" w:rsidRPr="006270BA" w:rsidRDefault="00536554" w:rsidP="003C650D">
            <w:pPr>
              <w:jc w:val="center"/>
              <w:rPr>
                <w:rFonts w:eastAsia="Times New Roman"/>
                <w:b/>
                <w:bCs/>
                <w:lang w:eastAsia="ru-RU"/>
              </w:rPr>
            </w:pPr>
          </w:p>
        </w:tc>
        <w:tc>
          <w:tcPr>
            <w:tcW w:w="1134" w:type="dxa"/>
          </w:tcPr>
          <w:p w14:paraId="2644C476" w14:textId="77777777" w:rsidR="00536554" w:rsidRPr="006270BA" w:rsidRDefault="00536554" w:rsidP="003C650D">
            <w:pPr>
              <w:jc w:val="center"/>
              <w:rPr>
                <w:rFonts w:eastAsia="Times New Roman"/>
                <w:b/>
                <w:bCs/>
                <w:lang w:eastAsia="ru-RU"/>
              </w:rPr>
            </w:pPr>
            <w:r w:rsidRPr="006270BA">
              <w:rPr>
                <w:lang w:val="en-US"/>
              </w:rPr>
              <w:t xml:space="preserve">Me </w:t>
            </w:r>
          </w:p>
        </w:tc>
        <w:tc>
          <w:tcPr>
            <w:tcW w:w="1134" w:type="dxa"/>
          </w:tcPr>
          <w:p w14:paraId="3731BAD5" w14:textId="77777777" w:rsidR="00536554" w:rsidRPr="006270BA" w:rsidRDefault="00536554" w:rsidP="003C650D">
            <w:pPr>
              <w:jc w:val="center"/>
              <w:rPr>
                <w:rFonts w:eastAsia="Times New Roman"/>
                <w:b/>
                <w:bCs/>
                <w:lang w:eastAsia="ru-RU"/>
              </w:rPr>
            </w:pPr>
            <w:r w:rsidRPr="006270BA">
              <w:rPr>
                <w:rFonts w:eastAsia="Times New Roman"/>
                <w:lang w:eastAsia="ru-RU"/>
              </w:rPr>
              <w:t>Q</w:t>
            </w:r>
            <w:r w:rsidRPr="006270BA">
              <w:rPr>
                <w:rFonts w:eastAsia="Times New Roman"/>
                <w:vertAlign w:val="subscript"/>
                <w:lang w:eastAsia="ru-RU"/>
              </w:rPr>
              <w:t>1</w:t>
            </w:r>
            <w:r w:rsidRPr="006270BA">
              <w:rPr>
                <w:rFonts w:eastAsia="Times New Roman"/>
                <w:lang w:eastAsia="ru-RU"/>
              </w:rPr>
              <w:t>–Q</w:t>
            </w:r>
            <w:r w:rsidRPr="006270BA">
              <w:rPr>
                <w:rFonts w:eastAsia="Times New Roman"/>
                <w:vertAlign w:val="subscript"/>
                <w:lang w:eastAsia="ru-RU"/>
              </w:rPr>
              <w:t>3</w:t>
            </w:r>
          </w:p>
        </w:tc>
        <w:tc>
          <w:tcPr>
            <w:tcW w:w="850" w:type="dxa"/>
          </w:tcPr>
          <w:p w14:paraId="09D960AA" w14:textId="77777777" w:rsidR="00536554" w:rsidRPr="006270BA" w:rsidRDefault="00536554" w:rsidP="003C650D">
            <w:pPr>
              <w:jc w:val="center"/>
              <w:rPr>
                <w:rFonts w:eastAsia="Times New Roman"/>
                <w:b/>
                <w:bCs/>
                <w:lang w:eastAsia="ru-RU"/>
              </w:rPr>
            </w:pPr>
            <w:r w:rsidRPr="006270BA">
              <w:rPr>
                <w:lang w:val="en-US"/>
              </w:rPr>
              <w:t xml:space="preserve">Me </w:t>
            </w:r>
          </w:p>
        </w:tc>
        <w:tc>
          <w:tcPr>
            <w:tcW w:w="1276" w:type="dxa"/>
          </w:tcPr>
          <w:p w14:paraId="735E00B8" w14:textId="77777777" w:rsidR="00536554" w:rsidRPr="006270BA" w:rsidRDefault="00536554" w:rsidP="003C650D">
            <w:pPr>
              <w:jc w:val="center"/>
              <w:rPr>
                <w:rFonts w:eastAsia="Times New Roman"/>
                <w:b/>
                <w:bCs/>
                <w:lang w:eastAsia="ru-RU"/>
              </w:rPr>
            </w:pPr>
            <w:r w:rsidRPr="006270BA">
              <w:rPr>
                <w:rFonts w:eastAsia="Times New Roman"/>
                <w:lang w:eastAsia="ru-RU"/>
              </w:rPr>
              <w:t>Q</w:t>
            </w:r>
            <w:r w:rsidRPr="006270BA">
              <w:rPr>
                <w:rFonts w:eastAsia="Times New Roman"/>
                <w:vertAlign w:val="subscript"/>
                <w:lang w:eastAsia="ru-RU"/>
              </w:rPr>
              <w:t>1</w:t>
            </w:r>
            <w:r w:rsidRPr="006270BA">
              <w:rPr>
                <w:rFonts w:eastAsia="Times New Roman"/>
                <w:lang w:eastAsia="ru-RU"/>
              </w:rPr>
              <w:t>–Q</w:t>
            </w:r>
            <w:r w:rsidRPr="006270BA">
              <w:rPr>
                <w:rFonts w:eastAsia="Times New Roman"/>
                <w:vertAlign w:val="subscript"/>
                <w:lang w:eastAsia="ru-RU"/>
              </w:rPr>
              <w:t>3</w:t>
            </w:r>
          </w:p>
        </w:tc>
        <w:tc>
          <w:tcPr>
            <w:tcW w:w="850" w:type="dxa"/>
            <w:vMerge/>
          </w:tcPr>
          <w:p w14:paraId="784E7E10" w14:textId="77777777" w:rsidR="00536554" w:rsidRPr="006270BA" w:rsidRDefault="00536554" w:rsidP="003C650D">
            <w:pPr>
              <w:jc w:val="center"/>
              <w:rPr>
                <w:rFonts w:eastAsia="Times New Roman"/>
                <w:lang w:eastAsia="ru-RU"/>
              </w:rPr>
            </w:pPr>
          </w:p>
        </w:tc>
      </w:tr>
      <w:tr w:rsidR="00536554" w:rsidRPr="006270BA" w14:paraId="5FA2B7A3" w14:textId="77777777" w:rsidTr="00710B12">
        <w:trPr>
          <w:trHeight w:val="164"/>
        </w:trPr>
        <w:tc>
          <w:tcPr>
            <w:tcW w:w="4386" w:type="dxa"/>
            <w:hideMark/>
          </w:tcPr>
          <w:p w14:paraId="2308EBDC" w14:textId="73D2A95B" w:rsidR="00536554" w:rsidRPr="006270BA" w:rsidRDefault="00B52BFC" w:rsidP="003C650D">
            <w:pPr>
              <w:rPr>
                <w:rFonts w:eastAsia="Times New Roman"/>
                <w:lang w:eastAsia="ru-RU"/>
              </w:rPr>
            </w:pPr>
            <w:r w:rsidRPr="006270BA">
              <w:rPr>
                <w:rFonts w:eastAsia="Times New Roman"/>
                <w:lang w:eastAsia="ru-RU"/>
              </w:rPr>
              <w:t>Возраст, лет</w:t>
            </w:r>
          </w:p>
        </w:tc>
        <w:tc>
          <w:tcPr>
            <w:tcW w:w="1134" w:type="dxa"/>
            <w:hideMark/>
          </w:tcPr>
          <w:p w14:paraId="284D0BE6" w14:textId="77777777" w:rsidR="00536554" w:rsidRPr="006270BA" w:rsidRDefault="00536554" w:rsidP="003C650D">
            <w:pPr>
              <w:jc w:val="center"/>
              <w:rPr>
                <w:rFonts w:eastAsia="Times New Roman"/>
                <w:lang w:val="en-US" w:eastAsia="ru-RU"/>
              </w:rPr>
            </w:pPr>
            <w:r w:rsidRPr="006270BA">
              <w:rPr>
                <w:rFonts w:eastAsia="Times New Roman"/>
                <w:lang w:val="en-US" w:eastAsia="ru-RU"/>
              </w:rPr>
              <w:t>5</w:t>
            </w:r>
          </w:p>
        </w:tc>
        <w:tc>
          <w:tcPr>
            <w:tcW w:w="1134" w:type="dxa"/>
          </w:tcPr>
          <w:p w14:paraId="2ECE3A24" w14:textId="77777777" w:rsidR="00536554" w:rsidRPr="006270BA" w:rsidRDefault="00536554" w:rsidP="003C650D">
            <w:pPr>
              <w:jc w:val="center"/>
              <w:rPr>
                <w:rFonts w:eastAsia="Times New Roman"/>
                <w:lang w:val="en-US" w:eastAsia="ru-RU"/>
              </w:rPr>
            </w:pPr>
            <w:r w:rsidRPr="006270BA">
              <w:rPr>
                <w:rFonts w:eastAsia="Times New Roman"/>
                <w:lang w:val="en-US" w:eastAsia="ru-RU"/>
              </w:rPr>
              <w:t>4-12</w:t>
            </w:r>
          </w:p>
        </w:tc>
        <w:tc>
          <w:tcPr>
            <w:tcW w:w="850" w:type="dxa"/>
            <w:hideMark/>
          </w:tcPr>
          <w:p w14:paraId="38994AC6" w14:textId="77777777" w:rsidR="00536554" w:rsidRPr="006270BA" w:rsidRDefault="00536554" w:rsidP="003C650D">
            <w:pPr>
              <w:jc w:val="center"/>
              <w:rPr>
                <w:rFonts w:eastAsia="Times New Roman"/>
                <w:lang w:val="en-US" w:eastAsia="ru-RU"/>
              </w:rPr>
            </w:pPr>
            <w:r w:rsidRPr="006270BA">
              <w:rPr>
                <w:rFonts w:eastAsia="Times New Roman"/>
                <w:lang w:val="en-US" w:eastAsia="ru-RU"/>
              </w:rPr>
              <w:t>8</w:t>
            </w:r>
          </w:p>
        </w:tc>
        <w:tc>
          <w:tcPr>
            <w:tcW w:w="1276" w:type="dxa"/>
          </w:tcPr>
          <w:p w14:paraId="6BD663A5" w14:textId="77777777" w:rsidR="00536554" w:rsidRPr="006270BA" w:rsidRDefault="00536554" w:rsidP="003C650D">
            <w:pPr>
              <w:jc w:val="center"/>
              <w:rPr>
                <w:rFonts w:eastAsia="Times New Roman"/>
                <w:lang w:val="en-US" w:eastAsia="ru-RU"/>
              </w:rPr>
            </w:pPr>
            <w:r w:rsidRPr="006270BA">
              <w:rPr>
                <w:rFonts w:eastAsia="Times New Roman"/>
                <w:lang w:val="en-US" w:eastAsia="ru-RU"/>
              </w:rPr>
              <w:t>4-12</w:t>
            </w:r>
          </w:p>
        </w:tc>
        <w:tc>
          <w:tcPr>
            <w:tcW w:w="850" w:type="dxa"/>
          </w:tcPr>
          <w:p w14:paraId="1AB9A95B" w14:textId="35011941" w:rsidR="00536554" w:rsidRPr="006270BA" w:rsidRDefault="00536554" w:rsidP="003C650D">
            <w:pPr>
              <w:jc w:val="center"/>
              <w:rPr>
                <w:rFonts w:eastAsia="Times New Roman"/>
                <w:lang w:eastAsia="ru-RU"/>
              </w:rPr>
            </w:pPr>
            <w:r w:rsidRPr="006270BA">
              <w:rPr>
                <w:rFonts w:eastAsia="Times New Roman"/>
                <w:lang w:eastAsia="ru-RU"/>
              </w:rPr>
              <w:t>0,99</w:t>
            </w:r>
          </w:p>
        </w:tc>
      </w:tr>
      <w:tr w:rsidR="00536554" w:rsidRPr="006270BA" w14:paraId="5915A5D1" w14:textId="77777777" w:rsidTr="00710B12">
        <w:trPr>
          <w:trHeight w:val="158"/>
        </w:trPr>
        <w:tc>
          <w:tcPr>
            <w:tcW w:w="4386" w:type="dxa"/>
            <w:hideMark/>
          </w:tcPr>
          <w:p w14:paraId="006BCF2C" w14:textId="77777777" w:rsidR="00536554" w:rsidRPr="006270BA" w:rsidRDefault="00536554" w:rsidP="003C650D">
            <w:pPr>
              <w:rPr>
                <w:rFonts w:eastAsia="Times New Roman"/>
                <w:lang w:eastAsia="ru-RU"/>
              </w:rPr>
            </w:pPr>
            <w:r w:rsidRPr="006270BA">
              <w:rPr>
                <w:rFonts w:eastAsia="Times New Roman"/>
                <w:lang w:eastAsia="ru-RU"/>
              </w:rPr>
              <w:t>Рост, см</w:t>
            </w:r>
          </w:p>
        </w:tc>
        <w:tc>
          <w:tcPr>
            <w:tcW w:w="1134" w:type="dxa"/>
            <w:hideMark/>
          </w:tcPr>
          <w:p w14:paraId="42F76E20" w14:textId="77777777" w:rsidR="00536554" w:rsidRPr="006270BA" w:rsidRDefault="00536554" w:rsidP="003C650D">
            <w:pPr>
              <w:jc w:val="center"/>
              <w:rPr>
                <w:rFonts w:eastAsia="Times New Roman"/>
                <w:lang w:val="en-US" w:eastAsia="ru-RU"/>
              </w:rPr>
            </w:pPr>
            <w:r w:rsidRPr="006270BA">
              <w:rPr>
                <w:rFonts w:eastAsia="Times New Roman"/>
                <w:lang w:val="en-US" w:eastAsia="ru-RU"/>
              </w:rPr>
              <w:t>110</w:t>
            </w:r>
          </w:p>
        </w:tc>
        <w:tc>
          <w:tcPr>
            <w:tcW w:w="1134" w:type="dxa"/>
          </w:tcPr>
          <w:p w14:paraId="2948A2BC" w14:textId="77777777" w:rsidR="00536554" w:rsidRPr="006270BA" w:rsidRDefault="00536554" w:rsidP="003C650D">
            <w:pPr>
              <w:jc w:val="center"/>
              <w:rPr>
                <w:rFonts w:eastAsia="Times New Roman"/>
                <w:lang w:val="en-US" w:eastAsia="ru-RU"/>
              </w:rPr>
            </w:pPr>
            <w:r w:rsidRPr="006270BA">
              <w:rPr>
                <w:rFonts w:eastAsia="Times New Roman"/>
                <w:lang w:val="en-US" w:eastAsia="ru-RU"/>
              </w:rPr>
              <w:t>97-151</w:t>
            </w:r>
          </w:p>
        </w:tc>
        <w:tc>
          <w:tcPr>
            <w:tcW w:w="850" w:type="dxa"/>
            <w:hideMark/>
          </w:tcPr>
          <w:p w14:paraId="6297D4D2" w14:textId="77777777" w:rsidR="00536554" w:rsidRPr="006270BA" w:rsidRDefault="00536554" w:rsidP="003C650D">
            <w:pPr>
              <w:jc w:val="center"/>
              <w:rPr>
                <w:rFonts w:eastAsia="Times New Roman"/>
                <w:lang w:val="en-US" w:eastAsia="ru-RU"/>
              </w:rPr>
            </w:pPr>
            <w:r w:rsidRPr="006270BA">
              <w:rPr>
                <w:rFonts w:eastAsia="Times New Roman"/>
                <w:lang w:val="en-US" w:eastAsia="ru-RU"/>
              </w:rPr>
              <w:t>131</w:t>
            </w:r>
          </w:p>
        </w:tc>
        <w:tc>
          <w:tcPr>
            <w:tcW w:w="1276" w:type="dxa"/>
          </w:tcPr>
          <w:p w14:paraId="75CC63E9" w14:textId="77777777" w:rsidR="00536554" w:rsidRPr="006270BA" w:rsidRDefault="00536554" w:rsidP="003C650D">
            <w:pPr>
              <w:jc w:val="center"/>
              <w:rPr>
                <w:rFonts w:eastAsia="Times New Roman"/>
                <w:lang w:val="en-US" w:eastAsia="ru-RU"/>
              </w:rPr>
            </w:pPr>
            <w:r w:rsidRPr="006270BA">
              <w:rPr>
                <w:rFonts w:eastAsia="Times New Roman"/>
                <w:lang w:val="en-US" w:eastAsia="ru-RU"/>
              </w:rPr>
              <w:t>97-150</w:t>
            </w:r>
          </w:p>
        </w:tc>
        <w:tc>
          <w:tcPr>
            <w:tcW w:w="850" w:type="dxa"/>
          </w:tcPr>
          <w:p w14:paraId="3D21E9DD" w14:textId="0632AF74" w:rsidR="00536554" w:rsidRPr="006270BA" w:rsidRDefault="00536554" w:rsidP="003C650D">
            <w:pPr>
              <w:jc w:val="center"/>
              <w:rPr>
                <w:rFonts w:eastAsia="Times New Roman"/>
                <w:lang w:eastAsia="ru-RU"/>
              </w:rPr>
            </w:pPr>
            <w:r w:rsidRPr="006270BA">
              <w:rPr>
                <w:rFonts w:eastAsia="Times New Roman"/>
                <w:lang w:eastAsia="ru-RU"/>
              </w:rPr>
              <w:t>0,89</w:t>
            </w:r>
          </w:p>
        </w:tc>
      </w:tr>
      <w:tr w:rsidR="00536554" w:rsidRPr="006270BA" w14:paraId="7593B626" w14:textId="77777777" w:rsidTr="00710B12">
        <w:trPr>
          <w:trHeight w:val="164"/>
        </w:trPr>
        <w:tc>
          <w:tcPr>
            <w:tcW w:w="4386" w:type="dxa"/>
          </w:tcPr>
          <w:p w14:paraId="2E87174C" w14:textId="77777777" w:rsidR="00536554" w:rsidRPr="006270BA" w:rsidRDefault="00536554" w:rsidP="003C650D">
            <w:pPr>
              <w:rPr>
                <w:rFonts w:eastAsia="Times New Roman"/>
                <w:lang w:eastAsia="ru-RU"/>
              </w:rPr>
            </w:pPr>
            <w:r w:rsidRPr="006270BA">
              <w:rPr>
                <w:rFonts w:eastAsia="Times New Roman"/>
                <w:lang w:eastAsia="ru-RU"/>
              </w:rPr>
              <w:t>Вес, кг</w:t>
            </w:r>
          </w:p>
        </w:tc>
        <w:tc>
          <w:tcPr>
            <w:tcW w:w="1134" w:type="dxa"/>
          </w:tcPr>
          <w:p w14:paraId="0F958652" w14:textId="77777777" w:rsidR="00536554" w:rsidRPr="006270BA" w:rsidRDefault="00536554" w:rsidP="003C650D">
            <w:pPr>
              <w:jc w:val="center"/>
              <w:rPr>
                <w:rFonts w:eastAsia="Times New Roman"/>
                <w:lang w:val="en-US" w:eastAsia="ru-RU"/>
              </w:rPr>
            </w:pPr>
            <w:r w:rsidRPr="006270BA">
              <w:rPr>
                <w:rFonts w:eastAsia="Times New Roman"/>
                <w:lang w:val="en-US" w:eastAsia="ru-RU"/>
              </w:rPr>
              <w:t>22</w:t>
            </w:r>
          </w:p>
        </w:tc>
        <w:tc>
          <w:tcPr>
            <w:tcW w:w="1134" w:type="dxa"/>
          </w:tcPr>
          <w:p w14:paraId="764EA4BE" w14:textId="77777777" w:rsidR="00536554" w:rsidRPr="006270BA" w:rsidRDefault="00536554" w:rsidP="003C650D">
            <w:pPr>
              <w:jc w:val="center"/>
              <w:rPr>
                <w:rFonts w:eastAsia="Times New Roman"/>
                <w:lang w:val="en-US" w:eastAsia="ru-RU"/>
              </w:rPr>
            </w:pPr>
            <w:r w:rsidRPr="006270BA">
              <w:rPr>
                <w:rFonts w:eastAsia="Times New Roman"/>
                <w:lang w:val="en-US" w:eastAsia="ru-RU"/>
              </w:rPr>
              <w:t>15-40</w:t>
            </w:r>
          </w:p>
        </w:tc>
        <w:tc>
          <w:tcPr>
            <w:tcW w:w="850" w:type="dxa"/>
          </w:tcPr>
          <w:p w14:paraId="42130CA0" w14:textId="77777777" w:rsidR="00536554" w:rsidRPr="006270BA" w:rsidRDefault="00536554" w:rsidP="003C650D">
            <w:pPr>
              <w:jc w:val="center"/>
              <w:rPr>
                <w:rFonts w:eastAsia="Times New Roman"/>
                <w:lang w:val="en-US" w:eastAsia="ru-RU"/>
              </w:rPr>
            </w:pPr>
            <w:r w:rsidRPr="006270BA">
              <w:rPr>
                <w:rFonts w:eastAsia="Times New Roman"/>
                <w:lang w:val="en-US" w:eastAsia="ru-RU"/>
              </w:rPr>
              <w:t>25</w:t>
            </w:r>
          </w:p>
        </w:tc>
        <w:tc>
          <w:tcPr>
            <w:tcW w:w="1276" w:type="dxa"/>
          </w:tcPr>
          <w:p w14:paraId="6FD83CD9" w14:textId="77777777" w:rsidR="00536554" w:rsidRPr="006270BA" w:rsidRDefault="00536554" w:rsidP="003C650D">
            <w:pPr>
              <w:jc w:val="center"/>
              <w:rPr>
                <w:rFonts w:eastAsia="Times New Roman"/>
                <w:lang w:val="en-US" w:eastAsia="ru-RU"/>
              </w:rPr>
            </w:pPr>
            <w:r w:rsidRPr="006270BA">
              <w:rPr>
                <w:rFonts w:eastAsia="Times New Roman"/>
                <w:lang w:val="en-US" w:eastAsia="ru-RU"/>
              </w:rPr>
              <w:t>15-35</w:t>
            </w:r>
          </w:p>
        </w:tc>
        <w:tc>
          <w:tcPr>
            <w:tcW w:w="850" w:type="dxa"/>
          </w:tcPr>
          <w:p w14:paraId="55A35228" w14:textId="6181AAA3" w:rsidR="00536554" w:rsidRPr="006270BA" w:rsidRDefault="00536554" w:rsidP="003C650D">
            <w:pPr>
              <w:jc w:val="center"/>
              <w:rPr>
                <w:rFonts w:eastAsia="Times New Roman"/>
                <w:lang w:eastAsia="ru-RU"/>
              </w:rPr>
            </w:pPr>
            <w:r w:rsidRPr="006270BA">
              <w:rPr>
                <w:rFonts w:eastAsia="Times New Roman"/>
                <w:lang w:eastAsia="ru-RU"/>
              </w:rPr>
              <w:t>0,81</w:t>
            </w:r>
          </w:p>
        </w:tc>
      </w:tr>
    </w:tbl>
    <w:p w14:paraId="3389810C" w14:textId="77777777" w:rsidR="007645BA" w:rsidRPr="006270BA" w:rsidRDefault="007723C5" w:rsidP="001E0888">
      <w:pPr>
        <w:autoSpaceDE w:val="0"/>
        <w:autoSpaceDN w:val="0"/>
        <w:adjustRightInd w:val="0"/>
        <w:spacing w:after="0" w:line="240" w:lineRule="auto"/>
        <w:jc w:val="both"/>
        <w:rPr>
          <w:rFonts w:ascii="Times New Roman" w:hAnsi="Times New Roman" w:cs="Times New Roman"/>
          <w:sz w:val="28"/>
          <w:szCs w:val="28"/>
        </w:rPr>
      </w:pPr>
      <w:r w:rsidRPr="006270BA">
        <w:rPr>
          <w:rFonts w:ascii="Times New Roman" w:hAnsi="Times New Roman" w:cs="Times New Roman"/>
          <w:sz w:val="28"/>
          <w:szCs w:val="28"/>
        </w:rPr>
        <w:tab/>
      </w:r>
    </w:p>
    <w:p w14:paraId="3AE62C1F" w14:textId="047910E3" w:rsidR="004D173C" w:rsidRPr="006270BA" w:rsidRDefault="00536554" w:rsidP="007645BA">
      <w:pPr>
        <w:autoSpaceDE w:val="0"/>
        <w:autoSpaceDN w:val="0"/>
        <w:adjustRightInd w:val="0"/>
        <w:spacing w:after="0" w:line="240" w:lineRule="auto"/>
        <w:ind w:firstLine="567"/>
        <w:jc w:val="both"/>
        <w:rPr>
          <w:rFonts w:ascii="Times New Roman" w:hAnsi="Times New Roman" w:cs="Times New Roman"/>
          <w:sz w:val="28"/>
          <w:szCs w:val="28"/>
        </w:rPr>
      </w:pPr>
      <w:r w:rsidRPr="006270BA">
        <w:rPr>
          <w:rFonts w:ascii="Times New Roman" w:hAnsi="Times New Roman" w:cs="Times New Roman"/>
          <w:sz w:val="28"/>
          <w:szCs w:val="28"/>
        </w:rPr>
        <w:t xml:space="preserve">Полученные данные свидетельствуют об отсутствии статистически значимых различий между основной и контрольной группами по возрасту и показателям физического развития. </w:t>
      </w:r>
      <w:r w:rsidR="001E0888" w:rsidRPr="006270BA">
        <w:rPr>
          <w:rFonts w:ascii="Times New Roman" w:hAnsi="Times New Roman" w:cs="Times New Roman"/>
          <w:sz w:val="28"/>
          <w:szCs w:val="28"/>
        </w:rPr>
        <w:t>Средний возраст детей в основной группе составлял 5 лет, в контрольной группе — 8 лет; средний рост детей в основной группе был равен 110 см, в контрольной группе — 131 см. Показатели массы тела в обеих группах находились в сопоставимых пределах и составляли 22–25 кг.</w:t>
      </w:r>
    </w:p>
    <w:p w14:paraId="15E4C186" w14:textId="2AB17F6D" w:rsidR="00D702E5" w:rsidRPr="006270BA" w:rsidRDefault="003A1766" w:rsidP="001E0888">
      <w:pPr>
        <w:autoSpaceDE w:val="0"/>
        <w:autoSpaceDN w:val="0"/>
        <w:adjustRightInd w:val="0"/>
        <w:spacing w:after="0" w:line="240" w:lineRule="auto"/>
        <w:jc w:val="both"/>
        <w:rPr>
          <w:rFonts w:ascii="Times New Roman" w:hAnsi="Times New Roman" w:cs="Times New Roman"/>
          <w:sz w:val="28"/>
          <w:szCs w:val="28"/>
        </w:rPr>
      </w:pPr>
      <w:r w:rsidRPr="006270BA">
        <w:rPr>
          <w:rFonts w:ascii="Times New Roman" w:hAnsi="Times New Roman" w:cs="Times New Roman"/>
          <w:sz w:val="28"/>
          <w:szCs w:val="28"/>
        </w:rPr>
        <w:tab/>
        <w:t xml:space="preserve">После оценки возрастных характеристик, а также показателей роста и массы тела, целесообразным являлось проведение анализа ИМТ как </w:t>
      </w:r>
      <w:r w:rsidRPr="006270BA">
        <w:rPr>
          <w:rFonts w:ascii="Times New Roman" w:hAnsi="Times New Roman" w:cs="Times New Roman"/>
          <w:sz w:val="28"/>
          <w:szCs w:val="28"/>
        </w:rPr>
        <w:lastRenderedPageBreak/>
        <w:t>интегрального показателя физического состояния пациентов (таблица 1</w:t>
      </w:r>
      <w:r w:rsidR="002B2BED">
        <w:rPr>
          <w:rFonts w:ascii="Times New Roman" w:hAnsi="Times New Roman" w:cs="Times New Roman"/>
          <w:sz w:val="28"/>
          <w:szCs w:val="28"/>
        </w:rPr>
        <w:t>1</w:t>
      </w:r>
      <w:r w:rsidRPr="006270BA">
        <w:rPr>
          <w:rFonts w:ascii="Times New Roman" w:hAnsi="Times New Roman" w:cs="Times New Roman"/>
          <w:sz w:val="28"/>
          <w:szCs w:val="28"/>
        </w:rPr>
        <w:t xml:space="preserve">). </w:t>
      </w:r>
      <w:r w:rsidR="007723C5" w:rsidRPr="006270BA">
        <w:rPr>
          <w:rFonts w:ascii="Times New Roman" w:hAnsi="Times New Roman" w:cs="Times New Roman"/>
          <w:sz w:val="28"/>
          <w:szCs w:val="28"/>
        </w:rPr>
        <w:tab/>
      </w:r>
      <w:r w:rsidRPr="006270BA">
        <w:rPr>
          <w:rFonts w:ascii="Times New Roman" w:hAnsi="Times New Roman" w:cs="Times New Roman"/>
          <w:sz w:val="28"/>
          <w:szCs w:val="28"/>
        </w:rPr>
        <w:t>Расчёт ИМТ позволил обобщённо оценить соотношение массы тела и роста у детей основной и контрольной групп и дополнить характеристику их физического развития.</w:t>
      </w:r>
      <w:r w:rsidR="00F7450F" w:rsidRPr="006270BA">
        <w:rPr>
          <w:rFonts w:ascii="Times New Roman" w:hAnsi="Times New Roman" w:cs="Times New Roman"/>
          <w:sz w:val="28"/>
          <w:szCs w:val="28"/>
        </w:rPr>
        <w:tab/>
      </w:r>
    </w:p>
    <w:p w14:paraId="157F9008" w14:textId="59C53A5A" w:rsidR="003A1766" w:rsidRPr="006270BA" w:rsidRDefault="003A1766" w:rsidP="001E0888">
      <w:pPr>
        <w:autoSpaceDE w:val="0"/>
        <w:autoSpaceDN w:val="0"/>
        <w:adjustRightInd w:val="0"/>
        <w:spacing w:after="0" w:line="240" w:lineRule="auto"/>
        <w:jc w:val="both"/>
        <w:rPr>
          <w:rFonts w:ascii="Times New Roman" w:hAnsi="Times New Roman" w:cs="Times New Roman"/>
          <w:sz w:val="28"/>
          <w:szCs w:val="28"/>
        </w:rPr>
      </w:pPr>
    </w:p>
    <w:p w14:paraId="7E5C786A" w14:textId="19EE4E94" w:rsidR="003A1766" w:rsidRPr="006270BA" w:rsidRDefault="003A1766" w:rsidP="001E0888">
      <w:pPr>
        <w:autoSpaceDE w:val="0"/>
        <w:autoSpaceDN w:val="0"/>
        <w:adjustRightInd w:val="0"/>
        <w:spacing w:after="0" w:line="240" w:lineRule="auto"/>
        <w:jc w:val="both"/>
        <w:rPr>
          <w:rFonts w:ascii="Times New Roman" w:hAnsi="Times New Roman" w:cs="Times New Roman"/>
          <w:sz w:val="28"/>
          <w:szCs w:val="28"/>
        </w:rPr>
      </w:pPr>
      <w:r w:rsidRPr="006270BA">
        <w:rPr>
          <w:rFonts w:ascii="Times New Roman" w:hAnsi="Times New Roman" w:cs="Times New Roman"/>
          <w:sz w:val="28"/>
          <w:szCs w:val="28"/>
        </w:rPr>
        <w:t>Таблица 1</w:t>
      </w:r>
      <w:r w:rsidR="002B2BED">
        <w:rPr>
          <w:rFonts w:ascii="Times New Roman" w:hAnsi="Times New Roman" w:cs="Times New Roman"/>
          <w:sz w:val="28"/>
          <w:szCs w:val="28"/>
        </w:rPr>
        <w:t>1</w:t>
      </w:r>
      <w:r w:rsidRPr="006270BA">
        <w:rPr>
          <w:rFonts w:ascii="Times New Roman" w:hAnsi="Times New Roman" w:cs="Times New Roman"/>
          <w:sz w:val="28"/>
          <w:szCs w:val="28"/>
        </w:rPr>
        <w:t xml:space="preserve"> - Показатели индекса массы тела у пациентов основной и контрольной групп</w:t>
      </w:r>
    </w:p>
    <w:p w14:paraId="6576A1DF" w14:textId="1C9EB81B" w:rsidR="003A1766" w:rsidRPr="006270BA" w:rsidRDefault="003A1766" w:rsidP="001E0888">
      <w:pPr>
        <w:autoSpaceDE w:val="0"/>
        <w:autoSpaceDN w:val="0"/>
        <w:adjustRightInd w:val="0"/>
        <w:spacing w:after="0" w:line="240" w:lineRule="auto"/>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1701"/>
        <w:gridCol w:w="1559"/>
        <w:gridCol w:w="1108"/>
        <w:gridCol w:w="1585"/>
        <w:gridCol w:w="712"/>
        <w:gridCol w:w="983"/>
      </w:tblGrid>
      <w:tr w:rsidR="003A1766" w:rsidRPr="006270BA" w14:paraId="6704F43D" w14:textId="77777777" w:rsidTr="009B0CF1">
        <w:trPr>
          <w:trHeight w:val="520"/>
          <w:tblHeader/>
        </w:trPr>
        <w:tc>
          <w:tcPr>
            <w:tcW w:w="1980" w:type="dxa"/>
            <w:vMerge w:val="restart"/>
          </w:tcPr>
          <w:p w14:paraId="5F6D0A1B" w14:textId="77777777" w:rsidR="003A1766" w:rsidRPr="006270BA" w:rsidRDefault="003A1766" w:rsidP="00810E18">
            <w:pPr>
              <w:spacing w:after="0"/>
              <w:jc w:val="both"/>
              <w:rPr>
                <w:rFonts w:ascii="Times New Roman" w:hAnsi="Times New Roman" w:cs="Times New Roman"/>
                <w:sz w:val="28"/>
                <w:szCs w:val="28"/>
              </w:rPr>
            </w:pPr>
          </w:p>
          <w:p w14:paraId="75299D00" w14:textId="77777777" w:rsidR="003A1766" w:rsidRPr="006270BA" w:rsidRDefault="003A1766" w:rsidP="00810E18">
            <w:pPr>
              <w:spacing w:after="0"/>
              <w:jc w:val="both"/>
              <w:rPr>
                <w:rFonts w:ascii="Times New Roman" w:hAnsi="Times New Roman" w:cs="Times New Roman"/>
                <w:sz w:val="28"/>
                <w:szCs w:val="28"/>
              </w:rPr>
            </w:pPr>
          </w:p>
          <w:p w14:paraId="5878F81E" w14:textId="77777777" w:rsidR="003A1766" w:rsidRPr="006270BA" w:rsidRDefault="003A1766" w:rsidP="00810E18">
            <w:pPr>
              <w:spacing w:after="0"/>
              <w:jc w:val="center"/>
              <w:rPr>
                <w:rFonts w:ascii="Times New Roman" w:hAnsi="Times New Roman" w:cs="Times New Roman"/>
                <w:sz w:val="28"/>
                <w:szCs w:val="28"/>
              </w:rPr>
            </w:pPr>
            <w:r w:rsidRPr="006270BA">
              <w:rPr>
                <w:rFonts w:ascii="Times New Roman" w:hAnsi="Times New Roman" w:cs="Times New Roman"/>
                <w:sz w:val="28"/>
                <w:szCs w:val="28"/>
              </w:rPr>
              <w:t>Показатели</w:t>
            </w:r>
          </w:p>
        </w:tc>
        <w:tc>
          <w:tcPr>
            <w:tcW w:w="1701" w:type="dxa"/>
            <w:vMerge w:val="restart"/>
          </w:tcPr>
          <w:p w14:paraId="33D37F20" w14:textId="77777777" w:rsidR="003A1766" w:rsidRPr="006270BA" w:rsidRDefault="003A1766" w:rsidP="00810E18">
            <w:pPr>
              <w:spacing w:after="0"/>
              <w:jc w:val="both"/>
              <w:rPr>
                <w:rFonts w:ascii="Times New Roman" w:hAnsi="Times New Roman" w:cs="Times New Roman"/>
                <w:sz w:val="28"/>
                <w:szCs w:val="28"/>
              </w:rPr>
            </w:pPr>
          </w:p>
          <w:p w14:paraId="53C0BB80" w14:textId="77777777" w:rsidR="003A1766" w:rsidRPr="006270BA" w:rsidRDefault="003A1766" w:rsidP="00810E18">
            <w:pPr>
              <w:spacing w:after="0"/>
              <w:jc w:val="both"/>
              <w:rPr>
                <w:rFonts w:ascii="Times New Roman" w:hAnsi="Times New Roman" w:cs="Times New Roman"/>
                <w:sz w:val="28"/>
                <w:szCs w:val="28"/>
              </w:rPr>
            </w:pPr>
          </w:p>
          <w:p w14:paraId="23E60547" w14:textId="77777777" w:rsidR="003A1766" w:rsidRPr="006270BA" w:rsidRDefault="003A1766" w:rsidP="00810E18">
            <w:pPr>
              <w:spacing w:after="0"/>
              <w:jc w:val="center"/>
              <w:rPr>
                <w:rFonts w:ascii="Times New Roman" w:hAnsi="Times New Roman" w:cs="Times New Roman"/>
                <w:sz w:val="28"/>
                <w:szCs w:val="28"/>
              </w:rPr>
            </w:pPr>
            <w:r w:rsidRPr="006270BA">
              <w:rPr>
                <w:rFonts w:ascii="Times New Roman" w:hAnsi="Times New Roman" w:cs="Times New Roman"/>
                <w:sz w:val="28"/>
                <w:szCs w:val="28"/>
              </w:rPr>
              <w:t>Категории</w:t>
            </w:r>
          </w:p>
        </w:tc>
        <w:tc>
          <w:tcPr>
            <w:tcW w:w="2667" w:type="dxa"/>
            <w:gridSpan w:val="2"/>
          </w:tcPr>
          <w:p w14:paraId="4A653E39" w14:textId="77777777" w:rsidR="003A1766" w:rsidRPr="006270BA" w:rsidRDefault="003A1766" w:rsidP="00810E18">
            <w:pPr>
              <w:spacing w:after="0"/>
              <w:jc w:val="center"/>
              <w:rPr>
                <w:rFonts w:ascii="Times New Roman" w:hAnsi="Times New Roman" w:cs="Times New Roman"/>
                <w:sz w:val="28"/>
                <w:szCs w:val="28"/>
              </w:rPr>
            </w:pPr>
            <w:r w:rsidRPr="006270BA">
              <w:rPr>
                <w:rFonts w:ascii="Times New Roman" w:hAnsi="Times New Roman" w:cs="Times New Roman"/>
                <w:sz w:val="28"/>
                <w:szCs w:val="28"/>
              </w:rPr>
              <w:t>Основная группа</w:t>
            </w:r>
          </w:p>
          <w:p w14:paraId="2910EAD9" w14:textId="77777777" w:rsidR="003A1766" w:rsidRPr="006270BA" w:rsidRDefault="003A1766" w:rsidP="00810E18">
            <w:pPr>
              <w:spacing w:after="0"/>
              <w:jc w:val="center"/>
              <w:rPr>
                <w:rFonts w:ascii="Times New Roman" w:hAnsi="Times New Roman" w:cs="Times New Roman"/>
                <w:sz w:val="28"/>
                <w:szCs w:val="28"/>
                <w:lang w:val="en-US"/>
              </w:rPr>
            </w:pPr>
            <w:r w:rsidRPr="006270BA">
              <w:rPr>
                <w:rFonts w:ascii="Times New Roman" w:hAnsi="Times New Roman" w:cs="Times New Roman"/>
                <w:sz w:val="28"/>
                <w:szCs w:val="28"/>
                <w:lang w:val="en-US"/>
              </w:rPr>
              <w:t>n=66</w:t>
            </w:r>
          </w:p>
        </w:tc>
        <w:tc>
          <w:tcPr>
            <w:tcW w:w="2297" w:type="dxa"/>
            <w:gridSpan w:val="2"/>
          </w:tcPr>
          <w:p w14:paraId="090E4E05" w14:textId="77777777" w:rsidR="003A1766" w:rsidRPr="006270BA" w:rsidRDefault="003A1766" w:rsidP="00810E18">
            <w:pPr>
              <w:spacing w:after="0"/>
              <w:jc w:val="center"/>
              <w:rPr>
                <w:rFonts w:ascii="Times New Roman" w:hAnsi="Times New Roman" w:cs="Times New Roman"/>
                <w:sz w:val="28"/>
                <w:szCs w:val="28"/>
              </w:rPr>
            </w:pPr>
            <w:r w:rsidRPr="006270BA">
              <w:rPr>
                <w:rFonts w:ascii="Times New Roman" w:hAnsi="Times New Roman" w:cs="Times New Roman"/>
                <w:sz w:val="28"/>
                <w:szCs w:val="28"/>
              </w:rPr>
              <w:t>Контрольная группа</w:t>
            </w:r>
          </w:p>
          <w:p w14:paraId="04D3B85D" w14:textId="77777777" w:rsidR="003A1766" w:rsidRPr="006270BA" w:rsidRDefault="003A1766" w:rsidP="00810E18">
            <w:pPr>
              <w:spacing w:after="0"/>
              <w:jc w:val="center"/>
              <w:rPr>
                <w:rFonts w:ascii="Times New Roman" w:hAnsi="Times New Roman" w:cs="Times New Roman"/>
                <w:sz w:val="28"/>
                <w:szCs w:val="28"/>
              </w:rPr>
            </w:pPr>
            <w:r w:rsidRPr="006270BA">
              <w:rPr>
                <w:rFonts w:ascii="Times New Roman" w:hAnsi="Times New Roman" w:cs="Times New Roman"/>
                <w:sz w:val="28"/>
                <w:szCs w:val="28"/>
                <w:lang w:val="en-US"/>
              </w:rPr>
              <w:t>n=</w:t>
            </w:r>
            <w:r w:rsidRPr="006270BA">
              <w:rPr>
                <w:rFonts w:ascii="Times New Roman" w:hAnsi="Times New Roman" w:cs="Times New Roman"/>
                <w:sz w:val="28"/>
                <w:szCs w:val="28"/>
              </w:rPr>
              <w:t>41</w:t>
            </w:r>
          </w:p>
        </w:tc>
        <w:tc>
          <w:tcPr>
            <w:tcW w:w="983" w:type="dxa"/>
            <w:vMerge w:val="restart"/>
          </w:tcPr>
          <w:p w14:paraId="49547125" w14:textId="77777777" w:rsidR="003A1766" w:rsidRPr="006270BA" w:rsidRDefault="003A1766" w:rsidP="00810E18">
            <w:pPr>
              <w:spacing w:after="0"/>
              <w:jc w:val="center"/>
              <w:rPr>
                <w:rFonts w:ascii="Times New Roman" w:hAnsi="Times New Roman" w:cs="Times New Roman"/>
                <w:sz w:val="28"/>
                <w:szCs w:val="28"/>
              </w:rPr>
            </w:pPr>
          </w:p>
          <w:p w14:paraId="47857C78" w14:textId="77777777" w:rsidR="003A1766" w:rsidRPr="006270BA" w:rsidRDefault="003A1766" w:rsidP="00810E18">
            <w:pPr>
              <w:spacing w:after="0"/>
              <w:jc w:val="center"/>
              <w:rPr>
                <w:rFonts w:ascii="Times New Roman" w:hAnsi="Times New Roman" w:cs="Times New Roman"/>
                <w:sz w:val="28"/>
                <w:szCs w:val="28"/>
                <w:lang w:val="en-US"/>
              </w:rPr>
            </w:pPr>
            <w:r w:rsidRPr="006270BA">
              <w:rPr>
                <w:rFonts w:ascii="Times New Roman" w:hAnsi="Times New Roman" w:cs="Times New Roman"/>
                <w:sz w:val="28"/>
                <w:szCs w:val="28"/>
                <w:lang w:val="en-US"/>
              </w:rPr>
              <w:t>p</w:t>
            </w:r>
          </w:p>
        </w:tc>
      </w:tr>
      <w:tr w:rsidR="003A1766" w:rsidRPr="006270BA" w14:paraId="7844EC60" w14:textId="77777777" w:rsidTr="009B0CF1">
        <w:trPr>
          <w:trHeight w:val="120"/>
          <w:tblHeader/>
        </w:trPr>
        <w:tc>
          <w:tcPr>
            <w:tcW w:w="1980" w:type="dxa"/>
            <w:vMerge/>
          </w:tcPr>
          <w:p w14:paraId="441AB089" w14:textId="77777777" w:rsidR="003A1766" w:rsidRPr="006270BA" w:rsidRDefault="003A1766" w:rsidP="00810E18">
            <w:pPr>
              <w:spacing w:after="0"/>
              <w:jc w:val="both"/>
              <w:rPr>
                <w:rFonts w:ascii="Times New Roman" w:hAnsi="Times New Roman" w:cs="Times New Roman"/>
                <w:sz w:val="28"/>
                <w:szCs w:val="28"/>
              </w:rPr>
            </w:pPr>
          </w:p>
        </w:tc>
        <w:tc>
          <w:tcPr>
            <w:tcW w:w="1701" w:type="dxa"/>
            <w:vMerge/>
          </w:tcPr>
          <w:p w14:paraId="4EF35295" w14:textId="77777777" w:rsidR="003A1766" w:rsidRPr="006270BA" w:rsidRDefault="003A1766" w:rsidP="00810E18">
            <w:pPr>
              <w:spacing w:after="0"/>
              <w:jc w:val="both"/>
              <w:rPr>
                <w:rFonts w:ascii="Times New Roman" w:hAnsi="Times New Roman" w:cs="Times New Roman"/>
                <w:sz w:val="28"/>
                <w:szCs w:val="28"/>
              </w:rPr>
            </w:pPr>
          </w:p>
        </w:tc>
        <w:tc>
          <w:tcPr>
            <w:tcW w:w="1559" w:type="dxa"/>
          </w:tcPr>
          <w:p w14:paraId="67B3FDA9" w14:textId="77777777" w:rsidR="003A1766" w:rsidRPr="006270BA" w:rsidRDefault="003A1766" w:rsidP="00810E18">
            <w:pPr>
              <w:spacing w:after="0"/>
              <w:jc w:val="center"/>
              <w:rPr>
                <w:rFonts w:ascii="Times New Roman" w:hAnsi="Times New Roman" w:cs="Times New Roman"/>
                <w:sz w:val="28"/>
                <w:szCs w:val="28"/>
              </w:rPr>
            </w:pPr>
            <w:r w:rsidRPr="006270BA">
              <w:rPr>
                <w:rFonts w:ascii="Times New Roman" w:hAnsi="Times New Roman" w:cs="Times New Roman"/>
                <w:sz w:val="28"/>
                <w:szCs w:val="28"/>
              </w:rPr>
              <w:t>Абс., детей</w:t>
            </w:r>
          </w:p>
        </w:tc>
        <w:tc>
          <w:tcPr>
            <w:tcW w:w="1108" w:type="dxa"/>
          </w:tcPr>
          <w:p w14:paraId="7F172CEF" w14:textId="77777777" w:rsidR="003A1766" w:rsidRPr="006270BA" w:rsidRDefault="003A1766" w:rsidP="00810E18">
            <w:pPr>
              <w:spacing w:after="0"/>
              <w:jc w:val="center"/>
              <w:rPr>
                <w:rFonts w:ascii="Times New Roman" w:hAnsi="Times New Roman" w:cs="Times New Roman"/>
                <w:sz w:val="28"/>
                <w:szCs w:val="28"/>
              </w:rPr>
            </w:pPr>
            <w:r w:rsidRPr="006270BA">
              <w:rPr>
                <w:rFonts w:ascii="Times New Roman" w:hAnsi="Times New Roman" w:cs="Times New Roman"/>
                <w:sz w:val="28"/>
                <w:szCs w:val="28"/>
              </w:rPr>
              <w:t>%</w:t>
            </w:r>
          </w:p>
        </w:tc>
        <w:tc>
          <w:tcPr>
            <w:tcW w:w="1585" w:type="dxa"/>
          </w:tcPr>
          <w:p w14:paraId="3723C649" w14:textId="77777777" w:rsidR="003A1766" w:rsidRPr="006270BA" w:rsidRDefault="003A1766" w:rsidP="00810E18">
            <w:pPr>
              <w:spacing w:after="0"/>
              <w:jc w:val="center"/>
              <w:rPr>
                <w:rFonts w:ascii="Times New Roman" w:hAnsi="Times New Roman" w:cs="Times New Roman"/>
                <w:sz w:val="28"/>
                <w:szCs w:val="28"/>
              </w:rPr>
            </w:pPr>
            <w:r w:rsidRPr="006270BA">
              <w:rPr>
                <w:rFonts w:ascii="Times New Roman" w:hAnsi="Times New Roman" w:cs="Times New Roman"/>
                <w:sz w:val="28"/>
                <w:szCs w:val="28"/>
              </w:rPr>
              <w:t>Абс., детей</w:t>
            </w:r>
          </w:p>
        </w:tc>
        <w:tc>
          <w:tcPr>
            <w:tcW w:w="712" w:type="dxa"/>
          </w:tcPr>
          <w:p w14:paraId="727AA2ED" w14:textId="77777777" w:rsidR="003A1766" w:rsidRPr="006270BA" w:rsidRDefault="003A1766" w:rsidP="00810E18">
            <w:pPr>
              <w:spacing w:after="0"/>
              <w:jc w:val="center"/>
              <w:rPr>
                <w:rFonts w:ascii="Times New Roman" w:hAnsi="Times New Roman" w:cs="Times New Roman"/>
                <w:sz w:val="28"/>
                <w:szCs w:val="28"/>
              </w:rPr>
            </w:pPr>
            <w:r w:rsidRPr="006270BA">
              <w:rPr>
                <w:rFonts w:ascii="Times New Roman" w:hAnsi="Times New Roman" w:cs="Times New Roman"/>
                <w:sz w:val="28"/>
                <w:szCs w:val="28"/>
              </w:rPr>
              <w:t>%</w:t>
            </w:r>
          </w:p>
        </w:tc>
        <w:tc>
          <w:tcPr>
            <w:tcW w:w="983" w:type="dxa"/>
            <w:vMerge/>
          </w:tcPr>
          <w:p w14:paraId="65C95814" w14:textId="77777777" w:rsidR="003A1766" w:rsidRPr="006270BA" w:rsidRDefault="003A1766" w:rsidP="00810E18">
            <w:pPr>
              <w:spacing w:after="0"/>
              <w:jc w:val="both"/>
              <w:rPr>
                <w:rFonts w:ascii="Times New Roman" w:hAnsi="Times New Roman" w:cs="Times New Roman"/>
                <w:sz w:val="28"/>
                <w:szCs w:val="28"/>
              </w:rPr>
            </w:pPr>
          </w:p>
        </w:tc>
      </w:tr>
      <w:tr w:rsidR="003A1766" w:rsidRPr="006270BA" w14:paraId="36D6C56C" w14:textId="77777777" w:rsidTr="009B0CF1">
        <w:tc>
          <w:tcPr>
            <w:tcW w:w="1980" w:type="dxa"/>
            <w:vMerge w:val="restart"/>
          </w:tcPr>
          <w:p w14:paraId="072D1B69" w14:textId="52BE4ACE" w:rsidR="003A1766" w:rsidRPr="006270BA" w:rsidRDefault="00B1353A" w:rsidP="00810E18">
            <w:pPr>
              <w:spacing w:after="0"/>
              <w:rPr>
                <w:rFonts w:ascii="Times New Roman" w:hAnsi="Times New Roman" w:cs="Times New Roman"/>
                <w:sz w:val="28"/>
                <w:szCs w:val="28"/>
              </w:rPr>
            </w:pPr>
            <w:r w:rsidRPr="006270BA">
              <w:rPr>
                <w:rFonts w:ascii="Times New Roman" w:hAnsi="Times New Roman" w:cs="Times New Roman"/>
                <w:sz w:val="28"/>
                <w:szCs w:val="28"/>
              </w:rPr>
              <w:t>Категории ИМТ</w:t>
            </w:r>
          </w:p>
        </w:tc>
        <w:tc>
          <w:tcPr>
            <w:tcW w:w="1701" w:type="dxa"/>
          </w:tcPr>
          <w:p w14:paraId="68813A6C" w14:textId="0CC11D7F" w:rsidR="003A1766" w:rsidRPr="006270BA" w:rsidRDefault="003A1766" w:rsidP="00810E18">
            <w:pPr>
              <w:spacing w:after="0"/>
              <w:jc w:val="both"/>
              <w:rPr>
                <w:rFonts w:ascii="Times New Roman" w:hAnsi="Times New Roman" w:cs="Times New Roman"/>
                <w:sz w:val="28"/>
                <w:szCs w:val="28"/>
              </w:rPr>
            </w:pPr>
            <w:r w:rsidRPr="006270BA">
              <w:rPr>
                <w:rFonts w:ascii="Times New Roman" w:hAnsi="Times New Roman" w:cs="Times New Roman"/>
                <w:sz w:val="28"/>
                <w:szCs w:val="28"/>
              </w:rPr>
              <w:t>Снижен</w:t>
            </w:r>
          </w:p>
        </w:tc>
        <w:tc>
          <w:tcPr>
            <w:tcW w:w="1559" w:type="dxa"/>
          </w:tcPr>
          <w:p w14:paraId="40AB32AD" w14:textId="511A71C9" w:rsidR="003A1766" w:rsidRPr="006270BA" w:rsidRDefault="003A1766" w:rsidP="00810E18">
            <w:pPr>
              <w:spacing w:after="0"/>
              <w:jc w:val="center"/>
              <w:rPr>
                <w:rFonts w:ascii="Times New Roman" w:hAnsi="Times New Roman" w:cs="Times New Roman"/>
                <w:sz w:val="28"/>
                <w:szCs w:val="28"/>
              </w:rPr>
            </w:pPr>
            <w:r w:rsidRPr="006270BA">
              <w:rPr>
                <w:rFonts w:ascii="Times New Roman" w:hAnsi="Times New Roman" w:cs="Times New Roman"/>
                <w:sz w:val="28"/>
                <w:szCs w:val="28"/>
              </w:rPr>
              <w:t>16</w:t>
            </w:r>
          </w:p>
        </w:tc>
        <w:tc>
          <w:tcPr>
            <w:tcW w:w="1108" w:type="dxa"/>
          </w:tcPr>
          <w:p w14:paraId="02C3F0D7" w14:textId="7F108331" w:rsidR="003A1766" w:rsidRPr="006270BA" w:rsidRDefault="003A1766" w:rsidP="00810E18">
            <w:pPr>
              <w:spacing w:after="0"/>
              <w:jc w:val="center"/>
              <w:rPr>
                <w:rFonts w:ascii="Times New Roman" w:hAnsi="Times New Roman" w:cs="Times New Roman"/>
                <w:sz w:val="28"/>
                <w:szCs w:val="28"/>
              </w:rPr>
            </w:pPr>
            <w:r w:rsidRPr="006270BA">
              <w:rPr>
                <w:rFonts w:ascii="Times New Roman" w:hAnsi="Times New Roman" w:cs="Times New Roman"/>
                <w:sz w:val="28"/>
                <w:szCs w:val="28"/>
              </w:rPr>
              <w:t>24</w:t>
            </w:r>
          </w:p>
        </w:tc>
        <w:tc>
          <w:tcPr>
            <w:tcW w:w="1585" w:type="dxa"/>
          </w:tcPr>
          <w:p w14:paraId="31FB215A" w14:textId="605BB177" w:rsidR="003A1766" w:rsidRPr="006270BA" w:rsidRDefault="003A1766" w:rsidP="00810E18">
            <w:pPr>
              <w:spacing w:after="0"/>
              <w:jc w:val="center"/>
              <w:rPr>
                <w:rFonts w:ascii="Times New Roman" w:hAnsi="Times New Roman" w:cs="Times New Roman"/>
                <w:sz w:val="28"/>
                <w:szCs w:val="28"/>
              </w:rPr>
            </w:pPr>
            <w:r w:rsidRPr="006270BA">
              <w:rPr>
                <w:rFonts w:ascii="Times New Roman" w:hAnsi="Times New Roman" w:cs="Times New Roman"/>
                <w:sz w:val="28"/>
                <w:szCs w:val="28"/>
              </w:rPr>
              <w:t>12</w:t>
            </w:r>
          </w:p>
        </w:tc>
        <w:tc>
          <w:tcPr>
            <w:tcW w:w="712" w:type="dxa"/>
          </w:tcPr>
          <w:p w14:paraId="0A3B4AD9" w14:textId="254C0C6C" w:rsidR="003A1766" w:rsidRPr="006270BA" w:rsidRDefault="003A1766" w:rsidP="00810E18">
            <w:pPr>
              <w:spacing w:after="0"/>
              <w:jc w:val="center"/>
              <w:rPr>
                <w:rFonts w:ascii="Times New Roman" w:hAnsi="Times New Roman" w:cs="Times New Roman"/>
                <w:sz w:val="28"/>
                <w:szCs w:val="28"/>
              </w:rPr>
            </w:pPr>
            <w:r w:rsidRPr="006270BA">
              <w:rPr>
                <w:rFonts w:ascii="Times New Roman" w:hAnsi="Times New Roman" w:cs="Times New Roman"/>
                <w:sz w:val="28"/>
                <w:szCs w:val="28"/>
              </w:rPr>
              <w:t>29</w:t>
            </w:r>
          </w:p>
        </w:tc>
        <w:tc>
          <w:tcPr>
            <w:tcW w:w="983" w:type="dxa"/>
            <w:vMerge w:val="restart"/>
          </w:tcPr>
          <w:p w14:paraId="1FB32673" w14:textId="7D3EEBB0" w:rsidR="003A1766" w:rsidRPr="006270BA" w:rsidRDefault="004E1A84" w:rsidP="00810E18">
            <w:pPr>
              <w:spacing w:after="0"/>
              <w:jc w:val="center"/>
              <w:rPr>
                <w:rFonts w:ascii="Times New Roman" w:hAnsi="Times New Roman" w:cs="Times New Roman"/>
                <w:sz w:val="28"/>
                <w:szCs w:val="28"/>
              </w:rPr>
            </w:pPr>
            <w:r w:rsidRPr="006270BA">
              <w:rPr>
                <w:rFonts w:ascii="Times New Roman" w:hAnsi="Times New Roman" w:cs="Times New Roman"/>
                <w:sz w:val="28"/>
                <w:szCs w:val="28"/>
              </w:rPr>
              <w:t>0,91</w:t>
            </w:r>
          </w:p>
        </w:tc>
      </w:tr>
      <w:tr w:rsidR="003A1766" w:rsidRPr="006270BA" w14:paraId="35F1E021" w14:textId="77777777" w:rsidTr="009B0CF1">
        <w:tc>
          <w:tcPr>
            <w:tcW w:w="1980" w:type="dxa"/>
            <w:vMerge/>
          </w:tcPr>
          <w:p w14:paraId="7E0DB9FD" w14:textId="77777777" w:rsidR="003A1766" w:rsidRPr="006270BA" w:rsidRDefault="003A1766" w:rsidP="00810E18">
            <w:pPr>
              <w:spacing w:after="0"/>
              <w:jc w:val="both"/>
              <w:rPr>
                <w:rFonts w:ascii="Times New Roman" w:hAnsi="Times New Roman" w:cs="Times New Roman"/>
                <w:sz w:val="28"/>
                <w:szCs w:val="28"/>
              </w:rPr>
            </w:pPr>
          </w:p>
        </w:tc>
        <w:tc>
          <w:tcPr>
            <w:tcW w:w="1701" w:type="dxa"/>
          </w:tcPr>
          <w:p w14:paraId="6FA50CE7" w14:textId="38EC3E0D" w:rsidR="003A1766" w:rsidRPr="006270BA" w:rsidRDefault="003A1766" w:rsidP="00810E18">
            <w:pPr>
              <w:spacing w:after="0"/>
              <w:jc w:val="both"/>
              <w:rPr>
                <w:rFonts w:ascii="Times New Roman" w:hAnsi="Times New Roman" w:cs="Times New Roman"/>
                <w:sz w:val="28"/>
                <w:szCs w:val="28"/>
              </w:rPr>
            </w:pPr>
            <w:r w:rsidRPr="006270BA">
              <w:rPr>
                <w:rFonts w:ascii="Times New Roman" w:hAnsi="Times New Roman" w:cs="Times New Roman"/>
                <w:sz w:val="28"/>
                <w:szCs w:val="28"/>
              </w:rPr>
              <w:t>Норма</w:t>
            </w:r>
          </w:p>
        </w:tc>
        <w:tc>
          <w:tcPr>
            <w:tcW w:w="1559" w:type="dxa"/>
          </w:tcPr>
          <w:p w14:paraId="29ECECA3" w14:textId="709CD960" w:rsidR="003A1766" w:rsidRPr="006270BA" w:rsidRDefault="003A1766" w:rsidP="00810E18">
            <w:pPr>
              <w:spacing w:after="0"/>
              <w:jc w:val="center"/>
              <w:rPr>
                <w:rFonts w:ascii="Times New Roman" w:hAnsi="Times New Roman" w:cs="Times New Roman"/>
                <w:sz w:val="28"/>
                <w:szCs w:val="28"/>
              </w:rPr>
            </w:pPr>
            <w:r w:rsidRPr="006270BA">
              <w:rPr>
                <w:rFonts w:ascii="Times New Roman" w:hAnsi="Times New Roman" w:cs="Times New Roman"/>
                <w:sz w:val="28"/>
                <w:szCs w:val="28"/>
              </w:rPr>
              <w:t>43</w:t>
            </w:r>
          </w:p>
        </w:tc>
        <w:tc>
          <w:tcPr>
            <w:tcW w:w="1108" w:type="dxa"/>
          </w:tcPr>
          <w:p w14:paraId="013EE04B" w14:textId="2546FE4B" w:rsidR="003A1766" w:rsidRPr="006270BA" w:rsidRDefault="003A1766" w:rsidP="00810E18">
            <w:pPr>
              <w:spacing w:after="0"/>
              <w:jc w:val="center"/>
              <w:rPr>
                <w:rFonts w:ascii="Times New Roman" w:hAnsi="Times New Roman" w:cs="Times New Roman"/>
                <w:sz w:val="28"/>
                <w:szCs w:val="28"/>
              </w:rPr>
            </w:pPr>
            <w:r w:rsidRPr="006270BA">
              <w:rPr>
                <w:rFonts w:ascii="Times New Roman" w:hAnsi="Times New Roman" w:cs="Times New Roman"/>
                <w:sz w:val="28"/>
                <w:szCs w:val="28"/>
              </w:rPr>
              <w:t>65</w:t>
            </w:r>
          </w:p>
        </w:tc>
        <w:tc>
          <w:tcPr>
            <w:tcW w:w="1585" w:type="dxa"/>
          </w:tcPr>
          <w:p w14:paraId="642F3DC3" w14:textId="1FDA0E00" w:rsidR="003A1766" w:rsidRPr="006270BA" w:rsidRDefault="003A1766" w:rsidP="00810E18">
            <w:pPr>
              <w:spacing w:after="0"/>
              <w:jc w:val="center"/>
              <w:rPr>
                <w:rFonts w:ascii="Times New Roman" w:hAnsi="Times New Roman" w:cs="Times New Roman"/>
                <w:sz w:val="28"/>
                <w:szCs w:val="28"/>
              </w:rPr>
            </w:pPr>
            <w:r w:rsidRPr="006270BA">
              <w:rPr>
                <w:rFonts w:ascii="Times New Roman" w:hAnsi="Times New Roman" w:cs="Times New Roman"/>
                <w:sz w:val="28"/>
                <w:szCs w:val="28"/>
              </w:rPr>
              <w:t>25</w:t>
            </w:r>
          </w:p>
        </w:tc>
        <w:tc>
          <w:tcPr>
            <w:tcW w:w="712" w:type="dxa"/>
          </w:tcPr>
          <w:p w14:paraId="03615B9A" w14:textId="32285896" w:rsidR="003A1766" w:rsidRPr="006270BA" w:rsidRDefault="003A1766" w:rsidP="00810E18">
            <w:pPr>
              <w:spacing w:after="0"/>
              <w:jc w:val="center"/>
              <w:rPr>
                <w:rFonts w:ascii="Times New Roman" w:hAnsi="Times New Roman" w:cs="Times New Roman"/>
                <w:sz w:val="28"/>
                <w:szCs w:val="28"/>
              </w:rPr>
            </w:pPr>
            <w:r w:rsidRPr="006270BA">
              <w:rPr>
                <w:rFonts w:ascii="Times New Roman" w:hAnsi="Times New Roman" w:cs="Times New Roman"/>
                <w:sz w:val="28"/>
                <w:szCs w:val="28"/>
              </w:rPr>
              <w:t>61</w:t>
            </w:r>
          </w:p>
        </w:tc>
        <w:tc>
          <w:tcPr>
            <w:tcW w:w="983" w:type="dxa"/>
            <w:vMerge/>
          </w:tcPr>
          <w:p w14:paraId="4903E841" w14:textId="77777777" w:rsidR="003A1766" w:rsidRPr="006270BA" w:rsidRDefault="003A1766" w:rsidP="00810E18">
            <w:pPr>
              <w:spacing w:after="0"/>
              <w:jc w:val="center"/>
              <w:rPr>
                <w:rFonts w:ascii="Times New Roman" w:hAnsi="Times New Roman" w:cs="Times New Roman"/>
                <w:sz w:val="28"/>
                <w:szCs w:val="28"/>
              </w:rPr>
            </w:pPr>
          </w:p>
        </w:tc>
      </w:tr>
      <w:tr w:rsidR="003A1766" w:rsidRPr="006270BA" w14:paraId="36815C25" w14:textId="77777777" w:rsidTr="009B0CF1">
        <w:tc>
          <w:tcPr>
            <w:tcW w:w="1980" w:type="dxa"/>
            <w:vMerge/>
          </w:tcPr>
          <w:p w14:paraId="064A4090" w14:textId="77777777" w:rsidR="003A1766" w:rsidRPr="006270BA" w:rsidRDefault="003A1766" w:rsidP="00810E18">
            <w:pPr>
              <w:spacing w:after="0"/>
              <w:jc w:val="both"/>
              <w:rPr>
                <w:rFonts w:ascii="Times New Roman" w:hAnsi="Times New Roman" w:cs="Times New Roman"/>
                <w:sz w:val="28"/>
                <w:szCs w:val="28"/>
              </w:rPr>
            </w:pPr>
          </w:p>
        </w:tc>
        <w:tc>
          <w:tcPr>
            <w:tcW w:w="1701" w:type="dxa"/>
          </w:tcPr>
          <w:p w14:paraId="699B8098" w14:textId="30688F62" w:rsidR="003A1766" w:rsidRPr="006270BA" w:rsidRDefault="003A1766" w:rsidP="00810E18">
            <w:pPr>
              <w:spacing w:after="0"/>
              <w:jc w:val="both"/>
              <w:rPr>
                <w:rFonts w:ascii="Times New Roman" w:hAnsi="Times New Roman" w:cs="Times New Roman"/>
                <w:sz w:val="28"/>
                <w:szCs w:val="28"/>
              </w:rPr>
            </w:pPr>
            <w:r w:rsidRPr="006270BA">
              <w:rPr>
                <w:rFonts w:ascii="Times New Roman" w:hAnsi="Times New Roman" w:cs="Times New Roman"/>
                <w:sz w:val="28"/>
                <w:szCs w:val="28"/>
              </w:rPr>
              <w:t>Повышен</w:t>
            </w:r>
          </w:p>
        </w:tc>
        <w:tc>
          <w:tcPr>
            <w:tcW w:w="1559" w:type="dxa"/>
          </w:tcPr>
          <w:p w14:paraId="0DA12E79" w14:textId="1D39D7B3" w:rsidR="003A1766" w:rsidRPr="006270BA" w:rsidRDefault="003A1766" w:rsidP="00810E18">
            <w:pPr>
              <w:spacing w:after="0"/>
              <w:jc w:val="center"/>
              <w:rPr>
                <w:rFonts w:ascii="Times New Roman" w:hAnsi="Times New Roman" w:cs="Times New Roman"/>
                <w:sz w:val="28"/>
                <w:szCs w:val="28"/>
              </w:rPr>
            </w:pPr>
            <w:r w:rsidRPr="006270BA">
              <w:rPr>
                <w:rFonts w:ascii="Times New Roman" w:hAnsi="Times New Roman" w:cs="Times New Roman"/>
                <w:sz w:val="28"/>
                <w:szCs w:val="28"/>
              </w:rPr>
              <w:t>7</w:t>
            </w:r>
          </w:p>
        </w:tc>
        <w:tc>
          <w:tcPr>
            <w:tcW w:w="1108" w:type="dxa"/>
          </w:tcPr>
          <w:p w14:paraId="7B8096F8" w14:textId="04E74EC4" w:rsidR="003A1766" w:rsidRPr="006270BA" w:rsidRDefault="003A1766" w:rsidP="00810E18">
            <w:pPr>
              <w:spacing w:after="0"/>
              <w:jc w:val="center"/>
              <w:rPr>
                <w:rFonts w:ascii="Times New Roman" w:hAnsi="Times New Roman" w:cs="Times New Roman"/>
                <w:sz w:val="28"/>
                <w:szCs w:val="28"/>
              </w:rPr>
            </w:pPr>
            <w:r w:rsidRPr="006270BA">
              <w:rPr>
                <w:rFonts w:ascii="Times New Roman" w:hAnsi="Times New Roman" w:cs="Times New Roman"/>
                <w:sz w:val="28"/>
                <w:szCs w:val="28"/>
              </w:rPr>
              <w:t>11</w:t>
            </w:r>
          </w:p>
        </w:tc>
        <w:tc>
          <w:tcPr>
            <w:tcW w:w="1585" w:type="dxa"/>
          </w:tcPr>
          <w:p w14:paraId="0F2C9F15" w14:textId="4F14A7A6" w:rsidR="003A1766" w:rsidRPr="006270BA" w:rsidRDefault="003A1766" w:rsidP="00810E18">
            <w:pPr>
              <w:spacing w:after="0"/>
              <w:jc w:val="center"/>
              <w:rPr>
                <w:rFonts w:ascii="Times New Roman" w:hAnsi="Times New Roman" w:cs="Times New Roman"/>
                <w:sz w:val="28"/>
                <w:szCs w:val="28"/>
              </w:rPr>
            </w:pPr>
            <w:r w:rsidRPr="006270BA">
              <w:rPr>
                <w:rFonts w:ascii="Times New Roman" w:hAnsi="Times New Roman" w:cs="Times New Roman"/>
                <w:sz w:val="28"/>
                <w:szCs w:val="28"/>
              </w:rPr>
              <w:t>4</w:t>
            </w:r>
          </w:p>
        </w:tc>
        <w:tc>
          <w:tcPr>
            <w:tcW w:w="712" w:type="dxa"/>
          </w:tcPr>
          <w:p w14:paraId="3DDFAD30" w14:textId="08AF687D" w:rsidR="003A1766" w:rsidRPr="006270BA" w:rsidRDefault="003A1766" w:rsidP="00810E18">
            <w:pPr>
              <w:spacing w:after="0"/>
              <w:jc w:val="center"/>
              <w:rPr>
                <w:rFonts w:ascii="Times New Roman" w:hAnsi="Times New Roman" w:cs="Times New Roman"/>
                <w:sz w:val="28"/>
                <w:szCs w:val="28"/>
              </w:rPr>
            </w:pPr>
            <w:r w:rsidRPr="006270BA">
              <w:rPr>
                <w:rFonts w:ascii="Times New Roman" w:hAnsi="Times New Roman" w:cs="Times New Roman"/>
                <w:sz w:val="28"/>
                <w:szCs w:val="28"/>
              </w:rPr>
              <w:t>10</w:t>
            </w:r>
          </w:p>
        </w:tc>
        <w:tc>
          <w:tcPr>
            <w:tcW w:w="983" w:type="dxa"/>
            <w:vMerge/>
          </w:tcPr>
          <w:p w14:paraId="4903EBFE" w14:textId="77777777" w:rsidR="003A1766" w:rsidRPr="006270BA" w:rsidRDefault="003A1766" w:rsidP="00810E18">
            <w:pPr>
              <w:spacing w:after="0"/>
              <w:jc w:val="center"/>
              <w:rPr>
                <w:rFonts w:ascii="Times New Roman" w:hAnsi="Times New Roman" w:cs="Times New Roman"/>
                <w:sz w:val="28"/>
                <w:szCs w:val="28"/>
              </w:rPr>
            </w:pPr>
          </w:p>
        </w:tc>
      </w:tr>
    </w:tbl>
    <w:p w14:paraId="1009B4E2" w14:textId="77777777" w:rsidR="003A1766" w:rsidRPr="006270BA" w:rsidRDefault="003A1766" w:rsidP="001E0888">
      <w:pPr>
        <w:autoSpaceDE w:val="0"/>
        <w:autoSpaceDN w:val="0"/>
        <w:adjustRightInd w:val="0"/>
        <w:spacing w:after="0" w:line="240" w:lineRule="auto"/>
        <w:jc w:val="both"/>
        <w:rPr>
          <w:rFonts w:ascii="Times New Roman" w:hAnsi="Times New Roman" w:cs="Times New Roman"/>
          <w:sz w:val="28"/>
          <w:szCs w:val="28"/>
        </w:rPr>
      </w:pPr>
    </w:p>
    <w:p w14:paraId="037A4BAF" w14:textId="2196105D" w:rsidR="0054059D" w:rsidRPr="006270BA" w:rsidRDefault="004E1A84" w:rsidP="001E0888">
      <w:pPr>
        <w:autoSpaceDE w:val="0"/>
        <w:autoSpaceDN w:val="0"/>
        <w:adjustRightInd w:val="0"/>
        <w:spacing w:after="0" w:line="240" w:lineRule="auto"/>
        <w:jc w:val="both"/>
        <w:rPr>
          <w:rFonts w:ascii="Times New Roman" w:hAnsi="Times New Roman" w:cs="Times New Roman"/>
          <w:sz w:val="28"/>
          <w:szCs w:val="28"/>
        </w:rPr>
      </w:pPr>
      <w:r w:rsidRPr="006270BA">
        <w:rPr>
          <w:rFonts w:ascii="Times New Roman" w:hAnsi="Times New Roman" w:cs="Times New Roman"/>
          <w:sz w:val="28"/>
          <w:szCs w:val="28"/>
        </w:rPr>
        <w:tab/>
      </w:r>
      <w:r w:rsidR="00B1353A" w:rsidRPr="006270BA">
        <w:rPr>
          <w:rFonts w:ascii="Times New Roman" w:hAnsi="Times New Roman" w:cs="Times New Roman"/>
          <w:sz w:val="28"/>
          <w:szCs w:val="28"/>
        </w:rPr>
        <w:t>Сравнение распределения пациентов по категориям индекса массы тела не выявило статистически значимых различий между основной и контрольной группами (p=0,91). В обеих группах преобладали пациенты с нормальным ИМТ (65% и 61% соответственно)</w:t>
      </w:r>
      <w:r w:rsidR="00A831A8" w:rsidRPr="006270BA">
        <w:rPr>
          <w:rFonts w:ascii="Times New Roman" w:hAnsi="Times New Roman" w:cs="Times New Roman"/>
          <w:sz w:val="28"/>
          <w:szCs w:val="28"/>
        </w:rPr>
        <w:t>.</w:t>
      </w:r>
    </w:p>
    <w:p w14:paraId="4631F716" w14:textId="577A2214" w:rsidR="00F7450F" w:rsidRPr="006270BA" w:rsidRDefault="004E1A84" w:rsidP="001E0888">
      <w:pPr>
        <w:autoSpaceDE w:val="0"/>
        <w:autoSpaceDN w:val="0"/>
        <w:adjustRightInd w:val="0"/>
        <w:spacing w:after="0" w:line="240" w:lineRule="auto"/>
        <w:jc w:val="both"/>
        <w:rPr>
          <w:rFonts w:ascii="Times New Roman" w:hAnsi="Times New Roman" w:cs="Times New Roman"/>
          <w:sz w:val="28"/>
          <w:szCs w:val="28"/>
        </w:rPr>
      </w:pPr>
      <w:r w:rsidRPr="006270BA">
        <w:rPr>
          <w:rFonts w:ascii="Times New Roman" w:hAnsi="Times New Roman" w:cs="Times New Roman"/>
          <w:sz w:val="28"/>
          <w:szCs w:val="28"/>
        </w:rPr>
        <w:tab/>
      </w:r>
      <w:r w:rsidR="00F7450F" w:rsidRPr="006270BA">
        <w:rPr>
          <w:rFonts w:ascii="Times New Roman" w:hAnsi="Times New Roman" w:cs="Times New Roman"/>
          <w:sz w:val="28"/>
          <w:szCs w:val="28"/>
        </w:rPr>
        <w:t>Следующим шагом в дополнение к анализу социально-демографических характеристик нами была проведена оценка территориальной принадлежности пациентов в исследуемых группах. Наглядное сравнение распределения детей по регионам представлено на рисунке 10.</w:t>
      </w:r>
    </w:p>
    <w:p w14:paraId="3BCCF187" w14:textId="405AAE8C" w:rsidR="000B73FB" w:rsidRPr="006270BA" w:rsidRDefault="008C4B76" w:rsidP="008C4B76">
      <w:pPr>
        <w:autoSpaceDE w:val="0"/>
        <w:autoSpaceDN w:val="0"/>
        <w:adjustRightInd w:val="0"/>
        <w:spacing w:after="0" w:line="240" w:lineRule="auto"/>
        <w:rPr>
          <w:rFonts w:ascii="Times New Roman" w:hAnsi="Times New Roman" w:cs="Times New Roman"/>
          <w:sz w:val="24"/>
          <w:szCs w:val="24"/>
        </w:rPr>
      </w:pPr>
      <w:r w:rsidRPr="006270BA">
        <w:rPr>
          <w:rFonts w:ascii="Times New Roman" w:hAnsi="Times New Roman" w:cs="Times New Roman"/>
          <w:noProof/>
          <w:sz w:val="24"/>
          <w:szCs w:val="24"/>
        </w:rPr>
        <w:drawing>
          <wp:inline distT="0" distB="0" distL="0" distR="0" wp14:anchorId="154BECA6" wp14:editId="52E6D7F2">
            <wp:extent cx="5560476" cy="3267740"/>
            <wp:effectExtent l="0" t="0" r="2540" b="889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605091" cy="3293959"/>
                    </a:xfrm>
                    <a:prstGeom prst="rect">
                      <a:avLst/>
                    </a:prstGeom>
                    <a:noFill/>
                    <a:ln>
                      <a:noFill/>
                    </a:ln>
                  </pic:spPr>
                </pic:pic>
              </a:graphicData>
            </a:graphic>
          </wp:inline>
        </w:drawing>
      </w:r>
    </w:p>
    <w:p w14:paraId="5B3DDEF8" w14:textId="64EDD6B3" w:rsidR="00F7450F" w:rsidRPr="006270BA" w:rsidRDefault="00F7450F" w:rsidP="00F7450F">
      <w:pPr>
        <w:autoSpaceDE w:val="0"/>
        <w:autoSpaceDN w:val="0"/>
        <w:adjustRightInd w:val="0"/>
        <w:spacing w:after="0" w:line="240" w:lineRule="auto"/>
        <w:rPr>
          <w:rFonts w:ascii="Times New Roman" w:hAnsi="Times New Roman" w:cs="Times New Roman"/>
          <w:sz w:val="24"/>
          <w:szCs w:val="24"/>
        </w:rPr>
      </w:pPr>
    </w:p>
    <w:p w14:paraId="7592D29D" w14:textId="77777777" w:rsidR="00A831A8" w:rsidRPr="006270BA" w:rsidRDefault="00F7450F" w:rsidP="00A831A8">
      <w:pPr>
        <w:autoSpaceDE w:val="0"/>
        <w:autoSpaceDN w:val="0"/>
        <w:adjustRightInd w:val="0"/>
        <w:spacing w:after="0" w:line="240" w:lineRule="auto"/>
        <w:jc w:val="center"/>
        <w:rPr>
          <w:rFonts w:ascii="Times New Roman" w:hAnsi="Times New Roman" w:cs="Times New Roman"/>
          <w:sz w:val="28"/>
          <w:szCs w:val="28"/>
        </w:rPr>
      </w:pPr>
      <w:r w:rsidRPr="006270BA">
        <w:rPr>
          <w:rFonts w:ascii="Times New Roman" w:hAnsi="Times New Roman" w:cs="Times New Roman"/>
          <w:sz w:val="28"/>
          <w:szCs w:val="28"/>
        </w:rPr>
        <w:t>Рисунок 10 - Сравнительное распределение детей основной и контрольной групп по территориальной принадлежности</w:t>
      </w:r>
    </w:p>
    <w:p w14:paraId="6F9FC79A" w14:textId="1CA6C746" w:rsidR="00F7450F" w:rsidRPr="006270BA" w:rsidRDefault="00A831A8" w:rsidP="00A831A8">
      <w:pPr>
        <w:autoSpaceDE w:val="0"/>
        <w:autoSpaceDN w:val="0"/>
        <w:adjustRightInd w:val="0"/>
        <w:spacing w:after="0" w:line="240" w:lineRule="auto"/>
        <w:jc w:val="both"/>
        <w:rPr>
          <w:rFonts w:ascii="Times New Roman" w:hAnsi="Times New Roman" w:cs="Times New Roman"/>
          <w:sz w:val="28"/>
          <w:szCs w:val="28"/>
        </w:rPr>
      </w:pPr>
      <w:r w:rsidRPr="006270BA">
        <w:rPr>
          <w:rFonts w:ascii="Times New Roman" w:hAnsi="Times New Roman" w:cs="Times New Roman"/>
          <w:sz w:val="28"/>
          <w:szCs w:val="28"/>
        </w:rPr>
        <w:lastRenderedPageBreak/>
        <w:tab/>
      </w:r>
      <w:r w:rsidR="00A62F6D" w:rsidRPr="006270BA">
        <w:rPr>
          <w:rFonts w:ascii="Times New Roman" w:hAnsi="Times New Roman" w:cs="Times New Roman"/>
          <w:sz w:val="28"/>
          <w:szCs w:val="28"/>
        </w:rPr>
        <w:t>Статистически значимых различий по территориальной принадлежности между группами не выявлено (p</w:t>
      </w:r>
      <w:r w:rsidR="00EB7BC8" w:rsidRPr="006270BA">
        <w:rPr>
          <w:rFonts w:ascii="Times New Roman" w:hAnsi="Times New Roman" w:cs="Times New Roman"/>
          <w:sz w:val="28"/>
          <w:szCs w:val="28"/>
        </w:rPr>
        <w:t>=</w:t>
      </w:r>
      <w:r w:rsidR="00A62F6D" w:rsidRPr="006270BA">
        <w:rPr>
          <w:rFonts w:ascii="Times New Roman" w:hAnsi="Times New Roman" w:cs="Times New Roman"/>
          <w:sz w:val="28"/>
          <w:szCs w:val="28"/>
        </w:rPr>
        <w:t>0,55); как и в ретроспективной базе, преобладали пациенты из Туркестанской области, Алматы и Алматинской области.</w:t>
      </w:r>
    </w:p>
    <w:p w14:paraId="46ACF381" w14:textId="3AAB38E7" w:rsidR="00010B6F" w:rsidRPr="006270BA" w:rsidRDefault="004E4263" w:rsidP="00C1078B">
      <w:pPr>
        <w:autoSpaceDE w:val="0"/>
        <w:autoSpaceDN w:val="0"/>
        <w:adjustRightInd w:val="0"/>
        <w:spacing w:after="0" w:line="240" w:lineRule="auto"/>
        <w:jc w:val="both"/>
        <w:rPr>
          <w:rFonts w:ascii="Times New Roman" w:hAnsi="Times New Roman" w:cs="Times New Roman"/>
          <w:sz w:val="28"/>
          <w:szCs w:val="28"/>
        </w:rPr>
      </w:pPr>
      <w:r w:rsidRPr="006270BA">
        <w:rPr>
          <w:rFonts w:ascii="Times New Roman" w:hAnsi="Times New Roman" w:cs="Times New Roman"/>
          <w:sz w:val="28"/>
          <w:szCs w:val="28"/>
        </w:rPr>
        <w:tab/>
        <w:t>Таким образом, представленная в данном разделе характеристика ретроспективной и проспективной баз показала сходство их демографической структуры, что свидетельствует об отсутствии существенных различий в составе пациентов между этапами исследования. Это позволяет рассматривать полученные различия в результатах как отражение прогностических возможностей применяемых шкал, а не следствие неоднородности сравниваемых групп.</w:t>
      </w:r>
    </w:p>
    <w:p w14:paraId="55B2C963" w14:textId="77777777" w:rsidR="00C1078B" w:rsidRPr="006270BA" w:rsidRDefault="00C1078B" w:rsidP="00C1078B">
      <w:pPr>
        <w:autoSpaceDE w:val="0"/>
        <w:autoSpaceDN w:val="0"/>
        <w:adjustRightInd w:val="0"/>
        <w:spacing w:after="0" w:line="240" w:lineRule="auto"/>
        <w:jc w:val="both"/>
        <w:rPr>
          <w:rFonts w:ascii="Times New Roman" w:hAnsi="Times New Roman" w:cs="Times New Roman"/>
          <w:sz w:val="28"/>
          <w:szCs w:val="28"/>
        </w:rPr>
      </w:pPr>
    </w:p>
    <w:p w14:paraId="261F9BDB" w14:textId="77777777" w:rsidR="00C1078B" w:rsidRPr="006270BA" w:rsidRDefault="0054059D" w:rsidP="00C1078B">
      <w:pPr>
        <w:spacing w:after="0"/>
        <w:rPr>
          <w:rFonts w:ascii="Times New Roman" w:hAnsi="Times New Roman" w:cs="Times New Roman"/>
          <w:b/>
          <w:bCs/>
          <w:sz w:val="28"/>
          <w:szCs w:val="28"/>
          <w:lang w:val="kk-KZ"/>
        </w:rPr>
      </w:pPr>
      <w:r w:rsidRPr="006270BA">
        <w:rPr>
          <w:rFonts w:ascii="Times New Roman" w:hAnsi="Times New Roman" w:cs="Times New Roman"/>
          <w:sz w:val="24"/>
          <w:szCs w:val="24"/>
        </w:rPr>
        <w:tab/>
      </w:r>
      <w:r w:rsidR="00104CF9" w:rsidRPr="006270BA">
        <w:rPr>
          <w:rFonts w:ascii="Times New Roman" w:hAnsi="Times New Roman" w:cs="Times New Roman"/>
          <w:b/>
          <w:bCs/>
          <w:sz w:val="28"/>
          <w:szCs w:val="28"/>
          <w:lang w:val="kk-KZ"/>
        </w:rPr>
        <w:t>2.</w:t>
      </w:r>
      <w:r w:rsidR="00055CE3" w:rsidRPr="006270BA">
        <w:rPr>
          <w:rFonts w:ascii="Times New Roman" w:hAnsi="Times New Roman" w:cs="Times New Roman"/>
          <w:b/>
          <w:bCs/>
          <w:sz w:val="28"/>
          <w:szCs w:val="28"/>
          <w:lang w:val="kk-KZ"/>
        </w:rPr>
        <w:t>3</w:t>
      </w:r>
      <w:r w:rsidR="00104CF9" w:rsidRPr="006270BA">
        <w:rPr>
          <w:rFonts w:ascii="Times New Roman" w:hAnsi="Times New Roman" w:cs="Times New Roman"/>
          <w:b/>
          <w:bCs/>
          <w:sz w:val="28"/>
          <w:szCs w:val="28"/>
          <w:lang w:val="kk-KZ"/>
        </w:rPr>
        <w:t xml:space="preserve"> Методы исследования</w:t>
      </w:r>
    </w:p>
    <w:p w14:paraId="28180DA9" w14:textId="25AAE306" w:rsidR="009F0189" w:rsidRPr="006270BA" w:rsidRDefault="00C1078B" w:rsidP="00C1078B">
      <w:pPr>
        <w:spacing w:after="0"/>
        <w:rPr>
          <w:rFonts w:ascii="Times New Roman" w:hAnsi="Times New Roman" w:cs="Times New Roman"/>
          <w:sz w:val="28"/>
          <w:szCs w:val="28"/>
          <w:lang w:val="kk-KZ"/>
        </w:rPr>
      </w:pPr>
      <w:r w:rsidRPr="006270BA">
        <w:rPr>
          <w:rFonts w:ascii="Times New Roman" w:hAnsi="Times New Roman" w:cs="Times New Roman"/>
          <w:b/>
          <w:bCs/>
          <w:sz w:val="28"/>
          <w:szCs w:val="28"/>
          <w:lang w:val="kk-KZ"/>
        </w:rPr>
        <w:tab/>
      </w:r>
      <w:r w:rsidR="009F0189" w:rsidRPr="006270BA">
        <w:rPr>
          <w:rFonts w:ascii="Times New Roman" w:hAnsi="Times New Roman" w:cs="Times New Roman"/>
          <w:sz w:val="28"/>
          <w:szCs w:val="28"/>
          <w:lang w:val="kk-KZ"/>
        </w:rPr>
        <w:t>2.</w:t>
      </w:r>
      <w:r w:rsidR="00055CE3" w:rsidRPr="006270BA">
        <w:rPr>
          <w:rFonts w:ascii="Times New Roman" w:hAnsi="Times New Roman" w:cs="Times New Roman"/>
          <w:sz w:val="28"/>
          <w:szCs w:val="28"/>
          <w:lang w:val="kk-KZ"/>
        </w:rPr>
        <w:t>3</w:t>
      </w:r>
      <w:r w:rsidR="009F0189" w:rsidRPr="006270BA">
        <w:rPr>
          <w:rFonts w:ascii="Times New Roman" w:hAnsi="Times New Roman" w:cs="Times New Roman"/>
          <w:sz w:val="28"/>
          <w:szCs w:val="28"/>
          <w:lang w:val="kk-KZ"/>
        </w:rPr>
        <w:t xml:space="preserve">.1 </w:t>
      </w:r>
      <w:r w:rsidR="00104CF9" w:rsidRPr="006270BA">
        <w:rPr>
          <w:rFonts w:ascii="Times New Roman" w:hAnsi="Times New Roman" w:cs="Times New Roman"/>
          <w:sz w:val="28"/>
          <w:szCs w:val="28"/>
          <w:lang w:val="kk-KZ"/>
        </w:rPr>
        <w:t>Клинические методы исследования</w:t>
      </w:r>
      <w:r w:rsidR="0085067C" w:rsidRPr="006270BA">
        <w:rPr>
          <w:rFonts w:ascii="Times New Roman" w:hAnsi="Times New Roman" w:cs="Times New Roman"/>
          <w:sz w:val="28"/>
          <w:szCs w:val="28"/>
          <w:lang w:val="kk-KZ"/>
        </w:rPr>
        <w:t xml:space="preserve"> </w:t>
      </w:r>
    </w:p>
    <w:p w14:paraId="0EB839F5" w14:textId="77777777" w:rsidR="006F147B" w:rsidRPr="006270BA" w:rsidRDefault="009F0189" w:rsidP="006F147B">
      <w:pPr>
        <w:spacing w:after="0"/>
        <w:jc w:val="both"/>
        <w:rPr>
          <w:rFonts w:ascii="Times New Roman" w:hAnsi="Times New Roman" w:cs="Times New Roman"/>
          <w:sz w:val="28"/>
          <w:szCs w:val="28"/>
          <w:lang w:val="kk-KZ"/>
        </w:rPr>
      </w:pPr>
      <w:r w:rsidRPr="006270BA">
        <w:rPr>
          <w:rFonts w:ascii="Times New Roman" w:hAnsi="Times New Roman" w:cs="Times New Roman"/>
          <w:sz w:val="28"/>
          <w:szCs w:val="28"/>
          <w:lang w:val="kk-KZ"/>
        </w:rPr>
        <w:tab/>
      </w:r>
      <w:r w:rsidR="006F147B" w:rsidRPr="006270BA">
        <w:rPr>
          <w:rFonts w:ascii="Times New Roman" w:hAnsi="Times New Roman" w:cs="Times New Roman"/>
          <w:sz w:val="28"/>
          <w:szCs w:val="28"/>
          <w:lang w:val="kk-KZ"/>
        </w:rPr>
        <w:t>Клинические методы исследования проводились в соответствии с общепринятыми правилами обследования пациентов. В ходе клинического осмотра и анализа медицинской документации изучались жалобы и данные анамнеза заболевания.</w:t>
      </w:r>
    </w:p>
    <w:p w14:paraId="6A463AD1" w14:textId="637D2A9F" w:rsidR="006F147B" w:rsidRPr="006270BA" w:rsidRDefault="006F147B" w:rsidP="006F147B">
      <w:pPr>
        <w:spacing w:after="0"/>
        <w:jc w:val="both"/>
        <w:rPr>
          <w:rFonts w:ascii="Times New Roman" w:hAnsi="Times New Roman" w:cs="Times New Roman"/>
          <w:sz w:val="28"/>
          <w:szCs w:val="28"/>
          <w:lang w:val="kk-KZ"/>
        </w:rPr>
      </w:pPr>
      <w:r w:rsidRPr="006270BA">
        <w:rPr>
          <w:rFonts w:ascii="Times New Roman" w:hAnsi="Times New Roman" w:cs="Times New Roman"/>
          <w:sz w:val="28"/>
          <w:szCs w:val="28"/>
          <w:lang w:val="kk-KZ"/>
        </w:rPr>
        <w:tab/>
        <w:t>Оценивались жалобы на общую слабость, недомогание, повышение температуры тела, болевой синдром (в костях, суставах и других локализациях), а также проявления, связанные с геморрагическим синдромом.</w:t>
      </w:r>
    </w:p>
    <w:p w14:paraId="53D8FAFD" w14:textId="593B46AC" w:rsidR="006F147B" w:rsidRPr="006270BA" w:rsidRDefault="006F147B" w:rsidP="006F147B">
      <w:pPr>
        <w:spacing w:after="0"/>
        <w:jc w:val="both"/>
        <w:rPr>
          <w:rFonts w:ascii="Times New Roman" w:hAnsi="Times New Roman" w:cs="Times New Roman"/>
          <w:sz w:val="28"/>
          <w:szCs w:val="28"/>
          <w:lang w:val="kk-KZ"/>
        </w:rPr>
      </w:pPr>
      <w:r w:rsidRPr="006270BA">
        <w:rPr>
          <w:rFonts w:ascii="Times New Roman" w:hAnsi="Times New Roman" w:cs="Times New Roman"/>
          <w:sz w:val="28"/>
          <w:szCs w:val="28"/>
          <w:lang w:val="kk-KZ"/>
        </w:rPr>
        <w:tab/>
        <w:t>При объективном осмотре обращали внимание на бледность кожных покровов и слизистых оболочек, наличие кровоточивости слизистой полости рта и носа, других видов кровотечений, увеличение периферических лимфатических узлов, увеличение размеров живота, затруднённое носовое дыхание, одышку.</w:t>
      </w:r>
    </w:p>
    <w:p w14:paraId="1DB79E63" w14:textId="20E2DD0D" w:rsidR="006F147B" w:rsidRPr="006270BA" w:rsidRDefault="00E72851" w:rsidP="006F147B">
      <w:pPr>
        <w:spacing w:after="0"/>
        <w:jc w:val="both"/>
        <w:rPr>
          <w:rFonts w:ascii="Times New Roman" w:hAnsi="Times New Roman" w:cs="Times New Roman"/>
          <w:sz w:val="28"/>
          <w:szCs w:val="28"/>
          <w:lang w:val="kk-KZ"/>
        </w:rPr>
      </w:pPr>
      <w:r w:rsidRPr="006270BA">
        <w:rPr>
          <w:rFonts w:ascii="Times New Roman" w:hAnsi="Times New Roman" w:cs="Times New Roman"/>
          <w:sz w:val="28"/>
          <w:szCs w:val="28"/>
          <w:lang w:val="kk-KZ"/>
        </w:rPr>
        <w:tab/>
        <w:t>При подозрении на поражение центральной нервной системы (нейролейкоз) оценивалось наличие головной боли, рвоты, судорожного синдрома и других неврологических симптомов.</w:t>
      </w:r>
    </w:p>
    <w:p w14:paraId="3A46FCFC" w14:textId="44451916" w:rsidR="00E72851" w:rsidRPr="006270BA" w:rsidRDefault="00E72851" w:rsidP="006F147B">
      <w:pPr>
        <w:spacing w:after="0"/>
        <w:jc w:val="both"/>
        <w:rPr>
          <w:rFonts w:ascii="Times New Roman" w:hAnsi="Times New Roman" w:cs="Times New Roman"/>
          <w:sz w:val="28"/>
          <w:szCs w:val="28"/>
          <w:lang w:val="kk-KZ"/>
        </w:rPr>
      </w:pPr>
      <w:r w:rsidRPr="006270BA">
        <w:rPr>
          <w:rFonts w:ascii="Times New Roman" w:hAnsi="Times New Roman" w:cs="Times New Roman"/>
          <w:sz w:val="28"/>
          <w:szCs w:val="28"/>
          <w:lang w:val="kk-KZ"/>
        </w:rPr>
        <w:tab/>
        <w:t>Проводилась оценка выраженности основных клинических синдромов: анемического, геморрагического, гиперпластического, инфекционного, болевого и диспепсического, а также неврологического статуса.</w:t>
      </w:r>
    </w:p>
    <w:p w14:paraId="29E0489F" w14:textId="655CA545" w:rsidR="00E72851" w:rsidRPr="006270BA" w:rsidRDefault="00E72851" w:rsidP="006F147B">
      <w:pPr>
        <w:spacing w:after="0"/>
        <w:jc w:val="both"/>
        <w:rPr>
          <w:rFonts w:ascii="Times New Roman" w:hAnsi="Times New Roman" w:cs="Times New Roman"/>
          <w:sz w:val="28"/>
          <w:szCs w:val="28"/>
          <w:lang w:val="kk-KZ"/>
        </w:rPr>
      </w:pPr>
      <w:r w:rsidRPr="006270BA">
        <w:rPr>
          <w:rFonts w:ascii="Times New Roman" w:hAnsi="Times New Roman" w:cs="Times New Roman"/>
          <w:sz w:val="28"/>
          <w:szCs w:val="28"/>
          <w:lang w:val="kk-KZ"/>
        </w:rPr>
        <w:tab/>
        <w:t>Дополнительно регистрировались физиологические показатели, включая возраст, массу тела, индекс массы тела, окраску кожи и склер, уровень артериального давления, частоту сердечных сокращений, частоту дыхательных движений и показатели сатурации кислорода.</w:t>
      </w:r>
    </w:p>
    <w:p w14:paraId="43488FF1" w14:textId="234B603C" w:rsidR="006F147B" w:rsidRPr="006270BA" w:rsidRDefault="0085067C" w:rsidP="006F147B">
      <w:pPr>
        <w:spacing w:after="0"/>
        <w:jc w:val="both"/>
        <w:rPr>
          <w:rFonts w:ascii="Times New Roman" w:hAnsi="Times New Roman" w:cs="Times New Roman"/>
          <w:sz w:val="28"/>
          <w:szCs w:val="28"/>
          <w:lang w:val="kk-KZ"/>
        </w:rPr>
      </w:pPr>
      <w:r w:rsidRPr="006270BA">
        <w:rPr>
          <w:rFonts w:ascii="Times New Roman" w:hAnsi="Times New Roman" w:cs="Times New Roman"/>
          <w:sz w:val="28"/>
          <w:szCs w:val="28"/>
          <w:lang w:val="kk-KZ"/>
        </w:rPr>
        <w:tab/>
      </w:r>
      <w:r w:rsidR="006F147B" w:rsidRPr="006270BA">
        <w:rPr>
          <w:rFonts w:ascii="Times New Roman" w:hAnsi="Times New Roman" w:cs="Times New Roman"/>
          <w:sz w:val="28"/>
          <w:szCs w:val="28"/>
          <w:lang w:val="kk-KZ"/>
        </w:rPr>
        <w:t>Клиническая симптоматика развёрнутой стадии острого лимфобластного лейкоза характеризуется сочетанием нескольких ведущих синдромов:</w:t>
      </w:r>
    </w:p>
    <w:p w14:paraId="78069A6B" w14:textId="6BC09E74" w:rsidR="0085067C" w:rsidRPr="006270BA" w:rsidRDefault="006F147B" w:rsidP="00BD6C65">
      <w:pPr>
        <w:numPr>
          <w:ilvl w:val="0"/>
          <w:numId w:val="42"/>
        </w:numPr>
        <w:spacing w:after="0"/>
        <w:jc w:val="both"/>
        <w:rPr>
          <w:rFonts w:ascii="Times New Roman" w:hAnsi="Times New Roman" w:cs="Times New Roman"/>
          <w:sz w:val="28"/>
          <w:szCs w:val="28"/>
          <w:lang w:val="kk-KZ"/>
        </w:rPr>
      </w:pPr>
      <w:r w:rsidRPr="006270BA">
        <w:rPr>
          <w:rFonts w:ascii="Times New Roman" w:hAnsi="Times New Roman" w:cs="Times New Roman"/>
          <w:sz w:val="28"/>
          <w:szCs w:val="28"/>
          <w:lang w:val="kk-KZ"/>
        </w:rPr>
        <w:t xml:space="preserve">Гиперпластический синдром проявляется увеличением лимфатических узлов различной локализации (миндалин, аденоидов, внутрибрюшных лимфоузлов, лимфоузлов средостения), а также умеренной, безболезненной лимфаденопатией в сочетании с гепатоспленомегалией. В </w:t>
      </w:r>
      <w:r w:rsidRPr="006270BA">
        <w:rPr>
          <w:rFonts w:ascii="Times New Roman" w:hAnsi="Times New Roman" w:cs="Times New Roman"/>
          <w:sz w:val="28"/>
          <w:szCs w:val="28"/>
          <w:lang w:val="kk-KZ"/>
        </w:rPr>
        <w:lastRenderedPageBreak/>
        <w:t xml:space="preserve">ряде случаев отмечается увеличение почек вследствие лейкемической инфильтрации. Увеличение тимуса и лимфоузлов средостения наиболее характерно для Т-клеточного варианта </w:t>
      </w:r>
      <w:r w:rsidR="00765D86">
        <w:rPr>
          <w:rFonts w:ascii="Times New Roman" w:hAnsi="Times New Roman" w:cs="Times New Roman"/>
          <w:sz w:val="28"/>
          <w:szCs w:val="28"/>
          <w:lang w:val="kk-KZ"/>
        </w:rPr>
        <w:t>острого лимфобластного лейкоза</w:t>
      </w:r>
      <w:r w:rsidRPr="006270BA">
        <w:rPr>
          <w:rFonts w:ascii="Times New Roman" w:hAnsi="Times New Roman" w:cs="Times New Roman"/>
          <w:sz w:val="28"/>
          <w:szCs w:val="28"/>
          <w:lang w:val="kk-KZ"/>
        </w:rPr>
        <w:t>.</w:t>
      </w:r>
    </w:p>
    <w:p w14:paraId="7E464EFA" w14:textId="77777777" w:rsidR="00E72851" w:rsidRPr="006270BA" w:rsidRDefault="00E72851" w:rsidP="00BD6C65">
      <w:pPr>
        <w:numPr>
          <w:ilvl w:val="0"/>
          <w:numId w:val="12"/>
        </w:numPr>
        <w:spacing w:after="0"/>
        <w:jc w:val="both"/>
        <w:rPr>
          <w:rFonts w:ascii="Times New Roman" w:hAnsi="Times New Roman" w:cs="Times New Roman"/>
          <w:sz w:val="28"/>
          <w:szCs w:val="28"/>
          <w:lang w:val="kk-KZ"/>
        </w:rPr>
      </w:pPr>
      <w:r w:rsidRPr="006270BA">
        <w:rPr>
          <w:rFonts w:ascii="Times New Roman" w:hAnsi="Times New Roman" w:cs="Times New Roman"/>
          <w:sz w:val="28"/>
          <w:szCs w:val="28"/>
          <w:lang w:val="kk-KZ"/>
        </w:rPr>
        <w:t>Геморрагический синдром варьирует от мелкоточечных и пятнистых кровоизлияний на коже и слизистых оболочках до обширных гематом и профузных кровотечений (носовых, желудочно-кишечных, почечных и других), в тяжёлых случаях — с развитием острых нарушений мозгового кровообращения.</w:t>
      </w:r>
    </w:p>
    <w:p w14:paraId="5AE3FA5B" w14:textId="77777777" w:rsidR="001E3E7C" w:rsidRPr="006270BA" w:rsidRDefault="001E3E7C" w:rsidP="00BD6C65">
      <w:pPr>
        <w:numPr>
          <w:ilvl w:val="0"/>
          <w:numId w:val="12"/>
        </w:numPr>
        <w:spacing w:after="0"/>
        <w:jc w:val="both"/>
        <w:rPr>
          <w:rFonts w:ascii="Times New Roman" w:hAnsi="Times New Roman" w:cs="Times New Roman"/>
          <w:sz w:val="28"/>
          <w:szCs w:val="28"/>
          <w:lang w:val="kk-KZ"/>
        </w:rPr>
      </w:pPr>
      <w:r w:rsidRPr="006270BA">
        <w:rPr>
          <w:rFonts w:ascii="Times New Roman" w:hAnsi="Times New Roman" w:cs="Times New Roman"/>
          <w:sz w:val="28"/>
          <w:szCs w:val="28"/>
          <w:lang w:val="kk-KZ"/>
        </w:rPr>
        <w:t>Интоксикационный синдром включает комплекс симптомов различной степени выраженности: лихорадку, озноб, головную и мышечную боль, тахипноэ, нарушения со стороны сердечно-сосудистой системы, расстройства сна и аппетита, а в тяжёлых случаях — изменения уровня сознания.</w:t>
      </w:r>
    </w:p>
    <w:p w14:paraId="5769C376" w14:textId="25BCFD05" w:rsidR="00E72851" w:rsidRPr="006270BA" w:rsidRDefault="00E72851" w:rsidP="00BD6C65">
      <w:pPr>
        <w:numPr>
          <w:ilvl w:val="0"/>
          <w:numId w:val="12"/>
        </w:numPr>
        <w:spacing w:after="0"/>
        <w:jc w:val="both"/>
        <w:rPr>
          <w:rFonts w:ascii="Times New Roman" w:hAnsi="Times New Roman" w:cs="Times New Roman"/>
          <w:sz w:val="28"/>
          <w:szCs w:val="28"/>
          <w:lang w:val="kk-KZ"/>
        </w:rPr>
      </w:pPr>
      <w:r w:rsidRPr="006270BA">
        <w:rPr>
          <w:rFonts w:ascii="Times New Roman" w:hAnsi="Times New Roman" w:cs="Times New Roman"/>
          <w:sz w:val="28"/>
          <w:szCs w:val="28"/>
          <w:lang w:val="kk-KZ"/>
        </w:rPr>
        <w:t xml:space="preserve">Инфекционные осложнения представлены бактериальными, вирусными и грибковыми инфекциями, среди которых наиболее часто встречаются пневмонии и септические состояния. Лихорадка у детей с </w:t>
      </w:r>
      <w:r w:rsidR="002C6971" w:rsidRPr="00972AE0">
        <w:rPr>
          <w:rFonts w:ascii="Times New Roman" w:hAnsi="Times New Roman" w:cs="Times New Roman"/>
          <w:sz w:val="28"/>
          <w:szCs w:val="28"/>
        </w:rPr>
        <w:t>острым лимфобластным лейкозом</w:t>
      </w:r>
      <w:r w:rsidRPr="006270BA">
        <w:rPr>
          <w:rFonts w:ascii="Times New Roman" w:hAnsi="Times New Roman" w:cs="Times New Roman"/>
          <w:sz w:val="28"/>
          <w:szCs w:val="28"/>
          <w:lang w:val="kk-KZ"/>
        </w:rPr>
        <w:t xml:space="preserve"> нередко ассоциирована с инфекционным процессом, особенно на фоне глубокой нейтропении.</w:t>
      </w:r>
    </w:p>
    <w:p w14:paraId="782C872B" w14:textId="036511D5" w:rsidR="00E72851" w:rsidRPr="006270BA" w:rsidRDefault="00E72851" w:rsidP="00BD6C65">
      <w:pPr>
        <w:numPr>
          <w:ilvl w:val="0"/>
          <w:numId w:val="12"/>
        </w:numPr>
        <w:spacing w:after="0"/>
        <w:jc w:val="both"/>
        <w:rPr>
          <w:rFonts w:ascii="Times New Roman" w:hAnsi="Times New Roman" w:cs="Times New Roman"/>
          <w:sz w:val="28"/>
          <w:szCs w:val="28"/>
          <w:lang w:val="kk-KZ"/>
        </w:rPr>
      </w:pPr>
      <w:r w:rsidRPr="006270BA">
        <w:rPr>
          <w:rFonts w:ascii="Times New Roman" w:hAnsi="Times New Roman" w:cs="Times New Roman"/>
          <w:sz w:val="28"/>
          <w:szCs w:val="28"/>
          <w:lang w:val="kk-KZ"/>
        </w:rPr>
        <w:t>Болевой синдром характеризуется оссалгиями, артралгиями и абдоминальными болями. Лейкемическая инфильтрация надкостницы и суставных капсул, а также опухолевое увеличение объёма костного мозга приводят к развитию болевого синдрома, который может являться одним из ранних клинических проявлений заболевания.</w:t>
      </w:r>
    </w:p>
    <w:p w14:paraId="0AE01A17" w14:textId="249677A4" w:rsidR="0085067C" w:rsidRPr="006270BA" w:rsidRDefault="007723C5" w:rsidP="0085067C">
      <w:pPr>
        <w:spacing w:after="0"/>
        <w:jc w:val="both"/>
        <w:rPr>
          <w:rFonts w:ascii="Times New Roman" w:hAnsi="Times New Roman" w:cs="Times New Roman"/>
          <w:sz w:val="28"/>
          <w:szCs w:val="28"/>
          <w:lang w:val="kk-KZ"/>
        </w:rPr>
      </w:pPr>
      <w:r w:rsidRPr="006270BA">
        <w:rPr>
          <w:rFonts w:ascii="Times New Roman" w:hAnsi="Times New Roman" w:cs="Times New Roman"/>
          <w:sz w:val="28"/>
          <w:szCs w:val="28"/>
          <w:lang w:val="kk-KZ"/>
        </w:rPr>
        <w:tab/>
      </w:r>
      <w:r w:rsidR="001E3E7C" w:rsidRPr="006270BA">
        <w:rPr>
          <w:rFonts w:ascii="Times New Roman" w:hAnsi="Times New Roman" w:cs="Times New Roman"/>
          <w:sz w:val="28"/>
          <w:szCs w:val="28"/>
          <w:lang w:val="kk-KZ"/>
        </w:rPr>
        <w:t xml:space="preserve">На основании данных клинического обследования сформирована таблица клинических синдромов, характерных для </w:t>
      </w:r>
      <w:r w:rsidRPr="006270BA">
        <w:rPr>
          <w:rFonts w:ascii="Times New Roman" w:hAnsi="Times New Roman" w:cs="Times New Roman"/>
          <w:sz w:val="28"/>
          <w:szCs w:val="28"/>
          <w:lang w:val="kk-KZ"/>
        </w:rPr>
        <w:t>ОЛЛ</w:t>
      </w:r>
      <w:r w:rsidR="001E3E7C" w:rsidRPr="006270BA">
        <w:rPr>
          <w:rFonts w:ascii="Times New Roman" w:hAnsi="Times New Roman" w:cs="Times New Roman"/>
          <w:sz w:val="28"/>
          <w:szCs w:val="28"/>
          <w:lang w:val="kk-KZ"/>
        </w:rPr>
        <w:t xml:space="preserve"> (табл</w:t>
      </w:r>
      <w:r w:rsidR="00560AFA" w:rsidRPr="006270BA">
        <w:rPr>
          <w:rFonts w:ascii="Times New Roman" w:hAnsi="Times New Roman" w:cs="Times New Roman"/>
          <w:sz w:val="28"/>
          <w:szCs w:val="28"/>
          <w:lang w:val="kk-KZ"/>
        </w:rPr>
        <w:t>ица</w:t>
      </w:r>
      <w:r w:rsidR="001E3E7C" w:rsidRPr="006270BA">
        <w:rPr>
          <w:rFonts w:ascii="Times New Roman" w:hAnsi="Times New Roman" w:cs="Times New Roman"/>
          <w:sz w:val="28"/>
          <w:szCs w:val="28"/>
          <w:lang w:val="kk-KZ"/>
        </w:rPr>
        <w:t xml:space="preserve"> 1</w:t>
      </w:r>
      <w:r w:rsidR="002B2BED">
        <w:rPr>
          <w:rFonts w:ascii="Times New Roman" w:hAnsi="Times New Roman" w:cs="Times New Roman"/>
          <w:sz w:val="28"/>
          <w:szCs w:val="28"/>
          <w:lang w:val="kk-KZ"/>
        </w:rPr>
        <w:t>2</w:t>
      </w:r>
      <w:r w:rsidR="001E3E7C" w:rsidRPr="006270BA">
        <w:rPr>
          <w:rFonts w:ascii="Times New Roman" w:hAnsi="Times New Roman" w:cs="Times New Roman"/>
          <w:sz w:val="28"/>
          <w:szCs w:val="28"/>
          <w:lang w:val="kk-KZ"/>
        </w:rPr>
        <w:t>).</w:t>
      </w:r>
    </w:p>
    <w:p w14:paraId="3E9394D0" w14:textId="77777777" w:rsidR="001E3E7C" w:rsidRPr="006270BA" w:rsidRDefault="001E3E7C" w:rsidP="0085067C">
      <w:pPr>
        <w:spacing w:after="0"/>
        <w:jc w:val="both"/>
        <w:rPr>
          <w:rFonts w:ascii="Times New Roman" w:hAnsi="Times New Roman" w:cs="Times New Roman"/>
          <w:sz w:val="28"/>
          <w:szCs w:val="28"/>
          <w:lang w:val="kk-KZ"/>
        </w:rPr>
      </w:pPr>
    </w:p>
    <w:p w14:paraId="3BADD0C4" w14:textId="4CA2E3AD" w:rsidR="0085067C" w:rsidRPr="003300F6" w:rsidRDefault="0085067C" w:rsidP="0085067C">
      <w:pPr>
        <w:spacing w:after="0"/>
        <w:jc w:val="both"/>
        <w:rPr>
          <w:rFonts w:ascii="Times New Roman" w:hAnsi="Times New Roman" w:cs="Times New Roman"/>
          <w:sz w:val="28"/>
          <w:szCs w:val="28"/>
        </w:rPr>
      </w:pPr>
      <w:r w:rsidRPr="006270BA">
        <w:rPr>
          <w:rFonts w:ascii="Times New Roman" w:hAnsi="Times New Roman" w:cs="Times New Roman"/>
          <w:sz w:val="28"/>
          <w:szCs w:val="28"/>
          <w:lang w:val="kk-KZ"/>
        </w:rPr>
        <w:t xml:space="preserve">Таблица </w:t>
      </w:r>
      <w:r w:rsidR="00942716" w:rsidRPr="006270BA">
        <w:rPr>
          <w:rFonts w:ascii="Times New Roman" w:hAnsi="Times New Roman" w:cs="Times New Roman"/>
          <w:sz w:val="28"/>
          <w:szCs w:val="28"/>
          <w:lang w:val="kk-KZ"/>
        </w:rPr>
        <w:t>1</w:t>
      </w:r>
      <w:r w:rsidR="002B2BED">
        <w:rPr>
          <w:rFonts w:ascii="Times New Roman" w:hAnsi="Times New Roman" w:cs="Times New Roman"/>
          <w:sz w:val="28"/>
          <w:szCs w:val="28"/>
          <w:lang w:val="kk-KZ"/>
        </w:rPr>
        <w:t>2</w:t>
      </w:r>
      <w:r w:rsidRPr="006270BA">
        <w:rPr>
          <w:rFonts w:ascii="Times New Roman" w:hAnsi="Times New Roman" w:cs="Times New Roman"/>
          <w:sz w:val="28"/>
          <w:szCs w:val="28"/>
          <w:lang w:val="kk-KZ"/>
        </w:rPr>
        <w:t xml:space="preserve"> – Клинические проявления и синдромы у пациентов с ОЛЛ</w:t>
      </w:r>
      <w:r w:rsidR="003300F6">
        <w:rPr>
          <w:rFonts w:ascii="Times New Roman" w:hAnsi="Times New Roman" w:cs="Times New Roman"/>
          <w:sz w:val="28"/>
          <w:szCs w:val="28"/>
          <w:lang w:val="kk-KZ"/>
        </w:rPr>
        <w:t xml:space="preserve"> </w:t>
      </w:r>
      <w:r w:rsidR="003300F6" w:rsidRPr="003300F6">
        <w:rPr>
          <w:rFonts w:ascii="Times New Roman" w:hAnsi="Times New Roman" w:cs="Times New Roman"/>
          <w:sz w:val="28"/>
          <w:szCs w:val="28"/>
        </w:rPr>
        <w:t>[166]</w:t>
      </w:r>
    </w:p>
    <w:p w14:paraId="12A6166C" w14:textId="77777777" w:rsidR="007723C5" w:rsidRPr="006270BA" w:rsidRDefault="007723C5" w:rsidP="0085067C">
      <w:pPr>
        <w:spacing w:after="0"/>
        <w:jc w:val="both"/>
        <w:rPr>
          <w:rFonts w:ascii="Times New Roman" w:hAnsi="Times New Roman" w:cs="Times New Roman"/>
          <w:sz w:val="28"/>
          <w:szCs w:val="28"/>
          <w:lang w:val="kk-KZ"/>
        </w:rPr>
      </w:pPr>
    </w:p>
    <w:tbl>
      <w:tblPr>
        <w:tblW w:w="924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140"/>
        <w:gridCol w:w="5103"/>
      </w:tblGrid>
      <w:tr w:rsidR="0085067C" w:rsidRPr="006270BA" w14:paraId="50DC8D35" w14:textId="77777777" w:rsidTr="00055CE3">
        <w:tc>
          <w:tcPr>
            <w:tcW w:w="4140" w:type="dxa"/>
            <w:tcBorders>
              <w:right w:val="single" w:sz="4" w:space="0" w:color="auto"/>
            </w:tcBorders>
          </w:tcPr>
          <w:p w14:paraId="02C749BC" w14:textId="77777777" w:rsidR="0085067C" w:rsidRPr="006270BA" w:rsidRDefault="0085067C" w:rsidP="0085067C">
            <w:pPr>
              <w:spacing w:after="0" w:line="240" w:lineRule="auto"/>
              <w:jc w:val="center"/>
              <w:rPr>
                <w:rFonts w:ascii="Times New Roman" w:hAnsi="Times New Roman" w:cs="Times New Roman"/>
                <w:sz w:val="28"/>
                <w:szCs w:val="28"/>
              </w:rPr>
            </w:pPr>
            <w:r w:rsidRPr="006270BA">
              <w:rPr>
                <w:rFonts w:ascii="Times New Roman" w:hAnsi="Times New Roman" w:cs="Times New Roman"/>
                <w:sz w:val="28"/>
                <w:szCs w:val="28"/>
              </w:rPr>
              <w:t>Признаки</w:t>
            </w:r>
          </w:p>
        </w:tc>
        <w:tc>
          <w:tcPr>
            <w:tcW w:w="5103" w:type="dxa"/>
            <w:tcBorders>
              <w:right w:val="single" w:sz="4" w:space="0" w:color="auto"/>
            </w:tcBorders>
          </w:tcPr>
          <w:p w14:paraId="32646752" w14:textId="77777777" w:rsidR="0085067C" w:rsidRPr="006270BA" w:rsidRDefault="0085067C" w:rsidP="0085067C">
            <w:pPr>
              <w:spacing w:after="0" w:line="240" w:lineRule="auto"/>
              <w:jc w:val="center"/>
              <w:rPr>
                <w:rFonts w:ascii="Times New Roman" w:hAnsi="Times New Roman" w:cs="Times New Roman"/>
                <w:sz w:val="28"/>
                <w:szCs w:val="28"/>
              </w:rPr>
            </w:pPr>
            <w:r w:rsidRPr="006270BA">
              <w:rPr>
                <w:rFonts w:ascii="Times New Roman" w:hAnsi="Times New Roman" w:cs="Times New Roman"/>
                <w:sz w:val="28"/>
                <w:szCs w:val="28"/>
              </w:rPr>
              <w:t>Характеристика</w:t>
            </w:r>
          </w:p>
        </w:tc>
      </w:tr>
      <w:tr w:rsidR="00055CE3" w:rsidRPr="006270BA" w14:paraId="17E798A4" w14:textId="77777777" w:rsidTr="00055CE3">
        <w:tc>
          <w:tcPr>
            <w:tcW w:w="4140" w:type="dxa"/>
            <w:tcBorders>
              <w:right w:val="single" w:sz="4" w:space="0" w:color="auto"/>
            </w:tcBorders>
          </w:tcPr>
          <w:p w14:paraId="48261594" w14:textId="2AD779A9" w:rsidR="00055CE3" w:rsidRPr="00710B12" w:rsidRDefault="00055CE3" w:rsidP="0085067C">
            <w:pPr>
              <w:spacing w:after="0" w:line="240" w:lineRule="auto"/>
              <w:jc w:val="center"/>
              <w:rPr>
                <w:rFonts w:ascii="Times New Roman" w:hAnsi="Times New Roman" w:cs="Times New Roman"/>
                <w:sz w:val="24"/>
                <w:szCs w:val="24"/>
              </w:rPr>
            </w:pPr>
            <w:r w:rsidRPr="00710B12">
              <w:rPr>
                <w:rFonts w:ascii="Times New Roman" w:hAnsi="Times New Roman" w:cs="Times New Roman"/>
                <w:sz w:val="24"/>
                <w:szCs w:val="24"/>
              </w:rPr>
              <w:t>1</w:t>
            </w:r>
          </w:p>
        </w:tc>
        <w:tc>
          <w:tcPr>
            <w:tcW w:w="5103" w:type="dxa"/>
            <w:tcBorders>
              <w:right w:val="single" w:sz="4" w:space="0" w:color="auto"/>
            </w:tcBorders>
          </w:tcPr>
          <w:p w14:paraId="7816A5E7" w14:textId="7AB91845" w:rsidR="00055CE3" w:rsidRPr="00710B12" w:rsidRDefault="00055CE3" w:rsidP="0085067C">
            <w:pPr>
              <w:spacing w:after="0" w:line="240" w:lineRule="auto"/>
              <w:jc w:val="center"/>
              <w:rPr>
                <w:rFonts w:ascii="Times New Roman" w:hAnsi="Times New Roman" w:cs="Times New Roman"/>
                <w:sz w:val="24"/>
                <w:szCs w:val="24"/>
              </w:rPr>
            </w:pPr>
            <w:r w:rsidRPr="00710B12">
              <w:rPr>
                <w:rFonts w:ascii="Times New Roman" w:hAnsi="Times New Roman" w:cs="Times New Roman"/>
                <w:sz w:val="24"/>
                <w:szCs w:val="24"/>
              </w:rPr>
              <w:t>2</w:t>
            </w:r>
          </w:p>
        </w:tc>
      </w:tr>
      <w:tr w:rsidR="0085067C" w:rsidRPr="006270BA" w14:paraId="14FBB961" w14:textId="77777777" w:rsidTr="00055CE3">
        <w:tc>
          <w:tcPr>
            <w:tcW w:w="4140" w:type="dxa"/>
            <w:tcBorders>
              <w:right w:val="single" w:sz="4" w:space="0" w:color="auto"/>
            </w:tcBorders>
          </w:tcPr>
          <w:p w14:paraId="3822019F" w14:textId="2ED336DE" w:rsidR="0085067C" w:rsidRPr="006270BA" w:rsidRDefault="0085067C" w:rsidP="0085067C">
            <w:pPr>
              <w:spacing w:after="0" w:line="240" w:lineRule="auto"/>
              <w:rPr>
                <w:rFonts w:ascii="Times New Roman" w:hAnsi="Times New Roman" w:cs="Times New Roman"/>
                <w:sz w:val="28"/>
                <w:szCs w:val="28"/>
              </w:rPr>
            </w:pPr>
            <w:r w:rsidRPr="006270BA">
              <w:rPr>
                <w:rFonts w:ascii="Times New Roman" w:hAnsi="Times New Roman" w:cs="Times New Roman"/>
                <w:sz w:val="28"/>
                <w:szCs w:val="28"/>
              </w:rPr>
              <w:t>Анемический синдром</w:t>
            </w:r>
          </w:p>
        </w:tc>
        <w:tc>
          <w:tcPr>
            <w:tcW w:w="5103" w:type="dxa"/>
            <w:tcBorders>
              <w:right w:val="single" w:sz="4" w:space="0" w:color="auto"/>
            </w:tcBorders>
          </w:tcPr>
          <w:p w14:paraId="0BA502A9" w14:textId="77777777" w:rsidR="0085067C" w:rsidRPr="006270BA" w:rsidRDefault="0085067C" w:rsidP="0085067C">
            <w:pPr>
              <w:spacing w:after="0" w:line="240" w:lineRule="auto"/>
              <w:rPr>
                <w:rFonts w:ascii="Times New Roman" w:hAnsi="Times New Roman" w:cs="Times New Roman"/>
                <w:sz w:val="28"/>
                <w:szCs w:val="28"/>
              </w:rPr>
            </w:pPr>
            <w:r w:rsidRPr="006270BA">
              <w:rPr>
                <w:rFonts w:ascii="Times New Roman" w:hAnsi="Times New Roman" w:cs="Times New Roman"/>
                <w:sz w:val="28"/>
                <w:szCs w:val="28"/>
              </w:rPr>
              <w:t xml:space="preserve">-общая слабость </w:t>
            </w:r>
          </w:p>
          <w:p w14:paraId="5463D553" w14:textId="77777777" w:rsidR="0085067C" w:rsidRPr="006270BA" w:rsidRDefault="0085067C" w:rsidP="0085067C">
            <w:pPr>
              <w:spacing w:after="0" w:line="240" w:lineRule="auto"/>
              <w:rPr>
                <w:rFonts w:ascii="Times New Roman" w:hAnsi="Times New Roman" w:cs="Times New Roman"/>
                <w:sz w:val="28"/>
                <w:szCs w:val="28"/>
              </w:rPr>
            </w:pPr>
            <w:r w:rsidRPr="006270BA">
              <w:rPr>
                <w:rFonts w:ascii="Times New Roman" w:hAnsi="Times New Roman" w:cs="Times New Roman"/>
                <w:sz w:val="28"/>
                <w:szCs w:val="28"/>
              </w:rPr>
              <w:t>-быстрая утомляемость</w:t>
            </w:r>
          </w:p>
        </w:tc>
      </w:tr>
      <w:tr w:rsidR="0085067C" w:rsidRPr="006270BA" w14:paraId="2AF8A0EA" w14:textId="77777777" w:rsidTr="00055CE3">
        <w:tc>
          <w:tcPr>
            <w:tcW w:w="4140" w:type="dxa"/>
            <w:tcBorders>
              <w:right w:val="single" w:sz="4" w:space="0" w:color="auto"/>
            </w:tcBorders>
          </w:tcPr>
          <w:p w14:paraId="18038B1E" w14:textId="77777777" w:rsidR="0085067C" w:rsidRPr="006270BA" w:rsidRDefault="0085067C" w:rsidP="0085067C">
            <w:pPr>
              <w:spacing w:after="0" w:line="240" w:lineRule="auto"/>
              <w:rPr>
                <w:rFonts w:ascii="Times New Roman" w:hAnsi="Times New Roman" w:cs="Times New Roman"/>
                <w:sz w:val="28"/>
                <w:szCs w:val="28"/>
              </w:rPr>
            </w:pPr>
            <w:r w:rsidRPr="006270BA">
              <w:rPr>
                <w:rFonts w:ascii="Times New Roman" w:hAnsi="Times New Roman" w:cs="Times New Roman"/>
                <w:sz w:val="28"/>
                <w:szCs w:val="28"/>
              </w:rPr>
              <w:t>Отечный синдром</w:t>
            </w:r>
          </w:p>
        </w:tc>
        <w:tc>
          <w:tcPr>
            <w:tcW w:w="5103" w:type="dxa"/>
            <w:tcBorders>
              <w:right w:val="single" w:sz="4" w:space="0" w:color="auto"/>
            </w:tcBorders>
          </w:tcPr>
          <w:p w14:paraId="5AFCBF4F" w14:textId="77777777" w:rsidR="0085067C" w:rsidRPr="006270BA" w:rsidRDefault="0085067C" w:rsidP="0085067C">
            <w:pPr>
              <w:spacing w:after="0" w:line="240" w:lineRule="auto"/>
              <w:rPr>
                <w:rFonts w:ascii="Times New Roman" w:hAnsi="Times New Roman" w:cs="Times New Roman"/>
                <w:sz w:val="28"/>
                <w:szCs w:val="28"/>
              </w:rPr>
            </w:pPr>
            <w:r w:rsidRPr="006270BA">
              <w:rPr>
                <w:rFonts w:ascii="Times New Roman" w:hAnsi="Times New Roman" w:cs="Times New Roman"/>
                <w:sz w:val="28"/>
                <w:szCs w:val="28"/>
              </w:rPr>
              <w:t>-полисерозиты</w:t>
            </w:r>
          </w:p>
          <w:p w14:paraId="2D44297E" w14:textId="77ECAEEC" w:rsidR="0085067C" w:rsidRPr="006270BA" w:rsidRDefault="0085067C" w:rsidP="0085067C">
            <w:pPr>
              <w:spacing w:after="0" w:line="240" w:lineRule="auto"/>
              <w:rPr>
                <w:rFonts w:ascii="Times New Roman" w:hAnsi="Times New Roman" w:cs="Times New Roman"/>
                <w:sz w:val="28"/>
                <w:szCs w:val="28"/>
              </w:rPr>
            </w:pPr>
            <w:r w:rsidRPr="006270BA">
              <w:rPr>
                <w:rFonts w:ascii="Times New Roman" w:hAnsi="Times New Roman" w:cs="Times New Roman"/>
                <w:sz w:val="28"/>
                <w:szCs w:val="28"/>
              </w:rPr>
              <w:t>-периферические отеки</w:t>
            </w:r>
          </w:p>
        </w:tc>
      </w:tr>
      <w:tr w:rsidR="0085067C" w:rsidRPr="006270BA" w14:paraId="7291F759" w14:textId="77777777" w:rsidTr="00055CE3">
        <w:tc>
          <w:tcPr>
            <w:tcW w:w="4140" w:type="dxa"/>
            <w:tcBorders>
              <w:right w:val="single" w:sz="4" w:space="0" w:color="auto"/>
            </w:tcBorders>
          </w:tcPr>
          <w:p w14:paraId="1F41F831" w14:textId="77777777" w:rsidR="0085067C" w:rsidRPr="006270BA" w:rsidRDefault="0085067C" w:rsidP="0085067C">
            <w:pPr>
              <w:spacing w:after="0" w:line="240" w:lineRule="auto"/>
              <w:rPr>
                <w:rFonts w:ascii="Times New Roman" w:hAnsi="Times New Roman" w:cs="Times New Roman"/>
                <w:sz w:val="28"/>
                <w:szCs w:val="28"/>
              </w:rPr>
            </w:pPr>
            <w:r w:rsidRPr="006270BA">
              <w:rPr>
                <w:rFonts w:ascii="Times New Roman" w:hAnsi="Times New Roman" w:cs="Times New Roman"/>
                <w:sz w:val="28"/>
                <w:szCs w:val="28"/>
              </w:rPr>
              <w:t>Диспепсический синдром</w:t>
            </w:r>
          </w:p>
        </w:tc>
        <w:tc>
          <w:tcPr>
            <w:tcW w:w="5103" w:type="dxa"/>
            <w:tcBorders>
              <w:right w:val="single" w:sz="4" w:space="0" w:color="auto"/>
            </w:tcBorders>
          </w:tcPr>
          <w:p w14:paraId="40DB38B5" w14:textId="77777777" w:rsidR="0085067C" w:rsidRPr="006270BA" w:rsidRDefault="0085067C" w:rsidP="0085067C">
            <w:pPr>
              <w:spacing w:after="0" w:line="240" w:lineRule="auto"/>
              <w:rPr>
                <w:rFonts w:ascii="Times New Roman" w:hAnsi="Times New Roman" w:cs="Times New Roman"/>
                <w:sz w:val="28"/>
                <w:szCs w:val="28"/>
              </w:rPr>
            </w:pPr>
            <w:r w:rsidRPr="006270BA">
              <w:rPr>
                <w:rFonts w:ascii="Times New Roman" w:hAnsi="Times New Roman" w:cs="Times New Roman"/>
                <w:sz w:val="28"/>
                <w:szCs w:val="28"/>
              </w:rPr>
              <w:t>-рвота, энтеропатия</w:t>
            </w:r>
          </w:p>
          <w:p w14:paraId="351B477B" w14:textId="77777777" w:rsidR="0085067C" w:rsidRPr="006270BA" w:rsidRDefault="0085067C" w:rsidP="0085067C">
            <w:pPr>
              <w:spacing w:after="0" w:line="240" w:lineRule="auto"/>
              <w:rPr>
                <w:rFonts w:ascii="Times New Roman" w:hAnsi="Times New Roman" w:cs="Times New Roman"/>
                <w:sz w:val="28"/>
                <w:szCs w:val="28"/>
              </w:rPr>
            </w:pPr>
            <w:r w:rsidRPr="006270BA">
              <w:rPr>
                <w:rFonts w:ascii="Times New Roman" w:hAnsi="Times New Roman" w:cs="Times New Roman"/>
                <w:sz w:val="28"/>
                <w:szCs w:val="28"/>
              </w:rPr>
              <w:t xml:space="preserve">-снижение аппетита </w:t>
            </w:r>
          </w:p>
        </w:tc>
      </w:tr>
      <w:tr w:rsidR="0085067C" w:rsidRPr="006270BA" w14:paraId="5381AA22" w14:textId="77777777" w:rsidTr="007645BA">
        <w:tc>
          <w:tcPr>
            <w:tcW w:w="4140" w:type="dxa"/>
            <w:tcBorders>
              <w:bottom w:val="single" w:sz="4" w:space="0" w:color="000000"/>
              <w:right w:val="single" w:sz="4" w:space="0" w:color="auto"/>
            </w:tcBorders>
          </w:tcPr>
          <w:p w14:paraId="64CAFDFA" w14:textId="77777777" w:rsidR="0085067C" w:rsidRPr="006270BA" w:rsidRDefault="0085067C" w:rsidP="0085067C">
            <w:pPr>
              <w:spacing w:after="0" w:line="240" w:lineRule="auto"/>
              <w:rPr>
                <w:rFonts w:ascii="Times New Roman" w:hAnsi="Times New Roman" w:cs="Times New Roman"/>
                <w:sz w:val="28"/>
                <w:szCs w:val="28"/>
              </w:rPr>
            </w:pPr>
            <w:r w:rsidRPr="006270BA">
              <w:rPr>
                <w:rFonts w:ascii="Times New Roman" w:hAnsi="Times New Roman" w:cs="Times New Roman"/>
                <w:sz w:val="28"/>
                <w:szCs w:val="28"/>
              </w:rPr>
              <w:t>Геморрагический синдром</w:t>
            </w:r>
          </w:p>
        </w:tc>
        <w:tc>
          <w:tcPr>
            <w:tcW w:w="5103" w:type="dxa"/>
            <w:tcBorders>
              <w:bottom w:val="single" w:sz="4" w:space="0" w:color="000000"/>
              <w:right w:val="single" w:sz="4" w:space="0" w:color="auto"/>
            </w:tcBorders>
          </w:tcPr>
          <w:p w14:paraId="5A7E4858" w14:textId="77777777" w:rsidR="0085067C" w:rsidRPr="006270BA" w:rsidRDefault="0085067C" w:rsidP="0085067C">
            <w:pPr>
              <w:spacing w:after="0" w:line="240" w:lineRule="auto"/>
              <w:rPr>
                <w:rFonts w:ascii="Times New Roman" w:hAnsi="Times New Roman" w:cs="Times New Roman"/>
                <w:sz w:val="28"/>
                <w:szCs w:val="28"/>
              </w:rPr>
            </w:pPr>
            <w:r w:rsidRPr="006270BA">
              <w:rPr>
                <w:rFonts w:ascii="Times New Roman" w:hAnsi="Times New Roman" w:cs="Times New Roman"/>
                <w:sz w:val="28"/>
                <w:szCs w:val="28"/>
              </w:rPr>
              <w:t xml:space="preserve">-подкожные кровоизлияния </w:t>
            </w:r>
          </w:p>
          <w:p w14:paraId="39AA40B8" w14:textId="77777777" w:rsidR="0085067C" w:rsidRPr="006270BA" w:rsidRDefault="0085067C" w:rsidP="0085067C">
            <w:pPr>
              <w:spacing w:after="0" w:line="240" w:lineRule="auto"/>
              <w:rPr>
                <w:rFonts w:ascii="Times New Roman" w:hAnsi="Times New Roman" w:cs="Times New Roman"/>
                <w:sz w:val="28"/>
                <w:szCs w:val="28"/>
              </w:rPr>
            </w:pPr>
            <w:r w:rsidRPr="006270BA">
              <w:rPr>
                <w:rFonts w:ascii="Times New Roman" w:hAnsi="Times New Roman" w:cs="Times New Roman"/>
                <w:sz w:val="28"/>
                <w:szCs w:val="28"/>
              </w:rPr>
              <w:t>-кровотечение из носа и десен</w:t>
            </w:r>
          </w:p>
        </w:tc>
      </w:tr>
      <w:tr w:rsidR="007723C5" w:rsidRPr="006270BA" w14:paraId="17967433" w14:textId="77777777" w:rsidTr="007645BA">
        <w:tc>
          <w:tcPr>
            <w:tcW w:w="4140" w:type="dxa"/>
            <w:tcBorders>
              <w:bottom w:val="nil"/>
              <w:right w:val="single" w:sz="4" w:space="0" w:color="auto"/>
            </w:tcBorders>
          </w:tcPr>
          <w:p w14:paraId="3068CBA5" w14:textId="681FA2A2" w:rsidR="007723C5" w:rsidRPr="006270BA" w:rsidRDefault="007723C5" w:rsidP="007723C5">
            <w:pPr>
              <w:spacing w:after="0" w:line="240" w:lineRule="auto"/>
              <w:rPr>
                <w:rFonts w:ascii="Times New Roman" w:hAnsi="Times New Roman" w:cs="Times New Roman"/>
                <w:sz w:val="28"/>
                <w:szCs w:val="28"/>
              </w:rPr>
            </w:pPr>
            <w:bookmarkStart w:id="20" w:name="_Hlk225259504"/>
            <w:r w:rsidRPr="006270BA">
              <w:rPr>
                <w:rFonts w:ascii="Times New Roman" w:hAnsi="Times New Roman" w:cs="Times New Roman"/>
                <w:sz w:val="28"/>
                <w:szCs w:val="28"/>
              </w:rPr>
              <w:t>Неврологические симптомы</w:t>
            </w:r>
          </w:p>
        </w:tc>
        <w:tc>
          <w:tcPr>
            <w:tcW w:w="5103" w:type="dxa"/>
            <w:tcBorders>
              <w:bottom w:val="nil"/>
              <w:right w:val="single" w:sz="4" w:space="0" w:color="auto"/>
            </w:tcBorders>
          </w:tcPr>
          <w:p w14:paraId="761E8F96" w14:textId="77777777" w:rsidR="007723C5" w:rsidRPr="006270BA" w:rsidRDefault="007723C5" w:rsidP="007723C5">
            <w:pPr>
              <w:spacing w:after="0" w:line="240" w:lineRule="auto"/>
              <w:rPr>
                <w:rFonts w:ascii="Times New Roman" w:hAnsi="Times New Roman" w:cs="Times New Roman"/>
                <w:sz w:val="28"/>
                <w:szCs w:val="28"/>
              </w:rPr>
            </w:pPr>
            <w:r w:rsidRPr="006270BA">
              <w:rPr>
                <w:rFonts w:ascii="Times New Roman" w:hAnsi="Times New Roman" w:cs="Times New Roman"/>
                <w:sz w:val="28"/>
                <w:szCs w:val="28"/>
              </w:rPr>
              <w:t>- нарушение сознания</w:t>
            </w:r>
          </w:p>
          <w:p w14:paraId="6DB01805" w14:textId="0D77708C" w:rsidR="007723C5" w:rsidRPr="006270BA" w:rsidRDefault="007723C5" w:rsidP="007723C5">
            <w:pPr>
              <w:spacing w:after="0" w:line="240" w:lineRule="auto"/>
              <w:rPr>
                <w:rFonts w:ascii="Times New Roman" w:hAnsi="Times New Roman" w:cs="Times New Roman"/>
                <w:sz w:val="28"/>
                <w:szCs w:val="28"/>
              </w:rPr>
            </w:pPr>
            <w:r w:rsidRPr="006270BA">
              <w:rPr>
                <w:rFonts w:ascii="Times New Roman" w:hAnsi="Times New Roman" w:cs="Times New Roman"/>
                <w:sz w:val="28"/>
                <w:szCs w:val="28"/>
              </w:rPr>
              <w:t>- изменения настроения</w:t>
            </w:r>
          </w:p>
        </w:tc>
      </w:tr>
      <w:tr w:rsidR="000B73FB" w:rsidRPr="006270BA" w14:paraId="56EF09B0" w14:textId="77777777" w:rsidTr="007645BA">
        <w:tc>
          <w:tcPr>
            <w:tcW w:w="9243" w:type="dxa"/>
            <w:gridSpan w:val="2"/>
            <w:tcBorders>
              <w:top w:val="nil"/>
              <w:left w:val="nil"/>
              <w:bottom w:val="nil"/>
              <w:right w:val="nil"/>
            </w:tcBorders>
          </w:tcPr>
          <w:p w14:paraId="11E9F1D4" w14:textId="77777777" w:rsidR="000B73FB" w:rsidRPr="006270BA" w:rsidRDefault="000B73FB" w:rsidP="007723C5">
            <w:pPr>
              <w:spacing w:after="0" w:line="240" w:lineRule="auto"/>
              <w:rPr>
                <w:rFonts w:ascii="Times New Roman" w:hAnsi="Times New Roman" w:cs="Times New Roman"/>
                <w:sz w:val="28"/>
                <w:szCs w:val="28"/>
              </w:rPr>
            </w:pPr>
          </w:p>
        </w:tc>
      </w:tr>
      <w:tr w:rsidR="007723C5" w:rsidRPr="006270BA" w14:paraId="3C62BEC1" w14:textId="77777777" w:rsidTr="007723C5">
        <w:tc>
          <w:tcPr>
            <w:tcW w:w="9243" w:type="dxa"/>
            <w:gridSpan w:val="2"/>
            <w:tcBorders>
              <w:top w:val="nil"/>
              <w:left w:val="nil"/>
              <w:right w:val="nil"/>
            </w:tcBorders>
          </w:tcPr>
          <w:p w14:paraId="5DB9F049" w14:textId="1F516694" w:rsidR="007723C5" w:rsidRPr="006270BA" w:rsidRDefault="007723C5" w:rsidP="007723C5">
            <w:pPr>
              <w:spacing w:after="0" w:line="240" w:lineRule="auto"/>
              <w:rPr>
                <w:rFonts w:ascii="Times New Roman" w:hAnsi="Times New Roman" w:cs="Times New Roman"/>
                <w:sz w:val="28"/>
                <w:szCs w:val="28"/>
                <w:lang w:val="kk-KZ"/>
              </w:rPr>
            </w:pPr>
            <w:r w:rsidRPr="006270BA">
              <w:rPr>
                <w:rFonts w:ascii="Times New Roman" w:hAnsi="Times New Roman" w:cs="Times New Roman"/>
                <w:sz w:val="28"/>
                <w:szCs w:val="28"/>
                <w:lang w:val="kk-KZ"/>
              </w:rPr>
              <w:lastRenderedPageBreak/>
              <w:t>Продолжение таблицы 1</w:t>
            </w:r>
            <w:r w:rsidR="002B2BED">
              <w:rPr>
                <w:rFonts w:ascii="Times New Roman" w:hAnsi="Times New Roman" w:cs="Times New Roman"/>
                <w:sz w:val="28"/>
                <w:szCs w:val="28"/>
                <w:lang w:val="kk-KZ"/>
              </w:rPr>
              <w:t>2</w:t>
            </w:r>
          </w:p>
          <w:p w14:paraId="2B963457" w14:textId="299895DC" w:rsidR="007723C5" w:rsidRPr="006270BA" w:rsidRDefault="007723C5" w:rsidP="007723C5">
            <w:pPr>
              <w:spacing w:after="0" w:line="240" w:lineRule="auto"/>
              <w:rPr>
                <w:rFonts w:ascii="Times New Roman" w:hAnsi="Times New Roman" w:cs="Times New Roman"/>
                <w:sz w:val="28"/>
                <w:szCs w:val="28"/>
              </w:rPr>
            </w:pPr>
          </w:p>
        </w:tc>
      </w:tr>
      <w:tr w:rsidR="007723C5" w:rsidRPr="006270BA" w14:paraId="14D4CAD6" w14:textId="77777777" w:rsidTr="00055CE3">
        <w:tc>
          <w:tcPr>
            <w:tcW w:w="4140" w:type="dxa"/>
            <w:tcBorders>
              <w:right w:val="single" w:sz="4" w:space="0" w:color="auto"/>
            </w:tcBorders>
          </w:tcPr>
          <w:p w14:paraId="00B9C067" w14:textId="333CC117" w:rsidR="007723C5" w:rsidRPr="00710B12" w:rsidRDefault="007723C5" w:rsidP="007723C5">
            <w:pPr>
              <w:spacing w:after="0" w:line="240" w:lineRule="auto"/>
              <w:jc w:val="center"/>
              <w:rPr>
                <w:rFonts w:ascii="Times New Roman" w:hAnsi="Times New Roman" w:cs="Times New Roman"/>
                <w:sz w:val="24"/>
                <w:szCs w:val="24"/>
              </w:rPr>
            </w:pPr>
            <w:r w:rsidRPr="00710B12">
              <w:rPr>
                <w:rFonts w:ascii="Times New Roman" w:hAnsi="Times New Roman" w:cs="Times New Roman"/>
                <w:sz w:val="24"/>
                <w:szCs w:val="24"/>
              </w:rPr>
              <w:t>1</w:t>
            </w:r>
          </w:p>
        </w:tc>
        <w:tc>
          <w:tcPr>
            <w:tcW w:w="5103" w:type="dxa"/>
            <w:tcBorders>
              <w:right w:val="single" w:sz="4" w:space="0" w:color="auto"/>
            </w:tcBorders>
          </w:tcPr>
          <w:p w14:paraId="7116DACC" w14:textId="3CC85411" w:rsidR="007723C5" w:rsidRPr="00710B12" w:rsidRDefault="007723C5" w:rsidP="007723C5">
            <w:pPr>
              <w:spacing w:after="0" w:line="240" w:lineRule="auto"/>
              <w:jc w:val="center"/>
              <w:rPr>
                <w:rFonts w:ascii="Times New Roman" w:hAnsi="Times New Roman" w:cs="Times New Roman"/>
                <w:sz w:val="24"/>
                <w:szCs w:val="24"/>
              </w:rPr>
            </w:pPr>
            <w:r w:rsidRPr="00710B12">
              <w:rPr>
                <w:rFonts w:ascii="Times New Roman" w:hAnsi="Times New Roman" w:cs="Times New Roman"/>
                <w:sz w:val="24"/>
                <w:szCs w:val="24"/>
              </w:rPr>
              <w:t>2</w:t>
            </w:r>
          </w:p>
        </w:tc>
      </w:tr>
      <w:tr w:rsidR="007723C5" w:rsidRPr="006270BA" w14:paraId="158B7CF8" w14:textId="77777777" w:rsidTr="00055CE3">
        <w:tc>
          <w:tcPr>
            <w:tcW w:w="4140" w:type="dxa"/>
            <w:tcBorders>
              <w:right w:val="single" w:sz="4" w:space="0" w:color="auto"/>
            </w:tcBorders>
          </w:tcPr>
          <w:p w14:paraId="01F49017" w14:textId="6208C7A6" w:rsidR="007723C5" w:rsidRPr="006270BA" w:rsidRDefault="007723C5" w:rsidP="007723C5">
            <w:pPr>
              <w:spacing w:after="0" w:line="240" w:lineRule="auto"/>
              <w:rPr>
                <w:rFonts w:ascii="Times New Roman" w:hAnsi="Times New Roman" w:cs="Times New Roman"/>
                <w:sz w:val="28"/>
                <w:szCs w:val="28"/>
              </w:rPr>
            </w:pPr>
            <w:bookmarkStart w:id="21" w:name="_Hlk225259496"/>
            <w:bookmarkEnd w:id="20"/>
            <w:r w:rsidRPr="006270BA">
              <w:rPr>
                <w:rFonts w:ascii="Times New Roman" w:hAnsi="Times New Roman" w:cs="Times New Roman"/>
                <w:sz w:val="28"/>
                <w:szCs w:val="28"/>
              </w:rPr>
              <w:t>Изменения анализов крови</w:t>
            </w:r>
          </w:p>
        </w:tc>
        <w:tc>
          <w:tcPr>
            <w:tcW w:w="5103" w:type="dxa"/>
            <w:tcBorders>
              <w:right w:val="single" w:sz="4" w:space="0" w:color="auto"/>
            </w:tcBorders>
          </w:tcPr>
          <w:p w14:paraId="0367F21C" w14:textId="77777777" w:rsidR="007723C5" w:rsidRPr="006270BA" w:rsidRDefault="007723C5" w:rsidP="007723C5">
            <w:pPr>
              <w:spacing w:after="0" w:line="240" w:lineRule="auto"/>
              <w:rPr>
                <w:rFonts w:ascii="Times New Roman" w:hAnsi="Times New Roman" w:cs="Times New Roman"/>
                <w:sz w:val="28"/>
                <w:szCs w:val="28"/>
              </w:rPr>
            </w:pPr>
            <w:r w:rsidRPr="006270BA">
              <w:rPr>
                <w:rFonts w:ascii="Times New Roman" w:hAnsi="Times New Roman" w:cs="Times New Roman"/>
                <w:sz w:val="28"/>
                <w:szCs w:val="28"/>
              </w:rPr>
              <w:t xml:space="preserve">-цитопении </w:t>
            </w:r>
          </w:p>
          <w:p w14:paraId="45BFD531" w14:textId="77777777" w:rsidR="007723C5" w:rsidRPr="006270BA" w:rsidRDefault="007723C5" w:rsidP="007723C5">
            <w:pPr>
              <w:spacing w:after="0" w:line="240" w:lineRule="auto"/>
              <w:rPr>
                <w:rFonts w:ascii="Times New Roman" w:hAnsi="Times New Roman" w:cs="Times New Roman"/>
                <w:sz w:val="28"/>
                <w:szCs w:val="28"/>
              </w:rPr>
            </w:pPr>
            <w:r w:rsidRPr="006270BA">
              <w:rPr>
                <w:rFonts w:ascii="Times New Roman" w:hAnsi="Times New Roman" w:cs="Times New Roman"/>
                <w:sz w:val="28"/>
                <w:szCs w:val="28"/>
              </w:rPr>
              <w:t>-гипокоагуляция</w:t>
            </w:r>
          </w:p>
          <w:p w14:paraId="59CC815C" w14:textId="6B629B67" w:rsidR="007723C5" w:rsidRPr="006270BA" w:rsidRDefault="007723C5" w:rsidP="007723C5">
            <w:pPr>
              <w:spacing w:after="0" w:line="240" w:lineRule="auto"/>
              <w:rPr>
                <w:rFonts w:ascii="Times New Roman" w:hAnsi="Times New Roman" w:cs="Times New Roman"/>
                <w:sz w:val="28"/>
                <w:szCs w:val="28"/>
              </w:rPr>
            </w:pPr>
            <w:r w:rsidRPr="006270BA">
              <w:rPr>
                <w:rFonts w:ascii="Times New Roman" w:hAnsi="Times New Roman" w:cs="Times New Roman"/>
                <w:sz w:val="28"/>
                <w:szCs w:val="28"/>
              </w:rPr>
              <w:t xml:space="preserve">-белково-электролитные нарушения  </w:t>
            </w:r>
          </w:p>
        </w:tc>
      </w:tr>
      <w:bookmarkEnd w:id="21"/>
      <w:tr w:rsidR="0085067C" w:rsidRPr="006270BA" w14:paraId="00A96727" w14:textId="77777777" w:rsidTr="00055CE3">
        <w:tc>
          <w:tcPr>
            <w:tcW w:w="4140" w:type="dxa"/>
            <w:tcBorders>
              <w:right w:val="single" w:sz="4" w:space="0" w:color="auto"/>
            </w:tcBorders>
          </w:tcPr>
          <w:p w14:paraId="2345E1B4" w14:textId="77777777" w:rsidR="0085067C" w:rsidRPr="006270BA" w:rsidRDefault="0085067C" w:rsidP="0085067C">
            <w:pPr>
              <w:spacing w:after="0" w:line="240" w:lineRule="auto"/>
              <w:rPr>
                <w:rFonts w:ascii="Times New Roman" w:hAnsi="Times New Roman" w:cs="Times New Roman"/>
                <w:sz w:val="28"/>
                <w:szCs w:val="28"/>
              </w:rPr>
            </w:pPr>
            <w:r w:rsidRPr="006270BA">
              <w:rPr>
                <w:rFonts w:ascii="Times New Roman" w:hAnsi="Times New Roman" w:cs="Times New Roman"/>
                <w:sz w:val="28"/>
                <w:szCs w:val="28"/>
              </w:rPr>
              <w:t>Дыхательные симптомы</w:t>
            </w:r>
          </w:p>
        </w:tc>
        <w:tc>
          <w:tcPr>
            <w:tcW w:w="5103" w:type="dxa"/>
            <w:tcBorders>
              <w:right w:val="single" w:sz="4" w:space="0" w:color="auto"/>
            </w:tcBorders>
          </w:tcPr>
          <w:p w14:paraId="4AF0854A" w14:textId="77777777" w:rsidR="0085067C" w:rsidRPr="006270BA" w:rsidRDefault="0085067C" w:rsidP="0085067C">
            <w:pPr>
              <w:spacing w:after="0" w:line="240" w:lineRule="auto"/>
              <w:rPr>
                <w:rFonts w:ascii="Times New Roman" w:hAnsi="Times New Roman" w:cs="Times New Roman"/>
                <w:sz w:val="28"/>
                <w:szCs w:val="28"/>
              </w:rPr>
            </w:pPr>
            <w:r w:rsidRPr="006270BA">
              <w:rPr>
                <w:rFonts w:ascii="Times New Roman" w:hAnsi="Times New Roman" w:cs="Times New Roman"/>
                <w:sz w:val="28"/>
                <w:szCs w:val="28"/>
              </w:rPr>
              <w:t>- изменения ЧДД</w:t>
            </w:r>
          </w:p>
          <w:p w14:paraId="08364BFE" w14:textId="77777777" w:rsidR="0085067C" w:rsidRPr="006270BA" w:rsidRDefault="0085067C" w:rsidP="0085067C">
            <w:pPr>
              <w:spacing w:after="0" w:line="240" w:lineRule="auto"/>
              <w:rPr>
                <w:rFonts w:ascii="Times New Roman" w:hAnsi="Times New Roman" w:cs="Times New Roman"/>
                <w:sz w:val="28"/>
                <w:szCs w:val="28"/>
              </w:rPr>
            </w:pPr>
            <w:r w:rsidRPr="006270BA">
              <w:rPr>
                <w:rFonts w:ascii="Times New Roman" w:hAnsi="Times New Roman" w:cs="Times New Roman"/>
                <w:sz w:val="28"/>
                <w:szCs w:val="28"/>
              </w:rPr>
              <w:t>- участие вспомогательных мускулатур</w:t>
            </w:r>
          </w:p>
          <w:p w14:paraId="260DF62A" w14:textId="77777777" w:rsidR="0085067C" w:rsidRPr="006270BA" w:rsidRDefault="0085067C" w:rsidP="0085067C">
            <w:pPr>
              <w:spacing w:after="0" w:line="240" w:lineRule="auto"/>
              <w:rPr>
                <w:rFonts w:ascii="Times New Roman" w:hAnsi="Times New Roman" w:cs="Times New Roman"/>
                <w:sz w:val="28"/>
                <w:szCs w:val="28"/>
              </w:rPr>
            </w:pPr>
            <w:r w:rsidRPr="006270BA">
              <w:rPr>
                <w:rFonts w:ascii="Times New Roman" w:hAnsi="Times New Roman" w:cs="Times New Roman"/>
                <w:sz w:val="28"/>
                <w:szCs w:val="28"/>
              </w:rPr>
              <w:t>- оксигенотерапия</w:t>
            </w:r>
          </w:p>
        </w:tc>
      </w:tr>
      <w:tr w:rsidR="0085067C" w:rsidRPr="006270BA" w14:paraId="7F78448E" w14:textId="77777777" w:rsidTr="00055CE3">
        <w:tc>
          <w:tcPr>
            <w:tcW w:w="4140" w:type="dxa"/>
            <w:tcBorders>
              <w:right w:val="single" w:sz="4" w:space="0" w:color="auto"/>
            </w:tcBorders>
          </w:tcPr>
          <w:p w14:paraId="7DE6F7FD" w14:textId="77777777" w:rsidR="0085067C" w:rsidRPr="006270BA" w:rsidRDefault="0085067C" w:rsidP="0085067C">
            <w:pPr>
              <w:spacing w:after="0" w:line="240" w:lineRule="auto"/>
              <w:rPr>
                <w:rFonts w:ascii="Times New Roman" w:hAnsi="Times New Roman" w:cs="Times New Roman"/>
                <w:sz w:val="28"/>
                <w:szCs w:val="28"/>
              </w:rPr>
            </w:pPr>
            <w:r w:rsidRPr="006270BA">
              <w:rPr>
                <w:rFonts w:ascii="Times New Roman" w:hAnsi="Times New Roman" w:cs="Times New Roman"/>
                <w:sz w:val="28"/>
                <w:szCs w:val="28"/>
              </w:rPr>
              <w:t>Сердечно-сосудистые симптомы</w:t>
            </w:r>
          </w:p>
        </w:tc>
        <w:tc>
          <w:tcPr>
            <w:tcW w:w="5103" w:type="dxa"/>
            <w:tcBorders>
              <w:right w:val="single" w:sz="4" w:space="0" w:color="auto"/>
            </w:tcBorders>
          </w:tcPr>
          <w:p w14:paraId="20C4A74A" w14:textId="77777777" w:rsidR="0085067C" w:rsidRPr="006270BA" w:rsidRDefault="0085067C" w:rsidP="0085067C">
            <w:pPr>
              <w:spacing w:after="0" w:line="240" w:lineRule="auto"/>
              <w:rPr>
                <w:rFonts w:ascii="Times New Roman" w:hAnsi="Times New Roman" w:cs="Times New Roman"/>
                <w:sz w:val="28"/>
                <w:szCs w:val="28"/>
              </w:rPr>
            </w:pPr>
            <w:r w:rsidRPr="006270BA">
              <w:rPr>
                <w:rFonts w:ascii="Times New Roman" w:hAnsi="Times New Roman" w:cs="Times New Roman"/>
                <w:sz w:val="28"/>
                <w:szCs w:val="28"/>
              </w:rPr>
              <w:t>- изменения ЧСС, АД</w:t>
            </w:r>
          </w:p>
          <w:p w14:paraId="335282FF" w14:textId="77777777" w:rsidR="0085067C" w:rsidRPr="006270BA" w:rsidRDefault="0085067C" w:rsidP="0085067C">
            <w:pPr>
              <w:spacing w:after="0" w:line="240" w:lineRule="auto"/>
              <w:rPr>
                <w:rFonts w:ascii="Times New Roman" w:hAnsi="Times New Roman" w:cs="Times New Roman"/>
                <w:sz w:val="28"/>
                <w:szCs w:val="28"/>
              </w:rPr>
            </w:pPr>
            <w:r w:rsidRPr="006270BA">
              <w:rPr>
                <w:rFonts w:ascii="Times New Roman" w:hAnsi="Times New Roman" w:cs="Times New Roman"/>
                <w:sz w:val="28"/>
                <w:szCs w:val="28"/>
              </w:rPr>
              <w:t>- кардиотоническая терапия</w:t>
            </w:r>
          </w:p>
        </w:tc>
      </w:tr>
      <w:tr w:rsidR="00055CE3" w:rsidRPr="006270BA" w14:paraId="18484BCF" w14:textId="77777777" w:rsidTr="00061F2D">
        <w:tc>
          <w:tcPr>
            <w:tcW w:w="4140" w:type="dxa"/>
            <w:tcBorders>
              <w:right w:val="single" w:sz="4" w:space="0" w:color="auto"/>
            </w:tcBorders>
          </w:tcPr>
          <w:p w14:paraId="11006044" w14:textId="77777777" w:rsidR="00055CE3" w:rsidRPr="006270BA" w:rsidRDefault="00055CE3" w:rsidP="00061F2D">
            <w:pPr>
              <w:spacing w:after="0" w:line="240" w:lineRule="auto"/>
              <w:rPr>
                <w:rFonts w:ascii="Times New Roman" w:hAnsi="Times New Roman" w:cs="Times New Roman"/>
                <w:sz w:val="28"/>
                <w:szCs w:val="28"/>
              </w:rPr>
            </w:pPr>
            <w:r w:rsidRPr="006270BA">
              <w:rPr>
                <w:rFonts w:ascii="Times New Roman" w:hAnsi="Times New Roman" w:cs="Times New Roman"/>
                <w:sz w:val="28"/>
                <w:szCs w:val="28"/>
              </w:rPr>
              <w:t>БЭН</w:t>
            </w:r>
          </w:p>
        </w:tc>
        <w:tc>
          <w:tcPr>
            <w:tcW w:w="5103" w:type="dxa"/>
            <w:tcBorders>
              <w:right w:val="single" w:sz="4" w:space="0" w:color="auto"/>
            </w:tcBorders>
          </w:tcPr>
          <w:p w14:paraId="5679C35B" w14:textId="77777777" w:rsidR="00055CE3" w:rsidRPr="006270BA" w:rsidRDefault="00055CE3" w:rsidP="00061F2D">
            <w:pPr>
              <w:spacing w:after="0" w:line="240" w:lineRule="auto"/>
              <w:rPr>
                <w:rFonts w:ascii="Times New Roman" w:hAnsi="Times New Roman" w:cs="Times New Roman"/>
                <w:sz w:val="28"/>
                <w:szCs w:val="28"/>
              </w:rPr>
            </w:pPr>
            <w:r w:rsidRPr="006270BA">
              <w:rPr>
                <w:rFonts w:ascii="Times New Roman" w:hAnsi="Times New Roman" w:cs="Times New Roman"/>
                <w:sz w:val="28"/>
                <w:szCs w:val="28"/>
              </w:rPr>
              <w:t>- снижение подкожно-жировой клетчатки и массы тела</w:t>
            </w:r>
          </w:p>
        </w:tc>
      </w:tr>
      <w:tr w:rsidR="00055CE3" w:rsidRPr="006270BA" w14:paraId="41077B9F" w14:textId="77777777" w:rsidTr="00061F2D">
        <w:tc>
          <w:tcPr>
            <w:tcW w:w="4140" w:type="dxa"/>
            <w:tcBorders>
              <w:right w:val="single" w:sz="4" w:space="0" w:color="auto"/>
            </w:tcBorders>
          </w:tcPr>
          <w:p w14:paraId="2890FE32" w14:textId="77777777" w:rsidR="00055CE3" w:rsidRPr="006270BA" w:rsidRDefault="00055CE3" w:rsidP="00061F2D">
            <w:pPr>
              <w:spacing w:after="0" w:line="240" w:lineRule="auto"/>
              <w:rPr>
                <w:rFonts w:ascii="Times New Roman" w:hAnsi="Times New Roman" w:cs="Times New Roman"/>
                <w:sz w:val="28"/>
                <w:szCs w:val="28"/>
              </w:rPr>
            </w:pPr>
            <w:r w:rsidRPr="006270BA">
              <w:rPr>
                <w:rFonts w:ascii="Times New Roman" w:hAnsi="Times New Roman" w:cs="Times New Roman"/>
                <w:sz w:val="28"/>
                <w:szCs w:val="28"/>
              </w:rPr>
              <w:t xml:space="preserve">Температурная реакция </w:t>
            </w:r>
          </w:p>
        </w:tc>
        <w:tc>
          <w:tcPr>
            <w:tcW w:w="5103" w:type="dxa"/>
            <w:tcBorders>
              <w:right w:val="single" w:sz="4" w:space="0" w:color="auto"/>
            </w:tcBorders>
          </w:tcPr>
          <w:p w14:paraId="5D748E44" w14:textId="77777777" w:rsidR="00055CE3" w:rsidRPr="006270BA" w:rsidRDefault="00055CE3" w:rsidP="00061F2D">
            <w:pPr>
              <w:spacing w:after="0" w:line="240" w:lineRule="auto"/>
              <w:rPr>
                <w:rFonts w:ascii="Times New Roman" w:hAnsi="Times New Roman" w:cs="Times New Roman"/>
                <w:sz w:val="28"/>
                <w:szCs w:val="28"/>
              </w:rPr>
            </w:pPr>
            <w:r w:rsidRPr="006270BA">
              <w:rPr>
                <w:rFonts w:ascii="Times New Roman" w:hAnsi="Times New Roman" w:cs="Times New Roman"/>
                <w:sz w:val="28"/>
                <w:szCs w:val="28"/>
              </w:rPr>
              <w:t>- кратность гипертермии</w:t>
            </w:r>
          </w:p>
          <w:p w14:paraId="5B82B931" w14:textId="77777777" w:rsidR="00055CE3" w:rsidRPr="006270BA" w:rsidRDefault="00055CE3" w:rsidP="00061F2D">
            <w:pPr>
              <w:spacing w:after="0" w:line="240" w:lineRule="auto"/>
              <w:rPr>
                <w:rFonts w:ascii="Times New Roman" w:hAnsi="Times New Roman" w:cs="Times New Roman"/>
                <w:sz w:val="28"/>
                <w:szCs w:val="28"/>
              </w:rPr>
            </w:pPr>
            <w:r w:rsidRPr="006270BA">
              <w:rPr>
                <w:rFonts w:ascii="Times New Roman" w:hAnsi="Times New Roman" w:cs="Times New Roman"/>
                <w:sz w:val="28"/>
                <w:szCs w:val="28"/>
              </w:rPr>
              <w:t>- гипотермия</w:t>
            </w:r>
          </w:p>
        </w:tc>
      </w:tr>
    </w:tbl>
    <w:p w14:paraId="3C151CD8" w14:textId="77777777" w:rsidR="00055CE3" w:rsidRPr="006270BA" w:rsidRDefault="00055CE3" w:rsidP="0085067C">
      <w:pPr>
        <w:spacing w:after="0"/>
        <w:jc w:val="both"/>
        <w:rPr>
          <w:rFonts w:ascii="Times New Roman" w:hAnsi="Times New Roman" w:cs="Times New Roman"/>
          <w:sz w:val="28"/>
          <w:szCs w:val="28"/>
          <w:lang w:val="kk-KZ"/>
        </w:rPr>
      </w:pPr>
    </w:p>
    <w:p w14:paraId="38A5F871" w14:textId="05C9B146" w:rsidR="0085067C" w:rsidRPr="006270BA" w:rsidRDefault="00B96CF1" w:rsidP="0085067C">
      <w:pPr>
        <w:spacing w:after="0"/>
        <w:jc w:val="both"/>
        <w:rPr>
          <w:rFonts w:ascii="Times New Roman" w:hAnsi="Times New Roman" w:cs="Times New Roman"/>
          <w:sz w:val="28"/>
          <w:szCs w:val="28"/>
          <w:lang w:val="kk-KZ"/>
        </w:rPr>
      </w:pPr>
      <w:r w:rsidRPr="006270BA">
        <w:rPr>
          <w:rFonts w:ascii="Times New Roman" w:hAnsi="Times New Roman" w:cs="Times New Roman"/>
          <w:sz w:val="28"/>
          <w:szCs w:val="28"/>
          <w:lang w:val="kk-KZ"/>
        </w:rPr>
        <w:tab/>
      </w:r>
      <w:r w:rsidR="001E3E7C" w:rsidRPr="006270BA">
        <w:rPr>
          <w:rFonts w:ascii="Times New Roman" w:hAnsi="Times New Roman" w:cs="Times New Roman"/>
          <w:sz w:val="28"/>
          <w:szCs w:val="28"/>
          <w:lang w:val="kk-KZ"/>
        </w:rPr>
        <w:t>В качестве основы для разработки стандартизированного алгоритма раннего выявления предвестников критических состояний у детей с острым лимфобластным лейкозом была использована шкала PEWS, предназначенная для оценки клинического ухудшения состояния пациента.</w:t>
      </w:r>
    </w:p>
    <w:p w14:paraId="16C371B0" w14:textId="506064AB" w:rsidR="001E3E7C" w:rsidRPr="006270BA" w:rsidRDefault="001E3E7C" w:rsidP="0085067C">
      <w:pPr>
        <w:spacing w:after="0"/>
        <w:jc w:val="both"/>
        <w:rPr>
          <w:rFonts w:ascii="Times New Roman" w:hAnsi="Times New Roman" w:cs="Times New Roman"/>
          <w:sz w:val="28"/>
          <w:szCs w:val="28"/>
          <w:lang w:val="kk-KZ"/>
        </w:rPr>
      </w:pPr>
      <w:r w:rsidRPr="006270BA">
        <w:rPr>
          <w:rFonts w:ascii="Times New Roman" w:hAnsi="Times New Roman" w:cs="Times New Roman"/>
          <w:sz w:val="28"/>
          <w:szCs w:val="28"/>
          <w:lang w:val="kk-KZ"/>
        </w:rPr>
        <w:tab/>
        <w:t>Согласно данной шкале (Приложение 1) проводится балльная оценка клинических параметров, после чего рассчитывается суммарный показатель, отражающий степень тяжести состояния. Полученное значение служит основанием для оценки необходимости коррекции проводимой терапии и своевременного оказания комплексной интенсивной медицинской помощи ребёнку.</w:t>
      </w:r>
    </w:p>
    <w:p w14:paraId="1D02DF0C" w14:textId="3671263B" w:rsidR="001E3E7C" w:rsidRDefault="005D0503" w:rsidP="0085067C">
      <w:pPr>
        <w:spacing w:after="0"/>
        <w:jc w:val="both"/>
        <w:rPr>
          <w:rFonts w:ascii="Times New Roman" w:hAnsi="Times New Roman" w:cs="Times New Roman"/>
          <w:sz w:val="28"/>
          <w:szCs w:val="28"/>
          <w:lang w:val="kk-KZ"/>
        </w:rPr>
      </w:pPr>
      <w:r w:rsidRPr="006270BA">
        <w:rPr>
          <w:rFonts w:ascii="Times New Roman" w:hAnsi="Times New Roman" w:cs="Times New Roman"/>
          <w:sz w:val="28"/>
          <w:szCs w:val="28"/>
          <w:lang w:val="kk-KZ"/>
        </w:rPr>
        <w:tab/>
        <w:t>Градация клинико-лабораторных показателей, для которых предусмотрены критерии в шкале токсичности Национального института рака США (ШТНИР, 2-й пересмотр), осуществлялась в соответствии с данной шкалой</w:t>
      </w:r>
      <w:r w:rsidR="00D70B47" w:rsidRPr="00D70B47">
        <w:rPr>
          <w:rFonts w:ascii="Times New Roman" w:hAnsi="Times New Roman" w:cs="Times New Roman"/>
          <w:sz w:val="28"/>
          <w:szCs w:val="28"/>
        </w:rPr>
        <w:t xml:space="preserve"> [16</w:t>
      </w:r>
      <w:r w:rsidR="003300F6" w:rsidRPr="003300F6">
        <w:rPr>
          <w:rFonts w:ascii="Times New Roman" w:hAnsi="Times New Roman" w:cs="Times New Roman"/>
          <w:sz w:val="28"/>
          <w:szCs w:val="28"/>
        </w:rPr>
        <w:t>7</w:t>
      </w:r>
      <w:r w:rsidR="00D70B47" w:rsidRPr="00D70B47">
        <w:rPr>
          <w:rFonts w:ascii="Times New Roman" w:hAnsi="Times New Roman" w:cs="Times New Roman"/>
          <w:sz w:val="28"/>
          <w:szCs w:val="28"/>
        </w:rPr>
        <w:t>]</w:t>
      </w:r>
      <w:r w:rsidR="00A374C2" w:rsidRPr="006270BA">
        <w:rPr>
          <w:rFonts w:ascii="Times New Roman" w:hAnsi="Times New Roman" w:cs="Times New Roman"/>
          <w:sz w:val="28"/>
          <w:szCs w:val="28"/>
        </w:rPr>
        <w:t xml:space="preserve">. </w:t>
      </w:r>
      <w:r w:rsidRPr="006270BA">
        <w:rPr>
          <w:rFonts w:ascii="Times New Roman" w:hAnsi="Times New Roman" w:cs="Times New Roman"/>
          <w:sz w:val="28"/>
          <w:szCs w:val="28"/>
          <w:lang w:val="kk-KZ"/>
        </w:rPr>
        <w:t>Для показателей, не включённых в ШТНИР, использовалась клиническая оценка в соответствии с общепринятыми диагностическими критериями. Оценка болевого синдрома проводилась с учётом возраста пациента с использованием валидированных шкал: у детей до 1 года — Neonatal Infant Pain Scale (NIPS), в возрасте 1–3 лет — поведенческой шкалы FLACC, в возрасте 3–7 лет — рейтинговой шкалы Вонга–Бейкера (Wong–Baker Faces Pain Scale), у детей старше 7 лет — визуально-аналоговой шкалы (ВАШ)</w:t>
      </w:r>
      <w:r w:rsidR="000B67DA" w:rsidRPr="000B67DA">
        <w:rPr>
          <w:rFonts w:ascii="Times New Roman" w:hAnsi="Times New Roman" w:cs="Times New Roman"/>
          <w:sz w:val="28"/>
          <w:szCs w:val="28"/>
        </w:rPr>
        <w:t xml:space="preserve"> [168]</w:t>
      </w:r>
      <w:r w:rsidRPr="006270BA">
        <w:rPr>
          <w:rFonts w:ascii="Times New Roman" w:hAnsi="Times New Roman" w:cs="Times New Roman"/>
          <w:sz w:val="28"/>
          <w:szCs w:val="28"/>
          <w:lang w:val="kk-KZ"/>
        </w:rPr>
        <w:t>.</w:t>
      </w:r>
    </w:p>
    <w:p w14:paraId="3BA3EBBF" w14:textId="77777777" w:rsidR="00532C91" w:rsidRPr="006270BA" w:rsidRDefault="00532C91" w:rsidP="0085067C">
      <w:pPr>
        <w:spacing w:after="0"/>
        <w:jc w:val="both"/>
        <w:rPr>
          <w:rFonts w:ascii="Times New Roman" w:hAnsi="Times New Roman" w:cs="Times New Roman"/>
          <w:sz w:val="28"/>
          <w:szCs w:val="28"/>
          <w:lang w:val="kk-KZ"/>
        </w:rPr>
      </w:pPr>
    </w:p>
    <w:p w14:paraId="055A4695" w14:textId="7CDA360F" w:rsidR="009F0189" w:rsidRPr="006270BA" w:rsidRDefault="005D0503" w:rsidP="00B96CF1">
      <w:pPr>
        <w:spacing w:after="0"/>
        <w:jc w:val="both"/>
        <w:rPr>
          <w:rFonts w:ascii="Times New Roman" w:hAnsi="Times New Roman" w:cs="Times New Roman"/>
          <w:sz w:val="28"/>
          <w:szCs w:val="28"/>
          <w:lang w:val="kk-KZ"/>
        </w:rPr>
      </w:pPr>
      <w:r w:rsidRPr="006270BA">
        <w:rPr>
          <w:rFonts w:ascii="Times New Roman" w:hAnsi="Times New Roman" w:cs="Times New Roman"/>
          <w:sz w:val="28"/>
          <w:szCs w:val="28"/>
          <w:lang w:val="kk-KZ"/>
        </w:rPr>
        <w:tab/>
      </w:r>
      <w:r w:rsidR="009F0189" w:rsidRPr="006270BA">
        <w:rPr>
          <w:rFonts w:ascii="Times New Roman" w:hAnsi="Times New Roman" w:cs="Times New Roman"/>
          <w:sz w:val="28"/>
          <w:szCs w:val="28"/>
          <w:lang w:val="kk-KZ"/>
        </w:rPr>
        <w:t>2.</w:t>
      </w:r>
      <w:r w:rsidR="00055CE3" w:rsidRPr="006270BA">
        <w:rPr>
          <w:rFonts w:ascii="Times New Roman" w:hAnsi="Times New Roman" w:cs="Times New Roman"/>
          <w:sz w:val="28"/>
          <w:szCs w:val="28"/>
          <w:lang w:val="kk-KZ"/>
        </w:rPr>
        <w:t>3</w:t>
      </w:r>
      <w:r w:rsidR="009F0189" w:rsidRPr="006270BA">
        <w:rPr>
          <w:rFonts w:ascii="Times New Roman" w:hAnsi="Times New Roman" w:cs="Times New Roman"/>
          <w:sz w:val="28"/>
          <w:szCs w:val="28"/>
          <w:lang w:val="kk-KZ"/>
        </w:rPr>
        <w:t xml:space="preserve">.2 </w:t>
      </w:r>
      <w:r w:rsidR="00B96CF1" w:rsidRPr="006270BA">
        <w:rPr>
          <w:rFonts w:ascii="Times New Roman" w:hAnsi="Times New Roman" w:cs="Times New Roman"/>
          <w:sz w:val="28"/>
          <w:szCs w:val="28"/>
          <w:lang w:val="kk-KZ"/>
        </w:rPr>
        <w:t>Лабораторные методы исследования</w:t>
      </w:r>
    </w:p>
    <w:p w14:paraId="30AB522A" w14:textId="5C6104A3" w:rsidR="00B96CF1" w:rsidRPr="006270BA" w:rsidRDefault="009F0189" w:rsidP="00B96CF1">
      <w:pPr>
        <w:spacing w:after="0"/>
        <w:jc w:val="both"/>
        <w:rPr>
          <w:rFonts w:ascii="Times New Roman" w:hAnsi="Times New Roman" w:cs="Times New Roman"/>
          <w:sz w:val="28"/>
          <w:szCs w:val="28"/>
          <w:lang w:val="kk-KZ"/>
        </w:rPr>
      </w:pPr>
      <w:r w:rsidRPr="006270BA">
        <w:rPr>
          <w:rFonts w:ascii="Times New Roman" w:hAnsi="Times New Roman" w:cs="Times New Roman"/>
          <w:sz w:val="28"/>
          <w:szCs w:val="28"/>
          <w:lang w:val="kk-KZ"/>
        </w:rPr>
        <w:tab/>
        <w:t>У</w:t>
      </w:r>
      <w:r w:rsidR="00B96CF1" w:rsidRPr="006270BA">
        <w:rPr>
          <w:rFonts w:ascii="Times New Roman" w:hAnsi="Times New Roman" w:cs="Times New Roman"/>
          <w:sz w:val="28"/>
          <w:szCs w:val="28"/>
          <w:lang w:val="kk-KZ"/>
        </w:rPr>
        <w:t xml:space="preserve"> всех пациентов определялись гематологические показатели по общему анализу крови (ОАК): </w:t>
      </w:r>
    </w:p>
    <w:p w14:paraId="028D82D9" w14:textId="45954C86" w:rsidR="00B96CF1" w:rsidRPr="006270BA" w:rsidRDefault="00B96CF1" w:rsidP="00BD6C65">
      <w:pPr>
        <w:numPr>
          <w:ilvl w:val="0"/>
          <w:numId w:val="13"/>
        </w:numPr>
        <w:spacing w:after="0"/>
        <w:jc w:val="both"/>
        <w:rPr>
          <w:rFonts w:ascii="Times New Roman" w:hAnsi="Times New Roman" w:cs="Times New Roman"/>
          <w:sz w:val="28"/>
          <w:szCs w:val="28"/>
          <w:lang w:val="kk-KZ"/>
        </w:rPr>
      </w:pPr>
      <w:r w:rsidRPr="006270BA">
        <w:rPr>
          <w:rFonts w:ascii="Times New Roman" w:hAnsi="Times New Roman" w:cs="Times New Roman"/>
          <w:sz w:val="28"/>
          <w:szCs w:val="28"/>
          <w:lang w:val="kk-KZ"/>
        </w:rPr>
        <w:t xml:space="preserve">уровень гемоглобина; </w:t>
      </w:r>
    </w:p>
    <w:p w14:paraId="4D75F1D0" w14:textId="6A6F0E96" w:rsidR="00B96CF1" w:rsidRPr="006270BA" w:rsidRDefault="00B96CF1" w:rsidP="00BD6C65">
      <w:pPr>
        <w:numPr>
          <w:ilvl w:val="0"/>
          <w:numId w:val="13"/>
        </w:numPr>
        <w:spacing w:after="0"/>
        <w:jc w:val="both"/>
        <w:rPr>
          <w:rFonts w:ascii="Times New Roman" w:hAnsi="Times New Roman" w:cs="Times New Roman"/>
          <w:sz w:val="28"/>
          <w:szCs w:val="28"/>
          <w:lang w:val="kk-KZ"/>
        </w:rPr>
      </w:pPr>
      <w:r w:rsidRPr="006270BA">
        <w:rPr>
          <w:rFonts w:ascii="Times New Roman" w:hAnsi="Times New Roman" w:cs="Times New Roman"/>
          <w:sz w:val="28"/>
          <w:szCs w:val="28"/>
          <w:lang w:val="kk-KZ"/>
        </w:rPr>
        <w:lastRenderedPageBreak/>
        <w:t xml:space="preserve">уровень лейкоцитов; </w:t>
      </w:r>
    </w:p>
    <w:p w14:paraId="6DA7635D" w14:textId="418F8BE6" w:rsidR="00B96CF1" w:rsidRPr="006270BA" w:rsidRDefault="00B96CF1" w:rsidP="00BD6C65">
      <w:pPr>
        <w:numPr>
          <w:ilvl w:val="0"/>
          <w:numId w:val="13"/>
        </w:numPr>
        <w:spacing w:after="0"/>
        <w:jc w:val="both"/>
        <w:rPr>
          <w:rFonts w:ascii="Times New Roman" w:hAnsi="Times New Roman" w:cs="Times New Roman"/>
          <w:sz w:val="28"/>
          <w:szCs w:val="28"/>
          <w:lang w:val="kk-KZ"/>
        </w:rPr>
      </w:pPr>
      <w:r w:rsidRPr="006270BA">
        <w:rPr>
          <w:rFonts w:ascii="Times New Roman" w:hAnsi="Times New Roman" w:cs="Times New Roman"/>
          <w:sz w:val="28"/>
          <w:szCs w:val="28"/>
          <w:lang w:val="kk-KZ"/>
        </w:rPr>
        <w:t>уровень тромбоцитов;</w:t>
      </w:r>
    </w:p>
    <w:p w14:paraId="123F2755" w14:textId="2A9419A1" w:rsidR="00B96CF1" w:rsidRPr="006270BA" w:rsidRDefault="00B96CF1" w:rsidP="00BD6C65">
      <w:pPr>
        <w:numPr>
          <w:ilvl w:val="0"/>
          <w:numId w:val="13"/>
        </w:numPr>
        <w:spacing w:after="0"/>
        <w:jc w:val="both"/>
        <w:rPr>
          <w:rFonts w:ascii="Times New Roman" w:hAnsi="Times New Roman" w:cs="Times New Roman"/>
          <w:sz w:val="28"/>
          <w:szCs w:val="28"/>
          <w:lang w:val="kk-KZ"/>
        </w:rPr>
      </w:pPr>
      <w:r w:rsidRPr="006270BA">
        <w:rPr>
          <w:rFonts w:ascii="Times New Roman" w:hAnsi="Times New Roman" w:cs="Times New Roman"/>
          <w:sz w:val="28"/>
          <w:szCs w:val="28"/>
          <w:lang w:val="kk-KZ"/>
        </w:rPr>
        <w:t xml:space="preserve">ускорение СОЭ; </w:t>
      </w:r>
    </w:p>
    <w:p w14:paraId="60CB3667" w14:textId="77777777" w:rsidR="00B96CF1" w:rsidRPr="006270BA" w:rsidRDefault="00B96CF1" w:rsidP="00BD6C65">
      <w:pPr>
        <w:numPr>
          <w:ilvl w:val="0"/>
          <w:numId w:val="13"/>
        </w:numPr>
        <w:spacing w:after="0"/>
        <w:jc w:val="both"/>
        <w:rPr>
          <w:rFonts w:ascii="Times New Roman" w:hAnsi="Times New Roman" w:cs="Times New Roman"/>
          <w:sz w:val="28"/>
          <w:szCs w:val="28"/>
          <w:lang w:val="kk-KZ"/>
        </w:rPr>
      </w:pPr>
      <w:r w:rsidRPr="006270BA">
        <w:rPr>
          <w:rFonts w:ascii="Times New Roman" w:hAnsi="Times New Roman" w:cs="Times New Roman"/>
          <w:sz w:val="28"/>
          <w:szCs w:val="28"/>
          <w:lang w:val="kk-KZ"/>
        </w:rPr>
        <w:t xml:space="preserve">лейкоцитарная формула. </w:t>
      </w:r>
    </w:p>
    <w:p w14:paraId="53F3C90C" w14:textId="77777777" w:rsidR="00B96CF1" w:rsidRPr="006270BA" w:rsidRDefault="00B96CF1" w:rsidP="00B96CF1">
      <w:pPr>
        <w:spacing w:after="0"/>
        <w:rPr>
          <w:rFonts w:ascii="Times New Roman" w:hAnsi="Times New Roman" w:cs="Times New Roman"/>
          <w:sz w:val="28"/>
          <w:szCs w:val="28"/>
          <w:lang w:val="kk-KZ"/>
        </w:rPr>
      </w:pPr>
      <w:r w:rsidRPr="006270BA">
        <w:rPr>
          <w:rFonts w:ascii="Times New Roman" w:hAnsi="Times New Roman" w:cs="Times New Roman"/>
          <w:sz w:val="28"/>
          <w:szCs w:val="28"/>
          <w:lang w:val="kk-KZ"/>
        </w:rPr>
        <w:t xml:space="preserve">По биохимическому анализу крови (БХАК): </w:t>
      </w:r>
    </w:p>
    <w:p w14:paraId="38BDECF6" w14:textId="5B07721F" w:rsidR="00B96CF1" w:rsidRPr="006270BA" w:rsidRDefault="00B96CF1" w:rsidP="00BD6C65">
      <w:pPr>
        <w:numPr>
          <w:ilvl w:val="0"/>
          <w:numId w:val="14"/>
        </w:numPr>
        <w:spacing w:after="0"/>
        <w:rPr>
          <w:rFonts w:ascii="Times New Roman" w:hAnsi="Times New Roman" w:cs="Times New Roman"/>
          <w:sz w:val="28"/>
          <w:szCs w:val="28"/>
          <w:lang w:val="kk-KZ"/>
        </w:rPr>
      </w:pPr>
      <w:r w:rsidRPr="006270BA">
        <w:rPr>
          <w:rFonts w:ascii="Times New Roman" w:hAnsi="Times New Roman" w:cs="Times New Roman"/>
          <w:sz w:val="28"/>
          <w:szCs w:val="28"/>
          <w:lang w:val="kk-KZ"/>
        </w:rPr>
        <w:t>общий и прямой билирубин;</w:t>
      </w:r>
    </w:p>
    <w:p w14:paraId="32EB297B" w14:textId="10ACCC15" w:rsidR="00B96CF1" w:rsidRPr="006270BA" w:rsidRDefault="00B96CF1" w:rsidP="00BD6C65">
      <w:pPr>
        <w:numPr>
          <w:ilvl w:val="0"/>
          <w:numId w:val="14"/>
        </w:numPr>
        <w:spacing w:after="0"/>
        <w:rPr>
          <w:rFonts w:ascii="Times New Roman" w:hAnsi="Times New Roman" w:cs="Times New Roman"/>
          <w:sz w:val="28"/>
          <w:szCs w:val="28"/>
          <w:lang w:val="kk-KZ"/>
        </w:rPr>
      </w:pPr>
      <w:r w:rsidRPr="006270BA">
        <w:rPr>
          <w:rFonts w:ascii="Times New Roman" w:hAnsi="Times New Roman" w:cs="Times New Roman"/>
          <w:sz w:val="28"/>
          <w:szCs w:val="28"/>
          <w:lang w:val="kk-KZ"/>
        </w:rPr>
        <w:t xml:space="preserve">мочевина; </w:t>
      </w:r>
    </w:p>
    <w:p w14:paraId="4A3B7229" w14:textId="2C27F241" w:rsidR="00B96CF1" w:rsidRPr="006270BA" w:rsidRDefault="00B96CF1" w:rsidP="00BD6C65">
      <w:pPr>
        <w:numPr>
          <w:ilvl w:val="0"/>
          <w:numId w:val="14"/>
        </w:numPr>
        <w:spacing w:after="0"/>
        <w:rPr>
          <w:rFonts w:ascii="Times New Roman" w:hAnsi="Times New Roman" w:cs="Times New Roman"/>
          <w:sz w:val="28"/>
          <w:szCs w:val="28"/>
          <w:lang w:val="kk-KZ"/>
        </w:rPr>
      </w:pPr>
      <w:r w:rsidRPr="006270BA">
        <w:rPr>
          <w:rFonts w:ascii="Times New Roman" w:hAnsi="Times New Roman" w:cs="Times New Roman"/>
          <w:sz w:val="28"/>
          <w:szCs w:val="28"/>
          <w:lang w:val="kk-KZ"/>
        </w:rPr>
        <w:t xml:space="preserve">креатинин; </w:t>
      </w:r>
    </w:p>
    <w:p w14:paraId="7CC7DAE6" w14:textId="7F744278" w:rsidR="00B96CF1" w:rsidRPr="006270BA" w:rsidRDefault="00B96CF1" w:rsidP="00BD6C65">
      <w:pPr>
        <w:numPr>
          <w:ilvl w:val="0"/>
          <w:numId w:val="14"/>
        </w:numPr>
        <w:spacing w:after="0"/>
        <w:rPr>
          <w:rFonts w:ascii="Times New Roman" w:hAnsi="Times New Roman" w:cs="Times New Roman"/>
          <w:sz w:val="28"/>
          <w:szCs w:val="28"/>
          <w:lang w:val="kk-KZ"/>
        </w:rPr>
      </w:pPr>
      <w:r w:rsidRPr="006270BA">
        <w:rPr>
          <w:rFonts w:ascii="Times New Roman" w:hAnsi="Times New Roman" w:cs="Times New Roman"/>
          <w:sz w:val="28"/>
          <w:szCs w:val="28"/>
          <w:lang w:val="kk-KZ"/>
        </w:rPr>
        <w:t xml:space="preserve">общий белок; </w:t>
      </w:r>
    </w:p>
    <w:p w14:paraId="321F26F3" w14:textId="350F1514" w:rsidR="00B96CF1" w:rsidRPr="006270BA" w:rsidRDefault="00B96CF1" w:rsidP="00BD6C65">
      <w:pPr>
        <w:numPr>
          <w:ilvl w:val="0"/>
          <w:numId w:val="14"/>
        </w:numPr>
        <w:spacing w:after="0"/>
        <w:rPr>
          <w:rFonts w:ascii="Times New Roman" w:hAnsi="Times New Roman" w:cs="Times New Roman"/>
          <w:sz w:val="28"/>
          <w:szCs w:val="28"/>
          <w:lang w:val="kk-KZ"/>
        </w:rPr>
      </w:pPr>
      <w:r w:rsidRPr="006270BA">
        <w:rPr>
          <w:rFonts w:ascii="Times New Roman" w:hAnsi="Times New Roman" w:cs="Times New Roman"/>
          <w:sz w:val="28"/>
          <w:szCs w:val="28"/>
          <w:lang w:val="kk-KZ"/>
        </w:rPr>
        <w:t xml:space="preserve">электролиты; </w:t>
      </w:r>
    </w:p>
    <w:p w14:paraId="00806FD7" w14:textId="227B0178" w:rsidR="00B96CF1" w:rsidRPr="006270BA" w:rsidRDefault="00B96CF1" w:rsidP="00BD6C65">
      <w:pPr>
        <w:numPr>
          <w:ilvl w:val="0"/>
          <w:numId w:val="14"/>
        </w:numPr>
        <w:spacing w:after="0"/>
        <w:rPr>
          <w:rFonts w:ascii="Times New Roman" w:hAnsi="Times New Roman" w:cs="Times New Roman"/>
          <w:sz w:val="28"/>
          <w:szCs w:val="28"/>
          <w:lang w:val="kk-KZ"/>
        </w:rPr>
      </w:pPr>
      <w:r w:rsidRPr="006270BA">
        <w:rPr>
          <w:rFonts w:ascii="Times New Roman" w:hAnsi="Times New Roman" w:cs="Times New Roman"/>
          <w:sz w:val="28"/>
          <w:szCs w:val="28"/>
          <w:lang w:val="kk-KZ"/>
        </w:rPr>
        <w:t>спецефичные печенечные ферменты: аланинаминотрансфераза (АЛТ), аспартатаминотрансфераза (АСТ);</w:t>
      </w:r>
    </w:p>
    <w:p w14:paraId="2D8DE6E4" w14:textId="278973EA" w:rsidR="00B96CF1" w:rsidRPr="006270BA" w:rsidRDefault="00B96CF1" w:rsidP="00BD6C65">
      <w:pPr>
        <w:numPr>
          <w:ilvl w:val="0"/>
          <w:numId w:val="14"/>
        </w:numPr>
        <w:spacing w:after="0"/>
        <w:rPr>
          <w:rFonts w:ascii="Times New Roman" w:hAnsi="Times New Roman" w:cs="Times New Roman"/>
          <w:sz w:val="28"/>
          <w:szCs w:val="28"/>
          <w:lang w:val="kk-KZ"/>
        </w:rPr>
      </w:pPr>
      <w:r w:rsidRPr="006270BA">
        <w:rPr>
          <w:rFonts w:ascii="Times New Roman" w:hAnsi="Times New Roman" w:cs="Times New Roman"/>
          <w:sz w:val="28"/>
          <w:szCs w:val="28"/>
          <w:lang w:val="kk-KZ"/>
        </w:rPr>
        <w:t>глюкоза крови;</w:t>
      </w:r>
    </w:p>
    <w:p w14:paraId="1278906F" w14:textId="77777777" w:rsidR="00B96CF1" w:rsidRPr="006270BA" w:rsidRDefault="00B96CF1" w:rsidP="00BD6C65">
      <w:pPr>
        <w:numPr>
          <w:ilvl w:val="0"/>
          <w:numId w:val="14"/>
        </w:numPr>
        <w:spacing w:after="0"/>
        <w:rPr>
          <w:rFonts w:ascii="Times New Roman" w:hAnsi="Times New Roman" w:cs="Times New Roman"/>
          <w:sz w:val="28"/>
          <w:szCs w:val="28"/>
          <w:lang w:val="kk-KZ"/>
        </w:rPr>
      </w:pPr>
      <w:r w:rsidRPr="006270BA">
        <w:rPr>
          <w:rFonts w:ascii="Times New Roman" w:hAnsi="Times New Roman" w:cs="Times New Roman"/>
          <w:sz w:val="28"/>
          <w:szCs w:val="28"/>
          <w:lang w:val="kk-KZ"/>
        </w:rPr>
        <w:t xml:space="preserve">С- реактивный белок (СРБ). </w:t>
      </w:r>
    </w:p>
    <w:p w14:paraId="356A25B7" w14:textId="77777777" w:rsidR="00B96CF1" w:rsidRPr="006270BA" w:rsidRDefault="00B96CF1" w:rsidP="000E75C2">
      <w:pPr>
        <w:spacing w:after="0"/>
        <w:rPr>
          <w:rFonts w:ascii="Times New Roman" w:hAnsi="Times New Roman" w:cs="Times New Roman"/>
          <w:sz w:val="28"/>
          <w:szCs w:val="28"/>
          <w:lang w:val="kk-KZ"/>
        </w:rPr>
      </w:pPr>
      <w:r w:rsidRPr="006270BA">
        <w:rPr>
          <w:rFonts w:ascii="Times New Roman" w:hAnsi="Times New Roman" w:cs="Times New Roman"/>
          <w:sz w:val="28"/>
          <w:szCs w:val="28"/>
          <w:lang w:val="kk-KZ"/>
        </w:rPr>
        <w:t xml:space="preserve">По коагулограмме: </w:t>
      </w:r>
    </w:p>
    <w:p w14:paraId="4EFADD9D" w14:textId="77777777" w:rsidR="000E75C2" w:rsidRPr="006270BA" w:rsidRDefault="00B96CF1" w:rsidP="00BD6C65">
      <w:pPr>
        <w:numPr>
          <w:ilvl w:val="0"/>
          <w:numId w:val="15"/>
        </w:numPr>
        <w:spacing w:after="0"/>
        <w:rPr>
          <w:rFonts w:ascii="Times New Roman" w:hAnsi="Times New Roman" w:cs="Times New Roman"/>
          <w:sz w:val="28"/>
          <w:szCs w:val="28"/>
          <w:lang w:val="kk-KZ"/>
        </w:rPr>
      </w:pPr>
      <w:r w:rsidRPr="006270BA">
        <w:rPr>
          <w:rFonts w:ascii="Times New Roman" w:hAnsi="Times New Roman" w:cs="Times New Roman"/>
          <w:sz w:val="28"/>
          <w:szCs w:val="28"/>
          <w:lang w:val="kk-KZ"/>
        </w:rPr>
        <w:t>исследование уровня фибриногена</w:t>
      </w:r>
      <w:r w:rsidR="000E75C2" w:rsidRPr="006270BA">
        <w:rPr>
          <w:rFonts w:ascii="Times New Roman" w:hAnsi="Times New Roman" w:cs="Times New Roman"/>
          <w:sz w:val="28"/>
          <w:szCs w:val="28"/>
          <w:lang w:val="kk-KZ"/>
        </w:rPr>
        <w:t>;</w:t>
      </w:r>
    </w:p>
    <w:p w14:paraId="5B8B810E" w14:textId="77777777" w:rsidR="000E75C2" w:rsidRPr="006270BA" w:rsidRDefault="00B96CF1" w:rsidP="00BD6C65">
      <w:pPr>
        <w:numPr>
          <w:ilvl w:val="0"/>
          <w:numId w:val="15"/>
        </w:numPr>
        <w:spacing w:after="0"/>
        <w:rPr>
          <w:rFonts w:ascii="Times New Roman" w:hAnsi="Times New Roman" w:cs="Times New Roman"/>
          <w:sz w:val="28"/>
          <w:szCs w:val="28"/>
          <w:lang w:val="kk-KZ"/>
        </w:rPr>
      </w:pPr>
      <w:r w:rsidRPr="006270BA">
        <w:rPr>
          <w:rFonts w:ascii="Times New Roman" w:hAnsi="Times New Roman" w:cs="Times New Roman"/>
          <w:sz w:val="28"/>
          <w:szCs w:val="28"/>
          <w:lang w:val="kk-KZ"/>
        </w:rPr>
        <w:t>протромбинового индекса (ПТИ)</w:t>
      </w:r>
      <w:r w:rsidR="000E75C2" w:rsidRPr="006270BA">
        <w:rPr>
          <w:rFonts w:ascii="Times New Roman" w:hAnsi="Times New Roman" w:cs="Times New Roman"/>
          <w:sz w:val="28"/>
          <w:szCs w:val="28"/>
          <w:lang w:val="kk-KZ"/>
        </w:rPr>
        <w:t>;</w:t>
      </w:r>
    </w:p>
    <w:p w14:paraId="2CD93D91" w14:textId="77777777" w:rsidR="000E75C2" w:rsidRPr="006270BA" w:rsidRDefault="00B96CF1" w:rsidP="00BD6C65">
      <w:pPr>
        <w:numPr>
          <w:ilvl w:val="0"/>
          <w:numId w:val="15"/>
        </w:numPr>
        <w:spacing w:after="0"/>
        <w:rPr>
          <w:rFonts w:ascii="Times New Roman" w:hAnsi="Times New Roman" w:cs="Times New Roman"/>
          <w:sz w:val="28"/>
          <w:szCs w:val="28"/>
          <w:lang w:val="kk-KZ"/>
        </w:rPr>
      </w:pPr>
      <w:r w:rsidRPr="006270BA">
        <w:rPr>
          <w:rFonts w:ascii="Times New Roman" w:hAnsi="Times New Roman" w:cs="Times New Roman"/>
          <w:sz w:val="28"/>
          <w:szCs w:val="28"/>
          <w:lang w:val="kk-KZ"/>
        </w:rPr>
        <w:t>активированное частичное тромбопластиновое время (АЧТВ)</w:t>
      </w:r>
      <w:r w:rsidR="000E75C2" w:rsidRPr="006270BA">
        <w:rPr>
          <w:rFonts w:ascii="Times New Roman" w:hAnsi="Times New Roman" w:cs="Times New Roman"/>
          <w:sz w:val="28"/>
          <w:szCs w:val="28"/>
          <w:lang w:val="kk-KZ"/>
        </w:rPr>
        <w:t>;</w:t>
      </w:r>
    </w:p>
    <w:p w14:paraId="086D8CE9" w14:textId="77777777" w:rsidR="000E75C2" w:rsidRPr="006270BA" w:rsidRDefault="00B96CF1" w:rsidP="00BD6C65">
      <w:pPr>
        <w:numPr>
          <w:ilvl w:val="0"/>
          <w:numId w:val="15"/>
        </w:numPr>
        <w:spacing w:after="0"/>
        <w:rPr>
          <w:rFonts w:ascii="Times New Roman" w:hAnsi="Times New Roman" w:cs="Times New Roman"/>
          <w:sz w:val="28"/>
          <w:szCs w:val="28"/>
          <w:lang w:val="kk-KZ"/>
        </w:rPr>
      </w:pPr>
      <w:r w:rsidRPr="006270BA">
        <w:rPr>
          <w:rFonts w:ascii="Times New Roman" w:hAnsi="Times New Roman" w:cs="Times New Roman"/>
          <w:sz w:val="28"/>
          <w:szCs w:val="28"/>
          <w:lang w:val="kk-KZ"/>
        </w:rPr>
        <w:t>международный нормализованный индекс (МНО)</w:t>
      </w:r>
      <w:r w:rsidR="000E75C2" w:rsidRPr="006270BA">
        <w:rPr>
          <w:rFonts w:ascii="Times New Roman" w:hAnsi="Times New Roman" w:cs="Times New Roman"/>
          <w:sz w:val="28"/>
          <w:szCs w:val="28"/>
          <w:lang w:val="kk-KZ"/>
        </w:rPr>
        <w:t>;</w:t>
      </w:r>
    </w:p>
    <w:p w14:paraId="7FD1C1B0" w14:textId="77777777" w:rsidR="000E75C2" w:rsidRPr="006270BA" w:rsidRDefault="00B96CF1" w:rsidP="00BD6C65">
      <w:pPr>
        <w:numPr>
          <w:ilvl w:val="0"/>
          <w:numId w:val="15"/>
        </w:numPr>
        <w:spacing w:after="0"/>
        <w:rPr>
          <w:rFonts w:ascii="Times New Roman" w:hAnsi="Times New Roman" w:cs="Times New Roman"/>
          <w:sz w:val="28"/>
          <w:szCs w:val="28"/>
          <w:lang w:val="kk-KZ"/>
        </w:rPr>
      </w:pPr>
      <w:r w:rsidRPr="006270BA">
        <w:rPr>
          <w:rFonts w:ascii="Times New Roman" w:hAnsi="Times New Roman" w:cs="Times New Roman"/>
          <w:sz w:val="28"/>
          <w:szCs w:val="28"/>
          <w:lang w:val="kk-KZ"/>
        </w:rPr>
        <w:t xml:space="preserve">в некоторых случаях Д-димер. </w:t>
      </w:r>
    </w:p>
    <w:p w14:paraId="6060E1C3" w14:textId="77777777" w:rsidR="000E75C2" w:rsidRPr="006270BA" w:rsidRDefault="00B96CF1" w:rsidP="000E75C2">
      <w:pPr>
        <w:spacing w:after="0"/>
        <w:rPr>
          <w:rFonts w:ascii="Times New Roman" w:hAnsi="Times New Roman" w:cs="Times New Roman"/>
          <w:sz w:val="28"/>
          <w:szCs w:val="28"/>
          <w:lang w:val="kk-KZ"/>
        </w:rPr>
      </w:pPr>
      <w:r w:rsidRPr="006270BA">
        <w:rPr>
          <w:rFonts w:ascii="Times New Roman" w:hAnsi="Times New Roman" w:cs="Times New Roman"/>
          <w:sz w:val="28"/>
          <w:szCs w:val="28"/>
          <w:lang w:val="kk-KZ"/>
        </w:rPr>
        <w:t>Также были дополнительные анализы такие как общий анализ мочи (ОАМ):</w:t>
      </w:r>
    </w:p>
    <w:p w14:paraId="79552125" w14:textId="77777777" w:rsidR="000E75C2" w:rsidRPr="006270BA" w:rsidRDefault="00B96CF1" w:rsidP="00BD6C65">
      <w:pPr>
        <w:numPr>
          <w:ilvl w:val="0"/>
          <w:numId w:val="16"/>
        </w:numPr>
        <w:spacing w:after="0"/>
        <w:rPr>
          <w:rFonts w:ascii="Times New Roman" w:hAnsi="Times New Roman" w:cs="Times New Roman"/>
          <w:sz w:val="28"/>
          <w:szCs w:val="28"/>
          <w:lang w:val="kk-KZ"/>
        </w:rPr>
      </w:pPr>
      <w:r w:rsidRPr="006270BA">
        <w:rPr>
          <w:rFonts w:ascii="Times New Roman" w:hAnsi="Times New Roman" w:cs="Times New Roman"/>
          <w:sz w:val="28"/>
          <w:szCs w:val="28"/>
          <w:lang w:val="kk-KZ"/>
        </w:rPr>
        <w:t>определение плотности</w:t>
      </w:r>
      <w:r w:rsidR="000E75C2" w:rsidRPr="006270BA">
        <w:rPr>
          <w:rFonts w:ascii="Times New Roman" w:hAnsi="Times New Roman" w:cs="Times New Roman"/>
          <w:sz w:val="28"/>
          <w:szCs w:val="28"/>
          <w:lang w:val="kk-KZ"/>
        </w:rPr>
        <w:t>;</w:t>
      </w:r>
    </w:p>
    <w:p w14:paraId="07CDD20D" w14:textId="77777777" w:rsidR="000E75C2" w:rsidRPr="006270BA" w:rsidRDefault="00B96CF1" w:rsidP="00BD6C65">
      <w:pPr>
        <w:numPr>
          <w:ilvl w:val="0"/>
          <w:numId w:val="16"/>
        </w:numPr>
        <w:spacing w:after="0"/>
        <w:rPr>
          <w:rFonts w:ascii="Times New Roman" w:hAnsi="Times New Roman" w:cs="Times New Roman"/>
          <w:sz w:val="28"/>
          <w:szCs w:val="28"/>
          <w:lang w:val="kk-KZ"/>
        </w:rPr>
      </w:pPr>
      <w:r w:rsidRPr="006270BA">
        <w:rPr>
          <w:rFonts w:ascii="Times New Roman" w:hAnsi="Times New Roman" w:cs="Times New Roman"/>
          <w:sz w:val="28"/>
          <w:szCs w:val="28"/>
          <w:lang w:val="kk-KZ"/>
        </w:rPr>
        <w:t>рН мочи</w:t>
      </w:r>
      <w:r w:rsidR="000E75C2" w:rsidRPr="006270BA">
        <w:rPr>
          <w:rFonts w:ascii="Times New Roman" w:hAnsi="Times New Roman" w:cs="Times New Roman"/>
          <w:sz w:val="28"/>
          <w:szCs w:val="28"/>
          <w:lang w:val="kk-KZ"/>
        </w:rPr>
        <w:t>;</w:t>
      </w:r>
    </w:p>
    <w:p w14:paraId="669186E0" w14:textId="77777777" w:rsidR="000E75C2" w:rsidRPr="006270BA" w:rsidRDefault="00B96CF1" w:rsidP="00BD6C65">
      <w:pPr>
        <w:numPr>
          <w:ilvl w:val="0"/>
          <w:numId w:val="16"/>
        </w:numPr>
        <w:spacing w:after="0"/>
        <w:rPr>
          <w:rFonts w:ascii="Times New Roman" w:hAnsi="Times New Roman" w:cs="Times New Roman"/>
          <w:sz w:val="28"/>
          <w:szCs w:val="28"/>
          <w:lang w:val="kk-KZ"/>
        </w:rPr>
      </w:pPr>
      <w:r w:rsidRPr="006270BA">
        <w:rPr>
          <w:rFonts w:ascii="Times New Roman" w:hAnsi="Times New Roman" w:cs="Times New Roman"/>
          <w:sz w:val="28"/>
          <w:szCs w:val="28"/>
          <w:lang w:val="kk-KZ"/>
        </w:rPr>
        <w:t xml:space="preserve">протеинурии. </w:t>
      </w:r>
    </w:p>
    <w:p w14:paraId="08F27B76" w14:textId="0A33214F" w:rsidR="00B96CF1" w:rsidRPr="006270BA" w:rsidRDefault="00B96CF1" w:rsidP="000E75C2">
      <w:pPr>
        <w:spacing w:after="0"/>
        <w:rPr>
          <w:rFonts w:ascii="Times New Roman" w:hAnsi="Times New Roman" w:cs="Times New Roman"/>
          <w:sz w:val="28"/>
          <w:szCs w:val="28"/>
          <w:lang w:val="kk-KZ"/>
        </w:rPr>
      </w:pPr>
      <w:r w:rsidRPr="006270BA">
        <w:rPr>
          <w:rFonts w:ascii="Times New Roman" w:hAnsi="Times New Roman" w:cs="Times New Roman"/>
          <w:sz w:val="28"/>
          <w:szCs w:val="28"/>
          <w:lang w:val="kk-KZ"/>
        </w:rPr>
        <w:t xml:space="preserve">В некоторых случаях исследование крови на прокальцитонин. </w:t>
      </w:r>
    </w:p>
    <w:p w14:paraId="597707E7" w14:textId="7FACAAEF" w:rsidR="00B96CF1" w:rsidRPr="006270BA" w:rsidRDefault="00B96CF1" w:rsidP="000E75C2">
      <w:pPr>
        <w:spacing w:after="0"/>
        <w:jc w:val="both"/>
        <w:rPr>
          <w:rFonts w:ascii="Times New Roman" w:hAnsi="Times New Roman" w:cs="Times New Roman"/>
          <w:sz w:val="28"/>
          <w:szCs w:val="28"/>
          <w:lang w:val="kk-KZ"/>
        </w:rPr>
      </w:pPr>
      <w:r w:rsidRPr="006270BA">
        <w:rPr>
          <w:rFonts w:ascii="Times New Roman" w:hAnsi="Times New Roman" w:cs="Times New Roman"/>
          <w:sz w:val="28"/>
          <w:szCs w:val="28"/>
          <w:lang w:val="kk-KZ"/>
        </w:rPr>
        <w:t xml:space="preserve">Опеределение показателей проводилось на анализаторах: </w:t>
      </w:r>
    </w:p>
    <w:p w14:paraId="64E45342" w14:textId="77777777" w:rsidR="000E75C2" w:rsidRPr="006270BA" w:rsidRDefault="00B96CF1" w:rsidP="00BD6C65">
      <w:pPr>
        <w:numPr>
          <w:ilvl w:val="0"/>
          <w:numId w:val="17"/>
        </w:numPr>
        <w:spacing w:after="0"/>
        <w:jc w:val="both"/>
        <w:rPr>
          <w:rFonts w:ascii="Times New Roman" w:hAnsi="Times New Roman" w:cs="Times New Roman"/>
          <w:sz w:val="28"/>
          <w:szCs w:val="28"/>
          <w:lang w:val="kk-KZ"/>
        </w:rPr>
      </w:pPr>
      <w:r w:rsidRPr="006270BA">
        <w:rPr>
          <w:rFonts w:ascii="Times New Roman" w:hAnsi="Times New Roman" w:cs="Times New Roman"/>
          <w:sz w:val="28"/>
          <w:szCs w:val="28"/>
          <w:lang w:val="kk-KZ"/>
        </w:rPr>
        <w:t>Определение группы крови и резус фактора «Ortho Vision»</w:t>
      </w:r>
    </w:p>
    <w:p w14:paraId="1681FAE2" w14:textId="77777777" w:rsidR="000E75C2" w:rsidRPr="006270BA" w:rsidRDefault="00B96CF1" w:rsidP="00BD6C65">
      <w:pPr>
        <w:numPr>
          <w:ilvl w:val="0"/>
          <w:numId w:val="17"/>
        </w:numPr>
        <w:spacing w:after="0"/>
        <w:jc w:val="both"/>
        <w:rPr>
          <w:rFonts w:ascii="Times New Roman" w:hAnsi="Times New Roman" w:cs="Times New Roman"/>
          <w:sz w:val="28"/>
          <w:szCs w:val="28"/>
          <w:lang w:val="kk-KZ"/>
        </w:rPr>
      </w:pPr>
      <w:r w:rsidRPr="006270BA">
        <w:rPr>
          <w:rFonts w:ascii="Times New Roman" w:hAnsi="Times New Roman" w:cs="Times New Roman"/>
          <w:sz w:val="28"/>
          <w:szCs w:val="28"/>
          <w:lang w:val="kk-KZ"/>
        </w:rPr>
        <w:t>Исследование общего анализа крови делали на аппарате «Sysmex 320».</w:t>
      </w:r>
    </w:p>
    <w:p w14:paraId="14339417" w14:textId="0B9E37E2" w:rsidR="000E75C2" w:rsidRPr="006270BA" w:rsidRDefault="00B96CF1" w:rsidP="00BD6C65">
      <w:pPr>
        <w:numPr>
          <w:ilvl w:val="0"/>
          <w:numId w:val="17"/>
        </w:numPr>
        <w:spacing w:after="0"/>
        <w:jc w:val="both"/>
        <w:rPr>
          <w:rFonts w:ascii="Times New Roman" w:hAnsi="Times New Roman" w:cs="Times New Roman"/>
          <w:sz w:val="28"/>
          <w:szCs w:val="28"/>
          <w:lang w:val="kk-KZ"/>
        </w:rPr>
      </w:pPr>
      <w:r w:rsidRPr="006270BA">
        <w:rPr>
          <w:rFonts w:ascii="Times New Roman" w:hAnsi="Times New Roman" w:cs="Times New Roman"/>
          <w:sz w:val="28"/>
          <w:szCs w:val="28"/>
          <w:lang w:val="kk-KZ"/>
        </w:rPr>
        <w:t>Исследование общего анализа мочи делали на аппарате</w:t>
      </w:r>
      <w:r w:rsidR="009D3C84" w:rsidRPr="006270BA">
        <w:rPr>
          <w:rFonts w:ascii="Times New Roman" w:hAnsi="Times New Roman" w:cs="Times New Roman"/>
          <w:sz w:val="28"/>
          <w:szCs w:val="28"/>
        </w:rPr>
        <w:t xml:space="preserve"> </w:t>
      </w:r>
      <w:r w:rsidR="009D3C84" w:rsidRPr="006270BA">
        <w:rPr>
          <w:rFonts w:ascii="Times New Roman" w:hAnsi="Times New Roman" w:cs="Times New Roman"/>
          <w:sz w:val="28"/>
          <w:szCs w:val="28"/>
          <w:lang w:val="kk-KZ"/>
        </w:rPr>
        <w:t>«IRIS iQ200 SPRINT»</w:t>
      </w:r>
      <w:r w:rsidRPr="006270BA">
        <w:rPr>
          <w:rFonts w:ascii="Times New Roman" w:hAnsi="Times New Roman" w:cs="Times New Roman"/>
          <w:sz w:val="28"/>
          <w:szCs w:val="28"/>
          <w:lang w:val="kk-KZ"/>
        </w:rPr>
        <w:t>.</w:t>
      </w:r>
    </w:p>
    <w:p w14:paraId="10FEB158" w14:textId="77777777" w:rsidR="000E75C2" w:rsidRPr="006270BA" w:rsidRDefault="00B96CF1" w:rsidP="00BD6C65">
      <w:pPr>
        <w:numPr>
          <w:ilvl w:val="0"/>
          <w:numId w:val="17"/>
        </w:numPr>
        <w:spacing w:after="0"/>
        <w:jc w:val="both"/>
        <w:rPr>
          <w:rFonts w:ascii="Times New Roman" w:hAnsi="Times New Roman" w:cs="Times New Roman"/>
          <w:sz w:val="28"/>
          <w:szCs w:val="28"/>
          <w:lang w:val="kk-KZ"/>
        </w:rPr>
      </w:pPr>
      <w:r w:rsidRPr="006270BA">
        <w:rPr>
          <w:rFonts w:ascii="Times New Roman" w:hAnsi="Times New Roman" w:cs="Times New Roman"/>
          <w:sz w:val="28"/>
          <w:szCs w:val="28"/>
          <w:lang w:val="kk-KZ"/>
        </w:rPr>
        <w:t>Биохимическое исследование крови делали на аппарате «Architect».</w:t>
      </w:r>
    </w:p>
    <w:p w14:paraId="2AA07DFC" w14:textId="77777777" w:rsidR="000E75C2" w:rsidRPr="006270BA" w:rsidRDefault="00B96CF1" w:rsidP="00BD6C65">
      <w:pPr>
        <w:numPr>
          <w:ilvl w:val="0"/>
          <w:numId w:val="17"/>
        </w:numPr>
        <w:spacing w:after="0"/>
        <w:jc w:val="both"/>
        <w:rPr>
          <w:rFonts w:ascii="Times New Roman" w:hAnsi="Times New Roman" w:cs="Times New Roman"/>
          <w:sz w:val="28"/>
          <w:szCs w:val="28"/>
          <w:lang w:val="kk-KZ"/>
        </w:rPr>
      </w:pPr>
      <w:r w:rsidRPr="006270BA">
        <w:rPr>
          <w:rFonts w:ascii="Times New Roman" w:hAnsi="Times New Roman" w:cs="Times New Roman"/>
          <w:sz w:val="28"/>
          <w:szCs w:val="28"/>
          <w:lang w:val="kk-KZ"/>
        </w:rPr>
        <w:t>Коагуляционное исследование крови делали на аппарате «TS 400».</w:t>
      </w:r>
    </w:p>
    <w:p w14:paraId="350CA661" w14:textId="681C8ED5" w:rsidR="00B96CF1" w:rsidRPr="006270BA" w:rsidRDefault="00B96CF1" w:rsidP="00BD6C65">
      <w:pPr>
        <w:numPr>
          <w:ilvl w:val="0"/>
          <w:numId w:val="17"/>
        </w:numPr>
        <w:spacing w:after="0"/>
        <w:jc w:val="both"/>
        <w:rPr>
          <w:rFonts w:ascii="Times New Roman" w:hAnsi="Times New Roman" w:cs="Times New Roman"/>
          <w:sz w:val="28"/>
          <w:szCs w:val="28"/>
          <w:lang w:val="kk-KZ"/>
        </w:rPr>
      </w:pPr>
      <w:r w:rsidRPr="006270BA">
        <w:rPr>
          <w:rFonts w:ascii="Times New Roman" w:hAnsi="Times New Roman" w:cs="Times New Roman"/>
          <w:sz w:val="28"/>
          <w:szCs w:val="28"/>
          <w:lang w:val="kk-KZ"/>
        </w:rPr>
        <w:t>КЩС анализатор «ABL 800 flex»</w:t>
      </w:r>
    </w:p>
    <w:p w14:paraId="4157A550" w14:textId="12338A8E" w:rsidR="00B96CF1" w:rsidRPr="006270BA" w:rsidRDefault="001E3E7C" w:rsidP="00B96CF1">
      <w:pPr>
        <w:spacing w:after="0"/>
        <w:jc w:val="both"/>
        <w:rPr>
          <w:rFonts w:ascii="Times New Roman" w:hAnsi="Times New Roman" w:cs="Times New Roman"/>
          <w:sz w:val="28"/>
          <w:szCs w:val="28"/>
          <w:lang w:val="kk-KZ"/>
        </w:rPr>
      </w:pPr>
      <w:r w:rsidRPr="006270BA">
        <w:rPr>
          <w:rFonts w:ascii="Times New Roman" w:hAnsi="Times New Roman" w:cs="Times New Roman"/>
          <w:sz w:val="28"/>
          <w:szCs w:val="28"/>
          <w:lang w:val="kk-KZ"/>
        </w:rPr>
        <w:tab/>
      </w:r>
      <w:r w:rsidR="00B96CF1" w:rsidRPr="006270BA">
        <w:rPr>
          <w:rFonts w:ascii="Times New Roman" w:hAnsi="Times New Roman" w:cs="Times New Roman"/>
          <w:sz w:val="28"/>
          <w:szCs w:val="28"/>
          <w:lang w:val="kk-KZ"/>
        </w:rPr>
        <w:t xml:space="preserve">Всем больным исследовали маркеры вирусных гепатитов В, С, D методом твердофазного иммуноферментного анализа с помощью тест системы </w:t>
      </w:r>
      <w:r w:rsidR="009D3C84" w:rsidRPr="006270BA">
        <w:rPr>
          <w:rFonts w:ascii="Times New Roman" w:hAnsi="Times New Roman" w:cs="Times New Roman"/>
          <w:sz w:val="28"/>
          <w:szCs w:val="28"/>
          <w:lang w:val="kk-KZ"/>
        </w:rPr>
        <w:t>«Architect 2000»</w:t>
      </w:r>
      <w:r w:rsidR="00B96CF1" w:rsidRPr="006270BA">
        <w:rPr>
          <w:rFonts w:ascii="Times New Roman" w:hAnsi="Times New Roman" w:cs="Times New Roman"/>
          <w:sz w:val="28"/>
          <w:szCs w:val="28"/>
          <w:lang w:val="kk-KZ"/>
        </w:rPr>
        <w:t xml:space="preserve">. Исследование крови на онкомаркеры было методом иммуноферментного анализа на анализаторе </w:t>
      </w:r>
      <w:r w:rsidR="009D3C84" w:rsidRPr="006270BA">
        <w:rPr>
          <w:rFonts w:ascii="Times New Roman" w:hAnsi="Times New Roman" w:cs="Times New Roman"/>
          <w:sz w:val="28"/>
          <w:szCs w:val="28"/>
          <w:lang w:val="kk-KZ"/>
        </w:rPr>
        <w:t>«Alinity I».</w:t>
      </w:r>
    </w:p>
    <w:p w14:paraId="29BE67BC" w14:textId="1E8817DD" w:rsidR="00801904" w:rsidRPr="006270BA" w:rsidRDefault="000E75C2" w:rsidP="00B96CF1">
      <w:pPr>
        <w:spacing w:after="0"/>
        <w:jc w:val="both"/>
        <w:rPr>
          <w:rFonts w:ascii="Times New Roman" w:hAnsi="Times New Roman" w:cs="Times New Roman"/>
          <w:sz w:val="28"/>
          <w:szCs w:val="28"/>
        </w:rPr>
      </w:pPr>
      <w:r w:rsidRPr="006270BA">
        <w:rPr>
          <w:rFonts w:ascii="Times New Roman" w:hAnsi="Times New Roman" w:cs="Times New Roman"/>
          <w:sz w:val="28"/>
          <w:szCs w:val="28"/>
          <w:lang w:val="kk-KZ"/>
        </w:rPr>
        <w:tab/>
      </w:r>
      <w:r w:rsidR="00B953AF" w:rsidRPr="006270BA">
        <w:rPr>
          <w:rFonts w:ascii="Times New Roman" w:hAnsi="Times New Roman" w:cs="Times New Roman"/>
          <w:sz w:val="28"/>
          <w:szCs w:val="28"/>
          <w:lang w:val="kk-KZ"/>
        </w:rPr>
        <w:t xml:space="preserve">На основании лабораторных данных были выделены следующие синдромы: цитолитико-холестатический, печёночной дисфункции, клеточных нарушений, цитопенический синдром, а также нарушения коагуляционного </w:t>
      </w:r>
      <w:r w:rsidR="00B953AF" w:rsidRPr="006270BA">
        <w:rPr>
          <w:rFonts w:ascii="Times New Roman" w:hAnsi="Times New Roman" w:cs="Times New Roman"/>
          <w:sz w:val="28"/>
          <w:szCs w:val="28"/>
          <w:lang w:val="kk-KZ"/>
        </w:rPr>
        <w:lastRenderedPageBreak/>
        <w:t>гемостаза. Основные лабораторные синдромы и соответствующие им показатели представлены в таблице 1</w:t>
      </w:r>
      <w:r w:rsidR="0088339D">
        <w:rPr>
          <w:rFonts w:ascii="Times New Roman" w:hAnsi="Times New Roman" w:cs="Times New Roman"/>
          <w:sz w:val="28"/>
          <w:szCs w:val="28"/>
          <w:lang w:val="kk-KZ"/>
        </w:rPr>
        <w:t>3</w:t>
      </w:r>
    </w:p>
    <w:p w14:paraId="391FFAE8" w14:textId="77777777" w:rsidR="00B953AF" w:rsidRPr="006270BA" w:rsidRDefault="00B953AF" w:rsidP="00B96CF1">
      <w:pPr>
        <w:spacing w:after="0"/>
        <w:jc w:val="both"/>
        <w:rPr>
          <w:rFonts w:ascii="Times New Roman" w:hAnsi="Times New Roman" w:cs="Times New Roman"/>
          <w:sz w:val="28"/>
          <w:szCs w:val="28"/>
          <w:lang w:val="kk-KZ"/>
        </w:rPr>
      </w:pPr>
    </w:p>
    <w:p w14:paraId="40CBE45F" w14:textId="49EA4BB5" w:rsidR="00801904" w:rsidRPr="00306286" w:rsidRDefault="00801904" w:rsidP="00B96CF1">
      <w:pPr>
        <w:spacing w:after="0"/>
        <w:jc w:val="both"/>
        <w:rPr>
          <w:rFonts w:ascii="Times New Roman" w:hAnsi="Times New Roman" w:cs="Times New Roman"/>
          <w:sz w:val="28"/>
          <w:szCs w:val="28"/>
        </w:rPr>
      </w:pPr>
      <w:r w:rsidRPr="006270BA">
        <w:rPr>
          <w:rFonts w:ascii="Times New Roman" w:hAnsi="Times New Roman" w:cs="Times New Roman"/>
          <w:sz w:val="28"/>
          <w:szCs w:val="28"/>
          <w:lang w:val="kk-KZ"/>
        </w:rPr>
        <w:t xml:space="preserve">Таблица </w:t>
      </w:r>
      <w:r w:rsidR="00942716" w:rsidRPr="006270BA">
        <w:rPr>
          <w:rFonts w:ascii="Times New Roman" w:hAnsi="Times New Roman" w:cs="Times New Roman"/>
          <w:sz w:val="28"/>
          <w:szCs w:val="28"/>
          <w:lang w:val="kk-KZ"/>
        </w:rPr>
        <w:t>1</w:t>
      </w:r>
      <w:r w:rsidR="0088339D">
        <w:rPr>
          <w:rFonts w:ascii="Times New Roman" w:hAnsi="Times New Roman" w:cs="Times New Roman"/>
          <w:sz w:val="28"/>
          <w:szCs w:val="28"/>
          <w:lang w:val="kk-KZ"/>
        </w:rPr>
        <w:t>3</w:t>
      </w:r>
      <w:r w:rsidRPr="006270BA">
        <w:rPr>
          <w:rFonts w:ascii="Times New Roman" w:hAnsi="Times New Roman" w:cs="Times New Roman"/>
          <w:sz w:val="28"/>
          <w:szCs w:val="28"/>
          <w:lang w:val="kk-KZ"/>
        </w:rPr>
        <w:t xml:space="preserve"> - Лабораторные критерии изменения показателей при ОЛЛ</w:t>
      </w:r>
      <w:r w:rsidR="00306286" w:rsidRPr="00306286">
        <w:rPr>
          <w:rFonts w:ascii="Times New Roman" w:hAnsi="Times New Roman" w:cs="Times New Roman"/>
          <w:sz w:val="28"/>
          <w:szCs w:val="28"/>
        </w:rPr>
        <w:t xml:space="preserve"> [16</w:t>
      </w:r>
      <w:r w:rsidR="000B67DA" w:rsidRPr="000B67DA">
        <w:rPr>
          <w:rFonts w:ascii="Times New Roman" w:hAnsi="Times New Roman" w:cs="Times New Roman"/>
          <w:sz w:val="28"/>
          <w:szCs w:val="28"/>
        </w:rPr>
        <w:t>9</w:t>
      </w:r>
      <w:r w:rsidR="00306286" w:rsidRPr="00306286">
        <w:rPr>
          <w:rFonts w:ascii="Times New Roman" w:hAnsi="Times New Roman" w:cs="Times New Roman"/>
          <w:sz w:val="28"/>
          <w:szCs w:val="28"/>
        </w:rPr>
        <w:t>]</w:t>
      </w:r>
    </w:p>
    <w:p w14:paraId="0323BD37" w14:textId="77777777" w:rsidR="007A7F2E" w:rsidRPr="006270BA" w:rsidRDefault="007A7F2E" w:rsidP="00B96CF1">
      <w:pPr>
        <w:spacing w:after="0"/>
        <w:jc w:val="both"/>
        <w:rPr>
          <w:rFonts w:ascii="Times New Roman" w:hAnsi="Times New Roman" w:cs="Times New Roman"/>
          <w:sz w:val="28"/>
          <w:szCs w:val="28"/>
          <w:lang w:val="kk-KZ"/>
        </w:rPr>
      </w:pPr>
    </w:p>
    <w:tbl>
      <w:tblPr>
        <w:tblW w:w="924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381"/>
        <w:gridCol w:w="3176"/>
        <w:gridCol w:w="3686"/>
      </w:tblGrid>
      <w:tr w:rsidR="00801904" w:rsidRPr="006270BA" w14:paraId="41B3DF9F" w14:textId="77777777" w:rsidTr="00313FE5">
        <w:tc>
          <w:tcPr>
            <w:tcW w:w="2381" w:type="dxa"/>
            <w:tcBorders>
              <w:right w:val="single" w:sz="4" w:space="0" w:color="auto"/>
            </w:tcBorders>
          </w:tcPr>
          <w:p w14:paraId="4177F92E" w14:textId="77777777" w:rsidR="00801904" w:rsidRPr="006270BA" w:rsidRDefault="00801904" w:rsidP="00810E18">
            <w:pPr>
              <w:spacing w:after="0"/>
              <w:jc w:val="center"/>
              <w:rPr>
                <w:rFonts w:ascii="Times New Roman" w:hAnsi="Times New Roman" w:cs="Times New Roman"/>
                <w:sz w:val="28"/>
                <w:szCs w:val="28"/>
              </w:rPr>
            </w:pPr>
            <w:r w:rsidRPr="006270BA">
              <w:rPr>
                <w:rFonts w:ascii="Times New Roman" w:hAnsi="Times New Roman" w:cs="Times New Roman"/>
                <w:sz w:val="28"/>
                <w:szCs w:val="28"/>
              </w:rPr>
              <w:t>Синдромы</w:t>
            </w:r>
          </w:p>
        </w:tc>
        <w:tc>
          <w:tcPr>
            <w:tcW w:w="3176" w:type="dxa"/>
            <w:tcBorders>
              <w:right w:val="single" w:sz="4" w:space="0" w:color="auto"/>
            </w:tcBorders>
          </w:tcPr>
          <w:p w14:paraId="329F2730" w14:textId="77777777" w:rsidR="00801904" w:rsidRPr="006270BA" w:rsidRDefault="00801904" w:rsidP="00810E18">
            <w:pPr>
              <w:spacing w:after="0"/>
              <w:jc w:val="center"/>
              <w:rPr>
                <w:rFonts w:ascii="Times New Roman" w:hAnsi="Times New Roman" w:cs="Times New Roman"/>
                <w:sz w:val="28"/>
                <w:szCs w:val="28"/>
              </w:rPr>
            </w:pPr>
            <w:r w:rsidRPr="006270BA">
              <w:rPr>
                <w:rFonts w:ascii="Times New Roman" w:hAnsi="Times New Roman" w:cs="Times New Roman"/>
                <w:sz w:val="28"/>
                <w:szCs w:val="28"/>
              </w:rPr>
              <w:t>Показатели</w:t>
            </w:r>
          </w:p>
        </w:tc>
        <w:tc>
          <w:tcPr>
            <w:tcW w:w="3686" w:type="dxa"/>
          </w:tcPr>
          <w:p w14:paraId="1EAF2F3C" w14:textId="050BF19E" w:rsidR="00801904" w:rsidRPr="006270BA" w:rsidRDefault="00B953AF" w:rsidP="00810E18">
            <w:pPr>
              <w:spacing w:after="0"/>
              <w:jc w:val="center"/>
              <w:rPr>
                <w:rFonts w:ascii="Times New Roman" w:hAnsi="Times New Roman" w:cs="Times New Roman"/>
                <w:sz w:val="28"/>
                <w:szCs w:val="28"/>
              </w:rPr>
            </w:pPr>
            <w:r w:rsidRPr="006270BA">
              <w:rPr>
                <w:rFonts w:ascii="Times New Roman" w:hAnsi="Times New Roman" w:cs="Times New Roman"/>
                <w:sz w:val="28"/>
                <w:szCs w:val="28"/>
              </w:rPr>
              <w:t>Показатели нормы</w:t>
            </w:r>
          </w:p>
        </w:tc>
      </w:tr>
      <w:tr w:rsidR="004955F8" w:rsidRPr="006270BA" w14:paraId="4722C788" w14:textId="77777777" w:rsidTr="00313FE5">
        <w:tc>
          <w:tcPr>
            <w:tcW w:w="2381" w:type="dxa"/>
            <w:vMerge w:val="restart"/>
            <w:tcBorders>
              <w:right w:val="single" w:sz="4" w:space="0" w:color="auto"/>
            </w:tcBorders>
          </w:tcPr>
          <w:p w14:paraId="2C96B3E6" w14:textId="77777777" w:rsidR="004955F8" w:rsidRPr="006270BA" w:rsidRDefault="004955F8" w:rsidP="00810E18">
            <w:pPr>
              <w:spacing w:after="0"/>
              <w:rPr>
                <w:rFonts w:ascii="Times New Roman" w:hAnsi="Times New Roman" w:cs="Times New Roman"/>
                <w:sz w:val="28"/>
                <w:szCs w:val="28"/>
              </w:rPr>
            </w:pPr>
            <w:r w:rsidRPr="006270BA">
              <w:rPr>
                <w:rFonts w:ascii="Times New Roman" w:hAnsi="Times New Roman" w:cs="Times New Roman"/>
                <w:sz w:val="28"/>
                <w:szCs w:val="28"/>
              </w:rPr>
              <w:t>Клеточная</w:t>
            </w:r>
          </w:p>
        </w:tc>
        <w:tc>
          <w:tcPr>
            <w:tcW w:w="3176" w:type="dxa"/>
            <w:tcBorders>
              <w:right w:val="single" w:sz="4" w:space="0" w:color="auto"/>
            </w:tcBorders>
          </w:tcPr>
          <w:p w14:paraId="2C804FEE" w14:textId="77777777" w:rsidR="004955F8" w:rsidRPr="006270BA" w:rsidRDefault="004955F8" w:rsidP="00810E18">
            <w:pPr>
              <w:spacing w:after="0"/>
              <w:jc w:val="center"/>
              <w:rPr>
                <w:rFonts w:ascii="Times New Roman" w:hAnsi="Times New Roman" w:cs="Times New Roman"/>
                <w:sz w:val="28"/>
                <w:szCs w:val="28"/>
              </w:rPr>
            </w:pPr>
            <w:r w:rsidRPr="006270BA">
              <w:rPr>
                <w:rFonts w:ascii="Times New Roman" w:hAnsi="Times New Roman" w:cs="Times New Roman"/>
                <w:sz w:val="28"/>
                <w:szCs w:val="28"/>
              </w:rPr>
              <w:t>Общий белок</w:t>
            </w:r>
          </w:p>
        </w:tc>
        <w:tc>
          <w:tcPr>
            <w:tcW w:w="3686" w:type="dxa"/>
          </w:tcPr>
          <w:p w14:paraId="51871AFA" w14:textId="02973FD7" w:rsidR="004955F8" w:rsidRPr="006270BA" w:rsidRDefault="004955F8" w:rsidP="00810E18">
            <w:pPr>
              <w:spacing w:after="0"/>
              <w:jc w:val="center"/>
              <w:rPr>
                <w:rFonts w:ascii="Times New Roman" w:hAnsi="Times New Roman" w:cs="Times New Roman"/>
                <w:sz w:val="28"/>
                <w:szCs w:val="28"/>
              </w:rPr>
            </w:pPr>
            <w:r w:rsidRPr="006270BA">
              <w:rPr>
                <w:rFonts w:ascii="Times New Roman" w:hAnsi="Times New Roman" w:cs="Times New Roman"/>
                <w:sz w:val="28"/>
                <w:szCs w:val="28"/>
              </w:rPr>
              <w:t>60-80 г/л</w:t>
            </w:r>
          </w:p>
        </w:tc>
      </w:tr>
      <w:tr w:rsidR="004955F8" w:rsidRPr="006270BA" w14:paraId="607DE8A7" w14:textId="77777777" w:rsidTr="009D58BA">
        <w:trPr>
          <w:trHeight w:val="94"/>
        </w:trPr>
        <w:tc>
          <w:tcPr>
            <w:tcW w:w="2381" w:type="dxa"/>
            <w:vMerge/>
            <w:tcBorders>
              <w:right w:val="single" w:sz="4" w:space="0" w:color="auto"/>
            </w:tcBorders>
          </w:tcPr>
          <w:p w14:paraId="1C4D76AA" w14:textId="77777777" w:rsidR="004955F8" w:rsidRPr="006270BA" w:rsidRDefault="004955F8" w:rsidP="00810E18">
            <w:pPr>
              <w:spacing w:after="0"/>
              <w:rPr>
                <w:rFonts w:ascii="Times New Roman" w:hAnsi="Times New Roman" w:cs="Times New Roman"/>
                <w:bCs/>
                <w:sz w:val="28"/>
                <w:szCs w:val="28"/>
              </w:rPr>
            </w:pPr>
          </w:p>
        </w:tc>
        <w:tc>
          <w:tcPr>
            <w:tcW w:w="3176" w:type="dxa"/>
            <w:tcBorders>
              <w:right w:val="single" w:sz="4" w:space="0" w:color="auto"/>
            </w:tcBorders>
          </w:tcPr>
          <w:p w14:paraId="62CE0B75" w14:textId="77777777" w:rsidR="004955F8" w:rsidRPr="006270BA" w:rsidRDefault="004955F8" w:rsidP="00810E18">
            <w:pPr>
              <w:spacing w:after="0"/>
              <w:jc w:val="center"/>
              <w:rPr>
                <w:rFonts w:ascii="Times New Roman" w:hAnsi="Times New Roman" w:cs="Times New Roman"/>
                <w:sz w:val="28"/>
                <w:szCs w:val="28"/>
              </w:rPr>
            </w:pPr>
            <w:r w:rsidRPr="006270BA">
              <w:rPr>
                <w:rFonts w:ascii="Times New Roman" w:hAnsi="Times New Roman" w:cs="Times New Roman"/>
                <w:sz w:val="28"/>
                <w:szCs w:val="28"/>
              </w:rPr>
              <w:t>Уровень альбумина</w:t>
            </w:r>
          </w:p>
        </w:tc>
        <w:tc>
          <w:tcPr>
            <w:tcW w:w="3686" w:type="dxa"/>
          </w:tcPr>
          <w:p w14:paraId="159A6E15" w14:textId="7F78C4C3" w:rsidR="004955F8" w:rsidRPr="006270BA" w:rsidRDefault="004955F8" w:rsidP="00810E18">
            <w:pPr>
              <w:spacing w:after="0"/>
              <w:jc w:val="center"/>
              <w:rPr>
                <w:rFonts w:ascii="Times New Roman" w:hAnsi="Times New Roman" w:cs="Times New Roman"/>
                <w:bCs/>
                <w:sz w:val="28"/>
                <w:szCs w:val="28"/>
              </w:rPr>
            </w:pPr>
            <w:r w:rsidRPr="006270BA">
              <w:rPr>
                <w:rFonts w:ascii="Times New Roman" w:hAnsi="Times New Roman" w:cs="Times New Roman"/>
                <w:sz w:val="28"/>
                <w:szCs w:val="28"/>
              </w:rPr>
              <w:t>34-48 г/л</w:t>
            </w:r>
          </w:p>
        </w:tc>
      </w:tr>
      <w:tr w:rsidR="00801904" w:rsidRPr="006270BA" w14:paraId="527D2191" w14:textId="77777777" w:rsidTr="00313FE5">
        <w:tc>
          <w:tcPr>
            <w:tcW w:w="2381" w:type="dxa"/>
            <w:vMerge w:val="restart"/>
            <w:tcBorders>
              <w:right w:val="single" w:sz="4" w:space="0" w:color="auto"/>
            </w:tcBorders>
          </w:tcPr>
          <w:p w14:paraId="59534461" w14:textId="77777777" w:rsidR="00801904" w:rsidRPr="006270BA" w:rsidRDefault="00801904" w:rsidP="00810E18">
            <w:pPr>
              <w:spacing w:after="0"/>
              <w:rPr>
                <w:rFonts w:ascii="Times New Roman" w:hAnsi="Times New Roman" w:cs="Times New Roman"/>
                <w:sz w:val="28"/>
                <w:szCs w:val="28"/>
              </w:rPr>
            </w:pPr>
            <w:r w:rsidRPr="006270BA">
              <w:rPr>
                <w:rFonts w:ascii="Times New Roman" w:hAnsi="Times New Roman" w:cs="Times New Roman"/>
                <w:sz w:val="28"/>
                <w:szCs w:val="28"/>
              </w:rPr>
              <w:t xml:space="preserve">Цитолитический-холестатический </w:t>
            </w:r>
          </w:p>
        </w:tc>
        <w:tc>
          <w:tcPr>
            <w:tcW w:w="3176" w:type="dxa"/>
            <w:tcBorders>
              <w:right w:val="single" w:sz="4" w:space="0" w:color="auto"/>
            </w:tcBorders>
          </w:tcPr>
          <w:p w14:paraId="6A7324C9" w14:textId="77777777" w:rsidR="00801904" w:rsidRPr="006270BA" w:rsidRDefault="00801904" w:rsidP="00810E18">
            <w:pPr>
              <w:spacing w:after="0"/>
              <w:jc w:val="center"/>
              <w:rPr>
                <w:rFonts w:ascii="Times New Roman" w:hAnsi="Times New Roman" w:cs="Times New Roman"/>
                <w:sz w:val="28"/>
                <w:szCs w:val="28"/>
              </w:rPr>
            </w:pPr>
            <w:r w:rsidRPr="006270BA">
              <w:rPr>
                <w:rFonts w:ascii="Times New Roman" w:hAnsi="Times New Roman" w:cs="Times New Roman"/>
                <w:sz w:val="28"/>
                <w:szCs w:val="28"/>
              </w:rPr>
              <w:t>АЛТ</w:t>
            </w:r>
          </w:p>
        </w:tc>
        <w:tc>
          <w:tcPr>
            <w:tcW w:w="3686" w:type="dxa"/>
          </w:tcPr>
          <w:p w14:paraId="5E573445" w14:textId="77777777" w:rsidR="00801904" w:rsidRPr="006270BA" w:rsidRDefault="00801904" w:rsidP="00810E18">
            <w:pPr>
              <w:spacing w:after="0"/>
              <w:jc w:val="center"/>
              <w:rPr>
                <w:rFonts w:ascii="Times New Roman" w:hAnsi="Times New Roman" w:cs="Times New Roman"/>
                <w:sz w:val="28"/>
                <w:szCs w:val="28"/>
              </w:rPr>
            </w:pPr>
            <w:r w:rsidRPr="006270BA">
              <w:rPr>
                <w:rFonts w:ascii="Times New Roman" w:hAnsi="Times New Roman" w:cs="Times New Roman"/>
                <w:sz w:val="28"/>
                <w:szCs w:val="28"/>
              </w:rPr>
              <w:t xml:space="preserve">5-40 </w:t>
            </w:r>
            <w:proofErr w:type="spellStart"/>
            <w:r w:rsidRPr="006270BA">
              <w:rPr>
                <w:rFonts w:ascii="Times New Roman" w:hAnsi="Times New Roman" w:cs="Times New Roman"/>
                <w:sz w:val="28"/>
                <w:szCs w:val="28"/>
              </w:rPr>
              <w:t>ед</w:t>
            </w:r>
            <w:proofErr w:type="spellEnd"/>
            <w:r w:rsidRPr="006270BA">
              <w:rPr>
                <w:rFonts w:ascii="Times New Roman" w:hAnsi="Times New Roman" w:cs="Times New Roman"/>
                <w:sz w:val="28"/>
                <w:szCs w:val="28"/>
              </w:rPr>
              <w:t>/л</w:t>
            </w:r>
          </w:p>
        </w:tc>
      </w:tr>
      <w:tr w:rsidR="00801904" w:rsidRPr="006270BA" w14:paraId="7D09E576" w14:textId="77777777" w:rsidTr="00313FE5">
        <w:tc>
          <w:tcPr>
            <w:tcW w:w="2381" w:type="dxa"/>
            <w:vMerge/>
            <w:tcBorders>
              <w:right w:val="single" w:sz="4" w:space="0" w:color="auto"/>
            </w:tcBorders>
          </w:tcPr>
          <w:p w14:paraId="257DA419" w14:textId="77777777" w:rsidR="00801904" w:rsidRPr="006270BA" w:rsidRDefault="00801904" w:rsidP="00810E18">
            <w:pPr>
              <w:spacing w:after="0"/>
              <w:rPr>
                <w:rFonts w:ascii="Times New Roman" w:hAnsi="Times New Roman" w:cs="Times New Roman"/>
                <w:sz w:val="28"/>
                <w:szCs w:val="28"/>
              </w:rPr>
            </w:pPr>
          </w:p>
        </w:tc>
        <w:tc>
          <w:tcPr>
            <w:tcW w:w="3176" w:type="dxa"/>
            <w:tcBorders>
              <w:right w:val="single" w:sz="4" w:space="0" w:color="auto"/>
            </w:tcBorders>
          </w:tcPr>
          <w:p w14:paraId="600D268D" w14:textId="77777777" w:rsidR="00801904" w:rsidRPr="006270BA" w:rsidRDefault="00801904" w:rsidP="00810E18">
            <w:pPr>
              <w:spacing w:after="0"/>
              <w:jc w:val="center"/>
              <w:rPr>
                <w:rFonts w:ascii="Times New Roman" w:hAnsi="Times New Roman" w:cs="Times New Roman"/>
                <w:sz w:val="28"/>
                <w:szCs w:val="28"/>
              </w:rPr>
            </w:pPr>
            <w:r w:rsidRPr="006270BA">
              <w:rPr>
                <w:rFonts w:ascii="Times New Roman" w:hAnsi="Times New Roman" w:cs="Times New Roman"/>
                <w:sz w:val="28"/>
                <w:szCs w:val="28"/>
              </w:rPr>
              <w:t>АСТ</w:t>
            </w:r>
          </w:p>
        </w:tc>
        <w:tc>
          <w:tcPr>
            <w:tcW w:w="3686" w:type="dxa"/>
          </w:tcPr>
          <w:p w14:paraId="738CD665" w14:textId="77777777" w:rsidR="00801904" w:rsidRPr="006270BA" w:rsidRDefault="00801904" w:rsidP="00810E18">
            <w:pPr>
              <w:spacing w:after="0"/>
              <w:jc w:val="center"/>
              <w:rPr>
                <w:rFonts w:ascii="Times New Roman" w:hAnsi="Times New Roman" w:cs="Times New Roman"/>
                <w:sz w:val="28"/>
                <w:szCs w:val="28"/>
              </w:rPr>
            </w:pPr>
            <w:r w:rsidRPr="006270BA">
              <w:rPr>
                <w:rFonts w:ascii="Times New Roman" w:hAnsi="Times New Roman" w:cs="Times New Roman"/>
                <w:sz w:val="28"/>
                <w:szCs w:val="28"/>
              </w:rPr>
              <w:t xml:space="preserve">5-37 </w:t>
            </w:r>
            <w:proofErr w:type="spellStart"/>
            <w:r w:rsidRPr="006270BA">
              <w:rPr>
                <w:rFonts w:ascii="Times New Roman" w:hAnsi="Times New Roman" w:cs="Times New Roman"/>
                <w:sz w:val="28"/>
                <w:szCs w:val="28"/>
              </w:rPr>
              <w:t>ед</w:t>
            </w:r>
            <w:proofErr w:type="spellEnd"/>
            <w:r w:rsidRPr="006270BA">
              <w:rPr>
                <w:rFonts w:ascii="Times New Roman" w:hAnsi="Times New Roman" w:cs="Times New Roman"/>
                <w:sz w:val="28"/>
                <w:szCs w:val="28"/>
              </w:rPr>
              <w:t>/л</w:t>
            </w:r>
          </w:p>
        </w:tc>
      </w:tr>
      <w:tr w:rsidR="00801904" w:rsidRPr="006270BA" w14:paraId="389DA7ED" w14:textId="77777777" w:rsidTr="00313FE5">
        <w:tc>
          <w:tcPr>
            <w:tcW w:w="2381" w:type="dxa"/>
            <w:vMerge/>
            <w:tcBorders>
              <w:right w:val="single" w:sz="4" w:space="0" w:color="auto"/>
            </w:tcBorders>
          </w:tcPr>
          <w:p w14:paraId="7FB4DAF9" w14:textId="77777777" w:rsidR="00801904" w:rsidRPr="006270BA" w:rsidRDefault="00801904" w:rsidP="00810E18">
            <w:pPr>
              <w:spacing w:after="0"/>
              <w:rPr>
                <w:rFonts w:ascii="Times New Roman" w:hAnsi="Times New Roman" w:cs="Times New Roman"/>
                <w:sz w:val="28"/>
                <w:szCs w:val="28"/>
              </w:rPr>
            </w:pPr>
          </w:p>
        </w:tc>
        <w:tc>
          <w:tcPr>
            <w:tcW w:w="3176" w:type="dxa"/>
            <w:tcBorders>
              <w:right w:val="single" w:sz="4" w:space="0" w:color="auto"/>
            </w:tcBorders>
          </w:tcPr>
          <w:p w14:paraId="58416D14" w14:textId="77777777" w:rsidR="00801904" w:rsidRPr="006270BA" w:rsidRDefault="00801904" w:rsidP="00810E18">
            <w:pPr>
              <w:spacing w:after="0"/>
              <w:jc w:val="center"/>
              <w:rPr>
                <w:rFonts w:ascii="Times New Roman" w:hAnsi="Times New Roman" w:cs="Times New Roman"/>
                <w:sz w:val="28"/>
                <w:szCs w:val="28"/>
              </w:rPr>
            </w:pPr>
            <w:r w:rsidRPr="006270BA">
              <w:rPr>
                <w:rFonts w:ascii="Times New Roman" w:hAnsi="Times New Roman" w:cs="Times New Roman"/>
                <w:sz w:val="28"/>
                <w:szCs w:val="28"/>
              </w:rPr>
              <w:t>Общий билирубин</w:t>
            </w:r>
          </w:p>
        </w:tc>
        <w:tc>
          <w:tcPr>
            <w:tcW w:w="3686" w:type="dxa"/>
          </w:tcPr>
          <w:p w14:paraId="61028463" w14:textId="77777777" w:rsidR="00801904" w:rsidRPr="006270BA" w:rsidRDefault="00801904" w:rsidP="00810E18">
            <w:pPr>
              <w:spacing w:after="0"/>
              <w:jc w:val="center"/>
              <w:rPr>
                <w:rFonts w:ascii="Times New Roman" w:hAnsi="Times New Roman" w:cs="Times New Roman"/>
                <w:sz w:val="28"/>
                <w:szCs w:val="28"/>
              </w:rPr>
            </w:pPr>
            <w:r w:rsidRPr="006270BA">
              <w:rPr>
                <w:rFonts w:ascii="Times New Roman" w:hAnsi="Times New Roman" w:cs="Times New Roman"/>
                <w:sz w:val="28"/>
                <w:szCs w:val="28"/>
              </w:rPr>
              <w:t>1,5-20 мкмоль/л</w:t>
            </w:r>
          </w:p>
        </w:tc>
      </w:tr>
      <w:tr w:rsidR="00801904" w:rsidRPr="006270BA" w14:paraId="633D312C" w14:textId="77777777" w:rsidTr="00313FE5">
        <w:tc>
          <w:tcPr>
            <w:tcW w:w="2381" w:type="dxa"/>
            <w:vMerge/>
            <w:tcBorders>
              <w:right w:val="single" w:sz="4" w:space="0" w:color="auto"/>
            </w:tcBorders>
          </w:tcPr>
          <w:p w14:paraId="13400066" w14:textId="77777777" w:rsidR="00801904" w:rsidRPr="006270BA" w:rsidRDefault="00801904" w:rsidP="00810E18">
            <w:pPr>
              <w:spacing w:after="0"/>
              <w:rPr>
                <w:rFonts w:ascii="Times New Roman" w:hAnsi="Times New Roman" w:cs="Times New Roman"/>
                <w:sz w:val="28"/>
                <w:szCs w:val="28"/>
              </w:rPr>
            </w:pPr>
          </w:p>
        </w:tc>
        <w:tc>
          <w:tcPr>
            <w:tcW w:w="3176" w:type="dxa"/>
            <w:tcBorders>
              <w:right w:val="single" w:sz="4" w:space="0" w:color="auto"/>
            </w:tcBorders>
          </w:tcPr>
          <w:p w14:paraId="195BFF9B" w14:textId="77777777" w:rsidR="00801904" w:rsidRPr="006270BA" w:rsidRDefault="00801904" w:rsidP="00810E18">
            <w:pPr>
              <w:spacing w:after="0"/>
              <w:jc w:val="center"/>
              <w:rPr>
                <w:rFonts w:ascii="Times New Roman" w:hAnsi="Times New Roman" w:cs="Times New Roman"/>
                <w:sz w:val="28"/>
                <w:szCs w:val="28"/>
              </w:rPr>
            </w:pPr>
            <w:r w:rsidRPr="006270BA">
              <w:rPr>
                <w:rFonts w:ascii="Times New Roman" w:hAnsi="Times New Roman" w:cs="Times New Roman"/>
                <w:sz w:val="28"/>
                <w:szCs w:val="28"/>
              </w:rPr>
              <w:t>Прямой билирубин</w:t>
            </w:r>
          </w:p>
        </w:tc>
        <w:tc>
          <w:tcPr>
            <w:tcW w:w="3686" w:type="dxa"/>
          </w:tcPr>
          <w:p w14:paraId="796999C6" w14:textId="77777777" w:rsidR="00801904" w:rsidRPr="006270BA" w:rsidRDefault="00801904" w:rsidP="00810E18">
            <w:pPr>
              <w:spacing w:after="0"/>
              <w:jc w:val="center"/>
              <w:rPr>
                <w:rFonts w:ascii="Times New Roman" w:hAnsi="Times New Roman" w:cs="Times New Roman"/>
                <w:sz w:val="28"/>
                <w:szCs w:val="28"/>
              </w:rPr>
            </w:pPr>
            <w:r w:rsidRPr="006270BA">
              <w:rPr>
                <w:rFonts w:ascii="Times New Roman" w:hAnsi="Times New Roman" w:cs="Times New Roman"/>
                <w:sz w:val="28"/>
                <w:szCs w:val="28"/>
              </w:rPr>
              <w:t>0-5,1 мкмоль/л</w:t>
            </w:r>
          </w:p>
        </w:tc>
      </w:tr>
      <w:tr w:rsidR="00801904" w:rsidRPr="006270BA" w14:paraId="32909857" w14:textId="77777777" w:rsidTr="00313FE5">
        <w:tc>
          <w:tcPr>
            <w:tcW w:w="2381" w:type="dxa"/>
            <w:vMerge w:val="restart"/>
            <w:tcBorders>
              <w:right w:val="single" w:sz="4" w:space="0" w:color="auto"/>
            </w:tcBorders>
          </w:tcPr>
          <w:p w14:paraId="3D9442B8" w14:textId="77777777" w:rsidR="00801904" w:rsidRPr="006270BA" w:rsidRDefault="00801904" w:rsidP="00810E18">
            <w:pPr>
              <w:spacing w:after="0"/>
              <w:rPr>
                <w:rFonts w:ascii="Times New Roman" w:hAnsi="Times New Roman" w:cs="Times New Roman"/>
                <w:sz w:val="28"/>
                <w:szCs w:val="28"/>
              </w:rPr>
            </w:pPr>
            <w:r w:rsidRPr="006270BA">
              <w:rPr>
                <w:rFonts w:ascii="Times New Roman" w:hAnsi="Times New Roman" w:cs="Times New Roman"/>
                <w:sz w:val="28"/>
                <w:szCs w:val="28"/>
              </w:rPr>
              <w:t>Общий анализ крови</w:t>
            </w:r>
          </w:p>
        </w:tc>
        <w:tc>
          <w:tcPr>
            <w:tcW w:w="3176" w:type="dxa"/>
            <w:tcBorders>
              <w:right w:val="single" w:sz="4" w:space="0" w:color="auto"/>
            </w:tcBorders>
          </w:tcPr>
          <w:p w14:paraId="7BD06F99" w14:textId="77777777" w:rsidR="00801904" w:rsidRPr="006270BA" w:rsidRDefault="00801904" w:rsidP="00810E18">
            <w:pPr>
              <w:spacing w:after="0"/>
              <w:jc w:val="center"/>
              <w:rPr>
                <w:rFonts w:ascii="Times New Roman" w:hAnsi="Times New Roman" w:cs="Times New Roman"/>
                <w:sz w:val="28"/>
                <w:szCs w:val="28"/>
              </w:rPr>
            </w:pPr>
            <w:r w:rsidRPr="006270BA">
              <w:rPr>
                <w:rFonts w:ascii="Times New Roman" w:hAnsi="Times New Roman" w:cs="Times New Roman"/>
                <w:sz w:val="28"/>
                <w:szCs w:val="28"/>
              </w:rPr>
              <w:t>Уровень гемоглобина</w:t>
            </w:r>
          </w:p>
        </w:tc>
        <w:tc>
          <w:tcPr>
            <w:tcW w:w="3686" w:type="dxa"/>
          </w:tcPr>
          <w:p w14:paraId="065629DC" w14:textId="77777777" w:rsidR="00801904" w:rsidRPr="006270BA" w:rsidRDefault="00801904" w:rsidP="00810E18">
            <w:pPr>
              <w:spacing w:after="0"/>
              <w:jc w:val="center"/>
              <w:rPr>
                <w:rFonts w:ascii="Times New Roman" w:hAnsi="Times New Roman" w:cs="Times New Roman"/>
                <w:sz w:val="28"/>
                <w:szCs w:val="28"/>
              </w:rPr>
            </w:pPr>
            <w:r w:rsidRPr="006270BA">
              <w:rPr>
                <w:rFonts w:ascii="Times New Roman" w:hAnsi="Times New Roman" w:cs="Times New Roman"/>
                <w:sz w:val="28"/>
                <w:szCs w:val="28"/>
              </w:rPr>
              <w:t>120-150 г/л</w:t>
            </w:r>
          </w:p>
        </w:tc>
      </w:tr>
      <w:tr w:rsidR="00801904" w:rsidRPr="006270BA" w14:paraId="20CF48F5" w14:textId="77777777" w:rsidTr="00313FE5">
        <w:tc>
          <w:tcPr>
            <w:tcW w:w="2381" w:type="dxa"/>
            <w:vMerge/>
            <w:tcBorders>
              <w:right w:val="single" w:sz="4" w:space="0" w:color="auto"/>
            </w:tcBorders>
          </w:tcPr>
          <w:p w14:paraId="70311D04" w14:textId="77777777" w:rsidR="00801904" w:rsidRPr="006270BA" w:rsidRDefault="00801904" w:rsidP="00810E18">
            <w:pPr>
              <w:spacing w:after="0"/>
              <w:rPr>
                <w:rFonts w:ascii="Times New Roman" w:hAnsi="Times New Roman" w:cs="Times New Roman"/>
                <w:sz w:val="28"/>
                <w:szCs w:val="28"/>
              </w:rPr>
            </w:pPr>
          </w:p>
        </w:tc>
        <w:tc>
          <w:tcPr>
            <w:tcW w:w="3176" w:type="dxa"/>
            <w:tcBorders>
              <w:right w:val="single" w:sz="4" w:space="0" w:color="auto"/>
            </w:tcBorders>
          </w:tcPr>
          <w:p w14:paraId="2733135F" w14:textId="77777777" w:rsidR="00801904" w:rsidRPr="006270BA" w:rsidRDefault="00801904" w:rsidP="00810E18">
            <w:pPr>
              <w:spacing w:after="0"/>
              <w:jc w:val="center"/>
              <w:rPr>
                <w:rFonts w:ascii="Times New Roman" w:hAnsi="Times New Roman" w:cs="Times New Roman"/>
                <w:sz w:val="28"/>
                <w:szCs w:val="28"/>
              </w:rPr>
            </w:pPr>
            <w:r w:rsidRPr="006270BA">
              <w:rPr>
                <w:rFonts w:ascii="Times New Roman" w:hAnsi="Times New Roman" w:cs="Times New Roman"/>
                <w:sz w:val="28"/>
                <w:szCs w:val="28"/>
              </w:rPr>
              <w:t>Эритроциты</w:t>
            </w:r>
          </w:p>
        </w:tc>
        <w:tc>
          <w:tcPr>
            <w:tcW w:w="3686" w:type="dxa"/>
          </w:tcPr>
          <w:p w14:paraId="6D7AF328" w14:textId="77777777" w:rsidR="00801904" w:rsidRPr="006270BA" w:rsidRDefault="00801904" w:rsidP="00810E18">
            <w:pPr>
              <w:spacing w:after="0"/>
              <w:jc w:val="center"/>
              <w:rPr>
                <w:rFonts w:ascii="Times New Roman" w:hAnsi="Times New Roman" w:cs="Times New Roman"/>
                <w:sz w:val="28"/>
                <w:szCs w:val="28"/>
              </w:rPr>
            </w:pPr>
            <w:r w:rsidRPr="006270BA">
              <w:rPr>
                <w:rFonts w:ascii="Times New Roman" w:hAnsi="Times New Roman" w:cs="Times New Roman"/>
                <w:sz w:val="28"/>
                <w:szCs w:val="28"/>
              </w:rPr>
              <w:t>3,9-4,7х10</w:t>
            </w:r>
            <w:r w:rsidRPr="006270BA">
              <w:rPr>
                <w:rFonts w:ascii="Times New Roman" w:hAnsi="Times New Roman" w:cs="Times New Roman"/>
                <w:sz w:val="28"/>
                <w:szCs w:val="28"/>
                <w:vertAlign w:val="superscript"/>
              </w:rPr>
              <w:t>12</w:t>
            </w:r>
            <w:r w:rsidRPr="006270BA">
              <w:rPr>
                <w:rFonts w:ascii="Times New Roman" w:hAnsi="Times New Roman" w:cs="Times New Roman"/>
                <w:sz w:val="28"/>
                <w:szCs w:val="28"/>
              </w:rPr>
              <w:t>/л</w:t>
            </w:r>
          </w:p>
        </w:tc>
      </w:tr>
      <w:tr w:rsidR="00801904" w:rsidRPr="006270BA" w14:paraId="27B7AE75" w14:textId="77777777" w:rsidTr="00313FE5">
        <w:tc>
          <w:tcPr>
            <w:tcW w:w="2381" w:type="dxa"/>
            <w:vMerge/>
            <w:tcBorders>
              <w:right w:val="single" w:sz="4" w:space="0" w:color="auto"/>
            </w:tcBorders>
          </w:tcPr>
          <w:p w14:paraId="4B2EA98F" w14:textId="77777777" w:rsidR="00801904" w:rsidRPr="006270BA" w:rsidRDefault="00801904" w:rsidP="00810E18">
            <w:pPr>
              <w:spacing w:after="0"/>
              <w:rPr>
                <w:rFonts w:ascii="Times New Roman" w:hAnsi="Times New Roman" w:cs="Times New Roman"/>
                <w:sz w:val="28"/>
                <w:szCs w:val="28"/>
              </w:rPr>
            </w:pPr>
          </w:p>
        </w:tc>
        <w:tc>
          <w:tcPr>
            <w:tcW w:w="3176" w:type="dxa"/>
            <w:tcBorders>
              <w:right w:val="single" w:sz="4" w:space="0" w:color="auto"/>
            </w:tcBorders>
          </w:tcPr>
          <w:p w14:paraId="582BA286" w14:textId="77777777" w:rsidR="00801904" w:rsidRPr="006270BA" w:rsidRDefault="00801904" w:rsidP="00810E18">
            <w:pPr>
              <w:spacing w:after="0"/>
              <w:jc w:val="center"/>
              <w:rPr>
                <w:rFonts w:ascii="Times New Roman" w:hAnsi="Times New Roman" w:cs="Times New Roman"/>
                <w:sz w:val="28"/>
                <w:szCs w:val="28"/>
              </w:rPr>
            </w:pPr>
            <w:r w:rsidRPr="006270BA">
              <w:rPr>
                <w:rFonts w:ascii="Times New Roman" w:hAnsi="Times New Roman" w:cs="Times New Roman"/>
                <w:sz w:val="28"/>
                <w:szCs w:val="28"/>
              </w:rPr>
              <w:t>Лейкоциты</w:t>
            </w:r>
          </w:p>
        </w:tc>
        <w:tc>
          <w:tcPr>
            <w:tcW w:w="3686" w:type="dxa"/>
          </w:tcPr>
          <w:p w14:paraId="1D06C4C6" w14:textId="77777777" w:rsidR="00801904" w:rsidRPr="006270BA" w:rsidRDefault="00801904" w:rsidP="00810E18">
            <w:pPr>
              <w:spacing w:after="0"/>
              <w:jc w:val="center"/>
              <w:rPr>
                <w:rFonts w:ascii="Times New Roman" w:hAnsi="Times New Roman" w:cs="Times New Roman"/>
                <w:sz w:val="28"/>
                <w:szCs w:val="28"/>
              </w:rPr>
            </w:pPr>
            <w:r w:rsidRPr="006270BA">
              <w:rPr>
                <w:rFonts w:ascii="Times New Roman" w:hAnsi="Times New Roman" w:cs="Times New Roman"/>
                <w:sz w:val="28"/>
                <w:szCs w:val="28"/>
              </w:rPr>
              <w:t>4-9*10</w:t>
            </w:r>
            <w:r w:rsidRPr="006270BA">
              <w:rPr>
                <w:rFonts w:ascii="Times New Roman" w:hAnsi="Times New Roman" w:cs="Times New Roman"/>
                <w:sz w:val="28"/>
                <w:szCs w:val="28"/>
                <w:vertAlign w:val="superscript"/>
              </w:rPr>
              <w:t xml:space="preserve">9 </w:t>
            </w:r>
            <w:r w:rsidRPr="006270BA">
              <w:rPr>
                <w:rFonts w:ascii="Times New Roman" w:hAnsi="Times New Roman" w:cs="Times New Roman"/>
                <w:sz w:val="28"/>
                <w:szCs w:val="28"/>
              </w:rPr>
              <w:t>/л</w:t>
            </w:r>
          </w:p>
        </w:tc>
      </w:tr>
      <w:tr w:rsidR="00801904" w:rsidRPr="006270BA" w14:paraId="235232D0" w14:textId="77777777" w:rsidTr="00313FE5">
        <w:tc>
          <w:tcPr>
            <w:tcW w:w="2381" w:type="dxa"/>
            <w:vMerge/>
            <w:tcBorders>
              <w:right w:val="single" w:sz="4" w:space="0" w:color="auto"/>
            </w:tcBorders>
          </w:tcPr>
          <w:p w14:paraId="4CAC7FC4" w14:textId="77777777" w:rsidR="00801904" w:rsidRPr="006270BA" w:rsidRDefault="00801904" w:rsidP="00810E18">
            <w:pPr>
              <w:spacing w:after="0"/>
              <w:rPr>
                <w:rFonts w:ascii="Times New Roman" w:hAnsi="Times New Roman" w:cs="Times New Roman"/>
                <w:sz w:val="28"/>
                <w:szCs w:val="28"/>
              </w:rPr>
            </w:pPr>
          </w:p>
        </w:tc>
        <w:tc>
          <w:tcPr>
            <w:tcW w:w="3176" w:type="dxa"/>
            <w:tcBorders>
              <w:right w:val="single" w:sz="4" w:space="0" w:color="auto"/>
            </w:tcBorders>
          </w:tcPr>
          <w:p w14:paraId="10AE6410" w14:textId="77777777" w:rsidR="00801904" w:rsidRPr="006270BA" w:rsidRDefault="00801904" w:rsidP="00810E18">
            <w:pPr>
              <w:spacing w:after="0"/>
              <w:jc w:val="center"/>
              <w:rPr>
                <w:rFonts w:ascii="Times New Roman" w:hAnsi="Times New Roman" w:cs="Times New Roman"/>
                <w:sz w:val="28"/>
                <w:szCs w:val="28"/>
              </w:rPr>
            </w:pPr>
            <w:r w:rsidRPr="006270BA">
              <w:rPr>
                <w:rFonts w:ascii="Times New Roman" w:hAnsi="Times New Roman" w:cs="Times New Roman"/>
                <w:sz w:val="28"/>
                <w:szCs w:val="28"/>
              </w:rPr>
              <w:t>Тромбоциты</w:t>
            </w:r>
          </w:p>
        </w:tc>
        <w:tc>
          <w:tcPr>
            <w:tcW w:w="3686" w:type="dxa"/>
          </w:tcPr>
          <w:p w14:paraId="0D4175D5" w14:textId="77777777" w:rsidR="00801904" w:rsidRPr="006270BA" w:rsidRDefault="00801904" w:rsidP="00810E18">
            <w:pPr>
              <w:spacing w:after="0"/>
              <w:jc w:val="center"/>
              <w:rPr>
                <w:rFonts w:ascii="Times New Roman" w:hAnsi="Times New Roman" w:cs="Times New Roman"/>
                <w:sz w:val="28"/>
                <w:szCs w:val="28"/>
              </w:rPr>
            </w:pPr>
            <w:r w:rsidRPr="006270BA">
              <w:rPr>
                <w:rFonts w:ascii="Times New Roman" w:hAnsi="Times New Roman" w:cs="Times New Roman"/>
                <w:sz w:val="28"/>
                <w:szCs w:val="28"/>
              </w:rPr>
              <w:t>180-320х10</w:t>
            </w:r>
            <w:r w:rsidRPr="006270BA">
              <w:rPr>
                <w:rFonts w:ascii="Times New Roman" w:hAnsi="Times New Roman" w:cs="Times New Roman"/>
                <w:sz w:val="28"/>
                <w:szCs w:val="28"/>
                <w:vertAlign w:val="superscript"/>
              </w:rPr>
              <w:t>9</w:t>
            </w:r>
            <w:r w:rsidRPr="006270BA">
              <w:rPr>
                <w:rFonts w:ascii="Times New Roman" w:hAnsi="Times New Roman" w:cs="Times New Roman"/>
                <w:sz w:val="28"/>
                <w:szCs w:val="28"/>
              </w:rPr>
              <w:t xml:space="preserve"> /л</w:t>
            </w:r>
          </w:p>
        </w:tc>
      </w:tr>
      <w:tr w:rsidR="00313FE5" w:rsidRPr="006270BA" w14:paraId="1F3D42EA" w14:textId="77777777" w:rsidTr="00061F2D">
        <w:tc>
          <w:tcPr>
            <w:tcW w:w="2381" w:type="dxa"/>
            <w:vMerge w:val="restart"/>
            <w:tcBorders>
              <w:right w:val="single" w:sz="4" w:space="0" w:color="auto"/>
            </w:tcBorders>
          </w:tcPr>
          <w:p w14:paraId="68870722" w14:textId="77777777" w:rsidR="00313FE5" w:rsidRPr="006270BA" w:rsidRDefault="00313FE5" w:rsidP="00061F2D">
            <w:pPr>
              <w:spacing w:after="0"/>
              <w:rPr>
                <w:rFonts w:ascii="Times New Roman" w:hAnsi="Times New Roman" w:cs="Times New Roman"/>
                <w:sz w:val="28"/>
                <w:szCs w:val="28"/>
              </w:rPr>
            </w:pPr>
            <w:r w:rsidRPr="006270BA">
              <w:rPr>
                <w:rFonts w:ascii="Times New Roman" w:hAnsi="Times New Roman" w:cs="Times New Roman"/>
                <w:sz w:val="28"/>
                <w:szCs w:val="28"/>
              </w:rPr>
              <w:t>Коагуляционный</w:t>
            </w:r>
          </w:p>
        </w:tc>
        <w:tc>
          <w:tcPr>
            <w:tcW w:w="3176" w:type="dxa"/>
            <w:tcBorders>
              <w:right w:val="single" w:sz="4" w:space="0" w:color="auto"/>
            </w:tcBorders>
          </w:tcPr>
          <w:p w14:paraId="1F299E63" w14:textId="77777777" w:rsidR="00313FE5" w:rsidRPr="006270BA" w:rsidRDefault="00313FE5" w:rsidP="00061F2D">
            <w:pPr>
              <w:spacing w:after="0"/>
              <w:jc w:val="center"/>
              <w:rPr>
                <w:rFonts w:ascii="Times New Roman" w:hAnsi="Times New Roman" w:cs="Times New Roman"/>
                <w:sz w:val="28"/>
                <w:szCs w:val="28"/>
              </w:rPr>
            </w:pPr>
            <w:r w:rsidRPr="006270BA">
              <w:rPr>
                <w:rFonts w:ascii="Times New Roman" w:hAnsi="Times New Roman" w:cs="Times New Roman"/>
                <w:sz w:val="28"/>
                <w:szCs w:val="28"/>
              </w:rPr>
              <w:t>АЧТВ</w:t>
            </w:r>
          </w:p>
        </w:tc>
        <w:tc>
          <w:tcPr>
            <w:tcW w:w="3686" w:type="dxa"/>
          </w:tcPr>
          <w:p w14:paraId="1AADF92F" w14:textId="77777777" w:rsidR="00313FE5" w:rsidRPr="006270BA" w:rsidRDefault="00313FE5" w:rsidP="00061F2D">
            <w:pPr>
              <w:spacing w:after="0"/>
              <w:jc w:val="center"/>
              <w:rPr>
                <w:rFonts w:ascii="Times New Roman" w:hAnsi="Times New Roman" w:cs="Times New Roman"/>
                <w:sz w:val="28"/>
                <w:szCs w:val="28"/>
              </w:rPr>
            </w:pPr>
            <w:r w:rsidRPr="006270BA">
              <w:rPr>
                <w:rFonts w:ascii="Times New Roman" w:hAnsi="Times New Roman" w:cs="Times New Roman"/>
                <w:sz w:val="28"/>
                <w:szCs w:val="28"/>
              </w:rPr>
              <w:t>22,5-35,5 секунд</w:t>
            </w:r>
          </w:p>
        </w:tc>
      </w:tr>
      <w:tr w:rsidR="00313FE5" w:rsidRPr="006270BA" w14:paraId="7FF59674" w14:textId="77777777" w:rsidTr="00061F2D">
        <w:tc>
          <w:tcPr>
            <w:tcW w:w="2381" w:type="dxa"/>
            <w:vMerge/>
            <w:tcBorders>
              <w:right w:val="single" w:sz="4" w:space="0" w:color="auto"/>
            </w:tcBorders>
          </w:tcPr>
          <w:p w14:paraId="0C3CBF63" w14:textId="77777777" w:rsidR="00313FE5" w:rsidRPr="006270BA" w:rsidRDefault="00313FE5" w:rsidP="00061F2D">
            <w:pPr>
              <w:spacing w:after="0"/>
              <w:jc w:val="center"/>
              <w:rPr>
                <w:rFonts w:ascii="Times New Roman" w:hAnsi="Times New Roman" w:cs="Times New Roman"/>
                <w:sz w:val="28"/>
                <w:szCs w:val="28"/>
              </w:rPr>
            </w:pPr>
          </w:p>
        </w:tc>
        <w:tc>
          <w:tcPr>
            <w:tcW w:w="3176" w:type="dxa"/>
            <w:tcBorders>
              <w:right w:val="single" w:sz="4" w:space="0" w:color="auto"/>
            </w:tcBorders>
          </w:tcPr>
          <w:p w14:paraId="1186EB2C" w14:textId="77777777" w:rsidR="00313FE5" w:rsidRPr="006270BA" w:rsidRDefault="00313FE5" w:rsidP="00061F2D">
            <w:pPr>
              <w:spacing w:after="0"/>
              <w:jc w:val="center"/>
              <w:rPr>
                <w:rFonts w:ascii="Times New Roman" w:hAnsi="Times New Roman" w:cs="Times New Roman"/>
                <w:sz w:val="28"/>
                <w:szCs w:val="28"/>
              </w:rPr>
            </w:pPr>
            <w:r w:rsidRPr="006270BA">
              <w:rPr>
                <w:rFonts w:ascii="Times New Roman" w:hAnsi="Times New Roman" w:cs="Times New Roman"/>
                <w:sz w:val="28"/>
                <w:szCs w:val="28"/>
              </w:rPr>
              <w:t>ПТИ</w:t>
            </w:r>
          </w:p>
        </w:tc>
        <w:tc>
          <w:tcPr>
            <w:tcW w:w="3686" w:type="dxa"/>
          </w:tcPr>
          <w:p w14:paraId="7FF89EEB" w14:textId="77777777" w:rsidR="00313FE5" w:rsidRPr="006270BA" w:rsidRDefault="00313FE5" w:rsidP="00061F2D">
            <w:pPr>
              <w:spacing w:after="0"/>
              <w:jc w:val="center"/>
              <w:rPr>
                <w:rFonts w:ascii="Times New Roman" w:hAnsi="Times New Roman" w:cs="Times New Roman"/>
                <w:sz w:val="28"/>
                <w:szCs w:val="28"/>
              </w:rPr>
            </w:pPr>
            <w:r w:rsidRPr="006270BA">
              <w:rPr>
                <w:rFonts w:ascii="Times New Roman" w:hAnsi="Times New Roman" w:cs="Times New Roman"/>
                <w:sz w:val="28"/>
                <w:szCs w:val="28"/>
              </w:rPr>
              <w:t>73-122%</w:t>
            </w:r>
          </w:p>
        </w:tc>
      </w:tr>
      <w:tr w:rsidR="00313FE5" w:rsidRPr="006270BA" w14:paraId="26B6968C" w14:textId="77777777" w:rsidTr="00061F2D">
        <w:tc>
          <w:tcPr>
            <w:tcW w:w="2381" w:type="dxa"/>
            <w:vMerge/>
            <w:tcBorders>
              <w:right w:val="single" w:sz="4" w:space="0" w:color="auto"/>
            </w:tcBorders>
          </w:tcPr>
          <w:p w14:paraId="0B99CE5D" w14:textId="77777777" w:rsidR="00313FE5" w:rsidRPr="006270BA" w:rsidRDefault="00313FE5" w:rsidP="00061F2D">
            <w:pPr>
              <w:spacing w:after="0"/>
              <w:jc w:val="center"/>
              <w:rPr>
                <w:rFonts w:ascii="Times New Roman" w:hAnsi="Times New Roman" w:cs="Times New Roman"/>
                <w:sz w:val="28"/>
                <w:szCs w:val="28"/>
              </w:rPr>
            </w:pPr>
          </w:p>
        </w:tc>
        <w:tc>
          <w:tcPr>
            <w:tcW w:w="3176" w:type="dxa"/>
            <w:tcBorders>
              <w:right w:val="single" w:sz="4" w:space="0" w:color="auto"/>
            </w:tcBorders>
          </w:tcPr>
          <w:p w14:paraId="268E80C1" w14:textId="77777777" w:rsidR="00313FE5" w:rsidRPr="006270BA" w:rsidRDefault="00313FE5" w:rsidP="00061F2D">
            <w:pPr>
              <w:spacing w:after="0"/>
              <w:jc w:val="center"/>
              <w:rPr>
                <w:rFonts w:ascii="Times New Roman" w:hAnsi="Times New Roman" w:cs="Times New Roman"/>
                <w:sz w:val="28"/>
                <w:szCs w:val="28"/>
              </w:rPr>
            </w:pPr>
            <w:r w:rsidRPr="006270BA">
              <w:rPr>
                <w:rFonts w:ascii="Times New Roman" w:hAnsi="Times New Roman" w:cs="Times New Roman"/>
                <w:sz w:val="28"/>
                <w:szCs w:val="28"/>
              </w:rPr>
              <w:t>ПВ</w:t>
            </w:r>
          </w:p>
        </w:tc>
        <w:tc>
          <w:tcPr>
            <w:tcW w:w="3686" w:type="dxa"/>
          </w:tcPr>
          <w:p w14:paraId="43EE4414" w14:textId="77777777" w:rsidR="00313FE5" w:rsidRPr="006270BA" w:rsidRDefault="00313FE5" w:rsidP="00061F2D">
            <w:pPr>
              <w:spacing w:after="0"/>
              <w:jc w:val="center"/>
              <w:rPr>
                <w:rFonts w:ascii="Times New Roman" w:hAnsi="Times New Roman" w:cs="Times New Roman"/>
                <w:sz w:val="28"/>
                <w:szCs w:val="28"/>
              </w:rPr>
            </w:pPr>
            <w:r w:rsidRPr="006270BA">
              <w:rPr>
                <w:rFonts w:ascii="Times New Roman" w:hAnsi="Times New Roman" w:cs="Times New Roman"/>
                <w:sz w:val="28"/>
                <w:szCs w:val="28"/>
              </w:rPr>
              <w:t>14-21 секунд</w:t>
            </w:r>
          </w:p>
        </w:tc>
      </w:tr>
      <w:tr w:rsidR="00313FE5" w:rsidRPr="006270BA" w14:paraId="2A2D5F3C" w14:textId="77777777" w:rsidTr="00061F2D">
        <w:tc>
          <w:tcPr>
            <w:tcW w:w="2381" w:type="dxa"/>
            <w:vMerge/>
            <w:tcBorders>
              <w:right w:val="single" w:sz="4" w:space="0" w:color="auto"/>
            </w:tcBorders>
          </w:tcPr>
          <w:p w14:paraId="45BA462F" w14:textId="77777777" w:rsidR="00313FE5" w:rsidRPr="006270BA" w:rsidRDefault="00313FE5" w:rsidP="00061F2D">
            <w:pPr>
              <w:spacing w:after="0"/>
              <w:jc w:val="center"/>
              <w:rPr>
                <w:rFonts w:ascii="Times New Roman" w:hAnsi="Times New Roman" w:cs="Times New Roman"/>
                <w:sz w:val="28"/>
                <w:szCs w:val="28"/>
              </w:rPr>
            </w:pPr>
          </w:p>
        </w:tc>
        <w:tc>
          <w:tcPr>
            <w:tcW w:w="3176" w:type="dxa"/>
            <w:tcBorders>
              <w:right w:val="single" w:sz="4" w:space="0" w:color="auto"/>
            </w:tcBorders>
          </w:tcPr>
          <w:p w14:paraId="1623644D" w14:textId="77777777" w:rsidR="00313FE5" w:rsidRPr="006270BA" w:rsidRDefault="00313FE5" w:rsidP="00061F2D">
            <w:pPr>
              <w:spacing w:after="0"/>
              <w:jc w:val="center"/>
              <w:rPr>
                <w:rFonts w:ascii="Times New Roman" w:hAnsi="Times New Roman" w:cs="Times New Roman"/>
                <w:sz w:val="28"/>
                <w:szCs w:val="28"/>
              </w:rPr>
            </w:pPr>
            <w:r w:rsidRPr="006270BA">
              <w:rPr>
                <w:rFonts w:ascii="Times New Roman" w:hAnsi="Times New Roman" w:cs="Times New Roman"/>
                <w:sz w:val="28"/>
                <w:szCs w:val="28"/>
              </w:rPr>
              <w:t>МНО</w:t>
            </w:r>
          </w:p>
        </w:tc>
        <w:tc>
          <w:tcPr>
            <w:tcW w:w="3686" w:type="dxa"/>
          </w:tcPr>
          <w:p w14:paraId="66CB8EAD" w14:textId="77777777" w:rsidR="00313FE5" w:rsidRPr="006270BA" w:rsidRDefault="00313FE5" w:rsidP="00061F2D">
            <w:pPr>
              <w:spacing w:after="0"/>
              <w:jc w:val="center"/>
              <w:rPr>
                <w:rFonts w:ascii="Times New Roman" w:hAnsi="Times New Roman" w:cs="Times New Roman"/>
                <w:sz w:val="28"/>
                <w:szCs w:val="28"/>
              </w:rPr>
            </w:pPr>
            <w:r w:rsidRPr="006270BA">
              <w:rPr>
                <w:rFonts w:ascii="Times New Roman" w:hAnsi="Times New Roman" w:cs="Times New Roman"/>
                <w:sz w:val="28"/>
                <w:szCs w:val="28"/>
              </w:rPr>
              <w:t>0,82-1,18</w:t>
            </w:r>
          </w:p>
        </w:tc>
      </w:tr>
    </w:tbl>
    <w:p w14:paraId="5FBCFAEC" w14:textId="77777777" w:rsidR="00313FE5" w:rsidRPr="006270BA" w:rsidRDefault="00313FE5" w:rsidP="00B96CF1">
      <w:pPr>
        <w:spacing w:after="0"/>
        <w:jc w:val="both"/>
        <w:rPr>
          <w:rFonts w:ascii="Times New Roman" w:hAnsi="Times New Roman" w:cs="Times New Roman"/>
          <w:sz w:val="28"/>
          <w:szCs w:val="28"/>
          <w:lang w:val="kk-KZ"/>
        </w:rPr>
      </w:pPr>
    </w:p>
    <w:p w14:paraId="1C9F5486" w14:textId="1D2F2FF3" w:rsidR="00801904" w:rsidRPr="006270BA" w:rsidRDefault="009F0189" w:rsidP="00B96CF1">
      <w:pPr>
        <w:spacing w:after="0"/>
        <w:jc w:val="both"/>
        <w:rPr>
          <w:rFonts w:ascii="Times New Roman" w:hAnsi="Times New Roman" w:cs="Times New Roman"/>
          <w:sz w:val="28"/>
          <w:szCs w:val="28"/>
          <w:lang w:val="kk-KZ"/>
        </w:rPr>
      </w:pPr>
      <w:r w:rsidRPr="006270BA">
        <w:rPr>
          <w:rFonts w:ascii="Times New Roman" w:hAnsi="Times New Roman" w:cs="Times New Roman"/>
          <w:b/>
          <w:bCs/>
          <w:sz w:val="28"/>
          <w:szCs w:val="28"/>
          <w:lang w:val="kk-KZ"/>
        </w:rPr>
        <w:tab/>
      </w:r>
      <w:r w:rsidRPr="006270BA">
        <w:rPr>
          <w:rFonts w:ascii="Times New Roman" w:hAnsi="Times New Roman" w:cs="Times New Roman"/>
          <w:sz w:val="28"/>
          <w:szCs w:val="28"/>
          <w:lang w:val="kk-KZ"/>
        </w:rPr>
        <w:t>2.</w:t>
      </w:r>
      <w:r w:rsidR="00313FE5" w:rsidRPr="006270BA">
        <w:rPr>
          <w:rFonts w:ascii="Times New Roman" w:hAnsi="Times New Roman" w:cs="Times New Roman"/>
          <w:sz w:val="28"/>
          <w:szCs w:val="28"/>
          <w:lang w:val="kk-KZ"/>
        </w:rPr>
        <w:t>3</w:t>
      </w:r>
      <w:r w:rsidRPr="006270BA">
        <w:rPr>
          <w:rFonts w:ascii="Times New Roman" w:hAnsi="Times New Roman" w:cs="Times New Roman"/>
          <w:sz w:val="28"/>
          <w:szCs w:val="28"/>
          <w:lang w:val="kk-KZ"/>
        </w:rPr>
        <w:t xml:space="preserve">.3 </w:t>
      </w:r>
      <w:r w:rsidR="00801904" w:rsidRPr="006270BA">
        <w:rPr>
          <w:rFonts w:ascii="Times New Roman" w:hAnsi="Times New Roman" w:cs="Times New Roman"/>
          <w:sz w:val="28"/>
          <w:szCs w:val="28"/>
          <w:lang w:val="kk-KZ"/>
        </w:rPr>
        <w:t xml:space="preserve">Методы </w:t>
      </w:r>
      <w:r w:rsidR="00684433" w:rsidRPr="006270BA">
        <w:rPr>
          <w:rFonts w:ascii="Times New Roman" w:hAnsi="Times New Roman" w:cs="Times New Roman"/>
          <w:sz w:val="28"/>
          <w:szCs w:val="28"/>
          <w:lang w:val="kk-KZ"/>
        </w:rPr>
        <w:t xml:space="preserve">функциональной </w:t>
      </w:r>
      <w:r w:rsidR="00801904" w:rsidRPr="006270BA">
        <w:rPr>
          <w:rFonts w:ascii="Times New Roman" w:hAnsi="Times New Roman" w:cs="Times New Roman"/>
          <w:sz w:val="28"/>
          <w:szCs w:val="28"/>
          <w:lang w:val="kk-KZ"/>
        </w:rPr>
        <w:t xml:space="preserve">диагностики </w:t>
      </w:r>
    </w:p>
    <w:p w14:paraId="37354D5D" w14:textId="77777777" w:rsidR="007C1078" w:rsidRPr="006270BA" w:rsidRDefault="009F0189" w:rsidP="009F0189">
      <w:pPr>
        <w:spacing w:after="0"/>
        <w:jc w:val="both"/>
        <w:rPr>
          <w:rFonts w:ascii="Times New Roman" w:hAnsi="Times New Roman" w:cs="Times New Roman"/>
          <w:sz w:val="28"/>
          <w:szCs w:val="28"/>
          <w:lang w:val="kk-KZ"/>
        </w:rPr>
      </w:pPr>
      <w:r w:rsidRPr="006270BA">
        <w:rPr>
          <w:rFonts w:ascii="Times New Roman" w:hAnsi="Times New Roman" w:cs="Times New Roman"/>
          <w:sz w:val="28"/>
          <w:szCs w:val="28"/>
          <w:lang w:val="kk-KZ"/>
        </w:rPr>
        <w:tab/>
      </w:r>
      <w:r w:rsidR="007C1078" w:rsidRPr="006270BA">
        <w:rPr>
          <w:rFonts w:ascii="Times New Roman" w:hAnsi="Times New Roman" w:cs="Times New Roman"/>
          <w:sz w:val="28"/>
          <w:szCs w:val="28"/>
          <w:lang w:val="kk-KZ"/>
        </w:rPr>
        <w:t>В рамках исследования выполнялась электрокардиография (ЭКГ) с целью выявления нарушений сердечной деятельности. Интерпретация ЭКГ осуществлялась врачами функциональной диагностики; при выявлении патологических изменений проводилась консультация детского кардиолога.</w:t>
      </w:r>
    </w:p>
    <w:p w14:paraId="54ADCDF3" w14:textId="77777777" w:rsidR="007C1078" w:rsidRPr="006270BA" w:rsidRDefault="007C1078" w:rsidP="009F0189">
      <w:pPr>
        <w:spacing w:after="0"/>
        <w:jc w:val="both"/>
        <w:rPr>
          <w:rFonts w:ascii="Times New Roman" w:hAnsi="Times New Roman" w:cs="Times New Roman"/>
          <w:sz w:val="28"/>
          <w:szCs w:val="28"/>
          <w:lang w:val="kk-KZ"/>
        </w:rPr>
      </w:pPr>
      <w:r w:rsidRPr="006270BA">
        <w:rPr>
          <w:rFonts w:ascii="Times New Roman" w:hAnsi="Times New Roman" w:cs="Times New Roman"/>
          <w:sz w:val="28"/>
          <w:szCs w:val="28"/>
          <w:lang w:val="kk-KZ"/>
        </w:rPr>
        <w:tab/>
        <w:t>Рентгенография органов грудной клетки выполнялась в одной или двух проекциях (прямой и боковой). Интерпретация результатов исследования осуществлялась врачами лучевой диагностики. При выявлении патологических изменений (пневмония, увеличение средостения, плевральный выпот) пациенты направлялись на консультацию профильных специалистов (детского пульмонолога, детского онкогематолога, детского хирурга).</w:t>
      </w:r>
    </w:p>
    <w:p w14:paraId="37B5674F" w14:textId="019F05F2" w:rsidR="000B73FB" w:rsidRPr="006270BA" w:rsidRDefault="009F0189" w:rsidP="00B96CF1">
      <w:pPr>
        <w:spacing w:after="0"/>
        <w:jc w:val="both"/>
        <w:rPr>
          <w:rFonts w:ascii="Times New Roman" w:hAnsi="Times New Roman" w:cs="Times New Roman"/>
          <w:sz w:val="28"/>
          <w:szCs w:val="28"/>
          <w:lang w:val="kk-KZ"/>
        </w:rPr>
      </w:pPr>
      <w:r w:rsidRPr="006270BA">
        <w:rPr>
          <w:rFonts w:ascii="Times New Roman" w:hAnsi="Times New Roman" w:cs="Times New Roman"/>
          <w:sz w:val="28"/>
          <w:szCs w:val="28"/>
          <w:lang w:val="kk-KZ"/>
        </w:rPr>
        <w:tab/>
      </w:r>
      <w:r w:rsidR="007C1078" w:rsidRPr="006270BA">
        <w:rPr>
          <w:rFonts w:ascii="Times New Roman" w:hAnsi="Times New Roman" w:cs="Times New Roman"/>
          <w:sz w:val="28"/>
          <w:szCs w:val="28"/>
          <w:lang w:val="kk-KZ"/>
        </w:rPr>
        <w:t>Всем пациентам выполнялось ультразвуковое исследование (УЗИ) органов брюшной полости на аппарате «</w:t>
      </w:r>
      <w:r w:rsidR="002D0C47" w:rsidRPr="006270BA">
        <w:rPr>
          <w:rFonts w:ascii="Times New Roman" w:hAnsi="Times New Roman" w:cs="Times New Roman"/>
          <w:sz w:val="28"/>
          <w:szCs w:val="28"/>
          <w:lang w:val="kk-KZ"/>
        </w:rPr>
        <w:t>Samsung Medison</w:t>
      </w:r>
      <w:r w:rsidR="007C1078" w:rsidRPr="006270BA">
        <w:rPr>
          <w:rFonts w:ascii="Times New Roman" w:hAnsi="Times New Roman" w:cs="Times New Roman"/>
          <w:sz w:val="28"/>
          <w:szCs w:val="28"/>
          <w:lang w:val="kk-KZ"/>
        </w:rPr>
        <w:t xml:space="preserve">» (страна-производитель) с использованием конвексного датчика частотой 3,5 МГц. В ходе исследования оценивались размеры, контуры и эхоструктура печени и селезёнки, состояние забрюшинного пространства, а также наличие увеличенных лимфатических узлов брюшной полости и свободной жидкости в брюшной полости. Полученные данные позволяли выявлять как прямые, так и косвенные признаки поражения паренхиматозных органов и лимфатической системы. Исследование </w:t>
      </w:r>
      <w:r w:rsidR="007C1078" w:rsidRPr="006270BA">
        <w:rPr>
          <w:rFonts w:ascii="Times New Roman" w:hAnsi="Times New Roman" w:cs="Times New Roman"/>
          <w:sz w:val="28"/>
          <w:szCs w:val="28"/>
          <w:lang w:val="kk-KZ"/>
        </w:rPr>
        <w:lastRenderedPageBreak/>
        <w:t>проводилось в положении пациента лёжа на спине; при необходимости для уточнения визуализации отдельных анатомических структур использовались дополнительные положения (на правом и левом боку), а также дыхательные пробы (глубокий вдох с задержкой дыхания). Заключение исследования формировалось врачом лучевой диагностики.</w:t>
      </w:r>
    </w:p>
    <w:p w14:paraId="4CB3D56D" w14:textId="77777777" w:rsidR="007645BA" w:rsidRPr="006270BA" w:rsidRDefault="007645BA" w:rsidP="00B96CF1">
      <w:pPr>
        <w:spacing w:after="0"/>
        <w:jc w:val="both"/>
        <w:rPr>
          <w:rFonts w:ascii="Times New Roman" w:hAnsi="Times New Roman" w:cs="Times New Roman"/>
          <w:sz w:val="28"/>
          <w:szCs w:val="28"/>
          <w:lang w:val="kk-KZ"/>
        </w:rPr>
      </w:pPr>
    </w:p>
    <w:p w14:paraId="0FD9632E" w14:textId="45491F49" w:rsidR="006B5DFE" w:rsidRPr="006270BA" w:rsidRDefault="000B73FB" w:rsidP="00B96CF1">
      <w:pPr>
        <w:spacing w:after="0"/>
        <w:jc w:val="both"/>
        <w:rPr>
          <w:rFonts w:ascii="Times New Roman" w:hAnsi="Times New Roman" w:cs="Times New Roman"/>
          <w:sz w:val="28"/>
          <w:szCs w:val="28"/>
          <w:lang w:val="kk-KZ"/>
        </w:rPr>
      </w:pPr>
      <w:r w:rsidRPr="006270BA">
        <w:rPr>
          <w:rFonts w:ascii="Times New Roman" w:hAnsi="Times New Roman" w:cs="Times New Roman"/>
          <w:sz w:val="28"/>
          <w:szCs w:val="28"/>
          <w:lang w:val="kk-KZ"/>
        </w:rPr>
        <w:tab/>
      </w:r>
      <w:r w:rsidR="006B5DFE" w:rsidRPr="006270BA">
        <w:rPr>
          <w:rFonts w:ascii="Times New Roman" w:hAnsi="Times New Roman" w:cs="Times New Roman"/>
          <w:b/>
          <w:bCs/>
          <w:sz w:val="28"/>
          <w:szCs w:val="28"/>
          <w:lang w:val="kk-KZ"/>
        </w:rPr>
        <w:t>2.</w:t>
      </w:r>
      <w:r w:rsidR="00313FE5" w:rsidRPr="006270BA">
        <w:rPr>
          <w:rFonts w:ascii="Times New Roman" w:hAnsi="Times New Roman" w:cs="Times New Roman"/>
          <w:b/>
          <w:bCs/>
          <w:sz w:val="28"/>
          <w:szCs w:val="28"/>
          <w:lang w:val="kk-KZ"/>
        </w:rPr>
        <w:t>4</w:t>
      </w:r>
      <w:r w:rsidR="006B5DFE" w:rsidRPr="006270BA">
        <w:rPr>
          <w:rFonts w:ascii="Times New Roman" w:hAnsi="Times New Roman" w:cs="Times New Roman"/>
          <w:b/>
          <w:bCs/>
          <w:sz w:val="28"/>
          <w:szCs w:val="28"/>
          <w:lang w:val="kk-KZ"/>
        </w:rPr>
        <w:t xml:space="preserve"> Методы статистического анализа данных</w:t>
      </w:r>
    </w:p>
    <w:p w14:paraId="20A45568" w14:textId="61A5EE98" w:rsidR="006B5DFE" w:rsidRPr="006270BA" w:rsidRDefault="006B5DFE" w:rsidP="006B5DFE">
      <w:pPr>
        <w:spacing w:after="0"/>
        <w:jc w:val="both"/>
        <w:rPr>
          <w:rFonts w:ascii="Times New Roman" w:hAnsi="Times New Roman" w:cs="Times New Roman"/>
          <w:sz w:val="28"/>
          <w:szCs w:val="28"/>
        </w:rPr>
      </w:pPr>
      <w:r w:rsidRPr="006270BA">
        <w:rPr>
          <w:rFonts w:ascii="Times New Roman" w:hAnsi="Times New Roman" w:cs="Times New Roman"/>
          <w:sz w:val="24"/>
          <w:szCs w:val="24"/>
        </w:rPr>
        <w:tab/>
      </w:r>
      <w:r w:rsidRPr="006270BA">
        <w:rPr>
          <w:rFonts w:ascii="Times New Roman" w:hAnsi="Times New Roman" w:cs="Times New Roman"/>
          <w:sz w:val="28"/>
          <w:szCs w:val="28"/>
        </w:rPr>
        <w:t xml:space="preserve">Материалы исследования были подвергнуты статистической обработке с использованием методов параметрического и непараметрического анализа. Накопление, корректировка, систематизация исходной информации и визуализация полученных результатов проводилась в электронных таблицах </w:t>
      </w:r>
      <w:r w:rsidRPr="006270BA">
        <w:rPr>
          <w:rFonts w:ascii="Times New Roman" w:hAnsi="Times New Roman" w:cs="Times New Roman"/>
          <w:sz w:val="28"/>
          <w:szCs w:val="28"/>
          <w:lang w:val="en-US"/>
        </w:rPr>
        <w:t>Microsoft</w:t>
      </w:r>
      <w:r w:rsidRPr="006270BA">
        <w:rPr>
          <w:rFonts w:ascii="Times New Roman" w:hAnsi="Times New Roman" w:cs="Times New Roman"/>
          <w:sz w:val="28"/>
          <w:szCs w:val="28"/>
        </w:rPr>
        <w:t xml:space="preserve"> </w:t>
      </w:r>
      <w:r w:rsidRPr="006270BA">
        <w:rPr>
          <w:rFonts w:ascii="Times New Roman" w:hAnsi="Times New Roman" w:cs="Times New Roman"/>
          <w:sz w:val="28"/>
          <w:szCs w:val="28"/>
          <w:lang w:val="en-US"/>
        </w:rPr>
        <w:t>Office</w:t>
      </w:r>
      <w:r w:rsidRPr="006270BA">
        <w:rPr>
          <w:rFonts w:ascii="Times New Roman" w:hAnsi="Times New Roman" w:cs="Times New Roman"/>
          <w:sz w:val="28"/>
          <w:szCs w:val="28"/>
        </w:rPr>
        <w:t xml:space="preserve"> </w:t>
      </w:r>
      <w:r w:rsidRPr="006270BA">
        <w:rPr>
          <w:rFonts w:ascii="Times New Roman" w:hAnsi="Times New Roman" w:cs="Times New Roman"/>
          <w:sz w:val="28"/>
          <w:szCs w:val="28"/>
          <w:lang w:val="en-US"/>
        </w:rPr>
        <w:t>Excel</w:t>
      </w:r>
      <w:r w:rsidRPr="006270BA">
        <w:rPr>
          <w:rFonts w:ascii="Times New Roman" w:hAnsi="Times New Roman" w:cs="Times New Roman"/>
          <w:sz w:val="28"/>
          <w:szCs w:val="28"/>
        </w:rPr>
        <w:t xml:space="preserve"> 2007. Статистический анализ осуществлялся с использованием программы </w:t>
      </w:r>
      <w:r w:rsidRPr="006270BA">
        <w:rPr>
          <w:rFonts w:ascii="Times New Roman" w:hAnsi="Times New Roman" w:cs="Times New Roman"/>
          <w:sz w:val="28"/>
          <w:szCs w:val="28"/>
          <w:lang w:val="en-US"/>
        </w:rPr>
        <w:t>IBM</w:t>
      </w:r>
      <w:r w:rsidRPr="006270BA">
        <w:rPr>
          <w:rFonts w:ascii="Times New Roman" w:hAnsi="Times New Roman" w:cs="Times New Roman"/>
          <w:sz w:val="28"/>
          <w:szCs w:val="28"/>
        </w:rPr>
        <w:t xml:space="preserve"> </w:t>
      </w:r>
      <w:r w:rsidRPr="006270BA">
        <w:rPr>
          <w:rFonts w:ascii="Times New Roman" w:hAnsi="Times New Roman" w:cs="Times New Roman"/>
          <w:sz w:val="28"/>
          <w:szCs w:val="28"/>
          <w:lang w:val="en-US"/>
        </w:rPr>
        <w:t>SPSS</w:t>
      </w:r>
      <w:r w:rsidRPr="006270BA">
        <w:rPr>
          <w:rFonts w:ascii="Times New Roman" w:hAnsi="Times New Roman" w:cs="Times New Roman"/>
          <w:sz w:val="28"/>
          <w:szCs w:val="28"/>
        </w:rPr>
        <w:t xml:space="preserve"> </w:t>
      </w:r>
      <w:r w:rsidRPr="006270BA">
        <w:rPr>
          <w:rFonts w:ascii="Times New Roman" w:hAnsi="Times New Roman" w:cs="Times New Roman"/>
          <w:sz w:val="28"/>
          <w:szCs w:val="28"/>
          <w:lang w:val="en-US"/>
        </w:rPr>
        <w:t>Statistics</w:t>
      </w:r>
      <w:r w:rsidRPr="006270BA">
        <w:rPr>
          <w:rFonts w:ascii="Times New Roman" w:hAnsi="Times New Roman" w:cs="Times New Roman"/>
          <w:sz w:val="28"/>
          <w:szCs w:val="28"/>
        </w:rPr>
        <w:t xml:space="preserve"> 27. </w:t>
      </w:r>
    </w:p>
    <w:p w14:paraId="23275F22" w14:textId="700DDC92" w:rsidR="0002390A" w:rsidRPr="006270BA" w:rsidRDefault="006B5DFE" w:rsidP="0002390A">
      <w:pPr>
        <w:spacing w:after="0"/>
        <w:jc w:val="both"/>
        <w:rPr>
          <w:rFonts w:ascii="Times New Roman" w:hAnsi="Times New Roman" w:cs="Times New Roman"/>
          <w:sz w:val="28"/>
          <w:szCs w:val="28"/>
        </w:rPr>
      </w:pPr>
      <w:r w:rsidRPr="006270BA">
        <w:rPr>
          <w:rFonts w:ascii="Times New Roman" w:hAnsi="Times New Roman" w:cs="Times New Roman"/>
          <w:sz w:val="28"/>
          <w:szCs w:val="28"/>
        </w:rPr>
        <w:tab/>
      </w:r>
      <w:r w:rsidR="00BF5C2C" w:rsidRPr="006270BA">
        <w:rPr>
          <w:rFonts w:ascii="Times New Roman" w:hAnsi="Times New Roman" w:cs="Times New Roman"/>
          <w:sz w:val="28"/>
          <w:szCs w:val="28"/>
        </w:rPr>
        <w:t>На первом этапе исследования проведён ретроспективный анализ клинико-лабораторных данных и клинических синдромов у пациентов с острым лимфобластным лейкозом.</w:t>
      </w:r>
    </w:p>
    <w:p w14:paraId="720CB7EE" w14:textId="21097156" w:rsidR="00BF5C2C" w:rsidRPr="006270BA" w:rsidRDefault="00BF5C2C" w:rsidP="00BF5C2C">
      <w:pPr>
        <w:spacing w:after="0"/>
        <w:jc w:val="both"/>
        <w:rPr>
          <w:rFonts w:ascii="Times New Roman" w:hAnsi="Times New Roman" w:cs="Times New Roman"/>
          <w:sz w:val="28"/>
          <w:szCs w:val="28"/>
        </w:rPr>
      </w:pPr>
      <w:r w:rsidRPr="006270BA">
        <w:rPr>
          <w:rFonts w:ascii="Times New Roman" w:hAnsi="Times New Roman" w:cs="Times New Roman"/>
          <w:sz w:val="28"/>
          <w:szCs w:val="28"/>
        </w:rPr>
        <w:tab/>
        <w:t>С целью определения целесообразности применения методов параметрического анализа, каждая из сравниваемых совокупностей оценивалась на предмет ее соответствия закону нормального распределения, для этого использовался критерий Колмогорова-Смирнова, рекомендуемый при числе исследуемых более 60. Кроме того, рассчитывался F-критерий Фишера, позволяющий оценить гомоскедастичность дисперсий сравниваемых совокупностей, также являющуюся одним из условий применимости методов параметрического анализа [1</w:t>
      </w:r>
      <w:r w:rsidR="000B67DA" w:rsidRPr="000B67DA">
        <w:rPr>
          <w:rFonts w:ascii="Times New Roman" w:hAnsi="Times New Roman" w:cs="Times New Roman"/>
          <w:sz w:val="28"/>
          <w:szCs w:val="28"/>
        </w:rPr>
        <w:t>70</w:t>
      </w:r>
      <w:r w:rsidRPr="006270BA">
        <w:rPr>
          <w:rFonts w:ascii="Times New Roman" w:hAnsi="Times New Roman" w:cs="Times New Roman"/>
          <w:sz w:val="28"/>
          <w:szCs w:val="28"/>
        </w:rPr>
        <w:t>].</w:t>
      </w:r>
    </w:p>
    <w:p w14:paraId="55E5E9A6" w14:textId="332C708C" w:rsidR="00BF5C2C" w:rsidRPr="006270BA" w:rsidRDefault="00BF5C2C" w:rsidP="006B5DFE">
      <w:pPr>
        <w:spacing w:after="0"/>
        <w:jc w:val="both"/>
        <w:rPr>
          <w:rFonts w:ascii="Times New Roman" w:hAnsi="Times New Roman" w:cs="Times New Roman"/>
          <w:sz w:val="28"/>
          <w:szCs w:val="28"/>
        </w:rPr>
      </w:pPr>
      <w:r w:rsidRPr="006270BA">
        <w:rPr>
          <w:rFonts w:ascii="Times New Roman" w:hAnsi="Times New Roman" w:cs="Times New Roman"/>
          <w:sz w:val="28"/>
          <w:szCs w:val="28"/>
        </w:rPr>
        <w:tab/>
        <w:t xml:space="preserve">Для описания количественных показателей при ненормальном распределении данных использовались методы описательной статистики с расчётом медианы и межквартильного размаха (Me </w:t>
      </w:r>
      <w:r w:rsidR="00155284" w:rsidRPr="006270BA">
        <w:rPr>
          <w:rFonts w:ascii="Times New Roman" w:hAnsi="Times New Roman" w:cs="Times New Roman"/>
          <w:sz w:val="28"/>
          <w:szCs w:val="28"/>
        </w:rPr>
        <w:t>(</w:t>
      </w:r>
      <w:r w:rsidRPr="006270BA">
        <w:rPr>
          <w:rFonts w:ascii="Times New Roman" w:hAnsi="Times New Roman" w:cs="Times New Roman"/>
          <w:sz w:val="28"/>
          <w:szCs w:val="28"/>
        </w:rPr>
        <w:t>Q1</w:t>
      </w:r>
      <w:r w:rsidR="00155284" w:rsidRPr="006270BA">
        <w:rPr>
          <w:rFonts w:ascii="Times New Roman" w:hAnsi="Times New Roman" w:cs="Times New Roman"/>
          <w:sz w:val="28"/>
          <w:szCs w:val="28"/>
        </w:rPr>
        <w:t>-</w:t>
      </w:r>
      <w:r w:rsidRPr="006270BA">
        <w:rPr>
          <w:rFonts w:ascii="Times New Roman" w:hAnsi="Times New Roman" w:cs="Times New Roman"/>
          <w:sz w:val="28"/>
          <w:szCs w:val="28"/>
        </w:rPr>
        <w:t>Q3</w:t>
      </w:r>
      <w:r w:rsidR="00155284" w:rsidRPr="006270BA">
        <w:rPr>
          <w:rFonts w:ascii="Times New Roman" w:hAnsi="Times New Roman" w:cs="Times New Roman"/>
          <w:sz w:val="28"/>
          <w:szCs w:val="28"/>
        </w:rPr>
        <w:t>)</w:t>
      </w:r>
      <w:r w:rsidRPr="006270BA">
        <w:rPr>
          <w:rFonts w:ascii="Times New Roman" w:hAnsi="Times New Roman" w:cs="Times New Roman"/>
          <w:sz w:val="28"/>
          <w:szCs w:val="28"/>
        </w:rPr>
        <w:t>), при нормальном распределении — среднего значения и стандартного отклонения (M±SD). Качественные признаки представлены в виде абсолютных и относительных частот.</w:t>
      </w:r>
    </w:p>
    <w:p w14:paraId="3BC03BC0" w14:textId="61CAC6DB" w:rsidR="00C77850" w:rsidRPr="006270BA" w:rsidRDefault="00C77850" w:rsidP="00C77850">
      <w:pPr>
        <w:spacing w:after="0"/>
        <w:jc w:val="both"/>
        <w:rPr>
          <w:rFonts w:ascii="Times New Roman" w:hAnsi="Times New Roman" w:cs="Times New Roman"/>
          <w:sz w:val="28"/>
          <w:szCs w:val="28"/>
        </w:rPr>
      </w:pPr>
      <w:r w:rsidRPr="006270BA">
        <w:rPr>
          <w:rFonts w:ascii="Times New Roman" w:hAnsi="Times New Roman" w:cs="Times New Roman"/>
          <w:sz w:val="28"/>
          <w:szCs w:val="28"/>
        </w:rPr>
        <w:tab/>
      </w:r>
      <w:r w:rsidR="00964B3A" w:rsidRPr="006270BA">
        <w:rPr>
          <w:rFonts w:ascii="Times New Roman" w:hAnsi="Times New Roman" w:cs="Times New Roman"/>
          <w:sz w:val="28"/>
          <w:szCs w:val="28"/>
        </w:rPr>
        <w:t xml:space="preserve">Поскольку ретроспективный анализ проводился у одних и тех же пациентов за сутки до перевода в отделение реанимации и интенсивной терапии и в день перевода в </w:t>
      </w:r>
      <w:r w:rsidR="003C5F2E">
        <w:rPr>
          <w:rFonts w:ascii="Times New Roman" w:hAnsi="Times New Roman" w:cs="Times New Roman"/>
          <w:sz w:val="28"/>
          <w:szCs w:val="28"/>
        </w:rPr>
        <w:t>отделение реанимации и интенсивной терапии</w:t>
      </w:r>
      <w:r w:rsidR="00964B3A" w:rsidRPr="006270BA">
        <w:rPr>
          <w:rFonts w:ascii="Times New Roman" w:hAnsi="Times New Roman" w:cs="Times New Roman"/>
          <w:sz w:val="28"/>
          <w:szCs w:val="28"/>
        </w:rPr>
        <w:t xml:space="preserve">, для оценки различий применялись методы статистического анализа для парных сравнений. </w:t>
      </w:r>
      <w:r w:rsidRPr="006270BA">
        <w:rPr>
          <w:rFonts w:ascii="Times New Roman" w:hAnsi="Times New Roman" w:cs="Times New Roman"/>
          <w:sz w:val="28"/>
          <w:szCs w:val="28"/>
        </w:rPr>
        <w:t>В анализ включались только пациенты, у которых имелись данные за оба периода наблюдения</w:t>
      </w:r>
      <w:r w:rsidR="00964B3A" w:rsidRPr="006270BA">
        <w:rPr>
          <w:rFonts w:ascii="Times New Roman" w:hAnsi="Times New Roman" w:cs="Times New Roman"/>
          <w:sz w:val="28"/>
          <w:szCs w:val="28"/>
        </w:rPr>
        <w:t xml:space="preserve">, </w:t>
      </w:r>
      <w:r w:rsidRPr="006270BA">
        <w:rPr>
          <w:rFonts w:ascii="Times New Roman" w:hAnsi="Times New Roman" w:cs="Times New Roman"/>
          <w:sz w:val="28"/>
          <w:szCs w:val="28"/>
        </w:rPr>
        <w:t>случаи с отсутствующими значениями не учитывались.</w:t>
      </w:r>
    </w:p>
    <w:p w14:paraId="64370828" w14:textId="41FE231B" w:rsidR="00964B3A" w:rsidRPr="006270BA" w:rsidRDefault="00964B3A" w:rsidP="00C77850">
      <w:pPr>
        <w:spacing w:after="0"/>
        <w:jc w:val="both"/>
        <w:rPr>
          <w:rFonts w:ascii="Times New Roman" w:hAnsi="Times New Roman" w:cs="Times New Roman"/>
          <w:sz w:val="28"/>
          <w:szCs w:val="28"/>
        </w:rPr>
      </w:pPr>
      <w:r w:rsidRPr="006270BA">
        <w:rPr>
          <w:rFonts w:ascii="Times New Roman" w:hAnsi="Times New Roman" w:cs="Times New Roman"/>
          <w:sz w:val="28"/>
          <w:szCs w:val="28"/>
        </w:rPr>
        <w:tab/>
      </w:r>
      <w:r w:rsidR="00541DD2" w:rsidRPr="006270BA">
        <w:rPr>
          <w:rFonts w:ascii="Times New Roman" w:hAnsi="Times New Roman" w:cs="Times New Roman"/>
          <w:sz w:val="28"/>
          <w:szCs w:val="28"/>
        </w:rPr>
        <w:t>Для сравнения связанных выборок при ненормальном распределении количественных данных применялся критерий Уилкоксона для парных наблюдений</w:t>
      </w:r>
      <w:r w:rsidR="00D979FE" w:rsidRPr="006270BA">
        <w:rPr>
          <w:rFonts w:ascii="Times New Roman" w:hAnsi="Times New Roman" w:cs="Times New Roman"/>
          <w:sz w:val="28"/>
          <w:szCs w:val="28"/>
        </w:rPr>
        <w:t xml:space="preserve"> по следующей формуле (1):</w:t>
      </w:r>
    </w:p>
    <w:p w14:paraId="4D95A065" w14:textId="77777777" w:rsidR="00D979FE" w:rsidRPr="006270BA" w:rsidRDefault="00D979FE" w:rsidP="00C77850">
      <w:pPr>
        <w:spacing w:after="0"/>
        <w:jc w:val="both"/>
        <w:rPr>
          <w:rFonts w:ascii="Times New Roman" w:hAnsi="Times New Roman" w:cs="Times New Roman"/>
          <w:sz w:val="28"/>
          <w:szCs w:val="28"/>
        </w:rPr>
      </w:pPr>
    </w:p>
    <w:tbl>
      <w:tblPr>
        <w:tblW w:w="0" w:type="auto"/>
        <w:tblLook w:val="04A0" w:firstRow="1" w:lastRow="0" w:firstColumn="1" w:lastColumn="0" w:noHBand="0" w:noVBand="1"/>
      </w:tblPr>
      <w:tblGrid>
        <w:gridCol w:w="9067"/>
        <w:gridCol w:w="561"/>
      </w:tblGrid>
      <w:tr w:rsidR="00D979FE" w:rsidRPr="006270BA" w14:paraId="1F4B3D35" w14:textId="77777777" w:rsidTr="00197F45">
        <w:tc>
          <w:tcPr>
            <w:tcW w:w="9067" w:type="dxa"/>
          </w:tcPr>
          <w:p w14:paraId="429F8020" w14:textId="439A8285" w:rsidR="00D979FE" w:rsidRPr="006270BA" w:rsidRDefault="006270BA" w:rsidP="00C77850">
            <w:pPr>
              <w:jc w:val="both"/>
              <w:rPr>
                <w:rFonts w:ascii="Times New Roman" w:hAnsi="Times New Roman" w:cs="Times New Roman"/>
                <w:sz w:val="28"/>
                <w:szCs w:val="28"/>
                <w:lang w:val="en-US"/>
              </w:rPr>
            </w:pPr>
            <m:oMathPara>
              <m:oMath>
                <m:r>
                  <m:rPr>
                    <m:sty m:val="p"/>
                  </m:rPr>
                  <w:rPr>
                    <w:rFonts w:ascii="Cambria Math" w:hAnsi="Cambria Math" w:cs="Cambria Math"/>
                    <w:sz w:val="28"/>
                    <w:szCs w:val="28"/>
                    <w:lang w:val="en-US"/>
                  </w:rPr>
                  <w:lastRenderedPageBreak/>
                  <m:t>Z=</m:t>
                </m:r>
                <m:f>
                  <m:fPr>
                    <m:ctrlPr>
                      <w:rPr>
                        <w:rFonts w:ascii="Cambria Math" w:hAnsi="Cambria Math" w:cs="Times New Roman"/>
                        <w:sz w:val="28"/>
                        <w:szCs w:val="28"/>
                        <w:lang w:val="en-US"/>
                      </w:rPr>
                    </m:ctrlPr>
                  </m:fPr>
                  <m:num>
                    <m:r>
                      <m:rPr>
                        <m:sty m:val="p"/>
                      </m:rPr>
                      <w:rPr>
                        <w:rFonts w:ascii="Cambria Math" w:hAnsi="Cambria Math" w:cs="Cambria Math"/>
                        <w:sz w:val="28"/>
                        <w:szCs w:val="28"/>
                        <w:lang w:val="en-US"/>
                      </w:rPr>
                      <m:t>W-</m:t>
                    </m:r>
                    <m:f>
                      <m:fPr>
                        <m:ctrlPr>
                          <w:rPr>
                            <w:rFonts w:ascii="Cambria Math" w:hAnsi="Cambria Math" w:cs="Cambria Math"/>
                            <w:sz w:val="28"/>
                            <w:szCs w:val="28"/>
                            <w:lang w:val="en-US"/>
                          </w:rPr>
                        </m:ctrlPr>
                      </m:fPr>
                      <m:num>
                        <m:r>
                          <m:rPr>
                            <m:sty m:val="p"/>
                          </m:rPr>
                          <w:rPr>
                            <w:rFonts w:ascii="Cambria Math" w:hAnsi="Cambria Math" w:cs="Cambria Math"/>
                            <w:sz w:val="28"/>
                            <w:szCs w:val="28"/>
                            <w:lang w:val="en-US"/>
                          </w:rPr>
                          <m:t>n (n+1)</m:t>
                        </m:r>
                      </m:num>
                      <m:den>
                        <m:r>
                          <m:rPr>
                            <m:sty m:val="p"/>
                          </m:rPr>
                          <w:rPr>
                            <w:rFonts w:ascii="Cambria Math" w:hAnsi="Cambria Math" w:cs="Cambria Math"/>
                            <w:sz w:val="28"/>
                            <w:szCs w:val="28"/>
                            <w:lang w:val="en-US"/>
                          </w:rPr>
                          <m:t>4</m:t>
                        </m:r>
                      </m:den>
                    </m:f>
                  </m:num>
                  <m:den>
                    <m:rad>
                      <m:radPr>
                        <m:degHide m:val="1"/>
                        <m:ctrlPr>
                          <w:rPr>
                            <w:rFonts w:ascii="Cambria Math" w:hAnsi="Cambria Math" w:cs="Times New Roman"/>
                            <w:sz w:val="28"/>
                            <w:szCs w:val="28"/>
                            <w:lang w:val="en-US"/>
                          </w:rPr>
                        </m:ctrlPr>
                      </m:radPr>
                      <m:deg/>
                      <m:e>
                        <m:f>
                          <m:fPr>
                            <m:ctrlPr>
                              <w:rPr>
                                <w:rFonts w:ascii="Cambria Math" w:hAnsi="Cambria Math" w:cs="Times New Roman"/>
                                <w:sz w:val="28"/>
                                <w:szCs w:val="28"/>
                                <w:lang w:val="en-US"/>
                              </w:rPr>
                            </m:ctrlPr>
                          </m:fPr>
                          <m:num>
                            <m:r>
                              <m:rPr>
                                <m:sty m:val="p"/>
                              </m:rPr>
                              <w:rPr>
                                <w:rFonts w:ascii="Cambria Math" w:hAnsi="Cambria Math" w:cs="Times New Roman"/>
                                <w:sz w:val="28"/>
                                <w:szCs w:val="28"/>
                                <w:lang w:val="en-US"/>
                              </w:rPr>
                              <m:t>n (n+1)(2n+1)</m:t>
                            </m:r>
                          </m:num>
                          <m:den>
                            <m:r>
                              <m:rPr>
                                <m:sty m:val="p"/>
                              </m:rPr>
                              <w:rPr>
                                <w:rFonts w:ascii="Cambria Math" w:hAnsi="Cambria Math" w:cs="Times New Roman"/>
                                <w:sz w:val="28"/>
                                <w:szCs w:val="28"/>
                                <w:lang w:val="en-US"/>
                              </w:rPr>
                              <m:t>24</m:t>
                            </m:r>
                          </m:den>
                        </m:f>
                      </m:e>
                    </m:rad>
                  </m:den>
                </m:f>
              </m:oMath>
            </m:oMathPara>
          </w:p>
        </w:tc>
        <w:tc>
          <w:tcPr>
            <w:tcW w:w="561" w:type="dxa"/>
          </w:tcPr>
          <w:p w14:paraId="55800903" w14:textId="77777777" w:rsidR="00D979FE" w:rsidRPr="006270BA" w:rsidRDefault="00D979FE" w:rsidP="00C77850">
            <w:pPr>
              <w:jc w:val="both"/>
              <w:rPr>
                <w:rFonts w:ascii="Times New Roman" w:hAnsi="Times New Roman" w:cs="Times New Roman"/>
                <w:sz w:val="28"/>
                <w:szCs w:val="28"/>
              </w:rPr>
            </w:pPr>
          </w:p>
          <w:p w14:paraId="7C032263" w14:textId="457DB759" w:rsidR="00197F45" w:rsidRPr="006270BA" w:rsidRDefault="00197F45" w:rsidP="00197F45">
            <w:pPr>
              <w:jc w:val="right"/>
              <w:rPr>
                <w:rFonts w:ascii="Times New Roman" w:hAnsi="Times New Roman" w:cs="Times New Roman"/>
                <w:sz w:val="28"/>
                <w:szCs w:val="28"/>
                <w:lang w:val="en-US"/>
              </w:rPr>
            </w:pPr>
            <w:r w:rsidRPr="006270BA">
              <w:rPr>
                <w:rFonts w:ascii="Times New Roman" w:hAnsi="Times New Roman" w:cs="Times New Roman"/>
                <w:sz w:val="28"/>
                <w:szCs w:val="28"/>
                <w:lang w:val="en-US"/>
              </w:rPr>
              <w:t>(1)</w:t>
            </w:r>
          </w:p>
        </w:tc>
      </w:tr>
    </w:tbl>
    <w:p w14:paraId="394FCE84" w14:textId="77777777" w:rsidR="00D979FE" w:rsidRPr="006270BA" w:rsidRDefault="00D979FE" w:rsidP="00C77850">
      <w:pPr>
        <w:spacing w:after="0"/>
        <w:jc w:val="both"/>
        <w:rPr>
          <w:rFonts w:ascii="Times New Roman" w:hAnsi="Times New Roman" w:cs="Times New Roman"/>
          <w:sz w:val="28"/>
          <w:szCs w:val="28"/>
        </w:rPr>
      </w:pPr>
    </w:p>
    <w:p w14:paraId="70FA1ADC" w14:textId="7A85795F" w:rsidR="00197F45" w:rsidRPr="006270BA" w:rsidRDefault="00197F45" w:rsidP="00C77850">
      <w:pPr>
        <w:spacing w:after="0"/>
        <w:jc w:val="both"/>
        <w:rPr>
          <w:rFonts w:ascii="Times New Roman" w:hAnsi="Times New Roman" w:cs="Times New Roman"/>
          <w:sz w:val="28"/>
          <w:szCs w:val="28"/>
        </w:rPr>
      </w:pPr>
      <w:r w:rsidRPr="006270BA">
        <w:rPr>
          <w:rFonts w:ascii="Times New Roman" w:hAnsi="Times New Roman" w:cs="Times New Roman"/>
          <w:sz w:val="28"/>
          <w:szCs w:val="28"/>
        </w:rPr>
        <w:t>где W - статистика критерия Уилкоксона (минимум из сумм рангов положительных и отрицательных разностей); n - число ненулевых парных разностей</w:t>
      </w:r>
      <w:r w:rsidR="0068138B" w:rsidRPr="006270BA">
        <w:rPr>
          <w:rFonts w:ascii="Times New Roman" w:hAnsi="Times New Roman" w:cs="Times New Roman"/>
          <w:sz w:val="28"/>
          <w:szCs w:val="28"/>
        </w:rPr>
        <w:t xml:space="preserve"> [1</w:t>
      </w:r>
      <w:r w:rsidR="00072E42">
        <w:rPr>
          <w:rFonts w:ascii="Times New Roman" w:hAnsi="Times New Roman" w:cs="Times New Roman"/>
          <w:sz w:val="28"/>
          <w:szCs w:val="28"/>
        </w:rPr>
        <w:t>7</w:t>
      </w:r>
      <w:r w:rsidR="000B67DA" w:rsidRPr="000B67DA">
        <w:rPr>
          <w:rFonts w:ascii="Times New Roman" w:hAnsi="Times New Roman" w:cs="Times New Roman"/>
          <w:sz w:val="28"/>
          <w:szCs w:val="28"/>
        </w:rPr>
        <w:t>1</w:t>
      </w:r>
      <w:r w:rsidR="0068138B" w:rsidRPr="006270BA">
        <w:rPr>
          <w:rFonts w:ascii="Times New Roman" w:hAnsi="Times New Roman" w:cs="Times New Roman"/>
          <w:sz w:val="28"/>
          <w:szCs w:val="28"/>
        </w:rPr>
        <w:t>].</w:t>
      </w:r>
    </w:p>
    <w:p w14:paraId="40623425" w14:textId="7B4AF98F" w:rsidR="00197F45" w:rsidRPr="006270BA" w:rsidRDefault="00197F45" w:rsidP="00C77850">
      <w:pPr>
        <w:spacing w:after="0"/>
        <w:jc w:val="both"/>
        <w:rPr>
          <w:rFonts w:ascii="Times New Roman" w:hAnsi="Times New Roman" w:cs="Times New Roman"/>
          <w:sz w:val="28"/>
          <w:szCs w:val="28"/>
        </w:rPr>
      </w:pPr>
      <w:r w:rsidRPr="006270BA">
        <w:rPr>
          <w:rFonts w:ascii="Times New Roman" w:hAnsi="Times New Roman" w:cs="Times New Roman"/>
          <w:sz w:val="28"/>
          <w:szCs w:val="28"/>
        </w:rPr>
        <w:tab/>
        <w:t>Для сравнения связанных выборок при нормальном распределении количественных данных рассчитывался t-критерий Стьюдента по следующей формуле (2):</w:t>
      </w:r>
    </w:p>
    <w:tbl>
      <w:tblPr>
        <w:tblW w:w="0" w:type="auto"/>
        <w:tblLook w:val="04A0" w:firstRow="1" w:lastRow="0" w:firstColumn="1" w:lastColumn="0" w:noHBand="0" w:noVBand="1"/>
      </w:tblPr>
      <w:tblGrid>
        <w:gridCol w:w="8926"/>
        <w:gridCol w:w="702"/>
      </w:tblGrid>
      <w:tr w:rsidR="00197F45" w:rsidRPr="006270BA" w14:paraId="0529B47D" w14:textId="77777777" w:rsidTr="00F74095">
        <w:tc>
          <w:tcPr>
            <w:tcW w:w="8926" w:type="dxa"/>
          </w:tcPr>
          <w:p w14:paraId="74C6B1D3" w14:textId="36DDB8E5" w:rsidR="00197F45" w:rsidRPr="006270BA" w:rsidRDefault="006270BA" w:rsidP="006A0E93">
            <w:pPr>
              <w:tabs>
                <w:tab w:val="right" w:pos="1134"/>
              </w:tabs>
              <w:jc w:val="center"/>
              <w:rPr>
                <w:rFonts w:ascii="Times New Roman" w:eastAsiaTheme="minorEastAsia" w:hAnsi="Times New Roman" w:cs="Times New Roman"/>
                <w:sz w:val="24"/>
                <w:szCs w:val="24"/>
              </w:rPr>
            </w:pPr>
            <m:oMathPara>
              <m:oMath>
                <m:r>
                  <m:rPr>
                    <m:sty m:val="p"/>
                  </m:rPr>
                  <w:rPr>
                    <w:rFonts w:ascii="Cambria Math" w:hAnsi="Cambria Math" w:cs="Times New Roman"/>
                    <w:sz w:val="28"/>
                    <w:szCs w:val="28"/>
                    <w:lang w:val="en-US"/>
                  </w:rPr>
                  <m:t>t</m:t>
                </m:r>
                <m:r>
                  <m:rPr>
                    <m:sty m:val="p"/>
                  </m:rPr>
                  <w:rPr>
                    <w:rFonts w:ascii="Cambria Math" w:hAnsi="Cambria Math" w:cs="Times New Roman"/>
                    <w:sz w:val="28"/>
                    <w:szCs w:val="28"/>
                  </w:rPr>
                  <m:t>=</m:t>
                </m:r>
                <m:f>
                  <m:fPr>
                    <m:ctrlPr>
                      <w:rPr>
                        <w:rFonts w:ascii="Cambria Math" w:hAnsi="Cambria Math" w:cs="Times New Roman"/>
                        <w:sz w:val="28"/>
                        <w:szCs w:val="28"/>
                        <w:lang w:val="en-US"/>
                      </w:rPr>
                    </m:ctrlPr>
                  </m:fPr>
                  <m:num>
                    <m:sSub>
                      <m:sSubPr>
                        <m:ctrlPr>
                          <w:rPr>
                            <w:rFonts w:ascii="Cambria Math" w:hAnsi="Cambria Math" w:cs="Times New Roman"/>
                            <w:sz w:val="28"/>
                            <w:szCs w:val="28"/>
                            <w:lang w:val="en-US"/>
                          </w:rPr>
                        </m:ctrlPr>
                      </m:sSubPr>
                      <m:e>
                        <m:r>
                          <m:rPr>
                            <m:sty m:val="p"/>
                          </m:rPr>
                          <w:rPr>
                            <w:rFonts w:ascii="Cambria Math" w:hAnsi="Cambria Math" w:cs="Times New Roman"/>
                            <w:sz w:val="28"/>
                            <w:szCs w:val="28"/>
                            <w:lang w:val="en-US"/>
                          </w:rPr>
                          <m:t>M</m:t>
                        </m:r>
                      </m:e>
                      <m:sub>
                        <m:r>
                          <m:rPr>
                            <m:sty m:val="p"/>
                          </m:rPr>
                          <w:rPr>
                            <w:rFonts w:ascii="Cambria Math" w:hAnsi="Cambria Math" w:cs="Times New Roman"/>
                            <w:sz w:val="28"/>
                            <w:szCs w:val="28"/>
                          </w:rPr>
                          <m:t>1</m:t>
                        </m:r>
                      </m:sub>
                    </m:sSub>
                    <m:r>
                      <m:rPr>
                        <m:sty m:val="p"/>
                      </m:rPr>
                      <w:rPr>
                        <w:rFonts w:ascii="Cambria Math" w:hAnsi="Cambria Math" w:cs="Times New Roman"/>
                        <w:sz w:val="28"/>
                        <w:szCs w:val="28"/>
                      </w:rPr>
                      <m:t>-</m:t>
                    </m:r>
                    <m:sSub>
                      <m:sSubPr>
                        <m:ctrlPr>
                          <w:rPr>
                            <w:rFonts w:ascii="Cambria Math" w:hAnsi="Cambria Math" w:cs="Times New Roman"/>
                            <w:sz w:val="28"/>
                            <w:szCs w:val="28"/>
                            <w:lang w:val="en-US"/>
                          </w:rPr>
                        </m:ctrlPr>
                      </m:sSubPr>
                      <m:e>
                        <m:r>
                          <m:rPr>
                            <m:sty m:val="p"/>
                          </m:rPr>
                          <w:rPr>
                            <w:rFonts w:ascii="Cambria Math" w:hAnsi="Cambria Math" w:cs="Times New Roman"/>
                            <w:sz w:val="28"/>
                            <w:szCs w:val="28"/>
                            <w:lang w:val="en-US"/>
                          </w:rPr>
                          <m:t>M</m:t>
                        </m:r>
                      </m:e>
                      <m:sub>
                        <m:r>
                          <m:rPr>
                            <m:sty m:val="p"/>
                          </m:rPr>
                          <w:rPr>
                            <w:rFonts w:ascii="Cambria Math" w:hAnsi="Cambria Math" w:cs="Times New Roman"/>
                            <w:sz w:val="28"/>
                            <w:szCs w:val="28"/>
                          </w:rPr>
                          <m:t>2</m:t>
                        </m:r>
                      </m:sub>
                    </m:sSub>
                  </m:num>
                  <m:den>
                    <m:rad>
                      <m:radPr>
                        <m:degHide m:val="1"/>
                        <m:ctrlPr>
                          <w:rPr>
                            <w:rFonts w:ascii="Cambria Math" w:hAnsi="Cambria Math" w:cs="Times New Roman"/>
                            <w:sz w:val="28"/>
                            <w:szCs w:val="28"/>
                            <w:lang w:val="en-US"/>
                          </w:rPr>
                        </m:ctrlPr>
                      </m:radPr>
                      <m:deg/>
                      <m:e>
                        <m:sSubSup>
                          <m:sSubSupPr>
                            <m:ctrlPr>
                              <w:rPr>
                                <w:rFonts w:ascii="Cambria Math" w:hAnsi="Cambria Math" w:cs="Times New Roman"/>
                                <w:sz w:val="28"/>
                                <w:szCs w:val="28"/>
                                <w:lang w:val="en-US"/>
                              </w:rPr>
                            </m:ctrlPr>
                          </m:sSubSupPr>
                          <m:e>
                            <m:r>
                              <m:rPr>
                                <m:sty m:val="p"/>
                              </m:rPr>
                              <w:rPr>
                                <w:rFonts w:ascii="Cambria Math" w:hAnsi="Cambria Math" w:cs="Times New Roman"/>
                                <w:sz w:val="28"/>
                                <w:szCs w:val="28"/>
                                <w:lang w:val="en-US"/>
                              </w:rPr>
                              <m:t>m</m:t>
                            </m:r>
                          </m:e>
                          <m:sub>
                            <m:r>
                              <m:rPr>
                                <m:sty m:val="p"/>
                              </m:rPr>
                              <w:rPr>
                                <w:rFonts w:ascii="Cambria Math" w:hAnsi="Cambria Math" w:cs="Times New Roman"/>
                                <w:sz w:val="28"/>
                                <w:szCs w:val="28"/>
                              </w:rPr>
                              <m:t>1</m:t>
                            </m:r>
                          </m:sub>
                          <m:sup>
                            <m:r>
                              <m:rPr>
                                <m:sty m:val="p"/>
                              </m:rPr>
                              <w:rPr>
                                <w:rFonts w:ascii="Cambria Math" w:hAnsi="Cambria Math" w:cs="Times New Roman"/>
                                <w:sz w:val="28"/>
                                <w:szCs w:val="28"/>
                              </w:rPr>
                              <m:t>2</m:t>
                            </m:r>
                          </m:sup>
                        </m:sSubSup>
                        <m:r>
                          <m:rPr>
                            <m:sty m:val="p"/>
                          </m:rPr>
                          <w:rPr>
                            <w:rFonts w:ascii="Cambria Math" w:hAnsi="Cambria Math" w:cs="Times New Roman"/>
                            <w:sz w:val="28"/>
                            <w:szCs w:val="28"/>
                          </w:rPr>
                          <m:t>+</m:t>
                        </m:r>
                        <m:sSubSup>
                          <m:sSubSupPr>
                            <m:ctrlPr>
                              <w:rPr>
                                <w:rFonts w:ascii="Cambria Math" w:hAnsi="Cambria Math" w:cs="Times New Roman"/>
                                <w:sz w:val="28"/>
                                <w:szCs w:val="28"/>
                                <w:lang w:val="en-US"/>
                              </w:rPr>
                            </m:ctrlPr>
                          </m:sSubSupPr>
                          <m:e>
                            <m:r>
                              <m:rPr>
                                <m:sty m:val="p"/>
                              </m:rPr>
                              <w:rPr>
                                <w:rFonts w:ascii="Cambria Math" w:hAnsi="Cambria Math" w:cs="Times New Roman"/>
                                <w:sz w:val="28"/>
                                <w:szCs w:val="28"/>
                                <w:lang w:val="en-US"/>
                              </w:rPr>
                              <m:t>m</m:t>
                            </m:r>
                          </m:e>
                          <m:sub>
                            <m:r>
                              <m:rPr>
                                <m:sty m:val="p"/>
                              </m:rPr>
                              <w:rPr>
                                <w:rFonts w:ascii="Cambria Math" w:hAnsi="Cambria Math" w:cs="Times New Roman"/>
                                <w:sz w:val="28"/>
                                <w:szCs w:val="28"/>
                              </w:rPr>
                              <m:t>2</m:t>
                            </m:r>
                          </m:sub>
                          <m:sup>
                            <m:r>
                              <m:rPr>
                                <m:sty m:val="p"/>
                              </m:rPr>
                              <w:rPr>
                                <w:rFonts w:ascii="Cambria Math" w:hAnsi="Cambria Math" w:cs="Times New Roman"/>
                                <w:sz w:val="28"/>
                                <w:szCs w:val="28"/>
                              </w:rPr>
                              <m:t>2</m:t>
                            </m:r>
                          </m:sup>
                        </m:sSubSup>
                      </m:e>
                    </m:rad>
                  </m:den>
                </m:f>
              </m:oMath>
            </m:oMathPara>
          </w:p>
        </w:tc>
        <w:tc>
          <w:tcPr>
            <w:tcW w:w="702" w:type="dxa"/>
          </w:tcPr>
          <w:p w14:paraId="05A0CEC9" w14:textId="2C529FC8" w:rsidR="00197F45" w:rsidRPr="006270BA" w:rsidRDefault="00197F45" w:rsidP="00F74095">
            <w:pPr>
              <w:jc w:val="right"/>
              <w:rPr>
                <w:rFonts w:ascii="Times New Roman" w:hAnsi="Times New Roman" w:cs="Times New Roman"/>
                <w:sz w:val="28"/>
                <w:szCs w:val="28"/>
              </w:rPr>
            </w:pPr>
            <w:r w:rsidRPr="006270BA">
              <w:rPr>
                <w:rFonts w:ascii="Times New Roman" w:hAnsi="Times New Roman" w:cs="Times New Roman"/>
                <w:sz w:val="28"/>
                <w:szCs w:val="28"/>
              </w:rPr>
              <w:t xml:space="preserve"> (2)                                                        </w:t>
            </w:r>
          </w:p>
        </w:tc>
      </w:tr>
    </w:tbl>
    <w:p w14:paraId="3DBDCD1E" w14:textId="00F3FABB" w:rsidR="00197F45" w:rsidRPr="006270BA" w:rsidRDefault="00197F45" w:rsidP="00197F45">
      <w:pPr>
        <w:spacing w:after="0"/>
        <w:jc w:val="both"/>
        <w:rPr>
          <w:rFonts w:ascii="Times New Roman" w:hAnsi="Times New Roman" w:cs="Times New Roman"/>
          <w:sz w:val="28"/>
          <w:szCs w:val="28"/>
        </w:rPr>
      </w:pPr>
      <w:r w:rsidRPr="006270BA">
        <w:rPr>
          <w:rFonts w:ascii="Times New Roman" w:hAnsi="Times New Roman" w:cs="Times New Roman"/>
          <w:sz w:val="28"/>
          <w:szCs w:val="28"/>
        </w:rPr>
        <w:t xml:space="preserve">где </w:t>
      </w:r>
      <m:oMath>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M</m:t>
            </m:r>
          </m:e>
          <m:sub>
            <m:r>
              <m:rPr>
                <m:sty m:val="p"/>
              </m:rPr>
              <w:rPr>
                <w:rFonts w:ascii="Cambria Math" w:hAnsi="Cambria Math" w:cs="Times New Roman"/>
                <w:sz w:val="24"/>
                <w:szCs w:val="24"/>
              </w:rPr>
              <m:t>1</m:t>
            </m:r>
          </m:sub>
        </m:sSub>
      </m:oMath>
      <w:r w:rsidRPr="006270BA">
        <w:rPr>
          <w:rFonts w:ascii="Times New Roman" w:hAnsi="Times New Roman" w:cs="Times New Roman"/>
          <w:sz w:val="28"/>
          <w:szCs w:val="28"/>
        </w:rPr>
        <w:t xml:space="preserve"> и </w:t>
      </w:r>
      <m:oMath>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M</m:t>
            </m:r>
          </m:e>
          <m:sub>
            <m:r>
              <m:rPr>
                <m:sty m:val="p"/>
              </m:rPr>
              <w:rPr>
                <w:rFonts w:ascii="Cambria Math" w:hAnsi="Cambria Math" w:cs="Times New Roman"/>
                <w:sz w:val="24"/>
                <w:szCs w:val="24"/>
              </w:rPr>
              <m:t>2</m:t>
            </m:r>
          </m:sub>
        </m:sSub>
      </m:oMath>
      <w:r w:rsidRPr="006270BA">
        <w:rPr>
          <w:rFonts w:ascii="Times New Roman" w:hAnsi="Times New Roman" w:cs="Times New Roman"/>
          <w:sz w:val="28"/>
          <w:szCs w:val="28"/>
        </w:rPr>
        <w:t xml:space="preserve"> – сравниваемые средние величины, </w:t>
      </w:r>
      <m:oMath>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m</m:t>
            </m:r>
          </m:e>
          <m:sub>
            <m:r>
              <m:rPr>
                <m:sty m:val="p"/>
              </m:rPr>
              <w:rPr>
                <w:rFonts w:ascii="Cambria Math" w:hAnsi="Cambria Math" w:cs="Times New Roman"/>
                <w:sz w:val="24"/>
                <w:szCs w:val="24"/>
              </w:rPr>
              <m:t>1</m:t>
            </m:r>
          </m:sub>
        </m:sSub>
      </m:oMath>
      <w:r w:rsidRPr="006270BA">
        <w:rPr>
          <w:rFonts w:ascii="Times New Roman" w:hAnsi="Times New Roman" w:cs="Times New Roman"/>
          <w:sz w:val="28"/>
          <w:szCs w:val="28"/>
        </w:rPr>
        <w:t xml:space="preserve"> и </w:t>
      </w:r>
      <m:oMath>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m</m:t>
            </m:r>
          </m:e>
          <m:sub>
            <m:r>
              <m:rPr>
                <m:sty m:val="p"/>
              </m:rPr>
              <w:rPr>
                <w:rFonts w:ascii="Cambria Math" w:hAnsi="Cambria Math" w:cs="Times New Roman"/>
                <w:sz w:val="24"/>
                <w:szCs w:val="24"/>
              </w:rPr>
              <m:t>2</m:t>
            </m:r>
          </m:sub>
        </m:sSub>
      </m:oMath>
      <w:r w:rsidRPr="006270BA">
        <w:rPr>
          <w:rFonts w:ascii="Times New Roman" w:hAnsi="Times New Roman" w:cs="Times New Roman"/>
          <w:sz w:val="28"/>
          <w:szCs w:val="28"/>
        </w:rPr>
        <w:t xml:space="preserve"> – средние ошибки средних величин, соответственно [1</w:t>
      </w:r>
      <w:r w:rsidR="00B7054C">
        <w:rPr>
          <w:rFonts w:ascii="Times New Roman" w:hAnsi="Times New Roman" w:cs="Times New Roman"/>
          <w:sz w:val="28"/>
          <w:szCs w:val="28"/>
        </w:rPr>
        <w:t>7</w:t>
      </w:r>
      <w:r w:rsidR="000B67DA" w:rsidRPr="000B67DA">
        <w:rPr>
          <w:rFonts w:ascii="Times New Roman" w:hAnsi="Times New Roman" w:cs="Times New Roman"/>
          <w:sz w:val="28"/>
          <w:szCs w:val="28"/>
        </w:rPr>
        <w:t>2</w:t>
      </w:r>
      <w:r w:rsidRPr="006270BA">
        <w:rPr>
          <w:rFonts w:ascii="Times New Roman" w:hAnsi="Times New Roman" w:cs="Times New Roman"/>
          <w:sz w:val="28"/>
          <w:szCs w:val="28"/>
        </w:rPr>
        <w:t xml:space="preserve">]. </w:t>
      </w:r>
    </w:p>
    <w:p w14:paraId="65BBC0FD" w14:textId="57B5639F" w:rsidR="00C77850" w:rsidRPr="006270BA" w:rsidRDefault="00814809" w:rsidP="00C77850">
      <w:pPr>
        <w:spacing w:after="0"/>
        <w:jc w:val="both"/>
        <w:rPr>
          <w:rFonts w:ascii="Times New Roman" w:hAnsi="Times New Roman" w:cs="Times New Roman"/>
          <w:sz w:val="28"/>
          <w:szCs w:val="28"/>
        </w:rPr>
      </w:pPr>
      <w:r w:rsidRPr="006270BA">
        <w:rPr>
          <w:rFonts w:ascii="Times New Roman" w:hAnsi="Times New Roman" w:cs="Times New Roman"/>
          <w:sz w:val="28"/>
          <w:szCs w:val="28"/>
        </w:rPr>
        <w:tab/>
      </w:r>
      <w:r w:rsidR="00C77850" w:rsidRPr="006270BA">
        <w:rPr>
          <w:rFonts w:ascii="Times New Roman" w:hAnsi="Times New Roman" w:cs="Times New Roman"/>
          <w:sz w:val="28"/>
          <w:szCs w:val="28"/>
        </w:rPr>
        <w:t xml:space="preserve">Для анализа </w:t>
      </w:r>
      <w:r w:rsidR="001C165C" w:rsidRPr="006270BA">
        <w:rPr>
          <w:rFonts w:ascii="Times New Roman" w:hAnsi="Times New Roman" w:cs="Times New Roman"/>
          <w:sz w:val="28"/>
          <w:szCs w:val="28"/>
        </w:rPr>
        <w:t>категориальных</w:t>
      </w:r>
      <w:r w:rsidR="00C77850" w:rsidRPr="006270BA">
        <w:rPr>
          <w:rFonts w:ascii="Times New Roman" w:hAnsi="Times New Roman" w:cs="Times New Roman"/>
          <w:sz w:val="28"/>
          <w:szCs w:val="28"/>
        </w:rPr>
        <w:t xml:space="preserve"> признаков применялся критерий Мак-Немара</w:t>
      </w:r>
      <w:r w:rsidR="00A53662" w:rsidRPr="006270BA">
        <w:rPr>
          <w:rFonts w:ascii="Times New Roman" w:hAnsi="Times New Roman" w:cs="Times New Roman"/>
          <w:sz w:val="28"/>
          <w:szCs w:val="28"/>
        </w:rPr>
        <w:t xml:space="preserve"> (3)</w:t>
      </w:r>
      <w:r w:rsidR="00C77850" w:rsidRPr="006270BA">
        <w:rPr>
          <w:rFonts w:ascii="Times New Roman" w:hAnsi="Times New Roman" w:cs="Times New Roman"/>
          <w:sz w:val="28"/>
          <w:szCs w:val="28"/>
        </w:rPr>
        <w:t>, а при наличии более двух категорий</w:t>
      </w:r>
      <w:r w:rsidRPr="006270BA">
        <w:rPr>
          <w:rFonts w:ascii="Times New Roman" w:hAnsi="Times New Roman" w:cs="Times New Roman"/>
          <w:sz w:val="28"/>
          <w:szCs w:val="28"/>
        </w:rPr>
        <w:t xml:space="preserve"> - </w:t>
      </w:r>
      <w:r w:rsidR="00C77850" w:rsidRPr="006270BA">
        <w:rPr>
          <w:rFonts w:ascii="Times New Roman" w:hAnsi="Times New Roman" w:cs="Times New Roman"/>
          <w:sz w:val="28"/>
          <w:szCs w:val="28"/>
        </w:rPr>
        <w:t>обобщённые методы анализа связанных номинальных данных.</w:t>
      </w:r>
    </w:p>
    <w:tbl>
      <w:tblPr>
        <w:tblW w:w="0" w:type="auto"/>
        <w:tblLook w:val="04A0" w:firstRow="1" w:lastRow="0" w:firstColumn="1" w:lastColumn="0" w:noHBand="0" w:noVBand="1"/>
      </w:tblPr>
      <w:tblGrid>
        <w:gridCol w:w="9067"/>
        <w:gridCol w:w="561"/>
      </w:tblGrid>
      <w:tr w:rsidR="00A53662" w:rsidRPr="006270BA" w14:paraId="1951EC9E" w14:textId="77777777" w:rsidTr="00A53662">
        <w:tc>
          <w:tcPr>
            <w:tcW w:w="9067" w:type="dxa"/>
          </w:tcPr>
          <w:p w14:paraId="5DEE866C" w14:textId="6E44B5D8" w:rsidR="00A53662" w:rsidRPr="006270BA" w:rsidRDefault="006270BA" w:rsidP="006B5DFE">
            <w:pPr>
              <w:jc w:val="both"/>
              <w:rPr>
                <w:rFonts w:ascii="Times New Roman" w:hAnsi="Times New Roman" w:cs="Times New Roman"/>
                <w:sz w:val="28"/>
                <w:szCs w:val="28"/>
              </w:rPr>
            </w:pPr>
            <m:oMathPara>
              <m:oMath>
                <m:r>
                  <m:rPr>
                    <m:sty m:val="p"/>
                  </m:rPr>
                  <w:rPr>
                    <w:rFonts w:ascii="Cambria Math" w:hAnsi="Cambria Math" w:cs="Cambria Math"/>
                    <w:sz w:val="28"/>
                    <w:szCs w:val="28"/>
                  </w:rPr>
                  <m:t>χ2=</m:t>
                </m:r>
                <m:f>
                  <m:fPr>
                    <m:ctrlPr>
                      <w:rPr>
                        <w:rFonts w:ascii="Cambria Math" w:hAnsi="Cambria Math" w:cs="Times New Roman"/>
                        <w:sz w:val="28"/>
                        <w:szCs w:val="28"/>
                      </w:rPr>
                    </m:ctrlPr>
                  </m:fPr>
                  <m:num>
                    <m:sSup>
                      <m:sSupPr>
                        <m:ctrlPr>
                          <w:rPr>
                            <w:rFonts w:ascii="Cambria Math" w:hAnsi="Cambria Math" w:cs="Cambria Math"/>
                            <w:sz w:val="28"/>
                            <w:szCs w:val="28"/>
                          </w:rPr>
                        </m:ctrlPr>
                      </m:sSupPr>
                      <m:e>
                        <m:r>
                          <m:rPr>
                            <m:sty m:val="p"/>
                          </m:rPr>
                          <w:rPr>
                            <w:rFonts w:ascii="Cambria Math" w:hAnsi="Cambria Math" w:cs="Cambria Math"/>
                            <w:sz w:val="28"/>
                            <w:szCs w:val="28"/>
                          </w:rPr>
                          <m:t>(b-c)</m:t>
                        </m:r>
                      </m:e>
                      <m:sup>
                        <m:r>
                          <m:rPr>
                            <m:sty m:val="p"/>
                          </m:rPr>
                          <w:rPr>
                            <w:rFonts w:ascii="Cambria Math" w:hAnsi="Cambria Math" w:cs="Cambria Math"/>
                            <w:sz w:val="28"/>
                            <w:szCs w:val="28"/>
                          </w:rPr>
                          <m:t>2</m:t>
                        </m:r>
                      </m:sup>
                    </m:sSup>
                  </m:num>
                  <m:den>
                    <m:r>
                      <m:rPr>
                        <m:sty m:val="p"/>
                      </m:rPr>
                      <w:rPr>
                        <w:rFonts w:ascii="Cambria Math" w:hAnsi="Cambria Math" w:cs="Cambria Math"/>
                        <w:sz w:val="28"/>
                        <w:szCs w:val="28"/>
                      </w:rPr>
                      <m:t>b+c</m:t>
                    </m:r>
                  </m:den>
                </m:f>
              </m:oMath>
            </m:oMathPara>
          </w:p>
        </w:tc>
        <w:tc>
          <w:tcPr>
            <w:tcW w:w="561" w:type="dxa"/>
          </w:tcPr>
          <w:p w14:paraId="22A7C589" w14:textId="320D87DD" w:rsidR="00A53662" w:rsidRPr="006270BA" w:rsidRDefault="00A53662" w:rsidP="00A53662">
            <w:pPr>
              <w:jc w:val="right"/>
              <w:rPr>
                <w:rFonts w:ascii="Times New Roman" w:hAnsi="Times New Roman" w:cs="Times New Roman"/>
                <w:sz w:val="28"/>
                <w:szCs w:val="28"/>
              </w:rPr>
            </w:pPr>
            <w:r w:rsidRPr="006270BA">
              <w:rPr>
                <w:rFonts w:ascii="Times New Roman" w:hAnsi="Times New Roman" w:cs="Times New Roman"/>
                <w:sz w:val="28"/>
                <w:szCs w:val="28"/>
              </w:rPr>
              <w:t>(3)</w:t>
            </w:r>
          </w:p>
        </w:tc>
      </w:tr>
    </w:tbl>
    <w:p w14:paraId="47D21394" w14:textId="6A7081F4" w:rsidR="00C77850" w:rsidRPr="006270BA" w:rsidRDefault="00F555D1" w:rsidP="00F555D1">
      <w:pPr>
        <w:spacing w:after="0"/>
        <w:jc w:val="both"/>
        <w:rPr>
          <w:rFonts w:ascii="Times New Roman" w:hAnsi="Times New Roman" w:cs="Times New Roman"/>
          <w:sz w:val="28"/>
          <w:szCs w:val="28"/>
        </w:rPr>
      </w:pPr>
      <w:r w:rsidRPr="006270BA">
        <w:rPr>
          <w:rFonts w:ascii="Times New Roman" w:hAnsi="Times New Roman" w:cs="Times New Roman"/>
          <w:sz w:val="28"/>
          <w:szCs w:val="28"/>
        </w:rPr>
        <w:t xml:space="preserve">где </w:t>
      </w:r>
      <w:r w:rsidRPr="006270BA">
        <w:rPr>
          <w:rFonts w:ascii="Cambria Math" w:hAnsi="Cambria Math" w:cs="Cambria Math"/>
          <w:sz w:val="28"/>
          <w:szCs w:val="28"/>
        </w:rPr>
        <w:t xml:space="preserve">𝑏 - </w:t>
      </w:r>
      <w:r w:rsidRPr="006270BA">
        <w:rPr>
          <w:rFonts w:ascii="Times New Roman" w:hAnsi="Times New Roman" w:cs="Times New Roman"/>
          <w:sz w:val="28"/>
          <w:szCs w:val="28"/>
        </w:rPr>
        <w:t xml:space="preserve">число наблюдений с изменением «+ → −»; </w:t>
      </w:r>
      <w:r w:rsidRPr="006270BA">
        <w:rPr>
          <w:rFonts w:ascii="Cambria Math" w:hAnsi="Cambria Math" w:cs="Cambria Math"/>
          <w:sz w:val="28"/>
          <w:szCs w:val="28"/>
        </w:rPr>
        <w:t xml:space="preserve">𝑐 - </w:t>
      </w:r>
      <w:r w:rsidRPr="006270BA">
        <w:rPr>
          <w:rFonts w:ascii="Times New Roman" w:hAnsi="Times New Roman" w:cs="Times New Roman"/>
          <w:sz w:val="28"/>
          <w:szCs w:val="28"/>
        </w:rPr>
        <w:t>число наблюдений с изменением «− → +» [1</w:t>
      </w:r>
      <w:r w:rsidR="00072E42">
        <w:rPr>
          <w:rFonts w:ascii="Times New Roman" w:hAnsi="Times New Roman" w:cs="Times New Roman"/>
          <w:sz w:val="28"/>
          <w:szCs w:val="28"/>
        </w:rPr>
        <w:t>7</w:t>
      </w:r>
      <w:r w:rsidR="000B67DA" w:rsidRPr="000B67DA">
        <w:rPr>
          <w:rFonts w:ascii="Times New Roman" w:hAnsi="Times New Roman" w:cs="Times New Roman"/>
          <w:sz w:val="28"/>
          <w:szCs w:val="28"/>
        </w:rPr>
        <w:t>1</w:t>
      </w:r>
      <w:r w:rsidRPr="006270BA">
        <w:rPr>
          <w:rFonts w:ascii="Times New Roman" w:hAnsi="Times New Roman" w:cs="Times New Roman"/>
          <w:sz w:val="28"/>
          <w:szCs w:val="28"/>
        </w:rPr>
        <w:t>].</w:t>
      </w:r>
    </w:p>
    <w:p w14:paraId="405DC721" w14:textId="61074866" w:rsidR="001A43C2" w:rsidRPr="006270BA" w:rsidRDefault="00F555D1" w:rsidP="00BF5C2C">
      <w:pPr>
        <w:spacing w:after="0"/>
        <w:jc w:val="both"/>
        <w:rPr>
          <w:rFonts w:ascii="Times New Roman" w:hAnsi="Times New Roman" w:cs="Times New Roman"/>
          <w:sz w:val="28"/>
          <w:szCs w:val="28"/>
        </w:rPr>
      </w:pPr>
      <w:r w:rsidRPr="006270BA">
        <w:rPr>
          <w:rFonts w:ascii="Times New Roman" w:hAnsi="Times New Roman" w:cs="Times New Roman"/>
          <w:sz w:val="28"/>
          <w:szCs w:val="28"/>
        </w:rPr>
        <w:tab/>
      </w:r>
      <w:r w:rsidR="00814809" w:rsidRPr="006270BA">
        <w:rPr>
          <w:rFonts w:ascii="Times New Roman" w:hAnsi="Times New Roman" w:cs="Times New Roman"/>
          <w:sz w:val="28"/>
          <w:szCs w:val="28"/>
        </w:rPr>
        <w:t>Различия показателей считались статистически значимыми при уровне значимости p&lt;0,05.</w:t>
      </w:r>
      <w:r w:rsidR="00CD55BB" w:rsidRPr="006270BA">
        <w:rPr>
          <w:rFonts w:ascii="Times New Roman" w:hAnsi="Times New Roman" w:cs="Times New Roman"/>
          <w:sz w:val="28"/>
          <w:szCs w:val="28"/>
        </w:rPr>
        <w:tab/>
      </w:r>
    </w:p>
    <w:p w14:paraId="796D5659" w14:textId="4BD2E425" w:rsidR="002813C5" w:rsidRPr="006270BA" w:rsidRDefault="001A43C2" w:rsidP="00E57302">
      <w:pPr>
        <w:spacing w:after="0"/>
        <w:jc w:val="both"/>
        <w:rPr>
          <w:rFonts w:ascii="Times New Roman" w:hAnsi="Times New Roman" w:cs="Times New Roman"/>
          <w:sz w:val="28"/>
          <w:szCs w:val="28"/>
        </w:rPr>
      </w:pPr>
      <w:r w:rsidRPr="006270BA">
        <w:rPr>
          <w:rFonts w:ascii="Times New Roman" w:hAnsi="Times New Roman" w:cs="Times New Roman"/>
          <w:sz w:val="28"/>
          <w:szCs w:val="28"/>
        </w:rPr>
        <w:tab/>
      </w:r>
      <w:r w:rsidR="002813C5" w:rsidRPr="006270BA">
        <w:rPr>
          <w:rFonts w:ascii="Times New Roman" w:hAnsi="Times New Roman" w:cs="Times New Roman"/>
          <w:sz w:val="28"/>
          <w:szCs w:val="28"/>
        </w:rPr>
        <w:t>Сравнение показателей, измеренных в номинальной шкале, проводилось с использованием критерия χ² Пирсона. Критерий применялся для оценки статистической значимости различий между наблюдаемыми и ожидаемыми частотами при справедливости нулевой гипотезы. Условием его применения являлось значение ожидаемых частот не менее 5.</w:t>
      </w:r>
    </w:p>
    <w:p w14:paraId="09EB0741" w14:textId="002DD5BD" w:rsidR="006B5DFE" w:rsidRPr="006270BA" w:rsidRDefault="00E57302" w:rsidP="00E57302">
      <w:pPr>
        <w:spacing w:after="0"/>
        <w:jc w:val="both"/>
        <w:rPr>
          <w:rFonts w:ascii="Times New Roman" w:hAnsi="Times New Roman" w:cs="Times New Roman"/>
          <w:sz w:val="28"/>
          <w:szCs w:val="28"/>
        </w:rPr>
      </w:pPr>
      <w:r w:rsidRPr="006270BA">
        <w:rPr>
          <w:rFonts w:ascii="Times New Roman" w:hAnsi="Times New Roman" w:cs="Times New Roman"/>
          <w:sz w:val="28"/>
          <w:szCs w:val="28"/>
        </w:rPr>
        <w:tab/>
      </w:r>
      <w:r w:rsidR="00282326" w:rsidRPr="006270BA">
        <w:rPr>
          <w:rFonts w:ascii="Times New Roman" w:hAnsi="Times New Roman" w:cs="Times New Roman"/>
          <w:sz w:val="28"/>
          <w:szCs w:val="28"/>
        </w:rPr>
        <w:t>Вначале рассчитывалось ожидаемое количество наблюдений в каждой из ячеек таблицы сопряженности при условии справедливости нулевой гипотезы об отсутствии взаимосвязи. Для этого перемножались суммы рядов и столбцов (маргинальных итогов) с последующим делением полученного произведения на общее число наблюдений. Затем рассчитывалось значение критерия χ2 по формуле (2):</w:t>
      </w:r>
    </w:p>
    <w:tbl>
      <w:tblPr>
        <w:tblW w:w="9767" w:type="dxa"/>
        <w:tblLook w:val="04A0" w:firstRow="1" w:lastRow="0" w:firstColumn="1" w:lastColumn="0" w:noHBand="0" w:noVBand="1"/>
      </w:tblPr>
      <w:tblGrid>
        <w:gridCol w:w="8911"/>
        <w:gridCol w:w="856"/>
      </w:tblGrid>
      <w:tr w:rsidR="00282326" w:rsidRPr="006270BA" w14:paraId="1566E36C" w14:textId="77777777" w:rsidTr="00090673">
        <w:trPr>
          <w:trHeight w:val="1079"/>
        </w:trPr>
        <w:tc>
          <w:tcPr>
            <w:tcW w:w="8911" w:type="dxa"/>
          </w:tcPr>
          <w:p w14:paraId="554863DD" w14:textId="6CDDEA71" w:rsidR="00282326" w:rsidRPr="006270BA" w:rsidRDefault="003C3B6E" w:rsidP="00B96CF1">
            <w:pPr>
              <w:jc w:val="both"/>
              <w:rPr>
                <w:rFonts w:ascii="Times New Roman" w:hAnsi="Times New Roman" w:cs="Times New Roman"/>
                <w:sz w:val="24"/>
                <w:szCs w:val="24"/>
              </w:rPr>
            </w:pPr>
            <m:oMathPara>
              <m:oMath>
                <m:sSup>
                  <m:sSupPr>
                    <m:ctrlPr>
                      <w:rPr>
                        <w:rFonts w:ascii="Cambria Math" w:hAnsi="Cambria Math" w:cs="Times New Roman"/>
                        <w:sz w:val="24"/>
                        <w:szCs w:val="24"/>
                      </w:rPr>
                    </m:ctrlPr>
                  </m:sSupPr>
                  <m:e>
                    <m:r>
                      <m:rPr>
                        <m:sty m:val="p"/>
                      </m:rPr>
                      <w:rPr>
                        <w:rFonts w:ascii="Cambria Math" w:hAnsi="Cambria Math" w:cs="Times New Roman"/>
                        <w:sz w:val="24"/>
                        <w:szCs w:val="24"/>
                      </w:rPr>
                      <m:t>χ</m:t>
                    </m:r>
                  </m:e>
                  <m:sup>
                    <m:r>
                      <m:rPr>
                        <m:sty m:val="p"/>
                      </m:rPr>
                      <w:rPr>
                        <w:rFonts w:ascii="Cambria Math" w:hAnsi="Cambria Math" w:cs="Times New Roman"/>
                        <w:sz w:val="24"/>
                        <w:szCs w:val="24"/>
                      </w:rPr>
                      <m:t>2</m:t>
                    </m:r>
                  </m:sup>
                </m:sSup>
                <m:r>
                  <m:rPr>
                    <m:sty m:val="p"/>
                  </m:rPr>
                  <w:rPr>
                    <w:rFonts w:ascii="Cambria Math" w:hAnsi="Cambria Math" w:cs="Times New Roman"/>
                    <w:sz w:val="24"/>
                    <w:szCs w:val="24"/>
                  </w:rPr>
                  <m:t>=</m:t>
                </m:r>
                <m:nary>
                  <m:naryPr>
                    <m:chr m:val="∑"/>
                    <m:limLoc m:val="undOvr"/>
                    <m:ctrlPr>
                      <w:rPr>
                        <w:rFonts w:ascii="Cambria Math" w:hAnsi="Cambria Math" w:cs="Times New Roman"/>
                        <w:sz w:val="24"/>
                        <w:szCs w:val="24"/>
                      </w:rPr>
                    </m:ctrlPr>
                  </m:naryPr>
                  <m:sub>
                    <m:r>
                      <m:rPr>
                        <m:sty m:val="p"/>
                      </m:rPr>
                      <w:rPr>
                        <w:rFonts w:ascii="Cambria Math" w:hAnsi="Cambria Math" w:cs="Times New Roman"/>
                        <w:sz w:val="24"/>
                        <w:szCs w:val="24"/>
                      </w:rPr>
                      <m:t>i=1</m:t>
                    </m:r>
                  </m:sub>
                  <m:sup>
                    <m:r>
                      <m:rPr>
                        <m:sty m:val="p"/>
                      </m:rPr>
                      <w:rPr>
                        <w:rFonts w:ascii="Cambria Math" w:hAnsi="Cambria Math" w:cs="Times New Roman"/>
                        <w:sz w:val="24"/>
                        <w:szCs w:val="24"/>
                      </w:rPr>
                      <m:t>r</m:t>
                    </m:r>
                  </m:sup>
                  <m:e>
                    <m:nary>
                      <m:naryPr>
                        <m:chr m:val="∑"/>
                        <m:limLoc m:val="undOvr"/>
                        <m:ctrlPr>
                          <w:rPr>
                            <w:rFonts w:ascii="Cambria Math" w:hAnsi="Cambria Math" w:cs="Times New Roman"/>
                            <w:sz w:val="24"/>
                            <w:szCs w:val="24"/>
                          </w:rPr>
                        </m:ctrlPr>
                      </m:naryPr>
                      <m:sub>
                        <m:r>
                          <m:rPr>
                            <m:sty m:val="p"/>
                          </m:rPr>
                          <w:rPr>
                            <w:rFonts w:ascii="Cambria Math" w:hAnsi="Cambria Math" w:cs="Times New Roman"/>
                            <w:sz w:val="24"/>
                            <w:szCs w:val="24"/>
                          </w:rPr>
                          <m:t>j=1</m:t>
                        </m:r>
                      </m:sub>
                      <m:sup>
                        <m:r>
                          <m:rPr>
                            <m:sty m:val="p"/>
                          </m:rPr>
                          <w:rPr>
                            <w:rFonts w:ascii="Cambria Math" w:hAnsi="Cambria Math" w:cs="Times New Roman"/>
                            <w:sz w:val="24"/>
                            <w:szCs w:val="24"/>
                          </w:rPr>
                          <m:t>c</m:t>
                        </m:r>
                      </m:sup>
                      <m:e>
                        <m:f>
                          <m:fPr>
                            <m:ctrlPr>
                              <w:rPr>
                                <w:rFonts w:ascii="Cambria Math" w:hAnsi="Cambria Math" w:cs="Times New Roman"/>
                                <w:sz w:val="24"/>
                                <w:szCs w:val="24"/>
                              </w:rPr>
                            </m:ctrlPr>
                          </m:fPr>
                          <m:num>
                            <m:sSup>
                              <m:sSupPr>
                                <m:ctrlPr>
                                  <w:rPr>
                                    <w:rFonts w:ascii="Cambria Math" w:hAnsi="Cambria Math" w:cs="Times New Roman"/>
                                    <w:sz w:val="24"/>
                                    <w:szCs w:val="24"/>
                                  </w:rPr>
                                </m:ctrlPr>
                              </m:sSupPr>
                              <m:e>
                                <m:d>
                                  <m:dPr>
                                    <m:ctrlPr>
                                      <w:rPr>
                                        <w:rFonts w:ascii="Cambria Math" w:hAnsi="Cambria Math" w:cs="Times New Roman"/>
                                        <w:sz w:val="24"/>
                                        <w:szCs w:val="24"/>
                                      </w:rPr>
                                    </m:ctrlPr>
                                  </m:dPr>
                                  <m:e>
                                    <m:sSub>
                                      <m:sSubPr>
                                        <m:ctrlPr>
                                          <w:rPr>
                                            <w:rFonts w:ascii="Cambria Math" w:hAnsi="Cambria Math" w:cs="Times New Roman"/>
                                            <w:sz w:val="24"/>
                                            <w:szCs w:val="24"/>
                                          </w:rPr>
                                        </m:ctrlPr>
                                      </m:sSubPr>
                                      <m:e>
                                        <m:r>
                                          <m:rPr>
                                            <m:sty m:val="p"/>
                                          </m:rPr>
                                          <w:rPr>
                                            <w:rFonts w:ascii="Cambria Math" w:hAnsi="Cambria Math" w:cs="Times New Roman"/>
                                            <w:sz w:val="24"/>
                                            <w:szCs w:val="24"/>
                                          </w:rPr>
                                          <m:t>O</m:t>
                                        </m:r>
                                      </m:e>
                                      <m:sub>
                                        <m:r>
                                          <m:rPr>
                                            <m:sty m:val="p"/>
                                          </m:rPr>
                                          <w:rPr>
                                            <w:rFonts w:ascii="Cambria Math" w:hAnsi="Cambria Math" w:cs="Times New Roman"/>
                                            <w:sz w:val="24"/>
                                            <w:szCs w:val="24"/>
                                          </w:rPr>
                                          <m:t>ij</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E</m:t>
                                        </m:r>
                                      </m:e>
                                      <m:sub>
                                        <m:r>
                                          <m:rPr>
                                            <m:sty m:val="p"/>
                                          </m:rPr>
                                          <w:rPr>
                                            <w:rFonts w:ascii="Cambria Math" w:hAnsi="Cambria Math" w:cs="Times New Roman"/>
                                            <w:sz w:val="24"/>
                                            <w:szCs w:val="24"/>
                                          </w:rPr>
                                          <m:t>ij</m:t>
                                        </m:r>
                                      </m:sub>
                                    </m:sSub>
                                  </m:e>
                                </m:d>
                              </m:e>
                              <m:sup>
                                <m:r>
                                  <m:rPr>
                                    <m:sty m:val="p"/>
                                  </m:rPr>
                                  <w:rPr>
                                    <w:rFonts w:ascii="Cambria Math" w:hAnsi="Cambria Math" w:cs="Times New Roman"/>
                                    <w:sz w:val="24"/>
                                    <w:szCs w:val="24"/>
                                  </w:rPr>
                                  <m:t>2</m:t>
                                </m:r>
                              </m:sup>
                            </m:sSup>
                          </m:num>
                          <m:den>
                            <m:sSub>
                              <m:sSubPr>
                                <m:ctrlPr>
                                  <w:rPr>
                                    <w:rFonts w:ascii="Cambria Math" w:hAnsi="Cambria Math" w:cs="Times New Roman"/>
                                    <w:sz w:val="24"/>
                                    <w:szCs w:val="24"/>
                                  </w:rPr>
                                </m:ctrlPr>
                              </m:sSubPr>
                              <m:e>
                                <m:r>
                                  <m:rPr>
                                    <m:sty m:val="p"/>
                                  </m:rPr>
                                  <w:rPr>
                                    <w:rFonts w:ascii="Cambria Math" w:hAnsi="Cambria Math" w:cs="Times New Roman"/>
                                    <w:sz w:val="24"/>
                                    <w:szCs w:val="24"/>
                                  </w:rPr>
                                  <m:t>E</m:t>
                                </m:r>
                              </m:e>
                              <m:sub>
                                <m:r>
                                  <m:rPr>
                                    <m:sty m:val="p"/>
                                  </m:rPr>
                                  <w:rPr>
                                    <w:rFonts w:ascii="Cambria Math" w:hAnsi="Cambria Math" w:cs="Times New Roman"/>
                                    <w:sz w:val="24"/>
                                    <w:szCs w:val="24"/>
                                  </w:rPr>
                                  <m:t>ij</m:t>
                                </m:r>
                              </m:sub>
                            </m:sSub>
                          </m:den>
                        </m:f>
                      </m:e>
                    </m:nary>
                  </m:e>
                </m:nary>
              </m:oMath>
            </m:oMathPara>
          </w:p>
        </w:tc>
        <w:tc>
          <w:tcPr>
            <w:tcW w:w="856" w:type="dxa"/>
          </w:tcPr>
          <w:p w14:paraId="552C0920" w14:textId="6A91EAFF" w:rsidR="00282326" w:rsidRPr="006270BA" w:rsidRDefault="00282326" w:rsidP="00282326">
            <w:pPr>
              <w:jc w:val="right"/>
              <w:rPr>
                <w:rFonts w:ascii="Times New Roman" w:hAnsi="Times New Roman" w:cs="Times New Roman"/>
                <w:sz w:val="28"/>
                <w:szCs w:val="28"/>
              </w:rPr>
            </w:pPr>
            <w:r w:rsidRPr="006270BA">
              <w:rPr>
                <w:rFonts w:ascii="Times New Roman" w:hAnsi="Times New Roman" w:cs="Times New Roman"/>
                <w:sz w:val="28"/>
                <w:szCs w:val="28"/>
              </w:rPr>
              <w:t>(</w:t>
            </w:r>
            <w:r w:rsidR="00F555D1" w:rsidRPr="006270BA">
              <w:rPr>
                <w:rFonts w:ascii="Times New Roman" w:hAnsi="Times New Roman" w:cs="Times New Roman"/>
                <w:sz w:val="28"/>
                <w:szCs w:val="28"/>
                <w:lang w:val="en-US"/>
              </w:rPr>
              <w:t>4</w:t>
            </w:r>
            <w:r w:rsidRPr="006270BA">
              <w:rPr>
                <w:rFonts w:ascii="Times New Roman" w:hAnsi="Times New Roman" w:cs="Times New Roman"/>
                <w:sz w:val="28"/>
                <w:szCs w:val="28"/>
              </w:rPr>
              <w:t>)</w:t>
            </w:r>
          </w:p>
        </w:tc>
      </w:tr>
    </w:tbl>
    <w:p w14:paraId="30B3E4D6" w14:textId="327299D5" w:rsidR="000E75C2" w:rsidRPr="006270BA" w:rsidRDefault="00090673" w:rsidP="00B96CF1">
      <w:pPr>
        <w:spacing w:after="0"/>
        <w:jc w:val="both"/>
        <w:rPr>
          <w:rFonts w:ascii="Times New Roman" w:hAnsi="Times New Roman" w:cs="Times New Roman"/>
          <w:sz w:val="28"/>
          <w:szCs w:val="28"/>
        </w:rPr>
      </w:pPr>
      <w:r w:rsidRPr="006270BA">
        <w:rPr>
          <w:rFonts w:ascii="Times New Roman" w:hAnsi="Times New Roman" w:cs="Times New Roman"/>
          <w:sz w:val="28"/>
          <w:szCs w:val="28"/>
        </w:rPr>
        <w:lastRenderedPageBreak/>
        <w:t xml:space="preserve">где </w:t>
      </w:r>
      <m:oMath>
        <m:r>
          <m:rPr>
            <m:sty m:val="p"/>
          </m:rPr>
          <w:rPr>
            <w:rFonts w:ascii="Cambria Math" w:hAnsi="Cambria Math" w:cs="Times New Roman"/>
            <w:sz w:val="24"/>
            <w:szCs w:val="24"/>
          </w:rPr>
          <m:t>i</m:t>
        </m:r>
      </m:oMath>
      <w:r w:rsidRPr="006270BA">
        <w:rPr>
          <w:rFonts w:ascii="Times New Roman" w:hAnsi="Times New Roman" w:cs="Times New Roman"/>
          <w:sz w:val="28"/>
          <w:szCs w:val="28"/>
        </w:rPr>
        <w:t xml:space="preserve"> – номер строки (от 1 до </w:t>
      </w:r>
      <m:oMath>
        <m:r>
          <m:rPr>
            <m:sty m:val="p"/>
          </m:rPr>
          <w:rPr>
            <w:rFonts w:ascii="Cambria Math" w:hAnsi="Cambria Math" w:cs="Times New Roman"/>
            <w:sz w:val="24"/>
            <w:szCs w:val="24"/>
          </w:rPr>
          <m:t>r</m:t>
        </m:r>
      </m:oMath>
      <w:r w:rsidRPr="006270BA">
        <w:rPr>
          <w:rFonts w:ascii="Times New Roman" w:hAnsi="Times New Roman" w:cs="Times New Roman"/>
          <w:sz w:val="28"/>
          <w:szCs w:val="28"/>
        </w:rPr>
        <w:t>),</w:t>
      </w:r>
      <w:r w:rsidRPr="006270BA">
        <w:rPr>
          <w:rFonts w:ascii="Cambria Math" w:hAnsi="Cambria Math" w:cs="Times New Roman"/>
          <w:sz w:val="24"/>
          <w:szCs w:val="24"/>
        </w:rPr>
        <w:t xml:space="preserve"> </w:t>
      </w:r>
      <m:oMath>
        <m:r>
          <m:rPr>
            <m:sty m:val="p"/>
          </m:rPr>
          <w:rPr>
            <w:rFonts w:ascii="Cambria Math" w:hAnsi="Cambria Math" w:cs="Times New Roman"/>
            <w:sz w:val="24"/>
            <w:szCs w:val="24"/>
          </w:rPr>
          <m:t>j</m:t>
        </m:r>
      </m:oMath>
      <w:r w:rsidRPr="006270BA">
        <w:rPr>
          <w:rFonts w:ascii="Times New Roman" w:hAnsi="Times New Roman" w:cs="Times New Roman"/>
          <w:sz w:val="28"/>
          <w:szCs w:val="28"/>
        </w:rPr>
        <w:t xml:space="preserve"> – номер столбца (от 1 до </w:t>
      </w:r>
      <m:oMath>
        <m:r>
          <m:rPr>
            <m:sty m:val="p"/>
          </m:rPr>
          <w:rPr>
            <w:rFonts w:ascii="Cambria Math" w:hAnsi="Cambria Math" w:cs="Times New Roman"/>
            <w:sz w:val="24"/>
            <w:szCs w:val="24"/>
          </w:rPr>
          <m:t>c</m:t>
        </m:r>
      </m:oMath>
      <w:r w:rsidRPr="006270BA">
        <w:rPr>
          <w:rFonts w:ascii="Times New Roman" w:hAnsi="Times New Roman" w:cs="Times New Roman"/>
          <w:sz w:val="28"/>
          <w:szCs w:val="28"/>
        </w:rPr>
        <w:t xml:space="preserve">) </w:t>
      </w:r>
      <m:oMath>
        <m:sSub>
          <m:sSubPr>
            <m:ctrlPr>
              <w:rPr>
                <w:rFonts w:ascii="Cambria Math" w:hAnsi="Cambria Math" w:cs="Times New Roman"/>
                <w:sz w:val="24"/>
                <w:szCs w:val="24"/>
              </w:rPr>
            </m:ctrlPr>
          </m:sSubPr>
          <m:e>
            <m:r>
              <m:rPr>
                <m:sty m:val="p"/>
              </m:rPr>
              <w:rPr>
                <w:rFonts w:ascii="Cambria Math" w:hAnsi="Cambria Math" w:cs="Times New Roman"/>
                <w:sz w:val="24"/>
                <w:szCs w:val="24"/>
              </w:rPr>
              <m:t>O</m:t>
            </m:r>
          </m:e>
          <m:sub>
            <m:r>
              <m:rPr>
                <m:sty m:val="p"/>
              </m:rPr>
              <w:rPr>
                <w:rFonts w:ascii="Cambria Math" w:hAnsi="Cambria Math" w:cs="Times New Roman"/>
                <w:sz w:val="24"/>
                <w:szCs w:val="24"/>
              </w:rPr>
              <m:t>ij</m:t>
            </m:r>
          </m:sub>
        </m:sSub>
      </m:oMath>
      <w:r w:rsidRPr="006270BA">
        <w:rPr>
          <w:rFonts w:ascii="Times New Roman" w:hAnsi="Times New Roman" w:cs="Times New Roman"/>
          <w:sz w:val="28"/>
          <w:szCs w:val="28"/>
        </w:rPr>
        <w:t xml:space="preserve"> – фактическое количество наблюдений в ячейке </w:t>
      </w:r>
      <m:oMath>
        <m:r>
          <m:rPr>
            <m:sty m:val="p"/>
          </m:rPr>
          <w:rPr>
            <w:rFonts w:ascii="Cambria Math" w:hAnsi="Cambria Math" w:cs="Times New Roman"/>
            <w:sz w:val="24"/>
            <w:szCs w:val="24"/>
          </w:rPr>
          <m:t>ij</m:t>
        </m:r>
      </m:oMath>
      <w:r w:rsidRPr="006270BA">
        <w:rPr>
          <w:rFonts w:ascii="Times New Roman" w:hAnsi="Times New Roman" w:cs="Times New Roman"/>
          <w:sz w:val="28"/>
          <w:szCs w:val="28"/>
        </w:rPr>
        <w:t xml:space="preserve">, </w:t>
      </w:r>
      <m:oMath>
        <m:sSub>
          <m:sSubPr>
            <m:ctrlPr>
              <w:rPr>
                <w:rFonts w:ascii="Cambria Math" w:hAnsi="Cambria Math" w:cs="Times New Roman"/>
                <w:sz w:val="24"/>
                <w:szCs w:val="24"/>
              </w:rPr>
            </m:ctrlPr>
          </m:sSubPr>
          <m:e>
            <m:r>
              <m:rPr>
                <m:sty m:val="p"/>
              </m:rPr>
              <w:rPr>
                <w:rFonts w:ascii="Cambria Math" w:hAnsi="Cambria Math" w:cs="Times New Roman"/>
                <w:sz w:val="24"/>
                <w:szCs w:val="24"/>
              </w:rPr>
              <m:t>E</m:t>
            </m:r>
          </m:e>
          <m:sub>
            <m:r>
              <m:rPr>
                <m:sty m:val="p"/>
              </m:rPr>
              <w:rPr>
                <w:rFonts w:ascii="Cambria Math" w:hAnsi="Cambria Math" w:cs="Times New Roman"/>
                <w:sz w:val="24"/>
                <w:szCs w:val="24"/>
              </w:rPr>
              <m:t>ij</m:t>
            </m:r>
          </m:sub>
        </m:sSub>
      </m:oMath>
      <w:r w:rsidRPr="006270BA">
        <w:rPr>
          <w:rFonts w:ascii="Times New Roman" w:hAnsi="Times New Roman" w:cs="Times New Roman"/>
          <w:sz w:val="28"/>
          <w:szCs w:val="28"/>
        </w:rPr>
        <w:t xml:space="preserve"> – ожидаемое число наблюдений в ячейке </w:t>
      </w:r>
      <m:oMath>
        <m:r>
          <m:rPr>
            <m:sty m:val="p"/>
          </m:rPr>
          <w:rPr>
            <w:rFonts w:ascii="Cambria Math" w:hAnsi="Cambria Math" w:cs="Times New Roman"/>
            <w:sz w:val="24"/>
            <w:szCs w:val="24"/>
          </w:rPr>
          <m:t>ij</m:t>
        </m:r>
      </m:oMath>
      <w:r w:rsidR="004424D8" w:rsidRPr="006270BA">
        <w:rPr>
          <w:rFonts w:ascii="Times New Roman" w:hAnsi="Times New Roman" w:cs="Times New Roman"/>
          <w:sz w:val="28"/>
          <w:szCs w:val="28"/>
        </w:rPr>
        <w:t xml:space="preserve"> [1</w:t>
      </w:r>
      <w:r w:rsidR="000B67DA" w:rsidRPr="000B67DA">
        <w:rPr>
          <w:rFonts w:ascii="Times New Roman" w:hAnsi="Times New Roman" w:cs="Times New Roman"/>
          <w:sz w:val="28"/>
          <w:szCs w:val="28"/>
        </w:rPr>
        <w:t>71</w:t>
      </w:r>
      <w:r w:rsidR="004424D8" w:rsidRPr="006270BA">
        <w:rPr>
          <w:rFonts w:ascii="Times New Roman" w:hAnsi="Times New Roman" w:cs="Times New Roman"/>
          <w:sz w:val="28"/>
          <w:szCs w:val="28"/>
        </w:rPr>
        <w:t xml:space="preserve">]. </w:t>
      </w:r>
      <w:r w:rsidRPr="006270BA">
        <w:rPr>
          <w:rFonts w:ascii="Times New Roman" w:hAnsi="Times New Roman" w:cs="Times New Roman"/>
          <w:sz w:val="28"/>
          <w:szCs w:val="28"/>
        </w:rPr>
        <w:t>Затем значение критерия χ2 сравнивалось с критическими значениями для (</w:t>
      </w:r>
      <m:oMath>
        <m:r>
          <m:rPr>
            <m:sty m:val="p"/>
          </m:rPr>
          <w:rPr>
            <w:rFonts w:ascii="Cambria Math" w:hAnsi="Cambria Math" w:cs="Times New Roman"/>
            <w:sz w:val="24"/>
            <w:szCs w:val="24"/>
          </w:rPr>
          <m:t>r</m:t>
        </m:r>
      </m:oMath>
      <w:r w:rsidRPr="006270BA">
        <w:rPr>
          <w:rFonts w:ascii="Times New Roman" w:hAnsi="Times New Roman" w:cs="Times New Roman"/>
          <w:sz w:val="28"/>
          <w:szCs w:val="28"/>
        </w:rPr>
        <w:t xml:space="preserve"> –1) × (</w:t>
      </w:r>
      <m:oMath>
        <m:r>
          <m:rPr>
            <m:sty m:val="p"/>
          </m:rPr>
          <w:rPr>
            <w:rFonts w:ascii="Cambria Math" w:hAnsi="Cambria Math" w:cs="Times New Roman"/>
            <w:sz w:val="24"/>
            <w:szCs w:val="24"/>
          </w:rPr>
          <m:t>c</m:t>
        </m:r>
      </m:oMath>
      <w:r w:rsidRPr="006270BA">
        <w:rPr>
          <w:rFonts w:ascii="Times New Roman" w:hAnsi="Times New Roman" w:cs="Times New Roman"/>
          <w:sz w:val="28"/>
          <w:szCs w:val="28"/>
        </w:rPr>
        <w:t xml:space="preserve"> – 1) числа степеней свободы по таблице. В том случае, если полученное значение критерия χ2 превышало критическое, делался вывод о наличии статистической взаимосвязи между изучаемым фактором риска и исходом при соответствующем уровне значимости. В тех случаях, когда значения ожидаемых частот хотя бы в одной из ячеек четырехпольной таблицы были менее 5, рассчитывался критерий χ2 с поправкой Йейтса, позволяющей уменьшить вероятность ошибки первого типа, </w:t>
      </w:r>
      <w:r w:rsidR="00147CB3" w:rsidRPr="006270BA">
        <w:rPr>
          <w:rFonts w:ascii="Times New Roman" w:hAnsi="Times New Roman" w:cs="Times New Roman"/>
          <w:sz w:val="28"/>
          <w:szCs w:val="28"/>
        </w:rPr>
        <w:t>т.е.</w:t>
      </w:r>
      <w:r w:rsidR="00147CB3">
        <w:rPr>
          <w:rFonts w:ascii="Times New Roman" w:hAnsi="Times New Roman" w:cs="Times New Roman"/>
          <w:sz w:val="28"/>
          <w:szCs w:val="28"/>
        </w:rPr>
        <w:t>,</w:t>
      </w:r>
      <w:r w:rsidRPr="006270BA">
        <w:rPr>
          <w:rFonts w:ascii="Times New Roman" w:hAnsi="Times New Roman" w:cs="Times New Roman"/>
          <w:sz w:val="28"/>
          <w:szCs w:val="28"/>
        </w:rPr>
        <w:t xml:space="preserve"> обнаружения различий там, где их нет. Поправка Йейтса заключается в вычитании 0,5 из абсолютного значения разности между фактическим и ожидаемым количеством наблюдений в каждой ячейке, что ведет к уменьшению величины критерия χ2 (</w:t>
      </w:r>
      <w:r w:rsidR="00F555D1" w:rsidRPr="006270BA">
        <w:rPr>
          <w:rFonts w:ascii="Times New Roman" w:hAnsi="Times New Roman" w:cs="Times New Roman"/>
          <w:sz w:val="28"/>
          <w:szCs w:val="28"/>
        </w:rPr>
        <w:t>5</w:t>
      </w:r>
      <w:r w:rsidRPr="006270BA">
        <w:rPr>
          <w:rFonts w:ascii="Times New Roman" w:hAnsi="Times New Roman" w:cs="Times New Roman"/>
          <w:sz w:val="28"/>
          <w:szCs w:val="28"/>
        </w:rPr>
        <w:t>)</w:t>
      </w:r>
      <w:r w:rsidR="00211B80" w:rsidRPr="006270BA">
        <w:rPr>
          <w:rFonts w:ascii="Times New Roman" w:hAnsi="Times New Roman" w:cs="Times New Roman"/>
          <w:sz w:val="28"/>
          <w:szCs w:val="28"/>
        </w:rPr>
        <w:t>:</w:t>
      </w:r>
    </w:p>
    <w:p w14:paraId="3466BBD4" w14:textId="77777777" w:rsidR="007645BA" w:rsidRPr="006270BA" w:rsidRDefault="007645BA" w:rsidP="00B96CF1">
      <w:pPr>
        <w:spacing w:after="0"/>
        <w:jc w:val="both"/>
        <w:rPr>
          <w:rFonts w:ascii="Times New Roman" w:hAnsi="Times New Roman" w:cs="Times New Roman"/>
          <w:sz w:val="28"/>
          <w:szCs w:val="28"/>
        </w:rPr>
      </w:pPr>
    </w:p>
    <w:tbl>
      <w:tblPr>
        <w:tblW w:w="9707" w:type="dxa"/>
        <w:tblLook w:val="04A0" w:firstRow="1" w:lastRow="0" w:firstColumn="1" w:lastColumn="0" w:noHBand="0" w:noVBand="1"/>
      </w:tblPr>
      <w:tblGrid>
        <w:gridCol w:w="8953"/>
        <w:gridCol w:w="754"/>
      </w:tblGrid>
      <w:tr w:rsidR="00090673" w:rsidRPr="006270BA" w14:paraId="65CE1FAE" w14:textId="77777777" w:rsidTr="00380DA7">
        <w:trPr>
          <w:trHeight w:val="338"/>
        </w:trPr>
        <w:tc>
          <w:tcPr>
            <w:tcW w:w="8953" w:type="dxa"/>
          </w:tcPr>
          <w:p w14:paraId="699B4FF6" w14:textId="5584F084" w:rsidR="00090673" w:rsidRPr="006270BA" w:rsidRDefault="006270BA" w:rsidP="00090673">
            <w:pPr>
              <w:jc w:val="center"/>
              <w:rPr>
                <w:rFonts w:ascii="Times New Roman" w:hAnsi="Times New Roman" w:cs="Times New Roman"/>
                <w:sz w:val="28"/>
                <w:szCs w:val="28"/>
                <w:lang w:val="kk-KZ"/>
              </w:rPr>
            </w:pPr>
            <m:oMathPara>
              <m:oMath>
                <m:r>
                  <m:rPr>
                    <m:sty m:val="p"/>
                  </m:rPr>
                  <w:rPr>
                    <w:rFonts w:ascii="Cambria Math" w:hAnsi="Cambria Math" w:cs="Times New Roman"/>
                    <w:sz w:val="24"/>
                    <w:szCs w:val="24"/>
                  </w:rPr>
                  <m:t>χ2 =</m:t>
                </m:r>
                <m:nary>
                  <m:naryPr>
                    <m:chr m:val="∑"/>
                    <m:limLoc m:val="undOvr"/>
                    <m:ctrlPr>
                      <w:rPr>
                        <w:rFonts w:ascii="Cambria Math" w:hAnsi="Cambria Math" w:cs="Times New Roman"/>
                        <w:sz w:val="24"/>
                        <w:szCs w:val="24"/>
                      </w:rPr>
                    </m:ctrlPr>
                  </m:naryPr>
                  <m:sub>
                    <m:r>
                      <m:rPr>
                        <m:sty m:val="p"/>
                      </m:rPr>
                      <w:rPr>
                        <w:rFonts w:ascii="Cambria Math" w:hAnsi="Cambria Math" w:cs="Times New Roman"/>
                        <w:sz w:val="24"/>
                        <w:szCs w:val="24"/>
                      </w:rPr>
                      <m:t>i=1</m:t>
                    </m:r>
                  </m:sub>
                  <m:sup>
                    <m:r>
                      <m:rPr>
                        <m:sty m:val="p"/>
                      </m:rPr>
                      <w:rPr>
                        <w:rFonts w:ascii="Cambria Math" w:hAnsi="Cambria Math" w:cs="Times New Roman"/>
                        <w:sz w:val="24"/>
                        <w:szCs w:val="24"/>
                      </w:rPr>
                      <m:t>r</m:t>
                    </m:r>
                  </m:sup>
                  <m:e>
                    <m:nary>
                      <m:naryPr>
                        <m:chr m:val="∑"/>
                        <m:limLoc m:val="undOvr"/>
                        <m:ctrlPr>
                          <w:rPr>
                            <w:rFonts w:ascii="Cambria Math" w:hAnsi="Cambria Math" w:cs="Times New Roman"/>
                            <w:sz w:val="24"/>
                            <w:szCs w:val="24"/>
                          </w:rPr>
                        </m:ctrlPr>
                      </m:naryPr>
                      <m:sub>
                        <m:r>
                          <m:rPr>
                            <m:sty m:val="p"/>
                          </m:rPr>
                          <w:rPr>
                            <w:rFonts w:ascii="Cambria Math" w:hAnsi="Cambria Math" w:cs="Times New Roman"/>
                            <w:sz w:val="24"/>
                            <w:szCs w:val="24"/>
                          </w:rPr>
                          <m:t>j=1</m:t>
                        </m:r>
                      </m:sub>
                      <m:sup>
                        <m:r>
                          <m:rPr>
                            <m:sty m:val="p"/>
                          </m:rPr>
                          <w:rPr>
                            <w:rFonts w:ascii="Cambria Math" w:hAnsi="Cambria Math" w:cs="Times New Roman"/>
                            <w:sz w:val="24"/>
                            <w:szCs w:val="24"/>
                          </w:rPr>
                          <m:t>c</m:t>
                        </m:r>
                      </m:sup>
                      <m:e>
                        <m:f>
                          <m:fPr>
                            <m:ctrlPr>
                              <w:rPr>
                                <w:rFonts w:ascii="Cambria Math" w:hAnsi="Cambria Math" w:cs="Times New Roman"/>
                                <w:sz w:val="24"/>
                                <w:szCs w:val="24"/>
                              </w:rPr>
                            </m:ctrlPr>
                          </m:fPr>
                          <m:num>
                            <m:sSup>
                              <m:sSupPr>
                                <m:ctrlPr>
                                  <w:rPr>
                                    <w:rFonts w:ascii="Cambria Math" w:hAnsi="Cambria Math" w:cs="Times New Roman"/>
                                    <w:sz w:val="24"/>
                                    <w:szCs w:val="24"/>
                                  </w:rPr>
                                </m:ctrlPr>
                              </m:sSupPr>
                              <m:e>
                                <m:d>
                                  <m:dPr>
                                    <m:ctrlPr>
                                      <w:rPr>
                                        <w:rFonts w:ascii="Cambria Math" w:hAnsi="Cambria Math" w:cs="Times New Roman"/>
                                        <w:sz w:val="24"/>
                                        <w:szCs w:val="24"/>
                                      </w:rPr>
                                    </m:ctrlPr>
                                  </m:dPr>
                                  <m:e>
                                    <m:d>
                                      <m:dPr>
                                        <m:begChr m:val="|"/>
                                        <m:endChr m:val="|"/>
                                        <m:ctrlPr>
                                          <w:rPr>
                                            <w:rFonts w:ascii="Cambria Math" w:hAnsi="Cambria Math" w:cs="Times New Roman"/>
                                            <w:sz w:val="24"/>
                                            <w:szCs w:val="24"/>
                                          </w:rPr>
                                        </m:ctrlPr>
                                      </m:dPr>
                                      <m:e>
                                        <m:sSub>
                                          <m:sSubPr>
                                            <m:ctrlPr>
                                              <w:rPr>
                                                <w:rFonts w:ascii="Cambria Math" w:hAnsi="Cambria Math" w:cs="Times New Roman"/>
                                                <w:sz w:val="24"/>
                                                <w:szCs w:val="24"/>
                                              </w:rPr>
                                            </m:ctrlPr>
                                          </m:sSubPr>
                                          <m:e>
                                            <m:r>
                                              <m:rPr>
                                                <m:sty m:val="p"/>
                                              </m:rPr>
                                              <w:rPr>
                                                <w:rFonts w:ascii="Cambria Math" w:hAnsi="Cambria Math" w:cs="Times New Roman"/>
                                                <w:sz w:val="24"/>
                                                <w:szCs w:val="24"/>
                                              </w:rPr>
                                              <m:t>O</m:t>
                                            </m:r>
                                          </m:e>
                                          <m:sub>
                                            <m:r>
                                              <m:rPr>
                                                <m:sty m:val="p"/>
                                              </m:rPr>
                                              <w:rPr>
                                                <w:rFonts w:ascii="Cambria Math" w:hAnsi="Cambria Math" w:cs="Times New Roman"/>
                                                <w:sz w:val="24"/>
                                                <w:szCs w:val="24"/>
                                              </w:rPr>
                                              <m:t>ij</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E</m:t>
                                            </m:r>
                                          </m:e>
                                          <m:sub>
                                            <m:r>
                                              <m:rPr>
                                                <m:sty m:val="p"/>
                                              </m:rPr>
                                              <w:rPr>
                                                <w:rFonts w:ascii="Cambria Math" w:hAnsi="Cambria Math" w:cs="Times New Roman"/>
                                                <w:sz w:val="24"/>
                                                <w:szCs w:val="24"/>
                                              </w:rPr>
                                              <m:t>ij</m:t>
                                            </m:r>
                                          </m:sub>
                                        </m:sSub>
                                      </m:e>
                                    </m:d>
                                    <m:r>
                                      <m:rPr>
                                        <m:sty m:val="p"/>
                                      </m:rPr>
                                      <w:rPr>
                                        <w:rFonts w:ascii="Cambria Math" w:hAnsi="Cambria Math" w:cs="Times New Roman"/>
                                        <w:sz w:val="24"/>
                                        <w:szCs w:val="24"/>
                                      </w:rPr>
                                      <m:t>-0,5</m:t>
                                    </m:r>
                                  </m:e>
                                </m:d>
                              </m:e>
                              <m:sup>
                                <m:r>
                                  <m:rPr>
                                    <m:sty m:val="p"/>
                                  </m:rPr>
                                  <w:rPr>
                                    <w:rFonts w:ascii="Cambria Math" w:hAnsi="Cambria Math" w:cs="Times New Roman"/>
                                    <w:sz w:val="24"/>
                                    <w:szCs w:val="24"/>
                                  </w:rPr>
                                  <m:t>2</m:t>
                                </m:r>
                              </m:sup>
                            </m:sSup>
                          </m:num>
                          <m:den>
                            <m:r>
                              <m:rPr>
                                <m:sty m:val="p"/>
                              </m:rPr>
                              <w:rPr>
                                <w:rFonts w:ascii="Cambria Math" w:hAnsi="Cambria Math" w:cs="Times New Roman"/>
                                <w:sz w:val="24"/>
                                <w:szCs w:val="24"/>
                              </w:rPr>
                              <m:t>Eij</m:t>
                            </m:r>
                          </m:den>
                        </m:f>
                      </m:e>
                    </m:nary>
                  </m:e>
                </m:nary>
              </m:oMath>
            </m:oMathPara>
          </w:p>
        </w:tc>
        <w:tc>
          <w:tcPr>
            <w:tcW w:w="754" w:type="dxa"/>
          </w:tcPr>
          <w:p w14:paraId="06577FCA" w14:textId="11BB0A06" w:rsidR="00090673" w:rsidRPr="006270BA" w:rsidRDefault="00090673" w:rsidP="00090673">
            <w:pPr>
              <w:jc w:val="right"/>
              <w:rPr>
                <w:rFonts w:ascii="Times New Roman" w:hAnsi="Times New Roman" w:cs="Times New Roman"/>
                <w:sz w:val="28"/>
                <w:szCs w:val="28"/>
                <w:lang w:val="en-US"/>
              </w:rPr>
            </w:pPr>
            <w:r w:rsidRPr="006270BA">
              <w:rPr>
                <w:rFonts w:ascii="Times New Roman" w:hAnsi="Times New Roman" w:cs="Times New Roman"/>
                <w:sz w:val="28"/>
                <w:szCs w:val="28"/>
                <w:lang w:val="en-US"/>
              </w:rPr>
              <w:t>(</w:t>
            </w:r>
            <w:r w:rsidR="00F555D1" w:rsidRPr="006270BA">
              <w:rPr>
                <w:rFonts w:ascii="Times New Roman" w:hAnsi="Times New Roman" w:cs="Times New Roman"/>
                <w:sz w:val="28"/>
                <w:szCs w:val="28"/>
                <w:lang w:val="en-US"/>
              </w:rPr>
              <w:t>5</w:t>
            </w:r>
            <w:r w:rsidRPr="006270BA">
              <w:rPr>
                <w:rFonts w:ascii="Times New Roman" w:hAnsi="Times New Roman" w:cs="Times New Roman"/>
                <w:sz w:val="28"/>
                <w:szCs w:val="28"/>
                <w:lang w:val="en-US"/>
              </w:rPr>
              <w:t>)</w:t>
            </w:r>
          </w:p>
        </w:tc>
      </w:tr>
    </w:tbl>
    <w:p w14:paraId="165FC53C" w14:textId="6440950C" w:rsidR="002813C5" w:rsidRPr="006270BA" w:rsidRDefault="002813C5" w:rsidP="005D5A31">
      <w:pPr>
        <w:spacing w:after="0"/>
        <w:jc w:val="both"/>
        <w:rPr>
          <w:rFonts w:ascii="Times New Roman" w:hAnsi="Times New Roman" w:cs="Times New Roman"/>
          <w:sz w:val="28"/>
          <w:szCs w:val="28"/>
        </w:rPr>
      </w:pPr>
      <w:r w:rsidRPr="006270BA">
        <w:rPr>
          <w:rFonts w:ascii="Times New Roman" w:hAnsi="Times New Roman" w:cs="Times New Roman"/>
          <w:sz w:val="28"/>
          <w:szCs w:val="28"/>
        </w:rPr>
        <w:tab/>
        <w:t>При выявлении статистически значимых различий дополнительно оценивалась сила связи между категориальными признаками с использованием коэффициента V Крамера по формуле (6):</w:t>
      </w:r>
    </w:p>
    <w:p w14:paraId="1CA2CFD1" w14:textId="77777777" w:rsidR="007645BA" w:rsidRPr="006270BA" w:rsidRDefault="007645BA" w:rsidP="005D5A31">
      <w:pPr>
        <w:spacing w:after="0"/>
        <w:jc w:val="both"/>
        <w:rPr>
          <w:rFonts w:ascii="Times New Roman" w:hAnsi="Times New Roman" w:cs="Times New Roman"/>
          <w:sz w:val="28"/>
          <w:szCs w:val="28"/>
        </w:rPr>
      </w:pPr>
    </w:p>
    <w:tbl>
      <w:tblPr>
        <w:tblW w:w="0" w:type="auto"/>
        <w:tblLook w:val="04A0" w:firstRow="1" w:lastRow="0" w:firstColumn="1" w:lastColumn="0" w:noHBand="0" w:noVBand="1"/>
      </w:tblPr>
      <w:tblGrid>
        <w:gridCol w:w="9067"/>
        <w:gridCol w:w="561"/>
      </w:tblGrid>
      <w:tr w:rsidR="002813C5" w:rsidRPr="006270BA" w14:paraId="68308D2D" w14:textId="77777777" w:rsidTr="001020D4">
        <w:tc>
          <w:tcPr>
            <w:tcW w:w="9067" w:type="dxa"/>
          </w:tcPr>
          <w:p w14:paraId="45F73C52" w14:textId="65D76DEF" w:rsidR="002813C5" w:rsidRPr="006270BA" w:rsidRDefault="006270BA" w:rsidP="005D5A31">
            <w:pPr>
              <w:jc w:val="both"/>
              <w:rPr>
                <w:rFonts w:ascii="Times New Roman" w:hAnsi="Times New Roman" w:cs="Times New Roman"/>
                <w:sz w:val="28"/>
                <w:szCs w:val="28"/>
              </w:rPr>
            </w:pPr>
            <m:oMathPara>
              <m:oMath>
                <m:r>
                  <m:rPr>
                    <m:sty m:val="p"/>
                  </m:rPr>
                  <w:rPr>
                    <w:rFonts w:ascii="Cambria Math" w:hAnsi="Cambria Math" w:cs="Cambria Math"/>
                    <w:sz w:val="28"/>
                    <w:szCs w:val="28"/>
                    <w:lang w:val="en-US"/>
                  </w:rPr>
                  <m:t>V</m:t>
                </m:r>
                <m:r>
                  <m:rPr>
                    <m:sty m:val="p"/>
                  </m:rPr>
                  <w:rPr>
                    <w:rFonts w:ascii="Cambria Math" w:hAnsi="Cambria Math" w:cs="Cambria Math"/>
                    <w:sz w:val="28"/>
                    <w:szCs w:val="28"/>
                  </w:rPr>
                  <m:t>=</m:t>
                </m:r>
                <m:rad>
                  <m:radPr>
                    <m:degHide m:val="1"/>
                    <m:ctrlPr>
                      <w:rPr>
                        <w:rFonts w:ascii="Cambria Math" w:hAnsi="Cambria Math" w:cs="Times New Roman"/>
                        <w:sz w:val="28"/>
                        <w:szCs w:val="28"/>
                      </w:rPr>
                    </m:ctrlPr>
                  </m:radPr>
                  <m:deg/>
                  <m:e>
                    <m:f>
                      <m:fPr>
                        <m:ctrlPr>
                          <w:rPr>
                            <w:rFonts w:ascii="Cambria Math" w:hAnsi="Cambria Math" w:cs="Times New Roman"/>
                            <w:sz w:val="28"/>
                            <w:szCs w:val="28"/>
                          </w:rPr>
                        </m:ctrlPr>
                      </m:fPr>
                      <m:num>
                        <m:r>
                          <m:rPr>
                            <m:sty m:val="p"/>
                          </m:rPr>
                          <w:rPr>
                            <w:rFonts w:ascii="Cambria Math" w:hAnsi="Cambria Math" w:cs="Times New Roman"/>
                            <w:sz w:val="28"/>
                            <w:szCs w:val="28"/>
                          </w:rPr>
                          <m:t>χ2</m:t>
                        </m:r>
                      </m:num>
                      <m:den>
                        <m:r>
                          <m:rPr>
                            <m:sty m:val="p"/>
                          </m:rPr>
                          <w:rPr>
                            <w:rFonts w:ascii="Cambria Math" w:hAnsi="Cambria Math" w:cs="Times New Roman"/>
                            <w:sz w:val="28"/>
                            <w:szCs w:val="28"/>
                          </w:rPr>
                          <m:t>n*(r-1)</m:t>
                        </m:r>
                      </m:den>
                    </m:f>
                  </m:e>
                </m:rad>
              </m:oMath>
            </m:oMathPara>
          </w:p>
        </w:tc>
        <w:tc>
          <w:tcPr>
            <w:tcW w:w="561" w:type="dxa"/>
          </w:tcPr>
          <w:p w14:paraId="38D1EAFC" w14:textId="5887EEFD" w:rsidR="002813C5" w:rsidRPr="006270BA" w:rsidRDefault="002813C5" w:rsidP="002813C5">
            <w:pPr>
              <w:jc w:val="right"/>
              <w:rPr>
                <w:rFonts w:ascii="Times New Roman" w:hAnsi="Times New Roman" w:cs="Times New Roman"/>
                <w:sz w:val="28"/>
                <w:szCs w:val="28"/>
              </w:rPr>
            </w:pPr>
            <w:r w:rsidRPr="006270BA">
              <w:rPr>
                <w:rFonts w:ascii="Times New Roman" w:hAnsi="Times New Roman" w:cs="Times New Roman"/>
                <w:sz w:val="28"/>
                <w:szCs w:val="28"/>
              </w:rPr>
              <w:t>(6)</w:t>
            </w:r>
          </w:p>
        </w:tc>
      </w:tr>
    </w:tbl>
    <w:p w14:paraId="1C06051B" w14:textId="5545FE82" w:rsidR="002813C5" w:rsidRPr="006270BA" w:rsidRDefault="001020D4" w:rsidP="001020D4">
      <w:pPr>
        <w:spacing w:after="0"/>
        <w:jc w:val="both"/>
        <w:rPr>
          <w:rFonts w:ascii="Times New Roman" w:hAnsi="Times New Roman" w:cs="Times New Roman"/>
          <w:sz w:val="28"/>
          <w:szCs w:val="28"/>
        </w:rPr>
      </w:pPr>
      <w:r w:rsidRPr="006270BA">
        <w:rPr>
          <w:rFonts w:ascii="Times New Roman" w:hAnsi="Times New Roman" w:cs="Times New Roman"/>
          <w:sz w:val="28"/>
          <w:szCs w:val="28"/>
        </w:rPr>
        <w:t xml:space="preserve">где, </w:t>
      </w:r>
      <m:oMath>
        <m:r>
          <m:rPr>
            <m:sty m:val="p"/>
          </m:rPr>
          <w:rPr>
            <w:rFonts w:ascii="Cambria Math" w:hAnsi="Cambria Math" w:cs="Times New Roman"/>
            <w:sz w:val="28"/>
            <w:szCs w:val="28"/>
          </w:rPr>
          <m:t xml:space="preserve">χ2- </m:t>
        </m:r>
      </m:oMath>
      <w:r w:rsidRPr="006270BA">
        <w:rPr>
          <w:rFonts w:ascii="Times New Roman" w:hAnsi="Times New Roman" w:cs="Times New Roman"/>
          <w:sz w:val="28"/>
          <w:szCs w:val="28"/>
        </w:rPr>
        <w:t xml:space="preserve">значение критерия χ² Пирсона; </w:t>
      </w:r>
      <m:oMath>
        <m:r>
          <m:rPr>
            <m:sty m:val="p"/>
          </m:rPr>
          <w:rPr>
            <w:rFonts w:ascii="Cambria Math" w:hAnsi="Cambria Math" w:cs="Times New Roman"/>
            <w:sz w:val="28"/>
            <w:szCs w:val="28"/>
          </w:rPr>
          <m:t>n</m:t>
        </m:r>
      </m:oMath>
      <w:r w:rsidRPr="006270BA">
        <w:rPr>
          <w:rFonts w:ascii="Times New Roman" w:eastAsiaTheme="minorEastAsia" w:hAnsi="Times New Roman" w:cs="Times New Roman"/>
          <w:sz w:val="28"/>
          <w:szCs w:val="28"/>
        </w:rPr>
        <w:t xml:space="preserve"> - объём выборки; </w:t>
      </w:r>
      <m:oMath>
        <m:r>
          <m:rPr>
            <m:sty m:val="p"/>
          </m:rPr>
          <w:rPr>
            <w:rFonts w:ascii="Cambria Math" w:hAnsi="Cambria Math" w:cs="Times New Roman"/>
            <w:sz w:val="28"/>
            <w:szCs w:val="28"/>
          </w:rPr>
          <m:t>r</m:t>
        </m:r>
      </m:oMath>
      <w:r w:rsidRPr="006270BA">
        <w:rPr>
          <w:rFonts w:ascii="Times New Roman" w:eastAsiaTheme="minorEastAsia" w:hAnsi="Times New Roman" w:cs="Times New Roman"/>
          <w:sz w:val="28"/>
          <w:szCs w:val="28"/>
        </w:rPr>
        <w:t xml:space="preserve">  - меньшее из чисел строк или столбцов таблицы. </w:t>
      </w:r>
    </w:p>
    <w:p w14:paraId="6D1A6F7E" w14:textId="6E2F50CF" w:rsidR="002813C5" w:rsidRPr="006270BA" w:rsidRDefault="001020D4" w:rsidP="001020D4">
      <w:pPr>
        <w:spacing w:after="0"/>
        <w:rPr>
          <w:rFonts w:ascii="Times New Roman" w:hAnsi="Times New Roman" w:cs="Times New Roman"/>
          <w:sz w:val="28"/>
          <w:szCs w:val="28"/>
        </w:rPr>
      </w:pPr>
      <w:r w:rsidRPr="006270BA">
        <w:rPr>
          <w:rFonts w:ascii="Times New Roman" w:hAnsi="Times New Roman" w:cs="Times New Roman"/>
          <w:sz w:val="28"/>
          <w:szCs w:val="28"/>
        </w:rPr>
        <w:tab/>
        <w:t>Интерпретировать полученные значения критериев V Крамера можно согласно рекомендациям Rea &amp; Parker (таблица 1</w:t>
      </w:r>
      <w:r w:rsidR="00680C47">
        <w:rPr>
          <w:rFonts w:ascii="Times New Roman" w:hAnsi="Times New Roman" w:cs="Times New Roman"/>
          <w:sz w:val="28"/>
          <w:szCs w:val="28"/>
        </w:rPr>
        <w:t>4</w:t>
      </w:r>
      <w:r w:rsidRPr="006270BA">
        <w:rPr>
          <w:rFonts w:ascii="Times New Roman" w:hAnsi="Times New Roman" w:cs="Times New Roman"/>
          <w:sz w:val="28"/>
          <w:szCs w:val="28"/>
        </w:rPr>
        <w:t xml:space="preserve">).  </w:t>
      </w:r>
    </w:p>
    <w:p w14:paraId="1E7E891A" w14:textId="775E7BAA" w:rsidR="001020D4" w:rsidRPr="006270BA" w:rsidRDefault="001020D4" w:rsidP="001020D4">
      <w:pPr>
        <w:spacing w:after="0"/>
        <w:rPr>
          <w:rFonts w:ascii="Times New Roman" w:hAnsi="Times New Roman" w:cs="Times New Roman"/>
          <w:sz w:val="28"/>
          <w:szCs w:val="28"/>
        </w:rPr>
      </w:pPr>
    </w:p>
    <w:p w14:paraId="7EBB250F" w14:textId="212283CB" w:rsidR="001020D4" w:rsidRPr="006270BA" w:rsidRDefault="001020D4" w:rsidP="001020D4">
      <w:pPr>
        <w:spacing w:after="0"/>
        <w:rPr>
          <w:rFonts w:ascii="Times New Roman" w:hAnsi="Times New Roman" w:cs="Times New Roman"/>
          <w:sz w:val="28"/>
          <w:szCs w:val="28"/>
        </w:rPr>
      </w:pPr>
      <w:r w:rsidRPr="006270BA">
        <w:rPr>
          <w:rFonts w:ascii="Times New Roman" w:hAnsi="Times New Roman" w:cs="Times New Roman"/>
          <w:sz w:val="28"/>
          <w:szCs w:val="28"/>
        </w:rPr>
        <w:t>Таблица 1</w:t>
      </w:r>
      <w:r w:rsidR="00680C47">
        <w:rPr>
          <w:rFonts w:ascii="Times New Roman" w:hAnsi="Times New Roman" w:cs="Times New Roman"/>
          <w:sz w:val="28"/>
          <w:szCs w:val="28"/>
        </w:rPr>
        <w:t>4</w:t>
      </w:r>
      <w:r w:rsidRPr="006270BA">
        <w:rPr>
          <w:rFonts w:ascii="Times New Roman" w:hAnsi="Times New Roman" w:cs="Times New Roman"/>
          <w:sz w:val="28"/>
          <w:szCs w:val="28"/>
        </w:rPr>
        <w:t xml:space="preserve"> – Интерпретация значений критерия V Крамера</w:t>
      </w:r>
    </w:p>
    <w:p w14:paraId="76944D35" w14:textId="77777777" w:rsidR="001020D4" w:rsidRPr="006270BA" w:rsidRDefault="001020D4" w:rsidP="001020D4">
      <w:pPr>
        <w:spacing w:after="0"/>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4"/>
        <w:gridCol w:w="4814"/>
      </w:tblGrid>
      <w:tr w:rsidR="001020D4" w:rsidRPr="006270BA" w14:paraId="40376D0A" w14:textId="77777777" w:rsidTr="00EF7D12">
        <w:tc>
          <w:tcPr>
            <w:tcW w:w="4814" w:type="dxa"/>
          </w:tcPr>
          <w:p w14:paraId="7B6F0C9E" w14:textId="3FDA30DB" w:rsidR="001020D4" w:rsidRPr="006270BA" w:rsidRDefault="001020D4" w:rsidP="00810E18">
            <w:pPr>
              <w:spacing w:after="0"/>
              <w:jc w:val="center"/>
              <w:rPr>
                <w:rFonts w:ascii="Times New Roman" w:hAnsi="Times New Roman" w:cs="Times New Roman"/>
                <w:sz w:val="28"/>
                <w:szCs w:val="28"/>
              </w:rPr>
            </w:pPr>
            <w:r w:rsidRPr="006270BA">
              <w:rPr>
                <w:rFonts w:ascii="Times New Roman" w:hAnsi="Times New Roman" w:cs="Times New Roman"/>
                <w:sz w:val="28"/>
                <w:szCs w:val="28"/>
              </w:rPr>
              <w:t>Значение критерия V Крамера</w:t>
            </w:r>
          </w:p>
        </w:tc>
        <w:tc>
          <w:tcPr>
            <w:tcW w:w="4814" w:type="dxa"/>
          </w:tcPr>
          <w:p w14:paraId="6E43F5BE" w14:textId="537A5626" w:rsidR="001020D4" w:rsidRPr="006270BA" w:rsidRDefault="001020D4" w:rsidP="00810E18">
            <w:pPr>
              <w:spacing w:after="0"/>
              <w:jc w:val="center"/>
              <w:rPr>
                <w:rFonts w:ascii="Times New Roman" w:hAnsi="Times New Roman" w:cs="Times New Roman"/>
                <w:sz w:val="28"/>
                <w:szCs w:val="28"/>
              </w:rPr>
            </w:pPr>
            <w:r w:rsidRPr="006270BA">
              <w:rPr>
                <w:rFonts w:ascii="Times New Roman" w:hAnsi="Times New Roman" w:cs="Times New Roman"/>
                <w:sz w:val="28"/>
                <w:szCs w:val="28"/>
              </w:rPr>
              <w:t>Сила взаимосвязи</w:t>
            </w:r>
          </w:p>
        </w:tc>
      </w:tr>
      <w:tr w:rsidR="001020D4" w:rsidRPr="006270BA" w14:paraId="0E5D34F1" w14:textId="77777777" w:rsidTr="00EF7D12">
        <w:tc>
          <w:tcPr>
            <w:tcW w:w="4814" w:type="dxa"/>
          </w:tcPr>
          <w:p w14:paraId="295EEB95" w14:textId="1AF4FCD3" w:rsidR="001020D4" w:rsidRPr="006270BA" w:rsidRDefault="001020D4" w:rsidP="00810E18">
            <w:pPr>
              <w:spacing w:after="0"/>
              <w:jc w:val="center"/>
              <w:rPr>
                <w:rFonts w:ascii="Times New Roman" w:hAnsi="Times New Roman" w:cs="Times New Roman"/>
                <w:sz w:val="28"/>
                <w:szCs w:val="28"/>
                <w:lang w:val="en-US"/>
              </w:rPr>
            </w:pPr>
            <w:r w:rsidRPr="006270BA">
              <w:rPr>
                <w:rFonts w:ascii="Times New Roman" w:hAnsi="Times New Roman" w:cs="Times New Roman"/>
                <w:sz w:val="28"/>
                <w:szCs w:val="28"/>
                <w:lang w:val="en-US"/>
              </w:rPr>
              <w:t>&lt;0,1</w:t>
            </w:r>
          </w:p>
        </w:tc>
        <w:tc>
          <w:tcPr>
            <w:tcW w:w="4814" w:type="dxa"/>
          </w:tcPr>
          <w:p w14:paraId="39806987" w14:textId="0BECD567" w:rsidR="001020D4" w:rsidRPr="006270BA" w:rsidRDefault="000A1BA2" w:rsidP="00810E18">
            <w:pPr>
              <w:spacing w:after="0"/>
              <w:jc w:val="center"/>
              <w:rPr>
                <w:rFonts w:ascii="Times New Roman" w:hAnsi="Times New Roman" w:cs="Times New Roman"/>
                <w:sz w:val="28"/>
                <w:szCs w:val="28"/>
              </w:rPr>
            </w:pPr>
            <w:r w:rsidRPr="006270BA">
              <w:rPr>
                <w:rFonts w:ascii="Times New Roman" w:hAnsi="Times New Roman" w:cs="Times New Roman"/>
                <w:sz w:val="28"/>
                <w:szCs w:val="28"/>
              </w:rPr>
              <w:t>Несущественная</w:t>
            </w:r>
          </w:p>
        </w:tc>
      </w:tr>
      <w:tr w:rsidR="001020D4" w:rsidRPr="006270BA" w14:paraId="66D13FA1" w14:textId="77777777" w:rsidTr="00EF7D12">
        <w:trPr>
          <w:trHeight w:val="246"/>
        </w:trPr>
        <w:tc>
          <w:tcPr>
            <w:tcW w:w="4814" w:type="dxa"/>
          </w:tcPr>
          <w:p w14:paraId="28C4AD50" w14:textId="1E010561" w:rsidR="001020D4" w:rsidRPr="006270BA" w:rsidRDefault="000A1BA2" w:rsidP="00810E18">
            <w:pPr>
              <w:spacing w:after="0"/>
              <w:jc w:val="center"/>
              <w:rPr>
                <w:rFonts w:ascii="Times New Roman" w:hAnsi="Times New Roman" w:cs="Times New Roman"/>
                <w:sz w:val="28"/>
                <w:szCs w:val="28"/>
              </w:rPr>
            </w:pPr>
            <w:r w:rsidRPr="006270BA">
              <w:rPr>
                <w:rFonts w:ascii="Times New Roman" w:hAnsi="Times New Roman" w:cs="Times New Roman"/>
                <w:sz w:val="28"/>
                <w:szCs w:val="28"/>
              </w:rPr>
              <w:t>0,1 – &lt;0,2</w:t>
            </w:r>
          </w:p>
        </w:tc>
        <w:tc>
          <w:tcPr>
            <w:tcW w:w="4814" w:type="dxa"/>
          </w:tcPr>
          <w:p w14:paraId="1C398C8A" w14:textId="78B780EF" w:rsidR="001020D4" w:rsidRPr="006270BA" w:rsidRDefault="000A1BA2" w:rsidP="00810E18">
            <w:pPr>
              <w:spacing w:after="0"/>
              <w:jc w:val="center"/>
              <w:rPr>
                <w:rFonts w:ascii="Times New Roman" w:hAnsi="Times New Roman" w:cs="Times New Roman"/>
                <w:sz w:val="28"/>
                <w:szCs w:val="28"/>
              </w:rPr>
            </w:pPr>
            <w:r w:rsidRPr="006270BA">
              <w:rPr>
                <w:rFonts w:ascii="Times New Roman" w:hAnsi="Times New Roman" w:cs="Times New Roman"/>
                <w:sz w:val="28"/>
                <w:szCs w:val="28"/>
              </w:rPr>
              <w:t xml:space="preserve">Слабая </w:t>
            </w:r>
          </w:p>
        </w:tc>
      </w:tr>
      <w:tr w:rsidR="001020D4" w:rsidRPr="006270BA" w14:paraId="4105C51F" w14:textId="77777777" w:rsidTr="00EF7D12">
        <w:tc>
          <w:tcPr>
            <w:tcW w:w="4814" w:type="dxa"/>
          </w:tcPr>
          <w:p w14:paraId="0482F7DB" w14:textId="30EA16E9" w:rsidR="001020D4" w:rsidRPr="006270BA" w:rsidRDefault="000A1BA2" w:rsidP="00810E18">
            <w:pPr>
              <w:spacing w:after="0"/>
              <w:jc w:val="center"/>
              <w:rPr>
                <w:rFonts w:ascii="Times New Roman" w:hAnsi="Times New Roman" w:cs="Times New Roman"/>
                <w:sz w:val="28"/>
                <w:szCs w:val="28"/>
              </w:rPr>
            </w:pPr>
            <w:r w:rsidRPr="006270BA">
              <w:rPr>
                <w:rFonts w:ascii="Times New Roman" w:hAnsi="Times New Roman" w:cs="Times New Roman"/>
                <w:sz w:val="28"/>
                <w:szCs w:val="28"/>
              </w:rPr>
              <w:t>0,2 – &lt;0,4</w:t>
            </w:r>
          </w:p>
        </w:tc>
        <w:tc>
          <w:tcPr>
            <w:tcW w:w="4814" w:type="dxa"/>
          </w:tcPr>
          <w:p w14:paraId="2F6B4368" w14:textId="2C2F500F" w:rsidR="001020D4" w:rsidRPr="006270BA" w:rsidRDefault="000A1BA2" w:rsidP="00810E18">
            <w:pPr>
              <w:spacing w:after="0"/>
              <w:jc w:val="center"/>
              <w:rPr>
                <w:rFonts w:ascii="Times New Roman" w:hAnsi="Times New Roman" w:cs="Times New Roman"/>
                <w:sz w:val="28"/>
                <w:szCs w:val="28"/>
              </w:rPr>
            </w:pPr>
            <w:r w:rsidRPr="006270BA">
              <w:rPr>
                <w:rFonts w:ascii="Times New Roman" w:hAnsi="Times New Roman" w:cs="Times New Roman"/>
                <w:sz w:val="28"/>
                <w:szCs w:val="28"/>
              </w:rPr>
              <w:t>Средняя</w:t>
            </w:r>
          </w:p>
        </w:tc>
      </w:tr>
      <w:tr w:rsidR="001020D4" w:rsidRPr="006270BA" w14:paraId="058D10A7" w14:textId="77777777" w:rsidTr="00EF7D12">
        <w:tc>
          <w:tcPr>
            <w:tcW w:w="4814" w:type="dxa"/>
          </w:tcPr>
          <w:p w14:paraId="15681606" w14:textId="4691826F" w:rsidR="001020D4" w:rsidRPr="006270BA" w:rsidRDefault="000A1BA2" w:rsidP="00810E18">
            <w:pPr>
              <w:spacing w:after="0"/>
              <w:jc w:val="center"/>
              <w:rPr>
                <w:rFonts w:ascii="Times New Roman" w:hAnsi="Times New Roman" w:cs="Times New Roman"/>
                <w:sz w:val="28"/>
                <w:szCs w:val="28"/>
              </w:rPr>
            </w:pPr>
            <w:r w:rsidRPr="006270BA">
              <w:rPr>
                <w:rFonts w:ascii="Times New Roman" w:hAnsi="Times New Roman" w:cs="Times New Roman"/>
                <w:sz w:val="28"/>
                <w:szCs w:val="28"/>
              </w:rPr>
              <w:t>0,4 – &lt;0,6</w:t>
            </w:r>
          </w:p>
        </w:tc>
        <w:tc>
          <w:tcPr>
            <w:tcW w:w="4814" w:type="dxa"/>
          </w:tcPr>
          <w:p w14:paraId="55219CE6" w14:textId="7B3BA9C2" w:rsidR="001020D4" w:rsidRPr="006270BA" w:rsidRDefault="000A1BA2" w:rsidP="00810E18">
            <w:pPr>
              <w:spacing w:after="0"/>
              <w:jc w:val="center"/>
              <w:rPr>
                <w:rFonts w:ascii="Times New Roman" w:hAnsi="Times New Roman" w:cs="Times New Roman"/>
                <w:sz w:val="28"/>
                <w:szCs w:val="28"/>
              </w:rPr>
            </w:pPr>
            <w:r w:rsidRPr="006270BA">
              <w:rPr>
                <w:rFonts w:ascii="Times New Roman" w:hAnsi="Times New Roman" w:cs="Times New Roman"/>
                <w:sz w:val="28"/>
                <w:szCs w:val="28"/>
              </w:rPr>
              <w:t>Относительно сильная</w:t>
            </w:r>
          </w:p>
        </w:tc>
      </w:tr>
      <w:tr w:rsidR="000A1BA2" w:rsidRPr="006270BA" w14:paraId="1B87EDCE" w14:textId="77777777" w:rsidTr="00EF7D12">
        <w:tc>
          <w:tcPr>
            <w:tcW w:w="4814" w:type="dxa"/>
          </w:tcPr>
          <w:p w14:paraId="785FC32F" w14:textId="0ADF2EFE" w:rsidR="000A1BA2" w:rsidRPr="006270BA" w:rsidRDefault="000A1BA2" w:rsidP="00810E18">
            <w:pPr>
              <w:spacing w:after="0"/>
              <w:jc w:val="center"/>
              <w:rPr>
                <w:rFonts w:ascii="Times New Roman" w:hAnsi="Times New Roman" w:cs="Times New Roman"/>
                <w:sz w:val="28"/>
                <w:szCs w:val="28"/>
              </w:rPr>
            </w:pPr>
            <w:r w:rsidRPr="006270BA">
              <w:rPr>
                <w:rFonts w:ascii="Times New Roman" w:hAnsi="Times New Roman" w:cs="Times New Roman"/>
                <w:sz w:val="28"/>
                <w:szCs w:val="28"/>
              </w:rPr>
              <w:t>0,6 – &lt;0,8</w:t>
            </w:r>
          </w:p>
        </w:tc>
        <w:tc>
          <w:tcPr>
            <w:tcW w:w="4814" w:type="dxa"/>
          </w:tcPr>
          <w:p w14:paraId="0CCFD0BF" w14:textId="2DA7EAAF" w:rsidR="000A1BA2" w:rsidRPr="006270BA" w:rsidRDefault="000A1BA2" w:rsidP="00810E18">
            <w:pPr>
              <w:spacing w:after="0"/>
              <w:jc w:val="center"/>
              <w:rPr>
                <w:rFonts w:ascii="Times New Roman" w:hAnsi="Times New Roman" w:cs="Times New Roman"/>
                <w:sz w:val="28"/>
                <w:szCs w:val="28"/>
              </w:rPr>
            </w:pPr>
            <w:r w:rsidRPr="006270BA">
              <w:rPr>
                <w:rFonts w:ascii="Times New Roman" w:hAnsi="Times New Roman" w:cs="Times New Roman"/>
                <w:sz w:val="28"/>
                <w:szCs w:val="28"/>
              </w:rPr>
              <w:t>Сильная</w:t>
            </w:r>
          </w:p>
        </w:tc>
      </w:tr>
      <w:tr w:rsidR="000A1BA2" w:rsidRPr="006270BA" w14:paraId="3E4B6FF1" w14:textId="77777777" w:rsidTr="00EF7D12">
        <w:tc>
          <w:tcPr>
            <w:tcW w:w="4814" w:type="dxa"/>
          </w:tcPr>
          <w:p w14:paraId="42BE0F85" w14:textId="20BE8C5C" w:rsidR="000A1BA2" w:rsidRPr="006270BA" w:rsidRDefault="000A1BA2" w:rsidP="00810E18">
            <w:pPr>
              <w:spacing w:after="0"/>
              <w:jc w:val="center"/>
              <w:rPr>
                <w:rFonts w:ascii="Times New Roman" w:hAnsi="Times New Roman" w:cs="Times New Roman"/>
                <w:sz w:val="28"/>
                <w:szCs w:val="28"/>
              </w:rPr>
            </w:pPr>
            <w:r w:rsidRPr="006270BA">
              <w:rPr>
                <w:rFonts w:ascii="Times New Roman" w:hAnsi="Times New Roman" w:cs="Times New Roman"/>
                <w:sz w:val="28"/>
                <w:szCs w:val="28"/>
              </w:rPr>
              <w:t>0,8 –1,0</w:t>
            </w:r>
          </w:p>
        </w:tc>
        <w:tc>
          <w:tcPr>
            <w:tcW w:w="4814" w:type="dxa"/>
          </w:tcPr>
          <w:p w14:paraId="10664400" w14:textId="4EC1331E" w:rsidR="000A1BA2" w:rsidRPr="006270BA" w:rsidRDefault="000A1BA2" w:rsidP="00810E18">
            <w:pPr>
              <w:spacing w:after="0"/>
              <w:jc w:val="center"/>
              <w:rPr>
                <w:rFonts w:ascii="Times New Roman" w:hAnsi="Times New Roman" w:cs="Times New Roman"/>
                <w:sz w:val="28"/>
                <w:szCs w:val="28"/>
              </w:rPr>
            </w:pPr>
            <w:r w:rsidRPr="006270BA">
              <w:rPr>
                <w:rFonts w:ascii="Times New Roman" w:hAnsi="Times New Roman" w:cs="Times New Roman"/>
                <w:sz w:val="28"/>
                <w:szCs w:val="28"/>
              </w:rPr>
              <w:t>Очень сильная</w:t>
            </w:r>
          </w:p>
        </w:tc>
      </w:tr>
    </w:tbl>
    <w:p w14:paraId="09A19E8B" w14:textId="77777777" w:rsidR="000A1BA2" w:rsidRPr="006270BA" w:rsidRDefault="000A1BA2" w:rsidP="005D5A31">
      <w:pPr>
        <w:spacing w:after="0"/>
        <w:jc w:val="both"/>
        <w:rPr>
          <w:rFonts w:ascii="Times New Roman" w:hAnsi="Times New Roman" w:cs="Times New Roman"/>
          <w:sz w:val="28"/>
          <w:szCs w:val="28"/>
        </w:rPr>
      </w:pPr>
    </w:p>
    <w:p w14:paraId="6F8A455A" w14:textId="184BE1D6" w:rsidR="00F555D1" w:rsidRPr="006270BA" w:rsidRDefault="000A1BA2" w:rsidP="005D5A31">
      <w:pPr>
        <w:spacing w:after="0"/>
        <w:jc w:val="both"/>
        <w:rPr>
          <w:rFonts w:ascii="Times New Roman" w:hAnsi="Times New Roman" w:cs="Times New Roman"/>
          <w:sz w:val="28"/>
          <w:szCs w:val="28"/>
        </w:rPr>
      </w:pPr>
      <w:r w:rsidRPr="006270BA">
        <w:rPr>
          <w:rFonts w:ascii="Times New Roman" w:hAnsi="Times New Roman" w:cs="Times New Roman"/>
          <w:sz w:val="28"/>
          <w:szCs w:val="28"/>
        </w:rPr>
        <w:lastRenderedPageBreak/>
        <w:tab/>
      </w:r>
      <w:r w:rsidR="000D48B5" w:rsidRPr="006270BA">
        <w:rPr>
          <w:rFonts w:ascii="Times New Roman" w:hAnsi="Times New Roman" w:cs="Times New Roman"/>
          <w:sz w:val="28"/>
          <w:szCs w:val="28"/>
        </w:rPr>
        <w:t>Сравнение количественных показателей между тремя и более независимыми группами риска осуществлялось с использованием однофакторного дисперсионного анализа при нормальном распределении данных и гомогенности дисперсий. При нарушении указанных условий применялся непараметрический критерий Краскела–Уоллиса с последующим post-hoc анализом.</w:t>
      </w:r>
    </w:p>
    <w:p w14:paraId="4A8C8713" w14:textId="68EB5FCC" w:rsidR="00F555D1" w:rsidRPr="006270BA" w:rsidRDefault="00F555D1" w:rsidP="005D5A31">
      <w:pPr>
        <w:spacing w:after="0"/>
        <w:jc w:val="both"/>
        <w:rPr>
          <w:rFonts w:ascii="Times New Roman" w:hAnsi="Times New Roman" w:cs="Times New Roman"/>
          <w:sz w:val="28"/>
          <w:szCs w:val="28"/>
        </w:rPr>
      </w:pPr>
      <w:r w:rsidRPr="006270BA">
        <w:rPr>
          <w:rFonts w:ascii="Times New Roman" w:hAnsi="Times New Roman" w:cs="Times New Roman"/>
          <w:sz w:val="28"/>
          <w:szCs w:val="28"/>
        </w:rPr>
        <w:tab/>
        <w:t xml:space="preserve">На втором этапе исследования на основании результатов ретроспективного анализа и клинической значимости показателей сформирована структура модифицированной шкалы </w:t>
      </w:r>
      <w:r w:rsidR="00155284" w:rsidRPr="006270BA">
        <w:rPr>
          <w:rFonts w:ascii="Times New Roman" w:hAnsi="Times New Roman" w:cs="Times New Roman"/>
          <w:sz w:val="28"/>
          <w:szCs w:val="28"/>
          <w:lang w:val="en-US"/>
        </w:rPr>
        <w:t>M</w:t>
      </w:r>
      <w:r w:rsidR="00155284" w:rsidRPr="006270BA">
        <w:rPr>
          <w:rFonts w:ascii="Times New Roman" w:hAnsi="Times New Roman" w:cs="Times New Roman"/>
          <w:sz w:val="28"/>
          <w:szCs w:val="28"/>
        </w:rPr>
        <w:t>-</w:t>
      </w:r>
      <w:r w:rsidRPr="006270BA">
        <w:rPr>
          <w:rFonts w:ascii="Times New Roman" w:hAnsi="Times New Roman" w:cs="Times New Roman"/>
          <w:sz w:val="28"/>
          <w:szCs w:val="28"/>
        </w:rPr>
        <w:t>PEWS.</w:t>
      </w:r>
    </w:p>
    <w:p w14:paraId="61C308EC" w14:textId="77777777" w:rsidR="000E7404" w:rsidRPr="006270BA" w:rsidRDefault="00F555D1" w:rsidP="005D5A31">
      <w:pPr>
        <w:spacing w:after="0"/>
        <w:jc w:val="both"/>
        <w:rPr>
          <w:rFonts w:ascii="Times New Roman" w:hAnsi="Times New Roman" w:cs="Times New Roman"/>
          <w:sz w:val="28"/>
          <w:szCs w:val="28"/>
        </w:rPr>
      </w:pPr>
      <w:r w:rsidRPr="006270BA">
        <w:rPr>
          <w:rFonts w:ascii="Times New Roman" w:hAnsi="Times New Roman" w:cs="Times New Roman"/>
          <w:sz w:val="28"/>
          <w:szCs w:val="28"/>
        </w:rPr>
        <w:tab/>
      </w:r>
      <w:r w:rsidR="00380DA7" w:rsidRPr="006270BA">
        <w:rPr>
          <w:rFonts w:ascii="Times New Roman" w:hAnsi="Times New Roman" w:cs="Times New Roman"/>
          <w:sz w:val="28"/>
          <w:szCs w:val="28"/>
        </w:rPr>
        <w:t xml:space="preserve">Построение прогностической модели для выявления предикторов ухудшения состояния выполнялось при помощи метода бинарной логистической регрессии. </w:t>
      </w:r>
      <w:r w:rsidR="00CD45D9" w:rsidRPr="006270BA">
        <w:rPr>
          <w:rFonts w:ascii="Times New Roman" w:hAnsi="Times New Roman" w:cs="Times New Roman"/>
          <w:sz w:val="28"/>
          <w:szCs w:val="28"/>
        </w:rPr>
        <w:t xml:space="preserve">Выбор логистической регрессии обусловлен бинарным характером зависимой переменной и необходимостью оценки вероятности развития неблагоприятного события. </w:t>
      </w:r>
    </w:p>
    <w:p w14:paraId="4F623D50" w14:textId="77777777" w:rsidR="000E7404" w:rsidRPr="006270BA" w:rsidRDefault="000E7404" w:rsidP="000E7404">
      <w:pPr>
        <w:spacing w:after="0"/>
        <w:jc w:val="both"/>
        <w:rPr>
          <w:rFonts w:ascii="Times New Roman" w:hAnsi="Times New Roman" w:cs="Times New Roman"/>
          <w:sz w:val="28"/>
          <w:szCs w:val="28"/>
        </w:rPr>
      </w:pPr>
      <w:r w:rsidRPr="006270BA">
        <w:rPr>
          <w:rFonts w:ascii="Times New Roman" w:hAnsi="Times New Roman" w:cs="Times New Roman"/>
          <w:sz w:val="28"/>
          <w:szCs w:val="28"/>
        </w:rPr>
        <w:tab/>
        <w:t>Для анализа клинического состояния пациентов была создана составная переменная, отражающая наличие тяжёлой органной дисфункции. Отбор проводился по следующим критериям:</w:t>
      </w:r>
    </w:p>
    <w:p w14:paraId="1966F257" w14:textId="7D8BA7C1" w:rsidR="000E7404" w:rsidRPr="006270BA" w:rsidRDefault="000E7404" w:rsidP="000E7404">
      <w:pPr>
        <w:spacing w:after="0"/>
        <w:jc w:val="both"/>
        <w:rPr>
          <w:rFonts w:ascii="Times New Roman" w:hAnsi="Times New Roman" w:cs="Times New Roman"/>
          <w:sz w:val="28"/>
          <w:szCs w:val="28"/>
        </w:rPr>
      </w:pPr>
      <w:r w:rsidRPr="006270BA">
        <w:rPr>
          <w:rFonts w:ascii="Times New Roman" w:hAnsi="Times New Roman" w:cs="Times New Roman"/>
          <w:sz w:val="28"/>
          <w:szCs w:val="28"/>
        </w:rPr>
        <w:tab/>
        <w:t xml:space="preserve">Дыхательная дисфункция — фиксировалась при наличии гипоксемии (SpO₂ </w:t>
      </w:r>
      <w:r w:rsidR="00147CB3" w:rsidRPr="006270BA">
        <w:rPr>
          <w:rFonts w:ascii="Times New Roman" w:hAnsi="Times New Roman" w:cs="Times New Roman"/>
          <w:sz w:val="28"/>
          <w:szCs w:val="28"/>
        </w:rPr>
        <w:t>&lt;90</w:t>
      </w:r>
      <w:r w:rsidRPr="006270BA">
        <w:rPr>
          <w:rFonts w:ascii="Times New Roman" w:hAnsi="Times New Roman" w:cs="Times New Roman"/>
          <w:sz w:val="28"/>
          <w:szCs w:val="28"/>
        </w:rPr>
        <w:t>% на фоне кислородной терапии) либо необходимости проведения искусственной вентиляции лёгких (ИВЛ).</w:t>
      </w:r>
    </w:p>
    <w:p w14:paraId="3BC0DE2F" w14:textId="3E524687" w:rsidR="000E7404" w:rsidRPr="006270BA" w:rsidRDefault="000E7404" w:rsidP="000E7404">
      <w:pPr>
        <w:spacing w:after="0"/>
        <w:jc w:val="both"/>
        <w:rPr>
          <w:rFonts w:ascii="Times New Roman" w:hAnsi="Times New Roman" w:cs="Times New Roman"/>
          <w:sz w:val="28"/>
          <w:szCs w:val="28"/>
        </w:rPr>
      </w:pPr>
      <w:r w:rsidRPr="006270BA">
        <w:rPr>
          <w:rFonts w:ascii="Times New Roman" w:hAnsi="Times New Roman" w:cs="Times New Roman"/>
          <w:sz w:val="28"/>
          <w:szCs w:val="28"/>
        </w:rPr>
        <w:tab/>
      </w:r>
      <w:r w:rsidR="00C00762" w:rsidRPr="006270BA">
        <w:rPr>
          <w:rFonts w:ascii="Times New Roman" w:hAnsi="Times New Roman" w:cs="Times New Roman"/>
          <w:sz w:val="28"/>
          <w:szCs w:val="28"/>
        </w:rPr>
        <w:t>Сердечно-сосудистая</w:t>
      </w:r>
      <w:r w:rsidRPr="006270BA">
        <w:rPr>
          <w:rFonts w:ascii="Times New Roman" w:hAnsi="Times New Roman" w:cs="Times New Roman"/>
          <w:sz w:val="28"/>
          <w:szCs w:val="28"/>
        </w:rPr>
        <w:t xml:space="preserve"> дисфункция — определялась при необходимости кардиотонической/вазопрессорной поддержки или при наличии гипотензии, установленной по возрастным порогам систолического давления (новорождённые &lt;60 мм рт. ст.; младенцы &lt;70 мм рт. ст.; дети 1–10 лет &lt;70 + 2×возраст; старше 10 лет &lt;90 мм рт. ст.).</w:t>
      </w:r>
    </w:p>
    <w:p w14:paraId="4E555502" w14:textId="77777777" w:rsidR="000E7404" w:rsidRPr="006270BA" w:rsidRDefault="000E7404" w:rsidP="000E7404">
      <w:pPr>
        <w:spacing w:after="0"/>
        <w:jc w:val="both"/>
        <w:rPr>
          <w:rFonts w:ascii="Times New Roman" w:hAnsi="Times New Roman" w:cs="Times New Roman"/>
          <w:sz w:val="28"/>
          <w:szCs w:val="28"/>
        </w:rPr>
      </w:pPr>
      <w:r w:rsidRPr="006270BA">
        <w:rPr>
          <w:rFonts w:ascii="Times New Roman" w:hAnsi="Times New Roman" w:cs="Times New Roman"/>
          <w:sz w:val="28"/>
          <w:szCs w:val="28"/>
        </w:rPr>
        <w:tab/>
        <w:t>Почечная дисфункция — фиксировалась при наличии олигурии/анурии или повышении уровня креатинина выше возрастной нормы (1–3 года &gt;35 мкмоль/л; 4–6 лет &gt;40 мкмоль/л; 7–10 лет &gt;50 мкмоль/л; 11–14 лет &gt;65 мкмоль/л; 15–18 лет &gt;75 мкмоль/л).</w:t>
      </w:r>
    </w:p>
    <w:p w14:paraId="29C9B9A8" w14:textId="07B729FA" w:rsidR="000E7404" w:rsidRPr="006270BA" w:rsidRDefault="000E7404" w:rsidP="000E7404">
      <w:pPr>
        <w:spacing w:after="0"/>
        <w:jc w:val="both"/>
        <w:rPr>
          <w:rFonts w:ascii="Times New Roman" w:hAnsi="Times New Roman" w:cs="Times New Roman"/>
          <w:sz w:val="28"/>
          <w:szCs w:val="28"/>
        </w:rPr>
      </w:pPr>
      <w:r w:rsidRPr="006270BA">
        <w:rPr>
          <w:rFonts w:ascii="Times New Roman" w:hAnsi="Times New Roman" w:cs="Times New Roman"/>
          <w:sz w:val="28"/>
          <w:szCs w:val="28"/>
        </w:rPr>
        <w:tab/>
        <w:t>Печёночная дисфункция — определялась при гипербилирубинемии более чем в 2 раза выше верхней границы нормы (для детей старше 1 года — &gt;21 мкмоль/л) либо при повышении трансаминаз (АСТ/АЛТ) более чем в 3 раза выше возрастных норм (1–3 года &gt;40 Ед/л; 4–12 лет &gt;35 Ед/л; 13–18 лет &gt;30 Ед/л).</w:t>
      </w:r>
    </w:p>
    <w:p w14:paraId="2A1BD8F4" w14:textId="77777777" w:rsidR="000E7404" w:rsidRPr="006270BA" w:rsidRDefault="000E7404" w:rsidP="000E7404">
      <w:pPr>
        <w:spacing w:after="0"/>
        <w:jc w:val="both"/>
        <w:rPr>
          <w:rFonts w:ascii="Times New Roman" w:hAnsi="Times New Roman" w:cs="Times New Roman"/>
          <w:sz w:val="28"/>
          <w:szCs w:val="28"/>
        </w:rPr>
      </w:pPr>
      <w:r w:rsidRPr="006270BA">
        <w:rPr>
          <w:rFonts w:ascii="Times New Roman" w:hAnsi="Times New Roman" w:cs="Times New Roman"/>
          <w:sz w:val="28"/>
          <w:szCs w:val="28"/>
        </w:rPr>
        <w:tab/>
        <w:t>Итоговая бинарная переменная «Органная дисфункция» принимала значение 1, если у пациента фиксировалась хотя бы одна из перечисленных дисфункций, и 0 — при их отсутствии.</w:t>
      </w:r>
    </w:p>
    <w:p w14:paraId="6DB20646" w14:textId="2324B7F3" w:rsidR="00B51CD5" w:rsidRPr="006270BA" w:rsidRDefault="000E7404" w:rsidP="000E7404">
      <w:pPr>
        <w:spacing w:after="0"/>
        <w:jc w:val="both"/>
        <w:rPr>
          <w:rFonts w:ascii="Times New Roman" w:hAnsi="Times New Roman" w:cs="Times New Roman"/>
          <w:sz w:val="28"/>
          <w:szCs w:val="28"/>
        </w:rPr>
      </w:pPr>
      <w:r w:rsidRPr="006270BA">
        <w:rPr>
          <w:rFonts w:ascii="Times New Roman" w:hAnsi="Times New Roman" w:cs="Times New Roman"/>
          <w:sz w:val="28"/>
          <w:szCs w:val="28"/>
        </w:rPr>
        <w:tab/>
        <w:t xml:space="preserve">Таким образом, переменная была построена на основе объективных клинических и лабораторных критериев, что позволило стандартизировать оценку тяжести состояния и использовать её для статистического анализа в </w:t>
      </w:r>
      <w:r w:rsidRPr="006270BA">
        <w:rPr>
          <w:rFonts w:ascii="Times New Roman" w:hAnsi="Times New Roman" w:cs="Times New Roman"/>
          <w:sz w:val="28"/>
          <w:szCs w:val="28"/>
        </w:rPr>
        <w:lastRenderedPageBreak/>
        <w:t>рамках модифицированной шкалы PEWS.</w:t>
      </w:r>
      <w:r w:rsidR="00680C47">
        <w:rPr>
          <w:rFonts w:ascii="Times New Roman" w:hAnsi="Times New Roman" w:cs="Times New Roman"/>
          <w:sz w:val="28"/>
          <w:szCs w:val="28"/>
        </w:rPr>
        <w:t xml:space="preserve"> </w:t>
      </w:r>
      <w:r w:rsidR="00B51CD5" w:rsidRPr="006270BA">
        <w:rPr>
          <w:rFonts w:ascii="Times New Roman" w:hAnsi="Times New Roman" w:cs="Times New Roman"/>
          <w:sz w:val="28"/>
          <w:szCs w:val="28"/>
        </w:rPr>
        <w:t>Для удобства представления данные критерии сведены в таблицу</w:t>
      </w:r>
      <w:r w:rsidR="00367079" w:rsidRPr="006270BA">
        <w:rPr>
          <w:rFonts w:ascii="Times New Roman" w:hAnsi="Times New Roman" w:cs="Times New Roman"/>
          <w:sz w:val="28"/>
          <w:szCs w:val="28"/>
        </w:rPr>
        <w:t xml:space="preserve"> 1</w:t>
      </w:r>
      <w:r w:rsidR="00680C47">
        <w:rPr>
          <w:rFonts w:ascii="Times New Roman" w:hAnsi="Times New Roman" w:cs="Times New Roman"/>
          <w:sz w:val="28"/>
          <w:szCs w:val="28"/>
        </w:rPr>
        <w:t>5</w:t>
      </w:r>
      <w:r w:rsidR="00B51CD5" w:rsidRPr="006270BA">
        <w:rPr>
          <w:rFonts w:ascii="Times New Roman" w:hAnsi="Times New Roman" w:cs="Times New Roman"/>
          <w:sz w:val="28"/>
          <w:szCs w:val="28"/>
        </w:rPr>
        <w:t>.</w:t>
      </w:r>
    </w:p>
    <w:p w14:paraId="7DBFA546" w14:textId="3C347334" w:rsidR="00B51CD5" w:rsidRPr="006270BA" w:rsidRDefault="00B51CD5" w:rsidP="000E7404">
      <w:pPr>
        <w:spacing w:after="0"/>
        <w:jc w:val="both"/>
        <w:rPr>
          <w:rFonts w:ascii="Times New Roman" w:hAnsi="Times New Roman" w:cs="Times New Roman"/>
          <w:sz w:val="28"/>
          <w:szCs w:val="28"/>
        </w:rPr>
      </w:pPr>
    </w:p>
    <w:p w14:paraId="433466A2" w14:textId="087D9D7C" w:rsidR="00B51CD5" w:rsidRPr="00072E42" w:rsidRDefault="00B51CD5" w:rsidP="000E7404">
      <w:pPr>
        <w:spacing w:after="0"/>
        <w:jc w:val="both"/>
        <w:rPr>
          <w:rFonts w:ascii="Times New Roman" w:hAnsi="Times New Roman" w:cs="Times New Roman"/>
          <w:sz w:val="28"/>
          <w:szCs w:val="28"/>
        </w:rPr>
      </w:pPr>
      <w:r w:rsidRPr="006270BA">
        <w:rPr>
          <w:rFonts w:ascii="Times New Roman" w:hAnsi="Times New Roman" w:cs="Times New Roman"/>
          <w:sz w:val="28"/>
          <w:szCs w:val="28"/>
        </w:rPr>
        <w:t>Таблица 1</w:t>
      </w:r>
      <w:r w:rsidR="00680C47">
        <w:rPr>
          <w:rFonts w:ascii="Times New Roman" w:hAnsi="Times New Roman" w:cs="Times New Roman"/>
          <w:sz w:val="28"/>
          <w:szCs w:val="28"/>
        </w:rPr>
        <w:t>5</w:t>
      </w:r>
      <w:r w:rsidRPr="006270BA">
        <w:rPr>
          <w:rFonts w:ascii="Times New Roman" w:hAnsi="Times New Roman" w:cs="Times New Roman"/>
          <w:sz w:val="28"/>
          <w:szCs w:val="28"/>
        </w:rPr>
        <w:t xml:space="preserve"> - Критерии отбора органных дисфункций у детей с острым лимфобластным лейкозом</w:t>
      </w:r>
      <w:r w:rsidR="00072E42">
        <w:rPr>
          <w:rFonts w:ascii="Times New Roman" w:hAnsi="Times New Roman" w:cs="Times New Roman"/>
          <w:sz w:val="28"/>
          <w:szCs w:val="28"/>
        </w:rPr>
        <w:t xml:space="preserve"> </w:t>
      </w:r>
    </w:p>
    <w:p w14:paraId="3812D872" w14:textId="1B7EA7BB" w:rsidR="00B51CD5" w:rsidRPr="006270BA" w:rsidRDefault="00B51CD5" w:rsidP="000E7404">
      <w:pPr>
        <w:spacing w:after="0"/>
        <w:jc w:val="both"/>
        <w:rPr>
          <w:rFonts w:ascii="Times New Roman" w:hAnsi="Times New Roman" w:cs="Times New Roman"/>
          <w:sz w:val="28"/>
          <w:szCs w:val="28"/>
        </w:rPr>
      </w:pPr>
    </w:p>
    <w:tbl>
      <w:tblPr>
        <w:tblStyle w:val="afc"/>
        <w:tblW w:w="9776" w:type="dxa"/>
        <w:tblLook w:val="04A0" w:firstRow="1" w:lastRow="0" w:firstColumn="1" w:lastColumn="0" w:noHBand="0" w:noVBand="1"/>
      </w:tblPr>
      <w:tblGrid>
        <w:gridCol w:w="2689"/>
        <w:gridCol w:w="2835"/>
        <w:gridCol w:w="4252"/>
      </w:tblGrid>
      <w:tr w:rsidR="00367079" w:rsidRPr="006270BA" w14:paraId="45FEDD88" w14:textId="77777777" w:rsidTr="00313FE5">
        <w:tc>
          <w:tcPr>
            <w:tcW w:w="2689" w:type="dxa"/>
          </w:tcPr>
          <w:p w14:paraId="05239F54" w14:textId="4FBB80DD" w:rsidR="00367079" w:rsidRPr="006270BA" w:rsidRDefault="00367079" w:rsidP="00367079">
            <w:pPr>
              <w:jc w:val="center"/>
              <w:rPr>
                <w:rFonts w:ascii="Times New Roman" w:hAnsi="Times New Roman" w:cs="Times New Roman"/>
                <w:sz w:val="28"/>
                <w:szCs w:val="28"/>
              </w:rPr>
            </w:pPr>
            <w:r w:rsidRPr="006270BA">
              <w:rPr>
                <w:rFonts w:ascii="Times New Roman" w:hAnsi="Times New Roman" w:cs="Times New Roman"/>
                <w:sz w:val="28"/>
                <w:szCs w:val="28"/>
              </w:rPr>
              <w:t>Органная дисфункция</w:t>
            </w:r>
          </w:p>
        </w:tc>
        <w:tc>
          <w:tcPr>
            <w:tcW w:w="2835" w:type="dxa"/>
          </w:tcPr>
          <w:p w14:paraId="42A41B3A" w14:textId="5184194F" w:rsidR="00367079" w:rsidRPr="006270BA" w:rsidRDefault="00367079" w:rsidP="00367079">
            <w:pPr>
              <w:jc w:val="center"/>
              <w:rPr>
                <w:rFonts w:ascii="Times New Roman" w:hAnsi="Times New Roman" w:cs="Times New Roman"/>
                <w:sz w:val="28"/>
                <w:szCs w:val="28"/>
              </w:rPr>
            </w:pPr>
            <w:r w:rsidRPr="006270BA">
              <w:rPr>
                <w:rFonts w:ascii="Times New Roman" w:hAnsi="Times New Roman" w:cs="Times New Roman"/>
                <w:sz w:val="28"/>
                <w:szCs w:val="28"/>
              </w:rPr>
              <w:t>Критерий</w:t>
            </w:r>
          </w:p>
        </w:tc>
        <w:tc>
          <w:tcPr>
            <w:tcW w:w="4252" w:type="dxa"/>
          </w:tcPr>
          <w:p w14:paraId="2CB56560" w14:textId="27AB1266" w:rsidR="00367079" w:rsidRPr="006270BA" w:rsidRDefault="00367079" w:rsidP="00367079">
            <w:pPr>
              <w:jc w:val="center"/>
              <w:rPr>
                <w:rFonts w:ascii="Times New Roman" w:hAnsi="Times New Roman" w:cs="Times New Roman"/>
                <w:sz w:val="28"/>
                <w:szCs w:val="28"/>
              </w:rPr>
            </w:pPr>
            <w:r w:rsidRPr="006270BA">
              <w:rPr>
                <w:rFonts w:ascii="Times New Roman" w:hAnsi="Times New Roman" w:cs="Times New Roman"/>
                <w:sz w:val="28"/>
                <w:szCs w:val="28"/>
              </w:rPr>
              <w:t>Пороговое значение</w:t>
            </w:r>
          </w:p>
        </w:tc>
      </w:tr>
      <w:tr w:rsidR="0041733C" w:rsidRPr="006270BA" w14:paraId="79C34A65" w14:textId="77777777" w:rsidTr="00313FE5">
        <w:tc>
          <w:tcPr>
            <w:tcW w:w="2689" w:type="dxa"/>
          </w:tcPr>
          <w:p w14:paraId="5D857316" w14:textId="26A09E88" w:rsidR="0041733C" w:rsidRPr="006270BA" w:rsidRDefault="0041733C" w:rsidP="0041733C">
            <w:pPr>
              <w:jc w:val="both"/>
              <w:rPr>
                <w:rFonts w:ascii="Times New Roman" w:hAnsi="Times New Roman" w:cs="Times New Roman"/>
                <w:sz w:val="28"/>
                <w:szCs w:val="28"/>
              </w:rPr>
            </w:pPr>
            <w:bookmarkStart w:id="22" w:name="_Hlk225259972"/>
            <w:r w:rsidRPr="006270BA">
              <w:rPr>
                <w:rFonts w:ascii="Times New Roman" w:hAnsi="Times New Roman" w:cs="Times New Roman"/>
                <w:sz w:val="28"/>
                <w:szCs w:val="28"/>
              </w:rPr>
              <w:t>Почечная</w:t>
            </w:r>
          </w:p>
        </w:tc>
        <w:tc>
          <w:tcPr>
            <w:tcW w:w="2835" w:type="dxa"/>
          </w:tcPr>
          <w:p w14:paraId="639CF42C" w14:textId="2BEF8AA0" w:rsidR="0041733C" w:rsidRPr="006270BA" w:rsidRDefault="0041733C" w:rsidP="0041733C">
            <w:pPr>
              <w:jc w:val="both"/>
              <w:rPr>
                <w:rFonts w:ascii="Times New Roman" w:hAnsi="Times New Roman" w:cs="Times New Roman"/>
                <w:sz w:val="28"/>
                <w:szCs w:val="28"/>
              </w:rPr>
            </w:pPr>
            <w:r w:rsidRPr="006270BA">
              <w:rPr>
                <w:rFonts w:ascii="Times New Roman" w:hAnsi="Times New Roman" w:cs="Times New Roman"/>
                <w:sz w:val="28"/>
                <w:szCs w:val="28"/>
              </w:rPr>
              <w:t>Олигурия/анурия</w:t>
            </w:r>
          </w:p>
        </w:tc>
        <w:tc>
          <w:tcPr>
            <w:tcW w:w="4252" w:type="dxa"/>
          </w:tcPr>
          <w:p w14:paraId="17502C61" w14:textId="3B7B262E" w:rsidR="0041733C" w:rsidRPr="006270BA" w:rsidRDefault="0041733C" w:rsidP="0041733C">
            <w:pPr>
              <w:jc w:val="both"/>
              <w:rPr>
                <w:rFonts w:ascii="Times New Roman" w:hAnsi="Times New Roman" w:cs="Times New Roman"/>
                <w:sz w:val="28"/>
                <w:szCs w:val="28"/>
              </w:rPr>
            </w:pPr>
            <w:r w:rsidRPr="006270BA">
              <w:rPr>
                <w:rFonts w:ascii="Times New Roman" w:hAnsi="Times New Roman" w:cs="Times New Roman"/>
                <w:sz w:val="28"/>
                <w:szCs w:val="28"/>
              </w:rPr>
              <w:t>Олигурия = 1</w:t>
            </w:r>
          </w:p>
        </w:tc>
      </w:tr>
      <w:tr w:rsidR="00561403" w:rsidRPr="006270BA" w14:paraId="3D8D96B0" w14:textId="77777777" w:rsidTr="00313FE5">
        <w:tc>
          <w:tcPr>
            <w:tcW w:w="2689" w:type="dxa"/>
          </w:tcPr>
          <w:p w14:paraId="7F150009" w14:textId="77777777" w:rsidR="00561403" w:rsidRPr="006270BA" w:rsidRDefault="00561403" w:rsidP="0041733C">
            <w:pPr>
              <w:jc w:val="center"/>
              <w:rPr>
                <w:rFonts w:ascii="Times New Roman" w:hAnsi="Times New Roman" w:cs="Times New Roman"/>
                <w:sz w:val="28"/>
                <w:szCs w:val="28"/>
              </w:rPr>
            </w:pPr>
          </w:p>
        </w:tc>
        <w:tc>
          <w:tcPr>
            <w:tcW w:w="2835" w:type="dxa"/>
          </w:tcPr>
          <w:p w14:paraId="63AF5B91" w14:textId="0FFFE805" w:rsidR="00561403" w:rsidRPr="006270BA" w:rsidRDefault="00561403" w:rsidP="00561403">
            <w:pPr>
              <w:rPr>
                <w:rFonts w:ascii="Times New Roman" w:hAnsi="Times New Roman" w:cs="Times New Roman"/>
                <w:sz w:val="28"/>
                <w:szCs w:val="28"/>
              </w:rPr>
            </w:pPr>
            <w:r w:rsidRPr="006270BA">
              <w:rPr>
                <w:rFonts w:ascii="Times New Roman" w:hAnsi="Times New Roman" w:cs="Times New Roman"/>
                <w:sz w:val="28"/>
                <w:szCs w:val="28"/>
              </w:rPr>
              <w:t>Повышение креатинина</w:t>
            </w:r>
          </w:p>
        </w:tc>
        <w:tc>
          <w:tcPr>
            <w:tcW w:w="4252" w:type="dxa"/>
          </w:tcPr>
          <w:p w14:paraId="40BB4F91" w14:textId="77777777" w:rsidR="00561403" w:rsidRPr="006270BA" w:rsidRDefault="00561403" w:rsidP="00561403">
            <w:pPr>
              <w:jc w:val="both"/>
              <w:rPr>
                <w:rFonts w:ascii="Times New Roman" w:hAnsi="Times New Roman" w:cs="Times New Roman"/>
                <w:sz w:val="28"/>
                <w:szCs w:val="28"/>
              </w:rPr>
            </w:pPr>
            <w:r w:rsidRPr="006270BA">
              <w:rPr>
                <w:rFonts w:ascii="Times New Roman" w:hAnsi="Times New Roman" w:cs="Times New Roman"/>
                <w:sz w:val="28"/>
                <w:szCs w:val="28"/>
              </w:rPr>
              <w:t>&gt; возрастной нормы:</w:t>
            </w:r>
          </w:p>
          <w:p w14:paraId="6CE83A06" w14:textId="77777777" w:rsidR="00561403" w:rsidRPr="006270BA" w:rsidRDefault="00561403" w:rsidP="00561403">
            <w:pPr>
              <w:jc w:val="both"/>
              <w:rPr>
                <w:rFonts w:ascii="Times New Roman" w:hAnsi="Times New Roman" w:cs="Times New Roman"/>
                <w:sz w:val="28"/>
                <w:szCs w:val="28"/>
              </w:rPr>
            </w:pPr>
            <w:r w:rsidRPr="006270BA">
              <w:rPr>
                <w:rFonts w:ascii="Times New Roman" w:hAnsi="Times New Roman" w:cs="Times New Roman"/>
                <w:sz w:val="28"/>
                <w:szCs w:val="28"/>
              </w:rPr>
              <w:t>• 1–3 года &gt;35 мкмоль/л</w:t>
            </w:r>
          </w:p>
          <w:p w14:paraId="2406FBE8" w14:textId="77777777" w:rsidR="00561403" w:rsidRPr="006270BA" w:rsidRDefault="00561403" w:rsidP="00561403">
            <w:pPr>
              <w:jc w:val="both"/>
              <w:rPr>
                <w:rFonts w:ascii="Times New Roman" w:hAnsi="Times New Roman" w:cs="Times New Roman"/>
                <w:sz w:val="28"/>
                <w:szCs w:val="28"/>
              </w:rPr>
            </w:pPr>
            <w:r w:rsidRPr="006270BA">
              <w:rPr>
                <w:rFonts w:ascii="Times New Roman" w:hAnsi="Times New Roman" w:cs="Times New Roman"/>
                <w:sz w:val="28"/>
                <w:szCs w:val="28"/>
              </w:rPr>
              <w:t>• 4–6 лет &gt;40 мкмоль/л</w:t>
            </w:r>
          </w:p>
          <w:p w14:paraId="3AFAB358" w14:textId="77777777" w:rsidR="00561403" w:rsidRPr="006270BA" w:rsidRDefault="00561403" w:rsidP="00561403">
            <w:pPr>
              <w:jc w:val="both"/>
              <w:rPr>
                <w:rFonts w:ascii="Times New Roman" w:hAnsi="Times New Roman" w:cs="Times New Roman"/>
                <w:sz w:val="28"/>
                <w:szCs w:val="28"/>
              </w:rPr>
            </w:pPr>
            <w:r w:rsidRPr="006270BA">
              <w:rPr>
                <w:rFonts w:ascii="Times New Roman" w:hAnsi="Times New Roman" w:cs="Times New Roman"/>
                <w:sz w:val="28"/>
                <w:szCs w:val="28"/>
              </w:rPr>
              <w:t>• 7–10 лет &gt;50 мкмоль/л</w:t>
            </w:r>
          </w:p>
          <w:p w14:paraId="3EBF1C6C" w14:textId="77777777" w:rsidR="00561403" w:rsidRPr="006270BA" w:rsidRDefault="00561403" w:rsidP="00561403">
            <w:pPr>
              <w:jc w:val="both"/>
              <w:rPr>
                <w:rFonts w:ascii="Times New Roman" w:hAnsi="Times New Roman" w:cs="Times New Roman"/>
                <w:sz w:val="28"/>
                <w:szCs w:val="28"/>
              </w:rPr>
            </w:pPr>
            <w:r w:rsidRPr="006270BA">
              <w:rPr>
                <w:rFonts w:ascii="Times New Roman" w:hAnsi="Times New Roman" w:cs="Times New Roman"/>
                <w:sz w:val="28"/>
                <w:szCs w:val="28"/>
              </w:rPr>
              <w:t>• 11–14 лет &gt;65 мкмоль/л</w:t>
            </w:r>
          </w:p>
          <w:p w14:paraId="5958C515" w14:textId="44B232D3" w:rsidR="00561403" w:rsidRPr="006270BA" w:rsidRDefault="00561403" w:rsidP="00561403">
            <w:pPr>
              <w:rPr>
                <w:rFonts w:ascii="Times New Roman" w:hAnsi="Times New Roman" w:cs="Times New Roman"/>
                <w:sz w:val="28"/>
                <w:szCs w:val="28"/>
              </w:rPr>
            </w:pPr>
            <w:r w:rsidRPr="006270BA">
              <w:rPr>
                <w:rFonts w:ascii="Times New Roman" w:hAnsi="Times New Roman" w:cs="Times New Roman"/>
                <w:sz w:val="28"/>
                <w:szCs w:val="28"/>
              </w:rPr>
              <w:t>• 15–18 лет &gt;75 мкмоль/л</w:t>
            </w:r>
          </w:p>
        </w:tc>
      </w:tr>
      <w:bookmarkEnd w:id="22"/>
      <w:tr w:rsidR="0041733C" w:rsidRPr="006270BA" w14:paraId="06183044" w14:textId="77777777" w:rsidTr="00313FE5">
        <w:tc>
          <w:tcPr>
            <w:tcW w:w="2689" w:type="dxa"/>
            <w:vMerge w:val="restart"/>
          </w:tcPr>
          <w:p w14:paraId="3CFE28C0" w14:textId="53BAE8A5" w:rsidR="0041733C" w:rsidRPr="006270BA" w:rsidRDefault="0041733C" w:rsidP="0041733C">
            <w:pPr>
              <w:jc w:val="both"/>
              <w:rPr>
                <w:rFonts w:ascii="Times New Roman" w:hAnsi="Times New Roman" w:cs="Times New Roman"/>
                <w:sz w:val="28"/>
                <w:szCs w:val="28"/>
              </w:rPr>
            </w:pPr>
            <w:r w:rsidRPr="006270BA">
              <w:rPr>
                <w:rFonts w:ascii="Times New Roman" w:hAnsi="Times New Roman" w:cs="Times New Roman"/>
                <w:sz w:val="28"/>
                <w:szCs w:val="28"/>
              </w:rPr>
              <w:t>Гемодинамическая</w:t>
            </w:r>
            <w:r w:rsidRPr="006270BA">
              <w:rPr>
                <w:rFonts w:ascii="Times New Roman" w:hAnsi="Times New Roman" w:cs="Times New Roman"/>
                <w:sz w:val="28"/>
                <w:szCs w:val="28"/>
              </w:rPr>
              <w:tab/>
            </w:r>
          </w:p>
        </w:tc>
        <w:tc>
          <w:tcPr>
            <w:tcW w:w="2835" w:type="dxa"/>
          </w:tcPr>
          <w:p w14:paraId="7D6E154E" w14:textId="21A807E4" w:rsidR="0041733C" w:rsidRPr="006270BA" w:rsidRDefault="0041733C" w:rsidP="0041733C">
            <w:pPr>
              <w:jc w:val="both"/>
              <w:rPr>
                <w:rFonts w:ascii="Times New Roman" w:hAnsi="Times New Roman" w:cs="Times New Roman"/>
                <w:sz w:val="28"/>
                <w:szCs w:val="28"/>
              </w:rPr>
            </w:pPr>
            <w:r w:rsidRPr="006270BA">
              <w:rPr>
                <w:rFonts w:ascii="Times New Roman" w:hAnsi="Times New Roman" w:cs="Times New Roman"/>
                <w:sz w:val="28"/>
                <w:szCs w:val="28"/>
              </w:rPr>
              <w:t>Вазопрессорная поддержка</w:t>
            </w:r>
          </w:p>
        </w:tc>
        <w:tc>
          <w:tcPr>
            <w:tcW w:w="4252" w:type="dxa"/>
          </w:tcPr>
          <w:p w14:paraId="03343D16" w14:textId="40C88CBC" w:rsidR="0041733C" w:rsidRPr="006270BA" w:rsidRDefault="0041733C" w:rsidP="0041733C">
            <w:pPr>
              <w:jc w:val="both"/>
              <w:rPr>
                <w:rFonts w:ascii="Times New Roman" w:hAnsi="Times New Roman" w:cs="Times New Roman"/>
                <w:sz w:val="28"/>
                <w:szCs w:val="28"/>
              </w:rPr>
            </w:pPr>
            <w:r w:rsidRPr="006270BA">
              <w:rPr>
                <w:rFonts w:ascii="Times New Roman" w:hAnsi="Times New Roman" w:cs="Times New Roman"/>
                <w:sz w:val="28"/>
                <w:szCs w:val="28"/>
              </w:rPr>
              <w:t>Кардиотоническая поддержка = 1</w:t>
            </w:r>
          </w:p>
        </w:tc>
      </w:tr>
      <w:tr w:rsidR="0041733C" w:rsidRPr="006270BA" w14:paraId="3F543A4A" w14:textId="77777777" w:rsidTr="00D97D35">
        <w:trPr>
          <w:trHeight w:val="1620"/>
        </w:trPr>
        <w:tc>
          <w:tcPr>
            <w:tcW w:w="2689" w:type="dxa"/>
            <w:vMerge/>
          </w:tcPr>
          <w:p w14:paraId="690047D1" w14:textId="77777777" w:rsidR="0041733C" w:rsidRPr="006270BA" w:rsidRDefault="0041733C" w:rsidP="0041733C">
            <w:pPr>
              <w:jc w:val="both"/>
              <w:rPr>
                <w:rFonts w:ascii="Times New Roman" w:hAnsi="Times New Roman" w:cs="Times New Roman"/>
                <w:sz w:val="28"/>
                <w:szCs w:val="28"/>
              </w:rPr>
            </w:pPr>
          </w:p>
        </w:tc>
        <w:tc>
          <w:tcPr>
            <w:tcW w:w="2835" w:type="dxa"/>
          </w:tcPr>
          <w:p w14:paraId="4AD006B7" w14:textId="2875E822" w:rsidR="0041733C" w:rsidRPr="006270BA" w:rsidRDefault="0041733C" w:rsidP="0041733C">
            <w:pPr>
              <w:jc w:val="both"/>
              <w:rPr>
                <w:rFonts w:ascii="Times New Roman" w:hAnsi="Times New Roman" w:cs="Times New Roman"/>
                <w:sz w:val="28"/>
                <w:szCs w:val="28"/>
              </w:rPr>
            </w:pPr>
            <w:r w:rsidRPr="006270BA">
              <w:rPr>
                <w:rFonts w:ascii="Times New Roman" w:hAnsi="Times New Roman" w:cs="Times New Roman"/>
                <w:sz w:val="28"/>
                <w:szCs w:val="28"/>
              </w:rPr>
              <w:t>Гипотензия</w:t>
            </w:r>
          </w:p>
        </w:tc>
        <w:tc>
          <w:tcPr>
            <w:tcW w:w="4252" w:type="dxa"/>
          </w:tcPr>
          <w:p w14:paraId="6E629FDB" w14:textId="77777777" w:rsidR="0041733C" w:rsidRPr="006270BA" w:rsidRDefault="0041733C" w:rsidP="0041733C">
            <w:pPr>
              <w:jc w:val="both"/>
              <w:rPr>
                <w:rFonts w:ascii="Times New Roman" w:hAnsi="Times New Roman" w:cs="Times New Roman"/>
                <w:sz w:val="28"/>
                <w:szCs w:val="28"/>
              </w:rPr>
            </w:pPr>
            <w:r w:rsidRPr="006270BA">
              <w:rPr>
                <w:rFonts w:ascii="Times New Roman" w:hAnsi="Times New Roman" w:cs="Times New Roman"/>
                <w:sz w:val="28"/>
                <w:szCs w:val="28"/>
              </w:rPr>
              <w:t>САД ниже возрастного порога:</w:t>
            </w:r>
          </w:p>
          <w:p w14:paraId="589B8793" w14:textId="77777777" w:rsidR="0041733C" w:rsidRPr="006270BA" w:rsidRDefault="0041733C" w:rsidP="0041733C">
            <w:pPr>
              <w:jc w:val="both"/>
              <w:rPr>
                <w:rFonts w:ascii="Times New Roman" w:hAnsi="Times New Roman" w:cs="Times New Roman"/>
                <w:sz w:val="28"/>
                <w:szCs w:val="28"/>
              </w:rPr>
            </w:pPr>
            <w:r w:rsidRPr="006270BA">
              <w:rPr>
                <w:rFonts w:ascii="Times New Roman" w:hAnsi="Times New Roman" w:cs="Times New Roman"/>
                <w:sz w:val="28"/>
                <w:szCs w:val="28"/>
              </w:rPr>
              <w:t>• новорождённые &lt;60 мм рт. ст.</w:t>
            </w:r>
          </w:p>
          <w:p w14:paraId="7A2C2182" w14:textId="77777777" w:rsidR="0041733C" w:rsidRPr="006270BA" w:rsidRDefault="0041733C" w:rsidP="0041733C">
            <w:pPr>
              <w:jc w:val="both"/>
              <w:rPr>
                <w:rFonts w:ascii="Times New Roman" w:hAnsi="Times New Roman" w:cs="Times New Roman"/>
                <w:sz w:val="28"/>
                <w:szCs w:val="28"/>
              </w:rPr>
            </w:pPr>
            <w:r w:rsidRPr="006270BA">
              <w:rPr>
                <w:rFonts w:ascii="Times New Roman" w:hAnsi="Times New Roman" w:cs="Times New Roman"/>
                <w:sz w:val="28"/>
                <w:szCs w:val="28"/>
              </w:rPr>
              <w:t>• младенцы &lt;70 мм рт. ст.</w:t>
            </w:r>
          </w:p>
          <w:p w14:paraId="0A0E6E04" w14:textId="77777777" w:rsidR="0041733C" w:rsidRPr="006270BA" w:rsidRDefault="0041733C" w:rsidP="0041733C">
            <w:pPr>
              <w:jc w:val="both"/>
              <w:rPr>
                <w:rFonts w:ascii="Times New Roman" w:hAnsi="Times New Roman" w:cs="Times New Roman"/>
                <w:sz w:val="28"/>
                <w:szCs w:val="28"/>
              </w:rPr>
            </w:pPr>
            <w:r w:rsidRPr="006270BA">
              <w:rPr>
                <w:rFonts w:ascii="Times New Roman" w:hAnsi="Times New Roman" w:cs="Times New Roman"/>
                <w:sz w:val="28"/>
                <w:szCs w:val="28"/>
              </w:rPr>
              <w:t>• 1–10 лет &lt;70 + 2×возраст</w:t>
            </w:r>
          </w:p>
          <w:p w14:paraId="299E7751" w14:textId="669F579B" w:rsidR="0041733C" w:rsidRPr="006270BA" w:rsidRDefault="0041733C" w:rsidP="0041733C">
            <w:pPr>
              <w:jc w:val="both"/>
              <w:rPr>
                <w:rFonts w:ascii="Times New Roman" w:hAnsi="Times New Roman" w:cs="Times New Roman"/>
                <w:sz w:val="28"/>
                <w:szCs w:val="28"/>
              </w:rPr>
            </w:pPr>
            <w:r w:rsidRPr="006270BA">
              <w:rPr>
                <w:rFonts w:ascii="Times New Roman" w:hAnsi="Times New Roman" w:cs="Times New Roman"/>
                <w:sz w:val="28"/>
                <w:szCs w:val="28"/>
              </w:rPr>
              <w:t>• &gt;10 лет &lt;90 мм рт. ст.</w:t>
            </w:r>
          </w:p>
        </w:tc>
      </w:tr>
      <w:tr w:rsidR="0041733C" w:rsidRPr="006270BA" w14:paraId="7430512C" w14:textId="77777777" w:rsidTr="00313FE5">
        <w:tc>
          <w:tcPr>
            <w:tcW w:w="2689" w:type="dxa"/>
            <w:vMerge w:val="restart"/>
          </w:tcPr>
          <w:p w14:paraId="1D4CF6E3" w14:textId="5499417A" w:rsidR="0041733C" w:rsidRPr="006270BA" w:rsidRDefault="0041733C" w:rsidP="0041733C">
            <w:pPr>
              <w:jc w:val="both"/>
              <w:rPr>
                <w:rFonts w:ascii="Times New Roman" w:hAnsi="Times New Roman" w:cs="Times New Roman"/>
                <w:sz w:val="28"/>
                <w:szCs w:val="28"/>
              </w:rPr>
            </w:pPr>
            <w:r w:rsidRPr="006270BA">
              <w:rPr>
                <w:rFonts w:ascii="Times New Roman" w:hAnsi="Times New Roman" w:cs="Times New Roman"/>
                <w:sz w:val="28"/>
                <w:szCs w:val="28"/>
              </w:rPr>
              <w:t>Дыхательная</w:t>
            </w:r>
          </w:p>
        </w:tc>
        <w:tc>
          <w:tcPr>
            <w:tcW w:w="2835" w:type="dxa"/>
          </w:tcPr>
          <w:p w14:paraId="2CA81950" w14:textId="267725C8" w:rsidR="0041733C" w:rsidRPr="006270BA" w:rsidRDefault="0041733C" w:rsidP="0041733C">
            <w:pPr>
              <w:jc w:val="both"/>
              <w:rPr>
                <w:rFonts w:ascii="Times New Roman" w:hAnsi="Times New Roman" w:cs="Times New Roman"/>
                <w:sz w:val="28"/>
                <w:szCs w:val="28"/>
              </w:rPr>
            </w:pPr>
            <w:r w:rsidRPr="006270BA">
              <w:rPr>
                <w:rFonts w:ascii="Times New Roman" w:hAnsi="Times New Roman" w:cs="Times New Roman"/>
                <w:sz w:val="28"/>
                <w:szCs w:val="28"/>
              </w:rPr>
              <w:t>Гипоксемия</w:t>
            </w:r>
          </w:p>
        </w:tc>
        <w:tc>
          <w:tcPr>
            <w:tcW w:w="4252" w:type="dxa"/>
          </w:tcPr>
          <w:p w14:paraId="47DFEA67" w14:textId="6E8168E5" w:rsidR="0041733C" w:rsidRPr="006270BA" w:rsidRDefault="0041733C" w:rsidP="0041733C">
            <w:pPr>
              <w:jc w:val="both"/>
              <w:rPr>
                <w:rFonts w:ascii="Times New Roman" w:hAnsi="Times New Roman" w:cs="Times New Roman"/>
                <w:sz w:val="28"/>
                <w:szCs w:val="28"/>
              </w:rPr>
            </w:pPr>
            <w:r w:rsidRPr="006270BA">
              <w:rPr>
                <w:rFonts w:ascii="Times New Roman" w:hAnsi="Times New Roman" w:cs="Times New Roman"/>
                <w:sz w:val="28"/>
                <w:szCs w:val="28"/>
              </w:rPr>
              <w:t xml:space="preserve">SpO₂ </w:t>
            </w:r>
            <w:r w:rsidR="00DC4BEB" w:rsidRPr="006270BA">
              <w:rPr>
                <w:rFonts w:ascii="Times New Roman" w:hAnsi="Times New Roman" w:cs="Times New Roman"/>
                <w:sz w:val="28"/>
                <w:szCs w:val="28"/>
              </w:rPr>
              <w:t>&lt;90</w:t>
            </w:r>
            <w:r w:rsidRPr="006270BA">
              <w:rPr>
                <w:rFonts w:ascii="Times New Roman" w:hAnsi="Times New Roman" w:cs="Times New Roman"/>
                <w:sz w:val="28"/>
                <w:szCs w:val="28"/>
              </w:rPr>
              <w:t>% на кислороде</w:t>
            </w:r>
          </w:p>
        </w:tc>
      </w:tr>
      <w:tr w:rsidR="0041733C" w:rsidRPr="006270BA" w14:paraId="2CE63A72" w14:textId="77777777" w:rsidTr="00313FE5">
        <w:tc>
          <w:tcPr>
            <w:tcW w:w="2689" w:type="dxa"/>
            <w:vMerge/>
          </w:tcPr>
          <w:p w14:paraId="3A7E674F" w14:textId="77777777" w:rsidR="0041733C" w:rsidRPr="006270BA" w:rsidRDefault="0041733C" w:rsidP="0041733C">
            <w:pPr>
              <w:jc w:val="both"/>
              <w:rPr>
                <w:rFonts w:ascii="Times New Roman" w:hAnsi="Times New Roman" w:cs="Times New Roman"/>
                <w:sz w:val="28"/>
                <w:szCs w:val="28"/>
              </w:rPr>
            </w:pPr>
          </w:p>
        </w:tc>
        <w:tc>
          <w:tcPr>
            <w:tcW w:w="2835" w:type="dxa"/>
          </w:tcPr>
          <w:p w14:paraId="1E4E1B64" w14:textId="7EDB95A0" w:rsidR="0041733C" w:rsidRPr="006270BA" w:rsidRDefault="0041733C" w:rsidP="0041733C">
            <w:pPr>
              <w:jc w:val="both"/>
              <w:rPr>
                <w:rFonts w:ascii="Times New Roman" w:hAnsi="Times New Roman" w:cs="Times New Roman"/>
                <w:sz w:val="28"/>
                <w:szCs w:val="28"/>
              </w:rPr>
            </w:pPr>
            <w:r w:rsidRPr="006270BA">
              <w:rPr>
                <w:rFonts w:ascii="Times New Roman" w:hAnsi="Times New Roman" w:cs="Times New Roman"/>
                <w:sz w:val="28"/>
                <w:szCs w:val="28"/>
              </w:rPr>
              <w:t>Необходимость ИВЛ</w:t>
            </w:r>
          </w:p>
        </w:tc>
        <w:tc>
          <w:tcPr>
            <w:tcW w:w="4252" w:type="dxa"/>
          </w:tcPr>
          <w:p w14:paraId="357D8F10" w14:textId="490806A6" w:rsidR="0041733C" w:rsidRPr="006270BA" w:rsidRDefault="0041733C" w:rsidP="0041733C">
            <w:pPr>
              <w:jc w:val="both"/>
              <w:rPr>
                <w:rFonts w:ascii="Times New Roman" w:hAnsi="Times New Roman" w:cs="Times New Roman"/>
                <w:sz w:val="28"/>
                <w:szCs w:val="28"/>
              </w:rPr>
            </w:pPr>
            <w:r w:rsidRPr="006270BA">
              <w:rPr>
                <w:rFonts w:ascii="Times New Roman" w:hAnsi="Times New Roman" w:cs="Times New Roman"/>
                <w:sz w:val="28"/>
                <w:szCs w:val="28"/>
              </w:rPr>
              <w:t>ИВЛ = 1</w:t>
            </w:r>
          </w:p>
        </w:tc>
      </w:tr>
      <w:tr w:rsidR="00561403" w:rsidRPr="006270BA" w14:paraId="3001B619" w14:textId="77777777" w:rsidTr="00313FE5">
        <w:tc>
          <w:tcPr>
            <w:tcW w:w="2689" w:type="dxa"/>
            <w:vMerge w:val="restart"/>
          </w:tcPr>
          <w:p w14:paraId="175378D0" w14:textId="7097AE1E" w:rsidR="00561403" w:rsidRPr="006270BA" w:rsidRDefault="00561403" w:rsidP="0041733C">
            <w:pPr>
              <w:jc w:val="both"/>
              <w:rPr>
                <w:rFonts w:ascii="Times New Roman" w:hAnsi="Times New Roman" w:cs="Times New Roman"/>
                <w:sz w:val="28"/>
                <w:szCs w:val="28"/>
              </w:rPr>
            </w:pPr>
            <w:r w:rsidRPr="006270BA">
              <w:rPr>
                <w:rFonts w:ascii="Times New Roman" w:hAnsi="Times New Roman" w:cs="Times New Roman"/>
                <w:sz w:val="28"/>
                <w:szCs w:val="28"/>
              </w:rPr>
              <w:t>Печёночная</w:t>
            </w:r>
          </w:p>
        </w:tc>
        <w:tc>
          <w:tcPr>
            <w:tcW w:w="2835" w:type="dxa"/>
          </w:tcPr>
          <w:p w14:paraId="784E7576" w14:textId="05D23B28" w:rsidR="00561403" w:rsidRPr="006270BA" w:rsidRDefault="00561403" w:rsidP="0041733C">
            <w:pPr>
              <w:jc w:val="both"/>
              <w:rPr>
                <w:rFonts w:ascii="Times New Roman" w:hAnsi="Times New Roman" w:cs="Times New Roman"/>
                <w:sz w:val="28"/>
                <w:szCs w:val="28"/>
              </w:rPr>
            </w:pPr>
            <w:r w:rsidRPr="006270BA">
              <w:rPr>
                <w:rFonts w:ascii="Times New Roman" w:hAnsi="Times New Roman" w:cs="Times New Roman"/>
                <w:sz w:val="28"/>
                <w:szCs w:val="28"/>
              </w:rPr>
              <w:t>Гипербилирубинемия</w:t>
            </w:r>
          </w:p>
        </w:tc>
        <w:tc>
          <w:tcPr>
            <w:tcW w:w="4252" w:type="dxa"/>
          </w:tcPr>
          <w:p w14:paraId="74FD2F05" w14:textId="1E1D6F6D" w:rsidR="00561403" w:rsidRPr="006270BA" w:rsidRDefault="00561403" w:rsidP="0041733C">
            <w:pPr>
              <w:jc w:val="both"/>
              <w:rPr>
                <w:rFonts w:ascii="Times New Roman" w:hAnsi="Times New Roman" w:cs="Times New Roman"/>
                <w:sz w:val="28"/>
                <w:szCs w:val="28"/>
              </w:rPr>
            </w:pPr>
            <w:r w:rsidRPr="006270BA">
              <w:rPr>
                <w:rFonts w:ascii="Times New Roman" w:hAnsi="Times New Roman" w:cs="Times New Roman"/>
                <w:sz w:val="28"/>
                <w:szCs w:val="28"/>
              </w:rPr>
              <w:t>&gt;2× верхней границы нормы (для &gt;1 года - &gt;21 мкмоль/л)</w:t>
            </w:r>
          </w:p>
        </w:tc>
      </w:tr>
      <w:tr w:rsidR="00561403" w:rsidRPr="006270BA" w14:paraId="6DA02C8C" w14:textId="77777777" w:rsidTr="00313FE5">
        <w:tc>
          <w:tcPr>
            <w:tcW w:w="2689" w:type="dxa"/>
            <w:vMerge/>
          </w:tcPr>
          <w:p w14:paraId="4CB3AA7C" w14:textId="77777777" w:rsidR="00561403" w:rsidRPr="006270BA" w:rsidRDefault="00561403" w:rsidP="0041733C">
            <w:pPr>
              <w:jc w:val="both"/>
              <w:rPr>
                <w:rFonts w:ascii="Times New Roman" w:hAnsi="Times New Roman" w:cs="Times New Roman"/>
                <w:sz w:val="28"/>
                <w:szCs w:val="28"/>
              </w:rPr>
            </w:pPr>
          </w:p>
        </w:tc>
        <w:tc>
          <w:tcPr>
            <w:tcW w:w="2835" w:type="dxa"/>
          </w:tcPr>
          <w:p w14:paraId="23A022E0" w14:textId="5D7139D1" w:rsidR="00561403" w:rsidRPr="006270BA" w:rsidRDefault="00561403" w:rsidP="0041733C">
            <w:pPr>
              <w:jc w:val="both"/>
              <w:rPr>
                <w:rFonts w:ascii="Times New Roman" w:hAnsi="Times New Roman" w:cs="Times New Roman"/>
                <w:sz w:val="28"/>
                <w:szCs w:val="28"/>
              </w:rPr>
            </w:pPr>
            <w:r w:rsidRPr="006270BA">
              <w:rPr>
                <w:rFonts w:ascii="Times New Roman" w:hAnsi="Times New Roman" w:cs="Times New Roman"/>
                <w:sz w:val="28"/>
                <w:szCs w:val="28"/>
              </w:rPr>
              <w:t>Повышение трансаминаз</w:t>
            </w:r>
          </w:p>
        </w:tc>
        <w:tc>
          <w:tcPr>
            <w:tcW w:w="4252" w:type="dxa"/>
          </w:tcPr>
          <w:p w14:paraId="111BF659" w14:textId="77777777" w:rsidR="00561403" w:rsidRPr="006270BA" w:rsidRDefault="00561403" w:rsidP="0041733C">
            <w:pPr>
              <w:jc w:val="both"/>
              <w:rPr>
                <w:rFonts w:ascii="Times New Roman" w:hAnsi="Times New Roman" w:cs="Times New Roman"/>
                <w:sz w:val="28"/>
                <w:szCs w:val="28"/>
              </w:rPr>
            </w:pPr>
            <w:r w:rsidRPr="006270BA">
              <w:rPr>
                <w:rFonts w:ascii="Times New Roman" w:hAnsi="Times New Roman" w:cs="Times New Roman"/>
                <w:sz w:val="28"/>
                <w:szCs w:val="28"/>
              </w:rPr>
              <w:t>&gt;3× возрастной нормы:</w:t>
            </w:r>
          </w:p>
          <w:p w14:paraId="78C674C4" w14:textId="77777777" w:rsidR="00561403" w:rsidRPr="006270BA" w:rsidRDefault="00561403" w:rsidP="0041733C">
            <w:pPr>
              <w:jc w:val="both"/>
              <w:rPr>
                <w:rFonts w:ascii="Times New Roman" w:hAnsi="Times New Roman" w:cs="Times New Roman"/>
                <w:sz w:val="28"/>
                <w:szCs w:val="28"/>
              </w:rPr>
            </w:pPr>
            <w:r w:rsidRPr="006270BA">
              <w:rPr>
                <w:rFonts w:ascii="Times New Roman" w:hAnsi="Times New Roman" w:cs="Times New Roman"/>
                <w:sz w:val="28"/>
                <w:szCs w:val="28"/>
              </w:rPr>
              <w:t>• 1–3 года &gt;40 Ед/л</w:t>
            </w:r>
          </w:p>
          <w:p w14:paraId="707A8B7F" w14:textId="77777777" w:rsidR="00561403" w:rsidRPr="006270BA" w:rsidRDefault="00561403" w:rsidP="0041733C">
            <w:pPr>
              <w:jc w:val="both"/>
              <w:rPr>
                <w:rFonts w:ascii="Times New Roman" w:hAnsi="Times New Roman" w:cs="Times New Roman"/>
                <w:sz w:val="28"/>
                <w:szCs w:val="28"/>
              </w:rPr>
            </w:pPr>
            <w:r w:rsidRPr="006270BA">
              <w:rPr>
                <w:rFonts w:ascii="Times New Roman" w:hAnsi="Times New Roman" w:cs="Times New Roman"/>
                <w:sz w:val="28"/>
                <w:szCs w:val="28"/>
              </w:rPr>
              <w:t>• 4–12 лет &gt;35 Ед/л</w:t>
            </w:r>
          </w:p>
          <w:p w14:paraId="5166BE52" w14:textId="28467090" w:rsidR="00561403" w:rsidRPr="006270BA" w:rsidRDefault="00561403" w:rsidP="0041733C">
            <w:pPr>
              <w:jc w:val="both"/>
              <w:rPr>
                <w:rFonts w:ascii="Times New Roman" w:hAnsi="Times New Roman" w:cs="Times New Roman"/>
                <w:sz w:val="28"/>
                <w:szCs w:val="28"/>
              </w:rPr>
            </w:pPr>
            <w:r w:rsidRPr="006270BA">
              <w:rPr>
                <w:rFonts w:ascii="Times New Roman" w:hAnsi="Times New Roman" w:cs="Times New Roman"/>
                <w:sz w:val="28"/>
                <w:szCs w:val="28"/>
              </w:rPr>
              <w:t>• 13–18 лет &gt;30 Ед/л</w:t>
            </w:r>
          </w:p>
        </w:tc>
      </w:tr>
    </w:tbl>
    <w:p w14:paraId="64F56156" w14:textId="34A4071F" w:rsidR="00367079" w:rsidRPr="006270BA" w:rsidRDefault="00367079" w:rsidP="000E7404">
      <w:pPr>
        <w:spacing w:after="0"/>
        <w:jc w:val="both"/>
        <w:rPr>
          <w:rFonts w:ascii="Times New Roman" w:hAnsi="Times New Roman" w:cs="Times New Roman"/>
          <w:sz w:val="28"/>
          <w:szCs w:val="28"/>
        </w:rPr>
      </w:pPr>
    </w:p>
    <w:p w14:paraId="6AF662C0" w14:textId="5C215D4C" w:rsidR="00237754" w:rsidRPr="006270BA" w:rsidRDefault="00367079" w:rsidP="000E7404">
      <w:pPr>
        <w:spacing w:after="0"/>
        <w:jc w:val="both"/>
        <w:rPr>
          <w:rFonts w:ascii="Times New Roman" w:hAnsi="Times New Roman" w:cs="Times New Roman"/>
          <w:sz w:val="28"/>
          <w:szCs w:val="28"/>
        </w:rPr>
      </w:pPr>
      <w:r w:rsidRPr="006270BA">
        <w:rPr>
          <w:rFonts w:ascii="Times New Roman" w:hAnsi="Times New Roman" w:cs="Times New Roman"/>
          <w:sz w:val="28"/>
          <w:szCs w:val="28"/>
        </w:rPr>
        <w:tab/>
      </w:r>
      <w:r w:rsidR="00237754" w:rsidRPr="006270BA">
        <w:rPr>
          <w:rFonts w:ascii="Times New Roman" w:hAnsi="Times New Roman" w:cs="Times New Roman"/>
          <w:sz w:val="28"/>
          <w:szCs w:val="28"/>
        </w:rPr>
        <w:t xml:space="preserve">Для оценки достаточности объёма данных при построении модели логистической регрессии был использован показатель числа событий на один предиктор (Events Per Variable, EPV) </w:t>
      </w:r>
      <w:r w:rsidR="00C82D4F" w:rsidRPr="006270BA">
        <w:rPr>
          <w:rFonts w:ascii="Times New Roman" w:hAnsi="Times New Roman" w:cs="Times New Roman"/>
          <w:sz w:val="28"/>
          <w:szCs w:val="28"/>
        </w:rPr>
        <w:t>значение, которого рассчитывалось по формуле (</w:t>
      </w:r>
      <w:r w:rsidR="000A1BA2" w:rsidRPr="006270BA">
        <w:rPr>
          <w:rFonts w:ascii="Times New Roman" w:hAnsi="Times New Roman" w:cs="Times New Roman"/>
          <w:sz w:val="28"/>
          <w:szCs w:val="28"/>
        </w:rPr>
        <w:t>7</w:t>
      </w:r>
      <w:r w:rsidR="00C82D4F" w:rsidRPr="006270BA">
        <w:rPr>
          <w:rFonts w:ascii="Times New Roman" w:hAnsi="Times New Roman" w:cs="Times New Roman"/>
          <w:sz w:val="28"/>
          <w:szCs w:val="28"/>
        </w:rPr>
        <w:t>):</w:t>
      </w:r>
    </w:p>
    <w:tbl>
      <w:tblPr>
        <w:tblW w:w="0" w:type="auto"/>
        <w:tblLook w:val="04A0" w:firstRow="1" w:lastRow="0" w:firstColumn="1" w:lastColumn="0" w:noHBand="0" w:noVBand="1"/>
      </w:tblPr>
      <w:tblGrid>
        <w:gridCol w:w="9095"/>
        <w:gridCol w:w="543"/>
      </w:tblGrid>
      <w:tr w:rsidR="00C82D4F" w:rsidRPr="006270BA" w14:paraId="7A263B73" w14:textId="77777777" w:rsidTr="00C82D4F">
        <w:tc>
          <w:tcPr>
            <w:tcW w:w="9209" w:type="dxa"/>
          </w:tcPr>
          <w:p w14:paraId="0DF773BB" w14:textId="46BF3ACA" w:rsidR="00C82D4F" w:rsidRPr="006270BA" w:rsidRDefault="006270BA" w:rsidP="005D5A31">
            <w:pPr>
              <w:jc w:val="both"/>
              <w:rPr>
                <w:rFonts w:ascii="Times New Roman" w:hAnsi="Times New Roman" w:cs="Times New Roman"/>
                <w:sz w:val="28"/>
                <w:szCs w:val="28"/>
              </w:rPr>
            </w:pPr>
            <m:oMathPara>
              <m:oMath>
                <m:r>
                  <m:rPr>
                    <m:sty m:val="p"/>
                  </m:rPr>
                  <w:rPr>
                    <w:rFonts w:ascii="Cambria Math" w:hAnsi="Cambria Math" w:cs="Times New Roman"/>
                    <w:sz w:val="28"/>
                    <w:szCs w:val="28"/>
                    <w:lang w:val="en-US"/>
                  </w:rPr>
                  <m:t>EPV</m:t>
                </m:r>
                <m:r>
                  <m:rPr>
                    <m:sty m:val="p"/>
                  </m:rPr>
                  <w:rPr>
                    <w:rFonts w:ascii="Cambria Math" w:hAnsi="Cambria Math" w:cs="Times New Roman"/>
                    <w:sz w:val="28"/>
                    <w:szCs w:val="28"/>
                  </w:rPr>
                  <m:t>=</m:t>
                </m:r>
                <m:f>
                  <m:fPr>
                    <m:ctrlPr>
                      <w:rPr>
                        <w:rFonts w:ascii="Cambria Math" w:hAnsi="Cambria Math" w:cs="Times New Roman"/>
                        <w:sz w:val="28"/>
                        <w:szCs w:val="28"/>
                      </w:rPr>
                    </m:ctrlPr>
                  </m:fPr>
                  <m:num>
                    <m:r>
                      <m:rPr>
                        <m:sty m:val="p"/>
                      </m:rPr>
                      <w:rPr>
                        <w:rFonts w:ascii="Cambria Math" w:hAnsi="Cambria Math" w:cs="Times New Roman"/>
                        <w:sz w:val="28"/>
                        <w:szCs w:val="28"/>
                      </w:rPr>
                      <m:t>N</m:t>
                    </m:r>
                  </m:num>
                  <m:den>
                    <m:r>
                      <m:rPr>
                        <m:sty m:val="p"/>
                      </m:rPr>
                      <w:rPr>
                        <w:rFonts w:ascii="Cambria Math" w:hAnsi="Cambria Math" w:cs="Times New Roman"/>
                        <w:sz w:val="28"/>
                        <w:szCs w:val="28"/>
                      </w:rPr>
                      <m:t>K</m:t>
                    </m:r>
                  </m:den>
                </m:f>
              </m:oMath>
            </m:oMathPara>
          </w:p>
        </w:tc>
        <w:tc>
          <w:tcPr>
            <w:tcW w:w="419" w:type="dxa"/>
          </w:tcPr>
          <w:p w14:paraId="691F8B0C" w14:textId="64E87C34" w:rsidR="00C82D4F" w:rsidRPr="006270BA" w:rsidRDefault="00C82D4F" w:rsidP="00C82D4F">
            <w:pPr>
              <w:jc w:val="right"/>
              <w:rPr>
                <w:rFonts w:ascii="Times New Roman" w:hAnsi="Times New Roman" w:cs="Times New Roman"/>
                <w:sz w:val="28"/>
                <w:szCs w:val="28"/>
              </w:rPr>
            </w:pPr>
            <w:r w:rsidRPr="006270BA">
              <w:rPr>
                <w:rFonts w:ascii="Times New Roman" w:hAnsi="Times New Roman" w:cs="Times New Roman"/>
                <w:sz w:val="28"/>
                <w:szCs w:val="28"/>
              </w:rPr>
              <w:t>(</w:t>
            </w:r>
            <w:r w:rsidR="000A1BA2" w:rsidRPr="006270BA">
              <w:rPr>
                <w:rFonts w:ascii="Times New Roman" w:hAnsi="Times New Roman" w:cs="Times New Roman"/>
                <w:sz w:val="28"/>
                <w:szCs w:val="28"/>
                <w:lang w:val="en-US"/>
              </w:rPr>
              <w:t>7</w:t>
            </w:r>
            <w:r w:rsidRPr="006270BA">
              <w:rPr>
                <w:rFonts w:ascii="Times New Roman" w:hAnsi="Times New Roman" w:cs="Times New Roman"/>
                <w:sz w:val="28"/>
                <w:szCs w:val="28"/>
              </w:rPr>
              <w:t>)</w:t>
            </w:r>
          </w:p>
        </w:tc>
      </w:tr>
    </w:tbl>
    <w:p w14:paraId="7C036232" w14:textId="17254B63" w:rsidR="006F62D9" w:rsidRPr="006270BA" w:rsidRDefault="00C82D4F" w:rsidP="005D5A31">
      <w:pPr>
        <w:spacing w:after="0"/>
        <w:jc w:val="both"/>
        <w:rPr>
          <w:rFonts w:ascii="Times New Roman" w:hAnsi="Times New Roman" w:cs="Times New Roman"/>
          <w:sz w:val="28"/>
          <w:szCs w:val="28"/>
        </w:rPr>
      </w:pPr>
      <w:r w:rsidRPr="006270BA">
        <w:rPr>
          <w:rFonts w:ascii="Times New Roman" w:hAnsi="Times New Roman" w:cs="Times New Roman"/>
          <w:sz w:val="28"/>
          <w:szCs w:val="28"/>
        </w:rPr>
        <w:t xml:space="preserve">где, </w:t>
      </w:r>
      <m:oMath>
        <m:r>
          <m:rPr>
            <m:sty m:val="p"/>
          </m:rPr>
          <w:rPr>
            <w:rFonts w:ascii="Cambria Math" w:hAnsi="Cambria Math" w:cs="Times New Roman"/>
            <w:sz w:val="28"/>
            <w:szCs w:val="28"/>
            <w:lang w:val="en-US"/>
          </w:rPr>
          <m:t>EPV</m:t>
        </m:r>
      </m:oMath>
      <w:r w:rsidRPr="006270BA">
        <w:rPr>
          <w:rFonts w:ascii="Times New Roman" w:eastAsiaTheme="minorEastAsia" w:hAnsi="Times New Roman" w:cs="Times New Roman"/>
          <w:sz w:val="28"/>
          <w:szCs w:val="28"/>
        </w:rPr>
        <w:t xml:space="preserve"> - </w:t>
      </w:r>
      <w:r w:rsidR="00476984" w:rsidRPr="006270BA">
        <w:rPr>
          <w:rFonts w:ascii="Times New Roman" w:eastAsiaTheme="minorEastAsia" w:hAnsi="Times New Roman" w:cs="Times New Roman"/>
          <w:sz w:val="28"/>
          <w:szCs w:val="28"/>
          <w:lang w:val="en-US"/>
        </w:rPr>
        <w:t>Events</w:t>
      </w:r>
      <w:r w:rsidR="00476984" w:rsidRPr="006270BA">
        <w:rPr>
          <w:rFonts w:ascii="Times New Roman" w:eastAsiaTheme="minorEastAsia" w:hAnsi="Times New Roman" w:cs="Times New Roman"/>
          <w:sz w:val="28"/>
          <w:szCs w:val="28"/>
        </w:rPr>
        <w:t xml:space="preserve"> </w:t>
      </w:r>
      <w:r w:rsidR="00476984" w:rsidRPr="006270BA">
        <w:rPr>
          <w:rFonts w:ascii="Times New Roman" w:eastAsiaTheme="minorEastAsia" w:hAnsi="Times New Roman" w:cs="Times New Roman"/>
          <w:sz w:val="28"/>
          <w:szCs w:val="28"/>
          <w:lang w:val="en-US"/>
        </w:rPr>
        <w:t>Per</w:t>
      </w:r>
      <w:r w:rsidR="00476984" w:rsidRPr="006270BA">
        <w:rPr>
          <w:rFonts w:ascii="Times New Roman" w:eastAsiaTheme="minorEastAsia" w:hAnsi="Times New Roman" w:cs="Times New Roman"/>
          <w:sz w:val="28"/>
          <w:szCs w:val="28"/>
        </w:rPr>
        <w:t xml:space="preserve"> </w:t>
      </w:r>
      <w:r w:rsidR="00476984" w:rsidRPr="006270BA">
        <w:rPr>
          <w:rFonts w:ascii="Times New Roman" w:eastAsiaTheme="minorEastAsia" w:hAnsi="Times New Roman" w:cs="Times New Roman"/>
          <w:sz w:val="28"/>
          <w:szCs w:val="28"/>
          <w:lang w:val="en-US"/>
        </w:rPr>
        <w:t>Variable</w:t>
      </w:r>
      <w:r w:rsidR="00476984" w:rsidRPr="006270BA">
        <w:rPr>
          <w:rFonts w:ascii="Times New Roman" w:eastAsiaTheme="minorEastAsia" w:hAnsi="Times New Roman" w:cs="Times New Roman"/>
          <w:sz w:val="28"/>
          <w:szCs w:val="28"/>
        </w:rPr>
        <w:t xml:space="preserve">, </w:t>
      </w:r>
      <m:oMath>
        <m:r>
          <m:rPr>
            <m:sty m:val="p"/>
          </m:rPr>
          <w:rPr>
            <w:rFonts w:ascii="Cambria Math" w:hAnsi="Cambria Math" w:cs="Times New Roman"/>
            <w:sz w:val="28"/>
            <w:szCs w:val="28"/>
          </w:rPr>
          <m:t>N</m:t>
        </m:r>
      </m:oMath>
      <w:r w:rsidR="00476984" w:rsidRPr="006270BA">
        <w:rPr>
          <w:rFonts w:ascii="Times New Roman" w:eastAsiaTheme="minorEastAsia" w:hAnsi="Times New Roman" w:cs="Times New Roman"/>
          <w:sz w:val="28"/>
          <w:szCs w:val="28"/>
        </w:rPr>
        <w:t xml:space="preserve"> – число осложнений, </w:t>
      </w:r>
      <m:oMath>
        <m:r>
          <m:rPr>
            <m:sty m:val="p"/>
          </m:rPr>
          <w:rPr>
            <w:rFonts w:ascii="Cambria Math" w:hAnsi="Cambria Math" w:cs="Times New Roman"/>
            <w:sz w:val="28"/>
            <w:szCs w:val="28"/>
            <w:lang w:val="en-US"/>
          </w:rPr>
          <m:t>K</m:t>
        </m:r>
      </m:oMath>
      <w:r w:rsidR="00476984" w:rsidRPr="006270BA">
        <w:rPr>
          <w:rFonts w:ascii="Times New Roman" w:eastAsiaTheme="minorEastAsia" w:hAnsi="Times New Roman" w:cs="Times New Roman"/>
          <w:sz w:val="28"/>
          <w:szCs w:val="28"/>
        </w:rPr>
        <w:t xml:space="preserve"> – число предикторов</w:t>
      </w:r>
      <w:r w:rsidR="00211B80" w:rsidRPr="006270BA">
        <w:rPr>
          <w:rFonts w:ascii="Times New Roman" w:eastAsiaTheme="minorEastAsia" w:hAnsi="Times New Roman" w:cs="Times New Roman"/>
          <w:sz w:val="28"/>
          <w:szCs w:val="28"/>
        </w:rPr>
        <w:t xml:space="preserve"> [1</w:t>
      </w:r>
      <w:r w:rsidR="00072E42" w:rsidRPr="00072E42">
        <w:rPr>
          <w:rFonts w:ascii="Times New Roman" w:eastAsiaTheme="minorEastAsia" w:hAnsi="Times New Roman" w:cs="Times New Roman"/>
          <w:sz w:val="28"/>
          <w:szCs w:val="28"/>
        </w:rPr>
        <w:t>7</w:t>
      </w:r>
      <w:r w:rsidR="000B67DA" w:rsidRPr="000B67DA">
        <w:rPr>
          <w:rFonts w:ascii="Times New Roman" w:eastAsiaTheme="minorEastAsia" w:hAnsi="Times New Roman" w:cs="Times New Roman"/>
          <w:sz w:val="28"/>
          <w:szCs w:val="28"/>
        </w:rPr>
        <w:t>2</w:t>
      </w:r>
      <w:r w:rsidR="00211B80" w:rsidRPr="006270BA">
        <w:rPr>
          <w:rFonts w:ascii="Times New Roman" w:eastAsiaTheme="minorEastAsia" w:hAnsi="Times New Roman" w:cs="Times New Roman"/>
          <w:sz w:val="28"/>
          <w:szCs w:val="28"/>
        </w:rPr>
        <w:t>].</w:t>
      </w:r>
    </w:p>
    <w:p w14:paraId="4B8BA63F" w14:textId="67D2FC8A" w:rsidR="00B84B13" w:rsidRPr="006270BA" w:rsidRDefault="005D5A31" w:rsidP="005D5A31">
      <w:pPr>
        <w:spacing w:after="0"/>
        <w:jc w:val="both"/>
        <w:rPr>
          <w:rFonts w:ascii="Times New Roman" w:hAnsi="Times New Roman" w:cs="Times New Roman"/>
          <w:sz w:val="28"/>
          <w:szCs w:val="28"/>
        </w:rPr>
      </w:pPr>
      <w:r w:rsidRPr="006270BA">
        <w:rPr>
          <w:rFonts w:ascii="Times New Roman" w:hAnsi="Times New Roman" w:cs="Times New Roman"/>
          <w:sz w:val="28"/>
          <w:szCs w:val="28"/>
        </w:rPr>
        <w:tab/>
      </w:r>
      <w:r w:rsidR="00380DA7" w:rsidRPr="006270BA">
        <w:rPr>
          <w:rFonts w:ascii="Times New Roman" w:hAnsi="Times New Roman" w:cs="Times New Roman"/>
          <w:sz w:val="28"/>
          <w:szCs w:val="28"/>
        </w:rPr>
        <w:t>Прогностическая модель имеет следующее математическое выражение</w:t>
      </w:r>
      <w:r w:rsidR="006F62D9" w:rsidRPr="006270BA">
        <w:rPr>
          <w:rFonts w:ascii="Times New Roman" w:hAnsi="Times New Roman" w:cs="Times New Roman"/>
          <w:sz w:val="28"/>
          <w:szCs w:val="28"/>
        </w:rPr>
        <w:t xml:space="preserve"> (</w:t>
      </w:r>
      <w:r w:rsidR="000A1BA2" w:rsidRPr="006270BA">
        <w:rPr>
          <w:rFonts w:ascii="Times New Roman" w:hAnsi="Times New Roman" w:cs="Times New Roman"/>
          <w:sz w:val="28"/>
          <w:szCs w:val="28"/>
        </w:rPr>
        <w:t>8</w:t>
      </w:r>
      <w:r w:rsidR="006F62D9" w:rsidRPr="006270BA">
        <w:rPr>
          <w:rFonts w:ascii="Times New Roman" w:hAnsi="Times New Roman" w:cs="Times New Roman"/>
          <w:sz w:val="28"/>
          <w:szCs w:val="28"/>
        </w:rPr>
        <w:t>)</w:t>
      </w:r>
      <w:r w:rsidR="00380DA7" w:rsidRPr="006270BA">
        <w:rPr>
          <w:rFonts w:ascii="Times New Roman" w:hAnsi="Times New Roman" w:cs="Times New Roman"/>
          <w:sz w:val="28"/>
          <w:szCs w:val="28"/>
        </w:rPr>
        <w:t>:</w:t>
      </w:r>
    </w:p>
    <w:tbl>
      <w:tblPr>
        <w:tblW w:w="9727" w:type="dxa"/>
        <w:tblLook w:val="04A0" w:firstRow="1" w:lastRow="0" w:firstColumn="1" w:lastColumn="0" w:noHBand="0" w:noVBand="1"/>
      </w:tblPr>
      <w:tblGrid>
        <w:gridCol w:w="9018"/>
        <w:gridCol w:w="709"/>
      </w:tblGrid>
      <w:tr w:rsidR="006F62D9" w:rsidRPr="006270BA" w14:paraId="68C59681" w14:textId="77777777" w:rsidTr="005D5A31">
        <w:trPr>
          <w:trHeight w:val="1059"/>
        </w:trPr>
        <w:tc>
          <w:tcPr>
            <w:tcW w:w="9018" w:type="dxa"/>
          </w:tcPr>
          <w:p w14:paraId="096F841C" w14:textId="752F5712" w:rsidR="006F62D9" w:rsidRPr="006270BA" w:rsidRDefault="006270BA" w:rsidP="006F62D9">
            <w:pPr>
              <w:jc w:val="both"/>
              <w:rPr>
                <w:rFonts w:ascii="Times New Roman" w:eastAsiaTheme="minorEastAsia" w:hAnsi="Times New Roman" w:cs="Times New Roman"/>
                <w:sz w:val="24"/>
                <w:szCs w:val="24"/>
              </w:rPr>
            </w:pPr>
            <m:oMathPara>
              <m:oMath>
                <m:r>
                  <m:rPr>
                    <m:sty m:val="p"/>
                  </m:rPr>
                  <w:rPr>
                    <w:rFonts w:ascii="Cambria Math" w:hAnsi="Cambria Math" w:cs="Times New Roman"/>
                    <w:sz w:val="24"/>
                    <w:szCs w:val="24"/>
                  </w:rPr>
                  <w:lastRenderedPageBreak/>
                  <m:t>p=</m:t>
                </m:r>
                <m:f>
                  <m:fPr>
                    <m:ctrlPr>
                      <w:rPr>
                        <w:rFonts w:ascii="Cambria Math" w:hAnsi="Cambria Math" w:cs="Times New Roman"/>
                        <w:sz w:val="24"/>
                        <w:szCs w:val="24"/>
                      </w:rPr>
                    </m:ctrlPr>
                  </m:fPr>
                  <m:num>
                    <m:r>
                      <m:rPr>
                        <m:sty m:val="p"/>
                      </m:rPr>
                      <w:rPr>
                        <w:rFonts w:ascii="Cambria Math" w:hAnsi="Cambria Math" w:cs="Times New Roman"/>
                        <w:sz w:val="24"/>
                        <w:szCs w:val="24"/>
                      </w:rPr>
                      <m:t>1</m:t>
                    </m:r>
                  </m:num>
                  <m:den>
                    <m:r>
                      <m:rPr>
                        <m:sty m:val="p"/>
                      </m:rPr>
                      <w:rPr>
                        <w:rFonts w:ascii="Cambria Math" w:hAnsi="Cambria Math" w:cs="Times New Roman"/>
                        <w:sz w:val="24"/>
                        <w:szCs w:val="24"/>
                      </w:rPr>
                      <m:t>1+</m:t>
                    </m:r>
                    <m:sSup>
                      <m:sSupPr>
                        <m:ctrlPr>
                          <w:rPr>
                            <w:rFonts w:ascii="Cambria Math" w:hAnsi="Cambria Math" w:cs="Times New Roman"/>
                            <w:sz w:val="24"/>
                            <w:szCs w:val="24"/>
                          </w:rPr>
                        </m:ctrlPr>
                      </m:sSupPr>
                      <m:e>
                        <m:r>
                          <m:rPr>
                            <m:sty m:val="p"/>
                          </m:rPr>
                          <w:rPr>
                            <w:rFonts w:ascii="Cambria Math" w:hAnsi="Cambria Math" w:cs="Times New Roman"/>
                            <w:sz w:val="24"/>
                            <w:szCs w:val="24"/>
                          </w:rPr>
                          <m:t>e</m:t>
                        </m:r>
                      </m:e>
                      <m:sup>
                        <m:r>
                          <m:rPr>
                            <m:sty m:val="p"/>
                          </m:rPr>
                          <w:rPr>
                            <w:rFonts w:ascii="Cambria Math" w:hAnsi="Cambria Math" w:cs="Times New Roman"/>
                            <w:sz w:val="24"/>
                            <w:szCs w:val="24"/>
                          </w:rPr>
                          <m:t>_z</m:t>
                        </m:r>
                      </m:sup>
                    </m:sSup>
                  </m:den>
                </m:f>
              </m:oMath>
            </m:oMathPara>
          </w:p>
          <w:p w14:paraId="7F97FF97" w14:textId="142B6503" w:rsidR="006F62D9" w:rsidRPr="006270BA" w:rsidRDefault="006270BA" w:rsidP="006A0E93">
            <w:pPr>
              <w:jc w:val="center"/>
              <w:rPr>
                <w:rFonts w:ascii="Times New Roman" w:eastAsiaTheme="minorEastAsia" w:hAnsi="Times New Roman" w:cs="Times New Roman"/>
                <w:sz w:val="24"/>
                <w:szCs w:val="24"/>
              </w:rPr>
            </w:pPr>
            <m:oMath>
              <m:r>
                <m:rPr>
                  <m:sty m:val="p"/>
                </m:rPr>
                <w:rPr>
                  <w:rFonts w:ascii="Cambria Math" w:hAnsi="Cambria Math" w:cs="Times New Roman"/>
                  <w:sz w:val="24"/>
                  <w:szCs w:val="24"/>
                  <w:lang w:val="en-US"/>
                </w:rPr>
                <m:t>z</m:t>
              </m:r>
              <m:r>
                <m:rPr>
                  <m:sty m:val="p"/>
                </m:rPr>
                <w:rPr>
                  <w:rFonts w:ascii="Cambria Math" w:hAnsi="Cambria Math" w:cs="Times New Roman"/>
                  <w:sz w:val="24"/>
                  <w:szCs w:val="24"/>
                </w:rPr>
                <m:t>=</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rPr>
                    <m:t xml:space="preserve">0 </m:t>
                  </m:r>
                </m:sub>
              </m:sSub>
              <m:r>
                <m:rPr>
                  <m:sty m:val="p"/>
                </m:rPr>
                <w:rPr>
                  <w:rFonts w:ascii="Cambria Math" w:hAnsi="Cambria Math" w:cs="Times New Roman"/>
                  <w:sz w:val="24"/>
                  <w:szCs w:val="24"/>
                </w:rPr>
                <m:t>+</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rPr>
                    <m:t>1</m:t>
                  </m:r>
                </m:sub>
              </m:sSub>
              <m:r>
                <m:rPr>
                  <m:sty m:val="p"/>
                </m:rPr>
                <w:rPr>
                  <w:rFonts w:ascii="Cambria Math" w:hAnsi="Cambria Math" w:cs="Times New Roman"/>
                  <w:sz w:val="24"/>
                  <w:szCs w:val="24"/>
                </w:rPr>
                <m:t xml:space="preserve"> </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x</m:t>
                  </m:r>
                </m:e>
                <m:sub>
                  <m:r>
                    <m:rPr>
                      <m:sty m:val="p"/>
                    </m:rPr>
                    <w:rPr>
                      <w:rFonts w:ascii="Cambria Math" w:hAnsi="Cambria Math" w:cs="Times New Roman"/>
                      <w:sz w:val="24"/>
                      <w:szCs w:val="24"/>
                    </w:rPr>
                    <m:t xml:space="preserve">1 </m:t>
                  </m:r>
                </m:sub>
              </m:sSub>
              <m:r>
                <m:rPr>
                  <m:sty m:val="p"/>
                </m:rPr>
                <w:rPr>
                  <w:rFonts w:ascii="Cambria Math" w:hAnsi="Cambria Math" w:cs="Times New Roman"/>
                  <w:sz w:val="24"/>
                  <w:szCs w:val="24"/>
                </w:rPr>
                <m:t>+</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rPr>
                    <m:t>2</m:t>
                  </m:r>
                </m:sub>
              </m:sSub>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x</m:t>
                  </m:r>
                </m:e>
                <m:sub>
                  <m:r>
                    <m:rPr>
                      <m:sty m:val="p"/>
                    </m:rPr>
                    <w:rPr>
                      <w:rFonts w:ascii="Cambria Math" w:hAnsi="Cambria Math" w:cs="Times New Roman"/>
                      <w:sz w:val="24"/>
                      <w:szCs w:val="24"/>
                    </w:rPr>
                    <m:t>2</m:t>
                  </m:r>
                </m:sub>
              </m:sSub>
              <m:r>
                <m:rPr>
                  <m:sty m:val="p"/>
                </m:rPr>
                <w:rPr>
                  <w:rFonts w:ascii="Cambria Math" w:hAnsi="Cambria Math" w:cs="Times New Roman"/>
                  <w:sz w:val="24"/>
                  <w:szCs w:val="24"/>
                </w:rPr>
                <m:t>+</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rPr>
                    <m:t>3</m:t>
                  </m:r>
                </m:sub>
              </m:sSub>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x</m:t>
                  </m:r>
                </m:e>
                <m:sub>
                  <m:r>
                    <m:rPr>
                      <m:sty m:val="p"/>
                    </m:rPr>
                    <w:rPr>
                      <w:rFonts w:ascii="Cambria Math" w:hAnsi="Cambria Math" w:cs="Times New Roman"/>
                      <w:sz w:val="24"/>
                      <w:szCs w:val="24"/>
                    </w:rPr>
                    <m:t>3</m:t>
                  </m:r>
                </m:sub>
              </m:sSub>
              <m:r>
                <m:rPr>
                  <m:sty m:val="p"/>
                </m:rPr>
                <w:rPr>
                  <w:rFonts w:ascii="Cambria Math" w:hAnsi="Cambria Math" w:cs="Times New Roman"/>
                  <w:sz w:val="24"/>
                  <w:szCs w:val="24"/>
                </w:rPr>
                <m:t>+…+</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lang w:val="en-US"/>
                    </w:rPr>
                    <m:t>n</m:t>
                  </m:r>
                </m:sub>
              </m:sSub>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x</m:t>
                  </m:r>
                </m:e>
                <m:sub>
                  <m:r>
                    <m:rPr>
                      <m:sty m:val="p"/>
                    </m:rPr>
                    <w:rPr>
                      <w:rFonts w:ascii="Cambria Math" w:hAnsi="Cambria Math" w:cs="Times New Roman"/>
                      <w:sz w:val="24"/>
                      <w:szCs w:val="24"/>
                      <w:lang w:val="en-US"/>
                    </w:rPr>
                    <m:t>n</m:t>
                  </m:r>
                </m:sub>
              </m:sSub>
            </m:oMath>
            <w:r w:rsidR="00B82B34" w:rsidRPr="006270BA">
              <w:rPr>
                <w:rFonts w:ascii="Times New Roman" w:eastAsiaTheme="minorEastAsia" w:hAnsi="Times New Roman" w:cs="Times New Roman"/>
                <w:sz w:val="24"/>
                <w:szCs w:val="24"/>
              </w:rPr>
              <w:t>+</w:t>
            </w:r>
            <m:oMath>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rPr>
                    <m:t>0</m:t>
                  </m:r>
                </m:sub>
              </m:sSub>
            </m:oMath>
          </w:p>
        </w:tc>
        <w:tc>
          <w:tcPr>
            <w:tcW w:w="709" w:type="dxa"/>
          </w:tcPr>
          <w:p w14:paraId="0B493D1B" w14:textId="77777777" w:rsidR="0013256B" w:rsidRPr="006270BA" w:rsidRDefault="0013256B" w:rsidP="006F62D9">
            <w:pPr>
              <w:jc w:val="right"/>
              <w:rPr>
                <w:rFonts w:ascii="Times New Roman" w:hAnsi="Times New Roman" w:cs="Times New Roman"/>
                <w:sz w:val="28"/>
                <w:szCs w:val="28"/>
              </w:rPr>
            </w:pPr>
          </w:p>
          <w:p w14:paraId="05354C87" w14:textId="3E5D1AC6" w:rsidR="006F62D9" w:rsidRPr="006270BA" w:rsidRDefault="006F62D9" w:rsidP="006F62D9">
            <w:pPr>
              <w:jc w:val="right"/>
              <w:rPr>
                <w:rFonts w:ascii="Times New Roman" w:hAnsi="Times New Roman" w:cs="Times New Roman"/>
                <w:sz w:val="28"/>
                <w:szCs w:val="28"/>
                <w:lang w:val="en-US"/>
              </w:rPr>
            </w:pPr>
            <w:r w:rsidRPr="006270BA">
              <w:rPr>
                <w:rFonts w:ascii="Times New Roman" w:hAnsi="Times New Roman" w:cs="Times New Roman"/>
                <w:sz w:val="28"/>
                <w:szCs w:val="28"/>
                <w:lang w:val="en-US"/>
              </w:rPr>
              <w:t>(</w:t>
            </w:r>
            <w:r w:rsidR="000A1BA2" w:rsidRPr="006270BA">
              <w:rPr>
                <w:rFonts w:ascii="Times New Roman" w:hAnsi="Times New Roman" w:cs="Times New Roman"/>
                <w:sz w:val="28"/>
                <w:szCs w:val="28"/>
                <w:lang w:val="en-US"/>
              </w:rPr>
              <w:t>8</w:t>
            </w:r>
            <w:r w:rsidRPr="006270BA">
              <w:rPr>
                <w:rFonts w:ascii="Times New Roman" w:hAnsi="Times New Roman" w:cs="Times New Roman"/>
                <w:sz w:val="28"/>
                <w:szCs w:val="28"/>
                <w:lang w:val="en-US"/>
              </w:rPr>
              <w:t>)</w:t>
            </w:r>
          </w:p>
        </w:tc>
      </w:tr>
    </w:tbl>
    <w:p w14:paraId="7F78BAD4" w14:textId="77777777" w:rsidR="00710B12" w:rsidRDefault="00710B12" w:rsidP="00710B12">
      <w:pPr>
        <w:spacing w:after="0" w:line="240" w:lineRule="auto"/>
        <w:jc w:val="both"/>
        <w:rPr>
          <w:rFonts w:ascii="Times New Roman" w:hAnsi="Times New Roman" w:cs="Times New Roman"/>
          <w:sz w:val="28"/>
          <w:szCs w:val="28"/>
          <w:lang w:val="kk-KZ"/>
        </w:rPr>
      </w:pPr>
    </w:p>
    <w:p w14:paraId="78E206D3" w14:textId="232FE534" w:rsidR="006F62D9" w:rsidRPr="006270BA" w:rsidRDefault="006F62D9" w:rsidP="006F62D9">
      <w:pPr>
        <w:spacing w:after="0"/>
        <w:jc w:val="both"/>
        <w:rPr>
          <w:rFonts w:ascii="Times New Roman" w:hAnsi="Times New Roman" w:cs="Times New Roman"/>
          <w:sz w:val="28"/>
          <w:szCs w:val="28"/>
        </w:rPr>
      </w:pPr>
      <w:r w:rsidRPr="006270BA">
        <w:rPr>
          <w:rFonts w:ascii="Times New Roman" w:hAnsi="Times New Roman" w:cs="Times New Roman"/>
          <w:sz w:val="28"/>
          <w:szCs w:val="28"/>
          <w:lang w:val="kk-KZ"/>
        </w:rPr>
        <w:t xml:space="preserve">где </w:t>
      </w:r>
      <m:oMath>
        <m:r>
          <m:rPr>
            <m:sty m:val="p"/>
          </m:rPr>
          <w:rPr>
            <w:rFonts w:ascii="Cambria Math" w:hAnsi="Cambria Math" w:cs="Times New Roman"/>
            <w:sz w:val="24"/>
            <w:szCs w:val="24"/>
          </w:rPr>
          <m:t>p</m:t>
        </m:r>
      </m:oMath>
      <w:r w:rsidRPr="006270BA">
        <w:rPr>
          <w:rFonts w:ascii="Times New Roman" w:hAnsi="Times New Roman" w:cs="Times New Roman"/>
          <w:sz w:val="28"/>
          <w:szCs w:val="28"/>
          <w:lang w:val="kk-KZ"/>
        </w:rPr>
        <w:t xml:space="preserve"> – вероятность наступления критического состояния, </w:t>
      </w:r>
      <m:oMath>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x</m:t>
            </m:r>
          </m:e>
          <m:sub>
            <m:r>
              <m:rPr>
                <m:sty m:val="p"/>
              </m:rPr>
              <w:rPr>
                <w:rFonts w:ascii="Cambria Math" w:hAnsi="Cambria Math" w:cs="Times New Roman"/>
                <w:sz w:val="24"/>
                <w:szCs w:val="24"/>
              </w:rPr>
              <m:t xml:space="preserve">1 </m:t>
            </m:r>
          </m:sub>
        </m:sSub>
      </m:oMath>
      <w:r w:rsidRPr="006270BA">
        <w:rPr>
          <w:rFonts w:ascii="Times New Roman" w:hAnsi="Times New Roman" w:cs="Times New Roman"/>
          <w:sz w:val="28"/>
          <w:szCs w:val="28"/>
          <w:lang w:val="kk-KZ"/>
        </w:rPr>
        <w:t>…</w:t>
      </w:r>
      <m:oMath>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x</m:t>
            </m:r>
          </m:e>
          <m:sub>
            <m:r>
              <m:rPr>
                <m:sty m:val="p"/>
              </m:rPr>
              <w:rPr>
                <w:rFonts w:ascii="Cambria Math" w:hAnsi="Cambria Math" w:cs="Times New Roman"/>
                <w:sz w:val="24"/>
                <w:szCs w:val="24"/>
                <w:lang w:val="en-US"/>
              </w:rPr>
              <m:t>n</m:t>
            </m:r>
          </m:sub>
        </m:sSub>
      </m:oMath>
      <w:r w:rsidRPr="006270BA">
        <w:rPr>
          <w:rFonts w:ascii="Times New Roman" w:hAnsi="Times New Roman" w:cs="Times New Roman"/>
          <w:sz w:val="28"/>
          <w:szCs w:val="28"/>
          <w:lang w:val="kk-KZ"/>
        </w:rPr>
        <w:t xml:space="preserve">– </w:t>
      </w:r>
      <w:r w:rsidR="00B82B34" w:rsidRPr="006270BA">
        <w:rPr>
          <w:rFonts w:ascii="Times New Roman" w:hAnsi="Times New Roman" w:cs="Times New Roman"/>
          <w:sz w:val="28"/>
          <w:szCs w:val="28"/>
          <w:lang w:val="kk-KZ"/>
        </w:rPr>
        <w:t>независимые факторы</w:t>
      </w:r>
      <w:r w:rsidRPr="006270BA">
        <w:rPr>
          <w:rFonts w:ascii="Times New Roman" w:hAnsi="Times New Roman" w:cs="Times New Roman"/>
          <w:sz w:val="28"/>
          <w:szCs w:val="28"/>
          <w:lang w:val="kk-KZ"/>
        </w:rPr>
        <w:t xml:space="preserve">, измеренные в номинальной, порядковой или количественной шкале, </w:t>
      </w:r>
      <m:oMath>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rPr>
              <m:t>1</m:t>
            </m:r>
          </m:sub>
        </m:sSub>
      </m:oMath>
      <w:r w:rsidRPr="006270BA">
        <w:rPr>
          <w:rFonts w:ascii="Times New Roman" w:hAnsi="Times New Roman" w:cs="Times New Roman"/>
          <w:sz w:val="28"/>
          <w:szCs w:val="28"/>
          <w:lang w:val="kk-KZ"/>
        </w:rPr>
        <w:t>…</w:t>
      </w:r>
      <m:oMath>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lang w:val="en-US"/>
              </w:rPr>
              <m:t>n</m:t>
            </m:r>
          </m:sub>
        </m:sSub>
      </m:oMath>
      <w:r w:rsidRPr="006270BA">
        <w:rPr>
          <w:rFonts w:ascii="Times New Roman" w:hAnsi="Times New Roman" w:cs="Times New Roman"/>
          <w:sz w:val="28"/>
          <w:szCs w:val="28"/>
          <w:lang w:val="kk-KZ"/>
        </w:rPr>
        <w:t xml:space="preserve"> – коэффициенты</w:t>
      </w:r>
      <w:r w:rsidR="00B82B34" w:rsidRPr="006270BA">
        <w:rPr>
          <w:rFonts w:ascii="Times New Roman" w:hAnsi="Times New Roman" w:cs="Times New Roman"/>
          <w:sz w:val="28"/>
          <w:szCs w:val="28"/>
          <w:lang w:val="kk-KZ"/>
        </w:rPr>
        <w:t xml:space="preserve"> регрессии, </w:t>
      </w:r>
      <m:oMath>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rPr>
              <m:t>0</m:t>
            </m:r>
          </m:sub>
        </m:sSub>
      </m:oMath>
      <w:r w:rsidR="00B82B34" w:rsidRPr="006270BA">
        <w:rPr>
          <w:rFonts w:ascii="Times New Roman" w:hAnsi="Times New Roman" w:cs="Times New Roman"/>
          <w:sz w:val="28"/>
          <w:szCs w:val="28"/>
          <w:lang w:val="kk-KZ"/>
        </w:rPr>
        <w:t xml:space="preserve"> - const, постоянная, </w:t>
      </w:r>
      <m:oMath>
        <m:r>
          <m:rPr>
            <m:sty m:val="p"/>
          </m:rPr>
          <w:rPr>
            <w:rFonts w:ascii="Cambria Math" w:hAnsi="Cambria Math" w:cs="Times New Roman"/>
            <w:sz w:val="24"/>
            <w:szCs w:val="24"/>
          </w:rPr>
          <m:t>e</m:t>
        </m:r>
      </m:oMath>
      <w:r w:rsidR="00B82B34" w:rsidRPr="006270BA">
        <w:rPr>
          <w:rFonts w:ascii="Times New Roman" w:eastAsiaTheme="minorEastAsia" w:hAnsi="Times New Roman" w:cs="Times New Roman"/>
          <w:sz w:val="24"/>
          <w:szCs w:val="24"/>
        </w:rPr>
        <w:t xml:space="preserve"> - </w:t>
      </w:r>
      <w:r w:rsidR="00B82B34" w:rsidRPr="006270BA">
        <w:rPr>
          <w:rFonts w:ascii="Times New Roman" w:eastAsiaTheme="minorEastAsia" w:hAnsi="Times New Roman" w:cs="Times New Roman"/>
          <w:sz w:val="28"/>
          <w:szCs w:val="28"/>
        </w:rPr>
        <w:t>число Эйлера, математическая константа (≈2,718)</w:t>
      </w:r>
      <w:r w:rsidR="00252EFE" w:rsidRPr="006270BA">
        <w:rPr>
          <w:rFonts w:ascii="Times New Roman" w:eastAsiaTheme="minorEastAsia" w:hAnsi="Times New Roman" w:cs="Times New Roman"/>
          <w:sz w:val="28"/>
          <w:szCs w:val="28"/>
        </w:rPr>
        <w:t xml:space="preserve"> [17</w:t>
      </w:r>
      <w:r w:rsidR="000B67DA" w:rsidRPr="000B67DA">
        <w:rPr>
          <w:rFonts w:ascii="Times New Roman" w:eastAsiaTheme="minorEastAsia" w:hAnsi="Times New Roman" w:cs="Times New Roman"/>
          <w:sz w:val="28"/>
          <w:szCs w:val="28"/>
        </w:rPr>
        <w:t>3</w:t>
      </w:r>
      <w:r w:rsidR="00252EFE" w:rsidRPr="006270BA">
        <w:rPr>
          <w:rFonts w:ascii="Times New Roman" w:eastAsiaTheme="minorEastAsia" w:hAnsi="Times New Roman" w:cs="Times New Roman"/>
          <w:sz w:val="28"/>
          <w:szCs w:val="28"/>
        </w:rPr>
        <w:t>].</w:t>
      </w:r>
    </w:p>
    <w:p w14:paraId="122CD28D" w14:textId="0545FD0D" w:rsidR="006F62D9" w:rsidRPr="006270BA" w:rsidRDefault="006F62D9" w:rsidP="006F62D9">
      <w:pPr>
        <w:spacing w:after="0"/>
        <w:jc w:val="both"/>
        <w:rPr>
          <w:rFonts w:ascii="Times New Roman" w:hAnsi="Times New Roman" w:cs="Times New Roman"/>
          <w:sz w:val="28"/>
          <w:szCs w:val="28"/>
        </w:rPr>
      </w:pPr>
      <w:r w:rsidRPr="006270BA">
        <w:rPr>
          <w:rFonts w:ascii="Times New Roman" w:hAnsi="Times New Roman" w:cs="Times New Roman"/>
          <w:sz w:val="28"/>
          <w:szCs w:val="28"/>
          <w:lang w:val="kk-KZ"/>
        </w:rPr>
        <w:tab/>
        <w:t>Мерой определенности, указывающей на ту часть дисперсии, которая может быть объяснена с помощью логистической регрессии, в нашем исследовании служил показатель Наделькеркеса</w:t>
      </w:r>
      <w:r w:rsidR="009534C8" w:rsidRPr="006270BA">
        <w:rPr>
          <w:rFonts w:ascii="Times New Roman" w:hAnsi="Times New Roman" w:cs="Times New Roman"/>
          <w:sz w:val="28"/>
          <w:szCs w:val="28"/>
        </w:rPr>
        <w:t>.</w:t>
      </w:r>
    </w:p>
    <w:p w14:paraId="5C96357A" w14:textId="3F75EC66" w:rsidR="006F62D9" w:rsidRPr="006270BA" w:rsidRDefault="006F62D9" w:rsidP="006F62D9">
      <w:pPr>
        <w:spacing w:after="0"/>
        <w:jc w:val="both"/>
        <w:rPr>
          <w:rFonts w:ascii="Times New Roman" w:hAnsi="Times New Roman" w:cs="Times New Roman"/>
          <w:sz w:val="28"/>
          <w:szCs w:val="28"/>
          <w:lang w:val="kk-KZ"/>
        </w:rPr>
      </w:pPr>
      <w:r w:rsidRPr="006270BA">
        <w:rPr>
          <w:rFonts w:ascii="Times New Roman" w:hAnsi="Times New Roman" w:cs="Times New Roman"/>
          <w:sz w:val="28"/>
          <w:szCs w:val="28"/>
          <w:lang w:val="kk-KZ"/>
        </w:rPr>
        <w:tab/>
        <w:t>Значение вероятности критического состояния p&lt;0,5 рассматривалось как признак низкого риска развития осложнении, значение р&gt;0,5 свидетельствовало о высоком риске.</w:t>
      </w:r>
    </w:p>
    <w:p w14:paraId="36878D2E" w14:textId="20315124" w:rsidR="006F62D9" w:rsidRPr="006270BA" w:rsidRDefault="006F62D9" w:rsidP="006F62D9">
      <w:pPr>
        <w:spacing w:after="0"/>
        <w:jc w:val="both"/>
        <w:rPr>
          <w:rFonts w:ascii="Times New Roman" w:hAnsi="Times New Roman" w:cs="Times New Roman"/>
          <w:sz w:val="28"/>
          <w:szCs w:val="28"/>
          <w:lang w:val="kk-KZ"/>
        </w:rPr>
      </w:pPr>
      <w:r w:rsidRPr="006270BA">
        <w:rPr>
          <w:rFonts w:ascii="Times New Roman" w:hAnsi="Times New Roman" w:cs="Times New Roman"/>
          <w:sz w:val="28"/>
          <w:szCs w:val="28"/>
          <w:lang w:val="kk-KZ"/>
        </w:rPr>
        <w:tab/>
      </w:r>
      <w:r w:rsidR="001C165C" w:rsidRPr="006270BA">
        <w:rPr>
          <w:rFonts w:ascii="Times New Roman" w:hAnsi="Times New Roman" w:cs="Times New Roman"/>
          <w:sz w:val="28"/>
          <w:szCs w:val="28"/>
          <w:lang w:val="kk-KZ"/>
        </w:rPr>
        <w:t>Для оценки прогностической значимости отдельных параметров использовался ROC-анализ с расчётом площади под кривой (AUC), чувствительности и специфичности. Пороговые значения определялись с использованием индекса Юдена.</w:t>
      </w:r>
      <w:r w:rsidR="000A1BA2" w:rsidRPr="006270BA">
        <w:rPr>
          <w:rFonts w:ascii="Times New Roman" w:hAnsi="Times New Roman" w:cs="Times New Roman"/>
          <w:sz w:val="28"/>
          <w:szCs w:val="28"/>
        </w:rPr>
        <w:t xml:space="preserve"> </w:t>
      </w:r>
      <w:r w:rsidRPr="006270BA">
        <w:rPr>
          <w:rFonts w:ascii="Times New Roman" w:hAnsi="Times New Roman" w:cs="Times New Roman"/>
          <w:sz w:val="28"/>
          <w:szCs w:val="28"/>
          <w:lang w:val="kk-KZ"/>
        </w:rPr>
        <w:t xml:space="preserve">Построение ROC-кривой позволило визуализировать соотношение чувствительности и 1 − специфичности при различных пороговых значениях шкалы. Величина площади под кривой (AUC) служила интегральным показателем точности модели: значения AUC ≥ 0,8 интерпретировались как высокая диагностическая ценность. </w:t>
      </w:r>
    </w:p>
    <w:p w14:paraId="741D2402" w14:textId="693A6013" w:rsidR="006F62D9" w:rsidRPr="006270BA" w:rsidRDefault="006F62D9" w:rsidP="006F62D9">
      <w:pPr>
        <w:spacing w:after="0"/>
        <w:jc w:val="both"/>
        <w:rPr>
          <w:rFonts w:ascii="Times New Roman" w:hAnsi="Times New Roman" w:cs="Times New Roman"/>
          <w:sz w:val="28"/>
          <w:szCs w:val="28"/>
          <w:lang w:val="kk-KZ"/>
        </w:rPr>
      </w:pPr>
      <w:r w:rsidRPr="006270BA">
        <w:rPr>
          <w:rFonts w:ascii="Times New Roman" w:hAnsi="Times New Roman" w:cs="Times New Roman"/>
          <w:sz w:val="28"/>
          <w:szCs w:val="28"/>
          <w:lang w:val="kk-KZ"/>
        </w:rPr>
        <w:tab/>
        <w:t>Чувствительность отражала долю пациентов с критическим состоянием, правильно идентифицированных шкалой, и характеризовала способность инструмента выявлять клинически значимые случаи</w:t>
      </w:r>
      <w:r w:rsidR="006E7AD1" w:rsidRPr="006270BA">
        <w:rPr>
          <w:rFonts w:ascii="Times New Roman" w:hAnsi="Times New Roman" w:cs="Times New Roman"/>
          <w:sz w:val="28"/>
          <w:szCs w:val="28"/>
          <w:lang w:val="kk-KZ"/>
        </w:rPr>
        <w:t xml:space="preserve">. </w:t>
      </w:r>
      <w:r w:rsidRPr="006270BA">
        <w:rPr>
          <w:rFonts w:ascii="Times New Roman" w:hAnsi="Times New Roman" w:cs="Times New Roman"/>
          <w:sz w:val="28"/>
          <w:szCs w:val="28"/>
          <w:lang w:val="kk-KZ"/>
        </w:rPr>
        <w:t>Специфичность определяла долю пациентов без признаков критического состояния, корректно классифицированных как стабильные, и демонстрировала способность шкалы исключать ложноположительные результаты</w:t>
      </w:r>
      <w:r w:rsidR="00DA56AA" w:rsidRPr="006270BA">
        <w:rPr>
          <w:rFonts w:ascii="Times New Roman" w:hAnsi="Times New Roman" w:cs="Times New Roman"/>
          <w:sz w:val="28"/>
          <w:szCs w:val="28"/>
        </w:rPr>
        <w:t xml:space="preserve"> [</w:t>
      </w:r>
      <w:r w:rsidR="006E4483">
        <w:rPr>
          <w:rFonts w:ascii="Times New Roman" w:hAnsi="Times New Roman" w:cs="Times New Roman"/>
          <w:sz w:val="28"/>
          <w:szCs w:val="28"/>
        </w:rPr>
        <w:t>17</w:t>
      </w:r>
      <w:r w:rsidR="000B67DA" w:rsidRPr="000B67DA">
        <w:rPr>
          <w:rFonts w:ascii="Times New Roman" w:hAnsi="Times New Roman" w:cs="Times New Roman"/>
          <w:sz w:val="28"/>
          <w:szCs w:val="28"/>
        </w:rPr>
        <w:t>4</w:t>
      </w:r>
      <w:r w:rsidR="00DA56AA" w:rsidRPr="006270BA">
        <w:rPr>
          <w:rFonts w:ascii="Times New Roman" w:hAnsi="Times New Roman" w:cs="Times New Roman"/>
          <w:sz w:val="28"/>
          <w:szCs w:val="28"/>
        </w:rPr>
        <w:t>]</w:t>
      </w:r>
      <w:r w:rsidRPr="006270BA">
        <w:rPr>
          <w:rFonts w:ascii="Times New Roman" w:hAnsi="Times New Roman" w:cs="Times New Roman"/>
          <w:sz w:val="28"/>
          <w:szCs w:val="28"/>
          <w:lang w:val="kk-KZ"/>
        </w:rPr>
        <w:t xml:space="preserve">. </w:t>
      </w:r>
    </w:p>
    <w:p w14:paraId="1CFB4848" w14:textId="77777777" w:rsidR="006F62D9" w:rsidRPr="006270BA" w:rsidRDefault="006F62D9" w:rsidP="006F62D9">
      <w:pPr>
        <w:spacing w:after="0"/>
        <w:jc w:val="both"/>
        <w:rPr>
          <w:rFonts w:ascii="Times New Roman" w:hAnsi="Times New Roman" w:cs="Times New Roman"/>
          <w:sz w:val="28"/>
          <w:szCs w:val="28"/>
          <w:lang w:val="kk-KZ"/>
        </w:rPr>
      </w:pPr>
      <w:r w:rsidRPr="006270BA">
        <w:rPr>
          <w:rFonts w:ascii="Times New Roman" w:hAnsi="Times New Roman" w:cs="Times New Roman"/>
          <w:sz w:val="28"/>
          <w:szCs w:val="28"/>
          <w:lang w:val="kk-KZ"/>
        </w:rPr>
        <w:tab/>
        <w:t xml:space="preserve">Для оценки согласованности между результатами шкалы и клиническим решением врача использовался коэффициент согласия Каппа (κ). Значения κ &gt; 0,6 интерпретировались как хорошее согласие, а κ &gt; 0,8 — как очень высокое, что подтверждало надежность инструмента в условиях клинической практики. </w:t>
      </w:r>
    </w:p>
    <w:p w14:paraId="6F10A6D4" w14:textId="0ADC3FFC" w:rsidR="006F62D9" w:rsidRPr="006270BA" w:rsidRDefault="000A1BA2" w:rsidP="006F62D9">
      <w:pPr>
        <w:spacing w:after="0"/>
        <w:jc w:val="both"/>
        <w:rPr>
          <w:rFonts w:ascii="Times New Roman" w:hAnsi="Times New Roman" w:cs="Times New Roman"/>
          <w:sz w:val="28"/>
          <w:szCs w:val="28"/>
          <w:lang w:val="kk-KZ"/>
        </w:rPr>
      </w:pPr>
      <w:r w:rsidRPr="006270BA">
        <w:rPr>
          <w:rFonts w:ascii="Times New Roman" w:hAnsi="Times New Roman" w:cs="Times New Roman"/>
          <w:sz w:val="28"/>
          <w:szCs w:val="28"/>
          <w:lang w:val="kk-KZ"/>
        </w:rPr>
        <w:tab/>
        <w:t>В проспективной части исследования сравнение показателей осуществлялось между двумя независимыми группами наблюдения - основной и контрольной.</w:t>
      </w:r>
    </w:p>
    <w:p w14:paraId="0A9531EA" w14:textId="0C5F6044" w:rsidR="000A1BA2" w:rsidRPr="006270BA" w:rsidRDefault="007D28C8" w:rsidP="006F62D9">
      <w:pPr>
        <w:spacing w:after="0"/>
        <w:jc w:val="both"/>
        <w:rPr>
          <w:rFonts w:ascii="Times New Roman" w:hAnsi="Times New Roman" w:cs="Times New Roman"/>
          <w:sz w:val="28"/>
          <w:szCs w:val="28"/>
        </w:rPr>
      </w:pPr>
      <w:r w:rsidRPr="006270BA">
        <w:rPr>
          <w:rFonts w:ascii="Times New Roman" w:hAnsi="Times New Roman" w:cs="Times New Roman"/>
          <w:sz w:val="28"/>
          <w:szCs w:val="28"/>
        </w:rPr>
        <w:tab/>
        <w:t>Для сравнения количественных показателей между независимыми группами при нормальном распределении данных применялся t-критерий Стьюдента для независимых выборок; при ненормальном распределении использовался непараметрический критерий Манна–Уитни.</w:t>
      </w:r>
    </w:p>
    <w:p w14:paraId="41FCC4C7" w14:textId="685DD2F0" w:rsidR="007D28C8" w:rsidRPr="006270BA" w:rsidRDefault="007D28C8" w:rsidP="006F62D9">
      <w:pPr>
        <w:spacing w:after="0"/>
        <w:jc w:val="both"/>
        <w:rPr>
          <w:rFonts w:ascii="Times New Roman" w:hAnsi="Times New Roman" w:cs="Times New Roman"/>
          <w:sz w:val="28"/>
          <w:szCs w:val="28"/>
        </w:rPr>
      </w:pPr>
      <w:r w:rsidRPr="006270BA">
        <w:rPr>
          <w:rFonts w:ascii="Times New Roman" w:hAnsi="Times New Roman" w:cs="Times New Roman"/>
          <w:sz w:val="28"/>
          <w:szCs w:val="28"/>
        </w:rPr>
        <w:lastRenderedPageBreak/>
        <w:tab/>
        <w:t>Сравнение качественных и номинальных признаков проводилось с использованием критерия χ² Пирсона, а при ожидаемых частотах менее 5 — точного критерия Фишера.</w:t>
      </w:r>
    </w:p>
    <w:p w14:paraId="067F1D17" w14:textId="26585BDB" w:rsidR="00B84B13" w:rsidRPr="006270BA" w:rsidRDefault="007D28C8" w:rsidP="006F62D9">
      <w:pPr>
        <w:spacing w:after="0"/>
        <w:jc w:val="both"/>
        <w:rPr>
          <w:rFonts w:ascii="Times New Roman" w:hAnsi="Times New Roman" w:cs="Times New Roman"/>
          <w:sz w:val="28"/>
          <w:szCs w:val="28"/>
          <w:lang w:val="kk-KZ"/>
        </w:rPr>
      </w:pPr>
      <w:r w:rsidRPr="006270BA">
        <w:rPr>
          <w:rFonts w:ascii="Times New Roman" w:hAnsi="Times New Roman" w:cs="Times New Roman"/>
          <w:sz w:val="28"/>
          <w:szCs w:val="28"/>
        </w:rPr>
        <w:tab/>
      </w:r>
      <w:r w:rsidRPr="006270BA">
        <w:rPr>
          <w:rFonts w:ascii="Times New Roman" w:hAnsi="Times New Roman" w:cs="Times New Roman"/>
          <w:sz w:val="28"/>
          <w:szCs w:val="28"/>
          <w:lang w:val="kk-KZ"/>
        </w:rPr>
        <w:t>Поскольку в проспективной части исследования проводилось сравнение основной и контрольной групп по частоте развития клинических осложнений, в качестве количественной меры эффекта использовалось отношение шансов (odds ratio, OR). Показатель OR рассчитывался как отношение шансов наступления события в основной группе к шансам его наступления в контрольной группе.</w:t>
      </w:r>
      <w:r w:rsidR="006F62D9" w:rsidRPr="006270BA">
        <w:rPr>
          <w:rFonts w:ascii="Times New Roman" w:hAnsi="Times New Roman" w:cs="Times New Roman"/>
          <w:sz w:val="28"/>
          <w:szCs w:val="28"/>
          <w:lang w:val="kk-KZ"/>
        </w:rPr>
        <w:tab/>
        <w:t xml:space="preserve">Показатель отношения шансов </w:t>
      </w:r>
      <w:r w:rsidR="00061B99" w:rsidRPr="006270BA">
        <w:rPr>
          <w:rFonts w:ascii="Times New Roman" w:hAnsi="Times New Roman" w:cs="Times New Roman"/>
          <w:sz w:val="28"/>
          <w:szCs w:val="28"/>
        </w:rPr>
        <w:t>[</w:t>
      </w:r>
      <w:r w:rsidR="00061B99" w:rsidRPr="000B67DA">
        <w:rPr>
          <w:rFonts w:ascii="Times New Roman" w:hAnsi="Times New Roman" w:cs="Times New Roman"/>
          <w:sz w:val="28"/>
          <w:szCs w:val="28"/>
        </w:rPr>
        <w:t>175</w:t>
      </w:r>
      <w:r w:rsidR="00061B99" w:rsidRPr="006270BA">
        <w:rPr>
          <w:rFonts w:ascii="Times New Roman" w:hAnsi="Times New Roman" w:cs="Times New Roman"/>
          <w:sz w:val="28"/>
          <w:szCs w:val="28"/>
        </w:rPr>
        <w:t>]</w:t>
      </w:r>
      <w:r w:rsidR="00061B99">
        <w:rPr>
          <w:rFonts w:ascii="Times New Roman" w:hAnsi="Times New Roman" w:cs="Times New Roman"/>
          <w:sz w:val="28"/>
          <w:szCs w:val="28"/>
        </w:rPr>
        <w:t xml:space="preserve"> </w:t>
      </w:r>
      <w:r w:rsidR="006F62D9" w:rsidRPr="006270BA">
        <w:rPr>
          <w:rFonts w:ascii="Times New Roman" w:hAnsi="Times New Roman" w:cs="Times New Roman"/>
          <w:sz w:val="28"/>
          <w:szCs w:val="28"/>
          <w:lang w:val="kk-KZ"/>
        </w:rPr>
        <w:t>рассчитывался исходя из данных таблиц сопряженности по формуле</w:t>
      </w:r>
      <w:r w:rsidR="00FF0701" w:rsidRPr="006270BA">
        <w:rPr>
          <w:rFonts w:ascii="Times New Roman" w:hAnsi="Times New Roman" w:cs="Times New Roman"/>
          <w:sz w:val="28"/>
          <w:szCs w:val="28"/>
          <w:lang w:val="kk-KZ"/>
        </w:rPr>
        <w:t xml:space="preserve"> </w:t>
      </w:r>
      <w:r w:rsidR="006F62D9" w:rsidRPr="006270BA">
        <w:rPr>
          <w:rFonts w:ascii="Times New Roman" w:hAnsi="Times New Roman" w:cs="Times New Roman"/>
          <w:sz w:val="28"/>
          <w:szCs w:val="28"/>
          <w:lang w:val="kk-KZ"/>
        </w:rPr>
        <w:t>(</w:t>
      </w:r>
      <w:r w:rsidR="00DC4BEB">
        <w:rPr>
          <w:rFonts w:ascii="Times New Roman" w:hAnsi="Times New Roman" w:cs="Times New Roman"/>
          <w:sz w:val="28"/>
          <w:szCs w:val="28"/>
          <w:lang w:val="kk-KZ"/>
        </w:rPr>
        <w:t>9</w:t>
      </w:r>
      <w:r w:rsidR="006F62D9" w:rsidRPr="006270BA">
        <w:rPr>
          <w:rFonts w:ascii="Times New Roman" w:hAnsi="Times New Roman" w:cs="Times New Roman"/>
          <w:sz w:val="28"/>
          <w:szCs w:val="28"/>
          <w:lang w:val="kk-KZ"/>
        </w:rPr>
        <w:t>)</w:t>
      </w:r>
      <w:r w:rsidR="00061B99">
        <w:rPr>
          <w:rFonts w:ascii="Times New Roman" w:hAnsi="Times New Roman" w:cs="Times New Roman"/>
          <w:sz w:val="28"/>
          <w:szCs w:val="28"/>
          <w:lang w:val="kk-KZ"/>
        </w:rPr>
        <w:t>:</w:t>
      </w:r>
      <w:r w:rsidR="00061B99" w:rsidRPr="00061B99">
        <w:rPr>
          <w:rFonts w:ascii="Times New Roman" w:hAnsi="Times New Roman" w:cs="Times New Roman"/>
          <w:sz w:val="28"/>
          <w:szCs w:val="28"/>
        </w:rPr>
        <w:t xml:space="preserve"> </w:t>
      </w:r>
    </w:p>
    <w:p w14:paraId="26622C58" w14:textId="77777777" w:rsidR="007645BA" w:rsidRPr="006270BA" w:rsidRDefault="007645BA" w:rsidP="006F62D9">
      <w:pPr>
        <w:spacing w:after="0"/>
        <w:jc w:val="both"/>
        <w:rPr>
          <w:rFonts w:ascii="Times New Roman" w:hAnsi="Times New Roman" w:cs="Times New Roman"/>
          <w:sz w:val="28"/>
          <w:szCs w:val="28"/>
          <w:lang w:val="kk-KZ"/>
        </w:rPr>
      </w:pPr>
    </w:p>
    <w:tbl>
      <w:tblPr>
        <w:tblW w:w="9677" w:type="dxa"/>
        <w:tblLook w:val="04A0" w:firstRow="1" w:lastRow="0" w:firstColumn="1" w:lastColumn="0" w:noHBand="0" w:noVBand="1"/>
      </w:tblPr>
      <w:tblGrid>
        <w:gridCol w:w="8972"/>
        <w:gridCol w:w="705"/>
      </w:tblGrid>
      <w:tr w:rsidR="006F62D9" w:rsidRPr="006270BA" w14:paraId="3B208B91" w14:textId="77777777" w:rsidTr="006F62D9">
        <w:trPr>
          <w:trHeight w:val="419"/>
        </w:trPr>
        <w:tc>
          <w:tcPr>
            <w:tcW w:w="8972" w:type="dxa"/>
          </w:tcPr>
          <w:p w14:paraId="16CC7E2E" w14:textId="3EC5FAB3" w:rsidR="00F05FA1" w:rsidRPr="006270BA" w:rsidRDefault="006270BA" w:rsidP="00F05FA1">
            <w:pPr>
              <w:jc w:val="center"/>
              <w:rPr>
                <w:rFonts w:ascii="Times New Roman" w:eastAsiaTheme="minorEastAsia" w:hAnsi="Times New Roman" w:cs="Times New Roman"/>
                <w:sz w:val="24"/>
                <w:szCs w:val="24"/>
                <w:lang w:val="en-US"/>
              </w:rPr>
            </w:pPr>
            <m:oMathPara>
              <m:oMath>
                <m:r>
                  <m:rPr>
                    <m:sty m:val="p"/>
                  </m:rPr>
                  <w:rPr>
                    <w:rFonts w:ascii="Cambria Math" w:hAnsi="Cambria Math" w:cs="Cambria Math"/>
                    <w:sz w:val="24"/>
                    <w:szCs w:val="24"/>
                    <w:lang w:val="en-US"/>
                  </w:rPr>
                  <m:t>OR=</m:t>
                </m:r>
                <m:f>
                  <m:fPr>
                    <m:ctrlPr>
                      <w:rPr>
                        <w:rFonts w:ascii="Cambria Math" w:hAnsi="Cambria Math" w:cs="Times New Roman"/>
                        <w:sz w:val="24"/>
                        <w:szCs w:val="24"/>
                        <w:lang w:val="en-US"/>
                      </w:rPr>
                    </m:ctrlPr>
                  </m:fPr>
                  <m:num>
                    <m:r>
                      <m:rPr>
                        <m:sty m:val="p"/>
                      </m:rPr>
                      <w:rPr>
                        <w:rFonts w:ascii="Cambria Math" w:hAnsi="Cambria Math" w:cs="Cambria Math"/>
                        <w:sz w:val="24"/>
                        <w:szCs w:val="24"/>
                        <w:lang w:val="en-US"/>
                      </w:rPr>
                      <m:t>A*D</m:t>
                    </m:r>
                  </m:num>
                  <m:den>
                    <m:r>
                      <m:rPr>
                        <m:sty m:val="p"/>
                      </m:rPr>
                      <w:rPr>
                        <w:rFonts w:ascii="Cambria Math" w:hAnsi="Cambria Math" w:cs="Cambria Math"/>
                        <w:sz w:val="24"/>
                        <w:szCs w:val="24"/>
                        <w:lang w:val="en-US"/>
                      </w:rPr>
                      <m:t>B*C</m:t>
                    </m:r>
                  </m:den>
                </m:f>
              </m:oMath>
            </m:oMathPara>
          </w:p>
        </w:tc>
        <w:tc>
          <w:tcPr>
            <w:tcW w:w="705" w:type="dxa"/>
          </w:tcPr>
          <w:p w14:paraId="3E115CC3" w14:textId="1CC51300" w:rsidR="006F62D9" w:rsidRPr="006270BA" w:rsidRDefault="006F62D9" w:rsidP="006F62D9">
            <w:pPr>
              <w:jc w:val="right"/>
              <w:rPr>
                <w:rFonts w:ascii="Times New Roman" w:hAnsi="Times New Roman" w:cs="Times New Roman"/>
                <w:sz w:val="28"/>
                <w:szCs w:val="28"/>
                <w:lang w:val="en-US"/>
              </w:rPr>
            </w:pPr>
            <w:r w:rsidRPr="006270BA">
              <w:rPr>
                <w:rFonts w:ascii="Times New Roman" w:hAnsi="Times New Roman" w:cs="Times New Roman"/>
                <w:sz w:val="28"/>
                <w:szCs w:val="28"/>
                <w:lang w:val="en-US"/>
              </w:rPr>
              <w:t>(</w:t>
            </w:r>
            <w:r w:rsidR="00DC4BEB">
              <w:rPr>
                <w:rFonts w:ascii="Times New Roman" w:hAnsi="Times New Roman" w:cs="Times New Roman"/>
                <w:sz w:val="28"/>
                <w:szCs w:val="28"/>
              </w:rPr>
              <w:t>9</w:t>
            </w:r>
            <w:r w:rsidRPr="006270BA">
              <w:rPr>
                <w:rFonts w:ascii="Times New Roman" w:hAnsi="Times New Roman" w:cs="Times New Roman"/>
                <w:sz w:val="28"/>
                <w:szCs w:val="28"/>
                <w:lang w:val="en-US"/>
              </w:rPr>
              <w:t>)</w:t>
            </w:r>
          </w:p>
        </w:tc>
      </w:tr>
    </w:tbl>
    <w:p w14:paraId="11BE2320" w14:textId="77777777" w:rsidR="00710B12" w:rsidRDefault="0013256B" w:rsidP="00710B12">
      <w:pPr>
        <w:spacing w:after="0" w:line="240" w:lineRule="auto"/>
        <w:jc w:val="both"/>
        <w:rPr>
          <w:rFonts w:ascii="Times New Roman" w:hAnsi="Times New Roman" w:cs="Times New Roman"/>
          <w:sz w:val="28"/>
          <w:szCs w:val="28"/>
          <w:lang w:val="kk-KZ"/>
        </w:rPr>
      </w:pPr>
      <w:r w:rsidRPr="006270BA">
        <w:rPr>
          <w:rFonts w:ascii="Times New Roman" w:hAnsi="Times New Roman" w:cs="Times New Roman"/>
          <w:sz w:val="28"/>
          <w:szCs w:val="28"/>
          <w:lang w:val="kk-KZ"/>
        </w:rPr>
        <w:tab/>
      </w:r>
    </w:p>
    <w:p w14:paraId="6A1DFA4A" w14:textId="7E761738" w:rsidR="00B84B13" w:rsidRDefault="00710B12" w:rsidP="00710B12">
      <w:pPr>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13256B" w:rsidRPr="006270BA">
        <w:rPr>
          <w:rFonts w:ascii="Times New Roman" w:hAnsi="Times New Roman" w:cs="Times New Roman"/>
          <w:sz w:val="28"/>
          <w:szCs w:val="28"/>
          <w:lang w:val="kk-KZ"/>
        </w:rPr>
        <w:t xml:space="preserve">С целью проецирования полученных значений OR на генеральную совокупность нами рассчитывались </w:t>
      </w:r>
      <w:r w:rsidR="00061B99" w:rsidRPr="006270BA">
        <w:rPr>
          <w:rFonts w:ascii="Times New Roman" w:hAnsi="Times New Roman" w:cs="Times New Roman"/>
          <w:sz w:val="28"/>
          <w:szCs w:val="28"/>
          <w:lang w:val="kk-KZ"/>
        </w:rPr>
        <w:t>по формулам</w:t>
      </w:r>
      <w:r w:rsidR="00061B99">
        <w:rPr>
          <w:rFonts w:ascii="Times New Roman" w:hAnsi="Times New Roman" w:cs="Times New Roman"/>
          <w:sz w:val="28"/>
          <w:szCs w:val="28"/>
          <w:lang w:val="kk-KZ"/>
        </w:rPr>
        <w:t xml:space="preserve"> </w:t>
      </w:r>
      <w:r w:rsidR="0013256B" w:rsidRPr="006270BA">
        <w:rPr>
          <w:rFonts w:ascii="Times New Roman" w:hAnsi="Times New Roman" w:cs="Times New Roman"/>
          <w:sz w:val="28"/>
          <w:szCs w:val="28"/>
          <w:lang w:val="kk-KZ"/>
        </w:rPr>
        <w:t>нижняя</w:t>
      </w:r>
      <w:r w:rsidR="00061B99">
        <w:rPr>
          <w:rFonts w:ascii="Times New Roman" w:hAnsi="Times New Roman" w:cs="Times New Roman"/>
          <w:sz w:val="28"/>
          <w:szCs w:val="28"/>
          <w:lang w:val="kk-KZ"/>
        </w:rPr>
        <w:t xml:space="preserve"> (10)</w:t>
      </w:r>
      <w:r w:rsidR="0013256B" w:rsidRPr="006270BA">
        <w:rPr>
          <w:rFonts w:ascii="Times New Roman" w:hAnsi="Times New Roman" w:cs="Times New Roman"/>
          <w:sz w:val="28"/>
          <w:szCs w:val="28"/>
          <w:lang w:val="kk-KZ"/>
        </w:rPr>
        <w:t xml:space="preserve"> и верхняя </w:t>
      </w:r>
      <w:r w:rsidR="00061B99">
        <w:rPr>
          <w:rFonts w:ascii="Times New Roman" w:hAnsi="Times New Roman" w:cs="Times New Roman"/>
          <w:sz w:val="28"/>
          <w:szCs w:val="28"/>
          <w:lang w:val="kk-KZ"/>
        </w:rPr>
        <w:t xml:space="preserve">(11) </w:t>
      </w:r>
      <w:r w:rsidR="0013256B" w:rsidRPr="006270BA">
        <w:rPr>
          <w:rFonts w:ascii="Times New Roman" w:hAnsi="Times New Roman" w:cs="Times New Roman"/>
          <w:sz w:val="28"/>
          <w:szCs w:val="28"/>
          <w:lang w:val="kk-KZ"/>
        </w:rPr>
        <w:t>границы 95% доверительного интервала (95% CI), соответственно:</w:t>
      </w:r>
    </w:p>
    <w:p w14:paraId="5AE11632" w14:textId="77777777" w:rsidR="00710B12" w:rsidRPr="006270BA" w:rsidRDefault="00710B12" w:rsidP="00710B12">
      <w:pPr>
        <w:spacing w:after="0" w:line="240" w:lineRule="auto"/>
        <w:jc w:val="both"/>
        <w:rPr>
          <w:rFonts w:ascii="Times New Roman" w:hAnsi="Times New Roman" w:cs="Times New Roman"/>
          <w:sz w:val="28"/>
          <w:szCs w:val="28"/>
          <w:lang w:val="kk-KZ"/>
        </w:rPr>
      </w:pPr>
    </w:p>
    <w:tbl>
      <w:tblPr>
        <w:tblW w:w="0" w:type="auto"/>
        <w:tblLook w:val="04A0" w:firstRow="1" w:lastRow="0" w:firstColumn="1" w:lastColumn="0" w:noHBand="0" w:noVBand="1"/>
      </w:tblPr>
      <w:tblGrid>
        <w:gridCol w:w="8642"/>
        <w:gridCol w:w="986"/>
      </w:tblGrid>
      <w:tr w:rsidR="0013256B" w:rsidRPr="006270BA" w14:paraId="2862C12B" w14:textId="77777777" w:rsidTr="0013256B">
        <w:tc>
          <w:tcPr>
            <w:tcW w:w="8642" w:type="dxa"/>
          </w:tcPr>
          <w:p w14:paraId="1BED46B2" w14:textId="40AE4E95" w:rsidR="0013256B" w:rsidRPr="006270BA" w:rsidRDefault="0013256B" w:rsidP="00313FE5">
            <w:pPr>
              <w:jc w:val="center"/>
              <w:rPr>
                <w:rFonts w:ascii="Times New Roman" w:eastAsiaTheme="minorEastAsia" w:hAnsi="Times New Roman" w:cs="Times New Roman"/>
                <w:sz w:val="24"/>
                <w:szCs w:val="24"/>
              </w:rPr>
            </w:pPr>
            <w:r w:rsidRPr="006270BA">
              <w:rPr>
                <w:rFonts w:ascii="Times New Roman" w:hAnsi="Times New Roman" w:cs="Times New Roman"/>
                <w:sz w:val="24"/>
                <w:szCs w:val="24"/>
              </w:rPr>
              <w:t xml:space="preserve">Нижняя граница 95% </w:t>
            </w:r>
            <w:r w:rsidRPr="006270BA">
              <w:rPr>
                <w:rFonts w:ascii="Times New Roman" w:hAnsi="Times New Roman" w:cs="Times New Roman"/>
                <w:sz w:val="24"/>
                <w:szCs w:val="24"/>
                <w:lang w:val="en-US"/>
              </w:rPr>
              <w:t>CI</w:t>
            </w:r>
            <w:r w:rsidRPr="006270BA">
              <w:rPr>
                <w:rFonts w:ascii="Times New Roman" w:hAnsi="Times New Roman" w:cs="Times New Roman"/>
                <w:sz w:val="24"/>
                <w:szCs w:val="24"/>
              </w:rPr>
              <w:t>=</w:t>
            </w:r>
            <m:oMath>
              <m:sSup>
                <m:sSupPr>
                  <m:ctrlPr>
                    <w:rPr>
                      <w:rFonts w:ascii="Cambria Math" w:hAnsi="Cambria Math" w:cs="Times New Roman"/>
                      <w:sz w:val="24"/>
                      <w:szCs w:val="24"/>
                      <w:lang w:val="en-US"/>
                    </w:rPr>
                  </m:ctrlPr>
                </m:sSupPr>
                <m:e>
                  <m:r>
                    <m:rPr>
                      <m:sty m:val="p"/>
                    </m:rPr>
                    <w:rPr>
                      <w:rFonts w:ascii="Cambria Math" w:hAnsi="Cambria Math" w:cs="Times New Roman"/>
                      <w:sz w:val="24"/>
                      <w:szCs w:val="24"/>
                      <w:lang w:val="en-US"/>
                    </w:rPr>
                    <m:t>e</m:t>
                  </m:r>
                </m:e>
                <m:sup>
                  <m:func>
                    <m:funcPr>
                      <m:ctrlPr>
                        <w:rPr>
                          <w:rFonts w:ascii="Cambria Math" w:hAnsi="Cambria Math" w:cs="Times New Roman"/>
                          <w:sz w:val="24"/>
                          <w:szCs w:val="24"/>
                          <w:lang w:val="en-US"/>
                        </w:rPr>
                      </m:ctrlPr>
                    </m:funcPr>
                    <m:fName>
                      <m:r>
                        <m:rPr>
                          <m:sty m:val="p"/>
                        </m:rPr>
                        <w:rPr>
                          <w:rFonts w:ascii="Cambria Math" w:hAnsi="Cambria Math" w:cs="Times New Roman"/>
                          <w:sz w:val="24"/>
                          <w:szCs w:val="24"/>
                          <w:lang w:val="en-US"/>
                        </w:rPr>
                        <m:t>ln</m:t>
                      </m:r>
                    </m:fName>
                    <m:e>
                      <m:d>
                        <m:dPr>
                          <m:ctrlPr>
                            <w:rPr>
                              <w:rFonts w:ascii="Cambria Math" w:hAnsi="Cambria Math" w:cs="Times New Roman"/>
                              <w:sz w:val="24"/>
                              <w:szCs w:val="24"/>
                              <w:lang w:val="en-US"/>
                            </w:rPr>
                          </m:ctrlPr>
                        </m:dPr>
                        <m:e>
                          <m:r>
                            <m:rPr>
                              <m:sty m:val="p"/>
                            </m:rPr>
                            <w:rPr>
                              <w:rFonts w:ascii="Cambria Math" w:hAnsi="Cambria Math" w:cs="Times New Roman"/>
                              <w:sz w:val="24"/>
                              <w:szCs w:val="24"/>
                              <w:lang w:val="en-US"/>
                            </w:rPr>
                            <m:t>OR</m:t>
                          </m:r>
                        </m:e>
                      </m:d>
                    </m:e>
                  </m:func>
                  <m:r>
                    <m:rPr>
                      <m:sty m:val="p"/>
                    </m:rPr>
                    <w:rPr>
                      <w:rFonts w:ascii="Cambria Math" w:hAnsi="Cambria Math" w:cs="Times New Roman"/>
                      <w:sz w:val="24"/>
                      <w:szCs w:val="24"/>
                    </w:rPr>
                    <m:t>-1,96*</m:t>
                  </m:r>
                  <m:rad>
                    <m:radPr>
                      <m:degHide m:val="1"/>
                      <m:ctrlPr>
                        <w:rPr>
                          <w:rFonts w:ascii="Cambria Math" w:hAnsi="Cambria Math" w:cs="Times New Roman"/>
                          <w:sz w:val="24"/>
                          <w:szCs w:val="24"/>
                          <w:lang w:val="en-US"/>
                        </w:rPr>
                      </m:ctrlPr>
                    </m:radPr>
                    <m:deg/>
                    <m:e>
                      <m:f>
                        <m:fPr>
                          <m:ctrlPr>
                            <w:rPr>
                              <w:rFonts w:ascii="Cambria Math" w:hAnsi="Cambria Math" w:cs="Times New Roman"/>
                              <w:sz w:val="24"/>
                              <w:szCs w:val="24"/>
                              <w:lang w:val="en-US"/>
                            </w:rPr>
                          </m:ctrlPr>
                        </m:fPr>
                        <m:num>
                          <m:r>
                            <m:rPr>
                              <m:sty m:val="p"/>
                            </m:rPr>
                            <w:rPr>
                              <w:rFonts w:ascii="Cambria Math" w:hAnsi="Cambria Math" w:cs="Times New Roman"/>
                              <w:sz w:val="24"/>
                              <w:szCs w:val="24"/>
                            </w:rPr>
                            <m:t>1</m:t>
                          </m:r>
                        </m:num>
                        <m:den>
                          <m:r>
                            <m:rPr>
                              <m:sty m:val="p"/>
                            </m:rPr>
                            <w:rPr>
                              <w:rFonts w:ascii="Cambria Math" w:hAnsi="Cambria Math" w:cs="Times New Roman"/>
                              <w:sz w:val="24"/>
                              <w:szCs w:val="24"/>
                              <w:lang w:val="en-US"/>
                            </w:rPr>
                            <m:t>A</m:t>
                          </m:r>
                        </m:den>
                      </m:f>
                      <m:r>
                        <m:rPr>
                          <m:sty m:val="p"/>
                        </m:rPr>
                        <w:rPr>
                          <w:rFonts w:ascii="Cambria Math" w:hAnsi="Cambria Math" w:cs="Times New Roman"/>
                          <w:sz w:val="24"/>
                          <w:szCs w:val="24"/>
                        </w:rPr>
                        <m:t>+</m:t>
                      </m:r>
                      <m:f>
                        <m:fPr>
                          <m:ctrlPr>
                            <w:rPr>
                              <w:rFonts w:ascii="Cambria Math" w:hAnsi="Cambria Math" w:cs="Times New Roman"/>
                              <w:sz w:val="24"/>
                              <w:szCs w:val="24"/>
                              <w:lang w:val="en-US"/>
                            </w:rPr>
                          </m:ctrlPr>
                        </m:fPr>
                        <m:num>
                          <m:r>
                            <m:rPr>
                              <m:sty m:val="p"/>
                            </m:rPr>
                            <w:rPr>
                              <w:rFonts w:ascii="Cambria Math" w:hAnsi="Cambria Math" w:cs="Times New Roman"/>
                              <w:sz w:val="24"/>
                              <w:szCs w:val="24"/>
                            </w:rPr>
                            <m:t>1</m:t>
                          </m:r>
                        </m:num>
                        <m:den>
                          <m:r>
                            <m:rPr>
                              <m:sty m:val="p"/>
                            </m:rPr>
                            <w:rPr>
                              <w:rFonts w:ascii="Cambria Math" w:hAnsi="Cambria Math" w:cs="Times New Roman"/>
                              <w:sz w:val="24"/>
                              <w:szCs w:val="24"/>
                              <w:lang w:val="en-US"/>
                            </w:rPr>
                            <m:t>B</m:t>
                          </m:r>
                        </m:den>
                      </m:f>
                      <m:r>
                        <m:rPr>
                          <m:sty m:val="p"/>
                        </m:rPr>
                        <w:rPr>
                          <w:rFonts w:ascii="Cambria Math" w:hAnsi="Cambria Math" w:cs="Times New Roman"/>
                          <w:sz w:val="24"/>
                          <w:szCs w:val="24"/>
                        </w:rPr>
                        <m:t>+</m:t>
                      </m:r>
                      <m:f>
                        <m:fPr>
                          <m:ctrlPr>
                            <w:rPr>
                              <w:rFonts w:ascii="Cambria Math" w:hAnsi="Cambria Math" w:cs="Times New Roman"/>
                              <w:sz w:val="24"/>
                              <w:szCs w:val="24"/>
                              <w:lang w:val="en-US"/>
                            </w:rPr>
                          </m:ctrlPr>
                        </m:fPr>
                        <m:num>
                          <m:r>
                            <m:rPr>
                              <m:sty m:val="p"/>
                            </m:rPr>
                            <w:rPr>
                              <w:rFonts w:ascii="Cambria Math" w:hAnsi="Cambria Math" w:cs="Times New Roman"/>
                              <w:sz w:val="24"/>
                              <w:szCs w:val="24"/>
                            </w:rPr>
                            <m:t>1</m:t>
                          </m:r>
                        </m:num>
                        <m:den>
                          <m:r>
                            <m:rPr>
                              <m:sty m:val="p"/>
                            </m:rPr>
                            <w:rPr>
                              <w:rFonts w:ascii="Cambria Math" w:hAnsi="Cambria Math" w:cs="Times New Roman"/>
                              <w:sz w:val="24"/>
                              <w:szCs w:val="24"/>
                              <w:lang w:val="en-US"/>
                            </w:rPr>
                            <m:t>C</m:t>
                          </m:r>
                        </m:den>
                      </m:f>
                      <m:r>
                        <m:rPr>
                          <m:sty m:val="p"/>
                        </m:rPr>
                        <w:rPr>
                          <w:rFonts w:ascii="Cambria Math" w:hAnsi="Cambria Math" w:cs="Times New Roman"/>
                          <w:sz w:val="24"/>
                          <w:szCs w:val="24"/>
                        </w:rPr>
                        <m:t>+</m:t>
                      </m:r>
                      <m:f>
                        <m:fPr>
                          <m:ctrlPr>
                            <w:rPr>
                              <w:rFonts w:ascii="Cambria Math" w:hAnsi="Cambria Math" w:cs="Times New Roman"/>
                              <w:sz w:val="24"/>
                              <w:szCs w:val="24"/>
                              <w:lang w:val="en-US"/>
                            </w:rPr>
                          </m:ctrlPr>
                        </m:fPr>
                        <m:num>
                          <m:r>
                            <m:rPr>
                              <m:sty m:val="p"/>
                            </m:rPr>
                            <w:rPr>
                              <w:rFonts w:ascii="Cambria Math" w:hAnsi="Cambria Math" w:cs="Times New Roman"/>
                              <w:sz w:val="24"/>
                              <w:szCs w:val="24"/>
                            </w:rPr>
                            <m:t>1</m:t>
                          </m:r>
                        </m:num>
                        <m:den>
                          <m:r>
                            <m:rPr>
                              <m:sty m:val="p"/>
                            </m:rPr>
                            <w:rPr>
                              <w:rFonts w:ascii="Cambria Math" w:hAnsi="Cambria Math" w:cs="Times New Roman"/>
                              <w:sz w:val="24"/>
                              <w:szCs w:val="24"/>
                              <w:lang w:val="en-US"/>
                            </w:rPr>
                            <m:t>D</m:t>
                          </m:r>
                        </m:den>
                      </m:f>
                    </m:e>
                  </m:rad>
                </m:sup>
              </m:sSup>
            </m:oMath>
          </w:p>
        </w:tc>
        <w:tc>
          <w:tcPr>
            <w:tcW w:w="986" w:type="dxa"/>
          </w:tcPr>
          <w:p w14:paraId="631FFCAB" w14:textId="2F574946" w:rsidR="0013256B" w:rsidRDefault="0013256B" w:rsidP="0013256B">
            <w:pPr>
              <w:jc w:val="right"/>
              <w:rPr>
                <w:rFonts w:ascii="Times New Roman" w:hAnsi="Times New Roman" w:cs="Times New Roman"/>
                <w:sz w:val="28"/>
                <w:szCs w:val="28"/>
                <w:lang w:val="en-US"/>
              </w:rPr>
            </w:pPr>
            <w:r w:rsidRPr="006270BA">
              <w:rPr>
                <w:rFonts w:ascii="Times New Roman" w:hAnsi="Times New Roman" w:cs="Times New Roman"/>
                <w:sz w:val="28"/>
                <w:szCs w:val="28"/>
                <w:lang w:val="en-US"/>
              </w:rPr>
              <w:t>(</w:t>
            </w:r>
            <w:r w:rsidR="00DC4BEB">
              <w:rPr>
                <w:rFonts w:ascii="Times New Roman" w:hAnsi="Times New Roman" w:cs="Times New Roman"/>
                <w:sz w:val="28"/>
                <w:szCs w:val="28"/>
              </w:rPr>
              <w:t>10</w:t>
            </w:r>
            <w:r w:rsidRPr="006270BA">
              <w:rPr>
                <w:rFonts w:ascii="Times New Roman" w:hAnsi="Times New Roman" w:cs="Times New Roman"/>
                <w:sz w:val="28"/>
                <w:szCs w:val="28"/>
                <w:lang w:val="en-US"/>
              </w:rPr>
              <w:t>)</w:t>
            </w:r>
          </w:p>
          <w:p w14:paraId="78BDE763" w14:textId="69E0761C" w:rsidR="00710B12" w:rsidRPr="006270BA" w:rsidRDefault="00710B12" w:rsidP="0013256B">
            <w:pPr>
              <w:jc w:val="right"/>
              <w:rPr>
                <w:rFonts w:ascii="Times New Roman" w:hAnsi="Times New Roman" w:cs="Times New Roman"/>
                <w:sz w:val="28"/>
                <w:szCs w:val="28"/>
                <w:lang w:val="en-US"/>
              </w:rPr>
            </w:pPr>
          </w:p>
        </w:tc>
      </w:tr>
      <w:tr w:rsidR="0013256B" w:rsidRPr="006270BA" w14:paraId="03101DE9" w14:textId="77777777" w:rsidTr="0013256B">
        <w:tc>
          <w:tcPr>
            <w:tcW w:w="8642" w:type="dxa"/>
          </w:tcPr>
          <w:p w14:paraId="0C0ECC5D" w14:textId="43D20A5A" w:rsidR="0013256B" w:rsidRPr="006270BA" w:rsidRDefault="0013256B" w:rsidP="0013256B">
            <w:pPr>
              <w:jc w:val="center"/>
              <w:rPr>
                <w:rFonts w:ascii="Times New Roman" w:eastAsiaTheme="minorEastAsia" w:hAnsi="Times New Roman" w:cs="Times New Roman"/>
                <w:sz w:val="24"/>
                <w:szCs w:val="24"/>
              </w:rPr>
            </w:pPr>
            <w:r w:rsidRPr="006270BA">
              <w:rPr>
                <w:rFonts w:ascii="Times New Roman" w:hAnsi="Times New Roman" w:cs="Times New Roman"/>
                <w:sz w:val="24"/>
                <w:szCs w:val="24"/>
              </w:rPr>
              <w:t xml:space="preserve">Верхняя граница 95% </w:t>
            </w:r>
            <w:r w:rsidRPr="006270BA">
              <w:rPr>
                <w:rFonts w:ascii="Times New Roman" w:hAnsi="Times New Roman" w:cs="Times New Roman"/>
                <w:sz w:val="24"/>
                <w:szCs w:val="24"/>
                <w:lang w:val="en-US"/>
              </w:rPr>
              <w:t>CI</w:t>
            </w:r>
            <w:r w:rsidRPr="006270BA">
              <w:rPr>
                <w:rFonts w:ascii="Times New Roman" w:hAnsi="Times New Roman" w:cs="Times New Roman"/>
                <w:sz w:val="24"/>
                <w:szCs w:val="24"/>
              </w:rPr>
              <w:t>=</w:t>
            </w:r>
            <m:oMath>
              <m:sSup>
                <m:sSupPr>
                  <m:ctrlPr>
                    <w:rPr>
                      <w:rFonts w:ascii="Cambria Math" w:hAnsi="Cambria Math" w:cs="Times New Roman"/>
                      <w:sz w:val="24"/>
                      <w:szCs w:val="24"/>
                      <w:lang w:val="en-US"/>
                    </w:rPr>
                  </m:ctrlPr>
                </m:sSupPr>
                <m:e>
                  <m:r>
                    <m:rPr>
                      <m:sty m:val="p"/>
                    </m:rPr>
                    <w:rPr>
                      <w:rFonts w:ascii="Cambria Math" w:hAnsi="Cambria Math" w:cs="Times New Roman"/>
                      <w:sz w:val="24"/>
                      <w:szCs w:val="24"/>
                      <w:lang w:val="en-US"/>
                    </w:rPr>
                    <m:t>e</m:t>
                  </m:r>
                </m:e>
                <m:sup>
                  <m:func>
                    <m:funcPr>
                      <m:ctrlPr>
                        <w:rPr>
                          <w:rFonts w:ascii="Cambria Math" w:hAnsi="Cambria Math" w:cs="Times New Roman"/>
                          <w:sz w:val="24"/>
                          <w:szCs w:val="24"/>
                          <w:lang w:val="en-US"/>
                        </w:rPr>
                      </m:ctrlPr>
                    </m:funcPr>
                    <m:fName>
                      <m:r>
                        <m:rPr>
                          <m:sty m:val="p"/>
                        </m:rPr>
                        <w:rPr>
                          <w:rFonts w:ascii="Cambria Math" w:hAnsi="Cambria Math" w:cs="Times New Roman"/>
                          <w:sz w:val="24"/>
                          <w:szCs w:val="24"/>
                          <w:lang w:val="en-US"/>
                        </w:rPr>
                        <m:t>ln</m:t>
                      </m:r>
                    </m:fName>
                    <m:e>
                      <m:d>
                        <m:dPr>
                          <m:ctrlPr>
                            <w:rPr>
                              <w:rFonts w:ascii="Cambria Math" w:hAnsi="Cambria Math" w:cs="Times New Roman"/>
                              <w:sz w:val="24"/>
                              <w:szCs w:val="24"/>
                              <w:lang w:val="en-US"/>
                            </w:rPr>
                          </m:ctrlPr>
                        </m:dPr>
                        <m:e>
                          <m:r>
                            <m:rPr>
                              <m:sty m:val="p"/>
                            </m:rPr>
                            <w:rPr>
                              <w:rFonts w:ascii="Cambria Math" w:hAnsi="Cambria Math" w:cs="Times New Roman"/>
                              <w:sz w:val="24"/>
                              <w:szCs w:val="24"/>
                              <w:lang w:val="en-US"/>
                            </w:rPr>
                            <m:t>OR</m:t>
                          </m:r>
                        </m:e>
                      </m:d>
                    </m:e>
                  </m:func>
                  <m:r>
                    <m:rPr>
                      <m:sty m:val="p"/>
                    </m:rPr>
                    <w:rPr>
                      <w:rFonts w:ascii="Cambria Math" w:hAnsi="Cambria Math" w:cs="Times New Roman"/>
                      <w:sz w:val="24"/>
                      <w:szCs w:val="24"/>
                    </w:rPr>
                    <m:t>+1,96*</m:t>
                  </m:r>
                  <m:rad>
                    <m:radPr>
                      <m:degHide m:val="1"/>
                      <m:ctrlPr>
                        <w:rPr>
                          <w:rFonts w:ascii="Cambria Math" w:hAnsi="Cambria Math" w:cs="Times New Roman"/>
                          <w:sz w:val="24"/>
                          <w:szCs w:val="24"/>
                          <w:lang w:val="en-US"/>
                        </w:rPr>
                      </m:ctrlPr>
                    </m:radPr>
                    <m:deg/>
                    <m:e>
                      <m:f>
                        <m:fPr>
                          <m:ctrlPr>
                            <w:rPr>
                              <w:rFonts w:ascii="Cambria Math" w:hAnsi="Cambria Math" w:cs="Times New Roman"/>
                              <w:sz w:val="24"/>
                              <w:szCs w:val="24"/>
                              <w:lang w:val="en-US"/>
                            </w:rPr>
                          </m:ctrlPr>
                        </m:fPr>
                        <m:num>
                          <m:r>
                            <m:rPr>
                              <m:sty m:val="p"/>
                            </m:rPr>
                            <w:rPr>
                              <w:rFonts w:ascii="Cambria Math" w:hAnsi="Cambria Math" w:cs="Times New Roman"/>
                              <w:sz w:val="24"/>
                              <w:szCs w:val="24"/>
                            </w:rPr>
                            <m:t>1</m:t>
                          </m:r>
                        </m:num>
                        <m:den>
                          <m:r>
                            <m:rPr>
                              <m:sty m:val="p"/>
                            </m:rPr>
                            <w:rPr>
                              <w:rFonts w:ascii="Cambria Math" w:hAnsi="Cambria Math" w:cs="Times New Roman"/>
                              <w:sz w:val="24"/>
                              <w:szCs w:val="24"/>
                              <w:lang w:val="en-US"/>
                            </w:rPr>
                            <m:t>A</m:t>
                          </m:r>
                        </m:den>
                      </m:f>
                      <m:r>
                        <m:rPr>
                          <m:sty m:val="p"/>
                        </m:rPr>
                        <w:rPr>
                          <w:rFonts w:ascii="Cambria Math" w:hAnsi="Cambria Math" w:cs="Times New Roman"/>
                          <w:sz w:val="24"/>
                          <w:szCs w:val="24"/>
                        </w:rPr>
                        <m:t>+</m:t>
                      </m:r>
                      <m:f>
                        <m:fPr>
                          <m:ctrlPr>
                            <w:rPr>
                              <w:rFonts w:ascii="Cambria Math" w:hAnsi="Cambria Math" w:cs="Times New Roman"/>
                              <w:sz w:val="24"/>
                              <w:szCs w:val="24"/>
                              <w:lang w:val="en-US"/>
                            </w:rPr>
                          </m:ctrlPr>
                        </m:fPr>
                        <m:num>
                          <m:r>
                            <m:rPr>
                              <m:sty m:val="p"/>
                            </m:rPr>
                            <w:rPr>
                              <w:rFonts w:ascii="Cambria Math" w:hAnsi="Cambria Math" w:cs="Times New Roman"/>
                              <w:sz w:val="24"/>
                              <w:szCs w:val="24"/>
                            </w:rPr>
                            <m:t>1</m:t>
                          </m:r>
                        </m:num>
                        <m:den>
                          <m:r>
                            <m:rPr>
                              <m:sty m:val="p"/>
                            </m:rPr>
                            <w:rPr>
                              <w:rFonts w:ascii="Cambria Math" w:hAnsi="Cambria Math" w:cs="Times New Roman"/>
                              <w:sz w:val="24"/>
                              <w:szCs w:val="24"/>
                              <w:lang w:val="en-US"/>
                            </w:rPr>
                            <m:t>B</m:t>
                          </m:r>
                        </m:den>
                      </m:f>
                      <m:r>
                        <m:rPr>
                          <m:sty m:val="p"/>
                        </m:rPr>
                        <w:rPr>
                          <w:rFonts w:ascii="Cambria Math" w:hAnsi="Cambria Math" w:cs="Times New Roman"/>
                          <w:sz w:val="24"/>
                          <w:szCs w:val="24"/>
                        </w:rPr>
                        <m:t>+</m:t>
                      </m:r>
                      <m:f>
                        <m:fPr>
                          <m:ctrlPr>
                            <w:rPr>
                              <w:rFonts w:ascii="Cambria Math" w:hAnsi="Cambria Math" w:cs="Times New Roman"/>
                              <w:sz w:val="24"/>
                              <w:szCs w:val="24"/>
                              <w:lang w:val="en-US"/>
                            </w:rPr>
                          </m:ctrlPr>
                        </m:fPr>
                        <m:num>
                          <m:r>
                            <m:rPr>
                              <m:sty m:val="p"/>
                            </m:rPr>
                            <w:rPr>
                              <w:rFonts w:ascii="Cambria Math" w:hAnsi="Cambria Math" w:cs="Times New Roman"/>
                              <w:sz w:val="24"/>
                              <w:szCs w:val="24"/>
                            </w:rPr>
                            <m:t>1</m:t>
                          </m:r>
                        </m:num>
                        <m:den>
                          <m:r>
                            <m:rPr>
                              <m:sty m:val="p"/>
                            </m:rPr>
                            <w:rPr>
                              <w:rFonts w:ascii="Cambria Math" w:hAnsi="Cambria Math" w:cs="Times New Roman"/>
                              <w:sz w:val="24"/>
                              <w:szCs w:val="24"/>
                              <w:lang w:val="en-US"/>
                            </w:rPr>
                            <m:t>C</m:t>
                          </m:r>
                        </m:den>
                      </m:f>
                      <m:r>
                        <m:rPr>
                          <m:sty m:val="p"/>
                        </m:rPr>
                        <w:rPr>
                          <w:rFonts w:ascii="Cambria Math" w:hAnsi="Cambria Math" w:cs="Times New Roman"/>
                          <w:sz w:val="24"/>
                          <w:szCs w:val="24"/>
                        </w:rPr>
                        <m:t>+</m:t>
                      </m:r>
                      <m:f>
                        <m:fPr>
                          <m:ctrlPr>
                            <w:rPr>
                              <w:rFonts w:ascii="Cambria Math" w:hAnsi="Cambria Math" w:cs="Times New Roman"/>
                              <w:sz w:val="24"/>
                              <w:szCs w:val="24"/>
                              <w:lang w:val="en-US"/>
                            </w:rPr>
                          </m:ctrlPr>
                        </m:fPr>
                        <m:num>
                          <m:r>
                            <m:rPr>
                              <m:sty m:val="p"/>
                            </m:rPr>
                            <w:rPr>
                              <w:rFonts w:ascii="Cambria Math" w:hAnsi="Cambria Math" w:cs="Times New Roman"/>
                              <w:sz w:val="24"/>
                              <w:szCs w:val="24"/>
                            </w:rPr>
                            <m:t>1</m:t>
                          </m:r>
                        </m:num>
                        <m:den>
                          <m:r>
                            <m:rPr>
                              <m:sty m:val="p"/>
                            </m:rPr>
                            <w:rPr>
                              <w:rFonts w:ascii="Cambria Math" w:hAnsi="Cambria Math" w:cs="Times New Roman"/>
                              <w:sz w:val="24"/>
                              <w:szCs w:val="24"/>
                              <w:lang w:val="en-US"/>
                            </w:rPr>
                            <m:t>D</m:t>
                          </m:r>
                        </m:den>
                      </m:f>
                    </m:e>
                  </m:rad>
                </m:sup>
              </m:sSup>
            </m:oMath>
          </w:p>
        </w:tc>
        <w:tc>
          <w:tcPr>
            <w:tcW w:w="986" w:type="dxa"/>
          </w:tcPr>
          <w:p w14:paraId="2EC2D272" w14:textId="1789196E" w:rsidR="0013256B" w:rsidRPr="006270BA" w:rsidRDefault="0013256B" w:rsidP="0013256B">
            <w:pPr>
              <w:jc w:val="right"/>
              <w:rPr>
                <w:rFonts w:ascii="Times New Roman" w:hAnsi="Times New Roman" w:cs="Times New Roman"/>
                <w:sz w:val="28"/>
                <w:szCs w:val="28"/>
                <w:lang w:val="en-US"/>
              </w:rPr>
            </w:pPr>
            <w:r w:rsidRPr="006270BA">
              <w:rPr>
                <w:rFonts w:ascii="Times New Roman" w:hAnsi="Times New Roman" w:cs="Times New Roman"/>
                <w:sz w:val="28"/>
                <w:szCs w:val="28"/>
                <w:lang w:val="en-US"/>
              </w:rPr>
              <w:t>(</w:t>
            </w:r>
            <w:r w:rsidR="00DC4BEB">
              <w:rPr>
                <w:rFonts w:ascii="Times New Roman" w:hAnsi="Times New Roman" w:cs="Times New Roman"/>
                <w:sz w:val="28"/>
                <w:szCs w:val="28"/>
              </w:rPr>
              <w:t>11</w:t>
            </w:r>
            <w:r w:rsidRPr="006270BA">
              <w:rPr>
                <w:rFonts w:ascii="Times New Roman" w:hAnsi="Times New Roman" w:cs="Times New Roman"/>
                <w:sz w:val="28"/>
                <w:szCs w:val="28"/>
                <w:lang w:val="en-US"/>
              </w:rPr>
              <w:t>)</w:t>
            </w:r>
          </w:p>
        </w:tc>
      </w:tr>
    </w:tbl>
    <w:p w14:paraId="0A6D7B77" w14:textId="77777777" w:rsidR="00710B12" w:rsidRDefault="0013256B" w:rsidP="00680C47">
      <w:pPr>
        <w:spacing w:after="0"/>
        <w:jc w:val="both"/>
        <w:rPr>
          <w:rFonts w:ascii="Times New Roman" w:hAnsi="Times New Roman" w:cs="Times New Roman"/>
          <w:sz w:val="28"/>
          <w:szCs w:val="28"/>
          <w:lang w:val="kk-KZ"/>
        </w:rPr>
      </w:pPr>
      <w:r w:rsidRPr="006270BA">
        <w:rPr>
          <w:rFonts w:ascii="Times New Roman" w:hAnsi="Times New Roman" w:cs="Times New Roman"/>
          <w:sz w:val="28"/>
          <w:szCs w:val="28"/>
          <w:lang w:val="kk-KZ"/>
        </w:rPr>
        <w:tab/>
      </w:r>
    </w:p>
    <w:p w14:paraId="6D8D1ACB" w14:textId="45D7CBF3" w:rsidR="00680C47" w:rsidRDefault="00710B12" w:rsidP="00710B12">
      <w:pPr>
        <w:spacing w:after="0"/>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13256B" w:rsidRPr="006270BA">
        <w:rPr>
          <w:rFonts w:ascii="Times New Roman" w:hAnsi="Times New Roman" w:cs="Times New Roman"/>
          <w:sz w:val="28"/>
          <w:szCs w:val="28"/>
          <w:lang w:val="kk-KZ"/>
        </w:rPr>
        <w:t xml:space="preserve">Исходя из полученных данных значимость фактора считалась доказанной в случае нахождения доверительного интервала за пределами границы отсутствия эффекта, принимаемой за 1. </w:t>
      </w:r>
    </w:p>
    <w:p w14:paraId="46778A83" w14:textId="5949DC60" w:rsidR="002B1D1D" w:rsidRPr="006270BA" w:rsidRDefault="00680C47" w:rsidP="00680C47">
      <w:pPr>
        <w:spacing w:after="0"/>
        <w:jc w:val="both"/>
        <w:rPr>
          <w:rFonts w:ascii="Times New Roman" w:hAnsi="Times New Roman" w:cs="Times New Roman"/>
          <w:sz w:val="28"/>
          <w:szCs w:val="28"/>
        </w:rPr>
      </w:pPr>
      <w:r>
        <w:rPr>
          <w:rFonts w:ascii="Times New Roman" w:hAnsi="Times New Roman" w:cs="Times New Roman"/>
          <w:sz w:val="28"/>
          <w:szCs w:val="28"/>
          <w:lang w:val="kk-KZ"/>
        </w:rPr>
        <w:tab/>
      </w:r>
      <w:r w:rsidR="002B1D1D" w:rsidRPr="006270BA">
        <w:rPr>
          <w:rFonts w:ascii="Times New Roman" w:hAnsi="Times New Roman" w:cs="Times New Roman"/>
          <w:sz w:val="28"/>
          <w:szCs w:val="28"/>
        </w:rPr>
        <w:t>Для оценки способности шкал выявлять пациентов с риском осложнений в проспективной базе был выполнен ROC-анализ. Для каждой шкалы определялись:</w:t>
      </w:r>
      <w:r>
        <w:rPr>
          <w:rFonts w:ascii="Times New Roman" w:hAnsi="Times New Roman" w:cs="Times New Roman"/>
          <w:sz w:val="28"/>
          <w:szCs w:val="28"/>
        </w:rPr>
        <w:t xml:space="preserve"> </w:t>
      </w:r>
      <w:r w:rsidR="002B1D1D" w:rsidRPr="006270BA">
        <w:rPr>
          <w:rFonts w:ascii="Times New Roman" w:hAnsi="Times New Roman" w:cs="Times New Roman"/>
          <w:sz w:val="28"/>
          <w:szCs w:val="28"/>
        </w:rPr>
        <w:t>площадь под ROC-кривой (AUC)</w:t>
      </w:r>
      <w:r>
        <w:rPr>
          <w:rFonts w:ascii="Times New Roman" w:hAnsi="Times New Roman" w:cs="Times New Roman"/>
          <w:sz w:val="28"/>
          <w:szCs w:val="28"/>
        </w:rPr>
        <w:t xml:space="preserve">; </w:t>
      </w:r>
      <w:r w:rsidR="002B1D1D" w:rsidRPr="006270BA">
        <w:rPr>
          <w:rFonts w:ascii="Times New Roman" w:hAnsi="Times New Roman" w:cs="Times New Roman"/>
          <w:sz w:val="28"/>
          <w:szCs w:val="28"/>
        </w:rPr>
        <w:t>95% доверительный интервал AUC</w:t>
      </w:r>
      <w:r>
        <w:rPr>
          <w:rFonts w:ascii="Times New Roman" w:hAnsi="Times New Roman" w:cs="Times New Roman"/>
          <w:sz w:val="28"/>
          <w:szCs w:val="28"/>
        </w:rPr>
        <w:t xml:space="preserve">; </w:t>
      </w:r>
      <w:r w:rsidR="002B1D1D" w:rsidRPr="006270BA">
        <w:rPr>
          <w:rFonts w:ascii="Times New Roman" w:hAnsi="Times New Roman" w:cs="Times New Roman"/>
          <w:sz w:val="28"/>
          <w:szCs w:val="28"/>
        </w:rPr>
        <w:t>чувствительность и специфичность при оптимальном пороге (индекс Юдена)</w:t>
      </w:r>
      <w:r>
        <w:rPr>
          <w:rFonts w:ascii="Times New Roman" w:hAnsi="Times New Roman" w:cs="Times New Roman"/>
          <w:sz w:val="28"/>
          <w:szCs w:val="28"/>
        </w:rPr>
        <w:t xml:space="preserve">; </w:t>
      </w:r>
      <w:r w:rsidR="002B1D1D" w:rsidRPr="006270BA">
        <w:rPr>
          <w:rFonts w:ascii="Times New Roman" w:hAnsi="Times New Roman" w:cs="Times New Roman"/>
          <w:sz w:val="28"/>
          <w:szCs w:val="28"/>
        </w:rPr>
        <w:t>визуальное сравнение кривых PEWS и модифицированной версии</w:t>
      </w:r>
      <w:r>
        <w:rPr>
          <w:rFonts w:ascii="Times New Roman" w:hAnsi="Times New Roman" w:cs="Times New Roman"/>
          <w:sz w:val="28"/>
          <w:szCs w:val="28"/>
        </w:rPr>
        <w:t>.</w:t>
      </w:r>
    </w:p>
    <w:p w14:paraId="324353E9" w14:textId="77777777" w:rsidR="002B1D1D" w:rsidRPr="006270BA" w:rsidRDefault="002B1D1D" w:rsidP="002B1D1D">
      <w:pPr>
        <w:spacing w:after="0"/>
        <w:jc w:val="both"/>
        <w:rPr>
          <w:rFonts w:ascii="Times New Roman" w:hAnsi="Times New Roman" w:cs="Times New Roman"/>
          <w:sz w:val="28"/>
          <w:szCs w:val="28"/>
        </w:rPr>
      </w:pPr>
      <w:r w:rsidRPr="006270BA">
        <w:rPr>
          <w:rFonts w:ascii="Times New Roman" w:hAnsi="Times New Roman" w:cs="Times New Roman"/>
          <w:sz w:val="28"/>
          <w:szCs w:val="28"/>
        </w:rPr>
        <w:t>Интерпретация AUC:</w:t>
      </w:r>
    </w:p>
    <w:p w14:paraId="1DAB01BD" w14:textId="77777777" w:rsidR="002B1D1D" w:rsidRPr="006270BA" w:rsidRDefault="002B1D1D" w:rsidP="00BD6C65">
      <w:pPr>
        <w:numPr>
          <w:ilvl w:val="0"/>
          <w:numId w:val="20"/>
        </w:numPr>
        <w:spacing w:after="0"/>
        <w:jc w:val="both"/>
        <w:rPr>
          <w:rFonts w:ascii="Times New Roman" w:hAnsi="Times New Roman" w:cs="Times New Roman"/>
          <w:sz w:val="28"/>
          <w:szCs w:val="28"/>
        </w:rPr>
      </w:pPr>
      <w:r w:rsidRPr="006270BA">
        <w:rPr>
          <w:rFonts w:ascii="Times New Roman" w:hAnsi="Times New Roman" w:cs="Times New Roman"/>
          <w:sz w:val="28"/>
          <w:szCs w:val="28"/>
        </w:rPr>
        <w:t>0,90–1,00 — отличная прогностическая способность</w:t>
      </w:r>
    </w:p>
    <w:p w14:paraId="0E7D6EEA" w14:textId="77777777" w:rsidR="002B1D1D" w:rsidRPr="006270BA" w:rsidRDefault="002B1D1D" w:rsidP="00BD6C65">
      <w:pPr>
        <w:numPr>
          <w:ilvl w:val="0"/>
          <w:numId w:val="20"/>
        </w:numPr>
        <w:spacing w:after="0"/>
        <w:jc w:val="both"/>
        <w:rPr>
          <w:rFonts w:ascii="Times New Roman" w:hAnsi="Times New Roman" w:cs="Times New Roman"/>
          <w:sz w:val="28"/>
          <w:szCs w:val="28"/>
        </w:rPr>
      </w:pPr>
      <w:r w:rsidRPr="006270BA">
        <w:rPr>
          <w:rFonts w:ascii="Times New Roman" w:hAnsi="Times New Roman" w:cs="Times New Roman"/>
          <w:sz w:val="28"/>
          <w:szCs w:val="28"/>
        </w:rPr>
        <w:t>0,80–0,89 — хорошая</w:t>
      </w:r>
    </w:p>
    <w:p w14:paraId="756C9A6E" w14:textId="77777777" w:rsidR="002B1D1D" w:rsidRPr="006270BA" w:rsidRDefault="002B1D1D" w:rsidP="00BD6C65">
      <w:pPr>
        <w:numPr>
          <w:ilvl w:val="0"/>
          <w:numId w:val="20"/>
        </w:numPr>
        <w:spacing w:after="0"/>
        <w:jc w:val="both"/>
        <w:rPr>
          <w:rFonts w:ascii="Times New Roman" w:hAnsi="Times New Roman" w:cs="Times New Roman"/>
          <w:sz w:val="28"/>
          <w:szCs w:val="28"/>
        </w:rPr>
      </w:pPr>
      <w:r w:rsidRPr="006270BA">
        <w:rPr>
          <w:rFonts w:ascii="Times New Roman" w:hAnsi="Times New Roman" w:cs="Times New Roman"/>
          <w:sz w:val="28"/>
          <w:szCs w:val="28"/>
        </w:rPr>
        <w:t>0,70–0,79 — удовлетворительная</w:t>
      </w:r>
    </w:p>
    <w:p w14:paraId="0041155A" w14:textId="06368A84" w:rsidR="002B1D1D" w:rsidRPr="006270BA" w:rsidRDefault="002B1D1D" w:rsidP="00BD6C65">
      <w:pPr>
        <w:numPr>
          <w:ilvl w:val="0"/>
          <w:numId w:val="20"/>
        </w:numPr>
        <w:spacing w:after="0"/>
        <w:jc w:val="both"/>
        <w:rPr>
          <w:rFonts w:ascii="Times New Roman" w:hAnsi="Times New Roman" w:cs="Times New Roman"/>
          <w:sz w:val="28"/>
          <w:szCs w:val="28"/>
        </w:rPr>
      </w:pPr>
      <w:r w:rsidRPr="006270BA">
        <w:rPr>
          <w:rFonts w:ascii="Times New Roman" w:hAnsi="Times New Roman" w:cs="Times New Roman"/>
          <w:sz w:val="28"/>
          <w:szCs w:val="28"/>
        </w:rPr>
        <w:t>&lt;0,70 — слабая</w:t>
      </w:r>
    </w:p>
    <w:p w14:paraId="083847D8" w14:textId="081179DC" w:rsidR="00F05FA1" w:rsidRPr="006270BA" w:rsidRDefault="002B1D1D" w:rsidP="00D86B00">
      <w:pPr>
        <w:spacing w:after="0"/>
        <w:jc w:val="both"/>
        <w:rPr>
          <w:rFonts w:ascii="Times New Roman" w:hAnsi="Times New Roman" w:cs="Times New Roman"/>
          <w:sz w:val="28"/>
          <w:szCs w:val="28"/>
        </w:rPr>
      </w:pPr>
      <w:r w:rsidRPr="006270BA">
        <w:rPr>
          <w:rFonts w:ascii="Times New Roman" w:hAnsi="Times New Roman" w:cs="Times New Roman"/>
          <w:sz w:val="28"/>
          <w:szCs w:val="28"/>
        </w:rPr>
        <w:tab/>
      </w:r>
    </w:p>
    <w:p w14:paraId="217C9037" w14:textId="42B556A9" w:rsidR="0008108C" w:rsidRPr="006270BA" w:rsidRDefault="0008108C" w:rsidP="00D86B00">
      <w:pPr>
        <w:spacing w:after="0"/>
        <w:jc w:val="both"/>
        <w:rPr>
          <w:rFonts w:ascii="Times New Roman" w:hAnsi="Times New Roman" w:cs="Times New Roman"/>
          <w:sz w:val="28"/>
          <w:szCs w:val="28"/>
        </w:rPr>
      </w:pPr>
    </w:p>
    <w:p w14:paraId="41CA7294" w14:textId="0E9A61CC" w:rsidR="0008108C" w:rsidRPr="006270BA" w:rsidRDefault="0008108C" w:rsidP="00D86B00">
      <w:pPr>
        <w:spacing w:after="0"/>
        <w:jc w:val="both"/>
        <w:rPr>
          <w:rFonts w:ascii="Times New Roman" w:hAnsi="Times New Roman" w:cs="Times New Roman"/>
          <w:sz w:val="28"/>
          <w:szCs w:val="28"/>
        </w:rPr>
      </w:pPr>
    </w:p>
    <w:p w14:paraId="249B5632" w14:textId="3497A8DF" w:rsidR="00B84B13" w:rsidRPr="006270BA" w:rsidRDefault="009766FD" w:rsidP="007645BA">
      <w:pPr>
        <w:spacing w:after="0"/>
        <w:ind w:firstLine="567"/>
        <w:jc w:val="center"/>
        <w:rPr>
          <w:rFonts w:ascii="Times New Roman" w:hAnsi="Times New Roman" w:cs="Times New Roman"/>
          <w:b/>
          <w:bCs/>
          <w:sz w:val="28"/>
          <w:szCs w:val="28"/>
          <w:lang w:val="kk-KZ"/>
        </w:rPr>
      </w:pPr>
      <w:r w:rsidRPr="006270BA">
        <w:rPr>
          <w:rFonts w:ascii="Times New Roman" w:hAnsi="Times New Roman" w:cs="Times New Roman"/>
          <w:b/>
          <w:bCs/>
          <w:sz w:val="28"/>
          <w:szCs w:val="28"/>
          <w:lang w:val="kk-KZ"/>
        </w:rPr>
        <w:lastRenderedPageBreak/>
        <w:t>3 ОСНОВНЫЕ РЕЗУЛЬТАТЫ СОБСТВЕННОГО ИССЛЕДОВАНИЯ</w:t>
      </w:r>
    </w:p>
    <w:p w14:paraId="11971C44" w14:textId="77777777" w:rsidR="008A10C4" w:rsidRPr="006270BA" w:rsidRDefault="008A10C4" w:rsidP="008A10C4">
      <w:pPr>
        <w:spacing w:after="0"/>
        <w:jc w:val="center"/>
        <w:rPr>
          <w:rFonts w:ascii="Times New Roman" w:hAnsi="Times New Roman" w:cs="Times New Roman"/>
          <w:b/>
          <w:bCs/>
          <w:sz w:val="28"/>
          <w:szCs w:val="28"/>
          <w:lang w:val="kk-KZ"/>
        </w:rPr>
      </w:pPr>
    </w:p>
    <w:p w14:paraId="45703773" w14:textId="7EB8563F" w:rsidR="009766FD" w:rsidRPr="006270BA" w:rsidRDefault="008A10C4" w:rsidP="00134DEA">
      <w:pPr>
        <w:spacing w:after="0"/>
        <w:ind w:firstLine="567"/>
        <w:jc w:val="both"/>
        <w:rPr>
          <w:rFonts w:ascii="Times New Roman" w:hAnsi="Times New Roman" w:cs="Times New Roman"/>
          <w:b/>
          <w:bCs/>
          <w:sz w:val="28"/>
          <w:szCs w:val="28"/>
          <w:lang w:val="kk-KZ"/>
        </w:rPr>
      </w:pPr>
      <w:r w:rsidRPr="006270BA">
        <w:rPr>
          <w:rFonts w:ascii="Times New Roman" w:hAnsi="Times New Roman" w:cs="Times New Roman"/>
          <w:b/>
          <w:bCs/>
          <w:sz w:val="28"/>
          <w:szCs w:val="28"/>
          <w:lang w:val="kk-KZ"/>
        </w:rPr>
        <w:tab/>
      </w:r>
      <w:r w:rsidR="009766FD" w:rsidRPr="006270BA">
        <w:rPr>
          <w:rFonts w:ascii="Times New Roman" w:hAnsi="Times New Roman" w:cs="Times New Roman"/>
          <w:b/>
          <w:bCs/>
          <w:sz w:val="28"/>
          <w:szCs w:val="28"/>
          <w:lang w:val="kk-KZ"/>
        </w:rPr>
        <w:t>3.1</w:t>
      </w:r>
      <w:r w:rsidR="0041733C" w:rsidRPr="006270BA">
        <w:rPr>
          <w:rFonts w:ascii="Times New Roman" w:hAnsi="Times New Roman" w:cs="Times New Roman"/>
          <w:b/>
          <w:bCs/>
          <w:sz w:val="28"/>
          <w:szCs w:val="28"/>
          <w:lang w:val="kk-KZ"/>
        </w:rPr>
        <w:t xml:space="preserve"> Клиническая характеристика пациентов с ОЛЛ и анализ факторов риска развития критических состояний</w:t>
      </w:r>
    </w:p>
    <w:p w14:paraId="10FFD4FD" w14:textId="3BCC30D1" w:rsidR="00EF023F" w:rsidRPr="006270BA" w:rsidRDefault="008A10C4" w:rsidP="008A10C4">
      <w:pPr>
        <w:spacing w:after="0"/>
        <w:jc w:val="both"/>
        <w:rPr>
          <w:rFonts w:ascii="Times New Roman" w:hAnsi="Times New Roman" w:cs="Times New Roman"/>
          <w:sz w:val="28"/>
          <w:szCs w:val="28"/>
          <w:lang w:val="kk-KZ"/>
        </w:rPr>
      </w:pPr>
      <w:r w:rsidRPr="006270BA">
        <w:rPr>
          <w:rFonts w:ascii="Times New Roman" w:hAnsi="Times New Roman" w:cs="Times New Roman"/>
          <w:sz w:val="28"/>
          <w:szCs w:val="28"/>
          <w:lang w:val="kk-KZ"/>
        </w:rPr>
        <w:tab/>
      </w:r>
      <w:r w:rsidR="00332A61" w:rsidRPr="006270BA">
        <w:rPr>
          <w:rFonts w:ascii="Times New Roman" w:hAnsi="Times New Roman" w:cs="Times New Roman"/>
          <w:sz w:val="28"/>
          <w:szCs w:val="28"/>
          <w:lang w:val="kk-KZ"/>
        </w:rPr>
        <w:t xml:space="preserve">В рамках ретроспективного </w:t>
      </w:r>
      <w:r w:rsidR="001B6B08" w:rsidRPr="006270BA">
        <w:rPr>
          <w:rFonts w:ascii="Times New Roman" w:hAnsi="Times New Roman" w:cs="Times New Roman"/>
          <w:sz w:val="28"/>
          <w:szCs w:val="28"/>
          <w:lang w:val="kk-KZ"/>
        </w:rPr>
        <w:t>анализа</w:t>
      </w:r>
      <w:r w:rsidR="00332A61" w:rsidRPr="006270BA">
        <w:rPr>
          <w:rFonts w:ascii="Times New Roman" w:hAnsi="Times New Roman" w:cs="Times New Roman"/>
          <w:sz w:val="28"/>
          <w:szCs w:val="28"/>
          <w:lang w:val="kk-KZ"/>
        </w:rPr>
        <w:t xml:space="preserve"> использованы данные клинического наблюдения, результаты лабораторных и инструментальных исследований, а также показатели мониторинга состояния 188 детей в возрасте от </w:t>
      </w:r>
      <w:r w:rsidR="00C47DCD" w:rsidRPr="006270BA">
        <w:rPr>
          <w:rFonts w:ascii="Times New Roman" w:hAnsi="Times New Roman" w:cs="Times New Roman"/>
          <w:sz w:val="28"/>
          <w:szCs w:val="28"/>
          <w:lang w:val="kk-KZ"/>
        </w:rPr>
        <w:t>6</w:t>
      </w:r>
      <w:r w:rsidR="00332A61" w:rsidRPr="006270BA">
        <w:rPr>
          <w:rFonts w:ascii="Times New Roman" w:hAnsi="Times New Roman" w:cs="Times New Roman"/>
          <w:sz w:val="28"/>
          <w:szCs w:val="28"/>
          <w:lang w:val="kk-KZ"/>
        </w:rPr>
        <w:t xml:space="preserve"> месяц</w:t>
      </w:r>
      <w:r w:rsidR="00C47DCD" w:rsidRPr="006270BA">
        <w:rPr>
          <w:rFonts w:ascii="Times New Roman" w:hAnsi="Times New Roman" w:cs="Times New Roman"/>
          <w:sz w:val="28"/>
          <w:szCs w:val="28"/>
          <w:lang w:val="kk-KZ"/>
        </w:rPr>
        <w:t>ев</w:t>
      </w:r>
      <w:r w:rsidR="00332A61" w:rsidRPr="006270BA">
        <w:rPr>
          <w:rFonts w:ascii="Times New Roman" w:hAnsi="Times New Roman" w:cs="Times New Roman"/>
          <w:sz w:val="28"/>
          <w:szCs w:val="28"/>
          <w:lang w:val="kk-KZ"/>
        </w:rPr>
        <w:t xml:space="preserve"> до 18 лет. </w:t>
      </w:r>
      <w:r w:rsidR="00281933" w:rsidRPr="006270BA">
        <w:rPr>
          <w:rFonts w:ascii="Times New Roman" w:hAnsi="Times New Roman" w:cs="Times New Roman"/>
          <w:sz w:val="28"/>
          <w:szCs w:val="28"/>
          <w:lang w:val="kk-KZ"/>
        </w:rPr>
        <w:t>На первом этапе проведена оценка факторов анамнеза, потенциально связанных с особенностями течения заболевания и развитием осложнений, включая анализ наследственного анамнеза с целью его описательной характеристики и оценки частоты встречаемости (таблица 1</w:t>
      </w:r>
      <w:r w:rsidR="00680C47">
        <w:rPr>
          <w:rFonts w:ascii="Times New Roman" w:hAnsi="Times New Roman" w:cs="Times New Roman"/>
          <w:sz w:val="28"/>
          <w:szCs w:val="28"/>
          <w:lang w:val="kk-KZ"/>
        </w:rPr>
        <w:t>6</w:t>
      </w:r>
      <w:r w:rsidR="00281933" w:rsidRPr="006270BA">
        <w:rPr>
          <w:rFonts w:ascii="Times New Roman" w:hAnsi="Times New Roman" w:cs="Times New Roman"/>
          <w:sz w:val="28"/>
          <w:szCs w:val="28"/>
          <w:lang w:val="kk-KZ"/>
        </w:rPr>
        <w:t>).</w:t>
      </w:r>
    </w:p>
    <w:p w14:paraId="7D051B2C" w14:textId="77777777" w:rsidR="00281933" w:rsidRPr="006270BA" w:rsidRDefault="00281933" w:rsidP="00710B12">
      <w:pPr>
        <w:spacing w:after="0" w:line="240" w:lineRule="auto"/>
        <w:jc w:val="both"/>
        <w:rPr>
          <w:rFonts w:ascii="Times New Roman" w:hAnsi="Times New Roman" w:cs="Times New Roman"/>
          <w:sz w:val="28"/>
          <w:szCs w:val="28"/>
          <w:highlight w:val="yellow"/>
          <w:lang w:val="kk-KZ"/>
        </w:rPr>
      </w:pPr>
    </w:p>
    <w:p w14:paraId="17A2D411" w14:textId="0BE379AC" w:rsidR="00942716" w:rsidRPr="006270BA" w:rsidRDefault="00942716" w:rsidP="00710B12">
      <w:pPr>
        <w:spacing w:after="0" w:line="240" w:lineRule="auto"/>
        <w:jc w:val="both"/>
        <w:rPr>
          <w:rFonts w:ascii="Times New Roman" w:hAnsi="Times New Roman" w:cs="Times New Roman"/>
          <w:sz w:val="28"/>
          <w:szCs w:val="28"/>
          <w:lang w:val="kk-KZ"/>
        </w:rPr>
      </w:pPr>
      <w:r w:rsidRPr="006270BA">
        <w:rPr>
          <w:rFonts w:ascii="Times New Roman" w:hAnsi="Times New Roman" w:cs="Times New Roman"/>
          <w:sz w:val="28"/>
          <w:szCs w:val="28"/>
          <w:lang w:val="kk-KZ"/>
        </w:rPr>
        <w:t>Таблица 1</w:t>
      </w:r>
      <w:r w:rsidR="00680C47">
        <w:rPr>
          <w:rFonts w:ascii="Times New Roman" w:hAnsi="Times New Roman" w:cs="Times New Roman"/>
          <w:sz w:val="28"/>
          <w:szCs w:val="28"/>
          <w:lang w:val="kk-KZ"/>
        </w:rPr>
        <w:t>6</w:t>
      </w:r>
      <w:r w:rsidRPr="006270BA">
        <w:rPr>
          <w:rFonts w:ascii="Times New Roman" w:hAnsi="Times New Roman" w:cs="Times New Roman"/>
          <w:sz w:val="28"/>
          <w:szCs w:val="28"/>
          <w:lang w:val="kk-KZ"/>
        </w:rPr>
        <w:t xml:space="preserve"> - </w:t>
      </w:r>
      <w:r w:rsidR="00281933" w:rsidRPr="006270BA">
        <w:rPr>
          <w:rFonts w:ascii="Times New Roman" w:hAnsi="Times New Roman" w:cs="Times New Roman"/>
          <w:sz w:val="28"/>
          <w:szCs w:val="28"/>
          <w:lang w:val="kk-KZ"/>
        </w:rPr>
        <w:t>Распределение пациентов по наличию наследственного фактора</w:t>
      </w:r>
    </w:p>
    <w:p w14:paraId="6EDDF847" w14:textId="77777777" w:rsidR="00281933" w:rsidRPr="006270BA" w:rsidRDefault="00281933" w:rsidP="00710B12">
      <w:pPr>
        <w:spacing w:after="0" w:line="240" w:lineRule="auto"/>
        <w:jc w:val="both"/>
        <w:rPr>
          <w:rFonts w:ascii="Times New Roman" w:hAnsi="Times New Roman" w:cs="Times New Roman"/>
          <w:sz w:val="28"/>
          <w:szCs w:val="28"/>
          <w:lang w:val="kk-KZ"/>
        </w:rPr>
      </w:pPr>
    </w:p>
    <w:tbl>
      <w:tblPr>
        <w:tblW w:w="96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01"/>
        <w:gridCol w:w="2894"/>
        <w:gridCol w:w="2793"/>
      </w:tblGrid>
      <w:tr w:rsidR="00281933" w:rsidRPr="006270BA" w14:paraId="1E062711" w14:textId="7D6DB502" w:rsidTr="00281933">
        <w:trPr>
          <w:trHeight w:val="495"/>
        </w:trPr>
        <w:tc>
          <w:tcPr>
            <w:tcW w:w="4001" w:type="dxa"/>
          </w:tcPr>
          <w:p w14:paraId="5718FB27" w14:textId="77777777" w:rsidR="00281933" w:rsidRPr="006270BA" w:rsidRDefault="00281933" w:rsidP="00810E18">
            <w:pPr>
              <w:spacing w:after="0"/>
              <w:jc w:val="center"/>
              <w:rPr>
                <w:rFonts w:ascii="Times New Roman" w:hAnsi="Times New Roman" w:cs="Times New Roman"/>
                <w:sz w:val="28"/>
                <w:szCs w:val="28"/>
              </w:rPr>
            </w:pPr>
            <w:r w:rsidRPr="006270BA">
              <w:rPr>
                <w:rFonts w:ascii="Times New Roman" w:hAnsi="Times New Roman" w:cs="Times New Roman"/>
                <w:sz w:val="28"/>
                <w:szCs w:val="28"/>
              </w:rPr>
              <w:t>Наличие наследственного фактора</w:t>
            </w:r>
          </w:p>
        </w:tc>
        <w:tc>
          <w:tcPr>
            <w:tcW w:w="2894" w:type="dxa"/>
          </w:tcPr>
          <w:p w14:paraId="7467DBD6" w14:textId="77777777" w:rsidR="00281933" w:rsidRPr="006270BA" w:rsidRDefault="00281933" w:rsidP="00810E18">
            <w:pPr>
              <w:spacing w:after="0"/>
              <w:jc w:val="center"/>
              <w:rPr>
                <w:rFonts w:ascii="Times New Roman" w:hAnsi="Times New Roman" w:cs="Times New Roman"/>
                <w:sz w:val="28"/>
                <w:szCs w:val="28"/>
              </w:rPr>
            </w:pPr>
            <w:r w:rsidRPr="006270BA">
              <w:rPr>
                <w:rFonts w:ascii="Times New Roman" w:hAnsi="Times New Roman" w:cs="Times New Roman"/>
                <w:sz w:val="28"/>
                <w:szCs w:val="28"/>
              </w:rPr>
              <w:t>Число детей, чел</w:t>
            </w:r>
          </w:p>
        </w:tc>
        <w:tc>
          <w:tcPr>
            <w:tcW w:w="2793" w:type="dxa"/>
          </w:tcPr>
          <w:p w14:paraId="4F698452" w14:textId="77777777" w:rsidR="00281933" w:rsidRPr="006270BA" w:rsidRDefault="00281933" w:rsidP="00810E18">
            <w:pPr>
              <w:spacing w:after="0"/>
              <w:jc w:val="center"/>
              <w:rPr>
                <w:rFonts w:ascii="Times New Roman" w:hAnsi="Times New Roman" w:cs="Times New Roman"/>
                <w:sz w:val="28"/>
                <w:szCs w:val="28"/>
              </w:rPr>
            </w:pPr>
            <w:r w:rsidRPr="006270BA">
              <w:rPr>
                <w:rFonts w:ascii="Times New Roman" w:hAnsi="Times New Roman" w:cs="Times New Roman"/>
                <w:sz w:val="28"/>
                <w:szCs w:val="28"/>
              </w:rPr>
              <w:t>Удельный вес, %</w:t>
            </w:r>
          </w:p>
        </w:tc>
      </w:tr>
      <w:tr w:rsidR="00281933" w:rsidRPr="006270BA" w14:paraId="48DF8E19" w14:textId="6A429589" w:rsidTr="00281933">
        <w:trPr>
          <w:trHeight w:val="251"/>
        </w:trPr>
        <w:tc>
          <w:tcPr>
            <w:tcW w:w="4001" w:type="dxa"/>
          </w:tcPr>
          <w:p w14:paraId="6D157284" w14:textId="1C39F4B5" w:rsidR="00281933" w:rsidRPr="006270BA" w:rsidRDefault="00281933" w:rsidP="00810E18">
            <w:pPr>
              <w:spacing w:after="0"/>
              <w:jc w:val="both"/>
              <w:rPr>
                <w:rFonts w:ascii="Times New Roman" w:hAnsi="Times New Roman" w:cs="Times New Roman"/>
                <w:sz w:val="28"/>
                <w:szCs w:val="28"/>
              </w:rPr>
            </w:pPr>
            <w:r w:rsidRPr="006270BA">
              <w:rPr>
                <w:rFonts w:ascii="Times New Roman" w:hAnsi="Times New Roman" w:cs="Times New Roman"/>
                <w:sz w:val="28"/>
                <w:szCs w:val="28"/>
              </w:rPr>
              <w:t>Фактор отсутствует</w:t>
            </w:r>
          </w:p>
        </w:tc>
        <w:tc>
          <w:tcPr>
            <w:tcW w:w="2894" w:type="dxa"/>
          </w:tcPr>
          <w:p w14:paraId="6AD72CC2" w14:textId="77777777" w:rsidR="00281933" w:rsidRPr="006270BA" w:rsidRDefault="00281933" w:rsidP="00810E18">
            <w:pPr>
              <w:spacing w:after="0"/>
              <w:jc w:val="both"/>
              <w:rPr>
                <w:rFonts w:ascii="Times New Roman" w:hAnsi="Times New Roman" w:cs="Times New Roman"/>
                <w:sz w:val="28"/>
                <w:szCs w:val="28"/>
              </w:rPr>
            </w:pPr>
            <w:r w:rsidRPr="006270BA">
              <w:rPr>
                <w:rFonts w:ascii="Times New Roman" w:hAnsi="Times New Roman" w:cs="Times New Roman"/>
                <w:sz w:val="28"/>
                <w:szCs w:val="28"/>
              </w:rPr>
              <w:t>179</w:t>
            </w:r>
          </w:p>
        </w:tc>
        <w:tc>
          <w:tcPr>
            <w:tcW w:w="2793" w:type="dxa"/>
          </w:tcPr>
          <w:p w14:paraId="5BDD0397" w14:textId="1970E940" w:rsidR="00281933" w:rsidRPr="006270BA" w:rsidRDefault="00281933" w:rsidP="00810E18">
            <w:pPr>
              <w:spacing w:after="0"/>
              <w:jc w:val="both"/>
              <w:rPr>
                <w:rFonts w:ascii="Times New Roman" w:hAnsi="Times New Roman" w:cs="Times New Roman"/>
                <w:sz w:val="28"/>
                <w:szCs w:val="28"/>
              </w:rPr>
            </w:pPr>
            <w:r w:rsidRPr="006270BA">
              <w:rPr>
                <w:rFonts w:ascii="Times New Roman" w:hAnsi="Times New Roman" w:cs="Times New Roman"/>
                <w:sz w:val="28"/>
                <w:szCs w:val="28"/>
              </w:rPr>
              <w:t>97,8</w:t>
            </w:r>
          </w:p>
        </w:tc>
      </w:tr>
      <w:tr w:rsidR="00281933" w:rsidRPr="006270BA" w14:paraId="13907D4F" w14:textId="31DA6852" w:rsidTr="00281933">
        <w:trPr>
          <w:trHeight w:val="251"/>
        </w:trPr>
        <w:tc>
          <w:tcPr>
            <w:tcW w:w="4001" w:type="dxa"/>
          </w:tcPr>
          <w:p w14:paraId="435B318B" w14:textId="77777777" w:rsidR="00281933" w:rsidRPr="006270BA" w:rsidRDefault="00281933" w:rsidP="00810E18">
            <w:pPr>
              <w:spacing w:after="0"/>
              <w:jc w:val="both"/>
              <w:rPr>
                <w:rFonts w:ascii="Times New Roman" w:hAnsi="Times New Roman" w:cs="Times New Roman"/>
                <w:sz w:val="28"/>
                <w:szCs w:val="28"/>
              </w:rPr>
            </w:pPr>
            <w:r w:rsidRPr="006270BA">
              <w:rPr>
                <w:rFonts w:ascii="Times New Roman" w:hAnsi="Times New Roman" w:cs="Times New Roman"/>
                <w:sz w:val="28"/>
                <w:szCs w:val="28"/>
              </w:rPr>
              <w:t>Фактор со стороны матери</w:t>
            </w:r>
          </w:p>
        </w:tc>
        <w:tc>
          <w:tcPr>
            <w:tcW w:w="2894" w:type="dxa"/>
          </w:tcPr>
          <w:p w14:paraId="1C8880E2" w14:textId="77777777" w:rsidR="00281933" w:rsidRPr="006270BA" w:rsidRDefault="00281933" w:rsidP="00810E18">
            <w:pPr>
              <w:spacing w:after="0"/>
              <w:jc w:val="both"/>
              <w:rPr>
                <w:rFonts w:ascii="Times New Roman" w:hAnsi="Times New Roman" w:cs="Times New Roman"/>
                <w:sz w:val="28"/>
                <w:szCs w:val="28"/>
              </w:rPr>
            </w:pPr>
            <w:r w:rsidRPr="006270BA">
              <w:rPr>
                <w:rFonts w:ascii="Times New Roman" w:hAnsi="Times New Roman" w:cs="Times New Roman"/>
                <w:sz w:val="28"/>
                <w:szCs w:val="28"/>
              </w:rPr>
              <w:t>3</w:t>
            </w:r>
          </w:p>
        </w:tc>
        <w:tc>
          <w:tcPr>
            <w:tcW w:w="2793" w:type="dxa"/>
          </w:tcPr>
          <w:p w14:paraId="3BC51A58" w14:textId="1BB0FD24" w:rsidR="00281933" w:rsidRPr="006270BA" w:rsidRDefault="00281933" w:rsidP="00810E18">
            <w:pPr>
              <w:spacing w:after="0"/>
              <w:jc w:val="both"/>
              <w:rPr>
                <w:rFonts w:ascii="Times New Roman" w:hAnsi="Times New Roman" w:cs="Times New Roman"/>
                <w:sz w:val="28"/>
                <w:szCs w:val="28"/>
              </w:rPr>
            </w:pPr>
            <w:r w:rsidRPr="006270BA">
              <w:rPr>
                <w:rFonts w:ascii="Times New Roman" w:hAnsi="Times New Roman" w:cs="Times New Roman"/>
                <w:sz w:val="28"/>
                <w:szCs w:val="28"/>
              </w:rPr>
              <w:t>1,7</w:t>
            </w:r>
          </w:p>
        </w:tc>
      </w:tr>
      <w:tr w:rsidR="00281933" w:rsidRPr="006270BA" w14:paraId="090A7F14" w14:textId="26C5734E" w:rsidTr="00281933">
        <w:trPr>
          <w:trHeight w:val="251"/>
        </w:trPr>
        <w:tc>
          <w:tcPr>
            <w:tcW w:w="4001" w:type="dxa"/>
          </w:tcPr>
          <w:p w14:paraId="29240349" w14:textId="77777777" w:rsidR="00281933" w:rsidRPr="006270BA" w:rsidRDefault="00281933" w:rsidP="00810E18">
            <w:pPr>
              <w:spacing w:after="0"/>
              <w:jc w:val="both"/>
              <w:rPr>
                <w:rFonts w:ascii="Times New Roman" w:hAnsi="Times New Roman" w:cs="Times New Roman"/>
                <w:sz w:val="28"/>
                <w:szCs w:val="28"/>
              </w:rPr>
            </w:pPr>
            <w:r w:rsidRPr="006270BA">
              <w:rPr>
                <w:rFonts w:ascii="Times New Roman" w:hAnsi="Times New Roman" w:cs="Times New Roman"/>
                <w:sz w:val="28"/>
                <w:szCs w:val="28"/>
              </w:rPr>
              <w:t>Фактор со стороны отца</w:t>
            </w:r>
          </w:p>
        </w:tc>
        <w:tc>
          <w:tcPr>
            <w:tcW w:w="2894" w:type="dxa"/>
          </w:tcPr>
          <w:p w14:paraId="659EDB36" w14:textId="77777777" w:rsidR="00281933" w:rsidRPr="006270BA" w:rsidRDefault="00281933" w:rsidP="00810E18">
            <w:pPr>
              <w:spacing w:after="0"/>
              <w:jc w:val="both"/>
              <w:rPr>
                <w:rFonts w:ascii="Times New Roman" w:hAnsi="Times New Roman" w:cs="Times New Roman"/>
                <w:sz w:val="28"/>
                <w:szCs w:val="28"/>
              </w:rPr>
            </w:pPr>
            <w:r w:rsidRPr="006270BA">
              <w:rPr>
                <w:rFonts w:ascii="Times New Roman" w:hAnsi="Times New Roman" w:cs="Times New Roman"/>
                <w:sz w:val="28"/>
                <w:szCs w:val="28"/>
              </w:rPr>
              <w:t>1</w:t>
            </w:r>
          </w:p>
        </w:tc>
        <w:tc>
          <w:tcPr>
            <w:tcW w:w="2793" w:type="dxa"/>
          </w:tcPr>
          <w:p w14:paraId="1A4CA2B3" w14:textId="6FEC0D17" w:rsidR="00281933" w:rsidRPr="006270BA" w:rsidRDefault="00281933" w:rsidP="00810E18">
            <w:pPr>
              <w:spacing w:after="0"/>
              <w:jc w:val="both"/>
              <w:rPr>
                <w:rFonts w:ascii="Times New Roman" w:hAnsi="Times New Roman" w:cs="Times New Roman"/>
                <w:sz w:val="28"/>
                <w:szCs w:val="28"/>
              </w:rPr>
            </w:pPr>
            <w:r w:rsidRPr="006270BA">
              <w:rPr>
                <w:rFonts w:ascii="Times New Roman" w:hAnsi="Times New Roman" w:cs="Times New Roman"/>
                <w:sz w:val="28"/>
                <w:szCs w:val="28"/>
              </w:rPr>
              <w:t>0,5</w:t>
            </w:r>
          </w:p>
        </w:tc>
      </w:tr>
      <w:tr w:rsidR="00281933" w:rsidRPr="006270BA" w14:paraId="279B1D70" w14:textId="17A7E838" w:rsidTr="00281933">
        <w:trPr>
          <w:trHeight w:val="244"/>
        </w:trPr>
        <w:tc>
          <w:tcPr>
            <w:tcW w:w="4001" w:type="dxa"/>
          </w:tcPr>
          <w:p w14:paraId="72B9D1C4" w14:textId="77777777" w:rsidR="00281933" w:rsidRPr="006270BA" w:rsidRDefault="00281933" w:rsidP="00810E18">
            <w:pPr>
              <w:spacing w:after="0"/>
              <w:jc w:val="both"/>
              <w:rPr>
                <w:rFonts w:ascii="Times New Roman" w:hAnsi="Times New Roman" w:cs="Times New Roman"/>
                <w:sz w:val="28"/>
                <w:szCs w:val="28"/>
              </w:rPr>
            </w:pPr>
            <w:r w:rsidRPr="006270BA">
              <w:rPr>
                <w:rFonts w:ascii="Times New Roman" w:hAnsi="Times New Roman" w:cs="Times New Roman"/>
                <w:sz w:val="28"/>
                <w:szCs w:val="28"/>
              </w:rPr>
              <w:t>Всего</w:t>
            </w:r>
          </w:p>
        </w:tc>
        <w:tc>
          <w:tcPr>
            <w:tcW w:w="2894" w:type="dxa"/>
          </w:tcPr>
          <w:p w14:paraId="5DB1528C" w14:textId="77777777" w:rsidR="00281933" w:rsidRPr="006270BA" w:rsidRDefault="00281933" w:rsidP="00810E18">
            <w:pPr>
              <w:spacing w:after="0"/>
              <w:jc w:val="both"/>
              <w:rPr>
                <w:rFonts w:ascii="Times New Roman" w:hAnsi="Times New Roman" w:cs="Times New Roman"/>
                <w:sz w:val="28"/>
                <w:szCs w:val="28"/>
              </w:rPr>
            </w:pPr>
            <w:r w:rsidRPr="006270BA">
              <w:rPr>
                <w:rFonts w:ascii="Times New Roman" w:hAnsi="Times New Roman" w:cs="Times New Roman"/>
                <w:sz w:val="28"/>
                <w:szCs w:val="28"/>
              </w:rPr>
              <w:t>183</w:t>
            </w:r>
          </w:p>
        </w:tc>
        <w:tc>
          <w:tcPr>
            <w:tcW w:w="2793" w:type="dxa"/>
          </w:tcPr>
          <w:p w14:paraId="76B8B8EC" w14:textId="4DBF2257" w:rsidR="00281933" w:rsidRPr="006270BA" w:rsidRDefault="00281933" w:rsidP="00810E18">
            <w:pPr>
              <w:spacing w:after="0"/>
              <w:jc w:val="both"/>
              <w:rPr>
                <w:rFonts w:ascii="Times New Roman" w:hAnsi="Times New Roman" w:cs="Times New Roman"/>
                <w:sz w:val="28"/>
                <w:szCs w:val="28"/>
              </w:rPr>
            </w:pPr>
            <w:r w:rsidRPr="006270BA">
              <w:rPr>
                <w:rFonts w:ascii="Times New Roman" w:hAnsi="Times New Roman" w:cs="Times New Roman"/>
                <w:sz w:val="28"/>
                <w:szCs w:val="28"/>
              </w:rPr>
              <w:t>100</w:t>
            </w:r>
          </w:p>
        </w:tc>
      </w:tr>
    </w:tbl>
    <w:p w14:paraId="63E0C258" w14:textId="77777777" w:rsidR="00240F3A" w:rsidRPr="006270BA" w:rsidRDefault="00240F3A" w:rsidP="007A0182">
      <w:pPr>
        <w:autoSpaceDE w:val="0"/>
        <w:autoSpaceDN w:val="0"/>
        <w:adjustRightInd w:val="0"/>
        <w:spacing w:after="0" w:line="240" w:lineRule="auto"/>
        <w:jc w:val="both"/>
        <w:rPr>
          <w:rFonts w:ascii="Times New Roman" w:hAnsi="Times New Roman" w:cs="Times New Roman"/>
          <w:sz w:val="28"/>
          <w:szCs w:val="28"/>
          <w:lang w:val="kk-KZ"/>
        </w:rPr>
      </w:pPr>
      <w:r w:rsidRPr="006270BA">
        <w:rPr>
          <w:rFonts w:ascii="Times New Roman" w:hAnsi="Times New Roman" w:cs="Times New Roman"/>
          <w:sz w:val="28"/>
          <w:szCs w:val="28"/>
          <w:lang w:val="kk-KZ"/>
        </w:rPr>
        <w:tab/>
      </w:r>
    </w:p>
    <w:p w14:paraId="3D4A8CA8" w14:textId="77777777" w:rsidR="00281933" w:rsidRPr="006270BA" w:rsidRDefault="00240F3A" w:rsidP="007A0182">
      <w:pPr>
        <w:autoSpaceDE w:val="0"/>
        <w:autoSpaceDN w:val="0"/>
        <w:adjustRightInd w:val="0"/>
        <w:spacing w:after="0" w:line="240" w:lineRule="auto"/>
        <w:jc w:val="both"/>
        <w:rPr>
          <w:rFonts w:ascii="Times New Roman" w:hAnsi="Times New Roman" w:cs="Times New Roman"/>
          <w:sz w:val="28"/>
          <w:szCs w:val="28"/>
          <w:lang w:val="kk-KZ"/>
        </w:rPr>
      </w:pPr>
      <w:r w:rsidRPr="006270BA">
        <w:rPr>
          <w:rFonts w:ascii="Times New Roman" w:hAnsi="Times New Roman" w:cs="Times New Roman"/>
          <w:sz w:val="28"/>
          <w:szCs w:val="28"/>
          <w:lang w:val="kk-KZ"/>
        </w:rPr>
        <w:tab/>
      </w:r>
      <w:r w:rsidR="00281933" w:rsidRPr="006270BA">
        <w:rPr>
          <w:rFonts w:ascii="Times New Roman" w:hAnsi="Times New Roman" w:cs="Times New Roman"/>
          <w:sz w:val="28"/>
          <w:szCs w:val="28"/>
          <w:lang w:val="kk-KZ"/>
        </w:rPr>
        <w:t>Наследственный анамнез по изучаемому заболеванию встречался редко (2,2%). В связи с малочисленностью группы пациентов с отягощённой наследственностью проведение корректного статистического анализа влияния данного фактора на риск развития органной дисфункции не представляется возможным.</w:t>
      </w:r>
    </w:p>
    <w:p w14:paraId="5EFAA1B3" w14:textId="0F45C4F0" w:rsidR="007D3B4E" w:rsidRPr="006270BA" w:rsidRDefault="00D81F26" w:rsidP="007A0182">
      <w:pPr>
        <w:autoSpaceDE w:val="0"/>
        <w:autoSpaceDN w:val="0"/>
        <w:adjustRightInd w:val="0"/>
        <w:spacing w:after="0" w:line="240" w:lineRule="auto"/>
        <w:jc w:val="both"/>
        <w:rPr>
          <w:rFonts w:ascii="Times New Roman" w:hAnsi="Times New Roman" w:cs="Times New Roman"/>
          <w:sz w:val="28"/>
          <w:szCs w:val="28"/>
          <w:lang w:val="kk-KZ"/>
        </w:rPr>
      </w:pPr>
      <w:r w:rsidRPr="006270BA">
        <w:rPr>
          <w:rFonts w:ascii="Times New Roman" w:hAnsi="Times New Roman" w:cs="Times New Roman"/>
          <w:sz w:val="28"/>
          <w:szCs w:val="28"/>
          <w:lang w:val="kk-KZ"/>
        </w:rPr>
        <w:tab/>
      </w:r>
      <w:r w:rsidR="00757304" w:rsidRPr="006270BA">
        <w:rPr>
          <w:rFonts w:ascii="Times New Roman" w:hAnsi="Times New Roman" w:cs="Times New Roman"/>
          <w:sz w:val="28"/>
          <w:szCs w:val="28"/>
          <w:lang w:val="kk-KZ"/>
        </w:rPr>
        <w:t xml:space="preserve">В качестве одного из фоновых клинических факторов, способных влиять на особенности течения заболевания и адаптационные возможности организма, был проведён анализ распространённости сопутствующих хронических заболеваний </w:t>
      </w:r>
      <w:r w:rsidR="007A0182" w:rsidRPr="006270BA">
        <w:rPr>
          <w:rFonts w:ascii="Times New Roman" w:hAnsi="Times New Roman" w:cs="Times New Roman"/>
          <w:sz w:val="28"/>
          <w:szCs w:val="28"/>
          <w:lang w:val="kk-KZ"/>
        </w:rPr>
        <w:t>(таблица 1</w:t>
      </w:r>
      <w:r w:rsidR="00870295">
        <w:rPr>
          <w:rFonts w:ascii="Times New Roman" w:hAnsi="Times New Roman" w:cs="Times New Roman"/>
          <w:sz w:val="28"/>
          <w:szCs w:val="28"/>
          <w:lang w:val="kk-KZ"/>
        </w:rPr>
        <w:t>7</w:t>
      </w:r>
      <w:r w:rsidR="007A0182" w:rsidRPr="006270BA">
        <w:rPr>
          <w:rFonts w:ascii="Times New Roman" w:hAnsi="Times New Roman" w:cs="Times New Roman"/>
          <w:sz w:val="28"/>
          <w:szCs w:val="28"/>
          <w:lang w:val="kk-KZ"/>
        </w:rPr>
        <w:t>).</w:t>
      </w:r>
    </w:p>
    <w:p w14:paraId="1A2301EB" w14:textId="77777777" w:rsidR="007A0182" w:rsidRPr="006270BA" w:rsidRDefault="007A0182" w:rsidP="007A0182">
      <w:pPr>
        <w:autoSpaceDE w:val="0"/>
        <w:autoSpaceDN w:val="0"/>
        <w:adjustRightInd w:val="0"/>
        <w:spacing w:after="0" w:line="240" w:lineRule="auto"/>
        <w:jc w:val="both"/>
        <w:rPr>
          <w:rFonts w:ascii="Times New Roman" w:hAnsi="Times New Roman" w:cs="Times New Roman"/>
          <w:sz w:val="28"/>
          <w:szCs w:val="28"/>
          <w:lang w:val="kk-KZ"/>
        </w:rPr>
      </w:pPr>
    </w:p>
    <w:p w14:paraId="19B059B3" w14:textId="73AFCD37" w:rsidR="007D3B4E" w:rsidRPr="006270BA" w:rsidRDefault="007D3B4E" w:rsidP="008A10C4">
      <w:pPr>
        <w:spacing w:after="0"/>
        <w:jc w:val="both"/>
        <w:rPr>
          <w:rFonts w:ascii="Times New Roman" w:hAnsi="Times New Roman" w:cs="Times New Roman"/>
          <w:sz w:val="28"/>
          <w:szCs w:val="28"/>
          <w:lang w:val="kk-KZ"/>
        </w:rPr>
      </w:pPr>
      <w:r w:rsidRPr="006270BA">
        <w:rPr>
          <w:rFonts w:ascii="Times New Roman" w:hAnsi="Times New Roman" w:cs="Times New Roman"/>
          <w:sz w:val="28"/>
          <w:szCs w:val="28"/>
          <w:lang w:val="kk-KZ"/>
        </w:rPr>
        <w:t>Таблица 1</w:t>
      </w:r>
      <w:r w:rsidR="00870295">
        <w:rPr>
          <w:rFonts w:ascii="Times New Roman" w:hAnsi="Times New Roman" w:cs="Times New Roman"/>
          <w:sz w:val="28"/>
          <w:szCs w:val="28"/>
          <w:lang w:val="kk-KZ"/>
        </w:rPr>
        <w:t>7</w:t>
      </w:r>
      <w:r w:rsidRPr="006270BA">
        <w:rPr>
          <w:rFonts w:ascii="Times New Roman" w:hAnsi="Times New Roman" w:cs="Times New Roman"/>
          <w:sz w:val="28"/>
          <w:szCs w:val="28"/>
          <w:lang w:val="kk-KZ"/>
        </w:rPr>
        <w:t xml:space="preserve"> – </w:t>
      </w:r>
      <w:r w:rsidR="002905B3" w:rsidRPr="006270BA">
        <w:rPr>
          <w:rFonts w:ascii="Times New Roman" w:hAnsi="Times New Roman" w:cs="Times New Roman"/>
          <w:sz w:val="28"/>
          <w:szCs w:val="28"/>
          <w:lang w:val="kk-KZ"/>
        </w:rPr>
        <w:t>Структура сопутствующих заболеваний у пациентов</w:t>
      </w:r>
    </w:p>
    <w:p w14:paraId="4A3CE13E" w14:textId="696E77D4" w:rsidR="007D3B4E" w:rsidRPr="006270BA" w:rsidRDefault="007D3B4E" w:rsidP="008A10C4">
      <w:pPr>
        <w:spacing w:after="0"/>
        <w:jc w:val="both"/>
        <w:rPr>
          <w:rFonts w:ascii="Times New Roman" w:hAnsi="Times New Roman" w:cs="Times New Roman"/>
          <w:sz w:val="28"/>
          <w:szCs w:val="28"/>
          <w:lang w:val="kk-KZ"/>
        </w:rPr>
      </w:pPr>
    </w:p>
    <w:tbl>
      <w:tblPr>
        <w:tblW w:w="94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3"/>
        <w:gridCol w:w="4253"/>
        <w:gridCol w:w="1360"/>
        <w:gridCol w:w="1597"/>
      </w:tblGrid>
      <w:tr w:rsidR="003E0538" w:rsidRPr="006270BA" w14:paraId="2C7BE04E" w14:textId="77777777" w:rsidTr="00C12CA5">
        <w:trPr>
          <w:trHeight w:val="962"/>
          <w:jc w:val="center"/>
        </w:trPr>
        <w:tc>
          <w:tcPr>
            <w:tcW w:w="2263" w:type="dxa"/>
            <w:vAlign w:val="center"/>
          </w:tcPr>
          <w:p w14:paraId="3AE01C0A" w14:textId="77777777" w:rsidR="003E0538" w:rsidRPr="006270BA" w:rsidRDefault="003E0538" w:rsidP="00810E18">
            <w:pPr>
              <w:spacing w:after="0"/>
              <w:jc w:val="center"/>
              <w:rPr>
                <w:rFonts w:ascii="Times New Roman" w:hAnsi="Times New Roman" w:cs="Times New Roman"/>
                <w:sz w:val="28"/>
                <w:szCs w:val="28"/>
              </w:rPr>
            </w:pPr>
            <w:r w:rsidRPr="006270BA">
              <w:rPr>
                <w:rFonts w:ascii="Times New Roman" w:hAnsi="Times New Roman" w:cs="Times New Roman"/>
                <w:sz w:val="28"/>
                <w:szCs w:val="28"/>
              </w:rPr>
              <w:t>Показатели</w:t>
            </w:r>
          </w:p>
        </w:tc>
        <w:tc>
          <w:tcPr>
            <w:tcW w:w="4253" w:type="dxa"/>
            <w:vAlign w:val="center"/>
          </w:tcPr>
          <w:p w14:paraId="42A074FD" w14:textId="77777777" w:rsidR="003E0538" w:rsidRPr="006270BA" w:rsidRDefault="003E0538" w:rsidP="00810E18">
            <w:pPr>
              <w:spacing w:after="0"/>
              <w:jc w:val="center"/>
              <w:rPr>
                <w:rFonts w:ascii="Times New Roman" w:hAnsi="Times New Roman" w:cs="Times New Roman"/>
                <w:sz w:val="28"/>
                <w:szCs w:val="28"/>
              </w:rPr>
            </w:pPr>
            <w:r w:rsidRPr="006270BA">
              <w:rPr>
                <w:rFonts w:ascii="Times New Roman" w:hAnsi="Times New Roman" w:cs="Times New Roman"/>
                <w:sz w:val="28"/>
                <w:szCs w:val="28"/>
              </w:rPr>
              <w:t>Категории</w:t>
            </w:r>
          </w:p>
        </w:tc>
        <w:tc>
          <w:tcPr>
            <w:tcW w:w="1360" w:type="dxa"/>
          </w:tcPr>
          <w:p w14:paraId="4B700F33" w14:textId="77777777" w:rsidR="003E0538" w:rsidRPr="006270BA" w:rsidRDefault="003E0538" w:rsidP="00810E18">
            <w:pPr>
              <w:spacing w:after="0"/>
              <w:jc w:val="center"/>
              <w:rPr>
                <w:rFonts w:ascii="Times New Roman" w:hAnsi="Times New Roman" w:cs="Times New Roman"/>
                <w:sz w:val="28"/>
                <w:szCs w:val="28"/>
              </w:rPr>
            </w:pPr>
            <w:r w:rsidRPr="006270BA">
              <w:rPr>
                <w:rFonts w:ascii="Times New Roman" w:hAnsi="Times New Roman" w:cs="Times New Roman"/>
                <w:sz w:val="28"/>
                <w:szCs w:val="28"/>
              </w:rPr>
              <w:t>Число детей, чел</w:t>
            </w:r>
          </w:p>
          <w:p w14:paraId="20B4E115" w14:textId="180553D1" w:rsidR="003E0538" w:rsidRPr="006270BA" w:rsidRDefault="003E0538" w:rsidP="00810E18">
            <w:pPr>
              <w:spacing w:after="0"/>
              <w:jc w:val="center"/>
              <w:rPr>
                <w:rFonts w:ascii="Times New Roman" w:hAnsi="Times New Roman" w:cs="Times New Roman"/>
                <w:sz w:val="28"/>
                <w:szCs w:val="28"/>
                <w:lang w:val="en-US"/>
              </w:rPr>
            </w:pPr>
            <w:r w:rsidRPr="006270BA">
              <w:rPr>
                <w:rFonts w:ascii="Times New Roman" w:hAnsi="Times New Roman" w:cs="Times New Roman"/>
                <w:sz w:val="28"/>
                <w:szCs w:val="28"/>
                <w:lang w:val="en-US"/>
              </w:rPr>
              <w:t>n=188</w:t>
            </w:r>
          </w:p>
        </w:tc>
        <w:tc>
          <w:tcPr>
            <w:tcW w:w="1597" w:type="dxa"/>
          </w:tcPr>
          <w:p w14:paraId="562BADEE" w14:textId="6F34D851" w:rsidR="003E0538" w:rsidRPr="006270BA" w:rsidRDefault="003E0538" w:rsidP="00810E18">
            <w:pPr>
              <w:spacing w:after="0"/>
              <w:jc w:val="center"/>
              <w:rPr>
                <w:rFonts w:ascii="Times New Roman" w:hAnsi="Times New Roman" w:cs="Times New Roman"/>
                <w:sz w:val="28"/>
                <w:szCs w:val="28"/>
              </w:rPr>
            </w:pPr>
            <w:r w:rsidRPr="006270BA">
              <w:rPr>
                <w:rFonts w:ascii="Times New Roman" w:hAnsi="Times New Roman" w:cs="Times New Roman"/>
                <w:sz w:val="28"/>
                <w:szCs w:val="28"/>
              </w:rPr>
              <w:t>Удельный вес, %</w:t>
            </w:r>
          </w:p>
        </w:tc>
      </w:tr>
      <w:tr w:rsidR="00C12CA5" w:rsidRPr="006270BA" w14:paraId="0FFE2534" w14:textId="77777777" w:rsidTr="00214575">
        <w:trPr>
          <w:trHeight w:val="94"/>
          <w:jc w:val="center"/>
        </w:trPr>
        <w:tc>
          <w:tcPr>
            <w:tcW w:w="2263" w:type="dxa"/>
            <w:tcBorders>
              <w:bottom w:val="single" w:sz="4" w:space="0" w:color="auto"/>
            </w:tcBorders>
            <w:vAlign w:val="center"/>
          </w:tcPr>
          <w:p w14:paraId="5AAD2C90" w14:textId="1280C2BC" w:rsidR="00C12CA5" w:rsidRPr="00710B12" w:rsidRDefault="00C12CA5" w:rsidP="00810E18">
            <w:pPr>
              <w:spacing w:after="0"/>
              <w:jc w:val="center"/>
              <w:rPr>
                <w:rFonts w:ascii="Times New Roman" w:hAnsi="Times New Roman" w:cs="Times New Roman"/>
                <w:sz w:val="24"/>
                <w:szCs w:val="24"/>
              </w:rPr>
            </w:pPr>
            <w:r w:rsidRPr="00710B12">
              <w:rPr>
                <w:rFonts w:ascii="Times New Roman" w:hAnsi="Times New Roman" w:cs="Times New Roman"/>
                <w:sz w:val="24"/>
                <w:szCs w:val="24"/>
              </w:rPr>
              <w:t>1</w:t>
            </w:r>
          </w:p>
        </w:tc>
        <w:tc>
          <w:tcPr>
            <w:tcW w:w="4253" w:type="dxa"/>
            <w:tcBorders>
              <w:bottom w:val="single" w:sz="4" w:space="0" w:color="auto"/>
            </w:tcBorders>
            <w:vAlign w:val="center"/>
          </w:tcPr>
          <w:p w14:paraId="40937B76" w14:textId="70BB7246" w:rsidR="00C12CA5" w:rsidRPr="00710B12" w:rsidRDefault="00C12CA5" w:rsidP="00810E18">
            <w:pPr>
              <w:spacing w:after="0"/>
              <w:jc w:val="center"/>
              <w:rPr>
                <w:rFonts w:ascii="Times New Roman" w:hAnsi="Times New Roman" w:cs="Times New Roman"/>
                <w:sz w:val="24"/>
                <w:szCs w:val="24"/>
              </w:rPr>
            </w:pPr>
            <w:r w:rsidRPr="00710B12">
              <w:rPr>
                <w:rFonts w:ascii="Times New Roman" w:hAnsi="Times New Roman" w:cs="Times New Roman"/>
                <w:sz w:val="24"/>
                <w:szCs w:val="24"/>
              </w:rPr>
              <w:t>2</w:t>
            </w:r>
          </w:p>
        </w:tc>
        <w:tc>
          <w:tcPr>
            <w:tcW w:w="1360" w:type="dxa"/>
            <w:tcBorders>
              <w:bottom w:val="single" w:sz="4" w:space="0" w:color="auto"/>
            </w:tcBorders>
          </w:tcPr>
          <w:p w14:paraId="74F42DF6" w14:textId="621BC84F" w:rsidR="00C12CA5" w:rsidRPr="00710B12" w:rsidRDefault="00C12CA5" w:rsidP="00810E18">
            <w:pPr>
              <w:spacing w:after="0"/>
              <w:jc w:val="center"/>
              <w:rPr>
                <w:rFonts w:ascii="Times New Roman" w:hAnsi="Times New Roman" w:cs="Times New Roman"/>
                <w:sz w:val="24"/>
                <w:szCs w:val="24"/>
              </w:rPr>
            </w:pPr>
            <w:r w:rsidRPr="00710B12">
              <w:rPr>
                <w:rFonts w:ascii="Times New Roman" w:hAnsi="Times New Roman" w:cs="Times New Roman"/>
                <w:sz w:val="24"/>
                <w:szCs w:val="24"/>
              </w:rPr>
              <w:t>3</w:t>
            </w:r>
          </w:p>
        </w:tc>
        <w:tc>
          <w:tcPr>
            <w:tcW w:w="1597" w:type="dxa"/>
            <w:tcBorders>
              <w:bottom w:val="single" w:sz="4" w:space="0" w:color="auto"/>
            </w:tcBorders>
          </w:tcPr>
          <w:p w14:paraId="56943D3D" w14:textId="5EE079A8" w:rsidR="00C12CA5" w:rsidRPr="00710B12" w:rsidRDefault="00C12CA5" w:rsidP="00810E18">
            <w:pPr>
              <w:spacing w:after="0"/>
              <w:jc w:val="center"/>
              <w:rPr>
                <w:rFonts w:ascii="Times New Roman" w:hAnsi="Times New Roman" w:cs="Times New Roman"/>
                <w:sz w:val="24"/>
                <w:szCs w:val="24"/>
              </w:rPr>
            </w:pPr>
            <w:r w:rsidRPr="00710B12">
              <w:rPr>
                <w:rFonts w:ascii="Times New Roman" w:hAnsi="Times New Roman" w:cs="Times New Roman"/>
                <w:sz w:val="24"/>
                <w:szCs w:val="24"/>
              </w:rPr>
              <w:t>4</w:t>
            </w:r>
          </w:p>
        </w:tc>
      </w:tr>
      <w:tr w:rsidR="00097A9A" w:rsidRPr="006270BA" w14:paraId="1DE646FD" w14:textId="77777777" w:rsidTr="00C12CA5">
        <w:tblPrEx>
          <w:jc w:val="left"/>
        </w:tblPrEx>
        <w:trPr>
          <w:trHeight w:val="320"/>
        </w:trPr>
        <w:tc>
          <w:tcPr>
            <w:tcW w:w="2263" w:type="dxa"/>
            <w:vMerge w:val="restart"/>
          </w:tcPr>
          <w:p w14:paraId="2758E29C" w14:textId="344EB1E0" w:rsidR="00097A9A" w:rsidRPr="006270BA" w:rsidRDefault="00097A9A" w:rsidP="00810E18">
            <w:pPr>
              <w:spacing w:after="0"/>
              <w:jc w:val="both"/>
              <w:rPr>
                <w:rFonts w:ascii="Times New Roman" w:hAnsi="Times New Roman" w:cs="Times New Roman"/>
                <w:sz w:val="28"/>
                <w:szCs w:val="28"/>
              </w:rPr>
            </w:pPr>
            <w:r w:rsidRPr="006270BA">
              <w:rPr>
                <w:rFonts w:ascii="Times New Roman" w:hAnsi="Times New Roman" w:cs="Times New Roman"/>
                <w:sz w:val="28"/>
                <w:szCs w:val="28"/>
              </w:rPr>
              <w:t>Сопутствующие заболевания</w:t>
            </w:r>
          </w:p>
        </w:tc>
        <w:tc>
          <w:tcPr>
            <w:tcW w:w="4253" w:type="dxa"/>
          </w:tcPr>
          <w:p w14:paraId="17FA3F16" w14:textId="77777777" w:rsidR="00097A9A" w:rsidRPr="006270BA" w:rsidRDefault="00097A9A" w:rsidP="00810E18">
            <w:pPr>
              <w:spacing w:after="0"/>
              <w:jc w:val="both"/>
              <w:rPr>
                <w:rFonts w:ascii="Times New Roman" w:hAnsi="Times New Roman" w:cs="Times New Roman"/>
                <w:sz w:val="28"/>
                <w:szCs w:val="28"/>
              </w:rPr>
            </w:pPr>
            <w:r w:rsidRPr="006270BA">
              <w:rPr>
                <w:rFonts w:ascii="Times New Roman" w:hAnsi="Times New Roman" w:cs="Times New Roman"/>
                <w:sz w:val="28"/>
                <w:szCs w:val="28"/>
              </w:rPr>
              <w:t>Отсутствуют</w:t>
            </w:r>
          </w:p>
        </w:tc>
        <w:tc>
          <w:tcPr>
            <w:tcW w:w="1360" w:type="dxa"/>
          </w:tcPr>
          <w:p w14:paraId="7652DC3F" w14:textId="77777777" w:rsidR="00097A9A" w:rsidRPr="006270BA" w:rsidRDefault="00097A9A" w:rsidP="00810E18">
            <w:pPr>
              <w:spacing w:after="0"/>
              <w:jc w:val="both"/>
              <w:rPr>
                <w:rFonts w:ascii="Times New Roman" w:hAnsi="Times New Roman" w:cs="Times New Roman"/>
                <w:sz w:val="28"/>
                <w:szCs w:val="28"/>
              </w:rPr>
            </w:pPr>
            <w:r w:rsidRPr="006270BA">
              <w:rPr>
                <w:rFonts w:ascii="Times New Roman" w:hAnsi="Times New Roman" w:cs="Times New Roman"/>
                <w:sz w:val="28"/>
                <w:szCs w:val="28"/>
              </w:rPr>
              <w:t>168</w:t>
            </w:r>
          </w:p>
        </w:tc>
        <w:tc>
          <w:tcPr>
            <w:tcW w:w="1597" w:type="dxa"/>
          </w:tcPr>
          <w:p w14:paraId="63D851FF" w14:textId="77777777" w:rsidR="00097A9A" w:rsidRPr="006270BA" w:rsidRDefault="00097A9A" w:rsidP="00810E18">
            <w:pPr>
              <w:spacing w:after="0"/>
              <w:jc w:val="both"/>
              <w:rPr>
                <w:rFonts w:ascii="Times New Roman" w:hAnsi="Times New Roman" w:cs="Times New Roman"/>
                <w:sz w:val="28"/>
                <w:szCs w:val="28"/>
              </w:rPr>
            </w:pPr>
            <w:r w:rsidRPr="006270BA">
              <w:rPr>
                <w:rFonts w:ascii="Times New Roman" w:hAnsi="Times New Roman" w:cs="Times New Roman"/>
                <w:sz w:val="28"/>
                <w:szCs w:val="28"/>
              </w:rPr>
              <w:t>89,4</w:t>
            </w:r>
          </w:p>
        </w:tc>
      </w:tr>
      <w:tr w:rsidR="00097A9A" w:rsidRPr="006270BA" w14:paraId="33CF108C" w14:textId="77777777" w:rsidTr="00214575">
        <w:tblPrEx>
          <w:jc w:val="left"/>
        </w:tblPrEx>
        <w:trPr>
          <w:trHeight w:val="369"/>
        </w:trPr>
        <w:tc>
          <w:tcPr>
            <w:tcW w:w="2263" w:type="dxa"/>
            <w:vMerge/>
            <w:tcBorders>
              <w:bottom w:val="nil"/>
            </w:tcBorders>
          </w:tcPr>
          <w:p w14:paraId="263E1115" w14:textId="77777777" w:rsidR="00097A9A" w:rsidRPr="006270BA" w:rsidRDefault="00097A9A" w:rsidP="00810E18">
            <w:pPr>
              <w:spacing w:after="0"/>
              <w:jc w:val="both"/>
              <w:rPr>
                <w:rFonts w:ascii="Times New Roman" w:hAnsi="Times New Roman" w:cs="Times New Roman"/>
                <w:sz w:val="28"/>
                <w:szCs w:val="28"/>
              </w:rPr>
            </w:pPr>
          </w:p>
        </w:tc>
        <w:tc>
          <w:tcPr>
            <w:tcW w:w="4253" w:type="dxa"/>
            <w:tcBorders>
              <w:bottom w:val="nil"/>
            </w:tcBorders>
          </w:tcPr>
          <w:p w14:paraId="36221CCF" w14:textId="5E7AF4CA" w:rsidR="00097A9A" w:rsidRPr="006270BA" w:rsidRDefault="002905B3" w:rsidP="002905B3">
            <w:pPr>
              <w:spacing w:after="0"/>
              <w:rPr>
                <w:rFonts w:ascii="Times New Roman" w:hAnsi="Times New Roman" w:cs="Times New Roman"/>
                <w:sz w:val="28"/>
                <w:szCs w:val="28"/>
              </w:rPr>
            </w:pPr>
            <w:r w:rsidRPr="006270BA">
              <w:rPr>
                <w:rFonts w:ascii="Times New Roman" w:hAnsi="Times New Roman" w:cs="Times New Roman"/>
                <w:sz w:val="28"/>
                <w:szCs w:val="28"/>
              </w:rPr>
              <w:t>Внутриутробная инфекция, вирусный гепатит С</w:t>
            </w:r>
          </w:p>
        </w:tc>
        <w:tc>
          <w:tcPr>
            <w:tcW w:w="1360" w:type="dxa"/>
            <w:tcBorders>
              <w:bottom w:val="nil"/>
            </w:tcBorders>
          </w:tcPr>
          <w:p w14:paraId="55B8044B" w14:textId="77777777" w:rsidR="00097A9A" w:rsidRPr="006270BA" w:rsidRDefault="00097A9A" w:rsidP="00810E18">
            <w:pPr>
              <w:spacing w:after="0"/>
              <w:jc w:val="both"/>
              <w:rPr>
                <w:rFonts w:ascii="Times New Roman" w:hAnsi="Times New Roman" w:cs="Times New Roman"/>
                <w:sz w:val="28"/>
                <w:szCs w:val="28"/>
              </w:rPr>
            </w:pPr>
            <w:r w:rsidRPr="006270BA">
              <w:rPr>
                <w:rFonts w:ascii="Times New Roman" w:hAnsi="Times New Roman" w:cs="Times New Roman"/>
                <w:sz w:val="28"/>
                <w:szCs w:val="28"/>
              </w:rPr>
              <w:t>1</w:t>
            </w:r>
          </w:p>
        </w:tc>
        <w:tc>
          <w:tcPr>
            <w:tcW w:w="1597" w:type="dxa"/>
            <w:tcBorders>
              <w:bottom w:val="nil"/>
            </w:tcBorders>
          </w:tcPr>
          <w:p w14:paraId="0F899BF2" w14:textId="77777777" w:rsidR="00097A9A" w:rsidRPr="006270BA" w:rsidRDefault="00097A9A" w:rsidP="00810E18">
            <w:pPr>
              <w:spacing w:after="0"/>
              <w:jc w:val="both"/>
              <w:rPr>
                <w:rFonts w:ascii="Times New Roman" w:hAnsi="Times New Roman" w:cs="Times New Roman"/>
                <w:sz w:val="28"/>
                <w:szCs w:val="28"/>
              </w:rPr>
            </w:pPr>
            <w:r w:rsidRPr="006270BA">
              <w:rPr>
                <w:rFonts w:ascii="Times New Roman" w:hAnsi="Times New Roman" w:cs="Times New Roman"/>
                <w:sz w:val="28"/>
                <w:szCs w:val="28"/>
              </w:rPr>
              <w:t>0,5</w:t>
            </w:r>
          </w:p>
        </w:tc>
      </w:tr>
      <w:tr w:rsidR="00097A9A" w:rsidRPr="006270BA" w14:paraId="3716EF80" w14:textId="77777777" w:rsidTr="00214575">
        <w:tblPrEx>
          <w:jc w:val="left"/>
        </w:tblPrEx>
        <w:trPr>
          <w:trHeight w:val="328"/>
        </w:trPr>
        <w:tc>
          <w:tcPr>
            <w:tcW w:w="9473" w:type="dxa"/>
            <w:gridSpan w:val="4"/>
            <w:tcBorders>
              <w:top w:val="nil"/>
              <w:left w:val="nil"/>
              <w:right w:val="nil"/>
            </w:tcBorders>
          </w:tcPr>
          <w:p w14:paraId="2C32D654" w14:textId="2ADC34B3" w:rsidR="00097A9A" w:rsidRPr="006270BA" w:rsidRDefault="00097A9A" w:rsidP="00810E18">
            <w:pPr>
              <w:spacing w:after="0"/>
              <w:jc w:val="both"/>
              <w:rPr>
                <w:rFonts w:ascii="Times New Roman" w:hAnsi="Times New Roman" w:cs="Times New Roman"/>
                <w:sz w:val="28"/>
                <w:szCs w:val="28"/>
              </w:rPr>
            </w:pPr>
            <w:r w:rsidRPr="006270BA">
              <w:rPr>
                <w:rFonts w:ascii="Times New Roman" w:hAnsi="Times New Roman" w:cs="Times New Roman"/>
                <w:sz w:val="28"/>
                <w:szCs w:val="28"/>
              </w:rPr>
              <w:lastRenderedPageBreak/>
              <w:t>Продолжение таблицы 1</w:t>
            </w:r>
            <w:r w:rsidR="00870295">
              <w:rPr>
                <w:rFonts w:ascii="Times New Roman" w:hAnsi="Times New Roman" w:cs="Times New Roman"/>
                <w:sz w:val="28"/>
                <w:szCs w:val="28"/>
              </w:rPr>
              <w:t>7</w:t>
            </w:r>
          </w:p>
          <w:p w14:paraId="1E297269" w14:textId="57CE9B90" w:rsidR="00097A9A" w:rsidRPr="006270BA" w:rsidRDefault="00097A9A" w:rsidP="00810E18">
            <w:pPr>
              <w:spacing w:after="0"/>
              <w:jc w:val="both"/>
              <w:rPr>
                <w:rFonts w:ascii="Times New Roman" w:hAnsi="Times New Roman" w:cs="Times New Roman"/>
                <w:sz w:val="28"/>
                <w:szCs w:val="28"/>
              </w:rPr>
            </w:pPr>
          </w:p>
        </w:tc>
      </w:tr>
      <w:tr w:rsidR="00097A9A" w:rsidRPr="006270BA" w14:paraId="3C906AF9" w14:textId="77777777" w:rsidTr="00C12CA5">
        <w:tblPrEx>
          <w:jc w:val="left"/>
        </w:tblPrEx>
        <w:trPr>
          <w:trHeight w:val="328"/>
        </w:trPr>
        <w:tc>
          <w:tcPr>
            <w:tcW w:w="2263" w:type="dxa"/>
          </w:tcPr>
          <w:p w14:paraId="2E110687" w14:textId="05EED4AD" w:rsidR="00097A9A" w:rsidRPr="00710B12" w:rsidRDefault="00097A9A" w:rsidP="00097A9A">
            <w:pPr>
              <w:spacing w:after="0"/>
              <w:jc w:val="center"/>
              <w:rPr>
                <w:rFonts w:ascii="Times New Roman" w:hAnsi="Times New Roman" w:cs="Times New Roman"/>
                <w:sz w:val="24"/>
                <w:szCs w:val="24"/>
              </w:rPr>
            </w:pPr>
            <w:r w:rsidRPr="00710B12">
              <w:rPr>
                <w:rFonts w:ascii="Times New Roman" w:hAnsi="Times New Roman" w:cs="Times New Roman"/>
                <w:sz w:val="24"/>
                <w:szCs w:val="24"/>
              </w:rPr>
              <w:t>1</w:t>
            </w:r>
          </w:p>
        </w:tc>
        <w:tc>
          <w:tcPr>
            <w:tcW w:w="4253" w:type="dxa"/>
          </w:tcPr>
          <w:p w14:paraId="5E34317F" w14:textId="366195CA" w:rsidR="00097A9A" w:rsidRPr="00710B12" w:rsidRDefault="00097A9A" w:rsidP="00097A9A">
            <w:pPr>
              <w:spacing w:after="0"/>
              <w:jc w:val="center"/>
              <w:rPr>
                <w:rFonts w:ascii="Times New Roman" w:hAnsi="Times New Roman" w:cs="Times New Roman"/>
                <w:sz w:val="24"/>
                <w:szCs w:val="24"/>
              </w:rPr>
            </w:pPr>
            <w:r w:rsidRPr="00710B12">
              <w:rPr>
                <w:rFonts w:ascii="Times New Roman" w:hAnsi="Times New Roman" w:cs="Times New Roman"/>
                <w:sz w:val="24"/>
                <w:szCs w:val="24"/>
              </w:rPr>
              <w:t>2</w:t>
            </w:r>
          </w:p>
        </w:tc>
        <w:tc>
          <w:tcPr>
            <w:tcW w:w="1360" w:type="dxa"/>
          </w:tcPr>
          <w:p w14:paraId="135BC7C8" w14:textId="58BC2EEA" w:rsidR="00097A9A" w:rsidRPr="00710B12" w:rsidRDefault="00097A9A" w:rsidP="00097A9A">
            <w:pPr>
              <w:spacing w:after="0"/>
              <w:jc w:val="center"/>
              <w:rPr>
                <w:rFonts w:ascii="Times New Roman" w:hAnsi="Times New Roman" w:cs="Times New Roman"/>
                <w:sz w:val="24"/>
                <w:szCs w:val="24"/>
              </w:rPr>
            </w:pPr>
            <w:r w:rsidRPr="00710B12">
              <w:rPr>
                <w:rFonts w:ascii="Times New Roman" w:hAnsi="Times New Roman" w:cs="Times New Roman"/>
                <w:sz w:val="24"/>
                <w:szCs w:val="24"/>
              </w:rPr>
              <w:t>3</w:t>
            </w:r>
          </w:p>
        </w:tc>
        <w:tc>
          <w:tcPr>
            <w:tcW w:w="1597" w:type="dxa"/>
          </w:tcPr>
          <w:p w14:paraId="430BF3AF" w14:textId="46609A41" w:rsidR="00097A9A" w:rsidRPr="00710B12" w:rsidRDefault="00097A9A" w:rsidP="00097A9A">
            <w:pPr>
              <w:spacing w:after="0"/>
              <w:jc w:val="center"/>
              <w:rPr>
                <w:rFonts w:ascii="Times New Roman" w:hAnsi="Times New Roman" w:cs="Times New Roman"/>
                <w:sz w:val="24"/>
                <w:szCs w:val="24"/>
              </w:rPr>
            </w:pPr>
            <w:r w:rsidRPr="00710B12">
              <w:rPr>
                <w:rFonts w:ascii="Times New Roman" w:hAnsi="Times New Roman" w:cs="Times New Roman"/>
                <w:sz w:val="24"/>
                <w:szCs w:val="24"/>
              </w:rPr>
              <w:t>4</w:t>
            </w:r>
          </w:p>
        </w:tc>
      </w:tr>
      <w:tr w:rsidR="00097A9A" w:rsidRPr="006270BA" w14:paraId="1D7846AB" w14:textId="77777777" w:rsidTr="00C12CA5">
        <w:tblPrEx>
          <w:jc w:val="left"/>
        </w:tblPrEx>
        <w:trPr>
          <w:trHeight w:val="328"/>
        </w:trPr>
        <w:tc>
          <w:tcPr>
            <w:tcW w:w="2263" w:type="dxa"/>
            <w:vMerge w:val="restart"/>
          </w:tcPr>
          <w:p w14:paraId="29BAA0A7" w14:textId="77777777" w:rsidR="00097A9A" w:rsidRPr="006270BA" w:rsidRDefault="00097A9A" w:rsidP="00810E18">
            <w:pPr>
              <w:spacing w:after="0"/>
              <w:jc w:val="both"/>
              <w:rPr>
                <w:rFonts w:ascii="Times New Roman" w:hAnsi="Times New Roman" w:cs="Times New Roman"/>
                <w:sz w:val="28"/>
                <w:szCs w:val="28"/>
                <w:lang w:val="en-US"/>
              </w:rPr>
            </w:pPr>
          </w:p>
        </w:tc>
        <w:tc>
          <w:tcPr>
            <w:tcW w:w="4253" w:type="dxa"/>
          </w:tcPr>
          <w:p w14:paraId="77B1FFAE" w14:textId="77777777" w:rsidR="00097A9A" w:rsidRPr="006270BA" w:rsidRDefault="00097A9A" w:rsidP="00810E18">
            <w:pPr>
              <w:spacing w:after="0"/>
              <w:jc w:val="both"/>
              <w:rPr>
                <w:rFonts w:ascii="Times New Roman" w:hAnsi="Times New Roman" w:cs="Times New Roman"/>
                <w:sz w:val="28"/>
                <w:szCs w:val="28"/>
              </w:rPr>
            </w:pPr>
            <w:r w:rsidRPr="006270BA">
              <w:rPr>
                <w:rFonts w:ascii="Times New Roman" w:hAnsi="Times New Roman" w:cs="Times New Roman"/>
                <w:sz w:val="28"/>
                <w:szCs w:val="28"/>
              </w:rPr>
              <w:t>Синдром Иценко-Кушинга</w:t>
            </w:r>
          </w:p>
        </w:tc>
        <w:tc>
          <w:tcPr>
            <w:tcW w:w="1360" w:type="dxa"/>
          </w:tcPr>
          <w:p w14:paraId="02AAAE53" w14:textId="77777777" w:rsidR="00097A9A" w:rsidRPr="006270BA" w:rsidRDefault="00097A9A" w:rsidP="00810E18">
            <w:pPr>
              <w:spacing w:after="0"/>
              <w:jc w:val="both"/>
              <w:rPr>
                <w:rFonts w:ascii="Times New Roman" w:hAnsi="Times New Roman" w:cs="Times New Roman"/>
                <w:sz w:val="28"/>
                <w:szCs w:val="28"/>
              </w:rPr>
            </w:pPr>
            <w:r w:rsidRPr="006270BA">
              <w:rPr>
                <w:rFonts w:ascii="Times New Roman" w:hAnsi="Times New Roman" w:cs="Times New Roman"/>
                <w:sz w:val="28"/>
                <w:szCs w:val="28"/>
              </w:rPr>
              <w:t>1</w:t>
            </w:r>
          </w:p>
        </w:tc>
        <w:tc>
          <w:tcPr>
            <w:tcW w:w="1597" w:type="dxa"/>
          </w:tcPr>
          <w:p w14:paraId="68EE6038" w14:textId="77777777" w:rsidR="00097A9A" w:rsidRPr="006270BA" w:rsidRDefault="00097A9A" w:rsidP="00810E18">
            <w:pPr>
              <w:spacing w:after="0"/>
              <w:jc w:val="both"/>
              <w:rPr>
                <w:rFonts w:ascii="Times New Roman" w:hAnsi="Times New Roman" w:cs="Times New Roman"/>
                <w:sz w:val="28"/>
                <w:szCs w:val="28"/>
              </w:rPr>
            </w:pPr>
            <w:r w:rsidRPr="006270BA">
              <w:rPr>
                <w:rFonts w:ascii="Times New Roman" w:hAnsi="Times New Roman" w:cs="Times New Roman"/>
                <w:sz w:val="28"/>
                <w:szCs w:val="28"/>
              </w:rPr>
              <w:t>0,5</w:t>
            </w:r>
          </w:p>
        </w:tc>
      </w:tr>
      <w:tr w:rsidR="00097A9A" w:rsidRPr="006270BA" w14:paraId="295B684F" w14:textId="77777777" w:rsidTr="003E3355">
        <w:tblPrEx>
          <w:jc w:val="left"/>
        </w:tblPrEx>
        <w:trPr>
          <w:trHeight w:val="328"/>
        </w:trPr>
        <w:tc>
          <w:tcPr>
            <w:tcW w:w="2263" w:type="dxa"/>
            <w:vMerge/>
          </w:tcPr>
          <w:p w14:paraId="2A3BCDE3" w14:textId="77777777" w:rsidR="00097A9A" w:rsidRPr="006270BA" w:rsidRDefault="00097A9A" w:rsidP="00810E18">
            <w:pPr>
              <w:spacing w:after="0"/>
              <w:jc w:val="both"/>
              <w:rPr>
                <w:rFonts w:ascii="Times New Roman" w:hAnsi="Times New Roman" w:cs="Times New Roman"/>
                <w:sz w:val="28"/>
                <w:szCs w:val="28"/>
              </w:rPr>
            </w:pPr>
          </w:p>
        </w:tc>
        <w:tc>
          <w:tcPr>
            <w:tcW w:w="4253" w:type="dxa"/>
          </w:tcPr>
          <w:p w14:paraId="5356470B" w14:textId="77777777" w:rsidR="00097A9A" w:rsidRPr="006270BA" w:rsidRDefault="00097A9A" w:rsidP="00810E18">
            <w:pPr>
              <w:spacing w:after="0"/>
              <w:jc w:val="both"/>
              <w:rPr>
                <w:rFonts w:ascii="Times New Roman" w:hAnsi="Times New Roman" w:cs="Times New Roman"/>
                <w:sz w:val="28"/>
                <w:szCs w:val="28"/>
              </w:rPr>
            </w:pPr>
            <w:r w:rsidRPr="006270BA">
              <w:rPr>
                <w:rFonts w:ascii="Times New Roman" w:hAnsi="Times New Roman" w:cs="Times New Roman"/>
                <w:sz w:val="28"/>
                <w:szCs w:val="28"/>
              </w:rPr>
              <w:t>Болезнь Дауна</w:t>
            </w:r>
          </w:p>
        </w:tc>
        <w:tc>
          <w:tcPr>
            <w:tcW w:w="1360" w:type="dxa"/>
          </w:tcPr>
          <w:p w14:paraId="2FF05913" w14:textId="77777777" w:rsidR="00097A9A" w:rsidRPr="006270BA" w:rsidRDefault="00097A9A" w:rsidP="00810E18">
            <w:pPr>
              <w:spacing w:after="0"/>
              <w:jc w:val="both"/>
              <w:rPr>
                <w:rFonts w:ascii="Times New Roman" w:hAnsi="Times New Roman" w:cs="Times New Roman"/>
                <w:sz w:val="28"/>
                <w:szCs w:val="28"/>
              </w:rPr>
            </w:pPr>
            <w:r w:rsidRPr="006270BA">
              <w:rPr>
                <w:rFonts w:ascii="Times New Roman" w:hAnsi="Times New Roman" w:cs="Times New Roman"/>
                <w:sz w:val="28"/>
                <w:szCs w:val="28"/>
              </w:rPr>
              <w:t>14</w:t>
            </w:r>
          </w:p>
        </w:tc>
        <w:tc>
          <w:tcPr>
            <w:tcW w:w="1597" w:type="dxa"/>
          </w:tcPr>
          <w:p w14:paraId="3295ECD8" w14:textId="77777777" w:rsidR="00097A9A" w:rsidRPr="006270BA" w:rsidRDefault="00097A9A" w:rsidP="00810E18">
            <w:pPr>
              <w:spacing w:after="0"/>
              <w:jc w:val="both"/>
              <w:rPr>
                <w:rFonts w:ascii="Times New Roman" w:hAnsi="Times New Roman" w:cs="Times New Roman"/>
                <w:sz w:val="28"/>
                <w:szCs w:val="28"/>
              </w:rPr>
            </w:pPr>
            <w:r w:rsidRPr="006270BA">
              <w:rPr>
                <w:rFonts w:ascii="Times New Roman" w:hAnsi="Times New Roman" w:cs="Times New Roman"/>
                <w:sz w:val="28"/>
                <w:szCs w:val="28"/>
              </w:rPr>
              <w:t>7,4</w:t>
            </w:r>
          </w:p>
        </w:tc>
      </w:tr>
      <w:tr w:rsidR="00097A9A" w:rsidRPr="006270BA" w14:paraId="5DB5B17F" w14:textId="77777777" w:rsidTr="003E3355">
        <w:tblPrEx>
          <w:jc w:val="left"/>
        </w:tblPrEx>
        <w:trPr>
          <w:trHeight w:val="328"/>
        </w:trPr>
        <w:tc>
          <w:tcPr>
            <w:tcW w:w="2263" w:type="dxa"/>
            <w:vMerge/>
          </w:tcPr>
          <w:p w14:paraId="32BD5985" w14:textId="77777777" w:rsidR="00097A9A" w:rsidRPr="006270BA" w:rsidRDefault="00097A9A" w:rsidP="00810E18">
            <w:pPr>
              <w:spacing w:after="0"/>
              <w:jc w:val="both"/>
              <w:rPr>
                <w:rFonts w:ascii="Times New Roman" w:hAnsi="Times New Roman" w:cs="Times New Roman"/>
                <w:sz w:val="28"/>
                <w:szCs w:val="28"/>
              </w:rPr>
            </w:pPr>
          </w:p>
        </w:tc>
        <w:tc>
          <w:tcPr>
            <w:tcW w:w="4253" w:type="dxa"/>
          </w:tcPr>
          <w:p w14:paraId="25200D59" w14:textId="77777777" w:rsidR="00097A9A" w:rsidRPr="006270BA" w:rsidRDefault="00097A9A" w:rsidP="00810E18">
            <w:pPr>
              <w:spacing w:after="0"/>
              <w:jc w:val="both"/>
              <w:rPr>
                <w:rFonts w:ascii="Times New Roman" w:hAnsi="Times New Roman" w:cs="Times New Roman"/>
                <w:sz w:val="28"/>
                <w:szCs w:val="28"/>
              </w:rPr>
            </w:pPr>
            <w:r w:rsidRPr="006270BA">
              <w:rPr>
                <w:rFonts w:ascii="Times New Roman" w:hAnsi="Times New Roman" w:cs="Times New Roman"/>
                <w:sz w:val="28"/>
                <w:szCs w:val="28"/>
              </w:rPr>
              <w:t>Сахарный диабет (СД)</w:t>
            </w:r>
          </w:p>
        </w:tc>
        <w:tc>
          <w:tcPr>
            <w:tcW w:w="1360" w:type="dxa"/>
          </w:tcPr>
          <w:p w14:paraId="59ACD47D" w14:textId="77777777" w:rsidR="00097A9A" w:rsidRPr="006270BA" w:rsidRDefault="00097A9A" w:rsidP="00810E18">
            <w:pPr>
              <w:spacing w:after="0"/>
              <w:jc w:val="both"/>
              <w:rPr>
                <w:rFonts w:ascii="Times New Roman" w:hAnsi="Times New Roman" w:cs="Times New Roman"/>
                <w:sz w:val="28"/>
                <w:szCs w:val="28"/>
              </w:rPr>
            </w:pPr>
            <w:r w:rsidRPr="006270BA">
              <w:rPr>
                <w:rFonts w:ascii="Times New Roman" w:hAnsi="Times New Roman" w:cs="Times New Roman"/>
                <w:sz w:val="28"/>
                <w:szCs w:val="28"/>
              </w:rPr>
              <w:t>1</w:t>
            </w:r>
          </w:p>
        </w:tc>
        <w:tc>
          <w:tcPr>
            <w:tcW w:w="1597" w:type="dxa"/>
          </w:tcPr>
          <w:p w14:paraId="5660B259" w14:textId="77777777" w:rsidR="00097A9A" w:rsidRPr="006270BA" w:rsidRDefault="00097A9A" w:rsidP="00810E18">
            <w:pPr>
              <w:spacing w:after="0"/>
              <w:jc w:val="both"/>
              <w:rPr>
                <w:rFonts w:ascii="Times New Roman" w:hAnsi="Times New Roman" w:cs="Times New Roman"/>
                <w:sz w:val="28"/>
                <w:szCs w:val="28"/>
              </w:rPr>
            </w:pPr>
            <w:r w:rsidRPr="006270BA">
              <w:rPr>
                <w:rFonts w:ascii="Times New Roman" w:hAnsi="Times New Roman" w:cs="Times New Roman"/>
                <w:sz w:val="28"/>
                <w:szCs w:val="28"/>
              </w:rPr>
              <w:t>0,5</w:t>
            </w:r>
          </w:p>
        </w:tc>
      </w:tr>
      <w:tr w:rsidR="00097A9A" w:rsidRPr="006270BA" w14:paraId="193325B6" w14:textId="77777777" w:rsidTr="003E3355">
        <w:tblPrEx>
          <w:jc w:val="left"/>
        </w:tblPrEx>
        <w:trPr>
          <w:trHeight w:val="649"/>
        </w:trPr>
        <w:tc>
          <w:tcPr>
            <w:tcW w:w="2263" w:type="dxa"/>
            <w:vMerge/>
          </w:tcPr>
          <w:p w14:paraId="1E672DC7" w14:textId="77777777" w:rsidR="00097A9A" w:rsidRPr="006270BA" w:rsidRDefault="00097A9A" w:rsidP="00810E18">
            <w:pPr>
              <w:spacing w:after="0"/>
              <w:jc w:val="both"/>
              <w:rPr>
                <w:rFonts w:ascii="Times New Roman" w:hAnsi="Times New Roman" w:cs="Times New Roman"/>
                <w:sz w:val="28"/>
                <w:szCs w:val="28"/>
              </w:rPr>
            </w:pPr>
          </w:p>
        </w:tc>
        <w:tc>
          <w:tcPr>
            <w:tcW w:w="4253" w:type="dxa"/>
          </w:tcPr>
          <w:p w14:paraId="7754008F" w14:textId="77777777" w:rsidR="00097A9A" w:rsidRPr="006270BA" w:rsidRDefault="00097A9A" w:rsidP="00810E18">
            <w:pPr>
              <w:spacing w:after="0"/>
              <w:jc w:val="both"/>
              <w:rPr>
                <w:rFonts w:ascii="Times New Roman" w:hAnsi="Times New Roman" w:cs="Times New Roman"/>
                <w:sz w:val="28"/>
                <w:szCs w:val="28"/>
              </w:rPr>
            </w:pPr>
            <w:bookmarkStart w:id="23" w:name="_Hlk219985521"/>
            <w:r w:rsidRPr="006270BA">
              <w:rPr>
                <w:rFonts w:ascii="Times New Roman" w:hAnsi="Times New Roman" w:cs="Times New Roman"/>
                <w:sz w:val="28"/>
                <w:szCs w:val="28"/>
              </w:rPr>
              <w:t xml:space="preserve">Гастроэзофагеальный рефлюкс </w:t>
            </w:r>
            <w:bookmarkEnd w:id="23"/>
            <w:r w:rsidRPr="006270BA">
              <w:rPr>
                <w:rFonts w:ascii="Times New Roman" w:hAnsi="Times New Roman" w:cs="Times New Roman"/>
                <w:sz w:val="28"/>
                <w:szCs w:val="28"/>
              </w:rPr>
              <w:t>(ГЭР)</w:t>
            </w:r>
          </w:p>
        </w:tc>
        <w:tc>
          <w:tcPr>
            <w:tcW w:w="1360" w:type="dxa"/>
          </w:tcPr>
          <w:p w14:paraId="6CA662E9" w14:textId="77777777" w:rsidR="00097A9A" w:rsidRPr="006270BA" w:rsidRDefault="00097A9A" w:rsidP="00810E18">
            <w:pPr>
              <w:spacing w:after="0"/>
              <w:jc w:val="both"/>
              <w:rPr>
                <w:rFonts w:ascii="Times New Roman" w:hAnsi="Times New Roman" w:cs="Times New Roman"/>
                <w:sz w:val="28"/>
                <w:szCs w:val="28"/>
              </w:rPr>
            </w:pPr>
            <w:r w:rsidRPr="006270BA">
              <w:rPr>
                <w:rFonts w:ascii="Times New Roman" w:hAnsi="Times New Roman" w:cs="Times New Roman"/>
                <w:sz w:val="28"/>
                <w:szCs w:val="28"/>
              </w:rPr>
              <w:t>2</w:t>
            </w:r>
          </w:p>
        </w:tc>
        <w:tc>
          <w:tcPr>
            <w:tcW w:w="1597" w:type="dxa"/>
          </w:tcPr>
          <w:p w14:paraId="462D7350" w14:textId="77777777" w:rsidR="00097A9A" w:rsidRPr="006270BA" w:rsidRDefault="00097A9A" w:rsidP="00810E18">
            <w:pPr>
              <w:spacing w:after="0"/>
              <w:jc w:val="both"/>
              <w:rPr>
                <w:rFonts w:ascii="Times New Roman" w:hAnsi="Times New Roman" w:cs="Times New Roman"/>
                <w:sz w:val="28"/>
                <w:szCs w:val="28"/>
              </w:rPr>
            </w:pPr>
            <w:r w:rsidRPr="006270BA">
              <w:rPr>
                <w:rFonts w:ascii="Times New Roman" w:hAnsi="Times New Roman" w:cs="Times New Roman"/>
                <w:sz w:val="28"/>
                <w:szCs w:val="28"/>
              </w:rPr>
              <w:t>1,1</w:t>
            </w:r>
          </w:p>
        </w:tc>
      </w:tr>
      <w:tr w:rsidR="00097A9A" w:rsidRPr="006270BA" w14:paraId="75591497" w14:textId="77777777" w:rsidTr="003E3355">
        <w:tblPrEx>
          <w:jc w:val="left"/>
        </w:tblPrEx>
        <w:trPr>
          <w:trHeight w:val="320"/>
        </w:trPr>
        <w:tc>
          <w:tcPr>
            <w:tcW w:w="2263" w:type="dxa"/>
            <w:vMerge/>
          </w:tcPr>
          <w:p w14:paraId="5A3A7648" w14:textId="77777777" w:rsidR="00097A9A" w:rsidRPr="006270BA" w:rsidRDefault="00097A9A" w:rsidP="00810E18">
            <w:pPr>
              <w:spacing w:after="0"/>
              <w:jc w:val="both"/>
              <w:rPr>
                <w:rFonts w:ascii="Times New Roman" w:hAnsi="Times New Roman" w:cs="Times New Roman"/>
                <w:sz w:val="28"/>
                <w:szCs w:val="28"/>
              </w:rPr>
            </w:pPr>
          </w:p>
        </w:tc>
        <w:tc>
          <w:tcPr>
            <w:tcW w:w="4253" w:type="dxa"/>
          </w:tcPr>
          <w:p w14:paraId="0FD886B8" w14:textId="77777777" w:rsidR="00097A9A" w:rsidRPr="006270BA" w:rsidRDefault="00097A9A" w:rsidP="00810E18">
            <w:pPr>
              <w:spacing w:after="0"/>
              <w:jc w:val="both"/>
              <w:rPr>
                <w:rFonts w:ascii="Times New Roman" w:hAnsi="Times New Roman" w:cs="Times New Roman"/>
                <w:sz w:val="28"/>
                <w:szCs w:val="28"/>
              </w:rPr>
            </w:pPr>
            <w:r w:rsidRPr="006270BA">
              <w:rPr>
                <w:rFonts w:ascii="Times New Roman" w:hAnsi="Times New Roman" w:cs="Times New Roman"/>
                <w:sz w:val="28"/>
                <w:szCs w:val="28"/>
              </w:rPr>
              <w:t>Синдром Маллори Вейсса</w:t>
            </w:r>
          </w:p>
        </w:tc>
        <w:tc>
          <w:tcPr>
            <w:tcW w:w="1360" w:type="dxa"/>
          </w:tcPr>
          <w:p w14:paraId="00B4FD2A" w14:textId="77777777" w:rsidR="00097A9A" w:rsidRPr="006270BA" w:rsidRDefault="00097A9A" w:rsidP="00810E18">
            <w:pPr>
              <w:spacing w:after="0"/>
              <w:jc w:val="both"/>
              <w:rPr>
                <w:rFonts w:ascii="Times New Roman" w:hAnsi="Times New Roman" w:cs="Times New Roman"/>
                <w:sz w:val="28"/>
                <w:szCs w:val="28"/>
              </w:rPr>
            </w:pPr>
            <w:r w:rsidRPr="006270BA">
              <w:rPr>
                <w:rFonts w:ascii="Times New Roman" w:hAnsi="Times New Roman" w:cs="Times New Roman"/>
                <w:sz w:val="28"/>
                <w:szCs w:val="28"/>
              </w:rPr>
              <w:t>1</w:t>
            </w:r>
          </w:p>
        </w:tc>
        <w:tc>
          <w:tcPr>
            <w:tcW w:w="1597" w:type="dxa"/>
          </w:tcPr>
          <w:p w14:paraId="3A60F033" w14:textId="77777777" w:rsidR="00097A9A" w:rsidRPr="006270BA" w:rsidRDefault="00097A9A" w:rsidP="00810E18">
            <w:pPr>
              <w:spacing w:after="0"/>
              <w:jc w:val="both"/>
              <w:rPr>
                <w:rFonts w:ascii="Times New Roman" w:hAnsi="Times New Roman" w:cs="Times New Roman"/>
                <w:sz w:val="28"/>
                <w:szCs w:val="28"/>
              </w:rPr>
            </w:pPr>
            <w:r w:rsidRPr="006270BA">
              <w:rPr>
                <w:rFonts w:ascii="Times New Roman" w:hAnsi="Times New Roman" w:cs="Times New Roman"/>
                <w:sz w:val="28"/>
                <w:szCs w:val="28"/>
              </w:rPr>
              <w:t>0,5</w:t>
            </w:r>
          </w:p>
        </w:tc>
      </w:tr>
    </w:tbl>
    <w:p w14:paraId="5DE75458" w14:textId="77777777" w:rsidR="00C12CA5" w:rsidRPr="006270BA" w:rsidRDefault="00C12CA5" w:rsidP="00143334">
      <w:pPr>
        <w:spacing w:after="0"/>
        <w:jc w:val="both"/>
        <w:rPr>
          <w:rFonts w:ascii="Times New Roman" w:hAnsi="Times New Roman" w:cs="Times New Roman"/>
          <w:sz w:val="28"/>
          <w:szCs w:val="28"/>
        </w:rPr>
      </w:pPr>
      <w:r w:rsidRPr="006270BA">
        <w:rPr>
          <w:rFonts w:ascii="Times New Roman" w:hAnsi="Times New Roman" w:cs="Times New Roman"/>
          <w:sz w:val="28"/>
          <w:szCs w:val="28"/>
        </w:rPr>
        <w:tab/>
      </w:r>
    </w:p>
    <w:p w14:paraId="0E864875" w14:textId="6D8167B8" w:rsidR="00143334" w:rsidRPr="006270BA" w:rsidRDefault="00C12CA5" w:rsidP="00143334">
      <w:pPr>
        <w:spacing w:after="0"/>
        <w:jc w:val="both"/>
        <w:rPr>
          <w:rFonts w:ascii="Times New Roman" w:hAnsi="Times New Roman" w:cs="Times New Roman"/>
          <w:sz w:val="28"/>
          <w:szCs w:val="28"/>
          <w:lang w:val="kk-KZ"/>
        </w:rPr>
      </w:pPr>
      <w:r w:rsidRPr="006270BA">
        <w:rPr>
          <w:rFonts w:ascii="Times New Roman" w:hAnsi="Times New Roman" w:cs="Times New Roman"/>
          <w:sz w:val="28"/>
          <w:szCs w:val="28"/>
        </w:rPr>
        <w:tab/>
      </w:r>
      <w:r w:rsidR="00143334" w:rsidRPr="006270BA">
        <w:rPr>
          <w:rFonts w:ascii="Times New Roman" w:hAnsi="Times New Roman" w:cs="Times New Roman"/>
          <w:sz w:val="28"/>
          <w:szCs w:val="28"/>
          <w:lang w:val="kk-KZ"/>
        </w:rPr>
        <w:t xml:space="preserve">Согласно представленным данным, у большинства детей (89,4%) хронические заболевания отсутствовали. В общей выборке из 188 пациентов сопутствующая патология была выявлена у 20 детей. Учитывая потенциальное влияние сопутствующих заболеваний на снижение компенсаторных возможностей организма и утяжеление течения основного заболевания, был выполнен анализ взаимосвязи наличия хронической патологии со степенью клинического риска. Результаты анализа представлены в таблице </w:t>
      </w:r>
      <w:r w:rsidR="00680C47">
        <w:rPr>
          <w:rFonts w:ascii="Times New Roman" w:hAnsi="Times New Roman" w:cs="Times New Roman"/>
          <w:sz w:val="28"/>
          <w:szCs w:val="28"/>
          <w:lang w:val="kk-KZ"/>
        </w:rPr>
        <w:t>18</w:t>
      </w:r>
      <w:r w:rsidR="00143334" w:rsidRPr="006270BA">
        <w:rPr>
          <w:rFonts w:ascii="Times New Roman" w:hAnsi="Times New Roman" w:cs="Times New Roman"/>
          <w:sz w:val="28"/>
          <w:szCs w:val="28"/>
          <w:lang w:val="kk-KZ"/>
        </w:rPr>
        <w:t>.</w:t>
      </w:r>
    </w:p>
    <w:p w14:paraId="5A670C1C" w14:textId="77777777" w:rsidR="00D15975" w:rsidRPr="006270BA" w:rsidRDefault="00D15975" w:rsidP="00143334">
      <w:pPr>
        <w:spacing w:after="0"/>
        <w:jc w:val="both"/>
        <w:rPr>
          <w:rFonts w:ascii="Times New Roman" w:hAnsi="Times New Roman" w:cs="Times New Roman"/>
          <w:sz w:val="28"/>
          <w:szCs w:val="28"/>
          <w:lang w:val="kk-KZ"/>
        </w:rPr>
      </w:pPr>
    </w:p>
    <w:p w14:paraId="00B13432" w14:textId="116C242C" w:rsidR="00891CA9" w:rsidRPr="006270BA" w:rsidRDefault="00891CA9" w:rsidP="00143334">
      <w:pPr>
        <w:spacing w:after="0"/>
        <w:jc w:val="both"/>
        <w:rPr>
          <w:rFonts w:ascii="Times New Roman" w:hAnsi="Times New Roman" w:cs="Times New Roman"/>
          <w:sz w:val="28"/>
          <w:szCs w:val="28"/>
          <w:lang w:val="kk-KZ"/>
        </w:rPr>
      </w:pPr>
      <w:r w:rsidRPr="006270BA">
        <w:rPr>
          <w:rFonts w:ascii="Times New Roman" w:hAnsi="Times New Roman" w:cs="Times New Roman"/>
          <w:sz w:val="28"/>
          <w:szCs w:val="28"/>
          <w:lang w:val="kk-KZ"/>
        </w:rPr>
        <w:t xml:space="preserve">Таблица </w:t>
      </w:r>
      <w:r w:rsidR="00680C47">
        <w:rPr>
          <w:rFonts w:ascii="Times New Roman" w:hAnsi="Times New Roman" w:cs="Times New Roman"/>
          <w:sz w:val="28"/>
          <w:szCs w:val="28"/>
          <w:lang w:val="kk-KZ"/>
        </w:rPr>
        <w:t>18</w:t>
      </w:r>
      <w:r w:rsidRPr="006270BA">
        <w:rPr>
          <w:rFonts w:ascii="Times New Roman" w:hAnsi="Times New Roman" w:cs="Times New Roman"/>
          <w:sz w:val="28"/>
          <w:szCs w:val="28"/>
          <w:lang w:val="kk-KZ"/>
        </w:rPr>
        <w:t xml:space="preserve"> - Распределение пациентов с сопутствующими заболеваниями в группах клинического риска</w:t>
      </w:r>
    </w:p>
    <w:p w14:paraId="5EAD5CF6" w14:textId="77777777" w:rsidR="00891CA9" w:rsidRPr="006270BA" w:rsidRDefault="00891CA9" w:rsidP="001A10A6">
      <w:pPr>
        <w:spacing w:after="0"/>
        <w:jc w:val="both"/>
        <w:rPr>
          <w:rFonts w:ascii="Times New Roman" w:hAnsi="Times New Roman" w:cs="Times New Roman"/>
          <w:sz w:val="28"/>
          <w:szCs w:val="28"/>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7"/>
        <w:gridCol w:w="2407"/>
        <w:gridCol w:w="2407"/>
        <w:gridCol w:w="2407"/>
      </w:tblGrid>
      <w:tr w:rsidR="00891CA9" w:rsidRPr="006270BA" w14:paraId="73AB09E3" w14:textId="77777777" w:rsidTr="00EF7D12">
        <w:trPr>
          <w:trHeight w:val="154"/>
        </w:trPr>
        <w:tc>
          <w:tcPr>
            <w:tcW w:w="2407" w:type="dxa"/>
            <w:vMerge w:val="restart"/>
          </w:tcPr>
          <w:p w14:paraId="62470ED9" w14:textId="20120294" w:rsidR="00891CA9" w:rsidRPr="006270BA" w:rsidRDefault="00891CA9" w:rsidP="00810E18">
            <w:pPr>
              <w:spacing w:after="0"/>
              <w:jc w:val="center"/>
              <w:rPr>
                <w:rFonts w:ascii="Times New Roman" w:hAnsi="Times New Roman" w:cs="Times New Roman"/>
                <w:sz w:val="28"/>
                <w:szCs w:val="28"/>
                <w:lang w:val="kk-KZ"/>
              </w:rPr>
            </w:pPr>
            <w:r w:rsidRPr="006270BA">
              <w:rPr>
                <w:rFonts w:ascii="Times New Roman" w:hAnsi="Times New Roman" w:cs="Times New Roman"/>
                <w:sz w:val="28"/>
                <w:szCs w:val="28"/>
                <w:lang w:val="kk-KZ"/>
              </w:rPr>
              <w:t>Группа риска</w:t>
            </w:r>
          </w:p>
        </w:tc>
        <w:tc>
          <w:tcPr>
            <w:tcW w:w="4814" w:type="dxa"/>
            <w:gridSpan w:val="2"/>
          </w:tcPr>
          <w:p w14:paraId="49DDA353" w14:textId="0D95E389" w:rsidR="00891CA9" w:rsidRPr="006270BA" w:rsidRDefault="00D7193A" w:rsidP="00810E18">
            <w:pPr>
              <w:spacing w:after="0"/>
              <w:jc w:val="center"/>
              <w:rPr>
                <w:rFonts w:ascii="Times New Roman" w:hAnsi="Times New Roman" w:cs="Times New Roman"/>
                <w:sz w:val="28"/>
                <w:szCs w:val="28"/>
                <w:lang w:val="kk-KZ"/>
              </w:rPr>
            </w:pPr>
            <w:r w:rsidRPr="006270BA">
              <w:rPr>
                <w:rFonts w:ascii="Times New Roman" w:hAnsi="Times New Roman" w:cs="Times New Roman"/>
                <w:sz w:val="28"/>
                <w:szCs w:val="28"/>
                <w:lang w:val="kk-KZ"/>
              </w:rPr>
              <w:t>Наличие сопутствующих заболеваний</w:t>
            </w:r>
          </w:p>
        </w:tc>
        <w:tc>
          <w:tcPr>
            <w:tcW w:w="2407" w:type="dxa"/>
            <w:vMerge w:val="restart"/>
          </w:tcPr>
          <w:p w14:paraId="56CF8EED" w14:textId="18956FE2" w:rsidR="00891CA9" w:rsidRPr="006270BA" w:rsidRDefault="00891CA9" w:rsidP="00810E18">
            <w:pPr>
              <w:spacing w:after="0"/>
              <w:jc w:val="center"/>
              <w:rPr>
                <w:rFonts w:ascii="Times New Roman" w:hAnsi="Times New Roman" w:cs="Times New Roman"/>
                <w:sz w:val="28"/>
                <w:szCs w:val="28"/>
                <w:lang w:val="kk-KZ"/>
              </w:rPr>
            </w:pPr>
            <w:r w:rsidRPr="006270BA">
              <w:rPr>
                <w:rFonts w:ascii="Times New Roman" w:hAnsi="Times New Roman" w:cs="Times New Roman"/>
                <w:sz w:val="28"/>
                <w:szCs w:val="28"/>
                <w:lang w:val="en-US"/>
              </w:rPr>
              <w:t>p</w:t>
            </w:r>
          </w:p>
        </w:tc>
      </w:tr>
      <w:tr w:rsidR="00891CA9" w:rsidRPr="006270BA" w14:paraId="46CFB949" w14:textId="77777777" w:rsidTr="00EF7D12">
        <w:trPr>
          <w:trHeight w:val="169"/>
        </w:trPr>
        <w:tc>
          <w:tcPr>
            <w:tcW w:w="2407" w:type="dxa"/>
            <w:vMerge/>
          </w:tcPr>
          <w:p w14:paraId="0C46B57B" w14:textId="77777777" w:rsidR="00891CA9" w:rsidRPr="006270BA" w:rsidRDefault="00891CA9" w:rsidP="00810E18">
            <w:pPr>
              <w:spacing w:after="0"/>
              <w:jc w:val="center"/>
              <w:rPr>
                <w:rFonts w:ascii="Times New Roman" w:hAnsi="Times New Roman" w:cs="Times New Roman"/>
                <w:sz w:val="28"/>
                <w:szCs w:val="28"/>
                <w:lang w:val="kk-KZ"/>
              </w:rPr>
            </w:pPr>
          </w:p>
        </w:tc>
        <w:tc>
          <w:tcPr>
            <w:tcW w:w="2407" w:type="dxa"/>
          </w:tcPr>
          <w:p w14:paraId="0FACF705" w14:textId="49ADB731" w:rsidR="00891CA9" w:rsidRPr="006270BA" w:rsidRDefault="00891CA9" w:rsidP="00810E18">
            <w:pPr>
              <w:spacing w:after="0"/>
              <w:jc w:val="center"/>
              <w:rPr>
                <w:rFonts w:ascii="Times New Roman" w:hAnsi="Times New Roman" w:cs="Times New Roman"/>
                <w:sz w:val="28"/>
                <w:szCs w:val="28"/>
                <w:lang w:val="en-US"/>
              </w:rPr>
            </w:pPr>
            <w:r w:rsidRPr="006270BA">
              <w:rPr>
                <w:rFonts w:ascii="Times New Roman" w:hAnsi="Times New Roman" w:cs="Times New Roman"/>
                <w:sz w:val="28"/>
                <w:szCs w:val="28"/>
                <w:lang w:val="kk-KZ"/>
              </w:rPr>
              <w:t>Абс./</w:t>
            </w:r>
            <w:r w:rsidRPr="006270BA">
              <w:rPr>
                <w:rFonts w:ascii="Times New Roman" w:hAnsi="Times New Roman" w:cs="Times New Roman"/>
                <w:sz w:val="28"/>
                <w:szCs w:val="28"/>
                <w:lang w:val="en-US"/>
              </w:rPr>
              <w:t>n</w:t>
            </w:r>
          </w:p>
        </w:tc>
        <w:tc>
          <w:tcPr>
            <w:tcW w:w="2407" w:type="dxa"/>
          </w:tcPr>
          <w:p w14:paraId="798D2B4B" w14:textId="2859B303" w:rsidR="00891CA9" w:rsidRPr="006270BA" w:rsidRDefault="00891CA9" w:rsidP="00810E18">
            <w:pPr>
              <w:spacing w:after="0"/>
              <w:jc w:val="center"/>
              <w:rPr>
                <w:rFonts w:ascii="Times New Roman" w:hAnsi="Times New Roman" w:cs="Times New Roman"/>
                <w:sz w:val="28"/>
                <w:szCs w:val="28"/>
                <w:lang w:val="en-US"/>
              </w:rPr>
            </w:pPr>
            <w:r w:rsidRPr="006270BA">
              <w:rPr>
                <w:rFonts w:ascii="Times New Roman" w:hAnsi="Times New Roman" w:cs="Times New Roman"/>
                <w:sz w:val="28"/>
                <w:szCs w:val="28"/>
                <w:lang w:val="en-US"/>
              </w:rPr>
              <w:t>%</w:t>
            </w:r>
          </w:p>
        </w:tc>
        <w:tc>
          <w:tcPr>
            <w:tcW w:w="2407" w:type="dxa"/>
            <w:vMerge/>
          </w:tcPr>
          <w:p w14:paraId="37C2CA18" w14:textId="77777777" w:rsidR="00891CA9" w:rsidRPr="006270BA" w:rsidRDefault="00891CA9" w:rsidP="00810E18">
            <w:pPr>
              <w:spacing w:after="0"/>
              <w:jc w:val="both"/>
              <w:rPr>
                <w:rFonts w:ascii="Times New Roman" w:hAnsi="Times New Roman" w:cs="Times New Roman"/>
                <w:sz w:val="28"/>
                <w:szCs w:val="28"/>
                <w:lang w:val="kk-KZ"/>
              </w:rPr>
            </w:pPr>
          </w:p>
        </w:tc>
      </w:tr>
      <w:tr w:rsidR="00865F30" w:rsidRPr="006270BA" w14:paraId="1B3AEDFC" w14:textId="77777777" w:rsidTr="00EF7D12">
        <w:tc>
          <w:tcPr>
            <w:tcW w:w="2407" w:type="dxa"/>
          </w:tcPr>
          <w:p w14:paraId="03A749F9" w14:textId="7296B634" w:rsidR="00865F30" w:rsidRPr="006270BA" w:rsidRDefault="00865F30" w:rsidP="00810E18">
            <w:pPr>
              <w:spacing w:after="0"/>
              <w:jc w:val="both"/>
              <w:rPr>
                <w:rFonts w:ascii="Times New Roman" w:hAnsi="Times New Roman" w:cs="Times New Roman"/>
                <w:sz w:val="28"/>
                <w:szCs w:val="28"/>
              </w:rPr>
            </w:pPr>
            <w:r w:rsidRPr="006270BA">
              <w:rPr>
                <w:rFonts w:ascii="Times New Roman" w:hAnsi="Times New Roman" w:cs="Times New Roman"/>
                <w:sz w:val="28"/>
                <w:szCs w:val="28"/>
              </w:rPr>
              <w:t>1</w:t>
            </w:r>
            <w:r w:rsidR="002905B3" w:rsidRPr="006270BA">
              <w:rPr>
                <w:rFonts w:ascii="Times New Roman" w:hAnsi="Times New Roman" w:cs="Times New Roman"/>
                <w:sz w:val="28"/>
                <w:szCs w:val="28"/>
              </w:rPr>
              <w:t xml:space="preserve"> </w:t>
            </w:r>
            <w:r w:rsidRPr="006270BA">
              <w:rPr>
                <w:rFonts w:ascii="Times New Roman" w:hAnsi="Times New Roman" w:cs="Times New Roman"/>
                <w:sz w:val="28"/>
                <w:szCs w:val="28"/>
              </w:rPr>
              <w:t>Стандартный</w:t>
            </w:r>
          </w:p>
        </w:tc>
        <w:tc>
          <w:tcPr>
            <w:tcW w:w="2407" w:type="dxa"/>
          </w:tcPr>
          <w:p w14:paraId="43CD765A" w14:textId="7EE02CAD" w:rsidR="00865F30" w:rsidRPr="006270BA" w:rsidRDefault="00865F30" w:rsidP="00810E18">
            <w:pPr>
              <w:spacing w:after="0"/>
              <w:jc w:val="center"/>
              <w:rPr>
                <w:rFonts w:ascii="Times New Roman" w:hAnsi="Times New Roman" w:cs="Times New Roman"/>
                <w:sz w:val="28"/>
                <w:szCs w:val="28"/>
                <w:lang w:val="kk-KZ"/>
              </w:rPr>
            </w:pPr>
            <w:r w:rsidRPr="006270BA">
              <w:rPr>
                <w:rFonts w:ascii="Times New Roman" w:hAnsi="Times New Roman" w:cs="Times New Roman"/>
                <w:sz w:val="28"/>
                <w:szCs w:val="28"/>
                <w:lang w:val="kk-KZ"/>
              </w:rPr>
              <w:t>3/52</w:t>
            </w:r>
          </w:p>
        </w:tc>
        <w:tc>
          <w:tcPr>
            <w:tcW w:w="2407" w:type="dxa"/>
          </w:tcPr>
          <w:p w14:paraId="3C422A92" w14:textId="45A0F7CA" w:rsidR="00865F30" w:rsidRPr="006270BA" w:rsidRDefault="002905B3" w:rsidP="00810E18">
            <w:pPr>
              <w:spacing w:after="0"/>
              <w:jc w:val="center"/>
              <w:rPr>
                <w:rFonts w:ascii="Times New Roman" w:hAnsi="Times New Roman" w:cs="Times New Roman"/>
                <w:sz w:val="28"/>
                <w:szCs w:val="28"/>
                <w:lang w:val="kk-KZ"/>
              </w:rPr>
            </w:pPr>
            <w:r w:rsidRPr="006270BA">
              <w:rPr>
                <w:rFonts w:ascii="Times New Roman" w:hAnsi="Times New Roman" w:cs="Times New Roman"/>
                <w:sz w:val="28"/>
                <w:szCs w:val="28"/>
                <w:lang w:val="kk-KZ"/>
              </w:rPr>
              <w:t>5,8</w:t>
            </w:r>
          </w:p>
        </w:tc>
        <w:tc>
          <w:tcPr>
            <w:tcW w:w="2407" w:type="dxa"/>
            <w:vMerge w:val="restart"/>
          </w:tcPr>
          <w:p w14:paraId="5167EEA4" w14:textId="7A5472F1" w:rsidR="00865F30" w:rsidRPr="006270BA" w:rsidRDefault="00C96663" w:rsidP="00810E18">
            <w:pPr>
              <w:spacing w:after="0"/>
              <w:jc w:val="center"/>
              <w:rPr>
                <w:rFonts w:ascii="Times New Roman" w:hAnsi="Times New Roman" w:cs="Times New Roman"/>
                <w:sz w:val="28"/>
                <w:szCs w:val="28"/>
                <w:lang w:val="kk-KZ"/>
              </w:rPr>
            </w:pPr>
            <w:r w:rsidRPr="006270BA">
              <w:rPr>
                <w:rFonts w:ascii="Times New Roman" w:hAnsi="Times New Roman" w:cs="Times New Roman"/>
                <w:sz w:val="28"/>
                <w:szCs w:val="28"/>
                <w:lang w:val="kk-KZ"/>
              </w:rPr>
              <w:t>0,17</w:t>
            </w:r>
          </w:p>
        </w:tc>
      </w:tr>
      <w:tr w:rsidR="00865F30" w:rsidRPr="006270BA" w14:paraId="6FEFECDE" w14:textId="77777777" w:rsidTr="00EF7D12">
        <w:tc>
          <w:tcPr>
            <w:tcW w:w="2407" w:type="dxa"/>
          </w:tcPr>
          <w:p w14:paraId="3EC89F4F" w14:textId="67EBC9E0" w:rsidR="00865F30" w:rsidRPr="006270BA" w:rsidRDefault="00865F30" w:rsidP="00810E18">
            <w:pPr>
              <w:spacing w:after="0"/>
              <w:jc w:val="both"/>
              <w:rPr>
                <w:rFonts w:ascii="Times New Roman" w:hAnsi="Times New Roman" w:cs="Times New Roman"/>
                <w:sz w:val="28"/>
                <w:szCs w:val="28"/>
                <w:lang w:val="kk-KZ"/>
              </w:rPr>
            </w:pPr>
            <w:r w:rsidRPr="006270BA">
              <w:rPr>
                <w:rFonts w:ascii="Times New Roman" w:hAnsi="Times New Roman" w:cs="Times New Roman"/>
                <w:sz w:val="28"/>
                <w:szCs w:val="28"/>
                <w:lang w:val="kk-KZ"/>
              </w:rPr>
              <w:t>2</w:t>
            </w:r>
            <w:r w:rsidR="002905B3" w:rsidRPr="006270BA">
              <w:rPr>
                <w:rFonts w:ascii="Times New Roman" w:hAnsi="Times New Roman" w:cs="Times New Roman"/>
                <w:sz w:val="28"/>
                <w:szCs w:val="28"/>
                <w:lang w:val="kk-KZ"/>
              </w:rPr>
              <w:t xml:space="preserve"> </w:t>
            </w:r>
            <w:r w:rsidRPr="006270BA">
              <w:rPr>
                <w:rFonts w:ascii="Times New Roman" w:hAnsi="Times New Roman" w:cs="Times New Roman"/>
                <w:sz w:val="28"/>
                <w:szCs w:val="28"/>
                <w:lang w:val="kk-KZ"/>
              </w:rPr>
              <w:t>Средний</w:t>
            </w:r>
          </w:p>
        </w:tc>
        <w:tc>
          <w:tcPr>
            <w:tcW w:w="2407" w:type="dxa"/>
          </w:tcPr>
          <w:p w14:paraId="31946D78" w14:textId="6C7DC123" w:rsidR="00865F30" w:rsidRPr="006270BA" w:rsidRDefault="00865F30" w:rsidP="00810E18">
            <w:pPr>
              <w:spacing w:after="0"/>
              <w:jc w:val="center"/>
              <w:rPr>
                <w:rFonts w:ascii="Times New Roman" w:hAnsi="Times New Roman" w:cs="Times New Roman"/>
                <w:sz w:val="28"/>
                <w:szCs w:val="28"/>
                <w:lang w:val="kk-KZ"/>
              </w:rPr>
            </w:pPr>
            <w:r w:rsidRPr="006270BA">
              <w:rPr>
                <w:rFonts w:ascii="Times New Roman" w:hAnsi="Times New Roman" w:cs="Times New Roman"/>
                <w:sz w:val="28"/>
                <w:szCs w:val="28"/>
                <w:lang w:val="kk-KZ"/>
              </w:rPr>
              <w:t>2/32</w:t>
            </w:r>
          </w:p>
        </w:tc>
        <w:tc>
          <w:tcPr>
            <w:tcW w:w="2407" w:type="dxa"/>
          </w:tcPr>
          <w:p w14:paraId="26387148" w14:textId="1289F0D6" w:rsidR="00865F30" w:rsidRPr="006270BA" w:rsidRDefault="002905B3" w:rsidP="00810E18">
            <w:pPr>
              <w:spacing w:after="0"/>
              <w:jc w:val="center"/>
              <w:rPr>
                <w:rFonts w:ascii="Times New Roman" w:hAnsi="Times New Roman" w:cs="Times New Roman"/>
                <w:sz w:val="28"/>
                <w:szCs w:val="28"/>
                <w:lang w:val="kk-KZ"/>
              </w:rPr>
            </w:pPr>
            <w:r w:rsidRPr="006270BA">
              <w:rPr>
                <w:rFonts w:ascii="Times New Roman" w:hAnsi="Times New Roman" w:cs="Times New Roman"/>
                <w:sz w:val="28"/>
                <w:szCs w:val="28"/>
                <w:lang w:val="kk-KZ"/>
              </w:rPr>
              <w:t>6,3</w:t>
            </w:r>
          </w:p>
        </w:tc>
        <w:tc>
          <w:tcPr>
            <w:tcW w:w="2407" w:type="dxa"/>
            <w:vMerge/>
          </w:tcPr>
          <w:p w14:paraId="5E5EA515" w14:textId="77777777" w:rsidR="00865F30" w:rsidRPr="006270BA" w:rsidRDefault="00865F30" w:rsidP="00810E18">
            <w:pPr>
              <w:spacing w:after="0"/>
              <w:jc w:val="both"/>
              <w:rPr>
                <w:rFonts w:ascii="Times New Roman" w:hAnsi="Times New Roman" w:cs="Times New Roman"/>
                <w:sz w:val="28"/>
                <w:szCs w:val="28"/>
                <w:lang w:val="kk-KZ"/>
              </w:rPr>
            </w:pPr>
          </w:p>
        </w:tc>
      </w:tr>
      <w:tr w:rsidR="00865F30" w:rsidRPr="006270BA" w14:paraId="101788BD" w14:textId="77777777" w:rsidTr="00EF7D12">
        <w:tc>
          <w:tcPr>
            <w:tcW w:w="2407" w:type="dxa"/>
          </w:tcPr>
          <w:p w14:paraId="625F0379" w14:textId="1AEB0B34" w:rsidR="00865F30" w:rsidRPr="006270BA" w:rsidRDefault="00865F30" w:rsidP="00810E18">
            <w:pPr>
              <w:spacing w:after="0"/>
              <w:jc w:val="both"/>
              <w:rPr>
                <w:rFonts w:ascii="Times New Roman" w:hAnsi="Times New Roman" w:cs="Times New Roman"/>
                <w:sz w:val="28"/>
                <w:szCs w:val="28"/>
                <w:lang w:val="kk-KZ"/>
              </w:rPr>
            </w:pPr>
            <w:r w:rsidRPr="006270BA">
              <w:rPr>
                <w:rFonts w:ascii="Times New Roman" w:hAnsi="Times New Roman" w:cs="Times New Roman"/>
                <w:sz w:val="28"/>
                <w:szCs w:val="28"/>
                <w:lang w:val="kk-KZ"/>
              </w:rPr>
              <w:t>3 Высокий</w:t>
            </w:r>
          </w:p>
        </w:tc>
        <w:tc>
          <w:tcPr>
            <w:tcW w:w="2407" w:type="dxa"/>
          </w:tcPr>
          <w:p w14:paraId="7215187D" w14:textId="66140470" w:rsidR="00865F30" w:rsidRPr="006270BA" w:rsidRDefault="00865F30" w:rsidP="00810E18">
            <w:pPr>
              <w:spacing w:after="0"/>
              <w:jc w:val="center"/>
              <w:rPr>
                <w:rFonts w:ascii="Times New Roman" w:hAnsi="Times New Roman" w:cs="Times New Roman"/>
                <w:sz w:val="28"/>
                <w:szCs w:val="28"/>
                <w:lang w:val="kk-KZ"/>
              </w:rPr>
            </w:pPr>
            <w:r w:rsidRPr="006270BA">
              <w:rPr>
                <w:rFonts w:ascii="Times New Roman" w:hAnsi="Times New Roman" w:cs="Times New Roman"/>
                <w:sz w:val="28"/>
                <w:szCs w:val="28"/>
                <w:lang w:val="kk-KZ"/>
              </w:rPr>
              <w:t>15/104</w:t>
            </w:r>
          </w:p>
        </w:tc>
        <w:tc>
          <w:tcPr>
            <w:tcW w:w="2407" w:type="dxa"/>
          </w:tcPr>
          <w:p w14:paraId="2E5963F4" w14:textId="550D1235" w:rsidR="00865F30" w:rsidRPr="006270BA" w:rsidRDefault="002905B3" w:rsidP="00810E18">
            <w:pPr>
              <w:spacing w:after="0"/>
              <w:jc w:val="center"/>
              <w:rPr>
                <w:rFonts w:ascii="Times New Roman" w:hAnsi="Times New Roman" w:cs="Times New Roman"/>
                <w:sz w:val="28"/>
                <w:szCs w:val="28"/>
                <w:lang w:val="kk-KZ"/>
              </w:rPr>
            </w:pPr>
            <w:r w:rsidRPr="006270BA">
              <w:rPr>
                <w:rFonts w:ascii="Times New Roman" w:hAnsi="Times New Roman" w:cs="Times New Roman"/>
                <w:sz w:val="28"/>
                <w:szCs w:val="28"/>
                <w:lang w:val="kk-KZ"/>
              </w:rPr>
              <w:t>14,4</w:t>
            </w:r>
          </w:p>
        </w:tc>
        <w:tc>
          <w:tcPr>
            <w:tcW w:w="2407" w:type="dxa"/>
            <w:vMerge/>
          </w:tcPr>
          <w:p w14:paraId="365C5AE3" w14:textId="77777777" w:rsidR="00865F30" w:rsidRPr="006270BA" w:rsidRDefault="00865F30" w:rsidP="00810E18">
            <w:pPr>
              <w:spacing w:after="0"/>
              <w:jc w:val="both"/>
              <w:rPr>
                <w:rFonts w:ascii="Times New Roman" w:hAnsi="Times New Roman" w:cs="Times New Roman"/>
                <w:sz w:val="28"/>
                <w:szCs w:val="28"/>
                <w:lang w:val="kk-KZ"/>
              </w:rPr>
            </w:pPr>
          </w:p>
        </w:tc>
      </w:tr>
      <w:tr w:rsidR="007645BA" w:rsidRPr="006270BA" w14:paraId="7639E3E5" w14:textId="77777777" w:rsidTr="00094A14">
        <w:tc>
          <w:tcPr>
            <w:tcW w:w="9628" w:type="dxa"/>
            <w:gridSpan w:val="4"/>
          </w:tcPr>
          <w:p w14:paraId="3F1DD324" w14:textId="6D3550CA" w:rsidR="007645BA" w:rsidRPr="006270BA" w:rsidRDefault="007645BA" w:rsidP="000B7000">
            <w:pPr>
              <w:spacing w:after="0"/>
              <w:ind w:firstLine="601"/>
              <w:rPr>
                <w:rFonts w:ascii="Times New Roman" w:hAnsi="Times New Roman" w:cs="Times New Roman"/>
                <w:sz w:val="28"/>
                <w:szCs w:val="28"/>
                <w:lang w:val="kk-KZ"/>
              </w:rPr>
            </w:pPr>
            <w:r w:rsidRPr="006270BA">
              <w:rPr>
                <w:rFonts w:ascii="Times New Roman" w:hAnsi="Times New Roman" w:cs="Times New Roman"/>
                <w:sz w:val="24"/>
                <w:szCs w:val="24"/>
                <w:lang w:val="kk-KZ"/>
              </w:rPr>
              <w:t>Примечание: * - различия показателей статистически значимы (p&lt;0,05)</w:t>
            </w:r>
          </w:p>
        </w:tc>
      </w:tr>
    </w:tbl>
    <w:p w14:paraId="3A3CEE5F" w14:textId="77777777" w:rsidR="007645BA" w:rsidRPr="006270BA" w:rsidRDefault="00240F3A" w:rsidP="007D3B4E">
      <w:pPr>
        <w:spacing w:after="0"/>
        <w:jc w:val="both"/>
        <w:rPr>
          <w:rFonts w:ascii="Times New Roman" w:hAnsi="Times New Roman" w:cs="Times New Roman"/>
          <w:sz w:val="28"/>
          <w:szCs w:val="28"/>
          <w:lang w:val="kk-KZ"/>
        </w:rPr>
      </w:pPr>
      <w:r w:rsidRPr="006270BA">
        <w:rPr>
          <w:rFonts w:ascii="Times New Roman" w:hAnsi="Times New Roman" w:cs="Times New Roman"/>
          <w:sz w:val="28"/>
          <w:szCs w:val="28"/>
          <w:lang w:val="kk-KZ"/>
        </w:rPr>
        <w:tab/>
      </w:r>
    </w:p>
    <w:p w14:paraId="2A083376" w14:textId="5111FDA8" w:rsidR="003D7CB7" w:rsidRPr="006270BA" w:rsidRDefault="003D7CB7" w:rsidP="007645BA">
      <w:pPr>
        <w:spacing w:after="0"/>
        <w:ind w:firstLine="567"/>
        <w:jc w:val="both"/>
        <w:rPr>
          <w:rFonts w:ascii="Times New Roman" w:hAnsi="Times New Roman" w:cs="Times New Roman"/>
          <w:sz w:val="28"/>
          <w:szCs w:val="28"/>
          <w:lang w:val="kk-KZ"/>
        </w:rPr>
      </w:pPr>
      <w:r w:rsidRPr="006270BA">
        <w:rPr>
          <w:rFonts w:ascii="Times New Roman" w:hAnsi="Times New Roman" w:cs="Times New Roman"/>
          <w:sz w:val="28"/>
          <w:szCs w:val="28"/>
          <w:lang w:val="kk-KZ"/>
        </w:rPr>
        <w:t>Несмотря на более высокую долю пациентов с хроническими заболеваниями в группе высокого риска, выявленные различия не достигли уровня статистической значимости</w:t>
      </w:r>
      <w:r w:rsidR="00143334" w:rsidRPr="006270BA">
        <w:rPr>
          <w:rFonts w:ascii="Times New Roman" w:hAnsi="Times New Roman" w:cs="Times New Roman"/>
          <w:sz w:val="28"/>
          <w:szCs w:val="28"/>
          <w:lang w:val="kk-KZ"/>
        </w:rPr>
        <w:t xml:space="preserve"> (χ² = 3,06; p = 0,17)</w:t>
      </w:r>
      <w:r w:rsidRPr="006270BA">
        <w:rPr>
          <w:rFonts w:ascii="Times New Roman" w:hAnsi="Times New Roman" w:cs="Times New Roman"/>
          <w:sz w:val="28"/>
          <w:szCs w:val="28"/>
          <w:lang w:val="kk-KZ"/>
        </w:rPr>
        <w:t xml:space="preserve">. </w:t>
      </w:r>
      <w:r w:rsidR="00677347" w:rsidRPr="006270BA">
        <w:rPr>
          <w:rFonts w:ascii="Times New Roman" w:hAnsi="Times New Roman" w:cs="Times New Roman"/>
          <w:sz w:val="28"/>
          <w:szCs w:val="28"/>
          <w:lang w:val="kk-KZ"/>
        </w:rPr>
        <w:t>Это свидетельствует об относительной однородности исследуемой группы и позволяет сосредоточить дальнейший анализ на</w:t>
      </w:r>
      <w:r w:rsidRPr="006270BA">
        <w:rPr>
          <w:rFonts w:ascii="Times New Roman" w:hAnsi="Times New Roman" w:cs="Times New Roman"/>
          <w:sz w:val="28"/>
          <w:szCs w:val="28"/>
          <w:lang w:val="kk-KZ"/>
        </w:rPr>
        <w:t xml:space="preserve"> изучении факторов, отражающих тяжесть состояния и динамику клинического ухудшения.</w:t>
      </w:r>
    </w:p>
    <w:p w14:paraId="60530FA9" w14:textId="5B847AD4" w:rsidR="00F629F6" w:rsidRPr="006270BA" w:rsidRDefault="003D7CB7" w:rsidP="007D3B4E">
      <w:pPr>
        <w:spacing w:after="0"/>
        <w:jc w:val="both"/>
        <w:rPr>
          <w:rFonts w:ascii="Times New Roman" w:hAnsi="Times New Roman" w:cs="Times New Roman"/>
          <w:sz w:val="28"/>
          <w:szCs w:val="28"/>
          <w:lang w:val="kk-KZ"/>
        </w:rPr>
      </w:pPr>
      <w:r w:rsidRPr="006270BA">
        <w:rPr>
          <w:rFonts w:ascii="Times New Roman" w:hAnsi="Times New Roman" w:cs="Times New Roman"/>
          <w:sz w:val="28"/>
          <w:szCs w:val="28"/>
          <w:lang w:val="kk-KZ"/>
        </w:rPr>
        <w:tab/>
      </w:r>
      <w:r w:rsidR="008202A5" w:rsidRPr="006270BA">
        <w:rPr>
          <w:rFonts w:ascii="Times New Roman" w:hAnsi="Times New Roman" w:cs="Times New Roman"/>
          <w:sz w:val="28"/>
          <w:szCs w:val="28"/>
          <w:lang w:val="kk-KZ"/>
        </w:rPr>
        <w:t xml:space="preserve">С учётом характера течения </w:t>
      </w:r>
      <w:r w:rsidR="00E15DD9">
        <w:rPr>
          <w:rFonts w:ascii="Times New Roman" w:hAnsi="Times New Roman" w:cs="Times New Roman"/>
          <w:sz w:val="28"/>
          <w:szCs w:val="28"/>
          <w:lang w:val="kk-KZ"/>
        </w:rPr>
        <w:t>острого лимфолбластного лейкоза</w:t>
      </w:r>
      <w:r w:rsidR="008202A5" w:rsidRPr="006270BA">
        <w:rPr>
          <w:rFonts w:ascii="Times New Roman" w:hAnsi="Times New Roman" w:cs="Times New Roman"/>
          <w:sz w:val="28"/>
          <w:szCs w:val="28"/>
          <w:lang w:val="kk-KZ"/>
        </w:rPr>
        <w:t xml:space="preserve"> в таблице </w:t>
      </w:r>
      <w:r w:rsidR="000B7000">
        <w:rPr>
          <w:rFonts w:ascii="Times New Roman" w:hAnsi="Times New Roman" w:cs="Times New Roman"/>
          <w:sz w:val="28"/>
          <w:szCs w:val="28"/>
          <w:lang w:val="kk-KZ"/>
        </w:rPr>
        <w:t>19</w:t>
      </w:r>
      <w:r w:rsidR="008202A5" w:rsidRPr="006270BA">
        <w:rPr>
          <w:rFonts w:ascii="Times New Roman" w:hAnsi="Times New Roman" w:cs="Times New Roman"/>
          <w:sz w:val="28"/>
          <w:szCs w:val="28"/>
          <w:lang w:val="kk-KZ"/>
        </w:rPr>
        <w:t xml:space="preserve"> приведена характеристика исследуемой группы по основным параметрам, связанным с вариантом заболевания и особенностями проводимой терапии.</w:t>
      </w:r>
    </w:p>
    <w:p w14:paraId="52E931B6" w14:textId="195F5DD0" w:rsidR="008202A5" w:rsidRPr="006270BA" w:rsidRDefault="008202A5" w:rsidP="007D3B4E">
      <w:pPr>
        <w:spacing w:after="0"/>
        <w:jc w:val="both"/>
        <w:rPr>
          <w:rFonts w:ascii="Times New Roman" w:hAnsi="Times New Roman" w:cs="Times New Roman"/>
          <w:sz w:val="28"/>
          <w:szCs w:val="28"/>
          <w:lang w:val="kk-KZ"/>
        </w:rPr>
      </w:pPr>
    </w:p>
    <w:p w14:paraId="7A9EC602" w14:textId="77777777" w:rsidR="007645BA" w:rsidRPr="006270BA" w:rsidRDefault="007645BA" w:rsidP="007D3B4E">
      <w:pPr>
        <w:spacing w:after="0"/>
        <w:jc w:val="both"/>
        <w:rPr>
          <w:rFonts w:ascii="Times New Roman" w:hAnsi="Times New Roman" w:cs="Times New Roman"/>
          <w:sz w:val="28"/>
          <w:szCs w:val="28"/>
          <w:lang w:val="kk-KZ"/>
        </w:rPr>
      </w:pPr>
    </w:p>
    <w:p w14:paraId="0B62D888" w14:textId="6B1AA04F" w:rsidR="007D3B4E" w:rsidRPr="006270BA" w:rsidRDefault="007D3B4E" w:rsidP="007D3B4E">
      <w:pPr>
        <w:spacing w:after="0"/>
        <w:jc w:val="both"/>
        <w:rPr>
          <w:rFonts w:ascii="Times New Roman" w:hAnsi="Times New Roman" w:cs="Times New Roman"/>
          <w:sz w:val="28"/>
          <w:szCs w:val="28"/>
          <w:lang w:val="kk-KZ"/>
        </w:rPr>
      </w:pPr>
      <w:r w:rsidRPr="006270BA">
        <w:rPr>
          <w:rFonts w:ascii="Times New Roman" w:hAnsi="Times New Roman" w:cs="Times New Roman"/>
          <w:sz w:val="28"/>
          <w:szCs w:val="28"/>
          <w:lang w:val="kk-KZ"/>
        </w:rPr>
        <w:lastRenderedPageBreak/>
        <w:t xml:space="preserve">Таблица </w:t>
      </w:r>
      <w:r w:rsidR="000B7000">
        <w:rPr>
          <w:rFonts w:ascii="Times New Roman" w:hAnsi="Times New Roman" w:cs="Times New Roman"/>
          <w:sz w:val="28"/>
          <w:szCs w:val="28"/>
          <w:lang w:val="kk-KZ"/>
        </w:rPr>
        <w:t>19</w:t>
      </w:r>
      <w:r w:rsidRPr="006270BA">
        <w:rPr>
          <w:rFonts w:ascii="Times New Roman" w:hAnsi="Times New Roman" w:cs="Times New Roman"/>
          <w:sz w:val="28"/>
          <w:szCs w:val="28"/>
          <w:lang w:val="kk-KZ"/>
        </w:rPr>
        <w:t xml:space="preserve"> - Распределение пациентов с </w:t>
      </w:r>
      <w:r w:rsidR="00E6194A">
        <w:rPr>
          <w:rFonts w:ascii="Times New Roman" w:hAnsi="Times New Roman" w:cs="Times New Roman"/>
          <w:sz w:val="28"/>
          <w:szCs w:val="28"/>
          <w:lang w:val="kk-KZ"/>
        </w:rPr>
        <w:t>острым лимфобластным лейкозом</w:t>
      </w:r>
      <w:r w:rsidRPr="006270BA">
        <w:rPr>
          <w:rFonts w:ascii="Times New Roman" w:hAnsi="Times New Roman" w:cs="Times New Roman"/>
          <w:sz w:val="28"/>
          <w:szCs w:val="28"/>
          <w:lang w:val="kk-KZ"/>
        </w:rPr>
        <w:t xml:space="preserve"> по группе риска и протоколам лечения</w:t>
      </w:r>
    </w:p>
    <w:p w14:paraId="1DF15325" w14:textId="77777777" w:rsidR="007645BA" w:rsidRPr="006270BA" w:rsidRDefault="007645BA" w:rsidP="007D3B4E">
      <w:pPr>
        <w:spacing w:after="0"/>
        <w:jc w:val="both"/>
        <w:rPr>
          <w:rFonts w:ascii="Times New Roman" w:hAnsi="Times New Roman" w:cs="Times New Roman"/>
          <w:sz w:val="28"/>
          <w:szCs w:val="28"/>
          <w:lang w:val="kk-KZ"/>
        </w:rPr>
      </w:pPr>
    </w:p>
    <w:tbl>
      <w:tblPr>
        <w:tblW w:w="95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4"/>
        <w:gridCol w:w="2437"/>
        <w:gridCol w:w="1674"/>
        <w:gridCol w:w="1448"/>
      </w:tblGrid>
      <w:tr w:rsidR="009C4B90" w:rsidRPr="006270BA" w14:paraId="3DDC462D" w14:textId="77777777" w:rsidTr="00AA638A">
        <w:trPr>
          <w:trHeight w:val="321"/>
          <w:tblHeader/>
          <w:jc w:val="center"/>
        </w:trPr>
        <w:tc>
          <w:tcPr>
            <w:tcW w:w="3964" w:type="dxa"/>
            <w:vAlign w:val="center"/>
          </w:tcPr>
          <w:p w14:paraId="7173F785" w14:textId="77777777" w:rsidR="009C4B90" w:rsidRPr="006270BA" w:rsidRDefault="009C4B90" w:rsidP="00810E18">
            <w:pPr>
              <w:spacing w:after="0"/>
              <w:jc w:val="center"/>
              <w:rPr>
                <w:rFonts w:ascii="Times New Roman" w:hAnsi="Times New Roman" w:cs="Times New Roman"/>
                <w:sz w:val="28"/>
                <w:szCs w:val="28"/>
              </w:rPr>
            </w:pPr>
            <w:r w:rsidRPr="006270BA">
              <w:rPr>
                <w:rFonts w:ascii="Times New Roman" w:hAnsi="Times New Roman" w:cs="Times New Roman"/>
                <w:sz w:val="28"/>
                <w:szCs w:val="28"/>
              </w:rPr>
              <w:t>Показатели</w:t>
            </w:r>
          </w:p>
        </w:tc>
        <w:tc>
          <w:tcPr>
            <w:tcW w:w="2437" w:type="dxa"/>
            <w:vAlign w:val="center"/>
          </w:tcPr>
          <w:p w14:paraId="08EBA3FA" w14:textId="77777777" w:rsidR="009C4B90" w:rsidRPr="006270BA" w:rsidRDefault="009C4B90" w:rsidP="00810E18">
            <w:pPr>
              <w:spacing w:after="0"/>
              <w:jc w:val="center"/>
              <w:rPr>
                <w:rFonts w:ascii="Times New Roman" w:hAnsi="Times New Roman" w:cs="Times New Roman"/>
                <w:sz w:val="28"/>
                <w:szCs w:val="28"/>
              </w:rPr>
            </w:pPr>
            <w:r w:rsidRPr="006270BA">
              <w:rPr>
                <w:rFonts w:ascii="Times New Roman" w:hAnsi="Times New Roman" w:cs="Times New Roman"/>
                <w:sz w:val="28"/>
                <w:szCs w:val="28"/>
              </w:rPr>
              <w:t>Категории</w:t>
            </w:r>
          </w:p>
        </w:tc>
        <w:tc>
          <w:tcPr>
            <w:tcW w:w="1674" w:type="dxa"/>
          </w:tcPr>
          <w:p w14:paraId="5F8E7D2C" w14:textId="77777777" w:rsidR="009C4B90" w:rsidRPr="006270BA" w:rsidRDefault="009C4B90" w:rsidP="00810E18">
            <w:pPr>
              <w:spacing w:after="0"/>
              <w:jc w:val="center"/>
              <w:rPr>
                <w:rFonts w:ascii="Times New Roman" w:hAnsi="Times New Roman" w:cs="Times New Roman"/>
                <w:sz w:val="28"/>
                <w:szCs w:val="28"/>
              </w:rPr>
            </w:pPr>
            <w:r w:rsidRPr="006270BA">
              <w:rPr>
                <w:rFonts w:ascii="Times New Roman" w:hAnsi="Times New Roman" w:cs="Times New Roman"/>
                <w:sz w:val="28"/>
                <w:szCs w:val="28"/>
              </w:rPr>
              <w:t>Число детей, чел</w:t>
            </w:r>
          </w:p>
          <w:p w14:paraId="52FE6EA2" w14:textId="7864F259" w:rsidR="009C4B90" w:rsidRPr="006270BA" w:rsidRDefault="009C4B90" w:rsidP="00810E18">
            <w:pPr>
              <w:spacing w:after="0"/>
              <w:jc w:val="center"/>
              <w:rPr>
                <w:rFonts w:ascii="Times New Roman" w:hAnsi="Times New Roman" w:cs="Times New Roman"/>
                <w:sz w:val="28"/>
                <w:szCs w:val="28"/>
              </w:rPr>
            </w:pPr>
            <w:r w:rsidRPr="006270BA">
              <w:rPr>
                <w:rFonts w:ascii="Times New Roman" w:hAnsi="Times New Roman" w:cs="Times New Roman"/>
                <w:sz w:val="28"/>
                <w:szCs w:val="28"/>
                <w:lang w:val="en-US"/>
              </w:rPr>
              <w:t>n=188</w:t>
            </w:r>
          </w:p>
        </w:tc>
        <w:tc>
          <w:tcPr>
            <w:tcW w:w="1448" w:type="dxa"/>
          </w:tcPr>
          <w:p w14:paraId="05E71B44" w14:textId="775D0535" w:rsidR="009C4B90" w:rsidRPr="006270BA" w:rsidRDefault="009C4B90" w:rsidP="00810E18">
            <w:pPr>
              <w:spacing w:after="0"/>
              <w:jc w:val="center"/>
              <w:rPr>
                <w:rFonts w:ascii="Times New Roman" w:hAnsi="Times New Roman" w:cs="Times New Roman"/>
                <w:sz w:val="28"/>
                <w:szCs w:val="28"/>
              </w:rPr>
            </w:pPr>
            <w:r w:rsidRPr="006270BA">
              <w:rPr>
                <w:rFonts w:ascii="Times New Roman" w:hAnsi="Times New Roman" w:cs="Times New Roman"/>
                <w:sz w:val="28"/>
                <w:szCs w:val="28"/>
              </w:rPr>
              <w:t>Удельный вес, %</w:t>
            </w:r>
          </w:p>
        </w:tc>
      </w:tr>
      <w:tr w:rsidR="009C4B90" w:rsidRPr="006270BA" w14:paraId="40312369" w14:textId="77777777" w:rsidTr="00D7193A">
        <w:trPr>
          <w:trHeight w:val="216"/>
          <w:jc w:val="center"/>
        </w:trPr>
        <w:tc>
          <w:tcPr>
            <w:tcW w:w="3964" w:type="dxa"/>
            <w:vAlign w:val="center"/>
          </w:tcPr>
          <w:p w14:paraId="467D116D" w14:textId="62674D15" w:rsidR="009C4B90" w:rsidRPr="006270BA" w:rsidRDefault="00D7193A" w:rsidP="00810E18">
            <w:pPr>
              <w:spacing w:after="0"/>
              <w:jc w:val="both"/>
              <w:rPr>
                <w:rFonts w:ascii="Times New Roman" w:hAnsi="Times New Roman" w:cs="Times New Roman"/>
                <w:sz w:val="28"/>
                <w:szCs w:val="28"/>
              </w:rPr>
            </w:pPr>
            <w:r w:rsidRPr="006270BA">
              <w:rPr>
                <w:rFonts w:ascii="Times New Roman" w:hAnsi="Times New Roman" w:cs="Times New Roman"/>
                <w:sz w:val="28"/>
                <w:szCs w:val="28"/>
              </w:rPr>
              <w:t xml:space="preserve">Диагноз по МКБ </w:t>
            </w:r>
          </w:p>
        </w:tc>
        <w:tc>
          <w:tcPr>
            <w:tcW w:w="2437" w:type="dxa"/>
            <w:vAlign w:val="center"/>
          </w:tcPr>
          <w:p w14:paraId="47125DB6" w14:textId="77777777" w:rsidR="009C4B90" w:rsidRPr="006270BA" w:rsidRDefault="009C4B90" w:rsidP="00810E18">
            <w:pPr>
              <w:spacing w:after="0"/>
              <w:jc w:val="both"/>
              <w:rPr>
                <w:rFonts w:ascii="Times New Roman" w:hAnsi="Times New Roman" w:cs="Times New Roman"/>
                <w:sz w:val="28"/>
                <w:szCs w:val="28"/>
              </w:rPr>
            </w:pPr>
            <w:r w:rsidRPr="006270BA">
              <w:rPr>
                <w:rFonts w:ascii="Times New Roman" w:hAnsi="Times New Roman" w:cs="Times New Roman"/>
                <w:sz w:val="28"/>
                <w:szCs w:val="28"/>
              </w:rPr>
              <w:t>С91.0 (ОЛЛ)</w:t>
            </w:r>
          </w:p>
        </w:tc>
        <w:tc>
          <w:tcPr>
            <w:tcW w:w="1674" w:type="dxa"/>
            <w:vAlign w:val="center"/>
          </w:tcPr>
          <w:p w14:paraId="26A1E42A" w14:textId="77777777" w:rsidR="009C4B90" w:rsidRPr="006270BA" w:rsidRDefault="009C4B90" w:rsidP="00810E18">
            <w:pPr>
              <w:spacing w:after="0"/>
              <w:jc w:val="both"/>
              <w:rPr>
                <w:rFonts w:ascii="Times New Roman" w:hAnsi="Times New Roman" w:cs="Times New Roman"/>
                <w:sz w:val="28"/>
                <w:szCs w:val="28"/>
              </w:rPr>
            </w:pPr>
            <w:r w:rsidRPr="006270BA">
              <w:rPr>
                <w:rFonts w:ascii="Times New Roman" w:hAnsi="Times New Roman" w:cs="Times New Roman"/>
                <w:sz w:val="28"/>
                <w:szCs w:val="28"/>
              </w:rPr>
              <w:t>188</w:t>
            </w:r>
          </w:p>
        </w:tc>
        <w:tc>
          <w:tcPr>
            <w:tcW w:w="1448" w:type="dxa"/>
            <w:vAlign w:val="center"/>
          </w:tcPr>
          <w:p w14:paraId="2BBAD8F4" w14:textId="77777777" w:rsidR="009C4B90" w:rsidRPr="006270BA" w:rsidRDefault="009C4B90" w:rsidP="00810E18">
            <w:pPr>
              <w:spacing w:after="0"/>
              <w:jc w:val="both"/>
              <w:rPr>
                <w:rFonts w:ascii="Times New Roman" w:hAnsi="Times New Roman" w:cs="Times New Roman"/>
                <w:sz w:val="28"/>
                <w:szCs w:val="28"/>
              </w:rPr>
            </w:pPr>
            <w:r w:rsidRPr="006270BA">
              <w:rPr>
                <w:rFonts w:ascii="Times New Roman" w:hAnsi="Times New Roman" w:cs="Times New Roman"/>
                <w:sz w:val="28"/>
                <w:szCs w:val="28"/>
              </w:rPr>
              <w:t>100,0</w:t>
            </w:r>
          </w:p>
        </w:tc>
      </w:tr>
      <w:tr w:rsidR="009C4B90" w:rsidRPr="006270BA" w14:paraId="6C1BB7B6" w14:textId="77777777" w:rsidTr="009B0CF1">
        <w:trPr>
          <w:trHeight w:val="321"/>
          <w:jc w:val="center"/>
        </w:trPr>
        <w:tc>
          <w:tcPr>
            <w:tcW w:w="3964" w:type="dxa"/>
            <w:vMerge w:val="restart"/>
            <w:vAlign w:val="center"/>
          </w:tcPr>
          <w:p w14:paraId="38283A1A" w14:textId="5DC7782C" w:rsidR="009C4B90" w:rsidRPr="006270BA" w:rsidRDefault="00D7193A" w:rsidP="00D7193A">
            <w:pPr>
              <w:spacing w:after="0"/>
              <w:rPr>
                <w:rFonts w:ascii="Times New Roman" w:hAnsi="Times New Roman" w:cs="Times New Roman"/>
                <w:sz w:val="28"/>
                <w:szCs w:val="28"/>
              </w:rPr>
            </w:pPr>
            <w:r w:rsidRPr="006270BA">
              <w:rPr>
                <w:rFonts w:ascii="Times New Roman" w:hAnsi="Times New Roman" w:cs="Times New Roman"/>
                <w:sz w:val="28"/>
                <w:szCs w:val="28"/>
              </w:rPr>
              <w:t>Иммунологический вариант ОЛЛ</w:t>
            </w:r>
          </w:p>
        </w:tc>
        <w:tc>
          <w:tcPr>
            <w:tcW w:w="2437" w:type="dxa"/>
            <w:vAlign w:val="center"/>
          </w:tcPr>
          <w:p w14:paraId="7A49D1CE" w14:textId="77777777" w:rsidR="009C4B90" w:rsidRPr="006270BA" w:rsidRDefault="009C4B90" w:rsidP="00810E18">
            <w:pPr>
              <w:spacing w:after="0"/>
              <w:jc w:val="both"/>
              <w:rPr>
                <w:rFonts w:ascii="Times New Roman" w:hAnsi="Times New Roman" w:cs="Times New Roman"/>
                <w:sz w:val="28"/>
                <w:szCs w:val="28"/>
              </w:rPr>
            </w:pPr>
            <w:r w:rsidRPr="006270BA">
              <w:rPr>
                <w:rFonts w:ascii="Times New Roman" w:hAnsi="Times New Roman" w:cs="Times New Roman"/>
                <w:sz w:val="28"/>
                <w:szCs w:val="28"/>
              </w:rPr>
              <w:t>про-В</w:t>
            </w:r>
          </w:p>
        </w:tc>
        <w:tc>
          <w:tcPr>
            <w:tcW w:w="1674" w:type="dxa"/>
            <w:vAlign w:val="center"/>
          </w:tcPr>
          <w:p w14:paraId="7D02CE48" w14:textId="7AD8560B" w:rsidR="009C4B90" w:rsidRPr="006270BA" w:rsidRDefault="0065583E" w:rsidP="00810E18">
            <w:pPr>
              <w:spacing w:after="0"/>
              <w:jc w:val="both"/>
              <w:rPr>
                <w:rFonts w:ascii="Times New Roman" w:hAnsi="Times New Roman" w:cs="Times New Roman"/>
                <w:sz w:val="28"/>
                <w:szCs w:val="28"/>
              </w:rPr>
            </w:pPr>
            <w:r w:rsidRPr="006270BA">
              <w:rPr>
                <w:rFonts w:ascii="Times New Roman" w:hAnsi="Times New Roman" w:cs="Times New Roman"/>
                <w:sz w:val="28"/>
                <w:szCs w:val="28"/>
              </w:rPr>
              <w:t>40</w:t>
            </w:r>
          </w:p>
        </w:tc>
        <w:tc>
          <w:tcPr>
            <w:tcW w:w="1448" w:type="dxa"/>
            <w:vAlign w:val="center"/>
          </w:tcPr>
          <w:p w14:paraId="6FB0A97F" w14:textId="300FBFAD" w:rsidR="009C4B90" w:rsidRPr="006270BA" w:rsidRDefault="0065583E" w:rsidP="00810E18">
            <w:pPr>
              <w:spacing w:after="0"/>
              <w:jc w:val="both"/>
              <w:rPr>
                <w:rFonts w:ascii="Times New Roman" w:hAnsi="Times New Roman" w:cs="Times New Roman"/>
                <w:sz w:val="28"/>
                <w:szCs w:val="28"/>
              </w:rPr>
            </w:pPr>
            <w:r w:rsidRPr="006270BA">
              <w:rPr>
                <w:rFonts w:ascii="Times New Roman" w:hAnsi="Times New Roman" w:cs="Times New Roman"/>
                <w:sz w:val="28"/>
                <w:szCs w:val="28"/>
              </w:rPr>
              <w:t>21,2</w:t>
            </w:r>
          </w:p>
        </w:tc>
      </w:tr>
      <w:tr w:rsidR="009C4B90" w:rsidRPr="006270BA" w14:paraId="7D1F7EE5" w14:textId="77777777" w:rsidTr="009B0CF1">
        <w:trPr>
          <w:trHeight w:val="321"/>
          <w:jc w:val="center"/>
        </w:trPr>
        <w:tc>
          <w:tcPr>
            <w:tcW w:w="3964" w:type="dxa"/>
            <w:vMerge/>
          </w:tcPr>
          <w:p w14:paraId="7E63BFE4" w14:textId="77777777" w:rsidR="009C4B90" w:rsidRPr="006270BA" w:rsidRDefault="009C4B90" w:rsidP="00810E18">
            <w:pPr>
              <w:spacing w:after="0"/>
              <w:jc w:val="both"/>
              <w:rPr>
                <w:rFonts w:ascii="Times New Roman" w:hAnsi="Times New Roman" w:cs="Times New Roman"/>
                <w:sz w:val="28"/>
                <w:szCs w:val="28"/>
              </w:rPr>
            </w:pPr>
          </w:p>
        </w:tc>
        <w:tc>
          <w:tcPr>
            <w:tcW w:w="2437" w:type="dxa"/>
            <w:vAlign w:val="center"/>
          </w:tcPr>
          <w:p w14:paraId="53C59AEB" w14:textId="77777777" w:rsidR="009C4B90" w:rsidRPr="006270BA" w:rsidRDefault="009C4B90" w:rsidP="00810E18">
            <w:pPr>
              <w:spacing w:after="0"/>
              <w:jc w:val="both"/>
              <w:rPr>
                <w:rFonts w:ascii="Times New Roman" w:hAnsi="Times New Roman" w:cs="Times New Roman"/>
                <w:sz w:val="28"/>
                <w:szCs w:val="28"/>
              </w:rPr>
            </w:pPr>
            <w:r w:rsidRPr="006270BA">
              <w:rPr>
                <w:rFonts w:ascii="Times New Roman" w:hAnsi="Times New Roman" w:cs="Times New Roman"/>
                <w:sz w:val="28"/>
                <w:szCs w:val="28"/>
              </w:rPr>
              <w:t>пре-В</w:t>
            </w:r>
          </w:p>
        </w:tc>
        <w:tc>
          <w:tcPr>
            <w:tcW w:w="1674" w:type="dxa"/>
            <w:vAlign w:val="center"/>
          </w:tcPr>
          <w:p w14:paraId="5ED50468" w14:textId="1523EC15" w:rsidR="009C4B90" w:rsidRPr="006270BA" w:rsidRDefault="009C4B90" w:rsidP="00810E18">
            <w:pPr>
              <w:spacing w:after="0"/>
              <w:jc w:val="both"/>
              <w:rPr>
                <w:rFonts w:ascii="Times New Roman" w:hAnsi="Times New Roman" w:cs="Times New Roman"/>
                <w:sz w:val="28"/>
                <w:szCs w:val="28"/>
              </w:rPr>
            </w:pPr>
            <w:r w:rsidRPr="006270BA">
              <w:rPr>
                <w:rFonts w:ascii="Times New Roman" w:hAnsi="Times New Roman" w:cs="Times New Roman"/>
                <w:sz w:val="28"/>
                <w:szCs w:val="28"/>
              </w:rPr>
              <w:t>2</w:t>
            </w:r>
            <w:r w:rsidR="0065583E" w:rsidRPr="006270BA">
              <w:rPr>
                <w:rFonts w:ascii="Times New Roman" w:hAnsi="Times New Roman" w:cs="Times New Roman"/>
                <w:sz w:val="28"/>
                <w:szCs w:val="28"/>
              </w:rPr>
              <w:t>8</w:t>
            </w:r>
          </w:p>
        </w:tc>
        <w:tc>
          <w:tcPr>
            <w:tcW w:w="1448" w:type="dxa"/>
            <w:vAlign w:val="center"/>
          </w:tcPr>
          <w:p w14:paraId="2D16FE39" w14:textId="3F9A3180" w:rsidR="009C4B90" w:rsidRPr="006270BA" w:rsidRDefault="009C4B90" w:rsidP="00810E18">
            <w:pPr>
              <w:spacing w:after="0"/>
              <w:jc w:val="both"/>
              <w:rPr>
                <w:rFonts w:ascii="Times New Roman" w:hAnsi="Times New Roman" w:cs="Times New Roman"/>
                <w:sz w:val="28"/>
                <w:szCs w:val="28"/>
              </w:rPr>
            </w:pPr>
            <w:r w:rsidRPr="006270BA">
              <w:rPr>
                <w:rFonts w:ascii="Times New Roman" w:hAnsi="Times New Roman" w:cs="Times New Roman"/>
                <w:sz w:val="28"/>
                <w:szCs w:val="28"/>
              </w:rPr>
              <w:t>1</w:t>
            </w:r>
            <w:r w:rsidR="0065583E" w:rsidRPr="006270BA">
              <w:rPr>
                <w:rFonts w:ascii="Times New Roman" w:hAnsi="Times New Roman" w:cs="Times New Roman"/>
                <w:sz w:val="28"/>
                <w:szCs w:val="28"/>
              </w:rPr>
              <w:t>4,8</w:t>
            </w:r>
          </w:p>
        </w:tc>
      </w:tr>
      <w:tr w:rsidR="009C4B90" w:rsidRPr="006270BA" w14:paraId="4FAB0D51" w14:textId="77777777" w:rsidTr="009B0CF1">
        <w:trPr>
          <w:trHeight w:val="321"/>
          <w:jc w:val="center"/>
        </w:trPr>
        <w:tc>
          <w:tcPr>
            <w:tcW w:w="3964" w:type="dxa"/>
            <w:vMerge/>
          </w:tcPr>
          <w:p w14:paraId="3C541DB0" w14:textId="77777777" w:rsidR="009C4B90" w:rsidRPr="006270BA" w:rsidRDefault="009C4B90" w:rsidP="00810E18">
            <w:pPr>
              <w:spacing w:after="0"/>
              <w:jc w:val="both"/>
              <w:rPr>
                <w:rFonts w:ascii="Times New Roman" w:hAnsi="Times New Roman" w:cs="Times New Roman"/>
                <w:sz w:val="28"/>
                <w:szCs w:val="28"/>
              </w:rPr>
            </w:pPr>
          </w:p>
        </w:tc>
        <w:tc>
          <w:tcPr>
            <w:tcW w:w="2437" w:type="dxa"/>
            <w:vAlign w:val="center"/>
          </w:tcPr>
          <w:p w14:paraId="0203C494" w14:textId="77777777" w:rsidR="009C4B90" w:rsidRPr="006270BA" w:rsidRDefault="009C4B90" w:rsidP="00810E18">
            <w:pPr>
              <w:spacing w:after="0"/>
              <w:jc w:val="both"/>
              <w:rPr>
                <w:rFonts w:ascii="Times New Roman" w:hAnsi="Times New Roman" w:cs="Times New Roman"/>
                <w:sz w:val="28"/>
                <w:szCs w:val="28"/>
              </w:rPr>
            </w:pPr>
            <w:r w:rsidRPr="006270BA">
              <w:rPr>
                <w:rFonts w:ascii="Times New Roman" w:hAnsi="Times New Roman" w:cs="Times New Roman"/>
                <w:sz w:val="28"/>
                <w:szCs w:val="28"/>
              </w:rPr>
              <w:t>common</w:t>
            </w:r>
          </w:p>
        </w:tc>
        <w:tc>
          <w:tcPr>
            <w:tcW w:w="1674" w:type="dxa"/>
            <w:vAlign w:val="center"/>
          </w:tcPr>
          <w:p w14:paraId="65991ADC" w14:textId="77777777" w:rsidR="009C4B90" w:rsidRPr="006270BA" w:rsidRDefault="009C4B90" w:rsidP="00810E18">
            <w:pPr>
              <w:spacing w:after="0"/>
              <w:jc w:val="both"/>
              <w:rPr>
                <w:rFonts w:ascii="Times New Roman" w:hAnsi="Times New Roman" w:cs="Times New Roman"/>
                <w:sz w:val="28"/>
                <w:szCs w:val="28"/>
              </w:rPr>
            </w:pPr>
            <w:r w:rsidRPr="006270BA">
              <w:rPr>
                <w:rFonts w:ascii="Times New Roman" w:hAnsi="Times New Roman" w:cs="Times New Roman"/>
                <w:sz w:val="28"/>
                <w:szCs w:val="28"/>
              </w:rPr>
              <w:t>76</w:t>
            </w:r>
          </w:p>
        </w:tc>
        <w:tc>
          <w:tcPr>
            <w:tcW w:w="1448" w:type="dxa"/>
            <w:vAlign w:val="center"/>
          </w:tcPr>
          <w:p w14:paraId="3DA85380" w14:textId="77777777" w:rsidR="009C4B90" w:rsidRPr="006270BA" w:rsidRDefault="009C4B90" w:rsidP="00810E18">
            <w:pPr>
              <w:spacing w:after="0"/>
              <w:jc w:val="both"/>
              <w:rPr>
                <w:rFonts w:ascii="Times New Roman" w:hAnsi="Times New Roman" w:cs="Times New Roman"/>
                <w:sz w:val="28"/>
                <w:szCs w:val="28"/>
              </w:rPr>
            </w:pPr>
            <w:r w:rsidRPr="006270BA">
              <w:rPr>
                <w:rFonts w:ascii="Times New Roman" w:hAnsi="Times New Roman" w:cs="Times New Roman"/>
                <w:sz w:val="28"/>
                <w:szCs w:val="28"/>
              </w:rPr>
              <w:t>40,4</w:t>
            </w:r>
          </w:p>
        </w:tc>
      </w:tr>
      <w:tr w:rsidR="009C4B90" w:rsidRPr="006270BA" w14:paraId="713AF137" w14:textId="77777777" w:rsidTr="009B0CF1">
        <w:trPr>
          <w:trHeight w:val="321"/>
          <w:jc w:val="center"/>
        </w:trPr>
        <w:tc>
          <w:tcPr>
            <w:tcW w:w="3964" w:type="dxa"/>
            <w:vMerge/>
          </w:tcPr>
          <w:p w14:paraId="702AAD92" w14:textId="77777777" w:rsidR="009C4B90" w:rsidRPr="006270BA" w:rsidRDefault="009C4B90" w:rsidP="00810E18">
            <w:pPr>
              <w:spacing w:after="0"/>
              <w:jc w:val="both"/>
              <w:rPr>
                <w:rFonts w:ascii="Times New Roman" w:hAnsi="Times New Roman" w:cs="Times New Roman"/>
                <w:sz w:val="28"/>
                <w:szCs w:val="28"/>
              </w:rPr>
            </w:pPr>
          </w:p>
        </w:tc>
        <w:tc>
          <w:tcPr>
            <w:tcW w:w="2437" w:type="dxa"/>
            <w:vAlign w:val="center"/>
          </w:tcPr>
          <w:p w14:paraId="3051AF61" w14:textId="1E6A3555" w:rsidR="009C4B90" w:rsidRPr="006270BA" w:rsidRDefault="009C4B90" w:rsidP="00810E18">
            <w:pPr>
              <w:spacing w:after="0"/>
              <w:jc w:val="both"/>
              <w:rPr>
                <w:rFonts w:ascii="Times New Roman" w:hAnsi="Times New Roman" w:cs="Times New Roman"/>
                <w:sz w:val="28"/>
                <w:szCs w:val="28"/>
              </w:rPr>
            </w:pPr>
            <w:r w:rsidRPr="006270BA">
              <w:rPr>
                <w:rFonts w:ascii="Times New Roman" w:hAnsi="Times New Roman" w:cs="Times New Roman"/>
                <w:sz w:val="28"/>
                <w:szCs w:val="28"/>
              </w:rPr>
              <w:t>Т</w:t>
            </w:r>
            <w:r w:rsidR="00D7193A" w:rsidRPr="006270BA">
              <w:rPr>
                <w:rFonts w:ascii="Times New Roman" w:hAnsi="Times New Roman" w:cs="Times New Roman"/>
                <w:sz w:val="28"/>
                <w:szCs w:val="28"/>
              </w:rPr>
              <w:t>-</w:t>
            </w:r>
            <w:r w:rsidRPr="006270BA">
              <w:rPr>
                <w:rFonts w:ascii="Times New Roman" w:hAnsi="Times New Roman" w:cs="Times New Roman"/>
                <w:sz w:val="28"/>
                <w:szCs w:val="28"/>
              </w:rPr>
              <w:t>клеточный</w:t>
            </w:r>
          </w:p>
        </w:tc>
        <w:tc>
          <w:tcPr>
            <w:tcW w:w="1674" w:type="dxa"/>
            <w:vAlign w:val="center"/>
          </w:tcPr>
          <w:p w14:paraId="48C1E119" w14:textId="707F4220" w:rsidR="009C4B90" w:rsidRPr="006270BA" w:rsidRDefault="009C4B90" w:rsidP="00810E18">
            <w:pPr>
              <w:spacing w:after="0"/>
              <w:jc w:val="both"/>
              <w:rPr>
                <w:rFonts w:ascii="Times New Roman" w:hAnsi="Times New Roman" w:cs="Times New Roman"/>
                <w:sz w:val="28"/>
                <w:szCs w:val="28"/>
              </w:rPr>
            </w:pPr>
            <w:r w:rsidRPr="006270BA">
              <w:rPr>
                <w:rFonts w:ascii="Times New Roman" w:hAnsi="Times New Roman" w:cs="Times New Roman"/>
                <w:sz w:val="28"/>
                <w:szCs w:val="28"/>
              </w:rPr>
              <w:t>44</w:t>
            </w:r>
          </w:p>
        </w:tc>
        <w:tc>
          <w:tcPr>
            <w:tcW w:w="1448" w:type="dxa"/>
            <w:vAlign w:val="center"/>
          </w:tcPr>
          <w:p w14:paraId="50E55326" w14:textId="46F44B96" w:rsidR="009C4B90" w:rsidRPr="006270BA" w:rsidRDefault="009C4B90" w:rsidP="00810E18">
            <w:pPr>
              <w:spacing w:after="0"/>
              <w:jc w:val="both"/>
              <w:rPr>
                <w:rFonts w:ascii="Times New Roman" w:hAnsi="Times New Roman" w:cs="Times New Roman"/>
                <w:sz w:val="28"/>
                <w:szCs w:val="28"/>
              </w:rPr>
            </w:pPr>
            <w:r w:rsidRPr="006270BA">
              <w:rPr>
                <w:rFonts w:ascii="Times New Roman" w:hAnsi="Times New Roman" w:cs="Times New Roman"/>
                <w:sz w:val="28"/>
                <w:szCs w:val="28"/>
              </w:rPr>
              <w:t>23,4</w:t>
            </w:r>
          </w:p>
        </w:tc>
      </w:tr>
      <w:tr w:rsidR="009C4B90" w:rsidRPr="006270BA" w14:paraId="0564A619" w14:textId="77777777" w:rsidTr="009B0CF1">
        <w:trPr>
          <w:trHeight w:val="321"/>
          <w:jc w:val="center"/>
        </w:trPr>
        <w:tc>
          <w:tcPr>
            <w:tcW w:w="3964" w:type="dxa"/>
            <w:vMerge w:val="restart"/>
            <w:vAlign w:val="center"/>
          </w:tcPr>
          <w:p w14:paraId="3A374CC6" w14:textId="77777777" w:rsidR="009C4B90" w:rsidRPr="006270BA" w:rsidRDefault="009C4B90" w:rsidP="00810E18">
            <w:pPr>
              <w:spacing w:after="0"/>
              <w:jc w:val="both"/>
              <w:rPr>
                <w:rFonts w:ascii="Times New Roman" w:hAnsi="Times New Roman" w:cs="Times New Roman"/>
                <w:sz w:val="28"/>
                <w:szCs w:val="28"/>
              </w:rPr>
            </w:pPr>
            <w:r w:rsidRPr="006270BA">
              <w:rPr>
                <w:rFonts w:ascii="Times New Roman" w:hAnsi="Times New Roman" w:cs="Times New Roman"/>
                <w:sz w:val="28"/>
                <w:szCs w:val="28"/>
              </w:rPr>
              <w:t>Группа риска</w:t>
            </w:r>
          </w:p>
        </w:tc>
        <w:tc>
          <w:tcPr>
            <w:tcW w:w="2437" w:type="dxa"/>
            <w:vAlign w:val="center"/>
          </w:tcPr>
          <w:p w14:paraId="76892763" w14:textId="77777777" w:rsidR="009C4B90" w:rsidRPr="006270BA" w:rsidRDefault="009C4B90" w:rsidP="00810E18">
            <w:pPr>
              <w:spacing w:after="0"/>
              <w:jc w:val="both"/>
              <w:rPr>
                <w:rFonts w:ascii="Times New Roman" w:hAnsi="Times New Roman" w:cs="Times New Roman"/>
                <w:sz w:val="28"/>
                <w:szCs w:val="28"/>
              </w:rPr>
            </w:pPr>
            <w:r w:rsidRPr="006270BA">
              <w:rPr>
                <w:rFonts w:ascii="Times New Roman" w:hAnsi="Times New Roman" w:cs="Times New Roman"/>
                <w:sz w:val="28"/>
                <w:szCs w:val="28"/>
              </w:rPr>
              <w:t>Стандартный</w:t>
            </w:r>
          </w:p>
        </w:tc>
        <w:tc>
          <w:tcPr>
            <w:tcW w:w="1674" w:type="dxa"/>
            <w:vAlign w:val="center"/>
          </w:tcPr>
          <w:p w14:paraId="06B8EA8B" w14:textId="77777777" w:rsidR="009C4B90" w:rsidRPr="006270BA" w:rsidRDefault="009C4B90" w:rsidP="00810E18">
            <w:pPr>
              <w:spacing w:after="0"/>
              <w:jc w:val="both"/>
              <w:rPr>
                <w:rFonts w:ascii="Times New Roman" w:hAnsi="Times New Roman" w:cs="Times New Roman"/>
                <w:sz w:val="28"/>
                <w:szCs w:val="28"/>
              </w:rPr>
            </w:pPr>
            <w:r w:rsidRPr="006270BA">
              <w:rPr>
                <w:rFonts w:ascii="Times New Roman" w:hAnsi="Times New Roman" w:cs="Times New Roman"/>
                <w:sz w:val="28"/>
                <w:szCs w:val="28"/>
              </w:rPr>
              <w:t>52</w:t>
            </w:r>
          </w:p>
        </w:tc>
        <w:tc>
          <w:tcPr>
            <w:tcW w:w="1448" w:type="dxa"/>
            <w:vAlign w:val="center"/>
          </w:tcPr>
          <w:p w14:paraId="7F0A876C" w14:textId="77777777" w:rsidR="009C4B90" w:rsidRPr="006270BA" w:rsidRDefault="009C4B90" w:rsidP="00810E18">
            <w:pPr>
              <w:spacing w:after="0"/>
              <w:jc w:val="both"/>
              <w:rPr>
                <w:rFonts w:ascii="Times New Roman" w:hAnsi="Times New Roman" w:cs="Times New Roman"/>
                <w:sz w:val="28"/>
                <w:szCs w:val="28"/>
              </w:rPr>
            </w:pPr>
            <w:r w:rsidRPr="006270BA">
              <w:rPr>
                <w:rFonts w:ascii="Times New Roman" w:hAnsi="Times New Roman" w:cs="Times New Roman"/>
                <w:sz w:val="28"/>
                <w:szCs w:val="28"/>
              </w:rPr>
              <w:t>27,7</w:t>
            </w:r>
          </w:p>
        </w:tc>
      </w:tr>
      <w:tr w:rsidR="009C4B90" w:rsidRPr="006270BA" w14:paraId="0265662C" w14:textId="77777777" w:rsidTr="009B0CF1">
        <w:trPr>
          <w:trHeight w:val="321"/>
          <w:jc w:val="center"/>
        </w:trPr>
        <w:tc>
          <w:tcPr>
            <w:tcW w:w="3964" w:type="dxa"/>
            <w:vMerge/>
          </w:tcPr>
          <w:p w14:paraId="0144CE93" w14:textId="77777777" w:rsidR="009C4B90" w:rsidRPr="006270BA" w:rsidRDefault="009C4B90" w:rsidP="00810E18">
            <w:pPr>
              <w:spacing w:after="0"/>
              <w:jc w:val="both"/>
              <w:rPr>
                <w:rFonts w:ascii="Times New Roman" w:hAnsi="Times New Roman" w:cs="Times New Roman"/>
                <w:sz w:val="28"/>
                <w:szCs w:val="28"/>
              </w:rPr>
            </w:pPr>
          </w:p>
        </w:tc>
        <w:tc>
          <w:tcPr>
            <w:tcW w:w="2437" w:type="dxa"/>
            <w:vAlign w:val="center"/>
          </w:tcPr>
          <w:p w14:paraId="47B58770" w14:textId="77777777" w:rsidR="009C4B90" w:rsidRPr="006270BA" w:rsidRDefault="009C4B90" w:rsidP="00810E18">
            <w:pPr>
              <w:spacing w:after="0"/>
              <w:jc w:val="both"/>
              <w:rPr>
                <w:rFonts w:ascii="Times New Roman" w:hAnsi="Times New Roman" w:cs="Times New Roman"/>
                <w:sz w:val="28"/>
                <w:szCs w:val="28"/>
              </w:rPr>
            </w:pPr>
            <w:r w:rsidRPr="006270BA">
              <w:rPr>
                <w:rFonts w:ascii="Times New Roman" w:hAnsi="Times New Roman" w:cs="Times New Roman"/>
                <w:sz w:val="28"/>
                <w:szCs w:val="28"/>
              </w:rPr>
              <w:t>Средний</w:t>
            </w:r>
          </w:p>
        </w:tc>
        <w:tc>
          <w:tcPr>
            <w:tcW w:w="1674" w:type="dxa"/>
            <w:vAlign w:val="center"/>
          </w:tcPr>
          <w:p w14:paraId="1A19A9B6" w14:textId="77777777" w:rsidR="009C4B90" w:rsidRPr="006270BA" w:rsidRDefault="009C4B90" w:rsidP="00810E18">
            <w:pPr>
              <w:spacing w:after="0"/>
              <w:jc w:val="both"/>
              <w:rPr>
                <w:rFonts w:ascii="Times New Roman" w:hAnsi="Times New Roman" w:cs="Times New Roman"/>
                <w:sz w:val="28"/>
                <w:szCs w:val="28"/>
              </w:rPr>
            </w:pPr>
            <w:r w:rsidRPr="006270BA">
              <w:rPr>
                <w:rFonts w:ascii="Times New Roman" w:hAnsi="Times New Roman" w:cs="Times New Roman"/>
                <w:sz w:val="28"/>
                <w:szCs w:val="28"/>
              </w:rPr>
              <w:t>32</w:t>
            </w:r>
          </w:p>
        </w:tc>
        <w:tc>
          <w:tcPr>
            <w:tcW w:w="1448" w:type="dxa"/>
            <w:vAlign w:val="center"/>
          </w:tcPr>
          <w:p w14:paraId="659057C6" w14:textId="77777777" w:rsidR="009C4B90" w:rsidRPr="006270BA" w:rsidRDefault="009C4B90" w:rsidP="00810E18">
            <w:pPr>
              <w:spacing w:after="0"/>
              <w:jc w:val="both"/>
              <w:rPr>
                <w:rFonts w:ascii="Times New Roman" w:hAnsi="Times New Roman" w:cs="Times New Roman"/>
                <w:sz w:val="28"/>
                <w:szCs w:val="28"/>
              </w:rPr>
            </w:pPr>
            <w:r w:rsidRPr="006270BA">
              <w:rPr>
                <w:rFonts w:ascii="Times New Roman" w:hAnsi="Times New Roman" w:cs="Times New Roman"/>
                <w:sz w:val="28"/>
                <w:szCs w:val="28"/>
              </w:rPr>
              <w:t>17,0</w:t>
            </w:r>
          </w:p>
        </w:tc>
      </w:tr>
      <w:tr w:rsidR="009C4B90" w:rsidRPr="006270BA" w14:paraId="022A39B4" w14:textId="77777777" w:rsidTr="009B0CF1">
        <w:trPr>
          <w:trHeight w:val="321"/>
          <w:jc w:val="center"/>
        </w:trPr>
        <w:tc>
          <w:tcPr>
            <w:tcW w:w="3964" w:type="dxa"/>
            <w:vMerge/>
          </w:tcPr>
          <w:p w14:paraId="070D5245" w14:textId="77777777" w:rsidR="009C4B90" w:rsidRPr="006270BA" w:rsidRDefault="009C4B90" w:rsidP="00810E18">
            <w:pPr>
              <w:spacing w:after="0"/>
              <w:jc w:val="both"/>
              <w:rPr>
                <w:rFonts w:ascii="Times New Roman" w:hAnsi="Times New Roman" w:cs="Times New Roman"/>
                <w:sz w:val="28"/>
                <w:szCs w:val="28"/>
              </w:rPr>
            </w:pPr>
          </w:p>
        </w:tc>
        <w:tc>
          <w:tcPr>
            <w:tcW w:w="2437" w:type="dxa"/>
            <w:vAlign w:val="center"/>
          </w:tcPr>
          <w:p w14:paraId="2519E1F5" w14:textId="77777777" w:rsidR="009C4B90" w:rsidRPr="006270BA" w:rsidRDefault="009C4B90" w:rsidP="00810E18">
            <w:pPr>
              <w:spacing w:after="0"/>
              <w:jc w:val="both"/>
              <w:rPr>
                <w:rFonts w:ascii="Times New Roman" w:hAnsi="Times New Roman" w:cs="Times New Roman"/>
                <w:sz w:val="28"/>
                <w:szCs w:val="28"/>
              </w:rPr>
            </w:pPr>
            <w:r w:rsidRPr="006270BA">
              <w:rPr>
                <w:rFonts w:ascii="Times New Roman" w:hAnsi="Times New Roman" w:cs="Times New Roman"/>
                <w:sz w:val="28"/>
                <w:szCs w:val="28"/>
              </w:rPr>
              <w:t>Высокий</w:t>
            </w:r>
          </w:p>
        </w:tc>
        <w:tc>
          <w:tcPr>
            <w:tcW w:w="1674" w:type="dxa"/>
            <w:vAlign w:val="center"/>
          </w:tcPr>
          <w:p w14:paraId="6CFE4A03" w14:textId="77777777" w:rsidR="009C4B90" w:rsidRPr="006270BA" w:rsidRDefault="009C4B90" w:rsidP="00810E18">
            <w:pPr>
              <w:spacing w:after="0"/>
              <w:jc w:val="both"/>
              <w:rPr>
                <w:rFonts w:ascii="Times New Roman" w:hAnsi="Times New Roman" w:cs="Times New Roman"/>
                <w:sz w:val="28"/>
                <w:szCs w:val="28"/>
              </w:rPr>
            </w:pPr>
            <w:r w:rsidRPr="006270BA">
              <w:rPr>
                <w:rFonts w:ascii="Times New Roman" w:hAnsi="Times New Roman" w:cs="Times New Roman"/>
                <w:sz w:val="28"/>
                <w:szCs w:val="28"/>
              </w:rPr>
              <w:t>104</w:t>
            </w:r>
          </w:p>
        </w:tc>
        <w:tc>
          <w:tcPr>
            <w:tcW w:w="1448" w:type="dxa"/>
            <w:vAlign w:val="center"/>
          </w:tcPr>
          <w:p w14:paraId="726A33C2" w14:textId="77777777" w:rsidR="009C4B90" w:rsidRPr="006270BA" w:rsidRDefault="009C4B90" w:rsidP="00810E18">
            <w:pPr>
              <w:spacing w:after="0"/>
              <w:jc w:val="both"/>
              <w:rPr>
                <w:rFonts w:ascii="Times New Roman" w:hAnsi="Times New Roman" w:cs="Times New Roman"/>
                <w:sz w:val="28"/>
                <w:szCs w:val="28"/>
              </w:rPr>
            </w:pPr>
            <w:r w:rsidRPr="006270BA">
              <w:rPr>
                <w:rFonts w:ascii="Times New Roman" w:hAnsi="Times New Roman" w:cs="Times New Roman"/>
                <w:sz w:val="28"/>
                <w:szCs w:val="28"/>
              </w:rPr>
              <w:t>55,3</w:t>
            </w:r>
          </w:p>
        </w:tc>
      </w:tr>
      <w:tr w:rsidR="009C4B90" w:rsidRPr="006270BA" w14:paraId="5E1805D6" w14:textId="77777777" w:rsidTr="009B0CF1">
        <w:trPr>
          <w:trHeight w:val="321"/>
          <w:jc w:val="center"/>
        </w:trPr>
        <w:tc>
          <w:tcPr>
            <w:tcW w:w="3964" w:type="dxa"/>
            <w:vMerge w:val="restart"/>
            <w:vAlign w:val="center"/>
          </w:tcPr>
          <w:p w14:paraId="28F46038" w14:textId="77777777" w:rsidR="009C4B90" w:rsidRPr="006270BA" w:rsidRDefault="009C4B90" w:rsidP="00810E18">
            <w:pPr>
              <w:spacing w:after="0"/>
              <w:jc w:val="both"/>
              <w:rPr>
                <w:rFonts w:ascii="Times New Roman" w:hAnsi="Times New Roman" w:cs="Times New Roman"/>
                <w:sz w:val="28"/>
                <w:szCs w:val="28"/>
              </w:rPr>
            </w:pPr>
            <w:r w:rsidRPr="006270BA">
              <w:rPr>
                <w:rFonts w:ascii="Times New Roman" w:hAnsi="Times New Roman" w:cs="Times New Roman"/>
                <w:sz w:val="28"/>
                <w:szCs w:val="28"/>
              </w:rPr>
              <w:t>Протокол химиотерапии</w:t>
            </w:r>
          </w:p>
        </w:tc>
        <w:tc>
          <w:tcPr>
            <w:tcW w:w="2437" w:type="dxa"/>
            <w:vAlign w:val="center"/>
          </w:tcPr>
          <w:p w14:paraId="421C162B" w14:textId="77777777" w:rsidR="009C4B90" w:rsidRPr="006270BA" w:rsidRDefault="009C4B90" w:rsidP="00810E18">
            <w:pPr>
              <w:spacing w:after="0"/>
              <w:jc w:val="both"/>
              <w:rPr>
                <w:rFonts w:ascii="Times New Roman" w:hAnsi="Times New Roman" w:cs="Times New Roman"/>
                <w:sz w:val="28"/>
                <w:szCs w:val="28"/>
              </w:rPr>
            </w:pPr>
            <w:r w:rsidRPr="006270BA">
              <w:rPr>
                <w:rFonts w:ascii="Times New Roman" w:hAnsi="Times New Roman" w:cs="Times New Roman"/>
                <w:sz w:val="28"/>
                <w:szCs w:val="28"/>
              </w:rPr>
              <w:t>MLL-Baby 2006</w:t>
            </w:r>
          </w:p>
        </w:tc>
        <w:tc>
          <w:tcPr>
            <w:tcW w:w="1674" w:type="dxa"/>
            <w:vAlign w:val="center"/>
          </w:tcPr>
          <w:p w14:paraId="4A8B4796" w14:textId="77777777" w:rsidR="009C4B90" w:rsidRPr="006270BA" w:rsidRDefault="009C4B90" w:rsidP="00810E18">
            <w:pPr>
              <w:spacing w:after="0"/>
              <w:jc w:val="both"/>
              <w:rPr>
                <w:rFonts w:ascii="Times New Roman" w:hAnsi="Times New Roman" w:cs="Times New Roman"/>
                <w:sz w:val="28"/>
                <w:szCs w:val="28"/>
              </w:rPr>
            </w:pPr>
            <w:r w:rsidRPr="006270BA">
              <w:rPr>
                <w:rFonts w:ascii="Times New Roman" w:hAnsi="Times New Roman" w:cs="Times New Roman"/>
                <w:sz w:val="28"/>
                <w:szCs w:val="28"/>
              </w:rPr>
              <w:t>23</w:t>
            </w:r>
          </w:p>
        </w:tc>
        <w:tc>
          <w:tcPr>
            <w:tcW w:w="1448" w:type="dxa"/>
            <w:vAlign w:val="center"/>
          </w:tcPr>
          <w:p w14:paraId="5C4628C5" w14:textId="77777777" w:rsidR="009C4B90" w:rsidRPr="006270BA" w:rsidRDefault="009C4B90" w:rsidP="00810E18">
            <w:pPr>
              <w:spacing w:after="0"/>
              <w:jc w:val="both"/>
              <w:rPr>
                <w:rFonts w:ascii="Times New Roman" w:hAnsi="Times New Roman" w:cs="Times New Roman"/>
                <w:sz w:val="28"/>
                <w:szCs w:val="28"/>
              </w:rPr>
            </w:pPr>
            <w:r w:rsidRPr="006270BA">
              <w:rPr>
                <w:rFonts w:ascii="Times New Roman" w:hAnsi="Times New Roman" w:cs="Times New Roman"/>
                <w:sz w:val="28"/>
                <w:szCs w:val="28"/>
              </w:rPr>
              <w:t>12,2</w:t>
            </w:r>
          </w:p>
        </w:tc>
      </w:tr>
      <w:tr w:rsidR="009C4B90" w:rsidRPr="006270BA" w14:paraId="4DDA4B68" w14:textId="77777777" w:rsidTr="009B0CF1">
        <w:trPr>
          <w:trHeight w:val="321"/>
          <w:jc w:val="center"/>
        </w:trPr>
        <w:tc>
          <w:tcPr>
            <w:tcW w:w="3964" w:type="dxa"/>
            <w:vMerge/>
          </w:tcPr>
          <w:p w14:paraId="5AA4B9CF" w14:textId="77777777" w:rsidR="009C4B90" w:rsidRPr="006270BA" w:rsidRDefault="009C4B90" w:rsidP="00810E18">
            <w:pPr>
              <w:spacing w:after="0"/>
              <w:jc w:val="both"/>
              <w:rPr>
                <w:rFonts w:ascii="Times New Roman" w:hAnsi="Times New Roman" w:cs="Times New Roman"/>
                <w:sz w:val="28"/>
                <w:szCs w:val="28"/>
              </w:rPr>
            </w:pPr>
          </w:p>
        </w:tc>
        <w:tc>
          <w:tcPr>
            <w:tcW w:w="2437" w:type="dxa"/>
            <w:vAlign w:val="center"/>
          </w:tcPr>
          <w:p w14:paraId="7C791695" w14:textId="77777777" w:rsidR="009C4B90" w:rsidRPr="006270BA" w:rsidRDefault="009C4B90" w:rsidP="00810E18">
            <w:pPr>
              <w:spacing w:after="0"/>
              <w:jc w:val="both"/>
              <w:rPr>
                <w:rFonts w:ascii="Times New Roman" w:hAnsi="Times New Roman" w:cs="Times New Roman"/>
                <w:sz w:val="28"/>
                <w:szCs w:val="28"/>
              </w:rPr>
            </w:pPr>
            <w:r w:rsidRPr="006270BA">
              <w:rPr>
                <w:rFonts w:ascii="Times New Roman" w:hAnsi="Times New Roman" w:cs="Times New Roman"/>
                <w:sz w:val="28"/>
                <w:szCs w:val="28"/>
              </w:rPr>
              <w:t>ALL REZ 2002</w:t>
            </w:r>
          </w:p>
        </w:tc>
        <w:tc>
          <w:tcPr>
            <w:tcW w:w="1674" w:type="dxa"/>
            <w:vAlign w:val="center"/>
          </w:tcPr>
          <w:p w14:paraId="4C6450E8" w14:textId="77777777" w:rsidR="009C4B90" w:rsidRPr="006270BA" w:rsidRDefault="009C4B90" w:rsidP="00810E18">
            <w:pPr>
              <w:spacing w:after="0"/>
              <w:jc w:val="both"/>
              <w:rPr>
                <w:rFonts w:ascii="Times New Roman" w:hAnsi="Times New Roman" w:cs="Times New Roman"/>
                <w:sz w:val="28"/>
                <w:szCs w:val="28"/>
              </w:rPr>
            </w:pPr>
            <w:r w:rsidRPr="006270BA">
              <w:rPr>
                <w:rFonts w:ascii="Times New Roman" w:hAnsi="Times New Roman" w:cs="Times New Roman"/>
                <w:sz w:val="28"/>
                <w:szCs w:val="28"/>
              </w:rPr>
              <w:t>59</w:t>
            </w:r>
          </w:p>
        </w:tc>
        <w:tc>
          <w:tcPr>
            <w:tcW w:w="1448" w:type="dxa"/>
            <w:vAlign w:val="center"/>
          </w:tcPr>
          <w:p w14:paraId="3F80BB02" w14:textId="77777777" w:rsidR="009C4B90" w:rsidRPr="006270BA" w:rsidRDefault="009C4B90" w:rsidP="00810E18">
            <w:pPr>
              <w:spacing w:after="0"/>
              <w:jc w:val="both"/>
              <w:rPr>
                <w:rFonts w:ascii="Times New Roman" w:hAnsi="Times New Roman" w:cs="Times New Roman"/>
                <w:sz w:val="28"/>
                <w:szCs w:val="28"/>
              </w:rPr>
            </w:pPr>
            <w:r w:rsidRPr="006270BA">
              <w:rPr>
                <w:rFonts w:ascii="Times New Roman" w:hAnsi="Times New Roman" w:cs="Times New Roman"/>
                <w:sz w:val="28"/>
                <w:szCs w:val="28"/>
              </w:rPr>
              <w:t>31,4</w:t>
            </w:r>
          </w:p>
        </w:tc>
      </w:tr>
      <w:tr w:rsidR="009C4B90" w:rsidRPr="006270BA" w14:paraId="75A0A6ED" w14:textId="77777777" w:rsidTr="009B0CF1">
        <w:trPr>
          <w:trHeight w:val="321"/>
          <w:jc w:val="center"/>
        </w:trPr>
        <w:tc>
          <w:tcPr>
            <w:tcW w:w="3964" w:type="dxa"/>
            <w:vMerge/>
          </w:tcPr>
          <w:p w14:paraId="4A8BBD15" w14:textId="77777777" w:rsidR="009C4B90" w:rsidRPr="006270BA" w:rsidRDefault="009C4B90" w:rsidP="00810E18">
            <w:pPr>
              <w:spacing w:after="0"/>
              <w:jc w:val="both"/>
              <w:rPr>
                <w:rFonts w:ascii="Times New Roman" w:hAnsi="Times New Roman" w:cs="Times New Roman"/>
                <w:sz w:val="28"/>
                <w:szCs w:val="28"/>
              </w:rPr>
            </w:pPr>
          </w:p>
        </w:tc>
        <w:tc>
          <w:tcPr>
            <w:tcW w:w="2437" w:type="dxa"/>
            <w:vAlign w:val="center"/>
          </w:tcPr>
          <w:p w14:paraId="6DE1A279" w14:textId="77777777" w:rsidR="009C4B90" w:rsidRPr="006270BA" w:rsidRDefault="009C4B90" w:rsidP="00810E18">
            <w:pPr>
              <w:spacing w:after="0"/>
              <w:jc w:val="both"/>
              <w:rPr>
                <w:rFonts w:ascii="Times New Roman" w:hAnsi="Times New Roman" w:cs="Times New Roman"/>
                <w:sz w:val="28"/>
                <w:szCs w:val="28"/>
              </w:rPr>
            </w:pPr>
            <w:r w:rsidRPr="006270BA">
              <w:rPr>
                <w:rFonts w:ascii="Times New Roman" w:hAnsi="Times New Roman" w:cs="Times New Roman"/>
                <w:sz w:val="28"/>
                <w:szCs w:val="28"/>
              </w:rPr>
              <w:t>AIEOP 2009</w:t>
            </w:r>
          </w:p>
        </w:tc>
        <w:tc>
          <w:tcPr>
            <w:tcW w:w="1674" w:type="dxa"/>
            <w:vAlign w:val="center"/>
          </w:tcPr>
          <w:p w14:paraId="0422DF9E" w14:textId="77777777" w:rsidR="009C4B90" w:rsidRPr="006270BA" w:rsidRDefault="009C4B90" w:rsidP="00810E18">
            <w:pPr>
              <w:spacing w:after="0"/>
              <w:jc w:val="both"/>
              <w:rPr>
                <w:rFonts w:ascii="Times New Roman" w:hAnsi="Times New Roman" w:cs="Times New Roman"/>
                <w:sz w:val="28"/>
                <w:szCs w:val="28"/>
              </w:rPr>
            </w:pPr>
            <w:r w:rsidRPr="006270BA">
              <w:rPr>
                <w:rFonts w:ascii="Times New Roman" w:hAnsi="Times New Roman" w:cs="Times New Roman"/>
                <w:sz w:val="28"/>
                <w:szCs w:val="28"/>
              </w:rPr>
              <w:t>102</w:t>
            </w:r>
          </w:p>
        </w:tc>
        <w:tc>
          <w:tcPr>
            <w:tcW w:w="1448" w:type="dxa"/>
            <w:vAlign w:val="center"/>
          </w:tcPr>
          <w:p w14:paraId="48E953FD" w14:textId="77777777" w:rsidR="009C4B90" w:rsidRPr="006270BA" w:rsidRDefault="009C4B90" w:rsidP="00810E18">
            <w:pPr>
              <w:spacing w:after="0"/>
              <w:jc w:val="both"/>
              <w:rPr>
                <w:rFonts w:ascii="Times New Roman" w:hAnsi="Times New Roman" w:cs="Times New Roman"/>
                <w:sz w:val="28"/>
                <w:szCs w:val="28"/>
              </w:rPr>
            </w:pPr>
            <w:r w:rsidRPr="006270BA">
              <w:rPr>
                <w:rFonts w:ascii="Times New Roman" w:hAnsi="Times New Roman" w:cs="Times New Roman"/>
                <w:sz w:val="28"/>
                <w:szCs w:val="28"/>
              </w:rPr>
              <w:t>54,3</w:t>
            </w:r>
          </w:p>
        </w:tc>
      </w:tr>
      <w:tr w:rsidR="009C4B90" w:rsidRPr="006270BA" w14:paraId="3D961AF1" w14:textId="77777777" w:rsidTr="009B0CF1">
        <w:trPr>
          <w:trHeight w:val="321"/>
          <w:jc w:val="center"/>
        </w:trPr>
        <w:tc>
          <w:tcPr>
            <w:tcW w:w="3964" w:type="dxa"/>
            <w:vMerge/>
          </w:tcPr>
          <w:p w14:paraId="2F30C3FD" w14:textId="77777777" w:rsidR="009C4B90" w:rsidRPr="006270BA" w:rsidRDefault="009C4B90" w:rsidP="00810E18">
            <w:pPr>
              <w:spacing w:after="0"/>
              <w:jc w:val="both"/>
              <w:rPr>
                <w:rFonts w:ascii="Times New Roman" w:hAnsi="Times New Roman" w:cs="Times New Roman"/>
                <w:sz w:val="28"/>
                <w:szCs w:val="28"/>
              </w:rPr>
            </w:pPr>
          </w:p>
        </w:tc>
        <w:tc>
          <w:tcPr>
            <w:tcW w:w="2437" w:type="dxa"/>
            <w:vAlign w:val="center"/>
          </w:tcPr>
          <w:p w14:paraId="7CDB9E58" w14:textId="77777777" w:rsidR="009C4B90" w:rsidRPr="006270BA" w:rsidRDefault="009C4B90" w:rsidP="00810E18">
            <w:pPr>
              <w:spacing w:after="0"/>
              <w:jc w:val="both"/>
              <w:rPr>
                <w:rFonts w:ascii="Times New Roman" w:hAnsi="Times New Roman" w:cs="Times New Roman"/>
                <w:sz w:val="28"/>
                <w:szCs w:val="28"/>
              </w:rPr>
            </w:pPr>
            <w:r w:rsidRPr="006270BA">
              <w:rPr>
                <w:rFonts w:ascii="Times New Roman" w:hAnsi="Times New Roman" w:cs="Times New Roman"/>
                <w:sz w:val="28"/>
                <w:szCs w:val="28"/>
              </w:rPr>
              <w:t>INTERFANT</w:t>
            </w:r>
          </w:p>
        </w:tc>
        <w:tc>
          <w:tcPr>
            <w:tcW w:w="1674" w:type="dxa"/>
            <w:vAlign w:val="center"/>
          </w:tcPr>
          <w:p w14:paraId="10568338" w14:textId="77777777" w:rsidR="009C4B90" w:rsidRPr="006270BA" w:rsidRDefault="009C4B90" w:rsidP="00810E18">
            <w:pPr>
              <w:spacing w:after="0"/>
              <w:jc w:val="both"/>
              <w:rPr>
                <w:rFonts w:ascii="Times New Roman" w:hAnsi="Times New Roman" w:cs="Times New Roman"/>
                <w:sz w:val="28"/>
                <w:szCs w:val="28"/>
              </w:rPr>
            </w:pPr>
            <w:r w:rsidRPr="006270BA">
              <w:rPr>
                <w:rFonts w:ascii="Times New Roman" w:hAnsi="Times New Roman" w:cs="Times New Roman"/>
                <w:sz w:val="28"/>
                <w:szCs w:val="28"/>
              </w:rPr>
              <w:t>1</w:t>
            </w:r>
          </w:p>
        </w:tc>
        <w:tc>
          <w:tcPr>
            <w:tcW w:w="1448" w:type="dxa"/>
            <w:vAlign w:val="center"/>
          </w:tcPr>
          <w:p w14:paraId="61F4A886" w14:textId="77777777" w:rsidR="009C4B90" w:rsidRPr="006270BA" w:rsidRDefault="009C4B90" w:rsidP="00810E18">
            <w:pPr>
              <w:spacing w:after="0"/>
              <w:jc w:val="both"/>
              <w:rPr>
                <w:rFonts w:ascii="Times New Roman" w:hAnsi="Times New Roman" w:cs="Times New Roman"/>
                <w:sz w:val="28"/>
                <w:szCs w:val="28"/>
              </w:rPr>
            </w:pPr>
            <w:r w:rsidRPr="006270BA">
              <w:rPr>
                <w:rFonts w:ascii="Times New Roman" w:hAnsi="Times New Roman" w:cs="Times New Roman"/>
                <w:sz w:val="28"/>
                <w:szCs w:val="28"/>
              </w:rPr>
              <w:t>0,5</w:t>
            </w:r>
          </w:p>
        </w:tc>
      </w:tr>
      <w:tr w:rsidR="009C4B90" w:rsidRPr="006270BA" w14:paraId="25D6C5C3" w14:textId="77777777" w:rsidTr="009B0CF1">
        <w:trPr>
          <w:trHeight w:val="321"/>
          <w:jc w:val="center"/>
        </w:trPr>
        <w:tc>
          <w:tcPr>
            <w:tcW w:w="3964" w:type="dxa"/>
            <w:vMerge/>
          </w:tcPr>
          <w:p w14:paraId="429464AC" w14:textId="77777777" w:rsidR="009C4B90" w:rsidRPr="006270BA" w:rsidRDefault="009C4B90" w:rsidP="00810E18">
            <w:pPr>
              <w:spacing w:after="0"/>
              <w:jc w:val="both"/>
              <w:rPr>
                <w:rFonts w:ascii="Times New Roman" w:hAnsi="Times New Roman" w:cs="Times New Roman"/>
                <w:sz w:val="28"/>
                <w:szCs w:val="28"/>
              </w:rPr>
            </w:pPr>
          </w:p>
        </w:tc>
        <w:tc>
          <w:tcPr>
            <w:tcW w:w="2437" w:type="dxa"/>
            <w:vAlign w:val="center"/>
          </w:tcPr>
          <w:p w14:paraId="51E6F226" w14:textId="77777777" w:rsidR="009C4B90" w:rsidRPr="006270BA" w:rsidRDefault="009C4B90" w:rsidP="00810E18">
            <w:pPr>
              <w:spacing w:after="0"/>
              <w:jc w:val="both"/>
              <w:rPr>
                <w:rFonts w:ascii="Times New Roman" w:hAnsi="Times New Roman" w:cs="Times New Roman"/>
                <w:sz w:val="28"/>
                <w:szCs w:val="28"/>
              </w:rPr>
            </w:pPr>
            <w:r w:rsidRPr="006270BA">
              <w:rPr>
                <w:rFonts w:ascii="Times New Roman" w:hAnsi="Times New Roman" w:cs="Times New Roman"/>
                <w:sz w:val="28"/>
                <w:szCs w:val="28"/>
              </w:rPr>
              <w:t>NHL-BFM-2004</w:t>
            </w:r>
          </w:p>
        </w:tc>
        <w:tc>
          <w:tcPr>
            <w:tcW w:w="1674" w:type="dxa"/>
            <w:vAlign w:val="center"/>
          </w:tcPr>
          <w:p w14:paraId="23E48994" w14:textId="77777777" w:rsidR="009C4B90" w:rsidRPr="006270BA" w:rsidRDefault="009C4B90" w:rsidP="00810E18">
            <w:pPr>
              <w:spacing w:after="0"/>
              <w:jc w:val="both"/>
              <w:rPr>
                <w:rFonts w:ascii="Times New Roman" w:hAnsi="Times New Roman" w:cs="Times New Roman"/>
                <w:sz w:val="28"/>
                <w:szCs w:val="28"/>
              </w:rPr>
            </w:pPr>
            <w:r w:rsidRPr="006270BA">
              <w:rPr>
                <w:rFonts w:ascii="Times New Roman" w:hAnsi="Times New Roman" w:cs="Times New Roman"/>
                <w:sz w:val="28"/>
                <w:szCs w:val="28"/>
              </w:rPr>
              <w:t>3</w:t>
            </w:r>
          </w:p>
        </w:tc>
        <w:tc>
          <w:tcPr>
            <w:tcW w:w="1448" w:type="dxa"/>
            <w:vAlign w:val="center"/>
          </w:tcPr>
          <w:p w14:paraId="117EAA37" w14:textId="77777777" w:rsidR="009C4B90" w:rsidRPr="006270BA" w:rsidRDefault="009C4B90" w:rsidP="00810E18">
            <w:pPr>
              <w:spacing w:after="0"/>
              <w:jc w:val="both"/>
              <w:rPr>
                <w:rFonts w:ascii="Times New Roman" w:hAnsi="Times New Roman" w:cs="Times New Roman"/>
                <w:sz w:val="28"/>
                <w:szCs w:val="28"/>
              </w:rPr>
            </w:pPr>
            <w:r w:rsidRPr="006270BA">
              <w:rPr>
                <w:rFonts w:ascii="Times New Roman" w:hAnsi="Times New Roman" w:cs="Times New Roman"/>
                <w:sz w:val="28"/>
                <w:szCs w:val="28"/>
              </w:rPr>
              <w:t>1,6</w:t>
            </w:r>
          </w:p>
        </w:tc>
      </w:tr>
      <w:tr w:rsidR="009C4B90" w:rsidRPr="006270BA" w14:paraId="12059E98" w14:textId="77777777" w:rsidTr="009B0CF1">
        <w:trPr>
          <w:trHeight w:val="321"/>
          <w:jc w:val="center"/>
        </w:trPr>
        <w:tc>
          <w:tcPr>
            <w:tcW w:w="3964" w:type="dxa"/>
            <w:vMerge w:val="restart"/>
            <w:vAlign w:val="center"/>
          </w:tcPr>
          <w:p w14:paraId="3B6D858F" w14:textId="51F5C2DE" w:rsidR="009C4B90" w:rsidRPr="006270BA" w:rsidRDefault="00134913" w:rsidP="00810E18">
            <w:pPr>
              <w:spacing w:after="0"/>
              <w:jc w:val="both"/>
              <w:rPr>
                <w:rFonts w:ascii="Times New Roman" w:hAnsi="Times New Roman" w:cs="Times New Roman"/>
                <w:sz w:val="28"/>
                <w:szCs w:val="28"/>
              </w:rPr>
            </w:pPr>
            <w:r w:rsidRPr="006270BA">
              <w:rPr>
                <w:rFonts w:ascii="Times New Roman" w:hAnsi="Times New Roman" w:cs="Times New Roman"/>
                <w:sz w:val="28"/>
                <w:szCs w:val="28"/>
              </w:rPr>
              <w:t xml:space="preserve">Группа </w:t>
            </w:r>
            <w:r w:rsidR="009C4B90" w:rsidRPr="006270BA">
              <w:rPr>
                <w:rFonts w:ascii="Times New Roman" w:hAnsi="Times New Roman" w:cs="Times New Roman"/>
                <w:sz w:val="28"/>
                <w:szCs w:val="28"/>
              </w:rPr>
              <w:t>крови</w:t>
            </w:r>
          </w:p>
        </w:tc>
        <w:tc>
          <w:tcPr>
            <w:tcW w:w="2437" w:type="dxa"/>
            <w:vAlign w:val="center"/>
          </w:tcPr>
          <w:p w14:paraId="73A98FDE" w14:textId="77777777" w:rsidR="009C4B90" w:rsidRPr="006270BA" w:rsidRDefault="009C4B90" w:rsidP="00810E18">
            <w:pPr>
              <w:spacing w:after="0"/>
              <w:jc w:val="both"/>
              <w:rPr>
                <w:rFonts w:ascii="Times New Roman" w:hAnsi="Times New Roman" w:cs="Times New Roman"/>
                <w:sz w:val="28"/>
                <w:szCs w:val="28"/>
              </w:rPr>
            </w:pPr>
            <w:r w:rsidRPr="006270BA">
              <w:rPr>
                <w:rFonts w:ascii="Times New Roman" w:hAnsi="Times New Roman" w:cs="Times New Roman"/>
                <w:sz w:val="28"/>
                <w:szCs w:val="28"/>
              </w:rPr>
              <w:t>0 (I)</w:t>
            </w:r>
          </w:p>
        </w:tc>
        <w:tc>
          <w:tcPr>
            <w:tcW w:w="1674" w:type="dxa"/>
            <w:vAlign w:val="center"/>
          </w:tcPr>
          <w:p w14:paraId="4B013E72" w14:textId="77777777" w:rsidR="009C4B90" w:rsidRPr="006270BA" w:rsidRDefault="009C4B90" w:rsidP="00810E18">
            <w:pPr>
              <w:spacing w:after="0"/>
              <w:jc w:val="both"/>
              <w:rPr>
                <w:rFonts w:ascii="Times New Roman" w:hAnsi="Times New Roman" w:cs="Times New Roman"/>
                <w:sz w:val="28"/>
                <w:szCs w:val="28"/>
              </w:rPr>
            </w:pPr>
            <w:r w:rsidRPr="006270BA">
              <w:rPr>
                <w:rFonts w:ascii="Times New Roman" w:hAnsi="Times New Roman" w:cs="Times New Roman"/>
                <w:sz w:val="28"/>
                <w:szCs w:val="28"/>
              </w:rPr>
              <w:t>58</w:t>
            </w:r>
          </w:p>
        </w:tc>
        <w:tc>
          <w:tcPr>
            <w:tcW w:w="1448" w:type="dxa"/>
            <w:vAlign w:val="center"/>
          </w:tcPr>
          <w:p w14:paraId="09C56C91" w14:textId="77777777" w:rsidR="009C4B90" w:rsidRPr="006270BA" w:rsidRDefault="009C4B90" w:rsidP="00810E18">
            <w:pPr>
              <w:spacing w:after="0"/>
              <w:jc w:val="both"/>
              <w:rPr>
                <w:rFonts w:ascii="Times New Roman" w:hAnsi="Times New Roman" w:cs="Times New Roman"/>
                <w:sz w:val="28"/>
                <w:szCs w:val="28"/>
              </w:rPr>
            </w:pPr>
            <w:r w:rsidRPr="006270BA">
              <w:rPr>
                <w:rFonts w:ascii="Times New Roman" w:hAnsi="Times New Roman" w:cs="Times New Roman"/>
                <w:sz w:val="28"/>
                <w:szCs w:val="28"/>
              </w:rPr>
              <w:t>30,9</w:t>
            </w:r>
          </w:p>
        </w:tc>
      </w:tr>
      <w:tr w:rsidR="009C4B90" w:rsidRPr="006270BA" w14:paraId="7D55E68C" w14:textId="77777777" w:rsidTr="009B0CF1">
        <w:trPr>
          <w:trHeight w:val="321"/>
          <w:jc w:val="center"/>
        </w:trPr>
        <w:tc>
          <w:tcPr>
            <w:tcW w:w="3964" w:type="dxa"/>
            <w:vMerge/>
          </w:tcPr>
          <w:p w14:paraId="7CA1F66C" w14:textId="77777777" w:rsidR="009C4B90" w:rsidRPr="006270BA" w:rsidRDefault="009C4B90" w:rsidP="00810E18">
            <w:pPr>
              <w:spacing w:after="0"/>
              <w:jc w:val="both"/>
              <w:rPr>
                <w:rFonts w:ascii="Times New Roman" w:hAnsi="Times New Roman" w:cs="Times New Roman"/>
                <w:sz w:val="28"/>
                <w:szCs w:val="28"/>
              </w:rPr>
            </w:pPr>
          </w:p>
        </w:tc>
        <w:tc>
          <w:tcPr>
            <w:tcW w:w="2437" w:type="dxa"/>
            <w:vAlign w:val="center"/>
          </w:tcPr>
          <w:p w14:paraId="6C7778D4" w14:textId="77777777" w:rsidR="009C4B90" w:rsidRPr="006270BA" w:rsidRDefault="009C4B90" w:rsidP="00810E18">
            <w:pPr>
              <w:spacing w:after="0"/>
              <w:jc w:val="both"/>
              <w:rPr>
                <w:rFonts w:ascii="Times New Roman" w:hAnsi="Times New Roman" w:cs="Times New Roman"/>
                <w:sz w:val="28"/>
                <w:szCs w:val="28"/>
              </w:rPr>
            </w:pPr>
            <w:r w:rsidRPr="006270BA">
              <w:rPr>
                <w:rFonts w:ascii="Times New Roman" w:hAnsi="Times New Roman" w:cs="Times New Roman"/>
                <w:sz w:val="28"/>
                <w:szCs w:val="28"/>
              </w:rPr>
              <w:t>A (II)</w:t>
            </w:r>
          </w:p>
        </w:tc>
        <w:tc>
          <w:tcPr>
            <w:tcW w:w="1674" w:type="dxa"/>
            <w:vAlign w:val="center"/>
          </w:tcPr>
          <w:p w14:paraId="3E6356ED" w14:textId="77777777" w:rsidR="009C4B90" w:rsidRPr="006270BA" w:rsidRDefault="009C4B90" w:rsidP="00810E18">
            <w:pPr>
              <w:spacing w:after="0"/>
              <w:jc w:val="both"/>
              <w:rPr>
                <w:rFonts w:ascii="Times New Roman" w:hAnsi="Times New Roman" w:cs="Times New Roman"/>
                <w:sz w:val="28"/>
                <w:szCs w:val="28"/>
              </w:rPr>
            </w:pPr>
            <w:r w:rsidRPr="006270BA">
              <w:rPr>
                <w:rFonts w:ascii="Times New Roman" w:hAnsi="Times New Roman" w:cs="Times New Roman"/>
                <w:sz w:val="28"/>
                <w:szCs w:val="28"/>
              </w:rPr>
              <w:t>72</w:t>
            </w:r>
          </w:p>
        </w:tc>
        <w:tc>
          <w:tcPr>
            <w:tcW w:w="1448" w:type="dxa"/>
            <w:vAlign w:val="center"/>
          </w:tcPr>
          <w:p w14:paraId="040A89F5" w14:textId="77777777" w:rsidR="009C4B90" w:rsidRPr="006270BA" w:rsidRDefault="009C4B90" w:rsidP="00810E18">
            <w:pPr>
              <w:spacing w:after="0"/>
              <w:jc w:val="both"/>
              <w:rPr>
                <w:rFonts w:ascii="Times New Roman" w:hAnsi="Times New Roman" w:cs="Times New Roman"/>
                <w:sz w:val="28"/>
                <w:szCs w:val="28"/>
              </w:rPr>
            </w:pPr>
            <w:r w:rsidRPr="006270BA">
              <w:rPr>
                <w:rFonts w:ascii="Times New Roman" w:hAnsi="Times New Roman" w:cs="Times New Roman"/>
                <w:sz w:val="28"/>
                <w:szCs w:val="28"/>
              </w:rPr>
              <w:t>38,3</w:t>
            </w:r>
          </w:p>
        </w:tc>
      </w:tr>
      <w:tr w:rsidR="009C4B90" w:rsidRPr="006270BA" w14:paraId="38319A89" w14:textId="77777777" w:rsidTr="009B0CF1">
        <w:trPr>
          <w:trHeight w:val="321"/>
          <w:jc w:val="center"/>
        </w:trPr>
        <w:tc>
          <w:tcPr>
            <w:tcW w:w="3964" w:type="dxa"/>
            <w:vMerge/>
          </w:tcPr>
          <w:p w14:paraId="637A969F" w14:textId="77777777" w:rsidR="009C4B90" w:rsidRPr="006270BA" w:rsidRDefault="009C4B90" w:rsidP="00810E18">
            <w:pPr>
              <w:spacing w:after="0"/>
              <w:jc w:val="both"/>
              <w:rPr>
                <w:rFonts w:ascii="Times New Roman" w:hAnsi="Times New Roman" w:cs="Times New Roman"/>
                <w:sz w:val="28"/>
                <w:szCs w:val="28"/>
              </w:rPr>
            </w:pPr>
          </w:p>
        </w:tc>
        <w:tc>
          <w:tcPr>
            <w:tcW w:w="2437" w:type="dxa"/>
            <w:vAlign w:val="center"/>
          </w:tcPr>
          <w:p w14:paraId="70F14513" w14:textId="77777777" w:rsidR="009C4B90" w:rsidRPr="006270BA" w:rsidRDefault="009C4B90" w:rsidP="00810E18">
            <w:pPr>
              <w:spacing w:after="0"/>
              <w:jc w:val="both"/>
              <w:rPr>
                <w:rFonts w:ascii="Times New Roman" w:hAnsi="Times New Roman" w:cs="Times New Roman"/>
                <w:sz w:val="28"/>
                <w:szCs w:val="28"/>
              </w:rPr>
            </w:pPr>
            <w:r w:rsidRPr="006270BA">
              <w:rPr>
                <w:rFonts w:ascii="Times New Roman" w:hAnsi="Times New Roman" w:cs="Times New Roman"/>
                <w:sz w:val="28"/>
                <w:szCs w:val="28"/>
              </w:rPr>
              <w:t>B (III)</w:t>
            </w:r>
          </w:p>
        </w:tc>
        <w:tc>
          <w:tcPr>
            <w:tcW w:w="1674" w:type="dxa"/>
            <w:vAlign w:val="center"/>
          </w:tcPr>
          <w:p w14:paraId="72F3D8A5" w14:textId="77777777" w:rsidR="009C4B90" w:rsidRPr="006270BA" w:rsidRDefault="009C4B90" w:rsidP="00810E18">
            <w:pPr>
              <w:spacing w:after="0"/>
              <w:jc w:val="both"/>
              <w:rPr>
                <w:rFonts w:ascii="Times New Roman" w:hAnsi="Times New Roman" w:cs="Times New Roman"/>
                <w:sz w:val="28"/>
                <w:szCs w:val="28"/>
              </w:rPr>
            </w:pPr>
            <w:r w:rsidRPr="006270BA">
              <w:rPr>
                <w:rFonts w:ascii="Times New Roman" w:hAnsi="Times New Roman" w:cs="Times New Roman"/>
                <w:sz w:val="28"/>
                <w:szCs w:val="28"/>
              </w:rPr>
              <w:t>40</w:t>
            </w:r>
          </w:p>
        </w:tc>
        <w:tc>
          <w:tcPr>
            <w:tcW w:w="1448" w:type="dxa"/>
            <w:vAlign w:val="center"/>
          </w:tcPr>
          <w:p w14:paraId="0FCB1DC4" w14:textId="77777777" w:rsidR="009C4B90" w:rsidRPr="006270BA" w:rsidRDefault="009C4B90" w:rsidP="00810E18">
            <w:pPr>
              <w:spacing w:after="0"/>
              <w:jc w:val="both"/>
              <w:rPr>
                <w:rFonts w:ascii="Times New Roman" w:hAnsi="Times New Roman" w:cs="Times New Roman"/>
                <w:sz w:val="28"/>
                <w:szCs w:val="28"/>
              </w:rPr>
            </w:pPr>
            <w:r w:rsidRPr="006270BA">
              <w:rPr>
                <w:rFonts w:ascii="Times New Roman" w:hAnsi="Times New Roman" w:cs="Times New Roman"/>
                <w:sz w:val="28"/>
                <w:szCs w:val="28"/>
              </w:rPr>
              <w:t>21,3</w:t>
            </w:r>
          </w:p>
        </w:tc>
      </w:tr>
      <w:tr w:rsidR="009C4B90" w:rsidRPr="006270BA" w14:paraId="32298F6C" w14:textId="77777777" w:rsidTr="009B0CF1">
        <w:trPr>
          <w:trHeight w:val="321"/>
          <w:jc w:val="center"/>
        </w:trPr>
        <w:tc>
          <w:tcPr>
            <w:tcW w:w="3964" w:type="dxa"/>
            <w:vMerge/>
          </w:tcPr>
          <w:p w14:paraId="62025136" w14:textId="77777777" w:rsidR="009C4B90" w:rsidRPr="006270BA" w:rsidRDefault="009C4B90" w:rsidP="00810E18">
            <w:pPr>
              <w:spacing w:after="0"/>
              <w:jc w:val="both"/>
              <w:rPr>
                <w:rFonts w:ascii="Times New Roman" w:hAnsi="Times New Roman" w:cs="Times New Roman"/>
                <w:sz w:val="28"/>
                <w:szCs w:val="28"/>
              </w:rPr>
            </w:pPr>
          </w:p>
        </w:tc>
        <w:tc>
          <w:tcPr>
            <w:tcW w:w="2437" w:type="dxa"/>
            <w:vAlign w:val="center"/>
          </w:tcPr>
          <w:p w14:paraId="0DF25D7C" w14:textId="77777777" w:rsidR="009C4B90" w:rsidRPr="006270BA" w:rsidRDefault="009C4B90" w:rsidP="00810E18">
            <w:pPr>
              <w:spacing w:after="0"/>
              <w:jc w:val="both"/>
              <w:rPr>
                <w:rFonts w:ascii="Times New Roman" w:hAnsi="Times New Roman" w:cs="Times New Roman"/>
                <w:sz w:val="28"/>
                <w:szCs w:val="28"/>
              </w:rPr>
            </w:pPr>
            <w:r w:rsidRPr="006270BA">
              <w:rPr>
                <w:rFonts w:ascii="Times New Roman" w:hAnsi="Times New Roman" w:cs="Times New Roman"/>
                <w:sz w:val="28"/>
                <w:szCs w:val="28"/>
              </w:rPr>
              <w:t>AB (IV)</w:t>
            </w:r>
          </w:p>
        </w:tc>
        <w:tc>
          <w:tcPr>
            <w:tcW w:w="1674" w:type="dxa"/>
            <w:vAlign w:val="center"/>
          </w:tcPr>
          <w:p w14:paraId="25F921DC" w14:textId="77777777" w:rsidR="009C4B90" w:rsidRPr="006270BA" w:rsidRDefault="009C4B90" w:rsidP="00810E18">
            <w:pPr>
              <w:spacing w:after="0"/>
              <w:jc w:val="both"/>
              <w:rPr>
                <w:rFonts w:ascii="Times New Roman" w:hAnsi="Times New Roman" w:cs="Times New Roman"/>
                <w:sz w:val="28"/>
                <w:szCs w:val="28"/>
              </w:rPr>
            </w:pPr>
            <w:r w:rsidRPr="006270BA">
              <w:rPr>
                <w:rFonts w:ascii="Times New Roman" w:hAnsi="Times New Roman" w:cs="Times New Roman"/>
                <w:sz w:val="28"/>
                <w:szCs w:val="28"/>
              </w:rPr>
              <w:t>18</w:t>
            </w:r>
          </w:p>
        </w:tc>
        <w:tc>
          <w:tcPr>
            <w:tcW w:w="1448" w:type="dxa"/>
            <w:vAlign w:val="center"/>
          </w:tcPr>
          <w:p w14:paraId="6194B728" w14:textId="77777777" w:rsidR="009C4B90" w:rsidRPr="006270BA" w:rsidRDefault="009C4B90" w:rsidP="00810E18">
            <w:pPr>
              <w:spacing w:after="0"/>
              <w:jc w:val="both"/>
              <w:rPr>
                <w:rFonts w:ascii="Times New Roman" w:hAnsi="Times New Roman" w:cs="Times New Roman"/>
                <w:sz w:val="28"/>
                <w:szCs w:val="28"/>
              </w:rPr>
            </w:pPr>
            <w:r w:rsidRPr="006270BA">
              <w:rPr>
                <w:rFonts w:ascii="Times New Roman" w:hAnsi="Times New Roman" w:cs="Times New Roman"/>
                <w:sz w:val="28"/>
                <w:szCs w:val="28"/>
              </w:rPr>
              <w:t>9,6</w:t>
            </w:r>
          </w:p>
        </w:tc>
      </w:tr>
      <w:tr w:rsidR="009C4B90" w:rsidRPr="006270BA" w14:paraId="5F97528F" w14:textId="77777777" w:rsidTr="009B0CF1">
        <w:trPr>
          <w:trHeight w:val="321"/>
          <w:jc w:val="center"/>
        </w:trPr>
        <w:tc>
          <w:tcPr>
            <w:tcW w:w="3964" w:type="dxa"/>
            <w:vMerge w:val="restart"/>
            <w:vAlign w:val="center"/>
          </w:tcPr>
          <w:p w14:paraId="7F6FED89" w14:textId="77777777" w:rsidR="009C4B90" w:rsidRPr="006270BA" w:rsidRDefault="009C4B90" w:rsidP="00810E18">
            <w:pPr>
              <w:spacing w:after="0"/>
              <w:jc w:val="both"/>
              <w:rPr>
                <w:rFonts w:ascii="Times New Roman" w:hAnsi="Times New Roman" w:cs="Times New Roman"/>
                <w:sz w:val="28"/>
                <w:szCs w:val="28"/>
              </w:rPr>
            </w:pPr>
            <w:r w:rsidRPr="006270BA">
              <w:rPr>
                <w:rFonts w:ascii="Times New Roman" w:hAnsi="Times New Roman" w:cs="Times New Roman"/>
                <w:sz w:val="28"/>
                <w:szCs w:val="28"/>
              </w:rPr>
              <w:t>Резус фактор</w:t>
            </w:r>
          </w:p>
        </w:tc>
        <w:tc>
          <w:tcPr>
            <w:tcW w:w="2437" w:type="dxa"/>
            <w:vAlign w:val="center"/>
          </w:tcPr>
          <w:p w14:paraId="03F88FAB" w14:textId="77777777" w:rsidR="009C4B90" w:rsidRPr="006270BA" w:rsidRDefault="009C4B90" w:rsidP="00810E18">
            <w:pPr>
              <w:spacing w:after="0"/>
              <w:jc w:val="both"/>
              <w:rPr>
                <w:rFonts w:ascii="Times New Roman" w:hAnsi="Times New Roman" w:cs="Times New Roman"/>
                <w:sz w:val="28"/>
                <w:szCs w:val="28"/>
              </w:rPr>
            </w:pPr>
            <w:r w:rsidRPr="006270BA">
              <w:rPr>
                <w:rFonts w:ascii="Times New Roman" w:hAnsi="Times New Roman" w:cs="Times New Roman"/>
                <w:sz w:val="28"/>
                <w:szCs w:val="28"/>
              </w:rPr>
              <w:t>Отрицательный</w:t>
            </w:r>
          </w:p>
        </w:tc>
        <w:tc>
          <w:tcPr>
            <w:tcW w:w="1674" w:type="dxa"/>
            <w:vAlign w:val="center"/>
          </w:tcPr>
          <w:p w14:paraId="71AC4000" w14:textId="77777777" w:rsidR="009C4B90" w:rsidRPr="006270BA" w:rsidRDefault="009C4B90" w:rsidP="00810E18">
            <w:pPr>
              <w:spacing w:after="0"/>
              <w:jc w:val="both"/>
              <w:rPr>
                <w:rFonts w:ascii="Times New Roman" w:hAnsi="Times New Roman" w:cs="Times New Roman"/>
                <w:sz w:val="28"/>
                <w:szCs w:val="28"/>
              </w:rPr>
            </w:pPr>
            <w:r w:rsidRPr="006270BA">
              <w:rPr>
                <w:rFonts w:ascii="Times New Roman" w:hAnsi="Times New Roman" w:cs="Times New Roman"/>
                <w:sz w:val="28"/>
                <w:szCs w:val="28"/>
              </w:rPr>
              <w:t>3</w:t>
            </w:r>
          </w:p>
        </w:tc>
        <w:tc>
          <w:tcPr>
            <w:tcW w:w="1448" w:type="dxa"/>
            <w:vAlign w:val="center"/>
          </w:tcPr>
          <w:p w14:paraId="782038A2" w14:textId="77777777" w:rsidR="009C4B90" w:rsidRPr="006270BA" w:rsidRDefault="009C4B90" w:rsidP="00810E18">
            <w:pPr>
              <w:spacing w:after="0"/>
              <w:jc w:val="both"/>
              <w:rPr>
                <w:rFonts w:ascii="Times New Roman" w:hAnsi="Times New Roman" w:cs="Times New Roman"/>
                <w:sz w:val="28"/>
                <w:szCs w:val="28"/>
              </w:rPr>
            </w:pPr>
            <w:r w:rsidRPr="006270BA">
              <w:rPr>
                <w:rFonts w:ascii="Times New Roman" w:hAnsi="Times New Roman" w:cs="Times New Roman"/>
                <w:sz w:val="28"/>
                <w:szCs w:val="28"/>
              </w:rPr>
              <w:t>1,6</w:t>
            </w:r>
          </w:p>
        </w:tc>
      </w:tr>
      <w:tr w:rsidR="009C4B90" w:rsidRPr="006270BA" w14:paraId="432075B3" w14:textId="77777777" w:rsidTr="009B0CF1">
        <w:trPr>
          <w:trHeight w:val="329"/>
          <w:jc w:val="center"/>
        </w:trPr>
        <w:tc>
          <w:tcPr>
            <w:tcW w:w="3964" w:type="dxa"/>
            <w:vMerge/>
          </w:tcPr>
          <w:p w14:paraId="4B472BCA" w14:textId="77777777" w:rsidR="009C4B90" w:rsidRPr="006270BA" w:rsidRDefault="009C4B90" w:rsidP="00810E18">
            <w:pPr>
              <w:spacing w:after="0"/>
              <w:jc w:val="both"/>
              <w:rPr>
                <w:rFonts w:ascii="Times New Roman" w:hAnsi="Times New Roman" w:cs="Times New Roman"/>
                <w:sz w:val="28"/>
                <w:szCs w:val="28"/>
              </w:rPr>
            </w:pPr>
          </w:p>
        </w:tc>
        <w:tc>
          <w:tcPr>
            <w:tcW w:w="2437" w:type="dxa"/>
            <w:vAlign w:val="center"/>
          </w:tcPr>
          <w:p w14:paraId="0467B72F" w14:textId="77777777" w:rsidR="009C4B90" w:rsidRPr="006270BA" w:rsidRDefault="009C4B90" w:rsidP="00810E18">
            <w:pPr>
              <w:spacing w:after="0"/>
              <w:jc w:val="both"/>
              <w:rPr>
                <w:rFonts w:ascii="Times New Roman" w:hAnsi="Times New Roman" w:cs="Times New Roman"/>
                <w:sz w:val="28"/>
                <w:szCs w:val="28"/>
              </w:rPr>
            </w:pPr>
            <w:r w:rsidRPr="006270BA">
              <w:rPr>
                <w:rFonts w:ascii="Times New Roman" w:hAnsi="Times New Roman" w:cs="Times New Roman"/>
                <w:sz w:val="28"/>
                <w:szCs w:val="28"/>
              </w:rPr>
              <w:t>Положительный</w:t>
            </w:r>
          </w:p>
        </w:tc>
        <w:tc>
          <w:tcPr>
            <w:tcW w:w="1674" w:type="dxa"/>
            <w:vAlign w:val="center"/>
          </w:tcPr>
          <w:p w14:paraId="19EB2E8A" w14:textId="77777777" w:rsidR="009C4B90" w:rsidRPr="006270BA" w:rsidRDefault="009C4B90" w:rsidP="00810E18">
            <w:pPr>
              <w:spacing w:after="0"/>
              <w:jc w:val="both"/>
              <w:rPr>
                <w:rFonts w:ascii="Times New Roman" w:hAnsi="Times New Roman" w:cs="Times New Roman"/>
                <w:sz w:val="28"/>
                <w:szCs w:val="28"/>
              </w:rPr>
            </w:pPr>
            <w:r w:rsidRPr="006270BA">
              <w:rPr>
                <w:rFonts w:ascii="Times New Roman" w:hAnsi="Times New Roman" w:cs="Times New Roman"/>
                <w:sz w:val="28"/>
                <w:szCs w:val="28"/>
              </w:rPr>
              <w:t>185</w:t>
            </w:r>
          </w:p>
        </w:tc>
        <w:tc>
          <w:tcPr>
            <w:tcW w:w="1448" w:type="dxa"/>
            <w:vAlign w:val="center"/>
          </w:tcPr>
          <w:p w14:paraId="6E651AE7" w14:textId="77777777" w:rsidR="009C4B90" w:rsidRPr="006270BA" w:rsidRDefault="009C4B90" w:rsidP="00810E18">
            <w:pPr>
              <w:spacing w:after="0"/>
              <w:jc w:val="both"/>
              <w:rPr>
                <w:rFonts w:ascii="Times New Roman" w:hAnsi="Times New Roman" w:cs="Times New Roman"/>
                <w:sz w:val="28"/>
                <w:szCs w:val="28"/>
              </w:rPr>
            </w:pPr>
            <w:r w:rsidRPr="006270BA">
              <w:rPr>
                <w:rFonts w:ascii="Times New Roman" w:hAnsi="Times New Roman" w:cs="Times New Roman"/>
                <w:sz w:val="28"/>
                <w:szCs w:val="28"/>
              </w:rPr>
              <w:t>98,4</w:t>
            </w:r>
          </w:p>
        </w:tc>
      </w:tr>
    </w:tbl>
    <w:p w14:paraId="544732AF" w14:textId="77777777" w:rsidR="009C4B90" w:rsidRPr="006270BA" w:rsidRDefault="00E92CAE" w:rsidP="005D372D">
      <w:pPr>
        <w:spacing w:after="0"/>
        <w:jc w:val="both"/>
        <w:rPr>
          <w:rFonts w:ascii="Times New Roman" w:hAnsi="Times New Roman" w:cs="Times New Roman"/>
          <w:sz w:val="28"/>
          <w:szCs w:val="28"/>
        </w:rPr>
      </w:pPr>
      <w:r w:rsidRPr="006270BA">
        <w:rPr>
          <w:rFonts w:ascii="Times New Roman" w:hAnsi="Times New Roman" w:cs="Times New Roman"/>
          <w:sz w:val="28"/>
          <w:szCs w:val="28"/>
        </w:rPr>
        <w:tab/>
      </w:r>
    </w:p>
    <w:p w14:paraId="2C8CA05E" w14:textId="30277DF8" w:rsidR="00303939" w:rsidRPr="006270BA" w:rsidRDefault="009C4B90" w:rsidP="005D372D">
      <w:pPr>
        <w:spacing w:after="0"/>
        <w:jc w:val="both"/>
        <w:rPr>
          <w:rFonts w:ascii="Times New Roman" w:hAnsi="Times New Roman" w:cs="Times New Roman"/>
          <w:sz w:val="28"/>
          <w:szCs w:val="28"/>
          <w:lang w:val="kk-KZ"/>
        </w:rPr>
      </w:pPr>
      <w:r w:rsidRPr="006270BA">
        <w:rPr>
          <w:rFonts w:ascii="Times New Roman" w:hAnsi="Times New Roman" w:cs="Times New Roman"/>
          <w:sz w:val="28"/>
          <w:szCs w:val="28"/>
        </w:rPr>
        <w:tab/>
      </w:r>
      <w:r w:rsidR="00174ADC" w:rsidRPr="006270BA">
        <w:rPr>
          <w:rFonts w:ascii="Times New Roman" w:hAnsi="Times New Roman" w:cs="Times New Roman"/>
          <w:sz w:val="28"/>
          <w:szCs w:val="28"/>
          <w:lang w:val="kk-KZ"/>
        </w:rPr>
        <w:t>На основе представленных данных можно сделать следующие выводы:</w:t>
      </w:r>
      <w:r w:rsidR="00303939" w:rsidRPr="006270BA">
        <w:rPr>
          <w:rFonts w:ascii="Times New Roman" w:hAnsi="Times New Roman" w:cs="Times New Roman"/>
          <w:sz w:val="28"/>
          <w:szCs w:val="28"/>
          <w:lang w:val="kk-KZ"/>
        </w:rPr>
        <w:t xml:space="preserve"> в исследуемой группе пациентов наиболее часто встречался common-вариант </w:t>
      </w:r>
      <w:r w:rsidR="002D74BD">
        <w:rPr>
          <w:rFonts w:ascii="Times New Roman" w:hAnsi="Times New Roman" w:cs="Times New Roman"/>
          <w:sz w:val="28"/>
          <w:szCs w:val="28"/>
          <w:lang w:val="kk-KZ"/>
        </w:rPr>
        <w:t>острого лимфобластного лейкоза</w:t>
      </w:r>
      <w:r w:rsidR="00303939" w:rsidRPr="006270BA">
        <w:rPr>
          <w:rFonts w:ascii="Times New Roman" w:hAnsi="Times New Roman" w:cs="Times New Roman"/>
          <w:sz w:val="28"/>
          <w:szCs w:val="28"/>
          <w:lang w:val="kk-KZ"/>
        </w:rPr>
        <w:t xml:space="preserve">, диагностированный у 76 детей (40,4%). Т-клеточный вариант выявлен у 44 пациентов (23,4%), pro-B вариант - у 40 детей (21,2%), тогда как наименьшую долю составил pre-B вариант - 28 случаев (14,8%). В исследование были включены пациенты со всеми иммунологическими вариантами </w:t>
      </w:r>
      <w:r w:rsidR="002D74BD">
        <w:rPr>
          <w:rFonts w:ascii="Times New Roman" w:hAnsi="Times New Roman" w:cs="Times New Roman"/>
          <w:sz w:val="28"/>
          <w:szCs w:val="28"/>
          <w:lang w:val="kk-KZ"/>
        </w:rPr>
        <w:t>острого лимфобластного лейкоза</w:t>
      </w:r>
      <w:r w:rsidR="00303939" w:rsidRPr="006270BA">
        <w:rPr>
          <w:rFonts w:ascii="Times New Roman" w:hAnsi="Times New Roman" w:cs="Times New Roman"/>
          <w:sz w:val="28"/>
          <w:szCs w:val="28"/>
          <w:lang w:val="kk-KZ"/>
        </w:rPr>
        <w:t xml:space="preserve">, что обусловлено задачами работы, направленными на выявление клинических и лабораторных предвестников ухудшения состояния и развития органной дисфункции у детей с данным заболеванием. Учет всех вариантов </w:t>
      </w:r>
      <w:r w:rsidR="002D74BD">
        <w:rPr>
          <w:rFonts w:ascii="Times New Roman" w:hAnsi="Times New Roman" w:cs="Times New Roman"/>
          <w:sz w:val="28"/>
          <w:szCs w:val="28"/>
          <w:lang w:val="kk-KZ"/>
        </w:rPr>
        <w:t>острого лимфобластного лейкоза</w:t>
      </w:r>
      <w:r w:rsidR="00303939" w:rsidRPr="006270BA">
        <w:rPr>
          <w:rFonts w:ascii="Times New Roman" w:hAnsi="Times New Roman" w:cs="Times New Roman"/>
          <w:sz w:val="28"/>
          <w:szCs w:val="28"/>
          <w:lang w:val="kk-KZ"/>
        </w:rPr>
        <w:t xml:space="preserve"> позволил обеспечить репрезентативность выборки и отразить реальную структуру заболевания в педиатрической популяции.</w:t>
      </w:r>
      <w:r w:rsidR="00040BC5" w:rsidRPr="006270BA">
        <w:rPr>
          <w:rFonts w:ascii="Times New Roman" w:hAnsi="Times New Roman" w:cs="Times New Roman"/>
          <w:sz w:val="28"/>
          <w:szCs w:val="28"/>
          <w:lang w:val="kk-KZ"/>
        </w:rPr>
        <w:tab/>
      </w:r>
    </w:p>
    <w:p w14:paraId="7A5A87BB" w14:textId="29F100DB" w:rsidR="00040BC5" w:rsidRPr="006270BA" w:rsidRDefault="00303939" w:rsidP="005D372D">
      <w:pPr>
        <w:spacing w:after="0"/>
        <w:jc w:val="both"/>
        <w:rPr>
          <w:rFonts w:ascii="Times New Roman" w:hAnsi="Times New Roman" w:cs="Times New Roman"/>
          <w:sz w:val="28"/>
          <w:szCs w:val="28"/>
          <w:lang w:val="kk-KZ"/>
        </w:rPr>
      </w:pPr>
      <w:r w:rsidRPr="006270BA">
        <w:rPr>
          <w:rFonts w:ascii="Times New Roman" w:hAnsi="Times New Roman" w:cs="Times New Roman"/>
          <w:sz w:val="28"/>
          <w:szCs w:val="28"/>
          <w:lang w:val="kk-KZ"/>
        </w:rPr>
        <w:tab/>
      </w:r>
      <w:r w:rsidR="005E5238" w:rsidRPr="006270BA">
        <w:rPr>
          <w:rFonts w:ascii="Times New Roman" w:hAnsi="Times New Roman" w:cs="Times New Roman"/>
          <w:sz w:val="28"/>
          <w:szCs w:val="28"/>
          <w:lang w:val="kk-KZ"/>
        </w:rPr>
        <w:t xml:space="preserve">Преобладание пациентов группы высокого онкогематологического риска (55,3%) определяло необходимость применения интенсивных схем лечения и </w:t>
      </w:r>
      <w:r w:rsidR="005E5238" w:rsidRPr="006270BA">
        <w:rPr>
          <w:rFonts w:ascii="Times New Roman" w:hAnsi="Times New Roman" w:cs="Times New Roman"/>
          <w:sz w:val="28"/>
          <w:szCs w:val="28"/>
          <w:lang w:val="kk-KZ"/>
        </w:rPr>
        <w:lastRenderedPageBreak/>
        <w:t>послужило основанием для последующего анализа взаимосвязи риска с клиническими исходами. В структуре применяемых протоколов доминировали современные терапевтические программы — AIEOP 2009 (54,3%) и ALL REZ 2002 (31,4%), отражающие соответствие проводимого лечения актуальным клиническим рекомендациям.</w:t>
      </w:r>
    </w:p>
    <w:p w14:paraId="5CE9C4DD" w14:textId="469BCEA2" w:rsidR="00040BC5" w:rsidRPr="006270BA" w:rsidRDefault="00040BC5" w:rsidP="005E5238">
      <w:pPr>
        <w:spacing w:after="0"/>
        <w:jc w:val="both"/>
        <w:rPr>
          <w:rFonts w:ascii="Times New Roman" w:hAnsi="Times New Roman" w:cs="Times New Roman"/>
          <w:sz w:val="28"/>
          <w:szCs w:val="28"/>
          <w:lang w:val="kk-KZ"/>
        </w:rPr>
      </w:pPr>
      <w:r w:rsidRPr="006270BA">
        <w:rPr>
          <w:rFonts w:ascii="Times New Roman" w:hAnsi="Times New Roman" w:cs="Times New Roman"/>
          <w:sz w:val="28"/>
          <w:szCs w:val="28"/>
          <w:lang w:val="kk-KZ"/>
        </w:rPr>
        <w:tab/>
      </w:r>
      <w:r w:rsidR="005E5238" w:rsidRPr="006270BA">
        <w:rPr>
          <w:rFonts w:ascii="Times New Roman" w:hAnsi="Times New Roman" w:cs="Times New Roman"/>
          <w:sz w:val="28"/>
          <w:szCs w:val="28"/>
          <w:lang w:val="kk-KZ"/>
        </w:rPr>
        <w:t xml:space="preserve">Распределение </w:t>
      </w:r>
      <w:r w:rsidRPr="006270BA">
        <w:rPr>
          <w:rFonts w:ascii="Times New Roman" w:hAnsi="Times New Roman" w:cs="Times New Roman"/>
          <w:sz w:val="28"/>
          <w:szCs w:val="28"/>
          <w:lang w:val="kk-KZ"/>
        </w:rPr>
        <w:t>детей</w:t>
      </w:r>
      <w:r w:rsidR="005E5238" w:rsidRPr="006270BA">
        <w:rPr>
          <w:rFonts w:ascii="Times New Roman" w:hAnsi="Times New Roman" w:cs="Times New Roman"/>
          <w:sz w:val="28"/>
          <w:szCs w:val="28"/>
          <w:lang w:val="kk-KZ"/>
        </w:rPr>
        <w:t xml:space="preserve"> по группе крови и резус-фактору соответствовало популяционным показателям, при преобладании II (A) группы крови (38,3%) и резус-положительного фактора (98,4%). </w:t>
      </w:r>
    </w:p>
    <w:p w14:paraId="4EAAC8A1" w14:textId="0446236F" w:rsidR="004E6DCA" w:rsidRPr="006270BA" w:rsidRDefault="00B232DC" w:rsidP="005E5238">
      <w:pPr>
        <w:spacing w:after="0"/>
        <w:jc w:val="both"/>
        <w:rPr>
          <w:rFonts w:ascii="Times New Roman" w:hAnsi="Times New Roman" w:cs="Times New Roman"/>
          <w:sz w:val="28"/>
          <w:szCs w:val="28"/>
          <w:lang w:val="kk-KZ"/>
        </w:rPr>
      </w:pPr>
      <w:r w:rsidRPr="006270BA">
        <w:rPr>
          <w:rFonts w:ascii="Times New Roman" w:hAnsi="Times New Roman" w:cs="Times New Roman"/>
          <w:sz w:val="28"/>
          <w:szCs w:val="28"/>
          <w:lang w:val="kk-KZ"/>
        </w:rPr>
        <w:tab/>
      </w:r>
      <w:r w:rsidR="00B42DCA" w:rsidRPr="006270BA">
        <w:rPr>
          <w:rFonts w:ascii="Times New Roman" w:hAnsi="Times New Roman" w:cs="Times New Roman"/>
          <w:sz w:val="28"/>
          <w:szCs w:val="28"/>
          <w:lang w:val="kk-KZ"/>
        </w:rPr>
        <w:t xml:space="preserve">С целью оценки возможного влияния биологического варианта ОЛЛ на тяжесть клинического состояния пациентов был проведён анализ частоты развития органной дисфункции в зависимости от иммунологического подтипа заболевания. Сравнение проводилось между основными вариантами ОЛЛ: pro-B, pre-B, common-B и Т-клеточным. Результат анализа </w:t>
      </w:r>
      <w:r w:rsidR="00602224" w:rsidRPr="006270BA">
        <w:rPr>
          <w:rFonts w:ascii="Times New Roman" w:hAnsi="Times New Roman" w:cs="Times New Roman"/>
          <w:sz w:val="28"/>
          <w:szCs w:val="28"/>
          <w:lang w:val="kk-KZ"/>
        </w:rPr>
        <w:t>представлен в таблице 2</w:t>
      </w:r>
      <w:r w:rsidR="000B7000">
        <w:rPr>
          <w:rFonts w:ascii="Times New Roman" w:hAnsi="Times New Roman" w:cs="Times New Roman"/>
          <w:sz w:val="28"/>
          <w:szCs w:val="28"/>
          <w:lang w:val="kk-KZ"/>
        </w:rPr>
        <w:t>0</w:t>
      </w:r>
      <w:r w:rsidR="00602224" w:rsidRPr="006270BA">
        <w:rPr>
          <w:rFonts w:ascii="Times New Roman" w:hAnsi="Times New Roman" w:cs="Times New Roman"/>
          <w:sz w:val="28"/>
          <w:szCs w:val="28"/>
          <w:lang w:val="kk-KZ"/>
        </w:rPr>
        <w:t xml:space="preserve">. </w:t>
      </w:r>
    </w:p>
    <w:p w14:paraId="5BB1F75D" w14:textId="556B940F" w:rsidR="002A55C8" w:rsidRPr="006270BA" w:rsidRDefault="002A55C8" w:rsidP="005E5238">
      <w:pPr>
        <w:spacing w:after="0"/>
        <w:jc w:val="both"/>
        <w:rPr>
          <w:rFonts w:ascii="Times New Roman" w:hAnsi="Times New Roman" w:cs="Times New Roman"/>
          <w:sz w:val="28"/>
          <w:szCs w:val="28"/>
          <w:lang w:val="kk-KZ"/>
        </w:rPr>
      </w:pPr>
    </w:p>
    <w:p w14:paraId="1B1BE529" w14:textId="7AFDE512" w:rsidR="002A55C8" w:rsidRPr="006270BA" w:rsidRDefault="002A55C8" w:rsidP="005E5238">
      <w:pPr>
        <w:spacing w:after="0"/>
        <w:jc w:val="both"/>
        <w:rPr>
          <w:rFonts w:ascii="Times New Roman" w:hAnsi="Times New Roman" w:cs="Times New Roman"/>
          <w:sz w:val="28"/>
          <w:szCs w:val="28"/>
          <w:lang w:val="kk-KZ"/>
        </w:rPr>
      </w:pPr>
      <w:r w:rsidRPr="006270BA">
        <w:rPr>
          <w:rFonts w:ascii="Times New Roman" w:hAnsi="Times New Roman" w:cs="Times New Roman"/>
          <w:sz w:val="28"/>
          <w:szCs w:val="28"/>
          <w:lang w:val="kk-KZ"/>
        </w:rPr>
        <w:t>Таблица 2</w:t>
      </w:r>
      <w:r w:rsidR="000B7000">
        <w:rPr>
          <w:rFonts w:ascii="Times New Roman" w:hAnsi="Times New Roman" w:cs="Times New Roman"/>
          <w:sz w:val="28"/>
          <w:szCs w:val="28"/>
          <w:lang w:val="kk-KZ"/>
        </w:rPr>
        <w:t>0</w:t>
      </w:r>
      <w:r w:rsidRPr="006270BA">
        <w:rPr>
          <w:rFonts w:ascii="Times New Roman" w:hAnsi="Times New Roman" w:cs="Times New Roman"/>
          <w:sz w:val="28"/>
          <w:szCs w:val="28"/>
          <w:lang w:val="kk-KZ"/>
        </w:rPr>
        <w:t xml:space="preserve"> – </w:t>
      </w:r>
      <w:r w:rsidR="004C31F1" w:rsidRPr="006270BA">
        <w:rPr>
          <w:rFonts w:ascii="Times New Roman" w:hAnsi="Times New Roman" w:cs="Times New Roman"/>
          <w:sz w:val="28"/>
          <w:szCs w:val="28"/>
          <w:lang w:val="kk-KZ"/>
        </w:rPr>
        <w:t xml:space="preserve">Частота развития органной дисфункции в зависимости от иммунологического варианта </w:t>
      </w:r>
      <w:r w:rsidR="000F2E4E">
        <w:rPr>
          <w:rFonts w:ascii="Times New Roman" w:hAnsi="Times New Roman" w:cs="Times New Roman"/>
          <w:sz w:val="28"/>
          <w:szCs w:val="28"/>
          <w:lang w:val="kk-KZ"/>
        </w:rPr>
        <w:t>острого лимфобластного лейкоза</w:t>
      </w:r>
    </w:p>
    <w:p w14:paraId="06F976C8" w14:textId="77777777" w:rsidR="002A55C8" w:rsidRPr="006270BA" w:rsidRDefault="002A55C8" w:rsidP="005E5238">
      <w:pPr>
        <w:spacing w:after="0"/>
        <w:jc w:val="both"/>
        <w:rPr>
          <w:rFonts w:ascii="Times New Roman" w:hAnsi="Times New Roman" w:cs="Times New Roman"/>
          <w:sz w:val="28"/>
          <w:szCs w:val="28"/>
          <w:lang w:val="kk-KZ"/>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8"/>
        <w:gridCol w:w="1418"/>
        <w:gridCol w:w="1417"/>
        <w:gridCol w:w="1276"/>
        <w:gridCol w:w="1843"/>
        <w:gridCol w:w="1417"/>
        <w:gridCol w:w="709"/>
      </w:tblGrid>
      <w:tr w:rsidR="0065583E" w:rsidRPr="006270BA" w14:paraId="68FDDB4C" w14:textId="77777777" w:rsidTr="00A76603">
        <w:trPr>
          <w:trHeight w:val="346"/>
        </w:trPr>
        <w:tc>
          <w:tcPr>
            <w:tcW w:w="1838" w:type="dxa"/>
            <w:vMerge w:val="restart"/>
          </w:tcPr>
          <w:p w14:paraId="013E6CB3" w14:textId="723A6CA9" w:rsidR="0065583E" w:rsidRPr="006270BA" w:rsidRDefault="00D7193A" w:rsidP="00810E18">
            <w:pPr>
              <w:spacing w:after="0"/>
              <w:jc w:val="center"/>
              <w:rPr>
                <w:rFonts w:ascii="Times New Roman" w:hAnsi="Times New Roman" w:cs="Times New Roman"/>
                <w:sz w:val="28"/>
                <w:szCs w:val="28"/>
                <w:lang w:val="kk-KZ"/>
              </w:rPr>
            </w:pPr>
            <w:r w:rsidRPr="006270BA">
              <w:rPr>
                <w:rFonts w:ascii="Times New Roman" w:hAnsi="Times New Roman" w:cs="Times New Roman"/>
                <w:sz w:val="28"/>
                <w:szCs w:val="28"/>
                <w:lang w:val="kk-KZ"/>
              </w:rPr>
              <w:t>Органная дисфункция</w:t>
            </w:r>
          </w:p>
        </w:tc>
        <w:tc>
          <w:tcPr>
            <w:tcW w:w="5954" w:type="dxa"/>
            <w:gridSpan w:val="4"/>
          </w:tcPr>
          <w:p w14:paraId="471E0925" w14:textId="724D8AC5" w:rsidR="0065583E" w:rsidRPr="006270BA" w:rsidRDefault="0065583E" w:rsidP="00810E18">
            <w:pPr>
              <w:spacing w:after="0"/>
              <w:jc w:val="center"/>
              <w:rPr>
                <w:rFonts w:ascii="Times New Roman" w:hAnsi="Times New Roman" w:cs="Times New Roman"/>
                <w:sz w:val="28"/>
                <w:szCs w:val="28"/>
                <w:lang w:val="kk-KZ"/>
              </w:rPr>
            </w:pPr>
            <w:r w:rsidRPr="006270BA">
              <w:rPr>
                <w:rFonts w:ascii="Times New Roman" w:hAnsi="Times New Roman" w:cs="Times New Roman"/>
                <w:sz w:val="28"/>
                <w:szCs w:val="28"/>
                <w:lang w:val="kk-KZ"/>
              </w:rPr>
              <w:t>Вариант ОЛЛ</w:t>
            </w:r>
          </w:p>
        </w:tc>
        <w:tc>
          <w:tcPr>
            <w:tcW w:w="1417" w:type="dxa"/>
            <w:vMerge w:val="restart"/>
          </w:tcPr>
          <w:p w14:paraId="1E568D10" w14:textId="649175B7" w:rsidR="0065583E" w:rsidRPr="006270BA" w:rsidRDefault="0065583E" w:rsidP="00810E18">
            <w:pPr>
              <w:spacing w:after="0"/>
              <w:jc w:val="center"/>
              <w:rPr>
                <w:rFonts w:ascii="Times New Roman" w:hAnsi="Times New Roman" w:cs="Times New Roman"/>
                <w:sz w:val="28"/>
                <w:szCs w:val="28"/>
                <w:lang w:val="kk-KZ"/>
              </w:rPr>
            </w:pPr>
          </w:p>
          <w:p w14:paraId="01639CA5" w14:textId="13FC7821" w:rsidR="0065583E" w:rsidRPr="006270BA" w:rsidRDefault="0065583E" w:rsidP="00810E18">
            <w:pPr>
              <w:spacing w:after="0"/>
              <w:jc w:val="center"/>
              <w:rPr>
                <w:rFonts w:ascii="Times New Roman" w:hAnsi="Times New Roman" w:cs="Times New Roman"/>
                <w:sz w:val="28"/>
                <w:szCs w:val="28"/>
              </w:rPr>
            </w:pPr>
            <w:r w:rsidRPr="006270BA">
              <w:rPr>
                <w:rFonts w:ascii="Times New Roman" w:hAnsi="Times New Roman" w:cs="Times New Roman"/>
                <w:sz w:val="28"/>
                <w:szCs w:val="28"/>
              </w:rPr>
              <w:t>Всего детей</w:t>
            </w:r>
          </w:p>
        </w:tc>
        <w:tc>
          <w:tcPr>
            <w:tcW w:w="709" w:type="dxa"/>
            <w:vMerge w:val="restart"/>
          </w:tcPr>
          <w:p w14:paraId="45C63811" w14:textId="77777777" w:rsidR="0065583E" w:rsidRPr="006270BA" w:rsidRDefault="0065583E" w:rsidP="00810E18">
            <w:pPr>
              <w:spacing w:after="0"/>
              <w:jc w:val="center"/>
              <w:rPr>
                <w:rFonts w:ascii="Times New Roman" w:hAnsi="Times New Roman" w:cs="Times New Roman"/>
                <w:sz w:val="28"/>
                <w:szCs w:val="28"/>
                <w:lang w:val="en-US"/>
              </w:rPr>
            </w:pPr>
          </w:p>
          <w:p w14:paraId="6651BE49" w14:textId="56318B9F" w:rsidR="0065583E" w:rsidRPr="006270BA" w:rsidRDefault="0065583E" w:rsidP="00810E18">
            <w:pPr>
              <w:spacing w:after="0"/>
              <w:jc w:val="center"/>
              <w:rPr>
                <w:rFonts w:ascii="Times New Roman" w:hAnsi="Times New Roman" w:cs="Times New Roman"/>
                <w:sz w:val="28"/>
                <w:szCs w:val="28"/>
                <w:lang w:val="en-US"/>
              </w:rPr>
            </w:pPr>
            <w:r w:rsidRPr="006270BA">
              <w:rPr>
                <w:rFonts w:ascii="Times New Roman" w:hAnsi="Times New Roman" w:cs="Times New Roman"/>
                <w:sz w:val="28"/>
                <w:szCs w:val="28"/>
                <w:lang w:val="en-US"/>
              </w:rPr>
              <w:t>p</w:t>
            </w:r>
          </w:p>
        </w:tc>
      </w:tr>
      <w:tr w:rsidR="00C66D31" w:rsidRPr="006270BA" w14:paraId="0068A552" w14:textId="77777777" w:rsidTr="00A76603">
        <w:trPr>
          <w:trHeight w:val="705"/>
        </w:trPr>
        <w:tc>
          <w:tcPr>
            <w:tcW w:w="1838" w:type="dxa"/>
            <w:vMerge/>
          </w:tcPr>
          <w:p w14:paraId="2D321DA1" w14:textId="77777777" w:rsidR="00C66D31" w:rsidRPr="006270BA" w:rsidRDefault="00C66D31" w:rsidP="00810E18">
            <w:pPr>
              <w:spacing w:after="0"/>
              <w:jc w:val="center"/>
              <w:rPr>
                <w:rFonts w:ascii="Times New Roman" w:hAnsi="Times New Roman" w:cs="Times New Roman"/>
                <w:sz w:val="28"/>
                <w:szCs w:val="28"/>
                <w:lang w:val="kk-KZ"/>
              </w:rPr>
            </w:pPr>
          </w:p>
        </w:tc>
        <w:tc>
          <w:tcPr>
            <w:tcW w:w="1418" w:type="dxa"/>
          </w:tcPr>
          <w:p w14:paraId="76A767D3" w14:textId="2616B459" w:rsidR="00C66D31" w:rsidRPr="006270BA" w:rsidRDefault="00C66D31" w:rsidP="00810E18">
            <w:pPr>
              <w:spacing w:after="0"/>
              <w:jc w:val="center"/>
              <w:rPr>
                <w:rFonts w:ascii="Times New Roman" w:hAnsi="Times New Roman" w:cs="Times New Roman"/>
                <w:sz w:val="28"/>
                <w:szCs w:val="28"/>
                <w:lang w:val="en-US"/>
              </w:rPr>
            </w:pPr>
            <w:r w:rsidRPr="006270BA">
              <w:rPr>
                <w:rFonts w:ascii="Times New Roman" w:hAnsi="Times New Roman" w:cs="Times New Roman"/>
                <w:sz w:val="28"/>
                <w:szCs w:val="28"/>
              </w:rPr>
              <w:t>про-В</w:t>
            </w:r>
            <w:r w:rsidRPr="006270BA">
              <w:rPr>
                <w:rFonts w:ascii="Times New Roman" w:hAnsi="Times New Roman" w:cs="Times New Roman"/>
                <w:sz w:val="28"/>
                <w:szCs w:val="28"/>
                <w:lang w:val="en-US"/>
              </w:rPr>
              <w:t xml:space="preserve"> n (</w:t>
            </w:r>
            <w:r w:rsidRPr="006270BA">
              <w:rPr>
                <w:rFonts w:ascii="Times New Roman" w:hAnsi="Times New Roman" w:cs="Times New Roman"/>
                <w:sz w:val="28"/>
                <w:szCs w:val="28"/>
              </w:rPr>
              <w:t>%</w:t>
            </w:r>
            <w:r w:rsidRPr="006270BA">
              <w:rPr>
                <w:rFonts w:ascii="Times New Roman" w:hAnsi="Times New Roman" w:cs="Times New Roman"/>
                <w:sz w:val="28"/>
                <w:szCs w:val="28"/>
                <w:lang w:val="en-US"/>
              </w:rPr>
              <w:t>)</w:t>
            </w:r>
          </w:p>
        </w:tc>
        <w:tc>
          <w:tcPr>
            <w:tcW w:w="1417" w:type="dxa"/>
          </w:tcPr>
          <w:p w14:paraId="6C77ED07" w14:textId="77777777" w:rsidR="00C66D31" w:rsidRPr="006270BA" w:rsidRDefault="00C66D31" w:rsidP="00810E18">
            <w:pPr>
              <w:spacing w:after="0"/>
              <w:jc w:val="center"/>
              <w:rPr>
                <w:rFonts w:ascii="Times New Roman" w:hAnsi="Times New Roman" w:cs="Times New Roman"/>
                <w:sz w:val="28"/>
                <w:szCs w:val="28"/>
                <w:lang w:val="kk-KZ"/>
              </w:rPr>
            </w:pPr>
            <w:r w:rsidRPr="006270BA">
              <w:rPr>
                <w:rFonts w:ascii="Times New Roman" w:hAnsi="Times New Roman" w:cs="Times New Roman"/>
                <w:sz w:val="28"/>
                <w:szCs w:val="28"/>
              </w:rPr>
              <w:t>пре-В</w:t>
            </w:r>
          </w:p>
          <w:p w14:paraId="0F470EA7" w14:textId="26AD1178" w:rsidR="00C66D31" w:rsidRPr="006270BA" w:rsidRDefault="00C66D31" w:rsidP="00810E18">
            <w:pPr>
              <w:spacing w:after="0"/>
              <w:jc w:val="center"/>
              <w:rPr>
                <w:rFonts w:ascii="Times New Roman" w:hAnsi="Times New Roman" w:cs="Times New Roman"/>
                <w:sz w:val="28"/>
                <w:szCs w:val="28"/>
                <w:lang w:val="kk-KZ"/>
              </w:rPr>
            </w:pPr>
            <w:r w:rsidRPr="006270BA">
              <w:rPr>
                <w:rFonts w:ascii="Times New Roman" w:hAnsi="Times New Roman" w:cs="Times New Roman"/>
                <w:sz w:val="28"/>
                <w:szCs w:val="28"/>
                <w:lang w:val="en-US"/>
              </w:rPr>
              <w:t>n (</w:t>
            </w:r>
            <w:r w:rsidRPr="006270BA">
              <w:rPr>
                <w:rFonts w:ascii="Times New Roman" w:hAnsi="Times New Roman" w:cs="Times New Roman"/>
                <w:sz w:val="28"/>
                <w:szCs w:val="28"/>
              </w:rPr>
              <w:t>%</w:t>
            </w:r>
            <w:r w:rsidRPr="006270BA">
              <w:rPr>
                <w:rFonts w:ascii="Times New Roman" w:hAnsi="Times New Roman" w:cs="Times New Roman"/>
                <w:sz w:val="28"/>
                <w:szCs w:val="28"/>
                <w:lang w:val="en-US"/>
              </w:rPr>
              <w:t>)</w:t>
            </w:r>
          </w:p>
        </w:tc>
        <w:tc>
          <w:tcPr>
            <w:tcW w:w="1276" w:type="dxa"/>
          </w:tcPr>
          <w:p w14:paraId="74B43CD0" w14:textId="77777777" w:rsidR="00C66D31" w:rsidRPr="006270BA" w:rsidRDefault="00C66D31" w:rsidP="00810E18">
            <w:pPr>
              <w:spacing w:after="0"/>
              <w:jc w:val="center"/>
              <w:rPr>
                <w:rFonts w:ascii="Times New Roman" w:hAnsi="Times New Roman" w:cs="Times New Roman"/>
                <w:sz w:val="28"/>
                <w:szCs w:val="28"/>
                <w:lang w:val="kk-KZ"/>
              </w:rPr>
            </w:pPr>
            <w:r w:rsidRPr="006270BA">
              <w:rPr>
                <w:rFonts w:ascii="Times New Roman" w:hAnsi="Times New Roman" w:cs="Times New Roman"/>
                <w:sz w:val="28"/>
                <w:szCs w:val="28"/>
              </w:rPr>
              <w:t>common</w:t>
            </w:r>
          </w:p>
          <w:p w14:paraId="3409E008" w14:textId="578CD9F7" w:rsidR="00C66D31" w:rsidRPr="006270BA" w:rsidRDefault="00C66D31" w:rsidP="00810E18">
            <w:pPr>
              <w:spacing w:after="0"/>
              <w:jc w:val="center"/>
              <w:rPr>
                <w:rFonts w:ascii="Times New Roman" w:hAnsi="Times New Roman" w:cs="Times New Roman"/>
                <w:sz w:val="28"/>
                <w:szCs w:val="28"/>
                <w:lang w:val="kk-KZ"/>
              </w:rPr>
            </w:pPr>
            <w:r w:rsidRPr="006270BA">
              <w:rPr>
                <w:rFonts w:ascii="Times New Roman" w:hAnsi="Times New Roman" w:cs="Times New Roman"/>
                <w:sz w:val="28"/>
                <w:szCs w:val="28"/>
                <w:lang w:val="en-US"/>
              </w:rPr>
              <w:t>n (</w:t>
            </w:r>
            <w:r w:rsidRPr="006270BA">
              <w:rPr>
                <w:rFonts w:ascii="Times New Roman" w:hAnsi="Times New Roman" w:cs="Times New Roman"/>
                <w:sz w:val="28"/>
                <w:szCs w:val="28"/>
              </w:rPr>
              <w:t>%</w:t>
            </w:r>
            <w:r w:rsidRPr="006270BA">
              <w:rPr>
                <w:rFonts w:ascii="Times New Roman" w:hAnsi="Times New Roman" w:cs="Times New Roman"/>
                <w:sz w:val="28"/>
                <w:szCs w:val="28"/>
                <w:lang w:val="en-US"/>
              </w:rPr>
              <w:t>)</w:t>
            </w:r>
          </w:p>
        </w:tc>
        <w:tc>
          <w:tcPr>
            <w:tcW w:w="1843" w:type="dxa"/>
          </w:tcPr>
          <w:p w14:paraId="0E9D5872" w14:textId="77777777" w:rsidR="00C66D31" w:rsidRPr="006270BA" w:rsidRDefault="00C66D31" w:rsidP="00810E18">
            <w:pPr>
              <w:spacing w:after="0"/>
              <w:jc w:val="center"/>
              <w:rPr>
                <w:rFonts w:ascii="Times New Roman" w:hAnsi="Times New Roman" w:cs="Times New Roman"/>
                <w:sz w:val="28"/>
                <w:szCs w:val="28"/>
                <w:lang w:val="kk-KZ"/>
              </w:rPr>
            </w:pPr>
            <w:r w:rsidRPr="006270BA">
              <w:rPr>
                <w:rFonts w:ascii="Times New Roman" w:hAnsi="Times New Roman" w:cs="Times New Roman"/>
                <w:sz w:val="28"/>
                <w:szCs w:val="28"/>
              </w:rPr>
              <w:t>Т-клеточный</w:t>
            </w:r>
          </w:p>
          <w:p w14:paraId="79E451B1" w14:textId="06CA7AD5" w:rsidR="00C66D31" w:rsidRPr="006270BA" w:rsidRDefault="00C66D31" w:rsidP="00810E18">
            <w:pPr>
              <w:spacing w:after="0"/>
              <w:jc w:val="center"/>
              <w:rPr>
                <w:rFonts w:ascii="Times New Roman" w:hAnsi="Times New Roman" w:cs="Times New Roman"/>
                <w:sz w:val="28"/>
                <w:szCs w:val="28"/>
                <w:lang w:val="kk-KZ"/>
              </w:rPr>
            </w:pPr>
            <w:r w:rsidRPr="006270BA">
              <w:rPr>
                <w:rFonts w:ascii="Times New Roman" w:hAnsi="Times New Roman" w:cs="Times New Roman"/>
                <w:sz w:val="28"/>
                <w:szCs w:val="28"/>
                <w:lang w:val="en-US"/>
              </w:rPr>
              <w:t>n (</w:t>
            </w:r>
            <w:r w:rsidRPr="006270BA">
              <w:rPr>
                <w:rFonts w:ascii="Times New Roman" w:hAnsi="Times New Roman" w:cs="Times New Roman"/>
                <w:sz w:val="28"/>
                <w:szCs w:val="28"/>
              </w:rPr>
              <w:t>%</w:t>
            </w:r>
            <w:r w:rsidRPr="006270BA">
              <w:rPr>
                <w:rFonts w:ascii="Times New Roman" w:hAnsi="Times New Roman" w:cs="Times New Roman"/>
                <w:sz w:val="28"/>
                <w:szCs w:val="28"/>
                <w:lang w:val="en-US"/>
              </w:rPr>
              <w:t>)</w:t>
            </w:r>
          </w:p>
        </w:tc>
        <w:tc>
          <w:tcPr>
            <w:tcW w:w="1417" w:type="dxa"/>
            <w:vMerge/>
          </w:tcPr>
          <w:p w14:paraId="0AAC9F63" w14:textId="77777777" w:rsidR="00C66D31" w:rsidRPr="006270BA" w:rsidRDefault="00C66D31" w:rsidP="00810E18">
            <w:pPr>
              <w:spacing w:after="0"/>
              <w:jc w:val="center"/>
              <w:rPr>
                <w:rFonts w:ascii="Times New Roman" w:hAnsi="Times New Roman" w:cs="Times New Roman"/>
                <w:sz w:val="28"/>
                <w:szCs w:val="28"/>
                <w:lang w:val="kk-KZ"/>
              </w:rPr>
            </w:pPr>
          </w:p>
        </w:tc>
        <w:tc>
          <w:tcPr>
            <w:tcW w:w="709" w:type="dxa"/>
            <w:vMerge/>
          </w:tcPr>
          <w:p w14:paraId="1B6B5A01" w14:textId="77777777" w:rsidR="00C66D31" w:rsidRPr="006270BA" w:rsidRDefault="00C66D31" w:rsidP="00810E18">
            <w:pPr>
              <w:spacing w:after="0"/>
              <w:jc w:val="center"/>
              <w:rPr>
                <w:rFonts w:ascii="Times New Roman" w:hAnsi="Times New Roman" w:cs="Times New Roman"/>
                <w:sz w:val="28"/>
                <w:szCs w:val="28"/>
                <w:lang w:val="kk-KZ"/>
              </w:rPr>
            </w:pPr>
          </w:p>
        </w:tc>
      </w:tr>
      <w:tr w:rsidR="0065583E" w:rsidRPr="006270BA" w14:paraId="4929EF08" w14:textId="77777777" w:rsidTr="00A76603">
        <w:trPr>
          <w:trHeight w:val="314"/>
        </w:trPr>
        <w:tc>
          <w:tcPr>
            <w:tcW w:w="1838" w:type="dxa"/>
          </w:tcPr>
          <w:p w14:paraId="6DD2D836" w14:textId="5FA2F128" w:rsidR="0065583E" w:rsidRPr="006270BA" w:rsidRDefault="009C4A8E" w:rsidP="00810E18">
            <w:pPr>
              <w:spacing w:after="0"/>
              <w:jc w:val="both"/>
              <w:rPr>
                <w:rFonts w:ascii="Times New Roman" w:hAnsi="Times New Roman" w:cs="Times New Roman"/>
                <w:sz w:val="28"/>
                <w:szCs w:val="28"/>
                <w:lang w:val="kk-KZ"/>
              </w:rPr>
            </w:pPr>
            <w:r w:rsidRPr="006270BA">
              <w:rPr>
                <w:rFonts w:ascii="Times New Roman" w:hAnsi="Times New Roman" w:cs="Times New Roman"/>
                <w:sz w:val="28"/>
                <w:szCs w:val="28"/>
                <w:lang w:val="kk-KZ"/>
              </w:rPr>
              <w:t>Наличие органной дисфункции</w:t>
            </w:r>
          </w:p>
        </w:tc>
        <w:tc>
          <w:tcPr>
            <w:tcW w:w="1418" w:type="dxa"/>
          </w:tcPr>
          <w:p w14:paraId="4CBD7525" w14:textId="27B44C19" w:rsidR="0065583E" w:rsidRPr="006270BA" w:rsidRDefault="009C4A8E" w:rsidP="00810E18">
            <w:pPr>
              <w:spacing w:after="0"/>
              <w:jc w:val="both"/>
              <w:rPr>
                <w:rFonts w:ascii="Times New Roman" w:hAnsi="Times New Roman" w:cs="Times New Roman"/>
                <w:sz w:val="28"/>
                <w:szCs w:val="28"/>
                <w:lang w:val="en-US"/>
              </w:rPr>
            </w:pPr>
            <w:r w:rsidRPr="006270BA">
              <w:rPr>
                <w:rFonts w:ascii="Times New Roman" w:hAnsi="Times New Roman" w:cs="Times New Roman"/>
                <w:sz w:val="28"/>
                <w:szCs w:val="28"/>
                <w:lang w:val="kk-KZ"/>
              </w:rPr>
              <w:t>27</w:t>
            </w:r>
            <w:r w:rsidR="00553B64" w:rsidRPr="006270BA">
              <w:rPr>
                <w:rFonts w:ascii="Times New Roman" w:hAnsi="Times New Roman" w:cs="Times New Roman"/>
                <w:sz w:val="28"/>
                <w:szCs w:val="28"/>
                <w:lang w:val="en-US"/>
              </w:rPr>
              <w:t xml:space="preserve"> (</w:t>
            </w:r>
            <w:r w:rsidRPr="006270BA">
              <w:rPr>
                <w:rFonts w:ascii="Times New Roman" w:hAnsi="Times New Roman" w:cs="Times New Roman"/>
                <w:sz w:val="28"/>
                <w:szCs w:val="28"/>
                <w:lang w:val="kk-KZ"/>
              </w:rPr>
              <w:t>67,5</w:t>
            </w:r>
            <w:r w:rsidR="00553B64" w:rsidRPr="006270BA">
              <w:rPr>
                <w:rFonts w:ascii="Times New Roman" w:hAnsi="Times New Roman" w:cs="Times New Roman"/>
                <w:sz w:val="28"/>
                <w:szCs w:val="28"/>
                <w:lang w:val="en-US"/>
              </w:rPr>
              <w:t>)</w:t>
            </w:r>
          </w:p>
        </w:tc>
        <w:tc>
          <w:tcPr>
            <w:tcW w:w="1417" w:type="dxa"/>
          </w:tcPr>
          <w:p w14:paraId="1B43EB14" w14:textId="5FB542EA" w:rsidR="0065583E" w:rsidRPr="006270BA" w:rsidRDefault="009C4A8E" w:rsidP="00810E18">
            <w:pPr>
              <w:spacing w:after="0"/>
              <w:jc w:val="both"/>
              <w:rPr>
                <w:rFonts w:ascii="Times New Roman" w:hAnsi="Times New Roman" w:cs="Times New Roman"/>
                <w:sz w:val="28"/>
                <w:szCs w:val="28"/>
                <w:lang w:val="en-US"/>
              </w:rPr>
            </w:pPr>
            <w:r w:rsidRPr="006270BA">
              <w:rPr>
                <w:rFonts w:ascii="Times New Roman" w:hAnsi="Times New Roman" w:cs="Times New Roman"/>
                <w:sz w:val="28"/>
                <w:szCs w:val="28"/>
                <w:lang w:val="kk-KZ"/>
              </w:rPr>
              <w:t>23</w:t>
            </w:r>
            <w:r w:rsidR="00553B64" w:rsidRPr="006270BA">
              <w:rPr>
                <w:rFonts w:ascii="Times New Roman" w:hAnsi="Times New Roman" w:cs="Times New Roman"/>
                <w:sz w:val="28"/>
                <w:szCs w:val="28"/>
                <w:lang w:val="en-US"/>
              </w:rPr>
              <w:t xml:space="preserve"> (</w:t>
            </w:r>
            <w:r w:rsidRPr="006270BA">
              <w:rPr>
                <w:rFonts w:ascii="Times New Roman" w:hAnsi="Times New Roman" w:cs="Times New Roman"/>
                <w:sz w:val="28"/>
                <w:szCs w:val="28"/>
                <w:lang w:val="kk-KZ"/>
              </w:rPr>
              <w:t>82,1</w:t>
            </w:r>
            <w:r w:rsidR="00553B64" w:rsidRPr="006270BA">
              <w:rPr>
                <w:rFonts w:ascii="Times New Roman" w:hAnsi="Times New Roman" w:cs="Times New Roman"/>
                <w:sz w:val="28"/>
                <w:szCs w:val="28"/>
                <w:lang w:val="en-US"/>
              </w:rPr>
              <w:t>)</w:t>
            </w:r>
          </w:p>
        </w:tc>
        <w:tc>
          <w:tcPr>
            <w:tcW w:w="1276" w:type="dxa"/>
          </w:tcPr>
          <w:p w14:paraId="179E218E" w14:textId="1C9A0E92" w:rsidR="0065583E" w:rsidRPr="006270BA" w:rsidRDefault="009C4A8E" w:rsidP="00810E18">
            <w:pPr>
              <w:spacing w:after="0"/>
              <w:jc w:val="both"/>
              <w:rPr>
                <w:rFonts w:ascii="Times New Roman" w:hAnsi="Times New Roman" w:cs="Times New Roman"/>
                <w:sz w:val="28"/>
                <w:szCs w:val="28"/>
                <w:lang w:val="en-US"/>
              </w:rPr>
            </w:pPr>
            <w:r w:rsidRPr="006270BA">
              <w:rPr>
                <w:rFonts w:ascii="Times New Roman" w:hAnsi="Times New Roman" w:cs="Times New Roman"/>
                <w:sz w:val="28"/>
                <w:szCs w:val="28"/>
                <w:lang w:val="kk-KZ"/>
              </w:rPr>
              <w:t>52</w:t>
            </w:r>
            <w:r w:rsidR="00553B64" w:rsidRPr="006270BA">
              <w:rPr>
                <w:rFonts w:ascii="Times New Roman" w:hAnsi="Times New Roman" w:cs="Times New Roman"/>
                <w:sz w:val="28"/>
                <w:szCs w:val="28"/>
                <w:lang w:val="en-US"/>
              </w:rPr>
              <w:t xml:space="preserve"> (</w:t>
            </w:r>
            <w:r w:rsidRPr="006270BA">
              <w:rPr>
                <w:rFonts w:ascii="Times New Roman" w:hAnsi="Times New Roman" w:cs="Times New Roman"/>
                <w:sz w:val="28"/>
                <w:szCs w:val="28"/>
                <w:lang w:val="kk-KZ"/>
              </w:rPr>
              <w:t>68,4</w:t>
            </w:r>
            <w:r w:rsidR="00553B64" w:rsidRPr="006270BA">
              <w:rPr>
                <w:rFonts w:ascii="Times New Roman" w:hAnsi="Times New Roman" w:cs="Times New Roman"/>
                <w:sz w:val="28"/>
                <w:szCs w:val="28"/>
                <w:lang w:val="en-US"/>
              </w:rPr>
              <w:t>)</w:t>
            </w:r>
          </w:p>
        </w:tc>
        <w:tc>
          <w:tcPr>
            <w:tcW w:w="1843" w:type="dxa"/>
          </w:tcPr>
          <w:p w14:paraId="2879FC69" w14:textId="1853CC9A" w:rsidR="0065583E" w:rsidRPr="006270BA" w:rsidRDefault="00B42DCA" w:rsidP="00810E18">
            <w:pPr>
              <w:spacing w:after="0"/>
              <w:jc w:val="both"/>
              <w:rPr>
                <w:rFonts w:ascii="Times New Roman" w:hAnsi="Times New Roman" w:cs="Times New Roman"/>
                <w:sz w:val="28"/>
                <w:szCs w:val="28"/>
                <w:lang w:val="en-US"/>
              </w:rPr>
            </w:pPr>
            <w:r w:rsidRPr="006270BA">
              <w:rPr>
                <w:rFonts w:ascii="Times New Roman" w:hAnsi="Times New Roman" w:cs="Times New Roman"/>
                <w:sz w:val="28"/>
                <w:szCs w:val="28"/>
                <w:lang w:val="kk-KZ"/>
              </w:rPr>
              <w:t>33</w:t>
            </w:r>
            <w:r w:rsidR="00553B64" w:rsidRPr="006270BA">
              <w:rPr>
                <w:rFonts w:ascii="Times New Roman" w:hAnsi="Times New Roman" w:cs="Times New Roman"/>
                <w:sz w:val="28"/>
                <w:szCs w:val="28"/>
                <w:lang w:val="en-US"/>
              </w:rPr>
              <w:t xml:space="preserve"> (</w:t>
            </w:r>
            <w:r w:rsidRPr="006270BA">
              <w:rPr>
                <w:rFonts w:ascii="Times New Roman" w:hAnsi="Times New Roman" w:cs="Times New Roman"/>
                <w:sz w:val="28"/>
                <w:szCs w:val="28"/>
                <w:lang w:val="kk-KZ"/>
              </w:rPr>
              <w:t>75</w:t>
            </w:r>
            <w:r w:rsidR="00553B64" w:rsidRPr="006270BA">
              <w:rPr>
                <w:rFonts w:ascii="Times New Roman" w:hAnsi="Times New Roman" w:cs="Times New Roman"/>
                <w:sz w:val="28"/>
                <w:szCs w:val="28"/>
                <w:lang w:val="en-US"/>
              </w:rPr>
              <w:t>)</w:t>
            </w:r>
          </w:p>
        </w:tc>
        <w:tc>
          <w:tcPr>
            <w:tcW w:w="1417" w:type="dxa"/>
          </w:tcPr>
          <w:p w14:paraId="09A01F19" w14:textId="6CF4521C" w:rsidR="0065583E" w:rsidRPr="006270BA" w:rsidRDefault="00B42DCA" w:rsidP="00810E18">
            <w:pPr>
              <w:spacing w:after="0"/>
              <w:jc w:val="both"/>
              <w:rPr>
                <w:rFonts w:ascii="Times New Roman" w:hAnsi="Times New Roman" w:cs="Times New Roman"/>
                <w:sz w:val="28"/>
                <w:szCs w:val="28"/>
                <w:lang w:val="kk-KZ"/>
              </w:rPr>
            </w:pPr>
            <w:r w:rsidRPr="006270BA">
              <w:rPr>
                <w:rFonts w:ascii="Times New Roman" w:hAnsi="Times New Roman" w:cs="Times New Roman"/>
                <w:sz w:val="28"/>
                <w:szCs w:val="28"/>
                <w:lang w:val="kk-KZ"/>
              </w:rPr>
              <w:t>135</w:t>
            </w:r>
          </w:p>
        </w:tc>
        <w:tc>
          <w:tcPr>
            <w:tcW w:w="709" w:type="dxa"/>
            <w:vMerge w:val="restart"/>
          </w:tcPr>
          <w:p w14:paraId="4451FD5D" w14:textId="77777777" w:rsidR="0065583E" w:rsidRPr="006270BA" w:rsidRDefault="0065583E" w:rsidP="00810E18">
            <w:pPr>
              <w:spacing w:after="0"/>
              <w:jc w:val="both"/>
              <w:rPr>
                <w:rFonts w:ascii="Times New Roman" w:hAnsi="Times New Roman" w:cs="Times New Roman"/>
                <w:sz w:val="28"/>
                <w:szCs w:val="28"/>
                <w:lang w:val="kk-KZ"/>
              </w:rPr>
            </w:pPr>
          </w:p>
          <w:p w14:paraId="5ED5BFBF" w14:textId="355D154A" w:rsidR="0065583E" w:rsidRPr="006270BA" w:rsidRDefault="0065583E" w:rsidP="00810E18">
            <w:pPr>
              <w:spacing w:after="0"/>
              <w:jc w:val="both"/>
              <w:rPr>
                <w:rFonts w:ascii="Times New Roman" w:hAnsi="Times New Roman" w:cs="Times New Roman"/>
                <w:sz w:val="28"/>
                <w:szCs w:val="28"/>
                <w:lang w:val="kk-KZ"/>
              </w:rPr>
            </w:pPr>
            <w:r w:rsidRPr="006270BA">
              <w:rPr>
                <w:rFonts w:ascii="Times New Roman" w:hAnsi="Times New Roman" w:cs="Times New Roman"/>
                <w:sz w:val="28"/>
                <w:szCs w:val="28"/>
                <w:lang w:val="kk-KZ"/>
              </w:rPr>
              <w:t>0,</w:t>
            </w:r>
            <w:r w:rsidR="00B42DCA" w:rsidRPr="006270BA">
              <w:rPr>
                <w:rFonts w:ascii="Times New Roman" w:hAnsi="Times New Roman" w:cs="Times New Roman"/>
                <w:sz w:val="28"/>
                <w:szCs w:val="28"/>
                <w:lang w:val="kk-KZ"/>
              </w:rPr>
              <w:t>47</w:t>
            </w:r>
          </w:p>
        </w:tc>
      </w:tr>
      <w:tr w:rsidR="0065583E" w:rsidRPr="006270BA" w14:paraId="04127711" w14:textId="77777777" w:rsidTr="00A76603">
        <w:trPr>
          <w:trHeight w:val="314"/>
        </w:trPr>
        <w:tc>
          <w:tcPr>
            <w:tcW w:w="1838" w:type="dxa"/>
          </w:tcPr>
          <w:p w14:paraId="68C3EE47" w14:textId="05DF72C7" w:rsidR="0065583E" w:rsidRPr="006270BA" w:rsidRDefault="009C4A8E" w:rsidP="00810E18">
            <w:pPr>
              <w:spacing w:after="0"/>
              <w:jc w:val="both"/>
              <w:rPr>
                <w:rFonts w:ascii="Times New Roman" w:hAnsi="Times New Roman" w:cs="Times New Roman"/>
                <w:sz w:val="28"/>
                <w:szCs w:val="28"/>
                <w:lang w:val="kk-KZ"/>
              </w:rPr>
            </w:pPr>
            <w:r w:rsidRPr="006270BA">
              <w:rPr>
                <w:rFonts w:ascii="Times New Roman" w:hAnsi="Times New Roman" w:cs="Times New Roman"/>
                <w:sz w:val="28"/>
                <w:szCs w:val="28"/>
                <w:lang w:val="kk-KZ"/>
              </w:rPr>
              <w:t>Отсутствие органной дисфункции</w:t>
            </w:r>
          </w:p>
        </w:tc>
        <w:tc>
          <w:tcPr>
            <w:tcW w:w="1418" w:type="dxa"/>
          </w:tcPr>
          <w:p w14:paraId="3F991AF8" w14:textId="40703A27" w:rsidR="0065583E" w:rsidRPr="006270BA" w:rsidRDefault="009C4A8E" w:rsidP="00810E18">
            <w:pPr>
              <w:spacing w:after="0"/>
              <w:jc w:val="both"/>
              <w:rPr>
                <w:rFonts w:ascii="Times New Roman" w:hAnsi="Times New Roman" w:cs="Times New Roman"/>
                <w:sz w:val="28"/>
                <w:szCs w:val="28"/>
                <w:lang w:val="en-US"/>
              </w:rPr>
            </w:pPr>
            <w:r w:rsidRPr="006270BA">
              <w:rPr>
                <w:rFonts w:ascii="Times New Roman" w:hAnsi="Times New Roman" w:cs="Times New Roman"/>
                <w:sz w:val="28"/>
                <w:szCs w:val="28"/>
                <w:lang w:val="kk-KZ"/>
              </w:rPr>
              <w:t>13</w:t>
            </w:r>
            <w:r w:rsidR="00553B64" w:rsidRPr="006270BA">
              <w:rPr>
                <w:rFonts w:ascii="Times New Roman" w:hAnsi="Times New Roman" w:cs="Times New Roman"/>
                <w:sz w:val="28"/>
                <w:szCs w:val="28"/>
                <w:lang w:val="en-US"/>
              </w:rPr>
              <w:t xml:space="preserve"> (</w:t>
            </w:r>
            <w:r w:rsidR="0065583E" w:rsidRPr="006270BA">
              <w:rPr>
                <w:rFonts w:ascii="Times New Roman" w:hAnsi="Times New Roman" w:cs="Times New Roman"/>
                <w:sz w:val="28"/>
                <w:szCs w:val="28"/>
                <w:lang w:val="kk-KZ"/>
              </w:rPr>
              <w:t>32,</w:t>
            </w:r>
            <w:r w:rsidRPr="006270BA">
              <w:rPr>
                <w:rFonts w:ascii="Times New Roman" w:hAnsi="Times New Roman" w:cs="Times New Roman"/>
                <w:sz w:val="28"/>
                <w:szCs w:val="28"/>
                <w:lang w:val="kk-KZ"/>
              </w:rPr>
              <w:t>5</w:t>
            </w:r>
            <w:r w:rsidR="00553B64" w:rsidRPr="006270BA">
              <w:rPr>
                <w:rFonts w:ascii="Times New Roman" w:hAnsi="Times New Roman" w:cs="Times New Roman"/>
                <w:sz w:val="28"/>
                <w:szCs w:val="28"/>
                <w:lang w:val="en-US"/>
              </w:rPr>
              <w:t>)</w:t>
            </w:r>
          </w:p>
        </w:tc>
        <w:tc>
          <w:tcPr>
            <w:tcW w:w="1417" w:type="dxa"/>
          </w:tcPr>
          <w:p w14:paraId="6FAC7BA0" w14:textId="285BD60A" w:rsidR="0065583E" w:rsidRPr="006270BA" w:rsidRDefault="009C4A8E" w:rsidP="00810E18">
            <w:pPr>
              <w:spacing w:after="0"/>
              <w:jc w:val="both"/>
              <w:rPr>
                <w:rFonts w:ascii="Times New Roman" w:hAnsi="Times New Roman" w:cs="Times New Roman"/>
                <w:sz w:val="28"/>
                <w:szCs w:val="28"/>
                <w:lang w:val="en-US"/>
              </w:rPr>
            </w:pPr>
            <w:r w:rsidRPr="006270BA">
              <w:rPr>
                <w:rFonts w:ascii="Times New Roman" w:hAnsi="Times New Roman" w:cs="Times New Roman"/>
                <w:sz w:val="28"/>
                <w:szCs w:val="28"/>
                <w:lang w:val="kk-KZ"/>
              </w:rPr>
              <w:t>5</w:t>
            </w:r>
            <w:r w:rsidR="00553B64" w:rsidRPr="006270BA">
              <w:rPr>
                <w:rFonts w:ascii="Times New Roman" w:hAnsi="Times New Roman" w:cs="Times New Roman"/>
                <w:sz w:val="28"/>
                <w:szCs w:val="28"/>
                <w:lang w:val="en-US"/>
              </w:rPr>
              <w:t xml:space="preserve"> (</w:t>
            </w:r>
            <w:r w:rsidRPr="006270BA">
              <w:rPr>
                <w:rFonts w:ascii="Times New Roman" w:hAnsi="Times New Roman" w:cs="Times New Roman"/>
                <w:sz w:val="28"/>
                <w:szCs w:val="28"/>
                <w:lang w:val="kk-KZ"/>
              </w:rPr>
              <w:t>17,9</w:t>
            </w:r>
            <w:r w:rsidR="00553B64" w:rsidRPr="006270BA">
              <w:rPr>
                <w:rFonts w:ascii="Times New Roman" w:hAnsi="Times New Roman" w:cs="Times New Roman"/>
                <w:sz w:val="28"/>
                <w:szCs w:val="28"/>
                <w:lang w:val="en-US"/>
              </w:rPr>
              <w:t>)</w:t>
            </w:r>
          </w:p>
        </w:tc>
        <w:tc>
          <w:tcPr>
            <w:tcW w:w="1276" w:type="dxa"/>
          </w:tcPr>
          <w:p w14:paraId="470F99AB" w14:textId="2ABE2975" w:rsidR="0065583E" w:rsidRPr="006270BA" w:rsidRDefault="009C4A8E" w:rsidP="00810E18">
            <w:pPr>
              <w:spacing w:after="0"/>
              <w:jc w:val="both"/>
              <w:rPr>
                <w:rFonts w:ascii="Times New Roman" w:hAnsi="Times New Roman" w:cs="Times New Roman"/>
                <w:sz w:val="28"/>
                <w:szCs w:val="28"/>
                <w:lang w:val="en-US"/>
              </w:rPr>
            </w:pPr>
            <w:r w:rsidRPr="006270BA">
              <w:rPr>
                <w:rFonts w:ascii="Times New Roman" w:hAnsi="Times New Roman" w:cs="Times New Roman"/>
                <w:sz w:val="28"/>
                <w:szCs w:val="28"/>
                <w:lang w:val="kk-KZ"/>
              </w:rPr>
              <w:t>24</w:t>
            </w:r>
            <w:r w:rsidR="00553B64" w:rsidRPr="006270BA">
              <w:rPr>
                <w:rFonts w:ascii="Times New Roman" w:hAnsi="Times New Roman" w:cs="Times New Roman"/>
                <w:sz w:val="28"/>
                <w:szCs w:val="28"/>
                <w:lang w:val="en-US"/>
              </w:rPr>
              <w:t xml:space="preserve"> (</w:t>
            </w:r>
            <w:r w:rsidRPr="006270BA">
              <w:rPr>
                <w:rFonts w:ascii="Times New Roman" w:hAnsi="Times New Roman" w:cs="Times New Roman"/>
                <w:sz w:val="28"/>
                <w:szCs w:val="28"/>
                <w:lang w:val="kk-KZ"/>
              </w:rPr>
              <w:t>31,6</w:t>
            </w:r>
            <w:r w:rsidR="00553B64" w:rsidRPr="006270BA">
              <w:rPr>
                <w:rFonts w:ascii="Times New Roman" w:hAnsi="Times New Roman" w:cs="Times New Roman"/>
                <w:sz w:val="28"/>
                <w:szCs w:val="28"/>
                <w:lang w:val="en-US"/>
              </w:rPr>
              <w:t>)</w:t>
            </w:r>
          </w:p>
        </w:tc>
        <w:tc>
          <w:tcPr>
            <w:tcW w:w="1843" w:type="dxa"/>
          </w:tcPr>
          <w:p w14:paraId="3C87085E" w14:textId="1B062600" w:rsidR="0065583E" w:rsidRPr="006270BA" w:rsidRDefault="00B42DCA" w:rsidP="00810E18">
            <w:pPr>
              <w:spacing w:after="0"/>
              <w:jc w:val="both"/>
              <w:rPr>
                <w:rFonts w:ascii="Times New Roman" w:hAnsi="Times New Roman" w:cs="Times New Roman"/>
                <w:sz w:val="28"/>
                <w:szCs w:val="28"/>
                <w:lang w:val="en-US"/>
              </w:rPr>
            </w:pPr>
            <w:r w:rsidRPr="006270BA">
              <w:rPr>
                <w:rFonts w:ascii="Times New Roman" w:hAnsi="Times New Roman" w:cs="Times New Roman"/>
                <w:sz w:val="28"/>
                <w:szCs w:val="28"/>
                <w:lang w:val="kk-KZ"/>
              </w:rPr>
              <w:t>11</w:t>
            </w:r>
            <w:r w:rsidR="00553B64" w:rsidRPr="006270BA">
              <w:rPr>
                <w:rFonts w:ascii="Times New Roman" w:hAnsi="Times New Roman" w:cs="Times New Roman"/>
                <w:sz w:val="28"/>
                <w:szCs w:val="28"/>
                <w:lang w:val="en-US"/>
              </w:rPr>
              <w:t xml:space="preserve"> (</w:t>
            </w:r>
            <w:r w:rsidRPr="006270BA">
              <w:rPr>
                <w:rFonts w:ascii="Times New Roman" w:hAnsi="Times New Roman" w:cs="Times New Roman"/>
                <w:sz w:val="28"/>
                <w:szCs w:val="28"/>
                <w:lang w:val="kk-KZ"/>
              </w:rPr>
              <w:t>25</w:t>
            </w:r>
            <w:r w:rsidR="00553B64" w:rsidRPr="006270BA">
              <w:rPr>
                <w:rFonts w:ascii="Times New Roman" w:hAnsi="Times New Roman" w:cs="Times New Roman"/>
                <w:sz w:val="28"/>
                <w:szCs w:val="28"/>
                <w:lang w:val="en-US"/>
              </w:rPr>
              <w:t>)</w:t>
            </w:r>
          </w:p>
        </w:tc>
        <w:tc>
          <w:tcPr>
            <w:tcW w:w="1417" w:type="dxa"/>
          </w:tcPr>
          <w:p w14:paraId="214083A5" w14:textId="54ECCE13" w:rsidR="0065583E" w:rsidRPr="006270BA" w:rsidRDefault="00B42DCA" w:rsidP="00810E18">
            <w:pPr>
              <w:spacing w:after="0"/>
              <w:jc w:val="both"/>
              <w:rPr>
                <w:rFonts w:ascii="Times New Roman" w:hAnsi="Times New Roman" w:cs="Times New Roman"/>
                <w:sz w:val="28"/>
                <w:szCs w:val="28"/>
                <w:lang w:val="kk-KZ"/>
              </w:rPr>
            </w:pPr>
            <w:r w:rsidRPr="006270BA">
              <w:rPr>
                <w:rFonts w:ascii="Times New Roman" w:hAnsi="Times New Roman" w:cs="Times New Roman"/>
                <w:sz w:val="28"/>
                <w:szCs w:val="28"/>
                <w:lang w:val="kk-KZ"/>
              </w:rPr>
              <w:t>53</w:t>
            </w:r>
          </w:p>
        </w:tc>
        <w:tc>
          <w:tcPr>
            <w:tcW w:w="709" w:type="dxa"/>
            <w:vMerge/>
          </w:tcPr>
          <w:p w14:paraId="43072490" w14:textId="77777777" w:rsidR="0065583E" w:rsidRPr="006270BA" w:rsidRDefault="0065583E" w:rsidP="00810E18">
            <w:pPr>
              <w:spacing w:after="0"/>
              <w:jc w:val="both"/>
              <w:rPr>
                <w:rFonts w:ascii="Times New Roman" w:hAnsi="Times New Roman" w:cs="Times New Roman"/>
                <w:sz w:val="28"/>
                <w:szCs w:val="28"/>
                <w:lang w:val="kk-KZ"/>
              </w:rPr>
            </w:pPr>
          </w:p>
        </w:tc>
      </w:tr>
      <w:tr w:rsidR="0065583E" w:rsidRPr="006270BA" w14:paraId="5649E9BD" w14:textId="77777777" w:rsidTr="00A76603">
        <w:trPr>
          <w:trHeight w:val="314"/>
        </w:trPr>
        <w:tc>
          <w:tcPr>
            <w:tcW w:w="1838" w:type="dxa"/>
          </w:tcPr>
          <w:p w14:paraId="31D7C1B7" w14:textId="66488B2B" w:rsidR="0065583E" w:rsidRPr="006270BA" w:rsidRDefault="0065583E" w:rsidP="00810E18">
            <w:pPr>
              <w:spacing w:after="0"/>
              <w:jc w:val="both"/>
              <w:rPr>
                <w:rFonts w:ascii="Times New Roman" w:hAnsi="Times New Roman" w:cs="Times New Roman"/>
                <w:sz w:val="28"/>
                <w:szCs w:val="28"/>
                <w:lang w:val="kk-KZ"/>
              </w:rPr>
            </w:pPr>
            <w:r w:rsidRPr="006270BA">
              <w:rPr>
                <w:rFonts w:ascii="Times New Roman" w:hAnsi="Times New Roman" w:cs="Times New Roman"/>
                <w:sz w:val="28"/>
                <w:szCs w:val="28"/>
                <w:lang w:val="kk-KZ"/>
              </w:rPr>
              <w:t>Всего</w:t>
            </w:r>
          </w:p>
        </w:tc>
        <w:tc>
          <w:tcPr>
            <w:tcW w:w="1418" w:type="dxa"/>
          </w:tcPr>
          <w:p w14:paraId="3D2F4965" w14:textId="61F57D4A" w:rsidR="0065583E" w:rsidRPr="006270BA" w:rsidRDefault="009C4A8E" w:rsidP="00810E18">
            <w:pPr>
              <w:spacing w:after="0"/>
              <w:jc w:val="both"/>
              <w:rPr>
                <w:rFonts w:ascii="Times New Roman" w:hAnsi="Times New Roman" w:cs="Times New Roman"/>
                <w:sz w:val="28"/>
                <w:szCs w:val="28"/>
                <w:lang w:val="en-US"/>
              </w:rPr>
            </w:pPr>
            <w:r w:rsidRPr="006270BA">
              <w:rPr>
                <w:rFonts w:ascii="Times New Roman" w:hAnsi="Times New Roman" w:cs="Times New Roman"/>
                <w:sz w:val="28"/>
                <w:szCs w:val="28"/>
                <w:lang w:val="kk-KZ"/>
              </w:rPr>
              <w:t>40</w:t>
            </w:r>
            <w:r w:rsidR="00553B64" w:rsidRPr="006270BA">
              <w:rPr>
                <w:rFonts w:ascii="Times New Roman" w:hAnsi="Times New Roman" w:cs="Times New Roman"/>
                <w:sz w:val="28"/>
                <w:szCs w:val="28"/>
                <w:lang w:val="en-US"/>
              </w:rPr>
              <w:t xml:space="preserve"> (</w:t>
            </w:r>
            <w:r w:rsidR="0065583E" w:rsidRPr="006270BA">
              <w:rPr>
                <w:rFonts w:ascii="Times New Roman" w:hAnsi="Times New Roman" w:cs="Times New Roman"/>
                <w:sz w:val="28"/>
                <w:szCs w:val="28"/>
                <w:lang w:val="kk-KZ"/>
              </w:rPr>
              <w:t>100</w:t>
            </w:r>
            <w:r w:rsidR="00553B64" w:rsidRPr="006270BA">
              <w:rPr>
                <w:rFonts w:ascii="Times New Roman" w:hAnsi="Times New Roman" w:cs="Times New Roman"/>
                <w:sz w:val="28"/>
                <w:szCs w:val="28"/>
                <w:lang w:val="en-US"/>
              </w:rPr>
              <w:t>)</w:t>
            </w:r>
          </w:p>
        </w:tc>
        <w:tc>
          <w:tcPr>
            <w:tcW w:w="1417" w:type="dxa"/>
          </w:tcPr>
          <w:p w14:paraId="5A1F7F35" w14:textId="2CB12B20" w:rsidR="0065583E" w:rsidRPr="006270BA" w:rsidRDefault="0065583E" w:rsidP="00810E18">
            <w:pPr>
              <w:spacing w:after="0"/>
              <w:jc w:val="both"/>
              <w:rPr>
                <w:rFonts w:ascii="Times New Roman" w:hAnsi="Times New Roman" w:cs="Times New Roman"/>
                <w:sz w:val="28"/>
                <w:szCs w:val="28"/>
                <w:lang w:val="en-US"/>
              </w:rPr>
            </w:pPr>
            <w:r w:rsidRPr="006270BA">
              <w:rPr>
                <w:rFonts w:ascii="Times New Roman" w:hAnsi="Times New Roman" w:cs="Times New Roman"/>
                <w:sz w:val="28"/>
                <w:szCs w:val="28"/>
                <w:lang w:val="kk-KZ"/>
              </w:rPr>
              <w:t>2</w:t>
            </w:r>
            <w:r w:rsidR="009C4A8E" w:rsidRPr="006270BA">
              <w:rPr>
                <w:rFonts w:ascii="Times New Roman" w:hAnsi="Times New Roman" w:cs="Times New Roman"/>
                <w:sz w:val="28"/>
                <w:szCs w:val="28"/>
                <w:lang w:val="kk-KZ"/>
              </w:rPr>
              <w:t>8</w:t>
            </w:r>
            <w:r w:rsidR="00553B64" w:rsidRPr="006270BA">
              <w:rPr>
                <w:rFonts w:ascii="Times New Roman" w:hAnsi="Times New Roman" w:cs="Times New Roman"/>
                <w:sz w:val="28"/>
                <w:szCs w:val="28"/>
                <w:lang w:val="en-US"/>
              </w:rPr>
              <w:t xml:space="preserve"> (</w:t>
            </w:r>
            <w:r w:rsidR="00553B64" w:rsidRPr="006270BA">
              <w:rPr>
                <w:rFonts w:ascii="Times New Roman" w:hAnsi="Times New Roman" w:cs="Times New Roman"/>
                <w:sz w:val="28"/>
                <w:szCs w:val="28"/>
                <w:lang w:val="kk-KZ"/>
              </w:rPr>
              <w:t>100</w:t>
            </w:r>
            <w:r w:rsidR="00553B64" w:rsidRPr="006270BA">
              <w:rPr>
                <w:rFonts w:ascii="Times New Roman" w:hAnsi="Times New Roman" w:cs="Times New Roman"/>
                <w:sz w:val="28"/>
                <w:szCs w:val="28"/>
                <w:lang w:val="en-US"/>
              </w:rPr>
              <w:t>)</w:t>
            </w:r>
          </w:p>
        </w:tc>
        <w:tc>
          <w:tcPr>
            <w:tcW w:w="1276" w:type="dxa"/>
          </w:tcPr>
          <w:p w14:paraId="055FF417" w14:textId="211281CD" w:rsidR="0065583E" w:rsidRPr="006270BA" w:rsidRDefault="0065583E" w:rsidP="00810E18">
            <w:pPr>
              <w:spacing w:after="0"/>
              <w:jc w:val="both"/>
              <w:rPr>
                <w:rFonts w:ascii="Times New Roman" w:hAnsi="Times New Roman" w:cs="Times New Roman"/>
                <w:sz w:val="28"/>
                <w:szCs w:val="28"/>
                <w:lang w:val="en-US"/>
              </w:rPr>
            </w:pPr>
            <w:r w:rsidRPr="006270BA">
              <w:rPr>
                <w:rFonts w:ascii="Times New Roman" w:hAnsi="Times New Roman" w:cs="Times New Roman"/>
                <w:sz w:val="28"/>
                <w:szCs w:val="28"/>
                <w:lang w:val="kk-KZ"/>
              </w:rPr>
              <w:t>76</w:t>
            </w:r>
            <w:r w:rsidR="00553B64" w:rsidRPr="006270BA">
              <w:rPr>
                <w:rFonts w:ascii="Times New Roman" w:hAnsi="Times New Roman" w:cs="Times New Roman"/>
                <w:sz w:val="28"/>
                <w:szCs w:val="28"/>
                <w:lang w:val="en-US"/>
              </w:rPr>
              <w:t xml:space="preserve"> (</w:t>
            </w:r>
            <w:r w:rsidR="00553B64" w:rsidRPr="006270BA">
              <w:rPr>
                <w:rFonts w:ascii="Times New Roman" w:hAnsi="Times New Roman" w:cs="Times New Roman"/>
                <w:sz w:val="28"/>
                <w:szCs w:val="28"/>
                <w:lang w:val="kk-KZ"/>
              </w:rPr>
              <w:t>100</w:t>
            </w:r>
            <w:r w:rsidR="00553B64" w:rsidRPr="006270BA">
              <w:rPr>
                <w:rFonts w:ascii="Times New Roman" w:hAnsi="Times New Roman" w:cs="Times New Roman"/>
                <w:sz w:val="28"/>
                <w:szCs w:val="28"/>
                <w:lang w:val="en-US"/>
              </w:rPr>
              <w:t>)</w:t>
            </w:r>
          </w:p>
        </w:tc>
        <w:tc>
          <w:tcPr>
            <w:tcW w:w="1843" w:type="dxa"/>
          </w:tcPr>
          <w:p w14:paraId="4D23D60B" w14:textId="16754545" w:rsidR="0065583E" w:rsidRPr="006270BA" w:rsidRDefault="0065583E" w:rsidP="00810E18">
            <w:pPr>
              <w:spacing w:after="0"/>
              <w:jc w:val="both"/>
              <w:rPr>
                <w:rFonts w:ascii="Times New Roman" w:hAnsi="Times New Roman" w:cs="Times New Roman"/>
                <w:sz w:val="28"/>
                <w:szCs w:val="28"/>
                <w:lang w:val="en-US"/>
              </w:rPr>
            </w:pPr>
            <w:r w:rsidRPr="006270BA">
              <w:rPr>
                <w:rFonts w:ascii="Times New Roman" w:hAnsi="Times New Roman" w:cs="Times New Roman"/>
                <w:sz w:val="28"/>
                <w:szCs w:val="28"/>
                <w:lang w:val="kk-KZ"/>
              </w:rPr>
              <w:t>4</w:t>
            </w:r>
            <w:r w:rsidR="00B42DCA" w:rsidRPr="006270BA">
              <w:rPr>
                <w:rFonts w:ascii="Times New Roman" w:hAnsi="Times New Roman" w:cs="Times New Roman"/>
                <w:sz w:val="28"/>
                <w:szCs w:val="28"/>
                <w:lang w:val="kk-KZ"/>
              </w:rPr>
              <w:t>4</w:t>
            </w:r>
            <w:r w:rsidR="00553B64" w:rsidRPr="006270BA">
              <w:rPr>
                <w:rFonts w:ascii="Times New Roman" w:hAnsi="Times New Roman" w:cs="Times New Roman"/>
                <w:sz w:val="28"/>
                <w:szCs w:val="28"/>
                <w:lang w:val="en-US"/>
              </w:rPr>
              <w:t xml:space="preserve"> (</w:t>
            </w:r>
            <w:r w:rsidR="00553B64" w:rsidRPr="006270BA">
              <w:rPr>
                <w:rFonts w:ascii="Times New Roman" w:hAnsi="Times New Roman" w:cs="Times New Roman"/>
                <w:sz w:val="28"/>
                <w:szCs w:val="28"/>
                <w:lang w:val="kk-KZ"/>
              </w:rPr>
              <w:t>100</w:t>
            </w:r>
            <w:r w:rsidR="00553B64" w:rsidRPr="006270BA">
              <w:rPr>
                <w:rFonts w:ascii="Times New Roman" w:hAnsi="Times New Roman" w:cs="Times New Roman"/>
                <w:sz w:val="28"/>
                <w:szCs w:val="28"/>
                <w:lang w:val="en-US"/>
              </w:rPr>
              <w:t>)</w:t>
            </w:r>
          </w:p>
        </w:tc>
        <w:tc>
          <w:tcPr>
            <w:tcW w:w="1417" w:type="dxa"/>
          </w:tcPr>
          <w:p w14:paraId="48B0B24A" w14:textId="28C67345" w:rsidR="0065583E" w:rsidRPr="006270BA" w:rsidRDefault="0065583E" w:rsidP="00810E18">
            <w:pPr>
              <w:spacing w:after="0"/>
              <w:jc w:val="both"/>
              <w:rPr>
                <w:rFonts w:ascii="Times New Roman" w:hAnsi="Times New Roman" w:cs="Times New Roman"/>
                <w:sz w:val="28"/>
                <w:szCs w:val="28"/>
                <w:lang w:val="en-US"/>
              </w:rPr>
            </w:pPr>
            <w:r w:rsidRPr="006270BA">
              <w:rPr>
                <w:rFonts w:ascii="Times New Roman" w:hAnsi="Times New Roman" w:cs="Times New Roman"/>
                <w:sz w:val="28"/>
                <w:szCs w:val="28"/>
                <w:lang w:val="kk-KZ"/>
              </w:rPr>
              <w:t>188</w:t>
            </w:r>
            <w:r w:rsidR="00553B64" w:rsidRPr="006270BA">
              <w:rPr>
                <w:rFonts w:ascii="Times New Roman" w:hAnsi="Times New Roman" w:cs="Times New Roman"/>
                <w:sz w:val="28"/>
                <w:szCs w:val="28"/>
                <w:lang w:val="en-US"/>
              </w:rPr>
              <w:t xml:space="preserve"> (</w:t>
            </w:r>
            <w:r w:rsidR="00553B64" w:rsidRPr="006270BA">
              <w:rPr>
                <w:rFonts w:ascii="Times New Roman" w:hAnsi="Times New Roman" w:cs="Times New Roman"/>
                <w:sz w:val="28"/>
                <w:szCs w:val="28"/>
                <w:lang w:val="kk-KZ"/>
              </w:rPr>
              <w:t>100</w:t>
            </w:r>
            <w:r w:rsidR="00553B64" w:rsidRPr="006270BA">
              <w:rPr>
                <w:rFonts w:ascii="Times New Roman" w:hAnsi="Times New Roman" w:cs="Times New Roman"/>
                <w:sz w:val="28"/>
                <w:szCs w:val="28"/>
                <w:lang w:val="en-US"/>
              </w:rPr>
              <w:t>)</w:t>
            </w:r>
          </w:p>
        </w:tc>
        <w:tc>
          <w:tcPr>
            <w:tcW w:w="709" w:type="dxa"/>
            <w:vMerge/>
          </w:tcPr>
          <w:p w14:paraId="3DB4A5D0" w14:textId="77777777" w:rsidR="0065583E" w:rsidRPr="006270BA" w:rsidRDefault="0065583E" w:rsidP="00810E18">
            <w:pPr>
              <w:spacing w:after="0"/>
              <w:jc w:val="both"/>
              <w:rPr>
                <w:rFonts w:ascii="Times New Roman" w:hAnsi="Times New Roman" w:cs="Times New Roman"/>
                <w:sz w:val="28"/>
                <w:szCs w:val="28"/>
                <w:lang w:val="kk-KZ"/>
              </w:rPr>
            </w:pPr>
          </w:p>
        </w:tc>
      </w:tr>
    </w:tbl>
    <w:p w14:paraId="3F94DC3E" w14:textId="77777777" w:rsidR="007645BA" w:rsidRPr="006270BA" w:rsidRDefault="00303939" w:rsidP="004C31F1">
      <w:pPr>
        <w:spacing w:after="0"/>
        <w:jc w:val="both"/>
        <w:rPr>
          <w:rFonts w:ascii="Times New Roman" w:hAnsi="Times New Roman" w:cs="Times New Roman"/>
          <w:sz w:val="28"/>
          <w:szCs w:val="28"/>
          <w:lang w:val="kk-KZ"/>
        </w:rPr>
      </w:pPr>
      <w:r w:rsidRPr="006270BA">
        <w:rPr>
          <w:rFonts w:ascii="Times New Roman" w:hAnsi="Times New Roman" w:cs="Times New Roman"/>
          <w:sz w:val="28"/>
          <w:szCs w:val="28"/>
          <w:lang w:val="kk-KZ"/>
        </w:rPr>
        <w:tab/>
      </w:r>
    </w:p>
    <w:p w14:paraId="3F323326" w14:textId="4E0F64A5" w:rsidR="004C31F1" w:rsidRPr="006270BA" w:rsidRDefault="004C31F1" w:rsidP="007645BA">
      <w:pPr>
        <w:spacing w:after="0"/>
        <w:ind w:firstLine="567"/>
        <w:jc w:val="both"/>
        <w:rPr>
          <w:rFonts w:ascii="Times New Roman" w:hAnsi="Times New Roman" w:cs="Times New Roman"/>
          <w:sz w:val="28"/>
          <w:szCs w:val="28"/>
          <w:lang w:val="kk-KZ"/>
        </w:rPr>
      </w:pPr>
      <w:r w:rsidRPr="006270BA">
        <w:rPr>
          <w:rFonts w:ascii="Times New Roman" w:hAnsi="Times New Roman" w:cs="Times New Roman"/>
          <w:sz w:val="28"/>
          <w:szCs w:val="28"/>
          <w:lang w:val="kk-KZ"/>
        </w:rPr>
        <w:t>Анализ показал, что органная дисфункция регистрировалась при всех иммунологических вариантах ОЛЛ. Наибольшая частота отмечалась при pre-B варианте (82,1%) и Т-клеточном варианте (75%), тогда как при pro-B и common-B вариантах показатели составили 67,5% и 68,4% соответственно. Статистически значимых различий между группами выявлено не было (p = 0,47).</w:t>
      </w:r>
    </w:p>
    <w:p w14:paraId="2D62547A" w14:textId="466EA7B8" w:rsidR="00303939" w:rsidRPr="006270BA" w:rsidRDefault="004C31F1" w:rsidP="004C31F1">
      <w:pPr>
        <w:spacing w:after="0"/>
        <w:jc w:val="both"/>
        <w:rPr>
          <w:rFonts w:ascii="Times New Roman" w:hAnsi="Times New Roman" w:cs="Times New Roman"/>
          <w:sz w:val="28"/>
          <w:szCs w:val="28"/>
          <w:lang w:val="kk-KZ"/>
        </w:rPr>
      </w:pPr>
      <w:r w:rsidRPr="006270BA">
        <w:rPr>
          <w:rFonts w:ascii="Times New Roman" w:hAnsi="Times New Roman" w:cs="Times New Roman"/>
          <w:sz w:val="28"/>
          <w:szCs w:val="28"/>
          <w:lang w:val="kk-KZ"/>
        </w:rPr>
        <w:tab/>
        <w:t xml:space="preserve">Полученные данные свидетельствуют о том, что риск развития органной дисфункции не ограничивается определённым иммунологическим вариантом ОЛЛ и может наблюдаться независимо от биологического типа заболевания, </w:t>
      </w:r>
      <w:r w:rsidR="00524E10" w:rsidRPr="006270BA">
        <w:rPr>
          <w:rFonts w:ascii="Times New Roman" w:hAnsi="Times New Roman" w:cs="Times New Roman"/>
          <w:sz w:val="28"/>
          <w:szCs w:val="28"/>
          <w:lang w:val="kk-KZ"/>
        </w:rPr>
        <w:t>что обосновывает целесообразность комплексного анализа предвестников критического состояния без стратификации по типу лейкоза.</w:t>
      </w:r>
    </w:p>
    <w:p w14:paraId="20AD547A" w14:textId="2D4AE580" w:rsidR="00933502" w:rsidRPr="006270BA" w:rsidRDefault="008123AF" w:rsidP="005E5238">
      <w:pPr>
        <w:spacing w:after="0"/>
        <w:jc w:val="both"/>
        <w:rPr>
          <w:rFonts w:ascii="Times New Roman" w:hAnsi="Times New Roman" w:cs="Times New Roman"/>
          <w:sz w:val="28"/>
          <w:szCs w:val="28"/>
          <w:lang w:val="kk-KZ"/>
        </w:rPr>
      </w:pPr>
      <w:r w:rsidRPr="006270BA">
        <w:rPr>
          <w:rFonts w:ascii="Times New Roman" w:hAnsi="Times New Roman" w:cs="Times New Roman"/>
          <w:sz w:val="28"/>
          <w:szCs w:val="28"/>
          <w:lang w:val="kk-KZ"/>
        </w:rPr>
        <w:tab/>
      </w:r>
      <w:r w:rsidR="00B056E7" w:rsidRPr="006270BA">
        <w:rPr>
          <w:rFonts w:ascii="Times New Roman" w:hAnsi="Times New Roman" w:cs="Times New Roman"/>
          <w:sz w:val="28"/>
          <w:szCs w:val="28"/>
          <w:lang w:val="kk-KZ"/>
        </w:rPr>
        <w:t xml:space="preserve">После анализа частоты развития органной дисфункции в зависимости от иммунологического варианта </w:t>
      </w:r>
      <w:r w:rsidR="000F2E4E">
        <w:rPr>
          <w:rFonts w:ascii="Times New Roman" w:hAnsi="Times New Roman" w:cs="Times New Roman"/>
          <w:sz w:val="28"/>
          <w:szCs w:val="28"/>
          <w:lang w:val="kk-KZ"/>
        </w:rPr>
        <w:t>острого лимфобластного лейкоза</w:t>
      </w:r>
      <w:r w:rsidR="00B056E7" w:rsidRPr="006270BA">
        <w:rPr>
          <w:rFonts w:ascii="Times New Roman" w:hAnsi="Times New Roman" w:cs="Times New Roman"/>
          <w:sz w:val="28"/>
          <w:szCs w:val="28"/>
          <w:lang w:val="kk-KZ"/>
        </w:rPr>
        <w:t xml:space="preserve"> представилось </w:t>
      </w:r>
      <w:r w:rsidR="00B056E7" w:rsidRPr="006270BA">
        <w:rPr>
          <w:rFonts w:ascii="Times New Roman" w:hAnsi="Times New Roman" w:cs="Times New Roman"/>
          <w:sz w:val="28"/>
          <w:szCs w:val="28"/>
          <w:lang w:val="kk-KZ"/>
        </w:rPr>
        <w:lastRenderedPageBreak/>
        <w:t>целесообразным оценить, влияет ли биологический тип заболевания не только на тяжесть состояния пациентов, но и на непосредственные исходы интенсивной терапии.</w:t>
      </w:r>
      <w:r w:rsidR="00524E10" w:rsidRPr="006270BA">
        <w:rPr>
          <w:rFonts w:ascii="Times New Roman" w:hAnsi="Times New Roman" w:cs="Times New Roman"/>
          <w:sz w:val="28"/>
          <w:szCs w:val="28"/>
          <w:lang w:val="kk-KZ"/>
        </w:rPr>
        <w:t xml:space="preserve"> </w:t>
      </w:r>
      <w:r w:rsidR="00602224" w:rsidRPr="006270BA">
        <w:rPr>
          <w:rFonts w:ascii="Times New Roman" w:hAnsi="Times New Roman" w:cs="Times New Roman"/>
          <w:sz w:val="28"/>
          <w:szCs w:val="28"/>
          <w:lang w:val="kk-KZ"/>
        </w:rPr>
        <w:t>Результат анализа представлен в таблице 2</w:t>
      </w:r>
      <w:r w:rsidR="000B7000">
        <w:rPr>
          <w:rFonts w:ascii="Times New Roman" w:hAnsi="Times New Roman" w:cs="Times New Roman"/>
          <w:sz w:val="28"/>
          <w:szCs w:val="28"/>
          <w:lang w:val="kk-KZ"/>
        </w:rPr>
        <w:t>1</w:t>
      </w:r>
      <w:r w:rsidR="00602224" w:rsidRPr="006270BA">
        <w:rPr>
          <w:rFonts w:ascii="Times New Roman" w:hAnsi="Times New Roman" w:cs="Times New Roman"/>
          <w:sz w:val="28"/>
          <w:szCs w:val="28"/>
          <w:lang w:val="kk-KZ"/>
        </w:rPr>
        <w:t>.</w:t>
      </w:r>
    </w:p>
    <w:p w14:paraId="0F8C933E" w14:textId="1EF961EE" w:rsidR="00602224" w:rsidRPr="006270BA" w:rsidRDefault="00602224" w:rsidP="005E5238">
      <w:pPr>
        <w:spacing w:after="0"/>
        <w:jc w:val="both"/>
        <w:rPr>
          <w:rFonts w:ascii="Times New Roman" w:hAnsi="Times New Roman" w:cs="Times New Roman"/>
          <w:sz w:val="28"/>
          <w:szCs w:val="28"/>
          <w:lang w:val="kk-KZ"/>
        </w:rPr>
      </w:pPr>
    </w:p>
    <w:p w14:paraId="602EA7F9" w14:textId="1A63A088" w:rsidR="00602224" w:rsidRPr="006270BA" w:rsidRDefault="00602224" w:rsidP="005E5238">
      <w:pPr>
        <w:spacing w:after="0"/>
        <w:jc w:val="both"/>
        <w:rPr>
          <w:rFonts w:ascii="Times New Roman" w:hAnsi="Times New Roman" w:cs="Times New Roman"/>
          <w:sz w:val="28"/>
          <w:szCs w:val="28"/>
          <w:lang w:val="kk-KZ"/>
        </w:rPr>
      </w:pPr>
      <w:r w:rsidRPr="006270BA">
        <w:rPr>
          <w:rFonts w:ascii="Times New Roman" w:hAnsi="Times New Roman" w:cs="Times New Roman"/>
          <w:sz w:val="28"/>
          <w:szCs w:val="28"/>
          <w:lang w:val="kk-KZ"/>
        </w:rPr>
        <w:t>Таблица 2</w:t>
      </w:r>
      <w:r w:rsidR="000B7000">
        <w:rPr>
          <w:rFonts w:ascii="Times New Roman" w:hAnsi="Times New Roman" w:cs="Times New Roman"/>
          <w:sz w:val="28"/>
          <w:szCs w:val="28"/>
          <w:lang w:val="kk-KZ"/>
        </w:rPr>
        <w:t>1</w:t>
      </w:r>
      <w:r w:rsidRPr="006270BA">
        <w:rPr>
          <w:rFonts w:ascii="Times New Roman" w:hAnsi="Times New Roman" w:cs="Times New Roman"/>
          <w:sz w:val="28"/>
          <w:szCs w:val="28"/>
          <w:lang w:val="kk-KZ"/>
        </w:rPr>
        <w:t xml:space="preserve"> - Анализ исходов терапии в зависимости от варианта ОЛЛ</w:t>
      </w:r>
    </w:p>
    <w:p w14:paraId="1397BB2F" w14:textId="77777777" w:rsidR="00602224" w:rsidRPr="006270BA" w:rsidRDefault="00602224" w:rsidP="005E5238">
      <w:pPr>
        <w:spacing w:after="0"/>
        <w:jc w:val="both"/>
        <w:rPr>
          <w:rFonts w:ascii="Times New Roman" w:hAnsi="Times New Roman" w:cs="Times New Roman"/>
          <w:sz w:val="28"/>
          <w:szCs w:val="28"/>
          <w:lang w:val="kk-KZ"/>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63"/>
        <w:gridCol w:w="1193"/>
        <w:gridCol w:w="1134"/>
        <w:gridCol w:w="1275"/>
        <w:gridCol w:w="1701"/>
        <w:gridCol w:w="1276"/>
        <w:gridCol w:w="851"/>
      </w:tblGrid>
      <w:tr w:rsidR="00577BF6" w:rsidRPr="00134DEA" w14:paraId="3B97EF78" w14:textId="77777777" w:rsidTr="00134DEA">
        <w:trPr>
          <w:trHeight w:val="300"/>
          <w:tblHeader/>
        </w:trPr>
        <w:tc>
          <w:tcPr>
            <w:tcW w:w="2063" w:type="dxa"/>
            <w:vMerge w:val="restart"/>
          </w:tcPr>
          <w:p w14:paraId="65042D58" w14:textId="63549628" w:rsidR="00577BF6" w:rsidRPr="00134DEA" w:rsidRDefault="00577BF6" w:rsidP="00810E18">
            <w:pPr>
              <w:spacing w:after="0"/>
              <w:jc w:val="center"/>
              <w:rPr>
                <w:rFonts w:ascii="Times New Roman" w:hAnsi="Times New Roman" w:cs="Times New Roman"/>
                <w:sz w:val="26"/>
                <w:szCs w:val="26"/>
                <w:lang w:val="kk-KZ"/>
              </w:rPr>
            </w:pPr>
            <w:r w:rsidRPr="00134DEA">
              <w:rPr>
                <w:rFonts w:ascii="Times New Roman" w:hAnsi="Times New Roman" w:cs="Times New Roman"/>
                <w:sz w:val="26"/>
                <w:szCs w:val="26"/>
                <w:lang w:val="kk-KZ"/>
              </w:rPr>
              <w:t>Исход терапии</w:t>
            </w:r>
          </w:p>
        </w:tc>
        <w:tc>
          <w:tcPr>
            <w:tcW w:w="5303" w:type="dxa"/>
            <w:gridSpan w:val="4"/>
          </w:tcPr>
          <w:p w14:paraId="6C4C75B0" w14:textId="77777777" w:rsidR="00577BF6" w:rsidRPr="00134DEA" w:rsidRDefault="00577BF6" w:rsidP="00810E18">
            <w:pPr>
              <w:spacing w:after="0"/>
              <w:jc w:val="center"/>
              <w:rPr>
                <w:rFonts w:ascii="Times New Roman" w:hAnsi="Times New Roman" w:cs="Times New Roman"/>
                <w:sz w:val="26"/>
                <w:szCs w:val="26"/>
                <w:lang w:val="kk-KZ"/>
              </w:rPr>
            </w:pPr>
            <w:r w:rsidRPr="00134DEA">
              <w:rPr>
                <w:rFonts w:ascii="Times New Roman" w:hAnsi="Times New Roman" w:cs="Times New Roman"/>
                <w:sz w:val="26"/>
                <w:szCs w:val="26"/>
                <w:lang w:val="kk-KZ"/>
              </w:rPr>
              <w:t>Вариант ОЛЛ</w:t>
            </w:r>
          </w:p>
        </w:tc>
        <w:tc>
          <w:tcPr>
            <w:tcW w:w="1276" w:type="dxa"/>
            <w:vMerge w:val="restart"/>
          </w:tcPr>
          <w:p w14:paraId="4C4BD048" w14:textId="5B5DC9F2" w:rsidR="00577BF6" w:rsidRPr="00134DEA" w:rsidRDefault="00577BF6" w:rsidP="00810E18">
            <w:pPr>
              <w:spacing w:after="0"/>
              <w:jc w:val="center"/>
              <w:rPr>
                <w:rFonts w:ascii="Times New Roman" w:hAnsi="Times New Roman" w:cs="Times New Roman"/>
                <w:sz w:val="26"/>
                <w:szCs w:val="26"/>
                <w:lang w:val="kk-KZ"/>
              </w:rPr>
            </w:pPr>
          </w:p>
          <w:p w14:paraId="13823100" w14:textId="77777777" w:rsidR="00577BF6" w:rsidRPr="00134DEA" w:rsidRDefault="00577BF6" w:rsidP="00810E18">
            <w:pPr>
              <w:spacing w:after="0"/>
              <w:jc w:val="center"/>
              <w:rPr>
                <w:rFonts w:ascii="Times New Roman" w:hAnsi="Times New Roman" w:cs="Times New Roman"/>
                <w:sz w:val="26"/>
                <w:szCs w:val="26"/>
              </w:rPr>
            </w:pPr>
            <w:r w:rsidRPr="00134DEA">
              <w:rPr>
                <w:rFonts w:ascii="Times New Roman" w:hAnsi="Times New Roman" w:cs="Times New Roman"/>
                <w:sz w:val="26"/>
                <w:szCs w:val="26"/>
              </w:rPr>
              <w:t>Всего детей</w:t>
            </w:r>
          </w:p>
        </w:tc>
        <w:tc>
          <w:tcPr>
            <w:tcW w:w="851" w:type="dxa"/>
            <w:vMerge w:val="restart"/>
          </w:tcPr>
          <w:p w14:paraId="049E947C" w14:textId="77777777" w:rsidR="00577BF6" w:rsidRPr="00134DEA" w:rsidRDefault="00577BF6" w:rsidP="00810E18">
            <w:pPr>
              <w:spacing w:after="0"/>
              <w:jc w:val="center"/>
              <w:rPr>
                <w:rFonts w:ascii="Times New Roman" w:hAnsi="Times New Roman" w:cs="Times New Roman"/>
                <w:sz w:val="26"/>
                <w:szCs w:val="26"/>
                <w:lang w:val="en-US"/>
              </w:rPr>
            </w:pPr>
          </w:p>
          <w:p w14:paraId="52B31776" w14:textId="77777777" w:rsidR="00577BF6" w:rsidRPr="00134DEA" w:rsidRDefault="00577BF6" w:rsidP="00810E18">
            <w:pPr>
              <w:spacing w:after="0"/>
              <w:jc w:val="center"/>
              <w:rPr>
                <w:rFonts w:ascii="Times New Roman" w:hAnsi="Times New Roman" w:cs="Times New Roman"/>
                <w:sz w:val="26"/>
                <w:szCs w:val="26"/>
                <w:lang w:val="en-US"/>
              </w:rPr>
            </w:pPr>
            <w:r w:rsidRPr="00134DEA">
              <w:rPr>
                <w:rFonts w:ascii="Times New Roman" w:hAnsi="Times New Roman" w:cs="Times New Roman"/>
                <w:sz w:val="26"/>
                <w:szCs w:val="26"/>
                <w:lang w:val="en-US"/>
              </w:rPr>
              <w:t>p</w:t>
            </w:r>
          </w:p>
        </w:tc>
      </w:tr>
      <w:tr w:rsidR="00553B64" w:rsidRPr="00134DEA" w14:paraId="51D242A4" w14:textId="77777777" w:rsidTr="00134DEA">
        <w:trPr>
          <w:trHeight w:val="797"/>
          <w:tblHeader/>
        </w:trPr>
        <w:tc>
          <w:tcPr>
            <w:tcW w:w="2063" w:type="dxa"/>
            <w:vMerge/>
          </w:tcPr>
          <w:p w14:paraId="4ECAB41F" w14:textId="77777777" w:rsidR="00553B64" w:rsidRPr="00134DEA" w:rsidRDefault="00553B64" w:rsidP="00810E18">
            <w:pPr>
              <w:spacing w:after="0"/>
              <w:jc w:val="center"/>
              <w:rPr>
                <w:rFonts w:ascii="Times New Roman" w:hAnsi="Times New Roman" w:cs="Times New Roman"/>
                <w:sz w:val="26"/>
                <w:szCs w:val="26"/>
                <w:lang w:val="kk-KZ"/>
              </w:rPr>
            </w:pPr>
          </w:p>
        </w:tc>
        <w:tc>
          <w:tcPr>
            <w:tcW w:w="1193" w:type="dxa"/>
          </w:tcPr>
          <w:p w14:paraId="2CAE859D" w14:textId="77777777" w:rsidR="00553B64" w:rsidRPr="00134DEA" w:rsidRDefault="00553B64" w:rsidP="00810E18">
            <w:pPr>
              <w:spacing w:after="0"/>
              <w:jc w:val="center"/>
              <w:rPr>
                <w:rFonts w:ascii="Times New Roman" w:hAnsi="Times New Roman" w:cs="Times New Roman"/>
                <w:sz w:val="26"/>
                <w:szCs w:val="26"/>
                <w:lang w:val="kk-KZ"/>
              </w:rPr>
            </w:pPr>
            <w:r w:rsidRPr="00134DEA">
              <w:rPr>
                <w:rFonts w:ascii="Times New Roman" w:hAnsi="Times New Roman" w:cs="Times New Roman"/>
                <w:sz w:val="26"/>
                <w:szCs w:val="26"/>
              </w:rPr>
              <w:t>про-В</w:t>
            </w:r>
          </w:p>
          <w:p w14:paraId="516CE7D2" w14:textId="322BA4A8" w:rsidR="00553B64" w:rsidRPr="00134DEA" w:rsidRDefault="00553B64" w:rsidP="00810E18">
            <w:pPr>
              <w:spacing w:after="0"/>
              <w:jc w:val="center"/>
              <w:rPr>
                <w:rFonts w:ascii="Times New Roman" w:hAnsi="Times New Roman" w:cs="Times New Roman"/>
                <w:sz w:val="26"/>
                <w:szCs w:val="26"/>
                <w:lang w:val="en-US"/>
              </w:rPr>
            </w:pPr>
            <w:r w:rsidRPr="00134DEA">
              <w:rPr>
                <w:rFonts w:ascii="Times New Roman" w:hAnsi="Times New Roman" w:cs="Times New Roman"/>
                <w:sz w:val="26"/>
                <w:szCs w:val="26"/>
                <w:lang w:val="en-US"/>
              </w:rPr>
              <w:t>n (</w:t>
            </w:r>
            <w:r w:rsidRPr="00134DEA">
              <w:rPr>
                <w:rFonts w:ascii="Times New Roman" w:hAnsi="Times New Roman" w:cs="Times New Roman"/>
                <w:sz w:val="26"/>
                <w:szCs w:val="26"/>
              </w:rPr>
              <w:t>%</w:t>
            </w:r>
            <w:r w:rsidRPr="00134DEA">
              <w:rPr>
                <w:rFonts w:ascii="Times New Roman" w:hAnsi="Times New Roman" w:cs="Times New Roman"/>
                <w:sz w:val="26"/>
                <w:szCs w:val="26"/>
                <w:lang w:val="en-US"/>
              </w:rPr>
              <w:t>)</w:t>
            </w:r>
          </w:p>
        </w:tc>
        <w:tc>
          <w:tcPr>
            <w:tcW w:w="1134" w:type="dxa"/>
          </w:tcPr>
          <w:p w14:paraId="780C122D" w14:textId="77777777" w:rsidR="00553B64" w:rsidRPr="00134DEA" w:rsidRDefault="00553B64" w:rsidP="00810E18">
            <w:pPr>
              <w:spacing w:after="0"/>
              <w:jc w:val="center"/>
              <w:rPr>
                <w:rFonts w:ascii="Times New Roman" w:hAnsi="Times New Roman" w:cs="Times New Roman"/>
                <w:sz w:val="26"/>
                <w:szCs w:val="26"/>
                <w:lang w:val="kk-KZ"/>
              </w:rPr>
            </w:pPr>
            <w:r w:rsidRPr="00134DEA">
              <w:rPr>
                <w:rFonts w:ascii="Times New Roman" w:hAnsi="Times New Roman" w:cs="Times New Roman"/>
                <w:sz w:val="26"/>
                <w:szCs w:val="26"/>
              </w:rPr>
              <w:t>пре-В</w:t>
            </w:r>
          </w:p>
          <w:p w14:paraId="5A0645F8" w14:textId="67CC64E7" w:rsidR="00553B64" w:rsidRPr="00134DEA" w:rsidRDefault="00553B64" w:rsidP="00810E18">
            <w:pPr>
              <w:spacing w:after="0"/>
              <w:jc w:val="center"/>
              <w:rPr>
                <w:rFonts w:ascii="Times New Roman" w:hAnsi="Times New Roman" w:cs="Times New Roman"/>
                <w:sz w:val="26"/>
                <w:szCs w:val="26"/>
                <w:lang w:val="kk-KZ"/>
              </w:rPr>
            </w:pPr>
            <w:r w:rsidRPr="00134DEA">
              <w:rPr>
                <w:rFonts w:ascii="Times New Roman" w:hAnsi="Times New Roman" w:cs="Times New Roman"/>
                <w:sz w:val="26"/>
                <w:szCs w:val="26"/>
                <w:lang w:val="en-US"/>
              </w:rPr>
              <w:t>n (</w:t>
            </w:r>
            <w:r w:rsidRPr="00134DEA">
              <w:rPr>
                <w:rFonts w:ascii="Times New Roman" w:hAnsi="Times New Roman" w:cs="Times New Roman"/>
                <w:sz w:val="26"/>
                <w:szCs w:val="26"/>
              </w:rPr>
              <w:t>%</w:t>
            </w:r>
            <w:r w:rsidRPr="00134DEA">
              <w:rPr>
                <w:rFonts w:ascii="Times New Roman" w:hAnsi="Times New Roman" w:cs="Times New Roman"/>
                <w:sz w:val="26"/>
                <w:szCs w:val="26"/>
                <w:lang w:val="en-US"/>
              </w:rPr>
              <w:t>)</w:t>
            </w:r>
          </w:p>
        </w:tc>
        <w:tc>
          <w:tcPr>
            <w:tcW w:w="1275" w:type="dxa"/>
          </w:tcPr>
          <w:p w14:paraId="7348D4C2" w14:textId="77777777" w:rsidR="00553B64" w:rsidRPr="00134DEA" w:rsidRDefault="00553B64" w:rsidP="00810E18">
            <w:pPr>
              <w:spacing w:after="0"/>
              <w:jc w:val="center"/>
              <w:rPr>
                <w:rFonts w:ascii="Times New Roman" w:hAnsi="Times New Roman" w:cs="Times New Roman"/>
                <w:sz w:val="26"/>
                <w:szCs w:val="26"/>
                <w:lang w:val="kk-KZ"/>
              </w:rPr>
            </w:pPr>
            <w:r w:rsidRPr="00134DEA">
              <w:rPr>
                <w:rFonts w:ascii="Times New Roman" w:hAnsi="Times New Roman" w:cs="Times New Roman"/>
                <w:sz w:val="26"/>
                <w:szCs w:val="26"/>
              </w:rPr>
              <w:t>common</w:t>
            </w:r>
          </w:p>
          <w:p w14:paraId="3DB71D66" w14:textId="0C433668" w:rsidR="00553B64" w:rsidRPr="00134DEA" w:rsidRDefault="00553B64" w:rsidP="00810E18">
            <w:pPr>
              <w:spacing w:after="0"/>
              <w:jc w:val="center"/>
              <w:rPr>
                <w:rFonts w:ascii="Times New Roman" w:hAnsi="Times New Roman" w:cs="Times New Roman"/>
                <w:sz w:val="26"/>
                <w:szCs w:val="26"/>
                <w:lang w:val="kk-KZ"/>
              </w:rPr>
            </w:pPr>
            <w:r w:rsidRPr="00134DEA">
              <w:rPr>
                <w:rFonts w:ascii="Times New Roman" w:hAnsi="Times New Roman" w:cs="Times New Roman"/>
                <w:sz w:val="26"/>
                <w:szCs w:val="26"/>
                <w:lang w:val="en-US"/>
              </w:rPr>
              <w:t>n (</w:t>
            </w:r>
            <w:r w:rsidRPr="00134DEA">
              <w:rPr>
                <w:rFonts w:ascii="Times New Roman" w:hAnsi="Times New Roman" w:cs="Times New Roman"/>
                <w:sz w:val="26"/>
                <w:szCs w:val="26"/>
              </w:rPr>
              <w:t>%</w:t>
            </w:r>
            <w:r w:rsidRPr="00134DEA">
              <w:rPr>
                <w:rFonts w:ascii="Times New Roman" w:hAnsi="Times New Roman" w:cs="Times New Roman"/>
                <w:sz w:val="26"/>
                <w:szCs w:val="26"/>
                <w:lang w:val="en-US"/>
              </w:rPr>
              <w:t>)</w:t>
            </w:r>
          </w:p>
        </w:tc>
        <w:tc>
          <w:tcPr>
            <w:tcW w:w="1701" w:type="dxa"/>
          </w:tcPr>
          <w:p w14:paraId="214EA843" w14:textId="77777777" w:rsidR="00553B64" w:rsidRPr="00134DEA" w:rsidRDefault="00553B64" w:rsidP="00810E18">
            <w:pPr>
              <w:spacing w:after="0"/>
              <w:jc w:val="center"/>
              <w:rPr>
                <w:rFonts w:ascii="Times New Roman" w:hAnsi="Times New Roman" w:cs="Times New Roman"/>
                <w:sz w:val="26"/>
                <w:szCs w:val="26"/>
                <w:lang w:val="kk-KZ"/>
              </w:rPr>
            </w:pPr>
            <w:r w:rsidRPr="00134DEA">
              <w:rPr>
                <w:rFonts w:ascii="Times New Roman" w:hAnsi="Times New Roman" w:cs="Times New Roman"/>
                <w:sz w:val="26"/>
                <w:szCs w:val="26"/>
              </w:rPr>
              <w:t>Т</w:t>
            </w:r>
            <w:r w:rsidRPr="00134DEA">
              <w:rPr>
                <w:rFonts w:ascii="Times New Roman" w:hAnsi="Times New Roman" w:cs="Times New Roman"/>
                <w:sz w:val="26"/>
                <w:szCs w:val="26"/>
                <w:lang w:val="en-US"/>
              </w:rPr>
              <w:t>-</w:t>
            </w:r>
            <w:r w:rsidRPr="00134DEA">
              <w:rPr>
                <w:rFonts w:ascii="Times New Roman" w:hAnsi="Times New Roman" w:cs="Times New Roman"/>
                <w:sz w:val="26"/>
                <w:szCs w:val="26"/>
              </w:rPr>
              <w:t>клеточный</w:t>
            </w:r>
          </w:p>
          <w:p w14:paraId="34EFB7E2" w14:textId="2FCE2C8C" w:rsidR="00553B64" w:rsidRPr="00134DEA" w:rsidRDefault="00553B64" w:rsidP="00810E18">
            <w:pPr>
              <w:spacing w:after="0"/>
              <w:jc w:val="center"/>
              <w:rPr>
                <w:rFonts w:ascii="Times New Roman" w:hAnsi="Times New Roman" w:cs="Times New Roman"/>
                <w:sz w:val="26"/>
                <w:szCs w:val="26"/>
                <w:lang w:val="kk-KZ"/>
              </w:rPr>
            </w:pPr>
            <w:r w:rsidRPr="00134DEA">
              <w:rPr>
                <w:rFonts w:ascii="Times New Roman" w:hAnsi="Times New Roman" w:cs="Times New Roman"/>
                <w:sz w:val="26"/>
                <w:szCs w:val="26"/>
                <w:lang w:val="en-US"/>
              </w:rPr>
              <w:t>n (</w:t>
            </w:r>
            <w:r w:rsidRPr="00134DEA">
              <w:rPr>
                <w:rFonts w:ascii="Times New Roman" w:hAnsi="Times New Roman" w:cs="Times New Roman"/>
                <w:sz w:val="26"/>
                <w:szCs w:val="26"/>
              </w:rPr>
              <w:t>%</w:t>
            </w:r>
            <w:r w:rsidRPr="00134DEA">
              <w:rPr>
                <w:rFonts w:ascii="Times New Roman" w:hAnsi="Times New Roman" w:cs="Times New Roman"/>
                <w:sz w:val="26"/>
                <w:szCs w:val="26"/>
                <w:lang w:val="en-US"/>
              </w:rPr>
              <w:t>)</w:t>
            </w:r>
          </w:p>
        </w:tc>
        <w:tc>
          <w:tcPr>
            <w:tcW w:w="1276" w:type="dxa"/>
            <w:vMerge/>
          </w:tcPr>
          <w:p w14:paraId="7CC7C32D" w14:textId="77777777" w:rsidR="00553B64" w:rsidRPr="00134DEA" w:rsidRDefault="00553B64" w:rsidP="00810E18">
            <w:pPr>
              <w:spacing w:after="0"/>
              <w:jc w:val="center"/>
              <w:rPr>
                <w:rFonts w:ascii="Times New Roman" w:hAnsi="Times New Roman" w:cs="Times New Roman"/>
                <w:sz w:val="26"/>
                <w:szCs w:val="26"/>
                <w:lang w:val="kk-KZ"/>
              </w:rPr>
            </w:pPr>
          </w:p>
        </w:tc>
        <w:tc>
          <w:tcPr>
            <w:tcW w:w="851" w:type="dxa"/>
            <w:vMerge/>
          </w:tcPr>
          <w:p w14:paraId="16979F98" w14:textId="77777777" w:rsidR="00553B64" w:rsidRPr="00134DEA" w:rsidRDefault="00553B64" w:rsidP="00810E18">
            <w:pPr>
              <w:spacing w:after="0"/>
              <w:jc w:val="center"/>
              <w:rPr>
                <w:rFonts w:ascii="Times New Roman" w:hAnsi="Times New Roman" w:cs="Times New Roman"/>
                <w:sz w:val="26"/>
                <w:szCs w:val="26"/>
                <w:lang w:val="kk-KZ"/>
              </w:rPr>
            </w:pPr>
          </w:p>
        </w:tc>
      </w:tr>
      <w:tr w:rsidR="00577BF6" w:rsidRPr="00134DEA" w14:paraId="1DB7AC8C" w14:textId="77777777" w:rsidTr="00134DEA">
        <w:trPr>
          <w:trHeight w:val="272"/>
        </w:trPr>
        <w:tc>
          <w:tcPr>
            <w:tcW w:w="2063" w:type="dxa"/>
          </w:tcPr>
          <w:p w14:paraId="775B813F" w14:textId="7704B7A0" w:rsidR="00577BF6" w:rsidRPr="00134DEA" w:rsidRDefault="00577BF6" w:rsidP="00810E18">
            <w:pPr>
              <w:spacing w:after="0"/>
              <w:jc w:val="both"/>
              <w:rPr>
                <w:rFonts w:ascii="Times New Roman" w:hAnsi="Times New Roman" w:cs="Times New Roman"/>
                <w:sz w:val="26"/>
                <w:szCs w:val="26"/>
                <w:lang w:val="kk-KZ"/>
              </w:rPr>
            </w:pPr>
            <w:r w:rsidRPr="00134DEA">
              <w:rPr>
                <w:rFonts w:ascii="Times New Roman" w:hAnsi="Times New Roman" w:cs="Times New Roman"/>
                <w:sz w:val="26"/>
                <w:szCs w:val="26"/>
                <w:lang w:val="kk-KZ"/>
              </w:rPr>
              <w:t>Летальный</w:t>
            </w:r>
          </w:p>
        </w:tc>
        <w:tc>
          <w:tcPr>
            <w:tcW w:w="1193" w:type="dxa"/>
          </w:tcPr>
          <w:p w14:paraId="0C7A4B05" w14:textId="20E479B7" w:rsidR="00577BF6" w:rsidRPr="00134DEA" w:rsidRDefault="00577BF6" w:rsidP="00810E18">
            <w:pPr>
              <w:spacing w:after="0"/>
              <w:jc w:val="both"/>
              <w:rPr>
                <w:rFonts w:ascii="Times New Roman" w:hAnsi="Times New Roman" w:cs="Times New Roman"/>
                <w:sz w:val="26"/>
                <w:szCs w:val="26"/>
                <w:lang w:val="en-US"/>
              </w:rPr>
            </w:pPr>
            <w:r w:rsidRPr="00134DEA">
              <w:rPr>
                <w:rFonts w:ascii="Times New Roman" w:hAnsi="Times New Roman" w:cs="Times New Roman"/>
                <w:sz w:val="26"/>
                <w:szCs w:val="26"/>
                <w:lang w:val="kk-KZ"/>
              </w:rPr>
              <w:t>12</w:t>
            </w:r>
            <w:r w:rsidR="00553B64" w:rsidRPr="00134DEA">
              <w:rPr>
                <w:rFonts w:ascii="Times New Roman" w:hAnsi="Times New Roman" w:cs="Times New Roman"/>
                <w:sz w:val="26"/>
                <w:szCs w:val="26"/>
                <w:lang w:val="en-US"/>
              </w:rPr>
              <w:t xml:space="preserve"> (</w:t>
            </w:r>
            <w:r w:rsidRPr="00134DEA">
              <w:rPr>
                <w:rFonts w:ascii="Times New Roman" w:hAnsi="Times New Roman" w:cs="Times New Roman"/>
                <w:sz w:val="26"/>
                <w:szCs w:val="26"/>
                <w:lang w:val="kk-KZ"/>
              </w:rPr>
              <w:t>30</w:t>
            </w:r>
            <w:r w:rsidR="00553B64" w:rsidRPr="00134DEA">
              <w:rPr>
                <w:rFonts w:ascii="Times New Roman" w:hAnsi="Times New Roman" w:cs="Times New Roman"/>
                <w:sz w:val="26"/>
                <w:szCs w:val="26"/>
                <w:lang w:val="en-US"/>
              </w:rPr>
              <w:t>)</w:t>
            </w:r>
          </w:p>
        </w:tc>
        <w:tc>
          <w:tcPr>
            <w:tcW w:w="1134" w:type="dxa"/>
          </w:tcPr>
          <w:p w14:paraId="4A9CBF7B" w14:textId="0098F42B" w:rsidR="00577BF6" w:rsidRPr="00134DEA" w:rsidRDefault="00577BF6" w:rsidP="00810E18">
            <w:pPr>
              <w:spacing w:after="0"/>
              <w:jc w:val="both"/>
              <w:rPr>
                <w:rFonts w:ascii="Times New Roman" w:hAnsi="Times New Roman" w:cs="Times New Roman"/>
                <w:sz w:val="26"/>
                <w:szCs w:val="26"/>
                <w:lang w:val="en-US"/>
              </w:rPr>
            </w:pPr>
            <w:r w:rsidRPr="00134DEA">
              <w:rPr>
                <w:rFonts w:ascii="Times New Roman" w:hAnsi="Times New Roman" w:cs="Times New Roman"/>
                <w:sz w:val="26"/>
                <w:szCs w:val="26"/>
                <w:lang w:val="kk-KZ"/>
              </w:rPr>
              <w:t>8</w:t>
            </w:r>
            <w:r w:rsidR="00553B64" w:rsidRPr="00134DEA">
              <w:rPr>
                <w:rFonts w:ascii="Times New Roman" w:hAnsi="Times New Roman" w:cs="Times New Roman"/>
                <w:sz w:val="26"/>
                <w:szCs w:val="26"/>
                <w:lang w:val="en-US"/>
              </w:rPr>
              <w:t xml:space="preserve"> (</w:t>
            </w:r>
            <w:r w:rsidRPr="00134DEA">
              <w:rPr>
                <w:rFonts w:ascii="Times New Roman" w:hAnsi="Times New Roman" w:cs="Times New Roman"/>
                <w:sz w:val="26"/>
                <w:szCs w:val="26"/>
                <w:lang w:val="kk-KZ"/>
              </w:rPr>
              <w:t>32</w:t>
            </w:r>
            <w:r w:rsidR="00553B64" w:rsidRPr="00134DEA">
              <w:rPr>
                <w:rFonts w:ascii="Times New Roman" w:hAnsi="Times New Roman" w:cs="Times New Roman"/>
                <w:sz w:val="26"/>
                <w:szCs w:val="26"/>
                <w:lang w:val="en-US"/>
              </w:rPr>
              <w:t>)</w:t>
            </w:r>
          </w:p>
        </w:tc>
        <w:tc>
          <w:tcPr>
            <w:tcW w:w="1275" w:type="dxa"/>
          </w:tcPr>
          <w:p w14:paraId="7A6AA227" w14:textId="01C5DB79" w:rsidR="00577BF6" w:rsidRPr="00134DEA" w:rsidRDefault="00577BF6" w:rsidP="00810E18">
            <w:pPr>
              <w:spacing w:after="0"/>
              <w:jc w:val="both"/>
              <w:rPr>
                <w:rFonts w:ascii="Times New Roman" w:hAnsi="Times New Roman" w:cs="Times New Roman"/>
                <w:sz w:val="26"/>
                <w:szCs w:val="26"/>
                <w:lang w:val="en-US"/>
              </w:rPr>
            </w:pPr>
            <w:r w:rsidRPr="00134DEA">
              <w:rPr>
                <w:rFonts w:ascii="Times New Roman" w:hAnsi="Times New Roman" w:cs="Times New Roman"/>
                <w:sz w:val="26"/>
                <w:szCs w:val="26"/>
                <w:lang w:val="kk-KZ"/>
              </w:rPr>
              <w:t>20</w:t>
            </w:r>
            <w:r w:rsidR="00553B64" w:rsidRPr="00134DEA">
              <w:rPr>
                <w:rFonts w:ascii="Times New Roman" w:hAnsi="Times New Roman" w:cs="Times New Roman"/>
                <w:sz w:val="26"/>
                <w:szCs w:val="26"/>
                <w:lang w:val="en-US"/>
              </w:rPr>
              <w:t xml:space="preserve"> (</w:t>
            </w:r>
            <w:r w:rsidRPr="00134DEA">
              <w:rPr>
                <w:rFonts w:ascii="Times New Roman" w:hAnsi="Times New Roman" w:cs="Times New Roman"/>
                <w:sz w:val="26"/>
                <w:szCs w:val="26"/>
                <w:lang w:val="kk-KZ"/>
              </w:rPr>
              <w:t>26,3</w:t>
            </w:r>
            <w:r w:rsidR="00553B64" w:rsidRPr="00134DEA">
              <w:rPr>
                <w:rFonts w:ascii="Times New Roman" w:hAnsi="Times New Roman" w:cs="Times New Roman"/>
                <w:sz w:val="26"/>
                <w:szCs w:val="26"/>
                <w:lang w:val="en-US"/>
              </w:rPr>
              <w:t>)</w:t>
            </w:r>
          </w:p>
        </w:tc>
        <w:tc>
          <w:tcPr>
            <w:tcW w:w="1701" w:type="dxa"/>
          </w:tcPr>
          <w:p w14:paraId="67DBB584" w14:textId="40E3AE32" w:rsidR="00577BF6" w:rsidRPr="00134DEA" w:rsidRDefault="00577BF6" w:rsidP="00810E18">
            <w:pPr>
              <w:spacing w:after="0"/>
              <w:jc w:val="both"/>
              <w:rPr>
                <w:rFonts w:ascii="Times New Roman" w:hAnsi="Times New Roman" w:cs="Times New Roman"/>
                <w:sz w:val="26"/>
                <w:szCs w:val="26"/>
                <w:lang w:val="en-US"/>
              </w:rPr>
            </w:pPr>
            <w:r w:rsidRPr="00134DEA">
              <w:rPr>
                <w:rFonts w:ascii="Times New Roman" w:hAnsi="Times New Roman" w:cs="Times New Roman"/>
                <w:sz w:val="26"/>
                <w:szCs w:val="26"/>
                <w:lang w:val="kk-KZ"/>
              </w:rPr>
              <w:t>10</w:t>
            </w:r>
            <w:r w:rsidR="00553B64" w:rsidRPr="00134DEA">
              <w:rPr>
                <w:rFonts w:ascii="Times New Roman" w:hAnsi="Times New Roman" w:cs="Times New Roman"/>
                <w:sz w:val="26"/>
                <w:szCs w:val="26"/>
                <w:lang w:val="en-US"/>
              </w:rPr>
              <w:t xml:space="preserve"> (</w:t>
            </w:r>
            <w:r w:rsidRPr="00134DEA">
              <w:rPr>
                <w:rFonts w:ascii="Times New Roman" w:hAnsi="Times New Roman" w:cs="Times New Roman"/>
                <w:sz w:val="26"/>
                <w:szCs w:val="26"/>
                <w:lang w:val="kk-KZ"/>
              </w:rPr>
              <w:t>23</w:t>
            </w:r>
            <w:r w:rsidR="00553B64" w:rsidRPr="00134DEA">
              <w:rPr>
                <w:rFonts w:ascii="Times New Roman" w:hAnsi="Times New Roman" w:cs="Times New Roman"/>
                <w:sz w:val="26"/>
                <w:szCs w:val="26"/>
                <w:lang w:val="en-US"/>
              </w:rPr>
              <w:t>)</w:t>
            </w:r>
          </w:p>
        </w:tc>
        <w:tc>
          <w:tcPr>
            <w:tcW w:w="1276" w:type="dxa"/>
          </w:tcPr>
          <w:p w14:paraId="1B74FBBF" w14:textId="5DB09532" w:rsidR="00577BF6" w:rsidRPr="00134DEA" w:rsidRDefault="00577BF6" w:rsidP="00810E18">
            <w:pPr>
              <w:spacing w:after="0"/>
              <w:jc w:val="both"/>
              <w:rPr>
                <w:rFonts w:ascii="Times New Roman" w:hAnsi="Times New Roman" w:cs="Times New Roman"/>
                <w:sz w:val="26"/>
                <w:szCs w:val="26"/>
                <w:lang w:val="en-US"/>
              </w:rPr>
            </w:pPr>
            <w:r w:rsidRPr="00134DEA">
              <w:rPr>
                <w:rFonts w:ascii="Times New Roman" w:hAnsi="Times New Roman" w:cs="Times New Roman"/>
                <w:sz w:val="26"/>
                <w:szCs w:val="26"/>
                <w:lang w:val="kk-KZ"/>
              </w:rPr>
              <w:t>50</w:t>
            </w:r>
            <w:r w:rsidR="00553B64" w:rsidRPr="00134DEA">
              <w:rPr>
                <w:rFonts w:ascii="Times New Roman" w:hAnsi="Times New Roman" w:cs="Times New Roman"/>
                <w:sz w:val="26"/>
                <w:szCs w:val="26"/>
                <w:lang w:val="en-US"/>
              </w:rPr>
              <w:t xml:space="preserve"> (</w:t>
            </w:r>
            <w:r w:rsidRPr="00134DEA">
              <w:rPr>
                <w:rFonts w:ascii="Times New Roman" w:hAnsi="Times New Roman" w:cs="Times New Roman"/>
                <w:sz w:val="26"/>
                <w:szCs w:val="26"/>
                <w:lang w:val="kk-KZ"/>
              </w:rPr>
              <w:t>27</w:t>
            </w:r>
            <w:r w:rsidR="00553B64" w:rsidRPr="00134DEA">
              <w:rPr>
                <w:rFonts w:ascii="Times New Roman" w:hAnsi="Times New Roman" w:cs="Times New Roman"/>
                <w:sz w:val="26"/>
                <w:szCs w:val="26"/>
                <w:lang w:val="en-US"/>
              </w:rPr>
              <w:t>)</w:t>
            </w:r>
          </w:p>
        </w:tc>
        <w:tc>
          <w:tcPr>
            <w:tcW w:w="851" w:type="dxa"/>
            <w:vMerge w:val="restart"/>
          </w:tcPr>
          <w:p w14:paraId="71EA81DC" w14:textId="16D1F77E" w:rsidR="00577BF6" w:rsidRPr="00134DEA" w:rsidRDefault="00577BF6" w:rsidP="00810E18">
            <w:pPr>
              <w:spacing w:after="0"/>
              <w:jc w:val="both"/>
              <w:rPr>
                <w:rFonts w:ascii="Times New Roman" w:hAnsi="Times New Roman" w:cs="Times New Roman"/>
                <w:sz w:val="26"/>
                <w:szCs w:val="26"/>
                <w:lang w:val="kk-KZ"/>
              </w:rPr>
            </w:pPr>
            <w:r w:rsidRPr="00134DEA">
              <w:rPr>
                <w:rFonts w:ascii="Times New Roman" w:hAnsi="Times New Roman" w:cs="Times New Roman"/>
                <w:sz w:val="26"/>
                <w:szCs w:val="26"/>
                <w:lang w:val="kk-KZ"/>
              </w:rPr>
              <w:t>0,88</w:t>
            </w:r>
          </w:p>
          <w:p w14:paraId="4C84CCF5" w14:textId="10105C2B" w:rsidR="00577BF6" w:rsidRPr="00134DEA" w:rsidRDefault="00577BF6" w:rsidP="00810E18">
            <w:pPr>
              <w:spacing w:after="0"/>
              <w:jc w:val="both"/>
              <w:rPr>
                <w:rFonts w:ascii="Times New Roman" w:hAnsi="Times New Roman" w:cs="Times New Roman"/>
                <w:sz w:val="26"/>
                <w:szCs w:val="26"/>
                <w:lang w:val="kk-KZ"/>
              </w:rPr>
            </w:pPr>
          </w:p>
        </w:tc>
      </w:tr>
      <w:tr w:rsidR="00577BF6" w:rsidRPr="00134DEA" w14:paraId="4F7A59B4" w14:textId="77777777" w:rsidTr="00134DEA">
        <w:trPr>
          <w:trHeight w:val="544"/>
        </w:trPr>
        <w:tc>
          <w:tcPr>
            <w:tcW w:w="2063" w:type="dxa"/>
          </w:tcPr>
          <w:p w14:paraId="2A632CA9" w14:textId="2D432513" w:rsidR="00577BF6" w:rsidRPr="00134DEA" w:rsidRDefault="00577BF6" w:rsidP="00810E18">
            <w:pPr>
              <w:spacing w:after="0"/>
              <w:rPr>
                <w:rFonts w:ascii="Times New Roman" w:hAnsi="Times New Roman" w:cs="Times New Roman"/>
                <w:sz w:val="26"/>
                <w:szCs w:val="26"/>
                <w:lang w:val="kk-KZ"/>
              </w:rPr>
            </w:pPr>
            <w:r w:rsidRPr="00134DEA">
              <w:rPr>
                <w:rFonts w:ascii="Times New Roman" w:hAnsi="Times New Roman" w:cs="Times New Roman"/>
                <w:sz w:val="26"/>
                <w:szCs w:val="26"/>
                <w:lang w:val="kk-KZ"/>
              </w:rPr>
              <w:t>Переведен в проф.отд</w:t>
            </w:r>
          </w:p>
        </w:tc>
        <w:tc>
          <w:tcPr>
            <w:tcW w:w="1193" w:type="dxa"/>
          </w:tcPr>
          <w:p w14:paraId="39B512E8" w14:textId="37B47C29" w:rsidR="00577BF6" w:rsidRPr="00134DEA" w:rsidRDefault="00577BF6" w:rsidP="00810E18">
            <w:pPr>
              <w:spacing w:after="0"/>
              <w:jc w:val="both"/>
              <w:rPr>
                <w:rFonts w:ascii="Times New Roman" w:hAnsi="Times New Roman" w:cs="Times New Roman"/>
                <w:sz w:val="26"/>
                <w:szCs w:val="26"/>
                <w:lang w:val="en-US"/>
              </w:rPr>
            </w:pPr>
            <w:r w:rsidRPr="00134DEA">
              <w:rPr>
                <w:rFonts w:ascii="Times New Roman" w:hAnsi="Times New Roman" w:cs="Times New Roman"/>
                <w:sz w:val="26"/>
                <w:szCs w:val="26"/>
                <w:lang w:val="kk-KZ"/>
              </w:rPr>
              <w:t>28</w:t>
            </w:r>
            <w:r w:rsidR="00553B64" w:rsidRPr="00134DEA">
              <w:rPr>
                <w:rFonts w:ascii="Times New Roman" w:hAnsi="Times New Roman" w:cs="Times New Roman"/>
                <w:sz w:val="26"/>
                <w:szCs w:val="26"/>
                <w:lang w:val="en-US"/>
              </w:rPr>
              <w:t xml:space="preserve"> (</w:t>
            </w:r>
            <w:r w:rsidRPr="00134DEA">
              <w:rPr>
                <w:rFonts w:ascii="Times New Roman" w:hAnsi="Times New Roman" w:cs="Times New Roman"/>
                <w:sz w:val="26"/>
                <w:szCs w:val="26"/>
                <w:lang w:val="kk-KZ"/>
              </w:rPr>
              <w:t>70</w:t>
            </w:r>
            <w:r w:rsidR="00553B64" w:rsidRPr="00134DEA">
              <w:rPr>
                <w:rFonts w:ascii="Times New Roman" w:hAnsi="Times New Roman" w:cs="Times New Roman"/>
                <w:sz w:val="26"/>
                <w:szCs w:val="26"/>
                <w:lang w:val="en-US"/>
              </w:rPr>
              <w:t>)</w:t>
            </w:r>
          </w:p>
        </w:tc>
        <w:tc>
          <w:tcPr>
            <w:tcW w:w="1134" w:type="dxa"/>
          </w:tcPr>
          <w:p w14:paraId="72A31B01" w14:textId="46B08D2E" w:rsidR="00577BF6" w:rsidRPr="00134DEA" w:rsidRDefault="00577BF6" w:rsidP="00810E18">
            <w:pPr>
              <w:spacing w:after="0"/>
              <w:jc w:val="both"/>
              <w:rPr>
                <w:rFonts w:ascii="Times New Roman" w:hAnsi="Times New Roman" w:cs="Times New Roman"/>
                <w:sz w:val="26"/>
                <w:szCs w:val="26"/>
                <w:lang w:val="en-US"/>
              </w:rPr>
            </w:pPr>
            <w:r w:rsidRPr="00134DEA">
              <w:rPr>
                <w:rFonts w:ascii="Times New Roman" w:hAnsi="Times New Roman" w:cs="Times New Roman"/>
                <w:sz w:val="26"/>
                <w:szCs w:val="26"/>
                <w:lang w:val="kk-KZ"/>
              </w:rPr>
              <w:t>20</w:t>
            </w:r>
            <w:r w:rsidR="00553B64" w:rsidRPr="00134DEA">
              <w:rPr>
                <w:rFonts w:ascii="Times New Roman" w:hAnsi="Times New Roman" w:cs="Times New Roman"/>
                <w:sz w:val="26"/>
                <w:szCs w:val="26"/>
                <w:lang w:val="en-US"/>
              </w:rPr>
              <w:t xml:space="preserve"> (</w:t>
            </w:r>
            <w:r w:rsidRPr="00134DEA">
              <w:rPr>
                <w:rFonts w:ascii="Times New Roman" w:hAnsi="Times New Roman" w:cs="Times New Roman"/>
                <w:sz w:val="26"/>
                <w:szCs w:val="26"/>
                <w:lang w:val="kk-KZ"/>
              </w:rPr>
              <w:t>68</w:t>
            </w:r>
            <w:r w:rsidR="00553B64" w:rsidRPr="00134DEA">
              <w:rPr>
                <w:rFonts w:ascii="Times New Roman" w:hAnsi="Times New Roman" w:cs="Times New Roman"/>
                <w:sz w:val="26"/>
                <w:szCs w:val="26"/>
                <w:lang w:val="en-US"/>
              </w:rPr>
              <w:t>)</w:t>
            </w:r>
          </w:p>
        </w:tc>
        <w:tc>
          <w:tcPr>
            <w:tcW w:w="1275" w:type="dxa"/>
          </w:tcPr>
          <w:p w14:paraId="764FF590" w14:textId="2BF536BD" w:rsidR="00577BF6" w:rsidRPr="00134DEA" w:rsidRDefault="00577BF6" w:rsidP="00810E18">
            <w:pPr>
              <w:spacing w:after="0"/>
              <w:jc w:val="both"/>
              <w:rPr>
                <w:rFonts w:ascii="Times New Roman" w:hAnsi="Times New Roman" w:cs="Times New Roman"/>
                <w:sz w:val="26"/>
                <w:szCs w:val="26"/>
                <w:lang w:val="en-US"/>
              </w:rPr>
            </w:pPr>
            <w:r w:rsidRPr="00134DEA">
              <w:rPr>
                <w:rFonts w:ascii="Times New Roman" w:hAnsi="Times New Roman" w:cs="Times New Roman"/>
                <w:sz w:val="26"/>
                <w:szCs w:val="26"/>
                <w:lang w:val="kk-KZ"/>
              </w:rPr>
              <w:t>56</w:t>
            </w:r>
            <w:r w:rsidR="00553B64" w:rsidRPr="00134DEA">
              <w:rPr>
                <w:rFonts w:ascii="Times New Roman" w:hAnsi="Times New Roman" w:cs="Times New Roman"/>
                <w:sz w:val="26"/>
                <w:szCs w:val="26"/>
                <w:lang w:val="en-US"/>
              </w:rPr>
              <w:t xml:space="preserve"> (</w:t>
            </w:r>
            <w:r w:rsidRPr="00134DEA">
              <w:rPr>
                <w:rFonts w:ascii="Times New Roman" w:hAnsi="Times New Roman" w:cs="Times New Roman"/>
                <w:sz w:val="26"/>
                <w:szCs w:val="26"/>
                <w:lang w:val="kk-KZ"/>
              </w:rPr>
              <w:t>73,7</w:t>
            </w:r>
            <w:r w:rsidR="00553B64" w:rsidRPr="00134DEA">
              <w:rPr>
                <w:rFonts w:ascii="Times New Roman" w:hAnsi="Times New Roman" w:cs="Times New Roman"/>
                <w:sz w:val="26"/>
                <w:szCs w:val="26"/>
                <w:lang w:val="en-US"/>
              </w:rPr>
              <w:t>)</w:t>
            </w:r>
          </w:p>
        </w:tc>
        <w:tc>
          <w:tcPr>
            <w:tcW w:w="1701" w:type="dxa"/>
          </w:tcPr>
          <w:p w14:paraId="748C8D6B" w14:textId="0CE05106" w:rsidR="00577BF6" w:rsidRPr="00134DEA" w:rsidRDefault="00577BF6" w:rsidP="00810E18">
            <w:pPr>
              <w:spacing w:after="0"/>
              <w:jc w:val="both"/>
              <w:rPr>
                <w:rFonts w:ascii="Times New Roman" w:hAnsi="Times New Roman" w:cs="Times New Roman"/>
                <w:sz w:val="26"/>
                <w:szCs w:val="26"/>
                <w:lang w:val="en-US"/>
              </w:rPr>
            </w:pPr>
            <w:r w:rsidRPr="00134DEA">
              <w:rPr>
                <w:rFonts w:ascii="Times New Roman" w:hAnsi="Times New Roman" w:cs="Times New Roman"/>
                <w:sz w:val="26"/>
                <w:szCs w:val="26"/>
                <w:lang w:val="kk-KZ"/>
              </w:rPr>
              <w:t>34</w:t>
            </w:r>
            <w:r w:rsidR="00553B64" w:rsidRPr="00134DEA">
              <w:rPr>
                <w:rFonts w:ascii="Times New Roman" w:hAnsi="Times New Roman" w:cs="Times New Roman"/>
                <w:sz w:val="26"/>
                <w:szCs w:val="26"/>
                <w:lang w:val="en-US"/>
              </w:rPr>
              <w:t xml:space="preserve"> (</w:t>
            </w:r>
            <w:r w:rsidRPr="00134DEA">
              <w:rPr>
                <w:rFonts w:ascii="Times New Roman" w:hAnsi="Times New Roman" w:cs="Times New Roman"/>
                <w:sz w:val="26"/>
                <w:szCs w:val="26"/>
                <w:lang w:val="kk-KZ"/>
              </w:rPr>
              <w:t>77</w:t>
            </w:r>
            <w:r w:rsidR="00553B64" w:rsidRPr="00134DEA">
              <w:rPr>
                <w:rFonts w:ascii="Times New Roman" w:hAnsi="Times New Roman" w:cs="Times New Roman"/>
                <w:sz w:val="26"/>
                <w:szCs w:val="26"/>
                <w:lang w:val="en-US"/>
              </w:rPr>
              <w:t>)</w:t>
            </w:r>
          </w:p>
        </w:tc>
        <w:tc>
          <w:tcPr>
            <w:tcW w:w="1276" w:type="dxa"/>
          </w:tcPr>
          <w:p w14:paraId="3E629945" w14:textId="59512368" w:rsidR="00577BF6" w:rsidRPr="00134DEA" w:rsidRDefault="00577BF6" w:rsidP="00810E18">
            <w:pPr>
              <w:spacing w:after="0"/>
              <w:jc w:val="both"/>
              <w:rPr>
                <w:rFonts w:ascii="Times New Roman" w:hAnsi="Times New Roman" w:cs="Times New Roman"/>
                <w:sz w:val="26"/>
                <w:szCs w:val="26"/>
                <w:lang w:val="en-US"/>
              </w:rPr>
            </w:pPr>
            <w:r w:rsidRPr="00134DEA">
              <w:rPr>
                <w:rFonts w:ascii="Times New Roman" w:hAnsi="Times New Roman" w:cs="Times New Roman"/>
                <w:sz w:val="26"/>
                <w:szCs w:val="26"/>
                <w:lang w:val="kk-KZ"/>
              </w:rPr>
              <w:t>138</w:t>
            </w:r>
            <w:r w:rsidR="00553B64" w:rsidRPr="00134DEA">
              <w:rPr>
                <w:rFonts w:ascii="Times New Roman" w:hAnsi="Times New Roman" w:cs="Times New Roman"/>
                <w:sz w:val="26"/>
                <w:szCs w:val="26"/>
                <w:lang w:val="en-US"/>
              </w:rPr>
              <w:t xml:space="preserve"> (</w:t>
            </w:r>
            <w:r w:rsidRPr="00134DEA">
              <w:rPr>
                <w:rFonts w:ascii="Times New Roman" w:hAnsi="Times New Roman" w:cs="Times New Roman"/>
                <w:sz w:val="26"/>
                <w:szCs w:val="26"/>
                <w:lang w:val="kk-KZ"/>
              </w:rPr>
              <w:t>73</w:t>
            </w:r>
            <w:r w:rsidR="00553B64" w:rsidRPr="00134DEA">
              <w:rPr>
                <w:rFonts w:ascii="Times New Roman" w:hAnsi="Times New Roman" w:cs="Times New Roman"/>
                <w:sz w:val="26"/>
                <w:szCs w:val="26"/>
                <w:lang w:val="en-US"/>
              </w:rPr>
              <w:t>)</w:t>
            </w:r>
          </w:p>
        </w:tc>
        <w:tc>
          <w:tcPr>
            <w:tcW w:w="851" w:type="dxa"/>
            <w:vMerge/>
          </w:tcPr>
          <w:p w14:paraId="679EBB0A" w14:textId="77777777" w:rsidR="00577BF6" w:rsidRPr="00134DEA" w:rsidRDefault="00577BF6" w:rsidP="00810E18">
            <w:pPr>
              <w:spacing w:after="0"/>
              <w:jc w:val="both"/>
              <w:rPr>
                <w:rFonts w:ascii="Times New Roman" w:hAnsi="Times New Roman" w:cs="Times New Roman"/>
                <w:sz w:val="26"/>
                <w:szCs w:val="26"/>
                <w:lang w:val="kk-KZ"/>
              </w:rPr>
            </w:pPr>
          </w:p>
        </w:tc>
      </w:tr>
      <w:tr w:rsidR="00577BF6" w:rsidRPr="00134DEA" w14:paraId="04F824D6" w14:textId="77777777" w:rsidTr="00134DEA">
        <w:trPr>
          <w:trHeight w:val="272"/>
        </w:trPr>
        <w:tc>
          <w:tcPr>
            <w:tcW w:w="2063" w:type="dxa"/>
          </w:tcPr>
          <w:p w14:paraId="241CAAA9" w14:textId="77777777" w:rsidR="00577BF6" w:rsidRPr="00134DEA" w:rsidRDefault="00577BF6" w:rsidP="00810E18">
            <w:pPr>
              <w:spacing w:after="0"/>
              <w:jc w:val="both"/>
              <w:rPr>
                <w:rFonts w:ascii="Times New Roman" w:hAnsi="Times New Roman" w:cs="Times New Roman"/>
                <w:sz w:val="26"/>
                <w:szCs w:val="26"/>
                <w:lang w:val="kk-KZ"/>
              </w:rPr>
            </w:pPr>
            <w:r w:rsidRPr="00134DEA">
              <w:rPr>
                <w:rFonts w:ascii="Times New Roman" w:hAnsi="Times New Roman" w:cs="Times New Roman"/>
                <w:sz w:val="26"/>
                <w:szCs w:val="26"/>
                <w:lang w:val="kk-KZ"/>
              </w:rPr>
              <w:t>Всего</w:t>
            </w:r>
          </w:p>
        </w:tc>
        <w:tc>
          <w:tcPr>
            <w:tcW w:w="1193" w:type="dxa"/>
          </w:tcPr>
          <w:p w14:paraId="7ACBE737" w14:textId="3C85E894" w:rsidR="00577BF6" w:rsidRPr="00134DEA" w:rsidRDefault="00577BF6" w:rsidP="00810E18">
            <w:pPr>
              <w:spacing w:after="0"/>
              <w:jc w:val="both"/>
              <w:rPr>
                <w:rFonts w:ascii="Times New Roman" w:hAnsi="Times New Roman" w:cs="Times New Roman"/>
                <w:sz w:val="26"/>
                <w:szCs w:val="26"/>
                <w:lang w:val="en-US"/>
              </w:rPr>
            </w:pPr>
            <w:r w:rsidRPr="00134DEA">
              <w:rPr>
                <w:rFonts w:ascii="Times New Roman" w:hAnsi="Times New Roman" w:cs="Times New Roman"/>
                <w:sz w:val="26"/>
                <w:szCs w:val="26"/>
                <w:lang w:val="kk-KZ"/>
              </w:rPr>
              <w:t>37</w:t>
            </w:r>
            <w:r w:rsidR="00553B64" w:rsidRPr="00134DEA">
              <w:rPr>
                <w:rFonts w:ascii="Times New Roman" w:hAnsi="Times New Roman" w:cs="Times New Roman"/>
                <w:sz w:val="26"/>
                <w:szCs w:val="26"/>
                <w:lang w:val="en-US"/>
              </w:rPr>
              <w:t xml:space="preserve"> (</w:t>
            </w:r>
            <w:r w:rsidRPr="00134DEA">
              <w:rPr>
                <w:rFonts w:ascii="Times New Roman" w:hAnsi="Times New Roman" w:cs="Times New Roman"/>
                <w:sz w:val="26"/>
                <w:szCs w:val="26"/>
                <w:lang w:val="kk-KZ"/>
              </w:rPr>
              <w:t>100</w:t>
            </w:r>
            <w:r w:rsidR="00553B64" w:rsidRPr="00134DEA">
              <w:rPr>
                <w:rFonts w:ascii="Times New Roman" w:hAnsi="Times New Roman" w:cs="Times New Roman"/>
                <w:sz w:val="26"/>
                <w:szCs w:val="26"/>
                <w:lang w:val="en-US"/>
              </w:rPr>
              <w:t>)</w:t>
            </w:r>
          </w:p>
        </w:tc>
        <w:tc>
          <w:tcPr>
            <w:tcW w:w="1134" w:type="dxa"/>
          </w:tcPr>
          <w:p w14:paraId="7B72104E" w14:textId="28C69BEA" w:rsidR="00577BF6" w:rsidRPr="00134DEA" w:rsidRDefault="00577BF6" w:rsidP="00810E18">
            <w:pPr>
              <w:spacing w:after="0"/>
              <w:jc w:val="both"/>
              <w:rPr>
                <w:rFonts w:ascii="Times New Roman" w:hAnsi="Times New Roman" w:cs="Times New Roman"/>
                <w:sz w:val="26"/>
                <w:szCs w:val="26"/>
                <w:lang w:val="en-US"/>
              </w:rPr>
            </w:pPr>
            <w:r w:rsidRPr="00134DEA">
              <w:rPr>
                <w:rFonts w:ascii="Times New Roman" w:hAnsi="Times New Roman" w:cs="Times New Roman"/>
                <w:sz w:val="26"/>
                <w:szCs w:val="26"/>
                <w:lang w:val="kk-KZ"/>
              </w:rPr>
              <w:t>25</w:t>
            </w:r>
            <w:r w:rsidR="00553B64" w:rsidRPr="00134DEA">
              <w:rPr>
                <w:rFonts w:ascii="Times New Roman" w:hAnsi="Times New Roman" w:cs="Times New Roman"/>
                <w:sz w:val="26"/>
                <w:szCs w:val="26"/>
                <w:lang w:val="en-US"/>
              </w:rPr>
              <w:t xml:space="preserve"> (</w:t>
            </w:r>
            <w:r w:rsidRPr="00134DEA">
              <w:rPr>
                <w:rFonts w:ascii="Times New Roman" w:hAnsi="Times New Roman" w:cs="Times New Roman"/>
                <w:sz w:val="26"/>
                <w:szCs w:val="26"/>
                <w:lang w:val="kk-KZ"/>
              </w:rPr>
              <w:t>100</w:t>
            </w:r>
            <w:r w:rsidR="00553B64" w:rsidRPr="00134DEA">
              <w:rPr>
                <w:rFonts w:ascii="Times New Roman" w:hAnsi="Times New Roman" w:cs="Times New Roman"/>
                <w:sz w:val="26"/>
                <w:szCs w:val="26"/>
                <w:lang w:val="en-US"/>
              </w:rPr>
              <w:t>)</w:t>
            </w:r>
          </w:p>
        </w:tc>
        <w:tc>
          <w:tcPr>
            <w:tcW w:w="1275" w:type="dxa"/>
          </w:tcPr>
          <w:p w14:paraId="61E86CC1" w14:textId="2E3BE66D" w:rsidR="00577BF6" w:rsidRPr="00134DEA" w:rsidRDefault="00577BF6" w:rsidP="00810E18">
            <w:pPr>
              <w:spacing w:after="0"/>
              <w:jc w:val="both"/>
              <w:rPr>
                <w:rFonts w:ascii="Times New Roman" w:hAnsi="Times New Roman" w:cs="Times New Roman"/>
                <w:sz w:val="26"/>
                <w:szCs w:val="26"/>
                <w:lang w:val="en-US"/>
              </w:rPr>
            </w:pPr>
            <w:r w:rsidRPr="00134DEA">
              <w:rPr>
                <w:rFonts w:ascii="Times New Roman" w:hAnsi="Times New Roman" w:cs="Times New Roman"/>
                <w:sz w:val="26"/>
                <w:szCs w:val="26"/>
                <w:lang w:val="kk-KZ"/>
              </w:rPr>
              <w:t>76</w:t>
            </w:r>
            <w:r w:rsidR="00553B64" w:rsidRPr="00134DEA">
              <w:rPr>
                <w:rFonts w:ascii="Times New Roman" w:hAnsi="Times New Roman" w:cs="Times New Roman"/>
                <w:sz w:val="26"/>
                <w:szCs w:val="26"/>
                <w:lang w:val="en-US"/>
              </w:rPr>
              <w:t xml:space="preserve"> (</w:t>
            </w:r>
            <w:r w:rsidRPr="00134DEA">
              <w:rPr>
                <w:rFonts w:ascii="Times New Roman" w:hAnsi="Times New Roman" w:cs="Times New Roman"/>
                <w:sz w:val="26"/>
                <w:szCs w:val="26"/>
                <w:lang w:val="kk-KZ"/>
              </w:rPr>
              <w:t>100</w:t>
            </w:r>
            <w:r w:rsidR="00553B64" w:rsidRPr="00134DEA">
              <w:rPr>
                <w:rFonts w:ascii="Times New Roman" w:hAnsi="Times New Roman" w:cs="Times New Roman"/>
                <w:sz w:val="26"/>
                <w:szCs w:val="26"/>
                <w:lang w:val="en-US"/>
              </w:rPr>
              <w:t>)</w:t>
            </w:r>
          </w:p>
        </w:tc>
        <w:tc>
          <w:tcPr>
            <w:tcW w:w="1701" w:type="dxa"/>
          </w:tcPr>
          <w:p w14:paraId="2CA12206" w14:textId="2B5790BE" w:rsidR="00577BF6" w:rsidRPr="00134DEA" w:rsidRDefault="00577BF6" w:rsidP="00810E18">
            <w:pPr>
              <w:spacing w:after="0"/>
              <w:jc w:val="both"/>
              <w:rPr>
                <w:rFonts w:ascii="Times New Roman" w:hAnsi="Times New Roman" w:cs="Times New Roman"/>
                <w:sz w:val="26"/>
                <w:szCs w:val="26"/>
                <w:lang w:val="en-US"/>
              </w:rPr>
            </w:pPr>
            <w:r w:rsidRPr="00134DEA">
              <w:rPr>
                <w:rFonts w:ascii="Times New Roman" w:hAnsi="Times New Roman" w:cs="Times New Roman"/>
                <w:sz w:val="26"/>
                <w:szCs w:val="26"/>
                <w:lang w:val="kk-KZ"/>
              </w:rPr>
              <w:t>44</w:t>
            </w:r>
            <w:r w:rsidR="00553B64" w:rsidRPr="00134DEA">
              <w:rPr>
                <w:rFonts w:ascii="Times New Roman" w:hAnsi="Times New Roman" w:cs="Times New Roman"/>
                <w:sz w:val="26"/>
                <w:szCs w:val="26"/>
                <w:lang w:val="en-US"/>
              </w:rPr>
              <w:t xml:space="preserve"> (</w:t>
            </w:r>
            <w:r w:rsidRPr="00134DEA">
              <w:rPr>
                <w:rFonts w:ascii="Times New Roman" w:hAnsi="Times New Roman" w:cs="Times New Roman"/>
                <w:sz w:val="26"/>
                <w:szCs w:val="26"/>
                <w:lang w:val="kk-KZ"/>
              </w:rPr>
              <w:t>100</w:t>
            </w:r>
            <w:r w:rsidR="00553B64" w:rsidRPr="00134DEA">
              <w:rPr>
                <w:rFonts w:ascii="Times New Roman" w:hAnsi="Times New Roman" w:cs="Times New Roman"/>
                <w:sz w:val="26"/>
                <w:szCs w:val="26"/>
                <w:lang w:val="en-US"/>
              </w:rPr>
              <w:t>)</w:t>
            </w:r>
          </w:p>
        </w:tc>
        <w:tc>
          <w:tcPr>
            <w:tcW w:w="1276" w:type="dxa"/>
          </w:tcPr>
          <w:p w14:paraId="557542A8" w14:textId="17F79520" w:rsidR="00577BF6" w:rsidRPr="00134DEA" w:rsidRDefault="00577BF6" w:rsidP="00810E18">
            <w:pPr>
              <w:spacing w:after="0"/>
              <w:jc w:val="both"/>
              <w:rPr>
                <w:rFonts w:ascii="Times New Roman" w:hAnsi="Times New Roman" w:cs="Times New Roman"/>
                <w:sz w:val="26"/>
                <w:szCs w:val="26"/>
                <w:lang w:val="en-US"/>
              </w:rPr>
            </w:pPr>
            <w:r w:rsidRPr="00134DEA">
              <w:rPr>
                <w:rFonts w:ascii="Times New Roman" w:hAnsi="Times New Roman" w:cs="Times New Roman"/>
                <w:sz w:val="26"/>
                <w:szCs w:val="26"/>
                <w:lang w:val="kk-KZ"/>
              </w:rPr>
              <w:t>188</w:t>
            </w:r>
            <w:r w:rsidR="00553B64" w:rsidRPr="00134DEA">
              <w:rPr>
                <w:rFonts w:ascii="Times New Roman" w:hAnsi="Times New Roman" w:cs="Times New Roman"/>
                <w:sz w:val="26"/>
                <w:szCs w:val="26"/>
                <w:lang w:val="en-US"/>
              </w:rPr>
              <w:t xml:space="preserve"> (</w:t>
            </w:r>
            <w:r w:rsidRPr="00134DEA">
              <w:rPr>
                <w:rFonts w:ascii="Times New Roman" w:hAnsi="Times New Roman" w:cs="Times New Roman"/>
                <w:sz w:val="26"/>
                <w:szCs w:val="26"/>
                <w:lang w:val="kk-KZ"/>
              </w:rPr>
              <w:t>100</w:t>
            </w:r>
            <w:r w:rsidR="00553B64" w:rsidRPr="00134DEA">
              <w:rPr>
                <w:rFonts w:ascii="Times New Roman" w:hAnsi="Times New Roman" w:cs="Times New Roman"/>
                <w:sz w:val="26"/>
                <w:szCs w:val="26"/>
                <w:lang w:val="en-US"/>
              </w:rPr>
              <w:t>)</w:t>
            </w:r>
          </w:p>
        </w:tc>
        <w:tc>
          <w:tcPr>
            <w:tcW w:w="851" w:type="dxa"/>
            <w:vMerge/>
          </w:tcPr>
          <w:p w14:paraId="0E8AFC27" w14:textId="77777777" w:rsidR="00577BF6" w:rsidRPr="00134DEA" w:rsidRDefault="00577BF6" w:rsidP="00810E18">
            <w:pPr>
              <w:spacing w:after="0"/>
              <w:jc w:val="both"/>
              <w:rPr>
                <w:rFonts w:ascii="Times New Roman" w:hAnsi="Times New Roman" w:cs="Times New Roman"/>
                <w:sz w:val="26"/>
                <w:szCs w:val="26"/>
                <w:lang w:val="kk-KZ"/>
              </w:rPr>
            </w:pPr>
          </w:p>
        </w:tc>
      </w:tr>
    </w:tbl>
    <w:p w14:paraId="66C6480E" w14:textId="77777777" w:rsidR="007645BA" w:rsidRPr="00134DEA" w:rsidRDefault="00524E10" w:rsidP="005E5238">
      <w:pPr>
        <w:spacing w:after="0"/>
        <w:jc w:val="both"/>
        <w:rPr>
          <w:rFonts w:ascii="Times New Roman" w:hAnsi="Times New Roman" w:cs="Times New Roman"/>
          <w:sz w:val="26"/>
          <w:szCs w:val="26"/>
          <w:lang w:val="kk-KZ"/>
        </w:rPr>
      </w:pPr>
      <w:r w:rsidRPr="00134DEA">
        <w:rPr>
          <w:rFonts w:ascii="Times New Roman" w:hAnsi="Times New Roman" w:cs="Times New Roman"/>
          <w:sz w:val="26"/>
          <w:szCs w:val="26"/>
          <w:lang w:val="kk-KZ"/>
        </w:rPr>
        <w:tab/>
      </w:r>
    </w:p>
    <w:p w14:paraId="00B027B4" w14:textId="692B1A0C" w:rsidR="000A54DB" w:rsidRPr="006270BA" w:rsidRDefault="00524E10" w:rsidP="007645BA">
      <w:pPr>
        <w:spacing w:after="0"/>
        <w:ind w:firstLine="567"/>
        <w:jc w:val="both"/>
        <w:rPr>
          <w:rFonts w:ascii="Times New Roman" w:hAnsi="Times New Roman" w:cs="Times New Roman"/>
          <w:sz w:val="28"/>
          <w:szCs w:val="28"/>
          <w:lang w:val="kk-KZ"/>
        </w:rPr>
      </w:pPr>
      <w:r w:rsidRPr="006270BA">
        <w:rPr>
          <w:rFonts w:ascii="Times New Roman" w:hAnsi="Times New Roman" w:cs="Times New Roman"/>
          <w:sz w:val="28"/>
          <w:szCs w:val="28"/>
          <w:lang w:val="kk-KZ"/>
        </w:rPr>
        <w:t xml:space="preserve">Анализ исходов терапии показал, что летальный исход наблюдался у 50 пациентов (27%) и не имел статистически значимой зависимости от иммунологического варианта </w:t>
      </w:r>
      <w:r w:rsidR="000F2E4E">
        <w:rPr>
          <w:rFonts w:ascii="Times New Roman" w:hAnsi="Times New Roman" w:cs="Times New Roman"/>
          <w:sz w:val="28"/>
          <w:szCs w:val="28"/>
          <w:lang w:val="kk-KZ"/>
        </w:rPr>
        <w:t>острого лимфобластного лейкоза</w:t>
      </w:r>
      <w:r w:rsidRPr="006270BA">
        <w:rPr>
          <w:rFonts w:ascii="Times New Roman" w:hAnsi="Times New Roman" w:cs="Times New Roman"/>
          <w:sz w:val="28"/>
          <w:szCs w:val="28"/>
          <w:lang w:val="kk-KZ"/>
        </w:rPr>
        <w:t xml:space="preserve"> (p=0,88). Частота летальных исходов составила 30% при pro-B варианте, 32% при pre-B, 26,3% при common и 23% при T-клеточном варианте. Соответственно, доля пациентов, переведенных для дальнейшего лечения в профильное отделение, составила 70%, 68%, 73,7% и 77% соответственно.</w:t>
      </w:r>
      <w:r w:rsidR="000A54DB" w:rsidRPr="006270BA">
        <w:rPr>
          <w:rFonts w:ascii="Times New Roman" w:hAnsi="Times New Roman" w:cs="Times New Roman"/>
          <w:sz w:val="28"/>
          <w:szCs w:val="28"/>
          <w:lang w:val="kk-KZ"/>
        </w:rPr>
        <w:t xml:space="preserve"> </w:t>
      </w:r>
    </w:p>
    <w:p w14:paraId="5D3BFF14" w14:textId="3EC8638A" w:rsidR="00933502" w:rsidRPr="006270BA" w:rsidRDefault="000A54DB" w:rsidP="005E5238">
      <w:pPr>
        <w:spacing w:after="0"/>
        <w:jc w:val="both"/>
        <w:rPr>
          <w:rFonts w:ascii="Times New Roman" w:hAnsi="Times New Roman" w:cs="Times New Roman"/>
          <w:sz w:val="28"/>
          <w:szCs w:val="28"/>
          <w:lang w:val="kk-KZ"/>
        </w:rPr>
      </w:pPr>
      <w:r w:rsidRPr="006270BA">
        <w:rPr>
          <w:rFonts w:ascii="Times New Roman" w:hAnsi="Times New Roman" w:cs="Times New Roman"/>
          <w:sz w:val="28"/>
          <w:szCs w:val="28"/>
          <w:lang w:val="kk-KZ"/>
        </w:rPr>
        <w:tab/>
        <w:t xml:space="preserve">Таким образом, несмотря на определённые различия в структуре групп риска, непосредственные исходы лечения в исследуемой когорте не зависели от иммунологического варианта </w:t>
      </w:r>
      <w:r w:rsidR="000F2E4E">
        <w:rPr>
          <w:rFonts w:ascii="Times New Roman" w:hAnsi="Times New Roman" w:cs="Times New Roman"/>
          <w:sz w:val="28"/>
          <w:szCs w:val="28"/>
          <w:lang w:val="kk-KZ"/>
        </w:rPr>
        <w:t>острого лимфобластного лейкоза</w:t>
      </w:r>
      <w:r w:rsidRPr="006270BA">
        <w:rPr>
          <w:rFonts w:ascii="Times New Roman" w:hAnsi="Times New Roman" w:cs="Times New Roman"/>
          <w:sz w:val="28"/>
          <w:szCs w:val="28"/>
          <w:lang w:val="kk-KZ"/>
        </w:rPr>
        <w:t xml:space="preserve">. </w:t>
      </w:r>
    </w:p>
    <w:p w14:paraId="0B74406A" w14:textId="06FED732" w:rsidR="00822515" w:rsidRPr="006270BA" w:rsidRDefault="005939EB" w:rsidP="000A54DB">
      <w:pPr>
        <w:spacing w:after="0"/>
        <w:jc w:val="both"/>
        <w:rPr>
          <w:rFonts w:ascii="Times New Roman" w:hAnsi="Times New Roman" w:cs="Times New Roman"/>
          <w:sz w:val="28"/>
          <w:szCs w:val="28"/>
          <w:lang w:val="kk-KZ"/>
        </w:rPr>
      </w:pPr>
      <w:r w:rsidRPr="006270BA">
        <w:rPr>
          <w:rFonts w:ascii="Times New Roman" w:hAnsi="Times New Roman" w:cs="Times New Roman"/>
          <w:sz w:val="28"/>
          <w:szCs w:val="28"/>
          <w:lang w:val="kk-KZ"/>
        </w:rPr>
        <w:tab/>
        <w:t xml:space="preserve">Поскольку возраст может оказывать влияние на клинические проявления заболевания и интерпретацию показателей мониторинга, </w:t>
      </w:r>
      <w:r w:rsidR="00822515" w:rsidRPr="006270BA">
        <w:rPr>
          <w:rFonts w:ascii="Times New Roman" w:hAnsi="Times New Roman" w:cs="Times New Roman"/>
          <w:sz w:val="28"/>
          <w:szCs w:val="28"/>
          <w:lang w:val="kk-KZ"/>
        </w:rPr>
        <w:t>был проведён анализ связи возрастных характеристик пациентов с развитием органной дисфункцией результат которого представлен в таблице 2</w:t>
      </w:r>
      <w:r w:rsidR="000B7000">
        <w:rPr>
          <w:rFonts w:ascii="Times New Roman" w:hAnsi="Times New Roman" w:cs="Times New Roman"/>
          <w:sz w:val="28"/>
          <w:szCs w:val="28"/>
          <w:lang w:val="kk-KZ"/>
        </w:rPr>
        <w:t>2</w:t>
      </w:r>
      <w:r w:rsidR="00822515" w:rsidRPr="006270BA">
        <w:rPr>
          <w:rFonts w:ascii="Times New Roman" w:hAnsi="Times New Roman" w:cs="Times New Roman"/>
          <w:sz w:val="28"/>
          <w:szCs w:val="28"/>
          <w:lang w:val="kk-KZ"/>
        </w:rPr>
        <w:t>.</w:t>
      </w:r>
    </w:p>
    <w:p w14:paraId="45894716" w14:textId="77777777" w:rsidR="00822515" w:rsidRPr="006270BA" w:rsidRDefault="00822515" w:rsidP="000A54DB">
      <w:pPr>
        <w:spacing w:after="0"/>
        <w:jc w:val="both"/>
        <w:rPr>
          <w:rFonts w:ascii="Times New Roman" w:hAnsi="Times New Roman" w:cs="Times New Roman"/>
          <w:sz w:val="28"/>
          <w:szCs w:val="28"/>
          <w:lang w:val="kk-KZ"/>
        </w:rPr>
      </w:pPr>
    </w:p>
    <w:p w14:paraId="4B0E67C9" w14:textId="7E02F0B1" w:rsidR="00822515" w:rsidRPr="006270BA" w:rsidRDefault="00822515" w:rsidP="000A54DB">
      <w:pPr>
        <w:spacing w:after="0"/>
        <w:jc w:val="both"/>
        <w:rPr>
          <w:rFonts w:ascii="Times New Roman" w:hAnsi="Times New Roman" w:cs="Times New Roman"/>
          <w:sz w:val="28"/>
          <w:szCs w:val="28"/>
          <w:lang w:val="kk-KZ"/>
        </w:rPr>
      </w:pPr>
      <w:r w:rsidRPr="006270BA">
        <w:rPr>
          <w:rFonts w:ascii="Times New Roman" w:hAnsi="Times New Roman" w:cs="Times New Roman"/>
          <w:sz w:val="28"/>
          <w:szCs w:val="28"/>
          <w:lang w:val="kk-KZ"/>
        </w:rPr>
        <w:t>Таблица 2</w:t>
      </w:r>
      <w:r w:rsidR="000B7000">
        <w:rPr>
          <w:rFonts w:ascii="Times New Roman" w:hAnsi="Times New Roman" w:cs="Times New Roman"/>
          <w:sz w:val="28"/>
          <w:szCs w:val="28"/>
          <w:lang w:val="kk-KZ"/>
        </w:rPr>
        <w:t>2</w:t>
      </w:r>
      <w:r w:rsidRPr="006270BA">
        <w:rPr>
          <w:rFonts w:ascii="Times New Roman" w:hAnsi="Times New Roman" w:cs="Times New Roman"/>
          <w:sz w:val="28"/>
          <w:szCs w:val="28"/>
          <w:lang w:val="kk-KZ"/>
        </w:rPr>
        <w:t xml:space="preserve"> - Связь возраста пациентов с развитием органной дисфункцией</w:t>
      </w:r>
    </w:p>
    <w:p w14:paraId="6BF21AB2" w14:textId="27C4FC43" w:rsidR="000A54DB" w:rsidRPr="006270BA" w:rsidRDefault="00AB596F" w:rsidP="000A54DB">
      <w:pPr>
        <w:spacing w:after="0"/>
        <w:jc w:val="both"/>
        <w:rPr>
          <w:rFonts w:ascii="Times New Roman" w:hAnsi="Times New Roman" w:cs="Times New Roman"/>
          <w:sz w:val="28"/>
          <w:szCs w:val="28"/>
          <w:lang w:val="kk-KZ"/>
        </w:rPr>
      </w:pPr>
      <w:r w:rsidRPr="006270BA">
        <w:rPr>
          <w:rFonts w:ascii="Times New Roman" w:hAnsi="Times New Roman" w:cs="Times New Roman"/>
          <w:sz w:val="28"/>
          <w:szCs w:val="28"/>
          <w:lang w:val="kk-KZ"/>
        </w:rPr>
        <w:tab/>
      </w:r>
    </w:p>
    <w:tbl>
      <w:tblPr>
        <w:tblStyle w:val="afc"/>
        <w:tblW w:w="0" w:type="auto"/>
        <w:tblLook w:val="04A0" w:firstRow="1" w:lastRow="0" w:firstColumn="1" w:lastColumn="0" w:noHBand="0" w:noVBand="1"/>
      </w:tblPr>
      <w:tblGrid>
        <w:gridCol w:w="3397"/>
        <w:gridCol w:w="1843"/>
        <w:gridCol w:w="1701"/>
        <w:gridCol w:w="1276"/>
        <w:gridCol w:w="1411"/>
      </w:tblGrid>
      <w:tr w:rsidR="006560C3" w:rsidRPr="006270BA" w14:paraId="2BAC4DF7" w14:textId="77777777" w:rsidTr="006560C3">
        <w:trPr>
          <w:trHeight w:val="168"/>
        </w:trPr>
        <w:tc>
          <w:tcPr>
            <w:tcW w:w="3397" w:type="dxa"/>
            <w:vMerge w:val="restart"/>
          </w:tcPr>
          <w:p w14:paraId="7124CDAB" w14:textId="6CFED12B" w:rsidR="006560C3" w:rsidRPr="006270BA" w:rsidRDefault="006560C3" w:rsidP="006560C3">
            <w:pPr>
              <w:jc w:val="center"/>
              <w:rPr>
                <w:rFonts w:ascii="Times New Roman" w:hAnsi="Times New Roman" w:cs="Times New Roman"/>
                <w:sz w:val="28"/>
                <w:szCs w:val="28"/>
              </w:rPr>
            </w:pPr>
            <w:r w:rsidRPr="006270BA">
              <w:rPr>
                <w:rFonts w:ascii="Times New Roman" w:hAnsi="Times New Roman" w:cs="Times New Roman"/>
                <w:sz w:val="28"/>
                <w:szCs w:val="28"/>
              </w:rPr>
              <w:t>Возрастная группа</w:t>
            </w:r>
          </w:p>
        </w:tc>
        <w:tc>
          <w:tcPr>
            <w:tcW w:w="3544" w:type="dxa"/>
            <w:gridSpan w:val="2"/>
          </w:tcPr>
          <w:p w14:paraId="24C0FDB3" w14:textId="7BD054C4" w:rsidR="006560C3" w:rsidRPr="006270BA" w:rsidRDefault="006560C3" w:rsidP="006560C3">
            <w:pPr>
              <w:jc w:val="center"/>
              <w:rPr>
                <w:rFonts w:ascii="Times New Roman" w:hAnsi="Times New Roman" w:cs="Times New Roman"/>
                <w:sz w:val="28"/>
                <w:szCs w:val="28"/>
              </w:rPr>
            </w:pPr>
            <w:r w:rsidRPr="006270BA">
              <w:rPr>
                <w:rFonts w:ascii="Times New Roman" w:hAnsi="Times New Roman" w:cs="Times New Roman"/>
                <w:sz w:val="28"/>
                <w:szCs w:val="28"/>
              </w:rPr>
              <w:t>Органная дисфункция</w:t>
            </w:r>
          </w:p>
        </w:tc>
        <w:tc>
          <w:tcPr>
            <w:tcW w:w="1276" w:type="dxa"/>
            <w:vMerge w:val="restart"/>
          </w:tcPr>
          <w:p w14:paraId="1AD17EB7" w14:textId="3E225217" w:rsidR="006560C3" w:rsidRPr="006270BA" w:rsidRDefault="006560C3" w:rsidP="006560C3">
            <w:pPr>
              <w:jc w:val="center"/>
              <w:rPr>
                <w:rFonts w:ascii="Times New Roman" w:hAnsi="Times New Roman" w:cs="Times New Roman"/>
                <w:sz w:val="28"/>
                <w:szCs w:val="28"/>
                <w:lang w:val="en-US"/>
              </w:rPr>
            </w:pPr>
            <w:r w:rsidRPr="006270BA">
              <w:rPr>
                <w:rFonts w:ascii="Times New Roman" w:hAnsi="Times New Roman" w:cs="Times New Roman"/>
                <w:sz w:val="28"/>
                <w:szCs w:val="28"/>
              </w:rPr>
              <w:t>Всего</w:t>
            </w:r>
            <w:r w:rsidR="00124D98" w:rsidRPr="006270BA">
              <w:rPr>
                <w:rFonts w:ascii="Times New Roman" w:hAnsi="Times New Roman" w:cs="Times New Roman"/>
                <w:sz w:val="28"/>
                <w:szCs w:val="28"/>
                <w:lang w:val="en-US"/>
              </w:rPr>
              <w:t>, n</w:t>
            </w:r>
          </w:p>
        </w:tc>
        <w:tc>
          <w:tcPr>
            <w:tcW w:w="1411" w:type="dxa"/>
            <w:vMerge w:val="restart"/>
          </w:tcPr>
          <w:p w14:paraId="71F6FF47" w14:textId="3DD30A3D" w:rsidR="006560C3" w:rsidRPr="006270BA" w:rsidRDefault="006560C3" w:rsidP="006560C3">
            <w:pPr>
              <w:jc w:val="center"/>
              <w:rPr>
                <w:rFonts w:ascii="Times New Roman" w:hAnsi="Times New Roman" w:cs="Times New Roman"/>
                <w:sz w:val="28"/>
                <w:szCs w:val="28"/>
                <w:lang w:val="en-US"/>
              </w:rPr>
            </w:pPr>
            <w:r w:rsidRPr="006270BA">
              <w:rPr>
                <w:rFonts w:ascii="Times New Roman" w:hAnsi="Times New Roman" w:cs="Times New Roman"/>
                <w:sz w:val="28"/>
                <w:szCs w:val="28"/>
                <w:lang w:val="en-US"/>
              </w:rPr>
              <w:t>p</w:t>
            </w:r>
          </w:p>
        </w:tc>
      </w:tr>
      <w:tr w:rsidR="006560C3" w:rsidRPr="006270BA" w14:paraId="497D4492" w14:textId="77777777" w:rsidTr="006560C3">
        <w:trPr>
          <w:trHeight w:val="156"/>
        </w:trPr>
        <w:tc>
          <w:tcPr>
            <w:tcW w:w="3397" w:type="dxa"/>
            <w:vMerge/>
          </w:tcPr>
          <w:p w14:paraId="65B42DB2" w14:textId="77777777" w:rsidR="006560C3" w:rsidRPr="006270BA" w:rsidRDefault="006560C3" w:rsidP="000A54DB">
            <w:pPr>
              <w:jc w:val="both"/>
              <w:rPr>
                <w:rFonts w:ascii="Times New Roman" w:hAnsi="Times New Roman" w:cs="Times New Roman"/>
                <w:sz w:val="28"/>
                <w:szCs w:val="28"/>
              </w:rPr>
            </w:pPr>
          </w:p>
        </w:tc>
        <w:tc>
          <w:tcPr>
            <w:tcW w:w="1843" w:type="dxa"/>
          </w:tcPr>
          <w:p w14:paraId="4C49E379" w14:textId="36489DF6" w:rsidR="006560C3" w:rsidRPr="006270BA" w:rsidRDefault="00124D98" w:rsidP="006560C3">
            <w:pPr>
              <w:jc w:val="center"/>
              <w:rPr>
                <w:rFonts w:ascii="Times New Roman" w:hAnsi="Times New Roman" w:cs="Times New Roman"/>
                <w:sz w:val="28"/>
                <w:szCs w:val="28"/>
                <w:lang w:val="en-US"/>
              </w:rPr>
            </w:pPr>
            <w:r w:rsidRPr="006270BA">
              <w:rPr>
                <w:rFonts w:ascii="Times New Roman" w:hAnsi="Times New Roman" w:cs="Times New Roman"/>
                <w:sz w:val="28"/>
                <w:szCs w:val="28"/>
              </w:rPr>
              <w:t xml:space="preserve">Нет, </w:t>
            </w:r>
            <w:r w:rsidRPr="006270BA">
              <w:rPr>
                <w:rFonts w:ascii="Times New Roman" w:hAnsi="Times New Roman" w:cs="Times New Roman"/>
                <w:sz w:val="28"/>
                <w:szCs w:val="28"/>
                <w:lang w:val="en-US"/>
              </w:rPr>
              <w:t>n (%)</w:t>
            </w:r>
          </w:p>
        </w:tc>
        <w:tc>
          <w:tcPr>
            <w:tcW w:w="1701" w:type="dxa"/>
          </w:tcPr>
          <w:p w14:paraId="49A882AE" w14:textId="446983AB" w:rsidR="006560C3" w:rsidRPr="006270BA" w:rsidRDefault="00124D98" w:rsidP="006560C3">
            <w:pPr>
              <w:jc w:val="center"/>
              <w:rPr>
                <w:rFonts w:ascii="Times New Roman" w:hAnsi="Times New Roman" w:cs="Times New Roman"/>
                <w:sz w:val="28"/>
                <w:szCs w:val="28"/>
              </w:rPr>
            </w:pPr>
            <w:r w:rsidRPr="006270BA">
              <w:rPr>
                <w:rFonts w:ascii="Times New Roman" w:hAnsi="Times New Roman" w:cs="Times New Roman"/>
                <w:sz w:val="28"/>
                <w:szCs w:val="28"/>
              </w:rPr>
              <w:t>Есть</w:t>
            </w:r>
            <w:r w:rsidRPr="006270BA">
              <w:rPr>
                <w:rFonts w:ascii="Times New Roman" w:hAnsi="Times New Roman" w:cs="Times New Roman"/>
                <w:sz w:val="28"/>
                <w:szCs w:val="28"/>
                <w:lang w:val="en-US"/>
              </w:rPr>
              <w:t>, n (%)</w:t>
            </w:r>
          </w:p>
        </w:tc>
        <w:tc>
          <w:tcPr>
            <w:tcW w:w="1276" w:type="dxa"/>
            <w:vMerge/>
          </w:tcPr>
          <w:p w14:paraId="60AA325D" w14:textId="77777777" w:rsidR="006560C3" w:rsidRPr="006270BA" w:rsidRDefault="006560C3" w:rsidP="000A54DB">
            <w:pPr>
              <w:jc w:val="both"/>
              <w:rPr>
                <w:rFonts w:ascii="Times New Roman" w:hAnsi="Times New Roman" w:cs="Times New Roman"/>
                <w:sz w:val="28"/>
                <w:szCs w:val="28"/>
              </w:rPr>
            </w:pPr>
          </w:p>
        </w:tc>
        <w:tc>
          <w:tcPr>
            <w:tcW w:w="1411" w:type="dxa"/>
            <w:vMerge/>
          </w:tcPr>
          <w:p w14:paraId="7C5AFBDD" w14:textId="77777777" w:rsidR="006560C3" w:rsidRPr="006270BA" w:rsidRDefault="006560C3" w:rsidP="000A54DB">
            <w:pPr>
              <w:jc w:val="both"/>
              <w:rPr>
                <w:rFonts w:ascii="Times New Roman" w:hAnsi="Times New Roman" w:cs="Times New Roman"/>
                <w:sz w:val="28"/>
                <w:szCs w:val="28"/>
              </w:rPr>
            </w:pPr>
          </w:p>
        </w:tc>
      </w:tr>
      <w:tr w:rsidR="00240F3A" w:rsidRPr="006270BA" w14:paraId="3659F583" w14:textId="77777777" w:rsidTr="006560C3">
        <w:tc>
          <w:tcPr>
            <w:tcW w:w="3397" w:type="dxa"/>
          </w:tcPr>
          <w:p w14:paraId="0C37CA49" w14:textId="31DC7526" w:rsidR="00240F3A" w:rsidRPr="006270BA" w:rsidRDefault="00240F3A" w:rsidP="000A54DB">
            <w:pPr>
              <w:jc w:val="both"/>
              <w:rPr>
                <w:rFonts w:ascii="Times New Roman" w:hAnsi="Times New Roman" w:cs="Times New Roman"/>
                <w:sz w:val="28"/>
                <w:szCs w:val="28"/>
                <w:lang w:val="kk-KZ"/>
              </w:rPr>
            </w:pPr>
            <w:r w:rsidRPr="006270BA">
              <w:rPr>
                <w:rFonts w:ascii="Times New Roman" w:hAnsi="Times New Roman" w:cs="Times New Roman"/>
                <w:sz w:val="28"/>
                <w:szCs w:val="28"/>
              </w:rPr>
              <w:t xml:space="preserve">6–12 </w:t>
            </w:r>
            <w:proofErr w:type="spellStart"/>
            <w:r w:rsidRPr="006270BA">
              <w:rPr>
                <w:rFonts w:ascii="Times New Roman" w:hAnsi="Times New Roman" w:cs="Times New Roman"/>
                <w:sz w:val="28"/>
                <w:szCs w:val="28"/>
              </w:rPr>
              <w:t>мес</w:t>
            </w:r>
            <w:proofErr w:type="spellEnd"/>
            <w:r w:rsidR="00084EBA" w:rsidRPr="006270BA">
              <w:rPr>
                <w:rFonts w:ascii="Times New Roman" w:hAnsi="Times New Roman" w:cs="Times New Roman"/>
                <w:sz w:val="28"/>
                <w:szCs w:val="28"/>
                <w:lang w:val="kk-KZ"/>
              </w:rPr>
              <w:t>яцев</w:t>
            </w:r>
          </w:p>
        </w:tc>
        <w:tc>
          <w:tcPr>
            <w:tcW w:w="1843" w:type="dxa"/>
          </w:tcPr>
          <w:p w14:paraId="535805EB" w14:textId="194DE0CF" w:rsidR="00240F3A" w:rsidRPr="006270BA" w:rsidRDefault="00240F3A" w:rsidP="00124D98">
            <w:pPr>
              <w:jc w:val="center"/>
              <w:rPr>
                <w:rFonts w:ascii="Times New Roman" w:hAnsi="Times New Roman" w:cs="Times New Roman"/>
                <w:sz w:val="28"/>
                <w:szCs w:val="28"/>
                <w:lang w:val="ru-RU"/>
              </w:rPr>
            </w:pPr>
            <w:r w:rsidRPr="006270BA">
              <w:rPr>
                <w:rFonts w:ascii="Times New Roman" w:hAnsi="Times New Roman" w:cs="Times New Roman"/>
                <w:sz w:val="28"/>
                <w:szCs w:val="28"/>
                <w:lang w:val="en-US"/>
              </w:rPr>
              <w:t>12 (</w:t>
            </w:r>
            <w:r w:rsidRPr="006270BA">
              <w:rPr>
                <w:rFonts w:ascii="Times New Roman" w:hAnsi="Times New Roman" w:cs="Times New Roman"/>
                <w:sz w:val="28"/>
                <w:szCs w:val="28"/>
                <w:lang w:val="ru-RU"/>
              </w:rPr>
              <w:t>54,5</w:t>
            </w:r>
            <w:r w:rsidRPr="006270BA">
              <w:rPr>
                <w:rFonts w:ascii="Times New Roman" w:hAnsi="Times New Roman" w:cs="Times New Roman"/>
                <w:sz w:val="28"/>
                <w:szCs w:val="28"/>
                <w:lang w:val="en-US"/>
              </w:rPr>
              <w:t>)</w:t>
            </w:r>
          </w:p>
        </w:tc>
        <w:tc>
          <w:tcPr>
            <w:tcW w:w="1701" w:type="dxa"/>
          </w:tcPr>
          <w:p w14:paraId="72E7F96F" w14:textId="7375D7A2" w:rsidR="00240F3A" w:rsidRPr="006270BA" w:rsidRDefault="00240F3A" w:rsidP="00124D98">
            <w:pPr>
              <w:jc w:val="center"/>
              <w:rPr>
                <w:rFonts w:ascii="Times New Roman" w:hAnsi="Times New Roman" w:cs="Times New Roman"/>
                <w:sz w:val="28"/>
                <w:szCs w:val="28"/>
              </w:rPr>
            </w:pPr>
            <w:r w:rsidRPr="006270BA">
              <w:rPr>
                <w:rFonts w:ascii="Times New Roman" w:hAnsi="Times New Roman" w:cs="Times New Roman"/>
                <w:sz w:val="28"/>
                <w:szCs w:val="28"/>
              </w:rPr>
              <w:t>10 (45,5)</w:t>
            </w:r>
          </w:p>
        </w:tc>
        <w:tc>
          <w:tcPr>
            <w:tcW w:w="1276" w:type="dxa"/>
          </w:tcPr>
          <w:p w14:paraId="48591B33" w14:textId="06F3B9D8" w:rsidR="00240F3A" w:rsidRPr="006270BA" w:rsidRDefault="00240F3A" w:rsidP="00124D98">
            <w:pPr>
              <w:jc w:val="center"/>
              <w:rPr>
                <w:rFonts w:ascii="Times New Roman" w:hAnsi="Times New Roman" w:cs="Times New Roman"/>
                <w:sz w:val="28"/>
                <w:szCs w:val="28"/>
              </w:rPr>
            </w:pPr>
            <w:r w:rsidRPr="006270BA">
              <w:rPr>
                <w:rFonts w:ascii="Times New Roman" w:hAnsi="Times New Roman" w:cs="Times New Roman"/>
                <w:sz w:val="28"/>
                <w:szCs w:val="28"/>
              </w:rPr>
              <w:t>22</w:t>
            </w:r>
          </w:p>
        </w:tc>
        <w:tc>
          <w:tcPr>
            <w:tcW w:w="1411" w:type="dxa"/>
            <w:vMerge w:val="restart"/>
          </w:tcPr>
          <w:p w14:paraId="1D754161" w14:textId="6938EBBB" w:rsidR="00240F3A" w:rsidRPr="006270BA" w:rsidRDefault="00240F3A" w:rsidP="00124D98">
            <w:pPr>
              <w:jc w:val="center"/>
              <w:rPr>
                <w:rFonts w:ascii="Times New Roman" w:hAnsi="Times New Roman" w:cs="Times New Roman"/>
                <w:sz w:val="28"/>
                <w:szCs w:val="28"/>
              </w:rPr>
            </w:pPr>
            <w:r w:rsidRPr="006270BA">
              <w:rPr>
                <w:rFonts w:ascii="Times New Roman" w:hAnsi="Times New Roman" w:cs="Times New Roman"/>
                <w:sz w:val="28"/>
                <w:szCs w:val="28"/>
              </w:rPr>
              <w:t>0,01</w:t>
            </w:r>
            <w:r w:rsidRPr="006270BA">
              <w:rPr>
                <w:rFonts w:ascii="Times New Roman" w:hAnsi="Times New Roman" w:cs="Times New Roman"/>
                <w:sz w:val="28"/>
                <w:szCs w:val="28"/>
                <w:vertAlign w:val="superscript"/>
              </w:rPr>
              <w:t>*</w:t>
            </w:r>
          </w:p>
        </w:tc>
      </w:tr>
      <w:tr w:rsidR="00240F3A" w:rsidRPr="006270BA" w14:paraId="4AA3747F" w14:textId="77777777" w:rsidTr="00750A6A">
        <w:trPr>
          <w:trHeight w:val="402"/>
        </w:trPr>
        <w:tc>
          <w:tcPr>
            <w:tcW w:w="3397" w:type="dxa"/>
          </w:tcPr>
          <w:p w14:paraId="342C832C" w14:textId="5D638AC3" w:rsidR="00240F3A" w:rsidRPr="006270BA" w:rsidRDefault="00240F3A" w:rsidP="000A54DB">
            <w:pPr>
              <w:jc w:val="both"/>
              <w:rPr>
                <w:rFonts w:ascii="Times New Roman" w:hAnsi="Times New Roman" w:cs="Times New Roman"/>
                <w:sz w:val="28"/>
                <w:szCs w:val="28"/>
              </w:rPr>
            </w:pPr>
            <w:r w:rsidRPr="006270BA">
              <w:rPr>
                <w:rFonts w:ascii="Times New Roman" w:hAnsi="Times New Roman" w:cs="Times New Roman"/>
                <w:sz w:val="28"/>
                <w:szCs w:val="28"/>
              </w:rPr>
              <w:t>1–3 года</w:t>
            </w:r>
          </w:p>
        </w:tc>
        <w:tc>
          <w:tcPr>
            <w:tcW w:w="1843" w:type="dxa"/>
          </w:tcPr>
          <w:p w14:paraId="2AB10DFF" w14:textId="70BC496B" w:rsidR="00240F3A" w:rsidRPr="006270BA" w:rsidRDefault="00240F3A" w:rsidP="00124D98">
            <w:pPr>
              <w:jc w:val="center"/>
              <w:rPr>
                <w:rFonts w:ascii="Times New Roman" w:hAnsi="Times New Roman" w:cs="Times New Roman"/>
                <w:sz w:val="28"/>
                <w:szCs w:val="28"/>
              </w:rPr>
            </w:pPr>
            <w:r w:rsidRPr="006270BA">
              <w:rPr>
                <w:rFonts w:ascii="Times New Roman" w:hAnsi="Times New Roman" w:cs="Times New Roman"/>
                <w:sz w:val="28"/>
                <w:szCs w:val="28"/>
              </w:rPr>
              <w:t>8 (19,5)</w:t>
            </w:r>
          </w:p>
        </w:tc>
        <w:tc>
          <w:tcPr>
            <w:tcW w:w="1701" w:type="dxa"/>
          </w:tcPr>
          <w:p w14:paraId="6572AF66" w14:textId="59B7725C" w:rsidR="00240F3A" w:rsidRPr="006270BA" w:rsidRDefault="00240F3A" w:rsidP="00124D98">
            <w:pPr>
              <w:jc w:val="center"/>
              <w:rPr>
                <w:rFonts w:ascii="Times New Roman" w:hAnsi="Times New Roman" w:cs="Times New Roman"/>
                <w:sz w:val="28"/>
                <w:szCs w:val="28"/>
              </w:rPr>
            </w:pPr>
            <w:r w:rsidRPr="006270BA">
              <w:rPr>
                <w:rFonts w:ascii="Times New Roman" w:hAnsi="Times New Roman" w:cs="Times New Roman"/>
                <w:sz w:val="28"/>
                <w:szCs w:val="28"/>
              </w:rPr>
              <w:t>33 (80,5)</w:t>
            </w:r>
          </w:p>
        </w:tc>
        <w:tc>
          <w:tcPr>
            <w:tcW w:w="1276" w:type="dxa"/>
          </w:tcPr>
          <w:p w14:paraId="7BBFCBFF" w14:textId="14D6FCCF" w:rsidR="00240F3A" w:rsidRPr="006270BA" w:rsidRDefault="00240F3A" w:rsidP="00124D98">
            <w:pPr>
              <w:jc w:val="center"/>
              <w:rPr>
                <w:rFonts w:ascii="Times New Roman" w:hAnsi="Times New Roman" w:cs="Times New Roman"/>
                <w:sz w:val="28"/>
                <w:szCs w:val="28"/>
              </w:rPr>
            </w:pPr>
            <w:r w:rsidRPr="006270BA">
              <w:rPr>
                <w:rFonts w:ascii="Times New Roman" w:hAnsi="Times New Roman" w:cs="Times New Roman"/>
                <w:sz w:val="28"/>
                <w:szCs w:val="28"/>
              </w:rPr>
              <w:t>41</w:t>
            </w:r>
          </w:p>
        </w:tc>
        <w:tc>
          <w:tcPr>
            <w:tcW w:w="1411" w:type="dxa"/>
            <w:vMerge/>
          </w:tcPr>
          <w:p w14:paraId="0801DDB7" w14:textId="77777777" w:rsidR="00240F3A" w:rsidRPr="006270BA" w:rsidRDefault="00240F3A" w:rsidP="00124D98">
            <w:pPr>
              <w:jc w:val="center"/>
              <w:rPr>
                <w:rFonts w:ascii="Times New Roman" w:hAnsi="Times New Roman" w:cs="Times New Roman"/>
                <w:sz w:val="28"/>
                <w:szCs w:val="28"/>
              </w:rPr>
            </w:pPr>
          </w:p>
        </w:tc>
      </w:tr>
      <w:tr w:rsidR="00240F3A" w:rsidRPr="006270BA" w14:paraId="0F959855" w14:textId="77777777" w:rsidTr="006560C3">
        <w:tc>
          <w:tcPr>
            <w:tcW w:w="3397" w:type="dxa"/>
          </w:tcPr>
          <w:p w14:paraId="7BB8FCC2" w14:textId="6BEE0FBF" w:rsidR="00240F3A" w:rsidRPr="006270BA" w:rsidRDefault="00240F3A" w:rsidP="000A54DB">
            <w:pPr>
              <w:jc w:val="both"/>
              <w:rPr>
                <w:rFonts w:ascii="Times New Roman" w:hAnsi="Times New Roman" w:cs="Times New Roman"/>
                <w:sz w:val="28"/>
                <w:szCs w:val="28"/>
              </w:rPr>
            </w:pPr>
            <w:r w:rsidRPr="006270BA">
              <w:rPr>
                <w:rFonts w:ascii="Times New Roman" w:hAnsi="Times New Roman" w:cs="Times New Roman"/>
                <w:sz w:val="28"/>
                <w:szCs w:val="28"/>
              </w:rPr>
              <w:t>4–7 лет</w:t>
            </w:r>
          </w:p>
        </w:tc>
        <w:tc>
          <w:tcPr>
            <w:tcW w:w="1843" w:type="dxa"/>
          </w:tcPr>
          <w:p w14:paraId="02C58967" w14:textId="0CAFAFAE" w:rsidR="00240F3A" w:rsidRPr="006270BA" w:rsidRDefault="00240F3A" w:rsidP="00124D98">
            <w:pPr>
              <w:jc w:val="center"/>
              <w:rPr>
                <w:rFonts w:ascii="Times New Roman" w:hAnsi="Times New Roman" w:cs="Times New Roman"/>
                <w:sz w:val="28"/>
                <w:szCs w:val="28"/>
              </w:rPr>
            </w:pPr>
            <w:r w:rsidRPr="006270BA">
              <w:rPr>
                <w:rFonts w:ascii="Times New Roman" w:hAnsi="Times New Roman" w:cs="Times New Roman"/>
                <w:sz w:val="28"/>
                <w:szCs w:val="28"/>
              </w:rPr>
              <w:t>7 (20,6)</w:t>
            </w:r>
          </w:p>
        </w:tc>
        <w:tc>
          <w:tcPr>
            <w:tcW w:w="1701" w:type="dxa"/>
          </w:tcPr>
          <w:p w14:paraId="6F34EFAF" w14:textId="17A6F340" w:rsidR="00240F3A" w:rsidRPr="006270BA" w:rsidRDefault="00240F3A" w:rsidP="00124D98">
            <w:pPr>
              <w:jc w:val="center"/>
              <w:rPr>
                <w:rFonts w:ascii="Times New Roman" w:hAnsi="Times New Roman" w:cs="Times New Roman"/>
                <w:sz w:val="28"/>
                <w:szCs w:val="28"/>
              </w:rPr>
            </w:pPr>
            <w:r w:rsidRPr="006270BA">
              <w:rPr>
                <w:rFonts w:ascii="Times New Roman" w:hAnsi="Times New Roman" w:cs="Times New Roman"/>
                <w:sz w:val="28"/>
                <w:szCs w:val="28"/>
              </w:rPr>
              <w:t>27 (79,4)</w:t>
            </w:r>
          </w:p>
        </w:tc>
        <w:tc>
          <w:tcPr>
            <w:tcW w:w="1276" w:type="dxa"/>
          </w:tcPr>
          <w:p w14:paraId="5CDC006A" w14:textId="0FD196CA" w:rsidR="00240F3A" w:rsidRPr="006270BA" w:rsidRDefault="00240F3A" w:rsidP="00124D98">
            <w:pPr>
              <w:jc w:val="center"/>
              <w:rPr>
                <w:rFonts w:ascii="Times New Roman" w:hAnsi="Times New Roman" w:cs="Times New Roman"/>
                <w:sz w:val="28"/>
                <w:szCs w:val="28"/>
              </w:rPr>
            </w:pPr>
            <w:r w:rsidRPr="006270BA">
              <w:rPr>
                <w:rFonts w:ascii="Times New Roman" w:hAnsi="Times New Roman" w:cs="Times New Roman"/>
                <w:sz w:val="28"/>
                <w:szCs w:val="28"/>
              </w:rPr>
              <w:t>34</w:t>
            </w:r>
          </w:p>
        </w:tc>
        <w:tc>
          <w:tcPr>
            <w:tcW w:w="1411" w:type="dxa"/>
            <w:vMerge/>
          </w:tcPr>
          <w:p w14:paraId="7F08CC61" w14:textId="77777777" w:rsidR="00240F3A" w:rsidRPr="006270BA" w:rsidRDefault="00240F3A" w:rsidP="00124D98">
            <w:pPr>
              <w:jc w:val="center"/>
              <w:rPr>
                <w:rFonts w:ascii="Times New Roman" w:hAnsi="Times New Roman" w:cs="Times New Roman"/>
                <w:sz w:val="28"/>
                <w:szCs w:val="28"/>
              </w:rPr>
            </w:pPr>
          </w:p>
        </w:tc>
      </w:tr>
      <w:tr w:rsidR="00240F3A" w:rsidRPr="006270BA" w14:paraId="2B000566" w14:textId="77777777" w:rsidTr="0037325D">
        <w:trPr>
          <w:trHeight w:val="346"/>
        </w:trPr>
        <w:tc>
          <w:tcPr>
            <w:tcW w:w="3397" w:type="dxa"/>
          </w:tcPr>
          <w:p w14:paraId="7901A85A" w14:textId="31A2EFDE" w:rsidR="00240F3A" w:rsidRPr="006270BA" w:rsidRDefault="00240F3A" w:rsidP="000A54DB">
            <w:pPr>
              <w:jc w:val="both"/>
              <w:rPr>
                <w:rFonts w:ascii="Times New Roman" w:hAnsi="Times New Roman" w:cs="Times New Roman"/>
                <w:sz w:val="28"/>
                <w:szCs w:val="28"/>
              </w:rPr>
            </w:pPr>
            <w:r w:rsidRPr="006270BA">
              <w:rPr>
                <w:rFonts w:ascii="Times New Roman" w:hAnsi="Times New Roman" w:cs="Times New Roman"/>
                <w:sz w:val="28"/>
                <w:szCs w:val="28"/>
              </w:rPr>
              <w:t>8–14 лет</w:t>
            </w:r>
          </w:p>
        </w:tc>
        <w:tc>
          <w:tcPr>
            <w:tcW w:w="1843" w:type="dxa"/>
          </w:tcPr>
          <w:p w14:paraId="4FA47CBB" w14:textId="17F04D5E" w:rsidR="00240F3A" w:rsidRPr="006270BA" w:rsidRDefault="00240F3A" w:rsidP="00124D98">
            <w:pPr>
              <w:jc w:val="center"/>
              <w:rPr>
                <w:rFonts w:ascii="Times New Roman" w:hAnsi="Times New Roman" w:cs="Times New Roman"/>
                <w:sz w:val="28"/>
                <w:szCs w:val="28"/>
              </w:rPr>
            </w:pPr>
            <w:r w:rsidRPr="006270BA">
              <w:rPr>
                <w:rFonts w:ascii="Times New Roman" w:hAnsi="Times New Roman" w:cs="Times New Roman"/>
                <w:sz w:val="28"/>
                <w:szCs w:val="28"/>
              </w:rPr>
              <w:t>13 (23,2)</w:t>
            </w:r>
          </w:p>
        </w:tc>
        <w:tc>
          <w:tcPr>
            <w:tcW w:w="1701" w:type="dxa"/>
          </w:tcPr>
          <w:p w14:paraId="7451EB78" w14:textId="72A1B61A" w:rsidR="00240F3A" w:rsidRPr="006270BA" w:rsidRDefault="00240F3A" w:rsidP="00124D98">
            <w:pPr>
              <w:jc w:val="center"/>
              <w:rPr>
                <w:rFonts w:ascii="Times New Roman" w:hAnsi="Times New Roman" w:cs="Times New Roman"/>
                <w:sz w:val="28"/>
                <w:szCs w:val="28"/>
              </w:rPr>
            </w:pPr>
            <w:r w:rsidRPr="006270BA">
              <w:rPr>
                <w:rFonts w:ascii="Times New Roman" w:hAnsi="Times New Roman" w:cs="Times New Roman"/>
                <w:sz w:val="28"/>
                <w:szCs w:val="28"/>
              </w:rPr>
              <w:t>43 (76,8)</w:t>
            </w:r>
          </w:p>
        </w:tc>
        <w:tc>
          <w:tcPr>
            <w:tcW w:w="1276" w:type="dxa"/>
          </w:tcPr>
          <w:p w14:paraId="05C35D1F" w14:textId="6EF76449" w:rsidR="00240F3A" w:rsidRPr="006270BA" w:rsidRDefault="00240F3A" w:rsidP="00124D98">
            <w:pPr>
              <w:jc w:val="center"/>
              <w:rPr>
                <w:rFonts w:ascii="Times New Roman" w:hAnsi="Times New Roman" w:cs="Times New Roman"/>
                <w:sz w:val="28"/>
                <w:szCs w:val="28"/>
              </w:rPr>
            </w:pPr>
            <w:r w:rsidRPr="006270BA">
              <w:rPr>
                <w:rFonts w:ascii="Times New Roman" w:hAnsi="Times New Roman" w:cs="Times New Roman"/>
                <w:sz w:val="28"/>
                <w:szCs w:val="28"/>
              </w:rPr>
              <w:t>56</w:t>
            </w:r>
          </w:p>
        </w:tc>
        <w:tc>
          <w:tcPr>
            <w:tcW w:w="1411" w:type="dxa"/>
            <w:vMerge/>
          </w:tcPr>
          <w:p w14:paraId="32D831EC" w14:textId="77777777" w:rsidR="00240F3A" w:rsidRPr="006270BA" w:rsidRDefault="00240F3A" w:rsidP="00124D98">
            <w:pPr>
              <w:jc w:val="center"/>
              <w:rPr>
                <w:rFonts w:ascii="Times New Roman" w:hAnsi="Times New Roman" w:cs="Times New Roman"/>
                <w:sz w:val="28"/>
                <w:szCs w:val="28"/>
              </w:rPr>
            </w:pPr>
          </w:p>
        </w:tc>
      </w:tr>
      <w:tr w:rsidR="00240F3A" w:rsidRPr="006270BA" w14:paraId="30D3EC0B" w14:textId="77777777" w:rsidTr="006560C3">
        <w:tc>
          <w:tcPr>
            <w:tcW w:w="3397" w:type="dxa"/>
          </w:tcPr>
          <w:p w14:paraId="3ADBEBA7" w14:textId="3395C2F1" w:rsidR="00240F3A" w:rsidRPr="006270BA" w:rsidRDefault="00240F3A" w:rsidP="000A54DB">
            <w:pPr>
              <w:jc w:val="both"/>
              <w:rPr>
                <w:rFonts w:ascii="Times New Roman" w:hAnsi="Times New Roman" w:cs="Times New Roman"/>
                <w:sz w:val="28"/>
                <w:szCs w:val="28"/>
              </w:rPr>
            </w:pPr>
            <w:r w:rsidRPr="006270BA">
              <w:rPr>
                <w:rFonts w:ascii="Times New Roman" w:hAnsi="Times New Roman" w:cs="Times New Roman"/>
                <w:sz w:val="28"/>
                <w:szCs w:val="28"/>
              </w:rPr>
              <w:t>15–18 лет</w:t>
            </w:r>
          </w:p>
        </w:tc>
        <w:tc>
          <w:tcPr>
            <w:tcW w:w="1843" w:type="dxa"/>
          </w:tcPr>
          <w:p w14:paraId="21EC3817" w14:textId="6F012767" w:rsidR="00240F3A" w:rsidRPr="006270BA" w:rsidRDefault="00240F3A" w:rsidP="00124D98">
            <w:pPr>
              <w:jc w:val="center"/>
              <w:rPr>
                <w:rFonts w:ascii="Times New Roman" w:hAnsi="Times New Roman" w:cs="Times New Roman"/>
                <w:sz w:val="28"/>
                <w:szCs w:val="28"/>
              </w:rPr>
            </w:pPr>
            <w:r w:rsidRPr="006270BA">
              <w:rPr>
                <w:rFonts w:ascii="Times New Roman" w:hAnsi="Times New Roman" w:cs="Times New Roman"/>
                <w:sz w:val="28"/>
                <w:szCs w:val="28"/>
              </w:rPr>
              <w:t>7 (38,9)</w:t>
            </w:r>
          </w:p>
        </w:tc>
        <w:tc>
          <w:tcPr>
            <w:tcW w:w="1701" w:type="dxa"/>
          </w:tcPr>
          <w:p w14:paraId="7E309CB3" w14:textId="066FF18A" w:rsidR="00240F3A" w:rsidRPr="006270BA" w:rsidRDefault="00240F3A" w:rsidP="00124D98">
            <w:pPr>
              <w:jc w:val="center"/>
              <w:rPr>
                <w:rFonts w:ascii="Times New Roman" w:hAnsi="Times New Roman" w:cs="Times New Roman"/>
                <w:sz w:val="28"/>
                <w:szCs w:val="28"/>
              </w:rPr>
            </w:pPr>
            <w:r w:rsidRPr="006270BA">
              <w:rPr>
                <w:rFonts w:ascii="Times New Roman" w:hAnsi="Times New Roman" w:cs="Times New Roman"/>
                <w:sz w:val="28"/>
                <w:szCs w:val="28"/>
              </w:rPr>
              <w:t>11 (61,1)</w:t>
            </w:r>
          </w:p>
        </w:tc>
        <w:tc>
          <w:tcPr>
            <w:tcW w:w="1276" w:type="dxa"/>
          </w:tcPr>
          <w:p w14:paraId="29F870C5" w14:textId="5F9DD532" w:rsidR="00240F3A" w:rsidRPr="006270BA" w:rsidRDefault="00240F3A" w:rsidP="00124D98">
            <w:pPr>
              <w:jc w:val="center"/>
              <w:rPr>
                <w:rFonts w:ascii="Times New Roman" w:hAnsi="Times New Roman" w:cs="Times New Roman"/>
                <w:sz w:val="28"/>
                <w:szCs w:val="28"/>
              </w:rPr>
            </w:pPr>
            <w:r w:rsidRPr="006270BA">
              <w:rPr>
                <w:rFonts w:ascii="Times New Roman" w:hAnsi="Times New Roman" w:cs="Times New Roman"/>
                <w:sz w:val="28"/>
                <w:szCs w:val="28"/>
              </w:rPr>
              <w:t>18</w:t>
            </w:r>
          </w:p>
        </w:tc>
        <w:tc>
          <w:tcPr>
            <w:tcW w:w="1411" w:type="dxa"/>
            <w:vMerge/>
          </w:tcPr>
          <w:p w14:paraId="3B0B0537" w14:textId="77777777" w:rsidR="00240F3A" w:rsidRPr="006270BA" w:rsidRDefault="00240F3A" w:rsidP="00124D98">
            <w:pPr>
              <w:jc w:val="center"/>
              <w:rPr>
                <w:rFonts w:ascii="Times New Roman" w:hAnsi="Times New Roman" w:cs="Times New Roman"/>
                <w:sz w:val="28"/>
                <w:szCs w:val="28"/>
              </w:rPr>
            </w:pPr>
          </w:p>
        </w:tc>
      </w:tr>
      <w:tr w:rsidR="00240F3A" w:rsidRPr="006270BA" w14:paraId="52F139C8" w14:textId="77777777" w:rsidTr="006560C3">
        <w:tc>
          <w:tcPr>
            <w:tcW w:w="3397" w:type="dxa"/>
          </w:tcPr>
          <w:p w14:paraId="5514E4DC" w14:textId="50E1344F" w:rsidR="00240F3A" w:rsidRPr="006270BA" w:rsidRDefault="00240F3A" w:rsidP="000A54DB">
            <w:pPr>
              <w:jc w:val="both"/>
              <w:rPr>
                <w:rFonts w:ascii="Times New Roman" w:hAnsi="Times New Roman" w:cs="Times New Roman"/>
                <w:sz w:val="28"/>
                <w:szCs w:val="28"/>
                <w:lang w:val="ru-RU"/>
              </w:rPr>
            </w:pPr>
            <w:r w:rsidRPr="006270BA">
              <w:rPr>
                <w:rFonts w:ascii="Times New Roman" w:hAnsi="Times New Roman" w:cs="Times New Roman"/>
                <w:sz w:val="28"/>
                <w:szCs w:val="28"/>
                <w:lang w:val="ru-RU"/>
              </w:rPr>
              <w:t>Всего</w:t>
            </w:r>
          </w:p>
        </w:tc>
        <w:tc>
          <w:tcPr>
            <w:tcW w:w="1843" w:type="dxa"/>
          </w:tcPr>
          <w:p w14:paraId="1D9CC023" w14:textId="7A3AE5EC" w:rsidR="00240F3A" w:rsidRPr="006270BA" w:rsidRDefault="00240F3A" w:rsidP="00124D98">
            <w:pPr>
              <w:jc w:val="center"/>
              <w:rPr>
                <w:rFonts w:ascii="Times New Roman" w:hAnsi="Times New Roman" w:cs="Times New Roman"/>
                <w:sz w:val="28"/>
                <w:szCs w:val="28"/>
              </w:rPr>
            </w:pPr>
            <w:r w:rsidRPr="006270BA">
              <w:rPr>
                <w:rFonts w:ascii="Times New Roman" w:hAnsi="Times New Roman" w:cs="Times New Roman"/>
                <w:sz w:val="28"/>
                <w:szCs w:val="28"/>
              </w:rPr>
              <w:t>47 (27,5)</w:t>
            </w:r>
          </w:p>
        </w:tc>
        <w:tc>
          <w:tcPr>
            <w:tcW w:w="1701" w:type="dxa"/>
          </w:tcPr>
          <w:p w14:paraId="2183CDFE" w14:textId="37B7DA46" w:rsidR="00240F3A" w:rsidRPr="006270BA" w:rsidRDefault="00240F3A" w:rsidP="00124D98">
            <w:pPr>
              <w:jc w:val="center"/>
              <w:rPr>
                <w:rFonts w:ascii="Times New Roman" w:hAnsi="Times New Roman" w:cs="Times New Roman"/>
                <w:sz w:val="28"/>
                <w:szCs w:val="28"/>
              </w:rPr>
            </w:pPr>
            <w:r w:rsidRPr="006270BA">
              <w:rPr>
                <w:rFonts w:ascii="Times New Roman" w:hAnsi="Times New Roman" w:cs="Times New Roman"/>
                <w:sz w:val="28"/>
                <w:szCs w:val="28"/>
              </w:rPr>
              <w:t>124 (72,5)</w:t>
            </w:r>
          </w:p>
        </w:tc>
        <w:tc>
          <w:tcPr>
            <w:tcW w:w="1276" w:type="dxa"/>
          </w:tcPr>
          <w:p w14:paraId="5882437E" w14:textId="1C0D7579" w:rsidR="00240F3A" w:rsidRPr="006270BA" w:rsidRDefault="00240F3A" w:rsidP="00124D98">
            <w:pPr>
              <w:jc w:val="center"/>
              <w:rPr>
                <w:rFonts w:ascii="Times New Roman" w:hAnsi="Times New Roman" w:cs="Times New Roman"/>
                <w:sz w:val="28"/>
                <w:szCs w:val="28"/>
              </w:rPr>
            </w:pPr>
            <w:r w:rsidRPr="006270BA">
              <w:rPr>
                <w:rFonts w:ascii="Times New Roman" w:hAnsi="Times New Roman" w:cs="Times New Roman"/>
                <w:sz w:val="28"/>
                <w:szCs w:val="28"/>
              </w:rPr>
              <w:t>171</w:t>
            </w:r>
          </w:p>
        </w:tc>
        <w:tc>
          <w:tcPr>
            <w:tcW w:w="1411" w:type="dxa"/>
            <w:vMerge/>
          </w:tcPr>
          <w:p w14:paraId="186417C9" w14:textId="77777777" w:rsidR="00240F3A" w:rsidRPr="006270BA" w:rsidRDefault="00240F3A" w:rsidP="00124D98">
            <w:pPr>
              <w:jc w:val="center"/>
              <w:rPr>
                <w:rFonts w:ascii="Times New Roman" w:hAnsi="Times New Roman" w:cs="Times New Roman"/>
                <w:sz w:val="28"/>
                <w:szCs w:val="28"/>
              </w:rPr>
            </w:pPr>
          </w:p>
        </w:tc>
      </w:tr>
      <w:tr w:rsidR="007645BA" w:rsidRPr="006270BA" w14:paraId="6A3C7468" w14:textId="77777777" w:rsidTr="00FA0563">
        <w:tc>
          <w:tcPr>
            <w:tcW w:w="9628" w:type="dxa"/>
            <w:gridSpan w:val="5"/>
          </w:tcPr>
          <w:p w14:paraId="794514D0" w14:textId="330A7E9A" w:rsidR="007645BA" w:rsidRPr="006270BA" w:rsidRDefault="007645BA" w:rsidP="00710B12">
            <w:pPr>
              <w:ind w:firstLine="601"/>
              <w:jc w:val="both"/>
              <w:rPr>
                <w:rFonts w:ascii="Times New Roman" w:hAnsi="Times New Roman" w:cs="Times New Roman"/>
                <w:sz w:val="24"/>
                <w:szCs w:val="24"/>
              </w:rPr>
            </w:pPr>
            <w:r w:rsidRPr="006270BA">
              <w:rPr>
                <w:rFonts w:ascii="Times New Roman" w:hAnsi="Times New Roman" w:cs="Times New Roman"/>
                <w:sz w:val="24"/>
                <w:szCs w:val="24"/>
                <w:lang w:val="kk-KZ"/>
              </w:rPr>
              <w:t>Примечание: * - различия показателей статистически значимы (p&lt;0,05)</w:t>
            </w:r>
          </w:p>
        </w:tc>
      </w:tr>
    </w:tbl>
    <w:p w14:paraId="74741756" w14:textId="67B86532" w:rsidR="00921A66" w:rsidRPr="006270BA" w:rsidRDefault="00B95E1B" w:rsidP="00B95E1B">
      <w:pPr>
        <w:spacing w:after="0"/>
        <w:jc w:val="both"/>
        <w:rPr>
          <w:rFonts w:ascii="Times New Roman" w:hAnsi="Times New Roman" w:cs="Times New Roman"/>
          <w:sz w:val="28"/>
          <w:szCs w:val="28"/>
          <w:lang w:val="kk-KZ"/>
        </w:rPr>
      </w:pPr>
      <w:r>
        <w:rPr>
          <w:rFonts w:ascii="Times New Roman" w:hAnsi="Times New Roman" w:cs="Times New Roman"/>
          <w:sz w:val="28"/>
          <w:szCs w:val="28"/>
        </w:rPr>
        <w:lastRenderedPageBreak/>
        <w:tab/>
      </w:r>
      <w:r w:rsidR="00234873" w:rsidRPr="006270BA">
        <w:rPr>
          <w:rFonts w:ascii="Times New Roman" w:hAnsi="Times New Roman" w:cs="Times New Roman"/>
          <w:sz w:val="28"/>
          <w:szCs w:val="28"/>
          <w:lang w:val="kk-KZ"/>
        </w:rPr>
        <w:t xml:space="preserve">Анализ распределения органной дисфункции по возрастным группам показал её высокую частоту среди детей с </w:t>
      </w:r>
      <w:r w:rsidR="000F2E4E">
        <w:rPr>
          <w:rFonts w:ascii="Times New Roman" w:hAnsi="Times New Roman" w:cs="Times New Roman"/>
          <w:sz w:val="28"/>
          <w:szCs w:val="28"/>
          <w:lang w:val="kk-KZ"/>
        </w:rPr>
        <w:t>острым лимфобластным лейкозом</w:t>
      </w:r>
      <w:r w:rsidR="00234873" w:rsidRPr="006270BA">
        <w:rPr>
          <w:rFonts w:ascii="Times New Roman" w:hAnsi="Times New Roman" w:cs="Times New Roman"/>
          <w:sz w:val="28"/>
          <w:szCs w:val="28"/>
          <w:lang w:val="kk-KZ"/>
        </w:rPr>
        <w:t xml:space="preserve"> (72,5% от всей выборки). При этом выявлены статистически значимые различия между возрастными категориями (χ², p = 0,01). Наиболее уязвимой оказалась группа детей 1–3 лет, где органная дисфункция встречалась у 80,5% пациентов, тогда как у подростков 15–18 лет данный показатель был ниже (61,1%). Таким образом, риск развития органной дисфункции варьирует в зависимости от возраста, что подтверждает необходимость учёта возрастных особенностей при оценке состояния пациентов и адаптации шкалы PEWS для повышения её прогностической ценности в клинической практике.</w:t>
      </w:r>
      <w:r w:rsidR="00262CE4" w:rsidRPr="006270BA">
        <w:rPr>
          <w:rFonts w:ascii="Times New Roman" w:hAnsi="Times New Roman" w:cs="Times New Roman"/>
          <w:sz w:val="28"/>
          <w:szCs w:val="28"/>
        </w:rPr>
        <w:tab/>
      </w:r>
    </w:p>
    <w:p w14:paraId="567036B6" w14:textId="0F6E6F8D" w:rsidR="00942049" w:rsidRPr="006270BA" w:rsidRDefault="00F96964" w:rsidP="002910C7">
      <w:pPr>
        <w:autoSpaceDE w:val="0"/>
        <w:autoSpaceDN w:val="0"/>
        <w:adjustRightInd w:val="0"/>
        <w:spacing w:after="0" w:line="240" w:lineRule="auto"/>
        <w:jc w:val="both"/>
        <w:rPr>
          <w:rFonts w:ascii="Times New Roman" w:hAnsi="Times New Roman" w:cs="Times New Roman"/>
          <w:sz w:val="28"/>
          <w:szCs w:val="28"/>
        </w:rPr>
      </w:pPr>
      <w:r w:rsidRPr="006270BA">
        <w:rPr>
          <w:rFonts w:ascii="Times New Roman" w:hAnsi="Times New Roman" w:cs="Times New Roman"/>
          <w:sz w:val="28"/>
          <w:szCs w:val="28"/>
        </w:rPr>
        <w:tab/>
      </w:r>
      <w:r w:rsidR="00620646" w:rsidRPr="006270BA">
        <w:rPr>
          <w:rFonts w:ascii="Times New Roman" w:hAnsi="Times New Roman" w:cs="Times New Roman"/>
          <w:sz w:val="28"/>
          <w:szCs w:val="28"/>
        </w:rPr>
        <w:t>Следующим этапом исследования был</w:t>
      </w:r>
      <w:r w:rsidR="003F4E58" w:rsidRPr="006270BA">
        <w:rPr>
          <w:rFonts w:ascii="Times New Roman" w:hAnsi="Times New Roman" w:cs="Times New Roman"/>
          <w:sz w:val="28"/>
          <w:szCs w:val="28"/>
        </w:rPr>
        <w:t>о</w:t>
      </w:r>
      <w:r w:rsidR="00620646" w:rsidRPr="006270BA">
        <w:rPr>
          <w:rFonts w:ascii="Times New Roman" w:hAnsi="Times New Roman" w:cs="Times New Roman"/>
          <w:sz w:val="28"/>
          <w:szCs w:val="28"/>
        </w:rPr>
        <w:t xml:space="preserve"> проведе</w:t>
      </w:r>
      <w:r w:rsidR="003F4E58" w:rsidRPr="006270BA">
        <w:rPr>
          <w:rFonts w:ascii="Times New Roman" w:hAnsi="Times New Roman" w:cs="Times New Roman"/>
          <w:sz w:val="28"/>
          <w:szCs w:val="28"/>
        </w:rPr>
        <w:t>ние</w:t>
      </w:r>
      <w:r w:rsidR="00620646" w:rsidRPr="006270BA">
        <w:rPr>
          <w:rFonts w:ascii="Times New Roman" w:hAnsi="Times New Roman" w:cs="Times New Roman"/>
          <w:sz w:val="28"/>
          <w:szCs w:val="28"/>
        </w:rPr>
        <w:t xml:space="preserve"> оценк</w:t>
      </w:r>
      <w:r w:rsidR="003F4E58" w:rsidRPr="006270BA">
        <w:rPr>
          <w:rFonts w:ascii="Times New Roman" w:hAnsi="Times New Roman" w:cs="Times New Roman"/>
          <w:sz w:val="28"/>
          <w:szCs w:val="28"/>
        </w:rPr>
        <w:t>и</w:t>
      </w:r>
      <w:r w:rsidR="00620646" w:rsidRPr="006270BA">
        <w:rPr>
          <w:rFonts w:ascii="Times New Roman" w:hAnsi="Times New Roman" w:cs="Times New Roman"/>
          <w:sz w:val="28"/>
          <w:szCs w:val="28"/>
        </w:rPr>
        <w:t xml:space="preserve"> связи онкогематологического риска с исходами терапии, </w:t>
      </w:r>
      <w:r w:rsidR="003F4E58" w:rsidRPr="006270BA">
        <w:rPr>
          <w:rFonts w:ascii="Times New Roman" w:hAnsi="Times New Roman" w:cs="Times New Roman"/>
          <w:sz w:val="28"/>
          <w:szCs w:val="28"/>
        </w:rPr>
        <w:t>это</w:t>
      </w:r>
      <w:r w:rsidR="00620646" w:rsidRPr="006270BA">
        <w:rPr>
          <w:rFonts w:ascii="Times New Roman" w:hAnsi="Times New Roman" w:cs="Times New Roman"/>
          <w:sz w:val="28"/>
          <w:szCs w:val="28"/>
        </w:rPr>
        <w:t xml:space="preserve"> обусловлено высокой долей пациентов группы высокого риска (55,3%) в исследуемой выборке.</w:t>
      </w:r>
      <w:r w:rsidR="00D15975" w:rsidRPr="006270BA">
        <w:rPr>
          <w:rFonts w:ascii="Times New Roman" w:hAnsi="Times New Roman" w:cs="Times New Roman"/>
          <w:sz w:val="28"/>
          <w:szCs w:val="28"/>
        </w:rPr>
        <w:t xml:space="preserve"> Результат анализа представлен в таблице 2</w:t>
      </w:r>
      <w:r w:rsidR="00B95E1B" w:rsidRPr="00B95E1B">
        <w:rPr>
          <w:rFonts w:ascii="Times New Roman" w:hAnsi="Times New Roman" w:cs="Times New Roman"/>
          <w:sz w:val="28"/>
          <w:szCs w:val="28"/>
        </w:rPr>
        <w:t>3</w:t>
      </w:r>
      <w:r w:rsidR="00D15975" w:rsidRPr="006270BA">
        <w:rPr>
          <w:rFonts w:ascii="Times New Roman" w:hAnsi="Times New Roman" w:cs="Times New Roman"/>
          <w:sz w:val="28"/>
          <w:szCs w:val="28"/>
        </w:rPr>
        <w:t>.</w:t>
      </w:r>
    </w:p>
    <w:p w14:paraId="1B595553" w14:textId="77777777" w:rsidR="00620646" w:rsidRPr="006270BA" w:rsidRDefault="00620646" w:rsidP="002910C7">
      <w:pPr>
        <w:autoSpaceDE w:val="0"/>
        <w:autoSpaceDN w:val="0"/>
        <w:adjustRightInd w:val="0"/>
        <w:spacing w:after="0" w:line="240" w:lineRule="auto"/>
        <w:jc w:val="both"/>
        <w:rPr>
          <w:rFonts w:ascii="Times New Roman" w:hAnsi="Times New Roman" w:cs="Times New Roman"/>
          <w:sz w:val="28"/>
          <w:szCs w:val="28"/>
        </w:rPr>
      </w:pPr>
    </w:p>
    <w:p w14:paraId="6DA7AE0D" w14:textId="58EB49F5" w:rsidR="00942049" w:rsidRPr="006270BA" w:rsidRDefault="00942049" w:rsidP="002910C7">
      <w:pPr>
        <w:autoSpaceDE w:val="0"/>
        <w:autoSpaceDN w:val="0"/>
        <w:adjustRightInd w:val="0"/>
        <w:spacing w:after="0" w:line="240" w:lineRule="auto"/>
        <w:jc w:val="both"/>
        <w:rPr>
          <w:rFonts w:ascii="Times New Roman" w:hAnsi="Times New Roman" w:cs="Times New Roman"/>
          <w:sz w:val="28"/>
          <w:szCs w:val="28"/>
        </w:rPr>
      </w:pPr>
      <w:r w:rsidRPr="006270BA">
        <w:rPr>
          <w:rFonts w:ascii="Times New Roman" w:hAnsi="Times New Roman" w:cs="Times New Roman"/>
          <w:sz w:val="28"/>
          <w:szCs w:val="28"/>
        </w:rPr>
        <w:t xml:space="preserve">Таблица </w:t>
      </w:r>
      <w:r w:rsidR="00D15975" w:rsidRPr="006270BA">
        <w:rPr>
          <w:rFonts w:ascii="Times New Roman" w:hAnsi="Times New Roman" w:cs="Times New Roman"/>
          <w:sz w:val="28"/>
          <w:szCs w:val="28"/>
        </w:rPr>
        <w:t>2</w:t>
      </w:r>
      <w:r w:rsidR="00B95E1B" w:rsidRPr="00B95E1B">
        <w:rPr>
          <w:rFonts w:ascii="Times New Roman" w:hAnsi="Times New Roman" w:cs="Times New Roman"/>
          <w:sz w:val="28"/>
          <w:szCs w:val="28"/>
        </w:rPr>
        <w:t>3</w:t>
      </w:r>
      <w:r w:rsidRPr="006270BA">
        <w:rPr>
          <w:rFonts w:ascii="Times New Roman" w:hAnsi="Times New Roman" w:cs="Times New Roman"/>
          <w:sz w:val="28"/>
          <w:szCs w:val="28"/>
        </w:rPr>
        <w:t xml:space="preserve"> - Связь группы онкогематологического риска с исходами терапии у детей с </w:t>
      </w:r>
      <w:r w:rsidR="00CA4BBF">
        <w:rPr>
          <w:rFonts w:ascii="Times New Roman" w:hAnsi="Times New Roman" w:cs="Times New Roman"/>
          <w:sz w:val="28"/>
          <w:szCs w:val="28"/>
          <w:lang w:val="kk-KZ"/>
        </w:rPr>
        <w:t>острым лимфобластным лейкозом</w:t>
      </w:r>
    </w:p>
    <w:p w14:paraId="47B4A9DB" w14:textId="78E51138" w:rsidR="00C071E6" w:rsidRPr="006270BA" w:rsidRDefault="00C071E6" w:rsidP="002910C7">
      <w:pPr>
        <w:autoSpaceDE w:val="0"/>
        <w:autoSpaceDN w:val="0"/>
        <w:adjustRightInd w:val="0"/>
        <w:spacing w:after="0" w:line="240" w:lineRule="auto"/>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7"/>
        <w:gridCol w:w="1297"/>
        <w:gridCol w:w="1134"/>
        <w:gridCol w:w="1276"/>
        <w:gridCol w:w="1417"/>
        <w:gridCol w:w="1701"/>
        <w:gridCol w:w="986"/>
      </w:tblGrid>
      <w:tr w:rsidR="00AA638A" w:rsidRPr="006270BA" w14:paraId="7A42E131" w14:textId="77777777" w:rsidTr="00AA638A">
        <w:trPr>
          <w:trHeight w:val="190"/>
          <w:tblHeader/>
        </w:trPr>
        <w:tc>
          <w:tcPr>
            <w:tcW w:w="1817" w:type="dxa"/>
            <w:vMerge w:val="restart"/>
          </w:tcPr>
          <w:p w14:paraId="4067B3CD" w14:textId="54F856A9" w:rsidR="00AA638A" w:rsidRPr="006270BA" w:rsidRDefault="00AA638A" w:rsidP="00810E18">
            <w:pPr>
              <w:autoSpaceDE w:val="0"/>
              <w:autoSpaceDN w:val="0"/>
              <w:adjustRightInd w:val="0"/>
              <w:spacing w:after="0"/>
              <w:jc w:val="center"/>
              <w:rPr>
                <w:rFonts w:ascii="Times New Roman" w:hAnsi="Times New Roman" w:cs="Times New Roman"/>
                <w:sz w:val="28"/>
                <w:szCs w:val="28"/>
              </w:rPr>
            </w:pPr>
            <w:r w:rsidRPr="006270BA">
              <w:rPr>
                <w:rFonts w:ascii="Times New Roman" w:hAnsi="Times New Roman" w:cs="Times New Roman"/>
                <w:sz w:val="28"/>
                <w:szCs w:val="28"/>
              </w:rPr>
              <w:t>Группа риска</w:t>
            </w:r>
          </w:p>
        </w:tc>
        <w:tc>
          <w:tcPr>
            <w:tcW w:w="1297" w:type="dxa"/>
            <w:vMerge w:val="restart"/>
          </w:tcPr>
          <w:p w14:paraId="7449FA88" w14:textId="5975282B" w:rsidR="00AA638A" w:rsidRPr="006270BA" w:rsidRDefault="00AA638A" w:rsidP="00810E18">
            <w:pPr>
              <w:autoSpaceDE w:val="0"/>
              <w:autoSpaceDN w:val="0"/>
              <w:adjustRightInd w:val="0"/>
              <w:spacing w:after="0"/>
              <w:jc w:val="center"/>
              <w:rPr>
                <w:rFonts w:ascii="Times New Roman" w:hAnsi="Times New Roman" w:cs="Times New Roman"/>
                <w:sz w:val="28"/>
                <w:szCs w:val="28"/>
              </w:rPr>
            </w:pPr>
            <w:r w:rsidRPr="006270BA">
              <w:rPr>
                <w:rFonts w:ascii="Times New Roman" w:hAnsi="Times New Roman" w:cs="Times New Roman"/>
                <w:sz w:val="28"/>
                <w:szCs w:val="28"/>
              </w:rPr>
              <w:t>Всего детей</w:t>
            </w:r>
          </w:p>
        </w:tc>
        <w:tc>
          <w:tcPr>
            <w:tcW w:w="5528" w:type="dxa"/>
            <w:gridSpan w:val="4"/>
          </w:tcPr>
          <w:p w14:paraId="7BC532E1" w14:textId="6DBA855D" w:rsidR="00AA638A" w:rsidRPr="006270BA" w:rsidRDefault="00997EFA" w:rsidP="00810E18">
            <w:pPr>
              <w:autoSpaceDE w:val="0"/>
              <w:autoSpaceDN w:val="0"/>
              <w:adjustRightInd w:val="0"/>
              <w:spacing w:after="0"/>
              <w:jc w:val="center"/>
              <w:rPr>
                <w:rFonts w:ascii="Times New Roman" w:hAnsi="Times New Roman" w:cs="Times New Roman"/>
                <w:sz w:val="28"/>
                <w:szCs w:val="28"/>
              </w:rPr>
            </w:pPr>
            <w:r w:rsidRPr="006270BA">
              <w:rPr>
                <w:rFonts w:ascii="Times New Roman" w:hAnsi="Times New Roman" w:cs="Times New Roman"/>
                <w:sz w:val="28"/>
                <w:szCs w:val="28"/>
              </w:rPr>
              <w:t>Исход терапии в ОРИТ (летальный/перевод)</w:t>
            </w:r>
          </w:p>
        </w:tc>
        <w:tc>
          <w:tcPr>
            <w:tcW w:w="986" w:type="dxa"/>
            <w:vMerge w:val="restart"/>
          </w:tcPr>
          <w:p w14:paraId="27773CC2" w14:textId="77777777" w:rsidR="00AA638A" w:rsidRPr="006270BA" w:rsidRDefault="00AA638A" w:rsidP="00810E18">
            <w:pPr>
              <w:autoSpaceDE w:val="0"/>
              <w:autoSpaceDN w:val="0"/>
              <w:adjustRightInd w:val="0"/>
              <w:spacing w:after="0"/>
              <w:jc w:val="both"/>
              <w:rPr>
                <w:rFonts w:ascii="Times New Roman" w:hAnsi="Times New Roman" w:cs="Times New Roman"/>
                <w:sz w:val="28"/>
                <w:szCs w:val="28"/>
              </w:rPr>
            </w:pPr>
          </w:p>
          <w:p w14:paraId="573DD5E0" w14:textId="24629EB1" w:rsidR="00AA638A" w:rsidRPr="006270BA" w:rsidRDefault="00AA638A" w:rsidP="00810E18">
            <w:pPr>
              <w:autoSpaceDE w:val="0"/>
              <w:autoSpaceDN w:val="0"/>
              <w:adjustRightInd w:val="0"/>
              <w:spacing w:after="0"/>
              <w:jc w:val="center"/>
              <w:rPr>
                <w:rFonts w:ascii="Times New Roman" w:hAnsi="Times New Roman" w:cs="Times New Roman"/>
                <w:sz w:val="28"/>
                <w:szCs w:val="28"/>
                <w:lang w:val="en-US"/>
              </w:rPr>
            </w:pPr>
            <w:r w:rsidRPr="006270BA">
              <w:rPr>
                <w:rFonts w:ascii="Times New Roman" w:hAnsi="Times New Roman" w:cs="Times New Roman"/>
                <w:sz w:val="28"/>
                <w:szCs w:val="28"/>
                <w:lang w:val="en-US"/>
              </w:rPr>
              <w:t>p</w:t>
            </w:r>
          </w:p>
        </w:tc>
      </w:tr>
      <w:tr w:rsidR="00AA638A" w:rsidRPr="006270BA" w14:paraId="7FCC9D7D" w14:textId="77777777" w:rsidTr="00AA638A">
        <w:trPr>
          <w:trHeight w:val="160"/>
          <w:tblHeader/>
        </w:trPr>
        <w:tc>
          <w:tcPr>
            <w:tcW w:w="1817" w:type="dxa"/>
            <w:vMerge/>
          </w:tcPr>
          <w:p w14:paraId="3069CAC1" w14:textId="77777777" w:rsidR="00AA638A" w:rsidRPr="006270BA" w:rsidRDefault="00AA638A" w:rsidP="00810E18">
            <w:pPr>
              <w:autoSpaceDE w:val="0"/>
              <w:autoSpaceDN w:val="0"/>
              <w:adjustRightInd w:val="0"/>
              <w:spacing w:after="0"/>
              <w:jc w:val="center"/>
              <w:rPr>
                <w:rFonts w:ascii="Times New Roman" w:hAnsi="Times New Roman" w:cs="Times New Roman"/>
                <w:sz w:val="28"/>
                <w:szCs w:val="28"/>
              </w:rPr>
            </w:pPr>
          </w:p>
        </w:tc>
        <w:tc>
          <w:tcPr>
            <w:tcW w:w="1297" w:type="dxa"/>
            <w:vMerge/>
          </w:tcPr>
          <w:p w14:paraId="5C297B3A" w14:textId="77777777" w:rsidR="00AA638A" w:rsidRPr="006270BA" w:rsidRDefault="00AA638A" w:rsidP="00810E18">
            <w:pPr>
              <w:autoSpaceDE w:val="0"/>
              <w:autoSpaceDN w:val="0"/>
              <w:adjustRightInd w:val="0"/>
              <w:spacing w:after="0"/>
              <w:jc w:val="center"/>
              <w:rPr>
                <w:rFonts w:ascii="Times New Roman" w:hAnsi="Times New Roman" w:cs="Times New Roman"/>
                <w:sz w:val="28"/>
                <w:szCs w:val="28"/>
              </w:rPr>
            </w:pPr>
          </w:p>
        </w:tc>
        <w:tc>
          <w:tcPr>
            <w:tcW w:w="2410" w:type="dxa"/>
            <w:gridSpan w:val="2"/>
          </w:tcPr>
          <w:p w14:paraId="7F605239" w14:textId="551D328F" w:rsidR="00AA638A" w:rsidRPr="006270BA" w:rsidRDefault="00AA638A" w:rsidP="00810E18">
            <w:pPr>
              <w:autoSpaceDE w:val="0"/>
              <w:autoSpaceDN w:val="0"/>
              <w:adjustRightInd w:val="0"/>
              <w:spacing w:after="0"/>
              <w:jc w:val="center"/>
              <w:rPr>
                <w:rFonts w:ascii="Times New Roman" w:hAnsi="Times New Roman" w:cs="Times New Roman"/>
                <w:sz w:val="28"/>
                <w:szCs w:val="28"/>
              </w:rPr>
            </w:pPr>
            <w:r w:rsidRPr="006270BA">
              <w:rPr>
                <w:rFonts w:ascii="Times New Roman" w:hAnsi="Times New Roman" w:cs="Times New Roman"/>
                <w:sz w:val="28"/>
                <w:szCs w:val="28"/>
              </w:rPr>
              <w:t>Летальный</w:t>
            </w:r>
          </w:p>
        </w:tc>
        <w:tc>
          <w:tcPr>
            <w:tcW w:w="3118" w:type="dxa"/>
            <w:gridSpan w:val="2"/>
          </w:tcPr>
          <w:p w14:paraId="7210BBBC" w14:textId="14401460" w:rsidR="00AA638A" w:rsidRPr="006270BA" w:rsidRDefault="00997EFA" w:rsidP="00810E18">
            <w:pPr>
              <w:autoSpaceDE w:val="0"/>
              <w:autoSpaceDN w:val="0"/>
              <w:adjustRightInd w:val="0"/>
              <w:spacing w:after="0"/>
              <w:jc w:val="center"/>
              <w:rPr>
                <w:rFonts w:ascii="Times New Roman" w:hAnsi="Times New Roman" w:cs="Times New Roman"/>
                <w:sz w:val="28"/>
                <w:szCs w:val="28"/>
              </w:rPr>
            </w:pPr>
            <w:r w:rsidRPr="006270BA">
              <w:rPr>
                <w:rFonts w:ascii="Times New Roman" w:hAnsi="Times New Roman" w:cs="Times New Roman"/>
                <w:sz w:val="28"/>
                <w:szCs w:val="28"/>
              </w:rPr>
              <w:t>Переведен в профильное отделение</w:t>
            </w:r>
          </w:p>
        </w:tc>
        <w:tc>
          <w:tcPr>
            <w:tcW w:w="986" w:type="dxa"/>
            <w:vMerge/>
          </w:tcPr>
          <w:p w14:paraId="06FF00C1" w14:textId="77777777" w:rsidR="00AA638A" w:rsidRPr="006270BA" w:rsidRDefault="00AA638A" w:rsidP="00810E18">
            <w:pPr>
              <w:autoSpaceDE w:val="0"/>
              <w:autoSpaceDN w:val="0"/>
              <w:adjustRightInd w:val="0"/>
              <w:spacing w:after="0"/>
              <w:jc w:val="both"/>
              <w:rPr>
                <w:rFonts w:ascii="Times New Roman" w:hAnsi="Times New Roman" w:cs="Times New Roman"/>
                <w:sz w:val="28"/>
                <w:szCs w:val="28"/>
              </w:rPr>
            </w:pPr>
          </w:p>
        </w:tc>
      </w:tr>
      <w:tr w:rsidR="00AA638A" w:rsidRPr="006270BA" w14:paraId="27C2EC06" w14:textId="77777777" w:rsidTr="00AA638A">
        <w:trPr>
          <w:trHeight w:val="280"/>
          <w:tblHeader/>
        </w:trPr>
        <w:tc>
          <w:tcPr>
            <w:tcW w:w="1817" w:type="dxa"/>
            <w:vMerge/>
          </w:tcPr>
          <w:p w14:paraId="4FACDCC3" w14:textId="77777777" w:rsidR="00AA638A" w:rsidRPr="006270BA" w:rsidRDefault="00AA638A" w:rsidP="00810E18">
            <w:pPr>
              <w:autoSpaceDE w:val="0"/>
              <w:autoSpaceDN w:val="0"/>
              <w:adjustRightInd w:val="0"/>
              <w:spacing w:after="0"/>
              <w:jc w:val="center"/>
              <w:rPr>
                <w:rFonts w:ascii="Times New Roman" w:hAnsi="Times New Roman" w:cs="Times New Roman"/>
                <w:sz w:val="28"/>
                <w:szCs w:val="28"/>
              </w:rPr>
            </w:pPr>
          </w:p>
        </w:tc>
        <w:tc>
          <w:tcPr>
            <w:tcW w:w="1297" w:type="dxa"/>
            <w:vMerge/>
          </w:tcPr>
          <w:p w14:paraId="69BF24B2" w14:textId="77777777" w:rsidR="00AA638A" w:rsidRPr="006270BA" w:rsidRDefault="00AA638A" w:rsidP="00810E18">
            <w:pPr>
              <w:autoSpaceDE w:val="0"/>
              <w:autoSpaceDN w:val="0"/>
              <w:adjustRightInd w:val="0"/>
              <w:spacing w:after="0"/>
              <w:jc w:val="center"/>
              <w:rPr>
                <w:rFonts w:ascii="Times New Roman" w:hAnsi="Times New Roman" w:cs="Times New Roman"/>
                <w:sz w:val="28"/>
                <w:szCs w:val="28"/>
              </w:rPr>
            </w:pPr>
          </w:p>
        </w:tc>
        <w:tc>
          <w:tcPr>
            <w:tcW w:w="1134" w:type="dxa"/>
          </w:tcPr>
          <w:p w14:paraId="359E1529" w14:textId="3E6953C3" w:rsidR="00AA638A" w:rsidRPr="006270BA" w:rsidRDefault="00AA638A" w:rsidP="00810E18">
            <w:pPr>
              <w:autoSpaceDE w:val="0"/>
              <w:autoSpaceDN w:val="0"/>
              <w:adjustRightInd w:val="0"/>
              <w:spacing w:after="0"/>
              <w:jc w:val="center"/>
              <w:rPr>
                <w:rFonts w:ascii="Times New Roman" w:hAnsi="Times New Roman" w:cs="Times New Roman"/>
                <w:sz w:val="28"/>
                <w:szCs w:val="28"/>
              </w:rPr>
            </w:pPr>
            <w:r w:rsidRPr="006270BA">
              <w:rPr>
                <w:rFonts w:ascii="Times New Roman" w:hAnsi="Times New Roman" w:cs="Times New Roman"/>
                <w:sz w:val="28"/>
                <w:szCs w:val="28"/>
              </w:rPr>
              <w:t>Абс.</w:t>
            </w:r>
          </w:p>
        </w:tc>
        <w:tc>
          <w:tcPr>
            <w:tcW w:w="1276" w:type="dxa"/>
          </w:tcPr>
          <w:p w14:paraId="0C9E8417" w14:textId="2F765B29" w:rsidR="00AA638A" w:rsidRPr="006270BA" w:rsidRDefault="00AA638A" w:rsidP="00810E18">
            <w:pPr>
              <w:autoSpaceDE w:val="0"/>
              <w:autoSpaceDN w:val="0"/>
              <w:adjustRightInd w:val="0"/>
              <w:spacing w:after="0"/>
              <w:jc w:val="center"/>
              <w:rPr>
                <w:rFonts w:ascii="Times New Roman" w:hAnsi="Times New Roman" w:cs="Times New Roman"/>
                <w:sz w:val="28"/>
                <w:szCs w:val="28"/>
              </w:rPr>
            </w:pPr>
            <w:r w:rsidRPr="006270BA">
              <w:rPr>
                <w:rFonts w:ascii="Times New Roman" w:hAnsi="Times New Roman" w:cs="Times New Roman"/>
                <w:sz w:val="28"/>
                <w:szCs w:val="28"/>
              </w:rPr>
              <w:t>%</w:t>
            </w:r>
          </w:p>
        </w:tc>
        <w:tc>
          <w:tcPr>
            <w:tcW w:w="1417" w:type="dxa"/>
          </w:tcPr>
          <w:p w14:paraId="383E10B1" w14:textId="1D04A242" w:rsidR="00AA638A" w:rsidRPr="006270BA" w:rsidRDefault="00AA638A" w:rsidP="00810E18">
            <w:pPr>
              <w:autoSpaceDE w:val="0"/>
              <w:autoSpaceDN w:val="0"/>
              <w:adjustRightInd w:val="0"/>
              <w:spacing w:after="0"/>
              <w:jc w:val="center"/>
              <w:rPr>
                <w:rFonts w:ascii="Times New Roman" w:hAnsi="Times New Roman" w:cs="Times New Roman"/>
                <w:sz w:val="28"/>
                <w:szCs w:val="28"/>
              </w:rPr>
            </w:pPr>
            <w:r w:rsidRPr="006270BA">
              <w:rPr>
                <w:rFonts w:ascii="Times New Roman" w:hAnsi="Times New Roman" w:cs="Times New Roman"/>
                <w:sz w:val="28"/>
                <w:szCs w:val="28"/>
              </w:rPr>
              <w:t>Абс.</w:t>
            </w:r>
          </w:p>
        </w:tc>
        <w:tc>
          <w:tcPr>
            <w:tcW w:w="1701" w:type="dxa"/>
          </w:tcPr>
          <w:p w14:paraId="401321D4" w14:textId="55D1890E" w:rsidR="00AA638A" w:rsidRPr="006270BA" w:rsidRDefault="00AA638A" w:rsidP="00810E18">
            <w:pPr>
              <w:autoSpaceDE w:val="0"/>
              <w:autoSpaceDN w:val="0"/>
              <w:adjustRightInd w:val="0"/>
              <w:spacing w:after="0"/>
              <w:jc w:val="center"/>
              <w:rPr>
                <w:rFonts w:ascii="Times New Roman" w:hAnsi="Times New Roman" w:cs="Times New Roman"/>
                <w:sz w:val="28"/>
                <w:szCs w:val="28"/>
              </w:rPr>
            </w:pPr>
            <w:r w:rsidRPr="006270BA">
              <w:rPr>
                <w:rFonts w:ascii="Times New Roman" w:hAnsi="Times New Roman" w:cs="Times New Roman"/>
                <w:sz w:val="28"/>
                <w:szCs w:val="28"/>
              </w:rPr>
              <w:t>%</w:t>
            </w:r>
          </w:p>
        </w:tc>
        <w:tc>
          <w:tcPr>
            <w:tcW w:w="986" w:type="dxa"/>
            <w:vMerge/>
          </w:tcPr>
          <w:p w14:paraId="39059F74" w14:textId="77777777" w:rsidR="00AA638A" w:rsidRPr="006270BA" w:rsidRDefault="00AA638A" w:rsidP="00810E18">
            <w:pPr>
              <w:autoSpaceDE w:val="0"/>
              <w:autoSpaceDN w:val="0"/>
              <w:adjustRightInd w:val="0"/>
              <w:spacing w:after="0"/>
              <w:jc w:val="both"/>
              <w:rPr>
                <w:rFonts w:ascii="Times New Roman" w:hAnsi="Times New Roman" w:cs="Times New Roman"/>
                <w:sz w:val="28"/>
                <w:szCs w:val="28"/>
              </w:rPr>
            </w:pPr>
          </w:p>
        </w:tc>
      </w:tr>
      <w:tr w:rsidR="00AA638A" w:rsidRPr="006270BA" w14:paraId="19826692" w14:textId="77777777" w:rsidTr="00AA638A">
        <w:tc>
          <w:tcPr>
            <w:tcW w:w="1817" w:type="dxa"/>
          </w:tcPr>
          <w:p w14:paraId="72C60770" w14:textId="25F9795D" w:rsidR="00AA638A" w:rsidRPr="006270BA" w:rsidRDefault="00AA638A" w:rsidP="00810E18">
            <w:pPr>
              <w:autoSpaceDE w:val="0"/>
              <w:autoSpaceDN w:val="0"/>
              <w:adjustRightInd w:val="0"/>
              <w:spacing w:after="0"/>
              <w:jc w:val="both"/>
              <w:rPr>
                <w:rFonts w:ascii="Times New Roman" w:hAnsi="Times New Roman" w:cs="Times New Roman"/>
                <w:sz w:val="28"/>
                <w:szCs w:val="28"/>
              </w:rPr>
            </w:pPr>
            <w:r w:rsidRPr="006270BA">
              <w:rPr>
                <w:rFonts w:ascii="Times New Roman" w:hAnsi="Times New Roman" w:cs="Times New Roman"/>
                <w:sz w:val="28"/>
                <w:szCs w:val="28"/>
              </w:rPr>
              <w:t xml:space="preserve">Стандартный </w:t>
            </w:r>
          </w:p>
        </w:tc>
        <w:tc>
          <w:tcPr>
            <w:tcW w:w="1297" w:type="dxa"/>
          </w:tcPr>
          <w:p w14:paraId="5C5C7B1B" w14:textId="616E0B8C" w:rsidR="00AA638A" w:rsidRPr="006270BA" w:rsidRDefault="00AA638A" w:rsidP="00810E18">
            <w:pPr>
              <w:autoSpaceDE w:val="0"/>
              <w:autoSpaceDN w:val="0"/>
              <w:adjustRightInd w:val="0"/>
              <w:spacing w:after="0"/>
              <w:jc w:val="center"/>
              <w:rPr>
                <w:rFonts w:ascii="Times New Roman" w:hAnsi="Times New Roman" w:cs="Times New Roman"/>
                <w:sz w:val="28"/>
                <w:szCs w:val="28"/>
              </w:rPr>
            </w:pPr>
            <w:r w:rsidRPr="006270BA">
              <w:rPr>
                <w:rFonts w:ascii="Times New Roman" w:hAnsi="Times New Roman" w:cs="Times New Roman"/>
                <w:sz w:val="28"/>
                <w:szCs w:val="28"/>
              </w:rPr>
              <w:t>52</w:t>
            </w:r>
          </w:p>
        </w:tc>
        <w:tc>
          <w:tcPr>
            <w:tcW w:w="1134" w:type="dxa"/>
          </w:tcPr>
          <w:p w14:paraId="32185098" w14:textId="64EFBE18" w:rsidR="00AA638A" w:rsidRPr="006270BA" w:rsidRDefault="00AA638A" w:rsidP="00810E18">
            <w:pPr>
              <w:autoSpaceDE w:val="0"/>
              <w:autoSpaceDN w:val="0"/>
              <w:adjustRightInd w:val="0"/>
              <w:spacing w:after="0"/>
              <w:jc w:val="center"/>
              <w:rPr>
                <w:rFonts w:ascii="Times New Roman" w:hAnsi="Times New Roman" w:cs="Times New Roman"/>
                <w:sz w:val="28"/>
                <w:szCs w:val="28"/>
              </w:rPr>
            </w:pPr>
            <w:r w:rsidRPr="006270BA">
              <w:rPr>
                <w:rFonts w:ascii="Times New Roman" w:hAnsi="Times New Roman" w:cs="Times New Roman"/>
                <w:sz w:val="28"/>
                <w:szCs w:val="28"/>
              </w:rPr>
              <w:t xml:space="preserve">8 </w:t>
            </w:r>
          </w:p>
        </w:tc>
        <w:tc>
          <w:tcPr>
            <w:tcW w:w="1276" w:type="dxa"/>
          </w:tcPr>
          <w:p w14:paraId="69D8A943" w14:textId="5329F5C8" w:rsidR="00AA638A" w:rsidRPr="006270BA" w:rsidRDefault="00670474" w:rsidP="00810E18">
            <w:pPr>
              <w:autoSpaceDE w:val="0"/>
              <w:autoSpaceDN w:val="0"/>
              <w:adjustRightInd w:val="0"/>
              <w:spacing w:after="0"/>
              <w:jc w:val="center"/>
              <w:rPr>
                <w:rFonts w:ascii="Times New Roman" w:hAnsi="Times New Roman" w:cs="Times New Roman"/>
                <w:sz w:val="28"/>
                <w:szCs w:val="28"/>
              </w:rPr>
            </w:pPr>
            <w:r w:rsidRPr="006270BA">
              <w:rPr>
                <w:rFonts w:ascii="Times New Roman" w:hAnsi="Times New Roman" w:cs="Times New Roman"/>
                <w:sz w:val="28"/>
                <w:szCs w:val="28"/>
              </w:rPr>
              <w:t>15,4</w:t>
            </w:r>
          </w:p>
        </w:tc>
        <w:tc>
          <w:tcPr>
            <w:tcW w:w="1417" w:type="dxa"/>
          </w:tcPr>
          <w:p w14:paraId="37E26B92" w14:textId="2569C2BD" w:rsidR="00AA638A" w:rsidRPr="006270BA" w:rsidRDefault="00AA638A" w:rsidP="00810E18">
            <w:pPr>
              <w:autoSpaceDE w:val="0"/>
              <w:autoSpaceDN w:val="0"/>
              <w:adjustRightInd w:val="0"/>
              <w:spacing w:after="0"/>
              <w:jc w:val="center"/>
              <w:rPr>
                <w:rFonts w:ascii="Times New Roman" w:hAnsi="Times New Roman" w:cs="Times New Roman"/>
                <w:sz w:val="28"/>
                <w:szCs w:val="28"/>
              </w:rPr>
            </w:pPr>
            <w:r w:rsidRPr="006270BA">
              <w:rPr>
                <w:rFonts w:ascii="Times New Roman" w:hAnsi="Times New Roman" w:cs="Times New Roman"/>
                <w:sz w:val="28"/>
                <w:szCs w:val="28"/>
              </w:rPr>
              <w:t>44</w:t>
            </w:r>
          </w:p>
        </w:tc>
        <w:tc>
          <w:tcPr>
            <w:tcW w:w="1701" w:type="dxa"/>
          </w:tcPr>
          <w:p w14:paraId="0445A007" w14:textId="10F511E4" w:rsidR="00AA638A" w:rsidRPr="006270BA" w:rsidRDefault="00670474" w:rsidP="00810E18">
            <w:pPr>
              <w:autoSpaceDE w:val="0"/>
              <w:autoSpaceDN w:val="0"/>
              <w:adjustRightInd w:val="0"/>
              <w:spacing w:after="0"/>
              <w:jc w:val="center"/>
              <w:rPr>
                <w:rFonts w:ascii="Times New Roman" w:hAnsi="Times New Roman" w:cs="Times New Roman"/>
                <w:sz w:val="28"/>
                <w:szCs w:val="28"/>
              </w:rPr>
            </w:pPr>
            <w:r w:rsidRPr="006270BA">
              <w:rPr>
                <w:rFonts w:ascii="Times New Roman" w:hAnsi="Times New Roman" w:cs="Times New Roman"/>
                <w:sz w:val="28"/>
                <w:szCs w:val="28"/>
              </w:rPr>
              <w:t>84,6</w:t>
            </w:r>
          </w:p>
        </w:tc>
        <w:tc>
          <w:tcPr>
            <w:tcW w:w="986" w:type="dxa"/>
            <w:vMerge w:val="restart"/>
          </w:tcPr>
          <w:p w14:paraId="7E18D3CD" w14:textId="526DFEC0" w:rsidR="00AA638A" w:rsidRPr="006270BA" w:rsidRDefault="00AA638A" w:rsidP="00810E18">
            <w:pPr>
              <w:autoSpaceDE w:val="0"/>
              <w:autoSpaceDN w:val="0"/>
              <w:adjustRightInd w:val="0"/>
              <w:spacing w:after="0"/>
              <w:jc w:val="center"/>
              <w:rPr>
                <w:rFonts w:ascii="Times New Roman" w:hAnsi="Times New Roman" w:cs="Times New Roman"/>
                <w:sz w:val="28"/>
                <w:szCs w:val="28"/>
              </w:rPr>
            </w:pPr>
            <w:r w:rsidRPr="006270BA">
              <w:rPr>
                <w:rFonts w:ascii="Times New Roman" w:hAnsi="Times New Roman" w:cs="Times New Roman"/>
                <w:sz w:val="28"/>
                <w:szCs w:val="28"/>
              </w:rPr>
              <w:t>0,08</w:t>
            </w:r>
          </w:p>
        </w:tc>
      </w:tr>
      <w:tr w:rsidR="00AA638A" w:rsidRPr="006270BA" w14:paraId="6BD04B1C" w14:textId="77777777" w:rsidTr="00AA638A">
        <w:tc>
          <w:tcPr>
            <w:tcW w:w="1817" w:type="dxa"/>
          </w:tcPr>
          <w:p w14:paraId="3AA5B5B2" w14:textId="71DB38CE" w:rsidR="00AA638A" w:rsidRPr="006270BA" w:rsidRDefault="00AA638A" w:rsidP="00810E18">
            <w:pPr>
              <w:autoSpaceDE w:val="0"/>
              <w:autoSpaceDN w:val="0"/>
              <w:adjustRightInd w:val="0"/>
              <w:spacing w:after="0"/>
              <w:jc w:val="both"/>
              <w:rPr>
                <w:rFonts w:ascii="Times New Roman" w:hAnsi="Times New Roman" w:cs="Times New Roman"/>
                <w:sz w:val="28"/>
                <w:szCs w:val="28"/>
              </w:rPr>
            </w:pPr>
            <w:r w:rsidRPr="006270BA">
              <w:rPr>
                <w:rFonts w:ascii="Times New Roman" w:hAnsi="Times New Roman" w:cs="Times New Roman"/>
                <w:sz w:val="28"/>
                <w:szCs w:val="28"/>
              </w:rPr>
              <w:t>Средний</w:t>
            </w:r>
          </w:p>
        </w:tc>
        <w:tc>
          <w:tcPr>
            <w:tcW w:w="1297" w:type="dxa"/>
          </w:tcPr>
          <w:p w14:paraId="027BD870" w14:textId="7046B67D" w:rsidR="00AA638A" w:rsidRPr="006270BA" w:rsidRDefault="00AA638A" w:rsidP="00810E18">
            <w:pPr>
              <w:autoSpaceDE w:val="0"/>
              <w:autoSpaceDN w:val="0"/>
              <w:adjustRightInd w:val="0"/>
              <w:spacing w:after="0"/>
              <w:jc w:val="center"/>
              <w:rPr>
                <w:rFonts w:ascii="Times New Roman" w:hAnsi="Times New Roman" w:cs="Times New Roman"/>
                <w:sz w:val="28"/>
                <w:szCs w:val="28"/>
              </w:rPr>
            </w:pPr>
            <w:r w:rsidRPr="006270BA">
              <w:rPr>
                <w:rFonts w:ascii="Times New Roman" w:hAnsi="Times New Roman" w:cs="Times New Roman"/>
                <w:sz w:val="28"/>
                <w:szCs w:val="28"/>
              </w:rPr>
              <w:t>32</w:t>
            </w:r>
          </w:p>
        </w:tc>
        <w:tc>
          <w:tcPr>
            <w:tcW w:w="1134" w:type="dxa"/>
          </w:tcPr>
          <w:p w14:paraId="02385286" w14:textId="62EB9339" w:rsidR="00AA638A" w:rsidRPr="006270BA" w:rsidRDefault="00AA638A" w:rsidP="00810E18">
            <w:pPr>
              <w:autoSpaceDE w:val="0"/>
              <w:autoSpaceDN w:val="0"/>
              <w:adjustRightInd w:val="0"/>
              <w:spacing w:after="0"/>
              <w:jc w:val="center"/>
              <w:rPr>
                <w:rFonts w:ascii="Times New Roman" w:hAnsi="Times New Roman" w:cs="Times New Roman"/>
                <w:sz w:val="28"/>
                <w:szCs w:val="28"/>
              </w:rPr>
            </w:pPr>
            <w:r w:rsidRPr="006270BA">
              <w:rPr>
                <w:rFonts w:ascii="Times New Roman" w:hAnsi="Times New Roman" w:cs="Times New Roman"/>
                <w:sz w:val="28"/>
                <w:szCs w:val="28"/>
              </w:rPr>
              <w:t xml:space="preserve">9 </w:t>
            </w:r>
          </w:p>
        </w:tc>
        <w:tc>
          <w:tcPr>
            <w:tcW w:w="1276" w:type="dxa"/>
          </w:tcPr>
          <w:p w14:paraId="45C27E86" w14:textId="524D5DC9" w:rsidR="00AA638A" w:rsidRPr="006270BA" w:rsidRDefault="00670474" w:rsidP="00810E18">
            <w:pPr>
              <w:autoSpaceDE w:val="0"/>
              <w:autoSpaceDN w:val="0"/>
              <w:adjustRightInd w:val="0"/>
              <w:spacing w:after="0"/>
              <w:jc w:val="center"/>
              <w:rPr>
                <w:rFonts w:ascii="Times New Roman" w:hAnsi="Times New Roman" w:cs="Times New Roman"/>
                <w:sz w:val="28"/>
                <w:szCs w:val="28"/>
              </w:rPr>
            </w:pPr>
            <w:r w:rsidRPr="006270BA">
              <w:rPr>
                <w:rFonts w:ascii="Times New Roman" w:hAnsi="Times New Roman" w:cs="Times New Roman"/>
                <w:sz w:val="28"/>
                <w:szCs w:val="28"/>
              </w:rPr>
              <w:t>28,1</w:t>
            </w:r>
          </w:p>
        </w:tc>
        <w:tc>
          <w:tcPr>
            <w:tcW w:w="1417" w:type="dxa"/>
          </w:tcPr>
          <w:p w14:paraId="517CBC17" w14:textId="6A8E3809" w:rsidR="00AA638A" w:rsidRPr="006270BA" w:rsidRDefault="00AA638A" w:rsidP="00810E18">
            <w:pPr>
              <w:autoSpaceDE w:val="0"/>
              <w:autoSpaceDN w:val="0"/>
              <w:adjustRightInd w:val="0"/>
              <w:spacing w:after="0"/>
              <w:jc w:val="center"/>
              <w:rPr>
                <w:rFonts w:ascii="Times New Roman" w:hAnsi="Times New Roman" w:cs="Times New Roman"/>
                <w:sz w:val="28"/>
                <w:szCs w:val="28"/>
              </w:rPr>
            </w:pPr>
            <w:r w:rsidRPr="006270BA">
              <w:rPr>
                <w:rFonts w:ascii="Times New Roman" w:hAnsi="Times New Roman" w:cs="Times New Roman"/>
                <w:sz w:val="28"/>
                <w:szCs w:val="28"/>
              </w:rPr>
              <w:t>23</w:t>
            </w:r>
          </w:p>
        </w:tc>
        <w:tc>
          <w:tcPr>
            <w:tcW w:w="1701" w:type="dxa"/>
          </w:tcPr>
          <w:p w14:paraId="39488DEE" w14:textId="09893A51" w:rsidR="00AA638A" w:rsidRPr="006270BA" w:rsidRDefault="00670474" w:rsidP="00810E18">
            <w:pPr>
              <w:autoSpaceDE w:val="0"/>
              <w:autoSpaceDN w:val="0"/>
              <w:adjustRightInd w:val="0"/>
              <w:spacing w:after="0"/>
              <w:jc w:val="center"/>
              <w:rPr>
                <w:rFonts w:ascii="Times New Roman" w:hAnsi="Times New Roman" w:cs="Times New Roman"/>
                <w:sz w:val="28"/>
                <w:szCs w:val="28"/>
              </w:rPr>
            </w:pPr>
            <w:r w:rsidRPr="006270BA">
              <w:rPr>
                <w:rFonts w:ascii="Times New Roman" w:hAnsi="Times New Roman" w:cs="Times New Roman"/>
                <w:sz w:val="28"/>
                <w:szCs w:val="28"/>
              </w:rPr>
              <w:t>71,9</w:t>
            </w:r>
          </w:p>
        </w:tc>
        <w:tc>
          <w:tcPr>
            <w:tcW w:w="986" w:type="dxa"/>
            <w:vMerge/>
          </w:tcPr>
          <w:p w14:paraId="2F79B98E" w14:textId="77777777" w:rsidR="00AA638A" w:rsidRPr="006270BA" w:rsidRDefault="00AA638A" w:rsidP="00810E18">
            <w:pPr>
              <w:autoSpaceDE w:val="0"/>
              <w:autoSpaceDN w:val="0"/>
              <w:adjustRightInd w:val="0"/>
              <w:spacing w:after="0"/>
              <w:jc w:val="center"/>
              <w:rPr>
                <w:rFonts w:ascii="Times New Roman" w:hAnsi="Times New Roman" w:cs="Times New Roman"/>
                <w:sz w:val="28"/>
                <w:szCs w:val="28"/>
              </w:rPr>
            </w:pPr>
          </w:p>
        </w:tc>
      </w:tr>
      <w:tr w:rsidR="00AA638A" w:rsidRPr="006270BA" w14:paraId="2A5A2ADE" w14:textId="77777777" w:rsidTr="00AA638A">
        <w:tc>
          <w:tcPr>
            <w:tcW w:w="1817" w:type="dxa"/>
          </w:tcPr>
          <w:p w14:paraId="30DE58CD" w14:textId="20F40745" w:rsidR="00AA638A" w:rsidRPr="006270BA" w:rsidRDefault="00AA638A" w:rsidP="00810E18">
            <w:pPr>
              <w:autoSpaceDE w:val="0"/>
              <w:autoSpaceDN w:val="0"/>
              <w:adjustRightInd w:val="0"/>
              <w:spacing w:after="0"/>
              <w:jc w:val="both"/>
              <w:rPr>
                <w:rFonts w:ascii="Times New Roman" w:hAnsi="Times New Roman" w:cs="Times New Roman"/>
                <w:sz w:val="28"/>
                <w:szCs w:val="28"/>
              </w:rPr>
            </w:pPr>
            <w:r w:rsidRPr="006270BA">
              <w:rPr>
                <w:rFonts w:ascii="Times New Roman" w:hAnsi="Times New Roman" w:cs="Times New Roman"/>
                <w:sz w:val="28"/>
                <w:szCs w:val="28"/>
              </w:rPr>
              <w:t>Высокий</w:t>
            </w:r>
          </w:p>
        </w:tc>
        <w:tc>
          <w:tcPr>
            <w:tcW w:w="1297" w:type="dxa"/>
          </w:tcPr>
          <w:p w14:paraId="5F10DEFE" w14:textId="57680138" w:rsidR="00AA638A" w:rsidRPr="006270BA" w:rsidRDefault="00AA638A" w:rsidP="00810E18">
            <w:pPr>
              <w:autoSpaceDE w:val="0"/>
              <w:autoSpaceDN w:val="0"/>
              <w:adjustRightInd w:val="0"/>
              <w:spacing w:after="0"/>
              <w:jc w:val="center"/>
              <w:rPr>
                <w:rFonts w:ascii="Times New Roman" w:hAnsi="Times New Roman" w:cs="Times New Roman"/>
                <w:sz w:val="28"/>
                <w:szCs w:val="28"/>
              </w:rPr>
            </w:pPr>
            <w:r w:rsidRPr="006270BA">
              <w:rPr>
                <w:rFonts w:ascii="Times New Roman" w:hAnsi="Times New Roman" w:cs="Times New Roman"/>
                <w:sz w:val="28"/>
                <w:szCs w:val="28"/>
              </w:rPr>
              <w:t>104</w:t>
            </w:r>
          </w:p>
        </w:tc>
        <w:tc>
          <w:tcPr>
            <w:tcW w:w="1134" w:type="dxa"/>
          </w:tcPr>
          <w:p w14:paraId="5D016C0A" w14:textId="642AF549" w:rsidR="00AA638A" w:rsidRPr="006270BA" w:rsidRDefault="00AA638A" w:rsidP="00810E18">
            <w:pPr>
              <w:autoSpaceDE w:val="0"/>
              <w:autoSpaceDN w:val="0"/>
              <w:adjustRightInd w:val="0"/>
              <w:spacing w:after="0"/>
              <w:jc w:val="center"/>
              <w:rPr>
                <w:rFonts w:ascii="Times New Roman" w:hAnsi="Times New Roman" w:cs="Times New Roman"/>
                <w:sz w:val="28"/>
                <w:szCs w:val="28"/>
              </w:rPr>
            </w:pPr>
            <w:r w:rsidRPr="006270BA">
              <w:rPr>
                <w:rFonts w:ascii="Times New Roman" w:hAnsi="Times New Roman" w:cs="Times New Roman"/>
                <w:sz w:val="28"/>
                <w:szCs w:val="28"/>
              </w:rPr>
              <w:t>33</w:t>
            </w:r>
          </w:p>
        </w:tc>
        <w:tc>
          <w:tcPr>
            <w:tcW w:w="1276" w:type="dxa"/>
          </w:tcPr>
          <w:p w14:paraId="1A9AA4FC" w14:textId="4F8A89D3" w:rsidR="00AA638A" w:rsidRPr="006270BA" w:rsidRDefault="00670474" w:rsidP="00810E18">
            <w:pPr>
              <w:autoSpaceDE w:val="0"/>
              <w:autoSpaceDN w:val="0"/>
              <w:adjustRightInd w:val="0"/>
              <w:spacing w:after="0"/>
              <w:jc w:val="center"/>
              <w:rPr>
                <w:rFonts w:ascii="Times New Roman" w:hAnsi="Times New Roman" w:cs="Times New Roman"/>
                <w:sz w:val="28"/>
                <w:szCs w:val="28"/>
              </w:rPr>
            </w:pPr>
            <w:r w:rsidRPr="006270BA">
              <w:rPr>
                <w:rFonts w:ascii="Times New Roman" w:hAnsi="Times New Roman" w:cs="Times New Roman"/>
                <w:sz w:val="28"/>
                <w:szCs w:val="28"/>
              </w:rPr>
              <w:t>31,7</w:t>
            </w:r>
          </w:p>
        </w:tc>
        <w:tc>
          <w:tcPr>
            <w:tcW w:w="1417" w:type="dxa"/>
          </w:tcPr>
          <w:p w14:paraId="39B819DC" w14:textId="3A000226" w:rsidR="00AA638A" w:rsidRPr="006270BA" w:rsidRDefault="00AA638A" w:rsidP="00810E18">
            <w:pPr>
              <w:autoSpaceDE w:val="0"/>
              <w:autoSpaceDN w:val="0"/>
              <w:adjustRightInd w:val="0"/>
              <w:spacing w:after="0"/>
              <w:jc w:val="center"/>
              <w:rPr>
                <w:rFonts w:ascii="Times New Roman" w:hAnsi="Times New Roman" w:cs="Times New Roman"/>
                <w:sz w:val="28"/>
                <w:szCs w:val="28"/>
              </w:rPr>
            </w:pPr>
            <w:r w:rsidRPr="006270BA">
              <w:rPr>
                <w:rFonts w:ascii="Times New Roman" w:hAnsi="Times New Roman" w:cs="Times New Roman"/>
                <w:sz w:val="28"/>
                <w:szCs w:val="28"/>
              </w:rPr>
              <w:t>71</w:t>
            </w:r>
          </w:p>
        </w:tc>
        <w:tc>
          <w:tcPr>
            <w:tcW w:w="1701" w:type="dxa"/>
          </w:tcPr>
          <w:p w14:paraId="66C4DD3E" w14:textId="10F29A45" w:rsidR="00AA638A" w:rsidRPr="006270BA" w:rsidRDefault="00670474" w:rsidP="00810E18">
            <w:pPr>
              <w:autoSpaceDE w:val="0"/>
              <w:autoSpaceDN w:val="0"/>
              <w:adjustRightInd w:val="0"/>
              <w:spacing w:after="0"/>
              <w:jc w:val="center"/>
              <w:rPr>
                <w:rFonts w:ascii="Times New Roman" w:hAnsi="Times New Roman" w:cs="Times New Roman"/>
                <w:sz w:val="28"/>
                <w:szCs w:val="28"/>
              </w:rPr>
            </w:pPr>
            <w:r w:rsidRPr="006270BA">
              <w:rPr>
                <w:rFonts w:ascii="Times New Roman" w:hAnsi="Times New Roman" w:cs="Times New Roman"/>
                <w:sz w:val="28"/>
                <w:szCs w:val="28"/>
              </w:rPr>
              <w:t>68,3</w:t>
            </w:r>
          </w:p>
        </w:tc>
        <w:tc>
          <w:tcPr>
            <w:tcW w:w="986" w:type="dxa"/>
            <w:vMerge/>
          </w:tcPr>
          <w:p w14:paraId="296888F0" w14:textId="77777777" w:rsidR="00AA638A" w:rsidRPr="006270BA" w:rsidRDefault="00AA638A" w:rsidP="00810E18">
            <w:pPr>
              <w:autoSpaceDE w:val="0"/>
              <w:autoSpaceDN w:val="0"/>
              <w:adjustRightInd w:val="0"/>
              <w:spacing w:after="0"/>
              <w:jc w:val="center"/>
              <w:rPr>
                <w:rFonts w:ascii="Times New Roman" w:hAnsi="Times New Roman" w:cs="Times New Roman"/>
                <w:sz w:val="28"/>
                <w:szCs w:val="28"/>
              </w:rPr>
            </w:pPr>
          </w:p>
        </w:tc>
      </w:tr>
      <w:tr w:rsidR="00AA638A" w:rsidRPr="006270BA" w14:paraId="7A51DEF6" w14:textId="77777777" w:rsidTr="00AA638A">
        <w:tc>
          <w:tcPr>
            <w:tcW w:w="1817" w:type="dxa"/>
          </w:tcPr>
          <w:p w14:paraId="6EA34C90" w14:textId="78157923" w:rsidR="00AA638A" w:rsidRPr="006270BA" w:rsidRDefault="00AA638A" w:rsidP="00810E18">
            <w:pPr>
              <w:autoSpaceDE w:val="0"/>
              <w:autoSpaceDN w:val="0"/>
              <w:adjustRightInd w:val="0"/>
              <w:spacing w:after="0"/>
              <w:jc w:val="both"/>
              <w:rPr>
                <w:rFonts w:ascii="Times New Roman" w:hAnsi="Times New Roman" w:cs="Times New Roman"/>
                <w:sz w:val="28"/>
                <w:szCs w:val="28"/>
              </w:rPr>
            </w:pPr>
            <w:r w:rsidRPr="006270BA">
              <w:rPr>
                <w:rFonts w:ascii="Times New Roman" w:hAnsi="Times New Roman" w:cs="Times New Roman"/>
                <w:sz w:val="28"/>
                <w:szCs w:val="28"/>
              </w:rPr>
              <w:t>Всего</w:t>
            </w:r>
          </w:p>
        </w:tc>
        <w:tc>
          <w:tcPr>
            <w:tcW w:w="1297" w:type="dxa"/>
          </w:tcPr>
          <w:p w14:paraId="454DFBC2" w14:textId="6BA4BF6C" w:rsidR="00AA638A" w:rsidRPr="006270BA" w:rsidRDefault="00AA638A" w:rsidP="00810E18">
            <w:pPr>
              <w:autoSpaceDE w:val="0"/>
              <w:autoSpaceDN w:val="0"/>
              <w:adjustRightInd w:val="0"/>
              <w:spacing w:after="0"/>
              <w:jc w:val="center"/>
              <w:rPr>
                <w:rFonts w:ascii="Times New Roman" w:hAnsi="Times New Roman" w:cs="Times New Roman"/>
                <w:sz w:val="28"/>
                <w:szCs w:val="28"/>
              </w:rPr>
            </w:pPr>
            <w:r w:rsidRPr="006270BA">
              <w:rPr>
                <w:rFonts w:ascii="Times New Roman" w:hAnsi="Times New Roman" w:cs="Times New Roman"/>
                <w:sz w:val="28"/>
                <w:szCs w:val="28"/>
              </w:rPr>
              <w:t>188</w:t>
            </w:r>
          </w:p>
        </w:tc>
        <w:tc>
          <w:tcPr>
            <w:tcW w:w="1134" w:type="dxa"/>
          </w:tcPr>
          <w:p w14:paraId="09BD13AC" w14:textId="6DA1C05E" w:rsidR="00AA638A" w:rsidRPr="006270BA" w:rsidRDefault="00AA638A" w:rsidP="00810E18">
            <w:pPr>
              <w:autoSpaceDE w:val="0"/>
              <w:autoSpaceDN w:val="0"/>
              <w:adjustRightInd w:val="0"/>
              <w:spacing w:after="0"/>
              <w:jc w:val="center"/>
              <w:rPr>
                <w:rFonts w:ascii="Times New Roman" w:hAnsi="Times New Roman" w:cs="Times New Roman"/>
                <w:sz w:val="28"/>
                <w:szCs w:val="28"/>
              </w:rPr>
            </w:pPr>
            <w:r w:rsidRPr="006270BA">
              <w:rPr>
                <w:rFonts w:ascii="Times New Roman" w:hAnsi="Times New Roman" w:cs="Times New Roman"/>
                <w:sz w:val="28"/>
                <w:szCs w:val="28"/>
              </w:rPr>
              <w:t>50</w:t>
            </w:r>
          </w:p>
        </w:tc>
        <w:tc>
          <w:tcPr>
            <w:tcW w:w="1276" w:type="dxa"/>
          </w:tcPr>
          <w:p w14:paraId="35A85B91" w14:textId="7C9F8105" w:rsidR="00AA638A" w:rsidRPr="006270BA" w:rsidRDefault="00AA638A" w:rsidP="00810E18">
            <w:pPr>
              <w:autoSpaceDE w:val="0"/>
              <w:autoSpaceDN w:val="0"/>
              <w:adjustRightInd w:val="0"/>
              <w:spacing w:after="0"/>
              <w:jc w:val="center"/>
              <w:rPr>
                <w:rFonts w:ascii="Times New Roman" w:hAnsi="Times New Roman" w:cs="Times New Roman"/>
                <w:sz w:val="28"/>
                <w:szCs w:val="28"/>
              </w:rPr>
            </w:pPr>
            <w:r w:rsidRPr="006270BA">
              <w:rPr>
                <w:rFonts w:ascii="Times New Roman" w:hAnsi="Times New Roman" w:cs="Times New Roman"/>
                <w:sz w:val="28"/>
                <w:szCs w:val="28"/>
              </w:rPr>
              <w:t>100</w:t>
            </w:r>
          </w:p>
        </w:tc>
        <w:tc>
          <w:tcPr>
            <w:tcW w:w="1417" w:type="dxa"/>
          </w:tcPr>
          <w:p w14:paraId="16CD985A" w14:textId="40F9C173" w:rsidR="00AA638A" w:rsidRPr="006270BA" w:rsidRDefault="00AA638A" w:rsidP="00810E18">
            <w:pPr>
              <w:autoSpaceDE w:val="0"/>
              <w:autoSpaceDN w:val="0"/>
              <w:adjustRightInd w:val="0"/>
              <w:spacing w:after="0"/>
              <w:jc w:val="center"/>
              <w:rPr>
                <w:rFonts w:ascii="Times New Roman" w:hAnsi="Times New Roman" w:cs="Times New Roman"/>
                <w:sz w:val="28"/>
                <w:szCs w:val="28"/>
              </w:rPr>
            </w:pPr>
            <w:r w:rsidRPr="006270BA">
              <w:rPr>
                <w:rFonts w:ascii="Times New Roman" w:hAnsi="Times New Roman" w:cs="Times New Roman"/>
                <w:sz w:val="28"/>
                <w:szCs w:val="28"/>
              </w:rPr>
              <w:t>138</w:t>
            </w:r>
          </w:p>
        </w:tc>
        <w:tc>
          <w:tcPr>
            <w:tcW w:w="1701" w:type="dxa"/>
          </w:tcPr>
          <w:p w14:paraId="685A83E4" w14:textId="11C0A1CE" w:rsidR="00AA638A" w:rsidRPr="006270BA" w:rsidRDefault="00AA638A" w:rsidP="00810E18">
            <w:pPr>
              <w:autoSpaceDE w:val="0"/>
              <w:autoSpaceDN w:val="0"/>
              <w:adjustRightInd w:val="0"/>
              <w:spacing w:after="0"/>
              <w:jc w:val="center"/>
              <w:rPr>
                <w:rFonts w:ascii="Times New Roman" w:hAnsi="Times New Roman" w:cs="Times New Roman"/>
                <w:sz w:val="28"/>
                <w:szCs w:val="28"/>
              </w:rPr>
            </w:pPr>
            <w:r w:rsidRPr="006270BA">
              <w:rPr>
                <w:rFonts w:ascii="Times New Roman" w:hAnsi="Times New Roman" w:cs="Times New Roman"/>
                <w:sz w:val="28"/>
                <w:szCs w:val="28"/>
              </w:rPr>
              <w:t>100</w:t>
            </w:r>
          </w:p>
        </w:tc>
        <w:tc>
          <w:tcPr>
            <w:tcW w:w="986" w:type="dxa"/>
            <w:vMerge/>
          </w:tcPr>
          <w:p w14:paraId="7382C1CE" w14:textId="77777777" w:rsidR="00AA638A" w:rsidRPr="006270BA" w:rsidRDefault="00AA638A" w:rsidP="00810E18">
            <w:pPr>
              <w:autoSpaceDE w:val="0"/>
              <w:autoSpaceDN w:val="0"/>
              <w:adjustRightInd w:val="0"/>
              <w:spacing w:after="0"/>
              <w:jc w:val="center"/>
              <w:rPr>
                <w:rFonts w:ascii="Times New Roman" w:hAnsi="Times New Roman" w:cs="Times New Roman"/>
                <w:sz w:val="28"/>
                <w:szCs w:val="28"/>
              </w:rPr>
            </w:pPr>
          </w:p>
        </w:tc>
      </w:tr>
    </w:tbl>
    <w:p w14:paraId="08749BAD" w14:textId="77777777" w:rsidR="00997EFA" w:rsidRPr="006270BA" w:rsidRDefault="00240F3A" w:rsidP="00997EFA">
      <w:pPr>
        <w:autoSpaceDE w:val="0"/>
        <w:autoSpaceDN w:val="0"/>
        <w:adjustRightInd w:val="0"/>
        <w:spacing w:after="0" w:line="240" w:lineRule="auto"/>
        <w:jc w:val="both"/>
        <w:rPr>
          <w:rFonts w:ascii="Times New Roman" w:hAnsi="Times New Roman" w:cs="Times New Roman"/>
          <w:sz w:val="28"/>
          <w:szCs w:val="28"/>
        </w:rPr>
      </w:pPr>
      <w:r w:rsidRPr="006270BA">
        <w:rPr>
          <w:rFonts w:ascii="Times New Roman" w:hAnsi="Times New Roman" w:cs="Times New Roman"/>
          <w:sz w:val="28"/>
          <w:szCs w:val="28"/>
        </w:rPr>
        <w:tab/>
      </w:r>
    </w:p>
    <w:p w14:paraId="5A68AD09" w14:textId="77777777" w:rsidR="00722143" w:rsidRPr="006270BA" w:rsidRDefault="00997EFA" w:rsidP="00997EFA">
      <w:pPr>
        <w:autoSpaceDE w:val="0"/>
        <w:autoSpaceDN w:val="0"/>
        <w:adjustRightInd w:val="0"/>
        <w:spacing w:after="0" w:line="240" w:lineRule="auto"/>
        <w:jc w:val="both"/>
        <w:rPr>
          <w:rFonts w:ascii="Times New Roman" w:hAnsi="Times New Roman" w:cs="Times New Roman"/>
          <w:sz w:val="28"/>
          <w:szCs w:val="28"/>
        </w:rPr>
      </w:pPr>
      <w:r w:rsidRPr="006270BA">
        <w:rPr>
          <w:rFonts w:ascii="Times New Roman" w:hAnsi="Times New Roman" w:cs="Times New Roman"/>
          <w:sz w:val="28"/>
          <w:szCs w:val="28"/>
        </w:rPr>
        <w:tab/>
        <w:t>Частота летального исхода увеличивалась с ростом группы риска и составила 15,4% в группе стандартного риска, 28,1% — среднего и 31,7% — высокого риска. Однако выявленные различия не достигли статистической значимости (p=0,08).</w:t>
      </w:r>
      <w:r w:rsidR="00AA638A" w:rsidRPr="006270BA">
        <w:rPr>
          <w:rFonts w:ascii="Times New Roman" w:hAnsi="Times New Roman" w:cs="Times New Roman"/>
          <w:sz w:val="28"/>
          <w:szCs w:val="28"/>
        </w:rPr>
        <w:tab/>
      </w:r>
    </w:p>
    <w:p w14:paraId="5DD4002C" w14:textId="259796D6" w:rsidR="00620646" w:rsidRPr="006270BA" w:rsidRDefault="00722143" w:rsidP="002910C7">
      <w:pPr>
        <w:autoSpaceDE w:val="0"/>
        <w:autoSpaceDN w:val="0"/>
        <w:adjustRightInd w:val="0"/>
        <w:spacing w:after="0" w:line="240" w:lineRule="auto"/>
        <w:jc w:val="both"/>
        <w:rPr>
          <w:rFonts w:ascii="Times New Roman" w:hAnsi="Times New Roman" w:cs="Times New Roman"/>
          <w:sz w:val="28"/>
          <w:szCs w:val="28"/>
        </w:rPr>
      </w:pPr>
      <w:r w:rsidRPr="006270BA">
        <w:rPr>
          <w:rFonts w:ascii="Times New Roman" w:hAnsi="Times New Roman" w:cs="Times New Roman"/>
          <w:sz w:val="28"/>
          <w:szCs w:val="28"/>
        </w:rPr>
        <w:tab/>
      </w:r>
      <w:r w:rsidR="00E10FD4" w:rsidRPr="006270BA">
        <w:rPr>
          <w:rFonts w:ascii="Times New Roman" w:hAnsi="Times New Roman" w:cs="Times New Roman"/>
          <w:sz w:val="28"/>
          <w:szCs w:val="28"/>
        </w:rPr>
        <w:t xml:space="preserve">Далее </w:t>
      </w:r>
      <w:r w:rsidR="00620646" w:rsidRPr="006270BA">
        <w:rPr>
          <w:rFonts w:ascii="Times New Roman" w:hAnsi="Times New Roman" w:cs="Times New Roman"/>
          <w:sz w:val="28"/>
          <w:szCs w:val="28"/>
        </w:rPr>
        <w:t xml:space="preserve">нами </w:t>
      </w:r>
      <w:r w:rsidR="00E10FD4" w:rsidRPr="006270BA">
        <w:rPr>
          <w:rFonts w:ascii="Times New Roman" w:hAnsi="Times New Roman" w:cs="Times New Roman"/>
          <w:sz w:val="28"/>
          <w:szCs w:val="28"/>
        </w:rPr>
        <w:t xml:space="preserve">была изучена характеристика госпитального маршрута детей, поступивших в </w:t>
      </w:r>
      <w:r w:rsidR="00667430" w:rsidRPr="006270BA">
        <w:rPr>
          <w:rFonts w:ascii="Times New Roman" w:hAnsi="Times New Roman" w:cs="Times New Roman"/>
          <w:sz w:val="28"/>
          <w:szCs w:val="28"/>
        </w:rPr>
        <w:t>ОРИТ</w:t>
      </w:r>
      <w:r w:rsidR="00E10FD4" w:rsidRPr="006270BA">
        <w:rPr>
          <w:rFonts w:ascii="Times New Roman" w:hAnsi="Times New Roman" w:cs="Times New Roman"/>
          <w:sz w:val="28"/>
          <w:szCs w:val="28"/>
        </w:rPr>
        <w:t>, результаты которой представлены в таблице 2</w:t>
      </w:r>
      <w:r w:rsidR="00B95E1B" w:rsidRPr="00B95E1B">
        <w:rPr>
          <w:rFonts w:ascii="Times New Roman" w:hAnsi="Times New Roman" w:cs="Times New Roman"/>
          <w:sz w:val="28"/>
          <w:szCs w:val="28"/>
        </w:rPr>
        <w:t>4</w:t>
      </w:r>
      <w:r w:rsidR="00E10FD4" w:rsidRPr="006270BA">
        <w:rPr>
          <w:rFonts w:ascii="Times New Roman" w:hAnsi="Times New Roman" w:cs="Times New Roman"/>
          <w:sz w:val="28"/>
          <w:szCs w:val="28"/>
        </w:rPr>
        <w:t xml:space="preserve">. В рамках данного анализа отражены случаи повторного перевода в ОРИТ в пределах одной госпитализации, а также повторные поступления в </w:t>
      </w:r>
      <w:r w:rsidR="00667430" w:rsidRPr="006270BA">
        <w:rPr>
          <w:rFonts w:ascii="Times New Roman" w:hAnsi="Times New Roman" w:cs="Times New Roman"/>
          <w:sz w:val="28"/>
          <w:szCs w:val="28"/>
        </w:rPr>
        <w:t>ОРИТ</w:t>
      </w:r>
      <w:r w:rsidR="00E10FD4" w:rsidRPr="006270BA">
        <w:rPr>
          <w:rFonts w:ascii="Times New Roman" w:hAnsi="Times New Roman" w:cs="Times New Roman"/>
          <w:sz w:val="28"/>
          <w:szCs w:val="28"/>
        </w:rPr>
        <w:t xml:space="preserve"> при различных госпитализациях. Дополнительно проанализированы общее количество койко-дней в стационаре, длительность пребывания в профильном отделении до перевода в ОРИТ, а также временной интервал между окончанием химиотерапии и поступлением в реанимацию. Представленные показатели позволяют охарактеризовать особенности госпитального течения заболевания и структуру медицинской помощи у данной категории пациентов.</w:t>
      </w:r>
    </w:p>
    <w:p w14:paraId="1C51F052" w14:textId="373415C9" w:rsidR="002910C7" w:rsidRPr="006270BA" w:rsidRDefault="002910C7" w:rsidP="002910C7">
      <w:pPr>
        <w:autoSpaceDE w:val="0"/>
        <w:autoSpaceDN w:val="0"/>
        <w:adjustRightInd w:val="0"/>
        <w:spacing w:after="0" w:line="240" w:lineRule="auto"/>
        <w:jc w:val="both"/>
        <w:rPr>
          <w:rFonts w:ascii="Times New Roman" w:hAnsi="Times New Roman" w:cs="Times New Roman"/>
          <w:sz w:val="28"/>
          <w:szCs w:val="28"/>
        </w:rPr>
      </w:pPr>
      <w:r w:rsidRPr="006270BA">
        <w:rPr>
          <w:rFonts w:ascii="Times New Roman" w:hAnsi="Times New Roman" w:cs="Times New Roman"/>
          <w:sz w:val="28"/>
          <w:szCs w:val="28"/>
        </w:rPr>
        <w:lastRenderedPageBreak/>
        <w:t xml:space="preserve">Таблица </w:t>
      </w:r>
      <w:r w:rsidR="00942049" w:rsidRPr="006270BA">
        <w:rPr>
          <w:rFonts w:ascii="Times New Roman" w:hAnsi="Times New Roman" w:cs="Times New Roman"/>
          <w:sz w:val="28"/>
          <w:szCs w:val="28"/>
        </w:rPr>
        <w:t>2</w:t>
      </w:r>
      <w:r w:rsidR="00B95E1B" w:rsidRPr="00B95E1B">
        <w:rPr>
          <w:rFonts w:ascii="Times New Roman" w:hAnsi="Times New Roman" w:cs="Times New Roman"/>
          <w:sz w:val="28"/>
          <w:szCs w:val="28"/>
        </w:rPr>
        <w:t>4</w:t>
      </w:r>
      <w:r w:rsidRPr="006270BA">
        <w:rPr>
          <w:rFonts w:ascii="Times New Roman" w:hAnsi="Times New Roman" w:cs="Times New Roman"/>
          <w:sz w:val="28"/>
          <w:szCs w:val="28"/>
        </w:rPr>
        <w:t xml:space="preserve"> - Характеристика госпитального маршрута и повторных поступлений в ОРИТ</w:t>
      </w:r>
    </w:p>
    <w:p w14:paraId="703E1525" w14:textId="77777777" w:rsidR="00A93FA5" w:rsidRPr="006270BA" w:rsidRDefault="00A93FA5" w:rsidP="002910C7">
      <w:pPr>
        <w:autoSpaceDE w:val="0"/>
        <w:autoSpaceDN w:val="0"/>
        <w:adjustRightInd w:val="0"/>
        <w:spacing w:after="0" w:line="240" w:lineRule="auto"/>
        <w:jc w:val="both"/>
        <w:rPr>
          <w:rFonts w:ascii="Times New Roman" w:hAnsi="Times New Roman" w:cs="Times New Roman"/>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40"/>
        <w:gridCol w:w="1861"/>
        <w:gridCol w:w="636"/>
        <w:gridCol w:w="652"/>
        <w:gridCol w:w="839"/>
      </w:tblGrid>
      <w:tr w:rsidR="00784E96" w:rsidRPr="006270BA" w14:paraId="122BEB56" w14:textId="77777777" w:rsidTr="003B2352">
        <w:trPr>
          <w:jc w:val="center"/>
        </w:trPr>
        <w:tc>
          <w:tcPr>
            <w:tcW w:w="5640" w:type="dxa"/>
            <w:vAlign w:val="center"/>
          </w:tcPr>
          <w:p w14:paraId="2C51D57B" w14:textId="77777777" w:rsidR="00784E96" w:rsidRPr="006270BA" w:rsidRDefault="00784E96" w:rsidP="00810E18">
            <w:pPr>
              <w:spacing w:after="0"/>
              <w:jc w:val="center"/>
              <w:rPr>
                <w:rFonts w:ascii="Times New Roman" w:hAnsi="Times New Roman" w:cs="Times New Roman"/>
                <w:sz w:val="28"/>
                <w:szCs w:val="28"/>
              </w:rPr>
            </w:pPr>
            <w:r w:rsidRPr="006270BA">
              <w:rPr>
                <w:rFonts w:ascii="Times New Roman" w:hAnsi="Times New Roman" w:cs="Times New Roman"/>
                <w:sz w:val="28"/>
                <w:szCs w:val="28"/>
              </w:rPr>
              <w:t>Показатели</w:t>
            </w:r>
          </w:p>
        </w:tc>
        <w:tc>
          <w:tcPr>
            <w:tcW w:w="1861" w:type="dxa"/>
            <w:vAlign w:val="center"/>
          </w:tcPr>
          <w:p w14:paraId="3AAF76DD" w14:textId="3BF698E3" w:rsidR="00784E96" w:rsidRPr="006270BA" w:rsidRDefault="00784E96" w:rsidP="00810E18">
            <w:pPr>
              <w:spacing w:after="0"/>
              <w:jc w:val="center"/>
              <w:rPr>
                <w:rFonts w:ascii="Times New Roman" w:hAnsi="Times New Roman" w:cs="Times New Roman"/>
                <w:sz w:val="28"/>
                <w:szCs w:val="28"/>
              </w:rPr>
            </w:pPr>
            <w:r w:rsidRPr="006270BA">
              <w:rPr>
                <w:rFonts w:ascii="Times New Roman" w:hAnsi="Times New Roman" w:cs="Times New Roman"/>
                <w:sz w:val="28"/>
                <w:szCs w:val="28"/>
              </w:rPr>
              <w:t>Me (Q₁ – Q₃)</w:t>
            </w:r>
          </w:p>
        </w:tc>
        <w:tc>
          <w:tcPr>
            <w:tcW w:w="636" w:type="dxa"/>
            <w:vAlign w:val="center"/>
          </w:tcPr>
          <w:p w14:paraId="786FC4D0" w14:textId="77777777" w:rsidR="00784E96" w:rsidRPr="006270BA" w:rsidRDefault="00784E96" w:rsidP="00810E18">
            <w:pPr>
              <w:spacing w:after="0"/>
              <w:jc w:val="center"/>
              <w:rPr>
                <w:rFonts w:ascii="Times New Roman" w:hAnsi="Times New Roman" w:cs="Times New Roman"/>
                <w:sz w:val="28"/>
                <w:szCs w:val="28"/>
              </w:rPr>
            </w:pPr>
            <w:r w:rsidRPr="006270BA">
              <w:rPr>
                <w:rFonts w:ascii="Times New Roman" w:hAnsi="Times New Roman" w:cs="Times New Roman"/>
                <w:sz w:val="28"/>
                <w:szCs w:val="28"/>
              </w:rPr>
              <w:t>n</w:t>
            </w:r>
          </w:p>
        </w:tc>
        <w:tc>
          <w:tcPr>
            <w:tcW w:w="652" w:type="dxa"/>
            <w:vAlign w:val="center"/>
          </w:tcPr>
          <w:p w14:paraId="72DE592B" w14:textId="77777777" w:rsidR="00784E96" w:rsidRPr="006270BA" w:rsidRDefault="00784E96" w:rsidP="00810E18">
            <w:pPr>
              <w:spacing w:after="0"/>
              <w:jc w:val="center"/>
              <w:rPr>
                <w:rFonts w:ascii="Times New Roman" w:hAnsi="Times New Roman" w:cs="Times New Roman"/>
                <w:sz w:val="28"/>
                <w:szCs w:val="28"/>
              </w:rPr>
            </w:pPr>
            <w:r w:rsidRPr="006270BA">
              <w:rPr>
                <w:rFonts w:ascii="Times New Roman" w:hAnsi="Times New Roman" w:cs="Times New Roman"/>
                <w:sz w:val="28"/>
                <w:szCs w:val="28"/>
              </w:rPr>
              <w:t>min</w:t>
            </w:r>
          </w:p>
        </w:tc>
        <w:tc>
          <w:tcPr>
            <w:tcW w:w="839" w:type="dxa"/>
            <w:vAlign w:val="center"/>
          </w:tcPr>
          <w:p w14:paraId="570FBF54" w14:textId="77777777" w:rsidR="00784E96" w:rsidRPr="006270BA" w:rsidRDefault="00784E96" w:rsidP="00810E18">
            <w:pPr>
              <w:spacing w:after="0"/>
              <w:jc w:val="center"/>
              <w:rPr>
                <w:rFonts w:ascii="Times New Roman" w:hAnsi="Times New Roman" w:cs="Times New Roman"/>
                <w:sz w:val="28"/>
                <w:szCs w:val="28"/>
              </w:rPr>
            </w:pPr>
            <w:r w:rsidRPr="006270BA">
              <w:rPr>
                <w:rFonts w:ascii="Times New Roman" w:hAnsi="Times New Roman" w:cs="Times New Roman"/>
                <w:sz w:val="28"/>
                <w:szCs w:val="28"/>
              </w:rPr>
              <w:t>max</w:t>
            </w:r>
          </w:p>
        </w:tc>
      </w:tr>
      <w:tr w:rsidR="00784E96" w:rsidRPr="006270BA" w14:paraId="71D9D744" w14:textId="77777777" w:rsidTr="003B2352">
        <w:trPr>
          <w:jc w:val="center"/>
        </w:trPr>
        <w:tc>
          <w:tcPr>
            <w:tcW w:w="5640" w:type="dxa"/>
            <w:vAlign w:val="center"/>
          </w:tcPr>
          <w:p w14:paraId="39EFF259" w14:textId="365199E4" w:rsidR="00784E96" w:rsidRPr="006270BA" w:rsidRDefault="00722143" w:rsidP="00784E96">
            <w:pPr>
              <w:spacing w:after="0"/>
              <w:rPr>
                <w:rFonts w:ascii="Times New Roman" w:hAnsi="Times New Roman" w:cs="Times New Roman"/>
                <w:sz w:val="28"/>
                <w:szCs w:val="28"/>
              </w:rPr>
            </w:pPr>
            <w:r w:rsidRPr="006270BA">
              <w:rPr>
                <w:rFonts w:ascii="Times New Roman" w:hAnsi="Times New Roman" w:cs="Times New Roman"/>
                <w:sz w:val="28"/>
                <w:szCs w:val="28"/>
              </w:rPr>
              <w:t xml:space="preserve">Число повторных поступлений </w:t>
            </w:r>
            <w:r w:rsidR="00784E96" w:rsidRPr="006270BA">
              <w:rPr>
                <w:rFonts w:ascii="Times New Roman" w:hAnsi="Times New Roman" w:cs="Times New Roman"/>
                <w:sz w:val="28"/>
                <w:szCs w:val="28"/>
              </w:rPr>
              <w:t>в ОРИТ в рамках одной госпитализации</w:t>
            </w:r>
            <w:r w:rsidR="00935469" w:rsidRPr="006270BA">
              <w:rPr>
                <w:rFonts w:ascii="Times New Roman" w:hAnsi="Times New Roman" w:cs="Times New Roman"/>
                <w:sz w:val="28"/>
                <w:szCs w:val="28"/>
              </w:rPr>
              <w:t xml:space="preserve">, </w:t>
            </w:r>
            <w:r w:rsidR="00935469" w:rsidRPr="006270BA">
              <w:rPr>
                <w:rFonts w:ascii="Times New Roman" w:hAnsi="Times New Roman" w:cs="Times New Roman"/>
                <w:sz w:val="28"/>
                <w:szCs w:val="28"/>
                <w:lang w:val="en-US"/>
              </w:rPr>
              <w:t>n</w:t>
            </w:r>
            <w:r w:rsidR="00935469" w:rsidRPr="006270BA">
              <w:rPr>
                <w:rFonts w:ascii="Times New Roman" w:hAnsi="Times New Roman" w:cs="Times New Roman"/>
                <w:sz w:val="28"/>
                <w:szCs w:val="28"/>
              </w:rPr>
              <w:t xml:space="preserve"> (%)</w:t>
            </w:r>
          </w:p>
        </w:tc>
        <w:tc>
          <w:tcPr>
            <w:tcW w:w="1861" w:type="dxa"/>
            <w:vAlign w:val="center"/>
          </w:tcPr>
          <w:p w14:paraId="058CB544" w14:textId="0C71EEED" w:rsidR="00784E96" w:rsidRPr="006270BA" w:rsidRDefault="00935469" w:rsidP="00810E18">
            <w:pPr>
              <w:spacing w:after="0"/>
              <w:jc w:val="center"/>
              <w:rPr>
                <w:rFonts w:ascii="Times New Roman" w:hAnsi="Times New Roman" w:cs="Times New Roman"/>
                <w:sz w:val="28"/>
                <w:szCs w:val="28"/>
                <w:lang w:val="en-US"/>
              </w:rPr>
            </w:pPr>
            <w:r w:rsidRPr="006270BA">
              <w:rPr>
                <w:rFonts w:ascii="Times New Roman" w:hAnsi="Times New Roman" w:cs="Times New Roman"/>
                <w:sz w:val="28"/>
                <w:szCs w:val="28"/>
                <w:lang w:val="en-US"/>
              </w:rPr>
              <w:t>23 (12,2)</w:t>
            </w:r>
          </w:p>
        </w:tc>
        <w:tc>
          <w:tcPr>
            <w:tcW w:w="636" w:type="dxa"/>
            <w:vAlign w:val="center"/>
          </w:tcPr>
          <w:p w14:paraId="0212AF13" w14:textId="77777777" w:rsidR="00784E96" w:rsidRPr="006270BA" w:rsidRDefault="00784E96" w:rsidP="00810E18">
            <w:pPr>
              <w:spacing w:after="0"/>
              <w:jc w:val="center"/>
              <w:rPr>
                <w:rFonts w:ascii="Times New Roman" w:hAnsi="Times New Roman" w:cs="Times New Roman"/>
                <w:sz w:val="28"/>
                <w:szCs w:val="28"/>
              </w:rPr>
            </w:pPr>
            <w:r w:rsidRPr="006270BA">
              <w:rPr>
                <w:rFonts w:ascii="Times New Roman" w:hAnsi="Times New Roman" w:cs="Times New Roman"/>
                <w:sz w:val="28"/>
                <w:szCs w:val="28"/>
              </w:rPr>
              <w:t>188</w:t>
            </w:r>
          </w:p>
        </w:tc>
        <w:tc>
          <w:tcPr>
            <w:tcW w:w="652" w:type="dxa"/>
            <w:vAlign w:val="center"/>
          </w:tcPr>
          <w:p w14:paraId="21D31650" w14:textId="77777777" w:rsidR="00784E96" w:rsidRPr="006270BA" w:rsidRDefault="00784E96" w:rsidP="00810E18">
            <w:pPr>
              <w:spacing w:after="0"/>
              <w:jc w:val="center"/>
              <w:rPr>
                <w:rFonts w:ascii="Times New Roman" w:hAnsi="Times New Roman" w:cs="Times New Roman"/>
                <w:sz w:val="28"/>
                <w:szCs w:val="28"/>
              </w:rPr>
            </w:pPr>
            <w:r w:rsidRPr="006270BA">
              <w:rPr>
                <w:rFonts w:ascii="Times New Roman" w:hAnsi="Times New Roman" w:cs="Times New Roman"/>
                <w:sz w:val="28"/>
                <w:szCs w:val="28"/>
              </w:rPr>
              <w:t>1</w:t>
            </w:r>
          </w:p>
        </w:tc>
        <w:tc>
          <w:tcPr>
            <w:tcW w:w="839" w:type="dxa"/>
            <w:vAlign w:val="center"/>
          </w:tcPr>
          <w:p w14:paraId="3A0BCD90" w14:textId="77777777" w:rsidR="00784E96" w:rsidRPr="006270BA" w:rsidRDefault="00784E96" w:rsidP="00810E18">
            <w:pPr>
              <w:spacing w:after="0"/>
              <w:jc w:val="center"/>
              <w:rPr>
                <w:rFonts w:ascii="Times New Roman" w:hAnsi="Times New Roman" w:cs="Times New Roman"/>
                <w:sz w:val="28"/>
                <w:szCs w:val="28"/>
              </w:rPr>
            </w:pPr>
            <w:r w:rsidRPr="006270BA">
              <w:rPr>
                <w:rFonts w:ascii="Times New Roman" w:hAnsi="Times New Roman" w:cs="Times New Roman"/>
                <w:sz w:val="28"/>
                <w:szCs w:val="28"/>
              </w:rPr>
              <w:t>3</w:t>
            </w:r>
          </w:p>
        </w:tc>
      </w:tr>
      <w:tr w:rsidR="00784E96" w:rsidRPr="006270BA" w14:paraId="5E45E9BA" w14:textId="77777777" w:rsidTr="003B2352">
        <w:trPr>
          <w:jc w:val="center"/>
        </w:trPr>
        <w:tc>
          <w:tcPr>
            <w:tcW w:w="5640" w:type="dxa"/>
            <w:vAlign w:val="center"/>
          </w:tcPr>
          <w:p w14:paraId="4D243042" w14:textId="4B27B0E1" w:rsidR="00784E96" w:rsidRPr="006270BA" w:rsidRDefault="00722143" w:rsidP="00784E96">
            <w:pPr>
              <w:spacing w:after="0"/>
              <w:rPr>
                <w:rFonts w:ascii="Times New Roman" w:hAnsi="Times New Roman" w:cs="Times New Roman"/>
                <w:sz w:val="28"/>
                <w:szCs w:val="28"/>
              </w:rPr>
            </w:pPr>
            <w:r w:rsidRPr="006270BA">
              <w:rPr>
                <w:rFonts w:ascii="Times New Roman" w:hAnsi="Times New Roman" w:cs="Times New Roman"/>
                <w:sz w:val="28"/>
                <w:szCs w:val="28"/>
              </w:rPr>
              <w:t xml:space="preserve">Число повторных поступлений </w:t>
            </w:r>
            <w:r w:rsidR="00784E96" w:rsidRPr="006270BA">
              <w:rPr>
                <w:rFonts w:ascii="Times New Roman" w:hAnsi="Times New Roman" w:cs="Times New Roman"/>
                <w:sz w:val="28"/>
                <w:szCs w:val="28"/>
              </w:rPr>
              <w:t>в ОРИТ при повторной госпитализации</w:t>
            </w:r>
            <w:r w:rsidR="00935469" w:rsidRPr="006270BA">
              <w:rPr>
                <w:rFonts w:ascii="Times New Roman" w:hAnsi="Times New Roman" w:cs="Times New Roman"/>
                <w:sz w:val="28"/>
                <w:szCs w:val="28"/>
              </w:rPr>
              <w:t xml:space="preserve">, </w:t>
            </w:r>
            <w:r w:rsidR="00935469" w:rsidRPr="006270BA">
              <w:rPr>
                <w:rFonts w:ascii="Times New Roman" w:hAnsi="Times New Roman" w:cs="Times New Roman"/>
                <w:sz w:val="28"/>
                <w:szCs w:val="28"/>
                <w:lang w:val="en-US"/>
              </w:rPr>
              <w:t>n</w:t>
            </w:r>
            <w:r w:rsidR="00935469" w:rsidRPr="006270BA">
              <w:rPr>
                <w:rFonts w:ascii="Times New Roman" w:hAnsi="Times New Roman" w:cs="Times New Roman"/>
                <w:sz w:val="28"/>
                <w:szCs w:val="28"/>
              </w:rPr>
              <w:t xml:space="preserve"> (%)</w:t>
            </w:r>
          </w:p>
        </w:tc>
        <w:tc>
          <w:tcPr>
            <w:tcW w:w="1861" w:type="dxa"/>
            <w:vAlign w:val="center"/>
          </w:tcPr>
          <w:p w14:paraId="69FD8C1D" w14:textId="4810AF49" w:rsidR="00784E96" w:rsidRPr="006270BA" w:rsidRDefault="00935469" w:rsidP="00810E18">
            <w:pPr>
              <w:spacing w:after="0"/>
              <w:jc w:val="center"/>
              <w:rPr>
                <w:rFonts w:ascii="Times New Roman" w:hAnsi="Times New Roman" w:cs="Times New Roman"/>
                <w:sz w:val="28"/>
                <w:szCs w:val="28"/>
              </w:rPr>
            </w:pPr>
            <w:r w:rsidRPr="006270BA">
              <w:rPr>
                <w:rFonts w:ascii="Times New Roman" w:hAnsi="Times New Roman" w:cs="Times New Roman"/>
                <w:sz w:val="28"/>
                <w:szCs w:val="28"/>
                <w:lang w:val="en-US"/>
              </w:rPr>
              <w:t>34</w:t>
            </w:r>
            <w:r w:rsidR="00784E96" w:rsidRPr="006270BA">
              <w:rPr>
                <w:rFonts w:ascii="Times New Roman" w:hAnsi="Times New Roman" w:cs="Times New Roman"/>
                <w:sz w:val="28"/>
                <w:szCs w:val="28"/>
              </w:rPr>
              <w:t xml:space="preserve"> (</w:t>
            </w:r>
            <w:r w:rsidRPr="006270BA">
              <w:rPr>
                <w:rFonts w:ascii="Times New Roman" w:hAnsi="Times New Roman" w:cs="Times New Roman"/>
                <w:sz w:val="28"/>
                <w:szCs w:val="28"/>
                <w:lang w:val="en-US"/>
              </w:rPr>
              <w:t>18,2</w:t>
            </w:r>
            <w:r w:rsidR="00784E96" w:rsidRPr="006270BA">
              <w:rPr>
                <w:rFonts w:ascii="Times New Roman" w:hAnsi="Times New Roman" w:cs="Times New Roman"/>
                <w:sz w:val="28"/>
                <w:szCs w:val="28"/>
              </w:rPr>
              <w:t>)</w:t>
            </w:r>
          </w:p>
        </w:tc>
        <w:tc>
          <w:tcPr>
            <w:tcW w:w="636" w:type="dxa"/>
            <w:vAlign w:val="center"/>
          </w:tcPr>
          <w:p w14:paraId="3EF53018" w14:textId="77777777" w:rsidR="00784E96" w:rsidRPr="006270BA" w:rsidRDefault="00784E96" w:rsidP="00810E18">
            <w:pPr>
              <w:spacing w:after="0"/>
              <w:jc w:val="center"/>
              <w:rPr>
                <w:rFonts w:ascii="Times New Roman" w:hAnsi="Times New Roman" w:cs="Times New Roman"/>
                <w:sz w:val="28"/>
                <w:szCs w:val="28"/>
              </w:rPr>
            </w:pPr>
            <w:r w:rsidRPr="006270BA">
              <w:rPr>
                <w:rFonts w:ascii="Times New Roman" w:hAnsi="Times New Roman" w:cs="Times New Roman"/>
                <w:sz w:val="28"/>
                <w:szCs w:val="28"/>
              </w:rPr>
              <w:t>167</w:t>
            </w:r>
          </w:p>
        </w:tc>
        <w:tc>
          <w:tcPr>
            <w:tcW w:w="652" w:type="dxa"/>
            <w:vAlign w:val="center"/>
          </w:tcPr>
          <w:p w14:paraId="5F42DEBC" w14:textId="705277C0" w:rsidR="00784E96" w:rsidRPr="006270BA" w:rsidRDefault="00935469" w:rsidP="00810E18">
            <w:pPr>
              <w:spacing w:after="0"/>
              <w:jc w:val="center"/>
              <w:rPr>
                <w:rFonts w:ascii="Times New Roman" w:hAnsi="Times New Roman" w:cs="Times New Roman"/>
                <w:sz w:val="28"/>
                <w:szCs w:val="28"/>
                <w:lang w:val="en-US"/>
              </w:rPr>
            </w:pPr>
            <w:r w:rsidRPr="006270BA">
              <w:rPr>
                <w:rFonts w:ascii="Times New Roman" w:hAnsi="Times New Roman" w:cs="Times New Roman"/>
                <w:sz w:val="28"/>
                <w:szCs w:val="28"/>
                <w:lang w:val="en-US"/>
              </w:rPr>
              <w:t>0</w:t>
            </w:r>
          </w:p>
        </w:tc>
        <w:tc>
          <w:tcPr>
            <w:tcW w:w="839" w:type="dxa"/>
            <w:vAlign w:val="center"/>
          </w:tcPr>
          <w:p w14:paraId="2367C038" w14:textId="77777777" w:rsidR="00784E96" w:rsidRPr="006270BA" w:rsidRDefault="00784E96" w:rsidP="00810E18">
            <w:pPr>
              <w:spacing w:after="0"/>
              <w:jc w:val="center"/>
              <w:rPr>
                <w:rFonts w:ascii="Times New Roman" w:hAnsi="Times New Roman" w:cs="Times New Roman"/>
                <w:sz w:val="28"/>
                <w:szCs w:val="28"/>
              </w:rPr>
            </w:pPr>
            <w:r w:rsidRPr="006270BA">
              <w:rPr>
                <w:rFonts w:ascii="Times New Roman" w:hAnsi="Times New Roman" w:cs="Times New Roman"/>
                <w:sz w:val="28"/>
                <w:szCs w:val="28"/>
              </w:rPr>
              <w:t>3</w:t>
            </w:r>
          </w:p>
        </w:tc>
      </w:tr>
      <w:tr w:rsidR="00784E96" w:rsidRPr="006270BA" w14:paraId="63239B09" w14:textId="77777777" w:rsidTr="003B2352">
        <w:trPr>
          <w:jc w:val="center"/>
        </w:trPr>
        <w:tc>
          <w:tcPr>
            <w:tcW w:w="5640" w:type="dxa"/>
            <w:vAlign w:val="center"/>
          </w:tcPr>
          <w:p w14:paraId="3DFAE47A" w14:textId="0080811F" w:rsidR="00784E96" w:rsidRPr="006270BA" w:rsidRDefault="00784E96" w:rsidP="00784E96">
            <w:pPr>
              <w:spacing w:after="0"/>
              <w:rPr>
                <w:rFonts w:ascii="Times New Roman" w:hAnsi="Times New Roman" w:cs="Times New Roman"/>
                <w:sz w:val="28"/>
                <w:szCs w:val="28"/>
                <w:lang w:val="en-US"/>
              </w:rPr>
            </w:pPr>
            <w:r w:rsidRPr="006270BA">
              <w:rPr>
                <w:rFonts w:ascii="Times New Roman" w:hAnsi="Times New Roman" w:cs="Times New Roman"/>
                <w:sz w:val="28"/>
                <w:szCs w:val="28"/>
              </w:rPr>
              <w:t>Рецидив заболевания</w:t>
            </w:r>
            <w:r w:rsidR="00B506CE" w:rsidRPr="006270BA">
              <w:rPr>
                <w:rFonts w:ascii="Times New Roman" w:hAnsi="Times New Roman" w:cs="Times New Roman"/>
                <w:sz w:val="28"/>
                <w:szCs w:val="28"/>
              </w:rPr>
              <w:t xml:space="preserve">, </w:t>
            </w:r>
            <w:r w:rsidR="00B506CE" w:rsidRPr="006270BA">
              <w:rPr>
                <w:rFonts w:ascii="Times New Roman" w:hAnsi="Times New Roman" w:cs="Times New Roman"/>
                <w:sz w:val="28"/>
                <w:szCs w:val="28"/>
                <w:lang w:val="en-US"/>
              </w:rPr>
              <w:t>n (%)</w:t>
            </w:r>
          </w:p>
        </w:tc>
        <w:tc>
          <w:tcPr>
            <w:tcW w:w="1861" w:type="dxa"/>
            <w:vAlign w:val="center"/>
          </w:tcPr>
          <w:p w14:paraId="13A8811D" w14:textId="37F747C8" w:rsidR="00784E96" w:rsidRPr="006270BA" w:rsidRDefault="00B506CE" w:rsidP="00810E18">
            <w:pPr>
              <w:spacing w:after="0"/>
              <w:jc w:val="center"/>
              <w:rPr>
                <w:rFonts w:ascii="Times New Roman" w:hAnsi="Times New Roman" w:cs="Times New Roman"/>
                <w:sz w:val="28"/>
                <w:szCs w:val="28"/>
                <w:lang w:val="en-US"/>
              </w:rPr>
            </w:pPr>
            <w:r w:rsidRPr="006270BA">
              <w:rPr>
                <w:rFonts w:ascii="Times New Roman" w:hAnsi="Times New Roman" w:cs="Times New Roman"/>
                <w:sz w:val="28"/>
                <w:szCs w:val="28"/>
                <w:lang w:val="en-US"/>
              </w:rPr>
              <w:t>62 (33)</w:t>
            </w:r>
          </w:p>
        </w:tc>
        <w:tc>
          <w:tcPr>
            <w:tcW w:w="636" w:type="dxa"/>
            <w:vAlign w:val="center"/>
          </w:tcPr>
          <w:p w14:paraId="426DF8AC" w14:textId="77777777" w:rsidR="00784E96" w:rsidRPr="006270BA" w:rsidRDefault="00784E96" w:rsidP="00810E18">
            <w:pPr>
              <w:spacing w:after="0"/>
              <w:jc w:val="center"/>
              <w:rPr>
                <w:rFonts w:ascii="Times New Roman" w:hAnsi="Times New Roman" w:cs="Times New Roman"/>
                <w:sz w:val="28"/>
                <w:szCs w:val="28"/>
              </w:rPr>
            </w:pPr>
            <w:r w:rsidRPr="006270BA">
              <w:rPr>
                <w:rFonts w:ascii="Times New Roman" w:hAnsi="Times New Roman" w:cs="Times New Roman"/>
                <w:sz w:val="28"/>
                <w:szCs w:val="28"/>
              </w:rPr>
              <w:t>188</w:t>
            </w:r>
          </w:p>
        </w:tc>
        <w:tc>
          <w:tcPr>
            <w:tcW w:w="652" w:type="dxa"/>
            <w:vAlign w:val="center"/>
          </w:tcPr>
          <w:p w14:paraId="0FE9AEBC" w14:textId="77777777" w:rsidR="00784E96" w:rsidRPr="006270BA" w:rsidRDefault="00784E96" w:rsidP="00810E18">
            <w:pPr>
              <w:spacing w:after="0"/>
              <w:jc w:val="center"/>
              <w:rPr>
                <w:rFonts w:ascii="Times New Roman" w:hAnsi="Times New Roman" w:cs="Times New Roman"/>
                <w:sz w:val="28"/>
                <w:szCs w:val="28"/>
              </w:rPr>
            </w:pPr>
            <w:r w:rsidRPr="006270BA">
              <w:rPr>
                <w:rFonts w:ascii="Times New Roman" w:hAnsi="Times New Roman" w:cs="Times New Roman"/>
                <w:sz w:val="28"/>
                <w:szCs w:val="28"/>
              </w:rPr>
              <w:t>0</w:t>
            </w:r>
          </w:p>
        </w:tc>
        <w:tc>
          <w:tcPr>
            <w:tcW w:w="839" w:type="dxa"/>
            <w:vAlign w:val="center"/>
          </w:tcPr>
          <w:p w14:paraId="12E12A62" w14:textId="77777777" w:rsidR="00784E96" w:rsidRPr="006270BA" w:rsidRDefault="00784E96" w:rsidP="00810E18">
            <w:pPr>
              <w:spacing w:after="0"/>
              <w:jc w:val="center"/>
              <w:rPr>
                <w:rFonts w:ascii="Times New Roman" w:hAnsi="Times New Roman" w:cs="Times New Roman"/>
                <w:sz w:val="28"/>
                <w:szCs w:val="28"/>
              </w:rPr>
            </w:pPr>
            <w:r w:rsidRPr="006270BA">
              <w:rPr>
                <w:rFonts w:ascii="Times New Roman" w:hAnsi="Times New Roman" w:cs="Times New Roman"/>
                <w:sz w:val="28"/>
                <w:szCs w:val="28"/>
              </w:rPr>
              <w:t>2</w:t>
            </w:r>
          </w:p>
        </w:tc>
      </w:tr>
      <w:tr w:rsidR="00784E96" w:rsidRPr="006270BA" w14:paraId="6F996059" w14:textId="77777777" w:rsidTr="003B2352">
        <w:trPr>
          <w:trHeight w:val="350"/>
          <w:jc w:val="center"/>
        </w:trPr>
        <w:tc>
          <w:tcPr>
            <w:tcW w:w="5640" w:type="dxa"/>
            <w:vAlign w:val="center"/>
          </w:tcPr>
          <w:p w14:paraId="67FF9344" w14:textId="0A837347" w:rsidR="00784E96" w:rsidRPr="006270BA" w:rsidRDefault="00784E96" w:rsidP="00784E96">
            <w:pPr>
              <w:spacing w:after="0"/>
              <w:rPr>
                <w:rFonts w:ascii="Times New Roman" w:hAnsi="Times New Roman" w:cs="Times New Roman"/>
                <w:sz w:val="28"/>
                <w:szCs w:val="28"/>
              </w:rPr>
            </w:pPr>
            <w:r w:rsidRPr="006270BA">
              <w:rPr>
                <w:rFonts w:ascii="Times New Roman" w:hAnsi="Times New Roman" w:cs="Times New Roman"/>
                <w:sz w:val="28"/>
                <w:szCs w:val="28"/>
              </w:rPr>
              <w:t>Общее число койко-дней в стационаре</w:t>
            </w:r>
          </w:p>
        </w:tc>
        <w:tc>
          <w:tcPr>
            <w:tcW w:w="1861" w:type="dxa"/>
            <w:vAlign w:val="center"/>
          </w:tcPr>
          <w:p w14:paraId="646119D1" w14:textId="6774F415" w:rsidR="00784E96" w:rsidRPr="006270BA" w:rsidRDefault="00784E96" w:rsidP="00810E18">
            <w:pPr>
              <w:spacing w:after="0"/>
              <w:jc w:val="center"/>
              <w:rPr>
                <w:rFonts w:ascii="Times New Roman" w:hAnsi="Times New Roman" w:cs="Times New Roman"/>
                <w:sz w:val="28"/>
                <w:szCs w:val="28"/>
              </w:rPr>
            </w:pPr>
            <w:r w:rsidRPr="006270BA">
              <w:rPr>
                <w:rFonts w:ascii="Times New Roman" w:hAnsi="Times New Roman" w:cs="Times New Roman"/>
                <w:sz w:val="28"/>
                <w:szCs w:val="28"/>
              </w:rPr>
              <w:t>27 (20 – 56)</w:t>
            </w:r>
          </w:p>
        </w:tc>
        <w:tc>
          <w:tcPr>
            <w:tcW w:w="636" w:type="dxa"/>
            <w:vAlign w:val="center"/>
          </w:tcPr>
          <w:p w14:paraId="7C286494" w14:textId="77777777" w:rsidR="00784E96" w:rsidRPr="006270BA" w:rsidRDefault="00784E96" w:rsidP="00810E18">
            <w:pPr>
              <w:spacing w:after="0"/>
              <w:jc w:val="center"/>
              <w:rPr>
                <w:rFonts w:ascii="Times New Roman" w:hAnsi="Times New Roman" w:cs="Times New Roman"/>
                <w:sz w:val="28"/>
                <w:szCs w:val="28"/>
              </w:rPr>
            </w:pPr>
            <w:r w:rsidRPr="006270BA">
              <w:rPr>
                <w:rFonts w:ascii="Times New Roman" w:hAnsi="Times New Roman" w:cs="Times New Roman"/>
                <w:sz w:val="28"/>
                <w:szCs w:val="28"/>
              </w:rPr>
              <w:t>168</w:t>
            </w:r>
          </w:p>
        </w:tc>
        <w:tc>
          <w:tcPr>
            <w:tcW w:w="652" w:type="dxa"/>
            <w:vAlign w:val="center"/>
          </w:tcPr>
          <w:p w14:paraId="34A7730F" w14:textId="77777777" w:rsidR="00784E96" w:rsidRPr="006270BA" w:rsidRDefault="00784E96" w:rsidP="00810E18">
            <w:pPr>
              <w:spacing w:after="0"/>
              <w:jc w:val="center"/>
              <w:rPr>
                <w:rFonts w:ascii="Times New Roman" w:hAnsi="Times New Roman" w:cs="Times New Roman"/>
                <w:sz w:val="28"/>
                <w:szCs w:val="28"/>
              </w:rPr>
            </w:pPr>
            <w:r w:rsidRPr="006270BA">
              <w:rPr>
                <w:rFonts w:ascii="Times New Roman" w:hAnsi="Times New Roman" w:cs="Times New Roman"/>
                <w:sz w:val="28"/>
                <w:szCs w:val="28"/>
              </w:rPr>
              <w:t>3</w:t>
            </w:r>
          </w:p>
        </w:tc>
        <w:tc>
          <w:tcPr>
            <w:tcW w:w="839" w:type="dxa"/>
            <w:vAlign w:val="center"/>
          </w:tcPr>
          <w:p w14:paraId="16F5D281" w14:textId="77777777" w:rsidR="00784E96" w:rsidRPr="006270BA" w:rsidRDefault="00784E96" w:rsidP="00810E18">
            <w:pPr>
              <w:spacing w:after="0"/>
              <w:jc w:val="center"/>
              <w:rPr>
                <w:rFonts w:ascii="Times New Roman" w:hAnsi="Times New Roman" w:cs="Times New Roman"/>
                <w:sz w:val="28"/>
                <w:szCs w:val="28"/>
              </w:rPr>
            </w:pPr>
            <w:r w:rsidRPr="006270BA">
              <w:rPr>
                <w:rFonts w:ascii="Times New Roman" w:hAnsi="Times New Roman" w:cs="Times New Roman"/>
                <w:sz w:val="28"/>
                <w:szCs w:val="28"/>
              </w:rPr>
              <w:t>155</w:t>
            </w:r>
          </w:p>
        </w:tc>
      </w:tr>
      <w:tr w:rsidR="00784E96" w:rsidRPr="006270BA" w14:paraId="09465B13" w14:textId="77777777" w:rsidTr="003B2352">
        <w:trPr>
          <w:jc w:val="center"/>
        </w:trPr>
        <w:tc>
          <w:tcPr>
            <w:tcW w:w="5640" w:type="dxa"/>
            <w:vAlign w:val="center"/>
          </w:tcPr>
          <w:p w14:paraId="6A122D17" w14:textId="0F5A5F45" w:rsidR="00784E96" w:rsidRPr="006270BA" w:rsidRDefault="00784E96" w:rsidP="00784E96">
            <w:pPr>
              <w:spacing w:after="0"/>
              <w:rPr>
                <w:rFonts w:ascii="Times New Roman" w:hAnsi="Times New Roman" w:cs="Times New Roman"/>
                <w:sz w:val="28"/>
                <w:szCs w:val="28"/>
              </w:rPr>
            </w:pPr>
            <w:r w:rsidRPr="006270BA">
              <w:rPr>
                <w:rFonts w:ascii="Times New Roman" w:hAnsi="Times New Roman" w:cs="Times New Roman"/>
                <w:sz w:val="28"/>
                <w:szCs w:val="28"/>
              </w:rPr>
              <w:t>Число койко-дней в профильном отделении до перевода в ОРИТ</w:t>
            </w:r>
          </w:p>
        </w:tc>
        <w:tc>
          <w:tcPr>
            <w:tcW w:w="1861" w:type="dxa"/>
            <w:vAlign w:val="center"/>
          </w:tcPr>
          <w:p w14:paraId="26F64517" w14:textId="094772D0" w:rsidR="00784E96" w:rsidRPr="006270BA" w:rsidRDefault="00784E96" w:rsidP="00810E18">
            <w:pPr>
              <w:spacing w:after="0"/>
              <w:jc w:val="center"/>
              <w:rPr>
                <w:rFonts w:ascii="Times New Roman" w:hAnsi="Times New Roman" w:cs="Times New Roman"/>
                <w:sz w:val="28"/>
                <w:szCs w:val="28"/>
              </w:rPr>
            </w:pPr>
            <w:r w:rsidRPr="006270BA">
              <w:rPr>
                <w:rFonts w:ascii="Times New Roman" w:hAnsi="Times New Roman" w:cs="Times New Roman"/>
                <w:sz w:val="28"/>
                <w:szCs w:val="28"/>
              </w:rPr>
              <w:t>10 (4 – 18)</w:t>
            </w:r>
          </w:p>
        </w:tc>
        <w:tc>
          <w:tcPr>
            <w:tcW w:w="636" w:type="dxa"/>
            <w:vAlign w:val="center"/>
          </w:tcPr>
          <w:p w14:paraId="50C5449E" w14:textId="77777777" w:rsidR="00784E96" w:rsidRPr="006270BA" w:rsidRDefault="00784E96" w:rsidP="00810E18">
            <w:pPr>
              <w:spacing w:after="0"/>
              <w:jc w:val="center"/>
              <w:rPr>
                <w:rFonts w:ascii="Times New Roman" w:hAnsi="Times New Roman" w:cs="Times New Roman"/>
                <w:sz w:val="28"/>
                <w:szCs w:val="28"/>
              </w:rPr>
            </w:pPr>
            <w:r w:rsidRPr="006270BA">
              <w:rPr>
                <w:rFonts w:ascii="Times New Roman" w:hAnsi="Times New Roman" w:cs="Times New Roman"/>
                <w:sz w:val="28"/>
                <w:szCs w:val="28"/>
              </w:rPr>
              <w:t>184</w:t>
            </w:r>
          </w:p>
        </w:tc>
        <w:tc>
          <w:tcPr>
            <w:tcW w:w="652" w:type="dxa"/>
            <w:vAlign w:val="center"/>
          </w:tcPr>
          <w:p w14:paraId="3AE64341" w14:textId="77777777" w:rsidR="00784E96" w:rsidRPr="006270BA" w:rsidRDefault="00784E96" w:rsidP="00810E18">
            <w:pPr>
              <w:spacing w:after="0"/>
              <w:jc w:val="center"/>
              <w:rPr>
                <w:rFonts w:ascii="Times New Roman" w:hAnsi="Times New Roman" w:cs="Times New Roman"/>
                <w:sz w:val="28"/>
                <w:szCs w:val="28"/>
              </w:rPr>
            </w:pPr>
            <w:r w:rsidRPr="006270BA">
              <w:rPr>
                <w:rFonts w:ascii="Times New Roman" w:hAnsi="Times New Roman" w:cs="Times New Roman"/>
                <w:sz w:val="28"/>
                <w:szCs w:val="28"/>
              </w:rPr>
              <w:t>0</w:t>
            </w:r>
          </w:p>
        </w:tc>
        <w:tc>
          <w:tcPr>
            <w:tcW w:w="839" w:type="dxa"/>
            <w:vAlign w:val="center"/>
          </w:tcPr>
          <w:p w14:paraId="2EAEF6FF" w14:textId="77777777" w:rsidR="00784E96" w:rsidRPr="006270BA" w:rsidRDefault="00784E96" w:rsidP="00810E18">
            <w:pPr>
              <w:spacing w:after="0"/>
              <w:jc w:val="center"/>
              <w:rPr>
                <w:rFonts w:ascii="Times New Roman" w:hAnsi="Times New Roman" w:cs="Times New Roman"/>
                <w:sz w:val="28"/>
                <w:szCs w:val="28"/>
              </w:rPr>
            </w:pPr>
            <w:r w:rsidRPr="006270BA">
              <w:rPr>
                <w:rFonts w:ascii="Times New Roman" w:hAnsi="Times New Roman" w:cs="Times New Roman"/>
                <w:sz w:val="28"/>
                <w:szCs w:val="28"/>
              </w:rPr>
              <w:t>76</w:t>
            </w:r>
          </w:p>
        </w:tc>
      </w:tr>
      <w:tr w:rsidR="00784E96" w:rsidRPr="006270BA" w14:paraId="18C172DA" w14:textId="77777777" w:rsidTr="003B2352">
        <w:trPr>
          <w:jc w:val="center"/>
        </w:trPr>
        <w:tc>
          <w:tcPr>
            <w:tcW w:w="5640" w:type="dxa"/>
            <w:vAlign w:val="center"/>
          </w:tcPr>
          <w:p w14:paraId="6B20917C" w14:textId="6B8A53E5" w:rsidR="00784E96" w:rsidRPr="006270BA" w:rsidRDefault="00722143" w:rsidP="00784E96">
            <w:pPr>
              <w:spacing w:after="0"/>
              <w:rPr>
                <w:rFonts w:ascii="Times New Roman" w:hAnsi="Times New Roman" w:cs="Times New Roman"/>
                <w:sz w:val="28"/>
                <w:szCs w:val="28"/>
              </w:rPr>
            </w:pPr>
            <w:r w:rsidRPr="006270BA">
              <w:rPr>
                <w:rFonts w:ascii="Times New Roman" w:hAnsi="Times New Roman" w:cs="Times New Roman"/>
                <w:sz w:val="28"/>
                <w:szCs w:val="28"/>
              </w:rPr>
              <w:t>День проведения химиотерапии на момент перевода в ОРИТ</w:t>
            </w:r>
          </w:p>
        </w:tc>
        <w:tc>
          <w:tcPr>
            <w:tcW w:w="1861" w:type="dxa"/>
            <w:vAlign w:val="center"/>
          </w:tcPr>
          <w:p w14:paraId="7B358F9D" w14:textId="17D65A42" w:rsidR="00784E96" w:rsidRPr="006270BA" w:rsidRDefault="00784E96" w:rsidP="00810E18">
            <w:pPr>
              <w:spacing w:after="0"/>
              <w:jc w:val="center"/>
              <w:rPr>
                <w:rFonts w:ascii="Times New Roman" w:hAnsi="Times New Roman" w:cs="Times New Roman"/>
                <w:sz w:val="28"/>
                <w:szCs w:val="28"/>
              </w:rPr>
            </w:pPr>
            <w:r w:rsidRPr="006270BA">
              <w:rPr>
                <w:rFonts w:ascii="Times New Roman" w:hAnsi="Times New Roman" w:cs="Times New Roman"/>
                <w:sz w:val="28"/>
                <w:szCs w:val="28"/>
              </w:rPr>
              <w:t>9 (5 – 15)</w:t>
            </w:r>
          </w:p>
        </w:tc>
        <w:tc>
          <w:tcPr>
            <w:tcW w:w="636" w:type="dxa"/>
            <w:vAlign w:val="center"/>
          </w:tcPr>
          <w:p w14:paraId="50D37178" w14:textId="77777777" w:rsidR="00784E96" w:rsidRPr="006270BA" w:rsidRDefault="00784E96" w:rsidP="00810E18">
            <w:pPr>
              <w:spacing w:after="0"/>
              <w:jc w:val="center"/>
              <w:rPr>
                <w:rFonts w:ascii="Times New Roman" w:hAnsi="Times New Roman" w:cs="Times New Roman"/>
                <w:sz w:val="28"/>
                <w:szCs w:val="28"/>
              </w:rPr>
            </w:pPr>
            <w:r w:rsidRPr="006270BA">
              <w:rPr>
                <w:rFonts w:ascii="Times New Roman" w:hAnsi="Times New Roman" w:cs="Times New Roman"/>
                <w:sz w:val="28"/>
                <w:szCs w:val="28"/>
              </w:rPr>
              <w:t>136</w:t>
            </w:r>
          </w:p>
        </w:tc>
        <w:tc>
          <w:tcPr>
            <w:tcW w:w="652" w:type="dxa"/>
            <w:vAlign w:val="center"/>
          </w:tcPr>
          <w:p w14:paraId="5AB4F71D" w14:textId="77777777" w:rsidR="00784E96" w:rsidRPr="006270BA" w:rsidRDefault="00784E96" w:rsidP="00810E18">
            <w:pPr>
              <w:spacing w:after="0"/>
              <w:jc w:val="center"/>
              <w:rPr>
                <w:rFonts w:ascii="Times New Roman" w:hAnsi="Times New Roman" w:cs="Times New Roman"/>
                <w:sz w:val="28"/>
                <w:szCs w:val="28"/>
              </w:rPr>
            </w:pPr>
            <w:r w:rsidRPr="006270BA">
              <w:rPr>
                <w:rFonts w:ascii="Times New Roman" w:hAnsi="Times New Roman" w:cs="Times New Roman"/>
                <w:sz w:val="28"/>
                <w:szCs w:val="28"/>
              </w:rPr>
              <w:t>0</w:t>
            </w:r>
          </w:p>
        </w:tc>
        <w:tc>
          <w:tcPr>
            <w:tcW w:w="839" w:type="dxa"/>
            <w:vAlign w:val="center"/>
          </w:tcPr>
          <w:p w14:paraId="6B78EA4D" w14:textId="77777777" w:rsidR="00784E96" w:rsidRPr="006270BA" w:rsidRDefault="00784E96" w:rsidP="00810E18">
            <w:pPr>
              <w:spacing w:after="0"/>
              <w:jc w:val="center"/>
              <w:rPr>
                <w:rFonts w:ascii="Times New Roman" w:hAnsi="Times New Roman" w:cs="Times New Roman"/>
                <w:sz w:val="28"/>
                <w:szCs w:val="28"/>
              </w:rPr>
            </w:pPr>
            <w:r w:rsidRPr="006270BA">
              <w:rPr>
                <w:rFonts w:ascii="Times New Roman" w:hAnsi="Times New Roman" w:cs="Times New Roman"/>
                <w:sz w:val="28"/>
                <w:szCs w:val="28"/>
              </w:rPr>
              <w:t>66</w:t>
            </w:r>
          </w:p>
        </w:tc>
      </w:tr>
      <w:tr w:rsidR="00784E96" w:rsidRPr="006270BA" w14:paraId="47F5003E" w14:textId="77777777" w:rsidTr="003B2352">
        <w:trPr>
          <w:jc w:val="center"/>
        </w:trPr>
        <w:tc>
          <w:tcPr>
            <w:tcW w:w="5640" w:type="dxa"/>
            <w:vAlign w:val="center"/>
          </w:tcPr>
          <w:p w14:paraId="505FD7CE" w14:textId="40C64AFB" w:rsidR="00784E96" w:rsidRPr="006270BA" w:rsidRDefault="00784E96" w:rsidP="00784E96">
            <w:pPr>
              <w:spacing w:after="0"/>
              <w:rPr>
                <w:rFonts w:ascii="Times New Roman" w:hAnsi="Times New Roman" w:cs="Times New Roman"/>
                <w:sz w:val="28"/>
                <w:szCs w:val="28"/>
              </w:rPr>
            </w:pPr>
            <w:r w:rsidRPr="006270BA">
              <w:rPr>
                <w:rFonts w:ascii="Times New Roman" w:hAnsi="Times New Roman" w:cs="Times New Roman"/>
                <w:sz w:val="28"/>
                <w:szCs w:val="28"/>
              </w:rPr>
              <w:t>Число дней, прошедших с момента окончания химиотерапии</w:t>
            </w:r>
          </w:p>
        </w:tc>
        <w:tc>
          <w:tcPr>
            <w:tcW w:w="1861" w:type="dxa"/>
            <w:vAlign w:val="center"/>
          </w:tcPr>
          <w:p w14:paraId="4013A5D6" w14:textId="64D2F681" w:rsidR="00784E96" w:rsidRPr="006270BA" w:rsidRDefault="00784E96" w:rsidP="00810E18">
            <w:pPr>
              <w:spacing w:after="0"/>
              <w:jc w:val="center"/>
              <w:rPr>
                <w:rFonts w:ascii="Times New Roman" w:hAnsi="Times New Roman" w:cs="Times New Roman"/>
                <w:sz w:val="28"/>
                <w:szCs w:val="28"/>
              </w:rPr>
            </w:pPr>
            <w:r w:rsidRPr="006270BA">
              <w:rPr>
                <w:rFonts w:ascii="Times New Roman" w:hAnsi="Times New Roman" w:cs="Times New Roman"/>
                <w:sz w:val="28"/>
                <w:szCs w:val="28"/>
              </w:rPr>
              <w:t>7 (4 – 8)</w:t>
            </w:r>
          </w:p>
        </w:tc>
        <w:tc>
          <w:tcPr>
            <w:tcW w:w="636" w:type="dxa"/>
            <w:vAlign w:val="center"/>
          </w:tcPr>
          <w:p w14:paraId="4CCDCFEB" w14:textId="77777777" w:rsidR="00784E96" w:rsidRPr="006270BA" w:rsidRDefault="00784E96" w:rsidP="00810E18">
            <w:pPr>
              <w:spacing w:after="0"/>
              <w:jc w:val="center"/>
              <w:rPr>
                <w:rFonts w:ascii="Times New Roman" w:hAnsi="Times New Roman" w:cs="Times New Roman"/>
                <w:sz w:val="28"/>
                <w:szCs w:val="28"/>
              </w:rPr>
            </w:pPr>
            <w:r w:rsidRPr="006270BA">
              <w:rPr>
                <w:rFonts w:ascii="Times New Roman" w:hAnsi="Times New Roman" w:cs="Times New Roman"/>
                <w:sz w:val="28"/>
                <w:szCs w:val="28"/>
              </w:rPr>
              <w:t>15</w:t>
            </w:r>
          </w:p>
        </w:tc>
        <w:tc>
          <w:tcPr>
            <w:tcW w:w="652" w:type="dxa"/>
            <w:vAlign w:val="center"/>
          </w:tcPr>
          <w:p w14:paraId="0EAE47A9" w14:textId="77777777" w:rsidR="00784E96" w:rsidRPr="006270BA" w:rsidRDefault="00784E96" w:rsidP="00810E18">
            <w:pPr>
              <w:spacing w:after="0"/>
              <w:jc w:val="center"/>
              <w:rPr>
                <w:rFonts w:ascii="Times New Roman" w:hAnsi="Times New Roman" w:cs="Times New Roman"/>
                <w:sz w:val="28"/>
                <w:szCs w:val="28"/>
              </w:rPr>
            </w:pPr>
            <w:r w:rsidRPr="006270BA">
              <w:rPr>
                <w:rFonts w:ascii="Times New Roman" w:hAnsi="Times New Roman" w:cs="Times New Roman"/>
                <w:sz w:val="28"/>
                <w:szCs w:val="28"/>
              </w:rPr>
              <w:t>0</w:t>
            </w:r>
          </w:p>
        </w:tc>
        <w:tc>
          <w:tcPr>
            <w:tcW w:w="839" w:type="dxa"/>
            <w:vAlign w:val="center"/>
          </w:tcPr>
          <w:p w14:paraId="4EFFD757" w14:textId="77777777" w:rsidR="00784E96" w:rsidRPr="006270BA" w:rsidRDefault="00784E96" w:rsidP="00810E18">
            <w:pPr>
              <w:spacing w:after="0"/>
              <w:jc w:val="center"/>
              <w:rPr>
                <w:rFonts w:ascii="Times New Roman" w:hAnsi="Times New Roman" w:cs="Times New Roman"/>
                <w:sz w:val="28"/>
                <w:szCs w:val="28"/>
              </w:rPr>
            </w:pPr>
            <w:r w:rsidRPr="006270BA">
              <w:rPr>
                <w:rFonts w:ascii="Times New Roman" w:hAnsi="Times New Roman" w:cs="Times New Roman"/>
                <w:sz w:val="28"/>
                <w:szCs w:val="28"/>
              </w:rPr>
              <w:t>24</w:t>
            </w:r>
          </w:p>
        </w:tc>
      </w:tr>
      <w:tr w:rsidR="00784E96" w:rsidRPr="006270BA" w14:paraId="600670E9" w14:textId="77777777" w:rsidTr="003B2352">
        <w:trPr>
          <w:jc w:val="center"/>
        </w:trPr>
        <w:tc>
          <w:tcPr>
            <w:tcW w:w="5640" w:type="dxa"/>
            <w:vAlign w:val="center"/>
          </w:tcPr>
          <w:p w14:paraId="1D1729FC" w14:textId="089DF6DD" w:rsidR="00784E96" w:rsidRPr="006270BA" w:rsidRDefault="00784E96" w:rsidP="00784E96">
            <w:pPr>
              <w:spacing w:after="0"/>
              <w:rPr>
                <w:rFonts w:ascii="Times New Roman" w:hAnsi="Times New Roman" w:cs="Times New Roman"/>
                <w:sz w:val="28"/>
                <w:szCs w:val="28"/>
              </w:rPr>
            </w:pPr>
            <w:r w:rsidRPr="006270BA">
              <w:rPr>
                <w:rFonts w:ascii="Times New Roman" w:hAnsi="Times New Roman" w:cs="Times New Roman"/>
                <w:sz w:val="28"/>
                <w:szCs w:val="28"/>
              </w:rPr>
              <w:t>Число койко-дней в ОРИТ</w:t>
            </w:r>
          </w:p>
        </w:tc>
        <w:tc>
          <w:tcPr>
            <w:tcW w:w="1861" w:type="dxa"/>
            <w:vAlign w:val="center"/>
          </w:tcPr>
          <w:p w14:paraId="03DCC8B2" w14:textId="4037D69D" w:rsidR="00784E96" w:rsidRPr="006270BA" w:rsidRDefault="00784E96" w:rsidP="00810E18">
            <w:pPr>
              <w:spacing w:after="0"/>
              <w:jc w:val="center"/>
              <w:rPr>
                <w:rFonts w:ascii="Times New Roman" w:hAnsi="Times New Roman" w:cs="Times New Roman"/>
                <w:sz w:val="28"/>
                <w:szCs w:val="28"/>
              </w:rPr>
            </w:pPr>
            <w:r w:rsidRPr="006270BA">
              <w:rPr>
                <w:rFonts w:ascii="Times New Roman" w:hAnsi="Times New Roman" w:cs="Times New Roman"/>
                <w:sz w:val="28"/>
                <w:szCs w:val="28"/>
              </w:rPr>
              <w:t>6 (2 – 7)</w:t>
            </w:r>
          </w:p>
        </w:tc>
        <w:tc>
          <w:tcPr>
            <w:tcW w:w="636" w:type="dxa"/>
            <w:vAlign w:val="center"/>
          </w:tcPr>
          <w:p w14:paraId="480C18A0" w14:textId="77777777" w:rsidR="00784E96" w:rsidRPr="006270BA" w:rsidRDefault="00784E96" w:rsidP="00810E18">
            <w:pPr>
              <w:spacing w:after="0"/>
              <w:jc w:val="center"/>
              <w:rPr>
                <w:rFonts w:ascii="Times New Roman" w:hAnsi="Times New Roman" w:cs="Times New Roman"/>
                <w:sz w:val="28"/>
                <w:szCs w:val="28"/>
              </w:rPr>
            </w:pPr>
            <w:r w:rsidRPr="006270BA">
              <w:rPr>
                <w:rFonts w:ascii="Times New Roman" w:hAnsi="Times New Roman" w:cs="Times New Roman"/>
                <w:sz w:val="28"/>
                <w:szCs w:val="28"/>
              </w:rPr>
              <w:t>188</w:t>
            </w:r>
          </w:p>
        </w:tc>
        <w:tc>
          <w:tcPr>
            <w:tcW w:w="652" w:type="dxa"/>
            <w:vAlign w:val="center"/>
          </w:tcPr>
          <w:p w14:paraId="1319824D" w14:textId="77777777" w:rsidR="00784E96" w:rsidRPr="006270BA" w:rsidRDefault="00784E96" w:rsidP="00810E18">
            <w:pPr>
              <w:spacing w:after="0"/>
              <w:jc w:val="center"/>
              <w:rPr>
                <w:rFonts w:ascii="Times New Roman" w:hAnsi="Times New Roman" w:cs="Times New Roman"/>
                <w:sz w:val="28"/>
                <w:szCs w:val="28"/>
              </w:rPr>
            </w:pPr>
            <w:r w:rsidRPr="006270BA">
              <w:rPr>
                <w:rFonts w:ascii="Times New Roman" w:hAnsi="Times New Roman" w:cs="Times New Roman"/>
                <w:sz w:val="28"/>
                <w:szCs w:val="28"/>
              </w:rPr>
              <w:t>1</w:t>
            </w:r>
          </w:p>
        </w:tc>
        <w:tc>
          <w:tcPr>
            <w:tcW w:w="839" w:type="dxa"/>
            <w:vAlign w:val="center"/>
          </w:tcPr>
          <w:p w14:paraId="54A88516" w14:textId="77777777" w:rsidR="00784E96" w:rsidRPr="006270BA" w:rsidRDefault="00784E96" w:rsidP="00810E18">
            <w:pPr>
              <w:spacing w:after="0"/>
              <w:jc w:val="center"/>
              <w:rPr>
                <w:rFonts w:ascii="Times New Roman" w:hAnsi="Times New Roman" w:cs="Times New Roman"/>
                <w:sz w:val="28"/>
                <w:szCs w:val="28"/>
              </w:rPr>
            </w:pPr>
            <w:r w:rsidRPr="006270BA">
              <w:rPr>
                <w:rFonts w:ascii="Times New Roman" w:hAnsi="Times New Roman" w:cs="Times New Roman"/>
                <w:sz w:val="28"/>
                <w:szCs w:val="28"/>
              </w:rPr>
              <w:t>84</w:t>
            </w:r>
          </w:p>
        </w:tc>
      </w:tr>
    </w:tbl>
    <w:p w14:paraId="48EBDDDE" w14:textId="77777777" w:rsidR="007645BA" w:rsidRPr="006270BA" w:rsidRDefault="00240F3A" w:rsidP="007A6FCC">
      <w:pPr>
        <w:autoSpaceDE w:val="0"/>
        <w:autoSpaceDN w:val="0"/>
        <w:adjustRightInd w:val="0"/>
        <w:spacing w:after="0" w:line="240" w:lineRule="auto"/>
        <w:jc w:val="both"/>
        <w:rPr>
          <w:rFonts w:ascii="Times New Roman" w:hAnsi="Times New Roman" w:cs="Times New Roman"/>
          <w:sz w:val="28"/>
          <w:szCs w:val="28"/>
        </w:rPr>
      </w:pPr>
      <w:r w:rsidRPr="006270BA">
        <w:rPr>
          <w:rFonts w:ascii="Times New Roman" w:hAnsi="Times New Roman" w:cs="Times New Roman"/>
          <w:sz w:val="28"/>
          <w:szCs w:val="28"/>
        </w:rPr>
        <w:tab/>
      </w:r>
    </w:p>
    <w:p w14:paraId="4B3B5F04" w14:textId="559B938A" w:rsidR="007A6FCC" w:rsidRPr="006270BA" w:rsidRDefault="007A6FCC" w:rsidP="007645BA">
      <w:pPr>
        <w:autoSpaceDE w:val="0"/>
        <w:autoSpaceDN w:val="0"/>
        <w:adjustRightInd w:val="0"/>
        <w:spacing w:after="0" w:line="240" w:lineRule="auto"/>
        <w:ind w:firstLine="567"/>
        <w:jc w:val="both"/>
        <w:rPr>
          <w:rFonts w:ascii="Times New Roman" w:hAnsi="Times New Roman" w:cs="Times New Roman"/>
          <w:sz w:val="28"/>
          <w:szCs w:val="28"/>
        </w:rPr>
      </w:pPr>
      <w:r w:rsidRPr="006270BA">
        <w:rPr>
          <w:rFonts w:ascii="Times New Roman" w:hAnsi="Times New Roman" w:cs="Times New Roman"/>
          <w:sz w:val="28"/>
          <w:szCs w:val="28"/>
        </w:rPr>
        <w:t xml:space="preserve">В ходе анализа установлено, что повторные поступления в отделение реанимации и интенсивной терапии являлись относительно частым событием. Повторный перевод в </w:t>
      </w:r>
      <w:r w:rsidR="00516764">
        <w:rPr>
          <w:rFonts w:ascii="Times New Roman" w:hAnsi="Times New Roman" w:cs="Times New Roman"/>
          <w:sz w:val="28"/>
          <w:szCs w:val="28"/>
        </w:rPr>
        <w:t>отделение реанимации и интенсивной терапии</w:t>
      </w:r>
      <w:r w:rsidRPr="006270BA">
        <w:rPr>
          <w:rFonts w:ascii="Times New Roman" w:hAnsi="Times New Roman" w:cs="Times New Roman"/>
          <w:sz w:val="28"/>
          <w:szCs w:val="28"/>
        </w:rPr>
        <w:t xml:space="preserve"> в рамках одной госпитализации был зарегистрирован у 23 пациентов (12,2%), при этом число повторных поступлений у одного пациента варьировало от 1 до 3. Повторное поступление в ОРИТ при повторной госпитализации отмечено у 34 пациентов (18,2%), с максимальным числом эпизодов до 3.</w:t>
      </w:r>
    </w:p>
    <w:p w14:paraId="11015A2F" w14:textId="77777777" w:rsidR="007A6FCC" w:rsidRPr="006270BA" w:rsidRDefault="007A6FCC" w:rsidP="007A6FCC">
      <w:pPr>
        <w:autoSpaceDE w:val="0"/>
        <w:autoSpaceDN w:val="0"/>
        <w:adjustRightInd w:val="0"/>
        <w:spacing w:after="0" w:line="240" w:lineRule="auto"/>
        <w:jc w:val="both"/>
        <w:rPr>
          <w:rFonts w:ascii="Times New Roman" w:hAnsi="Times New Roman" w:cs="Times New Roman"/>
          <w:sz w:val="28"/>
          <w:szCs w:val="28"/>
        </w:rPr>
      </w:pPr>
      <w:r w:rsidRPr="006270BA">
        <w:rPr>
          <w:rFonts w:ascii="Times New Roman" w:hAnsi="Times New Roman" w:cs="Times New Roman"/>
          <w:sz w:val="28"/>
          <w:szCs w:val="28"/>
        </w:rPr>
        <w:tab/>
        <w:t>Рецидив заболевания был выявлен у 62 пациентов (33%), при этом число эпизодов рецидива варьировало от 0 до 2, что указывает на значимую долю пациентов с неблагоприятным течением основного заболевания в анализируемой выборке.</w:t>
      </w:r>
    </w:p>
    <w:p w14:paraId="3D9887CB" w14:textId="5A008D3E" w:rsidR="007A6FCC" w:rsidRPr="006270BA" w:rsidRDefault="007A6FCC" w:rsidP="007A6FCC">
      <w:pPr>
        <w:autoSpaceDE w:val="0"/>
        <w:autoSpaceDN w:val="0"/>
        <w:adjustRightInd w:val="0"/>
        <w:spacing w:after="0" w:line="240" w:lineRule="auto"/>
        <w:jc w:val="both"/>
        <w:rPr>
          <w:rFonts w:ascii="Times New Roman" w:hAnsi="Times New Roman" w:cs="Times New Roman"/>
          <w:sz w:val="28"/>
          <w:szCs w:val="28"/>
        </w:rPr>
      </w:pPr>
      <w:r w:rsidRPr="006270BA">
        <w:rPr>
          <w:rFonts w:ascii="Times New Roman" w:hAnsi="Times New Roman" w:cs="Times New Roman"/>
          <w:sz w:val="28"/>
          <w:szCs w:val="28"/>
        </w:rPr>
        <w:tab/>
        <w:t xml:space="preserve">Общая длительность пребывания в стационаре характеризовалась выраженной вариабельностью и составила 27 койко-дней (Q₁–Q₃: 20–56), с минимальным значением 3 и максимальным — 155 койко-дней. Продолжительность лечения в профильном отделении до перевода в </w:t>
      </w:r>
      <w:r w:rsidR="00516764">
        <w:rPr>
          <w:rFonts w:ascii="Times New Roman" w:hAnsi="Times New Roman" w:cs="Times New Roman"/>
          <w:sz w:val="28"/>
          <w:szCs w:val="28"/>
        </w:rPr>
        <w:t>отделении реанимации и интенсивной терапии</w:t>
      </w:r>
      <w:r w:rsidRPr="006270BA">
        <w:rPr>
          <w:rFonts w:ascii="Times New Roman" w:hAnsi="Times New Roman" w:cs="Times New Roman"/>
          <w:sz w:val="28"/>
          <w:szCs w:val="28"/>
        </w:rPr>
        <w:t xml:space="preserve"> составила 10 койко-дней (4–18); у части пациентов перевод в отделение интенсивной терапии осуществлялся в день госпитализации (минимальное значение — 0 дней).</w:t>
      </w:r>
    </w:p>
    <w:p w14:paraId="5CEA035C" w14:textId="77C8F206" w:rsidR="007A6FCC" w:rsidRPr="006270BA" w:rsidRDefault="007A6FCC" w:rsidP="007A6FCC">
      <w:pPr>
        <w:autoSpaceDE w:val="0"/>
        <w:autoSpaceDN w:val="0"/>
        <w:adjustRightInd w:val="0"/>
        <w:spacing w:after="0" w:line="240" w:lineRule="auto"/>
        <w:jc w:val="both"/>
        <w:rPr>
          <w:rFonts w:ascii="Times New Roman" w:hAnsi="Times New Roman" w:cs="Times New Roman"/>
          <w:sz w:val="28"/>
          <w:szCs w:val="28"/>
        </w:rPr>
      </w:pPr>
      <w:r w:rsidRPr="006270BA">
        <w:rPr>
          <w:rFonts w:ascii="Times New Roman" w:hAnsi="Times New Roman" w:cs="Times New Roman"/>
          <w:sz w:val="28"/>
          <w:szCs w:val="28"/>
        </w:rPr>
        <w:tab/>
        <w:t xml:space="preserve">День проведения химиотерапии на момент перевода в </w:t>
      </w:r>
      <w:r w:rsidR="00516764">
        <w:rPr>
          <w:rFonts w:ascii="Times New Roman" w:hAnsi="Times New Roman" w:cs="Times New Roman"/>
          <w:sz w:val="28"/>
          <w:szCs w:val="28"/>
        </w:rPr>
        <w:t>отделение реанимации и интенсивной терапии</w:t>
      </w:r>
      <w:r w:rsidRPr="006270BA">
        <w:rPr>
          <w:rFonts w:ascii="Times New Roman" w:hAnsi="Times New Roman" w:cs="Times New Roman"/>
          <w:sz w:val="28"/>
          <w:szCs w:val="28"/>
        </w:rPr>
        <w:t xml:space="preserve"> соответствовал 9-му дню лечения (5–15), при диапазоне значений от 0 до 66 дней, что отражает неоднородность фаз противоопухолевой терапии. В подгруппе пациентов, для которых был доступен данный показатель, медианное число дней, прошедших с момента окончания химиотерапии, составило 7 (4–8), при максимальном значении 24 дня.</w:t>
      </w:r>
    </w:p>
    <w:p w14:paraId="53969004" w14:textId="77777777" w:rsidR="007A6FCC" w:rsidRPr="006270BA" w:rsidRDefault="007A6FCC" w:rsidP="007A6FCC">
      <w:pPr>
        <w:autoSpaceDE w:val="0"/>
        <w:autoSpaceDN w:val="0"/>
        <w:adjustRightInd w:val="0"/>
        <w:spacing w:after="0" w:line="240" w:lineRule="auto"/>
        <w:jc w:val="both"/>
        <w:rPr>
          <w:rFonts w:ascii="Times New Roman" w:hAnsi="Times New Roman" w:cs="Times New Roman"/>
          <w:sz w:val="28"/>
          <w:szCs w:val="28"/>
        </w:rPr>
      </w:pPr>
      <w:r w:rsidRPr="006270BA">
        <w:rPr>
          <w:rFonts w:ascii="Times New Roman" w:hAnsi="Times New Roman" w:cs="Times New Roman"/>
          <w:sz w:val="28"/>
          <w:szCs w:val="28"/>
        </w:rPr>
        <w:lastRenderedPageBreak/>
        <w:tab/>
        <w:t>Длительность пребывания в ОРИТ составила 6 койко-дней (2–7), варьируя от 1 до 84 дней, что свидетельствует о наличии как кратковременных, так и пролонгированных эпизодов интенсивной терапии.</w:t>
      </w:r>
    </w:p>
    <w:p w14:paraId="775EF573" w14:textId="4D19EB78" w:rsidR="002910C7" w:rsidRPr="006270BA" w:rsidRDefault="007A6FCC" w:rsidP="007A6FCC">
      <w:pPr>
        <w:autoSpaceDE w:val="0"/>
        <w:autoSpaceDN w:val="0"/>
        <w:adjustRightInd w:val="0"/>
        <w:spacing w:after="0" w:line="240" w:lineRule="auto"/>
        <w:jc w:val="both"/>
        <w:rPr>
          <w:rFonts w:ascii="Times New Roman" w:hAnsi="Times New Roman" w:cs="Times New Roman"/>
          <w:sz w:val="28"/>
          <w:szCs w:val="28"/>
        </w:rPr>
      </w:pPr>
      <w:r w:rsidRPr="006270BA">
        <w:rPr>
          <w:rFonts w:ascii="Times New Roman" w:hAnsi="Times New Roman" w:cs="Times New Roman"/>
          <w:sz w:val="28"/>
          <w:szCs w:val="28"/>
        </w:rPr>
        <w:tab/>
        <w:t>В совокупности полученные данные отражают клиническую и организационную гетерогенность исследуемой популяции и подчёркивают необходимость дальнейшего анализа факторов, ассоциированных с повторными госпитализациями в ОРИТ и увеличением длительности интенсивной терапии.</w:t>
      </w:r>
      <w:r w:rsidR="002910C7" w:rsidRPr="006270BA">
        <w:rPr>
          <w:rFonts w:ascii="Times New Roman" w:hAnsi="Times New Roman" w:cs="Times New Roman"/>
          <w:sz w:val="28"/>
          <w:szCs w:val="28"/>
        </w:rPr>
        <w:tab/>
        <w:t xml:space="preserve">Не менее важным компонентом интенсивной терапии является объём и характер проводимых лечебных вмешательств. В частности, трансфузионная поддержка, которая отражает степень выраженности гемодинамических и метаболических нарушений. Ниже представлены данные, характеризующие частоту и объёмы трансфузий у </w:t>
      </w:r>
      <w:r w:rsidR="00F43A36" w:rsidRPr="006270BA">
        <w:rPr>
          <w:rFonts w:ascii="Times New Roman" w:hAnsi="Times New Roman" w:cs="Times New Roman"/>
          <w:sz w:val="28"/>
          <w:szCs w:val="28"/>
        </w:rPr>
        <w:t>детей</w:t>
      </w:r>
      <w:r w:rsidR="002910C7" w:rsidRPr="006270BA">
        <w:rPr>
          <w:rFonts w:ascii="Times New Roman" w:hAnsi="Times New Roman" w:cs="Times New Roman"/>
          <w:sz w:val="28"/>
          <w:szCs w:val="28"/>
        </w:rPr>
        <w:t>, поступивших в ОРИТ</w:t>
      </w:r>
      <w:r w:rsidR="00262CE4" w:rsidRPr="006270BA">
        <w:rPr>
          <w:rFonts w:ascii="Times New Roman" w:hAnsi="Times New Roman" w:cs="Times New Roman"/>
          <w:sz w:val="28"/>
          <w:szCs w:val="28"/>
        </w:rPr>
        <w:t xml:space="preserve"> (таблица </w:t>
      </w:r>
      <w:r w:rsidR="00401580" w:rsidRPr="006270BA">
        <w:rPr>
          <w:rFonts w:ascii="Times New Roman" w:hAnsi="Times New Roman" w:cs="Times New Roman"/>
          <w:sz w:val="28"/>
          <w:szCs w:val="28"/>
        </w:rPr>
        <w:t>2</w:t>
      </w:r>
      <w:r w:rsidR="00B95E1B" w:rsidRPr="00B95E1B">
        <w:rPr>
          <w:rFonts w:ascii="Times New Roman" w:hAnsi="Times New Roman" w:cs="Times New Roman"/>
          <w:sz w:val="28"/>
          <w:szCs w:val="28"/>
        </w:rPr>
        <w:t>5</w:t>
      </w:r>
      <w:r w:rsidR="00262CE4" w:rsidRPr="006270BA">
        <w:rPr>
          <w:rFonts w:ascii="Times New Roman" w:hAnsi="Times New Roman" w:cs="Times New Roman"/>
          <w:sz w:val="28"/>
          <w:szCs w:val="28"/>
        </w:rPr>
        <w:t>).</w:t>
      </w:r>
    </w:p>
    <w:p w14:paraId="124C7740" w14:textId="1A8787D4" w:rsidR="00261A4F" w:rsidRPr="006270BA" w:rsidRDefault="00261A4F" w:rsidP="002910C7">
      <w:pPr>
        <w:autoSpaceDE w:val="0"/>
        <w:autoSpaceDN w:val="0"/>
        <w:adjustRightInd w:val="0"/>
        <w:spacing w:after="0" w:line="240" w:lineRule="auto"/>
        <w:jc w:val="both"/>
        <w:rPr>
          <w:rFonts w:ascii="Times New Roman" w:hAnsi="Times New Roman" w:cs="Times New Roman"/>
          <w:sz w:val="28"/>
          <w:szCs w:val="28"/>
        </w:rPr>
      </w:pPr>
    </w:p>
    <w:p w14:paraId="6360C434" w14:textId="635EA7AF" w:rsidR="002910C7" w:rsidRPr="006270BA" w:rsidRDefault="002910C7" w:rsidP="002910C7">
      <w:pPr>
        <w:autoSpaceDE w:val="0"/>
        <w:autoSpaceDN w:val="0"/>
        <w:adjustRightInd w:val="0"/>
        <w:spacing w:after="0" w:line="240" w:lineRule="auto"/>
        <w:jc w:val="both"/>
        <w:rPr>
          <w:rFonts w:ascii="Times New Roman" w:hAnsi="Times New Roman" w:cs="Times New Roman"/>
          <w:sz w:val="28"/>
          <w:szCs w:val="28"/>
        </w:rPr>
      </w:pPr>
      <w:r w:rsidRPr="006270BA">
        <w:rPr>
          <w:rFonts w:ascii="Times New Roman" w:hAnsi="Times New Roman" w:cs="Times New Roman"/>
          <w:sz w:val="28"/>
          <w:szCs w:val="28"/>
        </w:rPr>
        <w:t xml:space="preserve">Таблица </w:t>
      </w:r>
      <w:r w:rsidR="00401580" w:rsidRPr="006270BA">
        <w:rPr>
          <w:rFonts w:ascii="Times New Roman" w:hAnsi="Times New Roman" w:cs="Times New Roman"/>
          <w:sz w:val="28"/>
          <w:szCs w:val="28"/>
        </w:rPr>
        <w:t>2</w:t>
      </w:r>
      <w:r w:rsidR="00B95E1B" w:rsidRPr="00B95E1B">
        <w:rPr>
          <w:rFonts w:ascii="Times New Roman" w:hAnsi="Times New Roman" w:cs="Times New Roman"/>
          <w:sz w:val="28"/>
          <w:szCs w:val="28"/>
        </w:rPr>
        <w:t>5</w:t>
      </w:r>
      <w:r w:rsidRPr="006270BA">
        <w:rPr>
          <w:rFonts w:ascii="Times New Roman" w:hAnsi="Times New Roman" w:cs="Times New Roman"/>
          <w:sz w:val="28"/>
          <w:szCs w:val="28"/>
        </w:rPr>
        <w:t xml:space="preserve"> - </w:t>
      </w:r>
      <w:r w:rsidR="00235D1A" w:rsidRPr="006270BA">
        <w:rPr>
          <w:rFonts w:ascii="Times New Roman" w:hAnsi="Times New Roman" w:cs="Times New Roman"/>
          <w:sz w:val="28"/>
          <w:szCs w:val="28"/>
        </w:rPr>
        <w:t xml:space="preserve">Характеристика трансфузионной терапии у пациентов с острым </w:t>
      </w:r>
      <w:r w:rsidR="00A76603">
        <w:rPr>
          <w:rFonts w:ascii="Times New Roman" w:hAnsi="Times New Roman" w:cs="Times New Roman"/>
          <w:sz w:val="28"/>
          <w:szCs w:val="28"/>
        </w:rPr>
        <w:t>лимфобластным лейкозом</w:t>
      </w:r>
    </w:p>
    <w:p w14:paraId="15AD0FC9" w14:textId="77777777" w:rsidR="00235D1A" w:rsidRPr="006270BA" w:rsidRDefault="00235D1A" w:rsidP="002910C7">
      <w:pPr>
        <w:autoSpaceDE w:val="0"/>
        <w:autoSpaceDN w:val="0"/>
        <w:adjustRightInd w:val="0"/>
        <w:spacing w:after="0" w:line="240" w:lineRule="auto"/>
        <w:jc w:val="both"/>
        <w:rPr>
          <w:rFonts w:ascii="Times New Roman" w:hAnsi="Times New Roman" w:cs="Times New Roman"/>
          <w:sz w:val="28"/>
          <w:szCs w:val="28"/>
        </w:rPr>
      </w:pP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88"/>
        <w:gridCol w:w="1796"/>
        <w:gridCol w:w="636"/>
        <w:gridCol w:w="1414"/>
      </w:tblGrid>
      <w:tr w:rsidR="00235D1A" w:rsidRPr="006270BA" w14:paraId="43B5EAD5" w14:textId="77777777" w:rsidTr="00235D1A">
        <w:trPr>
          <w:tblHeader/>
          <w:jc w:val="center"/>
        </w:trPr>
        <w:tc>
          <w:tcPr>
            <w:tcW w:w="5788" w:type="dxa"/>
            <w:vAlign w:val="center"/>
          </w:tcPr>
          <w:p w14:paraId="0519BA37" w14:textId="77777777" w:rsidR="00235D1A" w:rsidRPr="006270BA" w:rsidRDefault="00235D1A" w:rsidP="00810E18">
            <w:pPr>
              <w:spacing w:after="0"/>
              <w:jc w:val="center"/>
              <w:rPr>
                <w:rFonts w:ascii="Times New Roman" w:hAnsi="Times New Roman" w:cs="Times New Roman"/>
                <w:sz w:val="28"/>
                <w:szCs w:val="28"/>
              </w:rPr>
            </w:pPr>
            <w:r w:rsidRPr="006270BA">
              <w:rPr>
                <w:rFonts w:ascii="Times New Roman" w:hAnsi="Times New Roman" w:cs="Times New Roman"/>
                <w:sz w:val="28"/>
                <w:szCs w:val="28"/>
              </w:rPr>
              <w:t>Показатели</w:t>
            </w:r>
          </w:p>
        </w:tc>
        <w:tc>
          <w:tcPr>
            <w:tcW w:w="1796" w:type="dxa"/>
            <w:vAlign w:val="center"/>
          </w:tcPr>
          <w:p w14:paraId="55B3F244" w14:textId="1FA25665" w:rsidR="00235D1A" w:rsidRPr="006270BA" w:rsidRDefault="00235D1A" w:rsidP="00810E18">
            <w:pPr>
              <w:spacing w:after="0"/>
              <w:jc w:val="center"/>
              <w:rPr>
                <w:rFonts w:ascii="Times New Roman" w:hAnsi="Times New Roman" w:cs="Times New Roman"/>
                <w:sz w:val="28"/>
                <w:szCs w:val="28"/>
                <w:lang w:val="en-US"/>
              </w:rPr>
            </w:pPr>
            <w:r w:rsidRPr="006270BA">
              <w:rPr>
                <w:rFonts w:ascii="Times New Roman" w:hAnsi="Times New Roman" w:cs="Times New Roman"/>
                <w:sz w:val="28"/>
                <w:szCs w:val="28"/>
              </w:rPr>
              <w:t>Me</w:t>
            </w:r>
            <w:r w:rsidRPr="006270BA">
              <w:rPr>
                <w:rFonts w:ascii="Times New Roman" w:hAnsi="Times New Roman" w:cs="Times New Roman"/>
                <w:sz w:val="28"/>
                <w:szCs w:val="28"/>
                <w:lang w:val="en-US"/>
              </w:rPr>
              <w:t xml:space="preserve"> (</w:t>
            </w:r>
            <w:r w:rsidRPr="006270BA">
              <w:rPr>
                <w:rFonts w:ascii="Times New Roman" w:hAnsi="Times New Roman" w:cs="Times New Roman"/>
                <w:sz w:val="28"/>
                <w:szCs w:val="28"/>
              </w:rPr>
              <w:t>Q₁ – Q₃</w:t>
            </w:r>
            <w:r w:rsidRPr="006270BA">
              <w:rPr>
                <w:rFonts w:ascii="Times New Roman" w:hAnsi="Times New Roman" w:cs="Times New Roman"/>
                <w:sz w:val="28"/>
                <w:szCs w:val="28"/>
                <w:lang w:val="en-US"/>
              </w:rPr>
              <w:t>)</w:t>
            </w:r>
          </w:p>
        </w:tc>
        <w:tc>
          <w:tcPr>
            <w:tcW w:w="636" w:type="dxa"/>
            <w:vAlign w:val="center"/>
          </w:tcPr>
          <w:p w14:paraId="7362009A" w14:textId="77777777" w:rsidR="00235D1A" w:rsidRPr="006270BA" w:rsidRDefault="00235D1A" w:rsidP="00810E18">
            <w:pPr>
              <w:spacing w:after="0"/>
              <w:jc w:val="center"/>
              <w:rPr>
                <w:rFonts w:ascii="Times New Roman" w:hAnsi="Times New Roman" w:cs="Times New Roman"/>
                <w:sz w:val="28"/>
                <w:szCs w:val="28"/>
              </w:rPr>
            </w:pPr>
            <w:r w:rsidRPr="006270BA">
              <w:rPr>
                <w:rFonts w:ascii="Times New Roman" w:hAnsi="Times New Roman" w:cs="Times New Roman"/>
                <w:sz w:val="28"/>
                <w:szCs w:val="28"/>
              </w:rPr>
              <w:t>n</w:t>
            </w:r>
          </w:p>
        </w:tc>
        <w:tc>
          <w:tcPr>
            <w:tcW w:w="1414" w:type="dxa"/>
            <w:vAlign w:val="center"/>
          </w:tcPr>
          <w:p w14:paraId="11BE155A" w14:textId="4A30AEEC" w:rsidR="00235D1A" w:rsidRPr="006270BA" w:rsidRDefault="00D126B3" w:rsidP="00810E18">
            <w:pPr>
              <w:spacing w:after="0"/>
              <w:jc w:val="center"/>
              <w:rPr>
                <w:rFonts w:ascii="Times New Roman" w:hAnsi="Times New Roman" w:cs="Times New Roman"/>
                <w:sz w:val="28"/>
                <w:szCs w:val="28"/>
                <w:lang w:val="en-US"/>
              </w:rPr>
            </w:pPr>
            <w:r w:rsidRPr="006270BA">
              <w:rPr>
                <w:rFonts w:ascii="Times New Roman" w:hAnsi="Times New Roman" w:cs="Times New Roman"/>
                <w:sz w:val="28"/>
                <w:szCs w:val="28"/>
              </w:rPr>
              <w:t>min</w:t>
            </w:r>
            <w:r w:rsidR="00235D1A" w:rsidRPr="006270BA">
              <w:rPr>
                <w:rFonts w:ascii="Times New Roman" w:hAnsi="Times New Roman" w:cs="Times New Roman"/>
                <w:sz w:val="28"/>
                <w:szCs w:val="28"/>
              </w:rPr>
              <w:t>-</w:t>
            </w:r>
            <w:r w:rsidR="00235D1A" w:rsidRPr="006270BA">
              <w:rPr>
                <w:rFonts w:ascii="Times New Roman" w:hAnsi="Times New Roman" w:cs="Times New Roman"/>
                <w:sz w:val="28"/>
                <w:szCs w:val="28"/>
                <w:lang w:val="en-US"/>
              </w:rPr>
              <w:t>max</w:t>
            </w:r>
          </w:p>
        </w:tc>
      </w:tr>
      <w:tr w:rsidR="00235D1A" w:rsidRPr="006270BA" w14:paraId="7A2068A2" w14:textId="77777777" w:rsidTr="00235D1A">
        <w:trPr>
          <w:jc w:val="center"/>
        </w:trPr>
        <w:tc>
          <w:tcPr>
            <w:tcW w:w="5788" w:type="dxa"/>
            <w:vAlign w:val="center"/>
          </w:tcPr>
          <w:p w14:paraId="34FEBD7A" w14:textId="36E4F843" w:rsidR="00235D1A" w:rsidRPr="006270BA" w:rsidRDefault="00235D1A" w:rsidP="006600C1">
            <w:pPr>
              <w:spacing w:after="0"/>
              <w:rPr>
                <w:rFonts w:ascii="Times New Roman" w:hAnsi="Times New Roman" w:cs="Times New Roman"/>
                <w:sz w:val="28"/>
                <w:szCs w:val="28"/>
              </w:rPr>
            </w:pPr>
            <w:r w:rsidRPr="006270BA">
              <w:rPr>
                <w:rFonts w:ascii="Times New Roman" w:hAnsi="Times New Roman" w:cs="Times New Roman"/>
                <w:sz w:val="28"/>
                <w:szCs w:val="28"/>
              </w:rPr>
              <w:t>Число трансфузий эритроцитарной взвеси за период госпитализации</w:t>
            </w:r>
          </w:p>
        </w:tc>
        <w:tc>
          <w:tcPr>
            <w:tcW w:w="1796" w:type="dxa"/>
            <w:vAlign w:val="center"/>
          </w:tcPr>
          <w:p w14:paraId="45F98A0E" w14:textId="012D4728" w:rsidR="00235D1A" w:rsidRPr="006270BA" w:rsidRDefault="00235D1A" w:rsidP="00810E18">
            <w:pPr>
              <w:spacing w:after="0"/>
              <w:jc w:val="center"/>
              <w:rPr>
                <w:rFonts w:ascii="Times New Roman" w:hAnsi="Times New Roman" w:cs="Times New Roman"/>
                <w:sz w:val="28"/>
                <w:szCs w:val="28"/>
                <w:lang w:val="en-US"/>
              </w:rPr>
            </w:pPr>
            <w:r w:rsidRPr="006270BA">
              <w:rPr>
                <w:rFonts w:ascii="Times New Roman" w:hAnsi="Times New Roman" w:cs="Times New Roman"/>
                <w:sz w:val="28"/>
                <w:szCs w:val="28"/>
              </w:rPr>
              <w:t>4</w:t>
            </w:r>
            <w:r w:rsidRPr="006270BA">
              <w:rPr>
                <w:rFonts w:ascii="Times New Roman" w:hAnsi="Times New Roman" w:cs="Times New Roman"/>
                <w:sz w:val="28"/>
                <w:szCs w:val="28"/>
                <w:lang w:val="en-US"/>
              </w:rPr>
              <w:t xml:space="preserve"> (</w:t>
            </w:r>
            <w:r w:rsidRPr="006270BA">
              <w:rPr>
                <w:rFonts w:ascii="Times New Roman" w:hAnsi="Times New Roman" w:cs="Times New Roman"/>
                <w:sz w:val="28"/>
                <w:szCs w:val="28"/>
              </w:rPr>
              <w:t>2 – 6</w:t>
            </w:r>
            <w:r w:rsidRPr="006270BA">
              <w:rPr>
                <w:rFonts w:ascii="Times New Roman" w:hAnsi="Times New Roman" w:cs="Times New Roman"/>
                <w:sz w:val="28"/>
                <w:szCs w:val="28"/>
                <w:lang w:val="en-US"/>
              </w:rPr>
              <w:t>)</w:t>
            </w:r>
          </w:p>
        </w:tc>
        <w:tc>
          <w:tcPr>
            <w:tcW w:w="636" w:type="dxa"/>
            <w:vAlign w:val="center"/>
          </w:tcPr>
          <w:p w14:paraId="11322556" w14:textId="77777777" w:rsidR="00235D1A" w:rsidRPr="006270BA" w:rsidRDefault="00235D1A" w:rsidP="00810E18">
            <w:pPr>
              <w:spacing w:after="0"/>
              <w:jc w:val="center"/>
              <w:rPr>
                <w:rFonts w:ascii="Times New Roman" w:hAnsi="Times New Roman" w:cs="Times New Roman"/>
                <w:sz w:val="28"/>
                <w:szCs w:val="28"/>
              </w:rPr>
            </w:pPr>
            <w:r w:rsidRPr="006270BA">
              <w:rPr>
                <w:rFonts w:ascii="Times New Roman" w:hAnsi="Times New Roman" w:cs="Times New Roman"/>
                <w:sz w:val="28"/>
                <w:szCs w:val="28"/>
              </w:rPr>
              <w:t>173</w:t>
            </w:r>
          </w:p>
        </w:tc>
        <w:tc>
          <w:tcPr>
            <w:tcW w:w="1414" w:type="dxa"/>
            <w:vAlign w:val="center"/>
          </w:tcPr>
          <w:p w14:paraId="4BCF1D72" w14:textId="1CC629E3" w:rsidR="00235D1A" w:rsidRPr="006270BA" w:rsidRDefault="00235D1A" w:rsidP="00810E18">
            <w:pPr>
              <w:spacing w:after="0"/>
              <w:jc w:val="center"/>
              <w:rPr>
                <w:rFonts w:ascii="Times New Roman" w:hAnsi="Times New Roman" w:cs="Times New Roman"/>
                <w:sz w:val="28"/>
                <w:szCs w:val="28"/>
              </w:rPr>
            </w:pPr>
            <w:r w:rsidRPr="006270BA">
              <w:rPr>
                <w:rFonts w:ascii="Times New Roman" w:hAnsi="Times New Roman" w:cs="Times New Roman"/>
                <w:sz w:val="28"/>
                <w:szCs w:val="28"/>
              </w:rPr>
              <w:t>0-14</w:t>
            </w:r>
          </w:p>
        </w:tc>
      </w:tr>
      <w:tr w:rsidR="00235D1A" w:rsidRPr="006270BA" w14:paraId="657C8133" w14:textId="77777777" w:rsidTr="00235D1A">
        <w:trPr>
          <w:jc w:val="center"/>
        </w:trPr>
        <w:tc>
          <w:tcPr>
            <w:tcW w:w="5788" w:type="dxa"/>
            <w:vAlign w:val="center"/>
          </w:tcPr>
          <w:p w14:paraId="485AFCFF" w14:textId="6BD2013B" w:rsidR="00235D1A" w:rsidRPr="006270BA" w:rsidRDefault="00235D1A" w:rsidP="006600C1">
            <w:pPr>
              <w:spacing w:after="0"/>
              <w:rPr>
                <w:rFonts w:ascii="Times New Roman" w:hAnsi="Times New Roman" w:cs="Times New Roman"/>
                <w:sz w:val="28"/>
                <w:szCs w:val="28"/>
              </w:rPr>
            </w:pPr>
            <w:r w:rsidRPr="006270BA">
              <w:rPr>
                <w:rFonts w:ascii="Times New Roman" w:hAnsi="Times New Roman" w:cs="Times New Roman"/>
                <w:sz w:val="28"/>
                <w:szCs w:val="28"/>
              </w:rPr>
              <w:t>Число трансфузий тромбоконцентрата за период госпитализации</w:t>
            </w:r>
          </w:p>
        </w:tc>
        <w:tc>
          <w:tcPr>
            <w:tcW w:w="1796" w:type="dxa"/>
            <w:vAlign w:val="center"/>
          </w:tcPr>
          <w:p w14:paraId="109EC4F6" w14:textId="5EE619D4" w:rsidR="00235D1A" w:rsidRPr="006270BA" w:rsidRDefault="00235D1A" w:rsidP="00810E18">
            <w:pPr>
              <w:spacing w:after="0"/>
              <w:jc w:val="center"/>
              <w:rPr>
                <w:rFonts w:ascii="Times New Roman" w:hAnsi="Times New Roman" w:cs="Times New Roman"/>
                <w:sz w:val="28"/>
                <w:szCs w:val="28"/>
                <w:lang w:val="en-US"/>
              </w:rPr>
            </w:pPr>
            <w:r w:rsidRPr="006270BA">
              <w:rPr>
                <w:rFonts w:ascii="Times New Roman" w:hAnsi="Times New Roman" w:cs="Times New Roman"/>
                <w:sz w:val="28"/>
                <w:szCs w:val="28"/>
              </w:rPr>
              <w:t>10</w:t>
            </w:r>
            <w:r w:rsidRPr="006270BA">
              <w:rPr>
                <w:rFonts w:ascii="Times New Roman" w:hAnsi="Times New Roman" w:cs="Times New Roman"/>
                <w:sz w:val="28"/>
                <w:szCs w:val="28"/>
                <w:lang w:val="en-US"/>
              </w:rPr>
              <w:t xml:space="preserve"> (</w:t>
            </w:r>
            <w:r w:rsidRPr="006270BA">
              <w:rPr>
                <w:rFonts w:ascii="Times New Roman" w:hAnsi="Times New Roman" w:cs="Times New Roman"/>
                <w:sz w:val="28"/>
                <w:szCs w:val="28"/>
              </w:rPr>
              <w:t>4 – 25</w:t>
            </w:r>
            <w:r w:rsidRPr="006270BA">
              <w:rPr>
                <w:rFonts w:ascii="Times New Roman" w:hAnsi="Times New Roman" w:cs="Times New Roman"/>
                <w:sz w:val="28"/>
                <w:szCs w:val="28"/>
                <w:lang w:val="en-US"/>
              </w:rPr>
              <w:t>)</w:t>
            </w:r>
          </w:p>
        </w:tc>
        <w:tc>
          <w:tcPr>
            <w:tcW w:w="636" w:type="dxa"/>
            <w:vAlign w:val="center"/>
          </w:tcPr>
          <w:p w14:paraId="35F6C9CA" w14:textId="77777777" w:rsidR="00235D1A" w:rsidRPr="006270BA" w:rsidRDefault="00235D1A" w:rsidP="00810E18">
            <w:pPr>
              <w:spacing w:after="0"/>
              <w:jc w:val="center"/>
              <w:rPr>
                <w:rFonts w:ascii="Times New Roman" w:hAnsi="Times New Roman" w:cs="Times New Roman"/>
                <w:sz w:val="28"/>
                <w:szCs w:val="28"/>
              </w:rPr>
            </w:pPr>
            <w:r w:rsidRPr="006270BA">
              <w:rPr>
                <w:rFonts w:ascii="Times New Roman" w:hAnsi="Times New Roman" w:cs="Times New Roman"/>
                <w:sz w:val="28"/>
                <w:szCs w:val="28"/>
              </w:rPr>
              <w:t>173</w:t>
            </w:r>
          </w:p>
        </w:tc>
        <w:tc>
          <w:tcPr>
            <w:tcW w:w="1414" w:type="dxa"/>
            <w:vAlign w:val="center"/>
          </w:tcPr>
          <w:p w14:paraId="57A81B9B" w14:textId="4B37E9C4" w:rsidR="00235D1A" w:rsidRPr="006270BA" w:rsidRDefault="00235D1A" w:rsidP="00810E18">
            <w:pPr>
              <w:spacing w:after="0"/>
              <w:jc w:val="center"/>
              <w:rPr>
                <w:rFonts w:ascii="Times New Roman" w:hAnsi="Times New Roman" w:cs="Times New Roman"/>
                <w:sz w:val="28"/>
                <w:szCs w:val="28"/>
              </w:rPr>
            </w:pPr>
            <w:r w:rsidRPr="006270BA">
              <w:rPr>
                <w:rFonts w:ascii="Times New Roman" w:hAnsi="Times New Roman" w:cs="Times New Roman"/>
                <w:sz w:val="28"/>
                <w:szCs w:val="28"/>
              </w:rPr>
              <w:t>0-92</w:t>
            </w:r>
          </w:p>
        </w:tc>
      </w:tr>
      <w:tr w:rsidR="00235D1A" w:rsidRPr="006270BA" w14:paraId="1F3001D7" w14:textId="77777777" w:rsidTr="00235D1A">
        <w:trPr>
          <w:jc w:val="center"/>
        </w:trPr>
        <w:tc>
          <w:tcPr>
            <w:tcW w:w="5788" w:type="dxa"/>
            <w:vAlign w:val="center"/>
          </w:tcPr>
          <w:p w14:paraId="74757164" w14:textId="37778060" w:rsidR="00235D1A" w:rsidRPr="006270BA" w:rsidRDefault="00235D1A" w:rsidP="006600C1">
            <w:pPr>
              <w:spacing w:after="0"/>
              <w:rPr>
                <w:rFonts w:ascii="Times New Roman" w:hAnsi="Times New Roman" w:cs="Times New Roman"/>
                <w:sz w:val="28"/>
                <w:szCs w:val="28"/>
              </w:rPr>
            </w:pPr>
            <w:r w:rsidRPr="006270BA">
              <w:rPr>
                <w:rFonts w:ascii="Times New Roman" w:hAnsi="Times New Roman" w:cs="Times New Roman"/>
                <w:sz w:val="28"/>
                <w:szCs w:val="28"/>
              </w:rPr>
              <w:t>Число трансфузий свежезамороженной плазмы за период госпитализации</w:t>
            </w:r>
          </w:p>
        </w:tc>
        <w:tc>
          <w:tcPr>
            <w:tcW w:w="1796" w:type="dxa"/>
            <w:vAlign w:val="center"/>
          </w:tcPr>
          <w:p w14:paraId="106D4B89" w14:textId="3388B006" w:rsidR="00235D1A" w:rsidRPr="006270BA" w:rsidRDefault="00235D1A" w:rsidP="00810E18">
            <w:pPr>
              <w:spacing w:after="0"/>
              <w:jc w:val="center"/>
              <w:rPr>
                <w:rFonts w:ascii="Times New Roman" w:hAnsi="Times New Roman" w:cs="Times New Roman"/>
                <w:sz w:val="28"/>
                <w:szCs w:val="28"/>
                <w:lang w:val="en-US"/>
              </w:rPr>
            </w:pPr>
            <w:r w:rsidRPr="006270BA">
              <w:rPr>
                <w:rFonts w:ascii="Times New Roman" w:hAnsi="Times New Roman" w:cs="Times New Roman"/>
                <w:sz w:val="28"/>
                <w:szCs w:val="28"/>
              </w:rPr>
              <w:t>4</w:t>
            </w:r>
            <w:r w:rsidRPr="006270BA">
              <w:rPr>
                <w:rFonts w:ascii="Times New Roman" w:hAnsi="Times New Roman" w:cs="Times New Roman"/>
                <w:sz w:val="28"/>
                <w:szCs w:val="28"/>
                <w:lang w:val="en-US"/>
              </w:rPr>
              <w:t xml:space="preserve"> (</w:t>
            </w:r>
            <w:r w:rsidRPr="006270BA">
              <w:rPr>
                <w:rFonts w:ascii="Times New Roman" w:hAnsi="Times New Roman" w:cs="Times New Roman"/>
                <w:sz w:val="28"/>
                <w:szCs w:val="28"/>
              </w:rPr>
              <w:t>1 – 10</w:t>
            </w:r>
            <w:r w:rsidRPr="006270BA">
              <w:rPr>
                <w:rFonts w:ascii="Times New Roman" w:hAnsi="Times New Roman" w:cs="Times New Roman"/>
                <w:sz w:val="28"/>
                <w:szCs w:val="28"/>
                <w:lang w:val="en-US"/>
              </w:rPr>
              <w:t>)</w:t>
            </w:r>
          </w:p>
        </w:tc>
        <w:tc>
          <w:tcPr>
            <w:tcW w:w="636" w:type="dxa"/>
            <w:vAlign w:val="center"/>
          </w:tcPr>
          <w:p w14:paraId="4BF7900D" w14:textId="77777777" w:rsidR="00235D1A" w:rsidRPr="006270BA" w:rsidRDefault="00235D1A" w:rsidP="00810E18">
            <w:pPr>
              <w:spacing w:after="0"/>
              <w:jc w:val="center"/>
              <w:rPr>
                <w:rFonts w:ascii="Times New Roman" w:hAnsi="Times New Roman" w:cs="Times New Roman"/>
                <w:sz w:val="28"/>
                <w:szCs w:val="28"/>
              </w:rPr>
            </w:pPr>
            <w:r w:rsidRPr="006270BA">
              <w:rPr>
                <w:rFonts w:ascii="Times New Roman" w:hAnsi="Times New Roman" w:cs="Times New Roman"/>
                <w:sz w:val="28"/>
                <w:szCs w:val="28"/>
              </w:rPr>
              <w:t>173</w:t>
            </w:r>
          </w:p>
        </w:tc>
        <w:tc>
          <w:tcPr>
            <w:tcW w:w="1414" w:type="dxa"/>
            <w:vAlign w:val="center"/>
          </w:tcPr>
          <w:p w14:paraId="735E0EEC" w14:textId="750B4E2D" w:rsidR="00235D1A" w:rsidRPr="006270BA" w:rsidRDefault="00235D1A" w:rsidP="00810E18">
            <w:pPr>
              <w:spacing w:after="0"/>
              <w:jc w:val="center"/>
              <w:rPr>
                <w:rFonts w:ascii="Times New Roman" w:hAnsi="Times New Roman" w:cs="Times New Roman"/>
                <w:sz w:val="28"/>
                <w:szCs w:val="28"/>
              </w:rPr>
            </w:pPr>
            <w:r w:rsidRPr="006270BA">
              <w:rPr>
                <w:rFonts w:ascii="Times New Roman" w:hAnsi="Times New Roman" w:cs="Times New Roman"/>
                <w:sz w:val="28"/>
                <w:szCs w:val="28"/>
              </w:rPr>
              <w:t>0-31</w:t>
            </w:r>
          </w:p>
        </w:tc>
      </w:tr>
      <w:tr w:rsidR="00235D1A" w:rsidRPr="006270BA" w14:paraId="17093416" w14:textId="77777777" w:rsidTr="00235D1A">
        <w:trPr>
          <w:jc w:val="center"/>
        </w:trPr>
        <w:tc>
          <w:tcPr>
            <w:tcW w:w="5788" w:type="dxa"/>
            <w:vAlign w:val="center"/>
          </w:tcPr>
          <w:p w14:paraId="0FC34596" w14:textId="44571504" w:rsidR="00235D1A" w:rsidRPr="006270BA" w:rsidRDefault="00235D1A" w:rsidP="006600C1">
            <w:pPr>
              <w:spacing w:after="0"/>
              <w:rPr>
                <w:rFonts w:ascii="Times New Roman" w:hAnsi="Times New Roman" w:cs="Times New Roman"/>
                <w:sz w:val="28"/>
                <w:szCs w:val="28"/>
              </w:rPr>
            </w:pPr>
            <w:r w:rsidRPr="006270BA">
              <w:rPr>
                <w:rFonts w:ascii="Times New Roman" w:hAnsi="Times New Roman" w:cs="Times New Roman"/>
                <w:sz w:val="28"/>
                <w:szCs w:val="28"/>
              </w:rPr>
              <w:t>Число трансфузий альбумина за период госпитализации</w:t>
            </w:r>
          </w:p>
        </w:tc>
        <w:tc>
          <w:tcPr>
            <w:tcW w:w="1796" w:type="dxa"/>
            <w:vAlign w:val="center"/>
          </w:tcPr>
          <w:p w14:paraId="37E8FF3D" w14:textId="3A8445D6" w:rsidR="00235D1A" w:rsidRPr="006270BA" w:rsidRDefault="00235D1A" w:rsidP="00810E18">
            <w:pPr>
              <w:spacing w:after="0"/>
              <w:jc w:val="center"/>
              <w:rPr>
                <w:rFonts w:ascii="Times New Roman" w:hAnsi="Times New Roman" w:cs="Times New Roman"/>
                <w:sz w:val="28"/>
                <w:szCs w:val="28"/>
                <w:lang w:val="en-US"/>
              </w:rPr>
            </w:pPr>
            <w:r w:rsidRPr="006270BA">
              <w:rPr>
                <w:rFonts w:ascii="Times New Roman" w:hAnsi="Times New Roman" w:cs="Times New Roman"/>
                <w:sz w:val="28"/>
                <w:szCs w:val="28"/>
              </w:rPr>
              <w:t>1</w:t>
            </w:r>
            <w:r w:rsidRPr="006270BA">
              <w:rPr>
                <w:rFonts w:ascii="Times New Roman" w:hAnsi="Times New Roman" w:cs="Times New Roman"/>
                <w:sz w:val="28"/>
                <w:szCs w:val="28"/>
                <w:lang w:val="en-US"/>
              </w:rPr>
              <w:t xml:space="preserve"> (</w:t>
            </w:r>
            <w:r w:rsidRPr="006270BA">
              <w:rPr>
                <w:rFonts w:ascii="Times New Roman" w:hAnsi="Times New Roman" w:cs="Times New Roman"/>
                <w:sz w:val="28"/>
                <w:szCs w:val="28"/>
              </w:rPr>
              <w:t>0 – 3</w:t>
            </w:r>
            <w:r w:rsidRPr="006270BA">
              <w:rPr>
                <w:rFonts w:ascii="Times New Roman" w:hAnsi="Times New Roman" w:cs="Times New Roman"/>
                <w:sz w:val="28"/>
                <w:szCs w:val="28"/>
                <w:lang w:val="en-US"/>
              </w:rPr>
              <w:t>)</w:t>
            </w:r>
          </w:p>
        </w:tc>
        <w:tc>
          <w:tcPr>
            <w:tcW w:w="636" w:type="dxa"/>
            <w:vAlign w:val="center"/>
          </w:tcPr>
          <w:p w14:paraId="00948667" w14:textId="77777777" w:rsidR="00235D1A" w:rsidRPr="006270BA" w:rsidRDefault="00235D1A" w:rsidP="00810E18">
            <w:pPr>
              <w:spacing w:after="0"/>
              <w:jc w:val="center"/>
              <w:rPr>
                <w:rFonts w:ascii="Times New Roman" w:hAnsi="Times New Roman" w:cs="Times New Roman"/>
                <w:sz w:val="28"/>
                <w:szCs w:val="28"/>
              </w:rPr>
            </w:pPr>
            <w:r w:rsidRPr="006270BA">
              <w:rPr>
                <w:rFonts w:ascii="Times New Roman" w:hAnsi="Times New Roman" w:cs="Times New Roman"/>
                <w:sz w:val="28"/>
                <w:szCs w:val="28"/>
              </w:rPr>
              <w:t>173</w:t>
            </w:r>
          </w:p>
        </w:tc>
        <w:tc>
          <w:tcPr>
            <w:tcW w:w="1414" w:type="dxa"/>
            <w:vAlign w:val="center"/>
          </w:tcPr>
          <w:p w14:paraId="5CF4DC95" w14:textId="0EAACDC2" w:rsidR="00235D1A" w:rsidRPr="006270BA" w:rsidRDefault="00235D1A" w:rsidP="00810E18">
            <w:pPr>
              <w:spacing w:after="0"/>
              <w:jc w:val="center"/>
              <w:rPr>
                <w:rFonts w:ascii="Times New Roman" w:hAnsi="Times New Roman" w:cs="Times New Roman"/>
                <w:sz w:val="28"/>
                <w:szCs w:val="28"/>
              </w:rPr>
            </w:pPr>
            <w:r w:rsidRPr="006270BA">
              <w:rPr>
                <w:rFonts w:ascii="Times New Roman" w:hAnsi="Times New Roman" w:cs="Times New Roman"/>
                <w:sz w:val="28"/>
                <w:szCs w:val="28"/>
              </w:rPr>
              <w:t>0-11</w:t>
            </w:r>
          </w:p>
        </w:tc>
      </w:tr>
    </w:tbl>
    <w:p w14:paraId="3AD20862" w14:textId="77777777" w:rsidR="001379C3" w:rsidRPr="006270BA" w:rsidRDefault="00240F3A" w:rsidP="002910C7">
      <w:pPr>
        <w:autoSpaceDE w:val="0"/>
        <w:autoSpaceDN w:val="0"/>
        <w:adjustRightInd w:val="0"/>
        <w:spacing w:after="0" w:line="240" w:lineRule="auto"/>
        <w:jc w:val="both"/>
        <w:rPr>
          <w:rFonts w:ascii="Times New Roman" w:hAnsi="Times New Roman" w:cs="Times New Roman"/>
          <w:sz w:val="28"/>
          <w:szCs w:val="28"/>
        </w:rPr>
      </w:pPr>
      <w:r w:rsidRPr="006270BA">
        <w:rPr>
          <w:rFonts w:ascii="Times New Roman" w:hAnsi="Times New Roman" w:cs="Times New Roman"/>
          <w:sz w:val="28"/>
          <w:szCs w:val="28"/>
        </w:rPr>
        <w:tab/>
      </w:r>
    </w:p>
    <w:p w14:paraId="70DD3C4D" w14:textId="26986873" w:rsidR="000263ED" w:rsidRPr="006270BA" w:rsidRDefault="001379C3" w:rsidP="002910C7">
      <w:pPr>
        <w:autoSpaceDE w:val="0"/>
        <w:autoSpaceDN w:val="0"/>
        <w:adjustRightInd w:val="0"/>
        <w:spacing w:after="0" w:line="240" w:lineRule="auto"/>
        <w:jc w:val="both"/>
        <w:rPr>
          <w:rFonts w:ascii="Times New Roman" w:hAnsi="Times New Roman" w:cs="Times New Roman"/>
          <w:sz w:val="28"/>
          <w:szCs w:val="28"/>
        </w:rPr>
      </w:pPr>
      <w:r w:rsidRPr="006270BA">
        <w:rPr>
          <w:rFonts w:ascii="Times New Roman" w:hAnsi="Times New Roman" w:cs="Times New Roman"/>
          <w:sz w:val="28"/>
          <w:szCs w:val="28"/>
        </w:rPr>
        <w:tab/>
      </w:r>
      <w:r w:rsidR="000263ED" w:rsidRPr="006270BA">
        <w:rPr>
          <w:rFonts w:ascii="Times New Roman" w:hAnsi="Times New Roman" w:cs="Times New Roman"/>
          <w:sz w:val="28"/>
          <w:szCs w:val="28"/>
        </w:rPr>
        <w:t>Анализ структуры гемотрансфузионной терапии за период госпитализации в НЦПДХ показал, что наиболее часто пациентам требовалось переливание тромбоконцентрата, медиана кратности которого составила 10 процедур при широком межквартильном размахе (4–25), отражающем значительную вариабельность клинических ситуаций. Переливания эритроцитарной взвеси и свежезамороженной плазмы применялись реже и характеризовались сопоставимыми медианными значениями — по 4 процедуры, при этом диапазон значений указывал на наличие пациентов с существенно более высокой потребностью в данных компонентах крови. Переливание альбумина характеризовалось меньшей частотой применения и низкими значениями кратности по сравнению с другими компонентами трансфузионной терапии.</w:t>
      </w:r>
    </w:p>
    <w:p w14:paraId="4D68BA4E" w14:textId="0FFA2504" w:rsidR="000263ED" w:rsidRPr="006270BA" w:rsidRDefault="000263ED" w:rsidP="002910C7">
      <w:pPr>
        <w:autoSpaceDE w:val="0"/>
        <w:autoSpaceDN w:val="0"/>
        <w:adjustRightInd w:val="0"/>
        <w:spacing w:after="0" w:line="240" w:lineRule="auto"/>
        <w:jc w:val="both"/>
        <w:rPr>
          <w:rFonts w:ascii="Times New Roman" w:hAnsi="Times New Roman" w:cs="Times New Roman"/>
          <w:sz w:val="28"/>
          <w:szCs w:val="28"/>
        </w:rPr>
      </w:pPr>
      <w:r w:rsidRPr="006270BA">
        <w:rPr>
          <w:rFonts w:ascii="Times New Roman" w:hAnsi="Times New Roman" w:cs="Times New Roman"/>
          <w:sz w:val="28"/>
          <w:szCs w:val="28"/>
        </w:rPr>
        <w:tab/>
        <w:t xml:space="preserve">Преобладание трансфузий тромбоконцентрата и выраженная вариабельность их кратности указывают на значимую роль нарушений системы гемостаза в формировании тяжёлого и осложнённого течения заболевания. В этой связи дальнейший анализ был направлен на оценку взаимосвязи между потребностью в гемотрансфузионной поддержке и наличием геморрагического </w:t>
      </w:r>
      <w:r w:rsidRPr="006270BA">
        <w:rPr>
          <w:rFonts w:ascii="Times New Roman" w:hAnsi="Times New Roman" w:cs="Times New Roman"/>
          <w:sz w:val="28"/>
          <w:szCs w:val="28"/>
        </w:rPr>
        <w:lastRenderedPageBreak/>
        <w:t>синдрома как одного из ключевых клинических проявлений, отражающих степень выраженности коагулопатии и тяжесть общего состояния пациентов.</w:t>
      </w:r>
      <w:r w:rsidR="009E3E92" w:rsidRPr="006270BA">
        <w:rPr>
          <w:rFonts w:ascii="Times New Roman" w:hAnsi="Times New Roman" w:cs="Times New Roman"/>
          <w:sz w:val="28"/>
          <w:szCs w:val="28"/>
        </w:rPr>
        <w:t xml:space="preserve"> Степень выраженности геморрагического синдрома оценивалась за сутки до перевода в ОРИТ.</w:t>
      </w:r>
      <w:r w:rsidR="002E18EF" w:rsidRPr="006270BA">
        <w:rPr>
          <w:rFonts w:ascii="Times New Roman" w:hAnsi="Times New Roman" w:cs="Times New Roman"/>
          <w:sz w:val="28"/>
          <w:szCs w:val="28"/>
        </w:rPr>
        <w:t xml:space="preserve"> Результаты проведённого анализа представлены в таблице 2</w:t>
      </w:r>
      <w:r w:rsidR="00B95E1B" w:rsidRPr="00B95E1B">
        <w:rPr>
          <w:rFonts w:ascii="Times New Roman" w:hAnsi="Times New Roman" w:cs="Times New Roman"/>
          <w:sz w:val="28"/>
          <w:szCs w:val="28"/>
        </w:rPr>
        <w:t>6</w:t>
      </w:r>
      <w:r w:rsidR="002E18EF" w:rsidRPr="006270BA">
        <w:rPr>
          <w:rFonts w:ascii="Times New Roman" w:hAnsi="Times New Roman" w:cs="Times New Roman"/>
          <w:sz w:val="28"/>
          <w:szCs w:val="28"/>
        </w:rPr>
        <w:t>.</w:t>
      </w:r>
    </w:p>
    <w:p w14:paraId="15D2291F" w14:textId="3A8055A4" w:rsidR="009E3E92" w:rsidRPr="006270BA" w:rsidRDefault="009E3E92" w:rsidP="002910C7">
      <w:pPr>
        <w:autoSpaceDE w:val="0"/>
        <w:autoSpaceDN w:val="0"/>
        <w:adjustRightInd w:val="0"/>
        <w:spacing w:after="0" w:line="240" w:lineRule="auto"/>
        <w:jc w:val="both"/>
        <w:rPr>
          <w:rFonts w:ascii="Times New Roman" w:hAnsi="Times New Roman" w:cs="Times New Roman"/>
          <w:sz w:val="28"/>
          <w:szCs w:val="28"/>
        </w:rPr>
      </w:pPr>
    </w:p>
    <w:p w14:paraId="68624413" w14:textId="3CC89C57" w:rsidR="009E3E92" w:rsidRPr="006270BA" w:rsidRDefault="009E3E92" w:rsidP="002910C7">
      <w:pPr>
        <w:autoSpaceDE w:val="0"/>
        <w:autoSpaceDN w:val="0"/>
        <w:adjustRightInd w:val="0"/>
        <w:spacing w:after="0" w:line="240" w:lineRule="auto"/>
        <w:jc w:val="both"/>
        <w:rPr>
          <w:rFonts w:ascii="Times New Roman" w:hAnsi="Times New Roman" w:cs="Times New Roman"/>
          <w:sz w:val="28"/>
          <w:szCs w:val="28"/>
        </w:rPr>
      </w:pPr>
      <w:r w:rsidRPr="006270BA">
        <w:rPr>
          <w:rFonts w:ascii="Times New Roman" w:hAnsi="Times New Roman" w:cs="Times New Roman"/>
          <w:sz w:val="28"/>
          <w:szCs w:val="28"/>
        </w:rPr>
        <w:t xml:space="preserve">Таблица </w:t>
      </w:r>
      <w:r w:rsidR="002E18EF" w:rsidRPr="006270BA">
        <w:rPr>
          <w:rFonts w:ascii="Times New Roman" w:hAnsi="Times New Roman" w:cs="Times New Roman"/>
          <w:sz w:val="28"/>
          <w:szCs w:val="28"/>
        </w:rPr>
        <w:t>2</w:t>
      </w:r>
      <w:r w:rsidR="00B95E1B" w:rsidRPr="00B95E1B">
        <w:rPr>
          <w:rFonts w:ascii="Times New Roman" w:hAnsi="Times New Roman" w:cs="Times New Roman"/>
          <w:sz w:val="28"/>
          <w:szCs w:val="28"/>
        </w:rPr>
        <w:t>6</w:t>
      </w:r>
      <w:r w:rsidR="002E18EF" w:rsidRPr="006270BA">
        <w:rPr>
          <w:rFonts w:ascii="Times New Roman" w:hAnsi="Times New Roman" w:cs="Times New Roman"/>
          <w:sz w:val="28"/>
          <w:szCs w:val="28"/>
        </w:rPr>
        <w:t xml:space="preserve"> </w:t>
      </w:r>
      <w:r w:rsidRPr="006270BA">
        <w:rPr>
          <w:rFonts w:ascii="Times New Roman" w:hAnsi="Times New Roman" w:cs="Times New Roman"/>
          <w:sz w:val="28"/>
          <w:szCs w:val="28"/>
        </w:rPr>
        <w:t>- Потребность в гемотрансфузионной терапии в зависимости от степени геморрагического синдрома за сутки до перевода в ОРИТ</w:t>
      </w:r>
    </w:p>
    <w:p w14:paraId="38C9F640" w14:textId="0CF66C76" w:rsidR="000263ED" w:rsidRPr="006270BA" w:rsidRDefault="000263ED" w:rsidP="002910C7">
      <w:pPr>
        <w:autoSpaceDE w:val="0"/>
        <w:autoSpaceDN w:val="0"/>
        <w:adjustRightInd w:val="0"/>
        <w:spacing w:after="0" w:line="240" w:lineRule="auto"/>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4"/>
        <w:gridCol w:w="850"/>
        <w:gridCol w:w="2126"/>
        <w:gridCol w:w="1128"/>
      </w:tblGrid>
      <w:tr w:rsidR="00DE41DD" w:rsidRPr="006270BA" w14:paraId="495D6947" w14:textId="77777777" w:rsidTr="00D56C0F">
        <w:trPr>
          <w:trHeight w:val="513"/>
        </w:trPr>
        <w:tc>
          <w:tcPr>
            <w:tcW w:w="5524" w:type="dxa"/>
          </w:tcPr>
          <w:p w14:paraId="47F3B6B8" w14:textId="7DE501D5" w:rsidR="00DE41DD" w:rsidRPr="006270BA" w:rsidRDefault="00093F24" w:rsidP="00810E18">
            <w:pPr>
              <w:autoSpaceDE w:val="0"/>
              <w:autoSpaceDN w:val="0"/>
              <w:adjustRightInd w:val="0"/>
              <w:spacing w:after="0"/>
              <w:jc w:val="center"/>
              <w:rPr>
                <w:rFonts w:ascii="Times New Roman" w:hAnsi="Times New Roman" w:cs="Times New Roman"/>
                <w:sz w:val="28"/>
                <w:szCs w:val="28"/>
              </w:rPr>
            </w:pPr>
            <w:r w:rsidRPr="006270BA">
              <w:rPr>
                <w:rFonts w:ascii="Times New Roman" w:hAnsi="Times New Roman" w:cs="Times New Roman"/>
                <w:sz w:val="28"/>
                <w:szCs w:val="28"/>
              </w:rPr>
              <w:t>Клинические проявления геморрагического синдрома</w:t>
            </w:r>
          </w:p>
        </w:tc>
        <w:tc>
          <w:tcPr>
            <w:tcW w:w="850" w:type="dxa"/>
          </w:tcPr>
          <w:p w14:paraId="6BB584E9" w14:textId="5DF6A8E0" w:rsidR="00DE41DD" w:rsidRPr="006270BA" w:rsidRDefault="00027067" w:rsidP="00810E18">
            <w:pPr>
              <w:autoSpaceDE w:val="0"/>
              <w:autoSpaceDN w:val="0"/>
              <w:adjustRightInd w:val="0"/>
              <w:spacing w:after="0"/>
              <w:jc w:val="center"/>
              <w:rPr>
                <w:rFonts w:ascii="Times New Roman" w:hAnsi="Times New Roman" w:cs="Times New Roman"/>
                <w:sz w:val="28"/>
                <w:szCs w:val="28"/>
                <w:lang w:val="en-US"/>
              </w:rPr>
            </w:pPr>
            <w:r w:rsidRPr="006270BA">
              <w:rPr>
                <w:rFonts w:ascii="Times New Roman" w:hAnsi="Times New Roman" w:cs="Times New Roman"/>
                <w:sz w:val="28"/>
                <w:szCs w:val="28"/>
                <w:lang w:val="en-US"/>
              </w:rPr>
              <w:t>n</w:t>
            </w:r>
          </w:p>
        </w:tc>
        <w:tc>
          <w:tcPr>
            <w:tcW w:w="2126" w:type="dxa"/>
          </w:tcPr>
          <w:p w14:paraId="550ACCB5" w14:textId="77777777" w:rsidR="00027067" w:rsidRPr="006270BA" w:rsidRDefault="00027067" w:rsidP="00810E18">
            <w:pPr>
              <w:autoSpaceDE w:val="0"/>
              <w:autoSpaceDN w:val="0"/>
              <w:adjustRightInd w:val="0"/>
              <w:spacing w:after="0"/>
              <w:jc w:val="center"/>
              <w:rPr>
                <w:rFonts w:ascii="Times New Roman" w:hAnsi="Times New Roman" w:cs="Times New Roman"/>
                <w:sz w:val="28"/>
                <w:szCs w:val="28"/>
                <w:lang w:val="kk-KZ"/>
              </w:rPr>
            </w:pPr>
            <w:r w:rsidRPr="006270BA">
              <w:rPr>
                <w:rFonts w:ascii="Times New Roman" w:hAnsi="Times New Roman" w:cs="Times New Roman"/>
                <w:sz w:val="28"/>
                <w:szCs w:val="28"/>
                <w:lang w:val="kk-KZ"/>
              </w:rPr>
              <w:t xml:space="preserve">Количество трансфузии, </w:t>
            </w:r>
          </w:p>
          <w:p w14:paraId="2DB8D735" w14:textId="31C45C04" w:rsidR="00DE41DD" w:rsidRPr="006270BA" w:rsidRDefault="00027067" w:rsidP="00810E18">
            <w:pPr>
              <w:autoSpaceDE w:val="0"/>
              <w:autoSpaceDN w:val="0"/>
              <w:adjustRightInd w:val="0"/>
              <w:spacing w:after="0"/>
              <w:jc w:val="center"/>
              <w:rPr>
                <w:rFonts w:ascii="Times New Roman" w:hAnsi="Times New Roman" w:cs="Times New Roman"/>
                <w:sz w:val="28"/>
                <w:szCs w:val="28"/>
              </w:rPr>
            </w:pPr>
            <w:r w:rsidRPr="006270BA">
              <w:rPr>
                <w:rFonts w:ascii="Times New Roman" w:hAnsi="Times New Roman" w:cs="Times New Roman"/>
                <w:sz w:val="28"/>
                <w:szCs w:val="28"/>
                <w:lang w:val="en-US"/>
              </w:rPr>
              <w:t>Me</w:t>
            </w:r>
            <w:r w:rsidRPr="006270BA">
              <w:rPr>
                <w:rFonts w:ascii="Times New Roman" w:hAnsi="Times New Roman" w:cs="Times New Roman"/>
                <w:sz w:val="28"/>
                <w:szCs w:val="28"/>
              </w:rPr>
              <w:t xml:space="preserve"> (</w:t>
            </w:r>
            <w:r w:rsidR="00DE41DD" w:rsidRPr="006270BA">
              <w:rPr>
                <w:rFonts w:ascii="Times New Roman" w:hAnsi="Times New Roman" w:cs="Times New Roman"/>
                <w:sz w:val="28"/>
                <w:szCs w:val="28"/>
              </w:rPr>
              <w:t>Q1-Q3</w:t>
            </w:r>
            <w:r w:rsidRPr="006270BA">
              <w:rPr>
                <w:rFonts w:ascii="Times New Roman" w:hAnsi="Times New Roman" w:cs="Times New Roman"/>
                <w:sz w:val="28"/>
                <w:szCs w:val="28"/>
              </w:rPr>
              <w:t>)</w:t>
            </w:r>
          </w:p>
        </w:tc>
        <w:tc>
          <w:tcPr>
            <w:tcW w:w="1128" w:type="dxa"/>
          </w:tcPr>
          <w:p w14:paraId="2724C9C6" w14:textId="5AB97DC7" w:rsidR="00DE41DD" w:rsidRPr="006270BA" w:rsidRDefault="00027067" w:rsidP="00810E18">
            <w:pPr>
              <w:autoSpaceDE w:val="0"/>
              <w:autoSpaceDN w:val="0"/>
              <w:adjustRightInd w:val="0"/>
              <w:spacing w:after="0"/>
              <w:jc w:val="center"/>
              <w:rPr>
                <w:rFonts w:ascii="Times New Roman" w:hAnsi="Times New Roman" w:cs="Times New Roman"/>
                <w:sz w:val="28"/>
                <w:szCs w:val="28"/>
                <w:lang w:val="en-US"/>
              </w:rPr>
            </w:pPr>
            <w:r w:rsidRPr="006270BA">
              <w:rPr>
                <w:rFonts w:ascii="Times New Roman" w:hAnsi="Times New Roman" w:cs="Times New Roman"/>
                <w:sz w:val="28"/>
                <w:szCs w:val="28"/>
                <w:lang w:val="en-US"/>
              </w:rPr>
              <w:t>p</w:t>
            </w:r>
          </w:p>
        </w:tc>
      </w:tr>
      <w:tr w:rsidR="00B308D7" w:rsidRPr="006270BA" w14:paraId="06670A83" w14:textId="77777777" w:rsidTr="00D56C0F">
        <w:tc>
          <w:tcPr>
            <w:tcW w:w="5524" w:type="dxa"/>
          </w:tcPr>
          <w:p w14:paraId="1951ECAA" w14:textId="51F2BD12" w:rsidR="00B308D7" w:rsidRPr="006270BA" w:rsidRDefault="00B308D7" w:rsidP="00810E18">
            <w:pPr>
              <w:autoSpaceDE w:val="0"/>
              <w:autoSpaceDN w:val="0"/>
              <w:adjustRightInd w:val="0"/>
              <w:spacing w:after="0"/>
              <w:jc w:val="both"/>
              <w:rPr>
                <w:rFonts w:ascii="Times New Roman" w:hAnsi="Times New Roman" w:cs="Times New Roman"/>
                <w:sz w:val="28"/>
                <w:szCs w:val="28"/>
              </w:rPr>
            </w:pPr>
            <w:r w:rsidRPr="006270BA">
              <w:rPr>
                <w:rFonts w:ascii="Times New Roman" w:hAnsi="Times New Roman" w:cs="Times New Roman"/>
                <w:sz w:val="28"/>
                <w:szCs w:val="28"/>
                <w:lang w:val="en-US"/>
              </w:rPr>
              <w:t>1.</w:t>
            </w:r>
            <w:r w:rsidRPr="006270BA">
              <w:rPr>
                <w:rFonts w:ascii="Times New Roman" w:hAnsi="Times New Roman" w:cs="Times New Roman"/>
                <w:sz w:val="28"/>
                <w:szCs w:val="28"/>
                <w:lang w:val="kk-KZ"/>
              </w:rPr>
              <w:t xml:space="preserve"> </w:t>
            </w:r>
            <w:r w:rsidR="00093F24" w:rsidRPr="006270BA">
              <w:rPr>
                <w:rFonts w:ascii="Times New Roman" w:hAnsi="Times New Roman" w:cs="Times New Roman"/>
                <w:sz w:val="28"/>
                <w:szCs w:val="28"/>
                <w:lang w:val="kk-KZ"/>
              </w:rPr>
              <w:t>Геморрагический синдром отсутствует</w:t>
            </w:r>
          </w:p>
        </w:tc>
        <w:tc>
          <w:tcPr>
            <w:tcW w:w="850" w:type="dxa"/>
          </w:tcPr>
          <w:p w14:paraId="76F0FB4A" w14:textId="529A2ADA" w:rsidR="00B308D7" w:rsidRPr="006270BA" w:rsidRDefault="00027067" w:rsidP="00810E18">
            <w:pPr>
              <w:autoSpaceDE w:val="0"/>
              <w:autoSpaceDN w:val="0"/>
              <w:adjustRightInd w:val="0"/>
              <w:spacing w:after="0"/>
              <w:jc w:val="center"/>
              <w:rPr>
                <w:rFonts w:ascii="Times New Roman" w:hAnsi="Times New Roman" w:cs="Times New Roman"/>
                <w:sz w:val="28"/>
                <w:szCs w:val="28"/>
              </w:rPr>
            </w:pPr>
            <w:r w:rsidRPr="006270BA">
              <w:rPr>
                <w:rFonts w:ascii="Times New Roman" w:hAnsi="Times New Roman" w:cs="Times New Roman"/>
                <w:sz w:val="28"/>
                <w:szCs w:val="28"/>
                <w:lang w:val="en-US"/>
              </w:rPr>
              <w:t>42</w:t>
            </w:r>
          </w:p>
        </w:tc>
        <w:tc>
          <w:tcPr>
            <w:tcW w:w="2126" w:type="dxa"/>
          </w:tcPr>
          <w:p w14:paraId="15E5354E" w14:textId="561263F5" w:rsidR="00B308D7" w:rsidRPr="006270BA" w:rsidRDefault="00027067" w:rsidP="00810E18">
            <w:pPr>
              <w:autoSpaceDE w:val="0"/>
              <w:autoSpaceDN w:val="0"/>
              <w:adjustRightInd w:val="0"/>
              <w:spacing w:after="0"/>
              <w:jc w:val="center"/>
              <w:rPr>
                <w:rFonts w:ascii="Times New Roman" w:hAnsi="Times New Roman" w:cs="Times New Roman"/>
                <w:sz w:val="28"/>
                <w:szCs w:val="28"/>
                <w:lang w:val="en-US"/>
              </w:rPr>
            </w:pPr>
            <w:r w:rsidRPr="006270BA">
              <w:rPr>
                <w:rFonts w:ascii="Times New Roman" w:hAnsi="Times New Roman" w:cs="Times New Roman"/>
                <w:sz w:val="28"/>
                <w:szCs w:val="28"/>
                <w:lang w:val="en-US"/>
              </w:rPr>
              <w:t>12,5 (</w:t>
            </w:r>
            <w:r w:rsidR="00243301" w:rsidRPr="006270BA">
              <w:rPr>
                <w:rFonts w:ascii="Times New Roman" w:hAnsi="Times New Roman" w:cs="Times New Roman"/>
                <w:sz w:val="28"/>
                <w:szCs w:val="28"/>
              </w:rPr>
              <w:t>4,5-20,5</w:t>
            </w:r>
            <w:r w:rsidRPr="006270BA">
              <w:rPr>
                <w:rFonts w:ascii="Times New Roman" w:hAnsi="Times New Roman" w:cs="Times New Roman"/>
                <w:sz w:val="28"/>
                <w:szCs w:val="28"/>
                <w:lang w:val="en-US"/>
              </w:rPr>
              <w:t>)</w:t>
            </w:r>
          </w:p>
        </w:tc>
        <w:tc>
          <w:tcPr>
            <w:tcW w:w="1128" w:type="dxa"/>
            <w:vMerge w:val="restart"/>
          </w:tcPr>
          <w:p w14:paraId="305DBF6A" w14:textId="5360C2EF" w:rsidR="00B308D7" w:rsidRPr="006270BA" w:rsidRDefault="00B308D7" w:rsidP="00810E18">
            <w:pPr>
              <w:autoSpaceDE w:val="0"/>
              <w:autoSpaceDN w:val="0"/>
              <w:adjustRightInd w:val="0"/>
              <w:spacing w:after="0"/>
              <w:jc w:val="center"/>
              <w:rPr>
                <w:rFonts w:ascii="Times New Roman" w:hAnsi="Times New Roman" w:cs="Times New Roman"/>
                <w:sz w:val="28"/>
                <w:szCs w:val="28"/>
                <w:lang w:val="en-US"/>
              </w:rPr>
            </w:pPr>
            <w:r w:rsidRPr="006270BA">
              <w:rPr>
                <w:rFonts w:ascii="Times New Roman" w:hAnsi="Times New Roman" w:cs="Times New Roman"/>
                <w:sz w:val="28"/>
                <w:szCs w:val="28"/>
              </w:rPr>
              <w:t>0,001</w:t>
            </w:r>
            <w:r w:rsidR="00093F24" w:rsidRPr="006270BA">
              <w:rPr>
                <w:rFonts w:ascii="Times New Roman" w:hAnsi="Times New Roman" w:cs="Times New Roman"/>
                <w:sz w:val="28"/>
                <w:szCs w:val="28"/>
                <w:vertAlign w:val="superscript"/>
                <w:lang w:val="en-US"/>
              </w:rPr>
              <w:t>*</w:t>
            </w:r>
          </w:p>
          <w:p w14:paraId="153AA8B6" w14:textId="6CD0EFBE" w:rsidR="00B308D7" w:rsidRPr="006270BA" w:rsidRDefault="00B308D7" w:rsidP="00810E18">
            <w:pPr>
              <w:autoSpaceDE w:val="0"/>
              <w:autoSpaceDN w:val="0"/>
              <w:adjustRightInd w:val="0"/>
              <w:spacing w:after="0"/>
              <w:jc w:val="center"/>
              <w:rPr>
                <w:rFonts w:ascii="Times New Roman" w:hAnsi="Times New Roman" w:cs="Times New Roman"/>
                <w:sz w:val="28"/>
                <w:szCs w:val="28"/>
              </w:rPr>
            </w:pPr>
          </w:p>
        </w:tc>
      </w:tr>
      <w:tr w:rsidR="00B308D7" w:rsidRPr="006270BA" w14:paraId="44BD2897" w14:textId="77777777" w:rsidTr="00D56C0F">
        <w:tc>
          <w:tcPr>
            <w:tcW w:w="5524" w:type="dxa"/>
          </w:tcPr>
          <w:p w14:paraId="3A0B0680" w14:textId="6D253741" w:rsidR="00B308D7" w:rsidRPr="006270BA" w:rsidRDefault="00B308D7" w:rsidP="00810E18">
            <w:pPr>
              <w:autoSpaceDE w:val="0"/>
              <w:autoSpaceDN w:val="0"/>
              <w:adjustRightInd w:val="0"/>
              <w:spacing w:after="0"/>
              <w:jc w:val="both"/>
              <w:rPr>
                <w:rFonts w:ascii="Times New Roman" w:hAnsi="Times New Roman" w:cs="Times New Roman"/>
                <w:sz w:val="28"/>
                <w:szCs w:val="28"/>
              </w:rPr>
            </w:pPr>
            <w:r w:rsidRPr="006270BA">
              <w:rPr>
                <w:rFonts w:ascii="Times New Roman" w:hAnsi="Times New Roman" w:cs="Times New Roman"/>
                <w:sz w:val="28"/>
                <w:szCs w:val="28"/>
                <w:lang w:val="en-US"/>
              </w:rPr>
              <w:t xml:space="preserve">2. </w:t>
            </w:r>
            <w:r w:rsidRPr="006270BA">
              <w:rPr>
                <w:rFonts w:ascii="Times New Roman" w:hAnsi="Times New Roman" w:cs="Times New Roman"/>
                <w:sz w:val="28"/>
                <w:szCs w:val="28"/>
              </w:rPr>
              <w:t>Минорная кровоточивость</w:t>
            </w:r>
          </w:p>
        </w:tc>
        <w:tc>
          <w:tcPr>
            <w:tcW w:w="850" w:type="dxa"/>
          </w:tcPr>
          <w:p w14:paraId="54053E35" w14:textId="2E912553" w:rsidR="00B308D7" w:rsidRPr="006270BA" w:rsidRDefault="00027067" w:rsidP="00810E18">
            <w:pPr>
              <w:autoSpaceDE w:val="0"/>
              <w:autoSpaceDN w:val="0"/>
              <w:adjustRightInd w:val="0"/>
              <w:spacing w:after="0"/>
              <w:jc w:val="center"/>
              <w:rPr>
                <w:rFonts w:ascii="Times New Roman" w:hAnsi="Times New Roman" w:cs="Times New Roman"/>
                <w:sz w:val="28"/>
                <w:szCs w:val="28"/>
                <w:lang w:val="en-US"/>
              </w:rPr>
            </w:pPr>
            <w:r w:rsidRPr="006270BA">
              <w:rPr>
                <w:rFonts w:ascii="Times New Roman" w:hAnsi="Times New Roman" w:cs="Times New Roman"/>
                <w:sz w:val="28"/>
                <w:szCs w:val="28"/>
                <w:lang w:val="en-US"/>
              </w:rPr>
              <w:t>21</w:t>
            </w:r>
          </w:p>
        </w:tc>
        <w:tc>
          <w:tcPr>
            <w:tcW w:w="2126" w:type="dxa"/>
          </w:tcPr>
          <w:p w14:paraId="68304BB2" w14:textId="26A81BC7" w:rsidR="00B308D7" w:rsidRPr="006270BA" w:rsidRDefault="00027067" w:rsidP="00810E18">
            <w:pPr>
              <w:autoSpaceDE w:val="0"/>
              <w:autoSpaceDN w:val="0"/>
              <w:adjustRightInd w:val="0"/>
              <w:spacing w:after="0"/>
              <w:jc w:val="center"/>
              <w:rPr>
                <w:rFonts w:ascii="Times New Roman" w:hAnsi="Times New Roman" w:cs="Times New Roman"/>
                <w:sz w:val="28"/>
                <w:szCs w:val="28"/>
                <w:lang w:val="en-US"/>
              </w:rPr>
            </w:pPr>
            <w:r w:rsidRPr="006270BA">
              <w:rPr>
                <w:rFonts w:ascii="Times New Roman" w:hAnsi="Times New Roman" w:cs="Times New Roman"/>
                <w:sz w:val="28"/>
                <w:szCs w:val="28"/>
                <w:lang w:val="en-US"/>
              </w:rPr>
              <w:t>15 (</w:t>
            </w:r>
            <w:r w:rsidR="00243301" w:rsidRPr="006270BA">
              <w:rPr>
                <w:rFonts w:ascii="Times New Roman" w:hAnsi="Times New Roman" w:cs="Times New Roman"/>
                <w:sz w:val="28"/>
                <w:szCs w:val="28"/>
              </w:rPr>
              <w:t>7-33,5</w:t>
            </w:r>
            <w:r w:rsidRPr="006270BA">
              <w:rPr>
                <w:rFonts w:ascii="Times New Roman" w:hAnsi="Times New Roman" w:cs="Times New Roman"/>
                <w:sz w:val="28"/>
                <w:szCs w:val="28"/>
                <w:lang w:val="en-US"/>
              </w:rPr>
              <w:t>)</w:t>
            </w:r>
          </w:p>
        </w:tc>
        <w:tc>
          <w:tcPr>
            <w:tcW w:w="1128" w:type="dxa"/>
            <w:vMerge/>
          </w:tcPr>
          <w:p w14:paraId="1FD4E0B4" w14:textId="77777777" w:rsidR="00B308D7" w:rsidRPr="006270BA" w:rsidRDefault="00B308D7" w:rsidP="00810E18">
            <w:pPr>
              <w:autoSpaceDE w:val="0"/>
              <w:autoSpaceDN w:val="0"/>
              <w:adjustRightInd w:val="0"/>
              <w:spacing w:after="0"/>
              <w:jc w:val="both"/>
              <w:rPr>
                <w:rFonts w:ascii="Times New Roman" w:hAnsi="Times New Roman" w:cs="Times New Roman"/>
                <w:sz w:val="28"/>
                <w:szCs w:val="28"/>
              </w:rPr>
            </w:pPr>
          </w:p>
        </w:tc>
      </w:tr>
      <w:tr w:rsidR="00B308D7" w:rsidRPr="006270BA" w14:paraId="168499EA" w14:textId="77777777" w:rsidTr="00D56C0F">
        <w:tc>
          <w:tcPr>
            <w:tcW w:w="5524" w:type="dxa"/>
          </w:tcPr>
          <w:p w14:paraId="27CB0279" w14:textId="13017B1F" w:rsidR="00B308D7" w:rsidRPr="006270BA" w:rsidRDefault="00B308D7" w:rsidP="00810E18">
            <w:pPr>
              <w:autoSpaceDE w:val="0"/>
              <w:autoSpaceDN w:val="0"/>
              <w:adjustRightInd w:val="0"/>
              <w:spacing w:after="0"/>
              <w:jc w:val="both"/>
              <w:rPr>
                <w:rFonts w:ascii="Times New Roman" w:hAnsi="Times New Roman" w:cs="Times New Roman"/>
                <w:sz w:val="28"/>
                <w:szCs w:val="28"/>
              </w:rPr>
            </w:pPr>
            <w:r w:rsidRPr="006270BA">
              <w:rPr>
                <w:rFonts w:ascii="Times New Roman" w:hAnsi="Times New Roman" w:cs="Times New Roman"/>
                <w:sz w:val="28"/>
                <w:szCs w:val="28"/>
                <w:lang w:val="en-US"/>
              </w:rPr>
              <w:t xml:space="preserve">3. </w:t>
            </w:r>
            <w:r w:rsidRPr="006270BA">
              <w:rPr>
                <w:rFonts w:ascii="Times New Roman" w:hAnsi="Times New Roman" w:cs="Times New Roman"/>
                <w:sz w:val="28"/>
                <w:szCs w:val="28"/>
              </w:rPr>
              <w:t>Легкая кровоточивость</w:t>
            </w:r>
          </w:p>
        </w:tc>
        <w:tc>
          <w:tcPr>
            <w:tcW w:w="850" w:type="dxa"/>
          </w:tcPr>
          <w:p w14:paraId="322A98BA" w14:textId="613B4990" w:rsidR="00B308D7" w:rsidRPr="006270BA" w:rsidRDefault="00027067" w:rsidP="00810E18">
            <w:pPr>
              <w:autoSpaceDE w:val="0"/>
              <w:autoSpaceDN w:val="0"/>
              <w:adjustRightInd w:val="0"/>
              <w:spacing w:after="0"/>
              <w:jc w:val="center"/>
              <w:rPr>
                <w:rFonts w:ascii="Times New Roman" w:hAnsi="Times New Roman" w:cs="Times New Roman"/>
                <w:sz w:val="28"/>
                <w:szCs w:val="28"/>
                <w:lang w:val="en-US"/>
              </w:rPr>
            </w:pPr>
            <w:r w:rsidRPr="006270BA">
              <w:rPr>
                <w:rFonts w:ascii="Times New Roman" w:hAnsi="Times New Roman" w:cs="Times New Roman"/>
                <w:sz w:val="28"/>
                <w:szCs w:val="28"/>
                <w:lang w:val="en-US"/>
              </w:rPr>
              <w:t>64</w:t>
            </w:r>
          </w:p>
        </w:tc>
        <w:tc>
          <w:tcPr>
            <w:tcW w:w="2126" w:type="dxa"/>
          </w:tcPr>
          <w:p w14:paraId="2731D6F6" w14:textId="1B846961" w:rsidR="00B308D7" w:rsidRPr="006270BA" w:rsidRDefault="00027067" w:rsidP="00810E18">
            <w:pPr>
              <w:autoSpaceDE w:val="0"/>
              <w:autoSpaceDN w:val="0"/>
              <w:adjustRightInd w:val="0"/>
              <w:spacing w:after="0"/>
              <w:jc w:val="center"/>
              <w:rPr>
                <w:rFonts w:ascii="Times New Roman" w:hAnsi="Times New Roman" w:cs="Times New Roman"/>
                <w:sz w:val="28"/>
                <w:szCs w:val="28"/>
                <w:lang w:val="en-US"/>
              </w:rPr>
            </w:pPr>
            <w:r w:rsidRPr="006270BA">
              <w:rPr>
                <w:rFonts w:ascii="Times New Roman" w:hAnsi="Times New Roman" w:cs="Times New Roman"/>
                <w:sz w:val="28"/>
                <w:szCs w:val="28"/>
                <w:lang w:val="en-US"/>
              </w:rPr>
              <w:t>24 (</w:t>
            </w:r>
            <w:r w:rsidR="00243301" w:rsidRPr="006270BA">
              <w:rPr>
                <w:rFonts w:ascii="Times New Roman" w:hAnsi="Times New Roman" w:cs="Times New Roman"/>
                <w:sz w:val="28"/>
                <w:szCs w:val="28"/>
              </w:rPr>
              <w:t>12-59</w:t>
            </w:r>
            <w:r w:rsidRPr="006270BA">
              <w:rPr>
                <w:rFonts w:ascii="Times New Roman" w:hAnsi="Times New Roman" w:cs="Times New Roman"/>
                <w:sz w:val="28"/>
                <w:szCs w:val="28"/>
                <w:lang w:val="en-US"/>
              </w:rPr>
              <w:t>)</w:t>
            </w:r>
          </w:p>
        </w:tc>
        <w:tc>
          <w:tcPr>
            <w:tcW w:w="1128" w:type="dxa"/>
            <w:vMerge/>
          </w:tcPr>
          <w:p w14:paraId="3E106878" w14:textId="77777777" w:rsidR="00B308D7" w:rsidRPr="006270BA" w:rsidRDefault="00B308D7" w:rsidP="00810E18">
            <w:pPr>
              <w:autoSpaceDE w:val="0"/>
              <w:autoSpaceDN w:val="0"/>
              <w:adjustRightInd w:val="0"/>
              <w:spacing w:after="0"/>
              <w:jc w:val="both"/>
              <w:rPr>
                <w:rFonts w:ascii="Times New Roman" w:hAnsi="Times New Roman" w:cs="Times New Roman"/>
                <w:sz w:val="28"/>
                <w:szCs w:val="28"/>
              </w:rPr>
            </w:pPr>
          </w:p>
        </w:tc>
      </w:tr>
      <w:tr w:rsidR="00B308D7" w:rsidRPr="006270BA" w14:paraId="5BF7C3F2" w14:textId="77777777" w:rsidTr="00D56C0F">
        <w:tc>
          <w:tcPr>
            <w:tcW w:w="5524" w:type="dxa"/>
          </w:tcPr>
          <w:p w14:paraId="78116312" w14:textId="64162BB5" w:rsidR="00B308D7" w:rsidRPr="006270BA" w:rsidRDefault="00B308D7" w:rsidP="00810E18">
            <w:pPr>
              <w:autoSpaceDE w:val="0"/>
              <w:autoSpaceDN w:val="0"/>
              <w:adjustRightInd w:val="0"/>
              <w:spacing w:after="0"/>
              <w:jc w:val="both"/>
              <w:rPr>
                <w:rFonts w:ascii="Times New Roman" w:hAnsi="Times New Roman" w:cs="Times New Roman"/>
                <w:sz w:val="28"/>
                <w:szCs w:val="28"/>
              </w:rPr>
            </w:pPr>
            <w:r w:rsidRPr="006270BA">
              <w:rPr>
                <w:rFonts w:ascii="Times New Roman" w:hAnsi="Times New Roman" w:cs="Times New Roman"/>
                <w:sz w:val="28"/>
                <w:szCs w:val="28"/>
                <w:lang w:val="en-US"/>
              </w:rPr>
              <w:t xml:space="preserve">4. </w:t>
            </w:r>
            <w:r w:rsidRPr="006270BA">
              <w:rPr>
                <w:rFonts w:ascii="Times New Roman" w:hAnsi="Times New Roman" w:cs="Times New Roman"/>
                <w:sz w:val="28"/>
                <w:szCs w:val="28"/>
              </w:rPr>
              <w:t>Умеренная кровоточивость</w:t>
            </w:r>
          </w:p>
        </w:tc>
        <w:tc>
          <w:tcPr>
            <w:tcW w:w="850" w:type="dxa"/>
          </w:tcPr>
          <w:p w14:paraId="4E12AB2A" w14:textId="50F25C62" w:rsidR="00B308D7" w:rsidRPr="006270BA" w:rsidRDefault="00093F24" w:rsidP="00810E18">
            <w:pPr>
              <w:autoSpaceDE w:val="0"/>
              <w:autoSpaceDN w:val="0"/>
              <w:adjustRightInd w:val="0"/>
              <w:spacing w:after="0"/>
              <w:jc w:val="center"/>
              <w:rPr>
                <w:rFonts w:ascii="Times New Roman" w:hAnsi="Times New Roman" w:cs="Times New Roman"/>
                <w:sz w:val="28"/>
                <w:szCs w:val="28"/>
                <w:lang w:val="en-US"/>
              </w:rPr>
            </w:pPr>
            <w:r w:rsidRPr="006270BA">
              <w:rPr>
                <w:rFonts w:ascii="Times New Roman" w:hAnsi="Times New Roman" w:cs="Times New Roman"/>
                <w:sz w:val="28"/>
                <w:szCs w:val="28"/>
                <w:lang w:val="en-US"/>
              </w:rPr>
              <w:t>25</w:t>
            </w:r>
          </w:p>
        </w:tc>
        <w:tc>
          <w:tcPr>
            <w:tcW w:w="2126" w:type="dxa"/>
          </w:tcPr>
          <w:p w14:paraId="3D3D4D63" w14:textId="222813E6" w:rsidR="00B308D7" w:rsidRPr="006270BA" w:rsidRDefault="00027067" w:rsidP="00810E18">
            <w:pPr>
              <w:autoSpaceDE w:val="0"/>
              <w:autoSpaceDN w:val="0"/>
              <w:adjustRightInd w:val="0"/>
              <w:spacing w:after="0"/>
              <w:jc w:val="center"/>
              <w:rPr>
                <w:rFonts w:ascii="Times New Roman" w:hAnsi="Times New Roman" w:cs="Times New Roman"/>
                <w:sz w:val="28"/>
                <w:szCs w:val="28"/>
                <w:lang w:val="en-US"/>
              </w:rPr>
            </w:pPr>
            <w:r w:rsidRPr="006270BA">
              <w:rPr>
                <w:rFonts w:ascii="Times New Roman" w:hAnsi="Times New Roman" w:cs="Times New Roman"/>
                <w:sz w:val="28"/>
                <w:szCs w:val="28"/>
                <w:lang w:val="en-US"/>
              </w:rPr>
              <w:t>39 (</w:t>
            </w:r>
            <w:r w:rsidR="00243301" w:rsidRPr="006270BA">
              <w:rPr>
                <w:rFonts w:ascii="Times New Roman" w:hAnsi="Times New Roman" w:cs="Times New Roman"/>
                <w:sz w:val="28"/>
                <w:szCs w:val="28"/>
              </w:rPr>
              <w:t>21-50</w:t>
            </w:r>
            <w:r w:rsidRPr="006270BA">
              <w:rPr>
                <w:rFonts w:ascii="Times New Roman" w:hAnsi="Times New Roman" w:cs="Times New Roman"/>
                <w:sz w:val="28"/>
                <w:szCs w:val="28"/>
                <w:lang w:val="en-US"/>
              </w:rPr>
              <w:t>)</w:t>
            </w:r>
          </w:p>
        </w:tc>
        <w:tc>
          <w:tcPr>
            <w:tcW w:w="1128" w:type="dxa"/>
            <w:vMerge/>
          </w:tcPr>
          <w:p w14:paraId="73CEB4B7" w14:textId="77777777" w:rsidR="00B308D7" w:rsidRPr="006270BA" w:rsidRDefault="00B308D7" w:rsidP="00810E18">
            <w:pPr>
              <w:autoSpaceDE w:val="0"/>
              <w:autoSpaceDN w:val="0"/>
              <w:adjustRightInd w:val="0"/>
              <w:spacing w:after="0"/>
              <w:jc w:val="both"/>
              <w:rPr>
                <w:rFonts w:ascii="Times New Roman" w:hAnsi="Times New Roman" w:cs="Times New Roman"/>
                <w:sz w:val="28"/>
                <w:szCs w:val="28"/>
              </w:rPr>
            </w:pPr>
          </w:p>
        </w:tc>
      </w:tr>
      <w:tr w:rsidR="00B308D7" w:rsidRPr="006270BA" w14:paraId="37B3144B" w14:textId="77777777" w:rsidTr="00D56C0F">
        <w:tc>
          <w:tcPr>
            <w:tcW w:w="5524" w:type="dxa"/>
          </w:tcPr>
          <w:p w14:paraId="4B24F14E" w14:textId="2AAAC709" w:rsidR="00B308D7" w:rsidRPr="006270BA" w:rsidRDefault="00B308D7" w:rsidP="00810E18">
            <w:pPr>
              <w:autoSpaceDE w:val="0"/>
              <w:autoSpaceDN w:val="0"/>
              <w:adjustRightInd w:val="0"/>
              <w:spacing w:after="0"/>
              <w:rPr>
                <w:rFonts w:ascii="Times New Roman" w:hAnsi="Times New Roman" w:cs="Times New Roman"/>
                <w:sz w:val="28"/>
                <w:szCs w:val="28"/>
              </w:rPr>
            </w:pPr>
            <w:r w:rsidRPr="006270BA">
              <w:rPr>
                <w:rFonts w:ascii="Times New Roman" w:hAnsi="Times New Roman" w:cs="Times New Roman"/>
                <w:sz w:val="28"/>
                <w:szCs w:val="28"/>
                <w:lang w:val="en-US"/>
              </w:rPr>
              <w:t xml:space="preserve">5. </w:t>
            </w:r>
            <w:r w:rsidRPr="006270BA">
              <w:rPr>
                <w:rFonts w:ascii="Times New Roman" w:hAnsi="Times New Roman" w:cs="Times New Roman"/>
                <w:sz w:val="28"/>
                <w:szCs w:val="28"/>
              </w:rPr>
              <w:t>Кровоточивость слизистых оболочек</w:t>
            </w:r>
          </w:p>
        </w:tc>
        <w:tc>
          <w:tcPr>
            <w:tcW w:w="850" w:type="dxa"/>
          </w:tcPr>
          <w:p w14:paraId="634A27BB" w14:textId="7F9D5F5F" w:rsidR="00B308D7" w:rsidRPr="006270BA" w:rsidRDefault="00093F24" w:rsidP="00810E18">
            <w:pPr>
              <w:autoSpaceDE w:val="0"/>
              <w:autoSpaceDN w:val="0"/>
              <w:adjustRightInd w:val="0"/>
              <w:spacing w:after="0"/>
              <w:jc w:val="center"/>
              <w:rPr>
                <w:rFonts w:ascii="Times New Roman" w:hAnsi="Times New Roman" w:cs="Times New Roman"/>
                <w:sz w:val="28"/>
                <w:szCs w:val="28"/>
                <w:lang w:val="en-US"/>
              </w:rPr>
            </w:pPr>
            <w:r w:rsidRPr="006270BA">
              <w:rPr>
                <w:rFonts w:ascii="Times New Roman" w:hAnsi="Times New Roman" w:cs="Times New Roman"/>
                <w:sz w:val="28"/>
                <w:szCs w:val="28"/>
                <w:lang w:val="en-US"/>
              </w:rPr>
              <w:t>16</w:t>
            </w:r>
          </w:p>
        </w:tc>
        <w:tc>
          <w:tcPr>
            <w:tcW w:w="2126" w:type="dxa"/>
          </w:tcPr>
          <w:p w14:paraId="2EE32E71" w14:textId="59A924F0" w:rsidR="00B308D7" w:rsidRPr="006270BA" w:rsidRDefault="00027067" w:rsidP="00810E18">
            <w:pPr>
              <w:autoSpaceDE w:val="0"/>
              <w:autoSpaceDN w:val="0"/>
              <w:adjustRightInd w:val="0"/>
              <w:spacing w:after="0"/>
              <w:jc w:val="center"/>
              <w:rPr>
                <w:rFonts w:ascii="Times New Roman" w:hAnsi="Times New Roman" w:cs="Times New Roman"/>
                <w:sz w:val="28"/>
                <w:szCs w:val="28"/>
                <w:lang w:val="en-US"/>
              </w:rPr>
            </w:pPr>
            <w:r w:rsidRPr="006270BA">
              <w:rPr>
                <w:rFonts w:ascii="Times New Roman" w:hAnsi="Times New Roman" w:cs="Times New Roman"/>
                <w:sz w:val="28"/>
                <w:szCs w:val="28"/>
                <w:lang w:val="en-US"/>
              </w:rPr>
              <w:t>23 (</w:t>
            </w:r>
            <w:r w:rsidR="00243301" w:rsidRPr="006270BA">
              <w:rPr>
                <w:rFonts w:ascii="Times New Roman" w:hAnsi="Times New Roman" w:cs="Times New Roman"/>
                <w:sz w:val="28"/>
                <w:szCs w:val="28"/>
              </w:rPr>
              <w:t>14,5-40,5</w:t>
            </w:r>
            <w:r w:rsidRPr="006270BA">
              <w:rPr>
                <w:rFonts w:ascii="Times New Roman" w:hAnsi="Times New Roman" w:cs="Times New Roman"/>
                <w:sz w:val="28"/>
                <w:szCs w:val="28"/>
                <w:lang w:val="en-US"/>
              </w:rPr>
              <w:t>)</w:t>
            </w:r>
          </w:p>
        </w:tc>
        <w:tc>
          <w:tcPr>
            <w:tcW w:w="1128" w:type="dxa"/>
            <w:vMerge/>
          </w:tcPr>
          <w:p w14:paraId="5C79620A" w14:textId="77777777" w:rsidR="00B308D7" w:rsidRPr="006270BA" w:rsidRDefault="00B308D7" w:rsidP="00810E18">
            <w:pPr>
              <w:autoSpaceDE w:val="0"/>
              <w:autoSpaceDN w:val="0"/>
              <w:adjustRightInd w:val="0"/>
              <w:spacing w:after="0"/>
              <w:jc w:val="both"/>
              <w:rPr>
                <w:rFonts w:ascii="Times New Roman" w:hAnsi="Times New Roman" w:cs="Times New Roman"/>
                <w:sz w:val="28"/>
                <w:szCs w:val="28"/>
              </w:rPr>
            </w:pPr>
          </w:p>
        </w:tc>
      </w:tr>
      <w:tr w:rsidR="00B106B8" w:rsidRPr="006270BA" w14:paraId="605C2A6B" w14:textId="77777777" w:rsidTr="00E92D51">
        <w:tc>
          <w:tcPr>
            <w:tcW w:w="9628" w:type="dxa"/>
            <w:gridSpan w:val="4"/>
          </w:tcPr>
          <w:p w14:paraId="2AD2498B" w14:textId="13958A23" w:rsidR="00B106B8" w:rsidRPr="006270BA" w:rsidRDefault="00B106B8" w:rsidP="00710B12">
            <w:pPr>
              <w:spacing w:after="0"/>
              <w:ind w:firstLine="601"/>
              <w:jc w:val="both"/>
              <w:rPr>
                <w:rFonts w:ascii="Times New Roman" w:hAnsi="Times New Roman" w:cs="Times New Roman"/>
                <w:sz w:val="24"/>
                <w:szCs w:val="24"/>
              </w:rPr>
            </w:pPr>
            <w:r w:rsidRPr="006270BA">
              <w:rPr>
                <w:rFonts w:ascii="Times New Roman" w:hAnsi="Times New Roman" w:cs="Times New Roman"/>
                <w:sz w:val="24"/>
                <w:szCs w:val="24"/>
                <w:lang w:val="kk-KZ"/>
              </w:rPr>
              <w:t>Примечание: * - различия показателей статистически значимы (p&lt;0,05)</w:t>
            </w:r>
          </w:p>
        </w:tc>
      </w:tr>
    </w:tbl>
    <w:p w14:paraId="1B70B709" w14:textId="77777777" w:rsidR="00B106B8" w:rsidRPr="006270BA" w:rsidRDefault="00272ED4" w:rsidP="002910C7">
      <w:pPr>
        <w:autoSpaceDE w:val="0"/>
        <w:autoSpaceDN w:val="0"/>
        <w:adjustRightInd w:val="0"/>
        <w:spacing w:after="0" w:line="240" w:lineRule="auto"/>
        <w:jc w:val="both"/>
        <w:rPr>
          <w:rFonts w:ascii="Times New Roman" w:hAnsi="Times New Roman" w:cs="Times New Roman"/>
          <w:sz w:val="28"/>
          <w:szCs w:val="28"/>
          <w:lang w:val="kk-KZ"/>
        </w:rPr>
      </w:pPr>
      <w:r w:rsidRPr="006270BA">
        <w:rPr>
          <w:rFonts w:ascii="Times New Roman" w:hAnsi="Times New Roman" w:cs="Times New Roman"/>
          <w:sz w:val="28"/>
          <w:szCs w:val="28"/>
          <w:lang w:val="kk-KZ"/>
        </w:rPr>
        <w:tab/>
      </w:r>
    </w:p>
    <w:p w14:paraId="49E18075" w14:textId="0D83FC3F" w:rsidR="006835DD" w:rsidRPr="006270BA" w:rsidRDefault="006835DD" w:rsidP="00B106B8">
      <w:pPr>
        <w:autoSpaceDE w:val="0"/>
        <w:autoSpaceDN w:val="0"/>
        <w:adjustRightInd w:val="0"/>
        <w:spacing w:after="0" w:line="240" w:lineRule="auto"/>
        <w:ind w:firstLine="567"/>
        <w:jc w:val="both"/>
        <w:rPr>
          <w:rFonts w:ascii="Times New Roman" w:hAnsi="Times New Roman" w:cs="Times New Roman"/>
          <w:sz w:val="28"/>
          <w:szCs w:val="28"/>
          <w:lang w:val="kk-KZ"/>
        </w:rPr>
      </w:pPr>
      <w:r w:rsidRPr="006270BA">
        <w:rPr>
          <w:rFonts w:ascii="Times New Roman" w:hAnsi="Times New Roman" w:cs="Times New Roman"/>
          <w:sz w:val="28"/>
          <w:szCs w:val="28"/>
        </w:rPr>
        <w:t>Установлена статистически значимая связь между степенью геморрагического синдрома и количеством трансфузий (p = 0,001). По мере нарастания выраженности геморрагического синдрома отмечалась тенденция к увеличению медианы количества трансфузий: от 12,5 (4,5–20,5) при отсутствии геморрагического синдрома до 39 (21–50) при умеренной кровоточивости. При этом у пациентов с кровоточивостью слизистых оболочек медиана количества трансфузий составила 23 (14,5–40,5), что отражает вариабельность трансфузионной нагрузки в зависимости от клинических проявлений геморрагического синдрома.</w:t>
      </w:r>
    </w:p>
    <w:p w14:paraId="05981CD8" w14:textId="424F54C8" w:rsidR="002F4DB5" w:rsidRPr="006270BA" w:rsidRDefault="009A6A4F" w:rsidP="002910C7">
      <w:pPr>
        <w:autoSpaceDE w:val="0"/>
        <w:autoSpaceDN w:val="0"/>
        <w:adjustRightInd w:val="0"/>
        <w:spacing w:after="0" w:line="240" w:lineRule="auto"/>
        <w:jc w:val="both"/>
        <w:rPr>
          <w:rFonts w:ascii="Times New Roman" w:hAnsi="Times New Roman" w:cs="Times New Roman"/>
          <w:sz w:val="28"/>
          <w:szCs w:val="28"/>
        </w:rPr>
      </w:pPr>
      <w:r w:rsidRPr="006270BA">
        <w:rPr>
          <w:rFonts w:ascii="Times New Roman" w:hAnsi="Times New Roman" w:cs="Times New Roman"/>
          <w:sz w:val="28"/>
          <w:szCs w:val="28"/>
        </w:rPr>
        <w:tab/>
        <w:t>Полученные данные свидетельствуют о том, что наличие даже умеренно выраженных геморрагических проявлений ассоциировано с увеличением трансфузионной нагрузки, что указывает на потенциальную клиническую значимость геморрагического синдрома и позволяет рассматривать его как обоснованный компонент шкалы ранней оценки тяжести состояния.</w:t>
      </w:r>
      <w:r w:rsidR="002F4DB5" w:rsidRPr="006270BA">
        <w:rPr>
          <w:rFonts w:ascii="Times New Roman" w:hAnsi="Times New Roman" w:cs="Times New Roman"/>
          <w:sz w:val="28"/>
          <w:szCs w:val="28"/>
        </w:rPr>
        <w:t xml:space="preserve"> Распределение суммарного числа трансфузий в зависимости от степени геморрагического синдрома за сутки до перевода в </w:t>
      </w:r>
      <w:r w:rsidR="00D126B3">
        <w:rPr>
          <w:rFonts w:ascii="Times New Roman" w:hAnsi="Times New Roman" w:cs="Times New Roman"/>
          <w:sz w:val="28"/>
          <w:szCs w:val="28"/>
        </w:rPr>
        <w:t>отделение реанимации и интенсивной терапии</w:t>
      </w:r>
      <w:r w:rsidR="002F4DB5" w:rsidRPr="006270BA">
        <w:rPr>
          <w:rFonts w:ascii="Times New Roman" w:hAnsi="Times New Roman" w:cs="Times New Roman"/>
          <w:sz w:val="28"/>
          <w:szCs w:val="28"/>
        </w:rPr>
        <w:t xml:space="preserve"> представлено на рисунке 1</w:t>
      </w:r>
      <w:r w:rsidR="00176C1D" w:rsidRPr="006270BA">
        <w:rPr>
          <w:rFonts w:ascii="Times New Roman" w:hAnsi="Times New Roman" w:cs="Times New Roman"/>
          <w:sz w:val="28"/>
          <w:szCs w:val="28"/>
        </w:rPr>
        <w:t>1</w:t>
      </w:r>
      <w:r w:rsidR="002F4DB5" w:rsidRPr="006270BA">
        <w:rPr>
          <w:rFonts w:ascii="Times New Roman" w:hAnsi="Times New Roman" w:cs="Times New Roman"/>
          <w:sz w:val="28"/>
          <w:szCs w:val="28"/>
        </w:rPr>
        <w:t>.</w:t>
      </w:r>
    </w:p>
    <w:p w14:paraId="2EF96359" w14:textId="04C12AF8" w:rsidR="000713E7" w:rsidRPr="006270BA" w:rsidRDefault="000713E7" w:rsidP="00710B12">
      <w:pPr>
        <w:autoSpaceDE w:val="0"/>
        <w:autoSpaceDN w:val="0"/>
        <w:adjustRightInd w:val="0"/>
        <w:spacing w:after="0" w:line="240" w:lineRule="auto"/>
        <w:jc w:val="center"/>
        <w:rPr>
          <w:rFonts w:ascii="Times New Roman" w:hAnsi="Times New Roman" w:cs="Times New Roman"/>
          <w:sz w:val="24"/>
          <w:szCs w:val="24"/>
        </w:rPr>
      </w:pPr>
      <w:r w:rsidRPr="006270BA">
        <w:rPr>
          <w:rFonts w:ascii="Times New Roman" w:hAnsi="Times New Roman" w:cs="Times New Roman"/>
          <w:noProof/>
          <w:sz w:val="24"/>
          <w:szCs w:val="24"/>
        </w:rPr>
        <w:lastRenderedPageBreak/>
        <w:drawing>
          <wp:inline distT="0" distB="0" distL="0" distR="0" wp14:anchorId="2C36020C" wp14:editId="00040003">
            <wp:extent cx="5970905" cy="3517265"/>
            <wp:effectExtent l="0" t="0" r="0" b="698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70905" cy="3517265"/>
                    </a:xfrm>
                    <a:prstGeom prst="rect">
                      <a:avLst/>
                    </a:prstGeom>
                    <a:noFill/>
                    <a:ln>
                      <a:noFill/>
                    </a:ln>
                  </pic:spPr>
                </pic:pic>
              </a:graphicData>
            </a:graphic>
          </wp:inline>
        </w:drawing>
      </w:r>
    </w:p>
    <w:p w14:paraId="019A21D2" w14:textId="0DBAF1B5" w:rsidR="000713E7" w:rsidRPr="006270BA" w:rsidRDefault="000713E7" w:rsidP="000713E7">
      <w:pPr>
        <w:autoSpaceDE w:val="0"/>
        <w:autoSpaceDN w:val="0"/>
        <w:adjustRightInd w:val="0"/>
        <w:spacing w:after="0" w:line="240" w:lineRule="auto"/>
        <w:jc w:val="center"/>
        <w:rPr>
          <w:rFonts w:ascii="Times New Roman" w:hAnsi="Times New Roman" w:cs="Times New Roman"/>
          <w:sz w:val="28"/>
          <w:szCs w:val="28"/>
        </w:rPr>
      </w:pPr>
      <w:r w:rsidRPr="006270BA">
        <w:rPr>
          <w:rFonts w:ascii="Times New Roman" w:hAnsi="Times New Roman" w:cs="Times New Roman"/>
          <w:sz w:val="28"/>
          <w:szCs w:val="28"/>
        </w:rPr>
        <w:t>Рисунок 1</w:t>
      </w:r>
      <w:r w:rsidR="00176C1D" w:rsidRPr="006270BA">
        <w:rPr>
          <w:rFonts w:ascii="Times New Roman" w:hAnsi="Times New Roman" w:cs="Times New Roman"/>
          <w:sz w:val="28"/>
          <w:szCs w:val="28"/>
        </w:rPr>
        <w:t>1</w:t>
      </w:r>
      <w:r w:rsidRPr="006270BA">
        <w:rPr>
          <w:rFonts w:ascii="Times New Roman" w:hAnsi="Times New Roman" w:cs="Times New Roman"/>
          <w:sz w:val="28"/>
          <w:szCs w:val="28"/>
        </w:rPr>
        <w:t xml:space="preserve"> - Распределение суммарного числа трансфузий в зависимости от степени геморрагического синдрома за сутки до перевода в </w:t>
      </w:r>
      <w:r w:rsidR="00155284" w:rsidRPr="006270BA">
        <w:rPr>
          <w:rFonts w:ascii="Times New Roman" w:hAnsi="Times New Roman" w:cs="Times New Roman"/>
          <w:sz w:val="28"/>
          <w:szCs w:val="28"/>
        </w:rPr>
        <w:t>ОРИТ</w:t>
      </w:r>
    </w:p>
    <w:p w14:paraId="6A78C916" w14:textId="77777777" w:rsidR="002F4DB5" w:rsidRPr="006270BA" w:rsidRDefault="002F4DB5" w:rsidP="002910C7">
      <w:pPr>
        <w:autoSpaceDE w:val="0"/>
        <w:autoSpaceDN w:val="0"/>
        <w:adjustRightInd w:val="0"/>
        <w:spacing w:after="0" w:line="240" w:lineRule="auto"/>
        <w:jc w:val="both"/>
        <w:rPr>
          <w:rFonts w:ascii="Times New Roman" w:hAnsi="Times New Roman" w:cs="Times New Roman"/>
          <w:sz w:val="28"/>
          <w:szCs w:val="28"/>
        </w:rPr>
      </w:pPr>
    </w:p>
    <w:p w14:paraId="78B71333" w14:textId="15D5056D" w:rsidR="007A32F0" w:rsidRPr="006270BA" w:rsidRDefault="00A722FD" w:rsidP="002910C7">
      <w:pPr>
        <w:autoSpaceDE w:val="0"/>
        <w:autoSpaceDN w:val="0"/>
        <w:adjustRightInd w:val="0"/>
        <w:spacing w:after="0" w:line="240" w:lineRule="auto"/>
        <w:jc w:val="both"/>
        <w:rPr>
          <w:rFonts w:ascii="Times New Roman" w:hAnsi="Times New Roman" w:cs="Times New Roman"/>
          <w:sz w:val="28"/>
          <w:szCs w:val="28"/>
        </w:rPr>
      </w:pPr>
      <w:r w:rsidRPr="006270BA">
        <w:rPr>
          <w:rFonts w:ascii="Times New Roman" w:hAnsi="Times New Roman" w:cs="Times New Roman"/>
          <w:sz w:val="28"/>
          <w:szCs w:val="28"/>
        </w:rPr>
        <w:tab/>
      </w:r>
      <w:r w:rsidR="00280948" w:rsidRPr="006270BA">
        <w:rPr>
          <w:rFonts w:ascii="Times New Roman" w:hAnsi="Times New Roman" w:cs="Times New Roman"/>
          <w:sz w:val="28"/>
          <w:szCs w:val="28"/>
        </w:rPr>
        <w:t xml:space="preserve">Для оценки динамики клинического состояния пациентов и её объективного отражения в балльной системе шкалы PEWS проведён анализ показателей за сутки до перевода и в день поступления в </w:t>
      </w:r>
      <w:r w:rsidR="00155284" w:rsidRPr="006270BA">
        <w:rPr>
          <w:rFonts w:ascii="Times New Roman" w:hAnsi="Times New Roman" w:cs="Times New Roman"/>
          <w:sz w:val="28"/>
          <w:szCs w:val="28"/>
        </w:rPr>
        <w:t>ОРИТ</w:t>
      </w:r>
      <w:r w:rsidR="00280948" w:rsidRPr="006270BA">
        <w:rPr>
          <w:rFonts w:ascii="Times New Roman" w:hAnsi="Times New Roman" w:cs="Times New Roman"/>
          <w:sz w:val="28"/>
          <w:szCs w:val="28"/>
        </w:rPr>
        <w:t>. Полученные данные представлены в таблице 2</w:t>
      </w:r>
      <w:r w:rsidR="00B95E1B" w:rsidRPr="00B95E1B">
        <w:rPr>
          <w:rFonts w:ascii="Times New Roman" w:hAnsi="Times New Roman" w:cs="Times New Roman"/>
          <w:sz w:val="28"/>
          <w:szCs w:val="28"/>
        </w:rPr>
        <w:t>7</w:t>
      </w:r>
      <w:r w:rsidR="00280948" w:rsidRPr="006270BA">
        <w:rPr>
          <w:rFonts w:ascii="Times New Roman" w:hAnsi="Times New Roman" w:cs="Times New Roman"/>
          <w:sz w:val="28"/>
          <w:szCs w:val="28"/>
        </w:rPr>
        <w:t>.</w:t>
      </w:r>
    </w:p>
    <w:p w14:paraId="6D955FAF" w14:textId="77777777" w:rsidR="00280948" w:rsidRPr="006270BA" w:rsidRDefault="00280948" w:rsidP="002910C7">
      <w:pPr>
        <w:autoSpaceDE w:val="0"/>
        <w:autoSpaceDN w:val="0"/>
        <w:adjustRightInd w:val="0"/>
        <w:spacing w:after="0" w:line="240" w:lineRule="auto"/>
        <w:jc w:val="both"/>
        <w:rPr>
          <w:rFonts w:ascii="Times New Roman" w:hAnsi="Times New Roman" w:cs="Times New Roman"/>
          <w:sz w:val="28"/>
          <w:szCs w:val="28"/>
        </w:rPr>
      </w:pPr>
    </w:p>
    <w:p w14:paraId="7659C6EE" w14:textId="269657FC" w:rsidR="00EF7684" w:rsidRPr="006270BA" w:rsidRDefault="009D3609" w:rsidP="002910C7">
      <w:pPr>
        <w:autoSpaceDE w:val="0"/>
        <w:autoSpaceDN w:val="0"/>
        <w:adjustRightInd w:val="0"/>
        <w:spacing w:after="0" w:line="240" w:lineRule="auto"/>
        <w:jc w:val="both"/>
        <w:rPr>
          <w:rFonts w:ascii="Times New Roman" w:hAnsi="Times New Roman" w:cs="Times New Roman"/>
          <w:sz w:val="28"/>
          <w:szCs w:val="28"/>
        </w:rPr>
      </w:pPr>
      <w:r w:rsidRPr="006270BA">
        <w:rPr>
          <w:rFonts w:ascii="Times New Roman" w:hAnsi="Times New Roman" w:cs="Times New Roman"/>
          <w:sz w:val="28"/>
          <w:szCs w:val="28"/>
        </w:rPr>
        <w:t xml:space="preserve">Таблица </w:t>
      </w:r>
      <w:r w:rsidR="00401580" w:rsidRPr="006270BA">
        <w:rPr>
          <w:rFonts w:ascii="Times New Roman" w:hAnsi="Times New Roman" w:cs="Times New Roman"/>
          <w:sz w:val="28"/>
          <w:szCs w:val="28"/>
        </w:rPr>
        <w:t>2</w:t>
      </w:r>
      <w:r w:rsidR="00B95E1B" w:rsidRPr="00B95E1B">
        <w:rPr>
          <w:rFonts w:ascii="Times New Roman" w:hAnsi="Times New Roman" w:cs="Times New Roman"/>
          <w:sz w:val="28"/>
          <w:szCs w:val="28"/>
        </w:rPr>
        <w:t>7</w:t>
      </w:r>
      <w:r w:rsidR="008D34EE" w:rsidRPr="006270BA">
        <w:rPr>
          <w:rFonts w:ascii="Times New Roman" w:hAnsi="Times New Roman" w:cs="Times New Roman"/>
          <w:sz w:val="28"/>
          <w:szCs w:val="28"/>
        </w:rPr>
        <w:t xml:space="preserve"> </w:t>
      </w:r>
      <w:r w:rsidRPr="006270BA">
        <w:rPr>
          <w:rFonts w:ascii="Times New Roman" w:hAnsi="Times New Roman" w:cs="Times New Roman"/>
          <w:sz w:val="28"/>
          <w:szCs w:val="28"/>
        </w:rPr>
        <w:t xml:space="preserve">– </w:t>
      </w:r>
      <w:r w:rsidR="00BA5A91" w:rsidRPr="006270BA">
        <w:rPr>
          <w:rFonts w:ascii="Times New Roman" w:hAnsi="Times New Roman" w:cs="Times New Roman"/>
          <w:sz w:val="28"/>
          <w:szCs w:val="28"/>
        </w:rPr>
        <w:t>Динамика показателей шкалы PEWS до перевода и в день перевода в ОРИТ</w:t>
      </w:r>
    </w:p>
    <w:p w14:paraId="07BAC609" w14:textId="77777777" w:rsidR="00E71B91" w:rsidRPr="006270BA" w:rsidRDefault="00E71B91" w:rsidP="002910C7">
      <w:pPr>
        <w:autoSpaceDE w:val="0"/>
        <w:autoSpaceDN w:val="0"/>
        <w:adjustRightInd w:val="0"/>
        <w:spacing w:after="0" w:line="240" w:lineRule="auto"/>
        <w:jc w:val="both"/>
        <w:rPr>
          <w:rFonts w:ascii="Times New Roman" w:hAnsi="Times New Roman" w:cs="Times New Roman"/>
          <w:sz w:val="28"/>
          <w:szCs w:val="28"/>
        </w:rPr>
      </w:pPr>
    </w:p>
    <w:tbl>
      <w:tblPr>
        <w:tblpPr w:leftFromText="180" w:rightFromText="180" w:vertAnchor="text" w:tblpY="1"/>
        <w:tblOverlap w:val="neve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46"/>
        <w:gridCol w:w="1817"/>
        <w:gridCol w:w="1699"/>
        <w:gridCol w:w="972"/>
      </w:tblGrid>
      <w:tr w:rsidR="009D3609" w:rsidRPr="006270BA" w14:paraId="555F6FBB" w14:textId="77777777" w:rsidTr="00710B12">
        <w:trPr>
          <w:trHeight w:val="848"/>
        </w:trPr>
        <w:tc>
          <w:tcPr>
            <w:tcW w:w="5146" w:type="dxa"/>
          </w:tcPr>
          <w:p w14:paraId="685DB129" w14:textId="77777777" w:rsidR="009D3609" w:rsidRPr="006270BA" w:rsidRDefault="009D3609" w:rsidP="00515788">
            <w:pPr>
              <w:spacing w:after="0"/>
              <w:jc w:val="center"/>
              <w:rPr>
                <w:rFonts w:ascii="Times New Roman" w:hAnsi="Times New Roman" w:cs="Times New Roman"/>
                <w:sz w:val="24"/>
                <w:szCs w:val="24"/>
                <w:lang w:val="en-US"/>
              </w:rPr>
            </w:pPr>
            <w:r w:rsidRPr="006270BA">
              <w:rPr>
                <w:rFonts w:ascii="Times New Roman" w:hAnsi="Times New Roman" w:cs="Times New Roman"/>
                <w:sz w:val="24"/>
                <w:szCs w:val="24"/>
                <w:lang w:val="en-US"/>
              </w:rPr>
              <w:t>PEWS</w:t>
            </w:r>
          </w:p>
        </w:tc>
        <w:tc>
          <w:tcPr>
            <w:tcW w:w="1817" w:type="dxa"/>
            <w:shd w:val="clear" w:color="auto" w:fill="auto"/>
          </w:tcPr>
          <w:p w14:paraId="6D6261AF" w14:textId="43A89D1C" w:rsidR="009D3609" w:rsidRPr="006270BA" w:rsidRDefault="009D3609" w:rsidP="00515788">
            <w:pPr>
              <w:spacing w:after="0"/>
              <w:jc w:val="center"/>
              <w:rPr>
                <w:rFonts w:ascii="Times New Roman" w:hAnsi="Times New Roman" w:cs="Times New Roman"/>
                <w:sz w:val="24"/>
                <w:szCs w:val="24"/>
              </w:rPr>
            </w:pPr>
            <w:r w:rsidRPr="006270BA">
              <w:rPr>
                <w:rFonts w:ascii="Times New Roman" w:hAnsi="Times New Roman" w:cs="Times New Roman"/>
                <w:sz w:val="24"/>
                <w:szCs w:val="24"/>
              </w:rPr>
              <w:t xml:space="preserve">Число детей до приема в ОРИТ, </w:t>
            </w:r>
            <w:r w:rsidR="00DA7CE7" w:rsidRPr="006270BA">
              <w:rPr>
                <w:rFonts w:ascii="Times New Roman" w:hAnsi="Times New Roman" w:cs="Times New Roman"/>
                <w:sz w:val="24"/>
                <w:szCs w:val="24"/>
              </w:rPr>
              <w:t>абс (%)</w:t>
            </w:r>
          </w:p>
          <w:p w14:paraId="724A7713" w14:textId="2E09D697" w:rsidR="009D3609" w:rsidRPr="006270BA" w:rsidRDefault="009D3609" w:rsidP="00515788">
            <w:pPr>
              <w:spacing w:after="0"/>
              <w:jc w:val="center"/>
              <w:rPr>
                <w:rFonts w:ascii="Times New Roman" w:hAnsi="Times New Roman" w:cs="Times New Roman"/>
                <w:sz w:val="24"/>
                <w:szCs w:val="24"/>
              </w:rPr>
            </w:pPr>
            <w:r w:rsidRPr="006270BA">
              <w:rPr>
                <w:rFonts w:ascii="Times New Roman" w:hAnsi="Times New Roman" w:cs="Times New Roman"/>
                <w:sz w:val="24"/>
                <w:szCs w:val="24"/>
                <w:lang w:val="en-US"/>
              </w:rPr>
              <w:t>n=188</w:t>
            </w:r>
            <w:r w:rsidR="00DA7CE7" w:rsidRPr="006270BA">
              <w:rPr>
                <w:rFonts w:ascii="Times New Roman" w:hAnsi="Times New Roman" w:cs="Times New Roman"/>
                <w:sz w:val="24"/>
                <w:szCs w:val="24"/>
              </w:rPr>
              <w:t xml:space="preserve"> </w:t>
            </w:r>
          </w:p>
        </w:tc>
        <w:tc>
          <w:tcPr>
            <w:tcW w:w="1699" w:type="dxa"/>
            <w:shd w:val="clear" w:color="auto" w:fill="auto"/>
          </w:tcPr>
          <w:p w14:paraId="2DC70186" w14:textId="268A4004" w:rsidR="009D3609" w:rsidRPr="006270BA" w:rsidRDefault="009D3609" w:rsidP="00515788">
            <w:pPr>
              <w:spacing w:after="0"/>
              <w:jc w:val="center"/>
              <w:rPr>
                <w:rFonts w:ascii="Times New Roman" w:hAnsi="Times New Roman" w:cs="Times New Roman"/>
                <w:sz w:val="24"/>
                <w:szCs w:val="24"/>
              </w:rPr>
            </w:pPr>
            <w:r w:rsidRPr="006270BA">
              <w:rPr>
                <w:rFonts w:ascii="Times New Roman" w:hAnsi="Times New Roman" w:cs="Times New Roman"/>
                <w:sz w:val="24"/>
                <w:szCs w:val="24"/>
              </w:rPr>
              <w:t xml:space="preserve">Число детей в день приема в ОРИТ, </w:t>
            </w:r>
            <w:r w:rsidR="00DA7CE7" w:rsidRPr="006270BA">
              <w:rPr>
                <w:rFonts w:ascii="Times New Roman" w:hAnsi="Times New Roman" w:cs="Times New Roman"/>
                <w:sz w:val="24"/>
                <w:szCs w:val="24"/>
              </w:rPr>
              <w:t>абс (%)</w:t>
            </w:r>
          </w:p>
          <w:p w14:paraId="469241A1" w14:textId="77777777" w:rsidR="009D3609" w:rsidRPr="006270BA" w:rsidRDefault="009D3609" w:rsidP="00515788">
            <w:pPr>
              <w:spacing w:after="0"/>
              <w:jc w:val="center"/>
              <w:rPr>
                <w:rFonts w:ascii="Times New Roman" w:hAnsi="Times New Roman" w:cs="Times New Roman"/>
                <w:sz w:val="24"/>
                <w:szCs w:val="24"/>
              </w:rPr>
            </w:pPr>
            <w:r w:rsidRPr="006270BA">
              <w:rPr>
                <w:rFonts w:ascii="Times New Roman" w:hAnsi="Times New Roman" w:cs="Times New Roman"/>
                <w:sz w:val="24"/>
                <w:szCs w:val="24"/>
                <w:lang w:val="en-US"/>
              </w:rPr>
              <w:t>n=188</w:t>
            </w:r>
          </w:p>
        </w:tc>
        <w:tc>
          <w:tcPr>
            <w:tcW w:w="972" w:type="dxa"/>
          </w:tcPr>
          <w:p w14:paraId="5F4F1EB5" w14:textId="77777777" w:rsidR="00401580" w:rsidRPr="006270BA" w:rsidRDefault="00401580" w:rsidP="00515788">
            <w:pPr>
              <w:spacing w:after="0"/>
              <w:jc w:val="center"/>
              <w:rPr>
                <w:rFonts w:ascii="Times New Roman" w:hAnsi="Times New Roman" w:cs="Times New Roman"/>
                <w:sz w:val="24"/>
                <w:szCs w:val="24"/>
                <w:lang w:val="en-US"/>
              </w:rPr>
            </w:pPr>
          </w:p>
          <w:p w14:paraId="73EC900E" w14:textId="731DF50E" w:rsidR="009D3609" w:rsidRPr="006270BA" w:rsidRDefault="00401580" w:rsidP="00515788">
            <w:pPr>
              <w:spacing w:after="0"/>
              <w:jc w:val="center"/>
              <w:rPr>
                <w:rFonts w:ascii="Times New Roman" w:hAnsi="Times New Roman" w:cs="Times New Roman"/>
                <w:sz w:val="24"/>
                <w:szCs w:val="24"/>
                <w:lang w:val="en-US"/>
              </w:rPr>
            </w:pPr>
            <w:r w:rsidRPr="006270BA">
              <w:rPr>
                <w:rFonts w:ascii="Times New Roman" w:hAnsi="Times New Roman" w:cs="Times New Roman"/>
                <w:sz w:val="24"/>
                <w:szCs w:val="24"/>
                <w:lang w:val="en-US"/>
              </w:rPr>
              <w:t>p</w:t>
            </w:r>
          </w:p>
        </w:tc>
      </w:tr>
      <w:tr w:rsidR="00710B12" w:rsidRPr="006270BA" w14:paraId="6002ED68" w14:textId="77777777" w:rsidTr="00710B12">
        <w:trPr>
          <w:trHeight w:val="330"/>
        </w:trPr>
        <w:tc>
          <w:tcPr>
            <w:tcW w:w="5146" w:type="dxa"/>
          </w:tcPr>
          <w:p w14:paraId="4F1BA4CB" w14:textId="6B5AA996" w:rsidR="00710B12" w:rsidRPr="00710B12" w:rsidRDefault="00710B12" w:rsidP="00515788">
            <w:pPr>
              <w:spacing w:after="0"/>
              <w:jc w:val="center"/>
              <w:rPr>
                <w:rFonts w:ascii="Times New Roman" w:hAnsi="Times New Roman" w:cs="Times New Roman"/>
                <w:sz w:val="24"/>
                <w:szCs w:val="24"/>
              </w:rPr>
            </w:pPr>
            <w:r w:rsidRPr="00710B12">
              <w:rPr>
                <w:rFonts w:ascii="Times New Roman" w:hAnsi="Times New Roman" w:cs="Times New Roman"/>
                <w:sz w:val="24"/>
                <w:szCs w:val="24"/>
              </w:rPr>
              <w:t>1</w:t>
            </w:r>
          </w:p>
        </w:tc>
        <w:tc>
          <w:tcPr>
            <w:tcW w:w="1817" w:type="dxa"/>
            <w:shd w:val="clear" w:color="auto" w:fill="auto"/>
          </w:tcPr>
          <w:p w14:paraId="728DD46A" w14:textId="1028D489" w:rsidR="00710B12" w:rsidRPr="00710B12" w:rsidRDefault="00710B12" w:rsidP="00515788">
            <w:pPr>
              <w:spacing w:after="0"/>
              <w:jc w:val="center"/>
              <w:rPr>
                <w:rFonts w:ascii="Times New Roman" w:hAnsi="Times New Roman" w:cs="Times New Roman"/>
                <w:sz w:val="24"/>
                <w:szCs w:val="24"/>
              </w:rPr>
            </w:pPr>
            <w:r w:rsidRPr="00710B12">
              <w:rPr>
                <w:rFonts w:ascii="Times New Roman" w:hAnsi="Times New Roman" w:cs="Times New Roman"/>
                <w:sz w:val="24"/>
                <w:szCs w:val="24"/>
              </w:rPr>
              <w:t>2</w:t>
            </w:r>
          </w:p>
        </w:tc>
        <w:tc>
          <w:tcPr>
            <w:tcW w:w="1699" w:type="dxa"/>
            <w:shd w:val="clear" w:color="auto" w:fill="auto"/>
          </w:tcPr>
          <w:p w14:paraId="461ACA16" w14:textId="096E34C2" w:rsidR="00710B12" w:rsidRPr="00710B12" w:rsidRDefault="00710B12" w:rsidP="00515788">
            <w:pPr>
              <w:spacing w:after="0"/>
              <w:jc w:val="center"/>
              <w:rPr>
                <w:rFonts w:ascii="Times New Roman" w:hAnsi="Times New Roman" w:cs="Times New Roman"/>
                <w:sz w:val="24"/>
                <w:szCs w:val="24"/>
              </w:rPr>
            </w:pPr>
            <w:r w:rsidRPr="00710B12">
              <w:rPr>
                <w:rFonts w:ascii="Times New Roman" w:hAnsi="Times New Roman" w:cs="Times New Roman"/>
                <w:sz w:val="24"/>
                <w:szCs w:val="24"/>
              </w:rPr>
              <w:t>3</w:t>
            </w:r>
          </w:p>
        </w:tc>
        <w:tc>
          <w:tcPr>
            <w:tcW w:w="972" w:type="dxa"/>
          </w:tcPr>
          <w:p w14:paraId="0CC79745" w14:textId="63EAB7AA" w:rsidR="00710B12" w:rsidRPr="00710B12" w:rsidRDefault="00710B12" w:rsidP="00515788">
            <w:pPr>
              <w:spacing w:after="0"/>
              <w:jc w:val="center"/>
              <w:rPr>
                <w:rFonts w:ascii="Times New Roman" w:hAnsi="Times New Roman" w:cs="Times New Roman"/>
                <w:sz w:val="24"/>
                <w:szCs w:val="24"/>
              </w:rPr>
            </w:pPr>
            <w:r w:rsidRPr="00710B12">
              <w:rPr>
                <w:rFonts w:ascii="Times New Roman" w:hAnsi="Times New Roman" w:cs="Times New Roman"/>
                <w:sz w:val="24"/>
                <w:szCs w:val="24"/>
              </w:rPr>
              <w:t>4</w:t>
            </w:r>
          </w:p>
        </w:tc>
      </w:tr>
      <w:tr w:rsidR="009D3609" w:rsidRPr="006270BA" w14:paraId="5A5A4C71" w14:textId="77777777" w:rsidTr="00710B12">
        <w:tc>
          <w:tcPr>
            <w:tcW w:w="9634" w:type="dxa"/>
            <w:gridSpan w:val="4"/>
          </w:tcPr>
          <w:p w14:paraId="494E4282" w14:textId="77777777" w:rsidR="009D3609" w:rsidRPr="00710B12" w:rsidRDefault="009D3609" w:rsidP="00515788">
            <w:pPr>
              <w:spacing w:after="0"/>
              <w:jc w:val="center"/>
              <w:rPr>
                <w:rFonts w:ascii="Times New Roman" w:hAnsi="Times New Roman" w:cs="Times New Roman"/>
                <w:sz w:val="24"/>
                <w:szCs w:val="24"/>
              </w:rPr>
            </w:pPr>
            <w:r w:rsidRPr="00710B12">
              <w:rPr>
                <w:rFonts w:ascii="Times New Roman" w:hAnsi="Times New Roman" w:cs="Times New Roman"/>
                <w:sz w:val="24"/>
                <w:szCs w:val="24"/>
              </w:rPr>
              <w:t>Поведение/Неврологические симптомы PEWS</w:t>
            </w:r>
          </w:p>
        </w:tc>
      </w:tr>
      <w:tr w:rsidR="00401580" w:rsidRPr="006270BA" w14:paraId="7D9A7E04" w14:textId="77777777" w:rsidTr="00710B12">
        <w:tc>
          <w:tcPr>
            <w:tcW w:w="5146" w:type="dxa"/>
          </w:tcPr>
          <w:p w14:paraId="55337560" w14:textId="77777777" w:rsidR="00401580" w:rsidRPr="00710B12" w:rsidRDefault="00401580" w:rsidP="00515788">
            <w:pPr>
              <w:spacing w:after="0"/>
              <w:rPr>
                <w:rFonts w:ascii="Times New Roman" w:hAnsi="Times New Roman" w:cs="Times New Roman"/>
                <w:sz w:val="24"/>
                <w:szCs w:val="24"/>
              </w:rPr>
            </w:pPr>
            <w:r w:rsidRPr="00710B12">
              <w:rPr>
                <w:rFonts w:ascii="Times New Roman" w:hAnsi="Times New Roman" w:cs="Times New Roman"/>
                <w:sz w:val="24"/>
                <w:szCs w:val="24"/>
              </w:rPr>
              <w:t>Игра/сон не нарушены</w:t>
            </w:r>
          </w:p>
        </w:tc>
        <w:tc>
          <w:tcPr>
            <w:tcW w:w="1817" w:type="dxa"/>
          </w:tcPr>
          <w:p w14:paraId="322AB40D" w14:textId="0435896A" w:rsidR="00401580" w:rsidRPr="00710B12" w:rsidRDefault="00401580" w:rsidP="00515788">
            <w:pPr>
              <w:spacing w:after="0"/>
              <w:jc w:val="center"/>
              <w:rPr>
                <w:rFonts w:ascii="Times New Roman" w:hAnsi="Times New Roman" w:cs="Times New Roman"/>
                <w:sz w:val="24"/>
                <w:szCs w:val="24"/>
              </w:rPr>
            </w:pPr>
            <w:r w:rsidRPr="00710B12">
              <w:rPr>
                <w:rFonts w:ascii="Times New Roman" w:hAnsi="Times New Roman" w:cs="Times New Roman"/>
                <w:sz w:val="24"/>
                <w:szCs w:val="24"/>
              </w:rPr>
              <w:t>7 (3,7)</w:t>
            </w:r>
          </w:p>
        </w:tc>
        <w:tc>
          <w:tcPr>
            <w:tcW w:w="1699" w:type="dxa"/>
          </w:tcPr>
          <w:p w14:paraId="2B4A17D6" w14:textId="38C4CA3A" w:rsidR="00401580" w:rsidRPr="006270BA" w:rsidRDefault="00401580" w:rsidP="00515788">
            <w:pPr>
              <w:spacing w:after="0"/>
              <w:jc w:val="center"/>
              <w:rPr>
                <w:rFonts w:ascii="Times New Roman" w:hAnsi="Times New Roman" w:cs="Times New Roman"/>
                <w:sz w:val="24"/>
                <w:szCs w:val="24"/>
              </w:rPr>
            </w:pPr>
            <w:r w:rsidRPr="006270BA">
              <w:rPr>
                <w:rFonts w:ascii="Times New Roman" w:hAnsi="Times New Roman" w:cs="Times New Roman"/>
                <w:sz w:val="24"/>
                <w:szCs w:val="24"/>
              </w:rPr>
              <w:t>1 (0,5)</w:t>
            </w:r>
          </w:p>
        </w:tc>
        <w:tc>
          <w:tcPr>
            <w:tcW w:w="972" w:type="dxa"/>
            <w:vMerge w:val="restart"/>
          </w:tcPr>
          <w:p w14:paraId="548140A9" w14:textId="4EC3FD03" w:rsidR="00401580" w:rsidRPr="006270BA" w:rsidRDefault="006D160B" w:rsidP="00515788">
            <w:pPr>
              <w:spacing w:after="0"/>
              <w:jc w:val="both"/>
              <w:rPr>
                <w:rFonts w:ascii="Times New Roman" w:hAnsi="Times New Roman" w:cs="Times New Roman"/>
                <w:sz w:val="24"/>
                <w:szCs w:val="24"/>
              </w:rPr>
            </w:pPr>
            <w:r w:rsidRPr="006270BA">
              <w:rPr>
                <w:rFonts w:ascii="Times New Roman" w:hAnsi="Times New Roman" w:cs="Times New Roman"/>
                <w:sz w:val="24"/>
                <w:szCs w:val="24"/>
                <w:lang w:val="en-US"/>
              </w:rPr>
              <w:t>&lt;</w:t>
            </w:r>
            <w:r w:rsidRPr="006270BA">
              <w:rPr>
                <w:rFonts w:ascii="Times New Roman" w:hAnsi="Times New Roman" w:cs="Times New Roman"/>
                <w:sz w:val="24"/>
                <w:szCs w:val="24"/>
              </w:rPr>
              <w:t>0,001</w:t>
            </w:r>
            <w:r w:rsidRPr="006270BA">
              <w:rPr>
                <w:rFonts w:ascii="Times New Roman" w:hAnsi="Times New Roman" w:cs="Times New Roman"/>
                <w:sz w:val="24"/>
                <w:szCs w:val="24"/>
                <w:vertAlign w:val="superscript"/>
              </w:rPr>
              <w:t>*</w:t>
            </w:r>
          </w:p>
        </w:tc>
      </w:tr>
      <w:tr w:rsidR="00401580" w:rsidRPr="006270BA" w14:paraId="686650FF" w14:textId="77777777" w:rsidTr="00710B12">
        <w:tc>
          <w:tcPr>
            <w:tcW w:w="5146" w:type="dxa"/>
          </w:tcPr>
          <w:p w14:paraId="2AE14B80" w14:textId="77777777" w:rsidR="00401580" w:rsidRPr="00710B12" w:rsidRDefault="00401580" w:rsidP="00515788">
            <w:pPr>
              <w:spacing w:after="0"/>
              <w:rPr>
                <w:rFonts w:ascii="Times New Roman" w:hAnsi="Times New Roman" w:cs="Times New Roman"/>
                <w:sz w:val="24"/>
                <w:szCs w:val="24"/>
              </w:rPr>
            </w:pPr>
            <w:r w:rsidRPr="00710B12">
              <w:rPr>
                <w:rFonts w:ascii="Times New Roman" w:hAnsi="Times New Roman" w:cs="Times New Roman"/>
                <w:sz w:val="24"/>
                <w:szCs w:val="24"/>
              </w:rPr>
              <w:t>Сонный, когда его не беспокоят</w:t>
            </w:r>
          </w:p>
        </w:tc>
        <w:tc>
          <w:tcPr>
            <w:tcW w:w="1817" w:type="dxa"/>
          </w:tcPr>
          <w:p w14:paraId="201A44A5" w14:textId="14E55DD5" w:rsidR="00401580" w:rsidRPr="00710B12" w:rsidRDefault="00401580" w:rsidP="00515788">
            <w:pPr>
              <w:spacing w:after="0"/>
              <w:jc w:val="center"/>
              <w:rPr>
                <w:rFonts w:ascii="Times New Roman" w:hAnsi="Times New Roman" w:cs="Times New Roman"/>
                <w:sz w:val="24"/>
                <w:szCs w:val="24"/>
              </w:rPr>
            </w:pPr>
            <w:r w:rsidRPr="00710B12">
              <w:rPr>
                <w:rFonts w:ascii="Times New Roman" w:hAnsi="Times New Roman" w:cs="Times New Roman"/>
                <w:sz w:val="24"/>
                <w:szCs w:val="24"/>
              </w:rPr>
              <w:t>107 (56,9)</w:t>
            </w:r>
          </w:p>
        </w:tc>
        <w:tc>
          <w:tcPr>
            <w:tcW w:w="1699" w:type="dxa"/>
          </w:tcPr>
          <w:p w14:paraId="2AC82AEF" w14:textId="708EF274" w:rsidR="00401580" w:rsidRPr="006270BA" w:rsidRDefault="00401580" w:rsidP="00515788">
            <w:pPr>
              <w:spacing w:after="0"/>
              <w:jc w:val="center"/>
              <w:rPr>
                <w:rFonts w:ascii="Times New Roman" w:hAnsi="Times New Roman" w:cs="Times New Roman"/>
                <w:sz w:val="24"/>
                <w:szCs w:val="24"/>
              </w:rPr>
            </w:pPr>
            <w:r w:rsidRPr="006270BA">
              <w:rPr>
                <w:rFonts w:ascii="Times New Roman" w:hAnsi="Times New Roman" w:cs="Times New Roman"/>
                <w:sz w:val="24"/>
                <w:szCs w:val="24"/>
              </w:rPr>
              <w:t>76 (40,4)</w:t>
            </w:r>
          </w:p>
        </w:tc>
        <w:tc>
          <w:tcPr>
            <w:tcW w:w="972" w:type="dxa"/>
            <w:vMerge/>
          </w:tcPr>
          <w:p w14:paraId="5C23E71E" w14:textId="0ACEFA45" w:rsidR="00401580" w:rsidRPr="006270BA" w:rsidRDefault="00401580" w:rsidP="00515788">
            <w:pPr>
              <w:spacing w:after="0"/>
              <w:jc w:val="both"/>
              <w:rPr>
                <w:rFonts w:ascii="Times New Roman" w:hAnsi="Times New Roman" w:cs="Times New Roman"/>
                <w:sz w:val="24"/>
                <w:szCs w:val="24"/>
              </w:rPr>
            </w:pPr>
          </w:p>
        </w:tc>
      </w:tr>
      <w:tr w:rsidR="00401580" w:rsidRPr="006270BA" w14:paraId="33F1B96B" w14:textId="77777777" w:rsidTr="00710B12">
        <w:tc>
          <w:tcPr>
            <w:tcW w:w="5146" w:type="dxa"/>
          </w:tcPr>
          <w:p w14:paraId="383E4471" w14:textId="77777777" w:rsidR="00401580" w:rsidRPr="00710B12" w:rsidRDefault="00401580" w:rsidP="00515788">
            <w:pPr>
              <w:spacing w:after="0"/>
              <w:rPr>
                <w:rFonts w:ascii="Times New Roman" w:hAnsi="Times New Roman" w:cs="Times New Roman"/>
                <w:sz w:val="24"/>
                <w:szCs w:val="24"/>
              </w:rPr>
            </w:pPr>
            <w:r w:rsidRPr="00710B12">
              <w:rPr>
                <w:rFonts w:ascii="Times New Roman" w:hAnsi="Times New Roman" w:cs="Times New Roman"/>
                <w:sz w:val="24"/>
                <w:szCs w:val="24"/>
              </w:rPr>
              <w:t>Плаксивый, тяжело успокоить</w:t>
            </w:r>
          </w:p>
        </w:tc>
        <w:tc>
          <w:tcPr>
            <w:tcW w:w="1817" w:type="dxa"/>
          </w:tcPr>
          <w:p w14:paraId="47D47BEA" w14:textId="3E4D824E" w:rsidR="00401580" w:rsidRPr="00710B12" w:rsidRDefault="00401580" w:rsidP="00515788">
            <w:pPr>
              <w:spacing w:after="0"/>
              <w:jc w:val="center"/>
              <w:rPr>
                <w:rFonts w:ascii="Times New Roman" w:hAnsi="Times New Roman" w:cs="Times New Roman"/>
                <w:sz w:val="24"/>
                <w:szCs w:val="24"/>
              </w:rPr>
            </w:pPr>
            <w:r w:rsidRPr="00710B12">
              <w:rPr>
                <w:rFonts w:ascii="Times New Roman" w:hAnsi="Times New Roman" w:cs="Times New Roman"/>
                <w:sz w:val="24"/>
                <w:szCs w:val="24"/>
              </w:rPr>
              <w:t>51 (27,1)</w:t>
            </w:r>
          </w:p>
        </w:tc>
        <w:tc>
          <w:tcPr>
            <w:tcW w:w="1699" w:type="dxa"/>
          </w:tcPr>
          <w:p w14:paraId="3DA2AA2F" w14:textId="36F82EBF" w:rsidR="00401580" w:rsidRPr="006270BA" w:rsidRDefault="00401580" w:rsidP="00515788">
            <w:pPr>
              <w:spacing w:after="0"/>
              <w:jc w:val="center"/>
              <w:rPr>
                <w:rFonts w:ascii="Times New Roman" w:hAnsi="Times New Roman" w:cs="Times New Roman"/>
                <w:sz w:val="24"/>
                <w:szCs w:val="24"/>
              </w:rPr>
            </w:pPr>
            <w:r w:rsidRPr="006270BA">
              <w:rPr>
                <w:rFonts w:ascii="Times New Roman" w:hAnsi="Times New Roman" w:cs="Times New Roman"/>
                <w:sz w:val="24"/>
                <w:szCs w:val="24"/>
              </w:rPr>
              <w:t>79 (42)</w:t>
            </w:r>
          </w:p>
        </w:tc>
        <w:tc>
          <w:tcPr>
            <w:tcW w:w="972" w:type="dxa"/>
            <w:vMerge/>
          </w:tcPr>
          <w:p w14:paraId="24678F50" w14:textId="4163DEF1" w:rsidR="00401580" w:rsidRPr="006270BA" w:rsidRDefault="00401580" w:rsidP="00515788">
            <w:pPr>
              <w:spacing w:after="0"/>
              <w:jc w:val="both"/>
              <w:rPr>
                <w:rFonts w:ascii="Times New Roman" w:hAnsi="Times New Roman" w:cs="Times New Roman"/>
                <w:sz w:val="24"/>
                <w:szCs w:val="24"/>
              </w:rPr>
            </w:pPr>
          </w:p>
        </w:tc>
      </w:tr>
      <w:tr w:rsidR="00401580" w:rsidRPr="006270BA" w14:paraId="2E9A1B73" w14:textId="77777777" w:rsidTr="00710B12">
        <w:tc>
          <w:tcPr>
            <w:tcW w:w="5146" w:type="dxa"/>
          </w:tcPr>
          <w:p w14:paraId="5B63110A" w14:textId="77777777" w:rsidR="00401580" w:rsidRPr="00710B12" w:rsidRDefault="00401580" w:rsidP="00515788">
            <w:pPr>
              <w:spacing w:after="0"/>
              <w:rPr>
                <w:rFonts w:ascii="Times New Roman" w:hAnsi="Times New Roman" w:cs="Times New Roman"/>
                <w:sz w:val="24"/>
                <w:szCs w:val="24"/>
                <w:lang w:val="en-US"/>
              </w:rPr>
            </w:pPr>
            <w:r w:rsidRPr="00710B12">
              <w:rPr>
                <w:rFonts w:ascii="Times New Roman" w:hAnsi="Times New Roman" w:cs="Times New Roman"/>
                <w:sz w:val="24"/>
                <w:szCs w:val="24"/>
              </w:rPr>
              <w:t>Вялый, спутанное сознание, пассивный</w:t>
            </w:r>
          </w:p>
        </w:tc>
        <w:tc>
          <w:tcPr>
            <w:tcW w:w="1817" w:type="dxa"/>
          </w:tcPr>
          <w:p w14:paraId="02919E4E" w14:textId="3E8CC094" w:rsidR="00401580" w:rsidRPr="00710B12" w:rsidRDefault="00401580" w:rsidP="00515788">
            <w:pPr>
              <w:spacing w:after="0"/>
              <w:jc w:val="center"/>
              <w:rPr>
                <w:rFonts w:ascii="Times New Roman" w:hAnsi="Times New Roman" w:cs="Times New Roman"/>
                <w:sz w:val="24"/>
                <w:szCs w:val="24"/>
              </w:rPr>
            </w:pPr>
            <w:r w:rsidRPr="00710B12">
              <w:rPr>
                <w:rFonts w:ascii="Times New Roman" w:hAnsi="Times New Roman" w:cs="Times New Roman"/>
                <w:sz w:val="24"/>
                <w:szCs w:val="24"/>
              </w:rPr>
              <w:t>3 (1,6)</w:t>
            </w:r>
          </w:p>
        </w:tc>
        <w:tc>
          <w:tcPr>
            <w:tcW w:w="1699" w:type="dxa"/>
          </w:tcPr>
          <w:p w14:paraId="2772B881" w14:textId="6A2630B9" w:rsidR="00401580" w:rsidRPr="006270BA" w:rsidRDefault="00401580" w:rsidP="00515788">
            <w:pPr>
              <w:spacing w:after="0"/>
              <w:jc w:val="center"/>
              <w:rPr>
                <w:rFonts w:ascii="Times New Roman" w:hAnsi="Times New Roman" w:cs="Times New Roman"/>
                <w:sz w:val="24"/>
                <w:szCs w:val="24"/>
              </w:rPr>
            </w:pPr>
            <w:r w:rsidRPr="006270BA">
              <w:rPr>
                <w:rFonts w:ascii="Times New Roman" w:hAnsi="Times New Roman" w:cs="Times New Roman"/>
                <w:sz w:val="24"/>
                <w:szCs w:val="24"/>
              </w:rPr>
              <w:t>32 (17)</w:t>
            </w:r>
          </w:p>
        </w:tc>
        <w:tc>
          <w:tcPr>
            <w:tcW w:w="972" w:type="dxa"/>
            <w:vMerge/>
          </w:tcPr>
          <w:p w14:paraId="771D001C" w14:textId="2F6C8E08" w:rsidR="00401580" w:rsidRPr="006270BA" w:rsidRDefault="00401580" w:rsidP="00515788">
            <w:pPr>
              <w:spacing w:after="0"/>
              <w:jc w:val="both"/>
              <w:rPr>
                <w:rFonts w:ascii="Times New Roman" w:hAnsi="Times New Roman" w:cs="Times New Roman"/>
                <w:sz w:val="24"/>
                <w:szCs w:val="24"/>
              </w:rPr>
            </w:pPr>
          </w:p>
        </w:tc>
      </w:tr>
      <w:tr w:rsidR="009D3609" w:rsidRPr="006270BA" w14:paraId="698F4793" w14:textId="77777777" w:rsidTr="00710B12">
        <w:tc>
          <w:tcPr>
            <w:tcW w:w="9634" w:type="dxa"/>
            <w:gridSpan w:val="4"/>
            <w:tcBorders>
              <w:bottom w:val="single" w:sz="4" w:space="0" w:color="auto"/>
            </w:tcBorders>
          </w:tcPr>
          <w:p w14:paraId="691BC631" w14:textId="77777777" w:rsidR="009D3609" w:rsidRPr="00710B12" w:rsidRDefault="009D3609" w:rsidP="00515788">
            <w:pPr>
              <w:spacing w:after="0"/>
              <w:jc w:val="center"/>
              <w:rPr>
                <w:rFonts w:ascii="Times New Roman" w:hAnsi="Times New Roman" w:cs="Times New Roman"/>
                <w:sz w:val="24"/>
                <w:szCs w:val="24"/>
              </w:rPr>
            </w:pPr>
            <w:r w:rsidRPr="00710B12">
              <w:rPr>
                <w:rFonts w:ascii="Times New Roman" w:hAnsi="Times New Roman" w:cs="Times New Roman"/>
                <w:sz w:val="24"/>
                <w:szCs w:val="24"/>
              </w:rPr>
              <w:t>Сердечно- сосудистые симптомы PEWS</w:t>
            </w:r>
          </w:p>
        </w:tc>
      </w:tr>
      <w:tr w:rsidR="008D34EE" w:rsidRPr="006270BA" w14:paraId="1479FCF8" w14:textId="77777777" w:rsidTr="00710B12">
        <w:trPr>
          <w:trHeight w:val="488"/>
        </w:trPr>
        <w:tc>
          <w:tcPr>
            <w:tcW w:w="5146" w:type="dxa"/>
            <w:tcBorders>
              <w:bottom w:val="nil"/>
            </w:tcBorders>
          </w:tcPr>
          <w:p w14:paraId="38B9C352" w14:textId="10FA036B" w:rsidR="00710B12" w:rsidRPr="00710B12" w:rsidRDefault="008D34EE" w:rsidP="00710B12">
            <w:pPr>
              <w:spacing w:after="0"/>
              <w:rPr>
                <w:rFonts w:ascii="Times New Roman" w:hAnsi="Times New Roman" w:cs="Times New Roman"/>
                <w:sz w:val="24"/>
                <w:szCs w:val="24"/>
              </w:rPr>
            </w:pPr>
            <w:r w:rsidRPr="00710B12">
              <w:rPr>
                <w:rFonts w:ascii="Times New Roman" w:hAnsi="Times New Roman" w:cs="Times New Roman"/>
                <w:sz w:val="24"/>
                <w:szCs w:val="24"/>
              </w:rPr>
              <w:t>ЧСС в норме; цвет кожных покровов обычный для пациента; симптом бледного пятна ≤ 2 с – 0</w:t>
            </w:r>
          </w:p>
        </w:tc>
        <w:tc>
          <w:tcPr>
            <w:tcW w:w="1817" w:type="dxa"/>
            <w:tcBorders>
              <w:bottom w:val="nil"/>
            </w:tcBorders>
          </w:tcPr>
          <w:p w14:paraId="4986F05D" w14:textId="5D0FAE41" w:rsidR="008D34EE" w:rsidRPr="00710B12" w:rsidRDefault="008D34EE" w:rsidP="00515788">
            <w:pPr>
              <w:spacing w:after="0"/>
              <w:jc w:val="center"/>
              <w:rPr>
                <w:rFonts w:ascii="Times New Roman" w:hAnsi="Times New Roman" w:cs="Times New Roman"/>
                <w:sz w:val="24"/>
                <w:szCs w:val="24"/>
              </w:rPr>
            </w:pPr>
            <w:r w:rsidRPr="00710B12">
              <w:rPr>
                <w:rFonts w:ascii="Times New Roman" w:hAnsi="Times New Roman" w:cs="Times New Roman"/>
                <w:sz w:val="24"/>
                <w:szCs w:val="24"/>
              </w:rPr>
              <w:t>83 (44,1)</w:t>
            </w:r>
          </w:p>
        </w:tc>
        <w:tc>
          <w:tcPr>
            <w:tcW w:w="1699" w:type="dxa"/>
            <w:tcBorders>
              <w:bottom w:val="nil"/>
            </w:tcBorders>
          </w:tcPr>
          <w:p w14:paraId="58BFF5E0" w14:textId="3D9CE714" w:rsidR="008D34EE" w:rsidRPr="006270BA" w:rsidRDefault="008D34EE" w:rsidP="00515788">
            <w:pPr>
              <w:spacing w:after="0"/>
              <w:jc w:val="center"/>
              <w:rPr>
                <w:rFonts w:ascii="Times New Roman" w:hAnsi="Times New Roman" w:cs="Times New Roman"/>
                <w:sz w:val="24"/>
                <w:szCs w:val="24"/>
              </w:rPr>
            </w:pPr>
            <w:r w:rsidRPr="006270BA">
              <w:rPr>
                <w:rFonts w:ascii="Times New Roman" w:hAnsi="Times New Roman" w:cs="Times New Roman"/>
                <w:sz w:val="24"/>
                <w:szCs w:val="24"/>
              </w:rPr>
              <w:t>80 (42,6)</w:t>
            </w:r>
          </w:p>
        </w:tc>
        <w:tc>
          <w:tcPr>
            <w:tcW w:w="972" w:type="dxa"/>
          </w:tcPr>
          <w:p w14:paraId="57488743" w14:textId="49AB6892" w:rsidR="008D34EE" w:rsidRPr="006270BA" w:rsidRDefault="008D34EE" w:rsidP="00515788">
            <w:pPr>
              <w:spacing w:after="0"/>
              <w:jc w:val="both"/>
              <w:rPr>
                <w:rFonts w:ascii="Times New Roman" w:hAnsi="Times New Roman" w:cs="Times New Roman"/>
                <w:sz w:val="24"/>
                <w:szCs w:val="24"/>
              </w:rPr>
            </w:pPr>
            <w:r w:rsidRPr="006270BA">
              <w:rPr>
                <w:rFonts w:ascii="Times New Roman" w:hAnsi="Times New Roman" w:cs="Times New Roman"/>
                <w:sz w:val="24"/>
                <w:szCs w:val="24"/>
              </w:rPr>
              <w:t>0,05</w:t>
            </w:r>
            <w:r w:rsidRPr="006270BA">
              <w:rPr>
                <w:rFonts w:ascii="Times New Roman" w:hAnsi="Times New Roman" w:cs="Times New Roman"/>
                <w:sz w:val="24"/>
                <w:szCs w:val="24"/>
                <w:vertAlign w:val="superscript"/>
              </w:rPr>
              <w:t>*</w:t>
            </w:r>
          </w:p>
        </w:tc>
      </w:tr>
      <w:tr w:rsidR="00710B12" w:rsidRPr="006270BA" w14:paraId="7DC87186" w14:textId="77777777" w:rsidTr="00710B12">
        <w:tc>
          <w:tcPr>
            <w:tcW w:w="5146" w:type="dxa"/>
            <w:tcBorders>
              <w:bottom w:val="nil"/>
            </w:tcBorders>
          </w:tcPr>
          <w:p w14:paraId="6703F439" w14:textId="1528F3A8" w:rsidR="00710B12" w:rsidRPr="00710B12" w:rsidRDefault="00710B12" w:rsidP="00515788">
            <w:pPr>
              <w:spacing w:after="0"/>
              <w:rPr>
                <w:rFonts w:ascii="Times New Roman" w:hAnsi="Times New Roman" w:cs="Times New Roman"/>
                <w:sz w:val="24"/>
                <w:szCs w:val="24"/>
              </w:rPr>
            </w:pPr>
            <w:r w:rsidRPr="00710B12">
              <w:rPr>
                <w:rFonts w:ascii="Times New Roman" w:hAnsi="Times New Roman" w:cs="Times New Roman"/>
                <w:sz w:val="24"/>
                <w:szCs w:val="24"/>
              </w:rPr>
              <w:t>Легкая тахикардия; бледность кожных покровов; симптом бледного пятна 3 с;</w:t>
            </w:r>
          </w:p>
        </w:tc>
        <w:tc>
          <w:tcPr>
            <w:tcW w:w="1817" w:type="dxa"/>
            <w:tcBorders>
              <w:bottom w:val="nil"/>
            </w:tcBorders>
          </w:tcPr>
          <w:p w14:paraId="1DBD2A31" w14:textId="2888538B" w:rsidR="00710B12" w:rsidRPr="00710B12" w:rsidRDefault="00710B12" w:rsidP="00515788">
            <w:pPr>
              <w:spacing w:after="0"/>
              <w:jc w:val="center"/>
              <w:rPr>
                <w:rFonts w:ascii="Times New Roman" w:hAnsi="Times New Roman" w:cs="Times New Roman"/>
                <w:sz w:val="24"/>
                <w:szCs w:val="24"/>
              </w:rPr>
            </w:pPr>
            <w:r w:rsidRPr="00710B12">
              <w:rPr>
                <w:rFonts w:ascii="Times New Roman" w:hAnsi="Times New Roman" w:cs="Times New Roman"/>
                <w:sz w:val="24"/>
                <w:szCs w:val="24"/>
              </w:rPr>
              <w:t>65 (34,6)</w:t>
            </w:r>
          </w:p>
        </w:tc>
        <w:tc>
          <w:tcPr>
            <w:tcW w:w="1699" w:type="dxa"/>
            <w:tcBorders>
              <w:bottom w:val="nil"/>
            </w:tcBorders>
          </w:tcPr>
          <w:p w14:paraId="7D085A76" w14:textId="0E4CDD52" w:rsidR="00710B12" w:rsidRPr="006270BA" w:rsidRDefault="00710B12" w:rsidP="00515788">
            <w:pPr>
              <w:spacing w:after="0"/>
              <w:jc w:val="center"/>
              <w:rPr>
                <w:rFonts w:ascii="Times New Roman" w:hAnsi="Times New Roman" w:cs="Times New Roman"/>
                <w:sz w:val="24"/>
                <w:szCs w:val="24"/>
              </w:rPr>
            </w:pPr>
            <w:r w:rsidRPr="006270BA">
              <w:rPr>
                <w:rFonts w:ascii="Times New Roman" w:hAnsi="Times New Roman" w:cs="Times New Roman"/>
                <w:sz w:val="24"/>
                <w:szCs w:val="24"/>
              </w:rPr>
              <w:t>82 (43,6)</w:t>
            </w:r>
          </w:p>
        </w:tc>
        <w:tc>
          <w:tcPr>
            <w:tcW w:w="972" w:type="dxa"/>
            <w:tcBorders>
              <w:bottom w:val="nil"/>
            </w:tcBorders>
          </w:tcPr>
          <w:p w14:paraId="448357B4" w14:textId="77777777" w:rsidR="00710B12" w:rsidRPr="006270BA" w:rsidRDefault="00710B12" w:rsidP="00515788">
            <w:pPr>
              <w:spacing w:after="0"/>
              <w:jc w:val="both"/>
              <w:rPr>
                <w:rFonts w:ascii="Times New Roman" w:hAnsi="Times New Roman" w:cs="Times New Roman"/>
                <w:sz w:val="24"/>
                <w:szCs w:val="24"/>
              </w:rPr>
            </w:pPr>
          </w:p>
        </w:tc>
      </w:tr>
      <w:tr w:rsidR="00710B12" w:rsidRPr="006270BA" w14:paraId="3C9EB7E6" w14:textId="77777777" w:rsidTr="00710B12">
        <w:tc>
          <w:tcPr>
            <w:tcW w:w="9634" w:type="dxa"/>
            <w:gridSpan w:val="4"/>
            <w:tcBorders>
              <w:top w:val="nil"/>
              <w:left w:val="nil"/>
              <w:right w:val="nil"/>
            </w:tcBorders>
          </w:tcPr>
          <w:p w14:paraId="0369B9DF" w14:textId="77777777" w:rsidR="00710B12" w:rsidRPr="00710B12" w:rsidRDefault="00710B12" w:rsidP="00515788">
            <w:pPr>
              <w:spacing w:after="0"/>
              <w:jc w:val="both"/>
              <w:rPr>
                <w:rFonts w:ascii="Times New Roman" w:hAnsi="Times New Roman" w:cs="Times New Roman"/>
                <w:sz w:val="28"/>
                <w:szCs w:val="28"/>
              </w:rPr>
            </w:pPr>
            <w:r w:rsidRPr="00710B12">
              <w:rPr>
                <w:rFonts w:ascii="Times New Roman" w:hAnsi="Times New Roman" w:cs="Times New Roman"/>
                <w:sz w:val="28"/>
                <w:szCs w:val="28"/>
              </w:rPr>
              <w:lastRenderedPageBreak/>
              <w:t xml:space="preserve">Продолжение таблицы 27 </w:t>
            </w:r>
          </w:p>
          <w:p w14:paraId="70F686CF" w14:textId="731B8FD4" w:rsidR="00710B12" w:rsidRPr="006270BA" w:rsidRDefault="00710B12" w:rsidP="00515788">
            <w:pPr>
              <w:spacing w:after="0"/>
              <w:jc w:val="both"/>
              <w:rPr>
                <w:rFonts w:ascii="Times New Roman" w:hAnsi="Times New Roman" w:cs="Times New Roman"/>
                <w:sz w:val="24"/>
                <w:szCs w:val="24"/>
              </w:rPr>
            </w:pPr>
          </w:p>
        </w:tc>
      </w:tr>
      <w:tr w:rsidR="00710B12" w:rsidRPr="006270BA" w14:paraId="2957BABE" w14:textId="77777777" w:rsidTr="00710B12">
        <w:tc>
          <w:tcPr>
            <w:tcW w:w="5146" w:type="dxa"/>
          </w:tcPr>
          <w:p w14:paraId="1B71938C" w14:textId="44E0281B" w:rsidR="00710B12" w:rsidRPr="00710B12" w:rsidRDefault="00710B12" w:rsidP="00710B12">
            <w:pPr>
              <w:spacing w:after="0"/>
              <w:jc w:val="center"/>
              <w:rPr>
                <w:rFonts w:ascii="Times New Roman" w:hAnsi="Times New Roman" w:cs="Times New Roman"/>
                <w:sz w:val="24"/>
                <w:szCs w:val="24"/>
              </w:rPr>
            </w:pPr>
            <w:r w:rsidRPr="00710B12">
              <w:rPr>
                <w:rFonts w:ascii="Times New Roman" w:hAnsi="Times New Roman" w:cs="Times New Roman"/>
                <w:sz w:val="24"/>
                <w:szCs w:val="24"/>
              </w:rPr>
              <w:t>1</w:t>
            </w:r>
          </w:p>
        </w:tc>
        <w:tc>
          <w:tcPr>
            <w:tcW w:w="1817" w:type="dxa"/>
          </w:tcPr>
          <w:p w14:paraId="6F3616FB" w14:textId="666F68C6" w:rsidR="00710B12" w:rsidRPr="00710B12" w:rsidRDefault="00710B12" w:rsidP="00710B12">
            <w:pPr>
              <w:spacing w:after="0"/>
              <w:jc w:val="center"/>
              <w:rPr>
                <w:rFonts w:ascii="Times New Roman" w:hAnsi="Times New Roman" w:cs="Times New Roman"/>
                <w:sz w:val="24"/>
                <w:szCs w:val="24"/>
              </w:rPr>
            </w:pPr>
            <w:r w:rsidRPr="00710B12">
              <w:rPr>
                <w:rFonts w:ascii="Times New Roman" w:hAnsi="Times New Roman" w:cs="Times New Roman"/>
                <w:sz w:val="24"/>
                <w:szCs w:val="24"/>
              </w:rPr>
              <w:t>2</w:t>
            </w:r>
          </w:p>
        </w:tc>
        <w:tc>
          <w:tcPr>
            <w:tcW w:w="1699" w:type="dxa"/>
          </w:tcPr>
          <w:p w14:paraId="091C9313" w14:textId="5B137362" w:rsidR="00710B12" w:rsidRPr="006270BA" w:rsidRDefault="00710B12" w:rsidP="00710B12">
            <w:pPr>
              <w:spacing w:after="0"/>
              <w:jc w:val="center"/>
              <w:rPr>
                <w:rFonts w:ascii="Times New Roman" w:hAnsi="Times New Roman" w:cs="Times New Roman"/>
                <w:sz w:val="24"/>
                <w:szCs w:val="24"/>
              </w:rPr>
            </w:pPr>
            <w:r w:rsidRPr="00710B12">
              <w:rPr>
                <w:rFonts w:ascii="Times New Roman" w:hAnsi="Times New Roman" w:cs="Times New Roman"/>
                <w:sz w:val="24"/>
                <w:szCs w:val="24"/>
              </w:rPr>
              <w:t>3</w:t>
            </w:r>
          </w:p>
        </w:tc>
        <w:tc>
          <w:tcPr>
            <w:tcW w:w="972" w:type="dxa"/>
          </w:tcPr>
          <w:p w14:paraId="2842E4FE" w14:textId="143E4F52" w:rsidR="00710B12" w:rsidRPr="006270BA" w:rsidRDefault="00710B12" w:rsidP="00710B12">
            <w:pPr>
              <w:spacing w:after="0"/>
              <w:jc w:val="center"/>
              <w:rPr>
                <w:rFonts w:ascii="Times New Roman" w:hAnsi="Times New Roman" w:cs="Times New Roman"/>
                <w:sz w:val="24"/>
                <w:szCs w:val="24"/>
              </w:rPr>
            </w:pPr>
            <w:r w:rsidRPr="00710B12">
              <w:rPr>
                <w:rFonts w:ascii="Times New Roman" w:hAnsi="Times New Roman" w:cs="Times New Roman"/>
                <w:sz w:val="24"/>
                <w:szCs w:val="24"/>
              </w:rPr>
              <w:t>4</w:t>
            </w:r>
          </w:p>
        </w:tc>
      </w:tr>
      <w:tr w:rsidR="008D34EE" w:rsidRPr="006270BA" w14:paraId="26A84161" w14:textId="77777777" w:rsidTr="00710B12">
        <w:tc>
          <w:tcPr>
            <w:tcW w:w="5146" w:type="dxa"/>
          </w:tcPr>
          <w:p w14:paraId="26EA7197" w14:textId="6324C867" w:rsidR="008D34EE" w:rsidRPr="00710B12" w:rsidRDefault="008D34EE" w:rsidP="00515788">
            <w:pPr>
              <w:spacing w:after="0"/>
              <w:rPr>
                <w:rFonts w:ascii="Times New Roman" w:hAnsi="Times New Roman" w:cs="Times New Roman"/>
                <w:sz w:val="24"/>
                <w:szCs w:val="24"/>
              </w:rPr>
            </w:pPr>
            <w:r w:rsidRPr="00710B12">
              <w:rPr>
                <w:rFonts w:ascii="Times New Roman" w:hAnsi="Times New Roman" w:cs="Times New Roman"/>
                <w:sz w:val="24"/>
                <w:szCs w:val="24"/>
              </w:rPr>
              <w:t>перемежающийся эктопический ритм или нарушение ритма (не вновь возникшее) - 1</w:t>
            </w:r>
          </w:p>
        </w:tc>
        <w:tc>
          <w:tcPr>
            <w:tcW w:w="1817" w:type="dxa"/>
          </w:tcPr>
          <w:p w14:paraId="0B1469E0" w14:textId="30CFA20B" w:rsidR="008D34EE" w:rsidRPr="00710B12" w:rsidRDefault="008D34EE" w:rsidP="00515788">
            <w:pPr>
              <w:spacing w:after="0"/>
              <w:jc w:val="center"/>
              <w:rPr>
                <w:rFonts w:ascii="Times New Roman" w:hAnsi="Times New Roman" w:cs="Times New Roman"/>
                <w:sz w:val="24"/>
                <w:szCs w:val="24"/>
              </w:rPr>
            </w:pPr>
          </w:p>
        </w:tc>
        <w:tc>
          <w:tcPr>
            <w:tcW w:w="1699" w:type="dxa"/>
          </w:tcPr>
          <w:p w14:paraId="292E7CCF" w14:textId="3655A2A1" w:rsidR="008D34EE" w:rsidRPr="006270BA" w:rsidRDefault="008D34EE" w:rsidP="00515788">
            <w:pPr>
              <w:spacing w:after="0"/>
              <w:jc w:val="center"/>
              <w:rPr>
                <w:rFonts w:ascii="Times New Roman" w:hAnsi="Times New Roman" w:cs="Times New Roman"/>
                <w:sz w:val="24"/>
                <w:szCs w:val="24"/>
              </w:rPr>
            </w:pPr>
          </w:p>
        </w:tc>
        <w:tc>
          <w:tcPr>
            <w:tcW w:w="972" w:type="dxa"/>
          </w:tcPr>
          <w:p w14:paraId="7776E125" w14:textId="3650AD9D" w:rsidR="008D34EE" w:rsidRPr="006270BA" w:rsidRDefault="008D34EE" w:rsidP="00515788">
            <w:pPr>
              <w:spacing w:after="0"/>
              <w:jc w:val="both"/>
              <w:rPr>
                <w:rFonts w:ascii="Times New Roman" w:hAnsi="Times New Roman" w:cs="Times New Roman"/>
                <w:sz w:val="24"/>
                <w:szCs w:val="24"/>
              </w:rPr>
            </w:pPr>
          </w:p>
        </w:tc>
      </w:tr>
      <w:tr w:rsidR="008D34EE" w:rsidRPr="006270BA" w14:paraId="2028B693" w14:textId="77777777" w:rsidTr="00710B12">
        <w:tc>
          <w:tcPr>
            <w:tcW w:w="5146" w:type="dxa"/>
          </w:tcPr>
          <w:p w14:paraId="1FE0E04F" w14:textId="77777777" w:rsidR="008D34EE" w:rsidRPr="00710B12" w:rsidRDefault="008D34EE" w:rsidP="00515788">
            <w:pPr>
              <w:spacing w:after="0"/>
              <w:rPr>
                <w:rFonts w:ascii="Times New Roman" w:hAnsi="Times New Roman" w:cs="Times New Roman"/>
                <w:sz w:val="24"/>
                <w:szCs w:val="24"/>
              </w:rPr>
            </w:pPr>
            <w:r w:rsidRPr="00710B12">
              <w:rPr>
                <w:rFonts w:ascii="Times New Roman" w:hAnsi="Times New Roman" w:cs="Times New Roman"/>
                <w:sz w:val="24"/>
                <w:szCs w:val="24"/>
              </w:rPr>
              <w:t>Умеренная тахикардия; серость кожных покровов; симптом бледного пятна 4–5 с- 2</w:t>
            </w:r>
          </w:p>
        </w:tc>
        <w:tc>
          <w:tcPr>
            <w:tcW w:w="1817" w:type="dxa"/>
          </w:tcPr>
          <w:p w14:paraId="110A07C6" w14:textId="394F0436" w:rsidR="008D34EE" w:rsidRPr="00710B12" w:rsidRDefault="008D34EE" w:rsidP="00515788">
            <w:pPr>
              <w:spacing w:after="0"/>
              <w:jc w:val="center"/>
              <w:rPr>
                <w:rFonts w:ascii="Times New Roman" w:hAnsi="Times New Roman" w:cs="Times New Roman"/>
                <w:sz w:val="24"/>
                <w:szCs w:val="24"/>
              </w:rPr>
            </w:pPr>
            <w:r w:rsidRPr="00710B12">
              <w:rPr>
                <w:rFonts w:ascii="Times New Roman" w:hAnsi="Times New Roman" w:cs="Times New Roman"/>
                <w:sz w:val="24"/>
                <w:szCs w:val="24"/>
              </w:rPr>
              <w:t>18 (9,6)</w:t>
            </w:r>
          </w:p>
        </w:tc>
        <w:tc>
          <w:tcPr>
            <w:tcW w:w="1699" w:type="dxa"/>
          </w:tcPr>
          <w:p w14:paraId="48D8FEF0" w14:textId="27616E99" w:rsidR="008D34EE" w:rsidRPr="006270BA" w:rsidRDefault="008D34EE" w:rsidP="00515788">
            <w:pPr>
              <w:spacing w:after="0"/>
              <w:jc w:val="center"/>
              <w:rPr>
                <w:rFonts w:ascii="Times New Roman" w:hAnsi="Times New Roman" w:cs="Times New Roman"/>
                <w:sz w:val="24"/>
                <w:szCs w:val="24"/>
              </w:rPr>
            </w:pPr>
            <w:r w:rsidRPr="006270BA">
              <w:rPr>
                <w:rFonts w:ascii="Times New Roman" w:hAnsi="Times New Roman" w:cs="Times New Roman"/>
                <w:sz w:val="24"/>
                <w:szCs w:val="24"/>
              </w:rPr>
              <w:t>20 (10,6)</w:t>
            </w:r>
          </w:p>
        </w:tc>
        <w:tc>
          <w:tcPr>
            <w:tcW w:w="972" w:type="dxa"/>
          </w:tcPr>
          <w:p w14:paraId="47B90605" w14:textId="50213D9F" w:rsidR="008D34EE" w:rsidRPr="006270BA" w:rsidRDefault="008D34EE" w:rsidP="00515788">
            <w:pPr>
              <w:spacing w:after="0"/>
              <w:jc w:val="both"/>
              <w:rPr>
                <w:rFonts w:ascii="Times New Roman" w:hAnsi="Times New Roman" w:cs="Times New Roman"/>
                <w:sz w:val="24"/>
                <w:szCs w:val="24"/>
              </w:rPr>
            </w:pPr>
          </w:p>
        </w:tc>
      </w:tr>
      <w:tr w:rsidR="008D34EE" w:rsidRPr="006270BA" w14:paraId="76D894DD" w14:textId="77777777" w:rsidTr="00710B12">
        <w:tc>
          <w:tcPr>
            <w:tcW w:w="5146" w:type="dxa"/>
          </w:tcPr>
          <w:p w14:paraId="54F0E730" w14:textId="77777777" w:rsidR="008D34EE" w:rsidRPr="00710B12" w:rsidRDefault="008D34EE" w:rsidP="00515788">
            <w:pPr>
              <w:spacing w:after="0"/>
              <w:rPr>
                <w:rFonts w:ascii="Times New Roman" w:hAnsi="Times New Roman" w:cs="Times New Roman"/>
                <w:sz w:val="24"/>
                <w:szCs w:val="24"/>
              </w:rPr>
            </w:pPr>
            <w:r w:rsidRPr="00710B12">
              <w:rPr>
                <w:rFonts w:ascii="Times New Roman" w:hAnsi="Times New Roman" w:cs="Times New Roman"/>
                <w:sz w:val="24"/>
                <w:szCs w:val="24"/>
              </w:rPr>
              <w:t>Тяжелая тахикардия; появление брадикардии; серость кожных покровов или мраморность; вновь возникший/ увеличившийся эктопический ритм; нарушение сердечного ритма или блокада сердца; симптом бледного пятна &gt;5с- 3</w:t>
            </w:r>
          </w:p>
        </w:tc>
        <w:tc>
          <w:tcPr>
            <w:tcW w:w="1817" w:type="dxa"/>
          </w:tcPr>
          <w:p w14:paraId="38E208B6" w14:textId="320E0D66" w:rsidR="008D34EE" w:rsidRPr="00710B12" w:rsidRDefault="008D34EE" w:rsidP="00515788">
            <w:pPr>
              <w:spacing w:after="0"/>
              <w:jc w:val="center"/>
              <w:rPr>
                <w:rFonts w:ascii="Times New Roman" w:hAnsi="Times New Roman" w:cs="Times New Roman"/>
                <w:sz w:val="24"/>
                <w:szCs w:val="24"/>
              </w:rPr>
            </w:pPr>
            <w:r w:rsidRPr="00710B12">
              <w:rPr>
                <w:rFonts w:ascii="Times New Roman" w:hAnsi="Times New Roman" w:cs="Times New Roman"/>
                <w:sz w:val="24"/>
                <w:szCs w:val="24"/>
              </w:rPr>
              <w:t>2 (1,1)</w:t>
            </w:r>
          </w:p>
        </w:tc>
        <w:tc>
          <w:tcPr>
            <w:tcW w:w="1699" w:type="dxa"/>
          </w:tcPr>
          <w:p w14:paraId="5274F3A6" w14:textId="5FDCBB65" w:rsidR="008D34EE" w:rsidRPr="006270BA" w:rsidRDefault="008D34EE" w:rsidP="00515788">
            <w:pPr>
              <w:spacing w:after="0"/>
              <w:jc w:val="center"/>
              <w:rPr>
                <w:rFonts w:ascii="Times New Roman" w:hAnsi="Times New Roman" w:cs="Times New Roman"/>
                <w:sz w:val="24"/>
                <w:szCs w:val="24"/>
              </w:rPr>
            </w:pPr>
            <w:r w:rsidRPr="006270BA">
              <w:rPr>
                <w:rFonts w:ascii="Times New Roman" w:hAnsi="Times New Roman" w:cs="Times New Roman"/>
                <w:sz w:val="24"/>
                <w:szCs w:val="24"/>
              </w:rPr>
              <w:t>6 (3,2)</w:t>
            </w:r>
          </w:p>
        </w:tc>
        <w:tc>
          <w:tcPr>
            <w:tcW w:w="972" w:type="dxa"/>
          </w:tcPr>
          <w:p w14:paraId="6BB416B9" w14:textId="2645D195" w:rsidR="008D34EE" w:rsidRPr="006270BA" w:rsidRDefault="008D34EE" w:rsidP="00515788">
            <w:pPr>
              <w:spacing w:after="0"/>
              <w:jc w:val="both"/>
              <w:rPr>
                <w:rFonts w:ascii="Times New Roman" w:hAnsi="Times New Roman" w:cs="Times New Roman"/>
                <w:sz w:val="24"/>
                <w:szCs w:val="24"/>
              </w:rPr>
            </w:pPr>
          </w:p>
        </w:tc>
      </w:tr>
      <w:tr w:rsidR="009D3609" w:rsidRPr="006270BA" w14:paraId="74F52388" w14:textId="77777777" w:rsidTr="00710B12">
        <w:tc>
          <w:tcPr>
            <w:tcW w:w="9634" w:type="dxa"/>
            <w:gridSpan w:val="4"/>
          </w:tcPr>
          <w:p w14:paraId="6DD3E495" w14:textId="77777777" w:rsidR="009D3609" w:rsidRPr="00710B12" w:rsidRDefault="009D3609" w:rsidP="00515788">
            <w:pPr>
              <w:spacing w:after="0"/>
              <w:jc w:val="center"/>
              <w:rPr>
                <w:rFonts w:ascii="Times New Roman" w:hAnsi="Times New Roman" w:cs="Times New Roman"/>
                <w:sz w:val="24"/>
                <w:szCs w:val="24"/>
              </w:rPr>
            </w:pPr>
            <w:r w:rsidRPr="00710B12">
              <w:rPr>
                <w:rFonts w:ascii="Times New Roman" w:hAnsi="Times New Roman" w:cs="Times New Roman"/>
                <w:sz w:val="24"/>
                <w:szCs w:val="24"/>
              </w:rPr>
              <w:t>Дыхательные симптомы РEWS</w:t>
            </w:r>
          </w:p>
        </w:tc>
      </w:tr>
      <w:tr w:rsidR="006D160B" w:rsidRPr="006270BA" w14:paraId="0B598F4D" w14:textId="77777777" w:rsidTr="00710B12">
        <w:tc>
          <w:tcPr>
            <w:tcW w:w="5146" w:type="dxa"/>
          </w:tcPr>
          <w:p w14:paraId="7B611EE6" w14:textId="77777777" w:rsidR="006D160B" w:rsidRPr="00710B12" w:rsidRDefault="006D160B" w:rsidP="00515788">
            <w:pPr>
              <w:spacing w:after="0"/>
              <w:rPr>
                <w:rFonts w:ascii="Times New Roman" w:hAnsi="Times New Roman" w:cs="Times New Roman"/>
                <w:sz w:val="24"/>
                <w:szCs w:val="24"/>
              </w:rPr>
            </w:pPr>
            <w:r w:rsidRPr="00710B12">
              <w:rPr>
                <w:rFonts w:ascii="Times New Roman" w:hAnsi="Times New Roman" w:cs="Times New Roman"/>
                <w:sz w:val="24"/>
                <w:szCs w:val="24"/>
              </w:rPr>
              <w:t>ЧДД в норме; нет признаков дыхательной недостаточности</w:t>
            </w:r>
          </w:p>
        </w:tc>
        <w:tc>
          <w:tcPr>
            <w:tcW w:w="1817" w:type="dxa"/>
          </w:tcPr>
          <w:p w14:paraId="57EB5F8E" w14:textId="6024D79F" w:rsidR="006D160B" w:rsidRPr="00710B12" w:rsidRDefault="006D160B" w:rsidP="00515788">
            <w:pPr>
              <w:spacing w:after="0"/>
              <w:jc w:val="center"/>
              <w:rPr>
                <w:rFonts w:ascii="Times New Roman" w:hAnsi="Times New Roman" w:cs="Times New Roman"/>
                <w:sz w:val="24"/>
                <w:szCs w:val="24"/>
              </w:rPr>
            </w:pPr>
            <w:r w:rsidRPr="00710B12">
              <w:rPr>
                <w:rFonts w:ascii="Times New Roman" w:hAnsi="Times New Roman" w:cs="Times New Roman"/>
                <w:sz w:val="24"/>
                <w:szCs w:val="24"/>
              </w:rPr>
              <w:t>115 (61,2)</w:t>
            </w:r>
          </w:p>
        </w:tc>
        <w:tc>
          <w:tcPr>
            <w:tcW w:w="1699" w:type="dxa"/>
          </w:tcPr>
          <w:p w14:paraId="7BBDAA1E" w14:textId="6CC5C65C" w:rsidR="006D160B" w:rsidRPr="006270BA" w:rsidRDefault="006D160B" w:rsidP="00515788">
            <w:pPr>
              <w:spacing w:after="0"/>
              <w:jc w:val="center"/>
              <w:rPr>
                <w:rFonts w:ascii="Times New Roman" w:hAnsi="Times New Roman" w:cs="Times New Roman"/>
                <w:sz w:val="24"/>
                <w:szCs w:val="24"/>
              </w:rPr>
            </w:pPr>
            <w:r w:rsidRPr="006270BA">
              <w:rPr>
                <w:rFonts w:ascii="Times New Roman" w:hAnsi="Times New Roman" w:cs="Times New Roman"/>
                <w:sz w:val="24"/>
                <w:szCs w:val="24"/>
              </w:rPr>
              <w:t>120 (63,8)</w:t>
            </w:r>
          </w:p>
        </w:tc>
        <w:tc>
          <w:tcPr>
            <w:tcW w:w="972" w:type="dxa"/>
            <w:vMerge w:val="restart"/>
          </w:tcPr>
          <w:p w14:paraId="36343171" w14:textId="71B21A86" w:rsidR="006D160B" w:rsidRPr="006270BA" w:rsidRDefault="00B25483" w:rsidP="00515788">
            <w:pPr>
              <w:spacing w:after="0"/>
              <w:jc w:val="both"/>
              <w:rPr>
                <w:rFonts w:ascii="Times New Roman" w:hAnsi="Times New Roman" w:cs="Times New Roman"/>
                <w:sz w:val="24"/>
                <w:szCs w:val="24"/>
                <w:lang w:val="kk-KZ"/>
              </w:rPr>
            </w:pPr>
            <w:r w:rsidRPr="006270BA">
              <w:rPr>
                <w:rFonts w:ascii="Times New Roman" w:hAnsi="Times New Roman" w:cs="Times New Roman"/>
                <w:sz w:val="24"/>
                <w:szCs w:val="24"/>
                <w:lang w:val="en-US"/>
              </w:rPr>
              <w:t>&lt;</w:t>
            </w:r>
            <w:r w:rsidRPr="006270BA">
              <w:rPr>
                <w:rFonts w:ascii="Times New Roman" w:hAnsi="Times New Roman" w:cs="Times New Roman"/>
                <w:sz w:val="24"/>
                <w:szCs w:val="24"/>
              </w:rPr>
              <w:t>0,001</w:t>
            </w:r>
            <w:r w:rsidRPr="006270BA">
              <w:rPr>
                <w:rFonts w:ascii="Times New Roman" w:hAnsi="Times New Roman" w:cs="Times New Roman"/>
                <w:sz w:val="24"/>
                <w:szCs w:val="24"/>
                <w:vertAlign w:val="superscript"/>
              </w:rPr>
              <w:t>*</w:t>
            </w:r>
          </w:p>
        </w:tc>
      </w:tr>
      <w:tr w:rsidR="006D160B" w:rsidRPr="006270BA" w14:paraId="0B302952" w14:textId="77777777" w:rsidTr="00710B12">
        <w:tc>
          <w:tcPr>
            <w:tcW w:w="5146" w:type="dxa"/>
          </w:tcPr>
          <w:p w14:paraId="05DB28E2" w14:textId="6F08775F" w:rsidR="006D160B" w:rsidRPr="00710B12" w:rsidRDefault="006D160B" w:rsidP="00515788">
            <w:pPr>
              <w:spacing w:after="0"/>
              <w:rPr>
                <w:rFonts w:ascii="Times New Roman" w:hAnsi="Times New Roman" w:cs="Times New Roman"/>
                <w:sz w:val="24"/>
                <w:szCs w:val="24"/>
              </w:rPr>
            </w:pPr>
            <w:r w:rsidRPr="00710B12">
              <w:rPr>
                <w:rFonts w:ascii="Times New Roman" w:hAnsi="Times New Roman" w:cs="Times New Roman"/>
                <w:sz w:val="24"/>
                <w:szCs w:val="24"/>
              </w:rPr>
              <w:t xml:space="preserve">Легкое тахипноэ; небольшое усиление работы дыхательной мускулатуры; подача кислорода </w:t>
            </w:r>
            <w:r w:rsidR="00D126B3" w:rsidRPr="00710B12">
              <w:rPr>
                <w:rFonts w:ascii="Times New Roman" w:hAnsi="Times New Roman" w:cs="Times New Roman"/>
                <w:sz w:val="24"/>
                <w:szCs w:val="24"/>
              </w:rPr>
              <w:t>&lt;5</w:t>
            </w:r>
            <w:r w:rsidRPr="00710B12">
              <w:rPr>
                <w:rFonts w:ascii="Times New Roman" w:hAnsi="Times New Roman" w:cs="Times New Roman"/>
                <w:sz w:val="24"/>
                <w:szCs w:val="24"/>
              </w:rPr>
              <w:t xml:space="preserve"> л через маску; легкая десатурация (SрО2 </w:t>
            </w:r>
            <w:r w:rsidR="00D126B3" w:rsidRPr="00710B12">
              <w:rPr>
                <w:rFonts w:ascii="Times New Roman" w:hAnsi="Times New Roman" w:cs="Times New Roman"/>
                <w:sz w:val="24"/>
                <w:szCs w:val="24"/>
              </w:rPr>
              <w:t>&lt;95</w:t>
            </w:r>
            <w:r w:rsidRPr="00710B12">
              <w:rPr>
                <w:rFonts w:ascii="Times New Roman" w:hAnsi="Times New Roman" w:cs="Times New Roman"/>
                <w:sz w:val="24"/>
                <w:szCs w:val="24"/>
              </w:rPr>
              <w:t xml:space="preserve"> </w:t>
            </w:r>
            <w:r w:rsidR="00D126B3" w:rsidRPr="00710B12">
              <w:rPr>
                <w:rFonts w:ascii="Times New Roman" w:hAnsi="Times New Roman" w:cs="Times New Roman"/>
                <w:sz w:val="24"/>
                <w:szCs w:val="24"/>
              </w:rPr>
              <w:t>%) *</w:t>
            </w:r>
            <w:r w:rsidRPr="00710B12">
              <w:rPr>
                <w:rFonts w:ascii="Times New Roman" w:hAnsi="Times New Roman" w:cs="Times New Roman"/>
                <w:sz w:val="24"/>
                <w:szCs w:val="24"/>
              </w:rPr>
              <w:t>, перемежающиеся апноэ, само разрешающиеся</w:t>
            </w:r>
          </w:p>
        </w:tc>
        <w:tc>
          <w:tcPr>
            <w:tcW w:w="1817" w:type="dxa"/>
          </w:tcPr>
          <w:p w14:paraId="43BC2A83" w14:textId="0070D93D" w:rsidR="006D160B" w:rsidRPr="00710B12" w:rsidRDefault="006D160B" w:rsidP="00515788">
            <w:pPr>
              <w:spacing w:after="0"/>
              <w:jc w:val="center"/>
              <w:rPr>
                <w:rFonts w:ascii="Times New Roman" w:hAnsi="Times New Roman" w:cs="Times New Roman"/>
                <w:sz w:val="24"/>
                <w:szCs w:val="24"/>
              </w:rPr>
            </w:pPr>
            <w:r w:rsidRPr="00710B12">
              <w:rPr>
                <w:rFonts w:ascii="Times New Roman" w:hAnsi="Times New Roman" w:cs="Times New Roman"/>
                <w:sz w:val="24"/>
                <w:szCs w:val="24"/>
              </w:rPr>
              <w:t>29 (15,4)</w:t>
            </w:r>
          </w:p>
        </w:tc>
        <w:tc>
          <w:tcPr>
            <w:tcW w:w="1699" w:type="dxa"/>
          </w:tcPr>
          <w:p w14:paraId="24B7B736" w14:textId="77777777" w:rsidR="006D160B" w:rsidRPr="006270BA" w:rsidRDefault="006D160B" w:rsidP="00515788">
            <w:pPr>
              <w:spacing w:after="0"/>
              <w:jc w:val="center"/>
              <w:rPr>
                <w:rFonts w:ascii="Times New Roman" w:hAnsi="Times New Roman" w:cs="Times New Roman"/>
                <w:sz w:val="24"/>
                <w:szCs w:val="24"/>
              </w:rPr>
            </w:pPr>
            <w:r w:rsidRPr="006270BA">
              <w:rPr>
                <w:rFonts w:ascii="Times New Roman" w:hAnsi="Times New Roman" w:cs="Times New Roman"/>
                <w:sz w:val="24"/>
                <w:szCs w:val="24"/>
              </w:rPr>
              <w:t>29 (15,4)</w:t>
            </w:r>
          </w:p>
        </w:tc>
        <w:tc>
          <w:tcPr>
            <w:tcW w:w="972" w:type="dxa"/>
            <w:vMerge/>
          </w:tcPr>
          <w:p w14:paraId="36FC615E" w14:textId="4AD6F974" w:rsidR="006D160B" w:rsidRPr="006270BA" w:rsidRDefault="006D160B" w:rsidP="00515788">
            <w:pPr>
              <w:spacing w:after="0"/>
              <w:jc w:val="both"/>
              <w:rPr>
                <w:rFonts w:ascii="Times New Roman" w:hAnsi="Times New Roman" w:cs="Times New Roman"/>
                <w:sz w:val="24"/>
                <w:szCs w:val="24"/>
              </w:rPr>
            </w:pPr>
          </w:p>
        </w:tc>
      </w:tr>
      <w:tr w:rsidR="006D160B" w:rsidRPr="006270BA" w14:paraId="0F6298D1" w14:textId="77777777" w:rsidTr="00710B12">
        <w:tc>
          <w:tcPr>
            <w:tcW w:w="5146" w:type="dxa"/>
          </w:tcPr>
          <w:p w14:paraId="51ADDDEB" w14:textId="73199652" w:rsidR="006D160B" w:rsidRPr="00710B12" w:rsidRDefault="006D160B" w:rsidP="00515788">
            <w:pPr>
              <w:spacing w:after="0"/>
              <w:rPr>
                <w:rFonts w:ascii="Times New Roman" w:hAnsi="Times New Roman" w:cs="Times New Roman"/>
                <w:sz w:val="24"/>
                <w:szCs w:val="24"/>
              </w:rPr>
            </w:pPr>
            <w:r w:rsidRPr="00710B12">
              <w:rPr>
                <w:rFonts w:ascii="Times New Roman" w:hAnsi="Times New Roman" w:cs="Times New Roman"/>
                <w:sz w:val="24"/>
                <w:szCs w:val="24"/>
              </w:rPr>
              <w:t xml:space="preserve">Умеренное тахипноэ; умеренное усиление работы дыхательной мускулатуры; подача </w:t>
            </w:r>
            <w:r w:rsidR="00D126B3" w:rsidRPr="00710B12">
              <w:rPr>
                <w:rFonts w:ascii="Times New Roman" w:hAnsi="Times New Roman" w:cs="Times New Roman"/>
                <w:sz w:val="24"/>
                <w:szCs w:val="24"/>
              </w:rPr>
              <w:t>кислорода&gt;</w:t>
            </w:r>
            <w:r w:rsidRPr="00710B12">
              <w:rPr>
                <w:rFonts w:ascii="Times New Roman" w:hAnsi="Times New Roman" w:cs="Times New Roman"/>
                <w:sz w:val="24"/>
                <w:szCs w:val="24"/>
              </w:rPr>
              <w:t xml:space="preserve"> 2 л или ≤ 5 л через маску; умеренная десатурация (SрО2 </w:t>
            </w:r>
            <w:r w:rsidR="00D126B3" w:rsidRPr="00710B12">
              <w:rPr>
                <w:rFonts w:ascii="Times New Roman" w:hAnsi="Times New Roman" w:cs="Times New Roman"/>
                <w:sz w:val="24"/>
                <w:szCs w:val="24"/>
              </w:rPr>
              <w:t>&lt;90</w:t>
            </w:r>
            <w:r w:rsidRPr="00710B12">
              <w:rPr>
                <w:rFonts w:ascii="Times New Roman" w:hAnsi="Times New Roman" w:cs="Times New Roman"/>
                <w:sz w:val="24"/>
                <w:szCs w:val="24"/>
              </w:rPr>
              <w:t xml:space="preserve"> %), апноэ, требующее смены позиции или стимуляции; ингаляции каждые 1-2ч; тяжелое тахипноэ; брадипноэ</w:t>
            </w:r>
          </w:p>
        </w:tc>
        <w:tc>
          <w:tcPr>
            <w:tcW w:w="1817" w:type="dxa"/>
          </w:tcPr>
          <w:p w14:paraId="162763E1" w14:textId="044AB0E9" w:rsidR="006D160B" w:rsidRPr="00710B12" w:rsidRDefault="006D160B" w:rsidP="00515788">
            <w:pPr>
              <w:spacing w:after="0"/>
              <w:jc w:val="center"/>
              <w:rPr>
                <w:rFonts w:ascii="Times New Roman" w:hAnsi="Times New Roman" w:cs="Times New Roman"/>
                <w:sz w:val="24"/>
                <w:szCs w:val="24"/>
              </w:rPr>
            </w:pPr>
            <w:r w:rsidRPr="00710B12">
              <w:rPr>
                <w:rFonts w:ascii="Times New Roman" w:hAnsi="Times New Roman" w:cs="Times New Roman"/>
                <w:sz w:val="24"/>
                <w:szCs w:val="24"/>
              </w:rPr>
              <w:t>14 (7,4)</w:t>
            </w:r>
          </w:p>
        </w:tc>
        <w:tc>
          <w:tcPr>
            <w:tcW w:w="1699" w:type="dxa"/>
          </w:tcPr>
          <w:p w14:paraId="002F6A9C" w14:textId="6E91DC85" w:rsidR="006D160B" w:rsidRPr="006270BA" w:rsidRDefault="006D160B" w:rsidP="00515788">
            <w:pPr>
              <w:spacing w:after="0"/>
              <w:jc w:val="center"/>
              <w:rPr>
                <w:rFonts w:ascii="Times New Roman" w:hAnsi="Times New Roman" w:cs="Times New Roman"/>
                <w:sz w:val="24"/>
                <w:szCs w:val="24"/>
              </w:rPr>
            </w:pPr>
            <w:r w:rsidRPr="006270BA">
              <w:rPr>
                <w:rFonts w:ascii="Times New Roman" w:hAnsi="Times New Roman" w:cs="Times New Roman"/>
                <w:sz w:val="24"/>
                <w:szCs w:val="24"/>
              </w:rPr>
              <w:t>18 (9,6)</w:t>
            </w:r>
          </w:p>
        </w:tc>
        <w:tc>
          <w:tcPr>
            <w:tcW w:w="972" w:type="dxa"/>
            <w:vMerge/>
          </w:tcPr>
          <w:p w14:paraId="36199B2B" w14:textId="2AB9467F" w:rsidR="006D160B" w:rsidRPr="006270BA" w:rsidRDefault="006D160B" w:rsidP="00515788">
            <w:pPr>
              <w:spacing w:after="0"/>
              <w:jc w:val="both"/>
              <w:rPr>
                <w:rFonts w:ascii="Times New Roman" w:hAnsi="Times New Roman" w:cs="Times New Roman"/>
                <w:sz w:val="24"/>
                <w:szCs w:val="24"/>
              </w:rPr>
            </w:pPr>
          </w:p>
        </w:tc>
      </w:tr>
      <w:tr w:rsidR="006D160B" w:rsidRPr="006270BA" w14:paraId="371F633A" w14:textId="77777777" w:rsidTr="00710B12">
        <w:tc>
          <w:tcPr>
            <w:tcW w:w="5146" w:type="dxa"/>
          </w:tcPr>
          <w:p w14:paraId="548D43C5" w14:textId="24F77CC6" w:rsidR="006D160B" w:rsidRPr="00710B12" w:rsidRDefault="006D160B" w:rsidP="00515788">
            <w:pPr>
              <w:spacing w:after="0"/>
              <w:rPr>
                <w:rFonts w:ascii="Times New Roman" w:hAnsi="Times New Roman" w:cs="Times New Roman"/>
                <w:sz w:val="24"/>
                <w:szCs w:val="24"/>
              </w:rPr>
            </w:pPr>
            <w:r w:rsidRPr="00710B12">
              <w:rPr>
                <w:rFonts w:ascii="Times New Roman" w:hAnsi="Times New Roman" w:cs="Times New Roman"/>
                <w:sz w:val="24"/>
                <w:szCs w:val="24"/>
              </w:rPr>
              <w:t xml:space="preserve">Выраженное усиление работы дыхательной мускулатуры; дотация </w:t>
            </w:r>
            <w:r w:rsidR="00D126B3" w:rsidRPr="00710B12">
              <w:rPr>
                <w:rFonts w:ascii="Times New Roman" w:hAnsi="Times New Roman" w:cs="Times New Roman"/>
                <w:sz w:val="24"/>
                <w:szCs w:val="24"/>
              </w:rPr>
              <w:t>кислорода&gt;</w:t>
            </w:r>
            <w:r w:rsidRPr="00710B12">
              <w:rPr>
                <w:rFonts w:ascii="Times New Roman" w:hAnsi="Times New Roman" w:cs="Times New Roman"/>
                <w:sz w:val="24"/>
                <w:szCs w:val="24"/>
              </w:rPr>
              <w:t xml:space="preserve"> 10 л через маску или не реагирует; ингаляции каждые 30 мин – 1 ч; тяжелая десатурация; (SрО</w:t>
            </w:r>
            <w:r w:rsidRPr="00710B12">
              <w:rPr>
                <w:rFonts w:ascii="Times New Roman" w:hAnsi="Times New Roman" w:cs="Times New Roman"/>
                <w:sz w:val="24"/>
                <w:szCs w:val="24"/>
                <w:vertAlign w:val="subscript"/>
              </w:rPr>
              <w:t xml:space="preserve">2 </w:t>
            </w:r>
            <w:r w:rsidR="00D126B3" w:rsidRPr="00710B12">
              <w:rPr>
                <w:rFonts w:ascii="Times New Roman" w:hAnsi="Times New Roman" w:cs="Times New Roman"/>
                <w:sz w:val="24"/>
                <w:szCs w:val="24"/>
              </w:rPr>
              <w:t>&lt;85%) *</w:t>
            </w:r>
            <w:r w:rsidRPr="00710B12">
              <w:rPr>
                <w:rFonts w:ascii="Times New Roman" w:hAnsi="Times New Roman" w:cs="Times New Roman"/>
                <w:sz w:val="24"/>
                <w:szCs w:val="24"/>
              </w:rPr>
              <w:t>; рефрактерное апноэ- 3</w:t>
            </w:r>
          </w:p>
        </w:tc>
        <w:tc>
          <w:tcPr>
            <w:tcW w:w="1817" w:type="dxa"/>
          </w:tcPr>
          <w:p w14:paraId="4A6DBF19" w14:textId="40719384" w:rsidR="006D160B" w:rsidRPr="00710B12" w:rsidRDefault="006D160B" w:rsidP="00515788">
            <w:pPr>
              <w:spacing w:after="0"/>
              <w:jc w:val="center"/>
              <w:rPr>
                <w:rFonts w:ascii="Times New Roman" w:hAnsi="Times New Roman" w:cs="Times New Roman"/>
                <w:sz w:val="24"/>
                <w:szCs w:val="24"/>
              </w:rPr>
            </w:pPr>
            <w:r w:rsidRPr="00710B12">
              <w:rPr>
                <w:rFonts w:ascii="Times New Roman" w:hAnsi="Times New Roman" w:cs="Times New Roman"/>
                <w:sz w:val="24"/>
                <w:szCs w:val="24"/>
              </w:rPr>
              <w:t>10 (5,3)</w:t>
            </w:r>
          </w:p>
        </w:tc>
        <w:tc>
          <w:tcPr>
            <w:tcW w:w="1699" w:type="dxa"/>
          </w:tcPr>
          <w:p w14:paraId="6F48F673" w14:textId="60350F1E" w:rsidR="006D160B" w:rsidRPr="006270BA" w:rsidRDefault="006D160B" w:rsidP="00515788">
            <w:pPr>
              <w:spacing w:after="0"/>
              <w:jc w:val="center"/>
              <w:rPr>
                <w:rFonts w:ascii="Times New Roman" w:hAnsi="Times New Roman" w:cs="Times New Roman"/>
                <w:sz w:val="24"/>
                <w:szCs w:val="24"/>
              </w:rPr>
            </w:pPr>
            <w:r w:rsidRPr="006270BA">
              <w:rPr>
                <w:rFonts w:ascii="Times New Roman" w:hAnsi="Times New Roman" w:cs="Times New Roman"/>
                <w:sz w:val="24"/>
                <w:szCs w:val="24"/>
              </w:rPr>
              <w:t>21 (11,2)</w:t>
            </w:r>
          </w:p>
        </w:tc>
        <w:tc>
          <w:tcPr>
            <w:tcW w:w="972" w:type="dxa"/>
            <w:vMerge/>
          </w:tcPr>
          <w:p w14:paraId="5D2387D8" w14:textId="4EF79C4C" w:rsidR="006D160B" w:rsidRPr="006270BA" w:rsidRDefault="006D160B" w:rsidP="00515788">
            <w:pPr>
              <w:spacing w:after="0"/>
              <w:jc w:val="both"/>
              <w:rPr>
                <w:rFonts w:ascii="Times New Roman" w:hAnsi="Times New Roman" w:cs="Times New Roman"/>
                <w:sz w:val="24"/>
                <w:szCs w:val="24"/>
              </w:rPr>
            </w:pPr>
          </w:p>
        </w:tc>
      </w:tr>
      <w:tr w:rsidR="006D160B" w:rsidRPr="006270BA" w14:paraId="690AD275" w14:textId="77777777" w:rsidTr="00710B12">
        <w:tc>
          <w:tcPr>
            <w:tcW w:w="9634" w:type="dxa"/>
            <w:gridSpan w:val="4"/>
          </w:tcPr>
          <w:p w14:paraId="59AD510A" w14:textId="7986D58C" w:rsidR="006D160B" w:rsidRPr="00710B12" w:rsidRDefault="006D160B" w:rsidP="00515788">
            <w:pPr>
              <w:spacing w:after="0"/>
              <w:jc w:val="center"/>
              <w:rPr>
                <w:rFonts w:ascii="Times New Roman" w:hAnsi="Times New Roman" w:cs="Times New Roman"/>
                <w:sz w:val="24"/>
                <w:szCs w:val="24"/>
              </w:rPr>
            </w:pPr>
            <w:r w:rsidRPr="00710B12">
              <w:rPr>
                <w:rFonts w:ascii="Times New Roman" w:hAnsi="Times New Roman" w:cs="Times New Roman"/>
                <w:sz w:val="24"/>
                <w:szCs w:val="24"/>
              </w:rPr>
              <w:t>Итоговые баллы по шкале</w:t>
            </w:r>
            <w:r w:rsidR="006B7041" w:rsidRPr="00710B12">
              <w:rPr>
                <w:rFonts w:ascii="Times New Roman" w:hAnsi="Times New Roman" w:cs="Times New Roman"/>
                <w:sz w:val="24"/>
                <w:szCs w:val="24"/>
              </w:rPr>
              <w:t xml:space="preserve"> </w:t>
            </w:r>
            <w:r w:rsidR="006B7041" w:rsidRPr="00710B12">
              <w:rPr>
                <w:rFonts w:ascii="Times New Roman" w:hAnsi="Times New Roman" w:cs="Times New Roman"/>
                <w:sz w:val="24"/>
                <w:szCs w:val="24"/>
                <w:lang w:val="en-US"/>
              </w:rPr>
              <w:t>PEWS</w:t>
            </w:r>
          </w:p>
        </w:tc>
      </w:tr>
      <w:tr w:rsidR="006D160B" w:rsidRPr="006270BA" w14:paraId="1A8BE1D3" w14:textId="77777777" w:rsidTr="00710B12">
        <w:tc>
          <w:tcPr>
            <w:tcW w:w="5146" w:type="dxa"/>
          </w:tcPr>
          <w:p w14:paraId="653E600E" w14:textId="17331DC5" w:rsidR="006D160B" w:rsidRPr="00710B12" w:rsidRDefault="006D160B" w:rsidP="00515788">
            <w:pPr>
              <w:spacing w:after="0"/>
              <w:jc w:val="both"/>
              <w:rPr>
                <w:rFonts w:ascii="Times New Roman" w:hAnsi="Times New Roman" w:cs="Times New Roman"/>
                <w:sz w:val="24"/>
                <w:szCs w:val="24"/>
              </w:rPr>
            </w:pPr>
            <w:r w:rsidRPr="00710B12">
              <w:rPr>
                <w:rFonts w:ascii="Times New Roman" w:hAnsi="Times New Roman" w:cs="Times New Roman"/>
                <w:sz w:val="24"/>
                <w:szCs w:val="24"/>
              </w:rPr>
              <w:t>0-2</w:t>
            </w:r>
          </w:p>
        </w:tc>
        <w:tc>
          <w:tcPr>
            <w:tcW w:w="1817" w:type="dxa"/>
          </w:tcPr>
          <w:p w14:paraId="24F7D2C7" w14:textId="7A57B4EC" w:rsidR="006D160B" w:rsidRPr="00710B12" w:rsidRDefault="006D160B" w:rsidP="00515788">
            <w:pPr>
              <w:spacing w:after="0"/>
              <w:jc w:val="center"/>
              <w:rPr>
                <w:rFonts w:ascii="Times New Roman" w:hAnsi="Times New Roman" w:cs="Times New Roman"/>
                <w:sz w:val="24"/>
                <w:szCs w:val="24"/>
              </w:rPr>
            </w:pPr>
            <w:r w:rsidRPr="00710B12">
              <w:rPr>
                <w:rFonts w:ascii="Times New Roman" w:hAnsi="Times New Roman" w:cs="Times New Roman"/>
                <w:sz w:val="24"/>
                <w:szCs w:val="24"/>
              </w:rPr>
              <w:t>4 (2,4)</w:t>
            </w:r>
          </w:p>
        </w:tc>
        <w:tc>
          <w:tcPr>
            <w:tcW w:w="1699" w:type="dxa"/>
          </w:tcPr>
          <w:p w14:paraId="525DE007" w14:textId="11C6D431" w:rsidR="006D160B" w:rsidRPr="006270BA" w:rsidRDefault="006D160B" w:rsidP="00515788">
            <w:pPr>
              <w:spacing w:after="0"/>
              <w:jc w:val="center"/>
              <w:rPr>
                <w:rFonts w:ascii="Times New Roman" w:hAnsi="Times New Roman" w:cs="Times New Roman"/>
                <w:sz w:val="24"/>
                <w:szCs w:val="24"/>
              </w:rPr>
            </w:pPr>
            <w:r w:rsidRPr="006270BA">
              <w:rPr>
                <w:rFonts w:ascii="Times New Roman" w:hAnsi="Times New Roman" w:cs="Times New Roman"/>
                <w:sz w:val="24"/>
                <w:szCs w:val="24"/>
              </w:rPr>
              <w:t>2 (1,1)</w:t>
            </w:r>
          </w:p>
        </w:tc>
        <w:tc>
          <w:tcPr>
            <w:tcW w:w="972" w:type="dxa"/>
            <w:vMerge w:val="restart"/>
          </w:tcPr>
          <w:p w14:paraId="76684E2C" w14:textId="3BD0DEF2" w:rsidR="006D160B" w:rsidRPr="006270BA" w:rsidRDefault="006B7041" w:rsidP="00515788">
            <w:pPr>
              <w:spacing w:after="0"/>
              <w:jc w:val="both"/>
              <w:rPr>
                <w:rFonts w:ascii="Times New Roman" w:hAnsi="Times New Roman" w:cs="Times New Roman"/>
                <w:sz w:val="24"/>
                <w:szCs w:val="24"/>
                <w:lang w:val="en-US"/>
              </w:rPr>
            </w:pPr>
            <w:r w:rsidRPr="006270BA">
              <w:rPr>
                <w:rFonts w:ascii="Times New Roman" w:hAnsi="Times New Roman" w:cs="Times New Roman"/>
                <w:sz w:val="24"/>
                <w:szCs w:val="24"/>
                <w:lang w:val="en-US"/>
              </w:rPr>
              <w:t>&lt;</w:t>
            </w:r>
            <w:r w:rsidRPr="006270BA">
              <w:rPr>
                <w:rFonts w:ascii="Times New Roman" w:hAnsi="Times New Roman" w:cs="Times New Roman"/>
                <w:sz w:val="24"/>
                <w:szCs w:val="24"/>
              </w:rPr>
              <w:t>0,001</w:t>
            </w:r>
            <w:r w:rsidRPr="006270BA">
              <w:rPr>
                <w:rFonts w:ascii="Times New Roman" w:hAnsi="Times New Roman" w:cs="Times New Roman"/>
                <w:sz w:val="24"/>
                <w:szCs w:val="24"/>
                <w:vertAlign w:val="superscript"/>
              </w:rPr>
              <w:t>*</w:t>
            </w:r>
          </w:p>
        </w:tc>
      </w:tr>
      <w:tr w:rsidR="006D160B" w:rsidRPr="006270BA" w14:paraId="5DFD2344" w14:textId="77777777" w:rsidTr="00710B12">
        <w:tc>
          <w:tcPr>
            <w:tcW w:w="5146" w:type="dxa"/>
          </w:tcPr>
          <w:p w14:paraId="2BCB469E" w14:textId="06B3B61D" w:rsidR="006D160B" w:rsidRPr="00710B12" w:rsidRDefault="006D160B" w:rsidP="00515788">
            <w:pPr>
              <w:spacing w:after="0"/>
              <w:jc w:val="both"/>
              <w:rPr>
                <w:rFonts w:ascii="Times New Roman" w:hAnsi="Times New Roman" w:cs="Times New Roman"/>
                <w:sz w:val="24"/>
                <w:szCs w:val="24"/>
              </w:rPr>
            </w:pPr>
            <w:r w:rsidRPr="00710B12">
              <w:rPr>
                <w:rFonts w:ascii="Times New Roman" w:eastAsia="Times New Roman" w:hAnsi="Times New Roman" w:cs="Times New Roman"/>
                <w:sz w:val="24"/>
                <w:szCs w:val="24"/>
                <w:lang w:eastAsia="ru-RU"/>
              </w:rPr>
              <w:t>3-4</w:t>
            </w:r>
          </w:p>
        </w:tc>
        <w:tc>
          <w:tcPr>
            <w:tcW w:w="1817" w:type="dxa"/>
          </w:tcPr>
          <w:p w14:paraId="3060F743" w14:textId="11C4CB88" w:rsidR="006D160B" w:rsidRPr="00710B12" w:rsidRDefault="006D160B" w:rsidP="00515788">
            <w:pPr>
              <w:spacing w:after="0"/>
              <w:jc w:val="center"/>
              <w:rPr>
                <w:rFonts w:ascii="Times New Roman" w:hAnsi="Times New Roman" w:cs="Times New Roman"/>
                <w:sz w:val="24"/>
                <w:szCs w:val="24"/>
              </w:rPr>
            </w:pPr>
            <w:r w:rsidRPr="00710B12">
              <w:rPr>
                <w:rFonts w:ascii="Times New Roman" w:eastAsia="Times New Roman" w:hAnsi="Times New Roman" w:cs="Times New Roman"/>
                <w:sz w:val="24"/>
                <w:szCs w:val="24"/>
                <w:lang w:eastAsia="ru-RU"/>
              </w:rPr>
              <w:t>104 (61,9)</w:t>
            </w:r>
          </w:p>
        </w:tc>
        <w:tc>
          <w:tcPr>
            <w:tcW w:w="1699" w:type="dxa"/>
          </w:tcPr>
          <w:p w14:paraId="12FA9358" w14:textId="13C70923" w:rsidR="006D160B" w:rsidRPr="006270BA" w:rsidRDefault="006D160B" w:rsidP="00515788">
            <w:pPr>
              <w:spacing w:after="0"/>
              <w:jc w:val="center"/>
              <w:rPr>
                <w:rFonts w:ascii="Times New Roman" w:hAnsi="Times New Roman" w:cs="Times New Roman"/>
                <w:sz w:val="24"/>
                <w:szCs w:val="24"/>
              </w:rPr>
            </w:pPr>
            <w:r w:rsidRPr="006270BA">
              <w:rPr>
                <w:rFonts w:ascii="Times New Roman" w:eastAsia="Times New Roman" w:hAnsi="Times New Roman" w:cs="Times New Roman"/>
                <w:sz w:val="24"/>
                <w:szCs w:val="24"/>
                <w:lang w:eastAsia="ru-RU"/>
              </w:rPr>
              <w:t>7</w:t>
            </w:r>
            <w:r w:rsidR="00C07C26" w:rsidRPr="006270BA">
              <w:rPr>
                <w:rFonts w:ascii="Times New Roman" w:eastAsia="Times New Roman" w:hAnsi="Times New Roman" w:cs="Times New Roman"/>
                <w:sz w:val="24"/>
                <w:szCs w:val="24"/>
                <w:lang w:val="en-US" w:eastAsia="ru-RU"/>
              </w:rPr>
              <w:t>4</w:t>
            </w:r>
            <w:r w:rsidRPr="006270BA">
              <w:rPr>
                <w:rFonts w:ascii="Times New Roman" w:eastAsia="Times New Roman" w:hAnsi="Times New Roman" w:cs="Times New Roman"/>
                <w:sz w:val="24"/>
                <w:szCs w:val="24"/>
                <w:lang w:eastAsia="ru-RU"/>
              </w:rPr>
              <w:t xml:space="preserve"> (39,</w:t>
            </w:r>
            <w:r w:rsidR="00C07C26" w:rsidRPr="006270BA">
              <w:rPr>
                <w:rFonts w:ascii="Times New Roman" w:eastAsia="Times New Roman" w:hAnsi="Times New Roman" w:cs="Times New Roman"/>
                <w:sz w:val="24"/>
                <w:szCs w:val="24"/>
                <w:lang w:val="en-US" w:eastAsia="ru-RU"/>
              </w:rPr>
              <w:t>4</w:t>
            </w:r>
            <w:r w:rsidRPr="006270BA">
              <w:rPr>
                <w:rFonts w:ascii="Times New Roman" w:eastAsia="Times New Roman" w:hAnsi="Times New Roman" w:cs="Times New Roman"/>
                <w:sz w:val="24"/>
                <w:szCs w:val="24"/>
                <w:lang w:eastAsia="ru-RU"/>
              </w:rPr>
              <w:t>)</w:t>
            </w:r>
          </w:p>
        </w:tc>
        <w:tc>
          <w:tcPr>
            <w:tcW w:w="972" w:type="dxa"/>
            <w:vMerge/>
          </w:tcPr>
          <w:p w14:paraId="31F34DD1" w14:textId="31F3D6B6" w:rsidR="006D160B" w:rsidRPr="006270BA" w:rsidRDefault="006D160B" w:rsidP="00515788">
            <w:pPr>
              <w:spacing w:after="0"/>
              <w:jc w:val="both"/>
              <w:rPr>
                <w:rFonts w:ascii="Times New Roman" w:hAnsi="Times New Roman" w:cs="Times New Roman"/>
                <w:sz w:val="24"/>
                <w:szCs w:val="24"/>
              </w:rPr>
            </w:pPr>
          </w:p>
        </w:tc>
      </w:tr>
      <w:tr w:rsidR="006D160B" w:rsidRPr="006270BA" w14:paraId="16737A4E" w14:textId="77777777" w:rsidTr="00710B12">
        <w:tc>
          <w:tcPr>
            <w:tcW w:w="5146" w:type="dxa"/>
          </w:tcPr>
          <w:p w14:paraId="24850E4B" w14:textId="6727B91B" w:rsidR="006D160B" w:rsidRPr="00710B12" w:rsidRDefault="006D160B" w:rsidP="00515788">
            <w:pPr>
              <w:spacing w:after="0"/>
              <w:jc w:val="both"/>
              <w:rPr>
                <w:rFonts w:ascii="Times New Roman" w:eastAsia="Times New Roman" w:hAnsi="Times New Roman" w:cs="Times New Roman"/>
                <w:sz w:val="24"/>
                <w:szCs w:val="24"/>
                <w:lang w:eastAsia="ru-RU"/>
              </w:rPr>
            </w:pPr>
            <w:r w:rsidRPr="00710B12">
              <w:rPr>
                <w:rFonts w:ascii="Times New Roman" w:eastAsia="Times New Roman" w:hAnsi="Times New Roman" w:cs="Times New Roman"/>
                <w:sz w:val="24"/>
                <w:szCs w:val="24"/>
                <w:lang w:eastAsia="kk-KZ"/>
              </w:rPr>
              <w:t>5 и</w:t>
            </w:r>
            <w:r w:rsidRPr="00710B12">
              <w:rPr>
                <w:rFonts w:ascii="Times New Roman" w:hAnsi="Times New Roman" w:cs="Times New Roman"/>
                <w:sz w:val="24"/>
                <w:szCs w:val="24"/>
              </w:rPr>
              <w:t>&gt;</w:t>
            </w:r>
          </w:p>
        </w:tc>
        <w:tc>
          <w:tcPr>
            <w:tcW w:w="1817" w:type="dxa"/>
          </w:tcPr>
          <w:p w14:paraId="1F820E84" w14:textId="45C0D561" w:rsidR="006D160B" w:rsidRPr="00710B12" w:rsidRDefault="006D160B" w:rsidP="00515788">
            <w:pPr>
              <w:spacing w:after="0"/>
              <w:jc w:val="center"/>
              <w:rPr>
                <w:rFonts w:ascii="Times New Roman" w:eastAsia="Times New Roman" w:hAnsi="Times New Roman" w:cs="Times New Roman"/>
                <w:sz w:val="24"/>
                <w:szCs w:val="24"/>
                <w:lang w:eastAsia="ru-RU"/>
              </w:rPr>
            </w:pPr>
            <w:r w:rsidRPr="00710B12">
              <w:rPr>
                <w:rFonts w:ascii="Times New Roman" w:eastAsia="Times New Roman" w:hAnsi="Times New Roman" w:cs="Times New Roman"/>
                <w:sz w:val="24"/>
                <w:szCs w:val="24"/>
                <w:lang w:eastAsia="ru-RU"/>
              </w:rPr>
              <w:t>60 (35,7)</w:t>
            </w:r>
          </w:p>
        </w:tc>
        <w:tc>
          <w:tcPr>
            <w:tcW w:w="1699" w:type="dxa"/>
          </w:tcPr>
          <w:p w14:paraId="5B73AB6D" w14:textId="55B63312" w:rsidR="006D160B" w:rsidRPr="006270BA" w:rsidRDefault="006D160B" w:rsidP="00515788">
            <w:pPr>
              <w:spacing w:after="0"/>
              <w:jc w:val="center"/>
              <w:rPr>
                <w:rFonts w:ascii="Times New Roman" w:eastAsia="Times New Roman" w:hAnsi="Times New Roman" w:cs="Times New Roman"/>
                <w:sz w:val="24"/>
                <w:szCs w:val="24"/>
                <w:lang w:eastAsia="ru-RU"/>
              </w:rPr>
            </w:pPr>
            <w:r w:rsidRPr="006270BA">
              <w:rPr>
                <w:rFonts w:ascii="Times New Roman" w:eastAsia="Times New Roman" w:hAnsi="Times New Roman" w:cs="Times New Roman"/>
                <w:sz w:val="24"/>
                <w:szCs w:val="24"/>
                <w:lang w:eastAsia="ru-RU"/>
              </w:rPr>
              <w:t>11</w:t>
            </w:r>
            <w:r w:rsidR="00C07C26" w:rsidRPr="006270BA">
              <w:rPr>
                <w:rFonts w:ascii="Times New Roman" w:eastAsia="Times New Roman" w:hAnsi="Times New Roman" w:cs="Times New Roman"/>
                <w:sz w:val="24"/>
                <w:szCs w:val="24"/>
                <w:lang w:val="en-US" w:eastAsia="ru-RU"/>
              </w:rPr>
              <w:t>2</w:t>
            </w:r>
            <w:r w:rsidRPr="006270BA">
              <w:rPr>
                <w:rFonts w:ascii="Times New Roman" w:eastAsia="Times New Roman" w:hAnsi="Times New Roman" w:cs="Times New Roman"/>
                <w:sz w:val="24"/>
                <w:szCs w:val="24"/>
                <w:lang w:eastAsia="ru-RU"/>
              </w:rPr>
              <w:t xml:space="preserve"> (59</w:t>
            </w:r>
            <w:r w:rsidR="00C07C26" w:rsidRPr="006270BA">
              <w:rPr>
                <w:rFonts w:ascii="Times New Roman" w:eastAsia="Times New Roman" w:hAnsi="Times New Roman" w:cs="Times New Roman"/>
                <w:sz w:val="24"/>
                <w:szCs w:val="24"/>
                <w:lang w:eastAsia="ru-RU"/>
              </w:rPr>
              <w:t>,6</w:t>
            </w:r>
            <w:r w:rsidRPr="006270BA">
              <w:rPr>
                <w:rFonts w:ascii="Times New Roman" w:eastAsia="Times New Roman" w:hAnsi="Times New Roman" w:cs="Times New Roman"/>
                <w:sz w:val="24"/>
                <w:szCs w:val="24"/>
                <w:lang w:eastAsia="ru-RU"/>
              </w:rPr>
              <w:t>)</w:t>
            </w:r>
          </w:p>
        </w:tc>
        <w:tc>
          <w:tcPr>
            <w:tcW w:w="972" w:type="dxa"/>
            <w:vMerge/>
          </w:tcPr>
          <w:p w14:paraId="7F846DC1" w14:textId="7280DAF5" w:rsidR="006D160B" w:rsidRPr="006270BA" w:rsidRDefault="006D160B" w:rsidP="00515788">
            <w:pPr>
              <w:spacing w:after="0"/>
              <w:jc w:val="both"/>
              <w:rPr>
                <w:rFonts w:ascii="Times New Roman" w:eastAsia="Times New Roman" w:hAnsi="Times New Roman" w:cs="Times New Roman"/>
                <w:sz w:val="24"/>
                <w:szCs w:val="24"/>
                <w:lang w:eastAsia="ru-RU"/>
              </w:rPr>
            </w:pPr>
          </w:p>
        </w:tc>
      </w:tr>
      <w:tr w:rsidR="00015AF7" w:rsidRPr="006270BA" w14:paraId="0BD4E969" w14:textId="77777777" w:rsidTr="00710B12">
        <w:tc>
          <w:tcPr>
            <w:tcW w:w="5146" w:type="dxa"/>
          </w:tcPr>
          <w:p w14:paraId="2D195E40" w14:textId="66CAA3BA" w:rsidR="00015AF7" w:rsidRPr="00710B12" w:rsidRDefault="006B7041" w:rsidP="00515788">
            <w:pPr>
              <w:spacing w:after="0"/>
              <w:jc w:val="both"/>
              <w:rPr>
                <w:rFonts w:ascii="Times New Roman" w:eastAsia="Times New Roman" w:hAnsi="Times New Roman" w:cs="Times New Roman"/>
                <w:sz w:val="24"/>
                <w:szCs w:val="24"/>
                <w:lang w:eastAsia="kk-KZ"/>
              </w:rPr>
            </w:pPr>
            <w:r w:rsidRPr="00710B12">
              <w:rPr>
                <w:rFonts w:ascii="Times New Roman" w:hAnsi="Times New Roman" w:cs="Times New Roman"/>
                <w:sz w:val="24"/>
                <w:szCs w:val="24"/>
              </w:rPr>
              <w:t>Средний</w:t>
            </w:r>
            <w:r w:rsidR="00C553B7" w:rsidRPr="00710B12">
              <w:rPr>
                <w:rFonts w:ascii="Times New Roman" w:hAnsi="Times New Roman" w:cs="Times New Roman"/>
                <w:sz w:val="24"/>
                <w:szCs w:val="24"/>
              </w:rPr>
              <w:t xml:space="preserve"> балл</w:t>
            </w:r>
            <w:r w:rsidRPr="00710B12">
              <w:rPr>
                <w:rFonts w:ascii="Times New Roman" w:hAnsi="Times New Roman" w:cs="Times New Roman"/>
                <w:sz w:val="24"/>
                <w:szCs w:val="24"/>
              </w:rPr>
              <w:t xml:space="preserve"> </w:t>
            </w:r>
            <w:r w:rsidRPr="00710B12">
              <w:rPr>
                <w:rFonts w:ascii="Times New Roman" w:hAnsi="Times New Roman" w:cs="Times New Roman"/>
                <w:sz w:val="24"/>
                <w:szCs w:val="24"/>
                <w:lang w:val="en-US"/>
              </w:rPr>
              <w:t>PEWS</w:t>
            </w:r>
            <w:r w:rsidRPr="00710B12">
              <w:rPr>
                <w:rFonts w:ascii="Times New Roman" w:hAnsi="Times New Roman" w:cs="Times New Roman"/>
                <w:sz w:val="24"/>
                <w:szCs w:val="24"/>
              </w:rPr>
              <w:t xml:space="preserve">, Me </w:t>
            </w:r>
            <w:r w:rsidR="00696CCB" w:rsidRPr="00710B12">
              <w:rPr>
                <w:rFonts w:ascii="Times New Roman" w:hAnsi="Times New Roman" w:cs="Times New Roman"/>
                <w:sz w:val="24"/>
                <w:szCs w:val="24"/>
              </w:rPr>
              <w:t>(</w:t>
            </w:r>
            <w:r w:rsidRPr="00710B12">
              <w:rPr>
                <w:rFonts w:ascii="Times New Roman" w:hAnsi="Times New Roman" w:cs="Times New Roman"/>
                <w:sz w:val="24"/>
                <w:szCs w:val="24"/>
                <w:lang w:val="en-US"/>
              </w:rPr>
              <w:t>Q</w:t>
            </w:r>
            <w:r w:rsidRPr="00710B12">
              <w:rPr>
                <w:rFonts w:ascii="Times New Roman" w:hAnsi="Times New Roman" w:cs="Times New Roman"/>
                <w:sz w:val="24"/>
                <w:szCs w:val="24"/>
                <w:vertAlign w:val="subscript"/>
              </w:rPr>
              <w:t>1</w:t>
            </w:r>
            <w:r w:rsidRPr="00710B12">
              <w:rPr>
                <w:rFonts w:ascii="Times New Roman" w:hAnsi="Times New Roman" w:cs="Times New Roman"/>
                <w:sz w:val="24"/>
                <w:szCs w:val="24"/>
              </w:rPr>
              <w:t>-</w:t>
            </w:r>
            <w:r w:rsidRPr="00710B12">
              <w:rPr>
                <w:rFonts w:ascii="Times New Roman" w:hAnsi="Times New Roman" w:cs="Times New Roman"/>
                <w:sz w:val="24"/>
                <w:szCs w:val="24"/>
                <w:lang w:val="en-US"/>
              </w:rPr>
              <w:t>Q</w:t>
            </w:r>
            <w:r w:rsidRPr="00710B12">
              <w:rPr>
                <w:rFonts w:ascii="Times New Roman" w:hAnsi="Times New Roman" w:cs="Times New Roman"/>
                <w:sz w:val="24"/>
                <w:szCs w:val="24"/>
                <w:vertAlign w:val="subscript"/>
              </w:rPr>
              <w:t>3</w:t>
            </w:r>
            <w:r w:rsidR="00696CCB" w:rsidRPr="00710B12">
              <w:rPr>
                <w:rFonts w:ascii="Times New Roman" w:hAnsi="Times New Roman" w:cs="Times New Roman"/>
                <w:sz w:val="24"/>
                <w:szCs w:val="24"/>
                <w:vertAlign w:val="subscript"/>
              </w:rPr>
              <w:t>)</w:t>
            </w:r>
          </w:p>
        </w:tc>
        <w:tc>
          <w:tcPr>
            <w:tcW w:w="1817" w:type="dxa"/>
          </w:tcPr>
          <w:p w14:paraId="41418050" w14:textId="48F074EF" w:rsidR="00015AF7" w:rsidRPr="00710B12" w:rsidRDefault="006B7041" w:rsidP="00515788">
            <w:pPr>
              <w:spacing w:after="0"/>
              <w:jc w:val="center"/>
              <w:rPr>
                <w:rFonts w:ascii="Times New Roman" w:eastAsia="Times New Roman" w:hAnsi="Times New Roman" w:cs="Times New Roman"/>
                <w:sz w:val="24"/>
                <w:szCs w:val="24"/>
                <w:lang w:val="en-US" w:eastAsia="ru-RU"/>
              </w:rPr>
            </w:pPr>
            <w:r w:rsidRPr="00710B12">
              <w:rPr>
                <w:rFonts w:ascii="Times New Roman" w:eastAsia="Times New Roman" w:hAnsi="Times New Roman" w:cs="Times New Roman"/>
                <w:sz w:val="24"/>
                <w:szCs w:val="24"/>
                <w:lang w:val="en-US" w:eastAsia="ru-RU"/>
              </w:rPr>
              <w:t xml:space="preserve">4 </w:t>
            </w:r>
            <w:r w:rsidR="00696CCB" w:rsidRPr="00710B12">
              <w:rPr>
                <w:rFonts w:ascii="Times New Roman" w:eastAsia="Times New Roman" w:hAnsi="Times New Roman" w:cs="Times New Roman"/>
                <w:sz w:val="24"/>
                <w:szCs w:val="24"/>
                <w:lang w:val="en-US" w:eastAsia="ru-RU"/>
              </w:rPr>
              <w:t>(</w:t>
            </w:r>
            <w:r w:rsidRPr="00710B12">
              <w:rPr>
                <w:rFonts w:ascii="Times New Roman" w:eastAsia="Times New Roman" w:hAnsi="Times New Roman" w:cs="Times New Roman"/>
                <w:sz w:val="24"/>
                <w:szCs w:val="24"/>
                <w:lang w:val="en-US" w:eastAsia="ru-RU"/>
              </w:rPr>
              <w:t>3,5-5</w:t>
            </w:r>
            <w:r w:rsidR="00696CCB" w:rsidRPr="00710B12">
              <w:rPr>
                <w:rFonts w:ascii="Times New Roman" w:eastAsia="Times New Roman" w:hAnsi="Times New Roman" w:cs="Times New Roman"/>
                <w:sz w:val="24"/>
                <w:szCs w:val="24"/>
                <w:lang w:val="en-US" w:eastAsia="ru-RU"/>
              </w:rPr>
              <w:t>)</w:t>
            </w:r>
          </w:p>
        </w:tc>
        <w:tc>
          <w:tcPr>
            <w:tcW w:w="1699" w:type="dxa"/>
          </w:tcPr>
          <w:p w14:paraId="08E44659" w14:textId="19E869F5" w:rsidR="00015AF7" w:rsidRPr="006270BA" w:rsidRDefault="00437221" w:rsidP="00515788">
            <w:pPr>
              <w:spacing w:after="0"/>
              <w:jc w:val="center"/>
              <w:rPr>
                <w:rFonts w:ascii="Times New Roman" w:eastAsia="Times New Roman" w:hAnsi="Times New Roman" w:cs="Times New Roman"/>
                <w:sz w:val="24"/>
                <w:szCs w:val="24"/>
                <w:lang w:val="en-US" w:eastAsia="ru-RU"/>
              </w:rPr>
            </w:pPr>
            <w:r w:rsidRPr="006270BA">
              <w:rPr>
                <w:rFonts w:ascii="Times New Roman" w:eastAsia="Times New Roman" w:hAnsi="Times New Roman" w:cs="Times New Roman"/>
                <w:sz w:val="24"/>
                <w:szCs w:val="24"/>
                <w:lang w:val="en-US" w:eastAsia="ru-RU"/>
              </w:rPr>
              <w:t xml:space="preserve">5 </w:t>
            </w:r>
            <w:r w:rsidR="00696CCB" w:rsidRPr="006270BA">
              <w:rPr>
                <w:rFonts w:ascii="Times New Roman" w:eastAsia="Times New Roman" w:hAnsi="Times New Roman" w:cs="Times New Roman"/>
                <w:sz w:val="24"/>
                <w:szCs w:val="24"/>
                <w:lang w:val="en-US" w:eastAsia="ru-RU"/>
              </w:rPr>
              <w:t>(</w:t>
            </w:r>
            <w:r w:rsidRPr="006270BA">
              <w:rPr>
                <w:rFonts w:ascii="Times New Roman" w:eastAsia="Times New Roman" w:hAnsi="Times New Roman" w:cs="Times New Roman"/>
                <w:sz w:val="24"/>
                <w:szCs w:val="24"/>
                <w:lang w:val="en-US" w:eastAsia="ru-RU"/>
              </w:rPr>
              <w:t>4-6</w:t>
            </w:r>
            <w:r w:rsidR="00696CCB" w:rsidRPr="006270BA">
              <w:rPr>
                <w:rFonts w:ascii="Times New Roman" w:eastAsia="Times New Roman" w:hAnsi="Times New Roman" w:cs="Times New Roman"/>
                <w:sz w:val="24"/>
                <w:szCs w:val="24"/>
                <w:lang w:val="en-US" w:eastAsia="ru-RU"/>
              </w:rPr>
              <w:t>)</w:t>
            </w:r>
          </w:p>
        </w:tc>
        <w:tc>
          <w:tcPr>
            <w:tcW w:w="972" w:type="dxa"/>
          </w:tcPr>
          <w:p w14:paraId="386B6A2C" w14:textId="12A6BB20" w:rsidR="00015AF7" w:rsidRPr="006270BA" w:rsidRDefault="006B7041" w:rsidP="00515788">
            <w:pPr>
              <w:spacing w:after="0"/>
              <w:jc w:val="both"/>
              <w:rPr>
                <w:rFonts w:ascii="Times New Roman" w:eastAsia="Times New Roman" w:hAnsi="Times New Roman" w:cs="Times New Roman"/>
                <w:sz w:val="24"/>
                <w:szCs w:val="24"/>
                <w:lang w:eastAsia="ru-RU"/>
              </w:rPr>
            </w:pPr>
            <w:r w:rsidRPr="006270BA">
              <w:rPr>
                <w:rFonts w:ascii="Times New Roman" w:hAnsi="Times New Roman" w:cs="Times New Roman"/>
                <w:sz w:val="24"/>
                <w:szCs w:val="24"/>
                <w:lang w:val="en-US"/>
              </w:rPr>
              <w:t>&lt;</w:t>
            </w:r>
            <w:r w:rsidRPr="006270BA">
              <w:rPr>
                <w:rFonts w:ascii="Times New Roman" w:hAnsi="Times New Roman" w:cs="Times New Roman"/>
                <w:sz w:val="24"/>
                <w:szCs w:val="24"/>
              </w:rPr>
              <w:t>0,001</w:t>
            </w:r>
            <w:r w:rsidRPr="006270BA">
              <w:rPr>
                <w:rFonts w:ascii="Times New Roman" w:hAnsi="Times New Roman" w:cs="Times New Roman"/>
                <w:sz w:val="24"/>
                <w:szCs w:val="24"/>
                <w:vertAlign w:val="superscript"/>
              </w:rPr>
              <w:t>*</w:t>
            </w:r>
          </w:p>
        </w:tc>
      </w:tr>
      <w:tr w:rsidR="00C973A5" w:rsidRPr="006270BA" w14:paraId="12BB272A" w14:textId="77777777" w:rsidTr="00710B12">
        <w:tc>
          <w:tcPr>
            <w:tcW w:w="9634" w:type="dxa"/>
            <w:gridSpan w:val="4"/>
          </w:tcPr>
          <w:p w14:paraId="4155C6DF" w14:textId="5E87830E" w:rsidR="00C973A5" w:rsidRPr="006270BA" w:rsidRDefault="00C973A5" w:rsidP="00C973A5">
            <w:pPr>
              <w:autoSpaceDE w:val="0"/>
              <w:autoSpaceDN w:val="0"/>
              <w:adjustRightInd w:val="0"/>
              <w:spacing w:after="0" w:line="240" w:lineRule="auto"/>
              <w:ind w:firstLine="601"/>
              <w:jc w:val="both"/>
              <w:rPr>
                <w:rFonts w:ascii="Times New Roman" w:hAnsi="Times New Roman" w:cs="Times New Roman"/>
                <w:sz w:val="24"/>
                <w:szCs w:val="24"/>
              </w:rPr>
            </w:pPr>
            <w:r w:rsidRPr="006270BA">
              <w:rPr>
                <w:rFonts w:ascii="Times New Roman" w:hAnsi="Times New Roman" w:cs="Times New Roman"/>
                <w:sz w:val="24"/>
                <w:szCs w:val="24"/>
              </w:rPr>
              <w:t>Примечание: * - различия показателей статистически значимы (</w:t>
            </w:r>
            <w:r w:rsidR="00D126B3" w:rsidRPr="006270BA">
              <w:rPr>
                <w:rFonts w:ascii="Times New Roman" w:hAnsi="Times New Roman" w:cs="Times New Roman"/>
                <w:sz w:val="24"/>
                <w:szCs w:val="24"/>
              </w:rPr>
              <w:t>p &lt;</w:t>
            </w:r>
            <w:r w:rsidRPr="006270BA">
              <w:rPr>
                <w:rFonts w:ascii="Times New Roman" w:hAnsi="Times New Roman" w:cs="Times New Roman"/>
                <w:sz w:val="24"/>
                <w:szCs w:val="24"/>
              </w:rPr>
              <w:t>0,05)</w:t>
            </w:r>
          </w:p>
        </w:tc>
      </w:tr>
    </w:tbl>
    <w:p w14:paraId="21AB89D3" w14:textId="77777777" w:rsidR="00C973A5" w:rsidRPr="006270BA" w:rsidRDefault="009B011E" w:rsidP="009B011E">
      <w:pPr>
        <w:autoSpaceDE w:val="0"/>
        <w:autoSpaceDN w:val="0"/>
        <w:adjustRightInd w:val="0"/>
        <w:spacing w:after="0" w:line="240" w:lineRule="auto"/>
        <w:jc w:val="both"/>
        <w:rPr>
          <w:rFonts w:ascii="Times New Roman" w:hAnsi="Times New Roman" w:cs="Times New Roman"/>
          <w:sz w:val="28"/>
          <w:szCs w:val="28"/>
        </w:rPr>
      </w:pPr>
      <w:r w:rsidRPr="006270BA">
        <w:rPr>
          <w:rFonts w:ascii="Times New Roman" w:hAnsi="Times New Roman" w:cs="Times New Roman"/>
          <w:sz w:val="28"/>
          <w:szCs w:val="28"/>
        </w:rPr>
        <w:tab/>
      </w:r>
    </w:p>
    <w:p w14:paraId="188D88C3" w14:textId="165854F0" w:rsidR="009B011E" w:rsidRPr="006270BA" w:rsidRDefault="00280948" w:rsidP="00C973A5">
      <w:pPr>
        <w:autoSpaceDE w:val="0"/>
        <w:autoSpaceDN w:val="0"/>
        <w:adjustRightInd w:val="0"/>
        <w:spacing w:after="0" w:line="240" w:lineRule="auto"/>
        <w:ind w:firstLine="567"/>
        <w:jc w:val="both"/>
        <w:rPr>
          <w:rFonts w:ascii="Times New Roman" w:hAnsi="Times New Roman" w:cs="Times New Roman"/>
          <w:sz w:val="28"/>
          <w:szCs w:val="28"/>
          <w:lang w:val="kk-KZ"/>
        </w:rPr>
      </w:pPr>
      <w:r w:rsidRPr="006270BA">
        <w:rPr>
          <w:rFonts w:ascii="Times New Roman" w:hAnsi="Times New Roman" w:cs="Times New Roman"/>
          <w:sz w:val="28"/>
          <w:szCs w:val="28"/>
        </w:rPr>
        <w:t>Проведённый анализ продемонстрировал статистически значимое нарастание выраженности нарушений по всем ключевым компонентам шкалы PEWS (неврологическому, сердечно-сосудистому и дыхательному) в день поступления в ОРИТ по сравнению с показателями, зарегистрированными до перевода.</w:t>
      </w:r>
      <w:r w:rsidR="00515788" w:rsidRPr="006270BA">
        <w:rPr>
          <w:rFonts w:ascii="Times New Roman" w:hAnsi="Times New Roman" w:cs="Times New Roman"/>
          <w:sz w:val="28"/>
          <w:szCs w:val="28"/>
        </w:rPr>
        <w:t xml:space="preserve"> </w:t>
      </w:r>
      <w:r w:rsidR="009B011E" w:rsidRPr="006270BA">
        <w:rPr>
          <w:rFonts w:ascii="Times New Roman" w:hAnsi="Times New Roman" w:cs="Times New Roman"/>
          <w:sz w:val="28"/>
          <w:szCs w:val="28"/>
        </w:rPr>
        <w:t xml:space="preserve">В группе неврологических симптомов в день поступления в ОРИТ отмечалось значительное увеличение доли детей с признаками </w:t>
      </w:r>
      <w:r w:rsidR="009B011E" w:rsidRPr="006270BA">
        <w:rPr>
          <w:rFonts w:ascii="Times New Roman" w:hAnsi="Times New Roman" w:cs="Times New Roman"/>
          <w:sz w:val="28"/>
          <w:szCs w:val="28"/>
        </w:rPr>
        <w:lastRenderedPageBreak/>
        <w:t>раздражительности и вялости (соответственно 42% и 17%), по сравнению с предыдущим днём</w:t>
      </w:r>
      <w:r w:rsidR="009A3EDA" w:rsidRPr="006270BA">
        <w:rPr>
          <w:rFonts w:ascii="Times New Roman" w:hAnsi="Times New Roman" w:cs="Times New Roman"/>
          <w:sz w:val="28"/>
          <w:szCs w:val="28"/>
        </w:rPr>
        <w:t>, различия были статистически значимы</w:t>
      </w:r>
      <w:r w:rsidR="009B011E" w:rsidRPr="006270BA">
        <w:rPr>
          <w:rFonts w:ascii="Times New Roman" w:hAnsi="Times New Roman" w:cs="Times New Roman"/>
          <w:sz w:val="28"/>
          <w:szCs w:val="28"/>
        </w:rPr>
        <w:t xml:space="preserve"> (</w:t>
      </w:r>
      <w:r w:rsidR="00631F1D" w:rsidRPr="006270BA">
        <w:rPr>
          <w:rFonts w:ascii="Times New Roman" w:hAnsi="Times New Roman" w:cs="Times New Roman"/>
          <w:sz w:val="28"/>
          <w:szCs w:val="28"/>
        </w:rPr>
        <w:t>p &lt;</w:t>
      </w:r>
      <w:r w:rsidR="009B011E" w:rsidRPr="006270BA">
        <w:rPr>
          <w:rFonts w:ascii="Times New Roman" w:hAnsi="Times New Roman" w:cs="Times New Roman"/>
          <w:sz w:val="28"/>
          <w:szCs w:val="28"/>
        </w:rPr>
        <w:t>0,001). Данные изменения отражали ухудшение поведенческого статуса пациентов</w:t>
      </w:r>
      <w:r w:rsidR="009A3EDA" w:rsidRPr="006270BA">
        <w:rPr>
          <w:rFonts w:ascii="Times New Roman" w:hAnsi="Times New Roman" w:cs="Times New Roman"/>
          <w:sz w:val="28"/>
          <w:szCs w:val="28"/>
        </w:rPr>
        <w:t xml:space="preserve"> и могли служить маркером системной декомпенсации.</w:t>
      </w:r>
    </w:p>
    <w:p w14:paraId="2853B93D" w14:textId="034BF2A5" w:rsidR="009A3EDA" w:rsidRPr="006270BA" w:rsidRDefault="009A3EDA" w:rsidP="009B011E">
      <w:pPr>
        <w:autoSpaceDE w:val="0"/>
        <w:autoSpaceDN w:val="0"/>
        <w:adjustRightInd w:val="0"/>
        <w:spacing w:after="0" w:line="240" w:lineRule="auto"/>
        <w:jc w:val="both"/>
        <w:rPr>
          <w:rFonts w:ascii="Times New Roman" w:hAnsi="Times New Roman" w:cs="Times New Roman"/>
          <w:sz w:val="28"/>
          <w:szCs w:val="28"/>
        </w:rPr>
      </w:pPr>
      <w:r w:rsidRPr="006270BA">
        <w:rPr>
          <w:rFonts w:ascii="Times New Roman" w:hAnsi="Times New Roman" w:cs="Times New Roman"/>
          <w:sz w:val="28"/>
          <w:szCs w:val="28"/>
        </w:rPr>
        <w:tab/>
      </w:r>
      <w:r w:rsidR="009B011E" w:rsidRPr="006270BA">
        <w:rPr>
          <w:rFonts w:ascii="Times New Roman" w:hAnsi="Times New Roman" w:cs="Times New Roman"/>
          <w:sz w:val="28"/>
          <w:szCs w:val="28"/>
        </w:rPr>
        <w:t>Со стороны сердечно-сосудистой системы наблюдалось снижение доли пациентов с нормальными показателями частоты сердечных сокращений и кожной перфузии (с 44,1% до 42,6%), а также увеличение числа детей с признаками умеренной и тяжёлой тахикардии.</w:t>
      </w:r>
      <w:r w:rsidRPr="006270BA">
        <w:rPr>
          <w:rFonts w:ascii="Times New Roman" w:hAnsi="Times New Roman" w:cs="Times New Roman"/>
          <w:sz w:val="28"/>
          <w:szCs w:val="28"/>
        </w:rPr>
        <w:t xml:space="preserve"> Это отражает прогрессирующую гемодинамическую нестабильность.</w:t>
      </w:r>
      <w:r w:rsidR="009B011E" w:rsidRPr="006270BA">
        <w:rPr>
          <w:rFonts w:ascii="Times New Roman" w:hAnsi="Times New Roman" w:cs="Times New Roman"/>
          <w:sz w:val="28"/>
          <w:szCs w:val="28"/>
        </w:rPr>
        <w:t xml:space="preserve"> </w:t>
      </w:r>
      <w:r w:rsidR="00C33E06" w:rsidRPr="006270BA">
        <w:rPr>
          <w:rFonts w:ascii="Times New Roman" w:hAnsi="Times New Roman" w:cs="Times New Roman"/>
          <w:sz w:val="28"/>
          <w:szCs w:val="28"/>
        </w:rPr>
        <w:t>В</w:t>
      </w:r>
      <w:r w:rsidR="009B011E" w:rsidRPr="006270BA">
        <w:rPr>
          <w:rFonts w:ascii="Times New Roman" w:hAnsi="Times New Roman" w:cs="Times New Roman"/>
          <w:sz w:val="28"/>
          <w:szCs w:val="28"/>
        </w:rPr>
        <w:t>ыявленные различия достигли статистическ</w:t>
      </w:r>
      <w:r w:rsidR="00C33E06" w:rsidRPr="006270BA">
        <w:rPr>
          <w:rFonts w:ascii="Times New Roman" w:hAnsi="Times New Roman" w:cs="Times New Roman"/>
          <w:sz w:val="28"/>
          <w:szCs w:val="28"/>
        </w:rPr>
        <w:t>ой</w:t>
      </w:r>
      <w:r w:rsidR="009B011E" w:rsidRPr="006270BA">
        <w:rPr>
          <w:rFonts w:ascii="Times New Roman" w:hAnsi="Times New Roman" w:cs="Times New Roman"/>
          <w:sz w:val="28"/>
          <w:szCs w:val="28"/>
        </w:rPr>
        <w:t xml:space="preserve"> значимости (p&gt;0,05).</w:t>
      </w:r>
    </w:p>
    <w:p w14:paraId="6E248F17" w14:textId="68BC8858" w:rsidR="009B011E" w:rsidRPr="006270BA" w:rsidRDefault="009A3EDA" w:rsidP="009B011E">
      <w:pPr>
        <w:autoSpaceDE w:val="0"/>
        <w:autoSpaceDN w:val="0"/>
        <w:adjustRightInd w:val="0"/>
        <w:spacing w:after="0" w:line="240" w:lineRule="auto"/>
        <w:jc w:val="both"/>
        <w:rPr>
          <w:rFonts w:ascii="Times New Roman" w:hAnsi="Times New Roman" w:cs="Times New Roman"/>
          <w:sz w:val="28"/>
          <w:szCs w:val="28"/>
        </w:rPr>
      </w:pPr>
      <w:r w:rsidRPr="006270BA">
        <w:rPr>
          <w:rFonts w:ascii="Times New Roman" w:hAnsi="Times New Roman" w:cs="Times New Roman"/>
          <w:sz w:val="28"/>
          <w:szCs w:val="28"/>
        </w:rPr>
        <w:tab/>
      </w:r>
      <w:r w:rsidR="009B011E" w:rsidRPr="006270BA">
        <w:rPr>
          <w:rFonts w:ascii="Times New Roman" w:hAnsi="Times New Roman" w:cs="Times New Roman"/>
          <w:sz w:val="28"/>
          <w:szCs w:val="28"/>
        </w:rPr>
        <w:t>В структуре дыхательных симптомов, несмотря на преобладание нормальной частоты дыхательных движений у большинства пациентов, в день поступления в ОРИТ отмечалось увеличение доли детей с выраженной дыхательной недостаточностью (11,2% против 5,3% за сутки до перевода)</w:t>
      </w:r>
      <w:r w:rsidRPr="006270BA">
        <w:rPr>
          <w:rFonts w:ascii="Times New Roman" w:hAnsi="Times New Roman" w:cs="Times New Roman"/>
          <w:sz w:val="28"/>
          <w:szCs w:val="28"/>
        </w:rPr>
        <w:t xml:space="preserve">. </w:t>
      </w:r>
      <w:r w:rsidR="00CD0304" w:rsidRPr="006270BA">
        <w:rPr>
          <w:rFonts w:ascii="Times New Roman" w:hAnsi="Times New Roman" w:cs="Times New Roman"/>
          <w:sz w:val="28"/>
          <w:szCs w:val="28"/>
        </w:rPr>
        <w:t>Это отражает тенденцию к нарастанию респираторных нарушений</w:t>
      </w:r>
      <w:r w:rsidR="006B6735" w:rsidRPr="006B6735">
        <w:rPr>
          <w:rFonts w:ascii="Times New Roman" w:hAnsi="Times New Roman" w:cs="Times New Roman"/>
          <w:sz w:val="28"/>
          <w:szCs w:val="28"/>
        </w:rPr>
        <w:t xml:space="preserve"> </w:t>
      </w:r>
      <w:r w:rsidR="003D3BCA" w:rsidRPr="006270BA">
        <w:rPr>
          <w:rFonts w:ascii="Times New Roman" w:hAnsi="Times New Roman" w:cs="Times New Roman"/>
          <w:sz w:val="28"/>
          <w:szCs w:val="28"/>
        </w:rPr>
        <w:t>(</w:t>
      </w:r>
      <w:r w:rsidR="00631F1D" w:rsidRPr="006270BA">
        <w:rPr>
          <w:rFonts w:ascii="Times New Roman" w:hAnsi="Times New Roman" w:cs="Times New Roman"/>
          <w:sz w:val="28"/>
          <w:szCs w:val="28"/>
        </w:rPr>
        <w:t>p &lt;</w:t>
      </w:r>
      <w:r w:rsidR="003D3BCA" w:rsidRPr="006270BA">
        <w:rPr>
          <w:rFonts w:ascii="Times New Roman" w:hAnsi="Times New Roman" w:cs="Times New Roman"/>
          <w:sz w:val="28"/>
          <w:szCs w:val="28"/>
        </w:rPr>
        <w:t>0,001).</w:t>
      </w:r>
    </w:p>
    <w:p w14:paraId="5CAC8365" w14:textId="7E0EE037" w:rsidR="00CE2C7F" w:rsidRPr="006270BA" w:rsidRDefault="003D3BCA" w:rsidP="009B011E">
      <w:pPr>
        <w:autoSpaceDE w:val="0"/>
        <w:autoSpaceDN w:val="0"/>
        <w:adjustRightInd w:val="0"/>
        <w:spacing w:after="0" w:line="240" w:lineRule="auto"/>
        <w:jc w:val="both"/>
        <w:rPr>
          <w:rFonts w:ascii="Times New Roman" w:hAnsi="Times New Roman" w:cs="Times New Roman"/>
          <w:sz w:val="28"/>
          <w:szCs w:val="28"/>
        </w:rPr>
      </w:pPr>
      <w:r w:rsidRPr="006270BA">
        <w:rPr>
          <w:rFonts w:ascii="Times New Roman" w:hAnsi="Times New Roman" w:cs="Times New Roman"/>
          <w:sz w:val="28"/>
          <w:szCs w:val="28"/>
        </w:rPr>
        <w:tab/>
      </w:r>
      <w:r w:rsidR="009B011E" w:rsidRPr="006270BA">
        <w:rPr>
          <w:rFonts w:ascii="Times New Roman" w:hAnsi="Times New Roman" w:cs="Times New Roman"/>
          <w:sz w:val="28"/>
          <w:szCs w:val="28"/>
        </w:rPr>
        <w:t>Анализ итоговых баллов PEWS выявил статистически значимые различия между этапами наблюдения (</w:t>
      </w:r>
      <w:r w:rsidR="00631F1D" w:rsidRPr="006270BA">
        <w:rPr>
          <w:rFonts w:ascii="Times New Roman" w:hAnsi="Times New Roman" w:cs="Times New Roman"/>
          <w:sz w:val="28"/>
          <w:szCs w:val="28"/>
        </w:rPr>
        <w:t>p &lt;</w:t>
      </w:r>
      <w:r w:rsidR="009B011E" w:rsidRPr="006270BA">
        <w:rPr>
          <w:rFonts w:ascii="Times New Roman" w:hAnsi="Times New Roman" w:cs="Times New Roman"/>
          <w:sz w:val="28"/>
          <w:szCs w:val="28"/>
        </w:rPr>
        <w:t xml:space="preserve">0,001). За сутки до перевода в </w:t>
      </w:r>
      <w:r w:rsidR="00155284" w:rsidRPr="006270BA">
        <w:rPr>
          <w:rFonts w:ascii="Times New Roman" w:hAnsi="Times New Roman" w:cs="Times New Roman"/>
          <w:sz w:val="28"/>
          <w:szCs w:val="28"/>
        </w:rPr>
        <w:t>ОРИТ</w:t>
      </w:r>
      <w:r w:rsidR="009B011E" w:rsidRPr="006270BA">
        <w:rPr>
          <w:rFonts w:ascii="Times New Roman" w:hAnsi="Times New Roman" w:cs="Times New Roman"/>
          <w:sz w:val="28"/>
          <w:szCs w:val="28"/>
        </w:rPr>
        <w:t xml:space="preserve"> преобладали низкие и умеренные значения шкалы (0–4 балла), тогда как в день перевода значительно чаще регистрировались высокие значения PEWS (≥5 баллов). Медианное значение суммарного балла PEWS также статистически значимо увеличивалось и составляло 4 </w:t>
      </w:r>
      <w:r w:rsidR="00F2699D" w:rsidRPr="006270BA">
        <w:rPr>
          <w:rFonts w:ascii="Times New Roman" w:hAnsi="Times New Roman" w:cs="Times New Roman"/>
          <w:sz w:val="28"/>
          <w:szCs w:val="28"/>
        </w:rPr>
        <w:t>(</w:t>
      </w:r>
      <w:r w:rsidR="009B011E" w:rsidRPr="006270BA">
        <w:rPr>
          <w:rFonts w:ascii="Times New Roman" w:hAnsi="Times New Roman" w:cs="Times New Roman"/>
          <w:sz w:val="28"/>
          <w:szCs w:val="28"/>
        </w:rPr>
        <w:t>3,5–5</w:t>
      </w:r>
      <w:r w:rsidR="00F2699D" w:rsidRPr="006270BA">
        <w:rPr>
          <w:rFonts w:ascii="Times New Roman" w:hAnsi="Times New Roman" w:cs="Times New Roman"/>
          <w:sz w:val="28"/>
          <w:szCs w:val="28"/>
        </w:rPr>
        <w:t>)</w:t>
      </w:r>
      <w:r w:rsidR="009B011E" w:rsidRPr="006270BA">
        <w:rPr>
          <w:rFonts w:ascii="Times New Roman" w:hAnsi="Times New Roman" w:cs="Times New Roman"/>
          <w:sz w:val="28"/>
          <w:szCs w:val="28"/>
        </w:rPr>
        <w:t xml:space="preserve"> за день до перевода и 5 </w:t>
      </w:r>
      <w:r w:rsidR="00F2699D" w:rsidRPr="006270BA">
        <w:rPr>
          <w:rFonts w:ascii="Times New Roman" w:hAnsi="Times New Roman" w:cs="Times New Roman"/>
          <w:sz w:val="28"/>
          <w:szCs w:val="28"/>
        </w:rPr>
        <w:t>(</w:t>
      </w:r>
      <w:r w:rsidR="009B011E" w:rsidRPr="006270BA">
        <w:rPr>
          <w:rFonts w:ascii="Times New Roman" w:hAnsi="Times New Roman" w:cs="Times New Roman"/>
          <w:sz w:val="28"/>
          <w:szCs w:val="28"/>
        </w:rPr>
        <w:t>4–6</w:t>
      </w:r>
      <w:r w:rsidR="00F2699D" w:rsidRPr="006270BA">
        <w:rPr>
          <w:rFonts w:ascii="Times New Roman" w:hAnsi="Times New Roman" w:cs="Times New Roman"/>
          <w:sz w:val="28"/>
          <w:szCs w:val="28"/>
        </w:rPr>
        <w:t>)</w:t>
      </w:r>
      <w:r w:rsidR="009B011E" w:rsidRPr="006270BA">
        <w:rPr>
          <w:rFonts w:ascii="Times New Roman" w:hAnsi="Times New Roman" w:cs="Times New Roman"/>
          <w:sz w:val="28"/>
          <w:szCs w:val="28"/>
        </w:rPr>
        <w:t xml:space="preserve"> в день перевода в ОРИТ (</w:t>
      </w:r>
      <w:r w:rsidR="00631F1D" w:rsidRPr="006270BA">
        <w:rPr>
          <w:rFonts w:ascii="Times New Roman" w:hAnsi="Times New Roman" w:cs="Times New Roman"/>
          <w:sz w:val="28"/>
          <w:szCs w:val="28"/>
        </w:rPr>
        <w:t>p &lt;</w:t>
      </w:r>
      <w:r w:rsidR="009B011E" w:rsidRPr="006270BA">
        <w:rPr>
          <w:rFonts w:ascii="Times New Roman" w:hAnsi="Times New Roman" w:cs="Times New Roman"/>
          <w:sz w:val="28"/>
          <w:szCs w:val="28"/>
        </w:rPr>
        <w:t>0,001).</w:t>
      </w:r>
    </w:p>
    <w:p w14:paraId="7B6E1B1A" w14:textId="51B6787E" w:rsidR="00BB3F67" w:rsidRPr="006270BA" w:rsidRDefault="002F32D0" w:rsidP="00DA7CE7">
      <w:pPr>
        <w:autoSpaceDE w:val="0"/>
        <w:autoSpaceDN w:val="0"/>
        <w:adjustRightInd w:val="0"/>
        <w:spacing w:after="0" w:line="240" w:lineRule="auto"/>
        <w:jc w:val="both"/>
        <w:rPr>
          <w:rFonts w:ascii="Times New Roman" w:hAnsi="Times New Roman" w:cs="Times New Roman"/>
          <w:sz w:val="28"/>
          <w:szCs w:val="28"/>
        </w:rPr>
      </w:pPr>
      <w:r w:rsidRPr="006270BA">
        <w:rPr>
          <w:rFonts w:ascii="Times New Roman" w:hAnsi="Times New Roman" w:cs="Times New Roman"/>
          <w:sz w:val="28"/>
          <w:szCs w:val="28"/>
        </w:rPr>
        <w:tab/>
      </w:r>
      <w:r w:rsidR="008D34EE" w:rsidRPr="006270BA">
        <w:rPr>
          <w:rFonts w:ascii="Times New Roman" w:hAnsi="Times New Roman" w:cs="Times New Roman"/>
          <w:sz w:val="28"/>
          <w:szCs w:val="28"/>
        </w:rPr>
        <w:t>С</w:t>
      </w:r>
      <w:r w:rsidR="00BB3F67" w:rsidRPr="006270BA">
        <w:rPr>
          <w:rFonts w:ascii="Times New Roman" w:hAnsi="Times New Roman" w:cs="Times New Roman"/>
          <w:sz w:val="28"/>
          <w:szCs w:val="28"/>
        </w:rPr>
        <w:t xml:space="preserve">ледующим этапом исследования стала оценка клинических жалоб пациентов </w:t>
      </w:r>
      <w:r w:rsidR="006605E5" w:rsidRPr="006270BA">
        <w:rPr>
          <w:rFonts w:ascii="Times New Roman" w:hAnsi="Times New Roman" w:cs="Times New Roman"/>
          <w:sz w:val="28"/>
          <w:szCs w:val="28"/>
        </w:rPr>
        <w:t>до перевода</w:t>
      </w:r>
      <w:r w:rsidR="00BB3F67" w:rsidRPr="006270BA">
        <w:rPr>
          <w:rFonts w:ascii="Times New Roman" w:hAnsi="Times New Roman" w:cs="Times New Roman"/>
          <w:sz w:val="28"/>
          <w:szCs w:val="28"/>
        </w:rPr>
        <w:t xml:space="preserve"> в ОРИТ, позволяющая охарактеризовать структуру ранних клинических проявлений в исследуемой </w:t>
      </w:r>
      <w:r w:rsidR="006605E5" w:rsidRPr="006270BA">
        <w:rPr>
          <w:rFonts w:ascii="Times New Roman" w:hAnsi="Times New Roman" w:cs="Times New Roman"/>
          <w:sz w:val="28"/>
          <w:szCs w:val="28"/>
        </w:rPr>
        <w:t>выборке</w:t>
      </w:r>
      <w:r w:rsidR="00BB3F67" w:rsidRPr="006270BA">
        <w:rPr>
          <w:rFonts w:ascii="Times New Roman" w:hAnsi="Times New Roman" w:cs="Times New Roman"/>
          <w:sz w:val="28"/>
          <w:szCs w:val="28"/>
        </w:rPr>
        <w:t xml:space="preserve"> (таблица </w:t>
      </w:r>
      <w:r w:rsidR="006B6735" w:rsidRPr="006B6735">
        <w:rPr>
          <w:rFonts w:ascii="Times New Roman" w:hAnsi="Times New Roman" w:cs="Times New Roman"/>
          <w:sz w:val="28"/>
          <w:szCs w:val="28"/>
        </w:rPr>
        <w:t>28</w:t>
      </w:r>
      <w:r w:rsidR="00BB3F67" w:rsidRPr="006270BA">
        <w:rPr>
          <w:rFonts w:ascii="Times New Roman" w:hAnsi="Times New Roman" w:cs="Times New Roman"/>
          <w:sz w:val="28"/>
          <w:szCs w:val="28"/>
        </w:rPr>
        <w:t>).</w:t>
      </w:r>
      <w:r w:rsidR="006605E5" w:rsidRPr="006270BA">
        <w:rPr>
          <w:rFonts w:ascii="Times New Roman" w:hAnsi="Times New Roman" w:cs="Times New Roman"/>
          <w:sz w:val="28"/>
          <w:szCs w:val="28"/>
        </w:rPr>
        <w:t xml:space="preserve"> Жалобы, зарегистрированные до перевода в ОРИТ, были сгруппированы по синдромному принципу. Каждый синдром фиксировался при наличии хотя бы</w:t>
      </w:r>
      <w:r w:rsidR="00DA7CE7" w:rsidRPr="006270BA">
        <w:rPr>
          <w:rFonts w:ascii="Times New Roman" w:hAnsi="Times New Roman" w:cs="Times New Roman"/>
          <w:sz w:val="28"/>
          <w:szCs w:val="28"/>
        </w:rPr>
        <w:t xml:space="preserve"> </w:t>
      </w:r>
      <w:r w:rsidR="006605E5" w:rsidRPr="006270BA">
        <w:rPr>
          <w:rFonts w:ascii="Times New Roman" w:hAnsi="Times New Roman" w:cs="Times New Roman"/>
          <w:sz w:val="28"/>
          <w:szCs w:val="28"/>
        </w:rPr>
        <w:t>одной жалобы, относящейся к соответствующей клинической группе; у одного пациента могло быть выявлено несколько синдромов.</w:t>
      </w:r>
    </w:p>
    <w:p w14:paraId="5F1B801E" w14:textId="77777777" w:rsidR="000A54B0" w:rsidRPr="006270BA" w:rsidRDefault="000A54B0" w:rsidP="00580CBD">
      <w:pPr>
        <w:autoSpaceDE w:val="0"/>
        <w:autoSpaceDN w:val="0"/>
        <w:adjustRightInd w:val="0"/>
        <w:spacing w:after="0" w:line="240" w:lineRule="auto"/>
        <w:jc w:val="both"/>
        <w:rPr>
          <w:rFonts w:ascii="Times New Roman" w:hAnsi="Times New Roman" w:cs="Times New Roman"/>
          <w:sz w:val="28"/>
          <w:szCs w:val="28"/>
        </w:rPr>
      </w:pPr>
    </w:p>
    <w:p w14:paraId="1A387250" w14:textId="17E27999" w:rsidR="00580CBD" w:rsidRPr="006270BA" w:rsidRDefault="00580CBD" w:rsidP="00580CBD">
      <w:pPr>
        <w:autoSpaceDE w:val="0"/>
        <w:autoSpaceDN w:val="0"/>
        <w:adjustRightInd w:val="0"/>
        <w:spacing w:after="0" w:line="240" w:lineRule="auto"/>
        <w:jc w:val="both"/>
        <w:rPr>
          <w:rFonts w:ascii="Times New Roman" w:hAnsi="Times New Roman" w:cs="Times New Roman"/>
          <w:sz w:val="28"/>
          <w:szCs w:val="28"/>
        </w:rPr>
      </w:pPr>
      <w:r w:rsidRPr="006270BA">
        <w:rPr>
          <w:rFonts w:ascii="Times New Roman" w:hAnsi="Times New Roman" w:cs="Times New Roman"/>
          <w:sz w:val="28"/>
          <w:szCs w:val="28"/>
        </w:rPr>
        <w:t xml:space="preserve">Таблица </w:t>
      </w:r>
      <w:r w:rsidR="006B6735" w:rsidRPr="006B6735">
        <w:rPr>
          <w:rFonts w:ascii="Times New Roman" w:hAnsi="Times New Roman" w:cs="Times New Roman"/>
          <w:sz w:val="28"/>
          <w:szCs w:val="28"/>
        </w:rPr>
        <w:t>28</w:t>
      </w:r>
      <w:r w:rsidRPr="006270BA">
        <w:rPr>
          <w:rFonts w:ascii="Times New Roman" w:hAnsi="Times New Roman" w:cs="Times New Roman"/>
          <w:sz w:val="28"/>
          <w:szCs w:val="28"/>
        </w:rPr>
        <w:t xml:space="preserve"> - </w:t>
      </w:r>
      <w:r w:rsidR="0043329C" w:rsidRPr="006270BA">
        <w:rPr>
          <w:rFonts w:ascii="Times New Roman" w:hAnsi="Times New Roman" w:cs="Times New Roman"/>
          <w:sz w:val="28"/>
          <w:szCs w:val="28"/>
        </w:rPr>
        <w:t>Частота клинических синдромов и основных жалоб у пациентов</w:t>
      </w:r>
    </w:p>
    <w:p w14:paraId="0AF571FD" w14:textId="77777777" w:rsidR="00580CBD" w:rsidRPr="006270BA" w:rsidRDefault="00580CBD" w:rsidP="00580CBD">
      <w:pPr>
        <w:autoSpaceDE w:val="0"/>
        <w:autoSpaceDN w:val="0"/>
        <w:adjustRightInd w:val="0"/>
        <w:spacing w:after="0" w:line="240" w:lineRule="auto"/>
        <w:jc w:val="both"/>
        <w:rPr>
          <w:rFonts w:ascii="Times New Roman" w:hAnsi="Times New Roman" w:cs="Times New Roman"/>
          <w:sz w:val="28"/>
          <w:szCs w:val="28"/>
        </w:rPr>
      </w:pPr>
    </w:p>
    <w:tbl>
      <w:tblPr>
        <w:tblpPr w:leftFromText="180" w:rightFromText="180" w:vertAnchor="text" w:tblpY="1"/>
        <w:tblOverlap w:val="neve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73"/>
        <w:gridCol w:w="2856"/>
        <w:gridCol w:w="2766"/>
        <w:gridCol w:w="1433"/>
      </w:tblGrid>
      <w:tr w:rsidR="006605E5" w:rsidRPr="006270BA" w14:paraId="510FD63E" w14:textId="77777777" w:rsidTr="00E634C4">
        <w:trPr>
          <w:trHeight w:val="848"/>
        </w:trPr>
        <w:tc>
          <w:tcPr>
            <w:tcW w:w="2573" w:type="dxa"/>
          </w:tcPr>
          <w:p w14:paraId="0CE2B5B7" w14:textId="740D7A76" w:rsidR="006605E5" w:rsidRPr="00E634C4" w:rsidRDefault="006605E5" w:rsidP="00EE3CD6">
            <w:pPr>
              <w:spacing w:after="0"/>
              <w:jc w:val="center"/>
              <w:rPr>
                <w:rFonts w:ascii="Times New Roman" w:hAnsi="Times New Roman" w:cs="Times New Roman"/>
                <w:sz w:val="25"/>
                <w:szCs w:val="25"/>
              </w:rPr>
            </w:pPr>
            <w:r w:rsidRPr="00E634C4">
              <w:rPr>
                <w:rFonts w:ascii="Times New Roman" w:hAnsi="Times New Roman" w:cs="Times New Roman"/>
                <w:sz w:val="25"/>
                <w:szCs w:val="25"/>
              </w:rPr>
              <w:t>Клинический синдром</w:t>
            </w:r>
          </w:p>
        </w:tc>
        <w:tc>
          <w:tcPr>
            <w:tcW w:w="2856" w:type="dxa"/>
          </w:tcPr>
          <w:p w14:paraId="16DF1BFB" w14:textId="67091AE5" w:rsidR="006605E5" w:rsidRPr="00E634C4" w:rsidRDefault="006605E5" w:rsidP="00EE3CD6">
            <w:pPr>
              <w:spacing w:after="0"/>
              <w:jc w:val="center"/>
              <w:rPr>
                <w:rFonts w:ascii="Times New Roman" w:hAnsi="Times New Roman" w:cs="Times New Roman"/>
                <w:sz w:val="25"/>
                <w:szCs w:val="25"/>
              </w:rPr>
            </w:pPr>
            <w:r w:rsidRPr="00E634C4">
              <w:rPr>
                <w:rFonts w:ascii="Times New Roman" w:hAnsi="Times New Roman" w:cs="Times New Roman"/>
                <w:sz w:val="25"/>
                <w:szCs w:val="25"/>
              </w:rPr>
              <w:t>Основные жалобы</w:t>
            </w:r>
          </w:p>
        </w:tc>
        <w:tc>
          <w:tcPr>
            <w:tcW w:w="2766" w:type="dxa"/>
            <w:shd w:val="clear" w:color="auto" w:fill="auto"/>
          </w:tcPr>
          <w:p w14:paraId="6C769D3A" w14:textId="77777777" w:rsidR="006605E5" w:rsidRPr="00E634C4" w:rsidRDefault="006605E5" w:rsidP="00EE3CD6">
            <w:pPr>
              <w:spacing w:after="0"/>
              <w:jc w:val="center"/>
              <w:rPr>
                <w:rFonts w:ascii="Times New Roman" w:hAnsi="Times New Roman" w:cs="Times New Roman"/>
                <w:sz w:val="25"/>
                <w:szCs w:val="25"/>
              </w:rPr>
            </w:pPr>
            <w:r w:rsidRPr="00E634C4">
              <w:rPr>
                <w:rFonts w:ascii="Times New Roman" w:hAnsi="Times New Roman" w:cs="Times New Roman"/>
                <w:sz w:val="25"/>
                <w:szCs w:val="25"/>
              </w:rPr>
              <w:t>Число детей с наличием жалобы, чел</w:t>
            </w:r>
          </w:p>
          <w:p w14:paraId="08412E46" w14:textId="2303A3F6" w:rsidR="00D848DD" w:rsidRPr="00E634C4" w:rsidRDefault="00D848DD" w:rsidP="00EE3CD6">
            <w:pPr>
              <w:spacing w:after="0"/>
              <w:jc w:val="center"/>
              <w:rPr>
                <w:rFonts w:ascii="Times New Roman" w:hAnsi="Times New Roman" w:cs="Times New Roman"/>
                <w:sz w:val="25"/>
                <w:szCs w:val="25"/>
              </w:rPr>
            </w:pPr>
            <w:r w:rsidRPr="00E634C4">
              <w:rPr>
                <w:rFonts w:ascii="Times New Roman" w:hAnsi="Times New Roman" w:cs="Times New Roman"/>
                <w:sz w:val="25"/>
                <w:szCs w:val="25"/>
                <w:lang w:val="en-US"/>
              </w:rPr>
              <w:t>n</w:t>
            </w:r>
            <w:r w:rsidRPr="00E634C4">
              <w:rPr>
                <w:rFonts w:ascii="Times New Roman" w:hAnsi="Times New Roman" w:cs="Times New Roman"/>
                <w:sz w:val="25"/>
                <w:szCs w:val="25"/>
              </w:rPr>
              <w:t>=</w:t>
            </w:r>
            <w:r w:rsidR="00054E79" w:rsidRPr="00E634C4">
              <w:rPr>
                <w:rFonts w:ascii="Times New Roman" w:hAnsi="Times New Roman" w:cs="Times New Roman"/>
                <w:sz w:val="25"/>
                <w:szCs w:val="25"/>
              </w:rPr>
              <w:t>168</w:t>
            </w:r>
          </w:p>
        </w:tc>
        <w:tc>
          <w:tcPr>
            <w:tcW w:w="1433" w:type="dxa"/>
            <w:shd w:val="clear" w:color="auto" w:fill="auto"/>
          </w:tcPr>
          <w:p w14:paraId="4798EED9" w14:textId="77777777" w:rsidR="006605E5" w:rsidRPr="00E634C4" w:rsidRDefault="006605E5" w:rsidP="00EE3CD6">
            <w:pPr>
              <w:spacing w:after="0"/>
              <w:jc w:val="center"/>
              <w:rPr>
                <w:rFonts w:ascii="Times New Roman" w:hAnsi="Times New Roman" w:cs="Times New Roman"/>
                <w:sz w:val="25"/>
                <w:szCs w:val="25"/>
              </w:rPr>
            </w:pPr>
            <w:r w:rsidRPr="00E634C4">
              <w:rPr>
                <w:rFonts w:ascii="Times New Roman" w:hAnsi="Times New Roman" w:cs="Times New Roman"/>
                <w:sz w:val="25"/>
                <w:szCs w:val="25"/>
              </w:rPr>
              <w:t>Удельный вес, %</w:t>
            </w:r>
          </w:p>
        </w:tc>
      </w:tr>
      <w:tr w:rsidR="00E71B91" w:rsidRPr="006270BA" w14:paraId="1EE37900" w14:textId="77777777" w:rsidTr="00E634C4">
        <w:trPr>
          <w:trHeight w:val="55"/>
        </w:trPr>
        <w:tc>
          <w:tcPr>
            <w:tcW w:w="2573" w:type="dxa"/>
          </w:tcPr>
          <w:p w14:paraId="73EC23AA" w14:textId="1F85911F" w:rsidR="00E71B91" w:rsidRPr="00E634C4" w:rsidRDefault="00E71B91" w:rsidP="00EE3CD6">
            <w:pPr>
              <w:spacing w:after="0"/>
              <w:jc w:val="center"/>
              <w:rPr>
                <w:rFonts w:ascii="Times New Roman" w:hAnsi="Times New Roman" w:cs="Times New Roman"/>
                <w:sz w:val="24"/>
                <w:szCs w:val="24"/>
              </w:rPr>
            </w:pPr>
            <w:r w:rsidRPr="00E634C4">
              <w:rPr>
                <w:rFonts w:ascii="Times New Roman" w:hAnsi="Times New Roman" w:cs="Times New Roman"/>
                <w:sz w:val="24"/>
                <w:szCs w:val="24"/>
              </w:rPr>
              <w:t>1</w:t>
            </w:r>
          </w:p>
        </w:tc>
        <w:tc>
          <w:tcPr>
            <w:tcW w:w="2856" w:type="dxa"/>
          </w:tcPr>
          <w:p w14:paraId="45212100" w14:textId="621D165F" w:rsidR="00E71B91" w:rsidRPr="00E634C4" w:rsidRDefault="00E71B91" w:rsidP="00EE3CD6">
            <w:pPr>
              <w:spacing w:after="0"/>
              <w:jc w:val="center"/>
              <w:rPr>
                <w:rFonts w:ascii="Times New Roman" w:hAnsi="Times New Roman" w:cs="Times New Roman"/>
                <w:sz w:val="24"/>
                <w:szCs w:val="24"/>
              </w:rPr>
            </w:pPr>
            <w:r w:rsidRPr="00E634C4">
              <w:rPr>
                <w:rFonts w:ascii="Times New Roman" w:hAnsi="Times New Roman" w:cs="Times New Roman"/>
                <w:sz w:val="24"/>
                <w:szCs w:val="24"/>
              </w:rPr>
              <w:t>2</w:t>
            </w:r>
          </w:p>
        </w:tc>
        <w:tc>
          <w:tcPr>
            <w:tcW w:w="2766" w:type="dxa"/>
            <w:shd w:val="clear" w:color="auto" w:fill="auto"/>
          </w:tcPr>
          <w:p w14:paraId="22FBDABD" w14:textId="10F018A0" w:rsidR="00E71B91" w:rsidRPr="00E634C4" w:rsidRDefault="00E71B91" w:rsidP="00EE3CD6">
            <w:pPr>
              <w:spacing w:after="0"/>
              <w:jc w:val="center"/>
              <w:rPr>
                <w:rFonts w:ascii="Times New Roman" w:hAnsi="Times New Roman" w:cs="Times New Roman"/>
                <w:sz w:val="24"/>
                <w:szCs w:val="24"/>
              </w:rPr>
            </w:pPr>
            <w:r w:rsidRPr="00E634C4">
              <w:rPr>
                <w:rFonts w:ascii="Times New Roman" w:hAnsi="Times New Roman" w:cs="Times New Roman"/>
                <w:sz w:val="24"/>
                <w:szCs w:val="24"/>
              </w:rPr>
              <w:t>3</w:t>
            </w:r>
          </w:p>
        </w:tc>
        <w:tc>
          <w:tcPr>
            <w:tcW w:w="1433" w:type="dxa"/>
            <w:shd w:val="clear" w:color="auto" w:fill="auto"/>
          </w:tcPr>
          <w:p w14:paraId="3303410E" w14:textId="65ED6AFE" w:rsidR="00E71B91" w:rsidRPr="00E634C4" w:rsidRDefault="00E71B91" w:rsidP="00EE3CD6">
            <w:pPr>
              <w:spacing w:after="0"/>
              <w:jc w:val="center"/>
              <w:rPr>
                <w:rFonts w:ascii="Times New Roman" w:hAnsi="Times New Roman" w:cs="Times New Roman"/>
                <w:sz w:val="24"/>
                <w:szCs w:val="24"/>
              </w:rPr>
            </w:pPr>
            <w:r w:rsidRPr="00E634C4">
              <w:rPr>
                <w:rFonts w:ascii="Times New Roman" w:hAnsi="Times New Roman" w:cs="Times New Roman"/>
                <w:sz w:val="24"/>
                <w:szCs w:val="24"/>
              </w:rPr>
              <w:t>4</w:t>
            </w:r>
          </w:p>
        </w:tc>
      </w:tr>
      <w:tr w:rsidR="00FF7FFB" w:rsidRPr="006270BA" w14:paraId="4383CDDE" w14:textId="77777777" w:rsidTr="00E634C4">
        <w:tc>
          <w:tcPr>
            <w:tcW w:w="2573" w:type="dxa"/>
          </w:tcPr>
          <w:p w14:paraId="77C06B7E" w14:textId="4A768405" w:rsidR="00FF7FFB" w:rsidRPr="00E634C4" w:rsidRDefault="00FF7FFB" w:rsidP="00EE3CD6">
            <w:pPr>
              <w:spacing w:after="0"/>
              <w:rPr>
                <w:rFonts w:ascii="Times New Roman" w:hAnsi="Times New Roman" w:cs="Times New Roman"/>
                <w:sz w:val="25"/>
                <w:szCs w:val="25"/>
              </w:rPr>
            </w:pPr>
            <w:r w:rsidRPr="00E634C4">
              <w:rPr>
                <w:rFonts w:ascii="Times New Roman" w:hAnsi="Times New Roman" w:cs="Times New Roman"/>
                <w:sz w:val="25"/>
                <w:szCs w:val="25"/>
              </w:rPr>
              <w:t>И</w:t>
            </w:r>
            <w:r w:rsidR="002E51F3" w:rsidRPr="00E634C4">
              <w:rPr>
                <w:rFonts w:ascii="Times New Roman" w:hAnsi="Times New Roman" w:cs="Times New Roman"/>
                <w:sz w:val="25"/>
                <w:szCs w:val="25"/>
              </w:rPr>
              <w:t>нтоксикационный</w:t>
            </w:r>
          </w:p>
        </w:tc>
        <w:tc>
          <w:tcPr>
            <w:tcW w:w="2856" w:type="dxa"/>
          </w:tcPr>
          <w:p w14:paraId="679AF970" w14:textId="7C89D2A6" w:rsidR="00FF7FFB" w:rsidRPr="00E634C4" w:rsidRDefault="00FF7FFB" w:rsidP="00EE3CD6">
            <w:pPr>
              <w:spacing w:after="0"/>
              <w:rPr>
                <w:rFonts w:ascii="Times New Roman" w:hAnsi="Times New Roman" w:cs="Times New Roman"/>
                <w:sz w:val="25"/>
                <w:szCs w:val="25"/>
              </w:rPr>
            </w:pPr>
            <w:r w:rsidRPr="00E634C4">
              <w:rPr>
                <w:rFonts w:ascii="Times New Roman" w:hAnsi="Times New Roman" w:cs="Times New Roman"/>
                <w:sz w:val="25"/>
                <w:szCs w:val="25"/>
              </w:rPr>
              <w:t>Лихорадка, вялость</w:t>
            </w:r>
            <w:r w:rsidR="00061CF8" w:rsidRPr="00E634C4">
              <w:rPr>
                <w:rFonts w:ascii="Times New Roman" w:hAnsi="Times New Roman" w:cs="Times New Roman"/>
                <w:sz w:val="25"/>
                <w:szCs w:val="25"/>
              </w:rPr>
              <w:t>, слабость</w:t>
            </w:r>
          </w:p>
        </w:tc>
        <w:tc>
          <w:tcPr>
            <w:tcW w:w="2766" w:type="dxa"/>
          </w:tcPr>
          <w:p w14:paraId="3F6033A0" w14:textId="22175484" w:rsidR="00FF7FFB" w:rsidRPr="00E634C4" w:rsidRDefault="00FF7FFB" w:rsidP="00EE3CD6">
            <w:pPr>
              <w:spacing w:after="0"/>
              <w:jc w:val="center"/>
              <w:rPr>
                <w:rFonts w:ascii="Times New Roman" w:hAnsi="Times New Roman" w:cs="Times New Roman"/>
                <w:sz w:val="25"/>
                <w:szCs w:val="25"/>
                <w:lang w:val="en-US"/>
              </w:rPr>
            </w:pPr>
            <w:r w:rsidRPr="00E634C4">
              <w:rPr>
                <w:rFonts w:ascii="Times New Roman" w:hAnsi="Times New Roman" w:cs="Times New Roman"/>
                <w:sz w:val="25"/>
                <w:szCs w:val="25"/>
              </w:rPr>
              <w:t>136</w:t>
            </w:r>
          </w:p>
        </w:tc>
        <w:tc>
          <w:tcPr>
            <w:tcW w:w="1433" w:type="dxa"/>
          </w:tcPr>
          <w:p w14:paraId="68A95737" w14:textId="760FFC20" w:rsidR="00FF7FFB" w:rsidRPr="00E634C4" w:rsidRDefault="00FF7FFB" w:rsidP="00EE3CD6">
            <w:pPr>
              <w:spacing w:after="0"/>
              <w:jc w:val="center"/>
              <w:rPr>
                <w:rFonts w:ascii="Times New Roman" w:hAnsi="Times New Roman" w:cs="Times New Roman"/>
                <w:sz w:val="25"/>
                <w:szCs w:val="25"/>
              </w:rPr>
            </w:pPr>
            <w:r w:rsidRPr="00E634C4">
              <w:rPr>
                <w:rFonts w:ascii="Times New Roman" w:hAnsi="Times New Roman" w:cs="Times New Roman"/>
                <w:sz w:val="25"/>
                <w:szCs w:val="25"/>
              </w:rPr>
              <w:t>72,3</w:t>
            </w:r>
          </w:p>
        </w:tc>
      </w:tr>
      <w:tr w:rsidR="00FF7FFB" w:rsidRPr="006270BA" w14:paraId="07DB7E5B" w14:textId="77777777" w:rsidTr="00E634C4">
        <w:tc>
          <w:tcPr>
            <w:tcW w:w="2573" w:type="dxa"/>
          </w:tcPr>
          <w:p w14:paraId="18EFE336" w14:textId="14C65B26" w:rsidR="00FF7FFB" w:rsidRPr="00E634C4" w:rsidRDefault="00FF7FFB" w:rsidP="00EE3CD6">
            <w:pPr>
              <w:spacing w:after="0"/>
              <w:rPr>
                <w:rFonts w:ascii="Times New Roman" w:hAnsi="Times New Roman" w:cs="Times New Roman"/>
                <w:sz w:val="25"/>
                <w:szCs w:val="25"/>
              </w:rPr>
            </w:pPr>
            <w:r w:rsidRPr="00E634C4">
              <w:rPr>
                <w:rFonts w:ascii="Times New Roman" w:hAnsi="Times New Roman" w:cs="Times New Roman"/>
                <w:sz w:val="25"/>
                <w:szCs w:val="25"/>
              </w:rPr>
              <w:t>Болевой</w:t>
            </w:r>
          </w:p>
        </w:tc>
        <w:tc>
          <w:tcPr>
            <w:tcW w:w="2856" w:type="dxa"/>
          </w:tcPr>
          <w:p w14:paraId="327DA547" w14:textId="54D2BBBF" w:rsidR="00FF7FFB" w:rsidRPr="00E634C4" w:rsidRDefault="00FF7FFB" w:rsidP="00EE3CD6">
            <w:pPr>
              <w:spacing w:after="0"/>
              <w:rPr>
                <w:rFonts w:ascii="Times New Roman" w:hAnsi="Times New Roman" w:cs="Times New Roman"/>
                <w:sz w:val="25"/>
                <w:szCs w:val="25"/>
              </w:rPr>
            </w:pPr>
            <w:r w:rsidRPr="00E634C4">
              <w:rPr>
                <w:rFonts w:ascii="Times New Roman" w:hAnsi="Times New Roman" w:cs="Times New Roman"/>
                <w:sz w:val="25"/>
                <w:szCs w:val="25"/>
              </w:rPr>
              <w:t>Боль</w:t>
            </w:r>
          </w:p>
        </w:tc>
        <w:tc>
          <w:tcPr>
            <w:tcW w:w="2766" w:type="dxa"/>
          </w:tcPr>
          <w:p w14:paraId="193A504A" w14:textId="53BA2994" w:rsidR="00FF7FFB" w:rsidRPr="00E634C4" w:rsidRDefault="00FF7FFB" w:rsidP="00EE3CD6">
            <w:pPr>
              <w:spacing w:after="0"/>
              <w:jc w:val="center"/>
              <w:rPr>
                <w:rFonts w:ascii="Times New Roman" w:hAnsi="Times New Roman" w:cs="Times New Roman"/>
                <w:sz w:val="25"/>
                <w:szCs w:val="25"/>
                <w:lang w:val="en-US"/>
              </w:rPr>
            </w:pPr>
            <w:r w:rsidRPr="00E634C4">
              <w:rPr>
                <w:rFonts w:ascii="Times New Roman" w:hAnsi="Times New Roman" w:cs="Times New Roman"/>
                <w:sz w:val="25"/>
                <w:szCs w:val="25"/>
              </w:rPr>
              <w:t>122</w:t>
            </w:r>
          </w:p>
        </w:tc>
        <w:tc>
          <w:tcPr>
            <w:tcW w:w="1433" w:type="dxa"/>
          </w:tcPr>
          <w:p w14:paraId="6D26E2E6" w14:textId="6E76668E" w:rsidR="00FF7FFB" w:rsidRPr="00E634C4" w:rsidRDefault="00FF7FFB" w:rsidP="00EE3CD6">
            <w:pPr>
              <w:spacing w:after="0"/>
              <w:jc w:val="center"/>
              <w:rPr>
                <w:rFonts w:ascii="Times New Roman" w:hAnsi="Times New Roman" w:cs="Times New Roman"/>
                <w:sz w:val="25"/>
                <w:szCs w:val="25"/>
              </w:rPr>
            </w:pPr>
            <w:r w:rsidRPr="00E634C4">
              <w:rPr>
                <w:rFonts w:ascii="Times New Roman" w:hAnsi="Times New Roman" w:cs="Times New Roman"/>
                <w:sz w:val="25"/>
                <w:szCs w:val="25"/>
              </w:rPr>
              <w:t>64,9</w:t>
            </w:r>
          </w:p>
        </w:tc>
      </w:tr>
      <w:tr w:rsidR="00E71B91" w:rsidRPr="006270BA" w14:paraId="14DBEB8F" w14:textId="77777777" w:rsidTr="00E634C4">
        <w:tc>
          <w:tcPr>
            <w:tcW w:w="2573" w:type="dxa"/>
          </w:tcPr>
          <w:p w14:paraId="59D13517" w14:textId="51B70F22" w:rsidR="00E71B91" w:rsidRPr="00E634C4" w:rsidRDefault="00E71B91" w:rsidP="00E71B91">
            <w:pPr>
              <w:spacing w:after="0"/>
              <w:rPr>
                <w:rFonts w:ascii="Times New Roman" w:hAnsi="Times New Roman" w:cs="Times New Roman"/>
                <w:sz w:val="25"/>
                <w:szCs w:val="25"/>
              </w:rPr>
            </w:pPr>
            <w:r w:rsidRPr="00E634C4">
              <w:rPr>
                <w:rFonts w:ascii="Times New Roman" w:hAnsi="Times New Roman" w:cs="Times New Roman"/>
                <w:sz w:val="25"/>
                <w:szCs w:val="25"/>
              </w:rPr>
              <w:t>Диспепсический</w:t>
            </w:r>
          </w:p>
        </w:tc>
        <w:tc>
          <w:tcPr>
            <w:tcW w:w="2856" w:type="dxa"/>
          </w:tcPr>
          <w:p w14:paraId="7712ACD6" w14:textId="1A195D10" w:rsidR="00E71B91" w:rsidRPr="00E634C4" w:rsidRDefault="00E71B91" w:rsidP="00E71B91">
            <w:pPr>
              <w:spacing w:after="0"/>
              <w:rPr>
                <w:rFonts w:ascii="Times New Roman" w:hAnsi="Times New Roman" w:cs="Times New Roman"/>
                <w:sz w:val="25"/>
                <w:szCs w:val="25"/>
              </w:rPr>
            </w:pPr>
            <w:r w:rsidRPr="00E634C4">
              <w:rPr>
                <w:rFonts w:ascii="Times New Roman" w:hAnsi="Times New Roman" w:cs="Times New Roman"/>
                <w:sz w:val="25"/>
                <w:szCs w:val="25"/>
              </w:rPr>
              <w:t>Рвота, диарея, отказ от еды, стоматит</w:t>
            </w:r>
          </w:p>
        </w:tc>
        <w:tc>
          <w:tcPr>
            <w:tcW w:w="2766" w:type="dxa"/>
          </w:tcPr>
          <w:p w14:paraId="227D7C43" w14:textId="48ABF93E" w:rsidR="00E71B91" w:rsidRPr="00E634C4" w:rsidRDefault="00E71B91" w:rsidP="00E71B91">
            <w:pPr>
              <w:spacing w:after="0"/>
              <w:jc w:val="center"/>
              <w:rPr>
                <w:rFonts w:ascii="Times New Roman" w:hAnsi="Times New Roman" w:cs="Times New Roman"/>
                <w:sz w:val="25"/>
                <w:szCs w:val="25"/>
                <w:lang w:val="en-US"/>
              </w:rPr>
            </w:pPr>
            <w:r w:rsidRPr="00E634C4">
              <w:rPr>
                <w:rFonts w:ascii="Times New Roman" w:hAnsi="Times New Roman" w:cs="Times New Roman"/>
                <w:sz w:val="25"/>
                <w:szCs w:val="25"/>
              </w:rPr>
              <w:t>120</w:t>
            </w:r>
          </w:p>
        </w:tc>
        <w:tc>
          <w:tcPr>
            <w:tcW w:w="1433" w:type="dxa"/>
          </w:tcPr>
          <w:p w14:paraId="4314ED2F" w14:textId="09CF05A6" w:rsidR="00E71B91" w:rsidRPr="00E634C4" w:rsidRDefault="00E71B91" w:rsidP="00E71B91">
            <w:pPr>
              <w:spacing w:after="0"/>
              <w:jc w:val="center"/>
              <w:rPr>
                <w:rFonts w:ascii="Times New Roman" w:hAnsi="Times New Roman" w:cs="Times New Roman"/>
                <w:sz w:val="25"/>
                <w:szCs w:val="25"/>
                <w:lang w:val="en-US"/>
              </w:rPr>
            </w:pPr>
            <w:r w:rsidRPr="00E634C4">
              <w:rPr>
                <w:rFonts w:ascii="Times New Roman" w:hAnsi="Times New Roman" w:cs="Times New Roman"/>
                <w:sz w:val="25"/>
                <w:szCs w:val="25"/>
              </w:rPr>
              <w:t>63,8</w:t>
            </w:r>
          </w:p>
        </w:tc>
      </w:tr>
      <w:tr w:rsidR="006B6735" w:rsidRPr="006270BA" w14:paraId="3D3593EF" w14:textId="77777777" w:rsidTr="00E634C4">
        <w:tc>
          <w:tcPr>
            <w:tcW w:w="2573" w:type="dxa"/>
          </w:tcPr>
          <w:p w14:paraId="49AA0769" w14:textId="1490C3AB" w:rsidR="006B6735" w:rsidRPr="00E634C4" w:rsidRDefault="006B6735" w:rsidP="006B6735">
            <w:pPr>
              <w:spacing w:after="0"/>
              <w:rPr>
                <w:rFonts w:ascii="Times New Roman" w:hAnsi="Times New Roman" w:cs="Times New Roman"/>
                <w:sz w:val="25"/>
                <w:szCs w:val="25"/>
              </w:rPr>
            </w:pPr>
            <w:r w:rsidRPr="00E634C4">
              <w:rPr>
                <w:rFonts w:ascii="Times New Roman" w:hAnsi="Times New Roman" w:cs="Times New Roman"/>
                <w:sz w:val="25"/>
                <w:szCs w:val="25"/>
              </w:rPr>
              <w:t>Геморрагический</w:t>
            </w:r>
          </w:p>
        </w:tc>
        <w:tc>
          <w:tcPr>
            <w:tcW w:w="2856" w:type="dxa"/>
          </w:tcPr>
          <w:p w14:paraId="1AEB166C" w14:textId="10AF3AF0" w:rsidR="006B6735" w:rsidRPr="00E634C4" w:rsidRDefault="006B6735" w:rsidP="006B6735">
            <w:pPr>
              <w:spacing w:after="0"/>
              <w:rPr>
                <w:rFonts w:ascii="Times New Roman" w:hAnsi="Times New Roman" w:cs="Times New Roman"/>
                <w:sz w:val="25"/>
                <w:szCs w:val="25"/>
              </w:rPr>
            </w:pPr>
            <w:r w:rsidRPr="00E634C4">
              <w:rPr>
                <w:rFonts w:ascii="Times New Roman" w:hAnsi="Times New Roman" w:cs="Times New Roman"/>
                <w:sz w:val="25"/>
                <w:szCs w:val="25"/>
              </w:rPr>
              <w:t>Кровотечение</w:t>
            </w:r>
          </w:p>
        </w:tc>
        <w:tc>
          <w:tcPr>
            <w:tcW w:w="2766" w:type="dxa"/>
          </w:tcPr>
          <w:p w14:paraId="47C7E774" w14:textId="2D74BC11" w:rsidR="006B6735" w:rsidRPr="00E634C4" w:rsidRDefault="006B6735" w:rsidP="006B6735">
            <w:pPr>
              <w:spacing w:after="0"/>
              <w:jc w:val="center"/>
              <w:rPr>
                <w:rFonts w:ascii="Times New Roman" w:hAnsi="Times New Roman" w:cs="Times New Roman"/>
                <w:sz w:val="25"/>
                <w:szCs w:val="25"/>
              </w:rPr>
            </w:pPr>
            <w:r w:rsidRPr="00E634C4">
              <w:rPr>
                <w:rFonts w:ascii="Times New Roman" w:hAnsi="Times New Roman" w:cs="Times New Roman"/>
                <w:sz w:val="25"/>
                <w:szCs w:val="25"/>
              </w:rPr>
              <w:t>66</w:t>
            </w:r>
          </w:p>
        </w:tc>
        <w:tc>
          <w:tcPr>
            <w:tcW w:w="1433" w:type="dxa"/>
          </w:tcPr>
          <w:p w14:paraId="5B072C26" w14:textId="725F9876" w:rsidR="006B6735" w:rsidRPr="00E634C4" w:rsidRDefault="006B6735" w:rsidP="006B6735">
            <w:pPr>
              <w:spacing w:after="0"/>
              <w:jc w:val="center"/>
              <w:rPr>
                <w:rFonts w:ascii="Times New Roman" w:hAnsi="Times New Roman" w:cs="Times New Roman"/>
                <w:sz w:val="25"/>
                <w:szCs w:val="25"/>
              </w:rPr>
            </w:pPr>
            <w:r w:rsidRPr="00E634C4">
              <w:rPr>
                <w:rFonts w:ascii="Times New Roman" w:hAnsi="Times New Roman" w:cs="Times New Roman"/>
                <w:sz w:val="25"/>
                <w:szCs w:val="25"/>
              </w:rPr>
              <w:t>35,1</w:t>
            </w:r>
          </w:p>
        </w:tc>
      </w:tr>
      <w:tr w:rsidR="006B6735" w:rsidRPr="006270BA" w14:paraId="7AAAA8FA" w14:textId="77777777" w:rsidTr="00E634C4">
        <w:tc>
          <w:tcPr>
            <w:tcW w:w="2573" w:type="dxa"/>
            <w:tcBorders>
              <w:bottom w:val="nil"/>
            </w:tcBorders>
          </w:tcPr>
          <w:p w14:paraId="69208B62" w14:textId="12999D38" w:rsidR="006B6735" w:rsidRPr="00E634C4" w:rsidRDefault="006B6735" w:rsidP="006B6735">
            <w:pPr>
              <w:spacing w:after="0"/>
              <w:rPr>
                <w:rFonts w:ascii="Times New Roman" w:hAnsi="Times New Roman" w:cs="Times New Roman"/>
                <w:sz w:val="25"/>
                <w:szCs w:val="25"/>
              </w:rPr>
            </w:pPr>
            <w:r w:rsidRPr="00E634C4">
              <w:rPr>
                <w:rFonts w:ascii="Times New Roman" w:hAnsi="Times New Roman" w:cs="Times New Roman"/>
                <w:sz w:val="25"/>
                <w:szCs w:val="25"/>
              </w:rPr>
              <w:t>Отёчный</w:t>
            </w:r>
          </w:p>
        </w:tc>
        <w:tc>
          <w:tcPr>
            <w:tcW w:w="2856" w:type="dxa"/>
            <w:tcBorders>
              <w:bottom w:val="nil"/>
            </w:tcBorders>
          </w:tcPr>
          <w:p w14:paraId="2090127C" w14:textId="2A313294" w:rsidR="006B6735" w:rsidRPr="00E634C4" w:rsidRDefault="006B6735" w:rsidP="006B6735">
            <w:pPr>
              <w:spacing w:after="0"/>
              <w:rPr>
                <w:rFonts w:ascii="Times New Roman" w:hAnsi="Times New Roman" w:cs="Times New Roman"/>
                <w:sz w:val="25"/>
                <w:szCs w:val="25"/>
              </w:rPr>
            </w:pPr>
            <w:r w:rsidRPr="00E634C4">
              <w:rPr>
                <w:rFonts w:ascii="Times New Roman" w:hAnsi="Times New Roman" w:cs="Times New Roman"/>
                <w:sz w:val="25"/>
                <w:szCs w:val="25"/>
              </w:rPr>
              <w:t>Отёчность конечностей, периферические отеки</w:t>
            </w:r>
          </w:p>
        </w:tc>
        <w:tc>
          <w:tcPr>
            <w:tcW w:w="2766" w:type="dxa"/>
            <w:tcBorders>
              <w:bottom w:val="nil"/>
            </w:tcBorders>
          </w:tcPr>
          <w:p w14:paraId="5221D764" w14:textId="3C6E2B50" w:rsidR="006B6735" w:rsidRPr="00E634C4" w:rsidRDefault="006B6735" w:rsidP="006B6735">
            <w:pPr>
              <w:spacing w:after="0"/>
              <w:jc w:val="center"/>
              <w:rPr>
                <w:rFonts w:ascii="Times New Roman" w:hAnsi="Times New Roman" w:cs="Times New Roman"/>
                <w:sz w:val="25"/>
                <w:szCs w:val="25"/>
              </w:rPr>
            </w:pPr>
            <w:r w:rsidRPr="00E634C4">
              <w:rPr>
                <w:rFonts w:ascii="Times New Roman" w:hAnsi="Times New Roman" w:cs="Times New Roman"/>
                <w:sz w:val="25"/>
                <w:szCs w:val="25"/>
              </w:rPr>
              <w:t>45</w:t>
            </w:r>
          </w:p>
        </w:tc>
        <w:tc>
          <w:tcPr>
            <w:tcW w:w="1433" w:type="dxa"/>
            <w:tcBorders>
              <w:bottom w:val="nil"/>
            </w:tcBorders>
          </w:tcPr>
          <w:p w14:paraId="775107F1" w14:textId="698063D7" w:rsidR="006B6735" w:rsidRPr="00E634C4" w:rsidRDefault="006B6735" w:rsidP="006B6735">
            <w:pPr>
              <w:spacing w:after="0"/>
              <w:jc w:val="center"/>
              <w:rPr>
                <w:rFonts w:ascii="Times New Roman" w:hAnsi="Times New Roman" w:cs="Times New Roman"/>
                <w:sz w:val="25"/>
                <w:szCs w:val="25"/>
              </w:rPr>
            </w:pPr>
            <w:r w:rsidRPr="00E634C4">
              <w:rPr>
                <w:rFonts w:ascii="Times New Roman" w:hAnsi="Times New Roman" w:cs="Times New Roman"/>
                <w:sz w:val="25"/>
                <w:szCs w:val="25"/>
              </w:rPr>
              <w:t>23,9</w:t>
            </w:r>
          </w:p>
        </w:tc>
      </w:tr>
      <w:tr w:rsidR="00E634C4" w:rsidRPr="006270BA" w14:paraId="06D0EC76" w14:textId="77777777" w:rsidTr="00E634C4">
        <w:tc>
          <w:tcPr>
            <w:tcW w:w="9628" w:type="dxa"/>
            <w:gridSpan w:val="4"/>
            <w:tcBorders>
              <w:top w:val="nil"/>
              <w:left w:val="nil"/>
              <w:bottom w:val="nil"/>
              <w:right w:val="nil"/>
            </w:tcBorders>
          </w:tcPr>
          <w:p w14:paraId="54346B47" w14:textId="77777777" w:rsidR="00E634C4" w:rsidRPr="00E634C4" w:rsidRDefault="00E634C4" w:rsidP="00E634C4">
            <w:pPr>
              <w:spacing w:after="0"/>
              <w:rPr>
                <w:rFonts w:ascii="Times New Roman" w:hAnsi="Times New Roman" w:cs="Times New Roman"/>
                <w:sz w:val="28"/>
                <w:szCs w:val="28"/>
              </w:rPr>
            </w:pPr>
            <w:r w:rsidRPr="00E634C4">
              <w:rPr>
                <w:rFonts w:ascii="Times New Roman" w:hAnsi="Times New Roman" w:cs="Times New Roman"/>
                <w:sz w:val="28"/>
                <w:szCs w:val="28"/>
              </w:rPr>
              <w:lastRenderedPageBreak/>
              <w:t>Продолжение таблицы 28</w:t>
            </w:r>
          </w:p>
          <w:p w14:paraId="2EF1A197" w14:textId="2FD9DE5D" w:rsidR="00E634C4" w:rsidRPr="00E634C4" w:rsidRDefault="00E634C4" w:rsidP="00E634C4">
            <w:pPr>
              <w:spacing w:after="0"/>
              <w:rPr>
                <w:rFonts w:ascii="Times New Roman" w:hAnsi="Times New Roman" w:cs="Times New Roman"/>
                <w:sz w:val="25"/>
                <w:szCs w:val="25"/>
              </w:rPr>
            </w:pPr>
          </w:p>
        </w:tc>
      </w:tr>
      <w:tr w:rsidR="00E634C4" w:rsidRPr="006270BA" w14:paraId="3E2F3BC6" w14:textId="77777777" w:rsidTr="00E634C4">
        <w:tc>
          <w:tcPr>
            <w:tcW w:w="2573" w:type="dxa"/>
            <w:tcBorders>
              <w:bottom w:val="nil"/>
            </w:tcBorders>
          </w:tcPr>
          <w:p w14:paraId="22D19E30" w14:textId="33C7CEDF" w:rsidR="00E634C4" w:rsidRPr="00E634C4" w:rsidRDefault="00E634C4" w:rsidP="00E634C4">
            <w:pPr>
              <w:spacing w:after="0"/>
              <w:jc w:val="center"/>
              <w:rPr>
                <w:rFonts w:ascii="Times New Roman" w:hAnsi="Times New Roman" w:cs="Times New Roman"/>
                <w:sz w:val="24"/>
                <w:szCs w:val="24"/>
              </w:rPr>
            </w:pPr>
            <w:r w:rsidRPr="00E634C4">
              <w:rPr>
                <w:rFonts w:ascii="Times New Roman" w:hAnsi="Times New Roman" w:cs="Times New Roman"/>
                <w:sz w:val="24"/>
                <w:szCs w:val="24"/>
              </w:rPr>
              <w:t>1</w:t>
            </w:r>
          </w:p>
        </w:tc>
        <w:tc>
          <w:tcPr>
            <w:tcW w:w="2856" w:type="dxa"/>
            <w:tcBorders>
              <w:bottom w:val="nil"/>
            </w:tcBorders>
          </w:tcPr>
          <w:p w14:paraId="5EAE661C" w14:textId="1358232C" w:rsidR="00E634C4" w:rsidRPr="00E634C4" w:rsidRDefault="00E634C4" w:rsidP="00E634C4">
            <w:pPr>
              <w:spacing w:after="0"/>
              <w:jc w:val="center"/>
              <w:rPr>
                <w:rFonts w:ascii="Times New Roman" w:hAnsi="Times New Roman" w:cs="Times New Roman"/>
                <w:sz w:val="24"/>
                <w:szCs w:val="24"/>
              </w:rPr>
            </w:pPr>
            <w:r w:rsidRPr="00E634C4">
              <w:rPr>
                <w:rFonts w:ascii="Times New Roman" w:hAnsi="Times New Roman" w:cs="Times New Roman"/>
                <w:sz w:val="24"/>
                <w:szCs w:val="24"/>
              </w:rPr>
              <w:t>2</w:t>
            </w:r>
          </w:p>
        </w:tc>
        <w:tc>
          <w:tcPr>
            <w:tcW w:w="2766" w:type="dxa"/>
            <w:tcBorders>
              <w:bottom w:val="nil"/>
            </w:tcBorders>
          </w:tcPr>
          <w:p w14:paraId="639035BC" w14:textId="374A0083" w:rsidR="00E634C4" w:rsidRPr="00E634C4" w:rsidRDefault="00E634C4" w:rsidP="00E634C4">
            <w:pPr>
              <w:spacing w:after="0"/>
              <w:jc w:val="center"/>
              <w:rPr>
                <w:rFonts w:ascii="Times New Roman" w:hAnsi="Times New Roman" w:cs="Times New Roman"/>
                <w:sz w:val="24"/>
                <w:szCs w:val="24"/>
              </w:rPr>
            </w:pPr>
            <w:r w:rsidRPr="00E634C4">
              <w:rPr>
                <w:rFonts w:ascii="Times New Roman" w:hAnsi="Times New Roman" w:cs="Times New Roman"/>
                <w:sz w:val="24"/>
                <w:szCs w:val="24"/>
              </w:rPr>
              <w:t>3</w:t>
            </w:r>
          </w:p>
        </w:tc>
        <w:tc>
          <w:tcPr>
            <w:tcW w:w="1433" w:type="dxa"/>
            <w:tcBorders>
              <w:bottom w:val="nil"/>
            </w:tcBorders>
          </w:tcPr>
          <w:p w14:paraId="2E6A46EA" w14:textId="2D027DE7" w:rsidR="00E634C4" w:rsidRPr="00E634C4" w:rsidRDefault="00E634C4" w:rsidP="00E634C4">
            <w:pPr>
              <w:spacing w:after="0"/>
              <w:jc w:val="center"/>
              <w:rPr>
                <w:rFonts w:ascii="Times New Roman" w:hAnsi="Times New Roman" w:cs="Times New Roman"/>
                <w:sz w:val="24"/>
                <w:szCs w:val="24"/>
              </w:rPr>
            </w:pPr>
            <w:r w:rsidRPr="00E634C4">
              <w:rPr>
                <w:rFonts w:ascii="Times New Roman" w:hAnsi="Times New Roman" w:cs="Times New Roman"/>
                <w:sz w:val="24"/>
                <w:szCs w:val="24"/>
              </w:rPr>
              <w:t>4</w:t>
            </w:r>
          </w:p>
        </w:tc>
      </w:tr>
      <w:tr w:rsidR="006B6735" w:rsidRPr="006270BA" w14:paraId="7569A354" w14:textId="77777777" w:rsidTr="00E634C4">
        <w:tc>
          <w:tcPr>
            <w:tcW w:w="2573" w:type="dxa"/>
            <w:tcBorders>
              <w:bottom w:val="nil"/>
            </w:tcBorders>
          </w:tcPr>
          <w:p w14:paraId="630CC1E8" w14:textId="73547096" w:rsidR="006B6735" w:rsidRPr="00E634C4" w:rsidRDefault="006B6735" w:rsidP="006B6735">
            <w:pPr>
              <w:spacing w:after="0"/>
              <w:rPr>
                <w:rFonts w:ascii="Times New Roman" w:hAnsi="Times New Roman" w:cs="Times New Roman"/>
                <w:sz w:val="25"/>
                <w:szCs w:val="25"/>
              </w:rPr>
            </w:pPr>
            <w:r w:rsidRPr="00E634C4">
              <w:rPr>
                <w:rFonts w:ascii="Times New Roman" w:hAnsi="Times New Roman" w:cs="Times New Roman"/>
                <w:sz w:val="25"/>
                <w:szCs w:val="25"/>
              </w:rPr>
              <w:t>Неврологический</w:t>
            </w:r>
          </w:p>
        </w:tc>
        <w:tc>
          <w:tcPr>
            <w:tcW w:w="2856" w:type="dxa"/>
            <w:tcBorders>
              <w:bottom w:val="nil"/>
            </w:tcBorders>
          </w:tcPr>
          <w:p w14:paraId="53E88B5D" w14:textId="2F0BC172" w:rsidR="006B6735" w:rsidRPr="00E634C4" w:rsidRDefault="006B6735" w:rsidP="006B6735">
            <w:pPr>
              <w:spacing w:after="0"/>
              <w:rPr>
                <w:rFonts w:ascii="Times New Roman" w:hAnsi="Times New Roman" w:cs="Times New Roman"/>
                <w:sz w:val="25"/>
                <w:szCs w:val="25"/>
              </w:rPr>
            </w:pPr>
            <w:r w:rsidRPr="00E634C4">
              <w:rPr>
                <w:rFonts w:ascii="Times New Roman" w:hAnsi="Times New Roman" w:cs="Times New Roman"/>
                <w:sz w:val="25"/>
                <w:szCs w:val="25"/>
              </w:rPr>
              <w:t>Беспокойство, тремор, гипертонус конечностей</w:t>
            </w:r>
          </w:p>
        </w:tc>
        <w:tc>
          <w:tcPr>
            <w:tcW w:w="2766" w:type="dxa"/>
            <w:tcBorders>
              <w:bottom w:val="nil"/>
            </w:tcBorders>
          </w:tcPr>
          <w:p w14:paraId="1B375464" w14:textId="03530959" w:rsidR="006B6735" w:rsidRPr="00E634C4" w:rsidRDefault="006B6735" w:rsidP="006B6735">
            <w:pPr>
              <w:spacing w:after="0"/>
              <w:jc w:val="center"/>
              <w:rPr>
                <w:rFonts w:ascii="Times New Roman" w:hAnsi="Times New Roman" w:cs="Times New Roman"/>
                <w:sz w:val="25"/>
                <w:szCs w:val="25"/>
                <w:lang w:val="en-US"/>
              </w:rPr>
            </w:pPr>
            <w:r w:rsidRPr="00E634C4">
              <w:rPr>
                <w:rFonts w:ascii="Times New Roman" w:hAnsi="Times New Roman" w:cs="Times New Roman"/>
                <w:sz w:val="25"/>
                <w:szCs w:val="25"/>
              </w:rPr>
              <w:t>41</w:t>
            </w:r>
          </w:p>
        </w:tc>
        <w:tc>
          <w:tcPr>
            <w:tcW w:w="1433" w:type="dxa"/>
            <w:tcBorders>
              <w:bottom w:val="nil"/>
            </w:tcBorders>
          </w:tcPr>
          <w:p w14:paraId="34AD3F7E" w14:textId="73FBD3C8" w:rsidR="006B6735" w:rsidRPr="00E634C4" w:rsidRDefault="006B6735" w:rsidP="006B6735">
            <w:pPr>
              <w:spacing w:after="0"/>
              <w:jc w:val="center"/>
              <w:rPr>
                <w:rFonts w:ascii="Times New Roman" w:hAnsi="Times New Roman" w:cs="Times New Roman"/>
                <w:sz w:val="25"/>
                <w:szCs w:val="25"/>
                <w:lang w:val="en-US"/>
              </w:rPr>
            </w:pPr>
            <w:r w:rsidRPr="00E634C4">
              <w:rPr>
                <w:rFonts w:ascii="Times New Roman" w:hAnsi="Times New Roman" w:cs="Times New Roman"/>
                <w:sz w:val="25"/>
                <w:szCs w:val="25"/>
              </w:rPr>
              <w:t>21,8</w:t>
            </w:r>
          </w:p>
        </w:tc>
      </w:tr>
      <w:tr w:rsidR="006B6735" w:rsidRPr="006270BA" w14:paraId="4D388D7C" w14:textId="77777777" w:rsidTr="00E634C4">
        <w:tc>
          <w:tcPr>
            <w:tcW w:w="2573" w:type="dxa"/>
          </w:tcPr>
          <w:p w14:paraId="4920EF01" w14:textId="4ADAC55D" w:rsidR="006B6735" w:rsidRPr="00E634C4" w:rsidRDefault="006B6735" w:rsidP="006B6735">
            <w:pPr>
              <w:spacing w:after="0"/>
              <w:rPr>
                <w:rFonts w:ascii="Times New Roman" w:hAnsi="Times New Roman" w:cs="Times New Roman"/>
                <w:sz w:val="25"/>
                <w:szCs w:val="25"/>
              </w:rPr>
            </w:pPr>
            <w:r w:rsidRPr="00E634C4">
              <w:rPr>
                <w:rFonts w:ascii="Times New Roman" w:hAnsi="Times New Roman" w:cs="Times New Roman"/>
                <w:sz w:val="25"/>
                <w:szCs w:val="25"/>
              </w:rPr>
              <w:t>Респираторный</w:t>
            </w:r>
          </w:p>
        </w:tc>
        <w:tc>
          <w:tcPr>
            <w:tcW w:w="2856" w:type="dxa"/>
          </w:tcPr>
          <w:p w14:paraId="0F12498E" w14:textId="3501FA3C" w:rsidR="006B6735" w:rsidRPr="00E634C4" w:rsidRDefault="006B6735" w:rsidP="006B6735">
            <w:pPr>
              <w:spacing w:after="0"/>
              <w:rPr>
                <w:rFonts w:ascii="Times New Roman" w:hAnsi="Times New Roman" w:cs="Times New Roman"/>
                <w:sz w:val="25"/>
                <w:szCs w:val="25"/>
              </w:rPr>
            </w:pPr>
            <w:r w:rsidRPr="00E634C4">
              <w:rPr>
                <w:rFonts w:ascii="Times New Roman" w:hAnsi="Times New Roman" w:cs="Times New Roman"/>
                <w:sz w:val="25"/>
                <w:szCs w:val="25"/>
              </w:rPr>
              <w:t>Одышка, кашель</w:t>
            </w:r>
          </w:p>
        </w:tc>
        <w:tc>
          <w:tcPr>
            <w:tcW w:w="2766" w:type="dxa"/>
          </w:tcPr>
          <w:p w14:paraId="4B9C86E1" w14:textId="46F0287C" w:rsidR="006B6735" w:rsidRPr="00E634C4" w:rsidRDefault="006B6735" w:rsidP="006B6735">
            <w:pPr>
              <w:spacing w:after="0"/>
              <w:jc w:val="center"/>
              <w:rPr>
                <w:rFonts w:ascii="Times New Roman" w:hAnsi="Times New Roman" w:cs="Times New Roman"/>
                <w:sz w:val="25"/>
                <w:szCs w:val="25"/>
                <w:lang w:val="en-US"/>
              </w:rPr>
            </w:pPr>
            <w:r w:rsidRPr="00E634C4">
              <w:rPr>
                <w:rFonts w:ascii="Times New Roman" w:hAnsi="Times New Roman" w:cs="Times New Roman"/>
                <w:sz w:val="25"/>
                <w:szCs w:val="25"/>
              </w:rPr>
              <w:t>20</w:t>
            </w:r>
          </w:p>
        </w:tc>
        <w:tc>
          <w:tcPr>
            <w:tcW w:w="1433" w:type="dxa"/>
          </w:tcPr>
          <w:p w14:paraId="4EEF4BB7" w14:textId="7A413A66" w:rsidR="006B6735" w:rsidRPr="00E634C4" w:rsidRDefault="006B6735" w:rsidP="006B6735">
            <w:pPr>
              <w:spacing w:after="0"/>
              <w:jc w:val="center"/>
              <w:rPr>
                <w:rFonts w:ascii="Times New Roman" w:hAnsi="Times New Roman" w:cs="Times New Roman"/>
                <w:sz w:val="25"/>
                <w:szCs w:val="25"/>
                <w:lang w:val="en-US"/>
              </w:rPr>
            </w:pPr>
            <w:r w:rsidRPr="00E634C4">
              <w:rPr>
                <w:rFonts w:ascii="Times New Roman" w:hAnsi="Times New Roman" w:cs="Times New Roman"/>
                <w:sz w:val="25"/>
                <w:szCs w:val="25"/>
              </w:rPr>
              <w:t>10,6</w:t>
            </w:r>
          </w:p>
        </w:tc>
      </w:tr>
      <w:tr w:rsidR="006B6735" w:rsidRPr="006270BA" w14:paraId="2AA3CE44" w14:textId="77777777" w:rsidTr="00E634C4">
        <w:tc>
          <w:tcPr>
            <w:tcW w:w="2573" w:type="dxa"/>
          </w:tcPr>
          <w:p w14:paraId="3D4F42AC" w14:textId="62365685" w:rsidR="006B6735" w:rsidRPr="00E634C4" w:rsidRDefault="006B6735" w:rsidP="006B6735">
            <w:pPr>
              <w:spacing w:after="0"/>
              <w:rPr>
                <w:rFonts w:ascii="Times New Roman" w:hAnsi="Times New Roman" w:cs="Times New Roman"/>
                <w:sz w:val="25"/>
                <w:szCs w:val="25"/>
              </w:rPr>
            </w:pPr>
            <w:r w:rsidRPr="00E634C4">
              <w:rPr>
                <w:rFonts w:ascii="Times New Roman" w:hAnsi="Times New Roman" w:cs="Times New Roman"/>
                <w:sz w:val="25"/>
                <w:szCs w:val="25"/>
              </w:rPr>
              <w:t>Сердечно-сосудистый</w:t>
            </w:r>
          </w:p>
        </w:tc>
        <w:tc>
          <w:tcPr>
            <w:tcW w:w="2856" w:type="dxa"/>
          </w:tcPr>
          <w:p w14:paraId="24BD8B31" w14:textId="096DD4FC" w:rsidR="006B6735" w:rsidRPr="00E634C4" w:rsidRDefault="006B6735" w:rsidP="006B6735">
            <w:pPr>
              <w:spacing w:after="0"/>
              <w:rPr>
                <w:rFonts w:ascii="Times New Roman" w:hAnsi="Times New Roman" w:cs="Times New Roman"/>
                <w:sz w:val="25"/>
                <w:szCs w:val="25"/>
              </w:rPr>
            </w:pPr>
            <w:r w:rsidRPr="00E634C4">
              <w:rPr>
                <w:rFonts w:ascii="Times New Roman" w:hAnsi="Times New Roman" w:cs="Times New Roman"/>
                <w:sz w:val="25"/>
                <w:szCs w:val="25"/>
              </w:rPr>
              <w:t>Артериальная гипертензия, тахикардия/брадикардия</w:t>
            </w:r>
          </w:p>
        </w:tc>
        <w:tc>
          <w:tcPr>
            <w:tcW w:w="2766" w:type="dxa"/>
          </w:tcPr>
          <w:p w14:paraId="16918DF3" w14:textId="4C4DB2E0" w:rsidR="006B6735" w:rsidRPr="00E634C4" w:rsidRDefault="006B6735" w:rsidP="006B6735">
            <w:pPr>
              <w:spacing w:after="0"/>
              <w:jc w:val="center"/>
              <w:rPr>
                <w:rFonts w:ascii="Times New Roman" w:hAnsi="Times New Roman" w:cs="Times New Roman"/>
                <w:sz w:val="25"/>
                <w:szCs w:val="25"/>
              </w:rPr>
            </w:pPr>
            <w:r w:rsidRPr="00E634C4">
              <w:rPr>
                <w:rFonts w:ascii="Times New Roman" w:hAnsi="Times New Roman" w:cs="Times New Roman"/>
                <w:sz w:val="25"/>
                <w:szCs w:val="25"/>
              </w:rPr>
              <w:t>20</w:t>
            </w:r>
          </w:p>
        </w:tc>
        <w:tc>
          <w:tcPr>
            <w:tcW w:w="1433" w:type="dxa"/>
          </w:tcPr>
          <w:p w14:paraId="68FF7120" w14:textId="663E96B6" w:rsidR="006B6735" w:rsidRPr="00E634C4" w:rsidRDefault="006B6735" w:rsidP="006B6735">
            <w:pPr>
              <w:spacing w:after="0"/>
              <w:jc w:val="center"/>
              <w:rPr>
                <w:rFonts w:ascii="Times New Roman" w:hAnsi="Times New Roman" w:cs="Times New Roman"/>
                <w:sz w:val="25"/>
                <w:szCs w:val="25"/>
              </w:rPr>
            </w:pPr>
            <w:r w:rsidRPr="00E634C4">
              <w:rPr>
                <w:rFonts w:ascii="Times New Roman" w:hAnsi="Times New Roman" w:cs="Times New Roman"/>
                <w:sz w:val="25"/>
                <w:szCs w:val="25"/>
              </w:rPr>
              <w:t>10,6</w:t>
            </w:r>
          </w:p>
        </w:tc>
      </w:tr>
      <w:tr w:rsidR="006B6735" w:rsidRPr="006270BA" w14:paraId="3ED8D7DD" w14:textId="77777777" w:rsidTr="00E634C4">
        <w:tc>
          <w:tcPr>
            <w:tcW w:w="2573" w:type="dxa"/>
          </w:tcPr>
          <w:p w14:paraId="67CED290" w14:textId="0FFFBE63" w:rsidR="006B6735" w:rsidRPr="00E634C4" w:rsidRDefault="006B6735" w:rsidP="006B6735">
            <w:pPr>
              <w:spacing w:after="0"/>
              <w:rPr>
                <w:rFonts w:ascii="Times New Roman" w:hAnsi="Times New Roman" w:cs="Times New Roman"/>
                <w:sz w:val="25"/>
                <w:szCs w:val="25"/>
              </w:rPr>
            </w:pPr>
            <w:r w:rsidRPr="00E634C4">
              <w:rPr>
                <w:rFonts w:ascii="Times New Roman" w:hAnsi="Times New Roman" w:cs="Times New Roman"/>
                <w:sz w:val="25"/>
                <w:szCs w:val="25"/>
              </w:rPr>
              <w:t>Абдоминальный</w:t>
            </w:r>
          </w:p>
        </w:tc>
        <w:tc>
          <w:tcPr>
            <w:tcW w:w="2856" w:type="dxa"/>
          </w:tcPr>
          <w:p w14:paraId="0D98BE5E" w14:textId="2DA03B8A" w:rsidR="006B6735" w:rsidRPr="00E634C4" w:rsidRDefault="006B6735" w:rsidP="006B6735">
            <w:pPr>
              <w:spacing w:after="0"/>
              <w:rPr>
                <w:rFonts w:ascii="Times New Roman" w:hAnsi="Times New Roman" w:cs="Times New Roman"/>
                <w:sz w:val="25"/>
                <w:szCs w:val="25"/>
              </w:rPr>
            </w:pPr>
            <w:r w:rsidRPr="00E634C4">
              <w:rPr>
                <w:rFonts w:ascii="Times New Roman" w:hAnsi="Times New Roman" w:cs="Times New Roman"/>
                <w:sz w:val="25"/>
                <w:szCs w:val="25"/>
              </w:rPr>
              <w:t>Вздутие, увеличение живота</w:t>
            </w:r>
          </w:p>
        </w:tc>
        <w:tc>
          <w:tcPr>
            <w:tcW w:w="2766" w:type="dxa"/>
          </w:tcPr>
          <w:p w14:paraId="37CBDA57" w14:textId="1334E6BA" w:rsidR="006B6735" w:rsidRPr="00E634C4" w:rsidRDefault="006B6735" w:rsidP="006B6735">
            <w:pPr>
              <w:spacing w:after="0"/>
              <w:jc w:val="center"/>
              <w:rPr>
                <w:rFonts w:ascii="Times New Roman" w:hAnsi="Times New Roman" w:cs="Times New Roman"/>
                <w:sz w:val="25"/>
                <w:szCs w:val="25"/>
                <w:lang w:val="en-US"/>
              </w:rPr>
            </w:pPr>
            <w:r w:rsidRPr="00E634C4">
              <w:rPr>
                <w:rFonts w:ascii="Times New Roman" w:hAnsi="Times New Roman" w:cs="Times New Roman"/>
                <w:sz w:val="25"/>
                <w:szCs w:val="25"/>
              </w:rPr>
              <w:t>14</w:t>
            </w:r>
          </w:p>
        </w:tc>
        <w:tc>
          <w:tcPr>
            <w:tcW w:w="1433" w:type="dxa"/>
          </w:tcPr>
          <w:p w14:paraId="22840C4E" w14:textId="3DA67BFE" w:rsidR="006B6735" w:rsidRPr="00E634C4" w:rsidRDefault="006B6735" w:rsidP="006B6735">
            <w:pPr>
              <w:spacing w:after="0"/>
              <w:jc w:val="center"/>
              <w:rPr>
                <w:rFonts w:ascii="Times New Roman" w:hAnsi="Times New Roman" w:cs="Times New Roman"/>
                <w:sz w:val="25"/>
                <w:szCs w:val="25"/>
                <w:lang w:val="en-US"/>
              </w:rPr>
            </w:pPr>
            <w:r w:rsidRPr="00E634C4">
              <w:rPr>
                <w:rFonts w:ascii="Times New Roman" w:hAnsi="Times New Roman" w:cs="Times New Roman"/>
                <w:sz w:val="25"/>
                <w:szCs w:val="25"/>
              </w:rPr>
              <w:t>7,4</w:t>
            </w:r>
          </w:p>
        </w:tc>
      </w:tr>
      <w:tr w:rsidR="006B6735" w:rsidRPr="006270BA" w14:paraId="41FF0B57" w14:textId="77777777" w:rsidTr="00E634C4">
        <w:tc>
          <w:tcPr>
            <w:tcW w:w="2573" w:type="dxa"/>
          </w:tcPr>
          <w:p w14:paraId="0EF45B14" w14:textId="43BE932E" w:rsidR="006B6735" w:rsidRPr="00E634C4" w:rsidRDefault="006B6735" w:rsidP="006B6735">
            <w:pPr>
              <w:spacing w:after="0"/>
              <w:rPr>
                <w:rFonts w:ascii="Times New Roman" w:hAnsi="Times New Roman" w:cs="Times New Roman"/>
                <w:sz w:val="25"/>
                <w:szCs w:val="25"/>
              </w:rPr>
            </w:pPr>
            <w:r w:rsidRPr="00E634C4">
              <w:rPr>
                <w:rFonts w:ascii="Times New Roman" w:hAnsi="Times New Roman" w:cs="Times New Roman"/>
                <w:sz w:val="25"/>
                <w:szCs w:val="25"/>
              </w:rPr>
              <w:t>Кожный</w:t>
            </w:r>
          </w:p>
        </w:tc>
        <w:tc>
          <w:tcPr>
            <w:tcW w:w="2856" w:type="dxa"/>
          </w:tcPr>
          <w:p w14:paraId="307C2D89" w14:textId="708A99CE" w:rsidR="006B6735" w:rsidRPr="00E634C4" w:rsidRDefault="006B6735" w:rsidP="006B6735">
            <w:pPr>
              <w:spacing w:after="0"/>
              <w:rPr>
                <w:rFonts w:ascii="Times New Roman" w:hAnsi="Times New Roman" w:cs="Times New Roman"/>
                <w:sz w:val="25"/>
                <w:szCs w:val="25"/>
              </w:rPr>
            </w:pPr>
            <w:r w:rsidRPr="00E634C4">
              <w:rPr>
                <w:rFonts w:ascii="Times New Roman" w:hAnsi="Times New Roman" w:cs="Times New Roman"/>
                <w:sz w:val="25"/>
                <w:szCs w:val="25"/>
              </w:rPr>
              <w:t>Сыпь</w:t>
            </w:r>
          </w:p>
        </w:tc>
        <w:tc>
          <w:tcPr>
            <w:tcW w:w="2766" w:type="dxa"/>
          </w:tcPr>
          <w:p w14:paraId="26EBB524" w14:textId="51A09AC8" w:rsidR="006B6735" w:rsidRPr="00E634C4" w:rsidRDefault="006B6735" w:rsidP="006B6735">
            <w:pPr>
              <w:spacing w:after="0"/>
              <w:jc w:val="center"/>
              <w:rPr>
                <w:rFonts w:ascii="Times New Roman" w:hAnsi="Times New Roman" w:cs="Times New Roman"/>
                <w:sz w:val="25"/>
                <w:szCs w:val="25"/>
                <w:lang w:val="en-US"/>
              </w:rPr>
            </w:pPr>
            <w:r w:rsidRPr="00E634C4">
              <w:rPr>
                <w:rFonts w:ascii="Times New Roman" w:hAnsi="Times New Roman" w:cs="Times New Roman"/>
                <w:sz w:val="25"/>
                <w:szCs w:val="25"/>
              </w:rPr>
              <w:t>2</w:t>
            </w:r>
          </w:p>
        </w:tc>
        <w:tc>
          <w:tcPr>
            <w:tcW w:w="1433" w:type="dxa"/>
          </w:tcPr>
          <w:p w14:paraId="3B90EDC9" w14:textId="673FC44B" w:rsidR="006B6735" w:rsidRPr="00E634C4" w:rsidRDefault="006B6735" w:rsidP="006B6735">
            <w:pPr>
              <w:spacing w:after="0"/>
              <w:jc w:val="center"/>
              <w:rPr>
                <w:rFonts w:ascii="Times New Roman" w:hAnsi="Times New Roman" w:cs="Times New Roman"/>
                <w:sz w:val="25"/>
                <w:szCs w:val="25"/>
              </w:rPr>
            </w:pPr>
            <w:r w:rsidRPr="00E634C4">
              <w:rPr>
                <w:rFonts w:ascii="Times New Roman" w:hAnsi="Times New Roman" w:cs="Times New Roman"/>
                <w:sz w:val="25"/>
                <w:szCs w:val="25"/>
              </w:rPr>
              <w:t>1</w:t>
            </w:r>
          </w:p>
        </w:tc>
      </w:tr>
      <w:tr w:rsidR="006B6735" w:rsidRPr="006270BA" w14:paraId="2A9DF5F3" w14:textId="77777777" w:rsidTr="00E634C4">
        <w:tc>
          <w:tcPr>
            <w:tcW w:w="2573" w:type="dxa"/>
          </w:tcPr>
          <w:p w14:paraId="4C9B9B7B" w14:textId="69E7DB2B" w:rsidR="006B6735" w:rsidRPr="00E634C4" w:rsidRDefault="006B6735" w:rsidP="006B6735">
            <w:pPr>
              <w:spacing w:after="0"/>
              <w:rPr>
                <w:rFonts w:ascii="Times New Roman" w:hAnsi="Times New Roman" w:cs="Times New Roman"/>
                <w:sz w:val="25"/>
                <w:szCs w:val="25"/>
              </w:rPr>
            </w:pPr>
            <w:r w:rsidRPr="00E634C4">
              <w:rPr>
                <w:rFonts w:ascii="Times New Roman" w:hAnsi="Times New Roman" w:cs="Times New Roman"/>
                <w:sz w:val="25"/>
                <w:szCs w:val="25"/>
              </w:rPr>
              <w:t>Мочевой</w:t>
            </w:r>
          </w:p>
        </w:tc>
        <w:tc>
          <w:tcPr>
            <w:tcW w:w="2856" w:type="dxa"/>
          </w:tcPr>
          <w:p w14:paraId="7062E1D8" w14:textId="07F1078D" w:rsidR="006B6735" w:rsidRPr="00E634C4" w:rsidRDefault="006B6735" w:rsidP="006B6735">
            <w:pPr>
              <w:spacing w:after="0"/>
              <w:rPr>
                <w:rFonts w:ascii="Times New Roman" w:hAnsi="Times New Roman" w:cs="Times New Roman"/>
                <w:sz w:val="25"/>
                <w:szCs w:val="25"/>
              </w:rPr>
            </w:pPr>
            <w:r w:rsidRPr="00E634C4">
              <w:rPr>
                <w:rFonts w:ascii="Times New Roman" w:hAnsi="Times New Roman" w:cs="Times New Roman"/>
                <w:sz w:val="25"/>
                <w:szCs w:val="25"/>
              </w:rPr>
              <w:t>Дизурия, гематурия</w:t>
            </w:r>
          </w:p>
        </w:tc>
        <w:tc>
          <w:tcPr>
            <w:tcW w:w="2766" w:type="dxa"/>
          </w:tcPr>
          <w:p w14:paraId="1C7F021F" w14:textId="62843102" w:rsidR="006B6735" w:rsidRPr="00E634C4" w:rsidRDefault="006B6735" w:rsidP="006B6735">
            <w:pPr>
              <w:spacing w:after="0"/>
              <w:jc w:val="center"/>
              <w:rPr>
                <w:rFonts w:ascii="Times New Roman" w:hAnsi="Times New Roman" w:cs="Times New Roman"/>
                <w:sz w:val="25"/>
                <w:szCs w:val="25"/>
              </w:rPr>
            </w:pPr>
            <w:r w:rsidRPr="00E634C4">
              <w:rPr>
                <w:rFonts w:ascii="Times New Roman" w:hAnsi="Times New Roman" w:cs="Times New Roman"/>
                <w:sz w:val="25"/>
                <w:szCs w:val="25"/>
              </w:rPr>
              <w:t>2</w:t>
            </w:r>
          </w:p>
        </w:tc>
        <w:tc>
          <w:tcPr>
            <w:tcW w:w="1433" w:type="dxa"/>
          </w:tcPr>
          <w:p w14:paraId="4F813368" w14:textId="67AC637F" w:rsidR="006B6735" w:rsidRPr="00E634C4" w:rsidRDefault="006B6735" w:rsidP="006B6735">
            <w:pPr>
              <w:spacing w:after="0"/>
              <w:jc w:val="center"/>
              <w:rPr>
                <w:rFonts w:ascii="Times New Roman" w:hAnsi="Times New Roman" w:cs="Times New Roman"/>
                <w:sz w:val="25"/>
                <w:szCs w:val="25"/>
              </w:rPr>
            </w:pPr>
            <w:r w:rsidRPr="00E634C4">
              <w:rPr>
                <w:rFonts w:ascii="Times New Roman" w:hAnsi="Times New Roman" w:cs="Times New Roman"/>
                <w:sz w:val="25"/>
                <w:szCs w:val="25"/>
              </w:rPr>
              <w:t>1</w:t>
            </w:r>
          </w:p>
        </w:tc>
      </w:tr>
    </w:tbl>
    <w:p w14:paraId="5A4792FB" w14:textId="77777777" w:rsidR="00C973A5" w:rsidRPr="006270BA" w:rsidRDefault="00E71B91" w:rsidP="003E4769">
      <w:pPr>
        <w:spacing w:after="0"/>
        <w:jc w:val="both"/>
        <w:rPr>
          <w:rFonts w:ascii="Times New Roman" w:hAnsi="Times New Roman" w:cs="Times New Roman"/>
          <w:sz w:val="28"/>
          <w:szCs w:val="28"/>
        </w:rPr>
      </w:pPr>
      <w:r w:rsidRPr="006270BA">
        <w:rPr>
          <w:rFonts w:ascii="Times New Roman" w:hAnsi="Times New Roman" w:cs="Times New Roman"/>
          <w:sz w:val="28"/>
          <w:szCs w:val="28"/>
        </w:rPr>
        <w:tab/>
      </w:r>
    </w:p>
    <w:p w14:paraId="364FC97F" w14:textId="040F4E9D" w:rsidR="00A52BB3" w:rsidRPr="006270BA" w:rsidRDefault="00722ECF" w:rsidP="00C973A5">
      <w:pPr>
        <w:spacing w:after="0"/>
        <w:ind w:firstLine="567"/>
        <w:jc w:val="both"/>
        <w:rPr>
          <w:rFonts w:ascii="Times New Roman" w:hAnsi="Times New Roman" w:cs="Times New Roman"/>
          <w:sz w:val="28"/>
          <w:szCs w:val="28"/>
        </w:rPr>
      </w:pPr>
      <w:r w:rsidRPr="006270BA">
        <w:rPr>
          <w:rFonts w:ascii="Times New Roman" w:hAnsi="Times New Roman" w:cs="Times New Roman"/>
          <w:sz w:val="28"/>
          <w:szCs w:val="28"/>
        </w:rPr>
        <w:t>Оценка жалоб, регистрируемых</w:t>
      </w:r>
      <w:r w:rsidR="00DA7CE7" w:rsidRPr="006270BA">
        <w:rPr>
          <w:rFonts w:ascii="Times New Roman" w:hAnsi="Times New Roman" w:cs="Times New Roman"/>
          <w:sz w:val="28"/>
          <w:szCs w:val="28"/>
        </w:rPr>
        <w:t xml:space="preserve"> </w:t>
      </w:r>
      <w:r w:rsidRPr="006270BA">
        <w:rPr>
          <w:rFonts w:ascii="Times New Roman" w:hAnsi="Times New Roman" w:cs="Times New Roman"/>
          <w:sz w:val="28"/>
          <w:szCs w:val="28"/>
        </w:rPr>
        <w:t>до перевода в ОРИТ, выявила преобладание симптомов</w:t>
      </w:r>
      <w:r w:rsidR="00230D45" w:rsidRPr="006270BA">
        <w:rPr>
          <w:rFonts w:ascii="Times New Roman" w:hAnsi="Times New Roman" w:cs="Times New Roman"/>
          <w:sz w:val="28"/>
          <w:szCs w:val="28"/>
        </w:rPr>
        <w:t>,</w:t>
      </w:r>
      <w:r w:rsidRPr="006270BA">
        <w:rPr>
          <w:rFonts w:ascii="Times New Roman" w:hAnsi="Times New Roman" w:cs="Times New Roman"/>
          <w:sz w:val="28"/>
          <w:szCs w:val="28"/>
        </w:rPr>
        <w:t xml:space="preserve"> </w:t>
      </w:r>
      <w:r w:rsidR="00E46B0C" w:rsidRPr="006270BA">
        <w:rPr>
          <w:rFonts w:ascii="Times New Roman" w:hAnsi="Times New Roman" w:cs="Times New Roman"/>
          <w:sz w:val="28"/>
          <w:szCs w:val="28"/>
        </w:rPr>
        <w:t xml:space="preserve">свидетельствующих о системной реакции организма на прогрессирование основного заболевания и проводимую терапию. </w:t>
      </w:r>
      <w:r w:rsidR="00230D45" w:rsidRPr="006270BA">
        <w:rPr>
          <w:rFonts w:ascii="Times New Roman" w:hAnsi="Times New Roman" w:cs="Times New Roman"/>
          <w:sz w:val="28"/>
          <w:szCs w:val="28"/>
        </w:rPr>
        <w:t xml:space="preserve">Наиболее часто отмечались </w:t>
      </w:r>
      <w:r w:rsidR="00A52BB3" w:rsidRPr="006270BA">
        <w:rPr>
          <w:rFonts w:ascii="Times New Roman" w:hAnsi="Times New Roman" w:cs="Times New Roman"/>
          <w:sz w:val="28"/>
          <w:szCs w:val="28"/>
        </w:rPr>
        <w:t>инфекционно-интоксикационный (72,3%), болевой (64,9%) и диспепсический (63,8%) синдромы, указыв</w:t>
      </w:r>
      <w:r w:rsidR="00F0025E" w:rsidRPr="006270BA">
        <w:rPr>
          <w:rFonts w:ascii="Times New Roman" w:hAnsi="Times New Roman" w:cs="Times New Roman"/>
          <w:sz w:val="28"/>
          <w:szCs w:val="28"/>
        </w:rPr>
        <w:t>ая</w:t>
      </w:r>
      <w:r w:rsidR="00A52BB3" w:rsidRPr="006270BA">
        <w:rPr>
          <w:rFonts w:ascii="Times New Roman" w:hAnsi="Times New Roman" w:cs="Times New Roman"/>
          <w:sz w:val="28"/>
          <w:szCs w:val="28"/>
        </w:rPr>
        <w:t xml:space="preserve"> на доминирование системного воспаления и метаболических нарушений на раннем этапе ухудшения состояния. Геморрагический синдром выявлялся у 35,1% пациентов, тогда как неврологические и отёчные проявления отмечались примерно у каждой пятого ребёнка. Респираторные, абдоминальные и сердечно-сосудистые синдромы регистрировались существенно реже, соответству</w:t>
      </w:r>
      <w:r w:rsidR="009706E2" w:rsidRPr="006270BA">
        <w:rPr>
          <w:rFonts w:ascii="Times New Roman" w:hAnsi="Times New Roman" w:cs="Times New Roman"/>
          <w:sz w:val="28"/>
          <w:szCs w:val="28"/>
        </w:rPr>
        <w:t xml:space="preserve">я </w:t>
      </w:r>
      <w:r w:rsidR="00A52BB3" w:rsidRPr="006270BA">
        <w:rPr>
          <w:rFonts w:ascii="Times New Roman" w:hAnsi="Times New Roman" w:cs="Times New Roman"/>
          <w:sz w:val="28"/>
          <w:szCs w:val="28"/>
        </w:rPr>
        <w:t>умеренным значениям шкалы PEWS за сутки до перевода в ОРИТ.</w:t>
      </w:r>
    </w:p>
    <w:p w14:paraId="63C25007" w14:textId="6C03DD4F" w:rsidR="00054E79" w:rsidRPr="006270BA" w:rsidRDefault="0024470A" w:rsidP="003E4769">
      <w:pPr>
        <w:spacing w:after="0"/>
        <w:jc w:val="both"/>
        <w:rPr>
          <w:rFonts w:ascii="Times New Roman" w:hAnsi="Times New Roman" w:cs="Times New Roman"/>
          <w:sz w:val="28"/>
          <w:szCs w:val="28"/>
        </w:rPr>
      </w:pPr>
      <w:r w:rsidRPr="006270BA">
        <w:rPr>
          <w:rFonts w:ascii="Times New Roman" w:hAnsi="Times New Roman" w:cs="Times New Roman"/>
          <w:sz w:val="28"/>
          <w:szCs w:val="28"/>
        </w:rPr>
        <w:tab/>
      </w:r>
      <w:r w:rsidR="00367079" w:rsidRPr="006270BA">
        <w:rPr>
          <w:rFonts w:ascii="Times New Roman" w:hAnsi="Times New Roman" w:cs="Times New Roman"/>
          <w:sz w:val="28"/>
          <w:szCs w:val="28"/>
        </w:rPr>
        <w:t xml:space="preserve">Клиническая значимость жалоб определяется не только их распространённостью, но и возможной ассоциацией с развитием органной дисфункции у ребёнка. В связи с этим на следующем этапе исследования была проведена оценка связи между наличием жалоб, зарегистрированных до перевода в ОРИТ, и развитием органной дисфункции (таблица </w:t>
      </w:r>
      <w:r w:rsidR="00FC5782">
        <w:rPr>
          <w:rFonts w:ascii="Times New Roman" w:hAnsi="Times New Roman" w:cs="Times New Roman"/>
          <w:sz w:val="28"/>
          <w:szCs w:val="28"/>
        </w:rPr>
        <w:t>29</w:t>
      </w:r>
      <w:r w:rsidR="00367079" w:rsidRPr="006270BA">
        <w:rPr>
          <w:rFonts w:ascii="Times New Roman" w:hAnsi="Times New Roman" w:cs="Times New Roman"/>
          <w:sz w:val="28"/>
          <w:szCs w:val="28"/>
        </w:rPr>
        <w:t>).</w:t>
      </w:r>
    </w:p>
    <w:p w14:paraId="36C00D7E" w14:textId="77777777" w:rsidR="00367079" w:rsidRPr="006270BA" w:rsidRDefault="00367079" w:rsidP="003E4769">
      <w:pPr>
        <w:spacing w:after="0"/>
        <w:jc w:val="both"/>
        <w:rPr>
          <w:rFonts w:ascii="Times New Roman" w:hAnsi="Times New Roman" w:cs="Times New Roman"/>
          <w:sz w:val="28"/>
          <w:szCs w:val="28"/>
        </w:rPr>
      </w:pPr>
    </w:p>
    <w:p w14:paraId="0A424D32" w14:textId="4F4929D0" w:rsidR="0024470A" w:rsidRPr="006270BA" w:rsidRDefault="0024470A" w:rsidP="00DA7484">
      <w:pPr>
        <w:spacing w:after="0"/>
        <w:jc w:val="both"/>
        <w:rPr>
          <w:rFonts w:ascii="Times New Roman" w:hAnsi="Times New Roman" w:cs="Times New Roman"/>
          <w:sz w:val="28"/>
          <w:szCs w:val="28"/>
        </w:rPr>
      </w:pPr>
      <w:r w:rsidRPr="006270BA">
        <w:rPr>
          <w:rFonts w:ascii="Times New Roman" w:hAnsi="Times New Roman" w:cs="Times New Roman"/>
          <w:sz w:val="28"/>
          <w:szCs w:val="28"/>
        </w:rPr>
        <w:t xml:space="preserve">Таблица </w:t>
      </w:r>
      <w:r w:rsidR="00FC5782">
        <w:rPr>
          <w:rFonts w:ascii="Times New Roman" w:hAnsi="Times New Roman" w:cs="Times New Roman"/>
          <w:sz w:val="28"/>
          <w:szCs w:val="28"/>
        </w:rPr>
        <w:t>29</w:t>
      </w:r>
      <w:r w:rsidRPr="006270BA">
        <w:rPr>
          <w:rFonts w:ascii="Times New Roman" w:hAnsi="Times New Roman" w:cs="Times New Roman"/>
          <w:sz w:val="28"/>
          <w:szCs w:val="28"/>
        </w:rPr>
        <w:t xml:space="preserve"> </w:t>
      </w:r>
      <w:r w:rsidR="00D459F2" w:rsidRPr="006270BA">
        <w:rPr>
          <w:rFonts w:ascii="Times New Roman" w:hAnsi="Times New Roman" w:cs="Times New Roman"/>
          <w:sz w:val="28"/>
          <w:szCs w:val="28"/>
        </w:rPr>
        <w:t>–</w:t>
      </w:r>
      <w:r w:rsidRPr="006270BA">
        <w:rPr>
          <w:rFonts w:ascii="Times New Roman" w:hAnsi="Times New Roman" w:cs="Times New Roman"/>
          <w:sz w:val="28"/>
          <w:szCs w:val="28"/>
        </w:rPr>
        <w:t xml:space="preserve"> </w:t>
      </w:r>
      <w:r w:rsidR="00DA7CE7" w:rsidRPr="006270BA">
        <w:rPr>
          <w:rFonts w:ascii="Times New Roman" w:hAnsi="Times New Roman" w:cs="Times New Roman"/>
          <w:sz w:val="28"/>
          <w:szCs w:val="28"/>
        </w:rPr>
        <w:t xml:space="preserve">Клинически значимые </w:t>
      </w:r>
      <w:r w:rsidR="00504DDA" w:rsidRPr="006270BA">
        <w:rPr>
          <w:rFonts w:ascii="Times New Roman" w:hAnsi="Times New Roman" w:cs="Times New Roman"/>
          <w:sz w:val="28"/>
          <w:szCs w:val="28"/>
        </w:rPr>
        <w:t>синдромы</w:t>
      </w:r>
      <w:r w:rsidR="00DA7CE7" w:rsidRPr="006270BA">
        <w:rPr>
          <w:rFonts w:ascii="Times New Roman" w:hAnsi="Times New Roman" w:cs="Times New Roman"/>
          <w:sz w:val="28"/>
          <w:szCs w:val="28"/>
        </w:rPr>
        <w:t xml:space="preserve">, зарегистрированные до перевода в ОРИТ и их связь с развитием </w:t>
      </w:r>
      <w:r w:rsidR="00367079" w:rsidRPr="006270BA">
        <w:rPr>
          <w:rFonts w:ascii="Times New Roman" w:hAnsi="Times New Roman" w:cs="Times New Roman"/>
          <w:sz w:val="28"/>
          <w:szCs w:val="28"/>
        </w:rPr>
        <w:t>органной дисфункции.</w:t>
      </w:r>
    </w:p>
    <w:p w14:paraId="54D2DA10" w14:textId="2BDF1657" w:rsidR="00D459F2" w:rsidRPr="006270BA" w:rsidRDefault="00D459F2" w:rsidP="00DA7484">
      <w:pPr>
        <w:spacing w:after="0"/>
        <w:jc w:val="both"/>
        <w:rPr>
          <w:rFonts w:ascii="Times New Roman" w:hAnsi="Times New Roman" w:cs="Times New Roman"/>
          <w:sz w:val="28"/>
          <w:szCs w:val="28"/>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39"/>
        <w:gridCol w:w="1559"/>
        <w:gridCol w:w="1560"/>
        <w:gridCol w:w="2126"/>
        <w:gridCol w:w="850"/>
      </w:tblGrid>
      <w:tr w:rsidR="00054E79" w:rsidRPr="006270BA" w14:paraId="78B8C894" w14:textId="77777777" w:rsidTr="00E634C4">
        <w:trPr>
          <w:trHeight w:val="200"/>
        </w:trPr>
        <w:tc>
          <w:tcPr>
            <w:tcW w:w="3539" w:type="dxa"/>
            <w:vMerge w:val="restart"/>
          </w:tcPr>
          <w:p w14:paraId="6B54A678" w14:textId="6D8F39FF" w:rsidR="00054E79" w:rsidRPr="00E634C4" w:rsidRDefault="00504DDA" w:rsidP="00B41907">
            <w:pPr>
              <w:spacing w:after="0"/>
              <w:jc w:val="center"/>
              <w:rPr>
                <w:rFonts w:ascii="Times New Roman" w:hAnsi="Times New Roman" w:cs="Times New Roman"/>
                <w:sz w:val="26"/>
                <w:szCs w:val="26"/>
              </w:rPr>
            </w:pPr>
            <w:bookmarkStart w:id="24" w:name="_Hlk228314295"/>
            <w:r w:rsidRPr="00E634C4">
              <w:rPr>
                <w:rFonts w:ascii="Times New Roman" w:hAnsi="Times New Roman" w:cs="Times New Roman"/>
                <w:sz w:val="26"/>
                <w:szCs w:val="26"/>
              </w:rPr>
              <w:t>Синдромы</w:t>
            </w:r>
          </w:p>
        </w:tc>
        <w:tc>
          <w:tcPr>
            <w:tcW w:w="3119" w:type="dxa"/>
            <w:gridSpan w:val="2"/>
          </w:tcPr>
          <w:p w14:paraId="292C5177" w14:textId="0660670C" w:rsidR="00054E79" w:rsidRPr="00E634C4" w:rsidRDefault="00367079" w:rsidP="00B41907">
            <w:pPr>
              <w:spacing w:after="0"/>
              <w:jc w:val="center"/>
              <w:rPr>
                <w:rFonts w:ascii="Times New Roman" w:hAnsi="Times New Roman" w:cs="Times New Roman"/>
                <w:sz w:val="26"/>
                <w:szCs w:val="26"/>
              </w:rPr>
            </w:pPr>
            <w:r w:rsidRPr="00E634C4">
              <w:rPr>
                <w:rFonts w:ascii="Times New Roman" w:hAnsi="Times New Roman" w:cs="Times New Roman"/>
                <w:sz w:val="26"/>
                <w:szCs w:val="26"/>
              </w:rPr>
              <w:t>Органная дисфункция</w:t>
            </w:r>
          </w:p>
        </w:tc>
        <w:tc>
          <w:tcPr>
            <w:tcW w:w="2126" w:type="dxa"/>
            <w:vMerge w:val="restart"/>
          </w:tcPr>
          <w:p w14:paraId="243E1840" w14:textId="7921E859" w:rsidR="00054E79" w:rsidRPr="00E634C4" w:rsidRDefault="00054E79" w:rsidP="00B41907">
            <w:pPr>
              <w:spacing w:after="0"/>
              <w:jc w:val="center"/>
              <w:rPr>
                <w:rFonts w:ascii="Times New Roman" w:hAnsi="Times New Roman" w:cs="Times New Roman"/>
                <w:sz w:val="26"/>
                <w:szCs w:val="26"/>
              </w:rPr>
            </w:pPr>
            <w:r w:rsidRPr="00E634C4">
              <w:rPr>
                <w:rFonts w:ascii="Times New Roman" w:hAnsi="Times New Roman" w:cs="Times New Roman"/>
                <w:sz w:val="26"/>
                <w:szCs w:val="26"/>
              </w:rPr>
              <w:t>ОШ (95% ДИ)</w:t>
            </w:r>
          </w:p>
        </w:tc>
        <w:tc>
          <w:tcPr>
            <w:tcW w:w="850" w:type="dxa"/>
            <w:vMerge w:val="restart"/>
          </w:tcPr>
          <w:p w14:paraId="7D3516CE" w14:textId="4C50FB2F" w:rsidR="00054E79" w:rsidRPr="00E634C4" w:rsidRDefault="00054E79" w:rsidP="00B41907">
            <w:pPr>
              <w:spacing w:after="0"/>
              <w:jc w:val="center"/>
              <w:rPr>
                <w:rFonts w:ascii="Times New Roman" w:hAnsi="Times New Roman" w:cs="Times New Roman"/>
                <w:sz w:val="26"/>
                <w:szCs w:val="26"/>
              </w:rPr>
            </w:pPr>
            <w:r w:rsidRPr="00E634C4">
              <w:rPr>
                <w:rFonts w:ascii="Times New Roman" w:hAnsi="Times New Roman" w:cs="Times New Roman"/>
                <w:sz w:val="26"/>
                <w:szCs w:val="26"/>
              </w:rPr>
              <w:t>p</w:t>
            </w:r>
          </w:p>
        </w:tc>
      </w:tr>
      <w:tr w:rsidR="00054E79" w:rsidRPr="006270BA" w14:paraId="7622F76C" w14:textId="77777777" w:rsidTr="00E634C4">
        <w:trPr>
          <w:trHeight w:val="150"/>
        </w:trPr>
        <w:tc>
          <w:tcPr>
            <w:tcW w:w="3539" w:type="dxa"/>
            <w:vMerge/>
          </w:tcPr>
          <w:p w14:paraId="07C38420" w14:textId="77777777" w:rsidR="00054E79" w:rsidRPr="00E634C4" w:rsidRDefault="00054E79" w:rsidP="00B41907">
            <w:pPr>
              <w:spacing w:after="0"/>
              <w:jc w:val="center"/>
              <w:rPr>
                <w:rFonts w:ascii="Times New Roman" w:hAnsi="Times New Roman" w:cs="Times New Roman"/>
                <w:sz w:val="26"/>
                <w:szCs w:val="26"/>
              </w:rPr>
            </w:pPr>
          </w:p>
        </w:tc>
        <w:tc>
          <w:tcPr>
            <w:tcW w:w="1559" w:type="dxa"/>
          </w:tcPr>
          <w:p w14:paraId="72B0817C" w14:textId="5C96C39C" w:rsidR="00054E79" w:rsidRPr="00E634C4" w:rsidRDefault="00054E79" w:rsidP="00B41907">
            <w:pPr>
              <w:spacing w:after="0"/>
              <w:jc w:val="center"/>
              <w:rPr>
                <w:rFonts w:ascii="Times New Roman" w:hAnsi="Times New Roman" w:cs="Times New Roman"/>
                <w:sz w:val="26"/>
                <w:szCs w:val="26"/>
                <w:lang w:val="en-US"/>
              </w:rPr>
            </w:pPr>
            <w:r w:rsidRPr="00E634C4">
              <w:rPr>
                <w:rFonts w:ascii="Times New Roman" w:hAnsi="Times New Roman" w:cs="Times New Roman"/>
                <w:sz w:val="26"/>
                <w:szCs w:val="26"/>
              </w:rPr>
              <w:t xml:space="preserve">Есть, </w:t>
            </w:r>
            <w:r w:rsidRPr="00E634C4">
              <w:rPr>
                <w:rFonts w:ascii="Times New Roman" w:hAnsi="Times New Roman" w:cs="Times New Roman"/>
                <w:sz w:val="26"/>
                <w:szCs w:val="26"/>
                <w:lang w:val="en-US"/>
              </w:rPr>
              <w:t>n (%)</w:t>
            </w:r>
          </w:p>
        </w:tc>
        <w:tc>
          <w:tcPr>
            <w:tcW w:w="1560" w:type="dxa"/>
          </w:tcPr>
          <w:p w14:paraId="78646549" w14:textId="6CF16BC7" w:rsidR="00054E79" w:rsidRPr="00E634C4" w:rsidRDefault="00054E79" w:rsidP="00B41907">
            <w:pPr>
              <w:spacing w:after="0"/>
              <w:jc w:val="center"/>
              <w:rPr>
                <w:rFonts w:ascii="Times New Roman" w:hAnsi="Times New Roman" w:cs="Times New Roman"/>
                <w:sz w:val="26"/>
                <w:szCs w:val="26"/>
              </w:rPr>
            </w:pPr>
            <w:r w:rsidRPr="00E634C4">
              <w:rPr>
                <w:rFonts w:ascii="Times New Roman" w:hAnsi="Times New Roman" w:cs="Times New Roman"/>
                <w:sz w:val="26"/>
                <w:szCs w:val="26"/>
              </w:rPr>
              <w:t xml:space="preserve">Нет, </w:t>
            </w:r>
            <w:r w:rsidRPr="00E634C4">
              <w:rPr>
                <w:rFonts w:ascii="Times New Roman" w:hAnsi="Times New Roman" w:cs="Times New Roman"/>
                <w:sz w:val="26"/>
                <w:szCs w:val="26"/>
                <w:lang w:val="en-US"/>
              </w:rPr>
              <w:t>n (%)</w:t>
            </w:r>
          </w:p>
        </w:tc>
        <w:tc>
          <w:tcPr>
            <w:tcW w:w="2126" w:type="dxa"/>
            <w:vMerge/>
          </w:tcPr>
          <w:p w14:paraId="3E8E8972" w14:textId="77777777" w:rsidR="00054E79" w:rsidRPr="00E634C4" w:rsidRDefault="00054E79" w:rsidP="00B41907">
            <w:pPr>
              <w:spacing w:after="0"/>
              <w:jc w:val="center"/>
              <w:rPr>
                <w:rFonts w:ascii="Times New Roman" w:hAnsi="Times New Roman" w:cs="Times New Roman"/>
                <w:sz w:val="26"/>
                <w:szCs w:val="26"/>
              </w:rPr>
            </w:pPr>
          </w:p>
        </w:tc>
        <w:tc>
          <w:tcPr>
            <w:tcW w:w="850" w:type="dxa"/>
            <w:vMerge/>
          </w:tcPr>
          <w:p w14:paraId="7D3BB1DA" w14:textId="77777777" w:rsidR="00054E79" w:rsidRPr="00E634C4" w:rsidRDefault="00054E79" w:rsidP="00B41907">
            <w:pPr>
              <w:spacing w:after="0"/>
              <w:jc w:val="center"/>
              <w:rPr>
                <w:rFonts w:ascii="Times New Roman" w:hAnsi="Times New Roman" w:cs="Times New Roman"/>
                <w:sz w:val="26"/>
                <w:szCs w:val="26"/>
              </w:rPr>
            </w:pPr>
          </w:p>
        </w:tc>
      </w:tr>
      <w:tr w:rsidR="00E71B91" w:rsidRPr="006270BA" w14:paraId="2715705F" w14:textId="77777777" w:rsidTr="00E634C4">
        <w:tc>
          <w:tcPr>
            <w:tcW w:w="3539" w:type="dxa"/>
          </w:tcPr>
          <w:p w14:paraId="7AA8DDD4" w14:textId="7C84BFC1" w:rsidR="00E71B91" w:rsidRPr="00E634C4" w:rsidRDefault="00E71B91" w:rsidP="00E71B91">
            <w:pPr>
              <w:spacing w:after="0"/>
              <w:jc w:val="center"/>
              <w:rPr>
                <w:rFonts w:ascii="Times New Roman" w:hAnsi="Times New Roman" w:cs="Times New Roman"/>
                <w:sz w:val="26"/>
                <w:szCs w:val="26"/>
              </w:rPr>
            </w:pPr>
            <w:r w:rsidRPr="00E634C4">
              <w:rPr>
                <w:rFonts w:ascii="Times New Roman" w:hAnsi="Times New Roman" w:cs="Times New Roman"/>
                <w:sz w:val="26"/>
                <w:szCs w:val="26"/>
              </w:rPr>
              <w:t>1</w:t>
            </w:r>
          </w:p>
        </w:tc>
        <w:tc>
          <w:tcPr>
            <w:tcW w:w="1559" w:type="dxa"/>
          </w:tcPr>
          <w:p w14:paraId="3B52FB7D" w14:textId="0BBD47C0" w:rsidR="00E71B91" w:rsidRPr="00E634C4" w:rsidRDefault="00E71B91" w:rsidP="00E71B91">
            <w:pPr>
              <w:spacing w:after="0"/>
              <w:jc w:val="center"/>
              <w:rPr>
                <w:rFonts w:ascii="Times New Roman" w:hAnsi="Times New Roman" w:cs="Times New Roman"/>
                <w:sz w:val="26"/>
                <w:szCs w:val="26"/>
              </w:rPr>
            </w:pPr>
            <w:r w:rsidRPr="00E634C4">
              <w:rPr>
                <w:rFonts w:ascii="Times New Roman" w:hAnsi="Times New Roman" w:cs="Times New Roman"/>
                <w:sz w:val="26"/>
                <w:szCs w:val="26"/>
              </w:rPr>
              <w:t>2</w:t>
            </w:r>
          </w:p>
        </w:tc>
        <w:tc>
          <w:tcPr>
            <w:tcW w:w="1560" w:type="dxa"/>
          </w:tcPr>
          <w:p w14:paraId="7986AC6B" w14:textId="7776554E" w:rsidR="00E71B91" w:rsidRPr="00E634C4" w:rsidRDefault="00E71B91" w:rsidP="00E71B91">
            <w:pPr>
              <w:spacing w:after="0"/>
              <w:jc w:val="center"/>
              <w:rPr>
                <w:rFonts w:ascii="Times New Roman" w:hAnsi="Times New Roman" w:cs="Times New Roman"/>
                <w:sz w:val="26"/>
                <w:szCs w:val="26"/>
              </w:rPr>
            </w:pPr>
            <w:r w:rsidRPr="00E634C4">
              <w:rPr>
                <w:rFonts w:ascii="Times New Roman" w:hAnsi="Times New Roman" w:cs="Times New Roman"/>
                <w:sz w:val="26"/>
                <w:szCs w:val="26"/>
              </w:rPr>
              <w:t>3</w:t>
            </w:r>
          </w:p>
        </w:tc>
        <w:tc>
          <w:tcPr>
            <w:tcW w:w="2126" w:type="dxa"/>
          </w:tcPr>
          <w:p w14:paraId="3E91860C" w14:textId="11B39942" w:rsidR="00E71B91" w:rsidRPr="00E634C4" w:rsidRDefault="00E71B91" w:rsidP="00E71B91">
            <w:pPr>
              <w:spacing w:after="0"/>
              <w:jc w:val="center"/>
              <w:rPr>
                <w:rFonts w:ascii="Times New Roman" w:hAnsi="Times New Roman" w:cs="Times New Roman"/>
                <w:sz w:val="26"/>
                <w:szCs w:val="26"/>
              </w:rPr>
            </w:pPr>
            <w:r w:rsidRPr="00E634C4">
              <w:rPr>
                <w:rFonts w:ascii="Times New Roman" w:hAnsi="Times New Roman" w:cs="Times New Roman"/>
                <w:sz w:val="26"/>
                <w:szCs w:val="26"/>
              </w:rPr>
              <w:t>4</w:t>
            </w:r>
          </w:p>
        </w:tc>
        <w:tc>
          <w:tcPr>
            <w:tcW w:w="850" w:type="dxa"/>
          </w:tcPr>
          <w:p w14:paraId="6FD059E4" w14:textId="320B3FA3" w:rsidR="00E71B91" w:rsidRPr="00E634C4" w:rsidRDefault="00E71B91" w:rsidP="00E71B91">
            <w:pPr>
              <w:spacing w:after="0"/>
              <w:jc w:val="center"/>
              <w:rPr>
                <w:rFonts w:ascii="Times New Roman" w:hAnsi="Times New Roman" w:cs="Times New Roman"/>
                <w:sz w:val="26"/>
                <w:szCs w:val="26"/>
              </w:rPr>
            </w:pPr>
            <w:r w:rsidRPr="00E634C4">
              <w:rPr>
                <w:rFonts w:ascii="Times New Roman" w:hAnsi="Times New Roman" w:cs="Times New Roman"/>
                <w:sz w:val="26"/>
                <w:szCs w:val="26"/>
              </w:rPr>
              <w:t>5</w:t>
            </w:r>
          </w:p>
        </w:tc>
      </w:tr>
      <w:tr w:rsidR="00B41907" w:rsidRPr="006270BA" w14:paraId="4DF7313D" w14:textId="77777777" w:rsidTr="00E634C4">
        <w:tc>
          <w:tcPr>
            <w:tcW w:w="3539" w:type="dxa"/>
          </w:tcPr>
          <w:p w14:paraId="63F3DDC2" w14:textId="4AE564A0" w:rsidR="00D459F2" w:rsidRPr="00E634C4" w:rsidRDefault="002E51F3" w:rsidP="00DA7484">
            <w:pPr>
              <w:spacing w:after="0"/>
              <w:jc w:val="both"/>
              <w:rPr>
                <w:rFonts w:ascii="Times New Roman" w:hAnsi="Times New Roman" w:cs="Times New Roman"/>
                <w:sz w:val="26"/>
                <w:szCs w:val="26"/>
              </w:rPr>
            </w:pPr>
            <w:r w:rsidRPr="00E634C4">
              <w:rPr>
                <w:rFonts w:ascii="Times New Roman" w:hAnsi="Times New Roman" w:cs="Times New Roman"/>
                <w:sz w:val="26"/>
                <w:szCs w:val="26"/>
              </w:rPr>
              <w:t>Интоксикационный</w:t>
            </w:r>
          </w:p>
        </w:tc>
        <w:tc>
          <w:tcPr>
            <w:tcW w:w="1559" w:type="dxa"/>
          </w:tcPr>
          <w:p w14:paraId="1D8F4F65" w14:textId="00A4984A" w:rsidR="00D459F2" w:rsidRPr="00E634C4" w:rsidRDefault="005E5382" w:rsidP="00B41907">
            <w:pPr>
              <w:spacing w:after="0"/>
              <w:jc w:val="center"/>
              <w:rPr>
                <w:rFonts w:ascii="Times New Roman" w:hAnsi="Times New Roman" w:cs="Times New Roman"/>
                <w:sz w:val="26"/>
                <w:szCs w:val="26"/>
              </w:rPr>
            </w:pPr>
            <w:r w:rsidRPr="00E634C4">
              <w:rPr>
                <w:rFonts w:ascii="Times New Roman" w:hAnsi="Times New Roman" w:cs="Times New Roman"/>
                <w:sz w:val="26"/>
                <w:szCs w:val="26"/>
              </w:rPr>
              <w:t>9</w:t>
            </w:r>
            <w:r w:rsidR="00054E79" w:rsidRPr="00E634C4">
              <w:rPr>
                <w:rFonts w:ascii="Times New Roman" w:hAnsi="Times New Roman" w:cs="Times New Roman"/>
                <w:sz w:val="26"/>
                <w:szCs w:val="26"/>
              </w:rPr>
              <w:t>9 (7</w:t>
            </w:r>
            <w:r w:rsidRPr="00E634C4">
              <w:rPr>
                <w:rFonts w:ascii="Times New Roman" w:hAnsi="Times New Roman" w:cs="Times New Roman"/>
                <w:sz w:val="26"/>
                <w:szCs w:val="26"/>
              </w:rPr>
              <w:t>2</w:t>
            </w:r>
            <w:r w:rsidR="00054E79" w:rsidRPr="00E634C4">
              <w:rPr>
                <w:rFonts w:ascii="Times New Roman" w:hAnsi="Times New Roman" w:cs="Times New Roman"/>
                <w:sz w:val="26"/>
                <w:szCs w:val="26"/>
              </w:rPr>
              <w:t>,8)</w:t>
            </w:r>
          </w:p>
        </w:tc>
        <w:tc>
          <w:tcPr>
            <w:tcW w:w="1560" w:type="dxa"/>
          </w:tcPr>
          <w:p w14:paraId="1DE58918" w14:textId="741DE624" w:rsidR="00D459F2" w:rsidRPr="00E634C4" w:rsidRDefault="005E5382" w:rsidP="00B41907">
            <w:pPr>
              <w:spacing w:after="0"/>
              <w:jc w:val="center"/>
              <w:rPr>
                <w:rFonts w:ascii="Times New Roman" w:hAnsi="Times New Roman" w:cs="Times New Roman"/>
                <w:sz w:val="26"/>
                <w:szCs w:val="26"/>
              </w:rPr>
            </w:pPr>
            <w:r w:rsidRPr="00E634C4">
              <w:rPr>
                <w:rFonts w:ascii="Times New Roman" w:hAnsi="Times New Roman" w:cs="Times New Roman"/>
                <w:sz w:val="26"/>
                <w:szCs w:val="26"/>
              </w:rPr>
              <w:t>3</w:t>
            </w:r>
            <w:r w:rsidR="00054E79" w:rsidRPr="00E634C4">
              <w:rPr>
                <w:rFonts w:ascii="Times New Roman" w:hAnsi="Times New Roman" w:cs="Times New Roman"/>
                <w:sz w:val="26"/>
                <w:szCs w:val="26"/>
              </w:rPr>
              <w:t>7 (</w:t>
            </w:r>
            <w:r w:rsidRPr="00E634C4">
              <w:rPr>
                <w:rFonts w:ascii="Times New Roman" w:hAnsi="Times New Roman" w:cs="Times New Roman"/>
                <w:sz w:val="26"/>
                <w:szCs w:val="26"/>
              </w:rPr>
              <w:t>27,2</w:t>
            </w:r>
            <w:r w:rsidR="00054E79" w:rsidRPr="00E634C4">
              <w:rPr>
                <w:rFonts w:ascii="Times New Roman" w:hAnsi="Times New Roman" w:cs="Times New Roman"/>
                <w:sz w:val="26"/>
                <w:szCs w:val="26"/>
              </w:rPr>
              <w:t>)</w:t>
            </w:r>
          </w:p>
        </w:tc>
        <w:tc>
          <w:tcPr>
            <w:tcW w:w="2126" w:type="dxa"/>
          </w:tcPr>
          <w:p w14:paraId="09C9286D" w14:textId="1BB71155" w:rsidR="00D459F2" w:rsidRPr="00E634C4" w:rsidRDefault="00054E79" w:rsidP="00B41907">
            <w:pPr>
              <w:spacing w:after="0"/>
              <w:jc w:val="center"/>
              <w:rPr>
                <w:rFonts w:ascii="Times New Roman" w:hAnsi="Times New Roman" w:cs="Times New Roman"/>
                <w:sz w:val="26"/>
                <w:szCs w:val="26"/>
              </w:rPr>
            </w:pPr>
            <w:r w:rsidRPr="00E634C4">
              <w:rPr>
                <w:rFonts w:ascii="Times New Roman" w:hAnsi="Times New Roman" w:cs="Times New Roman"/>
                <w:sz w:val="26"/>
                <w:szCs w:val="26"/>
              </w:rPr>
              <w:t>1,</w:t>
            </w:r>
            <w:r w:rsidR="005E5382" w:rsidRPr="00E634C4">
              <w:rPr>
                <w:rFonts w:ascii="Times New Roman" w:hAnsi="Times New Roman" w:cs="Times New Roman"/>
                <w:sz w:val="26"/>
                <w:szCs w:val="26"/>
              </w:rPr>
              <w:t>1</w:t>
            </w:r>
            <w:r w:rsidRPr="00E634C4">
              <w:rPr>
                <w:rFonts w:ascii="Times New Roman" w:hAnsi="Times New Roman" w:cs="Times New Roman"/>
                <w:sz w:val="26"/>
                <w:szCs w:val="26"/>
              </w:rPr>
              <w:t>8 (0,</w:t>
            </w:r>
            <w:r w:rsidR="005E5382" w:rsidRPr="00E634C4">
              <w:rPr>
                <w:rFonts w:ascii="Times New Roman" w:hAnsi="Times New Roman" w:cs="Times New Roman"/>
                <w:sz w:val="26"/>
                <w:szCs w:val="26"/>
              </w:rPr>
              <w:t>59</w:t>
            </w:r>
            <w:r w:rsidRPr="00E634C4">
              <w:rPr>
                <w:rFonts w:ascii="Times New Roman" w:hAnsi="Times New Roman" w:cs="Times New Roman"/>
                <w:sz w:val="26"/>
                <w:szCs w:val="26"/>
              </w:rPr>
              <w:t>-2,</w:t>
            </w:r>
            <w:r w:rsidR="005E5382" w:rsidRPr="00E634C4">
              <w:rPr>
                <w:rFonts w:ascii="Times New Roman" w:hAnsi="Times New Roman" w:cs="Times New Roman"/>
                <w:sz w:val="26"/>
                <w:szCs w:val="26"/>
              </w:rPr>
              <w:t>39</w:t>
            </w:r>
            <w:r w:rsidRPr="00E634C4">
              <w:rPr>
                <w:rFonts w:ascii="Times New Roman" w:hAnsi="Times New Roman" w:cs="Times New Roman"/>
                <w:sz w:val="26"/>
                <w:szCs w:val="26"/>
              </w:rPr>
              <w:t>)</w:t>
            </w:r>
          </w:p>
        </w:tc>
        <w:tc>
          <w:tcPr>
            <w:tcW w:w="850" w:type="dxa"/>
          </w:tcPr>
          <w:p w14:paraId="052094C0" w14:textId="526CC74D" w:rsidR="00D459F2" w:rsidRPr="00E634C4" w:rsidRDefault="00054E79" w:rsidP="00B41907">
            <w:pPr>
              <w:spacing w:after="0"/>
              <w:jc w:val="center"/>
              <w:rPr>
                <w:rFonts w:ascii="Times New Roman" w:hAnsi="Times New Roman" w:cs="Times New Roman"/>
                <w:sz w:val="26"/>
                <w:szCs w:val="26"/>
              </w:rPr>
            </w:pPr>
            <w:r w:rsidRPr="00E634C4">
              <w:rPr>
                <w:rFonts w:ascii="Times New Roman" w:hAnsi="Times New Roman" w:cs="Times New Roman"/>
                <w:sz w:val="26"/>
                <w:szCs w:val="26"/>
              </w:rPr>
              <w:t>0,3</w:t>
            </w:r>
            <w:r w:rsidR="005E5382" w:rsidRPr="00E634C4">
              <w:rPr>
                <w:rFonts w:ascii="Times New Roman" w:hAnsi="Times New Roman" w:cs="Times New Roman"/>
                <w:sz w:val="26"/>
                <w:szCs w:val="26"/>
              </w:rPr>
              <w:t>7</w:t>
            </w:r>
          </w:p>
        </w:tc>
      </w:tr>
      <w:tr w:rsidR="00B41907" w:rsidRPr="006270BA" w14:paraId="44E10A32" w14:textId="77777777" w:rsidTr="00E634C4">
        <w:tc>
          <w:tcPr>
            <w:tcW w:w="3539" w:type="dxa"/>
          </w:tcPr>
          <w:p w14:paraId="1F28C070" w14:textId="3F0E6145" w:rsidR="00D459F2" w:rsidRPr="00E634C4" w:rsidRDefault="00054E79" w:rsidP="00DA7484">
            <w:pPr>
              <w:spacing w:after="0"/>
              <w:jc w:val="both"/>
              <w:rPr>
                <w:rFonts w:ascii="Times New Roman" w:hAnsi="Times New Roman" w:cs="Times New Roman"/>
                <w:sz w:val="26"/>
                <w:szCs w:val="26"/>
              </w:rPr>
            </w:pPr>
            <w:r w:rsidRPr="00E634C4">
              <w:rPr>
                <w:rFonts w:ascii="Times New Roman" w:hAnsi="Times New Roman" w:cs="Times New Roman"/>
                <w:sz w:val="26"/>
                <w:szCs w:val="26"/>
              </w:rPr>
              <w:t>Болевой синдром</w:t>
            </w:r>
          </w:p>
        </w:tc>
        <w:tc>
          <w:tcPr>
            <w:tcW w:w="1559" w:type="dxa"/>
          </w:tcPr>
          <w:p w14:paraId="796B42E7" w14:textId="7E8D3F4D" w:rsidR="00D459F2" w:rsidRPr="00E634C4" w:rsidRDefault="00F0025E" w:rsidP="00B41907">
            <w:pPr>
              <w:spacing w:after="0"/>
              <w:jc w:val="center"/>
              <w:rPr>
                <w:rFonts w:ascii="Times New Roman" w:hAnsi="Times New Roman" w:cs="Times New Roman"/>
                <w:sz w:val="26"/>
                <w:szCs w:val="26"/>
              </w:rPr>
            </w:pPr>
            <w:r w:rsidRPr="00E634C4">
              <w:rPr>
                <w:rFonts w:ascii="Times New Roman" w:hAnsi="Times New Roman" w:cs="Times New Roman"/>
                <w:sz w:val="26"/>
                <w:szCs w:val="26"/>
              </w:rPr>
              <w:t>91</w:t>
            </w:r>
            <w:r w:rsidR="00054E79" w:rsidRPr="00E634C4">
              <w:rPr>
                <w:rFonts w:ascii="Times New Roman" w:hAnsi="Times New Roman" w:cs="Times New Roman"/>
                <w:sz w:val="26"/>
                <w:szCs w:val="26"/>
              </w:rPr>
              <w:t xml:space="preserve"> (</w:t>
            </w:r>
            <w:r w:rsidRPr="00E634C4">
              <w:rPr>
                <w:rFonts w:ascii="Times New Roman" w:hAnsi="Times New Roman" w:cs="Times New Roman"/>
                <w:sz w:val="26"/>
                <w:szCs w:val="26"/>
              </w:rPr>
              <w:t>74,6</w:t>
            </w:r>
            <w:r w:rsidR="00054E79" w:rsidRPr="00E634C4">
              <w:rPr>
                <w:rFonts w:ascii="Times New Roman" w:hAnsi="Times New Roman" w:cs="Times New Roman"/>
                <w:sz w:val="26"/>
                <w:szCs w:val="26"/>
              </w:rPr>
              <w:t>)</w:t>
            </w:r>
          </w:p>
        </w:tc>
        <w:tc>
          <w:tcPr>
            <w:tcW w:w="1560" w:type="dxa"/>
          </w:tcPr>
          <w:p w14:paraId="22F29D4B" w14:textId="6B9F6E4D" w:rsidR="00D459F2" w:rsidRPr="00E634C4" w:rsidRDefault="00054E79" w:rsidP="00B41907">
            <w:pPr>
              <w:spacing w:after="0"/>
              <w:jc w:val="center"/>
              <w:rPr>
                <w:rFonts w:ascii="Times New Roman" w:hAnsi="Times New Roman" w:cs="Times New Roman"/>
                <w:sz w:val="26"/>
                <w:szCs w:val="26"/>
              </w:rPr>
            </w:pPr>
            <w:r w:rsidRPr="00E634C4">
              <w:rPr>
                <w:rFonts w:ascii="Times New Roman" w:hAnsi="Times New Roman" w:cs="Times New Roman"/>
                <w:sz w:val="26"/>
                <w:szCs w:val="26"/>
              </w:rPr>
              <w:t>3</w:t>
            </w:r>
            <w:r w:rsidR="00F0025E" w:rsidRPr="00E634C4">
              <w:rPr>
                <w:rFonts w:ascii="Times New Roman" w:hAnsi="Times New Roman" w:cs="Times New Roman"/>
                <w:sz w:val="26"/>
                <w:szCs w:val="26"/>
              </w:rPr>
              <w:t>1</w:t>
            </w:r>
            <w:r w:rsidRPr="00E634C4">
              <w:rPr>
                <w:rFonts w:ascii="Times New Roman" w:hAnsi="Times New Roman" w:cs="Times New Roman"/>
                <w:sz w:val="26"/>
                <w:szCs w:val="26"/>
              </w:rPr>
              <w:t xml:space="preserve"> (</w:t>
            </w:r>
            <w:r w:rsidR="00F0025E" w:rsidRPr="00E634C4">
              <w:rPr>
                <w:rFonts w:ascii="Times New Roman" w:hAnsi="Times New Roman" w:cs="Times New Roman"/>
                <w:sz w:val="26"/>
                <w:szCs w:val="26"/>
              </w:rPr>
              <w:t>25,4</w:t>
            </w:r>
            <w:r w:rsidRPr="00E634C4">
              <w:rPr>
                <w:rFonts w:ascii="Times New Roman" w:hAnsi="Times New Roman" w:cs="Times New Roman"/>
                <w:sz w:val="26"/>
                <w:szCs w:val="26"/>
              </w:rPr>
              <w:t>)</w:t>
            </w:r>
          </w:p>
        </w:tc>
        <w:tc>
          <w:tcPr>
            <w:tcW w:w="2126" w:type="dxa"/>
          </w:tcPr>
          <w:p w14:paraId="50890602" w14:textId="1AC1FA9D" w:rsidR="00D459F2" w:rsidRPr="00E634C4" w:rsidRDefault="00F0025E" w:rsidP="00B41907">
            <w:pPr>
              <w:spacing w:after="0"/>
              <w:jc w:val="center"/>
              <w:rPr>
                <w:rFonts w:ascii="Times New Roman" w:hAnsi="Times New Roman" w:cs="Times New Roman"/>
                <w:sz w:val="26"/>
                <w:szCs w:val="26"/>
              </w:rPr>
            </w:pPr>
            <w:r w:rsidRPr="00E634C4">
              <w:rPr>
                <w:rFonts w:ascii="Times New Roman" w:hAnsi="Times New Roman" w:cs="Times New Roman"/>
                <w:sz w:val="26"/>
                <w:szCs w:val="26"/>
              </w:rPr>
              <w:t>1,46</w:t>
            </w:r>
            <w:r w:rsidR="00054E79" w:rsidRPr="00E634C4">
              <w:rPr>
                <w:rFonts w:ascii="Times New Roman" w:hAnsi="Times New Roman" w:cs="Times New Roman"/>
                <w:sz w:val="26"/>
                <w:szCs w:val="26"/>
              </w:rPr>
              <w:t xml:space="preserve"> (</w:t>
            </w:r>
            <w:r w:rsidRPr="00E634C4">
              <w:rPr>
                <w:rFonts w:ascii="Times New Roman" w:hAnsi="Times New Roman" w:cs="Times New Roman"/>
                <w:sz w:val="26"/>
                <w:szCs w:val="26"/>
              </w:rPr>
              <w:t>0,76</w:t>
            </w:r>
            <w:r w:rsidR="00054E79" w:rsidRPr="00E634C4">
              <w:rPr>
                <w:rFonts w:ascii="Times New Roman" w:hAnsi="Times New Roman" w:cs="Times New Roman"/>
                <w:sz w:val="26"/>
                <w:szCs w:val="26"/>
              </w:rPr>
              <w:t>-</w:t>
            </w:r>
            <w:r w:rsidRPr="00E634C4">
              <w:rPr>
                <w:rFonts w:ascii="Times New Roman" w:hAnsi="Times New Roman" w:cs="Times New Roman"/>
                <w:sz w:val="26"/>
                <w:szCs w:val="26"/>
              </w:rPr>
              <w:t>2,82</w:t>
            </w:r>
            <w:r w:rsidR="00054E79" w:rsidRPr="00E634C4">
              <w:rPr>
                <w:rFonts w:ascii="Times New Roman" w:hAnsi="Times New Roman" w:cs="Times New Roman"/>
                <w:sz w:val="26"/>
                <w:szCs w:val="26"/>
              </w:rPr>
              <w:t>)</w:t>
            </w:r>
          </w:p>
        </w:tc>
        <w:tc>
          <w:tcPr>
            <w:tcW w:w="850" w:type="dxa"/>
          </w:tcPr>
          <w:p w14:paraId="33B86AAC" w14:textId="7756A386" w:rsidR="00D459F2" w:rsidRPr="00E634C4" w:rsidRDefault="00054E79" w:rsidP="00B41907">
            <w:pPr>
              <w:spacing w:after="0"/>
              <w:jc w:val="center"/>
              <w:rPr>
                <w:rFonts w:ascii="Times New Roman" w:hAnsi="Times New Roman" w:cs="Times New Roman"/>
                <w:sz w:val="26"/>
                <w:szCs w:val="26"/>
              </w:rPr>
            </w:pPr>
            <w:r w:rsidRPr="00E634C4">
              <w:rPr>
                <w:rFonts w:ascii="Times New Roman" w:hAnsi="Times New Roman" w:cs="Times New Roman"/>
                <w:sz w:val="26"/>
                <w:szCs w:val="26"/>
              </w:rPr>
              <w:t>0,</w:t>
            </w:r>
            <w:r w:rsidR="00F0025E" w:rsidRPr="00E634C4">
              <w:rPr>
                <w:rFonts w:ascii="Times New Roman" w:hAnsi="Times New Roman" w:cs="Times New Roman"/>
                <w:sz w:val="26"/>
                <w:szCs w:val="26"/>
              </w:rPr>
              <w:t>31</w:t>
            </w:r>
          </w:p>
        </w:tc>
      </w:tr>
      <w:tr w:rsidR="00DA7CE7" w:rsidRPr="006270BA" w14:paraId="3182F575" w14:textId="77777777" w:rsidTr="00E634C4">
        <w:tc>
          <w:tcPr>
            <w:tcW w:w="3539" w:type="dxa"/>
          </w:tcPr>
          <w:p w14:paraId="0337ABE0" w14:textId="4F8C739B" w:rsidR="00DA7CE7" w:rsidRPr="00E634C4" w:rsidRDefault="00DA7CE7" w:rsidP="00DA7484">
            <w:pPr>
              <w:spacing w:after="0"/>
              <w:jc w:val="both"/>
              <w:rPr>
                <w:rFonts w:ascii="Times New Roman" w:hAnsi="Times New Roman" w:cs="Times New Roman"/>
                <w:sz w:val="26"/>
                <w:szCs w:val="26"/>
              </w:rPr>
            </w:pPr>
            <w:r w:rsidRPr="00E634C4">
              <w:rPr>
                <w:rFonts w:ascii="Times New Roman" w:hAnsi="Times New Roman" w:cs="Times New Roman"/>
                <w:sz w:val="26"/>
                <w:szCs w:val="26"/>
              </w:rPr>
              <w:t>Диспепсический синдром</w:t>
            </w:r>
          </w:p>
        </w:tc>
        <w:tc>
          <w:tcPr>
            <w:tcW w:w="1559" w:type="dxa"/>
          </w:tcPr>
          <w:p w14:paraId="09C95CA9" w14:textId="2065887F" w:rsidR="00DA7CE7" w:rsidRPr="00E634C4" w:rsidRDefault="005E5382" w:rsidP="00B41907">
            <w:pPr>
              <w:spacing w:after="0"/>
              <w:jc w:val="center"/>
              <w:rPr>
                <w:rFonts w:ascii="Times New Roman" w:hAnsi="Times New Roman" w:cs="Times New Roman"/>
                <w:sz w:val="26"/>
                <w:szCs w:val="26"/>
              </w:rPr>
            </w:pPr>
            <w:r w:rsidRPr="00E634C4">
              <w:rPr>
                <w:rFonts w:ascii="Times New Roman" w:hAnsi="Times New Roman" w:cs="Times New Roman"/>
                <w:sz w:val="26"/>
                <w:szCs w:val="26"/>
              </w:rPr>
              <w:t>9</w:t>
            </w:r>
            <w:r w:rsidR="00054E79" w:rsidRPr="00E634C4">
              <w:rPr>
                <w:rFonts w:ascii="Times New Roman" w:hAnsi="Times New Roman" w:cs="Times New Roman"/>
                <w:sz w:val="26"/>
                <w:szCs w:val="26"/>
              </w:rPr>
              <w:t>1 (</w:t>
            </w:r>
            <w:r w:rsidRPr="00E634C4">
              <w:rPr>
                <w:rFonts w:ascii="Times New Roman" w:hAnsi="Times New Roman" w:cs="Times New Roman"/>
                <w:sz w:val="26"/>
                <w:szCs w:val="26"/>
              </w:rPr>
              <w:t>75,8</w:t>
            </w:r>
            <w:r w:rsidR="00054E79" w:rsidRPr="00E634C4">
              <w:rPr>
                <w:rFonts w:ascii="Times New Roman" w:hAnsi="Times New Roman" w:cs="Times New Roman"/>
                <w:sz w:val="26"/>
                <w:szCs w:val="26"/>
              </w:rPr>
              <w:t>)</w:t>
            </w:r>
          </w:p>
        </w:tc>
        <w:tc>
          <w:tcPr>
            <w:tcW w:w="1560" w:type="dxa"/>
          </w:tcPr>
          <w:p w14:paraId="0CF4804A" w14:textId="04CD1CB1" w:rsidR="00DA7CE7" w:rsidRPr="00E634C4" w:rsidRDefault="005E5382" w:rsidP="00B41907">
            <w:pPr>
              <w:spacing w:after="0"/>
              <w:jc w:val="center"/>
              <w:rPr>
                <w:rFonts w:ascii="Times New Roman" w:hAnsi="Times New Roman" w:cs="Times New Roman"/>
                <w:sz w:val="26"/>
                <w:szCs w:val="26"/>
              </w:rPr>
            </w:pPr>
            <w:r w:rsidRPr="00E634C4">
              <w:rPr>
                <w:rFonts w:ascii="Times New Roman" w:hAnsi="Times New Roman" w:cs="Times New Roman"/>
                <w:sz w:val="26"/>
                <w:szCs w:val="26"/>
              </w:rPr>
              <w:t>2</w:t>
            </w:r>
            <w:r w:rsidR="00054E79" w:rsidRPr="00E634C4">
              <w:rPr>
                <w:rFonts w:ascii="Times New Roman" w:hAnsi="Times New Roman" w:cs="Times New Roman"/>
                <w:sz w:val="26"/>
                <w:szCs w:val="26"/>
              </w:rPr>
              <w:t>9 (</w:t>
            </w:r>
            <w:r w:rsidRPr="00E634C4">
              <w:rPr>
                <w:rFonts w:ascii="Times New Roman" w:hAnsi="Times New Roman" w:cs="Times New Roman"/>
                <w:sz w:val="26"/>
                <w:szCs w:val="26"/>
              </w:rPr>
              <w:t>24,2</w:t>
            </w:r>
            <w:r w:rsidR="00054E79" w:rsidRPr="00E634C4">
              <w:rPr>
                <w:rFonts w:ascii="Times New Roman" w:hAnsi="Times New Roman" w:cs="Times New Roman"/>
                <w:sz w:val="26"/>
                <w:szCs w:val="26"/>
              </w:rPr>
              <w:t>)</w:t>
            </w:r>
          </w:p>
        </w:tc>
        <w:tc>
          <w:tcPr>
            <w:tcW w:w="2126" w:type="dxa"/>
          </w:tcPr>
          <w:p w14:paraId="1AEA4688" w14:textId="52C5CA1D" w:rsidR="00DA7CE7" w:rsidRPr="00E634C4" w:rsidRDefault="00054E79" w:rsidP="00B41907">
            <w:pPr>
              <w:spacing w:after="0"/>
              <w:jc w:val="center"/>
              <w:rPr>
                <w:rFonts w:ascii="Times New Roman" w:hAnsi="Times New Roman" w:cs="Times New Roman"/>
                <w:sz w:val="26"/>
                <w:szCs w:val="26"/>
              </w:rPr>
            </w:pPr>
            <w:r w:rsidRPr="00E634C4">
              <w:rPr>
                <w:rFonts w:ascii="Times New Roman" w:hAnsi="Times New Roman" w:cs="Times New Roman"/>
                <w:sz w:val="26"/>
                <w:szCs w:val="26"/>
              </w:rPr>
              <w:t>1,</w:t>
            </w:r>
            <w:r w:rsidR="005E5382" w:rsidRPr="00E634C4">
              <w:rPr>
                <w:rFonts w:ascii="Times New Roman" w:hAnsi="Times New Roman" w:cs="Times New Roman"/>
                <w:sz w:val="26"/>
                <w:szCs w:val="26"/>
              </w:rPr>
              <w:t>71</w:t>
            </w:r>
            <w:r w:rsidRPr="00E634C4">
              <w:rPr>
                <w:rFonts w:ascii="Times New Roman" w:hAnsi="Times New Roman" w:cs="Times New Roman"/>
                <w:sz w:val="26"/>
                <w:szCs w:val="26"/>
              </w:rPr>
              <w:t xml:space="preserve"> (</w:t>
            </w:r>
            <w:r w:rsidR="005E5382" w:rsidRPr="00E634C4">
              <w:rPr>
                <w:rFonts w:ascii="Times New Roman" w:hAnsi="Times New Roman" w:cs="Times New Roman"/>
                <w:sz w:val="26"/>
                <w:szCs w:val="26"/>
              </w:rPr>
              <w:t>0,89</w:t>
            </w:r>
            <w:r w:rsidRPr="00E634C4">
              <w:rPr>
                <w:rFonts w:ascii="Times New Roman" w:hAnsi="Times New Roman" w:cs="Times New Roman"/>
                <w:sz w:val="26"/>
                <w:szCs w:val="26"/>
              </w:rPr>
              <w:t>-3,</w:t>
            </w:r>
            <w:r w:rsidR="005E5382" w:rsidRPr="00E634C4">
              <w:rPr>
                <w:rFonts w:ascii="Times New Roman" w:hAnsi="Times New Roman" w:cs="Times New Roman"/>
                <w:sz w:val="26"/>
                <w:szCs w:val="26"/>
              </w:rPr>
              <w:t>27</w:t>
            </w:r>
            <w:r w:rsidRPr="00E634C4">
              <w:rPr>
                <w:rFonts w:ascii="Times New Roman" w:hAnsi="Times New Roman" w:cs="Times New Roman"/>
                <w:sz w:val="26"/>
                <w:szCs w:val="26"/>
              </w:rPr>
              <w:t>)</w:t>
            </w:r>
          </w:p>
        </w:tc>
        <w:tc>
          <w:tcPr>
            <w:tcW w:w="850" w:type="dxa"/>
          </w:tcPr>
          <w:p w14:paraId="28A087B5" w14:textId="779E85DE" w:rsidR="00DA7CE7" w:rsidRPr="00E634C4" w:rsidRDefault="00054E79" w:rsidP="00B41907">
            <w:pPr>
              <w:spacing w:after="0"/>
              <w:jc w:val="center"/>
              <w:rPr>
                <w:rFonts w:ascii="Times New Roman" w:hAnsi="Times New Roman" w:cs="Times New Roman"/>
                <w:sz w:val="26"/>
                <w:szCs w:val="26"/>
              </w:rPr>
            </w:pPr>
            <w:r w:rsidRPr="00E634C4">
              <w:rPr>
                <w:rFonts w:ascii="Times New Roman" w:hAnsi="Times New Roman" w:cs="Times New Roman"/>
                <w:sz w:val="26"/>
                <w:szCs w:val="26"/>
              </w:rPr>
              <w:t>0,0</w:t>
            </w:r>
            <w:r w:rsidR="005E5382" w:rsidRPr="00E634C4">
              <w:rPr>
                <w:rFonts w:ascii="Times New Roman" w:hAnsi="Times New Roman" w:cs="Times New Roman"/>
                <w:sz w:val="26"/>
                <w:szCs w:val="26"/>
              </w:rPr>
              <w:t>7</w:t>
            </w:r>
          </w:p>
        </w:tc>
      </w:tr>
      <w:tr w:rsidR="00B41907" w:rsidRPr="006270BA" w14:paraId="7AB8209D" w14:textId="77777777" w:rsidTr="00E634C4">
        <w:tc>
          <w:tcPr>
            <w:tcW w:w="3539" w:type="dxa"/>
            <w:tcBorders>
              <w:bottom w:val="nil"/>
            </w:tcBorders>
          </w:tcPr>
          <w:p w14:paraId="08510579" w14:textId="0453070D" w:rsidR="00D459F2" w:rsidRPr="00E634C4" w:rsidRDefault="00054E79" w:rsidP="00B41907">
            <w:pPr>
              <w:spacing w:after="0"/>
              <w:rPr>
                <w:rFonts w:ascii="Times New Roman" w:hAnsi="Times New Roman" w:cs="Times New Roman"/>
                <w:sz w:val="26"/>
                <w:szCs w:val="26"/>
              </w:rPr>
            </w:pPr>
            <w:r w:rsidRPr="00E634C4">
              <w:rPr>
                <w:rFonts w:ascii="Times New Roman" w:hAnsi="Times New Roman" w:cs="Times New Roman"/>
                <w:sz w:val="26"/>
                <w:szCs w:val="26"/>
              </w:rPr>
              <w:t>Геморрагический синдром</w:t>
            </w:r>
          </w:p>
        </w:tc>
        <w:tc>
          <w:tcPr>
            <w:tcW w:w="1559" w:type="dxa"/>
            <w:tcBorders>
              <w:bottom w:val="nil"/>
            </w:tcBorders>
          </w:tcPr>
          <w:p w14:paraId="274B9640" w14:textId="3F51D5E2" w:rsidR="00D459F2" w:rsidRPr="00E634C4" w:rsidRDefault="00054E79" w:rsidP="00B41907">
            <w:pPr>
              <w:spacing w:after="0"/>
              <w:jc w:val="center"/>
              <w:rPr>
                <w:rFonts w:ascii="Times New Roman" w:hAnsi="Times New Roman" w:cs="Times New Roman"/>
                <w:sz w:val="26"/>
                <w:szCs w:val="26"/>
              </w:rPr>
            </w:pPr>
            <w:r w:rsidRPr="00E634C4">
              <w:rPr>
                <w:rFonts w:ascii="Times New Roman" w:hAnsi="Times New Roman" w:cs="Times New Roman"/>
                <w:sz w:val="26"/>
                <w:szCs w:val="26"/>
              </w:rPr>
              <w:t>4</w:t>
            </w:r>
            <w:r w:rsidR="005E5382" w:rsidRPr="00E634C4">
              <w:rPr>
                <w:rFonts w:ascii="Times New Roman" w:hAnsi="Times New Roman" w:cs="Times New Roman"/>
                <w:sz w:val="26"/>
                <w:szCs w:val="26"/>
              </w:rPr>
              <w:t>9</w:t>
            </w:r>
            <w:r w:rsidRPr="00E634C4">
              <w:rPr>
                <w:rFonts w:ascii="Times New Roman" w:hAnsi="Times New Roman" w:cs="Times New Roman"/>
                <w:sz w:val="26"/>
                <w:szCs w:val="26"/>
              </w:rPr>
              <w:t xml:space="preserve"> (</w:t>
            </w:r>
            <w:r w:rsidR="005E5382" w:rsidRPr="00E634C4">
              <w:rPr>
                <w:rFonts w:ascii="Times New Roman" w:hAnsi="Times New Roman" w:cs="Times New Roman"/>
                <w:sz w:val="26"/>
                <w:szCs w:val="26"/>
              </w:rPr>
              <w:t>74,2</w:t>
            </w:r>
            <w:r w:rsidRPr="00E634C4">
              <w:rPr>
                <w:rFonts w:ascii="Times New Roman" w:hAnsi="Times New Roman" w:cs="Times New Roman"/>
                <w:sz w:val="26"/>
                <w:szCs w:val="26"/>
              </w:rPr>
              <w:t>)</w:t>
            </w:r>
          </w:p>
        </w:tc>
        <w:tc>
          <w:tcPr>
            <w:tcW w:w="1560" w:type="dxa"/>
            <w:tcBorders>
              <w:bottom w:val="nil"/>
            </w:tcBorders>
          </w:tcPr>
          <w:p w14:paraId="19CFDDEF" w14:textId="6A8F3A21" w:rsidR="00D459F2" w:rsidRPr="00E634C4" w:rsidRDefault="005E5382" w:rsidP="00B41907">
            <w:pPr>
              <w:spacing w:after="0"/>
              <w:jc w:val="center"/>
              <w:rPr>
                <w:rFonts w:ascii="Times New Roman" w:hAnsi="Times New Roman" w:cs="Times New Roman"/>
                <w:sz w:val="26"/>
                <w:szCs w:val="26"/>
              </w:rPr>
            </w:pPr>
            <w:r w:rsidRPr="00E634C4">
              <w:rPr>
                <w:rFonts w:ascii="Times New Roman" w:hAnsi="Times New Roman" w:cs="Times New Roman"/>
                <w:sz w:val="26"/>
                <w:szCs w:val="26"/>
              </w:rPr>
              <w:t>17</w:t>
            </w:r>
            <w:r w:rsidR="00054E79" w:rsidRPr="00E634C4">
              <w:rPr>
                <w:rFonts w:ascii="Times New Roman" w:hAnsi="Times New Roman" w:cs="Times New Roman"/>
                <w:sz w:val="26"/>
                <w:szCs w:val="26"/>
              </w:rPr>
              <w:t xml:space="preserve"> (</w:t>
            </w:r>
            <w:r w:rsidRPr="00E634C4">
              <w:rPr>
                <w:rFonts w:ascii="Times New Roman" w:hAnsi="Times New Roman" w:cs="Times New Roman"/>
                <w:sz w:val="26"/>
                <w:szCs w:val="26"/>
              </w:rPr>
              <w:t>25,8</w:t>
            </w:r>
            <w:r w:rsidR="00054E79" w:rsidRPr="00E634C4">
              <w:rPr>
                <w:rFonts w:ascii="Times New Roman" w:hAnsi="Times New Roman" w:cs="Times New Roman"/>
                <w:sz w:val="26"/>
                <w:szCs w:val="26"/>
              </w:rPr>
              <w:t>)</w:t>
            </w:r>
          </w:p>
        </w:tc>
        <w:tc>
          <w:tcPr>
            <w:tcW w:w="2126" w:type="dxa"/>
            <w:tcBorders>
              <w:bottom w:val="nil"/>
            </w:tcBorders>
          </w:tcPr>
          <w:p w14:paraId="5681D4A4" w14:textId="3296181E" w:rsidR="00D459F2" w:rsidRPr="00E634C4" w:rsidRDefault="00054E79" w:rsidP="00B41907">
            <w:pPr>
              <w:spacing w:after="0"/>
              <w:jc w:val="center"/>
              <w:rPr>
                <w:rFonts w:ascii="Times New Roman" w:hAnsi="Times New Roman" w:cs="Times New Roman"/>
                <w:sz w:val="26"/>
                <w:szCs w:val="26"/>
              </w:rPr>
            </w:pPr>
            <w:r w:rsidRPr="00E634C4">
              <w:rPr>
                <w:rFonts w:ascii="Times New Roman" w:hAnsi="Times New Roman" w:cs="Times New Roman"/>
                <w:sz w:val="26"/>
                <w:szCs w:val="26"/>
              </w:rPr>
              <w:t>1,25 (</w:t>
            </w:r>
            <w:r w:rsidR="0043329C" w:rsidRPr="00E634C4">
              <w:rPr>
                <w:rFonts w:ascii="Times New Roman" w:hAnsi="Times New Roman" w:cs="Times New Roman"/>
                <w:sz w:val="26"/>
                <w:szCs w:val="26"/>
              </w:rPr>
              <w:t>0</w:t>
            </w:r>
            <w:r w:rsidRPr="00E634C4">
              <w:rPr>
                <w:rFonts w:ascii="Times New Roman" w:hAnsi="Times New Roman" w:cs="Times New Roman"/>
                <w:sz w:val="26"/>
                <w:szCs w:val="26"/>
              </w:rPr>
              <w:t>,</w:t>
            </w:r>
            <w:r w:rsidR="0043329C" w:rsidRPr="00E634C4">
              <w:rPr>
                <w:rFonts w:ascii="Times New Roman" w:hAnsi="Times New Roman" w:cs="Times New Roman"/>
                <w:sz w:val="26"/>
                <w:szCs w:val="26"/>
              </w:rPr>
              <w:t>69</w:t>
            </w:r>
            <w:r w:rsidRPr="00E634C4">
              <w:rPr>
                <w:rFonts w:ascii="Times New Roman" w:hAnsi="Times New Roman" w:cs="Times New Roman"/>
                <w:sz w:val="26"/>
                <w:szCs w:val="26"/>
              </w:rPr>
              <w:t>-2,34)</w:t>
            </w:r>
          </w:p>
        </w:tc>
        <w:tc>
          <w:tcPr>
            <w:tcW w:w="850" w:type="dxa"/>
            <w:tcBorders>
              <w:bottom w:val="nil"/>
            </w:tcBorders>
          </w:tcPr>
          <w:p w14:paraId="4DC787F8" w14:textId="3D5E33F2" w:rsidR="00D459F2" w:rsidRPr="00E634C4" w:rsidRDefault="00054E79" w:rsidP="00B41907">
            <w:pPr>
              <w:spacing w:after="0"/>
              <w:jc w:val="center"/>
              <w:rPr>
                <w:rFonts w:ascii="Times New Roman" w:hAnsi="Times New Roman" w:cs="Times New Roman"/>
                <w:sz w:val="26"/>
                <w:szCs w:val="26"/>
              </w:rPr>
            </w:pPr>
            <w:r w:rsidRPr="00E634C4">
              <w:rPr>
                <w:rFonts w:ascii="Times New Roman" w:hAnsi="Times New Roman" w:cs="Times New Roman"/>
                <w:sz w:val="26"/>
                <w:szCs w:val="26"/>
              </w:rPr>
              <w:t>0,05</w:t>
            </w:r>
          </w:p>
        </w:tc>
      </w:tr>
      <w:tr w:rsidR="00E634C4" w:rsidRPr="006270BA" w14:paraId="463DB651" w14:textId="77777777" w:rsidTr="00E634C4">
        <w:tc>
          <w:tcPr>
            <w:tcW w:w="9634" w:type="dxa"/>
            <w:gridSpan w:val="5"/>
            <w:tcBorders>
              <w:top w:val="nil"/>
              <w:left w:val="nil"/>
              <w:bottom w:val="nil"/>
              <w:right w:val="nil"/>
            </w:tcBorders>
          </w:tcPr>
          <w:p w14:paraId="6FB5CF45" w14:textId="77777777" w:rsidR="00E634C4" w:rsidRDefault="00E634C4" w:rsidP="00B41907">
            <w:pPr>
              <w:spacing w:after="0"/>
              <w:jc w:val="center"/>
              <w:rPr>
                <w:rFonts w:ascii="Times New Roman" w:hAnsi="Times New Roman" w:cs="Times New Roman"/>
                <w:sz w:val="26"/>
                <w:szCs w:val="26"/>
              </w:rPr>
            </w:pPr>
          </w:p>
          <w:p w14:paraId="4A282993" w14:textId="77777777" w:rsidR="00E634C4" w:rsidRPr="00E634C4" w:rsidRDefault="00E634C4" w:rsidP="00E634C4">
            <w:pPr>
              <w:spacing w:after="0"/>
              <w:rPr>
                <w:rFonts w:ascii="Times New Roman" w:hAnsi="Times New Roman" w:cs="Times New Roman"/>
                <w:sz w:val="26"/>
                <w:szCs w:val="26"/>
              </w:rPr>
            </w:pPr>
            <w:r w:rsidRPr="00E634C4">
              <w:rPr>
                <w:rFonts w:ascii="Times New Roman" w:hAnsi="Times New Roman" w:cs="Times New Roman"/>
                <w:sz w:val="26"/>
                <w:szCs w:val="26"/>
              </w:rPr>
              <w:lastRenderedPageBreak/>
              <w:t>Продолжение таблицы 29</w:t>
            </w:r>
          </w:p>
          <w:p w14:paraId="647060C8" w14:textId="4A77C462" w:rsidR="00E634C4" w:rsidRPr="00E634C4" w:rsidRDefault="00E634C4" w:rsidP="00E634C4">
            <w:pPr>
              <w:spacing w:after="0"/>
              <w:rPr>
                <w:rFonts w:ascii="Times New Roman" w:hAnsi="Times New Roman" w:cs="Times New Roman"/>
                <w:sz w:val="26"/>
                <w:szCs w:val="26"/>
              </w:rPr>
            </w:pPr>
          </w:p>
        </w:tc>
      </w:tr>
      <w:tr w:rsidR="00E634C4" w:rsidRPr="006270BA" w14:paraId="15F1EFC3" w14:textId="77777777" w:rsidTr="00E634C4">
        <w:tc>
          <w:tcPr>
            <w:tcW w:w="3539" w:type="dxa"/>
            <w:tcBorders>
              <w:bottom w:val="nil"/>
            </w:tcBorders>
          </w:tcPr>
          <w:p w14:paraId="1DFDEE87" w14:textId="190224E5" w:rsidR="00E634C4" w:rsidRPr="00FE30B5" w:rsidRDefault="00E634C4" w:rsidP="00FE30B5">
            <w:pPr>
              <w:spacing w:after="0"/>
              <w:jc w:val="center"/>
              <w:rPr>
                <w:rFonts w:ascii="Times New Roman" w:hAnsi="Times New Roman" w:cs="Times New Roman"/>
                <w:sz w:val="24"/>
                <w:szCs w:val="24"/>
              </w:rPr>
            </w:pPr>
            <w:r w:rsidRPr="00FE30B5">
              <w:rPr>
                <w:rFonts w:ascii="Times New Roman" w:hAnsi="Times New Roman" w:cs="Times New Roman"/>
                <w:sz w:val="24"/>
                <w:szCs w:val="24"/>
              </w:rPr>
              <w:lastRenderedPageBreak/>
              <w:t>1</w:t>
            </w:r>
          </w:p>
        </w:tc>
        <w:tc>
          <w:tcPr>
            <w:tcW w:w="1559" w:type="dxa"/>
            <w:tcBorders>
              <w:bottom w:val="nil"/>
            </w:tcBorders>
          </w:tcPr>
          <w:p w14:paraId="31B475E7" w14:textId="024E1F31" w:rsidR="00E634C4" w:rsidRPr="00FE30B5" w:rsidRDefault="00E634C4" w:rsidP="00FE30B5">
            <w:pPr>
              <w:spacing w:after="0"/>
              <w:jc w:val="center"/>
              <w:rPr>
                <w:rFonts w:ascii="Times New Roman" w:hAnsi="Times New Roman" w:cs="Times New Roman"/>
                <w:sz w:val="24"/>
                <w:szCs w:val="24"/>
              </w:rPr>
            </w:pPr>
            <w:r w:rsidRPr="00FE30B5">
              <w:rPr>
                <w:rFonts w:ascii="Times New Roman" w:hAnsi="Times New Roman" w:cs="Times New Roman"/>
                <w:sz w:val="24"/>
                <w:szCs w:val="24"/>
              </w:rPr>
              <w:t>2</w:t>
            </w:r>
          </w:p>
        </w:tc>
        <w:tc>
          <w:tcPr>
            <w:tcW w:w="1560" w:type="dxa"/>
            <w:tcBorders>
              <w:bottom w:val="nil"/>
            </w:tcBorders>
          </w:tcPr>
          <w:p w14:paraId="731BF5FB" w14:textId="0A0F3E8C" w:rsidR="00E634C4" w:rsidRPr="00FE30B5" w:rsidRDefault="00E634C4" w:rsidP="00FE30B5">
            <w:pPr>
              <w:spacing w:after="0"/>
              <w:jc w:val="center"/>
              <w:rPr>
                <w:rFonts w:ascii="Times New Roman" w:hAnsi="Times New Roman" w:cs="Times New Roman"/>
                <w:sz w:val="24"/>
                <w:szCs w:val="24"/>
              </w:rPr>
            </w:pPr>
            <w:r w:rsidRPr="00FE30B5">
              <w:rPr>
                <w:rFonts w:ascii="Times New Roman" w:hAnsi="Times New Roman" w:cs="Times New Roman"/>
                <w:sz w:val="24"/>
                <w:szCs w:val="24"/>
              </w:rPr>
              <w:t>3</w:t>
            </w:r>
          </w:p>
        </w:tc>
        <w:tc>
          <w:tcPr>
            <w:tcW w:w="2126" w:type="dxa"/>
            <w:tcBorders>
              <w:bottom w:val="nil"/>
            </w:tcBorders>
          </w:tcPr>
          <w:p w14:paraId="12B8A0F0" w14:textId="05DF26A1" w:rsidR="00E634C4" w:rsidRPr="00FE30B5" w:rsidRDefault="00E634C4" w:rsidP="00FE30B5">
            <w:pPr>
              <w:spacing w:after="0"/>
              <w:jc w:val="center"/>
              <w:rPr>
                <w:rFonts w:ascii="Times New Roman" w:hAnsi="Times New Roman" w:cs="Times New Roman"/>
                <w:sz w:val="24"/>
                <w:szCs w:val="24"/>
              </w:rPr>
            </w:pPr>
            <w:r w:rsidRPr="00FE30B5">
              <w:rPr>
                <w:rFonts w:ascii="Times New Roman" w:hAnsi="Times New Roman" w:cs="Times New Roman"/>
                <w:sz w:val="24"/>
                <w:szCs w:val="24"/>
              </w:rPr>
              <w:t>4</w:t>
            </w:r>
          </w:p>
        </w:tc>
        <w:tc>
          <w:tcPr>
            <w:tcW w:w="850" w:type="dxa"/>
            <w:tcBorders>
              <w:bottom w:val="nil"/>
            </w:tcBorders>
          </w:tcPr>
          <w:p w14:paraId="5002C950" w14:textId="5CD9A793" w:rsidR="00E634C4" w:rsidRPr="00FE30B5" w:rsidRDefault="00E634C4" w:rsidP="00FE30B5">
            <w:pPr>
              <w:spacing w:after="0"/>
              <w:jc w:val="center"/>
              <w:rPr>
                <w:rFonts w:ascii="Times New Roman" w:hAnsi="Times New Roman" w:cs="Times New Roman"/>
                <w:sz w:val="24"/>
                <w:szCs w:val="24"/>
              </w:rPr>
            </w:pPr>
            <w:r w:rsidRPr="00FE30B5">
              <w:rPr>
                <w:rFonts w:ascii="Times New Roman" w:hAnsi="Times New Roman" w:cs="Times New Roman"/>
                <w:sz w:val="24"/>
                <w:szCs w:val="24"/>
              </w:rPr>
              <w:t>5</w:t>
            </w:r>
          </w:p>
        </w:tc>
      </w:tr>
      <w:tr w:rsidR="00B41907" w:rsidRPr="006270BA" w14:paraId="6E7C80C6" w14:textId="77777777" w:rsidTr="00E634C4">
        <w:tc>
          <w:tcPr>
            <w:tcW w:w="3539" w:type="dxa"/>
            <w:tcBorders>
              <w:bottom w:val="nil"/>
            </w:tcBorders>
          </w:tcPr>
          <w:p w14:paraId="04C819FB" w14:textId="56C80551" w:rsidR="00D459F2" w:rsidRPr="00E634C4" w:rsidRDefault="00054E79" w:rsidP="00B41907">
            <w:pPr>
              <w:spacing w:after="0"/>
              <w:rPr>
                <w:rFonts w:ascii="Times New Roman" w:hAnsi="Times New Roman" w:cs="Times New Roman"/>
                <w:sz w:val="26"/>
                <w:szCs w:val="26"/>
              </w:rPr>
            </w:pPr>
            <w:r w:rsidRPr="00E634C4">
              <w:rPr>
                <w:rFonts w:ascii="Times New Roman" w:hAnsi="Times New Roman" w:cs="Times New Roman"/>
                <w:sz w:val="26"/>
                <w:szCs w:val="26"/>
              </w:rPr>
              <w:t>Неврологическ</w:t>
            </w:r>
            <w:r w:rsidR="00504DDA" w:rsidRPr="00E634C4">
              <w:rPr>
                <w:rFonts w:ascii="Times New Roman" w:hAnsi="Times New Roman" w:cs="Times New Roman"/>
                <w:sz w:val="26"/>
                <w:szCs w:val="26"/>
              </w:rPr>
              <w:t>ий статус</w:t>
            </w:r>
          </w:p>
        </w:tc>
        <w:tc>
          <w:tcPr>
            <w:tcW w:w="1559" w:type="dxa"/>
            <w:tcBorders>
              <w:bottom w:val="nil"/>
            </w:tcBorders>
          </w:tcPr>
          <w:p w14:paraId="0B9957E0" w14:textId="56E027AD" w:rsidR="00D459F2" w:rsidRPr="00E634C4" w:rsidRDefault="00054E79" w:rsidP="00B41907">
            <w:pPr>
              <w:spacing w:after="0"/>
              <w:jc w:val="center"/>
              <w:rPr>
                <w:rFonts w:ascii="Times New Roman" w:hAnsi="Times New Roman" w:cs="Times New Roman"/>
                <w:sz w:val="26"/>
                <w:szCs w:val="26"/>
              </w:rPr>
            </w:pPr>
            <w:r w:rsidRPr="00E634C4">
              <w:rPr>
                <w:rFonts w:ascii="Times New Roman" w:hAnsi="Times New Roman" w:cs="Times New Roman"/>
                <w:sz w:val="26"/>
                <w:szCs w:val="26"/>
              </w:rPr>
              <w:t>24 (</w:t>
            </w:r>
            <w:r w:rsidR="005E5382" w:rsidRPr="00E634C4">
              <w:rPr>
                <w:rFonts w:ascii="Times New Roman" w:hAnsi="Times New Roman" w:cs="Times New Roman"/>
                <w:sz w:val="26"/>
                <w:szCs w:val="26"/>
              </w:rPr>
              <w:t>58,5</w:t>
            </w:r>
            <w:r w:rsidRPr="00E634C4">
              <w:rPr>
                <w:rFonts w:ascii="Times New Roman" w:hAnsi="Times New Roman" w:cs="Times New Roman"/>
                <w:sz w:val="26"/>
                <w:szCs w:val="26"/>
              </w:rPr>
              <w:t>)</w:t>
            </w:r>
          </w:p>
        </w:tc>
        <w:tc>
          <w:tcPr>
            <w:tcW w:w="1560" w:type="dxa"/>
            <w:tcBorders>
              <w:bottom w:val="nil"/>
            </w:tcBorders>
          </w:tcPr>
          <w:p w14:paraId="14CCEDDE" w14:textId="1827C1A3" w:rsidR="00D459F2" w:rsidRPr="00E634C4" w:rsidRDefault="00054E79" w:rsidP="00B41907">
            <w:pPr>
              <w:spacing w:after="0"/>
              <w:jc w:val="center"/>
              <w:rPr>
                <w:rFonts w:ascii="Times New Roman" w:hAnsi="Times New Roman" w:cs="Times New Roman"/>
                <w:sz w:val="26"/>
                <w:szCs w:val="26"/>
              </w:rPr>
            </w:pPr>
            <w:r w:rsidRPr="00E634C4">
              <w:rPr>
                <w:rFonts w:ascii="Times New Roman" w:hAnsi="Times New Roman" w:cs="Times New Roman"/>
                <w:sz w:val="26"/>
                <w:szCs w:val="26"/>
              </w:rPr>
              <w:t>17 (</w:t>
            </w:r>
            <w:r w:rsidR="005E5382" w:rsidRPr="00E634C4">
              <w:rPr>
                <w:rFonts w:ascii="Times New Roman" w:hAnsi="Times New Roman" w:cs="Times New Roman"/>
                <w:sz w:val="26"/>
                <w:szCs w:val="26"/>
              </w:rPr>
              <w:t>41,5</w:t>
            </w:r>
            <w:r w:rsidRPr="00E634C4">
              <w:rPr>
                <w:rFonts w:ascii="Times New Roman" w:hAnsi="Times New Roman" w:cs="Times New Roman"/>
                <w:sz w:val="26"/>
                <w:szCs w:val="26"/>
              </w:rPr>
              <w:t>)</w:t>
            </w:r>
          </w:p>
        </w:tc>
        <w:tc>
          <w:tcPr>
            <w:tcW w:w="2126" w:type="dxa"/>
            <w:tcBorders>
              <w:bottom w:val="nil"/>
            </w:tcBorders>
          </w:tcPr>
          <w:p w14:paraId="14CE07B0" w14:textId="0EFE34D3" w:rsidR="00D459F2" w:rsidRPr="00E634C4" w:rsidRDefault="00595901" w:rsidP="00B41907">
            <w:pPr>
              <w:spacing w:after="0"/>
              <w:jc w:val="center"/>
              <w:rPr>
                <w:rFonts w:ascii="Times New Roman" w:hAnsi="Times New Roman" w:cs="Times New Roman"/>
                <w:sz w:val="26"/>
                <w:szCs w:val="26"/>
              </w:rPr>
            </w:pPr>
            <w:r w:rsidRPr="00E634C4">
              <w:rPr>
                <w:rFonts w:ascii="Times New Roman" w:hAnsi="Times New Roman" w:cs="Times New Roman"/>
                <w:sz w:val="26"/>
                <w:szCs w:val="26"/>
              </w:rPr>
              <w:t>0</w:t>
            </w:r>
            <w:r w:rsidR="00054E79" w:rsidRPr="00E634C4">
              <w:rPr>
                <w:rFonts w:ascii="Times New Roman" w:hAnsi="Times New Roman" w:cs="Times New Roman"/>
                <w:sz w:val="26"/>
                <w:szCs w:val="26"/>
              </w:rPr>
              <w:t>,</w:t>
            </w:r>
            <w:r w:rsidR="005E5382" w:rsidRPr="00E634C4">
              <w:rPr>
                <w:rFonts w:ascii="Times New Roman" w:hAnsi="Times New Roman" w:cs="Times New Roman"/>
                <w:sz w:val="26"/>
                <w:szCs w:val="26"/>
              </w:rPr>
              <w:t>45</w:t>
            </w:r>
            <w:r w:rsidR="00054E79" w:rsidRPr="00E634C4">
              <w:rPr>
                <w:rFonts w:ascii="Times New Roman" w:hAnsi="Times New Roman" w:cs="Times New Roman"/>
                <w:sz w:val="26"/>
                <w:szCs w:val="26"/>
              </w:rPr>
              <w:t xml:space="preserve"> (0,</w:t>
            </w:r>
            <w:r w:rsidR="005E5382" w:rsidRPr="00E634C4">
              <w:rPr>
                <w:rFonts w:ascii="Times New Roman" w:hAnsi="Times New Roman" w:cs="Times New Roman"/>
                <w:sz w:val="26"/>
                <w:szCs w:val="26"/>
              </w:rPr>
              <w:t>22</w:t>
            </w:r>
            <w:r w:rsidR="00054E79" w:rsidRPr="00E634C4">
              <w:rPr>
                <w:rFonts w:ascii="Times New Roman" w:hAnsi="Times New Roman" w:cs="Times New Roman"/>
                <w:sz w:val="26"/>
                <w:szCs w:val="26"/>
              </w:rPr>
              <w:t>-</w:t>
            </w:r>
            <w:r w:rsidR="005E5382" w:rsidRPr="00E634C4">
              <w:rPr>
                <w:rFonts w:ascii="Times New Roman" w:hAnsi="Times New Roman" w:cs="Times New Roman"/>
                <w:sz w:val="26"/>
                <w:szCs w:val="26"/>
              </w:rPr>
              <w:t>0,94</w:t>
            </w:r>
            <w:r w:rsidR="00054E79" w:rsidRPr="00E634C4">
              <w:rPr>
                <w:rFonts w:ascii="Times New Roman" w:hAnsi="Times New Roman" w:cs="Times New Roman"/>
                <w:sz w:val="26"/>
                <w:szCs w:val="26"/>
              </w:rPr>
              <w:t>)</w:t>
            </w:r>
          </w:p>
        </w:tc>
        <w:tc>
          <w:tcPr>
            <w:tcW w:w="850" w:type="dxa"/>
            <w:tcBorders>
              <w:bottom w:val="nil"/>
            </w:tcBorders>
          </w:tcPr>
          <w:p w14:paraId="3F099A98" w14:textId="6717491D" w:rsidR="00D459F2" w:rsidRPr="00E634C4" w:rsidRDefault="00054E79" w:rsidP="00B41907">
            <w:pPr>
              <w:spacing w:after="0"/>
              <w:jc w:val="center"/>
              <w:rPr>
                <w:rFonts w:ascii="Times New Roman" w:hAnsi="Times New Roman" w:cs="Times New Roman"/>
                <w:sz w:val="26"/>
                <w:szCs w:val="26"/>
              </w:rPr>
            </w:pPr>
            <w:r w:rsidRPr="00E634C4">
              <w:rPr>
                <w:rFonts w:ascii="Times New Roman" w:hAnsi="Times New Roman" w:cs="Times New Roman"/>
                <w:sz w:val="26"/>
                <w:szCs w:val="26"/>
              </w:rPr>
              <w:t>0,</w:t>
            </w:r>
            <w:r w:rsidR="00F75143" w:rsidRPr="00E634C4">
              <w:rPr>
                <w:rFonts w:ascii="Times New Roman" w:hAnsi="Times New Roman" w:cs="Times New Roman"/>
                <w:sz w:val="26"/>
                <w:szCs w:val="26"/>
              </w:rPr>
              <w:t>04</w:t>
            </w:r>
            <w:r w:rsidR="00F75143" w:rsidRPr="00E634C4">
              <w:rPr>
                <w:rFonts w:ascii="Times New Roman" w:hAnsi="Times New Roman" w:cs="Times New Roman"/>
                <w:sz w:val="26"/>
                <w:szCs w:val="26"/>
                <w:vertAlign w:val="superscript"/>
              </w:rPr>
              <w:t>*</w:t>
            </w:r>
          </w:p>
        </w:tc>
      </w:tr>
      <w:tr w:rsidR="00054E79" w:rsidRPr="006270BA" w14:paraId="331E22D6" w14:textId="77777777" w:rsidTr="00E634C4">
        <w:tc>
          <w:tcPr>
            <w:tcW w:w="3539" w:type="dxa"/>
            <w:tcBorders>
              <w:bottom w:val="single" w:sz="4" w:space="0" w:color="auto"/>
            </w:tcBorders>
          </w:tcPr>
          <w:p w14:paraId="1EE5B4F7" w14:textId="7DCB063A" w:rsidR="00054E79" w:rsidRPr="00E634C4" w:rsidRDefault="00054E79" w:rsidP="00B41907">
            <w:pPr>
              <w:spacing w:after="0"/>
              <w:rPr>
                <w:rFonts w:ascii="Times New Roman" w:hAnsi="Times New Roman" w:cs="Times New Roman"/>
                <w:sz w:val="26"/>
                <w:szCs w:val="26"/>
              </w:rPr>
            </w:pPr>
            <w:r w:rsidRPr="00E634C4">
              <w:rPr>
                <w:rFonts w:ascii="Times New Roman" w:hAnsi="Times New Roman" w:cs="Times New Roman"/>
                <w:sz w:val="26"/>
                <w:szCs w:val="26"/>
              </w:rPr>
              <w:t>Отечный синдром</w:t>
            </w:r>
          </w:p>
        </w:tc>
        <w:tc>
          <w:tcPr>
            <w:tcW w:w="1559" w:type="dxa"/>
            <w:tcBorders>
              <w:bottom w:val="single" w:sz="4" w:space="0" w:color="auto"/>
            </w:tcBorders>
          </w:tcPr>
          <w:p w14:paraId="6D5C34C1" w14:textId="45654B86" w:rsidR="00054E79" w:rsidRPr="00E634C4" w:rsidRDefault="00054E79" w:rsidP="00B41907">
            <w:pPr>
              <w:spacing w:after="0"/>
              <w:jc w:val="center"/>
              <w:rPr>
                <w:rFonts w:ascii="Times New Roman" w:hAnsi="Times New Roman" w:cs="Times New Roman"/>
                <w:sz w:val="26"/>
                <w:szCs w:val="26"/>
              </w:rPr>
            </w:pPr>
            <w:r w:rsidRPr="00E634C4">
              <w:rPr>
                <w:rFonts w:ascii="Times New Roman" w:hAnsi="Times New Roman" w:cs="Times New Roman"/>
                <w:sz w:val="26"/>
                <w:szCs w:val="26"/>
              </w:rPr>
              <w:t>35 (</w:t>
            </w:r>
            <w:r w:rsidR="004C5CDB" w:rsidRPr="00E634C4">
              <w:rPr>
                <w:rFonts w:ascii="Times New Roman" w:hAnsi="Times New Roman" w:cs="Times New Roman"/>
                <w:sz w:val="26"/>
                <w:szCs w:val="26"/>
              </w:rPr>
              <w:t>87,5</w:t>
            </w:r>
            <w:r w:rsidRPr="00E634C4">
              <w:rPr>
                <w:rFonts w:ascii="Times New Roman" w:hAnsi="Times New Roman" w:cs="Times New Roman"/>
                <w:sz w:val="26"/>
                <w:szCs w:val="26"/>
              </w:rPr>
              <w:t>)</w:t>
            </w:r>
          </w:p>
        </w:tc>
        <w:tc>
          <w:tcPr>
            <w:tcW w:w="1560" w:type="dxa"/>
            <w:tcBorders>
              <w:bottom w:val="single" w:sz="4" w:space="0" w:color="auto"/>
            </w:tcBorders>
          </w:tcPr>
          <w:p w14:paraId="0560C5D4" w14:textId="3B40A79B" w:rsidR="00054E79" w:rsidRPr="00E634C4" w:rsidRDefault="00054E79" w:rsidP="00B41907">
            <w:pPr>
              <w:spacing w:after="0"/>
              <w:jc w:val="center"/>
              <w:rPr>
                <w:rFonts w:ascii="Times New Roman" w:hAnsi="Times New Roman" w:cs="Times New Roman"/>
                <w:sz w:val="26"/>
                <w:szCs w:val="26"/>
              </w:rPr>
            </w:pPr>
            <w:r w:rsidRPr="00E634C4">
              <w:rPr>
                <w:rFonts w:ascii="Times New Roman" w:hAnsi="Times New Roman" w:cs="Times New Roman"/>
                <w:sz w:val="26"/>
                <w:szCs w:val="26"/>
              </w:rPr>
              <w:t>10 (1</w:t>
            </w:r>
            <w:r w:rsidR="004C5CDB" w:rsidRPr="00E634C4">
              <w:rPr>
                <w:rFonts w:ascii="Times New Roman" w:hAnsi="Times New Roman" w:cs="Times New Roman"/>
                <w:sz w:val="26"/>
                <w:szCs w:val="26"/>
              </w:rPr>
              <w:t>2,5</w:t>
            </w:r>
            <w:r w:rsidRPr="00E634C4">
              <w:rPr>
                <w:rFonts w:ascii="Times New Roman" w:hAnsi="Times New Roman" w:cs="Times New Roman"/>
                <w:sz w:val="26"/>
                <w:szCs w:val="26"/>
              </w:rPr>
              <w:t>)</w:t>
            </w:r>
          </w:p>
        </w:tc>
        <w:tc>
          <w:tcPr>
            <w:tcW w:w="2126" w:type="dxa"/>
            <w:tcBorders>
              <w:bottom w:val="single" w:sz="4" w:space="0" w:color="auto"/>
            </w:tcBorders>
          </w:tcPr>
          <w:p w14:paraId="6C921747" w14:textId="3DAEDB73" w:rsidR="00054E79" w:rsidRPr="00E634C4" w:rsidRDefault="004C5CDB" w:rsidP="00B41907">
            <w:pPr>
              <w:spacing w:after="0"/>
              <w:jc w:val="center"/>
              <w:rPr>
                <w:rFonts w:ascii="Times New Roman" w:hAnsi="Times New Roman" w:cs="Times New Roman"/>
                <w:sz w:val="26"/>
                <w:szCs w:val="26"/>
              </w:rPr>
            </w:pPr>
            <w:r w:rsidRPr="00E634C4">
              <w:rPr>
                <w:rFonts w:ascii="Times New Roman" w:hAnsi="Times New Roman" w:cs="Times New Roman"/>
                <w:sz w:val="26"/>
                <w:szCs w:val="26"/>
              </w:rPr>
              <w:t>3,36</w:t>
            </w:r>
            <w:r w:rsidR="00054E79" w:rsidRPr="00E634C4">
              <w:rPr>
                <w:rFonts w:ascii="Times New Roman" w:hAnsi="Times New Roman" w:cs="Times New Roman"/>
                <w:sz w:val="26"/>
                <w:szCs w:val="26"/>
              </w:rPr>
              <w:t xml:space="preserve"> (1,2</w:t>
            </w:r>
            <w:r w:rsidRPr="00E634C4">
              <w:rPr>
                <w:rFonts w:ascii="Times New Roman" w:hAnsi="Times New Roman" w:cs="Times New Roman"/>
                <w:sz w:val="26"/>
                <w:szCs w:val="26"/>
              </w:rPr>
              <w:t>3</w:t>
            </w:r>
            <w:r w:rsidR="00054E79" w:rsidRPr="00E634C4">
              <w:rPr>
                <w:rFonts w:ascii="Times New Roman" w:hAnsi="Times New Roman" w:cs="Times New Roman"/>
                <w:sz w:val="26"/>
                <w:szCs w:val="26"/>
              </w:rPr>
              <w:t>-</w:t>
            </w:r>
            <w:r w:rsidRPr="00E634C4">
              <w:rPr>
                <w:rFonts w:ascii="Times New Roman" w:hAnsi="Times New Roman" w:cs="Times New Roman"/>
                <w:sz w:val="26"/>
                <w:szCs w:val="26"/>
              </w:rPr>
              <w:t>9,11</w:t>
            </w:r>
            <w:r w:rsidR="00054E79" w:rsidRPr="00E634C4">
              <w:rPr>
                <w:rFonts w:ascii="Times New Roman" w:hAnsi="Times New Roman" w:cs="Times New Roman"/>
                <w:sz w:val="26"/>
                <w:szCs w:val="26"/>
              </w:rPr>
              <w:t>)</w:t>
            </w:r>
          </w:p>
        </w:tc>
        <w:tc>
          <w:tcPr>
            <w:tcW w:w="850" w:type="dxa"/>
            <w:tcBorders>
              <w:bottom w:val="single" w:sz="4" w:space="0" w:color="auto"/>
            </w:tcBorders>
          </w:tcPr>
          <w:p w14:paraId="3B93E0A6" w14:textId="42625795" w:rsidR="00054E79" w:rsidRPr="00E634C4" w:rsidRDefault="00054E79" w:rsidP="00B41907">
            <w:pPr>
              <w:spacing w:after="0"/>
              <w:jc w:val="center"/>
              <w:rPr>
                <w:rFonts w:ascii="Times New Roman" w:hAnsi="Times New Roman" w:cs="Times New Roman"/>
                <w:sz w:val="26"/>
                <w:szCs w:val="26"/>
              </w:rPr>
            </w:pPr>
            <w:r w:rsidRPr="00E634C4">
              <w:rPr>
                <w:rFonts w:ascii="Times New Roman" w:hAnsi="Times New Roman" w:cs="Times New Roman"/>
                <w:sz w:val="26"/>
                <w:szCs w:val="26"/>
              </w:rPr>
              <w:t>0,01</w:t>
            </w:r>
            <w:r w:rsidRPr="00E634C4">
              <w:rPr>
                <w:rFonts w:ascii="Times New Roman" w:hAnsi="Times New Roman" w:cs="Times New Roman"/>
                <w:sz w:val="26"/>
                <w:szCs w:val="26"/>
                <w:vertAlign w:val="superscript"/>
              </w:rPr>
              <w:t>*</w:t>
            </w:r>
          </w:p>
        </w:tc>
      </w:tr>
      <w:tr w:rsidR="00B41907" w:rsidRPr="006270BA" w14:paraId="224BF18B" w14:textId="77777777" w:rsidTr="00E634C4">
        <w:tc>
          <w:tcPr>
            <w:tcW w:w="3539" w:type="dxa"/>
            <w:tcBorders>
              <w:bottom w:val="nil"/>
            </w:tcBorders>
          </w:tcPr>
          <w:p w14:paraId="396517AD" w14:textId="1288CE58" w:rsidR="00D459F2" w:rsidRPr="00E634C4" w:rsidRDefault="00054E79" w:rsidP="00B41907">
            <w:pPr>
              <w:spacing w:after="0"/>
              <w:rPr>
                <w:rFonts w:ascii="Times New Roman" w:hAnsi="Times New Roman" w:cs="Times New Roman"/>
                <w:sz w:val="26"/>
                <w:szCs w:val="26"/>
              </w:rPr>
            </w:pPr>
            <w:r w:rsidRPr="00E634C4">
              <w:rPr>
                <w:rFonts w:ascii="Times New Roman" w:hAnsi="Times New Roman" w:cs="Times New Roman"/>
                <w:sz w:val="26"/>
                <w:szCs w:val="26"/>
              </w:rPr>
              <w:t>Респираторный</w:t>
            </w:r>
            <w:r w:rsidR="00B80696" w:rsidRPr="00E634C4">
              <w:rPr>
                <w:rFonts w:ascii="Times New Roman" w:hAnsi="Times New Roman" w:cs="Times New Roman"/>
                <w:sz w:val="26"/>
                <w:szCs w:val="26"/>
              </w:rPr>
              <w:t xml:space="preserve"> синдром</w:t>
            </w:r>
          </w:p>
        </w:tc>
        <w:tc>
          <w:tcPr>
            <w:tcW w:w="1559" w:type="dxa"/>
            <w:tcBorders>
              <w:bottom w:val="nil"/>
            </w:tcBorders>
          </w:tcPr>
          <w:p w14:paraId="764A297A" w14:textId="27252DB6" w:rsidR="00D459F2" w:rsidRPr="00E634C4" w:rsidRDefault="00054E79" w:rsidP="00B41907">
            <w:pPr>
              <w:spacing w:after="0"/>
              <w:jc w:val="center"/>
              <w:rPr>
                <w:rFonts w:ascii="Times New Roman" w:hAnsi="Times New Roman" w:cs="Times New Roman"/>
                <w:sz w:val="26"/>
                <w:szCs w:val="26"/>
              </w:rPr>
            </w:pPr>
            <w:r w:rsidRPr="00E634C4">
              <w:rPr>
                <w:rFonts w:ascii="Times New Roman" w:hAnsi="Times New Roman" w:cs="Times New Roman"/>
                <w:sz w:val="26"/>
                <w:szCs w:val="26"/>
              </w:rPr>
              <w:t>1</w:t>
            </w:r>
            <w:r w:rsidR="004C5CDB" w:rsidRPr="00E634C4">
              <w:rPr>
                <w:rFonts w:ascii="Times New Roman" w:hAnsi="Times New Roman" w:cs="Times New Roman"/>
                <w:sz w:val="26"/>
                <w:szCs w:val="26"/>
              </w:rPr>
              <w:t>9</w:t>
            </w:r>
            <w:r w:rsidRPr="00E634C4">
              <w:rPr>
                <w:rFonts w:ascii="Times New Roman" w:hAnsi="Times New Roman" w:cs="Times New Roman"/>
                <w:sz w:val="26"/>
                <w:szCs w:val="26"/>
              </w:rPr>
              <w:t xml:space="preserve"> (</w:t>
            </w:r>
            <w:r w:rsidR="004C5CDB" w:rsidRPr="00E634C4">
              <w:rPr>
                <w:rFonts w:ascii="Times New Roman" w:hAnsi="Times New Roman" w:cs="Times New Roman"/>
                <w:sz w:val="26"/>
                <w:szCs w:val="26"/>
              </w:rPr>
              <w:t>95</w:t>
            </w:r>
            <w:r w:rsidRPr="00E634C4">
              <w:rPr>
                <w:rFonts w:ascii="Times New Roman" w:hAnsi="Times New Roman" w:cs="Times New Roman"/>
                <w:sz w:val="26"/>
                <w:szCs w:val="26"/>
              </w:rPr>
              <w:t>)</w:t>
            </w:r>
          </w:p>
        </w:tc>
        <w:tc>
          <w:tcPr>
            <w:tcW w:w="1560" w:type="dxa"/>
            <w:tcBorders>
              <w:bottom w:val="nil"/>
            </w:tcBorders>
          </w:tcPr>
          <w:p w14:paraId="1626212A" w14:textId="071FBF94" w:rsidR="00D459F2" w:rsidRPr="00E634C4" w:rsidRDefault="004C5CDB" w:rsidP="00B41907">
            <w:pPr>
              <w:spacing w:after="0"/>
              <w:jc w:val="center"/>
              <w:rPr>
                <w:rFonts w:ascii="Times New Roman" w:hAnsi="Times New Roman" w:cs="Times New Roman"/>
                <w:sz w:val="26"/>
                <w:szCs w:val="26"/>
              </w:rPr>
            </w:pPr>
            <w:r w:rsidRPr="00E634C4">
              <w:rPr>
                <w:rFonts w:ascii="Times New Roman" w:hAnsi="Times New Roman" w:cs="Times New Roman"/>
                <w:sz w:val="26"/>
                <w:szCs w:val="26"/>
              </w:rPr>
              <w:t>1</w:t>
            </w:r>
            <w:r w:rsidR="00054E79" w:rsidRPr="00E634C4">
              <w:rPr>
                <w:rFonts w:ascii="Times New Roman" w:hAnsi="Times New Roman" w:cs="Times New Roman"/>
                <w:sz w:val="26"/>
                <w:szCs w:val="26"/>
              </w:rPr>
              <w:t xml:space="preserve"> (5)</w:t>
            </w:r>
          </w:p>
        </w:tc>
        <w:tc>
          <w:tcPr>
            <w:tcW w:w="2126" w:type="dxa"/>
            <w:tcBorders>
              <w:bottom w:val="nil"/>
            </w:tcBorders>
          </w:tcPr>
          <w:p w14:paraId="4FD2F4D7" w14:textId="5D632244" w:rsidR="00D459F2" w:rsidRPr="00E634C4" w:rsidRDefault="004C5CDB" w:rsidP="00B41907">
            <w:pPr>
              <w:spacing w:after="0"/>
              <w:jc w:val="center"/>
              <w:rPr>
                <w:rFonts w:ascii="Times New Roman" w:hAnsi="Times New Roman" w:cs="Times New Roman"/>
                <w:sz w:val="26"/>
                <w:szCs w:val="26"/>
              </w:rPr>
            </w:pPr>
            <w:r w:rsidRPr="00E634C4">
              <w:rPr>
                <w:rFonts w:ascii="Times New Roman" w:hAnsi="Times New Roman" w:cs="Times New Roman"/>
                <w:sz w:val="26"/>
                <w:szCs w:val="26"/>
              </w:rPr>
              <w:t>8</w:t>
            </w:r>
            <w:r w:rsidR="00054E79" w:rsidRPr="00E634C4">
              <w:rPr>
                <w:rFonts w:ascii="Times New Roman" w:hAnsi="Times New Roman" w:cs="Times New Roman"/>
                <w:sz w:val="26"/>
                <w:szCs w:val="26"/>
              </w:rPr>
              <w:t>,5 (1,</w:t>
            </w:r>
            <w:r w:rsidRPr="00E634C4">
              <w:rPr>
                <w:rFonts w:ascii="Times New Roman" w:hAnsi="Times New Roman" w:cs="Times New Roman"/>
                <w:sz w:val="26"/>
                <w:szCs w:val="26"/>
              </w:rPr>
              <w:t>1</w:t>
            </w:r>
            <w:r w:rsidR="00054E79" w:rsidRPr="00E634C4">
              <w:rPr>
                <w:rFonts w:ascii="Times New Roman" w:hAnsi="Times New Roman" w:cs="Times New Roman"/>
                <w:sz w:val="26"/>
                <w:szCs w:val="26"/>
              </w:rPr>
              <w:t>-</w:t>
            </w:r>
            <w:r w:rsidRPr="00E634C4">
              <w:rPr>
                <w:rFonts w:ascii="Times New Roman" w:hAnsi="Times New Roman" w:cs="Times New Roman"/>
                <w:sz w:val="26"/>
                <w:szCs w:val="26"/>
              </w:rPr>
              <w:t>65,3</w:t>
            </w:r>
            <w:r w:rsidR="00054E79" w:rsidRPr="00E634C4">
              <w:rPr>
                <w:rFonts w:ascii="Times New Roman" w:hAnsi="Times New Roman" w:cs="Times New Roman"/>
                <w:sz w:val="26"/>
                <w:szCs w:val="26"/>
              </w:rPr>
              <w:t>)</w:t>
            </w:r>
          </w:p>
        </w:tc>
        <w:tc>
          <w:tcPr>
            <w:tcW w:w="850" w:type="dxa"/>
            <w:tcBorders>
              <w:bottom w:val="nil"/>
            </w:tcBorders>
          </w:tcPr>
          <w:p w14:paraId="6B07B8DD" w14:textId="710A83CD" w:rsidR="00D459F2" w:rsidRPr="00E634C4" w:rsidRDefault="00054E79" w:rsidP="00B41907">
            <w:pPr>
              <w:spacing w:after="0"/>
              <w:jc w:val="center"/>
              <w:rPr>
                <w:rFonts w:ascii="Times New Roman" w:hAnsi="Times New Roman" w:cs="Times New Roman"/>
                <w:sz w:val="26"/>
                <w:szCs w:val="26"/>
              </w:rPr>
            </w:pPr>
            <w:r w:rsidRPr="00E634C4">
              <w:rPr>
                <w:rFonts w:ascii="Times New Roman" w:hAnsi="Times New Roman" w:cs="Times New Roman"/>
                <w:sz w:val="26"/>
                <w:szCs w:val="26"/>
              </w:rPr>
              <w:t>0,</w:t>
            </w:r>
            <w:r w:rsidR="004C5CDB" w:rsidRPr="00E634C4">
              <w:rPr>
                <w:rFonts w:ascii="Times New Roman" w:hAnsi="Times New Roman" w:cs="Times New Roman"/>
                <w:sz w:val="26"/>
                <w:szCs w:val="26"/>
              </w:rPr>
              <w:t>01</w:t>
            </w:r>
            <w:r w:rsidR="004C5CDB" w:rsidRPr="00E634C4">
              <w:rPr>
                <w:rFonts w:ascii="Times New Roman" w:hAnsi="Times New Roman" w:cs="Times New Roman"/>
                <w:sz w:val="26"/>
                <w:szCs w:val="26"/>
                <w:vertAlign w:val="superscript"/>
              </w:rPr>
              <w:t>*</w:t>
            </w:r>
          </w:p>
        </w:tc>
      </w:tr>
      <w:tr w:rsidR="00054E79" w:rsidRPr="006270BA" w14:paraId="2D2AA0ED" w14:textId="77777777" w:rsidTr="00E634C4">
        <w:tc>
          <w:tcPr>
            <w:tcW w:w="3539" w:type="dxa"/>
          </w:tcPr>
          <w:p w14:paraId="57CC6F37" w14:textId="023E3612" w:rsidR="00054E79" w:rsidRPr="00E634C4" w:rsidRDefault="00054E79" w:rsidP="00B41907">
            <w:pPr>
              <w:spacing w:after="0"/>
              <w:rPr>
                <w:rFonts w:ascii="Times New Roman" w:hAnsi="Times New Roman" w:cs="Times New Roman"/>
                <w:sz w:val="26"/>
                <w:szCs w:val="26"/>
              </w:rPr>
            </w:pPr>
            <w:r w:rsidRPr="00E634C4">
              <w:rPr>
                <w:rFonts w:ascii="Times New Roman" w:hAnsi="Times New Roman" w:cs="Times New Roman"/>
                <w:sz w:val="26"/>
                <w:szCs w:val="26"/>
              </w:rPr>
              <w:t>Абдоминальный</w:t>
            </w:r>
            <w:r w:rsidR="00B80696" w:rsidRPr="00E634C4">
              <w:rPr>
                <w:rFonts w:ascii="Times New Roman" w:hAnsi="Times New Roman" w:cs="Times New Roman"/>
                <w:sz w:val="26"/>
                <w:szCs w:val="26"/>
              </w:rPr>
              <w:t xml:space="preserve"> синдром</w:t>
            </w:r>
          </w:p>
        </w:tc>
        <w:tc>
          <w:tcPr>
            <w:tcW w:w="1559" w:type="dxa"/>
          </w:tcPr>
          <w:p w14:paraId="58D370AA" w14:textId="0DB895CB" w:rsidR="00054E79" w:rsidRPr="00E634C4" w:rsidRDefault="00054E79" w:rsidP="00B41907">
            <w:pPr>
              <w:spacing w:after="0"/>
              <w:jc w:val="center"/>
              <w:rPr>
                <w:rFonts w:ascii="Times New Roman" w:hAnsi="Times New Roman" w:cs="Times New Roman"/>
                <w:sz w:val="26"/>
                <w:szCs w:val="26"/>
              </w:rPr>
            </w:pPr>
            <w:r w:rsidRPr="00E634C4">
              <w:rPr>
                <w:rFonts w:ascii="Times New Roman" w:hAnsi="Times New Roman" w:cs="Times New Roman"/>
                <w:sz w:val="26"/>
                <w:szCs w:val="26"/>
              </w:rPr>
              <w:t>1</w:t>
            </w:r>
            <w:r w:rsidR="004C5CDB" w:rsidRPr="00E634C4">
              <w:rPr>
                <w:rFonts w:ascii="Times New Roman" w:hAnsi="Times New Roman" w:cs="Times New Roman"/>
                <w:sz w:val="26"/>
                <w:szCs w:val="26"/>
              </w:rPr>
              <w:t>2</w:t>
            </w:r>
            <w:r w:rsidRPr="00E634C4">
              <w:rPr>
                <w:rFonts w:ascii="Times New Roman" w:hAnsi="Times New Roman" w:cs="Times New Roman"/>
                <w:sz w:val="26"/>
                <w:szCs w:val="26"/>
              </w:rPr>
              <w:t xml:space="preserve"> (</w:t>
            </w:r>
            <w:r w:rsidR="004C5CDB" w:rsidRPr="00E634C4">
              <w:rPr>
                <w:rFonts w:ascii="Times New Roman" w:hAnsi="Times New Roman" w:cs="Times New Roman"/>
                <w:sz w:val="26"/>
                <w:szCs w:val="26"/>
              </w:rPr>
              <w:t>85,7</w:t>
            </w:r>
            <w:r w:rsidRPr="00E634C4">
              <w:rPr>
                <w:rFonts w:ascii="Times New Roman" w:hAnsi="Times New Roman" w:cs="Times New Roman"/>
                <w:sz w:val="26"/>
                <w:szCs w:val="26"/>
              </w:rPr>
              <w:t>)</w:t>
            </w:r>
          </w:p>
        </w:tc>
        <w:tc>
          <w:tcPr>
            <w:tcW w:w="1560" w:type="dxa"/>
          </w:tcPr>
          <w:p w14:paraId="429601E0" w14:textId="37782F66" w:rsidR="00054E79" w:rsidRPr="00E634C4" w:rsidRDefault="004C5CDB" w:rsidP="00B41907">
            <w:pPr>
              <w:spacing w:after="0"/>
              <w:jc w:val="center"/>
              <w:rPr>
                <w:rFonts w:ascii="Times New Roman" w:hAnsi="Times New Roman" w:cs="Times New Roman"/>
                <w:sz w:val="26"/>
                <w:szCs w:val="26"/>
              </w:rPr>
            </w:pPr>
            <w:r w:rsidRPr="00E634C4">
              <w:rPr>
                <w:rFonts w:ascii="Times New Roman" w:hAnsi="Times New Roman" w:cs="Times New Roman"/>
                <w:sz w:val="26"/>
                <w:szCs w:val="26"/>
              </w:rPr>
              <w:t>2</w:t>
            </w:r>
            <w:r w:rsidR="00054E79" w:rsidRPr="00E634C4">
              <w:rPr>
                <w:rFonts w:ascii="Times New Roman" w:hAnsi="Times New Roman" w:cs="Times New Roman"/>
                <w:sz w:val="26"/>
                <w:szCs w:val="26"/>
              </w:rPr>
              <w:t xml:space="preserve"> (</w:t>
            </w:r>
            <w:r w:rsidRPr="00E634C4">
              <w:rPr>
                <w:rFonts w:ascii="Times New Roman" w:hAnsi="Times New Roman" w:cs="Times New Roman"/>
                <w:sz w:val="26"/>
                <w:szCs w:val="26"/>
              </w:rPr>
              <w:t>1</w:t>
            </w:r>
            <w:r w:rsidR="00054E79" w:rsidRPr="00E634C4">
              <w:rPr>
                <w:rFonts w:ascii="Times New Roman" w:hAnsi="Times New Roman" w:cs="Times New Roman"/>
                <w:sz w:val="26"/>
                <w:szCs w:val="26"/>
              </w:rPr>
              <w:t>4,3)</w:t>
            </w:r>
          </w:p>
        </w:tc>
        <w:tc>
          <w:tcPr>
            <w:tcW w:w="2126" w:type="dxa"/>
          </w:tcPr>
          <w:p w14:paraId="0FD2B93B" w14:textId="06609B35" w:rsidR="00054E79" w:rsidRPr="00E634C4" w:rsidRDefault="00054E79" w:rsidP="00B41907">
            <w:pPr>
              <w:spacing w:after="0"/>
              <w:jc w:val="center"/>
              <w:rPr>
                <w:rFonts w:ascii="Times New Roman" w:hAnsi="Times New Roman" w:cs="Times New Roman"/>
                <w:sz w:val="26"/>
                <w:szCs w:val="26"/>
              </w:rPr>
            </w:pPr>
            <w:r w:rsidRPr="00E634C4">
              <w:rPr>
                <w:rFonts w:ascii="Times New Roman" w:hAnsi="Times New Roman" w:cs="Times New Roman"/>
                <w:sz w:val="26"/>
                <w:szCs w:val="26"/>
              </w:rPr>
              <w:t>2,</w:t>
            </w:r>
            <w:r w:rsidR="004C5CDB" w:rsidRPr="00E634C4">
              <w:rPr>
                <w:rFonts w:ascii="Times New Roman" w:hAnsi="Times New Roman" w:cs="Times New Roman"/>
                <w:sz w:val="26"/>
                <w:szCs w:val="26"/>
              </w:rPr>
              <w:t>48</w:t>
            </w:r>
            <w:r w:rsidRPr="00E634C4">
              <w:rPr>
                <w:rFonts w:ascii="Times New Roman" w:hAnsi="Times New Roman" w:cs="Times New Roman"/>
                <w:sz w:val="26"/>
                <w:szCs w:val="26"/>
              </w:rPr>
              <w:t xml:space="preserve"> (0,</w:t>
            </w:r>
            <w:r w:rsidR="004C5CDB" w:rsidRPr="00E634C4">
              <w:rPr>
                <w:rFonts w:ascii="Times New Roman" w:hAnsi="Times New Roman" w:cs="Times New Roman"/>
                <w:sz w:val="26"/>
                <w:szCs w:val="26"/>
              </w:rPr>
              <w:t>53</w:t>
            </w:r>
            <w:r w:rsidRPr="00E634C4">
              <w:rPr>
                <w:rFonts w:ascii="Times New Roman" w:hAnsi="Times New Roman" w:cs="Times New Roman"/>
                <w:sz w:val="26"/>
                <w:szCs w:val="26"/>
              </w:rPr>
              <w:t>-</w:t>
            </w:r>
            <w:r w:rsidR="004C5CDB" w:rsidRPr="00E634C4">
              <w:rPr>
                <w:rFonts w:ascii="Times New Roman" w:hAnsi="Times New Roman" w:cs="Times New Roman"/>
                <w:sz w:val="26"/>
                <w:szCs w:val="26"/>
              </w:rPr>
              <w:t>11,5</w:t>
            </w:r>
            <w:r w:rsidRPr="00E634C4">
              <w:rPr>
                <w:rFonts w:ascii="Times New Roman" w:hAnsi="Times New Roman" w:cs="Times New Roman"/>
                <w:sz w:val="26"/>
                <w:szCs w:val="26"/>
              </w:rPr>
              <w:t>)</w:t>
            </w:r>
          </w:p>
        </w:tc>
        <w:tc>
          <w:tcPr>
            <w:tcW w:w="850" w:type="dxa"/>
          </w:tcPr>
          <w:p w14:paraId="2218D185" w14:textId="6277AFE0" w:rsidR="00054E79" w:rsidRPr="00E634C4" w:rsidRDefault="00054E79" w:rsidP="00B41907">
            <w:pPr>
              <w:spacing w:after="0"/>
              <w:jc w:val="center"/>
              <w:rPr>
                <w:rFonts w:ascii="Times New Roman" w:hAnsi="Times New Roman" w:cs="Times New Roman"/>
                <w:sz w:val="26"/>
                <w:szCs w:val="26"/>
              </w:rPr>
            </w:pPr>
            <w:r w:rsidRPr="00E634C4">
              <w:rPr>
                <w:rFonts w:ascii="Times New Roman" w:hAnsi="Times New Roman" w:cs="Times New Roman"/>
                <w:sz w:val="26"/>
                <w:szCs w:val="26"/>
              </w:rPr>
              <w:t>0,</w:t>
            </w:r>
            <w:r w:rsidR="004C5CDB" w:rsidRPr="00E634C4">
              <w:rPr>
                <w:rFonts w:ascii="Times New Roman" w:hAnsi="Times New Roman" w:cs="Times New Roman"/>
                <w:sz w:val="26"/>
                <w:szCs w:val="26"/>
              </w:rPr>
              <w:t>22</w:t>
            </w:r>
          </w:p>
        </w:tc>
      </w:tr>
      <w:tr w:rsidR="00054E79" w:rsidRPr="006270BA" w14:paraId="45382A2C" w14:textId="77777777" w:rsidTr="00E634C4">
        <w:tc>
          <w:tcPr>
            <w:tcW w:w="3539" w:type="dxa"/>
          </w:tcPr>
          <w:p w14:paraId="217A0520" w14:textId="5F9C47F7" w:rsidR="00054E79" w:rsidRPr="00E634C4" w:rsidRDefault="00054E79" w:rsidP="00B41907">
            <w:pPr>
              <w:spacing w:after="0"/>
              <w:rPr>
                <w:rFonts w:ascii="Times New Roman" w:hAnsi="Times New Roman" w:cs="Times New Roman"/>
                <w:sz w:val="26"/>
                <w:szCs w:val="26"/>
              </w:rPr>
            </w:pPr>
            <w:r w:rsidRPr="00E634C4">
              <w:rPr>
                <w:rFonts w:ascii="Times New Roman" w:hAnsi="Times New Roman" w:cs="Times New Roman"/>
                <w:sz w:val="26"/>
                <w:szCs w:val="26"/>
              </w:rPr>
              <w:t>Сердечно-сосудистый</w:t>
            </w:r>
          </w:p>
        </w:tc>
        <w:tc>
          <w:tcPr>
            <w:tcW w:w="1559" w:type="dxa"/>
          </w:tcPr>
          <w:p w14:paraId="612354D2" w14:textId="76760399" w:rsidR="00054E79" w:rsidRPr="00E634C4" w:rsidRDefault="00054E79" w:rsidP="00B41907">
            <w:pPr>
              <w:spacing w:after="0"/>
              <w:jc w:val="center"/>
              <w:rPr>
                <w:rFonts w:ascii="Times New Roman" w:hAnsi="Times New Roman" w:cs="Times New Roman"/>
                <w:sz w:val="26"/>
                <w:szCs w:val="26"/>
              </w:rPr>
            </w:pPr>
            <w:r w:rsidRPr="00E634C4">
              <w:rPr>
                <w:rFonts w:ascii="Times New Roman" w:hAnsi="Times New Roman" w:cs="Times New Roman"/>
                <w:sz w:val="26"/>
                <w:szCs w:val="26"/>
              </w:rPr>
              <w:t>16 (</w:t>
            </w:r>
            <w:r w:rsidR="00595901" w:rsidRPr="00E634C4">
              <w:rPr>
                <w:rFonts w:ascii="Times New Roman" w:hAnsi="Times New Roman" w:cs="Times New Roman"/>
                <w:sz w:val="26"/>
                <w:szCs w:val="26"/>
              </w:rPr>
              <w:t>80</w:t>
            </w:r>
            <w:r w:rsidRPr="00E634C4">
              <w:rPr>
                <w:rFonts w:ascii="Times New Roman" w:hAnsi="Times New Roman" w:cs="Times New Roman"/>
                <w:sz w:val="26"/>
                <w:szCs w:val="26"/>
              </w:rPr>
              <w:t>)</w:t>
            </w:r>
          </w:p>
        </w:tc>
        <w:tc>
          <w:tcPr>
            <w:tcW w:w="1560" w:type="dxa"/>
          </w:tcPr>
          <w:p w14:paraId="2379DEF9" w14:textId="131C491F" w:rsidR="00054E79" w:rsidRPr="00E634C4" w:rsidRDefault="00054E79" w:rsidP="00B41907">
            <w:pPr>
              <w:spacing w:after="0"/>
              <w:jc w:val="center"/>
              <w:rPr>
                <w:rFonts w:ascii="Times New Roman" w:hAnsi="Times New Roman" w:cs="Times New Roman"/>
                <w:sz w:val="26"/>
                <w:szCs w:val="26"/>
              </w:rPr>
            </w:pPr>
            <w:r w:rsidRPr="00E634C4">
              <w:rPr>
                <w:rFonts w:ascii="Times New Roman" w:hAnsi="Times New Roman" w:cs="Times New Roman"/>
                <w:sz w:val="26"/>
                <w:szCs w:val="26"/>
              </w:rPr>
              <w:t>4 (</w:t>
            </w:r>
            <w:r w:rsidR="00595901" w:rsidRPr="00E634C4">
              <w:rPr>
                <w:rFonts w:ascii="Times New Roman" w:hAnsi="Times New Roman" w:cs="Times New Roman"/>
                <w:sz w:val="26"/>
                <w:szCs w:val="26"/>
              </w:rPr>
              <w:t>20</w:t>
            </w:r>
            <w:r w:rsidRPr="00E634C4">
              <w:rPr>
                <w:rFonts w:ascii="Times New Roman" w:hAnsi="Times New Roman" w:cs="Times New Roman"/>
                <w:sz w:val="26"/>
                <w:szCs w:val="26"/>
              </w:rPr>
              <w:t>)</w:t>
            </w:r>
          </w:p>
        </w:tc>
        <w:tc>
          <w:tcPr>
            <w:tcW w:w="2126" w:type="dxa"/>
          </w:tcPr>
          <w:p w14:paraId="156BB267" w14:textId="510008E4" w:rsidR="00054E79" w:rsidRPr="00E634C4" w:rsidRDefault="00595901" w:rsidP="00B41907">
            <w:pPr>
              <w:spacing w:after="0"/>
              <w:jc w:val="center"/>
              <w:rPr>
                <w:rFonts w:ascii="Times New Roman" w:hAnsi="Times New Roman" w:cs="Times New Roman"/>
                <w:sz w:val="26"/>
                <w:szCs w:val="26"/>
              </w:rPr>
            </w:pPr>
            <w:r w:rsidRPr="00E634C4">
              <w:rPr>
                <w:rFonts w:ascii="Times New Roman" w:hAnsi="Times New Roman" w:cs="Times New Roman"/>
                <w:sz w:val="26"/>
                <w:szCs w:val="26"/>
              </w:rPr>
              <w:t>1,58</w:t>
            </w:r>
            <w:r w:rsidR="00054E79" w:rsidRPr="00E634C4">
              <w:rPr>
                <w:rFonts w:ascii="Times New Roman" w:hAnsi="Times New Roman" w:cs="Times New Roman"/>
                <w:sz w:val="26"/>
                <w:szCs w:val="26"/>
              </w:rPr>
              <w:t xml:space="preserve"> (0,</w:t>
            </w:r>
            <w:r w:rsidRPr="00E634C4">
              <w:rPr>
                <w:rFonts w:ascii="Times New Roman" w:hAnsi="Times New Roman" w:cs="Times New Roman"/>
                <w:sz w:val="26"/>
                <w:szCs w:val="26"/>
              </w:rPr>
              <w:t>06</w:t>
            </w:r>
            <w:r w:rsidR="00054E79" w:rsidRPr="00E634C4">
              <w:rPr>
                <w:rFonts w:ascii="Times New Roman" w:hAnsi="Times New Roman" w:cs="Times New Roman"/>
                <w:sz w:val="26"/>
                <w:szCs w:val="26"/>
              </w:rPr>
              <w:t>-</w:t>
            </w:r>
            <w:r w:rsidRPr="00E634C4">
              <w:rPr>
                <w:rFonts w:ascii="Times New Roman" w:hAnsi="Times New Roman" w:cs="Times New Roman"/>
                <w:sz w:val="26"/>
                <w:szCs w:val="26"/>
              </w:rPr>
              <w:t>5,01</w:t>
            </w:r>
            <w:r w:rsidR="00054E79" w:rsidRPr="00E634C4">
              <w:rPr>
                <w:rFonts w:ascii="Times New Roman" w:hAnsi="Times New Roman" w:cs="Times New Roman"/>
                <w:sz w:val="26"/>
                <w:szCs w:val="26"/>
              </w:rPr>
              <w:t>)</w:t>
            </w:r>
          </w:p>
        </w:tc>
        <w:tc>
          <w:tcPr>
            <w:tcW w:w="850" w:type="dxa"/>
          </w:tcPr>
          <w:p w14:paraId="5FA7D8E1" w14:textId="5FCE143E" w:rsidR="00054E79" w:rsidRPr="00E634C4" w:rsidRDefault="00054E79" w:rsidP="00B41907">
            <w:pPr>
              <w:spacing w:after="0"/>
              <w:jc w:val="center"/>
              <w:rPr>
                <w:rFonts w:ascii="Times New Roman" w:hAnsi="Times New Roman" w:cs="Times New Roman"/>
                <w:sz w:val="26"/>
                <w:szCs w:val="26"/>
              </w:rPr>
            </w:pPr>
            <w:r w:rsidRPr="00E634C4">
              <w:rPr>
                <w:rFonts w:ascii="Times New Roman" w:hAnsi="Times New Roman" w:cs="Times New Roman"/>
                <w:sz w:val="26"/>
                <w:szCs w:val="26"/>
              </w:rPr>
              <w:t>0,</w:t>
            </w:r>
            <w:r w:rsidR="00595901" w:rsidRPr="00E634C4">
              <w:rPr>
                <w:rFonts w:ascii="Times New Roman" w:hAnsi="Times New Roman" w:cs="Times New Roman"/>
                <w:sz w:val="26"/>
                <w:szCs w:val="26"/>
              </w:rPr>
              <w:t>3</w:t>
            </w:r>
            <w:r w:rsidRPr="00E634C4">
              <w:rPr>
                <w:rFonts w:ascii="Times New Roman" w:hAnsi="Times New Roman" w:cs="Times New Roman"/>
                <w:sz w:val="26"/>
                <w:szCs w:val="26"/>
              </w:rPr>
              <w:t>1</w:t>
            </w:r>
          </w:p>
        </w:tc>
      </w:tr>
      <w:tr w:rsidR="00C973A5" w:rsidRPr="006270BA" w14:paraId="151D16B5" w14:textId="77777777" w:rsidTr="00E634C4">
        <w:tc>
          <w:tcPr>
            <w:tcW w:w="9634" w:type="dxa"/>
            <w:gridSpan w:val="5"/>
          </w:tcPr>
          <w:p w14:paraId="2C38ABA1" w14:textId="3BD544E6" w:rsidR="00C973A5" w:rsidRPr="00FE30B5" w:rsidRDefault="00C973A5" w:rsidP="00C973A5">
            <w:pPr>
              <w:spacing w:after="0"/>
              <w:ind w:firstLine="601"/>
              <w:jc w:val="both"/>
              <w:rPr>
                <w:rFonts w:ascii="Times New Roman" w:hAnsi="Times New Roman" w:cs="Times New Roman"/>
                <w:sz w:val="24"/>
                <w:szCs w:val="24"/>
              </w:rPr>
            </w:pPr>
            <w:r w:rsidRPr="00FE30B5">
              <w:rPr>
                <w:rFonts w:ascii="Times New Roman" w:hAnsi="Times New Roman" w:cs="Times New Roman"/>
                <w:sz w:val="24"/>
                <w:szCs w:val="24"/>
              </w:rPr>
              <w:t>Примечание: * – различия показателей статистически значимы (p &lt;0,05)</w:t>
            </w:r>
          </w:p>
        </w:tc>
      </w:tr>
    </w:tbl>
    <w:bookmarkEnd w:id="24"/>
    <w:p w14:paraId="5DE22755" w14:textId="77777777" w:rsidR="00C973A5" w:rsidRPr="006270BA" w:rsidRDefault="00237F25" w:rsidP="00595901">
      <w:pPr>
        <w:spacing w:after="0"/>
        <w:jc w:val="both"/>
        <w:rPr>
          <w:rFonts w:ascii="Times New Roman" w:hAnsi="Times New Roman" w:cs="Times New Roman"/>
          <w:sz w:val="28"/>
          <w:szCs w:val="28"/>
        </w:rPr>
      </w:pPr>
      <w:r w:rsidRPr="006270BA">
        <w:rPr>
          <w:rFonts w:ascii="Times New Roman" w:hAnsi="Times New Roman" w:cs="Times New Roman"/>
          <w:sz w:val="28"/>
          <w:szCs w:val="28"/>
        </w:rPr>
        <w:tab/>
      </w:r>
    </w:p>
    <w:p w14:paraId="0FFF25C3" w14:textId="7E9965C5" w:rsidR="00595901" w:rsidRPr="006270BA" w:rsidRDefault="00595901" w:rsidP="00C973A5">
      <w:pPr>
        <w:spacing w:after="0"/>
        <w:ind w:firstLine="567"/>
        <w:jc w:val="both"/>
        <w:rPr>
          <w:rFonts w:ascii="Times New Roman" w:hAnsi="Times New Roman" w:cs="Times New Roman"/>
          <w:sz w:val="28"/>
          <w:szCs w:val="28"/>
        </w:rPr>
      </w:pPr>
      <w:r w:rsidRPr="006270BA">
        <w:rPr>
          <w:rFonts w:ascii="Times New Roman" w:hAnsi="Times New Roman" w:cs="Times New Roman"/>
          <w:sz w:val="28"/>
          <w:szCs w:val="28"/>
        </w:rPr>
        <w:t xml:space="preserve">Анализ показал, что наиболее значимая связь с развитием органной дисфункции за сутки до перевода в </w:t>
      </w:r>
      <w:r w:rsidR="00835345" w:rsidRPr="006270BA">
        <w:rPr>
          <w:rFonts w:ascii="Times New Roman" w:hAnsi="Times New Roman" w:cs="Times New Roman"/>
          <w:sz w:val="28"/>
          <w:szCs w:val="28"/>
        </w:rPr>
        <w:t>ОРИТ</w:t>
      </w:r>
      <w:r w:rsidRPr="006270BA">
        <w:rPr>
          <w:rFonts w:ascii="Times New Roman" w:hAnsi="Times New Roman" w:cs="Times New Roman"/>
          <w:sz w:val="28"/>
          <w:szCs w:val="28"/>
        </w:rPr>
        <w:t xml:space="preserve"> выявлена для респираторного (ОШ=8,5; 95% ДИ 1,1–65,3; p=0,01) и отечного синдромов (ОШ=3,36; 95% ДИ 1,23–9,11; p=0,01), что свидетельствует о значительном повышении риска ухудшения состояния при их наличии. </w:t>
      </w:r>
    </w:p>
    <w:p w14:paraId="5CDE6996" w14:textId="77777777" w:rsidR="00835345" w:rsidRPr="006270BA" w:rsidRDefault="00595901" w:rsidP="00595901">
      <w:pPr>
        <w:spacing w:after="0"/>
        <w:jc w:val="both"/>
        <w:rPr>
          <w:rFonts w:ascii="Times New Roman" w:hAnsi="Times New Roman" w:cs="Times New Roman"/>
          <w:sz w:val="28"/>
          <w:szCs w:val="28"/>
        </w:rPr>
      </w:pPr>
      <w:r w:rsidRPr="006270BA">
        <w:rPr>
          <w:rFonts w:ascii="Times New Roman" w:hAnsi="Times New Roman" w:cs="Times New Roman"/>
          <w:sz w:val="28"/>
          <w:szCs w:val="28"/>
        </w:rPr>
        <w:tab/>
        <w:t>В отношении интоксикационного, болевого, диспепсического, абдоминального и сердечно-сосудистого синдромов статистически значимой связи с развитием органной дисфункции выявлено не было (p&gt;0,05), несмотря на их высокую частоту.</w:t>
      </w:r>
      <w:r w:rsidR="00054E79" w:rsidRPr="006270BA">
        <w:rPr>
          <w:rFonts w:ascii="Times New Roman" w:hAnsi="Times New Roman" w:cs="Times New Roman"/>
          <w:sz w:val="28"/>
          <w:szCs w:val="28"/>
        </w:rPr>
        <w:tab/>
      </w:r>
    </w:p>
    <w:p w14:paraId="1537BE32" w14:textId="629F5D1A" w:rsidR="00E768E2" w:rsidRPr="006270BA" w:rsidRDefault="00835345" w:rsidP="00595901">
      <w:pPr>
        <w:spacing w:after="0"/>
        <w:jc w:val="both"/>
        <w:rPr>
          <w:rFonts w:ascii="Times New Roman" w:hAnsi="Times New Roman" w:cs="Times New Roman"/>
          <w:sz w:val="28"/>
          <w:szCs w:val="28"/>
        </w:rPr>
      </w:pPr>
      <w:r w:rsidRPr="006270BA">
        <w:rPr>
          <w:rFonts w:ascii="Times New Roman" w:hAnsi="Times New Roman" w:cs="Times New Roman"/>
          <w:sz w:val="28"/>
          <w:szCs w:val="28"/>
        </w:rPr>
        <w:tab/>
      </w:r>
      <w:r w:rsidR="001761A4" w:rsidRPr="006270BA">
        <w:rPr>
          <w:rFonts w:ascii="Times New Roman" w:hAnsi="Times New Roman" w:cs="Times New Roman"/>
          <w:sz w:val="28"/>
          <w:szCs w:val="28"/>
        </w:rPr>
        <w:t xml:space="preserve">По мере ухудшения состояния субъективные жалобы сменяются объективными клиническими синдромами, определяющими необходимость перевода пациента в ОРИТ. В связи с этим далее представлен анализ структуры клинических синдромов, послуживших непосредственными причинами перевода детей в </w:t>
      </w:r>
      <w:r w:rsidRPr="006270BA">
        <w:rPr>
          <w:rFonts w:ascii="Times New Roman" w:hAnsi="Times New Roman" w:cs="Times New Roman"/>
          <w:sz w:val="28"/>
          <w:szCs w:val="28"/>
        </w:rPr>
        <w:t>ОРИТ</w:t>
      </w:r>
      <w:r w:rsidR="001761A4" w:rsidRPr="006270BA">
        <w:rPr>
          <w:rFonts w:ascii="Times New Roman" w:hAnsi="Times New Roman" w:cs="Times New Roman"/>
          <w:sz w:val="28"/>
          <w:szCs w:val="28"/>
        </w:rPr>
        <w:t xml:space="preserve"> (таблица 3</w:t>
      </w:r>
      <w:r w:rsidR="00FC5782">
        <w:rPr>
          <w:rFonts w:ascii="Times New Roman" w:hAnsi="Times New Roman" w:cs="Times New Roman"/>
          <w:sz w:val="28"/>
          <w:szCs w:val="28"/>
        </w:rPr>
        <w:t>0</w:t>
      </w:r>
      <w:r w:rsidR="001761A4" w:rsidRPr="006270BA">
        <w:rPr>
          <w:rFonts w:ascii="Times New Roman" w:hAnsi="Times New Roman" w:cs="Times New Roman"/>
          <w:sz w:val="28"/>
          <w:szCs w:val="28"/>
        </w:rPr>
        <w:t>).</w:t>
      </w:r>
    </w:p>
    <w:p w14:paraId="264888D2" w14:textId="77777777" w:rsidR="001761A4" w:rsidRPr="006270BA" w:rsidRDefault="001761A4" w:rsidP="003E4769">
      <w:pPr>
        <w:spacing w:after="0"/>
        <w:jc w:val="both"/>
        <w:rPr>
          <w:rFonts w:ascii="Times New Roman" w:hAnsi="Times New Roman" w:cs="Times New Roman"/>
          <w:sz w:val="28"/>
          <w:szCs w:val="28"/>
        </w:rPr>
      </w:pPr>
    </w:p>
    <w:p w14:paraId="017C3EB1" w14:textId="52E589F5" w:rsidR="00AF0264" w:rsidRPr="006270BA" w:rsidRDefault="00AF0264" w:rsidP="00AF0264">
      <w:pPr>
        <w:spacing w:after="0"/>
        <w:jc w:val="both"/>
        <w:rPr>
          <w:rFonts w:ascii="Times New Roman" w:hAnsi="Times New Roman" w:cs="Times New Roman"/>
          <w:sz w:val="28"/>
          <w:szCs w:val="28"/>
        </w:rPr>
      </w:pPr>
      <w:r w:rsidRPr="006270BA">
        <w:rPr>
          <w:rFonts w:ascii="Times New Roman" w:hAnsi="Times New Roman" w:cs="Times New Roman"/>
          <w:sz w:val="28"/>
          <w:szCs w:val="28"/>
        </w:rPr>
        <w:t xml:space="preserve">Таблица </w:t>
      </w:r>
      <w:r w:rsidR="00564E4B" w:rsidRPr="006270BA">
        <w:rPr>
          <w:rFonts w:ascii="Times New Roman" w:hAnsi="Times New Roman" w:cs="Times New Roman"/>
          <w:sz w:val="28"/>
          <w:szCs w:val="28"/>
        </w:rPr>
        <w:t>3</w:t>
      </w:r>
      <w:r w:rsidR="00FC5782">
        <w:rPr>
          <w:rFonts w:ascii="Times New Roman" w:hAnsi="Times New Roman" w:cs="Times New Roman"/>
          <w:sz w:val="28"/>
          <w:szCs w:val="28"/>
        </w:rPr>
        <w:t>0</w:t>
      </w:r>
      <w:r w:rsidRPr="006270BA">
        <w:rPr>
          <w:rFonts w:ascii="Times New Roman" w:hAnsi="Times New Roman" w:cs="Times New Roman"/>
          <w:sz w:val="28"/>
          <w:szCs w:val="28"/>
        </w:rPr>
        <w:t xml:space="preserve"> - </w:t>
      </w:r>
      <w:r w:rsidR="000206DF" w:rsidRPr="006270BA">
        <w:rPr>
          <w:rFonts w:ascii="Times New Roman" w:hAnsi="Times New Roman" w:cs="Times New Roman"/>
          <w:sz w:val="28"/>
          <w:szCs w:val="28"/>
        </w:rPr>
        <w:t xml:space="preserve">Частота клинических синдромов и симптомов у детей с </w:t>
      </w:r>
      <w:r w:rsidR="00631F1D">
        <w:rPr>
          <w:rFonts w:ascii="Times New Roman" w:hAnsi="Times New Roman" w:cs="Times New Roman"/>
          <w:sz w:val="28"/>
          <w:szCs w:val="28"/>
        </w:rPr>
        <w:t>острым лимфобластным лейкозом</w:t>
      </w:r>
      <w:r w:rsidR="000206DF" w:rsidRPr="006270BA">
        <w:rPr>
          <w:rFonts w:ascii="Times New Roman" w:hAnsi="Times New Roman" w:cs="Times New Roman"/>
          <w:sz w:val="28"/>
          <w:szCs w:val="28"/>
        </w:rPr>
        <w:t xml:space="preserve"> при переводе в ОРИТ</w:t>
      </w:r>
    </w:p>
    <w:p w14:paraId="2911ACD1" w14:textId="77777777" w:rsidR="000206DF" w:rsidRPr="006270BA" w:rsidRDefault="000206DF" w:rsidP="00AF0264">
      <w:pPr>
        <w:spacing w:after="0"/>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65"/>
        <w:gridCol w:w="1985"/>
        <w:gridCol w:w="1843"/>
      </w:tblGrid>
      <w:tr w:rsidR="00AF0264" w:rsidRPr="006270BA" w14:paraId="4FBFB3D4" w14:textId="77777777" w:rsidTr="00FE30B5">
        <w:tc>
          <w:tcPr>
            <w:tcW w:w="5665" w:type="dxa"/>
          </w:tcPr>
          <w:p w14:paraId="6BF77A9A" w14:textId="33F74601" w:rsidR="00AF0264" w:rsidRPr="00FE30B5" w:rsidRDefault="00430459" w:rsidP="00430459">
            <w:pPr>
              <w:spacing w:after="0"/>
              <w:jc w:val="center"/>
              <w:rPr>
                <w:rFonts w:ascii="Times New Roman" w:hAnsi="Times New Roman" w:cs="Times New Roman"/>
                <w:sz w:val="27"/>
                <w:szCs w:val="27"/>
              </w:rPr>
            </w:pPr>
            <w:r w:rsidRPr="00FE30B5">
              <w:rPr>
                <w:rFonts w:ascii="Times New Roman" w:hAnsi="Times New Roman" w:cs="Times New Roman"/>
                <w:sz w:val="27"/>
                <w:szCs w:val="27"/>
              </w:rPr>
              <w:t>Причина перевода в ОРИТ</w:t>
            </w:r>
          </w:p>
        </w:tc>
        <w:tc>
          <w:tcPr>
            <w:tcW w:w="1985" w:type="dxa"/>
          </w:tcPr>
          <w:p w14:paraId="10276600" w14:textId="77072EE0" w:rsidR="00AF0264" w:rsidRPr="00FE30B5" w:rsidRDefault="00AF0264" w:rsidP="00430459">
            <w:pPr>
              <w:spacing w:after="0"/>
              <w:jc w:val="center"/>
              <w:rPr>
                <w:rFonts w:ascii="Times New Roman" w:hAnsi="Times New Roman" w:cs="Times New Roman"/>
                <w:sz w:val="27"/>
                <w:szCs w:val="27"/>
              </w:rPr>
            </w:pPr>
            <w:r w:rsidRPr="00FE30B5">
              <w:rPr>
                <w:rFonts w:ascii="Times New Roman" w:hAnsi="Times New Roman" w:cs="Times New Roman"/>
                <w:sz w:val="27"/>
                <w:szCs w:val="27"/>
              </w:rPr>
              <w:t xml:space="preserve">Число детей, </w:t>
            </w:r>
          </w:p>
          <w:p w14:paraId="5280D1CF" w14:textId="77777777" w:rsidR="00AF0264" w:rsidRPr="00FE30B5" w:rsidRDefault="00AF0264" w:rsidP="00430459">
            <w:pPr>
              <w:spacing w:after="0"/>
              <w:jc w:val="center"/>
              <w:rPr>
                <w:rFonts w:ascii="Times New Roman" w:hAnsi="Times New Roman" w:cs="Times New Roman"/>
                <w:sz w:val="27"/>
                <w:szCs w:val="27"/>
              </w:rPr>
            </w:pPr>
            <w:r w:rsidRPr="00FE30B5">
              <w:rPr>
                <w:rFonts w:ascii="Times New Roman" w:hAnsi="Times New Roman" w:cs="Times New Roman"/>
                <w:sz w:val="27"/>
                <w:szCs w:val="27"/>
                <w:lang w:val="en-US"/>
              </w:rPr>
              <w:t>n</w:t>
            </w:r>
            <w:r w:rsidRPr="00FE30B5">
              <w:rPr>
                <w:rFonts w:ascii="Times New Roman" w:hAnsi="Times New Roman" w:cs="Times New Roman"/>
                <w:sz w:val="27"/>
                <w:szCs w:val="27"/>
              </w:rPr>
              <w:t>=188</w:t>
            </w:r>
          </w:p>
        </w:tc>
        <w:tc>
          <w:tcPr>
            <w:tcW w:w="1843" w:type="dxa"/>
          </w:tcPr>
          <w:p w14:paraId="32FDDACD" w14:textId="77777777" w:rsidR="00AF0264" w:rsidRPr="00FE30B5" w:rsidRDefault="00AF0264" w:rsidP="00430459">
            <w:pPr>
              <w:spacing w:after="0"/>
              <w:jc w:val="center"/>
              <w:rPr>
                <w:rFonts w:ascii="Times New Roman" w:hAnsi="Times New Roman" w:cs="Times New Roman"/>
                <w:sz w:val="27"/>
                <w:szCs w:val="27"/>
              </w:rPr>
            </w:pPr>
            <w:r w:rsidRPr="00FE30B5">
              <w:rPr>
                <w:rFonts w:ascii="Times New Roman" w:hAnsi="Times New Roman" w:cs="Times New Roman"/>
                <w:sz w:val="27"/>
                <w:szCs w:val="27"/>
              </w:rPr>
              <w:t>Частота, %</w:t>
            </w:r>
          </w:p>
        </w:tc>
      </w:tr>
      <w:tr w:rsidR="000206DF" w:rsidRPr="006270BA" w14:paraId="1D151D1B" w14:textId="77777777" w:rsidTr="00FE30B5">
        <w:tc>
          <w:tcPr>
            <w:tcW w:w="9493" w:type="dxa"/>
            <w:gridSpan w:val="3"/>
          </w:tcPr>
          <w:p w14:paraId="60BBBB81" w14:textId="08EA7105" w:rsidR="000206DF" w:rsidRPr="00FE30B5" w:rsidRDefault="000206DF" w:rsidP="00430459">
            <w:pPr>
              <w:spacing w:after="0"/>
              <w:jc w:val="center"/>
              <w:rPr>
                <w:rFonts w:ascii="Times New Roman" w:hAnsi="Times New Roman" w:cs="Times New Roman"/>
                <w:sz w:val="27"/>
                <w:szCs w:val="27"/>
              </w:rPr>
            </w:pPr>
            <w:r w:rsidRPr="00FE30B5">
              <w:rPr>
                <w:rFonts w:ascii="Times New Roman" w:hAnsi="Times New Roman" w:cs="Times New Roman"/>
                <w:sz w:val="27"/>
                <w:szCs w:val="27"/>
              </w:rPr>
              <w:t>Инфекционно-воспалительные и системные</w:t>
            </w:r>
          </w:p>
        </w:tc>
      </w:tr>
      <w:tr w:rsidR="00835345" w:rsidRPr="006270BA" w14:paraId="4BDF83A1" w14:textId="77777777" w:rsidTr="00FE30B5">
        <w:tc>
          <w:tcPr>
            <w:tcW w:w="5665" w:type="dxa"/>
          </w:tcPr>
          <w:p w14:paraId="6F6D8CE1" w14:textId="58C98663" w:rsidR="00835345" w:rsidRPr="00134DEA" w:rsidRDefault="00835345" w:rsidP="00835345">
            <w:pPr>
              <w:spacing w:after="0"/>
              <w:jc w:val="center"/>
              <w:rPr>
                <w:rFonts w:ascii="Times New Roman" w:hAnsi="Times New Roman" w:cs="Times New Roman"/>
                <w:sz w:val="24"/>
                <w:szCs w:val="24"/>
              </w:rPr>
            </w:pPr>
            <w:r w:rsidRPr="00134DEA">
              <w:rPr>
                <w:rFonts w:ascii="Times New Roman" w:hAnsi="Times New Roman" w:cs="Times New Roman"/>
                <w:sz w:val="24"/>
                <w:szCs w:val="24"/>
              </w:rPr>
              <w:t>1</w:t>
            </w:r>
          </w:p>
        </w:tc>
        <w:tc>
          <w:tcPr>
            <w:tcW w:w="1985" w:type="dxa"/>
          </w:tcPr>
          <w:p w14:paraId="58C28661" w14:textId="46356812" w:rsidR="00835345" w:rsidRPr="00134DEA" w:rsidRDefault="00835345" w:rsidP="00835345">
            <w:pPr>
              <w:spacing w:after="0"/>
              <w:jc w:val="center"/>
              <w:rPr>
                <w:rFonts w:ascii="Times New Roman" w:hAnsi="Times New Roman" w:cs="Times New Roman"/>
                <w:sz w:val="24"/>
                <w:szCs w:val="24"/>
              </w:rPr>
            </w:pPr>
            <w:r w:rsidRPr="00134DEA">
              <w:rPr>
                <w:rFonts w:ascii="Times New Roman" w:hAnsi="Times New Roman" w:cs="Times New Roman"/>
                <w:sz w:val="24"/>
                <w:szCs w:val="24"/>
              </w:rPr>
              <w:t>2</w:t>
            </w:r>
          </w:p>
        </w:tc>
        <w:tc>
          <w:tcPr>
            <w:tcW w:w="1843" w:type="dxa"/>
          </w:tcPr>
          <w:p w14:paraId="39AA0DC8" w14:textId="09E647CB" w:rsidR="00835345" w:rsidRPr="00134DEA" w:rsidRDefault="00835345" w:rsidP="00835345">
            <w:pPr>
              <w:spacing w:after="0"/>
              <w:jc w:val="center"/>
              <w:rPr>
                <w:rFonts w:ascii="Times New Roman" w:hAnsi="Times New Roman" w:cs="Times New Roman"/>
                <w:sz w:val="24"/>
                <w:szCs w:val="24"/>
              </w:rPr>
            </w:pPr>
            <w:r w:rsidRPr="00134DEA">
              <w:rPr>
                <w:rFonts w:ascii="Times New Roman" w:hAnsi="Times New Roman" w:cs="Times New Roman"/>
                <w:sz w:val="24"/>
                <w:szCs w:val="24"/>
              </w:rPr>
              <w:t>3</w:t>
            </w:r>
          </w:p>
        </w:tc>
      </w:tr>
      <w:tr w:rsidR="000206DF" w:rsidRPr="006270BA" w14:paraId="3FE2DD48" w14:textId="77777777" w:rsidTr="00FE30B5">
        <w:tc>
          <w:tcPr>
            <w:tcW w:w="5665" w:type="dxa"/>
          </w:tcPr>
          <w:p w14:paraId="4903C80D" w14:textId="382522EF" w:rsidR="000206DF" w:rsidRPr="00FE30B5" w:rsidRDefault="000206DF" w:rsidP="00430459">
            <w:pPr>
              <w:spacing w:after="0"/>
              <w:jc w:val="both"/>
              <w:rPr>
                <w:rFonts w:ascii="Times New Roman" w:hAnsi="Times New Roman" w:cs="Times New Roman"/>
                <w:sz w:val="27"/>
                <w:szCs w:val="27"/>
              </w:rPr>
            </w:pPr>
            <w:r w:rsidRPr="00FE30B5">
              <w:rPr>
                <w:rFonts w:ascii="Times New Roman" w:hAnsi="Times New Roman" w:cs="Times New Roman"/>
                <w:sz w:val="27"/>
                <w:szCs w:val="27"/>
              </w:rPr>
              <w:t>Гипертермический синдром</w:t>
            </w:r>
          </w:p>
        </w:tc>
        <w:tc>
          <w:tcPr>
            <w:tcW w:w="1985" w:type="dxa"/>
          </w:tcPr>
          <w:p w14:paraId="311E7503" w14:textId="03BA06D7" w:rsidR="000206DF" w:rsidRPr="00FE30B5" w:rsidRDefault="000206DF" w:rsidP="00430459">
            <w:pPr>
              <w:spacing w:after="0"/>
              <w:jc w:val="both"/>
              <w:rPr>
                <w:rFonts w:ascii="Times New Roman" w:hAnsi="Times New Roman" w:cs="Times New Roman"/>
                <w:sz w:val="27"/>
                <w:szCs w:val="27"/>
                <w:lang w:val="en-US"/>
              </w:rPr>
            </w:pPr>
            <w:r w:rsidRPr="00FE30B5">
              <w:rPr>
                <w:rFonts w:ascii="Times New Roman" w:hAnsi="Times New Roman" w:cs="Times New Roman"/>
                <w:sz w:val="27"/>
                <w:szCs w:val="27"/>
              </w:rPr>
              <w:t>70</w:t>
            </w:r>
          </w:p>
        </w:tc>
        <w:tc>
          <w:tcPr>
            <w:tcW w:w="1843" w:type="dxa"/>
          </w:tcPr>
          <w:p w14:paraId="787BC935" w14:textId="12A51BAF" w:rsidR="000206DF" w:rsidRPr="00FE30B5" w:rsidRDefault="000206DF" w:rsidP="00430459">
            <w:pPr>
              <w:spacing w:after="0"/>
              <w:jc w:val="both"/>
              <w:rPr>
                <w:rFonts w:ascii="Times New Roman" w:hAnsi="Times New Roman" w:cs="Times New Roman"/>
                <w:sz w:val="27"/>
                <w:szCs w:val="27"/>
                <w:lang w:val="en-US"/>
              </w:rPr>
            </w:pPr>
            <w:r w:rsidRPr="00FE30B5">
              <w:rPr>
                <w:rFonts w:ascii="Times New Roman" w:hAnsi="Times New Roman" w:cs="Times New Roman"/>
                <w:sz w:val="27"/>
                <w:szCs w:val="27"/>
              </w:rPr>
              <w:t>37,2</w:t>
            </w:r>
          </w:p>
        </w:tc>
      </w:tr>
      <w:tr w:rsidR="004B7E92" w:rsidRPr="006270BA" w14:paraId="319CEB38" w14:textId="77777777" w:rsidTr="00FE30B5">
        <w:tc>
          <w:tcPr>
            <w:tcW w:w="5665" w:type="dxa"/>
          </w:tcPr>
          <w:p w14:paraId="7520B2AC" w14:textId="201C49BE" w:rsidR="004B7E92" w:rsidRPr="00FE30B5" w:rsidRDefault="004B7E92" w:rsidP="00430459">
            <w:pPr>
              <w:spacing w:after="0"/>
              <w:jc w:val="both"/>
              <w:rPr>
                <w:rFonts w:ascii="Times New Roman" w:hAnsi="Times New Roman" w:cs="Times New Roman"/>
                <w:sz w:val="27"/>
                <w:szCs w:val="27"/>
              </w:rPr>
            </w:pPr>
            <w:r w:rsidRPr="00FE30B5">
              <w:rPr>
                <w:rFonts w:ascii="Times New Roman" w:hAnsi="Times New Roman" w:cs="Times New Roman"/>
                <w:sz w:val="27"/>
                <w:szCs w:val="27"/>
              </w:rPr>
              <w:t>Септическое состояние</w:t>
            </w:r>
          </w:p>
        </w:tc>
        <w:tc>
          <w:tcPr>
            <w:tcW w:w="1985" w:type="dxa"/>
          </w:tcPr>
          <w:p w14:paraId="02736155" w14:textId="7845D46A" w:rsidR="004B7E92" w:rsidRPr="00FE30B5" w:rsidRDefault="004B7E92" w:rsidP="00430459">
            <w:pPr>
              <w:spacing w:after="0"/>
              <w:jc w:val="both"/>
              <w:rPr>
                <w:rFonts w:ascii="Times New Roman" w:hAnsi="Times New Roman" w:cs="Times New Roman"/>
                <w:sz w:val="27"/>
                <w:szCs w:val="27"/>
              </w:rPr>
            </w:pPr>
            <w:r w:rsidRPr="00FE30B5">
              <w:rPr>
                <w:rFonts w:ascii="Times New Roman" w:hAnsi="Times New Roman" w:cs="Times New Roman"/>
                <w:sz w:val="27"/>
                <w:szCs w:val="27"/>
              </w:rPr>
              <w:t>33</w:t>
            </w:r>
          </w:p>
        </w:tc>
        <w:tc>
          <w:tcPr>
            <w:tcW w:w="1843" w:type="dxa"/>
          </w:tcPr>
          <w:p w14:paraId="1F699C46" w14:textId="29F2D0E8" w:rsidR="004B7E92" w:rsidRPr="00FE30B5" w:rsidRDefault="004B7E92" w:rsidP="00430459">
            <w:pPr>
              <w:spacing w:after="0"/>
              <w:jc w:val="both"/>
              <w:rPr>
                <w:rFonts w:ascii="Times New Roman" w:hAnsi="Times New Roman" w:cs="Times New Roman"/>
                <w:sz w:val="27"/>
                <w:szCs w:val="27"/>
              </w:rPr>
            </w:pPr>
            <w:r w:rsidRPr="00FE30B5">
              <w:rPr>
                <w:rFonts w:ascii="Times New Roman" w:hAnsi="Times New Roman" w:cs="Times New Roman"/>
                <w:sz w:val="27"/>
                <w:szCs w:val="27"/>
              </w:rPr>
              <w:t>17,6</w:t>
            </w:r>
          </w:p>
        </w:tc>
      </w:tr>
      <w:tr w:rsidR="004B7E92" w:rsidRPr="006270BA" w14:paraId="718A03EA" w14:textId="77777777" w:rsidTr="00FE30B5">
        <w:tc>
          <w:tcPr>
            <w:tcW w:w="5665" w:type="dxa"/>
          </w:tcPr>
          <w:p w14:paraId="536112FB" w14:textId="38E287A7" w:rsidR="004B7E92" w:rsidRPr="00FE30B5" w:rsidRDefault="004B7E92" w:rsidP="00430459">
            <w:pPr>
              <w:spacing w:after="0"/>
              <w:jc w:val="both"/>
              <w:rPr>
                <w:rFonts w:ascii="Times New Roman" w:hAnsi="Times New Roman" w:cs="Times New Roman"/>
                <w:sz w:val="27"/>
                <w:szCs w:val="27"/>
              </w:rPr>
            </w:pPr>
            <w:r w:rsidRPr="00FE30B5">
              <w:rPr>
                <w:rFonts w:ascii="Times New Roman" w:hAnsi="Times New Roman" w:cs="Times New Roman"/>
                <w:sz w:val="27"/>
                <w:szCs w:val="27"/>
              </w:rPr>
              <w:t>Нарушение микроциркуляции</w:t>
            </w:r>
          </w:p>
        </w:tc>
        <w:tc>
          <w:tcPr>
            <w:tcW w:w="1985" w:type="dxa"/>
          </w:tcPr>
          <w:p w14:paraId="4E220598" w14:textId="657AEF8D" w:rsidR="004B7E92" w:rsidRPr="00FE30B5" w:rsidRDefault="004B7E92" w:rsidP="00430459">
            <w:pPr>
              <w:spacing w:after="0"/>
              <w:jc w:val="both"/>
              <w:rPr>
                <w:rFonts w:ascii="Times New Roman" w:hAnsi="Times New Roman" w:cs="Times New Roman"/>
                <w:sz w:val="27"/>
                <w:szCs w:val="27"/>
              </w:rPr>
            </w:pPr>
            <w:r w:rsidRPr="00FE30B5">
              <w:rPr>
                <w:rFonts w:ascii="Times New Roman" w:hAnsi="Times New Roman" w:cs="Times New Roman"/>
                <w:sz w:val="27"/>
                <w:szCs w:val="27"/>
              </w:rPr>
              <w:t>8</w:t>
            </w:r>
          </w:p>
        </w:tc>
        <w:tc>
          <w:tcPr>
            <w:tcW w:w="1843" w:type="dxa"/>
          </w:tcPr>
          <w:p w14:paraId="0A3D6CF7" w14:textId="3844E4EA" w:rsidR="004B7E92" w:rsidRPr="00FE30B5" w:rsidRDefault="004B7E92" w:rsidP="00430459">
            <w:pPr>
              <w:spacing w:after="0"/>
              <w:jc w:val="both"/>
              <w:rPr>
                <w:rFonts w:ascii="Times New Roman" w:hAnsi="Times New Roman" w:cs="Times New Roman"/>
                <w:sz w:val="27"/>
                <w:szCs w:val="27"/>
              </w:rPr>
            </w:pPr>
            <w:r w:rsidRPr="00FE30B5">
              <w:rPr>
                <w:rFonts w:ascii="Times New Roman" w:hAnsi="Times New Roman" w:cs="Times New Roman"/>
                <w:sz w:val="27"/>
                <w:szCs w:val="27"/>
              </w:rPr>
              <w:t>4,3</w:t>
            </w:r>
          </w:p>
        </w:tc>
      </w:tr>
      <w:tr w:rsidR="004B7E92" w:rsidRPr="006270BA" w14:paraId="38DBEA23" w14:textId="77777777" w:rsidTr="00FE30B5">
        <w:tc>
          <w:tcPr>
            <w:tcW w:w="9493" w:type="dxa"/>
            <w:gridSpan w:val="3"/>
          </w:tcPr>
          <w:p w14:paraId="040116FF" w14:textId="6137E8B7" w:rsidR="004B7E92" w:rsidRPr="00FE30B5" w:rsidRDefault="004B7E92" w:rsidP="00430459">
            <w:pPr>
              <w:spacing w:after="0"/>
              <w:jc w:val="center"/>
              <w:rPr>
                <w:rFonts w:ascii="Times New Roman" w:hAnsi="Times New Roman" w:cs="Times New Roman"/>
                <w:sz w:val="27"/>
                <w:szCs w:val="27"/>
              </w:rPr>
            </w:pPr>
            <w:r w:rsidRPr="00FE30B5">
              <w:rPr>
                <w:rFonts w:ascii="Times New Roman" w:hAnsi="Times New Roman" w:cs="Times New Roman"/>
                <w:sz w:val="27"/>
                <w:szCs w:val="27"/>
              </w:rPr>
              <w:t>Гематоонкологические и токсические</w:t>
            </w:r>
          </w:p>
        </w:tc>
      </w:tr>
      <w:tr w:rsidR="00843470" w:rsidRPr="006270BA" w14:paraId="5E9C10D3" w14:textId="77777777" w:rsidTr="00FE30B5">
        <w:tc>
          <w:tcPr>
            <w:tcW w:w="5665" w:type="dxa"/>
          </w:tcPr>
          <w:p w14:paraId="0CF41A99" w14:textId="1EC83412" w:rsidR="00843470" w:rsidRPr="00FE30B5" w:rsidRDefault="00843470" w:rsidP="00843470">
            <w:pPr>
              <w:spacing w:after="0"/>
              <w:jc w:val="both"/>
              <w:rPr>
                <w:rFonts w:ascii="Times New Roman" w:hAnsi="Times New Roman" w:cs="Times New Roman"/>
                <w:sz w:val="27"/>
                <w:szCs w:val="27"/>
              </w:rPr>
            </w:pPr>
            <w:r w:rsidRPr="00FE30B5">
              <w:rPr>
                <w:rFonts w:ascii="Times New Roman" w:hAnsi="Times New Roman" w:cs="Times New Roman"/>
                <w:sz w:val="27"/>
                <w:szCs w:val="27"/>
              </w:rPr>
              <w:t>Болевой синдром</w:t>
            </w:r>
          </w:p>
        </w:tc>
        <w:tc>
          <w:tcPr>
            <w:tcW w:w="1985" w:type="dxa"/>
          </w:tcPr>
          <w:p w14:paraId="0BAD15AF" w14:textId="01825FF9" w:rsidR="00843470" w:rsidRPr="00FE30B5" w:rsidRDefault="00843470" w:rsidP="00843470">
            <w:pPr>
              <w:spacing w:after="0"/>
              <w:jc w:val="both"/>
              <w:rPr>
                <w:rFonts w:ascii="Times New Roman" w:hAnsi="Times New Roman" w:cs="Times New Roman"/>
                <w:sz w:val="27"/>
                <w:szCs w:val="27"/>
                <w:lang w:val="en-US"/>
              </w:rPr>
            </w:pPr>
            <w:r w:rsidRPr="00FE30B5">
              <w:rPr>
                <w:rFonts w:ascii="Times New Roman" w:hAnsi="Times New Roman" w:cs="Times New Roman"/>
                <w:sz w:val="27"/>
                <w:szCs w:val="27"/>
                <w:lang w:val="en-US"/>
              </w:rPr>
              <w:t>118</w:t>
            </w:r>
          </w:p>
        </w:tc>
        <w:tc>
          <w:tcPr>
            <w:tcW w:w="1843" w:type="dxa"/>
          </w:tcPr>
          <w:p w14:paraId="0A259399" w14:textId="01A8873D" w:rsidR="00843470" w:rsidRPr="00FE30B5" w:rsidRDefault="00843470" w:rsidP="00843470">
            <w:pPr>
              <w:spacing w:after="0"/>
              <w:jc w:val="both"/>
              <w:rPr>
                <w:rFonts w:ascii="Times New Roman" w:hAnsi="Times New Roman" w:cs="Times New Roman"/>
                <w:sz w:val="27"/>
                <w:szCs w:val="27"/>
                <w:lang w:val="en-US"/>
              </w:rPr>
            </w:pPr>
            <w:r w:rsidRPr="00FE30B5">
              <w:rPr>
                <w:rFonts w:ascii="Times New Roman" w:hAnsi="Times New Roman" w:cs="Times New Roman"/>
                <w:sz w:val="27"/>
                <w:szCs w:val="27"/>
                <w:lang w:val="en-US"/>
              </w:rPr>
              <w:t>62</w:t>
            </w:r>
            <w:r w:rsidRPr="00FE30B5">
              <w:rPr>
                <w:rFonts w:ascii="Times New Roman" w:hAnsi="Times New Roman" w:cs="Times New Roman"/>
                <w:sz w:val="27"/>
                <w:szCs w:val="27"/>
              </w:rPr>
              <w:t>,</w:t>
            </w:r>
            <w:r w:rsidRPr="00FE30B5">
              <w:rPr>
                <w:rFonts w:ascii="Times New Roman" w:hAnsi="Times New Roman" w:cs="Times New Roman"/>
                <w:sz w:val="27"/>
                <w:szCs w:val="27"/>
                <w:lang w:val="en-US"/>
              </w:rPr>
              <w:t>8</w:t>
            </w:r>
          </w:p>
        </w:tc>
      </w:tr>
      <w:tr w:rsidR="00C111B7" w:rsidRPr="006270BA" w14:paraId="50C391B9" w14:textId="77777777" w:rsidTr="00FE30B5">
        <w:tc>
          <w:tcPr>
            <w:tcW w:w="5665" w:type="dxa"/>
          </w:tcPr>
          <w:p w14:paraId="54CDAB64" w14:textId="582CC8F0" w:rsidR="00C111B7" w:rsidRPr="00FE30B5" w:rsidRDefault="00C111B7" w:rsidP="00C111B7">
            <w:pPr>
              <w:spacing w:after="0"/>
              <w:rPr>
                <w:rFonts w:ascii="Times New Roman" w:hAnsi="Times New Roman" w:cs="Times New Roman"/>
                <w:sz w:val="27"/>
                <w:szCs w:val="27"/>
              </w:rPr>
            </w:pPr>
            <w:r w:rsidRPr="00FE30B5">
              <w:rPr>
                <w:rFonts w:ascii="Times New Roman" w:hAnsi="Times New Roman" w:cs="Times New Roman"/>
                <w:sz w:val="27"/>
                <w:szCs w:val="27"/>
              </w:rPr>
              <w:t>Цитопения/аплазия</w:t>
            </w:r>
          </w:p>
        </w:tc>
        <w:tc>
          <w:tcPr>
            <w:tcW w:w="1985" w:type="dxa"/>
          </w:tcPr>
          <w:p w14:paraId="7134EC3F" w14:textId="4107CC08" w:rsidR="00C111B7" w:rsidRPr="00FE30B5" w:rsidRDefault="00C111B7" w:rsidP="00C111B7">
            <w:pPr>
              <w:spacing w:after="0"/>
              <w:rPr>
                <w:rFonts w:ascii="Times New Roman" w:hAnsi="Times New Roman" w:cs="Times New Roman"/>
                <w:sz w:val="27"/>
                <w:szCs w:val="27"/>
              </w:rPr>
            </w:pPr>
            <w:r w:rsidRPr="00FE30B5">
              <w:rPr>
                <w:rFonts w:ascii="Times New Roman" w:hAnsi="Times New Roman" w:cs="Times New Roman"/>
                <w:sz w:val="27"/>
                <w:szCs w:val="27"/>
              </w:rPr>
              <w:t>88</w:t>
            </w:r>
          </w:p>
        </w:tc>
        <w:tc>
          <w:tcPr>
            <w:tcW w:w="1843" w:type="dxa"/>
          </w:tcPr>
          <w:p w14:paraId="165833B0" w14:textId="068DFE2E" w:rsidR="00C111B7" w:rsidRPr="00FE30B5" w:rsidRDefault="00C111B7" w:rsidP="00C111B7">
            <w:pPr>
              <w:spacing w:after="0"/>
              <w:rPr>
                <w:rFonts w:ascii="Times New Roman" w:hAnsi="Times New Roman" w:cs="Times New Roman"/>
                <w:sz w:val="27"/>
                <w:szCs w:val="27"/>
              </w:rPr>
            </w:pPr>
            <w:r w:rsidRPr="00FE30B5">
              <w:rPr>
                <w:rFonts w:ascii="Times New Roman" w:hAnsi="Times New Roman" w:cs="Times New Roman"/>
                <w:sz w:val="27"/>
                <w:szCs w:val="27"/>
              </w:rPr>
              <w:t>46,8</w:t>
            </w:r>
          </w:p>
        </w:tc>
      </w:tr>
      <w:tr w:rsidR="00C111B7" w:rsidRPr="006270BA" w14:paraId="6D4C55DA" w14:textId="77777777" w:rsidTr="00FE30B5">
        <w:tc>
          <w:tcPr>
            <w:tcW w:w="5665" w:type="dxa"/>
          </w:tcPr>
          <w:p w14:paraId="65D84122" w14:textId="0B2721C1" w:rsidR="00C111B7" w:rsidRPr="00FE30B5" w:rsidRDefault="00C111B7" w:rsidP="00C111B7">
            <w:pPr>
              <w:spacing w:after="0"/>
              <w:jc w:val="both"/>
              <w:rPr>
                <w:rFonts w:ascii="Times New Roman" w:hAnsi="Times New Roman" w:cs="Times New Roman"/>
                <w:sz w:val="27"/>
                <w:szCs w:val="27"/>
              </w:rPr>
            </w:pPr>
            <w:r w:rsidRPr="00FE30B5">
              <w:rPr>
                <w:rFonts w:ascii="Times New Roman" w:hAnsi="Times New Roman" w:cs="Times New Roman"/>
                <w:sz w:val="27"/>
                <w:szCs w:val="27"/>
              </w:rPr>
              <w:t>Цитопения/аплазия</w:t>
            </w:r>
          </w:p>
        </w:tc>
        <w:tc>
          <w:tcPr>
            <w:tcW w:w="1985" w:type="dxa"/>
          </w:tcPr>
          <w:p w14:paraId="34479B2E" w14:textId="77469CD0" w:rsidR="00C111B7" w:rsidRPr="00FE30B5" w:rsidRDefault="00C111B7" w:rsidP="00C111B7">
            <w:pPr>
              <w:spacing w:after="0"/>
              <w:jc w:val="both"/>
              <w:rPr>
                <w:rFonts w:ascii="Times New Roman" w:hAnsi="Times New Roman" w:cs="Times New Roman"/>
                <w:sz w:val="27"/>
                <w:szCs w:val="27"/>
              </w:rPr>
            </w:pPr>
            <w:r w:rsidRPr="00FE30B5">
              <w:rPr>
                <w:rFonts w:ascii="Times New Roman" w:hAnsi="Times New Roman" w:cs="Times New Roman"/>
                <w:sz w:val="27"/>
                <w:szCs w:val="27"/>
              </w:rPr>
              <w:t>88</w:t>
            </w:r>
          </w:p>
        </w:tc>
        <w:tc>
          <w:tcPr>
            <w:tcW w:w="1843" w:type="dxa"/>
          </w:tcPr>
          <w:p w14:paraId="3A1907C8" w14:textId="6AFABE23" w:rsidR="00C111B7" w:rsidRPr="00FE30B5" w:rsidRDefault="00C111B7" w:rsidP="00C111B7">
            <w:pPr>
              <w:spacing w:after="0"/>
              <w:jc w:val="both"/>
              <w:rPr>
                <w:rFonts w:ascii="Times New Roman" w:hAnsi="Times New Roman" w:cs="Times New Roman"/>
                <w:sz w:val="27"/>
                <w:szCs w:val="27"/>
              </w:rPr>
            </w:pPr>
            <w:r w:rsidRPr="00FE30B5">
              <w:rPr>
                <w:rFonts w:ascii="Times New Roman" w:hAnsi="Times New Roman" w:cs="Times New Roman"/>
                <w:sz w:val="27"/>
                <w:szCs w:val="27"/>
              </w:rPr>
              <w:t>46,8</w:t>
            </w:r>
          </w:p>
        </w:tc>
      </w:tr>
      <w:tr w:rsidR="00C111B7" w:rsidRPr="006270BA" w14:paraId="6A299257" w14:textId="77777777" w:rsidTr="00FE30B5">
        <w:tc>
          <w:tcPr>
            <w:tcW w:w="5665" w:type="dxa"/>
            <w:tcBorders>
              <w:bottom w:val="nil"/>
            </w:tcBorders>
          </w:tcPr>
          <w:p w14:paraId="39476D1A" w14:textId="279598EC" w:rsidR="00C111B7" w:rsidRPr="00FE30B5" w:rsidRDefault="00C111B7" w:rsidP="00C111B7">
            <w:pPr>
              <w:spacing w:after="0"/>
              <w:jc w:val="both"/>
              <w:rPr>
                <w:rFonts w:ascii="Times New Roman" w:hAnsi="Times New Roman" w:cs="Times New Roman"/>
                <w:sz w:val="27"/>
                <w:szCs w:val="27"/>
              </w:rPr>
            </w:pPr>
            <w:r w:rsidRPr="00FE30B5">
              <w:rPr>
                <w:rFonts w:ascii="Times New Roman" w:hAnsi="Times New Roman" w:cs="Times New Roman"/>
                <w:sz w:val="27"/>
                <w:szCs w:val="27"/>
              </w:rPr>
              <w:t>Геморрагический синдром</w:t>
            </w:r>
          </w:p>
        </w:tc>
        <w:tc>
          <w:tcPr>
            <w:tcW w:w="1985" w:type="dxa"/>
            <w:tcBorders>
              <w:bottom w:val="nil"/>
            </w:tcBorders>
          </w:tcPr>
          <w:p w14:paraId="043150A5" w14:textId="31184A7C" w:rsidR="00C111B7" w:rsidRPr="00FE30B5" w:rsidRDefault="00C111B7" w:rsidP="00C111B7">
            <w:pPr>
              <w:spacing w:after="0"/>
              <w:jc w:val="both"/>
              <w:rPr>
                <w:rFonts w:ascii="Times New Roman" w:hAnsi="Times New Roman" w:cs="Times New Roman"/>
                <w:sz w:val="27"/>
                <w:szCs w:val="27"/>
              </w:rPr>
            </w:pPr>
            <w:r w:rsidRPr="00FE30B5">
              <w:rPr>
                <w:rFonts w:ascii="Times New Roman" w:hAnsi="Times New Roman" w:cs="Times New Roman"/>
                <w:sz w:val="27"/>
                <w:szCs w:val="27"/>
              </w:rPr>
              <w:t>76</w:t>
            </w:r>
          </w:p>
        </w:tc>
        <w:tc>
          <w:tcPr>
            <w:tcW w:w="1843" w:type="dxa"/>
            <w:tcBorders>
              <w:bottom w:val="nil"/>
            </w:tcBorders>
          </w:tcPr>
          <w:p w14:paraId="72EF8761" w14:textId="0BEE4C18" w:rsidR="00C111B7" w:rsidRPr="00FE30B5" w:rsidRDefault="00C111B7" w:rsidP="00C111B7">
            <w:pPr>
              <w:spacing w:after="0"/>
              <w:jc w:val="both"/>
              <w:rPr>
                <w:rFonts w:ascii="Times New Roman" w:hAnsi="Times New Roman" w:cs="Times New Roman"/>
                <w:sz w:val="27"/>
                <w:szCs w:val="27"/>
              </w:rPr>
            </w:pPr>
            <w:r w:rsidRPr="00FE30B5">
              <w:rPr>
                <w:rFonts w:ascii="Times New Roman" w:hAnsi="Times New Roman" w:cs="Times New Roman"/>
                <w:sz w:val="27"/>
                <w:szCs w:val="27"/>
              </w:rPr>
              <w:t>40,4</w:t>
            </w:r>
          </w:p>
        </w:tc>
      </w:tr>
      <w:tr w:rsidR="00FE30B5" w:rsidRPr="006270BA" w14:paraId="76B402C8" w14:textId="77777777" w:rsidTr="00FE30B5">
        <w:tc>
          <w:tcPr>
            <w:tcW w:w="5665" w:type="dxa"/>
            <w:tcBorders>
              <w:bottom w:val="nil"/>
            </w:tcBorders>
          </w:tcPr>
          <w:p w14:paraId="6B98EDF5" w14:textId="6E464905" w:rsidR="00FE30B5" w:rsidRPr="00FE30B5" w:rsidRDefault="00FE30B5" w:rsidP="00C111B7">
            <w:pPr>
              <w:spacing w:after="0"/>
              <w:jc w:val="both"/>
              <w:rPr>
                <w:rFonts w:ascii="Times New Roman" w:hAnsi="Times New Roman" w:cs="Times New Roman"/>
                <w:sz w:val="27"/>
                <w:szCs w:val="27"/>
              </w:rPr>
            </w:pPr>
            <w:r w:rsidRPr="00FE30B5">
              <w:rPr>
                <w:rFonts w:ascii="Times New Roman" w:hAnsi="Times New Roman" w:cs="Times New Roman"/>
                <w:sz w:val="27"/>
                <w:szCs w:val="27"/>
              </w:rPr>
              <w:t>Цитолитический синдром</w:t>
            </w:r>
          </w:p>
        </w:tc>
        <w:tc>
          <w:tcPr>
            <w:tcW w:w="1985" w:type="dxa"/>
            <w:tcBorders>
              <w:bottom w:val="nil"/>
            </w:tcBorders>
          </w:tcPr>
          <w:p w14:paraId="64EDB7ED" w14:textId="412FA46D" w:rsidR="00FE30B5" w:rsidRPr="00FE30B5" w:rsidRDefault="00FE30B5" w:rsidP="00C111B7">
            <w:pPr>
              <w:spacing w:after="0"/>
              <w:jc w:val="both"/>
              <w:rPr>
                <w:rFonts w:ascii="Times New Roman" w:hAnsi="Times New Roman" w:cs="Times New Roman"/>
                <w:sz w:val="27"/>
                <w:szCs w:val="27"/>
              </w:rPr>
            </w:pPr>
            <w:r w:rsidRPr="00FE30B5">
              <w:rPr>
                <w:rFonts w:ascii="Times New Roman" w:hAnsi="Times New Roman" w:cs="Times New Roman"/>
                <w:sz w:val="27"/>
                <w:szCs w:val="27"/>
              </w:rPr>
              <w:t>50</w:t>
            </w:r>
          </w:p>
        </w:tc>
        <w:tc>
          <w:tcPr>
            <w:tcW w:w="1843" w:type="dxa"/>
            <w:tcBorders>
              <w:bottom w:val="nil"/>
            </w:tcBorders>
          </w:tcPr>
          <w:p w14:paraId="0EB5FCE8" w14:textId="75E6E531" w:rsidR="00FE30B5" w:rsidRPr="00FE30B5" w:rsidRDefault="00FE30B5" w:rsidP="00C111B7">
            <w:pPr>
              <w:spacing w:after="0"/>
              <w:jc w:val="both"/>
              <w:rPr>
                <w:rFonts w:ascii="Times New Roman" w:hAnsi="Times New Roman" w:cs="Times New Roman"/>
                <w:sz w:val="27"/>
                <w:szCs w:val="27"/>
              </w:rPr>
            </w:pPr>
            <w:r w:rsidRPr="00FE30B5">
              <w:rPr>
                <w:rFonts w:ascii="Times New Roman" w:hAnsi="Times New Roman" w:cs="Times New Roman"/>
                <w:sz w:val="27"/>
                <w:szCs w:val="27"/>
              </w:rPr>
              <w:t>26,6</w:t>
            </w:r>
          </w:p>
        </w:tc>
      </w:tr>
      <w:tr w:rsidR="00FE30B5" w:rsidRPr="006270BA" w14:paraId="0A1C2984" w14:textId="77777777" w:rsidTr="00FE30B5">
        <w:tc>
          <w:tcPr>
            <w:tcW w:w="9493" w:type="dxa"/>
            <w:gridSpan w:val="3"/>
            <w:tcBorders>
              <w:top w:val="nil"/>
              <w:left w:val="nil"/>
              <w:bottom w:val="nil"/>
              <w:right w:val="nil"/>
            </w:tcBorders>
          </w:tcPr>
          <w:p w14:paraId="74219DC4" w14:textId="77777777" w:rsidR="00FE30B5" w:rsidRDefault="00FE30B5" w:rsidP="00FE30B5">
            <w:pPr>
              <w:spacing w:after="0"/>
              <w:jc w:val="both"/>
              <w:rPr>
                <w:rFonts w:ascii="Times New Roman" w:hAnsi="Times New Roman" w:cs="Times New Roman"/>
                <w:sz w:val="28"/>
                <w:szCs w:val="28"/>
              </w:rPr>
            </w:pPr>
            <w:r>
              <w:rPr>
                <w:rFonts w:ascii="Times New Roman" w:hAnsi="Times New Roman" w:cs="Times New Roman"/>
                <w:sz w:val="28"/>
                <w:szCs w:val="28"/>
              </w:rPr>
              <w:lastRenderedPageBreak/>
              <w:t>Продолжение таблицы 30</w:t>
            </w:r>
          </w:p>
          <w:p w14:paraId="052F7EB2" w14:textId="77777777" w:rsidR="00FE30B5" w:rsidRPr="006270BA" w:rsidRDefault="00FE30B5" w:rsidP="00C111B7">
            <w:pPr>
              <w:spacing w:after="0"/>
              <w:jc w:val="both"/>
              <w:rPr>
                <w:rFonts w:ascii="Times New Roman" w:hAnsi="Times New Roman" w:cs="Times New Roman"/>
                <w:sz w:val="28"/>
                <w:szCs w:val="28"/>
              </w:rPr>
            </w:pPr>
          </w:p>
        </w:tc>
      </w:tr>
      <w:tr w:rsidR="00FE30B5" w:rsidRPr="006270BA" w14:paraId="70902713" w14:textId="77777777" w:rsidTr="00FE30B5">
        <w:tc>
          <w:tcPr>
            <w:tcW w:w="5665" w:type="dxa"/>
            <w:tcBorders>
              <w:bottom w:val="nil"/>
            </w:tcBorders>
          </w:tcPr>
          <w:p w14:paraId="6FB29A3D" w14:textId="2F9EC076" w:rsidR="00FE30B5" w:rsidRPr="006270BA" w:rsidRDefault="00FE30B5" w:rsidP="00FE30B5">
            <w:pPr>
              <w:spacing w:after="0"/>
              <w:jc w:val="center"/>
              <w:rPr>
                <w:rFonts w:ascii="Times New Roman" w:hAnsi="Times New Roman" w:cs="Times New Roman"/>
                <w:sz w:val="28"/>
                <w:szCs w:val="28"/>
              </w:rPr>
            </w:pPr>
            <w:r w:rsidRPr="00FE30B5">
              <w:rPr>
                <w:rFonts w:ascii="Times New Roman" w:hAnsi="Times New Roman" w:cs="Times New Roman"/>
                <w:sz w:val="24"/>
                <w:szCs w:val="24"/>
              </w:rPr>
              <w:t>1</w:t>
            </w:r>
          </w:p>
        </w:tc>
        <w:tc>
          <w:tcPr>
            <w:tcW w:w="1985" w:type="dxa"/>
            <w:tcBorders>
              <w:bottom w:val="nil"/>
            </w:tcBorders>
          </w:tcPr>
          <w:p w14:paraId="31D41A43" w14:textId="784A4D6D" w:rsidR="00FE30B5" w:rsidRPr="006270BA" w:rsidRDefault="00FE30B5" w:rsidP="00FE30B5">
            <w:pPr>
              <w:spacing w:after="0"/>
              <w:jc w:val="center"/>
              <w:rPr>
                <w:rFonts w:ascii="Times New Roman" w:hAnsi="Times New Roman" w:cs="Times New Roman"/>
                <w:sz w:val="28"/>
                <w:szCs w:val="28"/>
              </w:rPr>
            </w:pPr>
            <w:r w:rsidRPr="00FE30B5">
              <w:rPr>
                <w:rFonts w:ascii="Times New Roman" w:hAnsi="Times New Roman" w:cs="Times New Roman"/>
                <w:sz w:val="24"/>
                <w:szCs w:val="24"/>
              </w:rPr>
              <w:t>2</w:t>
            </w:r>
          </w:p>
        </w:tc>
        <w:tc>
          <w:tcPr>
            <w:tcW w:w="1843" w:type="dxa"/>
            <w:tcBorders>
              <w:bottom w:val="nil"/>
            </w:tcBorders>
          </w:tcPr>
          <w:p w14:paraId="310038CF" w14:textId="55894848" w:rsidR="00FE30B5" w:rsidRPr="006270BA" w:rsidRDefault="00FE30B5" w:rsidP="00FE30B5">
            <w:pPr>
              <w:spacing w:after="0"/>
              <w:jc w:val="center"/>
              <w:rPr>
                <w:rFonts w:ascii="Times New Roman" w:hAnsi="Times New Roman" w:cs="Times New Roman"/>
                <w:sz w:val="28"/>
                <w:szCs w:val="28"/>
              </w:rPr>
            </w:pPr>
            <w:r w:rsidRPr="00FE30B5">
              <w:rPr>
                <w:rFonts w:ascii="Times New Roman" w:hAnsi="Times New Roman" w:cs="Times New Roman"/>
                <w:sz w:val="24"/>
                <w:szCs w:val="24"/>
              </w:rPr>
              <w:t>3</w:t>
            </w:r>
          </w:p>
        </w:tc>
      </w:tr>
      <w:tr w:rsidR="00C111B7" w:rsidRPr="006270BA" w14:paraId="27B3D50A" w14:textId="77777777" w:rsidTr="00FE30B5">
        <w:tc>
          <w:tcPr>
            <w:tcW w:w="5665" w:type="dxa"/>
            <w:tcBorders>
              <w:bottom w:val="single" w:sz="4" w:space="0" w:color="auto"/>
            </w:tcBorders>
          </w:tcPr>
          <w:p w14:paraId="608F5A6D" w14:textId="28531BCB" w:rsidR="00C111B7" w:rsidRPr="00FE30B5" w:rsidRDefault="00C111B7" w:rsidP="00C111B7">
            <w:pPr>
              <w:spacing w:after="0"/>
              <w:jc w:val="both"/>
              <w:rPr>
                <w:rFonts w:ascii="Times New Roman" w:hAnsi="Times New Roman" w:cs="Times New Roman"/>
                <w:sz w:val="27"/>
                <w:szCs w:val="27"/>
              </w:rPr>
            </w:pPr>
            <w:r w:rsidRPr="00FE30B5">
              <w:rPr>
                <w:rFonts w:ascii="Times New Roman" w:hAnsi="Times New Roman" w:cs="Times New Roman"/>
                <w:sz w:val="27"/>
                <w:szCs w:val="27"/>
              </w:rPr>
              <w:t>Гиперлейкоцитоз /лейкоцитоз</w:t>
            </w:r>
          </w:p>
        </w:tc>
        <w:tc>
          <w:tcPr>
            <w:tcW w:w="1985" w:type="dxa"/>
            <w:tcBorders>
              <w:bottom w:val="single" w:sz="4" w:space="0" w:color="auto"/>
            </w:tcBorders>
          </w:tcPr>
          <w:p w14:paraId="768CEFAC" w14:textId="175DFA5D" w:rsidR="00C111B7" w:rsidRPr="00FE30B5" w:rsidRDefault="00C111B7" w:rsidP="00C111B7">
            <w:pPr>
              <w:spacing w:after="0"/>
              <w:jc w:val="both"/>
              <w:rPr>
                <w:rFonts w:ascii="Times New Roman" w:hAnsi="Times New Roman" w:cs="Times New Roman"/>
                <w:sz w:val="27"/>
                <w:szCs w:val="27"/>
              </w:rPr>
            </w:pPr>
            <w:r w:rsidRPr="00FE30B5">
              <w:rPr>
                <w:rFonts w:ascii="Times New Roman" w:hAnsi="Times New Roman" w:cs="Times New Roman"/>
                <w:sz w:val="27"/>
                <w:szCs w:val="27"/>
              </w:rPr>
              <w:t>30</w:t>
            </w:r>
          </w:p>
        </w:tc>
        <w:tc>
          <w:tcPr>
            <w:tcW w:w="1843" w:type="dxa"/>
            <w:tcBorders>
              <w:bottom w:val="single" w:sz="4" w:space="0" w:color="auto"/>
            </w:tcBorders>
          </w:tcPr>
          <w:p w14:paraId="17D37ECA" w14:textId="0B5A7D6E" w:rsidR="00C111B7" w:rsidRPr="00FE30B5" w:rsidRDefault="00C111B7" w:rsidP="00C111B7">
            <w:pPr>
              <w:spacing w:after="0"/>
              <w:jc w:val="both"/>
              <w:rPr>
                <w:rFonts w:ascii="Times New Roman" w:hAnsi="Times New Roman" w:cs="Times New Roman"/>
                <w:sz w:val="27"/>
                <w:szCs w:val="27"/>
              </w:rPr>
            </w:pPr>
            <w:r w:rsidRPr="00FE30B5">
              <w:rPr>
                <w:rFonts w:ascii="Times New Roman" w:hAnsi="Times New Roman" w:cs="Times New Roman"/>
                <w:sz w:val="27"/>
                <w:szCs w:val="27"/>
              </w:rPr>
              <w:t>16</w:t>
            </w:r>
          </w:p>
        </w:tc>
      </w:tr>
      <w:tr w:rsidR="00C111B7" w:rsidRPr="006270BA" w14:paraId="3DB8B47D" w14:textId="77777777" w:rsidTr="00FE30B5">
        <w:tc>
          <w:tcPr>
            <w:tcW w:w="5665" w:type="dxa"/>
            <w:tcBorders>
              <w:bottom w:val="nil"/>
            </w:tcBorders>
          </w:tcPr>
          <w:p w14:paraId="0FC40ECF" w14:textId="2F758245" w:rsidR="00C111B7" w:rsidRPr="00FE30B5" w:rsidRDefault="00C111B7" w:rsidP="00C111B7">
            <w:pPr>
              <w:spacing w:after="0"/>
              <w:jc w:val="both"/>
              <w:rPr>
                <w:rFonts w:ascii="Times New Roman" w:hAnsi="Times New Roman" w:cs="Times New Roman"/>
                <w:sz w:val="27"/>
                <w:szCs w:val="27"/>
              </w:rPr>
            </w:pPr>
            <w:r w:rsidRPr="00FE30B5">
              <w:rPr>
                <w:rFonts w:ascii="Times New Roman" w:hAnsi="Times New Roman" w:cs="Times New Roman"/>
                <w:sz w:val="27"/>
                <w:szCs w:val="27"/>
              </w:rPr>
              <w:t>Задержка выведения метотрексата</w:t>
            </w:r>
          </w:p>
        </w:tc>
        <w:tc>
          <w:tcPr>
            <w:tcW w:w="1985" w:type="dxa"/>
            <w:tcBorders>
              <w:bottom w:val="nil"/>
            </w:tcBorders>
          </w:tcPr>
          <w:p w14:paraId="6F78D50B" w14:textId="4A13589F" w:rsidR="00C111B7" w:rsidRPr="00FE30B5" w:rsidRDefault="00C111B7" w:rsidP="00C111B7">
            <w:pPr>
              <w:spacing w:after="0"/>
              <w:jc w:val="both"/>
              <w:rPr>
                <w:rFonts w:ascii="Times New Roman" w:hAnsi="Times New Roman" w:cs="Times New Roman"/>
                <w:sz w:val="27"/>
                <w:szCs w:val="27"/>
              </w:rPr>
            </w:pPr>
            <w:r w:rsidRPr="00FE30B5">
              <w:rPr>
                <w:rFonts w:ascii="Times New Roman" w:hAnsi="Times New Roman" w:cs="Times New Roman"/>
                <w:sz w:val="27"/>
                <w:szCs w:val="27"/>
              </w:rPr>
              <w:t>3</w:t>
            </w:r>
          </w:p>
        </w:tc>
        <w:tc>
          <w:tcPr>
            <w:tcW w:w="1843" w:type="dxa"/>
            <w:tcBorders>
              <w:bottom w:val="nil"/>
            </w:tcBorders>
          </w:tcPr>
          <w:p w14:paraId="0991E988" w14:textId="633BB782" w:rsidR="00C111B7" w:rsidRPr="00FE30B5" w:rsidRDefault="00C111B7" w:rsidP="00C111B7">
            <w:pPr>
              <w:spacing w:after="0"/>
              <w:jc w:val="both"/>
              <w:rPr>
                <w:rFonts w:ascii="Times New Roman" w:hAnsi="Times New Roman" w:cs="Times New Roman"/>
                <w:sz w:val="27"/>
                <w:szCs w:val="27"/>
              </w:rPr>
            </w:pPr>
            <w:r w:rsidRPr="00FE30B5">
              <w:rPr>
                <w:rFonts w:ascii="Times New Roman" w:hAnsi="Times New Roman" w:cs="Times New Roman"/>
                <w:sz w:val="27"/>
                <w:szCs w:val="27"/>
              </w:rPr>
              <w:t>1,6</w:t>
            </w:r>
          </w:p>
        </w:tc>
      </w:tr>
      <w:tr w:rsidR="00C111B7" w:rsidRPr="006270BA" w14:paraId="7091B9A8" w14:textId="77777777" w:rsidTr="00FE30B5">
        <w:tc>
          <w:tcPr>
            <w:tcW w:w="9493" w:type="dxa"/>
            <w:gridSpan w:val="3"/>
          </w:tcPr>
          <w:p w14:paraId="7C94B932" w14:textId="5E999E4E" w:rsidR="00C111B7" w:rsidRPr="00FE30B5" w:rsidRDefault="00C111B7" w:rsidP="00C111B7">
            <w:pPr>
              <w:spacing w:after="0"/>
              <w:jc w:val="center"/>
              <w:rPr>
                <w:rFonts w:ascii="Times New Roman" w:hAnsi="Times New Roman" w:cs="Times New Roman"/>
                <w:sz w:val="27"/>
                <w:szCs w:val="27"/>
                <w:lang w:val="en-US"/>
              </w:rPr>
            </w:pPr>
            <w:r w:rsidRPr="00FE30B5">
              <w:rPr>
                <w:rFonts w:ascii="Times New Roman" w:hAnsi="Times New Roman" w:cs="Times New Roman"/>
                <w:sz w:val="27"/>
                <w:szCs w:val="27"/>
                <w:lang w:val="en-US"/>
              </w:rPr>
              <w:t>Органная дисфункция</w:t>
            </w:r>
          </w:p>
        </w:tc>
      </w:tr>
      <w:tr w:rsidR="00C111B7" w:rsidRPr="006270BA" w14:paraId="572D9282" w14:textId="77777777" w:rsidTr="00FE30B5">
        <w:tc>
          <w:tcPr>
            <w:tcW w:w="5665" w:type="dxa"/>
          </w:tcPr>
          <w:p w14:paraId="7E03265B" w14:textId="6E65E5EE" w:rsidR="00C111B7" w:rsidRPr="00FE30B5" w:rsidRDefault="00C111B7" w:rsidP="00C111B7">
            <w:pPr>
              <w:spacing w:after="0"/>
              <w:jc w:val="both"/>
              <w:rPr>
                <w:rFonts w:ascii="Times New Roman" w:hAnsi="Times New Roman" w:cs="Times New Roman"/>
                <w:sz w:val="27"/>
                <w:szCs w:val="27"/>
              </w:rPr>
            </w:pPr>
            <w:r w:rsidRPr="00FE30B5">
              <w:rPr>
                <w:rFonts w:ascii="Times New Roman" w:hAnsi="Times New Roman" w:cs="Times New Roman"/>
                <w:sz w:val="27"/>
                <w:szCs w:val="27"/>
              </w:rPr>
              <w:t>Дыхательная недостаточность</w:t>
            </w:r>
          </w:p>
        </w:tc>
        <w:tc>
          <w:tcPr>
            <w:tcW w:w="1985" w:type="dxa"/>
          </w:tcPr>
          <w:p w14:paraId="59E37335" w14:textId="5632CF99" w:rsidR="00C111B7" w:rsidRPr="00FE30B5" w:rsidRDefault="00C111B7" w:rsidP="00C111B7">
            <w:pPr>
              <w:spacing w:after="0"/>
              <w:jc w:val="both"/>
              <w:rPr>
                <w:rFonts w:ascii="Times New Roman" w:hAnsi="Times New Roman" w:cs="Times New Roman"/>
                <w:sz w:val="27"/>
                <w:szCs w:val="27"/>
                <w:lang w:val="en-US"/>
              </w:rPr>
            </w:pPr>
            <w:r w:rsidRPr="00FE30B5">
              <w:rPr>
                <w:rFonts w:ascii="Times New Roman" w:hAnsi="Times New Roman" w:cs="Times New Roman"/>
                <w:sz w:val="27"/>
                <w:szCs w:val="27"/>
              </w:rPr>
              <w:t>51</w:t>
            </w:r>
          </w:p>
        </w:tc>
        <w:tc>
          <w:tcPr>
            <w:tcW w:w="1843" w:type="dxa"/>
          </w:tcPr>
          <w:p w14:paraId="05C7A5BA" w14:textId="76530F66" w:rsidR="00C111B7" w:rsidRPr="00FE30B5" w:rsidRDefault="00C111B7" w:rsidP="00C111B7">
            <w:pPr>
              <w:spacing w:after="0"/>
              <w:jc w:val="both"/>
              <w:rPr>
                <w:rFonts w:ascii="Times New Roman" w:hAnsi="Times New Roman" w:cs="Times New Roman"/>
                <w:sz w:val="27"/>
                <w:szCs w:val="27"/>
                <w:lang w:val="en-US"/>
              </w:rPr>
            </w:pPr>
            <w:r w:rsidRPr="00FE30B5">
              <w:rPr>
                <w:rFonts w:ascii="Times New Roman" w:hAnsi="Times New Roman" w:cs="Times New Roman"/>
                <w:sz w:val="27"/>
                <w:szCs w:val="27"/>
              </w:rPr>
              <w:t>27,1</w:t>
            </w:r>
          </w:p>
        </w:tc>
      </w:tr>
      <w:tr w:rsidR="00C111B7" w:rsidRPr="006270BA" w14:paraId="5C988BEA" w14:textId="77777777" w:rsidTr="00FE30B5">
        <w:tc>
          <w:tcPr>
            <w:tcW w:w="5665" w:type="dxa"/>
          </w:tcPr>
          <w:p w14:paraId="5CCF77D7" w14:textId="6F4A5212" w:rsidR="00C111B7" w:rsidRPr="00FE30B5" w:rsidRDefault="00C111B7" w:rsidP="00C111B7">
            <w:pPr>
              <w:spacing w:after="0"/>
              <w:jc w:val="both"/>
              <w:rPr>
                <w:rFonts w:ascii="Times New Roman" w:hAnsi="Times New Roman" w:cs="Times New Roman"/>
                <w:sz w:val="27"/>
                <w:szCs w:val="27"/>
              </w:rPr>
            </w:pPr>
            <w:r w:rsidRPr="00FE30B5">
              <w:rPr>
                <w:rFonts w:ascii="Times New Roman" w:hAnsi="Times New Roman" w:cs="Times New Roman"/>
                <w:sz w:val="27"/>
                <w:szCs w:val="27"/>
              </w:rPr>
              <w:t>Сердечно-сосудистая недостаточность</w:t>
            </w:r>
          </w:p>
        </w:tc>
        <w:tc>
          <w:tcPr>
            <w:tcW w:w="1985" w:type="dxa"/>
          </w:tcPr>
          <w:p w14:paraId="1E355317" w14:textId="113B684A" w:rsidR="00C111B7" w:rsidRPr="00FE30B5" w:rsidRDefault="00C111B7" w:rsidP="00C111B7">
            <w:pPr>
              <w:spacing w:after="0"/>
              <w:jc w:val="both"/>
              <w:rPr>
                <w:rFonts w:ascii="Times New Roman" w:hAnsi="Times New Roman" w:cs="Times New Roman"/>
                <w:sz w:val="27"/>
                <w:szCs w:val="27"/>
              </w:rPr>
            </w:pPr>
            <w:r w:rsidRPr="00FE30B5">
              <w:rPr>
                <w:rFonts w:ascii="Times New Roman" w:hAnsi="Times New Roman" w:cs="Times New Roman"/>
                <w:sz w:val="27"/>
                <w:szCs w:val="27"/>
              </w:rPr>
              <w:t>49</w:t>
            </w:r>
          </w:p>
        </w:tc>
        <w:tc>
          <w:tcPr>
            <w:tcW w:w="1843" w:type="dxa"/>
          </w:tcPr>
          <w:p w14:paraId="7EC166FA" w14:textId="2F1C9A27" w:rsidR="00C111B7" w:rsidRPr="00FE30B5" w:rsidRDefault="00C111B7" w:rsidP="00C111B7">
            <w:pPr>
              <w:spacing w:after="0"/>
              <w:jc w:val="both"/>
              <w:rPr>
                <w:rFonts w:ascii="Times New Roman" w:hAnsi="Times New Roman" w:cs="Times New Roman"/>
                <w:sz w:val="27"/>
                <w:szCs w:val="27"/>
              </w:rPr>
            </w:pPr>
            <w:r w:rsidRPr="00FE30B5">
              <w:rPr>
                <w:rFonts w:ascii="Times New Roman" w:hAnsi="Times New Roman" w:cs="Times New Roman"/>
                <w:sz w:val="27"/>
                <w:szCs w:val="27"/>
              </w:rPr>
              <w:t>26,1</w:t>
            </w:r>
          </w:p>
        </w:tc>
      </w:tr>
      <w:tr w:rsidR="00C111B7" w:rsidRPr="006270BA" w14:paraId="7136D5FA" w14:textId="77777777" w:rsidTr="00FE30B5">
        <w:tc>
          <w:tcPr>
            <w:tcW w:w="5665" w:type="dxa"/>
          </w:tcPr>
          <w:p w14:paraId="2F3808BF" w14:textId="7963B447" w:rsidR="00C111B7" w:rsidRPr="00FE30B5" w:rsidRDefault="00C111B7" w:rsidP="00C111B7">
            <w:pPr>
              <w:spacing w:after="0"/>
              <w:jc w:val="both"/>
              <w:rPr>
                <w:rFonts w:ascii="Times New Roman" w:hAnsi="Times New Roman" w:cs="Times New Roman"/>
                <w:sz w:val="27"/>
                <w:szCs w:val="27"/>
              </w:rPr>
            </w:pPr>
            <w:r w:rsidRPr="00FE30B5">
              <w:rPr>
                <w:rFonts w:ascii="Times New Roman" w:hAnsi="Times New Roman" w:cs="Times New Roman"/>
                <w:sz w:val="27"/>
                <w:szCs w:val="27"/>
              </w:rPr>
              <w:t>Острое почечное повреждение</w:t>
            </w:r>
          </w:p>
        </w:tc>
        <w:tc>
          <w:tcPr>
            <w:tcW w:w="1985" w:type="dxa"/>
          </w:tcPr>
          <w:p w14:paraId="13B46653" w14:textId="0107F2DF" w:rsidR="00C111B7" w:rsidRPr="00FE30B5" w:rsidRDefault="00C111B7" w:rsidP="00C111B7">
            <w:pPr>
              <w:spacing w:after="0"/>
              <w:jc w:val="both"/>
              <w:rPr>
                <w:rFonts w:ascii="Times New Roman" w:hAnsi="Times New Roman" w:cs="Times New Roman"/>
                <w:sz w:val="27"/>
                <w:szCs w:val="27"/>
              </w:rPr>
            </w:pPr>
            <w:r w:rsidRPr="00FE30B5">
              <w:rPr>
                <w:rFonts w:ascii="Times New Roman" w:hAnsi="Times New Roman" w:cs="Times New Roman"/>
                <w:sz w:val="27"/>
                <w:szCs w:val="27"/>
              </w:rPr>
              <w:t>28</w:t>
            </w:r>
          </w:p>
        </w:tc>
        <w:tc>
          <w:tcPr>
            <w:tcW w:w="1843" w:type="dxa"/>
          </w:tcPr>
          <w:p w14:paraId="0AC636F4" w14:textId="28FCF7DB" w:rsidR="00C111B7" w:rsidRPr="00FE30B5" w:rsidRDefault="00C111B7" w:rsidP="00C111B7">
            <w:pPr>
              <w:spacing w:after="0"/>
              <w:jc w:val="both"/>
              <w:rPr>
                <w:rFonts w:ascii="Times New Roman" w:hAnsi="Times New Roman" w:cs="Times New Roman"/>
                <w:sz w:val="27"/>
                <w:szCs w:val="27"/>
              </w:rPr>
            </w:pPr>
            <w:r w:rsidRPr="00FE30B5">
              <w:rPr>
                <w:rFonts w:ascii="Times New Roman" w:hAnsi="Times New Roman" w:cs="Times New Roman"/>
                <w:sz w:val="27"/>
                <w:szCs w:val="27"/>
              </w:rPr>
              <w:t>14,9</w:t>
            </w:r>
          </w:p>
        </w:tc>
      </w:tr>
      <w:tr w:rsidR="00C111B7" w:rsidRPr="006270BA" w14:paraId="704C8E65" w14:textId="77777777" w:rsidTr="00FE30B5">
        <w:tc>
          <w:tcPr>
            <w:tcW w:w="5665" w:type="dxa"/>
          </w:tcPr>
          <w:p w14:paraId="1414B16A" w14:textId="2158DF3A" w:rsidR="00C111B7" w:rsidRPr="00FE30B5" w:rsidRDefault="00C111B7" w:rsidP="00C111B7">
            <w:pPr>
              <w:spacing w:after="0"/>
              <w:jc w:val="both"/>
              <w:rPr>
                <w:rFonts w:ascii="Times New Roman" w:hAnsi="Times New Roman" w:cs="Times New Roman"/>
                <w:sz w:val="27"/>
                <w:szCs w:val="27"/>
              </w:rPr>
            </w:pPr>
            <w:r w:rsidRPr="00FE30B5">
              <w:rPr>
                <w:rFonts w:ascii="Times New Roman" w:hAnsi="Times New Roman" w:cs="Times New Roman"/>
                <w:sz w:val="27"/>
                <w:szCs w:val="27"/>
              </w:rPr>
              <w:t>Неврологическая симптоматика</w:t>
            </w:r>
          </w:p>
        </w:tc>
        <w:tc>
          <w:tcPr>
            <w:tcW w:w="1985" w:type="dxa"/>
          </w:tcPr>
          <w:p w14:paraId="78E6FBEE" w14:textId="69787255" w:rsidR="00C111B7" w:rsidRPr="00FE30B5" w:rsidRDefault="00C111B7" w:rsidP="00C111B7">
            <w:pPr>
              <w:spacing w:after="0"/>
              <w:jc w:val="both"/>
              <w:rPr>
                <w:rFonts w:ascii="Times New Roman" w:hAnsi="Times New Roman" w:cs="Times New Roman"/>
                <w:sz w:val="27"/>
                <w:szCs w:val="27"/>
              </w:rPr>
            </w:pPr>
            <w:r w:rsidRPr="00FE30B5">
              <w:rPr>
                <w:rFonts w:ascii="Times New Roman" w:hAnsi="Times New Roman" w:cs="Times New Roman"/>
                <w:sz w:val="27"/>
                <w:szCs w:val="27"/>
              </w:rPr>
              <w:t>38</w:t>
            </w:r>
          </w:p>
        </w:tc>
        <w:tc>
          <w:tcPr>
            <w:tcW w:w="1843" w:type="dxa"/>
          </w:tcPr>
          <w:p w14:paraId="505BE427" w14:textId="4CC724E8" w:rsidR="00C111B7" w:rsidRPr="00FE30B5" w:rsidRDefault="00C111B7" w:rsidP="00C111B7">
            <w:pPr>
              <w:spacing w:after="0"/>
              <w:jc w:val="both"/>
              <w:rPr>
                <w:rFonts w:ascii="Times New Roman" w:hAnsi="Times New Roman" w:cs="Times New Roman"/>
                <w:sz w:val="27"/>
                <w:szCs w:val="27"/>
              </w:rPr>
            </w:pPr>
            <w:r w:rsidRPr="00FE30B5">
              <w:rPr>
                <w:rFonts w:ascii="Times New Roman" w:hAnsi="Times New Roman" w:cs="Times New Roman"/>
                <w:sz w:val="27"/>
                <w:szCs w:val="27"/>
              </w:rPr>
              <w:t>20,2</w:t>
            </w:r>
          </w:p>
        </w:tc>
      </w:tr>
      <w:tr w:rsidR="00C111B7" w:rsidRPr="006270BA" w14:paraId="020F465D" w14:textId="77777777" w:rsidTr="00FE30B5">
        <w:tc>
          <w:tcPr>
            <w:tcW w:w="5665" w:type="dxa"/>
          </w:tcPr>
          <w:p w14:paraId="148C4425" w14:textId="45A6C41C" w:rsidR="00C111B7" w:rsidRPr="00FE30B5" w:rsidRDefault="00C111B7" w:rsidP="00C111B7">
            <w:pPr>
              <w:spacing w:after="0"/>
              <w:jc w:val="both"/>
              <w:rPr>
                <w:rFonts w:ascii="Times New Roman" w:hAnsi="Times New Roman" w:cs="Times New Roman"/>
                <w:sz w:val="27"/>
                <w:szCs w:val="27"/>
              </w:rPr>
            </w:pPr>
            <w:r w:rsidRPr="00FE30B5">
              <w:rPr>
                <w:rFonts w:ascii="Times New Roman" w:hAnsi="Times New Roman" w:cs="Times New Roman"/>
                <w:sz w:val="27"/>
                <w:szCs w:val="27"/>
              </w:rPr>
              <w:t>Судороги</w:t>
            </w:r>
          </w:p>
        </w:tc>
        <w:tc>
          <w:tcPr>
            <w:tcW w:w="1985" w:type="dxa"/>
          </w:tcPr>
          <w:p w14:paraId="641EFB28" w14:textId="29BE4136" w:rsidR="00C111B7" w:rsidRPr="00FE30B5" w:rsidRDefault="00C111B7" w:rsidP="00C111B7">
            <w:pPr>
              <w:spacing w:after="0"/>
              <w:jc w:val="both"/>
              <w:rPr>
                <w:rFonts w:ascii="Times New Roman" w:hAnsi="Times New Roman" w:cs="Times New Roman"/>
                <w:sz w:val="27"/>
                <w:szCs w:val="27"/>
              </w:rPr>
            </w:pPr>
            <w:r w:rsidRPr="00FE30B5">
              <w:rPr>
                <w:rFonts w:ascii="Times New Roman" w:hAnsi="Times New Roman" w:cs="Times New Roman"/>
                <w:sz w:val="27"/>
                <w:szCs w:val="27"/>
              </w:rPr>
              <w:t>15</w:t>
            </w:r>
          </w:p>
        </w:tc>
        <w:tc>
          <w:tcPr>
            <w:tcW w:w="1843" w:type="dxa"/>
          </w:tcPr>
          <w:p w14:paraId="139624D2" w14:textId="02D882B2" w:rsidR="00C111B7" w:rsidRPr="00FE30B5" w:rsidRDefault="00C111B7" w:rsidP="00C111B7">
            <w:pPr>
              <w:spacing w:after="0"/>
              <w:jc w:val="both"/>
              <w:rPr>
                <w:rFonts w:ascii="Times New Roman" w:hAnsi="Times New Roman" w:cs="Times New Roman"/>
                <w:sz w:val="27"/>
                <w:szCs w:val="27"/>
              </w:rPr>
            </w:pPr>
            <w:r w:rsidRPr="00FE30B5">
              <w:rPr>
                <w:rFonts w:ascii="Times New Roman" w:hAnsi="Times New Roman" w:cs="Times New Roman"/>
                <w:sz w:val="27"/>
                <w:szCs w:val="27"/>
              </w:rPr>
              <w:t>8</w:t>
            </w:r>
          </w:p>
        </w:tc>
      </w:tr>
      <w:tr w:rsidR="00C111B7" w:rsidRPr="006270BA" w14:paraId="1A878D11" w14:textId="77777777" w:rsidTr="00FE30B5">
        <w:tc>
          <w:tcPr>
            <w:tcW w:w="5665" w:type="dxa"/>
          </w:tcPr>
          <w:p w14:paraId="05F74BE2" w14:textId="3583445B" w:rsidR="00C111B7" w:rsidRPr="00FE30B5" w:rsidRDefault="00C111B7" w:rsidP="00C111B7">
            <w:pPr>
              <w:spacing w:after="0"/>
              <w:jc w:val="both"/>
              <w:rPr>
                <w:rFonts w:ascii="Times New Roman" w:hAnsi="Times New Roman" w:cs="Times New Roman"/>
                <w:sz w:val="27"/>
                <w:szCs w:val="27"/>
              </w:rPr>
            </w:pPr>
            <w:r w:rsidRPr="00FE30B5">
              <w:rPr>
                <w:rFonts w:ascii="Times New Roman" w:hAnsi="Times New Roman" w:cs="Times New Roman"/>
                <w:sz w:val="27"/>
                <w:szCs w:val="27"/>
              </w:rPr>
              <w:t>Желтушность кожных покровов</w:t>
            </w:r>
          </w:p>
        </w:tc>
        <w:tc>
          <w:tcPr>
            <w:tcW w:w="1985" w:type="dxa"/>
          </w:tcPr>
          <w:p w14:paraId="7B26BED1" w14:textId="07E223B7" w:rsidR="00C111B7" w:rsidRPr="00FE30B5" w:rsidRDefault="00C111B7" w:rsidP="00C111B7">
            <w:pPr>
              <w:spacing w:after="0"/>
              <w:jc w:val="both"/>
              <w:rPr>
                <w:rFonts w:ascii="Times New Roman" w:hAnsi="Times New Roman" w:cs="Times New Roman"/>
                <w:sz w:val="27"/>
                <w:szCs w:val="27"/>
              </w:rPr>
            </w:pPr>
            <w:r w:rsidRPr="00FE30B5">
              <w:rPr>
                <w:rFonts w:ascii="Times New Roman" w:hAnsi="Times New Roman" w:cs="Times New Roman"/>
                <w:sz w:val="27"/>
                <w:szCs w:val="27"/>
              </w:rPr>
              <w:t>14</w:t>
            </w:r>
          </w:p>
        </w:tc>
        <w:tc>
          <w:tcPr>
            <w:tcW w:w="1843" w:type="dxa"/>
          </w:tcPr>
          <w:p w14:paraId="18734E17" w14:textId="0980CFFE" w:rsidR="00C111B7" w:rsidRPr="00FE30B5" w:rsidRDefault="00C111B7" w:rsidP="00C111B7">
            <w:pPr>
              <w:spacing w:after="0"/>
              <w:jc w:val="both"/>
              <w:rPr>
                <w:rFonts w:ascii="Times New Roman" w:hAnsi="Times New Roman" w:cs="Times New Roman"/>
                <w:sz w:val="27"/>
                <w:szCs w:val="27"/>
              </w:rPr>
            </w:pPr>
            <w:r w:rsidRPr="00FE30B5">
              <w:rPr>
                <w:rFonts w:ascii="Times New Roman" w:hAnsi="Times New Roman" w:cs="Times New Roman"/>
                <w:sz w:val="27"/>
                <w:szCs w:val="27"/>
              </w:rPr>
              <w:t>7,4</w:t>
            </w:r>
          </w:p>
        </w:tc>
      </w:tr>
      <w:tr w:rsidR="00C111B7" w:rsidRPr="006270BA" w14:paraId="40267BDF" w14:textId="77777777" w:rsidTr="00FE30B5">
        <w:tc>
          <w:tcPr>
            <w:tcW w:w="5665" w:type="dxa"/>
          </w:tcPr>
          <w:p w14:paraId="76ABBA7B" w14:textId="643E1F30" w:rsidR="00C111B7" w:rsidRPr="00FE30B5" w:rsidRDefault="00C111B7" w:rsidP="00C111B7">
            <w:pPr>
              <w:spacing w:after="0"/>
              <w:jc w:val="both"/>
              <w:rPr>
                <w:rFonts w:ascii="Times New Roman" w:hAnsi="Times New Roman" w:cs="Times New Roman"/>
                <w:sz w:val="27"/>
                <w:szCs w:val="27"/>
              </w:rPr>
            </w:pPr>
            <w:r w:rsidRPr="00FE30B5">
              <w:rPr>
                <w:rFonts w:ascii="Times New Roman" w:hAnsi="Times New Roman" w:cs="Times New Roman"/>
                <w:sz w:val="27"/>
                <w:szCs w:val="27"/>
              </w:rPr>
              <w:t>ОНМК</w:t>
            </w:r>
          </w:p>
        </w:tc>
        <w:tc>
          <w:tcPr>
            <w:tcW w:w="1985" w:type="dxa"/>
          </w:tcPr>
          <w:p w14:paraId="351DE9A9" w14:textId="201E5002" w:rsidR="00C111B7" w:rsidRPr="00FE30B5" w:rsidRDefault="00C111B7" w:rsidP="00C111B7">
            <w:pPr>
              <w:spacing w:after="0"/>
              <w:jc w:val="both"/>
              <w:rPr>
                <w:rFonts w:ascii="Times New Roman" w:hAnsi="Times New Roman" w:cs="Times New Roman"/>
                <w:sz w:val="27"/>
                <w:szCs w:val="27"/>
              </w:rPr>
            </w:pPr>
            <w:r w:rsidRPr="00FE30B5">
              <w:rPr>
                <w:rFonts w:ascii="Times New Roman" w:hAnsi="Times New Roman" w:cs="Times New Roman"/>
                <w:sz w:val="27"/>
                <w:szCs w:val="27"/>
              </w:rPr>
              <w:t>12</w:t>
            </w:r>
          </w:p>
        </w:tc>
        <w:tc>
          <w:tcPr>
            <w:tcW w:w="1843" w:type="dxa"/>
          </w:tcPr>
          <w:p w14:paraId="5799BE4D" w14:textId="45F01286" w:rsidR="00C111B7" w:rsidRPr="00FE30B5" w:rsidRDefault="00C111B7" w:rsidP="00C111B7">
            <w:pPr>
              <w:spacing w:after="0"/>
              <w:jc w:val="both"/>
              <w:rPr>
                <w:rFonts w:ascii="Times New Roman" w:hAnsi="Times New Roman" w:cs="Times New Roman"/>
                <w:sz w:val="27"/>
                <w:szCs w:val="27"/>
              </w:rPr>
            </w:pPr>
            <w:r w:rsidRPr="00FE30B5">
              <w:rPr>
                <w:rFonts w:ascii="Times New Roman" w:hAnsi="Times New Roman" w:cs="Times New Roman"/>
                <w:sz w:val="27"/>
                <w:szCs w:val="27"/>
              </w:rPr>
              <w:t>6,4</w:t>
            </w:r>
          </w:p>
        </w:tc>
      </w:tr>
      <w:tr w:rsidR="00C111B7" w:rsidRPr="006270BA" w14:paraId="578899EE" w14:textId="77777777" w:rsidTr="00FE30B5">
        <w:tc>
          <w:tcPr>
            <w:tcW w:w="9493" w:type="dxa"/>
            <w:gridSpan w:val="3"/>
          </w:tcPr>
          <w:p w14:paraId="6C7ECCED" w14:textId="159558F5" w:rsidR="00C111B7" w:rsidRPr="00FE30B5" w:rsidRDefault="00C111B7" w:rsidP="00C111B7">
            <w:pPr>
              <w:spacing w:after="0"/>
              <w:jc w:val="center"/>
              <w:rPr>
                <w:rFonts w:ascii="Times New Roman" w:hAnsi="Times New Roman" w:cs="Times New Roman"/>
                <w:sz w:val="27"/>
                <w:szCs w:val="27"/>
              </w:rPr>
            </w:pPr>
            <w:r w:rsidRPr="00FE30B5">
              <w:rPr>
                <w:rFonts w:ascii="Times New Roman" w:hAnsi="Times New Roman" w:cs="Times New Roman"/>
                <w:sz w:val="27"/>
                <w:szCs w:val="27"/>
              </w:rPr>
              <w:t>Метаболические нарушения</w:t>
            </w:r>
          </w:p>
        </w:tc>
      </w:tr>
      <w:tr w:rsidR="00C111B7" w:rsidRPr="006270BA" w14:paraId="55471119" w14:textId="77777777" w:rsidTr="00FE30B5">
        <w:tc>
          <w:tcPr>
            <w:tcW w:w="5665" w:type="dxa"/>
          </w:tcPr>
          <w:p w14:paraId="3628DDB1" w14:textId="5398149B" w:rsidR="00C111B7" w:rsidRPr="00FE30B5" w:rsidRDefault="00C111B7" w:rsidP="00C111B7">
            <w:pPr>
              <w:spacing w:after="0"/>
              <w:jc w:val="both"/>
              <w:rPr>
                <w:rFonts w:ascii="Times New Roman" w:hAnsi="Times New Roman" w:cs="Times New Roman"/>
                <w:sz w:val="27"/>
                <w:szCs w:val="27"/>
              </w:rPr>
            </w:pPr>
            <w:r w:rsidRPr="00FE30B5">
              <w:rPr>
                <w:rFonts w:ascii="Times New Roman" w:hAnsi="Times New Roman" w:cs="Times New Roman"/>
                <w:sz w:val="27"/>
                <w:szCs w:val="27"/>
              </w:rPr>
              <w:t>Диспепсический синдром</w:t>
            </w:r>
          </w:p>
        </w:tc>
        <w:tc>
          <w:tcPr>
            <w:tcW w:w="1985" w:type="dxa"/>
          </w:tcPr>
          <w:p w14:paraId="58CD9967" w14:textId="0C5B68A3" w:rsidR="00C111B7" w:rsidRPr="00FE30B5" w:rsidRDefault="00C111B7" w:rsidP="00C111B7">
            <w:pPr>
              <w:spacing w:after="0"/>
              <w:jc w:val="both"/>
              <w:rPr>
                <w:rFonts w:ascii="Times New Roman" w:hAnsi="Times New Roman" w:cs="Times New Roman"/>
                <w:sz w:val="27"/>
                <w:szCs w:val="27"/>
              </w:rPr>
            </w:pPr>
            <w:r w:rsidRPr="00FE30B5">
              <w:rPr>
                <w:rFonts w:ascii="Times New Roman" w:hAnsi="Times New Roman" w:cs="Times New Roman"/>
                <w:sz w:val="27"/>
                <w:szCs w:val="27"/>
              </w:rPr>
              <w:t>85</w:t>
            </w:r>
          </w:p>
        </w:tc>
        <w:tc>
          <w:tcPr>
            <w:tcW w:w="1843" w:type="dxa"/>
          </w:tcPr>
          <w:p w14:paraId="6282F6E8" w14:textId="29C9DF07" w:rsidR="00C111B7" w:rsidRPr="00FE30B5" w:rsidRDefault="00C111B7" w:rsidP="00C111B7">
            <w:pPr>
              <w:spacing w:after="0"/>
              <w:jc w:val="both"/>
              <w:rPr>
                <w:rFonts w:ascii="Times New Roman" w:hAnsi="Times New Roman" w:cs="Times New Roman"/>
                <w:sz w:val="27"/>
                <w:szCs w:val="27"/>
              </w:rPr>
            </w:pPr>
            <w:r w:rsidRPr="00FE30B5">
              <w:rPr>
                <w:rFonts w:ascii="Times New Roman" w:hAnsi="Times New Roman" w:cs="Times New Roman"/>
                <w:sz w:val="27"/>
                <w:szCs w:val="27"/>
              </w:rPr>
              <w:t>45,2</w:t>
            </w:r>
          </w:p>
        </w:tc>
      </w:tr>
      <w:tr w:rsidR="00C111B7" w:rsidRPr="006270BA" w14:paraId="26B95EBC" w14:textId="77777777" w:rsidTr="00FE30B5">
        <w:tc>
          <w:tcPr>
            <w:tcW w:w="5665" w:type="dxa"/>
          </w:tcPr>
          <w:p w14:paraId="5171ED70" w14:textId="647312D0" w:rsidR="00C111B7" w:rsidRPr="00FE30B5" w:rsidRDefault="00C111B7" w:rsidP="00C111B7">
            <w:pPr>
              <w:spacing w:after="0"/>
              <w:jc w:val="both"/>
              <w:rPr>
                <w:rFonts w:ascii="Times New Roman" w:hAnsi="Times New Roman" w:cs="Times New Roman"/>
                <w:sz w:val="27"/>
                <w:szCs w:val="27"/>
              </w:rPr>
            </w:pPr>
            <w:r w:rsidRPr="00FE30B5">
              <w:rPr>
                <w:rFonts w:ascii="Times New Roman" w:hAnsi="Times New Roman" w:cs="Times New Roman"/>
                <w:sz w:val="27"/>
                <w:szCs w:val="27"/>
              </w:rPr>
              <w:t>Отечный синдром</w:t>
            </w:r>
          </w:p>
        </w:tc>
        <w:tc>
          <w:tcPr>
            <w:tcW w:w="1985" w:type="dxa"/>
          </w:tcPr>
          <w:p w14:paraId="1AAEC3D9" w14:textId="2DA5A9C7" w:rsidR="00C111B7" w:rsidRPr="00FE30B5" w:rsidRDefault="00C111B7" w:rsidP="00C111B7">
            <w:pPr>
              <w:spacing w:after="0"/>
              <w:jc w:val="both"/>
              <w:rPr>
                <w:rFonts w:ascii="Times New Roman" w:hAnsi="Times New Roman" w:cs="Times New Roman"/>
                <w:sz w:val="27"/>
                <w:szCs w:val="27"/>
              </w:rPr>
            </w:pPr>
            <w:r w:rsidRPr="00FE30B5">
              <w:rPr>
                <w:rFonts w:ascii="Times New Roman" w:hAnsi="Times New Roman" w:cs="Times New Roman"/>
                <w:sz w:val="27"/>
                <w:szCs w:val="27"/>
              </w:rPr>
              <w:t>50</w:t>
            </w:r>
          </w:p>
        </w:tc>
        <w:tc>
          <w:tcPr>
            <w:tcW w:w="1843" w:type="dxa"/>
          </w:tcPr>
          <w:p w14:paraId="3D9C0D5C" w14:textId="476F0691" w:rsidR="00C111B7" w:rsidRPr="00FE30B5" w:rsidRDefault="00C111B7" w:rsidP="00C111B7">
            <w:pPr>
              <w:spacing w:after="0"/>
              <w:jc w:val="both"/>
              <w:rPr>
                <w:rFonts w:ascii="Times New Roman" w:hAnsi="Times New Roman" w:cs="Times New Roman"/>
                <w:sz w:val="27"/>
                <w:szCs w:val="27"/>
              </w:rPr>
            </w:pPr>
            <w:r w:rsidRPr="00FE30B5">
              <w:rPr>
                <w:rFonts w:ascii="Times New Roman" w:hAnsi="Times New Roman" w:cs="Times New Roman"/>
                <w:sz w:val="27"/>
                <w:szCs w:val="27"/>
              </w:rPr>
              <w:t>26,6</w:t>
            </w:r>
          </w:p>
        </w:tc>
      </w:tr>
      <w:tr w:rsidR="00C111B7" w:rsidRPr="006270BA" w14:paraId="57145FE4" w14:textId="77777777" w:rsidTr="00FE30B5">
        <w:tc>
          <w:tcPr>
            <w:tcW w:w="5665" w:type="dxa"/>
          </w:tcPr>
          <w:p w14:paraId="101E2DE1" w14:textId="0072D602" w:rsidR="00C111B7" w:rsidRPr="00FE30B5" w:rsidRDefault="00C111B7" w:rsidP="00C111B7">
            <w:pPr>
              <w:spacing w:after="0"/>
              <w:jc w:val="both"/>
              <w:rPr>
                <w:rFonts w:ascii="Times New Roman" w:hAnsi="Times New Roman" w:cs="Times New Roman"/>
                <w:sz w:val="27"/>
                <w:szCs w:val="27"/>
              </w:rPr>
            </w:pPr>
            <w:r w:rsidRPr="00FE30B5">
              <w:rPr>
                <w:rFonts w:ascii="Times New Roman" w:hAnsi="Times New Roman" w:cs="Times New Roman"/>
                <w:sz w:val="27"/>
                <w:szCs w:val="27"/>
              </w:rPr>
              <w:t>Электролитные нарушения</w:t>
            </w:r>
          </w:p>
        </w:tc>
        <w:tc>
          <w:tcPr>
            <w:tcW w:w="1985" w:type="dxa"/>
          </w:tcPr>
          <w:p w14:paraId="70D2BA19" w14:textId="5088AB18" w:rsidR="00C111B7" w:rsidRPr="00FE30B5" w:rsidRDefault="00C111B7" w:rsidP="00C111B7">
            <w:pPr>
              <w:spacing w:after="0"/>
              <w:jc w:val="both"/>
              <w:rPr>
                <w:rFonts w:ascii="Times New Roman" w:hAnsi="Times New Roman" w:cs="Times New Roman"/>
                <w:sz w:val="27"/>
                <w:szCs w:val="27"/>
                <w:lang w:val="en-US"/>
              </w:rPr>
            </w:pPr>
            <w:r w:rsidRPr="00FE30B5">
              <w:rPr>
                <w:rFonts w:ascii="Times New Roman" w:hAnsi="Times New Roman" w:cs="Times New Roman"/>
                <w:sz w:val="27"/>
                <w:szCs w:val="27"/>
              </w:rPr>
              <w:t>39</w:t>
            </w:r>
          </w:p>
        </w:tc>
        <w:tc>
          <w:tcPr>
            <w:tcW w:w="1843" w:type="dxa"/>
          </w:tcPr>
          <w:p w14:paraId="5F3A351C" w14:textId="2618A38B" w:rsidR="00C111B7" w:rsidRPr="00FE30B5" w:rsidRDefault="00C111B7" w:rsidP="00C111B7">
            <w:pPr>
              <w:spacing w:after="0"/>
              <w:jc w:val="both"/>
              <w:rPr>
                <w:rFonts w:ascii="Times New Roman" w:hAnsi="Times New Roman" w:cs="Times New Roman"/>
                <w:sz w:val="27"/>
                <w:szCs w:val="27"/>
                <w:lang w:val="en-US"/>
              </w:rPr>
            </w:pPr>
            <w:r w:rsidRPr="00FE30B5">
              <w:rPr>
                <w:rFonts w:ascii="Times New Roman" w:hAnsi="Times New Roman" w:cs="Times New Roman"/>
                <w:sz w:val="27"/>
                <w:szCs w:val="27"/>
              </w:rPr>
              <w:t>20,7</w:t>
            </w:r>
          </w:p>
        </w:tc>
      </w:tr>
      <w:tr w:rsidR="00C111B7" w:rsidRPr="006270BA" w14:paraId="2B783451" w14:textId="77777777" w:rsidTr="00FE30B5">
        <w:tc>
          <w:tcPr>
            <w:tcW w:w="5665" w:type="dxa"/>
          </w:tcPr>
          <w:p w14:paraId="2DB98507" w14:textId="4D577092" w:rsidR="00C111B7" w:rsidRPr="00FE30B5" w:rsidRDefault="00C111B7" w:rsidP="00C111B7">
            <w:pPr>
              <w:spacing w:after="0"/>
              <w:jc w:val="both"/>
              <w:rPr>
                <w:rFonts w:ascii="Times New Roman" w:hAnsi="Times New Roman" w:cs="Times New Roman"/>
                <w:sz w:val="27"/>
                <w:szCs w:val="27"/>
              </w:rPr>
            </w:pPr>
            <w:r w:rsidRPr="00FE30B5">
              <w:rPr>
                <w:rFonts w:ascii="Times New Roman" w:hAnsi="Times New Roman" w:cs="Times New Roman"/>
                <w:sz w:val="27"/>
                <w:szCs w:val="27"/>
              </w:rPr>
              <w:t>Синдром острого лизиса опухоли</w:t>
            </w:r>
          </w:p>
        </w:tc>
        <w:tc>
          <w:tcPr>
            <w:tcW w:w="1985" w:type="dxa"/>
          </w:tcPr>
          <w:p w14:paraId="41312B65" w14:textId="2E866662" w:rsidR="00C111B7" w:rsidRPr="00FE30B5" w:rsidRDefault="00C111B7" w:rsidP="00C111B7">
            <w:pPr>
              <w:spacing w:after="0"/>
              <w:jc w:val="both"/>
              <w:rPr>
                <w:rFonts w:ascii="Times New Roman" w:hAnsi="Times New Roman" w:cs="Times New Roman"/>
                <w:sz w:val="27"/>
                <w:szCs w:val="27"/>
              </w:rPr>
            </w:pPr>
            <w:r w:rsidRPr="00FE30B5">
              <w:rPr>
                <w:rFonts w:ascii="Times New Roman" w:hAnsi="Times New Roman" w:cs="Times New Roman"/>
                <w:sz w:val="27"/>
                <w:szCs w:val="27"/>
              </w:rPr>
              <w:t>26</w:t>
            </w:r>
          </w:p>
        </w:tc>
        <w:tc>
          <w:tcPr>
            <w:tcW w:w="1843" w:type="dxa"/>
          </w:tcPr>
          <w:p w14:paraId="165A90F8" w14:textId="7512932B" w:rsidR="00C111B7" w:rsidRPr="00FE30B5" w:rsidRDefault="00C111B7" w:rsidP="00C111B7">
            <w:pPr>
              <w:spacing w:after="0"/>
              <w:jc w:val="both"/>
              <w:rPr>
                <w:rFonts w:ascii="Times New Roman" w:hAnsi="Times New Roman" w:cs="Times New Roman"/>
                <w:sz w:val="27"/>
                <w:szCs w:val="27"/>
              </w:rPr>
            </w:pPr>
            <w:r w:rsidRPr="00FE30B5">
              <w:rPr>
                <w:rFonts w:ascii="Times New Roman" w:hAnsi="Times New Roman" w:cs="Times New Roman"/>
                <w:sz w:val="27"/>
                <w:szCs w:val="27"/>
              </w:rPr>
              <w:t>13,8</w:t>
            </w:r>
          </w:p>
        </w:tc>
      </w:tr>
      <w:tr w:rsidR="00C111B7" w:rsidRPr="006270BA" w14:paraId="13747A3A" w14:textId="77777777" w:rsidTr="00FE30B5">
        <w:tc>
          <w:tcPr>
            <w:tcW w:w="5665" w:type="dxa"/>
          </w:tcPr>
          <w:p w14:paraId="6E890238" w14:textId="4E12C073" w:rsidR="00C111B7" w:rsidRPr="00FE30B5" w:rsidRDefault="00C111B7" w:rsidP="00C111B7">
            <w:pPr>
              <w:spacing w:after="0"/>
              <w:jc w:val="both"/>
              <w:rPr>
                <w:rFonts w:ascii="Times New Roman" w:hAnsi="Times New Roman" w:cs="Times New Roman"/>
                <w:sz w:val="27"/>
                <w:szCs w:val="27"/>
              </w:rPr>
            </w:pPr>
            <w:r w:rsidRPr="00FE30B5">
              <w:rPr>
                <w:rFonts w:ascii="Times New Roman" w:hAnsi="Times New Roman" w:cs="Times New Roman"/>
                <w:sz w:val="27"/>
                <w:szCs w:val="27"/>
              </w:rPr>
              <w:t>Диарея</w:t>
            </w:r>
          </w:p>
        </w:tc>
        <w:tc>
          <w:tcPr>
            <w:tcW w:w="1985" w:type="dxa"/>
          </w:tcPr>
          <w:p w14:paraId="19271542" w14:textId="406DE25B" w:rsidR="00C111B7" w:rsidRPr="00FE30B5" w:rsidRDefault="00C111B7" w:rsidP="00C111B7">
            <w:pPr>
              <w:spacing w:after="0"/>
              <w:jc w:val="both"/>
              <w:rPr>
                <w:rFonts w:ascii="Times New Roman" w:hAnsi="Times New Roman" w:cs="Times New Roman"/>
                <w:sz w:val="27"/>
                <w:szCs w:val="27"/>
              </w:rPr>
            </w:pPr>
            <w:r w:rsidRPr="00FE30B5">
              <w:rPr>
                <w:rFonts w:ascii="Times New Roman" w:hAnsi="Times New Roman" w:cs="Times New Roman"/>
                <w:sz w:val="27"/>
                <w:szCs w:val="27"/>
              </w:rPr>
              <w:t>12</w:t>
            </w:r>
          </w:p>
        </w:tc>
        <w:tc>
          <w:tcPr>
            <w:tcW w:w="1843" w:type="dxa"/>
          </w:tcPr>
          <w:p w14:paraId="0B6742A5" w14:textId="5291A116" w:rsidR="00C111B7" w:rsidRPr="00FE30B5" w:rsidRDefault="00C111B7" w:rsidP="00C111B7">
            <w:pPr>
              <w:spacing w:after="0"/>
              <w:jc w:val="both"/>
              <w:rPr>
                <w:rFonts w:ascii="Times New Roman" w:hAnsi="Times New Roman" w:cs="Times New Roman"/>
                <w:sz w:val="27"/>
                <w:szCs w:val="27"/>
              </w:rPr>
            </w:pPr>
            <w:r w:rsidRPr="00FE30B5">
              <w:rPr>
                <w:rFonts w:ascii="Times New Roman" w:hAnsi="Times New Roman" w:cs="Times New Roman"/>
                <w:sz w:val="27"/>
                <w:szCs w:val="27"/>
              </w:rPr>
              <w:t>6,4</w:t>
            </w:r>
          </w:p>
        </w:tc>
      </w:tr>
      <w:tr w:rsidR="00C111B7" w:rsidRPr="006270BA" w14:paraId="149B3B0B" w14:textId="77777777" w:rsidTr="00FE30B5">
        <w:tc>
          <w:tcPr>
            <w:tcW w:w="5665" w:type="dxa"/>
          </w:tcPr>
          <w:p w14:paraId="6286DECF" w14:textId="3DCD0074" w:rsidR="00C111B7" w:rsidRPr="00FE30B5" w:rsidRDefault="00C111B7" w:rsidP="00C111B7">
            <w:pPr>
              <w:spacing w:after="0"/>
              <w:jc w:val="both"/>
              <w:rPr>
                <w:rFonts w:ascii="Times New Roman" w:hAnsi="Times New Roman" w:cs="Times New Roman"/>
                <w:sz w:val="27"/>
                <w:szCs w:val="27"/>
              </w:rPr>
            </w:pPr>
            <w:r w:rsidRPr="00FE30B5">
              <w:rPr>
                <w:rFonts w:ascii="Times New Roman" w:hAnsi="Times New Roman" w:cs="Times New Roman"/>
                <w:sz w:val="27"/>
                <w:szCs w:val="27"/>
              </w:rPr>
              <w:t>Эксикоз</w:t>
            </w:r>
          </w:p>
        </w:tc>
        <w:tc>
          <w:tcPr>
            <w:tcW w:w="1985" w:type="dxa"/>
          </w:tcPr>
          <w:p w14:paraId="6B1E8F27" w14:textId="7C9741E5" w:rsidR="00C111B7" w:rsidRPr="00FE30B5" w:rsidRDefault="00C111B7" w:rsidP="00C111B7">
            <w:pPr>
              <w:spacing w:after="0"/>
              <w:jc w:val="both"/>
              <w:rPr>
                <w:rFonts w:ascii="Times New Roman" w:hAnsi="Times New Roman" w:cs="Times New Roman"/>
                <w:sz w:val="27"/>
                <w:szCs w:val="27"/>
              </w:rPr>
            </w:pPr>
            <w:r w:rsidRPr="00FE30B5">
              <w:rPr>
                <w:rFonts w:ascii="Times New Roman" w:hAnsi="Times New Roman" w:cs="Times New Roman"/>
                <w:sz w:val="27"/>
                <w:szCs w:val="27"/>
                <w:lang w:val="en-US"/>
              </w:rPr>
              <w:t>4</w:t>
            </w:r>
          </w:p>
        </w:tc>
        <w:tc>
          <w:tcPr>
            <w:tcW w:w="1843" w:type="dxa"/>
          </w:tcPr>
          <w:p w14:paraId="0E66B0D9" w14:textId="51C7F3A3" w:rsidR="00C111B7" w:rsidRPr="00FE30B5" w:rsidRDefault="00C111B7" w:rsidP="00C111B7">
            <w:pPr>
              <w:spacing w:after="0"/>
              <w:jc w:val="both"/>
              <w:rPr>
                <w:rFonts w:ascii="Times New Roman" w:hAnsi="Times New Roman" w:cs="Times New Roman"/>
                <w:sz w:val="27"/>
                <w:szCs w:val="27"/>
              </w:rPr>
            </w:pPr>
            <w:r w:rsidRPr="00FE30B5">
              <w:rPr>
                <w:rFonts w:ascii="Times New Roman" w:hAnsi="Times New Roman" w:cs="Times New Roman"/>
                <w:sz w:val="27"/>
                <w:szCs w:val="27"/>
                <w:lang w:val="en-US"/>
              </w:rPr>
              <w:t>2</w:t>
            </w:r>
            <w:r w:rsidRPr="00FE30B5">
              <w:rPr>
                <w:rFonts w:ascii="Times New Roman" w:hAnsi="Times New Roman" w:cs="Times New Roman"/>
                <w:sz w:val="27"/>
                <w:szCs w:val="27"/>
              </w:rPr>
              <w:t>,1</w:t>
            </w:r>
          </w:p>
        </w:tc>
      </w:tr>
      <w:tr w:rsidR="00C111B7" w:rsidRPr="006270BA" w14:paraId="1DCA0225" w14:textId="77777777" w:rsidTr="00FE30B5">
        <w:tc>
          <w:tcPr>
            <w:tcW w:w="5665" w:type="dxa"/>
          </w:tcPr>
          <w:p w14:paraId="70816F96" w14:textId="5A150E91" w:rsidR="00C111B7" w:rsidRPr="00FE30B5" w:rsidRDefault="00C111B7" w:rsidP="00C111B7">
            <w:pPr>
              <w:spacing w:after="0"/>
              <w:jc w:val="both"/>
              <w:rPr>
                <w:rFonts w:ascii="Times New Roman" w:hAnsi="Times New Roman" w:cs="Times New Roman"/>
                <w:sz w:val="27"/>
                <w:szCs w:val="27"/>
              </w:rPr>
            </w:pPr>
            <w:r w:rsidRPr="00FE30B5">
              <w:rPr>
                <w:rFonts w:ascii="Times New Roman" w:hAnsi="Times New Roman" w:cs="Times New Roman"/>
                <w:sz w:val="27"/>
                <w:szCs w:val="27"/>
              </w:rPr>
              <w:t>Комбинация ≥3 причин</w:t>
            </w:r>
          </w:p>
        </w:tc>
        <w:tc>
          <w:tcPr>
            <w:tcW w:w="1985" w:type="dxa"/>
          </w:tcPr>
          <w:p w14:paraId="30A2C262" w14:textId="56C4DD4C" w:rsidR="00C111B7" w:rsidRPr="00FE30B5" w:rsidRDefault="00C111B7" w:rsidP="00C111B7">
            <w:pPr>
              <w:spacing w:after="0"/>
              <w:jc w:val="both"/>
              <w:rPr>
                <w:rFonts w:ascii="Times New Roman" w:hAnsi="Times New Roman" w:cs="Times New Roman"/>
                <w:sz w:val="27"/>
                <w:szCs w:val="27"/>
              </w:rPr>
            </w:pPr>
            <w:r w:rsidRPr="00FE30B5">
              <w:rPr>
                <w:rFonts w:ascii="Times New Roman" w:hAnsi="Times New Roman" w:cs="Times New Roman"/>
                <w:sz w:val="27"/>
                <w:szCs w:val="27"/>
              </w:rPr>
              <w:t xml:space="preserve">160 </w:t>
            </w:r>
          </w:p>
        </w:tc>
        <w:tc>
          <w:tcPr>
            <w:tcW w:w="1843" w:type="dxa"/>
          </w:tcPr>
          <w:p w14:paraId="6F07EADD" w14:textId="63A03B64" w:rsidR="00C111B7" w:rsidRPr="00FE30B5" w:rsidRDefault="00C111B7" w:rsidP="00C111B7">
            <w:pPr>
              <w:spacing w:after="0"/>
              <w:jc w:val="both"/>
              <w:rPr>
                <w:rFonts w:ascii="Times New Roman" w:hAnsi="Times New Roman" w:cs="Times New Roman"/>
                <w:sz w:val="27"/>
                <w:szCs w:val="27"/>
              </w:rPr>
            </w:pPr>
            <w:r w:rsidRPr="00FE30B5">
              <w:rPr>
                <w:rFonts w:ascii="Times New Roman" w:hAnsi="Times New Roman" w:cs="Times New Roman"/>
                <w:sz w:val="27"/>
                <w:szCs w:val="27"/>
              </w:rPr>
              <w:t>85,1</w:t>
            </w:r>
          </w:p>
        </w:tc>
      </w:tr>
    </w:tbl>
    <w:p w14:paraId="6DEE6F13" w14:textId="77777777" w:rsidR="001379C3" w:rsidRPr="006270BA" w:rsidRDefault="00AD5BC2" w:rsidP="00194FC8">
      <w:pPr>
        <w:spacing w:after="0"/>
        <w:jc w:val="both"/>
        <w:rPr>
          <w:rFonts w:ascii="Times New Roman" w:hAnsi="Times New Roman" w:cs="Times New Roman"/>
          <w:sz w:val="28"/>
          <w:szCs w:val="28"/>
        </w:rPr>
      </w:pPr>
      <w:r w:rsidRPr="006270BA">
        <w:rPr>
          <w:rFonts w:ascii="Times New Roman" w:hAnsi="Times New Roman" w:cs="Times New Roman"/>
          <w:sz w:val="28"/>
          <w:szCs w:val="28"/>
        </w:rPr>
        <w:tab/>
      </w:r>
    </w:p>
    <w:p w14:paraId="567474D7" w14:textId="6F281985" w:rsidR="00194FC8" w:rsidRPr="006270BA" w:rsidRDefault="001379C3" w:rsidP="00194FC8">
      <w:pPr>
        <w:spacing w:after="0"/>
        <w:jc w:val="both"/>
        <w:rPr>
          <w:rFonts w:ascii="Times New Roman" w:hAnsi="Times New Roman" w:cs="Times New Roman"/>
          <w:sz w:val="28"/>
          <w:szCs w:val="28"/>
        </w:rPr>
      </w:pPr>
      <w:r w:rsidRPr="006270BA">
        <w:rPr>
          <w:rFonts w:ascii="Times New Roman" w:hAnsi="Times New Roman" w:cs="Times New Roman"/>
          <w:sz w:val="28"/>
          <w:szCs w:val="28"/>
        </w:rPr>
        <w:tab/>
      </w:r>
      <w:r w:rsidR="00194FC8" w:rsidRPr="006270BA">
        <w:rPr>
          <w:rFonts w:ascii="Times New Roman" w:hAnsi="Times New Roman" w:cs="Times New Roman"/>
          <w:sz w:val="28"/>
          <w:szCs w:val="28"/>
        </w:rPr>
        <w:t xml:space="preserve">Анализ клинической симптоматики при переводе в ОРИТ показал выраженный полисиндромный характер ухудшения состояния у детей с </w:t>
      </w:r>
      <w:r w:rsidR="00835345" w:rsidRPr="006270BA">
        <w:rPr>
          <w:rFonts w:ascii="Times New Roman" w:hAnsi="Times New Roman" w:cs="Times New Roman"/>
          <w:sz w:val="28"/>
          <w:szCs w:val="28"/>
        </w:rPr>
        <w:t>ОЛЛ</w:t>
      </w:r>
      <w:r w:rsidR="00194FC8" w:rsidRPr="006270BA">
        <w:rPr>
          <w:rFonts w:ascii="Times New Roman" w:hAnsi="Times New Roman" w:cs="Times New Roman"/>
          <w:sz w:val="28"/>
          <w:szCs w:val="28"/>
        </w:rPr>
        <w:t>. Наиболее часто регистрировались болевой синдром (62,8%), цитопения/аплазия (46,8%), диспепсические проявления (45,2%) и геморрагический синдром (40,4%), что отражает сочетание токсического, гематоонкологического и системного компонентов тяжести состояния.</w:t>
      </w:r>
    </w:p>
    <w:p w14:paraId="6E9B417E" w14:textId="47DD07FF" w:rsidR="007E2770" w:rsidRPr="006270BA" w:rsidRDefault="00194FC8" w:rsidP="003E4769">
      <w:pPr>
        <w:spacing w:after="0"/>
        <w:jc w:val="both"/>
        <w:rPr>
          <w:rFonts w:ascii="Times New Roman" w:hAnsi="Times New Roman" w:cs="Times New Roman"/>
          <w:sz w:val="28"/>
          <w:szCs w:val="28"/>
        </w:rPr>
      </w:pPr>
      <w:r w:rsidRPr="006270BA">
        <w:rPr>
          <w:rFonts w:ascii="Times New Roman" w:hAnsi="Times New Roman" w:cs="Times New Roman"/>
          <w:sz w:val="28"/>
          <w:szCs w:val="28"/>
        </w:rPr>
        <w:tab/>
        <w:t>Существенную долю составляли признаки органной дисфункции: дыхательная недостаточность отмечалась у 27,1% пациентов, сердечно-сосудистая недостаточность — у 26,1%, острое почечное повреждение — у 14,9%, неврологическая симптоматика — у 20,2%, при этом каждый четвёртый ребёнок (25,5%) нуждался в проведении инвазивной вентиляции лёгких. Высокая частота сочетания нескольких синдромов подчёркивает системный характер ухудшения состояния и обосновывает необходимость ранней комплексной оценки тяжести с использованием шкал раннего предупреждения.</w:t>
      </w:r>
      <w:r w:rsidR="00FF4A2F" w:rsidRPr="006270BA">
        <w:rPr>
          <w:rFonts w:ascii="Times New Roman" w:hAnsi="Times New Roman" w:cs="Times New Roman"/>
          <w:sz w:val="28"/>
          <w:szCs w:val="28"/>
        </w:rPr>
        <w:tab/>
      </w:r>
      <w:r w:rsidR="00F035C0" w:rsidRPr="006270BA">
        <w:rPr>
          <w:rFonts w:ascii="Times New Roman" w:hAnsi="Times New Roman" w:cs="Times New Roman"/>
          <w:sz w:val="28"/>
          <w:szCs w:val="28"/>
        </w:rPr>
        <w:t xml:space="preserve">После анализа распределения клинических синдромов у детей в день перевода в </w:t>
      </w:r>
      <w:r w:rsidR="00054E79" w:rsidRPr="006270BA">
        <w:rPr>
          <w:rFonts w:ascii="Times New Roman" w:hAnsi="Times New Roman" w:cs="Times New Roman"/>
          <w:sz w:val="28"/>
          <w:szCs w:val="28"/>
        </w:rPr>
        <w:t>ОРИТ</w:t>
      </w:r>
      <w:r w:rsidR="00F035C0" w:rsidRPr="006270BA">
        <w:rPr>
          <w:rFonts w:ascii="Times New Roman" w:hAnsi="Times New Roman" w:cs="Times New Roman"/>
          <w:sz w:val="28"/>
          <w:szCs w:val="28"/>
        </w:rPr>
        <w:t xml:space="preserve"> был проведён анализ их связи с летальным исходом с целью оценки прогностической значимости выявленных синдромов. Расширенные результаты анализа, включающие все зарегистрированные клинические </w:t>
      </w:r>
      <w:r w:rsidR="00F035C0" w:rsidRPr="006270BA">
        <w:rPr>
          <w:rFonts w:ascii="Times New Roman" w:hAnsi="Times New Roman" w:cs="Times New Roman"/>
          <w:sz w:val="28"/>
          <w:szCs w:val="28"/>
        </w:rPr>
        <w:lastRenderedPageBreak/>
        <w:t>проявления, представлены в приложении</w:t>
      </w:r>
      <w:r w:rsidR="00835345" w:rsidRPr="006270BA">
        <w:rPr>
          <w:rFonts w:ascii="Times New Roman" w:hAnsi="Times New Roman" w:cs="Times New Roman"/>
          <w:sz w:val="28"/>
          <w:szCs w:val="28"/>
        </w:rPr>
        <w:t xml:space="preserve"> </w:t>
      </w:r>
      <w:r w:rsidR="00870295">
        <w:rPr>
          <w:rFonts w:ascii="Times New Roman" w:hAnsi="Times New Roman" w:cs="Times New Roman"/>
          <w:sz w:val="28"/>
          <w:szCs w:val="28"/>
        </w:rPr>
        <w:t>И</w:t>
      </w:r>
      <w:r w:rsidR="00F035C0" w:rsidRPr="006270BA">
        <w:rPr>
          <w:rFonts w:ascii="Times New Roman" w:hAnsi="Times New Roman" w:cs="Times New Roman"/>
          <w:sz w:val="28"/>
          <w:szCs w:val="28"/>
        </w:rPr>
        <w:t xml:space="preserve">. В основном тексте приведены данные по наиболее часто встречающимся и клинически значимым синдромам, ассоциированным с риском неблагоприятного исхода (таблица </w:t>
      </w:r>
      <w:r w:rsidR="00870295">
        <w:rPr>
          <w:rFonts w:ascii="Times New Roman" w:hAnsi="Times New Roman" w:cs="Times New Roman"/>
          <w:sz w:val="28"/>
          <w:szCs w:val="28"/>
        </w:rPr>
        <w:t>29</w:t>
      </w:r>
      <w:r w:rsidR="00F035C0" w:rsidRPr="006270BA">
        <w:rPr>
          <w:rFonts w:ascii="Times New Roman" w:hAnsi="Times New Roman" w:cs="Times New Roman"/>
          <w:sz w:val="28"/>
          <w:szCs w:val="28"/>
        </w:rPr>
        <w:t>).</w:t>
      </w:r>
    </w:p>
    <w:p w14:paraId="41AFC984" w14:textId="77777777" w:rsidR="00F035C0" w:rsidRPr="006270BA" w:rsidRDefault="00F035C0" w:rsidP="003E4769">
      <w:pPr>
        <w:spacing w:after="0"/>
        <w:jc w:val="both"/>
        <w:rPr>
          <w:rFonts w:ascii="Times New Roman" w:hAnsi="Times New Roman" w:cs="Times New Roman"/>
          <w:sz w:val="28"/>
          <w:szCs w:val="28"/>
        </w:rPr>
      </w:pPr>
    </w:p>
    <w:p w14:paraId="5A0688CA" w14:textId="4671A04F" w:rsidR="00FF4A2F" w:rsidRPr="006270BA" w:rsidRDefault="00FF4A2F" w:rsidP="003E4769">
      <w:pPr>
        <w:spacing w:after="0"/>
        <w:jc w:val="both"/>
        <w:rPr>
          <w:rFonts w:ascii="Times New Roman" w:hAnsi="Times New Roman" w:cs="Times New Roman"/>
          <w:sz w:val="28"/>
          <w:szCs w:val="28"/>
        </w:rPr>
      </w:pPr>
      <w:r w:rsidRPr="006270BA">
        <w:rPr>
          <w:rFonts w:ascii="Times New Roman" w:hAnsi="Times New Roman" w:cs="Times New Roman"/>
          <w:sz w:val="28"/>
          <w:szCs w:val="28"/>
        </w:rPr>
        <w:t xml:space="preserve">Таблица </w:t>
      </w:r>
      <w:r w:rsidR="007E2770" w:rsidRPr="006270BA">
        <w:rPr>
          <w:rFonts w:ascii="Times New Roman" w:hAnsi="Times New Roman" w:cs="Times New Roman"/>
          <w:sz w:val="28"/>
          <w:szCs w:val="28"/>
        </w:rPr>
        <w:t>3</w:t>
      </w:r>
      <w:r w:rsidR="00FC5782">
        <w:rPr>
          <w:rFonts w:ascii="Times New Roman" w:hAnsi="Times New Roman" w:cs="Times New Roman"/>
          <w:sz w:val="28"/>
          <w:szCs w:val="28"/>
        </w:rPr>
        <w:t>1</w:t>
      </w:r>
      <w:r w:rsidR="00E926E3" w:rsidRPr="006270BA">
        <w:rPr>
          <w:rFonts w:ascii="Times New Roman" w:hAnsi="Times New Roman" w:cs="Times New Roman"/>
          <w:sz w:val="28"/>
          <w:szCs w:val="28"/>
        </w:rPr>
        <w:t xml:space="preserve"> </w:t>
      </w:r>
      <w:r w:rsidRPr="006270BA">
        <w:rPr>
          <w:rFonts w:ascii="Times New Roman" w:hAnsi="Times New Roman" w:cs="Times New Roman"/>
          <w:sz w:val="28"/>
          <w:szCs w:val="28"/>
        </w:rPr>
        <w:t xml:space="preserve">- </w:t>
      </w:r>
      <w:r w:rsidR="00F035C0" w:rsidRPr="006270BA">
        <w:rPr>
          <w:rFonts w:ascii="Times New Roman" w:hAnsi="Times New Roman" w:cs="Times New Roman"/>
          <w:sz w:val="28"/>
          <w:szCs w:val="28"/>
        </w:rPr>
        <w:t>Ассоциация наиболее частых клинических синдромов с летальным исходом у детей с острым лимфобластным лейкозом при переводе в ОРИТ</w:t>
      </w:r>
    </w:p>
    <w:p w14:paraId="161E1ACC" w14:textId="10BA1EBE" w:rsidR="00B66609" w:rsidRPr="006270BA" w:rsidRDefault="00B66609" w:rsidP="003E4769">
      <w:pPr>
        <w:spacing w:after="0"/>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94"/>
        <w:gridCol w:w="1709"/>
        <w:gridCol w:w="1709"/>
        <w:gridCol w:w="2122"/>
        <w:gridCol w:w="1094"/>
      </w:tblGrid>
      <w:tr w:rsidR="00F035C0" w:rsidRPr="006270BA" w14:paraId="09515874" w14:textId="77777777" w:rsidTr="00C973A5">
        <w:tc>
          <w:tcPr>
            <w:tcW w:w="2994" w:type="dxa"/>
          </w:tcPr>
          <w:p w14:paraId="1448DD00" w14:textId="271D3B28" w:rsidR="00F035C0" w:rsidRPr="00FE30B5" w:rsidRDefault="00F035C0" w:rsidP="00782F4C">
            <w:pPr>
              <w:spacing w:after="0"/>
              <w:jc w:val="center"/>
              <w:rPr>
                <w:rFonts w:ascii="Times New Roman" w:hAnsi="Times New Roman" w:cs="Times New Roman"/>
                <w:sz w:val="27"/>
                <w:szCs w:val="27"/>
              </w:rPr>
            </w:pPr>
            <w:bookmarkStart w:id="25" w:name="_Hlk228314370"/>
            <w:r w:rsidRPr="00FE30B5">
              <w:rPr>
                <w:rFonts w:ascii="Times New Roman" w:hAnsi="Times New Roman" w:cs="Times New Roman"/>
                <w:sz w:val="27"/>
                <w:szCs w:val="27"/>
              </w:rPr>
              <w:t>Клинический синдром</w:t>
            </w:r>
          </w:p>
        </w:tc>
        <w:tc>
          <w:tcPr>
            <w:tcW w:w="1709" w:type="dxa"/>
          </w:tcPr>
          <w:p w14:paraId="4A530578" w14:textId="52610CDA" w:rsidR="00F035C0" w:rsidRPr="00FE30B5" w:rsidRDefault="00F035C0" w:rsidP="00782F4C">
            <w:pPr>
              <w:spacing w:after="0"/>
              <w:jc w:val="center"/>
              <w:rPr>
                <w:rFonts w:ascii="Times New Roman" w:hAnsi="Times New Roman" w:cs="Times New Roman"/>
                <w:sz w:val="27"/>
                <w:szCs w:val="27"/>
              </w:rPr>
            </w:pPr>
            <w:r w:rsidRPr="00FE30B5">
              <w:rPr>
                <w:rFonts w:ascii="Times New Roman" w:hAnsi="Times New Roman" w:cs="Times New Roman"/>
                <w:sz w:val="27"/>
                <w:szCs w:val="27"/>
              </w:rPr>
              <w:t>Летальность при наличии синдрома, %</w:t>
            </w:r>
          </w:p>
        </w:tc>
        <w:tc>
          <w:tcPr>
            <w:tcW w:w="1709" w:type="dxa"/>
          </w:tcPr>
          <w:p w14:paraId="6E059678" w14:textId="47F29F0F" w:rsidR="00F035C0" w:rsidRPr="00FE30B5" w:rsidRDefault="00F035C0" w:rsidP="00782F4C">
            <w:pPr>
              <w:spacing w:after="0"/>
              <w:jc w:val="center"/>
              <w:rPr>
                <w:rFonts w:ascii="Times New Roman" w:hAnsi="Times New Roman" w:cs="Times New Roman"/>
                <w:sz w:val="27"/>
                <w:szCs w:val="27"/>
              </w:rPr>
            </w:pPr>
            <w:r w:rsidRPr="00FE30B5">
              <w:rPr>
                <w:rFonts w:ascii="Times New Roman" w:hAnsi="Times New Roman" w:cs="Times New Roman"/>
                <w:sz w:val="27"/>
                <w:szCs w:val="27"/>
              </w:rPr>
              <w:t xml:space="preserve">Летальность при отсутствии синдрома, </w:t>
            </w:r>
            <w:r w:rsidR="000E3697" w:rsidRPr="00FE30B5">
              <w:rPr>
                <w:rFonts w:ascii="Times New Roman" w:hAnsi="Times New Roman" w:cs="Times New Roman"/>
                <w:sz w:val="27"/>
                <w:szCs w:val="27"/>
              </w:rPr>
              <w:t>%</w:t>
            </w:r>
          </w:p>
        </w:tc>
        <w:tc>
          <w:tcPr>
            <w:tcW w:w="2122" w:type="dxa"/>
          </w:tcPr>
          <w:p w14:paraId="676A7D8A" w14:textId="161C5AD1" w:rsidR="00F035C0" w:rsidRPr="00FE30B5" w:rsidRDefault="00782F4C" w:rsidP="00782F4C">
            <w:pPr>
              <w:spacing w:after="0"/>
              <w:jc w:val="center"/>
              <w:rPr>
                <w:rFonts w:ascii="Times New Roman" w:hAnsi="Times New Roman" w:cs="Times New Roman"/>
                <w:sz w:val="27"/>
                <w:szCs w:val="27"/>
              </w:rPr>
            </w:pPr>
            <w:r w:rsidRPr="00FE30B5">
              <w:rPr>
                <w:rFonts w:ascii="Times New Roman" w:hAnsi="Times New Roman" w:cs="Times New Roman"/>
                <w:sz w:val="27"/>
                <w:szCs w:val="27"/>
              </w:rPr>
              <w:t>ОШ (95% ДИ)</w:t>
            </w:r>
          </w:p>
        </w:tc>
        <w:tc>
          <w:tcPr>
            <w:tcW w:w="1094" w:type="dxa"/>
          </w:tcPr>
          <w:p w14:paraId="7B5F1263" w14:textId="209ED4CE" w:rsidR="00F035C0" w:rsidRPr="00FE30B5" w:rsidRDefault="00782F4C" w:rsidP="00782F4C">
            <w:pPr>
              <w:spacing w:after="0"/>
              <w:jc w:val="center"/>
              <w:rPr>
                <w:rFonts w:ascii="Times New Roman" w:hAnsi="Times New Roman" w:cs="Times New Roman"/>
                <w:sz w:val="27"/>
                <w:szCs w:val="27"/>
                <w:lang w:val="en-US"/>
              </w:rPr>
            </w:pPr>
            <w:r w:rsidRPr="00FE30B5">
              <w:rPr>
                <w:rFonts w:ascii="Times New Roman" w:hAnsi="Times New Roman" w:cs="Times New Roman"/>
                <w:sz w:val="27"/>
                <w:szCs w:val="27"/>
                <w:lang w:val="en-US"/>
              </w:rPr>
              <w:t>p</w:t>
            </w:r>
          </w:p>
        </w:tc>
      </w:tr>
      <w:tr w:rsidR="00F035C0" w:rsidRPr="006270BA" w14:paraId="562C766D" w14:textId="77777777" w:rsidTr="00C973A5">
        <w:tc>
          <w:tcPr>
            <w:tcW w:w="2994" w:type="dxa"/>
          </w:tcPr>
          <w:p w14:paraId="10BB109E" w14:textId="18432176" w:rsidR="00F035C0" w:rsidRPr="00FE30B5" w:rsidRDefault="00782F4C" w:rsidP="00510019">
            <w:pPr>
              <w:spacing w:after="0"/>
              <w:rPr>
                <w:rFonts w:ascii="Times New Roman" w:hAnsi="Times New Roman" w:cs="Times New Roman"/>
                <w:sz w:val="27"/>
                <w:szCs w:val="27"/>
              </w:rPr>
            </w:pPr>
            <w:r w:rsidRPr="00FE30B5">
              <w:rPr>
                <w:rFonts w:ascii="Times New Roman" w:hAnsi="Times New Roman" w:cs="Times New Roman"/>
                <w:sz w:val="27"/>
                <w:szCs w:val="27"/>
              </w:rPr>
              <w:t>Септическое состояние</w:t>
            </w:r>
          </w:p>
        </w:tc>
        <w:tc>
          <w:tcPr>
            <w:tcW w:w="1709" w:type="dxa"/>
          </w:tcPr>
          <w:p w14:paraId="737932E5" w14:textId="39D64C99" w:rsidR="00F035C0" w:rsidRPr="00FE30B5" w:rsidRDefault="00782F4C" w:rsidP="00782F4C">
            <w:pPr>
              <w:spacing w:after="0"/>
              <w:jc w:val="center"/>
              <w:rPr>
                <w:rFonts w:ascii="Times New Roman" w:hAnsi="Times New Roman" w:cs="Times New Roman"/>
                <w:sz w:val="27"/>
                <w:szCs w:val="27"/>
                <w:lang w:val="en-US"/>
              </w:rPr>
            </w:pPr>
            <w:r w:rsidRPr="00FE30B5">
              <w:rPr>
                <w:rFonts w:ascii="Times New Roman" w:hAnsi="Times New Roman" w:cs="Times New Roman"/>
                <w:sz w:val="27"/>
                <w:szCs w:val="27"/>
              </w:rPr>
              <w:t>69,7</w:t>
            </w:r>
          </w:p>
        </w:tc>
        <w:tc>
          <w:tcPr>
            <w:tcW w:w="1709" w:type="dxa"/>
          </w:tcPr>
          <w:p w14:paraId="0BA26F8F" w14:textId="17DFB690" w:rsidR="00F035C0" w:rsidRPr="00FE30B5" w:rsidRDefault="00782F4C" w:rsidP="00782F4C">
            <w:pPr>
              <w:spacing w:after="0"/>
              <w:jc w:val="center"/>
              <w:rPr>
                <w:rFonts w:ascii="Times New Roman" w:hAnsi="Times New Roman" w:cs="Times New Roman"/>
                <w:sz w:val="27"/>
                <w:szCs w:val="27"/>
                <w:lang w:val="en-US"/>
              </w:rPr>
            </w:pPr>
            <w:r w:rsidRPr="00FE30B5">
              <w:rPr>
                <w:rFonts w:ascii="Times New Roman" w:hAnsi="Times New Roman" w:cs="Times New Roman"/>
                <w:sz w:val="27"/>
                <w:szCs w:val="27"/>
              </w:rPr>
              <w:t>17,4</w:t>
            </w:r>
          </w:p>
        </w:tc>
        <w:tc>
          <w:tcPr>
            <w:tcW w:w="2122" w:type="dxa"/>
          </w:tcPr>
          <w:p w14:paraId="719E77DE" w14:textId="43D90A36" w:rsidR="00F035C0" w:rsidRPr="00FE30B5" w:rsidRDefault="00510019" w:rsidP="00782F4C">
            <w:pPr>
              <w:spacing w:after="0"/>
              <w:jc w:val="center"/>
              <w:rPr>
                <w:rFonts w:ascii="Times New Roman" w:hAnsi="Times New Roman" w:cs="Times New Roman"/>
                <w:sz w:val="27"/>
                <w:szCs w:val="27"/>
              </w:rPr>
            </w:pPr>
            <w:r w:rsidRPr="00FE30B5">
              <w:rPr>
                <w:rFonts w:ascii="Times New Roman" w:hAnsi="Times New Roman" w:cs="Times New Roman"/>
                <w:sz w:val="27"/>
                <w:szCs w:val="27"/>
              </w:rPr>
              <w:t>10,9</w:t>
            </w:r>
            <w:r w:rsidR="00782F4C" w:rsidRPr="00FE30B5">
              <w:rPr>
                <w:rFonts w:ascii="Times New Roman" w:hAnsi="Times New Roman" w:cs="Times New Roman"/>
                <w:sz w:val="27"/>
                <w:szCs w:val="27"/>
              </w:rPr>
              <w:t xml:space="preserve"> (</w:t>
            </w:r>
            <w:r w:rsidRPr="00FE30B5">
              <w:rPr>
                <w:rFonts w:ascii="Times New Roman" w:hAnsi="Times New Roman" w:cs="Times New Roman"/>
                <w:sz w:val="27"/>
                <w:szCs w:val="27"/>
              </w:rPr>
              <w:t>4,65-25,5</w:t>
            </w:r>
            <w:r w:rsidR="00782F4C" w:rsidRPr="00FE30B5">
              <w:rPr>
                <w:rFonts w:ascii="Times New Roman" w:hAnsi="Times New Roman" w:cs="Times New Roman"/>
                <w:sz w:val="27"/>
                <w:szCs w:val="27"/>
              </w:rPr>
              <w:t>)</w:t>
            </w:r>
          </w:p>
        </w:tc>
        <w:tc>
          <w:tcPr>
            <w:tcW w:w="1094" w:type="dxa"/>
          </w:tcPr>
          <w:p w14:paraId="67698552" w14:textId="167668A0" w:rsidR="00F035C0" w:rsidRPr="00FE30B5" w:rsidRDefault="00782F4C" w:rsidP="00782F4C">
            <w:pPr>
              <w:spacing w:after="0"/>
              <w:jc w:val="center"/>
              <w:rPr>
                <w:rFonts w:ascii="Times New Roman" w:hAnsi="Times New Roman" w:cs="Times New Roman"/>
                <w:sz w:val="27"/>
                <w:szCs w:val="27"/>
              </w:rPr>
            </w:pPr>
            <w:r w:rsidRPr="00FE30B5">
              <w:rPr>
                <w:rFonts w:ascii="Times New Roman" w:hAnsi="Times New Roman" w:cs="Times New Roman"/>
                <w:sz w:val="27"/>
                <w:szCs w:val="27"/>
              </w:rPr>
              <w:t>&lt;0,001</w:t>
            </w:r>
            <w:r w:rsidRPr="00FE30B5">
              <w:rPr>
                <w:rFonts w:ascii="Times New Roman" w:hAnsi="Times New Roman" w:cs="Times New Roman"/>
                <w:sz w:val="27"/>
                <w:szCs w:val="27"/>
                <w:vertAlign w:val="superscript"/>
              </w:rPr>
              <w:t>*</w:t>
            </w:r>
          </w:p>
        </w:tc>
      </w:tr>
      <w:tr w:rsidR="00F035C0" w:rsidRPr="006270BA" w14:paraId="60F53C2F" w14:textId="77777777" w:rsidTr="00C973A5">
        <w:tc>
          <w:tcPr>
            <w:tcW w:w="2994" w:type="dxa"/>
          </w:tcPr>
          <w:p w14:paraId="02C8130F" w14:textId="457E323C" w:rsidR="00F035C0" w:rsidRPr="00FE30B5" w:rsidRDefault="00782F4C" w:rsidP="00510019">
            <w:pPr>
              <w:spacing w:after="0"/>
              <w:rPr>
                <w:rFonts w:ascii="Times New Roman" w:hAnsi="Times New Roman" w:cs="Times New Roman"/>
                <w:sz w:val="27"/>
                <w:szCs w:val="27"/>
              </w:rPr>
            </w:pPr>
            <w:r w:rsidRPr="00FE30B5">
              <w:rPr>
                <w:rFonts w:ascii="Times New Roman" w:hAnsi="Times New Roman" w:cs="Times New Roman"/>
                <w:sz w:val="27"/>
                <w:szCs w:val="27"/>
              </w:rPr>
              <w:t>Дыхательная недостаточность</w:t>
            </w:r>
          </w:p>
        </w:tc>
        <w:tc>
          <w:tcPr>
            <w:tcW w:w="1709" w:type="dxa"/>
          </w:tcPr>
          <w:p w14:paraId="508FE9A9" w14:textId="0E1B844D" w:rsidR="00F035C0" w:rsidRPr="00FE30B5" w:rsidRDefault="00782F4C" w:rsidP="00782F4C">
            <w:pPr>
              <w:spacing w:after="0"/>
              <w:jc w:val="center"/>
              <w:rPr>
                <w:rFonts w:ascii="Times New Roman" w:hAnsi="Times New Roman" w:cs="Times New Roman"/>
                <w:sz w:val="27"/>
                <w:szCs w:val="27"/>
                <w:lang w:val="en-US"/>
              </w:rPr>
            </w:pPr>
            <w:r w:rsidRPr="00FE30B5">
              <w:rPr>
                <w:rFonts w:ascii="Times New Roman" w:hAnsi="Times New Roman" w:cs="Times New Roman"/>
                <w:sz w:val="27"/>
                <w:szCs w:val="27"/>
              </w:rPr>
              <w:t>49,1</w:t>
            </w:r>
          </w:p>
        </w:tc>
        <w:tc>
          <w:tcPr>
            <w:tcW w:w="1709" w:type="dxa"/>
          </w:tcPr>
          <w:p w14:paraId="3C03CF9D" w14:textId="064AF2DA" w:rsidR="00F035C0" w:rsidRPr="00FE30B5" w:rsidRDefault="00782F4C" w:rsidP="00782F4C">
            <w:pPr>
              <w:spacing w:after="0"/>
              <w:jc w:val="center"/>
              <w:rPr>
                <w:rFonts w:ascii="Times New Roman" w:hAnsi="Times New Roman" w:cs="Times New Roman"/>
                <w:sz w:val="27"/>
                <w:szCs w:val="27"/>
              </w:rPr>
            </w:pPr>
            <w:r w:rsidRPr="00FE30B5">
              <w:rPr>
                <w:rFonts w:ascii="Times New Roman" w:hAnsi="Times New Roman" w:cs="Times New Roman"/>
                <w:sz w:val="27"/>
                <w:szCs w:val="27"/>
              </w:rPr>
              <w:t>18,2</w:t>
            </w:r>
          </w:p>
        </w:tc>
        <w:tc>
          <w:tcPr>
            <w:tcW w:w="2122" w:type="dxa"/>
          </w:tcPr>
          <w:p w14:paraId="794094FF" w14:textId="08BE338E" w:rsidR="00F035C0" w:rsidRPr="00FE30B5" w:rsidRDefault="00510019" w:rsidP="00782F4C">
            <w:pPr>
              <w:spacing w:after="0"/>
              <w:jc w:val="center"/>
              <w:rPr>
                <w:rFonts w:ascii="Times New Roman" w:hAnsi="Times New Roman" w:cs="Times New Roman"/>
                <w:sz w:val="27"/>
                <w:szCs w:val="27"/>
              </w:rPr>
            </w:pPr>
            <w:r w:rsidRPr="00FE30B5">
              <w:rPr>
                <w:rFonts w:ascii="Times New Roman" w:hAnsi="Times New Roman" w:cs="Times New Roman"/>
                <w:sz w:val="27"/>
                <w:szCs w:val="27"/>
              </w:rPr>
              <w:t xml:space="preserve">4,3 </w:t>
            </w:r>
            <w:r w:rsidR="00782F4C" w:rsidRPr="00FE30B5">
              <w:rPr>
                <w:rFonts w:ascii="Times New Roman" w:hAnsi="Times New Roman" w:cs="Times New Roman"/>
                <w:sz w:val="27"/>
                <w:szCs w:val="27"/>
              </w:rPr>
              <w:t>(</w:t>
            </w:r>
            <w:r w:rsidRPr="00FE30B5">
              <w:rPr>
                <w:rFonts w:ascii="Times New Roman" w:hAnsi="Times New Roman" w:cs="Times New Roman"/>
                <w:sz w:val="27"/>
                <w:szCs w:val="27"/>
              </w:rPr>
              <w:t>2,14-8,67</w:t>
            </w:r>
            <w:r w:rsidR="00782F4C" w:rsidRPr="00FE30B5">
              <w:rPr>
                <w:rFonts w:ascii="Times New Roman" w:hAnsi="Times New Roman" w:cs="Times New Roman"/>
                <w:sz w:val="27"/>
                <w:szCs w:val="27"/>
              </w:rPr>
              <w:t>)</w:t>
            </w:r>
          </w:p>
        </w:tc>
        <w:tc>
          <w:tcPr>
            <w:tcW w:w="1094" w:type="dxa"/>
          </w:tcPr>
          <w:p w14:paraId="3DA0E81C" w14:textId="376F4B23" w:rsidR="00F035C0" w:rsidRPr="00FE30B5" w:rsidRDefault="00782F4C" w:rsidP="00782F4C">
            <w:pPr>
              <w:spacing w:after="0"/>
              <w:jc w:val="center"/>
              <w:rPr>
                <w:rFonts w:ascii="Times New Roman" w:hAnsi="Times New Roman" w:cs="Times New Roman"/>
                <w:sz w:val="27"/>
                <w:szCs w:val="27"/>
              </w:rPr>
            </w:pPr>
            <w:r w:rsidRPr="00FE30B5">
              <w:rPr>
                <w:rFonts w:ascii="Times New Roman" w:hAnsi="Times New Roman" w:cs="Times New Roman"/>
                <w:sz w:val="27"/>
                <w:szCs w:val="27"/>
              </w:rPr>
              <w:t>&lt;0,001</w:t>
            </w:r>
            <w:r w:rsidRPr="00FE30B5">
              <w:rPr>
                <w:rFonts w:ascii="Times New Roman" w:hAnsi="Times New Roman" w:cs="Times New Roman"/>
                <w:sz w:val="27"/>
                <w:szCs w:val="27"/>
                <w:vertAlign w:val="superscript"/>
              </w:rPr>
              <w:t>*</w:t>
            </w:r>
          </w:p>
        </w:tc>
      </w:tr>
      <w:tr w:rsidR="00F035C0" w:rsidRPr="006270BA" w14:paraId="1DD2FB6C" w14:textId="77777777" w:rsidTr="00C973A5">
        <w:tc>
          <w:tcPr>
            <w:tcW w:w="2994" w:type="dxa"/>
          </w:tcPr>
          <w:p w14:paraId="3B12B1E3" w14:textId="740F9E9F" w:rsidR="00F035C0" w:rsidRPr="00FE30B5" w:rsidRDefault="00782F4C" w:rsidP="00510019">
            <w:pPr>
              <w:spacing w:after="0"/>
              <w:rPr>
                <w:rFonts w:ascii="Times New Roman" w:hAnsi="Times New Roman" w:cs="Times New Roman"/>
                <w:sz w:val="27"/>
                <w:szCs w:val="27"/>
              </w:rPr>
            </w:pPr>
            <w:r w:rsidRPr="00FE30B5">
              <w:rPr>
                <w:rFonts w:ascii="Times New Roman" w:hAnsi="Times New Roman" w:cs="Times New Roman"/>
                <w:sz w:val="27"/>
                <w:szCs w:val="27"/>
              </w:rPr>
              <w:t>Сердечно-сосудистая недостаточность</w:t>
            </w:r>
          </w:p>
        </w:tc>
        <w:tc>
          <w:tcPr>
            <w:tcW w:w="1709" w:type="dxa"/>
          </w:tcPr>
          <w:p w14:paraId="573F30FF" w14:textId="145A0040" w:rsidR="00F035C0" w:rsidRPr="00FE30B5" w:rsidRDefault="00782F4C" w:rsidP="00782F4C">
            <w:pPr>
              <w:spacing w:after="0"/>
              <w:jc w:val="center"/>
              <w:rPr>
                <w:rFonts w:ascii="Times New Roman" w:hAnsi="Times New Roman" w:cs="Times New Roman"/>
                <w:sz w:val="27"/>
                <w:szCs w:val="27"/>
              </w:rPr>
            </w:pPr>
            <w:r w:rsidRPr="00FE30B5">
              <w:rPr>
                <w:rFonts w:ascii="Times New Roman" w:hAnsi="Times New Roman" w:cs="Times New Roman"/>
                <w:sz w:val="27"/>
                <w:szCs w:val="27"/>
              </w:rPr>
              <w:t>44,9</w:t>
            </w:r>
          </w:p>
        </w:tc>
        <w:tc>
          <w:tcPr>
            <w:tcW w:w="1709" w:type="dxa"/>
          </w:tcPr>
          <w:p w14:paraId="2E47972E" w14:textId="025131E7" w:rsidR="00F035C0" w:rsidRPr="00FE30B5" w:rsidRDefault="00782F4C" w:rsidP="00782F4C">
            <w:pPr>
              <w:spacing w:after="0"/>
              <w:jc w:val="center"/>
              <w:rPr>
                <w:rFonts w:ascii="Times New Roman" w:hAnsi="Times New Roman" w:cs="Times New Roman"/>
                <w:sz w:val="27"/>
                <w:szCs w:val="27"/>
              </w:rPr>
            </w:pPr>
            <w:r w:rsidRPr="00FE30B5">
              <w:rPr>
                <w:rFonts w:ascii="Times New Roman" w:hAnsi="Times New Roman" w:cs="Times New Roman"/>
                <w:sz w:val="27"/>
                <w:szCs w:val="27"/>
              </w:rPr>
              <w:t>20,1</w:t>
            </w:r>
          </w:p>
        </w:tc>
        <w:tc>
          <w:tcPr>
            <w:tcW w:w="2122" w:type="dxa"/>
          </w:tcPr>
          <w:p w14:paraId="0B7F92CF" w14:textId="1736B6B1" w:rsidR="00F035C0" w:rsidRPr="00FE30B5" w:rsidRDefault="00510019" w:rsidP="00782F4C">
            <w:pPr>
              <w:spacing w:after="0"/>
              <w:jc w:val="center"/>
              <w:rPr>
                <w:rFonts w:ascii="Times New Roman" w:hAnsi="Times New Roman" w:cs="Times New Roman"/>
                <w:sz w:val="27"/>
                <w:szCs w:val="27"/>
              </w:rPr>
            </w:pPr>
            <w:r w:rsidRPr="00FE30B5">
              <w:rPr>
                <w:rFonts w:ascii="Times New Roman" w:hAnsi="Times New Roman" w:cs="Times New Roman"/>
                <w:sz w:val="27"/>
                <w:szCs w:val="27"/>
              </w:rPr>
              <w:t>3,23</w:t>
            </w:r>
            <w:r w:rsidR="00782F4C" w:rsidRPr="00FE30B5">
              <w:rPr>
                <w:rFonts w:ascii="Times New Roman" w:hAnsi="Times New Roman" w:cs="Times New Roman"/>
                <w:sz w:val="27"/>
                <w:szCs w:val="27"/>
              </w:rPr>
              <w:t xml:space="preserve"> (</w:t>
            </w:r>
            <w:r w:rsidRPr="00FE30B5">
              <w:rPr>
                <w:rFonts w:ascii="Times New Roman" w:hAnsi="Times New Roman" w:cs="Times New Roman"/>
                <w:sz w:val="27"/>
                <w:szCs w:val="27"/>
              </w:rPr>
              <w:t>1,60-6,49</w:t>
            </w:r>
            <w:r w:rsidR="00782F4C" w:rsidRPr="00FE30B5">
              <w:rPr>
                <w:rFonts w:ascii="Times New Roman" w:hAnsi="Times New Roman" w:cs="Times New Roman"/>
                <w:sz w:val="27"/>
                <w:szCs w:val="27"/>
              </w:rPr>
              <w:t>)</w:t>
            </w:r>
          </w:p>
        </w:tc>
        <w:tc>
          <w:tcPr>
            <w:tcW w:w="1094" w:type="dxa"/>
          </w:tcPr>
          <w:p w14:paraId="382FD389" w14:textId="6C86F5F5" w:rsidR="00F035C0" w:rsidRPr="00FE30B5" w:rsidRDefault="00782F4C" w:rsidP="00782F4C">
            <w:pPr>
              <w:spacing w:after="0"/>
              <w:jc w:val="center"/>
              <w:rPr>
                <w:rFonts w:ascii="Times New Roman" w:hAnsi="Times New Roman" w:cs="Times New Roman"/>
                <w:sz w:val="27"/>
                <w:szCs w:val="27"/>
              </w:rPr>
            </w:pPr>
            <w:r w:rsidRPr="00FE30B5">
              <w:rPr>
                <w:rFonts w:ascii="Times New Roman" w:hAnsi="Times New Roman" w:cs="Times New Roman"/>
                <w:sz w:val="27"/>
                <w:szCs w:val="27"/>
              </w:rPr>
              <w:t>0,001</w:t>
            </w:r>
            <w:r w:rsidRPr="00FE30B5">
              <w:rPr>
                <w:rFonts w:ascii="Times New Roman" w:hAnsi="Times New Roman" w:cs="Times New Roman"/>
                <w:sz w:val="27"/>
                <w:szCs w:val="27"/>
                <w:vertAlign w:val="superscript"/>
              </w:rPr>
              <w:t>*</w:t>
            </w:r>
          </w:p>
        </w:tc>
      </w:tr>
      <w:tr w:rsidR="00F035C0" w:rsidRPr="006270BA" w14:paraId="3738642B" w14:textId="77777777" w:rsidTr="00C973A5">
        <w:tc>
          <w:tcPr>
            <w:tcW w:w="2994" w:type="dxa"/>
          </w:tcPr>
          <w:p w14:paraId="4204311B" w14:textId="6217FB03" w:rsidR="00F035C0" w:rsidRPr="00FE30B5" w:rsidRDefault="00782F4C" w:rsidP="00510019">
            <w:pPr>
              <w:spacing w:after="0"/>
              <w:rPr>
                <w:rFonts w:ascii="Times New Roman" w:hAnsi="Times New Roman" w:cs="Times New Roman"/>
                <w:sz w:val="27"/>
                <w:szCs w:val="27"/>
              </w:rPr>
            </w:pPr>
            <w:r w:rsidRPr="00FE30B5">
              <w:rPr>
                <w:rFonts w:ascii="Times New Roman" w:hAnsi="Times New Roman" w:cs="Times New Roman"/>
                <w:sz w:val="27"/>
                <w:szCs w:val="27"/>
              </w:rPr>
              <w:t>Цитопения / аплазия</w:t>
            </w:r>
          </w:p>
        </w:tc>
        <w:tc>
          <w:tcPr>
            <w:tcW w:w="1709" w:type="dxa"/>
          </w:tcPr>
          <w:p w14:paraId="35DCAE9A" w14:textId="373170F6" w:rsidR="00F035C0" w:rsidRPr="00FE30B5" w:rsidRDefault="00782F4C" w:rsidP="00782F4C">
            <w:pPr>
              <w:spacing w:after="0"/>
              <w:jc w:val="center"/>
              <w:rPr>
                <w:rFonts w:ascii="Times New Roman" w:hAnsi="Times New Roman" w:cs="Times New Roman"/>
                <w:sz w:val="27"/>
                <w:szCs w:val="27"/>
              </w:rPr>
            </w:pPr>
            <w:r w:rsidRPr="00FE30B5">
              <w:rPr>
                <w:rFonts w:ascii="Times New Roman" w:hAnsi="Times New Roman" w:cs="Times New Roman"/>
                <w:sz w:val="27"/>
                <w:szCs w:val="27"/>
              </w:rPr>
              <w:t>43,2</w:t>
            </w:r>
          </w:p>
        </w:tc>
        <w:tc>
          <w:tcPr>
            <w:tcW w:w="1709" w:type="dxa"/>
          </w:tcPr>
          <w:p w14:paraId="6E2322F5" w14:textId="0FE6373B" w:rsidR="00F035C0" w:rsidRPr="00FE30B5" w:rsidRDefault="00782F4C" w:rsidP="00782F4C">
            <w:pPr>
              <w:spacing w:after="0"/>
              <w:jc w:val="center"/>
              <w:rPr>
                <w:rFonts w:ascii="Times New Roman" w:hAnsi="Times New Roman" w:cs="Times New Roman"/>
                <w:sz w:val="27"/>
                <w:szCs w:val="27"/>
              </w:rPr>
            </w:pPr>
            <w:r w:rsidRPr="00FE30B5">
              <w:rPr>
                <w:rFonts w:ascii="Times New Roman" w:hAnsi="Times New Roman" w:cs="Times New Roman"/>
                <w:sz w:val="27"/>
                <w:szCs w:val="27"/>
              </w:rPr>
              <w:t>12,0</w:t>
            </w:r>
          </w:p>
        </w:tc>
        <w:tc>
          <w:tcPr>
            <w:tcW w:w="2122" w:type="dxa"/>
          </w:tcPr>
          <w:p w14:paraId="5501091D" w14:textId="0FA2211D" w:rsidR="00F035C0" w:rsidRPr="00FE30B5" w:rsidRDefault="00510019" w:rsidP="00782F4C">
            <w:pPr>
              <w:spacing w:after="0"/>
              <w:jc w:val="center"/>
              <w:rPr>
                <w:rFonts w:ascii="Times New Roman" w:hAnsi="Times New Roman" w:cs="Times New Roman"/>
                <w:sz w:val="27"/>
                <w:szCs w:val="27"/>
              </w:rPr>
            </w:pPr>
            <w:r w:rsidRPr="00FE30B5">
              <w:rPr>
                <w:rFonts w:ascii="Times New Roman" w:hAnsi="Times New Roman" w:cs="Times New Roman"/>
                <w:sz w:val="27"/>
                <w:szCs w:val="27"/>
              </w:rPr>
              <w:t>5,57</w:t>
            </w:r>
            <w:r w:rsidR="00782F4C" w:rsidRPr="00FE30B5">
              <w:rPr>
                <w:rFonts w:ascii="Times New Roman" w:hAnsi="Times New Roman" w:cs="Times New Roman"/>
                <w:sz w:val="27"/>
                <w:szCs w:val="27"/>
              </w:rPr>
              <w:t xml:space="preserve"> (</w:t>
            </w:r>
            <w:r w:rsidRPr="00FE30B5">
              <w:rPr>
                <w:rFonts w:ascii="Times New Roman" w:hAnsi="Times New Roman" w:cs="Times New Roman"/>
                <w:sz w:val="27"/>
                <w:szCs w:val="27"/>
              </w:rPr>
              <w:t>2,67-11,6</w:t>
            </w:r>
            <w:r w:rsidR="00782F4C" w:rsidRPr="00FE30B5">
              <w:rPr>
                <w:rFonts w:ascii="Times New Roman" w:hAnsi="Times New Roman" w:cs="Times New Roman"/>
                <w:sz w:val="27"/>
                <w:szCs w:val="27"/>
              </w:rPr>
              <w:t>)</w:t>
            </w:r>
          </w:p>
        </w:tc>
        <w:tc>
          <w:tcPr>
            <w:tcW w:w="1094" w:type="dxa"/>
          </w:tcPr>
          <w:p w14:paraId="23C77DF8" w14:textId="43A24BB7" w:rsidR="00F035C0" w:rsidRPr="00FE30B5" w:rsidRDefault="00782F4C" w:rsidP="00782F4C">
            <w:pPr>
              <w:spacing w:after="0"/>
              <w:jc w:val="center"/>
              <w:rPr>
                <w:rFonts w:ascii="Times New Roman" w:hAnsi="Times New Roman" w:cs="Times New Roman"/>
                <w:sz w:val="27"/>
                <w:szCs w:val="27"/>
              </w:rPr>
            </w:pPr>
            <w:r w:rsidRPr="00FE30B5">
              <w:rPr>
                <w:rFonts w:ascii="Times New Roman" w:hAnsi="Times New Roman" w:cs="Times New Roman"/>
                <w:sz w:val="27"/>
                <w:szCs w:val="27"/>
              </w:rPr>
              <w:t>&lt;0,001</w:t>
            </w:r>
            <w:r w:rsidRPr="00FE30B5">
              <w:rPr>
                <w:rFonts w:ascii="Times New Roman" w:hAnsi="Times New Roman" w:cs="Times New Roman"/>
                <w:sz w:val="27"/>
                <w:szCs w:val="27"/>
                <w:vertAlign w:val="superscript"/>
              </w:rPr>
              <w:t>*</w:t>
            </w:r>
          </w:p>
        </w:tc>
      </w:tr>
      <w:tr w:rsidR="00F035C0" w:rsidRPr="006270BA" w14:paraId="348CC942" w14:textId="77777777" w:rsidTr="00C973A5">
        <w:tc>
          <w:tcPr>
            <w:tcW w:w="2994" w:type="dxa"/>
          </w:tcPr>
          <w:p w14:paraId="09678DA1" w14:textId="04923651" w:rsidR="00F035C0" w:rsidRPr="00FE30B5" w:rsidRDefault="00782F4C" w:rsidP="00510019">
            <w:pPr>
              <w:spacing w:after="0"/>
              <w:rPr>
                <w:rFonts w:ascii="Times New Roman" w:hAnsi="Times New Roman" w:cs="Times New Roman"/>
                <w:sz w:val="27"/>
                <w:szCs w:val="27"/>
              </w:rPr>
            </w:pPr>
            <w:r w:rsidRPr="00FE30B5">
              <w:rPr>
                <w:rFonts w:ascii="Times New Roman" w:hAnsi="Times New Roman" w:cs="Times New Roman"/>
                <w:sz w:val="27"/>
                <w:szCs w:val="27"/>
              </w:rPr>
              <w:t>Отёчный синдром</w:t>
            </w:r>
          </w:p>
        </w:tc>
        <w:tc>
          <w:tcPr>
            <w:tcW w:w="1709" w:type="dxa"/>
          </w:tcPr>
          <w:p w14:paraId="64B12251" w14:textId="2120BCCE" w:rsidR="00F035C0" w:rsidRPr="00FE30B5" w:rsidRDefault="00782F4C" w:rsidP="00782F4C">
            <w:pPr>
              <w:spacing w:after="0"/>
              <w:jc w:val="center"/>
              <w:rPr>
                <w:rFonts w:ascii="Times New Roman" w:hAnsi="Times New Roman" w:cs="Times New Roman"/>
                <w:sz w:val="27"/>
                <w:szCs w:val="27"/>
              </w:rPr>
            </w:pPr>
            <w:r w:rsidRPr="00FE30B5">
              <w:rPr>
                <w:rFonts w:ascii="Times New Roman" w:hAnsi="Times New Roman" w:cs="Times New Roman"/>
                <w:sz w:val="27"/>
                <w:szCs w:val="27"/>
              </w:rPr>
              <w:t>46,0</w:t>
            </w:r>
          </w:p>
        </w:tc>
        <w:tc>
          <w:tcPr>
            <w:tcW w:w="1709" w:type="dxa"/>
          </w:tcPr>
          <w:p w14:paraId="7A7E6C8B" w14:textId="690BE99D" w:rsidR="00F035C0" w:rsidRPr="00FE30B5" w:rsidRDefault="00782F4C" w:rsidP="00782F4C">
            <w:pPr>
              <w:spacing w:after="0"/>
              <w:jc w:val="center"/>
              <w:rPr>
                <w:rFonts w:ascii="Times New Roman" w:hAnsi="Times New Roman" w:cs="Times New Roman"/>
                <w:sz w:val="27"/>
                <w:szCs w:val="27"/>
              </w:rPr>
            </w:pPr>
            <w:r w:rsidRPr="00FE30B5">
              <w:rPr>
                <w:rFonts w:ascii="Times New Roman" w:hAnsi="Times New Roman" w:cs="Times New Roman"/>
                <w:sz w:val="27"/>
                <w:szCs w:val="27"/>
              </w:rPr>
              <w:t>19,6</w:t>
            </w:r>
          </w:p>
        </w:tc>
        <w:tc>
          <w:tcPr>
            <w:tcW w:w="2122" w:type="dxa"/>
          </w:tcPr>
          <w:p w14:paraId="5F16F8A5" w14:textId="7E387543" w:rsidR="00F035C0" w:rsidRPr="00FE30B5" w:rsidRDefault="00510019" w:rsidP="00782F4C">
            <w:pPr>
              <w:spacing w:after="0"/>
              <w:jc w:val="center"/>
              <w:rPr>
                <w:rFonts w:ascii="Times New Roman" w:hAnsi="Times New Roman" w:cs="Times New Roman"/>
                <w:sz w:val="27"/>
                <w:szCs w:val="27"/>
              </w:rPr>
            </w:pPr>
            <w:r w:rsidRPr="00FE30B5">
              <w:rPr>
                <w:rFonts w:ascii="Times New Roman" w:hAnsi="Times New Roman" w:cs="Times New Roman"/>
                <w:sz w:val="27"/>
                <w:szCs w:val="27"/>
              </w:rPr>
              <w:t>3,5</w:t>
            </w:r>
            <w:r w:rsidR="00011503" w:rsidRPr="00FE30B5">
              <w:rPr>
                <w:rFonts w:ascii="Times New Roman" w:hAnsi="Times New Roman" w:cs="Times New Roman"/>
                <w:sz w:val="27"/>
                <w:szCs w:val="27"/>
              </w:rPr>
              <w:t xml:space="preserve"> (</w:t>
            </w:r>
            <w:r w:rsidRPr="00FE30B5">
              <w:rPr>
                <w:rFonts w:ascii="Times New Roman" w:hAnsi="Times New Roman" w:cs="Times New Roman"/>
                <w:sz w:val="27"/>
                <w:szCs w:val="27"/>
              </w:rPr>
              <w:t>1,74-7,03</w:t>
            </w:r>
            <w:r w:rsidR="00011503" w:rsidRPr="00FE30B5">
              <w:rPr>
                <w:rFonts w:ascii="Times New Roman" w:hAnsi="Times New Roman" w:cs="Times New Roman"/>
                <w:sz w:val="27"/>
                <w:szCs w:val="27"/>
              </w:rPr>
              <w:t>)</w:t>
            </w:r>
          </w:p>
        </w:tc>
        <w:tc>
          <w:tcPr>
            <w:tcW w:w="1094" w:type="dxa"/>
          </w:tcPr>
          <w:p w14:paraId="0F4DBE5E" w14:textId="443F88B1" w:rsidR="00F035C0" w:rsidRPr="00FE30B5" w:rsidRDefault="00782F4C" w:rsidP="00782F4C">
            <w:pPr>
              <w:spacing w:after="0"/>
              <w:jc w:val="center"/>
              <w:rPr>
                <w:rFonts w:ascii="Times New Roman" w:hAnsi="Times New Roman" w:cs="Times New Roman"/>
                <w:sz w:val="27"/>
                <w:szCs w:val="27"/>
              </w:rPr>
            </w:pPr>
            <w:r w:rsidRPr="00FE30B5">
              <w:rPr>
                <w:rFonts w:ascii="Times New Roman" w:hAnsi="Times New Roman" w:cs="Times New Roman"/>
                <w:sz w:val="27"/>
                <w:szCs w:val="27"/>
              </w:rPr>
              <w:t>&lt;0,001</w:t>
            </w:r>
            <w:r w:rsidRPr="00FE30B5">
              <w:rPr>
                <w:rFonts w:ascii="Times New Roman" w:hAnsi="Times New Roman" w:cs="Times New Roman"/>
                <w:sz w:val="27"/>
                <w:szCs w:val="27"/>
                <w:vertAlign w:val="superscript"/>
              </w:rPr>
              <w:t>*</w:t>
            </w:r>
          </w:p>
        </w:tc>
      </w:tr>
      <w:tr w:rsidR="00F035C0" w:rsidRPr="006270BA" w14:paraId="24C7EBA2" w14:textId="77777777" w:rsidTr="00C973A5">
        <w:tc>
          <w:tcPr>
            <w:tcW w:w="2994" w:type="dxa"/>
          </w:tcPr>
          <w:p w14:paraId="1811A9CB" w14:textId="6E8A9217" w:rsidR="00F035C0" w:rsidRPr="00FE30B5" w:rsidRDefault="00782F4C" w:rsidP="00510019">
            <w:pPr>
              <w:spacing w:after="0"/>
              <w:rPr>
                <w:rFonts w:ascii="Times New Roman" w:hAnsi="Times New Roman" w:cs="Times New Roman"/>
                <w:sz w:val="27"/>
                <w:szCs w:val="27"/>
              </w:rPr>
            </w:pPr>
            <w:r w:rsidRPr="00FE30B5">
              <w:rPr>
                <w:rFonts w:ascii="Times New Roman" w:hAnsi="Times New Roman" w:cs="Times New Roman"/>
                <w:sz w:val="27"/>
                <w:szCs w:val="27"/>
              </w:rPr>
              <w:t>Геморрагический синдром</w:t>
            </w:r>
          </w:p>
        </w:tc>
        <w:tc>
          <w:tcPr>
            <w:tcW w:w="1709" w:type="dxa"/>
          </w:tcPr>
          <w:p w14:paraId="78AB88CA" w14:textId="7DA44E9F" w:rsidR="00F035C0" w:rsidRPr="00FE30B5" w:rsidRDefault="00011503" w:rsidP="00782F4C">
            <w:pPr>
              <w:spacing w:after="0"/>
              <w:jc w:val="center"/>
              <w:rPr>
                <w:rFonts w:ascii="Times New Roman" w:hAnsi="Times New Roman" w:cs="Times New Roman"/>
                <w:sz w:val="27"/>
                <w:szCs w:val="27"/>
              </w:rPr>
            </w:pPr>
            <w:r w:rsidRPr="00FE30B5">
              <w:rPr>
                <w:rFonts w:ascii="Times New Roman" w:hAnsi="Times New Roman" w:cs="Times New Roman"/>
                <w:sz w:val="27"/>
                <w:szCs w:val="27"/>
              </w:rPr>
              <w:t>34,2</w:t>
            </w:r>
          </w:p>
        </w:tc>
        <w:tc>
          <w:tcPr>
            <w:tcW w:w="1709" w:type="dxa"/>
          </w:tcPr>
          <w:p w14:paraId="67ABA87D" w14:textId="7B27FDA5" w:rsidR="00F035C0" w:rsidRPr="00FE30B5" w:rsidRDefault="00011503" w:rsidP="00782F4C">
            <w:pPr>
              <w:spacing w:after="0"/>
              <w:jc w:val="center"/>
              <w:rPr>
                <w:rFonts w:ascii="Times New Roman" w:hAnsi="Times New Roman" w:cs="Times New Roman"/>
                <w:sz w:val="27"/>
                <w:szCs w:val="27"/>
              </w:rPr>
            </w:pPr>
            <w:r w:rsidRPr="00FE30B5">
              <w:rPr>
                <w:rFonts w:ascii="Times New Roman" w:hAnsi="Times New Roman" w:cs="Times New Roman"/>
                <w:sz w:val="27"/>
                <w:szCs w:val="27"/>
              </w:rPr>
              <w:t>21,4</w:t>
            </w:r>
          </w:p>
        </w:tc>
        <w:tc>
          <w:tcPr>
            <w:tcW w:w="2122" w:type="dxa"/>
          </w:tcPr>
          <w:p w14:paraId="3F6BAE09" w14:textId="4C1F0462" w:rsidR="00F035C0" w:rsidRPr="00FE30B5" w:rsidRDefault="00510019" w:rsidP="00782F4C">
            <w:pPr>
              <w:spacing w:after="0"/>
              <w:jc w:val="center"/>
              <w:rPr>
                <w:rFonts w:ascii="Times New Roman" w:hAnsi="Times New Roman" w:cs="Times New Roman"/>
                <w:sz w:val="27"/>
                <w:szCs w:val="27"/>
              </w:rPr>
            </w:pPr>
            <w:r w:rsidRPr="00FE30B5">
              <w:rPr>
                <w:rFonts w:ascii="Times New Roman" w:hAnsi="Times New Roman" w:cs="Times New Roman"/>
                <w:sz w:val="27"/>
                <w:szCs w:val="27"/>
              </w:rPr>
              <w:t>1,9</w:t>
            </w:r>
            <w:r w:rsidR="00011503" w:rsidRPr="00FE30B5">
              <w:rPr>
                <w:rFonts w:ascii="Times New Roman" w:hAnsi="Times New Roman" w:cs="Times New Roman"/>
                <w:sz w:val="27"/>
                <w:szCs w:val="27"/>
              </w:rPr>
              <w:t xml:space="preserve"> (</w:t>
            </w:r>
            <w:r w:rsidRPr="00FE30B5">
              <w:rPr>
                <w:rFonts w:ascii="Times New Roman" w:hAnsi="Times New Roman" w:cs="Times New Roman"/>
                <w:sz w:val="27"/>
                <w:szCs w:val="27"/>
              </w:rPr>
              <w:t>1,01-3,66</w:t>
            </w:r>
            <w:r w:rsidR="00011503" w:rsidRPr="00FE30B5">
              <w:rPr>
                <w:rFonts w:ascii="Times New Roman" w:hAnsi="Times New Roman" w:cs="Times New Roman"/>
                <w:sz w:val="27"/>
                <w:szCs w:val="27"/>
              </w:rPr>
              <w:t>)</w:t>
            </w:r>
          </w:p>
        </w:tc>
        <w:tc>
          <w:tcPr>
            <w:tcW w:w="1094" w:type="dxa"/>
          </w:tcPr>
          <w:p w14:paraId="210054F4" w14:textId="716D6594" w:rsidR="00F035C0" w:rsidRPr="00FE30B5" w:rsidRDefault="00011503" w:rsidP="00782F4C">
            <w:pPr>
              <w:spacing w:after="0"/>
              <w:jc w:val="center"/>
              <w:rPr>
                <w:rFonts w:ascii="Times New Roman" w:hAnsi="Times New Roman" w:cs="Times New Roman"/>
                <w:sz w:val="27"/>
                <w:szCs w:val="27"/>
              </w:rPr>
            </w:pPr>
            <w:r w:rsidRPr="00FE30B5">
              <w:rPr>
                <w:rFonts w:ascii="Times New Roman" w:hAnsi="Times New Roman" w:cs="Times New Roman"/>
                <w:sz w:val="27"/>
                <w:szCs w:val="27"/>
              </w:rPr>
              <w:t>0,04</w:t>
            </w:r>
            <w:r w:rsidRPr="00FE30B5">
              <w:rPr>
                <w:rFonts w:ascii="Times New Roman" w:hAnsi="Times New Roman" w:cs="Times New Roman"/>
                <w:sz w:val="27"/>
                <w:szCs w:val="27"/>
                <w:vertAlign w:val="superscript"/>
              </w:rPr>
              <w:t>*</w:t>
            </w:r>
          </w:p>
        </w:tc>
      </w:tr>
      <w:tr w:rsidR="00F035C0" w:rsidRPr="006270BA" w14:paraId="59EFBC63" w14:textId="77777777" w:rsidTr="00C973A5">
        <w:tc>
          <w:tcPr>
            <w:tcW w:w="2994" w:type="dxa"/>
          </w:tcPr>
          <w:p w14:paraId="24A77B46" w14:textId="21C0282A" w:rsidR="00F035C0" w:rsidRPr="00FE30B5" w:rsidRDefault="00782F4C" w:rsidP="00510019">
            <w:pPr>
              <w:spacing w:after="0"/>
              <w:rPr>
                <w:rFonts w:ascii="Times New Roman" w:hAnsi="Times New Roman" w:cs="Times New Roman"/>
                <w:sz w:val="27"/>
                <w:szCs w:val="27"/>
              </w:rPr>
            </w:pPr>
            <w:r w:rsidRPr="00FE30B5">
              <w:rPr>
                <w:rFonts w:ascii="Times New Roman" w:hAnsi="Times New Roman" w:cs="Times New Roman"/>
                <w:sz w:val="27"/>
                <w:szCs w:val="27"/>
              </w:rPr>
              <w:t>Болевой синдром</w:t>
            </w:r>
          </w:p>
        </w:tc>
        <w:tc>
          <w:tcPr>
            <w:tcW w:w="1709" w:type="dxa"/>
          </w:tcPr>
          <w:p w14:paraId="4830E29A" w14:textId="72ED5C1A" w:rsidR="00F035C0" w:rsidRPr="00FE30B5" w:rsidRDefault="00011503" w:rsidP="00782F4C">
            <w:pPr>
              <w:spacing w:after="0"/>
              <w:jc w:val="center"/>
              <w:rPr>
                <w:rFonts w:ascii="Times New Roman" w:hAnsi="Times New Roman" w:cs="Times New Roman"/>
                <w:sz w:val="27"/>
                <w:szCs w:val="27"/>
              </w:rPr>
            </w:pPr>
            <w:r w:rsidRPr="00FE30B5">
              <w:rPr>
                <w:rFonts w:ascii="Times New Roman" w:hAnsi="Times New Roman" w:cs="Times New Roman"/>
                <w:sz w:val="27"/>
                <w:szCs w:val="27"/>
              </w:rPr>
              <w:t>32,2</w:t>
            </w:r>
          </w:p>
        </w:tc>
        <w:tc>
          <w:tcPr>
            <w:tcW w:w="1709" w:type="dxa"/>
          </w:tcPr>
          <w:p w14:paraId="1672144D" w14:textId="6EE78CAB" w:rsidR="00F035C0" w:rsidRPr="00FE30B5" w:rsidRDefault="00011503" w:rsidP="00782F4C">
            <w:pPr>
              <w:spacing w:after="0"/>
              <w:jc w:val="center"/>
              <w:rPr>
                <w:rFonts w:ascii="Times New Roman" w:hAnsi="Times New Roman" w:cs="Times New Roman"/>
                <w:sz w:val="27"/>
                <w:szCs w:val="27"/>
              </w:rPr>
            </w:pPr>
            <w:r w:rsidRPr="00FE30B5">
              <w:rPr>
                <w:rFonts w:ascii="Times New Roman" w:hAnsi="Times New Roman" w:cs="Times New Roman"/>
                <w:sz w:val="27"/>
                <w:szCs w:val="27"/>
              </w:rPr>
              <w:t>17,1</w:t>
            </w:r>
          </w:p>
        </w:tc>
        <w:tc>
          <w:tcPr>
            <w:tcW w:w="2122" w:type="dxa"/>
          </w:tcPr>
          <w:p w14:paraId="31818618" w14:textId="5D905915" w:rsidR="00F035C0" w:rsidRPr="00FE30B5" w:rsidRDefault="00510019" w:rsidP="00782F4C">
            <w:pPr>
              <w:spacing w:after="0"/>
              <w:jc w:val="center"/>
              <w:rPr>
                <w:rFonts w:ascii="Times New Roman" w:hAnsi="Times New Roman" w:cs="Times New Roman"/>
                <w:sz w:val="27"/>
                <w:szCs w:val="27"/>
              </w:rPr>
            </w:pPr>
            <w:r w:rsidRPr="00FE30B5">
              <w:rPr>
                <w:rFonts w:ascii="Times New Roman" w:hAnsi="Times New Roman" w:cs="Times New Roman"/>
                <w:sz w:val="27"/>
                <w:szCs w:val="27"/>
              </w:rPr>
              <w:t>2,29</w:t>
            </w:r>
            <w:r w:rsidR="00011503" w:rsidRPr="00FE30B5">
              <w:rPr>
                <w:rFonts w:ascii="Times New Roman" w:hAnsi="Times New Roman" w:cs="Times New Roman"/>
                <w:sz w:val="27"/>
                <w:szCs w:val="27"/>
              </w:rPr>
              <w:t xml:space="preserve"> (</w:t>
            </w:r>
            <w:r w:rsidRPr="00FE30B5">
              <w:rPr>
                <w:rFonts w:ascii="Times New Roman" w:hAnsi="Times New Roman" w:cs="Times New Roman"/>
                <w:sz w:val="27"/>
                <w:szCs w:val="27"/>
              </w:rPr>
              <w:t>1,1-4,7</w:t>
            </w:r>
            <w:r w:rsidR="00011503" w:rsidRPr="00FE30B5">
              <w:rPr>
                <w:rFonts w:ascii="Times New Roman" w:hAnsi="Times New Roman" w:cs="Times New Roman"/>
                <w:sz w:val="27"/>
                <w:szCs w:val="27"/>
              </w:rPr>
              <w:t>)</w:t>
            </w:r>
          </w:p>
        </w:tc>
        <w:tc>
          <w:tcPr>
            <w:tcW w:w="1094" w:type="dxa"/>
          </w:tcPr>
          <w:p w14:paraId="5102226E" w14:textId="6AE62089" w:rsidR="00F035C0" w:rsidRPr="00FE30B5" w:rsidRDefault="00011503" w:rsidP="00782F4C">
            <w:pPr>
              <w:spacing w:after="0"/>
              <w:jc w:val="center"/>
              <w:rPr>
                <w:rFonts w:ascii="Times New Roman" w:hAnsi="Times New Roman" w:cs="Times New Roman"/>
                <w:sz w:val="27"/>
                <w:szCs w:val="27"/>
              </w:rPr>
            </w:pPr>
            <w:r w:rsidRPr="00FE30B5">
              <w:rPr>
                <w:rFonts w:ascii="Times New Roman" w:hAnsi="Times New Roman" w:cs="Times New Roman"/>
                <w:sz w:val="27"/>
                <w:szCs w:val="27"/>
              </w:rPr>
              <w:t>0,02</w:t>
            </w:r>
            <w:r w:rsidRPr="00FE30B5">
              <w:rPr>
                <w:rFonts w:ascii="Times New Roman" w:hAnsi="Times New Roman" w:cs="Times New Roman"/>
                <w:sz w:val="27"/>
                <w:szCs w:val="27"/>
                <w:vertAlign w:val="superscript"/>
              </w:rPr>
              <w:t>*</w:t>
            </w:r>
          </w:p>
        </w:tc>
      </w:tr>
      <w:tr w:rsidR="00011503" w:rsidRPr="006270BA" w14:paraId="0F0C84BA" w14:textId="77777777" w:rsidTr="00C973A5">
        <w:tc>
          <w:tcPr>
            <w:tcW w:w="2994" w:type="dxa"/>
          </w:tcPr>
          <w:p w14:paraId="609F33A9" w14:textId="2D7B5E0D" w:rsidR="00011503" w:rsidRPr="00FE30B5" w:rsidRDefault="00011503" w:rsidP="00510019">
            <w:pPr>
              <w:spacing w:after="0"/>
              <w:rPr>
                <w:rFonts w:ascii="Times New Roman" w:hAnsi="Times New Roman" w:cs="Times New Roman"/>
                <w:sz w:val="27"/>
                <w:szCs w:val="27"/>
              </w:rPr>
            </w:pPr>
            <w:r w:rsidRPr="00FE30B5">
              <w:rPr>
                <w:rFonts w:ascii="Times New Roman" w:hAnsi="Times New Roman" w:cs="Times New Roman"/>
                <w:sz w:val="27"/>
                <w:szCs w:val="27"/>
              </w:rPr>
              <w:t xml:space="preserve">Комбинация </w:t>
            </w:r>
            <w:r w:rsidRPr="00FE30B5">
              <w:rPr>
                <w:rFonts w:ascii="Times New Roman" w:hAnsi="Times New Roman" w:cs="Times New Roman"/>
                <w:sz w:val="27"/>
                <w:szCs w:val="27"/>
                <w:lang w:val="en-US"/>
              </w:rPr>
              <w:t>&gt;</w:t>
            </w:r>
            <w:r w:rsidRPr="00FE30B5">
              <w:rPr>
                <w:rFonts w:ascii="Times New Roman" w:hAnsi="Times New Roman" w:cs="Times New Roman"/>
                <w:sz w:val="27"/>
                <w:szCs w:val="27"/>
              </w:rPr>
              <w:t>3 причин</w:t>
            </w:r>
          </w:p>
        </w:tc>
        <w:tc>
          <w:tcPr>
            <w:tcW w:w="1709" w:type="dxa"/>
          </w:tcPr>
          <w:p w14:paraId="568DCE3C" w14:textId="35995F87" w:rsidR="00011503" w:rsidRPr="00FE30B5" w:rsidRDefault="00011503" w:rsidP="00782F4C">
            <w:pPr>
              <w:spacing w:after="0"/>
              <w:jc w:val="center"/>
              <w:rPr>
                <w:rFonts w:ascii="Times New Roman" w:hAnsi="Times New Roman" w:cs="Times New Roman"/>
                <w:sz w:val="27"/>
                <w:szCs w:val="27"/>
              </w:rPr>
            </w:pPr>
            <w:r w:rsidRPr="00FE30B5">
              <w:rPr>
                <w:rFonts w:ascii="Times New Roman" w:hAnsi="Times New Roman" w:cs="Times New Roman"/>
                <w:sz w:val="27"/>
                <w:szCs w:val="27"/>
              </w:rPr>
              <w:t>31,3</w:t>
            </w:r>
          </w:p>
        </w:tc>
        <w:tc>
          <w:tcPr>
            <w:tcW w:w="1709" w:type="dxa"/>
          </w:tcPr>
          <w:p w14:paraId="192DA698" w14:textId="51B42264" w:rsidR="00011503" w:rsidRPr="00FE30B5" w:rsidRDefault="00510019" w:rsidP="00782F4C">
            <w:pPr>
              <w:spacing w:after="0"/>
              <w:jc w:val="center"/>
              <w:rPr>
                <w:rFonts w:ascii="Times New Roman" w:hAnsi="Times New Roman" w:cs="Times New Roman"/>
                <w:sz w:val="27"/>
                <w:szCs w:val="27"/>
              </w:rPr>
            </w:pPr>
            <w:r w:rsidRPr="00FE30B5">
              <w:rPr>
                <w:rFonts w:ascii="Times New Roman" w:hAnsi="Times New Roman" w:cs="Times New Roman"/>
                <w:sz w:val="27"/>
                <w:szCs w:val="27"/>
              </w:rPr>
              <w:t>0</w:t>
            </w:r>
          </w:p>
        </w:tc>
        <w:tc>
          <w:tcPr>
            <w:tcW w:w="2122" w:type="dxa"/>
          </w:tcPr>
          <w:p w14:paraId="075CE40C" w14:textId="7B584555" w:rsidR="00011503" w:rsidRPr="00FE30B5" w:rsidRDefault="005E74BB" w:rsidP="00782F4C">
            <w:pPr>
              <w:spacing w:after="0"/>
              <w:jc w:val="center"/>
              <w:rPr>
                <w:rFonts w:ascii="Times New Roman" w:hAnsi="Times New Roman" w:cs="Times New Roman"/>
                <w:sz w:val="27"/>
                <w:szCs w:val="27"/>
              </w:rPr>
            </w:pPr>
            <w:r w:rsidRPr="00FE30B5">
              <w:rPr>
                <w:rFonts w:ascii="Times New Roman" w:hAnsi="Times New Roman" w:cs="Times New Roman"/>
                <w:sz w:val="27"/>
                <w:szCs w:val="27"/>
              </w:rPr>
              <w:t>-</w:t>
            </w:r>
          </w:p>
        </w:tc>
        <w:tc>
          <w:tcPr>
            <w:tcW w:w="1094" w:type="dxa"/>
          </w:tcPr>
          <w:p w14:paraId="11A55723" w14:textId="0A3E8C98" w:rsidR="00011503" w:rsidRPr="00FE30B5" w:rsidRDefault="00011503" w:rsidP="00782F4C">
            <w:pPr>
              <w:spacing w:after="0"/>
              <w:jc w:val="center"/>
              <w:rPr>
                <w:rFonts w:ascii="Times New Roman" w:hAnsi="Times New Roman" w:cs="Times New Roman"/>
                <w:sz w:val="27"/>
                <w:szCs w:val="27"/>
              </w:rPr>
            </w:pPr>
            <w:r w:rsidRPr="00FE30B5">
              <w:rPr>
                <w:rFonts w:ascii="Times New Roman" w:hAnsi="Times New Roman" w:cs="Times New Roman"/>
                <w:sz w:val="27"/>
                <w:szCs w:val="27"/>
              </w:rPr>
              <w:t>&lt;0,001</w:t>
            </w:r>
            <w:r w:rsidRPr="00FE30B5">
              <w:rPr>
                <w:rFonts w:ascii="Times New Roman" w:hAnsi="Times New Roman" w:cs="Times New Roman"/>
                <w:sz w:val="27"/>
                <w:szCs w:val="27"/>
                <w:vertAlign w:val="superscript"/>
              </w:rPr>
              <w:t>*</w:t>
            </w:r>
          </w:p>
        </w:tc>
      </w:tr>
      <w:tr w:rsidR="00C973A5" w:rsidRPr="006270BA" w14:paraId="44123282" w14:textId="77777777" w:rsidTr="00082DCA">
        <w:tc>
          <w:tcPr>
            <w:tcW w:w="9628" w:type="dxa"/>
            <w:gridSpan w:val="5"/>
          </w:tcPr>
          <w:p w14:paraId="36A3C6E6" w14:textId="25F3D492" w:rsidR="00C973A5" w:rsidRPr="006270BA" w:rsidRDefault="00C973A5" w:rsidP="00C973A5">
            <w:pPr>
              <w:spacing w:after="0"/>
              <w:ind w:firstLine="601"/>
              <w:jc w:val="both"/>
              <w:rPr>
                <w:rFonts w:ascii="Times New Roman" w:hAnsi="Times New Roman" w:cs="Times New Roman"/>
                <w:sz w:val="24"/>
                <w:szCs w:val="24"/>
              </w:rPr>
            </w:pPr>
            <w:r w:rsidRPr="006270BA">
              <w:rPr>
                <w:rFonts w:ascii="Times New Roman" w:hAnsi="Times New Roman" w:cs="Times New Roman"/>
                <w:sz w:val="24"/>
                <w:szCs w:val="24"/>
              </w:rPr>
              <w:t>Примечание: 1 * – различия показателей статистически значимы (p &lt;0,05)</w:t>
            </w:r>
          </w:p>
        </w:tc>
      </w:tr>
      <w:bookmarkEnd w:id="25"/>
    </w:tbl>
    <w:p w14:paraId="04D059D0" w14:textId="77777777" w:rsidR="00C973A5" w:rsidRPr="006270BA" w:rsidRDefault="00C973A5" w:rsidP="003E4769">
      <w:pPr>
        <w:spacing w:after="0"/>
        <w:jc w:val="both"/>
        <w:rPr>
          <w:rFonts w:ascii="Times New Roman" w:hAnsi="Times New Roman" w:cs="Times New Roman"/>
          <w:sz w:val="28"/>
          <w:szCs w:val="28"/>
        </w:rPr>
      </w:pPr>
    </w:p>
    <w:p w14:paraId="13FC04FC" w14:textId="5E447F31" w:rsidR="008A1B9C" w:rsidRPr="006270BA" w:rsidRDefault="00DA7484" w:rsidP="00C973A5">
      <w:pPr>
        <w:spacing w:after="0"/>
        <w:ind w:firstLine="567"/>
        <w:jc w:val="both"/>
        <w:rPr>
          <w:rFonts w:ascii="Times New Roman" w:hAnsi="Times New Roman" w:cs="Times New Roman"/>
          <w:sz w:val="28"/>
          <w:szCs w:val="28"/>
        </w:rPr>
      </w:pPr>
      <w:r w:rsidRPr="006270BA">
        <w:rPr>
          <w:rFonts w:ascii="Times New Roman" w:hAnsi="Times New Roman" w:cs="Times New Roman"/>
          <w:sz w:val="28"/>
          <w:szCs w:val="28"/>
        </w:rPr>
        <w:t xml:space="preserve">2 </w:t>
      </w:r>
      <w:r w:rsidR="008A1B9C" w:rsidRPr="006270BA">
        <w:rPr>
          <w:rFonts w:ascii="Times New Roman" w:hAnsi="Times New Roman" w:cs="Times New Roman"/>
          <w:sz w:val="28"/>
          <w:szCs w:val="28"/>
        </w:rPr>
        <w:t>В таблице представлены синдромы, наиболее часто встречающиеся в клинической практике и продемонстрировавшие статистически значимую или клинически значимую связь с летальным исходом. Расширенные результаты анализа по всем зарегистрированным клиническим проявлениям приведены в приложении</w:t>
      </w:r>
      <w:r w:rsidR="00664878" w:rsidRPr="006270BA">
        <w:rPr>
          <w:rFonts w:ascii="Times New Roman" w:hAnsi="Times New Roman" w:cs="Times New Roman"/>
          <w:sz w:val="28"/>
          <w:szCs w:val="28"/>
        </w:rPr>
        <w:t xml:space="preserve"> З.</w:t>
      </w:r>
    </w:p>
    <w:p w14:paraId="57621020" w14:textId="172C9283" w:rsidR="00510019" w:rsidRPr="006270BA" w:rsidRDefault="00422BF5" w:rsidP="00510019">
      <w:pPr>
        <w:spacing w:after="0"/>
        <w:jc w:val="both"/>
        <w:rPr>
          <w:rFonts w:ascii="Times New Roman" w:hAnsi="Times New Roman" w:cs="Times New Roman"/>
          <w:sz w:val="28"/>
          <w:szCs w:val="28"/>
        </w:rPr>
      </w:pPr>
      <w:r w:rsidRPr="006270BA">
        <w:rPr>
          <w:rFonts w:ascii="Times New Roman" w:hAnsi="Times New Roman" w:cs="Times New Roman"/>
          <w:sz w:val="28"/>
          <w:szCs w:val="28"/>
        </w:rPr>
        <w:tab/>
      </w:r>
      <w:r w:rsidR="001761A4" w:rsidRPr="006270BA">
        <w:rPr>
          <w:rFonts w:ascii="Times New Roman" w:hAnsi="Times New Roman" w:cs="Times New Roman"/>
          <w:sz w:val="28"/>
          <w:szCs w:val="28"/>
        </w:rPr>
        <w:t>Проведённый анализ показал, что наличие ряда клинических синдромов в день перевода в ОРИТ ассоциировано с достоверным увеличением риска летального исхода.</w:t>
      </w:r>
      <w:r w:rsidR="00510019" w:rsidRPr="006270BA">
        <w:rPr>
          <w:rFonts w:ascii="Times New Roman" w:hAnsi="Times New Roman" w:cs="Times New Roman"/>
          <w:sz w:val="28"/>
          <w:szCs w:val="28"/>
        </w:rPr>
        <w:t xml:space="preserve"> Наибольший риск отмечен при септическом состоянии (летальность 69,7% против 17,4%; ОШ=10,9; 95% ДИ 4,65–25,5; </w:t>
      </w:r>
      <w:r w:rsidR="00631F1D" w:rsidRPr="006270BA">
        <w:rPr>
          <w:rFonts w:ascii="Times New Roman" w:hAnsi="Times New Roman" w:cs="Times New Roman"/>
          <w:sz w:val="28"/>
          <w:szCs w:val="28"/>
        </w:rPr>
        <w:t>p &lt;</w:t>
      </w:r>
      <w:r w:rsidR="00510019" w:rsidRPr="006270BA">
        <w:rPr>
          <w:rFonts w:ascii="Times New Roman" w:hAnsi="Times New Roman" w:cs="Times New Roman"/>
          <w:sz w:val="28"/>
          <w:szCs w:val="28"/>
        </w:rPr>
        <w:t xml:space="preserve">0,001). Существенно повышали риск также дыхательная недостаточность (49,1% против 18,2%; ОШ=4,3; </w:t>
      </w:r>
      <w:r w:rsidR="00631F1D" w:rsidRPr="006270BA">
        <w:rPr>
          <w:rFonts w:ascii="Times New Roman" w:hAnsi="Times New Roman" w:cs="Times New Roman"/>
          <w:sz w:val="28"/>
          <w:szCs w:val="28"/>
        </w:rPr>
        <w:t>p &lt;</w:t>
      </w:r>
      <w:r w:rsidR="00510019" w:rsidRPr="006270BA">
        <w:rPr>
          <w:rFonts w:ascii="Times New Roman" w:hAnsi="Times New Roman" w:cs="Times New Roman"/>
          <w:sz w:val="28"/>
          <w:szCs w:val="28"/>
        </w:rPr>
        <w:t xml:space="preserve">0,001), сердечно‑сосудистая недостаточность (44,9% против 20,1%; ОШ=3,23; p=0,001), цитопения/аплазия (43,2% против 12,0%; ОШ=5,57; </w:t>
      </w:r>
      <w:r w:rsidR="00631F1D" w:rsidRPr="006270BA">
        <w:rPr>
          <w:rFonts w:ascii="Times New Roman" w:hAnsi="Times New Roman" w:cs="Times New Roman"/>
          <w:sz w:val="28"/>
          <w:szCs w:val="28"/>
        </w:rPr>
        <w:t>p &lt;</w:t>
      </w:r>
      <w:r w:rsidR="00510019" w:rsidRPr="006270BA">
        <w:rPr>
          <w:rFonts w:ascii="Times New Roman" w:hAnsi="Times New Roman" w:cs="Times New Roman"/>
          <w:sz w:val="28"/>
          <w:szCs w:val="28"/>
        </w:rPr>
        <w:t xml:space="preserve">0,001) и отёчный синдром (46,0% против 19,6%; ОШ=3,5; </w:t>
      </w:r>
      <w:r w:rsidR="00631F1D" w:rsidRPr="006270BA">
        <w:rPr>
          <w:rFonts w:ascii="Times New Roman" w:hAnsi="Times New Roman" w:cs="Times New Roman"/>
          <w:sz w:val="28"/>
          <w:szCs w:val="28"/>
        </w:rPr>
        <w:t>p &lt;</w:t>
      </w:r>
      <w:r w:rsidR="00510019" w:rsidRPr="006270BA">
        <w:rPr>
          <w:rFonts w:ascii="Times New Roman" w:hAnsi="Times New Roman" w:cs="Times New Roman"/>
          <w:sz w:val="28"/>
          <w:szCs w:val="28"/>
        </w:rPr>
        <w:t>0,001).</w:t>
      </w:r>
    </w:p>
    <w:p w14:paraId="5C0CB98F" w14:textId="752B33B5" w:rsidR="00510019" w:rsidRPr="006270BA" w:rsidRDefault="00510019" w:rsidP="00510019">
      <w:pPr>
        <w:spacing w:after="0"/>
        <w:jc w:val="both"/>
        <w:rPr>
          <w:rFonts w:ascii="Times New Roman" w:hAnsi="Times New Roman" w:cs="Times New Roman"/>
          <w:sz w:val="28"/>
          <w:szCs w:val="28"/>
        </w:rPr>
      </w:pPr>
      <w:r w:rsidRPr="006270BA">
        <w:rPr>
          <w:rFonts w:ascii="Times New Roman" w:hAnsi="Times New Roman" w:cs="Times New Roman"/>
          <w:sz w:val="28"/>
          <w:szCs w:val="28"/>
        </w:rPr>
        <w:tab/>
        <w:t xml:space="preserve">Кроме того, статистически значимая, хотя и менее выраженная связь выявлена для геморрагического синдрома (34,2% против 21,4%; ОШ=1,9; p=0,04) и болевого синдрома (32,2% против 17,1%; ОШ=2,29; p=0,02). Наличие </w:t>
      </w:r>
      <w:r w:rsidRPr="006270BA">
        <w:rPr>
          <w:rFonts w:ascii="Times New Roman" w:hAnsi="Times New Roman" w:cs="Times New Roman"/>
          <w:sz w:val="28"/>
          <w:szCs w:val="28"/>
        </w:rPr>
        <w:lastRenderedPageBreak/>
        <w:t xml:space="preserve">комбинации более трёх причин перевода в ОРИТ также сопровождалось достоверным ростом риска летального исхода (31,3% против 0%; </w:t>
      </w:r>
      <w:r w:rsidR="00631F1D" w:rsidRPr="006270BA">
        <w:rPr>
          <w:rFonts w:ascii="Times New Roman" w:hAnsi="Times New Roman" w:cs="Times New Roman"/>
          <w:sz w:val="28"/>
          <w:szCs w:val="28"/>
        </w:rPr>
        <w:t>p &lt;</w:t>
      </w:r>
      <w:r w:rsidRPr="006270BA">
        <w:rPr>
          <w:rFonts w:ascii="Times New Roman" w:hAnsi="Times New Roman" w:cs="Times New Roman"/>
          <w:sz w:val="28"/>
          <w:szCs w:val="28"/>
        </w:rPr>
        <w:t>0,001).</w:t>
      </w:r>
      <w:r w:rsidR="001761A4" w:rsidRPr="006270BA">
        <w:rPr>
          <w:rFonts w:ascii="Times New Roman" w:hAnsi="Times New Roman" w:cs="Times New Roman"/>
          <w:sz w:val="28"/>
          <w:szCs w:val="28"/>
        </w:rPr>
        <w:tab/>
      </w:r>
    </w:p>
    <w:p w14:paraId="6C620D65" w14:textId="34EE6739" w:rsidR="0034036B" w:rsidRPr="006270BA" w:rsidRDefault="00510019" w:rsidP="00510019">
      <w:pPr>
        <w:spacing w:after="0"/>
        <w:jc w:val="both"/>
        <w:rPr>
          <w:rFonts w:ascii="Times New Roman" w:hAnsi="Times New Roman" w:cs="Times New Roman"/>
          <w:sz w:val="28"/>
          <w:szCs w:val="28"/>
        </w:rPr>
      </w:pPr>
      <w:r w:rsidRPr="006270BA">
        <w:rPr>
          <w:rFonts w:ascii="Times New Roman" w:hAnsi="Times New Roman" w:cs="Times New Roman"/>
          <w:sz w:val="28"/>
          <w:szCs w:val="28"/>
        </w:rPr>
        <w:tab/>
      </w:r>
      <w:r w:rsidR="0034036B" w:rsidRPr="006270BA">
        <w:rPr>
          <w:rFonts w:ascii="Times New Roman" w:hAnsi="Times New Roman" w:cs="Times New Roman"/>
          <w:sz w:val="28"/>
          <w:szCs w:val="28"/>
        </w:rPr>
        <w:t xml:space="preserve">С целью оценки клинического значения необходимости проведения искусственной вентиляции лёгких как маркера крайней тяжести состояния был выполнен отдельный анализ </w:t>
      </w:r>
      <w:r w:rsidR="007608FF" w:rsidRPr="006270BA">
        <w:rPr>
          <w:rFonts w:ascii="Times New Roman" w:hAnsi="Times New Roman" w:cs="Times New Roman"/>
          <w:sz w:val="28"/>
          <w:szCs w:val="28"/>
        </w:rPr>
        <w:t>связи</w:t>
      </w:r>
      <w:r w:rsidR="0034036B" w:rsidRPr="006270BA">
        <w:rPr>
          <w:rFonts w:ascii="Times New Roman" w:hAnsi="Times New Roman" w:cs="Times New Roman"/>
          <w:sz w:val="28"/>
          <w:szCs w:val="28"/>
        </w:rPr>
        <w:t xml:space="preserve"> данного вмешательства с летальным исходом в период пребывания детей в ОРИТ</w:t>
      </w:r>
      <w:r w:rsidR="007608FF" w:rsidRPr="006270BA">
        <w:rPr>
          <w:rFonts w:ascii="Times New Roman" w:hAnsi="Times New Roman" w:cs="Times New Roman"/>
          <w:sz w:val="28"/>
          <w:szCs w:val="28"/>
        </w:rPr>
        <w:t xml:space="preserve"> (таблица </w:t>
      </w:r>
      <w:r w:rsidR="00E2540B" w:rsidRPr="006270BA">
        <w:rPr>
          <w:rFonts w:ascii="Times New Roman" w:hAnsi="Times New Roman" w:cs="Times New Roman"/>
          <w:sz w:val="28"/>
          <w:szCs w:val="28"/>
        </w:rPr>
        <w:t>3</w:t>
      </w:r>
      <w:r w:rsidR="00870295">
        <w:rPr>
          <w:rFonts w:ascii="Times New Roman" w:hAnsi="Times New Roman" w:cs="Times New Roman"/>
          <w:sz w:val="28"/>
          <w:szCs w:val="28"/>
        </w:rPr>
        <w:t>2</w:t>
      </w:r>
      <w:r w:rsidR="007608FF" w:rsidRPr="006270BA">
        <w:rPr>
          <w:rFonts w:ascii="Times New Roman" w:hAnsi="Times New Roman" w:cs="Times New Roman"/>
          <w:sz w:val="28"/>
          <w:szCs w:val="28"/>
        </w:rPr>
        <w:t>).</w:t>
      </w:r>
      <w:r w:rsidR="0034036B" w:rsidRPr="006270BA">
        <w:rPr>
          <w:rFonts w:ascii="Times New Roman" w:hAnsi="Times New Roman" w:cs="Times New Roman"/>
          <w:sz w:val="28"/>
          <w:szCs w:val="28"/>
        </w:rPr>
        <w:t xml:space="preserve"> В отличие от клинических синдромов, фиксируемых в день перевода, проведение </w:t>
      </w:r>
      <w:r w:rsidR="000B0BF1">
        <w:rPr>
          <w:rFonts w:ascii="Times New Roman" w:hAnsi="Times New Roman" w:cs="Times New Roman"/>
          <w:sz w:val="28"/>
          <w:szCs w:val="28"/>
        </w:rPr>
        <w:t>искусственной вентиляции легких (И</w:t>
      </w:r>
      <w:r w:rsidR="0034036B" w:rsidRPr="006270BA">
        <w:rPr>
          <w:rFonts w:ascii="Times New Roman" w:hAnsi="Times New Roman" w:cs="Times New Roman"/>
          <w:sz w:val="28"/>
          <w:szCs w:val="28"/>
        </w:rPr>
        <w:t>ВЛ</w:t>
      </w:r>
      <w:r w:rsidR="000B0BF1">
        <w:rPr>
          <w:rFonts w:ascii="Times New Roman" w:hAnsi="Times New Roman" w:cs="Times New Roman"/>
          <w:sz w:val="28"/>
          <w:szCs w:val="28"/>
        </w:rPr>
        <w:t>)</w:t>
      </w:r>
      <w:r w:rsidR="0034036B" w:rsidRPr="006270BA">
        <w:rPr>
          <w:rFonts w:ascii="Times New Roman" w:hAnsi="Times New Roman" w:cs="Times New Roman"/>
          <w:sz w:val="28"/>
          <w:szCs w:val="28"/>
        </w:rPr>
        <w:t xml:space="preserve"> отражает динамическое прогрессирование дыхательной и органной недостаточности в процессе интенсивной терапии.</w:t>
      </w:r>
    </w:p>
    <w:p w14:paraId="4ED82B15" w14:textId="6A5F0BCE" w:rsidR="0034036B" w:rsidRPr="006270BA" w:rsidRDefault="0034036B" w:rsidP="003E4769">
      <w:pPr>
        <w:spacing w:after="0"/>
        <w:jc w:val="both"/>
        <w:rPr>
          <w:rFonts w:ascii="Times New Roman" w:hAnsi="Times New Roman" w:cs="Times New Roman"/>
          <w:sz w:val="28"/>
          <w:szCs w:val="28"/>
        </w:rPr>
      </w:pPr>
    </w:p>
    <w:p w14:paraId="5B54BAAC" w14:textId="47F17BA3" w:rsidR="007608FF" w:rsidRPr="006270BA" w:rsidRDefault="007608FF" w:rsidP="003E4769">
      <w:pPr>
        <w:spacing w:after="0"/>
        <w:jc w:val="both"/>
        <w:rPr>
          <w:rFonts w:ascii="Times New Roman" w:hAnsi="Times New Roman" w:cs="Times New Roman"/>
          <w:sz w:val="28"/>
          <w:szCs w:val="28"/>
        </w:rPr>
      </w:pPr>
      <w:r w:rsidRPr="006270BA">
        <w:rPr>
          <w:rFonts w:ascii="Times New Roman" w:hAnsi="Times New Roman" w:cs="Times New Roman"/>
          <w:sz w:val="28"/>
          <w:szCs w:val="28"/>
        </w:rPr>
        <w:t xml:space="preserve">Таблица </w:t>
      </w:r>
      <w:r w:rsidR="00E2540B" w:rsidRPr="006270BA">
        <w:rPr>
          <w:rFonts w:ascii="Times New Roman" w:hAnsi="Times New Roman" w:cs="Times New Roman"/>
          <w:sz w:val="28"/>
          <w:szCs w:val="28"/>
        </w:rPr>
        <w:t>3</w:t>
      </w:r>
      <w:r w:rsidR="00870295">
        <w:rPr>
          <w:rFonts w:ascii="Times New Roman" w:hAnsi="Times New Roman" w:cs="Times New Roman"/>
          <w:sz w:val="28"/>
          <w:szCs w:val="28"/>
        </w:rPr>
        <w:t>2</w:t>
      </w:r>
      <w:r w:rsidRPr="006270BA">
        <w:rPr>
          <w:rFonts w:ascii="Times New Roman" w:hAnsi="Times New Roman" w:cs="Times New Roman"/>
          <w:sz w:val="28"/>
          <w:szCs w:val="28"/>
        </w:rPr>
        <w:t xml:space="preserve"> - Связь проведения ИВЛ в период пребывания в </w:t>
      </w:r>
      <w:r w:rsidR="009D4404">
        <w:rPr>
          <w:rFonts w:ascii="Times New Roman" w:hAnsi="Times New Roman" w:cs="Times New Roman"/>
          <w:sz w:val="28"/>
          <w:szCs w:val="28"/>
        </w:rPr>
        <w:t xml:space="preserve">отделении реанимации и интенсивной терапии </w:t>
      </w:r>
      <w:r w:rsidRPr="006270BA">
        <w:rPr>
          <w:rFonts w:ascii="Times New Roman" w:hAnsi="Times New Roman" w:cs="Times New Roman"/>
          <w:sz w:val="28"/>
          <w:szCs w:val="28"/>
        </w:rPr>
        <w:t>с летальным исходом</w:t>
      </w:r>
    </w:p>
    <w:p w14:paraId="07DC31ED" w14:textId="77777777" w:rsidR="00DC6549" w:rsidRPr="006270BA" w:rsidRDefault="00DC6549" w:rsidP="003E4769">
      <w:pPr>
        <w:spacing w:after="0"/>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5"/>
        <w:gridCol w:w="1129"/>
        <w:gridCol w:w="714"/>
        <w:gridCol w:w="1063"/>
        <w:gridCol w:w="804"/>
        <w:gridCol w:w="1094"/>
        <w:gridCol w:w="1575"/>
        <w:gridCol w:w="844"/>
      </w:tblGrid>
      <w:tr w:rsidR="007608FF" w:rsidRPr="006270BA" w14:paraId="42119B55" w14:textId="77777777" w:rsidTr="00631F1D">
        <w:trPr>
          <w:trHeight w:val="150"/>
          <w:tblHeader/>
        </w:trPr>
        <w:tc>
          <w:tcPr>
            <w:tcW w:w="2405" w:type="dxa"/>
            <w:vMerge w:val="restart"/>
          </w:tcPr>
          <w:p w14:paraId="68904743" w14:textId="04FAD490" w:rsidR="007608FF" w:rsidRPr="00FE30B5" w:rsidRDefault="00DC6549" w:rsidP="007D159C">
            <w:pPr>
              <w:spacing w:after="0"/>
              <w:jc w:val="center"/>
              <w:rPr>
                <w:rFonts w:ascii="Times New Roman" w:hAnsi="Times New Roman" w:cs="Times New Roman"/>
                <w:sz w:val="27"/>
                <w:szCs w:val="27"/>
              </w:rPr>
            </w:pPr>
            <w:r w:rsidRPr="00FE30B5">
              <w:rPr>
                <w:rFonts w:ascii="Times New Roman" w:hAnsi="Times New Roman" w:cs="Times New Roman"/>
                <w:sz w:val="27"/>
                <w:szCs w:val="27"/>
              </w:rPr>
              <w:t>Фактор</w:t>
            </w:r>
          </w:p>
        </w:tc>
        <w:tc>
          <w:tcPr>
            <w:tcW w:w="1843" w:type="dxa"/>
            <w:gridSpan w:val="2"/>
          </w:tcPr>
          <w:p w14:paraId="020ACDFA" w14:textId="3E51034A" w:rsidR="007608FF" w:rsidRPr="00FE30B5" w:rsidRDefault="00664878" w:rsidP="007D159C">
            <w:pPr>
              <w:spacing w:after="0"/>
              <w:jc w:val="center"/>
              <w:rPr>
                <w:rFonts w:ascii="Times New Roman" w:hAnsi="Times New Roman" w:cs="Times New Roman"/>
                <w:sz w:val="27"/>
                <w:szCs w:val="27"/>
              </w:rPr>
            </w:pPr>
            <w:r w:rsidRPr="00FE30B5">
              <w:rPr>
                <w:rFonts w:ascii="Times New Roman" w:hAnsi="Times New Roman" w:cs="Times New Roman"/>
                <w:sz w:val="27"/>
                <w:szCs w:val="27"/>
              </w:rPr>
              <w:t>Летальный исход при ИВЛ</w:t>
            </w:r>
          </w:p>
        </w:tc>
        <w:tc>
          <w:tcPr>
            <w:tcW w:w="1867" w:type="dxa"/>
            <w:gridSpan w:val="2"/>
          </w:tcPr>
          <w:p w14:paraId="738CB43A" w14:textId="37BEF028" w:rsidR="007608FF" w:rsidRPr="00FE30B5" w:rsidRDefault="00664878" w:rsidP="007D159C">
            <w:pPr>
              <w:spacing w:after="0"/>
              <w:jc w:val="center"/>
              <w:rPr>
                <w:rFonts w:ascii="Times New Roman" w:hAnsi="Times New Roman" w:cs="Times New Roman"/>
                <w:sz w:val="27"/>
                <w:szCs w:val="27"/>
              </w:rPr>
            </w:pPr>
            <w:r w:rsidRPr="00FE30B5">
              <w:rPr>
                <w:rFonts w:ascii="Times New Roman" w:hAnsi="Times New Roman" w:cs="Times New Roman"/>
                <w:sz w:val="27"/>
                <w:szCs w:val="27"/>
              </w:rPr>
              <w:t>Летальный исход без ИВЛ</w:t>
            </w:r>
          </w:p>
        </w:tc>
        <w:tc>
          <w:tcPr>
            <w:tcW w:w="1094" w:type="dxa"/>
            <w:vMerge w:val="restart"/>
          </w:tcPr>
          <w:p w14:paraId="77EB0F0E" w14:textId="77777777" w:rsidR="007608FF" w:rsidRPr="00FE30B5" w:rsidRDefault="007608FF" w:rsidP="007D159C">
            <w:pPr>
              <w:spacing w:after="0"/>
              <w:jc w:val="center"/>
              <w:rPr>
                <w:rFonts w:ascii="Times New Roman" w:hAnsi="Times New Roman" w:cs="Times New Roman"/>
                <w:sz w:val="27"/>
                <w:szCs w:val="27"/>
                <w:lang w:val="en-US"/>
              </w:rPr>
            </w:pPr>
            <w:r w:rsidRPr="00FE30B5">
              <w:rPr>
                <w:rFonts w:ascii="Times New Roman" w:hAnsi="Times New Roman" w:cs="Times New Roman"/>
                <w:sz w:val="27"/>
                <w:szCs w:val="27"/>
                <w:lang w:val="en-US"/>
              </w:rPr>
              <w:t>p</w:t>
            </w:r>
          </w:p>
        </w:tc>
        <w:tc>
          <w:tcPr>
            <w:tcW w:w="1575" w:type="dxa"/>
            <w:vMerge w:val="restart"/>
          </w:tcPr>
          <w:p w14:paraId="0FAD71EB" w14:textId="77777777" w:rsidR="007608FF" w:rsidRPr="00FE30B5" w:rsidRDefault="007608FF" w:rsidP="007D159C">
            <w:pPr>
              <w:spacing w:after="0"/>
              <w:jc w:val="center"/>
              <w:rPr>
                <w:rFonts w:ascii="Times New Roman" w:hAnsi="Times New Roman" w:cs="Times New Roman"/>
                <w:sz w:val="27"/>
                <w:szCs w:val="27"/>
              </w:rPr>
            </w:pPr>
            <w:r w:rsidRPr="00FE30B5">
              <w:rPr>
                <w:rFonts w:ascii="Times New Roman" w:hAnsi="Times New Roman" w:cs="Times New Roman"/>
                <w:sz w:val="27"/>
                <w:szCs w:val="27"/>
              </w:rPr>
              <w:t>ОШ; 95% ДИ</w:t>
            </w:r>
          </w:p>
        </w:tc>
        <w:tc>
          <w:tcPr>
            <w:tcW w:w="844" w:type="dxa"/>
            <w:vMerge w:val="restart"/>
          </w:tcPr>
          <w:p w14:paraId="0BF7F228" w14:textId="77777777" w:rsidR="007608FF" w:rsidRPr="00FE30B5" w:rsidRDefault="007608FF" w:rsidP="007D159C">
            <w:pPr>
              <w:spacing w:after="0"/>
              <w:jc w:val="center"/>
              <w:rPr>
                <w:rFonts w:ascii="Times New Roman" w:hAnsi="Times New Roman" w:cs="Times New Roman"/>
                <w:sz w:val="27"/>
                <w:szCs w:val="27"/>
                <w:lang w:val="en-US"/>
              </w:rPr>
            </w:pPr>
            <w:r w:rsidRPr="00FE30B5">
              <w:rPr>
                <w:rFonts w:ascii="Times New Roman" w:hAnsi="Times New Roman" w:cs="Times New Roman"/>
                <w:sz w:val="27"/>
                <w:szCs w:val="27"/>
                <w:lang w:val="en-US"/>
              </w:rPr>
              <w:t>V</w:t>
            </w:r>
          </w:p>
        </w:tc>
      </w:tr>
      <w:tr w:rsidR="007608FF" w:rsidRPr="006270BA" w14:paraId="340303E5" w14:textId="77777777" w:rsidTr="00631F1D">
        <w:trPr>
          <w:trHeight w:val="157"/>
          <w:tblHeader/>
        </w:trPr>
        <w:tc>
          <w:tcPr>
            <w:tcW w:w="2405" w:type="dxa"/>
            <w:vMerge/>
          </w:tcPr>
          <w:p w14:paraId="3880EB90" w14:textId="77777777" w:rsidR="007608FF" w:rsidRPr="00FE30B5" w:rsidRDefault="007608FF" w:rsidP="007D159C">
            <w:pPr>
              <w:spacing w:after="0"/>
              <w:jc w:val="center"/>
              <w:rPr>
                <w:rFonts w:ascii="Times New Roman" w:hAnsi="Times New Roman" w:cs="Times New Roman"/>
                <w:sz w:val="27"/>
                <w:szCs w:val="27"/>
              </w:rPr>
            </w:pPr>
          </w:p>
        </w:tc>
        <w:tc>
          <w:tcPr>
            <w:tcW w:w="1129" w:type="dxa"/>
          </w:tcPr>
          <w:p w14:paraId="44D9CB6E" w14:textId="639FCA7C" w:rsidR="007608FF" w:rsidRPr="00FE30B5" w:rsidRDefault="00631F1D" w:rsidP="007D159C">
            <w:pPr>
              <w:spacing w:after="0"/>
              <w:jc w:val="center"/>
              <w:rPr>
                <w:rFonts w:ascii="Times New Roman" w:hAnsi="Times New Roman" w:cs="Times New Roman"/>
                <w:sz w:val="27"/>
                <w:szCs w:val="27"/>
                <w:lang w:val="en-US"/>
              </w:rPr>
            </w:pPr>
            <w:r w:rsidRPr="00FE30B5">
              <w:rPr>
                <w:rFonts w:ascii="Times New Roman" w:hAnsi="Times New Roman" w:cs="Times New Roman"/>
                <w:sz w:val="27"/>
                <w:szCs w:val="27"/>
              </w:rPr>
              <w:t>Абс. /</w:t>
            </w:r>
            <w:r w:rsidR="007608FF" w:rsidRPr="00FE30B5">
              <w:rPr>
                <w:rFonts w:ascii="Times New Roman" w:hAnsi="Times New Roman" w:cs="Times New Roman"/>
                <w:sz w:val="27"/>
                <w:szCs w:val="27"/>
                <w:lang w:val="en-US"/>
              </w:rPr>
              <w:t>n</w:t>
            </w:r>
          </w:p>
        </w:tc>
        <w:tc>
          <w:tcPr>
            <w:tcW w:w="714" w:type="dxa"/>
          </w:tcPr>
          <w:p w14:paraId="725E05D0" w14:textId="77777777" w:rsidR="007608FF" w:rsidRPr="00FE30B5" w:rsidRDefault="007608FF" w:rsidP="007D159C">
            <w:pPr>
              <w:spacing w:after="0"/>
              <w:jc w:val="center"/>
              <w:rPr>
                <w:rFonts w:ascii="Times New Roman" w:hAnsi="Times New Roman" w:cs="Times New Roman"/>
                <w:sz w:val="27"/>
                <w:szCs w:val="27"/>
                <w:lang w:val="en-US"/>
              </w:rPr>
            </w:pPr>
            <w:r w:rsidRPr="00FE30B5">
              <w:rPr>
                <w:rFonts w:ascii="Times New Roman" w:hAnsi="Times New Roman" w:cs="Times New Roman"/>
                <w:sz w:val="27"/>
                <w:szCs w:val="27"/>
                <w:lang w:val="en-US"/>
              </w:rPr>
              <w:t>%</w:t>
            </w:r>
          </w:p>
        </w:tc>
        <w:tc>
          <w:tcPr>
            <w:tcW w:w="1063" w:type="dxa"/>
          </w:tcPr>
          <w:p w14:paraId="1C11E803" w14:textId="18725B19" w:rsidR="007608FF" w:rsidRPr="00FE30B5" w:rsidRDefault="007608FF" w:rsidP="007D159C">
            <w:pPr>
              <w:spacing w:after="0"/>
              <w:jc w:val="center"/>
              <w:rPr>
                <w:rFonts w:ascii="Times New Roman" w:hAnsi="Times New Roman" w:cs="Times New Roman"/>
                <w:sz w:val="27"/>
                <w:szCs w:val="27"/>
              </w:rPr>
            </w:pPr>
            <w:r w:rsidRPr="00FE30B5">
              <w:rPr>
                <w:rFonts w:ascii="Times New Roman" w:hAnsi="Times New Roman" w:cs="Times New Roman"/>
                <w:sz w:val="27"/>
                <w:szCs w:val="27"/>
              </w:rPr>
              <w:t>Абс.</w:t>
            </w:r>
            <w:r w:rsidR="00631F1D">
              <w:rPr>
                <w:rFonts w:ascii="Times New Roman" w:hAnsi="Times New Roman" w:cs="Times New Roman"/>
                <w:sz w:val="27"/>
                <w:szCs w:val="27"/>
              </w:rPr>
              <w:t xml:space="preserve"> </w:t>
            </w:r>
            <w:r w:rsidRPr="00FE30B5">
              <w:rPr>
                <w:rFonts w:ascii="Times New Roman" w:hAnsi="Times New Roman" w:cs="Times New Roman"/>
                <w:sz w:val="27"/>
                <w:szCs w:val="27"/>
              </w:rPr>
              <w:t>/</w:t>
            </w:r>
            <w:r w:rsidRPr="00FE30B5">
              <w:rPr>
                <w:rFonts w:ascii="Times New Roman" w:hAnsi="Times New Roman" w:cs="Times New Roman"/>
                <w:sz w:val="27"/>
                <w:szCs w:val="27"/>
                <w:lang w:val="en-US"/>
              </w:rPr>
              <w:t>n</w:t>
            </w:r>
          </w:p>
        </w:tc>
        <w:tc>
          <w:tcPr>
            <w:tcW w:w="804" w:type="dxa"/>
          </w:tcPr>
          <w:p w14:paraId="75FE80D8" w14:textId="77777777" w:rsidR="007608FF" w:rsidRPr="00FE30B5" w:rsidRDefault="007608FF" w:rsidP="007D159C">
            <w:pPr>
              <w:spacing w:after="0"/>
              <w:jc w:val="center"/>
              <w:rPr>
                <w:rFonts w:ascii="Times New Roman" w:hAnsi="Times New Roman" w:cs="Times New Roman"/>
                <w:sz w:val="27"/>
                <w:szCs w:val="27"/>
              </w:rPr>
            </w:pPr>
            <w:r w:rsidRPr="00FE30B5">
              <w:rPr>
                <w:rFonts w:ascii="Times New Roman" w:hAnsi="Times New Roman" w:cs="Times New Roman"/>
                <w:sz w:val="27"/>
                <w:szCs w:val="27"/>
                <w:lang w:val="en-US"/>
              </w:rPr>
              <w:t>%</w:t>
            </w:r>
          </w:p>
        </w:tc>
        <w:tc>
          <w:tcPr>
            <w:tcW w:w="1094" w:type="dxa"/>
            <w:vMerge/>
          </w:tcPr>
          <w:p w14:paraId="3FA1E2CB" w14:textId="77777777" w:rsidR="007608FF" w:rsidRPr="00FE30B5" w:rsidRDefault="007608FF" w:rsidP="007D159C">
            <w:pPr>
              <w:spacing w:after="0"/>
              <w:jc w:val="both"/>
              <w:rPr>
                <w:rFonts w:ascii="Times New Roman" w:hAnsi="Times New Roman" w:cs="Times New Roman"/>
                <w:sz w:val="27"/>
                <w:szCs w:val="27"/>
              </w:rPr>
            </w:pPr>
          </w:p>
        </w:tc>
        <w:tc>
          <w:tcPr>
            <w:tcW w:w="1575" w:type="dxa"/>
            <w:vMerge/>
          </w:tcPr>
          <w:p w14:paraId="40865732" w14:textId="77777777" w:rsidR="007608FF" w:rsidRPr="00FE30B5" w:rsidRDefault="007608FF" w:rsidP="007D159C">
            <w:pPr>
              <w:spacing w:after="0"/>
              <w:jc w:val="both"/>
              <w:rPr>
                <w:rFonts w:ascii="Times New Roman" w:hAnsi="Times New Roman" w:cs="Times New Roman"/>
                <w:sz w:val="27"/>
                <w:szCs w:val="27"/>
              </w:rPr>
            </w:pPr>
          </w:p>
        </w:tc>
        <w:tc>
          <w:tcPr>
            <w:tcW w:w="844" w:type="dxa"/>
            <w:vMerge/>
          </w:tcPr>
          <w:p w14:paraId="7CCBDDA5" w14:textId="77777777" w:rsidR="007608FF" w:rsidRPr="00FE30B5" w:rsidRDefault="007608FF" w:rsidP="007D159C">
            <w:pPr>
              <w:spacing w:after="0"/>
              <w:jc w:val="both"/>
              <w:rPr>
                <w:rFonts w:ascii="Times New Roman" w:hAnsi="Times New Roman" w:cs="Times New Roman"/>
                <w:sz w:val="27"/>
                <w:szCs w:val="27"/>
              </w:rPr>
            </w:pPr>
          </w:p>
        </w:tc>
      </w:tr>
      <w:tr w:rsidR="007608FF" w:rsidRPr="006270BA" w14:paraId="742A2799" w14:textId="77777777" w:rsidTr="00631F1D">
        <w:tc>
          <w:tcPr>
            <w:tcW w:w="2405" w:type="dxa"/>
          </w:tcPr>
          <w:p w14:paraId="2C2A1724" w14:textId="0110135E" w:rsidR="007608FF" w:rsidRPr="00FE30B5" w:rsidRDefault="00664878" w:rsidP="007D159C">
            <w:pPr>
              <w:spacing w:after="0"/>
              <w:rPr>
                <w:rFonts w:ascii="Times New Roman" w:hAnsi="Times New Roman" w:cs="Times New Roman"/>
                <w:sz w:val="27"/>
                <w:szCs w:val="27"/>
              </w:rPr>
            </w:pPr>
            <w:r w:rsidRPr="00FE30B5">
              <w:rPr>
                <w:rFonts w:ascii="Times New Roman" w:hAnsi="Times New Roman" w:cs="Times New Roman"/>
                <w:sz w:val="27"/>
                <w:szCs w:val="27"/>
              </w:rPr>
              <w:t>Проведение ИВЛ</w:t>
            </w:r>
          </w:p>
        </w:tc>
        <w:tc>
          <w:tcPr>
            <w:tcW w:w="1129" w:type="dxa"/>
          </w:tcPr>
          <w:p w14:paraId="65C6877C" w14:textId="77777777" w:rsidR="007608FF" w:rsidRPr="00FE30B5" w:rsidRDefault="007608FF" w:rsidP="007D159C">
            <w:pPr>
              <w:spacing w:after="0"/>
              <w:jc w:val="both"/>
              <w:rPr>
                <w:rFonts w:ascii="Times New Roman" w:hAnsi="Times New Roman" w:cs="Times New Roman"/>
                <w:sz w:val="27"/>
                <w:szCs w:val="27"/>
              </w:rPr>
            </w:pPr>
            <w:r w:rsidRPr="00FE30B5">
              <w:rPr>
                <w:rFonts w:ascii="Times New Roman" w:hAnsi="Times New Roman" w:cs="Times New Roman"/>
                <w:sz w:val="27"/>
                <w:szCs w:val="27"/>
              </w:rPr>
              <w:t>45/48</w:t>
            </w:r>
          </w:p>
        </w:tc>
        <w:tc>
          <w:tcPr>
            <w:tcW w:w="714" w:type="dxa"/>
          </w:tcPr>
          <w:p w14:paraId="0C487DDC" w14:textId="77777777" w:rsidR="007608FF" w:rsidRPr="00FE30B5" w:rsidRDefault="007608FF" w:rsidP="007D159C">
            <w:pPr>
              <w:spacing w:after="0"/>
              <w:jc w:val="both"/>
              <w:rPr>
                <w:rFonts w:ascii="Times New Roman" w:hAnsi="Times New Roman" w:cs="Times New Roman"/>
                <w:sz w:val="27"/>
                <w:szCs w:val="27"/>
              </w:rPr>
            </w:pPr>
            <w:r w:rsidRPr="00FE30B5">
              <w:rPr>
                <w:rFonts w:ascii="Times New Roman" w:hAnsi="Times New Roman" w:cs="Times New Roman"/>
                <w:sz w:val="27"/>
                <w:szCs w:val="27"/>
              </w:rPr>
              <w:t>93,8</w:t>
            </w:r>
          </w:p>
        </w:tc>
        <w:tc>
          <w:tcPr>
            <w:tcW w:w="1063" w:type="dxa"/>
          </w:tcPr>
          <w:p w14:paraId="54112448" w14:textId="77777777" w:rsidR="007608FF" w:rsidRPr="00FE30B5" w:rsidRDefault="007608FF" w:rsidP="007D159C">
            <w:pPr>
              <w:spacing w:after="0"/>
              <w:jc w:val="both"/>
              <w:rPr>
                <w:rFonts w:ascii="Times New Roman" w:hAnsi="Times New Roman" w:cs="Times New Roman"/>
                <w:sz w:val="27"/>
                <w:szCs w:val="27"/>
              </w:rPr>
            </w:pPr>
            <w:r w:rsidRPr="00FE30B5">
              <w:rPr>
                <w:rFonts w:ascii="Times New Roman" w:hAnsi="Times New Roman" w:cs="Times New Roman"/>
                <w:sz w:val="27"/>
                <w:szCs w:val="27"/>
              </w:rPr>
              <w:t>5/140</w:t>
            </w:r>
          </w:p>
        </w:tc>
        <w:tc>
          <w:tcPr>
            <w:tcW w:w="804" w:type="dxa"/>
          </w:tcPr>
          <w:p w14:paraId="30A9C350" w14:textId="77777777" w:rsidR="007608FF" w:rsidRPr="00FE30B5" w:rsidRDefault="007608FF" w:rsidP="007D159C">
            <w:pPr>
              <w:spacing w:after="0"/>
              <w:jc w:val="both"/>
              <w:rPr>
                <w:rFonts w:ascii="Times New Roman" w:hAnsi="Times New Roman" w:cs="Times New Roman"/>
                <w:sz w:val="27"/>
                <w:szCs w:val="27"/>
              </w:rPr>
            </w:pPr>
            <w:r w:rsidRPr="00FE30B5">
              <w:rPr>
                <w:rFonts w:ascii="Times New Roman" w:hAnsi="Times New Roman" w:cs="Times New Roman"/>
                <w:sz w:val="27"/>
                <w:szCs w:val="27"/>
              </w:rPr>
              <w:t>3,6</w:t>
            </w:r>
          </w:p>
        </w:tc>
        <w:tc>
          <w:tcPr>
            <w:tcW w:w="1094" w:type="dxa"/>
          </w:tcPr>
          <w:p w14:paraId="7BB68FC7" w14:textId="77777777" w:rsidR="007608FF" w:rsidRPr="00FE30B5" w:rsidRDefault="007608FF" w:rsidP="007D159C">
            <w:pPr>
              <w:spacing w:after="0"/>
              <w:jc w:val="both"/>
              <w:rPr>
                <w:rFonts w:ascii="Times New Roman" w:hAnsi="Times New Roman" w:cs="Times New Roman"/>
                <w:sz w:val="27"/>
                <w:szCs w:val="27"/>
              </w:rPr>
            </w:pPr>
            <w:r w:rsidRPr="00FE30B5">
              <w:rPr>
                <w:rFonts w:ascii="Times New Roman" w:hAnsi="Times New Roman" w:cs="Times New Roman"/>
                <w:sz w:val="27"/>
                <w:szCs w:val="27"/>
                <w:lang w:val="en-US"/>
              </w:rPr>
              <w:t>&lt;0,001</w:t>
            </w:r>
            <w:r w:rsidRPr="00FE30B5">
              <w:rPr>
                <w:rFonts w:ascii="Times New Roman" w:hAnsi="Times New Roman" w:cs="Times New Roman"/>
                <w:sz w:val="27"/>
                <w:szCs w:val="27"/>
                <w:vertAlign w:val="superscript"/>
                <w:lang w:val="en-US"/>
              </w:rPr>
              <w:t>*</w:t>
            </w:r>
          </w:p>
        </w:tc>
        <w:tc>
          <w:tcPr>
            <w:tcW w:w="1575" w:type="dxa"/>
          </w:tcPr>
          <w:p w14:paraId="25B6BC95" w14:textId="4E75D5F1" w:rsidR="007608FF" w:rsidRPr="00FE30B5" w:rsidRDefault="00510019" w:rsidP="001379C3">
            <w:pPr>
              <w:spacing w:after="0"/>
              <w:rPr>
                <w:rFonts w:ascii="Times New Roman" w:hAnsi="Times New Roman" w:cs="Times New Roman"/>
                <w:sz w:val="27"/>
                <w:szCs w:val="27"/>
              </w:rPr>
            </w:pPr>
            <w:r w:rsidRPr="00FE30B5">
              <w:rPr>
                <w:rFonts w:ascii="Times New Roman" w:hAnsi="Times New Roman" w:cs="Times New Roman"/>
                <w:sz w:val="27"/>
                <w:szCs w:val="27"/>
              </w:rPr>
              <w:t>405</w:t>
            </w:r>
            <w:r w:rsidR="007608FF" w:rsidRPr="00FE30B5">
              <w:rPr>
                <w:rFonts w:ascii="Times New Roman" w:hAnsi="Times New Roman" w:cs="Times New Roman"/>
                <w:sz w:val="27"/>
                <w:szCs w:val="27"/>
              </w:rPr>
              <w:t xml:space="preserve">; </w:t>
            </w:r>
            <w:r w:rsidRPr="00FE30B5">
              <w:rPr>
                <w:rFonts w:ascii="Times New Roman" w:hAnsi="Times New Roman" w:cs="Times New Roman"/>
                <w:sz w:val="27"/>
                <w:szCs w:val="27"/>
              </w:rPr>
              <w:t>93,1-1762</w:t>
            </w:r>
          </w:p>
        </w:tc>
        <w:tc>
          <w:tcPr>
            <w:tcW w:w="844" w:type="dxa"/>
          </w:tcPr>
          <w:p w14:paraId="6E6D5A32" w14:textId="77777777" w:rsidR="007608FF" w:rsidRPr="00FE30B5" w:rsidRDefault="007608FF" w:rsidP="007D159C">
            <w:pPr>
              <w:spacing w:after="0"/>
              <w:jc w:val="both"/>
              <w:rPr>
                <w:rFonts w:ascii="Times New Roman" w:hAnsi="Times New Roman" w:cs="Times New Roman"/>
                <w:sz w:val="27"/>
                <w:szCs w:val="27"/>
              </w:rPr>
            </w:pPr>
            <w:r w:rsidRPr="00FE30B5">
              <w:rPr>
                <w:rFonts w:ascii="Times New Roman" w:hAnsi="Times New Roman" w:cs="Times New Roman"/>
                <w:sz w:val="27"/>
                <w:szCs w:val="27"/>
              </w:rPr>
              <w:t>0,89</w:t>
            </w:r>
          </w:p>
        </w:tc>
      </w:tr>
      <w:tr w:rsidR="00C973A5" w:rsidRPr="006270BA" w14:paraId="1B12B278" w14:textId="77777777" w:rsidTr="0006526A">
        <w:tc>
          <w:tcPr>
            <w:tcW w:w="9628" w:type="dxa"/>
            <w:gridSpan w:val="8"/>
          </w:tcPr>
          <w:p w14:paraId="51FABC32" w14:textId="3E837CAC" w:rsidR="00C973A5" w:rsidRPr="006270BA" w:rsidRDefault="00C973A5" w:rsidP="00C973A5">
            <w:pPr>
              <w:spacing w:after="0"/>
              <w:ind w:firstLine="601"/>
              <w:jc w:val="both"/>
              <w:rPr>
                <w:rFonts w:ascii="Times New Roman" w:hAnsi="Times New Roman" w:cs="Times New Roman"/>
                <w:sz w:val="28"/>
                <w:szCs w:val="28"/>
              </w:rPr>
            </w:pPr>
            <w:r w:rsidRPr="006270BA">
              <w:rPr>
                <w:rFonts w:ascii="Times New Roman" w:hAnsi="Times New Roman" w:cs="Times New Roman"/>
                <w:sz w:val="24"/>
                <w:szCs w:val="24"/>
              </w:rPr>
              <w:t>Примечание: * – различия показателей статистически значимы (p &lt;0,05)</w:t>
            </w:r>
          </w:p>
        </w:tc>
      </w:tr>
    </w:tbl>
    <w:p w14:paraId="5749EBA1" w14:textId="77777777" w:rsidR="001379C3" w:rsidRPr="006270BA" w:rsidRDefault="007608FF" w:rsidP="003E4769">
      <w:pPr>
        <w:spacing w:after="0"/>
        <w:jc w:val="both"/>
        <w:rPr>
          <w:rFonts w:ascii="Times New Roman" w:hAnsi="Times New Roman" w:cs="Times New Roman"/>
          <w:sz w:val="28"/>
          <w:szCs w:val="28"/>
        </w:rPr>
      </w:pPr>
      <w:r w:rsidRPr="006270BA">
        <w:rPr>
          <w:rFonts w:ascii="Times New Roman" w:hAnsi="Times New Roman" w:cs="Times New Roman"/>
          <w:sz w:val="28"/>
          <w:szCs w:val="28"/>
        </w:rPr>
        <w:tab/>
      </w:r>
    </w:p>
    <w:p w14:paraId="49F7B714" w14:textId="36470439" w:rsidR="007608FF" w:rsidRPr="006270BA" w:rsidRDefault="001379C3" w:rsidP="003E4769">
      <w:pPr>
        <w:spacing w:after="0"/>
        <w:jc w:val="both"/>
        <w:rPr>
          <w:rFonts w:ascii="Times New Roman" w:hAnsi="Times New Roman" w:cs="Times New Roman"/>
          <w:sz w:val="28"/>
          <w:szCs w:val="28"/>
        </w:rPr>
      </w:pPr>
      <w:r w:rsidRPr="006270BA">
        <w:rPr>
          <w:rFonts w:ascii="Times New Roman" w:hAnsi="Times New Roman" w:cs="Times New Roman"/>
          <w:sz w:val="28"/>
          <w:szCs w:val="28"/>
        </w:rPr>
        <w:tab/>
      </w:r>
      <w:r w:rsidR="00510019" w:rsidRPr="006270BA">
        <w:rPr>
          <w:rFonts w:ascii="Times New Roman" w:hAnsi="Times New Roman" w:cs="Times New Roman"/>
          <w:sz w:val="28"/>
          <w:szCs w:val="28"/>
        </w:rPr>
        <w:t>Летальность среди пациентов, которым потребовалась ИВЛ, составила 93,8% (45 из 48), тогда как среди пациентов без проведения ИВЛ — лишь 3,6% (5 из 140). Разница статистически значима (</w:t>
      </w:r>
      <w:r w:rsidR="00631F1D" w:rsidRPr="006270BA">
        <w:rPr>
          <w:rFonts w:ascii="Times New Roman" w:hAnsi="Times New Roman" w:cs="Times New Roman"/>
          <w:sz w:val="28"/>
          <w:szCs w:val="28"/>
        </w:rPr>
        <w:t>p &lt;</w:t>
      </w:r>
      <w:r w:rsidR="00510019" w:rsidRPr="006270BA">
        <w:rPr>
          <w:rFonts w:ascii="Times New Roman" w:hAnsi="Times New Roman" w:cs="Times New Roman"/>
          <w:sz w:val="28"/>
          <w:szCs w:val="28"/>
        </w:rPr>
        <w:t>0,001). Отношение шансов летального исхода при проведении ИВЛ составило ОШ=405; 95% ДИ 93,1–1762, что указывает на крайне высокий риск неблагоприятного исхода при необходимости респираторной поддержки.</w:t>
      </w:r>
      <w:r w:rsidR="008C5C87" w:rsidRPr="006270BA">
        <w:rPr>
          <w:rFonts w:ascii="Times New Roman" w:hAnsi="Times New Roman" w:cs="Times New Roman"/>
          <w:sz w:val="28"/>
          <w:szCs w:val="28"/>
        </w:rPr>
        <w:t xml:space="preserve"> Сила связи между признаками оценивалась как очень высокая (V Крамера = 0,89).</w:t>
      </w:r>
    </w:p>
    <w:p w14:paraId="7E8342E5" w14:textId="4D200711" w:rsidR="008D29A7" w:rsidRPr="006270BA" w:rsidRDefault="007608FF" w:rsidP="003E4769">
      <w:pPr>
        <w:spacing w:after="0"/>
        <w:jc w:val="both"/>
        <w:rPr>
          <w:rFonts w:ascii="Times New Roman" w:hAnsi="Times New Roman" w:cs="Times New Roman"/>
          <w:sz w:val="28"/>
          <w:szCs w:val="28"/>
        </w:rPr>
      </w:pPr>
      <w:r w:rsidRPr="006270BA">
        <w:rPr>
          <w:rFonts w:ascii="Times New Roman" w:hAnsi="Times New Roman" w:cs="Times New Roman"/>
          <w:sz w:val="28"/>
          <w:szCs w:val="28"/>
        </w:rPr>
        <w:tab/>
      </w:r>
      <w:r w:rsidR="00746DBA" w:rsidRPr="006270BA">
        <w:rPr>
          <w:rFonts w:ascii="Times New Roman" w:hAnsi="Times New Roman" w:cs="Times New Roman"/>
          <w:sz w:val="28"/>
          <w:szCs w:val="28"/>
        </w:rPr>
        <w:t xml:space="preserve">Анализ жалоб, регистрируемых за сутки до перевода в ОРИТ, выявил высокую частоту гипертермического синдрома (43%), указывая на активное вовлечение системной воспалительной реакции уже на ранних этапах клинического ухудшения. Повышение температуры тела в данной когорте пациентов может отражать как инфекционно-воспалительные процессы, так и неинфекционные механизмы, включая цитокиновую активацию, тканевую гипоксию и опухолевый лизис, что обусловливает её потенциальную роль в формировании системных и органных нарушений. В связи с этим представляется обоснованным проведение отдельного анализа температуры тела как объективного показателя, способного интегрировать влияние воспалительных, гематологических и болевых факторов и служить ранним маркером </w:t>
      </w:r>
      <w:r w:rsidR="00746DBA" w:rsidRPr="006270BA">
        <w:rPr>
          <w:rFonts w:ascii="Times New Roman" w:hAnsi="Times New Roman" w:cs="Times New Roman"/>
          <w:sz w:val="28"/>
          <w:szCs w:val="28"/>
        </w:rPr>
        <w:lastRenderedPageBreak/>
        <w:t xml:space="preserve">клинического ухудшения у детей с </w:t>
      </w:r>
      <w:r w:rsidR="00F6567D">
        <w:rPr>
          <w:rFonts w:ascii="Times New Roman" w:hAnsi="Times New Roman" w:cs="Times New Roman"/>
          <w:sz w:val="28"/>
          <w:szCs w:val="28"/>
        </w:rPr>
        <w:t>острым лимфобластным лейкозом</w:t>
      </w:r>
      <w:r w:rsidR="00746DBA" w:rsidRPr="006270BA">
        <w:rPr>
          <w:rFonts w:ascii="Times New Roman" w:hAnsi="Times New Roman" w:cs="Times New Roman"/>
          <w:sz w:val="28"/>
          <w:szCs w:val="28"/>
        </w:rPr>
        <w:t xml:space="preserve">. Результаты анализа представлены в таблице </w:t>
      </w:r>
      <w:r w:rsidR="00E2540B" w:rsidRPr="006270BA">
        <w:rPr>
          <w:rFonts w:ascii="Times New Roman" w:hAnsi="Times New Roman" w:cs="Times New Roman"/>
          <w:sz w:val="28"/>
          <w:szCs w:val="28"/>
        </w:rPr>
        <w:t>3</w:t>
      </w:r>
      <w:r w:rsidR="00870295">
        <w:rPr>
          <w:rFonts w:ascii="Times New Roman" w:hAnsi="Times New Roman" w:cs="Times New Roman"/>
          <w:sz w:val="28"/>
          <w:szCs w:val="28"/>
        </w:rPr>
        <w:t>3</w:t>
      </w:r>
      <w:r w:rsidR="00746DBA" w:rsidRPr="006270BA">
        <w:rPr>
          <w:rFonts w:ascii="Times New Roman" w:hAnsi="Times New Roman" w:cs="Times New Roman"/>
          <w:sz w:val="28"/>
          <w:szCs w:val="28"/>
        </w:rPr>
        <w:t>.</w:t>
      </w:r>
    </w:p>
    <w:p w14:paraId="213582B9" w14:textId="77777777" w:rsidR="00746DBA" w:rsidRPr="006270BA" w:rsidRDefault="00746DBA" w:rsidP="003E4769">
      <w:pPr>
        <w:spacing w:after="0"/>
        <w:jc w:val="both"/>
        <w:rPr>
          <w:rFonts w:ascii="Times New Roman" w:hAnsi="Times New Roman" w:cs="Times New Roman"/>
          <w:sz w:val="28"/>
          <w:szCs w:val="28"/>
        </w:rPr>
      </w:pPr>
    </w:p>
    <w:p w14:paraId="6F224D4A" w14:textId="6E307F8E" w:rsidR="004B0B4C" w:rsidRPr="006270BA" w:rsidRDefault="00810A0E" w:rsidP="003E4769">
      <w:pPr>
        <w:spacing w:after="0"/>
        <w:jc w:val="both"/>
        <w:rPr>
          <w:rFonts w:ascii="Times New Roman" w:hAnsi="Times New Roman" w:cs="Times New Roman"/>
          <w:sz w:val="28"/>
          <w:szCs w:val="28"/>
        </w:rPr>
      </w:pPr>
      <w:r w:rsidRPr="006270BA">
        <w:rPr>
          <w:rFonts w:ascii="Times New Roman" w:hAnsi="Times New Roman" w:cs="Times New Roman"/>
          <w:sz w:val="28"/>
          <w:szCs w:val="28"/>
        </w:rPr>
        <w:t xml:space="preserve">Таблица </w:t>
      </w:r>
      <w:r w:rsidR="00E2540B" w:rsidRPr="006270BA">
        <w:rPr>
          <w:rFonts w:ascii="Times New Roman" w:hAnsi="Times New Roman" w:cs="Times New Roman"/>
          <w:sz w:val="28"/>
          <w:szCs w:val="28"/>
        </w:rPr>
        <w:t>3</w:t>
      </w:r>
      <w:r w:rsidR="00870295">
        <w:rPr>
          <w:rFonts w:ascii="Times New Roman" w:hAnsi="Times New Roman" w:cs="Times New Roman"/>
          <w:sz w:val="28"/>
          <w:szCs w:val="28"/>
        </w:rPr>
        <w:t>3</w:t>
      </w:r>
      <w:r w:rsidR="007D159C" w:rsidRPr="006270BA">
        <w:rPr>
          <w:rFonts w:ascii="Times New Roman" w:hAnsi="Times New Roman" w:cs="Times New Roman"/>
          <w:sz w:val="28"/>
          <w:szCs w:val="28"/>
        </w:rPr>
        <w:t xml:space="preserve"> </w:t>
      </w:r>
      <w:r w:rsidRPr="006270BA">
        <w:rPr>
          <w:rFonts w:ascii="Times New Roman" w:hAnsi="Times New Roman" w:cs="Times New Roman"/>
          <w:sz w:val="28"/>
          <w:szCs w:val="28"/>
        </w:rPr>
        <w:t xml:space="preserve">- </w:t>
      </w:r>
      <w:r w:rsidR="00A25BF0" w:rsidRPr="006270BA">
        <w:rPr>
          <w:rFonts w:ascii="Times New Roman" w:hAnsi="Times New Roman" w:cs="Times New Roman"/>
          <w:sz w:val="28"/>
          <w:szCs w:val="28"/>
        </w:rPr>
        <w:t xml:space="preserve">Распределение значений температуры тела у детей за сутки до и в день перевода в </w:t>
      </w:r>
      <w:r w:rsidR="009D4404">
        <w:rPr>
          <w:rFonts w:ascii="Times New Roman" w:hAnsi="Times New Roman" w:cs="Times New Roman"/>
          <w:sz w:val="28"/>
          <w:szCs w:val="28"/>
        </w:rPr>
        <w:t>отделение реанимации и интенсивной терапии</w:t>
      </w:r>
    </w:p>
    <w:p w14:paraId="332B116E" w14:textId="77777777" w:rsidR="00204E21" w:rsidRPr="006270BA" w:rsidRDefault="00204E21" w:rsidP="003E4769">
      <w:pPr>
        <w:spacing w:after="0"/>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1842"/>
        <w:gridCol w:w="2268"/>
        <w:gridCol w:w="1128"/>
      </w:tblGrid>
      <w:tr w:rsidR="00C63F69" w:rsidRPr="006270BA" w14:paraId="31580538" w14:textId="77777777" w:rsidTr="00204E21">
        <w:trPr>
          <w:trHeight w:val="300"/>
          <w:tblHeader/>
        </w:trPr>
        <w:tc>
          <w:tcPr>
            <w:tcW w:w="4390" w:type="dxa"/>
            <w:vMerge w:val="restart"/>
          </w:tcPr>
          <w:p w14:paraId="6107A268" w14:textId="505A9E1D" w:rsidR="00C63F69" w:rsidRPr="00FE30B5" w:rsidRDefault="000668F0" w:rsidP="007D159C">
            <w:pPr>
              <w:spacing w:after="0"/>
              <w:jc w:val="center"/>
              <w:rPr>
                <w:rFonts w:ascii="Times New Roman" w:hAnsi="Times New Roman" w:cs="Times New Roman"/>
                <w:sz w:val="27"/>
                <w:szCs w:val="27"/>
              </w:rPr>
            </w:pPr>
            <w:r w:rsidRPr="00FE30B5">
              <w:rPr>
                <w:rFonts w:ascii="Times New Roman" w:hAnsi="Times New Roman" w:cs="Times New Roman"/>
                <w:sz w:val="27"/>
                <w:szCs w:val="27"/>
              </w:rPr>
              <w:t>Категории температуры тела</w:t>
            </w:r>
          </w:p>
        </w:tc>
        <w:tc>
          <w:tcPr>
            <w:tcW w:w="4110" w:type="dxa"/>
            <w:gridSpan w:val="2"/>
          </w:tcPr>
          <w:p w14:paraId="5D853F2E" w14:textId="140CBE7A" w:rsidR="00C63F69" w:rsidRPr="00FE30B5" w:rsidRDefault="00C63F69" w:rsidP="007D159C">
            <w:pPr>
              <w:spacing w:after="0"/>
              <w:jc w:val="center"/>
              <w:rPr>
                <w:rFonts w:ascii="Times New Roman" w:hAnsi="Times New Roman" w:cs="Times New Roman"/>
                <w:sz w:val="27"/>
                <w:szCs w:val="27"/>
              </w:rPr>
            </w:pPr>
            <w:r w:rsidRPr="00FE30B5">
              <w:rPr>
                <w:rFonts w:ascii="Times New Roman" w:hAnsi="Times New Roman" w:cs="Times New Roman"/>
                <w:sz w:val="27"/>
                <w:szCs w:val="27"/>
              </w:rPr>
              <w:t>Этапы наблюдения</w:t>
            </w:r>
          </w:p>
        </w:tc>
        <w:tc>
          <w:tcPr>
            <w:tcW w:w="1128" w:type="dxa"/>
            <w:vMerge w:val="restart"/>
          </w:tcPr>
          <w:p w14:paraId="5BD5BA46" w14:textId="1BAD41A1" w:rsidR="00C63F69" w:rsidRPr="00FE30B5" w:rsidRDefault="00C63F69" w:rsidP="007D159C">
            <w:pPr>
              <w:spacing w:after="0"/>
              <w:jc w:val="center"/>
              <w:rPr>
                <w:rFonts w:ascii="Times New Roman" w:hAnsi="Times New Roman" w:cs="Times New Roman"/>
                <w:sz w:val="27"/>
                <w:szCs w:val="27"/>
                <w:lang w:val="en-US"/>
              </w:rPr>
            </w:pPr>
            <w:r w:rsidRPr="00FE30B5">
              <w:rPr>
                <w:rFonts w:ascii="Times New Roman" w:hAnsi="Times New Roman" w:cs="Times New Roman"/>
                <w:sz w:val="27"/>
                <w:szCs w:val="27"/>
                <w:lang w:val="en-US"/>
              </w:rPr>
              <w:t>p</w:t>
            </w:r>
          </w:p>
        </w:tc>
      </w:tr>
      <w:tr w:rsidR="00C63F69" w:rsidRPr="006270BA" w14:paraId="0E6BBDBA" w14:textId="77777777" w:rsidTr="00204E21">
        <w:trPr>
          <w:trHeight w:val="340"/>
          <w:tblHeader/>
        </w:trPr>
        <w:tc>
          <w:tcPr>
            <w:tcW w:w="4390" w:type="dxa"/>
            <w:vMerge/>
          </w:tcPr>
          <w:p w14:paraId="5488CBB7" w14:textId="77777777" w:rsidR="00C63F69" w:rsidRPr="00FE30B5" w:rsidRDefault="00C63F69" w:rsidP="007D159C">
            <w:pPr>
              <w:spacing w:after="0"/>
              <w:jc w:val="center"/>
              <w:rPr>
                <w:rFonts w:ascii="Times New Roman" w:hAnsi="Times New Roman" w:cs="Times New Roman"/>
                <w:sz w:val="27"/>
                <w:szCs w:val="27"/>
              </w:rPr>
            </w:pPr>
          </w:p>
        </w:tc>
        <w:tc>
          <w:tcPr>
            <w:tcW w:w="1842" w:type="dxa"/>
          </w:tcPr>
          <w:p w14:paraId="05169756" w14:textId="788D9F81" w:rsidR="00C63F69" w:rsidRPr="00FE30B5" w:rsidRDefault="00C63F69" w:rsidP="007D159C">
            <w:pPr>
              <w:spacing w:after="0"/>
              <w:jc w:val="center"/>
              <w:rPr>
                <w:rFonts w:ascii="Times New Roman" w:hAnsi="Times New Roman" w:cs="Times New Roman"/>
                <w:sz w:val="27"/>
                <w:szCs w:val="27"/>
              </w:rPr>
            </w:pPr>
            <w:r w:rsidRPr="00FE30B5">
              <w:rPr>
                <w:rFonts w:ascii="Times New Roman" w:hAnsi="Times New Roman" w:cs="Times New Roman"/>
                <w:sz w:val="27"/>
                <w:szCs w:val="27"/>
              </w:rPr>
              <w:t xml:space="preserve">За день до приема в ОРИТ, чел </w:t>
            </w:r>
          </w:p>
          <w:p w14:paraId="1EFC0E03" w14:textId="6317E301" w:rsidR="00C63F69" w:rsidRPr="00FE30B5" w:rsidRDefault="00C63F69" w:rsidP="007D159C">
            <w:pPr>
              <w:spacing w:after="0"/>
              <w:jc w:val="center"/>
              <w:rPr>
                <w:rFonts w:ascii="Times New Roman" w:hAnsi="Times New Roman" w:cs="Times New Roman"/>
                <w:sz w:val="27"/>
                <w:szCs w:val="27"/>
                <w:lang w:val="en-US"/>
              </w:rPr>
            </w:pPr>
            <w:r w:rsidRPr="00FE30B5">
              <w:rPr>
                <w:rFonts w:ascii="Times New Roman" w:hAnsi="Times New Roman" w:cs="Times New Roman"/>
                <w:sz w:val="27"/>
                <w:szCs w:val="27"/>
                <w:lang w:val="en-US"/>
              </w:rPr>
              <w:t>n=1</w:t>
            </w:r>
            <w:r w:rsidR="0076356D" w:rsidRPr="00FE30B5">
              <w:rPr>
                <w:rFonts w:ascii="Times New Roman" w:hAnsi="Times New Roman" w:cs="Times New Roman"/>
                <w:sz w:val="27"/>
                <w:szCs w:val="27"/>
              </w:rPr>
              <w:t>6</w:t>
            </w:r>
            <w:r w:rsidRPr="00FE30B5">
              <w:rPr>
                <w:rFonts w:ascii="Times New Roman" w:hAnsi="Times New Roman" w:cs="Times New Roman"/>
                <w:sz w:val="27"/>
                <w:szCs w:val="27"/>
                <w:lang w:val="en-US"/>
              </w:rPr>
              <w:t>8</w:t>
            </w:r>
          </w:p>
        </w:tc>
        <w:tc>
          <w:tcPr>
            <w:tcW w:w="2268" w:type="dxa"/>
          </w:tcPr>
          <w:p w14:paraId="2E797A4E" w14:textId="7B7285AD" w:rsidR="00C63F69" w:rsidRPr="00FE30B5" w:rsidRDefault="000668F0" w:rsidP="007D159C">
            <w:pPr>
              <w:spacing w:after="0"/>
              <w:jc w:val="center"/>
              <w:rPr>
                <w:rFonts w:ascii="Times New Roman" w:hAnsi="Times New Roman" w:cs="Times New Roman"/>
                <w:sz w:val="27"/>
                <w:szCs w:val="27"/>
              </w:rPr>
            </w:pPr>
            <w:r w:rsidRPr="00FE30B5">
              <w:rPr>
                <w:rFonts w:ascii="Times New Roman" w:hAnsi="Times New Roman" w:cs="Times New Roman"/>
                <w:sz w:val="27"/>
                <w:szCs w:val="27"/>
              </w:rPr>
              <w:t>В день перевода в ОРИТ</w:t>
            </w:r>
            <w:r w:rsidR="00C63F69" w:rsidRPr="00FE30B5">
              <w:rPr>
                <w:rFonts w:ascii="Times New Roman" w:hAnsi="Times New Roman" w:cs="Times New Roman"/>
                <w:sz w:val="27"/>
                <w:szCs w:val="27"/>
              </w:rPr>
              <w:t>, чел</w:t>
            </w:r>
          </w:p>
          <w:p w14:paraId="46B25D76" w14:textId="2BFD425B" w:rsidR="00C63F69" w:rsidRPr="00FE30B5" w:rsidRDefault="00C63F69" w:rsidP="007D159C">
            <w:pPr>
              <w:spacing w:after="0"/>
              <w:jc w:val="center"/>
              <w:rPr>
                <w:rFonts w:ascii="Times New Roman" w:hAnsi="Times New Roman" w:cs="Times New Roman"/>
                <w:sz w:val="27"/>
                <w:szCs w:val="27"/>
                <w:lang w:val="en-US"/>
              </w:rPr>
            </w:pPr>
            <w:r w:rsidRPr="00FE30B5">
              <w:rPr>
                <w:rFonts w:ascii="Times New Roman" w:hAnsi="Times New Roman" w:cs="Times New Roman"/>
                <w:sz w:val="27"/>
                <w:szCs w:val="27"/>
                <w:lang w:val="en-US"/>
              </w:rPr>
              <w:t>n=1</w:t>
            </w:r>
            <w:r w:rsidR="0076356D" w:rsidRPr="00FE30B5">
              <w:rPr>
                <w:rFonts w:ascii="Times New Roman" w:hAnsi="Times New Roman" w:cs="Times New Roman"/>
                <w:sz w:val="27"/>
                <w:szCs w:val="27"/>
              </w:rPr>
              <w:t>6</w:t>
            </w:r>
            <w:r w:rsidRPr="00FE30B5">
              <w:rPr>
                <w:rFonts w:ascii="Times New Roman" w:hAnsi="Times New Roman" w:cs="Times New Roman"/>
                <w:sz w:val="27"/>
                <w:szCs w:val="27"/>
                <w:lang w:val="en-US"/>
              </w:rPr>
              <w:t>8</w:t>
            </w:r>
          </w:p>
        </w:tc>
        <w:tc>
          <w:tcPr>
            <w:tcW w:w="1128" w:type="dxa"/>
            <w:vMerge/>
          </w:tcPr>
          <w:p w14:paraId="43B83F93" w14:textId="77777777" w:rsidR="00C63F69" w:rsidRPr="00FE30B5" w:rsidRDefault="00C63F69" w:rsidP="007D159C">
            <w:pPr>
              <w:spacing w:after="0"/>
              <w:jc w:val="both"/>
              <w:rPr>
                <w:rFonts w:ascii="Times New Roman" w:hAnsi="Times New Roman" w:cs="Times New Roman"/>
                <w:sz w:val="27"/>
                <w:szCs w:val="27"/>
              </w:rPr>
            </w:pPr>
          </w:p>
        </w:tc>
      </w:tr>
      <w:tr w:rsidR="00C27CB8" w:rsidRPr="006270BA" w14:paraId="29F311FD" w14:textId="77777777" w:rsidTr="00204E21">
        <w:tc>
          <w:tcPr>
            <w:tcW w:w="4390" w:type="dxa"/>
          </w:tcPr>
          <w:p w14:paraId="18CCFD81" w14:textId="631CE4F1" w:rsidR="00C27CB8" w:rsidRPr="00FE30B5" w:rsidRDefault="00C27CB8" w:rsidP="007D159C">
            <w:pPr>
              <w:spacing w:after="0"/>
              <w:jc w:val="both"/>
              <w:rPr>
                <w:rFonts w:ascii="Times New Roman" w:hAnsi="Times New Roman" w:cs="Times New Roman"/>
                <w:sz w:val="27"/>
                <w:szCs w:val="27"/>
              </w:rPr>
            </w:pPr>
            <w:r w:rsidRPr="00FE30B5">
              <w:rPr>
                <w:rFonts w:ascii="Times New Roman" w:hAnsi="Times New Roman" w:cs="Times New Roman"/>
                <w:sz w:val="27"/>
                <w:szCs w:val="27"/>
              </w:rPr>
              <w:t>Гипотермия (ниже 36,0</w:t>
            </w:r>
            <w:r w:rsidRPr="00FE30B5">
              <w:rPr>
                <w:rFonts w:ascii="Times New Roman" w:hAnsi="Times New Roman" w:cs="Times New Roman"/>
                <w:sz w:val="27"/>
                <w:szCs w:val="27"/>
                <w:vertAlign w:val="superscript"/>
              </w:rPr>
              <w:t>0</w:t>
            </w:r>
            <w:r w:rsidRPr="00FE30B5">
              <w:rPr>
                <w:rFonts w:ascii="Times New Roman" w:hAnsi="Times New Roman" w:cs="Times New Roman"/>
                <w:sz w:val="27"/>
                <w:szCs w:val="27"/>
              </w:rPr>
              <w:t>С)</w:t>
            </w:r>
          </w:p>
        </w:tc>
        <w:tc>
          <w:tcPr>
            <w:tcW w:w="1842" w:type="dxa"/>
          </w:tcPr>
          <w:p w14:paraId="0B25EE45" w14:textId="71FB36AA" w:rsidR="00C27CB8" w:rsidRPr="00FE30B5" w:rsidRDefault="00CE3CE3" w:rsidP="007D159C">
            <w:pPr>
              <w:spacing w:after="0"/>
              <w:jc w:val="center"/>
              <w:rPr>
                <w:rFonts w:ascii="Times New Roman" w:hAnsi="Times New Roman" w:cs="Times New Roman"/>
                <w:sz w:val="27"/>
                <w:szCs w:val="27"/>
              </w:rPr>
            </w:pPr>
            <w:r w:rsidRPr="00FE30B5">
              <w:rPr>
                <w:rFonts w:ascii="Times New Roman" w:hAnsi="Times New Roman" w:cs="Times New Roman"/>
                <w:sz w:val="27"/>
                <w:szCs w:val="27"/>
              </w:rPr>
              <w:t>5</w:t>
            </w:r>
            <w:r w:rsidR="00C27CB8" w:rsidRPr="00FE30B5">
              <w:rPr>
                <w:rFonts w:ascii="Times New Roman" w:hAnsi="Times New Roman" w:cs="Times New Roman"/>
                <w:sz w:val="27"/>
                <w:szCs w:val="27"/>
                <w:lang w:val="en-US"/>
              </w:rPr>
              <w:t xml:space="preserve"> (</w:t>
            </w:r>
            <w:r w:rsidRPr="00FE30B5">
              <w:rPr>
                <w:rFonts w:ascii="Times New Roman" w:hAnsi="Times New Roman" w:cs="Times New Roman"/>
                <w:sz w:val="27"/>
                <w:szCs w:val="27"/>
              </w:rPr>
              <w:t>3</w:t>
            </w:r>
            <w:r w:rsidR="00C27CB8" w:rsidRPr="00FE30B5">
              <w:rPr>
                <w:rFonts w:ascii="Times New Roman" w:hAnsi="Times New Roman" w:cs="Times New Roman"/>
                <w:sz w:val="27"/>
                <w:szCs w:val="27"/>
              </w:rPr>
              <w:t>%)</w:t>
            </w:r>
          </w:p>
        </w:tc>
        <w:tc>
          <w:tcPr>
            <w:tcW w:w="2268" w:type="dxa"/>
          </w:tcPr>
          <w:p w14:paraId="49328D94" w14:textId="6A62EAF6" w:rsidR="00C27CB8" w:rsidRPr="00FE30B5" w:rsidRDefault="00CE3CE3" w:rsidP="007D159C">
            <w:pPr>
              <w:spacing w:after="0"/>
              <w:jc w:val="center"/>
              <w:rPr>
                <w:rFonts w:ascii="Times New Roman" w:hAnsi="Times New Roman" w:cs="Times New Roman"/>
                <w:sz w:val="27"/>
                <w:szCs w:val="27"/>
              </w:rPr>
            </w:pPr>
            <w:r w:rsidRPr="00FE30B5">
              <w:rPr>
                <w:rFonts w:ascii="Times New Roman" w:hAnsi="Times New Roman" w:cs="Times New Roman"/>
                <w:sz w:val="27"/>
                <w:szCs w:val="27"/>
                <w:lang w:val="en-US"/>
              </w:rPr>
              <w:t>1 (</w:t>
            </w:r>
            <w:r w:rsidRPr="00FE30B5">
              <w:rPr>
                <w:rFonts w:ascii="Times New Roman" w:hAnsi="Times New Roman" w:cs="Times New Roman"/>
                <w:sz w:val="27"/>
                <w:szCs w:val="27"/>
              </w:rPr>
              <w:t>0,6%)</w:t>
            </w:r>
          </w:p>
        </w:tc>
        <w:tc>
          <w:tcPr>
            <w:tcW w:w="1128" w:type="dxa"/>
            <w:vMerge w:val="restart"/>
          </w:tcPr>
          <w:p w14:paraId="4E623484" w14:textId="77777777" w:rsidR="00C27CB8" w:rsidRPr="00FE30B5" w:rsidRDefault="00C27CB8" w:rsidP="007D159C">
            <w:pPr>
              <w:spacing w:after="0"/>
              <w:jc w:val="center"/>
              <w:rPr>
                <w:rFonts w:ascii="Times New Roman" w:hAnsi="Times New Roman" w:cs="Times New Roman"/>
                <w:sz w:val="27"/>
                <w:szCs w:val="27"/>
              </w:rPr>
            </w:pPr>
          </w:p>
          <w:p w14:paraId="494FEDCC" w14:textId="77777777" w:rsidR="00843804" w:rsidRPr="00FE30B5" w:rsidRDefault="00843804" w:rsidP="007D159C">
            <w:pPr>
              <w:spacing w:after="0"/>
              <w:jc w:val="center"/>
              <w:rPr>
                <w:rFonts w:ascii="Times New Roman" w:hAnsi="Times New Roman" w:cs="Times New Roman"/>
                <w:sz w:val="27"/>
                <w:szCs w:val="27"/>
              </w:rPr>
            </w:pPr>
          </w:p>
          <w:p w14:paraId="519E83EC" w14:textId="77777777" w:rsidR="00843804" w:rsidRPr="00FE30B5" w:rsidRDefault="00843804" w:rsidP="007D159C">
            <w:pPr>
              <w:spacing w:after="0"/>
              <w:jc w:val="center"/>
              <w:rPr>
                <w:rFonts w:ascii="Times New Roman" w:hAnsi="Times New Roman" w:cs="Times New Roman"/>
                <w:sz w:val="27"/>
                <w:szCs w:val="27"/>
              </w:rPr>
            </w:pPr>
          </w:p>
          <w:p w14:paraId="336E4FAB" w14:textId="1A628BEB" w:rsidR="00C27CB8" w:rsidRPr="00FE30B5" w:rsidRDefault="00C27CB8" w:rsidP="007D159C">
            <w:pPr>
              <w:spacing w:after="0"/>
              <w:jc w:val="center"/>
              <w:rPr>
                <w:rFonts w:ascii="Times New Roman" w:hAnsi="Times New Roman" w:cs="Times New Roman"/>
                <w:sz w:val="27"/>
                <w:szCs w:val="27"/>
              </w:rPr>
            </w:pPr>
            <w:r w:rsidRPr="00FE30B5">
              <w:rPr>
                <w:rFonts w:ascii="Times New Roman" w:hAnsi="Times New Roman" w:cs="Times New Roman"/>
                <w:sz w:val="27"/>
                <w:szCs w:val="27"/>
              </w:rPr>
              <w:t>0,0</w:t>
            </w:r>
            <w:r w:rsidR="00EE156B" w:rsidRPr="00FE30B5">
              <w:rPr>
                <w:rFonts w:ascii="Times New Roman" w:hAnsi="Times New Roman" w:cs="Times New Roman"/>
                <w:sz w:val="27"/>
                <w:szCs w:val="27"/>
                <w:lang w:val="en-US"/>
              </w:rPr>
              <w:t>3</w:t>
            </w:r>
            <w:r w:rsidRPr="00FE30B5">
              <w:rPr>
                <w:rFonts w:ascii="Times New Roman" w:hAnsi="Times New Roman" w:cs="Times New Roman"/>
                <w:sz w:val="27"/>
                <w:szCs w:val="27"/>
                <w:vertAlign w:val="superscript"/>
              </w:rPr>
              <w:t>*</w:t>
            </w:r>
          </w:p>
        </w:tc>
      </w:tr>
      <w:tr w:rsidR="00C27CB8" w:rsidRPr="006270BA" w14:paraId="6C2D9051" w14:textId="77777777" w:rsidTr="00204E21">
        <w:tc>
          <w:tcPr>
            <w:tcW w:w="4390" w:type="dxa"/>
          </w:tcPr>
          <w:p w14:paraId="6D05D998" w14:textId="18170E9B" w:rsidR="00C27CB8" w:rsidRPr="006270BA" w:rsidRDefault="00C27CB8" w:rsidP="007D159C">
            <w:pPr>
              <w:spacing w:after="0"/>
              <w:jc w:val="both"/>
              <w:rPr>
                <w:rFonts w:ascii="Times New Roman" w:hAnsi="Times New Roman" w:cs="Times New Roman"/>
                <w:sz w:val="28"/>
                <w:szCs w:val="28"/>
              </w:rPr>
            </w:pPr>
            <w:r w:rsidRPr="006270BA">
              <w:rPr>
                <w:rFonts w:ascii="Times New Roman" w:hAnsi="Times New Roman" w:cs="Times New Roman"/>
                <w:sz w:val="28"/>
                <w:szCs w:val="28"/>
              </w:rPr>
              <w:t>Нормотермия (36,0</w:t>
            </w:r>
            <w:r w:rsidRPr="006270BA">
              <w:rPr>
                <w:rFonts w:ascii="Times New Roman" w:hAnsi="Times New Roman" w:cs="Times New Roman"/>
                <w:sz w:val="28"/>
                <w:szCs w:val="28"/>
                <w:vertAlign w:val="superscript"/>
              </w:rPr>
              <w:t>0</w:t>
            </w:r>
            <w:r w:rsidRPr="006270BA">
              <w:rPr>
                <w:rFonts w:ascii="Times New Roman" w:hAnsi="Times New Roman" w:cs="Times New Roman"/>
                <w:sz w:val="28"/>
                <w:szCs w:val="28"/>
              </w:rPr>
              <w:t>С-36,9</w:t>
            </w:r>
            <w:r w:rsidRPr="006270BA">
              <w:rPr>
                <w:rFonts w:ascii="Times New Roman" w:hAnsi="Times New Roman" w:cs="Times New Roman"/>
                <w:sz w:val="28"/>
                <w:szCs w:val="28"/>
                <w:vertAlign w:val="superscript"/>
              </w:rPr>
              <w:t>0</w:t>
            </w:r>
            <w:r w:rsidRPr="006270BA">
              <w:rPr>
                <w:rFonts w:ascii="Times New Roman" w:hAnsi="Times New Roman" w:cs="Times New Roman"/>
                <w:sz w:val="28"/>
                <w:szCs w:val="28"/>
              </w:rPr>
              <w:t>С)</w:t>
            </w:r>
          </w:p>
        </w:tc>
        <w:tc>
          <w:tcPr>
            <w:tcW w:w="1842" w:type="dxa"/>
          </w:tcPr>
          <w:p w14:paraId="14798F63" w14:textId="7F57D8D2" w:rsidR="00C27CB8" w:rsidRPr="006270BA" w:rsidRDefault="00CE3CE3" w:rsidP="007D159C">
            <w:pPr>
              <w:spacing w:after="0"/>
              <w:jc w:val="center"/>
              <w:rPr>
                <w:rFonts w:ascii="Times New Roman" w:hAnsi="Times New Roman" w:cs="Times New Roman"/>
                <w:sz w:val="28"/>
                <w:szCs w:val="28"/>
              </w:rPr>
            </w:pPr>
            <w:r w:rsidRPr="006270BA">
              <w:rPr>
                <w:rFonts w:ascii="Times New Roman" w:hAnsi="Times New Roman" w:cs="Times New Roman"/>
                <w:sz w:val="28"/>
                <w:szCs w:val="28"/>
              </w:rPr>
              <w:t>95</w:t>
            </w:r>
            <w:r w:rsidR="00C27CB8" w:rsidRPr="006270BA">
              <w:rPr>
                <w:rFonts w:ascii="Times New Roman" w:hAnsi="Times New Roman" w:cs="Times New Roman"/>
                <w:sz w:val="28"/>
                <w:szCs w:val="28"/>
              </w:rPr>
              <w:t xml:space="preserve"> (5</w:t>
            </w:r>
            <w:r w:rsidRPr="006270BA">
              <w:rPr>
                <w:rFonts w:ascii="Times New Roman" w:hAnsi="Times New Roman" w:cs="Times New Roman"/>
                <w:sz w:val="28"/>
                <w:szCs w:val="28"/>
              </w:rPr>
              <w:t>6,5</w:t>
            </w:r>
            <w:r w:rsidR="00C27CB8" w:rsidRPr="006270BA">
              <w:rPr>
                <w:rFonts w:ascii="Times New Roman" w:hAnsi="Times New Roman" w:cs="Times New Roman"/>
                <w:sz w:val="28"/>
                <w:szCs w:val="28"/>
              </w:rPr>
              <w:t>%)</w:t>
            </w:r>
          </w:p>
        </w:tc>
        <w:tc>
          <w:tcPr>
            <w:tcW w:w="2268" w:type="dxa"/>
          </w:tcPr>
          <w:p w14:paraId="167E837D" w14:textId="19AA0F34" w:rsidR="00C27CB8" w:rsidRPr="006270BA" w:rsidRDefault="00CE3CE3" w:rsidP="007D159C">
            <w:pPr>
              <w:spacing w:after="0"/>
              <w:jc w:val="center"/>
              <w:rPr>
                <w:rFonts w:ascii="Times New Roman" w:hAnsi="Times New Roman" w:cs="Times New Roman"/>
                <w:sz w:val="28"/>
                <w:szCs w:val="28"/>
              </w:rPr>
            </w:pPr>
            <w:r w:rsidRPr="006270BA">
              <w:rPr>
                <w:rFonts w:ascii="Times New Roman" w:hAnsi="Times New Roman" w:cs="Times New Roman"/>
                <w:sz w:val="28"/>
                <w:szCs w:val="28"/>
              </w:rPr>
              <w:t>88 (52,4%)</w:t>
            </w:r>
          </w:p>
        </w:tc>
        <w:tc>
          <w:tcPr>
            <w:tcW w:w="1128" w:type="dxa"/>
            <w:vMerge/>
          </w:tcPr>
          <w:p w14:paraId="0E870092" w14:textId="77777777" w:rsidR="00C27CB8" w:rsidRPr="006270BA" w:rsidRDefault="00C27CB8" w:rsidP="007D159C">
            <w:pPr>
              <w:spacing w:after="0"/>
              <w:jc w:val="center"/>
              <w:rPr>
                <w:rFonts w:ascii="Times New Roman" w:hAnsi="Times New Roman" w:cs="Times New Roman"/>
                <w:sz w:val="28"/>
                <w:szCs w:val="28"/>
              </w:rPr>
            </w:pPr>
          </w:p>
        </w:tc>
      </w:tr>
      <w:tr w:rsidR="007C29BB" w:rsidRPr="006270BA" w14:paraId="229160EE" w14:textId="77777777" w:rsidTr="00204E21">
        <w:tc>
          <w:tcPr>
            <w:tcW w:w="4390" w:type="dxa"/>
          </w:tcPr>
          <w:p w14:paraId="2B0664DE" w14:textId="6B6A8A11" w:rsidR="007C29BB" w:rsidRPr="006270BA" w:rsidRDefault="007C29BB" w:rsidP="007D159C">
            <w:pPr>
              <w:spacing w:after="0"/>
              <w:jc w:val="both"/>
              <w:rPr>
                <w:rFonts w:ascii="Times New Roman" w:hAnsi="Times New Roman" w:cs="Times New Roman"/>
                <w:sz w:val="28"/>
                <w:szCs w:val="28"/>
              </w:rPr>
            </w:pPr>
            <w:r w:rsidRPr="006270BA">
              <w:rPr>
                <w:rFonts w:ascii="Times New Roman" w:hAnsi="Times New Roman" w:cs="Times New Roman"/>
                <w:sz w:val="28"/>
                <w:szCs w:val="28"/>
              </w:rPr>
              <w:t>Субфебрилитет (37,0</w:t>
            </w:r>
            <w:r w:rsidRPr="006270BA">
              <w:rPr>
                <w:rFonts w:ascii="Times New Roman" w:hAnsi="Times New Roman" w:cs="Times New Roman"/>
                <w:sz w:val="28"/>
                <w:szCs w:val="28"/>
                <w:vertAlign w:val="superscript"/>
              </w:rPr>
              <w:t>0</w:t>
            </w:r>
            <w:r w:rsidRPr="006270BA">
              <w:rPr>
                <w:rFonts w:ascii="Times New Roman" w:hAnsi="Times New Roman" w:cs="Times New Roman"/>
                <w:sz w:val="28"/>
                <w:szCs w:val="28"/>
              </w:rPr>
              <w:t>С-37,9</w:t>
            </w:r>
            <w:r w:rsidRPr="006270BA">
              <w:rPr>
                <w:rFonts w:ascii="Times New Roman" w:hAnsi="Times New Roman" w:cs="Times New Roman"/>
                <w:sz w:val="28"/>
                <w:szCs w:val="28"/>
                <w:vertAlign w:val="superscript"/>
              </w:rPr>
              <w:t>0</w:t>
            </w:r>
            <w:r w:rsidRPr="006270BA">
              <w:rPr>
                <w:rFonts w:ascii="Times New Roman" w:hAnsi="Times New Roman" w:cs="Times New Roman"/>
                <w:sz w:val="28"/>
                <w:szCs w:val="28"/>
              </w:rPr>
              <w:t>С)</w:t>
            </w:r>
          </w:p>
        </w:tc>
        <w:tc>
          <w:tcPr>
            <w:tcW w:w="1842" w:type="dxa"/>
          </w:tcPr>
          <w:p w14:paraId="2F5872CA" w14:textId="7D8BB804" w:rsidR="007C29BB" w:rsidRPr="006270BA" w:rsidRDefault="007C29BB" w:rsidP="007D159C">
            <w:pPr>
              <w:spacing w:after="0"/>
              <w:jc w:val="center"/>
              <w:rPr>
                <w:rFonts w:ascii="Times New Roman" w:hAnsi="Times New Roman" w:cs="Times New Roman"/>
                <w:sz w:val="28"/>
                <w:szCs w:val="28"/>
              </w:rPr>
            </w:pPr>
            <w:r w:rsidRPr="006270BA">
              <w:rPr>
                <w:rFonts w:ascii="Times New Roman" w:hAnsi="Times New Roman" w:cs="Times New Roman"/>
                <w:sz w:val="28"/>
                <w:szCs w:val="28"/>
              </w:rPr>
              <w:t>35 (20,8%)</w:t>
            </w:r>
          </w:p>
        </w:tc>
        <w:tc>
          <w:tcPr>
            <w:tcW w:w="2268" w:type="dxa"/>
          </w:tcPr>
          <w:p w14:paraId="6F387690" w14:textId="024476E9" w:rsidR="007C29BB" w:rsidRPr="006270BA" w:rsidRDefault="007C29BB" w:rsidP="007D159C">
            <w:pPr>
              <w:spacing w:after="0"/>
              <w:jc w:val="center"/>
              <w:rPr>
                <w:rFonts w:ascii="Times New Roman" w:hAnsi="Times New Roman" w:cs="Times New Roman"/>
                <w:sz w:val="28"/>
                <w:szCs w:val="28"/>
              </w:rPr>
            </w:pPr>
            <w:r w:rsidRPr="006270BA">
              <w:rPr>
                <w:rFonts w:ascii="Times New Roman" w:hAnsi="Times New Roman" w:cs="Times New Roman"/>
                <w:sz w:val="28"/>
                <w:szCs w:val="28"/>
              </w:rPr>
              <w:t>42 (25%)</w:t>
            </w:r>
          </w:p>
        </w:tc>
        <w:tc>
          <w:tcPr>
            <w:tcW w:w="1128" w:type="dxa"/>
            <w:vMerge/>
          </w:tcPr>
          <w:p w14:paraId="64296194" w14:textId="77777777" w:rsidR="007C29BB" w:rsidRPr="006270BA" w:rsidRDefault="007C29BB" w:rsidP="007D159C">
            <w:pPr>
              <w:spacing w:after="0"/>
              <w:jc w:val="center"/>
              <w:rPr>
                <w:rFonts w:ascii="Times New Roman" w:hAnsi="Times New Roman" w:cs="Times New Roman"/>
                <w:sz w:val="28"/>
                <w:szCs w:val="28"/>
              </w:rPr>
            </w:pPr>
          </w:p>
        </w:tc>
      </w:tr>
      <w:tr w:rsidR="007C29BB" w:rsidRPr="006270BA" w14:paraId="6F931722" w14:textId="77777777" w:rsidTr="00204E21">
        <w:tc>
          <w:tcPr>
            <w:tcW w:w="4390" w:type="dxa"/>
          </w:tcPr>
          <w:p w14:paraId="3E404F18" w14:textId="52E78F10" w:rsidR="007C29BB" w:rsidRPr="006270BA" w:rsidRDefault="000668F0" w:rsidP="007D159C">
            <w:pPr>
              <w:spacing w:after="0"/>
              <w:jc w:val="both"/>
              <w:rPr>
                <w:rFonts w:ascii="Times New Roman" w:hAnsi="Times New Roman" w:cs="Times New Roman"/>
                <w:sz w:val="28"/>
                <w:szCs w:val="28"/>
              </w:rPr>
            </w:pPr>
            <w:r w:rsidRPr="006270BA">
              <w:rPr>
                <w:rFonts w:ascii="Times New Roman" w:hAnsi="Times New Roman" w:cs="Times New Roman"/>
                <w:sz w:val="28"/>
                <w:szCs w:val="28"/>
              </w:rPr>
              <w:t>Фебрильная температура (≥38,0°C)</w:t>
            </w:r>
          </w:p>
        </w:tc>
        <w:tc>
          <w:tcPr>
            <w:tcW w:w="1842" w:type="dxa"/>
          </w:tcPr>
          <w:p w14:paraId="4427343E" w14:textId="43D78B3B" w:rsidR="007C29BB" w:rsidRPr="006270BA" w:rsidRDefault="007C29BB" w:rsidP="007D159C">
            <w:pPr>
              <w:spacing w:after="0"/>
              <w:jc w:val="center"/>
              <w:rPr>
                <w:rFonts w:ascii="Times New Roman" w:hAnsi="Times New Roman" w:cs="Times New Roman"/>
                <w:sz w:val="28"/>
                <w:szCs w:val="28"/>
              </w:rPr>
            </w:pPr>
            <w:r w:rsidRPr="006270BA">
              <w:rPr>
                <w:rFonts w:ascii="Times New Roman" w:hAnsi="Times New Roman" w:cs="Times New Roman"/>
                <w:sz w:val="28"/>
                <w:szCs w:val="28"/>
              </w:rPr>
              <w:t>33 (19,6%)</w:t>
            </w:r>
          </w:p>
        </w:tc>
        <w:tc>
          <w:tcPr>
            <w:tcW w:w="2268" w:type="dxa"/>
          </w:tcPr>
          <w:p w14:paraId="2F0C1746" w14:textId="6BB02BEA" w:rsidR="007C29BB" w:rsidRPr="006270BA" w:rsidRDefault="007C29BB" w:rsidP="007D159C">
            <w:pPr>
              <w:spacing w:after="0"/>
              <w:jc w:val="center"/>
              <w:rPr>
                <w:rFonts w:ascii="Times New Roman" w:hAnsi="Times New Roman" w:cs="Times New Roman"/>
                <w:sz w:val="28"/>
                <w:szCs w:val="28"/>
              </w:rPr>
            </w:pPr>
            <w:r w:rsidRPr="006270BA">
              <w:rPr>
                <w:rFonts w:ascii="Times New Roman" w:hAnsi="Times New Roman" w:cs="Times New Roman"/>
                <w:sz w:val="28"/>
                <w:szCs w:val="28"/>
              </w:rPr>
              <w:t>37 (22%)</w:t>
            </w:r>
          </w:p>
        </w:tc>
        <w:tc>
          <w:tcPr>
            <w:tcW w:w="1128" w:type="dxa"/>
            <w:vMerge/>
          </w:tcPr>
          <w:p w14:paraId="7DE5AFB8" w14:textId="77777777" w:rsidR="007C29BB" w:rsidRPr="006270BA" w:rsidRDefault="007C29BB" w:rsidP="007D159C">
            <w:pPr>
              <w:spacing w:after="0"/>
              <w:jc w:val="center"/>
              <w:rPr>
                <w:rFonts w:ascii="Times New Roman" w:hAnsi="Times New Roman" w:cs="Times New Roman"/>
                <w:sz w:val="28"/>
                <w:szCs w:val="28"/>
              </w:rPr>
            </w:pPr>
          </w:p>
        </w:tc>
      </w:tr>
      <w:tr w:rsidR="00C973A5" w:rsidRPr="006270BA" w14:paraId="5374F632" w14:textId="77777777" w:rsidTr="009E3FF8">
        <w:tc>
          <w:tcPr>
            <w:tcW w:w="9628" w:type="dxa"/>
            <w:gridSpan w:val="4"/>
          </w:tcPr>
          <w:p w14:paraId="0F3DDDDC" w14:textId="50FE476A" w:rsidR="00C973A5" w:rsidRPr="006270BA" w:rsidRDefault="00C973A5" w:rsidP="00C973A5">
            <w:pPr>
              <w:spacing w:after="0"/>
              <w:ind w:firstLine="601"/>
              <w:jc w:val="both"/>
              <w:rPr>
                <w:rFonts w:ascii="Times New Roman" w:hAnsi="Times New Roman" w:cs="Times New Roman"/>
                <w:sz w:val="28"/>
                <w:szCs w:val="28"/>
              </w:rPr>
            </w:pPr>
            <w:r w:rsidRPr="006270BA">
              <w:rPr>
                <w:rFonts w:ascii="Times New Roman" w:hAnsi="Times New Roman" w:cs="Times New Roman"/>
                <w:sz w:val="24"/>
                <w:szCs w:val="24"/>
              </w:rPr>
              <w:t>Примечание: * – различия показателей статистически значимы (p &lt;0,05)</w:t>
            </w:r>
          </w:p>
        </w:tc>
      </w:tr>
    </w:tbl>
    <w:p w14:paraId="6219B1A8" w14:textId="77777777" w:rsidR="001379C3" w:rsidRPr="006270BA" w:rsidRDefault="00AD5BC2" w:rsidP="003E4769">
      <w:pPr>
        <w:spacing w:after="0"/>
        <w:jc w:val="both"/>
        <w:rPr>
          <w:rFonts w:ascii="Times New Roman" w:hAnsi="Times New Roman" w:cs="Times New Roman"/>
          <w:sz w:val="28"/>
          <w:szCs w:val="28"/>
        </w:rPr>
      </w:pPr>
      <w:r w:rsidRPr="006270BA">
        <w:rPr>
          <w:rFonts w:ascii="Times New Roman" w:hAnsi="Times New Roman" w:cs="Times New Roman"/>
          <w:sz w:val="28"/>
          <w:szCs w:val="28"/>
        </w:rPr>
        <w:tab/>
      </w:r>
    </w:p>
    <w:p w14:paraId="3461CD12" w14:textId="0EC16B67" w:rsidR="00EE156B" w:rsidRPr="006270BA" w:rsidRDefault="001379C3" w:rsidP="003E4769">
      <w:pPr>
        <w:spacing w:after="0"/>
        <w:jc w:val="both"/>
        <w:rPr>
          <w:rFonts w:ascii="Times New Roman" w:hAnsi="Times New Roman" w:cs="Times New Roman"/>
          <w:sz w:val="28"/>
          <w:szCs w:val="28"/>
        </w:rPr>
      </w:pPr>
      <w:r w:rsidRPr="006270BA">
        <w:rPr>
          <w:rFonts w:ascii="Times New Roman" w:hAnsi="Times New Roman" w:cs="Times New Roman"/>
          <w:sz w:val="28"/>
          <w:szCs w:val="28"/>
        </w:rPr>
        <w:tab/>
      </w:r>
      <w:r w:rsidR="00EE156B" w:rsidRPr="006270BA">
        <w:rPr>
          <w:rFonts w:ascii="Times New Roman" w:hAnsi="Times New Roman" w:cs="Times New Roman"/>
          <w:sz w:val="28"/>
          <w:szCs w:val="28"/>
        </w:rPr>
        <w:t xml:space="preserve">За сутки до перевода в </w:t>
      </w:r>
      <w:r w:rsidR="00155284" w:rsidRPr="006270BA">
        <w:rPr>
          <w:rFonts w:ascii="Times New Roman" w:hAnsi="Times New Roman" w:cs="Times New Roman"/>
          <w:sz w:val="28"/>
          <w:szCs w:val="28"/>
        </w:rPr>
        <w:t>ОРИТ</w:t>
      </w:r>
      <w:r w:rsidR="00EE156B" w:rsidRPr="006270BA">
        <w:rPr>
          <w:rFonts w:ascii="Times New Roman" w:hAnsi="Times New Roman" w:cs="Times New Roman"/>
          <w:sz w:val="28"/>
          <w:szCs w:val="28"/>
        </w:rPr>
        <w:t xml:space="preserve"> примерно у каждого пятого ребёнка отмечались субфебрильные значения температуры тела, а фебрильные — у каждого шестого пациента. В день приёма в ОРИТ выявлено статистически значимое изменение распределения температурных категорий за счёт увеличения доли детей с отклонениями температуры тела от нормы (p = 0,03).</w:t>
      </w:r>
    </w:p>
    <w:p w14:paraId="70DC2A41" w14:textId="7D0C7A6E" w:rsidR="00F65E69" w:rsidRPr="006270BA" w:rsidRDefault="00510019" w:rsidP="003E4769">
      <w:pPr>
        <w:spacing w:after="0"/>
        <w:jc w:val="both"/>
        <w:rPr>
          <w:rFonts w:ascii="Times New Roman" w:hAnsi="Times New Roman" w:cs="Times New Roman"/>
          <w:sz w:val="28"/>
          <w:szCs w:val="28"/>
        </w:rPr>
      </w:pPr>
      <w:r w:rsidRPr="006270BA">
        <w:rPr>
          <w:rFonts w:ascii="Times New Roman" w:hAnsi="Times New Roman" w:cs="Times New Roman"/>
          <w:sz w:val="28"/>
          <w:szCs w:val="28"/>
        </w:rPr>
        <w:tab/>
        <w:t xml:space="preserve">С учётом высокой распространённости температурных отклонений и их возможной ассоциации с развитием органной дисфункции проведён анализ категорий температуры тела (таблица </w:t>
      </w:r>
      <w:r w:rsidR="00E2540B" w:rsidRPr="006270BA">
        <w:rPr>
          <w:rFonts w:ascii="Times New Roman" w:hAnsi="Times New Roman" w:cs="Times New Roman"/>
          <w:sz w:val="28"/>
          <w:szCs w:val="28"/>
        </w:rPr>
        <w:t>3</w:t>
      </w:r>
      <w:r w:rsidR="00870295">
        <w:rPr>
          <w:rFonts w:ascii="Times New Roman" w:hAnsi="Times New Roman" w:cs="Times New Roman"/>
          <w:sz w:val="28"/>
          <w:szCs w:val="28"/>
        </w:rPr>
        <w:t>4</w:t>
      </w:r>
      <w:r w:rsidRPr="006270BA">
        <w:rPr>
          <w:rFonts w:ascii="Times New Roman" w:hAnsi="Times New Roman" w:cs="Times New Roman"/>
          <w:sz w:val="28"/>
          <w:szCs w:val="28"/>
        </w:rPr>
        <w:t>) в отношении риска формирования органной дисфункции у детей с острым лимфобластным лейкозом.</w:t>
      </w:r>
    </w:p>
    <w:p w14:paraId="069EA69B" w14:textId="77777777" w:rsidR="00510019" w:rsidRPr="006270BA" w:rsidRDefault="00510019" w:rsidP="003E4769">
      <w:pPr>
        <w:spacing w:after="0"/>
        <w:jc w:val="both"/>
        <w:rPr>
          <w:rFonts w:ascii="Times New Roman" w:hAnsi="Times New Roman" w:cs="Times New Roman"/>
          <w:sz w:val="28"/>
          <w:szCs w:val="28"/>
        </w:rPr>
      </w:pPr>
    </w:p>
    <w:p w14:paraId="5FE06822" w14:textId="2802A873" w:rsidR="001379C3" w:rsidRPr="006270BA" w:rsidRDefault="00F65E69" w:rsidP="003E4769">
      <w:pPr>
        <w:spacing w:after="0"/>
        <w:jc w:val="both"/>
        <w:rPr>
          <w:rFonts w:ascii="Times New Roman" w:hAnsi="Times New Roman" w:cs="Times New Roman"/>
          <w:sz w:val="28"/>
          <w:szCs w:val="28"/>
        </w:rPr>
      </w:pPr>
      <w:r w:rsidRPr="006270BA">
        <w:rPr>
          <w:rFonts w:ascii="Times New Roman" w:hAnsi="Times New Roman" w:cs="Times New Roman"/>
          <w:sz w:val="28"/>
          <w:szCs w:val="28"/>
        </w:rPr>
        <w:t xml:space="preserve">Таблица </w:t>
      </w:r>
      <w:r w:rsidR="00E2540B" w:rsidRPr="006270BA">
        <w:rPr>
          <w:rFonts w:ascii="Times New Roman" w:hAnsi="Times New Roman" w:cs="Times New Roman"/>
          <w:sz w:val="28"/>
          <w:szCs w:val="28"/>
        </w:rPr>
        <w:t>3</w:t>
      </w:r>
      <w:r w:rsidR="00870295">
        <w:rPr>
          <w:rFonts w:ascii="Times New Roman" w:hAnsi="Times New Roman" w:cs="Times New Roman"/>
          <w:sz w:val="28"/>
          <w:szCs w:val="28"/>
        </w:rPr>
        <w:t>4</w:t>
      </w:r>
      <w:r w:rsidRPr="006270BA">
        <w:rPr>
          <w:rFonts w:ascii="Times New Roman" w:hAnsi="Times New Roman" w:cs="Times New Roman"/>
          <w:sz w:val="28"/>
          <w:szCs w:val="28"/>
        </w:rPr>
        <w:t xml:space="preserve"> - </w:t>
      </w:r>
      <w:r w:rsidR="00510019" w:rsidRPr="006270BA">
        <w:rPr>
          <w:rFonts w:ascii="Times New Roman" w:hAnsi="Times New Roman" w:cs="Times New Roman"/>
          <w:sz w:val="28"/>
          <w:szCs w:val="28"/>
        </w:rPr>
        <w:t>Температурные категории и риск органной дисфункции</w:t>
      </w:r>
    </w:p>
    <w:p w14:paraId="06D2B1FB" w14:textId="77777777" w:rsidR="00AD5BC2" w:rsidRPr="006270BA" w:rsidRDefault="00AD5BC2" w:rsidP="003E4769">
      <w:pPr>
        <w:spacing w:after="0"/>
        <w:jc w:val="both"/>
        <w:rPr>
          <w:rFonts w:ascii="Times New Roman" w:hAnsi="Times New Roman" w:cs="Times New Roman"/>
          <w:sz w:val="28"/>
          <w:szCs w:val="28"/>
        </w:rPr>
      </w:pPr>
    </w:p>
    <w:tbl>
      <w:tblPr>
        <w:tblW w:w="9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31"/>
        <w:gridCol w:w="1134"/>
        <w:gridCol w:w="851"/>
        <w:gridCol w:w="1276"/>
        <w:gridCol w:w="850"/>
        <w:gridCol w:w="959"/>
      </w:tblGrid>
      <w:tr w:rsidR="00510019" w:rsidRPr="006270BA" w14:paraId="073D8550" w14:textId="77777777" w:rsidTr="001379C3">
        <w:trPr>
          <w:trHeight w:val="350"/>
        </w:trPr>
        <w:tc>
          <w:tcPr>
            <w:tcW w:w="4531" w:type="dxa"/>
            <w:vMerge w:val="restart"/>
          </w:tcPr>
          <w:p w14:paraId="0EFAE9EF" w14:textId="629B63BC" w:rsidR="00510019" w:rsidRPr="006270BA" w:rsidRDefault="00510019" w:rsidP="007D159C">
            <w:pPr>
              <w:spacing w:after="0"/>
              <w:jc w:val="center"/>
              <w:rPr>
                <w:rFonts w:ascii="Times New Roman" w:hAnsi="Times New Roman" w:cs="Times New Roman"/>
                <w:sz w:val="28"/>
                <w:szCs w:val="28"/>
              </w:rPr>
            </w:pPr>
            <w:r w:rsidRPr="006270BA">
              <w:rPr>
                <w:rFonts w:ascii="Times New Roman" w:hAnsi="Times New Roman" w:cs="Times New Roman"/>
                <w:sz w:val="28"/>
                <w:szCs w:val="28"/>
              </w:rPr>
              <w:t>Категория температуры тела</w:t>
            </w:r>
          </w:p>
        </w:tc>
        <w:tc>
          <w:tcPr>
            <w:tcW w:w="4111" w:type="dxa"/>
            <w:gridSpan w:val="4"/>
          </w:tcPr>
          <w:p w14:paraId="0A55BE1E" w14:textId="4DA21FD4" w:rsidR="00510019" w:rsidRPr="006270BA" w:rsidRDefault="00510019" w:rsidP="007D159C">
            <w:pPr>
              <w:spacing w:after="0"/>
              <w:jc w:val="center"/>
              <w:rPr>
                <w:rFonts w:ascii="Times New Roman" w:hAnsi="Times New Roman" w:cs="Times New Roman"/>
                <w:sz w:val="28"/>
                <w:szCs w:val="28"/>
              </w:rPr>
            </w:pPr>
            <w:r w:rsidRPr="006270BA">
              <w:rPr>
                <w:rFonts w:ascii="Times New Roman" w:hAnsi="Times New Roman" w:cs="Times New Roman"/>
                <w:sz w:val="28"/>
                <w:szCs w:val="28"/>
              </w:rPr>
              <w:t xml:space="preserve">Органная дисфункция </w:t>
            </w:r>
          </w:p>
        </w:tc>
        <w:tc>
          <w:tcPr>
            <w:tcW w:w="959" w:type="dxa"/>
            <w:vMerge w:val="restart"/>
          </w:tcPr>
          <w:p w14:paraId="166B4424" w14:textId="77777777" w:rsidR="00510019" w:rsidRPr="006270BA" w:rsidRDefault="00510019" w:rsidP="007D159C">
            <w:pPr>
              <w:spacing w:after="0"/>
              <w:jc w:val="center"/>
              <w:rPr>
                <w:rFonts w:ascii="Times New Roman" w:hAnsi="Times New Roman" w:cs="Times New Roman"/>
                <w:sz w:val="28"/>
                <w:szCs w:val="28"/>
                <w:lang w:val="en-US"/>
              </w:rPr>
            </w:pPr>
            <w:r w:rsidRPr="006270BA">
              <w:rPr>
                <w:rFonts w:ascii="Times New Roman" w:hAnsi="Times New Roman" w:cs="Times New Roman"/>
                <w:sz w:val="28"/>
                <w:szCs w:val="28"/>
                <w:lang w:val="en-US"/>
              </w:rPr>
              <w:t>p</w:t>
            </w:r>
          </w:p>
        </w:tc>
      </w:tr>
      <w:tr w:rsidR="00510019" w:rsidRPr="006270BA" w14:paraId="6D110D61" w14:textId="77777777" w:rsidTr="001379C3">
        <w:trPr>
          <w:trHeight w:val="279"/>
        </w:trPr>
        <w:tc>
          <w:tcPr>
            <w:tcW w:w="4531" w:type="dxa"/>
            <w:vMerge/>
          </w:tcPr>
          <w:p w14:paraId="398BD8BB" w14:textId="77777777" w:rsidR="00510019" w:rsidRPr="006270BA" w:rsidRDefault="00510019" w:rsidP="007D159C">
            <w:pPr>
              <w:spacing w:after="0"/>
              <w:jc w:val="center"/>
              <w:rPr>
                <w:rFonts w:ascii="Times New Roman" w:hAnsi="Times New Roman" w:cs="Times New Roman"/>
                <w:sz w:val="28"/>
                <w:szCs w:val="28"/>
              </w:rPr>
            </w:pPr>
          </w:p>
        </w:tc>
        <w:tc>
          <w:tcPr>
            <w:tcW w:w="1985" w:type="dxa"/>
            <w:gridSpan w:val="2"/>
          </w:tcPr>
          <w:p w14:paraId="45064FFB" w14:textId="20561C07" w:rsidR="00510019" w:rsidRPr="006270BA" w:rsidRDefault="00510019" w:rsidP="007D159C">
            <w:pPr>
              <w:spacing w:after="0"/>
              <w:jc w:val="center"/>
              <w:rPr>
                <w:rFonts w:ascii="Times New Roman" w:hAnsi="Times New Roman" w:cs="Times New Roman"/>
                <w:sz w:val="28"/>
                <w:szCs w:val="28"/>
              </w:rPr>
            </w:pPr>
            <w:r w:rsidRPr="006270BA">
              <w:rPr>
                <w:rFonts w:ascii="Times New Roman" w:hAnsi="Times New Roman" w:cs="Times New Roman"/>
                <w:sz w:val="28"/>
                <w:szCs w:val="28"/>
              </w:rPr>
              <w:t>Есть</w:t>
            </w:r>
          </w:p>
        </w:tc>
        <w:tc>
          <w:tcPr>
            <w:tcW w:w="2126" w:type="dxa"/>
            <w:gridSpan w:val="2"/>
          </w:tcPr>
          <w:p w14:paraId="1E37260E" w14:textId="4B6D31EE" w:rsidR="00510019" w:rsidRPr="006270BA" w:rsidRDefault="00510019" w:rsidP="007D159C">
            <w:pPr>
              <w:spacing w:after="0"/>
              <w:jc w:val="center"/>
              <w:rPr>
                <w:rFonts w:ascii="Times New Roman" w:hAnsi="Times New Roman" w:cs="Times New Roman"/>
                <w:sz w:val="28"/>
                <w:szCs w:val="28"/>
              </w:rPr>
            </w:pPr>
            <w:r w:rsidRPr="006270BA">
              <w:rPr>
                <w:rFonts w:ascii="Times New Roman" w:hAnsi="Times New Roman" w:cs="Times New Roman"/>
                <w:sz w:val="28"/>
                <w:szCs w:val="28"/>
              </w:rPr>
              <w:t>Нет</w:t>
            </w:r>
          </w:p>
        </w:tc>
        <w:tc>
          <w:tcPr>
            <w:tcW w:w="959" w:type="dxa"/>
            <w:vMerge/>
          </w:tcPr>
          <w:p w14:paraId="44BBA0B5" w14:textId="77777777" w:rsidR="00510019" w:rsidRPr="006270BA" w:rsidRDefault="00510019" w:rsidP="007D159C">
            <w:pPr>
              <w:spacing w:after="0"/>
              <w:jc w:val="center"/>
              <w:rPr>
                <w:rFonts w:ascii="Times New Roman" w:hAnsi="Times New Roman" w:cs="Times New Roman"/>
                <w:sz w:val="28"/>
                <w:szCs w:val="28"/>
                <w:lang w:val="en-US"/>
              </w:rPr>
            </w:pPr>
          </w:p>
        </w:tc>
      </w:tr>
      <w:tr w:rsidR="00F65E69" w:rsidRPr="006270BA" w14:paraId="3C502142" w14:textId="77777777" w:rsidTr="001379C3">
        <w:trPr>
          <w:trHeight w:val="153"/>
        </w:trPr>
        <w:tc>
          <w:tcPr>
            <w:tcW w:w="4531" w:type="dxa"/>
            <w:vMerge/>
          </w:tcPr>
          <w:p w14:paraId="5E300A01" w14:textId="77777777" w:rsidR="00F65E69" w:rsidRPr="006270BA" w:rsidRDefault="00F65E69" w:rsidP="007D159C">
            <w:pPr>
              <w:spacing w:after="0"/>
              <w:jc w:val="center"/>
              <w:rPr>
                <w:rFonts w:ascii="Times New Roman" w:hAnsi="Times New Roman" w:cs="Times New Roman"/>
                <w:sz w:val="28"/>
                <w:szCs w:val="28"/>
              </w:rPr>
            </w:pPr>
          </w:p>
        </w:tc>
        <w:tc>
          <w:tcPr>
            <w:tcW w:w="1134" w:type="dxa"/>
          </w:tcPr>
          <w:p w14:paraId="73FCAE30" w14:textId="3485AA1C" w:rsidR="00F65E69" w:rsidRPr="006270BA" w:rsidRDefault="00C73D99" w:rsidP="007D159C">
            <w:pPr>
              <w:spacing w:after="0"/>
              <w:jc w:val="center"/>
              <w:rPr>
                <w:rFonts w:ascii="Times New Roman" w:hAnsi="Times New Roman" w:cs="Times New Roman"/>
                <w:sz w:val="28"/>
                <w:szCs w:val="28"/>
                <w:lang w:val="en-US"/>
              </w:rPr>
            </w:pPr>
            <w:r w:rsidRPr="006270BA">
              <w:rPr>
                <w:rFonts w:ascii="Times New Roman" w:hAnsi="Times New Roman" w:cs="Times New Roman"/>
                <w:sz w:val="28"/>
                <w:szCs w:val="28"/>
              </w:rPr>
              <w:t>n/N</w:t>
            </w:r>
          </w:p>
        </w:tc>
        <w:tc>
          <w:tcPr>
            <w:tcW w:w="851" w:type="dxa"/>
          </w:tcPr>
          <w:p w14:paraId="3FB361DF" w14:textId="77777777" w:rsidR="00F65E69" w:rsidRPr="006270BA" w:rsidRDefault="00F65E69" w:rsidP="007D159C">
            <w:pPr>
              <w:spacing w:after="0"/>
              <w:jc w:val="center"/>
              <w:rPr>
                <w:rFonts w:ascii="Times New Roman" w:hAnsi="Times New Roman" w:cs="Times New Roman"/>
                <w:sz w:val="28"/>
                <w:szCs w:val="28"/>
                <w:lang w:val="en-US"/>
              </w:rPr>
            </w:pPr>
            <w:r w:rsidRPr="006270BA">
              <w:rPr>
                <w:rFonts w:ascii="Times New Roman" w:hAnsi="Times New Roman" w:cs="Times New Roman"/>
                <w:sz w:val="28"/>
                <w:szCs w:val="28"/>
                <w:lang w:val="en-US"/>
              </w:rPr>
              <w:t>%</w:t>
            </w:r>
          </w:p>
        </w:tc>
        <w:tc>
          <w:tcPr>
            <w:tcW w:w="1276" w:type="dxa"/>
          </w:tcPr>
          <w:p w14:paraId="5FBE7A5B" w14:textId="13101B85" w:rsidR="00F65E69" w:rsidRPr="006270BA" w:rsidRDefault="00C73D99" w:rsidP="007D159C">
            <w:pPr>
              <w:spacing w:after="0"/>
              <w:jc w:val="center"/>
              <w:rPr>
                <w:rFonts w:ascii="Times New Roman" w:hAnsi="Times New Roman" w:cs="Times New Roman"/>
                <w:sz w:val="28"/>
                <w:szCs w:val="28"/>
              </w:rPr>
            </w:pPr>
            <w:r w:rsidRPr="006270BA">
              <w:rPr>
                <w:rFonts w:ascii="Times New Roman" w:hAnsi="Times New Roman" w:cs="Times New Roman"/>
                <w:sz w:val="28"/>
                <w:szCs w:val="28"/>
              </w:rPr>
              <w:t>n/N</w:t>
            </w:r>
          </w:p>
        </w:tc>
        <w:tc>
          <w:tcPr>
            <w:tcW w:w="850" w:type="dxa"/>
          </w:tcPr>
          <w:p w14:paraId="2968E6CD" w14:textId="77777777" w:rsidR="00F65E69" w:rsidRPr="006270BA" w:rsidRDefault="00F65E69" w:rsidP="007D159C">
            <w:pPr>
              <w:spacing w:after="0"/>
              <w:jc w:val="center"/>
              <w:rPr>
                <w:rFonts w:ascii="Times New Roman" w:hAnsi="Times New Roman" w:cs="Times New Roman"/>
                <w:sz w:val="28"/>
                <w:szCs w:val="28"/>
              </w:rPr>
            </w:pPr>
            <w:r w:rsidRPr="006270BA">
              <w:rPr>
                <w:rFonts w:ascii="Times New Roman" w:hAnsi="Times New Roman" w:cs="Times New Roman"/>
                <w:sz w:val="28"/>
                <w:szCs w:val="28"/>
                <w:lang w:val="en-US"/>
              </w:rPr>
              <w:t>%</w:t>
            </w:r>
          </w:p>
        </w:tc>
        <w:tc>
          <w:tcPr>
            <w:tcW w:w="959" w:type="dxa"/>
            <w:vMerge/>
          </w:tcPr>
          <w:p w14:paraId="386B15F9" w14:textId="77777777" w:rsidR="00F65E69" w:rsidRPr="006270BA" w:rsidRDefault="00F65E69" w:rsidP="007D159C">
            <w:pPr>
              <w:spacing w:after="0"/>
              <w:jc w:val="both"/>
              <w:rPr>
                <w:rFonts w:ascii="Times New Roman" w:hAnsi="Times New Roman" w:cs="Times New Roman"/>
                <w:sz w:val="28"/>
                <w:szCs w:val="28"/>
              </w:rPr>
            </w:pPr>
          </w:p>
        </w:tc>
      </w:tr>
      <w:tr w:rsidR="00F65E69" w:rsidRPr="006270BA" w14:paraId="4E7AE225" w14:textId="77777777" w:rsidTr="001379C3">
        <w:trPr>
          <w:trHeight w:val="276"/>
        </w:trPr>
        <w:tc>
          <w:tcPr>
            <w:tcW w:w="4531" w:type="dxa"/>
          </w:tcPr>
          <w:p w14:paraId="6918A708" w14:textId="7921DAE6" w:rsidR="00F65E69" w:rsidRPr="006270BA" w:rsidRDefault="00F65E69" w:rsidP="007D159C">
            <w:pPr>
              <w:spacing w:after="0"/>
              <w:rPr>
                <w:rFonts w:ascii="Times New Roman" w:hAnsi="Times New Roman" w:cs="Times New Roman"/>
                <w:sz w:val="28"/>
                <w:szCs w:val="28"/>
              </w:rPr>
            </w:pPr>
            <w:r w:rsidRPr="006270BA">
              <w:rPr>
                <w:rFonts w:ascii="Times New Roman" w:hAnsi="Times New Roman" w:cs="Times New Roman"/>
                <w:sz w:val="28"/>
                <w:szCs w:val="28"/>
              </w:rPr>
              <w:t>1. Гипотермия (ниже 36,0</w:t>
            </w:r>
            <w:r w:rsidRPr="006270BA">
              <w:rPr>
                <w:rFonts w:ascii="Times New Roman" w:hAnsi="Times New Roman" w:cs="Times New Roman"/>
                <w:sz w:val="28"/>
                <w:szCs w:val="28"/>
                <w:vertAlign w:val="superscript"/>
              </w:rPr>
              <w:t>0</w:t>
            </w:r>
            <w:r w:rsidRPr="006270BA">
              <w:rPr>
                <w:rFonts w:ascii="Times New Roman" w:hAnsi="Times New Roman" w:cs="Times New Roman"/>
                <w:sz w:val="28"/>
                <w:szCs w:val="28"/>
              </w:rPr>
              <w:t>С)</w:t>
            </w:r>
          </w:p>
        </w:tc>
        <w:tc>
          <w:tcPr>
            <w:tcW w:w="1134" w:type="dxa"/>
          </w:tcPr>
          <w:p w14:paraId="71CCD7BD" w14:textId="591A7629" w:rsidR="00F65E69" w:rsidRPr="006270BA" w:rsidRDefault="004E089F" w:rsidP="007D159C">
            <w:pPr>
              <w:spacing w:after="0"/>
              <w:jc w:val="both"/>
              <w:rPr>
                <w:rFonts w:ascii="Times New Roman" w:hAnsi="Times New Roman" w:cs="Times New Roman"/>
                <w:sz w:val="28"/>
                <w:szCs w:val="28"/>
              </w:rPr>
            </w:pPr>
            <w:r w:rsidRPr="006270BA">
              <w:rPr>
                <w:rFonts w:ascii="Times New Roman" w:hAnsi="Times New Roman" w:cs="Times New Roman"/>
                <w:sz w:val="28"/>
                <w:szCs w:val="28"/>
              </w:rPr>
              <w:t>4</w:t>
            </w:r>
            <w:r w:rsidR="00F65E69" w:rsidRPr="006270BA">
              <w:rPr>
                <w:rFonts w:ascii="Times New Roman" w:hAnsi="Times New Roman" w:cs="Times New Roman"/>
                <w:sz w:val="28"/>
                <w:szCs w:val="28"/>
              </w:rPr>
              <w:t>/</w:t>
            </w:r>
            <w:r w:rsidR="00510019" w:rsidRPr="006270BA">
              <w:rPr>
                <w:rFonts w:ascii="Times New Roman" w:hAnsi="Times New Roman" w:cs="Times New Roman"/>
                <w:sz w:val="28"/>
                <w:szCs w:val="28"/>
              </w:rPr>
              <w:t>6</w:t>
            </w:r>
          </w:p>
        </w:tc>
        <w:tc>
          <w:tcPr>
            <w:tcW w:w="851" w:type="dxa"/>
          </w:tcPr>
          <w:p w14:paraId="5A7D54D6" w14:textId="7C735E03" w:rsidR="00F65E69" w:rsidRPr="006270BA" w:rsidRDefault="00510019" w:rsidP="007D159C">
            <w:pPr>
              <w:spacing w:after="0"/>
              <w:jc w:val="both"/>
              <w:rPr>
                <w:rFonts w:ascii="Times New Roman" w:hAnsi="Times New Roman" w:cs="Times New Roman"/>
                <w:sz w:val="28"/>
                <w:szCs w:val="28"/>
              </w:rPr>
            </w:pPr>
            <w:r w:rsidRPr="006270BA">
              <w:rPr>
                <w:rFonts w:ascii="Times New Roman" w:hAnsi="Times New Roman" w:cs="Times New Roman"/>
                <w:sz w:val="28"/>
                <w:szCs w:val="28"/>
              </w:rPr>
              <w:t>66,7</w:t>
            </w:r>
          </w:p>
        </w:tc>
        <w:tc>
          <w:tcPr>
            <w:tcW w:w="1276" w:type="dxa"/>
          </w:tcPr>
          <w:p w14:paraId="152C743B" w14:textId="7CCF3289" w:rsidR="00F65E69" w:rsidRPr="006270BA" w:rsidRDefault="00510019" w:rsidP="007D159C">
            <w:pPr>
              <w:spacing w:after="0"/>
              <w:jc w:val="both"/>
              <w:rPr>
                <w:rFonts w:ascii="Times New Roman" w:hAnsi="Times New Roman" w:cs="Times New Roman"/>
                <w:sz w:val="28"/>
                <w:szCs w:val="28"/>
              </w:rPr>
            </w:pPr>
            <w:r w:rsidRPr="006270BA">
              <w:rPr>
                <w:rFonts w:ascii="Times New Roman" w:hAnsi="Times New Roman" w:cs="Times New Roman"/>
                <w:sz w:val="28"/>
                <w:szCs w:val="28"/>
              </w:rPr>
              <w:t>2/6</w:t>
            </w:r>
          </w:p>
        </w:tc>
        <w:tc>
          <w:tcPr>
            <w:tcW w:w="850" w:type="dxa"/>
          </w:tcPr>
          <w:p w14:paraId="6573B0C8" w14:textId="6E1BA64C" w:rsidR="00F65E69" w:rsidRPr="006270BA" w:rsidRDefault="00510019" w:rsidP="007D159C">
            <w:pPr>
              <w:spacing w:after="0"/>
              <w:jc w:val="both"/>
              <w:rPr>
                <w:rFonts w:ascii="Times New Roman" w:hAnsi="Times New Roman" w:cs="Times New Roman"/>
                <w:sz w:val="28"/>
                <w:szCs w:val="28"/>
              </w:rPr>
            </w:pPr>
            <w:r w:rsidRPr="006270BA">
              <w:rPr>
                <w:rFonts w:ascii="Times New Roman" w:hAnsi="Times New Roman" w:cs="Times New Roman"/>
                <w:sz w:val="28"/>
                <w:szCs w:val="28"/>
              </w:rPr>
              <w:t>33,3</w:t>
            </w:r>
          </w:p>
        </w:tc>
        <w:tc>
          <w:tcPr>
            <w:tcW w:w="959" w:type="dxa"/>
            <w:vMerge w:val="restart"/>
          </w:tcPr>
          <w:p w14:paraId="60AE6BC4" w14:textId="77777777" w:rsidR="00843804" w:rsidRPr="006270BA" w:rsidRDefault="00843804" w:rsidP="007D159C">
            <w:pPr>
              <w:spacing w:after="0"/>
              <w:jc w:val="both"/>
              <w:rPr>
                <w:rFonts w:ascii="Times New Roman" w:hAnsi="Times New Roman" w:cs="Times New Roman"/>
                <w:sz w:val="28"/>
                <w:szCs w:val="28"/>
                <w:lang w:val="en-US"/>
              </w:rPr>
            </w:pPr>
          </w:p>
          <w:p w14:paraId="45D115DC" w14:textId="77777777" w:rsidR="00843804" w:rsidRPr="006270BA" w:rsidRDefault="00843804" w:rsidP="007D159C">
            <w:pPr>
              <w:spacing w:after="0"/>
              <w:jc w:val="both"/>
              <w:rPr>
                <w:rFonts w:ascii="Times New Roman" w:hAnsi="Times New Roman" w:cs="Times New Roman"/>
                <w:sz w:val="28"/>
                <w:szCs w:val="28"/>
                <w:lang w:val="en-US"/>
              </w:rPr>
            </w:pPr>
          </w:p>
          <w:p w14:paraId="3F136A16" w14:textId="77777777" w:rsidR="00843804" w:rsidRPr="006270BA" w:rsidRDefault="00843804" w:rsidP="007D159C">
            <w:pPr>
              <w:spacing w:after="0"/>
              <w:jc w:val="both"/>
              <w:rPr>
                <w:rFonts w:ascii="Times New Roman" w:hAnsi="Times New Roman" w:cs="Times New Roman"/>
                <w:sz w:val="28"/>
                <w:szCs w:val="28"/>
                <w:lang w:val="en-US"/>
              </w:rPr>
            </w:pPr>
          </w:p>
          <w:p w14:paraId="4A0968E1" w14:textId="344B128D" w:rsidR="00F65E69" w:rsidRPr="006270BA" w:rsidRDefault="00F65E69" w:rsidP="007D159C">
            <w:pPr>
              <w:spacing w:after="0"/>
              <w:jc w:val="both"/>
              <w:rPr>
                <w:rFonts w:ascii="Times New Roman" w:hAnsi="Times New Roman" w:cs="Times New Roman"/>
                <w:sz w:val="28"/>
                <w:szCs w:val="28"/>
              </w:rPr>
            </w:pPr>
            <w:r w:rsidRPr="006270BA">
              <w:rPr>
                <w:rFonts w:ascii="Times New Roman" w:hAnsi="Times New Roman" w:cs="Times New Roman"/>
                <w:sz w:val="28"/>
                <w:szCs w:val="28"/>
                <w:lang w:val="en-US"/>
              </w:rPr>
              <w:t>0,</w:t>
            </w:r>
            <w:r w:rsidR="00510019" w:rsidRPr="006270BA">
              <w:rPr>
                <w:rFonts w:ascii="Times New Roman" w:hAnsi="Times New Roman" w:cs="Times New Roman"/>
                <w:sz w:val="28"/>
                <w:szCs w:val="28"/>
              </w:rPr>
              <w:t>02</w:t>
            </w:r>
            <w:r w:rsidR="00510019" w:rsidRPr="006270BA">
              <w:rPr>
                <w:rFonts w:ascii="Times New Roman" w:hAnsi="Times New Roman" w:cs="Times New Roman"/>
                <w:sz w:val="28"/>
                <w:szCs w:val="28"/>
                <w:vertAlign w:val="superscript"/>
              </w:rPr>
              <w:t>*</w:t>
            </w:r>
          </w:p>
          <w:p w14:paraId="2251CF16" w14:textId="1F453A9F" w:rsidR="00A43D6F" w:rsidRPr="006270BA" w:rsidRDefault="00A43D6F" w:rsidP="00A66E42">
            <w:pPr>
              <w:spacing w:after="0"/>
              <w:jc w:val="both"/>
              <w:rPr>
                <w:rFonts w:ascii="Times New Roman" w:hAnsi="Times New Roman" w:cs="Times New Roman"/>
                <w:sz w:val="28"/>
                <w:szCs w:val="28"/>
                <w:lang w:val="en-US"/>
              </w:rPr>
            </w:pPr>
          </w:p>
        </w:tc>
      </w:tr>
      <w:tr w:rsidR="00F65E69" w:rsidRPr="006270BA" w14:paraId="2613063F" w14:textId="77777777" w:rsidTr="001379C3">
        <w:trPr>
          <w:trHeight w:val="351"/>
        </w:trPr>
        <w:tc>
          <w:tcPr>
            <w:tcW w:w="4531" w:type="dxa"/>
          </w:tcPr>
          <w:p w14:paraId="51BD143B" w14:textId="73640122" w:rsidR="00F65E69" w:rsidRPr="006270BA" w:rsidRDefault="00F65E69" w:rsidP="007D159C">
            <w:pPr>
              <w:spacing w:after="0"/>
              <w:rPr>
                <w:rFonts w:ascii="Times New Roman" w:hAnsi="Times New Roman" w:cs="Times New Roman"/>
                <w:sz w:val="28"/>
                <w:szCs w:val="28"/>
              </w:rPr>
            </w:pPr>
            <w:r w:rsidRPr="006270BA">
              <w:rPr>
                <w:rFonts w:ascii="Times New Roman" w:hAnsi="Times New Roman" w:cs="Times New Roman"/>
                <w:sz w:val="28"/>
                <w:szCs w:val="28"/>
              </w:rPr>
              <w:t>2. Нормотермия (36,0</w:t>
            </w:r>
            <w:r w:rsidRPr="006270BA">
              <w:rPr>
                <w:rFonts w:ascii="Times New Roman" w:hAnsi="Times New Roman" w:cs="Times New Roman"/>
                <w:sz w:val="28"/>
                <w:szCs w:val="28"/>
                <w:vertAlign w:val="superscript"/>
              </w:rPr>
              <w:t>0</w:t>
            </w:r>
            <w:r w:rsidRPr="006270BA">
              <w:rPr>
                <w:rFonts w:ascii="Times New Roman" w:hAnsi="Times New Roman" w:cs="Times New Roman"/>
                <w:sz w:val="28"/>
                <w:szCs w:val="28"/>
              </w:rPr>
              <w:t>С-36,9</w:t>
            </w:r>
            <w:r w:rsidRPr="006270BA">
              <w:rPr>
                <w:rFonts w:ascii="Times New Roman" w:hAnsi="Times New Roman" w:cs="Times New Roman"/>
                <w:sz w:val="28"/>
                <w:szCs w:val="28"/>
                <w:vertAlign w:val="superscript"/>
              </w:rPr>
              <w:t>0</w:t>
            </w:r>
            <w:r w:rsidRPr="006270BA">
              <w:rPr>
                <w:rFonts w:ascii="Times New Roman" w:hAnsi="Times New Roman" w:cs="Times New Roman"/>
                <w:sz w:val="28"/>
                <w:szCs w:val="28"/>
              </w:rPr>
              <w:t>С)</w:t>
            </w:r>
          </w:p>
        </w:tc>
        <w:tc>
          <w:tcPr>
            <w:tcW w:w="1134" w:type="dxa"/>
          </w:tcPr>
          <w:p w14:paraId="5DBE09A7" w14:textId="6A0F2A1D" w:rsidR="00F65E69" w:rsidRPr="006270BA" w:rsidRDefault="00510019" w:rsidP="007D159C">
            <w:pPr>
              <w:spacing w:after="0"/>
              <w:jc w:val="both"/>
              <w:rPr>
                <w:rFonts w:ascii="Times New Roman" w:hAnsi="Times New Roman" w:cs="Times New Roman"/>
                <w:sz w:val="28"/>
                <w:szCs w:val="28"/>
              </w:rPr>
            </w:pPr>
            <w:r w:rsidRPr="006270BA">
              <w:rPr>
                <w:rFonts w:ascii="Times New Roman" w:hAnsi="Times New Roman" w:cs="Times New Roman"/>
                <w:sz w:val="28"/>
                <w:szCs w:val="28"/>
              </w:rPr>
              <w:t>69</w:t>
            </w:r>
            <w:r w:rsidR="00CE3CE3" w:rsidRPr="006270BA">
              <w:rPr>
                <w:rFonts w:ascii="Times New Roman" w:hAnsi="Times New Roman" w:cs="Times New Roman"/>
                <w:sz w:val="28"/>
                <w:szCs w:val="28"/>
              </w:rPr>
              <w:t>/</w:t>
            </w:r>
            <w:r w:rsidRPr="006270BA">
              <w:rPr>
                <w:rFonts w:ascii="Times New Roman" w:hAnsi="Times New Roman" w:cs="Times New Roman"/>
                <w:sz w:val="28"/>
                <w:szCs w:val="28"/>
              </w:rPr>
              <w:t>106</w:t>
            </w:r>
          </w:p>
        </w:tc>
        <w:tc>
          <w:tcPr>
            <w:tcW w:w="851" w:type="dxa"/>
          </w:tcPr>
          <w:p w14:paraId="5E852CEC" w14:textId="56D5F1AB" w:rsidR="00F65E69" w:rsidRPr="006270BA" w:rsidRDefault="00510019" w:rsidP="007D159C">
            <w:pPr>
              <w:spacing w:after="0"/>
              <w:jc w:val="both"/>
              <w:rPr>
                <w:rFonts w:ascii="Times New Roman" w:hAnsi="Times New Roman" w:cs="Times New Roman"/>
                <w:sz w:val="28"/>
                <w:szCs w:val="28"/>
              </w:rPr>
            </w:pPr>
            <w:r w:rsidRPr="006270BA">
              <w:rPr>
                <w:rFonts w:ascii="Times New Roman" w:hAnsi="Times New Roman" w:cs="Times New Roman"/>
                <w:sz w:val="28"/>
                <w:szCs w:val="28"/>
              </w:rPr>
              <w:t>65,1</w:t>
            </w:r>
          </w:p>
        </w:tc>
        <w:tc>
          <w:tcPr>
            <w:tcW w:w="1276" w:type="dxa"/>
          </w:tcPr>
          <w:p w14:paraId="36195119" w14:textId="2B122946" w:rsidR="00F65E69" w:rsidRPr="006270BA" w:rsidRDefault="00510019" w:rsidP="007D159C">
            <w:pPr>
              <w:spacing w:after="0"/>
              <w:jc w:val="both"/>
              <w:rPr>
                <w:rFonts w:ascii="Times New Roman" w:hAnsi="Times New Roman" w:cs="Times New Roman"/>
                <w:sz w:val="28"/>
                <w:szCs w:val="28"/>
              </w:rPr>
            </w:pPr>
            <w:r w:rsidRPr="006270BA">
              <w:rPr>
                <w:rFonts w:ascii="Times New Roman" w:hAnsi="Times New Roman" w:cs="Times New Roman"/>
                <w:sz w:val="28"/>
                <w:szCs w:val="28"/>
              </w:rPr>
              <w:t>37</w:t>
            </w:r>
            <w:r w:rsidR="00CE3CE3" w:rsidRPr="006270BA">
              <w:rPr>
                <w:rFonts w:ascii="Times New Roman" w:hAnsi="Times New Roman" w:cs="Times New Roman"/>
                <w:sz w:val="28"/>
                <w:szCs w:val="28"/>
              </w:rPr>
              <w:t>/</w:t>
            </w:r>
            <w:r w:rsidRPr="006270BA">
              <w:rPr>
                <w:rFonts w:ascii="Times New Roman" w:hAnsi="Times New Roman" w:cs="Times New Roman"/>
                <w:sz w:val="28"/>
                <w:szCs w:val="28"/>
              </w:rPr>
              <w:t>106</w:t>
            </w:r>
          </w:p>
        </w:tc>
        <w:tc>
          <w:tcPr>
            <w:tcW w:w="850" w:type="dxa"/>
          </w:tcPr>
          <w:p w14:paraId="0448ED20" w14:textId="3118EFE1" w:rsidR="00F65E69" w:rsidRPr="006270BA" w:rsidRDefault="00510019" w:rsidP="007D159C">
            <w:pPr>
              <w:spacing w:after="0"/>
              <w:jc w:val="both"/>
              <w:rPr>
                <w:rFonts w:ascii="Times New Roman" w:hAnsi="Times New Roman" w:cs="Times New Roman"/>
                <w:sz w:val="28"/>
                <w:szCs w:val="28"/>
              </w:rPr>
            </w:pPr>
            <w:r w:rsidRPr="006270BA">
              <w:rPr>
                <w:rFonts w:ascii="Times New Roman" w:hAnsi="Times New Roman" w:cs="Times New Roman"/>
                <w:sz w:val="28"/>
                <w:szCs w:val="28"/>
              </w:rPr>
              <w:t>34,9</w:t>
            </w:r>
          </w:p>
        </w:tc>
        <w:tc>
          <w:tcPr>
            <w:tcW w:w="959" w:type="dxa"/>
            <w:vMerge/>
          </w:tcPr>
          <w:p w14:paraId="7CBD8B36" w14:textId="77777777" w:rsidR="00F65E69" w:rsidRPr="006270BA" w:rsidRDefault="00F65E69" w:rsidP="007D159C">
            <w:pPr>
              <w:spacing w:after="0"/>
              <w:jc w:val="both"/>
              <w:rPr>
                <w:rFonts w:ascii="Times New Roman" w:hAnsi="Times New Roman" w:cs="Times New Roman"/>
                <w:sz w:val="28"/>
                <w:szCs w:val="28"/>
                <w:lang w:val="en-US"/>
              </w:rPr>
            </w:pPr>
          </w:p>
        </w:tc>
      </w:tr>
      <w:tr w:rsidR="00F65E69" w:rsidRPr="006270BA" w14:paraId="011B1FE5" w14:textId="77777777" w:rsidTr="001379C3">
        <w:trPr>
          <w:trHeight w:val="272"/>
        </w:trPr>
        <w:tc>
          <w:tcPr>
            <w:tcW w:w="4531" w:type="dxa"/>
          </w:tcPr>
          <w:p w14:paraId="2F06F415" w14:textId="1A817EF5" w:rsidR="00F65E69" w:rsidRPr="006270BA" w:rsidRDefault="00F65E69" w:rsidP="007D159C">
            <w:pPr>
              <w:spacing w:after="0"/>
              <w:rPr>
                <w:rFonts w:ascii="Times New Roman" w:hAnsi="Times New Roman" w:cs="Times New Roman"/>
                <w:sz w:val="28"/>
                <w:szCs w:val="28"/>
              </w:rPr>
            </w:pPr>
            <w:r w:rsidRPr="006270BA">
              <w:rPr>
                <w:rFonts w:ascii="Times New Roman" w:hAnsi="Times New Roman" w:cs="Times New Roman"/>
                <w:sz w:val="28"/>
                <w:szCs w:val="28"/>
              </w:rPr>
              <w:t>3. Субфебрилитет (37,0</w:t>
            </w:r>
            <w:r w:rsidRPr="006270BA">
              <w:rPr>
                <w:rFonts w:ascii="Times New Roman" w:hAnsi="Times New Roman" w:cs="Times New Roman"/>
                <w:sz w:val="28"/>
                <w:szCs w:val="28"/>
                <w:vertAlign w:val="superscript"/>
              </w:rPr>
              <w:t>0</w:t>
            </w:r>
            <w:r w:rsidRPr="006270BA">
              <w:rPr>
                <w:rFonts w:ascii="Times New Roman" w:hAnsi="Times New Roman" w:cs="Times New Roman"/>
                <w:sz w:val="28"/>
                <w:szCs w:val="28"/>
              </w:rPr>
              <w:t>С-37,9</w:t>
            </w:r>
            <w:r w:rsidRPr="006270BA">
              <w:rPr>
                <w:rFonts w:ascii="Times New Roman" w:hAnsi="Times New Roman" w:cs="Times New Roman"/>
                <w:sz w:val="28"/>
                <w:szCs w:val="28"/>
                <w:vertAlign w:val="superscript"/>
              </w:rPr>
              <w:t>0</w:t>
            </w:r>
            <w:r w:rsidRPr="006270BA">
              <w:rPr>
                <w:rFonts w:ascii="Times New Roman" w:hAnsi="Times New Roman" w:cs="Times New Roman"/>
                <w:sz w:val="28"/>
                <w:szCs w:val="28"/>
              </w:rPr>
              <w:t>С)</w:t>
            </w:r>
          </w:p>
        </w:tc>
        <w:tc>
          <w:tcPr>
            <w:tcW w:w="1134" w:type="dxa"/>
          </w:tcPr>
          <w:p w14:paraId="38CE84E6" w14:textId="47333095" w:rsidR="00F65E69" w:rsidRPr="006270BA" w:rsidRDefault="00CE3CE3" w:rsidP="007D159C">
            <w:pPr>
              <w:spacing w:after="0"/>
              <w:jc w:val="both"/>
              <w:rPr>
                <w:rFonts w:ascii="Times New Roman" w:hAnsi="Times New Roman" w:cs="Times New Roman"/>
                <w:sz w:val="28"/>
                <w:szCs w:val="28"/>
              </w:rPr>
            </w:pPr>
            <w:r w:rsidRPr="006270BA">
              <w:rPr>
                <w:rFonts w:ascii="Times New Roman" w:hAnsi="Times New Roman" w:cs="Times New Roman"/>
                <w:sz w:val="28"/>
                <w:szCs w:val="28"/>
              </w:rPr>
              <w:t>3</w:t>
            </w:r>
            <w:r w:rsidR="00510019" w:rsidRPr="006270BA">
              <w:rPr>
                <w:rFonts w:ascii="Times New Roman" w:hAnsi="Times New Roman" w:cs="Times New Roman"/>
                <w:sz w:val="28"/>
                <w:szCs w:val="28"/>
              </w:rPr>
              <w:t>5</w:t>
            </w:r>
            <w:r w:rsidRPr="006270BA">
              <w:rPr>
                <w:rFonts w:ascii="Times New Roman" w:hAnsi="Times New Roman" w:cs="Times New Roman"/>
                <w:sz w:val="28"/>
                <w:szCs w:val="28"/>
              </w:rPr>
              <w:t>/</w:t>
            </w:r>
            <w:r w:rsidR="00510019" w:rsidRPr="006270BA">
              <w:rPr>
                <w:rFonts w:ascii="Times New Roman" w:hAnsi="Times New Roman" w:cs="Times New Roman"/>
                <w:sz w:val="28"/>
                <w:szCs w:val="28"/>
              </w:rPr>
              <w:t>43</w:t>
            </w:r>
          </w:p>
        </w:tc>
        <w:tc>
          <w:tcPr>
            <w:tcW w:w="851" w:type="dxa"/>
          </w:tcPr>
          <w:p w14:paraId="65CD3907" w14:textId="5F45D70E" w:rsidR="00F65E69" w:rsidRPr="006270BA" w:rsidRDefault="00510019" w:rsidP="007D159C">
            <w:pPr>
              <w:spacing w:after="0"/>
              <w:jc w:val="both"/>
              <w:rPr>
                <w:rFonts w:ascii="Times New Roman" w:hAnsi="Times New Roman" w:cs="Times New Roman"/>
                <w:sz w:val="28"/>
                <w:szCs w:val="28"/>
              </w:rPr>
            </w:pPr>
            <w:r w:rsidRPr="006270BA">
              <w:rPr>
                <w:rFonts w:ascii="Times New Roman" w:hAnsi="Times New Roman" w:cs="Times New Roman"/>
                <w:sz w:val="28"/>
                <w:szCs w:val="28"/>
              </w:rPr>
              <w:t>81,4</w:t>
            </w:r>
          </w:p>
        </w:tc>
        <w:tc>
          <w:tcPr>
            <w:tcW w:w="1276" w:type="dxa"/>
          </w:tcPr>
          <w:p w14:paraId="0D11BAB5" w14:textId="15FCF1D6" w:rsidR="00F65E69" w:rsidRPr="006270BA" w:rsidRDefault="00510019" w:rsidP="007D159C">
            <w:pPr>
              <w:spacing w:after="0"/>
              <w:jc w:val="both"/>
              <w:rPr>
                <w:rFonts w:ascii="Times New Roman" w:hAnsi="Times New Roman" w:cs="Times New Roman"/>
                <w:sz w:val="28"/>
                <w:szCs w:val="28"/>
              </w:rPr>
            </w:pPr>
            <w:r w:rsidRPr="006270BA">
              <w:rPr>
                <w:rFonts w:ascii="Times New Roman" w:hAnsi="Times New Roman" w:cs="Times New Roman"/>
                <w:sz w:val="28"/>
                <w:szCs w:val="28"/>
              </w:rPr>
              <w:t>8</w:t>
            </w:r>
            <w:r w:rsidR="004E089F" w:rsidRPr="006270BA">
              <w:rPr>
                <w:rFonts w:ascii="Times New Roman" w:hAnsi="Times New Roman" w:cs="Times New Roman"/>
                <w:sz w:val="28"/>
                <w:szCs w:val="28"/>
              </w:rPr>
              <w:t>/</w:t>
            </w:r>
            <w:r w:rsidRPr="006270BA">
              <w:rPr>
                <w:rFonts w:ascii="Times New Roman" w:hAnsi="Times New Roman" w:cs="Times New Roman"/>
                <w:sz w:val="28"/>
                <w:szCs w:val="28"/>
              </w:rPr>
              <w:t>43</w:t>
            </w:r>
          </w:p>
        </w:tc>
        <w:tc>
          <w:tcPr>
            <w:tcW w:w="850" w:type="dxa"/>
          </w:tcPr>
          <w:p w14:paraId="7C345A36" w14:textId="23D65AD6" w:rsidR="00F65E69" w:rsidRPr="006270BA" w:rsidRDefault="00510019" w:rsidP="007D159C">
            <w:pPr>
              <w:spacing w:after="0"/>
              <w:jc w:val="both"/>
              <w:rPr>
                <w:rFonts w:ascii="Times New Roman" w:hAnsi="Times New Roman" w:cs="Times New Roman"/>
                <w:sz w:val="28"/>
                <w:szCs w:val="28"/>
              </w:rPr>
            </w:pPr>
            <w:r w:rsidRPr="006270BA">
              <w:rPr>
                <w:rFonts w:ascii="Times New Roman" w:hAnsi="Times New Roman" w:cs="Times New Roman"/>
                <w:sz w:val="28"/>
                <w:szCs w:val="28"/>
              </w:rPr>
              <w:t>1</w:t>
            </w:r>
            <w:r w:rsidR="004E089F" w:rsidRPr="006270BA">
              <w:rPr>
                <w:rFonts w:ascii="Times New Roman" w:hAnsi="Times New Roman" w:cs="Times New Roman"/>
                <w:sz w:val="28"/>
                <w:szCs w:val="28"/>
              </w:rPr>
              <w:t>8,6</w:t>
            </w:r>
          </w:p>
        </w:tc>
        <w:tc>
          <w:tcPr>
            <w:tcW w:w="959" w:type="dxa"/>
            <w:vMerge/>
          </w:tcPr>
          <w:p w14:paraId="7F75CD1D" w14:textId="77777777" w:rsidR="00F65E69" w:rsidRPr="006270BA" w:rsidRDefault="00F65E69" w:rsidP="007D159C">
            <w:pPr>
              <w:spacing w:after="0"/>
              <w:jc w:val="both"/>
              <w:rPr>
                <w:rFonts w:ascii="Times New Roman" w:hAnsi="Times New Roman" w:cs="Times New Roman"/>
                <w:sz w:val="28"/>
                <w:szCs w:val="28"/>
                <w:lang w:val="en-US"/>
              </w:rPr>
            </w:pPr>
          </w:p>
        </w:tc>
      </w:tr>
      <w:tr w:rsidR="00F65E69" w:rsidRPr="006270BA" w14:paraId="60D3EE1B" w14:textId="77777777" w:rsidTr="00FE30B5">
        <w:trPr>
          <w:trHeight w:val="334"/>
        </w:trPr>
        <w:tc>
          <w:tcPr>
            <w:tcW w:w="4531" w:type="dxa"/>
            <w:tcBorders>
              <w:bottom w:val="single" w:sz="4" w:space="0" w:color="auto"/>
            </w:tcBorders>
          </w:tcPr>
          <w:p w14:paraId="2772A411" w14:textId="5EB8B9BD" w:rsidR="00F65E69" w:rsidRPr="006270BA" w:rsidRDefault="00F65E69" w:rsidP="007D159C">
            <w:pPr>
              <w:spacing w:after="0"/>
              <w:rPr>
                <w:rFonts w:ascii="Times New Roman" w:hAnsi="Times New Roman" w:cs="Times New Roman"/>
                <w:sz w:val="28"/>
                <w:szCs w:val="28"/>
              </w:rPr>
            </w:pPr>
            <w:r w:rsidRPr="006270BA">
              <w:rPr>
                <w:rFonts w:ascii="Times New Roman" w:hAnsi="Times New Roman" w:cs="Times New Roman"/>
                <w:sz w:val="28"/>
                <w:szCs w:val="28"/>
              </w:rPr>
              <w:t xml:space="preserve">4. </w:t>
            </w:r>
            <w:r w:rsidR="00C73D99" w:rsidRPr="006270BA">
              <w:rPr>
                <w:rFonts w:ascii="Times New Roman" w:hAnsi="Times New Roman" w:cs="Times New Roman"/>
                <w:sz w:val="28"/>
                <w:szCs w:val="28"/>
              </w:rPr>
              <w:t>Фебрильная температура (≥38,0°C)</w:t>
            </w:r>
          </w:p>
        </w:tc>
        <w:tc>
          <w:tcPr>
            <w:tcW w:w="1134" w:type="dxa"/>
            <w:tcBorders>
              <w:bottom w:val="single" w:sz="4" w:space="0" w:color="auto"/>
            </w:tcBorders>
          </w:tcPr>
          <w:p w14:paraId="740CD78C" w14:textId="2D380445" w:rsidR="00F65E69" w:rsidRPr="006270BA" w:rsidRDefault="008F1554" w:rsidP="007D159C">
            <w:pPr>
              <w:spacing w:after="0"/>
              <w:jc w:val="both"/>
              <w:rPr>
                <w:rFonts w:ascii="Times New Roman" w:hAnsi="Times New Roman" w:cs="Times New Roman"/>
                <w:sz w:val="28"/>
                <w:szCs w:val="28"/>
              </w:rPr>
            </w:pPr>
            <w:r w:rsidRPr="006270BA">
              <w:rPr>
                <w:rFonts w:ascii="Times New Roman" w:hAnsi="Times New Roman" w:cs="Times New Roman"/>
                <w:sz w:val="28"/>
                <w:szCs w:val="28"/>
              </w:rPr>
              <w:t>2</w:t>
            </w:r>
            <w:r w:rsidR="00510019" w:rsidRPr="006270BA">
              <w:rPr>
                <w:rFonts w:ascii="Times New Roman" w:hAnsi="Times New Roman" w:cs="Times New Roman"/>
                <w:sz w:val="28"/>
                <w:szCs w:val="28"/>
              </w:rPr>
              <w:t>7</w:t>
            </w:r>
            <w:r w:rsidRPr="006270BA">
              <w:rPr>
                <w:rFonts w:ascii="Times New Roman" w:hAnsi="Times New Roman" w:cs="Times New Roman"/>
                <w:sz w:val="28"/>
                <w:szCs w:val="28"/>
              </w:rPr>
              <w:t>/33</w:t>
            </w:r>
          </w:p>
        </w:tc>
        <w:tc>
          <w:tcPr>
            <w:tcW w:w="851" w:type="dxa"/>
            <w:tcBorders>
              <w:bottom w:val="single" w:sz="4" w:space="0" w:color="auto"/>
            </w:tcBorders>
          </w:tcPr>
          <w:p w14:paraId="2BB5F89E" w14:textId="3AA2B5DA" w:rsidR="00F65E69" w:rsidRPr="006270BA" w:rsidRDefault="008F1554" w:rsidP="007D159C">
            <w:pPr>
              <w:spacing w:after="0"/>
              <w:jc w:val="both"/>
              <w:rPr>
                <w:rFonts w:ascii="Times New Roman" w:hAnsi="Times New Roman" w:cs="Times New Roman"/>
                <w:sz w:val="28"/>
                <w:szCs w:val="28"/>
              </w:rPr>
            </w:pPr>
            <w:r w:rsidRPr="006270BA">
              <w:rPr>
                <w:rFonts w:ascii="Times New Roman" w:hAnsi="Times New Roman" w:cs="Times New Roman"/>
                <w:sz w:val="28"/>
                <w:szCs w:val="28"/>
              </w:rPr>
              <w:t>8</w:t>
            </w:r>
            <w:r w:rsidR="00510019" w:rsidRPr="006270BA">
              <w:rPr>
                <w:rFonts w:ascii="Times New Roman" w:hAnsi="Times New Roman" w:cs="Times New Roman"/>
                <w:sz w:val="28"/>
                <w:szCs w:val="28"/>
              </w:rPr>
              <w:t>1</w:t>
            </w:r>
            <w:r w:rsidRPr="006270BA">
              <w:rPr>
                <w:rFonts w:ascii="Times New Roman" w:hAnsi="Times New Roman" w:cs="Times New Roman"/>
                <w:sz w:val="28"/>
                <w:szCs w:val="28"/>
              </w:rPr>
              <w:t>,8</w:t>
            </w:r>
          </w:p>
        </w:tc>
        <w:tc>
          <w:tcPr>
            <w:tcW w:w="1276" w:type="dxa"/>
            <w:tcBorders>
              <w:bottom w:val="single" w:sz="4" w:space="0" w:color="auto"/>
            </w:tcBorders>
          </w:tcPr>
          <w:p w14:paraId="7F0F8875" w14:textId="6FF8E179" w:rsidR="00F65E69" w:rsidRPr="006270BA" w:rsidRDefault="00510019" w:rsidP="007D159C">
            <w:pPr>
              <w:spacing w:after="0"/>
              <w:jc w:val="both"/>
              <w:rPr>
                <w:rFonts w:ascii="Times New Roman" w:hAnsi="Times New Roman" w:cs="Times New Roman"/>
                <w:sz w:val="28"/>
                <w:szCs w:val="28"/>
              </w:rPr>
            </w:pPr>
            <w:r w:rsidRPr="006270BA">
              <w:rPr>
                <w:rFonts w:ascii="Times New Roman" w:hAnsi="Times New Roman" w:cs="Times New Roman"/>
                <w:sz w:val="28"/>
                <w:szCs w:val="28"/>
              </w:rPr>
              <w:t>6</w:t>
            </w:r>
            <w:r w:rsidR="008F1554" w:rsidRPr="006270BA">
              <w:rPr>
                <w:rFonts w:ascii="Times New Roman" w:hAnsi="Times New Roman" w:cs="Times New Roman"/>
                <w:sz w:val="28"/>
                <w:szCs w:val="28"/>
              </w:rPr>
              <w:t>/33</w:t>
            </w:r>
          </w:p>
        </w:tc>
        <w:tc>
          <w:tcPr>
            <w:tcW w:w="850" w:type="dxa"/>
            <w:tcBorders>
              <w:bottom w:val="single" w:sz="4" w:space="0" w:color="auto"/>
            </w:tcBorders>
          </w:tcPr>
          <w:p w14:paraId="11F2E026" w14:textId="1C66F479" w:rsidR="00F65E69" w:rsidRPr="006270BA" w:rsidRDefault="008F1554" w:rsidP="007D159C">
            <w:pPr>
              <w:spacing w:after="0"/>
              <w:jc w:val="both"/>
              <w:rPr>
                <w:rFonts w:ascii="Times New Roman" w:hAnsi="Times New Roman" w:cs="Times New Roman"/>
                <w:sz w:val="28"/>
                <w:szCs w:val="28"/>
              </w:rPr>
            </w:pPr>
            <w:r w:rsidRPr="006270BA">
              <w:rPr>
                <w:rFonts w:ascii="Times New Roman" w:hAnsi="Times New Roman" w:cs="Times New Roman"/>
                <w:sz w:val="28"/>
                <w:szCs w:val="28"/>
              </w:rPr>
              <w:t>1</w:t>
            </w:r>
            <w:r w:rsidR="00510019" w:rsidRPr="006270BA">
              <w:rPr>
                <w:rFonts w:ascii="Times New Roman" w:hAnsi="Times New Roman" w:cs="Times New Roman"/>
                <w:sz w:val="28"/>
                <w:szCs w:val="28"/>
              </w:rPr>
              <w:t>8</w:t>
            </w:r>
            <w:r w:rsidRPr="006270BA">
              <w:rPr>
                <w:rFonts w:ascii="Times New Roman" w:hAnsi="Times New Roman" w:cs="Times New Roman"/>
                <w:sz w:val="28"/>
                <w:szCs w:val="28"/>
              </w:rPr>
              <w:t>,2</w:t>
            </w:r>
          </w:p>
        </w:tc>
        <w:tc>
          <w:tcPr>
            <w:tcW w:w="959" w:type="dxa"/>
            <w:vMerge/>
            <w:tcBorders>
              <w:bottom w:val="single" w:sz="4" w:space="0" w:color="auto"/>
            </w:tcBorders>
          </w:tcPr>
          <w:p w14:paraId="2D8DDE28" w14:textId="77777777" w:rsidR="00F65E69" w:rsidRPr="006270BA" w:rsidRDefault="00F65E69" w:rsidP="007D159C">
            <w:pPr>
              <w:spacing w:after="0"/>
              <w:jc w:val="both"/>
              <w:rPr>
                <w:rFonts w:ascii="Times New Roman" w:hAnsi="Times New Roman" w:cs="Times New Roman"/>
                <w:sz w:val="28"/>
                <w:szCs w:val="28"/>
                <w:lang w:val="en-US"/>
              </w:rPr>
            </w:pPr>
          </w:p>
        </w:tc>
      </w:tr>
      <w:tr w:rsidR="00C973A5" w:rsidRPr="006270BA" w14:paraId="40F0F433" w14:textId="77777777" w:rsidTr="00FE30B5">
        <w:trPr>
          <w:trHeight w:val="334"/>
        </w:trPr>
        <w:tc>
          <w:tcPr>
            <w:tcW w:w="9601" w:type="dxa"/>
            <w:gridSpan w:val="6"/>
            <w:tcBorders>
              <w:bottom w:val="single" w:sz="4" w:space="0" w:color="auto"/>
            </w:tcBorders>
          </w:tcPr>
          <w:p w14:paraId="243C8617" w14:textId="017DECDF" w:rsidR="00C973A5" w:rsidRPr="006270BA" w:rsidRDefault="00C973A5" w:rsidP="00C973A5">
            <w:pPr>
              <w:spacing w:after="0"/>
              <w:ind w:firstLine="601"/>
              <w:jc w:val="both"/>
              <w:rPr>
                <w:rFonts w:ascii="Times New Roman" w:hAnsi="Times New Roman" w:cs="Times New Roman"/>
                <w:sz w:val="28"/>
                <w:szCs w:val="28"/>
              </w:rPr>
            </w:pPr>
            <w:r w:rsidRPr="006270BA">
              <w:rPr>
                <w:rFonts w:ascii="Times New Roman" w:hAnsi="Times New Roman" w:cs="Times New Roman"/>
                <w:sz w:val="24"/>
                <w:szCs w:val="24"/>
              </w:rPr>
              <w:t>Примечание: * – различия показателей статистически значимы (p &lt;0,05)</w:t>
            </w:r>
          </w:p>
        </w:tc>
      </w:tr>
    </w:tbl>
    <w:p w14:paraId="091E6E38" w14:textId="4153D831" w:rsidR="00C973A5" w:rsidRPr="006270BA" w:rsidRDefault="00C973A5" w:rsidP="00C73D99">
      <w:pPr>
        <w:spacing w:after="0"/>
        <w:jc w:val="both"/>
        <w:rPr>
          <w:rFonts w:ascii="Times New Roman" w:hAnsi="Times New Roman" w:cs="Times New Roman"/>
          <w:sz w:val="28"/>
          <w:szCs w:val="28"/>
        </w:rPr>
      </w:pPr>
    </w:p>
    <w:p w14:paraId="2D4F3C9F" w14:textId="56F4D1B8" w:rsidR="00C73D99" w:rsidRPr="006270BA" w:rsidRDefault="00C73D99" w:rsidP="00C973A5">
      <w:pPr>
        <w:spacing w:after="0"/>
        <w:ind w:firstLine="567"/>
        <w:jc w:val="both"/>
        <w:rPr>
          <w:rFonts w:ascii="Times New Roman" w:hAnsi="Times New Roman" w:cs="Times New Roman"/>
          <w:sz w:val="28"/>
          <w:szCs w:val="28"/>
        </w:rPr>
      </w:pPr>
      <w:r w:rsidRPr="006270BA">
        <w:rPr>
          <w:rFonts w:ascii="Times New Roman" w:hAnsi="Times New Roman" w:cs="Times New Roman"/>
          <w:sz w:val="28"/>
          <w:szCs w:val="28"/>
        </w:rPr>
        <w:lastRenderedPageBreak/>
        <w:t>Выявлена статистически значимая связь между категорией температуры тела и развитием органной дисфункции (p=0,02). Наиболее высокая частота органной дисфункции отмечена при субфебрильной и фебрильной температуре (81,4% и 81,8% соответственно), тогда как при нормотермии данный показатель составил 65,1%.</w:t>
      </w:r>
    </w:p>
    <w:p w14:paraId="7494140C" w14:textId="2477C913" w:rsidR="00510019" w:rsidRPr="006270BA" w:rsidRDefault="00C73D99" w:rsidP="00C73D99">
      <w:pPr>
        <w:spacing w:after="0"/>
        <w:jc w:val="both"/>
        <w:rPr>
          <w:rFonts w:ascii="Times New Roman" w:hAnsi="Times New Roman" w:cs="Times New Roman"/>
          <w:sz w:val="28"/>
          <w:szCs w:val="28"/>
        </w:rPr>
      </w:pPr>
      <w:r w:rsidRPr="006270BA">
        <w:rPr>
          <w:rFonts w:ascii="Times New Roman" w:hAnsi="Times New Roman" w:cs="Times New Roman"/>
          <w:sz w:val="28"/>
          <w:szCs w:val="28"/>
        </w:rPr>
        <w:tab/>
        <w:t>Следует учитывать, что группа пациентов с гипотермией была малочисленной, что ограничивает интерпретацию результатов.</w:t>
      </w:r>
    </w:p>
    <w:p w14:paraId="79C29439" w14:textId="5F3F3102" w:rsidR="00D27979" w:rsidRPr="006270BA" w:rsidRDefault="00510019" w:rsidP="003E4769">
      <w:pPr>
        <w:spacing w:after="0"/>
        <w:jc w:val="both"/>
        <w:rPr>
          <w:rFonts w:ascii="Times New Roman" w:hAnsi="Times New Roman" w:cs="Times New Roman"/>
          <w:sz w:val="28"/>
          <w:szCs w:val="28"/>
        </w:rPr>
      </w:pPr>
      <w:r w:rsidRPr="006270BA">
        <w:rPr>
          <w:rFonts w:ascii="Times New Roman" w:hAnsi="Times New Roman" w:cs="Times New Roman"/>
          <w:sz w:val="28"/>
          <w:szCs w:val="28"/>
        </w:rPr>
        <w:tab/>
      </w:r>
      <w:r w:rsidR="00DC5E02" w:rsidRPr="006270BA">
        <w:rPr>
          <w:rFonts w:ascii="Times New Roman" w:hAnsi="Times New Roman" w:cs="Times New Roman"/>
          <w:sz w:val="28"/>
          <w:szCs w:val="28"/>
        </w:rPr>
        <w:t>В связи с высокой распространённостью болевого синдрома</w:t>
      </w:r>
      <w:r w:rsidR="00D27979" w:rsidRPr="006270BA">
        <w:rPr>
          <w:rFonts w:ascii="Times New Roman" w:hAnsi="Times New Roman" w:cs="Times New Roman"/>
          <w:sz w:val="28"/>
          <w:szCs w:val="28"/>
        </w:rPr>
        <w:t xml:space="preserve"> и его сохранения на этапах наблюдения, был выполнен анализ интенсивности болевых ощущений с использованием визуально-аналоговой шкалы оценки боли</w:t>
      </w:r>
      <w:r w:rsidR="00BE48F8" w:rsidRPr="006270BA">
        <w:rPr>
          <w:rFonts w:ascii="Times New Roman" w:hAnsi="Times New Roman" w:cs="Times New Roman"/>
          <w:sz w:val="28"/>
          <w:szCs w:val="28"/>
        </w:rPr>
        <w:t xml:space="preserve">. </w:t>
      </w:r>
      <w:r w:rsidR="00D27979" w:rsidRPr="006270BA">
        <w:rPr>
          <w:rFonts w:ascii="Times New Roman" w:hAnsi="Times New Roman" w:cs="Times New Roman"/>
          <w:sz w:val="28"/>
          <w:szCs w:val="28"/>
        </w:rPr>
        <w:t>Данный подход позволил перейти от простой фиксации наличия болевого синдрома к количественной характеристике его выраженности и оценить динамику распределения пациентов по уровням интенсивности боли</w:t>
      </w:r>
      <w:r w:rsidR="00BE48F8" w:rsidRPr="006270BA">
        <w:rPr>
          <w:rFonts w:ascii="Times New Roman" w:hAnsi="Times New Roman" w:cs="Times New Roman"/>
          <w:sz w:val="28"/>
          <w:szCs w:val="28"/>
        </w:rPr>
        <w:t>.</w:t>
      </w:r>
      <w:r w:rsidR="007B0474" w:rsidRPr="006270BA">
        <w:rPr>
          <w:rFonts w:ascii="Times New Roman" w:hAnsi="Times New Roman" w:cs="Times New Roman"/>
          <w:sz w:val="28"/>
          <w:szCs w:val="28"/>
        </w:rPr>
        <w:t xml:space="preserve"> Результат анализа представлен в таблице </w:t>
      </w:r>
      <w:r w:rsidR="00E2540B" w:rsidRPr="006270BA">
        <w:rPr>
          <w:rFonts w:ascii="Times New Roman" w:hAnsi="Times New Roman" w:cs="Times New Roman"/>
          <w:sz w:val="28"/>
          <w:szCs w:val="28"/>
        </w:rPr>
        <w:t>3</w:t>
      </w:r>
      <w:r w:rsidR="00FA6D77">
        <w:rPr>
          <w:rFonts w:ascii="Times New Roman" w:hAnsi="Times New Roman" w:cs="Times New Roman"/>
          <w:sz w:val="28"/>
          <w:szCs w:val="28"/>
        </w:rPr>
        <w:t>5</w:t>
      </w:r>
      <w:r w:rsidR="007B0474" w:rsidRPr="006270BA">
        <w:rPr>
          <w:rFonts w:ascii="Times New Roman" w:hAnsi="Times New Roman" w:cs="Times New Roman"/>
          <w:sz w:val="28"/>
          <w:szCs w:val="28"/>
        </w:rPr>
        <w:t>.</w:t>
      </w:r>
    </w:p>
    <w:p w14:paraId="57B9640A" w14:textId="3250F24D" w:rsidR="003E4769" w:rsidRPr="006270BA" w:rsidRDefault="003E4769" w:rsidP="003E4769">
      <w:pPr>
        <w:spacing w:after="0"/>
        <w:jc w:val="both"/>
        <w:rPr>
          <w:rFonts w:ascii="Times New Roman" w:hAnsi="Times New Roman" w:cs="Times New Roman"/>
          <w:sz w:val="28"/>
          <w:szCs w:val="28"/>
        </w:rPr>
      </w:pPr>
    </w:p>
    <w:p w14:paraId="431D4A39" w14:textId="148CD17E" w:rsidR="00580CBD" w:rsidRPr="006270BA" w:rsidRDefault="00580CBD" w:rsidP="00580CBD">
      <w:pPr>
        <w:jc w:val="both"/>
        <w:rPr>
          <w:rFonts w:ascii="Times New Roman" w:hAnsi="Times New Roman" w:cs="Times New Roman"/>
          <w:sz w:val="28"/>
          <w:szCs w:val="28"/>
        </w:rPr>
      </w:pPr>
      <w:r w:rsidRPr="006270BA">
        <w:rPr>
          <w:rFonts w:ascii="Times New Roman" w:hAnsi="Times New Roman" w:cs="Times New Roman"/>
          <w:sz w:val="28"/>
          <w:szCs w:val="28"/>
        </w:rPr>
        <w:t xml:space="preserve">Таблица </w:t>
      </w:r>
      <w:r w:rsidR="00E2540B" w:rsidRPr="006270BA">
        <w:rPr>
          <w:rFonts w:ascii="Times New Roman" w:hAnsi="Times New Roman" w:cs="Times New Roman"/>
          <w:sz w:val="28"/>
          <w:szCs w:val="28"/>
        </w:rPr>
        <w:t>3</w:t>
      </w:r>
      <w:r w:rsidR="00FA6D77">
        <w:rPr>
          <w:rFonts w:ascii="Times New Roman" w:hAnsi="Times New Roman" w:cs="Times New Roman"/>
          <w:sz w:val="28"/>
          <w:szCs w:val="28"/>
        </w:rPr>
        <w:t>5</w:t>
      </w:r>
      <w:r w:rsidRPr="006270BA">
        <w:rPr>
          <w:rFonts w:ascii="Times New Roman" w:hAnsi="Times New Roman" w:cs="Times New Roman"/>
          <w:sz w:val="28"/>
          <w:szCs w:val="28"/>
        </w:rPr>
        <w:t xml:space="preserve"> - Степень выраженности боли за сутки до поступления в </w:t>
      </w:r>
      <w:r w:rsidR="00011EC5">
        <w:rPr>
          <w:rFonts w:ascii="Times New Roman" w:hAnsi="Times New Roman" w:cs="Times New Roman"/>
          <w:sz w:val="28"/>
          <w:szCs w:val="28"/>
        </w:rPr>
        <w:t>отделение реанимации и интенсивной терапии</w:t>
      </w:r>
      <w:r w:rsidR="00F44398" w:rsidRPr="006270BA">
        <w:rPr>
          <w:rFonts w:ascii="Times New Roman" w:hAnsi="Times New Roman" w:cs="Times New Roman"/>
          <w:sz w:val="28"/>
          <w:szCs w:val="28"/>
        </w:rPr>
        <w:t xml:space="preserve"> и в день перевода </w:t>
      </w:r>
      <w:r w:rsidR="00011EC5">
        <w:rPr>
          <w:rFonts w:ascii="Times New Roman" w:hAnsi="Times New Roman" w:cs="Times New Roman"/>
          <w:sz w:val="28"/>
          <w:szCs w:val="28"/>
        </w:rPr>
        <w:t>в ОРИТ</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1"/>
        <w:gridCol w:w="2020"/>
        <w:gridCol w:w="2276"/>
        <w:gridCol w:w="1967"/>
        <w:gridCol w:w="1257"/>
      </w:tblGrid>
      <w:tr w:rsidR="00F44398" w:rsidRPr="006270BA" w14:paraId="53BE5636" w14:textId="77777777" w:rsidTr="00D3566C">
        <w:trPr>
          <w:trHeight w:val="340"/>
          <w:tblHeader/>
        </w:trPr>
        <w:tc>
          <w:tcPr>
            <w:tcW w:w="1899" w:type="dxa"/>
            <w:vMerge w:val="restart"/>
          </w:tcPr>
          <w:p w14:paraId="39656745" w14:textId="77777777" w:rsidR="00F44398" w:rsidRPr="00FE30B5" w:rsidRDefault="00F44398" w:rsidP="007D159C">
            <w:pPr>
              <w:spacing w:after="0"/>
              <w:jc w:val="center"/>
              <w:rPr>
                <w:rFonts w:ascii="Times New Roman" w:hAnsi="Times New Roman" w:cs="Times New Roman"/>
                <w:sz w:val="27"/>
                <w:szCs w:val="27"/>
              </w:rPr>
            </w:pPr>
            <w:bookmarkStart w:id="26" w:name="_Hlk210335448"/>
            <w:r w:rsidRPr="00FE30B5">
              <w:rPr>
                <w:rFonts w:ascii="Times New Roman" w:hAnsi="Times New Roman" w:cs="Times New Roman"/>
                <w:sz w:val="27"/>
                <w:szCs w:val="27"/>
              </w:rPr>
              <w:t>Интенсивность боли</w:t>
            </w:r>
          </w:p>
        </w:tc>
        <w:tc>
          <w:tcPr>
            <w:tcW w:w="2036" w:type="dxa"/>
            <w:vMerge w:val="restart"/>
          </w:tcPr>
          <w:p w14:paraId="02378A00" w14:textId="4883F037" w:rsidR="00F44398" w:rsidRPr="00FE30B5" w:rsidRDefault="00843804" w:rsidP="007D159C">
            <w:pPr>
              <w:spacing w:after="0"/>
              <w:jc w:val="center"/>
              <w:rPr>
                <w:rFonts w:ascii="Times New Roman" w:hAnsi="Times New Roman" w:cs="Times New Roman"/>
                <w:sz w:val="27"/>
                <w:szCs w:val="27"/>
              </w:rPr>
            </w:pPr>
            <w:r w:rsidRPr="00FE30B5">
              <w:rPr>
                <w:rFonts w:ascii="Times New Roman" w:hAnsi="Times New Roman" w:cs="Times New Roman"/>
                <w:sz w:val="27"/>
                <w:szCs w:val="27"/>
              </w:rPr>
              <w:t>Категория боли (по шкале)</w:t>
            </w:r>
          </w:p>
        </w:tc>
        <w:tc>
          <w:tcPr>
            <w:tcW w:w="4287" w:type="dxa"/>
            <w:gridSpan w:val="2"/>
          </w:tcPr>
          <w:p w14:paraId="07F3622B" w14:textId="5FF0F44C" w:rsidR="00F44398" w:rsidRPr="00FE30B5" w:rsidRDefault="0095398E" w:rsidP="007D159C">
            <w:pPr>
              <w:spacing w:after="0"/>
              <w:jc w:val="center"/>
              <w:rPr>
                <w:rFonts w:ascii="Times New Roman" w:hAnsi="Times New Roman" w:cs="Times New Roman"/>
                <w:sz w:val="27"/>
                <w:szCs w:val="27"/>
              </w:rPr>
            </w:pPr>
            <w:r w:rsidRPr="00FE30B5">
              <w:rPr>
                <w:rFonts w:ascii="Times New Roman" w:hAnsi="Times New Roman" w:cs="Times New Roman"/>
                <w:sz w:val="27"/>
                <w:szCs w:val="27"/>
              </w:rPr>
              <w:t>Этапы наблюдения</w:t>
            </w:r>
          </w:p>
        </w:tc>
        <w:tc>
          <w:tcPr>
            <w:tcW w:w="1269" w:type="dxa"/>
            <w:vMerge w:val="restart"/>
          </w:tcPr>
          <w:p w14:paraId="1F09BDAD" w14:textId="60ACB39D" w:rsidR="00F44398" w:rsidRPr="006270BA" w:rsidRDefault="0095398E" w:rsidP="007D159C">
            <w:pPr>
              <w:spacing w:after="0"/>
              <w:jc w:val="center"/>
              <w:rPr>
                <w:rFonts w:ascii="Times New Roman" w:hAnsi="Times New Roman" w:cs="Times New Roman"/>
                <w:sz w:val="28"/>
                <w:szCs w:val="28"/>
                <w:lang w:val="en-US"/>
              </w:rPr>
            </w:pPr>
            <w:r w:rsidRPr="006270BA">
              <w:rPr>
                <w:rFonts w:ascii="Times New Roman" w:hAnsi="Times New Roman" w:cs="Times New Roman"/>
                <w:sz w:val="28"/>
                <w:szCs w:val="28"/>
                <w:lang w:val="en-US"/>
              </w:rPr>
              <w:t>p</w:t>
            </w:r>
          </w:p>
        </w:tc>
      </w:tr>
      <w:tr w:rsidR="0095398E" w:rsidRPr="006270BA" w14:paraId="7945A3AD" w14:textId="77777777" w:rsidTr="00D3566C">
        <w:trPr>
          <w:trHeight w:val="300"/>
          <w:tblHeader/>
        </w:trPr>
        <w:tc>
          <w:tcPr>
            <w:tcW w:w="1899" w:type="dxa"/>
            <w:vMerge/>
          </w:tcPr>
          <w:p w14:paraId="38CC8605" w14:textId="77777777" w:rsidR="0095398E" w:rsidRPr="00FE30B5" w:rsidRDefault="0095398E" w:rsidP="007D159C">
            <w:pPr>
              <w:spacing w:after="0"/>
              <w:jc w:val="center"/>
              <w:rPr>
                <w:rFonts w:ascii="Times New Roman" w:hAnsi="Times New Roman" w:cs="Times New Roman"/>
                <w:sz w:val="27"/>
                <w:szCs w:val="27"/>
              </w:rPr>
            </w:pPr>
          </w:p>
        </w:tc>
        <w:tc>
          <w:tcPr>
            <w:tcW w:w="2036" w:type="dxa"/>
            <w:vMerge/>
          </w:tcPr>
          <w:p w14:paraId="193E452F" w14:textId="77777777" w:rsidR="0095398E" w:rsidRPr="00FE30B5" w:rsidRDefault="0095398E" w:rsidP="007D159C">
            <w:pPr>
              <w:spacing w:after="0"/>
              <w:jc w:val="center"/>
              <w:rPr>
                <w:rFonts w:ascii="Times New Roman" w:hAnsi="Times New Roman" w:cs="Times New Roman"/>
                <w:sz w:val="27"/>
                <w:szCs w:val="27"/>
              </w:rPr>
            </w:pPr>
          </w:p>
        </w:tc>
        <w:tc>
          <w:tcPr>
            <w:tcW w:w="2302" w:type="dxa"/>
          </w:tcPr>
          <w:p w14:paraId="78DC0B27" w14:textId="77777777" w:rsidR="00C73D99" w:rsidRPr="00FE30B5" w:rsidRDefault="00C73D99" w:rsidP="007D159C">
            <w:pPr>
              <w:spacing w:after="0"/>
              <w:jc w:val="center"/>
              <w:rPr>
                <w:rFonts w:ascii="Times New Roman" w:hAnsi="Times New Roman" w:cs="Times New Roman"/>
                <w:sz w:val="27"/>
                <w:szCs w:val="27"/>
              </w:rPr>
            </w:pPr>
            <w:r w:rsidRPr="00FE30B5">
              <w:rPr>
                <w:rFonts w:ascii="Times New Roman" w:hAnsi="Times New Roman" w:cs="Times New Roman"/>
                <w:sz w:val="27"/>
                <w:szCs w:val="27"/>
              </w:rPr>
              <w:t>За сутки до перевода в ОРИТ</w:t>
            </w:r>
          </w:p>
          <w:p w14:paraId="6E2382FB" w14:textId="5661969E" w:rsidR="0095398E" w:rsidRPr="00FE30B5" w:rsidRDefault="0095398E" w:rsidP="007D159C">
            <w:pPr>
              <w:spacing w:after="0"/>
              <w:jc w:val="center"/>
              <w:rPr>
                <w:rFonts w:ascii="Times New Roman" w:hAnsi="Times New Roman" w:cs="Times New Roman"/>
                <w:sz w:val="27"/>
                <w:szCs w:val="27"/>
              </w:rPr>
            </w:pPr>
            <w:r w:rsidRPr="00FE30B5">
              <w:rPr>
                <w:rFonts w:ascii="Times New Roman" w:hAnsi="Times New Roman" w:cs="Times New Roman"/>
                <w:sz w:val="27"/>
                <w:szCs w:val="27"/>
              </w:rPr>
              <w:t>абс, %</w:t>
            </w:r>
          </w:p>
          <w:p w14:paraId="1FF0C710" w14:textId="031B6E6C" w:rsidR="0095398E" w:rsidRPr="00FE30B5" w:rsidRDefault="0095398E" w:rsidP="007D159C">
            <w:pPr>
              <w:spacing w:after="0"/>
              <w:jc w:val="center"/>
              <w:rPr>
                <w:rFonts w:ascii="Times New Roman" w:hAnsi="Times New Roman" w:cs="Times New Roman"/>
                <w:sz w:val="27"/>
                <w:szCs w:val="27"/>
              </w:rPr>
            </w:pPr>
            <w:r w:rsidRPr="00FE30B5">
              <w:rPr>
                <w:rFonts w:ascii="Times New Roman" w:hAnsi="Times New Roman" w:cs="Times New Roman"/>
                <w:sz w:val="27"/>
                <w:szCs w:val="27"/>
                <w:lang w:val="en-US"/>
              </w:rPr>
              <w:t>n=1</w:t>
            </w:r>
            <w:r w:rsidRPr="00FE30B5">
              <w:rPr>
                <w:rFonts w:ascii="Times New Roman" w:hAnsi="Times New Roman" w:cs="Times New Roman"/>
                <w:sz w:val="27"/>
                <w:szCs w:val="27"/>
              </w:rPr>
              <w:t>6</w:t>
            </w:r>
            <w:r w:rsidR="00237A3A" w:rsidRPr="00FE30B5">
              <w:rPr>
                <w:rFonts w:ascii="Times New Roman" w:hAnsi="Times New Roman" w:cs="Times New Roman"/>
                <w:sz w:val="27"/>
                <w:szCs w:val="27"/>
              </w:rPr>
              <w:t>9</w:t>
            </w:r>
          </w:p>
        </w:tc>
        <w:tc>
          <w:tcPr>
            <w:tcW w:w="1985" w:type="dxa"/>
          </w:tcPr>
          <w:p w14:paraId="304A9503" w14:textId="77777777" w:rsidR="00C73D99" w:rsidRPr="00FE30B5" w:rsidRDefault="00C73D99" w:rsidP="007D159C">
            <w:pPr>
              <w:spacing w:after="0"/>
              <w:jc w:val="center"/>
              <w:rPr>
                <w:rFonts w:ascii="Times New Roman" w:hAnsi="Times New Roman" w:cs="Times New Roman"/>
                <w:sz w:val="27"/>
                <w:szCs w:val="27"/>
              </w:rPr>
            </w:pPr>
            <w:r w:rsidRPr="00FE30B5">
              <w:rPr>
                <w:rFonts w:ascii="Times New Roman" w:hAnsi="Times New Roman" w:cs="Times New Roman"/>
                <w:sz w:val="27"/>
                <w:szCs w:val="27"/>
              </w:rPr>
              <w:t>В день перевода в ОРИТ</w:t>
            </w:r>
          </w:p>
          <w:p w14:paraId="1190C721" w14:textId="6CEBE204" w:rsidR="0095398E" w:rsidRPr="00FE30B5" w:rsidRDefault="0095398E" w:rsidP="007D159C">
            <w:pPr>
              <w:spacing w:after="0"/>
              <w:jc w:val="center"/>
              <w:rPr>
                <w:rFonts w:ascii="Times New Roman" w:hAnsi="Times New Roman" w:cs="Times New Roman"/>
                <w:sz w:val="27"/>
                <w:szCs w:val="27"/>
              </w:rPr>
            </w:pPr>
            <w:r w:rsidRPr="00FE30B5">
              <w:rPr>
                <w:rFonts w:ascii="Times New Roman" w:hAnsi="Times New Roman" w:cs="Times New Roman"/>
                <w:sz w:val="27"/>
                <w:szCs w:val="27"/>
              </w:rPr>
              <w:t>абс, %</w:t>
            </w:r>
          </w:p>
          <w:p w14:paraId="345F1884" w14:textId="7F28845A" w:rsidR="0095398E" w:rsidRPr="00FE30B5" w:rsidRDefault="0095398E" w:rsidP="007D159C">
            <w:pPr>
              <w:spacing w:after="0"/>
              <w:jc w:val="center"/>
              <w:rPr>
                <w:rFonts w:ascii="Times New Roman" w:hAnsi="Times New Roman" w:cs="Times New Roman"/>
                <w:sz w:val="27"/>
                <w:szCs w:val="27"/>
              </w:rPr>
            </w:pPr>
            <w:r w:rsidRPr="00FE30B5">
              <w:rPr>
                <w:rFonts w:ascii="Times New Roman" w:hAnsi="Times New Roman" w:cs="Times New Roman"/>
                <w:sz w:val="27"/>
                <w:szCs w:val="27"/>
                <w:lang w:val="en-US"/>
              </w:rPr>
              <w:t>n</w:t>
            </w:r>
            <w:r w:rsidRPr="00FE30B5">
              <w:rPr>
                <w:rFonts w:ascii="Times New Roman" w:hAnsi="Times New Roman" w:cs="Times New Roman"/>
                <w:sz w:val="27"/>
                <w:szCs w:val="27"/>
              </w:rPr>
              <w:t>=16</w:t>
            </w:r>
            <w:r w:rsidR="00237A3A" w:rsidRPr="00FE30B5">
              <w:rPr>
                <w:rFonts w:ascii="Times New Roman" w:hAnsi="Times New Roman" w:cs="Times New Roman"/>
                <w:sz w:val="27"/>
                <w:szCs w:val="27"/>
              </w:rPr>
              <w:t>9</w:t>
            </w:r>
          </w:p>
        </w:tc>
        <w:tc>
          <w:tcPr>
            <w:tcW w:w="1269" w:type="dxa"/>
            <w:vMerge/>
          </w:tcPr>
          <w:p w14:paraId="7F018B30" w14:textId="4A22CEA9" w:rsidR="0095398E" w:rsidRPr="006270BA" w:rsidRDefault="0095398E" w:rsidP="007D159C">
            <w:pPr>
              <w:spacing w:after="0"/>
              <w:jc w:val="center"/>
              <w:rPr>
                <w:rFonts w:ascii="Times New Roman" w:hAnsi="Times New Roman" w:cs="Times New Roman"/>
                <w:sz w:val="28"/>
                <w:szCs w:val="28"/>
              </w:rPr>
            </w:pPr>
          </w:p>
        </w:tc>
      </w:tr>
      <w:tr w:rsidR="00237A3A" w:rsidRPr="006270BA" w14:paraId="630BBBEA" w14:textId="77777777" w:rsidTr="00D3566C">
        <w:tc>
          <w:tcPr>
            <w:tcW w:w="1899" w:type="dxa"/>
          </w:tcPr>
          <w:p w14:paraId="47FE3094" w14:textId="77777777" w:rsidR="00237A3A" w:rsidRPr="00FE30B5" w:rsidRDefault="00237A3A" w:rsidP="007D159C">
            <w:pPr>
              <w:spacing w:after="0"/>
              <w:jc w:val="both"/>
              <w:rPr>
                <w:rFonts w:ascii="Times New Roman" w:hAnsi="Times New Roman" w:cs="Times New Roman"/>
                <w:sz w:val="27"/>
                <w:szCs w:val="27"/>
              </w:rPr>
            </w:pPr>
            <w:r w:rsidRPr="00FE30B5">
              <w:rPr>
                <w:rFonts w:ascii="Times New Roman" w:hAnsi="Times New Roman" w:cs="Times New Roman"/>
                <w:sz w:val="27"/>
                <w:szCs w:val="27"/>
              </w:rPr>
              <w:t>Боли нет</w:t>
            </w:r>
          </w:p>
        </w:tc>
        <w:tc>
          <w:tcPr>
            <w:tcW w:w="2036" w:type="dxa"/>
          </w:tcPr>
          <w:p w14:paraId="7D9A8B3C" w14:textId="77777777" w:rsidR="00237A3A" w:rsidRPr="00FE30B5" w:rsidRDefault="00237A3A" w:rsidP="007D159C">
            <w:pPr>
              <w:spacing w:after="0"/>
              <w:jc w:val="center"/>
              <w:rPr>
                <w:rFonts w:ascii="Times New Roman" w:hAnsi="Times New Roman" w:cs="Times New Roman"/>
                <w:sz w:val="27"/>
                <w:szCs w:val="27"/>
              </w:rPr>
            </w:pPr>
            <w:r w:rsidRPr="00FE30B5">
              <w:rPr>
                <w:rFonts w:ascii="Times New Roman" w:hAnsi="Times New Roman" w:cs="Times New Roman"/>
                <w:sz w:val="27"/>
                <w:szCs w:val="27"/>
              </w:rPr>
              <w:t>0 баллов</w:t>
            </w:r>
          </w:p>
        </w:tc>
        <w:tc>
          <w:tcPr>
            <w:tcW w:w="2302" w:type="dxa"/>
          </w:tcPr>
          <w:p w14:paraId="370BCF3B" w14:textId="1FD1151D" w:rsidR="00237A3A" w:rsidRPr="00FE30B5" w:rsidRDefault="00237A3A" w:rsidP="007D159C">
            <w:pPr>
              <w:spacing w:after="0"/>
              <w:jc w:val="center"/>
              <w:rPr>
                <w:rFonts w:ascii="Times New Roman" w:hAnsi="Times New Roman" w:cs="Times New Roman"/>
                <w:sz w:val="27"/>
                <w:szCs w:val="27"/>
              </w:rPr>
            </w:pPr>
            <w:r w:rsidRPr="00FE30B5">
              <w:rPr>
                <w:rFonts w:ascii="Times New Roman" w:hAnsi="Times New Roman" w:cs="Times New Roman"/>
                <w:sz w:val="27"/>
                <w:szCs w:val="27"/>
                <w:lang w:val="en-US"/>
              </w:rPr>
              <w:t>10 (</w:t>
            </w:r>
            <w:r w:rsidRPr="00FE30B5">
              <w:rPr>
                <w:rFonts w:ascii="Times New Roman" w:hAnsi="Times New Roman" w:cs="Times New Roman"/>
                <w:sz w:val="27"/>
                <w:szCs w:val="27"/>
              </w:rPr>
              <w:t>5,3)</w:t>
            </w:r>
          </w:p>
        </w:tc>
        <w:tc>
          <w:tcPr>
            <w:tcW w:w="1985" w:type="dxa"/>
          </w:tcPr>
          <w:p w14:paraId="04EC44FA" w14:textId="4049EE5A" w:rsidR="00237A3A" w:rsidRPr="00FE30B5" w:rsidRDefault="00237A3A" w:rsidP="007D159C">
            <w:pPr>
              <w:spacing w:after="0"/>
              <w:jc w:val="center"/>
              <w:rPr>
                <w:rFonts w:ascii="Times New Roman" w:hAnsi="Times New Roman" w:cs="Times New Roman"/>
                <w:sz w:val="27"/>
                <w:szCs w:val="27"/>
              </w:rPr>
            </w:pPr>
            <w:r w:rsidRPr="00FE30B5">
              <w:rPr>
                <w:rFonts w:ascii="Times New Roman" w:hAnsi="Times New Roman" w:cs="Times New Roman"/>
                <w:sz w:val="27"/>
                <w:szCs w:val="27"/>
              </w:rPr>
              <w:t>20</w:t>
            </w:r>
            <w:r w:rsidRPr="00FE30B5">
              <w:rPr>
                <w:rFonts w:ascii="Times New Roman" w:hAnsi="Times New Roman" w:cs="Times New Roman"/>
                <w:sz w:val="27"/>
                <w:szCs w:val="27"/>
                <w:lang w:val="en-US"/>
              </w:rPr>
              <w:t xml:space="preserve"> (10</w:t>
            </w:r>
            <w:r w:rsidRPr="00FE30B5">
              <w:rPr>
                <w:rFonts w:ascii="Times New Roman" w:hAnsi="Times New Roman" w:cs="Times New Roman"/>
                <w:sz w:val="27"/>
                <w:szCs w:val="27"/>
              </w:rPr>
              <w:t>,6)</w:t>
            </w:r>
          </w:p>
        </w:tc>
        <w:tc>
          <w:tcPr>
            <w:tcW w:w="1269" w:type="dxa"/>
            <w:vMerge w:val="restart"/>
          </w:tcPr>
          <w:p w14:paraId="224B543E" w14:textId="77777777" w:rsidR="00237A3A" w:rsidRPr="006270BA" w:rsidRDefault="00237A3A" w:rsidP="007D159C">
            <w:pPr>
              <w:spacing w:after="0"/>
              <w:jc w:val="center"/>
              <w:rPr>
                <w:rFonts w:ascii="Times New Roman" w:hAnsi="Times New Roman" w:cs="Times New Roman"/>
                <w:sz w:val="28"/>
                <w:szCs w:val="28"/>
              </w:rPr>
            </w:pPr>
          </w:p>
          <w:p w14:paraId="7ADED6C5" w14:textId="77777777" w:rsidR="00843804" w:rsidRPr="006270BA" w:rsidRDefault="00843804" w:rsidP="007D159C">
            <w:pPr>
              <w:spacing w:after="0"/>
              <w:jc w:val="center"/>
              <w:rPr>
                <w:rFonts w:ascii="Times New Roman" w:hAnsi="Times New Roman" w:cs="Times New Roman"/>
                <w:sz w:val="28"/>
                <w:szCs w:val="28"/>
              </w:rPr>
            </w:pPr>
          </w:p>
          <w:p w14:paraId="6D634FEF" w14:textId="77777777" w:rsidR="00843804" w:rsidRPr="006270BA" w:rsidRDefault="00843804" w:rsidP="007D159C">
            <w:pPr>
              <w:spacing w:after="0"/>
              <w:jc w:val="center"/>
              <w:rPr>
                <w:rFonts w:ascii="Times New Roman" w:hAnsi="Times New Roman" w:cs="Times New Roman"/>
                <w:sz w:val="28"/>
                <w:szCs w:val="28"/>
              </w:rPr>
            </w:pPr>
          </w:p>
          <w:p w14:paraId="307DBEC1" w14:textId="51E23049" w:rsidR="00237A3A" w:rsidRPr="00FE30B5" w:rsidRDefault="00237A3A" w:rsidP="007D159C">
            <w:pPr>
              <w:spacing w:after="0"/>
              <w:jc w:val="center"/>
              <w:rPr>
                <w:rFonts w:ascii="Times New Roman" w:hAnsi="Times New Roman" w:cs="Times New Roman"/>
                <w:sz w:val="27"/>
                <w:szCs w:val="27"/>
              </w:rPr>
            </w:pPr>
            <w:r w:rsidRPr="00FE30B5">
              <w:rPr>
                <w:rFonts w:ascii="Times New Roman" w:hAnsi="Times New Roman" w:cs="Times New Roman"/>
                <w:sz w:val="27"/>
                <w:szCs w:val="27"/>
              </w:rPr>
              <w:t>0,02</w:t>
            </w:r>
            <w:r w:rsidRPr="00FE30B5">
              <w:rPr>
                <w:rFonts w:ascii="Times New Roman" w:hAnsi="Times New Roman" w:cs="Times New Roman"/>
                <w:sz w:val="27"/>
                <w:szCs w:val="27"/>
                <w:vertAlign w:val="superscript"/>
              </w:rPr>
              <w:t>*</w:t>
            </w:r>
          </w:p>
        </w:tc>
      </w:tr>
      <w:tr w:rsidR="00237A3A" w:rsidRPr="006270BA" w14:paraId="701B9204" w14:textId="77777777" w:rsidTr="00D3566C">
        <w:tc>
          <w:tcPr>
            <w:tcW w:w="1899" w:type="dxa"/>
          </w:tcPr>
          <w:p w14:paraId="5434FCFD" w14:textId="77777777" w:rsidR="00237A3A" w:rsidRPr="00FE30B5" w:rsidRDefault="00237A3A" w:rsidP="007D159C">
            <w:pPr>
              <w:spacing w:after="0"/>
              <w:jc w:val="both"/>
              <w:rPr>
                <w:rFonts w:ascii="Times New Roman" w:hAnsi="Times New Roman" w:cs="Times New Roman"/>
                <w:sz w:val="27"/>
                <w:szCs w:val="27"/>
              </w:rPr>
            </w:pPr>
            <w:r w:rsidRPr="00FE30B5">
              <w:rPr>
                <w:rFonts w:ascii="Times New Roman" w:hAnsi="Times New Roman" w:cs="Times New Roman"/>
                <w:sz w:val="27"/>
                <w:szCs w:val="27"/>
              </w:rPr>
              <w:t>Умеренная</w:t>
            </w:r>
          </w:p>
        </w:tc>
        <w:tc>
          <w:tcPr>
            <w:tcW w:w="2036" w:type="dxa"/>
          </w:tcPr>
          <w:p w14:paraId="0FDA4EDA" w14:textId="77777777" w:rsidR="00237A3A" w:rsidRPr="00FE30B5" w:rsidRDefault="00237A3A" w:rsidP="007D159C">
            <w:pPr>
              <w:spacing w:after="0"/>
              <w:jc w:val="center"/>
              <w:rPr>
                <w:rFonts w:ascii="Times New Roman" w:hAnsi="Times New Roman" w:cs="Times New Roman"/>
                <w:sz w:val="27"/>
                <w:szCs w:val="27"/>
              </w:rPr>
            </w:pPr>
            <w:r w:rsidRPr="00FE30B5">
              <w:rPr>
                <w:rFonts w:ascii="Times New Roman" w:hAnsi="Times New Roman" w:cs="Times New Roman"/>
                <w:sz w:val="27"/>
                <w:szCs w:val="27"/>
              </w:rPr>
              <w:t>1-3 баллов</w:t>
            </w:r>
          </w:p>
        </w:tc>
        <w:tc>
          <w:tcPr>
            <w:tcW w:w="2302" w:type="dxa"/>
          </w:tcPr>
          <w:p w14:paraId="161B8CC9" w14:textId="56E44FF2" w:rsidR="00237A3A" w:rsidRPr="00FE30B5" w:rsidRDefault="00237A3A" w:rsidP="007D159C">
            <w:pPr>
              <w:spacing w:after="0"/>
              <w:jc w:val="center"/>
              <w:rPr>
                <w:rFonts w:ascii="Times New Roman" w:hAnsi="Times New Roman" w:cs="Times New Roman"/>
                <w:sz w:val="27"/>
                <w:szCs w:val="27"/>
              </w:rPr>
            </w:pPr>
            <w:r w:rsidRPr="00FE30B5">
              <w:rPr>
                <w:rFonts w:ascii="Times New Roman" w:hAnsi="Times New Roman" w:cs="Times New Roman"/>
                <w:sz w:val="27"/>
                <w:szCs w:val="27"/>
              </w:rPr>
              <w:t>33 (19,5)</w:t>
            </w:r>
          </w:p>
        </w:tc>
        <w:tc>
          <w:tcPr>
            <w:tcW w:w="1985" w:type="dxa"/>
          </w:tcPr>
          <w:p w14:paraId="2926B1F1" w14:textId="6F49DA18" w:rsidR="00237A3A" w:rsidRPr="00FE30B5" w:rsidRDefault="00237A3A" w:rsidP="007D159C">
            <w:pPr>
              <w:spacing w:after="0"/>
              <w:jc w:val="center"/>
              <w:rPr>
                <w:rFonts w:ascii="Times New Roman" w:hAnsi="Times New Roman" w:cs="Times New Roman"/>
                <w:sz w:val="27"/>
                <w:szCs w:val="27"/>
              </w:rPr>
            </w:pPr>
            <w:r w:rsidRPr="00FE30B5">
              <w:rPr>
                <w:rFonts w:ascii="Times New Roman" w:hAnsi="Times New Roman" w:cs="Times New Roman"/>
                <w:sz w:val="27"/>
                <w:szCs w:val="27"/>
              </w:rPr>
              <w:t>12 (6,4)</w:t>
            </w:r>
          </w:p>
        </w:tc>
        <w:tc>
          <w:tcPr>
            <w:tcW w:w="1269" w:type="dxa"/>
            <w:vMerge/>
          </w:tcPr>
          <w:p w14:paraId="476B07EB" w14:textId="23839BE5" w:rsidR="00237A3A" w:rsidRPr="006270BA" w:rsidRDefault="00237A3A" w:rsidP="007D159C">
            <w:pPr>
              <w:spacing w:after="0"/>
              <w:jc w:val="center"/>
              <w:rPr>
                <w:rFonts w:ascii="Times New Roman" w:hAnsi="Times New Roman" w:cs="Times New Roman"/>
                <w:sz w:val="28"/>
                <w:szCs w:val="28"/>
              </w:rPr>
            </w:pPr>
          </w:p>
        </w:tc>
      </w:tr>
      <w:tr w:rsidR="00237A3A" w:rsidRPr="006270BA" w14:paraId="6B071374" w14:textId="77777777" w:rsidTr="00D3566C">
        <w:tc>
          <w:tcPr>
            <w:tcW w:w="1899" w:type="dxa"/>
          </w:tcPr>
          <w:p w14:paraId="6CBDA6E0" w14:textId="77777777" w:rsidR="00237A3A" w:rsidRPr="00FE30B5" w:rsidRDefault="00237A3A" w:rsidP="007D159C">
            <w:pPr>
              <w:spacing w:after="0"/>
              <w:jc w:val="both"/>
              <w:rPr>
                <w:rFonts w:ascii="Times New Roman" w:hAnsi="Times New Roman" w:cs="Times New Roman"/>
                <w:sz w:val="27"/>
                <w:szCs w:val="27"/>
              </w:rPr>
            </w:pPr>
            <w:r w:rsidRPr="00FE30B5">
              <w:rPr>
                <w:rFonts w:ascii="Times New Roman" w:hAnsi="Times New Roman" w:cs="Times New Roman"/>
                <w:sz w:val="27"/>
                <w:szCs w:val="27"/>
              </w:rPr>
              <w:t>Значительная</w:t>
            </w:r>
          </w:p>
        </w:tc>
        <w:tc>
          <w:tcPr>
            <w:tcW w:w="2036" w:type="dxa"/>
          </w:tcPr>
          <w:p w14:paraId="42B7D04B" w14:textId="77777777" w:rsidR="00237A3A" w:rsidRPr="00FE30B5" w:rsidRDefault="00237A3A" w:rsidP="007D159C">
            <w:pPr>
              <w:spacing w:after="0"/>
              <w:jc w:val="center"/>
              <w:rPr>
                <w:rFonts w:ascii="Times New Roman" w:hAnsi="Times New Roman" w:cs="Times New Roman"/>
                <w:sz w:val="27"/>
                <w:szCs w:val="27"/>
              </w:rPr>
            </w:pPr>
            <w:r w:rsidRPr="00FE30B5">
              <w:rPr>
                <w:rFonts w:ascii="Times New Roman" w:hAnsi="Times New Roman" w:cs="Times New Roman"/>
                <w:sz w:val="27"/>
                <w:szCs w:val="27"/>
              </w:rPr>
              <w:t>4-6 баллов</w:t>
            </w:r>
          </w:p>
        </w:tc>
        <w:tc>
          <w:tcPr>
            <w:tcW w:w="2302" w:type="dxa"/>
          </w:tcPr>
          <w:p w14:paraId="1DCBC97A" w14:textId="29EC01D5" w:rsidR="00237A3A" w:rsidRPr="00FE30B5" w:rsidRDefault="00237A3A" w:rsidP="007D159C">
            <w:pPr>
              <w:spacing w:after="0"/>
              <w:jc w:val="center"/>
              <w:rPr>
                <w:rFonts w:ascii="Times New Roman" w:hAnsi="Times New Roman" w:cs="Times New Roman"/>
                <w:sz w:val="27"/>
                <w:szCs w:val="27"/>
              </w:rPr>
            </w:pPr>
            <w:r w:rsidRPr="00FE30B5">
              <w:rPr>
                <w:rFonts w:ascii="Times New Roman" w:hAnsi="Times New Roman" w:cs="Times New Roman"/>
                <w:sz w:val="27"/>
                <w:szCs w:val="27"/>
              </w:rPr>
              <w:t>85 (50,2)</w:t>
            </w:r>
          </w:p>
        </w:tc>
        <w:tc>
          <w:tcPr>
            <w:tcW w:w="1985" w:type="dxa"/>
          </w:tcPr>
          <w:p w14:paraId="1B5F0FFA" w14:textId="7F40BE08" w:rsidR="00237A3A" w:rsidRPr="00FE30B5" w:rsidRDefault="00237A3A" w:rsidP="007D159C">
            <w:pPr>
              <w:spacing w:after="0"/>
              <w:jc w:val="center"/>
              <w:rPr>
                <w:rFonts w:ascii="Times New Roman" w:hAnsi="Times New Roman" w:cs="Times New Roman"/>
                <w:sz w:val="27"/>
                <w:szCs w:val="27"/>
              </w:rPr>
            </w:pPr>
            <w:r w:rsidRPr="00FE30B5">
              <w:rPr>
                <w:rFonts w:ascii="Times New Roman" w:hAnsi="Times New Roman" w:cs="Times New Roman"/>
                <w:sz w:val="27"/>
                <w:szCs w:val="27"/>
              </w:rPr>
              <w:t>89 (47,3)</w:t>
            </w:r>
          </w:p>
        </w:tc>
        <w:tc>
          <w:tcPr>
            <w:tcW w:w="1269" w:type="dxa"/>
            <w:vMerge/>
          </w:tcPr>
          <w:p w14:paraId="4EE2BA04" w14:textId="0B00607C" w:rsidR="00237A3A" w:rsidRPr="006270BA" w:rsidRDefault="00237A3A" w:rsidP="007D159C">
            <w:pPr>
              <w:spacing w:after="0"/>
              <w:jc w:val="center"/>
              <w:rPr>
                <w:rFonts w:ascii="Times New Roman" w:hAnsi="Times New Roman" w:cs="Times New Roman"/>
                <w:sz w:val="28"/>
                <w:szCs w:val="28"/>
              </w:rPr>
            </w:pPr>
          </w:p>
        </w:tc>
      </w:tr>
      <w:tr w:rsidR="00237A3A" w:rsidRPr="006270BA" w14:paraId="3CB93122" w14:textId="77777777" w:rsidTr="00D3566C">
        <w:tc>
          <w:tcPr>
            <w:tcW w:w="1899" w:type="dxa"/>
          </w:tcPr>
          <w:p w14:paraId="0982277B" w14:textId="77777777" w:rsidR="00237A3A" w:rsidRPr="00FE30B5" w:rsidRDefault="00237A3A" w:rsidP="007D159C">
            <w:pPr>
              <w:spacing w:after="0"/>
              <w:jc w:val="both"/>
              <w:rPr>
                <w:rFonts w:ascii="Times New Roman" w:hAnsi="Times New Roman" w:cs="Times New Roman"/>
                <w:sz w:val="27"/>
                <w:szCs w:val="27"/>
              </w:rPr>
            </w:pPr>
            <w:r w:rsidRPr="00FE30B5">
              <w:rPr>
                <w:rFonts w:ascii="Times New Roman" w:hAnsi="Times New Roman" w:cs="Times New Roman"/>
                <w:sz w:val="27"/>
                <w:szCs w:val="27"/>
              </w:rPr>
              <w:t>Сильная</w:t>
            </w:r>
          </w:p>
        </w:tc>
        <w:tc>
          <w:tcPr>
            <w:tcW w:w="2036" w:type="dxa"/>
          </w:tcPr>
          <w:p w14:paraId="6131412B" w14:textId="77777777" w:rsidR="00237A3A" w:rsidRPr="00FE30B5" w:rsidRDefault="00237A3A" w:rsidP="007D159C">
            <w:pPr>
              <w:spacing w:after="0"/>
              <w:jc w:val="center"/>
              <w:rPr>
                <w:rFonts w:ascii="Times New Roman" w:hAnsi="Times New Roman" w:cs="Times New Roman"/>
                <w:sz w:val="27"/>
                <w:szCs w:val="27"/>
              </w:rPr>
            </w:pPr>
            <w:r w:rsidRPr="00FE30B5">
              <w:rPr>
                <w:rFonts w:ascii="Times New Roman" w:hAnsi="Times New Roman" w:cs="Times New Roman"/>
                <w:sz w:val="27"/>
                <w:szCs w:val="27"/>
              </w:rPr>
              <w:t>7-10 баллов</w:t>
            </w:r>
          </w:p>
        </w:tc>
        <w:tc>
          <w:tcPr>
            <w:tcW w:w="2302" w:type="dxa"/>
          </w:tcPr>
          <w:p w14:paraId="6E09EF7D" w14:textId="0092E25E" w:rsidR="00237A3A" w:rsidRPr="00FE30B5" w:rsidRDefault="00237A3A" w:rsidP="007D159C">
            <w:pPr>
              <w:spacing w:after="0"/>
              <w:jc w:val="center"/>
              <w:rPr>
                <w:rFonts w:ascii="Times New Roman" w:hAnsi="Times New Roman" w:cs="Times New Roman"/>
                <w:sz w:val="27"/>
                <w:szCs w:val="27"/>
              </w:rPr>
            </w:pPr>
            <w:r w:rsidRPr="00FE30B5">
              <w:rPr>
                <w:rFonts w:ascii="Times New Roman" w:hAnsi="Times New Roman" w:cs="Times New Roman"/>
                <w:sz w:val="27"/>
                <w:szCs w:val="27"/>
              </w:rPr>
              <w:t>41 (21,8)</w:t>
            </w:r>
          </w:p>
        </w:tc>
        <w:tc>
          <w:tcPr>
            <w:tcW w:w="1985" w:type="dxa"/>
          </w:tcPr>
          <w:p w14:paraId="5BB309BD" w14:textId="71C727B9" w:rsidR="00237A3A" w:rsidRPr="00FE30B5" w:rsidRDefault="00237A3A" w:rsidP="007D159C">
            <w:pPr>
              <w:spacing w:after="0"/>
              <w:jc w:val="center"/>
              <w:rPr>
                <w:rFonts w:ascii="Times New Roman" w:hAnsi="Times New Roman" w:cs="Times New Roman"/>
                <w:sz w:val="27"/>
                <w:szCs w:val="27"/>
              </w:rPr>
            </w:pPr>
            <w:r w:rsidRPr="00FE30B5">
              <w:rPr>
                <w:rFonts w:ascii="Times New Roman" w:hAnsi="Times New Roman" w:cs="Times New Roman"/>
                <w:sz w:val="27"/>
                <w:szCs w:val="27"/>
              </w:rPr>
              <w:t>67 (35,6)</w:t>
            </w:r>
          </w:p>
        </w:tc>
        <w:tc>
          <w:tcPr>
            <w:tcW w:w="1269" w:type="dxa"/>
            <w:vMerge/>
          </w:tcPr>
          <w:p w14:paraId="3584A4F6" w14:textId="288222AE" w:rsidR="00237A3A" w:rsidRPr="006270BA" w:rsidRDefault="00237A3A" w:rsidP="007D159C">
            <w:pPr>
              <w:spacing w:after="0"/>
              <w:jc w:val="center"/>
              <w:rPr>
                <w:rFonts w:ascii="Times New Roman" w:hAnsi="Times New Roman" w:cs="Times New Roman"/>
                <w:sz w:val="28"/>
                <w:szCs w:val="28"/>
              </w:rPr>
            </w:pPr>
          </w:p>
        </w:tc>
      </w:tr>
      <w:tr w:rsidR="00C973A5" w:rsidRPr="006270BA" w14:paraId="2B870D63" w14:textId="77777777" w:rsidTr="00D3566C">
        <w:tc>
          <w:tcPr>
            <w:tcW w:w="9491" w:type="dxa"/>
            <w:gridSpan w:val="5"/>
          </w:tcPr>
          <w:p w14:paraId="67651297" w14:textId="2283253F" w:rsidR="00C973A5" w:rsidRPr="006270BA" w:rsidRDefault="00C973A5" w:rsidP="00C973A5">
            <w:pPr>
              <w:spacing w:after="0"/>
              <w:ind w:firstLine="601"/>
              <w:jc w:val="both"/>
              <w:rPr>
                <w:rFonts w:ascii="Times New Roman" w:hAnsi="Times New Roman" w:cs="Times New Roman"/>
                <w:sz w:val="28"/>
                <w:szCs w:val="28"/>
              </w:rPr>
            </w:pPr>
            <w:r w:rsidRPr="006270BA">
              <w:rPr>
                <w:rFonts w:ascii="Times New Roman" w:hAnsi="Times New Roman" w:cs="Times New Roman"/>
                <w:sz w:val="24"/>
                <w:szCs w:val="24"/>
              </w:rPr>
              <w:t>Примечание: * – различия показателей статистически значимы (p &lt;0,05)</w:t>
            </w:r>
          </w:p>
        </w:tc>
      </w:tr>
    </w:tbl>
    <w:bookmarkEnd w:id="26"/>
    <w:p w14:paraId="089874D9" w14:textId="77777777" w:rsidR="00C973A5" w:rsidRPr="006270BA" w:rsidRDefault="003E4769" w:rsidP="003E4769">
      <w:pPr>
        <w:spacing w:after="0"/>
        <w:jc w:val="both"/>
        <w:rPr>
          <w:rFonts w:ascii="Times New Roman" w:hAnsi="Times New Roman" w:cs="Times New Roman"/>
          <w:sz w:val="28"/>
          <w:szCs w:val="28"/>
        </w:rPr>
      </w:pPr>
      <w:r w:rsidRPr="006270BA">
        <w:rPr>
          <w:rFonts w:ascii="Times New Roman" w:hAnsi="Times New Roman" w:cs="Times New Roman"/>
          <w:sz w:val="28"/>
          <w:szCs w:val="28"/>
        </w:rPr>
        <w:tab/>
      </w:r>
    </w:p>
    <w:p w14:paraId="48E84436" w14:textId="68C27F3F" w:rsidR="00F44398" w:rsidRPr="006270BA" w:rsidRDefault="00F44398" w:rsidP="00C973A5">
      <w:pPr>
        <w:spacing w:after="0"/>
        <w:ind w:firstLine="567"/>
        <w:jc w:val="both"/>
        <w:rPr>
          <w:rFonts w:ascii="Times New Roman" w:hAnsi="Times New Roman" w:cs="Times New Roman"/>
          <w:sz w:val="28"/>
          <w:szCs w:val="28"/>
        </w:rPr>
      </w:pPr>
      <w:r w:rsidRPr="006270BA">
        <w:rPr>
          <w:rFonts w:ascii="Times New Roman" w:hAnsi="Times New Roman" w:cs="Times New Roman"/>
          <w:sz w:val="28"/>
          <w:szCs w:val="28"/>
        </w:rPr>
        <w:t xml:space="preserve">Болевой синдром оценивался по следующим шкалам: </w:t>
      </w:r>
    </w:p>
    <w:p w14:paraId="7B67F2AF" w14:textId="09CEB5A2" w:rsidR="00F44398" w:rsidRPr="006270BA" w:rsidRDefault="00F44398" w:rsidP="00BD6C65">
      <w:pPr>
        <w:numPr>
          <w:ilvl w:val="0"/>
          <w:numId w:val="18"/>
        </w:numPr>
        <w:spacing w:after="0"/>
        <w:jc w:val="both"/>
        <w:rPr>
          <w:rFonts w:ascii="Times New Roman" w:hAnsi="Times New Roman" w:cs="Times New Roman"/>
          <w:sz w:val="28"/>
          <w:szCs w:val="28"/>
        </w:rPr>
      </w:pPr>
      <w:r w:rsidRPr="006270BA">
        <w:rPr>
          <w:rFonts w:ascii="Times New Roman" w:hAnsi="Times New Roman" w:cs="Times New Roman"/>
          <w:sz w:val="28"/>
          <w:szCs w:val="28"/>
        </w:rPr>
        <w:t xml:space="preserve">у новорожденных до 1 года – Neonatal Infant Pain Scale </w:t>
      </w:r>
      <w:r w:rsidR="00C37452" w:rsidRPr="006270BA">
        <w:rPr>
          <w:rFonts w:ascii="Times New Roman" w:hAnsi="Times New Roman" w:cs="Times New Roman"/>
          <w:sz w:val="28"/>
          <w:szCs w:val="28"/>
        </w:rPr>
        <w:t>(</w:t>
      </w:r>
      <w:r w:rsidRPr="006270BA">
        <w:rPr>
          <w:rFonts w:ascii="Times New Roman" w:hAnsi="Times New Roman" w:cs="Times New Roman"/>
          <w:sz w:val="28"/>
          <w:szCs w:val="28"/>
        </w:rPr>
        <w:t xml:space="preserve">NIPS); </w:t>
      </w:r>
    </w:p>
    <w:p w14:paraId="084DAD86" w14:textId="77777777" w:rsidR="00F44398" w:rsidRPr="006270BA" w:rsidRDefault="00F44398" w:rsidP="00BD6C65">
      <w:pPr>
        <w:numPr>
          <w:ilvl w:val="0"/>
          <w:numId w:val="18"/>
        </w:numPr>
        <w:spacing w:after="0"/>
        <w:jc w:val="both"/>
        <w:rPr>
          <w:rFonts w:ascii="Times New Roman" w:hAnsi="Times New Roman" w:cs="Times New Roman"/>
          <w:sz w:val="28"/>
          <w:szCs w:val="28"/>
        </w:rPr>
      </w:pPr>
      <w:r w:rsidRPr="006270BA">
        <w:rPr>
          <w:rFonts w:ascii="Times New Roman" w:hAnsi="Times New Roman" w:cs="Times New Roman"/>
          <w:sz w:val="28"/>
          <w:szCs w:val="28"/>
        </w:rPr>
        <w:t>1-3 года – поведенческая шкала FLACC Scale;</w:t>
      </w:r>
    </w:p>
    <w:p w14:paraId="35BDFED8" w14:textId="77777777" w:rsidR="00F44398" w:rsidRPr="006270BA" w:rsidRDefault="00F44398" w:rsidP="00BD6C65">
      <w:pPr>
        <w:numPr>
          <w:ilvl w:val="0"/>
          <w:numId w:val="18"/>
        </w:numPr>
        <w:spacing w:after="0"/>
        <w:jc w:val="both"/>
        <w:rPr>
          <w:rFonts w:ascii="Times New Roman" w:hAnsi="Times New Roman" w:cs="Times New Roman"/>
          <w:sz w:val="28"/>
          <w:szCs w:val="28"/>
        </w:rPr>
      </w:pPr>
      <w:r w:rsidRPr="006270BA">
        <w:rPr>
          <w:rFonts w:ascii="Times New Roman" w:hAnsi="Times New Roman" w:cs="Times New Roman"/>
          <w:sz w:val="28"/>
          <w:szCs w:val="28"/>
        </w:rPr>
        <w:t>3-7 лет – сравнительная таблица болевых ощущении или рейтинговая шкала Вонга-Бейкера оценки боли по изображению лица (Face scale);</w:t>
      </w:r>
    </w:p>
    <w:p w14:paraId="22DC77E9" w14:textId="77777777" w:rsidR="00F44398" w:rsidRPr="006270BA" w:rsidRDefault="00F44398" w:rsidP="00BD6C65">
      <w:pPr>
        <w:numPr>
          <w:ilvl w:val="0"/>
          <w:numId w:val="18"/>
        </w:numPr>
        <w:spacing w:after="0"/>
        <w:jc w:val="both"/>
        <w:rPr>
          <w:rFonts w:ascii="Times New Roman" w:hAnsi="Times New Roman" w:cs="Times New Roman"/>
          <w:sz w:val="28"/>
          <w:szCs w:val="28"/>
        </w:rPr>
      </w:pPr>
      <w:r w:rsidRPr="006270BA">
        <w:rPr>
          <w:rFonts w:ascii="Times New Roman" w:hAnsi="Times New Roman" w:cs="Times New Roman"/>
          <w:sz w:val="28"/>
          <w:szCs w:val="28"/>
        </w:rPr>
        <w:t xml:space="preserve">старше 7 лет –визуально-аналоговая шкала (ВАШ). </w:t>
      </w:r>
    </w:p>
    <w:p w14:paraId="587392C8" w14:textId="63A2B2BD" w:rsidR="00843804" w:rsidRPr="006270BA" w:rsidRDefault="00F44398" w:rsidP="003E4769">
      <w:pPr>
        <w:spacing w:after="0"/>
        <w:jc w:val="both"/>
        <w:rPr>
          <w:rFonts w:ascii="Times New Roman" w:hAnsi="Times New Roman" w:cs="Times New Roman"/>
          <w:sz w:val="28"/>
          <w:szCs w:val="28"/>
        </w:rPr>
      </w:pPr>
      <w:r w:rsidRPr="006270BA">
        <w:rPr>
          <w:rFonts w:ascii="Times New Roman" w:hAnsi="Times New Roman" w:cs="Times New Roman"/>
          <w:sz w:val="28"/>
          <w:szCs w:val="28"/>
        </w:rPr>
        <w:tab/>
      </w:r>
      <w:r w:rsidR="00843804" w:rsidRPr="006270BA">
        <w:rPr>
          <w:rFonts w:ascii="Times New Roman" w:hAnsi="Times New Roman" w:cs="Times New Roman"/>
          <w:sz w:val="28"/>
          <w:szCs w:val="28"/>
        </w:rPr>
        <w:t>Выявлены статистически значимые изменения интенсивности болевого синдрома в динамике (p=0,02). В день перевода в ОРИТ отмечено увеличение доли пациентов с сильной болью (с 21,8% до 35,6%) и снижение частоты умеренной боли, что свидетельствует о прогрессировании тяжести состояния.</w:t>
      </w:r>
    </w:p>
    <w:p w14:paraId="0F6AF462" w14:textId="495ADBA4" w:rsidR="009A05DD" w:rsidRPr="006270BA" w:rsidRDefault="003E4769" w:rsidP="003E4769">
      <w:pPr>
        <w:spacing w:after="0"/>
        <w:jc w:val="both"/>
        <w:rPr>
          <w:rFonts w:ascii="Times New Roman" w:hAnsi="Times New Roman" w:cs="Times New Roman"/>
          <w:sz w:val="28"/>
          <w:szCs w:val="28"/>
        </w:rPr>
      </w:pPr>
      <w:r w:rsidRPr="006270BA">
        <w:rPr>
          <w:rFonts w:ascii="Times New Roman" w:hAnsi="Times New Roman" w:cs="Times New Roman"/>
          <w:sz w:val="28"/>
          <w:szCs w:val="28"/>
        </w:rPr>
        <w:lastRenderedPageBreak/>
        <w:tab/>
      </w:r>
      <w:r w:rsidR="00442DB0" w:rsidRPr="006270BA">
        <w:rPr>
          <w:rFonts w:ascii="Times New Roman" w:hAnsi="Times New Roman" w:cs="Times New Roman"/>
          <w:sz w:val="28"/>
          <w:szCs w:val="28"/>
        </w:rPr>
        <w:t xml:space="preserve">С целью определения наиболее часто встречающихся локализаций болевого синдрома у детей с </w:t>
      </w:r>
      <w:r w:rsidR="00263C1C">
        <w:rPr>
          <w:rFonts w:ascii="Times New Roman" w:hAnsi="Times New Roman" w:cs="Times New Roman"/>
          <w:sz w:val="28"/>
          <w:szCs w:val="28"/>
        </w:rPr>
        <w:t>острым лимфобластным лейкозом</w:t>
      </w:r>
      <w:r w:rsidR="00442DB0" w:rsidRPr="006270BA">
        <w:rPr>
          <w:rFonts w:ascii="Times New Roman" w:hAnsi="Times New Roman" w:cs="Times New Roman"/>
          <w:sz w:val="28"/>
          <w:szCs w:val="28"/>
        </w:rPr>
        <w:t xml:space="preserve"> было изучено распределение пациентов по локализации боли за сутки до приёма в ОРИТ и в день перевода в ОРИТ (таблица </w:t>
      </w:r>
      <w:r w:rsidR="00E2540B" w:rsidRPr="006270BA">
        <w:rPr>
          <w:rFonts w:ascii="Times New Roman" w:hAnsi="Times New Roman" w:cs="Times New Roman"/>
          <w:sz w:val="28"/>
          <w:szCs w:val="28"/>
        </w:rPr>
        <w:t>3</w:t>
      </w:r>
      <w:r w:rsidR="00FA6D77">
        <w:rPr>
          <w:rFonts w:ascii="Times New Roman" w:hAnsi="Times New Roman" w:cs="Times New Roman"/>
          <w:sz w:val="28"/>
          <w:szCs w:val="28"/>
        </w:rPr>
        <w:t>6</w:t>
      </w:r>
      <w:r w:rsidR="00442DB0" w:rsidRPr="006270BA">
        <w:rPr>
          <w:rFonts w:ascii="Times New Roman" w:hAnsi="Times New Roman" w:cs="Times New Roman"/>
          <w:sz w:val="28"/>
          <w:szCs w:val="28"/>
        </w:rPr>
        <w:t>). Проведение данного анализа позволило оценить изменения характера болевого синдрома и выявить преобладающие варианты его локализации в динамике наблюдения.</w:t>
      </w:r>
    </w:p>
    <w:p w14:paraId="6938A592" w14:textId="77777777" w:rsidR="002A61E0" w:rsidRPr="006270BA" w:rsidRDefault="002A61E0" w:rsidP="003E4769">
      <w:pPr>
        <w:spacing w:after="0"/>
        <w:jc w:val="both"/>
        <w:rPr>
          <w:rFonts w:ascii="Times New Roman" w:hAnsi="Times New Roman" w:cs="Times New Roman"/>
          <w:sz w:val="28"/>
          <w:szCs w:val="28"/>
        </w:rPr>
      </w:pPr>
    </w:p>
    <w:p w14:paraId="3A7A1B2F" w14:textId="28F0E836" w:rsidR="003E4769" w:rsidRPr="006270BA" w:rsidRDefault="003E4769" w:rsidP="003E4769">
      <w:pPr>
        <w:spacing w:after="0"/>
        <w:jc w:val="both"/>
        <w:rPr>
          <w:rFonts w:ascii="Times New Roman" w:hAnsi="Times New Roman" w:cs="Times New Roman"/>
          <w:sz w:val="28"/>
          <w:szCs w:val="28"/>
        </w:rPr>
      </w:pPr>
      <w:r w:rsidRPr="006270BA">
        <w:rPr>
          <w:rFonts w:ascii="Times New Roman" w:hAnsi="Times New Roman" w:cs="Times New Roman"/>
          <w:sz w:val="28"/>
          <w:szCs w:val="28"/>
        </w:rPr>
        <w:t xml:space="preserve">Таблица </w:t>
      </w:r>
      <w:r w:rsidR="00E2540B" w:rsidRPr="006270BA">
        <w:rPr>
          <w:rFonts w:ascii="Times New Roman" w:hAnsi="Times New Roman" w:cs="Times New Roman"/>
          <w:sz w:val="28"/>
          <w:szCs w:val="28"/>
        </w:rPr>
        <w:t>3</w:t>
      </w:r>
      <w:r w:rsidR="00FA6D77">
        <w:rPr>
          <w:rFonts w:ascii="Times New Roman" w:hAnsi="Times New Roman" w:cs="Times New Roman"/>
          <w:sz w:val="28"/>
          <w:szCs w:val="28"/>
        </w:rPr>
        <w:t>6</w:t>
      </w:r>
      <w:r w:rsidRPr="006270BA">
        <w:rPr>
          <w:rFonts w:ascii="Times New Roman" w:hAnsi="Times New Roman" w:cs="Times New Roman"/>
          <w:sz w:val="28"/>
          <w:szCs w:val="28"/>
        </w:rPr>
        <w:t xml:space="preserve"> – </w:t>
      </w:r>
      <w:r w:rsidR="00843804" w:rsidRPr="006270BA">
        <w:rPr>
          <w:rFonts w:ascii="Times New Roman" w:hAnsi="Times New Roman" w:cs="Times New Roman"/>
          <w:sz w:val="28"/>
          <w:szCs w:val="28"/>
        </w:rPr>
        <w:t xml:space="preserve">Динамика локализации болевого синдрома у пациентов до и в день перевода в </w:t>
      </w:r>
      <w:r w:rsidR="00263C1C">
        <w:rPr>
          <w:rFonts w:ascii="Times New Roman" w:hAnsi="Times New Roman" w:cs="Times New Roman"/>
          <w:sz w:val="28"/>
          <w:szCs w:val="28"/>
        </w:rPr>
        <w:t>отделение реанимации и интенсивной терапии</w:t>
      </w:r>
    </w:p>
    <w:p w14:paraId="1B9A32FC" w14:textId="77777777" w:rsidR="003E4769" w:rsidRPr="006270BA" w:rsidRDefault="003E4769" w:rsidP="003E4769">
      <w:pPr>
        <w:spacing w:after="0"/>
        <w:jc w:val="both"/>
        <w:rPr>
          <w:rFonts w:ascii="Times New Roman" w:hAnsi="Times New Roman" w:cs="Times New Roman"/>
          <w:sz w:val="28"/>
          <w:szCs w:val="28"/>
        </w:rPr>
      </w:pPr>
    </w:p>
    <w:tbl>
      <w:tblPr>
        <w:tblpPr w:leftFromText="180" w:rightFromText="180" w:vertAnchor="text" w:tblpY="1"/>
        <w:tblOverlap w:val="neve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10"/>
        <w:gridCol w:w="2209"/>
        <w:gridCol w:w="1889"/>
        <w:gridCol w:w="2126"/>
      </w:tblGrid>
      <w:tr w:rsidR="003E4769" w:rsidRPr="006270BA" w14:paraId="14E07A38" w14:textId="77777777" w:rsidTr="00D3566C">
        <w:trPr>
          <w:trHeight w:val="848"/>
        </w:trPr>
        <w:tc>
          <w:tcPr>
            <w:tcW w:w="3410" w:type="dxa"/>
          </w:tcPr>
          <w:p w14:paraId="35C5BBB1" w14:textId="77777777" w:rsidR="003E4769" w:rsidRPr="00FE30B5" w:rsidRDefault="003E4769" w:rsidP="007D159C">
            <w:pPr>
              <w:spacing w:after="0"/>
              <w:jc w:val="center"/>
              <w:rPr>
                <w:rFonts w:ascii="Times New Roman" w:hAnsi="Times New Roman" w:cs="Times New Roman"/>
                <w:sz w:val="27"/>
                <w:szCs w:val="27"/>
              </w:rPr>
            </w:pPr>
            <w:r w:rsidRPr="00FE30B5">
              <w:rPr>
                <w:rFonts w:ascii="Times New Roman" w:hAnsi="Times New Roman" w:cs="Times New Roman"/>
                <w:sz w:val="27"/>
                <w:szCs w:val="27"/>
              </w:rPr>
              <w:t>Локализация боли</w:t>
            </w:r>
          </w:p>
        </w:tc>
        <w:tc>
          <w:tcPr>
            <w:tcW w:w="2209" w:type="dxa"/>
            <w:shd w:val="clear" w:color="auto" w:fill="auto"/>
          </w:tcPr>
          <w:p w14:paraId="7DBE5043" w14:textId="14FA224A" w:rsidR="003E4769" w:rsidRPr="00FE30B5" w:rsidRDefault="003E4769" w:rsidP="007D159C">
            <w:pPr>
              <w:spacing w:after="0"/>
              <w:jc w:val="center"/>
              <w:rPr>
                <w:rFonts w:ascii="Times New Roman" w:hAnsi="Times New Roman" w:cs="Times New Roman"/>
                <w:sz w:val="27"/>
                <w:szCs w:val="27"/>
              </w:rPr>
            </w:pPr>
            <w:r w:rsidRPr="00FE30B5">
              <w:rPr>
                <w:rFonts w:ascii="Times New Roman" w:hAnsi="Times New Roman" w:cs="Times New Roman"/>
                <w:sz w:val="27"/>
                <w:szCs w:val="27"/>
              </w:rPr>
              <w:t>Число детей за день до приема в ОРИТ, чел</w:t>
            </w:r>
          </w:p>
        </w:tc>
        <w:tc>
          <w:tcPr>
            <w:tcW w:w="1889" w:type="dxa"/>
            <w:shd w:val="clear" w:color="auto" w:fill="auto"/>
          </w:tcPr>
          <w:p w14:paraId="091A07D0" w14:textId="5B023C2F" w:rsidR="003E4769" w:rsidRPr="00FE30B5" w:rsidRDefault="003E4769" w:rsidP="007D159C">
            <w:pPr>
              <w:spacing w:after="0"/>
              <w:jc w:val="center"/>
              <w:rPr>
                <w:rFonts w:ascii="Times New Roman" w:hAnsi="Times New Roman" w:cs="Times New Roman"/>
                <w:sz w:val="27"/>
                <w:szCs w:val="27"/>
              </w:rPr>
            </w:pPr>
            <w:r w:rsidRPr="00FE30B5">
              <w:rPr>
                <w:rFonts w:ascii="Times New Roman" w:hAnsi="Times New Roman" w:cs="Times New Roman"/>
                <w:sz w:val="27"/>
                <w:szCs w:val="27"/>
              </w:rPr>
              <w:t>Число детей в день приема в ОРИТ, чел</w:t>
            </w:r>
          </w:p>
        </w:tc>
        <w:tc>
          <w:tcPr>
            <w:tcW w:w="2126" w:type="dxa"/>
          </w:tcPr>
          <w:p w14:paraId="46AA7893" w14:textId="5191A2E5" w:rsidR="003E4769" w:rsidRPr="00FE30B5" w:rsidRDefault="00442DB0" w:rsidP="007D159C">
            <w:pPr>
              <w:spacing w:after="0"/>
              <w:jc w:val="center"/>
              <w:rPr>
                <w:rFonts w:ascii="Times New Roman" w:hAnsi="Times New Roman" w:cs="Times New Roman"/>
                <w:sz w:val="27"/>
                <w:szCs w:val="27"/>
                <w:lang w:val="en-US"/>
              </w:rPr>
            </w:pPr>
            <w:r w:rsidRPr="00FE30B5">
              <w:rPr>
                <w:rFonts w:ascii="Times New Roman" w:hAnsi="Times New Roman" w:cs="Times New Roman"/>
                <w:sz w:val="27"/>
                <w:szCs w:val="27"/>
                <w:lang w:val="en-US"/>
              </w:rPr>
              <w:t>p</w:t>
            </w:r>
          </w:p>
        </w:tc>
      </w:tr>
      <w:tr w:rsidR="003E4769" w:rsidRPr="006270BA" w14:paraId="60FD997B" w14:textId="77777777" w:rsidTr="00D3566C">
        <w:tc>
          <w:tcPr>
            <w:tcW w:w="3410" w:type="dxa"/>
          </w:tcPr>
          <w:p w14:paraId="02BD6F85" w14:textId="77777777" w:rsidR="003E4769" w:rsidRPr="00FE30B5" w:rsidRDefault="003E4769" w:rsidP="007D159C">
            <w:pPr>
              <w:spacing w:after="0"/>
              <w:rPr>
                <w:rFonts w:ascii="Times New Roman" w:hAnsi="Times New Roman" w:cs="Times New Roman"/>
                <w:sz w:val="27"/>
                <w:szCs w:val="27"/>
              </w:rPr>
            </w:pPr>
            <w:r w:rsidRPr="00FE30B5">
              <w:rPr>
                <w:rFonts w:ascii="Times New Roman" w:hAnsi="Times New Roman" w:cs="Times New Roman"/>
                <w:sz w:val="27"/>
                <w:szCs w:val="27"/>
              </w:rPr>
              <w:t>Гиперестезия</w:t>
            </w:r>
          </w:p>
        </w:tc>
        <w:tc>
          <w:tcPr>
            <w:tcW w:w="2209" w:type="dxa"/>
          </w:tcPr>
          <w:p w14:paraId="386BE522" w14:textId="77777777" w:rsidR="003E4769" w:rsidRPr="00FE30B5" w:rsidRDefault="003E4769" w:rsidP="007D159C">
            <w:pPr>
              <w:spacing w:after="0"/>
              <w:jc w:val="both"/>
              <w:rPr>
                <w:rFonts w:ascii="Times New Roman" w:hAnsi="Times New Roman" w:cs="Times New Roman"/>
                <w:sz w:val="27"/>
                <w:szCs w:val="27"/>
              </w:rPr>
            </w:pPr>
            <w:r w:rsidRPr="00FE30B5">
              <w:rPr>
                <w:rFonts w:ascii="Times New Roman" w:hAnsi="Times New Roman" w:cs="Times New Roman"/>
                <w:sz w:val="27"/>
                <w:szCs w:val="27"/>
              </w:rPr>
              <w:t>4 (2,1%)</w:t>
            </w:r>
          </w:p>
        </w:tc>
        <w:tc>
          <w:tcPr>
            <w:tcW w:w="1889" w:type="dxa"/>
          </w:tcPr>
          <w:p w14:paraId="1E421C74" w14:textId="77777777" w:rsidR="003E4769" w:rsidRPr="00FE30B5" w:rsidRDefault="003E4769" w:rsidP="007D159C">
            <w:pPr>
              <w:spacing w:after="0"/>
              <w:jc w:val="both"/>
              <w:rPr>
                <w:rFonts w:ascii="Times New Roman" w:hAnsi="Times New Roman" w:cs="Times New Roman"/>
                <w:sz w:val="27"/>
                <w:szCs w:val="27"/>
              </w:rPr>
            </w:pPr>
            <w:r w:rsidRPr="00FE30B5">
              <w:rPr>
                <w:rFonts w:ascii="Times New Roman" w:hAnsi="Times New Roman" w:cs="Times New Roman"/>
                <w:sz w:val="27"/>
                <w:szCs w:val="27"/>
              </w:rPr>
              <w:t>4 (2,1%)</w:t>
            </w:r>
          </w:p>
        </w:tc>
        <w:tc>
          <w:tcPr>
            <w:tcW w:w="2126" w:type="dxa"/>
          </w:tcPr>
          <w:p w14:paraId="694A431D" w14:textId="4D237C5A" w:rsidR="003E4769" w:rsidRPr="00FE30B5" w:rsidRDefault="00927B3E" w:rsidP="007D159C">
            <w:pPr>
              <w:spacing w:after="0"/>
              <w:jc w:val="both"/>
              <w:rPr>
                <w:rFonts w:ascii="Times New Roman" w:hAnsi="Times New Roman" w:cs="Times New Roman"/>
                <w:sz w:val="27"/>
                <w:szCs w:val="27"/>
                <w:lang w:val="en-US"/>
              </w:rPr>
            </w:pPr>
            <w:r w:rsidRPr="00FE30B5">
              <w:rPr>
                <w:rFonts w:ascii="Times New Roman" w:hAnsi="Times New Roman" w:cs="Times New Roman"/>
                <w:sz w:val="27"/>
                <w:szCs w:val="27"/>
                <w:lang w:val="en-US"/>
              </w:rPr>
              <w:t>0</w:t>
            </w:r>
            <w:r w:rsidRPr="00FE30B5">
              <w:rPr>
                <w:rFonts w:ascii="Times New Roman" w:hAnsi="Times New Roman" w:cs="Times New Roman"/>
                <w:sz w:val="27"/>
                <w:szCs w:val="27"/>
              </w:rPr>
              <w:t>,</w:t>
            </w:r>
            <w:r w:rsidR="00747A22" w:rsidRPr="00FE30B5">
              <w:rPr>
                <w:rFonts w:ascii="Times New Roman" w:hAnsi="Times New Roman" w:cs="Times New Roman"/>
                <w:sz w:val="27"/>
                <w:szCs w:val="27"/>
                <w:lang w:val="en-US"/>
              </w:rPr>
              <w:t>08</w:t>
            </w:r>
          </w:p>
        </w:tc>
      </w:tr>
      <w:tr w:rsidR="003E4769" w:rsidRPr="006270BA" w14:paraId="6618D3C3" w14:textId="77777777" w:rsidTr="00D3566C">
        <w:tc>
          <w:tcPr>
            <w:tcW w:w="3410" w:type="dxa"/>
          </w:tcPr>
          <w:p w14:paraId="7BF5FDBD" w14:textId="77777777" w:rsidR="003E4769" w:rsidRPr="00FE30B5" w:rsidRDefault="003E4769" w:rsidP="007D159C">
            <w:pPr>
              <w:spacing w:after="0"/>
              <w:rPr>
                <w:rFonts w:ascii="Times New Roman" w:hAnsi="Times New Roman" w:cs="Times New Roman"/>
                <w:sz w:val="27"/>
                <w:szCs w:val="27"/>
              </w:rPr>
            </w:pPr>
            <w:r w:rsidRPr="00FE30B5">
              <w:rPr>
                <w:rFonts w:ascii="Times New Roman" w:hAnsi="Times New Roman" w:cs="Times New Roman"/>
                <w:sz w:val="27"/>
                <w:szCs w:val="27"/>
              </w:rPr>
              <w:t>Головные боли</w:t>
            </w:r>
          </w:p>
        </w:tc>
        <w:tc>
          <w:tcPr>
            <w:tcW w:w="2209" w:type="dxa"/>
          </w:tcPr>
          <w:p w14:paraId="271437BE" w14:textId="77777777" w:rsidR="003E4769" w:rsidRPr="00FE30B5" w:rsidRDefault="003E4769" w:rsidP="007D159C">
            <w:pPr>
              <w:spacing w:after="0"/>
              <w:jc w:val="both"/>
              <w:rPr>
                <w:rFonts w:ascii="Times New Roman" w:hAnsi="Times New Roman" w:cs="Times New Roman"/>
                <w:sz w:val="27"/>
                <w:szCs w:val="27"/>
              </w:rPr>
            </w:pPr>
            <w:r w:rsidRPr="00FE30B5">
              <w:rPr>
                <w:rFonts w:ascii="Times New Roman" w:hAnsi="Times New Roman" w:cs="Times New Roman"/>
                <w:sz w:val="27"/>
                <w:szCs w:val="27"/>
              </w:rPr>
              <w:t>31 (16,5%)</w:t>
            </w:r>
          </w:p>
        </w:tc>
        <w:tc>
          <w:tcPr>
            <w:tcW w:w="1889" w:type="dxa"/>
          </w:tcPr>
          <w:p w14:paraId="4DAB4612" w14:textId="77777777" w:rsidR="003E4769" w:rsidRPr="00FE30B5" w:rsidRDefault="003E4769" w:rsidP="007D159C">
            <w:pPr>
              <w:spacing w:after="0"/>
              <w:jc w:val="both"/>
              <w:rPr>
                <w:rFonts w:ascii="Times New Roman" w:hAnsi="Times New Roman" w:cs="Times New Roman"/>
                <w:sz w:val="27"/>
                <w:szCs w:val="27"/>
              </w:rPr>
            </w:pPr>
            <w:r w:rsidRPr="00FE30B5">
              <w:rPr>
                <w:rFonts w:ascii="Times New Roman" w:hAnsi="Times New Roman" w:cs="Times New Roman"/>
                <w:sz w:val="27"/>
                <w:szCs w:val="27"/>
              </w:rPr>
              <w:t>30 (16%)</w:t>
            </w:r>
          </w:p>
        </w:tc>
        <w:tc>
          <w:tcPr>
            <w:tcW w:w="2126" w:type="dxa"/>
          </w:tcPr>
          <w:p w14:paraId="3EABF668" w14:textId="25148586" w:rsidR="003E4769" w:rsidRPr="00FE30B5" w:rsidRDefault="00927B3E" w:rsidP="007D159C">
            <w:pPr>
              <w:spacing w:after="0"/>
              <w:jc w:val="both"/>
              <w:rPr>
                <w:rFonts w:ascii="Times New Roman" w:hAnsi="Times New Roman" w:cs="Times New Roman"/>
                <w:sz w:val="27"/>
                <w:szCs w:val="27"/>
              </w:rPr>
            </w:pPr>
            <w:r w:rsidRPr="00FE30B5">
              <w:rPr>
                <w:rFonts w:ascii="Times New Roman" w:hAnsi="Times New Roman" w:cs="Times New Roman"/>
                <w:sz w:val="27"/>
                <w:szCs w:val="27"/>
              </w:rPr>
              <w:t>0,88</w:t>
            </w:r>
          </w:p>
        </w:tc>
      </w:tr>
      <w:tr w:rsidR="003E4769" w:rsidRPr="006270BA" w14:paraId="6B268388" w14:textId="77777777" w:rsidTr="00D3566C">
        <w:tc>
          <w:tcPr>
            <w:tcW w:w="3410" w:type="dxa"/>
          </w:tcPr>
          <w:p w14:paraId="6180D3D4" w14:textId="77777777" w:rsidR="003E4769" w:rsidRPr="00FE30B5" w:rsidRDefault="003E4769" w:rsidP="007D159C">
            <w:pPr>
              <w:spacing w:after="0"/>
              <w:rPr>
                <w:rFonts w:ascii="Times New Roman" w:hAnsi="Times New Roman" w:cs="Times New Roman"/>
                <w:sz w:val="27"/>
                <w:szCs w:val="27"/>
              </w:rPr>
            </w:pPr>
            <w:r w:rsidRPr="00FE30B5">
              <w:rPr>
                <w:rFonts w:ascii="Times New Roman" w:hAnsi="Times New Roman" w:cs="Times New Roman"/>
                <w:sz w:val="27"/>
                <w:szCs w:val="27"/>
              </w:rPr>
              <w:t>Конечности, кости (оссалгия)</w:t>
            </w:r>
          </w:p>
        </w:tc>
        <w:tc>
          <w:tcPr>
            <w:tcW w:w="2209" w:type="dxa"/>
          </w:tcPr>
          <w:p w14:paraId="264B4CC0" w14:textId="77777777" w:rsidR="003E4769" w:rsidRPr="00FE30B5" w:rsidRDefault="003E4769" w:rsidP="007D159C">
            <w:pPr>
              <w:spacing w:after="0"/>
              <w:jc w:val="both"/>
              <w:rPr>
                <w:rFonts w:ascii="Times New Roman" w:hAnsi="Times New Roman" w:cs="Times New Roman"/>
                <w:sz w:val="27"/>
                <w:szCs w:val="27"/>
              </w:rPr>
            </w:pPr>
            <w:r w:rsidRPr="00FE30B5">
              <w:rPr>
                <w:rFonts w:ascii="Times New Roman" w:hAnsi="Times New Roman" w:cs="Times New Roman"/>
                <w:sz w:val="27"/>
                <w:szCs w:val="27"/>
              </w:rPr>
              <w:t>54 (28,7%)</w:t>
            </w:r>
          </w:p>
        </w:tc>
        <w:tc>
          <w:tcPr>
            <w:tcW w:w="1889" w:type="dxa"/>
          </w:tcPr>
          <w:p w14:paraId="31CC2855" w14:textId="77777777" w:rsidR="003E4769" w:rsidRPr="00FE30B5" w:rsidRDefault="003E4769" w:rsidP="007D159C">
            <w:pPr>
              <w:spacing w:after="0"/>
              <w:jc w:val="both"/>
              <w:rPr>
                <w:rFonts w:ascii="Times New Roman" w:hAnsi="Times New Roman" w:cs="Times New Roman"/>
                <w:sz w:val="27"/>
                <w:szCs w:val="27"/>
              </w:rPr>
            </w:pPr>
            <w:r w:rsidRPr="00FE30B5">
              <w:rPr>
                <w:rFonts w:ascii="Times New Roman" w:hAnsi="Times New Roman" w:cs="Times New Roman"/>
                <w:sz w:val="27"/>
                <w:szCs w:val="27"/>
              </w:rPr>
              <w:t>66 (35,1%)</w:t>
            </w:r>
          </w:p>
        </w:tc>
        <w:tc>
          <w:tcPr>
            <w:tcW w:w="2126" w:type="dxa"/>
          </w:tcPr>
          <w:p w14:paraId="003422C5" w14:textId="70DF9271" w:rsidR="003E4769" w:rsidRPr="00FE30B5" w:rsidRDefault="00747A22" w:rsidP="007D159C">
            <w:pPr>
              <w:spacing w:after="0"/>
              <w:jc w:val="both"/>
              <w:rPr>
                <w:rFonts w:ascii="Times New Roman" w:hAnsi="Times New Roman" w:cs="Times New Roman"/>
                <w:sz w:val="27"/>
                <w:szCs w:val="27"/>
                <w:lang w:val="en-US"/>
              </w:rPr>
            </w:pPr>
            <w:r w:rsidRPr="00FE30B5">
              <w:rPr>
                <w:rFonts w:ascii="Times New Roman" w:hAnsi="Times New Roman" w:cs="Times New Roman"/>
                <w:sz w:val="27"/>
                <w:szCs w:val="27"/>
                <w:lang w:val="en-US"/>
              </w:rPr>
              <w:t>&lt;0,001</w:t>
            </w:r>
            <w:r w:rsidRPr="00FE30B5">
              <w:rPr>
                <w:rFonts w:ascii="Times New Roman" w:hAnsi="Times New Roman" w:cs="Times New Roman"/>
                <w:sz w:val="27"/>
                <w:szCs w:val="27"/>
                <w:vertAlign w:val="superscript"/>
                <w:lang w:val="en-US"/>
              </w:rPr>
              <w:t>*</w:t>
            </w:r>
          </w:p>
        </w:tc>
      </w:tr>
      <w:tr w:rsidR="003E4769" w:rsidRPr="006270BA" w14:paraId="126087B1" w14:textId="77777777" w:rsidTr="00D3566C">
        <w:tc>
          <w:tcPr>
            <w:tcW w:w="3410" w:type="dxa"/>
          </w:tcPr>
          <w:p w14:paraId="3F90D971" w14:textId="77777777" w:rsidR="003E4769" w:rsidRPr="00FE30B5" w:rsidRDefault="003E4769" w:rsidP="007D159C">
            <w:pPr>
              <w:spacing w:after="0"/>
              <w:rPr>
                <w:rFonts w:ascii="Times New Roman" w:hAnsi="Times New Roman" w:cs="Times New Roman"/>
                <w:sz w:val="27"/>
                <w:szCs w:val="27"/>
              </w:rPr>
            </w:pPr>
            <w:r w:rsidRPr="00FE30B5">
              <w:rPr>
                <w:rFonts w:ascii="Times New Roman" w:hAnsi="Times New Roman" w:cs="Times New Roman"/>
                <w:sz w:val="27"/>
                <w:szCs w:val="27"/>
              </w:rPr>
              <w:t>Раневая поверхность</w:t>
            </w:r>
          </w:p>
        </w:tc>
        <w:tc>
          <w:tcPr>
            <w:tcW w:w="2209" w:type="dxa"/>
          </w:tcPr>
          <w:p w14:paraId="32F28E9B" w14:textId="77777777" w:rsidR="003E4769" w:rsidRPr="00FE30B5" w:rsidRDefault="003E4769" w:rsidP="007D159C">
            <w:pPr>
              <w:spacing w:after="0"/>
              <w:jc w:val="both"/>
              <w:rPr>
                <w:rFonts w:ascii="Times New Roman" w:hAnsi="Times New Roman" w:cs="Times New Roman"/>
                <w:sz w:val="27"/>
                <w:szCs w:val="27"/>
              </w:rPr>
            </w:pPr>
            <w:r w:rsidRPr="00FE30B5">
              <w:rPr>
                <w:rFonts w:ascii="Times New Roman" w:hAnsi="Times New Roman" w:cs="Times New Roman"/>
                <w:sz w:val="27"/>
                <w:szCs w:val="27"/>
              </w:rPr>
              <w:t>3 (1,6%)</w:t>
            </w:r>
          </w:p>
        </w:tc>
        <w:tc>
          <w:tcPr>
            <w:tcW w:w="1889" w:type="dxa"/>
          </w:tcPr>
          <w:p w14:paraId="1E559FE3" w14:textId="77777777" w:rsidR="003E4769" w:rsidRPr="00FE30B5" w:rsidRDefault="003E4769" w:rsidP="007D159C">
            <w:pPr>
              <w:spacing w:after="0"/>
              <w:jc w:val="both"/>
              <w:rPr>
                <w:rFonts w:ascii="Times New Roman" w:hAnsi="Times New Roman" w:cs="Times New Roman"/>
                <w:sz w:val="27"/>
                <w:szCs w:val="27"/>
              </w:rPr>
            </w:pPr>
            <w:r w:rsidRPr="00FE30B5">
              <w:rPr>
                <w:rFonts w:ascii="Times New Roman" w:hAnsi="Times New Roman" w:cs="Times New Roman"/>
                <w:sz w:val="27"/>
                <w:szCs w:val="27"/>
              </w:rPr>
              <w:t>3 (1,6%)</w:t>
            </w:r>
          </w:p>
        </w:tc>
        <w:tc>
          <w:tcPr>
            <w:tcW w:w="2126" w:type="dxa"/>
          </w:tcPr>
          <w:p w14:paraId="55E37731" w14:textId="223905BD" w:rsidR="003E4769" w:rsidRPr="00FE30B5" w:rsidRDefault="00927B3E" w:rsidP="007D159C">
            <w:pPr>
              <w:spacing w:after="0"/>
              <w:jc w:val="both"/>
              <w:rPr>
                <w:rFonts w:ascii="Times New Roman" w:hAnsi="Times New Roman" w:cs="Times New Roman"/>
                <w:sz w:val="27"/>
                <w:szCs w:val="27"/>
              </w:rPr>
            </w:pPr>
            <w:r w:rsidRPr="00FE30B5">
              <w:rPr>
                <w:rFonts w:ascii="Times New Roman" w:hAnsi="Times New Roman" w:cs="Times New Roman"/>
                <w:sz w:val="27"/>
                <w:szCs w:val="27"/>
              </w:rPr>
              <w:t>0,99</w:t>
            </w:r>
          </w:p>
        </w:tc>
      </w:tr>
      <w:tr w:rsidR="003E4769" w:rsidRPr="006270BA" w14:paraId="4415520F" w14:textId="77777777" w:rsidTr="00D3566C">
        <w:tc>
          <w:tcPr>
            <w:tcW w:w="3410" w:type="dxa"/>
          </w:tcPr>
          <w:p w14:paraId="1C425291" w14:textId="77777777" w:rsidR="003E4769" w:rsidRPr="00FE30B5" w:rsidRDefault="003E4769" w:rsidP="007D159C">
            <w:pPr>
              <w:spacing w:after="0"/>
              <w:rPr>
                <w:rFonts w:ascii="Times New Roman" w:hAnsi="Times New Roman" w:cs="Times New Roman"/>
                <w:sz w:val="27"/>
                <w:szCs w:val="27"/>
              </w:rPr>
            </w:pPr>
            <w:r w:rsidRPr="00FE30B5">
              <w:rPr>
                <w:rFonts w:ascii="Times New Roman" w:hAnsi="Times New Roman" w:cs="Times New Roman"/>
                <w:sz w:val="27"/>
                <w:szCs w:val="27"/>
              </w:rPr>
              <w:t>Суставы</w:t>
            </w:r>
          </w:p>
        </w:tc>
        <w:tc>
          <w:tcPr>
            <w:tcW w:w="2209" w:type="dxa"/>
          </w:tcPr>
          <w:p w14:paraId="3766402B" w14:textId="77777777" w:rsidR="003E4769" w:rsidRPr="00FE30B5" w:rsidRDefault="003E4769" w:rsidP="007D159C">
            <w:pPr>
              <w:spacing w:after="0"/>
              <w:jc w:val="both"/>
              <w:rPr>
                <w:rFonts w:ascii="Times New Roman" w:hAnsi="Times New Roman" w:cs="Times New Roman"/>
                <w:sz w:val="27"/>
                <w:szCs w:val="27"/>
              </w:rPr>
            </w:pPr>
            <w:r w:rsidRPr="00FE30B5">
              <w:rPr>
                <w:rFonts w:ascii="Times New Roman" w:hAnsi="Times New Roman" w:cs="Times New Roman"/>
                <w:sz w:val="27"/>
                <w:szCs w:val="27"/>
              </w:rPr>
              <w:t>6 (3,2%)</w:t>
            </w:r>
          </w:p>
        </w:tc>
        <w:tc>
          <w:tcPr>
            <w:tcW w:w="1889" w:type="dxa"/>
          </w:tcPr>
          <w:p w14:paraId="68B89400" w14:textId="77777777" w:rsidR="003E4769" w:rsidRPr="00FE30B5" w:rsidRDefault="003E4769" w:rsidP="007D159C">
            <w:pPr>
              <w:spacing w:after="0"/>
              <w:jc w:val="both"/>
              <w:rPr>
                <w:rFonts w:ascii="Times New Roman" w:hAnsi="Times New Roman" w:cs="Times New Roman"/>
                <w:sz w:val="27"/>
                <w:szCs w:val="27"/>
              </w:rPr>
            </w:pPr>
            <w:r w:rsidRPr="00FE30B5">
              <w:rPr>
                <w:rFonts w:ascii="Times New Roman" w:hAnsi="Times New Roman" w:cs="Times New Roman"/>
                <w:sz w:val="27"/>
                <w:szCs w:val="27"/>
              </w:rPr>
              <w:t>6 (3,2%)</w:t>
            </w:r>
          </w:p>
        </w:tc>
        <w:tc>
          <w:tcPr>
            <w:tcW w:w="2126" w:type="dxa"/>
          </w:tcPr>
          <w:p w14:paraId="0C12B0CD" w14:textId="45F7249C" w:rsidR="003E4769" w:rsidRPr="00FE30B5" w:rsidRDefault="00927B3E" w:rsidP="007D159C">
            <w:pPr>
              <w:spacing w:after="0"/>
              <w:jc w:val="both"/>
              <w:rPr>
                <w:rFonts w:ascii="Times New Roman" w:hAnsi="Times New Roman" w:cs="Times New Roman"/>
                <w:sz w:val="27"/>
                <w:szCs w:val="27"/>
              </w:rPr>
            </w:pPr>
            <w:r w:rsidRPr="00FE30B5">
              <w:rPr>
                <w:rFonts w:ascii="Times New Roman" w:hAnsi="Times New Roman" w:cs="Times New Roman"/>
                <w:sz w:val="27"/>
                <w:szCs w:val="27"/>
              </w:rPr>
              <w:t>0,99</w:t>
            </w:r>
          </w:p>
        </w:tc>
      </w:tr>
      <w:tr w:rsidR="003E4769" w:rsidRPr="006270BA" w14:paraId="73D14581" w14:textId="77777777" w:rsidTr="00D3566C">
        <w:tc>
          <w:tcPr>
            <w:tcW w:w="3410" w:type="dxa"/>
          </w:tcPr>
          <w:p w14:paraId="00F9DC06" w14:textId="77777777" w:rsidR="003E4769" w:rsidRPr="00FE30B5" w:rsidRDefault="003E4769" w:rsidP="007D159C">
            <w:pPr>
              <w:spacing w:after="0"/>
              <w:rPr>
                <w:rFonts w:ascii="Times New Roman" w:hAnsi="Times New Roman" w:cs="Times New Roman"/>
                <w:sz w:val="27"/>
                <w:szCs w:val="27"/>
              </w:rPr>
            </w:pPr>
            <w:r w:rsidRPr="00FE30B5">
              <w:rPr>
                <w:rFonts w:ascii="Times New Roman" w:hAnsi="Times New Roman" w:cs="Times New Roman"/>
                <w:sz w:val="27"/>
                <w:szCs w:val="27"/>
              </w:rPr>
              <w:t>Глаза</w:t>
            </w:r>
          </w:p>
        </w:tc>
        <w:tc>
          <w:tcPr>
            <w:tcW w:w="2209" w:type="dxa"/>
          </w:tcPr>
          <w:p w14:paraId="0C7A8C1A" w14:textId="77777777" w:rsidR="003E4769" w:rsidRPr="00FE30B5" w:rsidRDefault="003E4769" w:rsidP="007D159C">
            <w:pPr>
              <w:spacing w:after="0"/>
              <w:jc w:val="both"/>
              <w:rPr>
                <w:rFonts w:ascii="Times New Roman" w:hAnsi="Times New Roman" w:cs="Times New Roman"/>
                <w:sz w:val="27"/>
                <w:szCs w:val="27"/>
              </w:rPr>
            </w:pPr>
            <w:r w:rsidRPr="00FE30B5">
              <w:rPr>
                <w:rFonts w:ascii="Times New Roman" w:hAnsi="Times New Roman" w:cs="Times New Roman"/>
                <w:sz w:val="27"/>
                <w:szCs w:val="27"/>
              </w:rPr>
              <w:t>4 (2,1%)</w:t>
            </w:r>
          </w:p>
        </w:tc>
        <w:tc>
          <w:tcPr>
            <w:tcW w:w="1889" w:type="dxa"/>
          </w:tcPr>
          <w:p w14:paraId="545D8495" w14:textId="0A7763CB" w:rsidR="003E4769" w:rsidRPr="00FE30B5" w:rsidRDefault="00927B3E" w:rsidP="007D159C">
            <w:pPr>
              <w:spacing w:after="0"/>
              <w:jc w:val="both"/>
              <w:rPr>
                <w:rFonts w:ascii="Times New Roman" w:hAnsi="Times New Roman" w:cs="Times New Roman"/>
                <w:sz w:val="27"/>
                <w:szCs w:val="27"/>
              </w:rPr>
            </w:pPr>
            <w:r w:rsidRPr="00FE30B5">
              <w:rPr>
                <w:rFonts w:ascii="Times New Roman" w:hAnsi="Times New Roman" w:cs="Times New Roman"/>
                <w:sz w:val="27"/>
                <w:szCs w:val="27"/>
              </w:rPr>
              <w:t>0 (0%)</w:t>
            </w:r>
          </w:p>
        </w:tc>
        <w:tc>
          <w:tcPr>
            <w:tcW w:w="2126" w:type="dxa"/>
          </w:tcPr>
          <w:p w14:paraId="22B423E1" w14:textId="2253B0FA" w:rsidR="003E4769" w:rsidRPr="00FE30B5" w:rsidRDefault="005F37AB" w:rsidP="007D159C">
            <w:pPr>
              <w:spacing w:after="0"/>
              <w:jc w:val="both"/>
              <w:rPr>
                <w:rFonts w:ascii="Times New Roman" w:hAnsi="Times New Roman" w:cs="Times New Roman"/>
                <w:sz w:val="27"/>
                <w:szCs w:val="27"/>
              </w:rPr>
            </w:pPr>
            <w:r w:rsidRPr="00FE30B5">
              <w:rPr>
                <w:rFonts w:ascii="Times New Roman" w:hAnsi="Times New Roman" w:cs="Times New Roman"/>
                <w:sz w:val="27"/>
                <w:szCs w:val="27"/>
              </w:rPr>
              <w:t>0,12</w:t>
            </w:r>
          </w:p>
        </w:tc>
      </w:tr>
      <w:tr w:rsidR="003E4769" w:rsidRPr="006270BA" w14:paraId="1AEC6F10" w14:textId="77777777" w:rsidTr="00D3566C">
        <w:tc>
          <w:tcPr>
            <w:tcW w:w="3410" w:type="dxa"/>
          </w:tcPr>
          <w:p w14:paraId="3E644CBE" w14:textId="77777777" w:rsidR="003E4769" w:rsidRPr="00FE30B5" w:rsidRDefault="003E4769" w:rsidP="007D159C">
            <w:pPr>
              <w:spacing w:after="0"/>
              <w:rPr>
                <w:rFonts w:ascii="Times New Roman" w:hAnsi="Times New Roman" w:cs="Times New Roman"/>
                <w:sz w:val="27"/>
                <w:szCs w:val="27"/>
              </w:rPr>
            </w:pPr>
            <w:r w:rsidRPr="00FE30B5">
              <w:rPr>
                <w:rFonts w:ascii="Times New Roman" w:hAnsi="Times New Roman" w:cs="Times New Roman"/>
                <w:sz w:val="27"/>
                <w:szCs w:val="27"/>
              </w:rPr>
              <w:t>Спина и поясница</w:t>
            </w:r>
          </w:p>
        </w:tc>
        <w:tc>
          <w:tcPr>
            <w:tcW w:w="2209" w:type="dxa"/>
          </w:tcPr>
          <w:p w14:paraId="28E0D7A3" w14:textId="77777777" w:rsidR="003E4769" w:rsidRPr="00FE30B5" w:rsidRDefault="003E4769" w:rsidP="007D159C">
            <w:pPr>
              <w:spacing w:after="0"/>
              <w:jc w:val="both"/>
              <w:rPr>
                <w:rFonts w:ascii="Times New Roman" w:hAnsi="Times New Roman" w:cs="Times New Roman"/>
                <w:sz w:val="27"/>
                <w:szCs w:val="27"/>
              </w:rPr>
            </w:pPr>
            <w:r w:rsidRPr="00FE30B5">
              <w:rPr>
                <w:rFonts w:ascii="Times New Roman" w:hAnsi="Times New Roman" w:cs="Times New Roman"/>
                <w:sz w:val="27"/>
                <w:szCs w:val="27"/>
              </w:rPr>
              <w:t>4 (2,1%)</w:t>
            </w:r>
          </w:p>
        </w:tc>
        <w:tc>
          <w:tcPr>
            <w:tcW w:w="1889" w:type="dxa"/>
          </w:tcPr>
          <w:p w14:paraId="54BD4E0C" w14:textId="77777777" w:rsidR="003E4769" w:rsidRPr="00FE30B5" w:rsidRDefault="003E4769" w:rsidP="007D159C">
            <w:pPr>
              <w:spacing w:after="0"/>
              <w:jc w:val="both"/>
              <w:rPr>
                <w:rFonts w:ascii="Times New Roman" w:hAnsi="Times New Roman" w:cs="Times New Roman"/>
                <w:sz w:val="27"/>
                <w:szCs w:val="27"/>
              </w:rPr>
            </w:pPr>
            <w:r w:rsidRPr="00FE30B5">
              <w:rPr>
                <w:rFonts w:ascii="Times New Roman" w:hAnsi="Times New Roman" w:cs="Times New Roman"/>
                <w:sz w:val="27"/>
                <w:szCs w:val="27"/>
              </w:rPr>
              <w:t>3 (1,6%)</w:t>
            </w:r>
          </w:p>
        </w:tc>
        <w:tc>
          <w:tcPr>
            <w:tcW w:w="2126" w:type="dxa"/>
          </w:tcPr>
          <w:p w14:paraId="7D680749" w14:textId="3B311FB6" w:rsidR="003E4769" w:rsidRPr="00FE30B5" w:rsidRDefault="005F37AB" w:rsidP="007D159C">
            <w:pPr>
              <w:spacing w:after="0"/>
              <w:jc w:val="both"/>
              <w:rPr>
                <w:rFonts w:ascii="Times New Roman" w:hAnsi="Times New Roman" w:cs="Times New Roman"/>
                <w:sz w:val="27"/>
                <w:szCs w:val="27"/>
              </w:rPr>
            </w:pPr>
            <w:r w:rsidRPr="00FE30B5">
              <w:rPr>
                <w:rFonts w:ascii="Times New Roman" w:hAnsi="Times New Roman" w:cs="Times New Roman"/>
                <w:sz w:val="27"/>
                <w:szCs w:val="27"/>
              </w:rPr>
              <w:t>0,99</w:t>
            </w:r>
          </w:p>
        </w:tc>
      </w:tr>
      <w:tr w:rsidR="003E4769" w:rsidRPr="006270BA" w14:paraId="2430B2C2" w14:textId="77777777" w:rsidTr="00D3566C">
        <w:tc>
          <w:tcPr>
            <w:tcW w:w="3410" w:type="dxa"/>
          </w:tcPr>
          <w:p w14:paraId="7B6D6FE2" w14:textId="77777777" w:rsidR="003E4769" w:rsidRPr="00FE30B5" w:rsidRDefault="003E4769" w:rsidP="007D159C">
            <w:pPr>
              <w:spacing w:after="0"/>
              <w:rPr>
                <w:rFonts w:ascii="Times New Roman" w:hAnsi="Times New Roman" w:cs="Times New Roman"/>
                <w:sz w:val="27"/>
                <w:szCs w:val="27"/>
              </w:rPr>
            </w:pPr>
            <w:r w:rsidRPr="00FE30B5">
              <w:rPr>
                <w:rFonts w:ascii="Times New Roman" w:hAnsi="Times New Roman" w:cs="Times New Roman"/>
                <w:sz w:val="27"/>
                <w:szCs w:val="27"/>
              </w:rPr>
              <w:t>Челюсть</w:t>
            </w:r>
          </w:p>
        </w:tc>
        <w:tc>
          <w:tcPr>
            <w:tcW w:w="2209" w:type="dxa"/>
          </w:tcPr>
          <w:p w14:paraId="306A1E59" w14:textId="77777777" w:rsidR="003E4769" w:rsidRPr="00FE30B5" w:rsidRDefault="003E4769" w:rsidP="007D159C">
            <w:pPr>
              <w:spacing w:after="0"/>
              <w:jc w:val="both"/>
              <w:rPr>
                <w:rFonts w:ascii="Times New Roman" w:hAnsi="Times New Roman" w:cs="Times New Roman"/>
                <w:sz w:val="27"/>
                <w:szCs w:val="27"/>
              </w:rPr>
            </w:pPr>
            <w:r w:rsidRPr="00FE30B5">
              <w:rPr>
                <w:rFonts w:ascii="Times New Roman" w:hAnsi="Times New Roman" w:cs="Times New Roman"/>
                <w:sz w:val="27"/>
                <w:szCs w:val="27"/>
              </w:rPr>
              <w:t>1 (0,5%)</w:t>
            </w:r>
          </w:p>
        </w:tc>
        <w:tc>
          <w:tcPr>
            <w:tcW w:w="1889" w:type="dxa"/>
          </w:tcPr>
          <w:p w14:paraId="721B0FE0" w14:textId="77777777" w:rsidR="003E4769" w:rsidRPr="00FE30B5" w:rsidRDefault="003E4769" w:rsidP="007D159C">
            <w:pPr>
              <w:spacing w:after="0"/>
              <w:jc w:val="both"/>
              <w:rPr>
                <w:rFonts w:ascii="Times New Roman" w:hAnsi="Times New Roman" w:cs="Times New Roman"/>
                <w:sz w:val="27"/>
                <w:szCs w:val="27"/>
              </w:rPr>
            </w:pPr>
            <w:r w:rsidRPr="00FE30B5">
              <w:rPr>
                <w:rFonts w:ascii="Times New Roman" w:hAnsi="Times New Roman" w:cs="Times New Roman"/>
                <w:sz w:val="27"/>
                <w:szCs w:val="27"/>
              </w:rPr>
              <w:t>1 (0,5%)</w:t>
            </w:r>
          </w:p>
        </w:tc>
        <w:tc>
          <w:tcPr>
            <w:tcW w:w="2126" w:type="dxa"/>
          </w:tcPr>
          <w:p w14:paraId="133CF286" w14:textId="08E8DA85" w:rsidR="003E4769" w:rsidRPr="00FE30B5" w:rsidRDefault="005F37AB" w:rsidP="007D159C">
            <w:pPr>
              <w:spacing w:after="0"/>
              <w:jc w:val="both"/>
              <w:rPr>
                <w:rFonts w:ascii="Times New Roman" w:hAnsi="Times New Roman" w:cs="Times New Roman"/>
                <w:sz w:val="27"/>
                <w:szCs w:val="27"/>
              </w:rPr>
            </w:pPr>
            <w:r w:rsidRPr="00FE30B5">
              <w:rPr>
                <w:rFonts w:ascii="Times New Roman" w:hAnsi="Times New Roman" w:cs="Times New Roman"/>
                <w:sz w:val="27"/>
                <w:szCs w:val="27"/>
              </w:rPr>
              <w:t>0,99</w:t>
            </w:r>
          </w:p>
        </w:tc>
      </w:tr>
      <w:tr w:rsidR="003E4769" w:rsidRPr="006270BA" w14:paraId="11EEC52E" w14:textId="77777777" w:rsidTr="00D3566C">
        <w:tc>
          <w:tcPr>
            <w:tcW w:w="3410" w:type="dxa"/>
          </w:tcPr>
          <w:p w14:paraId="7B46792A" w14:textId="77777777" w:rsidR="003E4769" w:rsidRPr="00FE30B5" w:rsidRDefault="003E4769" w:rsidP="007D159C">
            <w:pPr>
              <w:spacing w:after="0"/>
              <w:rPr>
                <w:rFonts w:ascii="Times New Roman" w:hAnsi="Times New Roman" w:cs="Times New Roman"/>
                <w:sz w:val="27"/>
                <w:szCs w:val="27"/>
              </w:rPr>
            </w:pPr>
            <w:r w:rsidRPr="00FE30B5">
              <w:rPr>
                <w:rFonts w:ascii="Times New Roman" w:hAnsi="Times New Roman" w:cs="Times New Roman"/>
                <w:sz w:val="27"/>
                <w:szCs w:val="27"/>
              </w:rPr>
              <w:t>Нос</w:t>
            </w:r>
          </w:p>
        </w:tc>
        <w:tc>
          <w:tcPr>
            <w:tcW w:w="2209" w:type="dxa"/>
          </w:tcPr>
          <w:p w14:paraId="59A34567" w14:textId="77777777" w:rsidR="003E4769" w:rsidRPr="00FE30B5" w:rsidRDefault="003E4769" w:rsidP="007D159C">
            <w:pPr>
              <w:spacing w:after="0"/>
              <w:jc w:val="both"/>
              <w:rPr>
                <w:rFonts w:ascii="Times New Roman" w:hAnsi="Times New Roman" w:cs="Times New Roman"/>
                <w:sz w:val="27"/>
                <w:szCs w:val="27"/>
              </w:rPr>
            </w:pPr>
            <w:r w:rsidRPr="00FE30B5">
              <w:rPr>
                <w:rFonts w:ascii="Times New Roman" w:hAnsi="Times New Roman" w:cs="Times New Roman"/>
                <w:sz w:val="27"/>
                <w:szCs w:val="27"/>
              </w:rPr>
              <w:t>2 (1,1%)</w:t>
            </w:r>
          </w:p>
        </w:tc>
        <w:tc>
          <w:tcPr>
            <w:tcW w:w="1889" w:type="dxa"/>
          </w:tcPr>
          <w:p w14:paraId="67AA7814" w14:textId="77777777" w:rsidR="003E4769" w:rsidRPr="00FE30B5" w:rsidRDefault="003E4769" w:rsidP="007D159C">
            <w:pPr>
              <w:spacing w:after="0"/>
              <w:jc w:val="both"/>
              <w:rPr>
                <w:rFonts w:ascii="Times New Roman" w:hAnsi="Times New Roman" w:cs="Times New Roman"/>
                <w:sz w:val="27"/>
                <w:szCs w:val="27"/>
              </w:rPr>
            </w:pPr>
            <w:r w:rsidRPr="00FE30B5">
              <w:rPr>
                <w:rFonts w:ascii="Times New Roman" w:hAnsi="Times New Roman" w:cs="Times New Roman"/>
                <w:sz w:val="27"/>
                <w:szCs w:val="27"/>
              </w:rPr>
              <w:t>2 (1,1%)</w:t>
            </w:r>
          </w:p>
        </w:tc>
        <w:tc>
          <w:tcPr>
            <w:tcW w:w="2126" w:type="dxa"/>
          </w:tcPr>
          <w:p w14:paraId="11CD742E" w14:textId="04ED485B" w:rsidR="003E4769" w:rsidRPr="00FE30B5" w:rsidRDefault="005F37AB" w:rsidP="007D159C">
            <w:pPr>
              <w:spacing w:after="0"/>
              <w:jc w:val="both"/>
              <w:rPr>
                <w:rFonts w:ascii="Times New Roman" w:hAnsi="Times New Roman" w:cs="Times New Roman"/>
                <w:sz w:val="27"/>
                <w:szCs w:val="27"/>
              </w:rPr>
            </w:pPr>
            <w:r w:rsidRPr="00FE30B5">
              <w:rPr>
                <w:rFonts w:ascii="Times New Roman" w:hAnsi="Times New Roman" w:cs="Times New Roman"/>
                <w:sz w:val="27"/>
                <w:szCs w:val="27"/>
              </w:rPr>
              <w:t>0,56</w:t>
            </w:r>
          </w:p>
        </w:tc>
      </w:tr>
      <w:tr w:rsidR="003E4769" w:rsidRPr="006270BA" w14:paraId="5222CA37" w14:textId="77777777" w:rsidTr="00D3566C">
        <w:tc>
          <w:tcPr>
            <w:tcW w:w="3410" w:type="dxa"/>
          </w:tcPr>
          <w:p w14:paraId="100F3F98" w14:textId="77777777" w:rsidR="003E4769" w:rsidRPr="00FE30B5" w:rsidRDefault="003E4769" w:rsidP="007D159C">
            <w:pPr>
              <w:spacing w:after="0"/>
              <w:rPr>
                <w:rFonts w:ascii="Times New Roman" w:hAnsi="Times New Roman" w:cs="Times New Roman"/>
                <w:sz w:val="27"/>
                <w:szCs w:val="27"/>
              </w:rPr>
            </w:pPr>
            <w:r w:rsidRPr="00FE30B5">
              <w:rPr>
                <w:rFonts w:ascii="Times New Roman" w:hAnsi="Times New Roman" w:cs="Times New Roman"/>
                <w:sz w:val="27"/>
                <w:szCs w:val="27"/>
              </w:rPr>
              <w:t>Ротовая полость</w:t>
            </w:r>
          </w:p>
        </w:tc>
        <w:tc>
          <w:tcPr>
            <w:tcW w:w="2209" w:type="dxa"/>
          </w:tcPr>
          <w:p w14:paraId="34076171" w14:textId="2407DDF3" w:rsidR="003E4769" w:rsidRPr="00FE30B5" w:rsidRDefault="003E4769" w:rsidP="007D159C">
            <w:pPr>
              <w:spacing w:after="0"/>
              <w:jc w:val="both"/>
              <w:rPr>
                <w:rFonts w:ascii="Times New Roman" w:hAnsi="Times New Roman" w:cs="Times New Roman"/>
                <w:sz w:val="27"/>
                <w:szCs w:val="27"/>
              </w:rPr>
            </w:pPr>
            <w:r w:rsidRPr="00FE30B5">
              <w:rPr>
                <w:rFonts w:ascii="Times New Roman" w:hAnsi="Times New Roman" w:cs="Times New Roman"/>
                <w:sz w:val="27"/>
                <w:szCs w:val="27"/>
              </w:rPr>
              <w:t>3</w:t>
            </w:r>
            <w:r w:rsidR="00524521" w:rsidRPr="00FE30B5">
              <w:rPr>
                <w:rFonts w:ascii="Times New Roman" w:hAnsi="Times New Roman" w:cs="Times New Roman"/>
                <w:sz w:val="27"/>
                <w:szCs w:val="27"/>
              </w:rPr>
              <w:t>1</w:t>
            </w:r>
            <w:r w:rsidRPr="00FE30B5">
              <w:rPr>
                <w:rFonts w:ascii="Times New Roman" w:hAnsi="Times New Roman" w:cs="Times New Roman"/>
                <w:sz w:val="27"/>
                <w:szCs w:val="27"/>
              </w:rPr>
              <w:t xml:space="preserve"> (</w:t>
            </w:r>
            <w:r w:rsidR="00524521" w:rsidRPr="00FE30B5">
              <w:rPr>
                <w:rFonts w:ascii="Times New Roman" w:hAnsi="Times New Roman" w:cs="Times New Roman"/>
                <w:sz w:val="27"/>
                <w:szCs w:val="27"/>
              </w:rPr>
              <w:t>16,5</w:t>
            </w:r>
            <w:r w:rsidRPr="00FE30B5">
              <w:rPr>
                <w:rFonts w:ascii="Times New Roman" w:hAnsi="Times New Roman" w:cs="Times New Roman"/>
                <w:sz w:val="27"/>
                <w:szCs w:val="27"/>
              </w:rPr>
              <w:t>%)</w:t>
            </w:r>
          </w:p>
        </w:tc>
        <w:tc>
          <w:tcPr>
            <w:tcW w:w="1889" w:type="dxa"/>
          </w:tcPr>
          <w:p w14:paraId="1A3200DF" w14:textId="442E6E8F" w:rsidR="003E4769" w:rsidRPr="00FE30B5" w:rsidRDefault="00524521" w:rsidP="007D159C">
            <w:pPr>
              <w:spacing w:after="0"/>
              <w:jc w:val="both"/>
              <w:rPr>
                <w:rFonts w:ascii="Times New Roman" w:hAnsi="Times New Roman" w:cs="Times New Roman"/>
                <w:sz w:val="27"/>
                <w:szCs w:val="27"/>
              </w:rPr>
            </w:pPr>
            <w:r w:rsidRPr="00FE30B5">
              <w:rPr>
                <w:rFonts w:ascii="Times New Roman" w:hAnsi="Times New Roman" w:cs="Times New Roman"/>
                <w:sz w:val="27"/>
                <w:szCs w:val="27"/>
              </w:rPr>
              <w:t>38 (20,2%)</w:t>
            </w:r>
          </w:p>
        </w:tc>
        <w:tc>
          <w:tcPr>
            <w:tcW w:w="2126" w:type="dxa"/>
          </w:tcPr>
          <w:p w14:paraId="0B58362B" w14:textId="0A319C0A" w:rsidR="003E4769" w:rsidRPr="00FE30B5" w:rsidRDefault="005F37AB" w:rsidP="007D159C">
            <w:pPr>
              <w:spacing w:after="0"/>
              <w:jc w:val="both"/>
              <w:rPr>
                <w:rFonts w:ascii="Times New Roman" w:hAnsi="Times New Roman" w:cs="Times New Roman"/>
                <w:sz w:val="27"/>
                <w:szCs w:val="27"/>
              </w:rPr>
            </w:pPr>
            <w:r w:rsidRPr="00FE30B5">
              <w:rPr>
                <w:rFonts w:ascii="Times New Roman" w:hAnsi="Times New Roman" w:cs="Times New Roman"/>
                <w:sz w:val="27"/>
                <w:szCs w:val="27"/>
                <w:lang w:val="en-US"/>
              </w:rPr>
              <w:t>&lt;0,001</w:t>
            </w:r>
            <w:r w:rsidR="00524521" w:rsidRPr="00FE30B5">
              <w:rPr>
                <w:rFonts w:ascii="Times New Roman" w:hAnsi="Times New Roman" w:cs="Times New Roman"/>
                <w:sz w:val="27"/>
                <w:szCs w:val="27"/>
                <w:vertAlign w:val="superscript"/>
              </w:rPr>
              <w:t>*</w:t>
            </w:r>
          </w:p>
        </w:tc>
      </w:tr>
      <w:tr w:rsidR="003E4769" w:rsidRPr="006270BA" w14:paraId="40C4A322" w14:textId="77777777" w:rsidTr="00D3566C">
        <w:tc>
          <w:tcPr>
            <w:tcW w:w="3410" w:type="dxa"/>
          </w:tcPr>
          <w:p w14:paraId="1BB47B78" w14:textId="77777777" w:rsidR="003E4769" w:rsidRPr="00FE30B5" w:rsidRDefault="003E4769" w:rsidP="007D159C">
            <w:pPr>
              <w:spacing w:after="0"/>
              <w:rPr>
                <w:rFonts w:ascii="Times New Roman" w:hAnsi="Times New Roman" w:cs="Times New Roman"/>
                <w:sz w:val="27"/>
                <w:szCs w:val="27"/>
              </w:rPr>
            </w:pPr>
            <w:r w:rsidRPr="00FE30B5">
              <w:rPr>
                <w:rFonts w:ascii="Times New Roman" w:hAnsi="Times New Roman" w:cs="Times New Roman"/>
                <w:sz w:val="27"/>
                <w:szCs w:val="27"/>
              </w:rPr>
              <w:t>Зуб</w:t>
            </w:r>
          </w:p>
        </w:tc>
        <w:tc>
          <w:tcPr>
            <w:tcW w:w="2209" w:type="dxa"/>
          </w:tcPr>
          <w:p w14:paraId="75F17C1D" w14:textId="77777777" w:rsidR="003E4769" w:rsidRPr="00FE30B5" w:rsidRDefault="003E4769" w:rsidP="007D159C">
            <w:pPr>
              <w:spacing w:after="0"/>
              <w:jc w:val="both"/>
              <w:rPr>
                <w:rFonts w:ascii="Times New Roman" w:hAnsi="Times New Roman" w:cs="Times New Roman"/>
                <w:sz w:val="27"/>
                <w:szCs w:val="27"/>
              </w:rPr>
            </w:pPr>
            <w:r w:rsidRPr="00FE30B5">
              <w:rPr>
                <w:rFonts w:ascii="Times New Roman" w:hAnsi="Times New Roman" w:cs="Times New Roman"/>
                <w:sz w:val="27"/>
                <w:szCs w:val="27"/>
              </w:rPr>
              <w:t>1 (0,5%)</w:t>
            </w:r>
          </w:p>
        </w:tc>
        <w:tc>
          <w:tcPr>
            <w:tcW w:w="1889" w:type="dxa"/>
          </w:tcPr>
          <w:p w14:paraId="4C33565A" w14:textId="5927DD29" w:rsidR="003E4769" w:rsidRPr="00FE30B5" w:rsidRDefault="005F37AB" w:rsidP="007D159C">
            <w:pPr>
              <w:spacing w:after="0"/>
              <w:jc w:val="both"/>
              <w:rPr>
                <w:rFonts w:ascii="Times New Roman" w:hAnsi="Times New Roman" w:cs="Times New Roman"/>
                <w:sz w:val="27"/>
                <w:szCs w:val="27"/>
              </w:rPr>
            </w:pPr>
            <w:r w:rsidRPr="00FE30B5">
              <w:rPr>
                <w:rFonts w:ascii="Times New Roman" w:hAnsi="Times New Roman" w:cs="Times New Roman"/>
                <w:sz w:val="27"/>
                <w:szCs w:val="27"/>
              </w:rPr>
              <w:t>0 (0%)</w:t>
            </w:r>
          </w:p>
        </w:tc>
        <w:tc>
          <w:tcPr>
            <w:tcW w:w="2126" w:type="dxa"/>
          </w:tcPr>
          <w:p w14:paraId="6884913C" w14:textId="3D885293" w:rsidR="003E4769" w:rsidRPr="00FE30B5" w:rsidRDefault="005F37AB" w:rsidP="007D159C">
            <w:pPr>
              <w:spacing w:after="0"/>
              <w:jc w:val="both"/>
              <w:rPr>
                <w:rFonts w:ascii="Times New Roman" w:hAnsi="Times New Roman" w:cs="Times New Roman"/>
                <w:sz w:val="27"/>
                <w:szCs w:val="27"/>
              </w:rPr>
            </w:pPr>
            <w:r w:rsidRPr="00FE30B5">
              <w:rPr>
                <w:rFonts w:ascii="Times New Roman" w:hAnsi="Times New Roman" w:cs="Times New Roman"/>
                <w:sz w:val="27"/>
                <w:szCs w:val="27"/>
              </w:rPr>
              <w:t>0,31</w:t>
            </w:r>
          </w:p>
        </w:tc>
      </w:tr>
      <w:tr w:rsidR="003E4769" w:rsidRPr="006270BA" w14:paraId="4910D2D4" w14:textId="77777777" w:rsidTr="00D3566C">
        <w:tc>
          <w:tcPr>
            <w:tcW w:w="3410" w:type="dxa"/>
          </w:tcPr>
          <w:p w14:paraId="52B31E40" w14:textId="77777777" w:rsidR="003E4769" w:rsidRPr="00FE30B5" w:rsidRDefault="003E4769" w:rsidP="007D159C">
            <w:pPr>
              <w:spacing w:after="0"/>
              <w:rPr>
                <w:rFonts w:ascii="Times New Roman" w:hAnsi="Times New Roman" w:cs="Times New Roman"/>
                <w:sz w:val="27"/>
                <w:szCs w:val="27"/>
              </w:rPr>
            </w:pPr>
            <w:r w:rsidRPr="00FE30B5">
              <w:rPr>
                <w:rFonts w:ascii="Times New Roman" w:hAnsi="Times New Roman" w:cs="Times New Roman"/>
                <w:sz w:val="27"/>
                <w:szCs w:val="27"/>
              </w:rPr>
              <w:t>Горло</w:t>
            </w:r>
          </w:p>
        </w:tc>
        <w:tc>
          <w:tcPr>
            <w:tcW w:w="2209" w:type="dxa"/>
          </w:tcPr>
          <w:p w14:paraId="3C9C615B" w14:textId="77777777" w:rsidR="003E4769" w:rsidRPr="00FE30B5" w:rsidRDefault="003E4769" w:rsidP="007D159C">
            <w:pPr>
              <w:spacing w:after="0"/>
              <w:jc w:val="both"/>
              <w:rPr>
                <w:rFonts w:ascii="Times New Roman" w:hAnsi="Times New Roman" w:cs="Times New Roman"/>
                <w:sz w:val="27"/>
                <w:szCs w:val="27"/>
              </w:rPr>
            </w:pPr>
            <w:r w:rsidRPr="00FE30B5">
              <w:rPr>
                <w:rFonts w:ascii="Times New Roman" w:hAnsi="Times New Roman" w:cs="Times New Roman"/>
                <w:sz w:val="27"/>
                <w:szCs w:val="27"/>
              </w:rPr>
              <w:t>9 (4,8%)</w:t>
            </w:r>
          </w:p>
        </w:tc>
        <w:tc>
          <w:tcPr>
            <w:tcW w:w="1889" w:type="dxa"/>
          </w:tcPr>
          <w:p w14:paraId="564FAD4F" w14:textId="695C4AA7" w:rsidR="003E4769" w:rsidRPr="00FE30B5" w:rsidRDefault="005F37AB" w:rsidP="007D159C">
            <w:pPr>
              <w:spacing w:after="0"/>
              <w:jc w:val="both"/>
              <w:rPr>
                <w:rFonts w:ascii="Times New Roman" w:hAnsi="Times New Roman" w:cs="Times New Roman"/>
                <w:sz w:val="27"/>
                <w:szCs w:val="27"/>
              </w:rPr>
            </w:pPr>
            <w:r w:rsidRPr="00FE30B5">
              <w:rPr>
                <w:rFonts w:ascii="Times New Roman" w:hAnsi="Times New Roman" w:cs="Times New Roman"/>
                <w:sz w:val="27"/>
                <w:szCs w:val="27"/>
              </w:rPr>
              <w:t>0 (0%)</w:t>
            </w:r>
          </w:p>
        </w:tc>
        <w:tc>
          <w:tcPr>
            <w:tcW w:w="2126" w:type="dxa"/>
          </w:tcPr>
          <w:p w14:paraId="49B893F4" w14:textId="30D34013" w:rsidR="003E4769" w:rsidRPr="00FE30B5" w:rsidRDefault="005F37AB" w:rsidP="007D159C">
            <w:pPr>
              <w:spacing w:after="0"/>
              <w:jc w:val="both"/>
              <w:rPr>
                <w:rFonts w:ascii="Times New Roman" w:hAnsi="Times New Roman" w:cs="Times New Roman"/>
                <w:sz w:val="27"/>
                <w:szCs w:val="27"/>
              </w:rPr>
            </w:pPr>
            <w:r w:rsidRPr="00FE30B5">
              <w:rPr>
                <w:rFonts w:ascii="Times New Roman" w:hAnsi="Times New Roman" w:cs="Times New Roman"/>
                <w:sz w:val="27"/>
                <w:szCs w:val="27"/>
              </w:rPr>
              <w:t>0,002</w:t>
            </w:r>
            <w:r w:rsidRPr="00FE30B5">
              <w:rPr>
                <w:rFonts w:ascii="Times New Roman" w:hAnsi="Times New Roman" w:cs="Times New Roman"/>
                <w:sz w:val="27"/>
                <w:szCs w:val="27"/>
                <w:vertAlign w:val="superscript"/>
              </w:rPr>
              <w:t>*</w:t>
            </w:r>
          </w:p>
        </w:tc>
      </w:tr>
      <w:tr w:rsidR="003E4769" w:rsidRPr="006270BA" w14:paraId="0F8EEC32" w14:textId="77777777" w:rsidTr="00D3566C">
        <w:tc>
          <w:tcPr>
            <w:tcW w:w="3410" w:type="dxa"/>
          </w:tcPr>
          <w:p w14:paraId="2574EB08" w14:textId="77777777" w:rsidR="003E4769" w:rsidRPr="00FE30B5" w:rsidRDefault="003E4769" w:rsidP="007D159C">
            <w:pPr>
              <w:spacing w:after="0"/>
              <w:rPr>
                <w:rFonts w:ascii="Times New Roman" w:hAnsi="Times New Roman" w:cs="Times New Roman"/>
                <w:sz w:val="27"/>
                <w:szCs w:val="27"/>
              </w:rPr>
            </w:pPr>
            <w:r w:rsidRPr="00FE30B5">
              <w:rPr>
                <w:rFonts w:ascii="Times New Roman" w:hAnsi="Times New Roman" w:cs="Times New Roman"/>
                <w:sz w:val="27"/>
                <w:szCs w:val="27"/>
              </w:rPr>
              <w:t>Живот</w:t>
            </w:r>
          </w:p>
        </w:tc>
        <w:tc>
          <w:tcPr>
            <w:tcW w:w="2209" w:type="dxa"/>
          </w:tcPr>
          <w:p w14:paraId="1169477C" w14:textId="77777777" w:rsidR="003E4769" w:rsidRPr="00FE30B5" w:rsidRDefault="003E4769" w:rsidP="007D159C">
            <w:pPr>
              <w:spacing w:after="0"/>
              <w:jc w:val="both"/>
              <w:rPr>
                <w:rFonts w:ascii="Times New Roman" w:hAnsi="Times New Roman" w:cs="Times New Roman"/>
                <w:sz w:val="27"/>
                <w:szCs w:val="27"/>
              </w:rPr>
            </w:pPr>
            <w:r w:rsidRPr="00FE30B5">
              <w:rPr>
                <w:rFonts w:ascii="Times New Roman" w:hAnsi="Times New Roman" w:cs="Times New Roman"/>
                <w:sz w:val="27"/>
                <w:szCs w:val="27"/>
              </w:rPr>
              <w:t>88 (46,8%)</w:t>
            </w:r>
          </w:p>
        </w:tc>
        <w:tc>
          <w:tcPr>
            <w:tcW w:w="1889" w:type="dxa"/>
          </w:tcPr>
          <w:p w14:paraId="0EE80EA8" w14:textId="77777777" w:rsidR="003E4769" w:rsidRPr="00FE30B5" w:rsidRDefault="003E4769" w:rsidP="007D159C">
            <w:pPr>
              <w:spacing w:after="0"/>
              <w:jc w:val="both"/>
              <w:rPr>
                <w:rFonts w:ascii="Times New Roman" w:hAnsi="Times New Roman" w:cs="Times New Roman"/>
                <w:sz w:val="27"/>
                <w:szCs w:val="27"/>
              </w:rPr>
            </w:pPr>
            <w:r w:rsidRPr="00FE30B5">
              <w:rPr>
                <w:rFonts w:ascii="Times New Roman" w:hAnsi="Times New Roman" w:cs="Times New Roman"/>
                <w:sz w:val="27"/>
                <w:szCs w:val="27"/>
              </w:rPr>
              <w:t>90 (47,9%)</w:t>
            </w:r>
          </w:p>
        </w:tc>
        <w:tc>
          <w:tcPr>
            <w:tcW w:w="2126" w:type="dxa"/>
          </w:tcPr>
          <w:p w14:paraId="7786F5C1" w14:textId="49FB2994" w:rsidR="003E4769" w:rsidRPr="00FE30B5" w:rsidRDefault="00843804" w:rsidP="007D159C">
            <w:pPr>
              <w:spacing w:after="0"/>
              <w:jc w:val="both"/>
              <w:rPr>
                <w:rFonts w:ascii="Times New Roman" w:hAnsi="Times New Roman" w:cs="Times New Roman"/>
                <w:sz w:val="27"/>
                <w:szCs w:val="27"/>
              </w:rPr>
            </w:pPr>
            <w:r w:rsidRPr="00FE30B5">
              <w:rPr>
                <w:rFonts w:ascii="Times New Roman" w:hAnsi="Times New Roman" w:cs="Times New Roman"/>
                <w:sz w:val="27"/>
                <w:szCs w:val="27"/>
              </w:rPr>
              <w:t>0,56</w:t>
            </w:r>
          </w:p>
        </w:tc>
      </w:tr>
      <w:tr w:rsidR="003E4769" w:rsidRPr="006270BA" w14:paraId="37920D2E" w14:textId="77777777" w:rsidTr="00D3566C">
        <w:tc>
          <w:tcPr>
            <w:tcW w:w="3410" w:type="dxa"/>
          </w:tcPr>
          <w:p w14:paraId="7907F009" w14:textId="77777777" w:rsidR="003E4769" w:rsidRPr="00FE30B5" w:rsidRDefault="003E4769" w:rsidP="007D159C">
            <w:pPr>
              <w:spacing w:after="0"/>
              <w:rPr>
                <w:rFonts w:ascii="Times New Roman" w:hAnsi="Times New Roman" w:cs="Times New Roman"/>
                <w:sz w:val="27"/>
                <w:szCs w:val="27"/>
              </w:rPr>
            </w:pPr>
            <w:r w:rsidRPr="00FE30B5">
              <w:rPr>
                <w:rFonts w:ascii="Times New Roman" w:hAnsi="Times New Roman" w:cs="Times New Roman"/>
                <w:sz w:val="27"/>
                <w:szCs w:val="27"/>
              </w:rPr>
              <w:t>Анус и анальная, прианальная область</w:t>
            </w:r>
          </w:p>
        </w:tc>
        <w:tc>
          <w:tcPr>
            <w:tcW w:w="2209" w:type="dxa"/>
          </w:tcPr>
          <w:p w14:paraId="40907A1D" w14:textId="77777777" w:rsidR="003E4769" w:rsidRPr="00FE30B5" w:rsidRDefault="003E4769" w:rsidP="007D159C">
            <w:pPr>
              <w:spacing w:after="0"/>
              <w:jc w:val="both"/>
              <w:rPr>
                <w:rFonts w:ascii="Times New Roman" w:hAnsi="Times New Roman" w:cs="Times New Roman"/>
                <w:sz w:val="27"/>
                <w:szCs w:val="27"/>
              </w:rPr>
            </w:pPr>
            <w:r w:rsidRPr="00FE30B5">
              <w:rPr>
                <w:rFonts w:ascii="Times New Roman" w:hAnsi="Times New Roman" w:cs="Times New Roman"/>
                <w:sz w:val="27"/>
                <w:szCs w:val="27"/>
              </w:rPr>
              <w:t>6 (3,2%)</w:t>
            </w:r>
          </w:p>
        </w:tc>
        <w:tc>
          <w:tcPr>
            <w:tcW w:w="1889" w:type="dxa"/>
          </w:tcPr>
          <w:p w14:paraId="01A9734B" w14:textId="77777777" w:rsidR="003E4769" w:rsidRPr="00FE30B5" w:rsidRDefault="003E4769" w:rsidP="007D159C">
            <w:pPr>
              <w:spacing w:after="0"/>
              <w:jc w:val="both"/>
              <w:rPr>
                <w:rFonts w:ascii="Times New Roman" w:hAnsi="Times New Roman" w:cs="Times New Roman"/>
                <w:sz w:val="27"/>
                <w:szCs w:val="27"/>
              </w:rPr>
            </w:pPr>
            <w:r w:rsidRPr="00FE30B5">
              <w:rPr>
                <w:rFonts w:ascii="Times New Roman" w:hAnsi="Times New Roman" w:cs="Times New Roman"/>
                <w:sz w:val="27"/>
                <w:szCs w:val="27"/>
              </w:rPr>
              <w:t>5 (2,7%)</w:t>
            </w:r>
          </w:p>
        </w:tc>
        <w:tc>
          <w:tcPr>
            <w:tcW w:w="2126" w:type="dxa"/>
          </w:tcPr>
          <w:p w14:paraId="5CB8C608" w14:textId="175795EA" w:rsidR="003E4769" w:rsidRPr="00FE30B5" w:rsidRDefault="005F37AB" w:rsidP="007D159C">
            <w:pPr>
              <w:spacing w:after="0"/>
              <w:jc w:val="both"/>
              <w:rPr>
                <w:rFonts w:ascii="Times New Roman" w:hAnsi="Times New Roman" w:cs="Times New Roman"/>
                <w:sz w:val="27"/>
                <w:szCs w:val="27"/>
              </w:rPr>
            </w:pPr>
            <w:r w:rsidRPr="00FE30B5">
              <w:rPr>
                <w:rFonts w:ascii="Times New Roman" w:hAnsi="Times New Roman" w:cs="Times New Roman"/>
                <w:sz w:val="27"/>
                <w:szCs w:val="27"/>
              </w:rPr>
              <w:t>0,76</w:t>
            </w:r>
          </w:p>
        </w:tc>
      </w:tr>
      <w:tr w:rsidR="003E4769" w:rsidRPr="006270BA" w14:paraId="78DC5E44" w14:textId="77777777" w:rsidTr="00D3566C">
        <w:tc>
          <w:tcPr>
            <w:tcW w:w="3410" w:type="dxa"/>
          </w:tcPr>
          <w:p w14:paraId="79106EB5" w14:textId="77777777" w:rsidR="003E4769" w:rsidRPr="00FE30B5" w:rsidRDefault="003E4769" w:rsidP="007D159C">
            <w:pPr>
              <w:spacing w:after="0"/>
              <w:rPr>
                <w:rFonts w:ascii="Times New Roman" w:hAnsi="Times New Roman" w:cs="Times New Roman"/>
                <w:sz w:val="27"/>
                <w:szCs w:val="27"/>
              </w:rPr>
            </w:pPr>
            <w:r w:rsidRPr="00FE30B5">
              <w:rPr>
                <w:rFonts w:ascii="Times New Roman" w:hAnsi="Times New Roman" w:cs="Times New Roman"/>
                <w:sz w:val="27"/>
                <w:szCs w:val="27"/>
              </w:rPr>
              <w:t>Грудная клетка</w:t>
            </w:r>
          </w:p>
        </w:tc>
        <w:tc>
          <w:tcPr>
            <w:tcW w:w="2209" w:type="dxa"/>
          </w:tcPr>
          <w:p w14:paraId="0673FD29" w14:textId="77777777" w:rsidR="003E4769" w:rsidRPr="00FE30B5" w:rsidRDefault="003E4769" w:rsidP="007D159C">
            <w:pPr>
              <w:spacing w:after="0"/>
              <w:jc w:val="both"/>
              <w:rPr>
                <w:rFonts w:ascii="Times New Roman" w:hAnsi="Times New Roman" w:cs="Times New Roman"/>
                <w:sz w:val="27"/>
                <w:szCs w:val="27"/>
              </w:rPr>
            </w:pPr>
            <w:r w:rsidRPr="00FE30B5">
              <w:rPr>
                <w:rFonts w:ascii="Times New Roman" w:hAnsi="Times New Roman" w:cs="Times New Roman"/>
                <w:sz w:val="27"/>
                <w:szCs w:val="27"/>
              </w:rPr>
              <w:t>8 (4,3%)</w:t>
            </w:r>
          </w:p>
        </w:tc>
        <w:tc>
          <w:tcPr>
            <w:tcW w:w="1889" w:type="dxa"/>
          </w:tcPr>
          <w:p w14:paraId="2AC3B47C" w14:textId="77777777" w:rsidR="003E4769" w:rsidRPr="00FE30B5" w:rsidRDefault="003E4769" w:rsidP="007D159C">
            <w:pPr>
              <w:spacing w:after="0"/>
              <w:jc w:val="both"/>
              <w:rPr>
                <w:rFonts w:ascii="Times New Roman" w:hAnsi="Times New Roman" w:cs="Times New Roman"/>
                <w:sz w:val="27"/>
                <w:szCs w:val="27"/>
              </w:rPr>
            </w:pPr>
            <w:r w:rsidRPr="00FE30B5">
              <w:rPr>
                <w:rFonts w:ascii="Times New Roman" w:hAnsi="Times New Roman" w:cs="Times New Roman"/>
                <w:sz w:val="27"/>
                <w:szCs w:val="27"/>
              </w:rPr>
              <w:t>5 (2,7%)</w:t>
            </w:r>
          </w:p>
        </w:tc>
        <w:tc>
          <w:tcPr>
            <w:tcW w:w="2126" w:type="dxa"/>
          </w:tcPr>
          <w:p w14:paraId="30EFC16E" w14:textId="445432B3" w:rsidR="003E4769" w:rsidRPr="00FE30B5" w:rsidRDefault="005F37AB" w:rsidP="007D159C">
            <w:pPr>
              <w:spacing w:after="0"/>
              <w:jc w:val="both"/>
              <w:rPr>
                <w:rFonts w:ascii="Times New Roman" w:hAnsi="Times New Roman" w:cs="Times New Roman"/>
                <w:sz w:val="27"/>
                <w:szCs w:val="27"/>
              </w:rPr>
            </w:pPr>
            <w:r w:rsidRPr="00FE30B5">
              <w:rPr>
                <w:rFonts w:ascii="Times New Roman" w:hAnsi="Times New Roman" w:cs="Times New Roman"/>
                <w:sz w:val="27"/>
                <w:szCs w:val="27"/>
              </w:rPr>
              <w:t>0,</w:t>
            </w:r>
            <w:r w:rsidR="00054578" w:rsidRPr="00FE30B5">
              <w:rPr>
                <w:rFonts w:ascii="Times New Roman" w:hAnsi="Times New Roman" w:cs="Times New Roman"/>
                <w:sz w:val="27"/>
                <w:szCs w:val="27"/>
                <w:lang w:val="en-US"/>
              </w:rPr>
              <w:t>03</w:t>
            </w:r>
            <w:r w:rsidR="00524521" w:rsidRPr="00FE30B5">
              <w:rPr>
                <w:rFonts w:ascii="Times New Roman" w:hAnsi="Times New Roman" w:cs="Times New Roman"/>
                <w:sz w:val="27"/>
                <w:szCs w:val="27"/>
                <w:vertAlign w:val="superscript"/>
              </w:rPr>
              <w:t>*</w:t>
            </w:r>
          </w:p>
        </w:tc>
      </w:tr>
      <w:tr w:rsidR="00C973A5" w:rsidRPr="006270BA" w14:paraId="3A5E6D02" w14:textId="77777777" w:rsidTr="00D3566C">
        <w:tc>
          <w:tcPr>
            <w:tcW w:w="9634" w:type="dxa"/>
            <w:gridSpan w:val="4"/>
          </w:tcPr>
          <w:p w14:paraId="04C95214" w14:textId="330CFEF9" w:rsidR="00C973A5" w:rsidRPr="006270BA" w:rsidRDefault="00C973A5" w:rsidP="00C973A5">
            <w:pPr>
              <w:spacing w:after="0"/>
              <w:ind w:firstLine="601"/>
              <w:jc w:val="both"/>
              <w:rPr>
                <w:rFonts w:ascii="Times New Roman" w:hAnsi="Times New Roman" w:cs="Times New Roman"/>
                <w:sz w:val="28"/>
                <w:szCs w:val="28"/>
              </w:rPr>
            </w:pPr>
            <w:r w:rsidRPr="006270BA">
              <w:rPr>
                <w:rFonts w:ascii="Times New Roman" w:hAnsi="Times New Roman" w:cs="Times New Roman"/>
                <w:sz w:val="24"/>
                <w:szCs w:val="24"/>
              </w:rPr>
              <w:t>Примечание: * – различия показателей статистически значимы (p &lt;0,05)</w:t>
            </w:r>
          </w:p>
        </w:tc>
      </w:tr>
    </w:tbl>
    <w:p w14:paraId="2742FD8B" w14:textId="77777777" w:rsidR="00FA6D77" w:rsidRDefault="003E4769" w:rsidP="005A0DFE">
      <w:pPr>
        <w:spacing w:after="0"/>
        <w:jc w:val="both"/>
        <w:rPr>
          <w:rFonts w:ascii="Times New Roman" w:hAnsi="Times New Roman" w:cs="Times New Roman"/>
          <w:sz w:val="28"/>
          <w:szCs w:val="28"/>
        </w:rPr>
      </w:pPr>
      <w:r w:rsidRPr="006270BA">
        <w:rPr>
          <w:rFonts w:ascii="Times New Roman" w:hAnsi="Times New Roman" w:cs="Times New Roman"/>
          <w:sz w:val="28"/>
          <w:szCs w:val="28"/>
        </w:rPr>
        <w:tab/>
      </w:r>
    </w:p>
    <w:p w14:paraId="7FE02700" w14:textId="49F5AE27" w:rsidR="005A0DFE" w:rsidRPr="006270BA" w:rsidRDefault="00FA6D77" w:rsidP="005A0DFE">
      <w:pPr>
        <w:spacing w:after="0"/>
        <w:jc w:val="both"/>
        <w:rPr>
          <w:rFonts w:ascii="Times New Roman" w:hAnsi="Times New Roman" w:cs="Times New Roman"/>
          <w:sz w:val="28"/>
          <w:szCs w:val="28"/>
        </w:rPr>
      </w:pPr>
      <w:r>
        <w:rPr>
          <w:rFonts w:ascii="Times New Roman" w:hAnsi="Times New Roman" w:cs="Times New Roman"/>
          <w:sz w:val="28"/>
          <w:szCs w:val="28"/>
        </w:rPr>
        <w:tab/>
      </w:r>
      <w:r w:rsidR="003E4769" w:rsidRPr="006270BA">
        <w:rPr>
          <w:rFonts w:ascii="Times New Roman" w:hAnsi="Times New Roman" w:cs="Times New Roman"/>
          <w:sz w:val="28"/>
          <w:szCs w:val="28"/>
        </w:rPr>
        <w:t xml:space="preserve">Наиболее частая локализация боли - абдоминальная боль (живот) встречается у 46,8% детей до поступления в ОРИТ и сохраняется на уровне 47,9% в день госпитализации. Это указывает на возможные системные воспалительные процессы, инфекции ЖКТ или осложнения проводимой программной терапии во время лечения основной патологии. </w:t>
      </w:r>
      <w:r w:rsidR="005A0DFE" w:rsidRPr="006270BA">
        <w:rPr>
          <w:rFonts w:ascii="Times New Roman" w:hAnsi="Times New Roman" w:cs="Times New Roman"/>
          <w:sz w:val="28"/>
          <w:szCs w:val="28"/>
        </w:rPr>
        <w:t xml:space="preserve">Боли в конечностях и костях (оссалгия) увеличивались с 28,7% до 35,1% к моменту госпитализации, отражая прогрессирование костно-мышечных проявлений, сопровождающих основное заболевание. К моменту госпитализации отмечалось статистически </w:t>
      </w:r>
      <w:r w:rsidR="005A0DFE" w:rsidRPr="006270BA">
        <w:rPr>
          <w:rFonts w:ascii="Times New Roman" w:hAnsi="Times New Roman" w:cs="Times New Roman"/>
          <w:sz w:val="28"/>
          <w:szCs w:val="28"/>
        </w:rPr>
        <w:lastRenderedPageBreak/>
        <w:t>значимое увеличение частоты поражений ротовой полости — с 16,5% до 20,2% (</w:t>
      </w:r>
      <w:r w:rsidR="00E97844" w:rsidRPr="006270BA">
        <w:rPr>
          <w:rFonts w:ascii="Times New Roman" w:hAnsi="Times New Roman" w:cs="Times New Roman"/>
          <w:sz w:val="28"/>
          <w:szCs w:val="28"/>
        </w:rPr>
        <w:t>p &lt;</w:t>
      </w:r>
      <w:r w:rsidR="005A0DFE" w:rsidRPr="006270BA">
        <w:rPr>
          <w:rFonts w:ascii="Times New Roman" w:hAnsi="Times New Roman" w:cs="Times New Roman"/>
          <w:sz w:val="28"/>
          <w:szCs w:val="28"/>
        </w:rPr>
        <w:t>0,001).</w:t>
      </w:r>
      <w:r w:rsidR="00302D1E" w:rsidRPr="006270BA">
        <w:rPr>
          <w:rFonts w:ascii="Times New Roman" w:hAnsi="Times New Roman" w:cs="Times New Roman"/>
          <w:sz w:val="28"/>
          <w:szCs w:val="28"/>
        </w:rPr>
        <w:t xml:space="preserve"> </w:t>
      </w:r>
      <w:r w:rsidR="005A0DFE" w:rsidRPr="006270BA">
        <w:rPr>
          <w:rFonts w:ascii="Times New Roman" w:hAnsi="Times New Roman" w:cs="Times New Roman"/>
          <w:sz w:val="28"/>
          <w:szCs w:val="28"/>
        </w:rPr>
        <w:t>Возможные причин</w:t>
      </w:r>
      <w:r w:rsidR="00302D1E" w:rsidRPr="006270BA">
        <w:rPr>
          <w:rFonts w:ascii="Times New Roman" w:hAnsi="Times New Roman" w:cs="Times New Roman"/>
          <w:sz w:val="28"/>
          <w:szCs w:val="28"/>
        </w:rPr>
        <w:t xml:space="preserve">ы - </w:t>
      </w:r>
      <w:r w:rsidR="005A0DFE" w:rsidRPr="006270BA">
        <w:rPr>
          <w:rFonts w:ascii="Times New Roman" w:hAnsi="Times New Roman" w:cs="Times New Roman"/>
          <w:sz w:val="28"/>
          <w:szCs w:val="28"/>
        </w:rPr>
        <w:t>стоматиты, мукозиты, связанные с химиотерапией или инфекционные осложнения при сниженном иммунитете</w:t>
      </w:r>
      <w:r w:rsidR="00AA204E" w:rsidRPr="006270BA">
        <w:rPr>
          <w:rFonts w:ascii="Times New Roman" w:hAnsi="Times New Roman" w:cs="Times New Roman"/>
          <w:sz w:val="28"/>
          <w:szCs w:val="28"/>
        </w:rPr>
        <w:t xml:space="preserve">. </w:t>
      </w:r>
    </w:p>
    <w:p w14:paraId="306CEFC7" w14:textId="5A6302A8" w:rsidR="00613B50" w:rsidRPr="006270BA" w:rsidRDefault="00302D1E" w:rsidP="00E46B0C">
      <w:pPr>
        <w:spacing w:after="0"/>
        <w:jc w:val="both"/>
        <w:rPr>
          <w:rFonts w:ascii="Times New Roman" w:hAnsi="Times New Roman" w:cs="Times New Roman"/>
          <w:sz w:val="28"/>
          <w:szCs w:val="28"/>
        </w:rPr>
      </w:pPr>
      <w:r w:rsidRPr="006270BA">
        <w:rPr>
          <w:rFonts w:ascii="Times New Roman" w:hAnsi="Times New Roman" w:cs="Times New Roman"/>
          <w:sz w:val="28"/>
          <w:szCs w:val="28"/>
        </w:rPr>
        <w:tab/>
        <w:t>Следует отметить, что отдельные симптомы и синдромы, проанализированные в рамках исследования, могут частично пересекаться по клиническим проявлениям. Так, поражения ротовой полости, наряду с другими локализациями, нередко сопровождаются болевыми ощущениями и могут рассматриваться как один из источников болевого синдрома. В то же время в настоящем исследовании болевой синдром анализировался как самостоятельный симптом, отражающий субъективную выраженность боли, тогда как локализация поражений рассматривалась как характеристика анатомического источника и клинической формы проявлений. Такой подход позволил избежать дублирования данных и обеспечить более детальную характеристику клинических проявлений заболевания.</w:t>
      </w:r>
    </w:p>
    <w:p w14:paraId="464C85E2" w14:textId="22967EA6" w:rsidR="001938C7" w:rsidRPr="006270BA" w:rsidRDefault="00D85554" w:rsidP="00BE48F8">
      <w:pPr>
        <w:spacing w:after="0"/>
        <w:jc w:val="both"/>
        <w:rPr>
          <w:rFonts w:ascii="Times New Roman" w:hAnsi="Times New Roman" w:cs="Times New Roman"/>
          <w:sz w:val="28"/>
          <w:szCs w:val="28"/>
        </w:rPr>
      </w:pPr>
      <w:r w:rsidRPr="006270BA">
        <w:rPr>
          <w:rFonts w:ascii="Times New Roman" w:hAnsi="Times New Roman" w:cs="Times New Roman"/>
          <w:sz w:val="28"/>
          <w:szCs w:val="28"/>
        </w:rPr>
        <w:tab/>
      </w:r>
      <w:r w:rsidR="001938C7" w:rsidRPr="006270BA">
        <w:rPr>
          <w:rFonts w:ascii="Times New Roman" w:hAnsi="Times New Roman" w:cs="Times New Roman"/>
          <w:sz w:val="28"/>
          <w:szCs w:val="28"/>
        </w:rPr>
        <w:t xml:space="preserve">Усиление и распространение болевого синдрома после перевода в </w:t>
      </w:r>
      <w:r w:rsidR="00E97844">
        <w:rPr>
          <w:rFonts w:ascii="Times New Roman" w:hAnsi="Times New Roman" w:cs="Times New Roman"/>
          <w:sz w:val="28"/>
          <w:szCs w:val="28"/>
        </w:rPr>
        <w:t xml:space="preserve">отделение реанимации и интенсивной терапии </w:t>
      </w:r>
      <w:r w:rsidR="001938C7" w:rsidRPr="006270BA">
        <w:rPr>
          <w:rFonts w:ascii="Times New Roman" w:hAnsi="Times New Roman" w:cs="Times New Roman"/>
          <w:sz w:val="28"/>
          <w:szCs w:val="28"/>
        </w:rPr>
        <w:t>ассоциировано с клиническим ухудшением и развитием осложнений, позволяя рассматривать данный показатель как потенциальный предиктор для последующего включения в логистическую регрессию и корреляционный анализ.</w:t>
      </w:r>
    </w:p>
    <w:p w14:paraId="5BFA4C7E" w14:textId="1A83C554" w:rsidR="00AD5BC2" w:rsidRPr="006270BA" w:rsidRDefault="001938C7" w:rsidP="00BE48F8">
      <w:pPr>
        <w:spacing w:after="0"/>
        <w:jc w:val="both"/>
        <w:rPr>
          <w:rFonts w:ascii="Times New Roman" w:hAnsi="Times New Roman" w:cs="Times New Roman"/>
          <w:sz w:val="28"/>
          <w:szCs w:val="28"/>
        </w:rPr>
      </w:pPr>
      <w:r w:rsidRPr="006270BA">
        <w:rPr>
          <w:rFonts w:ascii="Times New Roman" w:hAnsi="Times New Roman" w:cs="Times New Roman"/>
          <w:sz w:val="28"/>
          <w:szCs w:val="28"/>
        </w:rPr>
        <w:tab/>
      </w:r>
      <w:r w:rsidR="008E457A" w:rsidRPr="006270BA">
        <w:rPr>
          <w:rFonts w:ascii="Times New Roman" w:hAnsi="Times New Roman" w:cs="Times New Roman"/>
          <w:sz w:val="28"/>
          <w:szCs w:val="28"/>
        </w:rPr>
        <w:t xml:space="preserve">Стандартная </w:t>
      </w:r>
      <w:r w:rsidR="00E97844">
        <w:rPr>
          <w:rFonts w:ascii="Times New Roman" w:hAnsi="Times New Roman" w:cs="Times New Roman"/>
          <w:sz w:val="28"/>
          <w:szCs w:val="28"/>
        </w:rPr>
        <w:t xml:space="preserve">педиатрическая </w:t>
      </w:r>
      <w:r w:rsidR="008E457A" w:rsidRPr="006270BA">
        <w:rPr>
          <w:rFonts w:ascii="Times New Roman" w:hAnsi="Times New Roman" w:cs="Times New Roman"/>
          <w:sz w:val="28"/>
          <w:szCs w:val="28"/>
        </w:rPr>
        <w:t xml:space="preserve">шкала </w:t>
      </w:r>
      <w:r w:rsidR="00E97844">
        <w:rPr>
          <w:rFonts w:ascii="Times New Roman" w:hAnsi="Times New Roman" w:cs="Times New Roman"/>
          <w:sz w:val="28"/>
          <w:szCs w:val="28"/>
        </w:rPr>
        <w:t>раннего предупреждения (</w:t>
      </w:r>
      <w:r w:rsidR="008E457A" w:rsidRPr="006270BA">
        <w:rPr>
          <w:rFonts w:ascii="Times New Roman" w:hAnsi="Times New Roman" w:cs="Times New Roman"/>
          <w:sz w:val="28"/>
          <w:szCs w:val="28"/>
        </w:rPr>
        <w:t>PEWS</w:t>
      </w:r>
      <w:r w:rsidR="00E97844">
        <w:rPr>
          <w:rFonts w:ascii="Times New Roman" w:hAnsi="Times New Roman" w:cs="Times New Roman"/>
          <w:sz w:val="28"/>
          <w:szCs w:val="28"/>
        </w:rPr>
        <w:t>)</w:t>
      </w:r>
      <w:r w:rsidR="008E457A" w:rsidRPr="006270BA">
        <w:rPr>
          <w:rFonts w:ascii="Times New Roman" w:hAnsi="Times New Roman" w:cs="Times New Roman"/>
          <w:sz w:val="28"/>
          <w:szCs w:val="28"/>
        </w:rPr>
        <w:t xml:space="preserve"> ориентирована преимущественно на витальные параметры и поведенческие признаки, однако у пациентов онкогематологического профиля, особенно после проведения химиотерапии, клиническая картина может существенно отличаться от типичной. Частое выявление кожных геморрагических проявлений (петехии, экхимозы) у детей, поступающих в </w:t>
      </w:r>
      <w:r w:rsidR="00E97844">
        <w:rPr>
          <w:rFonts w:ascii="Times New Roman" w:hAnsi="Times New Roman" w:cs="Times New Roman"/>
          <w:sz w:val="28"/>
          <w:szCs w:val="28"/>
        </w:rPr>
        <w:t>отделение реанимации и интенсивной терапии</w:t>
      </w:r>
      <w:r w:rsidR="008E457A" w:rsidRPr="006270BA">
        <w:rPr>
          <w:rFonts w:ascii="Times New Roman" w:hAnsi="Times New Roman" w:cs="Times New Roman"/>
          <w:sz w:val="28"/>
          <w:szCs w:val="28"/>
        </w:rPr>
        <w:t xml:space="preserve">, указывает на ограниченность оценки тяжести состояния исключительно по витальным показателям и обосновывает необходимость учёта визуально доступных признаков коагулопатии. В день перевода в </w:t>
      </w:r>
      <w:r w:rsidR="00E97844">
        <w:rPr>
          <w:rFonts w:ascii="Times New Roman" w:hAnsi="Times New Roman" w:cs="Times New Roman"/>
          <w:sz w:val="28"/>
          <w:szCs w:val="28"/>
        </w:rPr>
        <w:t>отделение реанимации и интенсивной терапии</w:t>
      </w:r>
      <w:r w:rsidR="008E457A" w:rsidRPr="006270BA">
        <w:rPr>
          <w:rFonts w:ascii="Times New Roman" w:hAnsi="Times New Roman" w:cs="Times New Roman"/>
          <w:sz w:val="28"/>
          <w:szCs w:val="28"/>
        </w:rPr>
        <w:t xml:space="preserve"> геморрагический синдром отмечался у 40,4% пациентов, что отражает выраженность нарушений системы гемостаза при </w:t>
      </w:r>
      <w:r w:rsidR="00E97844">
        <w:rPr>
          <w:rFonts w:ascii="Times New Roman" w:hAnsi="Times New Roman" w:cs="Times New Roman"/>
          <w:sz w:val="28"/>
          <w:szCs w:val="28"/>
        </w:rPr>
        <w:t xml:space="preserve">остром лимфобластном лейкозе </w:t>
      </w:r>
      <w:r w:rsidR="008E457A" w:rsidRPr="006270BA">
        <w:rPr>
          <w:rFonts w:ascii="Times New Roman" w:hAnsi="Times New Roman" w:cs="Times New Roman"/>
          <w:sz w:val="28"/>
          <w:szCs w:val="28"/>
        </w:rPr>
        <w:t xml:space="preserve">и сопряжено с риском развития тяжёлых кровотечений и потребностью в интенсивной поддерживающей терапии. В связи с этим для определения клинически значимых уровней кровоточивости была проведена оценка степени выраженности геморрагического синдрома, результаты которой представлены в таблице </w:t>
      </w:r>
      <w:r w:rsidR="007B6631" w:rsidRPr="006270BA">
        <w:rPr>
          <w:rFonts w:ascii="Times New Roman" w:hAnsi="Times New Roman" w:cs="Times New Roman"/>
          <w:sz w:val="28"/>
          <w:szCs w:val="28"/>
        </w:rPr>
        <w:t>3</w:t>
      </w:r>
      <w:r w:rsidR="00FA6D77">
        <w:rPr>
          <w:rFonts w:ascii="Times New Roman" w:hAnsi="Times New Roman" w:cs="Times New Roman"/>
          <w:sz w:val="28"/>
          <w:szCs w:val="28"/>
        </w:rPr>
        <w:t>7</w:t>
      </w:r>
      <w:r w:rsidR="008E457A" w:rsidRPr="006270BA">
        <w:rPr>
          <w:rFonts w:ascii="Times New Roman" w:hAnsi="Times New Roman" w:cs="Times New Roman"/>
          <w:sz w:val="28"/>
          <w:szCs w:val="28"/>
        </w:rPr>
        <w:t>.</w:t>
      </w:r>
    </w:p>
    <w:p w14:paraId="1E1E0301" w14:textId="6D34CB60" w:rsidR="00843804" w:rsidRDefault="00843804" w:rsidP="00BE48F8">
      <w:pPr>
        <w:spacing w:after="0"/>
        <w:jc w:val="both"/>
        <w:rPr>
          <w:rFonts w:ascii="Times New Roman" w:hAnsi="Times New Roman" w:cs="Times New Roman"/>
          <w:sz w:val="28"/>
          <w:szCs w:val="28"/>
        </w:rPr>
      </w:pPr>
    </w:p>
    <w:p w14:paraId="1D6B04A2" w14:textId="6EC63A15" w:rsidR="00D3566C" w:rsidRDefault="00D3566C" w:rsidP="00BE48F8">
      <w:pPr>
        <w:spacing w:after="0"/>
        <w:jc w:val="both"/>
        <w:rPr>
          <w:rFonts w:ascii="Times New Roman" w:hAnsi="Times New Roman" w:cs="Times New Roman"/>
          <w:sz w:val="28"/>
          <w:szCs w:val="28"/>
        </w:rPr>
      </w:pPr>
    </w:p>
    <w:p w14:paraId="45AF2D6B" w14:textId="6C6E2A06" w:rsidR="00D3566C" w:rsidRDefault="00D3566C" w:rsidP="00BE48F8">
      <w:pPr>
        <w:spacing w:after="0"/>
        <w:jc w:val="both"/>
        <w:rPr>
          <w:rFonts w:ascii="Times New Roman" w:hAnsi="Times New Roman" w:cs="Times New Roman"/>
          <w:sz w:val="28"/>
          <w:szCs w:val="28"/>
        </w:rPr>
      </w:pPr>
    </w:p>
    <w:p w14:paraId="594F254F" w14:textId="4C572EBA" w:rsidR="00D3566C" w:rsidRDefault="00D3566C" w:rsidP="00BE48F8">
      <w:pPr>
        <w:spacing w:after="0"/>
        <w:jc w:val="both"/>
        <w:rPr>
          <w:rFonts w:ascii="Times New Roman" w:hAnsi="Times New Roman" w:cs="Times New Roman"/>
          <w:sz w:val="28"/>
          <w:szCs w:val="28"/>
        </w:rPr>
      </w:pPr>
    </w:p>
    <w:p w14:paraId="4749D6FB" w14:textId="77777777" w:rsidR="00D3566C" w:rsidRPr="006270BA" w:rsidRDefault="00D3566C" w:rsidP="00BE48F8">
      <w:pPr>
        <w:spacing w:after="0"/>
        <w:jc w:val="both"/>
        <w:rPr>
          <w:rFonts w:ascii="Times New Roman" w:hAnsi="Times New Roman" w:cs="Times New Roman"/>
          <w:sz w:val="28"/>
          <w:szCs w:val="28"/>
        </w:rPr>
      </w:pPr>
    </w:p>
    <w:p w14:paraId="74ADDBBD" w14:textId="2F3FEE6E" w:rsidR="00BE48F8" w:rsidRPr="006270BA" w:rsidRDefault="00BE48F8" w:rsidP="00BE48F8">
      <w:pPr>
        <w:spacing w:after="0"/>
        <w:jc w:val="both"/>
        <w:rPr>
          <w:rFonts w:ascii="Times New Roman" w:hAnsi="Times New Roman" w:cs="Times New Roman"/>
          <w:sz w:val="28"/>
          <w:szCs w:val="28"/>
        </w:rPr>
      </w:pPr>
      <w:r w:rsidRPr="006270BA">
        <w:rPr>
          <w:rFonts w:ascii="Times New Roman" w:hAnsi="Times New Roman" w:cs="Times New Roman"/>
          <w:sz w:val="28"/>
          <w:szCs w:val="28"/>
        </w:rPr>
        <w:lastRenderedPageBreak/>
        <w:t xml:space="preserve">Таблица </w:t>
      </w:r>
      <w:r w:rsidR="007B6631" w:rsidRPr="006270BA">
        <w:rPr>
          <w:rFonts w:ascii="Times New Roman" w:hAnsi="Times New Roman" w:cs="Times New Roman"/>
          <w:sz w:val="28"/>
          <w:szCs w:val="28"/>
        </w:rPr>
        <w:t>3</w:t>
      </w:r>
      <w:r w:rsidR="00FA6D77">
        <w:rPr>
          <w:rFonts w:ascii="Times New Roman" w:hAnsi="Times New Roman" w:cs="Times New Roman"/>
          <w:sz w:val="28"/>
          <w:szCs w:val="28"/>
        </w:rPr>
        <w:t>7</w:t>
      </w:r>
      <w:r w:rsidRPr="006270BA">
        <w:rPr>
          <w:rFonts w:ascii="Times New Roman" w:hAnsi="Times New Roman" w:cs="Times New Roman"/>
          <w:sz w:val="28"/>
          <w:szCs w:val="28"/>
        </w:rPr>
        <w:t xml:space="preserve"> – Распределение пациентов по степени геморрагических проявлений</w:t>
      </w:r>
    </w:p>
    <w:p w14:paraId="287F8104" w14:textId="77777777" w:rsidR="00FA6D77" w:rsidRPr="006270BA" w:rsidRDefault="00FA6D77" w:rsidP="00BE48F8">
      <w:pPr>
        <w:spacing w:after="0"/>
        <w:jc w:val="both"/>
        <w:rPr>
          <w:rFonts w:ascii="Times New Roman" w:hAnsi="Times New Roman" w:cs="Times New Roman"/>
          <w:sz w:val="28"/>
          <w:szCs w:val="28"/>
        </w:rPr>
      </w:pPr>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0"/>
        <w:gridCol w:w="1276"/>
        <w:gridCol w:w="1559"/>
        <w:gridCol w:w="1560"/>
        <w:gridCol w:w="1417"/>
        <w:gridCol w:w="1543"/>
      </w:tblGrid>
      <w:tr w:rsidR="00BE48F8" w:rsidRPr="006270BA" w14:paraId="35A1FFF9" w14:textId="77777777" w:rsidTr="00996122">
        <w:trPr>
          <w:trHeight w:val="470"/>
        </w:trPr>
        <w:tc>
          <w:tcPr>
            <w:tcW w:w="2410" w:type="dxa"/>
            <w:vMerge w:val="restart"/>
          </w:tcPr>
          <w:p w14:paraId="77059308" w14:textId="77777777" w:rsidR="00BE48F8" w:rsidRPr="00D3566C" w:rsidRDefault="00BE48F8" w:rsidP="00996122">
            <w:pPr>
              <w:spacing w:after="0"/>
              <w:jc w:val="center"/>
              <w:rPr>
                <w:rFonts w:ascii="Times New Roman" w:hAnsi="Times New Roman" w:cs="Times New Roman"/>
                <w:sz w:val="27"/>
                <w:szCs w:val="27"/>
              </w:rPr>
            </w:pPr>
            <w:r w:rsidRPr="00D3566C">
              <w:rPr>
                <w:rFonts w:ascii="Times New Roman" w:hAnsi="Times New Roman" w:cs="Times New Roman"/>
                <w:sz w:val="27"/>
                <w:szCs w:val="27"/>
              </w:rPr>
              <w:t>Степень геморрагического синдрома</w:t>
            </w:r>
          </w:p>
        </w:tc>
        <w:tc>
          <w:tcPr>
            <w:tcW w:w="5812" w:type="dxa"/>
            <w:gridSpan w:val="4"/>
          </w:tcPr>
          <w:p w14:paraId="2BE69B89" w14:textId="77777777" w:rsidR="00BE48F8" w:rsidRPr="00D3566C" w:rsidRDefault="00BE48F8" w:rsidP="00996122">
            <w:pPr>
              <w:spacing w:after="0"/>
              <w:jc w:val="center"/>
              <w:rPr>
                <w:rFonts w:ascii="Times New Roman" w:hAnsi="Times New Roman" w:cs="Times New Roman"/>
                <w:sz w:val="27"/>
                <w:szCs w:val="27"/>
              </w:rPr>
            </w:pPr>
            <w:r w:rsidRPr="00D3566C">
              <w:rPr>
                <w:rFonts w:ascii="Times New Roman" w:hAnsi="Times New Roman" w:cs="Times New Roman"/>
                <w:sz w:val="27"/>
                <w:szCs w:val="27"/>
              </w:rPr>
              <w:t>Этапы наблюдения</w:t>
            </w:r>
          </w:p>
        </w:tc>
        <w:tc>
          <w:tcPr>
            <w:tcW w:w="1543" w:type="dxa"/>
            <w:vMerge w:val="restart"/>
          </w:tcPr>
          <w:p w14:paraId="48E99389" w14:textId="77777777" w:rsidR="00BE48F8" w:rsidRPr="006270BA" w:rsidRDefault="00BE48F8" w:rsidP="00996122">
            <w:pPr>
              <w:spacing w:after="0"/>
              <w:jc w:val="center"/>
              <w:rPr>
                <w:rFonts w:ascii="Times New Roman" w:hAnsi="Times New Roman" w:cs="Times New Roman"/>
                <w:sz w:val="28"/>
                <w:szCs w:val="28"/>
                <w:lang w:val="en-US"/>
              </w:rPr>
            </w:pPr>
          </w:p>
          <w:p w14:paraId="43CDD486" w14:textId="77777777" w:rsidR="00BE48F8" w:rsidRPr="006270BA" w:rsidRDefault="00BE48F8" w:rsidP="00996122">
            <w:pPr>
              <w:spacing w:after="0"/>
              <w:jc w:val="center"/>
              <w:rPr>
                <w:rFonts w:ascii="Times New Roman" w:hAnsi="Times New Roman" w:cs="Times New Roman"/>
                <w:sz w:val="28"/>
                <w:szCs w:val="28"/>
                <w:lang w:val="en-US"/>
              </w:rPr>
            </w:pPr>
          </w:p>
          <w:p w14:paraId="4A5EE5C8" w14:textId="77777777" w:rsidR="00BE48F8" w:rsidRPr="006270BA" w:rsidRDefault="00BE48F8" w:rsidP="00996122">
            <w:pPr>
              <w:spacing w:after="0"/>
              <w:jc w:val="center"/>
              <w:rPr>
                <w:rFonts w:ascii="Times New Roman" w:hAnsi="Times New Roman" w:cs="Times New Roman"/>
                <w:sz w:val="28"/>
                <w:szCs w:val="28"/>
                <w:lang w:val="en-US"/>
              </w:rPr>
            </w:pPr>
            <w:r w:rsidRPr="006270BA">
              <w:rPr>
                <w:rFonts w:ascii="Times New Roman" w:hAnsi="Times New Roman" w:cs="Times New Roman"/>
                <w:sz w:val="28"/>
                <w:szCs w:val="28"/>
                <w:lang w:val="en-US"/>
              </w:rPr>
              <w:t>p</w:t>
            </w:r>
          </w:p>
        </w:tc>
      </w:tr>
      <w:tr w:rsidR="00BE48F8" w:rsidRPr="006270BA" w14:paraId="53762CFA" w14:textId="77777777" w:rsidTr="00996122">
        <w:trPr>
          <w:trHeight w:val="320"/>
        </w:trPr>
        <w:tc>
          <w:tcPr>
            <w:tcW w:w="2410" w:type="dxa"/>
            <w:vMerge/>
          </w:tcPr>
          <w:p w14:paraId="22E5D6E4" w14:textId="77777777" w:rsidR="00BE48F8" w:rsidRPr="00D3566C" w:rsidRDefault="00BE48F8" w:rsidP="00996122">
            <w:pPr>
              <w:spacing w:after="0"/>
              <w:jc w:val="center"/>
              <w:rPr>
                <w:rFonts w:ascii="Times New Roman" w:hAnsi="Times New Roman" w:cs="Times New Roman"/>
                <w:sz w:val="27"/>
                <w:szCs w:val="27"/>
              </w:rPr>
            </w:pPr>
          </w:p>
        </w:tc>
        <w:tc>
          <w:tcPr>
            <w:tcW w:w="2835" w:type="dxa"/>
            <w:gridSpan w:val="2"/>
          </w:tcPr>
          <w:p w14:paraId="66719DBA" w14:textId="21ECEBA7" w:rsidR="00BE48F8" w:rsidRPr="00D3566C" w:rsidRDefault="00BE48F8" w:rsidP="00996122">
            <w:pPr>
              <w:spacing w:after="0"/>
              <w:jc w:val="center"/>
              <w:rPr>
                <w:rFonts w:ascii="Times New Roman" w:hAnsi="Times New Roman" w:cs="Times New Roman"/>
                <w:sz w:val="27"/>
                <w:szCs w:val="27"/>
              </w:rPr>
            </w:pPr>
            <w:r w:rsidRPr="00D3566C">
              <w:rPr>
                <w:rFonts w:ascii="Times New Roman" w:hAnsi="Times New Roman" w:cs="Times New Roman"/>
                <w:sz w:val="27"/>
                <w:szCs w:val="27"/>
              </w:rPr>
              <w:t xml:space="preserve">За день до </w:t>
            </w:r>
            <w:r w:rsidR="00AB69A0" w:rsidRPr="00D3566C">
              <w:rPr>
                <w:rFonts w:ascii="Times New Roman" w:hAnsi="Times New Roman" w:cs="Times New Roman"/>
                <w:sz w:val="27"/>
                <w:szCs w:val="27"/>
              </w:rPr>
              <w:t>перевода</w:t>
            </w:r>
            <w:r w:rsidRPr="00D3566C">
              <w:rPr>
                <w:rFonts w:ascii="Times New Roman" w:hAnsi="Times New Roman" w:cs="Times New Roman"/>
                <w:sz w:val="27"/>
                <w:szCs w:val="27"/>
              </w:rPr>
              <w:t xml:space="preserve"> в </w:t>
            </w:r>
            <w:r w:rsidR="00155284" w:rsidRPr="00D3566C">
              <w:rPr>
                <w:rFonts w:ascii="Times New Roman" w:hAnsi="Times New Roman" w:cs="Times New Roman"/>
                <w:sz w:val="27"/>
                <w:szCs w:val="27"/>
              </w:rPr>
              <w:t>ОРИТ</w:t>
            </w:r>
          </w:p>
        </w:tc>
        <w:tc>
          <w:tcPr>
            <w:tcW w:w="2977" w:type="dxa"/>
            <w:gridSpan w:val="2"/>
          </w:tcPr>
          <w:p w14:paraId="2FBCCB8D" w14:textId="39B3264F" w:rsidR="00BE48F8" w:rsidRPr="00D3566C" w:rsidRDefault="00BE48F8" w:rsidP="00996122">
            <w:pPr>
              <w:spacing w:after="0"/>
              <w:jc w:val="center"/>
              <w:rPr>
                <w:rFonts w:ascii="Times New Roman" w:hAnsi="Times New Roman" w:cs="Times New Roman"/>
                <w:sz w:val="27"/>
                <w:szCs w:val="27"/>
              </w:rPr>
            </w:pPr>
            <w:r w:rsidRPr="00D3566C">
              <w:rPr>
                <w:rFonts w:ascii="Times New Roman" w:hAnsi="Times New Roman" w:cs="Times New Roman"/>
                <w:sz w:val="27"/>
                <w:szCs w:val="27"/>
              </w:rPr>
              <w:t xml:space="preserve">В день </w:t>
            </w:r>
            <w:r w:rsidR="00AB69A0" w:rsidRPr="00D3566C">
              <w:rPr>
                <w:rFonts w:ascii="Times New Roman" w:hAnsi="Times New Roman" w:cs="Times New Roman"/>
                <w:sz w:val="27"/>
                <w:szCs w:val="27"/>
              </w:rPr>
              <w:t>перевода</w:t>
            </w:r>
            <w:r w:rsidRPr="00D3566C">
              <w:rPr>
                <w:rFonts w:ascii="Times New Roman" w:hAnsi="Times New Roman" w:cs="Times New Roman"/>
                <w:sz w:val="27"/>
                <w:szCs w:val="27"/>
              </w:rPr>
              <w:t xml:space="preserve"> в </w:t>
            </w:r>
            <w:r w:rsidR="00155284" w:rsidRPr="00D3566C">
              <w:rPr>
                <w:rFonts w:ascii="Times New Roman" w:hAnsi="Times New Roman" w:cs="Times New Roman"/>
                <w:sz w:val="27"/>
                <w:szCs w:val="27"/>
              </w:rPr>
              <w:t>ОРИТ</w:t>
            </w:r>
          </w:p>
        </w:tc>
        <w:tc>
          <w:tcPr>
            <w:tcW w:w="1543" w:type="dxa"/>
            <w:vMerge/>
          </w:tcPr>
          <w:p w14:paraId="78D9B809" w14:textId="77777777" w:rsidR="00BE48F8" w:rsidRPr="006270BA" w:rsidRDefault="00BE48F8" w:rsidP="00996122">
            <w:pPr>
              <w:spacing w:after="0"/>
              <w:jc w:val="center"/>
              <w:rPr>
                <w:rFonts w:ascii="Times New Roman" w:hAnsi="Times New Roman" w:cs="Times New Roman"/>
                <w:sz w:val="28"/>
                <w:szCs w:val="28"/>
              </w:rPr>
            </w:pPr>
          </w:p>
        </w:tc>
      </w:tr>
      <w:tr w:rsidR="00BE48F8" w:rsidRPr="006270BA" w14:paraId="6F2CAE35" w14:textId="77777777" w:rsidTr="00996122">
        <w:trPr>
          <w:trHeight w:val="314"/>
        </w:trPr>
        <w:tc>
          <w:tcPr>
            <w:tcW w:w="2410" w:type="dxa"/>
            <w:vMerge/>
          </w:tcPr>
          <w:p w14:paraId="77A84876" w14:textId="77777777" w:rsidR="00BE48F8" w:rsidRPr="00D3566C" w:rsidRDefault="00BE48F8" w:rsidP="00996122">
            <w:pPr>
              <w:spacing w:after="0"/>
              <w:jc w:val="center"/>
              <w:rPr>
                <w:rFonts w:ascii="Times New Roman" w:hAnsi="Times New Roman" w:cs="Times New Roman"/>
                <w:sz w:val="27"/>
                <w:szCs w:val="27"/>
              </w:rPr>
            </w:pPr>
          </w:p>
        </w:tc>
        <w:tc>
          <w:tcPr>
            <w:tcW w:w="1276" w:type="dxa"/>
          </w:tcPr>
          <w:p w14:paraId="0DF0C850" w14:textId="77777777" w:rsidR="00BE48F8" w:rsidRPr="00D3566C" w:rsidRDefault="00BE48F8" w:rsidP="00996122">
            <w:pPr>
              <w:spacing w:after="0"/>
              <w:jc w:val="center"/>
              <w:rPr>
                <w:rFonts w:ascii="Times New Roman" w:hAnsi="Times New Roman" w:cs="Times New Roman"/>
                <w:sz w:val="27"/>
                <w:szCs w:val="27"/>
              </w:rPr>
            </w:pPr>
            <w:r w:rsidRPr="00D3566C">
              <w:rPr>
                <w:rFonts w:ascii="Times New Roman" w:hAnsi="Times New Roman" w:cs="Times New Roman"/>
                <w:sz w:val="27"/>
                <w:szCs w:val="27"/>
              </w:rPr>
              <w:t>Абс., %</w:t>
            </w:r>
          </w:p>
          <w:p w14:paraId="694158D6" w14:textId="77777777" w:rsidR="00BE48F8" w:rsidRPr="00D3566C" w:rsidRDefault="00BE48F8" w:rsidP="00996122">
            <w:pPr>
              <w:spacing w:after="0"/>
              <w:jc w:val="center"/>
              <w:rPr>
                <w:rFonts w:ascii="Times New Roman" w:hAnsi="Times New Roman" w:cs="Times New Roman"/>
                <w:sz w:val="27"/>
                <w:szCs w:val="27"/>
              </w:rPr>
            </w:pPr>
            <w:r w:rsidRPr="00D3566C">
              <w:rPr>
                <w:rFonts w:ascii="Times New Roman" w:hAnsi="Times New Roman" w:cs="Times New Roman"/>
                <w:sz w:val="27"/>
                <w:szCs w:val="27"/>
                <w:lang w:val="en-US"/>
              </w:rPr>
              <w:t>n=188</w:t>
            </w:r>
          </w:p>
        </w:tc>
        <w:tc>
          <w:tcPr>
            <w:tcW w:w="1559" w:type="dxa"/>
          </w:tcPr>
          <w:p w14:paraId="0AF9F74A" w14:textId="77777777" w:rsidR="00BE48F8" w:rsidRPr="00D3566C" w:rsidRDefault="00BE48F8" w:rsidP="00996122">
            <w:pPr>
              <w:spacing w:after="0"/>
              <w:jc w:val="center"/>
              <w:rPr>
                <w:rFonts w:ascii="Times New Roman" w:hAnsi="Times New Roman" w:cs="Times New Roman"/>
                <w:sz w:val="27"/>
                <w:szCs w:val="27"/>
              </w:rPr>
            </w:pPr>
            <w:r w:rsidRPr="00D3566C">
              <w:rPr>
                <w:rFonts w:ascii="Times New Roman" w:hAnsi="Times New Roman" w:cs="Times New Roman"/>
                <w:sz w:val="27"/>
                <w:szCs w:val="27"/>
              </w:rPr>
              <w:t>95% ДИ</w:t>
            </w:r>
          </w:p>
        </w:tc>
        <w:tc>
          <w:tcPr>
            <w:tcW w:w="1560" w:type="dxa"/>
          </w:tcPr>
          <w:p w14:paraId="32909ACA" w14:textId="77777777" w:rsidR="00BE48F8" w:rsidRPr="00D3566C" w:rsidRDefault="00BE48F8" w:rsidP="00996122">
            <w:pPr>
              <w:spacing w:after="0"/>
              <w:jc w:val="center"/>
              <w:rPr>
                <w:rFonts w:ascii="Times New Roman" w:hAnsi="Times New Roman" w:cs="Times New Roman"/>
                <w:sz w:val="27"/>
                <w:szCs w:val="27"/>
              </w:rPr>
            </w:pPr>
            <w:r w:rsidRPr="00D3566C">
              <w:rPr>
                <w:rFonts w:ascii="Times New Roman" w:hAnsi="Times New Roman" w:cs="Times New Roman"/>
                <w:sz w:val="27"/>
                <w:szCs w:val="27"/>
              </w:rPr>
              <w:t>Абс., %</w:t>
            </w:r>
          </w:p>
          <w:p w14:paraId="708F071B" w14:textId="77777777" w:rsidR="00BE48F8" w:rsidRPr="00D3566C" w:rsidRDefault="00BE48F8" w:rsidP="00996122">
            <w:pPr>
              <w:spacing w:after="0"/>
              <w:jc w:val="center"/>
              <w:rPr>
                <w:rFonts w:ascii="Times New Roman" w:hAnsi="Times New Roman" w:cs="Times New Roman"/>
                <w:sz w:val="27"/>
                <w:szCs w:val="27"/>
              </w:rPr>
            </w:pPr>
            <w:r w:rsidRPr="00D3566C">
              <w:rPr>
                <w:rFonts w:ascii="Times New Roman" w:hAnsi="Times New Roman" w:cs="Times New Roman"/>
                <w:sz w:val="27"/>
                <w:szCs w:val="27"/>
                <w:lang w:val="en-US"/>
              </w:rPr>
              <w:t>n=188</w:t>
            </w:r>
          </w:p>
        </w:tc>
        <w:tc>
          <w:tcPr>
            <w:tcW w:w="1417" w:type="dxa"/>
          </w:tcPr>
          <w:p w14:paraId="3A107AD7" w14:textId="77777777" w:rsidR="00BE48F8" w:rsidRPr="00D3566C" w:rsidRDefault="00BE48F8" w:rsidP="00996122">
            <w:pPr>
              <w:spacing w:after="0"/>
              <w:jc w:val="center"/>
              <w:rPr>
                <w:rFonts w:ascii="Times New Roman" w:hAnsi="Times New Roman" w:cs="Times New Roman"/>
                <w:sz w:val="27"/>
                <w:szCs w:val="27"/>
              </w:rPr>
            </w:pPr>
            <w:r w:rsidRPr="00D3566C">
              <w:rPr>
                <w:rFonts w:ascii="Times New Roman" w:hAnsi="Times New Roman" w:cs="Times New Roman"/>
                <w:sz w:val="27"/>
                <w:szCs w:val="27"/>
              </w:rPr>
              <w:t>95% ДИ</w:t>
            </w:r>
          </w:p>
        </w:tc>
        <w:tc>
          <w:tcPr>
            <w:tcW w:w="1543" w:type="dxa"/>
            <w:vMerge/>
          </w:tcPr>
          <w:p w14:paraId="25455077" w14:textId="77777777" w:rsidR="00BE48F8" w:rsidRPr="006270BA" w:rsidRDefault="00BE48F8" w:rsidP="00996122">
            <w:pPr>
              <w:spacing w:after="0"/>
              <w:jc w:val="center"/>
              <w:rPr>
                <w:rFonts w:ascii="Times New Roman" w:hAnsi="Times New Roman" w:cs="Times New Roman"/>
                <w:sz w:val="28"/>
                <w:szCs w:val="28"/>
                <w:lang w:val="en-US"/>
              </w:rPr>
            </w:pPr>
          </w:p>
        </w:tc>
      </w:tr>
      <w:tr w:rsidR="00BE48F8" w:rsidRPr="006270BA" w14:paraId="42D7B050" w14:textId="77777777" w:rsidTr="00996122">
        <w:tc>
          <w:tcPr>
            <w:tcW w:w="2410" w:type="dxa"/>
          </w:tcPr>
          <w:p w14:paraId="20242450" w14:textId="4F7E42B1" w:rsidR="00BE48F8" w:rsidRPr="00D3566C" w:rsidRDefault="00AB69A0" w:rsidP="00996122">
            <w:pPr>
              <w:spacing w:after="0"/>
              <w:jc w:val="both"/>
              <w:rPr>
                <w:rFonts w:ascii="Times New Roman" w:hAnsi="Times New Roman" w:cs="Times New Roman"/>
                <w:sz w:val="27"/>
                <w:szCs w:val="27"/>
              </w:rPr>
            </w:pPr>
            <w:r w:rsidRPr="00D3566C">
              <w:rPr>
                <w:rFonts w:ascii="Times New Roman" w:hAnsi="Times New Roman" w:cs="Times New Roman"/>
                <w:sz w:val="27"/>
                <w:szCs w:val="27"/>
              </w:rPr>
              <w:t>Геморрагический синдром отсутствует</w:t>
            </w:r>
          </w:p>
        </w:tc>
        <w:tc>
          <w:tcPr>
            <w:tcW w:w="1276" w:type="dxa"/>
          </w:tcPr>
          <w:p w14:paraId="2591CAAF" w14:textId="607E18DC" w:rsidR="00BE48F8" w:rsidRPr="00D3566C" w:rsidRDefault="00BE48F8" w:rsidP="00996122">
            <w:pPr>
              <w:spacing w:after="0"/>
              <w:jc w:val="center"/>
              <w:rPr>
                <w:rFonts w:ascii="Times New Roman" w:hAnsi="Times New Roman" w:cs="Times New Roman"/>
                <w:sz w:val="27"/>
                <w:szCs w:val="27"/>
              </w:rPr>
            </w:pPr>
            <w:r w:rsidRPr="00D3566C">
              <w:rPr>
                <w:rFonts w:ascii="Times New Roman" w:hAnsi="Times New Roman" w:cs="Times New Roman"/>
                <w:sz w:val="27"/>
                <w:szCs w:val="27"/>
              </w:rPr>
              <w:t>42 (25,</w:t>
            </w:r>
            <w:r w:rsidR="00546451" w:rsidRPr="00D3566C">
              <w:rPr>
                <w:rFonts w:ascii="Times New Roman" w:hAnsi="Times New Roman" w:cs="Times New Roman"/>
                <w:sz w:val="27"/>
                <w:szCs w:val="27"/>
                <w:lang w:val="kk-KZ"/>
              </w:rPr>
              <w:t>1</w:t>
            </w:r>
            <w:r w:rsidRPr="00D3566C">
              <w:rPr>
                <w:rFonts w:ascii="Times New Roman" w:hAnsi="Times New Roman" w:cs="Times New Roman"/>
                <w:sz w:val="27"/>
                <w:szCs w:val="27"/>
              </w:rPr>
              <w:t>)</w:t>
            </w:r>
          </w:p>
        </w:tc>
        <w:tc>
          <w:tcPr>
            <w:tcW w:w="1559" w:type="dxa"/>
          </w:tcPr>
          <w:p w14:paraId="65196933" w14:textId="77777777" w:rsidR="00BE48F8" w:rsidRPr="00D3566C" w:rsidRDefault="00BE48F8" w:rsidP="00996122">
            <w:pPr>
              <w:spacing w:after="0"/>
              <w:jc w:val="center"/>
              <w:rPr>
                <w:rFonts w:ascii="Times New Roman" w:hAnsi="Times New Roman" w:cs="Times New Roman"/>
                <w:sz w:val="27"/>
                <w:szCs w:val="27"/>
              </w:rPr>
            </w:pPr>
            <w:r w:rsidRPr="00D3566C">
              <w:rPr>
                <w:rFonts w:ascii="Times New Roman" w:hAnsi="Times New Roman" w:cs="Times New Roman"/>
                <w:sz w:val="27"/>
                <w:szCs w:val="27"/>
              </w:rPr>
              <w:t>18,7 – 32,3</w:t>
            </w:r>
          </w:p>
        </w:tc>
        <w:tc>
          <w:tcPr>
            <w:tcW w:w="1560" w:type="dxa"/>
          </w:tcPr>
          <w:p w14:paraId="1AE5AA43" w14:textId="77777777" w:rsidR="00BE48F8" w:rsidRPr="00D3566C" w:rsidRDefault="00BE48F8" w:rsidP="00996122">
            <w:pPr>
              <w:spacing w:after="0"/>
              <w:jc w:val="center"/>
              <w:rPr>
                <w:rFonts w:ascii="Times New Roman" w:hAnsi="Times New Roman" w:cs="Times New Roman"/>
                <w:sz w:val="27"/>
                <w:szCs w:val="27"/>
              </w:rPr>
            </w:pPr>
            <w:r w:rsidRPr="00D3566C">
              <w:rPr>
                <w:rFonts w:ascii="Times New Roman" w:hAnsi="Times New Roman" w:cs="Times New Roman"/>
                <w:sz w:val="27"/>
                <w:szCs w:val="27"/>
              </w:rPr>
              <w:t>51 (26,7)</w:t>
            </w:r>
          </w:p>
        </w:tc>
        <w:tc>
          <w:tcPr>
            <w:tcW w:w="1417" w:type="dxa"/>
          </w:tcPr>
          <w:p w14:paraId="77C192EB" w14:textId="77777777" w:rsidR="00BE48F8" w:rsidRPr="00D3566C" w:rsidRDefault="00BE48F8" w:rsidP="00996122">
            <w:pPr>
              <w:spacing w:after="0"/>
              <w:jc w:val="center"/>
              <w:rPr>
                <w:rFonts w:ascii="Times New Roman" w:hAnsi="Times New Roman" w:cs="Times New Roman"/>
                <w:sz w:val="27"/>
                <w:szCs w:val="27"/>
              </w:rPr>
            </w:pPr>
            <w:r w:rsidRPr="00D3566C">
              <w:rPr>
                <w:rFonts w:ascii="Times New Roman" w:hAnsi="Times New Roman" w:cs="Times New Roman"/>
                <w:sz w:val="27"/>
                <w:szCs w:val="27"/>
              </w:rPr>
              <w:t>20,5-33,7</w:t>
            </w:r>
          </w:p>
        </w:tc>
        <w:tc>
          <w:tcPr>
            <w:tcW w:w="1543" w:type="dxa"/>
            <w:vMerge w:val="restart"/>
          </w:tcPr>
          <w:p w14:paraId="582E459E" w14:textId="77777777" w:rsidR="00BE48F8" w:rsidRPr="006270BA" w:rsidRDefault="00BE48F8" w:rsidP="00996122">
            <w:pPr>
              <w:spacing w:after="0"/>
              <w:jc w:val="center"/>
              <w:rPr>
                <w:rFonts w:ascii="Times New Roman" w:hAnsi="Times New Roman" w:cs="Times New Roman"/>
                <w:sz w:val="28"/>
                <w:szCs w:val="28"/>
              </w:rPr>
            </w:pPr>
          </w:p>
          <w:p w14:paraId="0231AF2B" w14:textId="77777777" w:rsidR="00BE48F8" w:rsidRPr="006270BA" w:rsidRDefault="00BE48F8" w:rsidP="00996122">
            <w:pPr>
              <w:spacing w:after="0"/>
              <w:jc w:val="center"/>
              <w:rPr>
                <w:rFonts w:ascii="Times New Roman" w:hAnsi="Times New Roman" w:cs="Times New Roman"/>
                <w:sz w:val="28"/>
                <w:szCs w:val="28"/>
              </w:rPr>
            </w:pPr>
          </w:p>
          <w:p w14:paraId="277D4EE6" w14:textId="77777777" w:rsidR="00AB69A0" w:rsidRPr="006270BA" w:rsidRDefault="00AB69A0" w:rsidP="00996122">
            <w:pPr>
              <w:spacing w:after="0"/>
              <w:jc w:val="center"/>
              <w:rPr>
                <w:rFonts w:ascii="Times New Roman" w:hAnsi="Times New Roman" w:cs="Times New Roman"/>
                <w:sz w:val="28"/>
                <w:szCs w:val="28"/>
                <w:lang w:val="en-US"/>
              </w:rPr>
            </w:pPr>
          </w:p>
          <w:p w14:paraId="4719C642" w14:textId="74E8C692" w:rsidR="00BE48F8" w:rsidRPr="006270BA" w:rsidRDefault="00BE48F8" w:rsidP="00996122">
            <w:pPr>
              <w:spacing w:after="0"/>
              <w:jc w:val="center"/>
              <w:rPr>
                <w:rFonts w:ascii="Times New Roman" w:hAnsi="Times New Roman" w:cs="Times New Roman"/>
                <w:sz w:val="28"/>
                <w:szCs w:val="28"/>
                <w:lang w:val="en-US"/>
              </w:rPr>
            </w:pPr>
            <w:r w:rsidRPr="006270BA">
              <w:rPr>
                <w:rFonts w:ascii="Times New Roman" w:hAnsi="Times New Roman" w:cs="Times New Roman"/>
                <w:sz w:val="28"/>
                <w:szCs w:val="28"/>
                <w:lang w:val="en-US"/>
              </w:rPr>
              <w:t>&lt;0,001</w:t>
            </w:r>
            <w:r w:rsidRPr="006270BA">
              <w:rPr>
                <w:rFonts w:ascii="Times New Roman" w:hAnsi="Times New Roman" w:cs="Times New Roman"/>
                <w:sz w:val="28"/>
                <w:szCs w:val="28"/>
                <w:vertAlign w:val="superscript"/>
                <w:lang w:val="en-US"/>
              </w:rPr>
              <w:t>*</w:t>
            </w:r>
          </w:p>
        </w:tc>
      </w:tr>
      <w:tr w:rsidR="00BE48F8" w:rsidRPr="006270BA" w14:paraId="76B89B39" w14:textId="77777777" w:rsidTr="00996122">
        <w:tc>
          <w:tcPr>
            <w:tcW w:w="2410" w:type="dxa"/>
          </w:tcPr>
          <w:p w14:paraId="6793D1D7" w14:textId="46C92203" w:rsidR="00BE48F8" w:rsidRPr="00D3566C" w:rsidRDefault="00AD0321" w:rsidP="00996122">
            <w:pPr>
              <w:spacing w:after="0"/>
              <w:jc w:val="both"/>
              <w:rPr>
                <w:rFonts w:ascii="Times New Roman" w:hAnsi="Times New Roman" w:cs="Times New Roman"/>
                <w:sz w:val="27"/>
                <w:szCs w:val="27"/>
                <w:lang w:val="en-US"/>
              </w:rPr>
            </w:pPr>
            <w:r w:rsidRPr="00D3566C">
              <w:rPr>
                <w:rFonts w:ascii="Times New Roman" w:hAnsi="Times New Roman" w:cs="Times New Roman"/>
                <w:sz w:val="27"/>
                <w:szCs w:val="27"/>
              </w:rPr>
              <w:t xml:space="preserve">Степень </w:t>
            </w:r>
            <w:r w:rsidR="00FA6D77" w:rsidRPr="00D3566C">
              <w:rPr>
                <w:rFonts w:ascii="Times New Roman" w:hAnsi="Times New Roman" w:cs="Times New Roman"/>
                <w:sz w:val="27"/>
                <w:szCs w:val="27"/>
                <w:lang w:val="en-US"/>
              </w:rPr>
              <w:t>I</w:t>
            </w:r>
          </w:p>
        </w:tc>
        <w:tc>
          <w:tcPr>
            <w:tcW w:w="1276" w:type="dxa"/>
          </w:tcPr>
          <w:p w14:paraId="2CE60AB6" w14:textId="77777777" w:rsidR="00BE48F8" w:rsidRPr="00D3566C" w:rsidRDefault="00BE48F8" w:rsidP="00996122">
            <w:pPr>
              <w:spacing w:after="0"/>
              <w:jc w:val="center"/>
              <w:rPr>
                <w:rFonts w:ascii="Times New Roman" w:hAnsi="Times New Roman" w:cs="Times New Roman"/>
                <w:sz w:val="27"/>
                <w:szCs w:val="27"/>
              </w:rPr>
            </w:pPr>
            <w:r w:rsidRPr="00D3566C">
              <w:rPr>
                <w:rFonts w:ascii="Times New Roman" w:hAnsi="Times New Roman" w:cs="Times New Roman"/>
                <w:sz w:val="27"/>
                <w:szCs w:val="27"/>
              </w:rPr>
              <w:t>21 (12,5)</w:t>
            </w:r>
          </w:p>
        </w:tc>
        <w:tc>
          <w:tcPr>
            <w:tcW w:w="1559" w:type="dxa"/>
          </w:tcPr>
          <w:p w14:paraId="1035A749" w14:textId="77777777" w:rsidR="00BE48F8" w:rsidRPr="00D3566C" w:rsidRDefault="00BE48F8" w:rsidP="00996122">
            <w:pPr>
              <w:spacing w:after="0"/>
              <w:jc w:val="center"/>
              <w:rPr>
                <w:rFonts w:ascii="Times New Roman" w:hAnsi="Times New Roman" w:cs="Times New Roman"/>
                <w:sz w:val="27"/>
                <w:szCs w:val="27"/>
              </w:rPr>
            </w:pPr>
            <w:r w:rsidRPr="00D3566C">
              <w:rPr>
                <w:rFonts w:ascii="Times New Roman" w:hAnsi="Times New Roman" w:cs="Times New Roman"/>
                <w:sz w:val="27"/>
                <w:szCs w:val="27"/>
              </w:rPr>
              <w:t>7,9 – 18,5</w:t>
            </w:r>
          </w:p>
        </w:tc>
        <w:tc>
          <w:tcPr>
            <w:tcW w:w="1560" w:type="dxa"/>
          </w:tcPr>
          <w:p w14:paraId="755F53B6" w14:textId="77777777" w:rsidR="00BE48F8" w:rsidRPr="00D3566C" w:rsidRDefault="00BE48F8" w:rsidP="00996122">
            <w:pPr>
              <w:spacing w:after="0"/>
              <w:jc w:val="center"/>
              <w:rPr>
                <w:rFonts w:ascii="Times New Roman" w:hAnsi="Times New Roman" w:cs="Times New Roman"/>
                <w:sz w:val="27"/>
                <w:szCs w:val="27"/>
              </w:rPr>
            </w:pPr>
            <w:r w:rsidRPr="00D3566C">
              <w:rPr>
                <w:rFonts w:ascii="Times New Roman" w:hAnsi="Times New Roman" w:cs="Times New Roman"/>
                <w:sz w:val="27"/>
                <w:szCs w:val="27"/>
              </w:rPr>
              <w:t>18 (9,6)</w:t>
            </w:r>
          </w:p>
        </w:tc>
        <w:tc>
          <w:tcPr>
            <w:tcW w:w="1417" w:type="dxa"/>
          </w:tcPr>
          <w:p w14:paraId="651B7629" w14:textId="77777777" w:rsidR="00BE48F8" w:rsidRPr="00D3566C" w:rsidRDefault="00BE48F8" w:rsidP="00996122">
            <w:pPr>
              <w:spacing w:after="0"/>
              <w:jc w:val="center"/>
              <w:rPr>
                <w:rFonts w:ascii="Times New Roman" w:hAnsi="Times New Roman" w:cs="Times New Roman"/>
                <w:sz w:val="27"/>
                <w:szCs w:val="27"/>
              </w:rPr>
            </w:pPr>
            <w:r w:rsidRPr="00D3566C">
              <w:rPr>
                <w:rFonts w:ascii="Times New Roman" w:hAnsi="Times New Roman" w:cs="Times New Roman"/>
                <w:sz w:val="27"/>
                <w:szCs w:val="27"/>
              </w:rPr>
              <w:t>5,8-14,8</w:t>
            </w:r>
          </w:p>
        </w:tc>
        <w:tc>
          <w:tcPr>
            <w:tcW w:w="1543" w:type="dxa"/>
            <w:vMerge/>
          </w:tcPr>
          <w:p w14:paraId="6990E546" w14:textId="77777777" w:rsidR="00BE48F8" w:rsidRPr="006270BA" w:rsidRDefault="00BE48F8" w:rsidP="00996122">
            <w:pPr>
              <w:spacing w:after="0"/>
              <w:jc w:val="center"/>
              <w:rPr>
                <w:rFonts w:ascii="Times New Roman" w:hAnsi="Times New Roman" w:cs="Times New Roman"/>
                <w:sz w:val="28"/>
                <w:szCs w:val="28"/>
              </w:rPr>
            </w:pPr>
          </w:p>
        </w:tc>
      </w:tr>
      <w:tr w:rsidR="00BE48F8" w:rsidRPr="006270BA" w14:paraId="2F84CE98" w14:textId="77777777" w:rsidTr="00996122">
        <w:tc>
          <w:tcPr>
            <w:tcW w:w="2410" w:type="dxa"/>
          </w:tcPr>
          <w:p w14:paraId="2327D005" w14:textId="2C4213BB" w:rsidR="00BE48F8" w:rsidRPr="00D3566C" w:rsidRDefault="00AD0321" w:rsidP="00996122">
            <w:pPr>
              <w:spacing w:after="0"/>
              <w:jc w:val="both"/>
              <w:rPr>
                <w:rFonts w:ascii="Times New Roman" w:hAnsi="Times New Roman" w:cs="Times New Roman"/>
                <w:sz w:val="27"/>
                <w:szCs w:val="27"/>
                <w:lang w:val="en-US"/>
              </w:rPr>
            </w:pPr>
            <w:r w:rsidRPr="00D3566C">
              <w:rPr>
                <w:rFonts w:ascii="Times New Roman" w:hAnsi="Times New Roman" w:cs="Times New Roman"/>
                <w:sz w:val="27"/>
                <w:szCs w:val="27"/>
              </w:rPr>
              <w:t xml:space="preserve">Степень </w:t>
            </w:r>
            <w:r w:rsidR="00FA6D77" w:rsidRPr="00D3566C">
              <w:rPr>
                <w:rFonts w:ascii="Times New Roman" w:hAnsi="Times New Roman" w:cs="Times New Roman"/>
                <w:sz w:val="27"/>
                <w:szCs w:val="27"/>
                <w:lang w:val="en-US"/>
              </w:rPr>
              <w:t>II</w:t>
            </w:r>
          </w:p>
        </w:tc>
        <w:tc>
          <w:tcPr>
            <w:tcW w:w="1276" w:type="dxa"/>
          </w:tcPr>
          <w:p w14:paraId="49642276" w14:textId="77777777" w:rsidR="00BE48F8" w:rsidRPr="00D3566C" w:rsidRDefault="00BE48F8" w:rsidP="00996122">
            <w:pPr>
              <w:spacing w:after="0"/>
              <w:jc w:val="center"/>
              <w:rPr>
                <w:rFonts w:ascii="Times New Roman" w:hAnsi="Times New Roman" w:cs="Times New Roman"/>
                <w:sz w:val="27"/>
                <w:szCs w:val="27"/>
              </w:rPr>
            </w:pPr>
            <w:r w:rsidRPr="00D3566C">
              <w:rPr>
                <w:rFonts w:ascii="Times New Roman" w:hAnsi="Times New Roman" w:cs="Times New Roman"/>
                <w:sz w:val="27"/>
                <w:szCs w:val="27"/>
              </w:rPr>
              <w:t>64 (38,1)</w:t>
            </w:r>
          </w:p>
        </w:tc>
        <w:tc>
          <w:tcPr>
            <w:tcW w:w="1559" w:type="dxa"/>
          </w:tcPr>
          <w:p w14:paraId="218AF01F" w14:textId="77777777" w:rsidR="00BE48F8" w:rsidRPr="00D3566C" w:rsidRDefault="00BE48F8" w:rsidP="00996122">
            <w:pPr>
              <w:spacing w:after="0"/>
              <w:jc w:val="center"/>
              <w:rPr>
                <w:rFonts w:ascii="Times New Roman" w:hAnsi="Times New Roman" w:cs="Times New Roman"/>
                <w:sz w:val="27"/>
                <w:szCs w:val="27"/>
              </w:rPr>
            </w:pPr>
            <w:r w:rsidRPr="00D3566C">
              <w:rPr>
                <w:rFonts w:ascii="Times New Roman" w:hAnsi="Times New Roman" w:cs="Times New Roman"/>
                <w:sz w:val="27"/>
                <w:szCs w:val="27"/>
              </w:rPr>
              <w:t>30,7 – 45,9</w:t>
            </w:r>
          </w:p>
        </w:tc>
        <w:tc>
          <w:tcPr>
            <w:tcW w:w="1560" w:type="dxa"/>
          </w:tcPr>
          <w:p w14:paraId="6A2A9446" w14:textId="77777777" w:rsidR="00BE48F8" w:rsidRPr="00D3566C" w:rsidRDefault="00BE48F8" w:rsidP="00996122">
            <w:pPr>
              <w:spacing w:after="0"/>
              <w:jc w:val="center"/>
              <w:rPr>
                <w:rFonts w:ascii="Times New Roman" w:hAnsi="Times New Roman" w:cs="Times New Roman"/>
                <w:sz w:val="27"/>
                <w:szCs w:val="27"/>
              </w:rPr>
            </w:pPr>
            <w:r w:rsidRPr="00D3566C">
              <w:rPr>
                <w:rFonts w:ascii="Times New Roman" w:hAnsi="Times New Roman" w:cs="Times New Roman"/>
                <w:sz w:val="27"/>
                <w:szCs w:val="27"/>
              </w:rPr>
              <w:t>67 (35,8)</w:t>
            </w:r>
          </w:p>
        </w:tc>
        <w:tc>
          <w:tcPr>
            <w:tcW w:w="1417" w:type="dxa"/>
          </w:tcPr>
          <w:p w14:paraId="7E87386A" w14:textId="77777777" w:rsidR="00BE48F8" w:rsidRPr="00D3566C" w:rsidRDefault="00BE48F8" w:rsidP="00996122">
            <w:pPr>
              <w:spacing w:after="0"/>
              <w:jc w:val="center"/>
              <w:rPr>
                <w:rFonts w:ascii="Times New Roman" w:hAnsi="Times New Roman" w:cs="Times New Roman"/>
                <w:sz w:val="27"/>
                <w:szCs w:val="27"/>
              </w:rPr>
            </w:pPr>
            <w:r w:rsidRPr="00D3566C">
              <w:rPr>
                <w:rFonts w:ascii="Times New Roman" w:hAnsi="Times New Roman" w:cs="Times New Roman"/>
                <w:sz w:val="27"/>
                <w:szCs w:val="27"/>
              </w:rPr>
              <w:t>29,0-43,2</w:t>
            </w:r>
          </w:p>
        </w:tc>
        <w:tc>
          <w:tcPr>
            <w:tcW w:w="1543" w:type="dxa"/>
            <w:vMerge/>
          </w:tcPr>
          <w:p w14:paraId="248C256F" w14:textId="77777777" w:rsidR="00BE48F8" w:rsidRPr="006270BA" w:rsidRDefault="00BE48F8" w:rsidP="00996122">
            <w:pPr>
              <w:spacing w:after="0"/>
              <w:jc w:val="center"/>
              <w:rPr>
                <w:rFonts w:ascii="Times New Roman" w:hAnsi="Times New Roman" w:cs="Times New Roman"/>
                <w:sz w:val="28"/>
                <w:szCs w:val="28"/>
              </w:rPr>
            </w:pPr>
          </w:p>
        </w:tc>
      </w:tr>
      <w:tr w:rsidR="00BE48F8" w:rsidRPr="006270BA" w14:paraId="730C0AD6" w14:textId="77777777" w:rsidTr="00996122">
        <w:tc>
          <w:tcPr>
            <w:tcW w:w="2410" w:type="dxa"/>
          </w:tcPr>
          <w:p w14:paraId="14F66AB3" w14:textId="0FBFBDBA" w:rsidR="00BE48F8" w:rsidRPr="00D3566C" w:rsidRDefault="00AD0321" w:rsidP="00996122">
            <w:pPr>
              <w:spacing w:after="0"/>
              <w:jc w:val="both"/>
              <w:rPr>
                <w:rFonts w:ascii="Times New Roman" w:hAnsi="Times New Roman" w:cs="Times New Roman"/>
                <w:sz w:val="27"/>
                <w:szCs w:val="27"/>
                <w:lang w:val="en-US"/>
              </w:rPr>
            </w:pPr>
            <w:r w:rsidRPr="00D3566C">
              <w:rPr>
                <w:rFonts w:ascii="Times New Roman" w:hAnsi="Times New Roman" w:cs="Times New Roman"/>
                <w:sz w:val="27"/>
                <w:szCs w:val="27"/>
              </w:rPr>
              <w:t xml:space="preserve">Степень </w:t>
            </w:r>
            <w:r w:rsidR="00FA6D77" w:rsidRPr="00D3566C">
              <w:rPr>
                <w:rFonts w:ascii="Times New Roman" w:hAnsi="Times New Roman" w:cs="Times New Roman"/>
                <w:sz w:val="27"/>
                <w:szCs w:val="27"/>
                <w:lang w:val="en-US"/>
              </w:rPr>
              <w:t>III</w:t>
            </w:r>
          </w:p>
        </w:tc>
        <w:tc>
          <w:tcPr>
            <w:tcW w:w="1276" w:type="dxa"/>
          </w:tcPr>
          <w:p w14:paraId="4C680176" w14:textId="77777777" w:rsidR="00BE48F8" w:rsidRPr="00D3566C" w:rsidRDefault="00BE48F8" w:rsidP="00996122">
            <w:pPr>
              <w:spacing w:after="0"/>
              <w:jc w:val="center"/>
              <w:rPr>
                <w:rFonts w:ascii="Times New Roman" w:hAnsi="Times New Roman" w:cs="Times New Roman"/>
                <w:sz w:val="27"/>
                <w:szCs w:val="27"/>
              </w:rPr>
            </w:pPr>
            <w:r w:rsidRPr="00D3566C">
              <w:rPr>
                <w:rFonts w:ascii="Times New Roman" w:hAnsi="Times New Roman" w:cs="Times New Roman"/>
                <w:sz w:val="27"/>
                <w:szCs w:val="27"/>
              </w:rPr>
              <w:t>25 (14,9)</w:t>
            </w:r>
          </w:p>
        </w:tc>
        <w:tc>
          <w:tcPr>
            <w:tcW w:w="1559" w:type="dxa"/>
          </w:tcPr>
          <w:p w14:paraId="4D0CDAB1" w14:textId="77777777" w:rsidR="00BE48F8" w:rsidRPr="00D3566C" w:rsidRDefault="00BE48F8" w:rsidP="00996122">
            <w:pPr>
              <w:spacing w:after="0"/>
              <w:jc w:val="center"/>
              <w:rPr>
                <w:rFonts w:ascii="Times New Roman" w:hAnsi="Times New Roman" w:cs="Times New Roman"/>
                <w:sz w:val="27"/>
                <w:szCs w:val="27"/>
              </w:rPr>
            </w:pPr>
            <w:r w:rsidRPr="00D3566C">
              <w:rPr>
                <w:rFonts w:ascii="Times New Roman" w:hAnsi="Times New Roman" w:cs="Times New Roman"/>
                <w:sz w:val="27"/>
                <w:szCs w:val="27"/>
              </w:rPr>
              <w:t>9,9 – 21,2</w:t>
            </w:r>
          </w:p>
        </w:tc>
        <w:tc>
          <w:tcPr>
            <w:tcW w:w="1560" w:type="dxa"/>
          </w:tcPr>
          <w:p w14:paraId="012E9571" w14:textId="77777777" w:rsidR="00BE48F8" w:rsidRPr="00D3566C" w:rsidRDefault="00BE48F8" w:rsidP="00996122">
            <w:pPr>
              <w:spacing w:after="0"/>
              <w:jc w:val="center"/>
              <w:rPr>
                <w:rFonts w:ascii="Times New Roman" w:hAnsi="Times New Roman" w:cs="Times New Roman"/>
                <w:sz w:val="27"/>
                <w:szCs w:val="27"/>
              </w:rPr>
            </w:pPr>
            <w:r w:rsidRPr="00D3566C">
              <w:rPr>
                <w:rFonts w:ascii="Times New Roman" w:hAnsi="Times New Roman" w:cs="Times New Roman"/>
                <w:sz w:val="27"/>
                <w:szCs w:val="27"/>
              </w:rPr>
              <w:t>28 (15,1)</w:t>
            </w:r>
          </w:p>
        </w:tc>
        <w:tc>
          <w:tcPr>
            <w:tcW w:w="1417" w:type="dxa"/>
          </w:tcPr>
          <w:p w14:paraId="7327BB0F" w14:textId="77777777" w:rsidR="00BE48F8" w:rsidRPr="00D3566C" w:rsidRDefault="00BE48F8" w:rsidP="00996122">
            <w:pPr>
              <w:spacing w:after="0"/>
              <w:jc w:val="center"/>
              <w:rPr>
                <w:rFonts w:ascii="Times New Roman" w:hAnsi="Times New Roman" w:cs="Times New Roman"/>
                <w:sz w:val="27"/>
                <w:szCs w:val="27"/>
              </w:rPr>
            </w:pPr>
            <w:r w:rsidRPr="00D3566C">
              <w:rPr>
                <w:rFonts w:ascii="Times New Roman" w:hAnsi="Times New Roman" w:cs="Times New Roman"/>
                <w:sz w:val="27"/>
                <w:szCs w:val="27"/>
              </w:rPr>
              <w:t>10,2-20,9</w:t>
            </w:r>
          </w:p>
        </w:tc>
        <w:tc>
          <w:tcPr>
            <w:tcW w:w="1543" w:type="dxa"/>
            <w:vMerge/>
          </w:tcPr>
          <w:p w14:paraId="56401254" w14:textId="77777777" w:rsidR="00BE48F8" w:rsidRPr="006270BA" w:rsidRDefault="00BE48F8" w:rsidP="00996122">
            <w:pPr>
              <w:spacing w:after="0"/>
              <w:jc w:val="center"/>
              <w:rPr>
                <w:rFonts w:ascii="Times New Roman" w:hAnsi="Times New Roman" w:cs="Times New Roman"/>
                <w:sz w:val="28"/>
                <w:szCs w:val="28"/>
              </w:rPr>
            </w:pPr>
          </w:p>
        </w:tc>
      </w:tr>
      <w:tr w:rsidR="00BE48F8" w:rsidRPr="006270BA" w14:paraId="4EF2ECC4" w14:textId="77777777" w:rsidTr="00996122">
        <w:tc>
          <w:tcPr>
            <w:tcW w:w="2410" w:type="dxa"/>
          </w:tcPr>
          <w:p w14:paraId="3008AA48" w14:textId="09D0978F" w:rsidR="00BE48F8" w:rsidRPr="00D3566C" w:rsidRDefault="00AD0321" w:rsidP="00996122">
            <w:pPr>
              <w:spacing w:after="0"/>
              <w:jc w:val="both"/>
              <w:rPr>
                <w:rFonts w:ascii="Times New Roman" w:hAnsi="Times New Roman" w:cs="Times New Roman"/>
                <w:sz w:val="27"/>
                <w:szCs w:val="27"/>
                <w:lang w:val="en-US"/>
              </w:rPr>
            </w:pPr>
            <w:r w:rsidRPr="00D3566C">
              <w:rPr>
                <w:rFonts w:ascii="Times New Roman" w:hAnsi="Times New Roman" w:cs="Times New Roman"/>
                <w:sz w:val="27"/>
                <w:szCs w:val="27"/>
              </w:rPr>
              <w:t xml:space="preserve">Степень </w:t>
            </w:r>
            <w:r w:rsidR="00FA6D77" w:rsidRPr="00D3566C">
              <w:rPr>
                <w:rFonts w:ascii="Times New Roman" w:hAnsi="Times New Roman" w:cs="Times New Roman"/>
                <w:sz w:val="27"/>
                <w:szCs w:val="27"/>
                <w:lang w:val="en-US"/>
              </w:rPr>
              <w:t>IV</w:t>
            </w:r>
          </w:p>
        </w:tc>
        <w:tc>
          <w:tcPr>
            <w:tcW w:w="1276" w:type="dxa"/>
          </w:tcPr>
          <w:p w14:paraId="57794D6B" w14:textId="77777777" w:rsidR="00BE48F8" w:rsidRPr="00D3566C" w:rsidRDefault="00BE48F8" w:rsidP="00996122">
            <w:pPr>
              <w:spacing w:after="0"/>
              <w:jc w:val="center"/>
              <w:rPr>
                <w:rFonts w:ascii="Times New Roman" w:hAnsi="Times New Roman" w:cs="Times New Roman"/>
                <w:sz w:val="27"/>
                <w:szCs w:val="27"/>
              </w:rPr>
            </w:pPr>
            <w:r w:rsidRPr="00D3566C">
              <w:rPr>
                <w:rFonts w:ascii="Times New Roman" w:hAnsi="Times New Roman" w:cs="Times New Roman"/>
                <w:sz w:val="27"/>
                <w:szCs w:val="27"/>
              </w:rPr>
              <w:t>16 (9,5)</w:t>
            </w:r>
          </w:p>
        </w:tc>
        <w:tc>
          <w:tcPr>
            <w:tcW w:w="1559" w:type="dxa"/>
          </w:tcPr>
          <w:p w14:paraId="639BE3BA" w14:textId="77777777" w:rsidR="00BE48F8" w:rsidRPr="00D3566C" w:rsidRDefault="00BE48F8" w:rsidP="00996122">
            <w:pPr>
              <w:spacing w:after="0"/>
              <w:jc w:val="center"/>
              <w:rPr>
                <w:rFonts w:ascii="Times New Roman" w:hAnsi="Times New Roman" w:cs="Times New Roman"/>
                <w:sz w:val="27"/>
                <w:szCs w:val="27"/>
              </w:rPr>
            </w:pPr>
            <w:r w:rsidRPr="00D3566C">
              <w:rPr>
                <w:rFonts w:ascii="Times New Roman" w:hAnsi="Times New Roman" w:cs="Times New Roman"/>
                <w:sz w:val="27"/>
                <w:szCs w:val="27"/>
              </w:rPr>
              <w:t>5,5 – 15,0</w:t>
            </w:r>
          </w:p>
        </w:tc>
        <w:tc>
          <w:tcPr>
            <w:tcW w:w="1560" w:type="dxa"/>
          </w:tcPr>
          <w:p w14:paraId="6E7C38F3" w14:textId="77777777" w:rsidR="00BE48F8" w:rsidRPr="00D3566C" w:rsidRDefault="00BE48F8" w:rsidP="00996122">
            <w:pPr>
              <w:spacing w:after="0"/>
              <w:jc w:val="center"/>
              <w:rPr>
                <w:rFonts w:ascii="Times New Roman" w:hAnsi="Times New Roman" w:cs="Times New Roman"/>
                <w:sz w:val="27"/>
                <w:szCs w:val="27"/>
              </w:rPr>
            </w:pPr>
            <w:r w:rsidRPr="00D3566C">
              <w:rPr>
                <w:rFonts w:ascii="Times New Roman" w:hAnsi="Times New Roman" w:cs="Times New Roman"/>
                <w:sz w:val="27"/>
                <w:szCs w:val="27"/>
              </w:rPr>
              <w:t>24 (12,8)</w:t>
            </w:r>
          </w:p>
        </w:tc>
        <w:tc>
          <w:tcPr>
            <w:tcW w:w="1417" w:type="dxa"/>
          </w:tcPr>
          <w:p w14:paraId="2EA1AF13" w14:textId="77777777" w:rsidR="00BE48F8" w:rsidRPr="00D3566C" w:rsidRDefault="00BE48F8" w:rsidP="00996122">
            <w:pPr>
              <w:spacing w:after="0"/>
              <w:jc w:val="center"/>
              <w:rPr>
                <w:rFonts w:ascii="Times New Roman" w:hAnsi="Times New Roman" w:cs="Times New Roman"/>
                <w:sz w:val="27"/>
                <w:szCs w:val="27"/>
              </w:rPr>
            </w:pPr>
            <w:r w:rsidRPr="00D3566C">
              <w:rPr>
                <w:rFonts w:ascii="Times New Roman" w:hAnsi="Times New Roman" w:cs="Times New Roman"/>
                <w:sz w:val="27"/>
                <w:szCs w:val="27"/>
              </w:rPr>
              <w:t>8,4-18,5</w:t>
            </w:r>
          </w:p>
        </w:tc>
        <w:tc>
          <w:tcPr>
            <w:tcW w:w="1543" w:type="dxa"/>
            <w:vMerge/>
          </w:tcPr>
          <w:p w14:paraId="0BC63BDB" w14:textId="77777777" w:rsidR="00BE48F8" w:rsidRPr="006270BA" w:rsidRDefault="00BE48F8" w:rsidP="00996122">
            <w:pPr>
              <w:spacing w:after="0"/>
              <w:jc w:val="center"/>
              <w:rPr>
                <w:rFonts w:ascii="Times New Roman" w:hAnsi="Times New Roman" w:cs="Times New Roman"/>
                <w:sz w:val="28"/>
                <w:szCs w:val="28"/>
              </w:rPr>
            </w:pPr>
          </w:p>
        </w:tc>
      </w:tr>
      <w:tr w:rsidR="00462041" w:rsidRPr="006270BA" w14:paraId="3462E5E4" w14:textId="77777777" w:rsidTr="005F56B5">
        <w:tc>
          <w:tcPr>
            <w:tcW w:w="9765" w:type="dxa"/>
            <w:gridSpan w:val="6"/>
          </w:tcPr>
          <w:p w14:paraId="30CC9AFF" w14:textId="40FD9CB3" w:rsidR="00462041" w:rsidRPr="006270BA" w:rsidRDefault="00462041" w:rsidP="00167324">
            <w:pPr>
              <w:spacing w:after="0"/>
              <w:ind w:firstLine="603"/>
              <w:rPr>
                <w:rFonts w:ascii="Times New Roman" w:hAnsi="Times New Roman" w:cs="Times New Roman"/>
                <w:sz w:val="28"/>
                <w:szCs w:val="28"/>
              </w:rPr>
            </w:pPr>
            <w:r w:rsidRPr="006270BA">
              <w:rPr>
                <w:rFonts w:ascii="Times New Roman" w:hAnsi="Times New Roman" w:cs="Times New Roman"/>
                <w:sz w:val="24"/>
                <w:szCs w:val="24"/>
              </w:rPr>
              <w:t>Примечание: * - различия показателей статистически значимы (</w:t>
            </w:r>
            <w:r w:rsidR="00E97844" w:rsidRPr="006270BA">
              <w:rPr>
                <w:rFonts w:ascii="Times New Roman" w:hAnsi="Times New Roman" w:cs="Times New Roman"/>
                <w:sz w:val="24"/>
                <w:szCs w:val="24"/>
              </w:rPr>
              <w:t>p &lt;</w:t>
            </w:r>
            <w:r w:rsidRPr="006270BA">
              <w:rPr>
                <w:rFonts w:ascii="Times New Roman" w:hAnsi="Times New Roman" w:cs="Times New Roman"/>
                <w:sz w:val="24"/>
                <w:szCs w:val="24"/>
              </w:rPr>
              <w:t>0,05)</w:t>
            </w:r>
          </w:p>
        </w:tc>
      </w:tr>
    </w:tbl>
    <w:p w14:paraId="28842432" w14:textId="77777777" w:rsidR="001379C3" w:rsidRPr="006270BA" w:rsidRDefault="00BE48F8" w:rsidP="00BE48F8">
      <w:pPr>
        <w:spacing w:after="0"/>
        <w:jc w:val="both"/>
        <w:rPr>
          <w:rFonts w:ascii="Times New Roman" w:hAnsi="Times New Roman" w:cs="Times New Roman"/>
          <w:sz w:val="28"/>
          <w:szCs w:val="28"/>
        </w:rPr>
      </w:pPr>
      <w:r w:rsidRPr="006270BA">
        <w:rPr>
          <w:rFonts w:ascii="Times New Roman" w:hAnsi="Times New Roman" w:cs="Times New Roman"/>
          <w:sz w:val="28"/>
          <w:szCs w:val="28"/>
        </w:rPr>
        <w:tab/>
      </w:r>
    </w:p>
    <w:p w14:paraId="206828EC" w14:textId="1ABF98F6" w:rsidR="00FA6D77" w:rsidRPr="00FA6D77" w:rsidRDefault="001379C3" w:rsidP="00FA6D77">
      <w:pPr>
        <w:spacing w:after="0"/>
        <w:jc w:val="both"/>
        <w:rPr>
          <w:rFonts w:ascii="Times New Roman" w:hAnsi="Times New Roman" w:cs="Times New Roman"/>
          <w:sz w:val="28"/>
          <w:szCs w:val="28"/>
        </w:rPr>
      </w:pPr>
      <w:r w:rsidRPr="006270BA">
        <w:rPr>
          <w:rFonts w:ascii="Times New Roman" w:hAnsi="Times New Roman" w:cs="Times New Roman"/>
          <w:sz w:val="28"/>
          <w:szCs w:val="28"/>
        </w:rPr>
        <w:tab/>
      </w:r>
      <w:r w:rsidR="00FA6D77" w:rsidRPr="00FA6D77">
        <w:rPr>
          <w:rFonts w:ascii="Times New Roman" w:hAnsi="Times New Roman" w:cs="Times New Roman"/>
          <w:sz w:val="28"/>
          <w:szCs w:val="28"/>
        </w:rPr>
        <w:t xml:space="preserve">При сравнительном анализе распределения степеней геморрагического синдрома за сутки до перевода и в день перевода в </w:t>
      </w:r>
      <w:r w:rsidR="00E97844">
        <w:rPr>
          <w:rFonts w:ascii="Times New Roman" w:hAnsi="Times New Roman" w:cs="Times New Roman"/>
          <w:sz w:val="28"/>
          <w:szCs w:val="28"/>
        </w:rPr>
        <w:t>отделение реанимации и интенсивной терапии</w:t>
      </w:r>
      <w:r w:rsidR="00E97844" w:rsidRPr="00FA6D77">
        <w:rPr>
          <w:rFonts w:ascii="Times New Roman" w:hAnsi="Times New Roman" w:cs="Times New Roman"/>
          <w:sz w:val="28"/>
          <w:szCs w:val="28"/>
        </w:rPr>
        <w:t xml:space="preserve"> </w:t>
      </w:r>
      <w:r w:rsidR="00FA6D77" w:rsidRPr="00FA6D77">
        <w:rPr>
          <w:rFonts w:ascii="Times New Roman" w:hAnsi="Times New Roman" w:cs="Times New Roman"/>
          <w:sz w:val="28"/>
          <w:szCs w:val="28"/>
        </w:rPr>
        <w:t>выявлены статистически значимые различия (</w:t>
      </w:r>
      <w:r w:rsidR="00E97844" w:rsidRPr="00FA6D77">
        <w:rPr>
          <w:rFonts w:ascii="Times New Roman" w:hAnsi="Times New Roman" w:cs="Times New Roman"/>
          <w:sz w:val="28"/>
          <w:szCs w:val="28"/>
        </w:rPr>
        <w:t>p &lt;</w:t>
      </w:r>
      <w:r w:rsidR="00FA6D77" w:rsidRPr="00FA6D77">
        <w:rPr>
          <w:rFonts w:ascii="Times New Roman" w:hAnsi="Times New Roman" w:cs="Times New Roman"/>
          <w:sz w:val="28"/>
          <w:szCs w:val="28"/>
        </w:rPr>
        <w:t>0,001).</w:t>
      </w:r>
    </w:p>
    <w:p w14:paraId="56F6B9E1" w14:textId="4224217A" w:rsidR="00FA6D77" w:rsidRPr="00FA6D77" w:rsidRDefault="00FA6D77" w:rsidP="00FA6D77">
      <w:pPr>
        <w:spacing w:after="0"/>
        <w:jc w:val="both"/>
        <w:rPr>
          <w:rFonts w:ascii="Times New Roman" w:hAnsi="Times New Roman" w:cs="Times New Roman"/>
          <w:sz w:val="28"/>
          <w:szCs w:val="28"/>
        </w:rPr>
      </w:pPr>
      <w:r>
        <w:rPr>
          <w:rFonts w:ascii="Times New Roman" w:hAnsi="Times New Roman" w:cs="Times New Roman"/>
          <w:sz w:val="28"/>
          <w:szCs w:val="28"/>
        </w:rPr>
        <w:tab/>
      </w:r>
      <w:r w:rsidRPr="00FA6D77">
        <w:rPr>
          <w:rFonts w:ascii="Times New Roman" w:hAnsi="Times New Roman" w:cs="Times New Roman"/>
          <w:sz w:val="28"/>
          <w:szCs w:val="28"/>
        </w:rPr>
        <w:t xml:space="preserve">Отмечается тенденция к увеличению доли пациентов с более тяжёлыми степенями геморрагического синдрома (III–IV степени) в день перевода в </w:t>
      </w:r>
      <w:r w:rsidR="00E97844">
        <w:rPr>
          <w:rFonts w:ascii="Times New Roman" w:hAnsi="Times New Roman" w:cs="Times New Roman"/>
          <w:sz w:val="28"/>
          <w:szCs w:val="28"/>
        </w:rPr>
        <w:t>отделение реанимации и интенсивной терапии</w:t>
      </w:r>
      <w:r w:rsidR="00E97844" w:rsidRPr="00FA6D77">
        <w:rPr>
          <w:rFonts w:ascii="Times New Roman" w:hAnsi="Times New Roman" w:cs="Times New Roman"/>
          <w:sz w:val="28"/>
          <w:szCs w:val="28"/>
        </w:rPr>
        <w:t xml:space="preserve"> </w:t>
      </w:r>
      <w:r w:rsidRPr="00FA6D77">
        <w:rPr>
          <w:rFonts w:ascii="Times New Roman" w:hAnsi="Times New Roman" w:cs="Times New Roman"/>
          <w:sz w:val="28"/>
          <w:szCs w:val="28"/>
        </w:rPr>
        <w:t>по сравнению с предыдущим этапом наблюдения. В частности, частота геморрагического синдрома IV степени возросла с 9,5% до 12,8%.</w:t>
      </w:r>
    </w:p>
    <w:p w14:paraId="5245C5E7" w14:textId="7BB14DF5" w:rsidR="00FA6D77" w:rsidRPr="00FA6D77" w:rsidRDefault="00851A77" w:rsidP="00FA6D77">
      <w:pPr>
        <w:spacing w:after="0"/>
        <w:jc w:val="both"/>
        <w:rPr>
          <w:rFonts w:ascii="Times New Roman" w:hAnsi="Times New Roman" w:cs="Times New Roman"/>
          <w:sz w:val="28"/>
          <w:szCs w:val="28"/>
        </w:rPr>
      </w:pPr>
      <w:r>
        <w:rPr>
          <w:rFonts w:ascii="Times New Roman" w:hAnsi="Times New Roman" w:cs="Times New Roman"/>
          <w:sz w:val="28"/>
          <w:szCs w:val="28"/>
        </w:rPr>
        <w:tab/>
      </w:r>
      <w:r w:rsidR="00FA6D77" w:rsidRPr="00FA6D77">
        <w:rPr>
          <w:rFonts w:ascii="Times New Roman" w:hAnsi="Times New Roman" w:cs="Times New Roman"/>
          <w:sz w:val="28"/>
          <w:szCs w:val="28"/>
        </w:rPr>
        <w:t>Одновременно наблюдается некоторое снижение доли пациентов с I степенью (с 12,5% до 9,6%) и относительная стабильность показателей II–III степеней.</w:t>
      </w:r>
    </w:p>
    <w:p w14:paraId="4CA11AC4" w14:textId="4BB3B5E3" w:rsidR="00AD0321" w:rsidRPr="006270BA" w:rsidRDefault="00851A77" w:rsidP="00FA6D77">
      <w:pPr>
        <w:spacing w:after="0"/>
        <w:jc w:val="both"/>
        <w:rPr>
          <w:rFonts w:ascii="Times New Roman" w:hAnsi="Times New Roman" w:cs="Times New Roman"/>
          <w:sz w:val="28"/>
          <w:szCs w:val="28"/>
        </w:rPr>
      </w:pPr>
      <w:r>
        <w:rPr>
          <w:rFonts w:ascii="Times New Roman" w:hAnsi="Times New Roman" w:cs="Times New Roman"/>
          <w:sz w:val="28"/>
          <w:szCs w:val="28"/>
        </w:rPr>
        <w:tab/>
      </w:r>
      <w:r w:rsidR="00FA6D77" w:rsidRPr="00FA6D77">
        <w:rPr>
          <w:rFonts w:ascii="Times New Roman" w:hAnsi="Times New Roman" w:cs="Times New Roman"/>
          <w:sz w:val="28"/>
          <w:szCs w:val="28"/>
        </w:rPr>
        <w:t xml:space="preserve">Полученные данные свидетельствуют о прогрессировании тяжести геморрагического синдрома накануне перевода в </w:t>
      </w:r>
      <w:r w:rsidR="00E97844">
        <w:rPr>
          <w:rFonts w:ascii="Times New Roman" w:hAnsi="Times New Roman" w:cs="Times New Roman"/>
          <w:sz w:val="28"/>
          <w:szCs w:val="28"/>
        </w:rPr>
        <w:t>отделение реанимации и интенсивной терапии</w:t>
      </w:r>
      <w:r w:rsidR="00FA6D77" w:rsidRPr="00FA6D77">
        <w:rPr>
          <w:rFonts w:ascii="Times New Roman" w:hAnsi="Times New Roman" w:cs="Times New Roman"/>
          <w:sz w:val="28"/>
          <w:szCs w:val="28"/>
        </w:rPr>
        <w:t xml:space="preserve"> и могут рассматриваться как один из клинических признаков ухудшения состояния пациентов.</w:t>
      </w:r>
      <w:r w:rsidR="00AD0321" w:rsidRPr="006270BA">
        <w:rPr>
          <w:rFonts w:ascii="Times New Roman" w:hAnsi="Times New Roman" w:cs="Times New Roman"/>
          <w:sz w:val="28"/>
          <w:szCs w:val="28"/>
        </w:rPr>
        <w:tab/>
      </w:r>
    </w:p>
    <w:p w14:paraId="6491E145" w14:textId="4855B316" w:rsidR="00462041" w:rsidRPr="006270BA" w:rsidRDefault="00AD0321" w:rsidP="00BE48F8">
      <w:pPr>
        <w:spacing w:after="0"/>
        <w:jc w:val="both"/>
        <w:rPr>
          <w:rFonts w:ascii="Times New Roman" w:hAnsi="Times New Roman" w:cs="Times New Roman"/>
          <w:sz w:val="28"/>
          <w:szCs w:val="28"/>
        </w:rPr>
      </w:pPr>
      <w:r w:rsidRPr="006270BA">
        <w:rPr>
          <w:rFonts w:ascii="Times New Roman" w:hAnsi="Times New Roman" w:cs="Times New Roman"/>
          <w:sz w:val="28"/>
          <w:szCs w:val="28"/>
        </w:rPr>
        <w:tab/>
      </w:r>
      <w:r w:rsidR="00306D4F" w:rsidRPr="006270BA">
        <w:rPr>
          <w:rFonts w:ascii="Times New Roman" w:hAnsi="Times New Roman" w:cs="Times New Roman"/>
          <w:sz w:val="28"/>
          <w:szCs w:val="28"/>
        </w:rPr>
        <w:t>Поскольку в клинической практике тяжесть состояния определяется не только фактом наличия кровоточивости, но и её локализацией, следующим этапом исследования был проведён анализ частоты и локализации геморрагических осложнений</w:t>
      </w:r>
      <w:r w:rsidR="00B66DE3" w:rsidRPr="006270BA">
        <w:rPr>
          <w:rFonts w:ascii="Times New Roman" w:hAnsi="Times New Roman" w:cs="Times New Roman"/>
          <w:sz w:val="28"/>
          <w:szCs w:val="28"/>
        </w:rPr>
        <w:t xml:space="preserve"> (таблица </w:t>
      </w:r>
      <w:r w:rsidR="00FA6D77">
        <w:rPr>
          <w:rFonts w:ascii="Times New Roman" w:hAnsi="Times New Roman" w:cs="Times New Roman"/>
          <w:sz w:val="28"/>
          <w:szCs w:val="28"/>
        </w:rPr>
        <w:t>38</w:t>
      </w:r>
      <w:r w:rsidR="00B66DE3" w:rsidRPr="006270BA">
        <w:rPr>
          <w:rFonts w:ascii="Times New Roman" w:hAnsi="Times New Roman" w:cs="Times New Roman"/>
          <w:sz w:val="28"/>
          <w:szCs w:val="28"/>
        </w:rPr>
        <w:t>).</w:t>
      </w:r>
      <w:r w:rsidR="00306D4F" w:rsidRPr="006270BA">
        <w:rPr>
          <w:rFonts w:ascii="Times New Roman" w:hAnsi="Times New Roman" w:cs="Times New Roman"/>
          <w:sz w:val="28"/>
          <w:szCs w:val="28"/>
        </w:rPr>
        <w:t xml:space="preserve"> </w:t>
      </w:r>
      <w:r w:rsidR="00B66DE3" w:rsidRPr="006270BA">
        <w:rPr>
          <w:rFonts w:ascii="Times New Roman" w:hAnsi="Times New Roman" w:cs="Times New Roman"/>
          <w:sz w:val="28"/>
          <w:szCs w:val="28"/>
        </w:rPr>
        <w:t>Различные локализации кровотечений имеют неодинаковую клиническую значимость и ассоциированы с различным риском развития осложнений и объёмом трансфузионной поддержки. В связи с этим при формировании бальной шкалы предполагается распределение баллов с учётом как степени выраженности геморрагического синдрома, так и клинической значимости его локализации.</w:t>
      </w:r>
    </w:p>
    <w:p w14:paraId="17DD2391" w14:textId="717A6A40" w:rsidR="00BE48F8" w:rsidRPr="006270BA" w:rsidRDefault="00BE48F8" w:rsidP="00BE48F8">
      <w:pPr>
        <w:spacing w:after="0"/>
        <w:jc w:val="both"/>
        <w:rPr>
          <w:rFonts w:ascii="Times New Roman" w:hAnsi="Times New Roman" w:cs="Times New Roman"/>
          <w:sz w:val="28"/>
          <w:szCs w:val="28"/>
        </w:rPr>
      </w:pPr>
      <w:r w:rsidRPr="006270BA">
        <w:rPr>
          <w:rFonts w:ascii="Times New Roman" w:hAnsi="Times New Roman" w:cs="Times New Roman"/>
          <w:sz w:val="28"/>
          <w:szCs w:val="28"/>
        </w:rPr>
        <w:lastRenderedPageBreak/>
        <w:t xml:space="preserve">Таблица </w:t>
      </w:r>
      <w:r w:rsidR="00FA6D77">
        <w:rPr>
          <w:rFonts w:ascii="Times New Roman" w:hAnsi="Times New Roman" w:cs="Times New Roman"/>
          <w:sz w:val="28"/>
          <w:szCs w:val="28"/>
        </w:rPr>
        <w:t>38</w:t>
      </w:r>
      <w:r w:rsidRPr="006270BA">
        <w:rPr>
          <w:rFonts w:ascii="Times New Roman" w:hAnsi="Times New Roman" w:cs="Times New Roman"/>
          <w:sz w:val="28"/>
          <w:szCs w:val="28"/>
        </w:rPr>
        <w:t xml:space="preserve"> - </w:t>
      </w:r>
      <w:r w:rsidR="0084228E" w:rsidRPr="006270BA">
        <w:rPr>
          <w:rFonts w:ascii="Times New Roman" w:hAnsi="Times New Roman" w:cs="Times New Roman"/>
          <w:sz w:val="28"/>
          <w:szCs w:val="28"/>
        </w:rPr>
        <w:t xml:space="preserve">Динамика локализации геморрагического синдрома до и в день перевода в </w:t>
      </w:r>
      <w:r w:rsidR="00E97844">
        <w:rPr>
          <w:rFonts w:ascii="Times New Roman" w:hAnsi="Times New Roman" w:cs="Times New Roman"/>
          <w:sz w:val="28"/>
          <w:szCs w:val="28"/>
        </w:rPr>
        <w:t>отделение реанимации и интенсивной терапии</w:t>
      </w:r>
    </w:p>
    <w:p w14:paraId="681EF1C4" w14:textId="77777777" w:rsidR="00EF24C9" w:rsidRPr="006270BA" w:rsidRDefault="00EF24C9" w:rsidP="00BE48F8">
      <w:pPr>
        <w:spacing w:after="0"/>
        <w:jc w:val="both"/>
        <w:rPr>
          <w:rFonts w:ascii="Times New Roman" w:hAnsi="Times New Roman" w:cs="Times New Roman"/>
          <w:sz w:val="28"/>
          <w:szCs w:val="28"/>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gridCol w:w="1276"/>
        <w:gridCol w:w="1134"/>
        <w:gridCol w:w="1276"/>
        <w:gridCol w:w="1134"/>
        <w:gridCol w:w="1134"/>
      </w:tblGrid>
      <w:tr w:rsidR="00D36E60" w:rsidRPr="006270BA" w14:paraId="669DB9BE" w14:textId="19AAF377" w:rsidTr="00D3566C">
        <w:trPr>
          <w:trHeight w:val="180"/>
        </w:trPr>
        <w:tc>
          <w:tcPr>
            <w:tcW w:w="3539" w:type="dxa"/>
            <w:vMerge w:val="restart"/>
          </w:tcPr>
          <w:p w14:paraId="19AA1DE3" w14:textId="77777777" w:rsidR="00D36E60" w:rsidRPr="00D3566C" w:rsidRDefault="00D36E60" w:rsidP="00996122">
            <w:pPr>
              <w:spacing w:after="0"/>
              <w:jc w:val="center"/>
              <w:rPr>
                <w:rFonts w:ascii="Times New Roman" w:hAnsi="Times New Roman" w:cs="Times New Roman"/>
                <w:sz w:val="27"/>
                <w:szCs w:val="27"/>
              </w:rPr>
            </w:pPr>
            <w:r w:rsidRPr="00D3566C">
              <w:rPr>
                <w:rFonts w:ascii="Times New Roman" w:hAnsi="Times New Roman" w:cs="Times New Roman"/>
                <w:sz w:val="27"/>
                <w:szCs w:val="27"/>
              </w:rPr>
              <w:t>Локализация геморрагического синдрома</w:t>
            </w:r>
          </w:p>
        </w:tc>
        <w:tc>
          <w:tcPr>
            <w:tcW w:w="4820" w:type="dxa"/>
            <w:gridSpan w:val="4"/>
          </w:tcPr>
          <w:p w14:paraId="2FBC7E84" w14:textId="7F866AFB" w:rsidR="00D36E60" w:rsidRPr="00D3566C" w:rsidRDefault="00D36E60" w:rsidP="00996122">
            <w:pPr>
              <w:spacing w:after="0"/>
              <w:jc w:val="center"/>
              <w:rPr>
                <w:rFonts w:ascii="Times New Roman" w:hAnsi="Times New Roman" w:cs="Times New Roman"/>
                <w:sz w:val="27"/>
                <w:szCs w:val="27"/>
              </w:rPr>
            </w:pPr>
            <w:r w:rsidRPr="00D3566C">
              <w:rPr>
                <w:rFonts w:ascii="Times New Roman" w:hAnsi="Times New Roman" w:cs="Times New Roman"/>
                <w:sz w:val="27"/>
                <w:szCs w:val="27"/>
              </w:rPr>
              <w:t>Этапы наблюдения</w:t>
            </w:r>
          </w:p>
        </w:tc>
        <w:tc>
          <w:tcPr>
            <w:tcW w:w="1134" w:type="dxa"/>
            <w:vMerge w:val="restart"/>
          </w:tcPr>
          <w:p w14:paraId="7321E480" w14:textId="77777777" w:rsidR="00D36E60" w:rsidRPr="00D3566C" w:rsidRDefault="00D36E60" w:rsidP="00996122">
            <w:pPr>
              <w:spacing w:after="0"/>
              <w:jc w:val="center"/>
              <w:rPr>
                <w:rFonts w:ascii="Times New Roman" w:hAnsi="Times New Roman" w:cs="Times New Roman"/>
                <w:sz w:val="27"/>
                <w:szCs w:val="27"/>
              </w:rPr>
            </w:pPr>
          </w:p>
          <w:p w14:paraId="52F1303B" w14:textId="76480339" w:rsidR="00D36E60" w:rsidRPr="00D3566C" w:rsidRDefault="00D36E60" w:rsidP="00996122">
            <w:pPr>
              <w:spacing w:after="0"/>
              <w:jc w:val="center"/>
              <w:rPr>
                <w:rFonts w:ascii="Times New Roman" w:hAnsi="Times New Roman" w:cs="Times New Roman"/>
                <w:sz w:val="27"/>
                <w:szCs w:val="27"/>
                <w:lang w:val="en-US"/>
              </w:rPr>
            </w:pPr>
            <w:r w:rsidRPr="00D3566C">
              <w:rPr>
                <w:rFonts w:ascii="Times New Roman" w:hAnsi="Times New Roman" w:cs="Times New Roman"/>
                <w:sz w:val="27"/>
                <w:szCs w:val="27"/>
                <w:lang w:val="en-US"/>
              </w:rPr>
              <w:t>p</w:t>
            </w:r>
          </w:p>
        </w:tc>
      </w:tr>
      <w:tr w:rsidR="00D36E60" w:rsidRPr="006270BA" w14:paraId="4A4742D4" w14:textId="26B8E84F" w:rsidTr="00D3566C">
        <w:trPr>
          <w:trHeight w:val="660"/>
        </w:trPr>
        <w:tc>
          <w:tcPr>
            <w:tcW w:w="3539" w:type="dxa"/>
            <w:vMerge/>
          </w:tcPr>
          <w:p w14:paraId="48518459" w14:textId="77777777" w:rsidR="00D36E60" w:rsidRPr="00D3566C" w:rsidRDefault="00D36E60" w:rsidP="00996122">
            <w:pPr>
              <w:spacing w:after="0"/>
              <w:jc w:val="center"/>
              <w:rPr>
                <w:rFonts w:ascii="Times New Roman" w:hAnsi="Times New Roman" w:cs="Times New Roman"/>
                <w:sz w:val="27"/>
                <w:szCs w:val="27"/>
              </w:rPr>
            </w:pPr>
          </w:p>
        </w:tc>
        <w:tc>
          <w:tcPr>
            <w:tcW w:w="2410" w:type="dxa"/>
            <w:gridSpan w:val="2"/>
          </w:tcPr>
          <w:p w14:paraId="4B9581DA" w14:textId="0564CB14" w:rsidR="00D36E60" w:rsidRPr="00D3566C" w:rsidRDefault="00D36E60" w:rsidP="00996122">
            <w:pPr>
              <w:spacing w:after="0"/>
              <w:jc w:val="center"/>
              <w:rPr>
                <w:rFonts w:ascii="Times New Roman" w:hAnsi="Times New Roman" w:cs="Times New Roman"/>
                <w:sz w:val="27"/>
                <w:szCs w:val="27"/>
              </w:rPr>
            </w:pPr>
            <w:r w:rsidRPr="00D3566C">
              <w:rPr>
                <w:rFonts w:ascii="Times New Roman" w:hAnsi="Times New Roman" w:cs="Times New Roman"/>
                <w:sz w:val="27"/>
                <w:szCs w:val="27"/>
              </w:rPr>
              <w:t>За день до приема в ОРИТ</w:t>
            </w:r>
          </w:p>
        </w:tc>
        <w:tc>
          <w:tcPr>
            <w:tcW w:w="2410" w:type="dxa"/>
            <w:gridSpan w:val="2"/>
          </w:tcPr>
          <w:p w14:paraId="33598BED" w14:textId="50A4876E" w:rsidR="00D36E60" w:rsidRPr="00D3566C" w:rsidRDefault="00D36E60" w:rsidP="00996122">
            <w:pPr>
              <w:spacing w:after="0"/>
              <w:jc w:val="center"/>
              <w:rPr>
                <w:rFonts w:ascii="Times New Roman" w:hAnsi="Times New Roman" w:cs="Times New Roman"/>
                <w:sz w:val="27"/>
                <w:szCs w:val="27"/>
              </w:rPr>
            </w:pPr>
            <w:r w:rsidRPr="00D3566C">
              <w:rPr>
                <w:rFonts w:ascii="Times New Roman" w:hAnsi="Times New Roman" w:cs="Times New Roman"/>
                <w:sz w:val="27"/>
                <w:szCs w:val="27"/>
              </w:rPr>
              <w:t>В день приема в ОРИТ</w:t>
            </w:r>
          </w:p>
        </w:tc>
        <w:tc>
          <w:tcPr>
            <w:tcW w:w="1134" w:type="dxa"/>
            <w:vMerge/>
          </w:tcPr>
          <w:p w14:paraId="0D59D4D9" w14:textId="77777777" w:rsidR="00D36E60" w:rsidRPr="00D3566C" w:rsidRDefault="00D36E60" w:rsidP="00996122">
            <w:pPr>
              <w:spacing w:after="0"/>
              <w:jc w:val="center"/>
              <w:rPr>
                <w:rFonts w:ascii="Times New Roman" w:hAnsi="Times New Roman" w:cs="Times New Roman"/>
                <w:sz w:val="27"/>
                <w:szCs w:val="27"/>
              </w:rPr>
            </w:pPr>
          </w:p>
        </w:tc>
      </w:tr>
      <w:tr w:rsidR="00D36E60" w:rsidRPr="006270BA" w14:paraId="4C01BE16" w14:textId="1B264C0E" w:rsidTr="00D3566C">
        <w:trPr>
          <w:trHeight w:val="390"/>
        </w:trPr>
        <w:tc>
          <w:tcPr>
            <w:tcW w:w="3539" w:type="dxa"/>
            <w:vMerge/>
          </w:tcPr>
          <w:p w14:paraId="1D2F1AF0" w14:textId="77777777" w:rsidR="00D36E60" w:rsidRPr="00D3566C" w:rsidRDefault="00D36E60" w:rsidP="00C332DA">
            <w:pPr>
              <w:spacing w:after="0"/>
              <w:jc w:val="center"/>
              <w:rPr>
                <w:rFonts w:ascii="Times New Roman" w:hAnsi="Times New Roman" w:cs="Times New Roman"/>
                <w:sz w:val="27"/>
                <w:szCs w:val="27"/>
              </w:rPr>
            </w:pPr>
          </w:p>
        </w:tc>
        <w:tc>
          <w:tcPr>
            <w:tcW w:w="1276" w:type="dxa"/>
          </w:tcPr>
          <w:p w14:paraId="4319B99C" w14:textId="5A839516" w:rsidR="00D36E60" w:rsidRPr="00D3566C" w:rsidRDefault="00D36E60" w:rsidP="00C332DA">
            <w:pPr>
              <w:spacing w:after="0"/>
              <w:jc w:val="center"/>
              <w:rPr>
                <w:rFonts w:ascii="Times New Roman" w:hAnsi="Times New Roman" w:cs="Times New Roman"/>
                <w:sz w:val="27"/>
                <w:szCs w:val="27"/>
                <w:lang w:val="en-US"/>
              </w:rPr>
            </w:pPr>
            <w:r w:rsidRPr="00D3566C">
              <w:rPr>
                <w:rFonts w:ascii="Times New Roman" w:hAnsi="Times New Roman" w:cs="Times New Roman"/>
                <w:sz w:val="27"/>
                <w:szCs w:val="27"/>
              </w:rPr>
              <w:t xml:space="preserve">Абс., </w:t>
            </w:r>
            <w:r w:rsidRPr="00D3566C">
              <w:rPr>
                <w:rFonts w:ascii="Times New Roman" w:hAnsi="Times New Roman" w:cs="Times New Roman"/>
                <w:sz w:val="27"/>
                <w:szCs w:val="27"/>
                <w:lang w:val="en-US"/>
              </w:rPr>
              <w:t>n</w:t>
            </w:r>
          </w:p>
          <w:p w14:paraId="332939BD" w14:textId="4CF26C23" w:rsidR="00D36E60" w:rsidRPr="00D3566C" w:rsidRDefault="00D36E60" w:rsidP="00C332DA">
            <w:pPr>
              <w:spacing w:after="0"/>
              <w:jc w:val="center"/>
              <w:rPr>
                <w:rFonts w:ascii="Times New Roman" w:hAnsi="Times New Roman" w:cs="Times New Roman"/>
                <w:sz w:val="27"/>
                <w:szCs w:val="27"/>
              </w:rPr>
            </w:pPr>
            <w:r w:rsidRPr="00D3566C">
              <w:rPr>
                <w:rFonts w:ascii="Times New Roman" w:hAnsi="Times New Roman" w:cs="Times New Roman"/>
                <w:sz w:val="27"/>
                <w:szCs w:val="27"/>
                <w:lang w:val="en-US"/>
              </w:rPr>
              <w:t>n=188</w:t>
            </w:r>
          </w:p>
        </w:tc>
        <w:tc>
          <w:tcPr>
            <w:tcW w:w="1134" w:type="dxa"/>
          </w:tcPr>
          <w:p w14:paraId="4F98C540" w14:textId="653BF37F" w:rsidR="00D36E60" w:rsidRPr="00D3566C" w:rsidRDefault="00D36E60" w:rsidP="00C332DA">
            <w:pPr>
              <w:spacing w:after="0"/>
              <w:jc w:val="center"/>
              <w:rPr>
                <w:rFonts w:ascii="Times New Roman" w:hAnsi="Times New Roman" w:cs="Times New Roman"/>
                <w:sz w:val="27"/>
                <w:szCs w:val="27"/>
                <w:lang w:val="en-US"/>
              </w:rPr>
            </w:pPr>
            <w:r w:rsidRPr="00D3566C">
              <w:rPr>
                <w:rFonts w:ascii="Times New Roman" w:hAnsi="Times New Roman" w:cs="Times New Roman"/>
                <w:sz w:val="27"/>
                <w:szCs w:val="27"/>
                <w:lang w:val="en-US"/>
              </w:rPr>
              <w:t>%</w:t>
            </w:r>
          </w:p>
        </w:tc>
        <w:tc>
          <w:tcPr>
            <w:tcW w:w="1276" w:type="dxa"/>
          </w:tcPr>
          <w:p w14:paraId="1BDE34A7" w14:textId="06819D8D" w:rsidR="00D36E60" w:rsidRPr="00D3566C" w:rsidRDefault="00D36E60" w:rsidP="00C332DA">
            <w:pPr>
              <w:spacing w:after="0"/>
              <w:jc w:val="center"/>
              <w:rPr>
                <w:rFonts w:ascii="Times New Roman" w:hAnsi="Times New Roman" w:cs="Times New Roman"/>
                <w:sz w:val="27"/>
                <w:szCs w:val="27"/>
                <w:lang w:val="en-US"/>
              </w:rPr>
            </w:pPr>
            <w:r w:rsidRPr="00D3566C">
              <w:rPr>
                <w:rFonts w:ascii="Times New Roman" w:hAnsi="Times New Roman" w:cs="Times New Roman"/>
                <w:sz w:val="27"/>
                <w:szCs w:val="27"/>
              </w:rPr>
              <w:t xml:space="preserve">Абс., </w:t>
            </w:r>
            <w:r w:rsidRPr="00D3566C">
              <w:rPr>
                <w:rFonts w:ascii="Times New Roman" w:hAnsi="Times New Roman" w:cs="Times New Roman"/>
                <w:sz w:val="27"/>
                <w:szCs w:val="27"/>
                <w:lang w:val="en-US"/>
              </w:rPr>
              <w:t>n</w:t>
            </w:r>
          </w:p>
          <w:p w14:paraId="32D40DEE" w14:textId="3696A809" w:rsidR="00D36E60" w:rsidRPr="00D3566C" w:rsidRDefault="00D36E60" w:rsidP="00C332DA">
            <w:pPr>
              <w:spacing w:after="0"/>
              <w:jc w:val="center"/>
              <w:rPr>
                <w:rFonts w:ascii="Times New Roman" w:hAnsi="Times New Roman" w:cs="Times New Roman"/>
                <w:sz w:val="27"/>
                <w:szCs w:val="27"/>
              </w:rPr>
            </w:pPr>
            <w:r w:rsidRPr="00D3566C">
              <w:rPr>
                <w:rFonts w:ascii="Times New Roman" w:hAnsi="Times New Roman" w:cs="Times New Roman"/>
                <w:sz w:val="27"/>
                <w:szCs w:val="27"/>
                <w:lang w:val="en-US"/>
              </w:rPr>
              <w:t>n=188</w:t>
            </w:r>
          </w:p>
        </w:tc>
        <w:tc>
          <w:tcPr>
            <w:tcW w:w="1134" w:type="dxa"/>
          </w:tcPr>
          <w:p w14:paraId="0C272999" w14:textId="7B076416" w:rsidR="00D36E60" w:rsidRPr="00D3566C" w:rsidRDefault="00D36E60" w:rsidP="00C332DA">
            <w:pPr>
              <w:spacing w:after="0"/>
              <w:jc w:val="center"/>
              <w:rPr>
                <w:rFonts w:ascii="Times New Roman" w:hAnsi="Times New Roman" w:cs="Times New Roman"/>
                <w:sz w:val="27"/>
                <w:szCs w:val="27"/>
                <w:lang w:val="en-US"/>
              </w:rPr>
            </w:pPr>
            <w:r w:rsidRPr="00D3566C">
              <w:rPr>
                <w:rFonts w:ascii="Times New Roman" w:hAnsi="Times New Roman" w:cs="Times New Roman"/>
                <w:sz w:val="27"/>
                <w:szCs w:val="27"/>
                <w:lang w:val="en-US"/>
              </w:rPr>
              <w:t>%</w:t>
            </w:r>
          </w:p>
        </w:tc>
        <w:tc>
          <w:tcPr>
            <w:tcW w:w="1134" w:type="dxa"/>
            <w:vMerge/>
          </w:tcPr>
          <w:p w14:paraId="557386A8" w14:textId="77777777" w:rsidR="00D36E60" w:rsidRPr="00D3566C" w:rsidRDefault="00D36E60" w:rsidP="00C332DA">
            <w:pPr>
              <w:spacing w:after="0"/>
              <w:jc w:val="center"/>
              <w:rPr>
                <w:rFonts w:ascii="Times New Roman" w:hAnsi="Times New Roman" w:cs="Times New Roman"/>
                <w:sz w:val="27"/>
                <w:szCs w:val="27"/>
              </w:rPr>
            </w:pPr>
          </w:p>
        </w:tc>
      </w:tr>
      <w:tr w:rsidR="00D36E60" w:rsidRPr="006270BA" w14:paraId="5827D557" w14:textId="6F315460" w:rsidTr="00D3566C">
        <w:trPr>
          <w:trHeight w:val="279"/>
        </w:trPr>
        <w:tc>
          <w:tcPr>
            <w:tcW w:w="3539" w:type="dxa"/>
          </w:tcPr>
          <w:p w14:paraId="4BEBA456" w14:textId="27012CA5" w:rsidR="00D36E60" w:rsidRPr="00D3566C" w:rsidRDefault="00D36E60" w:rsidP="00C332DA">
            <w:pPr>
              <w:spacing w:after="0"/>
              <w:jc w:val="both"/>
              <w:rPr>
                <w:rFonts w:ascii="Times New Roman" w:hAnsi="Times New Roman" w:cs="Times New Roman"/>
                <w:sz w:val="27"/>
                <w:szCs w:val="27"/>
              </w:rPr>
            </w:pPr>
            <w:r w:rsidRPr="00D3566C">
              <w:rPr>
                <w:rFonts w:ascii="Times New Roman" w:hAnsi="Times New Roman" w:cs="Times New Roman"/>
                <w:sz w:val="27"/>
                <w:szCs w:val="27"/>
              </w:rPr>
              <w:t>Кожные проявления</w:t>
            </w:r>
          </w:p>
        </w:tc>
        <w:tc>
          <w:tcPr>
            <w:tcW w:w="1276" w:type="dxa"/>
          </w:tcPr>
          <w:p w14:paraId="2A0C49D1" w14:textId="520C93A6" w:rsidR="00D36E60" w:rsidRPr="00D3566C" w:rsidRDefault="00D36E60" w:rsidP="00C332DA">
            <w:pPr>
              <w:spacing w:after="0"/>
              <w:jc w:val="center"/>
              <w:rPr>
                <w:rFonts w:ascii="Times New Roman" w:hAnsi="Times New Roman" w:cs="Times New Roman"/>
                <w:sz w:val="27"/>
                <w:szCs w:val="27"/>
              </w:rPr>
            </w:pPr>
            <w:r w:rsidRPr="00D3566C">
              <w:rPr>
                <w:rFonts w:ascii="Times New Roman" w:hAnsi="Times New Roman" w:cs="Times New Roman"/>
                <w:sz w:val="27"/>
                <w:szCs w:val="27"/>
              </w:rPr>
              <w:t>113</w:t>
            </w:r>
          </w:p>
        </w:tc>
        <w:tc>
          <w:tcPr>
            <w:tcW w:w="1134" w:type="dxa"/>
          </w:tcPr>
          <w:p w14:paraId="347890D9" w14:textId="71C9859F" w:rsidR="00D36E60" w:rsidRPr="00D3566C" w:rsidRDefault="00D36E60" w:rsidP="00C332DA">
            <w:pPr>
              <w:spacing w:after="0"/>
              <w:jc w:val="center"/>
              <w:rPr>
                <w:rFonts w:ascii="Times New Roman" w:hAnsi="Times New Roman" w:cs="Times New Roman"/>
                <w:sz w:val="27"/>
                <w:szCs w:val="27"/>
              </w:rPr>
            </w:pPr>
            <w:r w:rsidRPr="00D3566C">
              <w:rPr>
                <w:rFonts w:ascii="Times New Roman" w:hAnsi="Times New Roman" w:cs="Times New Roman"/>
                <w:sz w:val="27"/>
                <w:szCs w:val="27"/>
              </w:rPr>
              <w:t>60,1</w:t>
            </w:r>
          </w:p>
        </w:tc>
        <w:tc>
          <w:tcPr>
            <w:tcW w:w="1276" w:type="dxa"/>
          </w:tcPr>
          <w:p w14:paraId="453055E0" w14:textId="1255FC1F" w:rsidR="00D36E60" w:rsidRPr="00D3566C" w:rsidRDefault="00D36E60" w:rsidP="00C332DA">
            <w:pPr>
              <w:spacing w:after="0"/>
              <w:jc w:val="center"/>
              <w:rPr>
                <w:rFonts w:ascii="Times New Roman" w:hAnsi="Times New Roman" w:cs="Times New Roman"/>
                <w:sz w:val="27"/>
                <w:szCs w:val="27"/>
                <w:lang w:val="en-US"/>
              </w:rPr>
            </w:pPr>
            <w:r w:rsidRPr="00D3566C">
              <w:rPr>
                <w:rFonts w:ascii="Times New Roman" w:hAnsi="Times New Roman" w:cs="Times New Roman"/>
                <w:sz w:val="27"/>
                <w:szCs w:val="27"/>
                <w:lang w:val="en-US"/>
              </w:rPr>
              <w:t>129</w:t>
            </w:r>
          </w:p>
        </w:tc>
        <w:tc>
          <w:tcPr>
            <w:tcW w:w="1134" w:type="dxa"/>
          </w:tcPr>
          <w:p w14:paraId="6F86FB3E" w14:textId="79C388D5" w:rsidR="00D36E60" w:rsidRPr="00D3566C" w:rsidRDefault="00D36E60" w:rsidP="00C332DA">
            <w:pPr>
              <w:spacing w:after="0"/>
              <w:jc w:val="center"/>
              <w:rPr>
                <w:rFonts w:ascii="Times New Roman" w:hAnsi="Times New Roman" w:cs="Times New Roman"/>
                <w:sz w:val="27"/>
                <w:szCs w:val="27"/>
              </w:rPr>
            </w:pPr>
            <w:r w:rsidRPr="00D3566C">
              <w:rPr>
                <w:rFonts w:ascii="Times New Roman" w:hAnsi="Times New Roman" w:cs="Times New Roman"/>
                <w:sz w:val="27"/>
                <w:szCs w:val="27"/>
                <w:lang w:val="en-US"/>
              </w:rPr>
              <w:t>68</w:t>
            </w:r>
            <w:r w:rsidRPr="00D3566C">
              <w:rPr>
                <w:rFonts w:ascii="Times New Roman" w:hAnsi="Times New Roman" w:cs="Times New Roman"/>
                <w:sz w:val="27"/>
                <w:szCs w:val="27"/>
              </w:rPr>
              <w:t>,6</w:t>
            </w:r>
          </w:p>
        </w:tc>
        <w:tc>
          <w:tcPr>
            <w:tcW w:w="1134" w:type="dxa"/>
          </w:tcPr>
          <w:p w14:paraId="2E06DE52" w14:textId="3DE9C062" w:rsidR="00D36E60" w:rsidRPr="00D3566C" w:rsidRDefault="00D36E60" w:rsidP="00C332DA">
            <w:pPr>
              <w:spacing w:after="0"/>
              <w:jc w:val="center"/>
              <w:rPr>
                <w:rFonts w:ascii="Times New Roman" w:hAnsi="Times New Roman" w:cs="Times New Roman"/>
                <w:sz w:val="27"/>
                <w:szCs w:val="27"/>
                <w:lang w:val="en-US"/>
              </w:rPr>
            </w:pPr>
            <w:r w:rsidRPr="00D3566C">
              <w:rPr>
                <w:rFonts w:ascii="Times New Roman" w:hAnsi="Times New Roman" w:cs="Times New Roman"/>
                <w:sz w:val="27"/>
                <w:szCs w:val="27"/>
                <w:lang w:val="en-US"/>
              </w:rPr>
              <w:t>0,005</w:t>
            </w:r>
            <w:r w:rsidRPr="00D3566C">
              <w:rPr>
                <w:rFonts w:ascii="Times New Roman" w:hAnsi="Times New Roman" w:cs="Times New Roman"/>
                <w:sz w:val="27"/>
                <w:szCs w:val="27"/>
                <w:vertAlign w:val="superscript"/>
                <w:lang w:val="en-US"/>
              </w:rPr>
              <w:t>*</w:t>
            </w:r>
          </w:p>
        </w:tc>
      </w:tr>
      <w:tr w:rsidR="00D36E60" w:rsidRPr="006270BA" w14:paraId="444D683F" w14:textId="67D5CEA2" w:rsidTr="00D3566C">
        <w:trPr>
          <w:trHeight w:val="285"/>
        </w:trPr>
        <w:tc>
          <w:tcPr>
            <w:tcW w:w="3539" w:type="dxa"/>
          </w:tcPr>
          <w:p w14:paraId="0B30590E" w14:textId="5149D131" w:rsidR="00D36E60" w:rsidRPr="00D3566C" w:rsidRDefault="0084228E" w:rsidP="00C332DA">
            <w:pPr>
              <w:spacing w:after="0"/>
              <w:jc w:val="both"/>
              <w:rPr>
                <w:rFonts w:ascii="Times New Roman" w:hAnsi="Times New Roman" w:cs="Times New Roman"/>
                <w:sz w:val="27"/>
                <w:szCs w:val="27"/>
              </w:rPr>
            </w:pPr>
            <w:r w:rsidRPr="00D3566C">
              <w:rPr>
                <w:rFonts w:ascii="Times New Roman" w:hAnsi="Times New Roman" w:cs="Times New Roman"/>
                <w:sz w:val="27"/>
                <w:szCs w:val="27"/>
              </w:rPr>
              <w:t>Носовое кровотечение</w:t>
            </w:r>
          </w:p>
        </w:tc>
        <w:tc>
          <w:tcPr>
            <w:tcW w:w="1276" w:type="dxa"/>
          </w:tcPr>
          <w:p w14:paraId="58D51785" w14:textId="70773248" w:rsidR="00D36E60" w:rsidRPr="00D3566C" w:rsidRDefault="00D36E60" w:rsidP="00C332DA">
            <w:pPr>
              <w:spacing w:after="0"/>
              <w:jc w:val="center"/>
              <w:rPr>
                <w:rFonts w:ascii="Times New Roman" w:hAnsi="Times New Roman" w:cs="Times New Roman"/>
                <w:sz w:val="27"/>
                <w:szCs w:val="27"/>
              </w:rPr>
            </w:pPr>
            <w:r w:rsidRPr="00D3566C">
              <w:rPr>
                <w:rFonts w:ascii="Times New Roman" w:hAnsi="Times New Roman" w:cs="Times New Roman"/>
                <w:sz w:val="27"/>
                <w:szCs w:val="27"/>
              </w:rPr>
              <w:t>27</w:t>
            </w:r>
          </w:p>
        </w:tc>
        <w:tc>
          <w:tcPr>
            <w:tcW w:w="1134" w:type="dxa"/>
          </w:tcPr>
          <w:p w14:paraId="01F43451" w14:textId="15B14561" w:rsidR="00D36E60" w:rsidRPr="00D3566C" w:rsidRDefault="00D36E60" w:rsidP="00C332DA">
            <w:pPr>
              <w:spacing w:after="0"/>
              <w:jc w:val="center"/>
              <w:rPr>
                <w:rFonts w:ascii="Times New Roman" w:hAnsi="Times New Roman" w:cs="Times New Roman"/>
                <w:sz w:val="27"/>
                <w:szCs w:val="27"/>
              </w:rPr>
            </w:pPr>
            <w:r w:rsidRPr="00D3566C">
              <w:rPr>
                <w:rFonts w:ascii="Times New Roman" w:hAnsi="Times New Roman" w:cs="Times New Roman"/>
                <w:sz w:val="27"/>
                <w:szCs w:val="27"/>
              </w:rPr>
              <w:t>14,4</w:t>
            </w:r>
          </w:p>
        </w:tc>
        <w:tc>
          <w:tcPr>
            <w:tcW w:w="1276" w:type="dxa"/>
          </w:tcPr>
          <w:p w14:paraId="48FB2902" w14:textId="1441417F" w:rsidR="00D36E60" w:rsidRPr="00D3566C" w:rsidRDefault="00D36E60" w:rsidP="00C332DA">
            <w:pPr>
              <w:spacing w:after="0"/>
              <w:jc w:val="center"/>
              <w:rPr>
                <w:rFonts w:ascii="Times New Roman" w:hAnsi="Times New Roman" w:cs="Times New Roman"/>
                <w:sz w:val="27"/>
                <w:szCs w:val="27"/>
              </w:rPr>
            </w:pPr>
            <w:r w:rsidRPr="00D3566C">
              <w:rPr>
                <w:rFonts w:ascii="Times New Roman" w:hAnsi="Times New Roman" w:cs="Times New Roman"/>
                <w:sz w:val="27"/>
                <w:szCs w:val="27"/>
              </w:rPr>
              <w:t>23</w:t>
            </w:r>
          </w:p>
        </w:tc>
        <w:tc>
          <w:tcPr>
            <w:tcW w:w="1134" w:type="dxa"/>
          </w:tcPr>
          <w:p w14:paraId="39F89AD3" w14:textId="4B999915" w:rsidR="00D36E60" w:rsidRPr="00D3566C" w:rsidRDefault="00D36E60" w:rsidP="00C332DA">
            <w:pPr>
              <w:spacing w:after="0"/>
              <w:jc w:val="center"/>
              <w:rPr>
                <w:rFonts w:ascii="Times New Roman" w:hAnsi="Times New Roman" w:cs="Times New Roman"/>
                <w:sz w:val="27"/>
                <w:szCs w:val="27"/>
              </w:rPr>
            </w:pPr>
            <w:r w:rsidRPr="00D3566C">
              <w:rPr>
                <w:rFonts w:ascii="Times New Roman" w:hAnsi="Times New Roman" w:cs="Times New Roman"/>
                <w:sz w:val="27"/>
                <w:szCs w:val="27"/>
              </w:rPr>
              <w:t>12,2</w:t>
            </w:r>
          </w:p>
        </w:tc>
        <w:tc>
          <w:tcPr>
            <w:tcW w:w="1134" w:type="dxa"/>
          </w:tcPr>
          <w:p w14:paraId="058979C0" w14:textId="3E993C16" w:rsidR="00D36E60" w:rsidRPr="00D3566C" w:rsidRDefault="00D36E60" w:rsidP="00C332DA">
            <w:pPr>
              <w:spacing w:after="0"/>
              <w:jc w:val="center"/>
              <w:rPr>
                <w:rFonts w:ascii="Times New Roman" w:hAnsi="Times New Roman" w:cs="Times New Roman"/>
                <w:sz w:val="27"/>
                <w:szCs w:val="27"/>
              </w:rPr>
            </w:pPr>
            <w:r w:rsidRPr="00D3566C">
              <w:rPr>
                <w:rFonts w:ascii="Times New Roman" w:hAnsi="Times New Roman" w:cs="Times New Roman"/>
                <w:sz w:val="27"/>
                <w:szCs w:val="27"/>
                <w:lang w:val="en-US"/>
              </w:rPr>
              <w:t>0</w:t>
            </w:r>
            <w:r w:rsidRPr="00D3566C">
              <w:rPr>
                <w:rFonts w:ascii="Times New Roman" w:hAnsi="Times New Roman" w:cs="Times New Roman"/>
                <w:sz w:val="27"/>
                <w:szCs w:val="27"/>
              </w:rPr>
              <w:t>,45</w:t>
            </w:r>
          </w:p>
        </w:tc>
      </w:tr>
      <w:tr w:rsidR="00D36E60" w:rsidRPr="006270BA" w14:paraId="6DB85D5B" w14:textId="1004ABB0" w:rsidTr="00D3566C">
        <w:trPr>
          <w:trHeight w:val="285"/>
        </w:trPr>
        <w:tc>
          <w:tcPr>
            <w:tcW w:w="3539" w:type="dxa"/>
          </w:tcPr>
          <w:p w14:paraId="68A500D1" w14:textId="3F35D172" w:rsidR="00D36E60" w:rsidRPr="00D3566C" w:rsidRDefault="00D36E60" w:rsidP="00C332DA">
            <w:pPr>
              <w:spacing w:after="0"/>
              <w:jc w:val="both"/>
              <w:rPr>
                <w:rFonts w:ascii="Times New Roman" w:hAnsi="Times New Roman" w:cs="Times New Roman"/>
                <w:sz w:val="27"/>
                <w:szCs w:val="27"/>
              </w:rPr>
            </w:pPr>
            <w:r w:rsidRPr="00D3566C">
              <w:rPr>
                <w:rFonts w:ascii="Times New Roman" w:hAnsi="Times New Roman" w:cs="Times New Roman"/>
                <w:sz w:val="27"/>
                <w:szCs w:val="27"/>
              </w:rPr>
              <w:t>Ротовая полость (десны)</w:t>
            </w:r>
          </w:p>
        </w:tc>
        <w:tc>
          <w:tcPr>
            <w:tcW w:w="1276" w:type="dxa"/>
          </w:tcPr>
          <w:p w14:paraId="1D1D3A27" w14:textId="6BA0F0CC" w:rsidR="00D36E60" w:rsidRPr="00D3566C" w:rsidRDefault="00D36E60" w:rsidP="00C332DA">
            <w:pPr>
              <w:spacing w:after="0"/>
              <w:jc w:val="center"/>
              <w:rPr>
                <w:rFonts w:ascii="Times New Roman" w:hAnsi="Times New Roman" w:cs="Times New Roman"/>
                <w:sz w:val="27"/>
                <w:szCs w:val="27"/>
              </w:rPr>
            </w:pPr>
            <w:r w:rsidRPr="00D3566C">
              <w:rPr>
                <w:rFonts w:ascii="Times New Roman" w:hAnsi="Times New Roman" w:cs="Times New Roman"/>
                <w:sz w:val="27"/>
                <w:szCs w:val="27"/>
              </w:rPr>
              <w:t>14</w:t>
            </w:r>
          </w:p>
        </w:tc>
        <w:tc>
          <w:tcPr>
            <w:tcW w:w="1134" w:type="dxa"/>
          </w:tcPr>
          <w:p w14:paraId="054CB70C" w14:textId="5056D493" w:rsidR="00D36E60" w:rsidRPr="00D3566C" w:rsidRDefault="00D36E60" w:rsidP="00C332DA">
            <w:pPr>
              <w:spacing w:after="0"/>
              <w:jc w:val="center"/>
              <w:rPr>
                <w:rFonts w:ascii="Times New Roman" w:hAnsi="Times New Roman" w:cs="Times New Roman"/>
                <w:sz w:val="27"/>
                <w:szCs w:val="27"/>
              </w:rPr>
            </w:pPr>
            <w:r w:rsidRPr="00D3566C">
              <w:rPr>
                <w:rFonts w:ascii="Times New Roman" w:hAnsi="Times New Roman" w:cs="Times New Roman"/>
                <w:sz w:val="27"/>
                <w:szCs w:val="27"/>
              </w:rPr>
              <w:t>7,4</w:t>
            </w:r>
          </w:p>
        </w:tc>
        <w:tc>
          <w:tcPr>
            <w:tcW w:w="1276" w:type="dxa"/>
          </w:tcPr>
          <w:p w14:paraId="362A92A6" w14:textId="38033504" w:rsidR="00D36E60" w:rsidRPr="00D3566C" w:rsidRDefault="00D36E60" w:rsidP="00C332DA">
            <w:pPr>
              <w:spacing w:after="0"/>
              <w:jc w:val="center"/>
              <w:rPr>
                <w:rFonts w:ascii="Times New Roman" w:hAnsi="Times New Roman" w:cs="Times New Roman"/>
                <w:sz w:val="27"/>
                <w:szCs w:val="27"/>
              </w:rPr>
            </w:pPr>
            <w:r w:rsidRPr="00D3566C">
              <w:rPr>
                <w:rFonts w:ascii="Times New Roman" w:hAnsi="Times New Roman" w:cs="Times New Roman"/>
                <w:sz w:val="27"/>
                <w:szCs w:val="27"/>
              </w:rPr>
              <w:t>15</w:t>
            </w:r>
          </w:p>
        </w:tc>
        <w:tc>
          <w:tcPr>
            <w:tcW w:w="1134" w:type="dxa"/>
          </w:tcPr>
          <w:p w14:paraId="06BB23CE" w14:textId="6E15B843" w:rsidR="00D36E60" w:rsidRPr="00D3566C" w:rsidRDefault="00D36E60" w:rsidP="00C332DA">
            <w:pPr>
              <w:spacing w:after="0"/>
              <w:jc w:val="center"/>
              <w:rPr>
                <w:rFonts w:ascii="Times New Roman" w:hAnsi="Times New Roman" w:cs="Times New Roman"/>
                <w:sz w:val="27"/>
                <w:szCs w:val="27"/>
              </w:rPr>
            </w:pPr>
            <w:r w:rsidRPr="00D3566C">
              <w:rPr>
                <w:rFonts w:ascii="Times New Roman" w:hAnsi="Times New Roman" w:cs="Times New Roman"/>
                <w:sz w:val="27"/>
                <w:szCs w:val="27"/>
              </w:rPr>
              <w:t>8</w:t>
            </w:r>
          </w:p>
        </w:tc>
        <w:tc>
          <w:tcPr>
            <w:tcW w:w="1134" w:type="dxa"/>
          </w:tcPr>
          <w:p w14:paraId="402AAFB1" w14:textId="01E428DB" w:rsidR="00D36E60" w:rsidRPr="00D3566C" w:rsidRDefault="00D36E60" w:rsidP="00C332DA">
            <w:pPr>
              <w:spacing w:after="0"/>
              <w:jc w:val="center"/>
              <w:rPr>
                <w:rFonts w:ascii="Times New Roman" w:hAnsi="Times New Roman" w:cs="Times New Roman"/>
                <w:sz w:val="27"/>
                <w:szCs w:val="27"/>
              </w:rPr>
            </w:pPr>
            <w:r w:rsidRPr="00D3566C">
              <w:rPr>
                <w:rFonts w:ascii="Times New Roman" w:hAnsi="Times New Roman" w:cs="Times New Roman"/>
                <w:sz w:val="27"/>
                <w:szCs w:val="27"/>
              </w:rPr>
              <w:t>1,00</w:t>
            </w:r>
          </w:p>
        </w:tc>
      </w:tr>
      <w:tr w:rsidR="00D36E60" w:rsidRPr="006270BA" w14:paraId="166D5427" w14:textId="5F3DC75C" w:rsidTr="00D3566C">
        <w:trPr>
          <w:trHeight w:val="346"/>
        </w:trPr>
        <w:tc>
          <w:tcPr>
            <w:tcW w:w="3539" w:type="dxa"/>
          </w:tcPr>
          <w:p w14:paraId="54E26C8F" w14:textId="5CD1FFC9" w:rsidR="00D36E60" w:rsidRPr="00D3566C" w:rsidRDefault="00D36E60" w:rsidP="00C332DA">
            <w:pPr>
              <w:spacing w:after="0"/>
              <w:jc w:val="both"/>
              <w:rPr>
                <w:rFonts w:ascii="Times New Roman" w:hAnsi="Times New Roman" w:cs="Times New Roman"/>
                <w:sz w:val="27"/>
                <w:szCs w:val="27"/>
              </w:rPr>
            </w:pPr>
            <w:r w:rsidRPr="00D3566C">
              <w:rPr>
                <w:rFonts w:ascii="Times New Roman" w:hAnsi="Times New Roman" w:cs="Times New Roman"/>
                <w:sz w:val="27"/>
                <w:szCs w:val="27"/>
              </w:rPr>
              <w:t>Желудочно-кишечное кровотечение</w:t>
            </w:r>
          </w:p>
        </w:tc>
        <w:tc>
          <w:tcPr>
            <w:tcW w:w="1276" w:type="dxa"/>
          </w:tcPr>
          <w:p w14:paraId="0D6B9793" w14:textId="055C5CFF" w:rsidR="00D36E60" w:rsidRPr="00D3566C" w:rsidRDefault="00D36E60" w:rsidP="00C332DA">
            <w:pPr>
              <w:spacing w:after="0"/>
              <w:jc w:val="center"/>
              <w:rPr>
                <w:rFonts w:ascii="Times New Roman" w:hAnsi="Times New Roman" w:cs="Times New Roman"/>
                <w:sz w:val="27"/>
                <w:szCs w:val="27"/>
              </w:rPr>
            </w:pPr>
            <w:r w:rsidRPr="00D3566C">
              <w:rPr>
                <w:rFonts w:ascii="Times New Roman" w:hAnsi="Times New Roman" w:cs="Times New Roman"/>
                <w:sz w:val="27"/>
                <w:szCs w:val="27"/>
              </w:rPr>
              <w:t>13</w:t>
            </w:r>
          </w:p>
        </w:tc>
        <w:tc>
          <w:tcPr>
            <w:tcW w:w="1134" w:type="dxa"/>
          </w:tcPr>
          <w:p w14:paraId="73A28BE9" w14:textId="12AB8002" w:rsidR="00D36E60" w:rsidRPr="00D3566C" w:rsidRDefault="00D36E60" w:rsidP="00C332DA">
            <w:pPr>
              <w:spacing w:after="0"/>
              <w:jc w:val="center"/>
              <w:rPr>
                <w:rFonts w:ascii="Times New Roman" w:hAnsi="Times New Roman" w:cs="Times New Roman"/>
                <w:sz w:val="27"/>
                <w:szCs w:val="27"/>
              </w:rPr>
            </w:pPr>
            <w:r w:rsidRPr="00D3566C">
              <w:rPr>
                <w:rFonts w:ascii="Times New Roman" w:hAnsi="Times New Roman" w:cs="Times New Roman"/>
                <w:sz w:val="27"/>
                <w:szCs w:val="27"/>
              </w:rPr>
              <w:t>6,9</w:t>
            </w:r>
          </w:p>
        </w:tc>
        <w:tc>
          <w:tcPr>
            <w:tcW w:w="1276" w:type="dxa"/>
          </w:tcPr>
          <w:p w14:paraId="718E9428" w14:textId="1A83670B" w:rsidR="00D36E60" w:rsidRPr="00D3566C" w:rsidRDefault="00D36E60" w:rsidP="00C332DA">
            <w:pPr>
              <w:spacing w:after="0"/>
              <w:jc w:val="center"/>
              <w:rPr>
                <w:rFonts w:ascii="Times New Roman" w:hAnsi="Times New Roman" w:cs="Times New Roman"/>
                <w:sz w:val="27"/>
                <w:szCs w:val="27"/>
              </w:rPr>
            </w:pPr>
            <w:r w:rsidRPr="00D3566C">
              <w:rPr>
                <w:rFonts w:ascii="Times New Roman" w:hAnsi="Times New Roman" w:cs="Times New Roman"/>
                <w:sz w:val="27"/>
                <w:szCs w:val="27"/>
              </w:rPr>
              <w:t>20</w:t>
            </w:r>
          </w:p>
        </w:tc>
        <w:tc>
          <w:tcPr>
            <w:tcW w:w="1134" w:type="dxa"/>
          </w:tcPr>
          <w:p w14:paraId="7FDCF98D" w14:textId="7F52331F" w:rsidR="00D36E60" w:rsidRPr="00D3566C" w:rsidRDefault="00D36E60" w:rsidP="00C332DA">
            <w:pPr>
              <w:spacing w:after="0"/>
              <w:jc w:val="center"/>
              <w:rPr>
                <w:rFonts w:ascii="Times New Roman" w:hAnsi="Times New Roman" w:cs="Times New Roman"/>
                <w:sz w:val="27"/>
                <w:szCs w:val="27"/>
              </w:rPr>
            </w:pPr>
            <w:r w:rsidRPr="00D3566C">
              <w:rPr>
                <w:rFonts w:ascii="Times New Roman" w:hAnsi="Times New Roman" w:cs="Times New Roman"/>
                <w:sz w:val="27"/>
                <w:szCs w:val="27"/>
              </w:rPr>
              <w:t>10,6</w:t>
            </w:r>
          </w:p>
        </w:tc>
        <w:tc>
          <w:tcPr>
            <w:tcW w:w="1134" w:type="dxa"/>
          </w:tcPr>
          <w:p w14:paraId="4348A0ED" w14:textId="6585E6CB" w:rsidR="00D36E60" w:rsidRPr="00D3566C" w:rsidRDefault="00D36E60" w:rsidP="00C332DA">
            <w:pPr>
              <w:spacing w:after="0"/>
              <w:jc w:val="center"/>
              <w:rPr>
                <w:rFonts w:ascii="Times New Roman" w:hAnsi="Times New Roman" w:cs="Times New Roman"/>
                <w:sz w:val="27"/>
                <w:szCs w:val="27"/>
              </w:rPr>
            </w:pPr>
            <w:r w:rsidRPr="00D3566C">
              <w:rPr>
                <w:rFonts w:ascii="Times New Roman" w:hAnsi="Times New Roman" w:cs="Times New Roman"/>
                <w:sz w:val="27"/>
                <w:szCs w:val="27"/>
              </w:rPr>
              <w:t>0,02</w:t>
            </w:r>
            <w:r w:rsidRPr="00D3566C">
              <w:rPr>
                <w:rFonts w:ascii="Times New Roman" w:hAnsi="Times New Roman" w:cs="Times New Roman"/>
                <w:sz w:val="27"/>
                <w:szCs w:val="27"/>
                <w:vertAlign w:val="superscript"/>
              </w:rPr>
              <w:t>*</w:t>
            </w:r>
          </w:p>
        </w:tc>
      </w:tr>
      <w:tr w:rsidR="00D36E60" w:rsidRPr="006270BA" w14:paraId="338EBDE3" w14:textId="47EBC946" w:rsidTr="00D3566C">
        <w:trPr>
          <w:trHeight w:val="285"/>
        </w:trPr>
        <w:tc>
          <w:tcPr>
            <w:tcW w:w="3539" w:type="dxa"/>
          </w:tcPr>
          <w:p w14:paraId="7B4225E5" w14:textId="1B5E8083" w:rsidR="00D36E60" w:rsidRPr="00D3566C" w:rsidRDefault="0084228E" w:rsidP="00C332DA">
            <w:pPr>
              <w:spacing w:after="0"/>
              <w:jc w:val="both"/>
              <w:rPr>
                <w:rFonts w:ascii="Times New Roman" w:hAnsi="Times New Roman" w:cs="Times New Roman"/>
                <w:sz w:val="27"/>
                <w:szCs w:val="27"/>
              </w:rPr>
            </w:pPr>
            <w:r w:rsidRPr="00D3566C">
              <w:rPr>
                <w:rFonts w:ascii="Times New Roman" w:hAnsi="Times New Roman" w:cs="Times New Roman"/>
                <w:sz w:val="27"/>
                <w:szCs w:val="27"/>
              </w:rPr>
              <w:t>Глазные (склеральные) кровоизлияния</w:t>
            </w:r>
          </w:p>
        </w:tc>
        <w:tc>
          <w:tcPr>
            <w:tcW w:w="1276" w:type="dxa"/>
          </w:tcPr>
          <w:p w14:paraId="33B4B834" w14:textId="544DE6EF" w:rsidR="00D36E60" w:rsidRPr="00D3566C" w:rsidRDefault="00D36E60" w:rsidP="00C332DA">
            <w:pPr>
              <w:spacing w:after="0"/>
              <w:jc w:val="center"/>
              <w:rPr>
                <w:rFonts w:ascii="Times New Roman" w:hAnsi="Times New Roman" w:cs="Times New Roman"/>
                <w:sz w:val="27"/>
                <w:szCs w:val="27"/>
              </w:rPr>
            </w:pPr>
            <w:r w:rsidRPr="00D3566C">
              <w:rPr>
                <w:rFonts w:ascii="Times New Roman" w:hAnsi="Times New Roman" w:cs="Times New Roman"/>
                <w:sz w:val="27"/>
                <w:szCs w:val="27"/>
              </w:rPr>
              <w:t>5</w:t>
            </w:r>
          </w:p>
        </w:tc>
        <w:tc>
          <w:tcPr>
            <w:tcW w:w="1134" w:type="dxa"/>
          </w:tcPr>
          <w:p w14:paraId="370B8007" w14:textId="0335A15D" w:rsidR="00D36E60" w:rsidRPr="00D3566C" w:rsidRDefault="00D36E60" w:rsidP="00C332DA">
            <w:pPr>
              <w:spacing w:after="0"/>
              <w:jc w:val="center"/>
              <w:rPr>
                <w:rFonts w:ascii="Times New Roman" w:hAnsi="Times New Roman" w:cs="Times New Roman"/>
                <w:sz w:val="27"/>
                <w:szCs w:val="27"/>
              </w:rPr>
            </w:pPr>
            <w:r w:rsidRPr="00D3566C">
              <w:rPr>
                <w:rFonts w:ascii="Times New Roman" w:hAnsi="Times New Roman" w:cs="Times New Roman"/>
                <w:sz w:val="27"/>
                <w:szCs w:val="27"/>
              </w:rPr>
              <w:t>2,7</w:t>
            </w:r>
          </w:p>
        </w:tc>
        <w:tc>
          <w:tcPr>
            <w:tcW w:w="1276" w:type="dxa"/>
          </w:tcPr>
          <w:p w14:paraId="1B8C1187" w14:textId="0F802C64" w:rsidR="00D36E60" w:rsidRPr="00D3566C" w:rsidRDefault="00D36E60" w:rsidP="00C332DA">
            <w:pPr>
              <w:spacing w:after="0"/>
              <w:jc w:val="center"/>
              <w:rPr>
                <w:rFonts w:ascii="Times New Roman" w:hAnsi="Times New Roman" w:cs="Times New Roman"/>
                <w:sz w:val="27"/>
                <w:szCs w:val="27"/>
              </w:rPr>
            </w:pPr>
            <w:r w:rsidRPr="00D3566C">
              <w:rPr>
                <w:rFonts w:ascii="Times New Roman" w:hAnsi="Times New Roman" w:cs="Times New Roman"/>
                <w:sz w:val="27"/>
                <w:szCs w:val="27"/>
              </w:rPr>
              <w:t>4</w:t>
            </w:r>
          </w:p>
        </w:tc>
        <w:tc>
          <w:tcPr>
            <w:tcW w:w="1134" w:type="dxa"/>
          </w:tcPr>
          <w:p w14:paraId="55B8110A" w14:textId="59C09580" w:rsidR="00D36E60" w:rsidRPr="00D3566C" w:rsidRDefault="00D36E60" w:rsidP="00C332DA">
            <w:pPr>
              <w:spacing w:after="0"/>
              <w:jc w:val="center"/>
              <w:rPr>
                <w:rFonts w:ascii="Times New Roman" w:hAnsi="Times New Roman" w:cs="Times New Roman"/>
                <w:sz w:val="27"/>
                <w:szCs w:val="27"/>
              </w:rPr>
            </w:pPr>
            <w:r w:rsidRPr="00D3566C">
              <w:rPr>
                <w:rFonts w:ascii="Times New Roman" w:hAnsi="Times New Roman" w:cs="Times New Roman"/>
                <w:sz w:val="27"/>
                <w:szCs w:val="27"/>
              </w:rPr>
              <w:t>2,1</w:t>
            </w:r>
          </w:p>
        </w:tc>
        <w:tc>
          <w:tcPr>
            <w:tcW w:w="1134" w:type="dxa"/>
          </w:tcPr>
          <w:p w14:paraId="7CE6E426" w14:textId="0B016E07" w:rsidR="00D36E60" w:rsidRPr="00D3566C" w:rsidRDefault="00D36E60" w:rsidP="00C332DA">
            <w:pPr>
              <w:spacing w:after="0"/>
              <w:jc w:val="center"/>
              <w:rPr>
                <w:rFonts w:ascii="Times New Roman" w:hAnsi="Times New Roman" w:cs="Times New Roman"/>
                <w:sz w:val="27"/>
                <w:szCs w:val="27"/>
              </w:rPr>
            </w:pPr>
            <w:r w:rsidRPr="00D3566C">
              <w:rPr>
                <w:rFonts w:ascii="Times New Roman" w:hAnsi="Times New Roman" w:cs="Times New Roman"/>
                <w:sz w:val="27"/>
                <w:szCs w:val="27"/>
              </w:rPr>
              <w:t>1,00</w:t>
            </w:r>
          </w:p>
        </w:tc>
      </w:tr>
      <w:tr w:rsidR="00D36E60" w:rsidRPr="006270BA" w14:paraId="2090D670" w14:textId="6CDEEAC7" w:rsidTr="00D3566C">
        <w:trPr>
          <w:trHeight w:val="279"/>
        </w:trPr>
        <w:tc>
          <w:tcPr>
            <w:tcW w:w="3539" w:type="dxa"/>
          </w:tcPr>
          <w:p w14:paraId="06178C2E" w14:textId="7E9CE92F" w:rsidR="00D36E60" w:rsidRPr="00D3566C" w:rsidRDefault="00D36E60" w:rsidP="00C332DA">
            <w:pPr>
              <w:spacing w:after="0"/>
              <w:jc w:val="both"/>
              <w:rPr>
                <w:rFonts w:ascii="Times New Roman" w:hAnsi="Times New Roman" w:cs="Times New Roman"/>
                <w:sz w:val="27"/>
                <w:szCs w:val="27"/>
              </w:rPr>
            </w:pPr>
            <w:r w:rsidRPr="00D3566C">
              <w:rPr>
                <w:rFonts w:ascii="Times New Roman" w:hAnsi="Times New Roman" w:cs="Times New Roman"/>
                <w:sz w:val="27"/>
                <w:szCs w:val="27"/>
              </w:rPr>
              <w:t>Мозговое кровоизлияние</w:t>
            </w:r>
          </w:p>
        </w:tc>
        <w:tc>
          <w:tcPr>
            <w:tcW w:w="1276" w:type="dxa"/>
          </w:tcPr>
          <w:p w14:paraId="5069649A" w14:textId="032551EA" w:rsidR="00D36E60" w:rsidRPr="00D3566C" w:rsidRDefault="00D36E60" w:rsidP="00C332DA">
            <w:pPr>
              <w:spacing w:after="0"/>
              <w:jc w:val="center"/>
              <w:rPr>
                <w:rFonts w:ascii="Times New Roman" w:hAnsi="Times New Roman" w:cs="Times New Roman"/>
                <w:sz w:val="27"/>
                <w:szCs w:val="27"/>
              </w:rPr>
            </w:pPr>
            <w:r w:rsidRPr="00D3566C">
              <w:rPr>
                <w:rFonts w:ascii="Times New Roman" w:hAnsi="Times New Roman" w:cs="Times New Roman"/>
                <w:sz w:val="27"/>
                <w:szCs w:val="27"/>
              </w:rPr>
              <w:t>1</w:t>
            </w:r>
          </w:p>
        </w:tc>
        <w:tc>
          <w:tcPr>
            <w:tcW w:w="1134" w:type="dxa"/>
          </w:tcPr>
          <w:p w14:paraId="76454202" w14:textId="0504A6BC" w:rsidR="00D36E60" w:rsidRPr="00D3566C" w:rsidRDefault="00D36E60" w:rsidP="00C332DA">
            <w:pPr>
              <w:spacing w:after="0"/>
              <w:jc w:val="center"/>
              <w:rPr>
                <w:rFonts w:ascii="Times New Roman" w:hAnsi="Times New Roman" w:cs="Times New Roman"/>
                <w:sz w:val="27"/>
                <w:szCs w:val="27"/>
              </w:rPr>
            </w:pPr>
            <w:r w:rsidRPr="00D3566C">
              <w:rPr>
                <w:rFonts w:ascii="Times New Roman" w:hAnsi="Times New Roman" w:cs="Times New Roman"/>
                <w:sz w:val="27"/>
                <w:szCs w:val="27"/>
              </w:rPr>
              <w:t>0,5</w:t>
            </w:r>
          </w:p>
        </w:tc>
        <w:tc>
          <w:tcPr>
            <w:tcW w:w="1276" w:type="dxa"/>
          </w:tcPr>
          <w:p w14:paraId="1136B766" w14:textId="4C3445E3" w:rsidR="00D36E60" w:rsidRPr="00D3566C" w:rsidRDefault="00D36E60" w:rsidP="00C332DA">
            <w:pPr>
              <w:spacing w:after="0"/>
              <w:jc w:val="center"/>
              <w:rPr>
                <w:rFonts w:ascii="Times New Roman" w:hAnsi="Times New Roman" w:cs="Times New Roman"/>
                <w:sz w:val="27"/>
                <w:szCs w:val="27"/>
              </w:rPr>
            </w:pPr>
            <w:r w:rsidRPr="00D3566C">
              <w:rPr>
                <w:rFonts w:ascii="Times New Roman" w:hAnsi="Times New Roman" w:cs="Times New Roman"/>
                <w:sz w:val="27"/>
                <w:szCs w:val="27"/>
              </w:rPr>
              <w:t>4</w:t>
            </w:r>
          </w:p>
        </w:tc>
        <w:tc>
          <w:tcPr>
            <w:tcW w:w="1134" w:type="dxa"/>
          </w:tcPr>
          <w:p w14:paraId="7041D146" w14:textId="22C65F8E" w:rsidR="00D36E60" w:rsidRPr="00D3566C" w:rsidRDefault="00D36E60" w:rsidP="00C332DA">
            <w:pPr>
              <w:spacing w:after="0"/>
              <w:jc w:val="center"/>
              <w:rPr>
                <w:rFonts w:ascii="Times New Roman" w:hAnsi="Times New Roman" w:cs="Times New Roman"/>
                <w:sz w:val="27"/>
                <w:szCs w:val="27"/>
              </w:rPr>
            </w:pPr>
            <w:r w:rsidRPr="00D3566C">
              <w:rPr>
                <w:rFonts w:ascii="Times New Roman" w:hAnsi="Times New Roman" w:cs="Times New Roman"/>
                <w:sz w:val="27"/>
                <w:szCs w:val="27"/>
              </w:rPr>
              <w:t>2,1</w:t>
            </w:r>
          </w:p>
        </w:tc>
        <w:tc>
          <w:tcPr>
            <w:tcW w:w="1134" w:type="dxa"/>
          </w:tcPr>
          <w:p w14:paraId="589666DB" w14:textId="2E4E0A0E" w:rsidR="00D36E60" w:rsidRPr="00D3566C" w:rsidRDefault="00D36E60" w:rsidP="00C332DA">
            <w:pPr>
              <w:spacing w:after="0"/>
              <w:jc w:val="center"/>
              <w:rPr>
                <w:rFonts w:ascii="Times New Roman" w:hAnsi="Times New Roman" w:cs="Times New Roman"/>
                <w:sz w:val="27"/>
                <w:szCs w:val="27"/>
              </w:rPr>
            </w:pPr>
            <w:r w:rsidRPr="00D3566C">
              <w:rPr>
                <w:rFonts w:ascii="Times New Roman" w:hAnsi="Times New Roman" w:cs="Times New Roman"/>
                <w:sz w:val="27"/>
                <w:szCs w:val="27"/>
              </w:rPr>
              <w:t>0,25</w:t>
            </w:r>
          </w:p>
        </w:tc>
      </w:tr>
      <w:tr w:rsidR="00D36E60" w:rsidRPr="006270BA" w14:paraId="1A474D77" w14:textId="770110B5" w:rsidTr="00D3566C">
        <w:trPr>
          <w:trHeight w:val="167"/>
        </w:trPr>
        <w:tc>
          <w:tcPr>
            <w:tcW w:w="3539" w:type="dxa"/>
          </w:tcPr>
          <w:p w14:paraId="6F7F5D01" w14:textId="42F0F6BC" w:rsidR="00D36E60" w:rsidRPr="00D3566C" w:rsidRDefault="0084228E" w:rsidP="00C332DA">
            <w:pPr>
              <w:spacing w:after="0"/>
              <w:rPr>
                <w:rFonts w:ascii="Times New Roman" w:hAnsi="Times New Roman" w:cs="Times New Roman"/>
                <w:sz w:val="27"/>
                <w:szCs w:val="27"/>
              </w:rPr>
            </w:pPr>
            <w:r w:rsidRPr="00D3566C">
              <w:rPr>
                <w:rFonts w:ascii="Times New Roman" w:hAnsi="Times New Roman" w:cs="Times New Roman"/>
                <w:sz w:val="27"/>
                <w:szCs w:val="27"/>
              </w:rPr>
              <w:t>Кровотечение из места ЦВК</w:t>
            </w:r>
          </w:p>
        </w:tc>
        <w:tc>
          <w:tcPr>
            <w:tcW w:w="1276" w:type="dxa"/>
          </w:tcPr>
          <w:p w14:paraId="041FD2CC" w14:textId="44EF7129" w:rsidR="00D36E60" w:rsidRPr="00D3566C" w:rsidRDefault="00D36E60" w:rsidP="00C332DA">
            <w:pPr>
              <w:spacing w:after="0"/>
              <w:jc w:val="center"/>
              <w:rPr>
                <w:rFonts w:ascii="Times New Roman" w:hAnsi="Times New Roman" w:cs="Times New Roman"/>
                <w:sz w:val="27"/>
                <w:szCs w:val="27"/>
              </w:rPr>
            </w:pPr>
            <w:r w:rsidRPr="00D3566C">
              <w:rPr>
                <w:rFonts w:ascii="Times New Roman" w:hAnsi="Times New Roman" w:cs="Times New Roman"/>
                <w:sz w:val="27"/>
                <w:szCs w:val="27"/>
              </w:rPr>
              <w:t>1</w:t>
            </w:r>
          </w:p>
        </w:tc>
        <w:tc>
          <w:tcPr>
            <w:tcW w:w="1134" w:type="dxa"/>
          </w:tcPr>
          <w:p w14:paraId="53E69115" w14:textId="763613BA" w:rsidR="00D36E60" w:rsidRPr="00D3566C" w:rsidRDefault="00D36E60" w:rsidP="00C332DA">
            <w:pPr>
              <w:spacing w:after="0"/>
              <w:jc w:val="center"/>
              <w:rPr>
                <w:rFonts w:ascii="Times New Roman" w:hAnsi="Times New Roman" w:cs="Times New Roman"/>
                <w:sz w:val="27"/>
                <w:szCs w:val="27"/>
              </w:rPr>
            </w:pPr>
            <w:r w:rsidRPr="00D3566C">
              <w:rPr>
                <w:rFonts w:ascii="Times New Roman" w:hAnsi="Times New Roman" w:cs="Times New Roman"/>
                <w:sz w:val="27"/>
                <w:szCs w:val="27"/>
              </w:rPr>
              <w:t>0,5</w:t>
            </w:r>
          </w:p>
        </w:tc>
        <w:tc>
          <w:tcPr>
            <w:tcW w:w="1276" w:type="dxa"/>
          </w:tcPr>
          <w:p w14:paraId="0D995005" w14:textId="2F4C9750" w:rsidR="00D36E60" w:rsidRPr="00D3566C" w:rsidRDefault="00D36E60" w:rsidP="00C332DA">
            <w:pPr>
              <w:spacing w:after="0"/>
              <w:jc w:val="center"/>
              <w:rPr>
                <w:rFonts w:ascii="Times New Roman" w:hAnsi="Times New Roman" w:cs="Times New Roman"/>
                <w:sz w:val="27"/>
                <w:szCs w:val="27"/>
              </w:rPr>
            </w:pPr>
            <w:r w:rsidRPr="00D3566C">
              <w:rPr>
                <w:rFonts w:ascii="Times New Roman" w:hAnsi="Times New Roman" w:cs="Times New Roman"/>
                <w:sz w:val="27"/>
                <w:szCs w:val="27"/>
              </w:rPr>
              <w:t>2</w:t>
            </w:r>
          </w:p>
        </w:tc>
        <w:tc>
          <w:tcPr>
            <w:tcW w:w="1134" w:type="dxa"/>
          </w:tcPr>
          <w:p w14:paraId="19217B6E" w14:textId="03CDC640" w:rsidR="00D36E60" w:rsidRPr="00D3566C" w:rsidRDefault="00D36E60" w:rsidP="00C332DA">
            <w:pPr>
              <w:spacing w:after="0"/>
              <w:jc w:val="center"/>
              <w:rPr>
                <w:rFonts w:ascii="Times New Roman" w:hAnsi="Times New Roman" w:cs="Times New Roman"/>
                <w:sz w:val="27"/>
                <w:szCs w:val="27"/>
                <w:lang w:val="en-US"/>
              </w:rPr>
            </w:pPr>
            <w:r w:rsidRPr="00D3566C">
              <w:rPr>
                <w:rFonts w:ascii="Times New Roman" w:hAnsi="Times New Roman" w:cs="Times New Roman"/>
                <w:sz w:val="27"/>
                <w:szCs w:val="27"/>
              </w:rPr>
              <w:t>1,1</w:t>
            </w:r>
          </w:p>
        </w:tc>
        <w:tc>
          <w:tcPr>
            <w:tcW w:w="1134" w:type="dxa"/>
          </w:tcPr>
          <w:p w14:paraId="73F4EA2A" w14:textId="78E805F6" w:rsidR="00D36E60" w:rsidRPr="00D3566C" w:rsidRDefault="00D36E60" w:rsidP="00C332DA">
            <w:pPr>
              <w:spacing w:after="0"/>
              <w:jc w:val="center"/>
              <w:rPr>
                <w:rFonts w:ascii="Times New Roman" w:hAnsi="Times New Roman" w:cs="Times New Roman"/>
                <w:sz w:val="27"/>
                <w:szCs w:val="27"/>
              </w:rPr>
            </w:pPr>
            <w:r w:rsidRPr="00D3566C">
              <w:rPr>
                <w:rFonts w:ascii="Times New Roman" w:hAnsi="Times New Roman" w:cs="Times New Roman"/>
                <w:sz w:val="27"/>
                <w:szCs w:val="27"/>
              </w:rPr>
              <w:t>0,99</w:t>
            </w:r>
          </w:p>
        </w:tc>
      </w:tr>
      <w:tr w:rsidR="00167324" w:rsidRPr="006270BA" w14:paraId="5ACCF25C" w14:textId="77777777" w:rsidTr="00D3566C">
        <w:trPr>
          <w:trHeight w:val="167"/>
        </w:trPr>
        <w:tc>
          <w:tcPr>
            <w:tcW w:w="9493" w:type="dxa"/>
            <w:gridSpan w:val="6"/>
          </w:tcPr>
          <w:p w14:paraId="4F78727D" w14:textId="03FBA1B7" w:rsidR="00167324" w:rsidRPr="00167324" w:rsidRDefault="00167324" w:rsidP="00D3566C">
            <w:pPr>
              <w:spacing w:after="0"/>
              <w:ind w:firstLine="601"/>
              <w:rPr>
                <w:rFonts w:ascii="Times New Roman" w:hAnsi="Times New Roman" w:cs="Times New Roman"/>
                <w:sz w:val="24"/>
                <w:szCs w:val="24"/>
              </w:rPr>
            </w:pPr>
            <w:r w:rsidRPr="00167324">
              <w:rPr>
                <w:rFonts w:ascii="Times New Roman" w:hAnsi="Times New Roman" w:cs="Times New Roman"/>
                <w:sz w:val="24"/>
                <w:szCs w:val="24"/>
              </w:rPr>
              <w:t>Примечание: * - различия показателей статистически значимы (p&lt;0,05)</w:t>
            </w:r>
          </w:p>
        </w:tc>
      </w:tr>
    </w:tbl>
    <w:p w14:paraId="5144761F" w14:textId="77777777" w:rsidR="001379C3" w:rsidRPr="006270BA" w:rsidRDefault="00883B2A" w:rsidP="00883B2A">
      <w:pPr>
        <w:spacing w:after="0"/>
        <w:jc w:val="both"/>
        <w:rPr>
          <w:rFonts w:ascii="Times New Roman" w:hAnsi="Times New Roman" w:cs="Times New Roman"/>
          <w:sz w:val="28"/>
          <w:szCs w:val="28"/>
        </w:rPr>
      </w:pPr>
      <w:r w:rsidRPr="006270BA">
        <w:rPr>
          <w:rFonts w:ascii="Times New Roman" w:hAnsi="Times New Roman" w:cs="Times New Roman"/>
          <w:sz w:val="28"/>
          <w:szCs w:val="28"/>
        </w:rPr>
        <w:tab/>
      </w:r>
    </w:p>
    <w:p w14:paraId="4EF9440A" w14:textId="4A745B87" w:rsidR="00883B2A" w:rsidRPr="006270BA" w:rsidRDefault="001379C3" w:rsidP="00883B2A">
      <w:pPr>
        <w:spacing w:after="0"/>
        <w:jc w:val="both"/>
        <w:rPr>
          <w:rFonts w:ascii="Times New Roman" w:hAnsi="Times New Roman" w:cs="Times New Roman"/>
          <w:sz w:val="28"/>
          <w:szCs w:val="28"/>
        </w:rPr>
      </w:pPr>
      <w:r w:rsidRPr="006270BA">
        <w:rPr>
          <w:rFonts w:ascii="Times New Roman" w:hAnsi="Times New Roman" w:cs="Times New Roman"/>
          <w:sz w:val="28"/>
          <w:szCs w:val="28"/>
        </w:rPr>
        <w:tab/>
      </w:r>
      <w:r w:rsidR="00883B2A" w:rsidRPr="006270BA">
        <w:rPr>
          <w:rFonts w:ascii="Times New Roman" w:hAnsi="Times New Roman" w:cs="Times New Roman"/>
          <w:sz w:val="28"/>
          <w:szCs w:val="28"/>
        </w:rPr>
        <w:t>Анализ динамики геморрагического синдрома показал, что перед развитием критического состояния статистически значимо увеличивается частота преимущественно кожных кровоизлияний — с 60,1% до 68,6% (p=0,005), а также желудочно-кишечных кровотечений — с 6,9% до 10,6% (p=0,016), тогда как частота локальных кровотечений (носовые, ротовые, кровоизлияния в склеры, кровотечения из места пункции центрального венозного катетера) статистически значимо не изменяется (p&gt;0,05). Это может свидетельствовать о прогрессировании системных нарушений гемостаза и развитии коагулопатии потребления.</w:t>
      </w:r>
    </w:p>
    <w:p w14:paraId="7C84A966" w14:textId="4BB41AA9" w:rsidR="00883B2A" w:rsidRPr="006270BA" w:rsidRDefault="00883B2A" w:rsidP="00883B2A">
      <w:pPr>
        <w:spacing w:after="0"/>
        <w:jc w:val="both"/>
        <w:rPr>
          <w:rFonts w:ascii="Times New Roman" w:hAnsi="Times New Roman" w:cs="Times New Roman"/>
          <w:sz w:val="28"/>
          <w:szCs w:val="28"/>
        </w:rPr>
      </w:pPr>
      <w:r w:rsidRPr="006270BA">
        <w:rPr>
          <w:rFonts w:ascii="Times New Roman" w:hAnsi="Times New Roman" w:cs="Times New Roman"/>
          <w:sz w:val="28"/>
          <w:szCs w:val="28"/>
        </w:rPr>
        <w:tab/>
        <w:t>Полученные результаты позволяют предположить, что нарастание системных проявлений геморрагического синдрома может рассматриваться как ранний клинический маркер ухудшения состояния пациентов и потенциальный дополнительный предиктор развития критического состояния.</w:t>
      </w:r>
    </w:p>
    <w:p w14:paraId="1BB8F584" w14:textId="30A4BFF8" w:rsidR="00996122" w:rsidRPr="006270BA" w:rsidRDefault="00883B2A" w:rsidP="00883B2A">
      <w:pPr>
        <w:spacing w:after="0"/>
        <w:jc w:val="both"/>
        <w:rPr>
          <w:rFonts w:ascii="Times New Roman" w:hAnsi="Times New Roman" w:cs="Times New Roman"/>
          <w:sz w:val="28"/>
          <w:szCs w:val="28"/>
        </w:rPr>
      </w:pPr>
      <w:r w:rsidRPr="006270BA">
        <w:rPr>
          <w:rFonts w:ascii="Times New Roman" w:hAnsi="Times New Roman" w:cs="Times New Roman"/>
          <w:sz w:val="28"/>
          <w:szCs w:val="28"/>
        </w:rPr>
        <w:tab/>
        <w:t>Данные признаки могут дополнять оценку по шкалам раннего предупреждения, включая модифицированную шкалу PEWS, повышая своевременность выявления пациентов группы высокого риска.</w:t>
      </w:r>
      <w:r w:rsidR="006622E5" w:rsidRPr="006270BA">
        <w:rPr>
          <w:rFonts w:ascii="Times New Roman" w:hAnsi="Times New Roman" w:cs="Times New Roman"/>
          <w:sz w:val="28"/>
          <w:szCs w:val="28"/>
        </w:rPr>
        <w:t xml:space="preserve"> </w:t>
      </w:r>
      <w:r w:rsidR="00510019" w:rsidRPr="006270BA">
        <w:rPr>
          <w:rFonts w:ascii="Times New Roman" w:hAnsi="Times New Roman" w:cs="Times New Roman"/>
          <w:sz w:val="28"/>
          <w:szCs w:val="28"/>
        </w:rPr>
        <w:t xml:space="preserve">С учётом изложенного, следующим этапом исследования был проведён анализ связи локализации геморрагического синдрома с развитием органной дисфункции, представленный в таблице </w:t>
      </w:r>
      <w:r w:rsidR="00851A77" w:rsidRPr="00851A77">
        <w:rPr>
          <w:rFonts w:ascii="Times New Roman" w:hAnsi="Times New Roman" w:cs="Times New Roman"/>
          <w:sz w:val="28"/>
          <w:szCs w:val="28"/>
        </w:rPr>
        <w:t>39</w:t>
      </w:r>
      <w:r w:rsidR="00510019" w:rsidRPr="006270BA">
        <w:rPr>
          <w:rFonts w:ascii="Times New Roman" w:hAnsi="Times New Roman" w:cs="Times New Roman"/>
          <w:sz w:val="28"/>
          <w:szCs w:val="28"/>
        </w:rPr>
        <w:t>.</w:t>
      </w:r>
    </w:p>
    <w:p w14:paraId="1B97373F" w14:textId="77777777" w:rsidR="00510019" w:rsidRPr="006270BA" w:rsidRDefault="00510019" w:rsidP="00BE48F8">
      <w:pPr>
        <w:spacing w:after="0"/>
        <w:jc w:val="both"/>
        <w:rPr>
          <w:rFonts w:ascii="Times New Roman" w:hAnsi="Times New Roman" w:cs="Times New Roman"/>
          <w:sz w:val="28"/>
          <w:szCs w:val="28"/>
        </w:rPr>
      </w:pPr>
    </w:p>
    <w:p w14:paraId="2DAD7D4A" w14:textId="0F0B62D8" w:rsidR="00510019" w:rsidRPr="006270BA" w:rsidRDefault="006622E5" w:rsidP="00BE48F8">
      <w:pPr>
        <w:spacing w:after="0"/>
        <w:jc w:val="both"/>
        <w:rPr>
          <w:rFonts w:ascii="Times New Roman" w:hAnsi="Times New Roman" w:cs="Times New Roman"/>
          <w:sz w:val="28"/>
          <w:szCs w:val="28"/>
        </w:rPr>
      </w:pPr>
      <w:r w:rsidRPr="006270BA">
        <w:rPr>
          <w:rFonts w:ascii="Times New Roman" w:hAnsi="Times New Roman" w:cs="Times New Roman"/>
          <w:sz w:val="28"/>
          <w:szCs w:val="28"/>
        </w:rPr>
        <w:lastRenderedPageBreak/>
        <w:t xml:space="preserve">Таблица </w:t>
      </w:r>
      <w:r w:rsidR="00851A77" w:rsidRPr="00851A77">
        <w:rPr>
          <w:rFonts w:ascii="Times New Roman" w:hAnsi="Times New Roman" w:cs="Times New Roman"/>
          <w:sz w:val="28"/>
          <w:szCs w:val="28"/>
        </w:rPr>
        <w:t>39</w:t>
      </w:r>
      <w:r w:rsidRPr="006270BA">
        <w:rPr>
          <w:rFonts w:ascii="Times New Roman" w:hAnsi="Times New Roman" w:cs="Times New Roman"/>
          <w:sz w:val="28"/>
          <w:szCs w:val="28"/>
        </w:rPr>
        <w:t xml:space="preserve"> - </w:t>
      </w:r>
      <w:r w:rsidR="00510019" w:rsidRPr="006270BA">
        <w:rPr>
          <w:rFonts w:ascii="Times New Roman" w:hAnsi="Times New Roman" w:cs="Times New Roman"/>
          <w:sz w:val="28"/>
          <w:szCs w:val="28"/>
        </w:rPr>
        <w:t>Связь локализации геморрагического синдрома с развитием органной дисфункции</w:t>
      </w:r>
    </w:p>
    <w:p w14:paraId="208D2896" w14:textId="77777777" w:rsidR="001379C3" w:rsidRPr="006270BA" w:rsidRDefault="001379C3" w:rsidP="00BE48F8">
      <w:pPr>
        <w:spacing w:after="0"/>
        <w:jc w:val="both"/>
        <w:rPr>
          <w:rFonts w:ascii="Times New Roman" w:hAnsi="Times New Roman" w:cs="Times New Roman"/>
          <w:sz w:val="28"/>
          <w:szCs w:val="28"/>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0"/>
        <w:gridCol w:w="1134"/>
        <w:gridCol w:w="993"/>
        <w:gridCol w:w="1134"/>
        <w:gridCol w:w="850"/>
        <w:gridCol w:w="992"/>
        <w:gridCol w:w="1701"/>
      </w:tblGrid>
      <w:tr w:rsidR="00CB1E7B" w:rsidRPr="006270BA" w14:paraId="3AE5A3AA" w14:textId="1A74A131" w:rsidTr="00167324">
        <w:trPr>
          <w:trHeight w:val="143"/>
          <w:tblHeader/>
        </w:trPr>
        <w:tc>
          <w:tcPr>
            <w:tcW w:w="2830" w:type="dxa"/>
            <w:vMerge w:val="restart"/>
          </w:tcPr>
          <w:p w14:paraId="2BA9C64A" w14:textId="7053553A" w:rsidR="00CB1E7B" w:rsidRPr="00D3566C" w:rsidRDefault="00CB1E7B" w:rsidP="00996122">
            <w:pPr>
              <w:spacing w:after="0"/>
              <w:jc w:val="center"/>
              <w:rPr>
                <w:rFonts w:ascii="Times New Roman" w:hAnsi="Times New Roman" w:cs="Times New Roman"/>
                <w:sz w:val="27"/>
                <w:szCs w:val="27"/>
              </w:rPr>
            </w:pPr>
            <w:r w:rsidRPr="00D3566C">
              <w:rPr>
                <w:rFonts w:ascii="Times New Roman" w:hAnsi="Times New Roman" w:cs="Times New Roman"/>
                <w:sz w:val="27"/>
                <w:szCs w:val="27"/>
              </w:rPr>
              <w:t>Локализация геморрагического синдрома</w:t>
            </w:r>
          </w:p>
        </w:tc>
        <w:tc>
          <w:tcPr>
            <w:tcW w:w="2127" w:type="dxa"/>
            <w:gridSpan w:val="2"/>
          </w:tcPr>
          <w:p w14:paraId="2B28D548" w14:textId="7F610E56" w:rsidR="00CB1E7B" w:rsidRPr="00D3566C" w:rsidRDefault="00CB1E7B" w:rsidP="00996122">
            <w:pPr>
              <w:spacing w:after="0"/>
              <w:jc w:val="center"/>
              <w:rPr>
                <w:rFonts w:ascii="Times New Roman" w:hAnsi="Times New Roman" w:cs="Times New Roman"/>
                <w:sz w:val="27"/>
                <w:szCs w:val="27"/>
              </w:rPr>
            </w:pPr>
            <w:r w:rsidRPr="00D3566C">
              <w:rPr>
                <w:rFonts w:ascii="Times New Roman" w:hAnsi="Times New Roman" w:cs="Times New Roman"/>
                <w:sz w:val="27"/>
                <w:szCs w:val="27"/>
              </w:rPr>
              <w:t>Органная дисфункция – есть</w:t>
            </w:r>
          </w:p>
        </w:tc>
        <w:tc>
          <w:tcPr>
            <w:tcW w:w="1984" w:type="dxa"/>
            <w:gridSpan w:val="2"/>
          </w:tcPr>
          <w:p w14:paraId="588B012C" w14:textId="6DEA45D3" w:rsidR="00CB1E7B" w:rsidRPr="00D3566C" w:rsidRDefault="00CB1E7B" w:rsidP="00996122">
            <w:pPr>
              <w:spacing w:after="0"/>
              <w:jc w:val="center"/>
              <w:rPr>
                <w:rFonts w:ascii="Times New Roman" w:hAnsi="Times New Roman" w:cs="Times New Roman"/>
                <w:sz w:val="27"/>
                <w:szCs w:val="27"/>
                <w:lang w:val="en-US"/>
              </w:rPr>
            </w:pPr>
            <w:r w:rsidRPr="00D3566C">
              <w:rPr>
                <w:rFonts w:ascii="Times New Roman" w:hAnsi="Times New Roman" w:cs="Times New Roman"/>
                <w:sz w:val="27"/>
                <w:szCs w:val="27"/>
              </w:rPr>
              <w:t>Органная дисфункция – нет</w:t>
            </w:r>
          </w:p>
        </w:tc>
        <w:tc>
          <w:tcPr>
            <w:tcW w:w="992" w:type="dxa"/>
            <w:vMerge w:val="restart"/>
          </w:tcPr>
          <w:p w14:paraId="67B8E2E7" w14:textId="77777777" w:rsidR="00CB1E7B" w:rsidRPr="00D3566C" w:rsidRDefault="00CB1E7B" w:rsidP="00996122">
            <w:pPr>
              <w:spacing w:after="0"/>
              <w:jc w:val="center"/>
              <w:rPr>
                <w:rFonts w:ascii="Times New Roman" w:hAnsi="Times New Roman" w:cs="Times New Roman"/>
                <w:sz w:val="27"/>
                <w:szCs w:val="27"/>
                <w:lang w:val="en-US"/>
              </w:rPr>
            </w:pPr>
            <w:r w:rsidRPr="00D3566C">
              <w:rPr>
                <w:rFonts w:ascii="Times New Roman" w:hAnsi="Times New Roman" w:cs="Times New Roman"/>
                <w:sz w:val="27"/>
                <w:szCs w:val="27"/>
                <w:lang w:val="en-US"/>
              </w:rPr>
              <w:t>p</w:t>
            </w:r>
          </w:p>
        </w:tc>
        <w:tc>
          <w:tcPr>
            <w:tcW w:w="1701" w:type="dxa"/>
            <w:vMerge w:val="restart"/>
          </w:tcPr>
          <w:p w14:paraId="0758873B" w14:textId="4D80BCFE" w:rsidR="00CB1E7B" w:rsidRPr="00D3566C" w:rsidRDefault="00CB1E7B" w:rsidP="00996122">
            <w:pPr>
              <w:spacing w:after="0"/>
              <w:jc w:val="center"/>
              <w:rPr>
                <w:rFonts w:ascii="Times New Roman" w:hAnsi="Times New Roman" w:cs="Times New Roman"/>
                <w:sz w:val="27"/>
                <w:szCs w:val="27"/>
              </w:rPr>
            </w:pPr>
            <w:r w:rsidRPr="00D3566C">
              <w:rPr>
                <w:rFonts w:ascii="Times New Roman" w:hAnsi="Times New Roman" w:cs="Times New Roman"/>
                <w:sz w:val="27"/>
                <w:szCs w:val="27"/>
              </w:rPr>
              <w:t>ОШ (95% ДИ)</w:t>
            </w:r>
          </w:p>
        </w:tc>
      </w:tr>
      <w:tr w:rsidR="00CB1E7B" w:rsidRPr="006270BA" w14:paraId="0D6270F2" w14:textId="6A489F46" w:rsidTr="00167324">
        <w:trPr>
          <w:trHeight w:val="149"/>
          <w:tblHeader/>
        </w:trPr>
        <w:tc>
          <w:tcPr>
            <w:tcW w:w="2830" w:type="dxa"/>
            <w:vMerge/>
          </w:tcPr>
          <w:p w14:paraId="16C4923E" w14:textId="77777777" w:rsidR="00CB1E7B" w:rsidRPr="00D3566C" w:rsidRDefault="00CB1E7B" w:rsidP="00996122">
            <w:pPr>
              <w:spacing w:after="0"/>
              <w:jc w:val="center"/>
              <w:rPr>
                <w:rFonts w:ascii="Times New Roman" w:hAnsi="Times New Roman" w:cs="Times New Roman"/>
                <w:sz w:val="27"/>
                <w:szCs w:val="27"/>
              </w:rPr>
            </w:pPr>
          </w:p>
        </w:tc>
        <w:tc>
          <w:tcPr>
            <w:tcW w:w="1134" w:type="dxa"/>
          </w:tcPr>
          <w:p w14:paraId="0E2B1411" w14:textId="77777777" w:rsidR="00CB1E7B" w:rsidRPr="00D3566C" w:rsidRDefault="00CB1E7B" w:rsidP="00996122">
            <w:pPr>
              <w:spacing w:after="0"/>
              <w:jc w:val="center"/>
              <w:rPr>
                <w:rFonts w:ascii="Times New Roman" w:hAnsi="Times New Roman" w:cs="Times New Roman"/>
                <w:sz w:val="27"/>
                <w:szCs w:val="27"/>
                <w:lang w:val="en-US"/>
              </w:rPr>
            </w:pPr>
            <w:r w:rsidRPr="00D3566C">
              <w:rPr>
                <w:rFonts w:ascii="Times New Roman" w:hAnsi="Times New Roman" w:cs="Times New Roman"/>
                <w:sz w:val="27"/>
                <w:szCs w:val="27"/>
              </w:rPr>
              <w:t>Абс./</w:t>
            </w:r>
            <w:r w:rsidRPr="00D3566C">
              <w:rPr>
                <w:rFonts w:ascii="Times New Roman" w:hAnsi="Times New Roman" w:cs="Times New Roman"/>
                <w:sz w:val="27"/>
                <w:szCs w:val="27"/>
                <w:lang w:val="en-US"/>
              </w:rPr>
              <w:t>n</w:t>
            </w:r>
          </w:p>
        </w:tc>
        <w:tc>
          <w:tcPr>
            <w:tcW w:w="993" w:type="dxa"/>
          </w:tcPr>
          <w:p w14:paraId="25AD84DA" w14:textId="77777777" w:rsidR="00CB1E7B" w:rsidRPr="00D3566C" w:rsidRDefault="00CB1E7B" w:rsidP="00996122">
            <w:pPr>
              <w:spacing w:after="0"/>
              <w:jc w:val="center"/>
              <w:rPr>
                <w:rFonts w:ascii="Times New Roman" w:hAnsi="Times New Roman" w:cs="Times New Roman"/>
                <w:sz w:val="27"/>
                <w:szCs w:val="27"/>
                <w:lang w:val="en-US"/>
              </w:rPr>
            </w:pPr>
            <w:r w:rsidRPr="00D3566C">
              <w:rPr>
                <w:rFonts w:ascii="Times New Roman" w:hAnsi="Times New Roman" w:cs="Times New Roman"/>
                <w:sz w:val="27"/>
                <w:szCs w:val="27"/>
                <w:lang w:val="en-US"/>
              </w:rPr>
              <w:t>%</w:t>
            </w:r>
          </w:p>
        </w:tc>
        <w:tc>
          <w:tcPr>
            <w:tcW w:w="1134" w:type="dxa"/>
          </w:tcPr>
          <w:p w14:paraId="0CCE6D46" w14:textId="77777777" w:rsidR="00CB1E7B" w:rsidRPr="00D3566C" w:rsidRDefault="00CB1E7B" w:rsidP="00996122">
            <w:pPr>
              <w:spacing w:after="0"/>
              <w:jc w:val="center"/>
              <w:rPr>
                <w:rFonts w:ascii="Times New Roman" w:hAnsi="Times New Roman" w:cs="Times New Roman"/>
                <w:sz w:val="27"/>
                <w:szCs w:val="27"/>
              </w:rPr>
            </w:pPr>
            <w:r w:rsidRPr="00D3566C">
              <w:rPr>
                <w:rFonts w:ascii="Times New Roman" w:hAnsi="Times New Roman" w:cs="Times New Roman"/>
                <w:sz w:val="27"/>
                <w:szCs w:val="27"/>
              </w:rPr>
              <w:t>Абс./</w:t>
            </w:r>
            <w:r w:rsidRPr="00D3566C">
              <w:rPr>
                <w:rFonts w:ascii="Times New Roman" w:hAnsi="Times New Roman" w:cs="Times New Roman"/>
                <w:sz w:val="27"/>
                <w:szCs w:val="27"/>
                <w:lang w:val="en-US"/>
              </w:rPr>
              <w:t>n</w:t>
            </w:r>
          </w:p>
        </w:tc>
        <w:tc>
          <w:tcPr>
            <w:tcW w:w="850" w:type="dxa"/>
          </w:tcPr>
          <w:p w14:paraId="6642D43E" w14:textId="77777777" w:rsidR="00CB1E7B" w:rsidRPr="00D3566C" w:rsidRDefault="00CB1E7B" w:rsidP="00996122">
            <w:pPr>
              <w:spacing w:after="0"/>
              <w:jc w:val="center"/>
              <w:rPr>
                <w:rFonts w:ascii="Times New Roman" w:hAnsi="Times New Roman" w:cs="Times New Roman"/>
                <w:sz w:val="27"/>
                <w:szCs w:val="27"/>
              </w:rPr>
            </w:pPr>
            <w:r w:rsidRPr="00D3566C">
              <w:rPr>
                <w:rFonts w:ascii="Times New Roman" w:hAnsi="Times New Roman" w:cs="Times New Roman"/>
                <w:sz w:val="27"/>
                <w:szCs w:val="27"/>
                <w:lang w:val="en-US"/>
              </w:rPr>
              <w:t>%</w:t>
            </w:r>
          </w:p>
        </w:tc>
        <w:tc>
          <w:tcPr>
            <w:tcW w:w="992" w:type="dxa"/>
            <w:vMerge/>
          </w:tcPr>
          <w:p w14:paraId="2CD5491C" w14:textId="77777777" w:rsidR="00CB1E7B" w:rsidRPr="00D3566C" w:rsidRDefault="00CB1E7B" w:rsidP="00996122">
            <w:pPr>
              <w:spacing w:after="0"/>
              <w:jc w:val="both"/>
              <w:rPr>
                <w:rFonts w:ascii="Times New Roman" w:hAnsi="Times New Roman" w:cs="Times New Roman"/>
                <w:sz w:val="27"/>
                <w:szCs w:val="27"/>
              </w:rPr>
            </w:pPr>
          </w:p>
        </w:tc>
        <w:tc>
          <w:tcPr>
            <w:tcW w:w="1701" w:type="dxa"/>
            <w:vMerge/>
          </w:tcPr>
          <w:p w14:paraId="7F132D26" w14:textId="77777777" w:rsidR="00CB1E7B" w:rsidRPr="00D3566C" w:rsidRDefault="00CB1E7B" w:rsidP="00996122">
            <w:pPr>
              <w:spacing w:after="0"/>
              <w:jc w:val="both"/>
              <w:rPr>
                <w:rFonts w:ascii="Times New Roman" w:hAnsi="Times New Roman" w:cs="Times New Roman"/>
                <w:sz w:val="27"/>
                <w:szCs w:val="27"/>
              </w:rPr>
            </w:pPr>
          </w:p>
        </w:tc>
      </w:tr>
      <w:tr w:rsidR="0084228E" w:rsidRPr="006270BA" w14:paraId="0F202DB7" w14:textId="1DB7FA27" w:rsidTr="00167324">
        <w:trPr>
          <w:trHeight w:val="279"/>
        </w:trPr>
        <w:tc>
          <w:tcPr>
            <w:tcW w:w="2830" w:type="dxa"/>
          </w:tcPr>
          <w:p w14:paraId="1493A91E" w14:textId="4F3E2195" w:rsidR="0084228E" w:rsidRPr="00D3566C" w:rsidRDefault="0084228E" w:rsidP="0084228E">
            <w:pPr>
              <w:spacing w:after="0"/>
              <w:rPr>
                <w:rFonts w:ascii="Times New Roman" w:hAnsi="Times New Roman" w:cs="Times New Roman"/>
                <w:sz w:val="27"/>
                <w:szCs w:val="27"/>
              </w:rPr>
            </w:pPr>
            <w:r w:rsidRPr="00D3566C">
              <w:rPr>
                <w:rFonts w:ascii="Times New Roman" w:hAnsi="Times New Roman" w:cs="Times New Roman"/>
                <w:sz w:val="27"/>
                <w:szCs w:val="27"/>
              </w:rPr>
              <w:t>Кожные проявления</w:t>
            </w:r>
          </w:p>
        </w:tc>
        <w:tc>
          <w:tcPr>
            <w:tcW w:w="1134" w:type="dxa"/>
          </w:tcPr>
          <w:p w14:paraId="7FCB9606" w14:textId="38EA4FCE" w:rsidR="0084228E" w:rsidRPr="00D3566C" w:rsidRDefault="0084228E" w:rsidP="0084228E">
            <w:pPr>
              <w:spacing w:after="0"/>
              <w:jc w:val="both"/>
              <w:rPr>
                <w:rFonts w:ascii="Times New Roman" w:hAnsi="Times New Roman" w:cs="Times New Roman"/>
                <w:sz w:val="27"/>
                <w:szCs w:val="27"/>
              </w:rPr>
            </w:pPr>
            <w:r w:rsidRPr="00D3566C">
              <w:rPr>
                <w:rFonts w:ascii="Times New Roman" w:hAnsi="Times New Roman" w:cs="Times New Roman"/>
                <w:sz w:val="27"/>
                <w:szCs w:val="27"/>
              </w:rPr>
              <w:t>97/129</w:t>
            </w:r>
          </w:p>
        </w:tc>
        <w:tc>
          <w:tcPr>
            <w:tcW w:w="993" w:type="dxa"/>
          </w:tcPr>
          <w:p w14:paraId="404751E0" w14:textId="47C21306" w:rsidR="0084228E" w:rsidRPr="00D3566C" w:rsidRDefault="0084228E" w:rsidP="0084228E">
            <w:pPr>
              <w:spacing w:after="0"/>
              <w:jc w:val="both"/>
              <w:rPr>
                <w:rFonts w:ascii="Times New Roman" w:hAnsi="Times New Roman" w:cs="Times New Roman"/>
                <w:sz w:val="27"/>
                <w:szCs w:val="27"/>
              </w:rPr>
            </w:pPr>
            <w:r w:rsidRPr="00D3566C">
              <w:rPr>
                <w:rFonts w:ascii="Times New Roman" w:hAnsi="Times New Roman" w:cs="Times New Roman"/>
                <w:sz w:val="27"/>
                <w:szCs w:val="27"/>
              </w:rPr>
              <w:t>75,2</w:t>
            </w:r>
          </w:p>
        </w:tc>
        <w:tc>
          <w:tcPr>
            <w:tcW w:w="1134" w:type="dxa"/>
          </w:tcPr>
          <w:p w14:paraId="0B1CD538" w14:textId="04E15EF2" w:rsidR="0084228E" w:rsidRPr="00D3566C" w:rsidRDefault="0084228E" w:rsidP="0084228E">
            <w:pPr>
              <w:spacing w:after="0"/>
              <w:jc w:val="both"/>
              <w:rPr>
                <w:rFonts w:ascii="Times New Roman" w:hAnsi="Times New Roman" w:cs="Times New Roman"/>
                <w:sz w:val="27"/>
                <w:szCs w:val="27"/>
              </w:rPr>
            </w:pPr>
            <w:r w:rsidRPr="00D3566C">
              <w:rPr>
                <w:rFonts w:ascii="Times New Roman" w:hAnsi="Times New Roman" w:cs="Times New Roman"/>
                <w:sz w:val="27"/>
                <w:szCs w:val="27"/>
              </w:rPr>
              <w:t>32/129</w:t>
            </w:r>
          </w:p>
        </w:tc>
        <w:tc>
          <w:tcPr>
            <w:tcW w:w="850" w:type="dxa"/>
          </w:tcPr>
          <w:p w14:paraId="6C2C8CD3" w14:textId="6C16A212" w:rsidR="0084228E" w:rsidRPr="00D3566C" w:rsidRDefault="0084228E" w:rsidP="0084228E">
            <w:pPr>
              <w:spacing w:after="0"/>
              <w:jc w:val="both"/>
              <w:rPr>
                <w:rFonts w:ascii="Times New Roman" w:hAnsi="Times New Roman" w:cs="Times New Roman"/>
                <w:sz w:val="27"/>
                <w:szCs w:val="27"/>
              </w:rPr>
            </w:pPr>
            <w:r w:rsidRPr="00D3566C">
              <w:rPr>
                <w:rFonts w:ascii="Times New Roman" w:hAnsi="Times New Roman" w:cs="Times New Roman"/>
                <w:sz w:val="27"/>
                <w:szCs w:val="27"/>
              </w:rPr>
              <w:t>24,8</w:t>
            </w:r>
          </w:p>
        </w:tc>
        <w:tc>
          <w:tcPr>
            <w:tcW w:w="992" w:type="dxa"/>
          </w:tcPr>
          <w:p w14:paraId="5C10E4A3" w14:textId="5C109889" w:rsidR="0084228E" w:rsidRPr="00D3566C" w:rsidRDefault="0084228E" w:rsidP="0084228E">
            <w:pPr>
              <w:spacing w:after="0"/>
              <w:jc w:val="both"/>
              <w:rPr>
                <w:rFonts w:ascii="Times New Roman" w:hAnsi="Times New Roman" w:cs="Times New Roman"/>
                <w:sz w:val="27"/>
                <w:szCs w:val="27"/>
              </w:rPr>
            </w:pPr>
            <w:r w:rsidRPr="00D3566C">
              <w:rPr>
                <w:rFonts w:ascii="Times New Roman" w:hAnsi="Times New Roman" w:cs="Times New Roman"/>
                <w:sz w:val="27"/>
                <w:szCs w:val="27"/>
              </w:rPr>
              <w:t>0,16</w:t>
            </w:r>
          </w:p>
        </w:tc>
        <w:tc>
          <w:tcPr>
            <w:tcW w:w="1701" w:type="dxa"/>
          </w:tcPr>
          <w:p w14:paraId="36045AA6" w14:textId="659F986E" w:rsidR="0084228E" w:rsidRPr="00D3566C" w:rsidRDefault="0084228E" w:rsidP="0084228E">
            <w:pPr>
              <w:spacing w:after="0"/>
              <w:jc w:val="both"/>
              <w:rPr>
                <w:rFonts w:ascii="Times New Roman" w:hAnsi="Times New Roman" w:cs="Times New Roman"/>
                <w:sz w:val="27"/>
                <w:szCs w:val="27"/>
              </w:rPr>
            </w:pPr>
            <w:r w:rsidRPr="00D3566C">
              <w:rPr>
                <w:rFonts w:ascii="Times New Roman" w:hAnsi="Times New Roman" w:cs="Times New Roman"/>
                <w:sz w:val="27"/>
                <w:szCs w:val="27"/>
              </w:rPr>
              <w:t>1,7 (0,8-3,2)</w:t>
            </w:r>
          </w:p>
        </w:tc>
      </w:tr>
      <w:tr w:rsidR="0084228E" w:rsidRPr="006270BA" w14:paraId="472AE968" w14:textId="601659C9" w:rsidTr="00167324">
        <w:trPr>
          <w:trHeight w:val="277"/>
        </w:trPr>
        <w:tc>
          <w:tcPr>
            <w:tcW w:w="2830" w:type="dxa"/>
          </w:tcPr>
          <w:p w14:paraId="6086798E" w14:textId="665BCBCA" w:rsidR="0084228E" w:rsidRPr="00D3566C" w:rsidRDefault="0084228E" w:rsidP="0084228E">
            <w:pPr>
              <w:spacing w:after="0"/>
              <w:rPr>
                <w:rFonts w:ascii="Times New Roman" w:hAnsi="Times New Roman" w:cs="Times New Roman"/>
                <w:sz w:val="27"/>
                <w:szCs w:val="27"/>
              </w:rPr>
            </w:pPr>
            <w:r w:rsidRPr="00D3566C">
              <w:rPr>
                <w:rFonts w:ascii="Times New Roman" w:hAnsi="Times New Roman" w:cs="Times New Roman"/>
                <w:sz w:val="27"/>
                <w:szCs w:val="27"/>
              </w:rPr>
              <w:t>Носовое кровотечение</w:t>
            </w:r>
          </w:p>
        </w:tc>
        <w:tc>
          <w:tcPr>
            <w:tcW w:w="1134" w:type="dxa"/>
          </w:tcPr>
          <w:p w14:paraId="21F21FA5" w14:textId="706BC934" w:rsidR="0084228E" w:rsidRPr="00D3566C" w:rsidRDefault="0084228E" w:rsidP="0084228E">
            <w:pPr>
              <w:spacing w:after="0"/>
              <w:jc w:val="both"/>
              <w:rPr>
                <w:rFonts w:ascii="Times New Roman" w:hAnsi="Times New Roman" w:cs="Times New Roman"/>
                <w:sz w:val="27"/>
                <w:szCs w:val="27"/>
              </w:rPr>
            </w:pPr>
            <w:r w:rsidRPr="00D3566C">
              <w:rPr>
                <w:rFonts w:ascii="Times New Roman" w:hAnsi="Times New Roman" w:cs="Times New Roman"/>
                <w:sz w:val="27"/>
                <w:szCs w:val="27"/>
              </w:rPr>
              <w:t>18/23</w:t>
            </w:r>
          </w:p>
        </w:tc>
        <w:tc>
          <w:tcPr>
            <w:tcW w:w="993" w:type="dxa"/>
          </w:tcPr>
          <w:p w14:paraId="60B4B55C" w14:textId="4F0F6649" w:rsidR="0084228E" w:rsidRPr="00D3566C" w:rsidRDefault="0084228E" w:rsidP="0084228E">
            <w:pPr>
              <w:spacing w:after="0"/>
              <w:jc w:val="both"/>
              <w:rPr>
                <w:rFonts w:ascii="Times New Roman" w:hAnsi="Times New Roman" w:cs="Times New Roman"/>
                <w:sz w:val="27"/>
                <w:szCs w:val="27"/>
              </w:rPr>
            </w:pPr>
            <w:r w:rsidRPr="00D3566C">
              <w:rPr>
                <w:rFonts w:ascii="Times New Roman" w:hAnsi="Times New Roman" w:cs="Times New Roman"/>
                <w:sz w:val="27"/>
                <w:szCs w:val="27"/>
              </w:rPr>
              <w:t>78,3</w:t>
            </w:r>
          </w:p>
        </w:tc>
        <w:tc>
          <w:tcPr>
            <w:tcW w:w="1134" w:type="dxa"/>
          </w:tcPr>
          <w:p w14:paraId="0F9E8203" w14:textId="0006F4FA" w:rsidR="0084228E" w:rsidRPr="00D3566C" w:rsidRDefault="0084228E" w:rsidP="0084228E">
            <w:pPr>
              <w:spacing w:after="0"/>
              <w:jc w:val="both"/>
              <w:rPr>
                <w:rFonts w:ascii="Times New Roman" w:hAnsi="Times New Roman" w:cs="Times New Roman"/>
                <w:sz w:val="27"/>
                <w:szCs w:val="27"/>
              </w:rPr>
            </w:pPr>
            <w:r w:rsidRPr="00D3566C">
              <w:rPr>
                <w:rFonts w:ascii="Times New Roman" w:hAnsi="Times New Roman" w:cs="Times New Roman"/>
                <w:sz w:val="27"/>
                <w:szCs w:val="27"/>
              </w:rPr>
              <w:t>5/23</w:t>
            </w:r>
          </w:p>
        </w:tc>
        <w:tc>
          <w:tcPr>
            <w:tcW w:w="850" w:type="dxa"/>
          </w:tcPr>
          <w:p w14:paraId="4EEE5CAB" w14:textId="432AC2A5" w:rsidR="0084228E" w:rsidRPr="00D3566C" w:rsidRDefault="0084228E" w:rsidP="0084228E">
            <w:pPr>
              <w:spacing w:after="0"/>
              <w:jc w:val="both"/>
              <w:rPr>
                <w:rFonts w:ascii="Times New Roman" w:hAnsi="Times New Roman" w:cs="Times New Roman"/>
                <w:sz w:val="27"/>
                <w:szCs w:val="27"/>
              </w:rPr>
            </w:pPr>
            <w:r w:rsidRPr="00D3566C">
              <w:rPr>
                <w:rFonts w:ascii="Times New Roman" w:hAnsi="Times New Roman" w:cs="Times New Roman"/>
                <w:sz w:val="27"/>
                <w:szCs w:val="27"/>
              </w:rPr>
              <w:t>21,7</w:t>
            </w:r>
          </w:p>
        </w:tc>
        <w:tc>
          <w:tcPr>
            <w:tcW w:w="992" w:type="dxa"/>
          </w:tcPr>
          <w:p w14:paraId="2965F313" w14:textId="5432C2EC" w:rsidR="0084228E" w:rsidRPr="00D3566C" w:rsidRDefault="0084228E" w:rsidP="0084228E">
            <w:pPr>
              <w:spacing w:after="0"/>
              <w:jc w:val="both"/>
              <w:rPr>
                <w:rFonts w:ascii="Times New Roman" w:hAnsi="Times New Roman" w:cs="Times New Roman"/>
                <w:sz w:val="27"/>
                <w:szCs w:val="27"/>
              </w:rPr>
            </w:pPr>
            <w:r w:rsidRPr="00D3566C">
              <w:rPr>
                <w:rFonts w:ascii="Times New Roman" w:hAnsi="Times New Roman" w:cs="Times New Roman"/>
                <w:sz w:val="27"/>
                <w:szCs w:val="27"/>
              </w:rPr>
              <w:t>0,32</w:t>
            </w:r>
          </w:p>
        </w:tc>
        <w:tc>
          <w:tcPr>
            <w:tcW w:w="1701" w:type="dxa"/>
          </w:tcPr>
          <w:p w14:paraId="547F58CC" w14:textId="3D41ADC0" w:rsidR="0084228E" w:rsidRPr="00D3566C" w:rsidRDefault="0084228E" w:rsidP="0084228E">
            <w:pPr>
              <w:spacing w:after="0"/>
              <w:jc w:val="both"/>
              <w:rPr>
                <w:rFonts w:ascii="Times New Roman" w:hAnsi="Times New Roman" w:cs="Times New Roman"/>
                <w:sz w:val="27"/>
                <w:szCs w:val="27"/>
              </w:rPr>
            </w:pPr>
            <w:r w:rsidRPr="00D3566C">
              <w:rPr>
                <w:rFonts w:ascii="Times New Roman" w:hAnsi="Times New Roman" w:cs="Times New Roman"/>
                <w:sz w:val="27"/>
                <w:szCs w:val="27"/>
              </w:rPr>
              <w:t>1,5 (0,5-4,2)</w:t>
            </w:r>
          </w:p>
        </w:tc>
      </w:tr>
      <w:tr w:rsidR="0084228E" w:rsidRPr="006270BA" w14:paraId="552F0AC1" w14:textId="347E6FB7" w:rsidTr="00167324">
        <w:trPr>
          <w:trHeight w:val="279"/>
        </w:trPr>
        <w:tc>
          <w:tcPr>
            <w:tcW w:w="2830" w:type="dxa"/>
          </w:tcPr>
          <w:p w14:paraId="54491BE3" w14:textId="789E5EA0" w:rsidR="0084228E" w:rsidRPr="00D3566C" w:rsidRDefault="0084228E" w:rsidP="0084228E">
            <w:pPr>
              <w:spacing w:after="0"/>
              <w:rPr>
                <w:rFonts w:ascii="Times New Roman" w:hAnsi="Times New Roman" w:cs="Times New Roman"/>
                <w:sz w:val="27"/>
                <w:szCs w:val="27"/>
              </w:rPr>
            </w:pPr>
            <w:r w:rsidRPr="00D3566C">
              <w:rPr>
                <w:rFonts w:ascii="Times New Roman" w:hAnsi="Times New Roman" w:cs="Times New Roman"/>
                <w:sz w:val="27"/>
                <w:szCs w:val="27"/>
              </w:rPr>
              <w:t>Ротовая полость (десны)</w:t>
            </w:r>
          </w:p>
        </w:tc>
        <w:tc>
          <w:tcPr>
            <w:tcW w:w="1134" w:type="dxa"/>
          </w:tcPr>
          <w:p w14:paraId="13BFBCE4" w14:textId="1125F9C1" w:rsidR="0084228E" w:rsidRPr="00D3566C" w:rsidRDefault="0084228E" w:rsidP="0084228E">
            <w:pPr>
              <w:spacing w:after="0"/>
              <w:jc w:val="both"/>
              <w:rPr>
                <w:rFonts w:ascii="Times New Roman" w:hAnsi="Times New Roman" w:cs="Times New Roman"/>
                <w:sz w:val="27"/>
                <w:szCs w:val="27"/>
              </w:rPr>
            </w:pPr>
            <w:r w:rsidRPr="00D3566C">
              <w:rPr>
                <w:rFonts w:ascii="Times New Roman" w:hAnsi="Times New Roman" w:cs="Times New Roman"/>
                <w:sz w:val="27"/>
                <w:szCs w:val="27"/>
              </w:rPr>
              <w:t>12/15</w:t>
            </w:r>
          </w:p>
        </w:tc>
        <w:tc>
          <w:tcPr>
            <w:tcW w:w="993" w:type="dxa"/>
          </w:tcPr>
          <w:p w14:paraId="3DBE401C" w14:textId="24443296" w:rsidR="0084228E" w:rsidRPr="00D3566C" w:rsidRDefault="0084228E" w:rsidP="0084228E">
            <w:pPr>
              <w:spacing w:after="0"/>
              <w:jc w:val="both"/>
              <w:rPr>
                <w:rFonts w:ascii="Times New Roman" w:hAnsi="Times New Roman" w:cs="Times New Roman"/>
                <w:sz w:val="27"/>
                <w:szCs w:val="27"/>
              </w:rPr>
            </w:pPr>
            <w:r w:rsidRPr="00D3566C">
              <w:rPr>
                <w:rFonts w:ascii="Times New Roman" w:hAnsi="Times New Roman" w:cs="Times New Roman"/>
                <w:sz w:val="27"/>
                <w:szCs w:val="27"/>
              </w:rPr>
              <w:t>80</w:t>
            </w:r>
          </w:p>
        </w:tc>
        <w:tc>
          <w:tcPr>
            <w:tcW w:w="1134" w:type="dxa"/>
          </w:tcPr>
          <w:p w14:paraId="46AE3E60" w14:textId="507892A0" w:rsidR="0084228E" w:rsidRPr="00D3566C" w:rsidRDefault="0084228E" w:rsidP="0084228E">
            <w:pPr>
              <w:spacing w:after="0"/>
              <w:jc w:val="both"/>
              <w:rPr>
                <w:rFonts w:ascii="Times New Roman" w:hAnsi="Times New Roman" w:cs="Times New Roman"/>
                <w:sz w:val="27"/>
                <w:szCs w:val="27"/>
              </w:rPr>
            </w:pPr>
            <w:r w:rsidRPr="00D3566C">
              <w:rPr>
                <w:rFonts w:ascii="Times New Roman" w:hAnsi="Times New Roman" w:cs="Times New Roman"/>
                <w:sz w:val="27"/>
                <w:szCs w:val="27"/>
              </w:rPr>
              <w:t>3/15</w:t>
            </w:r>
          </w:p>
        </w:tc>
        <w:tc>
          <w:tcPr>
            <w:tcW w:w="850" w:type="dxa"/>
          </w:tcPr>
          <w:p w14:paraId="259BB84D" w14:textId="0350E29C" w:rsidR="0084228E" w:rsidRPr="00D3566C" w:rsidRDefault="0084228E" w:rsidP="0084228E">
            <w:pPr>
              <w:spacing w:after="0"/>
              <w:jc w:val="both"/>
              <w:rPr>
                <w:rFonts w:ascii="Times New Roman" w:hAnsi="Times New Roman" w:cs="Times New Roman"/>
                <w:sz w:val="27"/>
                <w:szCs w:val="27"/>
              </w:rPr>
            </w:pPr>
            <w:r w:rsidRPr="00D3566C">
              <w:rPr>
                <w:rFonts w:ascii="Times New Roman" w:hAnsi="Times New Roman" w:cs="Times New Roman"/>
                <w:sz w:val="27"/>
                <w:szCs w:val="27"/>
              </w:rPr>
              <w:t>20</w:t>
            </w:r>
          </w:p>
        </w:tc>
        <w:tc>
          <w:tcPr>
            <w:tcW w:w="992" w:type="dxa"/>
          </w:tcPr>
          <w:p w14:paraId="61FA2A20" w14:textId="47999048" w:rsidR="0084228E" w:rsidRPr="00D3566C" w:rsidRDefault="0084228E" w:rsidP="0084228E">
            <w:pPr>
              <w:spacing w:after="0"/>
              <w:jc w:val="both"/>
              <w:rPr>
                <w:rFonts w:ascii="Times New Roman" w:hAnsi="Times New Roman" w:cs="Times New Roman"/>
                <w:sz w:val="27"/>
                <w:szCs w:val="27"/>
              </w:rPr>
            </w:pPr>
            <w:r w:rsidRPr="00D3566C">
              <w:rPr>
                <w:rFonts w:ascii="Times New Roman" w:hAnsi="Times New Roman" w:cs="Times New Roman"/>
                <w:sz w:val="27"/>
                <w:szCs w:val="27"/>
              </w:rPr>
              <w:t>0,34</w:t>
            </w:r>
          </w:p>
        </w:tc>
        <w:tc>
          <w:tcPr>
            <w:tcW w:w="1701" w:type="dxa"/>
          </w:tcPr>
          <w:p w14:paraId="71907EA4" w14:textId="7ECEB797" w:rsidR="0084228E" w:rsidRPr="00D3566C" w:rsidRDefault="0084228E" w:rsidP="0084228E">
            <w:pPr>
              <w:spacing w:after="0"/>
              <w:jc w:val="both"/>
              <w:rPr>
                <w:rFonts w:ascii="Times New Roman" w:hAnsi="Times New Roman" w:cs="Times New Roman"/>
                <w:sz w:val="27"/>
                <w:szCs w:val="27"/>
              </w:rPr>
            </w:pPr>
            <w:r w:rsidRPr="00D3566C">
              <w:rPr>
                <w:rFonts w:ascii="Times New Roman" w:hAnsi="Times New Roman" w:cs="Times New Roman"/>
                <w:sz w:val="27"/>
                <w:szCs w:val="27"/>
              </w:rPr>
              <w:t>1,7 (0,4-6,0)</w:t>
            </w:r>
          </w:p>
        </w:tc>
      </w:tr>
      <w:tr w:rsidR="00CB1E7B" w:rsidRPr="006270BA" w14:paraId="348E09F3" w14:textId="4F575E80" w:rsidTr="00167324">
        <w:trPr>
          <w:trHeight w:val="366"/>
        </w:trPr>
        <w:tc>
          <w:tcPr>
            <w:tcW w:w="2830" w:type="dxa"/>
          </w:tcPr>
          <w:p w14:paraId="08BC74FE" w14:textId="6A05CFBF" w:rsidR="00CB1E7B" w:rsidRPr="00D3566C" w:rsidRDefault="0084228E" w:rsidP="00996122">
            <w:pPr>
              <w:spacing w:after="0"/>
              <w:rPr>
                <w:rFonts w:ascii="Times New Roman" w:hAnsi="Times New Roman" w:cs="Times New Roman"/>
                <w:sz w:val="27"/>
                <w:szCs w:val="27"/>
              </w:rPr>
            </w:pPr>
            <w:r w:rsidRPr="00D3566C">
              <w:rPr>
                <w:rFonts w:ascii="Times New Roman" w:hAnsi="Times New Roman" w:cs="Times New Roman"/>
                <w:sz w:val="27"/>
                <w:szCs w:val="27"/>
              </w:rPr>
              <w:t>Желудочно-кишечное кровотечение</w:t>
            </w:r>
          </w:p>
        </w:tc>
        <w:tc>
          <w:tcPr>
            <w:tcW w:w="1134" w:type="dxa"/>
          </w:tcPr>
          <w:p w14:paraId="40E0F6CF" w14:textId="4842CAC0" w:rsidR="00CB1E7B" w:rsidRPr="00D3566C" w:rsidRDefault="00CB1E7B" w:rsidP="00996122">
            <w:pPr>
              <w:spacing w:after="0"/>
              <w:jc w:val="both"/>
              <w:rPr>
                <w:rFonts w:ascii="Times New Roman" w:hAnsi="Times New Roman" w:cs="Times New Roman"/>
                <w:sz w:val="27"/>
                <w:szCs w:val="27"/>
              </w:rPr>
            </w:pPr>
            <w:r w:rsidRPr="00D3566C">
              <w:rPr>
                <w:rFonts w:ascii="Times New Roman" w:hAnsi="Times New Roman" w:cs="Times New Roman"/>
                <w:sz w:val="27"/>
                <w:szCs w:val="27"/>
              </w:rPr>
              <w:t>16/20</w:t>
            </w:r>
          </w:p>
        </w:tc>
        <w:tc>
          <w:tcPr>
            <w:tcW w:w="993" w:type="dxa"/>
          </w:tcPr>
          <w:p w14:paraId="1169486E" w14:textId="2FE3EECA" w:rsidR="00CB1E7B" w:rsidRPr="00D3566C" w:rsidRDefault="00CB1E7B" w:rsidP="00996122">
            <w:pPr>
              <w:spacing w:after="0"/>
              <w:jc w:val="both"/>
              <w:rPr>
                <w:rFonts w:ascii="Times New Roman" w:hAnsi="Times New Roman" w:cs="Times New Roman"/>
                <w:sz w:val="27"/>
                <w:szCs w:val="27"/>
              </w:rPr>
            </w:pPr>
            <w:r w:rsidRPr="00D3566C">
              <w:rPr>
                <w:rFonts w:ascii="Times New Roman" w:hAnsi="Times New Roman" w:cs="Times New Roman"/>
                <w:sz w:val="27"/>
                <w:szCs w:val="27"/>
              </w:rPr>
              <w:t>80</w:t>
            </w:r>
          </w:p>
        </w:tc>
        <w:tc>
          <w:tcPr>
            <w:tcW w:w="1134" w:type="dxa"/>
          </w:tcPr>
          <w:p w14:paraId="0F0C66A7" w14:textId="35FB9797" w:rsidR="00CB1E7B" w:rsidRPr="00D3566C" w:rsidRDefault="00CB1E7B" w:rsidP="00996122">
            <w:pPr>
              <w:spacing w:after="0"/>
              <w:jc w:val="both"/>
              <w:rPr>
                <w:rFonts w:ascii="Times New Roman" w:hAnsi="Times New Roman" w:cs="Times New Roman"/>
                <w:sz w:val="27"/>
                <w:szCs w:val="27"/>
              </w:rPr>
            </w:pPr>
            <w:r w:rsidRPr="00D3566C">
              <w:rPr>
                <w:rFonts w:ascii="Times New Roman" w:hAnsi="Times New Roman" w:cs="Times New Roman"/>
                <w:sz w:val="27"/>
                <w:szCs w:val="27"/>
              </w:rPr>
              <w:t>4/20</w:t>
            </w:r>
          </w:p>
        </w:tc>
        <w:tc>
          <w:tcPr>
            <w:tcW w:w="850" w:type="dxa"/>
          </w:tcPr>
          <w:p w14:paraId="69CABB1B" w14:textId="66409370" w:rsidR="00CB1E7B" w:rsidRPr="00D3566C" w:rsidRDefault="00CB1E7B" w:rsidP="00996122">
            <w:pPr>
              <w:spacing w:after="0"/>
              <w:jc w:val="both"/>
              <w:rPr>
                <w:rFonts w:ascii="Times New Roman" w:hAnsi="Times New Roman" w:cs="Times New Roman"/>
                <w:sz w:val="27"/>
                <w:szCs w:val="27"/>
              </w:rPr>
            </w:pPr>
            <w:r w:rsidRPr="00D3566C">
              <w:rPr>
                <w:rFonts w:ascii="Times New Roman" w:hAnsi="Times New Roman" w:cs="Times New Roman"/>
                <w:sz w:val="27"/>
                <w:szCs w:val="27"/>
              </w:rPr>
              <w:t>20</w:t>
            </w:r>
          </w:p>
        </w:tc>
        <w:tc>
          <w:tcPr>
            <w:tcW w:w="992" w:type="dxa"/>
          </w:tcPr>
          <w:p w14:paraId="2178DB9E" w14:textId="60EFF5F2" w:rsidR="00CB1E7B" w:rsidRPr="00D3566C" w:rsidRDefault="00CB1E7B" w:rsidP="00996122">
            <w:pPr>
              <w:spacing w:after="0"/>
              <w:jc w:val="both"/>
              <w:rPr>
                <w:rFonts w:ascii="Times New Roman" w:hAnsi="Times New Roman" w:cs="Times New Roman"/>
                <w:sz w:val="27"/>
                <w:szCs w:val="27"/>
              </w:rPr>
            </w:pPr>
            <w:r w:rsidRPr="00D3566C">
              <w:rPr>
                <w:rFonts w:ascii="Times New Roman" w:hAnsi="Times New Roman" w:cs="Times New Roman"/>
                <w:sz w:val="27"/>
                <w:szCs w:val="27"/>
              </w:rPr>
              <w:t>0,28</w:t>
            </w:r>
          </w:p>
        </w:tc>
        <w:tc>
          <w:tcPr>
            <w:tcW w:w="1701" w:type="dxa"/>
          </w:tcPr>
          <w:p w14:paraId="65D13754" w14:textId="1F9E210D" w:rsidR="00CB1E7B" w:rsidRPr="00D3566C" w:rsidRDefault="00CB1E7B" w:rsidP="00996122">
            <w:pPr>
              <w:spacing w:after="0"/>
              <w:jc w:val="both"/>
              <w:rPr>
                <w:rFonts w:ascii="Times New Roman" w:hAnsi="Times New Roman" w:cs="Times New Roman"/>
                <w:sz w:val="27"/>
                <w:szCs w:val="27"/>
              </w:rPr>
            </w:pPr>
            <w:r w:rsidRPr="00D3566C">
              <w:rPr>
                <w:rFonts w:ascii="Times New Roman" w:hAnsi="Times New Roman" w:cs="Times New Roman"/>
                <w:sz w:val="27"/>
                <w:szCs w:val="27"/>
              </w:rPr>
              <w:t>1,6 (0,5-5,1)</w:t>
            </w:r>
          </w:p>
        </w:tc>
      </w:tr>
      <w:tr w:rsidR="00167324" w:rsidRPr="006270BA" w14:paraId="4C129D7A" w14:textId="77777777" w:rsidTr="00167324">
        <w:trPr>
          <w:trHeight w:val="366"/>
        </w:trPr>
        <w:tc>
          <w:tcPr>
            <w:tcW w:w="9634" w:type="dxa"/>
            <w:gridSpan w:val="7"/>
          </w:tcPr>
          <w:p w14:paraId="60A8F02B" w14:textId="4B38D730" w:rsidR="00167324" w:rsidRPr="00167324" w:rsidRDefault="00167324" w:rsidP="00D3566C">
            <w:pPr>
              <w:spacing w:after="0"/>
              <w:ind w:firstLine="601"/>
              <w:jc w:val="both"/>
              <w:rPr>
                <w:rFonts w:ascii="Times New Roman" w:hAnsi="Times New Roman" w:cs="Times New Roman"/>
                <w:sz w:val="24"/>
                <w:szCs w:val="24"/>
              </w:rPr>
            </w:pPr>
            <w:r w:rsidRPr="00167324">
              <w:rPr>
                <w:rFonts w:ascii="Times New Roman" w:hAnsi="Times New Roman" w:cs="Times New Roman"/>
                <w:sz w:val="24"/>
                <w:szCs w:val="24"/>
              </w:rPr>
              <w:t>Примечание: * - различия показателей статистически значимы (p&lt;0,05)</w:t>
            </w:r>
          </w:p>
        </w:tc>
      </w:tr>
    </w:tbl>
    <w:p w14:paraId="6CC50C15" w14:textId="77777777" w:rsidR="00851A77" w:rsidRDefault="00851A77" w:rsidP="00056645">
      <w:pPr>
        <w:spacing w:after="0"/>
        <w:jc w:val="both"/>
        <w:rPr>
          <w:rFonts w:ascii="Times New Roman" w:hAnsi="Times New Roman" w:cs="Times New Roman"/>
          <w:sz w:val="28"/>
          <w:szCs w:val="28"/>
        </w:rPr>
      </w:pPr>
    </w:p>
    <w:p w14:paraId="528172F0" w14:textId="5E6D7398" w:rsidR="00056645" w:rsidRPr="006270BA" w:rsidRDefault="00851A77" w:rsidP="00056645">
      <w:pPr>
        <w:spacing w:after="0"/>
        <w:jc w:val="both"/>
        <w:rPr>
          <w:rFonts w:ascii="Times New Roman" w:hAnsi="Times New Roman" w:cs="Times New Roman"/>
          <w:sz w:val="28"/>
          <w:szCs w:val="28"/>
        </w:rPr>
      </w:pPr>
      <w:r>
        <w:rPr>
          <w:rFonts w:ascii="Times New Roman" w:hAnsi="Times New Roman" w:cs="Times New Roman"/>
          <w:sz w:val="28"/>
          <w:szCs w:val="28"/>
        </w:rPr>
        <w:tab/>
      </w:r>
      <w:r w:rsidR="00056645" w:rsidRPr="006270BA">
        <w:rPr>
          <w:rFonts w:ascii="Times New Roman" w:hAnsi="Times New Roman" w:cs="Times New Roman"/>
          <w:sz w:val="28"/>
          <w:szCs w:val="28"/>
        </w:rPr>
        <w:t>При анализе связи локализации геморрагического синдрома с развитием органной дисфункции статистически значимых различий выявлено не было (p&gt;0,05). Однако отмечалась тенденция к более высокой частоте органной дисфункции у пациентов с кожными кровоизлияниями (75,2% против 24,8%; O</w:t>
      </w:r>
      <w:r w:rsidR="00447260" w:rsidRPr="006270BA">
        <w:rPr>
          <w:rFonts w:ascii="Times New Roman" w:hAnsi="Times New Roman" w:cs="Times New Roman"/>
          <w:sz w:val="28"/>
          <w:szCs w:val="28"/>
        </w:rPr>
        <w:t>Ш</w:t>
      </w:r>
      <w:r w:rsidR="00056645" w:rsidRPr="006270BA">
        <w:rPr>
          <w:rFonts w:ascii="Times New Roman" w:hAnsi="Times New Roman" w:cs="Times New Roman"/>
          <w:sz w:val="28"/>
          <w:szCs w:val="28"/>
        </w:rPr>
        <w:t>=1,7; 95% ДИ 0,8–3,2). Отсутствие статистической значимости может быть обусловлено небольшим числом наблюдений в отдельных подгруппах.</w:t>
      </w:r>
    </w:p>
    <w:p w14:paraId="54580D55" w14:textId="7C0478AF" w:rsidR="008E351D" w:rsidRPr="006270BA" w:rsidRDefault="008E351D" w:rsidP="00056645">
      <w:pPr>
        <w:spacing w:after="0"/>
        <w:jc w:val="both"/>
        <w:rPr>
          <w:rFonts w:ascii="Times New Roman" w:hAnsi="Times New Roman" w:cs="Times New Roman"/>
          <w:sz w:val="28"/>
          <w:szCs w:val="28"/>
        </w:rPr>
      </w:pPr>
      <w:r w:rsidRPr="006270BA">
        <w:rPr>
          <w:rFonts w:ascii="Times New Roman" w:hAnsi="Times New Roman" w:cs="Times New Roman"/>
          <w:sz w:val="28"/>
          <w:szCs w:val="28"/>
        </w:rPr>
        <w:tab/>
        <w:t>С учётом полученных данных о возможной ассоциации геморрагического синдрома с развитием органной дисфункции, был проведён дополнительный анализ динамики геморрагических проявлений, включая оценку количества локализаций кровотечений как показателя прогрессирования тяжести состояния пациентов.</w:t>
      </w:r>
      <w:r w:rsidR="00E76D83" w:rsidRPr="006270BA">
        <w:rPr>
          <w:rFonts w:ascii="Times New Roman" w:hAnsi="Times New Roman" w:cs="Times New Roman"/>
          <w:sz w:val="28"/>
          <w:szCs w:val="28"/>
        </w:rPr>
        <w:t xml:space="preserve"> Результат анализа показан в таблице </w:t>
      </w:r>
      <w:r w:rsidR="00851A77" w:rsidRPr="00851A77">
        <w:rPr>
          <w:rFonts w:ascii="Times New Roman" w:hAnsi="Times New Roman" w:cs="Times New Roman"/>
          <w:sz w:val="28"/>
          <w:szCs w:val="28"/>
        </w:rPr>
        <w:t>40</w:t>
      </w:r>
      <w:r w:rsidR="00E76D83" w:rsidRPr="006270BA">
        <w:rPr>
          <w:rFonts w:ascii="Times New Roman" w:hAnsi="Times New Roman" w:cs="Times New Roman"/>
          <w:sz w:val="28"/>
          <w:szCs w:val="28"/>
        </w:rPr>
        <w:t>.</w:t>
      </w:r>
    </w:p>
    <w:p w14:paraId="17AE0A1A" w14:textId="0959371F" w:rsidR="00E06CF7" w:rsidRPr="006270BA" w:rsidRDefault="00E06CF7" w:rsidP="00056645">
      <w:pPr>
        <w:spacing w:after="0"/>
        <w:jc w:val="both"/>
        <w:rPr>
          <w:rFonts w:ascii="Times New Roman" w:hAnsi="Times New Roman" w:cs="Times New Roman"/>
          <w:sz w:val="28"/>
          <w:szCs w:val="28"/>
        </w:rPr>
      </w:pPr>
    </w:p>
    <w:p w14:paraId="3EA448F3" w14:textId="6E7A706C" w:rsidR="00E06CF7" w:rsidRPr="006270BA" w:rsidRDefault="008E351D" w:rsidP="00056645">
      <w:pPr>
        <w:spacing w:after="0"/>
        <w:jc w:val="both"/>
        <w:rPr>
          <w:rFonts w:ascii="Times New Roman" w:hAnsi="Times New Roman" w:cs="Times New Roman"/>
          <w:sz w:val="28"/>
          <w:szCs w:val="28"/>
        </w:rPr>
      </w:pPr>
      <w:r w:rsidRPr="006270BA">
        <w:rPr>
          <w:rFonts w:ascii="Times New Roman" w:hAnsi="Times New Roman" w:cs="Times New Roman"/>
          <w:sz w:val="28"/>
          <w:szCs w:val="28"/>
        </w:rPr>
        <w:t>Таблица 4</w:t>
      </w:r>
      <w:r w:rsidR="00851A77" w:rsidRPr="00851A77">
        <w:rPr>
          <w:rFonts w:ascii="Times New Roman" w:hAnsi="Times New Roman" w:cs="Times New Roman"/>
          <w:sz w:val="28"/>
          <w:szCs w:val="28"/>
        </w:rPr>
        <w:t>0</w:t>
      </w:r>
      <w:r w:rsidRPr="006270BA">
        <w:rPr>
          <w:rFonts w:ascii="Times New Roman" w:hAnsi="Times New Roman" w:cs="Times New Roman"/>
          <w:sz w:val="28"/>
          <w:szCs w:val="28"/>
        </w:rPr>
        <w:t xml:space="preserve"> - Динамика количества локализаций геморрагического синдрома у пациентов перед переводом в </w:t>
      </w:r>
      <w:r w:rsidR="00E3201D">
        <w:rPr>
          <w:rFonts w:ascii="Times New Roman" w:hAnsi="Times New Roman" w:cs="Times New Roman"/>
          <w:sz w:val="28"/>
          <w:szCs w:val="28"/>
        </w:rPr>
        <w:t>отделение реанимации и интенсивной терапии</w:t>
      </w:r>
    </w:p>
    <w:p w14:paraId="40D3C7D8" w14:textId="77777777" w:rsidR="008E351D" w:rsidRPr="006270BA" w:rsidRDefault="008E351D" w:rsidP="00056645">
      <w:pPr>
        <w:spacing w:after="0"/>
        <w:jc w:val="both"/>
        <w:rPr>
          <w:rFonts w:ascii="Times New Roman" w:hAnsi="Times New Roman" w:cs="Times New Roman"/>
          <w:sz w:val="28"/>
          <w:szCs w:val="28"/>
        </w:rPr>
      </w:pPr>
    </w:p>
    <w:tbl>
      <w:tblPr>
        <w:tblStyle w:val="afc"/>
        <w:tblW w:w="0" w:type="auto"/>
        <w:tblLook w:val="04A0" w:firstRow="1" w:lastRow="0" w:firstColumn="1" w:lastColumn="0" w:noHBand="0" w:noVBand="1"/>
      </w:tblPr>
      <w:tblGrid>
        <w:gridCol w:w="3397"/>
        <w:gridCol w:w="1418"/>
        <w:gridCol w:w="1417"/>
        <w:gridCol w:w="1134"/>
        <w:gridCol w:w="1134"/>
        <w:gridCol w:w="1128"/>
      </w:tblGrid>
      <w:tr w:rsidR="00E06CF7" w:rsidRPr="006270BA" w14:paraId="7BE641CC" w14:textId="77777777" w:rsidTr="00E06CF7">
        <w:trPr>
          <w:trHeight w:val="130"/>
        </w:trPr>
        <w:tc>
          <w:tcPr>
            <w:tcW w:w="3397" w:type="dxa"/>
            <w:vMerge w:val="restart"/>
          </w:tcPr>
          <w:p w14:paraId="282BACB4" w14:textId="5084D14D" w:rsidR="008E351D" w:rsidRPr="006270BA" w:rsidRDefault="008E351D" w:rsidP="008E351D">
            <w:pPr>
              <w:jc w:val="center"/>
              <w:rPr>
                <w:rFonts w:ascii="Times New Roman" w:hAnsi="Times New Roman" w:cs="Times New Roman"/>
                <w:sz w:val="28"/>
                <w:szCs w:val="28"/>
              </w:rPr>
            </w:pPr>
            <w:r w:rsidRPr="006270BA">
              <w:rPr>
                <w:rFonts w:ascii="Times New Roman" w:hAnsi="Times New Roman" w:cs="Times New Roman"/>
                <w:sz w:val="28"/>
                <w:szCs w:val="28"/>
              </w:rPr>
              <w:t>Количество локализации ГС</w:t>
            </w:r>
          </w:p>
        </w:tc>
        <w:tc>
          <w:tcPr>
            <w:tcW w:w="2835" w:type="dxa"/>
            <w:gridSpan w:val="2"/>
          </w:tcPr>
          <w:p w14:paraId="7AE3C19B" w14:textId="4CF97A5E" w:rsidR="00E06CF7" w:rsidRPr="006270BA" w:rsidRDefault="00E06CF7" w:rsidP="00E06CF7">
            <w:pPr>
              <w:jc w:val="center"/>
              <w:rPr>
                <w:rFonts w:ascii="Times New Roman" w:hAnsi="Times New Roman" w:cs="Times New Roman"/>
                <w:sz w:val="28"/>
                <w:szCs w:val="28"/>
              </w:rPr>
            </w:pPr>
            <w:r w:rsidRPr="006270BA">
              <w:rPr>
                <w:rFonts w:ascii="Times New Roman" w:hAnsi="Times New Roman" w:cs="Times New Roman"/>
                <w:sz w:val="28"/>
                <w:szCs w:val="28"/>
              </w:rPr>
              <w:t xml:space="preserve">За день до </w:t>
            </w:r>
            <w:r w:rsidR="00275370" w:rsidRPr="006270BA">
              <w:rPr>
                <w:rFonts w:ascii="Times New Roman" w:hAnsi="Times New Roman" w:cs="Times New Roman"/>
                <w:sz w:val="28"/>
                <w:szCs w:val="28"/>
              </w:rPr>
              <w:t>перевода</w:t>
            </w:r>
            <w:r w:rsidRPr="006270BA">
              <w:rPr>
                <w:rFonts w:ascii="Times New Roman" w:hAnsi="Times New Roman" w:cs="Times New Roman"/>
                <w:sz w:val="28"/>
                <w:szCs w:val="28"/>
              </w:rPr>
              <w:t xml:space="preserve"> в ОРИТ</w:t>
            </w:r>
          </w:p>
        </w:tc>
        <w:tc>
          <w:tcPr>
            <w:tcW w:w="2268" w:type="dxa"/>
            <w:gridSpan w:val="2"/>
          </w:tcPr>
          <w:p w14:paraId="7A040506" w14:textId="1DF47FBD" w:rsidR="00E06CF7" w:rsidRPr="006270BA" w:rsidRDefault="00E06CF7" w:rsidP="00E06CF7">
            <w:pPr>
              <w:jc w:val="center"/>
              <w:rPr>
                <w:rFonts w:ascii="Times New Roman" w:hAnsi="Times New Roman" w:cs="Times New Roman"/>
                <w:sz w:val="28"/>
                <w:szCs w:val="28"/>
              </w:rPr>
            </w:pPr>
            <w:r w:rsidRPr="006270BA">
              <w:rPr>
                <w:rFonts w:ascii="Times New Roman" w:hAnsi="Times New Roman" w:cs="Times New Roman"/>
                <w:sz w:val="28"/>
                <w:szCs w:val="28"/>
              </w:rPr>
              <w:t xml:space="preserve">В день </w:t>
            </w:r>
            <w:r w:rsidR="00275370" w:rsidRPr="006270BA">
              <w:rPr>
                <w:rFonts w:ascii="Times New Roman" w:hAnsi="Times New Roman" w:cs="Times New Roman"/>
                <w:sz w:val="28"/>
                <w:szCs w:val="28"/>
              </w:rPr>
              <w:t>перевода</w:t>
            </w:r>
            <w:r w:rsidRPr="006270BA">
              <w:rPr>
                <w:rFonts w:ascii="Times New Roman" w:hAnsi="Times New Roman" w:cs="Times New Roman"/>
                <w:sz w:val="28"/>
                <w:szCs w:val="28"/>
              </w:rPr>
              <w:t xml:space="preserve"> в ОРИТ</w:t>
            </w:r>
          </w:p>
        </w:tc>
        <w:tc>
          <w:tcPr>
            <w:tcW w:w="1128" w:type="dxa"/>
            <w:vMerge w:val="restart"/>
          </w:tcPr>
          <w:p w14:paraId="0741A1BB" w14:textId="2A8D2FB9" w:rsidR="00E06CF7" w:rsidRPr="006270BA" w:rsidRDefault="00E06CF7" w:rsidP="00E06CF7">
            <w:pPr>
              <w:jc w:val="center"/>
              <w:rPr>
                <w:rFonts w:ascii="Times New Roman" w:hAnsi="Times New Roman" w:cs="Times New Roman"/>
                <w:sz w:val="28"/>
                <w:szCs w:val="28"/>
                <w:lang w:val="en-US"/>
              </w:rPr>
            </w:pPr>
            <w:r w:rsidRPr="006270BA">
              <w:rPr>
                <w:rFonts w:ascii="Times New Roman" w:hAnsi="Times New Roman" w:cs="Times New Roman"/>
                <w:sz w:val="28"/>
                <w:szCs w:val="28"/>
                <w:lang w:val="en-US"/>
              </w:rPr>
              <w:t>p</w:t>
            </w:r>
          </w:p>
        </w:tc>
      </w:tr>
      <w:tr w:rsidR="00E06CF7" w:rsidRPr="006270BA" w14:paraId="0BF43D93" w14:textId="77777777" w:rsidTr="00E06CF7">
        <w:trPr>
          <w:trHeight w:val="190"/>
        </w:trPr>
        <w:tc>
          <w:tcPr>
            <w:tcW w:w="3397" w:type="dxa"/>
            <w:vMerge/>
          </w:tcPr>
          <w:p w14:paraId="1B8570EA" w14:textId="77777777" w:rsidR="00E06CF7" w:rsidRPr="006270BA" w:rsidRDefault="00E06CF7" w:rsidP="00E06CF7">
            <w:pPr>
              <w:jc w:val="both"/>
              <w:rPr>
                <w:rFonts w:ascii="Times New Roman" w:hAnsi="Times New Roman" w:cs="Times New Roman"/>
                <w:sz w:val="28"/>
                <w:szCs w:val="28"/>
              </w:rPr>
            </w:pPr>
          </w:p>
        </w:tc>
        <w:tc>
          <w:tcPr>
            <w:tcW w:w="1418" w:type="dxa"/>
          </w:tcPr>
          <w:p w14:paraId="694994B3" w14:textId="06DF075A" w:rsidR="00E06CF7" w:rsidRPr="006270BA" w:rsidRDefault="00E06CF7" w:rsidP="00E06CF7">
            <w:pPr>
              <w:jc w:val="center"/>
              <w:rPr>
                <w:rFonts w:ascii="Times New Roman" w:hAnsi="Times New Roman" w:cs="Times New Roman"/>
                <w:sz w:val="28"/>
                <w:szCs w:val="28"/>
                <w:lang w:val="en-US"/>
              </w:rPr>
            </w:pPr>
            <w:r w:rsidRPr="006270BA">
              <w:rPr>
                <w:rFonts w:ascii="Times New Roman" w:hAnsi="Times New Roman" w:cs="Times New Roman"/>
                <w:sz w:val="28"/>
                <w:szCs w:val="28"/>
              </w:rPr>
              <w:t xml:space="preserve">Абс, </w:t>
            </w:r>
            <w:r w:rsidRPr="006270BA">
              <w:rPr>
                <w:rFonts w:ascii="Times New Roman" w:hAnsi="Times New Roman" w:cs="Times New Roman"/>
                <w:sz w:val="28"/>
                <w:szCs w:val="28"/>
                <w:lang w:val="en-US"/>
              </w:rPr>
              <w:t>n</w:t>
            </w:r>
          </w:p>
        </w:tc>
        <w:tc>
          <w:tcPr>
            <w:tcW w:w="1417" w:type="dxa"/>
          </w:tcPr>
          <w:p w14:paraId="46DA931C" w14:textId="3529C6F0" w:rsidR="00E06CF7" w:rsidRPr="006270BA" w:rsidRDefault="00E06CF7" w:rsidP="00E06CF7">
            <w:pPr>
              <w:jc w:val="center"/>
              <w:rPr>
                <w:rFonts w:ascii="Times New Roman" w:hAnsi="Times New Roman" w:cs="Times New Roman"/>
                <w:sz w:val="28"/>
                <w:szCs w:val="28"/>
                <w:lang w:val="en-US"/>
              </w:rPr>
            </w:pPr>
            <w:r w:rsidRPr="006270BA">
              <w:rPr>
                <w:rFonts w:ascii="Times New Roman" w:hAnsi="Times New Roman" w:cs="Times New Roman"/>
                <w:sz w:val="28"/>
                <w:szCs w:val="28"/>
                <w:lang w:val="en-US"/>
              </w:rPr>
              <w:t>%</w:t>
            </w:r>
          </w:p>
        </w:tc>
        <w:tc>
          <w:tcPr>
            <w:tcW w:w="1134" w:type="dxa"/>
          </w:tcPr>
          <w:p w14:paraId="4A4A6B38" w14:textId="6EAA4137" w:rsidR="00E06CF7" w:rsidRPr="006270BA" w:rsidRDefault="00E06CF7" w:rsidP="00E06CF7">
            <w:pPr>
              <w:jc w:val="center"/>
              <w:rPr>
                <w:rFonts w:ascii="Times New Roman" w:hAnsi="Times New Roman" w:cs="Times New Roman"/>
                <w:sz w:val="28"/>
                <w:szCs w:val="28"/>
              </w:rPr>
            </w:pPr>
            <w:r w:rsidRPr="006270BA">
              <w:rPr>
                <w:rFonts w:ascii="Times New Roman" w:hAnsi="Times New Roman" w:cs="Times New Roman"/>
                <w:sz w:val="28"/>
                <w:szCs w:val="28"/>
              </w:rPr>
              <w:t xml:space="preserve">Абс, </w:t>
            </w:r>
            <w:r w:rsidRPr="006270BA">
              <w:rPr>
                <w:rFonts w:ascii="Times New Roman" w:hAnsi="Times New Roman" w:cs="Times New Roman"/>
                <w:sz w:val="28"/>
                <w:szCs w:val="28"/>
                <w:lang w:val="en-US"/>
              </w:rPr>
              <w:t>n</w:t>
            </w:r>
          </w:p>
        </w:tc>
        <w:tc>
          <w:tcPr>
            <w:tcW w:w="1134" w:type="dxa"/>
          </w:tcPr>
          <w:p w14:paraId="24001937" w14:textId="1494C66E" w:rsidR="00E06CF7" w:rsidRPr="006270BA" w:rsidRDefault="00E06CF7" w:rsidP="00E06CF7">
            <w:pPr>
              <w:jc w:val="center"/>
              <w:rPr>
                <w:rFonts w:ascii="Times New Roman" w:hAnsi="Times New Roman" w:cs="Times New Roman"/>
                <w:sz w:val="28"/>
                <w:szCs w:val="28"/>
              </w:rPr>
            </w:pPr>
            <w:r w:rsidRPr="006270BA">
              <w:rPr>
                <w:rFonts w:ascii="Times New Roman" w:hAnsi="Times New Roman" w:cs="Times New Roman"/>
                <w:sz w:val="28"/>
                <w:szCs w:val="28"/>
                <w:lang w:val="en-US"/>
              </w:rPr>
              <w:t>%</w:t>
            </w:r>
          </w:p>
        </w:tc>
        <w:tc>
          <w:tcPr>
            <w:tcW w:w="1128" w:type="dxa"/>
            <w:vMerge/>
          </w:tcPr>
          <w:p w14:paraId="32D40C9A" w14:textId="77777777" w:rsidR="00E06CF7" w:rsidRPr="006270BA" w:rsidRDefault="00E06CF7" w:rsidP="00E06CF7">
            <w:pPr>
              <w:jc w:val="both"/>
              <w:rPr>
                <w:rFonts w:ascii="Times New Roman" w:hAnsi="Times New Roman" w:cs="Times New Roman"/>
                <w:sz w:val="28"/>
                <w:szCs w:val="28"/>
              </w:rPr>
            </w:pPr>
          </w:p>
        </w:tc>
      </w:tr>
      <w:tr w:rsidR="00EF1842" w:rsidRPr="006270BA" w14:paraId="36383D25" w14:textId="77777777" w:rsidTr="00E06CF7">
        <w:tc>
          <w:tcPr>
            <w:tcW w:w="3397" w:type="dxa"/>
          </w:tcPr>
          <w:p w14:paraId="4B771829" w14:textId="75666F8C" w:rsidR="00EF1842" w:rsidRPr="006270BA" w:rsidRDefault="00EF1842" w:rsidP="00E06CF7">
            <w:pPr>
              <w:jc w:val="both"/>
              <w:rPr>
                <w:rFonts w:ascii="Times New Roman" w:hAnsi="Times New Roman" w:cs="Times New Roman"/>
                <w:sz w:val="28"/>
                <w:szCs w:val="28"/>
              </w:rPr>
            </w:pPr>
            <w:r w:rsidRPr="006270BA">
              <w:rPr>
                <w:rFonts w:ascii="Times New Roman" w:hAnsi="Times New Roman" w:cs="Times New Roman"/>
                <w:sz w:val="28"/>
                <w:szCs w:val="28"/>
              </w:rPr>
              <w:t>Нет ГС</w:t>
            </w:r>
          </w:p>
        </w:tc>
        <w:tc>
          <w:tcPr>
            <w:tcW w:w="1418" w:type="dxa"/>
          </w:tcPr>
          <w:p w14:paraId="32E6A9D9" w14:textId="5BAEAD2B" w:rsidR="00EF1842" w:rsidRPr="006270BA" w:rsidRDefault="00EF1842" w:rsidP="00E06CF7">
            <w:pPr>
              <w:jc w:val="both"/>
              <w:rPr>
                <w:rFonts w:ascii="Times New Roman" w:hAnsi="Times New Roman" w:cs="Times New Roman"/>
                <w:sz w:val="28"/>
                <w:szCs w:val="28"/>
                <w:lang w:val="en-US"/>
              </w:rPr>
            </w:pPr>
            <w:r w:rsidRPr="006270BA">
              <w:rPr>
                <w:rFonts w:ascii="Times New Roman" w:hAnsi="Times New Roman" w:cs="Times New Roman"/>
                <w:sz w:val="28"/>
                <w:szCs w:val="28"/>
                <w:lang w:val="en-US"/>
              </w:rPr>
              <w:t>65</w:t>
            </w:r>
          </w:p>
        </w:tc>
        <w:tc>
          <w:tcPr>
            <w:tcW w:w="1417" w:type="dxa"/>
          </w:tcPr>
          <w:p w14:paraId="560EB236" w14:textId="02F08D19" w:rsidR="00EF1842" w:rsidRPr="006270BA" w:rsidRDefault="00EF1842" w:rsidP="00E06CF7">
            <w:pPr>
              <w:jc w:val="both"/>
              <w:rPr>
                <w:rFonts w:ascii="Times New Roman" w:hAnsi="Times New Roman" w:cs="Times New Roman"/>
                <w:sz w:val="28"/>
                <w:szCs w:val="28"/>
                <w:lang w:val="ru-RU"/>
              </w:rPr>
            </w:pPr>
            <w:r w:rsidRPr="006270BA">
              <w:rPr>
                <w:rFonts w:ascii="Times New Roman" w:hAnsi="Times New Roman" w:cs="Times New Roman"/>
                <w:sz w:val="28"/>
                <w:szCs w:val="28"/>
                <w:lang w:val="en-US"/>
              </w:rPr>
              <w:t>34</w:t>
            </w:r>
            <w:r w:rsidRPr="006270BA">
              <w:rPr>
                <w:rFonts w:ascii="Times New Roman" w:hAnsi="Times New Roman" w:cs="Times New Roman"/>
                <w:sz w:val="28"/>
                <w:szCs w:val="28"/>
                <w:lang w:val="ru-RU"/>
              </w:rPr>
              <w:t>,6</w:t>
            </w:r>
          </w:p>
        </w:tc>
        <w:tc>
          <w:tcPr>
            <w:tcW w:w="1134" w:type="dxa"/>
          </w:tcPr>
          <w:p w14:paraId="0CD7AD4B" w14:textId="7EFFBE84" w:rsidR="00EF1842" w:rsidRPr="006270BA" w:rsidRDefault="00EF1842" w:rsidP="00E06CF7">
            <w:pPr>
              <w:jc w:val="both"/>
              <w:rPr>
                <w:rFonts w:ascii="Times New Roman" w:hAnsi="Times New Roman" w:cs="Times New Roman"/>
                <w:sz w:val="28"/>
                <w:szCs w:val="28"/>
              </w:rPr>
            </w:pPr>
            <w:r w:rsidRPr="006270BA">
              <w:rPr>
                <w:rFonts w:ascii="Times New Roman" w:hAnsi="Times New Roman" w:cs="Times New Roman"/>
                <w:sz w:val="28"/>
                <w:szCs w:val="28"/>
              </w:rPr>
              <w:t>51</w:t>
            </w:r>
          </w:p>
        </w:tc>
        <w:tc>
          <w:tcPr>
            <w:tcW w:w="1134" w:type="dxa"/>
          </w:tcPr>
          <w:p w14:paraId="491FCA65" w14:textId="622658D8" w:rsidR="00EF1842" w:rsidRPr="006270BA" w:rsidRDefault="00EF1842" w:rsidP="00E06CF7">
            <w:pPr>
              <w:jc w:val="both"/>
              <w:rPr>
                <w:rFonts w:ascii="Times New Roman" w:hAnsi="Times New Roman" w:cs="Times New Roman"/>
                <w:sz w:val="28"/>
                <w:szCs w:val="28"/>
              </w:rPr>
            </w:pPr>
            <w:r w:rsidRPr="006270BA">
              <w:rPr>
                <w:rFonts w:ascii="Times New Roman" w:hAnsi="Times New Roman" w:cs="Times New Roman"/>
                <w:sz w:val="28"/>
                <w:szCs w:val="28"/>
              </w:rPr>
              <w:t>27,1</w:t>
            </w:r>
          </w:p>
        </w:tc>
        <w:tc>
          <w:tcPr>
            <w:tcW w:w="1128" w:type="dxa"/>
            <w:vMerge w:val="restart"/>
          </w:tcPr>
          <w:p w14:paraId="63A46EB7" w14:textId="209D69B6" w:rsidR="00EF1842" w:rsidRPr="006270BA" w:rsidRDefault="00EF1842" w:rsidP="00E06CF7">
            <w:pPr>
              <w:jc w:val="both"/>
              <w:rPr>
                <w:rFonts w:ascii="Times New Roman" w:hAnsi="Times New Roman" w:cs="Times New Roman"/>
                <w:sz w:val="28"/>
                <w:szCs w:val="28"/>
              </w:rPr>
            </w:pPr>
            <w:r w:rsidRPr="006270BA">
              <w:rPr>
                <w:rFonts w:ascii="Times New Roman" w:hAnsi="Times New Roman" w:cs="Times New Roman"/>
                <w:sz w:val="28"/>
                <w:szCs w:val="28"/>
              </w:rPr>
              <w:t>0,02</w:t>
            </w:r>
            <w:r w:rsidRPr="006270BA">
              <w:rPr>
                <w:rFonts w:ascii="Times New Roman" w:hAnsi="Times New Roman" w:cs="Times New Roman"/>
                <w:sz w:val="28"/>
                <w:szCs w:val="28"/>
                <w:vertAlign w:val="superscript"/>
              </w:rPr>
              <w:t>*</w:t>
            </w:r>
          </w:p>
        </w:tc>
      </w:tr>
      <w:tr w:rsidR="00EF1842" w:rsidRPr="006270BA" w14:paraId="2BD6DC4A" w14:textId="77777777" w:rsidTr="00E06CF7">
        <w:tc>
          <w:tcPr>
            <w:tcW w:w="3397" w:type="dxa"/>
          </w:tcPr>
          <w:p w14:paraId="268E860A" w14:textId="5E8D6307" w:rsidR="00EF1842" w:rsidRPr="006270BA" w:rsidRDefault="00EF1842" w:rsidP="00E06CF7">
            <w:pPr>
              <w:jc w:val="both"/>
              <w:rPr>
                <w:rFonts w:ascii="Times New Roman" w:hAnsi="Times New Roman" w:cs="Times New Roman"/>
                <w:sz w:val="28"/>
                <w:szCs w:val="28"/>
              </w:rPr>
            </w:pPr>
            <w:r w:rsidRPr="006270BA">
              <w:rPr>
                <w:rFonts w:ascii="Times New Roman" w:hAnsi="Times New Roman" w:cs="Times New Roman"/>
                <w:sz w:val="28"/>
                <w:szCs w:val="28"/>
              </w:rPr>
              <w:t>1 локализация</w:t>
            </w:r>
          </w:p>
        </w:tc>
        <w:tc>
          <w:tcPr>
            <w:tcW w:w="1418" w:type="dxa"/>
          </w:tcPr>
          <w:p w14:paraId="44B9000E" w14:textId="7A7E0471" w:rsidR="00EF1842" w:rsidRPr="006270BA" w:rsidRDefault="00EF1842" w:rsidP="00E06CF7">
            <w:pPr>
              <w:jc w:val="both"/>
              <w:rPr>
                <w:rFonts w:ascii="Times New Roman" w:hAnsi="Times New Roman" w:cs="Times New Roman"/>
                <w:sz w:val="28"/>
                <w:szCs w:val="28"/>
              </w:rPr>
            </w:pPr>
            <w:r w:rsidRPr="006270BA">
              <w:rPr>
                <w:rFonts w:ascii="Times New Roman" w:hAnsi="Times New Roman" w:cs="Times New Roman"/>
                <w:sz w:val="28"/>
                <w:szCs w:val="28"/>
              </w:rPr>
              <w:t>80</w:t>
            </w:r>
          </w:p>
        </w:tc>
        <w:tc>
          <w:tcPr>
            <w:tcW w:w="1417" w:type="dxa"/>
          </w:tcPr>
          <w:p w14:paraId="0843EB70" w14:textId="51C7A1BE" w:rsidR="00EF1842" w:rsidRPr="006270BA" w:rsidRDefault="00EF1842" w:rsidP="00E06CF7">
            <w:pPr>
              <w:jc w:val="both"/>
              <w:rPr>
                <w:rFonts w:ascii="Times New Roman" w:hAnsi="Times New Roman" w:cs="Times New Roman"/>
                <w:sz w:val="28"/>
                <w:szCs w:val="28"/>
              </w:rPr>
            </w:pPr>
            <w:r w:rsidRPr="006270BA">
              <w:rPr>
                <w:rFonts w:ascii="Times New Roman" w:hAnsi="Times New Roman" w:cs="Times New Roman"/>
                <w:sz w:val="28"/>
                <w:szCs w:val="28"/>
              </w:rPr>
              <w:t>42,6</w:t>
            </w:r>
          </w:p>
        </w:tc>
        <w:tc>
          <w:tcPr>
            <w:tcW w:w="1134" w:type="dxa"/>
          </w:tcPr>
          <w:p w14:paraId="30ABCCB4" w14:textId="37A13B9B" w:rsidR="00EF1842" w:rsidRPr="006270BA" w:rsidRDefault="00EF1842" w:rsidP="00E06CF7">
            <w:pPr>
              <w:jc w:val="both"/>
              <w:rPr>
                <w:rFonts w:ascii="Times New Roman" w:hAnsi="Times New Roman" w:cs="Times New Roman"/>
                <w:sz w:val="28"/>
                <w:szCs w:val="28"/>
              </w:rPr>
            </w:pPr>
            <w:r w:rsidRPr="006270BA">
              <w:rPr>
                <w:rFonts w:ascii="Times New Roman" w:hAnsi="Times New Roman" w:cs="Times New Roman"/>
                <w:sz w:val="28"/>
                <w:szCs w:val="28"/>
              </w:rPr>
              <w:t>88</w:t>
            </w:r>
          </w:p>
        </w:tc>
        <w:tc>
          <w:tcPr>
            <w:tcW w:w="1134" w:type="dxa"/>
          </w:tcPr>
          <w:p w14:paraId="49D8E4E4" w14:textId="76D379AE" w:rsidR="00EF1842" w:rsidRPr="006270BA" w:rsidRDefault="00EF1842" w:rsidP="00E06CF7">
            <w:pPr>
              <w:jc w:val="both"/>
              <w:rPr>
                <w:rFonts w:ascii="Times New Roman" w:hAnsi="Times New Roman" w:cs="Times New Roman"/>
                <w:sz w:val="28"/>
                <w:szCs w:val="28"/>
              </w:rPr>
            </w:pPr>
            <w:r w:rsidRPr="006270BA">
              <w:rPr>
                <w:rFonts w:ascii="Times New Roman" w:hAnsi="Times New Roman" w:cs="Times New Roman"/>
                <w:sz w:val="28"/>
                <w:szCs w:val="28"/>
              </w:rPr>
              <w:t>46,8</w:t>
            </w:r>
          </w:p>
        </w:tc>
        <w:tc>
          <w:tcPr>
            <w:tcW w:w="1128" w:type="dxa"/>
            <w:vMerge/>
          </w:tcPr>
          <w:p w14:paraId="20D1CDF4" w14:textId="77777777" w:rsidR="00EF1842" w:rsidRPr="006270BA" w:rsidRDefault="00EF1842" w:rsidP="00E06CF7">
            <w:pPr>
              <w:jc w:val="both"/>
              <w:rPr>
                <w:rFonts w:ascii="Times New Roman" w:hAnsi="Times New Roman" w:cs="Times New Roman"/>
                <w:sz w:val="28"/>
                <w:szCs w:val="28"/>
              </w:rPr>
            </w:pPr>
          </w:p>
        </w:tc>
      </w:tr>
      <w:tr w:rsidR="00EF1842" w:rsidRPr="006270BA" w14:paraId="1403CA40" w14:textId="77777777" w:rsidTr="00E06CF7">
        <w:tc>
          <w:tcPr>
            <w:tcW w:w="3397" w:type="dxa"/>
          </w:tcPr>
          <w:p w14:paraId="6CCDC3C5" w14:textId="3366D120" w:rsidR="00EF1842" w:rsidRPr="006270BA" w:rsidRDefault="00EF1842" w:rsidP="00E06CF7">
            <w:pPr>
              <w:jc w:val="both"/>
              <w:rPr>
                <w:rFonts w:ascii="Times New Roman" w:hAnsi="Times New Roman" w:cs="Times New Roman"/>
                <w:sz w:val="28"/>
                <w:szCs w:val="28"/>
              </w:rPr>
            </w:pPr>
            <w:r w:rsidRPr="006270BA">
              <w:rPr>
                <w:rFonts w:ascii="Times New Roman" w:hAnsi="Times New Roman" w:cs="Times New Roman"/>
                <w:sz w:val="28"/>
                <w:szCs w:val="28"/>
              </w:rPr>
              <w:t>2 и более локализации</w:t>
            </w:r>
          </w:p>
        </w:tc>
        <w:tc>
          <w:tcPr>
            <w:tcW w:w="1418" w:type="dxa"/>
          </w:tcPr>
          <w:p w14:paraId="2CDC41F2" w14:textId="2883785C" w:rsidR="00EF1842" w:rsidRPr="006270BA" w:rsidRDefault="00EF1842" w:rsidP="00E06CF7">
            <w:pPr>
              <w:jc w:val="both"/>
              <w:rPr>
                <w:rFonts w:ascii="Times New Roman" w:hAnsi="Times New Roman" w:cs="Times New Roman"/>
                <w:sz w:val="28"/>
                <w:szCs w:val="28"/>
              </w:rPr>
            </w:pPr>
            <w:r w:rsidRPr="006270BA">
              <w:rPr>
                <w:rFonts w:ascii="Times New Roman" w:hAnsi="Times New Roman" w:cs="Times New Roman"/>
                <w:sz w:val="28"/>
                <w:szCs w:val="28"/>
              </w:rPr>
              <w:t>4</w:t>
            </w:r>
            <w:r w:rsidR="00204E21" w:rsidRPr="006270BA">
              <w:rPr>
                <w:rFonts w:ascii="Times New Roman" w:hAnsi="Times New Roman" w:cs="Times New Roman"/>
                <w:sz w:val="28"/>
                <w:szCs w:val="28"/>
              </w:rPr>
              <w:t>3</w:t>
            </w:r>
          </w:p>
        </w:tc>
        <w:tc>
          <w:tcPr>
            <w:tcW w:w="1417" w:type="dxa"/>
          </w:tcPr>
          <w:p w14:paraId="18DAB19D" w14:textId="01F0D76D" w:rsidR="00EF1842" w:rsidRPr="006270BA" w:rsidRDefault="00EF1842" w:rsidP="00E06CF7">
            <w:pPr>
              <w:jc w:val="both"/>
              <w:rPr>
                <w:rFonts w:ascii="Times New Roman" w:hAnsi="Times New Roman" w:cs="Times New Roman"/>
                <w:sz w:val="28"/>
                <w:szCs w:val="28"/>
              </w:rPr>
            </w:pPr>
            <w:r w:rsidRPr="006270BA">
              <w:rPr>
                <w:rFonts w:ascii="Times New Roman" w:hAnsi="Times New Roman" w:cs="Times New Roman"/>
                <w:sz w:val="28"/>
                <w:szCs w:val="28"/>
              </w:rPr>
              <w:t>22,9</w:t>
            </w:r>
          </w:p>
        </w:tc>
        <w:tc>
          <w:tcPr>
            <w:tcW w:w="1134" w:type="dxa"/>
          </w:tcPr>
          <w:p w14:paraId="18DC9F91" w14:textId="2A67F22E" w:rsidR="00EF1842" w:rsidRPr="006270BA" w:rsidRDefault="00EF1842" w:rsidP="00E06CF7">
            <w:pPr>
              <w:jc w:val="both"/>
              <w:rPr>
                <w:rFonts w:ascii="Times New Roman" w:hAnsi="Times New Roman" w:cs="Times New Roman"/>
                <w:sz w:val="28"/>
                <w:szCs w:val="28"/>
              </w:rPr>
            </w:pPr>
            <w:r w:rsidRPr="006270BA">
              <w:rPr>
                <w:rFonts w:ascii="Times New Roman" w:hAnsi="Times New Roman" w:cs="Times New Roman"/>
                <w:sz w:val="28"/>
                <w:szCs w:val="28"/>
              </w:rPr>
              <w:t>49</w:t>
            </w:r>
          </w:p>
        </w:tc>
        <w:tc>
          <w:tcPr>
            <w:tcW w:w="1134" w:type="dxa"/>
          </w:tcPr>
          <w:p w14:paraId="62E234BF" w14:textId="2D469F47" w:rsidR="00EF1842" w:rsidRPr="006270BA" w:rsidRDefault="00EF1842" w:rsidP="00E06CF7">
            <w:pPr>
              <w:jc w:val="both"/>
              <w:rPr>
                <w:rFonts w:ascii="Times New Roman" w:hAnsi="Times New Roman" w:cs="Times New Roman"/>
                <w:sz w:val="28"/>
                <w:szCs w:val="28"/>
              </w:rPr>
            </w:pPr>
            <w:r w:rsidRPr="006270BA">
              <w:rPr>
                <w:rFonts w:ascii="Times New Roman" w:hAnsi="Times New Roman" w:cs="Times New Roman"/>
                <w:sz w:val="28"/>
                <w:szCs w:val="28"/>
              </w:rPr>
              <w:t>26,1</w:t>
            </w:r>
          </w:p>
        </w:tc>
        <w:tc>
          <w:tcPr>
            <w:tcW w:w="1128" w:type="dxa"/>
            <w:vMerge/>
          </w:tcPr>
          <w:p w14:paraId="1B0E70A2" w14:textId="77777777" w:rsidR="00EF1842" w:rsidRPr="006270BA" w:rsidRDefault="00EF1842" w:rsidP="00E06CF7">
            <w:pPr>
              <w:jc w:val="both"/>
              <w:rPr>
                <w:rFonts w:ascii="Times New Roman" w:hAnsi="Times New Roman" w:cs="Times New Roman"/>
                <w:sz w:val="28"/>
                <w:szCs w:val="28"/>
              </w:rPr>
            </w:pPr>
          </w:p>
        </w:tc>
      </w:tr>
      <w:tr w:rsidR="00851A77" w:rsidRPr="006270BA" w14:paraId="2A885809" w14:textId="77777777" w:rsidTr="008304FC">
        <w:tc>
          <w:tcPr>
            <w:tcW w:w="9628" w:type="dxa"/>
            <w:gridSpan w:val="6"/>
          </w:tcPr>
          <w:p w14:paraId="7BD2D202" w14:textId="5DC5601F" w:rsidR="00851A77" w:rsidRPr="00851A77" w:rsidRDefault="00851A77" w:rsidP="00D3566C">
            <w:pPr>
              <w:ind w:firstLine="601"/>
              <w:jc w:val="both"/>
              <w:rPr>
                <w:rFonts w:ascii="Times New Roman" w:hAnsi="Times New Roman" w:cs="Times New Roman"/>
                <w:sz w:val="24"/>
                <w:szCs w:val="24"/>
              </w:rPr>
            </w:pPr>
            <w:r w:rsidRPr="00851A77">
              <w:rPr>
                <w:rFonts w:ascii="Times New Roman" w:hAnsi="Times New Roman" w:cs="Times New Roman"/>
                <w:sz w:val="24"/>
                <w:szCs w:val="24"/>
              </w:rPr>
              <w:t>Примечани</w:t>
            </w:r>
            <w:r w:rsidR="00D3566C">
              <w:rPr>
                <w:rFonts w:ascii="Times New Roman" w:hAnsi="Times New Roman" w:cs="Times New Roman"/>
                <w:sz w:val="24"/>
                <w:szCs w:val="24"/>
              </w:rPr>
              <w:t>е</w:t>
            </w:r>
            <w:r w:rsidRPr="00851A77">
              <w:rPr>
                <w:rFonts w:ascii="Times New Roman" w:hAnsi="Times New Roman" w:cs="Times New Roman"/>
                <w:sz w:val="24"/>
                <w:szCs w:val="24"/>
              </w:rPr>
              <w:t xml:space="preserve">: </w:t>
            </w:r>
          </w:p>
          <w:p w14:paraId="61CF8FBC" w14:textId="77777777" w:rsidR="00851A77" w:rsidRPr="00851A77" w:rsidRDefault="00851A77" w:rsidP="00851A77">
            <w:pPr>
              <w:jc w:val="both"/>
              <w:rPr>
                <w:rFonts w:ascii="Times New Roman" w:hAnsi="Times New Roman" w:cs="Times New Roman"/>
                <w:sz w:val="24"/>
                <w:szCs w:val="24"/>
              </w:rPr>
            </w:pPr>
            <w:r w:rsidRPr="00851A77">
              <w:rPr>
                <w:rFonts w:ascii="Times New Roman" w:hAnsi="Times New Roman" w:cs="Times New Roman"/>
                <w:sz w:val="24"/>
                <w:szCs w:val="24"/>
              </w:rPr>
              <w:t>1. * - различия показателей статистически значимы (p&lt;0,05)</w:t>
            </w:r>
          </w:p>
          <w:p w14:paraId="03388664" w14:textId="2C499586" w:rsidR="00851A77" w:rsidRPr="00851A77" w:rsidRDefault="00851A77" w:rsidP="00E06CF7">
            <w:pPr>
              <w:jc w:val="both"/>
              <w:rPr>
                <w:rFonts w:ascii="Times New Roman" w:hAnsi="Times New Roman" w:cs="Times New Roman"/>
                <w:sz w:val="24"/>
                <w:szCs w:val="24"/>
              </w:rPr>
            </w:pPr>
            <w:r w:rsidRPr="00851A77">
              <w:rPr>
                <w:rFonts w:ascii="Times New Roman" w:hAnsi="Times New Roman" w:cs="Times New Roman"/>
                <w:sz w:val="24"/>
                <w:szCs w:val="24"/>
              </w:rPr>
              <w:t>2. ГС – геморрагический синдром</w:t>
            </w:r>
          </w:p>
        </w:tc>
      </w:tr>
    </w:tbl>
    <w:p w14:paraId="6004235D" w14:textId="77777777" w:rsidR="00D3566C" w:rsidRDefault="00851A77" w:rsidP="00056645">
      <w:pPr>
        <w:spacing w:after="0"/>
        <w:jc w:val="both"/>
        <w:rPr>
          <w:rFonts w:ascii="Times New Roman" w:hAnsi="Times New Roman" w:cs="Times New Roman"/>
          <w:sz w:val="28"/>
          <w:szCs w:val="28"/>
        </w:rPr>
      </w:pPr>
      <w:r>
        <w:rPr>
          <w:rFonts w:ascii="Times New Roman" w:hAnsi="Times New Roman" w:cs="Times New Roman"/>
          <w:sz w:val="28"/>
          <w:szCs w:val="28"/>
        </w:rPr>
        <w:tab/>
      </w:r>
    </w:p>
    <w:p w14:paraId="7ECCE87C" w14:textId="79C07D3F" w:rsidR="00245DE4" w:rsidRPr="006270BA" w:rsidRDefault="00245DE4" w:rsidP="00056645">
      <w:pPr>
        <w:spacing w:after="0"/>
        <w:jc w:val="both"/>
        <w:rPr>
          <w:rFonts w:ascii="Times New Roman" w:hAnsi="Times New Roman" w:cs="Times New Roman"/>
          <w:sz w:val="28"/>
          <w:szCs w:val="28"/>
        </w:rPr>
      </w:pPr>
      <w:r w:rsidRPr="006270BA">
        <w:rPr>
          <w:rFonts w:ascii="Times New Roman" w:hAnsi="Times New Roman" w:cs="Times New Roman"/>
          <w:sz w:val="28"/>
          <w:szCs w:val="28"/>
        </w:rPr>
        <w:lastRenderedPageBreak/>
        <w:t xml:space="preserve">Анализ динамики геморрагического синдрома показал, что перед переводом пациентов в </w:t>
      </w:r>
      <w:r w:rsidR="00E3201D">
        <w:rPr>
          <w:rFonts w:ascii="Times New Roman" w:hAnsi="Times New Roman" w:cs="Times New Roman"/>
          <w:sz w:val="28"/>
          <w:szCs w:val="28"/>
        </w:rPr>
        <w:t>отделение реанимации и интенсивной терапии</w:t>
      </w:r>
      <w:r w:rsidRPr="006270BA">
        <w:rPr>
          <w:rFonts w:ascii="Times New Roman" w:hAnsi="Times New Roman" w:cs="Times New Roman"/>
          <w:sz w:val="28"/>
          <w:szCs w:val="28"/>
        </w:rPr>
        <w:t xml:space="preserve"> наблюдается уменьшение доли пациентов без геморрагических проявлений (с 34,6% до 27,1%) с одновременным увеличением числа пациентов с одной (с 42,6% до 46,8%) и множественными локализациями кровотечений (с 22,9% до 26,1%) (p=0,02). Полученные данные свидетельствуют о прогрессировании геморрагического синдрома перед развитием критического состояния. </w:t>
      </w:r>
    </w:p>
    <w:p w14:paraId="51443A24" w14:textId="5CE5E4C2" w:rsidR="003352E0" w:rsidRPr="006270BA" w:rsidRDefault="00245DE4" w:rsidP="00056645">
      <w:pPr>
        <w:spacing w:after="0"/>
        <w:jc w:val="both"/>
        <w:rPr>
          <w:rFonts w:ascii="Times New Roman" w:hAnsi="Times New Roman" w:cs="Times New Roman"/>
          <w:sz w:val="28"/>
          <w:szCs w:val="28"/>
        </w:rPr>
      </w:pPr>
      <w:r w:rsidRPr="006270BA">
        <w:rPr>
          <w:rFonts w:ascii="Times New Roman" w:hAnsi="Times New Roman" w:cs="Times New Roman"/>
          <w:sz w:val="28"/>
          <w:szCs w:val="28"/>
        </w:rPr>
        <w:tab/>
      </w:r>
      <w:r w:rsidR="00BE48F8" w:rsidRPr="006270BA">
        <w:rPr>
          <w:rFonts w:ascii="Times New Roman" w:hAnsi="Times New Roman" w:cs="Times New Roman"/>
          <w:sz w:val="28"/>
          <w:szCs w:val="28"/>
        </w:rPr>
        <w:t xml:space="preserve">Учитывая особенности клинического течения ОЛЛ у детей, а также частоту гастроинтестинальных осложнений в период интенсивной терапии, целесообразно расширить шкалу PEWS дополнительными параметрами, отражающими функциональное состояние желудочно-кишечного тракта. В частности, диспепсический синдром может служить ранним индикатором ухудшения общего состояния, особенно при наличии мукозита, гепатотоксичности или инфекционных осложнений. </w:t>
      </w:r>
      <w:r w:rsidR="002D3724" w:rsidRPr="006270BA">
        <w:rPr>
          <w:rFonts w:ascii="Times New Roman" w:hAnsi="Times New Roman" w:cs="Times New Roman"/>
          <w:sz w:val="28"/>
          <w:szCs w:val="28"/>
        </w:rPr>
        <w:t>В нашем исследовании</w:t>
      </w:r>
      <w:r w:rsidR="00BE48F8" w:rsidRPr="006270BA">
        <w:rPr>
          <w:rFonts w:ascii="Times New Roman" w:hAnsi="Times New Roman" w:cs="Times New Roman"/>
          <w:sz w:val="28"/>
          <w:szCs w:val="28"/>
        </w:rPr>
        <w:t xml:space="preserve"> диспепсический синдром наблюдался у 45,2% пациентов, что делает его одним из наиболее часто встречающихся клинико-синдромальных проявлений </w:t>
      </w:r>
      <w:r w:rsidR="00E3201D">
        <w:rPr>
          <w:rFonts w:ascii="Times New Roman" w:hAnsi="Times New Roman" w:cs="Times New Roman"/>
          <w:sz w:val="28"/>
          <w:szCs w:val="28"/>
        </w:rPr>
        <w:t xml:space="preserve">в </w:t>
      </w:r>
      <w:r w:rsidR="00E3201D" w:rsidRPr="006270BA">
        <w:rPr>
          <w:rFonts w:ascii="Times New Roman" w:hAnsi="Times New Roman" w:cs="Times New Roman"/>
          <w:sz w:val="28"/>
          <w:szCs w:val="28"/>
        </w:rPr>
        <w:t>предреанимационный</w:t>
      </w:r>
      <w:r w:rsidR="00BE48F8" w:rsidRPr="006270BA">
        <w:rPr>
          <w:rFonts w:ascii="Times New Roman" w:hAnsi="Times New Roman" w:cs="Times New Roman"/>
          <w:sz w:val="28"/>
          <w:szCs w:val="28"/>
        </w:rPr>
        <w:t xml:space="preserve"> период. </w:t>
      </w:r>
      <w:r w:rsidR="008A3774" w:rsidRPr="006270BA">
        <w:rPr>
          <w:rFonts w:ascii="Times New Roman" w:hAnsi="Times New Roman" w:cs="Times New Roman"/>
          <w:sz w:val="28"/>
          <w:szCs w:val="28"/>
        </w:rPr>
        <w:t xml:space="preserve">В связи с этим был проведён сравнительный анализ динамики основных проявлений диспепсического синдрома (аппетит, тошнота/рвота, стоматит) за сутки до перевода и непосредственно в день госпитализации в </w:t>
      </w:r>
      <w:r w:rsidR="00E3201D">
        <w:rPr>
          <w:rFonts w:ascii="Times New Roman" w:hAnsi="Times New Roman" w:cs="Times New Roman"/>
          <w:sz w:val="28"/>
          <w:szCs w:val="28"/>
        </w:rPr>
        <w:t>отделение реанимации и интенсивной терапии</w:t>
      </w:r>
      <w:r w:rsidR="003352E0" w:rsidRPr="006270BA">
        <w:rPr>
          <w:rFonts w:ascii="Times New Roman" w:hAnsi="Times New Roman" w:cs="Times New Roman"/>
          <w:sz w:val="28"/>
          <w:szCs w:val="28"/>
        </w:rPr>
        <w:t>.</w:t>
      </w:r>
    </w:p>
    <w:p w14:paraId="696D065A" w14:textId="77777777" w:rsidR="008E351D" w:rsidRPr="006270BA" w:rsidRDefault="008E351D" w:rsidP="00056645">
      <w:pPr>
        <w:spacing w:after="0"/>
        <w:jc w:val="both"/>
        <w:rPr>
          <w:rFonts w:ascii="Times New Roman" w:hAnsi="Times New Roman" w:cs="Times New Roman"/>
          <w:sz w:val="28"/>
          <w:szCs w:val="28"/>
        </w:rPr>
      </w:pPr>
    </w:p>
    <w:p w14:paraId="7852FBE1" w14:textId="18B5783C" w:rsidR="003352E0" w:rsidRPr="006270BA" w:rsidRDefault="00BE48F8" w:rsidP="00BE48F8">
      <w:pPr>
        <w:spacing w:after="0"/>
        <w:jc w:val="both"/>
        <w:rPr>
          <w:rFonts w:ascii="Times New Roman" w:hAnsi="Times New Roman" w:cs="Times New Roman"/>
          <w:sz w:val="28"/>
          <w:szCs w:val="28"/>
        </w:rPr>
      </w:pPr>
      <w:r w:rsidRPr="006270BA">
        <w:rPr>
          <w:rFonts w:ascii="Times New Roman" w:hAnsi="Times New Roman" w:cs="Times New Roman"/>
          <w:sz w:val="28"/>
          <w:szCs w:val="28"/>
        </w:rPr>
        <w:t xml:space="preserve">Таблица </w:t>
      </w:r>
      <w:r w:rsidR="007A326D" w:rsidRPr="006270BA">
        <w:rPr>
          <w:rFonts w:ascii="Times New Roman" w:hAnsi="Times New Roman" w:cs="Times New Roman"/>
          <w:sz w:val="28"/>
          <w:szCs w:val="28"/>
        </w:rPr>
        <w:t>4</w:t>
      </w:r>
      <w:r w:rsidR="00851A77" w:rsidRPr="00851A77">
        <w:rPr>
          <w:rFonts w:ascii="Times New Roman" w:hAnsi="Times New Roman" w:cs="Times New Roman"/>
          <w:sz w:val="28"/>
          <w:szCs w:val="28"/>
        </w:rPr>
        <w:t>1</w:t>
      </w:r>
      <w:r w:rsidRPr="006270BA">
        <w:rPr>
          <w:rFonts w:ascii="Times New Roman" w:hAnsi="Times New Roman" w:cs="Times New Roman"/>
          <w:sz w:val="28"/>
          <w:szCs w:val="28"/>
        </w:rPr>
        <w:t xml:space="preserve"> - Клинические характеристики диспепсического синдрома у пациентов с </w:t>
      </w:r>
      <w:r w:rsidR="00E3201D">
        <w:rPr>
          <w:rFonts w:ascii="Times New Roman" w:hAnsi="Times New Roman" w:cs="Times New Roman"/>
          <w:sz w:val="28"/>
          <w:szCs w:val="28"/>
        </w:rPr>
        <w:t>острым лимфобластным лейкозом</w:t>
      </w:r>
      <w:r w:rsidR="008A3774" w:rsidRPr="006270BA">
        <w:rPr>
          <w:rFonts w:ascii="Times New Roman" w:hAnsi="Times New Roman" w:cs="Times New Roman"/>
          <w:sz w:val="28"/>
          <w:szCs w:val="28"/>
        </w:rPr>
        <w:t xml:space="preserve"> на этапах наблюдения</w:t>
      </w:r>
    </w:p>
    <w:p w14:paraId="2EB95234" w14:textId="77777777" w:rsidR="00E76D83" w:rsidRPr="006270BA" w:rsidRDefault="00E76D83" w:rsidP="00BE48F8">
      <w:pPr>
        <w:spacing w:after="0"/>
        <w:jc w:val="both"/>
        <w:rPr>
          <w:rFonts w:ascii="Times New Roman" w:hAnsi="Times New Roman" w:cs="Times New Roman"/>
          <w:sz w:val="28"/>
          <w:szCs w:val="28"/>
        </w:rPr>
      </w:pPr>
    </w:p>
    <w:tbl>
      <w:tblPr>
        <w:tblW w:w="96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2"/>
        <w:gridCol w:w="3271"/>
        <w:gridCol w:w="1008"/>
        <w:gridCol w:w="731"/>
        <w:gridCol w:w="965"/>
        <w:gridCol w:w="841"/>
        <w:gridCol w:w="1336"/>
      </w:tblGrid>
      <w:tr w:rsidR="002E2DBA" w:rsidRPr="006270BA" w14:paraId="2EF23559" w14:textId="1AD789B3" w:rsidTr="00134DEA">
        <w:trPr>
          <w:trHeight w:val="210"/>
          <w:jc w:val="center"/>
        </w:trPr>
        <w:tc>
          <w:tcPr>
            <w:tcW w:w="1356" w:type="dxa"/>
            <w:vMerge w:val="restart"/>
            <w:vAlign w:val="center"/>
          </w:tcPr>
          <w:p w14:paraId="4C7F08EB" w14:textId="77777777" w:rsidR="002E2DBA" w:rsidRPr="00D3566C" w:rsidRDefault="002E2DBA" w:rsidP="00FD3790">
            <w:pPr>
              <w:spacing w:after="0"/>
              <w:jc w:val="center"/>
              <w:rPr>
                <w:rFonts w:ascii="Times New Roman" w:hAnsi="Times New Roman" w:cs="Times New Roman"/>
                <w:sz w:val="26"/>
                <w:szCs w:val="26"/>
              </w:rPr>
            </w:pPr>
            <w:r w:rsidRPr="00D3566C">
              <w:rPr>
                <w:rFonts w:ascii="Times New Roman" w:hAnsi="Times New Roman" w:cs="Times New Roman"/>
                <w:sz w:val="26"/>
                <w:szCs w:val="26"/>
              </w:rPr>
              <w:t>Показатели</w:t>
            </w:r>
          </w:p>
        </w:tc>
        <w:tc>
          <w:tcPr>
            <w:tcW w:w="3325" w:type="dxa"/>
            <w:vMerge w:val="restart"/>
            <w:vAlign w:val="center"/>
          </w:tcPr>
          <w:p w14:paraId="4085FE01" w14:textId="77777777" w:rsidR="002E2DBA" w:rsidRPr="00D3566C" w:rsidRDefault="002E2DBA" w:rsidP="00FD3790">
            <w:pPr>
              <w:spacing w:after="0"/>
              <w:jc w:val="center"/>
              <w:rPr>
                <w:rFonts w:ascii="Times New Roman" w:hAnsi="Times New Roman" w:cs="Times New Roman"/>
                <w:sz w:val="26"/>
                <w:szCs w:val="26"/>
              </w:rPr>
            </w:pPr>
            <w:r w:rsidRPr="00D3566C">
              <w:rPr>
                <w:rFonts w:ascii="Times New Roman" w:hAnsi="Times New Roman" w:cs="Times New Roman"/>
                <w:sz w:val="26"/>
                <w:szCs w:val="26"/>
              </w:rPr>
              <w:t>Категории</w:t>
            </w:r>
          </w:p>
        </w:tc>
        <w:tc>
          <w:tcPr>
            <w:tcW w:w="3590" w:type="dxa"/>
            <w:gridSpan w:val="4"/>
            <w:vAlign w:val="center"/>
          </w:tcPr>
          <w:p w14:paraId="76E68F46" w14:textId="518B77FF" w:rsidR="002E2DBA" w:rsidRPr="00D3566C" w:rsidRDefault="002E2DBA" w:rsidP="00FD3790">
            <w:pPr>
              <w:spacing w:after="0"/>
              <w:jc w:val="center"/>
              <w:rPr>
                <w:rFonts w:ascii="Times New Roman" w:hAnsi="Times New Roman" w:cs="Times New Roman"/>
                <w:sz w:val="26"/>
                <w:szCs w:val="26"/>
              </w:rPr>
            </w:pPr>
            <w:r w:rsidRPr="00D3566C">
              <w:rPr>
                <w:rFonts w:ascii="Times New Roman" w:hAnsi="Times New Roman" w:cs="Times New Roman"/>
                <w:sz w:val="26"/>
                <w:szCs w:val="26"/>
              </w:rPr>
              <w:t>Этапы наблюдения</w:t>
            </w:r>
          </w:p>
        </w:tc>
        <w:tc>
          <w:tcPr>
            <w:tcW w:w="1373" w:type="dxa"/>
            <w:vMerge w:val="restart"/>
          </w:tcPr>
          <w:p w14:paraId="3930353C" w14:textId="77777777" w:rsidR="002E2DBA" w:rsidRPr="00D3566C" w:rsidRDefault="002E2DBA" w:rsidP="00FD3790">
            <w:pPr>
              <w:spacing w:after="0"/>
              <w:jc w:val="center"/>
              <w:rPr>
                <w:rFonts w:ascii="Times New Roman" w:hAnsi="Times New Roman" w:cs="Times New Roman"/>
                <w:sz w:val="26"/>
                <w:szCs w:val="26"/>
              </w:rPr>
            </w:pPr>
          </w:p>
          <w:p w14:paraId="3857FE21" w14:textId="77777777" w:rsidR="002E2DBA" w:rsidRPr="00D3566C" w:rsidRDefault="002E2DBA" w:rsidP="00FD3790">
            <w:pPr>
              <w:spacing w:after="0"/>
              <w:jc w:val="center"/>
              <w:rPr>
                <w:rFonts w:ascii="Times New Roman" w:hAnsi="Times New Roman" w:cs="Times New Roman"/>
                <w:sz w:val="26"/>
                <w:szCs w:val="26"/>
              </w:rPr>
            </w:pPr>
          </w:p>
          <w:p w14:paraId="59CA523F" w14:textId="22BD11FB" w:rsidR="002E2DBA" w:rsidRPr="00D3566C" w:rsidRDefault="002E2DBA" w:rsidP="00FD3790">
            <w:pPr>
              <w:spacing w:after="0"/>
              <w:jc w:val="center"/>
              <w:rPr>
                <w:rFonts w:ascii="Times New Roman" w:hAnsi="Times New Roman" w:cs="Times New Roman"/>
                <w:sz w:val="26"/>
                <w:szCs w:val="26"/>
                <w:lang w:val="en-US"/>
              </w:rPr>
            </w:pPr>
            <w:r w:rsidRPr="00D3566C">
              <w:rPr>
                <w:rFonts w:ascii="Times New Roman" w:hAnsi="Times New Roman" w:cs="Times New Roman"/>
                <w:sz w:val="26"/>
                <w:szCs w:val="26"/>
                <w:lang w:val="en-US"/>
              </w:rPr>
              <w:t>p</w:t>
            </w:r>
          </w:p>
        </w:tc>
      </w:tr>
      <w:tr w:rsidR="002E2DBA" w:rsidRPr="006270BA" w14:paraId="4EAD9285" w14:textId="77777777" w:rsidTr="00134DEA">
        <w:trPr>
          <w:trHeight w:val="200"/>
          <w:jc w:val="center"/>
        </w:trPr>
        <w:tc>
          <w:tcPr>
            <w:tcW w:w="1356" w:type="dxa"/>
            <w:vMerge/>
            <w:vAlign w:val="center"/>
          </w:tcPr>
          <w:p w14:paraId="38D273CB" w14:textId="77777777" w:rsidR="002E2DBA" w:rsidRPr="00D3566C" w:rsidRDefault="002E2DBA" w:rsidP="002E2DBA">
            <w:pPr>
              <w:spacing w:after="0"/>
              <w:jc w:val="center"/>
              <w:rPr>
                <w:rFonts w:ascii="Times New Roman" w:hAnsi="Times New Roman" w:cs="Times New Roman"/>
                <w:sz w:val="26"/>
                <w:szCs w:val="26"/>
              </w:rPr>
            </w:pPr>
          </w:p>
        </w:tc>
        <w:tc>
          <w:tcPr>
            <w:tcW w:w="3325" w:type="dxa"/>
            <w:vMerge/>
            <w:vAlign w:val="center"/>
          </w:tcPr>
          <w:p w14:paraId="7CB104A4" w14:textId="77777777" w:rsidR="002E2DBA" w:rsidRPr="00D3566C" w:rsidRDefault="002E2DBA" w:rsidP="002E2DBA">
            <w:pPr>
              <w:spacing w:after="0"/>
              <w:jc w:val="center"/>
              <w:rPr>
                <w:rFonts w:ascii="Times New Roman" w:hAnsi="Times New Roman" w:cs="Times New Roman"/>
                <w:sz w:val="26"/>
                <w:szCs w:val="26"/>
              </w:rPr>
            </w:pPr>
          </w:p>
        </w:tc>
        <w:tc>
          <w:tcPr>
            <w:tcW w:w="1757" w:type="dxa"/>
            <w:gridSpan w:val="2"/>
            <w:vAlign w:val="center"/>
          </w:tcPr>
          <w:p w14:paraId="1BE4543D" w14:textId="020D298C" w:rsidR="002E2DBA" w:rsidRPr="00D3566C" w:rsidRDefault="002E2DBA" w:rsidP="002E2DBA">
            <w:pPr>
              <w:spacing w:after="0"/>
              <w:jc w:val="center"/>
              <w:rPr>
                <w:rFonts w:ascii="Times New Roman" w:hAnsi="Times New Roman" w:cs="Times New Roman"/>
                <w:sz w:val="26"/>
                <w:szCs w:val="26"/>
              </w:rPr>
            </w:pPr>
            <w:r w:rsidRPr="00D3566C">
              <w:rPr>
                <w:rFonts w:ascii="Times New Roman" w:hAnsi="Times New Roman" w:cs="Times New Roman"/>
                <w:sz w:val="26"/>
                <w:szCs w:val="26"/>
              </w:rPr>
              <w:t>За день до п</w:t>
            </w:r>
            <w:r w:rsidR="00275370" w:rsidRPr="00D3566C">
              <w:rPr>
                <w:rFonts w:ascii="Times New Roman" w:hAnsi="Times New Roman" w:cs="Times New Roman"/>
                <w:sz w:val="26"/>
                <w:szCs w:val="26"/>
              </w:rPr>
              <w:t>еревода</w:t>
            </w:r>
            <w:r w:rsidRPr="00D3566C">
              <w:rPr>
                <w:rFonts w:ascii="Times New Roman" w:hAnsi="Times New Roman" w:cs="Times New Roman"/>
                <w:sz w:val="26"/>
                <w:szCs w:val="26"/>
              </w:rPr>
              <w:t xml:space="preserve"> в ОРИТ</w:t>
            </w:r>
            <w:r w:rsidR="009C1DB1" w:rsidRPr="00D3566C">
              <w:rPr>
                <w:rFonts w:ascii="Times New Roman" w:hAnsi="Times New Roman" w:cs="Times New Roman"/>
                <w:sz w:val="26"/>
                <w:szCs w:val="26"/>
              </w:rPr>
              <w:t xml:space="preserve">, </w:t>
            </w:r>
            <w:r w:rsidR="009C1DB1" w:rsidRPr="00D3566C">
              <w:rPr>
                <w:rFonts w:ascii="Times New Roman" w:hAnsi="Times New Roman" w:cs="Times New Roman"/>
                <w:sz w:val="26"/>
                <w:szCs w:val="26"/>
                <w:lang w:val="en-US"/>
              </w:rPr>
              <w:t>n</w:t>
            </w:r>
            <w:r w:rsidR="009C1DB1" w:rsidRPr="00D3566C">
              <w:rPr>
                <w:rFonts w:ascii="Times New Roman" w:hAnsi="Times New Roman" w:cs="Times New Roman"/>
                <w:sz w:val="26"/>
                <w:szCs w:val="26"/>
              </w:rPr>
              <w:t>=168</w:t>
            </w:r>
          </w:p>
        </w:tc>
        <w:tc>
          <w:tcPr>
            <w:tcW w:w="1833" w:type="dxa"/>
            <w:gridSpan w:val="2"/>
          </w:tcPr>
          <w:p w14:paraId="5816C20B" w14:textId="65F68E0B" w:rsidR="002E2DBA" w:rsidRPr="00D3566C" w:rsidRDefault="002E2DBA" w:rsidP="002E2DBA">
            <w:pPr>
              <w:spacing w:after="0"/>
              <w:jc w:val="center"/>
              <w:rPr>
                <w:rFonts w:ascii="Times New Roman" w:hAnsi="Times New Roman" w:cs="Times New Roman"/>
                <w:sz w:val="26"/>
                <w:szCs w:val="26"/>
              </w:rPr>
            </w:pPr>
            <w:r w:rsidRPr="00D3566C">
              <w:rPr>
                <w:rFonts w:ascii="Times New Roman" w:hAnsi="Times New Roman" w:cs="Times New Roman"/>
                <w:sz w:val="26"/>
                <w:szCs w:val="26"/>
              </w:rPr>
              <w:t>В день п</w:t>
            </w:r>
            <w:r w:rsidR="00275370" w:rsidRPr="00D3566C">
              <w:rPr>
                <w:rFonts w:ascii="Times New Roman" w:hAnsi="Times New Roman" w:cs="Times New Roman"/>
                <w:sz w:val="26"/>
                <w:szCs w:val="26"/>
              </w:rPr>
              <w:t>еревода</w:t>
            </w:r>
            <w:r w:rsidRPr="00D3566C">
              <w:rPr>
                <w:rFonts w:ascii="Times New Roman" w:hAnsi="Times New Roman" w:cs="Times New Roman"/>
                <w:sz w:val="26"/>
                <w:szCs w:val="26"/>
              </w:rPr>
              <w:t xml:space="preserve"> в ОРИТ</w:t>
            </w:r>
            <w:r w:rsidR="009C1DB1" w:rsidRPr="00D3566C">
              <w:rPr>
                <w:rFonts w:ascii="Times New Roman" w:hAnsi="Times New Roman" w:cs="Times New Roman"/>
                <w:sz w:val="26"/>
                <w:szCs w:val="26"/>
              </w:rPr>
              <w:t>, n=188</w:t>
            </w:r>
          </w:p>
        </w:tc>
        <w:tc>
          <w:tcPr>
            <w:tcW w:w="1373" w:type="dxa"/>
            <w:vMerge/>
          </w:tcPr>
          <w:p w14:paraId="7C1F0FC9" w14:textId="77777777" w:rsidR="002E2DBA" w:rsidRPr="00D3566C" w:rsidRDefault="002E2DBA" w:rsidP="002E2DBA">
            <w:pPr>
              <w:spacing w:after="0"/>
              <w:jc w:val="center"/>
              <w:rPr>
                <w:rFonts w:ascii="Times New Roman" w:hAnsi="Times New Roman" w:cs="Times New Roman"/>
                <w:sz w:val="26"/>
                <w:szCs w:val="26"/>
              </w:rPr>
            </w:pPr>
          </w:p>
        </w:tc>
      </w:tr>
      <w:tr w:rsidR="001B6B04" w:rsidRPr="006270BA" w14:paraId="1584C5C7" w14:textId="77777777" w:rsidTr="00134DEA">
        <w:trPr>
          <w:trHeight w:val="137"/>
          <w:jc w:val="center"/>
        </w:trPr>
        <w:tc>
          <w:tcPr>
            <w:tcW w:w="1356" w:type="dxa"/>
            <w:vMerge/>
            <w:vAlign w:val="center"/>
          </w:tcPr>
          <w:p w14:paraId="1B9EB5BB" w14:textId="77777777" w:rsidR="002E2DBA" w:rsidRPr="00D3566C" w:rsidRDefault="002E2DBA" w:rsidP="002E2DBA">
            <w:pPr>
              <w:spacing w:after="0"/>
              <w:jc w:val="center"/>
              <w:rPr>
                <w:rFonts w:ascii="Times New Roman" w:hAnsi="Times New Roman" w:cs="Times New Roman"/>
                <w:sz w:val="26"/>
                <w:szCs w:val="26"/>
              </w:rPr>
            </w:pPr>
          </w:p>
        </w:tc>
        <w:tc>
          <w:tcPr>
            <w:tcW w:w="3325" w:type="dxa"/>
            <w:vMerge/>
            <w:vAlign w:val="center"/>
          </w:tcPr>
          <w:p w14:paraId="32AE8679" w14:textId="77777777" w:rsidR="002E2DBA" w:rsidRPr="00D3566C" w:rsidRDefault="002E2DBA" w:rsidP="002E2DBA">
            <w:pPr>
              <w:spacing w:after="0"/>
              <w:jc w:val="center"/>
              <w:rPr>
                <w:rFonts w:ascii="Times New Roman" w:hAnsi="Times New Roman" w:cs="Times New Roman"/>
                <w:sz w:val="26"/>
                <w:szCs w:val="26"/>
              </w:rPr>
            </w:pPr>
          </w:p>
        </w:tc>
        <w:tc>
          <w:tcPr>
            <w:tcW w:w="1019" w:type="dxa"/>
          </w:tcPr>
          <w:p w14:paraId="6C69AAFE" w14:textId="7E7B08FC" w:rsidR="002E2DBA" w:rsidRPr="00D3566C" w:rsidRDefault="002E2DBA" w:rsidP="002E2DBA">
            <w:pPr>
              <w:spacing w:after="0"/>
              <w:jc w:val="center"/>
              <w:rPr>
                <w:rFonts w:ascii="Times New Roman" w:hAnsi="Times New Roman" w:cs="Times New Roman"/>
                <w:sz w:val="26"/>
                <w:szCs w:val="26"/>
              </w:rPr>
            </w:pPr>
            <w:r w:rsidRPr="00D3566C">
              <w:rPr>
                <w:rFonts w:ascii="Times New Roman" w:hAnsi="Times New Roman" w:cs="Times New Roman"/>
                <w:sz w:val="26"/>
                <w:szCs w:val="26"/>
              </w:rPr>
              <w:t>Абс./</w:t>
            </w:r>
            <w:r w:rsidRPr="00D3566C">
              <w:rPr>
                <w:rFonts w:ascii="Times New Roman" w:hAnsi="Times New Roman" w:cs="Times New Roman"/>
                <w:sz w:val="26"/>
                <w:szCs w:val="26"/>
                <w:lang w:val="en-US"/>
              </w:rPr>
              <w:t>n</w:t>
            </w:r>
          </w:p>
        </w:tc>
        <w:tc>
          <w:tcPr>
            <w:tcW w:w="738" w:type="dxa"/>
          </w:tcPr>
          <w:p w14:paraId="2CD1C6B7" w14:textId="5114B6D6" w:rsidR="002E2DBA" w:rsidRPr="00D3566C" w:rsidRDefault="002E2DBA" w:rsidP="002E2DBA">
            <w:pPr>
              <w:spacing w:after="0"/>
              <w:jc w:val="center"/>
              <w:rPr>
                <w:rFonts w:ascii="Times New Roman" w:hAnsi="Times New Roman" w:cs="Times New Roman"/>
                <w:sz w:val="26"/>
                <w:szCs w:val="26"/>
              </w:rPr>
            </w:pPr>
            <w:r w:rsidRPr="00D3566C">
              <w:rPr>
                <w:rFonts w:ascii="Times New Roman" w:hAnsi="Times New Roman" w:cs="Times New Roman"/>
                <w:sz w:val="26"/>
                <w:szCs w:val="26"/>
                <w:lang w:val="en-US"/>
              </w:rPr>
              <w:t>%</w:t>
            </w:r>
          </w:p>
        </w:tc>
        <w:tc>
          <w:tcPr>
            <w:tcW w:w="971" w:type="dxa"/>
          </w:tcPr>
          <w:p w14:paraId="06C11873" w14:textId="79DF7B46" w:rsidR="002E2DBA" w:rsidRPr="00D3566C" w:rsidRDefault="002E2DBA" w:rsidP="002E2DBA">
            <w:pPr>
              <w:spacing w:after="0"/>
              <w:jc w:val="center"/>
              <w:rPr>
                <w:rFonts w:ascii="Times New Roman" w:hAnsi="Times New Roman" w:cs="Times New Roman"/>
                <w:sz w:val="26"/>
                <w:szCs w:val="26"/>
              </w:rPr>
            </w:pPr>
            <w:r w:rsidRPr="00D3566C">
              <w:rPr>
                <w:rFonts w:ascii="Times New Roman" w:hAnsi="Times New Roman" w:cs="Times New Roman"/>
                <w:sz w:val="26"/>
                <w:szCs w:val="26"/>
              </w:rPr>
              <w:t>Абс./</w:t>
            </w:r>
            <w:r w:rsidRPr="00D3566C">
              <w:rPr>
                <w:rFonts w:ascii="Times New Roman" w:hAnsi="Times New Roman" w:cs="Times New Roman"/>
                <w:sz w:val="26"/>
                <w:szCs w:val="26"/>
                <w:lang w:val="en-US"/>
              </w:rPr>
              <w:t>n</w:t>
            </w:r>
          </w:p>
        </w:tc>
        <w:tc>
          <w:tcPr>
            <w:tcW w:w="862" w:type="dxa"/>
          </w:tcPr>
          <w:p w14:paraId="38D3AF92" w14:textId="0D8927C4" w:rsidR="002E2DBA" w:rsidRPr="00D3566C" w:rsidRDefault="002E2DBA" w:rsidP="002E2DBA">
            <w:pPr>
              <w:spacing w:after="0"/>
              <w:jc w:val="center"/>
              <w:rPr>
                <w:rFonts w:ascii="Times New Roman" w:hAnsi="Times New Roman" w:cs="Times New Roman"/>
                <w:sz w:val="26"/>
                <w:szCs w:val="26"/>
              </w:rPr>
            </w:pPr>
            <w:r w:rsidRPr="00D3566C">
              <w:rPr>
                <w:rFonts w:ascii="Times New Roman" w:hAnsi="Times New Roman" w:cs="Times New Roman"/>
                <w:sz w:val="26"/>
                <w:szCs w:val="26"/>
                <w:lang w:val="en-US"/>
              </w:rPr>
              <w:t>%</w:t>
            </w:r>
          </w:p>
        </w:tc>
        <w:tc>
          <w:tcPr>
            <w:tcW w:w="1373" w:type="dxa"/>
            <w:vMerge/>
          </w:tcPr>
          <w:p w14:paraId="2C034BEE" w14:textId="77777777" w:rsidR="002E2DBA" w:rsidRPr="00D3566C" w:rsidRDefault="002E2DBA" w:rsidP="002E2DBA">
            <w:pPr>
              <w:spacing w:after="0"/>
              <w:jc w:val="center"/>
              <w:rPr>
                <w:rFonts w:ascii="Times New Roman" w:hAnsi="Times New Roman" w:cs="Times New Roman"/>
                <w:sz w:val="26"/>
                <w:szCs w:val="26"/>
              </w:rPr>
            </w:pPr>
          </w:p>
        </w:tc>
      </w:tr>
      <w:tr w:rsidR="001379C3" w:rsidRPr="006270BA" w14:paraId="33D03D9F" w14:textId="77777777" w:rsidTr="00134DEA">
        <w:trPr>
          <w:trHeight w:val="137"/>
          <w:jc w:val="center"/>
        </w:trPr>
        <w:tc>
          <w:tcPr>
            <w:tcW w:w="1356" w:type="dxa"/>
            <w:vAlign w:val="center"/>
          </w:tcPr>
          <w:p w14:paraId="6F402535" w14:textId="225AB5C5" w:rsidR="001379C3" w:rsidRPr="00D3566C" w:rsidRDefault="001379C3" w:rsidP="002E2DBA">
            <w:pPr>
              <w:spacing w:after="0"/>
              <w:jc w:val="center"/>
              <w:rPr>
                <w:rFonts w:ascii="Times New Roman" w:hAnsi="Times New Roman" w:cs="Times New Roman"/>
                <w:sz w:val="24"/>
                <w:szCs w:val="24"/>
              </w:rPr>
            </w:pPr>
            <w:r w:rsidRPr="00D3566C">
              <w:rPr>
                <w:rFonts w:ascii="Times New Roman" w:hAnsi="Times New Roman" w:cs="Times New Roman"/>
                <w:sz w:val="24"/>
                <w:szCs w:val="24"/>
              </w:rPr>
              <w:t>1</w:t>
            </w:r>
          </w:p>
        </w:tc>
        <w:tc>
          <w:tcPr>
            <w:tcW w:w="3325" w:type="dxa"/>
            <w:vAlign w:val="center"/>
          </w:tcPr>
          <w:p w14:paraId="0AE0446A" w14:textId="0CFC16D1" w:rsidR="001379C3" w:rsidRPr="00D3566C" w:rsidRDefault="001379C3" w:rsidP="002E2DBA">
            <w:pPr>
              <w:spacing w:after="0"/>
              <w:jc w:val="center"/>
              <w:rPr>
                <w:rFonts w:ascii="Times New Roman" w:hAnsi="Times New Roman" w:cs="Times New Roman"/>
                <w:sz w:val="24"/>
                <w:szCs w:val="24"/>
              </w:rPr>
            </w:pPr>
            <w:r w:rsidRPr="00D3566C">
              <w:rPr>
                <w:rFonts w:ascii="Times New Roman" w:hAnsi="Times New Roman" w:cs="Times New Roman"/>
                <w:sz w:val="24"/>
                <w:szCs w:val="24"/>
              </w:rPr>
              <w:t>2</w:t>
            </w:r>
          </w:p>
        </w:tc>
        <w:tc>
          <w:tcPr>
            <w:tcW w:w="1019" w:type="dxa"/>
          </w:tcPr>
          <w:p w14:paraId="58AD482F" w14:textId="3E041802" w:rsidR="001379C3" w:rsidRPr="00D3566C" w:rsidRDefault="001379C3" w:rsidP="002E2DBA">
            <w:pPr>
              <w:spacing w:after="0"/>
              <w:jc w:val="center"/>
              <w:rPr>
                <w:rFonts w:ascii="Times New Roman" w:hAnsi="Times New Roman" w:cs="Times New Roman"/>
                <w:sz w:val="24"/>
                <w:szCs w:val="24"/>
              </w:rPr>
            </w:pPr>
            <w:r w:rsidRPr="00D3566C">
              <w:rPr>
                <w:rFonts w:ascii="Times New Roman" w:hAnsi="Times New Roman" w:cs="Times New Roman"/>
                <w:sz w:val="24"/>
                <w:szCs w:val="24"/>
              </w:rPr>
              <w:t>3</w:t>
            </w:r>
          </w:p>
        </w:tc>
        <w:tc>
          <w:tcPr>
            <w:tcW w:w="738" w:type="dxa"/>
          </w:tcPr>
          <w:p w14:paraId="0AB71D53" w14:textId="3E19D487" w:rsidR="001379C3" w:rsidRPr="00D3566C" w:rsidRDefault="001379C3" w:rsidP="002E2DBA">
            <w:pPr>
              <w:spacing w:after="0"/>
              <w:jc w:val="center"/>
              <w:rPr>
                <w:rFonts w:ascii="Times New Roman" w:hAnsi="Times New Roman" w:cs="Times New Roman"/>
                <w:sz w:val="24"/>
                <w:szCs w:val="24"/>
              </w:rPr>
            </w:pPr>
            <w:r w:rsidRPr="00D3566C">
              <w:rPr>
                <w:rFonts w:ascii="Times New Roman" w:hAnsi="Times New Roman" w:cs="Times New Roman"/>
                <w:sz w:val="24"/>
                <w:szCs w:val="24"/>
              </w:rPr>
              <w:t>4</w:t>
            </w:r>
          </w:p>
        </w:tc>
        <w:tc>
          <w:tcPr>
            <w:tcW w:w="971" w:type="dxa"/>
          </w:tcPr>
          <w:p w14:paraId="2DECC25C" w14:textId="7FFB03AC" w:rsidR="001379C3" w:rsidRPr="00D3566C" w:rsidRDefault="001379C3" w:rsidP="002E2DBA">
            <w:pPr>
              <w:spacing w:after="0"/>
              <w:jc w:val="center"/>
              <w:rPr>
                <w:rFonts w:ascii="Times New Roman" w:hAnsi="Times New Roman" w:cs="Times New Roman"/>
                <w:sz w:val="24"/>
                <w:szCs w:val="24"/>
              </w:rPr>
            </w:pPr>
            <w:r w:rsidRPr="00D3566C">
              <w:rPr>
                <w:rFonts w:ascii="Times New Roman" w:hAnsi="Times New Roman" w:cs="Times New Roman"/>
                <w:sz w:val="24"/>
                <w:szCs w:val="24"/>
              </w:rPr>
              <w:t>5</w:t>
            </w:r>
          </w:p>
        </w:tc>
        <w:tc>
          <w:tcPr>
            <w:tcW w:w="862" w:type="dxa"/>
          </w:tcPr>
          <w:p w14:paraId="6EE908A7" w14:textId="5BC8EC5F" w:rsidR="001379C3" w:rsidRPr="00D3566C" w:rsidRDefault="001379C3" w:rsidP="002E2DBA">
            <w:pPr>
              <w:spacing w:after="0"/>
              <w:jc w:val="center"/>
              <w:rPr>
                <w:rFonts w:ascii="Times New Roman" w:hAnsi="Times New Roman" w:cs="Times New Roman"/>
                <w:sz w:val="24"/>
                <w:szCs w:val="24"/>
              </w:rPr>
            </w:pPr>
            <w:r w:rsidRPr="00D3566C">
              <w:rPr>
                <w:rFonts w:ascii="Times New Roman" w:hAnsi="Times New Roman" w:cs="Times New Roman"/>
                <w:sz w:val="24"/>
                <w:szCs w:val="24"/>
              </w:rPr>
              <w:t>6</w:t>
            </w:r>
          </w:p>
        </w:tc>
        <w:tc>
          <w:tcPr>
            <w:tcW w:w="1373" w:type="dxa"/>
          </w:tcPr>
          <w:p w14:paraId="7CFDE893" w14:textId="4620E156" w:rsidR="001379C3" w:rsidRPr="00D3566C" w:rsidRDefault="001379C3" w:rsidP="002E2DBA">
            <w:pPr>
              <w:spacing w:after="0"/>
              <w:jc w:val="center"/>
              <w:rPr>
                <w:rFonts w:ascii="Times New Roman" w:hAnsi="Times New Roman" w:cs="Times New Roman"/>
                <w:sz w:val="24"/>
                <w:szCs w:val="24"/>
              </w:rPr>
            </w:pPr>
            <w:r w:rsidRPr="00D3566C">
              <w:rPr>
                <w:rFonts w:ascii="Times New Roman" w:hAnsi="Times New Roman" w:cs="Times New Roman"/>
                <w:sz w:val="24"/>
                <w:szCs w:val="24"/>
              </w:rPr>
              <w:t>7</w:t>
            </w:r>
          </w:p>
        </w:tc>
      </w:tr>
      <w:tr w:rsidR="009C1DB1" w:rsidRPr="006270BA" w14:paraId="242F7175" w14:textId="41C219E5" w:rsidTr="00134DEA">
        <w:trPr>
          <w:trHeight w:val="63"/>
          <w:jc w:val="center"/>
        </w:trPr>
        <w:tc>
          <w:tcPr>
            <w:tcW w:w="1356" w:type="dxa"/>
            <w:vMerge w:val="restart"/>
            <w:vAlign w:val="center"/>
          </w:tcPr>
          <w:p w14:paraId="1CF557C6" w14:textId="040D1AB2" w:rsidR="009C1DB1" w:rsidRPr="00D3566C" w:rsidRDefault="009C1DB1" w:rsidP="002E2DBA">
            <w:pPr>
              <w:spacing w:after="0"/>
              <w:jc w:val="both"/>
              <w:rPr>
                <w:rFonts w:ascii="Times New Roman" w:hAnsi="Times New Roman" w:cs="Times New Roman"/>
                <w:sz w:val="26"/>
                <w:szCs w:val="26"/>
              </w:rPr>
            </w:pPr>
            <w:r w:rsidRPr="00D3566C">
              <w:rPr>
                <w:rFonts w:ascii="Times New Roman" w:hAnsi="Times New Roman" w:cs="Times New Roman"/>
                <w:sz w:val="26"/>
                <w:szCs w:val="26"/>
              </w:rPr>
              <w:t>Аппетит</w:t>
            </w:r>
          </w:p>
        </w:tc>
        <w:tc>
          <w:tcPr>
            <w:tcW w:w="3325" w:type="dxa"/>
            <w:vAlign w:val="center"/>
          </w:tcPr>
          <w:p w14:paraId="0B350280" w14:textId="77777777" w:rsidR="009C1DB1" w:rsidRPr="00D3566C" w:rsidRDefault="009C1DB1" w:rsidP="002E2DBA">
            <w:pPr>
              <w:spacing w:after="0"/>
              <w:rPr>
                <w:rFonts w:ascii="Times New Roman" w:hAnsi="Times New Roman" w:cs="Times New Roman"/>
                <w:sz w:val="26"/>
                <w:szCs w:val="26"/>
              </w:rPr>
            </w:pPr>
            <w:r w:rsidRPr="00D3566C">
              <w:rPr>
                <w:rFonts w:ascii="Times New Roman" w:hAnsi="Times New Roman" w:cs="Times New Roman"/>
                <w:sz w:val="26"/>
                <w:szCs w:val="26"/>
              </w:rPr>
              <w:t>Отсутствует</w:t>
            </w:r>
          </w:p>
        </w:tc>
        <w:tc>
          <w:tcPr>
            <w:tcW w:w="1019" w:type="dxa"/>
            <w:vAlign w:val="center"/>
          </w:tcPr>
          <w:p w14:paraId="0BADAB7D" w14:textId="77777777" w:rsidR="009C1DB1" w:rsidRPr="00D3566C" w:rsidRDefault="009C1DB1" w:rsidP="002E2DBA">
            <w:pPr>
              <w:spacing w:after="0"/>
              <w:jc w:val="both"/>
              <w:rPr>
                <w:rFonts w:ascii="Times New Roman" w:hAnsi="Times New Roman" w:cs="Times New Roman"/>
                <w:sz w:val="26"/>
                <w:szCs w:val="26"/>
              </w:rPr>
            </w:pPr>
            <w:r w:rsidRPr="00D3566C">
              <w:rPr>
                <w:rFonts w:ascii="Times New Roman" w:hAnsi="Times New Roman" w:cs="Times New Roman"/>
                <w:sz w:val="26"/>
                <w:szCs w:val="26"/>
              </w:rPr>
              <w:t>19</w:t>
            </w:r>
          </w:p>
        </w:tc>
        <w:tc>
          <w:tcPr>
            <w:tcW w:w="738" w:type="dxa"/>
            <w:vAlign w:val="center"/>
          </w:tcPr>
          <w:p w14:paraId="53FF5B9C" w14:textId="41723718" w:rsidR="009C1DB1" w:rsidRPr="00D3566C" w:rsidRDefault="009C1DB1" w:rsidP="002E2DBA">
            <w:pPr>
              <w:spacing w:after="0"/>
              <w:jc w:val="both"/>
              <w:rPr>
                <w:rFonts w:ascii="Times New Roman" w:hAnsi="Times New Roman" w:cs="Times New Roman"/>
                <w:sz w:val="26"/>
                <w:szCs w:val="26"/>
              </w:rPr>
            </w:pPr>
            <w:r w:rsidRPr="00D3566C">
              <w:rPr>
                <w:rFonts w:ascii="Times New Roman" w:hAnsi="Times New Roman" w:cs="Times New Roman"/>
                <w:sz w:val="26"/>
                <w:szCs w:val="26"/>
              </w:rPr>
              <w:t>11,3</w:t>
            </w:r>
          </w:p>
        </w:tc>
        <w:tc>
          <w:tcPr>
            <w:tcW w:w="971" w:type="dxa"/>
          </w:tcPr>
          <w:p w14:paraId="105D9A2F" w14:textId="562A2EA1" w:rsidR="009C1DB1" w:rsidRPr="00D3566C" w:rsidRDefault="009C1DB1" w:rsidP="002E2DBA">
            <w:pPr>
              <w:spacing w:after="0"/>
              <w:jc w:val="both"/>
              <w:rPr>
                <w:rFonts w:ascii="Times New Roman" w:hAnsi="Times New Roman" w:cs="Times New Roman"/>
                <w:sz w:val="26"/>
                <w:szCs w:val="26"/>
              </w:rPr>
            </w:pPr>
            <w:r w:rsidRPr="00D3566C">
              <w:rPr>
                <w:rFonts w:ascii="Times New Roman" w:hAnsi="Times New Roman" w:cs="Times New Roman"/>
                <w:sz w:val="26"/>
                <w:szCs w:val="26"/>
              </w:rPr>
              <w:t>44</w:t>
            </w:r>
          </w:p>
        </w:tc>
        <w:tc>
          <w:tcPr>
            <w:tcW w:w="862" w:type="dxa"/>
            <w:vAlign w:val="center"/>
          </w:tcPr>
          <w:p w14:paraId="20989CB9" w14:textId="5D377DD8" w:rsidR="009C1DB1" w:rsidRPr="00D3566C" w:rsidRDefault="009C1DB1" w:rsidP="002E2DBA">
            <w:pPr>
              <w:spacing w:after="0"/>
              <w:jc w:val="both"/>
              <w:rPr>
                <w:rFonts w:ascii="Times New Roman" w:hAnsi="Times New Roman" w:cs="Times New Roman"/>
                <w:sz w:val="26"/>
                <w:szCs w:val="26"/>
              </w:rPr>
            </w:pPr>
            <w:r w:rsidRPr="00D3566C">
              <w:rPr>
                <w:rFonts w:ascii="Times New Roman" w:hAnsi="Times New Roman" w:cs="Times New Roman"/>
                <w:sz w:val="26"/>
                <w:szCs w:val="26"/>
                <w:lang w:val="en-US"/>
              </w:rPr>
              <w:t>23</w:t>
            </w:r>
            <w:r w:rsidRPr="00D3566C">
              <w:rPr>
                <w:rFonts w:ascii="Times New Roman" w:hAnsi="Times New Roman" w:cs="Times New Roman"/>
                <w:sz w:val="26"/>
                <w:szCs w:val="26"/>
              </w:rPr>
              <w:t>,4</w:t>
            </w:r>
          </w:p>
        </w:tc>
        <w:tc>
          <w:tcPr>
            <w:tcW w:w="1373" w:type="dxa"/>
            <w:vMerge w:val="restart"/>
          </w:tcPr>
          <w:p w14:paraId="4E684C51" w14:textId="025B0A65" w:rsidR="009C1DB1" w:rsidRPr="00D3566C" w:rsidRDefault="001B6B04" w:rsidP="002E2DBA">
            <w:pPr>
              <w:spacing w:after="0"/>
              <w:jc w:val="both"/>
              <w:rPr>
                <w:rFonts w:ascii="Times New Roman" w:hAnsi="Times New Roman" w:cs="Times New Roman"/>
                <w:sz w:val="26"/>
                <w:szCs w:val="26"/>
                <w:lang w:val="en-US"/>
              </w:rPr>
            </w:pPr>
            <w:r w:rsidRPr="00D3566C">
              <w:rPr>
                <w:rFonts w:ascii="Times New Roman" w:hAnsi="Times New Roman" w:cs="Times New Roman"/>
                <w:sz w:val="26"/>
                <w:szCs w:val="26"/>
                <w:lang w:val="en-US"/>
              </w:rPr>
              <w:t>&lt;0,001</w:t>
            </w:r>
            <w:r w:rsidRPr="00D3566C">
              <w:rPr>
                <w:rFonts w:ascii="Times New Roman" w:hAnsi="Times New Roman" w:cs="Times New Roman"/>
                <w:sz w:val="26"/>
                <w:szCs w:val="26"/>
                <w:vertAlign w:val="superscript"/>
                <w:lang w:val="en-US"/>
              </w:rPr>
              <w:t>*</w:t>
            </w:r>
          </w:p>
        </w:tc>
      </w:tr>
      <w:tr w:rsidR="009C1DB1" w:rsidRPr="006270BA" w14:paraId="4E784428" w14:textId="1244AF5F" w:rsidTr="00134DEA">
        <w:trPr>
          <w:trHeight w:val="63"/>
          <w:jc w:val="center"/>
        </w:trPr>
        <w:tc>
          <w:tcPr>
            <w:tcW w:w="1356" w:type="dxa"/>
            <w:vMerge/>
          </w:tcPr>
          <w:p w14:paraId="4B20612E" w14:textId="77777777" w:rsidR="009C1DB1" w:rsidRPr="00D3566C" w:rsidRDefault="009C1DB1" w:rsidP="002E2DBA">
            <w:pPr>
              <w:spacing w:after="0"/>
              <w:jc w:val="both"/>
              <w:rPr>
                <w:rFonts w:ascii="Times New Roman" w:hAnsi="Times New Roman" w:cs="Times New Roman"/>
                <w:sz w:val="26"/>
                <w:szCs w:val="26"/>
              </w:rPr>
            </w:pPr>
          </w:p>
        </w:tc>
        <w:tc>
          <w:tcPr>
            <w:tcW w:w="3325" w:type="dxa"/>
            <w:vAlign w:val="center"/>
          </w:tcPr>
          <w:p w14:paraId="343D0D16" w14:textId="77777777" w:rsidR="009C1DB1" w:rsidRPr="00D3566C" w:rsidRDefault="009C1DB1" w:rsidP="002E2DBA">
            <w:pPr>
              <w:spacing w:after="0"/>
              <w:rPr>
                <w:rFonts w:ascii="Times New Roman" w:hAnsi="Times New Roman" w:cs="Times New Roman"/>
                <w:sz w:val="26"/>
                <w:szCs w:val="26"/>
              </w:rPr>
            </w:pPr>
            <w:r w:rsidRPr="00D3566C">
              <w:rPr>
                <w:rFonts w:ascii="Times New Roman" w:hAnsi="Times New Roman" w:cs="Times New Roman"/>
                <w:sz w:val="26"/>
                <w:szCs w:val="26"/>
              </w:rPr>
              <w:t xml:space="preserve">Снижен </w:t>
            </w:r>
          </w:p>
        </w:tc>
        <w:tc>
          <w:tcPr>
            <w:tcW w:w="1019" w:type="dxa"/>
            <w:vAlign w:val="center"/>
          </w:tcPr>
          <w:p w14:paraId="252BC3A2" w14:textId="77777777" w:rsidR="009C1DB1" w:rsidRPr="00D3566C" w:rsidRDefault="009C1DB1" w:rsidP="002E2DBA">
            <w:pPr>
              <w:spacing w:after="0"/>
              <w:jc w:val="both"/>
              <w:rPr>
                <w:rFonts w:ascii="Times New Roman" w:hAnsi="Times New Roman" w:cs="Times New Roman"/>
                <w:sz w:val="26"/>
                <w:szCs w:val="26"/>
              </w:rPr>
            </w:pPr>
            <w:r w:rsidRPr="00D3566C">
              <w:rPr>
                <w:rFonts w:ascii="Times New Roman" w:hAnsi="Times New Roman" w:cs="Times New Roman"/>
                <w:sz w:val="26"/>
                <w:szCs w:val="26"/>
              </w:rPr>
              <w:t>111</w:t>
            </w:r>
          </w:p>
        </w:tc>
        <w:tc>
          <w:tcPr>
            <w:tcW w:w="738" w:type="dxa"/>
            <w:vAlign w:val="center"/>
          </w:tcPr>
          <w:p w14:paraId="390E3BAE" w14:textId="55B8749A" w:rsidR="009C1DB1" w:rsidRPr="00D3566C" w:rsidRDefault="009C1DB1" w:rsidP="002E2DBA">
            <w:pPr>
              <w:spacing w:after="0"/>
              <w:jc w:val="both"/>
              <w:rPr>
                <w:rFonts w:ascii="Times New Roman" w:hAnsi="Times New Roman" w:cs="Times New Roman"/>
                <w:sz w:val="26"/>
                <w:szCs w:val="26"/>
              </w:rPr>
            </w:pPr>
            <w:r w:rsidRPr="00D3566C">
              <w:rPr>
                <w:rFonts w:ascii="Times New Roman" w:hAnsi="Times New Roman" w:cs="Times New Roman"/>
                <w:sz w:val="26"/>
                <w:szCs w:val="26"/>
              </w:rPr>
              <w:t>66,1</w:t>
            </w:r>
          </w:p>
        </w:tc>
        <w:tc>
          <w:tcPr>
            <w:tcW w:w="971" w:type="dxa"/>
          </w:tcPr>
          <w:p w14:paraId="3AB77720" w14:textId="5D24FD90" w:rsidR="009C1DB1" w:rsidRPr="00D3566C" w:rsidRDefault="009C1DB1" w:rsidP="002E2DBA">
            <w:pPr>
              <w:spacing w:after="0"/>
              <w:jc w:val="both"/>
              <w:rPr>
                <w:rFonts w:ascii="Times New Roman" w:hAnsi="Times New Roman" w:cs="Times New Roman"/>
                <w:sz w:val="26"/>
                <w:szCs w:val="26"/>
              </w:rPr>
            </w:pPr>
            <w:r w:rsidRPr="00D3566C">
              <w:rPr>
                <w:rFonts w:ascii="Times New Roman" w:hAnsi="Times New Roman" w:cs="Times New Roman"/>
                <w:sz w:val="26"/>
                <w:szCs w:val="26"/>
              </w:rPr>
              <w:t>113</w:t>
            </w:r>
          </w:p>
        </w:tc>
        <w:tc>
          <w:tcPr>
            <w:tcW w:w="862" w:type="dxa"/>
            <w:vAlign w:val="center"/>
          </w:tcPr>
          <w:p w14:paraId="1AFCF200" w14:textId="330F6BAD" w:rsidR="009C1DB1" w:rsidRPr="00D3566C" w:rsidRDefault="009C1DB1" w:rsidP="002E2DBA">
            <w:pPr>
              <w:spacing w:after="0"/>
              <w:jc w:val="both"/>
              <w:rPr>
                <w:rFonts w:ascii="Times New Roman" w:hAnsi="Times New Roman" w:cs="Times New Roman"/>
                <w:sz w:val="26"/>
                <w:szCs w:val="26"/>
              </w:rPr>
            </w:pPr>
            <w:r w:rsidRPr="00D3566C">
              <w:rPr>
                <w:rFonts w:ascii="Times New Roman" w:hAnsi="Times New Roman" w:cs="Times New Roman"/>
                <w:sz w:val="26"/>
                <w:szCs w:val="26"/>
              </w:rPr>
              <w:t>60,1</w:t>
            </w:r>
          </w:p>
        </w:tc>
        <w:tc>
          <w:tcPr>
            <w:tcW w:w="1373" w:type="dxa"/>
            <w:vMerge/>
          </w:tcPr>
          <w:p w14:paraId="70089139" w14:textId="77777777" w:rsidR="009C1DB1" w:rsidRPr="00D3566C" w:rsidRDefault="009C1DB1" w:rsidP="002E2DBA">
            <w:pPr>
              <w:spacing w:after="0"/>
              <w:jc w:val="both"/>
              <w:rPr>
                <w:rFonts w:ascii="Times New Roman" w:hAnsi="Times New Roman" w:cs="Times New Roman"/>
                <w:sz w:val="26"/>
                <w:szCs w:val="26"/>
              </w:rPr>
            </w:pPr>
          </w:p>
        </w:tc>
      </w:tr>
      <w:tr w:rsidR="009C1DB1" w:rsidRPr="006270BA" w14:paraId="707AED02" w14:textId="13B81D03" w:rsidTr="00134DEA">
        <w:trPr>
          <w:trHeight w:val="63"/>
          <w:jc w:val="center"/>
        </w:trPr>
        <w:tc>
          <w:tcPr>
            <w:tcW w:w="1356" w:type="dxa"/>
            <w:vMerge/>
          </w:tcPr>
          <w:p w14:paraId="76DB8AB8" w14:textId="77777777" w:rsidR="009C1DB1" w:rsidRPr="00D3566C" w:rsidRDefault="009C1DB1" w:rsidP="002E2DBA">
            <w:pPr>
              <w:spacing w:after="0"/>
              <w:jc w:val="both"/>
              <w:rPr>
                <w:rFonts w:ascii="Times New Roman" w:hAnsi="Times New Roman" w:cs="Times New Roman"/>
                <w:sz w:val="26"/>
                <w:szCs w:val="26"/>
              </w:rPr>
            </w:pPr>
          </w:p>
        </w:tc>
        <w:tc>
          <w:tcPr>
            <w:tcW w:w="3325" w:type="dxa"/>
            <w:vAlign w:val="center"/>
          </w:tcPr>
          <w:p w14:paraId="5F65AD07" w14:textId="77777777" w:rsidR="009C1DB1" w:rsidRPr="00D3566C" w:rsidRDefault="009C1DB1" w:rsidP="002E2DBA">
            <w:pPr>
              <w:spacing w:after="0"/>
              <w:rPr>
                <w:rFonts w:ascii="Times New Roman" w:hAnsi="Times New Roman" w:cs="Times New Roman"/>
                <w:sz w:val="26"/>
                <w:szCs w:val="26"/>
              </w:rPr>
            </w:pPr>
            <w:r w:rsidRPr="00D3566C">
              <w:rPr>
                <w:rFonts w:ascii="Times New Roman" w:hAnsi="Times New Roman" w:cs="Times New Roman"/>
                <w:sz w:val="26"/>
                <w:szCs w:val="26"/>
              </w:rPr>
              <w:t>Умеренный</w:t>
            </w:r>
          </w:p>
        </w:tc>
        <w:tc>
          <w:tcPr>
            <w:tcW w:w="1019" w:type="dxa"/>
            <w:vAlign w:val="center"/>
          </w:tcPr>
          <w:p w14:paraId="5AABCCDE" w14:textId="77777777" w:rsidR="009C1DB1" w:rsidRPr="00D3566C" w:rsidRDefault="009C1DB1" w:rsidP="002E2DBA">
            <w:pPr>
              <w:spacing w:after="0"/>
              <w:jc w:val="both"/>
              <w:rPr>
                <w:rFonts w:ascii="Times New Roman" w:hAnsi="Times New Roman" w:cs="Times New Roman"/>
                <w:sz w:val="26"/>
                <w:szCs w:val="26"/>
              </w:rPr>
            </w:pPr>
            <w:r w:rsidRPr="00D3566C">
              <w:rPr>
                <w:rFonts w:ascii="Times New Roman" w:hAnsi="Times New Roman" w:cs="Times New Roman"/>
                <w:sz w:val="26"/>
                <w:szCs w:val="26"/>
              </w:rPr>
              <w:t>33</w:t>
            </w:r>
          </w:p>
        </w:tc>
        <w:tc>
          <w:tcPr>
            <w:tcW w:w="738" w:type="dxa"/>
            <w:vAlign w:val="center"/>
          </w:tcPr>
          <w:p w14:paraId="13893FF9" w14:textId="205E0C77" w:rsidR="009C1DB1" w:rsidRPr="00D3566C" w:rsidRDefault="009C1DB1" w:rsidP="002E2DBA">
            <w:pPr>
              <w:spacing w:after="0"/>
              <w:jc w:val="both"/>
              <w:rPr>
                <w:rFonts w:ascii="Times New Roman" w:hAnsi="Times New Roman" w:cs="Times New Roman"/>
                <w:sz w:val="26"/>
                <w:szCs w:val="26"/>
              </w:rPr>
            </w:pPr>
            <w:r w:rsidRPr="00D3566C">
              <w:rPr>
                <w:rFonts w:ascii="Times New Roman" w:hAnsi="Times New Roman" w:cs="Times New Roman"/>
                <w:sz w:val="26"/>
                <w:szCs w:val="26"/>
              </w:rPr>
              <w:t>19,6</w:t>
            </w:r>
          </w:p>
        </w:tc>
        <w:tc>
          <w:tcPr>
            <w:tcW w:w="971" w:type="dxa"/>
          </w:tcPr>
          <w:p w14:paraId="662938AD" w14:textId="0656B2A6" w:rsidR="009C1DB1" w:rsidRPr="00D3566C" w:rsidRDefault="009C1DB1" w:rsidP="002E2DBA">
            <w:pPr>
              <w:spacing w:after="0"/>
              <w:jc w:val="both"/>
              <w:rPr>
                <w:rFonts w:ascii="Times New Roman" w:hAnsi="Times New Roman" w:cs="Times New Roman"/>
                <w:sz w:val="26"/>
                <w:szCs w:val="26"/>
              </w:rPr>
            </w:pPr>
            <w:r w:rsidRPr="00D3566C">
              <w:rPr>
                <w:rFonts w:ascii="Times New Roman" w:hAnsi="Times New Roman" w:cs="Times New Roman"/>
                <w:sz w:val="26"/>
                <w:szCs w:val="26"/>
              </w:rPr>
              <w:t>30</w:t>
            </w:r>
          </w:p>
        </w:tc>
        <w:tc>
          <w:tcPr>
            <w:tcW w:w="862" w:type="dxa"/>
            <w:vAlign w:val="center"/>
          </w:tcPr>
          <w:p w14:paraId="0BDF4D00" w14:textId="07220A83" w:rsidR="009C1DB1" w:rsidRPr="00D3566C" w:rsidRDefault="009C1DB1" w:rsidP="002E2DBA">
            <w:pPr>
              <w:spacing w:after="0"/>
              <w:jc w:val="both"/>
              <w:rPr>
                <w:rFonts w:ascii="Times New Roman" w:hAnsi="Times New Roman" w:cs="Times New Roman"/>
                <w:sz w:val="26"/>
                <w:szCs w:val="26"/>
              </w:rPr>
            </w:pPr>
            <w:r w:rsidRPr="00D3566C">
              <w:rPr>
                <w:rFonts w:ascii="Times New Roman" w:hAnsi="Times New Roman" w:cs="Times New Roman"/>
                <w:sz w:val="26"/>
                <w:szCs w:val="26"/>
              </w:rPr>
              <w:t>16</w:t>
            </w:r>
          </w:p>
        </w:tc>
        <w:tc>
          <w:tcPr>
            <w:tcW w:w="1373" w:type="dxa"/>
            <w:vMerge/>
          </w:tcPr>
          <w:p w14:paraId="193DC5BF" w14:textId="77777777" w:rsidR="009C1DB1" w:rsidRPr="00D3566C" w:rsidRDefault="009C1DB1" w:rsidP="002E2DBA">
            <w:pPr>
              <w:spacing w:after="0"/>
              <w:jc w:val="both"/>
              <w:rPr>
                <w:rFonts w:ascii="Times New Roman" w:hAnsi="Times New Roman" w:cs="Times New Roman"/>
                <w:sz w:val="26"/>
                <w:szCs w:val="26"/>
              </w:rPr>
            </w:pPr>
          </w:p>
        </w:tc>
      </w:tr>
      <w:tr w:rsidR="009C1DB1" w:rsidRPr="006270BA" w14:paraId="3F7F9478" w14:textId="71D7F910" w:rsidTr="00134DEA">
        <w:trPr>
          <w:trHeight w:val="63"/>
          <w:jc w:val="center"/>
        </w:trPr>
        <w:tc>
          <w:tcPr>
            <w:tcW w:w="1356" w:type="dxa"/>
            <w:vMerge/>
          </w:tcPr>
          <w:p w14:paraId="36E36A20" w14:textId="77777777" w:rsidR="009C1DB1" w:rsidRPr="00D3566C" w:rsidRDefault="009C1DB1" w:rsidP="002E2DBA">
            <w:pPr>
              <w:spacing w:after="0"/>
              <w:jc w:val="both"/>
              <w:rPr>
                <w:rFonts w:ascii="Times New Roman" w:hAnsi="Times New Roman" w:cs="Times New Roman"/>
                <w:sz w:val="26"/>
                <w:szCs w:val="26"/>
              </w:rPr>
            </w:pPr>
          </w:p>
        </w:tc>
        <w:tc>
          <w:tcPr>
            <w:tcW w:w="3325" w:type="dxa"/>
            <w:vAlign w:val="center"/>
          </w:tcPr>
          <w:p w14:paraId="4D6B25F7" w14:textId="77777777" w:rsidR="009C1DB1" w:rsidRPr="00D3566C" w:rsidRDefault="009C1DB1" w:rsidP="002E2DBA">
            <w:pPr>
              <w:spacing w:after="0"/>
              <w:rPr>
                <w:rFonts w:ascii="Times New Roman" w:hAnsi="Times New Roman" w:cs="Times New Roman"/>
                <w:sz w:val="26"/>
                <w:szCs w:val="26"/>
              </w:rPr>
            </w:pPr>
            <w:r w:rsidRPr="00D3566C">
              <w:rPr>
                <w:rFonts w:ascii="Times New Roman" w:hAnsi="Times New Roman" w:cs="Times New Roman"/>
                <w:sz w:val="26"/>
                <w:szCs w:val="26"/>
              </w:rPr>
              <w:t>Сохранен</w:t>
            </w:r>
          </w:p>
        </w:tc>
        <w:tc>
          <w:tcPr>
            <w:tcW w:w="1019" w:type="dxa"/>
            <w:vAlign w:val="center"/>
          </w:tcPr>
          <w:p w14:paraId="229C547E" w14:textId="77777777" w:rsidR="009C1DB1" w:rsidRPr="00D3566C" w:rsidRDefault="009C1DB1" w:rsidP="002E2DBA">
            <w:pPr>
              <w:spacing w:after="0"/>
              <w:jc w:val="both"/>
              <w:rPr>
                <w:rFonts w:ascii="Times New Roman" w:hAnsi="Times New Roman" w:cs="Times New Roman"/>
                <w:sz w:val="26"/>
                <w:szCs w:val="26"/>
              </w:rPr>
            </w:pPr>
            <w:r w:rsidRPr="00D3566C">
              <w:rPr>
                <w:rFonts w:ascii="Times New Roman" w:hAnsi="Times New Roman" w:cs="Times New Roman"/>
                <w:sz w:val="26"/>
                <w:szCs w:val="26"/>
              </w:rPr>
              <w:t>5</w:t>
            </w:r>
          </w:p>
        </w:tc>
        <w:tc>
          <w:tcPr>
            <w:tcW w:w="738" w:type="dxa"/>
            <w:vAlign w:val="center"/>
          </w:tcPr>
          <w:p w14:paraId="1612D97B" w14:textId="531106DF" w:rsidR="009C1DB1" w:rsidRPr="00D3566C" w:rsidRDefault="009C1DB1" w:rsidP="002E2DBA">
            <w:pPr>
              <w:spacing w:after="0"/>
              <w:jc w:val="both"/>
              <w:rPr>
                <w:rFonts w:ascii="Times New Roman" w:hAnsi="Times New Roman" w:cs="Times New Roman"/>
                <w:sz w:val="26"/>
                <w:szCs w:val="26"/>
              </w:rPr>
            </w:pPr>
            <w:r w:rsidRPr="00D3566C">
              <w:rPr>
                <w:rFonts w:ascii="Times New Roman" w:hAnsi="Times New Roman" w:cs="Times New Roman"/>
                <w:sz w:val="26"/>
                <w:szCs w:val="26"/>
              </w:rPr>
              <w:t>3,0</w:t>
            </w:r>
          </w:p>
        </w:tc>
        <w:tc>
          <w:tcPr>
            <w:tcW w:w="971" w:type="dxa"/>
          </w:tcPr>
          <w:p w14:paraId="27530C3B" w14:textId="3FF9FEDC" w:rsidR="009C1DB1" w:rsidRPr="00D3566C" w:rsidRDefault="009C1DB1" w:rsidP="002E2DBA">
            <w:pPr>
              <w:spacing w:after="0"/>
              <w:jc w:val="both"/>
              <w:rPr>
                <w:rFonts w:ascii="Times New Roman" w:hAnsi="Times New Roman" w:cs="Times New Roman"/>
                <w:sz w:val="26"/>
                <w:szCs w:val="26"/>
              </w:rPr>
            </w:pPr>
            <w:r w:rsidRPr="00D3566C">
              <w:rPr>
                <w:rFonts w:ascii="Times New Roman" w:hAnsi="Times New Roman" w:cs="Times New Roman"/>
                <w:sz w:val="26"/>
                <w:szCs w:val="26"/>
              </w:rPr>
              <w:t>1</w:t>
            </w:r>
          </w:p>
        </w:tc>
        <w:tc>
          <w:tcPr>
            <w:tcW w:w="862" w:type="dxa"/>
            <w:vAlign w:val="center"/>
          </w:tcPr>
          <w:p w14:paraId="62621E7E" w14:textId="2517EC19" w:rsidR="009C1DB1" w:rsidRPr="00D3566C" w:rsidRDefault="009C1DB1" w:rsidP="002E2DBA">
            <w:pPr>
              <w:spacing w:after="0"/>
              <w:jc w:val="both"/>
              <w:rPr>
                <w:rFonts w:ascii="Times New Roman" w:hAnsi="Times New Roman" w:cs="Times New Roman"/>
                <w:sz w:val="26"/>
                <w:szCs w:val="26"/>
              </w:rPr>
            </w:pPr>
            <w:r w:rsidRPr="00D3566C">
              <w:rPr>
                <w:rFonts w:ascii="Times New Roman" w:hAnsi="Times New Roman" w:cs="Times New Roman"/>
                <w:sz w:val="26"/>
                <w:szCs w:val="26"/>
              </w:rPr>
              <w:t>0,5</w:t>
            </w:r>
          </w:p>
        </w:tc>
        <w:tc>
          <w:tcPr>
            <w:tcW w:w="1373" w:type="dxa"/>
            <w:vMerge/>
          </w:tcPr>
          <w:p w14:paraId="057AE25D" w14:textId="77777777" w:rsidR="009C1DB1" w:rsidRPr="00D3566C" w:rsidRDefault="009C1DB1" w:rsidP="002E2DBA">
            <w:pPr>
              <w:spacing w:after="0"/>
              <w:jc w:val="both"/>
              <w:rPr>
                <w:rFonts w:ascii="Times New Roman" w:hAnsi="Times New Roman" w:cs="Times New Roman"/>
                <w:sz w:val="26"/>
                <w:szCs w:val="26"/>
              </w:rPr>
            </w:pPr>
          </w:p>
        </w:tc>
      </w:tr>
      <w:tr w:rsidR="00B11974" w:rsidRPr="006270BA" w14:paraId="4723F3D2" w14:textId="564AAD86" w:rsidTr="00134DEA">
        <w:trPr>
          <w:trHeight w:val="143"/>
          <w:jc w:val="center"/>
        </w:trPr>
        <w:tc>
          <w:tcPr>
            <w:tcW w:w="1356" w:type="dxa"/>
            <w:vMerge w:val="restart"/>
            <w:vAlign w:val="center"/>
          </w:tcPr>
          <w:p w14:paraId="4131C8E4" w14:textId="77777777" w:rsidR="00B11974" w:rsidRPr="00D3566C" w:rsidRDefault="00B11974" w:rsidP="002E2DBA">
            <w:pPr>
              <w:spacing w:after="0"/>
              <w:jc w:val="both"/>
              <w:rPr>
                <w:rFonts w:ascii="Times New Roman" w:hAnsi="Times New Roman" w:cs="Times New Roman"/>
                <w:sz w:val="26"/>
                <w:szCs w:val="26"/>
              </w:rPr>
            </w:pPr>
            <w:r w:rsidRPr="00D3566C">
              <w:rPr>
                <w:rFonts w:ascii="Times New Roman" w:hAnsi="Times New Roman" w:cs="Times New Roman"/>
                <w:sz w:val="26"/>
                <w:szCs w:val="26"/>
              </w:rPr>
              <w:t>Тошнота/</w:t>
            </w:r>
          </w:p>
          <w:p w14:paraId="1C6FA80C" w14:textId="06DC017D" w:rsidR="00B11974" w:rsidRPr="00D3566C" w:rsidRDefault="00B11974" w:rsidP="002E2DBA">
            <w:pPr>
              <w:spacing w:after="0"/>
              <w:jc w:val="both"/>
              <w:rPr>
                <w:rFonts w:ascii="Times New Roman" w:hAnsi="Times New Roman" w:cs="Times New Roman"/>
                <w:sz w:val="26"/>
                <w:szCs w:val="26"/>
              </w:rPr>
            </w:pPr>
            <w:r w:rsidRPr="00D3566C">
              <w:rPr>
                <w:rFonts w:ascii="Times New Roman" w:hAnsi="Times New Roman" w:cs="Times New Roman"/>
                <w:sz w:val="26"/>
                <w:szCs w:val="26"/>
              </w:rPr>
              <w:t>рвота</w:t>
            </w:r>
          </w:p>
        </w:tc>
        <w:tc>
          <w:tcPr>
            <w:tcW w:w="3325" w:type="dxa"/>
            <w:vAlign w:val="center"/>
          </w:tcPr>
          <w:p w14:paraId="028E8FC8" w14:textId="77777777" w:rsidR="00B11974" w:rsidRPr="00D3566C" w:rsidRDefault="00B11974" w:rsidP="002E2DBA">
            <w:pPr>
              <w:spacing w:after="0"/>
              <w:rPr>
                <w:rFonts w:ascii="Times New Roman" w:hAnsi="Times New Roman" w:cs="Times New Roman"/>
                <w:sz w:val="26"/>
                <w:szCs w:val="26"/>
              </w:rPr>
            </w:pPr>
            <w:r w:rsidRPr="00D3566C">
              <w:rPr>
                <w:rFonts w:ascii="Times New Roman" w:hAnsi="Times New Roman" w:cs="Times New Roman"/>
                <w:sz w:val="26"/>
                <w:szCs w:val="26"/>
              </w:rPr>
              <w:t>Отсутствует</w:t>
            </w:r>
          </w:p>
        </w:tc>
        <w:tc>
          <w:tcPr>
            <w:tcW w:w="1019" w:type="dxa"/>
            <w:vAlign w:val="center"/>
          </w:tcPr>
          <w:p w14:paraId="322EA0B5" w14:textId="77777777" w:rsidR="00B11974" w:rsidRPr="00D3566C" w:rsidRDefault="00B11974" w:rsidP="002E2DBA">
            <w:pPr>
              <w:spacing w:after="0"/>
              <w:jc w:val="both"/>
              <w:rPr>
                <w:rFonts w:ascii="Times New Roman" w:hAnsi="Times New Roman" w:cs="Times New Roman"/>
                <w:sz w:val="26"/>
                <w:szCs w:val="26"/>
              </w:rPr>
            </w:pPr>
            <w:r w:rsidRPr="00D3566C">
              <w:rPr>
                <w:rFonts w:ascii="Times New Roman" w:hAnsi="Times New Roman" w:cs="Times New Roman"/>
                <w:sz w:val="26"/>
                <w:szCs w:val="26"/>
              </w:rPr>
              <w:t>117</w:t>
            </w:r>
          </w:p>
        </w:tc>
        <w:tc>
          <w:tcPr>
            <w:tcW w:w="738" w:type="dxa"/>
            <w:vAlign w:val="center"/>
          </w:tcPr>
          <w:p w14:paraId="39AC3A5C" w14:textId="4F418A74" w:rsidR="00B11974" w:rsidRPr="00D3566C" w:rsidRDefault="00B11974" w:rsidP="002E2DBA">
            <w:pPr>
              <w:spacing w:after="0"/>
              <w:jc w:val="both"/>
              <w:rPr>
                <w:rFonts w:ascii="Times New Roman" w:hAnsi="Times New Roman" w:cs="Times New Roman"/>
                <w:sz w:val="26"/>
                <w:szCs w:val="26"/>
              </w:rPr>
            </w:pPr>
            <w:r w:rsidRPr="00D3566C">
              <w:rPr>
                <w:rFonts w:ascii="Times New Roman" w:hAnsi="Times New Roman" w:cs="Times New Roman"/>
                <w:sz w:val="26"/>
                <w:szCs w:val="26"/>
              </w:rPr>
              <w:t>69,6</w:t>
            </w:r>
          </w:p>
        </w:tc>
        <w:tc>
          <w:tcPr>
            <w:tcW w:w="971" w:type="dxa"/>
          </w:tcPr>
          <w:p w14:paraId="4BA2E6E1" w14:textId="6F89592B" w:rsidR="00B11974" w:rsidRPr="00D3566C" w:rsidRDefault="00B11974" w:rsidP="002E2DBA">
            <w:pPr>
              <w:spacing w:after="0"/>
              <w:jc w:val="both"/>
              <w:rPr>
                <w:rFonts w:ascii="Times New Roman" w:hAnsi="Times New Roman" w:cs="Times New Roman"/>
                <w:sz w:val="26"/>
                <w:szCs w:val="26"/>
              </w:rPr>
            </w:pPr>
            <w:r w:rsidRPr="00D3566C">
              <w:rPr>
                <w:rFonts w:ascii="Times New Roman" w:hAnsi="Times New Roman" w:cs="Times New Roman"/>
                <w:sz w:val="26"/>
                <w:szCs w:val="26"/>
              </w:rPr>
              <w:t>113</w:t>
            </w:r>
          </w:p>
        </w:tc>
        <w:tc>
          <w:tcPr>
            <w:tcW w:w="862" w:type="dxa"/>
            <w:vAlign w:val="center"/>
          </w:tcPr>
          <w:p w14:paraId="41D80A4F" w14:textId="5EF91A43" w:rsidR="00B11974" w:rsidRPr="00D3566C" w:rsidRDefault="00B11974" w:rsidP="002E2DBA">
            <w:pPr>
              <w:spacing w:after="0"/>
              <w:jc w:val="both"/>
              <w:rPr>
                <w:rFonts w:ascii="Times New Roman" w:hAnsi="Times New Roman" w:cs="Times New Roman"/>
                <w:sz w:val="26"/>
                <w:szCs w:val="26"/>
              </w:rPr>
            </w:pPr>
            <w:r w:rsidRPr="00D3566C">
              <w:rPr>
                <w:rFonts w:ascii="Times New Roman" w:hAnsi="Times New Roman" w:cs="Times New Roman"/>
                <w:sz w:val="26"/>
                <w:szCs w:val="26"/>
              </w:rPr>
              <w:t>60,1</w:t>
            </w:r>
          </w:p>
        </w:tc>
        <w:tc>
          <w:tcPr>
            <w:tcW w:w="1373" w:type="dxa"/>
            <w:vMerge w:val="restart"/>
          </w:tcPr>
          <w:p w14:paraId="09EFE02C" w14:textId="4F3284CA" w:rsidR="00B11974" w:rsidRPr="00D3566C" w:rsidRDefault="00B11974" w:rsidP="002E2DBA">
            <w:pPr>
              <w:spacing w:after="0"/>
              <w:jc w:val="both"/>
              <w:rPr>
                <w:rFonts w:ascii="Times New Roman" w:hAnsi="Times New Roman" w:cs="Times New Roman"/>
                <w:sz w:val="26"/>
                <w:szCs w:val="26"/>
              </w:rPr>
            </w:pPr>
            <w:r w:rsidRPr="00D3566C">
              <w:rPr>
                <w:rFonts w:ascii="Times New Roman" w:hAnsi="Times New Roman" w:cs="Times New Roman"/>
                <w:sz w:val="26"/>
                <w:szCs w:val="26"/>
                <w:lang w:val="en-US"/>
              </w:rPr>
              <w:t>&lt;0,001</w:t>
            </w:r>
            <w:r w:rsidRPr="00D3566C">
              <w:rPr>
                <w:rFonts w:ascii="Times New Roman" w:hAnsi="Times New Roman" w:cs="Times New Roman"/>
                <w:sz w:val="26"/>
                <w:szCs w:val="26"/>
                <w:vertAlign w:val="superscript"/>
                <w:lang w:val="en-US"/>
              </w:rPr>
              <w:t>*</w:t>
            </w:r>
          </w:p>
        </w:tc>
      </w:tr>
      <w:tr w:rsidR="00B11974" w:rsidRPr="006270BA" w14:paraId="14285DA8" w14:textId="5277C070" w:rsidTr="00134DEA">
        <w:trPr>
          <w:trHeight w:val="293"/>
          <w:jc w:val="center"/>
        </w:trPr>
        <w:tc>
          <w:tcPr>
            <w:tcW w:w="1356" w:type="dxa"/>
            <w:vMerge/>
          </w:tcPr>
          <w:p w14:paraId="494D8EA3" w14:textId="77777777" w:rsidR="00B11974" w:rsidRPr="00D3566C" w:rsidRDefault="00B11974" w:rsidP="002E2DBA">
            <w:pPr>
              <w:spacing w:after="0"/>
              <w:jc w:val="both"/>
              <w:rPr>
                <w:rFonts w:ascii="Times New Roman" w:hAnsi="Times New Roman" w:cs="Times New Roman"/>
                <w:sz w:val="26"/>
                <w:szCs w:val="26"/>
              </w:rPr>
            </w:pPr>
          </w:p>
        </w:tc>
        <w:tc>
          <w:tcPr>
            <w:tcW w:w="3325" w:type="dxa"/>
            <w:vAlign w:val="center"/>
          </w:tcPr>
          <w:p w14:paraId="3F65EAC4" w14:textId="77777777" w:rsidR="00B11974" w:rsidRPr="00D3566C" w:rsidRDefault="00B11974" w:rsidP="002E2DBA">
            <w:pPr>
              <w:spacing w:after="0"/>
              <w:rPr>
                <w:rFonts w:ascii="Times New Roman" w:hAnsi="Times New Roman" w:cs="Times New Roman"/>
                <w:sz w:val="26"/>
                <w:szCs w:val="26"/>
              </w:rPr>
            </w:pPr>
            <w:r w:rsidRPr="00D3566C">
              <w:rPr>
                <w:rFonts w:ascii="Times New Roman" w:hAnsi="Times New Roman" w:cs="Times New Roman"/>
                <w:sz w:val="26"/>
                <w:szCs w:val="26"/>
              </w:rPr>
              <w:t>Тошнота и рвота 1 раз в день</w:t>
            </w:r>
          </w:p>
        </w:tc>
        <w:tc>
          <w:tcPr>
            <w:tcW w:w="1019" w:type="dxa"/>
            <w:vAlign w:val="center"/>
          </w:tcPr>
          <w:p w14:paraId="43EC3C17" w14:textId="77777777" w:rsidR="00B11974" w:rsidRPr="00D3566C" w:rsidRDefault="00B11974" w:rsidP="002E2DBA">
            <w:pPr>
              <w:spacing w:after="0"/>
              <w:jc w:val="both"/>
              <w:rPr>
                <w:rFonts w:ascii="Times New Roman" w:hAnsi="Times New Roman" w:cs="Times New Roman"/>
                <w:sz w:val="26"/>
                <w:szCs w:val="26"/>
              </w:rPr>
            </w:pPr>
            <w:r w:rsidRPr="00D3566C">
              <w:rPr>
                <w:rFonts w:ascii="Times New Roman" w:hAnsi="Times New Roman" w:cs="Times New Roman"/>
                <w:sz w:val="26"/>
                <w:szCs w:val="26"/>
              </w:rPr>
              <w:t>27</w:t>
            </w:r>
          </w:p>
        </w:tc>
        <w:tc>
          <w:tcPr>
            <w:tcW w:w="738" w:type="dxa"/>
            <w:vAlign w:val="center"/>
          </w:tcPr>
          <w:p w14:paraId="1EB6895B" w14:textId="20695E22" w:rsidR="00B11974" w:rsidRPr="00D3566C" w:rsidRDefault="00B11974" w:rsidP="002E2DBA">
            <w:pPr>
              <w:spacing w:after="0"/>
              <w:jc w:val="both"/>
              <w:rPr>
                <w:rFonts w:ascii="Times New Roman" w:hAnsi="Times New Roman" w:cs="Times New Roman"/>
                <w:sz w:val="26"/>
                <w:szCs w:val="26"/>
              </w:rPr>
            </w:pPr>
            <w:r w:rsidRPr="00D3566C">
              <w:rPr>
                <w:rFonts w:ascii="Times New Roman" w:hAnsi="Times New Roman" w:cs="Times New Roman"/>
                <w:sz w:val="26"/>
                <w:szCs w:val="26"/>
              </w:rPr>
              <w:t>16,1</w:t>
            </w:r>
          </w:p>
        </w:tc>
        <w:tc>
          <w:tcPr>
            <w:tcW w:w="971" w:type="dxa"/>
            <w:vAlign w:val="center"/>
          </w:tcPr>
          <w:p w14:paraId="28789DB6" w14:textId="497D8C49" w:rsidR="00B11974" w:rsidRPr="00D3566C" w:rsidRDefault="00B11974" w:rsidP="00F81A9D">
            <w:pPr>
              <w:spacing w:after="0"/>
              <w:rPr>
                <w:rFonts w:ascii="Times New Roman" w:hAnsi="Times New Roman" w:cs="Times New Roman"/>
                <w:sz w:val="26"/>
                <w:szCs w:val="26"/>
              </w:rPr>
            </w:pPr>
            <w:r w:rsidRPr="00D3566C">
              <w:rPr>
                <w:rFonts w:ascii="Times New Roman" w:hAnsi="Times New Roman" w:cs="Times New Roman"/>
                <w:sz w:val="26"/>
                <w:szCs w:val="26"/>
              </w:rPr>
              <w:t>50</w:t>
            </w:r>
          </w:p>
        </w:tc>
        <w:tc>
          <w:tcPr>
            <w:tcW w:w="862" w:type="dxa"/>
            <w:vAlign w:val="center"/>
          </w:tcPr>
          <w:p w14:paraId="58CA24DB" w14:textId="5E07678D" w:rsidR="00B11974" w:rsidRPr="00D3566C" w:rsidRDefault="00B11974" w:rsidP="002E2DBA">
            <w:pPr>
              <w:spacing w:after="0"/>
              <w:jc w:val="both"/>
              <w:rPr>
                <w:rFonts w:ascii="Times New Roman" w:hAnsi="Times New Roman" w:cs="Times New Roman"/>
                <w:sz w:val="26"/>
                <w:szCs w:val="26"/>
              </w:rPr>
            </w:pPr>
            <w:r w:rsidRPr="00D3566C">
              <w:rPr>
                <w:rFonts w:ascii="Times New Roman" w:hAnsi="Times New Roman" w:cs="Times New Roman"/>
                <w:sz w:val="26"/>
                <w:szCs w:val="26"/>
              </w:rPr>
              <w:t>26,6</w:t>
            </w:r>
          </w:p>
        </w:tc>
        <w:tc>
          <w:tcPr>
            <w:tcW w:w="1373" w:type="dxa"/>
            <w:vMerge/>
          </w:tcPr>
          <w:p w14:paraId="571E7B54" w14:textId="4A9EF53A" w:rsidR="00B11974" w:rsidRPr="00D3566C" w:rsidRDefault="00B11974" w:rsidP="002E2DBA">
            <w:pPr>
              <w:spacing w:after="0"/>
              <w:jc w:val="both"/>
              <w:rPr>
                <w:rFonts w:ascii="Times New Roman" w:hAnsi="Times New Roman" w:cs="Times New Roman"/>
                <w:sz w:val="26"/>
                <w:szCs w:val="26"/>
                <w:lang w:val="en-US"/>
              </w:rPr>
            </w:pPr>
          </w:p>
        </w:tc>
      </w:tr>
      <w:tr w:rsidR="00B11974" w:rsidRPr="006270BA" w14:paraId="5643DFB4" w14:textId="476E1BE8" w:rsidTr="00134DEA">
        <w:trPr>
          <w:trHeight w:val="293"/>
          <w:jc w:val="center"/>
        </w:trPr>
        <w:tc>
          <w:tcPr>
            <w:tcW w:w="1356" w:type="dxa"/>
            <w:vMerge/>
          </w:tcPr>
          <w:p w14:paraId="6B9DB6D8" w14:textId="77777777" w:rsidR="00B11974" w:rsidRPr="00D3566C" w:rsidRDefault="00B11974" w:rsidP="002E2DBA">
            <w:pPr>
              <w:spacing w:after="0"/>
              <w:jc w:val="both"/>
              <w:rPr>
                <w:rFonts w:ascii="Times New Roman" w:hAnsi="Times New Roman" w:cs="Times New Roman"/>
                <w:sz w:val="26"/>
                <w:szCs w:val="26"/>
              </w:rPr>
            </w:pPr>
          </w:p>
        </w:tc>
        <w:tc>
          <w:tcPr>
            <w:tcW w:w="3325" w:type="dxa"/>
            <w:vAlign w:val="center"/>
          </w:tcPr>
          <w:p w14:paraId="1C7C5AE2" w14:textId="77777777" w:rsidR="00B11974" w:rsidRPr="00D3566C" w:rsidRDefault="00B11974" w:rsidP="002E2DBA">
            <w:pPr>
              <w:spacing w:after="0"/>
              <w:rPr>
                <w:rFonts w:ascii="Times New Roman" w:hAnsi="Times New Roman" w:cs="Times New Roman"/>
                <w:sz w:val="26"/>
                <w:szCs w:val="26"/>
              </w:rPr>
            </w:pPr>
            <w:r w:rsidRPr="00D3566C">
              <w:rPr>
                <w:rFonts w:ascii="Times New Roman" w:hAnsi="Times New Roman" w:cs="Times New Roman"/>
                <w:sz w:val="26"/>
                <w:szCs w:val="26"/>
              </w:rPr>
              <w:t>Кратковременная рвота 2-5 раз в день</w:t>
            </w:r>
          </w:p>
        </w:tc>
        <w:tc>
          <w:tcPr>
            <w:tcW w:w="1019" w:type="dxa"/>
            <w:vAlign w:val="center"/>
          </w:tcPr>
          <w:p w14:paraId="69B73E7B" w14:textId="77777777" w:rsidR="00B11974" w:rsidRPr="00D3566C" w:rsidRDefault="00B11974" w:rsidP="002E2DBA">
            <w:pPr>
              <w:spacing w:after="0"/>
              <w:jc w:val="both"/>
              <w:rPr>
                <w:rFonts w:ascii="Times New Roman" w:hAnsi="Times New Roman" w:cs="Times New Roman"/>
                <w:sz w:val="26"/>
                <w:szCs w:val="26"/>
              </w:rPr>
            </w:pPr>
            <w:r w:rsidRPr="00D3566C">
              <w:rPr>
                <w:rFonts w:ascii="Times New Roman" w:hAnsi="Times New Roman" w:cs="Times New Roman"/>
                <w:sz w:val="26"/>
                <w:szCs w:val="26"/>
              </w:rPr>
              <w:t>20</w:t>
            </w:r>
          </w:p>
        </w:tc>
        <w:tc>
          <w:tcPr>
            <w:tcW w:w="738" w:type="dxa"/>
            <w:vAlign w:val="center"/>
          </w:tcPr>
          <w:p w14:paraId="77B8BCBA" w14:textId="054CF79A" w:rsidR="00B11974" w:rsidRPr="00D3566C" w:rsidRDefault="00B11974" w:rsidP="002E2DBA">
            <w:pPr>
              <w:spacing w:after="0"/>
              <w:jc w:val="both"/>
              <w:rPr>
                <w:rFonts w:ascii="Times New Roman" w:hAnsi="Times New Roman" w:cs="Times New Roman"/>
                <w:sz w:val="26"/>
                <w:szCs w:val="26"/>
              </w:rPr>
            </w:pPr>
            <w:r w:rsidRPr="00D3566C">
              <w:rPr>
                <w:rFonts w:ascii="Times New Roman" w:hAnsi="Times New Roman" w:cs="Times New Roman"/>
                <w:sz w:val="26"/>
                <w:szCs w:val="26"/>
              </w:rPr>
              <w:t>11,9</w:t>
            </w:r>
          </w:p>
        </w:tc>
        <w:tc>
          <w:tcPr>
            <w:tcW w:w="971" w:type="dxa"/>
            <w:vAlign w:val="center"/>
          </w:tcPr>
          <w:p w14:paraId="5FFE7313" w14:textId="547B9424" w:rsidR="00B11974" w:rsidRPr="00D3566C" w:rsidRDefault="00B11974" w:rsidP="00F81A9D">
            <w:pPr>
              <w:spacing w:after="0"/>
              <w:rPr>
                <w:rFonts w:ascii="Times New Roman" w:hAnsi="Times New Roman" w:cs="Times New Roman"/>
                <w:sz w:val="26"/>
                <w:szCs w:val="26"/>
              </w:rPr>
            </w:pPr>
            <w:r w:rsidRPr="00D3566C">
              <w:rPr>
                <w:rFonts w:ascii="Times New Roman" w:hAnsi="Times New Roman" w:cs="Times New Roman"/>
                <w:sz w:val="26"/>
                <w:szCs w:val="26"/>
              </w:rPr>
              <w:t>18</w:t>
            </w:r>
          </w:p>
        </w:tc>
        <w:tc>
          <w:tcPr>
            <w:tcW w:w="862" w:type="dxa"/>
            <w:vAlign w:val="center"/>
          </w:tcPr>
          <w:p w14:paraId="35E4DF3C" w14:textId="007E6D97" w:rsidR="00B11974" w:rsidRPr="00D3566C" w:rsidRDefault="00B11974" w:rsidP="00F81A9D">
            <w:pPr>
              <w:spacing w:after="0"/>
              <w:rPr>
                <w:rFonts w:ascii="Times New Roman" w:hAnsi="Times New Roman" w:cs="Times New Roman"/>
                <w:sz w:val="26"/>
                <w:szCs w:val="26"/>
              </w:rPr>
            </w:pPr>
            <w:r w:rsidRPr="00D3566C">
              <w:rPr>
                <w:rFonts w:ascii="Times New Roman" w:hAnsi="Times New Roman" w:cs="Times New Roman"/>
                <w:sz w:val="26"/>
                <w:szCs w:val="26"/>
              </w:rPr>
              <w:t>9,6</w:t>
            </w:r>
          </w:p>
        </w:tc>
        <w:tc>
          <w:tcPr>
            <w:tcW w:w="1373" w:type="dxa"/>
            <w:vMerge/>
          </w:tcPr>
          <w:p w14:paraId="66317DAD" w14:textId="77777777" w:rsidR="00B11974" w:rsidRPr="00D3566C" w:rsidRDefault="00B11974" w:rsidP="002E2DBA">
            <w:pPr>
              <w:spacing w:after="0"/>
              <w:jc w:val="both"/>
              <w:rPr>
                <w:rFonts w:ascii="Times New Roman" w:hAnsi="Times New Roman" w:cs="Times New Roman"/>
                <w:sz w:val="26"/>
                <w:szCs w:val="26"/>
              </w:rPr>
            </w:pPr>
          </w:p>
        </w:tc>
      </w:tr>
      <w:tr w:rsidR="00B11974" w:rsidRPr="006270BA" w14:paraId="20B3E39E" w14:textId="13AF535B" w:rsidTr="00134DEA">
        <w:trPr>
          <w:trHeight w:val="439"/>
          <w:jc w:val="center"/>
        </w:trPr>
        <w:tc>
          <w:tcPr>
            <w:tcW w:w="1356" w:type="dxa"/>
            <w:vMerge/>
            <w:tcBorders>
              <w:bottom w:val="nil"/>
            </w:tcBorders>
          </w:tcPr>
          <w:p w14:paraId="04E9D170" w14:textId="77777777" w:rsidR="00B11974" w:rsidRPr="00D3566C" w:rsidRDefault="00B11974" w:rsidP="002E2DBA">
            <w:pPr>
              <w:spacing w:after="0"/>
              <w:jc w:val="both"/>
              <w:rPr>
                <w:rFonts w:ascii="Times New Roman" w:hAnsi="Times New Roman" w:cs="Times New Roman"/>
                <w:sz w:val="26"/>
                <w:szCs w:val="26"/>
              </w:rPr>
            </w:pPr>
          </w:p>
        </w:tc>
        <w:tc>
          <w:tcPr>
            <w:tcW w:w="3325" w:type="dxa"/>
            <w:tcBorders>
              <w:bottom w:val="nil"/>
            </w:tcBorders>
            <w:vAlign w:val="center"/>
          </w:tcPr>
          <w:p w14:paraId="19146F63" w14:textId="77777777" w:rsidR="00B11974" w:rsidRPr="00D3566C" w:rsidRDefault="00B11974" w:rsidP="002E2DBA">
            <w:pPr>
              <w:spacing w:after="0"/>
              <w:rPr>
                <w:rFonts w:ascii="Times New Roman" w:hAnsi="Times New Roman" w:cs="Times New Roman"/>
                <w:sz w:val="26"/>
                <w:szCs w:val="26"/>
              </w:rPr>
            </w:pPr>
            <w:r w:rsidRPr="00D3566C">
              <w:rPr>
                <w:rFonts w:ascii="Times New Roman" w:hAnsi="Times New Roman" w:cs="Times New Roman"/>
                <w:sz w:val="26"/>
                <w:szCs w:val="26"/>
              </w:rPr>
              <w:t>Рвота, требующая коррекции в день 6-10 раз</w:t>
            </w:r>
          </w:p>
        </w:tc>
        <w:tc>
          <w:tcPr>
            <w:tcW w:w="1019" w:type="dxa"/>
            <w:tcBorders>
              <w:bottom w:val="nil"/>
            </w:tcBorders>
            <w:vAlign w:val="center"/>
          </w:tcPr>
          <w:p w14:paraId="4001D732" w14:textId="77777777" w:rsidR="00B11974" w:rsidRPr="00D3566C" w:rsidRDefault="00B11974" w:rsidP="002E2DBA">
            <w:pPr>
              <w:spacing w:after="0"/>
              <w:jc w:val="both"/>
              <w:rPr>
                <w:rFonts w:ascii="Times New Roman" w:hAnsi="Times New Roman" w:cs="Times New Roman"/>
                <w:sz w:val="26"/>
                <w:szCs w:val="26"/>
              </w:rPr>
            </w:pPr>
            <w:r w:rsidRPr="00D3566C">
              <w:rPr>
                <w:rFonts w:ascii="Times New Roman" w:hAnsi="Times New Roman" w:cs="Times New Roman"/>
                <w:sz w:val="26"/>
                <w:szCs w:val="26"/>
              </w:rPr>
              <w:t>4</w:t>
            </w:r>
          </w:p>
        </w:tc>
        <w:tc>
          <w:tcPr>
            <w:tcW w:w="738" w:type="dxa"/>
            <w:tcBorders>
              <w:bottom w:val="nil"/>
            </w:tcBorders>
            <w:vAlign w:val="center"/>
          </w:tcPr>
          <w:p w14:paraId="2F1DB1E3" w14:textId="74C379BA" w:rsidR="00B11974" w:rsidRPr="00D3566C" w:rsidRDefault="00B11974" w:rsidP="002E2DBA">
            <w:pPr>
              <w:spacing w:after="0"/>
              <w:jc w:val="both"/>
              <w:rPr>
                <w:rFonts w:ascii="Times New Roman" w:hAnsi="Times New Roman" w:cs="Times New Roman"/>
                <w:sz w:val="26"/>
                <w:szCs w:val="26"/>
              </w:rPr>
            </w:pPr>
            <w:r w:rsidRPr="00D3566C">
              <w:rPr>
                <w:rFonts w:ascii="Times New Roman" w:hAnsi="Times New Roman" w:cs="Times New Roman"/>
                <w:sz w:val="26"/>
                <w:szCs w:val="26"/>
              </w:rPr>
              <w:t>2,4</w:t>
            </w:r>
          </w:p>
        </w:tc>
        <w:tc>
          <w:tcPr>
            <w:tcW w:w="971" w:type="dxa"/>
            <w:tcBorders>
              <w:bottom w:val="nil"/>
            </w:tcBorders>
            <w:vAlign w:val="center"/>
          </w:tcPr>
          <w:p w14:paraId="4E341A73" w14:textId="3A810FBF" w:rsidR="00B11974" w:rsidRPr="00D3566C" w:rsidRDefault="00B11974" w:rsidP="00F81A9D">
            <w:pPr>
              <w:spacing w:after="0"/>
              <w:rPr>
                <w:rFonts w:ascii="Times New Roman" w:hAnsi="Times New Roman" w:cs="Times New Roman"/>
                <w:sz w:val="26"/>
                <w:szCs w:val="26"/>
              </w:rPr>
            </w:pPr>
            <w:r w:rsidRPr="00D3566C">
              <w:rPr>
                <w:rFonts w:ascii="Times New Roman" w:hAnsi="Times New Roman" w:cs="Times New Roman"/>
                <w:sz w:val="26"/>
                <w:szCs w:val="26"/>
              </w:rPr>
              <w:t>7</w:t>
            </w:r>
          </w:p>
        </w:tc>
        <w:tc>
          <w:tcPr>
            <w:tcW w:w="862" w:type="dxa"/>
            <w:tcBorders>
              <w:bottom w:val="nil"/>
            </w:tcBorders>
            <w:vAlign w:val="center"/>
          </w:tcPr>
          <w:p w14:paraId="21A975C7" w14:textId="66AAABA4" w:rsidR="00B11974" w:rsidRPr="00D3566C" w:rsidRDefault="00B11974" w:rsidP="00F81A9D">
            <w:pPr>
              <w:spacing w:after="0"/>
              <w:rPr>
                <w:rFonts w:ascii="Times New Roman" w:hAnsi="Times New Roman" w:cs="Times New Roman"/>
                <w:sz w:val="26"/>
                <w:szCs w:val="26"/>
              </w:rPr>
            </w:pPr>
            <w:r w:rsidRPr="00D3566C">
              <w:rPr>
                <w:rFonts w:ascii="Times New Roman" w:hAnsi="Times New Roman" w:cs="Times New Roman"/>
                <w:sz w:val="26"/>
                <w:szCs w:val="26"/>
              </w:rPr>
              <w:t>3,2</w:t>
            </w:r>
          </w:p>
        </w:tc>
        <w:tc>
          <w:tcPr>
            <w:tcW w:w="1373" w:type="dxa"/>
            <w:vMerge/>
            <w:tcBorders>
              <w:bottom w:val="nil"/>
            </w:tcBorders>
          </w:tcPr>
          <w:p w14:paraId="481D870D" w14:textId="77777777" w:rsidR="00B11974" w:rsidRPr="00D3566C" w:rsidRDefault="00B11974" w:rsidP="002E2DBA">
            <w:pPr>
              <w:spacing w:after="0"/>
              <w:jc w:val="both"/>
              <w:rPr>
                <w:rFonts w:ascii="Times New Roman" w:hAnsi="Times New Roman" w:cs="Times New Roman"/>
                <w:sz w:val="26"/>
                <w:szCs w:val="26"/>
              </w:rPr>
            </w:pPr>
          </w:p>
        </w:tc>
      </w:tr>
      <w:tr w:rsidR="00D3566C" w:rsidRPr="006270BA" w14:paraId="224B6525" w14:textId="77777777" w:rsidTr="00134DEA">
        <w:trPr>
          <w:trHeight w:val="143"/>
          <w:jc w:val="center"/>
        </w:trPr>
        <w:tc>
          <w:tcPr>
            <w:tcW w:w="9644" w:type="dxa"/>
            <w:gridSpan w:val="7"/>
            <w:tcBorders>
              <w:top w:val="nil"/>
              <w:left w:val="nil"/>
              <w:right w:val="nil"/>
            </w:tcBorders>
            <w:vAlign w:val="center"/>
          </w:tcPr>
          <w:p w14:paraId="58D21356" w14:textId="77777777" w:rsidR="00D3566C" w:rsidRDefault="00D3566C" w:rsidP="002E2DBA">
            <w:pPr>
              <w:spacing w:after="0"/>
              <w:jc w:val="both"/>
              <w:rPr>
                <w:rFonts w:ascii="Times New Roman" w:hAnsi="Times New Roman" w:cs="Times New Roman"/>
                <w:sz w:val="26"/>
                <w:szCs w:val="26"/>
              </w:rPr>
            </w:pPr>
            <w:r>
              <w:rPr>
                <w:rFonts w:ascii="Times New Roman" w:hAnsi="Times New Roman" w:cs="Times New Roman"/>
                <w:sz w:val="26"/>
                <w:szCs w:val="26"/>
              </w:rPr>
              <w:lastRenderedPageBreak/>
              <w:t xml:space="preserve">Продолжение таблицы 41 </w:t>
            </w:r>
          </w:p>
          <w:p w14:paraId="119BD51D" w14:textId="6FC44D30" w:rsidR="00D3566C" w:rsidRPr="00D3566C" w:rsidRDefault="00D3566C" w:rsidP="002E2DBA">
            <w:pPr>
              <w:spacing w:after="0"/>
              <w:jc w:val="both"/>
              <w:rPr>
                <w:rFonts w:ascii="Times New Roman" w:hAnsi="Times New Roman" w:cs="Times New Roman"/>
                <w:sz w:val="26"/>
                <w:szCs w:val="26"/>
              </w:rPr>
            </w:pPr>
          </w:p>
        </w:tc>
      </w:tr>
      <w:tr w:rsidR="00D3566C" w:rsidRPr="006270BA" w14:paraId="652CD7A7" w14:textId="77777777" w:rsidTr="00134DEA">
        <w:trPr>
          <w:trHeight w:val="143"/>
          <w:jc w:val="center"/>
        </w:trPr>
        <w:tc>
          <w:tcPr>
            <w:tcW w:w="1356" w:type="dxa"/>
            <w:vAlign w:val="center"/>
          </w:tcPr>
          <w:p w14:paraId="787810EC" w14:textId="5499E914" w:rsidR="00D3566C" w:rsidRPr="00D3566C" w:rsidRDefault="00D3566C" w:rsidP="00D3566C">
            <w:pPr>
              <w:spacing w:after="0"/>
              <w:jc w:val="center"/>
              <w:rPr>
                <w:rFonts w:ascii="Times New Roman" w:hAnsi="Times New Roman" w:cs="Times New Roman"/>
                <w:sz w:val="26"/>
                <w:szCs w:val="26"/>
              </w:rPr>
            </w:pPr>
            <w:r w:rsidRPr="00D3566C">
              <w:rPr>
                <w:rFonts w:ascii="Times New Roman" w:hAnsi="Times New Roman" w:cs="Times New Roman"/>
                <w:sz w:val="26"/>
                <w:szCs w:val="26"/>
              </w:rPr>
              <w:t>1</w:t>
            </w:r>
          </w:p>
        </w:tc>
        <w:tc>
          <w:tcPr>
            <w:tcW w:w="3325" w:type="dxa"/>
            <w:vAlign w:val="center"/>
          </w:tcPr>
          <w:p w14:paraId="312E35BB" w14:textId="2F8F769D" w:rsidR="00D3566C" w:rsidRPr="00D3566C" w:rsidRDefault="00D3566C" w:rsidP="00D3566C">
            <w:pPr>
              <w:spacing w:after="0"/>
              <w:jc w:val="center"/>
              <w:rPr>
                <w:rFonts w:ascii="Times New Roman" w:hAnsi="Times New Roman" w:cs="Times New Roman"/>
                <w:sz w:val="26"/>
                <w:szCs w:val="26"/>
              </w:rPr>
            </w:pPr>
            <w:r w:rsidRPr="00D3566C">
              <w:rPr>
                <w:rFonts w:ascii="Times New Roman" w:hAnsi="Times New Roman" w:cs="Times New Roman"/>
                <w:sz w:val="26"/>
                <w:szCs w:val="26"/>
              </w:rPr>
              <w:t>2</w:t>
            </w:r>
          </w:p>
        </w:tc>
        <w:tc>
          <w:tcPr>
            <w:tcW w:w="1019" w:type="dxa"/>
          </w:tcPr>
          <w:p w14:paraId="54D0147C" w14:textId="2DC6306A" w:rsidR="00D3566C" w:rsidRPr="00D3566C" w:rsidRDefault="00D3566C" w:rsidP="00D3566C">
            <w:pPr>
              <w:spacing w:after="0"/>
              <w:jc w:val="center"/>
              <w:rPr>
                <w:rFonts w:ascii="Times New Roman" w:hAnsi="Times New Roman" w:cs="Times New Roman"/>
                <w:sz w:val="26"/>
                <w:szCs w:val="26"/>
              </w:rPr>
            </w:pPr>
            <w:r w:rsidRPr="00D3566C">
              <w:rPr>
                <w:rFonts w:ascii="Times New Roman" w:hAnsi="Times New Roman" w:cs="Times New Roman"/>
                <w:sz w:val="26"/>
                <w:szCs w:val="26"/>
              </w:rPr>
              <w:t>3</w:t>
            </w:r>
          </w:p>
        </w:tc>
        <w:tc>
          <w:tcPr>
            <w:tcW w:w="738" w:type="dxa"/>
          </w:tcPr>
          <w:p w14:paraId="4DAEB2CF" w14:textId="273C2202" w:rsidR="00D3566C" w:rsidRPr="00D3566C" w:rsidRDefault="00D3566C" w:rsidP="00D3566C">
            <w:pPr>
              <w:spacing w:after="0"/>
              <w:jc w:val="center"/>
              <w:rPr>
                <w:rFonts w:ascii="Times New Roman" w:hAnsi="Times New Roman" w:cs="Times New Roman"/>
                <w:sz w:val="26"/>
                <w:szCs w:val="26"/>
              </w:rPr>
            </w:pPr>
            <w:r w:rsidRPr="00D3566C">
              <w:rPr>
                <w:rFonts w:ascii="Times New Roman" w:hAnsi="Times New Roman" w:cs="Times New Roman"/>
                <w:sz w:val="26"/>
                <w:szCs w:val="26"/>
              </w:rPr>
              <w:t>4</w:t>
            </w:r>
          </w:p>
        </w:tc>
        <w:tc>
          <w:tcPr>
            <w:tcW w:w="971" w:type="dxa"/>
          </w:tcPr>
          <w:p w14:paraId="420EA044" w14:textId="48F175DA" w:rsidR="00D3566C" w:rsidRPr="00D3566C" w:rsidRDefault="00D3566C" w:rsidP="00D3566C">
            <w:pPr>
              <w:spacing w:after="0"/>
              <w:jc w:val="center"/>
              <w:rPr>
                <w:rFonts w:ascii="Times New Roman" w:hAnsi="Times New Roman" w:cs="Times New Roman"/>
                <w:sz w:val="26"/>
                <w:szCs w:val="26"/>
              </w:rPr>
            </w:pPr>
            <w:r w:rsidRPr="00D3566C">
              <w:rPr>
                <w:rFonts w:ascii="Times New Roman" w:hAnsi="Times New Roman" w:cs="Times New Roman"/>
                <w:sz w:val="26"/>
                <w:szCs w:val="26"/>
              </w:rPr>
              <w:t>5</w:t>
            </w:r>
          </w:p>
        </w:tc>
        <w:tc>
          <w:tcPr>
            <w:tcW w:w="862" w:type="dxa"/>
          </w:tcPr>
          <w:p w14:paraId="46272E37" w14:textId="7242FED7" w:rsidR="00D3566C" w:rsidRPr="00D3566C" w:rsidRDefault="00D3566C" w:rsidP="00D3566C">
            <w:pPr>
              <w:spacing w:after="0"/>
              <w:jc w:val="center"/>
              <w:rPr>
                <w:rFonts w:ascii="Times New Roman" w:hAnsi="Times New Roman" w:cs="Times New Roman"/>
                <w:sz w:val="26"/>
                <w:szCs w:val="26"/>
              </w:rPr>
            </w:pPr>
            <w:r w:rsidRPr="00D3566C">
              <w:rPr>
                <w:rFonts w:ascii="Times New Roman" w:hAnsi="Times New Roman" w:cs="Times New Roman"/>
                <w:sz w:val="26"/>
                <w:szCs w:val="26"/>
              </w:rPr>
              <w:t>6</w:t>
            </w:r>
          </w:p>
        </w:tc>
        <w:tc>
          <w:tcPr>
            <w:tcW w:w="1373" w:type="dxa"/>
          </w:tcPr>
          <w:p w14:paraId="6824C1D4" w14:textId="0F37655C" w:rsidR="00D3566C" w:rsidRPr="00D3566C" w:rsidRDefault="00D3566C" w:rsidP="00D3566C">
            <w:pPr>
              <w:spacing w:after="0"/>
              <w:jc w:val="center"/>
              <w:rPr>
                <w:rFonts w:ascii="Times New Roman" w:hAnsi="Times New Roman" w:cs="Times New Roman"/>
                <w:sz w:val="26"/>
                <w:szCs w:val="26"/>
                <w:lang w:val="en-US"/>
              </w:rPr>
            </w:pPr>
            <w:r w:rsidRPr="00D3566C">
              <w:rPr>
                <w:rFonts w:ascii="Times New Roman" w:hAnsi="Times New Roman" w:cs="Times New Roman"/>
                <w:sz w:val="26"/>
                <w:szCs w:val="26"/>
              </w:rPr>
              <w:t>7</w:t>
            </w:r>
          </w:p>
        </w:tc>
      </w:tr>
      <w:tr w:rsidR="009C1DB1" w:rsidRPr="006270BA" w14:paraId="4337AC76" w14:textId="2FD2D205" w:rsidTr="00134DEA">
        <w:trPr>
          <w:trHeight w:val="143"/>
          <w:jc w:val="center"/>
        </w:trPr>
        <w:tc>
          <w:tcPr>
            <w:tcW w:w="1356" w:type="dxa"/>
            <w:vMerge w:val="restart"/>
            <w:vAlign w:val="center"/>
          </w:tcPr>
          <w:p w14:paraId="302FDA46" w14:textId="13C7A1F9" w:rsidR="009C1DB1" w:rsidRPr="00D3566C" w:rsidRDefault="009C1DB1" w:rsidP="002E2DBA">
            <w:pPr>
              <w:spacing w:after="0"/>
              <w:jc w:val="both"/>
              <w:rPr>
                <w:rFonts w:ascii="Times New Roman" w:hAnsi="Times New Roman" w:cs="Times New Roman"/>
                <w:sz w:val="26"/>
                <w:szCs w:val="26"/>
              </w:rPr>
            </w:pPr>
            <w:r w:rsidRPr="00D3566C">
              <w:rPr>
                <w:rFonts w:ascii="Times New Roman" w:hAnsi="Times New Roman" w:cs="Times New Roman"/>
                <w:sz w:val="26"/>
                <w:szCs w:val="26"/>
              </w:rPr>
              <w:t>Стоматит</w:t>
            </w:r>
          </w:p>
        </w:tc>
        <w:tc>
          <w:tcPr>
            <w:tcW w:w="3325" w:type="dxa"/>
            <w:vAlign w:val="center"/>
          </w:tcPr>
          <w:p w14:paraId="36D579E9" w14:textId="77777777" w:rsidR="009C1DB1" w:rsidRPr="00D3566C" w:rsidRDefault="009C1DB1" w:rsidP="002E2DBA">
            <w:pPr>
              <w:spacing w:after="0"/>
              <w:rPr>
                <w:rFonts w:ascii="Times New Roman" w:hAnsi="Times New Roman" w:cs="Times New Roman"/>
                <w:sz w:val="26"/>
                <w:szCs w:val="26"/>
              </w:rPr>
            </w:pPr>
            <w:r w:rsidRPr="00D3566C">
              <w:rPr>
                <w:rFonts w:ascii="Times New Roman" w:hAnsi="Times New Roman" w:cs="Times New Roman"/>
                <w:sz w:val="26"/>
                <w:szCs w:val="26"/>
              </w:rPr>
              <w:t>Норма</w:t>
            </w:r>
          </w:p>
        </w:tc>
        <w:tc>
          <w:tcPr>
            <w:tcW w:w="1019" w:type="dxa"/>
            <w:vAlign w:val="center"/>
          </w:tcPr>
          <w:p w14:paraId="36B2A840" w14:textId="77777777" w:rsidR="009C1DB1" w:rsidRPr="00D3566C" w:rsidRDefault="009C1DB1" w:rsidP="002E2DBA">
            <w:pPr>
              <w:spacing w:after="0"/>
              <w:jc w:val="both"/>
              <w:rPr>
                <w:rFonts w:ascii="Times New Roman" w:hAnsi="Times New Roman" w:cs="Times New Roman"/>
                <w:sz w:val="26"/>
                <w:szCs w:val="26"/>
              </w:rPr>
            </w:pPr>
            <w:r w:rsidRPr="00D3566C">
              <w:rPr>
                <w:rFonts w:ascii="Times New Roman" w:hAnsi="Times New Roman" w:cs="Times New Roman"/>
                <w:sz w:val="26"/>
                <w:szCs w:val="26"/>
              </w:rPr>
              <w:t>62</w:t>
            </w:r>
          </w:p>
        </w:tc>
        <w:tc>
          <w:tcPr>
            <w:tcW w:w="738" w:type="dxa"/>
            <w:vAlign w:val="center"/>
          </w:tcPr>
          <w:p w14:paraId="67D6CF1A" w14:textId="0A21C9E9" w:rsidR="009C1DB1" w:rsidRPr="00D3566C" w:rsidRDefault="009C1DB1" w:rsidP="002E2DBA">
            <w:pPr>
              <w:spacing w:after="0"/>
              <w:jc w:val="both"/>
              <w:rPr>
                <w:rFonts w:ascii="Times New Roman" w:hAnsi="Times New Roman" w:cs="Times New Roman"/>
                <w:sz w:val="26"/>
                <w:szCs w:val="26"/>
              </w:rPr>
            </w:pPr>
            <w:r w:rsidRPr="00D3566C">
              <w:rPr>
                <w:rFonts w:ascii="Times New Roman" w:hAnsi="Times New Roman" w:cs="Times New Roman"/>
                <w:sz w:val="26"/>
                <w:szCs w:val="26"/>
              </w:rPr>
              <w:t>38,1</w:t>
            </w:r>
          </w:p>
        </w:tc>
        <w:tc>
          <w:tcPr>
            <w:tcW w:w="971" w:type="dxa"/>
            <w:vAlign w:val="center"/>
          </w:tcPr>
          <w:p w14:paraId="309546B6" w14:textId="08258E86" w:rsidR="009C1DB1" w:rsidRPr="00D3566C" w:rsidRDefault="009C1DB1" w:rsidP="00F81A9D">
            <w:pPr>
              <w:spacing w:after="0"/>
              <w:rPr>
                <w:rFonts w:ascii="Times New Roman" w:hAnsi="Times New Roman" w:cs="Times New Roman"/>
                <w:sz w:val="26"/>
                <w:szCs w:val="26"/>
              </w:rPr>
            </w:pPr>
            <w:r w:rsidRPr="00D3566C">
              <w:rPr>
                <w:rFonts w:ascii="Times New Roman" w:hAnsi="Times New Roman" w:cs="Times New Roman"/>
                <w:sz w:val="26"/>
                <w:szCs w:val="26"/>
              </w:rPr>
              <w:t>62</w:t>
            </w:r>
          </w:p>
        </w:tc>
        <w:tc>
          <w:tcPr>
            <w:tcW w:w="862" w:type="dxa"/>
            <w:vAlign w:val="center"/>
          </w:tcPr>
          <w:p w14:paraId="7EED7976" w14:textId="6587EFFE" w:rsidR="009C1DB1" w:rsidRPr="00D3566C" w:rsidRDefault="009C1DB1" w:rsidP="00F81A9D">
            <w:pPr>
              <w:spacing w:after="0"/>
              <w:rPr>
                <w:rFonts w:ascii="Times New Roman" w:hAnsi="Times New Roman" w:cs="Times New Roman"/>
                <w:sz w:val="26"/>
                <w:szCs w:val="26"/>
              </w:rPr>
            </w:pPr>
            <w:r w:rsidRPr="00D3566C">
              <w:rPr>
                <w:rFonts w:ascii="Times New Roman" w:hAnsi="Times New Roman" w:cs="Times New Roman"/>
                <w:sz w:val="26"/>
                <w:szCs w:val="26"/>
              </w:rPr>
              <w:t>33</w:t>
            </w:r>
          </w:p>
        </w:tc>
        <w:tc>
          <w:tcPr>
            <w:tcW w:w="1373" w:type="dxa"/>
            <w:vMerge w:val="restart"/>
          </w:tcPr>
          <w:p w14:paraId="45CFCA8E" w14:textId="3CFBACB2" w:rsidR="009C1DB1" w:rsidRPr="00D3566C" w:rsidRDefault="001B6B04" w:rsidP="002E2DBA">
            <w:pPr>
              <w:spacing w:after="0"/>
              <w:jc w:val="both"/>
              <w:rPr>
                <w:rFonts w:ascii="Times New Roman" w:hAnsi="Times New Roman" w:cs="Times New Roman"/>
                <w:sz w:val="26"/>
                <w:szCs w:val="26"/>
              </w:rPr>
            </w:pPr>
            <w:r w:rsidRPr="00D3566C">
              <w:rPr>
                <w:rFonts w:ascii="Times New Roman" w:hAnsi="Times New Roman" w:cs="Times New Roman"/>
                <w:sz w:val="26"/>
                <w:szCs w:val="26"/>
                <w:lang w:val="en-US"/>
              </w:rPr>
              <w:t>0,001</w:t>
            </w:r>
            <w:r w:rsidRPr="00D3566C">
              <w:rPr>
                <w:rFonts w:ascii="Times New Roman" w:hAnsi="Times New Roman" w:cs="Times New Roman"/>
                <w:sz w:val="26"/>
                <w:szCs w:val="26"/>
                <w:vertAlign w:val="superscript"/>
                <w:lang w:val="en-US"/>
              </w:rPr>
              <w:t>*</w:t>
            </w:r>
          </w:p>
        </w:tc>
      </w:tr>
      <w:tr w:rsidR="009C1DB1" w:rsidRPr="006270BA" w14:paraId="3ED9D3F1" w14:textId="4F9A8107" w:rsidTr="00134DEA">
        <w:trPr>
          <w:trHeight w:val="293"/>
          <w:jc w:val="center"/>
        </w:trPr>
        <w:tc>
          <w:tcPr>
            <w:tcW w:w="1356" w:type="dxa"/>
            <w:vMerge/>
          </w:tcPr>
          <w:p w14:paraId="49E00202" w14:textId="77777777" w:rsidR="009C1DB1" w:rsidRPr="00D3566C" w:rsidRDefault="009C1DB1" w:rsidP="002E2DBA">
            <w:pPr>
              <w:spacing w:after="0"/>
              <w:jc w:val="both"/>
              <w:rPr>
                <w:rFonts w:ascii="Times New Roman" w:hAnsi="Times New Roman" w:cs="Times New Roman"/>
                <w:sz w:val="26"/>
                <w:szCs w:val="26"/>
              </w:rPr>
            </w:pPr>
          </w:p>
        </w:tc>
        <w:tc>
          <w:tcPr>
            <w:tcW w:w="3325" w:type="dxa"/>
            <w:vAlign w:val="center"/>
          </w:tcPr>
          <w:p w14:paraId="31B9EA15" w14:textId="77777777" w:rsidR="009C1DB1" w:rsidRPr="00D3566C" w:rsidRDefault="009C1DB1" w:rsidP="002E2DBA">
            <w:pPr>
              <w:spacing w:after="0"/>
              <w:rPr>
                <w:rFonts w:ascii="Times New Roman" w:hAnsi="Times New Roman" w:cs="Times New Roman"/>
                <w:sz w:val="26"/>
                <w:szCs w:val="26"/>
              </w:rPr>
            </w:pPr>
            <w:r w:rsidRPr="00D3566C">
              <w:rPr>
                <w:rFonts w:ascii="Times New Roman" w:hAnsi="Times New Roman" w:cs="Times New Roman"/>
                <w:sz w:val="26"/>
                <w:szCs w:val="26"/>
              </w:rPr>
              <w:t>Раздражение, гиперемия</w:t>
            </w:r>
          </w:p>
        </w:tc>
        <w:tc>
          <w:tcPr>
            <w:tcW w:w="1019" w:type="dxa"/>
            <w:vAlign w:val="center"/>
          </w:tcPr>
          <w:p w14:paraId="4455FBEC" w14:textId="77777777" w:rsidR="009C1DB1" w:rsidRPr="00D3566C" w:rsidRDefault="009C1DB1" w:rsidP="002E2DBA">
            <w:pPr>
              <w:spacing w:after="0"/>
              <w:jc w:val="both"/>
              <w:rPr>
                <w:rFonts w:ascii="Times New Roman" w:hAnsi="Times New Roman" w:cs="Times New Roman"/>
                <w:sz w:val="26"/>
                <w:szCs w:val="26"/>
              </w:rPr>
            </w:pPr>
            <w:r w:rsidRPr="00D3566C">
              <w:rPr>
                <w:rFonts w:ascii="Times New Roman" w:hAnsi="Times New Roman" w:cs="Times New Roman"/>
                <w:sz w:val="26"/>
                <w:szCs w:val="26"/>
              </w:rPr>
              <w:t>27</w:t>
            </w:r>
          </w:p>
        </w:tc>
        <w:tc>
          <w:tcPr>
            <w:tcW w:w="738" w:type="dxa"/>
            <w:vAlign w:val="center"/>
          </w:tcPr>
          <w:p w14:paraId="0004DE07" w14:textId="4D4BB481" w:rsidR="009C1DB1" w:rsidRPr="00D3566C" w:rsidRDefault="009C1DB1" w:rsidP="002E2DBA">
            <w:pPr>
              <w:spacing w:after="0"/>
              <w:jc w:val="both"/>
              <w:rPr>
                <w:rFonts w:ascii="Times New Roman" w:hAnsi="Times New Roman" w:cs="Times New Roman"/>
                <w:sz w:val="26"/>
                <w:szCs w:val="26"/>
              </w:rPr>
            </w:pPr>
            <w:r w:rsidRPr="00D3566C">
              <w:rPr>
                <w:rFonts w:ascii="Times New Roman" w:hAnsi="Times New Roman" w:cs="Times New Roman"/>
                <w:sz w:val="26"/>
                <w:szCs w:val="26"/>
              </w:rPr>
              <w:t>16,1</w:t>
            </w:r>
          </w:p>
        </w:tc>
        <w:tc>
          <w:tcPr>
            <w:tcW w:w="971" w:type="dxa"/>
            <w:vAlign w:val="center"/>
          </w:tcPr>
          <w:p w14:paraId="7CA076F4" w14:textId="74425C1C" w:rsidR="009C1DB1" w:rsidRPr="00D3566C" w:rsidRDefault="009C1DB1" w:rsidP="00F81A9D">
            <w:pPr>
              <w:spacing w:after="0"/>
              <w:rPr>
                <w:rFonts w:ascii="Times New Roman" w:hAnsi="Times New Roman" w:cs="Times New Roman"/>
                <w:sz w:val="26"/>
                <w:szCs w:val="26"/>
              </w:rPr>
            </w:pPr>
            <w:r w:rsidRPr="00D3566C">
              <w:rPr>
                <w:rFonts w:ascii="Times New Roman" w:hAnsi="Times New Roman" w:cs="Times New Roman"/>
                <w:sz w:val="26"/>
                <w:szCs w:val="26"/>
              </w:rPr>
              <w:t>46</w:t>
            </w:r>
          </w:p>
        </w:tc>
        <w:tc>
          <w:tcPr>
            <w:tcW w:w="862" w:type="dxa"/>
            <w:vAlign w:val="center"/>
          </w:tcPr>
          <w:p w14:paraId="31AE73D6" w14:textId="5C0A14E3" w:rsidR="009C1DB1" w:rsidRPr="00D3566C" w:rsidRDefault="009C1DB1" w:rsidP="00F81A9D">
            <w:pPr>
              <w:spacing w:after="0"/>
              <w:rPr>
                <w:rFonts w:ascii="Times New Roman" w:hAnsi="Times New Roman" w:cs="Times New Roman"/>
                <w:sz w:val="26"/>
                <w:szCs w:val="26"/>
              </w:rPr>
            </w:pPr>
            <w:r w:rsidRPr="00D3566C">
              <w:rPr>
                <w:rFonts w:ascii="Times New Roman" w:hAnsi="Times New Roman" w:cs="Times New Roman"/>
                <w:sz w:val="26"/>
                <w:szCs w:val="26"/>
              </w:rPr>
              <w:t>24,5</w:t>
            </w:r>
          </w:p>
        </w:tc>
        <w:tc>
          <w:tcPr>
            <w:tcW w:w="1373" w:type="dxa"/>
            <w:vMerge/>
          </w:tcPr>
          <w:p w14:paraId="7554C268" w14:textId="77777777" w:rsidR="009C1DB1" w:rsidRPr="00D3566C" w:rsidRDefault="009C1DB1" w:rsidP="002E2DBA">
            <w:pPr>
              <w:spacing w:after="0"/>
              <w:jc w:val="both"/>
              <w:rPr>
                <w:rFonts w:ascii="Times New Roman" w:hAnsi="Times New Roman" w:cs="Times New Roman"/>
                <w:sz w:val="26"/>
                <w:szCs w:val="26"/>
              </w:rPr>
            </w:pPr>
          </w:p>
        </w:tc>
      </w:tr>
      <w:tr w:rsidR="009C1DB1" w:rsidRPr="006270BA" w14:paraId="219B3117" w14:textId="4FB2F9F4" w:rsidTr="00134DEA">
        <w:trPr>
          <w:trHeight w:val="727"/>
          <w:jc w:val="center"/>
        </w:trPr>
        <w:tc>
          <w:tcPr>
            <w:tcW w:w="1356" w:type="dxa"/>
            <w:vMerge/>
          </w:tcPr>
          <w:p w14:paraId="45A4885C" w14:textId="77777777" w:rsidR="009C1DB1" w:rsidRPr="00D3566C" w:rsidRDefault="009C1DB1" w:rsidP="002E2DBA">
            <w:pPr>
              <w:spacing w:after="0"/>
              <w:jc w:val="both"/>
              <w:rPr>
                <w:rFonts w:ascii="Times New Roman" w:hAnsi="Times New Roman" w:cs="Times New Roman"/>
                <w:sz w:val="26"/>
                <w:szCs w:val="26"/>
              </w:rPr>
            </w:pPr>
          </w:p>
        </w:tc>
        <w:tc>
          <w:tcPr>
            <w:tcW w:w="3325" w:type="dxa"/>
            <w:vAlign w:val="center"/>
          </w:tcPr>
          <w:p w14:paraId="54101A05" w14:textId="77777777" w:rsidR="009C1DB1" w:rsidRPr="00D3566C" w:rsidRDefault="009C1DB1" w:rsidP="002E2DBA">
            <w:pPr>
              <w:spacing w:after="0"/>
              <w:rPr>
                <w:rFonts w:ascii="Times New Roman" w:hAnsi="Times New Roman" w:cs="Times New Roman"/>
                <w:sz w:val="26"/>
                <w:szCs w:val="26"/>
              </w:rPr>
            </w:pPr>
            <w:r w:rsidRPr="00D3566C">
              <w:rPr>
                <w:rFonts w:ascii="Times New Roman" w:hAnsi="Times New Roman" w:cs="Times New Roman"/>
                <w:sz w:val="26"/>
                <w:szCs w:val="26"/>
              </w:rPr>
              <w:t>Гиперемия/воспаление, изъязвления, возможность принимать твердую пищу</w:t>
            </w:r>
          </w:p>
        </w:tc>
        <w:tc>
          <w:tcPr>
            <w:tcW w:w="1019" w:type="dxa"/>
            <w:vAlign w:val="center"/>
          </w:tcPr>
          <w:p w14:paraId="08C3218A" w14:textId="77777777" w:rsidR="009C1DB1" w:rsidRPr="00D3566C" w:rsidRDefault="009C1DB1" w:rsidP="002E2DBA">
            <w:pPr>
              <w:spacing w:after="0"/>
              <w:jc w:val="both"/>
              <w:rPr>
                <w:rFonts w:ascii="Times New Roman" w:hAnsi="Times New Roman" w:cs="Times New Roman"/>
                <w:sz w:val="26"/>
                <w:szCs w:val="26"/>
              </w:rPr>
            </w:pPr>
            <w:r w:rsidRPr="00D3566C">
              <w:rPr>
                <w:rFonts w:ascii="Times New Roman" w:hAnsi="Times New Roman" w:cs="Times New Roman"/>
                <w:sz w:val="26"/>
                <w:szCs w:val="26"/>
              </w:rPr>
              <w:t>51</w:t>
            </w:r>
          </w:p>
        </w:tc>
        <w:tc>
          <w:tcPr>
            <w:tcW w:w="738" w:type="dxa"/>
            <w:vAlign w:val="center"/>
          </w:tcPr>
          <w:p w14:paraId="3530D76A" w14:textId="6C588FED" w:rsidR="009C1DB1" w:rsidRPr="00D3566C" w:rsidRDefault="009C1DB1" w:rsidP="002E2DBA">
            <w:pPr>
              <w:spacing w:after="0"/>
              <w:jc w:val="both"/>
              <w:rPr>
                <w:rFonts w:ascii="Times New Roman" w:hAnsi="Times New Roman" w:cs="Times New Roman"/>
                <w:sz w:val="26"/>
                <w:szCs w:val="26"/>
              </w:rPr>
            </w:pPr>
            <w:r w:rsidRPr="00D3566C">
              <w:rPr>
                <w:rFonts w:ascii="Times New Roman" w:hAnsi="Times New Roman" w:cs="Times New Roman"/>
                <w:sz w:val="26"/>
                <w:szCs w:val="26"/>
              </w:rPr>
              <w:t>30,4</w:t>
            </w:r>
          </w:p>
        </w:tc>
        <w:tc>
          <w:tcPr>
            <w:tcW w:w="971" w:type="dxa"/>
            <w:vAlign w:val="center"/>
          </w:tcPr>
          <w:p w14:paraId="1D95DF63" w14:textId="09D02215" w:rsidR="009C1DB1" w:rsidRPr="00D3566C" w:rsidRDefault="009C1DB1" w:rsidP="00F81A9D">
            <w:pPr>
              <w:spacing w:after="0"/>
              <w:rPr>
                <w:rFonts w:ascii="Times New Roman" w:hAnsi="Times New Roman" w:cs="Times New Roman"/>
                <w:sz w:val="26"/>
                <w:szCs w:val="26"/>
              </w:rPr>
            </w:pPr>
          </w:p>
          <w:p w14:paraId="10B83C66" w14:textId="066FE685" w:rsidR="009C1DB1" w:rsidRPr="00D3566C" w:rsidRDefault="009C1DB1" w:rsidP="00F81A9D">
            <w:pPr>
              <w:spacing w:after="0"/>
              <w:rPr>
                <w:rFonts w:ascii="Times New Roman" w:hAnsi="Times New Roman" w:cs="Times New Roman"/>
                <w:sz w:val="26"/>
                <w:szCs w:val="26"/>
              </w:rPr>
            </w:pPr>
            <w:r w:rsidRPr="00D3566C">
              <w:rPr>
                <w:rFonts w:ascii="Times New Roman" w:hAnsi="Times New Roman" w:cs="Times New Roman"/>
                <w:sz w:val="26"/>
                <w:szCs w:val="26"/>
              </w:rPr>
              <w:t>54</w:t>
            </w:r>
          </w:p>
          <w:p w14:paraId="341355EC" w14:textId="714C779E" w:rsidR="009C1DB1" w:rsidRPr="00D3566C" w:rsidRDefault="009C1DB1" w:rsidP="00F81A9D">
            <w:pPr>
              <w:spacing w:after="0"/>
              <w:rPr>
                <w:rFonts w:ascii="Times New Roman" w:hAnsi="Times New Roman" w:cs="Times New Roman"/>
                <w:sz w:val="26"/>
                <w:szCs w:val="26"/>
              </w:rPr>
            </w:pPr>
          </w:p>
        </w:tc>
        <w:tc>
          <w:tcPr>
            <w:tcW w:w="862" w:type="dxa"/>
            <w:vAlign w:val="center"/>
          </w:tcPr>
          <w:p w14:paraId="40EA57F1" w14:textId="266A0909" w:rsidR="009C1DB1" w:rsidRPr="00D3566C" w:rsidRDefault="009C1DB1" w:rsidP="00F81A9D">
            <w:pPr>
              <w:spacing w:after="0"/>
              <w:rPr>
                <w:rFonts w:ascii="Times New Roman" w:hAnsi="Times New Roman" w:cs="Times New Roman"/>
                <w:sz w:val="26"/>
                <w:szCs w:val="26"/>
              </w:rPr>
            </w:pPr>
            <w:r w:rsidRPr="00D3566C">
              <w:rPr>
                <w:rFonts w:ascii="Times New Roman" w:hAnsi="Times New Roman" w:cs="Times New Roman"/>
                <w:sz w:val="26"/>
                <w:szCs w:val="26"/>
              </w:rPr>
              <w:t>28,7</w:t>
            </w:r>
          </w:p>
        </w:tc>
        <w:tc>
          <w:tcPr>
            <w:tcW w:w="1373" w:type="dxa"/>
            <w:vMerge/>
          </w:tcPr>
          <w:p w14:paraId="202BEE51" w14:textId="77777777" w:rsidR="009C1DB1" w:rsidRPr="00D3566C" w:rsidRDefault="009C1DB1" w:rsidP="002E2DBA">
            <w:pPr>
              <w:spacing w:after="0"/>
              <w:jc w:val="both"/>
              <w:rPr>
                <w:rFonts w:ascii="Times New Roman" w:hAnsi="Times New Roman" w:cs="Times New Roman"/>
                <w:sz w:val="26"/>
                <w:szCs w:val="26"/>
              </w:rPr>
            </w:pPr>
          </w:p>
        </w:tc>
      </w:tr>
      <w:tr w:rsidR="009C1DB1" w:rsidRPr="006270BA" w14:paraId="51340087" w14:textId="506269C0" w:rsidTr="00134DEA">
        <w:trPr>
          <w:trHeight w:val="439"/>
          <w:jc w:val="center"/>
        </w:trPr>
        <w:tc>
          <w:tcPr>
            <w:tcW w:w="1356" w:type="dxa"/>
            <w:vMerge/>
          </w:tcPr>
          <w:p w14:paraId="59B71299" w14:textId="77777777" w:rsidR="009C1DB1" w:rsidRPr="00D3566C" w:rsidRDefault="009C1DB1" w:rsidP="002E2DBA">
            <w:pPr>
              <w:spacing w:after="0"/>
              <w:jc w:val="both"/>
              <w:rPr>
                <w:rFonts w:ascii="Times New Roman" w:hAnsi="Times New Roman" w:cs="Times New Roman"/>
                <w:sz w:val="26"/>
                <w:szCs w:val="26"/>
              </w:rPr>
            </w:pPr>
          </w:p>
        </w:tc>
        <w:tc>
          <w:tcPr>
            <w:tcW w:w="3325" w:type="dxa"/>
            <w:vAlign w:val="center"/>
          </w:tcPr>
          <w:p w14:paraId="5F517037" w14:textId="77777777" w:rsidR="009C1DB1" w:rsidRPr="00D3566C" w:rsidRDefault="009C1DB1" w:rsidP="002E2DBA">
            <w:pPr>
              <w:spacing w:after="0"/>
              <w:rPr>
                <w:rFonts w:ascii="Times New Roman" w:hAnsi="Times New Roman" w:cs="Times New Roman"/>
                <w:sz w:val="26"/>
                <w:szCs w:val="26"/>
              </w:rPr>
            </w:pPr>
            <w:r w:rsidRPr="00D3566C">
              <w:rPr>
                <w:rFonts w:ascii="Times New Roman" w:hAnsi="Times New Roman" w:cs="Times New Roman"/>
                <w:sz w:val="26"/>
                <w:szCs w:val="26"/>
              </w:rPr>
              <w:t>Язвы, возможность принимать только жидкую пищу</w:t>
            </w:r>
          </w:p>
        </w:tc>
        <w:tc>
          <w:tcPr>
            <w:tcW w:w="1019" w:type="dxa"/>
            <w:vAlign w:val="center"/>
          </w:tcPr>
          <w:p w14:paraId="524AD8C1" w14:textId="77777777" w:rsidR="009C1DB1" w:rsidRPr="00D3566C" w:rsidRDefault="009C1DB1" w:rsidP="002E2DBA">
            <w:pPr>
              <w:spacing w:after="0"/>
              <w:jc w:val="both"/>
              <w:rPr>
                <w:rFonts w:ascii="Times New Roman" w:hAnsi="Times New Roman" w:cs="Times New Roman"/>
                <w:sz w:val="26"/>
                <w:szCs w:val="26"/>
              </w:rPr>
            </w:pPr>
            <w:r w:rsidRPr="00D3566C">
              <w:rPr>
                <w:rFonts w:ascii="Times New Roman" w:hAnsi="Times New Roman" w:cs="Times New Roman"/>
                <w:sz w:val="26"/>
                <w:szCs w:val="26"/>
              </w:rPr>
              <w:t>24</w:t>
            </w:r>
          </w:p>
        </w:tc>
        <w:tc>
          <w:tcPr>
            <w:tcW w:w="738" w:type="dxa"/>
            <w:vAlign w:val="center"/>
          </w:tcPr>
          <w:p w14:paraId="74CDF442" w14:textId="1C9679DA" w:rsidR="009C1DB1" w:rsidRPr="00D3566C" w:rsidRDefault="009C1DB1" w:rsidP="002E2DBA">
            <w:pPr>
              <w:spacing w:after="0"/>
              <w:jc w:val="both"/>
              <w:rPr>
                <w:rFonts w:ascii="Times New Roman" w:hAnsi="Times New Roman" w:cs="Times New Roman"/>
                <w:sz w:val="26"/>
                <w:szCs w:val="26"/>
              </w:rPr>
            </w:pPr>
            <w:r w:rsidRPr="00D3566C">
              <w:rPr>
                <w:rFonts w:ascii="Times New Roman" w:hAnsi="Times New Roman" w:cs="Times New Roman"/>
                <w:sz w:val="26"/>
                <w:szCs w:val="26"/>
              </w:rPr>
              <w:t>14,3</w:t>
            </w:r>
          </w:p>
        </w:tc>
        <w:tc>
          <w:tcPr>
            <w:tcW w:w="971" w:type="dxa"/>
            <w:vAlign w:val="center"/>
          </w:tcPr>
          <w:p w14:paraId="35A60942" w14:textId="3363FF56" w:rsidR="009C1DB1" w:rsidRPr="00D3566C" w:rsidRDefault="009C1DB1" w:rsidP="00F81A9D">
            <w:pPr>
              <w:spacing w:after="0"/>
              <w:rPr>
                <w:rFonts w:ascii="Times New Roman" w:hAnsi="Times New Roman" w:cs="Times New Roman"/>
                <w:sz w:val="26"/>
                <w:szCs w:val="26"/>
              </w:rPr>
            </w:pPr>
            <w:r w:rsidRPr="00D3566C">
              <w:rPr>
                <w:rFonts w:ascii="Times New Roman" w:hAnsi="Times New Roman" w:cs="Times New Roman"/>
                <w:sz w:val="26"/>
                <w:szCs w:val="26"/>
              </w:rPr>
              <w:t>23</w:t>
            </w:r>
          </w:p>
        </w:tc>
        <w:tc>
          <w:tcPr>
            <w:tcW w:w="862" w:type="dxa"/>
            <w:vAlign w:val="center"/>
          </w:tcPr>
          <w:p w14:paraId="1C6A37BC" w14:textId="21F3A874" w:rsidR="009C1DB1" w:rsidRPr="00D3566C" w:rsidRDefault="009C1DB1" w:rsidP="00F81A9D">
            <w:pPr>
              <w:spacing w:after="0"/>
              <w:rPr>
                <w:rFonts w:ascii="Times New Roman" w:hAnsi="Times New Roman" w:cs="Times New Roman"/>
                <w:sz w:val="26"/>
                <w:szCs w:val="26"/>
              </w:rPr>
            </w:pPr>
            <w:r w:rsidRPr="00D3566C">
              <w:rPr>
                <w:rFonts w:ascii="Times New Roman" w:hAnsi="Times New Roman" w:cs="Times New Roman"/>
                <w:sz w:val="26"/>
                <w:szCs w:val="26"/>
              </w:rPr>
              <w:t>12,2</w:t>
            </w:r>
          </w:p>
        </w:tc>
        <w:tc>
          <w:tcPr>
            <w:tcW w:w="1373" w:type="dxa"/>
            <w:vMerge/>
          </w:tcPr>
          <w:p w14:paraId="6A7FB9CC" w14:textId="77777777" w:rsidR="009C1DB1" w:rsidRPr="00D3566C" w:rsidRDefault="009C1DB1" w:rsidP="002E2DBA">
            <w:pPr>
              <w:spacing w:after="0"/>
              <w:jc w:val="both"/>
              <w:rPr>
                <w:rFonts w:ascii="Times New Roman" w:hAnsi="Times New Roman" w:cs="Times New Roman"/>
                <w:sz w:val="26"/>
                <w:szCs w:val="26"/>
              </w:rPr>
            </w:pPr>
          </w:p>
        </w:tc>
      </w:tr>
      <w:tr w:rsidR="009C1DB1" w:rsidRPr="006270BA" w14:paraId="20D719BC" w14:textId="4107B927" w:rsidTr="00134DEA">
        <w:trPr>
          <w:trHeight w:val="439"/>
          <w:jc w:val="center"/>
        </w:trPr>
        <w:tc>
          <w:tcPr>
            <w:tcW w:w="1356" w:type="dxa"/>
            <w:vMerge/>
          </w:tcPr>
          <w:p w14:paraId="53051089" w14:textId="77777777" w:rsidR="009C1DB1" w:rsidRPr="00D3566C" w:rsidRDefault="009C1DB1" w:rsidP="002E2DBA">
            <w:pPr>
              <w:spacing w:after="0"/>
              <w:jc w:val="both"/>
              <w:rPr>
                <w:rFonts w:ascii="Times New Roman" w:hAnsi="Times New Roman" w:cs="Times New Roman"/>
                <w:sz w:val="26"/>
                <w:szCs w:val="26"/>
              </w:rPr>
            </w:pPr>
          </w:p>
        </w:tc>
        <w:tc>
          <w:tcPr>
            <w:tcW w:w="3325" w:type="dxa"/>
            <w:vAlign w:val="center"/>
          </w:tcPr>
          <w:p w14:paraId="04583B47" w14:textId="77777777" w:rsidR="009C1DB1" w:rsidRPr="00D3566C" w:rsidRDefault="009C1DB1" w:rsidP="002E2DBA">
            <w:pPr>
              <w:spacing w:after="0"/>
              <w:rPr>
                <w:rFonts w:ascii="Times New Roman" w:hAnsi="Times New Roman" w:cs="Times New Roman"/>
                <w:sz w:val="26"/>
                <w:szCs w:val="26"/>
              </w:rPr>
            </w:pPr>
            <w:r w:rsidRPr="00D3566C">
              <w:rPr>
                <w:rFonts w:ascii="Times New Roman" w:hAnsi="Times New Roman" w:cs="Times New Roman"/>
                <w:sz w:val="26"/>
                <w:szCs w:val="26"/>
              </w:rPr>
              <w:t>Питание per os не представляется возможным</w:t>
            </w:r>
          </w:p>
        </w:tc>
        <w:tc>
          <w:tcPr>
            <w:tcW w:w="1019" w:type="dxa"/>
            <w:vAlign w:val="center"/>
          </w:tcPr>
          <w:p w14:paraId="47E6CEA9" w14:textId="77777777" w:rsidR="009C1DB1" w:rsidRPr="00D3566C" w:rsidRDefault="009C1DB1" w:rsidP="002E2DBA">
            <w:pPr>
              <w:spacing w:after="0"/>
              <w:jc w:val="both"/>
              <w:rPr>
                <w:rFonts w:ascii="Times New Roman" w:hAnsi="Times New Roman" w:cs="Times New Roman"/>
                <w:sz w:val="26"/>
                <w:szCs w:val="26"/>
              </w:rPr>
            </w:pPr>
            <w:r w:rsidRPr="00D3566C">
              <w:rPr>
                <w:rFonts w:ascii="Times New Roman" w:hAnsi="Times New Roman" w:cs="Times New Roman"/>
                <w:sz w:val="26"/>
                <w:szCs w:val="26"/>
              </w:rPr>
              <w:t>2</w:t>
            </w:r>
          </w:p>
        </w:tc>
        <w:tc>
          <w:tcPr>
            <w:tcW w:w="738" w:type="dxa"/>
            <w:vAlign w:val="center"/>
          </w:tcPr>
          <w:p w14:paraId="2599AF88" w14:textId="53CD5252" w:rsidR="009C1DB1" w:rsidRPr="00D3566C" w:rsidRDefault="009C1DB1" w:rsidP="002E2DBA">
            <w:pPr>
              <w:spacing w:after="0"/>
              <w:jc w:val="both"/>
              <w:rPr>
                <w:rFonts w:ascii="Times New Roman" w:hAnsi="Times New Roman" w:cs="Times New Roman"/>
                <w:sz w:val="26"/>
                <w:szCs w:val="26"/>
              </w:rPr>
            </w:pPr>
            <w:r w:rsidRPr="00D3566C">
              <w:rPr>
                <w:rFonts w:ascii="Times New Roman" w:hAnsi="Times New Roman" w:cs="Times New Roman"/>
                <w:sz w:val="26"/>
                <w:szCs w:val="26"/>
              </w:rPr>
              <w:t>1,2</w:t>
            </w:r>
          </w:p>
        </w:tc>
        <w:tc>
          <w:tcPr>
            <w:tcW w:w="971" w:type="dxa"/>
            <w:vAlign w:val="center"/>
          </w:tcPr>
          <w:p w14:paraId="3DEEF88E" w14:textId="1B923ED0" w:rsidR="009C1DB1" w:rsidRPr="00D3566C" w:rsidRDefault="009C1DB1" w:rsidP="00F81A9D">
            <w:pPr>
              <w:spacing w:after="0"/>
              <w:rPr>
                <w:rFonts w:ascii="Times New Roman" w:hAnsi="Times New Roman" w:cs="Times New Roman"/>
                <w:sz w:val="26"/>
                <w:szCs w:val="26"/>
              </w:rPr>
            </w:pPr>
            <w:r w:rsidRPr="00D3566C">
              <w:rPr>
                <w:rFonts w:ascii="Times New Roman" w:hAnsi="Times New Roman" w:cs="Times New Roman"/>
                <w:sz w:val="26"/>
                <w:szCs w:val="26"/>
              </w:rPr>
              <w:t>3</w:t>
            </w:r>
          </w:p>
        </w:tc>
        <w:tc>
          <w:tcPr>
            <w:tcW w:w="862" w:type="dxa"/>
            <w:vAlign w:val="center"/>
          </w:tcPr>
          <w:p w14:paraId="7C930840" w14:textId="0D740984" w:rsidR="009C1DB1" w:rsidRPr="00D3566C" w:rsidRDefault="009C1DB1" w:rsidP="00F81A9D">
            <w:pPr>
              <w:spacing w:after="0"/>
              <w:rPr>
                <w:rFonts w:ascii="Times New Roman" w:hAnsi="Times New Roman" w:cs="Times New Roman"/>
                <w:sz w:val="26"/>
                <w:szCs w:val="26"/>
              </w:rPr>
            </w:pPr>
            <w:r w:rsidRPr="00D3566C">
              <w:rPr>
                <w:rFonts w:ascii="Times New Roman" w:hAnsi="Times New Roman" w:cs="Times New Roman"/>
                <w:sz w:val="26"/>
                <w:szCs w:val="26"/>
              </w:rPr>
              <w:t>1,6</w:t>
            </w:r>
          </w:p>
        </w:tc>
        <w:tc>
          <w:tcPr>
            <w:tcW w:w="1373" w:type="dxa"/>
            <w:vMerge/>
          </w:tcPr>
          <w:p w14:paraId="6056D22D" w14:textId="77777777" w:rsidR="009C1DB1" w:rsidRPr="00D3566C" w:rsidRDefault="009C1DB1" w:rsidP="002E2DBA">
            <w:pPr>
              <w:spacing w:after="0"/>
              <w:jc w:val="both"/>
              <w:rPr>
                <w:rFonts w:ascii="Times New Roman" w:hAnsi="Times New Roman" w:cs="Times New Roman"/>
                <w:sz w:val="26"/>
                <w:szCs w:val="26"/>
              </w:rPr>
            </w:pPr>
          </w:p>
        </w:tc>
      </w:tr>
      <w:tr w:rsidR="00851A77" w:rsidRPr="006270BA" w14:paraId="1A354D31" w14:textId="77777777" w:rsidTr="00134DEA">
        <w:trPr>
          <w:trHeight w:val="238"/>
          <w:jc w:val="center"/>
        </w:trPr>
        <w:tc>
          <w:tcPr>
            <w:tcW w:w="9644" w:type="dxa"/>
            <w:gridSpan w:val="7"/>
          </w:tcPr>
          <w:p w14:paraId="6FD6B045" w14:textId="0E9EC026" w:rsidR="00851A77" w:rsidRPr="00D3566C" w:rsidRDefault="00851A77" w:rsidP="00D3566C">
            <w:pPr>
              <w:spacing w:after="0"/>
              <w:ind w:firstLine="601"/>
              <w:jc w:val="both"/>
              <w:rPr>
                <w:rFonts w:ascii="Times New Roman" w:hAnsi="Times New Roman" w:cs="Times New Roman"/>
                <w:sz w:val="24"/>
                <w:szCs w:val="24"/>
              </w:rPr>
            </w:pPr>
            <w:r w:rsidRPr="00D3566C">
              <w:rPr>
                <w:rFonts w:ascii="Times New Roman" w:hAnsi="Times New Roman" w:cs="Times New Roman"/>
                <w:sz w:val="24"/>
                <w:szCs w:val="24"/>
              </w:rPr>
              <w:t>Примечание: * - различия показателей статистически значимы (p&lt;0,05)</w:t>
            </w:r>
          </w:p>
        </w:tc>
      </w:tr>
    </w:tbl>
    <w:p w14:paraId="577E3469" w14:textId="77777777" w:rsidR="00851A77" w:rsidRDefault="009730B0" w:rsidP="008A3774">
      <w:pPr>
        <w:spacing w:after="0"/>
        <w:jc w:val="both"/>
        <w:rPr>
          <w:rFonts w:ascii="Times New Roman" w:hAnsi="Times New Roman" w:cs="Times New Roman"/>
          <w:sz w:val="28"/>
          <w:szCs w:val="28"/>
        </w:rPr>
      </w:pPr>
      <w:r w:rsidRPr="006270BA">
        <w:rPr>
          <w:rFonts w:ascii="Times New Roman" w:hAnsi="Times New Roman" w:cs="Times New Roman"/>
          <w:sz w:val="28"/>
          <w:szCs w:val="28"/>
        </w:rPr>
        <w:tab/>
      </w:r>
    </w:p>
    <w:p w14:paraId="5C679695" w14:textId="1576AFE5" w:rsidR="008A3774" w:rsidRPr="006270BA" w:rsidRDefault="00851A77" w:rsidP="008A3774">
      <w:pPr>
        <w:spacing w:after="0"/>
        <w:jc w:val="both"/>
        <w:rPr>
          <w:rFonts w:ascii="Times New Roman" w:hAnsi="Times New Roman" w:cs="Times New Roman"/>
          <w:sz w:val="28"/>
          <w:szCs w:val="28"/>
        </w:rPr>
      </w:pPr>
      <w:r>
        <w:rPr>
          <w:rFonts w:ascii="Times New Roman" w:hAnsi="Times New Roman" w:cs="Times New Roman"/>
          <w:sz w:val="28"/>
          <w:szCs w:val="28"/>
        </w:rPr>
        <w:tab/>
      </w:r>
      <w:r w:rsidR="009730B0" w:rsidRPr="006270BA">
        <w:rPr>
          <w:rFonts w:ascii="Times New Roman" w:hAnsi="Times New Roman" w:cs="Times New Roman"/>
          <w:sz w:val="28"/>
          <w:szCs w:val="28"/>
        </w:rPr>
        <w:t xml:space="preserve">Проведённый анализ показал высокую распространённость диспепсических проявлений у детей с </w:t>
      </w:r>
      <w:r w:rsidR="003352E0" w:rsidRPr="006270BA">
        <w:rPr>
          <w:rFonts w:ascii="Times New Roman" w:hAnsi="Times New Roman" w:cs="Times New Roman"/>
          <w:sz w:val="28"/>
          <w:szCs w:val="28"/>
        </w:rPr>
        <w:t>ОЛЛ</w:t>
      </w:r>
      <w:r w:rsidR="009730B0" w:rsidRPr="006270BA">
        <w:rPr>
          <w:rFonts w:ascii="Times New Roman" w:hAnsi="Times New Roman" w:cs="Times New Roman"/>
          <w:sz w:val="28"/>
          <w:szCs w:val="28"/>
        </w:rPr>
        <w:t xml:space="preserve"> за сутки до перевода в </w:t>
      </w:r>
      <w:r w:rsidR="00E3201D">
        <w:rPr>
          <w:rFonts w:ascii="Times New Roman" w:hAnsi="Times New Roman" w:cs="Times New Roman"/>
          <w:sz w:val="28"/>
          <w:szCs w:val="28"/>
        </w:rPr>
        <w:t>отделение реанимации и интенсивной терапии</w:t>
      </w:r>
      <w:r w:rsidR="009730B0" w:rsidRPr="006270BA">
        <w:rPr>
          <w:rFonts w:ascii="Times New Roman" w:hAnsi="Times New Roman" w:cs="Times New Roman"/>
          <w:sz w:val="28"/>
          <w:szCs w:val="28"/>
        </w:rPr>
        <w:t xml:space="preserve">. </w:t>
      </w:r>
      <w:r w:rsidR="008A3774" w:rsidRPr="006270BA">
        <w:rPr>
          <w:rFonts w:ascii="Times New Roman" w:hAnsi="Times New Roman" w:cs="Times New Roman"/>
          <w:sz w:val="28"/>
          <w:szCs w:val="28"/>
        </w:rPr>
        <w:t>Так, доля пациентов с отсутствием аппетита увеличилась с 11,3% за сутки до перевода до 23,4% в день поступления в ОРИТ (p&lt;0,001), при одновременном снижении числа пациентов с сохранённым аппетитом с 3,0% до 0,5%. Частота эпизодов тошноты и рвоты также возросла: тошнота и однократная рвота в сутки отмечались у 16,1% пациентов за сутки до перевода и у 26,6% в день госпитализации в ОРИТ (p&lt;0,001). Кроме того, выявлена статистически значимая отрицательная динамика проявлений стоматита (p=0,001), характеризующаяся увеличением доли пациентов с воспалительными изменениями слизистой оболочки полости рта и уменьшением числа пациентов с нормальным состоянием слизистой.</w:t>
      </w:r>
    </w:p>
    <w:p w14:paraId="23402FB0" w14:textId="561358B4" w:rsidR="00245DE4" w:rsidRPr="006270BA" w:rsidRDefault="008A3774" w:rsidP="008A3774">
      <w:pPr>
        <w:spacing w:after="0"/>
        <w:jc w:val="both"/>
        <w:rPr>
          <w:rFonts w:ascii="Times New Roman" w:hAnsi="Times New Roman" w:cs="Times New Roman"/>
          <w:sz w:val="28"/>
          <w:szCs w:val="28"/>
        </w:rPr>
      </w:pPr>
      <w:r w:rsidRPr="006270BA">
        <w:rPr>
          <w:rFonts w:ascii="Times New Roman" w:hAnsi="Times New Roman" w:cs="Times New Roman"/>
          <w:sz w:val="28"/>
          <w:szCs w:val="28"/>
        </w:rPr>
        <w:tab/>
        <w:t xml:space="preserve">Полученные данные свидетельствуют о прогрессировании диспепсических нарушений по мере ухудшения клинического состояния пациентов. Нарастание данных симптомов может рассматриваться как один из ранних клинических предвестников декомпенсации состояния и потенциального развития органной дисфункции у детей с </w:t>
      </w:r>
      <w:r w:rsidR="00E3201D">
        <w:rPr>
          <w:rFonts w:ascii="Times New Roman" w:hAnsi="Times New Roman" w:cs="Times New Roman"/>
          <w:sz w:val="28"/>
          <w:szCs w:val="28"/>
        </w:rPr>
        <w:t>острым лимфобластным лейкозом</w:t>
      </w:r>
      <w:r w:rsidRPr="006270BA">
        <w:rPr>
          <w:rFonts w:ascii="Times New Roman" w:hAnsi="Times New Roman" w:cs="Times New Roman"/>
          <w:sz w:val="28"/>
          <w:szCs w:val="28"/>
        </w:rPr>
        <w:t>.</w:t>
      </w:r>
    </w:p>
    <w:p w14:paraId="663F618C" w14:textId="65CE1633" w:rsidR="00DC6549" w:rsidRPr="006270BA" w:rsidRDefault="009730B0" w:rsidP="008A3774">
      <w:pPr>
        <w:spacing w:after="0"/>
        <w:jc w:val="both"/>
        <w:rPr>
          <w:rFonts w:ascii="Times New Roman" w:hAnsi="Times New Roman" w:cs="Times New Roman"/>
          <w:sz w:val="28"/>
          <w:szCs w:val="28"/>
        </w:rPr>
      </w:pPr>
      <w:r w:rsidRPr="006270BA">
        <w:rPr>
          <w:rFonts w:ascii="Times New Roman" w:hAnsi="Times New Roman" w:cs="Times New Roman"/>
          <w:sz w:val="28"/>
          <w:szCs w:val="28"/>
        </w:rPr>
        <w:tab/>
        <w:t xml:space="preserve">Несмотря на преимущественно фоновый характер, диспепсические проявления отражают выраженность химиотерапевтической токсичности, нутритивную недостаточность и нарушение барьерной функции слизистых оболочек, что потенциально способствует развитию инфекционных и метаболических осложнений. </w:t>
      </w:r>
      <w:r w:rsidR="002B3C03" w:rsidRPr="006270BA">
        <w:rPr>
          <w:rFonts w:ascii="Times New Roman" w:hAnsi="Times New Roman" w:cs="Times New Roman"/>
          <w:sz w:val="28"/>
          <w:szCs w:val="28"/>
        </w:rPr>
        <w:t xml:space="preserve">Частотный анализ клинических синдромов позволил охарактеризовать структуру и распространённость диспепсических проявлений у детей в период пребывания в </w:t>
      </w:r>
      <w:r w:rsidR="00E3201D">
        <w:rPr>
          <w:rFonts w:ascii="Times New Roman" w:hAnsi="Times New Roman" w:cs="Times New Roman"/>
          <w:sz w:val="28"/>
          <w:szCs w:val="28"/>
        </w:rPr>
        <w:t>отделение реанимации и интенсивной терапии</w:t>
      </w:r>
      <w:r w:rsidR="002B3C03" w:rsidRPr="006270BA">
        <w:rPr>
          <w:rFonts w:ascii="Times New Roman" w:hAnsi="Times New Roman" w:cs="Times New Roman"/>
          <w:sz w:val="28"/>
          <w:szCs w:val="28"/>
        </w:rPr>
        <w:t xml:space="preserve">. Вместе с тем наличие диспепсического синдрома не всегда в полной </w:t>
      </w:r>
      <w:r w:rsidR="002B3C03" w:rsidRPr="006270BA">
        <w:rPr>
          <w:rFonts w:ascii="Times New Roman" w:hAnsi="Times New Roman" w:cs="Times New Roman"/>
          <w:sz w:val="28"/>
          <w:szCs w:val="28"/>
        </w:rPr>
        <w:lastRenderedPageBreak/>
        <w:t xml:space="preserve">мере отражает его клиническую значимость и степень влияния на тактику ведения пациента. В связи с этим на следующем этапе исследования была выполнена оценка связи диспепсического синдрома с необходимостью проведения поддерживающих вмешательств, в частности установки назогастрального зонда. Результат анализа представлен в таблице </w:t>
      </w:r>
      <w:r w:rsidR="007B0474" w:rsidRPr="006270BA">
        <w:rPr>
          <w:rFonts w:ascii="Times New Roman" w:hAnsi="Times New Roman" w:cs="Times New Roman"/>
          <w:sz w:val="28"/>
          <w:szCs w:val="28"/>
        </w:rPr>
        <w:t>4</w:t>
      </w:r>
      <w:r w:rsidR="00851A77" w:rsidRPr="00851A77">
        <w:rPr>
          <w:rFonts w:ascii="Times New Roman" w:hAnsi="Times New Roman" w:cs="Times New Roman"/>
          <w:sz w:val="28"/>
          <w:szCs w:val="28"/>
        </w:rPr>
        <w:t>2</w:t>
      </w:r>
      <w:r w:rsidR="007B0474" w:rsidRPr="006270BA">
        <w:rPr>
          <w:rFonts w:ascii="Times New Roman" w:hAnsi="Times New Roman" w:cs="Times New Roman"/>
          <w:sz w:val="28"/>
          <w:szCs w:val="28"/>
        </w:rPr>
        <w:t>.</w:t>
      </w:r>
    </w:p>
    <w:p w14:paraId="1C32D895" w14:textId="65AB976E" w:rsidR="002B3C03" w:rsidRPr="006270BA" w:rsidRDefault="002B3C03" w:rsidP="009730B0">
      <w:pPr>
        <w:spacing w:after="0"/>
        <w:jc w:val="both"/>
        <w:rPr>
          <w:rFonts w:ascii="Times New Roman" w:hAnsi="Times New Roman" w:cs="Times New Roman"/>
          <w:sz w:val="28"/>
          <w:szCs w:val="28"/>
        </w:rPr>
      </w:pPr>
    </w:p>
    <w:p w14:paraId="14413FAC" w14:textId="4D15E22F" w:rsidR="002B3C03" w:rsidRPr="006270BA" w:rsidRDefault="002B3C03" w:rsidP="009730B0">
      <w:pPr>
        <w:spacing w:after="0"/>
        <w:jc w:val="both"/>
        <w:rPr>
          <w:rFonts w:ascii="Times New Roman" w:hAnsi="Times New Roman" w:cs="Times New Roman"/>
          <w:sz w:val="28"/>
          <w:szCs w:val="28"/>
        </w:rPr>
      </w:pPr>
      <w:r w:rsidRPr="006270BA">
        <w:rPr>
          <w:rFonts w:ascii="Times New Roman" w:hAnsi="Times New Roman" w:cs="Times New Roman"/>
          <w:sz w:val="28"/>
          <w:szCs w:val="28"/>
        </w:rPr>
        <w:t xml:space="preserve">Таблица </w:t>
      </w:r>
      <w:r w:rsidR="007A326D" w:rsidRPr="006270BA">
        <w:rPr>
          <w:rFonts w:ascii="Times New Roman" w:hAnsi="Times New Roman" w:cs="Times New Roman"/>
          <w:sz w:val="28"/>
          <w:szCs w:val="28"/>
        </w:rPr>
        <w:t>4</w:t>
      </w:r>
      <w:r w:rsidR="00851A77" w:rsidRPr="00851A77">
        <w:rPr>
          <w:rFonts w:ascii="Times New Roman" w:hAnsi="Times New Roman" w:cs="Times New Roman"/>
          <w:sz w:val="28"/>
          <w:szCs w:val="28"/>
        </w:rPr>
        <w:t>2</w:t>
      </w:r>
      <w:r w:rsidRPr="006270BA">
        <w:rPr>
          <w:rFonts w:ascii="Times New Roman" w:hAnsi="Times New Roman" w:cs="Times New Roman"/>
          <w:sz w:val="28"/>
          <w:szCs w:val="28"/>
        </w:rPr>
        <w:t xml:space="preserve"> - </w:t>
      </w:r>
      <w:r w:rsidR="00513866" w:rsidRPr="006270BA">
        <w:rPr>
          <w:rFonts w:ascii="Times New Roman" w:hAnsi="Times New Roman" w:cs="Times New Roman"/>
          <w:sz w:val="28"/>
          <w:szCs w:val="28"/>
        </w:rPr>
        <w:t>Ассоциация диспепсического синдрома с необходимостью установки назогастрального зонда</w:t>
      </w:r>
    </w:p>
    <w:p w14:paraId="7E21AED0" w14:textId="77777777" w:rsidR="00A54D78" w:rsidRPr="006270BA" w:rsidRDefault="00A54D78" w:rsidP="009730B0">
      <w:pPr>
        <w:spacing w:after="0"/>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3"/>
        <w:gridCol w:w="993"/>
        <w:gridCol w:w="708"/>
        <w:gridCol w:w="1134"/>
        <w:gridCol w:w="709"/>
        <w:gridCol w:w="1134"/>
        <w:gridCol w:w="1858"/>
        <w:gridCol w:w="829"/>
      </w:tblGrid>
      <w:tr w:rsidR="00CB7D27" w:rsidRPr="006270BA" w14:paraId="192B3134" w14:textId="77777777" w:rsidTr="00FD3790">
        <w:trPr>
          <w:trHeight w:val="150"/>
          <w:tblHeader/>
        </w:trPr>
        <w:tc>
          <w:tcPr>
            <w:tcW w:w="2263" w:type="dxa"/>
            <w:vMerge w:val="restart"/>
          </w:tcPr>
          <w:p w14:paraId="70C0366C" w14:textId="2A2779C1" w:rsidR="00CB7D27" w:rsidRPr="00D3566C" w:rsidRDefault="00CB7D27" w:rsidP="00FD3790">
            <w:pPr>
              <w:spacing w:after="0"/>
              <w:jc w:val="center"/>
              <w:rPr>
                <w:rFonts w:ascii="Times New Roman" w:hAnsi="Times New Roman" w:cs="Times New Roman"/>
                <w:sz w:val="27"/>
                <w:szCs w:val="27"/>
                <w:lang w:val="en-US"/>
              </w:rPr>
            </w:pPr>
            <w:r w:rsidRPr="00D3566C">
              <w:rPr>
                <w:rFonts w:ascii="Times New Roman" w:hAnsi="Times New Roman" w:cs="Times New Roman"/>
                <w:sz w:val="27"/>
                <w:szCs w:val="27"/>
              </w:rPr>
              <w:t>Синдром</w:t>
            </w:r>
          </w:p>
        </w:tc>
        <w:tc>
          <w:tcPr>
            <w:tcW w:w="1701" w:type="dxa"/>
            <w:gridSpan w:val="2"/>
          </w:tcPr>
          <w:p w14:paraId="18F4D3BC" w14:textId="4825BF11" w:rsidR="00CB7D27" w:rsidRPr="00D3566C" w:rsidRDefault="00CB7D27" w:rsidP="00FD3790">
            <w:pPr>
              <w:spacing w:after="0"/>
              <w:jc w:val="center"/>
              <w:rPr>
                <w:rFonts w:ascii="Times New Roman" w:hAnsi="Times New Roman" w:cs="Times New Roman"/>
                <w:sz w:val="27"/>
                <w:szCs w:val="27"/>
              </w:rPr>
            </w:pPr>
            <w:r w:rsidRPr="00D3566C">
              <w:rPr>
                <w:rFonts w:ascii="Times New Roman" w:hAnsi="Times New Roman" w:cs="Times New Roman"/>
                <w:sz w:val="27"/>
                <w:szCs w:val="27"/>
              </w:rPr>
              <w:t>Наличие синдрома</w:t>
            </w:r>
          </w:p>
        </w:tc>
        <w:tc>
          <w:tcPr>
            <w:tcW w:w="1843" w:type="dxa"/>
            <w:gridSpan w:val="2"/>
          </w:tcPr>
          <w:p w14:paraId="036B8893" w14:textId="373F682D" w:rsidR="00CB7D27" w:rsidRPr="00D3566C" w:rsidRDefault="00CB7D27" w:rsidP="00FD3790">
            <w:pPr>
              <w:spacing w:after="0"/>
              <w:jc w:val="center"/>
              <w:rPr>
                <w:rFonts w:ascii="Times New Roman" w:hAnsi="Times New Roman" w:cs="Times New Roman"/>
                <w:sz w:val="27"/>
                <w:szCs w:val="27"/>
              </w:rPr>
            </w:pPr>
            <w:r w:rsidRPr="00D3566C">
              <w:rPr>
                <w:rFonts w:ascii="Times New Roman" w:hAnsi="Times New Roman" w:cs="Times New Roman"/>
                <w:sz w:val="27"/>
                <w:szCs w:val="27"/>
              </w:rPr>
              <w:t>Отсутствие синдрома</w:t>
            </w:r>
          </w:p>
        </w:tc>
        <w:tc>
          <w:tcPr>
            <w:tcW w:w="1134" w:type="dxa"/>
            <w:vMerge w:val="restart"/>
          </w:tcPr>
          <w:p w14:paraId="4F63287F" w14:textId="77777777" w:rsidR="00CB7D27" w:rsidRPr="00D3566C" w:rsidRDefault="00CB7D27" w:rsidP="00FD3790">
            <w:pPr>
              <w:spacing w:after="0"/>
              <w:jc w:val="center"/>
              <w:rPr>
                <w:rFonts w:ascii="Times New Roman" w:hAnsi="Times New Roman" w:cs="Times New Roman"/>
                <w:sz w:val="27"/>
                <w:szCs w:val="27"/>
                <w:lang w:val="en-US"/>
              </w:rPr>
            </w:pPr>
            <w:r w:rsidRPr="00D3566C">
              <w:rPr>
                <w:rFonts w:ascii="Times New Roman" w:hAnsi="Times New Roman" w:cs="Times New Roman"/>
                <w:sz w:val="27"/>
                <w:szCs w:val="27"/>
                <w:lang w:val="en-US"/>
              </w:rPr>
              <w:t>p</w:t>
            </w:r>
          </w:p>
        </w:tc>
        <w:tc>
          <w:tcPr>
            <w:tcW w:w="1858" w:type="dxa"/>
            <w:vMerge w:val="restart"/>
          </w:tcPr>
          <w:p w14:paraId="2A1579B6" w14:textId="29217EC5" w:rsidR="00CB7D27" w:rsidRPr="00D3566C" w:rsidRDefault="00513866" w:rsidP="00FD3790">
            <w:pPr>
              <w:spacing w:after="0"/>
              <w:jc w:val="center"/>
              <w:rPr>
                <w:rFonts w:ascii="Times New Roman" w:hAnsi="Times New Roman" w:cs="Times New Roman"/>
                <w:sz w:val="27"/>
                <w:szCs w:val="27"/>
              </w:rPr>
            </w:pPr>
            <w:r w:rsidRPr="00D3566C">
              <w:rPr>
                <w:rFonts w:ascii="Times New Roman" w:hAnsi="Times New Roman" w:cs="Times New Roman"/>
                <w:sz w:val="27"/>
                <w:szCs w:val="27"/>
              </w:rPr>
              <w:t>ОШ (95% ДИ)</w:t>
            </w:r>
          </w:p>
        </w:tc>
        <w:tc>
          <w:tcPr>
            <w:tcW w:w="829" w:type="dxa"/>
            <w:vMerge w:val="restart"/>
          </w:tcPr>
          <w:p w14:paraId="14EB1256" w14:textId="77777777" w:rsidR="00CB7D27" w:rsidRPr="00D3566C" w:rsidRDefault="00CB7D27" w:rsidP="00FD3790">
            <w:pPr>
              <w:spacing w:after="0"/>
              <w:jc w:val="center"/>
              <w:rPr>
                <w:rFonts w:ascii="Times New Roman" w:hAnsi="Times New Roman" w:cs="Times New Roman"/>
                <w:sz w:val="27"/>
                <w:szCs w:val="27"/>
                <w:lang w:val="en-US"/>
              </w:rPr>
            </w:pPr>
            <w:r w:rsidRPr="00D3566C">
              <w:rPr>
                <w:rFonts w:ascii="Times New Roman" w:hAnsi="Times New Roman" w:cs="Times New Roman"/>
                <w:sz w:val="27"/>
                <w:szCs w:val="27"/>
                <w:lang w:val="en-US"/>
              </w:rPr>
              <w:t>V</w:t>
            </w:r>
          </w:p>
        </w:tc>
      </w:tr>
      <w:tr w:rsidR="00CB7D27" w:rsidRPr="006270BA" w14:paraId="5BC5E6FA" w14:textId="77777777" w:rsidTr="00FD3790">
        <w:trPr>
          <w:trHeight w:val="157"/>
          <w:tblHeader/>
        </w:trPr>
        <w:tc>
          <w:tcPr>
            <w:tcW w:w="2263" w:type="dxa"/>
            <w:vMerge/>
          </w:tcPr>
          <w:p w14:paraId="290B6811" w14:textId="77777777" w:rsidR="00CB7D27" w:rsidRPr="00D3566C" w:rsidRDefault="00CB7D27" w:rsidP="00FD3790">
            <w:pPr>
              <w:spacing w:after="0"/>
              <w:jc w:val="center"/>
              <w:rPr>
                <w:rFonts w:ascii="Times New Roman" w:hAnsi="Times New Roman" w:cs="Times New Roman"/>
                <w:sz w:val="27"/>
                <w:szCs w:val="27"/>
              </w:rPr>
            </w:pPr>
          </w:p>
        </w:tc>
        <w:tc>
          <w:tcPr>
            <w:tcW w:w="993" w:type="dxa"/>
          </w:tcPr>
          <w:p w14:paraId="35A4154A" w14:textId="77777777" w:rsidR="00CB7D27" w:rsidRPr="00D3566C" w:rsidRDefault="00CB7D27" w:rsidP="00FD3790">
            <w:pPr>
              <w:spacing w:after="0"/>
              <w:jc w:val="center"/>
              <w:rPr>
                <w:rFonts w:ascii="Times New Roman" w:hAnsi="Times New Roman" w:cs="Times New Roman"/>
                <w:sz w:val="27"/>
                <w:szCs w:val="27"/>
                <w:lang w:val="en-US"/>
              </w:rPr>
            </w:pPr>
            <w:r w:rsidRPr="00D3566C">
              <w:rPr>
                <w:rFonts w:ascii="Times New Roman" w:hAnsi="Times New Roman" w:cs="Times New Roman"/>
                <w:sz w:val="27"/>
                <w:szCs w:val="27"/>
              </w:rPr>
              <w:t>Абс./</w:t>
            </w:r>
            <w:r w:rsidRPr="00D3566C">
              <w:rPr>
                <w:rFonts w:ascii="Times New Roman" w:hAnsi="Times New Roman" w:cs="Times New Roman"/>
                <w:sz w:val="27"/>
                <w:szCs w:val="27"/>
                <w:lang w:val="en-US"/>
              </w:rPr>
              <w:t>n</w:t>
            </w:r>
          </w:p>
        </w:tc>
        <w:tc>
          <w:tcPr>
            <w:tcW w:w="708" w:type="dxa"/>
          </w:tcPr>
          <w:p w14:paraId="72D18BCD" w14:textId="77777777" w:rsidR="00CB7D27" w:rsidRPr="00D3566C" w:rsidRDefault="00CB7D27" w:rsidP="00FD3790">
            <w:pPr>
              <w:spacing w:after="0"/>
              <w:jc w:val="center"/>
              <w:rPr>
                <w:rFonts w:ascii="Times New Roman" w:hAnsi="Times New Roman" w:cs="Times New Roman"/>
                <w:sz w:val="27"/>
                <w:szCs w:val="27"/>
                <w:lang w:val="en-US"/>
              </w:rPr>
            </w:pPr>
            <w:r w:rsidRPr="00D3566C">
              <w:rPr>
                <w:rFonts w:ascii="Times New Roman" w:hAnsi="Times New Roman" w:cs="Times New Roman"/>
                <w:sz w:val="27"/>
                <w:szCs w:val="27"/>
                <w:lang w:val="en-US"/>
              </w:rPr>
              <w:t>%</w:t>
            </w:r>
          </w:p>
        </w:tc>
        <w:tc>
          <w:tcPr>
            <w:tcW w:w="1134" w:type="dxa"/>
          </w:tcPr>
          <w:p w14:paraId="6BED2218" w14:textId="77777777" w:rsidR="00CB7D27" w:rsidRPr="00D3566C" w:rsidRDefault="00CB7D27" w:rsidP="00FD3790">
            <w:pPr>
              <w:spacing w:after="0"/>
              <w:jc w:val="center"/>
              <w:rPr>
                <w:rFonts w:ascii="Times New Roman" w:hAnsi="Times New Roman" w:cs="Times New Roman"/>
                <w:sz w:val="27"/>
                <w:szCs w:val="27"/>
              </w:rPr>
            </w:pPr>
            <w:r w:rsidRPr="00D3566C">
              <w:rPr>
                <w:rFonts w:ascii="Times New Roman" w:hAnsi="Times New Roman" w:cs="Times New Roman"/>
                <w:sz w:val="27"/>
                <w:szCs w:val="27"/>
              </w:rPr>
              <w:t>Абс./</w:t>
            </w:r>
            <w:r w:rsidRPr="00D3566C">
              <w:rPr>
                <w:rFonts w:ascii="Times New Roman" w:hAnsi="Times New Roman" w:cs="Times New Roman"/>
                <w:sz w:val="27"/>
                <w:szCs w:val="27"/>
                <w:lang w:val="en-US"/>
              </w:rPr>
              <w:t>n</w:t>
            </w:r>
          </w:p>
        </w:tc>
        <w:tc>
          <w:tcPr>
            <w:tcW w:w="709" w:type="dxa"/>
          </w:tcPr>
          <w:p w14:paraId="0341DED8" w14:textId="77777777" w:rsidR="00CB7D27" w:rsidRPr="00D3566C" w:rsidRDefault="00CB7D27" w:rsidP="00FD3790">
            <w:pPr>
              <w:spacing w:after="0"/>
              <w:jc w:val="center"/>
              <w:rPr>
                <w:rFonts w:ascii="Times New Roman" w:hAnsi="Times New Roman" w:cs="Times New Roman"/>
                <w:sz w:val="27"/>
                <w:szCs w:val="27"/>
              </w:rPr>
            </w:pPr>
            <w:r w:rsidRPr="00D3566C">
              <w:rPr>
                <w:rFonts w:ascii="Times New Roman" w:hAnsi="Times New Roman" w:cs="Times New Roman"/>
                <w:sz w:val="27"/>
                <w:szCs w:val="27"/>
                <w:lang w:val="en-US"/>
              </w:rPr>
              <w:t>%</w:t>
            </w:r>
          </w:p>
        </w:tc>
        <w:tc>
          <w:tcPr>
            <w:tcW w:w="1134" w:type="dxa"/>
            <w:vMerge/>
          </w:tcPr>
          <w:p w14:paraId="110EBC25" w14:textId="77777777" w:rsidR="00CB7D27" w:rsidRPr="00D3566C" w:rsidRDefault="00CB7D27" w:rsidP="00FD3790">
            <w:pPr>
              <w:spacing w:after="0"/>
              <w:jc w:val="both"/>
              <w:rPr>
                <w:rFonts w:ascii="Times New Roman" w:hAnsi="Times New Roman" w:cs="Times New Roman"/>
                <w:sz w:val="27"/>
                <w:szCs w:val="27"/>
              </w:rPr>
            </w:pPr>
          </w:p>
        </w:tc>
        <w:tc>
          <w:tcPr>
            <w:tcW w:w="1858" w:type="dxa"/>
            <w:vMerge/>
          </w:tcPr>
          <w:p w14:paraId="7D548958" w14:textId="77777777" w:rsidR="00CB7D27" w:rsidRPr="00D3566C" w:rsidRDefault="00CB7D27" w:rsidP="00FD3790">
            <w:pPr>
              <w:spacing w:after="0"/>
              <w:jc w:val="both"/>
              <w:rPr>
                <w:rFonts w:ascii="Times New Roman" w:hAnsi="Times New Roman" w:cs="Times New Roman"/>
                <w:sz w:val="27"/>
                <w:szCs w:val="27"/>
              </w:rPr>
            </w:pPr>
          </w:p>
        </w:tc>
        <w:tc>
          <w:tcPr>
            <w:tcW w:w="829" w:type="dxa"/>
            <w:vMerge/>
          </w:tcPr>
          <w:p w14:paraId="2F25E4C3" w14:textId="77777777" w:rsidR="00CB7D27" w:rsidRPr="00D3566C" w:rsidRDefault="00CB7D27" w:rsidP="00FD3790">
            <w:pPr>
              <w:spacing w:after="0"/>
              <w:jc w:val="both"/>
              <w:rPr>
                <w:rFonts w:ascii="Times New Roman" w:hAnsi="Times New Roman" w:cs="Times New Roman"/>
                <w:sz w:val="27"/>
                <w:szCs w:val="27"/>
              </w:rPr>
            </w:pPr>
          </w:p>
        </w:tc>
      </w:tr>
      <w:tr w:rsidR="00CB7D27" w:rsidRPr="006270BA" w14:paraId="3820798A" w14:textId="77777777" w:rsidTr="00FD3790">
        <w:tc>
          <w:tcPr>
            <w:tcW w:w="2263" w:type="dxa"/>
          </w:tcPr>
          <w:p w14:paraId="523AF25D" w14:textId="11D539E1" w:rsidR="00CB7D27" w:rsidRPr="00D3566C" w:rsidRDefault="00CB7D27" w:rsidP="00FD3790">
            <w:pPr>
              <w:spacing w:after="0"/>
              <w:rPr>
                <w:rFonts w:ascii="Times New Roman" w:hAnsi="Times New Roman" w:cs="Times New Roman"/>
                <w:sz w:val="27"/>
                <w:szCs w:val="27"/>
              </w:rPr>
            </w:pPr>
            <w:r w:rsidRPr="00D3566C">
              <w:rPr>
                <w:rFonts w:ascii="Times New Roman" w:hAnsi="Times New Roman" w:cs="Times New Roman"/>
                <w:sz w:val="27"/>
                <w:szCs w:val="27"/>
              </w:rPr>
              <w:t>Диспепсический синдром</w:t>
            </w:r>
          </w:p>
        </w:tc>
        <w:tc>
          <w:tcPr>
            <w:tcW w:w="993" w:type="dxa"/>
          </w:tcPr>
          <w:p w14:paraId="3A70C90E" w14:textId="7583830E" w:rsidR="00CB7D27" w:rsidRPr="00D3566C" w:rsidRDefault="00CB7D27" w:rsidP="00FD3790">
            <w:pPr>
              <w:spacing w:after="0"/>
              <w:jc w:val="both"/>
              <w:rPr>
                <w:rFonts w:ascii="Times New Roman" w:hAnsi="Times New Roman" w:cs="Times New Roman"/>
                <w:sz w:val="27"/>
                <w:szCs w:val="27"/>
              </w:rPr>
            </w:pPr>
            <w:r w:rsidRPr="00D3566C">
              <w:rPr>
                <w:rFonts w:ascii="Times New Roman" w:hAnsi="Times New Roman" w:cs="Times New Roman"/>
                <w:sz w:val="27"/>
                <w:szCs w:val="27"/>
              </w:rPr>
              <w:t>18/85</w:t>
            </w:r>
          </w:p>
        </w:tc>
        <w:tc>
          <w:tcPr>
            <w:tcW w:w="708" w:type="dxa"/>
          </w:tcPr>
          <w:p w14:paraId="13DDEDD0" w14:textId="58E96378" w:rsidR="00CB7D27" w:rsidRPr="00D3566C" w:rsidRDefault="00CB7D27" w:rsidP="00FD3790">
            <w:pPr>
              <w:spacing w:after="0"/>
              <w:jc w:val="both"/>
              <w:rPr>
                <w:rFonts w:ascii="Times New Roman" w:hAnsi="Times New Roman" w:cs="Times New Roman"/>
                <w:sz w:val="27"/>
                <w:szCs w:val="27"/>
              </w:rPr>
            </w:pPr>
            <w:r w:rsidRPr="00D3566C">
              <w:rPr>
                <w:rFonts w:ascii="Times New Roman" w:hAnsi="Times New Roman" w:cs="Times New Roman"/>
                <w:sz w:val="27"/>
                <w:szCs w:val="27"/>
              </w:rPr>
              <w:t>21,2</w:t>
            </w:r>
          </w:p>
        </w:tc>
        <w:tc>
          <w:tcPr>
            <w:tcW w:w="1134" w:type="dxa"/>
          </w:tcPr>
          <w:p w14:paraId="43F9023B" w14:textId="275B8D61" w:rsidR="00CB7D27" w:rsidRPr="00D3566C" w:rsidRDefault="00CB7D27" w:rsidP="00FD3790">
            <w:pPr>
              <w:spacing w:after="0"/>
              <w:jc w:val="both"/>
              <w:rPr>
                <w:rFonts w:ascii="Times New Roman" w:hAnsi="Times New Roman" w:cs="Times New Roman"/>
                <w:sz w:val="27"/>
                <w:szCs w:val="27"/>
              </w:rPr>
            </w:pPr>
            <w:r w:rsidRPr="00D3566C">
              <w:rPr>
                <w:rFonts w:ascii="Times New Roman" w:hAnsi="Times New Roman" w:cs="Times New Roman"/>
                <w:sz w:val="27"/>
                <w:szCs w:val="27"/>
              </w:rPr>
              <w:t>52/103</w:t>
            </w:r>
          </w:p>
        </w:tc>
        <w:tc>
          <w:tcPr>
            <w:tcW w:w="709" w:type="dxa"/>
          </w:tcPr>
          <w:p w14:paraId="42D757B7" w14:textId="643B164E" w:rsidR="00CB7D27" w:rsidRPr="00D3566C" w:rsidRDefault="00CB7D27" w:rsidP="00FD3790">
            <w:pPr>
              <w:spacing w:after="0"/>
              <w:jc w:val="both"/>
              <w:rPr>
                <w:rFonts w:ascii="Times New Roman" w:hAnsi="Times New Roman" w:cs="Times New Roman"/>
                <w:sz w:val="27"/>
                <w:szCs w:val="27"/>
              </w:rPr>
            </w:pPr>
            <w:r w:rsidRPr="00D3566C">
              <w:rPr>
                <w:rFonts w:ascii="Times New Roman" w:hAnsi="Times New Roman" w:cs="Times New Roman"/>
                <w:sz w:val="27"/>
                <w:szCs w:val="27"/>
              </w:rPr>
              <w:t>50,5</w:t>
            </w:r>
          </w:p>
        </w:tc>
        <w:tc>
          <w:tcPr>
            <w:tcW w:w="1134" w:type="dxa"/>
          </w:tcPr>
          <w:p w14:paraId="5A4CEFDB" w14:textId="77777777" w:rsidR="00CB7D27" w:rsidRPr="00D3566C" w:rsidRDefault="00CB7D27" w:rsidP="00FD3790">
            <w:pPr>
              <w:spacing w:after="0"/>
              <w:jc w:val="both"/>
              <w:rPr>
                <w:rFonts w:ascii="Times New Roman" w:hAnsi="Times New Roman" w:cs="Times New Roman"/>
                <w:sz w:val="27"/>
                <w:szCs w:val="27"/>
              </w:rPr>
            </w:pPr>
            <w:r w:rsidRPr="00D3566C">
              <w:rPr>
                <w:rFonts w:ascii="Times New Roman" w:hAnsi="Times New Roman" w:cs="Times New Roman"/>
                <w:sz w:val="27"/>
                <w:szCs w:val="27"/>
                <w:lang w:val="en-US"/>
              </w:rPr>
              <w:t>&lt;0,001</w:t>
            </w:r>
            <w:r w:rsidRPr="00D3566C">
              <w:rPr>
                <w:rFonts w:ascii="Times New Roman" w:hAnsi="Times New Roman" w:cs="Times New Roman"/>
                <w:sz w:val="27"/>
                <w:szCs w:val="27"/>
                <w:vertAlign w:val="superscript"/>
                <w:lang w:val="en-US"/>
              </w:rPr>
              <w:t>*</w:t>
            </w:r>
          </w:p>
        </w:tc>
        <w:tc>
          <w:tcPr>
            <w:tcW w:w="1858" w:type="dxa"/>
          </w:tcPr>
          <w:p w14:paraId="549A7F5F" w14:textId="67C67906" w:rsidR="00CB7D27" w:rsidRPr="00D3566C" w:rsidRDefault="00CB7D27" w:rsidP="00FD3790">
            <w:pPr>
              <w:spacing w:after="0"/>
              <w:rPr>
                <w:rFonts w:ascii="Times New Roman" w:hAnsi="Times New Roman" w:cs="Times New Roman"/>
                <w:sz w:val="27"/>
                <w:szCs w:val="27"/>
              </w:rPr>
            </w:pPr>
            <w:r w:rsidRPr="00D3566C">
              <w:rPr>
                <w:rFonts w:ascii="Times New Roman" w:hAnsi="Times New Roman" w:cs="Times New Roman"/>
                <w:sz w:val="27"/>
                <w:szCs w:val="27"/>
              </w:rPr>
              <w:t>3,79</w:t>
            </w:r>
            <w:r w:rsidR="00513866" w:rsidRPr="00D3566C">
              <w:rPr>
                <w:rFonts w:ascii="Times New Roman" w:hAnsi="Times New Roman" w:cs="Times New Roman"/>
                <w:sz w:val="27"/>
                <w:szCs w:val="27"/>
              </w:rPr>
              <w:t xml:space="preserve"> (</w:t>
            </w:r>
            <w:r w:rsidRPr="00D3566C">
              <w:rPr>
                <w:rFonts w:ascii="Times New Roman" w:hAnsi="Times New Roman" w:cs="Times New Roman"/>
                <w:sz w:val="27"/>
                <w:szCs w:val="27"/>
              </w:rPr>
              <w:t>1,98-7,25</w:t>
            </w:r>
            <w:r w:rsidR="00513866" w:rsidRPr="00D3566C">
              <w:rPr>
                <w:rFonts w:ascii="Times New Roman" w:hAnsi="Times New Roman" w:cs="Times New Roman"/>
                <w:sz w:val="27"/>
                <w:szCs w:val="27"/>
              </w:rPr>
              <w:t>)</w:t>
            </w:r>
          </w:p>
        </w:tc>
        <w:tc>
          <w:tcPr>
            <w:tcW w:w="829" w:type="dxa"/>
          </w:tcPr>
          <w:p w14:paraId="46153F0C" w14:textId="2B468D06" w:rsidR="00CB7D27" w:rsidRPr="00D3566C" w:rsidRDefault="00CB7D27" w:rsidP="00FD3790">
            <w:pPr>
              <w:spacing w:after="0"/>
              <w:jc w:val="both"/>
              <w:rPr>
                <w:rFonts w:ascii="Times New Roman" w:hAnsi="Times New Roman" w:cs="Times New Roman"/>
                <w:sz w:val="27"/>
                <w:szCs w:val="27"/>
              </w:rPr>
            </w:pPr>
            <w:r w:rsidRPr="00D3566C">
              <w:rPr>
                <w:rFonts w:ascii="Times New Roman" w:hAnsi="Times New Roman" w:cs="Times New Roman"/>
                <w:sz w:val="27"/>
                <w:szCs w:val="27"/>
              </w:rPr>
              <w:t>0,32</w:t>
            </w:r>
          </w:p>
        </w:tc>
      </w:tr>
      <w:tr w:rsidR="00851A77" w:rsidRPr="006270BA" w14:paraId="02E4E4CC" w14:textId="77777777" w:rsidTr="00F10ADC">
        <w:tc>
          <w:tcPr>
            <w:tcW w:w="9628" w:type="dxa"/>
            <w:gridSpan w:val="8"/>
          </w:tcPr>
          <w:p w14:paraId="76890DD7" w14:textId="36940387" w:rsidR="00851A77" w:rsidRPr="00851A77" w:rsidRDefault="00851A77" w:rsidP="00D3566C">
            <w:pPr>
              <w:spacing w:after="0"/>
              <w:ind w:firstLine="601"/>
              <w:jc w:val="both"/>
              <w:rPr>
                <w:rFonts w:ascii="Times New Roman" w:hAnsi="Times New Roman" w:cs="Times New Roman"/>
                <w:sz w:val="24"/>
                <w:szCs w:val="24"/>
              </w:rPr>
            </w:pPr>
            <w:r w:rsidRPr="00851A77">
              <w:rPr>
                <w:rFonts w:ascii="Times New Roman" w:hAnsi="Times New Roman" w:cs="Times New Roman"/>
                <w:sz w:val="24"/>
                <w:szCs w:val="24"/>
              </w:rPr>
              <w:t>Примечание: * - различия показателей статистически значимы (p&lt;0,05)</w:t>
            </w:r>
          </w:p>
        </w:tc>
      </w:tr>
    </w:tbl>
    <w:p w14:paraId="346F0478" w14:textId="77777777" w:rsidR="00851A77" w:rsidRDefault="002B3C03" w:rsidP="00BE48F8">
      <w:pPr>
        <w:spacing w:after="0"/>
        <w:jc w:val="both"/>
        <w:rPr>
          <w:rFonts w:ascii="Times New Roman" w:hAnsi="Times New Roman" w:cs="Times New Roman"/>
          <w:sz w:val="28"/>
          <w:szCs w:val="28"/>
        </w:rPr>
      </w:pPr>
      <w:r w:rsidRPr="006270BA">
        <w:rPr>
          <w:rFonts w:ascii="Times New Roman" w:hAnsi="Times New Roman" w:cs="Times New Roman"/>
          <w:sz w:val="28"/>
          <w:szCs w:val="28"/>
        </w:rPr>
        <w:tab/>
      </w:r>
    </w:p>
    <w:p w14:paraId="7404C23C" w14:textId="220B45FD" w:rsidR="00BE48F8" w:rsidRPr="006270BA" w:rsidRDefault="00851A77" w:rsidP="00BE48F8">
      <w:pPr>
        <w:spacing w:after="0"/>
        <w:jc w:val="both"/>
        <w:rPr>
          <w:rFonts w:ascii="Times New Roman" w:hAnsi="Times New Roman" w:cs="Times New Roman"/>
          <w:sz w:val="28"/>
          <w:szCs w:val="28"/>
        </w:rPr>
      </w:pPr>
      <w:r>
        <w:rPr>
          <w:rFonts w:ascii="Times New Roman" w:hAnsi="Times New Roman" w:cs="Times New Roman"/>
          <w:sz w:val="28"/>
          <w:szCs w:val="28"/>
        </w:rPr>
        <w:tab/>
      </w:r>
      <w:r w:rsidR="002B3C03" w:rsidRPr="006270BA">
        <w:rPr>
          <w:rFonts w:ascii="Times New Roman" w:hAnsi="Times New Roman" w:cs="Times New Roman"/>
          <w:sz w:val="28"/>
          <w:szCs w:val="28"/>
        </w:rPr>
        <w:t>При анализе частоты установки назогастрального зонда в зависимости от наличия диспепсического синдрома выявлены статистически значимые различия (p&lt;0,001). У детей с диспепсическим синдромом необходимость установки назогастрального зонда отмечалась существенно чаще по сравнению с пациентами без данного синдрома (50,5% против 21,2%). Оценка отношения шансов показала, что наличие диспепсического синдрома ассоциировалось с почти четырёхкратным увеличением вероятности установки назогастрального зонда (ОШ = 3,79; 95% ДИ: 1,98–7,25). Сила связи между сопоставляемыми признаками оценивалась как умеренная (V Крамера = 0,32).</w:t>
      </w:r>
    </w:p>
    <w:p w14:paraId="039E593E" w14:textId="35A436D6" w:rsidR="00B5260B" w:rsidRPr="006270BA" w:rsidRDefault="00012AFC" w:rsidP="00B5260B">
      <w:pPr>
        <w:spacing w:after="0"/>
        <w:jc w:val="both"/>
        <w:rPr>
          <w:rFonts w:ascii="Times New Roman" w:hAnsi="Times New Roman" w:cs="Times New Roman"/>
          <w:sz w:val="28"/>
          <w:szCs w:val="28"/>
        </w:rPr>
      </w:pPr>
      <w:r w:rsidRPr="006270BA">
        <w:rPr>
          <w:rFonts w:ascii="Times New Roman" w:hAnsi="Times New Roman" w:cs="Times New Roman"/>
          <w:sz w:val="28"/>
          <w:szCs w:val="28"/>
        </w:rPr>
        <w:tab/>
      </w:r>
      <w:r w:rsidR="00B5260B" w:rsidRPr="006270BA">
        <w:rPr>
          <w:rFonts w:ascii="Times New Roman" w:hAnsi="Times New Roman" w:cs="Times New Roman"/>
          <w:sz w:val="28"/>
          <w:szCs w:val="28"/>
        </w:rPr>
        <w:t xml:space="preserve">Наряду с клиническими синдромами, отражающими внешние проявления тяжести состояния, важную роль в оценке риска осложнённого течения у детей с </w:t>
      </w:r>
      <w:r w:rsidR="00D71E04" w:rsidRPr="006270BA">
        <w:rPr>
          <w:rFonts w:ascii="Times New Roman" w:hAnsi="Times New Roman" w:cs="Times New Roman"/>
          <w:sz w:val="28"/>
          <w:szCs w:val="28"/>
        </w:rPr>
        <w:t>ОЛЛ</w:t>
      </w:r>
      <w:r w:rsidR="00B5260B" w:rsidRPr="006270BA">
        <w:rPr>
          <w:rFonts w:ascii="Times New Roman" w:hAnsi="Times New Roman" w:cs="Times New Roman"/>
          <w:sz w:val="28"/>
          <w:szCs w:val="28"/>
        </w:rPr>
        <w:t xml:space="preserve"> играют клинико-лабораторные параметры. Лабораторные показатели позволяют объективизировать степень системного воспалительного ответа, метаболических нарушений и органной дисфункции, которые на ранних этапах могут не сопровождаться выраженными клиническими проявлениями, но предшествовать развитию тяжёлых осложнений.</w:t>
      </w:r>
    </w:p>
    <w:p w14:paraId="1FFE5DF0" w14:textId="155F1E71" w:rsidR="00C27CB8" w:rsidRPr="006270BA" w:rsidRDefault="00B5260B" w:rsidP="00B5260B">
      <w:pPr>
        <w:spacing w:after="0"/>
        <w:jc w:val="both"/>
        <w:rPr>
          <w:rFonts w:ascii="Times New Roman" w:hAnsi="Times New Roman" w:cs="Times New Roman"/>
          <w:sz w:val="28"/>
          <w:szCs w:val="28"/>
        </w:rPr>
      </w:pPr>
      <w:r w:rsidRPr="006270BA">
        <w:rPr>
          <w:rFonts w:ascii="Times New Roman" w:hAnsi="Times New Roman" w:cs="Times New Roman"/>
          <w:sz w:val="28"/>
          <w:szCs w:val="28"/>
        </w:rPr>
        <w:tab/>
        <w:t xml:space="preserve">В условиях </w:t>
      </w:r>
      <w:r w:rsidR="00D71E04" w:rsidRPr="006270BA">
        <w:rPr>
          <w:rFonts w:ascii="Times New Roman" w:hAnsi="Times New Roman" w:cs="Times New Roman"/>
          <w:sz w:val="28"/>
          <w:szCs w:val="28"/>
        </w:rPr>
        <w:t>ОРИТ</w:t>
      </w:r>
      <w:r w:rsidRPr="006270BA">
        <w:rPr>
          <w:rFonts w:ascii="Times New Roman" w:hAnsi="Times New Roman" w:cs="Times New Roman"/>
          <w:sz w:val="28"/>
          <w:szCs w:val="28"/>
        </w:rPr>
        <w:t xml:space="preserve"> данные параметры обладают высокой клинической значимостью, поскольку используются для динамического мониторинга состояния пациента, принятия решений о коррекции терапии и прогнозирования неблагоприятных исходов. В связи с этим клинико-лабораторные показатели, полученные за сутки до перевода в ОРИТ и в день перевода, были проанализированы с учётом их принадлежности к отдельным клиническим и лабораторным блокам (витальные параметры, показатели общего анализа крови, биохимические маркеры, показатели системного воспаления, электролитный </w:t>
      </w:r>
      <w:r w:rsidRPr="006270BA">
        <w:rPr>
          <w:rFonts w:ascii="Times New Roman" w:hAnsi="Times New Roman" w:cs="Times New Roman"/>
          <w:sz w:val="28"/>
          <w:szCs w:val="28"/>
        </w:rPr>
        <w:lastRenderedPageBreak/>
        <w:t xml:space="preserve">состав и коагулограмма) с целью выявления объективных маркеров системных нарушений, потенциально ассоциированных с развитием осложнённого течения заболевания (таблицы </w:t>
      </w:r>
      <w:r w:rsidR="00240F3A" w:rsidRPr="006270BA">
        <w:rPr>
          <w:rFonts w:ascii="Times New Roman" w:hAnsi="Times New Roman" w:cs="Times New Roman"/>
          <w:sz w:val="28"/>
          <w:szCs w:val="28"/>
        </w:rPr>
        <w:t>4</w:t>
      </w:r>
      <w:r w:rsidR="00851A77" w:rsidRPr="00851A77">
        <w:rPr>
          <w:rFonts w:ascii="Times New Roman" w:hAnsi="Times New Roman" w:cs="Times New Roman"/>
          <w:sz w:val="28"/>
          <w:szCs w:val="28"/>
        </w:rPr>
        <w:t>3</w:t>
      </w:r>
      <w:r w:rsidRPr="006270BA">
        <w:rPr>
          <w:rFonts w:ascii="Times New Roman" w:hAnsi="Times New Roman" w:cs="Times New Roman"/>
          <w:sz w:val="28"/>
          <w:szCs w:val="28"/>
        </w:rPr>
        <w:t>–</w:t>
      </w:r>
      <w:r w:rsidR="00240F3A" w:rsidRPr="006270BA">
        <w:rPr>
          <w:rFonts w:ascii="Times New Roman" w:hAnsi="Times New Roman" w:cs="Times New Roman"/>
          <w:sz w:val="28"/>
          <w:szCs w:val="28"/>
        </w:rPr>
        <w:t>4</w:t>
      </w:r>
      <w:r w:rsidR="00851A77" w:rsidRPr="00851A77">
        <w:rPr>
          <w:rFonts w:ascii="Times New Roman" w:hAnsi="Times New Roman" w:cs="Times New Roman"/>
          <w:sz w:val="28"/>
          <w:szCs w:val="28"/>
        </w:rPr>
        <w:t>7</w:t>
      </w:r>
      <w:r w:rsidRPr="006270BA">
        <w:rPr>
          <w:rFonts w:ascii="Times New Roman" w:hAnsi="Times New Roman" w:cs="Times New Roman"/>
          <w:sz w:val="28"/>
          <w:szCs w:val="28"/>
        </w:rPr>
        <w:t>).</w:t>
      </w:r>
    </w:p>
    <w:p w14:paraId="051E8398" w14:textId="77777777" w:rsidR="00B5260B" w:rsidRPr="006270BA" w:rsidRDefault="00B5260B" w:rsidP="00B5260B">
      <w:pPr>
        <w:spacing w:after="0"/>
        <w:jc w:val="both"/>
        <w:rPr>
          <w:rFonts w:ascii="Times New Roman" w:hAnsi="Times New Roman" w:cs="Times New Roman"/>
          <w:sz w:val="28"/>
          <w:szCs w:val="28"/>
        </w:rPr>
      </w:pPr>
    </w:p>
    <w:p w14:paraId="4949C853" w14:textId="2A88E91D" w:rsidR="00B5260B" w:rsidRPr="006270BA" w:rsidRDefault="00B5260B" w:rsidP="00357AAD">
      <w:pPr>
        <w:spacing w:after="0"/>
        <w:jc w:val="both"/>
        <w:rPr>
          <w:rFonts w:ascii="Times New Roman" w:hAnsi="Times New Roman" w:cs="Times New Roman"/>
          <w:sz w:val="28"/>
          <w:szCs w:val="28"/>
        </w:rPr>
      </w:pPr>
      <w:r w:rsidRPr="006270BA">
        <w:rPr>
          <w:rFonts w:ascii="Times New Roman" w:hAnsi="Times New Roman" w:cs="Times New Roman"/>
          <w:sz w:val="28"/>
          <w:szCs w:val="28"/>
        </w:rPr>
        <w:t xml:space="preserve">Таблица </w:t>
      </w:r>
      <w:r w:rsidR="00240F3A" w:rsidRPr="006270BA">
        <w:rPr>
          <w:rFonts w:ascii="Times New Roman" w:hAnsi="Times New Roman" w:cs="Times New Roman"/>
          <w:sz w:val="28"/>
          <w:szCs w:val="28"/>
        </w:rPr>
        <w:t>4</w:t>
      </w:r>
      <w:r w:rsidR="00851A77" w:rsidRPr="00851A77">
        <w:rPr>
          <w:rFonts w:ascii="Times New Roman" w:hAnsi="Times New Roman" w:cs="Times New Roman"/>
          <w:sz w:val="28"/>
          <w:szCs w:val="28"/>
        </w:rPr>
        <w:t>3</w:t>
      </w:r>
      <w:r w:rsidRPr="006270BA">
        <w:rPr>
          <w:rFonts w:ascii="Times New Roman" w:hAnsi="Times New Roman" w:cs="Times New Roman"/>
          <w:sz w:val="28"/>
          <w:szCs w:val="28"/>
        </w:rPr>
        <w:t xml:space="preserve"> - Динамика витальных показателей за сутки до перевода и в день перевода в </w:t>
      </w:r>
      <w:r w:rsidR="00843411">
        <w:rPr>
          <w:rFonts w:ascii="Times New Roman" w:hAnsi="Times New Roman" w:cs="Times New Roman"/>
          <w:sz w:val="28"/>
          <w:szCs w:val="28"/>
        </w:rPr>
        <w:t>отделение реанимации и интенсивной терапии</w:t>
      </w:r>
    </w:p>
    <w:p w14:paraId="0248DD0F" w14:textId="405530B0" w:rsidR="00B5260B" w:rsidRPr="006270BA" w:rsidRDefault="00B5260B" w:rsidP="00357AAD">
      <w:pPr>
        <w:spacing w:after="0"/>
        <w:jc w:val="both"/>
        <w:rPr>
          <w:rFonts w:ascii="Times New Roman" w:hAnsi="Times New Roman" w:cs="Times New Roman"/>
          <w:sz w:val="28"/>
          <w:szCs w:val="28"/>
        </w:rPr>
      </w:pPr>
    </w:p>
    <w:tbl>
      <w:tblPr>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51"/>
        <w:gridCol w:w="1176"/>
        <w:gridCol w:w="1512"/>
        <w:gridCol w:w="1344"/>
        <w:gridCol w:w="1344"/>
        <w:gridCol w:w="1344"/>
      </w:tblGrid>
      <w:tr w:rsidR="00B5260B" w:rsidRPr="006270BA" w14:paraId="1CE3DEB1" w14:textId="77777777" w:rsidTr="00FD3790">
        <w:trPr>
          <w:trHeight w:val="141"/>
          <w:tblHeader/>
        </w:trPr>
        <w:tc>
          <w:tcPr>
            <w:tcW w:w="2851" w:type="dxa"/>
            <w:vMerge w:val="restart"/>
          </w:tcPr>
          <w:p w14:paraId="07F191E9" w14:textId="77777777" w:rsidR="00B5260B" w:rsidRPr="00D3566C" w:rsidRDefault="00B5260B" w:rsidP="00FD3790">
            <w:pPr>
              <w:spacing w:after="0"/>
              <w:jc w:val="both"/>
              <w:rPr>
                <w:rFonts w:ascii="Times New Roman" w:hAnsi="Times New Roman" w:cs="Times New Roman"/>
                <w:sz w:val="27"/>
                <w:szCs w:val="27"/>
              </w:rPr>
            </w:pPr>
            <w:bookmarkStart w:id="27" w:name="_Hlk221446037"/>
            <w:r w:rsidRPr="00D3566C">
              <w:rPr>
                <w:rFonts w:ascii="Times New Roman" w:hAnsi="Times New Roman" w:cs="Times New Roman"/>
                <w:sz w:val="27"/>
                <w:szCs w:val="27"/>
              </w:rPr>
              <w:t>Параметр анализа</w:t>
            </w:r>
          </w:p>
        </w:tc>
        <w:tc>
          <w:tcPr>
            <w:tcW w:w="2688" w:type="dxa"/>
            <w:gridSpan w:val="2"/>
          </w:tcPr>
          <w:p w14:paraId="59774427" w14:textId="57E59C41" w:rsidR="00B5260B" w:rsidRPr="00D3566C" w:rsidRDefault="00B5260B" w:rsidP="00FD3790">
            <w:pPr>
              <w:spacing w:after="0"/>
              <w:jc w:val="center"/>
              <w:rPr>
                <w:rFonts w:ascii="Times New Roman" w:hAnsi="Times New Roman" w:cs="Times New Roman"/>
                <w:sz w:val="27"/>
                <w:szCs w:val="27"/>
              </w:rPr>
            </w:pPr>
            <w:r w:rsidRPr="00D3566C">
              <w:rPr>
                <w:rFonts w:ascii="Times New Roman" w:hAnsi="Times New Roman" w:cs="Times New Roman"/>
                <w:sz w:val="27"/>
                <w:szCs w:val="27"/>
              </w:rPr>
              <w:t>Показатели за день до приема в ОРИТ</w:t>
            </w:r>
          </w:p>
        </w:tc>
        <w:tc>
          <w:tcPr>
            <w:tcW w:w="2688" w:type="dxa"/>
            <w:gridSpan w:val="2"/>
          </w:tcPr>
          <w:p w14:paraId="4F7E61F6" w14:textId="1EA85117" w:rsidR="00B5260B" w:rsidRPr="00D3566C" w:rsidRDefault="00B5260B" w:rsidP="00FD3790">
            <w:pPr>
              <w:spacing w:after="0"/>
              <w:jc w:val="center"/>
              <w:rPr>
                <w:rFonts w:ascii="Times New Roman" w:hAnsi="Times New Roman" w:cs="Times New Roman"/>
                <w:sz w:val="27"/>
                <w:szCs w:val="27"/>
              </w:rPr>
            </w:pPr>
            <w:r w:rsidRPr="00D3566C">
              <w:rPr>
                <w:rFonts w:ascii="Times New Roman" w:hAnsi="Times New Roman" w:cs="Times New Roman"/>
                <w:sz w:val="27"/>
                <w:szCs w:val="27"/>
              </w:rPr>
              <w:t>Показатели в день приема в ОРИТ</w:t>
            </w:r>
          </w:p>
        </w:tc>
        <w:tc>
          <w:tcPr>
            <w:tcW w:w="1344" w:type="dxa"/>
            <w:vMerge w:val="restart"/>
            <w:shd w:val="clear" w:color="auto" w:fill="auto"/>
          </w:tcPr>
          <w:p w14:paraId="3E80F362" w14:textId="77777777" w:rsidR="00B5260B" w:rsidRPr="00D3566C" w:rsidRDefault="00B5260B" w:rsidP="00FD3790">
            <w:pPr>
              <w:spacing w:after="0"/>
              <w:jc w:val="center"/>
              <w:rPr>
                <w:rFonts w:ascii="Times New Roman" w:hAnsi="Times New Roman" w:cs="Times New Roman"/>
                <w:sz w:val="27"/>
                <w:szCs w:val="27"/>
              </w:rPr>
            </w:pPr>
          </w:p>
          <w:p w14:paraId="7405C858" w14:textId="77777777" w:rsidR="00B5260B" w:rsidRPr="00D3566C" w:rsidRDefault="00B5260B" w:rsidP="00FD3790">
            <w:pPr>
              <w:spacing w:after="0"/>
              <w:jc w:val="center"/>
              <w:rPr>
                <w:rFonts w:ascii="Times New Roman" w:hAnsi="Times New Roman" w:cs="Times New Roman"/>
                <w:sz w:val="27"/>
                <w:szCs w:val="27"/>
                <w:lang w:val="en-US"/>
              </w:rPr>
            </w:pPr>
            <w:r w:rsidRPr="00D3566C">
              <w:rPr>
                <w:rFonts w:ascii="Times New Roman" w:hAnsi="Times New Roman" w:cs="Times New Roman"/>
                <w:sz w:val="27"/>
                <w:szCs w:val="27"/>
                <w:lang w:val="en-US"/>
              </w:rPr>
              <w:t>p</w:t>
            </w:r>
          </w:p>
        </w:tc>
      </w:tr>
      <w:tr w:rsidR="00B5260B" w:rsidRPr="006270BA" w14:paraId="30157060" w14:textId="77777777" w:rsidTr="00FD3790">
        <w:trPr>
          <w:trHeight w:val="141"/>
          <w:tblHeader/>
        </w:trPr>
        <w:tc>
          <w:tcPr>
            <w:tcW w:w="2851" w:type="dxa"/>
            <w:vMerge/>
          </w:tcPr>
          <w:p w14:paraId="6CE2F68D" w14:textId="77777777" w:rsidR="00B5260B" w:rsidRPr="00D3566C" w:rsidRDefault="00B5260B" w:rsidP="00FD3790">
            <w:pPr>
              <w:spacing w:after="0"/>
              <w:jc w:val="both"/>
              <w:rPr>
                <w:rFonts w:ascii="Times New Roman" w:hAnsi="Times New Roman" w:cs="Times New Roman"/>
                <w:sz w:val="27"/>
                <w:szCs w:val="27"/>
              </w:rPr>
            </w:pPr>
          </w:p>
        </w:tc>
        <w:tc>
          <w:tcPr>
            <w:tcW w:w="1176" w:type="dxa"/>
          </w:tcPr>
          <w:p w14:paraId="5A197FA6" w14:textId="77777777" w:rsidR="00B5260B" w:rsidRPr="00D3566C" w:rsidRDefault="00B5260B" w:rsidP="00FD3790">
            <w:pPr>
              <w:spacing w:after="0"/>
              <w:jc w:val="center"/>
              <w:rPr>
                <w:rFonts w:ascii="Times New Roman" w:hAnsi="Times New Roman" w:cs="Times New Roman"/>
                <w:sz w:val="27"/>
                <w:szCs w:val="27"/>
                <w:lang w:val="en-US"/>
              </w:rPr>
            </w:pPr>
            <w:r w:rsidRPr="00D3566C">
              <w:rPr>
                <w:rFonts w:ascii="Times New Roman" w:eastAsia="Times New Roman" w:hAnsi="Times New Roman" w:cs="Times New Roman"/>
                <w:sz w:val="27"/>
                <w:szCs w:val="27"/>
                <w:lang w:eastAsia="ru-RU"/>
              </w:rPr>
              <w:t xml:space="preserve">Me; </w:t>
            </w:r>
            <w:r w:rsidRPr="00D3566C">
              <w:rPr>
                <w:rFonts w:ascii="Times New Roman" w:hAnsi="Times New Roman" w:cs="Times New Roman"/>
                <w:sz w:val="27"/>
                <w:szCs w:val="27"/>
                <w:lang w:val="en-US"/>
              </w:rPr>
              <w:t>M±SD</w:t>
            </w:r>
          </w:p>
        </w:tc>
        <w:tc>
          <w:tcPr>
            <w:tcW w:w="1512" w:type="dxa"/>
          </w:tcPr>
          <w:p w14:paraId="1F42EA09" w14:textId="77777777" w:rsidR="00B5260B" w:rsidRPr="00D3566C" w:rsidRDefault="00B5260B" w:rsidP="00FD3790">
            <w:pPr>
              <w:spacing w:after="0"/>
              <w:jc w:val="center"/>
              <w:rPr>
                <w:rFonts w:ascii="Times New Roman" w:hAnsi="Times New Roman" w:cs="Times New Roman"/>
                <w:sz w:val="27"/>
                <w:szCs w:val="27"/>
                <w:lang w:val="en-US"/>
              </w:rPr>
            </w:pPr>
            <w:r w:rsidRPr="00D3566C">
              <w:rPr>
                <w:rFonts w:ascii="Times New Roman" w:hAnsi="Times New Roman" w:cs="Times New Roman"/>
                <w:sz w:val="27"/>
                <w:szCs w:val="27"/>
              </w:rPr>
              <w:t>Q₁ – Q₃; 95% ДИ</w:t>
            </w:r>
          </w:p>
        </w:tc>
        <w:tc>
          <w:tcPr>
            <w:tcW w:w="1344" w:type="dxa"/>
          </w:tcPr>
          <w:p w14:paraId="65190FDE" w14:textId="77777777" w:rsidR="00B5260B" w:rsidRPr="00D3566C" w:rsidRDefault="00B5260B" w:rsidP="00FD3790">
            <w:pPr>
              <w:spacing w:after="0"/>
              <w:jc w:val="center"/>
              <w:rPr>
                <w:rFonts w:ascii="Times New Roman" w:hAnsi="Times New Roman" w:cs="Times New Roman"/>
                <w:sz w:val="27"/>
                <w:szCs w:val="27"/>
                <w:lang w:val="en-US"/>
              </w:rPr>
            </w:pPr>
            <w:r w:rsidRPr="00D3566C">
              <w:rPr>
                <w:rFonts w:ascii="Times New Roman" w:eastAsia="Times New Roman" w:hAnsi="Times New Roman" w:cs="Times New Roman"/>
                <w:sz w:val="27"/>
                <w:szCs w:val="27"/>
                <w:lang w:eastAsia="ru-RU"/>
              </w:rPr>
              <w:t xml:space="preserve">Me; </w:t>
            </w:r>
            <w:r w:rsidRPr="00D3566C">
              <w:rPr>
                <w:rFonts w:ascii="Times New Roman" w:hAnsi="Times New Roman" w:cs="Times New Roman"/>
                <w:sz w:val="27"/>
                <w:szCs w:val="27"/>
                <w:lang w:val="en-US"/>
              </w:rPr>
              <w:t>M±SD</w:t>
            </w:r>
          </w:p>
        </w:tc>
        <w:tc>
          <w:tcPr>
            <w:tcW w:w="1344" w:type="dxa"/>
          </w:tcPr>
          <w:p w14:paraId="0D82A51F" w14:textId="77777777" w:rsidR="00B5260B" w:rsidRPr="00D3566C" w:rsidRDefault="00B5260B" w:rsidP="00FD3790">
            <w:pPr>
              <w:spacing w:after="0"/>
              <w:jc w:val="center"/>
              <w:rPr>
                <w:rFonts w:ascii="Times New Roman" w:hAnsi="Times New Roman" w:cs="Times New Roman"/>
                <w:sz w:val="27"/>
                <w:szCs w:val="27"/>
              </w:rPr>
            </w:pPr>
            <w:r w:rsidRPr="00D3566C">
              <w:rPr>
                <w:rFonts w:ascii="Times New Roman" w:hAnsi="Times New Roman" w:cs="Times New Roman"/>
                <w:sz w:val="27"/>
                <w:szCs w:val="27"/>
              </w:rPr>
              <w:t>Q₁ – Q₃; 95% ДИ</w:t>
            </w:r>
          </w:p>
        </w:tc>
        <w:tc>
          <w:tcPr>
            <w:tcW w:w="1344" w:type="dxa"/>
            <w:vMerge/>
          </w:tcPr>
          <w:p w14:paraId="68055832" w14:textId="77777777" w:rsidR="00B5260B" w:rsidRPr="00D3566C" w:rsidRDefault="00B5260B" w:rsidP="00FD3790">
            <w:pPr>
              <w:spacing w:after="0"/>
              <w:jc w:val="center"/>
              <w:rPr>
                <w:rFonts w:ascii="Times New Roman" w:hAnsi="Times New Roman" w:cs="Times New Roman"/>
                <w:sz w:val="27"/>
                <w:szCs w:val="27"/>
              </w:rPr>
            </w:pPr>
          </w:p>
        </w:tc>
      </w:tr>
      <w:tr w:rsidR="00B5260B" w:rsidRPr="006270BA" w14:paraId="219A4529" w14:textId="77777777" w:rsidTr="00FD3790">
        <w:trPr>
          <w:trHeight w:val="141"/>
        </w:trPr>
        <w:tc>
          <w:tcPr>
            <w:tcW w:w="2851" w:type="dxa"/>
          </w:tcPr>
          <w:p w14:paraId="4184D02B" w14:textId="77777777" w:rsidR="00B5260B" w:rsidRPr="00D3566C" w:rsidRDefault="00B5260B" w:rsidP="00FD3790">
            <w:pPr>
              <w:spacing w:after="0"/>
              <w:jc w:val="both"/>
              <w:rPr>
                <w:rFonts w:ascii="Times New Roman" w:hAnsi="Times New Roman" w:cs="Times New Roman"/>
                <w:sz w:val="27"/>
                <w:szCs w:val="27"/>
              </w:rPr>
            </w:pPr>
            <w:r w:rsidRPr="00D3566C">
              <w:rPr>
                <w:rFonts w:ascii="Times New Roman" w:hAnsi="Times New Roman" w:cs="Times New Roman"/>
                <w:sz w:val="27"/>
                <w:szCs w:val="27"/>
              </w:rPr>
              <w:t xml:space="preserve">Температура тела, </w:t>
            </w:r>
            <w:r w:rsidRPr="00D3566C">
              <w:rPr>
                <w:rFonts w:ascii="Times New Roman" w:eastAsia="Times New Roman" w:hAnsi="Times New Roman" w:cs="Times New Roman"/>
                <w:sz w:val="27"/>
                <w:szCs w:val="27"/>
                <w:lang w:eastAsia="ru-RU"/>
              </w:rPr>
              <w:t>°C</w:t>
            </w:r>
          </w:p>
        </w:tc>
        <w:tc>
          <w:tcPr>
            <w:tcW w:w="1176" w:type="dxa"/>
          </w:tcPr>
          <w:p w14:paraId="1F32CB6E" w14:textId="77777777" w:rsidR="00B5260B" w:rsidRPr="00D3566C" w:rsidRDefault="00B5260B" w:rsidP="00FD3790">
            <w:pPr>
              <w:spacing w:after="0"/>
              <w:jc w:val="both"/>
              <w:rPr>
                <w:rFonts w:ascii="Times New Roman" w:hAnsi="Times New Roman" w:cs="Times New Roman"/>
                <w:sz w:val="27"/>
                <w:szCs w:val="27"/>
              </w:rPr>
            </w:pPr>
            <w:r w:rsidRPr="00D3566C">
              <w:rPr>
                <w:rFonts w:ascii="Times New Roman" w:hAnsi="Times New Roman" w:cs="Times New Roman"/>
                <w:sz w:val="27"/>
                <w:szCs w:val="27"/>
              </w:rPr>
              <w:t>37</w:t>
            </w:r>
          </w:p>
        </w:tc>
        <w:tc>
          <w:tcPr>
            <w:tcW w:w="1512" w:type="dxa"/>
          </w:tcPr>
          <w:p w14:paraId="7AB2EB36" w14:textId="77777777" w:rsidR="00B5260B" w:rsidRPr="00D3566C" w:rsidRDefault="00B5260B" w:rsidP="00FD3790">
            <w:pPr>
              <w:spacing w:after="0"/>
              <w:jc w:val="both"/>
              <w:rPr>
                <w:rFonts w:ascii="Times New Roman" w:hAnsi="Times New Roman" w:cs="Times New Roman"/>
                <w:sz w:val="27"/>
                <w:szCs w:val="27"/>
              </w:rPr>
            </w:pPr>
            <w:r w:rsidRPr="00D3566C">
              <w:rPr>
                <w:rFonts w:ascii="Times New Roman" w:hAnsi="Times New Roman" w:cs="Times New Roman"/>
                <w:sz w:val="27"/>
                <w:szCs w:val="27"/>
              </w:rPr>
              <w:t>37-38</w:t>
            </w:r>
          </w:p>
        </w:tc>
        <w:tc>
          <w:tcPr>
            <w:tcW w:w="1344" w:type="dxa"/>
          </w:tcPr>
          <w:p w14:paraId="3CF675EC" w14:textId="77777777" w:rsidR="00B5260B" w:rsidRPr="00D3566C" w:rsidRDefault="00B5260B" w:rsidP="00FD3790">
            <w:pPr>
              <w:spacing w:after="0"/>
              <w:jc w:val="both"/>
              <w:rPr>
                <w:rFonts w:ascii="Times New Roman" w:hAnsi="Times New Roman" w:cs="Times New Roman"/>
                <w:sz w:val="27"/>
                <w:szCs w:val="27"/>
              </w:rPr>
            </w:pPr>
            <w:r w:rsidRPr="00D3566C">
              <w:rPr>
                <w:rFonts w:ascii="Times New Roman" w:hAnsi="Times New Roman" w:cs="Times New Roman"/>
                <w:sz w:val="27"/>
                <w:szCs w:val="27"/>
              </w:rPr>
              <w:t>38</w:t>
            </w:r>
          </w:p>
        </w:tc>
        <w:tc>
          <w:tcPr>
            <w:tcW w:w="1344" w:type="dxa"/>
          </w:tcPr>
          <w:p w14:paraId="5616A996" w14:textId="77777777" w:rsidR="00B5260B" w:rsidRPr="00D3566C" w:rsidRDefault="00B5260B" w:rsidP="00FD3790">
            <w:pPr>
              <w:spacing w:after="0"/>
              <w:jc w:val="both"/>
              <w:rPr>
                <w:rFonts w:ascii="Times New Roman" w:hAnsi="Times New Roman" w:cs="Times New Roman"/>
                <w:sz w:val="27"/>
                <w:szCs w:val="27"/>
              </w:rPr>
            </w:pPr>
            <w:r w:rsidRPr="00D3566C">
              <w:rPr>
                <w:rFonts w:ascii="Times New Roman" w:hAnsi="Times New Roman" w:cs="Times New Roman"/>
                <w:sz w:val="27"/>
                <w:szCs w:val="27"/>
              </w:rPr>
              <w:t>37-38</w:t>
            </w:r>
          </w:p>
        </w:tc>
        <w:tc>
          <w:tcPr>
            <w:tcW w:w="1344" w:type="dxa"/>
          </w:tcPr>
          <w:p w14:paraId="3E74CAF1" w14:textId="77777777" w:rsidR="00B5260B" w:rsidRPr="00D3566C" w:rsidRDefault="00B5260B" w:rsidP="00FD3790">
            <w:pPr>
              <w:spacing w:after="0"/>
              <w:jc w:val="both"/>
              <w:rPr>
                <w:rFonts w:ascii="Times New Roman" w:hAnsi="Times New Roman" w:cs="Times New Roman"/>
                <w:sz w:val="27"/>
                <w:szCs w:val="27"/>
              </w:rPr>
            </w:pPr>
            <w:r w:rsidRPr="00D3566C">
              <w:rPr>
                <w:rFonts w:ascii="Times New Roman" w:hAnsi="Times New Roman" w:cs="Times New Roman"/>
                <w:sz w:val="27"/>
                <w:szCs w:val="27"/>
              </w:rPr>
              <w:t>0,04</w:t>
            </w:r>
            <w:r w:rsidRPr="00D3566C">
              <w:rPr>
                <w:rFonts w:ascii="Times New Roman" w:hAnsi="Times New Roman" w:cs="Times New Roman"/>
                <w:sz w:val="27"/>
                <w:szCs w:val="27"/>
                <w:vertAlign w:val="superscript"/>
              </w:rPr>
              <w:t>*</w:t>
            </w:r>
          </w:p>
        </w:tc>
      </w:tr>
      <w:tr w:rsidR="00B5260B" w:rsidRPr="006270BA" w14:paraId="78951254" w14:textId="77777777" w:rsidTr="00FD3790">
        <w:trPr>
          <w:trHeight w:val="141"/>
        </w:trPr>
        <w:tc>
          <w:tcPr>
            <w:tcW w:w="2851" w:type="dxa"/>
          </w:tcPr>
          <w:p w14:paraId="1C756312" w14:textId="6D91B99B" w:rsidR="00B5260B" w:rsidRPr="00D3566C" w:rsidRDefault="00B5260B" w:rsidP="00FD3790">
            <w:pPr>
              <w:spacing w:after="0"/>
              <w:jc w:val="both"/>
              <w:rPr>
                <w:rFonts w:ascii="Times New Roman" w:hAnsi="Times New Roman" w:cs="Times New Roman"/>
                <w:sz w:val="27"/>
                <w:szCs w:val="27"/>
              </w:rPr>
            </w:pPr>
            <w:r w:rsidRPr="00D3566C">
              <w:rPr>
                <w:rFonts w:ascii="Times New Roman" w:hAnsi="Times New Roman" w:cs="Times New Roman"/>
                <w:sz w:val="27"/>
                <w:szCs w:val="27"/>
              </w:rPr>
              <w:t>ЧСС, уд/мин</w:t>
            </w:r>
          </w:p>
        </w:tc>
        <w:tc>
          <w:tcPr>
            <w:tcW w:w="1176" w:type="dxa"/>
          </w:tcPr>
          <w:p w14:paraId="5E66748A" w14:textId="0A8A65EC" w:rsidR="00B5260B" w:rsidRPr="00D3566C" w:rsidRDefault="00B5260B" w:rsidP="00FD3790">
            <w:pPr>
              <w:spacing w:after="0"/>
              <w:jc w:val="both"/>
              <w:rPr>
                <w:rFonts w:ascii="Times New Roman" w:hAnsi="Times New Roman" w:cs="Times New Roman"/>
                <w:sz w:val="27"/>
                <w:szCs w:val="27"/>
              </w:rPr>
            </w:pPr>
            <w:r w:rsidRPr="00D3566C">
              <w:rPr>
                <w:rFonts w:ascii="Times New Roman" w:hAnsi="Times New Roman" w:cs="Times New Roman"/>
                <w:sz w:val="27"/>
                <w:szCs w:val="27"/>
              </w:rPr>
              <w:t>113 ± 19</w:t>
            </w:r>
          </w:p>
        </w:tc>
        <w:tc>
          <w:tcPr>
            <w:tcW w:w="1512" w:type="dxa"/>
          </w:tcPr>
          <w:p w14:paraId="1B91CB85" w14:textId="7A74D6E3" w:rsidR="00B5260B" w:rsidRPr="00D3566C" w:rsidRDefault="00B5260B" w:rsidP="00FD3790">
            <w:pPr>
              <w:spacing w:after="0"/>
              <w:jc w:val="both"/>
              <w:rPr>
                <w:rFonts w:ascii="Times New Roman" w:hAnsi="Times New Roman" w:cs="Times New Roman"/>
                <w:sz w:val="27"/>
                <w:szCs w:val="27"/>
              </w:rPr>
            </w:pPr>
            <w:r w:rsidRPr="00D3566C">
              <w:rPr>
                <w:rFonts w:ascii="Times New Roman" w:hAnsi="Times New Roman" w:cs="Times New Roman"/>
                <w:sz w:val="27"/>
                <w:szCs w:val="27"/>
              </w:rPr>
              <w:t>110 – 116</w:t>
            </w:r>
          </w:p>
        </w:tc>
        <w:tc>
          <w:tcPr>
            <w:tcW w:w="1344" w:type="dxa"/>
          </w:tcPr>
          <w:p w14:paraId="43396AAF" w14:textId="6F64BF98" w:rsidR="00B5260B" w:rsidRPr="00D3566C" w:rsidRDefault="00B5260B" w:rsidP="00FD3790">
            <w:pPr>
              <w:spacing w:after="0"/>
              <w:jc w:val="both"/>
              <w:rPr>
                <w:rFonts w:ascii="Times New Roman" w:hAnsi="Times New Roman" w:cs="Times New Roman"/>
                <w:sz w:val="27"/>
                <w:szCs w:val="27"/>
              </w:rPr>
            </w:pPr>
            <w:r w:rsidRPr="00D3566C">
              <w:rPr>
                <w:rFonts w:ascii="Times New Roman" w:hAnsi="Times New Roman" w:cs="Times New Roman"/>
                <w:sz w:val="27"/>
                <w:szCs w:val="27"/>
              </w:rPr>
              <w:t>123±24</w:t>
            </w:r>
          </w:p>
        </w:tc>
        <w:tc>
          <w:tcPr>
            <w:tcW w:w="1344" w:type="dxa"/>
          </w:tcPr>
          <w:p w14:paraId="0CBE8C5A" w14:textId="07171140" w:rsidR="00B5260B" w:rsidRPr="00D3566C" w:rsidRDefault="00B5260B" w:rsidP="00FD3790">
            <w:pPr>
              <w:spacing w:after="0"/>
              <w:jc w:val="both"/>
              <w:rPr>
                <w:rFonts w:ascii="Times New Roman" w:hAnsi="Times New Roman" w:cs="Times New Roman"/>
                <w:sz w:val="27"/>
                <w:szCs w:val="27"/>
              </w:rPr>
            </w:pPr>
            <w:r w:rsidRPr="00D3566C">
              <w:rPr>
                <w:rFonts w:ascii="Times New Roman" w:hAnsi="Times New Roman" w:cs="Times New Roman"/>
                <w:sz w:val="27"/>
                <w:szCs w:val="27"/>
              </w:rPr>
              <w:t>120 – 127</w:t>
            </w:r>
          </w:p>
        </w:tc>
        <w:tc>
          <w:tcPr>
            <w:tcW w:w="1344" w:type="dxa"/>
          </w:tcPr>
          <w:p w14:paraId="051B04D5" w14:textId="1AFD6E70" w:rsidR="00B5260B" w:rsidRPr="00D3566C" w:rsidRDefault="00B5260B" w:rsidP="00FD3790">
            <w:pPr>
              <w:spacing w:after="0"/>
              <w:jc w:val="both"/>
              <w:rPr>
                <w:rFonts w:ascii="Times New Roman" w:hAnsi="Times New Roman" w:cs="Times New Roman"/>
                <w:sz w:val="27"/>
                <w:szCs w:val="27"/>
              </w:rPr>
            </w:pPr>
            <w:r w:rsidRPr="00D3566C">
              <w:rPr>
                <w:rFonts w:ascii="Times New Roman" w:hAnsi="Times New Roman" w:cs="Times New Roman"/>
                <w:sz w:val="27"/>
                <w:szCs w:val="27"/>
              </w:rPr>
              <w:t>&lt;0,001</w:t>
            </w:r>
            <w:r w:rsidRPr="00D3566C">
              <w:rPr>
                <w:rFonts w:ascii="Times New Roman" w:hAnsi="Times New Roman" w:cs="Times New Roman"/>
                <w:sz w:val="27"/>
                <w:szCs w:val="27"/>
                <w:vertAlign w:val="superscript"/>
              </w:rPr>
              <w:t>*</w:t>
            </w:r>
          </w:p>
        </w:tc>
      </w:tr>
      <w:tr w:rsidR="00B5260B" w:rsidRPr="006270BA" w14:paraId="39B880DC" w14:textId="77777777" w:rsidTr="00FD3790">
        <w:trPr>
          <w:trHeight w:val="141"/>
        </w:trPr>
        <w:tc>
          <w:tcPr>
            <w:tcW w:w="2851" w:type="dxa"/>
          </w:tcPr>
          <w:p w14:paraId="59321664" w14:textId="11E116AB" w:rsidR="00B5260B" w:rsidRPr="00D3566C" w:rsidRDefault="00B5260B" w:rsidP="00FD3790">
            <w:pPr>
              <w:spacing w:after="0"/>
              <w:jc w:val="both"/>
              <w:rPr>
                <w:rFonts w:ascii="Times New Roman" w:hAnsi="Times New Roman" w:cs="Times New Roman"/>
                <w:sz w:val="27"/>
                <w:szCs w:val="27"/>
              </w:rPr>
            </w:pPr>
            <w:r w:rsidRPr="00D3566C">
              <w:rPr>
                <w:rFonts w:ascii="Times New Roman" w:hAnsi="Times New Roman" w:cs="Times New Roman"/>
                <w:sz w:val="27"/>
                <w:szCs w:val="27"/>
              </w:rPr>
              <w:t>ЧД, раз/мин</w:t>
            </w:r>
          </w:p>
        </w:tc>
        <w:tc>
          <w:tcPr>
            <w:tcW w:w="1176" w:type="dxa"/>
          </w:tcPr>
          <w:p w14:paraId="7191F01D" w14:textId="032F4DA1" w:rsidR="00B5260B" w:rsidRPr="00D3566C" w:rsidRDefault="00B5260B" w:rsidP="00FD3790">
            <w:pPr>
              <w:spacing w:after="0"/>
              <w:jc w:val="both"/>
              <w:rPr>
                <w:rFonts w:ascii="Times New Roman" w:hAnsi="Times New Roman" w:cs="Times New Roman"/>
                <w:sz w:val="27"/>
                <w:szCs w:val="27"/>
              </w:rPr>
            </w:pPr>
            <w:r w:rsidRPr="00D3566C">
              <w:rPr>
                <w:rFonts w:ascii="Times New Roman" w:hAnsi="Times New Roman" w:cs="Times New Roman"/>
                <w:sz w:val="27"/>
                <w:szCs w:val="27"/>
              </w:rPr>
              <w:t>23</w:t>
            </w:r>
          </w:p>
        </w:tc>
        <w:tc>
          <w:tcPr>
            <w:tcW w:w="1512" w:type="dxa"/>
          </w:tcPr>
          <w:p w14:paraId="06B5770F" w14:textId="48C1DE9C" w:rsidR="00B5260B" w:rsidRPr="00D3566C" w:rsidRDefault="00B5260B" w:rsidP="00FD3790">
            <w:pPr>
              <w:spacing w:after="0"/>
              <w:jc w:val="both"/>
              <w:rPr>
                <w:rFonts w:ascii="Times New Roman" w:hAnsi="Times New Roman" w:cs="Times New Roman"/>
                <w:sz w:val="27"/>
                <w:szCs w:val="27"/>
              </w:rPr>
            </w:pPr>
            <w:r w:rsidRPr="00D3566C">
              <w:rPr>
                <w:rFonts w:ascii="Times New Roman" w:hAnsi="Times New Roman" w:cs="Times New Roman"/>
                <w:sz w:val="27"/>
                <w:szCs w:val="27"/>
              </w:rPr>
              <w:t>20-28</w:t>
            </w:r>
          </w:p>
        </w:tc>
        <w:tc>
          <w:tcPr>
            <w:tcW w:w="1344" w:type="dxa"/>
          </w:tcPr>
          <w:p w14:paraId="7AA52AED" w14:textId="5085E2F3" w:rsidR="00B5260B" w:rsidRPr="00D3566C" w:rsidRDefault="00B5260B" w:rsidP="00FD3790">
            <w:pPr>
              <w:spacing w:after="0"/>
              <w:jc w:val="both"/>
              <w:rPr>
                <w:rFonts w:ascii="Times New Roman" w:hAnsi="Times New Roman" w:cs="Times New Roman"/>
                <w:sz w:val="27"/>
                <w:szCs w:val="27"/>
              </w:rPr>
            </w:pPr>
            <w:r w:rsidRPr="00D3566C">
              <w:rPr>
                <w:rFonts w:ascii="Times New Roman" w:hAnsi="Times New Roman" w:cs="Times New Roman"/>
                <w:sz w:val="27"/>
                <w:szCs w:val="27"/>
              </w:rPr>
              <w:t>25</w:t>
            </w:r>
          </w:p>
        </w:tc>
        <w:tc>
          <w:tcPr>
            <w:tcW w:w="1344" w:type="dxa"/>
          </w:tcPr>
          <w:p w14:paraId="2D6CB3F2" w14:textId="3B605606" w:rsidR="00B5260B" w:rsidRPr="00D3566C" w:rsidRDefault="00B5260B" w:rsidP="00FD3790">
            <w:pPr>
              <w:spacing w:after="0"/>
              <w:jc w:val="both"/>
              <w:rPr>
                <w:rFonts w:ascii="Times New Roman" w:hAnsi="Times New Roman" w:cs="Times New Roman"/>
                <w:sz w:val="27"/>
                <w:szCs w:val="27"/>
              </w:rPr>
            </w:pPr>
            <w:r w:rsidRPr="00D3566C">
              <w:rPr>
                <w:rFonts w:ascii="Times New Roman" w:hAnsi="Times New Roman" w:cs="Times New Roman"/>
                <w:sz w:val="27"/>
                <w:szCs w:val="27"/>
              </w:rPr>
              <w:t>22-32</w:t>
            </w:r>
          </w:p>
        </w:tc>
        <w:tc>
          <w:tcPr>
            <w:tcW w:w="1344" w:type="dxa"/>
          </w:tcPr>
          <w:p w14:paraId="3E40097B" w14:textId="79D10489" w:rsidR="00B5260B" w:rsidRPr="00D3566C" w:rsidRDefault="00B5260B" w:rsidP="00FD3790">
            <w:pPr>
              <w:spacing w:after="0"/>
              <w:jc w:val="both"/>
              <w:rPr>
                <w:rFonts w:ascii="Times New Roman" w:hAnsi="Times New Roman" w:cs="Times New Roman"/>
                <w:sz w:val="27"/>
                <w:szCs w:val="27"/>
              </w:rPr>
            </w:pPr>
            <w:r w:rsidRPr="00D3566C">
              <w:rPr>
                <w:rFonts w:ascii="Times New Roman" w:hAnsi="Times New Roman" w:cs="Times New Roman"/>
                <w:sz w:val="27"/>
                <w:szCs w:val="27"/>
                <w:lang w:val="en-US"/>
              </w:rPr>
              <w:t>&lt;0</w:t>
            </w:r>
            <w:r w:rsidRPr="00D3566C">
              <w:rPr>
                <w:rFonts w:ascii="Times New Roman" w:hAnsi="Times New Roman" w:cs="Times New Roman"/>
                <w:sz w:val="27"/>
                <w:szCs w:val="27"/>
              </w:rPr>
              <w:t>,001</w:t>
            </w:r>
            <w:r w:rsidRPr="00D3566C">
              <w:rPr>
                <w:rFonts w:ascii="Times New Roman" w:hAnsi="Times New Roman" w:cs="Times New Roman"/>
                <w:sz w:val="27"/>
                <w:szCs w:val="27"/>
                <w:vertAlign w:val="superscript"/>
              </w:rPr>
              <w:t>*</w:t>
            </w:r>
          </w:p>
        </w:tc>
      </w:tr>
      <w:tr w:rsidR="00D52EE6" w:rsidRPr="006270BA" w14:paraId="0F3A6DEE" w14:textId="77777777" w:rsidTr="00FD3790">
        <w:trPr>
          <w:trHeight w:val="141"/>
        </w:trPr>
        <w:tc>
          <w:tcPr>
            <w:tcW w:w="2851" w:type="dxa"/>
          </w:tcPr>
          <w:p w14:paraId="70353CF9" w14:textId="2B013F1C" w:rsidR="00D52EE6" w:rsidRPr="00D3566C" w:rsidRDefault="00D52EE6" w:rsidP="00FD3790">
            <w:pPr>
              <w:spacing w:after="0"/>
              <w:jc w:val="both"/>
              <w:rPr>
                <w:rFonts w:ascii="Times New Roman" w:hAnsi="Times New Roman" w:cs="Times New Roman"/>
                <w:sz w:val="27"/>
                <w:szCs w:val="27"/>
              </w:rPr>
            </w:pPr>
            <w:r w:rsidRPr="00D3566C">
              <w:rPr>
                <w:rFonts w:ascii="Times New Roman" w:hAnsi="Times New Roman" w:cs="Times New Roman"/>
                <w:sz w:val="27"/>
                <w:szCs w:val="27"/>
              </w:rPr>
              <w:t>SpO2 (сатурация) безО2, %</w:t>
            </w:r>
          </w:p>
        </w:tc>
        <w:tc>
          <w:tcPr>
            <w:tcW w:w="1176" w:type="dxa"/>
          </w:tcPr>
          <w:p w14:paraId="45711F48" w14:textId="69DEDAB4" w:rsidR="00D52EE6" w:rsidRPr="00D3566C" w:rsidRDefault="00D52EE6" w:rsidP="00FD3790">
            <w:pPr>
              <w:spacing w:after="0"/>
              <w:jc w:val="both"/>
              <w:rPr>
                <w:rFonts w:ascii="Times New Roman" w:hAnsi="Times New Roman" w:cs="Times New Roman"/>
                <w:sz w:val="27"/>
                <w:szCs w:val="27"/>
              </w:rPr>
            </w:pPr>
            <w:r w:rsidRPr="00D3566C">
              <w:rPr>
                <w:rFonts w:ascii="Times New Roman" w:hAnsi="Times New Roman" w:cs="Times New Roman"/>
                <w:sz w:val="27"/>
                <w:szCs w:val="27"/>
              </w:rPr>
              <w:t>98</w:t>
            </w:r>
          </w:p>
        </w:tc>
        <w:tc>
          <w:tcPr>
            <w:tcW w:w="1512" w:type="dxa"/>
          </w:tcPr>
          <w:p w14:paraId="1FC9ECB1" w14:textId="25791AD0" w:rsidR="00D52EE6" w:rsidRPr="00D3566C" w:rsidRDefault="00D52EE6" w:rsidP="00FD3790">
            <w:pPr>
              <w:spacing w:after="0"/>
              <w:jc w:val="both"/>
              <w:rPr>
                <w:rFonts w:ascii="Times New Roman" w:hAnsi="Times New Roman" w:cs="Times New Roman"/>
                <w:sz w:val="27"/>
                <w:szCs w:val="27"/>
              </w:rPr>
            </w:pPr>
            <w:r w:rsidRPr="00D3566C">
              <w:rPr>
                <w:rFonts w:ascii="Times New Roman" w:hAnsi="Times New Roman" w:cs="Times New Roman"/>
                <w:sz w:val="27"/>
                <w:szCs w:val="27"/>
              </w:rPr>
              <w:t>95-99</w:t>
            </w:r>
          </w:p>
        </w:tc>
        <w:tc>
          <w:tcPr>
            <w:tcW w:w="1344" w:type="dxa"/>
          </w:tcPr>
          <w:p w14:paraId="208A0C7B" w14:textId="320654DC" w:rsidR="00D52EE6" w:rsidRPr="00D3566C" w:rsidRDefault="00D52EE6" w:rsidP="00FD3790">
            <w:pPr>
              <w:spacing w:after="0"/>
              <w:jc w:val="both"/>
              <w:rPr>
                <w:rFonts w:ascii="Times New Roman" w:hAnsi="Times New Roman" w:cs="Times New Roman"/>
                <w:sz w:val="27"/>
                <w:szCs w:val="27"/>
              </w:rPr>
            </w:pPr>
            <w:r w:rsidRPr="00D3566C">
              <w:rPr>
                <w:rFonts w:ascii="Times New Roman" w:hAnsi="Times New Roman" w:cs="Times New Roman"/>
                <w:sz w:val="27"/>
                <w:szCs w:val="27"/>
              </w:rPr>
              <w:t>96</w:t>
            </w:r>
          </w:p>
        </w:tc>
        <w:tc>
          <w:tcPr>
            <w:tcW w:w="1344" w:type="dxa"/>
          </w:tcPr>
          <w:p w14:paraId="6B0D9DC7" w14:textId="37F257B6" w:rsidR="00D52EE6" w:rsidRPr="00D3566C" w:rsidRDefault="00D52EE6" w:rsidP="00FD3790">
            <w:pPr>
              <w:spacing w:after="0"/>
              <w:jc w:val="both"/>
              <w:rPr>
                <w:rFonts w:ascii="Times New Roman" w:hAnsi="Times New Roman" w:cs="Times New Roman"/>
                <w:sz w:val="27"/>
                <w:szCs w:val="27"/>
              </w:rPr>
            </w:pPr>
            <w:r w:rsidRPr="00D3566C">
              <w:rPr>
                <w:rFonts w:ascii="Times New Roman" w:hAnsi="Times New Roman" w:cs="Times New Roman"/>
                <w:sz w:val="27"/>
                <w:szCs w:val="27"/>
              </w:rPr>
              <w:t>93-98</w:t>
            </w:r>
          </w:p>
        </w:tc>
        <w:tc>
          <w:tcPr>
            <w:tcW w:w="1344" w:type="dxa"/>
          </w:tcPr>
          <w:p w14:paraId="046AC5FF" w14:textId="671BA826" w:rsidR="00D52EE6" w:rsidRPr="00D3566C" w:rsidRDefault="00D52EE6" w:rsidP="00FD3790">
            <w:pPr>
              <w:spacing w:after="0"/>
              <w:jc w:val="both"/>
              <w:rPr>
                <w:rFonts w:ascii="Times New Roman" w:hAnsi="Times New Roman" w:cs="Times New Roman"/>
                <w:sz w:val="27"/>
                <w:szCs w:val="27"/>
                <w:lang w:val="en-US"/>
              </w:rPr>
            </w:pPr>
            <w:r w:rsidRPr="00D3566C">
              <w:rPr>
                <w:rFonts w:ascii="Times New Roman" w:hAnsi="Times New Roman" w:cs="Times New Roman"/>
                <w:sz w:val="27"/>
                <w:szCs w:val="27"/>
                <w:lang w:val="en-US"/>
              </w:rPr>
              <w:t>&lt;0</w:t>
            </w:r>
            <w:r w:rsidRPr="00D3566C">
              <w:rPr>
                <w:rFonts w:ascii="Times New Roman" w:hAnsi="Times New Roman" w:cs="Times New Roman"/>
                <w:sz w:val="27"/>
                <w:szCs w:val="27"/>
              </w:rPr>
              <w:t>,001</w:t>
            </w:r>
            <w:r w:rsidRPr="00D3566C">
              <w:rPr>
                <w:rFonts w:ascii="Times New Roman" w:hAnsi="Times New Roman" w:cs="Times New Roman"/>
                <w:sz w:val="27"/>
                <w:szCs w:val="27"/>
                <w:vertAlign w:val="superscript"/>
              </w:rPr>
              <w:t>*</w:t>
            </w:r>
          </w:p>
        </w:tc>
      </w:tr>
      <w:tr w:rsidR="00D52EE6" w:rsidRPr="006270BA" w14:paraId="36ED6743" w14:textId="77777777" w:rsidTr="00FD3790">
        <w:trPr>
          <w:trHeight w:val="141"/>
        </w:trPr>
        <w:tc>
          <w:tcPr>
            <w:tcW w:w="2851" w:type="dxa"/>
          </w:tcPr>
          <w:p w14:paraId="365C05EB" w14:textId="77777777" w:rsidR="00D52EE6" w:rsidRPr="00D3566C" w:rsidRDefault="00D52EE6" w:rsidP="00FD3790">
            <w:pPr>
              <w:spacing w:after="0"/>
              <w:jc w:val="both"/>
              <w:rPr>
                <w:rFonts w:ascii="Times New Roman" w:hAnsi="Times New Roman" w:cs="Times New Roman"/>
                <w:sz w:val="27"/>
                <w:szCs w:val="27"/>
              </w:rPr>
            </w:pPr>
            <w:r w:rsidRPr="00D3566C">
              <w:rPr>
                <w:rFonts w:ascii="Times New Roman" w:hAnsi="Times New Roman" w:cs="Times New Roman"/>
                <w:sz w:val="27"/>
                <w:szCs w:val="27"/>
              </w:rPr>
              <w:t>Систолическое АД, мм рт. ст.</w:t>
            </w:r>
          </w:p>
        </w:tc>
        <w:tc>
          <w:tcPr>
            <w:tcW w:w="1176" w:type="dxa"/>
          </w:tcPr>
          <w:p w14:paraId="035BE1EA" w14:textId="77777777" w:rsidR="00D52EE6" w:rsidRPr="00D3566C" w:rsidRDefault="00D52EE6" w:rsidP="00FD3790">
            <w:pPr>
              <w:spacing w:after="0"/>
              <w:jc w:val="both"/>
              <w:rPr>
                <w:rFonts w:ascii="Times New Roman" w:hAnsi="Times New Roman" w:cs="Times New Roman"/>
                <w:sz w:val="27"/>
                <w:szCs w:val="27"/>
              </w:rPr>
            </w:pPr>
            <w:r w:rsidRPr="00D3566C">
              <w:rPr>
                <w:rFonts w:ascii="Times New Roman" w:hAnsi="Times New Roman" w:cs="Times New Roman"/>
                <w:sz w:val="27"/>
                <w:szCs w:val="27"/>
              </w:rPr>
              <w:t>95</w:t>
            </w:r>
          </w:p>
        </w:tc>
        <w:tc>
          <w:tcPr>
            <w:tcW w:w="1512" w:type="dxa"/>
          </w:tcPr>
          <w:p w14:paraId="76F683CE" w14:textId="77777777" w:rsidR="00D52EE6" w:rsidRPr="00D3566C" w:rsidRDefault="00D52EE6" w:rsidP="00FD3790">
            <w:pPr>
              <w:spacing w:after="0"/>
              <w:jc w:val="both"/>
              <w:rPr>
                <w:rFonts w:ascii="Times New Roman" w:hAnsi="Times New Roman" w:cs="Times New Roman"/>
                <w:sz w:val="27"/>
                <w:szCs w:val="27"/>
              </w:rPr>
            </w:pPr>
            <w:r w:rsidRPr="00D3566C">
              <w:rPr>
                <w:rFonts w:ascii="Times New Roman" w:hAnsi="Times New Roman" w:cs="Times New Roman"/>
                <w:sz w:val="27"/>
                <w:szCs w:val="27"/>
              </w:rPr>
              <w:t>90-100</w:t>
            </w:r>
          </w:p>
        </w:tc>
        <w:tc>
          <w:tcPr>
            <w:tcW w:w="1344" w:type="dxa"/>
          </w:tcPr>
          <w:p w14:paraId="6A2B5FB5" w14:textId="77777777" w:rsidR="00D52EE6" w:rsidRPr="00D3566C" w:rsidRDefault="00D52EE6" w:rsidP="00FD3790">
            <w:pPr>
              <w:spacing w:after="0"/>
              <w:jc w:val="both"/>
              <w:rPr>
                <w:rFonts w:ascii="Times New Roman" w:hAnsi="Times New Roman" w:cs="Times New Roman"/>
                <w:sz w:val="27"/>
                <w:szCs w:val="27"/>
                <w:lang w:val="en-US"/>
              </w:rPr>
            </w:pPr>
            <w:r w:rsidRPr="00D3566C">
              <w:rPr>
                <w:rFonts w:ascii="Times New Roman" w:hAnsi="Times New Roman" w:cs="Times New Roman"/>
                <w:sz w:val="27"/>
                <w:szCs w:val="27"/>
                <w:lang w:val="en-US"/>
              </w:rPr>
              <w:t>9</w:t>
            </w:r>
            <w:r w:rsidRPr="00D3566C">
              <w:rPr>
                <w:rFonts w:ascii="Times New Roman" w:hAnsi="Times New Roman" w:cs="Times New Roman"/>
                <w:sz w:val="27"/>
                <w:szCs w:val="27"/>
              </w:rPr>
              <w:t>8</w:t>
            </w:r>
          </w:p>
        </w:tc>
        <w:tc>
          <w:tcPr>
            <w:tcW w:w="1344" w:type="dxa"/>
          </w:tcPr>
          <w:p w14:paraId="1D0395EC" w14:textId="77777777" w:rsidR="00D52EE6" w:rsidRPr="00D3566C" w:rsidRDefault="00D52EE6" w:rsidP="00FD3790">
            <w:pPr>
              <w:spacing w:after="0"/>
              <w:jc w:val="both"/>
              <w:rPr>
                <w:rFonts w:ascii="Times New Roman" w:hAnsi="Times New Roman" w:cs="Times New Roman"/>
                <w:sz w:val="27"/>
                <w:szCs w:val="27"/>
              </w:rPr>
            </w:pPr>
            <w:r w:rsidRPr="00D3566C">
              <w:rPr>
                <w:rFonts w:ascii="Times New Roman" w:hAnsi="Times New Roman" w:cs="Times New Roman"/>
                <w:sz w:val="27"/>
                <w:szCs w:val="27"/>
              </w:rPr>
              <w:t>90-105</w:t>
            </w:r>
          </w:p>
        </w:tc>
        <w:tc>
          <w:tcPr>
            <w:tcW w:w="1344" w:type="dxa"/>
          </w:tcPr>
          <w:p w14:paraId="2D9B392E" w14:textId="77777777" w:rsidR="00D52EE6" w:rsidRPr="00D3566C" w:rsidRDefault="00D52EE6" w:rsidP="00FD3790">
            <w:pPr>
              <w:spacing w:after="0"/>
              <w:jc w:val="both"/>
              <w:rPr>
                <w:rFonts w:ascii="Times New Roman" w:hAnsi="Times New Roman" w:cs="Times New Roman"/>
                <w:sz w:val="27"/>
                <w:szCs w:val="27"/>
              </w:rPr>
            </w:pPr>
            <w:r w:rsidRPr="00D3566C">
              <w:rPr>
                <w:rFonts w:ascii="Times New Roman" w:hAnsi="Times New Roman" w:cs="Times New Roman"/>
                <w:sz w:val="27"/>
                <w:szCs w:val="27"/>
              </w:rPr>
              <w:t>0,01</w:t>
            </w:r>
            <w:r w:rsidRPr="00D3566C">
              <w:rPr>
                <w:rFonts w:ascii="Times New Roman" w:hAnsi="Times New Roman" w:cs="Times New Roman"/>
                <w:sz w:val="27"/>
                <w:szCs w:val="27"/>
                <w:vertAlign w:val="superscript"/>
              </w:rPr>
              <w:t>*</w:t>
            </w:r>
          </w:p>
        </w:tc>
      </w:tr>
      <w:tr w:rsidR="00D52EE6" w:rsidRPr="006270BA" w14:paraId="67886395" w14:textId="77777777" w:rsidTr="00FD3790">
        <w:trPr>
          <w:trHeight w:val="141"/>
        </w:trPr>
        <w:tc>
          <w:tcPr>
            <w:tcW w:w="2851" w:type="dxa"/>
          </w:tcPr>
          <w:p w14:paraId="4C9F4F1A" w14:textId="77777777" w:rsidR="00D52EE6" w:rsidRPr="00D3566C" w:rsidRDefault="00D52EE6" w:rsidP="00FD3790">
            <w:pPr>
              <w:spacing w:after="0"/>
              <w:jc w:val="both"/>
              <w:rPr>
                <w:rFonts w:ascii="Times New Roman" w:hAnsi="Times New Roman" w:cs="Times New Roman"/>
                <w:sz w:val="27"/>
                <w:szCs w:val="27"/>
              </w:rPr>
            </w:pPr>
            <w:r w:rsidRPr="00D3566C">
              <w:rPr>
                <w:rFonts w:ascii="Times New Roman" w:hAnsi="Times New Roman" w:cs="Times New Roman"/>
                <w:sz w:val="27"/>
                <w:szCs w:val="27"/>
              </w:rPr>
              <w:t>Диастолическое АД, мм рт. ст.</w:t>
            </w:r>
          </w:p>
        </w:tc>
        <w:tc>
          <w:tcPr>
            <w:tcW w:w="1176" w:type="dxa"/>
          </w:tcPr>
          <w:p w14:paraId="16AA8984" w14:textId="77777777" w:rsidR="00D52EE6" w:rsidRPr="00D3566C" w:rsidRDefault="00D52EE6" w:rsidP="00FD3790">
            <w:pPr>
              <w:spacing w:after="0"/>
              <w:jc w:val="both"/>
              <w:rPr>
                <w:rFonts w:ascii="Times New Roman" w:hAnsi="Times New Roman" w:cs="Times New Roman"/>
                <w:sz w:val="27"/>
                <w:szCs w:val="27"/>
              </w:rPr>
            </w:pPr>
            <w:r w:rsidRPr="00D3566C">
              <w:rPr>
                <w:rFonts w:ascii="Times New Roman" w:hAnsi="Times New Roman" w:cs="Times New Roman"/>
                <w:sz w:val="27"/>
                <w:szCs w:val="27"/>
              </w:rPr>
              <w:t>60</w:t>
            </w:r>
          </w:p>
        </w:tc>
        <w:tc>
          <w:tcPr>
            <w:tcW w:w="1512" w:type="dxa"/>
          </w:tcPr>
          <w:p w14:paraId="276A441A" w14:textId="77777777" w:rsidR="00D52EE6" w:rsidRPr="00D3566C" w:rsidRDefault="00D52EE6" w:rsidP="00FD3790">
            <w:pPr>
              <w:spacing w:after="0"/>
              <w:jc w:val="both"/>
              <w:rPr>
                <w:rFonts w:ascii="Times New Roman" w:hAnsi="Times New Roman" w:cs="Times New Roman"/>
                <w:sz w:val="27"/>
                <w:szCs w:val="27"/>
              </w:rPr>
            </w:pPr>
            <w:r w:rsidRPr="00D3566C">
              <w:rPr>
                <w:rFonts w:ascii="Times New Roman" w:hAnsi="Times New Roman" w:cs="Times New Roman"/>
                <w:sz w:val="27"/>
                <w:szCs w:val="27"/>
              </w:rPr>
              <w:t>52-60</w:t>
            </w:r>
          </w:p>
        </w:tc>
        <w:tc>
          <w:tcPr>
            <w:tcW w:w="1344" w:type="dxa"/>
          </w:tcPr>
          <w:p w14:paraId="32C3674C" w14:textId="77777777" w:rsidR="00D52EE6" w:rsidRPr="00D3566C" w:rsidRDefault="00D52EE6" w:rsidP="00FD3790">
            <w:pPr>
              <w:spacing w:after="0"/>
              <w:jc w:val="both"/>
              <w:rPr>
                <w:rFonts w:ascii="Times New Roman" w:hAnsi="Times New Roman" w:cs="Times New Roman"/>
                <w:sz w:val="27"/>
                <w:szCs w:val="27"/>
              </w:rPr>
            </w:pPr>
            <w:r w:rsidRPr="00D3566C">
              <w:rPr>
                <w:rFonts w:ascii="Times New Roman" w:hAnsi="Times New Roman" w:cs="Times New Roman"/>
                <w:sz w:val="27"/>
                <w:szCs w:val="27"/>
              </w:rPr>
              <w:t>56</w:t>
            </w:r>
          </w:p>
        </w:tc>
        <w:tc>
          <w:tcPr>
            <w:tcW w:w="1344" w:type="dxa"/>
          </w:tcPr>
          <w:p w14:paraId="0D5E9DE3" w14:textId="77777777" w:rsidR="00D52EE6" w:rsidRPr="00D3566C" w:rsidRDefault="00D52EE6" w:rsidP="00FD3790">
            <w:pPr>
              <w:spacing w:after="0"/>
              <w:jc w:val="both"/>
              <w:rPr>
                <w:rFonts w:ascii="Times New Roman" w:hAnsi="Times New Roman" w:cs="Times New Roman"/>
                <w:sz w:val="27"/>
                <w:szCs w:val="27"/>
              </w:rPr>
            </w:pPr>
            <w:r w:rsidRPr="00D3566C">
              <w:rPr>
                <w:rFonts w:ascii="Times New Roman" w:hAnsi="Times New Roman" w:cs="Times New Roman"/>
                <w:sz w:val="27"/>
                <w:szCs w:val="27"/>
              </w:rPr>
              <w:t>5</w:t>
            </w:r>
            <w:r w:rsidRPr="00D3566C">
              <w:rPr>
                <w:rFonts w:ascii="Times New Roman" w:hAnsi="Times New Roman" w:cs="Times New Roman"/>
                <w:sz w:val="27"/>
                <w:szCs w:val="27"/>
                <w:lang w:val="en-US"/>
              </w:rPr>
              <w:t>2</w:t>
            </w:r>
            <w:r w:rsidRPr="00D3566C">
              <w:rPr>
                <w:rFonts w:ascii="Times New Roman" w:hAnsi="Times New Roman" w:cs="Times New Roman"/>
                <w:sz w:val="27"/>
                <w:szCs w:val="27"/>
              </w:rPr>
              <w:t>-65</w:t>
            </w:r>
          </w:p>
        </w:tc>
        <w:tc>
          <w:tcPr>
            <w:tcW w:w="1344" w:type="dxa"/>
          </w:tcPr>
          <w:p w14:paraId="01DBC7B0" w14:textId="77777777" w:rsidR="00D52EE6" w:rsidRPr="00D3566C" w:rsidRDefault="00D52EE6" w:rsidP="00FD3790">
            <w:pPr>
              <w:spacing w:after="0"/>
              <w:jc w:val="both"/>
              <w:rPr>
                <w:rFonts w:ascii="Times New Roman" w:hAnsi="Times New Roman" w:cs="Times New Roman"/>
                <w:sz w:val="27"/>
                <w:szCs w:val="27"/>
              </w:rPr>
            </w:pPr>
            <w:r w:rsidRPr="00D3566C">
              <w:rPr>
                <w:rFonts w:ascii="Times New Roman" w:hAnsi="Times New Roman" w:cs="Times New Roman"/>
                <w:sz w:val="27"/>
                <w:szCs w:val="27"/>
              </w:rPr>
              <w:t>0,88</w:t>
            </w:r>
          </w:p>
        </w:tc>
      </w:tr>
      <w:tr w:rsidR="00271BC7" w:rsidRPr="006270BA" w14:paraId="1A23C56D" w14:textId="77777777" w:rsidTr="00A37CAC">
        <w:trPr>
          <w:trHeight w:val="141"/>
        </w:trPr>
        <w:tc>
          <w:tcPr>
            <w:tcW w:w="9571" w:type="dxa"/>
            <w:gridSpan w:val="6"/>
          </w:tcPr>
          <w:p w14:paraId="3929F834" w14:textId="3B7440DA" w:rsidR="00271BC7" w:rsidRPr="00271BC7" w:rsidRDefault="00271BC7" w:rsidP="00D3566C">
            <w:pPr>
              <w:spacing w:after="0"/>
              <w:ind w:firstLine="601"/>
              <w:jc w:val="both"/>
              <w:rPr>
                <w:rFonts w:ascii="Times New Roman" w:hAnsi="Times New Roman" w:cs="Times New Roman"/>
                <w:sz w:val="24"/>
                <w:szCs w:val="24"/>
              </w:rPr>
            </w:pPr>
            <w:r w:rsidRPr="00271BC7">
              <w:rPr>
                <w:rFonts w:ascii="Times New Roman" w:hAnsi="Times New Roman" w:cs="Times New Roman"/>
                <w:sz w:val="24"/>
                <w:szCs w:val="24"/>
              </w:rPr>
              <w:t>Примечание: * – различия показателей статистически значимы (p &lt;0,05)</w:t>
            </w:r>
          </w:p>
        </w:tc>
      </w:tr>
      <w:bookmarkEnd w:id="27"/>
    </w:tbl>
    <w:p w14:paraId="2F024A3E" w14:textId="69FA1E96" w:rsidR="00750B62" w:rsidRPr="006270BA" w:rsidRDefault="00750B62" w:rsidP="00357AAD">
      <w:pPr>
        <w:spacing w:after="0"/>
        <w:jc w:val="both"/>
        <w:rPr>
          <w:rFonts w:ascii="Times New Roman" w:hAnsi="Times New Roman" w:cs="Times New Roman"/>
          <w:sz w:val="28"/>
          <w:szCs w:val="28"/>
        </w:rPr>
      </w:pPr>
    </w:p>
    <w:p w14:paraId="1F39982C" w14:textId="7B801719" w:rsidR="00B5260B" w:rsidRPr="006270BA" w:rsidRDefault="00750B62" w:rsidP="00357AAD">
      <w:pPr>
        <w:spacing w:after="0"/>
        <w:jc w:val="both"/>
        <w:rPr>
          <w:rFonts w:ascii="Times New Roman" w:hAnsi="Times New Roman" w:cs="Times New Roman"/>
          <w:sz w:val="28"/>
          <w:szCs w:val="28"/>
        </w:rPr>
      </w:pPr>
      <w:r w:rsidRPr="006270BA">
        <w:rPr>
          <w:rFonts w:ascii="Times New Roman" w:hAnsi="Times New Roman" w:cs="Times New Roman"/>
          <w:sz w:val="28"/>
          <w:szCs w:val="28"/>
        </w:rPr>
        <w:tab/>
      </w:r>
      <w:r w:rsidR="00266D71" w:rsidRPr="006270BA">
        <w:rPr>
          <w:rFonts w:ascii="Times New Roman" w:hAnsi="Times New Roman" w:cs="Times New Roman"/>
          <w:sz w:val="28"/>
          <w:szCs w:val="28"/>
        </w:rPr>
        <w:t xml:space="preserve">Уже за сутки до перевода в ОРИТ у пациентов регистрировались признаки нарастающего системного и респираторного напряжения, которые усиливались к моменту госпитализации в </w:t>
      </w:r>
      <w:r w:rsidR="00EF24C9" w:rsidRPr="006270BA">
        <w:rPr>
          <w:rFonts w:ascii="Times New Roman" w:hAnsi="Times New Roman" w:cs="Times New Roman"/>
          <w:sz w:val="28"/>
          <w:szCs w:val="28"/>
        </w:rPr>
        <w:t>ОРИТ</w:t>
      </w:r>
      <w:r w:rsidR="00266D71" w:rsidRPr="006270BA">
        <w:rPr>
          <w:rFonts w:ascii="Times New Roman" w:hAnsi="Times New Roman" w:cs="Times New Roman"/>
          <w:sz w:val="28"/>
          <w:szCs w:val="28"/>
        </w:rPr>
        <w:t xml:space="preserve">. Температура тела увеличивалась с медианы 37,0 до 38,0°C (p=0,04), частота сердечных сокращений — с 113±19 до 123±24 уд/мин (p&lt;0,001), а частота дыхательных движений — с 23 до 25 в минуту (p&lt;0,001). Одновременно отмечалось снижение сатурации кислорода без дополнительной оксигенации с 98 % до 96 % (p&lt;0,001) на фоне умеренных изменений систолического артериального давления (95 против 98 мм рт. ст.; p=0,01) при стабильных значениях диастолического давления. </w:t>
      </w:r>
    </w:p>
    <w:p w14:paraId="557C90C9" w14:textId="77777777" w:rsidR="00266D71" w:rsidRPr="006270BA" w:rsidRDefault="00266D71" w:rsidP="00357AAD">
      <w:pPr>
        <w:spacing w:after="0"/>
        <w:jc w:val="both"/>
        <w:rPr>
          <w:rFonts w:ascii="Times New Roman" w:hAnsi="Times New Roman" w:cs="Times New Roman"/>
          <w:sz w:val="28"/>
          <w:szCs w:val="28"/>
        </w:rPr>
      </w:pPr>
    </w:p>
    <w:p w14:paraId="479D5A19" w14:textId="1B795246" w:rsidR="00D52EE6" w:rsidRPr="006270BA" w:rsidRDefault="00D52EE6" w:rsidP="00357AAD">
      <w:pPr>
        <w:spacing w:after="0"/>
        <w:jc w:val="both"/>
        <w:rPr>
          <w:rFonts w:ascii="Times New Roman" w:hAnsi="Times New Roman" w:cs="Times New Roman"/>
          <w:sz w:val="28"/>
          <w:szCs w:val="28"/>
        </w:rPr>
      </w:pPr>
      <w:r w:rsidRPr="006270BA">
        <w:rPr>
          <w:rFonts w:ascii="Times New Roman" w:hAnsi="Times New Roman" w:cs="Times New Roman"/>
          <w:sz w:val="28"/>
          <w:szCs w:val="28"/>
        </w:rPr>
        <w:t xml:space="preserve">Таблица </w:t>
      </w:r>
      <w:r w:rsidR="00240F3A" w:rsidRPr="006270BA">
        <w:rPr>
          <w:rFonts w:ascii="Times New Roman" w:hAnsi="Times New Roman" w:cs="Times New Roman"/>
          <w:sz w:val="28"/>
          <w:szCs w:val="28"/>
        </w:rPr>
        <w:t>4</w:t>
      </w:r>
      <w:r w:rsidR="00271BC7" w:rsidRPr="00271BC7">
        <w:rPr>
          <w:rFonts w:ascii="Times New Roman" w:hAnsi="Times New Roman" w:cs="Times New Roman"/>
          <w:sz w:val="28"/>
          <w:szCs w:val="28"/>
        </w:rPr>
        <w:t>4</w:t>
      </w:r>
      <w:r w:rsidRPr="006270BA">
        <w:rPr>
          <w:rFonts w:ascii="Times New Roman" w:hAnsi="Times New Roman" w:cs="Times New Roman"/>
          <w:sz w:val="28"/>
          <w:szCs w:val="28"/>
        </w:rPr>
        <w:t xml:space="preserve"> - Динамика показателей общего анализа крови</w:t>
      </w:r>
    </w:p>
    <w:p w14:paraId="5A4C9818" w14:textId="4773AA8F" w:rsidR="00D52EE6" w:rsidRPr="006270BA" w:rsidRDefault="00D52EE6" w:rsidP="00357AAD">
      <w:pPr>
        <w:spacing w:after="0"/>
        <w:jc w:val="both"/>
        <w:rPr>
          <w:rFonts w:ascii="Times New Roman" w:hAnsi="Times New Roman" w:cs="Times New Roman"/>
          <w:sz w:val="28"/>
          <w:szCs w:val="28"/>
        </w:rPr>
      </w:pPr>
    </w:p>
    <w:tbl>
      <w:tblPr>
        <w:tblW w:w="943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14"/>
        <w:gridCol w:w="1176"/>
        <w:gridCol w:w="1512"/>
        <w:gridCol w:w="1344"/>
        <w:gridCol w:w="1344"/>
        <w:gridCol w:w="1344"/>
      </w:tblGrid>
      <w:tr w:rsidR="00D52EE6" w:rsidRPr="006270BA" w14:paraId="3D318977" w14:textId="77777777" w:rsidTr="00134DEA">
        <w:trPr>
          <w:trHeight w:val="141"/>
        </w:trPr>
        <w:tc>
          <w:tcPr>
            <w:tcW w:w="2714" w:type="dxa"/>
            <w:vMerge w:val="restart"/>
          </w:tcPr>
          <w:p w14:paraId="0000B19D" w14:textId="77777777" w:rsidR="00D52EE6" w:rsidRPr="008B0BDF" w:rsidRDefault="00D52EE6" w:rsidP="00FD3790">
            <w:pPr>
              <w:spacing w:after="0"/>
              <w:jc w:val="both"/>
              <w:rPr>
                <w:rFonts w:ascii="Times New Roman" w:hAnsi="Times New Roman" w:cs="Times New Roman"/>
                <w:sz w:val="27"/>
                <w:szCs w:val="27"/>
              </w:rPr>
            </w:pPr>
            <w:r w:rsidRPr="008B0BDF">
              <w:rPr>
                <w:rFonts w:ascii="Times New Roman" w:hAnsi="Times New Roman" w:cs="Times New Roman"/>
                <w:sz w:val="27"/>
                <w:szCs w:val="27"/>
              </w:rPr>
              <w:t>Параметр анализа</w:t>
            </w:r>
          </w:p>
        </w:tc>
        <w:tc>
          <w:tcPr>
            <w:tcW w:w="2688" w:type="dxa"/>
            <w:gridSpan w:val="2"/>
          </w:tcPr>
          <w:p w14:paraId="35AA900E" w14:textId="6FC51CD1" w:rsidR="00D52EE6" w:rsidRPr="008B0BDF" w:rsidRDefault="00D52EE6" w:rsidP="00FD3790">
            <w:pPr>
              <w:spacing w:after="0"/>
              <w:jc w:val="center"/>
              <w:rPr>
                <w:rFonts w:ascii="Times New Roman" w:hAnsi="Times New Roman" w:cs="Times New Roman"/>
                <w:sz w:val="27"/>
                <w:szCs w:val="27"/>
              </w:rPr>
            </w:pPr>
            <w:r w:rsidRPr="008B0BDF">
              <w:rPr>
                <w:rFonts w:ascii="Times New Roman" w:hAnsi="Times New Roman" w:cs="Times New Roman"/>
                <w:sz w:val="27"/>
                <w:szCs w:val="27"/>
              </w:rPr>
              <w:t>Показатели за день до приема в ОРИТ</w:t>
            </w:r>
          </w:p>
        </w:tc>
        <w:tc>
          <w:tcPr>
            <w:tcW w:w="2688" w:type="dxa"/>
            <w:gridSpan w:val="2"/>
          </w:tcPr>
          <w:p w14:paraId="6B652F85" w14:textId="77EF79DB" w:rsidR="00D52EE6" w:rsidRPr="008B0BDF" w:rsidRDefault="00D52EE6" w:rsidP="00FD3790">
            <w:pPr>
              <w:spacing w:after="0"/>
              <w:jc w:val="center"/>
              <w:rPr>
                <w:rFonts w:ascii="Times New Roman" w:hAnsi="Times New Roman" w:cs="Times New Roman"/>
                <w:sz w:val="27"/>
                <w:szCs w:val="27"/>
              </w:rPr>
            </w:pPr>
            <w:r w:rsidRPr="008B0BDF">
              <w:rPr>
                <w:rFonts w:ascii="Times New Roman" w:hAnsi="Times New Roman" w:cs="Times New Roman"/>
                <w:sz w:val="27"/>
                <w:szCs w:val="27"/>
              </w:rPr>
              <w:t>Показатели в день приема в ОРИТ</w:t>
            </w:r>
          </w:p>
        </w:tc>
        <w:tc>
          <w:tcPr>
            <w:tcW w:w="1344" w:type="dxa"/>
            <w:vMerge w:val="restart"/>
            <w:shd w:val="clear" w:color="auto" w:fill="auto"/>
          </w:tcPr>
          <w:p w14:paraId="23DCDF0E" w14:textId="77777777" w:rsidR="00D52EE6" w:rsidRPr="008B0BDF" w:rsidRDefault="00D52EE6" w:rsidP="00FD3790">
            <w:pPr>
              <w:spacing w:after="0"/>
              <w:jc w:val="center"/>
              <w:rPr>
                <w:rFonts w:ascii="Times New Roman" w:hAnsi="Times New Roman" w:cs="Times New Roman"/>
                <w:sz w:val="27"/>
                <w:szCs w:val="27"/>
              </w:rPr>
            </w:pPr>
          </w:p>
          <w:p w14:paraId="6B65D88D" w14:textId="77777777" w:rsidR="00D52EE6" w:rsidRPr="008B0BDF" w:rsidRDefault="00D52EE6" w:rsidP="00FD3790">
            <w:pPr>
              <w:spacing w:after="0"/>
              <w:jc w:val="center"/>
              <w:rPr>
                <w:rFonts w:ascii="Times New Roman" w:hAnsi="Times New Roman" w:cs="Times New Roman"/>
                <w:sz w:val="27"/>
                <w:szCs w:val="27"/>
                <w:lang w:val="en-US"/>
              </w:rPr>
            </w:pPr>
            <w:r w:rsidRPr="008B0BDF">
              <w:rPr>
                <w:rFonts w:ascii="Times New Roman" w:hAnsi="Times New Roman" w:cs="Times New Roman"/>
                <w:sz w:val="27"/>
                <w:szCs w:val="27"/>
                <w:lang w:val="en-US"/>
              </w:rPr>
              <w:t>p</w:t>
            </w:r>
          </w:p>
        </w:tc>
      </w:tr>
      <w:tr w:rsidR="00D52EE6" w:rsidRPr="006270BA" w14:paraId="5AF90609" w14:textId="77777777" w:rsidTr="00134DEA">
        <w:trPr>
          <w:trHeight w:val="141"/>
        </w:trPr>
        <w:tc>
          <w:tcPr>
            <w:tcW w:w="2714" w:type="dxa"/>
            <w:vMerge/>
          </w:tcPr>
          <w:p w14:paraId="307377F8" w14:textId="77777777" w:rsidR="00D52EE6" w:rsidRPr="008B0BDF" w:rsidRDefault="00D52EE6" w:rsidP="00FD3790">
            <w:pPr>
              <w:spacing w:after="0"/>
              <w:jc w:val="both"/>
              <w:rPr>
                <w:rFonts w:ascii="Times New Roman" w:hAnsi="Times New Roman" w:cs="Times New Roman"/>
                <w:sz w:val="27"/>
                <w:szCs w:val="27"/>
              </w:rPr>
            </w:pPr>
          </w:p>
        </w:tc>
        <w:tc>
          <w:tcPr>
            <w:tcW w:w="1176" w:type="dxa"/>
          </w:tcPr>
          <w:p w14:paraId="58CE217C" w14:textId="77777777" w:rsidR="00D52EE6" w:rsidRPr="008B0BDF" w:rsidRDefault="00D52EE6" w:rsidP="00FD3790">
            <w:pPr>
              <w:spacing w:after="0"/>
              <w:jc w:val="center"/>
              <w:rPr>
                <w:rFonts w:ascii="Times New Roman" w:hAnsi="Times New Roman" w:cs="Times New Roman"/>
                <w:sz w:val="27"/>
                <w:szCs w:val="27"/>
                <w:lang w:val="en-US"/>
              </w:rPr>
            </w:pPr>
            <w:r w:rsidRPr="008B0BDF">
              <w:rPr>
                <w:rFonts w:ascii="Times New Roman" w:eastAsia="Times New Roman" w:hAnsi="Times New Roman" w:cs="Times New Roman"/>
                <w:sz w:val="27"/>
                <w:szCs w:val="27"/>
                <w:lang w:eastAsia="ru-RU"/>
              </w:rPr>
              <w:t xml:space="preserve">Me; </w:t>
            </w:r>
            <w:r w:rsidRPr="008B0BDF">
              <w:rPr>
                <w:rFonts w:ascii="Times New Roman" w:hAnsi="Times New Roman" w:cs="Times New Roman"/>
                <w:sz w:val="27"/>
                <w:szCs w:val="27"/>
                <w:lang w:val="en-US"/>
              </w:rPr>
              <w:t>M±SD</w:t>
            </w:r>
          </w:p>
        </w:tc>
        <w:tc>
          <w:tcPr>
            <w:tcW w:w="1512" w:type="dxa"/>
          </w:tcPr>
          <w:p w14:paraId="76E77B51" w14:textId="77777777" w:rsidR="00D52EE6" w:rsidRPr="008B0BDF" w:rsidRDefault="00D52EE6" w:rsidP="00FD3790">
            <w:pPr>
              <w:spacing w:after="0"/>
              <w:jc w:val="center"/>
              <w:rPr>
                <w:rFonts w:ascii="Times New Roman" w:hAnsi="Times New Roman" w:cs="Times New Roman"/>
                <w:sz w:val="27"/>
                <w:szCs w:val="27"/>
                <w:lang w:val="en-US"/>
              </w:rPr>
            </w:pPr>
            <w:r w:rsidRPr="008B0BDF">
              <w:rPr>
                <w:rFonts w:ascii="Times New Roman" w:hAnsi="Times New Roman" w:cs="Times New Roman"/>
                <w:sz w:val="27"/>
                <w:szCs w:val="27"/>
              </w:rPr>
              <w:t>Q₁ – Q₃; 95% ДИ</w:t>
            </w:r>
          </w:p>
        </w:tc>
        <w:tc>
          <w:tcPr>
            <w:tcW w:w="1344" w:type="dxa"/>
          </w:tcPr>
          <w:p w14:paraId="2972DA7F" w14:textId="77777777" w:rsidR="00D52EE6" w:rsidRPr="008B0BDF" w:rsidRDefault="00D52EE6" w:rsidP="00FD3790">
            <w:pPr>
              <w:spacing w:after="0"/>
              <w:jc w:val="center"/>
              <w:rPr>
                <w:rFonts w:ascii="Times New Roman" w:hAnsi="Times New Roman" w:cs="Times New Roman"/>
                <w:sz w:val="27"/>
                <w:szCs w:val="27"/>
                <w:lang w:val="en-US"/>
              </w:rPr>
            </w:pPr>
            <w:r w:rsidRPr="008B0BDF">
              <w:rPr>
                <w:rFonts w:ascii="Times New Roman" w:eastAsia="Times New Roman" w:hAnsi="Times New Roman" w:cs="Times New Roman"/>
                <w:sz w:val="27"/>
                <w:szCs w:val="27"/>
                <w:lang w:eastAsia="ru-RU"/>
              </w:rPr>
              <w:t xml:space="preserve">Me; </w:t>
            </w:r>
            <w:r w:rsidRPr="008B0BDF">
              <w:rPr>
                <w:rFonts w:ascii="Times New Roman" w:hAnsi="Times New Roman" w:cs="Times New Roman"/>
                <w:sz w:val="27"/>
                <w:szCs w:val="27"/>
                <w:lang w:val="en-US"/>
              </w:rPr>
              <w:t>M±SD</w:t>
            </w:r>
          </w:p>
        </w:tc>
        <w:tc>
          <w:tcPr>
            <w:tcW w:w="1344" w:type="dxa"/>
          </w:tcPr>
          <w:p w14:paraId="36350E95" w14:textId="77777777" w:rsidR="00D52EE6" w:rsidRPr="008B0BDF" w:rsidRDefault="00D52EE6" w:rsidP="00FD3790">
            <w:pPr>
              <w:spacing w:after="0"/>
              <w:jc w:val="center"/>
              <w:rPr>
                <w:rFonts w:ascii="Times New Roman" w:hAnsi="Times New Roman" w:cs="Times New Roman"/>
                <w:sz w:val="27"/>
                <w:szCs w:val="27"/>
              </w:rPr>
            </w:pPr>
            <w:r w:rsidRPr="008B0BDF">
              <w:rPr>
                <w:rFonts w:ascii="Times New Roman" w:hAnsi="Times New Roman" w:cs="Times New Roman"/>
                <w:sz w:val="27"/>
                <w:szCs w:val="27"/>
              </w:rPr>
              <w:t>Q₁ – Q₃; 95% ДИ</w:t>
            </w:r>
          </w:p>
        </w:tc>
        <w:tc>
          <w:tcPr>
            <w:tcW w:w="1344" w:type="dxa"/>
            <w:vMerge/>
          </w:tcPr>
          <w:p w14:paraId="2C7D38CE" w14:textId="77777777" w:rsidR="00D52EE6" w:rsidRPr="008B0BDF" w:rsidRDefault="00D52EE6" w:rsidP="00FD3790">
            <w:pPr>
              <w:spacing w:after="0"/>
              <w:jc w:val="center"/>
              <w:rPr>
                <w:rFonts w:ascii="Times New Roman" w:hAnsi="Times New Roman" w:cs="Times New Roman"/>
                <w:sz w:val="27"/>
                <w:szCs w:val="27"/>
              </w:rPr>
            </w:pPr>
          </w:p>
        </w:tc>
      </w:tr>
      <w:tr w:rsidR="00B11974" w:rsidRPr="006270BA" w14:paraId="5C399177" w14:textId="77777777" w:rsidTr="00134DEA">
        <w:trPr>
          <w:trHeight w:val="141"/>
        </w:trPr>
        <w:tc>
          <w:tcPr>
            <w:tcW w:w="2714" w:type="dxa"/>
            <w:tcBorders>
              <w:bottom w:val="nil"/>
            </w:tcBorders>
            <w:vAlign w:val="center"/>
          </w:tcPr>
          <w:p w14:paraId="21AF7D0F" w14:textId="278E5EB2" w:rsidR="00B11974" w:rsidRPr="00134DEA" w:rsidRDefault="00B11974" w:rsidP="00B11974">
            <w:pPr>
              <w:spacing w:after="0"/>
              <w:jc w:val="center"/>
              <w:rPr>
                <w:rFonts w:ascii="Times New Roman" w:hAnsi="Times New Roman" w:cs="Times New Roman"/>
                <w:sz w:val="24"/>
                <w:szCs w:val="24"/>
              </w:rPr>
            </w:pPr>
            <w:r w:rsidRPr="00134DEA">
              <w:rPr>
                <w:rFonts w:ascii="Times New Roman" w:hAnsi="Times New Roman" w:cs="Times New Roman"/>
                <w:sz w:val="24"/>
                <w:szCs w:val="24"/>
              </w:rPr>
              <w:t>1</w:t>
            </w:r>
          </w:p>
        </w:tc>
        <w:tc>
          <w:tcPr>
            <w:tcW w:w="1176" w:type="dxa"/>
            <w:tcBorders>
              <w:bottom w:val="nil"/>
            </w:tcBorders>
          </w:tcPr>
          <w:p w14:paraId="645D6C7B" w14:textId="1BD38BB0" w:rsidR="00B11974" w:rsidRPr="00134DEA" w:rsidRDefault="00B11974" w:rsidP="00B11974">
            <w:pPr>
              <w:spacing w:after="0"/>
              <w:jc w:val="center"/>
              <w:rPr>
                <w:rFonts w:ascii="Times New Roman" w:hAnsi="Times New Roman" w:cs="Times New Roman"/>
                <w:sz w:val="24"/>
                <w:szCs w:val="24"/>
              </w:rPr>
            </w:pPr>
            <w:r w:rsidRPr="00134DEA">
              <w:rPr>
                <w:rFonts w:ascii="Times New Roman" w:hAnsi="Times New Roman" w:cs="Times New Roman"/>
                <w:sz w:val="24"/>
                <w:szCs w:val="24"/>
              </w:rPr>
              <w:t>2</w:t>
            </w:r>
          </w:p>
        </w:tc>
        <w:tc>
          <w:tcPr>
            <w:tcW w:w="1512" w:type="dxa"/>
            <w:tcBorders>
              <w:bottom w:val="nil"/>
            </w:tcBorders>
          </w:tcPr>
          <w:p w14:paraId="6F17A830" w14:textId="1DA29B2F" w:rsidR="00B11974" w:rsidRPr="00134DEA" w:rsidRDefault="00B11974" w:rsidP="00B11974">
            <w:pPr>
              <w:spacing w:after="0"/>
              <w:jc w:val="center"/>
              <w:rPr>
                <w:rFonts w:ascii="Times New Roman" w:hAnsi="Times New Roman" w:cs="Times New Roman"/>
                <w:sz w:val="24"/>
                <w:szCs w:val="24"/>
              </w:rPr>
            </w:pPr>
            <w:r w:rsidRPr="00134DEA">
              <w:rPr>
                <w:rFonts w:ascii="Times New Roman" w:hAnsi="Times New Roman" w:cs="Times New Roman"/>
                <w:sz w:val="24"/>
                <w:szCs w:val="24"/>
              </w:rPr>
              <w:t>3</w:t>
            </w:r>
          </w:p>
        </w:tc>
        <w:tc>
          <w:tcPr>
            <w:tcW w:w="1344" w:type="dxa"/>
            <w:tcBorders>
              <w:bottom w:val="nil"/>
            </w:tcBorders>
          </w:tcPr>
          <w:p w14:paraId="799C1CCA" w14:textId="02280F0D" w:rsidR="00B11974" w:rsidRPr="00134DEA" w:rsidRDefault="00B11974" w:rsidP="00B11974">
            <w:pPr>
              <w:spacing w:after="0"/>
              <w:jc w:val="center"/>
              <w:rPr>
                <w:rFonts w:ascii="Times New Roman" w:hAnsi="Times New Roman" w:cs="Times New Roman"/>
                <w:sz w:val="24"/>
                <w:szCs w:val="24"/>
              </w:rPr>
            </w:pPr>
            <w:r w:rsidRPr="00134DEA">
              <w:rPr>
                <w:rFonts w:ascii="Times New Roman" w:hAnsi="Times New Roman" w:cs="Times New Roman"/>
                <w:sz w:val="24"/>
                <w:szCs w:val="24"/>
              </w:rPr>
              <w:t>4</w:t>
            </w:r>
          </w:p>
        </w:tc>
        <w:tc>
          <w:tcPr>
            <w:tcW w:w="1344" w:type="dxa"/>
            <w:tcBorders>
              <w:bottom w:val="nil"/>
            </w:tcBorders>
          </w:tcPr>
          <w:p w14:paraId="75096C30" w14:textId="34B9026A" w:rsidR="00B11974" w:rsidRPr="00134DEA" w:rsidRDefault="00B11974" w:rsidP="00B11974">
            <w:pPr>
              <w:spacing w:after="0"/>
              <w:jc w:val="center"/>
              <w:rPr>
                <w:rFonts w:ascii="Times New Roman" w:hAnsi="Times New Roman" w:cs="Times New Roman"/>
                <w:sz w:val="24"/>
                <w:szCs w:val="24"/>
              </w:rPr>
            </w:pPr>
            <w:r w:rsidRPr="00134DEA">
              <w:rPr>
                <w:rFonts w:ascii="Times New Roman" w:hAnsi="Times New Roman" w:cs="Times New Roman"/>
                <w:sz w:val="24"/>
                <w:szCs w:val="24"/>
              </w:rPr>
              <w:t>5</w:t>
            </w:r>
          </w:p>
        </w:tc>
        <w:tc>
          <w:tcPr>
            <w:tcW w:w="1344" w:type="dxa"/>
            <w:tcBorders>
              <w:bottom w:val="nil"/>
            </w:tcBorders>
          </w:tcPr>
          <w:p w14:paraId="0588628E" w14:textId="389E657D" w:rsidR="00B11974" w:rsidRPr="00134DEA" w:rsidRDefault="00B11974" w:rsidP="00B11974">
            <w:pPr>
              <w:spacing w:after="0"/>
              <w:jc w:val="center"/>
              <w:rPr>
                <w:rFonts w:ascii="Times New Roman" w:hAnsi="Times New Roman" w:cs="Times New Roman"/>
                <w:sz w:val="24"/>
                <w:szCs w:val="24"/>
              </w:rPr>
            </w:pPr>
            <w:r w:rsidRPr="00134DEA">
              <w:rPr>
                <w:rFonts w:ascii="Times New Roman" w:hAnsi="Times New Roman" w:cs="Times New Roman"/>
                <w:sz w:val="24"/>
                <w:szCs w:val="24"/>
              </w:rPr>
              <w:t>6</w:t>
            </w:r>
          </w:p>
        </w:tc>
      </w:tr>
      <w:tr w:rsidR="008B0BDF" w:rsidRPr="006270BA" w14:paraId="0F9E8723" w14:textId="77777777" w:rsidTr="00134DEA">
        <w:trPr>
          <w:trHeight w:val="141"/>
        </w:trPr>
        <w:tc>
          <w:tcPr>
            <w:tcW w:w="2714" w:type="dxa"/>
            <w:tcBorders>
              <w:bottom w:val="nil"/>
            </w:tcBorders>
            <w:vAlign w:val="center"/>
          </w:tcPr>
          <w:p w14:paraId="42B0A2F3" w14:textId="52EE8BEC" w:rsidR="008B0BDF" w:rsidRPr="008B0BDF" w:rsidRDefault="008B0BDF" w:rsidP="008B0BDF">
            <w:pPr>
              <w:spacing w:after="0"/>
              <w:jc w:val="center"/>
              <w:rPr>
                <w:rFonts w:ascii="Times New Roman" w:hAnsi="Times New Roman" w:cs="Times New Roman"/>
                <w:sz w:val="27"/>
                <w:szCs w:val="27"/>
              </w:rPr>
            </w:pPr>
            <w:r w:rsidRPr="008B0BDF">
              <w:rPr>
                <w:rFonts w:ascii="Times New Roman" w:hAnsi="Times New Roman" w:cs="Times New Roman"/>
                <w:sz w:val="27"/>
                <w:szCs w:val="27"/>
              </w:rPr>
              <w:t>Гемоглобин, г/л</w:t>
            </w:r>
          </w:p>
        </w:tc>
        <w:tc>
          <w:tcPr>
            <w:tcW w:w="1176" w:type="dxa"/>
            <w:tcBorders>
              <w:bottom w:val="nil"/>
            </w:tcBorders>
          </w:tcPr>
          <w:p w14:paraId="0D6824F0" w14:textId="247ACFC0" w:rsidR="008B0BDF" w:rsidRPr="008B0BDF" w:rsidRDefault="008B0BDF" w:rsidP="008B0BDF">
            <w:pPr>
              <w:spacing w:after="0"/>
              <w:jc w:val="center"/>
              <w:rPr>
                <w:rFonts w:ascii="Times New Roman" w:hAnsi="Times New Roman" w:cs="Times New Roman"/>
                <w:sz w:val="27"/>
                <w:szCs w:val="27"/>
              </w:rPr>
            </w:pPr>
            <w:r w:rsidRPr="008B0BDF">
              <w:rPr>
                <w:rFonts w:ascii="Times New Roman" w:hAnsi="Times New Roman" w:cs="Times New Roman"/>
                <w:sz w:val="27"/>
                <w:szCs w:val="27"/>
              </w:rPr>
              <w:t>85</w:t>
            </w:r>
          </w:p>
        </w:tc>
        <w:tc>
          <w:tcPr>
            <w:tcW w:w="1512" w:type="dxa"/>
            <w:tcBorders>
              <w:bottom w:val="nil"/>
            </w:tcBorders>
          </w:tcPr>
          <w:p w14:paraId="6F5DCACD" w14:textId="1680CBA0" w:rsidR="008B0BDF" w:rsidRPr="008B0BDF" w:rsidRDefault="008B0BDF" w:rsidP="008B0BDF">
            <w:pPr>
              <w:spacing w:after="0"/>
              <w:jc w:val="center"/>
              <w:rPr>
                <w:rFonts w:ascii="Times New Roman" w:hAnsi="Times New Roman" w:cs="Times New Roman"/>
                <w:sz w:val="27"/>
                <w:szCs w:val="27"/>
              </w:rPr>
            </w:pPr>
            <w:r w:rsidRPr="008B0BDF">
              <w:rPr>
                <w:rFonts w:ascii="Times New Roman" w:hAnsi="Times New Roman" w:cs="Times New Roman"/>
                <w:sz w:val="27"/>
                <w:szCs w:val="27"/>
              </w:rPr>
              <w:t>75-95</w:t>
            </w:r>
          </w:p>
        </w:tc>
        <w:tc>
          <w:tcPr>
            <w:tcW w:w="1344" w:type="dxa"/>
            <w:tcBorders>
              <w:bottom w:val="nil"/>
            </w:tcBorders>
          </w:tcPr>
          <w:p w14:paraId="7C39FC7A" w14:textId="6610688D" w:rsidR="008B0BDF" w:rsidRPr="008B0BDF" w:rsidRDefault="008B0BDF" w:rsidP="008B0BDF">
            <w:pPr>
              <w:spacing w:after="0"/>
              <w:jc w:val="center"/>
              <w:rPr>
                <w:rFonts w:ascii="Times New Roman" w:hAnsi="Times New Roman" w:cs="Times New Roman"/>
                <w:sz w:val="27"/>
                <w:szCs w:val="27"/>
              </w:rPr>
            </w:pPr>
            <w:r w:rsidRPr="008B0BDF">
              <w:rPr>
                <w:rFonts w:ascii="Times New Roman" w:hAnsi="Times New Roman" w:cs="Times New Roman"/>
                <w:sz w:val="27"/>
                <w:szCs w:val="27"/>
              </w:rPr>
              <w:t>84</w:t>
            </w:r>
          </w:p>
        </w:tc>
        <w:tc>
          <w:tcPr>
            <w:tcW w:w="1344" w:type="dxa"/>
            <w:tcBorders>
              <w:bottom w:val="nil"/>
            </w:tcBorders>
          </w:tcPr>
          <w:p w14:paraId="5797C4A3" w14:textId="1E87E89A" w:rsidR="008B0BDF" w:rsidRPr="008B0BDF" w:rsidRDefault="008B0BDF" w:rsidP="008B0BDF">
            <w:pPr>
              <w:spacing w:after="0"/>
              <w:jc w:val="center"/>
              <w:rPr>
                <w:rFonts w:ascii="Times New Roman" w:hAnsi="Times New Roman" w:cs="Times New Roman"/>
                <w:sz w:val="27"/>
                <w:szCs w:val="27"/>
              </w:rPr>
            </w:pPr>
            <w:r w:rsidRPr="008B0BDF">
              <w:rPr>
                <w:rFonts w:ascii="Times New Roman" w:hAnsi="Times New Roman" w:cs="Times New Roman"/>
                <w:sz w:val="27"/>
                <w:szCs w:val="27"/>
              </w:rPr>
              <w:t>75-97</w:t>
            </w:r>
          </w:p>
        </w:tc>
        <w:tc>
          <w:tcPr>
            <w:tcW w:w="1344" w:type="dxa"/>
            <w:tcBorders>
              <w:bottom w:val="nil"/>
            </w:tcBorders>
          </w:tcPr>
          <w:p w14:paraId="745F85D7" w14:textId="5EF32DB1" w:rsidR="008B0BDF" w:rsidRPr="008B0BDF" w:rsidRDefault="008B0BDF" w:rsidP="008B0BDF">
            <w:pPr>
              <w:spacing w:after="0"/>
              <w:jc w:val="center"/>
              <w:rPr>
                <w:rFonts w:ascii="Times New Roman" w:hAnsi="Times New Roman" w:cs="Times New Roman"/>
                <w:sz w:val="27"/>
                <w:szCs w:val="27"/>
              </w:rPr>
            </w:pPr>
            <w:r w:rsidRPr="008B0BDF">
              <w:rPr>
                <w:rFonts w:ascii="Times New Roman" w:hAnsi="Times New Roman" w:cs="Times New Roman"/>
                <w:sz w:val="27"/>
                <w:szCs w:val="27"/>
              </w:rPr>
              <w:t>0,63</w:t>
            </w:r>
          </w:p>
        </w:tc>
      </w:tr>
      <w:tr w:rsidR="008B0BDF" w:rsidRPr="006270BA" w14:paraId="5C30EB8D" w14:textId="77777777" w:rsidTr="00134DEA">
        <w:trPr>
          <w:trHeight w:val="141"/>
        </w:trPr>
        <w:tc>
          <w:tcPr>
            <w:tcW w:w="2714" w:type="dxa"/>
            <w:tcBorders>
              <w:bottom w:val="nil"/>
            </w:tcBorders>
            <w:vAlign w:val="center"/>
          </w:tcPr>
          <w:p w14:paraId="1C5FAA47" w14:textId="32425E7F" w:rsidR="008B0BDF" w:rsidRPr="008B0BDF" w:rsidRDefault="008B0BDF" w:rsidP="008B0BDF">
            <w:pPr>
              <w:spacing w:after="0"/>
              <w:jc w:val="center"/>
              <w:rPr>
                <w:rFonts w:ascii="Times New Roman" w:hAnsi="Times New Roman" w:cs="Times New Roman"/>
                <w:sz w:val="27"/>
                <w:szCs w:val="27"/>
              </w:rPr>
            </w:pPr>
            <w:r w:rsidRPr="008B0BDF">
              <w:rPr>
                <w:rFonts w:ascii="Times New Roman" w:hAnsi="Times New Roman" w:cs="Times New Roman"/>
                <w:sz w:val="27"/>
                <w:szCs w:val="27"/>
              </w:rPr>
              <w:t>Лейкоциты, ×10⁹/л</w:t>
            </w:r>
          </w:p>
        </w:tc>
        <w:tc>
          <w:tcPr>
            <w:tcW w:w="1176" w:type="dxa"/>
            <w:tcBorders>
              <w:bottom w:val="nil"/>
            </w:tcBorders>
          </w:tcPr>
          <w:p w14:paraId="1D141D8B" w14:textId="372FEE93" w:rsidR="008B0BDF" w:rsidRPr="008B0BDF" w:rsidRDefault="008B0BDF" w:rsidP="008B0BDF">
            <w:pPr>
              <w:spacing w:after="0"/>
              <w:jc w:val="center"/>
              <w:rPr>
                <w:rFonts w:ascii="Times New Roman" w:hAnsi="Times New Roman" w:cs="Times New Roman"/>
                <w:sz w:val="27"/>
                <w:szCs w:val="27"/>
              </w:rPr>
            </w:pPr>
            <w:r w:rsidRPr="008B0BDF">
              <w:rPr>
                <w:rFonts w:ascii="Times New Roman" w:hAnsi="Times New Roman" w:cs="Times New Roman"/>
                <w:sz w:val="27"/>
                <w:szCs w:val="27"/>
              </w:rPr>
              <w:t>1,4</w:t>
            </w:r>
          </w:p>
        </w:tc>
        <w:tc>
          <w:tcPr>
            <w:tcW w:w="1512" w:type="dxa"/>
            <w:tcBorders>
              <w:bottom w:val="nil"/>
            </w:tcBorders>
          </w:tcPr>
          <w:p w14:paraId="27BE165E" w14:textId="44E05F55" w:rsidR="008B0BDF" w:rsidRPr="008B0BDF" w:rsidRDefault="008B0BDF" w:rsidP="008B0BDF">
            <w:pPr>
              <w:spacing w:after="0"/>
              <w:jc w:val="center"/>
              <w:rPr>
                <w:rFonts w:ascii="Times New Roman" w:hAnsi="Times New Roman" w:cs="Times New Roman"/>
                <w:sz w:val="27"/>
                <w:szCs w:val="27"/>
              </w:rPr>
            </w:pPr>
            <w:r w:rsidRPr="008B0BDF">
              <w:rPr>
                <w:rFonts w:ascii="Times New Roman" w:hAnsi="Times New Roman" w:cs="Times New Roman"/>
                <w:sz w:val="27"/>
                <w:szCs w:val="27"/>
              </w:rPr>
              <w:t>0,3 – 4,9</w:t>
            </w:r>
          </w:p>
        </w:tc>
        <w:tc>
          <w:tcPr>
            <w:tcW w:w="1344" w:type="dxa"/>
            <w:tcBorders>
              <w:bottom w:val="nil"/>
            </w:tcBorders>
          </w:tcPr>
          <w:p w14:paraId="426CE8D1" w14:textId="6EB6293A" w:rsidR="008B0BDF" w:rsidRPr="008B0BDF" w:rsidRDefault="008B0BDF" w:rsidP="008B0BDF">
            <w:pPr>
              <w:spacing w:after="0"/>
              <w:jc w:val="center"/>
              <w:rPr>
                <w:rFonts w:ascii="Times New Roman" w:hAnsi="Times New Roman" w:cs="Times New Roman"/>
                <w:sz w:val="27"/>
                <w:szCs w:val="27"/>
              </w:rPr>
            </w:pPr>
            <w:r w:rsidRPr="008B0BDF">
              <w:rPr>
                <w:rFonts w:ascii="Times New Roman" w:hAnsi="Times New Roman" w:cs="Times New Roman"/>
                <w:sz w:val="27"/>
                <w:szCs w:val="27"/>
              </w:rPr>
              <w:t>1,6</w:t>
            </w:r>
          </w:p>
        </w:tc>
        <w:tc>
          <w:tcPr>
            <w:tcW w:w="1344" w:type="dxa"/>
            <w:tcBorders>
              <w:bottom w:val="nil"/>
            </w:tcBorders>
          </w:tcPr>
          <w:p w14:paraId="672C7D81" w14:textId="5D587EBE" w:rsidR="008B0BDF" w:rsidRPr="008B0BDF" w:rsidRDefault="008B0BDF" w:rsidP="008B0BDF">
            <w:pPr>
              <w:spacing w:after="0"/>
              <w:jc w:val="center"/>
              <w:rPr>
                <w:rFonts w:ascii="Times New Roman" w:hAnsi="Times New Roman" w:cs="Times New Roman"/>
                <w:sz w:val="27"/>
                <w:szCs w:val="27"/>
              </w:rPr>
            </w:pPr>
            <w:r w:rsidRPr="008B0BDF">
              <w:rPr>
                <w:rFonts w:ascii="Times New Roman" w:hAnsi="Times New Roman" w:cs="Times New Roman"/>
                <w:sz w:val="27"/>
                <w:szCs w:val="27"/>
              </w:rPr>
              <w:t>0,3-7,5</w:t>
            </w:r>
          </w:p>
        </w:tc>
        <w:tc>
          <w:tcPr>
            <w:tcW w:w="1344" w:type="dxa"/>
            <w:tcBorders>
              <w:bottom w:val="nil"/>
            </w:tcBorders>
          </w:tcPr>
          <w:p w14:paraId="30D7A710" w14:textId="270335C9" w:rsidR="008B0BDF" w:rsidRPr="008B0BDF" w:rsidRDefault="008B0BDF" w:rsidP="008B0BDF">
            <w:pPr>
              <w:spacing w:after="0"/>
              <w:jc w:val="center"/>
              <w:rPr>
                <w:rFonts w:ascii="Times New Roman" w:hAnsi="Times New Roman" w:cs="Times New Roman"/>
                <w:sz w:val="27"/>
                <w:szCs w:val="27"/>
              </w:rPr>
            </w:pPr>
            <w:r w:rsidRPr="008B0BDF">
              <w:rPr>
                <w:rFonts w:ascii="Times New Roman" w:hAnsi="Times New Roman" w:cs="Times New Roman"/>
                <w:sz w:val="27"/>
                <w:szCs w:val="27"/>
                <w:lang w:val="kk-KZ"/>
              </w:rPr>
              <w:t>0,04</w:t>
            </w:r>
            <w:r w:rsidRPr="008B0BDF">
              <w:rPr>
                <w:rFonts w:ascii="Times New Roman" w:hAnsi="Times New Roman" w:cs="Times New Roman"/>
                <w:sz w:val="27"/>
                <w:szCs w:val="27"/>
                <w:vertAlign w:val="superscript"/>
                <w:lang w:val="kk-KZ"/>
              </w:rPr>
              <w:t>*</w:t>
            </w:r>
          </w:p>
        </w:tc>
      </w:tr>
      <w:tr w:rsidR="00271BC7" w:rsidRPr="006270BA" w14:paraId="487266B0" w14:textId="77777777" w:rsidTr="00134DEA">
        <w:trPr>
          <w:trHeight w:val="141"/>
        </w:trPr>
        <w:tc>
          <w:tcPr>
            <w:tcW w:w="9434" w:type="dxa"/>
            <w:gridSpan w:val="6"/>
            <w:tcBorders>
              <w:top w:val="nil"/>
              <w:left w:val="nil"/>
              <w:right w:val="nil"/>
            </w:tcBorders>
            <w:vAlign w:val="center"/>
          </w:tcPr>
          <w:p w14:paraId="10648FD9" w14:textId="77777777" w:rsidR="00271BC7" w:rsidRDefault="008B0BDF" w:rsidP="00FD3790">
            <w:pPr>
              <w:spacing w:after="0"/>
              <w:jc w:val="both"/>
              <w:rPr>
                <w:rFonts w:ascii="Times New Roman" w:hAnsi="Times New Roman" w:cs="Times New Roman"/>
                <w:sz w:val="27"/>
                <w:szCs w:val="27"/>
                <w:lang w:val="kk-KZ"/>
              </w:rPr>
            </w:pPr>
            <w:r>
              <w:rPr>
                <w:rFonts w:ascii="Times New Roman" w:hAnsi="Times New Roman" w:cs="Times New Roman"/>
                <w:sz w:val="27"/>
                <w:szCs w:val="27"/>
                <w:lang w:val="kk-KZ"/>
              </w:rPr>
              <w:lastRenderedPageBreak/>
              <w:t>Продолжение таблицы 44</w:t>
            </w:r>
          </w:p>
          <w:p w14:paraId="17EBB459" w14:textId="1DACFCA2" w:rsidR="008B0BDF" w:rsidRPr="008B0BDF" w:rsidRDefault="008B0BDF" w:rsidP="00FD3790">
            <w:pPr>
              <w:spacing w:after="0"/>
              <w:jc w:val="both"/>
              <w:rPr>
                <w:rFonts w:ascii="Times New Roman" w:hAnsi="Times New Roman" w:cs="Times New Roman"/>
                <w:sz w:val="27"/>
                <w:szCs w:val="27"/>
                <w:lang w:val="kk-KZ"/>
              </w:rPr>
            </w:pPr>
          </w:p>
        </w:tc>
      </w:tr>
      <w:tr w:rsidR="00271BC7" w:rsidRPr="006270BA" w14:paraId="1A910FF8" w14:textId="77777777" w:rsidTr="00134DEA">
        <w:trPr>
          <w:trHeight w:val="141"/>
        </w:trPr>
        <w:tc>
          <w:tcPr>
            <w:tcW w:w="2714" w:type="dxa"/>
            <w:vAlign w:val="center"/>
          </w:tcPr>
          <w:p w14:paraId="36811051" w14:textId="67DA5C28" w:rsidR="00271BC7" w:rsidRPr="00134DEA" w:rsidRDefault="00271BC7" w:rsidP="00271BC7">
            <w:pPr>
              <w:spacing w:after="0"/>
              <w:jc w:val="center"/>
              <w:rPr>
                <w:rFonts w:ascii="Times New Roman" w:hAnsi="Times New Roman" w:cs="Times New Roman"/>
                <w:sz w:val="24"/>
                <w:szCs w:val="24"/>
                <w:lang w:val="en-US"/>
              </w:rPr>
            </w:pPr>
            <w:r w:rsidRPr="00134DEA">
              <w:rPr>
                <w:rFonts w:ascii="Times New Roman" w:hAnsi="Times New Roman" w:cs="Times New Roman"/>
                <w:sz w:val="24"/>
                <w:szCs w:val="24"/>
                <w:lang w:val="en-US"/>
              </w:rPr>
              <w:t>1</w:t>
            </w:r>
          </w:p>
        </w:tc>
        <w:tc>
          <w:tcPr>
            <w:tcW w:w="1176" w:type="dxa"/>
          </w:tcPr>
          <w:p w14:paraId="105BC6C0" w14:textId="3F0E4BCA" w:rsidR="00271BC7" w:rsidRPr="00134DEA" w:rsidRDefault="00271BC7" w:rsidP="00271BC7">
            <w:pPr>
              <w:spacing w:after="0"/>
              <w:jc w:val="center"/>
              <w:rPr>
                <w:rFonts w:ascii="Times New Roman" w:hAnsi="Times New Roman" w:cs="Times New Roman"/>
                <w:sz w:val="24"/>
                <w:szCs w:val="24"/>
                <w:lang w:val="en-US"/>
              </w:rPr>
            </w:pPr>
            <w:r w:rsidRPr="00134DEA">
              <w:rPr>
                <w:rFonts w:ascii="Times New Roman" w:hAnsi="Times New Roman" w:cs="Times New Roman"/>
                <w:sz w:val="24"/>
                <w:szCs w:val="24"/>
                <w:lang w:val="en-US"/>
              </w:rPr>
              <w:t>2</w:t>
            </w:r>
          </w:p>
        </w:tc>
        <w:tc>
          <w:tcPr>
            <w:tcW w:w="1512" w:type="dxa"/>
          </w:tcPr>
          <w:p w14:paraId="2BE466A1" w14:textId="227E5562" w:rsidR="00271BC7" w:rsidRPr="00134DEA" w:rsidRDefault="00271BC7" w:rsidP="00271BC7">
            <w:pPr>
              <w:spacing w:after="0"/>
              <w:jc w:val="center"/>
              <w:rPr>
                <w:rFonts w:ascii="Times New Roman" w:hAnsi="Times New Roman" w:cs="Times New Roman"/>
                <w:sz w:val="24"/>
                <w:szCs w:val="24"/>
                <w:lang w:val="en-US"/>
              </w:rPr>
            </w:pPr>
            <w:r w:rsidRPr="00134DEA">
              <w:rPr>
                <w:rFonts w:ascii="Times New Roman" w:hAnsi="Times New Roman" w:cs="Times New Roman"/>
                <w:sz w:val="24"/>
                <w:szCs w:val="24"/>
                <w:lang w:val="en-US"/>
              </w:rPr>
              <w:t>3</w:t>
            </w:r>
          </w:p>
        </w:tc>
        <w:tc>
          <w:tcPr>
            <w:tcW w:w="1344" w:type="dxa"/>
          </w:tcPr>
          <w:p w14:paraId="7441EEC6" w14:textId="639E51A3" w:rsidR="00271BC7" w:rsidRPr="00134DEA" w:rsidRDefault="00271BC7" w:rsidP="00271BC7">
            <w:pPr>
              <w:spacing w:after="0"/>
              <w:jc w:val="center"/>
              <w:rPr>
                <w:rFonts w:ascii="Times New Roman" w:hAnsi="Times New Roman" w:cs="Times New Roman"/>
                <w:sz w:val="24"/>
                <w:szCs w:val="24"/>
                <w:lang w:val="en-US"/>
              </w:rPr>
            </w:pPr>
            <w:r w:rsidRPr="00134DEA">
              <w:rPr>
                <w:rFonts w:ascii="Times New Roman" w:hAnsi="Times New Roman" w:cs="Times New Roman"/>
                <w:sz w:val="24"/>
                <w:szCs w:val="24"/>
                <w:lang w:val="en-US"/>
              </w:rPr>
              <w:t>4</w:t>
            </w:r>
          </w:p>
        </w:tc>
        <w:tc>
          <w:tcPr>
            <w:tcW w:w="1344" w:type="dxa"/>
          </w:tcPr>
          <w:p w14:paraId="20721C4A" w14:textId="4BAECD87" w:rsidR="00271BC7" w:rsidRPr="00134DEA" w:rsidRDefault="00271BC7" w:rsidP="00271BC7">
            <w:pPr>
              <w:spacing w:after="0"/>
              <w:jc w:val="center"/>
              <w:rPr>
                <w:rFonts w:ascii="Times New Roman" w:hAnsi="Times New Roman" w:cs="Times New Roman"/>
                <w:sz w:val="24"/>
                <w:szCs w:val="24"/>
                <w:lang w:val="en-US"/>
              </w:rPr>
            </w:pPr>
            <w:r w:rsidRPr="00134DEA">
              <w:rPr>
                <w:rFonts w:ascii="Times New Roman" w:hAnsi="Times New Roman" w:cs="Times New Roman"/>
                <w:sz w:val="24"/>
                <w:szCs w:val="24"/>
                <w:lang w:val="en-US"/>
              </w:rPr>
              <w:t>5</w:t>
            </w:r>
          </w:p>
        </w:tc>
        <w:tc>
          <w:tcPr>
            <w:tcW w:w="1344" w:type="dxa"/>
          </w:tcPr>
          <w:p w14:paraId="54B40E2F" w14:textId="0C0FA2CA" w:rsidR="00271BC7" w:rsidRPr="00134DEA" w:rsidRDefault="00271BC7" w:rsidP="00271BC7">
            <w:pPr>
              <w:spacing w:after="0"/>
              <w:jc w:val="center"/>
              <w:rPr>
                <w:rFonts w:ascii="Times New Roman" w:hAnsi="Times New Roman" w:cs="Times New Roman"/>
                <w:sz w:val="24"/>
                <w:szCs w:val="24"/>
                <w:lang w:val="en-US"/>
              </w:rPr>
            </w:pPr>
            <w:r w:rsidRPr="00134DEA">
              <w:rPr>
                <w:rFonts w:ascii="Times New Roman" w:hAnsi="Times New Roman" w:cs="Times New Roman"/>
                <w:sz w:val="24"/>
                <w:szCs w:val="24"/>
                <w:lang w:val="en-US"/>
              </w:rPr>
              <w:t>6</w:t>
            </w:r>
          </w:p>
        </w:tc>
      </w:tr>
      <w:tr w:rsidR="00D52EE6" w:rsidRPr="006270BA" w14:paraId="3B066AB2" w14:textId="77777777" w:rsidTr="00134DEA">
        <w:trPr>
          <w:trHeight w:val="141"/>
        </w:trPr>
        <w:tc>
          <w:tcPr>
            <w:tcW w:w="2714" w:type="dxa"/>
            <w:vAlign w:val="center"/>
          </w:tcPr>
          <w:p w14:paraId="065DC1F0" w14:textId="0697DD08" w:rsidR="00D52EE6" w:rsidRPr="008B0BDF" w:rsidRDefault="00D52EE6" w:rsidP="00FD3790">
            <w:pPr>
              <w:spacing w:after="0"/>
              <w:jc w:val="both"/>
              <w:rPr>
                <w:rFonts w:ascii="Times New Roman" w:hAnsi="Times New Roman" w:cs="Times New Roman"/>
                <w:sz w:val="27"/>
                <w:szCs w:val="27"/>
              </w:rPr>
            </w:pPr>
            <w:r w:rsidRPr="008B0BDF">
              <w:rPr>
                <w:rFonts w:ascii="Times New Roman" w:hAnsi="Times New Roman" w:cs="Times New Roman"/>
                <w:sz w:val="27"/>
                <w:szCs w:val="27"/>
              </w:rPr>
              <w:t>Лейкоциты, ×10⁹/л</w:t>
            </w:r>
          </w:p>
        </w:tc>
        <w:tc>
          <w:tcPr>
            <w:tcW w:w="1176" w:type="dxa"/>
          </w:tcPr>
          <w:p w14:paraId="55E5C5A4" w14:textId="0B071E27" w:rsidR="00D52EE6" w:rsidRPr="008B0BDF" w:rsidRDefault="00D52EE6" w:rsidP="00FD3790">
            <w:pPr>
              <w:spacing w:after="0"/>
              <w:jc w:val="both"/>
              <w:rPr>
                <w:rFonts w:ascii="Times New Roman" w:hAnsi="Times New Roman" w:cs="Times New Roman"/>
                <w:sz w:val="27"/>
                <w:szCs w:val="27"/>
              </w:rPr>
            </w:pPr>
            <w:r w:rsidRPr="008B0BDF">
              <w:rPr>
                <w:rFonts w:ascii="Times New Roman" w:hAnsi="Times New Roman" w:cs="Times New Roman"/>
                <w:sz w:val="27"/>
                <w:szCs w:val="27"/>
              </w:rPr>
              <w:t>1,4</w:t>
            </w:r>
          </w:p>
        </w:tc>
        <w:tc>
          <w:tcPr>
            <w:tcW w:w="1512" w:type="dxa"/>
          </w:tcPr>
          <w:p w14:paraId="6ADBF9EB" w14:textId="2B1C7205" w:rsidR="00D52EE6" w:rsidRPr="008B0BDF" w:rsidRDefault="00D52EE6" w:rsidP="00FD3790">
            <w:pPr>
              <w:spacing w:after="0"/>
              <w:jc w:val="both"/>
              <w:rPr>
                <w:rFonts w:ascii="Times New Roman" w:hAnsi="Times New Roman" w:cs="Times New Roman"/>
                <w:sz w:val="27"/>
                <w:szCs w:val="27"/>
              </w:rPr>
            </w:pPr>
            <w:r w:rsidRPr="008B0BDF">
              <w:rPr>
                <w:rFonts w:ascii="Times New Roman" w:hAnsi="Times New Roman" w:cs="Times New Roman"/>
                <w:sz w:val="27"/>
                <w:szCs w:val="27"/>
              </w:rPr>
              <w:t>0,3 – 4,9</w:t>
            </w:r>
          </w:p>
        </w:tc>
        <w:tc>
          <w:tcPr>
            <w:tcW w:w="1344" w:type="dxa"/>
          </w:tcPr>
          <w:p w14:paraId="140FA84E" w14:textId="62401A79" w:rsidR="00D52EE6" w:rsidRPr="008B0BDF" w:rsidRDefault="00D52EE6" w:rsidP="00FD3790">
            <w:pPr>
              <w:spacing w:after="0"/>
              <w:jc w:val="both"/>
              <w:rPr>
                <w:rFonts w:ascii="Times New Roman" w:hAnsi="Times New Roman" w:cs="Times New Roman"/>
                <w:sz w:val="27"/>
                <w:szCs w:val="27"/>
              </w:rPr>
            </w:pPr>
            <w:r w:rsidRPr="008B0BDF">
              <w:rPr>
                <w:rFonts w:ascii="Times New Roman" w:hAnsi="Times New Roman" w:cs="Times New Roman"/>
                <w:sz w:val="27"/>
                <w:szCs w:val="27"/>
              </w:rPr>
              <w:t>1,</w:t>
            </w:r>
            <w:r w:rsidR="004B67CE" w:rsidRPr="008B0BDF">
              <w:rPr>
                <w:rFonts w:ascii="Times New Roman" w:hAnsi="Times New Roman" w:cs="Times New Roman"/>
                <w:sz w:val="27"/>
                <w:szCs w:val="27"/>
              </w:rPr>
              <w:t>6</w:t>
            </w:r>
          </w:p>
        </w:tc>
        <w:tc>
          <w:tcPr>
            <w:tcW w:w="1344" w:type="dxa"/>
          </w:tcPr>
          <w:p w14:paraId="37B87C99" w14:textId="3BCAE557" w:rsidR="00D52EE6" w:rsidRPr="008B0BDF" w:rsidRDefault="00D52EE6" w:rsidP="00FD3790">
            <w:pPr>
              <w:spacing w:after="0"/>
              <w:jc w:val="both"/>
              <w:rPr>
                <w:rFonts w:ascii="Times New Roman" w:hAnsi="Times New Roman" w:cs="Times New Roman"/>
                <w:sz w:val="27"/>
                <w:szCs w:val="27"/>
              </w:rPr>
            </w:pPr>
            <w:r w:rsidRPr="008B0BDF">
              <w:rPr>
                <w:rFonts w:ascii="Times New Roman" w:hAnsi="Times New Roman" w:cs="Times New Roman"/>
                <w:sz w:val="27"/>
                <w:szCs w:val="27"/>
              </w:rPr>
              <w:t>0,3-</w:t>
            </w:r>
            <w:r w:rsidR="004B67CE" w:rsidRPr="008B0BDF">
              <w:rPr>
                <w:rFonts w:ascii="Times New Roman" w:hAnsi="Times New Roman" w:cs="Times New Roman"/>
                <w:sz w:val="27"/>
                <w:szCs w:val="27"/>
              </w:rPr>
              <w:t>7,5</w:t>
            </w:r>
          </w:p>
        </w:tc>
        <w:tc>
          <w:tcPr>
            <w:tcW w:w="1344" w:type="dxa"/>
          </w:tcPr>
          <w:p w14:paraId="3B90BF44" w14:textId="5E00ECFC" w:rsidR="00D52EE6" w:rsidRPr="008B0BDF" w:rsidRDefault="00D52EE6" w:rsidP="00FD3790">
            <w:pPr>
              <w:spacing w:after="0"/>
              <w:jc w:val="both"/>
              <w:rPr>
                <w:rFonts w:ascii="Times New Roman" w:hAnsi="Times New Roman" w:cs="Times New Roman"/>
                <w:sz w:val="27"/>
                <w:szCs w:val="27"/>
              </w:rPr>
            </w:pPr>
            <w:r w:rsidRPr="008B0BDF">
              <w:rPr>
                <w:rFonts w:ascii="Times New Roman" w:hAnsi="Times New Roman" w:cs="Times New Roman"/>
                <w:sz w:val="27"/>
                <w:szCs w:val="27"/>
                <w:lang w:val="kk-KZ"/>
              </w:rPr>
              <w:t>0,04</w:t>
            </w:r>
            <w:r w:rsidRPr="008B0BDF">
              <w:rPr>
                <w:rFonts w:ascii="Times New Roman" w:hAnsi="Times New Roman" w:cs="Times New Roman"/>
                <w:sz w:val="27"/>
                <w:szCs w:val="27"/>
                <w:vertAlign w:val="superscript"/>
                <w:lang w:val="kk-KZ"/>
              </w:rPr>
              <w:t>*</w:t>
            </w:r>
          </w:p>
        </w:tc>
      </w:tr>
      <w:tr w:rsidR="00B11974" w:rsidRPr="006270BA" w14:paraId="051EE3D2" w14:textId="77777777" w:rsidTr="00134DEA">
        <w:trPr>
          <w:trHeight w:val="141"/>
        </w:trPr>
        <w:tc>
          <w:tcPr>
            <w:tcW w:w="2714" w:type="dxa"/>
            <w:vAlign w:val="center"/>
          </w:tcPr>
          <w:p w14:paraId="2F95F3A6" w14:textId="3C827DE0" w:rsidR="00B11974" w:rsidRPr="008B0BDF" w:rsidRDefault="00843411" w:rsidP="00B11974">
            <w:pPr>
              <w:spacing w:after="0"/>
              <w:jc w:val="both"/>
              <w:rPr>
                <w:rFonts w:ascii="Times New Roman" w:hAnsi="Times New Roman" w:cs="Times New Roman"/>
                <w:sz w:val="27"/>
                <w:szCs w:val="27"/>
              </w:rPr>
            </w:pPr>
            <w:r>
              <w:rPr>
                <w:rFonts w:ascii="Times New Roman" w:hAnsi="Times New Roman" w:cs="Times New Roman"/>
                <w:sz w:val="27"/>
                <w:szCs w:val="27"/>
                <w:lang w:val="kk-KZ"/>
              </w:rPr>
              <w:t>Тромбоциты</w:t>
            </w:r>
            <w:r w:rsidR="00B11974" w:rsidRPr="008B0BDF">
              <w:rPr>
                <w:rFonts w:ascii="Times New Roman" w:hAnsi="Times New Roman" w:cs="Times New Roman"/>
                <w:sz w:val="27"/>
                <w:szCs w:val="27"/>
              </w:rPr>
              <w:t xml:space="preserve">, </w:t>
            </w:r>
            <w:r w:rsidR="00B11974" w:rsidRPr="008B0BDF">
              <w:rPr>
                <w:rFonts w:ascii="Times New Roman" w:hAnsi="Times New Roman" w:cs="Times New Roman"/>
                <w:sz w:val="27"/>
                <w:szCs w:val="27"/>
                <w:lang w:val="kk-KZ"/>
              </w:rPr>
              <w:t>×10⁹/л</w:t>
            </w:r>
          </w:p>
        </w:tc>
        <w:tc>
          <w:tcPr>
            <w:tcW w:w="1176" w:type="dxa"/>
          </w:tcPr>
          <w:p w14:paraId="26B0E2E0" w14:textId="78B90F38" w:rsidR="00B11974" w:rsidRPr="008B0BDF" w:rsidRDefault="00B11974" w:rsidP="00B11974">
            <w:pPr>
              <w:spacing w:after="0"/>
              <w:jc w:val="both"/>
              <w:rPr>
                <w:rFonts w:ascii="Times New Roman" w:hAnsi="Times New Roman" w:cs="Times New Roman"/>
                <w:sz w:val="27"/>
                <w:szCs w:val="27"/>
              </w:rPr>
            </w:pPr>
            <w:r w:rsidRPr="008B0BDF">
              <w:rPr>
                <w:rFonts w:ascii="Times New Roman" w:hAnsi="Times New Roman" w:cs="Times New Roman"/>
                <w:sz w:val="27"/>
                <w:szCs w:val="27"/>
              </w:rPr>
              <w:t>25</w:t>
            </w:r>
          </w:p>
        </w:tc>
        <w:tc>
          <w:tcPr>
            <w:tcW w:w="1512" w:type="dxa"/>
          </w:tcPr>
          <w:p w14:paraId="6AFC6E5C" w14:textId="6E89C08A" w:rsidR="00B11974" w:rsidRPr="008B0BDF" w:rsidRDefault="00B11974" w:rsidP="00B11974">
            <w:pPr>
              <w:spacing w:after="0"/>
              <w:jc w:val="both"/>
              <w:rPr>
                <w:rFonts w:ascii="Times New Roman" w:hAnsi="Times New Roman" w:cs="Times New Roman"/>
                <w:sz w:val="27"/>
                <w:szCs w:val="27"/>
              </w:rPr>
            </w:pPr>
            <w:r w:rsidRPr="008B0BDF">
              <w:rPr>
                <w:rFonts w:ascii="Times New Roman" w:hAnsi="Times New Roman" w:cs="Times New Roman"/>
                <w:sz w:val="27"/>
                <w:szCs w:val="27"/>
              </w:rPr>
              <w:t>12-53</w:t>
            </w:r>
          </w:p>
        </w:tc>
        <w:tc>
          <w:tcPr>
            <w:tcW w:w="1344" w:type="dxa"/>
          </w:tcPr>
          <w:p w14:paraId="7122A818" w14:textId="35AC6F3C" w:rsidR="00B11974" w:rsidRPr="008B0BDF" w:rsidRDefault="00B11974" w:rsidP="00B11974">
            <w:pPr>
              <w:spacing w:after="0"/>
              <w:jc w:val="both"/>
              <w:rPr>
                <w:rFonts w:ascii="Times New Roman" w:hAnsi="Times New Roman" w:cs="Times New Roman"/>
                <w:sz w:val="27"/>
                <w:szCs w:val="27"/>
              </w:rPr>
            </w:pPr>
            <w:r w:rsidRPr="008B0BDF">
              <w:rPr>
                <w:rFonts w:ascii="Times New Roman" w:hAnsi="Times New Roman" w:cs="Times New Roman"/>
                <w:sz w:val="27"/>
                <w:szCs w:val="27"/>
              </w:rPr>
              <w:t>25,5</w:t>
            </w:r>
          </w:p>
        </w:tc>
        <w:tc>
          <w:tcPr>
            <w:tcW w:w="1344" w:type="dxa"/>
          </w:tcPr>
          <w:p w14:paraId="5997977B" w14:textId="33342970" w:rsidR="00B11974" w:rsidRPr="008B0BDF" w:rsidRDefault="00B11974" w:rsidP="00B11974">
            <w:pPr>
              <w:spacing w:after="0"/>
              <w:jc w:val="both"/>
              <w:rPr>
                <w:rFonts w:ascii="Times New Roman" w:hAnsi="Times New Roman" w:cs="Times New Roman"/>
                <w:sz w:val="27"/>
                <w:szCs w:val="27"/>
              </w:rPr>
            </w:pPr>
            <w:r w:rsidRPr="008B0BDF">
              <w:rPr>
                <w:rFonts w:ascii="Times New Roman" w:hAnsi="Times New Roman" w:cs="Times New Roman"/>
                <w:sz w:val="27"/>
                <w:szCs w:val="27"/>
              </w:rPr>
              <w:t>12,2-50,7</w:t>
            </w:r>
          </w:p>
        </w:tc>
        <w:tc>
          <w:tcPr>
            <w:tcW w:w="1344" w:type="dxa"/>
          </w:tcPr>
          <w:p w14:paraId="279B1FC7" w14:textId="732682F4" w:rsidR="00B11974" w:rsidRPr="008B0BDF" w:rsidRDefault="00B11974" w:rsidP="00B11974">
            <w:pPr>
              <w:spacing w:after="0"/>
              <w:jc w:val="both"/>
              <w:rPr>
                <w:rFonts w:ascii="Times New Roman" w:hAnsi="Times New Roman" w:cs="Times New Roman"/>
                <w:sz w:val="27"/>
                <w:szCs w:val="27"/>
              </w:rPr>
            </w:pPr>
            <w:r w:rsidRPr="008B0BDF">
              <w:rPr>
                <w:rFonts w:ascii="Times New Roman" w:hAnsi="Times New Roman" w:cs="Times New Roman"/>
                <w:sz w:val="27"/>
                <w:szCs w:val="27"/>
              </w:rPr>
              <w:t>0,89</w:t>
            </w:r>
          </w:p>
        </w:tc>
      </w:tr>
      <w:tr w:rsidR="00B11974" w:rsidRPr="006270BA" w14:paraId="11A44792" w14:textId="77777777" w:rsidTr="00134DEA">
        <w:trPr>
          <w:trHeight w:val="141"/>
        </w:trPr>
        <w:tc>
          <w:tcPr>
            <w:tcW w:w="2714" w:type="dxa"/>
            <w:vAlign w:val="center"/>
          </w:tcPr>
          <w:p w14:paraId="00380416" w14:textId="64906DFD" w:rsidR="00B11974" w:rsidRPr="008B0BDF" w:rsidRDefault="00B11974" w:rsidP="00B11974">
            <w:pPr>
              <w:spacing w:after="0"/>
              <w:jc w:val="both"/>
              <w:rPr>
                <w:rFonts w:ascii="Times New Roman" w:hAnsi="Times New Roman" w:cs="Times New Roman"/>
                <w:sz w:val="27"/>
                <w:szCs w:val="27"/>
              </w:rPr>
            </w:pPr>
            <w:r w:rsidRPr="008B0BDF">
              <w:rPr>
                <w:rFonts w:ascii="Times New Roman" w:hAnsi="Times New Roman" w:cs="Times New Roman"/>
                <w:sz w:val="27"/>
                <w:szCs w:val="27"/>
              </w:rPr>
              <w:t xml:space="preserve">Нейтрофилы (абс), </w:t>
            </w:r>
            <w:r w:rsidRPr="008B0BDF">
              <w:rPr>
                <w:rFonts w:ascii="Times New Roman" w:hAnsi="Times New Roman" w:cs="Times New Roman"/>
                <w:sz w:val="27"/>
                <w:szCs w:val="27"/>
                <w:lang w:val="kk-KZ"/>
              </w:rPr>
              <w:t>×10⁹/л</w:t>
            </w:r>
          </w:p>
        </w:tc>
        <w:tc>
          <w:tcPr>
            <w:tcW w:w="1176" w:type="dxa"/>
          </w:tcPr>
          <w:p w14:paraId="0001762B" w14:textId="13D87913" w:rsidR="00B11974" w:rsidRPr="008B0BDF" w:rsidRDefault="00B11974" w:rsidP="00B11974">
            <w:pPr>
              <w:spacing w:after="0"/>
              <w:jc w:val="both"/>
              <w:rPr>
                <w:rFonts w:ascii="Times New Roman" w:hAnsi="Times New Roman" w:cs="Times New Roman"/>
                <w:sz w:val="27"/>
                <w:szCs w:val="27"/>
              </w:rPr>
            </w:pPr>
            <w:r w:rsidRPr="008B0BDF">
              <w:rPr>
                <w:rFonts w:ascii="Times New Roman" w:hAnsi="Times New Roman" w:cs="Times New Roman"/>
                <w:sz w:val="27"/>
                <w:szCs w:val="27"/>
              </w:rPr>
              <w:t>0,3</w:t>
            </w:r>
          </w:p>
        </w:tc>
        <w:tc>
          <w:tcPr>
            <w:tcW w:w="1512" w:type="dxa"/>
          </w:tcPr>
          <w:p w14:paraId="531F0F9C" w14:textId="72A99289" w:rsidR="00B11974" w:rsidRPr="008B0BDF" w:rsidRDefault="00B11974" w:rsidP="00B11974">
            <w:pPr>
              <w:spacing w:after="0"/>
              <w:jc w:val="both"/>
              <w:rPr>
                <w:rFonts w:ascii="Times New Roman" w:hAnsi="Times New Roman" w:cs="Times New Roman"/>
                <w:sz w:val="27"/>
                <w:szCs w:val="27"/>
              </w:rPr>
            </w:pPr>
            <w:r w:rsidRPr="008B0BDF">
              <w:rPr>
                <w:rFonts w:ascii="Times New Roman" w:hAnsi="Times New Roman" w:cs="Times New Roman"/>
                <w:sz w:val="27"/>
                <w:szCs w:val="27"/>
              </w:rPr>
              <w:t>0,02-1,99</w:t>
            </w:r>
          </w:p>
        </w:tc>
        <w:tc>
          <w:tcPr>
            <w:tcW w:w="1344" w:type="dxa"/>
          </w:tcPr>
          <w:p w14:paraId="69A6C087" w14:textId="6E677A4B" w:rsidR="00B11974" w:rsidRPr="008B0BDF" w:rsidRDefault="00B11974" w:rsidP="00B11974">
            <w:pPr>
              <w:spacing w:after="0"/>
              <w:jc w:val="both"/>
              <w:rPr>
                <w:rFonts w:ascii="Times New Roman" w:hAnsi="Times New Roman" w:cs="Times New Roman"/>
                <w:sz w:val="27"/>
                <w:szCs w:val="27"/>
              </w:rPr>
            </w:pPr>
            <w:r w:rsidRPr="008B0BDF">
              <w:rPr>
                <w:rFonts w:ascii="Times New Roman" w:hAnsi="Times New Roman" w:cs="Times New Roman"/>
                <w:sz w:val="27"/>
                <w:szCs w:val="27"/>
              </w:rPr>
              <w:t>0,4</w:t>
            </w:r>
          </w:p>
        </w:tc>
        <w:tc>
          <w:tcPr>
            <w:tcW w:w="1344" w:type="dxa"/>
          </w:tcPr>
          <w:p w14:paraId="3D34F22E" w14:textId="12CB7813" w:rsidR="00B11974" w:rsidRPr="008B0BDF" w:rsidRDefault="00B11974" w:rsidP="00B11974">
            <w:pPr>
              <w:spacing w:after="0"/>
              <w:jc w:val="both"/>
              <w:rPr>
                <w:rFonts w:ascii="Times New Roman" w:hAnsi="Times New Roman" w:cs="Times New Roman"/>
                <w:sz w:val="27"/>
                <w:szCs w:val="27"/>
              </w:rPr>
            </w:pPr>
            <w:r w:rsidRPr="008B0BDF">
              <w:rPr>
                <w:rFonts w:ascii="Times New Roman" w:hAnsi="Times New Roman" w:cs="Times New Roman"/>
                <w:sz w:val="27"/>
                <w:szCs w:val="27"/>
              </w:rPr>
              <w:t>0,02-2,7</w:t>
            </w:r>
          </w:p>
        </w:tc>
        <w:tc>
          <w:tcPr>
            <w:tcW w:w="1344" w:type="dxa"/>
          </w:tcPr>
          <w:p w14:paraId="333BA135" w14:textId="22CA28E0" w:rsidR="00B11974" w:rsidRPr="008B0BDF" w:rsidRDefault="00B11974" w:rsidP="00B11974">
            <w:pPr>
              <w:spacing w:after="0"/>
              <w:jc w:val="both"/>
              <w:rPr>
                <w:rFonts w:ascii="Times New Roman" w:hAnsi="Times New Roman" w:cs="Times New Roman"/>
                <w:sz w:val="27"/>
                <w:szCs w:val="27"/>
              </w:rPr>
            </w:pPr>
            <w:r w:rsidRPr="008B0BDF">
              <w:rPr>
                <w:rFonts w:ascii="Times New Roman" w:hAnsi="Times New Roman" w:cs="Times New Roman"/>
                <w:sz w:val="27"/>
                <w:szCs w:val="27"/>
              </w:rPr>
              <w:t>0,58</w:t>
            </w:r>
          </w:p>
        </w:tc>
      </w:tr>
      <w:tr w:rsidR="00B11974" w:rsidRPr="006270BA" w14:paraId="4B4E3418" w14:textId="77777777" w:rsidTr="00134DEA">
        <w:trPr>
          <w:trHeight w:val="141"/>
        </w:trPr>
        <w:tc>
          <w:tcPr>
            <w:tcW w:w="2714" w:type="dxa"/>
            <w:vAlign w:val="center"/>
          </w:tcPr>
          <w:p w14:paraId="7103D2AC" w14:textId="66EB9FBF" w:rsidR="00B11974" w:rsidRPr="008B0BDF" w:rsidRDefault="00B11974" w:rsidP="00B11974">
            <w:pPr>
              <w:spacing w:after="0"/>
              <w:jc w:val="both"/>
              <w:rPr>
                <w:rFonts w:ascii="Times New Roman" w:hAnsi="Times New Roman" w:cs="Times New Roman"/>
                <w:sz w:val="27"/>
                <w:szCs w:val="27"/>
              </w:rPr>
            </w:pPr>
            <w:r w:rsidRPr="008B0BDF">
              <w:rPr>
                <w:rFonts w:ascii="Times New Roman" w:hAnsi="Times New Roman" w:cs="Times New Roman"/>
                <w:sz w:val="27"/>
                <w:szCs w:val="27"/>
              </w:rPr>
              <w:t>СОЭ, мм/час</w:t>
            </w:r>
            <w:r w:rsidRPr="008B0BDF">
              <w:rPr>
                <w:rFonts w:ascii="Times New Roman" w:hAnsi="Times New Roman" w:cs="Times New Roman"/>
                <w:sz w:val="27"/>
                <w:szCs w:val="27"/>
                <w:lang w:val="kk-KZ"/>
              </w:rPr>
              <w:t xml:space="preserve"> </w:t>
            </w:r>
          </w:p>
        </w:tc>
        <w:tc>
          <w:tcPr>
            <w:tcW w:w="1176" w:type="dxa"/>
          </w:tcPr>
          <w:p w14:paraId="3AB604D9" w14:textId="785C594B" w:rsidR="00B11974" w:rsidRPr="008B0BDF" w:rsidRDefault="00B11974" w:rsidP="00B11974">
            <w:pPr>
              <w:spacing w:after="0"/>
              <w:jc w:val="both"/>
              <w:rPr>
                <w:rFonts w:ascii="Times New Roman" w:hAnsi="Times New Roman" w:cs="Times New Roman"/>
                <w:sz w:val="27"/>
                <w:szCs w:val="27"/>
              </w:rPr>
            </w:pPr>
            <w:r w:rsidRPr="008B0BDF">
              <w:rPr>
                <w:rFonts w:ascii="Times New Roman" w:hAnsi="Times New Roman" w:cs="Times New Roman"/>
                <w:sz w:val="27"/>
                <w:szCs w:val="27"/>
              </w:rPr>
              <w:t>22</w:t>
            </w:r>
          </w:p>
        </w:tc>
        <w:tc>
          <w:tcPr>
            <w:tcW w:w="1512" w:type="dxa"/>
          </w:tcPr>
          <w:p w14:paraId="73E4D61D" w14:textId="09DA9C91" w:rsidR="00B11974" w:rsidRPr="008B0BDF" w:rsidRDefault="00B11974" w:rsidP="00B11974">
            <w:pPr>
              <w:spacing w:after="0"/>
              <w:jc w:val="both"/>
              <w:rPr>
                <w:rFonts w:ascii="Times New Roman" w:hAnsi="Times New Roman" w:cs="Times New Roman"/>
                <w:sz w:val="27"/>
                <w:szCs w:val="27"/>
              </w:rPr>
            </w:pPr>
            <w:r w:rsidRPr="008B0BDF">
              <w:rPr>
                <w:rFonts w:ascii="Times New Roman" w:hAnsi="Times New Roman" w:cs="Times New Roman"/>
                <w:sz w:val="27"/>
                <w:szCs w:val="27"/>
              </w:rPr>
              <w:t>15-28</w:t>
            </w:r>
          </w:p>
        </w:tc>
        <w:tc>
          <w:tcPr>
            <w:tcW w:w="1344" w:type="dxa"/>
          </w:tcPr>
          <w:p w14:paraId="2CF71C35" w14:textId="22B52624" w:rsidR="00B11974" w:rsidRPr="008B0BDF" w:rsidRDefault="00B11974" w:rsidP="00B11974">
            <w:pPr>
              <w:spacing w:after="0"/>
              <w:jc w:val="both"/>
              <w:rPr>
                <w:rFonts w:ascii="Times New Roman" w:hAnsi="Times New Roman" w:cs="Times New Roman"/>
                <w:sz w:val="27"/>
                <w:szCs w:val="27"/>
                <w:lang w:val="en-US"/>
              </w:rPr>
            </w:pPr>
            <w:r w:rsidRPr="008B0BDF">
              <w:rPr>
                <w:rFonts w:ascii="Times New Roman" w:hAnsi="Times New Roman" w:cs="Times New Roman"/>
                <w:sz w:val="27"/>
                <w:szCs w:val="27"/>
              </w:rPr>
              <w:t>23</w:t>
            </w:r>
          </w:p>
        </w:tc>
        <w:tc>
          <w:tcPr>
            <w:tcW w:w="1344" w:type="dxa"/>
          </w:tcPr>
          <w:p w14:paraId="1F01F8E5" w14:textId="1A850726" w:rsidR="00B11974" w:rsidRPr="008B0BDF" w:rsidRDefault="00B11974" w:rsidP="00B11974">
            <w:pPr>
              <w:spacing w:after="0"/>
              <w:jc w:val="both"/>
              <w:rPr>
                <w:rFonts w:ascii="Times New Roman" w:hAnsi="Times New Roman" w:cs="Times New Roman"/>
                <w:sz w:val="27"/>
                <w:szCs w:val="27"/>
              </w:rPr>
            </w:pPr>
            <w:r w:rsidRPr="008B0BDF">
              <w:rPr>
                <w:rFonts w:ascii="Times New Roman" w:hAnsi="Times New Roman" w:cs="Times New Roman"/>
                <w:sz w:val="27"/>
                <w:szCs w:val="27"/>
              </w:rPr>
              <w:t>17-29</w:t>
            </w:r>
          </w:p>
        </w:tc>
        <w:tc>
          <w:tcPr>
            <w:tcW w:w="1344" w:type="dxa"/>
          </w:tcPr>
          <w:p w14:paraId="29B6224A" w14:textId="7C700EFF" w:rsidR="00B11974" w:rsidRPr="008B0BDF" w:rsidRDefault="00B11974" w:rsidP="00B11974">
            <w:pPr>
              <w:spacing w:after="0"/>
              <w:jc w:val="both"/>
              <w:rPr>
                <w:rFonts w:ascii="Times New Roman" w:hAnsi="Times New Roman" w:cs="Times New Roman"/>
                <w:sz w:val="27"/>
                <w:szCs w:val="27"/>
              </w:rPr>
            </w:pPr>
            <w:r w:rsidRPr="008B0BDF">
              <w:rPr>
                <w:rFonts w:ascii="Times New Roman" w:hAnsi="Times New Roman" w:cs="Times New Roman"/>
                <w:sz w:val="27"/>
                <w:szCs w:val="27"/>
              </w:rPr>
              <w:t>0,38</w:t>
            </w:r>
          </w:p>
        </w:tc>
      </w:tr>
      <w:tr w:rsidR="00271BC7" w:rsidRPr="006270BA" w14:paraId="2CBC8B92" w14:textId="77777777" w:rsidTr="00134DEA">
        <w:trPr>
          <w:trHeight w:val="141"/>
        </w:trPr>
        <w:tc>
          <w:tcPr>
            <w:tcW w:w="9434" w:type="dxa"/>
            <w:gridSpan w:val="6"/>
            <w:vAlign w:val="center"/>
          </w:tcPr>
          <w:p w14:paraId="2149F158" w14:textId="280BAE52" w:rsidR="00271BC7" w:rsidRPr="008B0BDF" w:rsidRDefault="00271BC7" w:rsidP="008B0BDF">
            <w:pPr>
              <w:spacing w:after="0"/>
              <w:ind w:firstLine="601"/>
              <w:jc w:val="both"/>
              <w:rPr>
                <w:rFonts w:ascii="Times New Roman" w:hAnsi="Times New Roman" w:cs="Times New Roman"/>
                <w:sz w:val="24"/>
                <w:szCs w:val="24"/>
              </w:rPr>
            </w:pPr>
            <w:r w:rsidRPr="008B0BDF">
              <w:rPr>
                <w:rFonts w:ascii="Times New Roman" w:hAnsi="Times New Roman" w:cs="Times New Roman"/>
                <w:sz w:val="24"/>
                <w:szCs w:val="24"/>
              </w:rPr>
              <w:t>Примечание: * – различия показателей статистически значимы (p &lt;0,05)</w:t>
            </w:r>
          </w:p>
        </w:tc>
      </w:tr>
    </w:tbl>
    <w:p w14:paraId="65D7EFB2" w14:textId="77777777" w:rsidR="00271BC7" w:rsidRDefault="001D701F" w:rsidP="00357AAD">
      <w:pPr>
        <w:spacing w:after="0"/>
        <w:jc w:val="both"/>
        <w:rPr>
          <w:rFonts w:ascii="Times New Roman" w:hAnsi="Times New Roman" w:cs="Times New Roman"/>
          <w:sz w:val="28"/>
          <w:szCs w:val="28"/>
        </w:rPr>
      </w:pPr>
      <w:r w:rsidRPr="006270BA">
        <w:rPr>
          <w:rFonts w:ascii="Times New Roman" w:hAnsi="Times New Roman" w:cs="Times New Roman"/>
          <w:sz w:val="28"/>
          <w:szCs w:val="28"/>
        </w:rPr>
        <w:tab/>
      </w:r>
    </w:p>
    <w:p w14:paraId="3B63019F" w14:textId="2813620C" w:rsidR="00D52EE6" w:rsidRPr="006270BA" w:rsidRDefault="00271BC7" w:rsidP="00357AAD">
      <w:pPr>
        <w:spacing w:after="0"/>
        <w:jc w:val="both"/>
        <w:rPr>
          <w:rFonts w:ascii="Times New Roman" w:hAnsi="Times New Roman" w:cs="Times New Roman"/>
          <w:sz w:val="28"/>
          <w:szCs w:val="28"/>
        </w:rPr>
      </w:pPr>
      <w:r>
        <w:rPr>
          <w:rFonts w:ascii="Times New Roman" w:hAnsi="Times New Roman" w:cs="Times New Roman"/>
          <w:sz w:val="28"/>
          <w:szCs w:val="28"/>
        </w:rPr>
        <w:tab/>
      </w:r>
      <w:r w:rsidR="00D35BEB" w:rsidRPr="006270BA">
        <w:rPr>
          <w:rFonts w:ascii="Times New Roman" w:hAnsi="Times New Roman" w:cs="Times New Roman"/>
          <w:sz w:val="28"/>
          <w:szCs w:val="28"/>
        </w:rPr>
        <w:t xml:space="preserve">Показатели общего анализа крови в анализируемый период характеризовались выраженной цитопенией, типичной для пациентов с </w:t>
      </w:r>
      <w:r w:rsidR="001D701F" w:rsidRPr="006270BA">
        <w:rPr>
          <w:rFonts w:ascii="Times New Roman" w:hAnsi="Times New Roman" w:cs="Times New Roman"/>
          <w:sz w:val="28"/>
          <w:szCs w:val="28"/>
        </w:rPr>
        <w:t>ОЛЛ</w:t>
      </w:r>
      <w:r w:rsidR="00D35BEB" w:rsidRPr="006270BA">
        <w:rPr>
          <w:rFonts w:ascii="Times New Roman" w:hAnsi="Times New Roman" w:cs="Times New Roman"/>
          <w:sz w:val="28"/>
          <w:szCs w:val="28"/>
        </w:rPr>
        <w:t>, при отсутствии значимой динамики большинства клеточных параметров. Уровни гемоглобина и тромбоцитов оставались стабильно сниженными (медиана 85 и 25 г/л за сутки до перевода и 84 и 25,5 г/л в день перевода соответственно; p&gt;0,6), а абсолютное число нейтрофилов не демонстрировало достоверных изменений (0,3 против 0,4×10⁹/л; p=0,58). На этом фоне отмечалось умеренное, но статистически значимое снижение общего числа лейкоцитов с 1,4 до 1,3×10⁹/л (p=0,04) при неизменных значениях СОЭ. Отсутствие выраженной динамики показателей периферической крови при нарастании клинических признаков ухудшения подчёркивает ограниченную информативность изолированной оценки ОАК для раннего выявления критического состояния и обосновывает необходимость комплексной клинико-лабораторной оценки.</w:t>
      </w:r>
    </w:p>
    <w:p w14:paraId="6E502025" w14:textId="77777777" w:rsidR="00B5260B" w:rsidRPr="006270BA" w:rsidRDefault="00B5260B" w:rsidP="00357AAD">
      <w:pPr>
        <w:spacing w:after="0"/>
        <w:jc w:val="both"/>
        <w:rPr>
          <w:rFonts w:ascii="Times New Roman" w:hAnsi="Times New Roman" w:cs="Times New Roman"/>
          <w:sz w:val="28"/>
          <w:szCs w:val="28"/>
        </w:rPr>
      </w:pPr>
    </w:p>
    <w:p w14:paraId="2E8FC0AF" w14:textId="7E57343D" w:rsidR="00C27CB8" w:rsidRPr="006270BA" w:rsidRDefault="00C27CB8" w:rsidP="00357AAD">
      <w:pPr>
        <w:spacing w:after="0"/>
        <w:jc w:val="both"/>
        <w:rPr>
          <w:rFonts w:ascii="Times New Roman" w:hAnsi="Times New Roman" w:cs="Times New Roman"/>
          <w:sz w:val="28"/>
          <w:szCs w:val="28"/>
        </w:rPr>
      </w:pPr>
      <w:r w:rsidRPr="006270BA">
        <w:rPr>
          <w:rFonts w:ascii="Times New Roman" w:hAnsi="Times New Roman" w:cs="Times New Roman"/>
          <w:sz w:val="28"/>
          <w:szCs w:val="28"/>
        </w:rPr>
        <w:t xml:space="preserve">Таблица </w:t>
      </w:r>
      <w:r w:rsidR="00240F3A" w:rsidRPr="006270BA">
        <w:rPr>
          <w:rFonts w:ascii="Times New Roman" w:hAnsi="Times New Roman" w:cs="Times New Roman"/>
          <w:sz w:val="28"/>
          <w:szCs w:val="28"/>
        </w:rPr>
        <w:t>4</w:t>
      </w:r>
      <w:r w:rsidR="00271BC7">
        <w:rPr>
          <w:rFonts w:ascii="Times New Roman" w:hAnsi="Times New Roman" w:cs="Times New Roman"/>
          <w:sz w:val="28"/>
          <w:szCs w:val="28"/>
        </w:rPr>
        <w:t>5</w:t>
      </w:r>
      <w:r w:rsidRPr="006270BA">
        <w:rPr>
          <w:rFonts w:ascii="Times New Roman" w:hAnsi="Times New Roman" w:cs="Times New Roman"/>
          <w:sz w:val="28"/>
          <w:szCs w:val="28"/>
        </w:rPr>
        <w:t xml:space="preserve"> – </w:t>
      </w:r>
      <w:r w:rsidR="00D52EE6" w:rsidRPr="006270BA">
        <w:rPr>
          <w:rFonts w:ascii="Times New Roman" w:hAnsi="Times New Roman" w:cs="Times New Roman"/>
          <w:sz w:val="28"/>
          <w:szCs w:val="28"/>
        </w:rPr>
        <w:t>Динамика биохимических показателей крови</w:t>
      </w:r>
    </w:p>
    <w:p w14:paraId="6C3EA7C0" w14:textId="38FC3810" w:rsidR="00D52EE6" w:rsidRPr="006270BA" w:rsidRDefault="00D52EE6" w:rsidP="00357AAD">
      <w:pPr>
        <w:spacing w:after="0"/>
        <w:jc w:val="both"/>
        <w:rPr>
          <w:rFonts w:ascii="Times New Roman" w:hAnsi="Times New Roman" w:cs="Times New Roman"/>
          <w:sz w:val="28"/>
          <w:szCs w:val="28"/>
        </w:rPr>
      </w:pPr>
    </w:p>
    <w:tbl>
      <w:tblPr>
        <w:tblW w:w="943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02"/>
        <w:gridCol w:w="992"/>
        <w:gridCol w:w="1418"/>
        <w:gridCol w:w="1134"/>
        <w:gridCol w:w="1276"/>
        <w:gridCol w:w="1212"/>
      </w:tblGrid>
      <w:tr w:rsidR="00D52EE6" w:rsidRPr="006270BA" w14:paraId="2EBF9A6B" w14:textId="77777777" w:rsidTr="00134DEA">
        <w:trPr>
          <w:trHeight w:val="141"/>
        </w:trPr>
        <w:tc>
          <w:tcPr>
            <w:tcW w:w="3402" w:type="dxa"/>
            <w:vMerge w:val="restart"/>
          </w:tcPr>
          <w:p w14:paraId="6B8F9430" w14:textId="77777777" w:rsidR="00D52EE6" w:rsidRPr="008B0BDF" w:rsidRDefault="00D52EE6" w:rsidP="00FD3790">
            <w:pPr>
              <w:spacing w:after="0"/>
              <w:jc w:val="both"/>
              <w:rPr>
                <w:rFonts w:ascii="Times New Roman" w:hAnsi="Times New Roman" w:cs="Times New Roman"/>
                <w:sz w:val="27"/>
                <w:szCs w:val="27"/>
              </w:rPr>
            </w:pPr>
            <w:r w:rsidRPr="008B0BDF">
              <w:rPr>
                <w:rFonts w:ascii="Times New Roman" w:hAnsi="Times New Roman" w:cs="Times New Roman"/>
                <w:sz w:val="27"/>
                <w:szCs w:val="27"/>
              </w:rPr>
              <w:t>Параметр анализа</w:t>
            </w:r>
          </w:p>
        </w:tc>
        <w:tc>
          <w:tcPr>
            <w:tcW w:w="2410" w:type="dxa"/>
            <w:gridSpan w:val="2"/>
          </w:tcPr>
          <w:p w14:paraId="7E34D9C3" w14:textId="3884F425" w:rsidR="00D52EE6" w:rsidRPr="008B0BDF" w:rsidRDefault="00D52EE6" w:rsidP="00FD3790">
            <w:pPr>
              <w:spacing w:after="0"/>
              <w:jc w:val="center"/>
              <w:rPr>
                <w:rFonts w:ascii="Times New Roman" w:hAnsi="Times New Roman" w:cs="Times New Roman"/>
                <w:sz w:val="27"/>
                <w:szCs w:val="27"/>
              </w:rPr>
            </w:pPr>
            <w:r w:rsidRPr="008B0BDF">
              <w:rPr>
                <w:rFonts w:ascii="Times New Roman" w:hAnsi="Times New Roman" w:cs="Times New Roman"/>
                <w:sz w:val="27"/>
                <w:szCs w:val="27"/>
              </w:rPr>
              <w:t>Показатели за день до приема в ОРИТ</w:t>
            </w:r>
          </w:p>
        </w:tc>
        <w:tc>
          <w:tcPr>
            <w:tcW w:w="2410" w:type="dxa"/>
            <w:gridSpan w:val="2"/>
          </w:tcPr>
          <w:p w14:paraId="4C93166F" w14:textId="5F970D06" w:rsidR="00D52EE6" w:rsidRPr="008B0BDF" w:rsidRDefault="00D52EE6" w:rsidP="00FD3790">
            <w:pPr>
              <w:spacing w:after="0"/>
              <w:jc w:val="center"/>
              <w:rPr>
                <w:rFonts w:ascii="Times New Roman" w:hAnsi="Times New Roman" w:cs="Times New Roman"/>
                <w:sz w:val="27"/>
                <w:szCs w:val="27"/>
              </w:rPr>
            </w:pPr>
            <w:r w:rsidRPr="008B0BDF">
              <w:rPr>
                <w:rFonts w:ascii="Times New Roman" w:hAnsi="Times New Roman" w:cs="Times New Roman"/>
                <w:sz w:val="27"/>
                <w:szCs w:val="27"/>
              </w:rPr>
              <w:t>Показатели в день приема в ОРИТ</w:t>
            </w:r>
          </w:p>
        </w:tc>
        <w:tc>
          <w:tcPr>
            <w:tcW w:w="1212" w:type="dxa"/>
            <w:vMerge w:val="restart"/>
            <w:shd w:val="clear" w:color="auto" w:fill="auto"/>
          </w:tcPr>
          <w:p w14:paraId="41D07F42" w14:textId="77777777" w:rsidR="00D52EE6" w:rsidRPr="008B0BDF" w:rsidRDefault="00D52EE6" w:rsidP="00FD3790">
            <w:pPr>
              <w:spacing w:after="0"/>
              <w:jc w:val="center"/>
              <w:rPr>
                <w:rFonts w:ascii="Times New Roman" w:hAnsi="Times New Roman" w:cs="Times New Roman"/>
                <w:sz w:val="27"/>
                <w:szCs w:val="27"/>
              </w:rPr>
            </w:pPr>
          </w:p>
          <w:p w14:paraId="76AEE622" w14:textId="77777777" w:rsidR="00D52EE6" w:rsidRPr="008B0BDF" w:rsidRDefault="00D52EE6" w:rsidP="00FD3790">
            <w:pPr>
              <w:spacing w:after="0"/>
              <w:jc w:val="center"/>
              <w:rPr>
                <w:rFonts w:ascii="Times New Roman" w:hAnsi="Times New Roman" w:cs="Times New Roman"/>
                <w:sz w:val="27"/>
                <w:szCs w:val="27"/>
                <w:lang w:val="en-US"/>
              </w:rPr>
            </w:pPr>
            <w:r w:rsidRPr="008B0BDF">
              <w:rPr>
                <w:rFonts w:ascii="Times New Roman" w:hAnsi="Times New Roman" w:cs="Times New Roman"/>
                <w:sz w:val="27"/>
                <w:szCs w:val="27"/>
                <w:lang w:val="en-US"/>
              </w:rPr>
              <w:t>p</w:t>
            </w:r>
          </w:p>
        </w:tc>
      </w:tr>
      <w:tr w:rsidR="00D52EE6" w:rsidRPr="006270BA" w14:paraId="5437FBAA" w14:textId="77777777" w:rsidTr="00134DEA">
        <w:trPr>
          <w:trHeight w:val="141"/>
        </w:trPr>
        <w:tc>
          <w:tcPr>
            <w:tcW w:w="3402" w:type="dxa"/>
            <w:vMerge/>
          </w:tcPr>
          <w:p w14:paraId="0793BC4A" w14:textId="77777777" w:rsidR="00D52EE6" w:rsidRPr="008B0BDF" w:rsidRDefault="00D52EE6" w:rsidP="00FD3790">
            <w:pPr>
              <w:spacing w:after="0"/>
              <w:jc w:val="both"/>
              <w:rPr>
                <w:rFonts w:ascii="Times New Roman" w:hAnsi="Times New Roman" w:cs="Times New Roman"/>
                <w:sz w:val="27"/>
                <w:szCs w:val="27"/>
              </w:rPr>
            </w:pPr>
          </w:p>
        </w:tc>
        <w:tc>
          <w:tcPr>
            <w:tcW w:w="992" w:type="dxa"/>
          </w:tcPr>
          <w:p w14:paraId="49AB05F3" w14:textId="77777777" w:rsidR="00D52EE6" w:rsidRPr="008B0BDF" w:rsidRDefault="00D52EE6" w:rsidP="00FD3790">
            <w:pPr>
              <w:spacing w:after="0"/>
              <w:jc w:val="center"/>
              <w:rPr>
                <w:rFonts w:ascii="Times New Roman" w:hAnsi="Times New Roman" w:cs="Times New Roman"/>
                <w:sz w:val="27"/>
                <w:szCs w:val="27"/>
                <w:lang w:val="en-US"/>
              </w:rPr>
            </w:pPr>
            <w:r w:rsidRPr="008B0BDF">
              <w:rPr>
                <w:rFonts w:ascii="Times New Roman" w:eastAsia="Times New Roman" w:hAnsi="Times New Roman" w:cs="Times New Roman"/>
                <w:sz w:val="27"/>
                <w:szCs w:val="27"/>
                <w:lang w:eastAsia="ru-RU"/>
              </w:rPr>
              <w:t xml:space="preserve">Me; </w:t>
            </w:r>
            <w:r w:rsidRPr="008B0BDF">
              <w:rPr>
                <w:rFonts w:ascii="Times New Roman" w:hAnsi="Times New Roman" w:cs="Times New Roman"/>
                <w:sz w:val="27"/>
                <w:szCs w:val="27"/>
                <w:lang w:val="en-US"/>
              </w:rPr>
              <w:t>M±SD</w:t>
            </w:r>
          </w:p>
        </w:tc>
        <w:tc>
          <w:tcPr>
            <w:tcW w:w="1418" w:type="dxa"/>
          </w:tcPr>
          <w:p w14:paraId="4110156B" w14:textId="77777777" w:rsidR="00D52EE6" w:rsidRPr="008B0BDF" w:rsidRDefault="00D52EE6" w:rsidP="00FD3790">
            <w:pPr>
              <w:spacing w:after="0"/>
              <w:jc w:val="center"/>
              <w:rPr>
                <w:rFonts w:ascii="Times New Roman" w:hAnsi="Times New Roman" w:cs="Times New Roman"/>
                <w:sz w:val="27"/>
                <w:szCs w:val="27"/>
                <w:lang w:val="en-US"/>
              </w:rPr>
            </w:pPr>
            <w:r w:rsidRPr="008B0BDF">
              <w:rPr>
                <w:rFonts w:ascii="Times New Roman" w:hAnsi="Times New Roman" w:cs="Times New Roman"/>
                <w:sz w:val="27"/>
                <w:szCs w:val="27"/>
              </w:rPr>
              <w:t>Q₁ – Q₃; 95% ДИ</w:t>
            </w:r>
          </w:p>
        </w:tc>
        <w:tc>
          <w:tcPr>
            <w:tcW w:w="1134" w:type="dxa"/>
          </w:tcPr>
          <w:p w14:paraId="2112710E" w14:textId="77777777" w:rsidR="00D52EE6" w:rsidRPr="008B0BDF" w:rsidRDefault="00D52EE6" w:rsidP="00FD3790">
            <w:pPr>
              <w:spacing w:after="0"/>
              <w:jc w:val="center"/>
              <w:rPr>
                <w:rFonts w:ascii="Times New Roman" w:hAnsi="Times New Roman" w:cs="Times New Roman"/>
                <w:sz w:val="27"/>
                <w:szCs w:val="27"/>
                <w:lang w:val="en-US"/>
              </w:rPr>
            </w:pPr>
            <w:r w:rsidRPr="008B0BDF">
              <w:rPr>
                <w:rFonts w:ascii="Times New Roman" w:eastAsia="Times New Roman" w:hAnsi="Times New Roman" w:cs="Times New Roman"/>
                <w:sz w:val="27"/>
                <w:szCs w:val="27"/>
                <w:lang w:eastAsia="ru-RU"/>
              </w:rPr>
              <w:t xml:space="preserve">Me; </w:t>
            </w:r>
            <w:r w:rsidRPr="008B0BDF">
              <w:rPr>
                <w:rFonts w:ascii="Times New Roman" w:hAnsi="Times New Roman" w:cs="Times New Roman"/>
                <w:sz w:val="27"/>
                <w:szCs w:val="27"/>
                <w:lang w:val="en-US"/>
              </w:rPr>
              <w:t>M±SD</w:t>
            </w:r>
          </w:p>
        </w:tc>
        <w:tc>
          <w:tcPr>
            <w:tcW w:w="1276" w:type="dxa"/>
          </w:tcPr>
          <w:p w14:paraId="5B87EEFD" w14:textId="77777777" w:rsidR="00D52EE6" w:rsidRPr="008B0BDF" w:rsidRDefault="00D52EE6" w:rsidP="00FD3790">
            <w:pPr>
              <w:spacing w:after="0"/>
              <w:jc w:val="center"/>
              <w:rPr>
                <w:rFonts w:ascii="Times New Roman" w:hAnsi="Times New Roman" w:cs="Times New Roman"/>
                <w:sz w:val="27"/>
                <w:szCs w:val="27"/>
              </w:rPr>
            </w:pPr>
            <w:r w:rsidRPr="008B0BDF">
              <w:rPr>
                <w:rFonts w:ascii="Times New Roman" w:hAnsi="Times New Roman" w:cs="Times New Roman"/>
                <w:sz w:val="27"/>
                <w:szCs w:val="27"/>
              </w:rPr>
              <w:t>Q₁ – Q₃; 95% ДИ</w:t>
            </w:r>
          </w:p>
        </w:tc>
        <w:tc>
          <w:tcPr>
            <w:tcW w:w="1212" w:type="dxa"/>
            <w:vMerge/>
          </w:tcPr>
          <w:p w14:paraId="08E85600" w14:textId="77777777" w:rsidR="00D52EE6" w:rsidRPr="008B0BDF" w:rsidRDefault="00D52EE6" w:rsidP="00FD3790">
            <w:pPr>
              <w:spacing w:after="0"/>
              <w:jc w:val="center"/>
              <w:rPr>
                <w:rFonts w:ascii="Times New Roman" w:hAnsi="Times New Roman" w:cs="Times New Roman"/>
                <w:sz w:val="27"/>
                <w:szCs w:val="27"/>
              </w:rPr>
            </w:pPr>
          </w:p>
        </w:tc>
      </w:tr>
      <w:tr w:rsidR="00271BC7" w:rsidRPr="006270BA" w14:paraId="2B36E0B0" w14:textId="77777777" w:rsidTr="00134DEA">
        <w:trPr>
          <w:trHeight w:val="141"/>
        </w:trPr>
        <w:tc>
          <w:tcPr>
            <w:tcW w:w="3402" w:type="dxa"/>
            <w:vAlign w:val="center"/>
          </w:tcPr>
          <w:p w14:paraId="41CBCA21" w14:textId="73568984" w:rsidR="00271BC7" w:rsidRPr="008B0BDF" w:rsidRDefault="00271BC7" w:rsidP="00271BC7">
            <w:pPr>
              <w:spacing w:after="0"/>
              <w:jc w:val="center"/>
              <w:rPr>
                <w:rFonts w:ascii="Times New Roman" w:hAnsi="Times New Roman" w:cs="Times New Roman"/>
                <w:sz w:val="27"/>
                <w:szCs w:val="27"/>
              </w:rPr>
            </w:pPr>
            <w:r w:rsidRPr="008B0BDF">
              <w:rPr>
                <w:rFonts w:ascii="Times New Roman" w:hAnsi="Times New Roman" w:cs="Times New Roman"/>
                <w:sz w:val="27"/>
                <w:szCs w:val="27"/>
              </w:rPr>
              <w:t>1</w:t>
            </w:r>
          </w:p>
        </w:tc>
        <w:tc>
          <w:tcPr>
            <w:tcW w:w="992" w:type="dxa"/>
          </w:tcPr>
          <w:p w14:paraId="42163180" w14:textId="59E67507" w:rsidR="00271BC7" w:rsidRPr="008B0BDF" w:rsidRDefault="00271BC7" w:rsidP="00271BC7">
            <w:pPr>
              <w:spacing w:after="0"/>
              <w:jc w:val="center"/>
              <w:rPr>
                <w:rFonts w:ascii="Times New Roman" w:hAnsi="Times New Roman" w:cs="Times New Roman"/>
                <w:sz w:val="27"/>
                <w:szCs w:val="27"/>
              </w:rPr>
            </w:pPr>
            <w:r w:rsidRPr="008B0BDF">
              <w:rPr>
                <w:rFonts w:ascii="Times New Roman" w:hAnsi="Times New Roman" w:cs="Times New Roman"/>
                <w:sz w:val="27"/>
                <w:szCs w:val="27"/>
              </w:rPr>
              <w:t>2</w:t>
            </w:r>
          </w:p>
        </w:tc>
        <w:tc>
          <w:tcPr>
            <w:tcW w:w="1418" w:type="dxa"/>
          </w:tcPr>
          <w:p w14:paraId="6875C959" w14:textId="792472EB" w:rsidR="00271BC7" w:rsidRPr="008B0BDF" w:rsidRDefault="00271BC7" w:rsidP="00271BC7">
            <w:pPr>
              <w:spacing w:after="0"/>
              <w:jc w:val="center"/>
              <w:rPr>
                <w:rFonts w:ascii="Times New Roman" w:hAnsi="Times New Roman" w:cs="Times New Roman"/>
                <w:sz w:val="27"/>
                <w:szCs w:val="27"/>
              </w:rPr>
            </w:pPr>
            <w:r w:rsidRPr="008B0BDF">
              <w:rPr>
                <w:rFonts w:ascii="Times New Roman" w:hAnsi="Times New Roman" w:cs="Times New Roman"/>
                <w:sz w:val="27"/>
                <w:szCs w:val="27"/>
              </w:rPr>
              <w:t>3</w:t>
            </w:r>
          </w:p>
        </w:tc>
        <w:tc>
          <w:tcPr>
            <w:tcW w:w="1134" w:type="dxa"/>
          </w:tcPr>
          <w:p w14:paraId="09BA50F9" w14:textId="0659985C" w:rsidR="00271BC7" w:rsidRPr="008B0BDF" w:rsidRDefault="00271BC7" w:rsidP="00271BC7">
            <w:pPr>
              <w:spacing w:after="0"/>
              <w:jc w:val="center"/>
              <w:rPr>
                <w:rFonts w:ascii="Times New Roman" w:hAnsi="Times New Roman" w:cs="Times New Roman"/>
                <w:sz w:val="27"/>
                <w:szCs w:val="27"/>
              </w:rPr>
            </w:pPr>
            <w:r w:rsidRPr="008B0BDF">
              <w:rPr>
                <w:rFonts w:ascii="Times New Roman" w:hAnsi="Times New Roman" w:cs="Times New Roman"/>
                <w:sz w:val="27"/>
                <w:szCs w:val="27"/>
              </w:rPr>
              <w:t>4</w:t>
            </w:r>
          </w:p>
        </w:tc>
        <w:tc>
          <w:tcPr>
            <w:tcW w:w="1276" w:type="dxa"/>
          </w:tcPr>
          <w:p w14:paraId="4BC11AAD" w14:textId="3636C5FB" w:rsidR="00271BC7" w:rsidRPr="008B0BDF" w:rsidRDefault="00271BC7" w:rsidP="00271BC7">
            <w:pPr>
              <w:spacing w:after="0"/>
              <w:jc w:val="center"/>
              <w:rPr>
                <w:rFonts w:ascii="Times New Roman" w:hAnsi="Times New Roman" w:cs="Times New Roman"/>
                <w:sz w:val="27"/>
                <w:szCs w:val="27"/>
              </w:rPr>
            </w:pPr>
            <w:r w:rsidRPr="008B0BDF">
              <w:rPr>
                <w:rFonts w:ascii="Times New Roman" w:hAnsi="Times New Roman" w:cs="Times New Roman"/>
                <w:sz w:val="27"/>
                <w:szCs w:val="27"/>
              </w:rPr>
              <w:t>5</w:t>
            </w:r>
          </w:p>
        </w:tc>
        <w:tc>
          <w:tcPr>
            <w:tcW w:w="1212" w:type="dxa"/>
          </w:tcPr>
          <w:p w14:paraId="4A293DDB" w14:textId="6E560FBD" w:rsidR="00271BC7" w:rsidRPr="008B0BDF" w:rsidRDefault="00271BC7" w:rsidP="00271BC7">
            <w:pPr>
              <w:spacing w:after="0"/>
              <w:jc w:val="center"/>
              <w:rPr>
                <w:rFonts w:ascii="Times New Roman" w:hAnsi="Times New Roman" w:cs="Times New Roman"/>
                <w:sz w:val="27"/>
                <w:szCs w:val="27"/>
              </w:rPr>
            </w:pPr>
            <w:r w:rsidRPr="008B0BDF">
              <w:rPr>
                <w:rFonts w:ascii="Times New Roman" w:hAnsi="Times New Roman" w:cs="Times New Roman"/>
                <w:sz w:val="27"/>
                <w:szCs w:val="27"/>
              </w:rPr>
              <w:t>6</w:t>
            </w:r>
          </w:p>
        </w:tc>
      </w:tr>
      <w:tr w:rsidR="00D52EE6" w:rsidRPr="006270BA" w14:paraId="21E3AE35" w14:textId="77777777" w:rsidTr="00134DEA">
        <w:trPr>
          <w:trHeight w:val="141"/>
        </w:trPr>
        <w:tc>
          <w:tcPr>
            <w:tcW w:w="3402" w:type="dxa"/>
            <w:vAlign w:val="center"/>
          </w:tcPr>
          <w:p w14:paraId="02BE9568" w14:textId="35E77862" w:rsidR="00D52EE6" w:rsidRPr="008B0BDF" w:rsidRDefault="00D52EE6" w:rsidP="00FD3790">
            <w:pPr>
              <w:spacing w:after="0"/>
              <w:jc w:val="both"/>
              <w:rPr>
                <w:rFonts w:ascii="Times New Roman" w:hAnsi="Times New Roman" w:cs="Times New Roman"/>
                <w:sz w:val="27"/>
                <w:szCs w:val="27"/>
              </w:rPr>
            </w:pPr>
            <w:r w:rsidRPr="008B0BDF">
              <w:rPr>
                <w:rFonts w:ascii="Times New Roman" w:hAnsi="Times New Roman" w:cs="Times New Roman"/>
                <w:sz w:val="27"/>
                <w:szCs w:val="27"/>
              </w:rPr>
              <w:t>Аланинамин</w:t>
            </w:r>
            <w:r w:rsidR="00EB4EF1">
              <w:rPr>
                <w:rFonts w:ascii="Times New Roman" w:hAnsi="Times New Roman" w:cs="Times New Roman"/>
                <w:sz w:val="27"/>
                <w:szCs w:val="27"/>
              </w:rPr>
              <w:t>о</w:t>
            </w:r>
            <w:r w:rsidRPr="008B0BDF">
              <w:rPr>
                <w:rFonts w:ascii="Times New Roman" w:hAnsi="Times New Roman" w:cs="Times New Roman"/>
                <w:sz w:val="27"/>
                <w:szCs w:val="27"/>
              </w:rPr>
              <w:t xml:space="preserve">трансфераза (АлТ), </w:t>
            </w:r>
            <w:r w:rsidRPr="008B0BDF">
              <w:rPr>
                <w:rFonts w:ascii="Times New Roman" w:hAnsi="Times New Roman" w:cs="Times New Roman"/>
                <w:sz w:val="27"/>
                <w:szCs w:val="27"/>
                <w:lang w:val="kk-KZ"/>
              </w:rPr>
              <w:t>Ед/л</w:t>
            </w:r>
          </w:p>
        </w:tc>
        <w:tc>
          <w:tcPr>
            <w:tcW w:w="992" w:type="dxa"/>
          </w:tcPr>
          <w:p w14:paraId="647678CB" w14:textId="53D4BD09" w:rsidR="00D52EE6" w:rsidRPr="008B0BDF" w:rsidRDefault="00D52EE6" w:rsidP="00FD3790">
            <w:pPr>
              <w:spacing w:after="0"/>
              <w:jc w:val="both"/>
              <w:rPr>
                <w:rFonts w:ascii="Times New Roman" w:hAnsi="Times New Roman" w:cs="Times New Roman"/>
                <w:sz w:val="27"/>
                <w:szCs w:val="27"/>
              </w:rPr>
            </w:pPr>
            <w:r w:rsidRPr="008B0BDF">
              <w:rPr>
                <w:rFonts w:ascii="Times New Roman" w:hAnsi="Times New Roman" w:cs="Times New Roman"/>
                <w:sz w:val="27"/>
                <w:szCs w:val="27"/>
              </w:rPr>
              <w:t>45</w:t>
            </w:r>
          </w:p>
        </w:tc>
        <w:tc>
          <w:tcPr>
            <w:tcW w:w="1418" w:type="dxa"/>
          </w:tcPr>
          <w:p w14:paraId="3004DE90" w14:textId="2364ED58" w:rsidR="00D52EE6" w:rsidRPr="008B0BDF" w:rsidRDefault="00D52EE6" w:rsidP="00FD3790">
            <w:pPr>
              <w:spacing w:after="0"/>
              <w:jc w:val="both"/>
              <w:rPr>
                <w:rFonts w:ascii="Times New Roman" w:hAnsi="Times New Roman" w:cs="Times New Roman"/>
                <w:sz w:val="27"/>
                <w:szCs w:val="27"/>
              </w:rPr>
            </w:pPr>
            <w:r w:rsidRPr="008B0BDF">
              <w:rPr>
                <w:rFonts w:ascii="Times New Roman" w:hAnsi="Times New Roman" w:cs="Times New Roman"/>
                <w:sz w:val="27"/>
                <w:szCs w:val="27"/>
              </w:rPr>
              <w:t>16,5-93,5</w:t>
            </w:r>
          </w:p>
        </w:tc>
        <w:tc>
          <w:tcPr>
            <w:tcW w:w="1134" w:type="dxa"/>
          </w:tcPr>
          <w:p w14:paraId="45DB0A7C" w14:textId="71F21219" w:rsidR="00D52EE6" w:rsidRPr="008B0BDF" w:rsidRDefault="00D52EE6" w:rsidP="00FD3790">
            <w:pPr>
              <w:spacing w:after="0"/>
              <w:jc w:val="both"/>
              <w:rPr>
                <w:rFonts w:ascii="Times New Roman" w:hAnsi="Times New Roman" w:cs="Times New Roman"/>
                <w:sz w:val="27"/>
                <w:szCs w:val="27"/>
              </w:rPr>
            </w:pPr>
            <w:r w:rsidRPr="008B0BDF">
              <w:rPr>
                <w:rFonts w:ascii="Times New Roman" w:hAnsi="Times New Roman" w:cs="Times New Roman"/>
                <w:sz w:val="27"/>
                <w:szCs w:val="27"/>
              </w:rPr>
              <w:t>42</w:t>
            </w:r>
          </w:p>
        </w:tc>
        <w:tc>
          <w:tcPr>
            <w:tcW w:w="1276" w:type="dxa"/>
          </w:tcPr>
          <w:p w14:paraId="7F2E1E85" w14:textId="6EAD2DB5" w:rsidR="00D52EE6" w:rsidRPr="008B0BDF" w:rsidRDefault="00D52EE6" w:rsidP="00FD3790">
            <w:pPr>
              <w:spacing w:after="0"/>
              <w:jc w:val="both"/>
              <w:rPr>
                <w:rFonts w:ascii="Times New Roman" w:hAnsi="Times New Roman" w:cs="Times New Roman"/>
                <w:sz w:val="27"/>
                <w:szCs w:val="27"/>
              </w:rPr>
            </w:pPr>
            <w:r w:rsidRPr="008B0BDF">
              <w:rPr>
                <w:rFonts w:ascii="Times New Roman" w:hAnsi="Times New Roman" w:cs="Times New Roman"/>
                <w:sz w:val="27"/>
                <w:szCs w:val="27"/>
              </w:rPr>
              <w:t>18-97,7</w:t>
            </w:r>
          </w:p>
        </w:tc>
        <w:tc>
          <w:tcPr>
            <w:tcW w:w="1212" w:type="dxa"/>
          </w:tcPr>
          <w:p w14:paraId="2755CE9A" w14:textId="04BF76DD" w:rsidR="00D52EE6" w:rsidRPr="008B0BDF" w:rsidRDefault="00D52EE6" w:rsidP="00FD3790">
            <w:pPr>
              <w:spacing w:after="0"/>
              <w:jc w:val="both"/>
              <w:rPr>
                <w:rFonts w:ascii="Times New Roman" w:hAnsi="Times New Roman" w:cs="Times New Roman"/>
                <w:sz w:val="27"/>
                <w:szCs w:val="27"/>
              </w:rPr>
            </w:pPr>
            <w:r w:rsidRPr="008B0BDF">
              <w:rPr>
                <w:rFonts w:ascii="Times New Roman" w:hAnsi="Times New Roman" w:cs="Times New Roman"/>
                <w:sz w:val="27"/>
                <w:szCs w:val="27"/>
              </w:rPr>
              <w:t>0,03</w:t>
            </w:r>
            <w:r w:rsidRPr="008B0BDF">
              <w:rPr>
                <w:rFonts w:ascii="Times New Roman" w:hAnsi="Times New Roman" w:cs="Times New Roman"/>
                <w:sz w:val="27"/>
                <w:szCs w:val="27"/>
                <w:vertAlign w:val="superscript"/>
              </w:rPr>
              <w:t>*</w:t>
            </w:r>
          </w:p>
        </w:tc>
      </w:tr>
      <w:tr w:rsidR="00D52EE6" w:rsidRPr="006270BA" w14:paraId="0EE7BA0B" w14:textId="77777777" w:rsidTr="00134DEA">
        <w:trPr>
          <w:trHeight w:val="141"/>
        </w:trPr>
        <w:tc>
          <w:tcPr>
            <w:tcW w:w="3402" w:type="dxa"/>
            <w:vAlign w:val="center"/>
          </w:tcPr>
          <w:p w14:paraId="369EECF0" w14:textId="403FA45F" w:rsidR="00D52EE6" w:rsidRPr="008B0BDF" w:rsidRDefault="00D52EE6" w:rsidP="00FD3790">
            <w:pPr>
              <w:spacing w:after="0"/>
              <w:jc w:val="both"/>
              <w:rPr>
                <w:rFonts w:ascii="Times New Roman" w:hAnsi="Times New Roman" w:cs="Times New Roman"/>
                <w:sz w:val="27"/>
                <w:szCs w:val="27"/>
              </w:rPr>
            </w:pPr>
            <w:r w:rsidRPr="008B0BDF">
              <w:rPr>
                <w:rFonts w:ascii="Times New Roman" w:hAnsi="Times New Roman" w:cs="Times New Roman"/>
                <w:sz w:val="27"/>
                <w:szCs w:val="27"/>
              </w:rPr>
              <w:t xml:space="preserve">Аспартатаминотрансфераза (АсТ), </w:t>
            </w:r>
            <w:r w:rsidRPr="008B0BDF">
              <w:rPr>
                <w:rFonts w:ascii="Times New Roman" w:hAnsi="Times New Roman" w:cs="Times New Roman"/>
                <w:sz w:val="27"/>
                <w:szCs w:val="27"/>
                <w:lang w:val="kk-KZ"/>
              </w:rPr>
              <w:t>Ед/л</w:t>
            </w:r>
          </w:p>
        </w:tc>
        <w:tc>
          <w:tcPr>
            <w:tcW w:w="992" w:type="dxa"/>
          </w:tcPr>
          <w:p w14:paraId="09F48A2F" w14:textId="6491B12B" w:rsidR="00D52EE6" w:rsidRPr="008B0BDF" w:rsidRDefault="00D52EE6" w:rsidP="00FD3790">
            <w:pPr>
              <w:spacing w:after="0"/>
              <w:jc w:val="both"/>
              <w:rPr>
                <w:rFonts w:ascii="Times New Roman" w:hAnsi="Times New Roman" w:cs="Times New Roman"/>
                <w:sz w:val="27"/>
                <w:szCs w:val="27"/>
              </w:rPr>
            </w:pPr>
            <w:r w:rsidRPr="008B0BDF">
              <w:rPr>
                <w:rFonts w:ascii="Times New Roman" w:hAnsi="Times New Roman" w:cs="Times New Roman"/>
                <w:sz w:val="27"/>
                <w:szCs w:val="27"/>
              </w:rPr>
              <w:t>31</w:t>
            </w:r>
          </w:p>
        </w:tc>
        <w:tc>
          <w:tcPr>
            <w:tcW w:w="1418" w:type="dxa"/>
          </w:tcPr>
          <w:p w14:paraId="0565DC22" w14:textId="4446A499" w:rsidR="00D52EE6" w:rsidRPr="008B0BDF" w:rsidRDefault="00D52EE6" w:rsidP="00FD3790">
            <w:pPr>
              <w:spacing w:after="0"/>
              <w:jc w:val="both"/>
              <w:rPr>
                <w:rFonts w:ascii="Times New Roman" w:hAnsi="Times New Roman" w:cs="Times New Roman"/>
                <w:sz w:val="27"/>
                <w:szCs w:val="27"/>
              </w:rPr>
            </w:pPr>
            <w:r w:rsidRPr="008B0BDF">
              <w:rPr>
                <w:rFonts w:ascii="Times New Roman" w:hAnsi="Times New Roman" w:cs="Times New Roman"/>
                <w:sz w:val="27"/>
                <w:szCs w:val="27"/>
              </w:rPr>
              <w:t>17-72,7</w:t>
            </w:r>
          </w:p>
        </w:tc>
        <w:tc>
          <w:tcPr>
            <w:tcW w:w="1134" w:type="dxa"/>
          </w:tcPr>
          <w:p w14:paraId="2FBABA87" w14:textId="65256396" w:rsidR="00D52EE6" w:rsidRPr="008B0BDF" w:rsidRDefault="00D52EE6" w:rsidP="00FD3790">
            <w:pPr>
              <w:spacing w:after="0"/>
              <w:jc w:val="both"/>
              <w:rPr>
                <w:rFonts w:ascii="Times New Roman" w:hAnsi="Times New Roman" w:cs="Times New Roman"/>
                <w:sz w:val="27"/>
                <w:szCs w:val="27"/>
                <w:lang w:val="en-US"/>
              </w:rPr>
            </w:pPr>
            <w:r w:rsidRPr="008B0BDF">
              <w:rPr>
                <w:rFonts w:ascii="Times New Roman" w:hAnsi="Times New Roman" w:cs="Times New Roman"/>
                <w:sz w:val="27"/>
                <w:szCs w:val="27"/>
              </w:rPr>
              <w:t>32,5</w:t>
            </w:r>
          </w:p>
        </w:tc>
        <w:tc>
          <w:tcPr>
            <w:tcW w:w="1276" w:type="dxa"/>
          </w:tcPr>
          <w:p w14:paraId="29928D09" w14:textId="666A61CF" w:rsidR="00D52EE6" w:rsidRPr="008B0BDF" w:rsidRDefault="00D52EE6" w:rsidP="00FD3790">
            <w:pPr>
              <w:spacing w:after="0"/>
              <w:jc w:val="both"/>
              <w:rPr>
                <w:rFonts w:ascii="Times New Roman" w:hAnsi="Times New Roman" w:cs="Times New Roman"/>
                <w:sz w:val="27"/>
                <w:szCs w:val="27"/>
              </w:rPr>
            </w:pPr>
            <w:r w:rsidRPr="008B0BDF">
              <w:rPr>
                <w:rFonts w:ascii="Times New Roman" w:hAnsi="Times New Roman" w:cs="Times New Roman"/>
                <w:sz w:val="27"/>
                <w:szCs w:val="27"/>
              </w:rPr>
              <w:t>18-67,7</w:t>
            </w:r>
          </w:p>
        </w:tc>
        <w:tc>
          <w:tcPr>
            <w:tcW w:w="1212" w:type="dxa"/>
          </w:tcPr>
          <w:p w14:paraId="76394A63" w14:textId="1A3726C1" w:rsidR="00D52EE6" w:rsidRPr="008B0BDF" w:rsidRDefault="00D52EE6" w:rsidP="00FD3790">
            <w:pPr>
              <w:spacing w:after="0"/>
              <w:jc w:val="both"/>
              <w:rPr>
                <w:rFonts w:ascii="Times New Roman" w:hAnsi="Times New Roman" w:cs="Times New Roman"/>
                <w:sz w:val="27"/>
                <w:szCs w:val="27"/>
              </w:rPr>
            </w:pPr>
            <w:r w:rsidRPr="008B0BDF">
              <w:rPr>
                <w:rFonts w:ascii="Times New Roman" w:hAnsi="Times New Roman" w:cs="Times New Roman"/>
                <w:sz w:val="27"/>
                <w:szCs w:val="27"/>
              </w:rPr>
              <w:t>0,99</w:t>
            </w:r>
          </w:p>
        </w:tc>
      </w:tr>
      <w:tr w:rsidR="00D52EE6" w:rsidRPr="006270BA" w14:paraId="6F111FBF" w14:textId="77777777" w:rsidTr="00134DEA">
        <w:trPr>
          <w:trHeight w:val="141"/>
        </w:trPr>
        <w:tc>
          <w:tcPr>
            <w:tcW w:w="3402" w:type="dxa"/>
            <w:vAlign w:val="center"/>
          </w:tcPr>
          <w:p w14:paraId="6AD8F80F" w14:textId="50D68ACF" w:rsidR="00D52EE6" w:rsidRPr="008B0BDF" w:rsidRDefault="00D52EE6" w:rsidP="000C7F9D">
            <w:pPr>
              <w:spacing w:after="0"/>
              <w:rPr>
                <w:rFonts w:ascii="Times New Roman" w:hAnsi="Times New Roman" w:cs="Times New Roman"/>
                <w:sz w:val="27"/>
                <w:szCs w:val="27"/>
              </w:rPr>
            </w:pPr>
            <w:r w:rsidRPr="008B0BDF">
              <w:rPr>
                <w:rFonts w:ascii="Times New Roman" w:hAnsi="Times New Roman" w:cs="Times New Roman"/>
                <w:sz w:val="27"/>
                <w:szCs w:val="27"/>
              </w:rPr>
              <w:t>Билирубин общ, мкмоль/л</w:t>
            </w:r>
          </w:p>
        </w:tc>
        <w:tc>
          <w:tcPr>
            <w:tcW w:w="992" w:type="dxa"/>
          </w:tcPr>
          <w:p w14:paraId="20B13CE8" w14:textId="51981917" w:rsidR="00D52EE6" w:rsidRPr="008B0BDF" w:rsidRDefault="00D52EE6" w:rsidP="00FD3790">
            <w:pPr>
              <w:spacing w:after="0"/>
              <w:jc w:val="both"/>
              <w:rPr>
                <w:rFonts w:ascii="Times New Roman" w:hAnsi="Times New Roman" w:cs="Times New Roman"/>
                <w:sz w:val="27"/>
                <w:szCs w:val="27"/>
              </w:rPr>
            </w:pPr>
            <w:r w:rsidRPr="008B0BDF">
              <w:rPr>
                <w:rFonts w:ascii="Times New Roman" w:hAnsi="Times New Roman" w:cs="Times New Roman"/>
                <w:sz w:val="27"/>
                <w:szCs w:val="27"/>
              </w:rPr>
              <w:t>13</w:t>
            </w:r>
          </w:p>
        </w:tc>
        <w:tc>
          <w:tcPr>
            <w:tcW w:w="1418" w:type="dxa"/>
          </w:tcPr>
          <w:p w14:paraId="4A7A41A9" w14:textId="530764CA" w:rsidR="00D52EE6" w:rsidRPr="008B0BDF" w:rsidRDefault="00D52EE6" w:rsidP="00FD3790">
            <w:pPr>
              <w:spacing w:after="0"/>
              <w:jc w:val="both"/>
              <w:rPr>
                <w:rFonts w:ascii="Times New Roman" w:hAnsi="Times New Roman" w:cs="Times New Roman"/>
                <w:sz w:val="27"/>
                <w:szCs w:val="27"/>
              </w:rPr>
            </w:pPr>
            <w:r w:rsidRPr="008B0BDF">
              <w:rPr>
                <w:rFonts w:ascii="Times New Roman" w:hAnsi="Times New Roman" w:cs="Times New Roman"/>
                <w:sz w:val="27"/>
                <w:szCs w:val="27"/>
              </w:rPr>
              <w:t>8,8-25,7</w:t>
            </w:r>
          </w:p>
        </w:tc>
        <w:tc>
          <w:tcPr>
            <w:tcW w:w="1134" w:type="dxa"/>
          </w:tcPr>
          <w:p w14:paraId="4F35BEC5" w14:textId="5DB286A0" w:rsidR="00D52EE6" w:rsidRPr="008B0BDF" w:rsidRDefault="00D52EE6" w:rsidP="00FD3790">
            <w:pPr>
              <w:spacing w:after="0"/>
              <w:jc w:val="both"/>
              <w:rPr>
                <w:rFonts w:ascii="Times New Roman" w:hAnsi="Times New Roman" w:cs="Times New Roman"/>
                <w:sz w:val="27"/>
                <w:szCs w:val="27"/>
              </w:rPr>
            </w:pPr>
            <w:r w:rsidRPr="008B0BDF">
              <w:rPr>
                <w:rFonts w:ascii="Times New Roman" w:hAnsi="Times New Roman" w:cs="Times New Roman"/>
                <w:sz w:val="27"/>
                <w:szCs w:val="27"/>
              </w:rPr>
              <w:t>15</w:t>
            </w:r>
          </w:p>
        </w:tc>
        <w:tc>
          <w:tcPr>
            <w:tcW w:w="1276" w:type="dxa"/>
          </w:tcPr>
          <w:p w14:paraId="5BE46541" w14:textId="24E3A1E3" w:rsidR="00D52EE6" w:rsidRPr="008B0BDF" w:rsidRDefault="00D52EE6" w:rsidP="00FD3790">
            <w:pPr>
              <w:spacing w:after="0"/>
              <w:jc w:val="both"/>
              <w:rPr>
                <w:rFonts w:ascii="Times New Roman" w:hAnsi="Times New Roman" w:cs="Times New Roman"/>
                <w:sz w:val="27"/>
                <w:szCs w:val="27"/>
              </w:rPr>
            </w:pPr>
            <w:r w:rsidRPr="008B0BDF">
              <w:rPr>
                <w:rFonts w:ascii="Times New Roman" w:hAnsi="Times New Roman" w:cs="Times New Roman"/>
                <w:sz w:val="27"/>
                <w:szCs w:val="27"/>
              </w:rPr>
              <w:t>9,6-25,7</w:t>
            </w:r>
          </w:p>
        </w:tc>
        <w:tc>
          <w:tcPr>
            <w:tcW w:w="1212" w:type="dxa"/>
          </w:tcPr>
          <w:p w14:paraId="640D58B6" w14:textId="4BC63B4F" w:rsidR="00D52EE6" w:rsidRPr="008B0BDF" w:rsidRDefault="00D52EE6" w:rsidP="00FD3790">
            <w:pPr>
              <w:spacing w:after="0"/>
              <w:jc w:val="both"/>
              <w:rPr>
                <w:rFonts w:ascii="Times New Roman" w:hAnsi="Times New Roman" w:cs="Times New Roman"/>
                <w:sz w:val="27"/>
                <w:szCs w:val="27"/>
              </w:rPr>
            </w:pPr>
            <w:r w:rsidRPr="008B0BDF">
              <w:rPr>
                <w:rFonts w:ascii="Times New Roman" w:hAnsi="Times New Roman" w:cs="Times New Roman"/>
                <w:sz w:val="27"/>
                <w:szCs w:val="27"/>
              </w:rPr>
              <w:t>0,01</w:t>
            </w:r>
            <w:r w:rsidRPr="008B0BDF">
              <w:rPr>
                <w:rFonts w:ascii="Times New Roman" w:hAnsi="Times New Roman" w:cs="Times New Roman"/>
                <w:sz w:val="27"/>
                <w:szCs w:val="27"/>
                <w:vertAlign w:val="superscript"/>
              </w:rPr>
              <w:t>*</w:t>
            </w:r>
          </w:p>
        </w:tc>
      </w:tr>
      <w:tr w:rsidR="00D52EE6" w:rsidRPr="006270BA" w14:paraId="66943078" w14:textId="77777777" w:rsidTr="00134DEA">
        <w:trPr>
          <w:trHeight w:val="141"/>
        </w:trPr>
        <w:tc>
          <w:tcPr>
            <w:tcW w:w="3402" w:type="dxa"/>
            <w:vAlign w:val="center"/>
          </w:tcPr>
          <w:p w14:paraId="7EFBD639" w14:textId="0EDE283C" w:rsidR="00D52EE6" w:rsidRPr="008B0BDF" w:rsidRDefault="00D52EE6" w:rsidP="000C7F9D">
            <w:pPr>
              <w:spacing w:after="0"/>
              <w:rPr>
                <w:rFonts w:ascii="Times New Roman" w:hAnsi="Times New Roman" w:cs="Times New Roman"/>
                <w:sz w:val="27"/>
                <w:szCs w:val="27"/>
              </w:rPr>
            </w:pPr>
            <w:r w:rsidRPr="008B0BDF">
              <w:rPr>
                <w:rFonts w:ascii="Times New Roman" w:hAnsi="Times New Roman" w:cs="Times New Roman"/>
                <w:sz w:val="27"/>
                <w:szCs w:val="27"/>
              </w:rPr>
              <w:t xml:space="preserve">Билирубин прям, </w:t>
            </w:r>
            <w:r w:rsidRPr="008B0BDF">
              <w:rPr>
                <w:rFonts w:ascii="Times New Roman" w:hAnsi="Times New Roman" w:cs="Times New Roman"/>
                <w:sz w:val="27"/>
                <w:szCs w:val="27"/>
                <w:lang w:val="kk-KZ"/>
              </w:rPr>
              <w:t>мкмоль/л</w:t>
            </w:r>
          </w:p>
        </w:tc>
        <w:tc>
          <w:tcPr>
            <w:tcW w:w="992" w:type="dxa"/>
          </w:tcPr>
          <w:p w14:paraId="1E564205" w14:textId="7BBA33CD" w:rsidR="00D52EE6" w:rsidRPr="008B0BDF" w:rsidRDefault="00D52EE6" w:rsidP="00FD3790">
            <w:pPr>
              <w:spacing w:after="0"/>
              <w:jc w:val="both"/>
              <w:rPr>
                <w:rFonts w:ascii="Times New Roman" w:hAnsi="Times New Roman" w:cs="Times New Roman"/>
                <w:sz w:val="27"/>
                <w:szCs w:val="27"/>
              </w:rPr>
            </w:pPr>
            <w:r w:rsidRPr="008B0BDF">
              <w:rPr>
                <w:rFonts w:ascii="Times New Roman" w:hAnsi="Times New Roman" w:cs="Times New Roman"/>
                <w:sz w:val="27"/>
                <w:szCs w:val="27"/>
              </w:rPr>
              <w:t>7</w:t>
            </w:r>
          </w:p>
        </w:tc>
        <w:tc>
          <w:tcPr>
            <w:tcW w:w="1418" w:type="dxa"/>
          </w:tcPr>
          <w:p w14:paraId="6E2F7049" w14:textId="31622D8B" w:rsidR="00D52EE6" w:rsidRPr="008B0BDF" w:rsidRDefault="00D52EE6" w:rsidP="00FD3790">
            <w:pPr>
              <w:spacing w:after="0"/>
              <w:jc w:val="both"/>
              <w:rPr>
                <w:rFonts w:ascii="Times New Roman" w:hAnsi="Times New Roman" w:cs="Times New Roman"/>
                <w:sz w:val="27"/>
                <w:szCs w:val="27"/>
              </w:rPr>
            </w:pPr>
            <w:r w:rsidRPr="008B0BDF">
              <w:rPr>
                <w:rFonts w:ascii="Times New Roman" w:hAnsi="Times New Roman" w:cs="Times New Roman"/>
                <w:sz w:val="27"/>
                <w:szCs w:val="27"/>
              </w:rPr>
              <w:t>4-14</w:t>
            </w:r>
          </w:p>
        </w:tc>
        <w:tc>
          <w:tcPr>
            <w:tcW w:w="1134" w:type="dxa"/>
          </w:tcPr>
          <w:p w14:paraId="2CF3A2BF" w14:textId="1E7A00E5" w:rsidR="00D52EE6" w:rsidRPr="008B0BDF" w:rsidRDefault="00D52EE6" w:rsidP="00FD3790">
            <w:pPr>
              <w:spacing w:after="0"/>
              <w:jc w:val="both"/>
              <w:rPr>
                <w:rFonts w:ascii="Times New Roman" w:hAnsi="Times New Roman" w:cs="Times New Roman"/>
                <w:sz w:val="27"/>
                <w:szCs w:val="27"/>
              </w:rPr>
            </w:pPr>
            <w:r w:rsidRPr="008B0BDF">
              <w:rPr>
                <w:rFonts w:ascii="Times New Roman" w:hAnsi="Times New Roman" w:cs="Times New Roman"/>
                <w:sz w:val="27"/>
                <w:szCs w:val="27"/>
              </w:rPr>
              <w:t>8</w:t>
            </w:r>
          </w:p>
        </w:tc>
        <w:tc>
          <w:tcPr>
            <w:tcW w:w="1276" w:type="dxa"/>
          </w:tcPr>
          <w:p w14:paraId="19B7478A" w14:textId="49810B09" w:rsidR="00D52EE6" w:rsidRPr="008B0BDF" w:rsidRDefault="00D52EE6" w:rsidP="00FD3790">
            <w:pPr>
              <w:spacing w:after="0"/>
              <w:jc w:val="both"/>
              <w:rPr>
                <w:rFonts w:ascii="Times New Roman" w:hAnsi="Times New Roman" w:cs="Times New Roman"/>
                <w:sz w:val="27"/>
                <w:szCs w:val="27"/>
              </w:rPr>
            </w:pPr>
            <w:r w:rsidRPr="008B0BDF">
              <w:rPr>
                <w:rFonts w:ascii="Times New Roman" w:hAnsi="Times New Roman" w:cs="Times New Roman"/>
                <w:sz w:val="27"/>
                <w:szCs w:val="27"/>
              </w:rPr>
              <w:t>5-16</w:t>
            </w:r>
          </w:p>
        </w:tc>
        <w:tc>
          <w:tcPr>
            <w:tcW w:w="1212" w:type="dxa"/>
          </w:tcPr>
          <w:p w14:paraId="27403DEB" w14:textId="76913ACC" w:rsidR="00D52EE6" w:rsidRPr="008B0BDF" w:rsidRDefault="00D52EE6" w:rsidP="00FD3790">
            <w:pPr>
              <w:spacing w:after="0"/>
              <w:jc w:val="both"/>
              <w:rPr>
                <w:rFonts w:ascii="Times New Roman" w:hAnsi="Times New Roman" w:cs="Times New Roman"/>
                <w:sz w:val="27"/>
                <w:szCs w:val="27"/>
              </w:rPr>
            </w:pPr>
            <w:r w:rsidRPr="008B0BDF">
              <w:rPr>
                <w:rFonts w:ascii="Times New Roman" w:hAnsi="Times New Roman" w:cs="Times New Roman"/>
                <w:sz w:val="27"/>
                <w:szCs w:val="27"/>
              </w:rPr>
              <w:t>0,14</w:t>
            </w:r>
          </w:p>
        </w:tc>
      </w:tr>
      <w:tr w:rsidR="00D52EE6" w:rsidRPr="006270BA" w14:paraId="136037BA" w14:textId="77777777" w:rsidTr="00134DEA">
        <w:trPr>
          <w:trHeight w:val="141"/>
        </w:trPr>
        <w:tc>
          <w:tcPr>
            <w:tcW w:w="3402" w:type="dxa"/>
            <w:tcBorders>
              <w:bottom w:val="single" w:sz="4" w:space="0" w:color="auto"/>
            </w:tcBorders>
            <w:vAlign w:val="center"/>
          </w:tcPr>
          <w:p w14:paraId="5E144C1A" w14:textId="0304D196" w:rsidR="00D52EE6" w:rsidRPr="008B0BDF" w:rsidRDefault="00D52EE6" w:rsidP="00FD3790">
            <w:pPr>
              <w:spacing w:after="0"/>
              <w:jc w:val="both"/>
              <w:rPr>
                <w:rFonts w:ascii="Times New Roman" w:hAnsi="Times New Roman" w:cs="Times New Roman"/>
                <w:sz w:val="27"/>
                <w:szCs w:val="27"/>
                <w:lang w:val="kk-KZ"/>
              </w:rPr>
            </w:pPr>
            <w:r w:rsidRPr="008B0BDF">
              <w:rPr>
                <w:rFonts w:ascii="Times New Roman" w:hAnsi="Times New Roman" w:cs="Times New Roman"/>
                <w:sz w:val="27"/>
                <w:szCs w:val="27"/>
              </w:rPr>
              <w:t xml:space="preserve">Креатинин, </w:t>
            </w:r>
            <w:r w:rsidRPr="008B0BDF">
              <w:rPr>
                <w:rFonts w:ascii="Times New Roman" w:hAnsi="Times New Roman" w:cs="Times New Roman"/>
                <w:sz w:val="27"/>
                <w:szCs w:val="27"/>
                <w:lang w:val="kk-KZ"/>
              </w:rPr>
              <w:t>мкмоль/л</w:t>
            </w:r>
          </w:p>
        </w:tc>
        <w:tc>
          <w:tcPr>
            <w:tcW w:w="992" w:type="dxa"/>
            <w:tcBorders>
              <w:bottom w:val="single" w:sz="4" w:space="0" w:color="auto"/>
            </w:tcBorders>
          </w:tcPr>
          <w:p w14:paraId="4BB8597C" w14:textId="6AE91293" w:rsidR="00D52EE6" w:rsidRPr="008B0BDF" w:rsidRDefault="00D52EE6" w:rsidP="00FD3790">
            <w:pPr>
              <w:spacing w:after="0"/>
              <w:jc w:val="both"/>
              <w:rPr>
                <w:rFonts w:ascii="Times New Roman" w:hAnsi="Times New Roman" w:cs="Times New Roman"/>
                <w:sz w:val="27"/>
                <w:szCs w:val="27"/>
              </w:rPr>
            </w:pPr>
            <w:r w:rsidRPr="008B0BDF">
              <w:rPr>
                <w:rFonts w:ascii="Times New Roman" w:hAnsi="Times New Roman" w:cs="Times New Roman"/>
                <w:sz w:val="27"/>
                <w:szCs w:val="27"/>
              </w:rPr>
              <w:t>46</w:t>
            </w:r>
          </w:p>
        </w:tc>
        <w:tc>
          <w:tcPr>
            <w:tcW w:w="1418" w:type="dxa"/>
            <w:tcBorders>
              <w:bottom w:val="single" w:sz="4" w:space="0" w:color="auto"/>
            </w:tcBorders>
          </w:tcPr>
          <w:p w14:paraId="7A4DD44B" w14:textId="0A7A7C42" w:rsidR="00D52EE6" w:rsidRPr="008B0BDF" w:rsidRDefault="00D52EE6" w:rsidP="00FD3790">
            <w:pPr>
              <w:spacing w:after="0"/>
              <w:jc w:val="both"/>
              <w:rPr>
                <w:rFonts w:ascii="Times New Roman" w:hAnsi="Times New Roman" w:cs="Times New Roman"/>
                <w:sz w:val="27"/>
                <w:szCs w:val="27"/>
              </w:rPr>
            </w:pPr>
            <w:r w:rsidRPr="008B0BDF">
              <w:rPr>
                <w:rFonts w:ascii="Times New Roman" w:hAnsi="Times New Roman" w:cs="Times New Roman"/>
                <w:sz w:val="27"/>
                <w:szCs w:val="27"/>
              </w:rPr>
              <w:t>38-56,7</w:t>
            </w:r>
          </w:p>
        </w:tc>
        <w:tc>
          <w:tcPr>
            <w:tcW w:w="1134" w:type="dxa"/>
            <w:tcBorders>
              <w:bottom w:val="single" w:sz="4" w:space="0" w:color="auto"/>
            </w:tcBorders>
          </w:tcPr>
          <w:p w14:paraId="16D630D1" w14:textId="17FD94EB" w:rsidR="00D52EE6" w:rsidRPr="008B0BDF" w:rsidRDefault="00D52EE6" w:rsidP="00FD3790">
            <w:pPr>
              <w:spacing w:after="0"/>
              <w:jc w:val="both"/>
              <w:rPr>
                <w:rFonts w:ascii="Times New Roman" w:hAnsi="Times New Roman" w:cs="Times New Roman"/>
                <w:sz w:val="27"/>
                <w:szCs w:val="27"/>
              </w:rPr>
            </w:pPr>
            <w:r w:rsidRPr="008B0BDF">
              <w:rPr>
                <w:rFonts w:ascii="Times New Roman" w:hAnsi="Times New Roman" w:cs="Times New Roman"/>
                <w:sz w:val="27"/>
                <w:szCs w:val="27"/>
              </w:rPr>
              <w:t>49</w:t>
            </w:r>
          </w:p>
        </w:tc>
        <w:tc>
          <w:tcPr>
            <w:tcW w:w="1276" w:type="dxa"/>
            <w:tcBorders>
              <w:bottom w:val="single" w:sz="4" w:space="0" w:color="auto"/>
            </w:tcBorders>
          </w:tcPr>
          <w:p w14:paraId="321B873C" w14:textId="7646C3E6" w:rsidR="00D52EE6" w:rsidRPr="008B0BDF" w:rsidRDefault="00D52EE6" w:rsidP="00FD3790">
            <w:pPr>
              <w:spacing w:after="0"/>
              <w:jc w:val="both"/>
              <w:rPr>
                <w:rFonts w:ascii="Times New Roman" w:hAnsi="Times New Roman" w:cs="Times New Roman"/>
                <w:sz w:val="27"/>
                <w:szCs w:val="27"/>
              </w:rPr>
            </w:pPr>
            <w:r w:rsidRPr="008B0BDF">
              <w:rPr>
                <w:rFonts w:ascii="Times New Roman" w:hAnsi="Times New Roman" w:cs="Times New Roman"/>
                <w:sz w:val="27"/>
                <w:szCs w:val="27"/>
              </w:rPr>
              <w:t>40-59,5</w:t>
            </w:r>
          </w:p>
        </w:tc>
        <w:tc>
          <w:tcPr>
            <w:tcW w:w="1212" w:type="dxa"/>
            <w:tcBorders>
              <w:bottom w:val="single" w:sz="4" w:space="0" w:color="auto"/>
            </w:tcBorders>
          </w:tcPr>
          <w:p w14:paraId="651FE34F" w14:textId="13D6482B" w:rsidR="00D52EE6" w:rsidRPr="008B0BDF" w:rsidRDefault="00D52EE6" w:rsidP="00FD3790">
            <w:pPr>
              <w:spacing w:after="0"/>
              <w:jc w:val="both"/>
              <w:rPr>
                <w:rFonts w:ascii="Times New Roman" w:hAnsi="Times New Roman" w:cs="Times New Roman"/>
                <w:sz w:val="27"/>
                <w:szCs w:val="27"/>
              </w:rPr>
            </w:pPr>
            <w:r w:rsidRPr="008B0BDF">
              <w:rPr>
                <w:rFonts w:ascii="Times New Roman" w:hAnsi="Times New Roman" w:cs="Times New Roman"/>
                <w:sz w:val="27"/>
                <w:szCs w:val="27"/>
              </w:rPr>
              <w:t>0,003</w:t>
            </w:r>
            <w:r w:rsidRPr="008B0BDF">
              <w:rPr>
                <w:rFonts w:ascii="Times New Roman" w:hAnsi="Times New Roman" w:cs="Times New Roman"/>
                <w:sz w:val="27"/>
                <w:szCs w:val="27"/>
                <w:vertAlign w:val="superscript"/>
              </w:rPr>
              <w:t>*</w:t>
            </w:r>
          </w:p>
        </w:tc>
      </w:tr>
      <w:tr w:rsidR="008B0BDF" w:rsidRPr="006270BA" w14:paraId="05ACD0D9" w14:textId="77777777" w:rsidTr="00134DEA">
        <w:trPr>
          <w:trHeight w:val="141"/>
        </w:trPr>
        <w:tc>
          <w:tcPr>
            <w:tcW w:w="3402" w:type="dxa"/>
            <w:tcBorders>
              <w:bottom w:val="nil"/>
            </w:tcBorders>
            <w:vAlign w:val="center"/>
          </w:tcPr>
          <w:p w14:paraId="1D24B03E" w14:textId="320DF999" w:rsidR="008B0BDF" w:rsidRPr="008B0BDF" w:rsidRDefault="008B0BDF" w:rsidP="008B0BDF">
            <w:pPr>
              <w:spacing w:after="0"/>
              <w:jc w:val="both"/>
              <w:rPr>
                <w:rFonts w:ascii="Times New Roman" w:hAnsi="Times New Roman" w:cs="Times New Roman"/>
                <w:sz w:val="27"/>
                <w:szCs w:val="27"/>
              </w:rPr>
            </w:pPr>
            <w:r w:rsidRPr="008B0BDF">
              <w:rPr>
                <w:rFonts w:ascii="Times New Roman" w:hAnsi="Times New Roman" w:cs="Times New Roman"/>
                <w:sz w:val="27"/>
                <w:szCs w:val="27"/>
              </w:rPr>
              <w:t>Мочевина, ммоль/л</w:t>
            </w:r>
          </w:p>
        </w:tc>
        <w:tc>
          <w:tcPr>
            <w:tcW w:w="992" w:type="dxa"/>
            <w:tcBorders>
              <w:bottom w:val="nil"/>
            </w:tcBorders>
          </w:tcPr>
          <w:p w14:paraId="238A0A66" w14:textId="5D2D3AD9" w:rsidR="008B0BDF" w:rsidRPr="008B0BDF" w:rsidRDefault="008B0BDF" w:rsidP="008B0BDF">
            <w:pPr>
              <w:spacing w:after="0"/>
              <w:jc w:val="both"/>
              <w:rPr>
                <w:rFonts w:ascii="Times New Roman" w:hAnsi="Times New Roman" w:cs="Times New Roman"/>
                <w:sz w:val="27"/>
                <w:szCs w:val="27"/>
              </w:rPr>
            </w:pPr>
            <w:r w:rsidRPr="008B0BDF">
              <w:rPr>
                <w:rFonts w:ascii="Times New Roman" w:hAnsi="Times New Roman" w:cs="Times New Roman"/>
                <w:sz w:val="27"/>
                <w:szCs w:val="27"/>
              </w:rPr>
              <w:t>6</w:t>
            </w:r>
          </w:p>
        </w:tc>
        <w:tc>
          <w:tcPr>
            <w:tcW w:w="1418" w:type="dxa"/>
            <w:tcBorders>
              <w:bottom w:val="nil"/>
            </w:tcBorders>
          </w:tcPr>
          <w:p w14:paraId="01BDB6A9" w14:textId="2B376FA0" w:rsidR="008B0BDF" w:rsidRPr="008B0BDF" w:rsidRDefault="008B0BDF" w:rsidP="008B0BDF">
            <w:pPr>
              <w:spacing w:after="0"/>
              <w:jc w:val="both"/>
              <w:rPr>
                <w:rFonts w:ascii="Times New Roman" w:hAnsi="Times New Roman" w:cs="Times New Roman"/>
                <w:sz w:val="27"/>
                <w:szCs w:val="27"/>
              </w:rPr>
            </w:pPr>
            <w:r w:rsidRPr="008B0BDF">
              <w:rPr>
                <w:rFonts w:ascii="Times New Roman" w:hAnsi="Times New Roman" w:cs="Times New Roman"/>
                <w:sz w:val="27"/>
                <w:szCs w:val="27"/>
              </w:rPr>
              <w:t>4-8</w:t>
            </w:r>
          </w:p>
        </w:tc>
        <w:tc>
          <w:tcPr>
            <w:tcW w:w="1134" w:type="dxa"/>
            <w:tcBorders>
              <w:bottom w:val="nil"/>
            </w:tcBorders>
          </w:tcPr>
          <w:p w14:paraId="66152F6F" w14:textId="08C209F8" w:rsidR="008B0BDF" w:rsidRPr="008B0BDF" w:rsidRDefault="008B0BDF" w:rsidP="008B0BDF">
            <w:pPr>
              <w:spacing w:after="0"/>
              <w:jc w:val="both"/>
              <w:rPr>
                <w:rFonts w:ascii="Times New Roman" w:hAnsi="Times New Roman" w:cs="Times New Roman"/>
                <w:sz w:val="27"/>
                <w:szCs w:val="27"/>
              </w:rPr>
            </w:pPr>
            <w:r w:rsidRPr="008B0BDF">
              <w:rPr>
                <w:rFonts w:ascii="Times New Roman" w:hAnsi="Times New Roman" w:cs="Times New Roman"/>
                <w:sz w:val="27"/>
                <w:szCs w:val="27"/>
              </w:rPr>
              <w:t>7</w:t>
            </w:r>
          </w:p>
        </w:tc>
        <w:tc>
          <w:tcPr>
            <w:tcW w:w="1276" w:type="dxa"/>
            <w:tcBorders>
              <w:bottom w:val="nil"/>
            </w:tcBorders>
          </w:tcPr>
          <w:p w14:paraId="55C99E73" w14:textId="17053574" w:rsidR="008B0BDF" w:rsidRPr="008B0BDF" w:rsidRDefault="008B0BDF" w:rsidP="008B0BDF">
            <w:pPr>
              <w:spacing w:after="0"/>
              <w:jc w:val="both"/>
              <w:rPr>
                <w:rFonts w:ascii="Times New Roman" w:hAnsi="Times New Roman" w:cs="Times New Roman"/>
                <w:sz w:val="27"/>
                <w:szCs w:val="27"/>
              </w:rPr>
            </w:pPr>
            <w:r w:rsidRPr="008B0BDF">
              <w:rPr>
                <w:rFonts w:ascii="Times New Roman" w:hAnsi="Times New Roman" w:cs="Times New Roman"/>
                <w:sz w:val="27"/>
                <w:szCs w:val="27"/>
              </w:rPr>
              <w:t>5-9,8</w:t>
            </w:r>
          </w:p>
        </w:tc>
        <w:tc>
          <w:tcPr>
            <w:tcW w:w="1212" w:type="dxa"/>
            <w:tcBorders>
              <w:bottom w:val="nil"/>
            </w:tcBorders>
          </w:tcPr>
          <w:p w14:paraId="32D08C8D" w14:textId="3DE06C1F" w:rsidR="008B0BDF" w:rsidRPr="008B0BDF" w:rsidRDefault="008B0BDF" w:rsidP="008B0BDF">
            <w:pPr>
              <w:spacing w:after="0"/>
              <w:jc w:val="both"/>
              <w:rPr>
                <w:rFonts w:ascii="Times New Roman" w:hAnsi="Times New Roman" w:cs="Times New Roman"/>
                <w:sz w:val="27"/>
                <w:szCs w:val="27"/>
              </w:rPr>
            </w:pPr>
            <w:r w:rsidRPr="008B0BDF">
              <w:rPr>
                <w:rFonts w:ascii="Times New Roman" w:hAnsi="Times New Roman" w:cs="Times New Roman"/>
                <w:sz w:val="27"/>
                <w:szCs w:val="27"/>
                <w:lang w:val="en-US"/>
              </w:rPr>
              <w:t>&lt;0</w:t>
            </w:r>
            <w:r w:rsidRPr="008B0BDF">
              <w:rPr>
                <w:rFonts w:ascii="Times New Roman" w:hAnsi="Times New Roman" w:cs="Times New Roman"/>
                <w:sz w:val="27"/>
                <w:szCs w:val="27"/>
              </w:rPr>
              <w:t>,001</w:t>
            </w:r>
            <w:r w:rsidRPr="008B0BDF">
              <w:rPr>
                <w:rFonts w:ascii="Times New Roman" w:hAnsi="Times New Roman" w:cs="Times New Roman"/>
                <w:sz w:val="27"/>
                <w:szCs w:val="27"/>
                <w:vertAlign w:val="superscript"/>
              </w:rPr>
              <w:t>*</w:t>
            </w:r>
          </w:p>
        </w:tc>
      </w:tr>
      <w:tr w:rsidR="008B0BDF" w:rsidRPr="006270BA" w14:paraId="32CF705D" w14:textId="77777777" w:rsidTr="00134DEA">
        <w:trPr>
          <w:trHeight w:val="141"/>
        </w:trPr>
        <w:tc>
          <w:tcPr>
            <w:tcW w:w="3402" w:type="dxa"/>
            <w:tcBorders>
              <w:top w:val="nil"/>
              <w:bottom w:val="nil"/>
            </w:tcBorders>
            <w:vAlign w:val="center"/>
          </w:tcPr>
          <w:p w14:paraId="5A802F91" w14:textId="77777777" w:rsidR="008B0BDF" w:rsidRPr="008B0BDF" w:rsidRDefault="008B0BDF" w:rsidP="008B0BDF">
            <w:pPr>
              <w:spacing w:after="0"/>
              <w:jc w:val="both"/>
              <w:rPr>
                <w:rFonts w:ascii="Times New Roman" w:hAnsi="Times New Roman" w:cs="Times New Roman"/>
                <w:sz w:val="27"/>
                <w:szCs w:val="27"/>
              </w:rPr>
            </w:pPr>
          </w:p>
        </w:tc>
        <w:tc>
          <w:tcPr>
            <w:tcW w:w="992" w:type="dxa"/>
            <w:tcBorders>
              <w:top w:val="nil"/>
              <w:bottom w:val="nil"/>
            </w:tcBorders>
          </w:tcPr>
          <w:p w14:paraId="02ADB48E" w14:textId="77777777" w:rsidR="008B0BDF" w:rsidRPr="008B0BDF" w:rsidRDefault="008B0BDF" w:rsidP="008B0BDF">
            <w:pPr>
              <w:spacing w:after="0"/>
              <w:jc w:val="both"/>
              <w:rPr>
                <w:rFonts w:ascii="Times New Roman" w:hAnsi="Times New Roman" w:cs="Times New Roman"/>
                <w:sz w:val="27"/>
                <w:szCs w:val="27"/>
              </w:rPr>
            </w:pPr>
          </w:p>
        </w:tc>
        <w:tc>
          <w:tcPr>
            <w:tcW w:w="1418" w:type="dxa"/>
            <w:tcBorders>
              <w:top w:val="nil"/>
              <w:bottom w:val="nil"/>
            </w:tcBorders>
          </w:tcPr>
          <w:p w14:paraId="5CF46E1F" w14:textId="77777777" w:rsidR="008B0BDF" w:rsidRPr="008B0BDF" w:rsidRDefault="008B0BDF" w:rsidP="008B0BDF">
            <w:pPr>
              <w:spacing w:after="0"/>
              <w:jc w:val="both"/>
              <w:rPr>
                <w:rFonts w:ascii="Times New Roman" w:hAnsi="Times New Roman" w:cs="Times New Roman"/>
                <w:sz w:val="27"/>
                <w:szCs w:val="27"/>
              </w:rPr>
            </w:pPr>
          </w:p>
        </w:tc>
        <w:tc>
          <w:tcPr>
            <w:tcW w:w="1134" w:type="dxa"/>
            <w:tcBorders>
              <w:top w:val="nil"/>
              <w:bottom w:val="nil"/>
            </w:tcBorders>
          </w:tcPr>
          <w:p w14:paraId="2831807E" w14:textId="77777777" w:rsidR="008B0BDF" w:rsidRPr="008B0BDF" w:rsidRDefault="008B0BDF" w:rsidP="008B0BDF">
            <w:pPr>
              <w:spacing w:after="0"/>
              <w:jc w:val="both"/>
              <w:rPr>
                <w:rFonts w:ascii="Times New Roman" w:hAnsi="Times New Roman" w:cs="Times New Roman"/>
                <w:sz w:val="27"/>
                <w:szCs w:val="27"/>
              </w:rPr>
            </w:pPr>
          </w:p>
        </w:tc>
        <w:tc>
          <w:tcPr>
            <w:tcW w:w="1276" w:type="dxa"/>
            <w:tcBorders>
              <w:top w:val="nil"/>
              <w:bottom w:val="nil"/>
            </w:tcBorders>
          </w:tcPr>
          <w:p w14:paraId="0E1B3B77" w14:textId="77777777" w:rsidR="008B0BDF" w:rsidRPr="008B0BDF" w:rsidRDefault="008B0BDF" w:rsidP="008B0BDF">
            <w:pPr>
              <w:spacing w:after="0"/>
              <w:jc w:val="both"/>
              <w:rPr>
                <w:rFonts w:ascii="Times New Roman" w:hAnsi="Times New Roman" w:cs="Times New Roman"/>
                <w:sz w:val="27"/>
                <w:szCs w:val="27"/>
              </w:rPr>
            </w:pPr>
          </w:p>
        </w:tc>
        <w:tc>
          <w:tcPr>
            <w:tcW w:w="1212" w:type="dxa"/>
            <w:tcBorders>
              <w:top w:val="nil"/>
              <w:bottom w:val="nil"/>
            </w:tcBorders>
          </w:tcPr>
          <w:p w14:paraId="45C507F7" w14:textId="77777777" w:rsidR="008B0BDF" w:rsidRPr="008B0BDF" w:rsidRDefault="008B0BDF" w:rsidP="008B0BDF">
            <w:pPr>
              <w:spacing w:after="0"/>
              <w:jc w:val="both"/>
              <w:rPr>
                <w:rFonts w:ascii="Times New Roman" w:hAnsi="Times New Roman" w:cs="Times New Roman"/>
                <w:sz w:val="27"/>
                <w:szCs w:val="27"/>
                <w:lang w:val="en-US"/>
              </w:rPr>
            </w:pPr>
          </w:p>
        </w:tc>
      </w:tr>
      <w:tr w:rsidR="00271BC7" w:rsidRPr="006270BA" w14:paraId="496D5402" w14:textId="77777777" w:rsidTr="00134DEA">
        <w:trPr>
          <w:trHeight w:val="141"/>
        </w:trPr>
        <w:tc>
          <w:tcPr>
            <w:tcW w:w="9434" w:type="dxa"/>
            <w:gridSpan w:val="6"/>
            <w:tcBorders>
              <w:top w:val="nil"/>
              <w:left w:val="nil"/>
              <w:right w:val="nil"/>
            </w:tcBorders>
            <w:vAlign w:val="center"/>
          </w:tcPr>
          <w:p w14:paraId="09E54B2A" w14:textId="77777777" w:rsidR="00271BC7" w:rsidRPr="008B0BDF" w:rsidRDefault="00271BC7" w:rsidP="00FD3790">
            <w:pPr>
              <w:spacing w:after="0"/>
              <w:jc w:val="both"/>
              <w:rPr>
                <w:rFonts w:ascii="Times New Roman" w:hAnsi="Times New Roman" w:cs="Times New Roman"/>
                <w:sz w:val="27"/>
                <w:szCs w:val="27"/>
              </w:rPr>
            </w:pPr>
            <w:r w:rsidRPr="008B0BDF">
              <w:rPr>
                <w:rFonts w:ascii="Times New Roman" w:hAnsi="Times New Roman" w:cs="Times New Roman"/>
                <w:sz w:val="27"/>
                <w:szCs w:val="27"/>
              </w:rPr>
              <w:lastRenderedPageBreak/>
              <w:t>Продолжение таблицы 45</w:t>
            </w:r>
          </w:p>
          <w:p w14:paraId="062B6278" w14:textId="342EFE7A" w:rsidR="00271BC7" w:rsidRPr="008B0BDF" w:rsidRDefault="00271BC7" w:rsidP="00FD3790">
            <w:pPr>
              <w:spacing w:after="0"/>
              <w:jc w:val="both"/>
              <w:rPr>
                <w:rFonts w:ascii="Times New Roman" w:hAnsi="Times New Roman" w:cs="Times New Roman"/>
                <w:sz w:val="27"/>
                <w:szCs w:val="27"/>
              </w:rPr>
            </w:pPr>
          </w:p>
        </w:tc>
      </w:tr>
      <w:tr w:rsidR="00271BC7" w:rsidRPr="006270BA" w14:paraId="07317903" w14:textId="77777777" w:rsidTr="00134DEA">
        <w:trPr>
          <w:trHeight w:val="141"/>
        </w:trPr>
        <w:tc>
          <w:tcPr>
            <w:tcW w:w="3402" w:type="dxa"/>
            <w:vAlign w:val="center"/>
          </w:tcPr>
          <w:p w14:paraId="6063F737" w14:textId="023CB655" w:rsidR="00271BC7" w:rsidRPr="008B0BDF" w:rsidRDefault="00271BC7" w:rsidP="00271BC7">
            <w:pPr>
              <w:spacing w:after="0"/>
              <w:jc w:val="center"/>
              <w:rPr>
                <w:rFonts w:ascii="Times New Roman" w:hAnsi="Times New Roman" w:cs="Times New Roman"/>
                <w:sz w:val="27"/>
                <w:szCs w:val="27"/>
              </w:rPr>
            </w:pPr>
            <w:r w:rsidRPr="008B0BDF">
              <w:rPr>
                <w:rFonts w:ascii="Times New Roman" w:hAnsi="Times New Roman" w:cs="Times New Roman"/>
                <w:sz w:val="27"/>
                <w:szCs w:val="27"/>
              </w:rPr>
              <w:t>1</w:t>
            </w:r>
          </w:p>
        </w:tc>
        <w:tc>
          <w:tcPr>
            <w:tcW w:w="992" w:type="dxa"/>
          </w:tcPr>
          <w:p w14:paraId="760FE9E5" w14:textId="6E2B9A0A" w:rsidR="00271BC7" w:rsidRPr="008B0BDF" w:rsidRDefault="00271BC7" w:rsidP="00271BC7">
            <w:pPr>
              <w:spacing w:after="0"/>
              <w:jc w:val="center"/>
              <w:rPr>
                <w:rFonts w:ascii="Times New Roman" w:hAnsi="Times New Roman" w:cs="Times New Roman"/>
                <w:sz w:val="27"/>
                <w:szCs w:val="27"/>
              </w:rPr>
            </w:pPr>
            <w:r w:rsidRPr="008B0BDF">
              <w:rPr>
                <w:rFonts w:ascii="Times New Roman" w:hAnsi="Times New Roman" w:cs="Times New Roman"/>
                <w:sz w:val="27"/>
                <w:szCs w:val="27"/>
              </w:rPr>
              <w:t>2</w:t>
            </w:r>
          </w:p>
        </w:tc>
        <w:tc>
          <w:tcPr>
            <w:tcW w:w="1418" w:type="dxa"/>
          </w:tcPr>
          <w:p w14:paraId="5B8CEC21" w14:textId="19C17690" w:rsidR="00271BC7" w:rsidRPr="008B0BDF" w:rsidRDefault="00271BC7" w:rsidP="00271BC7">
            <w:pPr>
              <w:spacing w:after="0"/>
              <w:jc w:val="center"/>
              <w:rPr>
                <w:rFonts w:ascii="Times New Roman" w:hAnsi="Times New Roman" w:cs="Times New Roman"/>
                <w:sz w:val="27"/>
                <w:szCs w:val="27"/>
              </w:rPr>
            </w:pPr>
            <w:r w:rsidRPr="008B0BDF">
              <w:rPr>
                <w:rFonts w:ascii="Times New Roman" w:hAnsi="Times New Roman" w:cs="Times New Roman"/>
                <w:sz w:val="27"/>
                <w:szCs w:val="27"/>
              </w:rPr>
              <w:t>3</w:t>
            </w:r>
          </w:p>
        </w:tc>
        <w:tc>
          <w:tcPr>
            <w:tcW w:w="1134" w:type="dxa"/>
          </w:tcPr>
          <w:p w14:paraId="484B843B" w14:textId="2DEE1F59" w:rsidR="00271BC7" w:rsidRPr="008B0BDF" w:rsidRDefault="00271BC7" w:rsidP="00271BC7">
            <w:pPr>
              <w:spacing w:after="0"/>
              <w:jc w:val="center"/>
              <w:rPr>
                <w:rFonts w:ascii="Times New Roman" w:hAnsi="Times New Roman" w:cs="Times New Roman"/>
                <w:sz w:val="27"/>
                <w:szCs w:val="27"/>
              </w:rPr>
            </w:pPr>
            <w:r w:rsidRPr="008B0BDF">
              <w:rPr>
                <w:rFonts w:ascii="Times New Roman" w:hAnsi="Times New Roman" w:cs="Times New Roman"/>
                <w:sz w:val="27"/>
                <w:szCs w:val="27"/>
              </w:rPr>
              <w:t>4</w:t>
            </w:r>
          </w:p>
        </w:tc>
        <w:tc>
          <w:tcPr>
            <w:tcW w:w="1276" w:type="dxa"/>
          </w:tcPr>
          <w:p w14:paraId="141CA7E6" w14:textId="2335532E" w:rsidR="00271BC7" w:rsidRPr="008B0BDF" w:rsidRDefault="00271BC7" w:rsidP="00271BC7">
            <w:pPr>
              <w:spacing w:after="0"/>
              <w:jc w:val="center"/>
              <w:rPr>
                <w:rFonts w:ascii="Times New Roman" w:hAnsi="Times New Roman" w:cs="Times New Roman"/>
                <w:sz w:val="27"/>
                <w:szCs w:val="27"/>
              </w:rPr>
            </w:pPr>
            <w:r w:rsidRPr="008B0BDF">
              <w:rPr>
                <w:rFonts w:ascii="Times New Roman" w:hAnsi="Times New Roman" w:cs="Times New Roman"/>
                <w:sz w:val="27"/>
                <w:szCs w:val="27"/>
              </w:rPr>
              <w:t>5</w:t>
            </w:r>
          </w:p>
        </w:tc>
        <w:tc>
          <w:tcPr>
            <w:tcW w:w="1212" w:type="dxa"/>
          </w:tcPr>
          <w:p w14:paraId="2A61DB94" w14:textId="4FC4C7E1" w:rsidR="00271BC7" w:rsidRPr="008B0BDF" w:rsidRDefault="00271BC7" w:rsidP="00271BC7">
            <w:pPr>
              <w:spacing w:after="0"/>
              <w:jc w:val="center"/>
              <w:rPr>
                <w:rFonts w:ascii="Times New Roman" w:hAnsi="Times New Roman" w:cs="Times New Roman"/>
                <w:sz w:val="27"/>
                <w:szCs w:val="27"/>
              </w:rPr>
            </w:pPr>
            <w:r w:rsidRPr="008B0BDF">
              <w:rPr>
                <w:rFonts w:ascii="Times New Roman" w:hAnsi="Times New Roman" w:cs="Times New Roman"/>
                <w:sz w:val="27"/>
                <w:szCs w:val="27"/>
              </w:rPr>
              <w:t>6</w:t>
            </w:r>
          </w:p>
        </w:tc>
      </w:tr>
      <w:tr w:rsidR="00D52EE6" w:rsidRPr="006270BA" w14:paraId="061EE232" w14:textId="77777777" w:rsidTr="00134DEA">
        <w:trPr>
          <w:trHeight w:val="141"/>
        </w:trPr>
        <w:tc>
          <w:tcPr>
            <w:tcW w:w="3402" w:type="dxa"/>
            <w:vAlign w:val="center"/>
          </w:tcPr>
          <w:p w14:paraId="0AA23974" w14:textId="3D83D03E" w:rsidR="00D52EE6" w:rsidRPr="008B0BDF" w:rsidRDefault="00D52EE6" w:rsidP="00FD3790">
            <w:pPr>
              <w:spacing w:after="0"/>
              <w:jc w:val="both"/>
              <w:rPr>
                <w:rFonts w:ascii="Times New Roman" w:hAnsi="Times New Roman" w:cs="Times New Roman"/>
                <w:sz w:val="27"/>
                <w:szCs w:val="27"/>
              </w:rPr>
            </w:pPr>
            <w:r w:rsidRPr="008B0BDF">
              <w:rPr>
                <w:rFonts w:ascii="Times New Roman" w:hAnsi="Times New Roman" w:cs="Times New Roman"/>
                <w:sz w:val="27"/>
                <w:szCs w:val="27"/>
              </w:rPr>
              <w:t xml:space="preserve">Лактатдегидрогеназа (ЛДГ), </w:t>
            </w:r>
            <w:r w:rsidRPr="008B0BDF">
              <w:rPr>
                <w:rFonts w:ascii="Times New Roman" w:hAnsi="Times New Roman" w:cs="Times New Roman"/>
                <w:sz w:val="27"/>
                <w:szCs w:val="27"/>
                <w:lang w:val="kk-KZ"/>
              </w:rPr>
              <w:t>Ед/л</w:t>
            </w:r>
          </w:p>
        </w:tc>
        <w:tc>
          <w:tcPr>
            <w:tcW w:w="992" w:type="dxa"/>
          </w:tcPr>
          <w:p w14:paraId="0C82D9E8" w14:textId="04D8AB26" w:rsidR="00D52EE6" w:rsidRPr="008B0BDF" w:rsidRDefault="00D52EE6" w:rsidP="00FD3790">
            <w:pPr>
              <w:spacing w:after="0"/>
              <w:jc w:val="both"/>
              <w:rPr>
                <w:rFonts w:ascii="Times New Roman" w:hAnsi="Times New Roman" w:cs="Times New Roman"/>
                <w:sz w:val="27"/>
                <w:szCs w:val="27"/>
              </w:rPr>
            </w:pPr>
            <w:r w:rsidRPr="008B0BDF">
              <w:rPr>
                <w:rFonts w:ascii="Times New Roman" w:hAnsi="Times New Roman" w:cs="Times New Roman"/>
                <w:sz w:val="27"/>
                <w:szCs w:val="27"/>
              </w:rPr>
              <w:t>443</w:t>
            </w:r>
          </w:p>
        </w:tc>
        <w:tc>
          <w:tcPr>
            <w:tcW w:w="1418" w:type="dxa"/>
          </w:tcPr>
          <w:p w14:paraId="12EE46B1" w14:textId="072A955E" w:rsidR="00D52EE6" w:rsidRPr="008B0BDF" w:rsidRDefault="00D52EE6" w:rsidP="00FD3790">
            <w:pPr>
              <w:spacing w:after="0"/>
              <w:jc w:val="both"/>
              <w:rPr>
                <w:rFonts w:ascii="Times New Roman" w:hAnsi="Times New Roman" w:cs="Times New Roman"/>
                <w:sz w:val="27"/>
                <w:szCs w:val="27"/>
              </w:rPr>
            </w:pPr>
            <w:r w:rsidRPr="008B0BDF">
              <w:rPr>
                <w:rFonts w:ascii="Times New Roman" w:hAnsi="Times New Roman" w:cs="Times New Roman"/>
                <w:sz w:val="27"/>
                <w:szCs w:val="27"/>
              </w:rPr>
              <w:t>200-1236</w:t>
            </w:r>
          </w:p>
        </w:tc>
        <w:tc>
          <w:tcPr>
            <w:tcW w:w="1134" w:type="dxa"/>
          </w:tcPr>
          <w:p w14:paraId="5A1AAA9F" w14:textId="07B0F258" w:rsidR="00D52EE6" w:rsidRPr="008B0BDF" w:rsidRDefault="00D52EE6" w:rsidP="00FD3790">
            <w:pPr>
              <w:spacing w:after="0"/>
              <w:jc w:val="both"/>
              <w:rPr>
                <w:rFonts w:ascii="Times New Roman" w:hAnsi="Times New Roman" w:cs="Times New Roman"/>
                <w:sz w:val="27"/>
                <w:szCs w:val="27"/>
              </w:rPr>
            </w:pPr>
            <w:r w:rsidRPr="008B0BDF">
              <w:rPr>
                <w:rFonts w:ascii="Times New Roman" w:hAnsi="Times New Roman" w:cs="Times New Roman"/>
                <w:sz w:val="27"/>
                <w:szCs w:val="27"/>
              </w:rPr>
              <w:t>555</w:t>
            </w:r>
          </w:p>
        </w:tc>
        <w:tc>
          <w:tcPr>
            <w:tcW w:w="1276" w:type="dxa"/>
          </w:tcPr>
          <w:p w14:paraId="4C108A0D" w14:textId="2A4DE07A" w:rsidR="00D52EE6" w:rsidRPr="008B0BDF" w:rsidRDefault="00D52EE6" w:rsidP="00FD3790">
            <w:pPr>
              <w:spacing w:after="0"/>
              <w:jc w:val="both"/>
              <w:rPr>
                <w:rFonts w:ascii="Times New Roman" w:hAnsi="Times New Roman" w:cs="Times New Roman"/>
                <w:sz w:val="27"/>
                <w:szCs w:val="27"/>
              </w:rPr>
            </w:pPr>
            <w:r w:rsidRPr="008B0BDF">
              <w:rPr>
                <w:rFonts w:ascii="Times New Roman" w:hAnsi="Times New Roman" w:cs="Times New Roman"/>
                <w:sz w:val="27"/>
                <w:szCs w:val="27"/>
              </w:rPr>
              <w:t>201,5-1236</w:t>
            </w:r>
          </w:p>
        </w:tc>
        <w:tc>
          <w:tcPr>
            <w:tcW w:w="1212" w:type="dxa"/>
          </w:tcPr>
          <w:p w14:paraId="318CEAF7" w14:textId="08A97F3E" w:rsidR="00D52EE6" w:rsidRPr="008B0BDF" w:rsidRDefault="00D52EE6" w:rsidP="00FD3790">
            <w:pPr>
              <w:spacing w:after="0"/>
              <w:jc w:val="both"/>
              <w:rPr>
                <w:rFonts w:ascii="Times New Roman" w:hAnsi="Times New Roman" w:cs="Times New Roman"/>
                <w:sz w:val="27"/>
                <w:szCs w:val="27"/>
                <w:lang w:val="kk-KZ"/>
              </w:rPr>
            </w:pPr>
            <w:r w:rsidRPr="008B0BDF">
              <w:rPr>
                <w:rFonts w:ascii="Times New Roman" w:hAnsi="Times New Roman" w:cs="Times New Roman"/>
                <w:sz w:val="27"/>
                <w:szCs w:val="27"/>
              </w:rPr>
              <w:t>0,12</w:t>
            </w:r>
          </w:p>
        </w:tc>
      </w:tr>
      <w:tr w:rsidR="00D52EE6" w:rsidRPr="006270BA" w14:paraId="5EEA0374" w14:textId="77777777" w:rsidTr="00134DEA">
        <w:trPr>
          <w:trHeight w:val="141"/>
        </w:trPr>
        <w:tc>
          <w:tcPr>
            <w:tcW w:w="3402" w:type="dxa"/>
            <w:vAlign w:val="center"/>
          </w:tcPr>
          <w:p w14:paraId="389AF4A4" w14:textId="7BB4CCBD" w:rsidR="00D52EE6" w:rsidRPr="008B0BDF" w:rsidRDefault="00D52EE6" w:rsidP="00FD3790">
            <w:pPr>
              <w:spacing w:after="0"/>
              <w:jc w:val="both"/>
              <w:rPr>
                <w:rFonts w:ascii="Times New Roman" w:hAnsi="Times New Roman" w:cs="Times New Roman"/>
                <w:sz w:val="27"/>
                <w:szCs w:val="27"/>
              </w:rPr>
            </w:pPr>
            <w:r w:rsidRPr="008B0BDF">
              <w:rPr>
                <w:rFonts w:ascii="Times New Roman" w:hAnsi="Times New Roman" w:cs="Times New Roman"/>
                <w:sz w:val="27"/>
                <w:szCs w:val="27"/>
              </w:rPr>
              <w:t>Сахар, ммоль/л</w:t>
            </w:r>
          </w:p>
        </w:tc>
        <w:tc>
          <w:tcPr>
            <w:tcW w:w="992" w:type="dxa"/>
          </w:tcPr>
          <w:p w14:paraId="2BA80B80" w14:textId="621F639F" w:rsidR="00D52EE6" w:rsidRPr="008B0BDF" w:rsidRDefault="00D52EE6" w:rsidP="00FD3790">
            <w:pPr>
              <w:spacing w:after="0"/>
              <w:jc w:val="both"/>
              <w:rPr>
                <w:rFonts w:ascii="Times New Roman" w:hAnsi="Times New Roman" w:cs="Times New Roman"/>
                <w:sz w:val="27"/>
                <w:szCs w:val="27"/>
              </w:rPr>
            </w:pPr>
            <w:r w:rsidRPr="008B0BDF">
              <w:rPr>
                <w:rFonts w:ascii="Times New Roman" w:hAnsi="Times New Roman" w:cs="Times New Roman"/>
                <w:sz w:val="27"/>
                <w:szCs w:val="27"/>
              </w:rPr>
              <w:t>4,8</w:t>
            </w:r>
          </w:p>
        </w:tc>
        <w:tc>
          <w:tcPr>
            <w:tcW w:w="1418" w:type="dxa"/>
          </w:tcPr>
          <w:p w14:paraId="68CDF1C2" w14:textId="693DB96E" w:rsidR="00D52EE6" w:rsidRPr="008B0BDF" w:rsidRDefault="00D52EE6" w:rsidP="00FD3790">
            <w:pPr>
              <w:spacing w:after="0"/>
              <w:jc w:val="both"/>
              <w:rPr>
                <w:rFonts w:ascii="Times New Roman" w:hAnsi="Times New Roman" w:cs="Times New Roman"/>
                <w:sz w:val="27"/>
                <w:szCs w:val="27"/>
              </w:rPr>
            </w:pPr>
            <w:r w:rsidRPr="008B0BDF">
              <w:rPr>
                <w:rFonts w:ascii="Times New Roman" w:hAnsi="Times New Roman" w:cs="Times New Roman"/>
                <w:sz w:val="27"/>
                <w:szCs w:val="27"/>
              </w:rPr>
              <w:t>4-6</w:t>
            </w:r>
          </w:p>
        </w:tc>
        <w:tc>
          <w:tcPr>
            <w:tcW w:w="1134" w:type="dxa"/>
          </w:tcPr>
          <w:p w14:paraId="3FC08B86" w14:textId="7FFF95A9" w:rsidR="00D52EE6" w:rsidRPr="008B0BDF" w:rsidRDefault="00D52EE6" w:rsidP="00FD3790">
            <w:pPr>
              <w:spacing w:after="0"/>
              <w:jc w:val="both"/>
              <w:rPr>
                <w:rFonts w:ascii="Times New Roman" w:hAnsi="Times New Roman" w:cs="Times New Roman"/>
                <w:sz w:val="27"/>
                <w:szCs w:val="27"/>
              </w:rPr>
            </w:pPr>
            <w:r w:rsidRPr="008B0BDF">
              <w:rPr>
                <w:rFonts w:ascii="Times New Roman" w:hAnsi="Times New Roman" w:cs="Times New Roman"/>
                <w:sz w:val="27"/>
                <w:szCs w:val="27"/>
              </w:rPr>
              <w:t>4,6</w:t>
            </w:r>
          </w:p>
        </w:tc>
        <w:tc>
          <w:tcPr>
            <w:tcW w:w="1276" w:type="dxa"/>
          </w:tcPr>
          <w:p w14:paraId="58B56AAC" w14:textId="0B1D7965" w:rsidR="00D52EE6" w:rsidRPr="008B0BDF" w:rsidRDefault="00D52EE6" w:rsidP="00FD3790">
            <w:pPr>
              <w:spacing w:after="0"/>
              <w:jc w:val="both"/>
              <w:rPr>
                <w:rFonts w:ascii="Times New Roman" w:hAnsi="Times New Roman" w:cs="Times New Roman"/>
                <w:sz w:val="27"/>
                <w:szCs w:val="27"/>
              </w:rPr>
            </w:pPr>
            <w:r w:rsidRPr="008B0BDF">
              <w:rPr>
                <w:rFonts w:ascii="Times New Roman" w:hAnsi="Times New Roman" w:cs="Times New Roman"/>
                <w:sz w:val="27"/>
                <w:szCs w:val="27"/>
              </w:rPr>
              <w:t>3,9-6,5</w:t>
            </w:r>
          </w:p>
        </w:tc>
        <w:tc>
          <w:tcPr>
            <w:tcW w:w="1212" w:type="dxa"/>
          </w:tcPr>
          <w:p w14:paraId="42CA1DE7" w14:textId="04C6DB0E" w:rsidR="00D52EE6" w:rsidRPr="008B0BDF" w:rsidRDefault="00D52EE6" w:rsidP="00FD3790">
            <w:pPr>
              <w:spacing w:after="0"/>
              <w:jc w:val="both"/>
              <w:rPr>
                <w:rFonts w:ascii="Times New Roman" w:hAnsi="Times New Roman" w:cs="Times New Roman"/>
                <w:sz w:val="27"/>
                <w:szCs w:val="27"/>
              </w:rPr>
            </w:pPr>
            <w:r w:rsidRPr="008B0BDF">
              <w:rPr>
                <w:rFonts w:ascii="Times New Roman" w:hAnsi="Times New Roman" w:cs="Times New Roman"/>
                <w:sz w:val="27"/>
                <w:szCs w:val="27"/>
              </w:rPr>
              <w:t>0,68</w:t>
            </w:r>
          </w:p>
        </w:tc>
      </w:tr>
      <w:tr w:rsidR="00271BC7" w:rsidRPr="006270BA" w14:paraId="2CD2B725" w14:textId="77777777" w:rsidTr="00134DEA">
        <w:trPr>
          <w:trHeight w:val="141"/>
        </w:trPr>
        <w:tc>
          <w:tcPr>
            <w:tcW w:w="9434" w:type="dxa"/>
            <w:gridSpan w:val="6"/>
            <w:vAlign w:val="center"/>
          </w:tcPr>
          <w:p w14:paraId="3CE15DA7" w14:textId="0D4B3069" w:rsidR="00271BC7" w:rsidRPr="00271BC7" w:rsidRDefault="00271BC7" w:rsidP="00A11A35">
            <w:pPr>
              <w:spacing w:after="0"/>
              <w:ind w:firstLine="601"/>
              <w:jc w:val="both"/>
              <w:rPr>
                <w:rFonts w:ascii="Times New Roman" w:hAnsi="Times New Roman" w:cs="Times New Roman"/>
                <w:sz w:val="24"/>
                <w:szCs w:val="24"/>
              </w:rPr>
            </w:pPr>
            <w:r w:rsidRPr="00271BC7">
              <w:rPr>
                <w:rFonts w:ascii="Times New Roman" w:hAnsi="Times New Roman" w:cs="Times New Roman"/>
                <w:sz w:val="24"/>
                <w:szCs w:val="24"/>
              </w:rPr>
              <w:t>Примечание: * – различия показателей статистически значимы (p &lt;0,05)</w:t>
            </w:r>
          </w:p>
        </w:tc>
      </w:tr>
    </w:tbl>
    <w:p w14:paraId="47FE8661" w14:textId="77777777" w:rsidR="00271BC7" w:rsidRDefault="001D701F" w:rsidP="00357AAD">
      <w:pPr>
        <w:spacing w:after="0"/>
        <w:jc w:val="both"/>
        <w:rPr>
          <w:rFonts w:ascii="Times New Roman" w:hAnsi="Times New Roman" w:cs="Times New Roman"/>
          <w:sz w:val="28"/>
          <w:szCs w:val="28"/>
        </w:rPr>
      </w:pPr>
      <w:r w:rsidRPr="006270BA">
        <w:rPr>
          <w:rFonts w:ascii="Times New Roman" w:hAnsi="Times New Roman" w:cs="Times New Roman"/>
          <w:sz w:val="28"/>
          <w:szCs w:val="28"/>
        </w:rPr>
        <w:tab/>
      </w:r>
    </w:p>
    <w:p w14:paraId="3EFF849F" w14:textId="462BFBDB" w:rsidR="00D52EE6" w:rsidRPr="006270BA" w:rsidRDefault="00271BC7" w:rsidP="00357AAD">
      <w:pPr>
        <w:spacing w:after="0"/>
        <w:jc w:val="both"/>
        <w:rPr>
          <w:rFonts w:ascii="Times New Roman" w:hAnsi="Times New Roman" w:cs="Times New Roman"/>
          <w:sz w:val="28"/>
          <w:szCs w:val="28"/>
        </w:rPr>
      </w:pPr>
      <w:r>
        <w:rPr>
          <w:rFonts w:ascii="Times New Roman" w:hAnsi="Times New Roman" w:cs="Times New Roman"/>
          <w:sz w:val="28"/>
          <w:szCs w:val="28"/>
        </w:rPr>
        <w:tab/>
      </w:r>
      <w:r w:rsidR="00D35BEB" w:rsidRPr="006270BA">
        <w:rPr>
          <w:rFonts w:ascii="Times New Roman" w:hAnsi="Times New Roman" w:cs="Times New Roman"/>
          <w:sz w:val="28"/>
          <w:szCs w:val="28"/>
        </w:rPr>
        <w:t xml:space="preserve">Биохимический профиль пациентов в динамике отражал нарастание метаболических и начальных органных нарушений к моменту перевода в </w:t>
      </w:r>
      <w:r w:rsidR="00EB4EF1">
        <w:rPr>
          <w:rFonts w:ascii="Times New Roman" w:hAnsi="Times New Roman" w:cs="Times New Roman"/>
          <w:sz w:val="28"/>
          <w:szCs w:val="28"/>
        </w:rPr>
        <w:t>отделение реанимации и интенсивной терапии</w:t>
      </w:r>
      <w:r w:rsidR="00D35BEB" w:rsidRPr="006270BA">
        <w:rPr>
          <w:rFonts w:ascii="Times New Roman" w:hAnsi="Times New Roman" w:cs="Times New Roman"/>
          <w:sz w:val="28"/>
          <w:szCs w:val="28"/>
        </w:rPr>
        <w:t>. В день госпитализации отмечалось увеличение медианы общего билирубина с 13,0 до 15,0 мкмоль/л (p=0,01), креатинина — с 46 до 49 мкмоль/л (p=0,003) и мочевины — с 6,0 до 7,0 ммоль/л (p&lt;0,001), свидетельству</w:t>
      </w:r>
      <w:r w:rsidR="000C7F9D" w:rsidRPr="006270BA">
        <w:rPr>
          <w:rFonts w:ascii="Times New Roman" w:hAnsi="Times New Roman" w:cs="Times New Roman"/>
          <w:sz w:val="28"/>
          <w:szCs w:val="28"/>
        </w:rPr>
        <w:t>я</w:t>
      </w:r>
      <w:r w:rsidR="00D35BEB" w:rsidRPr="006270BA">
        <w:rPr>
          <w:rFonts w:ascii="Times New Roman" w:hAnsi="Times New Roman" w:cs="Times New Roman"/>
          <w:sz w:val="28"/>
          <w:szCs w:val="28"/>
        </w:rPr>
        <w:t xml:space="preserve"> о вовлечении печёночной и почечной функций. Активность </w:t>
      </w:r>
      <w:r w:rsidR="00EA7F16" w:rsidRPr="006270BA">
        <w:rPr>
          <w:rFonts w:ascii="Times New Roman" w:hAnsi="Times New Roman" w:cs="Times New Roman"/>
          <w:sz w:val="28"/>
          <w:szCs w:val="28"/>
        </w:rPr>
        <w:t>АЛТ</w:t>
      </w:r>
      <w:r w:rsidR="00D35BEB" w:rsidRPr="006270BA">
        <w:rPr>
          <w:rFonts w:ascii="Times New Roman" w:hAnsi="Times New Roman" w:cs="Times New Roman"/>
          <w:sz w:val="28"/>
          <w:szCs w:val="28"/>
        </w:rPr>
        <w:t xml:space="preserve"> демонстрировала небольшое, но статистически значимое снижение (45 против 42 Ед/л; p=0,03) при отсутствии динамики </w:t>
      </w:r>
      <w:r w:rsidR="00EA7F16" w:rsidRPr="006270BA">
        <w:rPr>
          <w:rFonts w:ascii="Times New Roman" w:hAnsi="Times New Roman" w:cs="Times New Roman"/>
          <w:sz w:val="28"/>
          <w:szCs w:val="28"/>
        </w:rPr>
        <w:t>АСТ</w:t>
      </w:r>
      <w:r w:rsidR="00D35BEB" w:rsidRPr="006270BA">
        <w:rPr>
          <w:rFonts w:ascii="Times New Roman" w:hAnsi="Times New Roman" w:cs="Times New Roman"/>
          <w:sz w:val="28"/>
          <w:szCs w:val="28"/>
        </w:rPr>
        <w:t xml:space="preserve"> и </w:t>
      </w:r>
      <w:r w:rsidR="00EA7F16" w:rsidRPr="006270BA">
        <w:rPr>
          <w:rFonts w:ascii="Times New Roman" w:hAnsi="Times New Roman" w:cs="Times New Roman"/>
          <w:sz w:val="28"/>
          <w:szCs w:val="28"/>
        </w:rPr>
        <w:t>ЛДГ</w:t>
      </w:r>
      <w:r w:rsidR="00D35BEB" w:rsidRPr="006270BA">
        <w:rPr>
          <w:rFonts w:ascii="Times New Roman" w:hAnsi="Times New Roman" w:cs="Times New Roman"/>
          <w:sz w:val="28"/>
          <w:szCs w:val="28"/>
        </w:rPr>
        <w:t>, а показатели углеводного обмена сохранялись в пределах сопоставимых значений. Совокупность выявленных изменений указывает на формирование субклинической органной дисфункции, предшествующей развитию выраженного критического состояния, и подчёркивает прогностическую значимость биохимических маркеров в оценке риска осложнённого течения.</w:t>
      </w:r>
    </w:p>
    <w:p w14:paraId="0AE8516A" w14:textId="77777777" w:rsidR="00D35BEB" w:rsidRPr="006270BA" w:rsidRDefault="00D35BEB" w:rsidP="00357AAD">
      <w:pPr>
        <w:spacing w:after="0"/>
        <w:jc w:val="both"/>
        <w:rPr>
          <w:rFonts w:ascii="Times New Roman" w:hAnsi="Times New Roman" w:cs="Times New Roman"/>
          <w:sz w:val="28"/>
          <w:szCs w:val="28"/>
        </w:rPr>
      </w:pPr>
    </w:p>
    <w:p w14:paraId="0F84F365" w14:textId="076BA85D" w:rsidR="00D52EE6" w:rsidRPr="006270BA" w:rsidRDefault="00D52EE6" w:rsidP="00357AAD">
      <w:pPr>
        <w:spacing w:after="0"/>
        <w:jc w:val="both"/>
        <w:rPr>
          <w:rFonts w:ascii="Times New Roman" w:hAnsi="Times New Roman" w:cs="Times New Roman"/>
          <w:sz w:val="28"/>
          <w:szCs w:val="28"/>
        </w:rPr>
      </w:pPr>
      <w:r w:rsidRPr="006270BA">
        <w:rPr>
          <w:rFonts w:ascii="Times New Roman" w:hAnsi="Times New Roman" w:cs="Times New Roman"/>
          <w:sz w:val="28"/>
          <w:szCs w:val="28"/>
        </w:rPr>
        <w:t xml:space="preserve">Таблица </w:t>
      </w:r>
      <w:r w:rsidR="00240F3A" w:rsidRPr="006270BA">
        <w:rPr>
          <w:rFonts w:ascii="Times New Roman" w:hAnsi="Times New Roman" w:cs="Times New Roman"/>
          <w:sz w:val="28"/>
          <w:szCs w:val="28"/>
        </w:rPr>
        <w:t>4</w:t>
      </w:r>
      <w:r w:rsidR="00271BC7">
        <w:rPr>
          <w:rFonts w:ascii="Times New Roman" w:hAnsi="Times New Roman" w:cs="Times New Roman"/>
          <w:sz w:val="28"/>
          <w:szCs w:val="28"/>
        </w:rPr>
        <w:t>6</w:t>
      </w:r>
      <w:r w:rsidRPr="006270BA">
        <w:rPr>
          <w:rFonts w:ascii="Times New Roman" w:hAnsi="Times New Roman" w:cs="Times New Roman"/>
          <w:sz w:val="28"/>
          <w:szCs w:val="28"/>
        </w:rPr>
        <w:t xml:space="preserve"> - Динамика маркеров системного воспаления</w:t>
      </w:r>
    </w:p>
    <w:p w14:paraId="504DC429" w14:textId="77777777" w:rsidR="00240F3A" w:rsidRPr="006270BA" w:rsidRDefault="00240F3A" w:rsidP="00357AAD">
      <w:pPr>
        <w:spacing w:after="0"/>
        <w:jc w:val="both"/>
        <w:rPr>
          <w:rFonts w:ascii="Times New Roman" w:hAnsi="Times New Roman" w:cs="Times New Roman"/>
          <w:sz w:val="28"/>
          <w:szCs w:val="28"/>
        </w:rPr>
      </w:pPr>
    </w:p>
    <w:tbl>
      <w:tblPr>
        <w:tblW w:w="943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9"/>
        <w:gridCol w:w="1134"/>
        <w:gridCol w:w="1417"/>
        <w:gridCol w:w="1276"/>
        <w:gridCol w:w="1276"/>
        <w:gridCol w:w="1212"/>
      </w:tblGrid>
      <w:tr w:rsidR="00D52EE6" w:rsidRPr="006270BA" w14:paraId="2DE92229" w14:textId="77777777" w:rsidTr="00134DEA">
        <w:trPr>
          <w:trHeight w:val="141"/>
        </w:trPr>
        <w:tc>
          <w:tcPr>
            <w:tcW w:w="3119" w:type="dxa"/>
            <w:vMerge w:val="restart"/>
          </w:tcPr>
          <w:p w14:paraId="57913449" w14:textId="77777777" w:rsidR="00D52EE6" w:rsidRPr="006270BA" w:rsidRDefault="00D52EE6" w:rsidP="00FD3790">
            <w:pPr>
              <w:spacing w:after="0"/>
              <w:jc w:val="both"/>
              <w:rPr>
                <w:rFonts w:ascii="Times New Roman" w:hAnsi="Times New Roman" w:cs="Times New Roman"/>
                <w:sz w:val="28"/>
                <w:szCs w:val="28"/>
              </w:rPr>
            </w:pPr>
            <w:r w:rsidRPr="006270BA">
              <w:rPr>
                <w:rFonts w:ascii="Times New Roman" w:hAnsi="Times New Roman" w:cs="Times New Roman"/>
                <w:sz w:val="28"/>
                <w:szCs w:val="28"/>
              </w:rPr>
              <w:t>Параметр анализа</w:t>
            </w:r>
          </w:p>
        </w:tc>
        <w:tc>
          <w:tcPr>
            <w:tcW w:w="2551" w:type="dxa"/>
            <w:gridSpan w:val="2"/>
          </w:tcPr>
          <w:p w14:paraId="788FB387" w14:textId="5A560A96" w:rsidR="00D52EE6" w:rsidRPr="006270BA" w:rsidRDefault="00D52EE6" w:rsidP="00FD3790">
            <w:pPr>
              <w:spacing w:after="0"/>
              <w:jc w:val="center"/>
              <w:rPr>
                <w:rFonts w:ascii="Times New Roman" w:hAnsi="Times New Roman" w:cs="Times New Roman"/>
                <w:sz w:val="28"/>
                <w:szCs w:val="28"/>
              </w:rPr>
            </w:pPr>
            <w:r w:rsidRPr="006270BA">
              <w:rPr>
                <w:rFonts w:ascii="Times New Roman" w:hAnsi="Times New Roman" w:cs="Times New Roman"/>
                <w:sz w:val="28"/>
                <w:szCs w:val="28"/>
              </w:rPr>
              <w:t>Показатели за день до приема в ОРИТ</w:t>
            </w:r>
          </w:p>
        </w:tc>
        <w:tc>
          <w:tcPr>
            <w:tcW w:w="2552" w:type="dxa"/>
            <w:gridSpan w:val="2"/>
          </w:tcPr>
          <w:p w14:paraId="3BE7282C" w14:textId="31E11162" w:rsidR="00D52EE6" w:rsidRPr="006270BA" w:rsidRDefault="00D52EE6" w:rsidP="00FD3790">
            <w:pPr>
              <w:spacing w:after="0"/>
              <w:jc w:val="center"/>
              <w:rPr>
                <w:rFonts w:ascii="Times New Roman" w:hAnsi="Times New Roman" w:cs="Times New Roman"/>
                <w:sz w:val="28"/>
                <w:szCs w:val="28"/>
              </w:rPr>
            </w:pPr>
            <w:r w:rsidRPr="006270BA">
              <w:rPr>
                <w:rFonts w:ascii="Times New Roman" w:hAnsi="Times New Roman" w:cs="Times New Roman"/>
                <w:sz w:val="28"/>
                <w:szCs w:val="28"/>
              </w:rPr>
              <w:t>Показатели в день приема в ОРИТ</w:t>
            </w:r>
          </w:p>
        </w:tc>
        <w:tc>
          <w:tcPr>
            <w:tcW w:w="1212" w:type="dxa"/>
            <w:vMerge w:val="restart"/>
            <w:shd w:val="clear" w:color="auto" w:fill="auto"/>
          </w:tcPr>
          <w:p w14:paraId="2DFCE9A4" w14:textId="77777777" w:rsidR="00D52EE6" w:rsidRPr="006270BA" w:rsidRDefault="00D52EE6" w:rsidP="00FD3790">
            <w:pPr>
              <w:spacing w:after="0"/>
              <w:jc w:val="center"/>
              <w:rPr>
                <w:rFonts w:ascii="Times New Roman" w:hAnsi="Times New Roman" w:cs="Times New Roman"/>
                <w:sz w:val="28"/>
                <w:szCs w:val="28"/>
              </w:rPr>
            </w:pPr>
          </w:p>
          <w:p w14:paraId="5A9C0142" w14:textId="77777777" w:rsidR="00D52EE6" w:rsidRPr="006270BA" w:rsidRDefault="00D52EE6" w:rsidP="00FD3790">
            <w:pPr>
              <w:spacing w:after="0"/>
              <w:jc w:val="center"/>
              <w:rPr>
                <w:rFonts w:ascii="Times New Roman" w:hAnsi="Times New Roman" w:cs="Times New Roman"/>
                <w:sz w:val="28"/>
                <w:szCs w:val="28"/>
                <w:lang w:val="en-US"/>
              </w:rPr>
            </w:pPr>
            <w:r w:rsidRPr="006270BA">
              <w:rPr>
                <w:rFonts w:ascii="Times New Roman" w:hAnsi="Times New Roman" w:cs="Times New Roman"/>
                <w:sz w:val="28"/>
                <w:szCs w:val="28"/>
                <w:lang w:val="en-US"/>
              </w:rPr>
              <w:t>p</w:t>
            </w:r>
          </w:p>
        </w:tc>
      </w:tr>
      <w:tr w:rsidR="00D52EE6" w:rsidRPr="006270BA" w14:paraId="2E488A50" w14:textId="77777777" w:rsidTr="00134DEA">
        <w:trPr>
          <w:trHeight w:val="141"/>
        </w:trPr>
        <w:tc>
          <w:tcPr>
            <w:tcW w:w="3119" w:type="dxa"/>
            <w:vMerge/>
          </w:tcPr>
          <w:p w14:paraId="63D048EC" w14:textId="77777777" w:rsidR="00D52EE6" w:rsidRPr="006270BA" w:rsidRDefault="00D52EE6" w:rsidP="00FD3790">
            <w:pPr>
              <w:spacing w:after="0"/>
              <w:jc w:val="both"/>
              <w:rPr>
                <w:rFonts w:ascii="Times New Roman" w:hAnsi="Times New Roman" w:cs="Times New Roman"/>
                <w:sz w:val="28"/>
                <w:szCs w:val="28"/>
              </w:rPr>
            </w:pPr>
          </w:p>
        </w:tc>
        <w:tc>
          <w:tcPr>
            <w:tcW w:w="1134" w:type="dxa"/>
          </w:tcPr>
          <w:p w14:paraId="488A7142" w14:textId="77777777" w:rsidR="00D52EE6" w:rsidRPr="006270BA" w:rsidRDefault="00D52EE6" w:rsidP="00FD3790">
            <w:pPr>
              <w:spacing w:after="0"/>
              <w:jc w:val="center"/>
              <w:rPr>
                <w:rFonts w:ascii="Times New Roman" w:hAnsi="Times New Roman" w:cs="Times New Roman"/>
                <w:sz w:val="28"/>
                <w:szCs w:val="28"/>
                <w:lang w:val="en-US"/>
              </w:rPr>
            </w:pPr>
            <w:r w:rsidRPr="006270BA">
              <w:rPr>
                <w:rFonts w:ascii="Times New Roman" w:eastAsia="Times New Roman" w:hAnsi="Times New Roman" w:cs="Times New Roman"/>
                <w:sz w:val="28"/>
                <w:szCs w:val="28"/>
                <w:lang w:eastAsia="ru-RU"/>
              </w:rPr>
              <w:t xml:space="preserve">Me; </w:t>
            </w:r>
            <w:r w:rsidRPr="006270BA">
              <w:rPr>
                <w:rFonts w:ascii="Times New Roman" w:hAnsi="Times New Roman" w:cs="Times New Roman"/>
                <w:sz w:val="28"/>
                <w:szCs w:val="28"/>
                <w:lang w:val="en-US"/>
              </w:rPr>
              <w:t>M±SD</w:t>
            </w:r>
          </w:p>
        </w:tc>
        <w:tc>
          <w:tcPr>
            <w:tcW w:w="1417" w:type="dxa"/>
          </w:tcPr>
          <w:p w14:paraId="0227BD8F" w14:textId="77777777" w:rsidR="00D52EE6" w:rsidRPr="006270BA" w:rsidRDefault="00D52EE6" w:rsidP="00FD3790">
            <w:pPr>
              <w:spacing w:after="0"/>
              <w:jc w:val="center"/>
              <w:rPr>
                <w:rFonts w:ascii="Times New Roman" w:hAnsi="Times New Roman" w:cs="Times New Roman"/>
                <w:sz w:val="28"/>
                <w:szCs w:val="28"/>
                <w:lang w:val="en-US"/>
              </w:rPr>
            </w:pPr>
            <w:r w:rsidRPr="006270BA">
              <w:rPr>
                <w:rFonts w:ascii="Times New Roman" w:hAnsi="Times New Roman" w:cs="Times New Roman"/>
                <w:sz w:val="28"/>
                <w:szCs w:val="28"/>
              </w:rPr>
              <w:t>Q₁ – Q₃; 95% ДИ</w:t>
            </w:r>
          </w:p>
        </w:tc>
        <w:tc>
          <w:tcPr>
            <w:tcW w:w="1276" w:type="dxa"/>
          </w:tcPr>
          <w:p w14:paraId="499FBC7D" w14:textId="77777777" w:rsidR="00D52EE6" w:rsidRPr="006270BA" w:rsidRDefault="00D52EE6" w:rsidP="00FD3790">
            <w:pPr>
              <w:spacing w:after="0"/>
              <w:jc w:val="center"/>
              <w:rPr>
                <w:rFonts w:ascii="Times New Roman" w:hAnsi="Times New Roman" w:cs="Times New Roman"/>
                <w:sz w:val="28"/>
                <w:szCs w:val="28"/>
                <w:lang w:val="en-US"/>
              </w:rPr>
            </w:pPr>
            <w:r w:rsidRPr="006270BA">
              <w:rPr>
                <w:rFonts w:ascii="Times New Roman" w:eastAsia="Times New Roman" w:hAnsi="Times New Roman" w:cs="Times New Roman"/>
                <w:sz w:val="28"/>
                <w:szCs w:val="28"/>
                <w:lang w:eastAsia="ru-RU"/>
              </w:rPr>
              <w:t xml:space="preserve">Me; </w:t>
            </w:r>
            <w:r w:rsidRPr="006270BA">
              <w:rPr>
                <w:rFonts w:ascii="Times New Roman" w:hAnsi="Times New Roman" w:cs="Times New Roman"/>
                <w:sz w:val="28"/>
                <w:szCs w:val="28"/>
                <w:lang w:val="en-US"/>
              </w:rPr>
              <w:t>M±SD</w:t>
            </w:r>
          </w:p>
        </w:tc>
        <w:tc>
          <w:tcPr>
            <w:tcW w:w="1276" w:type="dxa"/>
          </w:tcPr>
          <w:p w14:paraId="100EE154" w14:textId="77777777" w:rsidR="00D52EE6" w:rsidRPr="006270BA" w:rsidRDefault="00D52EE6" w:rsidP="00FD3790">
            <w:pPr>
              <w:spacing w:after="0"/>
              <w:jc w:val="center"/>
              <w:rPr>
                <w:rFonts w:ascii="Times New Roman" w:hAnsi="Times New Roman" w:cs="Times New Roman"/>
                <w:sz w:val="28"/>
                <w:szCs w:val="28"/>
              </w:rPr>
            </w:pPr>
            <w:r w:rsidRPr="006270BA">
              <w:rPr>
                <w:rFonts w:ascii="Times New Roman" w:hAnsi="Times New Roman" w:cs="Times New Roman"/>
                <w:sz w:val="28"/>
                <w:szCs w:val="28"/>
              </w:rPr>
              <w:t>Q₁ – Q₃; 95% ДИ</w:t>
            </w:r>
          </w:p>
        </w:tc>
        <w:tc>
          <w:tcPr>
            <w:tcW w:w="1212" w:type="dxa"/>
            <w:vMerge/>
          </w:tcPr>
          <w:p w14:paraId="25E71CCC" w14:textId="77777777" w:rsidR="00D52EE6" w:rsidRPr="006270BA" w:rsidRDefault="00D52EE6" w:rsidP="00FD3790">
            <w:pPr>
              <w:spacing w:after="0"/>
              <w:jc w:val="center"/>
              <w:rPr>
                <w:rFonts w:ascii="Times New Roman" w:hAnsi="Times New Roman" w:cs="Times New Roman"/>
                <w:sz w:val="28"/>
                <w:szCs w:val="28"/>
              </w:rPr>
            </w:pPr>
          </w:p>
        </w:tc>
      </w:tr>
      <w:tr w:rsidR="00D52EE6" w:rsidRPr="006270BA" w14:paraId="1ABC51BE" w14:textId="77777777" w:rsidTr="00134DEA">
        <w:trPr>
          <w:trHeight w:val="141"/>
        </w:trPr>
        <w:tc>
          <w:tcPr>
            <w:tcW w:w="3119" w:type="dxa"/>
            <w:vAlign w:val="center"/>
          </w:tcPr>
          <w:p w14:paraId="2FEEEE7D" w14:textId="47FFE816" w:rsidR="00D52EE6" w:rsidRPr="006270BA" w:rsidRDefault="000C7F9D" w:rsidP="000C7F9D">
            <w:pPr>
              <w:spacing w:after="0"/>
              <w:rPr>
                <w:rFonts w:ascii="Times New Roman" w:hAnsi="Times New Roman" w:cs="Times New Roman"/>
                <w:sz w:val="28"/>
                <w:szCs w:val="28"/>
              </w:rPr>
            </w:pPr>
            <w:r w:rsidRPr="006270BA">
              <w:rPr>
                <w:rFonts w:ascii="Times New Roman" w:hAnsi="Times New Roman" w:cs="Times New Roman"/>
                <w:sz w:val="28"/>
                <w:szCs w:val="28"/>
              </w:rPr>
              <w:t xml:space="preserve">С – реактивный белок (СРБ), </w:t>
            </w:r>
            <w:r w:rsidR="00D52EE6" w:rsidRPr="006270BA">
              <w:rPr>
                <w:rFonts w:ascii="Times New Roman" w:hAnsi="Times New Roman" w:cs="Times New Roman"/>
                <w:sz w:val="28"/>
                <w:szCs w:val="28"/>
              </w:rPr>
              <w:t xml:space="preserve"> мг/л</w:t>
            </w:r>
          </w:p>
        </w:tc>
        <w:tc>
          <w:tcPr>
            <w:tcW w:w="1134" w:type="dxa"/>
          </w:tcPr>
          <w:p w14:paraId="7C3FF990" w14:textId="4BCE9A1B" w:rsidR="00D52EE6" w:rsidRPr="006270BA" w:rsidRDefault="00D52EE6" w:rsidP="00FD3790">
            <w:pPr>
              <w:spacing w:after="0"/>
              <w:jc w:val="both"/>
              <w:rPr>
                <w:rFonts w:ascii="Times New Roman" w:hAnsi="Times New Roman" w:cs="Times New Roman"/>
                <w:sz w:val="28"/>
                <w:szCs w:val="28"/>
              </w:rPr>
            </w:pPr>
            <w:r w:rsidRPr="006270BA">
              <w:rPr>
                <w:rFonts w:ascii="Times New Roman" w:hAnsi="Times New Roman" w:cs="Times New Roman"/>
                <w:sz w:val="28"/>
                <w:szCs w:val="28"/>
              </w:rPr>
              <w:t>43</w:t>
            </w:r>
          </w:p>
        </w:tc>
        <w:tc>
          <w:tcPr>
            <w:tcW w:w="1417" w:type="dxa"/>
          </w:tcPr>
          <w:p w14:paraId="3D560671" w14:textId="4FFAD52D" w:rsidR="00D52EE6" w:rsidRPr="006270BA" w:rsidRDefault="00D52EE6" w:rsidP="00FD3790">
            <w:pPr>
              <w:spacing w:after="0"/>
              <w:jc w:val="both"/>
              <w:rPr>
                <w:rFonts w:ascii="Times New Roman" w:hAnsi="Times New Roman" w:cs="Times New Roman"/>
                <w:sz w:val="28"/>
                <w:szCs w:val="28"/>
              </w:rPr>
            </w:pPr>
            <w:r w:rsidRPr="006270BA">
              <w:rPr>
                <w:rFonts w:ascii="Times New Roman" w:hAnsi="Times New Roman" w:cs="Times New Roman"/>
                <w:sz w:val="28"/>
                <w:szCs w:val="28"/>
              </w:rPr>
              <w:t>13-107</w:t>
            </w:r>
          </w:p>
        </w:tc>
        <w:tc>
          <w:tcPr>
            <w:tcW w:w="1276" w:type="dxa"/>
          </w:tcPr>
          <w:p w14:paraId="28420414" w14:textId="64D0F13E" w:rsidR="00D52EE6" w:rsidRPr="006270BA" w:rsidRDefault="00D52EE6" w:rsidP="00FD3790">
            <w:pPr>
              <w:spacing w:after="0"/>
              <w:jc w:val="both"/>
              <w:rPr>
                <w:rFonts w:ascii="Times New Roman" w:hAnsi="Times New Roman" w:cs="Times New Roman"/>
                <w:sz w:val="28"/>
                <w:szCs w:val="28"/>
              </w:rPr>
            </w:pPr>
            <w:r w:rsidRPr="006270BA">
              <w:rPr>
                <w:rFonts w:ascii="Times New Roman" w:hAnsi="Times New Roman" w:cs="Times New Roman"/>
                <w:sz w:val="28"/>
                <w:szCs w:val="28"/>
              </w:rPr>
              <w:t>56</w:t>
            </w:r>
          </w:p>
        </w:tc>
        <w:tc>
          <w:tcPr>
            <w:tcW w:w="1276" w:type="dxa"/>
          </w:tcPr>
          <w:p w14:paraId="07A343BE" w14:textId="3EC3C5D1" w:rsidR="00D52EE6" w:rsidRPr="006270BA" w:rsidRDefault="00D52EE6" w:rsidP="00FD3790">
            <w:pPr>
              <w:spacing w:after="0"/>
              <w:jc w:val="both"/>
              <w:rPr>
                <w:rFonts w:ascii="Times New Roman" w:hAnsi="Times New Roman" w:cs="Times New Roman"/>
                <w:sz w:val="28"/>
                <w:szCs w:val="28"/>
              </w:rPr>
            </w:pPr>
            <w:r w:rsidRPr="006270BA">
              <w:rPr>
                <w:rFonts w:ascii="Times New Roman" w:hAnsi="Times New Roman" w:cs="Times New Roman"/>
                <w:sz w:val="28"/>
                <w:szCs w:val="28"/>
              </w:rPr>
              <w:t>18-171</w:t>
            </w:r>
          </w:p>
        </w:tc>
        <w:tc>
          <w:tcPr>
            <w:tcW w:w="1212" w:type="dxa"/>
          </w:tcPr>
          <w:p w14:paraId="1D6A86A6" w14:textId="7788CB26" w:rsidR="00D52EE6" w:rsidRPr="006270BA" w:rsidRDefault="00D52EE6" w:rsidP="00FD3790">
            <w:pPr>
              <w:spacing w:after="0"/>
              <w:jc w:val="both"/>
              <w:rPr>
                <w:rFonts w:ascii="Times New Roman" w:hAnsi="Times New Roman" w:cs="Times New Roman"/>
                <w:sz w:val="28"/>
                <w:szCs w:val="28"/>
              </w:rPr>
            </w:pPr>
            <w:r w:rsidRPr="006270BA">
              <w:rPr>
                <w:rFonts w:ascii="Times New Roman" w:hAnsi="Times New Roman" w:cs="Times New Roman"/>
                <w:sz w:val="28"/>
                <w:szCs w:val="28"/>
                <w:lang w:val="en-US"/>
              </w:rPr>
              <w:t>&lt;0</w:t>
            </w:r>
            <w:r w:rsidRPr="006270BA">
              <w:rPr>
                <w:rFonts w:ascii="Times New Roman" w:hAnsi="Times New Roman" w:cs="Times New Roman"/>
                <w:sz w:val="28"/>
                <w:szCs w:val="28"/>
              </w:rPr>
              <w:t>,001</w:t>
            </w:r>
            <w:r w:rsidRPr="006270BA">
              <w:rPr>
                <w:rFonts w:ascii="Times New Roman" w:hAnsi="Times New Roman" w:cs="Times New Roman"/>
                <w:sz w:val="28"/>
                <w:szCs w:val="28"/>
                <w:vertAlign w:val="superscript"/>
              </w:rPr>
              <w:t>*</w:t>
            </w:r>
          </w:p>
        </w:tc>
      </w:tr>
      <w:tr w:rsidR="00D52EE6" w:rsidRPr="006270BA" w14:paraId="03B92B70" w14:textId="77777777" w:rsidTr="00134DEA">
        <w:trPr>
          <w:trHeight w:val="141"/>
        </w:trPr>
        <w:tc>
          <w:tcPr>
            <w:tcW w:w="3119" w:type="dxa"/>
            <w:vAlign w:val="center"/>
          </w:tcPr>
          <w:p w14:paraId="4598ABC8" w14:textId="55E6640B" w:rsidR="00D52EE6" w:rsidRPr="006270BA" w:rsidRDefault="00D52EE6" w:rsidP="00FD3790">
            <w:pPr>
              <w:spacing w:after="0"/>
              <w:jc w:val="both"/>
              <w:rPr>
                <w:rFonts w:ascii="Times New Roman" w:hAnsi="Times New Roman" w:cs="Times New Roman"/>
                <w:sz w:val="28"/>
                <w:szCs w:val="28"/>
              </w:rPr>
            </w:pPr>
            <w:r w:rsidRPr="006270BA">
              <w:rPr>
                <w:rFonts w:ascii="Times New Roman" w:hAnsi="Times New Roman" w:cs="Times New Roman"/>
                <w:sz w:val="28"/>
                <w:szCs w:val="28"/>
              </w:rPr>
              <w:t xml:space="preserve">Прокальцитонин, </w:t>
            </w:r>
            <w:r w:rsidRPr="006270BA">
              <w:rPr>
                <w:rFonts w:ascii="Times New Roman" w:hAnsi="Times New Roman" w:cs="Times New Roman"/>
                <w:sz w:val="28"/>
                <w:szCs w:val="28"/>
                <w:lang w:val="kk-KZ"/>
              </w:rPr>
              <w:t>нг/л</w:t>
            </w:r>
          </w:p>
        </w:tc>
        <w:tc>
          <w:tcPr>
            <w:tcW w:w="1134" w:type="dxa"/>
          </w:tcPr>
          <w:p w14:paraId="0D02F59F" w14:textId="0298E1ED" w:rsidR="00D52EE6" w:rsidRPr="006270BA" w:rsidRDefault="00D52EE6" w:rsidP="00FD3790">
            <w:pPr>
              <w:spacing w:after="0"/>
              <w:jc w:val="both"/>
              <w:rPr>
                <w:rFonts w:ascii="Times New Roman" w:hAnsi="Times New Roman" w:cs="Times New Roman"/>
                <w:sz w:val="28"/>
                <w:szCs w:val="28"/>
              </w:rPr>
            </w:pPr>
            <w:r w:rsidRPr="006270BA">
              <w:rPr>
                <w:rFonts w:ascii="Times New Roman" w:hAnsi="Times New Roman" w:cs="Times New Roman"/>
                <w:sz w:val="28"/>
                <w:szCs w:val="28"/>
              </w:rPr>
              <w:t>2165</w:t>
            </w:r>
          </w:p>
        </w:tc>
        <w:tc>
          <w:tcPr>
            <w:tcW w:w="1417" w:type="dxa"/>
          </w:tcPr>
          <w:p w14:paraId="45957FB2" w14:textId="3E1FF21A" w:rsidR="00D52EE6" w:rsidRPr="006270BA" w:rsidRDefault="00D52EE6" w:rsidP="00FD3790">
            <w:pPr>
              <w:spacing w:after="0"/>
              <w:jc w:val="both"/>
              <w:rPr>
                <w:rFonts w:ascii="Times New Roman" w:hAnsi="Times New Roman" w:cs="Times New Roman"/>
                <w:sz w:val="28"/>
                <w:szCs w:val="28"/>
              </w:rPr>
            </w:pPr>
            <w:r w:rsidRPr="006270BA">
              <w:rPr>
                <w:rFonts w:ascii="Times New Roman" w:hAnsi="Times New Roman" w:cs="Times New Roman"/>
                <w:sz w:val="28"/>
                <w:szCs w:val="28"/>
              </w:rPr>
              <w:t>633-12552</w:t>
            </w:r>
          </w:p>
        </w:tc>
        <w:tc>
          <w:tcPr>
            <w:tcW w:w="1276" w:type="dxa"/>
          </w:tcPr>
          <w:p w14:paraId="1350AC94" w14:textId="6A97A158" w:rsidR="00D52EE6" w:rsidRPr="006270BA" w:rsidRDefault="00D52EE6" w:rsidP="00FD3790">
            <w:pPr>
              <w:spacing w:after="0"/>
              <w:jc w:val="both"/>
              <w:rPr>
                <w:rFonts w:ascii="Times New Roman" w:hAnsi="Times New Roman" w:cs="Times New Roman"/>
                <w:sz w:val="28"/>
                <w:szCs w:val="28"/>
                <w:lang w:val="en-US"/>
              </w:rPr>
            </w:pPr>
            <w:r w:rsidRPr="006270BA">
              <w:rPr>
                <w:rFonts w:ascii="Times New Roman" w:hAnsi="Times New Roman" w:cs="Times New Roman"/>
                <w:sz w:val="28"/>
                <w:szCs w:val="28"/>
              </w:rPr>
              <w:t>3350</w:t>
            </w:r>
          </w:p>
        </w:tc>
        <w:tc>
          <w:tcPr>
            <w:tcW w:w="1276" w:type="dxa"/>
          </w:tcPr>
          <w:p w14:paraId="18F9663C" w14:textId="56158BE7" w:rsidR="00D52EE6" w:rsidRPr="006270BA" w:rsidRDefault="00D52EE6" w:rsidP="00FD3790">
            <w:pPr>
              <w:spacing w:after="0"/>
              <w:jc w:val="both"/>
              <w:rPr>
                <w:rFonts w:ascii="Times New Roman" w:hAnsi="Times New Roman" w:cs="Times New Roman"/>
                <w:sz w:val="28"/>
                <w:szCs w:val="28"/>
              </w:rPr>
            </w:pPr>
            <w:r w:rsidRPr="006270BA">
              <w:rPr>
                <w:rFonts w:ascii="Times New Roman" w:hAnsi="Times New Roman" w:cs="Times New Roman"/>
                <w:sz w:val="28"/>
                <w:szCs w:val="28"/>
              </w:rPr>
              <w:t>1064-13900</w:t>
            </w:r>
          </w:p>
        </w:tc>
        <w:tc>
          <w:tcPr>
            <w:tcW w:w="1212" w:type="dxa"/>
          </w:tcPr>
          <w:p w14:paraId="32D3D5AD" w14:textId="13A4FC14" w:rsidR="00D52EE6" w:rsidRPr="006270BA" w:rsidRDefault="00D52EE6" w:rsidP="00FD3790">
            <w:pPr>
              <w:spacing w:after="0"/>
              <w:jc w:val="both"/>
              <w:rPr>
                <w:rFonts w:ascii="Times New Roman" w:hAnsi="Times New Roman" w:cs="Times New Roman"/>
                <w:sz w:val="28"/>
                <w:szCs w:val="28"/>
              </w:rPr>
            </w:pPr>
            <w:r w:rsidRPr="006270BA">
              <w:rPr>
                <w:rFonts w:ascii="Times New Roman" w:hAnsi="Times New Roman" w:cs="Times New Roman"/>
                <w:sz w:val="28"/>
                <w:szCs w:val="28"/>
              </w:rPr>
              <w:t>0,72</w:t>
            </w:r>
          </w:p>
        </w:tc>
      </w:tr>
      <w:tr w:rsidR="00271BC7" w:rsidRPr="006270BA" w14:paraId="0DB0A8D9" w14:textId="77777777" w:rsidTr="00134DEA">
        <w:trPr>
          <w:trHeight w:val="141"/>
        </w:trPr>
        <w:tc>
          <w:tcPr>
            <w:tcW w:w="9434" w:type="dxa"/>
            <w:gridSpan w:val="6"/>
            <w:vAlign w:val="center"/>
          </w:tcPr>
          <w:p w14:paraId="04E2D922" w14:textId="2DF9F727" w:rsidR="00271BC7" w:rsidRPr="00271BC7" w:rsidRDefault="00271BC7" w:rsidP="00A11A35">
            <w:pPr>
              <w:spacing w:after="0"/>
              <w:ind w:firstLine="601"/>
              <w:jc w:val="both"/>
              <w:rPr>
                <w:rFonts w:ascii="Times New Roman" w:hAnsi="Times New Roman" w:cs="Times New Roman"/>
                <w:sz w:val="24"/>
                <w:szCs w:val="24"/>
              </w:rPr>
            </w:pPr>
            <w:r w:rsidRPr="00271BC7">
              <w:rPr>
                <w:rFonts w:ascii="Times New Roman" w:hAnsi="Times New Roman" w:cs="Times New Roman"/>
                <w:sz w:val="24"/>
                <w:szCs w:val="24"/>
              </w:rPr>
              <w:t>Примечание: * – различия показателей статистически значимы (p &lt;0,05)</w:t>
            </w:r>
          </w:p>
        </w:tc>
      </w:tr>
    </w:tbl>
    <w:p w14:paraId="06CCE36F" w14:textId="6FFA51D0" w:rsidR="00D52EE6" w:rsidRPr="006270BA" w:rsidRDefault="00D52EE6" w:rsidP="00D52EE6">
      <w:pPr>
        <w:spacing w:after="0"/>
        <w:jc w:val="both"/>
        <w:rPr>
          <w:rFonts w:ascii="Times New Roman" w:hAnsi="Times New Roman" w:cs="Times New Roman"/>
          <w:sz w:val="28"/>
          <w:szCs w:val="28"/>
        </w:rPr>
      </w:pPr>
    </w:p>
    <w:p w14:paraId="7F01ED0B" w14:textId="129F016C" w:rsidR="00D52EE6" w:rsidRPr="006270BA" w:rsidRDefault="00D35BEB" w:rsidP="00357AAD">
      <w:pPr>
        <w:spacing w:after="0"/>
        <w:jc w:val="both"/>
        <w:rPr>
          <w:rFonts w:ascii="Times New Roman" w:hAnsi="Times New Roman" w:cs="Times New Roman"/>
          <w:sz w:val="28"/>
          <w:szCs w:val="28"/>
        </w:rPr>
      </w:pPr>
      <w:r w:rsidRPr="006270BA">
        <w:rPr>
          <w:rFonts w:ascii="Times New Roman" w:hAnsi="Times New Roman" w:cs="Times New Roman"/>
          <w:sz w:val="28"/>
          <w:szCs w:val="28"/>
        </w:rPr>
        <w:tab/>
        <w:t xml:space="preserve">Динамика маркеров системного воспаления свидетельствовала о нарастании воспалительного ответа по мере приближения момента перевода в </w:t>
      </w:r>
      <w:r w:rsidR="00EB4EF1">
        <w:rPr>
          <w:rFonts w:ascii="Times New Roman" w:hAnsi="Times New Roman" w:cs="Times New Roman"/>
          <w:sz w:val="28"/>
          <w:szCs w:val="28"/>
        </w:rPr>
        <w:t>отделение реанимации и интенсивной терапии</w:t>
      </w:r>
      <w:r w:rsidRPr="006270BA">
        <w:rPr>
          <w:rFonts w:ascii="Times New Roman" w:hAnsi="Times New Roman" w:cs="Times New Roman"/>
          <w:sz w:val="28"/>
          <w:szCs w:val="28"/>
        </w:rPr>
        <w:t xml:space="preserve">. Медиана уровня С-реактивного белка увеличилась с 43 до 56 мг/л (p&lt;0,001), отражая усиление системной воспалительной реакции. При этом концентрации прокальцитонина оставались крайне высокими уже за сутки до перевода (2165 нг/л) и не демонстрировали </w:t>
      </w:r>
      <w:r w:rsidRPr="006270BA">
        <w:rPr>
          <w:rFonts w:ascii="Times New Roman" w:hAnsi="Times New Roman" w:cs="Times New Roman"/>
          <w:sz w:val="28"/>
          <w:szCs w:val="28"/>
        </w:rPr>
        <w:lastRenderedPageBreak/>
        <w:t>статистически значимой динамики к моменту поступления в ОРИТ (3350 нг/л; p=0,72). Такая диссоциация маркеров указывает на раннюю и выраженную активацию инфекционно-воспалительного процесса, при котором дальнейшее нарастание тяжести состояния сопровождается преимущественно увеличением неспецифических маркеров воспаления.</w:t>
      </w:r>
    </w:p>
    <w:p w14:paraId="203BCC1F" w14:textId="77777777" w:rsidR="00D35BEB" w:rsidRPr="006270BA" w:rsidRDefault="00D35BEB" w:rsidP="00357AAD">
      <w:pPr>
        <w:spacing w:after="0"/>
        <w:jc w:val="both"/>
        <w:rPr>
          <w:rFonts w:ascii="Times New Roman" w:hAnsi="Times New Roman" w:cs="Times New Roman"/>
          <w:sz w:val="28"/>
          <w:szCs w:val="28"/>
        </w:rPr>
      </w:pPr>
    </w:p>
    <w:p w14:paraId="49258C47" w14:textId="64D7F4EB" w:rsidR="00D52EE6" w:rsidRPr="006270BA" w:rsidRDefault="00D52EE6" w:rsidP="00357AAD">
      <w:pPr>
        <w:spacing w:after="0"/>
        <w:jc w:val="both"/>
        <w:rPr>
          <w:rFonts w:ascii="Times New Roman" w:hAnsi="Times New Roman" w:cs="Times New Roman"/>
          <w:sz w:val="28"/>
          <w:szCs w:val="28"/>
        </w:rPr>
      </w:pPr>
      <w:r w:rsidRPr="006270BA">
        <w:rPr>
          <w:rFonts w:ascii="Times New Roman" w:hAnsi="Times New Roman" w:cs="Times New Roman"/>
          <w:sz w:val="28"/>
          <w:szCs w:val="28"/>
        </w:rPr>
        <w:t xml:space="preserve">Таблица </w:t>
      </w:r>
      <w:r w:rsidR="00240F3A" w:rsidRPr="006270BA">
        <w:rPr>
          <w:rFonts w:ascii="Times New Roman" w:hAnsi="Times New Roman" w:cs="Times New Roman"/>
          <w:sz w:val="28"/>
          <w:szCs w:val="28"/>
        </w:rPr>
        <w:t>4</w:t>
      </w:r>
      <w:r w:rsidR="00271BC7">
        <w:rPr>
          <w:rFonts w:ascii="Times New Roman" w:hAnsi="Times New Roman" w:cs="Times New Roman"/>
          <w:sz w:val="28"/>
          <w:szCs w:val="28"/>
        </w:rPr>
        <w:t>7</w:t>
      </w:r>
      <w:r w:rsidRPr="006270BA">
        <w:rPr>
          <w:rFonts w:ascii="Times New Roman" w:hAnsi="Times New Roman" w:cs="Times New Roman"/>
          <w:sz w:val="28"/>
          <w:szCs w:val="28"/>
        </w:rPr>
        <w:t xml:space="preserve"> - </w:t>
      </w:r>
      <w:r w:rsidR="00266D71" w:rsidRPr="006270BA">
        <w:rPr>
          <w:rFonts w:ascii="Times New Roman" w:hAnsi="Times New Roman" w:cs="Times New Roman"/>
          <w:sz w:val="28"/>
          <w:szCs w:val="28"/>
        </w:rPr>
        <w:t>Динамика электролитов, коагулограммы и показателей мочи</w:t>
      </w:r>
    </w:p>
    <w:p w14:paraId="139AF872" w14:textId="77777777" w:rsidR="00D52EE6" w:rsidRPr="006270BA" w:rsidRDefault="00D52EE6" w:rsidP="00357AAD">
      <w:pPr>
        <w:spacing w:after="0"/>
        <w:jc w:val="both"/>
        <w:rPr>
          <w:rFonts w:ascii="Times New Roman" w:hAnsi="Times New Roman" w:cs="Times New Roman"/>
          <w:sz w:val="28"/>
          <w:szCs w:val="28"/>
        </w:rPr>
      </w:pPr>
    </w:p>
    <w:tbl>
      <w:tblPr>
        <w:tblW w:w="943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14"/>
        <w:gridCol w:w="1176"/>
        <w:gridCol w:w="1512"/>
        <w:gridCol w:w="1344"/>
        <w:gridCol w:w="1344"/>
        <w:gridCol w:w="1344"/>
      </w:tblGrid>
      <w:tr w:rsidR="00AD3029" w:rsidRPr="006270BA" w14:paraId="3A4B323F" w14:textId="37173BE4" w:rsidTr="00134DEA">
        <w:trPr>
          <w:trHeight w:val="141"/>
        </w:trPr>
        <w:tc>
          <w:tcPr>
            <w:tcW w:w="2714" w:type="dxa"/>
            <w:vMerge w:val="restart"/>
          </w:tcPr>
          <w:p w14:paraId="732D5FB3" w14:textId="77777777" w:rsidR="00AD3029" w:rsidRPr="006270BA" w:rsidRDefault="00AD3029" w:rsidP="00FD3790">
            <w:pPr>
              <w:spacing w:after="0"/>
              <w:jc w:val="both"/>
              <w:rPr>
                <w:rFonts w:ascii="Times New Roman" w:hAnsi="Times New Roman" w:cs="Times New Roman"/>
                <w:sz w:val="28"/>
                <w:szCs w:val="28"/>
              </w:rPr>
            </w:pPr>
            <w:r w:rsidRPr="006270BA">
              <w:rPr>
                <w:rFonts w:ascii="Times New Roman" w:hAnsi="Times New Roman" w:cs="Times New Roman"/>
                <w:sz w:val="28"/>
                <w:szCs w:val="28"/>
              </w:rPr>
              <w:t>Параметр анализа</w:t>
            </w:r>
          </w:p>
        </w:tc>
        <w:tc>
          <w:tcPr>
            <w:tcW w:w="2688" w:type="dxa"/>
            <w:gridSpan w:val="2"/>
          </w:tcPr>
          <w:p w14:paraId="2EBD40A7" w14:textId="3AB08C76" w:rsidR="00AD3029" w:rsidRPr="006270BA" w:rsidRDefault="00AD3029" w:rsidP="00FD3790">
            <w:pPr>
              <w:spacing w:after="0"/>
              <w:jc w:val="center"/>
              <w:rPr>
                <w:rFonts w:ascii="Times New Roman" w:hAnsi="Times New Roman" w:cs="Times New Roman"/>
                <w:sz w:val="28"/>
                <w:szCs w:val="28"/>
              </w:rPr>
            </w:pPr>
            <w:r w:rsidRPr="006270BA">
              <w:rPr>
                <w:rFonts w:ascii="Times New Roman" w:hAnsi="Times New Roman" w:cs="Times New Roman"/>
                <w:sz w:val="28"/>
                <w:szCs w:val="28"/>
              </w:rPr>
              <w:t>Показатели за день до приема в ОРИТ</w:t>
            </w:r>
          </w:p>
        </w:tc>
        <w:tc>
          <w:tcPr>
            <w:tcW w:w="2688" w:type="dxa"/>
            <w:gridSpan w:val="2"/>
          </w:tcPr>
          <w:p w14:paraId="2D660C6D" w14:textId="2209514D" w:rsidR="00AD3029" w:rsidRPr="006270BA" w:rsidRDefault="00AD3029" w:rsidP="00FD3790">
            <w:pPr>
              <w:spacing w:after="0"/>
              <w:jc w:val="center"/>
              <w:rPr>
                <w:rFonts w:ascii="Times New Roman" w:hAnsi="Times New Roman" w:cs="Times New Roman"/>
                <w:sz w:val="28"/>
                <w:szCs w:val="28"/>
              </w:rPr>
            </w:pPr>
            <w:r w:rsidRPr="006270BA">
              <w:rPr>
                <w:rFonts w:ascii="Times New Roman" w:hAnsi="Times New Roman" w:cs="Times New Roman"/>
                <w:sz w:val="28"/>
                <w:szCs w:val="28"/>
              </w:rPr>
              <w:t>Показатели в день приема в ОРИТ</w:t>
            </w:r>
          </w:p>
        </w:tc>
        <w:tc>
          <w:tcPr>
            <w:tcW w:w="1344" w:type="dxa"/>
            <w:vMerge w:val="restart"/>
            <w:shd w:val="clear" w:color="auto" w:fill="auto"/>
          </w:tcPr>
          <w:p w14:paraId="2C03BC33" w14:textId="77777777" w:rsidR="00AD3029" w:rsidRPr="006270BA" w:rsidRDefault="00AD3029" w:rsidP="00FD3790">
            <w:pPr>
              <w:spacing w:after="0"/>
              <w:jc w:val="center"/>
              <w:rPr>
                <w:rFonts w:ascii="Times New Roman" w:hAnsi="Times New Roman" w:cs="Times New Roman"/>
                <w:sz w:val="28"/>
                <w:szCs w:val="28"/>
              </w:rPr>
            </w:pPr>
          </w:p>
          <w:p w14:paraId="43DB9FA9" w14:textId="045E2D7D" w:rsidR="00AD3029" w:rsidRPr="006270BA" w:rsidRDefault="00AD3029" w:rsidP="00FD3790">
            <w:pPr>
              <w:spacing w:after="0"/>
              <w:jc w:val="center"/>
              <w:rPr>
                <w:rFonts w:ascii="Times New Roman" w:hAnsi="Times New Roman" w:cs="Times New Roman"/>
                <w:sz w:val="28"/>
                <w:szCs w:val="28"/>
                <w:lang w:val="en-US"/>
              </w:rPr>
            </w:pPr>
            <w:r w:rsidRPr="006270BA">
              <w:rPr>
                <w:rFonts w:ascii="Times New Roman" w:hAnsi="Times New Roman" w:cs="Times New Roman"/>
                <w:sz w:val="28"/>
                <w:szCs w:val="28"/>
                <w:lang w:val="en-US"/>
              </w:rPr>
              <w:t>p</w:t>
            </w:r>
          </w:p>
        </w:tc>
      </w:tr>
      <w:tr w:rsidR="00AD3029" w:rsidRPr="006270BA" w14:paraId="66371B6A" w14:textId="5E9D06F6" w:rsidTr="00134DEA">
        <w:trPr>
          <w:trHeight w:val="141"/>
        </w:trPr>
        <w:tc>
          <w:tcPr>
            <w:tcW w:w="2714" w:type="dxa"/>
            <w:vMerge/>
          </w:tcPr>
          <w:p w14:paraId="71D377CC" w14:textId="77777777" w:rsidR="00AD3029" w:rsidRPr="006270BA" w:rsidRDefault="00AD3029" w:rsidP="00FD3790">
            <w:pPr>
              <w:spacing w:after="0"/>
              <w:jc w:val="both"/>
              <w:rPr>
                <w:rFonts w:ascii="Times New Roman" w:hAnsi="Times New Roman" w:cs="Times New Roman"/>
                <w:sz w:val="28"/>
                <w:szCs w:val="28"/>
              </w:rPr>
            </w:pPr>
          </w:p>
        </w:tc>
        <w:tc>
          <w:tcPr>
            <w:tcW w:w="1176" w:type="dxa"/>
          </w:tcPr>
          <w:p w14:paraId="58A7AFF0" w14:textId="6D0C0DB1" w:rsidR="00AD3029" w:rsidRPr="006270BA" w:rsidRDefault="00AD3029" w:rsidP="00FD3790">
            <w:pPr>
              <w:spacing w:after="0"/>
              <w:jc w:val="center"/>
              <w:rPr>
                <w:rFonts w:ascii="Times New Roman" w:hAnsi="Times New Roman" w:cs="Times New Roman"/>
                <w:sz w:val="28"/>
                <w:szCs w:val="28"/>
                <w:lang w:val="en-US"/>
              </w:rPr>
            </w:pPr>
            <w:r w:rsidRPr="006270BA">
              <w:rPr>
                <w:rFonts w:ascii="Times New Roman" w:eastAsia="Times New Roman" w:hAnsi="Times New Roman" w:cs="Times New Roman"/>
                <w:sz w:val="28"/>
                <w:szCs w:val="28"/>
                <w:lang w:eastAsia="ru-RU"/>
              </w:rPr>
              <w:t xml:space="preserve">Me; </w:t>
            </w:r>
            <w:r w:rsidRPr="006270BA">
              <w:rPr>
                <w:rFonts w:ascii="Times New Roman" w:hAnsi="Times New Roman" w:cs="Times New Roman"/>
                <w:sz w:val="28"/>
                <w:szCs w:val="28"/>
                <w:lang w:val="en-US"/>
              </w:rPr>
              <w:t>M±SD</w:t>
            </w:r>
          </w:p>
        </w:tc>
        <w:tc>
          <w:tcPr>
            <w:tcW w:w="1512" w:type="dxa"/>
          </w:tcPr>
          <w:p w14:paraId="34157A82" w14:textId="44408160" w:rsidR="00AD3029" w:rsidRPr="006270BA" w:rsidRDefault="00AD3029" w:rsidP="00FD3790">
            <w:pPr>
              <w:spacing w:after="0"/>
              <w:jc w:val="center"/>
              <w:rPr>
                <w:rFonts w:ascii="Times New Roman" w:hAnsi="Times New Roman" w:cs="Times New Roman"/>
                <w:sz w:val="28"/>
                <w:szCs w:val="28"/>
                <w:lang w:val="en-US"/>
              </w:rPr>
            </w:pPr>
            <w:r w:rsidRPr="006270BA">
              <w:rPr>
                <w:rFonts w:ascii="Times New Roman" w:hAnsi="Times New Roman" w:cs="Times New Roman"/>
                <w:sz w:val="28"/>
                <w:szCs w:val="28"/>
              </w:rPr>
              <w:t>Q₁ – Q₃; 95% ДИ</w:t>
            </w:r>
          </w:p>
        </w:tc>
        <w:tc>
          <w:tcPr>
            <w:tcW w:w="1344" w:type="dxa"/>
          </w:tcPr>
          <w:p w14:paraId="37098B6B" w14:textId="347B52B4" w:rsidR="00AD3029" w:rsidRPr="006270BA" w:rsidRDefault="00AD3029" w:rsidP="00FD3790">
            <w:pPr>
              <w:spacing w:after="0"/>
              <w:jc w:val="center"/>
              <w:rPr>
                <w:rFonts w:ascii="Times New Roman" w:hAnsi="Times New Roman" w:cs="Times New Roman"/>
                <w:sz w:val="28"/>
                <w:szCs w:val="28"/>
                <w:lang w:val="en-US"/>
              </w:rPr>
            </w:pPr>
            <w:r w:rsidRPr="006270BA">
              <w:rPr>
                <w:rFonts w:ascii="Times New Roman" w:eastAsia="Times New Roman" w:hAnsi="Times New Roman" w:cs="Times New Roman"/>
                <w:sz w:val="28"/>
                <w:szCs w:val="28"/>
                <w:lang w:eastAsia="ru-RU"/>
              </w:rPr>
              <w:t xml:space="preserve">Me; </w:t>
            </w:r>
            <w:r w:rsidRPr="006270BA">
              <w:rPr>
                <w:rFonts w:ascii="Times New Roman" w:hAnsi="Times New Roman" w:cs="Times New Roman"/>
                <w:sz w:val="28"/>
                <w:szCs w:val="28"/>
                <w:lang w:val="en-US"/>
              </w:rPr>
              <w:t>M±SD</w:t>
            </w:r>
          </w:p>
        </w:tc>
        <w:tc>
          <w:tcPr>
            <w:tcW w:w="1344" w:type="dxa"/>
          </w:tcPr>
          <w:p w14:paraId="04365893" w14:textId="4EBB836F" w:rsidR="00AD3029" w:rsidRPr="006270BA" w:rsidRDefault="00AD3029" w:rsidP="00FD3790">
            <w:pPr>
              <w:spacing w:after="0"/>
              <w:jc w:val="center"/>
              <w:rPr>
                <w:rFonts w:ascii="Times New Roman" w:hAnsi="Times New Roman" w:cs="Times New Roman"/>
                <w:sz w:val="28"/>
                <w:szCs w:val="28"/>
              </w:rPr>
            </w:pPr>
            <w:r w:rsidRPr="006270BA">
              <w:rPr>
                <w:rFonts w:ascii="Times New Roman" w:hAnsi="Times New Roman" w:cs="Times New Roman"/>
                <w:sz w:val="28"/>
                <w:szCs w:val="28"/>
              </w:rPr>
              <w:t>Q₁ – Q₃; 95% ДИ</w:t>
            </w:r>
          </w:p>
        </w:tc>
        <w:tc>
          <w:tcPr>
            <w:tcW w:w="1344" w:type="dxa"/>
            <w:vMerge/>
          </w:tcPr>
          <w:p w14:paraId="33F0A491" w14:textId="6D391AAD" w:rsidR="00AD3029" w:rsidRPr="006270BA" w:rsidRDefault="00AD3029" w:rsidP="00FD3790">
            <w:pPr>
              <w:spacing w:after="0"/>
              <w:jc w:val="center"/>
              <w:rPr>
                <w:rFonts w:ascii="Times New Roman" w:hAnsi="Times New Roman" w:cs="Times New Roman"/>
                <w:sz w:val="28"/>
                <w:szCs w:val="28"/>
              </w:rPr>
            </w:pPr>
          </w:p>
        </w:tc>
      </w:tr>
      <w:tr w:rsidR="00AD3029" w:rsidRPr="006270BA" w14:paraId="6E1BBAB9" w14:textId="2C88147A" w:rsidTr="00134DEA">
        <w:trPr>
          <w:trHeight w:val="385"/>
        </w:trPr>
        <w:tc>
          <w:tcPr>
            <w:tcW w:w="2714" w:type="dxa"/>
          </w:tcPr>
          <w:p w14:paraId="04A8AF89" w14:textId="77777777" w:rsidR="00AD3029" w:rsidRPr="006270BA" w:rsidRDefault="00AD3029" w:rsidP="008369FD">
            <w:pPr>
              <w:spacing w:after="0"/>
              <w:rPr>
                <w:rFonts w:ascii="Times New Roman" w:hAnsi="Times New Roman" w:cs="Times New Roman"/>
                <w:sz w:val="28"/>
                <w:szCs w:val="28"/>
              </w:rPr>
            </w:pPr>
            <w:r w:rsidRPr="006270BA">
              <w:rPr>
                <w:rFonts w:ascii="Times New Roman" w:hAnsi="Times New Roman" w:cs="Times New Roman"/>
                <w:sz w:val="28"/>
                <w:szCs w:val="28"/>
              </w:rPr>
              <w:t>Натрий, ммоль/л</w:t>
            </w:r>
          </w:p>
        </w:tc>
        <w:tc>
          <w:tcPr>
            <w:tcW w:w="1176" w:type="dxa"/>
          </w:tcPr>
          <w:p w14:paraId="5662BDE9" w14:textId="77777777" w:rsidR="00AD3029" w:rsidRPr="006270BA" w:rsidRDefault="00AD3029" w:rsidP="008369FD">
            <w:pPr>
              <w:spacing w:after="0"/>
              <w:rPr>
                <w:rFonts w:ascii="Times New Roman" w:hAnsi="Times New Roman" w:cs="Times New Roman"/>
                <w:sz w:val="28"/>
                <w:szCs w:val="28"/>
              </w:rPr>
            </w:pPr>
            <w:r w:rsidRPr="006270BA">
              <w:rPr>
                <w:rFonts w:ascii="Times New Roman" w:hAnsi="Times New Roman" w:cs="Times New Roman"/>
                <w:sz w:val="28"/>
                <w:szCs w:val="28"/>
              </w:rPr>
              <w:t>136</w:t>
            </w:r>
          </w:p>
        </w:tc>
        <w:tc>
          <w:tcPr>
            <w:tcW w:w="1512" w:type="dxa"/>
          </w:tcPr>
          <w:p w14:paraId="251C74C1" w14:textId="77777777" w:rsidR="00AD3029" w:rsidRPr="006270BA" w:rsidRDefault="00AD3029" w:rsidP="008369FD">
            <w:pPr>
              <w:spacing w:after="0"/>
              <w:rPr>
                <w:rFonts w:ascii="Times New Roman" w:hAnsi="Times New Roman" w:cs="Times New Roman"/>
                <w:sz w:val="28"/>
                <w:szCs w:val="28"/>
              </w:rPr>
            </w:pPr>
            <w:r w:rsidRPr="006270BA">
              <w:rPr>
                <w:rFonts w:ascii="Times New Roman" w:hAnsi="Times New Roman" w:cs="Times New Roman"/>
                <w:sz w:val="28"/>
                <w:szCs w:val="28"/>
              </w:rPr>
              <w:t>134-138</w:t>
            </w:r>
          </w:p>
        </w:tc>
        <w:tc>
          <w:tcPr>
            <w:tcW w:w="1344" w:type="dxa"/>
          </w:tcPr>
          <w:p w14:paraId="4FB7D32C" w14:textId="77777777" w:rsidR="00AD3029" w:rsidRPr="006270BA" w:rsidRDefault="00AD3029" w:rsidP="008369FD">
            <w:pPr>
              <w:spacing w:after="0"/>
              <w:rPr>
                <w:rFonts w:ascii="Times New Roman" w:hAnsi="Times New Roman" w:cs="Times New Roman"/>
                <w:sz w:val="28"/>
                <w:szCs w:val="28"/>
              </w:rPr>
            </w:pPr>
            <w:r w:rsidRPr="006270BA">
              <w:rPr>
                <w:rFonts w:ascii="Times New Roman" w:hAnsi="Times New Roman" w:cs="Times New Roman"/>
                <w:sz w:val="28"/>
                <w:szCs w:val="28"/>
              </w:rPr>
              <w:t>138</w:t>
            </w:r>
          </w:p>
        </w:tc>
        <w:tc>
          <w:tcPr>
            <w:tcW w:w="1344" w:type="dxa"/>
          </w:tcPr>
          <w:p w14:paraId="5A2D2EA0" w14:textId="77777777" w:rsidR="00AD3029" w:rsidRPr="006270BA" w:rsidRDefault="00AD3029" w:rsidP="008369FD">
            <w:pPr>
              <w:spacing w:after="0"/>
              <w:rPr>
                <w:rFonts w:ascii="Times New Roman" w:hAnsi="Times New Roman" w:cs="Times New Roman"/>
                <w:sz w:val="28"/>
                <w:szCs w:val="28"/>
              </w:rPr>
            </w:pPr>
            <w:r w:rsidRPr="006270BA">
              <w:rPr>
                <w:rFonts w:ascii="Times New Roman" w:hAnsi="Times New Roman" w:cs="Times New Roman"/>
                <w:sz w:val="28"/>
                <w:szCs w:val="28"/>
              </w:rPr>
              <w:t>135-140</w:t>
            </w:r>
          </w:p>
        </w:tc>
        <w:tc>
          <w:tcPr>
            <w:tcW w:w="1344" w:type="dxa"/>
          </w:tcPr>
          <w:p w14:paraId="1262A2B2" w14:textId="16FFCD30" w:rsidR="00AD3029" w:rsidRPr="006270BA" w:rsidRDefault="00AD3029" w:rsidP="008369FD">
            <w:pPr>
              <w:spacing w:after="0"/>
              <w:rPr>
                <w:rFonts w:ascii="Times New Roman" w:hAnsi="Times New Roman" w:cs="Times New Roman"/>
                <w:sz w:val="28"/>
                <w:szCs w:val="28"/>
              </w:rPr>
            </w:pPr>
            <w:r w:rsidRPr="006270BA">
              <w:rPr>
                <w:rFonts w:ascii="Times New Roman" w:hAnsi="Times New Roman" w:cs="Times New Roman"/>
                <w:sz w:val="28"/>
                <w:szCs w:val="28"/>
                <w:lang w:val="en-US"/>
              </w:rPr>
              <w:t>&lt;0</w:t>
            </w:r>
            <w:r w:rsidRPr="006270BA">
              <w:rPr>
                <w:rFonts w:ascii="Times New Roman" w:hAnsi="Times New Roman" w:cs="Times New Roman"/>
                <w:sz w:val="28"/>
                <w:szCs w:val="28"/>
              </w:rPr>
              <w:t>,001</w:t>
            </w:r>
            <w:r w:rsidRPr="006270BA">
              <w:rPr>
                <w:rFonts w:ascii="Times New Roman" w:hAnsi="Times New Roman" w:cs="Times New Roman"/>
                <w:sz w:val="28"/>
                <w:szCs w:val="28"/>
                <w:vertAlign w:val="superscript"/>
              </w:rPr>
              <w:t>*</w:t>
            </w:r>
          </w:p>
        </w:tc>
      </w:tr>
      <w:tr w:rsidR="00AD3029" w:rsidRPr="006270BA" w14:paraId="3D4CCF74" w14:textId="6B0A8718" w:rsidTr="00134DEA">
        <w:trPr>
          <w:trHeight w:val="320"/>
        </w:trPr>
        <w:tc>
          <w:tcPr>
            <w:tcW w:w="2714" w:type="dxa"/>
            <w:vAlign w:val="center"/>
          </w:tcPr>
          <w:p w14:paraId="38D7486A" w14:textId="77777777" w:rsidR="00AD3029" w:rsidRPr="006270BA" w:rsidRDefault="00AD3029" w:rsidP="00FD3790">
            <w:pPr>
              <w:spacing w:after="0"/>
              <w:jc w:val="both"/>
              <w:rPr>
                <w:rFonts w:ascii="Times New Roman" w:hAnsi="Times New Roman" w:cs="Times New Roman"/>
                <w:sz w:val="28"/>
                <w:szCs w:val="28"/>
              </w:rPr>
            </w:pPr>
            <w:r w:rsidRPr="006270BA">
              <w:rPr>
                <w:rFonts w:ascii="Times New Roman" w:hAnsi="Times New Roman" w:cs="Times New Roman"/>
                <w:sz w:val="28"/>
                <w:szCs w:val="28"/>
              </w:rPr>
              <w:t>Калий, ммоль/л</w:t>
            </w:r>
          </w:p>
        </w:tc>
        <w:tc>
          <w:tcPr>
            <w:tcW w:w="1176" w:type="dxa"/>
          </w:tcPr>
          <w:p w14:paraId="3601D211" w14:textId="77777777" w:rsidR="00AD3029" w:rsidRPr="006270BA" w:rsidRDefault="00AD3029" w:rsidP="00FD3790">
            <w:pPr>
              <w:spacing w:after="0"/>
              <w:jc w:val="both"/>
              <w:rPr>
                <w:rFonts w:ascii="Times New Roman" w:hAnsi="Times New Roman" w:cs="Times New Roman"/>
                <w:sz w:val="28"/>
                <w:szCs w:val="28"/>
              </w:rPr>
            </w:pPr>
            <w:r w:rsidRPr="006270BA">
              <w:rPr>
                <w:rFonts w:ascii="Times New Roman" w:hAnsi="Times New Roman" w:cs="Times New Roman"/>
                <w:sz w:val="28"/>
                <w:szCs w:val="28"/>
              </w:rPr>
              <w:t>3,9</w:t>
            </w:r>
          </w:p>
        </w:tc>
        <w:tc>
          <w:tcPr>
            <w:tcW w:w="1512" w:type="dxa"/>
          </w:tcPr>
          <w:p w14:paraId="7EE49B8E" w14:textId="77777777" w:rsidR="00AD3029" w:rsidRPr="006270BA" w:rsidRDefault="00AD3029" w:rsidP="00FD3790">
            <w:pPr>
              <w:spacing w:after="0"/>
              <w:jc w:val="both"/>
              <w:rPr>
                <w:rFonts w:ascii="Times New Roman" w:hAnsi="Times New Roman" w:cs="Times New Roman"/>
                <w:sz w:val="28"/>
                <w:szCs w:val="28"/>
              </w:rPr>
            </w:pPr>
            <w:r w:rsidRPr="006270BA">
              <w:rPr>
                <w:rFonts w:ascii="Times New Roman" w:hAnsi="Times New Roman" w:cs="Times New Roman"/>
                <w:sz w:val="28"/>
                <w:szCs w:val="28"/>
              </w:rPr>
              <w:t>3,5-4,3</w:t>
            </w:r>
          </w:p>
        </w:tc>
        <w:tc>
          <w:tcPr>
            <w:tcW w:w="1344" w:type="dxa"/>
          </w:tcPr>
          <w:p w14:paraId="23309E6F" w14:textId="77777777" w:rsidR="00AD3029" w:rsidRPr="006270BA" w:rsidRDefault="00AD3029" w:rsidP="00FD3790">
            <w:pPr>
              <w:spacing w:after="0"/>
              <w:jc w:val="both"/>
              <w:rPr>
                <w:rFonts w:ascii="Times New Roman" w:hAnsi="Times New Roman" w:cs="Times New Roman"/>
                <w:sz w:val="28"/>
                <w:szCs w:val="28"/>
              </w:rPr>
            </w:pPr>
            <w:r w:rsidRPr="006270BA">
              <w:rPr>
                <w:rFonts w:ascii="Times New Roman" w:hAnsi="Times New Roman" w:cs="Times New Roman"/>
                <w:sz w:val="28"/>
                <w:szCs w:val="28"/>
              </w:rPr>
              <w:t>3,6</w:t>
            </w:r>
          </w:p>
        </w:tc>
        <w:tc>
          <w:tcPr>
            <w:tcW w:w="1344" w:type="dxa"/>
          </w:tcPr>
          <w:p w14:paraId="1B3AC7F1" w14:textId="360F3EF3" w:rsidR="00AD3029" w:rsidRPr="006270BA" w:rsidRDefault="00AD3029" w:rsidP="00FD3790">
            <w:pPr>
              <w:spacing w:after="0"/>
              <w:jc w:val="both"/>
              <w:rPr>
                <w:rFonts w:ascii="Times New Roman" w:hAnsi="Times New Roman" w:cs="Times New Roman"/>
                <w:sz w:val="28"/>
                <w:szCs w:val="28"/>
              </w:rPr>
            </w:pPr>
            <w:r w:rsidRPr="006270BA">
              <w:rPr>
                <w:rFonts w:ascii="Times New Roman" w:hAnsi="Times New Roman" w:cs="Times New Roman"/>
                <w:sz w:val="28"/>
                <w:szCs w:val="28"/>
              </w:rPr>
              <w:t>3,1-4,1</w:t>
            </w:r>
          </w:p>
        </w:tc>
        <w:tc>
          <w:tcPr>
            <w:tcW w:w="1344" w:type="dxa"/>
          </w:tcPr>
          <w:p w14:paraId="39152432" w14:textId="68651D72" w:rsidR="00AD3029" w:rsidRPr="006270BA" w:rsidRDefault="00AD3029" w:rsidP="00FD3790">
            <w:pPr>
              <w:spacing w:after="0"/>
              <w:jc w:val="both"/>
              <w:rPr>
                <w:rFonts w:ascii="Times New Roman" w:hAnsi="Times New Roman" w:cs="Times New Roman"/>
                <w:sz w:val="28"/>
                <w:szCs w:val="28"/>
              </w:rPr>
            </w:pPr>
            <w:r w:rsidRPr="006270BA">
              <w:rPr>
                <w:rFonts w:ascii="Times New Roman" w:hAnsi="Times New Roman" w:cs="Times New Roman"/>
                <w:sz w:val="28"/>
                <w:szCs w:val="28"/>
                <w:lang w:val="en-US"/>
              </w:rPr>
              <w:t>&lt;0</w:t>
            </w:r>
            <w:r w:rsidRPr="006270BA">
              <w:rPr>
                <w:rFonts w:ascii="Times New Roman" w:hAnsi="Times New Roman" w:cs="Times New Roman"/>
                <w:sz w:val="28"/>
                <w:szCs w:val="28"/>
              </w:rPr>
              <w:t>,001</w:t>
            </w:r>
            <w:r w:rsidRPr="006270BA">
              <w:rPr>
                <w:rFonts w:ascii="Times New Roman" w:hAnsi="Times New Roman" w:cs="Times New Roman"/>
                <w:sz w:val="28"/>
                <w:szCs w:val="28"/>
                <w:vertAlign w:val="superscript"/>
              </w:rPr>
              <w:t>*</w:t>
            </w:r>
          </w:p>
        </w:tc>
      </w:tr>
      <w:tr w:rsidR="00AD3029" w:rsidRPr="006270BA" w14:paraId="2A51181E" w14:textId="6ED37C35" w:rsidTr="00134DEA">
        <w:trPr>
          <w:trHeight w:val="631"/>
        </w:trPr>
        <w:tc>
          <w:tcPr>
            <w:tcW w:w="2714" w:type="dxa"/>
            <w:vAlign w:val="center"/>
          </w:tcPr>
          <w:p w14:paraId="46BF65FD" w14:textId="77777777" w:rsidR="00AD3029" w:rsidRPr="006270BA" w:rsidRDefault="00AD3029" w:rsidP="008369FD">
            <w:pPr>
              <w:spacing w:after="0"/>
              <w:rPr>
                <w:rFonts w:ascii="Times New Roman" w:hAnsi="Times New Roman" w:cs="Times New Roman"/>
                <w:sz w:val="28"/>
                <w:szCs w:val="28"/>
              </w:rPr>
            </w:pPr>
            <w:r w:rsidRPr="006270BA">
              <w:rPr>
                <w:rFonts w:ascii="Times New Roman" w:hAnsi="Times New Roman" w:cs="Times New Roman"/>
                <w:sz w:val="28"/>
                <w:szCs w:val="28"/>
              </w:rPr>
              <w:t>Кальций общий, ммоль/л</w:t>
            </w:r>
          </w:p>
        </w:tc>
        <w:tc>
          <w:tcPr>
            <w:tcW w:w="1176" w:type="dxa"/>
          </w:tcPr>
          <w:p w14:paraId="37B87460" w14:textId="77777777" w:rsidR="00AD3029" w:rsidRPr="006270BA" w:rsidRDefault="00AD3029" w:rsidP="00FD3790">
            <w:pPr>
              <w:spacing w:after="0"/>
              <w:jc w:val="both"/>
              <w:rPr>
                <w:rFonts w:ascii="Times New Roman" w:hAnsi="Times New Roman" w:cs="Times New Roman"/>
                <w:sz w:val="28"/>
                <w:szCs w:val="28"/>
              </w:rPr>
            </w:pPr>
            <w:r w:rsidRPr="006270BA">
              <w:rPr>
                <w:rFonts w:ascii="Times New Roman" w:hAnsi="Times New Roman" w:cs="Times New Roman"/>
                <w:sz w:val="28"/>
                <w:szCs w:val="28"/>
              </w:rPr>
              <w:t>2</w:t>
            </w:r>
          </w:p>
        </w:tc>
        <w:tc>
          <w:tcPr>
            <w:tcW w:w="1512" w:type="dxa"/>
          </w:tcPr>
          <w:p w14:paraId="3A555C12" w14:textId="77777777" w:rsidR="00AD3029" w:rsidRPr="006270BA" w:rsidRDefault="00AD3029" w:rsidP="00FD3790">
            <w:pPr>
              <w:spacing w:after="0"/>
              <w:jc w:val="both"/>
              <w:rPr>
                <w:rFonts w:ascii="Times New Roman" w:hAnsi="Times New Roman" w:cs="Times New Roman"/>
                <w:sz w:val="28"/>
                <w:szCs w:val="28"/>
              </w:rPr>
            </w:pPr>
            <w:r w:rsidRPr="006270BA">
              <w:rPr>
                <w:rFonts w:ascii="Times New Roman" w:hAnsi="Times New Roman" w:cs="Times New Roman"/>
                <w:sz w:val="28"/>
                <w:szCs w:val="28"/>
              </w:rPr>
              <w:t>1,9-2,1</w:t>
            </w:r>
          </w:p>
        </w:tc>
        <w:tc>
          <w:tcPr>
            <w:tcW w:w="1344" w:type="dxa"/>
          </w:tcPr>
          <w:p w14:paraId="77B9E62B" w14:textId="381F7506" w:rsidR="00AD3029" w:rsidRPr="006270BA" w:rsidRDefault="00AD3029" w:rsidP="00FD3790">
            <w:pPr>
              <w:spacing w:after="0"/>
              <w:jc w:val="both"/>
              <w:rPr>
                <w:rFonts w:ascii="Times New Roman" w:hAnsi="Times New Roman" w:cs="Times New Roman"/>
                <w:sz w:val="28"/>
                <w:szCs w:val="28"/>
              </w:rPr>
            </w:pPr>
            <w:r w:rsidRPr="006270BA">
              <w:rPr>
                <w:rFonts w:ascii="Times New Roman" w:hAnsi="Times New Roman" w:cs="Times New Roman"/>
                <w:sz w:val="28"/>
                <w:szCs w:val="28"/>
              </w:rPr>
              <w:t>1,17</w:t>
            </w:r>
          </w:p>
        </w:tc>
        <w:tc>
          <w:tcPr>
            <w:tcW w:w="1344" w:type="dxa"/>
          </w:tcPr>
          <w:p w14:paraId="31BFF256" w14:textId="0614CEB6" w:rsidR="00AD3029" w:rsidRPr="006270BA" w:rsidRDefault="00AD3029" w:rsidP="00FD3790">
            <w:pPr>
              <w:spacing w:after="0"/>
              <w:jc w:val="both"/>
              <w:rPr>
                <w:rFonts w:ascii="Times New Roman" w:hAnsi="Times New Roman" w:cs="Times New Roman"/>
                <w:sz w:val="28"/>
                <w:szCs w:val="28"/>
              </w:rPr>
            </w:pPr>
            <w:r w:rsidRPr="006270BA">
              <w:rPr>
                <w:rFonts w:ascii="Times New Roman" w:hAnsi="Times New Roman" w:cs="Times New Roman"/>
                <w:sz w:val="28"/>
                <w:szCs w:val="28"/>
              </w:rPr>
              <w:t>1,1-1,2</w:t>
            </w:r>
          </w:p>
        </w:tc>
        <w:tc>
          <w:tcPr>
            <w:tcW w:w="1344" w:type="dxa"/>
          </w:tcPr>
          <w:p w14:paraId="2BC0AAAE" w14:textId="674ACB65" w:rsidR="00AD3029" w:rsidRPr="006270BA" w:rsidRDefault="00AD3029" w:rsidP="00FD3790">
            <w:pPr>
              <w:spacing w:after="0"/>
              <w:jc w:val="both"/>
              <w:rPr>
                <w:rFonts w:ascii="Times New Roman" w:hAnsi="Times New Roman" w:cs="Times New Roman"/>
                <w:sz w:val="28"/>
                <w:szCs w:val="28"/>
              </w:rPr>
            </w:pPr>
            <w:r w:rsidRPr="006270BA">
              <w:rPr>
                <w:rFonts w:ascii="Times New Roman" w:hAnsi="Times New Roman" w:cs="Times New Roman"/>
                <w:sz w:val="28"/>
                <w:szCs w:val="28"/>
                <w:lang w:val="en-US"/>
              </w:rPr>
              <w:t>&lt;0</w:t>
            </w:r>
            <w:r w:rsidRPr="006270BA">
              <w:rPr>
                <w:rFonts w:ascii="Times New Roman" w:hAnsi="Times New Roman" w:cs="Times New Roman"/>
                <w:sz w:val="28"/>
                <w:szCs w:val="28"/>
              </w:rPr>
              <w:t>,001</w:t>
            </w:r>
            <w:r w:rsidRPr="006270BA">
              <w:rPr>
                <w:rFonts w:ascii="Times New Roman" w:hAnsi="Times New Roman" w:cs="Times New Roman"/>
                <w:sz w:val="28"/>
                <w:szCs w:val="28"/>
                <w:vertAlign w:val="superscript"/>
              </w:rPr>
              <w:t>*</w:t>
            </w:r>
          </w:p>
        </w:tc>
      </w:tr>
      <w:tr w:rsidR="00AD3029" w:rsidRPr="006270BA" w14:paraId="4B9B207B" w14:textId="33979730" w:rsidTr="00134DEA">
        <w:trPr>
          <w:trHeight w:val="639"/>
        </w:trPr>
        <w:tc>
          <w:tcPr>
            <w:tcW w:w="2714" w:type="dxa"/>
            <w:vAlign w:val="center"/>
          </w:tcPr>
          <w:p w14:paraId="0416F0BF" w14:textId="77777777" w:rsidR="00AD3029" w:rsidRPr="006270BA" w:rsidRDefault="00AD3029" w:rsidP="00FD3790">
            <w:pPr>
              <w:spacing w:after="0"/>
              <w:jc w:val="both"/>
              <w:rPr>
                <w:rFonts w:ascii="Times New Roman" w:hAnsi="Times New Roman" w:cs="Times New Roman"/>
                <w:sz w:val="28"/>
                <w:szCs w:val="28"/>
              </w:rPr>
            </w:pPr>
            <w:r w:rsidRPr="006270BA">
              <w:rPr>
                <w:rFonts w:ascii="Times New Roman" w:hAnsi="Times New Roman" w:cs="Times New Roman"/>
                <w:sz w:val="28"/>
                <w:szCs w:val="28"/>
              </w:rPr>
              <w:t>Хлориды, ммоль/л</w:t>
            </w:r>
          </w:p>
        </w:tc>
        <w:tc>
          <w:tcPr>
            <w:tcW w:w="1176" w:type="dxa"/>
          </w:tcPr>
          <w:p w14:paraId="7F1E8B8D" w14:textId="77777777" w:rsidR="00AD3029" w:rsidRPr="006270BA" w:rsidRDefault="00AD3029" w:rsidP="00FD3790">
            <w:pPr>
              <w:spacing w:after="0"/>
              <w:jc w:val="both"/>
              <w:rPr>
                <w:rFonts w:ascii="Times New Roman" w:hAnsi="Times New Roman" w:cs="Times New Roman"/>
                <w:sz w:val="28"/>
                <w:szCs w:val="28"/>
              </w:rPr>
            </w:pPr>
            <w:r w:rsidRPr="006270BA">
              <w:rPr>
                <w:rFonts w:ascii="Times New Roman" w:hAnsi="Times New Roman" w:cs="Times New Roman"/>
                <w:sz w:val="28"/>
                <w:szCs w:val="28"/>
              </w:rPr>
              <w:t>102</w:t>
            </w:r>
          </w:p>
        </w:tc>
        <w:tc>
          <w:tcPr>
            <w:tcW w:w="1512" w:type="dxa"/>
          </w:tcPr>
          <w:p w14:paraId="51DC9AF4" w14:textId="77777777" w:rsidR="00AD3029" w:rsidRPr="006270BA" w:rsidRDefault="00AD3029" w:rsidP="00FD3790">
            <w:pPr>
              <w:spacing w:after="0"/>
              <w:jc w:val="both"/>
              <w:rPr>
                <w:rFonts w:ascii="Times New Roman" w:hAnsi="Times New Roman" w:cs="Times New Roman"/>
                <w:sz w:val="28"/>
                <w:szCs w:val="28"/>
              </w:rPr>
            </w:pPr>
            <w:r w:rsidRPr="006270BA">
              <w:rPr>
                <w:rFonts w:ascii="Times New Roman" w:hAnsi="Times New Roman" w:cs="Times New Roman"/>
                <w:sz w:val="28"/>
                <w:szCs w:val="28"/>
              </w:rPr>
              <w:t>99-106</w:t>
            </w:r>
          </w:p>
        </w:tc>
        <w:tc>
          <w:tcPr>
            <w:tcW w:w="1344" w:type="dxa"/>
          </w:tcPr>
          <w:p w14:paraId="173170DD" w14:textId="183AC571" w:rsidR="00AD3029" w:rsidRPr="006270BA" w:rsidRDefault="00AD3029" w:rsidP="00FD3790">
            <w:pPr>
              <w:spacing w:after="0"/>
              <w:jc w:val="both"/>
              <w:rPr>
                <w:rFonts w:ascii="Times New Roman" w:hAnsi="Times New Roman" w:cs="Times New Roman"/>
                <w:sz w:val="28"/>
                <w:szCs w:val="28"/>
              </w:rPr>
            </w:pPr>
            <w:r w:rsidRPr="006270BA">
              <w:rPr>
                <w:rFonts w:ascii="Times New Roman" w:hAnsi="Times New Roman" w:cs="Times New Roman"/>
                <w:sz w:val="28"/>
                <w:szCs w:val="28"/>
              </w:rPr>
              <w:t>104</w:t>
            </w:r>
          </w:p>
        </w:tc>
        <w:tc>
          <w:tcPr>
            <w:tcW w:w="1344" w:type="dxa"/>
          </w:tcPr>
          <w:p w14:paraId="5EC3892D" w14:textId="77777777" w:rsidR="00AD3029" w:rsidRPr="006270BA" w:rsidRDefault="00AD3029" w:rsidP="00FD3790">
            <w:pPr>
              <w:spacing w:after="0"/>
              <w:jc w:val="both"/>
              <w:rPr>
                <w:rFonts w:ascii="Times New Roman" w:hAnsi="Times New Roman" w:cs="Times New Roman"/>
                <w:sz w:val="28"/>
                <w:szCs w:val="28"/>
              </w:rPr>
            </w:pPr>
            <w:r w:rsidRPr="006270BA">
              <w:rPr>
                <w:rFonts w:ascii="Times New Roman" w:hAnsi="Times New Roman" w:cs="Times New Roman"/>
                <w:sz w:val="28"/>
                <w:szCs w:val="28"/>
              </w:rPr>
              <w:t>100-108</w:t>
            </w:r>
          </w:p>
        </w:tc>
        <w:tc>
          <w:tcPr>
            <w:tcW w:w="1344" w:type="dxa"/>
          </w:tcPr>
          <w:p w14:paraId="0E727AB6" w14:textId="2C2754F3" w:rsidR="00AD3029" w:rsidRPr="006270BA" w:rsidRDefault="00AD3029" w:rsidP="00FD3790">
            <w:pPr>
              <w:spacing w:after="0"/>
              <w:jc w:val="both"/>
              <w:rPr>
                <w:rFonts w:ascii="Times New Roman" w:hAnsi="Times New Roman" w:cs="Times New Roman"/>
                <w:sz w:val="28"/>
                <w:szCs w:val="28"/>
              </w:rPr>
            </w:pPr>
            <w:r w:rsidRPr="006270BA">
              <w:rPr>
                <w:rFonts w:ascii="Times New Roman" w:hAnsi="Times New Roman" w:cs="Times New Roman"/>
                <w:sz w:val="28"/>
                <w:szCs w:val="28"/>
              </w:rPr>
              <w:t>0,002</w:t>
            </w:r>
            <w:r w:rsidRPr="006270BA">
              <w:rPr>
                <w:rFonts w:ascii="Times New Roman" w:hAnsi="Times New Roman" w:cs="Times New Roman"/>
                <w:sz w:val="28"/>
                <w:szCs w:val="28"/>
                <w:vertAlign w:val="superscript"/>
              </w:rPr>
              <w:t>*</w:t>
            </w:r>
          </w:p>
        </w:tc>
      </w:tr>
      <w:tr w:rsidR="00AD3029" w:rsidRPr="006270BA" w14:paraId="51870FF1" w14:textId="7D37C95B" w:rsidTr="00134DEA">
        <w:trPr>
          <w:trHeight w:val="50"/>
        </w:trPr>
        <w:tc>
          <w:tcPr>
            <w:tcW w:w="2714" w:type="dxa"/>
            <w:vAlign w:val="center"/>
          </w:tcPr>
          <w:p w14:paraId="1939FD6E" w14:textId="10A533CF" w:rsidR="00AD3029" w:rsidRPr="006270BA" w:rsidRDefault="00AD3029" w:rsidP="00FD3790">
            <w:pPr>
              <w:spacing w:after="0"/>
              <w:jc w:val="both"/>
              <w:rPr>
                <w:rFonts w:ascii="Times New Roman" w:hAnsi="Times New Roman" w:cs="Times New Roman"/>
                <w:sz w:val="28"/>
                <w:szCs w:val="28"/>
              </w:rPr>
            </w:pPr>
            <w:r w:rsidRPr="006270BA">
              <w:rPr>
                <w:rFonts w:ascii="Times New Roman" w:hAnsi="Times New Roman" w:cs="Times New Roman"/>
                <w:sz w:val="28"/>
                <w:szCs w:val="28"/>
              </w:rPr>
              <w:t>АЧТВ</w:t>
            </w:r>
            <w:r w:rsidR="00750B62" w:rsidRPr="006270BA">
              <w:rPr>
                <w:rFonts w:ascii="Times New Roman" w:hAnsi="Times New Roman" w:cs="Times New Roman"/>
                <w:sz w:val="28"/>
                <w:szCs w:val="28"/>
              </w:rPr>
              <w:t>, сек</w:t>
            </w:r>
          </w:p>
        </w:tc>
        <w:tc>
          <w:tcPr>
            <w:tcW w:w="1176" w:type="dxa"/>
          </w:tcPr>
          <w:p w14:paraId="60BC2A45" w14:textId="77777777" w:rsidR="00AD3029" w:rsidRPr="006270BA" w:rsidRDefault="00AD3029" w:rsidP="00FD3790">
            <w:pPr>
              <w:spacing w:after="0"/>
              <w:jc w:val="both"/>
              <w:rPr>
                <w:rFonts w:ascii="Times New Roman" w:hAnsi="Times New Roman" w:cs="Times New Roman"/>
                <w:sz w:val="28"/>
                <w:szCs w:val="28"/>
              </w:rPr>
            </w:pPr>
            <w:r w:rsidRPr="006270BA">
              <w:rPr>
                <w:rFonts w:ascii="Times New Roman" w:hAnsi="Times New Roman" w:cs="Times New Roman"/>
                <w:sz w:val="28"/>
                <w:szCs w:val="28"/>
              </w:rPr>
              <w:t>40</w:t>
            </w:r>
          </w:p>
        </w:tc>
        <w:tc>
          <w:tcPr>
            <w:tcW w:w="1512" w:type="dxa"/>
          </w:tcPr>
          <w:p w14:paraId="2DAE7395" w14:textId="77777777" w:rsidR="00AD3029" w:rsidRPr="006270BA" w:rsidRDefault="00AD3029" w:rsidP="00FD3790">
            <w:pPr>
              <w:spacing w:after="0"/>
              <w:jc w:val="both"/>
              <w:rPr>
                <w:rFonts w:ascii="Times New Roman" w:hAnsi="Times New Roman" w:cs="Times New Roman"/>
                <w:sz w:val="28"/>
                <w:szCs w:val="28"/>
              </w:rPr>
            </w:pPr>
            <w:r w:rsidRPr="006270BA">
              <w:rPr>
                <w:rFonts w:ascii="Times New Roman" w:hAnsi="Times New Roman" w:cs="Times New Roman"/>
                <w:sz w:val="28"/>
                <w:szCs w:val="28"/>
              </w:rPr>
              <w:t>35-47</w:t>
            </w:r>
          </w:p>
        </w:tc>
        <w:tc>
          <w:tcPr>
            <w:tcW w:w="1344" w:type="dxa"/>
          </w:tcPr>
          <w:p w14:paraId="1894DECB" w14:textId="21A037AF" w:rsidR="00AD3029" w:rsidRPr="006270BA" w:rsidRDefault="00AD3029" w:rsidP="00FD3790">
            <w:pPr>
              <w:spacing w:after="0"/>
              <w:jc w:val="both"/>
              <w:rPr>
                <w:rFonts w:ascii="Times New Roman" w:hAnsi="Times New Roman" w:cs="Times New Roman"/>
                <w:sz w:val="28"/>
                <w:szCs w:val="28"/>
              </w:rPr>
            </w:pPr>
            <w:r w:rsidRPr="006270BA">
              <w:rPr>
                <w:rFonts w:ascii="Times New Roman" w:hAnsi="Times New Roman" w:cs="Times New Roman"/>
                <w:sz w:val="28"/>
                <w:szCs w:val="28"/>
              </w:rPr>
              <w:t>42</w:t>
            </w:r>
          </w:p>
        </w:tc>
        <w:tc>
          <w:tcPr>
            <w:tcW w:w="1344" w:type="dxa"/>
          </w:tcPr>
          <w:p w14:paraId="2233C60C" w14:textId="79427B52" w:rsidR="00AD3029" w:rsidRPr="006270BA" w:rsidRDefault="00AD3029" w:rsidP="00FD3790">
            <w:pPr>
              <w:spacing w:after="0"/>
              <w:jc w:val="both"/>
              <w:rPr>
                <w:rFonts w:ascii="Times New Roman" w:hAnsi="Times New Roman" w:cs="Times New Roman"/>
                <w:sz w:val="28"/>
                <w:szCs w:val="28"/>
              </w:rPr>
            </w:pPr>
            <w:r w:rsidRPr="006270BA">
              <w:rPr>
                <w:rFonts w:ascii="Times New Roman" w:hAnsi="Times New Roman" w:cs="Times New Roman"/>
                <w:sz w:val="28"/>
                <w:szCs w:val="28"/>
              </w:rPr>
              <w:t>35-48</w:t>
            </w:r>
          </w:p>
        </w:tc>
        <w:tc>
          <w:tcPr>
            <w:tcW w:w="1344" w:type="dxa"/>
          </w:tcPr>
          <w:p w14:paraId="37418BF5" w14:textId="4DA73E95" w:rsidR="00AD3029" w:rsidRPr="006270BA" w:rsidRDefault="00AD3029" w:rsidP="00FD3790">
            <w:pPr>
              <w:spacing w:after="0"/>
              <w:jc w:val="both"/>
              <w:rPr>
                <w:rFonts w:ascii="Times New Roman" w:hAnsi="Times New Roman" w:cs="Times New Roman"/>
                <w:sz w:val="28"/>
                <w:szCs w:val="28"/>
              </w:rPr>
            </w:pPr>
            <w:r w:rsidRPr="006270BA">
              <w:rPr>
                <w:rFonts w:ascii="Times New Roman" w:hAnsi="Times New Roman" w:cs="Times New Roman"/>
                <w:sz w:val="28"/>
                <w:szCs w:val="28"/>
              </w:rPr>
              <w:t>0,25</w:t>
            </w:r>
          </w:p>
        </w:tc>
      </w:tr>
      <w:tr w:rsidR="00750B62" w:rsidRPr="006270BA" w14:paraId="7FC58429" w14:textId="77777777" w:rsidTr="00134DEA">
        <w:trPr>
          <w:trHeight w:val="132"/>
        </w:trPr>
        <w:tc>
          <w:tcPr>
            <w:tcW w:w="2714" w:type="dxa"/>
            <w:vAlign w:val="center"/>
          </w:tcPr>
          <w:p w14:paraId="75BC843B" w14:textId="77777777" w:rsidR="00750B62" w:rsidRPr="006270BA" w:rsidRDefault="00750B62" w:rsidP="00750B62">
            <w:pPr>
              <w:spacing w:after="0"/>
              <w:jc w:val="both"/>
              <w:rPr>
                <w:rFonts w:ascii="Times New Roman" w:hAnsi="Times New Roman" w:cs="Times New Roman"/>
                <w:sz w:val="28"/>
                <w:szCs w:val="28"/>
              </w:rPr>
            </w:pPr>
            <w:r w:rsidRPr="006270BA">
              <w:rPr>
                <w:rFonts w:ascii="Times New Roman" w:hAnsi="Times New Roman" w:cs="Times New Roman"/>
                <w:sz w:val="28"/>
                <w:szCs w:val="28"/>
              </w:rPr>
              <w:t>Протромбиновое время (ПВ), сек</w:t>
            </w:r>
          </w:p>
          <w:p w14:paraId="4E461629" w14:textId="763BF896" w:rsidR="00750B62" w:rsidRPr="006270BA" w:rsidRDefault="00750B62" w:rsidP="00750B62">
            <w:pPr>
              <w:spacing w:after="0"/>
              <w:jc w:val="both"/>
              <w:rPr>
                <w:rFonts w:ascii="Times New Roman" w:hAnsi="Times New Roman" w:cs="Times New Roman"/>
                <w:sz w:val="28"/>
                <w:szCs w:val="28"/>
              </w:rPr>
            </w:pPr>
          </w:p>
        </w:tc>
        <w:tc>
          <w:tcPr>
            <w:tcW w:w="1176" w:type="dxa"/>
          </w:tcPr>
          <w:p w14:paraId="71CD10A9" w14:textId="2803E5F7" w:rsidR="00750B62" w:rsidRPr="006270BA" w:rsidRDefault="00750B62" w:rsidP="00750B62">
            <w:pPr>
              <w:spacing w:after="0"/>
              <w:jc w:val="both"/>
              <w:rPr>
                <w:rFonts w:ascii="Times New Roman" w:hAnsi="Times New Roman" w:cs="Times New Roman"/>
                <w:sz w:val="28"/>
                <w:szCs w:val="28"/>
              </w:rPr>
            </w:pPr>
            <w:r w:rsidRPr="006270BA">
              <w:rPr>
                <w:rFonts w:ascii="Times New Roman" w:hAnsi="Times New Roman" w:cs="Times New Roman"/>
                <w:sz w:val="28"/>
                <w:szCs w:val="28"/>
              </w:rPr>
              <w:t>14</w:t>
            </w:r>
          </w:p>
        </w:tc>
        <w:tc>
          <w:tcPr>
            <w:tcW w:w="1512" w:type="dxa"/>
          </w:tcPr>
          <w:p w14:paraId="63052791" w14:textId="3899FC23" w:rsidR="00750B62" w:rsidRPr="006270BA" w:rsidRDefault="00750B62" w:rsidP="00750B62">
            <w:pPr>
              <w:spacing w:after="0"/>
              <w:jc w:val="both"/>
              <w:rPr>
                <w:rFonts w:ascii="Times New Roman" w:hAnsi="Times New Roman" w:cs="Times New Roman"/>
                <w:sz w:val="28"/>
                <w:szCs w:val="28"/>
              </w:rPr>
            </w:pPr>
            <w:r w:rsidRPr="006270BA">
              <w:rPr>
                <w:rFonts w:ascii="Times New Roman" w:hAnsi="Times New Roman" w:cs="Times New Roman"/>
                <w:sz w:val="28"/>
                <w:szCs w:val="28"/>
              </w:rPr>
              <w:t>13-15</w:t>
            </w:r>
          </w:p>
        </w:tc>
        <w:tc>
          <w:tcPr>
            <w:tcW w:w="1344" w:type="dxa"/>
          </w:tcPr>
          <w:p w14:paraId="57CBCF66" w14:textId="066AA887" w:rsidR="00750B62" w:rsidRPr="006270BA" w:rsidRDefault="00750B62" w:rsidP="00750B62">
            <w:pPr>
              <w:spacing w:after="0"/>
              <w:jc w:val="both"/>
              <w:rPr>
                <w:rFonts w:ascii="Times New Roman" w:hAnsi="Times New Roman" w:cs="Times New Roman"/>
                <w:sz w:val="28"/>
                <w:szCs w:val="28"/>
              </w:rPr>
            </w:pPr>
            <w:r w:rsidRPr="006270BA">
              <w:rPr>
                <w:rFonts w:ascii="Times New Roman" w:hAnsi="Times New Roman" w:cs="Times New Roman"/>
                <w:sz w:val="28"/>
                <w:szCs w:val="28"/>
              </w:rPr>
              <w:t>14</w:t>
            </w:r>
          </w:p>
        </w:tc>
        <w:tc>
          <w:tcPr>
            <w:tcW w:w="1344" w:type="dxa"/>
          </w:tcPr>
          <w:p w14:paraId="40E06135" w14:textId="44D00667" w:rsidR="00750B62" w:rsidRPr="006270BA" w:rsidRDefault="00750B62" w:rsidP="00750B62">
            <w:pPr>
              <w:spacing w:after="0"/>
              <w:jc w:val="both"/>
              <w:rPr>
                <w:rFonts w:ascii="Times New Roman" w:hAnsi="Times New Roman" w:cs="Times New Roman"/>
                <w:sz w:val="28"/>
                <w:szCs w:val="28"/>
              </w:rPr>
            </w:pPr>
            <w:r w:rsidRPr="006270BA">
              <w:rPr>
                <w:rFonts w:ascii="Times New Roman" w:hAnsi="Times New Roman" w:cs="Times New Roman"/>
                <w:sz w:val="28"/>
                <w:szCs w:val="28"/>
              </w:rPr>
              <w:t>12-16</w:t>
            </w:r>
          </w:p>
        </w:tc>
        <w:tc>
          <w:tcPr>
            <w:tcW w:w="1344" w:type="dxa"/>
          </w:tcPr>
          <w:p w14:paraId="7AFE1055" w14:textId="7B928291" w:rsidR="00750B62" w:rsidRPr="006270BA" w:rsidRDefault="00750B62" w:rsidP="00750B62">
            <w:pPr>
              <w:spacing w:after="0"/>
              <w:jc w:val="both"/>
              <w:rPr>
                <w:rFonts w:ascii="Times New Roman" w:hAnsi="Times New Roman" w:cs="Times New Roman"/>
                <w:sz w:val="28"/>
                <w:szCs w:val="28"/>
              </w:rPr>
            </w:pPr>
            <w:r w:rsidRPr="006270BA">
              <w:rPr>
                <w:rFonts w:ascii="Times New Roman" w:hAnsi="Times New Roman" w:cs="Times New Roman"/>
                <w:sz w:val="28"/>
                <w:szCs w:val="28"/>
              </w:rPr>
              <w:t>0,15</w:t>
            </w:r>
          </w:p>
        </w:tc>
      </w:tr>
      <w:tr w:rsidR="00750B62" w:rsidRPr="006270BA" w14:paraId="616D3E14" w14:textId="5C116793" w:rsidTr="00134DEA">
        <w:trPr>
          <w:trHeight w:val="132"/>
        </w:trPr>
        <w:tc>
          <w:tcPr>
            <w:tcW w:w="2714" w:type="dxa"/>
            <w:vAlign w:val="center"/>
          </w:tcPr>
          <w:p w14:paraId="457B824B" w14:textId="52213E20" w:rsidR="00750B62" w:rsidRPr="006270BA" w:rsidRDefault="00750B62" w:rsidP="00750B62">
            <w:pPr>
              <w:spacing w:after="0"/>
              <w:jc w:val="both"/>
              <w:rPr>
                <w:rFonts w:ascii="Times New Roman" w:hAnsi="Times New Roman" w:cs="Times New Roman"/>
                <w:sz w:val="28"/>
                <w:szCs w:val="28"/>
              </w:rPr>
            </w:pPr>
            <w:r w:rsidRPr="006270BA">
              <w:rPr>
                <w:rFonts w:ascii="Times New Roman" w:hAnsi="Times New Roman" w:cs="Times New Roman"/>
                <w:sz w:val="28"/>
                <w:szCs w:val="28"/>
              </w:rPr>
              <w:t>Международное нормализованное отношение (МНО)</w:t>
            </w:r>
          </w:p>
        </w:tc>
        <w:tc>
          <w:tcPr>
            <w:tcW w:w="1176" w:type="dxa"/>
          </w:tcPr>
          <w:p w14:paraId="2E4246BF" w14:textId="605928B1" w:rsidR="00750B62" w:rsidRPr="006270BA" w:rsidRDefault="00750B62" w:rsidP="00750B62">
            <w:pPr>
              <w:spacing w:after="0"/>
              <w:jc w:val="both"/>
              <w:rPr>
                <w:rFonts w:ascii="Times New Roman" w:hAnsi="Times New Roman" w:cs="Times New Roman"/>
                <w:sz w:val="28"/>
                <w:szCs w:val="28"/>
              </w:rPr>
            </w:pPr>
            <w:r w:rsidRPr="006270BA">
              <w:rPr>
                <w:rFonts w:ascii="Times New Roman" w:hAnsi="Times New Roman" w:cs="Times New Roman"/>
                <w:sz w:val="28"/>
                <w:szCs w:val="28"/>
              </w:rPr>
              <w:t>1,17</w:t>
            </w:r>
          </w:p>
        </w:tc>
        <w:tc>
          <w:tcPr>
            <w:tcW w:w="1512" w:type="dxa"/>
          </w:tcPr>
          <w:p w14:paraId="3FA0DC83" w14:textId="577AEAB0" w:rsidR="00750B62" w:rsidRPr="006270BA" w:rsidRDefault="00750B62" w:rsidP="00750B62">
            <w:pPr>
              <w:spacing w:after="0"/>
              <w:jc w:val="both"/>
              <w:rPr>
                <w:rFonts w:ascii="Times New Roman" w:hAnsi="Times New Roman" w:cs="Times New Roman"/>
                <w:sz w:val="28"/>
                <w:szCs w:val="28"/>
              </w:rPr>
            </w:pPr>
            <w:r w:rsidRPr="006270BA">
              <w:rPr>
                <w:rFonts w:ascii="Times New Roman" w:hAnsi="Times New Roman" w:cs="Times New Roman"/>
                <w:sz w:val="28"/>
                <w:szCs w:val="28"/>
              </w:rPr>
              <w:t>1,07-1,31</w:t>
            </w:r>
          </w:p>
        </w:tc>
        <w:tc>
          <w:tcPr>
            <w:tcW w:w="1344" w:type="dxa"/>
          </w:tcPr>
          <w:p w14:paraId="1938603D" w14:textId="218A3A5B" w:rsidR="00750B62" w:rsidRPr="006270BA" w:rsidRDefault="00750B62" w:rsidP="00750B62">
            <w:pPr>
              <w:spacing w:after="0"/>
              <w:jc w:val="both"/>
              <w:rPr>
                <w:rFonts w:ascii="Times New Roman" w:hAnsi="Times New Roman" w:cs="Times New Roman"/>
                <w:sz w:val="28"/>
                <w:szCs w:val="28"/>
              </w:rPr>
            </w:pPr>
            <w:r w:rsidRPr="006270BA">
              <w:rPr>
                <w:rFonts w:ascii="Times New Roman" w:hAnsi="Times New Roman" w:cs="Times New Roman"/>
                <w:sz w:val="28"/>
                <w:szCs w:val="28"/>
              </w:rPr>
              <w:t>1,19</w:t>
            </w:r>
          </w:p>
        </w:tc>
        <w:tc>
          <w:tcPr>
            <w:tcW w:w="1344" w:type="dxa"/>
          </w:tcPr>
          <w:p w14:paraId="22D0C50D" w14:textId="4EED756C" w:rsidR="00750B62" w:rsidRPr="006270BA" w:rsidRDefault="00750B62" w:rsidP="00750B62">
            <w:pPr>
              <w:spacing w:after="0"/>
              <w:jc w:val="both"/>
              <w:rPr>
                <w:rFonts w:ascii="Times New Roman" w:hAnsi="Times New Roman" w:cs="Times New Roman"/>
                <w:sz w:val="28"/>
                <w:szCs w:val="28"/>
              </w:rPr>
            </w:pPr>
            <w:r w:rsidRPr="006270BA">
              <w:rPr>
                <w:rFonts w:ascii="Times New Roman" w:hAnsi="Times New Roman" w:cs="Times New Roman"/>
                <w:sz w:val="28"/>
                <w:szCs w:val="28"/>
              </w:rPr>
              <w:t>1-1,3</w:t>
            </w:r>
          </w:p>
        </w:tc>
        <w:tc>
          <w:tcPr>
            <w:tcW w:w="1344" w:type="dxa"/>
          </w:tcPr>
          <w:p w14:paraId="3E2442BD" w14:textId="06BE8B33" w:rsidR="00750B62" w:rsidRPr="006270BA" w:rsidRDefault="00750B62" w:rsidP="00750B62">
            <w:pPr>
              <w:spacing w:after="0"/>
              <w:jc w:val="both"/>
              <w:rPr>
                <w:rFonts w:ascii="Times New Roman" w:hAnsi="Times New Roman" w:cs="Times New Roman"/>
                <w:sz w:val="28"/>
                <w:szCs w:val="28"/>
              </w:rPr>
            </w:pPr>
            <w:r w:rsidRPr="006270BA">
              <w:rPr>
                <w:rFonts w:ascii="Times New Roman" w:hAnsi="Times New Roman" w:cs="Times New Roman"/>
                <w:sz w:val="28"/>
                <w:szCs w:val="28"/>
              </w:rPr>
              <w:t>0,48</w:t>
            </w:r>
          </w:p>
        </w:tc>
      </w:tr>
      <w:tr w:rsidR="00750B62" w:rsidRPr="006270BA" w14:paraId="429E850C" w14:textId="345D0FC3" w:rsidTr="00134DEA">
        <w:trPr>
          <w:trHeight w:val="320"/>
        </w:trPr>
        <w:tc>
          <w:tcPr>
            <w:tcW w:w="2714" w:type="dxa"/>
            <w:vAlign w:val="center"/>
          </w:tcPr>
          <w:p w14:paraId="1C36D1CB" w14:textId="77777777" w:rsidR="00750B62" w:rsidRPr="006270BA" w:rsidRDefault="00750B62" w:rsidP="00750B62">
            <w:pPr>
              <w:spacing w:after="0"/>
              <w:jc w:val="both"/>
              <w:rPr>
                <w:rFonts w:ascii="Times New Roman" w:hAnsi="Times New Roman" w:cs="Times New Roman"/>
                <w:sz w:val="28"/>
                <w:szCs w:val="28"/>
              </w:rPr>
            </w:pPr>
            <w:r w:rsidRPr="006270BA">
              <w:rPr>
                <w:rFonts w:ascii="Times New Roman" w:hAnsi="Times New Roman" w:cs="Times New Roman"/>
                <w:sz w:val="28"/>
                <w:szCs w:val="28"/>
              </w:rPr>
              <w:t>Фибриноген, г/л</w:t>
            </w:r>
          </w:p>
        </w:tc>
        <w:tc>
          <w:tcPr>
            <w:tcW w:w="1176" w:type="dxa"/>
          </w:tcPr>
          <w:p w14:paraId="7E1B0A6C" w14:textId="77777777" w:rsidR="00750B62" w:rsidRPr="006270BA" w:rsidRDefault="00750B62" w:rsidP="00750B62">
            <w:pPr>
              <w:spacing w:after="0"/>
              <w:jc w:val="both"/>
              <w:rPr>
                <w:rFonts w:ascii="Times New Roman" w:hAnsi="Times New Roman" w:cs="Times New Roman"/>
                <w:sz w:val="28"/>
                <w:szCs w:val="28"/>
              </w:rPr>
            </w:pPr>
            <w:r w:rsidRPr="006270BA">
              <w:rPr>
                <w:rFonts w:ascii="Times New Roman" w:hAnsi="Times New Roman" w:cs="Times New Roman"/>
                <w:sz w:val="28"/>
                <w:szCs w:val="28"/>
              </w:rPr>
              <w:t>2,7</w:t>
            </w:r>
          </w:p>
        </w:tc>
        <w:tc>
          <w:tcPr>
            <w:tcW w:w="1512" w:type="dxa"/>
          </w:tcPr>
          <w:p w14:paraId="6E6BBB7B" w14:textId="77777777" w:rsidR="00750B62" w:rsidRPr="006270BA" w:rsidRDefault="00750B62" w:rsidP="00750B62">
            <w:pPr>
              <w:spacing w:after="0"/>
              <w:jc w:val="both"/>
              <w:rPr>
                <w:rFonts w:ascii="Times New Roman" w:hAnsi="Times New Roman" w:cs="Times New Roman"/>
                <w:sz w:val="28"/>
                <w:szCs w:val="28"/>
              </w:rPr>
            </w:pPr>
            <w:r w:rsidRPr="006270BA">
              <w:rPr>
                <w:rFonts w:ascii="Times New Roman" w:hAnsi="Times New Roman" w:cs="Times New Roman"/>
                <w:sz w:val="28"/>
                <w:szCs w:val="28"/>
              </w:rPr>
              <w:t>1,9-3,5</w:t>
            </w:r>
          </w:p>
        </w:tc>
        <w:tc>
          <w:tcPr>
            <w:tcW w:w="1344" w:type="dxa"/>
          </w:tcPr>
          <w:p w14:paraId="36044D67" w14:textId="0009F750" w:rsidR="00750B62" w:rsidRPr="006270BA" w:rsidRDefault="00750B62" w:rsidP="00750B62">
            <w:pPr>
              <w:spacing w:after="0"/>
              <w:jc w:val="both"/>
              <w:rPr>
                <w:rFonts w:ascii="Times New Roman" w:hAnsi="Times New Roman" w:cs="Times New Roman"/>
                <w:sz w:val="28"/>
                <w:szCs w:val="28"/>
              </w:rPr>
            </w:pPr>
            <w:r w:rsidRPr="006270BA">
              <w:rPr>
                <w:rFonts w:ascii="Times New Roman" w:hAnsi="Times New Roman" w:cs="Times New Roman"/>
                <w:sz w:val="28"/>
                <w:szCs w:val="28"/>
              </w:rPr>
              <w:t>2,5</w:t>
            </w:r>
          </w:p>
        </w:tc>
        <w:tc>
          <w:tcPr>
            <w:tcW w:w="1344" w:type="dxa"/>
          </w:tcPr>
          <w:p w14:paraId="5E1A3BA9" w14:textId="1E5B2712" w:rsidR="00750B62" w:rsidRPr="006270BA" w:rsidRDefault="00750B62" w:rsidP="00750B62">
            <w:pPr>
              <w:spacing w:after="0"/>
              <w:jc w:val="both"/>
              <w:rPr>
                <w:rFonts w:ascii="Times New Roman" w:hAnsi="Times New Roman" w:cs="Times New Roman"/>
                <w:sz w:val="28"/>
                <w:szCs w:val="28"/>
              </w:rPr>
            </w:pPr>
            <w:r w:rsidRPr="006270BA">
              <w:rPr>
                <w:rFonts w:ascii="Times New Roman" w:hAnsi="Times New Roman" w:cs="Times New Roman"/>
                <w:sz w:val="28"/>
                <w:szCs w:val="28"/>
              </w:rPr>
              <w:t>1,9-3,5</w:t>
            </w:r>
          </w:p>
        </w:tc>
        <w:tc>
          <w:tcPr>
            <w:tcW w:w="1344" w:type="dxa"/>
          </w:tcPr>
          <w:p w14:paraId="2F6FBB08" w14:textId="5A571549" w:rsidR="00750B62" w:rsidRPr="006270BA" w:rsidRDefault="00750B62" w:rsidP="00750B62">
            <w:pPr>
              <w:spacing w:after="0"/>
              <w:jc w:val="both"/>
              <w:rPr>
                <w:rFonts w:ascii="Times New Roman" w:hAnsi="Times New Roman" w:cs="Times New Roman"/>
                <w:sz w:val="28"/>
                <w:szCs w:val="28"/>
              </w:rPr>
            </w:pPr>
            <w:r w:rsidRPr="006270BA">
              <w:rPr>
                <w:rFonts w:ascii="Times New Roman" w:hAnsi="Times New Roman" w:cs="Times New Roman"/>
                <w:sz w:val="28"/>
                <w:szCs w:val="28"/>
              </w:rPr>
              <w:t>0,73</w:t>
            </w:r>
          </w:p>
        </w:tc>
      </w:tr>
      <w:tr w:rsidR="00750B62" w:rsidRPr="006270BA" w14:paraId="59CCF8B6" w14:textId="38D7E60D" w:rsidTr="00134DEA">
        <w:trPr>
          <w:trHeight w:val="631"/>
        </w:trPr>
        <w:tc>
          <w:tcPr>
            <w:tcW w:w="2714" w:type="dxa"/>
            <w:vAlign w:val="center"/>
          </w:tcPr>
          <w:p w14:paraId="5662EC1C" w14:textId="77777777" w:rsidR="00750B62" w:rsidRPr="006270BA" w:rsidRDefault="00750B62" w:rsidP="00750B62">
            <w:pPr>
              <w:spacing w:after="0"/>
              <w:jc w:val="both"/>
              <w:rPr>
                <w:rFonts w:ascii="Times New Roman" w:hAnsi="Times New Roman" w:cs="Times New Roman"/>
                <w:sz w:val="28"/>
                <w:szCs w:val="28"/>
              </w:rPr>
            </w:pPr>
            <w:r w:rsidRPr="006270BA">
              <w:rPr>
                <w:rFonts w:ascii="Times New Roman" w:hAnsi="Times New Roman" w:cs="Times New Roman"/>
                <w:sz w:val="28"/>
                <w:szCs w:val="28"/>
              </w:rPr>
              <w:t>Удельный вес мочи</w:t>
            </w:r>
          </w:p>
        </w:tc>
        <w:tc>
          <w:tcPr>
            <w:tcW w:w="1176" w:type="dxa"/>
          </w:tcPr>
          <w:p w14:paraId="2C08C457" w14:textId="77777777" w:rsidR="00750B62" w:rsidRPr="006270BA" w:rsidRDefault="00750B62" w:rsidP="00750B62">
            <w:pPr>
              <w:spacing w:after="0"/>
              <w:jc w:val="both"/>
              <w:rPr>
                <w:rFonts w:ascii="Times New Roman" w:hAnsi="Times New Roman" w:cs="Times New Roman"/>
                <w:sz w:val="28"/>
                <w:szCs w:val="28"/>
              </w:rPr>
            </w:pPr>
            <w:r w:rsidRPr="006270BA">
              <w:rPr>
                <w:rFonts w:ascii="Times New Roman" w:hAnsi="Times New Roman" w:cs="Times New Roman"/>
                <w:sz w:val="28"/>
                <w:szCs w:val="28"/>
              </w:rPr>
              <w:t>1015</w:t>
            </w:r>
          </w:p>
        </w:tc>
        <w:tc>
          <w:tcPr>
            <w:tcW w:w="1512" w:type="dxa"/>
          </w:tcPr>
          <w:p w14:paraId="67611319" w14:textId="77777777" w:rsidR="00750B62" w:rsidRPr="006270BA" w:rsidRDefault="00750B62" w:rsidP="00750B62">
            <w:pPr>
              <w:spacing w:after="0"/>
              <w:jc w:val="both"/>
              <w:rPr>
                <w:rFonts w:ascii="Times New Roman" w:hAnsi="Times New Roman" w:cs="Times New Roman"/>
                <w:sz w:val="28"/>
                <w:szCs w:val="28"/>
              </w:rPr>
            </w:pPr>
            <w:r w:rsidRPr="006270BA">
              <w:rPr>
                <w:rFonts w:ascii="Times New Roman" w:hAnsi="Times New Roman" w:cs="Times New Roman"/>
                <w:sz w:val="28"/>
                <w:szCs w:val="28"/>
              </w:rPr>
              <w:t>1010-1015</w:t>
            </w:r>
          </w:p>
        </w:tc>
        <w:tc>
          <w:tcPr>
            <w:tcW w:w="1344" w:type="dxa"/>
          </w:tcPr>
          <w:p w14:paraId="12268997" w14:textId="77777777" w:rsidR="00750B62" w:rsidRPr="006270BA" w:rsidRDefault="00750B62" w:rsidP="00750B62">
            <w:pPr>
              <w:spacing w:after="0"/>
              <w:jc w:val="both"/>
              <w:rPr>
                <w:rFonts w:ascii="Times New Roman" w:hAnsi="Times New Roman" w:cs="Times New Roman"/>
                <w:sz w:val="28"/>
                <w:szCs w:val="28"/>
              </w:rPr>
            </w:pPr>
            <w:r w:rsidRPr="006270BA">
              <w:rPr>
                <w:rFonts w:ascii="Times New Roman" w:hAnsi="Times New Roman" w:cs="Times New Roman"/>
                <w:sz w:val="28"/>
                <w:szCs w:val="28"/>
              </w:rPr>
              <w:t>1015</w:t>
            </w:r>
          </w:p>
        </w:tc>
        <w:tc>
          <w:tcPr>
            <w:tcW w:w="1344" w:type="dxa"/>
          </w:tcPr>
          <w:p w14:paraId="6B7921B9" w14:textId="77777777" w:rsidR="00750B62" w:rsidRPr="006270BA" w:rsidRDefault="00750B62" w:rsidP="00750B62">
            <w:pPr>
              <w:spacing w:after="0"/>
              <w:jc w:val="both"/>
              <w:rPr>
                <w:rFonts w:ascii="Times New Roman" w:hAnsi="Times New Roman" w:cs="Times New Roman"/>
                <w:sz w:val="28"/>
                <w:szCs w:val="28"/>
              </w:rPr>
            </w:pPr>
            <w:r w:rsidRPr="006270BA">
              <w:rPr>
                <w:rFonts w:ascii="Times New Roman" w:hAnsi="Times New Roman" w:cs="Times New Roman"/>
                <w:sz w:val="28"/>
                <w:szCs w:val="28"/>
              </w:rPr>
              <w:t>1010-1015</w:t>
            </w:r>
          </w:p>
        </w:tc>
        <w:tc>
          <w:tcPr>
            <w:tcW w:w="1344" w:type="dxa"/>
          </w:tcPr>
          <w:p w14:paraId="210F9512" w14:textId="21A6C27A" w:rsidR="00750B62" w:rsidRPr="006270BA" w:rsidRDefault="00750B62" w:rsidP="00750B62">
            <w:pPr>
              <w:spacing w:after="0"/>
              <w:jc w:val="both"/>
              <w:rPr>
                <w:rFonts w:ascii="Times New Roman" w:hAnsi="Times New Roman" w:cs="Times New Roman"/>
                <w:sz w:val="28"/>
                <w:szCs w:val="28"/>
              </w:rPr>
            </w:pPr>
            <w:r w:rsidRPr="006270BA">
              <w:rPr>
                <w:rFonts w:ascii="Times New Roman" w:hAnsi="Times New Roman" w:cs="Times New Roman"/>
                <w:sz w:val="28"/>
                <w:szCs w:val="28"/>
              </w:rPr>
              <w:t>0,1</w:t>
            </w:r>
          </w:p>
        </w:tc>
      </w:tr>
      <w:tr w:rsidR="00750B62" w:rsidRPr="006270BA" w14:paraId="6D2DC1B5" w14:textId="3EC37E86" w:rsidTr="00134DEA">
        <w:trPr>
          <w:trHeight w:val="639"/>
        </w:trPr>
        <w:tc>
          <w:tcPr>
            <w:tcW w:w="2714" w:type="dxa"/>
            <w:vAlign w:val="center"/>
          </w:tcPr>
          <w:p w14:paraId="276E3D5A" w14:textId="77777777" w:rsidR="00750B62" w:rsidRPr="006270BA" w:rsidRDefault="00750B62" w:rsidP="00750B62">
            <w:pPr>
              <w:spacing w:after="0"/>
              <w:jc w:val="both"/>
              <w:rPr>
                <w:rFonts w:ascii="Times New Roman" w:hAnsi="Times New Roman" w:cs="Times New Roman"/>
                <w:sz w:val="28"/>
                <w:szCs w:val="28"/>
              </w:rPr>
            </w:pPr>
            <w:r w:rsidRPr="006270BA">
              <w:rPr>
                <w:rFonts w:ascii="Times New Roman" w:hAnsi="Times New Roman" w:cs="Times New Roman"/>
                <w:sz w:val="28"/>
                <w:szCs w:val="28"/>
                <w:lang w:val="kk-KZ"/>
              </w:rPr>
              <w:t>Реакция мочи (pH)</w:t>
            </w:r>
          </w:p>
        </w:tc>
        <w:tc>
          <w:tcPr>
            <w:tcW w:w="1176" w:type="dxa"/>
          </w:tcPr>
          <w:p w14:paraId="4B347A5D" w14:textId="77777777" w:rsidR="00750B62" w:rsidRPr="006270BA" w:rsidRDefault="00750B62" w:rsidP="00750B62">
            <w:pPr>
              <w:spacing w:after="0"/>
              <w:jc w:val="both"/>
              <w:rPr>
                <w:rFonts w:ascii="Times New Roman" w:hAnsi="Times New Roman" w:cs="Times New Roman"/>
                <w:sz w:val="28"/>
                <w:szCs w:val="28"/>
              </w:rPr>
            </w:pPr>
            <w:r w:rsidRPr="006270BA">
              <w:rPr>
                <w:rFonts w:ascii="Times New Roman" w:hAnsi="Times New Roman" w:cs="Times New Roman"/>
                <w:sz w:val="28"/>
                <w:szCs w:val="28"/>
              </w:rPr>
              <w:t>5,5</w:t>
            </w:r>
          </w:p>
        </w:tc>
        <w:tc>
          <w:tcPr>
            <w:tcW w:w="1512" w:type="dxa"/>
          </w:tcPr>
          <w:p w14:paraId="3747255E" w14:textId="77777777" w:rsidR="00750B62" w:rsidRPr="006270BA" w:rsidRDefault="00750B62" w:rsidP="00750B62">
            <w:pPr>
              <w:spacing w:after="0"/>
              <w:jc w:val="both"/>
              <w:rPr>
                <w:rFonts w:ascii="Times New Roman" w:hAnsi="Times New Roman" w:cs="Times New Roman"/>
                <w:sz w:val="28"/>
                <w:szCs w:val="28"/>
              </w:rPr>
            </w:pPr>
            <w:r w:rsidRPr="006270BA">
              <w:rPr>
                <w:rFonts w:ascii="Times New Roman" w:hAnsi="Times New Roman" w:cs="Times New Roman"/>
                <w:sz w:val="28"/>
                <w:szCs w:val="28"/>
              </w:rPr>
              <w:t>5,5-6,0</w:t>
            </w:r>
          </w:p>
        </w:tc>
        <w:tc>
          <w:tcPr>
            <w:tcW w:w="1344" w:type="dxa"/>
          </w:tcPr>
          <w:p w14:paraId="3F7149FC" w14:textId="77777777" w:rsidR="00750B62" w:rsidRPr="006270BA" w:rsidRDefault="00750B62" w:rsidP="00750B62">
            <w:pPr>
              <w:spacing w:after="0"/>
              <w:jc w:val="both"/>
              <w:rPr>
                <w:rFonts w:ascii="Times New Roman" w:hAnsi="Times New Roman" w:cs="Times New Roman"/>
                <w:sz w:val="28"/>
                <w:szCs w:val="28"/>
              </w:rPr>
            </w:pPr>
            <w:r w:rsidRPr="006270BA">
              <w:rPr>
                <w:rFonts w:ascii="Times New Roman" w:hAnsi="Times New Roman" w:cs="Times New Roman"/>
                <w:sz w:val="28"/>
                <w:szCs w:val="28"/>
              </w:rPr>
              <w:t>6</w:t>
            </w:r>
          </w:p>
        </w:tc>
        <w:tc>
          <w:tcPr>
            <w:tcW w:w="1344" w:type="dxa"/>
          </w:tcPr>
          <w:p w14:paraId="78302348" w14:textId="77777777" w:rsidR="00750B62" w:rsidRPr="006270BA" w:rsidRDefault="00750B62" w:rsidP="00750B62">
            <w:pPr>
              <w:spacing w:after="0"/>
              <w:jc w:val="both"/>
              <w:rPr>
                <w:rFonts w:ascii="Times New Roman" w:hAnsi="Times New Roman" w:cs="Times New Roman"/>
                <w:sz w:val="28"/>
                <w:szCs w:val="28"/>
              </w:rPr>
            </w:pPr>
            <w:r w:rsidRPr="006270BA">
              <w:rPr>
                <w:rFonts w:ascii="Times New Roman" w:hAnsi="Times New Roman" w:cs="Times New Roman"/>
                <w:sz w:val="28"/>
                <w:szCs w:val="28"/>
              </w:rPr>
              <w:t>5,5-6,5</w:t>
            </w:r>
          </w:p>
        </w:tc>
        <w:tc>
          <w:tcPr>
            <w:tcW w:w="1344" w:type="dxa"/>
          </w:tcPr>
          <w:p w14:paraId="69C68015" w14:textId="03C82E83" w:rsidR="00750B62" w:rsidRPr="006270BA" w:rsidRDefault="00750B62" w:rsidP="00750B62">
            <w:pPr>
              <w:spacing w:after="0"/>
              <w:jc w:val="both"/>
              <w:rPr>
                <w:rFonts w:ascii="Times New Roman" w:hAnsi="Times New Roman" w:cs="Times New Roman"/>
                <w:sz w:val="28"/>
                <w:szCs w:val="28"/>
              </w:rPr>
            </w:pPr>
            <w:r w:rsidRPr="006270BA">
              <w:rPr>
                <w:rFonts w:ascii="Times New Roman" w:hAnsi="Times New Roman" w:cs="Times New Roman"/>
                <w:sz w:val="28"/>
                <w:szCs w:val="28"/>
              </w:rPr>
              <w:t>0,4</w:t>
            </w:r>
          </w:p>
        </w:tc>
      </w:tr>
      <w:tr w:rsidR="00750B62" w:rsidRPr="006270BA" w14:paraId="0047C7A0" w14:textId="76EF23FC" w:rsidTr="00134DEA">
        <w:trPr>
          <w:trHeight w:val="320"/>
        </w:trPr>
        <w:tc>
          <w:tcPr>
            <w:tcW w:w="2714" w:type="dxa"/>
            <w:vAlign w:val="center"/>
          </w:tcPr>
          <w:p w14:paraId="0F6D22E2" w14:textId="77777777" w:rsidR="00750B62" w:rsidRPr="006270BA" w:rsidRDefault="00750B62" w:rsidP="00750B62">
            <w:pPr>
              <w:spacing w:after="0"/>
              <w:jc w:val="both"/>
              <w:rPr>
                <w:rFonts w:ascii="Times New Roman" w:hAnsi="Times New Roman" w:cs="Times New Roman"/>
                <w:sz w:val="28"/>
                <w:szCs w:val="28"/>
              </w:rPr>
            </w:pPr>
            <w:r w:rsidRPr="006270BA">
              <w:rPr>
                <w:rFonts w:ascii="Times New Roman" w:hAnsi="Times New Roman" w:cs="Times New Roman"/>
                <w:sz w:val="28"/>
                <w:szCs w:val="28"/>
                <w:lang w:val="kk-KZ"/>
              </w:rPr>
              <w:t xml:space="preserve">Протеинурия, </w:t>
            </w:r>
            <w:r w:rsidRPr="006270BA">
              <w:rPr>
                <w:rFonts w:ascii="Times New Roman" w:hAnsi="Times New Roman" w:cs="Times New Roman"/>
                <w:sz w:val="28"/>
                <w:szCs w:val="28"/>
              </w:rPr>
              <w:t>г/л</w:t>
            </w:r>
          </w:p>
        </w:tc>
        <w:tc>
          <w:tcPr>
            <w:tcW w:w="1176" w:type="dxa"/>
          </w:tcPr>
          <w:p w14:paraId="68E001C1" w14:textId="77777777" w:rsidR="00750B62" w:rsidRPr="006270BA" w:rsidRDefault="00750B62" w:rsidP="00750B62">
            <w:pPr>
              <w:spacing w:after="0"/>
              <w:jc w:val="both"/>
              <w:rPr>
                <w:rFonts w:ascii="Times New Roman" w:hAnsi="Times New Roman" w:cs="Times New Roman"/>
                <w:sz w:val="28"/>
                <w:szCs w:val="28"/>
              </w:rPr>
            </w:pPr>
            <w:r w:rsidRPr="006270BA">
              <w:rPr>
                <w:rFonts w:ascii="Times New Roman" w:hAnsi="Times New Roman" w:cs="Times New Roman"/>
                <w:sz w:val="28"/>
                <w:szCs w:val="28"/>
              </w:rPr>
              <w:t>0</w:t>
            </w:r>
          </w:p>
        </w:tc>
        <w:tc>
          <w:tcPr>
            <w:tcW w:w="1512" w:type="dxa"/>
          </w:tcPr>
          <w:p w14:paraId="74B03827" w14:textId="77777777" w:rsidR="00750B62" w:rsidRPr="006270BA" w:rsidRDefault="00750B62" w:rsidP="00750B62">
            <w:pPr>
              <w:spacing w:after="0"/>
              <w:jc w:val="both"/>
              <w:rPr>
                <w:rFonts w:ascii="Times New Roman" w:hAnsi="Times New Roman" w:cs="Times New Roman"/>
                <w:sz w:val="28"/>
                <w:szCs w:val="28"/>
              </w:rPr>
            </w:pPr>
            <w:r w:rsidRPr="006270BA">
              <w:rPr>
                <w:rFonts w:ascii="Times New Roman" w:hAnsi="Times New Roman" w:cs="Times New Roman"/>
                <w:sz w:val="28"/>
                <w:szCs w:val="28"/>
              </w:rPr>
              <w:t>0-0</w:t>
            </w:r>
          </w:p>
        </w:tc>
        <w:tc>
          <w:tcPr>
            <w:tcW w:w="1344" w:type="dxa"/>
          </w:tcPr>
          <w:p w14:paraId="276737B7" w14:textId="3EA79B59" w:rsidR="00750B62" w:rsidRPr="006270BA" w:rsidRDefault="00750B62" w:rsidP="00750B62">
            <w:pPr>
              <w:spacing w:after="0"/>
              <w:jc w:val="both"/>
              <w:rPr>
                <w:rFonts w:ascii="Times New Roman" w:hAnsi="Times New Roman" w:cs="Times New Roman"/>
                <w:sz w:val="28"/>
                <w:szCs w:val="28"/>
                <w:lang w:val="en-US"/>
              </w:rPr>
            </w:pPr>
            <w:r w:rsidRPr="006270BA">
              <w:rPr>
                <w:rFonts w:ascii="Times New Roman" w:hAnsi="Times New Roman" w:cs="Times New Roman"/>
                <w:sz w:val="28"/>
                <w:szCs w:val="28"/>
              </w:rPr>
              <w:t>0</w:t>
            </w:r>
          </w:p>
        </w:tc>
        <w:tc>
          <w:tcPr>
            <w:tcW w:w="1344" w:type="dxa"/>
          </w:tcPr>
          <w:p w14:paraId="3DD13196" w14:textId="682C4A45" w:rsidR="00750B62" w:rsidRPr="006270BA" w:rsidRDefault="00750B62" w:rsidP="00750B62">
            <w:pPr>
              <w:spacing w:after="0"/>
              <w:jc w:val="both"/>
              <w:rPr>
                <w:rFonts w:ascii="Times New Roman" w:hAnsi="Times New Roman" w:cs="Times New Roman"/>
                <w:sz w:val="28"/>
                <w:szCs w:val="28"/>
                <w:lang w:val="en-US"/>
              </w:rPr>
            </w:pPr>
            <w:r w:rsidRPr="006270BA">
              <w:rPr>
                <w:rFonts w:ascii="Times New Roman" w:hAnsi="Times New Roman" w:cs="Times New Roman"/>
                <w:sz w:val="28"/>
                <w:szCs w:val="28"/>
              </w:rPr>
              <w:t>0-0</w:t>
            </w:r>
          </w:p>
        </w:tc>
        <w:tc>
          <w:tcPr>
            <w:tcW w:w="1344" w:type="dxa"/>
          </w:tcPr>
          <w:p w14:paraId="1D68139F" w14:textId="112B62F4" w:rsidR="00750B62" w:rsidRPr="006270BA" w:rsidRDefault="00750B62" w:rsidP="00750B62">
            <w:pPr>
              <w:spacing w:after="0"/>
              <w:jc w:val="both"/>
              <w:rPr>
                <w:rFonts w:ascii="Times New Roman" w:hAnsi="Times New Roman" w:cs="Times New Roman"/>
                <w:sz w:val="28"/>
                <w:szCs w:val="28"/>
              </w:rPr>
            </w:pPr>
            <w:r w:rsidRPr="006270BA">
              <w:rPr>
                <w:rFonts w:ascii="Times New Roman" w:hAnsi="Times New Roman" w:cs="Times New Roman"/>
                <w:sz w:val="28"/>
                <w:szCs w:val="28"/>
              </w:rPr>
              <w:t>0,54</w:t>
            </w:r>
          </w:p>
        </w:tc>
      </w:tr>
      <w:tr w:rsidR="00750B62" w:rsidRPr="006270BA" w14:paraId="179EB933" w14:textId="77777777" w:rsidTr="00134DEA">
        <w:trPr>
          <w:trHeight w:val="320"/>
        </w:trPr>
        <w:tc>
          <w:tcPr>
            <w:tcW w:w="2714" w:type="dxa"/>
          </w:tcPr>
          <w:p w14:paraId="687B4E3E" w14:textId="4D2F4F08" w:rsidR="00750B62" w:rsidRPr="006270BA" w:rsidRDefault="00750B62" w:rsidP="00750B62">
            <w:pPr>
              <w:spacing w:after="0"/>
              <w:jc w:val="both"/>
              <w:rPr>
                <w:rFonts w:ascii="Times New Roman" w:hAnsi="Times New Roman" w:cs="Times New Roman"/>
                <w:sz w:val="28"/>
                <w:szCs w:val="28"/>
                <w:lang w:val="kk-KZ"/>
              </w:rPr>
            </w:pPr>
            <w:r w:rsidRPr="006270BA">
              <w:rPr>
                <w:rFonts w:ascii="Times New Roman" w:hAnsi="Times New Roman" w:cs="Times New Roman"/>
                <w:sz w:val="28"/>
                <w:szCs w:val="28"/>
              </w:rPr>
              <w:t>Общий белок, г/л</w:t>
            </w:r>
          </w:p>
        </w:tc>
        <w:tc>
          <w:tcPr>
            <w:tcW w:w="1176" w:type="dxa"/>
          </w:tcPr>
          <w:p w14:paraId="5D758740" w14:textId="2AF7B1F6" w:rsidR="00750B62" w:rsidRPr="006270BA" w:rsidRDefault="00750B62" w:rsidP="00750B62">
            <w:pPr>
              <w:spacing w:after="0"/>
              <w:jc w:val="both"/>
              <w:rPr>
                <w:rFonts w:ascii="Times New Roman" w:hAnsi="Times New Roman" w:cs="Times New Roman"/>
                <w:sz w:val="28"/>
                <w:szCs w:val="28"/>
              </w:rPr>
            </w:pPr>
            <w:r w:rsidRPr="006270BA">
              <w:rPr>
                <w:rFonts w:ascii="Times New Roman" w:hAnsi="Times New Roman" w:cs="Times New Roman"/>
                <w:sz w:val="28"/>
                <w:szCs w:val="28"/>
              </w:rPr>
              <w:t>54 ± 9</w:t>
            </w:r>
          </w:p>
        </w:tc>
        <w:tc>
          <w:tcPr>
            <w:tcW w:w="1512" w:type="dxa"/>
          </w:tcPr>
          <w:p w14:paraId="00D27D38" w14:textId="7B72EBDA" w:rsidR="00750B62" w:rsidRPr="006270BA" w:rsidRDefault="00750B62" w:rsidP="00750B62">
            <w:pPr>
              <w:spacing w:after="0"/>
              <w:jc w:val="both"/>
              <w:rPr>
                <w:rFonts w:ascii="Times New Roman" w:hAnsi="Times New Roman" w:cs="Times New Roman"/>
                <w:sz w:val="28"/>
                <w:szCs w:val="28"/>
              </w:rPr>
            </w:pPr>
            <w:r w:rsidRPr="006270BA">
              <w:rPr>
                <w:rFonts w:ascii="Times New Roman" w:hAnsi="Times New Roman" w:cs="Times New Roman"/>
                <w:sz w:val="28"/>
                <w:szCs w:val="28"/>
              </w:rPr>
              <w:t>53 – 55</w:t>
            </w:r>
          </w:p>
        </w:tc>
        <w:tc>
          <w:tcPr>
            <w:tcW w:w="1344" w:type="dxa"/>
          </w:tcPr>
          <w:p w14:paraId="261A6E17" w14:textId="02CF00F6" w:rsidR="00750B62" w:rsidRPr="006270BA" w:rsidRDefault="00750B62" w:rsidP="00750B62">
            <w:pPr>
              <w:spacing w:after="0"/>
              <w:jc w:val="both"/>
              <w:rPr>
                <w:rFonts w:ascii="Times New Roman" w:hAnsi="Times New Roman" w:cs="Times New Roman"/>
                <w:sz w:val="28"/>
                <w:szCs w:val="28"/>
              </w:rPr>
            </w:pPr>
            <w:r w:rsidRPr="006270BA">
              <w:rPr>
                <w:rFonts w:ascii="Times New Roman" w:hAnsi="Times New Roman" w:cs="Times New Roman"/>
                <w:sz w:val="28"/>
                <w:szCs w:val="28"/>
              </w:rPr>
              <w:t>55± 9</w:t>
            </w:r>
          </w:p>
        </w:tc>
        <w:tc>
          <w:tcPr>
            <w:tcW w:w="1344" w:type="dxa"/>
          </w:tcPr>
          <w:p w14:paraId="5EFE2A4B" w14:textId="5A648D18" w:rsidR="00750B62" w:rsidRPr="006270BA" w:rsidRDefault="00750B62" w:rsidP="00750B62">
            <w:pPr>
              <w:spacing w:after="0"/>
              <w:jc w:val="both"/>
              <w:rPr>
                <w:rFonts w:ascii="Times New Roman" w:hAnsi="Times New Roman" w:cs="Times New Roman"/>
                <w:sz w:val="28"/>
                <w:szCs w:val="28"/>
              </w:rPr>
            </w:pPr>
            <w:r w:rsidRPr="006270BA">
              <w:rPr>
                <w:rFonts w:ascii="Times New Roman" w:hAnsi="Times New Roman" w:cs="Times New Roman"/>
                <w:sz w:val="28"/>
                <w:szCs w:val="28"/>
              </w:rPr>
              <w:t>53 – 56</w:t>
            </w:r>
          </w:p>
        </w:tc>
        <w:tc>
          <w:tcPr>
            <w:tcW w:w="1344" w:type="dxa"/>
          </w:tcPr>
          <w:p w14:paraId="57A95E97" w14:textId="5E85C69C" w:rsidR="00750B62" w:rsidRPr="006270BA" w:rsidRDefault="00750B62" w:rsidP="00750B62">
            <w:pPr>
              <w:spacing w:after="0"/>
              <w:jc w:val="both"/>
              <w:rPr>
                <w:rFonts w:ascii="Times New Roman" w:hAnsi="Times New Roman" w:cs="Times New Roman"/>
                <w:sz w:val="28"/>
                <w:szCs w:val="28"/>
              </w:rPr>
            </w:pPr>
            <w:r w:rsidRPr="006270BA">
              <w:rPr>
                <w:rFonts w:ascii="Times New Roman" w:hAnsi="Times New Roman" w:cs="Times New Roman"/>
                <w:sz w:val="28"/>
                <w:szCs w:val="28"/>
              </w:rPr>
              <w:t>0,5</w:t>
            </w:r>
            <w:r w:rsidRPr="006270BA">
              <w:rPr>
                <w:rFonts w:ascii="Times New Roman" w:hAnsi="Times New Roman" w:cs="Times New Roman"/>
                <w:sz w:val="28"/>
                <w:szCs w:val="28"/>
                <w:lang w:val="kk-KZ"/>
              </w:rPr>
              <w:t>2</w:t>
            </w:r>
          </w:p>
        </w:tc>
      </w:tr>
      <w:tr w:rsidR="00750B62" w:rsidRPr="006270BA" w14:paraId="733C26EE" w14:textId="77777777" w:rsidTr="00134DEA">
        <w:trPr>
          <w:trHeight w:val="320"/>
        </w:trPr>
        <w:tc>
          <w:tcPr>
            <w:tcW w:w="2714" w:type="dxa"/>
          </w:tcPr>
          <w:p w14:paraId="79902BDC" w14:textId="4D2126F0" w:rsidR="00750B62" w:rsidRPr="006270BA" w:rsidRDefault="00750B62" w:rsidP="00750B62">
            <w:pPr>
              <w:spacing w:after="0"/>
              <w:jc w:val="both"/>
              <w:rPr>
                <w:rFonts w:ascii="Times New Roman" w:hAnsi="Times New Roman" w:cs="Times New Roman"/>
                <w:sz w:val="28"/>
                <w:szCs w:val="28"/>
                <w:lang w:val="kk-KZ"/>
              </w:rPr>
            </w:pPr>
            <w:r w:rsidRPr="006270BA">
              <w:rPr>
                <w:rFonts w:ascii="Times New Roman" w:hAnsi="Times New Roman" w:cs="Times New Roman"/>
                <w:sz w:val="28"/>
                <w:szCs w:val="28"/>
              </w:rPr>
              <w:t>Альбумин, г/л</w:t>
            </w:r>
          </w:p>
        </w:tc>
        <w:tc>
          <w:tcPr>
            <w:tcW w:w="1176" w:type="dxa"/>
          </w:tcPr>
          <w:p w14:paraId="2AEF8C43" w14:textId="0BDF9DFB" w:rsidR="00750B62" w:rsidRPr="006270BA" w:rsidRDefault="00750B62" w:rsidP="00750B62">
            <w:pPr>
              <w:spacing w:after="0"/>
              <w:jc w:val="both"/>
              <w:rPr>
                <w:rFonts w:ascii="Times New Roman" w:hAnsi="Times New Roman" w:cs="Times New Roman"/>
                <w:sz w:val="28"/>
                <w:szCs w:val="28"/>
              </w:rPr>
            </w:pPr>
            <w:r w:rsidRPr="006270BA">
              <w:rPr>
                <w:rFonts w:ascii="Times New Roman" w:hAnsi="Times New Roman" w:cs="Times New Roman"/>
                <w:sz w:val="28"/>
                <w:szCs w:val="28"/>
              </w:rPr>
              <w:t>29 ± 6</w:t>
            </w:r>
          </w:p>
        </w:tc>
        <w:tc>
          <w:tcPr>
            <w:tcW w:w="1512" w:type="dxa"/>
          </w:tcPr>
          <w:p w14:paraId="42E4AB33" w14:textId="1CBC6307" w:rsidR="00750B62" w:rsidRPr="006270BA" w:rsidRDefault="00750B62" w:rsidP="00750B62">
            <w:pPr>
              <w:spacing w:after="0"/>
              <w:jc w:val="both"/>
              <w:rPr>
                <w:rFonts w:ascii="Times New Roman" w:hAnsi="Times New Roman" w:cs="Times New Roman"/>
                <w:sz w:val="28"/>
                <w:szCs w:val="28"/>
              </w:rPr>
            </w:pPr>
            <w:r w:rsidRPr="006270BA">
              <w:rPr>
                <w:rFonts w:ascii="Times New Roman" w:hAnsi="Times New Roman" w:cs="Times New Roman"/>
                <w:sz w:val="28"/>
                <w:szCs w:val="28"/>
              </w:rPr>
              <w:t>26 – 32</w:t>
            </w:r>
          </w:p>
        </w:tc>
        <w:tc>
          <w:tcPr>
            <w:tcW w:w="1344" w:type="dxa"/>
          </w:tcPr>
          <w:p w14:paraId="59889A98" w14:textId="022FC9E8" w:rsidR="00750B62" w:rsidRPr="006270BA" w:rsidRDefault="00750B62" w:rsidP="00750B62">
            <w:pPr>
              <w:spacing w:after="0"/>
              <w:jc w:val="both"/>
              <w:rPr>
                <w:rFonts w:ascii="Times New Roman" w:hAnsi="Times New Roman" w:cs="Times New Roman"/>
                <w:sz w:val="28"/>
                <w:szCs w:val="28"/>
              </w:rPr>
            </w:pPr>
            <w:r w:rsidRPr="006270BA">
              <w:rPr>
                <w:rFonts w:ascii="Times New Roman" w:hAnsi="Times New Roman" w:cs="Times New Roman"/>
                <w:sz w:val="28"/>
                <w:szCs w:val="28"/>
              </w:rPr>
              <w:t>29± 6</w:t>
            </w:r>
          </w:p>
        </w:tc>
        <w:tc>
          <w:tcPr>
            <w:tcW w:w="1344" w:type="dxa"/>
          </w:tcPr>
          <w:p w14:paraId="689F959A" w14:textId="7E616BE5" w:rsidR="00750B62" w:rsidRPr="006270BA" w:rsidRDefault="00750B62" w:rsidP="00750B62">
            <w:pPr>
              <w:spacing w:after="0"/>
              <w:jc w:val="both"/>
              <w:rPr>
                <w:rFonts w:ascii="Times New Roman" w:hAnsi="Times New Roman" w:cs="Times New Roman"/>
                <w:sz w:val="28"/>
                <w:szCs w:val="28"/>
              </w:rPr>
            </w:pPr>
            <w:r w:rsidRPr="006270BA">
              <w:rPr>
                <w:rFonts w:ascii="Times New Roman" w:hAnsi="Times New Roman" w:cs="Times New Roman"/>
                <w:sz w:val="28"/>
                <w:szCs w:val="28"/>
                <w:lang w:val="en-US"/>
              </w:rPr>
              <w:t>27-33</w:t>
            </w:r>
          </w:p>
        </w:tc>
        <w:tc>
          <w:tcPr>
            <w:tcW w:w="1344" w:type="dxa"/>
          </w:tcPr>
          <w:p w14:paraId="4D3B33B9" w14:textId="7A752D3F" w:rsidR="00750B62" w:rsidRPr="006270BA" w:rsidRDefault="00750B62" w:rsidP="00750B62">
            <w:pPr>
              <w:spacing w:after="0"/>
              <w:jc w:val="both"/>
              <w:rPr>
                <w:rFonts w:ascii="Times New Roman" w:hAnsi="Times New Roman" w:cs="Times New Roman"/>
                <w:sz w:val="28"/>
                <w:szCs w:val="28"/>
              </w:rPr>
            </w:pPr>
            <w:r w:rsidRPr="006270BA">
              <w:rPr>
                <w:rFonts w:ascii="Times New Roman" w:hAnsi="Times New Roman" w:cs="Times New Roman"/>
                <w:sz w:val="28"/>
                <w:szCs w:val="28"/>
                <w:lang w:val="kk-KZ"/>
              </w:rPr>
              <w:t>0,33</w:t>
            </w:r>
          </w:p>
        </w:tc>
      </w:tr>
      <w:tr w:rsidR="00750B62" w:rsidRPr="006270BA" w14:paraId="26954B25" w14:textId="77777777" w:rsidTr="00134DEA">
        <w:trPr>
          <w:trHeight w:val="320"/>
        </w:trPr>
        <w:tc>
          <w:tcPr>
            <w:tcW w:w="2714" w:type="dxa"/>
          </w:tcPr>
          <w:p w14:paraId="51D55962" w14:textId="7C55C0CB" w:rsidR="00750B62" w:rsidRPr="006270BA" w:rsidRDefault="00750B62" w:rsidP="00750B62">
            <w:pPr>
              <w:spacing w:after="0"/>
              <w:jc w:val="both"/>
              <w:rPr>
                <w:rFonts w:ascii="Times New Roman" w:hAnsi="Times New Roman" w:cs="Times New Roman"/>
                <w:sz w:val="28"/>
                <w:szCs w:val="28"/>
                <w:lang w:val="kk-KZ"/>
              </w:rPr>
            </w:pPr>
            <w:r w:rsidRPr="006270BA">
              <w:rPr>
                <w:rFonts w:ascii="Times New Roman" w:hAnsi="Times New Roman" w:cs="Times New Roman"/>
                <w:sz w:val="28"/>
                <w:szCs w:val="28"/>
              </w:rPr>
              <w:t>Протромбиновый индекс (ПТИ), %</w:t>
            </w:r>
          </w:p>
        </w:tc>
        <w:tc>
          <w:tcPr>
            <w:tcW w:w="1176" w:type="dxa"/>
          </w:tcPr>
          <w:p w14:paraId="00D2DA40" w14:textId="00D23625" w:rsidR="00750B62" w:rsidRPr="006270BA" w:rsidRDefault="00750B62" w:rsidP="00750B62">
            <w:pPr>
              <w:spacing w:after="0"/>
              <w:jc w:val="both"/>
              <w:rPr>
                <w:rFonts w:ascii="Times New Roman" w:hAnsi="Times New Roman" w:cs="Times New Roman"/>
                <w:sz w:val="28"/>
                <w:szCs w:val="28"/>
              </w:rPr>
            </w:pPr>
            <w:r w:rsidRPr="006270BA">
              <w:rPr>
                <w:rFonts w:ascii="Times New Roman" w:hAnsi="Times New Roman" w:cs="Times New Roman"/>
                <w:sz w:val="28"/>
                <w:szCs w:val="28"/>
              </w:rPr>
              <w:t>73 ± 18</w:t>
            </w:r>
          </w:p>
        </w:tc>
        <w:tc>
          <w:tcPr>
            <w:tcW w:w="1512" w:type="dxa"/>
          </w:tcPr>
          <w:p w14:paraId="340B6DF7" w14:textId="1B73C970" w:rsidR="00750B62" w:rsidRPr="006270BA" w:rsidRDefault="00750B62" w:rsidP="00750B62">
            <w:pPr>
              <w:spacing w:after="0"/>
              <w:jc w:val="both"/>
              <w:rPr>
                <w:rFonts w:ascii="Times New Roman" w:hAnsi="Times New Roman" w:cs="Times New Roman"/>
                <w:sz w:val="28"/>
                <w:szCs w:val="28"/>
              </w:rPr>
            </w:pPr>
            <w:r w:rsidRPr="006270BA">
              <w:rPr>
                <w:rFonts w:ascii="Times New Roman" w:hAnsi="Times New Roman" w:cs="Times New Roman"/>
                <w:sz w:val="28"/>
                <w:szCs w:val="28"/>
              </w:rPr>
              <w:t>71 – 76</w:t>
            </w:r>
          </w:p>
        </w:tc>
        <w:tc>
          <w:tcPr>
            <w:tcW w:w="1344" w:type="dxa"/>
          </w:tcPr>
          <w:p w14:paraId="358676B9" w14:textId="440396AB" w:rsidR="00750B62" w:rsidRPr="006270BA" w:rsidRDefault="00750B62" w:rsidP="00750B62">
            <w:pPr>
              <w:spacing w:after="0"/>
              <w:jc w:val="both"/>
              <w:rPr>
                <w:rFonts w:ascii="Times New Roman" w:hAnsi="Times New Roman" w:cs="Times New Roman"/>
                <w:sz w:val="28"/>
                <w:szCs w:val="28"/>
              </w:rPr>
            </w:pPr>
            <w:r w:rsidRPr="006270BA">
              <w:rPr>
                <w:rFonts w:ascii="Times New Roman" w:hAnsi="Times New Roman" w:cs="Times New Roman"/>
                <w:sz w:val="28"/>
                <w:szCs w:val="28"/>
              </w:rPr>
              <w:t>74 ± 20</w:t>
            </w:r>
          </w:p>
        </w:tc>
        <w:tc>
          <w:tcPr>
            <w:tcW w:w="1344" w:type="dxa"/>
          </w:tcPr>
          <w:p w14:paraId="02855BF5" w14:textId="58B80050" w:rsidR="00750B62" w:rsidRPr="006270BA" w:rsidRDefault="00750B62" w:rsidP="00750B62">
            <w:pPr>
              <w:spacing w:after="0"/>
              <w:jc w:val="both"/>
              <w:rPr>
                <w:rFonts w:ascii="Times New Roman" w:hAnsi="Times New Roman" w:cs="Times New Roman"/>
                <w:sz w:val="28"/>
                <w:szCs w:val="28"/>
              </w:rPr>
            </w:pPr>
            <w:r w:rsidRPr="006270BA">
              <w:rPr>
                <w:rFonts w:ascii="Times New Roman" w:hAnsi="Times New Roman" w:cs="Times New Roman"/>
                <w:sz w:val="28"/>
                <w:szCs w:val="28"/>
              </w:rPr>
              <w:t>60 – 88</w:t>
            </w:r>
          </w:p>
        </w:tc>
        <w:tc>
          <w:tcPr>
            <w:tcW w:w="1344" w:type="dxa"/>
          </w:tcPr>
          <w:p w14:paraId="51257F66" w14:textId="25F0EBA9" w:rsidR="00750B62" w:rsidRPr="006270BA" w:rsidRDefault="00750B62" w:rsidP="00750B62">
            <w:pPr>
              <w:spacing w:after="0"/>
              <w:jc w:val="both"/>
              <w:rPr>
                <w:rFonts w:ascii="Times New Roman" w:hAnsi="Times New Roman" w:cs="Times New Roman"/>
                <w:sz w:val="28"/>
                <w:szCs w:val="28"/>
              </w:rPr>
            </w:pPr>
            <w:r w:rsidRPr="006270BA">
              <w:rPr>
                <w:rFonts w:ascii="Times New Roman" w:hAnsi="Times New Roman" w:cs="Times New Roman"/>
                <w:sz w:val="28"/>
                <w:szCs w:val="28"/>
                <w:lang w:val="en-US"/>
              </w:rPr>
              <w:t>0,27</w:t>
            </w:r>
          </w:p>
        </w:tc>
      </w:tr>
      <w:tr w:rsidR="00271BC7" w:rsidRPr="006270BA" w14:paraId="4675E0F6" w14:textId="77777777" w:rsidTr="00134DEA">
        <w:trPr>
          <w:trHeight w:val="320"/>
        </w:trPr>
        <w:tc>
          <w:tcPr>
            <w:tcW w:w="9434" w:type="dxa"/>
            <w:gridSpan w:val="6"/>
          </w:tcPr>
          <w:p w14:paraId="44E95530" w14:textId="264166B4" w:rsidR="00271BC7" w:rsidRPr="00271BC7" w:rsidRDefault="00271BC7" w:rsidP="00A11A35">
            <w:pPr>
              <w:spacing w:after="0"/>
              <w:ind w:firstLine="601"/>
              <w:jc w:val="both"/>
              <w:rPr>
                <w:rFonts w:ascii="Times New Roman" w:hAnsi="Times New Roman" w:cs="Times New Roman"/>
                <w:sz w:val="24"/>
                <w:szCs w:val="24"/>
              </w:rPr>
            </w:pPr>
            <w:r w:rsidRPr="00271BC7">
              <w:rPr>
                <w:rFonts w:ascii="Times New Roman" w:hAnsi="Times New Roman" w:cs="Times New Roman"/>
                <w:sz w:val="24"/>
                <w:szCs w:val="24"/>
              </w:rPr>
              <w:t>Примечание: * – различия показателей статистически значимы (</w:t>
            </w:r>
            <w:r w:rsidRPr="00271BC7">
              <w:rPr>
                <w:rFonts w:ascii="Times New Roman" w:hAnsi="Times New Roman" w:cs="Times New Roman"/>
                <w:sz w:val="24"/>
                <w:szCs w:val="24"/>
                <w:lang w:val="en-US"/>
              </w:rPr>
              <w:t>p</w:t>
            </w:r>
            <w:r w:rsidRPr="00271BC7">
              <w:rPr>
                <w:rFonts w:ascii="Times New Roman" w:hAnsi="Times New Roman" w:cs="Times New Roman"/>
                <w:sz w:val="24"/>
                <w:szCs w:val="24"/>
              </w:rPr>
              <w:t xml:space="preserve"> &lt;0,05)</w:t>
            </w:r>
          </w:p>
        </w:tc>
      </w:tr>
    </w:tbl>
    <w:p w14:paraId="0991E144" w14:textId="77777777" w:rsidR="00271BC7" w:rsidRDefault="00D35BEB" w:rsidP="00D35BEB">
      <w:pPr>
        <w:spacing w:after="0"/>
        <w:jc w:val="both"/>
        <w:rPr>
          <w:rFonts w:ascii="Times New Roman" w:hAnsi="Times New Roman" w:cs="Times New Roman"/>
          <w:sz w:val="28"/>
          <w:szCs w:val="28"/>
        </w:rPr>
      </w:pPr>
      <w:r w:rsidRPr="006270BA">
        <w:rPr>
          <w:rFonts w:ascii="Times New Roman" w:hAnsi="Times New Roman" w:cs="Times New Roman"/>
          <w:sz w:val="28"/>
          <w:szCs w:val="28"/>
        </w:rPr>
        <w:tab/>
      </w:r>
    </w:p>
    <w:p w14:paraId="61C3D881" w14:textId="3C7BA72C" w:rsidR="00D35BEB" w:rsidRPr="006270BA" w:rsidRDefault="00271BC7" w:rsidP="00D35BEB">
      <w:pPr>
        <w:spacing w:after="0"/>
        <w:jc w:val="both"/>
        <w:rPr>
          <w:rFonts w:ascii="Times New Roman" w:hAnsi="Times New Roman" w:cs="Times New Roman"/>
          <w:sz w:val="28"/>
          <w:szCs w:val="28"/>
        </w:rPr>
      </w:pPr>
      <w:r>
        <w:rPr>
          <w:rFonts w:ascii="Times New Roman" w:hAnsi="Times New Roman" w:cs="Times New Roman"/>
          <w:sz w:val="28"/>
          <w:szCs w:val="28"/>
        </w:rPr>
        <w:tab/>
      </w:r>
      <w:r w:rsidR="00D35BEB" w:rsidRPr="006270BA">
        <w:rPr>
          <w:rFonts w:ascii="Times New Roman" w:hAnsi="Times New Roman" w:cs="Times New Roman"/>
          <w:sz w:val="28"/>
          <w:szCs w:val="28"/>
        </w:rPr>
        <w:t xml:space="preserve">Анализ электролитного состава крови выявил выраженную отрицательную динамику к моменту перевода в ОРИТ, отражающую нарастание метаболических нарушений. Отмечалось повышение концентрации натрия с 136 </w:t>
      </w:r>
      <w:r w:rsidR="00D35BEB" w:rsidRPr="006270BA">
        <w:rPr>
          <w:rFonts w:ascii="Times New Roman" w:hAnsi="Times New Roman" w:cs="Times New Roman"/>
          <w:sz w:val="28"/>
          <w:szCs w:val="28"/>
        </w:rPr>
        <w:lastRenderedPageBreak/>
        <w:t>до 138 ммоль/л (p&lt;0,001) и хлоридов со 102 до 104 ммоль/л (p=0,002) на фоне снижения уровня калия с 3,9 до 3,6 ммоль/л (p&lt;0,001) и резкого уменьшения общего кальция с 2,0 до 1,17 ммоль/л (p&lt;0,001), что указывает на формирование клинически значимых электролитных расстройств.</w:t>
      </w:r>
    </w:p>
    <w:p w14:paraId="39AC7D8F" w14:textId="77777777" w:rsidR="00D35BEB" w:rsidRPr="006270BA" w:rsidRDefault="00D35BEB" w:rsidP="0005128B">
      <w:pPr>
        <w:spacing w:after="0"/>
        <w:jc w:val="both"/>
        <w:rPr>
          <w:rFonts w:ascii="Times New Roman" w:hAnsi="Times New Roman" w:cs="Times New Roman"/>
          <w:sz w:val="28"/>
          <w:szCs w:val="28"/>
        </w:rPr>
      </w:pPr>
      <w:r w:rsidRPr="006270BA">
        <w:rPr>
          <w:rFonts w:ascii="Times New Roman" w:hAnsi="Times New Roman" w:cs="Times New Roman"/>
          <w:sz w:val="28"/>
          <w:szCs w:val="28"/>
        </w:rPr>
        <w:tab/>
        <w:t>Показатели коагулограммы и белкового обмена оставались относительно стабильными: значения АЧТВ, ПВ, МНО, фибриногена, общего белка и альбумина не демонстрировали достоверной динамики (p&gt;0,25), как и параметры общего анализа мочи. Совокупность данных свидетельствует о том, что на ранних этапах ухудшения состояния ведущую роль играют электролитные и метаболические сдвиги, тогда как выраженные нарушения гемостаза и белкового обмена формируются позднее либо при более тяжёлом течении критического состояния.</w:t>
      </w:r>
      <w:r w:rsidR="009E73A4" w:rsidRPr="006270BA">
        <w:rPr>
          <w:rFonts w:ascii="Times New Roman" w:hAnsi="Times New Roman" w:cs="Times New Roman"/>
          <w:sz w:val="28"/>
          <w:szCs w:val="28"/>
        </w:rPr>
        <w:tab/>
      </w:r>
    </w:p>
    <w:p w14:paraId="1CE13B46" w14:textId="6655FEED" w:rsidR="0005128B" w:rsidRPr="006270BA" w:rsidRDefault="00D35BEB" w:rsidP="0005128B">
      <w:pPr>
        <w:spacing w:after="0"/>
        <w:jc w:val="both"/>
        <w:rPr>
          <w:rFonts w:ascii="Times New Roman" w:hAnsi="Times New Roman" w:cs="Times New Roman"/>
          <w:sz w:val="28"/>
          <w:szCs w:val="28"/>
        </w:rPr>
      </w:pPr>
      <w:r w:rsidRPr="006270BA">
        <w:rPr>
          <w:rFonts w:ascii="Times New Roman" w:hAnsi="Times New Roman" w:cs="Times New Roman"/>
          <w:sz w:val="28"/>
          <w:szCs w:val="28"/>
        </w:rPr>
        <w:tab/>
      </w:r>
      <w:r w:rsidR="00D57009" w:rsidRPr="006270BA">
        <w:rPr>
          <w:rFonts w:ascii="Times New Roman" w:hAnsi="Times New Roman" w:cs="Times New Roman"/>
          <w:sz w:val="28"/>
          <w:szCs w:val="28"/>
        </w:rPr>
        <w:t xml:space="preserve">Таким образом, анализ динамики клинико-лабораторных показателей выявил системные изменения, затрагивающие воспалительный ответ, метаболические и дыхательные параметры, </w:t>
      </w:r>
      <w:r w:rsidR="00752FE7" w:rsidRPr="006270BA">
        <w:rPr>
          <w:rFonts w:ascii="Times New Roman" w:hAnsi="Times New Roman" w:cs="Times New Roman"/>
          <w:sz w:val="28"/>
          <w:szCs w:val="28"/>
        </w:rPr>
        <w:t>это</w:t>
      </w:r>
      <w:r w:rsidR="00D57009" w:rsidRPr="006270BA">
        <w:rPr>
          <w:rFonts w:ascii="Times New Roman" w:hAnsi="Times New Roman" w:cs="Times New Roman"/>
          <w:sz w:val="28"/>
          <w:szCs w:val="28"/>
        </w:rPr>
        <w:t xml:space="preserve"> отражает нарастание тяжести состояния пациентов к моменту перевода в ОРИТ.</w:t>
      </w:r>
    </w:p>
    <w:p w14:paraId="1D4676E6" w14:textId="5E2294A4" w:rsidR="009E73A4" w:rsidRPr="006270BA" w:rsidRDefault="003C26F5" w:rsidP="009E73A4">
      <w:pPr>
        <w:spacing w:after="0"/>
        <w:jc w:val="both"/>
        <w:rPr>
          <w:rFonts w:ascii="Times New Roman" w:hAnsi="Times New Roman" w:cs="Times New Roman"/>
          <w:sz w:val="28"/>
          <w:szCs w:val="28"/>
        </w:rPr>
      </w:pPr>
      <w:r w:rsidRPr="006270BA">
        <w:rPr>
          <w:rFonts w:ascii="Times New Roman" w:hAnsi="Times New Roman" w:cs="Times New Roman"/>
          <w:sz w:val="28"/>
          <w:szCs w:val="28"/>
        </w:rPr>
        <w:tab/>
      </w:r>
      <w:r w:rsidR="009D7F9E" w:rsidRPr="006270BA">
        <w:rPr>
          <w:rFonts w:ascii="Times New Roman" w:hAnsi="Times New Roman" w:cs="Times New Roman"/>
          <w:sz w:val="28"/>
          <w:szCs w:val="28"/>
        </w:rPr>
        <w:t xml:space="preserve">Учитывая статистически значимые изменения медианных значений лабораторных показателей, выявленные при анализе их динамики, для оценки их клинической значимости и практической применимости далее был выполнен анализ распределения пациентов по клинически значимым категориям данных параметров на этапах наблюдения. </w:t>
      </w:r>
      <w:r w:rsidR="005C7A58" w:rsidRPr="006270BA">
        <w:rPr>
          <w:rFonts w:ascii="Times New Roman" w:hAnsi="Times New Roman" w:cs="Times New Roman"/>
          <w:sz w:val="28"/>
          <w:szCs w:val="28"/>
        </w:rPr>
        <w:t>Данный анализ позволил выявить изменение доли пациентов с более выраженными нарушениями по сравнению с пациентами с менее тяжёлыми и нормальными значениями показателей</w:t>
      </w:r>
      <w:r w:rsidR="0070103B" w:rsidRPr="006270BA">
        <w:rPr>
          <w:rFonts w:ascii="Times New Roman" w:hAnsi="Times New Roman" w:cs="Times New Roman"/>
          <w:sz w:val="28"/>
          <w:szCs w:val="28"/>
        </w:rPr>
        <w:t xml:space="preserve">. </w:t>
      </w:r>
      <w:r w:rsidR="00AD3029" w:rsidRPr="006270BA">
        <w:rPr>
          <w:rFonts w:ascii="Times New Roman" w:hAnsi="Times New Roman" w:cs="Times New Roman"/>
          <w:sz w:val="28"/>
          <w:szCs w:val="28"/>
        </w:rPr>
        <w:t xml:space="preserve">Результат анализа представлен в таблице </w:t>
      </w:r>
      <w:r w:rsidR="00271BC7">
        <w:rPr>
          <w:rFonts w:ascii="Times New Roman" w:hAnsi="Times New Roman" w:cs="Times New Roman"/>
          <w:sz w:val="28"/>
          <w:szCs w:val="28"/>
        </w:rPr>
        <w:t>48</w:t>
      </w:r>
      <w:r w:rsidR="00AD3029" w:rsidRPr="006270BA">
        <w:rPr>
          <w:rFonts w:ascii="Times New Roman" w:hAnsi="Times New Roman" w:cs="Times New Roman"/>
          <w:sz w:val="28"/>
          <w:szCs w:val="28"/>
        </w:rPr>
        <w:t>.</w:t>
      </w:r>
    </w:p>
    <w:p w14:paraId="0798C2DB" w14:textId="0A780E79" w:rsidR="009E73A4" w:rsidRPr="006270BA" w:rsidRDefault="009E73A4" w:rsidP="009E73A4">
      <w:pPr>
        <w:spacing w:after="0"/>
        <w:jc w:val="both"/>
        <w:rPr>
          <w:rFonts w:ascii="Times New Roman" w:hAnsi="Times New Roman" w:cs="Times New Roman"/>
          <w:sz w:val="28"/>
          <w:szCs w:val="28"/>
        </w:rPr>
      </w:pPr>
    </w:p>
    <w:p w14:paraId="4288A68F" w14:textId="483BC4D4" w:rsidR="004C50E5" w:rsidRPr="006270BA" w:rsidRDefault="004C50E5" w:rsidP="008E3D3E">
      <w:pPr>
        <w:spacing w:after="0"/>
        <w:jc w:val="both"/>
        <w:rPr>
          <w:rFonts w:ascii="Times New Roman" w:hAnsi="Times New Roman" w:cs="Times New Roman"/>
          <w:sz w:val="28"/>
          <w:szCs w:val="28"/>
        </w:rPr>
      </w:pPr>
      <w:r w:rsidRPr="006270BA">
        <w:rPr>
          <w:rFonts w:ascii="Times New Roman" w:hAnsi="Times New Roman" w:cs="Times New Roman"/>
          <w:sz w:val="28"/>
          <w:szCs w:val="28"/>
        </w:rPr>
        <w:t xml:space="preserve">Таблица </w:t>
      </w:r>
      <w:r w:rsidR="00271BC7">
        <w:rPr>
          <w:rFonts w:ascii="Times New Roman" w:hAnsi="Times New Roman" w:cs="Times New Roman"/>
          <w:sz w:val="28"/>
          <w:szCs w:val="28"/>
        </w:rPr>
        <w:t>48</w:t>
      </w:r>
      <w:r w:rsidR="00C7068B" w:rsidRPr="006270BA">
        <w:rPr>
          <w:rFonts w:ascii="Times New Roman" w:hAnsi="Times New Roman" w:cs="Times New Roman"/>
          <w:sz w:val="28"/>
          <w:szCs w:val="28"/>
        </w:rPr>
        <w:t xml:space="preserve"> - Распределение пациентов по клиническим категориям лабораторных показателей на различных этапах наблюдения</w:t>
      </w:r>
    </w:p>
    <w:p w14:paraId="5C9D6FFC" w14:textId="16A2C681" w:rsidR="004C50E5" w:rsidRPr="006270BA" w:rsidRDefault="004C50E5" w:rsidP="008E3D3E">
      <w:pPr>
        <w:spacing w:after="0"/>
        <w:jc w:val="both"/>
        <w:rPr>
          <w:rFonts w:ascii="Times New Roman" w:hAnsi="Times New Roman" w:cs="Times New Roman"/>
          <w:sz w:val="28"/>
          <w:szCs w:val="28"/>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3"/>
        <w:gridCol w:w="1984"/>
        <w:gridCol w:w="1701"/>
        <w:gridCol w:w="1487"/>
      </w:tblGrid>
      <w:tr w:rsidR="003A04A9" w:rsidRPr="006270BA" w14:paraId="38400C83" w14:textId="77777777" w:rsidTr="00134DEA">
        <w:trPr>
          <w:trHeight w:val="336"/>
        </w:trPr>
        <w:tc>
          <w:tcPr>
            <w:tcW w:w="4253" w:type="dxa"/>
            <w:vMerge w:val="restart"/>
          </w:tcPr>
          <w:p w14:paraId="3D11C92D" w14:textId="77777777" w:rsidR="003A04A9" w:rsidRPr="006270BA" w:rsidRDefault="003A04A9" w:rsidP="00FD3790">
            <w:pPr>
              <w:spacing w:after="0"/>
              <w:jc w:val="center"/>
              <w:rPr>
                <w:rFonts w:ascii="Times New Roman" w:hAnsi="Times New Roman" w:cs="Times New Roman"/>
                <w:sz w:val="28"/>
                <w:szCs w:val="28"/>
              </w:rPr>
            </w:pPr>
          </w:p>
          <w:p w14:paraId="65ADC5A4" w14:textId="77777777" w:rsidR="003A04A9" w:rsidRPr="006270BA" w:rsidRDefault="003A04A9" w:rsidP="00FD3790">
            <w:pPr>
              <w:spacing w:after="0"/>
              <w:jc w:val="center"/>
              <w:rPr>
                <w:rFonts w:ascii="Times New Roman" w:hAnsi="Times New Roman" w:cs="Times New Roman"/>
                <w:sz w:val="28"/>
                <w:szCs w:val="28"/>
              </w:rPr>
            </w:pPr>
          </w:p>
          <w:p w14:paraId="245077AE" w14:textId="77777777" w:rsidR="003A04A9" w:rsidRPr="006270BA" w:rsidRDefault="003A04A9" w:rsidP="00FD3790">
            <w:pPr>
              <w:spacing w:after="0"/>
              <w:jc w:val="center"/>
              <w:rPr>
                <w:rFonts w:ascii="Times New Roman" w:hAnsi="Times New Roman" w:cs="Times New Roman"/>
                <w:sz w:val="28"/>
                <w:szCs w:val="28"/>
              </w:rPr>
            </w:pPr>
          </w:p>
          <w:p w14:paraId="649A45BF" w14:textId="56841618" w:rsidR="003A04A9" w:rsidRPr="006270BA" w:rsidRDefault="003A04A9" w:rsidP="00FD3790">
            <w:pPr>
              <w:spacing w:after="0"/>
              <w:jc w:val="center"/>
              <w:rPr>
                <w:rFonts w:ascii="Times New Roman" w:hAnsi="Times New Roman" w:cs="Times New Roman"/>
                <w:sz w:val="28"/>
                <w:szCs w:val="28"/>
              </w:rPr>
            </w:pPr>
            <w:r w:rsidRPr="006270BA">
              <w:rPr>
                <w:rFonts w:ascii="Times New Roman" w:hAnsi="Times New Roman" w:cs="Times New Roman"/>
                <w:sz w:val="28"/>
                <w:szCs w:val="28"/>
              </w:rPr>
              <w:t>Показатели</w:t>
            </w:r>
          </w:p>
        </w:tc>
        <w:tc>
          <w:tcPr>
            <w:tcW w:w="5172" w:type="dxa"/>
            <w:gridSpan w:val="3"/>
          </w:tcPr>
          <w:p w14:paraId="7074DF55" w14:textId="1CFE974E" w:rsidR="003A04A9" w:rsidRPr="006270BA" w:rsidRDefault="003A04A9" w:rsidP="00FD3790">
            <w:pPr>
              <w:spacing w:after="0"/>
              <w:jc w:val="center"/>
              <w:rPr>
                <w:rFonts w:ascii="Times New Roman" w:hAnsi="Times New Roman" w:cs="Times New Roman"/>
                <w:sz w:val="28"/>
                <w:szCs w:val="28"/>
              </w:rPr>
            </w:pPr>
            <w:r w:rsidRPr="006270BA">
              <w:rPr>
                <w:rFonts w:ascii="Times New Roman" w:hAnsi="Times New Roman" w:cs="Times New Roman"/>
                <w:sz w:val="28"/>
                <w:szCs w:val="28"/>
              </w:rPr>
              <w:t>Этапы наблюдения</w:t>
            </w:r>
          </w:p>
        </w:tc>
      </w:tr>
      <w:tr w:rsidR="003A04A9" w:rsidRPr="006270BA" w14:paraId="63B40194" w14:textId="77777777" w:rsidTr="00134DEA">
        <w:trPr>
          <w:trHeight w:val="800"/>
        </w:trPr>
        <w:tc>
          <w:tcPr>
            <w:tcW w:w="4253" w:type="dxa"/>
            <w:vMerge/>
          </w:tcPr>
          <w:p w14:paraId="0FE25FF3" w14:textId="77777777" w:rsidR="003A04A9" w:rsidRPr="006270BA" w:rsidRDefault="003A04A9" w:rsidP="00FD3790">
            <w:pPr>
              <w:spacing w:after="0"/>
              <w:jc w:val="center"/>
              <w:rPr>
                <w:rFonts w:ascii="Times New Roman" w:hAnsi="Times New Roman" w:cs="Times New Roman"/>
                <w:sz w:val="28"/>
                <w:szCs w:val="28"/>
              </w:rPr>
            </w:pPr>
          </w:p>
        </w:tc>
        <w:tc>
          <w:tcPr>
            <w:tcW w:w="1984" w:type="dxa"/>
          </w:tcPr>
          <w:p w14:paraId="04A93DA7" w14:textId="0F4F962E" w:rsidR="003A04A9" w:rsidRPr="006270BA" w:rsidRDefault="003A04A9" w:rsidP="00FD3790">
            <w:pPr>
              <w:spacing w:after="0"/>
              <w:jc w:val="center"/>
              <w:rPr>
                <w:rFonts w:ascii="Times New Roman" w:hAnsi="Times New Roman" w:cs="Times New Roman"/>
                <w:sz w:val="28"/>
                <w:szCs w:val="28"/>
              </w:rPr>
            </w:pPr>
            <w:r w:rsidRPr="006270BA">
              <w:rPr>
                <w:rFonts w:ascii="Times New Roman" w:hAnsi="Times New Roman" w:cs="Times New Roman"/>
                <w:sz w:val="28"/>
                <w:szCs w:val="28"/>
              </w:rPr>
              <w:t>За сутки до перевода в ОРИТ, абс. (%)</w:t>
            </w:r>
          </w:p>
          <w:p w14:paraId="7A87A492" w14:textId="77777777" w:rsidR="003A04A9" w:rsidRPr="006270BA" w:rsidRDefault="003A04A9" w:rsidP="00FD3790">
            <w:pPr>
              <w:spacing w:after="0"/>
              <w:jc w:val="center"/>
              <w:rPr>
                <w:rFonts w:ascii="Times New Roman" w:hAnsi="Times New Roman" w:cs="Times New Roman"/>
                <w:sz w:val="28"/>
                <w:szCs w:val="28"/>
              </w:rPr>
            </w:pPr>
            <w:r w:rsidRPr="006270BA">
              <w:rPr>
                <w:rFonts w:ascii="Times New Roman" w:hAnsi="Times New Roman" w:cs="Times New Roman"/>
                <w:sz w:val="28"/>
                <w:szCs w:val="28"/>
                <w:lang w:val="en-US"/>
              </w:rPr>
              <w:t>n</w:t>
            </w:r>
            <w:r w:rsidRPr="006270BA">
              <w:rPr>
                <w:rFonts w:ascii="Times New Roman" w:hAnsi="Times New Roman" w:cs="Times New Roman"/>
                <w:sz w:val="28"/>
                <w:szCs w:val="28"/>
              </w:rPr>
              <w:t>=168</w:t>
            </w:r>
          </w:p>
        </w:tc>
        <w:tc>
          <w:tcPr>
            <w:tcW w:w="1701" w:type="dxa"/>
          </w:tcPr>
          <w:p w14:paraId="1C2911FB" w14:textId="6774A65B" w:rsidR="003A04A9" w:rsidRPr="006270BA" w:rsidRDefault="003A04A9" w:rsidP="00FD3790">
            <w:pPr>
              <w:spacing w:after="0"/>
              <w:jc w:val="center"/>
              <w:rPr>
                <w:rFonts w:ascii="Times New Roman" w:hAnsi="Times New Roman" w:cs="Times New Roman"/>
                <w:sz w:val="28"/>
                <w:szCs w:val="28"/>
              </w:rPr>
            </w:pPr>
            <w:r w:rsidRPr="006270BA">
              <w:rPr>
                <w:rFonts w:ascii="Times New Roman" w:hAnsi="Times New Roman" w:cs="Times New Roman"/>
                <w:sz w:val="28"/>
                <w:szCs w:val="28"/>
              </w:rPr>
              <w:t>В день перевода в ОРИТ, абс. (%)</w:t>
            </w:r>
          </w:p>
          <w:p w14:paraId="40C17731" w14:textId="75926D1A" w:rsidR="003A04A9" w:rsidRPr="006270BA" w:rsidRDefault="003A04A9" w:rsidP="00FD3790">
            <w:pPr>
              <w:spacing w:after="0"/>
              <w:jc w:val="center"/>
              <w:rPr>
                <w:rFonts w:ascii="Times New Roman" w:hAnsi="Times New Roman" w:cs="Times New Roman"/>
                <w:sz w:val="28"/>
                <w:szCs w:val="28"/>
              </w:rPr>
            </w:pPr>
            <w:r w:rsidRPr="006270BA">
              <w:rPr>
                <w:rFonts w:ascii="Times New Roman" w:hAnsi="Times New Roman" w:cs="Times New Roman"/>
                <w:sz w:val="28"/>
                <w:szCs w:val="28"/>
                <w:lang w:val="en-US"/>
              </w:rPr>
              <w:t>n</w:t>
            </w:r>
            <w:r w:rsidRPr="006270BA">
              <w:rPr>
                <w:rFonts w:ascii="Times New Roman" w:hAnsi="Times New Roman" w:cs="Times New Roman"/>
                <w:sz w:val="28"/>
                <w:szCs w:val="28"/>
              </w:rPr>
              <w:t>=1</w:t>
            </w:r>
            <w:r w:rsidR="008E6056" w:rsidRPr="006270BA">
              <w:rPr>
                <w:rFonts w:ascii="Times New Roman" w:hAnsi="Times New Roman" w:cs="Times New Roman"/>
                <w:sz w:val="28"/>
                <w:szCs w:val="28"/>
              </w:rPr>
              <w:t>6</w:t>
            </w:r>
            <w:r w:rsidRPr="006270BA">
              <w:rPr>
                <w:rFonts w:ascii="Times New Roman" w:hAnsi="Times New Roman" w:cs="Times New Roman"/>
                <w:sz w:val="28"/>
                <w:szCs w:val="28"/>
              </w:rPr>
              <w:t>8</w:t>
            </w:r>
          </w:p>
        </w:tc>
        <w:tc>
          <w:tcPr>
            <w:tcW w:w="1487" w:type="dxa"/>
          </w:tcPr>
          <w:p w14:paraId="710B9650" w14:textId="77777777" w:rsidR="00C82759" w:rsidRPr="006270BA" w:rsidRDefault="00C82759" w:rsidP="00FD3790">
            <w:pPr>
              <w:spacing w:after="0"/>
              <w:jc w:val="center"/>
              <w:rPr>
                <w:rFonts w:ascii="Times New Roman" w:hAnsi="Times New Roman" w:cs="Times New Roman"/>
                <w:sz w:val="28"/>
                <w:szCs w:val="28"/>
                <w:lang w:val="en-US"/>
              </w:rPr>
            </w:pPr>
          </w:p>
          <w:p w14:paraId="590659E8" w14:textId="59D6E56E" w:rsidR="003A04A9" w:rsidRPr="006270BA" w:rsidRDefault="00C7068B" w:rsidP="00FD3790">
            <w:pPr>
              <w:spacing w:after="0"/>
              <w:jc w:val="center"/>
              <w:rPr>
                <w:rFonts w:ascii="Times New Roman" w:hAnsi="Times New Roman" w:cs="Times New Roman"/>
                <w:sz w:val="28"/>
                <w:szCs w:val="28"/>
              </w:rPr>
            </w:pPr>
            <w:r w:rsidRPr="006270BA">
              <w:rPr>
                <w:rFonts w:ascii="Times New Roman" w:hAnsi="Times New Roman" w:cs="Times New Roman"/>
                <w:sz w:val="28"/>
                <w:szCs w:val="28"/>
              </w:rPr>
              <w:t>Дельта Δ, п.п</w:t>
            </w:r>
          </w:p>
        </w:tc>
      </w:tr>
      <w:tr w:rsidR="003F7E58" w:rsidRPr="006270BA" w14:paraId="7CCF2139" w14:textId="77777777" w:rsidTr="00134DEA">
        <w:trPr>
          <w:trHeight w:val="158"/>
        </w:trPr>
        <w:tc>
          <w:tcPr>
            <w:tcW w:w="4253" w:type="dxa"/>
          </w:tcPr>
          <w:p w14:paraId="0BB8B6D6" w14:textId="496FBE74" w:rsidR="003F7E58" w:rsidRPr="00134DEA" w:rsidRDefault="003F7E58" w:rsidP="00FD3790">
            <w:pPr>
              <w:spacing w:after="0"/>
              <w:jc w:val="center"/>
              <w:rPr>
                <w:rFonts w:ascii="Times New Roman" w:hAnsi="Times New Roman" w:cs="Times New Roman"/>
                <w:sz w:val="24"/>
                <w:szCs w:val="24"/>
              </w:rPr>
            </w:pPr>
            <w:r w:rsidRPr="00134DEA">
              <w:rPr>
                <w:rFonts w:ascii="Times New Roman" w:hAnsi="Times New Roman" w:cs="Times New Roman"/>
                <w:sz w:val="24"/>
                <w:szCs w:val="24"/>
              </w:rPr>
              <w:t>1</w:t>
            </w:r>
          </w:p>
        </w:tc>
        <w:tc>
          <w:tcPr>
            <w:tcW w:w="1984" w:type="dxa"/>
          </w:tcPr>
          <w:p w14:paraId="484ADF52" w14:textId="5EEA3D68" w:rsidR="003F7E58" w:rsidRPr="00134DEA" w:rsidRDefault="003F7E58" w:rsidP="00FD3790">
            <w:pPr>
              <w:spacing w:after="0"/>
              <w:jc w:val="center"/>
              <w:rPr>
                <w:rFonts w:ascii="Times New Roman" w:hAnsi="Times New Roman" w:cs="Times New Roman"/>
                <w:sz w:val="24"/>
                <w:szCs w:val="24"/>
              </w:rPr>
            </w:pPr>
            <w:r w:rsidRPr="00134DEA">
              <w:rPr>
                <w:rFonts w:ascii="Times New Roman" w:hAnsi="Times New Roman" w:cs="Times New Roman"/>
                <w:sz w:val="24"/>
                <w:szCs w:val="24"/>
              </w:rPr>
              <w:t>2</w:t>
            </w:r>
          </w:p>
        </w:tc>
        <w:tc>
          <w:tcPr>
            <w:tcW w:w="1701" w:type="dxa"/>
          </w:tcPr>
          <w:p w14:paraId="7B6633BD" w14:textId="5B42B3BE" w:rsidR="003F7E58" w:rsidRPr="00134DEA" w:rsidRDefault="003F7E58" w:rsidP="00FD3790">
            <w:pPr>
              <w:spacing w:after="0"/>
              <w:jc w:val="center"/>
              <w:rPr>
                <w:rFonts w:ascii="Times New Roman" w:hAnsi="Times New Roman" w:cs="Times New Roman"/>
                <w:sz w:val="24"/>
                <w:szCs w:val="24"/>
              </w:rPr>
            </w:pPr>
            <w:r w:rsidRPr="00134DEA">
              <w:rPr>
                <w:rFonts w:ascii="Times New Roman" w:hAnsi="Times New Roman" w:cs="Times New Roman"/>
                <w:sz w:val="24"/>
                <w:szCs w:val="24"/>
              </w:rPr>
              <w:t>3</w:t>
            </w:r>
          </w:p>
        </w:tc>
        <w:tc>
          <w:tcPr>
            <w:tcW w:w="1487" w:type="dxa"/>
          </w:tcPr>
          <w:p w14:paraId="1ADBC988" w14:textId="28F66E9F" w:rsidR="003F7E58" w:rsidRPr="00134DEA" w:rsidRDefault="003F7E58" w:rsidP="00FD3790">
            <w:pPr>
              <w:spacing w:after="0"/>
              <w:jc w:val="center"/>
              <w:rPr>
                <w:rFonts w:ascii="Times New Roman" w:hAnsi="Times New Roman" w:cs="Times New Roman"/>
                <w:sz w:val="24"/>
                <w:szCs w:val="24"/>
              </w:rPr>
            </w:pPr>
            <w:r w:rsidRPr="00134DEA">
              <w:rPr>
                <w:rFonts w:ascii="Times New Roman" w:hAnsi="Times New Roman" w:cs="Times New Roman"/>
                <w:sz w:val="24"/>
                <w:szCs w:val="24"/>
              </w:rPr>
              <w:t>4</w:t>
            </w:r>
          </w:p>
        </w:tc>
      </w:tr>
      <w:tr w:rsidR="00535C8B" w:rsidRPr="006270BA" w14:paraId="6583D859" w14:textId="77777777" w:rsidTr="00134DEA">
        <w:trPr>
          <w:trHeight w:val="144"/>
        </w:trPr>
        <w:tc>
          <w:tcPr>
            <w:tcW w:w="9425" w:type="dxa"/>
            <w:gridSpan w:val="4"/>
          </w:tcPr>
          <w:p w14:paraId="780150C0" w14:textId="3DE48438" w:rsidR="00535C8B" w:rsidRPr="006270BA" w:rsidRDefault="00535C8B" w:rsidP="00FD3790">
            <w:pPr>
              <w:spacing w:after="0"/>
              <w:jc w:val="center"/>
              <w:rPr>
                <w:rFonts w:ascii="Times New Roman" w:hAnsi="Times New Roman" w:cs="Times New Roman"/>
                <w:sz w:val="28"/>
                <w:szCs w:val="28"/>
              </w:rPr>
            </w:pPr>
            <w:r w:rsidRPr="006270BA">
              <w:rPr>
                <w:rFonts w:ascii="Times New Roman" w:hAnsi="Times New Roman" w:cs="Times New Roman"/>
                <w:sz w:val="28"/>
                <w:szCs w:val="28"/>
              </w:rPr>
              <w:t>Количество лейкоцитов, ×10⁹/л</w:t>
            </w:r>
          </w:p>
        </w:tc>
      </w:tr>
      <w:tr w:rsidR="00D8379E" w:rsidRPr="006270BA" w14:paraId="0C41369F" w14:textId="77777777" w:rsidTr="00134DEA">
        <w:trPr>
          <w:trHeight w:val="372"/>
        </w:trPr>
        <w:tc>
          <w:tcPr>
            <w:tcW w:w="4253" w:type="dxa"/>
          </w:tcPr>
          <w:p w14:paraId="0C2CD602" w14:textId="77777777" w:rsidR="00D8379E" w:rsidRPr="006270BA" w:rsidRDefault="00D8379E" w:rsidP="00FD3790">
            <w:pPr>
              <w:spacing w:after="0"/>
              <w:rPr>
                <w:rFonts w:ascii="Times New Roman" w:hAnsi="Times New Roman" w:cs="Times New Roman"/>
                <w:color w:val="000000"/>
                <w:sz w:val="28"/>
                <w:szCs w:val="28"/>
              </w:rPr>
            </w:pPr>
            <w:r w:rsidRPr="006270BA">
              <w:rPr>
                <w:rFonts w:ascii="Times New Roman" w:hAnsi="Times New Roman" w:cs="Times New Roman"/>
                <w:sz w:val="28"/>
                <w:szCs w:val="28"/>
              </w:rPr>
              <w:t>Норма 4,1-9,9</w:t>
            </w:r>
          </w:p>
        </w:tc>
        <w:tc>
          <w:tcPr>
            <w:tcW w:w="1984" w:type="dxa"/>
            <w:vAlign w:val="center"/>
          </w:tcPr>
          <w:p w14:paraId="2F1ACB17" w14:textId="77777777" w:rsidR="00D8379E" w:rsidRPr="006270BA" w:rsidRDefault="00D8379E" w:rsidP="00FD3790">
            <w:pPr>
              <w:spacing w:after="0"/>
              <w:rPr>
                <w:rFonts w:ascii="Times New Roman" w:hAnsi="Times New Roman" w:cs="Times New Roman"/>
                <w:sz w:val="28"/>
                <w:szCs w:val="28"/>
              </w:rPr>
            </w:pPr>
            <w:r w:rsidRPr="006270BA">
              <w:rPr>
                <w:rFonts w:ascii="Times New Roman" w:hAnsi="Times New Roman" w:cs="Times New Roman"/>
                <w:sz w:val="28"/>
                <w:szCs w:val="28"/>
              </w:rPr>
              <w:t>20 (11,9%)</w:t>
            </w:r>
          </w:p>
        </w:tc>
        <w:tc>
          <w:tcPr>
            <w:tcW w:w="1701" w:type="dxa"/>
            <w:vAlign w:val="center"/>
          </w:tcPr>
          <w:p w14:paraId="31EE0C52" w14:textId="649E4CB4" w:rsidR="00D8379E" w:rsidRPr="006270BA" w:rsidRDefault="008E6056" w:rsidP="00FD3790">
            <w:pPr>
              <w:spacing w:after="0"/>
              <w:rPr>
                <w:rFonts w:ascii="Times New Roman" w:hAnsi="Times New Roman" w:cs="Times New Roman"/>
                <w:sz w:val="28"/>
                <w:szCs w:val="28"/>
              </w:rPr>
            </w:pPr>
            <w:r w:rsidRPr="006270BA">
              <w:rPr>
                <w:rFonts w:ascii="Times New Roman" w:hAnsi="Times New Roman" w:cs="Times New Roman"/>
                <w:sz w:val="28"/>
                <w:szCs w:val="28"/>
              </w:rPr>
              <w:t>30</w:t>
            </w:r>
            <w:r w:rsidR="00D8379E" w:rsidRPr="006270BA">
              <w:rPr>
                <w:rFonts w:ascii="Times New Roman" w:hAnsi="Times New Roman" w:cs="Times New Roman"/>
                <w:sz w:val="28"/>
                <w:szCs w:val="28"/>
              </w:rPr>
              <w:t xml:space="preserve"> (1</w:t>
            </w:r>
            <w:r w:rsidRPr="006270BA">
              <w:rPr>
                <w:rFonts w:ascii="Times New Roman" w:hAnsi="Times New Roman" w:cs="Times New Roman"/>
                <w:sz w:val="28"/>
                <w:szCs w:val="28"/>
              </w:rPr>
              <w:t>7,9</w:t>
            </w:r>
            <w:r w:rsidR="00D8379E" w:rsidRPr="006270BA">
              <w:rPr>
                <w:rFonts w:ascii="Times New Roman" w:hAnsi="Times New Roman" w:cs="Times New Roman"/>
                <w:sz w:val="28"/>
                <w:szCs w:val="28"/>
              </w:rPr>
              <w:t>%)</w:t>
            </w:r>
          </w:p>
        </w:tc>
        <w:tc>
          <w:tcPr>
            <w:tcW w:w="1487" w:type="dxa"/>
          </w:tcPr>
          <w:p w14:paraId="145B6CE6" w14:textId="7B913091" w:rsidR="00D8379E" w:rsidRPr="006270BA" w:rsidRDefault="009937BF" w:rsidP="00FD3790">
            <w:pPr>
              <w:spacing w:after="0"/>
              <w:jc w:val="center"/>
              <w:rPr>
                <w:rFonts w:ascii="Times New Roman" w:hAnsi="Times New Roman" w:cs="Times New Roman"/>
                <w:sz w:val="28"/>
                <w:szCs w:val="28"/>
              </w:rPr>
            </w:pPr>
            <w:r w:rsidRPr="006270BA">
              <w:rPr>
                <w:rFonts w:ascii="Times New Roman" w:hAnsi="Times New Roman" w:cs="Times New Roman"/>
                <w:sz w:val="28"/>
                <w:szCs w:val="28"/>
              </w:rPr>
              <w:t>+</w:t>
            </w:r>
            <w:r w:rsidR="00BD7FA4" w:rsidRPr="006270BA">
              <w:rPr>
                <w:rFonts w:ascii="Times New Roman" w:hAnsi="Times New Roman" w:cs="Times New Roman"/>
                <w:sz w:val="28"/>
                <w:szCs w:val="28"/>
              </w:rPr>
              <w:t>6</w:t>
            </w:r>
          </w:p>
        </w:tc>
      </w:tr>
      <w:tr w:rsidR="00D8379E" w:rsidRPr="006270BA" w14:paraId="0286773A" w14:textId="77777777" w:rsidTr="00134DEA">
        <w:trPr>
          <w:trHeight w:val="144"/>
        </w:trPr>
        <w:tc>
          <w:tcPr>
            <w:tcW w:w="4253" w:type="dxa"/>
          </w:tcPr>
          <w:p w14:paraId="3CD92F0E" w14:textId="77777777" w:rsidR="00D8379E" w:rsidRPr="006270BA" w:rsidRDefault="00D8379E" w:rsidP="00FD3790">
            <w:pPr>
              <w:spacing w:after="0"/>
              <w:rPr>
                <w:rFonts w:ascii="Times New Roman" w:hAnsi="Times New Roman" w:cs="Times New Roman"/>
                <w:color w:val="000000"/>
                <w:sz w:val="28"/>
                <w:szCs w:val="28"/>
              </w:rPr>
            </w:pPr>
            <w:r w:rsidRPr="006270BA">
              <w:rPr>
                <w:rFonts w:ascii="Times New Roman" w:hAnsi="Times New Roman" w:cs="Times New Roman"/>
                <w:sz w:val="28"/>
                <w:szCs w:val="28"/>
              </w:rPr>
              <w:t>Легкая лейкопения 3-3,9</w:t>
            </w:r>
          </w:p>
        </w:tc>
        <w:tc>
          <w:tcPr>
            <w:tcW w:w="1984" w:type="dxa"/>
            <w:vAlign w:val="center"/>
          </w:tcPr>
          <w:p w14:paraId="72EEF5E3" w14:textId="77777777" w:rsidR="00D8379E" w:rsidRPr="006270BA" w:rsidRDefault="00D8379E" w:rsidP="00FD3790">
            <w:pPr>
              <w:spacing w:after="0"/>
              <w:rPr>
                <w:rFonts w:ascii="Times New Roman" w:hAnsi="Times New Roman" w:cs="Times New Roman"/>
                <w:sz w:val="28"/>
                <w:szCs w:val="28"/>
              </w:rPr>
            </w:pPr>
            <w:r w:rsidRPr="006270BA">
              <w:rPr>
                <w:rFonts w:ascii="Times New Roman" w:hAnsi="Times New Roman" w:cs="Times New Roman"/>
                <w:sz w:val="28"/>
                <w:szCs w:val="28"/>
              </w:rPr>
              <w:t>14 (8,3%)</w:t>
            </w:r>
          </w:p>
        </w:tc>
        <w:tc>
          <w:tcPr>
            <w:tcW w:w="1701" w:type="dxa"/>
            <w:vAlign w:val="center"/>
          </w:tcPr>
          <w:p w14:paraId="545C0272" w14:textId="665E3B34" w:rsidR="00D8379E" w:rsidRPr="006270BA" w:rsidRDefault="00D8379E" w:rsidP="00FD3790">
            <w:pPr>
              <w:spacing w:after="0"/>
              <w:rPr>
                <w:rFonts w:ascii="Times New Roman" w:hAnsi="Times New Roman" w:cs="Times New Roman"/>
                <w:sz w:val="28"/>
                <w:szCs w:val="28"/>
                <w:lang w:val="en-US"/>
              </w:rPr>
            </w:pPr>
            <w:r w:rsidRPr="006270BA">
              <w:rPr>
                <w:rFonts w:ascii="Times New Roman" w:hAnsi="Times New Roman" w:cs="Times New Roman"/>
                <w:sz w:val="28"/>
                <w:szCs w:val="28"/>
              </w:rPr>
              <w:t>12 (</w:t>
            </w:r>
            <w:r w:rsidR="00BD7FA4" w:rsidRPr="006270BA">
              <w:rPr>
                <w:rFonts w:ascii="Times New Roman" w:hAnsi="Times New Roman" w:cs="Times New Roman"/>
                <w:sz w:val="28"/>
                <w:szCs w:val="28"/>
                <w:lang w:val="en-US"/>
              </w:rPr>
              <w:t>7</w:t>
            </w:r>
            <w:r w:rsidR="00BD7FA4" w:rsidRPr="006270BA">
              <w:rPr>
                <w:rFonts w:ascii="Times New Roman" w:hAnsi="Times New Roman" w:cs="Times New Roman"/>
                <w:sz w:val="28"/>
                <w:szCs w:val="28"/>
              </w:rPr>
              <w:t>,1</w:t>
            </w:r>
            <w:r w:rsidRPr="006270BA">
              <w:rPr>
                <w:rFonts w:ascii="Times New Roman" w:hAnsi="Times New Roman" w:cs="Times New Roman"/>
                <w:sz w:val="28"/>
                <w:szCs w:val="28"/>
              </w:rPr>
              <w:t>%)</w:t>
            </w:r>
          </w:p>
        </w:tc>
        <w:tc>
          <w:tcPr>
            <w:tcW w:w="1487" w:type="dxa"/>
          </w:tcPr>
          <w:p w14:paraId="68D6A85A" w14:textId="38BCF4F4" w:rsidR="00D8379E" w:rsidRPr="006270BA" w:rsidRDefault="0051213D" w:rsidP="00FD3790">
            <w:pPr>
              <w:spacing w:after="0"/>
              <w:jc w:val="center"/>
              <w:rPr>
                <w:rFonts w:ascii="Times New Roman" w:hAnsi="Times New Roman" w:cs="Times New Roman"/>
                <w:sz w:val="28"/>
                <w:szCs w:val="28"/>
              </w:rPr>
            </w:pPr>
            <w:r w:rsidRPr="006270BA">
              <w:rPr>
                <w:rFonts w:ascii="Times New Roman" w:hAnsi="Times New Roman" w:cs="Times New Roman"/>
                <w:sz w:val="28"/>
                <w:szCs w:val="28"/>
              </w:rPr>
              <w:t>-</w:t>
            </w:r>
            <w:r w:rsidR="00BD7FA4" w:rsidRPr="006270BA">
              <w:rPr>
                <w:rFonts w:ascii="Times New Roman" w:hAnsi="Times New Roman" w:cs="Times New Roman"/>
                <w:sz w:val="28"/>
                <w:szCs w:val="28"/>
              </w:rPr>
              <w:t>1,2</w:t>
            </w:r>
          </w:p>
        </w:tc>
      </w:tr>
      <w:tr w:rsidR="00D8379E" w:rsidRPr="006270BA" w14:paraId="029C76FC" w14:textId="77777777" w:rsidTr="00134DEA">
        <w:trPr>
          <w:trHeight w:val="144"/>
        </w:trPr>
        <w:tc>
          <w:tcPr>
            <w:tcW w:w="4253" w:type="dxa"/>
            <w:tcBorders>
              <w:bottom w:val="nil"/>
            </w:tcBorders>
          </w:tcPr>
          <w:p w14:paraId="7B988F6F" w14:textId="77777777" w:rsidR="00D8379E" w:rsidRPr="006270BA" w:rsidRDefault="00D8379E" w:rsidP="00FD3790">
            <w:pPr>
              <w:spacing w:after="0"/>
              <w:rPr>
                <w:rFonts w:ascii="Times New Roman" w:hAnsi="Times New Roman" w:cs="Times New Roman"/>
                <w:color w:val="000000"/>
                <w:sz w:val="28"/>
                <w:szCs w:val="28"/>
              </w:rPr>
            </w:pPr>
            <w:r w:rsidRPr="006270BA">
              <w:rPr>
                <w:rFonts w:ascii="Times New Roman" w:hAnsi="Times New Roman" w:cs="Times New Roman"/>
                <w:sz w:val="28"/>
                <w:szCs w:val="28"/>
              </w:rPr>
              <w:t>Средняя лейкопения 2-2,9</w:t>
            </w:r>
          </w:p>
        </w:tc>
        <w:tc>
          <w:tcPr>
            <w:tcW w:w="1984" w:type="dxa"/>
            <w:tcBorders>
              <w:bottom w:val="nil"/>
            </w:tcBorders>
            <w:vAlign w:val="center"/>
          </w:tcPr>
          <w:p w14:paraId="26C38B57" w14:textId="77777777" w:rsidR="00D8379E" w:rsidRPr="006270BA" w:rsidRDefault="00D8379E" w:rsidP="00FD3790">
            <w:pPr>
              <w:spacing w:after="0"/>
              <w:rPr>
                <w:rFonts w:ascii="Times New Roman" w:hAnsi="Times New Roman" w:cs="Times New Roman"/>
                <w:sz w:val="28"/>
                <w:szCs w:val="28"/>
              </w:rPr>
            </w:pPr>
            <w:r w:rsidRPr="006270BA">
              <w:rPr>
                <w:rFonts w:ascii="Times New Roman" w:hAnsi="Times New Roman" w:cs="Times New Roman"/>
                <w:sz w:val="28"/>
                <w:szCs w:val="28"/>
              </w:rPr>
              <w:t>12 (7,1%)</w:t>
            </w:r>
          </w:p>
        </w:tc>
        <w:tc>
          <w:tcPr>
            <w:tcW w:w="1701" w:type="dxa"/>
            <w:tcBorders>
              <w:bottom w:val="nil"/>
            </w:tcBorders>
            <w:vAlign w:val="center"/>
          </w:tcPr>
          <w:p w14:paraId="36C5564F" w14:textId="678D6C5F" w:rsidR="00D8379E" w:rsidRPr="006270BA" w:rsidRDefault="00D8379E" w:rsidP="00FD3790">
            <w:pPr>
              <w:spacing w:after="0"/>
              <w:rPr>
                <w:rFonts w:ascii="Times New Roman" w:hAnsi="Times New Roman" w:cs="Times New Roman"/>
                <w:sz w:val="28"/>
                <w:szCs w:val="28"/>
              </w:rPr>
            </w:pPr>
            <w:r w:rsidRPr="006270BA">
              <w:rPr>
                <w:rFonts w:ascii="Times New Roman" w:hAnsi="Times New Roman" w:cs="Times New Roman"/>
                <w:sz w:val="28"/>
                <w:szCs w:val="28"/>
              </w:rPr>
              <w:t>9</w:t>
            </w:r>
            <w:r w:rsidR="00BD7FA4" w:rsidRPr="006270BA">
              <w:rPr>
                <w:rFonts w:ascii="Times New Roman" w:hAnsi="Times New Roman" w:cs="Times New Roman"/>
                <w:sz w:val="28"/>
                <w:szCs w:val="28"/>
              </w:rPr>
              <w:t xml:space="preserve"> </w:t>
            </w:r>
            <w:r w:rsidRPr="006270BA">
              <w:rPr>
                <w:rFonts w:ascii="Times New Roman" w:hAnsi="Times New Roman" w:cs="Times New Roman"/>
                <w:sz w:val="28"/>
                <w:szCs w:val="28"/>
              </w:rPr>
              <w:t>(</w:t>
            </w:r>
            <w:r w:rsidR="00BD7FA4" w:rsidRPr="006270BA">
              <w:rPr>
                <w:rFonts w:ascii="Times New Roman" w:hAnsi="Times New Roman" w:cs="Times New Roman"/>
                <w:sz w:val="28"/>
                <w:szCs w:val="28"/>
              </w:rPr>
              <w:t>5,4</w:t>
            </w:r>
            <w:r w:rsidRPr="006270BA">
              <w:rPr>
                <w:rFonts w:ascii="Times New Roman" w:hAnsi="Times New Roman" w:cs="Times New Roman"/>
                <w:sz w:val="28"/>
                <w:szCs w:val="28"/>
              </w:rPr>
              <w:t>%)</w:t>
            </w:r>
          </w:p>
        </w:tc>
        <w:tc>
          <w:tcPr>
            <w:tcW w:w="1487" w:type="dxa"/>
            <w:tcBorders>
              <w:bottom w:val="nil"/>
            </w:tcBorders>
          </w:tcPr>
          <w:p w14:paraId="4B8CD609" w14:textId="0883B015" w:rsidR="00D8379E" w:rsidRPr="006270BA" w:rsidRDefault="0051213D" w:rsidP="00FD3790">
            <w:pPr>
              <w:spacing w:after="0"/>
              <w:jc w:val="center"/>
              <w:rPr>
                <w:rFonts w:ascii="Times New Roman" w:hAnsi="Times New Roman" w:cs="Times New Roman"/>
                <w:sz w:val="28"/>
                <w:szCs w:val="28"/>
              </w:rPr>
            </w:pPr>
            <w:r w:rsidRPr="006270BA">
              <w:rPr>
                <w:rFonts w:ascii="Times New Roman" w:hAnsi="Times New Roman" w:cs="Times New Roman"/>
                <w:sz w:val="28"/>
                <w:szCs w:val="28"/>
              </w:rPr>
              <w:t>-</w:t>
            </w:r>
            <w:r w:rsidR="00BD7FA4" w:rsidRPr="006270BA">
              <w:rPr>
                <w:rFonts w:ascii="Times New Roman" w:hAnsi="Times New Roman" w:cs="Times New Roman"/>
                <w:sz w:val="28"/>
                <w:szCs w:val="28"/>
              </w:rPr>
              <w:t>1,7</w:t>
            </w:r>
          </w:p>
        </w:tc>
      </w:tr>
      <w:tr w:rsidR="00A11A35" w:rsidRPr="006270BA" w14:paraId="7F741AB4" w14:textId="77777777" w:rsidTr="00134DEA">
        <w:trPr>
          <w:trHeight w:val="144"/>
        </w:trPr>
        <w:tc>
          <w:tcPr>
            <w:tcW w:w="4253" w:type="dxa"/>
            <w:tcBorders>
              <w:bottom w:val="nil"/>
            </w:tcBorders>
          </w:tcPr>
          <w:p w14:paraId="37FEC857" w14:textId="5C477D16" w:rsidR="00A11A35" w:rsidRPr="006270BA" w:rsidRDefault="00A11A35" w:rsidP="00A11A35">
            <w:pPr>
              <w:spacing w:after="0"/>
              <w:rPr>
                <w:rFonts w:ascii="Times New Roman" w:hAnsi="Times New Roman" w:cs="Times New Roman"/>
                <w:sz w:val="28"/>
                <w:szCs w:val="28"/>
              </w:rPr>
            </w:pPr>
            <w:r w:rsidRPr="006270BA">
              <w:rPr>
                <w:rFonts w:ascii="Times New Roman" w:hAnsi="Times New Roman" w:cs="Times New Roman"/>
                <w:sz w:val="28"/>
                <w:szCs w:val="28"/>
              </w:rPr>
              <w:t>Тяжелая лейкопения 1-1,9</w:t>
            </w:r>
          </w:p>
        </w:tc>
        <w:tc>
          <w:tcPr>
            <w:tcW w:w="1984" w:type="dxa"/>
            <w:tcBorders>
              <w:bottom w:val="nil"/>
            </w:tcBorders>
            <w:vAlign w:val="center"/>
          </w:tcPr>
          <w:p w14:paraId="44588D9E" w14:textId="3D96A490" w:rsidR="00A11A35" w:rsidRPr="006270BA" w:rsidRDefault="00A11A35" w:rsidP="00A11A35">
            <w:pPr>
              <w:spacing w:after="0"/>
              <w:rPr>
                <w:rFonts w:ascii="Times New Roman" w:hAnsi="Times New Roman" w:cs="Times New Roman"/>
                <w:sz w:val="28"/>
                <w:szCs w:val="28"/>
              </w:rPr>
            </w:pPr>
            <w:r w:rsidRPr="006270BA">
              <w:rPr>
                <w:rFonts w:ascii="Times New Roman" w:hAnsi="Times New Roman" w:cs="Times New Roman"/>
                <w:sz w:val="28"/>
                <w:szCs w:val="28"/>
              </w:rPr>
              <w:t>1</w:t>
            </w:r>
            <w:r w:rsidRPr="006270BA">
              <w:rPr>
                <w:rFonts w:ascii="Times New Roman" w:hAnsi="Times New Roman" w:cs="Times New Roman"/>
                <w:sz w:val="28"/>
                <w:szCs w:val="28"/>
                <w:lang w:val="en-US"/>
              </w:rPr>
              <w:t>8</w:t>
            </w:r>
            <w:r w:rsidRPr="006270BA">
              <w:rPr>
                <w:rFonts w:ascii="Times New Roman" w:hAnsi="Times New Roman" w:cs="Times New Roman"/>
                <w:sz w:val="28"/>
                <w:szCs w:val="28"/>
              </w:rPr>
              <w:t xml:space="preserve"> (1</w:t>
            </w:r>
            <w:r w:rsidRPr="006270BA">
              <w:rPr>
                <w:rFonts w:ascii="Times New Roman" w:hAnsi="Times New Roman" w:cs="Times New Roman"/>
                <w:sz w:val="28"/>
                <w:szCs w:val="28"/>
                <w:lang w:val="en-US"/>
              </w:rPr>
              <w:t>0</w:t>
            </w:r>
            <w:r w:rsidRPr="006270BA">
              <w:rPr>
                <w:rFonts w:ascii="Times New Roman" w:hAnsi="Times New Roman" w:cs="Times New Roman"/>
                <w:sz w:val="28"/>
                <w:szCs w:val="28"/>
              </w:rPr>
              <w:t>,7%)</w:t>
            </w:r>
          </w:p>
        </w:tc>
        <w:tc>
          <w:tcPr>
            <w:tcW w:w="1701" w:type="dxa"/>
            <w:tcBorders>
              <w:bottom w:val="nil"/>
            </w:tcBorders>
            <w:vAlign w:val="center"/>
          </w:tcPr>
          <w:p w14:paraId="143DC257" w14:textId="5733ED8C" w:rsidR="00A11A35" w:rsidRPr="006270BA" w:rsidRDefault="00A11A35" w:rsidP="00A11A35">
            <w:pPr>
              <w:spacing w:after="0"/>
              <w:rPr>
                <w:rFonts w:ascii="Times New Roman" w:hAnsi="Times New Roman" w:cs="Times New Roman"/>
                <w:sz w:val="28"/>
                <w:szCs w:val="28"/>
              </w:rPr>
            </w:pPr>
            <w:r w:rsidRPr="006270BA">
              <w:rPr>
                <w:rFonts w:ascii="Times New Roman" w:hAnsi="Times New Roman" w:cs="Times New Roman"/>
                <w:sz w:val="28"/>
                <w:szCs w:val="28"/>
              </w:rPr>
              <w:t>17 (10,1%)</w:t>
            </w:r>
          </w:p>
        </w:tc>
        <w:tc>
          <w:tcPr>
            <w:tcW w:w="1487" w:type="dxa"/>
            <w:tcBorders>
              <w:bottom w:val="nil"/>
            </w:tcBorders>
          </w:tcPr>
          <w:p w14:paraId="20553237" w14:textId="7E2CE767" w:rsidR="00A11A35" w:rsidRPr="006270BA" w:rsidRDefault="00A11A35" w:rsidP="00A11A35">
            <w:pPr>
              <w:spacing w:after="0"/>
              <w:jc w:val="center"/>
              <w:rPr>
                <w:rFonts w:ascii="Times New Roman" w:hAnsi="Times New Roman" w:cs="Times New Roman"/>
                <w:sz w:val="28"/>
                <w:szCs w:val="28"/>
              </w:rPr>
            </w:pPr>
            <w:r w:rsidRPr="006270BA">
              <w:rPr>
                <w:rFonts w:ascii="Times New Roman" w:hAnsi="Times New Roman" w:cs="Times New Roman"/>
                <w:sz w:val="28"/>
                <w:szCs w:val="28"/>
              </w:rPr>
              <w:t>-0,6</w:t>
            </w:r>
          </w:p>
        </w:tc>
      </w:tr>
      <w:tr w:rsidR="00271BC7" w:rsidRPr="006270BA" w14:paraId="78BFADA0" w14:textId="77777777" w:rsidTr="00134DEA">
        <w:trPr>
          <w:trHeight w:val="144"/>
        </w:trPr>
        <w:tc>
          <w:tcPr>
            <w:tcW w:w="9425" w:type="dxa"/>
            <w:gridSpan w:val="4"/>
            <w:tcBorders>
              <w:top w:val="nil"/>
              <w:left w:val="nil"/>
              <w:right w:val="nil"/>
            </w:tcBorders>
          </w:tcPr>
          <w:p w14:paraId="1AFFBC7F" w14:textId="77777777" w:rsidR="00271BC7" w:rsidRDefault="00271BC7" w:rsidP="00271BC7">
            <w:pPr>
              <w:spacing w:after="0"/>
              <w:rPr>
                <w:rFonts w:ascii="Times New Roman" w:hAnsi="Times New Roman" w:cs="Times New Roman"/>
                <w:sz w:val="28"/>
                <w:szCs w:val="28"/>
              </w:rPr>
            </w:pPr>
            <w:r>
              <w:rPr>
                <w:rFonts w:ascii="Times New Roman" w:hAnsi="Times New Roman" w:cs="Times New Roman"/>
                <w:sz w:val="28"/>
                <w:szCs w:val="28"/>
              </w:rPr>
              <w:lastRenderedPageBreak/>
              <w:t>Продолжение таблицы 48</w:t>
            </w:r>
          </w:p>
          <w:p w14:paraId="6C7251F9" w14:textId="3889D6BC" w:rsidR="00271BC7" w:rsidRPr="006270BA" w:rsidRDefault="00271BC7" w:rsidP="00271BC7">
            <w:pPr>
              <w:spacing w:after="0"/>
              <w:rPr>
                <w:rFonts w:ascii="Times New Roman" w:hAnsi="Times New Roman" w:cs="Times New Roman"/>
                <w:sz w:val="28"/>
                <w:szCs w:val="28"/>
              </w:rPr>
            </w:pPr>
          </w:p>
        </w:tc>
      </w:tr>
      <w:tr w:rsidR="00271BC7" w:rsidRPr="006270BA" w14:paraId="24370E0D" w14:textId="77777777" w:rsidTr="00134DEA">
        <w:trPr>
          <w:trHeight w:val="144"/>
        </w:trPr>
        <w:tc>
          <w:tcPr>
            <w:tcW w:w="4253" w:type="dxa"/>
          </w:tcPr>
          <w:p w14:paraId="4D8826CD" w14:textId="6C74C0BE" w:rsidR="00271BC7" w:rsidRPr="00134DEA" w:rsidRDefault="00271BC7" w:rsidP="00271BC7">
            <w:pPr>
              <w:spacing w:after="0"/>
              <w:jc w:val="center"/>
              <w:rPr>
                <w:rFonts w:ascii="Times New Roman" w:hAnsi="Times New Roman" w:cs="Times New Roman"/>
                <w:sz w:val="24"/>
                <w:szCs w:val="24"/>
              </w:rPr>
            </w:pPr>
            <w:r w:rsidRPr="00134DEA">
              <w:rPr>
                <w:rFonts w:ascii="Times New Roman" w:hAnsi="Times New Roman" w:cs="Times New Roman"/>
                <w:sz w:val="24"/>
                <w:szCs w:val="24"/>
              </w:rPr>
              <w:t>1</w:t>
            </w:r>
          </w:p>
        </w:tc>
        <w:tc>
          <w:tcPr>
            <w:tcW w:w="1984" w:type="dxa"/>
            <w:vAlign w:val="center"/>
          </w:tcPr>
          <w:p w14:paraId="7B4560AF" w14:textId="56132F56" w:rsidR="00271BC7" w:rsidRPr="00134DEA" w:rsidRDefault="00271BC7" w:rsidP="00271BC7">
            <w:pPr>
              <w:spacing w:after="0"/>
              <w:jc w:val="center"/>
              <w:rPr>
                <w:rFonts w:ascii="Times New Roman" w:hAnsi="Times New Roman" w:cs="Times New Roman"/>
                <w:sz w:val="24"/>
                <w:szCs w:val="24"/>
              </w:rPr>
            </w:pPr>
            <w:r w:rsidRPr="00134DEA">
              <w:rPr>
                <w:rFonts w:ascii="Times New Roman" w:hAnsi="Times New Roman" w:cs="Times New Roman"/>
                <w:sz w:val="24"/>
                <w:szCs w:val="24"/>
              </w:rPr>
              <w:t>2</w:t>
            </w:r>
          </w:p>
        </w:tc>
        <w:tc>
          <w:tcPr>
            <w:tcW w:w="1701" w:type="dxa"/>
            <w:vAlign w:val="center"/>
          </w:tcPr>
          <w:p w14:paraId="2F9B0E17" w14:textId="390BC8E4" w:rsidR="00271BC7" w:rsidRPr="00134DEA" w:rsidRDefault="00271BC7" w:rsidP="00271BC7">
            <w:pPr>
              <w:spacing w:after="0"/>
              <w:jc w:val="center"/>
              <w:rPr>
                <w:rFonts w:ascii="Times New Roman" w:hAnsi="Times New Roman" w:cs="Times New Roman"/>
                <w:sz w:val="24"/>
                <w:szCs w:val="24"/>
              </w:rPr>
            </w:pPr>
            <w:r w:rsidRPr="00134DEA">
              <w:rPr>
                <w:rFonts w:ascii="Times New Roman" w:hAnsi="Times New Roman" w:cs="Times New Roman"/>
                <w:sz w:val="24"/>
                <w:szCs w:val="24"/>
              </w:rPr>
              <w:t>3</w:t>
            </w:r>
          </w:p>
        </w:tc>
        <w:tc>
          <w:tcPr>
            <w:tcW w:w="1487" w:type="dxa"/>
          </w:tcPr>
          <w:p w14:paraId="6A784D36" w14:textId="142693B8" w:rsidR="00271BC7" w:rsidRPr="00134DEA" w:rsidRDefault="00271BC7" w:rsidP="00271BC7">
            <w:pPr>
              <w:spacing w:after="0"/>
              <w:jc w:val="center"/>
              <w:rPr>
                <w:rFonts w:ascii="Times New Roman" w:hAnsi="Times New Roman" w:cs="Times New Roman"/>
                <w:sz w:val="24"/>
                <w:szCs w:val="24"/>
              </w:rPr>
            </w:pPr>
            <w:r w:rsidRPr="00134DEA">
              <w:rPr>
                <w:rFonts w:ascii="Times New Roman" w:hAnsi="Times New Roman" w:cs="Times New Roman"/>
                <w:sz w:val="24"/>
                <w:szCs w:val="24"/>
              </w:rPr>
              <w:t>4</w:t>
            </w:r>
          </w:p>
        </w:tc>
      </w:tr>
      <w:tr w:rsidR="00D8379E" w:rsidRPr="006270BA" w14:paraId="178E5939" w14:textId="77777777" w:rsidTr="00134DEA">
        <w:trPr>
          <w:trHeight w:val="367"/>
        </w:trPr>
        <w:tc>
          <w:tcPr>
            <w:tcW w:w="4253" w:type="dxa"/>
          </w:tcPr>
          <w:p w14:paraId="3C485531" w14:textId="77777777" w:rsidR="00D8379E" w:rsidRPr="006270BA" w:rsidRDefault="00D8379E" w:rsidP="00FD3790">
            <w:pPr>
              <w:spacing w:after="0"/>
              <w:rPr>
                <w:rFonts w:ascii="Times New Roman" w:hAnsi="Times New Roman" w:cs="Times New Roman"/>
                <w:b/>
                <w:bCs/>
                <w:sz w:val="28"/>
                <w:szCs w:val="28"/>
              </w:rPr>
            </w:pPr>
            <w:r w:rsidRPr="006270BA">
              <w:rPr>
                <w:rFonts w:ascii="Times New Roman" w:hAnsi="Times New Roman" w:cs="Times New Roman"/>
                <w:sz w:val="28"/>
                <w:szCs w:val="28"/>
              </w:rPr>
              <w:t>Агранулоцитоз ниже 1</w:t>
            </w:r>
          </w:p>
        </w:tc>
        <w:tc>
          <w:tcPr>
            <w:tcW w:w="1984" w:type="dxa"/>
            <w:vAlign w:val="center"/>
          </w:tcPr>
          <w:p w14:paraId="3DF9048E" w14:textId="16CF873D" w:rsidR="00D8379E" w:rsidRPr="006270BA" w:rsidRDefault="00D8379E" w:rsidP="00FD3790">
            <w:pPr>
              <w:spacing w:after="0"/>
              <w:rPr>
                <w:rFonts w:ascii="Times New Roman" w:hAnsi="Times New Roman" w:cs="Times New Roman"/>
                <w:sz w:val="28"/>
                <w:szCs w:val="28"/>
              </w:rPr>
            </w:pPr>
            <w:r w:rsidRPr="006270BA">
              <w:rPr>
                <w:rFonts w:ascii="Times New Roman" w:hAnsi="Times New Roman" w:cs="Times New Roman"/>
                <w:sz w:val="28"/>
                <w:szCs w:val="28"/>
              </w:rPr>
              <w:t>72 (4</w:t>
            </w:r>
            <w:r w:rsidR="008E6056" w:rsidRPr="006270BA">
              <w:rPr>
                <w:rFonts w:ascii="Times New Roman" w:hAnsi="Times New Roman" w:cs="Times New Roman"/>
                <w:sz w:val="28"/>
                <w:szCs w:val="28"/>
              </w:rPr>
              <w:t>3,5</w:t>
            </w:r>
            <w:r w:rsidRPr="006270BA">
              <w:rPr>
                <w:rFonts w:ascii="Times New Roman" w:hAnsi="Times New Roman" w:cs="Times New Roman"/>
                <w:sz w:val="28"/>
                <w:szCs w:val="28"/>
              </w:rPr>
              <w:t>%)</w:t>
            </w:r>
          </w:p>
        </w:tc>
        <w:tc>
          <w:tcPr>
            <w:tcW w:w="1701" w:type="dxa"/>
            <w:vAlign w:val="center"/>
          </w:tcPr>
          <w:p w14:paraId="15308791" w14:textId="5C05FB0E" w:rsidR="00D8379E" w:rsidRPr="006270BA" w:rsidRDefault="00D8379E" w:rsidP="00FD3790">
            <w:pPr>
              <w:spacing w:after="0"/>
              <w:rPr>
                <w:rFonts w:ascii="Times New Roman" w:hAnsi="Times New Roman" w:cs="Times New Roman"/>
                <w:sz w:val="28"/>
                <w:szCs w:val="28"/>
              </w:rPr>
            </w:pPr>
            <w:r w:rsidRPr="006270BA">
              <w:rPr>
                <w:rFonts w:ascii="Times New Roman" w:hAnsi="Times New Roman" w:cs="Times New Roman"/>
                <w:sz w:val="28"/>
                <w:szCs w:val="28"/>
              </w:rPr>
              <w:t>7</w:t>
            </w:r>
            <w:r w:rsidR="00BD7FA4" w:rsidRPr="006270BA">
              <w:rPr>
                <w:rFonts w:ascii="Times New Roman" w:hAnsi="Times New Roman" w:cs="Times New Roman"/>
                <w:sz w:val="28"/>
                <w:szCs w:val="28"/>
              </w:rPr>
              <w:t>7</w:t>
            </w:r>
            <w:r w:rsidRPr="006270BA">
              <w:rPr>
                <w:rFonts w:ascii="Times New Roman" w:hAnsi="Times New Roman" w:cs="Times New Roman"/>
                <w:sz w:val="28"/>
                <w:szCs w:val="28"/>
              </w:rPr>
              <w:t xml:space="preserve"> (</w:t>
            </w:r>
            <w:r w:rsidR="00BD7FA4" w:rsidRPr="006270BA">
              <w:rPr>
                <w:rFonts w:ascii="Times New Roman" w:hAnsi="Times New Roman" w:cs="Times New Roman"/>
                <w:sz w:val="28"/>
                <w:szCs w:val="28"/>
              </w:rPr>
              <w:t>45,8</w:t>
            </w:r>
            <w:r w:rsidRPr="006270BA">
              <w:rPr>
                <w:rFonts w:ascii="Times New Roman" w:hAnsi="Times New Roman" w:cs="Times New Roman"/>
                <w:sz w:val="28"/>
                <w:szCs w:val="28"/>
              </w:rPr>
              <w:t>%)</w:t>
            </w:r>
          </w:p>
        </w:tc>
        <w:tc>
          <w:tcPr>
            <w:tcW w:w="1487" w:type="dxa"/>
          </w:tcPr>
          <w:p w14:paraId="01CD8033" w14:textId="458FC6BE" w:rsidR="00D8379E" w:rsidRPr="006270BA" w:rsidRDefault="005C7A58" w:rsidP="00FD3790">
            <w:pPr>
              <w:spacing w:after="0"/>
              <w:jc w:val="center"/>
              <w:rPr>
                <w:rFonts w:ascii="Times New Roman" w:hAnsi="Times New Roman" w:cs="Times New Roman"/>
                <w:sz w:val="28"/>
                <w:szCs w:val="28"/>
              </w:rPr>
            </w:pPr>
            <w:r w:rsidRPr="006270BA">
              <w:rPr>
                <w:rFonts w:ascii="Times New Roman" w:hAnsi="Times New Roman" w:cs="Times New Roman"/>
                <w:sz w:val="28"/>
                <w:szCs w:val="28"/>
              </w:rPr>
              <w:t>+2,3</w:t>
            </w:r>
          </w:p>
        </w:tc>
      </w:tr>
      <w:tr w:rsidR="00D8379E" w:rsidRPr="006270BA" w14:paraId="0ACA86D8" w14:textId="77777777" w:rsidTr="00134DEA">
        <w:trPr>
          <w:trHeight w:val="287"/>
        </w:trPr>
        <w:tc>
          <w:tcPr>
            <w:tcW w:w="4253" w:type="dxa"/>
          </w:tcPr>
          <w:p w14:paraId="4B019B6D" w14:textId="77777777" w:rsidR="00D8379E" w:rsidRPr="006270BA" w:rsidRDefault="00D8379E" w:rsidP="00FD3790">
            <w:pPr>
              <w:spacing w:after="0"/>
              <w:rPr>
                <w:rFonts w:ascii="Times New Roman" w:hAnsi="Times New Roman" w:cs="Times New Roman"/>
                <w:sz w:val="28"/>
                <w:szCs w:val="28"/>
              </w:rPr>
            </w:pPr>
            <w:r w:rsidRPr="006270BA">
              <w:rPr>
                <w:rFonts w:ascii="Times New Roman" w:hAnsi="Times New Roman" w:cs="Times New Roman"/>
                <w:sz w:val="28"/>
                <w:szCs w:val="28"/>
              </w:rPr>
              <w:t>Умеренный лейкоцитоз 10-20</w:t>
            </w:r>
          </w:p>
        </w:tc>
        <w:tc>
          <w:tcPr>
            <w:tcW w:w="1984" w:type="dxa"/>
            <w:vAlign w:val="center"/>
          </w:tcPr>
          <w:p w14:paraId="17B47586" w14:textId="77777777" w:rsidR="00D8379E" w:rsidRPr="006270BA" w:rsidRDefault="00D8379E" w:rsidP="00FD3790">
            <w:pPr>
              <w:spacing w:after="0"/>
              <w:rPr>
                <w:rFonts w:ascii="Times New Roman" w:hAnsi="Times New Roman" w:cs="Times New Roman"/>
                <w:sz w:val="28"/>
                <w:szCs w:val="28"/>
              </w:rPr>
            </w:pPr>
            <w:r w:rsidRPr="006270BA">
              <w:rPr>
                <w:rFonts w:ascii="Times New Roman" w:hAnsi="Times New Roman" w:cs="Times New Roman"/>
                <w:sz w:val="28"/>
                <w:szCs w:val="28"/>
              </w:rPr>
              <w:t>9 (5,4%)</w:t>
            </w:r>
          </w:p>
        </w:tc>
        <w:tc>
          <w:tcPr>
            <w:tcW w:w="1701" w:type="dxa"/>
            <w:vAlign w:val="center"/>
          </w:tcPr>
          <w:p w14:paraId="010D4FC1" w14:textId="75F0500F" w:rsidR="00D8379E" w:rsidRPr="006270BA" w:rsidRDefault="00BD7FA4" w:rsidP="00FD3790">
            <w:pPr>
              <w:spacing w:after="0"/>
              <w:rPr>
                <w:rFonts w:ascii="Times New Roman" w:hAnsi="Times New Roman" w:cs="Times New Roman"/>
                <w:sz w:val="28"/>
                <w:szCs w:val="28"/>
              </w:rPr>
            </w:pPr>
            <w:r w:rsidRPr="006270BA">
              <w:rPr>
                <w:rFonts w:ascii="Times New Roman" w:hAnsi="Times New Roman" w:cs="Times New Roman"/>
                <w:sz w:val="28"/>
                <w:szCs w:val="28"/>
              </w:rPr>
              <w:t>3</w:t>
            </w:r>
            <w:r w:rsidR="00D8379E" w:rsidRPr="006270BA">
              <w:rPr>
                <w:rFonts w:ascii="Times New Roman" w:hAnsi="Times New Roman" w:cs="Times New Roman"/>
                <w:sz w:val="28"/>
                <w:szCs w:val="28"/>
              </w:rPr>
              <w:t xml:space="preserve"> (</w:t>
            </w:r>
            <w:r w:rsidRPr="006270BA">
              <w:rPr>
                <w:rFonts w:ascii="Times New Roman" w:hAnsi="Times New Roman" w:cs="Times New Roman"/>
                <w:sz w:val="28"/>
                <w:szCs w:val="28"/>
              </w:rPr>
              <w:t>1,8</w:t>
            </w:r>
            <w:r w:rsidR="00D8379E" w:rsidRPr="006270BA">
              <w:rPr>
                <w:rFonts w:ascii="Times New Roman" w:hAnsi="Times New Roman" w:cs="Times New Roman"/>
                <w:sz w:val="28"/>
                <w:szCs w:val="28"/>
              </w:rPr>
              <w:t>%)</w:t>
            </w:r>
          </w:p>
        </w:tc>
        <w:tc>
          <w:tcPr>
            <w:tcW w:w="1487" w:type="dxa"/>
          </w:tcPr>
          <w:p w14:paraId="76B949D2" w14:textId="21882EC8" w:rsidR="00D8379E" w:rsidRPr="006270BA" w:rsidRDefault="009937BF" w:rsidP="00FD3790">
            <w:pPr>
              <w:spacing w:after="0"/>
              <w:jc w:val="center"/>
              <w:rPr>
                <w:rFonts w:ascii="Times New Roman" w:hAnsi="Times New Roman" w:cs="Times New Roman"/>
                <w:sz w:val="28"/>
                <w:szCs w:val="28"/>
              </w:rPr>
            </w:pPr>
            <w:r w:rsidRPr="006270BA">
              <w:rPr>
                <w:rFonts w:ascii="Times New Roman" w:hAnsi="Times New Roman" w:cs="Times New Roman"/>
                <w:sz w:val="28"/>
                <w:szCs w:val="28"/>
              </w:rPr>
              <w:t>-</w:t>
            </w:r>
            <w:r w:rsidR="00020166" w:rsidRPr="006270BA">
              <w:rPr>
                <w:rFonts w:ascii="Times New Roman" w:hAnsi="Times New Roman" w:cs="Times New Roman"/>
                <w:sz w:val="28"/>
                <w:szCs w:val="28"/>
              </w:rPr>
              <w:t>3,6</w:t>
            </w:r>
          </w:p>
        </w:tc>
      </w:tr>
      <w:tr w:rsidR="00D8379E" w:rsidRPr="006270BA" w14:paraId="58E16EFC" w14:textId="77777777" w:rsidTr="00134DEA">
        <w:trPr>
          <w:trHeight w:val="377"/>
        </w:trPr>
        <w:tc>
          <w:tcPr>
            <w:tcW w:w="4253" w:type="dxa"/>
          </w:tcPr>
          <w:p w14:paraId="16A3B4C8" w14:textId="77777777" w:rsidR="00D8379E" w:rsidRPr="006270BA" w:rsidRDefault="00D8379E" w:rsidP="00FD3790">
            <w:pPr>
              <w:spacing w:after="0"/>
              <w:rPr>
                <w:rFonts w:ascii="Times New Roman" w:hAnsi="Times New Roman" w:cs="Times New Roman"/>
                <w:sz w:val="28"/>
                <w:szCs w:val="28"/>
              </w:rPr>
            </w:pPr>
            <w:r w:rsidRPr="006270BA">
              <w:rPr>
                <w:rFonts w:ascii="Times New Roman" w:hAnsi="Times New Roman" w:cs="Times New Roman"/>
                <w:sz w:val="28"/>
                <w:szCs w:val="28"/>
              </w:rPr>
              <w:t>Выраженный лейкоцитоз 21-49</w:t>
            </w:r>
          </w:p>
        </w:tc>
        <w:tc>
          <w:tcPr>
            <w:tcW w:w="1984" w:type="dxa"/>
            <w:vAlign w:val="center"/>
          </w:tcPr>
          <w:p w14:paraId="215B2BDC" w14:textId="77777777" w:rsidR="00D8379E" w:rsidRPr="006270BA" w:rsidRDefault="00D8379E" w:rsidP="00FD3790">
            <w:pPr>
              <w:spacing w:after="0"/>
              <w:rPr>
                <w:rFonts w:ascii="Times New Roman" w:hAnsi="Times New Roman" w:cs="Times New Roman"/>
                <w:sz w:val="28"/>
                <w:szCs w:val="28"/>
              </w:rPr>
            </w:pPr>
            <w:r w:rsidRPr="006270BA">
              <w:rPr>
                <w:rFonts w:ascii="Times New Roman" w:hAnsi="Times New Roman" w:cs="Times New Roman"/>
                <w:sz w:val="28"/>
                <w:szCs w:val="28"/>
              </w:rPr>
              <w:t>5 (3%)</w:t>
            </w:r>
          </w:p>
        </w:tc>
        <w:tc>
          <w:tcPr>
            <w:tcW w:w="1701" w:type="dxa"/>
            <w:vAlign w:val="center"/>
          </w:tcPr>
          <w:p w14:paraId="41AE4A2C" w14:textId="646FF1F4" w:rsidR="00D8379E" w:rsidRPr="006270BA" w:rsidRDefault="00D8379E" w:rsidP="00FD3790">
            <w:pPr>
              <w:spacing w:after="0"/>
              <w:rPr>
                <w:rFonts w:ascii="Times New Roman" w:hAnsi="Times New Roman" w:cs="Times New Roman"/>
                <w:sz w:val="28"/>
                <w:szCs w:val="28"/>
              </w:rPr>
            </w:pPr>
            <w:r w:rsidRPr="006270BA">
              <w:rPr>
                <w:rFonts w:ascii="Times New Roman" w:hAnsi="Times New Roman" w:cs="Times New Roman"/>
                <w:sz w:val="28"/>
                <w:szCs w:val="28"/>
              </w:rPr>
              <w:t>3 (1,</w:t>
            </w:r>
            <w:r w:rsidR="00BD7FA4" w:rsidRPr="006270BA">
              <w:rPr>
                <w:rFonts w:ascii="Times New Roman" w:hAnsi="Times New Roman" w:cs="Times New Roman"/>
                <w:sz w:val="28"/>
                <w:szCs w:val="28"/>
              </w:rPr>
              <w:t>8</w:t>
            </w:r>
            <w:r w:rsidRPr="006270BA">
              <w:rPr>
                <w:rFonts w:ascii="Times New Roman" w:hAnsi="Times New Roman" w:cs="Times New Roman"/>
                <w:sz w:val="28"/>
                <w:szCs w:val="28"/>
              </w:rPr>
              <w:t>%)</w:t>
            </w:r>
          </w:p>
        </w:tc>
        <w:tc>
          <w:tcPr>
            <w:tcW w:w="1487" w:type="dxa"/>
          </w:tcPr>
          <w:p w14:paraId="56605D1D" w14:textId="7EC5F41D" w:rsidR="00D8379E" w:rsidRPr="006270BA" w:rsidRDefault="009937BF" w:rsidP="00FD3790">
            <w:pPr>
              <w:spacing w:after="0"/>
              <w:jc w:val="center"/>
              <w:rPr>
                <w:rFonts w:ascii="Times New Roman" w:hAnsi="Times New Roman" w:cs="Times New Roman"/>
                <w:sz w:val="28"/>
                <w:szCs w:val="28"/>
              </w:rPr>
            </w:pPr>
            <w:r w:rsidRPr="006270BA">
              <w:rPr>
                <w:rFonts w:ascii="Times New Roman" w:hAnsi="Times New Roman" w:cs="Times New Roman"/>
                <w:sz w:val="28"/>
                <w:szCs w:val="28"/>
              </w:rPr>
              <w:t>-1,</w:t>
            </w:r>
            <w:r w:rsidR="00020166" w:rsidRPr="006270BA">
              <w:rPr>
                <w:rFonts w:ascii="Times New Roman" w:hAnsi="Times New Roman" w:cs="Times New Roman"/>
                <w:sz w:val="28"/>
                <w:szCs w:val="28"/>
              </w:rPr>
              <w:t>2</w:t>
            </w:r>
          </w:p>
        </w:tc>
      </w:tr>
      <w:tr w:rsidR="00D8379E" w:rsidRPr="006270BA" w14:paraId="05B3D30F" w14:textId="77777777" w:rsidTr="00134DEA">
        <w:trPr>
          <w:trHeight w:val="198"/>
        </w:trPr>
        <w:tc>
          <w:tcPr>
            <w:tcW w:w="4253" w:type="dxa"/>
          </w:tcPr>
          <w:p w14:paraId="5B6B8FDD" w14:textId="77777777" w:rsidR="00D8379E" w:rsidRPr="006270BA" w:rsidRDefault="00D8379E" w:rsidP="00FD3790">
            <w:pPr>
              <w:spacing w:after="0"/>
              <w:rPr>
                <w:rFonts w:ascii="Times New Roman" w:hAnsi="Times New Roman" w:cs="Times New Roman"/>
                <w:sz w:val="28"/>
                <w:szCs w:val="28"/>
              </w:rPr>
            </w:pPr>
            <w:r w:rsidRPr="006270BA">
              <w:rPr>
                <w:rFonts w:ascii="Times New Roman" w:hAnsi="Times New Roman" w:cs="Times New Roman"/>
                <w:sz w:val="28"/>
                <w:szCs w:val="28"/>
              </w:rPr>
              <w:t>Гиперлейкоцитоз 50-100</w:t>
            </w:r>
          </w:p>
        </w:tc>
        <w:tc>
          <w:tcPr>
            <w:tcW w:w="1984" w:type="dxa"/>
            <w:vAlign w:val="center"/>
          </w:tcPr>
          <w:p w14:paraId="487AF4B7" w14:textId="77777777" w:rsidR="00D8379E" w:rsidRPr="006270BA" w:rsidRDefault="00D8379E" w:rsidP="00FD3790">
            <w:pPr>
              <w:spacing w:after="0"/>
              <w:rPr>
                <w:rFonts w:ascii="Times New Roman" w:hAnsi="Times New Roman" w:cs="Times New Roman"/>
                <w:sz w:val="28"/>
                <w:szCs w:val="28"/>
              </w:rPr>
            </w:pPr>
            <w:r w:rsidRPr="006270BA">
              <w:rPr>
                <w:rFonts w:ascii="Times New Roman" w:hAnsi="Times New Roman" w:cs="Times New Roman"/>
                <w:sz w:val="28"/>
                <w:szCs w:val="28"/>
              </w:rPr>
              <w:t>6 (3,6%)</w:t>
            </w:r>
          </w:p>
        </w:tc>
        <w:tc>
          <w:tcPr>
            <w:tcW w:w="1701" w:type="dxa"/>
            <w:vAlign w:val="center"/>
          </w:tcPr>
          <w:p w14:paraId="300AEBBF" w14:textId="1A39ABFB" w:rsidR="00D8379E" w:rsidRPr="006270BA" w:rsidRDefault="00BD7FA4" w:rsidP="00FD3790">
            <w:pPr>
              <w:spacing w:after="0"/>
              <w:rPr>
                <w:rFonts w:ascii="Times New Roman" w:hAnsi="Times New Roman" w:cs="Times New Roman"/>
                <w:sz w:val="28"/>
                <w:szCs w:val="28"/>
              </w:rPr>
            </w:pPr>
            <w:r w:rsidRPr="006270BA">
              <w:rPr>
                <w:rFonts w:ascii="Times New Roman" w:hAnsi="Times New Roman" w:cs="Times New Roman"/>
                <w:sz w:val="28"/>
                <w:szCs w:val="28"/>
              </w:rPr>
              <w:t>6</w:t>
            </w:r>
            <w:r w:rsidR="00D8379E" w:rsidRPr="006270BA">
              <w:rPr>
                <w:rFonts w:ascii="Times New Roman" w:hAnsi="Times New Roman" w:cs="Times New Roman"/>
                <w:sz w:val="28"/>
                <w:szCs w:val="28"/>
              </w:rPr>
              <w:t xml:space="preserve"> (</w:t>
            </w:r>
            <w:r w:rsidRPr="006270BA">
              <w:rPr>
                <w:rFonts w:ascii="Times New Roman" w:hAnsi="Times New Roman" w:cs="Times New Roman"/>
                <w:sz w:val="28"/>
                <w:szCs w:val="28"/>
              </w:rPr>
              <w:t>3,6</w:t>
            </w:r>
            <w:r w:rsidR="00D8379E" w:rsidRPr="006270BA">
              <w:rPr>
                <w:rFonts w:ascii="Times New Roman" w:hAnsi="Times New Roman" w:cs="Times New Roman"/>
                <w:sz w:val="28"/>
                <w:szCs w:val="28"/>
              </w:rPr>
              <w:t>%)</w:t>
            </w:r>
          </w:p>
        </w:tc>
        <w:tc>
          <w:tcPr>
            <w:tcW w:w="1487" w:type="dxa"/>
          </w:tcPr>
          <w:p w14:paraId="2E02BB01" w14:textId="0B33001D" w:rsidR="00D8379E" w:rsidRPr="006270BA" w:rsidRDefault="00020166" w:rsidP="00FD3790">
            <w:pPr>
              <w:spacing w:after="0"/>
              <w:jc w:val="center"/>
              <w:rPr>
                <w:rFonts w:ascii="Times New Roman" w:hAnsi="Times New Roman" w:cs="Times New Roman"/>
                <w:sz w:val="28"/>
                <w:szCs w:val="28"/>
              </w:rPr>
            </w:pPr>
            <w:r w:rsidRPr="006270BA">
              <w:rPr>
                <w:rFonts w:ascii="Times New Roman" w:hAnsi="Times New Roman" w:cs="Times New Roman"/>
                <w:sz w:val="28"/>
                <w:szCs w:val="28"/>
              </w:rPr>
              <w:t>0</w:t>
            </w:r>
          </w:p>
        </w:tc>
      </w:tr>
      <w:tr w:rsidR="00D8379E" w:rsidRPr="006270BA" w14:paraId="58EC7B9E" w14:textId="77777777" w:rsidTr="00134DEA">
        <w:trPr>
          <w:trHeight w:val="501"/>
        </w:trPr>
        <w:tc>
          <w:tcPr>
            <w:tcW w:w="4253" w:type="dxa"/>
          </w:tcPr>
          <w:p w14:paraId="5EB495A7" w14:textId="77777777" w:rsidR="00D8379E" w:rsidRPr="006270BA" w:rsidRDefault="00D8379E" w:rsidP="00FD3790">
            <w:pPr>
              <w:spacing w:after="0"/>
              <w:rPr>
                <w:rFonts w:ascii="Times New Roman" w:hAnsi="Times New Roman" w:cs="Times New Roman"/>
                <w:sz w:val="28"/>
                <w:szCs w:val="28"/>
              </w:rPr>
            </w:pPr>
            <w:r w:rsidRPr="006270BA">
              <w:rPr>
                <w:rFonts w:ascii="Times New Roman" w:hAnsi="Times New Roman" w:cs="Times New Roman"/>
                <w:sz w:val="28"/>
                <w:szCs w:val="28"/>
              </w:rPr>
              <w:t>Выраженный гиперлейкоцитоз свыше 101</w:t>
            </w:r>
          </w:p>
        </w:tc>
        <w:tc>
          <w:tcPr>
            <w:tcW w:w="1984" w:type="dxa"/>
          </w:tcPr>
          <w:p w14:paraId="50DE1224" w14:textId="77777777" w:rsidR="00D8379E" w:rsidRPr="006270BA" w:rsidRDefault="00D8379E" w:rsidP="00686CFE">
            <w:pPr>
              <w:spacing w:after="0"/>
              <w:rPr>
                <w:rFonts w:ascii="Times New Roman" w:hAnsi="Times New Roman" w:cs="Times New Roman"/>
                <w:sz w:val="28"/>
                <w:szCs w:val="28"/>
              </w:rPr>
            </w:pPr>
            <w:r w:rsidRPr="006270BA">
              <w:rPr>
                <w:rFonts w:ascii="Times New Roman" w:hAnsi="Times New Roman" w:cs="Times New Roman"/>
                <w:sz w:val="28"/>
                <w:szCs w:val="28"/>
              </w:rPr>
              <w:t>11 (6,5%)</w:t>
            </w:r>
          </w:p>
        </w:tc>
        <w:tc>
          <w:tcPr>
            <w:tcW w:w="1701" w:type="dxa"/>
          </w:tcPr>
          <w:p w14:paraId="726ACD2F" w14:textId="01AC35E7" w:rsidR="00D8379E" w:rsidRPr="006270BA" w:rsidRDefault="00BD7FA4" w:rsidP="00686CFE">
            <w:pPr>
              <w:spacing w:after="0"/>
              <w:rPr>
                <w:rFonts w:ascii="Times New Roman" w:hAnsi="Times New Roman" w:cs="Times New Roman"/>
                <w:sz w:val="28"/>
                <w:szCs w:val="28"/>
              </w:rPr>
            </w:pPr>
            <w:r w:rsidRPr="006270BA">
              <w:rPr>
                <w:rFonts w:ascii="Times New Roman" w:hAnsi="Times New Roman" w:cs="Times New Roman"/>
                <w:sz w:val="28"/>
                <w:szCs w:val="28"/>
              </w:rPr>
              <w:t>11</w:t>
            </w:r>
            <w:r w:rsidR="00D8379E" w:rsidRPr="006270BA">
              <w:rPr>
                <w:rFonts w:ascii="Times New Roman" w:hAnsi="Times New Roman" w:cs="Times New Roman"/>
                <w:sz w:val="28"/>
                <w:szCs w:val="28"/>
              </w:rPr>
              <w:t xml:space="preserve"> (</w:t>
            </w:r>
            <w:r w:rsidRPr="006270BA">
              <w:rPr>
                <w:rFonts w:ascii="Times New Roman" w:hAnsi="Times New Roman" w:cs="Times New Roman"/>
                <w:sz w:val="28"/>
                <w:szCs w:val="28"/>
              </w:rPr>
              <w:t>6,5</w:t>
            </w:r>
            <w:r w:rsidR="00D8379E" w:rsidRPr="006270BA">
              <w:rPr>
                <w:rFonts w:ascii="Times New Roman" w:hAnsi="Times New Roman" w:cs="Times New Roman"/>
                <w:sz w:val="28"/>
                <w:szCs w:val="28"/>
              </w:rPr>
              <w:t>%)</w:t>
            </w:r>
          </w:p>
        </w:tc>
        <w:tc>
          <w:tcPr>
            <w:tcW w:w="1487" w:type="dxa"/>
          </w:tcPr>
          <w:p w14:paraId="064E89AD" w14:textId="3E98160D" w:rsidR="00D8379E" w:rsidRPr="006270BA" w:rsidRDefault="00020166" w:rsidP="00FD3790">
            <w:pPr>
              <w:spacing w:after="0"/>
              <w:jc w:val="center"/>
              <w:rPr>
                <w:rFonts w:ascii="Times New Roman" w:hAnsi="Times New Roman" w:cs="Times New Roman"/>
                <w:sz w:val="28"/>
                <w:szCs w:val="28"/>
              </w:rPr>
            </w:pPr>
            <w:r w:rsidRPr="006270BA">
              <w:rPr>
                <w:rFonts w:ascii="Times New Roman" w:hAnsi="Times New Roman" w:cs="Times New Roman"/>
                <w:sz w:val="28"/>
                <w:szCs w:val="28"/>
              </w:rPr>
              <w:t>0</w:t>
            </w:r>
          </w:p>
        </w:tc>
      </w:tr>
      <w:tr w:rsidR="00535C8B" w:rsidRPr="006270BA" w14:paraId="66EC3BF3" w14:textId="77777777" w:rsidTr="00134DEA">
        <w:trPr>
          <w:trHeight w:val="170"/>
        </w:trPr>
        <w:tc>
          <w:tcPr>
            <w:tcW w:w="9425" w:type="dxa"/>
            <w:gridSpan w:val="4"/>
          </w:tcPr>
          <w:p w14:paraId="24BCD2E5" w14:textId="2C181E59" w:rsidR="00535C8B" w:rsidRPr="006270BA" w:rsidRDefault="009860E8" w:rsidP="00FD3790">
            <w:pPr>
              <w:spacing w:after="0"/>
              <w:jc w:val="center"/>
              <w:rPr>
                <w:rFonts w:ascii="Times New Roman" w:hAnsi="Times New Roman" w:cs="Times New Roman"/>
                <w:sz w:val="28"/>
                <w:szCs w:val="28"/>
              </w:rPr>
            </w:pPr>
            <w:r w:rsidRPr="006270BA">
              <w:rPr>
                <w:rFonts w:ascii="Times New Roman" w:hAnsi="Times New Roman" w:cs="Times New Roman"/>
                <w:sz w:val="28"/>
                <w:szCs w:val="28"/>
              </w:rPr>
              <w:t>ЧД, раз/мин</w:t>
            </w:r>
          </w:p>
        </w:tc>
      </w:tr>
      <w:tr w:rsidR="00D8379E" w:rsidRPr="006270BA" w14:paraId="40F3CB55" w14:textId="77777777" w:rsidTr="00134DEA">
        <w:trPr>
          <w:trHeight w:val="249"/>
        </w:trPr>
        <w:tc>
          <w:tcPr>
            <w:tcW w:w="4253" w:type="dxa"/>
          </w:tcPr>
          <w:p w14:paraId="57FB9396" w14:textId="18BC0936" w:rsidR="00D8379E" w:rsidRPr="006270BA" w:rsidRDefault="009860E8" w:rsidP="00FD3790">
            <w:pPr>
              <w:spacing w:after="0"/>
              <w:rPr>
                <w:rFonts w:ascii="Times New Roman" w:hAnsi="Times New Roman" w:cs="Times New Roman"/>
                <w:sz w:val="28"/>
                <w:szCs w:val="28"/>
              </w:rPr>
            </w:pPr>
            <w:r w:rsidRPr="006270BA">
              <w:rPr>
                <w:rFonts w:ascii="Times New Roman" w:hAnsi="Times New Roman" w:cs="Times New Roman"/>
                <w:sz w:val="28"/>
                <w:szCs w:val="28"/>
              </w:rPr>
              <w:t>Норма</w:t>
            </w:r>
          </w:p>
        </w:tc>
        <w:tc>
          <w:tcPr>
            <w:tcW w:w="1984" w:type="dxa"/>
            <w:vAlign w:val="center"/>
          </w:tcPr>
          <w:p w14:paraId="6959B855" w14:textId="6B5BAEC4" w:rsidR="00D8379E" w:rsidRPr="006270BA" w:rsidRDefault="009860E8" w:rsidP="00FD3790">
            <w:pPr>
              <w:spacing w:after="0"/>
              <w:rPr>
                <w:rFonts w:ascii="Times New Roman" w:hAnsi="Times New Roman" w:cs="Times New Roman"/>
                <w:sz w:val="28"/>
                <w:szCs w:val="28"/>
              </w:rPr>
            </w:pPr>
            <w:r w:rsidRPr="006270BA">
              <w:rPr>
                <w:rFonts w:ascii="Times New Roman" w:hAnsi="Times New Roman" w:cs="Times New Roman"/>
                <w:sz w:val="28"/>
                <w:szCs w:val="28"/>
                <w:lang w:val="en-US"/>
              </w:rPr>
              <w:t>156</w:t>
            </w:r>
            <w:r w:rsidR="00D8379E" w:rsidRPr="006270BA">
              <w:rPr>
                <w:rFonts w:ascii="Times New Roman" w:hAnsi="Times New Roman" w:cs="Times New Roman"/>
                <w:sz w:val="28"/>
                <w:szCs w:val="28"/>
              </w:rPr>
              <w:t xml:space="preserve"> (</w:t>
            </w:r>
            <w:r w:rsidRPr="006270BA">
              <w:rPr>
                <w:rFonts w:ascii="Times New Roman" w:hAnsi="Times New Roman" w:cs="Times New Roman"/>
                <w:sz w:val="28"/>
                <w:szCs w:val="28"/>
                <w:lang w:val="en-US"/>
              </w:rPr>
              <w:t>9</w:t>
            </w:r>
            <w:r w:rsidRPr="006270BA">
              <w:rPr>
                <w:rFonts w:ascii="Times New Roman" w:hAnsi="Times New Roman" w:cs="Times New Roman"/>
                <w:sz w:val="28"/>
                <w:szCs w:val="28"/>
              </w:rPr>
              <w:t>2,9</w:t>
            </w:r>
            <w:r w:rsidR="00D8379E" w:rsidRPr="006270BA">
              <w:rPr>
                <w:rFonts w:ascii="Times New Roman" w:hAnsi="Times New Roman" w:cs="Times New Roman"/>
                <w:sz w:val="28"/>
                <w:szCs w:val="28"/>
              </w:rPr>
              <w:t>%)</w:t>
            </w:r>
          </w:p>
        </w:tc>
        <w:tc>
          <w:tcPr>
            <w:tcW w:w="1701" w:type="dxa"/>
            <w:vAlign w:val="center"/>
          </w:tcPr>
          <w:p w14:paraId="320182BA" w14:textId="20D18325" w:rsidR="00D8379E" w:rsidRPr="006270BA" w:rsidRDefault="005E5BA3" w:rsidP="00FD3790">
            <w:pPr>
              <w:spacing w:after="0"/>
              <w:rPr>
                <w:rFonts w:ascii="Times New Roman" w:hAnsi="Times New Roman" w:cs="Times New Roman"/>
                <w:sz w:val="28"/>
                <w:szCs w:val="28"/>
              </w:rPr>
            </w:pPr>
            <w:r w:rsidRPr="006270BA">
              <w:rPr>
                <w:rFonts w:ascii="Times New Roman" w:hAnsi="Times New Roman" w:cs="Times New Roman"/>
                <w:sz w:val="28"/>
                <w:szCs w:val="28"/>
                <w:lang w:val="en-US"/>
              </w:rPr>
              <w:t>1</w:t>
            </w:r>
            <w:r w:rsidR="00020166" w:rsidRPr="006270BA">
              <w:rPr>
                <w:rFonts w:ascii="Times New Roman" w:hAnsi="Times New Roman" w:cs="Times New Roman"/>
                <w:sz w:val="28"/>
                <w:szCs w:val="28"/>
                <w:lang w:val="en-US"/>
              </w:rPr>
              <w:t>26</w:t>
            </w:r>
            <w:r w:rsidR="00D8379E" w:rsidRPr="006270BA">
              <w:rPr>
                <w:rFonts w:ascii="Times New Roman" w:hAnsi="Times New Roman" w:cs="Times New Roman"/>
                <w:sz w:val="28"/>
                <w:szCs w:val="28"/>
              </w:rPr>
              <w:t xml:space="preserve"> (</w:t>
            </w:r>
            <w:r w:rsidRPr="006270BA">
              <w:rPr>
                <w:rFonts w:ascii="Times New Roman" w:hAnsi="Times New Roman" w:cs="Times New Roman"/>
                <w:sz w:val="28"/>
                <w:szCs w:val="28"/>
                <w:lang w:val="en-US"/>
              </w:rPr>
              <w:t>7</w:t>
            </w:r>
            <w:r w:rsidR="00020166" w:rsidRPr="006270BA">
              <w:rPr>
                <w:rFonts w:ascii="Times New Roman" w:hAnsi="Times New Roman" w:cs="Times New Roman"/>
                <w:sz w:val="28"/>
                <w:szCs w:val="28"/>
              </w:rPr>
              <w:t>5,0</w:t>
            </w:r>
            <w:r w:rsidR="00D8379E" w:rsidRPr="006270BA">
              <w:rPr>
                <w:rFonts w:ascii="Times New Roman" w:hAnsi="Times New Roman" w:cs="Times New Roman"/>
                <w:sz w:val="28"/>
                <w:szCs w:val="28"/>
              </w:rPr>
              <w:t>%)</w:t>
            </w:r>
          </w:p>
        </w:tc>
        <w:tc>
          <w:tcPr>
            <w:tcW w:w="1487" w:type="dxa"/>
          </w:tcPr>
          <w:p w14:paraId="7F00D7FB" w14:textId="47952B9C" w:rsidR="00D8379E" w:rsidRPr="006270BA" w:rsidRDefault="00A80DF6" w:rsidP="00FD3790">
            <w:pPr>
              <w:spacing w:after="0"/>
              <w:jc w:val="center"/>
              <w:rPr>
                <w:rFonts w:ascii="Times New Roman" w:hAnsi="Times New Roman" w:cs="Times New Roman"/>
                <w:sz w:val="28"/>
                <w:szCs w:val="28"/>
                <w:lang w:val="en-US"/>
              </w:rPr>
            </w:pPr>
            <w:r w:rsidRPr="006270BA">
              <w:rPr>
                <w:rFonts w:ascii="Times New Roman" w:hAnsi="Times New Roman" w:cs="Times New Roman"/>
                <w:sz w:val="28"/>
                <w:szCs w:val="28"/>
                <w:lang w:val="en-US"/>
              </w:rPr>
              <w:t>-17,9</w:t>
            </w:r>
          </w:p>
        </w:tc>
      </w:tr>
      <w:tr w:rsidR="00D8379E" w:rsidRPr="006270BA" w14:paraId="1CB4E775" w14:textId="77777777" w:rsidTr="00134DEA">
        <w:trPr>
          <w:trHeight w:val="271"/>
        </w:trPr>
        <w:tc>
          <w:tcPr>
            <w:tcW w:w="4253" w:type="dxa"/>
          </w:tcPr>
          <w:p w14:paraId="63CC5A70" w14:textId="63811C3F" w:rsidR="00D8379E" w:rsidRPr="006270BA" w:rsidRDefault="009860E8" w:rsidP="00FD3790">
            <w:pPr>
              <w:spacing w:after="0"/>
              <w:rPr>
                <w:rFonts w:ascii="Times New Roman" w:hAnsi="Times New Roman" w:cs="Times New Roman"/>
                <w:sz w:val="28"/>
                <w:szCs w:val="28"/>
              </w:rPr>
            </w:pPr>
            <w:r w:rsidRPr="006270BA">
              <w:rPr>
                <w:rFonts w:ascii="Times New Roman" w:hAnsi="Times New Roman" w:cs="Times New Roman"/>
                <w:sz w:val="28"/>
                <w:szCs w:val="28"/>
              </w:rPr>
              <w:t>Легкая одышка</w:t>
            </w:r>
            <w:r w:rsidR="00D35B9F" w:rsidRPr="006270BA">
              <w:rPr>
                <w:rFonts w:ascii="Times New Roman" w:hAnsi="Times New Roman" w:cs="Times New Roman"/>
                <w:sz w:val="28"/>
                <w:szCs w:val="28"/>
              </w:rPr>
              <w:t>,</w:t>
            </w:r>
            <w:r w:rsidRPr="006270BA">
              <w:rPr>
                <w:rFonts w:ascii="Times New Roman" w:hAnsi="Times New Roman" w:cs="Times New Roman"/>
                <w:sz w:val="28"/>
                <w:szCs w:val="28"/>
              </w:rPr>
              <w:t xml:space="preserve"> первая степень</w:t>
            </w:r>
          </w:p>
        </w:tc>
        <w:tc>
          <w:tcPr>
            <w:tcW w:w="1984" w:type="dxa"/>
            <w:vAlign w:val="center"/>
          </w:tcPr>
          <w:p w14:paraId="31B65D5F" w14:textId="77777777" w:rsidR="00D8379E" w:rsidRPr="006270BA" w:rsidRDefault="00D8379E" w:rsidP="00FD3790">
            <w:pPr>
              <w:spacing w:after="0"/>
              <w:rPr>
                <w:rFonts w:ascii="Times New Roman" w:hAnsi="Times New Roman" w:cs="Times New Roman"/>
                <w:sz w:val="28"/>
                <w:szCs w:val="28"/>
              </w:rPr>
            </w:pPr>
            <w:r w:rsidRPr="006270BA">
              <w:rPr>
                <w:rFonts w:ascii="Times New Roman" w:hAnsi="Times New Roman" w:cs="Times New Roman"/>
                <w:sz w:val="28"/>
                <w:szCs w:val="28"/>
              </w:rPr>
              <w:t>12 (7,1%)</w:t>
            </w:r>
          </w:p>
        </w:tc>
        <w:tc>
          <w:tcPr>
            <w:tcW w:w="1701" w:type="dxa"/>
            <w:vAlign w:val="center"/>
          </w:tcPr>
          <w:p w14:paraId="3C28C174" w14:textId="5F2F35F8" w:rsidR="00D8379E" w:rsidRPr="006270BA" w:rsidRDefault="00A80DF6" w:rsidP="00FD3790">
            <w:pPr>
              <w:spacing w:after="0"/>
              <w:rPr>
                <w:rFonts w:ascii="Times New Roman" w:hAnsi="Times New Roman" w:cs="Times New Roman"/>
                <w:sz w:val="28"/>
                <w:szCs w:val="28"/>
              </w:rPr>
            </w:pPr>
            <w:r w:rsidRPr="006270BA">
              <w:rPr>
                <w:rFonts w:ascii="Times New Roman" w:hAnsi="Times New Roman" w:cs="Times New Roman"/>
                <w:sz w:val="28"/>
                <w:szCs w:val="28"/>
                <w:lang w:val="en-US"/>
              </w:rPr>
              <w:t>27</w:t>
            </w:r>
            <w:r w:rsidR="00D8379E" w:rsidRPr="006270BA">
              <w:rPr>
                <w:rFonts w:ascii="Times New Roman" w:hAnsi="Times New Roman" w:cs="Times New Roman"/>
                <w:sz w:val="28"/>
                <w:szCs w:val="28"/>
              </w:rPr>
              <w:t xml:space="preserve"> (</w:t>
            </w:r>
            <w:r w:rsidR="005E5BA3" w:rsidRPr="006270BA">
              <w:rPr>
                <w:rFonts w:ascii="Times New Roman" w:hAnsi="Times New Roman" w:cs="Times New Roman"/>
                <w:sz w:val="28"/>
                <w:szCs w:val="28"/>
              </w:rPr>
              <w:t>16</w:t>
            </w:r>
            <w:r w:rsidRPr="006270BA">
              <w:rPr>
                <w:rFonts w:ascii="Times New Roman" w:hAnsi="Times New Roman" w:cs="Times New Roman"/>
                <w:sz w:val="28"/>
                <w:szCs w:val="28"/>
              </w:rPr>
              <w:t>,1</w:t>
            </w:r>
            <w:r w:rsidR="00D8379E" w:rsidRPr="006270BA">
              <w:rPr>
                <w:rFonts w:ascii="Times New Roman" w:hAnsi="Times New Roman" w:cs="Times New Roman"/>
                <w:sz w:val="28"/>
                <w:szCs w:val="28"/>
              </w:rPr>
              <w:t>%)</w:t>
            </w:r>
          </w:p>
        </w:tc>
        <w:tc>
          <w:tcPr>
            <w:tcW w:w="1487" w:type="dxa"/>
          </w:tcPr>
          <w:p w14:paraId="029264F9" w14:textId="41FCC5AD" w:rsidR="00D8379E" w:rsidRPr="006270BA" w:rsidRDefault="00A80DF6" w:rsidP="00FD3790">
            <w:pPr>
              <w:spacing w:after="0"/>
              <w:jc w:val="center"/>
              <w:rPr>
                <w:rFonts w:ascii="Times New Roman" w:hAnsi="Times New Roman" w:cs="Times New Roman"/>
                <w:sz w:val="28"/>
                <w:szCs w:val="28"/>
                <w:lang w:val="en-US"/>
              </w:rPr>
            </w:pPr>
            <w:r w:rsidRPr="006270BA">
              <w:rPr>
                <w:rFonts w:ascii="Times New Roman" w:hAnsi="Times New Roman" w:cs="Times New Roman"/>
                <w:sz w:val="28"/>
                <w:szCs w:val="28"/>
                <w:lang w:val="en-US"/>
              </w:rPr>
              <w:t>+9</w:t>
            </w:r>
          </w:p>
        </w:tc>
      </w:tr>
      <w:tr w:rsidR="00D8379E" w:rsidRPr="006270BA" w14:paraId="681D5E48" w14:textId="77777777" w:rsidTr="00134DEA">
        <w:trPr>
          <w:trHeight w:val="219"/>
        </w:trPr>
        <w:tc>
          <w:tcPr>
            <w:tcW w:w="4253" w:type="dxa"/>
          </w:tcPr>
          <w:p w14:paraId="632047F2" w14:textId="24CA7AD4" w:rsidR="00D8379E" w:rsidRPr="006270BA" w:rsidRDefault="009860E8" w:rsidP="00FD3790">
            <w:pPr>
              <w:spacing w:after="0"/>
              <w:rPr>
                <w:rFonts w:ascii="Times New Roman" w:hAnsi="Times New Roman" w:cs="Times New Roman"/>
                <w:sz w:val="28"/>
                <w:szCs w:val="28"/>
              </w:rPr>
            </w:pPr>
            <w:r w:rsidRPr="006270BA">
              <w:rPr>
                <w:rFonts w:ascii="Times New Roman" w:hAnsi="Times New Roman" w:cs="Times New Roman"/>
                <w:sz w:val="28"/>
                <w:szCs w:val="28"/>
              </w:rPr>
              <w:t>Умеренная одышка</w:t>
            </w:r>
            <w:r w:rsidR="00D35B9F" w:rsidRPr="006270BA">
              <w:rPr>
                <w:rFonts w:ascii="Times New Roman" w:hAnsi="Times New Roman" w:cs="Times New Roman"/>
                <w:sz w:val="28"/>
                <w:szCs w:val="28"/>
              </w:rPr>
              <w:t>,</w:t>
            </w:r>
            <w:r w:rsidRPr="006270BA">
              <w:rPr>
                <w:rFonts w:ascii="Times New Roman" w:hAnsi="Times New Roman" w:cs="Times New Roman"/>
                <w:sz w:val="28"/>
                <w:szCs w:val="28"/>
              </w:rPr>
              <w:t xml:space="preserve"> вторая </w:t>
            </w:r>
            <w:r w:rsidR="00D35B9F" w:rsidRPr="006270BA">
              <w:rPr>
                <w:rFonts w:ascii="Times New Roman" w:hAnsi="Times New Roman" w:cs="Times New Roman"/>
                <w:sz w:val="28"/>
                <w:szCs w:val="28"/>
              </w:rPr>
              <w:t>ст.</w:t>
            </w:r>
          </w:p>
        </w:tc>
        <w:tc>
          <w:tcPr>
            <w:tcW w:w="1984" w:type="dxa"/>
            <w:vAlign w:val="center"/>
          </w:tcPr>
          <w:p w14:paraId="687503F3" w14:textId="4CFE0C03" w:rsidR="00D8379E" w:rsidRPr="006270BA" w:rsidRDefault="005E5BA3" w:rsidP="00FD3790">
            <w:pPr>
              <w:spacing w:after="0"/>
              <w:rPr>
                <w:rFonts w:ascii="Times New Roman" w:hAnsi="Times New Roman" w:cs="Times New Roman"/>
                <w:sz w:val="28"/>
                <w:szCs w:val="28"/>
              </w:rPr>
            </w:pPr>
            <w:r w:rsidRPr="006270BA">
              <w:rPr>
                <w:rFonts w:ascii="Times New Roman" w:hAnsi="Times New Roman" w:cs="Times New Roman"/>
                <w:sz w:val="28"/>
                <w:szCs w:val="28"/>
              </w:rPr>
              <w:t>0 (0%)</w:t>
            </w:r>
          </w:p>
        </w:tc>
        <w:tc>
          <w:tcPr>
            <w:tcW w:w="1701" w:type="dxa"/>
            <w:vAlign w:val="center"/>
          </w:tcPr>
          <w:p w14:paraId="6C2576D6" w14:textId="1E45B8D5" w:rsidR="00D8379E" w:rsidRPr="006270BA" w:rsidRDefault="005E5BA3" w:rsidP="00FD3790">
            <w:pPr>
              <w:spacing w:after="0"/>
              <w:rPr>
                <w:rFonts w:ascii="Times New Roman" w:hAnsi="Times New Roman" w:cs="Times New Roman"/>
                <w:sz w:val="28"/>
                <w:szCs w:val="28"/>
              </w:rPr>
            </w:pPr>
            <w:r w:rsidRPr="006270BA">
              <w:rPr>
                <w:rFonts w:ascii="Times New Roman" w:hAnsi="Times New Roman" w:cs="Times New Roman"/>
                <w:sz w:val="28"/>
                <w:szCs w:val="28"/>
              </w:rPr>
              <w:t>14</w:t>
            </w:r>
            <w:r w:rsidR="00D8379E" w:rsidRPr="006270BA">
              <w:rPr>
                <w:rFonts w:ascii="Times New Roman" w:hAnsi="Times New Roman" w:cs="Times New Roman"/>
                <w:sz w:val="28"/>
                <w:szCs w:val="28"/>
              </w:rPr>
              <w:t xml:space="preserve"> (</w:t>
            </w:r>
            <w:r w:rsidR="00A80DF6" w:rsidRPr="006270BA">
              <w:rPr>
                <w:rFonts w:ascii="Times New Roman" w:hAnsi="Times New Roman" w:cs="Times New Roman"/>
                <w:sz w:val="28"/>
                <w:szCs w:val="28"/>
                <w:lang w:val="en-US"/>
              </w:rPr>
              <w:t>8,3</w:t>
            </w:r>
            <w:r w:rsidR="00D8379E" w:rsidRPr="006270BA">
              <w:rPr>
                <w:rFonts w:ascii="Times New Roman" w:hAnsi="Times New Roman" w:cs="Times New Roman"/>
                <w:sz w:val="28"/>
                <w:szCs w:val="28"/>
              </w:rPr>
              <w:t>%)</w:t>
            </w:r>
          </w:p>
        </w:tc>
        <w:tc>
          <w:tcPr>
            <w:tcW w:w="1487" w:type="dxa"/>
          </w:tcPr>
          <w:p w14:paraId="744CEFB8" w14:textId="4B994B26" w:rsidR="00D8379E" w:rsidRPr="006270BA" w:rsidRDefault="00A80DF6" w:rsidP="00FD3790">
            <w:pPr>
              <w:spacing w:after="0"/>
              <w:jc w:val="center"/>
              <w:rPr>
                <w:rFonts w:ascii="Times New Roman" w:hAnsi="Times New Roman" w:cs="Times New Roman"/>
                <w:sz w:val="28"/>
                <w:szCs w:val="28"/>
              </w:rPr>
            </w:pPr>
            <w:r w:rsidRPr="006270BA">
              <w:rPr>
                <w:rFonts w:ascii="Times New Roman" w:hAnsi="Times New Roman" w:cs="Times New Roman"/>
                <w:sz w:val="28"/>
                <w:szCs w:val="28"/>
              </w:rPr>
              <w:t>+8,3</w:t>
            </w:r>
          </w:p>
        </w:tc>
      </w:tr>
      <w:tr w:rsidR="00D35B9F" w:rsidRPr="006270BA" w14:paraId="7A6B9864" w14:textId="77777777" w:rsidTr="00134DEA">
        <w:trPr>
          <w:trHeight w:val="310"/>
        </w:trPr>
        <w:tc>
          <w:tcPr>
            <w:tcW w:w="9425" w:type="dxa"/>
            <w:gridSpan w:val="4"/>
          </w:tcPr>
          <w:p w14:paraId="17037351" w14:textId="5368B6D2" w:rsidR="00D35B9F" w:rsidRPr="006270BA" w:rsidRDefault="00D35B9F" w:rsidP="00FD3790">
            <w:pPr>
              <w:spacing w:after="0"/>
              <w:jc w:val="center"/>
              <w:rPr>
                <w:rFonts w:ascii="Times New Roman" w:hAnsi="Times New Roman" w:cs="Times New Roman"/>
                <w:sz w:val="28"/>
                <w:szCs w:val="28"/>
              </w:rPr>
            </w:pPr>
            <w:r w:rsidRPr="006270BA">
              <w:rPr>
                <w:rFonts w:ascii="Times New Roman" w:hAnsi="Times New Roman" w:cs="Times New Roman"/>
                <w:sz w:val="28"/>
                <w:szCs w:val="28"/>
              </w:rPr>
              <w:t>SpO2 (сатурация) без О2, %</w:t>
            </w:r>
          </w:p>
        </w:tc>
      </w:tr>
      <w:tr w:rsidR="00D35B9F" w:rsidRPr="006270BA" w14:paraId="308B0A8B" w14:textId="77777777" w:rsidTr="00134DEA">
        <w:trPr>
          <w:trHeight w:val="271"/>
        </w:trPr>
        <w:tc>
          <w:tcPr>
            <w:tcW w:w="4253" w:type="dxa"/>
          </w:tcPr>
          <w:p w14:paraId="0CC23219" w14:textId="7E297CF8" w:rsidR="00D35B9F" w:rsidRPr="006270BA" w:rsidRDefault="00D35B9F" w:rsidP="00FD3790">
            <w:pPr>
              <w:spacing w:after="0"/>
              <w:rPr>
                <w:rFonts w:ascii="Times New Roman" w:hAnsi="Times New Roman" w:cs="Times New Roman"/>
                <w:sz w:val="28"/>
                <w:szCs w:val="28"/>
              </w:rPr>
            </w:pPr>
            <w:r w:rsidRPr="006270BA">
              <w:rPr>
                <w:rFonts w:ascii="Times New Roman" w:hAnsi="Times New Roman" w:cs="Times New Roman"/>
                <w:sz w:val="28"/>
                <w:szCs w:val="28"/>
              </w:rPr>
              <w:t>Норма</w:t>
            </w:r>
          </w:p>
        </w:tc>
        <w:tc>
          <w:tcPr>
            <w:tcW w:w="1984" w:type="dxa"/>
            <w:vAlign w:val="center"/>
          </w:tcPr>
          <w:p w14:paraId="1108AB66" w14:textId="4E76C76E" w:rsidR="00D35B9F" w:rsidRPr="006270BA" w:rsidRDefault="00D35B9F" w:rsidP="00FD3790">
            <w:pPr>
              <w:spacing w:after="0"/>
              <w:rPr>
                <w:rFonts w:ascii="Times New Roman" w:hAnsi="Times New Roman" w:cs="Times New Roman"/>
                <w:sz w:val="28"/>
                <w:szCs w:val="28"/>
              </w:rPr>
            </w:pPr>
            <w:r w:rsidRPr="006270BA">
              <w:rPr>
                <w:rFonts w:ascii="Times New Roman" w:hAnsi="Times New Roman" w:cs="Times New Roman"/>
                <w:sz w:val="28"/>
                <w:szCs w:val="28"/>
              </w:rPr>
              <w:t>127 (75,6%)</w:t>
            </w:r>
          </w:p>
        </w:tc>
        <w:tc>
          <w:tcPr>
            <w:tcW w:w="1701" w:type="dxa"/>
            <w:vAlign w:val="center"/>
          </w:tcPr>
          <w:p w14:paraId="14A41204" w14:textId="62235FD6" w:rsidR="00D35B9F" w:rsidRPr="006270BA" w:rsidRDefault="00A02D33" w:rsidP="00FD3790">
            <w:pPr>
              <w:spacing w:after="0"/>
              <w:rPr>
                <w:rFonts w:ascii="Times New Roman" w:hAnsi="Times New Roman" w:cs="Times New Roman"/>
                <w:sz w:val="28"/>
                <w:szCs w:val="28"/>
              </w:rPr>
            </w:pPr>
            <w:r w:rsidRPr="006270BA">
              <w:rPr>
                <w:rFonts w:ascii="Times New Roman" w:hAnsi="Times New Roman" w:cs="Times New Roman"/>
                <w:sz w:val="28"/>
                <w:szCs w:val="28"/>
              </w:rPr>
              <w:t>106</w:t>
            </w:r>
            <w:r w:rsidR="00D35B9F" w:rsidRPr="006270BA">
              <w:rPr>
                <w:rFonts w:ascii="Times New Roman" w:hAnsi="Times New Roman" w:cs="Times New Roman"/>
                <w:sz w:val="28"/>
                <w:szCs w:val="28"/>
              </w:rPr>
              <w:t xml:space="preserve"> (</w:t>
            </w:r>
            <w:r w:rsidRPr="006270BA">
              <w:rPr>
                <w:rFonts w:ascii="Times New Roman" w:hAnsi="Times New Roman" w:cs="Times New Roman"/>
                <w:sz w:val="28"/>
                <w:szCs w:val="28"/>
              </w:rPr>
              <w:t>63</w:t>
            </w:r>
            <w:r w:rsidR="00D35B9F" w:rsidRPr="006270BA">
              <w:rPr>
                <w:rFonts w:ascii="Times New Roman" w:hAnsi="Times New Roman" w:cs="Times New Roman"/>
                <w:sz w:val="28"/>
                <w:szCs w:val="28"/>
              </w:rPr>
              <w:t>,1%)</w:t>
            </w:r>
          </w:p>
        </w:tc>
        <w:tc>
          <w:tcPr>
            <w:tcW w:w="1487" w:type="dxa"/>
          </w:tcPr>
          <w:p w14:paraId="7553F280" w14:textId="303F5BA0" w:rsidR="00D35B9F" w:rsidRPr="006270BA" w:rsidRDefault="00723E55" w:rsidP="00FD3790">
            <w:pPr>
              <w:spacing w:after="0"/>
              <w:jc w:val="center"/>
              <w:rPr>
                <w:rFonts w:ascii="Times New Roman" w:hAnsi="Times New Roman" w:cs="Times New Roman"/>
                <w:sz w:val="28"/>
                <w:szCs w:val="28"/>
              </w:rPr>
            </w:pPr>
            <w:r w:rsidRPr="006270BA">
              <w:rPr>
                <w:rFonts w:ascii="Times New Roman" w:hAnsi="Times New Roman" w:cs="Times New Roman"/>
                <w:sz w:val="28"/>
                <w:szCs w:val="28"/>
              </w:rPr>
              <w:t>-12,5</w:t>
            </w:r>
          </w:p>
        </w:tc>
      </w:tr>
      <w:tr w:rsidR="00D35B9F" w:rsidRPr="006270BA" w14:paraId="0C604D12" w14:textId="77777777" w:rsidTr="00134DEA">
        <w:trPr>
          <w:trHeight w:val="78"/>
        </w:trPr>
        <w:tc>
          <w:tcPr>
            <w:tcW w:w="4253" w:type="dxa"/>
          </w:tcPr>
          <w:p w14:paraId="61203BA7" w14:textId="265CC1DE" w:rsidR="00D35B9F" w:rsidRPr="006270BA" w:rsidRDefault="00D35B9F" w:rsidP="00FD3790">
            <w:pPr>
              <w:spacing w:after="0"/>
              <w:rPr>
                <w:rFonts w:ascii="Times New Roman" w:hAnsi="Times New Roman" w:cs="Times New Roman"/>
                <w:sz w:val="28"/>
                <w:szCs w:val="28"/>
              </w:rPr>
            </w:pPr>
            <w:r w:rsidRPr="006270BA">
              <w:rPr>
                <w:rFonts w:ascii="Times New Roman" w:hAnsi="Times New Roman" w:cs="Times New Roman"/>
                <w:sz w:val="28"/>
                <w:szCs w:val="28"/>
              </w:rPr>
              <w:t>Легкая десатурация 95-91%</w:t>
            </w:r>
          </w:p>
        </w:tc>
        <w:tc>
          <w:tcPr>
            <w:tcW w:w="1984" w:type="dxa"/>
            <w:vAlign w:val="center"/>
          </w:tcPr>
          <w:p w14:paraId="2C9D689C" w14:textId="60950C67" w:rsidR="00D35B9F" w:rsidRPr="006270BA" w:rsidRDefault="00D35B9F" w:rsidP="00FD3790">
            <w:pPr>
              <w:spacing w:after="0"/>
              <w:rPr>
                <w:rFonts w:ascii="Times New Roman" w:hAnsi="Times New Roman" w:cs="Times New Roman"/>
                <w:sz w:val="28"/>
                <w:szCs w:val="28"/>
              </w:rPr>
            </w:pPr>
            <w:r w:rsidRPr="006270BA">
              <w:rPr>
                <w:rFonts w:ascii="Times New Roman" w:hAnsi="Times New Roman" w:cs="Times New Roman"/>
                <w:sz w:val="28"/>
                <w:szCs w:val="28"/>
              </w:rPr>
              <w:t>28 (16,7%)</w:t>
            </w:r>
          </w:p>
        </w:tc>
        <w:tc>
          <w:tcPr>
            <w:tcW w:w="1701" w:type="dxa"/>
            <w:vAlign w:val="center"/>
          </w:tcPr>
          <w:p w14:paraId="2DC2F493" w14:textId="77886A09" w:rsidR="00D35B9F" w:rsidRPr="006270BA" w:rsidRDefault="00A02D33" w:rsidP="00FD3790">
            <w:pPr>
              <w:spacing w:after="0"/>
              <w:rPr>
                <w:rFonts w:ascii="Times New Roman" w:hAnsi="Times New Roman" w:cs="Times New Roman"/>
                <w:sz w:val="28"/>
                <w:szCs w:val="28"/>
                <w:lang w:val="en-US"/>
              </w:rPr>
            </w:pPr>
            <w:r w:rsidRPr="006270BA">
              <w:rPr>
                <w:rFonts w:ascii="Times New Roman" w:hAnsi="Times New Roman" w:cs="Times New Roman"/>
                <w:sz w:val="28"/>
                <w:szCs w:val="28"/>
              </w:rPr>
              <w:t>26</w:t>
            </w:r>
            <w:r w:rsidR="001F053E" w:rsidRPr="006270BA">
              <w:rPr>
                <w:rFonts w:ascii="Times New Roman" w:hAnsi="Times New Roman" w:cs="Times New Roman"/>
                <w:sz w:val="28"/>
                <w:szCs w:val="28"/>
                <w:lang w:val="en-US"/>
              </w:rPr>
              <w:t xml:space="preserve"> (</w:t>
            </w:r>
            <w:r w:rsidRPr="006270BA">
              <w:rPr>
                <w:rFonts w:ascii="Times New Roman" w:hAnsi="Times New Roman" w:cs="Times New Roman"/>
                <w:sz w:val="28"/>
                <w:szCs w:val="28"/>
              </w:rPr>
              <w:t>15,5</w:t>
            </w:r>
            <w:r w:rsidR="001F053E" w:rsidRPr="006270BA">
              <w:rPr>
                <w:rFonts w:ascii="Times New Roman" w:hAnsi="Times New Roman" w:cs="Times New Roman"/>
                <w:sz w:val="28"/>
                <w:szCs w:val="28"/>
              </w:rPr>
              <w:t>%</w:t>
            </w:r>
            <w:r w:rsidR="001F053E" w:rsidRPr="006270BA">
              <w:rPr>
                <w:rFonts w:ascii="Times New Roman" w:hAnsi="Times New Roman" w:cs="Times New Roman"/>
                <w:sz w:val="28"/>
                <w:szCs w:val="28"/>
                <w:lang w:val="en-US"/>
              </w:rPr>
              <w:t>)</w:t>
            </w:r>
          </w:p>
        </w:tc>
        <w:tc>
          <w:tcPr>
            <w:tcW w:w="1487" w:type="dxa"/>
          </w:tcPr>
          <w:p w14:paraId="2B2D8551" w14:textId="2432143E" w:rsidR="00D35B9F" w:rsidRPr="006270BA" w:rsidRDefault="00723E55" w:rsidP="00FD3790">
            <w:pPr>
              <w:spacing w:after="0"/>
              <w:jc w:val="center"/>
              <w:rPr>
                <w:rFonts w:ascii="Times New Roman" w:hAnsi="Times New Roman" w:cs="Times New Roman"/>
                <w:sz w:val="28"/>
                <w:szCs w:val="28"/>
              </w:rPr>
            </w:pPr>
            <w:r w:rsidRPr="006270BA">
              <w:rPr>
                <w:rFonts w:ascii="Times New Roman" w:hAnsi="Times New Roman" w:cs="Times New Roman"/>
                <w:sz w:val="28"/>
                <w:szCs w:val="28"/>
              </w:rPr>
              <w:t>-1,2</w:t>
            </w:r>
          </w:p>
        </w:tc>
      </w:tr>
      <w:tr w:rsidR="00D35B9F" w:rsidRPr="006270BA" w14:paraId="7BD22B74" w14:textId="77777777" w:rsidTr="00134DEA">
        <w:trPr>
          <w:trHeight w:val="323"/>
        </w:trPr>
        <w:tc>
          <w:tcPr>
            <w:tcW w:w="4253" w:type="dxa"/>
          </w:tcPr>
          <w:p w14:paraId="65795A71" w14:textId="6A2F4CE4" w:rsidR="00D35B9F" w:rsidRPr="006270BA" w:rsidRDefault="00D35B9F" w:rsidP="00FD3790">
            <w:pPr>
              <w:spacing w:after="0"/>
              <w:rPr>
                <w:rFonts w:ascii="Times New Roman" w:hAnsi="Times New Roman" w:cs="Times New Roman"/>
                <w:sz w:val="28"/>
                <w:szCs w:val="28"/>
              </w:rPr>
            </w:pPr>
            <w:r w:rsidRPr="006270BA">
              <w:rPr>
                <w:rFonts w:ascii="Times New Roman" w:hAnsi="Times New Roman" w:cs="Times New Roman"/>
                <w:sz w:val="28"/>
                <w:szCs w:val="28"/>
              </w:rPr>
              <w:t>Умеренная десатурация 90-86%</w:t>
            </w:r>
          </w:p>
        </w:tc>
        <w:tc>
          <w:tcPr>
            <w:tcW w:w="1984" w:type="dxa"/>
            <w:vAlign w:val="center"/>
          </w:tcPr>
          <w:p w14:paraId="7B8F9603" w14:textId="666967D8" w:rsidR="00D35B9F" w:rsidRPr="006270BA" w:rsidRDefault="00D35B9F" w:rsidP="00FD3790">
            <w:pPr>
              <w:spacing w:after="0"/>
              <w:rPr>
                <w:rFonts w:ascii="Times New Roman" w:hAnsi="Times New Roman" w:cs="Times New Roman"/>
                <w:sz w:val="28"/>
                <w:szCs w:val="28"/>
              </w:rPr>
            </w:pPr>
            <w:r w:rsidRPr="006270BA">
              <w:rPr>
                <w:rFonts w:ascii="Times New Roman" w:hAnsi="Times New Roman" w:cs="Times New Roman"/>
                <w:sz w:val="28"/>
                <w:szCs w:val="28"/>
              </w:rPr>
              <w:t>4 (2,4%)</w:t>
            </w:r>
          </w:p>
        </w:tc>
        <w:tc>
          <w:tcPr>
            <w:tcW w:w="1701" w:type="dxa"/>
            <w:vAlign w:val="center"/>
          </w:tcPr>
          <w:p w14:paraId="4E7ADFAF" w14:textId="2CD8ECEF" w:rsidR="00D35B9F" w:rsidRPr="006270BA" w:rsidRDefault="00A02D33" w:rsidP="00FD3790">
            <w:pPr>
              <w:spacing w:after="0"/>
              <w:rPr>
                <w:rFonts w:ascii="Times New Roman" w:hAnsi="Times New Roman" w:cs="Times New Roman"/>
                <w:sz w:val="28"/>
                <w:szCs w:val="28"/>
              </w:rPr>
            </w:pPr>
            <w:r w:rsidRPr="006270BA">
              <w:rPr>
                <w:rFonts w:ascii="Times New Roman" w:hAnsi="Times New Roman" w:cs="Times New Roman"/>
                <w:sz w:val="28"/>
                <w:szCs w:val="28"/>
              </w:rPr>
              <w:t>18</w:t>
            </w:r>
            <w:r w:rsidR="001F053E" w:rsidRPr="006270BA">
              <w:rPr>
                <w:rFonts w:ascii="Times New Roman" w:hAnsi="Times New Roman" w:cs="Times New Roman"/>
                <w:sz w:val="28"/>
                <w:szCs w:val="28"/>
              </w:rPr>
              <w:t xml:space="preserve"> (1</w:t>
            </w:r>
            <w:r w:rsidRPr="006270BA">
              <w:rPr>
                <w:rFonts w:ascii="Times New Roman" w:hAnsi="Times New Roman" w:cs="Times New Roman"/>
                <w:sz w:val="28"/>
                <w:szCs w:val="28"/>
              </w:rPr>
              <w:t>0,7</w:t>
            </w:r>
            <w:r w:rsidR="001F053E" w:rsidRPr="006270BA">
              <w:rPr>
                <w:rFonts w:ascii="Times New Roman" w:hAnsi="Times New Roman" w:cs="Times New Roman"/>
                <w:sz w:val="28"/>
                <w:szCs w:val="28"/>
              </w:rPr>
              <w:t>%)</w:t>
            </w:r>
          </w:p>
        </w:tc>
        <w:tc>
          <w:tcPr>
            <w:tcW w:w="1487" w:type="dxa"/>
          </w:tcPr>
          <w:p w14:paraId="5AE41A4F" w14:textId="50187233" w:rsidR="00723E55" w:rsidRPr="006270BA" w:rsidRDefault="00723E55" w:rsidP="00FD3790">
            <w:pPr>
              <w:spacing w:after="0"/>
              <w:jc w:val="center"/>
              <w:rPr>
                <w:rFonts w:ascii="Times New Roman" w:hAnsi="Times New Roman" w:cs="Times New Roman"/>
                <w:sz w:val="28"/>
                <w:szCs w:val="28"/>
              </w:rPr>
            </w:pPr>
            <w:r w:rsidRPr="006270BA">
              <w:rPr>
                <w:rFonts w:ascii="Times New Roman" w:hAnsi="Times New Roman" w:cs="Times New Roman"/>
                <w:sz w:val="28"/>
                <w:szCs w:val="28"/>
              </w:rPr>
              <w:t>+8,3</w:t>
            </w:r>
          </w:p>
        </w:tc>
      </w:tr>
      <w:tr w:rsidR="00D35B9F" w:rsidRPr="006270BA" w14:paraId="6A2B4572" w14:textId="77777777" w:rsidTr="00134DEA">
        <w:trPr>
          <w:trHeight w:val="533"/>
        </w:trPr>
        <w:tc>
          <w:tcPr>
            <w:tcW w:w="4253" w:type="dxa"/>
          </w:tcPr>
          <w:p w14:paraId="7EE4B0D4" w14:textId="0E0ED854" w:rsidR="00D35B9F" w:rsidRPr="006270BA" w:rsidRDefault="00D35B9F" w:rsidP="00FD3790">
            <w:pPr>
              <w:spacing w:after="0"/>
              <w:rPr>
                <w:rFonts w:ascii="Times New Roman" w:hAnsi="Times New Roman" w:cs="Times New Roman"/>
                <w:sz w:val="28"/>
                <w:szCs w:val="28"/>
              </w:rPr>
            </w:pPr>
            <w:r w:rsidRPr="006270BA">
              <w:rPr>
                <w:rFonts w:ascii="Times New Roman" w:hAnsi="Times New Roman" w:cs="Times New Roman"/>
                <w:sz w:val="28"/>
                <w:szCs w:val="28"/>
              </w:rPr>
              <w:t>Выраженная десатурация ниже 85%</w:t>
            </w:r>
          </w:p>
        </w:tc>
        <w:tc>
          <w:tcPr>
            <w:tcW w:w="1984" w:type="dxa"/>
            <w:vAlign w:val="center"/>
          </w:tcPr>
          <w:p w14:paraId="2660B179" w14:textId="6A1C3C29" w:rsidR="00D35B9F" w:rsidRPr="006270BA" w:rsidRDefault="00D35B9F" w:rsidP="00FD3790">
            <w:pPr>
              <w:spacing w:after="0"/>
              <w:rPr>
                <w:rFonts w:ascii="Times New Roman" w:hAnsi="Times New Roman" w:cs="Times New Roman"/>
                <w:sz w:val="28"/>
                <w:szCs w:val="28"/>
              </w:rPr>
            </w:pPr>
            <w:r w:rsidRPr="006270BA">
              <w:rPr>
                <w:rFonts w:ascii="Times New Roman" w:hAnsi="Times New Roman" w:cs="Times New Roman"/>
                <w:sz w:val="28"/>
                <w:szCs w:val="28"/>
              </w:rPr>
              <w:t>9 (5,4%)</w:t>
            </w:r>
          </w:p>
        </w:tc>
        <w:tc>
          <w:tcPr>
            <w:tcW w:w="1701" w:type="dxa"/>
            <w:vAlign w:val="center"/>
          </w:tcPr>
          <w:p w14:paraId="66853D8E" w14:textId="3BA68282" w:rsidR="00D35B9F" w:rsidRPr="006270BA" w:rsidRDefault="00A02D33" w:rsidP="00FD3790">
            <w:pPr>
              <w:spacing w:after="0"/>
              <w:rPr>
                <w:rFonts w:ascii="Times New Roman" w:hAnsi="Times New Roman" w:cs="Times New Roman"/>
                <w:sz w:val="28"/>
                <w:szCs w:val="28"/>
              </w:rPr>
            </w:pPr>
            <w:r w:rsidRPr="006270BA">
              <w:rPr>
                <w:rFonts w:ascii="Times New Roman" w:hAnsi="Times New Roman" w:cs="Times New Roman"/>
                <w:sz w:val="28"/>
                <w:szCs w:val="28"/>
              </w:rPr>
              <w:t>18</w:t>
            </w:r>
            <w:r w:rsidR="001F053E" w:rsidRPr="006270BA">
              <w:rPr>
                <w:rFonts w:ascii="Times New Roman" w:hAnsi="Times New Roman" w:cs="Times New Roman"/>
                <w:sz w:val="28"/>
                <w:szCs w:val="28"/>
              </w:rPr>
              <w:t xml:space="preserve"> (1</w:t>
            </w:r>
            <w:r w:rsidRPr="006270BA">
              <w:rPr>
                <w:rFonts w:ascii="Times New Roman" w:hAnsi="Times New Roman" w:cs="Times New Roman"/>
                <w:sz w:val="28"/>
                <w:szCs w:val="28"/>
              </w:rPr>
              <w:t>0,7</w:t>
            </w:r>
            <w:r w:rsidR="001F053E" w:rsidRPr="006270BA">
              <w:rPr>
                <w:rFonts w:ascii="Times New Roman" w:hAnsi="Times New Roman" w:cs="Times New Roman"/>
                <w:sz w:val="28"/>
                <w:szCs w:val="28"/>
              </w:rPr>
              <w:t>%)</w:t>
            </w:r>
          </w:p>
        </w:tc>
        <w:tc>
          <w:tcPr>
            <w:tcW w:w="1487" w:type="dxa"/>
          </w:tcPr>
          <w:p w14:paraId="20975F2F" w14:textId="0D416FD6" w:rsidR="00D35B9F" w:rsidRPr="006270BA" w:rsidRDefault="00723E55" w:rsidP="00FD3790">
            <w:pPr>
              <w:spacing w:after="0"/>
              <w:jc w:val="center"/>
              <w:rPr>
                <w:rFonts w:ascii="Times New Roman" w:hAnsi="Times New Roman" w:cs="Times New Roman"/>
                <w:sz w:val="28"/>
                <w:szCs w:val="28"/>
              </w:rPr>
            </w:pPr>
            <w:r w:rsidRPr="006270BA">
              <w:rPr>
                <w:rFonts w:ascii="Times New Roman" w:hAnsi="Times New Roman" w:cs="Times New Roman"/>
                <w:sz w:val="28"/>
                <w:szCs w:val="28"/>
              </w:rPr>
              <w:t>+5,3</w:t>
            </w:r>
          </w:p>
        </w:tc>
      </w:tr>
      <w:tr w:rsidR="003F7E58" w:rsidRPr="006270BA" w14:paraId="7B26C7AC" w14:textId="512AA6F7" w:rsidTr="00134DEA">
        <w:trPr>
          <w:trHeight w:val="323"/>
        </w:trPr>
        <w:tc>
          <w:tcPr>
            <w:tcW w:w="9425" w:type="dxa"/>
            <w:gridSpan w:val="4"/>
          </w:tcPr>
          <w:p w14:paraId="6C542E0A" w14:textId="242C9D21" w:rsidR="003F7E58" w:rsidRPr="006270BA" w:rsidRDefault="003F7E58" w:rsidP="00FD3790">
            <w:pPr>
              <w:spacing w:after="0"/>
              <w:jc w:val="center"/>
              <w:rPr>
                <w:rFonts w:ascii="Times New Roman" w:hAnsi="Times New Roman" w:cs="Times New Roman"/>
                <w:sz w:val="28"/>
                <w:szCs w:val="28"/>
              </w:rPr>
            </w:pPr>
            <w:r w:rsidRPr="006270BA">
              <w:rPr>
                <w:rFonts w:ascii="Times New Roman" w:hAnsi="Times New Roman" w:cs="Times New Roman"/>
                <w:sz w:val="28"/>
                <w:szCs w:val="28"/>
              </w:rPr>
              <w:t>Аланинамин</w:t>
            </w:r>
            <w:r w:rsidR="00EB4EF1">
              <w:rPr>
                <w:rFonts w:ascii="Times New Roman" w:hAnsi="Times New Roman" w:cs="Times New Roman"/>
                <w:sz w:val="28"/>
                <w:szCs w:val="28"/>
              </w:rPr>
              <w:t>о</w:t>
            </w:r>
            <w:r w:rsidRPr="006270BA">
              <w:rPr>
                <w:rFonts w:ascii="Times New Roman" w:hAnsi="Times New Roman" w:cs="Times New Roman"/>
                <w:sz w:val="28"/>
                <w:szCs w:val="28"/>
              </w:rPr>
              <w:t>трансфераза (АлТ), Ед/л</w:t>
            </w:r>
          </w:p>
        </w:tc>
      </w:tr>
      <w:tr w:rsidR="00D35B9F" w:rsidRPr="006270BA" w14:paraId="17A25F46" w14:textId="77777777" w:rsidTr="00134DEA">
        <w:trPr>
          <w:trHeight w:val="272"/>
        </w:trPr>
        <w:tc>
          <w:tcPr>
            <w:tcW w:w="4253" w:type="dxa"/>
          </w:tcPr>
          <w:p w14:paraId="19C71E0D" w14:textId="3C803B13" w:rsidR="00D35B9F" w:rsidRPr="006270BA" w:rsidRDefault="00744CA2" w:rsidP="00FD3790">
            <w:pPr>
              <w:spacing w:after="0"/>
              <w:rPr>
                <w:rFonts w:ascii="Times New Roman" w:hAnsi="Times New Roman" w:cs="Times New Roman"/>
                <w:sz w:val="28"/>
                <w:szCs w:val="28"/>
              </w:rPr>
            </w:pPr>
            <w:r w:rsidRPr="006270BA">
              <w:rPr>
                <w:rFonts w:ascii="Times New Roman" w:hAnsi="Times New Roman" w:cs="Times New Roman"/>
                <w:sz w:val="28"/>
                <w:szCs w:val="28"/>
              </w:rPr>
              <w:t xml:space="preserve">Норма – 41 </w:t>
            </w:r>
          </w:p>
        </w:tc>
        <w:tc>
          <w:tcPr>
            <w:tcW w:w="1984" w:type="dxa"/>
            <w:vAlign w:val="center"/>
          </w:tcPr>
          <w:p w14:paraId="06D8A946" w14:textId="628DABB4" w:rsidR="00D35B9F" w:rsidRPr="006270BA" w:rsidRDefault="00744CA2" w:rsidP="00FD3790">
            <w:pPr>
              <w:spacing w:after="0"/>
              <w:rPr>
                <w:rFonts w:ascii="Times New Roman" w:hAnsi="Times New Roman" w:cs="Times New Roman"/>
                <w:sz w:val="28"/>
                <w:szCs w:val="28"/>
              </w:rPr>
            </w:pPr>
            <w:r w:rsidRPr="006270BA">
              <w:rPr>
                <w:rFonts w:ascii="Times New Roman" w:hAnsi="Times New Roman" w:cs="Times New Roman"/>
                <w:sz w:val="28"/>
                <w:szCs w:val="28"/>
              </w:rPr>
              <w:t>80 (47,6%)</w:t>
            </w:r>
          </w:p>
        </w:tc>
        <w:tc>
          <w:tcPr>
            <w:tcW w:w="1701" w:type="dxa"/>
            <w:vAlign w:val="center"/>
          </w:tcPr>
          <w:p w14:paraId="40E2A005" w14:textId="24EA9C80" w:rsidR="00D35B9F" w:rsidRPr="006270BA" w:rsidRDefault="00E10AC5" w:rsidP="00FD3790">
            <w:pPr>
              <w:spacing w:after="0"/>
              <w:rPr>
                <w:rFonts w:ascii="Times New Roman" w:hAnsi="Times New Roman" w:cs="Times New Roman"/>
                <w:sz w:val="28"/>
                <w:szCs w:val="28"/>
              </w:rPr>
            </w:pPr>
            <w:r w:rsidRPr="006270BA">
              <w:rPr>
                <w:rFonts w:ascii="Times New Roman" w:hAnsi="Times New Roman" w:cs="Times New Roman"/>
                <w:sz w:val="28"/>
                <w:szCs w:val="28"/>
              </w:rPr>
              <w:t>84 (50%)</w:t>
            </w:r>
          </w:p>
        </w:tc>
        <w:tc>
          <w:tcPr>
            <w:tcW w:w="1487" w:type="dxa"/>
          </w:tcPr>
          <w:p w14:paraId="5121C57E" w14:textId="15172CA4" w:rsidR="00D35B9F" w:rsidRPr="006270BA" w:rsidRDefault="00723E55" w:rsidP="00FD3790">
            <w:pPr>
              <w:spacing w:after="0"/>
              <w:jc w:val="center"/>
              <w:rPr>
                <w:rFonts w:ascii="Times New Roman" w:hAnsi="Times New Roman" w:cs="Times New Roman"/>
                <w:sz w:val="28"/>
                <w:szCs w:val="28"/>
              </w:rPr>
            </w:pPr>
            <w:r w:rsidRPr="006270BA">
              <w:rPr>
                <w:rFonts w:ascii="Times New Roman" w:hAnsi="Times New Roman" w:cs="Times New Roman"/>
                <w:sz w:val="28"/>
                <w:szCs w:val="28"/>
              </w:rPr>
              <w:t>+2,4</w:t>
            </w:r>
          </w:p>
        </w:tc>
      </w:tr>
      <w:tr w:rsidR="00D35B9F" w:rsidRPr="006270BA" w14:paraId="4A0D420E" w14:textId="77777777" w:rsidTr="00134DEA">
        <w:trPr>
          <w:trHeight w:val="219"/>
        </w:trPr>
        <w:tc>
          <w:tcPr>
            <w:tcW w:w="4253" w:type="dxa"/>
          </w:tcPr>
          <w:p w14:paraId="4B2DB481" w14:textId="3801EA24" w:rsidR="00D35B9F" w:rsidRPr="006270BA" w:rsidRDefault="00744CA2" w:rsidP="00FD3790">
            <w:pPr>
              <w:spacing w:after="0"/>
              <w:rPr>
                <w:rFonts w:ascii="Times New Roman" w:hAnsi="Times New Roman" w:cs="Times New Roman"/>
                <w:sz w:val="28"/>
                <w:szCs w:val="28"/>
              </w:rPr>
            </w:pPr>
            <w:r w:rsidRPr="006270BA">
              <w:rPr>
                <w:rFonts w:ascii="Times New Roman" w:hAnsi="Times New Roman" w:cs="Times New Roman"/>
                <w:sz w:val="28"/>
                <w:szCs w:val="28"/>
              </w:rPr>
              <w:t xml:space="preserve">Легкое повышение - 42-100 </w:t>
            </w:r>
          </w:p>
        </w:tc>
        <w:tc>
          <w:tcPr>
            <w:tcW w:w="1984" w:type="dxa"/>
            <w:vAlign w:val="center"/>
          </w:tcPr>
          <w:p w14:paraId="33729BEB" w14:textId="0BD9073A" w:rsidR="00D35B9F" w:rsidRPr="006270BA" w:rsidRDefault="00744CA2" w:rsidP="00FD3790">
            <w:pPr>
              <w:spacing w:after="0"/>
              <w:rPr>
                <w:rFonts w:ascii="Times New Roman" w:hAnsi="Times New Roman" w:cs="Times New Roman"/>
                <w:sz w:val="28"/>
                <w:szCs w:val="28"/>
              </w:rPr>
            </w:pPr>
            <w:r w:rsidRPr="006270BA">
              <w:rPr>
                <w:rFonts w:ascii="Times New Roman" w:hAnsi="Times New Roman" w:cs="Times New Roman"/>
                <w:sz w:val="28"/>
                <w:szCs w:val="28"/>
              </w:rPr>
              <w:t>52 (31%)</w:t>
            </w:r>
          </w:p>
        </w:tc>
        <w:tc>
          <w:tcPr>
            <w:tcW w:w="1701" w:type="dxa"/>
            <w:vAlign w:val="center"/>
          </w:tcPr>
          <w:p w14:paraId="4ED46528" w14:textId="2CACAA13" w:rsidR="00D35B9F" w:rsidRPr="006270BA" w:rsidRDefault="00E10AC5" w:rsidP="00FD3790">
            <w:pPr>
              <w:spacing w:after="0"/>
              <w:rPr>
                <w:rFonts w:ascii="Times New Roman" w:hAnsi="Times New Roman" w:cs="Times New Roman"/>
                <w:sz w:val="28"/>
                <w:szCs w:val="28"/>
              </w:rPr>
            </w:pPr>
            <w:r w:rsidRPr="006270BA">
              <w:rPr>
                <w:rFonts w:ascii="Times New Roman" w:hAnsi="Times New Roman" w:cs="Times New Roman"/>
                <w:sz w:val="28"/>
                <w:szCs w:val="28"/>
              </w:rPr>
              <w:t>44 (26,2%)</w:t>
            </w:r>
          </w:p>
        </w:tc>
        <w:tc>
          <w:tcPr>
            <w:tcW w:w="1487" w:type="dxa"/>
          </w:tcPr>
          <w:p w14:paraId="453980C1" w14:textId="734639F8" w:rsidR="00D35B9F" w:rsidRPr="006270BA" w:rsidRDefault="00723E55" w:rsidP="00FD3790">
            <w:pPr>
              <w:spacing w:after="0"/>
              <w:jc w:val="center"/>
              <w:rPr>
                <w:rFonts w:ascii="Times New Roman" w:hAnsi="Times New Roman" w:cs="Times New Roman"/>
                <w:sz w:val="28"/>
                <w:szCs w:val="28"/>
              </w:rPr>
            </w:pPr>
            <w:r w:rsidRPr="006270BA">
              <w:rPr>
                <w:rFonts w:ascii="Times New Roman" w:hAnsi="Times New Roman" w:cs="Times New Roman"/>
                <w:sz w:val="28"/>
                <w:szCs w:val="28"/>
              </w:rPr>
              <w:t>-4,8</w:t>
            </w:r>
          </w:p>
        </w:tc>
      </w:tr>
      <w:tr w:rsidR="00D35B9F" w:rsidRPr="006270BA" w14:paraId="3710741F" w14:textId="77777777" w:rsidTr="00134DEA">
        <w:trPr>
          <w:trHeight w:val="168"/>
        </w:trPr>
        <w:tc>
          <w:tcPr>
            <w:tcW w:w="4253" w:type="dxa"/>
          </w:tcPr>
          <w:p w14:paraId="645DBAA6" w14:textId="525C3FA1" w:rsidR="00D35B9F" w:rsidRPr="006270BA" w:rsidRDefault="00744CA2" w:rsidP="00FD3790">
            <w:pPr>
              <w:spacing w:after="0"/>
              <w:rPr>
                <w:rFonts w:ascii="Times New Roman" w:hAnsi="Times New Roman" w:cs="Times New Roman"/>
                <w:sz w:val="28"/>
                <w:szCs w:val="28"/>
              </w:rPr>
            </w:pPr>
            <w:r w:rsidRPr="006270BA">
              <w:rPr>
                <w:rFonts w:ascii="Times New Roman" w:hAnsi="Times New Roman" w:cs="Times New Roman"/>
                <w:sz w:val="28"/>
                <w:szCs w:val="28"/>
              </w:rPr>
              <w:t xml:space="preserve">Умеренное - 101-200 </w:t>
            </w:r>
          </w:p>
        </w:tc>
        <w:tc>
          <w:tcPr>
            <w:tcW w:w="1984" w:type="dxa"/>
            <w:vAlign w:val="center"/>
          </w:tcPr>
          <w:p w14:paraId="7ACE653E" w14:textId="5262CE5C" w:rsidR="00D35B9F" w:rsidRPr="006270BA" w:rsidRDefault="00744CA2" w:rsidP="00FD3790">
            <w:pPr>
              <w:spacing w:after="0"/>
              <w:rPr>
                <w:rFonts w:ascii="Times New Roman" w:hAnsi="Times New Roman" w:cs="Times New Roman"/>
                <w:sz w:val="28"/>
                <w:szCs w:val="28"/>
              </w:rPr>
            </w:pPr>
            <w:r w:rsidRPr="006270BA">
              <w:rPr>
                <w:rFonts w:ascii="Times New Roman" w:hAnsi="Times New Roman" w:cs="Times New Roman"/>
                <w:sz w:val="28"/>
                <w:szCs w:val="28"/>
              </w:rPr>
              <w:t>13 (7,7%)</w:t>
            </w:r>
          </w:p>
        </w:tc>
        <w:tc>
          <w:tcPr>
            <w:tcW w:w="1701" w:type="dxa"/>
            <w:vAlign w:val="center"/>
          </w:tcPr>
          <w:p w14:paraId="5B0EEDCA" w14:textId="2B4EF8EA" w:rsidR="00D35B9F" w:rsidRPr="006270BA" w:rsidRDefault="00E10AC5" w:rsidP="00FD3790">
            <w:pPr>
              <w:spacing w:after="0"/>
              <w:rPr>
                <w:rFonts w:ascii="Times New Roman" w:hAnsi="Times New Roman" w:cs="Times New Roman"/>
                <w:sz w:val="28"/>
                <w:szCs w:val="28"/>
              </w:rPr>
            </w:pPr>
            <w:r w:rsidRPr="006270BA">
              <w:rPr>
                <w:rFonts w:ascii="Times New Roman" w:hAnsi="Times New Roman" w:cs="Times New Roman"/>
                <w:sz w:val="28"/>
                <w:szCs w:val="28"/>
              </w:rPr>
              <w:t>26 (15,5%)</w:t>
            </w:r>
          </w:p>
        </w:tc>
        <w:tc>
          <w:tcPr>
            <w:tcW w:w="1487" w:type="dxa"/>
          </w:tcPr>
          <w:p w14:paraId="66C5385F" w14:textId="6A0D7A45" w:rsidR="00D35B9F" w:rsidRPr="006270BA" w:rsidRDefault="00723E55" w:rsidP="00FD3790">
            <w:pPr>
              <w:spacing w:after="0"/>
              <w:jc w:val="center"/>
              <w:rPr>
                <w:rFonts w:ascii="Times New Roman" w:hAnsi="Times New Roman" w:cs="Times New Roman"/>
                <w:sz w:val="28"/>
                <w:szCs w:val="28"/>
              </w:rPr>
            </w:pPr>
            <w:r w:rsidRPr="006270BA">
              <w:rPr>
                <w:rFonts w:ascii="Times New Roman" w:hAnsi="Times New Roman" w:cs="Times New Roman"/>
                <w:sz w:val="28"/>
                <w:szCs w:val="28"/>
              </w:rPr>
              <w:t>+7,8</w:t>
            </w:r>
          </w:p>
        </w:tc>
      </w:tr>
      <w:tr w:rsidR="00D35B9F" w:rsidRPr="006270BA" w14:paraId="0A8D35FF" w14:textId="77777777" w:rsidTr="00134DEA">
        <w:trPr>
          <w:trHeight w:val="258"/>
        </w:trPr>
        <w:tc>
          <w:tcPr>
            <w:tcW w:w="4253" w:type="dxa"/>
          </w:tcPr>
          <w:p w14:paraId="0D439A6A" w14:textId="644551B4" w:rsidR="00D35B9F" w:rsidRPr="006270BA" w:rsidRDefault="00744CA2" w:rsidP="00FD3790">
            <w:pPr>
              <w:spacing w:after="0"/>
              <w:rPr>
                <w:rFonts w:ascii="Times New Roman" w:hAnsi="Times New Roman" w:cs="Times New Roman"/>
                <w:sz w:val="28"/>
                <w:szCs w:val="28"/>
              </w:rPr>
            </w:pPr>
            <w:r w:rsidRPr="006270BA">
              <w:rPr>
                <w:rFonts w:ascii="Times New Roman" w:hAnsi="Times New Roman" w:cs="Times New Roman"/>
                <w:sz w:val="28"/>
                <w:szCs w:val="28"/>
              </w:rPr>
              <w:t xml:space="preserve">Тяжелое - 201-800 </w:t>
            </w:r>
          </w:p>
        </w:tc>
        <w:tc>
          <w:tcPr>
            <w:tcW w:w="1984" w:type="dxa"/>
            <w:vAlign w:val="center"/>
          </w:tcPr>
          <w:p w14:paraId="75877D1E" w14:textId="1CCCDEC5" w:rsidR="00D35B9F" w:rsidRPr="006270BA" w:rsidRDefault="00744CA2" w:rsidP="00FD3790">
            <w:pPr>
              <w:spacing w:after="0"/>
              <w:rPr>
                <w:rFonts w:ascii="Times New Roman" w:hAnsi="Times New Roman" w:cs="Times New Roman"/>
                <w:sz w:val="28"/>
                <w:szCs w:val="28"/>
              </w:rPr>
            </w:pPr>
            <w:r w:rsidRPr="006270BA">
              <w:rPr>
                <w:rFonts w:ascii="Times New Roman" w:hAnsi="Times New Roman" w:cs="Times New Roman"/>
                <w:sz w:val="28"/>
                <w:szCs w:val="28"/>
              </w:rPr>
              <w:t>21 (12,5%)</w:t>
            </w:r>
          </w:p>
        </w:tc>
        <w:tc>
          <w:tcPr>
            <w:tcW w:w="1701" w:type="dxa"/>
            <w:vAlign w:val="center"/>
          </w:tcPr>
          <w:p w14:paraId="69D7D2F8" w14:textId="61121A45" w:rsidR="00D35B9F" w:rsidRPr="006270BA" w:rsidRDefault="00E10AC5" w:rsidP="00FD3790">
            <w:pPr>
              <w:spacing w:after="0"/>
              <w:rPr>
                <w:rFonts w:ascii="Times New Roman" w:hAnsi="Times New Roman" w:cs="Times New Roman"/>
                <w:sz w:val="28"/>
                <w:szCs w:val="28"/>
              </w:rPr>
            </w:pPr>
            <w:r w:rsidRPr="006270BA">
              <w:rPr>
                <w:rFonts w:ascii="Times New Roman" w:hAnsi="Times New Roman" w:cs="Times New Roman"/>
                <w:sz w:val="28"/>
                <w:szCs w:val="28"/>
              </w:rPr>
              <w:t>12 (7,1%)</w:t>
            </w:r>
          </w:p>
        </w:tc>
        <w:tc>
          <w:tcPr>
            <w:tcW w:w="1487" w:type="dxa"/>
          </w:tcPr>
          <w:p w14:paraId="17C563AA" w14:textId="0B094B6D" w:rsidR="00D35B9F" w:rsidRPr="006270BA" w:rsidRDefault="00723E55" w:rsidP="00FD3790">
            <w:pPr>
              <w:spacing w:after="0"/>
              <w:jc w:val="center"/>
              <w:rPr>
                <w:rFonts w:ascii="Times New Roman" w:hAnsi="Times New Roman" w:cs="Times New Roman"/>
                <w:sz w:val="28"/>
                <w:szCs w:val="28"/>
              </w:rPr>
            </w:pPr>
            <w:r w:rsidRPr="006270BA">
              <w:rPr>
                <w:rFonts w:ascii="Times New Roman" w:hAnsi="Times New Roman" w:cs="Times New Roman"/>
                <w:sz w:val="28"/>
                <w:szCs w:val="28"/>
              </w:rPr>
              <w:t>-5,4</w:t>
            </w:r>
          </w:p>
        </w:tc>
      </w:tr>
      <w:tr w:rsidR="00D35B9F" w:rsidRPr="006270BA" w14:paraId="2C168161" w14:textId="77777777" w:rsidTr="00134DEA">
        <w:trPr>
          <w:trHeight w:val="78"/>
        </w:trPr>
        <w:tc>
          <w:tcPr>
            <w:tcW w:w="4253" w:type="dxa"/>
          </w:tcPr>
          <w:p w14:paraId="665D24D1" w14:textId="6BF9ABEB" w:rsidR="00D35B9F" w:rsidRPr="006270BA" w:rsidRDefault="00744CA2" w:rsidP="00FD3790">
            <w:pPr>
              <w:spacing w:after="0"/>
              <w:rPr>
                <w:rFonts w:ascii="Times New Roman" w:hAnsi="Times New Roman" w:cs="Times New Roman"/>
                <w:sz w:val="28"/>
                <w:szCs w:val="28"/>
              </w:rPr>
            </w:pPr>
            <w:r w:rsidRPr="006270BA">
              <w:rPr>
                <w:rFonts w:ascii="Times New Roman" w:hAnsi="Times New Roman" w:cs="Times New Roman"/>
                <w:sz w:val="28"/>
                <w:szCs w:val="28"/>
              </w:rPr>
              <w:t xml:space="preserve">Выраженное свыше - 800 </w:t>
            </w:r>
          </w:p>
        </w:tc>
        <w:tc>
          <w:tcPr>
            <w:tcW w:w="1984" w:type="dxa"/>
            <w:vAlign w:val="center"/>
          </w:tcPr>
          <w:p w14:paraId="1E5A5413" w14:textId="4AFA420D" w:rsidR="00D35B9F" w:rsidRPr="006270BA" w:rsidRDefault="00744CA2" w:rsidP="00FD3790">
            <w:pPr>
              <w:spacing w:after="0"/>
              <w:rPr>
                <w:rFonts w:ascii="Times New Roman" w:hAnsi="Times New Roman" w:cs="Times New Roman"/>
                <w:sz w:val="28"/>
                <w:szCs w:val="28"/>
              </w:rPr>
            </w:pPr>
            <w:r w:rsidRPr="006270BA">
              <w:rPr>
                <w:rFonts w:ascii="Times New Roman" w:hAnsi="Times New Roman" w:cs="Times New Roman"/>
                <w:sz w:val="28"/>
                <w:szCs w:val="28"/>
              </w:rPr>
              <w:t>2 (1,2%)</w:t>
            </w:r>
          </w:p>
        </w:tc>
        <w:tc>
          <w:tcPr>
            <w:tcW w:w="1701" w:type="dxa"/>
            <w:vAlign w:val="center"/>
          </w:tcPr>
          <w:p w14:paraId="0A5810D5" w14:textId="11441B8B" w:rsidR="00D35B9F" w:rsidRPr="006270BA" w:rsidRDefault="00E10AC5" w:rsidP="00FD3790">
            <w:pPr>
              <w:spacing w:after="0"/>
              <w:rPr>
                <w:rFonts w:ascii="Times New Roman" w:hAnsi="Times New Roman" w:cs="Times New Roman"/>
                <w:sz w:val="28"/>
                <w:szCs w:val="28"/>
              </w:rPr>
            </w:pPr>
            <w:r w:rsidRPr="006270BA">
              <w:rPr>
                <w:rFonts w:ascii="Times New Roman" w:hAnsi="Times New Roman" w:cs="Times New Roman"/>
                <w:sz w:val="28"/>
                <w:szCs w:val="28"/>
              </w:rPr>
              <w:t>2 (1,2%)</w:t>
            </w:r>
          </w:p>
        </w:tc>
        <w:tc>
          <w:tcPr>
            <w:tcW w:w="1487" w:type="dxa"/>
          </w:tcPr>
          <w:p w14:paraId="6F8A6A22" w14:textId="7E9F5B67" w:rsidR="00D35B9F" w:rsidRPr="006270BA" w:rsidRDefault="00723E55" w:rsidP="00FD3790">
            <w:pPr>
              <w:spacing w:after="0"/>
              <w:jc w:val="center"/>
              <w:rPr>
                <w:rFonts w:ascii="Times New Roman" w:hAnsi="Times New Roman" w:cs="Times New Roman"/>
                <w:sz w:val="28"/>
                <w:szCs w:val="28"/>
              </w:rPr>
            </w:pPr>
            <w:r w:rsidRPr="006270BA">
              <w:rPr>
                <w:rFonts w:ascii="Times New Roman" w:hAnsi="Times New Roman" w:cs="Times New Roman"/>
                <w:sz w:val="28"/>
                <w:szCs w:val="28"/>
              </w:rPr>
              <w:t>0</w:t>
            </w:r>
          </w:p>
        </w:tc>
      </w:tr>
      <w:tr w:rsidR="00357A50" w:rsidRPr="006270BA" w14:paraId="3F460CED" w14:textId="77777777" w:rsidTr="00134DEA">
        <w:trPr>
          <w:trHeight w:val="50"/>
        </w:trPr>
        <w:tc>
          <w:tcPr>
            <w:tcW w:w="9425" w:type="dxa"/>
            <w:gridSpan w:val="4"/>
          </w:tcPr>
          <w:p w14:paraId="6FEF02A9" w14:textId="09FD2451" w:rsidR="00357A50" w:rsidRPr="006270BA" w:rsidRDefault="00F52EA6" w:rsidP="00FD3790">
            <w:pPr>
              <w:spacing w:after="0"/>
              <w:jc w:val="center"/>
              <w:rPr>
                <w:rFonts w:ascii="Times New Roman" w:hAnsi="Times New Roman" w:cs="Times New Roman"/>
                <w:sz w:val="28"/>
                <w:szCs w:val="28"/>
              </w:rPr>
            </w:pPr>
            <w:r w:rsidRPr="006270BA">
              <w:rPr>
                <w:rFonts w:ascii="Times New Roman" w:hAnsi="Times New Roman" w:cs="Times New Roman"/>
                <w:sz w:val="28"/>
                <w:szCs w:val="28"/>
              </w:rPr>
              <w:t>Уровень общ. б</w:t>
            </w:r>
            <w:r w:rsidR="00357A50" w:rsidRPr="006270BA">
              <w:rPr>
                <w:rFonts w:ascii="Times New Roman" w:hAnsi="Times New Roman" w:cs="Times New Roman"/>
                <w:sz w:val="28"/>
                <w:szCs w:val="28"/>
              </w:rPr>
              <w:t>илирубин</w:t>
            </w:r>
            <w:r w:rsidRPr="006270BA">
              <w:rPr>
                <w:rFonts w:ascii="Times New Roman" w:hAnsi="Times New Roman" w:cs="Times New Roman"/>
                <w:sz w:val="28"/>
                <w:szCs w:val="28"/>
              </w:rPr>
              <w:t>а</w:t>
            </w:r>
            <w:r w:rsidR="00357A50" w:rsidRPr="006270BA">
              <w:rPr>
                <w:rFonts w:ascii="Times New Roman" w:hAnsi="Times New Roman" w:cs="Times New Roman"/>
                <w:sz w:val="28"/>
                <w:szCs w:val="28"/>
              </w:rPr>
              <w:t>, мкмоль/л</w:t>
            </w:r>
          </w:p>
        </w:tc>
      </w:tr>
      <w:tr w:rsidR="00357A50" w:rsidRPr="006270BA" w14:paraId="7965A04E" w14:textId="77777777" w:rsidTr="00134DEA">
        <w:trPr>
          <w:trHeight w:val="50"/>
        </w:trPr>
        <w:tc>
          <w:tcPr>
            <w:tcW w:w="4253" w:type="dxa"/>
          </w:tcPr>
          <w:p w14:paraId="06AFEF0B" w14:textId="62AB982C" w:rsidR="00357A50" w:rsidRPr="006270BA" w:rsidRDefault="00357A50" w:rsidP="00FD3790">
            <w:pPr>
              <w:spacing w:after="0"/>
              <w:rPr>
                <w:rFonts w:ascii="Times New Roman" w:hAnsi="Times New Roman" w:cs="Times New Roman"/>
                <w:sz w:val="28"/>
                <w:szCs w:val="28"/>
              </w:rPr>
            </w:pPr>
            <w:r w:rsidRPr="006270BA">
              <w:rPr>
                <w:rFonts w:ascii="Times New Roman" w:hAnsi="Times New Roman" w:cs="Times New Roman"/>
                <w:sz w:val="28"/>
                <w:szCs w:val="28"/>
              </w:rPr>
              <w:t xml:space="preserve">Норма до 20 </w:t>
            </w:r>
          </w:p>
        </w:tc>
        <w:tc>
          <w:tcPr>
            <w:tcW w:w="1984" w:type="dxa"/>
            <w:vAlign w:val="center"/>
          </w:tcPr>
          <w:p w14:paraId="26722009" w14:textId="7C17E0CF" w:rsidR="00357A50" w:rsidRPr="006270BA" w:rsidRDefault="00357A50" w:rsidP="00FD3790">
            <w:pPr>
              <w:spacing w:after="0"/>
              <w:rPr>
                <w:rFonts w:ascii="Times New Roman" w:hAnsi="Times New Roman" w:cs="Times New Roman"/>
                <w:sz w:val="28"/>
                <w:szCs w:val="28"/>
              </w:rPr>
            </w:pPr>
            <w:r w:rsidRPr="006270BA">
              <w:rPr>
                <w:rFonts w:ascii="Times New Roman" w:hAnsi="Times New Roman" w:cs="Times New Roman"/>
                <w:sz w:val="28"/>
                <w:szCs w:val="28"/>
              </w:rPr>
              <w:t>117 (69,6%)</w:t>
            </w:r>
          </w:p>
        </w:tc>
        <w:tc>
          <w:tcPr>
            <w:tcW w:w="1701" w:type="dxa"/>
            <w:vAlign w:val="center"/>
          </w:tcPr>
          <w:p w14:paraId="0343C51A" w14:textId="0D219288" w:rsidR="00357A50" w:rsidRPr="006270BA" w:rsidRDefault="00357A50" w:rsidP="00FD3790">
            <w:pPr>
              <w:spacing w:after="0"/>
              <w:rPr>
                <w:rFonts w:ascii="Times New Roman" w:hAnsi="Times New Roman" w:cs="Times New Roman"/>
                <w:sz w:val="28"/>
                <w:szCs w:val="28"/>
              </w:rPr>
            </w:pPr>
            <w:r w:rsidRPr="006270BA">
              <w:rPr>
                <w:rFonts w:ascii="Times New Roman" w:hAnsi="Times New Roman" w:cs="Times New Roman"/>
                <w:sz w:val="28"/>
                <w:szCs w:val="28"/>
              </w:rPr>
              <w:t>114 (67,9%)</w:t>
            </w:r>
          </w:p>
        </w:tc>
        <w:tc>
          <w:tcPr>
            <w:tcW w:w="1487" w:type="dxa"/>
          </w:tcPr>
          <w:p w14:paraId="59ED2307" w14:textId="1856D86A" w:rsidR="00357A50" w:rsidRPr="006270BA" w:rsidRDefault="00723E55" w:rsidP="00FD3790">
            <w:pPr>
              <w:spacing w:after="0"/>
              <w:jc w:val="center"/>
              <w:rPr>
                <w:rFonts w:ascii="Times New Roman" w:hAnsi="Times New Roman" w:cs="Times New Roman"/>
                <w:sz w:val="28"/>
                <w:szCs w:val="28"/>
              </w:rPr>
            </w:pPr>
            <w:r w:rsidRPr="006270BA">
              <w:rPr>
                <w:rFonts w:ascii="Times New Roman" w:hAnsi="Times New Roman" w:cs="Times New Roman"/>
                <w:sz w:val="28"/>
                <w:szCs w:val="28"/>
              </w:rPr>
              <w:t>-1,7</w:t>
            </w:r>
          </w:p>
        </w:tc>
      </w:tr>
      <w:tr w:rsidR="00357A50" w:rsidRPr="006270BA" w14:paraId="16C81801" w14:textId="77777777" w:rsidTr="00134DEA">
        <w:trPr>
          <w:trHeight w:val="50"/>
        </w:trPr>
        <w:tc>
          <w:tcPr>
            <w:tcW w:w="4253" w:type="dxa"/>
          </w:tcPr>
          <w:p w14:paraId="3515185D" w14:textId="780E965E" w:rsidR="00357A50" w:rsidRPr="006270BA" w:rsidRDefault="00357A50" w:rsidP="00FD3790">
            <w:pPr>
              <w:spacing w:after="0"/>
              <w:rPr>
                <w:rFonts w:ascii="Times New Roman" w:hAnsi="Times New Roman" w:cs="Times New Roman"/>
                <w:sz w:val="28"/>
                <w:szCs w:val="28"/>
              </w:rPr>
            </w:pPr>
            <w:r w:rsidRPr="006270BA">
              <w:rPr>
                <w:rFonts w:ascii="Times New Roman" w:hAnsi="Times New Roman" w:cs="Times New Roman"/>
                <w:sz w:val="28"/>
                <w:szCs w:val="28"/>
              </w:rPr>
              <w:t xml:space="preserve">Легкая билирубинемия 21-30 </w:t>
            </w:r>
          </w:p>
        </w:tc>
        <w:tc>
          <w:tcPr>
            <w:tcW w:w="1984" w:type="dxa"/>
            <w:vAlign w:val="center"/>
          </w:tcPr>
          <w:p w14:paraId="0554891F" w14:textId="2D61B71F" w:rsidR="00357A50" w:rsidRPr="006270BA" w:rsidRDefault="00357A50" w:rsidP="00FD3790">
            <w:pPr>
              <w:spacing w:after="0"/>
              <w:rPr>
                <w:rFonts w:ascii="Times New Roman" w:hAnsi="Times New Roman" w:cs="Times New Roman"/>
                <w:sz w:val="28"/>
                <w:szCs w:val="28"/>
              </w:rPr>
            </w:pPr>
            <w:r w:rsidRPr="006270BA">
              <w:rPr>
                <w:rFonts w:ascii="Times New Roman" w:hAnsi="Times New Roman" w:cs="Times New Roman"/>
                <w:sz w:val="28"/>
                <w:szCs w:val="28"/>
              </w:rPr>
              <w:t>24 (14,3%)</w:t>
            </w:r>
          </w:p>
        </w:tc>
        <w:tc>
          <w:tcPr>
            <w:tcW w:w="1701" w:type="dxa"/>
            <w:vAlign w:val="center"/>
          </w:tcPr>
          <w:p w14:paraId="171D1BDE" w14:textId="2710F828" w:rsidR="00357A50" w:rsidRPr="006270BA" w:rsidRDefault="00357A50" w:rsidP="00FD3790">
            <w:pPr>
              <w:spacing w:after="0"/>
              <w:rPr>
                <w:rFonts w:ascii="Times New Roman" w:hAnsi="Times New Roman" w:cs="Times New Roman"/>
                <w:sz w:val="28"/>
                <w:szCs w:val="28"/>
              </w:rPr>
            </w:pPr>
            <w:r w:rsidRPr="006270BA">
              <w:rPr>
                <w:rFonts w:ascii="Times New Roman" w:hAnsi="Times New Roman" w:cs="Times New Roman"/>
                <w:sz w:val="28"/>
                <w:szCs w:val="28"/>
              </w:rPr>
              <w:t>25 (14,9%)</w:t>
            </w:r>
          </w:p>
        </w:tc>
        <w:tc>
          <w:tcPr>
            <w:tcW w:w="1487" w:type="dxa"/>
          </w:tcPr>
          <w:p w14:paraId="52C2D090" w14:textId="5E41B836" w:rsidR="00357A50" w:rsidRPr="006270BA" w:rsidRDefault="00723E55" w:rsidP="00FD3790">
            <w:pPr>
              <w:spacing w:after="0"/>
              <w:jc w:val="center"/>
              <w:rPr>
                <w:rFonts w:ascii="Times New Roman" w:hAnsi="Times New Roman" w:cs="Times New Roman"/>
                <w:sz w:val="28"/>
                <w:szCs w:val="28"/>
              </w:rPr>
            </w:pPr>
            <w:r w:rsidRPr="006270BA">
              <w:rPr>
                <w:rFonts w:ascii="Times New Roman" w:hAnsi="Times New Roman" w:cs="Times New Roman"/>
                <w:sz w:val="28"/>
                <w:szCs w:val="28"/>
              </w:rPr>
              <w:t>+0,6</w:t>
            </w:r>
          </w:p>
        </w:tc>
      </w:tr>
      <w:tr w:rsidR="00357A50" w:rsidRPr="006270BA" w14:paraId="17D025BD" w14:textId="77777777" w:rsidTr="00134DEA">
        <w:trPr>
          <w:trHeight w:val="50"/>
        </w:trPr>
        <w:tc>
          <w:tcPr>
            <w:tcW w:w="4253" w:type="dxa"/>
          </w:tcPr>
          <w:p w14:paraId="0A790DD6" w14:textId="48296B85" w:rsidR="00357A50" w:rsidRPr="006270BA" w:rsidRDefault="00357A50" w:rsidP="00FD3790">
            <w:pPr>
              <w:spacing w:after="0"/>
              <w:rPr>
                <w:rFonts w:ascii="Times New Roman" w:hAnsi="Times New Roman" w:cs="Times New Roman"/>
                <w:sz w:val="28"/>
                <w:szCs w:val="28"/>
              </w:rPr>
            </w:pPr>
            <w:r w:rsidRPr="006270BA">
              <w:rPr>
                <w:rFonts w:ascii="Times New Roman" w:hAnsi="Times New Roman" w:cs="Times New Roman"/>
                <w:sz w:val="28"/>
                <w:szCs w:val="28"/>
              </w:rPr>
              <w:t xml:space="preserve">Средняя билирубинемия 31-60 </w:t>
            </w:r>
          </w:p>
        </w:tc>
        <w:tc>
          <w:tcPr>
            <w:tcW w:w="1984" w:type="dxa"/>
            <w:vAlign w:val="center"/>
          </w:tcPr>
          <w:p w14:paraId="61147F57" w14:textId="62ED920F" w:rsidR="00357A50" w:rsidRPr="006270BA" w:rsidRDefault="00357A50" w:rsidP="00FD3790">
            <w:pPr>
              <w:spacing w:after="0"/>
              <w:rPr>
                <w:rFonts w:ascii="Times New Roman" w:hAnsi="Times New Roman" w:cs="Times New Roman"/>
                <w:sz w:val="28"/>
                <w:szCs w:val="28"/>
              </w:rPr>
            </w:pPr>
            <w:r w:rsidRPr="006270BA">
              <w:rPr>
                <w:rFonts w:ascii="Times New Roman" w:hAnsi="Times New Roman" w:cs="Times New Roman"/>
                <w:sz w:val="28"/>
                <w:szCs w:val="28"/>
              </w:rPr>
              <w:t>13 (7,7%)</w:t>
            </w:r>
          </w:p>
        </w:tc>
        <w:tc>
          <w:tcPr>
            <w:tcW w:w="1701" w:type="dxa"/>
            <w:vAlign w:val="center"/>
          </w:tcPr>
          <w:p w14:paraId="6A661A13" w14:textId="48D88EEC" w:rsidR="00357A50" w:rsidRPr="006270BA" w:rsidRDefault="00357A50" w:rsidP="00FD3790">
            <w:pPr>
              <w:spacing w:after="0"/>
              <w:rPr>
                <w:rFonts w:ascii="Times New Roman" w:hAnsi="Times New Roman" w:cs="Times New Roman"/>
                <w:sz w:val="28"/>
                <w:szCs w:val="28"/>
              </w:rPr>
            </w:pPr>
            <w:r w:rsidRPr="006270BA">
              <w:rPr>
                <w:rFonts w:ascii="Times New Roman" w:hAnsi="Times New Roman" w:cs="Times New Roman"/>
                <w:sz w:val="28"/>
                <w:szCs w:val="28"/>
              </w:rPr>
              <w:t>15 (8,9%)</w:t>
            </w:r>
          </w:p>
        </w:tc>
        <w:tc>
          <w:tcPr>
            <w:tcW w:w="1487" w:type="dxa"/>
          </w:tcPr>
          <w:p w14:paraId="6A033333" w14:textId="1974618B" w:rsidR="00357A50" w:rsidRPr="006270BA" w:rsidRDefault="00723E55" w:rsidP="00FD3790">
            <w:pPr>
              <w:spacing w:after="0"/>
              <w:jc w:val="center"/>
              <w:rPr>
                <w:rFonts w:ascii="Times New Roman" w:hAnsi="Times New Roman" w:cs="Times New Roman"/>
                <w:sz w:val="28"/>
                <w:szCs w:val="28"/>
              </w:rPr>
            </w:pPr>
            <w:r w:rsidRPr="006270BA">
              <w:rPr>
                <w:rFonts w:ascii="Times New Roman" w:hAnsi="Times New Roman" w:cs="Times New Roman"/>
                <w:sz w:val="28"/>
                <w:szCs w:val="28"/>
              </w:rPr>
              <w:t>+1,2</w:t>
            </w:r>
          </w:p>
        </w:tc>
      </w:tr>
      <w:tr w:rsidR="00357A50" w:rsidRPr="006270BA" w14:paraId="0453D0F5" w14:textId="77777777" w:rsidTr="00134DEA">
        <w:trPr>
          <w:trHeight w:val="50"/>
        </w:trPr>
        <w:tc>
          <w:tcPr>
            <w:tcW w:w="4253" w:type="dxa"/>
          </w:tcPr>
          <w:p w14:paraId="5D56DC9C" w14:textId="7E31662B" w:rsidR="00357A50" w:rsidRPr="006270BA" w:rsidRDefault="00357A50" w:rsidP="00FD3790">
            <w:pPr>
              <w:spacing w:after="0"/>
              <w:rPr>
                <w:rFonts w:ascii="Times New Roman" w:hAnsi="Times New Roman" w:cs="Times New Roman"/>
                <w:sz w:val="28"/>
                <w:szCs w:val="28"/>
              </w:rPr>
            </w:pPr>
            <w:r w:rsidRPr="006270BA">
              <w:rPr>
                <w:rFonts w:ascii="Times New Roman" w:hAnsi="Times New Roman" w:cs="Times New Roman"/>
                <w:sz w:val="28"/>
                <w:szCs w:val="28"/>
              </w:rPr>
              <w:t xml:space="preserve">Тяжелая билирубинемия свыше 61 </w:t>
            </w:r>
          </w:p>
        </w:tc>
        <w:tc>
          <w:tcPr>
            <w:tcW w:w="1984" w:type="dxa"/>
            <w:vAlign w:val="center"/>
          </w:tcPr>
          <w:p w14:paraId="685A3126" w14:textId="1A59548D" w:rsidR="00357A50" w:rsidRPr="006270BA" w:rsidRDefault="00357A50" w:rsidP="00FD3790">
            <w:pPr>
              <w:spacing w:after="0"/>
              <w:rPr>
                <w:rFonts w:ascii="Times New Roman" w:hAnsi="Times New Roman" w:cs="Times New Roman"/>
                <w:sz w:val="28"/>
                <w:szCs w:val="28"/>
              </w:rPr>
            </w:pPr>
            <w:r w:rsidRPr="006270BA">
              <w:rPr>
                <w:rFonts w:ascii="Times New Roman" w:hAnsi="Times New Roman" w:cs="Times New Roman"/>
                <w:sz w:val="28"/>
                <w:szCs w:val="28"/>
              </w:rPr>
              <w:t>14 (8,3%)</w:t>
            </w:r>
          </w:p>
        </w:tc>
        <w:tc>
          <w:tcPr>
            <w:tcW w:w="1701" w:type="dxa"/>
            <w:vAlign w:val="center"/>
          </w:tcPr>
          <w:p w14:paraId="671C6EE5" w14:textId="4A0C7F15" w:rsidR="00357A50" w:rsidRPr="006270BA" w:rsidRDefault="00357A50" w:rsidP="00FD3790">
            <w:pPr>
              <w:spacing w:after="0"/>
              <w:rPr>
                <w:rFonts w:ascii="Times New Roman" w:hAnsi="Times New Roman" w:cs="Times New Roman"/>
                <w:sz w:val="28"/>
                <w:szCs w:val="28"/>
              </w:rPr>
            </w:pPr>
            <w:r w:rsidRPr="006270BA">
              <w:rPr>
                <w:rFonts w:ascii="Times New Roman" w:hAnsi="Times New Roman" w:cs="Times New Roman"/>
                <w:sz w:val="28"/>
                <w:szCs w:val="28"/>
              </w:rPr>
              <w:t>14 (8,3%)</w:t>
            </w:r>
          </w:p>
        </w:tc>
        <w:tc>
          <w:tcPr>
            <w:tcW w:w="1487" w:type="dxa"/>
          </w:tcPr>
          <w:p w14:paraId="48D73D34" w14:textId="20CECF50" w:rsidR="00357A50" w:rsidRPr="006270BA" w:rsidRDefault="00723E55" w:rsidP="00FD3790">
            <w:pPr>
              <w:spacing w:after="0"/>
              <w:jc w:val="center"/>
              <w:rPr>
                <w:rFonts w:ascii="Times New Roman" w:hAnsi="Times New Roman" w:cs="Times New Roman"/>
                <w:sz w:val="28"/>
                <w:szCs w:val="28"/>
              </w:rPr>
            </w:pPr>
            <w:r w:rsidRPr="006270BA">
              <w:rPr>
                <w:rFonts w:ascii="Times New Roman" w:hAnsi="Times New Roman" w:cs="Times New Roman"/>
                <w:sz w:val="28"/>
                <w:szCs w:val="28"/>
              </w:rPr>
              <w:t>0</w:t>
            </w:r>
          </w:p>
        </w:tc>
      </w:tr>
      <w:tr w:rsidR="00357A50" w:rsidRPr="006270BA" w14:paraId="59652993" w14:textId="77777777" w:rsidTr="00134DEA">
        <w:trPr>
          <w:trHeight w:val="50"/>
        </w:trPr>
        <w:tc>
          <w:tcPr>
            <w:tcW w:w="9425" w:type="dxa"/>
            <w:gridSpan w:val="4"/>
          </w:tcPr>
          <w:p w14:paraId="1EF28857" w14:textId="7076DC9D" w:rsidR="00357A50" w:rsidRPr="006270BA" w:rsidRDefault="00F52EA6" w:rsidP="00FD3790">
            <w:pPr>
              <w:spacing w:after="0"/>
              <w:jc w:val="center"/>
              <w:rPr>
                <w:rFonts w:ascii="Times New Roman" w:hAnsi="Times New Roman" w:cs="Times New Roman"/>
                <w:sz w:val="28"/>
                <w:szCs w:val="28"/>
              </w:rPr>
            </w:pPr>
            <w:r w:rsidRPr="006270BA">
              <w:rPr>
                <w:rFonts w:ascii="Times New Roman" w:hAnsi="Times New Roman" w:cs="Times New Roman"/>
                <w:sz w:val="28"/>
                <w:szCs w:val="28"/>
              </w:rPr>
              <w:t>Уровень к</w:t>
            </w:r>
            <w:r w:rsidR="00357A50" w:rsidRPr="006270BA">
              <w:rPr>
                <w:rFonts w:ascii="Times New Roman" w:hAnsi="Times New Roman" w:cs="Times New Roman"/>
                <w:sz w:val="28"/>
                <w:szCs w:val="28"/>
              </w:rPr>
              <w:t>реатинин</w:t>
            </w:r>
            <w:r w:rsidRPr="006270BA">
              <w:rPr>
                <w:rFonts w:ascii="Times New Roman" w:hAnsi="Times New Roman" w:cs="Times New Roman"/>
                <w:sz w:val="28"/>
                <w:szCs w:val="28"/>
              </w:rPr>
              <w:t>а</w:t>
            </w:r>
            <w:r w:rsidR="00357A50" w:rsidRPr="006270BA">
              <w:rPr>
                <w:rFonts w:ascii="Times New Roman" w:hAnsi="Times New Roman" w:cs="Times New Roman"/>
                <w:sz w:val="28"/>
                <w:szCs w:val="28"/>
              </w:rPr>
              <w:t>, мкмоль/л</w:t>
            </w:r>
          </w:p>
        </w:tc>
      </w:tr>
      <w:tr w:rsidR="00357A50" w:rsidRPr="006270BA" w14:paraId="4D6CB4D6" w14:textId="77777777" w:rsidTr="00134DEA">
        <w:trPr>
          <w:trHeight w:val="50"/>
        </w:trPr>
        <w:tc>
          <w:tcPr>
            <w:tcW w:w="4253" w:type="dxa"/>
          </w:tcPr>
          <w:p w14:paraId="687863E8" w14:textId="110A2099" w:rsidR="00357A50" w:rsidRPr="006270BA" w:rsidRDefault="00EB4EF1" w:rsidP="00FD3790">
            <w:pPr>
              <w:spacing w:after="0"/>
              <w:rPr>
                <w:rFonts w:ascii="Times New Roman" w:hAnsi="Times New Roman" w:cs="Times New Roman"/>
                <w:sz w:val="28"/>
                <w:szCs w:val="28"/>
                <w:lang w:val="en-US"/>
              </w:rPr>
            </w:pPr>
            <w:r>
              <w:rPr>
                <w:rFonts w:ascii="Times New Roman" w:hAnsi="Times New Roman" w:cs="Times New Roman"/>
                <w:sz w:val="28"/>
                <w:szCs w:val="28"/>
              </w:rPr>
              <w:t>Норма до</w:t>
            </w:r>
            <w:r w:rsidR="009B48BD" w:rsidRPr="006270BA">
              <w:rPr>
                <w:rFonts w:ascii="Times New Roman" w:hAnsi="Times New Roman" w:cs="Times New Roman"/>
                <w:sz w:val="28"/>
                <w:szCs w:val="28"/>
                <w:lang w:val="en-US"/>
              </w:rPr>
              <w:t xml:space="preserve"> 70 </w:t>
            </w:r>
          </w:p>
        </w:tc>
        <w:tc>
          <w:tcPr>
            <w:tcW w:w="1984" w:type="dxa"/>
            <w:vAlign w:val="center"/>
          </w:tcPr>
          <w:p w14:paraId="6D9DA06F" w14:textId="08C2695D" w:rsidR="00357A50" w:rsidRPr="006270BA" w:rsidRDefault="009B48BD" w:rsidP="00FD3790">
            <w:pPr>
              <w:spacing w:after="0"/>
              <w:rPr>
                <w:rFonts w:ascii="Times New Roman" w:hAnsi="Times New Roman" w:cs="Times New Roman"/>
                <w:sz w:val="28"/>
                <w:szCs w:val="28"/>
              </w:rPr>
            </w:pPr>
            <w:r w:rsidRPr="006270BA">
              <w:rPr>
                <w:rFonts w:ascii="Times New Roman" w:hAnsi="Times New Roman" w:cs="Times New Roman"/>
                <w:sz w:val="28"/>
                <w:szCs w:val="28"/>
              </w:rPr>
              <w:t>150 (89,3%)</w:t>
            </w:r>
          </w:p>
        </w:tc>
        <w:tc>
          <w:tcPr>
            <w:tcW w:w="1701" w:type="dxa"/>
            <w:vAlign w:val="center"/>
          </w:tcPr>
          <w:p w14:paraId="5320AFDE" w14:textId="638E9103" w:rsidR="00357A50" w:rsidRPr="006270BA" w:rsidRDefault="00F52EA6" w:rsidP="00FD3790">
            <w:pPr>
              <w:spacing w:after="0"/>
              <w:rPr>
                <w:rFonts w:ascii="Times New Roman" w:hAnsi="Times New Roman" w:cs="Times New Roman"/>
                <w:sz w:val="28"/>
                <w:szCs w:val="28"/>
              </w:rPr>
            </w:pPr>
            <w:r w:rsidRPr="006270BA">
              <w:rPr>
                <w:rFonts w:ascii="Times New Roman" w:hAnsi="Times New Roman" w:cs="Times New Roman"/>
                <w:sz w:val="28"/>
                <w:szCs w:val="28"/>
              </w:rPr>
              <w:t>141 (83,9%)</w:t>
            </w:r>
          </w:p>
        </w:tc>
        <w:tc>
          <w:tcPr>
            <w:tcW w:w="1487" w:type="dxa"/>
          </w:tcPr>
          <w:p w14:paraId="2807C712" w14:textId="20B765E8" w:rsidR="00357A50" w:rsidRPr="006270BA" w:rsidRDefault="00723E55" w:rsidP="00FD3790">
            <w:pPr>
              <w:spacing w:after="0"/>
              <w:jc w:val="center"/>
              <w:rPr>
                <w:rFonts w:ascii="Times New Roman" w:hAnsi="Times New Roman" w:cs="Times New Roman"/>
                <w:sz w:val="28"/>
                <w:szCs w:val="28"/>
              </w:rPr>
            </w:pPr>
            <w:r w:rsidRPr="006270BA">
              <w:rPr>
                <w:rFonts w:ascii="Times New Roman" w:hAnsi="Times New Roman" w:cs="Times New Roman"/>
                <w:sz w:val="28"/>
                <w:szCs w:val="28"/>
              </w:rPr>
              <w:t>-5,4</w:t>
            </w:r>
          </w:p>
        </w:tc>
      </w:tr>
      <w:tr w:rsidR="00357A50" w:rsidRPr="006270BA" w14:paraId="292B5108" w14:textId="77777777" w:rsidTr="00134DEA">
        <w:trPr>
          <w:trHeight w:val="50"/>
        </w:trPr>
        <w:tc>
          <w:tcPr>
            <w:tcW w:w="4253" w:type="dxa"/>
          </w:tcPr>
          <w:p w14:paraId="1E14F9D0" w14:textId="1B688886" w:rsidR="00357A50" w:rsidRPr="006270BA" w:rsidRDefault="009B48BD" w:rsidP="00FD3790">
            <w:pPr>
              <w:spacing w:after="0"/>
              <w:rPr>
                <w:rFonts w:ascii="Times New Roman" w:hAnsi="Times New Roman" w:cs="Times New Roman"/>
                <w:sz w:val="28"/>
                <w:szCs w:val="28"/>
              </w:rPr>
            </w:pPr>
            <w:r w:rsidRPr="006270BA">
              <w:rPr>
                <w:rFonts w:ascii="Times New Roman" w:hAnsi="Times New Roman" w:cs="Times New Roman"/>
                <w:sz w:val="28"/>
                <w:szCs w:val="28"/>
              </w:rPr>
              <w:t xml:space="preserve">Легкое повышение 71-105 </w:t>
            </w:r>
          </w:p>
        </w:tc>
        <w:tc>
          <w:tcPr>
            <w:tcW w:w="1984" w:type="dxa"/>
            <w:vAlign w:val="center"/>
          </w:tcPr>
          <w:p w14:paraId="25C05A69" w14:textId="46B88782" w:rsidR="00357A50" w:rsidRPr="006270BA" w:rsidRDefault="00F52EA6" w:rsidP="00FD3790">
            <w:pPr>
              <w:spacing w:after="0"/>
              <w:rPr>
                <w:rFonts w:ascii="Times New Roman" w:hAnsi="Times New Roman" w:cs="Times New Roman"/>
                <w:sz w:val="28"/>
                <w:szCs w:val="28"/>
              </w:rPr>
            </w:pPr>
            <w:r w:rsidRPr="006270BA">
              <w:rPr>
                <w:rFonts w:ascii="Times New Roman" w:hAnsi="Times New Roman" w:cs="Times New Roman"/>
                <w:sz w:val="28"/>
                <w:szCs w:val="28"/>
              </w:rPr>
              <w:t>7 (4,2%)</w:t>
            </w:r>
          </w:p>
        </w:tc>
        <w:tc>
          <w:tcPr>
            <w:tcW w:w="1701" w:type="dxa"/>
            <w:vAlign w:val="center"/>
          </w:tcPr>
          <w:p w14:paraId="5F592A4F" w14:textId="7E51CA0C" w:rsidR="00357A50" w:rsidRPr="006270BA" w:rsidRDefault="00F52EA6" w:rsidP="00FD3790">
            <w:pPr>
              <w:spacing w:after="0"/>
              <w:rPr>
                <w:rFonts w:ascii="Times New Roman" w:hAnsi="Times New Roman" w:cs="Times New Roman"/>
                <w:sz w:val="28"/>
                <w:szCs w:val="28"/>
              </w:rPr>
            </w:pPr>
            <w:r w:rsidRPr="006270BA">
              <w:rPr>
                <w:rFonts w:ascii="Times New Roman" w:hAnsi="Times New Roman" w:cs="Times New Roman"/>
                <w:sz w:val="28"/>
                <w:szCs w:val="28"/>
              </w:rPr>
              <w:t>11 (6,5%)</w:t>
            </w:r>
          </w:p>
        </w:tc>
        <w:tc>
          <w:tcPr>
            <w:tcW w:w="1487" w:type="dxa"/>
          </w:tcPr>
          <w:p w14:paraId="7AB9136E" w14:textId="49EB9D46" w:rsidR="00357A50" w:rsidRPr="006270BA" w:rsidRDefault="00723E55" w:rsidP="00FD3790">
            <w:pPr>
              <w:spacing w:after="0"/>
              <w:jc w:val="center"/>
              <w:rPr>
                <w:rFonts w:ascii="Times New Roman" w:hAnsi="Times New Roman" w:cs="Times New Roman"/>
                <w:sz w:val="28"/>
                <w:szCs w:val="28"/>
              </w:rPr>
            </w:pPr>
            <w:r w:rsidRPr="006270BA">
              <w:rPr>
                <w:rFonts w:ascii="Times New Roman" w:hAnsi="Times New Roman" w:cs="Times New Roman"/>
                <w:sz w:val="28"/>
                <w:szCs w:val="28"/>
              </w:rPr>
              <w:t>+2,3</w:t>
            </w:r>
          </w:p>
        </w:tc>
      </w:tr>
      <w:tr w:rsidR="00357A50" w:rsidRPr="006270BA" w14:paraId="3A124B15" w14:textId="77777777" w:rsidTr="00134DEA">
        <w:trPr>
          <w:trHeight w:val="50"/>
        </w:trPr>
        <w:tc>
          <w:tcPr>
            <w:tcW w:w="4253" w:type="dxa"/>
          </w:tcPr>
          <w:p w14:paraId="7DDB32E5" w14:textId="02449082" w:rsidR="00357A50" w:rsidRPr="006270BA" w:rsidRDefault="009B48BD" w:rsidP="00FD3790">
            <w:pPr>
              <w:spacing w:after="0"/>
              <w:rPr>
                <w:rFonts w:ascii="Times New Roman" w:hAnsi="Times New Roman" w:cs="Times New Roman"/>
                <w:sz w:val="28"/>
                <w:szCs w:val="28"/>
              </w:rPr>
            </w:pPr>
            <w:r w:rsidRPr="006270BA">
              <w:rPr>
                <w:rFonts w:ascii="Times New Roman" w:hAnsi="Times New Roman" w:cs="Times New Roman"/>
                <w:sz w:val="28"/>
                <w:szCs w:val="28"/>
              </w:rPr>
              <w:t xml:space="preserve">Умеренное повышение 106-210 </w:t>
            </w:r>
          </w:p>
        </w:tc>
        <w:tc>
          <w:tcPr>
            <w:tcW w:w="1984" w:type="dxa"/>
            <w:vAlign w:val="center"/>
          </w:tcPr>
          <w:p w14:paraId="5D3C74E0" w14:textId="73859F04" w:rsidR="00357A50" w:rsidRPr="006270BA" w:rsidRDefault="00F52EA6" w:rsidP="00FD3790">
            <w:pPr>
              <w:spacing w:after="0"/>
              <w:rPr>
                <w:rFonts w:ascii="Times New Roman" w:hAnsi="Times New Roman" w:cs="Times New Roman"/>
                <w:sz w:val="28"/>
                <w:szCs w:val="28"/>
              </w:rPr>
            </w:pPr>
            <w:r w:rsidRPr="006270BA">
              <w:rPr>
                <w:rFonts w:ascii="Times New Roman" w:hAnsi="Times New Roman" w:cs="Times New Roman"/>
                <w:sz w:val="28"/>
                <w:szCs w:val="28"/>
              </w:rPr>
              <w:t>6 (3,6%)</w:t>
            </w:r>
          </w:p>
        </w:tc>
        <w:tc>
          <w:tcPr>
            <w:tcW w:w="1701" w:type="dxa"/>
            <w:vAlign w:val="center"/>
          </w:tcPr>
          <w:p w14:paraId="735C8E9D" w14:textId="17A475D9" w:rsidR="00357A50" w:rsidRPr="006270BA" w:rsidRDefault="00F52EA6" w:rsidP="00FD3790">
            <w:pPr>
              <w:spacing w:after="0"/>
              <w:rPr>
                <w:rFonts w:ascii="Times New Roman" w:hAnsi="Times New Roman" w:cs="Times New Roman"/>
                <w:sz w:val="28"/>
                <w:szCs w:val="28"/>
              </w:rPr>
            </w:pPr>
            <w:r w:rsidRPr="006270BA">
              <w:rPr>
                <w:rFonts w:ascii="Times New Roman" w:hAnsi="Times New Roman" w:cs="Times New Roman"/>
                <w:sz w:val="28"/>
                <w:szCs w:val="28"/>
              </w:rPr>
              <w:t>10 (6%)</w:t>
            </w:r>
          </w:p>
        </w:tc>
        <w:tc>
          <w:tcPr>
            <w:tcW w:w="1487" w:type="dxa"/>
          </w:tcPr>
          <w:p w14:paraId="40D803B0" w14:textId="5BD6F28D" w:rsidR="00357A50" w:rsidRPr="006270BA" w:rsidRDefault="00723E55" w:rsidP="00FD3790">
            <w:pPr>
              <w:spacing w:after="0"/>
              <w:jc w:val="center"/>
              <w:rPr>
                <w:rFonts w:ascii="Times New Roman" w:hAnsi="Times New Roman" w:cs="Times New Roman"/>
                <w:sz w:val="28"/>
                <w:szCs w:val="28"/>
              </w:rPr>
            </w:pPr>
            <w:r w:rsidRPr="006270BA">
              <w:rPr>
                <w:rFonts w:ascii="Times New Roman" w:hAnsi="Times New Roman" w:cs="Times New Roman"/>
                <w:sz w:val="28"/>
                <w:szCs w:val="28"/>
              </w:rPr>
              <w:t>+2,4</w:t>
            </w:r>
          </w:p>
        </w:tc>
      </w:tr>
      <w:tr w:rsidR="00357A50" w:rsidRPr="006270BA" w14:paraId="7833CDA5" w14:textId="77777777" w:rsidTr="00134DEA">
        <w:trPr>
          <w:trHeight w:val="50"/>
        </w:trPr>
        <w:tc>
          <w:tcPr>
            <w:tcW w:w="4253" w:type="dxa"/>
          </w:tcPr>
          <w:p w14:paraId="71CF6E3C" w14:textId="01BE72BE" w:rsidR="00357A50" w:rsidRPr="006270BA" w:rsidRDefault="009B48BD" w:rsidP="00FD3790">
            <w:pPr>
              <w:spacing w:after="0"/>
              <w:rPr>
                <w:rFonts w:ascii="Times New Roman" w:hAnsi="Times New Roman" w:cs="Times New Roman"/>
                <w:sz w:val="28"/>
                <w:szCs w:val="28"/>
              </w:rPr>
            </w:pPr>
            <w:r w:rsidRPr="006270BA">
              <w:rPr>
                <w:rFonts w:ascii="Times New Roman" w:hAnsi="Times New Roman" w:cs="Times New Roman"/>
                <w:sz w:val="28"/>
                <w:szCs w:val="28"/>
              </w:rPr>
              <w:t xml:space="preserve">Тяжелое 211-420 </w:t>
            </w:r>
          </w:p>
        </w:tc>
        <w:tc>
          <w:tcPr>
            <w:tcW w:w="1984" w:type="dxa"/>
            <w:vAlign w:val="center"/>
          </w:tcPr>
          <w:p w14:paraId="3DC4E025" w14:textId="435D843A" w:rsidR="00357A50" w:rsidRPr="006270BA" w:rsidRDefault="00F52EA6" w:rsidP="00FD3790">
            <w:pPr>
              <w:spacing w:after="0"/>
              <w:rPr>
                <w:rFonts w:ascii="Times New Roman" w:hAnsi="Times New Roman" w:cs="Times New Roman"/>
                <w:sz w:val="28"/>
                <w:szCs w:val="28"/>
              </w:rPr>
            </w:pPr>
            <w:r w:rsidRPr="006270BA">
              <w:rPr>
                <w:rFonts w:ascii="Times New Roman" w:hAnsi="Times New Roman" w:cs="Times New Roman"/>
                <w:sz w:val="28"/>
                <w:szCs w:val="28"/>
              </w:rPr>
              <w:t>4 (2,4%)</w:t>
            </w:r>
          </w:p>
        </w:tc>
        <w:tc>
          <w:tcPr>
            <w:tcW w:w="1701" w:type="dxa"/>
            <w:vAlign w:val="center"/>
          </w:tcPr>
          <w:p w14:paraId="44D7B818" w14:textId="3BCC2CFC" w:rsidR="00357A50" w:rsidRPr="006270BA" w:rsidRDefault="00F52EA6" w:rsidP="00FD3790">
            <w:pPr>
              <w:spacing w:after="0"/>
              <w:rPr>
                <w:rFonts w:ascii="Times New Roman" w:hAnsi="Times New Roman" w:cs="Times New Roman"/>
                <w:sz w:val="28"/>
                <w:szCs w:val="28"/>
              </w:rPr>
            </w:pPr>
            <w:r w:rsidRPr="006270BA">
              <w:rPr>
                <w:rFonts w:ascii="Times New Roman" w:hAnsi="Times New Roman" w:cs="Times New Roman"/>
                <w:sz w:val="28"/>
                <w:szCs w:val="28"/>
              </w:rPr>
              <w:t>5 (3%)</w:t>
            </w:r>
          </w:p>
        </w:tc>
        <w:tc>
          <w:tcPr>
            <w:tcW w:w="1487" w:type="dxa"/>
          </w:tcPr>
          <w:p w14:paraId="22BE4397" w14:textId="36C97916" w:rsidR="00357A50" w:rsidRPr="006270BA" w:rsidRDefault="00723E55" w:rsidP="00FD3790">
            <w:pPr>
              <w:spacing w:after="0"/>
              <w:jc w:val="center"/>
              <w:rPr>
                <w:rFonts w:ascii="Times New Roman" w:hAnsi="Times New Roman" w:cs="Times New Roman"/>
                <w:sz w:val="28"/>
                <w:szCs w:val="28"/>
              </w:rPr>
            </w:pPr>
            <w:r w:rsidRPr="006270BA">
              <w:rPr>
                <w:rFonts w:ascii="Times New Roman" w:hAnsi="Times New Roman" w:cs="Times New Roman"/>
                <w:sz w:val="28"/>
                <w:szCs w:val="28"/>
              </w:rPr>
              <w:t>+0,6</w:t>
            </w:r>
          </w:p>
        </w:tc>
      </w:tr>
      <w:tr w:rsidR="00357A50" w:rsidRPr="006270BA" w14:paraId="7C175746" w14:textId="77777777" w:rsidTr="00134DEA">
        <w:trPr>
          <w:trHeight w:val="50"/>
        </w:trPr>
        <w:tc>
          <w:tcPr>
            <w:tcW w:w="4253" w:type="dxa"/>
          </w:tcPr>
          <w:p w14:paraId="15041BBD" w14:textId="08DC2D31" w:rsidR="00357A50" w:rsidRPr="006270BA" w:rsidRDefault="009B48BD" w:rsidP="00FD3790">
            <w:pPr>
              <w:spacing w:after="0"/>
              <w:rPr>
                <w:rFonts w:ascii="Times New Roman" w:hAnsi="Times New Roman" w:cs="Times New Roman"/>
                <w:sz w:val="28"/>
                <w:szCs w:val="28"/>
              </w:rPr>
            </w:pPr>
            <w:r w:rsidRPr="006270BA">
              <w:rPr>
                <w:rFonts w:ascii="Times New Roman" w:hAnsi="Times New Roman" w:cs="Times New Roman"/>
                <w:sz w:val="28"/>
                <w:szCs w:val="28"/>
              </w:rPr>
              <w:t xml:space="preserve">Выраженное свыше 421 </w:t>
            </w:r>
          </w:p>
        </w:tc>
        <w:tc>
          <w:tcPr>
            <w:tcW w:w="1984" w:type="dxa"/>
            <w:vAlign w:val="center"/>
          </w:tcPr>
          <w:p w14:paraId="59A8EA90" w14:textId="263AD380" w:rsidR="00357A50" w:rsidRPr="006270BA" w:rsidRDefault="00F52EA6" w:rsidP="00FD3790">
            <w:pPr>
              <w:spacing w:after="0"/>
              <w:rPr>
                <w:rFonts w:ascii="Times New Roman" w:hAnsi="Times New Roman" w:cs="Times New Roman"/>
                <w:sz w:val="28"/>
                <w:szCs w:val="28"/>
              </w:rPr>
            </w:pPr>
            <w:r w:rsidRPr="006270BA">
              <w:rPr>
                <w:rFonts w:ascii="Times New Roman" w:hAnsi="Times New Roman" w:cs="Times New Roman"/>
                <w:sz w:val="28"/>
                <w:szCs w:val="28"/>
              </w:rPr>
              <w:t>1 (0,6%)</w:t>
            </w:r>
          </w:p>
        </w:tc>
        <w:tc>
          <w:tcPr>
            <w:tcW w:w="1701" w:type="dxa"/>
            <w:vAlign w:val="center"/>
          </w:tcPr>
          <w:p w14:paraId="403B8C66" w14:textId="021EAD95" w:rsidR="00357A50" w:rsidRPr="006270BA" w:rsidRDefault="00F52EA6" w:rsidP="00FD3790">
            <w:pPr>
              <w:spacing w:after="0"/>
              <w:rPr>
                <w:rFonts w:ascii="Times New Roman" w:hAnsi="Times New Roman" w:cs="Times New Roman"/>
                <w:sz w:val="28"/>
                <w:szCs w:val="28"/>
              </w:rPr>
            </w:pPr>
            <w:r w:rsidRPr="006270BA">
              <w:rPr>
                <w:rFonts w:ascii="Times New Roman" w:hAnsi="Times New Roman" w:cs="Times New Roman"/>
                <w:sz w:val="28"/>
                <w:szCs w:val="28"/>
              </w:rPr>
              <w:t>1 (0,6%)</w:t>
            </w:r>
          </w:p>
        </w:tc>
        <w:tc>
          <w:tcPr>
            <w:tcW w:w="1487" w:type="dxa"/>
          </w:tcPr>
          <w:p w14:paraId="47860915" w14:textId="6A3702A1" w:rsidR="00357A50" w:rsidRPr="006270BA" w:rsidRDefault="00723E55" w:rsidP="00FD3790">
            <w:pPr>
              <w:spacing w:after="0"/>
              <w:jc w:val="center"/>
              <w:rPr>
                <w:rFonts w:ascii="Times New Roman" w:hAnsi="Times New Roman" w:cs="Times New Roman"/>
                <w:sz w:val="28"/>
                <w:szCs w:val="28"/>
              </w:rPr>
            </w:pPr>
            <w:r w:rsidRPr="006270BA">
              <w:rPr>
                <w:rFonts w:ascii="Times New Roman" w:hAnsi="Times New Roman" w:cs="Times New Roman"/>
                <w:sz w:val="28"/>
                <w:szCs w:val="28"/>
              </w:rPr>
              <w:t>0</w:t>
            </w:r>
          </w:p>
        </w:tc>
      </w:tr>
      <w:tr w:rsidR="00535C8B" w:rsidRPr="006270BA" w14:paraId="4F58823C" w14:textId="77777777" w:rsidTr="00134DEA">
        <w:trPr>
          <w:trHeight w:val="404"/>
        </w:trPr>
        <w:tc>
          <w:tcPr>
            <w:tcW w:w="9425" w:type="dxa"/>
            <w:gridSpan w:val="4"/>
          </w:tcPr>
          <w:p w14:paraId="5CD8956F" w14:textId="69CAC158" w:rsidR="00535C8B" w:rsidRPr="006270BA" w:rsidRDefault="00535C8B" w:rsidP="00FD3790">
            <w:pPr>
              <w:spacing w:after="0"/>
              <w:jc w:val="center"/>
              <w:rPr>
                <w:rFonts w:ascii="Times New Roman" w:hAnsi="Times New Roman" w:cs="Times New Roman"/>
                <w:sz w:val="28"/>
                <w:szCs w:val="28"/>
              </w:rPr>
            </w:pPr>
            <w:r w:rsidRPr="006270BA">
              <w:rPr>
                <w:rFonts w:ascii="Times New Roman" w:hAnsi="Times New Roman" w:cs="Times New Roman"/>
                <w:sz w:val="28"/>
                <w:szCs w:val="28"/>
              </w:rPr>
              <w:t>Уровень мочевины, ммоль/л</w:t>
            </w:r>
          </w:p>
        </w:tc>
      </w:tr>
      <w:tr w:rsidR="004C50E5" w:rsidRPr="006270BA" w14:paraId="684CFC70" w14:textId="77777777" w:rsidTr="00134DEA">
        <w:trPr>
          <w:trHeight w:val="320"/>
        </w:trPr>
        <w:tc>
          <w:tcPr>
            <w:tcW w:w="4253" w:type="dxa"/>
            <w:tcBorders>
              <w:bottom w:val="nil"/>
            </w:tcBorders>
          </w:tcPr>
          <w:p w14:paraId="11891ED4" w14:textId="2A11D319" w:rsidR="004C50E5" w:rsidRPr="006270BA" w:rsidRDefault="004C50E5" w:rsidP="00FD3790">
            <w:pPr>
              <w:spacing w:after="0"/>
              <w:rPr>
                <w:rFonts w:ascii="Times New Roman" w:hAnsi="Times New Roman" w:cs="Times New Roman"/>
                <w:sz w:val="28"/>
                <w:szCs w:val="28"/>
              </w:rPr>
            </w:pPr>
            <w:r w:rsidRPr="006270BA">
              <w:rPr>
                <w:rFonts w:ascii="Times New Roman" w:hAnsi="Times New Roman" w:cs="Times New Roman"/>
                <w:color w:val="000000"/>
                <w:sz w:val="28"/>
                <w:szCs w:val="28"/>
              </w:rPr>
              <w:t xml:space="preserve">До 6 </w:t>
            </w:r>
          </w:p>
        </w:tc>
        <w:tc>
          <w:tcPr>
            <w:tcW w:w="1984" w:type="dxa"/>
            <w:tcBorders>
              <w:bottom w:val="nil"/>
            </w:tcBorders>
          </w:tcPr>
          <w:p w14:paraId="54705520" w14:textId="77777777" w:rsidR="004C50E5" w:rsidRPr="006270BA" w:rsidRDefault="004C50E5" w:rsidP="00FD3790">
            <w:pPr>
              <w:spacing w:after="0"/>
              <w:rPr>
                <w:rFonts w:ascii="Times New Roman" w:hAnsi="Times New Roman" w:cs="Times New Roman"/>
                <w:sz w:val="28"/>
                <w:szCs w:val="28"/>
              </w:rPr>
            </w:pPr>
            <w:r w:rsidRPr="006270BA">
              <w:rPr>
                <w:rFonts w:ascii="Times New Roman" w:hAnsi="Times New Roman" w:cs="Times New Roman"/>
                <w:sz w:val="28"/>
                <w:szCs w:val="28"/>
              </w:rPr>
              <w:t>94 (56%)</w:t>
            </w:r>
          </w:p>
        </w:tc>
        <w:tc>
          <w:tcPr>
            <w:tcW w:w="1701" w:type="dxa"/>
            <w:tcBorders>
              <w:bottom w:val="nil"/>
            </w:tcBorders>
          </w:tcPr>
          <w:p w14:paraId="747E899C" w14:textId="6589B9AF" w:rsidR="004C50E5" w:rsidRPr="006270BA" w:rsidRDefault="005867A4" w:rsidP="00FD3790">
            <w:pPr>
              <w:spacing w:after="0"/>
              <w:rPr>
                <w:rFonts w:ascii="Times New Roman" w:hAnsi="Times New Roman" w:cs="Times New Roman"/>
                <w:sz w:val="28"/>
                <w:szCs w:val="28"/>
              </w:rPr>
            </w:pPr>
            <w:r w:rsidRPr="006270BA">
              <w:rPr>
                <w:rFonts w:ascii="Times New Roman" w:hAnsi="Times New Roman" w:cs="Times New Roman"/>
                <w:sz w:val="28"/>
                <w:szCs w:val="28"/>
              </w:rPr>
              <w:t>66</w:t>
            </w:r>
            <w:r w:rsidR="004C50E5" w:rsidRPr="006270BA">
              <w:rPr>
                <w:rFonts w:ascii="Times New Roman" w:hAnsi="Times New Roman" w:cs="Times New Roman"/>
                <w:sz w:val="28"/>
                <w:szCs w:val="28"/>
              </w:rPr>
              <w:t xml:space="preserve"> (39,</w:t>
            </w:r>
            <w:r w:rsidRPr="006270BA">
              <w:rPr>
                <w:rFonts w:ascii="Times New Roman" w:hAnsi="Times New Roman" w:cs="Times New Roman"/>
                <w:sz w:val="28"/>
                <w:szCs w:val="28"/>
              </w:rPr>
              <w:t>3</w:t>
            </w:r>
            <w:r w:rsidR="004C50E5" w:rsidRPr="006270BA">
              <w:rPr>
                <w:rFonts w:ascii="Times New Roman" w:hAnsi="Times New Roman" w:cs="Times New Roman"/>
                <w:sz w:val="28"/>
                <w:szCs w:val="28"/>
              </w:rPr>
              <w:t>%)</w:t>
            </w:r>
          </w:p>
        </w:tc>
        <w:tc>
          <w:tcPr>
            <w:tcW w:w="1487" w:type="dxa"/>
            <w:tcBorders>
              <w:bottom w:val="nil"/>
            </w:tcBorders>
          </w:tcPr>
          <w:p w14:paraId="35720F79" w14:textId="67C23DEB" w:rsidR="004C50E5" w:rsidRPr="006270BA" w:rsidRDefault="00723E55" w:rsidP="00FD3790">
            <w:pPr>
              <w:spacing w:after="0"/>
              <w:jc w:val="center"/>
              <w:rPr>
                <w:rFonts w:ascii="Times New Roman" w:hAnsi="Times New Roman" w:cs="Times New Roman"/>
                <w:sz w:val="28"/>
                <w:szCs w:val="28"/>
              </w:rPr>
            </w:pPr>
            <w:r w:rsidRPr="006270BA">
              <w:rPr>
                <w:rFonts w:ascii="Times New Roman" w:hAnsi="Times New Roman" w:cs="Times New Roman"/>
                <w:sz w:val="28"/>
                <w:szCs w:val="28"/>
              </w:rPr>
              <w:t>-16,7</w:t>
            </w:r>
          </w:p>
        </w:tc>
      </w:tr>
      <w:tr w:rsidR="00772C7C" w:rsidRPr="006270BA" w14:paraId="2339282B" w14:textId="77777777" w:rsidTr="00134DEA">
        <w:trPr>
          <w:trHeight w:val="320"/>
        </w:trPr>
        <w:tc>
          <w:tcPr>
            <w:tcW w:w="9425" w:type="dxa"/>
            <w:gridSpan w:val="4"/>
            <w:tcBorders>
              <w:top w:val="nil"/>
              <w:left w:val="nil"/>
              <w:right w:val="nil"/>
            </w:tcBorders>
          </w:tcPr>
          <w:p w14:paraId="77344A00" w14:textId="77777777" w:rsidR="00772C7C" w:rsidRDefault="00772C7C" w:rsidP="00772C7C">
            <w:pPr>
              <w:spacing w:after="0"/>
              <w:rPr>
                <w:rFonts w:ascii="Times New Roman" w:hAnsi="Times New Roman" w:cs="Times New Roman"/>
                <w:sz w:val="28"/>
                <w:szCs w:val="28"/>
              </w:rPr>
            </w:pPr>
            <w:r>
              <w:rPr>
                <w:rFonts w:ascii="Times New Roman" w:hAnsi="Times New Roman" w:cs="Times New Roman"/>
                <w:sz w:val="28"/>
                <w:szCs w:val="28"/>
              </w:rPr>
              <w:lastRenderedPageBreak/>
              <w:t>Продолжение таблицы 48</w:t>
            </w:r>
          </w:p>
          <w:p w14:paraId="41F65C21" w14:textId="624B20C0" w:rsidR="00772C7C" w:rsidRPr="006270BA" w:rsidRDefault="00772C7C" w:rsidP="00772C7C">
            <w:pPr>
              <w:spacing w:after="0"/>
              <w:rPr>
                <w:rFonts w:ascii="Times New Roman" w:hAnsi="Times New Roman" w:cs="Times New Roman"/>
                <w:sz w:val="28"/>
                <w:szCs w:val="28"/>
              </w:rPr>
            </w:pPr>
          </w:p>
        </w:tc>
      </w:tr>
      <w:tr w:rsidR="00772C7C" w:rsidRPr="006270BA" w14:paraId="7AFB35D7" w14:textId="77777777" w:rsidTr="00134DEA">
        <w:trPr>
          <w:trHeight w:val="320"/>
        </w:trPr>
        <w:tc>
          <w:tcPr>
            <w:tcW w:w="4253" w:type="dxa"/>
          </w:tcPr>
          <w:p w14:paraId="7E50784A" w14:textId="62C6CCB7" w:rsidR="00772C7C" w:rsidRPr="00134DEA" w:rsidRDefault="00772C7C" w:rsidP="00772C7C">
            <w:pPr>
              <w:spacing w:after="0"/>
              <w:jc w:val="center"/>
              <w:rPr>
                <w:rFonts w:ascii="Times New Roman" w:hAnsi="Times New Roman" w:cs="Times New Roman"/>
                <w:color w:val="000000"/>
                <w:sz w:val="24"/>
                <w:szCs w:val="24"/>
              </w:rPr>
            </w:pPr>
            <w:r w:rsidRPr="00134DEA">
              <w:rPr>
                <w:rFonts w:ascii="Times New Roman" w:hAnsi="Times New Roman" w:cs="Times New Roman"/>
                <w:color w:val="000000"/>
                <w:sz w:val="24"/>
                <w:szCs w:val="24"/>
              </w:rPr>
              <w:t>1</w:t>
            </w:r>
          </w:p>
        </w:tc>
        <w:tc>
          <w:tcPr>
            <w:tcW w:w="1984" w:type="dxa"/>
          </w:tcPr>
          <w:p w14:paraId="7023AB09" w14:textId="7FA8732D" w:rsidR="00772C7C" w:rsidRPr="00134DEA" w:rsidRDefault="00772C7C" w:rsidP="00772C7C">
            <w:pPr>
              <w:spacing w:after="0"/>
              <w:jc w:val="center"/>
              <w:rPr>
                <w:rFonts w:ascii="Times New Roman" w:hAnsi="Times New Roman" w:cs="Times New Roman"/>
                <w:sz w:val="24"/>
                <w:szCs w:val="24"/>
              </w:rPr>
            </w:pPr>
            <w:r w:rsidRPr="00134DEA">
              <w:rPr>
                <w:rFonts w:ascii="Times New Roman" w:hAnsi="Times New Roman" w:cs="Times New Roman"/>
                <w:sz w:val="24"/>
                <w:szCs w:val="24"/>
              </w:rPr>
              <w:t>2</w:t>
            </w:r>
          </w:p>
        </w:tc>
        <w:tc>
          <w:tcPr>
            <w:tcW w:w="1701" w:type="dxa"/>
          </w:tcPr>
          <w:p w14:paraId="236577BA" w14:textId="7C57785C" w:rsidR="00772C7C" w:rsidRPr="00134DEA" w:rsidRDefault="00772C7C" w:rsidP="00772C7C">
            <w:pPr>
              <w:spacing w:after="0"/>
              <w:jc w:val="center"/>
              <w:rPr>
                <w:rFonts w:ascii="Times New Roman" w:hAnsi="Times New Roman" w:cs="Times New Roman"/>
                <w:sz w:val="24"/>
                <w:szCs w:val="24"/>
              </w:rPr>
            </w:pPr>
            <w:r w:rsidRPr="00134DEA">
              <w:rPr>
                <w:rFonts w:ascii="Times New Roman" w:hAnsi="Times New Roman" w:cs="Times New Roman"/>
                <w:sz w:val="24"/>
                <w:szCs w:val="24"/>
              </w:rPr>
              <w:t>3</w:t>
            </w:r>
          </w:p>
        </w:tc>
        <w:tc>
          <w:tcPr>
            <w:tcW w:w="1487" w:type="dxa"/>
          </w:tcPr>
          <w:p w14:paraId="06AECD00" w14:textId="42B15ABB" w:rsidR="00772C7C" w:rsidRPr="00134DEA" w:rsidRDefault="00772C7C" w:rsidP="00772C7C">
            <w:pPr>
              <w:spacing w:after="0"/>
              <w:jc w:val="center"/>
              <w:rPr>
                <w:rFonts w:ascii="Times New Roman" w:hAnsi="Times New Roman" w:cs="Times New Roman"/>
                <w:sz w:val="24"/>
                <w:szCs w:val="24"/>
              </w:rPr>
            </w:pPr>
            <w:r w:rsidRPr="00134DEA">
              <w:rPr>
                <w:rFonts w:ascii="Times New Roman" w:hAnsi="Times New Roman" w:cs="Times New Roman"/>
                <w:sz w:val="24"/>
                <w:szCs w:val="24"/>
              </w:rPr>
              <w:t>4</w:t>
            </w:r>
          </w:p>
        </w:tc>
      </w:tr>
      <w:tr w:rsidR="004C50E5" w:rsidRPr="006270BA" w14:paraId="488E56F7" w14:textId="77777777" w:rsidTr="00134DEA">
        <w:trPr>
          <w:trHeight w:val="320"/>
        </w:trPr>
        <w:tc>
          <w:tcPr>
            <w:tcW w:w="4253" w:type="dxa"/>
          </w:tcPr>
          <w:p w14:paraId="6C7D4C7F" w14:textId="45D8D28A" w:rsidR="004C50E5" w:rsidRPr="006270BA" w:rsidRDefault="004C50E5" w:rsidP="00FD3790">
            <w:pPr>
              <w:spacing w:after="0"/>
              <w:rPr>
                <w:rFonts w:ascii="Times New Roman" w:hAnsi="Times New Roman" w:cs="Times New Roman"/>
                <w:sz w:val="28"/>
                <w:szCs w:val="28"/>
              </w:rPr>
            </w:pPr>
            <w:r w:rsidRPr="006270BA">
              <w:rPr>
                <w:rFonts w:ascii="Times New Roman" w:hAnsi="Times New Roman" w:cs="Times New Roman"/>
                <w:color w:val="000000"/>
                <w:sz w:val="28"/>
                <w:szCs w:val="28"/>
              </w:rPr>
              <w:t xml:space="preserve">6,1-10 </w:t>
            </w:r>
          </w:p>
        </w:tc>
        <w:tc>
          <w:tcPr>
            <w:tcW w:w="1984" w:type="dxa"/>
          </w:tcPr>
          <w:p w14:paraId="1DEC8EFD" w14:textId="77777777" w:rsidR="004C50E5" w:rsidRPr="006270BA" w:rsidRDefault="004C50E5" w:rsidP="00FD3790">
            <w:pPr>
              <w:spacing w:after="0"/>
              <w:rPr>
                <w:rFonts w:ascii="Times New Roman" w:hAnsi="Times New Roman" w:cs="Times New Roman"/>
                <w:sz w:val="28"/>
                <w:szCs w:val="28"/>
              </w:rPr>
            </w:pPr>
            <w:r w:rsidRPr="006270BA">
              <w:rPr>
                <w:rFonts w:ascii="Times New Roman" w:hAnsi="Times New Roman" w:cs="Times New Roman"/>
                <w:sz w:val="28"/>
                <w:szCs w:val="28"/>
              </w:rPr>
              <w:t>48 (28,6%)</w:t>
            </w:r>
          </w:p>
        </w:tc>
        <w:tc>
          <w:tcPr>
            <w:tcW w:w="1701" w:type="dxa"/>
          </w:tcPr>
          <w:p w14:paraId="1736344A" w14:textId="54F3063A" w:rsidR="004C50E5" w:rsidRPr="006270BA" w:rsidRDefault="004C50E5" w:rsidP="00FD3790">
            <w:pPr>
              <w:spacing w:after="0"/>
              <w:rPr>
                <w:rFonts w:ascii="Times New Roman" w:hAnsi="Times New Roman" w:cs="Times New Roman"/>
                <w:sz w:val="28"/>
                <w:szCs w:val="28"/>
              </w:rPr>
            </w:pPr>
            <w:r w:rsidRPr="006270BA">
              <w:rPr>
                <w:rFonts w:ascii="Times New Roman" w:hAnsi="Times New Roman" w:cs="Times New Roman"/>
                <w:sz w:val="28"/>
                <w:szCs w:val="28"/>
              </w:rPr>
              <w:t>7</w:t>
            </w:r>
            <w:r w:rsidR="005867A4" w:rsidRPr="006270BA">
              <w:rPr>
                <w:rFonts w:ascii="Times New Roman" w:hAnsi="Times New Roman" w:cs="Times New Roman"/>
                <w:sz w:val="28"/>
                <w:szCs w:val="28"/>
              </w:rPr>
              <w:t>1</w:t>
            </w:r>
            <w:r w:rsidRPr="006270BA">
              <w:rPr>
                <w:rFonts w:ascii="Times New Roman" w:hAnsi="Times New Roman" w:cs="Times New Roman"/>
                <w:sz w:val="28"/>
                <w:szCs w:val="28"/>
              </w:rPr>
              <w:t xml:space="preserve"> (4</w:t>
            </w:r>
            <w:r w:rsidR="005867A4" w:rsidRPr="006270BA">
              <w:rPr>
                <w:rFonts w:ascii="Times New Roman" w:hAnsi="Times New Roman" w:cs="Times New Roman"/>
                <w:sz w:val="28"/>
                <w:szCs w:val="28"/>
              </w:rPr>
              <w:t>2,3</w:t>
            </w:r>
            <w:r w:rsidRPr="006270BA">
              <w:rPr>
                <w:rFonts w:ascii="Times New Roman" w:hAnsi="Times New Roman" w:cs="Times New Roman"/>
                <w:sz w:val="28"/>
                <w:szCs w:val="28"/>
              </w:rPr>
              <w:t>%)</w:t>
            </w:r>
          </w:p>
        </w:tc>
        <w:tc>
          <w:tcPr>
            <w:tcW w:w="1487" w:type="dxa"/>
          </w:tcPr>
          <w:p w14:paraId="1580AD16" w14:textId="3300DFDE" w:rsidR="004C50E5" w:rsidRPr="006270BA" w:rsidRDefault="00723E55" w:rsidP="00FD3790">
            <w:pPr>
              <w:spacing w:after="0"/>
              <w:jc w:val="center"/>
              <w:rPr>
                <w:rFonts w:ascii="Times New Roman" w:hAnsi="Times New Roman" w:cs="Times New Roman"/>
                <w:sz w:val="28"/>
                <w:szCs w:val="28"/>
              </w:rPr>
            </w:pPr>
            <w:r w:rsidRPr="006270BA">
              <w:rPr>
                <w:rFonts w:ascii="Times New Roman" w:hAnsi="Times New Roman" w:cs="Times New Roman"/>
                <w:sz w:val="28"/>
                <w:szCs w:val="28"/>
              </w:rPr>
              <w:t>+13,7</w:t>
            </w:r>
          </w:p>
        </w:tc>
      </w:tr>
      <w:tr w:rsidR="004C50E5" w:rsidRPr="006270BA" w14:paraId="2AE6C9B9" w14:textId="77777777" w:rsidTr="00134DEA">
        <w:trPr>
          <w:trHeight w:val="330"/>
        </w:trPr>
        <w:tc>
          <w:tcPr>
            <w:tcW w:w="4253" w:type="dxa"/>
          </w:tcPr>
          <w:p w14:paraId="17AB2FF4" w14:textId="318B3E11" w:rsidR="004C50E5" w:rsidRPr="006270BA" w:rsidRDefault="004C50E5" w:rsidP="00FD3790">
            <w:pPr>
              <w:spacing w:after="0"/>
              <w:rPr>
                <w:rFonts w:ascii="Times New Roman" w:hAnsi="Times New Roman" w:cs="Times New Roman"/>
                <w:sz w:val="28"/>
                <w:szCs w:val="28"/>
              </w:rPr>
            </w:pPr>
            <w:r w:rsidRPr="006270BA">
              <w:rPr>
                <w:rFonts w:ascii="Times New Roman" w:hAnsi="Times New Roman" w:cs="Times New Roman"/>
                <w:color w:val="000000"/>
                <w:sz w:val="28"/>
                <w:szCs w:val="28"/>
              </w:rPr>
              <w:t xml:space="preserve">11-20 </w:t>
            </w:r>
          </w:p>
        </w:tc>
        <w:tc>
          <w:tcPr>
            <w:tcW w:w="1984" w:type="dxa"/>
          </w:tcPr>
          <w:p w14:paraId="1D5B5E89" w14:textId="043EFC96" w:rsidR="004C50E5" w:rsidRPr="006270BA" w:rsidRDefault="004C50E5" w:rsidP="00FD3790">
            <w:pPr>
              <w:spacing w:after="0"/>
              <w:rPr>
                <w:rFonts w:ascii="Times New Roman" w:hAnsi="Times New Roman" w:cs="Times New Roman"/>
                <w:sz w:val="28"/>
                <w:szCs w:val="28"/>
              </w:rPr>
            </w:pPr>
            <w:r w:rsidRPr="006270BA">
              <w:rPr>
                <w:rFonts w:ascii="Times New Roman" w:hAnsi="Times New Roman" w:cs="Times New Roman"/>
                <w:sz w:val="28"/>
                <w:szCs w:val="28"/>
              </w:rPr>
              <w:t>22 (13</w:t>
            </w:r>
            <w:r w:rsidR="00F52EA6" w:rsidRPr="006270BA">
              <w:rPr>
                <w:rFonts w:ascii="Times New Roman" w:hAnsi="Times New Roman" w:cs="Times New Roman"/>
                <w:sz w:val="28"/>
                <w:szCs w:val="28"/>
              </w:rPr>
              <w:t>,1</w:t>
            </w:r>
            <w:r w:rsidRPr="006270BA">
              <w:rPr>
                <w:rFonts w:ascii="Times New Roman" w:hAnsi="Times New Roman" w:cs="Times New Roman"/>
                <w:sz w:val="28"/>
                <w:szCs w:val="28"/>
              </w:rPr>
              <w:t>%)</w:t>
            </w:r>
          </w:p>
        </w:tc>
        <w:tc>
          <w:tcPr>
            <w:tcW w:w="1701" w:type="dxa"/>
          </w:tcPr>
          <w:p w14:paraId="55467EC4" w14:textId="18598102" w:rsidR="004C50E5" w:rsidRPr="006270BA" w:rsidRDefault="004C50E5" w:rsidP="00FD3790">
            <w:pPr>
              <w:spacing w:after="0"/>
              <w:rPr>
                <w:rFonts w:ascii="Times New Roman" w:hAnsi="Times New Roman" w:cs="Times New Roman"/>
                <w:sz w:val="28"/>
                <w:szCs w:val="28"/>
              </w:rPr>
            </w:pPr>
            <w:r w:rsidRPr="006270BA">
              <w:rPr>
                <w:rFonts w:ascii="Times New Roman" w:hAnsi="Times New Roman" w:cs="Times New Roman"/>
                <w:sz w:val="28"/>
                <w:szCs w:val="28"/>
              </w:rPr>
              <w:t>2</w:t>
            </w:r>
            <w:r w:rsidR="005867A4" w:rsidRPr="006270BA">
              <w:rPr>
                <w:rFonts w:ascii="Times New Roman" w:hAnsi="Times New Roman" w:cs="Times New Roman"/>
                <w:sz w:val="28"/>
                <w:szCs w:val="28"/>
              </w:rPr>
              <w:t xml:space="preserve">5 </w:t>
            </w:r>
            <w:r w:rsidRPr="006270BA">
              <w:rPr>
                <w:rFonts w:ascii="Times New Roman" w:hAnsi="Times New Roman" w:cs="Times New Roman"/>
                <w:sz w:val="28"/>
                <w:szCs w:val="28"/>
              </w:rPr>
              <w:t>(14,</w:t>
            </w:r>
            <w:r w:rsidR="005867A4" w:rsidRPr="006270BA">
              <w:rPr>
                <w:rFonts w:ascii="Times New Roman" w:hAnsi="Times New Roman" w:cs="Times New Roman"/>
                <w:sz w:val="28"/>
                <w:szCs w:val="28"/>
              </w:rPr>
              <w:t>9</w:t>
            </w:r>
            <w:r w:rsidRPr="006270BA">
              <w:rPr>
                <w:rFonts w:ascii="Times New Roman" w:hAnsi="Times New Roman" w:cs="Times New Roman"/>
                <w:sz w:val="28"/>
                <w:szCs w:val="28"/>
              </w:rPr>
              <w:t>%)</w:t>
            </w:r>
          </w:p>
        </w:tc>
        <w:tc>
          <w:tcPr>
            <w:tcW w:w="1487" w:type="dxa"/>
          </w:tcPr>
          <w:p w14:paraId="0C7A0C9C" w14:textId="30346B5B" w:rsidR="004C50E5" w:rsidRPr="006270BA" w:rsidRDefault="00723E55" w:rsidP="00FD3790">
            <w:pPr>
              <w:spacing w:after="0"/>
              <w:jc w:val="center"/>
              <w:rPr>
                <w:rFonts w:ascii="Times New Roman" w:hAnsi="Times New Roman" w:cs="Times New Roman"/>
                <w:sz w:val="28"/>
                <w:szCs w:val="28"/>
              </w:rPr>
            </w:pPr>
            <w:r w:rsidRPr="006270BA">
              <w:rPr>
                <w:rFonts w:ascii="Times New Roman" w:hAnsi="Times New Roman" w:cs="Times New Roman"/>
                <w:sz w:val="28"/>
                <w:szCs w:val="28"/>
              </w:rPr>
              <w:t>+1,8</w:t>
            </w:r>
          </w:p>
        </w:tc>
      </w:tr>
      <w:tr w:rsidR="004C50E5" w:rsidRPr="006270BA" w14:paraId="6F76EBBF" w14:textId="77777777" w:rsidTr="00134DEA">
        <w:trPr>
          <w:trHeight w:val="320"/>
        </w:trPr>
        <w:tc>
          <w:tcPr>
            <w:tcW w:w="4253" w:type="dxa"/>
          </w:tcPr>
          <w:p w14:paraId="72D58383" w14:textId="4D9D95DE" w:rsidR="004C50E5" w:rsidRPr="006270BA" w:rsidRDefault="004C50E5" w:rsidP="00FD3790">
            <w:pPr>
              <w:spacing w:after="0"/>
              <w:rPr>
                <w:rFonts w:ascii="Times New Roman" w:hAnsi="Times New Roman" w:cs="Times New Roman"/>
                <w:sz w:val="28"/>
                <w:szCs w:val="28"/>
              </w:rPr>
            </w:pPr>
            <w:r w:rsidRPr="006270BA">
              <w:rPr>
                <w:rFonts w:ascii="Times New Roman" w:hAnsi="Times New Roman" w:cs="Times New Roman"/>
                <w:color w:val="000000"/>
                <w:sz w:val="28"/>
                <w:szCs w:val="28"/>
              </w:rPr>
              <w:t xml:space="preserve">Свыше 21 </w:t>
            </w:r>
          </w:p>
        </w:tc>
        <w:tc>
          <w:tcPr>
            <w:tcW w:w="1984" w:type="dxa"/>
          </w:tcPr>
          <w:p w14:paraId="04233978" w14:textId="77777777" w:rsidR="004C50E5" w:rsidRPr="006270BA" w:rsidRDefault="004C50E5" w:rsidP="00FD3790">
            <w:pPr>
              <w:spacing w:after="0"/>
              <w:rPr>
                <w:rFonts w:ascii="Times New Roman" w:hAnsi="Times New Roman" w:cs="Times New Roman"/>
                <w:sz w:val="28"/>
                <w:szCs w:val="28"/>
              </w:rPr>
            </w:pPr>
            <w:r w:rsidRPr="006270BA">
              <w:rPr>
                <w:rFonts w:ascii="Times New Roman" w:hAnsi="Times New Roman" w:cs="Times New Roman"/>
                <w:sz w:val="28"/>
                <w:szCs w:val="28"/>
              </w:rPr>
              <w:t>4 (2,4%)</w:t>
            </w:r>
          </w:p>
        </w:tc>
        <w:tc>
          <w:tcPr>
            <w:tcW w:w="1701" w:type="dxa"/>
          </w:tcPr>
          <w:p w14:paraId="56607441" w14:textId="77ED9588" w:rsidR="004C50E5" w:rsidRPr="006270BA" w:rsidRDefault="005867A4" w:rsidP="00FD3790">
            <w:pPr>
              <w:spacing w:after="0"/>
              <w:rPr>
                <w:rFonts w:ascii="Times New Roman" w:hAnsi="Times New Roman" w:cs="Times New Roman"/>
                <w:sz w:val="28"/>
                <w:szCs w:val="28"/>
              </w:rPr>
            </w:pPr>
            <w:r w:rsidRPr="006270BA">
              <w:rPr>
                <w:rFonts w:ascii="Times New Roman" w:hAnsi="Times New Roman" w:cs="Times New Roman"/>
                <w:sz w:val="28"/>
                <w:szCs w:val="28"/>
              </w:rPr>
              <w:t>6</w:t>
            </w:r>
            <w:r w:rsidR="004C50E5" w:rsidRPr="006270BA">
              <w:rPr>
                <w:rFonts w:ascii="Times New Roman" w:hAnsi="Times New Roman" w:cs="Times New Roman"/>
                <w:sz w:val="28"/>
                <w:szCs w:val="28"/>
              </w:rPr>
              <w:t xml:space="preserve"> (</w:t>
            </w:r>
            <w:r w:rsidRPr="006270BA">
              <w:rPr>
                <w:rFonts w:ascii="Times New Roman" w:hAnsi="Times New Roman" w:cs="Times New Roman"/>
                <w:sz w:val="28"/>
                <w:szCs w:val="28"/>
              </w:rPr>
              <w:t>3,6</w:t>
            </w:r>
            <w:r w:rsidR="004C50E5" w:rsidRPr="006270BA">
              <w:rPr>
                <w:rFonts w:ascii="Times New Roman" w:hAnsi="Times New Roman" w:cs="Times New Roman"/>
                <w:sz w:val="28"/>
                <w:szCs w:val="28"/>
              </w:rPr>
              <w:t>%)</w:t>
            </w:r>
          </w:p>
        </w:tc>
        <w:tc>
          <w:tcPr>
            <w:tcW w:w="1487" w:type="dxa"/>
          </w:tcPr>
          <w:p w14:paraId="4D58BC47" w14:textId="2F4508E2" w:rsidR="004C50E5" w:rsidRPr="006270BA" w:rsidRDefault="00723E55" w:rsidP="00FD3790">
            <w:pPr>
              <w:spacing w:after="0"/>
              <w:jc w:val="center"/>
              <w:rPr>
                <w:rFonts w:ascii="Times New Roman" w:hAnsi="Times New Roman" w:cs="Times New Roman"/>
                <w:sz w:val="28"/>
                <w:szCs w:val="28"/>
              </w:rPr>
            </w:pPr>
            <w:r w:rsidRPr="006270BA">
              <w:rPr>
                <w:rFonts w:ascii="Times New Roman" w:hAnsi="Times New Roman" w:cs="Times New Roman"/>
                <w:sz w:val="28"/>
                <w:szCs w:val="28"/>
              </w:rPr>
              <w:t>+1,2</w:t>
            </w:r>
          </w:p>
        </w:tc>
      </w:tr>
      <w:tr w:rsidR="00535C8B" w:rsidRPr="006270BA" w14:paraId="188249A9" w14:textId="77777777" w:rsidTr="00134DEA">
        <w:trPr>
          <w:trHeight w:val="343"/>
        </w:trPr>
        <w:tc>
          <w:tcPr>
            <w:tcW w:w="9425" w:type="dxa"/>
            <w:gridSpan w:val="4"/>
          </w:tcPr>
          <w:p w14:paraId="0B4B328A" w14:textId="6EA30F56" w:rsidR="00535C8B" w:rsidRPr="006270BA" w:rsidRDefault="00535C8B" w:rsidP="00FD3790">
            <w:pPr>
              <w:spacing w:after="0"/>
              <w:jc w:val="center"/>
              <w:rPr>
                <w:rFonts w:ascii="Times New Roman" w:hAnsi="Times New Roman" w:cs="Times New Roman"/>
                <w:sz w:val="28"/>
                <w:szCs w:val="28"/>
              </w:rPr>
            </w:pPr>
            <w:r w:rsidRPr="006270BA">
              <w:rPr>
                <w:rFonts w:ascii="Times New Roman" w:hAnsi="Times New Roman" w:cs="Times New Roman"/>
                <w:sz w:val="28"/>
                <w:szCs w:val="28"/>
              </w:rPr>
              <w:t>Уровень СРБ, мг/л</w:t>
            </w:r>
          </w:p>
        </w:tc>
      </w:tr>
      <w:tr w:rsidR="004C50E5" w:rsidRPr="006270BA" w14:paraId="7D363FF4" w14:textId="77777777" w:rsidTr="00134DEA">
        <w:trPr>
          <w:trHeight w:val="330"/>
        </w:trPr>
        <w:tc>
          <w:tcPr>
            <w:tcW w:w="4253" w:type="dxa"/>
          </w:tcPr>
          <w:p w14:paraId="595092EA" w14:textId="77777777" w:rsidR="004C50E5" w:rsidRPr="006270BA" w:rsidRDefault="004C50E5" w:rsidP="00FD3790">
            <w:pPr>
              <w:spacing w:after="0"/>
              <w:rPr>
                <w:rFonts w:ascii="Times New Roman" w:hAnsi="Times New Roman" w:cs="Times New Roman"/>
                <w:sz w:val="28"/>
                <w:szCs w:val="28"/>
              </w:rPr>
            </w:pPr>
            <w:r w:rsidRPr="006270BA">
              <w:rPr>
                <w:rFonts w:ascii="Times New Roman" w:hAnsi="Times New Roman" w:cs="Times New Roman"/>
                <w:color w:val="000000"/>
                <w:sz w:val="28"/>
                <w:szCs w:val="28"/>
              </w:rPr>
              <w:t xml:space="preserve">Норма до 5 </w:t>
            </w:r>
          </w:p>
        </w:tc>
        <w:tc>
          <w:tcPr>
            <w:tcW w:w="1984" w:type="dxa"/>
          </w:tcPr>
          <w:p w14:paraId="0320EF88" w14:textId="77777777" w:rsidR="004C50E5" w:rsidRPr="006270BA" w:rsidRDefault="004C50E5" w:rsidP="00FD3790">
            <w:pPr>
              <w:spacing w:after="0"/>
              <w:rPr>
                <w:rFonts w:ascii="Times New Roman" w:hAnsi="Times New Roman" w:cs="Times New Roman"/>
                <w:sz w:val="28"/>
                <w:szCs w:val="28"/>
              </w:rPr>
            </w:pPr>
            <w:r w:rsidRPr="006270BA">
              <w:rPr>
                <w:rFonts w:ascii="Times New Roman" w:hAnsi="Times New Roman" w:cs="Times New Roman"/>
                <w:sz w:val="28"/>
                <w:szCs w:val="28"/>
              </w:rPr>
              <w:t>21 (12,5%)</w:t>
            </w:r>
          </w:p>
        </w:tc>
        <w:tc>
          <w:tcPr>
            <w:tcW w:w="1701" w:type="dxa"/>
          </w:tcPr>
          <w:p w14:paraId="2191E3B0" w14:textId="77777777" w:rsidR="004C50E5" w:rsidRPr="006270BA" w:rsidRDefault="004C50E5" w:rsidP="00FD3790">
            <w:pPr>
              <w:spacing w:after="0"/>
              <w:rPr>
                <w:rFonts w:ascii="Times New Roman" w:hAnsi="Times New Roman" w:cs="Times New Roman"/>
                <w:sz w:val="28"/>
                <w:szCs w:val="28"/>
              </w:rPr>
            </w:pPr>
            <w:r w:rsidRPr="006270BA">
              <w:rPr>
                <w:rFonts w:ascii="Times New Roman" w:hAnsi="Times New Roman" w:cs="Times New Roman"/>
                <w:sz w:val="28"/>
                <w:szCs w:val="28"/>
              </w:rPr>
              <w:t>17 (9%)</w:t>
            </w:r>
          </w:p>
        </w:tc>
        <w:tc>
          <w:tcPr>
            <w:tcW w:w="1487" w:type="dxa"/>
          </w:tcPr>
          <w:p w14:paraId="74D8A204" w14:textId="2C772D0E" w:rsidR="004C50E5" w:rsidRPr="006270BA" w:rsidRDefault="001914BA" w:rsidP="00FD3790">
            <w:pPr>
              <w:spacing w:after="0"/>
              <w:jc w:val="center"/>
              <w:rPr>
                <w:rFonts w:ascii="Times New Roman" w:hAnsi="Times New Roman" w:cs="Times New Roman"/>
                <w:sz w:val="28"/>
                <w:szCs w:val="28"/>
              </w:rPr>
            </w:pPr>
            <w:r w:rsidRPr="006270BA">
              <w:rPr>
                <w:rFonts w:ascii="Times New Roman" w:hAnsi="Times New Roman" w:cs="Times New Roman"/>
                <w:sz w:val="28"/>
                <w:szCs w:val="28"/>
              </w:rPr>
              <w:t>-3,5</w:t>
            </w:r>
          </w:p>
        </w:tc>
      </w:tr>
      <w:tr w:rsidR="004C50E5" w:rsidRPr="006270BA" w14:paraId="1F3A118A" w14:textId="77777777" w:rsidTr="00134DEA">
        <w:trPr>
          <w:trHeight w:val="320"/>
        </w:trPr>
        <w:tc>
          <w:tcPr>
            <w:tcW w:w="4253" w:type="dxa"/>
          </w:tcPr>
          <w:p w14:paraId="25406BFA" w14:textId="77777777" w:rsidR="004C50E5" w:rsidRPr="006270BA" w:rsidRDefault="004C50E5" w:rsidP="00FD3790">
            <w:pPr>
              <w:spacing w:after="0"/>
              <w:rPr>
                <w:rFonts w:ascii="Times New Roman" w:hAnsi="Times New Roman" w:cs="Times New Roman"/>
                <w:sz w:val="28"/>
                <w:szCs w:val="28"/>
              </w:rPr>
            </w:pPr>
            <w:r w:rsidRPr="006270BA">
              <w:rPr>
                <w:rFonts w:ascii="Times New Roman" w:hAnsi="Times New Roman" w:cs="Times New Roman"/>
                <w:color w:val="000000"/>
                <w:sz w:val="28"/>
                <w:szCs w:val="28"/>
              </w:rPr>
              <w:t>Легкое до 6-100</w:t>
            </w:r>
          </w:p>
        </w:tc>
        <w:tc>
          <w:tcPr>
            <w:tcW w:w="1984" w:type="dxa"/>
          </w:tcPr>
          <w:p w14:paraId="337B24DF" w14:textId="77777777" w:rsidR="004C50E5" w:rsidRPr="006270BA" w:rsidRDefault="004C50E5" w:rsidP="00FD3790">
            <w:pPr>
              <w:spacing w:after="0"/>
              <w:rPr>
                <w:rFonts w:ascii="Times New Roman" w:hAnsi="Times New Roman" w:cs="Times New Roman"/>
                <w:sz w:val="28"/>
                <w:szCs w:val="28"/>
              </w:rPr>
            </w:pPr>
            <w:r w:rsidRPr="006270BA">
              <w:rPr>
                <w:rFonts w:ascii="Times New Roman" w:hAnsi="Times New Roman" w:cs="Times New Roman"/>
                <w:sz w:val="28"/>
                <w:szCs w:val="28"/>
              </w:rPr>
              <w:t>102 (60,8%)</w:t>
            </w:r>
          </w:p>
        </w:tc>
        <w:tc>
          <w:tcPr>
            <w:tcW w:w="1701" w:type="dxa"/>
          </w:tcPr>
          <w:p w14:paraId="16424AB1" w14:textId="77777777" w:rsidR="004C50E5" w:rsidRPr="006270BA" w:rsidRDefault="004C50E5" w:rsidP="00FD3790">
            <w:pPr>
              <w:spacing w:after="0"/>
              <w:rPr>
                <w:rFonts w:ascii="Times New Roman" w:hAnsi="Times New Roman" w:cs="Times New Roman"/>
                <w:sz w:val="28"/>
                <w:szCs w:val="28"/>
              </w:rPr>
            </w:pPr>
            <w:r w:rsidRPr="006270BA">
              <w:rPr>
                <w:rFonts w:ascii="Times New Roman" w:hAnsi="Times New Roman" w:cs="Times New Roman"/>
                <w:sz w:val="28"/>
                <w:szCs w:val="28"/>
              </w:rPr>
              <w:t>109 (58%)</w:t>
            </w:r>
          </w:p>
        </w:tc>
        <w:tc>
          <w:tcPr>
            <w:tcW w:w="1487" w:type="dxa"/>
          </w:tcPr>
          <w:p w14:paraId="08382D50" w14:textId="3566C283" w:rsidR="004C50E5" w:rsidRPr="006270BA" w:rsidRDefault="001914BA" w:rsidP="00FD3790">
            <w:pPr>
              <w:spacing w:after="0"/>
              <w:jc w:val="center"/>
              <w:rPr>
                <w:rFonts w:ascii="Times New Roman" w:hAnsi="Times New Roman" w:cs="Times New Roman"/>
                <w:sz w:val="28"/>
                <w:szCs w:val="28"/>
              </w:rPr>
            </w:pPr>
            <w:r w:rsidRPr="006270BA">
              <w:rPr>
                <w:rFonts w:ascii="Times New Roman" w:hAnsi="Times New Roman" w:cs="Times New Roman"/>
                <w:sz w:val="28"/>
                <w:szCs w:val="28"/>
              </w:rPr>
              <w:t>-2,8</w:t>
            </w:r>
          </w:p>
        </w:tc>
      </w:tr>
      <w:tr w:rsidR="004C50E5" w:rsidRPr="006270BA" w14:paraId="2D89DE11" w14:textId="77777777" w:rsidTr="00134DEA">
        <w:trPr>
          <w:trHeight w:val="320"/>
        </w:trPr>
        <w:tc>
          <w:tcPr>
            <w:tcW w:w="4253" w:type="dxa"/>
          </w:tcPr>
          <w:p w14:paraId="11BF8E03" w14:textId="77777777" w:rsidR="004C50E5" w:rsidRPr="006270BA" w:rsidRDefault="004C50E5" w:rsidP="00FD3790">
            <w:pPr>
              <w:spacing w:after="0"/>
              <w:rPr>
                <w:rFonts w:ascii="Times New Roman" w:hAnsi="Times New Roman" w:cs="Times New Roman"/>
                <w:color w:val="000000"/>
                <w:sz w:val="28"/>
                <w:szCs w:val="28"/>
              </w:rPr>
            </w:pPr>
            <w:r w:rsidRPr="006270BA">
              <w:rPr>
                <w:rFonts w:ascii="Times New Roman" w:hAnsi="Times New Roman" w:cs="Times New Roman"/>
                <w:color w:val="000000"/>
                <w:sz w:val="28"/>
                <w:szCs w:val="28"/>
              </w:rPr>
              <w:t>Среднее 101-200</w:t>
            </w:r>
          </w:p>
        </w:tc>
        <w:tc>
          <w:tcPr>
            <w:tcW w:w="1984" w:type="dxa"/>
          </w:tcPr>
          <w:p w14:paraId="7CB7C960" w14:textId="77777777" w:rsidR="004C50E5" w:rsidRPr="006270BA" w:rsidRDefault="004C50E5" w:rsidP="00FD3790">
            <w:pPr>
              <w:spacing w:after="0"/>
              <w:rPr>
                <w:rFonts w:ascii="Times New Roman" w:hAnsi="Times New Roman" w:cs="Times New Roman"/>
                <w:sz w:val="28"/>
                <w:szCs w:val="28"/>
              </w:rPr>
            </w:pPr>
            <w:r w:rsidRPr="006270BA">
              <w:rPr>
                <w:rFonts w:ascii="Times New Roman" w:hAnsi="Times New Roman" w:cs="Times New Roman"/>
                <w:sz w:val="28"/>
                <w:szCs w:val="28"/>
              </w:rPr>
              <w:t>22 (13%)</w:t>
            </w:r>
          </w:p>
        </w:tc>
        <w:tc>
          <w:tcPr>
            <w:tcW w:w="1701" w:type="dxa"/>
          </w:tcPr>
          <w:p w14:paraId="31B5623C" w14:textId="77777777" w:rsidR="004C50E5" w:rsidRPr="006270BA" w:rsidRDefault="004C50E5" w:rsidP="00FD3790">
            <w:pPr>
              <w:spacing w:after="0"/>
              <w:rPr>
                <w:rFonts w:ascii="Times New Roman" w:hAnsi="Times New Roman" w:cs="Times New Roman"/>
                <w:sz w:val="28"/>
                <w:szCs w:val="28"/>
              </w:rPr>
            </w:pPr>
            <w:r w:rsidRPr="006270BA">
              <w:rPr>
                <w:rFonts w:ascii="Times New Roman" w:hAnsi="Times New Roman" w:cs="Times New Roman"/>
                <w:sz w:val="28"/>
                <w:szCs w:val="28"/>
              </w:rPr>
              <w:t>30 (16%)</w:t>
            </w:r>
          </w:p>
        </w:tc>
        <w:tc>
          <w:tcPr>
            <w:tcW w:w="1487" w:type="dxa"/>
          </w:tcPr>
          <w:p w14:paraId="1686631A" w14:textId="4D2BFBA3" w:rsidR="004C50E5" w:rsidRPr="006270BA" w:rsidRDefault="001914BA" w:rsidP="00FD3790">
            <w:pPr>
              <w:spacing w:after="0"/>
              <w:jc w:val="center"/>
              <w:rPr>
                <w:rFonts w:ascii="Times New Roman" w:hAnsi="Times New Roman" w:cs="Times New Roman"/>
                <w:sz w:val="28"/>
                <w:szCs w:val="28"/>
              </w:rPr>
            </w:pPr>
            <w:r w:rsidRPr="006270BA">
              <w:rPr>
                <w:rFonts w:ascii="Times New Roman" w:hAnsi="Times New Roman" w:cs="Times New Roman"/>
                <w:sz w:val="28"/>
                <w:szCs w:val="28"/>
              </w:rPr>
              <w:t>+3</w:t>
            </w:r>
          </w:p>
        </w:tc>
      </w:tr>
      <w:tr w:rsidR="004C50E5" w:rsidRPr="006270BA" w14:paraId="50BE9F28" w14:textId="77777777" w:rsidTr="00134DEA">
        <w:trPr>
          <w:trHeight w:val="329"/>
        </w:trPr>
        <w:tc>
          <w:tcPr>
            <w:tcW w:w="4253" w:type="dxa"/>
          </w:tcPr>
          <w:p w14:paraId="1D190473" w14:textId="77777777" w:rsidR="004C50E5" w:rsidRPr="006270BA" w:rsidRDefault="004C50E5" w:rsidP="00FD3790">
            <w:pPr>
              <w:spacing w:after="0"/>
              <w:rPr>
                <w:rFonts w:ascii="Times New Roman" w:hAnsi="Times New Roman" w:cs="Times New Roman"/>
                <w:color w:val="000000"/>
                <w:sz w:val="28"/>
                <w:szCs w:val="28"/>
              </w:rPr>
            </w:pPr>
            <w:r w:rsidRPr="006270BA">
              <w:rPr>
                <w:rFonts w:ascii="Times New Roman" w:hAnsi="Times New Roman" w:cs="Times New Roman"/>
                <w:color w:val="000000"/>
                <w:sz w:val="28"/>
                <w:szCs w:val="28"/>
              </w:rPr>
              <w:t>Тяжелое свыше 200</w:t>
            </w:r>
          </w:p>
        </w:tc>
        <w:tc>
          <w:tcPr>
            <w:tcW w:w="1984" w:type="dxa"/>
          </w:tcPr>
          <w:p w14:paraId="63CC742F" w14:textId="77777777" w:rsidR="004C50E5" w:rsidRPr="006270BA" w:rsidRDefault="004C50E5" w:rsidP="00FD3790">
            <w:pPr>
              <w:spacing w:after="0"/>
              <w:rPr>
                <w:rFonts w:ascii="Times New Roman" w:hAnsi="Times New Roman" w:cs="Times New Roman"/>
                <w:sz w:val="28"/>
                <w:szCs w:val="28"/>
              </w:rPr>
            </w:pPr>
            <w:r w:rsidRPr="006270BA">
              <w:rPr>
                <w:rFonts w:ascii="Times New Roman" w:hAnsi="Times New Roman" w:cs="Times New Roman"/>
                <w:sz w:val="28"/>
                <w:szCs w:val="28"/>
              </w:rPr>
              <w:t>23 (13,7%)</w:t>
            </w:r>
          </w:p>
        </w:tc>
        <w:tc>
          <w:tcPr>
            <w:tcW w:w="1701" w:type="dxa"/>
          </w:tcPr>
          <w:p w14:paraId="3592290F" w14:textId="77777777" w:rsidR="004C50E5" w:rsidRPr="006270BA" w:rsidRDefault="004C50E5" w:rsidP="00FD3790">
            <w:pPr>
              <w:spacing w:after="0"/>
              <w:rPr>
                <w:rFonts w:ascii="Times New Roman" w:hAnsi="Times New Roman" w:cs="Times New Roman"/>
                <w:sz w:val="28"/>
                <w:szCs w:val="28"/>
              </w:rPr>
            </w:pPr>
            <w:r w:rsidRPr="006270BA">
              <w:rPr>
                <w:rFonts w:ascii="Times New Roman" w:hAnsi="Times New Roman" w:cs="Times New Roman"/>
                <w:sz w:val="28"/>
                <w:szCs w:val="28"/>
              </w:rPr>
              <w:t>32 (17%)</w:t>
            </w:r>
          </w:p>
        </w:tc>
        <w:tc>
          <w:tcPr>
            <w:tcW w:w="1487" w:type="dxa"/>
          </w:tcPr>
          <w:p w14:paraId="433DF333" w14:textId="3B7D0066" w:rsidR="004C50E5" w:rsidRPr="006270BA" w:rsidRDefault="001914BA" w:rsidP="00FD3790">
            <w:pPr>
              <w:spacing w:after="0"/>
              <w:jc w:val="center"/>
              <w:rPr>
                <w:rFonts w:ascii="Times New Roman" w:hAnsi="Times New Roman" w:cs="Times New Roman"/>
                <w:sz w:val="28"/>
                <w:szCs w:val="28"/>
              </w:rPr>
            </w:pPr>
            <w:r w:rsidRPr="006270BA">
              <w:rPr>
                <w:rFonts w:ascii="Times New Roman" w:hAnsi="Times New Roman" w:cs="Times New Roman"/>
                <w:sz w:val="28"/>
                <w:szCs w:val="28"/>
              </w:rPr>
              <w:t>+3,3</w:t>
            </w:r>
          </w:p>
        </w:tc>
      </w:tr>
      <w:tr w:rsidR="00090256" w:rsidRPr="006270BA" w14:paraId="50531319" w14:textId="77777777" w:rsidTr="00134DEA">
        <w:trPr>
          <w:trHeight w:val="278"/>
        </w:trPr>
        <w:tc>
          <w:tcPr>
            <w:tcW w:w="9425" w:type="dxa"/>
            <w:gridSpan w:val="4"/>
          </w:tcPr>
          <w:p w14:paraId="07EFE69E" w14:textId="57790E41" w:rsidR="00090256" w:rsidRPr="006270BA" w:rsidRDefault="00090256" w:rsidP="00FD3790">
            <w:pPr>
              <w:spacing w:after="0"/>
              <w:jc w:val="center"/>
              <w:rPr>
                <w:rFonts w:ascii="Times New Roman" w:hAnsi="Times New Roman" w:cs="Times New Roman"/>
                <w:sz w:val="28"/>
                <w:szCs w:val="28"/>
              </w:rPr>
            </w:pPr>
            <w:r w:rsidRPr="006270BA">
              <w:rPr>
                <w:rFonts w:ascii="Times New Roman" w:hAnsi="Times New Roman" w:cs="Times New Roman"/>
                <w:sz w:val="28"/>
                <w:szCs w:val="28"/>
              </w:rPr>
              <w:t>Натрий, ммоль/л</w:t>
            </w:r>
          </w:p>
        </w:tc>
      </w:tr>
      <w:tr w:rsidR="004C50E5" w:rsidRPr="006270BA" w14:paraId="66D87923" w14:textId="77777777" w:rsidTr="00134DEA">
        <w:trPr>
          <w:trHeight w:val="320"/>
        </w:trPr>
        <w:tc>
          <w:tcPr>
            <w:tcW w:w="4253" w:type="dxa"/>
          </w:tcPr>
          <w:p w14:paraId="1E1081B9" w14:textId="3ABBB1B7" w:rsidR="004C50E5" w:rsidRPr="006270BA" w:rsidRDefault="00090256" w:rsidP="00FD3790">
            <w:pPr>
              <w:spacing w:after="0"/>
              <w:rPr>
                <w:rFonts w:ascii="Times New Roman" w:hAnsi="Times New Roman" w:cs="Times New Roman"/>
                <w:color w:val="000000"/>
                <w:sz w:val="28"/>
                <w:szCs w:val="28"/>
              </w:rPr>
            </w:pPr>
            <w:r w:rsidRPr="006270BA">
              <w:rPr>
                <w:rFonts w:ascii="Times New Roman" w:hAnsi="Times New Roman" w:cs="Times New Roman"/>
                <w:color w:val="000000"/>
                <w:sz w:val="28"/>
                <w:szCs w:val="28"/>
              </w:rPr>
              <w:t xml:space="preserve">Норма 135-145 </w:t>
            </w:r>
          </w:p>
        </w:tc>
        <w:tc>
          <w:tcPr>
            <w:tcW w:w="1984" w:type="dxa"/>
          </w:tcPr>
          <w:p w14:paraId="7A4D4F4D" w14:textId="11C81CD4" w:rsidR="004C50E5" w:rsidRPr="006270BA" w:rsidRDefault="00456BA8" w:rsidP="00FD3790">
            <w:pPr>
              <w:spacing w:after="0"/>
              <w:rPr>
                <w:rFonts w:ascii="Times New Roman" w:hAnsi="Times New Roman" w:cs="Times New Roman"/>
                <w:color w:val="000000"/>
                <w:sz w:val="28"/>
                <w:szCs w:val="28"/>
                <w:lang w:val="en-US"/>
              </w:rPr>
            </w:pPr>
            <w:r w:rsidRPr="006270BA">
              <w:rPr>
                <w:rFonts w:ascii="Times New Roman" w:hAnsi="Times New Roman" w:cs="Times New Roman"/>
                <w:color w:val="000000"/>
                <w:sz w:val="28"/>
                <w:szCs w:val="28"/>
                <w:lang w:val="en-US"/>
              </w:rPr>
              <w:t>118 (70</w:t>
            </w:r>
            <w:r w:rsidRPr="006270BA">
              <w:rPr>
                <w:rFonts w:ascii="Times New Roman" w:hAnsi="Times New Roman" w:cs="Times New Roman"/>
                <w:color w:val="000000"/>
                <w:sz w:val="28"/>
                <w:szCs w:val="28"/>
              </w:rPr>
              <w:t>,2%</w:t>
            </w:r>
            <w:r w:rsidRPr="006270BA">
              <w:rPr>
                <w:rFonts w:ascii="Times New Roman" w:hAnsi="Times New Roman" w:cs="Times New Roman"/>
                <w:color w:val="000000"/>
                <w:sz w:val="28"/>
                <w:szCs w:val="28"/>
                <w:lang w:val="en-US"/>
              </w:rPr>
              <w:t>)</w:t>
            </w:r>
          </w:p>
        </w:tc>
        <w:tc>
          <w:tcPr>
            <w:tcW w:w="1701" w:type="dxa"/>
          </w:tcPr>
          <w:p w14:paraId="02E8268D" w14:textId="654E58AA" w:rsidR="004C50E5" w:rsidRPr="006270BA" w:rsidRDefault="005039D6" w:rsidP="00FD3790">
            <w:pPr>
              <w:spacing w:after="0"/>
              <w:rPr>
                <w:rFonts w:ascii="Times New Roman" w:hAnsi="Times New Roman" w:cs="Times New Roman"/>
                <w:color w:val="000000"/>
                <w:sz w:val="28"/>
                <w:szCs w:val="28"/>
              </w:rPr>
            </w:pPr>
            <w:r w:rsidRPr="006270BA">
              <w:rPr>
                <w:rFonts w:ascii="Times New Roman" w:hAnsi="Times New Roman" w:cs="Times New Roman"/>
                <w:color w:val="000000"/>
                <w:sz w:val="28"/>
                <w:szCs w:val="28"/>
              </w:rPr>
              <w:t>122 (72,6%)</w:t>
            </w:r>
          </w:p>
        </w:tc>
        <w:tc>
          <w:tcPr>
            <w:tcW w:w="1487" w:type="dxa"/>
          </w:tcPr>
          <w:p w14:paraId="1F1BA027" w14:textId="76FF85F1" w:rsidR="004C50E5" w:rsidRPr="006270BA" w:rsidRDefault="001914BA" w:rsidP="00FD3790">
            <w:pPr>
              <w:spacing w:after="0"/>
              <w:jc w:val="center"/>
              <w:rPr>
                <w:rFonts w:ascii="Times New Roman" w:hAnsi="Times New Roman" w:cs="Times New Roman"/>
                <w:color w:val="000000"/>
                <w:sz w:val="28"/>
                <w:szCs w:val="28"/>
              </w:rPr>
            </w:pPr>
            <w:r w:rsidRPr="006270BA">
              <w:rPr>
                <w:rFonts w:ascii="Times New Roman" w:hAnsi="Times New Roman" w:cs="Times New Roman"/>
                <w:color w:val="000000"/>
                <w:sz w:val="28"/>
                <w:szCs w:val="28"/>
              </w:rPr>
              <w:t>+2,4</w:t>
            </w:r>
          </w:p>
        </w:tc>
      </w:tr>
      <w:tr w:rsidR="004C50E5" w:rsidRPr="006270BA" w14:paraId="39E9235B" w14:textId="77777777" w:rsidTr="00134DEA">
        <w:trPr>
          <w:trHeight w:val="50"/>
        </w:trPr>
        <w:tc>
          <w:tcPr>
            <w:tcW w:w="4253" w:type="dxa"/>
          </w:tcPr>
          <w:p w14:paraId="19AC1281" w14:textId="19C8135B" w:rsidR="004C50E5" w:rsidRPr="006270BA" w:rsidRDefault="00090256" w:rsidP="00FD3790">
            <w:pPr>
              <w:spacing w:after="0"/>
              <w:rPr>
                <w:rFonts w:ascii="Times New Roman" w:hAnsi="Times New Roman" w:cs="Times New Roman"/>
                <w:color w:val="000000"/>
                <w:sz w:val="28"/>
                <w:szCs w:val="28"/>
              </w:rPr>
            </w:pPr>
            <w:r w:rsidRPr="006270BA">
              <w:rPr>
                <w:rFonts w:ascii="Times New Roman" w:hAnsi="Times New Roman" w:cs="Times New Roman"/>
                <w:color w:val="000000"/>
                <w:sz w:val="28"/>
                <w:szCs w:val="28"/>
              </w:rPr>
              <w:t>Гипонатриемия ниже 135</w:t>
            </w:r>
          </w:p>
        </w:tc>
        <w:tc>
          <w:tcPr>
            <w:tcW w:w="1984" w:type="dxa"/>
          </w:tcPr>
          <w:p w14:paraId="794EA0B9" w14:textId="29738F03" w:rsidR="004C50E5" w:rsidRPr="006270BA" w:rsidRDefault="00456BA8" w:rsidP="00FD3790">
            <w:pPr>
              <w:spacing w:after="0"/>
              <w:rPr>
                <w:rFonts w:ascii="Times New Roman" w:hAnsi="Times New Roman" w:cs="Times New Roman"/>
                <w:color w:val="000000"/>
                <w:sz w:val="28"/>
                <w:szCs w:val="28"/>
              </w:rPr>
            </w:pPr>
            <w:r w:rsidRPr="006270BA">
              <w:rPr>
                <w:rFonts w:ascii="Times New Roman" w:hAnsi="Times New Roman" w:cs="Times New Roman"/>
                <w:color w:val="000000"/>
                <w:sz w:val="28"/>
                <w:szCs w:val="28"/>
              </w:rPr>
              <w:t>49 (29,2%)</w:t>
            </w:r>
          </w:p>
        </w:tc>
        <w:tc>
          <w:tcPr>
            <w:tcW w:w="1701" w:type="dxa"/>
          </w:tcPr>
          <w:p w14:paraId="5878CC72" w14:textId="2591A351" w:rsidR="004C50E5" w:rsidRPr="006270BA" w:rsidRDefault="005039D6" w:rsidP="00FD3790">
            <w:pPr>
              <w:spacing w:after="0"/>
              <w:rPr>
                <w:rFonts w:ascii="Times New Roman" w:hAnsi="Times New Roman" w:cs="Times New Roman"/>
                <w:color w:val="000000"/>
                <w:sz w:val="28"/>
                <w:szCs w:val="28"/>
              </w:rPr>
            </w:pPr>
            <w:r w:rsidRPr="006270BA">
              <w:rPr>
                <w:rFonts w:ascii="Times New Roman" w:hAnsi="Times New Roman" w:cs="Times New Roman"/>
                <w:color w:val="000000"/>
                <w:sz w:val="28"/>
                <w:szCs w:val="28"/>
              </w:rPr>
              <w:t>31 (18,5%)</w:t>
            </w:r>
          </w:p>
        </w:tc>
        <w:tc>
          <w:tcPr>
            <w:tcW w:w="1487" w:type="dxa"/>
          </w:tcPr>
          <w:p w14:paraId="2D481957" w14:textId="3CF1E593" w:rsidR="004C50E5" w:rsidRPr="006270BA" w:rsidRDefault="001914BA" w:rsidP="00FD3790">
            <w:pPr>
              <w:spacing w:after="0"/>
              <w:jc w:val="center"/>
              <w:rPr>
                <w:rFonts w:ascii="Times New Roman" w:hAnsi="Times New Roman" w:cs="Times New Roman"/>
                <w:color w:val="000000"/>
                <w:sz w:val="28"/>
                <w:szCs w:val="28"/>
              </w:rPr>
            </w:pPr>
            <w:r w:rsidRPr="006270BA">
              <w:rPr>
                <w:rFonts w:ascii="Times New Roman" w:hAnsi="Times New Roman" w:cs="Times New Roman"/>
                <w:color w:val="000000"/>
                <w:sz w:val="28"/>
                <w:szCs w:val="28"/>
              </w:rPr>
              <w:t>-10,7</w:t>
            </w:r>
          </w:p>
        </w:tc>
      </w:tr>
      <w:tr w:rsidR="004C50E5" w:rsidRPr="006270BA" w14:paraId="5EAA724B" w14:textId="77777777" w:rsidTr="00134DEA">
        <w:trPr>
          <w:trHeight w:val="50"/>
        </w:trPr>
        <w:tc>
          <w:tcPr>
            <w:tcW w:w="4253" w:type="dxa"/>
          </w:tcPr>
          <w:p w14:paraId="3FFE21FD" w14:textId="431922FE" w:rsidR="004C50E5" w:rsidRPr="006270BA" w:rsidRDefault="00090256" w:rsidP="00FD3790">
            <w:pPr>
              <w:spacing w:after="0"/>
              <w:rPr>
                <w:rFonts w:ascii="Times New Roman" w:hAnsi="Times New Roman" w:cs="Times New Roman"/>
                <w:color w:val="000000"/>
                <w:sz w:val="28"/>
                <w:szCs w:val="28"/>
              </w:rPr>
            </w:pPr>
            <w:r w:rsidRPr="006270BA">
              <w:rPr>
                <w:rFonts w:ascii="Times New Roman" w:hAnsi="Times New Roman" w:cs="Times New Roman"/>
                <w:color w:val="000000"/>
                <w:sz w:val="28"/>
                <w:szCs w:val="28"/>
              </w:rPr>
              <w:t>Гипернатриемия свыше 145</w:t>
            </w:r>
          </w:p>
        </w:tc>
        <w:tc>
          <w:tcPr>
            <w:tcW w:w="1984" w:type="dxa"/>
          </w:tcPr>
          <w:p w14:paraId="136ACF23" w14:textId="2D19C4B3" w:rsidR="004C50E5" w:rsidRPr="006270BA" w:rsidRDefault="00456BA8" w:rsidP="00FD3790">
            <w:pPr>
              <w:spacing w:after="0"/>
              <w:rPr>
                <w:rFonts w:ascii="Times New Roman" w:hAnsi="Times New Roman" w:cs="Times New Roman"/>
                <w:sz w:val="28"/>
                <w:szCs w:val="28"/>
              </w:rPr>
            </w:pPr>
            <w:r w:rsidRPr="006270BA">
              <w:rPr>
                <w:rFonts w:ascii="Times New Roman" w:hAnsi="Times New Roman" w:cs="Times New Roman"/>
                <w:sz w:val="28"/>
                <w:szCs w:val="28"/>
              </w:rPr>
              <w:t>1 (0,6%)</w:t>
            </w:r>
          </w:p>
        </w:tc>
        <w:tc>
          <w:tcPr>
            <w:tcW w:w="1701" w:type="dxa"/>
          </w:tcPr>
          <w:p w14:paraId="03993E98" w14:textId="4669DDC3" w:rsidR="004C50E5" w:rsidRPr="006270BA" w:rsidRDefault="005039D6" w:rsidP="00FD3790">
            <w:pPr>
              <w:spacing w:after="0"/>
              <w:rPr>
                <w:rFonts w:ascii="Times New Roman" w:hAnsi="Times New Roman" w:cs="Times New Roman"/>
                <w:sz w:val="28"/>
                <w:szCs w:val="28"/>
              </w:rPr>
            </w:pPr>
            <w:r w:rsidRPr="006270BA">
              <w:rPr>
                <w:rFonts w:ascii="Times New Roman" w:hAnsi="Times New Roman" w:cs="Times New Roman"/>
                <w:sz w:val="28"/>
                <w:szCs w:val="28"/>
              </w:rPr>
              <w:t>15 (8,9%)</w:t>
            </w:r>
          </w:p>
        </w:tc>
        <w:tc>
          <w:tcPr>
            <w:tcW w:w="1487" w:type="dxa"/>
          </w:tcPr>
          <w:p w14:paraId="29030EA2" w14:textId="4128C600" w:rsidR="004C50E5" w:rsidRPr="006270BA" w:rsidRDefault="001914BA" w:rsidP="00FD3790">
            <w:pPr>
              <w:spacing w:after="0"/>
              <w:jc w:val="center"/>
              <w:rPr>
                <w:rFonts w:ascii="Times New Roman" w:hAnsi="Times New Roman" w:cs="Times New Roman"/>
                <w:sz w:val="28"/>
                <w:szCs w:val="28"/>
              </w:rPr>
            </w:pPr>
            <w:r w:rsidRPr="006270BA">
              <w:rPr>
                <w:rFonts w:ascii="Times New Roman" w:hAnsi="Times New Roman" w:cs="Times New Roman"/>
                <w:sz w:val="28"/>
                <w:szCs w:val="28"/>
              </w:rPr>
              <w:t>+8,3</w:t>
            </w:r>
          </w:p>
        </w:tc>
      </w:tr>
      <w:tr w:rsidR="00090256" w:rsidRPr="006270BA" w14:paraId="7E5D8E65" w14:textId="77777777" w:rsidTr="00134DEA">
        <w:trPr>
          <w:trHeight w:val="50"/>
        </w:trPr>
        <w:tc>
          <w:tcPr>
            <w:tcW w:w="9425" w:type="dxa"/>
            <w:gridSpan w:val="4"/>
          </w:tcPr>
          <w:p w14:paraId="722E897E" w14:textId="7818294E" w:rsidR="00090256" w:rsidRPr="006270BA" w:rsidRDefault="002A4F82" w:rsidP="00FD3790">
            <w:pPr>
              <w:spacing w:after="0"/>
              <w:jc w:val="center"/>
              <w:rPr>
                <w:rFonts w:ascii="Times New Roman" w:hAnsi="Times New Roman" w:cs="Times New Roman"/>
                <w:sz w:val="28"/>
                <w:szCs w:val="28"/>
              </w:rPr>
            </w:pPr>
            <w:r w:rsidRPr="006270BA">
              <w:rPr>
                <w:rFonts w:ascii="Times New Roman" w:hAnsi="Times New Roman" w:cs="Times New Roman"/>
                <w:sz w:val="28"/>
                <w:szCs w:val="28"/>
              </w:rPr>
              <w:t>Калий, ммоль/л</w:t>
            </w:r>
          </w:p>
        </w:tc>
      </w:tr>
      <w:tr w:rsidR="00090256" w:rsidRPr="006270BA" w14:paraId="5F8290B5" w14:textId="77777777" w:rsidTr="00134DEA">
        <w:trPr>
          <w:trHeight w:val="50"/>
        </w:trPr>
        <w:tc>
          <w:tcPr>
            <w:tcW w:w="4253" w:type="dxa"/>
          </w:tcPr>
          <w:p w14:paraId="662CC0FC" w14:textId="6E58C4AB" w:rsidR="00090256" w:rsidRPr="006270BA" w:rsidRDefault="00090256" w:rsidP="00FD3790">
            <w:pPr>
              <w:spacing w:after="0"/>
              <w:rPr>
                <w:rFonts w:ascii="Times New Roman" w:hAnsi="Times New Roman" w:cs="Times New Roman"/>
                <w:color w:val="000000"/>
                <w:sz w:val="28"/>
                <w:szCs w:val="28"/>
              </w:rPr>
            </w:pPr>
            <w:r w:rsidRPr="006270BA">
              <w:rPr>
                <w:rFonts w:ascii="Times New Roman" w:hAnsi="Times New Roman" w:cs="Times New Roman"/>
                <w:color w:val="000000"/>
                <w:sz w:val="28"/>
                <w:szCs w:val="28"/>
              </w:rPr>
              <w:t>Норма 3,5-5,1</w:t>
            </w:r>
          </w:p>
        </w:tc>
        <w:tc>
          <w:tcPr>
            <w:tcW w:w="1984" w:type="dxa"/>
          </w:tcPr>
          <w:p w14:paraId="5DF46CF8" w14:textId="38CF8E38" w:rsidR="00090256" w:rsidRPr="006270BA" w:rsidRDefault="00B54C88" w:rsidP="00FD3790">
            <w:pPr>
              <w:spacing w:after="0"/>
              <w:rPr>
                <w:rFonts w:ascii="Times New Roman" w:hAnsi="Times New Roman" w:cs="Times New Roman"/>
                <w:sz w:val="28"/>
                <w:szCs w:val="28"/>
                <w:lang w:val="en-US"/>
              </w:rPr>
            </w:pPr>
            <w:r w:rsidRPr="006270BA">
              <w:rPr>
                <w:rFonts w:ascii="Times New Roman" w:hAnsi="Times New Roman" w:cs="Times New Roman"/>
                <w:sz w:val="28"/>
                <w:szCs w:val="28"/>
                <w:lang w:val="en-US"/>
              </w:rPr>
              <w:t>121 (72%)</w:t>
            </w:r>
          </w:p>
        </w:tc>
        <w:tc>
          <w:tcPr>
            <w:tcW w:w="1701" w:type="dxa"/>
          </w:tcPr>
          <w:p w14:paraId="050555BE" w14:textId="145B41A8" w:rsidR="00090256" w:rsidRPr="006270BA" w:rsidRDefault="00B54C88" w:rsidP="00FD3790">
            <w:pPr>
              <w:spacing w:after="0"/>
              <w:rPr>
                <w:rFonts w:ascii="Times New Roman" w:hAnsi="Times New Roman" w:cs="Times New Roman"/>
                <w:sz w:val="28"/>
                <w:szCs w:val="28"/>
              </w:rPr>
            </w:pPr>
            <w:r w:rsidRPr="006270BA">
              <w:rPr>
                <w:rFonts w:ascii="Times New Roman" w:hAnsi="Times New Roman" w:cs="Times New Roman"/>
                <w:sz w:val="28"/>
                <w:szCs w:val="28"/>
              </w:rPr>
              <w:t>85 (50,6%)</w:t>
            </w:r>
          </w:p>
        </w:tc>
        <w:tc>
          <w:tcPr>
            <w:tcW w:w="1487" w:type="dxa"/>
          </w:tcPr>
          <w:p w14:paraId="38B6FFDD" w14:textId="592EE91D" w:rsidR="00090256" w:rsidRPr="006270BA" w:rsidRDefault="009016E3" w:rsidP="00FD3790">
            <w:pPr>
              <w:spacing w:after="0"/>
              <w:jc w:val="center"/>
              <w:rPr>
                <w:rFonts w:ascii="Times New Roman" w:hAnsi="Times New Roman" w:cs="Times New Roman"/>
                <w:sz w:val="28"/>
                <w:szCs w:val="28"/>
              </w:rPr>
            </w:pPr>
            <w:r w:rsidRPr="006270BA">
              <w:rPr>
                <w:rFonts w:ascii="Times New Roman" w:hAnsi="Times New Roman" w:cs="Times New Roman"/>
                <w:sz w:val="28"/>
                <w:szCs w:val="28"/>
              </w:rPr>
              <w:t>-21,4</w:t>
            </w:r>
          </w:p>
        </w:tc>
      </w:tr>
      <w:tr w:rsidR="00090256" w:rsidRPr="006270BA" w14:paraId="736ABDA2" w14:textId="77777777" w:rsidTr="00134DEA">
        <w:trPr>
          <w:trHeight w:val="50"/>
        </w:trPr>
        <w:tc>
          <w:tcPr>
            <w:tcW w:w="4253" w:type="dxa"/>
            <w:tcBorders>
              <w:bottom w:val="single" w:sz="4" w:space="0" w:color="auto"/>
            </w:tcBorders>
          </w:tcPr>
          <w:p w14:paraId="2EF65E46" w14:textId="6CF15AE3" w:rsidR="00090256" w:rsidRPr="006270BA" w:rsidRDefault="001810FF" w:rsidP="00FD3790">
            <w:pPr>
              <w:spacing w:after="0"/>
              <w:rPr>
                <w:rFonts w:ascii="Times New Roman" w:hAnsi="Times New Roman" w:cs="Times New Roman"/>
                <w:color w:val="000000"/>
                <w:sz w:val="28"/>
                <w:szCs w:val="28"/>
              </w:rPr>
            </w:pPr>
            <w:r w:rsidRPr="006270BA">
              <w:rPr>
                <w:rFonts w:ascii="Times New Roman" w:hAnsi="Times New Roman" w:cs="Times New Roman"/>
                <w:color w:val="000000"/>
                <w:sz w:val="28"/>
                <w:szCs w:val="28"/>
              </w:rPr>
              <w:t>Гипокалиемия 3,5</w:t>
            </w:r>
          </w:p>
        </w:tc>
        <w:tc>
          <w:tcPr>
            <w:tcW w:w="1984" w:type="dxa"/>
            <w:tcBorders>
              <w:bottom w:val="single" w:sz="4" w:space="0" w:color="auto"/>
            </w:tcBorders>
          </w:tcPr>
          <w:p w14:paraId="3C8B7A32" w14:textId="0A01BC11" w:rsidR="00090256" w:rsidRPr="006270BA" w:rsidRDefault="00B54C88" w:rsidP="00FD3790">
            <w:pPr>
              <w:spacing w:after="0"/>
              <w:rPr>
                <w:rFonts w:ascii="Times New Roman" w:hAnsi="Times New Roman" w:cs="Times New Roman"/>
                <w:sz w:val="28"/>
                <w:szCs w:val="28"/>
                <w:lang w:val="en-US"/>
              </w:rPr>
            </w:pPr>
            <w:r w:rsidRPr="006270BA">
              <w:rPr>
                <w:rFonts w:ascii="Times New Roman" w:hAnsi="Times New Roman" w:cs="Times New Roman"/>
                <w:sz w:val="28"/>
                <w:szCs w:val="28"/>
                <w:lang w:val="en-US"/>
              </w:rPr>
              <w:t>38 (22,6%)</w:t>
            </w:r>
          </w:p>
        </w:tc>
        <w:tc>
          <w:tcPr>
            <w:tcW w:w="1701" w:type="dxa"/>
            <w:tcBorders>
              <w:bottom w:val="single" w:sz="4" w:space="0" w:color="auto"/>
            </w:tcBorders>
          </w:tcPr>
          <w:p w14:paraId="4DDBB70A" w14:textId="610CB265" w:rsidR="00090256" w:rsidRPr="006270BA" w:rsidRDefault="00B54C88" w:rsidP="00FD3790">
            <w:pPr>
              <w:spacing w:after="0"/>
              <w:rPr>
                <w:rFonts w:ascii="Times New Roman" w:hAnsi="Times New Roman" w:cs="Times New Roman"/>
                <w:sz w:val="28"/>
                <w:szCs w:val="28"/>
              </w:rPr>
            </w:pPr>
            <w:r w:rsidRPr="006270BA">
              <w:rPr>
                <w:rFonts w:ascii="Times New Roman" w:hAnsi="Times New Roman" w:cs="Times New Roman"/>
                <w:sz w:val="28"/>
                <w:szCs w:val="28"/>
              </w:rPr>
              <w:t>73 (43,5%)</w:t>
            </w:r>
          </w:p>
        </w:tc>
        <w:tc>
          <w:tcPr>
            <w:tcW w:w="1487" w:type="dxa"/>
            <w:tcBorders>
              <w:bottom w:val="single" w:sz="4" w:space="0" w:color="auto"/>
            </w:tcBorders>
          </w:tcPr>
          <w:p w14:paraId="0109E389" w14:textId="7F93D642" w:rsidR="00090256" w:rsidRPr="006270BA" w:rsidRDefault="009016E3" w:rsidP="00FD3790">
            <w:pPr>
              <w:spacing w:after="0"/>
              <w:jc w:val="center"/>
              <w:rPr>
                <w:rFonts w:ascii="Times New Roman" w:hAnsi="Times New Roman" w:cs="Times New Roman"/>
                <w:sz w:val="28"/>
                <w:szCs w:val="28"/>
              </w:rPr>
            </w:pPr>
            <w:r w:rsidRPr="006270BA">
              <w:rPr>
                <w:rFonts w:ascii="Times New Roman" w:hAnsi="Times New Roman" w:cs="Times New Roman"/>
                <w:sz w:val="28"/>
                <w:szCs w:val="28"/>
              </w:rPr>
              <w:t>+20,9</w:t>
            </w:r>
          </w:p>
        </w:tc>
      </w:tr>
      <w:tr w:rsidR="00090256" w:rsidRPr="006270BA" w14:paraId="44BDB9AC" w14:textId="77777777" w:rsidTr="00134DEA">
        <w:trPr>
          <w:trHeight w:val="50"/>
        </w:trPr>
        <w:tc>
          <w:tcPr>
            <w:tcW w:w="4253" w:type="dxa"/>
            <w:tcBorders>
              <w:bottom w:val="single" w:sz="4" w:space="0" w:color="auto"/>
            </w:tcBorders>
          </w:tcPr>
          <w:p w14:paraId="3080F614" w14:textId="58017326" w:rsidR="00090256" w:rsidRPr="006270BA" w:rsidRDefault="001810FF" w:rsidP="00FD3790">
            <w:pPr>
              <w:spacing w:after="0"/>
              <w:rPr>
                <w:rFonts w:ascii="Times New Roman" w:hAnsi="Times New Roman" w:cs="Times New Roman"/>
                <w:color w:val="000000"/>
                <w:sz w:val="28"/>
                <w:szCs w:val="28"/>
              </w:rPr>
            </w:pPr>
            <w:r w:rsidRPr="006270BA">
              <w:rPr>
                <w:rFonts w:ascii="Times New Roman" w:hAnsi="Times New Roman" w:cs="Times New Roman"/>
                <w:color w:val="000000"/>
                <w:sz w:val="28"/>
                <w:szCs w:val="28"/>
              </w:rPr>
              <w:t>Гиперкалиемия свыше 5,1</w:t>
            </w:r>
          </w:p>
        </w:tc>
        <w:tc>
          <w:tcPr>
            <w:tcW w:w="1984" w:type="dxa"/>
            <w:tcBorders>
              <w:bottom w:val="single" w:sz="4" w:space="0" w:color="auto"/>
            </w:tcBorders>
          </w:tcPr>
          <w:p w14:paraId="5E6D1A7B" w14:textId="28FD6E76" w:rsidR="00090256" w:rsidRPr="006270BA" w:rsidRDefault="00B54C88" w:rsidP="00FD3790">
            <w:pPr>
              <w:spacing w:after="0"/>
              <w:rPr>
                <w:rFonts w:ascii="Times New Roman" w:hAnsi="Times New Roman" w:cs="Times New Roman"/>
                <w:sz w:val="28"/>
                <w:szCs w:val="28"/>
                <w:lang w:val="en-US"/>
              </w:rPr>
            </w:pPr>
            <w:r w:rsidRPr="006270BA">
              <w:rPr>
                <w:rFonts w:ascii="Times New Roman" w:hAnsi="Times New Roman" w:cs="Times New Roman"/>
                <w:sz w:val="28"/>
                <w:szCs w:val="28"/>
                <w:lang w:val="en-US"/>
              </w:rPr>
              <w:t>9 (</w:t>
            </w:r>
            <w:r w:rsidRPr="006270BA">
              <w:rPr>
                <w:rFonts w:ascii="Times New Roman" w:hAnsi="Times New Roman" w:cs="Times New Roman"/>
                <w:sz w:val="28"/>
                <w:szCs w:val="28"/>
              </w:rPr>
              <w:t>5,4%</w:t>
            </w:r>
            <w:r w:rsidRPr="006270BA">
              <w:rPr>
                <w:rFonts w:ascii="Times New Roman" w:hAnsi="Times New Roman" w:cs="Times New Roman"/>
                <w:sz w:val="28"/>
                <w:szCs w:val="28"/>
                <w:lang w:val="en-US"/>
              </w:rPr>
              <w:t>)</w:t>
            </w:r>
          </w:p>
        </w:tc>
        <w:tc>
          <w:tcPr>
            <w:tcW w:w="1701" w:type="dxa"/>
            <w:tcBorders>
              <w:bottom w:val="single" w:sz="4" w:space="0" w:color="auto"/>
            </w:tcBorders>
          </w:tcPr>
          <w:p w14:paraId="1A9DC9E3" w14:textId="77F53E03" w:rsidR="00090256" w:rsidRPr="006270BA" w:rsidRDefault="00B54C88" w:rsidP="00FD3790">
            <w:pPr>
              <w:spacing w:after="0"/>
              <w:rPr>
                <w:rFonts w:ascii="Times New Roman" w:hAnsi="Times New Roman" w:cs="Times New Roman"/>
                <w:sz w:val="28"/>
                <w:szCs w:val="28"/>
              </w:rPr>
            </w:pPr>
            <w:r w:rsidRPr="006270BA">
              <w:rPr>
                <w:rFonts w:ascii="Times New Roman" w:hAnsi="Times New Roman" w:cs="Times New Roman"/>
                <w:sz w:val="28"/>
                <w:szCs w:val="28"/>
              </w:rPr>
              <w:t>10 (6%)</w:t>
            </w:r>
          </w:p>
        </w:tc>
        <w:tc>
          <w:tcPr>
            <w:tcW w:w="1487" w:type="dxa"/>
            <w:tcBorders>
              <w:bottom w:val="single" w:sz="4" w:space="0" w:color="auto"/>
            </w:tcBorders>
          </w:tcPr>
          <w:p w14:paraId="3256BDD7" w14:textId="56A558B8" w:rsidR="00090256" w:rsidRPr="006270BA" w:rsidRDefault="009016E3" w:rsidP="00FD3790">
            <w:pPr>
              <w:spacing w:after="0"/>
              <w:jc w:val="center"/>
              <w:rPr>
                <w:rFonts w:ascii="Times New Roman" w:hAnsi="Times New Roman" w:cs="Times New Roman"/>
                <w:sz w:val="28"/>
                <w:szCs w:val="28"/>
              </w:rPr>
            </w:pPr>
            <w:r w:rsidRPr="006270BA">
              <w:rPr>
                <w:rFonts w:ascii="Times New Roman" w:hAnsi="Times New Roman" w:cs="Times New Roman"/>
                <w:sz w:val="28"/>
                <w:szCs w:val="28"/>
              </w:rPr>
              <w:t>+0,6</w:t>
            </w:r>
          </w:p>
        </w:tc>
      </w:tr>
      <w:tr w:rsidR="003F7E58" w:rsidRPr="006270BA" w14:paraId="2D9FEFE4" w14:textId="3B699AB0" w:rsidTr="00134DEA">
        <w:trPr>
          <w:trHeight w:val="65"/>
        </w:trPr>
        <w:tc>
          <w:tcPr>
            <w:tcW w:w="9425" w:type="dxa"/>
            <w:gridSpan w:val="4"/>
          </w:tcPr>
          <w:p w14:paraId="5D6023D5" w14:textId="00870DF7" w:rsidR="003F7E58" w:rsidRPr="006270BA" w:rsidRDefault="003F7E58" w:rsidP="00FD3790">
            <w:pPr>
              <w:spacing w:after="0"/>
              <w:jc w:val="center"/>
              <w:rPr>
                <w:rFonts w:ascii="Times New Roman" w:hAnsi="Times New Roman" w:cs="Times New Roman"/>
                <w:sz w:val="28"/>
                <w:szCs w:val="28"/>
                <w:lang w:val="en-US"/>
              </w:rPr>
            </w:pPr>
            <w:r w:rsidRPr="006270BA">
              <w:rPr>
                <w:rFonts w:ascii="Times New Roman" w:hAnsi="Times New Roman" w:cs="Times New Roman"/>
                <w:sz w:val="28"/>
                <w:szCs w:val="28"/>
              </w:rPr>
              <w:t>Хлориды, ммоль/л</w:t>
            </w:r>
          </w:p>
        </w:tc>
      </w:tr>
      <w:tr w:rsidR="001810FF" w:rsidRPr="006270BA" w14:paraId="10708C5E" w14:textId="77777777" w:rsidTr="00134DEA">
        <w:trPr>
          <w:trHeight w:val="50"/>
        </w:trPr>
        <w:tc>
          <w:tcPr>
            <w:tcW w:w="4253" w:type="dxa"/>
          </w:tcPr>
          <w:p w14:paraId="3BD6467A" w14:textId="0B32B0F9" w:rsidR="001810FF" w:rsidRPr="006270BA" w:rsidRDefault="001810FF" w:rsidP="00FD3790">
            <w:pPr>
              <w:spacing w:after="0"/>
              <w:rPr>
                <w:rFonts w:ascii="Times New Roman" w:hAnsi="Times New Roman" w:cs="Times New Roman"/>
                <w:color w:val="000000"/>
                <w:sz w:val="28"/>
                <w:szCs w:val="28"/>
              </w:rPr>
            </w:pPr>
            <w:r w:rsidRPr="006270BA">
              <w:rPr>
                <w:rFonts w:ascii="Times New Roman" w:hAnsi="Times New Roman" w:cs="Times New Roman"/>
                <w:color w:val="000000"/>
                <w:sz w:val="28"/>
                <w:szCs w:val="28"/>
              </w:rPr>
              <w:t>Норма 95-110</w:t>
            </w:r>
          </w:p>
        </w:tc>
        <w:tc>
          <w:tcPr>
            <w:tcW w:w="1984" w:type="dxa"/>
          </w:tcPr>
          <w:p w14:paraId="265A8D2A" w14:textId="5BE573DE" w:rsidR="001810FF" w:rsidRPr="006270BA" w:rsidRDefault="00244E93" w:rsidP="00FD3790">
            <w:pPr>
              <w:spacing w:after="0"/>
              <w:rPr>
                <w:rFonts w:ascii="Times New Roman" w:hAnsi="Times New Roman" w:cs="Times New Roman"/>
                <w:sz w:val="28"/>
                <w:szCs w:val="28"/>
                <w:lang w:val="en-US"/>
              </w:rPr>
            </w:pPr>
            <w:r w:rsidRPr="006270BA">
              <w:rPr>
                <w:rFonts w:ascii="Times New Roman" w:hAnsi="Times New Roman" w:cs="Times New Roman"/>
                <w:sz w:val="28"/>
                <w:szCs w:val="28"/>
                <w:lang w:val="en-US"/>
              </w:rPr>
              <w:t>157 (</w:t>
            </w:r>
            <w:r w:rsidRPr="006270BA">
              <w:rPr>
                <w:rFonts w:ascii="Times New Roman" w:hAnsi="Times New Roman" w:cs="Times New Roman"/>
                <w:sz w:val="28"/>
                <w:szCs w:val="28"/>
              </w:rPr>
              <w:t>93,5%</w:t>
            </w:r>
            <w:r w:rsidRPr="006270BA">
              <w:rPr>
                <w:rFonts w:ascii="Times New Roman" w:hAnsi="Times New Roman" w:cs="Times New Roman"/>
                <w:sz w:val="28"/>
                <w:szCs w:val="28"/>
                <w:lang w:val="en-US"/>
              </w:rPr>
              <w:t>)</w:t>
            </w:r>
          </w:p>
        </w:tc>
        <w:tc>
          <w:tcPr>
            <w:tcW w:w="1701" w:type="dxa"/>
          </w:tcPr>
          <w:p w14:paraId="7AE64BBC" w14:textId="2A128AC5" w:rsidR="001810FF" w:rsidRPr="006270BA" w:rsidRDefault="00244E93" w:rsidP="00FD3790">
            <w:pPr>
              <w:spacing w:after="0"/>
              <w:rPr>
                <w:rFonts w:ascii="Times New Roman" w:hAnsi="Times New Roman" w:cs="Times New Roman"/>
                <w:sz w:val="28"/>
                <w:szCs w:val="28"/>
              </w:rPr>
            </w:pPr>
            <w:r w:rsidRPr="006270BA">
              <w:rPr>
                <w:rFonts w:ascii="Times New Roman" w:hAnsi="Times New Roman" w:cs="Times New Roman"/>
                <w:sz w:val="28"/>
                <w:szCs w:val="28"/>
              </w:rPr>
              <w:t>140 (83,3%)</w:t>
            </w:r>
          </w:p>
        </w:tc>
        <w:tc>
          <w:tcPr>
            <w:tcW w:w="1487" w:type="dxa"/>
          </w:tcPr>
          <w:p w14:paraId="6FF47670" w14:textId="28CFF805" w:rsidR="001810FF" w:rsidRPr="006270BA" w:rsidRDefault="009016E3" w:rsidP="00FD3790">
            <w:pPr>
              <w:spacing w:after="0"/>
              <w:jc w:val="center"/>
              <w:rPr>
                <w:rFonts w:ascii="Times New Roman" w:hAnsi="Times New Roman" w:cs="Times New Roman"/>
                <w:sz w:val="28"/>
                <w:szCs w:val="28"/>
              </w:rPr>
            </w:pPr>
            <w:r w:rsidRPr="006270BA">
              <w:rPr>
                <w:rFonts w:ascii="Times New Roman" w:hAnsi="Times New Roman" w:cs="Times New Roman"/>
                <w:sz w:val="28"/>
                <w:szCs w:val="28"/>
              </w:rPr>
              <w:t>-10,2</w:t>
            </w:r>
          </w:p>
        </w:tc>
      </w:tr>
      <w:tr w:rsidR="001810FF" w:rsidRPr="006270BA" w14:paraId="356F5782" w14:textId="77777777" w:rsidTr="00134DEA">
        <w:trPr>
          <w:trHeight w:val="50"/>
        </w:trPr>
        <w:tc>
          <w:tcPr>
            <w:tcW w:w="4253" w:type="dxa"/>
          </w:tcPr>
          <w:p w14:paraId="0C663893" w14:textId="7CFD864B" w:rsidR="001810FF" w:rsidRPr="006270BA" w:rsidRDefault="001810FF" w:rsidP="00FD3790">
            <w:pPr>
              <w:spacing w:after="0"/>
              <w:rPr>
                <w:rFonts w:ascii="Times New Roman" w:hAnsi="Times New Roman" w:cs="Times New Roman"/>
                <w:color w:val="000000"/>
                <w:sz w:val="28"/>
                <w:szCs w:val="28"/>
              </w:rPr>
            </w:pPr>
            <w:r w:rsidRPr="006270BA">
              <w:rPr>
                <w:rFonts w:ascii="Times New Roman" w:hAnsi="Times New Roman" w:cs="Times New Roman"/>
                <w:color w:val="000000"/>
                <w:sz w:val="28"/>
                <w:szCs w:val="28"/>
              </w:rPr>
              <w:t>Гипохлоремия ниже 95</w:t>
            </w:r>
          </w:p>
        </w:tc>
        <w:tc>
          <w:tcPr>
            <w:tcW w:w="1984" w:type="dxa"/>
          </w:tcPr>
          <w:p w14:paraId="489520BD" w14:textId="77C2788F" w:rsidR="001810FF" w:rsidRPr="006270BA" w:rsidRDefault="00244E93" w:rsidP="00FD3790">
            <w:pPr>
              <w:spacing w:after="0"/>
              <w:rPr>
                <w:rFonts w:ascii="Times New Roman" w:hAnsi="Times New Roman" w:cs="Times New Roman"/>
                <w:sz w:val="28"/>
                <w:szCs w:val="28"/>
              </w:rPr>
            </w:pPr>
            <w:r w:rsidRPr="006270BA">
              <w:rPr>
                <w:rFonts w:ascii="Times New Roman" w:hAnsi="Times New Roman" w:cs="Times New Roman"/>
                <w:sz w:val="28"/>
                <w:szCs w:val="28"/>
              </w:rPr>
              <w:t>11 (6,5%)</w:t>
            </w:r>
          </w:p>
        </w:tc>
        <w:tc>
          <w:tcPr>
            <w:tcW w:w="1701" w:type="dxa"/>
          </w:tcPr>
          <w:p w14:paraId="1C15DB7D" w14:textId="4F8FA014" w:rsidR="001810FF" w:rsidRPr="006270BA" w:rsidRDefault="00244E93" w:rsidP="00FD3790">
            <w:pPr>
              <w:spacing w:after="0"/>
              <w:rPr>
                <w:rFonts w:ascii="Times New Roman" w:hAnsi="Times New Roman" w:cs="Times New Roman"/>
                <w:sz w:val="28"/>
                <w:szCs w:val="28"/>
              </w:rPr>
            </w:pPr>
            <w:r w:rsidRPr="006270BA">
              <w:rPr>
                <w:rFonts w:ascii="Times New Roman" w:hAnsi="Times New Roman" w:cs="Times New Roman"/>
                <w:sz w:val="28"/>
                <w:szCs w:val="28"/>
              </w:rPr>
              <w:t>9 (5,4%)</w:t>
            </w:r>
          </w:p>
        </w:tc>
        <w:tc>
          <w:tcPr>
            <w:tcW w:w="1487" w:type="dxa"/>
          </w:tcPr>
          <w:p w14:paraId="0D92024F" w14:textId="6779E395" w:rsidR="001810FF" w:rsidRPr="006270BA" w:rsidRDefault="009016E3" w:rsidP="00FD3790">
            <w:pPr>
              <w:spacing w:after="0"/>
              <w:jc w:val="center"/>
              <w:rPr>
                <w:rFonts w:ascii="Times New Roman" w:hAnsi="Times New Roman" w:cs="Times New Roman"/>
                <w:sz w:val="28"/>
                <w:szCs w:val="28"/>
              </w:rPr>
            </w:pPr>
            <w:r w:rsidRPr="006270BA">
              <w:rPr>
                <w:rFonts w:ascii="Times New Roman" w:hAnsi="Times New Roman" w:cs="Times New Roman"/>
                <w:sz w:val="28"/>
                <w:szCs w:val="28"/>
              </w:rPr>
              <w:t>-1,1</w:t>
            </w:r>
          </w:p>
        </w:tc>
      </w:tr>
      <w:tr w:rsidR="001810FF" w:rsidRPr="006270BA" w14:paraId="14C140D4" w14:textId="77777777" w:rsidTr="00134DEA">
        <w:trPr>
          <w:trHeight w:val="50"/>
        </w:trPr>
        <w:tc>
          <w:tcPr>
            <w:tcW w:w="4253" w:type="dxa"/>
          </w:tcPr>
          <w:p w14:paraId="46148C9A" w14:textId="6795113D" w:rsidR="001810FF" w:rsidRPr="006270BA" w:rsidRDefault="001810FF" w:rsidP="00FD3790">
            <w:pPr>
              <w:spacing w:after="0"/>
              <w:rPr>
                <w:rFonts w:ascii="Times New Roman" w:hAnsi="Times New Roman" w:cs="Times New Roman"/>
                <w:color w:val="000000"/>
                <w:sz w:val="28"/>
                <w:szCs w:val="28"/>
              </w:rPr>
            </w:pPr>
            <w:r w:rsidRPr="006270BA">
              <w:rPr>
                <w:rFonts w:ascii="Times New Roman" w:hAnsi="Times New Roman" w:cs="Times New Roman"/>
                <w:color w:val="000000"/>
                <w:sz w:val="28"/>
                <w:szCs w:val="28"/>
              </w:rPr>
              <w:t>Гиперхлоремия свыше 110</w:t>
            </w:r>
          </w:p>
        </w:tc>
        <w:tc>
          <w:tcPr>
            <w:tcW w:w="1984" w:type="dxa"/>
          </w:tcPr>
          <w:p w14:paraId="1D62C85D" w14:textId="6283A759" w:rsidR="001810FF" w:rsidRPr="006270BA" w:rsidRDefault="00244E93" w:rsidP="00FD3790">
            <w:pPr>
              <w:spacing w:after="0"/>
              <w:rPr>
                <w:rFonts w:ascii="Times New Roman" w:hAnsi="Times New Roman" w:cs="Times New Roman"/>
                <w:sz w:val="28"/>
                <w:szCs w:val="28"/>
              </w:rPr>
            </w:pPr>
            <w:r w:rsidRPr="006270BA">
              <w:rPr>
                <w:rFonts w:ascii="Times New Roman" w:hAnsi="Times New Roman" w:cs="Times New Roman"/>
                <w:sz w:val="28"/>
                <w:szCs w:val="28"/>
              </w:rPr>
              <w:t>0 (0%)</w:t>
            </w:r>
          </w:p>
        </w:tc>
        <w:tc>
          <w:tcPr>
            <w:tcW w:w="1701" w:type="dxa"/>
          </w:tcPr>
          <w:p w14:paraId="71AD5825" w14:textId="1535B312" w:rsidR="001810FF" w:rsidRPr="006270BA" w:rsidRDefault="00244E93" w:rsidP="00FD3790">
            <w:pPr>
              <w:spacing w:after="0"/>
              <w:rPr>
                <w:rFonts w:ascii="Times New Roman" w:hAnsi="Times New Roman" w:cs="Times New Roman"/>
                <w:sz w:val="28"/>
                <w:szCs w:val="28"/>
              </w:rPr>
            </w:pPr>
            <w:r w:rsidRPr="006270BA">
              <w:rPr>
                <w:rFonts w:ascii="Times New Roman" w:hAnsi="Times New Roman" w:cs="Times New Roman"/>
                <w:sz w:val="28"/>
                <w:szCs w:val="28"/>
              </w:rPr>
              <w:t>19 (11,3%)</w:t>
            </w:r>
          </w:p>
        </w:tc>
        <w:tc>
          <w:tcPr>
            <w:tcW w:w="1487" w:type="dxa"/>
          </w:tcPr>
          <w:p w14:paraId="221B84C5" w14:textId="0FBEC725" w:rsidR="001810FF" w:rsidRPr="006270BA" w:rsidRDefault="009016E3" w:rsidP="00FD3790">
            <w:pPr>
              <w:spacing w:after="0"/>
              <w:jc w:val="center"/>
              <w:rPr>
                <w:rFonts w:ascii="Times New Roman" w:hAnsi="Times New Roman" w:cs="Times New Roman"/>
                <w:sz w:val="28"/>
                <w:szCs w:val="28"/>
              </w:rPr>
            </w:pPr>
            <w:r w:rsidRPr="006270BA">
              <w:rPr>
                <w:rFonts w:ascii="Times New Roman" w:hAnsi="Times New Roman" w:cs="Times New Roman"/>
                <w:sz w:val="28"/>
                <w:szCs w:val="28"/>
              </w:rPr>
              <w:t>+11,3</w:t>
            </w:r>
          </w:p>
        </w:tc>
      </w:tr>
      <w:tr w:rsidR="00CC7669" w:rsidRPr="006270BA" w14:paraId="1DB4FA8C" w14:textId="77777777" w:rsidTr="00134DEA">
        <w:trPr>
          <w:trHeight w:val="50"/>
        </w:trPr>
        <w:tc>
          <w:tcPr>
            <w:tcW w:w="9425" w:type="dxa"/>
            <w:gridSpan w:val="4"/>
          </w:tcPr>
          <w:p w14:paraId="10A8258B" w14:textId="0D03250D" w:rsidR="00CC7669" w:rsidRPr="006270BA" w:rsidRDefault="00CC7669" w:rsidP="00FD3790">
            <w:pPr>
              <w:spacing w:after="0"/>
              <w:jc w:val="center"/>
              <w:rPr>
                <w:rFonts w:ascii="Times New Roman" w:hAnsi="Times New Roman" w:cs="Times New Roman"/>
                <w:sz w:val="28"/>
                <w:szCs w:val="28"/>
              </w:rPr>
            </w:pPr>
            <w:r w:rsidRPr="006270BA">
              <w:rPr>
                <w:rFonts w:ascii="Times New Roman" w:hAnsi="Times New Roman" w:cs="Times New Roman"/>
                <w:sz w:val="28"/>
                <w:szCs w:val="28"/>
              </w:rPr>
              <w:t>Структура нарушений сердечного ритма, уд/мин</w:t>
            </w:r>
          </w:p>
        </w:tc>
      </w:tr>
      <w:tr w:rsidR="00CC7669" w:rsidRPr="006270BA" w14:paraId="41D19E84" w14:textId="77777777" w:rsidTr="00134DEA">
        <w:trPr>
          <w:trHeight w:val="50"/>
        </w:trPr>
        <w:tc>
          <w:tcPr>
            <w:tcW w:w="4253" w:type="dxa"/>
          </w:tcPr>
          <w:p w14:paraId="2761AC82" w14:textId="465BB947" w:rsidR="00CC7669" w:rsidRPr="006270BA" w:rsidRDefault="00CC7669" w:rsidP="00FD3790">
            <w:pPr>
              <w:spacing w:after="0"/>
              <w:rPr>
                <w:rFonts w:ascii="Times New Roman" w:hAnsi="Times New Roman" w:cs="Times New Roman"/>
                <w:color w:val="000000"/>
                <w:sz w:val="28"/>
                <w:szCs w:val="28"/>
              </w:rPr>
            </w:pPr>
            <w:r w:rsidRPr="006270BA">
              <w:rPr>
                <w:rFonts w:ascii="Times New Roman" w:hAnsi="Times New Roman" w:cs="Times New Roman"/>
                <w:sz w:val="28"/>
                <w:szCs w:val="28"/>
              </w:rPr>
              <w:t>Норма</w:t>
            </w:r>
          </w:p>
        </w:tc>
        <w:tc>
          <w:tcPr>
            <w:tcW w:w="1984" w:type="dxa"/>
          </w:tcPr>
          <w:p w14:paraId="6923B591" w14:textId="6423F9AD" w:rsidR="00CC7669" w:rsidRPr="006270BA" w:rsidRDefault="00CC7669" w:rsidP="00FD3790">
            <w:pPr>
              <w:spacing w:after="0"/>
              <w:rPr>
                <w:rFonts w:ascii="Times New Roman" w:hAnsi="Times New Roman" w:cs="Times New Roman"/>
                <w:sz w:val="28"/>
                <w:szCs w:val="28"/>
              </w:rPr>
            </w:pPr>
            <w:r w:rsidRPr="006270BA">
              <w:rPr>
                <w:rFonts w:ascii="Times New Roman" w:hAnsi="Times New Roman" w:cs="Times New Roman"/>
                <w:sz w:val="28"/>
                <w:szCs w:val="28"/>
              </w:rPr>
              <w:t>68 (40,5%)</w:t>
            </w:r>
          </w:p>
        </w:tc>
        <w:tc>
          <w:tcPr>
            <w:tcW w:w="1701" w:type="dxa"/>
          </w:tcPr>
          <w:p w14:paraId="19F95A50" w14:textId="4DD7415F" w:rsidR="00CC7669" w:rsidRPr="006270BA" w:rsidRDefault="00CC7669" w:rsidP="00FD3790">
            <w:pPr>
              <w:spacing w:after="0"/>
              <w:rPr>
                <w:rFonts w:ascii="Times New Roman" w:hAnsi="Times New Roman" w:cs="Times New Roman"/>
                <w:sz w:val="28"/>
                <w:szCs w:val="28"/>
              </w:rPr>
            </w:pPr>
            <w:r w:rsidRPr="006270BA">
              <w:rPr>
                <w:rFonts w:ascii="Times New Roman" w:hAnsi="Times New Roman" w:cs="Times New Roman"/>
                <w:sz w:val="28"/>
                <w:szCs w:val="28"/>
              </w:rPr>
              <w:t xml:space="preserve">62 </w:t>
            </w:r>
            <w:r w:rsidRPr="006270BA">
              <w:rPr>
                <w:rFonts w:ascii="Times New Roman" w:hAnsi="Times New Roman" w:cs="Times New Roman"/>
                <w:sz w:val="28"/>
                <w:szCs w:val="28"/>
                <w:lang w:val="en-US"/>
              </w:rPr>
              <w:t>(36,9</w:t>
            </w:r>
            <w:r w:rsidRPr="006270BA">
              <w:rPr>
                <w:rFonts w:ascii="Times New Roman" w:hAnsi="Times New Roman" w:cs="Times New Roman"/>
                <w:sz w:val="28"/>
                <w:szCs w:val="28"/>
              </w:rPr>
              <w:t>%</w:t>
            </w:r>
            <w:r w:rsidRPr="006270BA">
              <w:rPr>
                <w:rFonts w:ascii="Times New Roman" w:hAnsi="Times New Roman" w:cs="Times New Roman"/>
                <w:sz w:val="28"/>
                <w:szCs w:val="28"/>
                <w:lang w:val="en-US"/>
              </w:rPr>
              <w:t>)</w:t>
            </w:r>
          </w:p>
        </w:tc>
        <w:tc>
          <w:tcPr>
            <w:tcW w:w="1487" w:type="dxa"/>
          </w:tcPr>
          <w:p w14:paraId="0E0A725A" w14:textId="16A203C3" w:rsidR="00CC7669" w:rsidRPr="006270BA" w:rsidRDefault="00CC7669" w:rsidP="00FD3790">
            <w:pPr>
              <w:spacing w:after="0"/>
              <w:jc w:val="center"/>
              <w:rPr>
                <w:rFonts w:ascii="Times New Roman" w:hAnsi="Times New Roman" w:cs="Times New Roman"/>
                <w:sz w:val="28"/>
                <w:szCs w:val="28"/>
              </w:rPr>
            </w:pPr>
            <w:r w:rsidRPr="006270BA">
              <w:rPr>
                <w:rFonts w:ascii="Times New Roman" w:hAnsi="Times New Roman" w:cs="Times New Roman"/>
                <w:sz w:val="28"/>
                <w:szCs w:val="28"/>
              </w:rPr>
              <w:t>-3,6</w:t>
            </w:r>
          </w:p>
        </w:tc>
      </w:tr>
      <w:tr w:rsidR="00CC7669" w:rsidRPr="006270BA" w14:paraId="71B6CF79" w14:textId="77777777" w:rsidTr="00134DEA">
        <w:trPr>
          <w:trHeight w:val="50"/>
        </w:trPr>
        <w:tc>
          <w:tcPr>
            <w:tcW w:w="4253" w:type="dxa"/>
          </w:tcPr>
          <w:p w14:paraId="16B32851" w14:textId="6B142B30" w:rsidR="00CC7669" w:rsidRPr="006270BA" w:rsidRDefault="00CC7669" w:rsidP="00FD3790">
            <w:pPr>
              <w:spacing w:after="0"/>
              <w:rPr>
                <w:rFonts w:ascii="Times New Roman" w:hAnsi="Times New Roman" w:cs="Times New Roman"/>
                <w:color w:val="000000"/>
                <w:sz w:val="28"/>
                <w:szCs w:val="28"/>
              </w:rPr>
            </w:pPr>
            <w:r w:rsidRPr="006270BA">
              <w:rPr>
                <w:rFonts w:ascii="Times New Roman" w:hAnsi="Times New Roman" w:cs="Times New Roman"/>
                <w:sz w:val="28"/>
                <w:szCs w:val="28"/>
              </w:rPr>
              <w:t>Тахикардия</w:t>
            </w:r>
          </w:p>
        </w:tc>
        <w:tc>
          <w:tcPr>
            <w:tcW w:w="1984" w:type="dxa"/>
          </w:tcPr>
          <w:p w14:paraId="721E5F80" w14:textId="532E553D" w:rsidR="00CC7669" w:rsidRPr="006270BA" w:rsidRDefault="00CC7669" w:rsidP="00FD3790">
            <w:pPr>
              <w:spacing w:after="0"/>
              <w:rPr>
                <w:rFonts w:ascii="Times New Roman" w:hAnsi="Times New Roman" w:cs="Times New Roman"/>
                <w:sz w:val="28"/>
                <w:szCs w:val="28"/>
              </w:rPr>
            </w:pPr>
            <w:r w:rsidRPr="006270BA">
              <w:rPr>
                <w:rFonts w:ascii="Times New Roman" w:hAnsi="Times New Roman" w:cs="Times New Roman"/>
                <w:sz w:val="28"/>
                <w:szCs w:val="28"/>
              </w:rPr>
              <w:t>94 (56%)</w:t>
            </w:r>
          </w:p>
        </w:tc>
        <w:tc>
          <w:tcPr>
            <w:tcW w:w="1701" w:type="dxa"/>
          </w:tcPr>
          <w:p w14:paraId="1242948F" w14:textId="55F3C3FC" w:rsidR="00CC7669" w:rsidRPr="006270BA" w:rsidRDefault="00CC7669" w:rsidP="00FD3790">
            <w:pPr>
              <w:spacing w:after="0"/>
              <w:rPr>
                <w:rFonts w:ascii="Times New Roman" w:hAnsi="Times New Roman" w:cs="Times New Roman"/>
                <w:sz w:val="28"/>
                <w:szCs w:val="28"/>
              </w:rPr>
            </w:pPr>
            <w:r w:rsidRPr="006270BA">
              <w:rPr>
                <w:rFonts w:ascii="Times New Roman" w:hAnsi="Times New Roman" w:cs="Times New Roman"/>
                <w:sz w:val="28"/>
                <w:szCs w:val="28"/>
              </w:rPr>
              <w:t>119</w:t>
            </w:r>
            <w:r w:rsidRPr="006270BA">
              <w:rPr>
                <w:rFonts w:ascii="Times New Roman" w:hAnsi="Times New Roman" w:cs="Times New Roman"/>
                <w:sz w:val="28"/>
                <w:szCs w:val="28"/>
                <w:lang w:val="en-US"/>
              </w:rPr>
              <w:t xml:space="preserve"> (70,8</w:t>
            </w:r>
            <w:r w:rsidRPr="006270BA">
              <w:rPr>
                <w:rFonts w:ascii="Times New Roman" w:hAnsi="Times New Roman" w:cs="Times New Roman"/>
                <w:sz w:val="28"/>
                <w:szCs w:val="28"/>
              </w:rPr>
              <w:t>%</w:t>
            </w:r>
            <w:r w:rsidRPr="006270BA">
              <w:rPr>
                <w:rFonts w:ascii="Times New Roman" w:hAnsi="Times New Roman" w:cs="Times New Roman"/>
                <w:sz w:val="28"/>
                <w:szCs w:val="28"/>
                <w:lang w:val="en-US"/>
              </w:rPr>
              <w:t>)</w:t>
            </w:r>
          </w:p>
        </w:tc>
        <w:tc>
          <w:tcPr>
            <w:tcW w:w="1487" w:type="dxa"/>
          </w:tcPr>
          <w:p w14:paraId="1F49EA86" w14:textId="607718F8" w:rsidR="00CC7669" w:rsidRPr="006270BA" w:rsidRDefault="00CC7669" w:rsidP="00FD3790">
            <w:pPr>
              <w:spacing w:after="0"/>
              <w:jc w:val="center"/>
              <w:rPr>
                <w:rFonts w:ascii="Times New Roman" w:hAnsi="Times New Roman" w:cs="Times New Roman"/>
                <w:sz w:val="28"/>
                <w:szCs w:val="28"/>
              </w:rPr>
            </w:pPr>
            <w:r w:rsidRPr="006270BA">
              <w:rPr>
                <w:rFonts w:ascii="Times New Roman" w:hAnsi="Times New Roman" w:cs="Times New Roman"/>
                <w:sz w:val="28"/>
                <w:szCs w:val="28"/>
              </w:rPr>
              <w:t>+14,8</w:t>
            </w:r>
          </w:p>
        </w:tc>
      </w:tr>
      <w:tr w:rsidR="00CC7669" w:rsidRPr="006270BA" w14:paraId="2F242CE3" w14:textId="77777777" w:rsidTr="00134DEA">
        <w:trPr>
          <w:trHeight w:val="50"/>
        </w:trPr>
        <w:tc>
          <w:tcPr>
            <w:tcW w:w="4253" w:type="dxa"/>
          </w:tcPr>
          <w:p w14:paraId="06E35A9A" w14:textId="77A74B53" w:rsidR="00CC7669" w:rsidRPr="006270BA" w:rsidRDefault="00CC7669" w:rsidP="00FD3790">
            <w:pPr>
              <w:spacing w:after="0"/>
              <w:rPr>
                <w:rFonts w:ascii="Times New Roman" w:hAnsi="Times New Roman" w:cs="Times New Roman"/>
                <w:color w:val="000000"/>
                <w:sz w:val="28"/>
                <w:szCs w:val="28"/>
              </w:rPr>
            </w:pPr>
            <w:r w:rsidRPr="006270BA">
              <w:rPr>
                <w:rFonts w:ascii="Times New Roman" w:hAnsi="Times New Roman" w:cs="Times New Roman"/>
                <w:sz w:val="28"/>
                <w:szCs w:val="28"/>
              </w:rPr>
              <w:t>Брадикардия</w:t>
            </w:r>
          </w:p>
        </w:tc>
        <w:tc>
          <w:tcPr>
            <w:tcW w:w="1984" w:type="dxa"/>
          </w:tcPr>
          <w:p w14:paraId="5B17687C" w14:textId="3388D483" w:rsidR="00CC7669" w:rsidRPr="006270BA" w:rsidRDefault="00CC7669" w:rsidP="00FD3790">
            <w:pPr>
              <w:spacing w:after="0"/>
              <w:rPr>
                <w:rFonts w:ascii="Times New Roman" w:hAnsi="Times New Roman" w:cs="Times New Roman"/>
                <w:sz w:val="28"/>
                <w:szCs w:val="28"/>
              </w:rPr>
            </w:pPr>
            <w:r w:rsidRPr="006270BA">
              <w:rPr>
                <w:rFonts w:ascii="Times New Roman" w:hAnsi="Times New Roman" w:cs="Times New Roman"/>
                <w:sz w:val="28"/>
                <w:szCs w:val="28"/>
              </w:rPr>
              <w:t>3 (1,8%)</w:t>
            </w:r>
          </w:p>
        </w:tc>
        <w:tc>
          <w:tcPr>
            <w:tcW w:w="1701" w:type="dxa"/>
          </w:tcPr>
          <w:p w14:paraId="2C105323" w14:textId="03B278A9" w:rsidR="00CC7669" w:rsidRPr="006270BA" w:rsidRDefault="00CC7669" w:rsidP="00FD3790">
            <w:pPr>
              <w:spacing w:after="0"/>
              <w:rPr>
                <w:rFonts w:ascii="Times New Roman" w:hAnsi="Times New Roman" w:cs="Times New Roman"/>
                <w:sz w:val="28"/>
                <w:szCs w:val="28"/>
              </w:rPr>
            </w:pPr>
            <w:r w:rsidRPr="006270BA">
              <w:rPr>
                <w:rFonts w:ascii="Times New Roman" w:hAnsi="Times New Roman" w:cs="Times New Roman"/>
                <w:sz w:val="28"/>
                <w:szCs w:val="28"/>
              </w:rPr>
              <w:t>4</w:t>
            </w:r>
            <w:r w:rsidRPr="006270BA">
              <w:rPr>
                <w:rFonts w:ascii="Times New Roman" w:hAnsi="Times New Roman" w:cs="Times New Roman"/>
                <w:sz w:val="28"/>
                <w:szCs w:val="28"/>
                <w:lang w:val="en-US"/>
              </w:rPr>
              <w:t xml:space="preserve"> (2,4</w:t>
            </w:r>
            <w:r w:rsidRPr="006270BA">
              <w:rPr>
                <w:rFonts w:ascii="Times New Roman" w:hAnsi="Times New Roman" w:cs="Times New Roman"/>
                <w:sz w:val="28"/>
                <w:szCs w:val="28"/>
              </w:rPr>
              <w:t>%</w:t>
            </w:r>
            <w:r w:rsidRPr="006270BA">
              <w:rPr>
                <w:rFonts w:ascii="Times New Roman" w:hAnsi="Times New Roman" w:cs="Times New Roman"/>
                <w:sz w:val="28"/>
                <w:szCs w:val="28"/>
                <w:lang w:val="en-US"/>
              </w:rPr>
              <w:t>)</w:t>
            </w:r>
          </w:p>
        </w:tc>
        <w:tc>
          <w:tcPr>
            <w:tcW w:w="1487" w:type="dxa"/>
          </w:tcPr>
          <w:p w14:paraId="09522362" w14:textId="5405C6B9" w:rsidR="00CC7669" w:rsidRPr="006270BA" w:rsidRDefault="00CC7669" w:rsidP="00FD3790">
            <w:pPr>
              <w:spacing w:after="0"/>
              <w:jc w:val="center"/>
              <w:rPr>
                <w:rFonts w:ascii="Times New Roman" w:hAnsi="Times New Roman" w:cs="Times New Roman"/>
                <w:sz w:val="28"/>
                <w:szCs w:val="28"/>
              </w:rPr>
            </w:pPr>
            <w:r w:rsidRPr="006270BA">
              <w:rPr>
                <w:rFonts w:ascii="Times New Roman" w:hAnsi="Times New Roman" w:cs="Times New Roman"/>
                <w:sz w:val="28"/>
                <w:szCs w:val="28"/>
              </w:rPr>
              <w:t>+0,6</w:t>
            </w:r>
          </w:p>
        </w:tc>
      </w:tr>
      <w:tr w:rsidR="00CC7669" w:rsidRPr="006270BA" w14:paraId="34FEAEAD" w14:textId="77777777" w:rsidTr="00134DEA">
        <w:trPr>
          <w:trHeight w:val="50"/>
        </w:trPr>
        <w:tc>
          <w:tcPr>
            <w:tcW w:w="4253" w:type="dxa"/>
          </w:tcPr>
          <w:p w14:paraId="4ECD42E8" w14:textId="248B7DFB" w:rsidR="00CC7669" w:rsidRPr="006270BA" w:rsidRDefault="00CC7669" w:rsidP="00FD3790">
            <w:pPr>
              <w:spacing w:after="0"/>
              <w:rPr>
                <w:rFonts w:ascii="Times New Roman" w:hAnsi="Times New Roman" w:cs="Times New Roman"/>
                <w:color w:val="000000"/>
                <w:sz w:val="28"/>
                <w:szCs w:val="28"/>
              </w:rPr>
            </w:pPr>
            <w:r w:rsidRPr="006270BA">
              <w:rPr>
                <w:rFonts w:ascii="Times New Roman" w:hAnsi="Times New Roman" w:cs="Times New Roman"/>
                <w:sz w:val="28"/>
                <w:szCs w:val="28"/>
              </w:rPr>
              <w:t>Аритмия</w:t>
            </w:r>
          </w:p>
        </w:tc>
        <w:tc>
          <w:tcPr>
            <w:tcW w:w="1984" w:type="dxa"/>
          </w:tcPr>
          <w:p w14:paraId="338CA4DC" w14:textId="234D66C8" w:rsidR="00CC7669" w:rsidRPr="006270BA" w:rsidRDefault="00CC7669" w:rsidP="00FD3790">
            <w:pPr>
              <w:spacing w:after="0"/>
              <w:rPr>
                <w:rFonts w:ascii="Times New Roman" w:hAnsi="Times New Roman" w:cs="Times New Roman"/>
                <w:sz w:val="28"/>
                <w:szCs w:val="28"/>
              </w:rPr>
            </w:pPr>
            <w:r w:rsidRPr="006270BA">
              <w:rPr>
                <w:rFonts w:ascii="Times New Roman" w:hAnsi="Times New Roman" w:cs="Times New Roman"/>
                <w:sz w:val="28"/>
                <w:szCs w:val="28"/>
              </w:rPr>
              <w:t>3 (1,8%)</w:t>
            </w:r>
          </w:p>
        </w:tc>
        <w:tc>
          <w:tcPr>
            <w:tcW w:w="1701" w:type="dxa"/>
          </w:tcPr>
          <w:p w14:paraId="359D58F3" w14:textId="70CBA443" w:rsidR="00CC7669" w:rsidRPr="006270BA" w:rsidRDefault="00CC7669" w:rsidP="00FD3790">
            <w:pPr>
              <w:spacing w:after="0"/>
              <w:rPr>
                <w:rFonts w:ascii="Times New Roman" w:hAnsi="Times New Roman" w:cs="Times New Roman"/>
                <w:sz w:val="28"/>
                <w:szCs w:val="28"/>
              </w:rPr>
            </w:pPr>
            <w:r w:rsidRPr="006270BA">
              <w:rPr>
                <w:rFonts w:ascii="Times New Roman" w:hAnsi="Times New Roman" w:cs="Times New Roman"/>
                <w:sz w:val="28"/>
                <w:szCs w:val="28"/>
              </w:rPr>
              <w:t>3</w:t>
            </w:r>
            <w:r w:rsidRPr="006270BA">
              <w:rPr>
                <w:rFonts w:ascii="Times New Roman" w:hAnsi="Times New Roman" w:cs="Times New Roman"/>
                <w:sz w:val="28"/>
                <w:szCs w:val="28"/>
                <w:lang w:val="en-US"/>
              </w:rPr>
              <w:t xml:space="preserve"> (1,8</w:t>
            </w:r>
            <w:r w:rsidRPr="006270BA">
              <w:rPr>
                <w:rFonts w:ascii="Times New Roman" w:hAnsi="Times New Roman" w:cs="Times New Roman"/>
                <w:sz w:val="28"/>
                <w:szCs w:val="28"/>
              </w:rPr>
              <w:t>%</w:t>
            </w:r>
            <w:r w:rsidRPr="006270BA">
              <w:rPr>
                <w:rFonts w:ascii="Times New Roman" w:hAnsi="Times New Roman" w:cs="Times New Roman"/>
                <w:sz w:val="28"/>
                <w:szCs w:val="28"/>
                <w:lang w:val="en-US"/>
              </w:rPr>
              <w:t>)</w:t>
            </w:r>
          </w:p>
        </w:tc>
        <w:tc>
          <w:tcPr>
            <w:tcW w:w="1487" w:type="dxa"/>
          </w:tcPr>
          <w:p w14:paraId="706A31A0" w14:textId="7CA57EDF" w:rsidR="00CC7669" w:rsidRPr="006270BA" w:rsidRDefault="00CC7669" w:rsidP="00FD3790">
            <w:pPr>
              <w:spacing w:after="0"/>
              <w:jc w:val="center"/>
              <w:rPr>
                <w:rFonts w:ascii="Times New Roman" w:hAnsi="Times New Roman" w:cs="Times New Roman"/>
                <w:sz w:val="28"/>
                <w:szCs w:val="28"/>
              </w:rPr>
            </w:pPr>
            <w:r w:rsidRPr="006270BA">
              <w:rPr>
                <w:rFonts w:ascii="Times New Roman" w:hAnsi="Times New Roman" w:cs="Times New Roman"/>
                <w:sz w:val="28"/>
                <w:szCs w:val="28"/>
              </w:rPr>
              <w:t>0</w:t>
            </w:r>
          </w:p>
        </w:tc>
      </w:tr>
      <w:tr w:rsidR="00772C7C" w:rsidRPr="006270BA" w14:paraId="25D1062D" w14:textId="77777777" w:rsidTr="00134DEA">
        <w:trPr>
          <w:trHeight w:val="50"/>
        </w:trPr>
        <w:tc>
          <w:tcPr>
            <w:tcW w:w="9425" w:type="dxa"/>
            <w:gridSpan w:val="4"/>
          </w:tcPr>
          <w:p w14:paraId="15959064" w14:textId="159E38A0" w:rsidR="00772C7C" w:rsidRPr="00772C7C" w:rsidRDefault="00772C7C" w:rsidP="00A11A35">
            <w:pPr>
              <w:spacing w:after="0"/>
              <w:ind w:firstLine="601"/>
              <w:jc w:val="both"/>
              <w:rPr>
                <w:rFonts w:ascii="Times New Roman" w:hAnsi="Times New Roman" w:cs="Times New Roman"/>
                <w:sz w:val="24"/>
                <w:szCs w:val="24"/>
              </w:rPr>
            </w:pPr>
            <w:r w:rsidRPr="00772C7C">
              <w:rPr>
                <w:rFonts w:ascii="Times New Roman" w:hAnsi="Times New Roman" w:cs="Times New Roman"/>
                <w:sz w:val="24"/>
                <w:szCs w:val="24"/>
              </w:rPr>
              <w:t>Примечание</w:t>
            </w:r>
            <w:r w:rsidR="00A11A35">
              <w:rPr>
                <w:rFonts w:ascii="Times New Roman" w:hAnsi="Times New Roman" w:cs="Times New Roman"/>
                <w:sz w:val="24"/>
                <w:szCs w:val="24"/>
              </w:rPr>
              <w:t>:</w:t>
            </w:r>
            <w:r w:rsidRPr="00772C7C">
              <w:rPr>
                <w:rFonts w:ascii="Times New Roman" w:hAnsi="Times New Roman" w:cs="Times New Roman"/>
                <w:sz w:val="24"/>
                <w:szCs w:val="24"/>
              </w:rPr>
              <w:t xml:space="preserve"> Анализ выполнен у пациентов с доступными значениями показателя на обоих этапах наблюдения.</w:t>
            </w:r>
          </w:p>
        </w:tc>
      </w:tr>
    </w:tbl>
    <w:p w14:paraId="5CCB9AB3" w14:textId="77777777" w:rsidR="00772C7C" w:rsidRDefault="003944ED" w:rsidP="00425F8F">
      <w:pPr>
        <w:spacing w:after="0"/>
        <w:jc w:val="both"/>
        <w:rPr>
          <w:rFonts w:ascii="Times New Roman" w:hAnsi="Times New Roman" w:cs="Times New Roman"/>
          <w:sz w:val="28"/>
          <w:szCs w:val="28"/>
        </w:rPr>
      </w:pPr>
      <w:r w:rsidRPr="006270BA">
        <w:rPr>
          <w:rFonts w:ascii="Times New Roman" w:hAnsi="Times New Roman" w:cs="Times New Roman"/>
          <w:sz w:val="28"/>
          <w:szCs w:val="28"/>
        </w:rPr>
        <w:tab/>
      </w:r>
    </w:p>
    <w:p w14:paraId="605BAD7B" w14:textId="6C2B2FCA" w:rsidR="00A66DA9" w:rsidRPr="006270BA" w:rsidRDefault="00772C7C" w:rsidP="00425F8F">
      <w:pPr>
        <w:spacing w:after="0"/>
        <w:jc w:val="both"/>
        <w:rPr>
          <w:rFonts w:ascii="Times New Roman" w:hAnsi="Times New Roman" w:cs="Times New Roman"/>
          <w:sz w:val="28"/>
          <w:szCs w:val="28"/>
        </w:rPr>
      </w:pPr>
      <w:r>
        <w:rPr>
          <w:rFonts w:ascii="Times New Roman" w:hAnsi="Times New Roman" w:cs="Times New Roman"/>
          <w:sz w:val="28"/>
          <w:szCs w:val="28"/>
        </w:rPr>
        <w:tab/>
      </w:r>
      <w:r w:rsidR="00726135" w:rsidRPr="006270BA">
        <w:rPr>
          <w:rFonts w:ascii="Times New Roman" w:hAnsi="Times New Roman" w:cs="Times New Roman"/>
          <w:sz w:val="28"/>
          <w:szCs w:val="28"/>
        </w:rPr>
        <w:t xml:space="preserve">Анализ распределения пациентов по клиническим категориям лабораторных и физиологических показателей выявил направленное ухудшение ряда параметров к моменту перевода в </w:t>
      </w:r>
      <w:r w:rsidR="0060549E">
        <w:rPr>
          <w:rFonts w:ascii="Times New Roman" w:hAnsi="Times New Roman" w:cs="Times New Roman"/>
          <w:sz w:val="28"/>
          <w:szCs w:val="28"/>
        </w:rPr>
        <w:t>отделение реанимации и интенсивной терапии</w:t>
      </w:r>
      <w:r w:rsidR="00726135" w:rsidRPr="006270BA">
        <w:rPr>
          <w:rFonts w:ascii="Times New Roman" w:hAnsi="Times New Roman" w:cs="Times New Roman"/>
          <w:sz w:val="28"/>
          <w:szCs w:val="28"/>
        </w:rPr>
        <w:t xml:space="preserve">. Для температуры тела (косвенно через СРБ), показателей системного воспалительного ответа (уровень лейкоцитов, С-реактивный белок), а также маркеров почечной дисфункции (мочевина, креатинин) отмечено увеличение доли пациентов с более выраженными отклонениями по сравнению с предыдущим этапом наблюдения. Полученные данные отражают прогрессирование системного воспалительного ответа и формирование </w:t>
      </w:r>
      <w:r w:rsidR="00726135" w:rsidRPr="006270BA">
        <w:rPr>
          <w:rFonts w:ascii="Times New Roman" w:hAnsi="Times New Roman" w:cs="Times New Roman"/>
          <w:sz w:val="28"/>
          <w:szCs w:val="28"/>
        </w:rPr>
        <w:lastRenderedPageBreak/>
        <w:t xml:space="preserve">органной дисфункции, предшествующих переводу в ОРИТ, и послужили основанием для включения указанных показателей в состав прогностической шкалы. </w:t>
      </w:r>
      <w:r w:rsidR="00C47C26" w:rsidRPr="006270BA">
        <w:rPr>
          <w:rFonts w:ascii="Times New Roman" w:hAnsi="Times New Roman" w:cs="Times New Roman"/>
          <w:sz w:val="28"/>
          <w:szCs w:val="28"/>
        </w:rPr>
        <w:t>Данный анализ рассматривался как промежуточный этап отбора показателей для шкалы и использовался для клинической интерпретации статистически значимых изменений с последующим формированием бинарных переменных и оценкой их прогностической значимости.</w:t>
      </w:r>
    </w:p>
    <w:p w14:paraId="48F4CE27" w14:textId="7A007EEC" w:rsidR="00304C7F" w:rsidRPr="006270BA" w:rsidRDefault="00D25E46" w:rsidP="003D39E9">
      <w:pPr>
        <w:spacing w:after="0"/>
        <w:jc w:val="both"/>
        <w:rPr>
          <w:rFonts w:ascii="Times New Roman" w:hAnsi="Times New Roman" w:cs="Times New Roman"/>
          <w:sz w:val="28"/>
          <w:szCs w:val="28"/>
        </w:rPr>
      </w:pPr>
      <w:r w:rsidRPr="006270BA">
        <w:rPr>
          <w:rFonts w:ascii="Times New Roman" w:hAnsi="Times New Roman" w:cs="Times New Roman"/>
          <w:sz w:val="28"/>
          <w:szCs w:val="28"/>
        </w:rPr>
        <w:tab/>
        <w:t>В целях выявления инструментальных признаков осложнённого течения заболевания был выполнен анализ инструментальных методов исследования, которые дополняют клинико-лабораторную оценку</w:t>
      </w:r>
      <w:r w:rsidR="00772C7C">
        <w:rPr>
          <w:rFonts w:ascii="Times New Roman" w:hAnsi="Times New Roman" w:cs="Times New Roman"/>
          <w:sz w:val="28"/>
          <w:szCs w:val="28"/>
        </w:rPr>
        <w:t xml:space="preserve">. </w:t>
      </w:r>
      <w:r w:rsidR="00E77180" w:rsidRPr="006270BA">
        <w:rPr>
          <w:rFonts w:ascii="Times New Roman" w:hAnsi="Times New Roman" w:cs="Times New Roman"/>
          <w:sz w:val="28"/>
          <w:szCs w:val="28"/>
        </w:rPr>
        <w:t xml:space="preserve">Результат анализа представлен в таблице </w:t>
      </w:r>
      <w:r w:rsidR="00772C7C">
        <w:rPr>
          <w:rFonts w:ascii="Times New Roman" w:hAnsi="Times New Roman" w:cs="Times New Roman"/>
          <w:sz w:val="28"/>
          <w:szCs w:val="28"/>
        </w:rPr>
        <w:t>49</w:t>
      </w:r>
      <w:r w:rsidR="00E77180" w:rsidRPr="006270BA">
        <w:rPr>
          <w:rFonts w:ascii="Times New Roman" w:hAnsi="Times New Roman" w:cs="Times New Roman"/>
          <w:sz w:val="28"/>
          <w:szCs w:val="28"/>
        </w:rPr>
        <w:t>.</w:t>
      </w:r>
    </w:p>
    <w:p w14:paraId="38866EA0" w14:textId="77777777" w:rsidR="0098139E" w:rsidRPr="006270BA" w:rsidRDefault="0098139E" w:rsidP="003D39E9">
      <w:pPr>
        <w:spacing w:after="0"/>
        <w:jc w:val="both"/>
        <w:rPr>
          <w:rFonts w:ascii="Times New Roman" w:hAnsi="Times New Roman" w:cs="Times New Roman"/>
          <w:sz w:val="28"/>
          <w:szCs w:val="28"/>
        </w:rPr>
      </w:pPr>
    </w:p>
    <w:p w14:paraId="4FD64E47" w14:textId="678F1E15" w:rsidR="00304C7F" w:rsidRPr="006270BA" w:rsidRDefault="003D39E9" w:rsidP="003D39E9">
      <w:pPr>
        <w:spacing w:after="0"/>
        <w:jc w:val="both"/>
        <w:rPr>
          <w:rFonts w:ascii="Times New Roman" w:hAnsi="Times New Roman" w:cs="Times New Roman"/>
          <w:sz w:val="28"/>
          <w:szCs w:val="28"/>
        </w:rPr>
      </w:pPr>
      <w:r w:rsidRPr="006270BA">
        <w:rPr>
          <w:rFonts w:ascii="Times New Roman" w:hAnsi="Times New Roman" w:cs="Times New Roman"/>
          <w:sz w:val="28"/>
          <w:szCs w:val="28"/>
        </w:rPr>
        <w:t xml:space="preserve">Таблица </w:t>
      </w:r>
      <w:r w:rsidR="00772C7C">
        <w:rPr>
          <w:rFonts w:ascii="Times New Roman" w:hAnsi="Times New Roman" w:cs="Times New Roman"/>
          <w:sz w:val="28"/>
          <w:szCs w:val="28"/>
        </w:rPr>
        <w:t>49</w:t>
      </w:r>
      <w:r w:rsidRPr="006270BA">
        <w:rPr>
          <w:rFonts w:ascii="Times New Roman" w:hAnsi="Times New Roman" w:cs="Times New Roman"/>
          <w:sz w:val="28"/>
          <w:szCs w:val="28"/>
        </w:rPr>
        <w:t xml:space="preserve"> - </w:t>
      </w:r>
      <w:r w:rsidR="0098139E" w:rsidRPr="006270BA">
        <w:rPr>
          <w:rFonts w:ascii="Times New Roman" w:hAnsi="Times New Roman" w:cs="Times New Roman"/>
          <w:sz w:val="28"/>
          <w:szCs w:val="28"/>
        </w:rPr>
        <w:t>Динамика ультразвуковых изменений у пациентов до и в день перевода в ОРИТ</w:t>
      </w:r>
    </w:p>
    <w:p w14:paraId="226771BD" w14:textId="77777777" w:rsidR="0098139E" w:rsidRPr="006270BA" w:rsidRDefault="0098139E" w:rsidP="003D39E9">
      <w:pPr>
        <w:spacing w:after="0"/>
        <w:jc w:val="both"/>
        <w:rPr>
          <w:rFonts w:ascii="Times New Roman" w:hAnsi="Times New Roman" w:cs="Times New Roman"/>
          <w:sz w:val="28"/>
          <w:szCs w:val="28"/>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94"/>
        <w:gridCol w:w="1152"/>
        <w:gridCol w:w="927"/>
        <w:gridCol w:w="1152"/>
        <w:gridCol w:w="1059"/>
        <w:gridCol w:w="1156"/>
        <w:gridCol w:w="899"/>
      </w:tblGrid>
      <w:tr w:rsidR="0034112E" w:rsidRPr="006270BA" w14:paraId="5D672122" w14:textId="0E979208" w:rsidTr="00A11A35">
        <w:trPr>
          <w:trHeight w:val="271"/>
        </w:trPr>
        <w:tc>
          <w:tcPr>
            <w:tcW w:w="3294" w:type="dxa"/>
            <w:vMerge w:val="restart"/>
          </w:tcPr>
          <w:p w14:paraId="29A47D39" w14:textId="77777777" w:rsidR="0034112E" w:rsidRPr="006270BA" w:rsidRDefault="0034112E" w:rsidP="00FD3790">
            <w:pPr>
              <w:spacing w:after="0"/>
              <w:jc w:val="center"/>
              <w:rPr>
                <w:rFonts w:ascii="Times New Roman" w:hAnsi="Times New Roman" w:cs="Times New Roman"/>
                <w:sz w:val="28"/>
                <w:szCs w:val="28"/>
              </w:rPr>
            </w:pPr>
          </w:p>
          <w:p w14:paraId="2664B007" w14:textId="77777777" w:rsidR="0034112E" w:rsidRPr="006270BA" w:rsidRDefault="0034112E" w:rsidP="00FD3790">
            <w:pPr>
              <w:spacing w:after="0"/>
              <w:jc w:val="center"/>
              <w:rPr>
                <w:rFonts w:ascii="Times New Roman" w:hAnsi="Times New Roman" w:cs="Times New Roman"/>
                <w:sz w:val="28"/>
                <w:szCs w:val="28"/>
              </w:rPr>
            </w:pPr>
          </w:p>
          <w:p w14:paraId="5695173D" w14:textId="6A90AD28" w:rsidR="0034112E" w:rsidRPr="006270BA" w:rsidRDefault="0034112E" w:rsidP="00FD3790">
            <w:pPr>
              <w:spacing w:after="0"/>
              <w:jc w:val="center"/>
              <w:rPr>
                <w:rFonts w:ascii="Times New Roman" w:hAnsi="Times New Roman" w:cs="Times New Roman"/>
                <w:sz w:val="28"/>
                <w:szCs w:val="28"/>
              </w:rPr>
            </w:pPr>
            <w:r w:rsidRPr="006270BA">
              <w:rPr>
                <w:rFonts w:ascii="Times New Roman" w:hAnsi="Times New Roman" w:cs="Times New Roman"/>
                <w:sz w:val="28"/>
                <w:szCs w:val="28"/>
              </w:rPr>
              <w:t>УЗИ</w:t>
            </w:r>
            <w:r>
              <w:rPr>
                <w:rFonts w:ascii="Times New Roman" w:hAnsi="Times New Roman" w:cs="Times New Roman"/>
                <w:sz w:val="28"/>
                <w:szCs w:val="28"/>
              </w:rPr>
              <w:t xml:space="preserve"> заключение</w:t>
            </w:r>
          </w:p>
        </w:tc>
        <w:tc>
          <w:tcPr>
            <w:tcW w:w="2079" w:type="dxa"/>
            <w:gridSpan w:val="2"/>
          </w:tcPr>
          <w:p w14:paraId="30A954CE" w14:textId="7458E50F" w:rsidR="0034112E" w:rsidRPr="006270BA" w:rsidRDefault="0034112E" w:rsidP="00FD3790">
            <w:pPr>
              <w:spacing w:after="0"/>
              <w:jc w:val="center"/>
              <w:rPr>
                <w:rFonts w:ascii="Times New Roman" w:hAnsi="Times New Roman" w:cs="Times New Roman"/>
                <w:sz w:val="28"/>
                <w:szCs w:val="28"/>
              </w:rPr>
            </w:pPr>
            <w:r w:rsidRPr="006270BA">
              <w:rPr>
                <w:rFonts w:ascii="Times New Roman" w:hAnsi="Times New Roman" w:cs="Times New Roman"/>
                <w:sz w:val="28"/>
                <w:szCs w:val="28"/>
              </w:rPr>
              <w:t>Показатели до приема в ОРИТ</w:t>
            </w:r>
          </w:p>
        </w:tc>
        <w:tc>
          <w:tcPr>
            <w:tcW w:w="2211" w:type="dxa"/>
            <w:gridSpan w:val="2"/>
          </w:tcPr>
          <w:p w14:paraId="6B272DE9" w14:textId="0501F8AD" w:rsidR="0034112E" w:rsidRPr="006270BA" w:rsidRDefault="0034112E" w:rsidP="00FD3790">
            <w:pPr>
              <w:spacing w:after="0"/>
              <w:jc w:val="center"/>
              <w:rPr>
                <w:rFonts w:ascii="Times New Roman" w:hAnsi="Times New Roman" w:cs="Times New Roman"/>
                <w:sz w:val="28"/>
                <w:szCs w:val="28"/>
              </w:rPr>
            </w:pPr>
            <w:r w:rsidRPr="006270BA">
              <w:rPr>
                <w:rFonts w:ascii="Times New Roman" w:hAnsi="Times New Roman" w:cs="Times New Roman"/>
                <w:sz w:val="28"/>
                <w:szCs w:val="28"/>
              </w:rPr>
              <w:t>Показатели в день приема в ОРИТ</w:t>
            </w:r>
          </w:p>
        </w:tc>
        <w:tc>
          <w:tcPr>
            <w:tcW w:w="1156" w:type="dxa"/>
            <w:vMerge w:val="restart"/>
          </w:tcPr>
          <w:p w14:paraId="591943FF" w14:textId="77777777" w:rsidR="0034112E" w:rsidRPr="006270BA" w:rsidRDefault="0034112E" w:rsidP="00FD3790">
            <w:pPr>
              <w:spacing w:after="0"/>
              <w:jc w:val="center"/>
              <w:rPr>
                <w:rFonts w:ascii="Times New Roman" w:hAnsi="Times New Roman" w:cs="Times New Roman"/>
                <w:sz w:val="28"/>
                <w:szCs w:val="28"/>
              </w:rPr>
            </w:pPr>
          </w:p>
          <w:p w14:paraId="39526D52" w14:textId="77777777" w:rsidR="0034112E" w:rsidRPr="006270BA" w:rsidRDefault="0034112E" w:rsidP="00FD3790">
            <w:pPr>
              <w:spacing w:after="0"/>
              <w:jc w:val="center"/>
              <w:rPr>
                <w:rFonts w:ascii="Times New Roman" w:hAnsi="Times New Roman" w:cs="Times New Roman"/>
                <w:sz w:val="28"/>
                <w:szCs w:val="28"/>
              </w:rPr>
            </w:pPr>
          </w:p>
          <w:p w14:paraId="2A38BAE8" w14:textId="77777777" w:rsidR="0034112E" w:rsidRPr="006270BA" w:rsidRDefault="0034112E" w:rsidP="00FD3790">
            <w:pPr>
              <w:spacing w:after="0"/>
              <w:jc w:val="center"/>
              <w:rPr>
                <w:rFonts w:ascii="Times New Roman" w:hAnsi="Times New Roman" w:cs="Times New Roman"/>
                <w:sz w:val="28"/>
                <w:szCs w:val="28"/>
                <w:lang w:val="en-US"/>
              </w:rPr>
            </w:pPr>
            <w:r w:rsidRPr="006270BA">
              <w:rPr>
                <w:rFonts w:ascii="Times New Roman" w:hAnsi="Times New Roman" w:cs="Times New Roman"/>
                <w:sz w:val="28"/>
                <w:szCs w:val="28"/>
                <w:lang w:val="en-US"/>
              </w:rPr>
              <w:t>p</w:t>
            </w:r>
          </w:p>
        </w:tc>
        <w:tc>
          <w:tcPr>
            <w:tcW w:w="899" w:type="dxa"/>
            <w:vMerge w:val="restart"/>
          </w:tcPr>
          <w:p w14:paraId="1C6BFDD8" w14:textId="77777777" w:rsidR="0034112E" w:rsidRPr="006270BA" w:rsidRDefault="0034112E" w:rsidP="00FD3790">
            <w:pPr>
              <w:spacing w:after="0"/>
              <w:jc w:val="center"/>
              <w:rPr>
                <w:rFonts w:ascii="Times New Roman" w:hAnsi="Times New Roman" w:cs="Times New Roman"/>
                <w:sz w:val="28"/>
                <w:szCs w:val="28"/>
              </w:rPr>
            </w:pPr>
          </w:p>
          <w:p w14:paraId="7A411538" w14:textId="77777777" w:rsidR="0034112E" w:rsidRPr="006270BA" w:rsidRDefault="0034112E" w:rsidP="00FD3790">
            <w:pPr>
              <w:spacing w:after="0"/>
              <w:jc w:val="center"/>
              <w:rPr>
                <w:rFonts w:ascii="Times New Roman" w:hAnsi="Times New Roman" w:cs="Times New Roman"/>
                <w:sz w:val="28"/>
                <w:szCs w:val="28"/>
              </w:rPr>
            </w:pPr>
          </w:p>
          <w:p w14:paraId="67C9F507" w14:textId="42F5F9E4" w:rsidR="0034112E" w:rsidRPr="006270BA" w:rsidRDefault="0034112E" w:rsidP="00FD3790">
            <w:pPr>
              <w:spacing w:after="0"/>
              <w:jc w:val="center"/>
              <w:rPr>
                <w:rFonts w:ascii="Times New Roman" w:hAnsi="Times New Roman" w:cs="Times New Roman"/>
                <w:sz w:val="28"/>
                <w:szCs w:val="28"/>
              </w:rPr>
            </w:pPr>
            <w:r w:rsidRPr="006270BA">
              <w:rPr>
                <w:rFonts w:ascii="Times New Roman" w:hAnsi="Times New Roman" w:cs="Times New Roman"/>
                <w:sz w:val="28"/>
                <w:szCs w:val="28"/>
              </w:rPr>
              <w:t>Δ%</w:t>
            </w:r>
          </w:p>
        </w:tc>
      </w:tr>
      <w:tr w:rsidR="0034112E" w:rsidRPr="006270BA" w14:paraId="2FBDA85B" w14:textId="49C9E941" w:rsidTr="00A11A35">
        <w:trPr>
          <w:trHeight w:val="261"/>
        </w:trPr>
        <w:tc>
          <w:tcPr>
            <w:tcW w:w="3294" w:type="dxa"/>
            <w:vMerge/>
          </w:tcPr>
          <w:p w14:paraId="357E7E15" w14:textId="77777777" w:rsidR="0034112E" w:rsidRPr="006270BA" w:rsidRDefault="0034112E" w:rsidP="00FD3790">
            <w:pPr>
              <w:spacing w:after="0"/>
              <w:jc w:val="both"/>
              <w:rPr>
                <w:rFonts w:ascii="Times New Roman" w:hAnsi="Times New Roman" w:cs="Times New Roman"/>
                <w:sz w:val="28"/>
                <w:szCs w:val="28"/>
              </w:rPr>
            </w:pPr>
          </w:p>
        </w:tc>
        <w:tc>
          <w:tcPr>
            <w:tcW w:w="1152" w:type="dxa"/>
          </w:tcPr>
          <w:p w14:paraId="50B7BBA7" w14:textId="77777777" w:rsidR="0034112E" w:rsidRPr="006270BA" w:rsidRDefault="0034112E" w:rsidP="00FD3790">
            <w:pPr>
              <w:spacing w:after="0"/>
              <w:jc w:val="center"/>
              <w:rPr>
                <w:rFonts w:ascii="Times New Roman" w:hAnsi="Times New Roman" w:cs="Times New Roman"/>
                <w:sz w:val="28"/>
                <w:szCs w:val="28"/>
              </w:rPr>
            </w:pPr>
            <w:r w:rsidRPr="006270BA">
              <w:rPr>
                <w:rFonts w:ascii="Times New Roman" w:hAnsi="Times New Roman" w:cs="Times New Roman"/>
                <w:sz w:val="28"/>
                <w:szCs w:val="28"/>
              </w:rPr>
              <w:t>абс. (</w:t>
            </w:r>
            <w:r w:rsidRPr="006270BA">
              <w:rPr>
                <w:rFonts w:ascii="Times New Roman" w:hAnsi="Times New Roman" w:cs="Times New Roman"/>
                <w:sz w:val="28"/>
                <w:szCs w:val="28"/>
                <w:lang w:val="en-US"/>
              </w:rPr>
              <w:t>n=168</w:t>
            </w:r>
            <w:r w:rsidRPr="006270BA">
              <w:rPr>
                <w:rFonts w:ascii="Times New Roman" w:hAnsi="Times New Roman" w:cs="Times New Roman"/>
                <w:sz w:val="28"/>
                <w:szCs w:val="28"/>
              </w:rPr>
              <w:t>)</w:t>
            </w:r>
          </w:p>
        </w:tc>
        <w:tc>
          <w:tcPr>
            <w:tcW w:w="927" w:type="dxa"/>
          </w:tcPr>
          <w:p w14:paraId="33A6CF35" w14:textId="77777777" w:rsidR="0034112E" w:rsidRPr="006270BA" w:rsidRDefault="0034112E" w:rsidP="00FD3790">
            <w:pPr>
              <w:spacing w:after="0"/>
              <w:jc w:val="center"/>
              <w:rPr>
                <w:rFonts w:ascii="Times New Roman" w:hAnsi="Times New Roman" w:cs="Times New Roman"/>
                <w:sz w:val="28"/>
                <w:szCs w:val="28"/>
              </w:rPr>
            </w:pPr>
            <w:r w:rsidRPr="006270BA">
              <w:rPr>
                <w:rFonts w:ascii="Times New Roman" w:hAnsi="Times New Roman" w:cs="Times New Roman"/>
                <w:sz w:val="28"/>
                <w:szCs w:val="28"/>
              </w:rPr>
              <w:t>%</w:t>
            </w:r>
          </w:p>
        </w:tc>
        <w:tc>
          <w:tcPr>
            <w:tcW w:w="1152" w:type="dxa"/>
          </w:tcPr>
          <w:p w14:paraId="2168006B" w14:textId="77777777" w:rsidR="0034112E" w:rsidRPr="006270BA" w:rsidRDefault="0034112E" w:rsidP="00FD3790">
            <w:pPr>
              <w:spacing w:after="0"/>
              <w:jc w:val="center"/>
              <w:rPr>
                <w:rFonts w:ascii="Times New Roman" w:hAnsi="Times New Roman" w:cs="Times New Roman"/>
                <w:sz w:val="28"/>
                <w:szCs w:val="28"/>
              </w:rPr>
            </w:pPr>
            <w:r w:rsidRPr="006270BA">
              <w:rPr>
                <w:rFonts w:ascii="Times New Roman" w:hAnsi="Times New Roman" w:cs="Times New Roman"/>
                <w:sz w:val="28"/>
                <w:szCs w:val="28"/>
              </w:rPr>
              <w:t>абс. (</w:t>
            </w:r>
            <w:r w:rsidRPr="006270BA">
              <w:rPr>
                <w:rFonts w:ascii="Times New Roman" w:hAnsi="Times New Roman" w:cs="Times New Roman"/>
                <w:sz w:val="28"/>
                <w:szCs w:val="28"/>
                <w:lang w:val="en-US"/>
              </w:rPr>
              <w:t>n=168</w:t>
            </w:r>
            <w:r w:rsidRPr="006270BA">
              <w:rPr>
                <w:rFonts w:ascii="Times New Roman" w:hAnsi="Times New Roman" w:cs="Times New Roman"/>
                <w:sz w:val="28"/>
                <w:szCs w:val="28"/>
              </w:rPr>
              <w:t>)</w:t>
            </w:r>
          </w:p>
        </w:tc>
        <w:tc>
          <w:tcPr>
            <w:tcW w:w="1059" w:type="dxa"/>
          </w:tcPr>
          <w:p w14:paraId="2DE4CC62" w14:textId="77777777" w:rsidR="0034112E" w:rsidRPr="006270BA" w:rsidRDefault="0034112E" w:rsidP="00FD3790">
            <w:pPr>
              <w:spacing w:after="0"/>
              <w:jc w:val="center"/>
              <w:rPr>
                <w:rFonts w:ascii="Times New Roman" w:hAnsi="Times New Roman" w:cs="Times New Roman"/>
                <w:sz w:val="28"/>
                <w:szCs w:val="28"/>
              </w:rPr>
            </w:pPr>
            <w:r w:rsidRPr="006270BA">
              <w:rPr>
                <w:rFonts w:ascii="Times New Roman" w:hAnsi="Times New Roman" w:cs="Times New Roman"/>
                <w:sz w:val="28"/>
                <w:szCs w:val="28"/>
              </w:rPr>
              <w:t>%</w:t>
            </w:r>
          </w:p>
        </w:tc>
        <w:tc>
          <w:tcPr>
            <w:tcW w:w="1156" w:type="dxa"/>
            <w:vMerge/>
          </w:tcPr>
          <w:p w14:paraId="3D819854" w14:textId="77777777" w:rsidR="0034112E" w:rsidRPr="006270BA" w:rsidRDefault="0034112E" w:rsidP="00FD3790">
            <w:pPr>
              <w:spacing w:after="0"/>
              <w:jc w:val="center"/>
              <w:rPr>
                <w:rFonts w:ascii="Times New Roman" w:hAnsi="Times New Roman" w:cs="Times New Roman"/>
                <w:sz w:val="28"/>
                <w:szCs w:val="28"/>
              </w:rPr>
            </w:pPr>
          </w:p>
        </w:tc>
        <w:tc>
          <w:tcPr>
            <w:tcW w:w="899" w:type="dxa"/>
            <w:vMerge/>
          </w:tcPr>
          <w:p w14:paraId="6206490A" w14:textId="77777777" w:rsidR="0034112E" w:rsidRPr="006270BA" w:rsidRDefault="0034112E" w:rsidP="00FD3790">
            <w:pPr>
              <w:spacing w:after="0"/>
              <w:jc w:val="center"/>
              <w:rPr>
                <w:rFonts w:ascii="Times New Roman" w:hAnsi="Times New Roman" w:cs="Times New Roman"/>
                <w:sz w:val="28"/>
                <w:szCs w:val="28"/>
              </w:rPr>
            </w:pPr>
          </w:p>
        </w:tc>
      </w:tr>
      <w:tr w:rsidR="0034112E" w:rsidRPr="006270BA" w14:paraId="0A4DBDDC" w14:textId="262CEA16" w:rsidTr="00A11A35">
        <w:trPr>
          <w:trHeight w:val="355"/>
        </w:trPr>
        <w:tc>
          <w:tcPr>
            <w:tcW w:w="3294" w:type="dxa"/>
          </w:tcPr>
          <w:p w14:paraId="39EDEB53" w14:textId="4E26D16D" w:rsidR="0034112E" w:rsidRPr="006270BA" w:rsidRDefault="0034112E" w:rsidP="00FD3790">
            <w:pPr>
              <w:spacing w:after="0"/>
              <w:jc w:val="both"/>
              <w:rPr>
                <w:rFonts w:ascii="Times New Roman" w:hAnsi="Times New Roman" w:cs="Times New Roman"/>
                <w:sz w:val="28"/>
                <w:szCs w:val="28"/>
              </w:rPr>
            </w:pPr>
            <w:r w:rsidRPr="006270BA">
              <w:rPr>
                <w:rFonts w:ascii="Times New Roman" w:hAnsi="Times New Roman" w:cs="Times New Roman"/>
                <w:sz w:val="28"/>
                <w:szCs w:val="28"/>
              </w:rPr>
              <w:t>Спленомегалия</w:t>
            </w:r>
          </w:p>
        </w:tc>
        <w:tc>
          <w:tcPr>
            <w:tcW w:w="1152" w:type="dxa"/>
          </w:tcPr>
          <w:p w14:paraId="77699D60" w14:textId="77777777" w:rsidR="0034112E" w:rsidRPr="006270BA" w:rsidRDefault="0034112E" w:rsidP="00FD3790">
            <w:pPr>
              <w:spacing w:after="0"/>
              <w:jc w:val="center"/>
              <w:rPr>
                <w:rFonts w:ascii="Times New Roman" w:hAnsi="Times New Roman" w:cs="Times New Roman"/>
                <w:sz w:val="28"/>
                <w:szCs w:val="28"/>
              </w:rPr>
            </w:pPr>
            <w:r w:rsidRPr="006270BA">
              <w:rPr>
                <w:rFonts w:ascii="Times New Roman" w:hAnsi="Times New Roman" w:cs="Times New Roman"/>
                <w:sz w:val="28"/>
                <w:szCs w:val="28"/>
              </w:rPr>
              <w:t>120</w:t>
            </w:r>
          </w:p>
        </w:tc>
        <w:tc>
          <w:tcPr>
            <w:tcW w:w="927" w:type="dxa"/>
          </w:tcPr>
          <w:p w14:paraId="29C75DFE" w14:textId="77777777" w:rsidR="0034112E" w:rsidRPr="006270BA" w:rsidRDefault="0034112E" w:rsidP="00FD3790">
            <w:pPr>
              <w:spacing w:after="0"/>
              <w:jc w:val="center"/>
              <w:rPr>
                <w:rFonts w:ascii="Times New Roman" w:hAnsi="Times New Roman" w:cs="Times New Roman"/>
                <w:sz w:val="28"/>
                <w:szCs w:val="28"/>
              </w:rPr>
            </w:pPr>
            <w:r w:rsidRPr="006270BA">
              <w:rPr>
                <w:rFonts w:ascii="Times New Roman" w:hAnsi="Times New Roman" w:cs="Times New Roman"/>
                <w:sz w:val="28"/>
                <w:szCs w:val="28"/>
              </w:rPr>
              <w:t>63,8</w:t>
            </w:r>
          </w:p>
        </w:tc>
        <w:tc>
          <w:tcPr>
            <w:tcW w:w="1152" w:type="dxa"/>
          </w:tcPr>
          <w:p w14:paraId="606DA553" w14:textId="77777777" w:rsidR="0034112E" w:rsidRPr="006270BA" w:rsidRDefault="0034112E" w:rsidP="00FD3790">
            <w:pPr>
              <w:spacing w:after="0"/>
              <w:jc w:val="center"/>
              <w:rPr>
                <w:rFonts w:ascii="Times New Roman" w:hAnsi="Times New Roman" w:cs="Times New Roman"/>
                <w:sz w:val="28"/>
                <w:szCs w:val="28"/>
              </w:rPr>
            </w:pPr>
            <w:r w:rsidRPr="006270BA">
              <w:rPr>
                <w:rFonts w:ascii="Times New Roman" w:hAnsi="Times New Roman" w:cs="Times New Roman"/>
                <w:sz w:val="28"/>
                <w:szCs w:val="28"/>
              </w:rPr>
              <w:t>127</w:t>
            </w:r>
          </w:p>
        </w:tc>
        <w:tc>
          <w:tcPr>
            <w:tcW w:w="1059" w:type="dxa"/>
          </w:tcPr>
          <w:p w14:paraId="696C4900" w14:textId="77777777" w:rsidR="0034112E" w:rsidRPr="006270BA" w:rsidRDefault="0034112E" w:rsidP="00FD3790">
            <w:pPr>
              <w:spacing w:after="0"/>
              <w:jc w:val="center"/>
              <w:rPr>
                <w:rFonts w:ascii="Times New Roman" w:hAnsi="Times New Roman" w:cs="Times New Roman"/>
                <w:sz w:val="28"/>
                <w:szCs w:val="28"/>
              </w:rPr>
            </w:pPr>
            <w:r w:rsidRPr="006270BA">
              <w:rPr>
                <w:rFonts w:ascii="Times New Roman" w:hAnsi="Times New Roman" w:cs="Times New Roman"/>
                <w:sz w:val="28"/>
                <w:szCs w:val="28"/>
              </w:rPr>
              <w:t>67,6</w:t>
            </w:r>
          </w:p>
        </w:tc>
        <w:tc>
          <w:tcPr>
            <w:tcW w:w="1156" w:type="dxa"/>
          </w:tcPr>
          <w:p w14:paraId="7A397BC2" w14:textId="77777777" w:rsidR="0034112E" w:rsidRPr="006270BA" w:rsidRDefault="0034112E" w:rsidP="00FD3790">
            <w:pPr>
              <w:spacing w:after="0"/>
              <w:jc w:val="center"/>
              <w:rPr>
                <w:rFonts w:ascii="Times New Roman" w:hAnsi="Times New Roman" w:cs="Times New Roman"/>
                <w:sz w:val="28"/>
                <w:szCs w:val="28"/>
              </w:rPr>
            </w:pPr>
            <w:r w:rsidRPr="006270BA">
              <w:rPr>
                <w:rFonts w:ascii="Times New Roman" w:hAnsi="Times New Roman" w:cs="Times New Roman"/>
                <w:sz w:val="28"/>
                <w:szCs w:val="28"/>
              </w:rPr>
              <w:t>0,06</w:t>
            </w:r>
          </w:p>
        </w:tc>
        <w:tc>
          <w:tcPr>
            <w:tcW w:w="899" w:type="dxa"/>
          </w:tcPr>
          <w:p w14:paraId="241D2596" w14:textId="05B9C7AC" w:rsidR="0034112E" w:rsidRPr="006270BA" w:rsidRDefault="0034112E" w:rsidP="00FD3790">
            <w:pPr>
              <w:spacing w:after="0"/>
              <w:jc w:val="center"/>
              <w:rPr>
                <w:rFonts w:ascii="Times New Roman" w:hAnsi="Times New Roman" w:cs="Times New Roman"/>
                <w:sz w:val="28"/>
                <w:szCs w:val="28"/>
              </w:rPr>
            </w:pPr>
            <w:r w:rsidRPr="006270BA">
              <w:rPr>
                <w:rFonts w:ascii="Times New Roman" w:hAnsi="Times New Roman" w:cs="Times New Roman"/>
                <w:sz w:val="28"/>
                <w:szCs w:val="28"/>
              </w:rPr>
              <w:t>+3,8</w:t>
            </w:r>
          </w:p>
        </w:tc>
      </w:tr>
      <w:tr w:rsidR="0034112E" w:rsidRPr="006270BA" w14:paraId="11589B2B" w14:textId="0D37ABEF" w:rsidTr="00A11A35">
        <w:trPr>
          <w:trHeight w:val="339"/>
        </w:trPr>
        <w:tc>
          <w:tcPr>
            <w:tcW w:w="3294" w:type="dxa"/>
          </w:tcPr>
          <w:p w14:paraId="43A9FC11" w14:textId="3CD893DA" w:rsidR="0034112E" w:rsidRPr="006270BA" w:rsidRDefault="0034112E" w:rsidP="00FD3790">
            <w:pPr>
              <w:spacing w:after="0"/>
              <w:jc w:val="both"/>
              <w:rPr>
                <w:rFonts w:ascii="Times New Roman" w:hAnsi="Times New Roman" w:cs="Times New Roman"/>
                <w:sz w:val="28"/>
                <w:szCs w:val="28"/>
              </w:rPr>
            </w:pPr>
            <w:r w:rsidRPr="006270BA">
              <w:rPr>
                <w:rFonts w:ascii="Times New Roman" w:hAnsi="Times New Roman" w:cs="Times New Roman"/>
                <w:sz w:val="28"/>
                <w:szCs w:val="28"/>
              </w:rPr>
              <w:t>Гепатомегалия</w:t>
            </w:r>
          </w:p>
        </w:tc>
        <w:tc>
          <w:tcPr>
            <w:tcW w:w="1152" w:type="dxa"/>
          </w:tcPr>
          <w:p w14:paraId="6B37F9A8" w14:textId="77777777" w:rsidR="0034112E" w:rsidRPr="006270BA" w:rsidRDefault="0034112E" w:rsidP="00FD3790">
            <w:pPr>
              <w:spacing w:after="0"/>
              <w:jc w:val="center"/>
              <w:rPr>
                <w:rFonts w:ascii="Times New Roman" w:hAnsi="Times New Roman" w:cs="Times New Roman"/>
                <w:sz w:val="28"/>
                <w:szCs w:val="28"/>
              </w:rPr>
            </w:pPr>
            <w:r w:rsidRPr="006270BA">
              <w:rPr>
                <w:rFonts w:ascii="Times New Roman" w:hAnsi="Times New Roman" w:cs="Times New Roman"/>
                <w:sz w:val="28"/>
                <w:szCs w:val="28"/>
              </w:rPr>
              <w:t>164</w:t>
            </w:r>
          </w:p>
        </w:tc>
        <w:tc>
          <w:tcPr>
            <w:tcW w:w="927" w:type="dxa"/>
          </w:tcPr>
          <w:p w14:paraId="5D7187EF" w14:textId="77777777" w:rsidR="0034112E" w:rsidRPr="006270BA" w:rsidRDefault="0034112E" w:rsidP="00FD3790">
            <w:pPr>
              <w:spacing w:after="0"/>
              <w:jc w:val="center"/>
              <w:rPr>
                <w:rFonts w:ascii="Times New Roman" w:hAnsi="Times New Roman" w:cs="Times New Roman"/>
                <w:sz w:val="28"/>
                <w:szCs w:val="28"/>
              </w:rPr>
            </w:pPr>
            <w:r w:rsidRPr="006270BA">
              <w:rPr>
                <w:rFonts w:ascii="Times New Roman" w:hAnsi="Times New Roman" w:cs="Times New Roman"/>
                <w:sz w:val="28"/>
                <w:szCs w:val="28"/>
              </w:rPr>
              <w:t>87,2</w:t>
            </w:r>
          </w:p>
        </w:tc>
        <w:tc>
          <w:tcPr>
            <w:tcW w:w="1152" w:type="dxa"/>
          </w:tcPr>
          <w:p w14:paraId="6778B6DC" w14:textId="77777777" w:rsidR="0034112E" w:rsidRPr="006270BA" w:rsidRDefault="0034112E" w:rsidP="00FD3790">
            <w:pPr>
              <w:spacing w:after="0"/>
              <w:jc w:val="center"/>
              <w:rPr>
                <w:rFonts w:ascii="Times New Roman" w:hAnsi="Times New Roman" w:cs="Times New Roman"/>
                <w:sz w:val="28"/>
                <w:szCs w:val="28"/>
              </w:rPr>
            </w:pPr>
            <w:r w:rsidRPr="006270BA">
              <w:rPr>
                <w:rFonts w:ascii="Times New Roman" w:hAnsi="Times New Roman" w:cs="Times New Roman"/>
                <w:sz w:val="28"/>
                <w:szCs w:val="28"/>
              </w:rPr>
              <w:t>176</w:t>
            </w:r>
          </w:p>
        </w:tc>
        <w:tc>
          <w:tcPr>
            <w:tcW w:w="1059" w:type="dxa"/>
          </w:tcPr>
          <w:p w14:paraId="1D0C0A5D" w14:textId="77777777" w:rsidR="0034112E" w:rsidRPr="006270BA" w:rsidRDefault="0034112E" w:rsidP="00FD3790">
            <w:pPr>
              <w:spacing w:after="0"/>
              <w:jc w:val="center"/>
              <w:rPr>
                <w:rFonts w:ascii="Times New Roman" w:hAnsi="Times New Roman" w:cs="Times New Roman"/>
                <w:sz w:val="28"/>
                <w:szCs w:val="28"/>
              </w:rPr>
            </w:pPr>
            <w:r w:rsidRPr="006270BA">
              <w:rPr>
                <w:rFonts w:ascii="Times New Roman" w:hAnsi="Times New Roman" w:cs="Times New Roman"/>
                <w:sz w:val="28"/>
                <w:szCs w:val="28"/>
              </w:rPr>
              <w:t>93,6</w:t>
            </w:r>
          </w:p>
        </w:tc>
        <w:tc>
          <w:tcPr>
            <w:tcW w:w="1156" w:type="dxa"/>
          </w:tcPr>
          <w:p w14:paraId="71F64F99" w14:textId="77777777" w:rsidR="0034112E" w:rsidRPr="006270BA" w:rsidRDefault="0034112E" w:rsidP="00FD3790">
            <w:pPr>
              <w:spacing w:after="0"/>
              <w:jc w:val="center"/>
              <w:rPr>
                <w:rFonts w:ascii="Times New Roman" w:hAnsi="Times New Roman" w:cs="Times New Roman"/>
                <w:sz w:val="28"/>
                <w:szCs w:val="28"/>
              </w:rPr>
            </w:pPr>
            <w:r w:rsidRPr="006270BA">
              <w:rPr>
                <w:rFonts w:ascii="Times New Roman" w:hAnsi="Times New Roman" w:cs="Times New Roman"/>
                <w:sz w:val="28"/>
                <w:szCs w:val="28"/>
              </w:rPr>
              <w:t>0,03</w:t>
            </w:r>
            <w:r w:rsidRPr="006270BA">
              <w:rPr>
                <w:rFonts w:ascii="Times New Roman" w:hAnsi="Times New Roman" w:cs="Times New Roman"/>
                <w:sz w:val="28"/>
                <w:szCs w:val="28"/>
                <w:vertAlign w:val="superscript"/>
              </w:rPr>
              <w:t>*</w:t>
            </w:r>
          </w:p>
        </w:tc>
        <w:tc>
          <w:tcPr>
            <w:tcW w:w="899" w:type="dxa"/>
          </w:tcPr>
          <w:p w14:paraId="2BCBAB65" w14:textId="60F833EE" w:rsidR="0034112E" w:rsidRPr="006270BA" w:rsidRDefault="0034112E" w:rsidP="00FD3790">
            <w:pPr>
              <w:spacing w:after="0"/>
              <w:jc w:val="center"/>
              <w:rPr>
                <w:rFonts w:ascii="Times New Roman" w:hAnsi="Times New Roman" w:cs="Times New Roman"/>
                <w:sz w:val="28"/>
                <w:szCs w:val="28"/>
              </w:rPr>
            </w:pPr>
            <w:r w:rsidRPr="006270BA">
              <w:rPr>
                <w:rFonts w:ascii="Times New Roman" w:hAnsi="Times New Roman" w:cs="Times New Roman"/>
                <w:sz w:val="28"/>
                <w:szCs w:val="28"/>
              </w:rPr>
              <w:t>+6,4</w:t>
            </w:r>
          </w:p>
        </w:tc>
      </w:tr>
      <w:tr w:rsidR="0034112E" w:rsidRPr="006270BA" w14:paraId="3EBBFF84" w14:textId="3F7B04AD" w:rsidTr="00A11A35">
        <w:trPr>
          <w:trHeight w:val="339"/>
        </w:trPr>
        <w:tc>
          <w:tcPr>
            <w:tcW w:w="3294" w:type="dxa"/>
          </w:tcPr>
          <w:p w14:paraId="777529E3" w14:textId="2C91992A" w:rsidR="0034112E" w:rsidRPr="006270BA" w:rsidRDefault="00187FFC" w:rsidP="00FD3790">
            <w:pPr>
              <w:spacing w:after="0"/>
              <w:jc w:val="both"/>
              <w:rPr>
                <w:rFonts w:ascii="Times New Roman" w:hAnsi="Times New Roman" w:cs="Times New Roman"/>
                <w:sz w:val="28"/>
                <w:szCs w:val="28"/>
              </w:rPr>
            </w:pPr>
            <w:r w:rsidRPr="006270BA">
              <w:rPr>
                <w:rFonts w:ascii="Times New Roman" w:hAnsi="Times New Roman" w:cs="Times New Roman"/>
                <w:sz w:val="28"/>
                <w:szCs w:val="28"/>
              </w:rPr>
              <w:t>Лимфаденопатия</w:t>
            </w:r>
          </w:p>
        </w:tc>
        <w:tc>
          <w:tcPr>
            <w:tcW w:w="1152" w:type="dxa"/>
          </w:tcPr>
          <w:p w14:paraId="64D4E851" w14:textId="77777777" w:rsidR="0034112E" w:rsidRPr="006270BA" w:rsidRDefault="0034112E" w:rsidP="00FD3790">
            <w:pPr>
              <w:spacing w:after="0"/>
              <w:jc w:val="center"/>
              <w:rPr>
                <w:rFonts w:ascii="Times New Roman" w:hAnsi="Times New Roman" w:cs="Times New Roman"/>
                <w:sz w:val="28"/>
                <w:szCs w:val="28"/>
              </w:rPr>
            </w:pPr>
            <w:r w:rsidRPr="006270BA">
              <w:rPr>
                <w:rFonts w:ascii="Times New Roman" w:hAnsi="Times New Roman" w:cs="Times New Roman"/>
                <w:sz w:val="28"/>
                <w:szCs w:val="28"/>
              </w:rPr>
              <w:t>121</w:t>
            </w:r>
          </w:p>
        </w:tc>
        <w:tc>
          <w:tcPr>
            <w:tcW w:w="927" w:type="dxa"/>
          </w:tcPr>
          <w:p w14:paraId="56E15932" w14:textId="77777777" w:rsidR="0034112E" w:rsidRPr="006270BA" w:rsidRDefault="0034112E" w:rsidP="00FD3790">
            <w:pPr>
              <w:spacing w:after="0"/>
              <w:jc w:val="center"/>
              <w:rPr>
                <w:rFonts w:ascii="Times New Roman" w:hAnsi="Times New Roman" w:cs="Times New Roman"/>
                <w:sz w:val="28"/>
                <w:szCs w:val="28"/>
              </w:rPr>
            </w:pPr>
            <w:r w:rsidRPr="006270BA">
              <w:rPr>
                <w:rFonts w:ascii="Times New Roman" w:hAnsi="Times New Roman" w:cs="Times New Roman"/>
                <w:sz w:val="28"/>
                <w:szCs w:val="28"/>
              </w:rPr>
              <w:t>64,4</w:t>
            </w:r>
          </w:p>
        </w:tc>
        <w:tc>
          <w:tcPr>
            <w:tcW w:w="1152" w:type="dxa"/>
          </w:tcPr>
          <w:p w14:paraId="1E27B0FA" w14:textId="77777777" w:rsidR="0034112E" w:rsidRPr="006270BA" w:rsidRDefault="0034112E" w:rsidP="00FD3790">
            <w:pPr>
              <w:spacing w:after="0"/>
              <w:jc w:val="center"/>
              <w:rPr>
                <w:rFonts w:ascii="Times New Roman" w:hAnsi="Times New Roman" w:cs="Times New Roman"/>
                <w:sz w:val="28"/>
                <w:szCs w:val="28"/>
              </w:rPr>
            </w:pPr>
            <w:r w:rsidRPr="006270BA">
              <w:rPr>
                <w:rFonts w:ascii="Times New Roman" w:hAnsi="Times New Roman" w:cs="Times New Roman"/>
                <w:sz w:val="28"/>
                <w:szCs w:val="28"/>
              </w:rPr>
              <w:t>100</w:t>
            </w:r>
          </w:p>
        </w:tc>
        <w:tc>
          <w:tcPr>
            <w:tcW w:w="1059" w:type="dxa"/>
          </w:tcPr>
          <w:p w14:paraId="73BD2A2E" w14:textId="77777777" w:rsidR="0034112E" w:rsidRPr="006270BA" w:rsidRDefault="0034112E" w:rsidP="00FD3790">
            <w:pPr>
              <w:spacing w:after="0"/>
              <w:jc w:val="center"/>
              <w:rPr>
                <w:rFonts w:ascii="Times New Roman" w:hAnsi="Times New Roman" w:cs="Times New Roman"/>
                <w:sz w:val="28"/>
                <w:szCs w:val="28"/>
              </w:rPr>
            </w:pPr>
            <w:r w:rsidRPr="006270BA">
              <w:rPr>
                <w:rFonts w:ascii="Times New Roman" w:hAnsi="Times New Roman" w:cs="Times New Roman"/>
                <w:sz w:val="28"/>
                <w:szCs w:val="28"/>
              </w:rPr>
              <w:t>53,2</w:t>
            </w:r>
          </w:p>
        </w:tc>
        <w:tc>
          <w:tcPr>
            <w:tcW w:w="1156" w:type="dxa"/>
          </w:tcPr>
          <w:p w14:paraId="3B080BDD" w14:textId="77777777" w:rsidR="0034112E" w:rsidRPr="006270BA" w:rsidRDefault="0034112E" w:rsidP="00FD3790">
            <w:pPr>
              <w:spacing w:after="0"/>
              <w:jc w:val="center"/>
              <w:rPr>
                <w:rFonts w:ascii="Times New Roman" w:hAnsi="Times New Roman" w:cs="Times New Roman"/>
                <w:sz w:val="28"/>
                <w:szCs w:val="28"/>
                <w:lang w:val="en-US"/>
              </w:rPr>
            </w:pPr>
            <w:r w:rsidRPr="006270BA">
              <w:rPr>
                <w:rFonts w:ascii="Times New Roman" w:hAnsi="Times New Roman" w:cs="Times New Roman"/>
                <w:sz w:val="28"/>
                <w:szCs w:val="28"/>
                <w:lang w:val="en-US"/>
              </w:rPr>
              <w:t>&lt;0,001</w:t>
            </w:r>
            <w:r w:rsidRPr="006270BA">
              <w:rPr>
                <w:rFonts w:ascii="Times New Roman" w:hAnsi="Times New Roman" w:cs="Times New Roman"/>
                <w:sz w:val="28"/>
                <w:szCs w:val="28"/>
                <w:vertAlign w:val="superscript"/>
                <w:lang w:val="en-US"/>
              </w:rPr>
              <w:t>*</w:t>
            </w:r>
          </w:p>
        </w:tc>
        <w:tc>
          <w:tcPr>
            <w:tcW w:w="899" w:type="dxa"/>
          </w:tcPr>
          <w:p w14:paraId="6D6F4985" w14:textId="73E74AF9" w:rsidR="0034112E" w:rsidRPr="006270BA" w:rsidRDefault="0034112E" w:rsidP="00FD3790">
            <w:pPr>
              <w:spacing w:after="0"/>
              <w:jc w:val="center"/>
              <w:rPr>
                <w:rFonts w:ascii="Times New Roman" w:hAnsi="Times New Roman" w:cs="Times New Roman"/>
                <w:sz w:val="28"/>
                <w:szCs w:val="28"/>
              </w:rPr>
            </w:pPr>
            <w:r w:rsidRPr="006270BA">
              <w:rPr>
                <w:rFonts w:ascii="Times New Roman" w:hAnsi="Times New Roman" w:cs="Times New Roman"/>
                <w:sz w:val="28"/>
                <w:szCs w:val="28"/>
              </w:rPr>
              <w:t>-11,2</w:t>
            </w:r>
          </w:p>
        </w:tc>
      </w:tr>
      <w:tr w:rsidR="0034112E" w:rsidRPr="006270BA" w14:paraId="6D88B8E7" w14:textId="61646A00" w:rsidTr="00A11A35">
        <w:trPr>
          <w:trHeight w:val="367"/>
        </w:trPr>
        <w:tc>
          <w:tcPr>
            <w:tcW w:w="3294" w:type="dxa"/>
          </w:tcPr>
          <w:p w14:paraId="1C8A88C1" w14:textId="4835E126" w:rsidR="0034112E" w:rsidRPr="006270BA" w:rsidRDefault="00187FFC" w:rsidP="00FD3790">
            <w:pPr>
              <w:spacing w:after="0"/>
              <w:jc w:val="both"/>
              <w:rPr>
                <w:rFonts w:ascii="Times New Roman" w:hAnsi="Times New Roman" w:cs="Times New Roman"/>
                <w:sz w:val="28"/>
                <w:szCs w:val="28"/>
              </w:rPr>
            </w:pPr>
            <w:r w:rsidRPr="006270BA">
              <w:rPr>
                <w:rFonts w:ascii="Times New Roman" w:hAnsi="Times New Roman" w:cs="Times New Roman"/>
                <w:sz w:val="28"/>
                <w:szCs w:val="28"/>
              </w:rPr>
              <w:t>Панкреатомегалия</w:t>
            </w:r>
          </w:p>
        </w:tc>
        <w:tc>
          <w:tcPr>
            <w:tcW w:w="1152" w:type="dxa"/>
          </w:tcPr>
          <w:p w14:paraId="09AD25F0" w14:textId="77777777" w:rsidR="0034112E" w:rsidRPr="006270BA" w:rsidRDefault="0034112E" w:rsidP="00FD3790">
            <w:pPr>
              <w:spacing w:after="0"/>
              <w:jc w:val="center"/>
              <w:rPr>
                <w:rFonts w:ascii="Times New Roman" w:hAnsi="Times New Roman" w:cs="Times New Roman"/>
                <w:sz w:val="28"/>
                <w:szCs w:val="28"/>
              </w:rPr>
            </w:pPr>
            <w:r w:rsidRPr="006270BA">
              <w:rPr>
                <w:rFonts w:ascii="Times New Roman" w:hAnsi="Times New Roman" w:cs="Times New Roman"/>
                <w:sz w:val="28"/>
                <w:szCs w:val="28"/>
              </w:rPr>
              <w:t>37</w:t>
            </w:r>
          </w:p>
        </w:tc>
        <w:tc>
          <w:tcPr>
            <w:tcW w:w="927" w:type="dxa"/>
          </w:tcPr>
          <w:p w14:paraId="52952926" w14:textId="77777777" w:rsidR="0034112E" w:rsidRPr="006270BA" w:rsidRDefault="0034112E" w:rsidP="00FD3790">
            <w:pPr>
              <w:spacing w:after="0"/>
              <w:jc w:val="center"/>
              <w:rPr>
                <w:rFonts w:ascii="Times New Roman" w:hAnsi="Times New Roman" w:cs="Times New Roman"/>
                <w:sz w:val="28"/>
                <w:szCs w:val="28"/>
              </w:rPr>
            </w:pPr>
            <w:r w:rsidRPr="006270BA">
              <w:rPr>
                <w:rFonts w:ascii="Times New Roman" w:hAnsi="Times New Roman" w:cs="Times New Roman"/>
                <w:sz w:val="28"/>
                <w:szCs w:val="28"/>
              </w:rPr>
              <w:t>19,7</w:t>
            </w:r>
          </w:p>
        </w:tc>
        <w:tc>
          <w:tcPr>
            <w:tcW w:w="1152" w:type="dxa"/>
          </w:tcPr>
          <w:p w14:paraId="3F588327" w14:textId="77777777" w:rsidR="0034112E" w:rsidRPr="006270BA" w:rsidRDefault="0034112E" w:rsidP="00FD3790">
            <w:pPr>
              <w:spacing w:after="0"/>
              <w:jc w:val="center"/>
              <w:rPr>
                <w:rFonts w:ascii="Times New Roman" w:hAnsi="Times New Roman" w:cs="Times New Roman"/>
                <w:sz w:val="28"/>
                <w:szCs w:val="28"/>
              </w:rPr>
            </w:pPr>
            <w:r w:rsidRPr="006270BA">
              <w:rPr>
                <w:rFonts w:ascii="Times New Roman" w:hAnsi="Times New Roman" w:cs="Times New Roman"/>
                <w:sz w:val="28"/>
                <w:szCs w:val="28"/>
              </w:rPr>
              <w:t>70</w:t>
            </w:r>
          </w:p>
        </w:tc>
        <w:tc>
          <w:tcPr>
            <w:tcW w:w="1059" w:type="dxa"/>
          </w:tcPr>
          <w:p w14:paraId="41AC3BAC" w14:textId="77777777" w:rsidR="0034112E" w:rsidRPr="006270BA" w:rsidRDefault="0034112E" w:rsidP="00FD3790">
            <w:pPr>
              <w:spacing w:after="0"/>
              <w:jc w:val="center"/>
              <w:rPr>
                <w:rFonts w:ascii="Times New Roman" w:hAnsi="Times New Roman" w:cs="Times New Roman"/>
                <w:sz w:val="28"/>
                <w:szCs w:val="28"/>
              </w:rPr>
            </w:pPr>
            <w:r w:rsidRPr="006270BA">
              <w:rPr>
                <w:rFonts w:ascii="Times New Roman" w:hAnsi="Times New Roman" w:cs="Times New Roman"/>
                <w:sz w:val="28"/>
                <w:szCs w:val="28"/>
              </w:rPr>
              <w:t>37,2</w:t>
            </w:r>
          </w:p>
        </w:tc>
        <w:tc>
          <w:tcPr>
            <w:tcW w:w="1156" w:type="dxa"/>
          </w:tcPr>
          <w:p w14:paraId="0779FA6C" w14:textId="77777777" w:rsidR="0034112E" w:rsidRPr="006270BA" w:rsidRDefault="0034112E" w:rsidP="00FD3790">
            <w:pPr>
              <w:spacing w:after="0"/>
              <w:jc w:val="center"/>
              <w:rPr>
                <w:rFonts w:ascii="Times New Roman" w:hAnsi="Times New Roman" w:cs="Times New Roman"/>
                <w:sz w:val="28"/>
                <w:szCs w:val="28"/>
              </w:rPr>
            </w:pPr>
            <w:r w:rsidRPr="006270BA">
              <w:rPr>
                <w:rFonts w:ascii="Times New Roman" w:hAnsi="Times New Roman" w:cs="Times New Roman"/>
                <w:sz w:val="28"/>
                <w:szCs w:val="28"/>
                <w:lang w:val="en-US"/>
              </w:rPr>
              <w:t>&lt;0,001</w:t>
            </w:r>
            <w:r w:rsidRPr="006270BA">
              <w:rPr>
                <w:rFonts w:ascii="Times New Roman" w:hAnsi="Times New Roman" w:cs="Times New Roman"/>
                <w:sz w:val="28"/>
                <w:szCs w:val="28"/>
                <w:vertAlign w:val="superscript"/>
                <w:lang w:val="en-US"/>
              </w:rPr>
              <w:t>*</w:t>
            </w:r>
          </w:p>
        </w:tc>
        <w:tc>
          <w:tcPr>
            <w:tcW w:w="899" w:type="dxa"/>
          </w:tcPr>
          <w:p w14:paraId="64437769" w14:textId="545DCA18" w:rsidR="0034112E" w:rsidRPr="006270BA" w:rsidRDefault="0034112E" w:rsidP="00FD3790">
            <w:pPr>
              <w:spacing w:after="0"/>
              <w:jc w:val="center"/>
              <w:rPr>
                <w:rFonts w:ascii="Times New Roman" w:hAnsi="Times New Roman" w:cs="Times New Roman"/>
                <w:sz w:val="28"/>
                <w:szCs w:val="28"/>
              </w:rPr>
            </w:pPr>
            <w:r w:rsidRPr="006270BA">
              <w:rPr>
                <w:rFonts w:ascii="Times New Roman" w:hAnsi="Times New Roman" w:cs="Times New Roman"/>
                <w:sz w:val="28"/>
                <w:szCs w:val="28"/>
              </w:rPr>
              <w:t>+17,5</w:t>
            </w:r>
          </w:p>
        </w:tc>
      </w:tr>
      <w:tr w:rsidR="0034112E" w:rsidRPr="006270BA" w14:paraId="548C1013" w14:textId="0B48E930" w:rsidTr="00A11A35">
        <w:trPr>
          <w:trHeight w:val="377"/>
        </w:trPr>
        <w:tc>
          <w:tcPr>
            <w:tcW w:w="3294" w:type="dxa"/>
          </w:tcPr>
          <w:p w14:paraId="44C5F7CD" w14:textId="7FD5C25E" w:rsidR="0034112E" w:rsidRPr="006270BA" w:rsidRDefault="0034112E" w:rsidP="00FD3790">
            <w:pPr>
              <w:spacing w:after="0"/>
              <w:jc w:val="both"/>
              <w:rPr>
                <w:rFonts w:ascii="Times New Roman" w:hAnsi="Times New Roman" w:cs="Times New Roman"/>
                <w:sz w:val="28"/>
                <w:szCs w:val="28"/>
              </w:rPr>
            </w:pPr>
            <w:r>
              <w:rPr>
                <w:rFonts w:ascii="Times New Roman" w:hAnsi="Times New Roman" w:cs="Times New Roman"/>
                <w:sz w:val="28"/>
                <w:szCs w:val="28"/>
              </w:rPr>
              <w:t>Плеврит</w:t>
            </w:r>
          </w:p>
        </w:tc>
        <w:tc>
          <w:tcPr>
            <w:tcW w:w="1152" w:type="dxa"/>
          </w:tcPr>
          <w:p w14:paraId="79C03E3F" w14:textId="77777777" w:rsidR="0034112E" w:rsidRPr="006270BA" w:rsidRDefault="0034112E" w:rsidP="00FD3790">
            <w:pPr>
              <w:spacing w:after="0"/>
              <w:jc w:val="center"/>
              <w:rPr>
                <w:rFonts w:ascii="Times New Roman" w:hAnsi="Times New Roman" w:cs="Times New Roman"/>
                <w:sz w:val="28"/>
                <w:szCs w:val="28"/>
              </w:rPr>
            </w:pPr>
            <w:r w:rsidRPr="006270BA">
              <w:rPr>
                <w:rFonts w:ascii="Times New Roman" w:hAnsi="Times New Roman" w:cs="Times New Roman"/>
                <w:sz w:val="28"/>
                <w:szCs w:val="28"/>
              </w:rPr>
              <w:t>15</w:t>
            </w:r>
          </w:p>
        </w:tc>
        <w:tc>
          <w:tcPr>
            <w:tcW w:w="927" w:type="dxa"/>
          </w:tcPr>
          <w:p w14:paraId="5F2101BA" w14:textId="77777777" w:rsidR="0034112E" w:rsidRPr="006270BA" w:rsidRDefault="0034112E" w:rsidP="00FD3790">
            <w:pPr>
              <w:spacing w:after="0"/>
              <w:jc w:val="center"/>
              <w:rPr>
                <w:rFonts w:ascii="Times New Roman" w:hAnsi="Times New Roman" w:cs="Times New Roman"/>
                <w:sz w:val="28"/>
                <w:szCs w:val="28"/>
              </w:rPr>
            </w:pPr>
            <w:r w:rsidRPr="006270BA">
              <w:rPr>
                <w:rFonts w:ascii="Times New Roman" w:hAnsi="Times New Roman" w:cs="Times New Roman"/>
                <w:sz w:val="28"/>
                <w:szCs w:val="28"/>
              </w:rPr>
              <w:t>8</w:t>
            </w:r>
          </w:p>
        </w:tc>
        <w:tc>
          <w:tcPr>
            <w:tcW w:w="1152" w:type="dxa"/>
          </w:tcPr>
          <w:p w14:paraId="104C2CBE" w14:textId="77777777" w:rsidR="0034112E" w:rsidRPr="006270BA" w:rsidRDefault="0034112E" w:rsidP="00FD3790">
            <w:pPr>
              <w:spacing w:after="0"/>
              <w:jc w:val="center"/>
              <w:rPr>
                <w:rFonts w:ascii="Times New Roman" w:hAnsi="Times New Roman" w:cs="Times New Roman"/>
                <w:sz w:val="28"/>
                <w:szCs w:val="28"/>
              </w:rPr>
            </w:pPr>
            <w:r w:rsidRPr="006270BA">
              <w:rPr>
                <w:rFonts w:ascii="Times New Roman" w:hAnsi="Times New Roman" w:cs="Times New Roman"/>
                <w:sz w:val="28"/>
                <w:szCs w:val="28"/>
              </w:rPr>
              <w:t>24</w:t>
            </w:r>
          </w:p>
        </w:tc>
        <w:tc>
          <w:tcPr>
            <w:tcW w:w="1059" w:type="dxa"/>
          </w:tcPr>
          <w:p w14:paraId="555D2547" w14:textId="77777777" w:rsidR="0034112E" w:rsidRPr="006270BA" w:rsidRDefault="0034112E" w:rsidP="00FD3790">
            <w:pPr>
              <w:spacing w:after="0"/>
              <w:jc w:val="center"/>
              <w:rPr>
                <w:rFonts w:ascii="Times New Roman" w:hAnsi="Times New Roman" w:cs="Times New Roman"/>
                <w:sz w:val="28"/>
                <w:szCs w:val="28"/>
              </w:rPr>
            </w:pPr>
            <w:r w:rsidRPr="006270BA">
              <w:rPr>
                <w:rFonts w:ascii="Times New Roman" w:hAnsi="Times New Roman" w:cs="Times New Roman"/>
                <w:sz w:val="28"/>
                <w:szCs w:val="28"/>
              </w:rPr>
              <w:t>12,8</w:t>
            </w:r>
          </w:p>
        </w:tc>
        <w:tc>
          <w:tcPr>
            <w:tcW w:w="1156" w:type="dxa"/>
          </w:tcPr>
          <w:p w14:paraId="716BEDBB" w14:textId="77777777" w:rsidR="0034112E" w:rsidRPr="006270BA" w:rsidRDefault="0034112E" w:rsidP="00FD3790">
            <w:pPr>
              <w:spacing w:after="0"/>
              <w:jc w:val="center"/>
              <w:rPr>
                <w:rFonts w:ascii="Times New Roman" w:hAnsi="Times New Roman" w:cs="Times New Roman"/>
                <w:sz w:val="28"/>
                <w:szCs w:val="28"/>
                <w:lang w:val="en-US"/>
              </w:rPr>
            </w:pPr>
            <w:r w:rsidRPr="006270BA">
              <w:rPr>
                <w:rFonts w:ascii="Times New Roman" w:hAnsi="Times New Roman" w:cs="Times New Roman"/>
                <w:sz w:val="28"/>
                <w:szCs w:val="28"/>
                <w:lang w:val="en-US"/>
              </w:rPr>
              <w:t>0,23</w:t>
            </w:r>
          </w:p>
        </w:tc>
        <w:tc>
          <w:tcPr>
            <w:tcW w:w="899" w:type="dxa"/>
          </w:tcPr>
          <w:p w14:paraId="07269B73" w14:textId="288EB9F9" w:rsidR="0034112E" w:rsidRPr="006270BA" w:rsidRDefault="0034112E" w:rsidP="00FD3790">
            <w:pPr>
              <w:spacing w:after="0"/>
              <w:jc w:val="center"/>
              <w:rPr>
                <w:rFonts w:ascii="Times New Roman" w:hAnsi="Times New Roman" w:cs="Times New Roman"/>
                <w:sz w:val="28"/>
                <w:szCs w:val="28"/>
              </w:rPr>
            </w:pPr>
            <w:r w:rsidRPr="006270BA">
              <w:rPr>
                <w:rFonts w:ascii="Times New Roman" w:hAnsi="Times New Roman" w:cs="Times New Roman"/>
                <w:sz w:val="28"/>
                <w:szCs w:val="28"/>
              </w:rPr>
              <w:t>+4,8</w:t>
            </w:r>
          </w:p>
        </w:tc>
      </w:tr>
      <w:tr w:rsidR="0034112E" w:rsidRPr="006270BA" w14:paraId="606AA549" w14:textId="6F26496A" w:rsidTr="00A11A35">
        <w:trPr>
          <w:trHeight w:val="553"/>
        </w:trPr>
        <w:tc>
          <w:tcPr>
            <w:tcW w:w="3294" w:type="dxa"/>
          </w:tcPr>
          <w:p w14:paraId="7FAF7212" w14:textId="3C3D83CD" w:rsidR="0034112E" w:rsidRPr="006270BA" w:rsidRDefault="0034112E" w:rsidP="0034112E">
            <w:pPr>
              <w:spacing w:after="0"/>
              <w:rPr>
                <w:rFonts w:ascii="Times New Roman" w:hAnsi="Times New Roman" w:cs="Times New Roman"/>
                <w:sz w:val="28"/>
                <w:szCs w:val="28"/>
              </w:rPr>
            </w:pPr>
            <w:r w:rsidRPr="006270BA">
              <w:rPr>
                <w:rFonts w:ascii="Times New Roman" w:hAnsi="Times New Roman" w:cs="Times New Roman"/>
                <w:sz w:val="28"/>
                <w:szCs w:val="28"/>
              </w:rPr>
              <w:t>Выпот</w:t>
            </w:r>
            <w:r>
              <w:rPr>
                <w:rFonts w:ascii="Times New Roman" w:hAnsi="Times New Roman" w:cs="Times New Roman"/>
                <w:sz w:val="28"/>
                <w:szCs w:val="28"/>
              </w:rPr>
              <w:t xml:space="preserve"> в</w:t>
            </w:r>
            <w:r w:rsidRPr="006270BA">
              <w:rPr>
                <w:rFonts w:ascii="Times New Roman" w:hAnsi="Times New Roman" w:cs="Times New Roman"/>
                <w:sz w:val="28"/>
                <w:szCs w:val="28"/>
              </w:rPr>
              <w:t xml:space="preserve"> брюшн</w:t>
            </w:r>
            <w:r w:rsidR="00663EA6">
              <w:rPr>
                <w:rFonts w:ascii="Times New Roman" w:hAnsi="Times New Roman" w:cs="Times New Roman"/>
                <w:sz w:val="28"/>
                <w:szCs w:val="28"/>
              </w:rPr>
              <w:t xml:space="preserve">ую </w:t>
            </w:r>
            <w:r w:rsidRPr="006270BA">
              <w:rPr>
                <w:rFonts w:ascii="Times New Roman" w:hAnsi="Times New Roman" w:cs="Times New Roman"/>
                <w:sz w:val="28"/>
                <w:szCs w:val="28"/>
              </w:rPr>
              <w:t>полост</w:t>
            </w:r>
            <w:r w:rsidR="00663EA6">
              <w:rPr>
                <w:rFonts w:ascii="Times New Roman" w:hAnsi="Times New Roman" w:cs="Times New Roman"/>
                <w:sz w:val="28"/>
                <w:szCs w:val="28"/>
              </w:rPr>
              <w:t>ь</w:t>
            </w:r>
          </w:p>
        </w:tc>
        <w:tc>
          <w:tcPr>
            <w:tcW w:w="1152" w:type="dxa"/>
          </w:tcPr>
          <w:p w14:paraId="08B80A50" w14:textId="77777777" w:rsidR="0034112E" w:rsidRPr="006270BA" w:rsidRDefault="0034112E" w:rsidP="00FD3790">
            <w:pPr>
              <w:spacing w:after="0"/>
              <w:jc w:val="center"/>
              <w:rPr>
                <w:rFonts w:ascii="Times New Roman" w:hAnsi="Times New Roman" w:cs="Times New Roman"/>
                <w:sz w:val="28"/>
                <w:szCs w:val="28"/>
              </w:rPr>
            </w:pPr>
            <w:r w:rsidRPr="006270BA">
              <w:rPr>
                <w:rFonts w:ascii="Times New Roman" w:hAnsi="Times New Roman" w:cs="Times New Roman"/>
                <w:sz w:val="28"/>
                <w:szCs w:val="28"/>
              </w:rPr>
              <w:t>11</w:t>
            </w:r>
          </w:p>
        </w:tc>
        <w:tc>
          <w:tcPr>
            <w:tcW w:w="927" w:type="dxa"/>
          </w:tcPr>
          <w:p w14:paraId="17705696" w14:textId="77777777" w:rsidR="0034112E" w:rsidRPr="006270BA" w:rsidRDefault="0034112E" w:rsidP="00FD3790">
            <w:pPr>
              <w:spacing w:after="0"/>
              <w:jc w:val="center"/>
              <w:rPr>
                <w:rFonts w:ascii="Times New Roman" w:hAnsi="Times New Roman" w:cs="Times New Roman"/>
                <w:sz w:val="28"/>
                <w:szCs w:val="28"/>
              </w:rPr>
            </w:pPr>
            <w:r w:rsidRPr="006270BA">
              <w:rPr>
                <w:rFonts w:ascii="Times New Roman" w:hAnsi="Times New Roman" w:cs="Times New Roman"/>
                <w:sz w:val="28"/>
                <w:szCs w:val="28"/>
              </w:rPr>
              <w:t>5,9</w:t>
            </w:r>
          </w:p>
        </w:tc>
        <w:tc>
          <w:tcPr>
            <w:tcW w:w="1152" w:type="dxa"/>
          </w:tcPr>
          <w:p w14:paraId="4BB682D2" w14:textId="77777777" w:rsidR="0034112E" w:rsidRPr="006270BA" w:rsidRDefault="0034112E" w:rsidP="00FD3790">
            <w:pPr>
              <w:spacing w:after="0"/>
              <w:jc w:val="center"/>
              <w:rPr>
                <w:rFonts w:ascii="Times New Roman" w:hAnsi="Times New Roman" w:cs="Times New Roman"/>
                <w:sz w:val="28"/>
                <w:szCs w:val="28"/>
              </w:rPr>
            </w:pPr>
            <w:r w:rsidRPr="006270BA">
              <w:rPr>
                <w:rFonts w:ascii="Times New Roman" w:hAnsi="Times New Roman" w:cs="Times New Roman"/>
                <w:sz w:val="28"/>
                <w:szCs w:val="28"/>
              </w:rPr>
              <w:t>4</w:t>
            </w:r>
          </w:p>
        </w:tc>
        <w:tc>
          <w:tcPr>
            <w:tcW w:w="1059" w:type="dxa"/>
          </w:tcPr>
          <w:p w14:paraId="33C59353" w14:textId="77777777" w:rsidR="0034112E" w:rsidRPr="006270BA" w:rsidRDefault="0034112E" w:rsidP="00FD3790">
            <w:pPr>
              <w:spacing w:after="0"/>
              <w:jc w:val="center"/>
              <w:rPr>
                <w:rFonts w:ascii="Times New Roman" w:hAnsi="Times New Roman" w:cs="Times New Roman"/>
                <w:sz w:val="28"/>
                <w:szCs w:val="28"/>
              </w:rPr>
            </w:pPr>
            <w:r w:rsidRPr="006270BA">
              <w:rPr>
                <w:rFonts w:ascii="Times New Roman" w:hAnsi="Times New Roman" w:cs="Times New Roman"/>
                <w:sz w:val="28"/>
                <w:szCs w:val="28"/>
              </w:rPr>
              <w:t>2,1</w:t>
            </w:r>
          </w:p>
        </w:tc>
        <w:tc>
          <w:tcPr>
            <w:tcW w:w="1156" w:type="dxa"/>
          </w:tcPr>
          <w:p w14:paraId="3DB1933F" w14:textId="77777777" w:rsidR="0034112E" w:rsidRPr="006270BA" w:rsidRDefault="0034112E" w:rsidP="00FD3790">
            <w:pPr>
              <w:spacing w:after="0"/>
              <w:jc w:val="center"/>
              <w:rPr>
                <w:rFonts w:ascii="Times New Roman" w:hAnsi="Times New Roman" w:cs="Times New Roman"/>
                <w:sz w:val="28"/>
                <w:szCs w:val="28"/>
                <w:lang w:val="en-US"/>
              </w:rPr>
            </w:pPr>
            <w:r w:rsidRPr="006270BA">
              <w:rPr>
                <w:rFonts w:ascii="Times New Roman" w:hAnsi="Times New Roman" w:cs="Times New Roman"/>
                <w:sz w:val="28"/>
                <w:szCs w:val="28"/>
                <w:lang w:val="en-US"/>
              </w:rPr>
              <w:t>0,008</w:t>
            </w:r>
            <w:r w:rsidRPr="006270BA">
              <w:rPr>
                <w:rFonts w:ascii="Times New Roman" w:hAnsi="Times New Roman" w:cs="Times New Roman"/>
                <w:sz w:val="28"/>
                <w:szCs w:val="28"/>
                <w:vertAlign w:val="superscript"/>
                <w:lang w:val="en-US"/>
              </w:rPr>
              <w:t>*</w:t>
            </w:r>
          </w:p>
        </w:tc>
        <w:tc>
          <w:tcPr>
            <w:tcW w:w="899" w:type="dxa"/>
          </w:tcPr>
          <w:p w14:paraId="2ADB6204" w14:textId="7F9A075D" w:rsidR="0034112E" w:rsidRPr="006270BA" w:rsidRDefault="0034112E" w:rsidP="00FD3790">
            <w:pPr>
              <w:spacing w:after="0"/>
              <w:jc w:val="center"/>
              <w:rPr>
                <w:rFonts w:ascii="Times New Roman" w:hAnsi="Times New Roman" w:cs="Times New Roman"/>
                <w:sz w:val="28"/>
                <w:szCs w:val="28"/>
              </w:rPr>
            </w:pPr>
            <w:r w:rsidRPr="006270BA">
              <w:rPr>
                <w:rFonts w:ascii="Times New Roman" w:hAnsi="Times New Roman" w:cs="Times New Roman"/>
                <w:sz w:val="28"/>
                <w:szCs w:val="28"/>
              </w:rPr>
              <w:t>-3,8</w:t>
            </w:r>
          </w:p>
        </w:tc>
      </w:tr>
      <w:tr w:rsidR="00772C7C" w:rsidRPr="006270BA" w14:paraId="54BC31F5" w14:textId="77777777" w:rsidTr="00A11A35">
        <w:trPr>
          <w:trHeight w:val="175"/>
        </w:trPr>
        <w:tc>
          <w:tcPr>
            <w:tcW w:w="9639" w:type="dxa"/>
            <w:gridSpan w:val="7"/>
          </w:tcPr>
          <w:p w14:paraId="2C15A087" w14:textId="1D22D67A" w:rsidR="00772C7C" w:rsidRPr="00772C7C" w:rsidRDefault="00772C7C" w:rsidP="00A11A35">
            <w:pPr>
              <w:spacing w:after="0"/>
              <w:ind w:firstLine="601"/>
              <w:jc w:val="both"/>
              <w:rPr>
                <w:rFonts w:ascii="Times New Roman" w:hAnsi="Times New Roman" w:cs="Times New Roman"/>
                <w:sz w:val="24"/>
                <w:szCs w:val="24"/>
              </w:rPr>
            </w:pPr>
            <w:r w:rsidRPr="00772C7C">
              <w:rPr>
                <w:rFonts w:ascii="Times New Roman" w:hAnsi="Times New Roman" w:cs="Times New Roman"/>
                <w:sz w:val="24"/>
                <w:szCs w:val="24"/>
              </w:rPr>
              <w:t>Примечание: * - различия показателей статистически значимы (p&lt;0,05)</w:t>
            </w:r>
          </w:p>
        </w:tc>
      </w:tr>
    </w:tbl>
    <w:p w14:paraId="69E554B5" w14:textId="77777777" w:rsidR="00772C7C" w:rsidRDefault="003D39E9" w:rsidP="00425F8F">
      <w:pPr>
        <w:spacing w:after="0"/>
        <w:jc w:val="both"/>
        <w:rPr>
          <w:rFonts w:ascii="Times New Roman" w:hAnsi="Times New Roman" w:cs="Times New Roman"/>
          <w:sz w:val="28"/>
          <w:szCs w:val="28"/>
        </w:rPr>
      </w:pPr>
      <w:r w:rsidRPr="006270BA">
        <w:rPr>
          <w:rFonts w:ascii="Times New Roman" w:hAnsi="Times New Roman" w:cs="Times New Roman"/>
          <w:sz w:val="28"/>
          <w:szCs w:val="28"/>
        </w:rPr>
        <w:tab/>
      </w:r>
    </w:p>
    <w:p w14:paraId="10DBAD13" w14:textId="1DEF8277" w:rsidR="003D39E9" w:rsidRPr="006270BA" w:rsidRDefault="00772C7C" w:rsidP="00425F8F">
      <w:pPr>
        <w:spacing w:after="0"/>
        <w:jc w:val="both"/>
        <w:rPr>
          <w:rFonts w:ascii="Times New Roman" w:hAnsi="Times New Roman" w:cs="Times New Roman"/>
          <w:sz w:val="28"/>
          <w:szCs w:val="28"/>
        </w:rPr>
      </w:pPr>
      <w:r>
        <w:rPr>
          <w:rFonts w:ascii="Times New Roman" w:hAnsi="Times New Roman" w:cs="Times New Roman"/>
          <w:sz w:val="28"/>
          <w:szCs w:val="28"/>
        </w:rPr>
        <w:tab/>
      </w:r>
      <w:r w:rsidR="003D39E9" w:rsidRPr="006270BA">
        <w:rPr>
          <w:rFonts w:ascii="Times New Roman" w:hAnsi="Times New Roman" w:cs="Times New Roman"/>
          <w:sz w:val="28"/>
          <w:szCs w:val="28"/>
        </w:rPr>
        <w:t xml:space="preserve">В соответствии с приведённой таблицей, частота случаев спленомегалии увеличивалась в день перевода в ОРИТ с 63,8% до 67,6%, однако апостериорный анализ показал статистически незначимые изменения (p=0,06). При этом частота гепатомегалии достоверно возросла с 87,2% до 93,6%, при переводе в ОРИТ наблюдались статистически значимые изменения (p=0,03). Увеличение лимфоузлов, напротив, статистически значимо снизилось с 64,4% до 53,2% (p&lt;0,001). Для поджелудочной железы отмечено значимое увеличение случаев её увеличения (с 19,7% до 37,2%; p&lt;0,001). Наличие жидкости в плевральной полости возросло с 8% до 12,8%, но различия не достигли статистической значимости (p=0,23). Частота выпота в брюшной полости снизилась с 5,9% до 2,1%, при этом изменения оказались статистически значимыми (p=0,008). </w:t>
      </w:r>
    </w:p>
    <w:p w14:paraId="1B1E12F9" w14:textId="3DE10D84" w:rsidR="00380EDB" w:rsidRPr="006270BA" w:rsidRDefault="003A2791" w:rsidP="00E2643D">
      <w:pPr>
        <w:spacing w:after="0"/>
        <w:jc w:val="both"/>
        <w:rPr>
          <w:rFonts w:ascii="Times New Roman" w:hAnsi="Times New Roman" w:cs="Times New Roman"/>
          <w:sz w:val="28"/>
          <w:szCs w:val="28"/>
        </w:rPr>
      </w:pPr>
      <w:r w:rsidRPr="006270BA">
        <w:rPr>
          <w:rFonts w:ascii="Times New Roman" w:hAnsi="Times New Roman" w:cs="Times New Roman"/>
          <w:sz w:val="28"/>
          <w:szCs w:val="28"/>
        </w:rPr>
        <w:lastRenderedPageBreak/>
        <w:tab/>
        <w:t xml:space="preserve">Таким образом, анализ инструментальных показателей выявил разнонаправленную динамику изменений со стороны органов брюшной полости и лимфатической системы при переводе пациентов в </w:t>
      </w:r>
      <w:r w:rsidR="0060549E">
        <w:rPr>
          <w:rFonts w:ascii="Times New Roman" w:hAnsi="Times New Roman" w:cs="Times New Roman"/>
          <w:sz w:val="28"/>
          <w:szCs w:val="28"/>
        </w:rPr>
        <w:t>отделение реанимации и интенсивной терапии</w:t>
      </w:r>
      <w:r w:rsidRPr="006270BA">
        <w:rPr>
          <w:rFonts w:ascii="Times New Roman" w:hAnsi="Times New Roman" w:cs="Times New Roman"/>
          <w:sz w:val="28"/>
          <w:szCs w:val="28"/>
        </w:rPr>
        <w:t xml:space="preserve">. Статистически значимое увеличение частоты гепатомегалии и увеличения поджелудочной железы отражает нарастание висцеральных и метаболических нарушений, тогда как снижение частоты лимфаденопатии и асцита может быть связано с влиянием проводимой терапии и изменением клинического статуса пациентов. </w:t>
      </w:r>
      <w:r w:rsidR="006673D1" w:rsidRPr="006270BA">
        <w:rPr>
          <w:rFonts w:ascii="Times New Roman" w:hAnsi="Times New Roman" w:cs="Times New Roman"/>
          <w:sz w:val="28"/>
          <w:szCs w:val="28"/>
        </w:rPr>
        <w:t>Учитывая выявленную динамику и клиническую неоднородность инструментальных признаков, данные параметры были интерпретированы как проявления органного вовлечения и включены в последующий анализ для оценки их связи с развитием органной дисфункции. Результаты проведённого анализа представлены в таблице 5</w:t>
      </w:r>
      <w:r w:rsidR="00772C7C">
        <w:rPr>
          <w:rFonts w:ascii="Times New Roman" w:hAnsi="Times New Roman" w:cs="Times New Roman"/>
          <w:sz w:val="28"/>
          <w:szCs w:val="28"/>
        </w:rPr>
        <w:t>0</w:t>
      </w:r>
      <w:r w:rsidR="006673D1" w:rsidRPr="006270BA">
        <w:rPr>
          <w:rFonts w:ascii="Times New Roman" w:hAnsi="Times New Roman" w:cs="Times New Roman"/>
          <w:sz w:val="28"/>
          <w:szCs w:val="28"/>
        </w:rPr>
        <w:t>.</w:t>
      </w:r>
    </w:p>
    <w:p w14:paraId="0062AA29" w14:textId="77777777" w:rsidR="00D51808" w:rsidRPr="006270BA" w:rsidRDefault="00D51808" w:rsidP="00E2643D">
      <w:pPr>
        <w:spacing w:after="0"/>
        <w:jc w:val="both"/>
        <w:rPr>
          <w:rFonts w:ascii="Times New Roman" w:hAnsi="Times New Roman" w:cs="Times New Roman"/>
          <w:sz w:val="28"/>
          <w:szCs w:val="28"/>
        </w:rPr>
      </w:pPr>
    </w:p>
    <w:p w14:paraId="21DF9B95" w14:textId="5A38AEC6" w:rsidR="006673D1" w:rsidRPr="006270BA" w:rsidRDefault="006673D1" w:rsidP="00E2643D">
      <w:pPr>
        <w:spacing w:after="0"/>
        <w:jc w:val="both"/>
        <w:rPr>
          <w:rFonts w:ascii="Times New Roman" w:hAnsi="Times New Roman" w:cs="Times New Roman"/>
          <w:sz w:val="28"/>
          <w:szCs w:val="28"/>
        </w:rPr>
      </w:pPr>
      <w:r w:rsidRPr="006270BA">
        <w:rPr>
          <w:rFonts w:ascii="Times New Roman" w:hAnsi="Times New Roman" w:cs="Times New Roman"/>
          <w:sz w:val="28"/>
          <w:szCs w:val="28"/>
        </w:rPr>
        <w:t>Таблица 5</w:t>
      </w:r>
      <w:r w:rsidR="00772C7C">
        <w:rPr>
          <w:rFonts w:ascii="Times New Roman" w:hAnsi="Times New Roman" w:cs="Times New Roman"/>
          <w:sz w:val="28"/>
          <w:szCs w:val="28"/>
        </w:rPr>
        <w:t>0</w:t>
      </w:r>
      <w:r w:rsidRPr="006270BA">
        <w:rPr>
          <w:rFonts w:ascii="Times New Roman" w:hAnsi="Times New Roman" w:cs="Times New Roman"/>
          <w:sz w:val="28"/>
          <w:szCs w:val="28"/>
        </w:rPr>
        <w:t xml:space="preserve"> - Оценка связи ультразвуковых признаков с органной дисфункцией</w:t>
      </w:r>
    </w:p>
    <w:p w14:paraId="58B52F51" w14:textId="39E5247F" w:rsidR="006673D1" w:rsidRPr="006270BA" w:rsidRDefault="006673D1" w:rsidP="00E2643D">
      <w:pPr>
        <w:spacing w:after="0"/>
        <w:jc w:val="both"/>
        <w:rPr>
          <w:rFonts w:ascii="Times New Roman" w:hAnsi="Times New Roman" w:cs="Times New Roman"/>
          <w:sz w:val="28"/>
          <w:szCs w:val="28"/>
        </w:rPr>
      </w:pPr>
    </w:p>
    <w:tbl>
      <w:tblPr>
        <w:tblStyle w:val="afc"/>
        <w:tblW w:w="0" w:type="auto"/>
        <w:tblLook w:val="04A0" w:firstRow="1" w:lastRow="0" w:firstColumn="1" w:lastColumn="0" w:noHBand="0" w:noVBand="1"/>
      </w:tblPr>
      <w:tblGrid>
        <w:gridCol w:w="3397"/>
        <w:gridCol w:w="1701"/>
        <w:gridCol w:w="2835"/>
        <w:gridCol w:w="1695"/>
      </w:tblGrid>
      <w:tr w:rsidR="006673D1" w:rsidRPr="006270BA" w14:paraId="72D5DE70" w14:textId="77777777" w:rsidTr="002A351D">
        <w:tc>
          <w:tcPr>
            <w:tcW w:w="3397" w:type="dxa"/>
          </w:tcPr>
          <w:p w14:paraId="5E35CC33" w14:textId="0DF02AC2" w:rsidR="006673D1" w:rsidRPr="006270BA" w:rsidRDefault="006673D1" w:rsidP="006673D1">
            <w:pPr>
              <w:jc w:val="center"/>
              <w:rPr>
                <w:rFonts w:ascii="Times New Roman" w:hAnsi="Times New Roman" w:cs="Times New Roman"/>
                <w:sz w:val="28"/>
                <w:szCs w:val="28"/>
              </w:rPr>
            </w:pPr>
            <w:r w:rsidRPr="006270BA">
              <w:rPr>
                <w:rFonts w:ascii="Times New Roman" w:hAnsi="Times New Roman" w:cs="Times New Roman"/>
                <w:sz w:val="28"/>
                <w:szCs w:val="28"/>
              </w:rPr>
              <w:t>УЗИ признак</w:t>
            </w:r>
          </w:p>
        </w:tc>
        <w:tc>
          <w:tcPr>
            <w:tcW w:w="1701" w:type="dxa"/>
          </w:tcPr>
          <w:p w14:paraId="50E79FE9" w14:textId="46AA0539" w:rsidR="006673D1" w:rsidRPr="006270BA" w:rsidRDefault="006673D1" w:rsidP="006673D1">
            <w:pPr>
              <w:jc w:val="center"/>
              <w:rPr>
                <w:rFonts w:ascii="Times New Roman" w:hAnsi="Times New Roman" w:cs="Times New Roman"/>
                <w:sz w:val="28"/>
                <w:szCs w:val="28"/>
              </w:rPr>
            </w:pPr>
            <w:r w:rsidRPr="006270BA">
              <w:rPr>
                <w:rFonts w:ascii="Times New Roman" w:hAnsi="Times New Roman" w:cs="Times New Roman"/>
                <w:sz w:val="28"/>
                <w:szCs w:val="28"/>
              </w:rPr>
              <w:t>ОШ</w:t>
            </w:r>
          </w:p>
        </w:tc>
        <w:tc>
          <w:tcPr>
            <w:tcW w:w="2835" w:type="dxa"/>
          </w:tcPr>
          <w:p w14:paraId="60EE9040" w14:textId="6CE98695" w:rsidR="006673D1" w:rsidRPr="006270BA" w:rsidRDefault="006673D1" w:rsidP="006673D1">
            <w:pPr>
              <w:jc w:val="center"/>
              <w:rPr>
                <w:rFonts w:ascii="Times New Roman" w:hAnsi="Times New Roman" w:cs="Times New Roman"/>
                <w:sz w:val="28"/>
                <w:szCs w:val="28"/>
              </w:rPr>
            </w:pPr>
            <w:r w:rsidRPr="006270BA">
              <w:rPr>
                <w:rFonts w:ascii="Times New Roman" w:hAnsi="Times New Roman" w:cs="Times New Roman"/>
                <w:sz w:val="28"/>
                <w:szCs w:val="28"/>
              </w:rPr>
              <w:t>95% ДИ</w:t>
            </w:r>
          </w:p>
        </w:tc>
        <w:tc>
          <w:tcPr>
            <w:tcW w:w="1695" w:type="dxa"/>
          </w:tcPr>
          <w:p w14:paraId="3B20C297" w14:textId="55DCEA34" w:rsidR="006673D1" w:rsidRPr="006270BA" w:rsidRDefault="006673D1" w:rsidP="006673D1">
            <w:pPr>
              <w:jc w:val="center"/>
              <w:rPr>
                <w:rFonts w:ascii="Times New Roman" w:hAnsi="Times New Roman" w:cs="Times New Roman"/>
                <w:sz w:val="28"/>
                <w:szCs w:val="28"/>
                <w:lang w:val="en-US"/>
              </w:rPr>
            </w:pPr>
            <w:r w:rsidRPr="006270BA">
              <w:rPr>
                <w:rFonts w:ascii="Times New Roman" w:hAnsi="Times New Roman" w:cs="Times New Roman"/>
                <w:sz w:val="28"/>
                <w:szCs w:val="28"/>
                <w:lang w:val="en-US"/>
              </w:rPr>
              <w:t>p</w:t>
            </w:r>
          </w:p>
        </w:tc>
      </w:tr>
      <w:tr w:rsidR="006673D1" w:rsidRPr="006270BA" w14:paraId="54C6E6DC" w14:textId="77777777" w:rsidTr="002A351D">
        <w:tc>
          <w:tcPr>
            <w:tcW w:w="3397" w:type="dxa"/>
          </w:tcPr>
          <w:p w14:paraId="11C368C0" w14:textId="1C514905" w:rsidR="006673D1" w:rsidRPr="006270BA" w:rsidRDefault="006673D1" w:rsidP="00E2643D">
            <w:pPr>
              <w:jc w:val="both"/>
              <w:rPr>
                <w:rFonts w:ascii="Times New Roman" w:hAnsi="Times New Roman" w:cs="Times New Roman"/>
                <w:sz w:val="28"/>
                <w:szCs w:val="28"/>
              </w:rPr>
            </w:pPr>
            <w:r w:rsidRPr="006270BA">
              <w:rPr>
                <w:rFonts w:ascii="Times New Roman" w:hAnsi="Times New Roman" w:cs="Times New Roman"/>
                <w:sz w:val="28"/>
                <w:szCs w:val="28"/>
              </w:rPr>
              <w:t>Спленомегалия</w:t>
            </w:r>
          </w:p>
        </w:tc>
        <w:tc>
          <w:tcPr>
            <w:tcW w:w="1701" w:type="dxa"/>
          </w:tcPr>
          <w:p w14:paraId="10963D2F" w14:textId="43A936F3" w:rsidR="006673D1" w:rsidRPr="006270BA" w:rsidRDefault="00826DB4" w:rsidP="00826DB4">
            <w:pPr>
              <w:jc w:val="center"/>
              <w:rPr>
                <w:rFonts w:ascii="Times New Roman" w:hAnsi="Times New Roman" w:cs="Times New Roman"/>
                <w:sz w:val="28"/>
                <w:szCs w:val="28"/>
                <w:lang w:val="ru-RU"/>
              </w:rPr>
            </w:pPr>
            <w:r w:rsidRPr="006270BA">
              <w:rPr>
                <w:rFonts w:ascii="Times New Roman" w:hAnsi="Times New Roman" w:cs="Times New Roman"/>
                <w:sz w:val="28"/>
                <w:szCs w:val="28"/>
                <w:lang w:val="ru-RU"/>
              </w:rPr>
              <w:t>1,6</w:t>
            </w:r>
          </w:p>
        </w:tc>
        <w:tc>
          <w:tcPr>
            <w:tcW w:w="2835" w:type="dxa"/>
          </w:tcPr>
          <w:p w14:paraId="6EB5E6B9" w14:textId="524D35FD" w:rsidR="006673D1" w:rsidRPr="006270BA" w:rsidRDefault="00826DB4" w:rsidP="00826DB4">
            <w:pPr>
              <w:jc w:val="center"/>
              <w:rPr>
                <w:rFonts w:ascii="Times New Roman" w:hAnsi="Times New Roman" w:cs="Times New Roman"/>
                <w:sz w:val="28"/>
                <w:szCs w:val="28"/>
              </w:rPr>
            </w:pPr>
            <w:r w:rsidRPr="006270BA">
              <w:rPr>
                <w:rFonts w:ascii="Times New Roman" w:hAnsi="Times New Roman" w:cs="Times New Roman"/>
                <w:sz w:val="28"/>
                <w:szCs w:val="28"/>
              </w:rPr>
              <w:t>0,8-3,2</w:t>
            </w:r>
          </w:p>
        </w:tc>
        <w:tc>
          <w:tcPr>
            <w:tcW w:w="1695" w:type="dxa"/>
          </w:tcPr>
          <w:p w14:paraId="53613F51" w14:textId="51ED132A" w:rsidR="006673D1" w:rsidRPr="006270BA" w:rsidRDefault="00826DB4" w:rsidP="00826DB4">
            <w:pPr>
              <w:jc w:val="center"/>
              <w:rPr>
                <w:rFonts w:ascii="Times New Roman" w:hAnsi="Times New Roman" w:cs="Times New Roman"/>
                <w:sz w:val="28"/>
                <w:szCs w:val="28"/>
              </w:rPr>
            </w:pPr>
            <w:r w:rsidRPr="006270BA">
              <w:rPr>
                <w:rFonts w:ascii="Times New Roman" w:hAnsi="Times New Roman" w:cs="Times New Roman"/>
                <w:sz w:val="28"/>
                <w:szCs w:val="28"/>
              </w:rPr>
              <w:t>0,19</w:t>
            </w:r>
          </w:p>
        </w:tc>
      </w:tr>
      <w:tr w:rsidR="006673D1" w:rsidRPr="006270BA" w14:paraId="69D0ED9D" w14:textId="77777777" w:rsidTr="002A351D">
        <w:tc>
          <w:tcPr>
            <w:tcW w:w="3397" w:type="dxa"/>
          </w:tcPr>
          <w:p w14:paraId="6D9356FE" w14:textId="5B473903" w:rsidR="006673D1" w:rsidRPr="006270BA" w:rsidRDefault="006673D1" w:rsidP="00E2643D">
            <w:pPr>
              <w:jc w:val="both"/>
              <w:rPr>
                <w:rFonts w:ascii="Times New Roman" w:hAnsi="Times New Roman" w:cs="Times New Roman"/>
                <w:sz w:val="28"/>
                <w:szCs w:val="28"/>
              </w:rPr>
            </w:pPr>
            <w:r w:rsidRPr="006270BA">
              <w:rPr>
                <w:rFonts w:ascii="Times New Roman" w:hAnsi="Times New Roman" w:cs="Times New Roman"/>
                <w:sz w:val="28"/>
                <w:szCs w:val="28"/>
              </w:rPr>
              <w:t>Гепатомегалия</w:t>
            </w:r>
          </w:p>
        </w:tc>
        <w:tc>
          <w:tcPr>
            <w:tcW w:w="1701" w:type="dxa"/>
          </w:tcPr>
          <w:p w14:paraId="487D3CA5" w14:textId="54235E8B" w:rsidR="006673D1" w:rsidRPr="006270BA" w:rsidRDefault="00826DB4" w:rsidP="00826DB4">
            <w:pPr>
              <w:jc w:val="center"/>
              <w:rPr>
                <w:rFonts w:ascii="Times New Roman" w:hAnsi="Times New Roman" w:cs="Times New Roman"/>
                <w:sz w:val="28"/>
                <w:szCs w:val="28"/>
              </w:rPr>
            </w:pPr>
            <w:r w:rsidRPr="006270BA">
              <w:rPr>
                <w:rFonts w:ascii="Times New Roman" w:hAnsi="Times New Roman" w:cs="Times New Roman"/>
                <w:sz w:val="28"/>
                <w:szCs w:val="28"/>
              </w:rPr>
              <w:t>0,6</w:t>
            </w:r>
          </w:p>
        </w:tc>
        <w:tc>
          <w:tcPr>
            <w:tcW w:w="2835" w:type="dxa"/>
          </w:tcPr>
          <w:p w14:paraId="078C4EDA" w14:textId="1C85A817" w:rsidR="006673D1" w:rsidRPr="006270BA" w:rsidRDefault="00826DB4" w:rsidP="00826DB4">
            <w:pPr>
              <w:jc w:val="center"/>
              <w:rPr>
                <w:rFonts w:ascii="Times New Roman" w:hAnsi="Times New Roman" w:cs="Times New Roman"/>
                <w:sz w:val="28"/>
                <w:szCs w:val="28"/>
              </w:rPr>
            </w:pPr>
            <w:r w:rsidRPr="006270BA">
              <w:rPr>
                <w:rFonts w:ascii="Times New Roman" w:hAnsi="Times New Roman" w:cs="Times New Roman"/>
                <w:sz w:val="28"/>
                <w:szCs w:val="28"/>
              </w:rPr>
              <w:t>0,1-3,0</w:t>
            </w:r>
          </w:p>
        </w:tc>
        <w:tc>
          <w:tcPr>
            <w:tcW w:w="1695" w:type="dxa"/>
          </w:tcPr>
          <w:p w14:paraId="2CB9AA8F" w14:textId="39B3101E" w:rsidR="006673D1" w:rsidRPr="006270BA" w:rsidRDefault="00826DB4" w:rsidP="00826DB4">
            <w:pPr>
              <w:jc w:val="center"/>
              <w:rPr>
                <w:rFonts w:ascii="Times New Roman" w:hAnsi="Times New Roman" w:cs="Times New Roman"/>
                <w:sz w:val="28"/>
                <w:szCs w:val="28"/>
              </w:rPr>
            </w:pPr>
            <w:r w:rsidRPr="006270BA">
              <w:rPr>
                <w:rFonts w:ascii="Times New Roman" w:hAnsi="Times New Roman" w:cs="Times New Roman"/>
                <w:sz w:val="28"/>
                <w:szCs w:val="28"/>
              </w:rPr>
              <w:t>0,73</w:t>
            </w:r>
          </w:p>
        </w:tc>
      </w:tr>
      <w:tr w:rsidR="006673D1" w:rsidRPr="006270BA" w14:paraId="722C1830" w14:textId="77777777" w:rsidTr="002A351D">
        <w:tc>
          <w:tcPr>
            <w:tcW w:w="3397" w:type="dxa"/>
          </w:tcPr>
          <w:p w14:paraId="0F388CAF" w14:textId="580B9E17" w:rsidR="006673D1" w:rsidRPr="006270BA" w:rsidRDefault="006673D1" w:rsidP="00E2643D">
            <w:pPr>
              <w:jc w:val="both"/>
              <w:rPr>
                <w:rFonts w:ascii="Times New Roman" w:hAnsi="Times New Roman" w:cs="Times New Roman"/>
                <w:sz w:val="28"/>
                <w:szCs w:val="28"/>
              </w:rPr>
            </w:pPr>
            <w:r w:rsidRPr="006270BA">
              <w:rPr>
                <w:rFonts w:ascii="Times New Roman" w:hAnsi="Times New Roman" w:cs="Times New Roman"/>
                <w:sz w:val="28"/>
                <w:szCs w:val="28"/>
              </w:rPr>
              <w:t>Лимфаденопатия</w:t>
            </w:r>
          </w:p>
        </w:tc>
        <w:tc>
          <w:tcPr>
            <w:tcW w:w="1701" w:type="dxa"/>
          </w:tcPr>
          <w:p w14:paraId="0779D797" w14:textId="5B0AD031" w:rsidR="006673D1" w:rsidRPr="006270BA" w:rsidRDefault="00826DB4" w:rsidP="00826DB4">
            <w:pPr>
              <w:jc w:val="center"/>
              <w:rPr>
                <w:rFonts w:ascii="Times New Roman" w:hAnsi="Times New Roman" w:cs="Times New Roman"/>
                <w:sz w:val="28"/>
                <w:szCs w:val="28"/>
              </w:rPr>
            </w:pPr>
            <w:r w:rsidRPr="006270BA">
              <w:rPr>
                <w:rFonts w:ascii="Times New Roman" w:hAnsi="Times New Roman" w:cs="Times New Roman"/>
                <w:sz w:val="28"/>
                <w:szCs w:val="28"/>
              </w:rPr>
              <w:t>1,5</w:t>
            </w:r>
          </w:p>
        </w:tc>
        <w:tc>
          <w:tcPr>
            <w:tcW w:w="2835" w:type="dxa"/>
          </w:tcPr>
          <w:p w14:paraId="6850704E" w14:textId="50C14709" w:rsidR="006673D1" w:rsidRPr="006270BA" w:rsidRDefault="00826DB4" w:rsidP="00826DB4">
            <w:pPr>
              <w:jc w:val="center"/>
              <w:rPr>
                <w:rFonts w:ascii="Times New Roman" w:hAnsi="Times New Roman" w:cs="Times New Roman"/>
                <w:sz w:val="28"/>
                <w:szCs w:val="28"/>
              </w:rPr>
            </w:pPr>
            <w:r w:rsidRPr="006270BA">
              <w:rPr>
                <w:rFonts w:ascii="Times New Roman" w:hAnsi="Times New Roman" w:cs="Times New Roman"/>
                <w:sz w:val="28"/>
                <w:szCs w:val="28"/>
              </w:rPr>
              <w:t>0,7-2,9</w:t>
            </w:r>
          </w:p>
        </w:tc>
        <w:tc>
          <w:tcPr>
            <w:tcW w:w="1695" w:type="dxa"/>
          </w:tcPr>
          <w:p w14:paraId="70F13FDE" w14:textId="62A4BAFE" w:rsidR="006673D1" w:rsidRPr="006270BA" w:rsidRDefault="00826DB4" w:rsidP="00826DB4">
            <w:pPr>
              <w:jc w:val="center"/>
              <w:rPr>
                <w:rFonts w:ascii="Times New Roman" w:hAnsi="Times New Roman" w:cs="Times New Roman"/>
                <w:sz w:val="28"/>
                <w:szCs w:val="28"/>
              </w:rPr>
            </w:pPr>
            <w:r w:rsidRPr="006270BA">
              <w:rPr>
                <w:rFonts w:ascii="Times New Roman" w:hAnsi="Times New Roman" w:cs="Times New Roman"/>
                <w:sz w:val="28"/>
                <w:szCs w:val="28"/>
              </w:rPr>
              <w:t>0,24</w:t>
            </w:r>
          </w:p>
        </w:tc>
      </w:tr>
      <w:tr w:rsidR="006673D1" w:rsidRPr="006270BA" w14:paraId="62BE5151" w14:textId="77777777" w:rsidTr="002A351D">
        <w:tc>
          <w:tcPr>
            <w:tcW w:w="3397" w:type="dxa"/>
          </w:tcPr>
          <w:p w14:paraId="20A8E30C" w14:textId="33D6F35F" w:rsidR="006673D1" w:rsidRPr="006270BA" w:rsidRDefault="002A351D" w:rsidP="00E2643D">
            <w:pPr>
              <w:jc w:val="both"/>
              <w:rPr>
                <w:rFonts w:ascii="Times New Roman" w:hAnsi="Times New Roman" w:cs="Times New Roman"/>
                <w:sz w:val="28"/>
                <w:szCs w:val="28"/>
              </w:rPr>
            </w:pPr>
            <w:r w:rsidRPr="006270BA">
              <w:rPr>
                <w:rFonts w:ascii="Times New Roman" w:hAnsi="Times New Roman" w:cs="Times New Roman"/>
                <w:sz w:val="28"/>
                <w:szCs w:val="28"/>
              </w:rPr>
              <w:t>Панкреатомегалия</w:t>
            </w:r>
          </w:p>
        </w:tc>
        <w:tc>
          <w:tcPr>
            <w:tcW w:w="1701" w:type="dxa"/>
          </w:tcPr>
          <w:p w14:paraId="0A1B15B6" w14:textId="1AA36E0B" w:rsidR="006673D1" w:rsidRPr="006270BA" w:rsidRDefault="00826DB4" w:rsidP="00826DB4">
            <w:pPr>
              <w:jc w:val="center"/>
              <w:rPr>
                <w:rFonts w:ascii="Times New Roman" w:hAnsi="Times New Roman" w:cs="Times New Roman"/>
                <w:sz w:val="28"/>
                <w:szCs w:val="28"/>
              </w:rPr>
            </w:pPr>
            <w:r w:rsidRPr="006270BA">
              <w:rPr>
                <w:rFonts w:ascii="Times New Roman" w:hAnsi="Times New Roman" w:cs="Times New Roman"/>
                <w:sz w:val="28"/>
                <w:szCs w:val="28"/>
              </w:rPr>
              <w:t>1,7</w:t>
            </w:r>
          </w:p>
        </w:tc>
        <w:tc>
          <w:tcPr>
            <w:tcW w:w="2835" w:type="dxa"/>
          </w:tcPr>
          <w:p w14:paraId="4C1C8C22" w14:textId="39857787" w:rsidR="006673D1" w:rsidRPr="006270BA" w:rsidRDefault="00D10F71" w:rsidP="00826DB4">
            <w:pPr>
              <w:jc w:val="center"/>
              <w:rPr>
                <w:rFonts w:ascii="Times New Roman" w:hAnsi="Times New Roman" w:cs="Times New Roman"/>
                <w:sz w:val="28"/>
                <w:szCs w:val="28"/>
              </w:rPr>
            </w:pPr>
            <w:r w:rsidRPr="006270BA">
              <w:rPr>
                <w:rFonts w:ascii="Times New Roman" w:hAnsi="Times New Roman" w:cs="Times New Roman"/>
                <w:sz w:val="28"/>
                <w:szCs w:val="28"/>
              </w:rPr>
              <w:t>1,1</w:t>
            </w:r>
            <w:r w:rsidR="00826DB4" w:rsidRPr="006270BA">
              <w:rPr>
                <w:rFonts w:ascii="Times New Roman" w:hAnsi="Times New Roman" w:cs="Times New Roman"/>
                <w:sz w:val="28"/>
                <w:szCs w:val="28"/>
              </w:rPr>
              <w:t>-2,1</w:t>
            </w:r>
          </w:p>
        </w:tc>
        <w:tc>
          <w:tcPr>
            <w:tcW w:w="1695" w:type="dxa"/>
          </w:tcPr>
          <w:p w14:paraId="7E38C3D9" w14:textId="07E3156F" w:rsidR="006673D1" w:rsidRPr="006270BA" w:rsidRDefault="00826DB4" w:rsidP="00826DB4">
            <w:pPr>
              <w:jc w:val="center"/>
              <w:rPr>
                <w:rFonts w:ascii="Times New Roman" w:hAnsi="Times New Roman" w:cs="Times New Roman"/>
                <w:sz w:val="28"/>
                <w:szCs w:val="28"/>
              </w:rPr>
            </w:pPr>
            <w:r w:rsidRPr="006270BA">
              <w:rPr>
                <w:rFonts w:ascii="Times New Roman" w:hAnsi="Times New Roman" w:cs="Times New Roman"/>
                <w:sz w:val="28"/>
                <w:szCs w:val="28"/>
              </w:rPr>
              <w:t>0,01</w:t>
            </w:r>
            <w:r w:rsidRPr="006270BA">
              <w:rPr>
                <w:rFonts w:ascii="Times New Roman" w:hAnsi="Times New Roman" w:cs="Times New Roman"/>
                <w:sz w:val="28"/>
                <w:szCs w:val="28"/>
                <w:vertAlign w:val="superscript"/>
              </w:rPr>
              <w:t>*</w:t>
            </w:r>
          </w:p>
        </w:tc>
      </w:tr>
      <w:tr w:rsidR="002A351D" w:rsidRPr="006270BA" w14:paraId="2621540E" w14:textId="77777777" w:rsidTr="002A351D">
        <w:tc>
          <w:tcPr>
            <w:tcW w:w="3397" w:type="dxa"/>
          </w:tcPr>
          <w:p w14:paraId="1DC53154" w14:textId="63861282" w:rsidR="002A351D" w:rsidRPr="006270BA" w:rsidRDefault="002A351D" w:rsidP="00E2643D">
            <w:pPr>
              <w:jc w:val="both"/>
              <w:rPr>
                <w:rFonts w:ascii="Times New Roman" w:hAnsi="Times New Roman" w:cs="Times New Roman"/>
                <w:sz w:val="28"/>
                <w:szCs w:val="28"/>
              </w:rPr>
            </w:pPr>
            <w:r w:rsidRPr="006270BA">
              <w:rPr>
                <w:rFonts w:ascii="Times New Roman" w:hAnsi="Times New Roman" w:cs="Times New Roman"/>
                <w:sz w:val="28"/>
                <w:szCs w:val="28"/>
              </w:rPr>
              <w:t>Плевральный выпот</w:t>
            </w:r>
          </w:p>
        </w:tc>
        <w:tc>
          <w:tcPr>
            <w:tcW w:w="1701" w:type="dxa"/>
          </w:tcPr>
          <w:p w14:paraId="31021EEF" w14:textId="4AC09682" w:rsidR="002A351D" w:rsidRPr="006270BA" w:rsidRDefault="00826DB4" w:rsidP="00826DB4">
            <w:pPr>
              <w:jc w:val="center"/>
              <w:rPr>
                <w:rFonts w:ascii="Times New Roman" w:hAnsi="Times New Roman" w:cs="Times New Roman"/>
                <w:sz w:val="28"/>
                <w:szCs w:val="28"/>
              </w:rPr>
            </w:pPr>
            <w:r w:rsidRPr="006270BA">
              <w:rPr>
                <w:rFonts w:ascii="Times New Roman" w:hAnsi="Times New Roman" w:cs="Times New Roman"/>
                <w:sz w:val="28"/>
                <w:szCs w:val="28"/>
              </w:rPr>
              <w:t>2,3</w:t>
            </w:r>
          </w:p>
        </w:tc>
        <w:tc>
          <w:tcPr>
            <w:tcW w:w="2835" w:type="dxa"/>
          </w:tcPr>
          <w:p w14:paraId="3969923D" w14:textId="5B9C0547" w:rsidR="002A351D" w:rsidRPr="006270BA" w:rsidRDefault="00826DB4" w:rsidP="00826DB4">
            <w:pPr>
              <w:jc w:val="center"/>
              <w:rPr>
                <w:rFonts w:ascii="Times New Roman" w:hAnsi="Times New Roman" w:cs="Times New Roman"/>
                <w:sz w:val="28"/>
                <w:szCs w:val="28"/>
              </w:rPr>
            </w:pPr>
            <w:r w:rsidRPr="006270BA">
              <w:rPr>
                <w:rFonts w:ascii="Times New Roman" w:hAnsi="Times New Roman" w:cs="Times New Roman"/>
                <w:sz w:val="28"/>
                <w:szCs w:val="28"/>
              </w:rPr>
              <w:t>0,6-8,2</w:t>
            </w:r>
          </w:p>
        </w:tc>
        <w:tc>
          <w:tcPr>
            <w:tcW w:w="1695" w:type="dxa"/>
          </w:tcPr>
          <w:p w14:paraId="221BF8B7" w14:textId="420D0EE7" w:rsidR="002A351D" w:rsidRPr="006270BA" w:rsidRDefault="00826DB4" w:rsidP="00826DB4">
            <w:pPr>
              <w:jc w:val="center"/>
              <w:rPr>
                <w:rFonts w:ascii="Times New Roman" w:hAnsi="Times New Roman" w:cs="Times New Roman"/>
                <w:sz w:val="28"/>
                <w:szCs w:val="28"/>
              </w:rPr>
            </w:pPr>
            <w:r w:rsidRPr="006270BA">
              <w:rPr>
                <w:rFonts w:ascii="Times New Roman" w:hAnsi="Times New Roman" w:cs="Times New Roman"/>
                <w:sz w:val="28"/>
                <w:szCs w:val="28"/>
              </w:rPr>
              <w:t>0,21</w:t>
            </w:r>
          </w:p>
        </w:tc>
      </w:tr>
      <w:tr w:rsidR="002A351D" w:rsidRPr="006270BA" w14:paraId="06143432" w14:textId="77777777" w:rsidTr="002A351D">
        <w:tc>
          <w:tcPr>
            <w:tcW w:w="3397" w:type="dxa"/>
          </w:tcPr>
          <w:p w14:paraId="5A86B0E3" w14:textId="1CFE0DBC" w:rsidR="002A351D" w:rsidRPr="006270BA" w:rsidRDefault="002A351D" w:rsidP="00E2643D">
            <w:pPr>
              <w:jc w:val="both"/>
              <w:rPr>
                <w:rFonts w:ascii="Times New Roman" w:hAnsi="Times New Roman" w:cs="Times New Roman"/>
                <w:sz w:val="28"/>
                <w:szCs w:val="28"/>
                <w:lang w:val="kk-KZ"/>
              </w:rPr>
            </w:pPr>
            <w:r w:rsidRPr="006270BA">
              <w:rPr>
                <w:rFonts w:ascii="Times New Roman" w:hAnsi="Times New Roman" w:cs="Times New Roman"/>
                <w:sz w:val="28"/>
                <w:szCs w:val="28"/>
              </w:rPr>
              <w:t>Асцит</w:t>
            </w:r>
          </w:p>
        </w:tc>
        <w:tc>
          <w:tcPr>
            <w:tcW w:w="1701" w:type="dxa"/>
          </w:tcPr>
          <w:p w14:paraId="7C3CC8D5" w14:textId="5F656668" w:rsidR="002A351D" w:rsidRPr="006270BA" w:rsidRDefault="00826DB4" w:rsidP="00826DB4">
            <w:pPr>
              <w:jc w:val="center"/>
              <w:rPr>
                <w:rFonts w:ascii="Times New Roman" w:hAnsi="Times New Roman" w:cs="Times New Roman"/>
                <w:sz w:val="28"/>
                <w:szCs w:val="28"/>
              </w:rPr>
            </w:pPr>
            <w:r w:rsidRPr="006270BA">
              <w:rPr>
                <w:rFonts w:ascii="Times New Roman" w:hAnsi="Times New Roman" w:cs="Times New Roman"/>
                <w:sz w:val="28"/>
                <w:szCs w:val="28"/>
              </w:rPr>
              <w:t>0,9</w:t>
            </w:r>
          </w:p>
        </w:tc>
        <w:tc>
          <w:tcPr>
            <w:tcW w:w="2835" w:type="dxa"/>
          </w:tcPr>
          <w:p w14:paraId="42F18173" w14:textId="0EE8C71E" w:rsidR="002A351D" w:rsidRPr="006270BA" w:rsidRDefault="00826DB4" w:rsidP="00826DB4">
            <w:pPr>
              <w:jc w:val="center"/>
              <w:rPr>
                <w:rFonts w:ascii="Times New Roman" w:hAnsi="Times New Roman" w:cs="Times New Roman"/>
                <w:sz w:val="28"/>
                <w:szCs w:val="28"/>
              </w:rPr>
            </w:pPr>
            <w:r w:rsidRPr="006270BA">
              <w:rPr>
                <w:rFonts w:ascii="Times New Roman" w:hAnsi="Times New Roman" w:cs="Times New Roman"/>
                <w:sz w:val="28"/>
                <w:szCs w:val="28"/>
              </w:rPr>
              <w:t>0,09-9,02</w:t>
            </w:r>
          </w:p>
        </w:tc>
        <w:tc>
          <w:tcPr>
            <w:tcW w:w="1695" w:type="dxa"/>
          </w:tcPr>
          <w:p w14:paraId="45FFEC2C" w14:textId="6D97DA75" w:rsidR="002A351D" w:rsidRPr="006270BA" w:rsidRDefault="00826DB4" w:rsidP="00826DB4">
            <w:pPr>
              <w:jc w:val="center"/>
              <w:rPr>
                <w:rFonts w:ascii="Times New Roman" w:hAnsi="Times New Roman" w:cs="Times New Roman"/>
                <w:sz w:val="28"/>
                <w:szCs w:val="28"/>
              </w:rPr>
            </w:pPr>
            <w:r w:rsidRPr="006270BA">
              <w:rPr>
                <w:rFonts w:ascii="Times New Roman" w:hAnsi="Times New Roman" w:cs="Times New Roman"/>
                <w:sz w:val="28"/>
                <w:szCs w:val="28"/>
              </w:rPr>
              <w:t>0,65</w:t>
            </w:r>
          </w:p>
        </w:tc>
      </w:tr>
      <w:tr w:rsidR="00772C7C" w:rsidRPr="006270BA" w14:paraId="3F23BD1B" w14:textId="77777777" w:rsidTr="00091921">
        <w:tc>
          <w:tcPr>
            <w:tcW w:w="9628" w:type="dxa"/>
            <w:gridSpan w:val="4"/>
          </w:tcPr>
          <w:p w14:paraId="456B4430" w14:textId="55FBFB2F" w:rsidR="00772C7C" w:rsidRPr="00772C7C" w:rsidRDefault="00772C7C" w:rsidP="00A11A35">
            <w:pPr>
              <w:ind w:firstLine="601"/>
              <w:jc w:val="both"/>
              <w:rPr>
                <w:rFonts w:ascii="Times New Roman" w:hAnsi="Times New Roman" w:cs="Times New Roman"/>
                <w:sz w:val="24"/>
                <w:szCs w:val="24"/>
              </w:rPr>
            </w:pPr>
            <w:r w:rsidRPr="00772C7C">
              <w:rPr>
                <w:rFonts w:ascii="Times New Roman" w:hAnsi="Times New Roman" w:cs="Times New Roman"/>
                <w:sz w:val="24"/>
                <w:szCs w:val="24"/>
              </w:rPr>
              <w:t>Примечание: * - различия показателей статистически значимы (p&lt;0,05)</w:t>
            </w:r>
          </w:p>
        </w:tc>
      </w:tr>
    </w:tbl>
    <w:p w14:paraId="5A92AA2B" w14:textId="77777777" w:rsidR="00943935" w:rsidRPr="006270BA" w:rsidRDefault="00D51808" w:rsidP="00D10F71">
      <w:pPr>
        <w:spacing w:after="0"/>
        <w:jc w:val="both"/>
        <w:rPr>
          <w:rFonts w:ascii="Times New Roman" w:hAnsi="Times New Roman" w:cs="Times New Roman"/>
          <w:sz w:val="28"/>
          <w:szCs w:val="28"/>
        </w:rPr>
      </w:pPr>
      <w:r w:rsidRPr="006270BA">
        <w:rPr>
          <w:rFonts w:ascii="Times New Roman" w:hAnsi="Times New Roman" w:cs="Times New Roman"/>
          <w:sz w:val="28"/>
          <w:szCs w:val="28"/>
        </w:rPr>
        <w:tab/>
      </w:r>
    </w:p>
    <w:p w14:paraId="00A36A5D" w14:textId="4C586868" w:rsidR="00D10F71" w:rsidRPr="006270BA" w:rsidRDefault="00943935" w:rsidP="00D10F71">
      <w:pPr>
        <w:spacing w:after="0"/>
        <w:jc w:val="both"/>
        <w:rPr>
          <w:rFonts w:ascii="Times New Roman" w:hAnsi="Times New Roman" w:cs="Times New Roman"/>
          <w:sz w:val="28"/>
          <w:szCs w:val="28"/>
        </w:rPr>
      </w:pPr>
      <w:r w:rsidRPr="006270BA">
        <w:rPr>
          <w:rFonts w:ascii="Times New Roman" w:hAnsi="Times New Roman" w:cs="Times New Roman"/>
          <w:sz w:val="28"/>
          <w:szCs w:val="28"/>
        </w:rPr>
        <w:tab/>
      </w:r>
      <w:r w:rsidR="00D10F71" w:rsidRPr="006270BA">
        <w:rPr>
          <w:rFonts w:ascii="Times New Roman" w:hAnsi="Times New Roman" w:cs="Times New Roman"/>
          <w:sz w:val="28"/>
          <w:szCs w:val="28"/>
        </w:rPr>
        <w:t>При оценке ассоциации ультразвуковых признаков с органной дисфункцией установлено, что статистически значимая связь выявлена только для панкреатомегалии (O</w:t>
      </w:r>
      <w:r w:rsidR="00447260" w:rsidRPr="006270BA">
        <w:rPr>
          <w:rFonts w:ascii="Times New Roman" w:hAnsi="Times New Roman" w:cs="Times New Roman"/>
          <w:sz w:val="28"/>
          <w:szCs w:val="28"/>
        </w:rPr>
        <w:t>Ш</w:t>
      </w:r>
      <w:r w:rsidR="00D10F71" w:rsidRPr="006270BA">
        <w:rPr>
          <w:rFonts w:ascii="Times New Roman" w:hAnsi="Times New Roman" w:cs="Times New Roman"/>
          <w:sz w:val="28"/>
          <w:szCs w:val="28"/>
        </w:rPr>
        <w:t>=1,7; 95% ДИ 1,1–2,1; p=0,01), тогда как для остальных признаков значимой ассоциации получено не было.</w:t>
      </w:r>
      <w:r w:rsidR="00C62BB7" w:rsidRPr="006270BA">
        <w:rPr>
          <w:rFonts w:ascii="Times New Roman" w:hAnsi="Times New Roman" w:cs="Times New Roman"/>
          <w:sz w:val="28"/>
          <w:szCs w:val="28"/>
        </w:rPr>
        <w:t xml:space="preserve"> </w:t>
      </w:r>
      <w:r w:rsidR="00D10F71" w:rsidRPr="006270BA">
        <w:rPr>
          <w:rFonts w:ascii="Times New Roman" w:hAnsi="Times New Roman" w:cs="Times New Roman"/>
          <w:sz w:val="28"/>
          <w:szCs w:val="28"/>
        </w:rPr>
        <w:t xml:space="preserve">Полученные данные позволяют предположить, что увеличение поджелудочной железы может рассматриваться как маркер выраженной системной воспалительной реакции, что </w:t>
      </w:r>
      <w:r w:rsidR="0060549E" w:rsidRPr="006270BA">
        <w:rPr>
          <w:rFonts w:ascii="Times New Roman" w:hAnsi="Times New Roman" w:cs="Times New Roman"/>
          <w:sz w:val="28"/>
          <w:szCs w:val="28"/>
        </w:rPr>
        <w:t>патофизиологический</w:t>
      </w:r>
      <w:r w:rsidR="00D10F71" w:rsidRPr="006270BA">
        <w:rPr>
          <w:rFonts w:ascii="Times New Roman" w:hAnsi="Times New Roman" w:cs="Times New Roman"/>
          <w:sz w:val="28"/>
          <w:szCs w:val="28"/>
        </w:rPr>
        <w:t xml:space="preserve"> согласуется с повышением уровня С-реактивного белка и развитием органной дисфункции у пациентов с осложнённым течением заболевания.</w:t>
      </w:r>
    </w:p>
    <w:p w14:paraId="596095A4" w14:textId="57BA9471" w:rsidR="009F4285" w:rsidRPr="006270BA" w:rsidRDefault="009F4285" w:rsidP="00D10F71">
      <w:pPr>
        <w:spacing w:after="0"/>
        <w:jc w:val="both"/>
        <w:rPr>
          <w:rFonts w:ascii="Times New Roman" w:hAnsi="Times New Roman" w:cs="Times New Roman"/>
          <w:sz w:val="28"/>
          <w:szCs w:val="28"/>
        </w:rPr>
      </w:pPr>
      <w:r w:rsidRPr="006270BA">
        <w:rPr>
          <w:rFonts w:ascii="Times New Roman" w:hAnsi="Times New Roman" w:cs="Times New Roman"/>
          <w:sz w:val="28"/>
          <w:szCs w:val="28"/>
        </w:rPr>
        <w:tab/>
        <w:t>Несмотря на выявленные клинико-лабораторные особенности, важным этапом исследования является оценка прогностической способности стандартной шкалы PEWS. С этой целью в рамках ретроспективного анализа проведён ROC-анализ, позволяющий определить чувствительность, специфичность и оптимальный порог отсечения для прогнозирования неблагоприятных исходов. Результат анализа представлен в таблице 5</w:t>
      </w:r>
      <w:r w:rsidR="00772C7C">
        <w:rPr>
          <w:rFonts w:ascii="Times New Roman" w:hAnsi="Times New Roman" w:cs="Times New Roman"/>
          <w:sz w:val="28"/>
          <w:szCs w:val="28"/>
        </w:rPr>
        <w:t>1</w:t>
      </w:r>
      <w:r w:rsidRPr="006270BA">
        <w:rPr>
          <w:rFonts w:ascii="Times New Roman" w:hAnsi="Times New Roman" w:cs="Times New Roman"/>
          <w:sz w:val="28"/>
          <w:szCs w:val="28"/>
        </w:rPr>
        <w:t>.</w:t>
      </w:r>
    </w:p>
    <w:p w14:paraId="7243FE17" w14:textId="3577AB4C" w:rsidR="009F4285" w:rsidRPr="006270BA" w:rsidRDefault="009F4285" w:rsidP="00D10F71">
      <w:pPr>
        <w:spacing w:after="0"/>
        <w:jc w:val="both"/>
        <w:rPr>
          <w:rFonts w:ascii="Times New Roman" w:hAnsi="Times New Roman" w:cs="Times New Roman"/>
          <w:sz w:val="28"/>
          <w:szCs w:val="28"/>
        </w:rPr>
      </w:pPr>
    </w:p>
    <w:p w14:paraId="0E0AF625" w14:textId="0B22F952" w:rsidR="00772C7C" w:rsidRDefault="009F4285" w:rsidP="00D10F71">
      <w:pPr>
        <w:spacing w:after="0"/>
        <w:jc w:val="both"/>
        <w:rPr>
          <w:rFonts w:ascii="Times New Roman" w:hAnsi="Times New Roman" w:cs="Times New Roman"/>
          <w:sz w:val="28"/>
          <w:szCs w:val="28"/>
        </w:rPr>
      </w:pPr>
      <w:r w:rsidRPr="006270BA">
        <w:rPr>
          <w:rFonts w:ascii="Times New Roman" w:hAnsi="Times New Roman" w:cs="Times New Roman"/>
          <w:sz w:val="28"/>
          <w:szCs w:val="28"/>
        </w:rPr>
        <w:lastRenderedPageBreak/>
        <w:t>Таблица 5</w:t>
      </w:r>
      <w:r w:rsidR="00772C7C">
        <w:rPr>
          <w:rFonts w:ascii="Times New Roman" w:hAnsi="Times New Roman" w:cs="Times New Roman"/>
          <w:sz w:val="28"/>
          <w:szCs w:val="28"/>
        </w:rPr>
        <w:t>1</w:t>
      </w:r>
      <w:r w:rsidRPr="006270BA">
        <w:rPr>
          <w:rFonts w:ascii="Times New Roman" w:hAnsi="Times New Roman" w:cs="Times New Roman"/>
          <w:sz w:val="28"/>
          <w:szCs w:val="28"/>
        </w:rPr>
        <w:t xml:space="preserve"> – Результаты ROC-анализа прогностической способности стандартной шкалы PEWS</w:t>
      </w:r>
    </w:p>
    <w:p w14:paraId="57C36587" w14:textId="7E1AC25B" w:rsidR="00C077D2" w:rsidRDefault="00C077D2" w:rsidP="00D10F71">
      <w:pPr>
        <w:spacing w:after="0"/>
        <w:jc w:val="both"/>
        <w:rPr>
          <w:rFonts w:ascii="Times New Roman" w:hAnsi="Times New Roman" w:cs="Times New Roman"/>
          <w:sz w:val="28"/>
          <w:szCs w:val="28"/>
        </w:rPr>
      </w:pPr>
    </w:p>
    <w:tbl>
      <w:tblPr>
        <w:tblStyle w:val="afc"/>
        <w:tblW w:w="0" w:type="auto"/>
        <w:tblLook w:val="04A0" w:firstRow="1" w:lastRow="0" w:firstColumn="1" w:lastColumn="0" w:noHBand="0" w:noVBand="1"/>
      </w:tblPr>
      <w:tblGrid>
        <w:gridCol w:w="1486"/>
        <w:gridCol w:w="1346"/>
        <w:gridCol w:w="2069"/>
        <w:gridCol w:w="1842"/>
        <w:gridCol w:w="1657"/>
        <w:gridCol w:w="1228"/>
      </w:tblGrid>
      <w:tr w:rsidR="00C077D2" w14:paraId="35B7DD91" w14:textId="77777777" w:rsidTr="00C077D2">
        <w:tc>
          <w:tcPr>
            <w:tcW w:w="1486" w:type="dxa"/>
          </w:tcPr>
          <w:p w14:paraId="1691A214" w14:textId="0EAB0A38" w:rsidR="00C077D2" w:rsidRDefault="00C077D2" w:rsidP="00C077D2">
            <w:pPr>
              <w:jc w:val="center"/>
              <w:rPr>
                <w:rFonts w:ascii="Times New Roman" w:hAnsi="Times New Roman" w:cs="Times New Roman"/>
                <w:sz w:val="28"/>
                <w:szCs w:val="28"/>
              </w:rPr>
            </w:pPr>
            <w:r w:rsidRPr="00772C7C">
              <w:rPr>
                <w:rFonts w:ascii="Times New Roman" w:eastAsia="Times New Roman" w:hAnsi="Times New Roman" w:cs="Times New Roman"/>
                <w:sz w:val="24"/>
                <w:szCs w:val="24"/>
                <w:lang w:eastAsia="ru-RU"/>
              </w:rPr>
              <w:t>Параметр</w:t>
            </w:r>
          </w:p>
        </w:tc>
        <w:tc>
          <w:tcPr>
            <w:tcW w:w="1346" w:type="dxa"/>
          </w:tcPr>
          <w:p w14:paraId="6C038FBC" w14:textId="52B3AF8E" w:rsidR="00C077D2" w:rsidRDefault="00C077D2" w:rsidP="00C077D2">
            <w:pPr>
              <w:jc w:val="center"/>
              <w:rPr>
                <w:rFonts w:ascii="Times New Roman" w:hAnsi="Times New Roman" w:cs="Times New Roman"/>
                <w:sz w:val="28"/>
                <w:szCs w:val="28"/>
              </w:rPr>
            </w:pPr>
            <w:r w:rsidRPr="00772C7C">
              <w:rPr>
                <w:rFonts w:ascii="Times New Roman" w:hAnsi="Times New Roman" w:cs="Times New Roman"/>
                <w:sz w:val="24"/>
                <w:szCs w:val="24"/>
              </w:rPr>
              <w:t>AUC (95% ДИ)</w:t>
            </w:r>
          </w:p>
        </w:tc>
        <w:tc>
          <w:tcPr>
            <w:tcW w:w="2069" w:type="dxa"/>
          </w:tcPr>
          <w:p w14:paraId="5FAE2185" w14:textId="5262C7AE" w:rsidR="00C077D2" w:rsidRDefault="00C077D2" w:rsidP="00C077D2">
            <w:pPr>
              <w:jc w:val="center"/>
              <w:rPr>
                <w:rFonts w:ascii="Times New Roman" w:hAnsi="Times New Roman" w:cs="Times New Roman"/>
                <w:sz w:val="28"/>
                <w:szCs w:val="28"/>
              </w:rPr>
            </w:pPr>
            <w:r w:rsidRPr="00772C7C">
              <w:rPr>
                <w:rFonts w:ascii="Times New Roman" w:hAnsi="Times New Roman" w:cs="Times New Roman"/>
                <w:sz w:val="24"/>
                <w:szCs w:val="24"/>
              </w:rPr>
              <w:t>Чувствительность (%)</w:t>
            </w:r>
          </w:p>
        </w:tc>
        <w:tc>
          <w:tcPr>
            <w:tcW w:w="1842" w:type="dxa"/>
          </w:tcPr>
          <w:p w14:paraId="3648DFD5" w14:textId="32934A09" w:rsidR="00C077D2" w:rsidRDefault="00C077D2" w:rsidP="00C077D2">
            <w:pPr>
              <w:jc w:val="center"/>
              <w:rPr>
                <w:rFonts w:ascii="Times New Roman" w:hAnsi="Times New Roman" w:cs="Times New Roman"/>
                <w:sz w:val="28"/>
                <w:szCs w:val="28"/>
              </w:rPr>
            </w:pPr>
            <w:r w:rsidRPr="00772C7C">
              <w:rPr>
                <w:rFonts w:ascii="Times New Roman" w:hAnsi="Times New Roman" w:cs="Times New Roman"/>
                <w:sz w:val="24"/>
                <w:szCs w:val="24"/>
              </w:rPr>
              <w:t>Специфичность (%)</w:t>
            </w:r>
          </w:p>
        </w:tc>
        <w:tc>
          <w:tcPr>
            <w:tcW w:w="1657" w:type="dxa"/>
          </w:tcPr>
          <w:p w14:paraId="24BFB32A" w14:textId="578BFD5B" w:rsidR="00C077D2" w:rsidRDefault="00C077D2" w:rsidP="00C077D2">
            <w:pPr>
              <w:jc w:val="center"/>
              <w:rPr>
                <w:rFonts w:ascii="Times New Roman" w:hAnsi="Times New Roman" w:cs="Times New Roman"/>
                <w:sz w:val="28"/>
                <w:szCs w:val="28"/>
              </w:rPr>
            </w:pPr>
            <w:r w:rsidRPr="00772C7C">
              <w:rPr>
                <w:rFonts w:ascii="Times New Roman" w:hAnsi="Times New Roman" w:cs="Times New Roman"/>
                <w:sz w:val="24"/>
                <w:szCs w:val="24"/>
              </w:rPr>
              <w:t>Оптимальный порог, балл</w:t>
            </w:r>
          </w:p>
        </w:tc>
        <w:tc>
          <w:tcPr>
            <w:tcW w:w="1228" w:type="dxa"/>
          </w:tcPr>
          <w:p w14:paraId="6949225B" w14:textId="30836DD7" w:rsidR="00C077D2" w:rsidRDefault="00C077D2" w:rsidP="00C077D2">
            <w:pPr>
              <w:jc w:val="center"/>
              <w:rPr>
                <w:rFonts w:ascii="Times New Roman" w:hAnsi="Times New Roman" w:cs="Times New Roman"/>
                <w:sz w:val="28"/>
                <w:szCs w:val="28"/>
              </w:rPr>
            </w:pPr>
            <w:r w:rsidRPr="00772C7C">
              <w:rPr>
                <w:rFonts w:ascii="Times New Roman" w:hAnsi="Times New Roman" w:cs="Times New Roman"/>
                <w:sz w:val="24"/>
                <w:szCs w:val="24"/>
                <w:lang w:val="en-US"/>
              </w:rPr>
              <w:t>p</w:t>
            </w:r>
          </w:p>
        </w:tc>
      </w:tr>
      <w:tr w:rsidR="00C077D2" w14:paraId="5EC8E66D" w14:textId="77777777" w:rsidTr="00C077D2">
        <w:tc>
          <w:tcPr>
            <w:tcW w:w="1486" w:type="dxa"/>
          </w:tcPr>
          <w:p w14:paraId="69BBDBB7" w14:textId="13E07943" w:rsidR="00C077D2" w:rsidRDefault="0060549E" w:rsidP="00C077D2">
            <w:pPr>
              <w:rPr>
                <w:rFonts w:ascii="Times New Roman" w:hAnsi="Times New Roman" w:cs="Times New Roman"/>
                <w:sz w:val="28"/>
                <w:szCs w:val="28"/>
              </w:rPr>
            </w:pPr>
            <w:r>
              <w:rPr>
                <w:rFonts w:ascii="Times New Roman" w:hAnsi="Times New Roman" w:cs="Times New Roman"/>
                <w:sz w:val="24"/>
                <w:szCs w:val="24"/>
              </w:rPr>
              <w:t>Шкала</w:t>
            </w:r>
            <w:r w:rsidR="00C077D2" w:rsidRPr="00772C7C">
              <w:rPr>
                <w:rFonts w:ascii="Times New Roman" w:hAnsi="Times New Roman" w:cs="Times New Roman"/>
                <w:sz w:val="24"/>
                <w:szCs w:val="24"/>
                <w:lang w:val="en-US"/>
              </w:rPr>
              <w:t xml:space="preserve"> PEWS</w:t>
            </w:r>
          </w:p>
        </w:tc>
        <w:tc>
          <w:tcPr>
            <w:tcW w:w="1346" w:type="dxa"/>
          </w:tcPr>
          <w:p w14:paraId="66E8E5BA" w14:textId="20AC06DF" w:rsidR="00C077D2" w:rsidRDefault="00C077D2" w:rsidP="00C077D2">
            <w:pPr>
              <w:jc w:val="center"/>
              <w:rPr>
                <w:rFonts w:ascii="Times New Roman" w:hAnsi="Times New Roman" w:cs="Times New Roman"/>
                <w:sz w:val="28"/>
                <w:szCs w:val="28"/>
              </w:rPr>
            </w:pPr>
            <w:r w:rsidRPr="00772C7C">
              <w:rPr>
                <w:rFonts w:ascii="Times New Roman" w:hAnsi="Times New Roman" w:cs="Times New Roman"/>
                <w:sz w:val="24"/>
                <w:szCs w:val="24"/>
                <w:lang w:val="en-US"/>
              </w:rPr>
              <w:t>0</w:t>
            </w:r>
            <w:r w:rsidRPr="00772C7C">
              <w:rPr>
                <w:rFonts w:ascii="Times New Roman" w:hAnsi="Times New Roman" w:cs="Times New Roman"/>
                <w:sz w:val="24"/>
                <w:szCs w:val="24"/>
              </w:rPr>
              <w:t>,62 (0,54-0,70)</w:t>
            </w:r>
          </w:p>
        </w:tc>
        <w:tc>
          <w:tcPr>
            <w:tcW w:w="2069" w:type="dxa"/>
          </w:tcPr>
          <w:p w14:paraId="0FC20024" w14:textId="02905602" w:rsidR="00C077D2" w:rsidRDefault="00C077D2" w:rsidP="00C077D2">
            <w:pPr>
              <w:jc w:val="center"/>
              <w:rPr>
                <w:rFonts w:ascii="Times New Roman" w:hAnsi="Times New Roman" w:cs="Times New Roman"/>
                <w:sz w:val="28"/>
                <w:szCs w:val="28"/>
              </w:rPr>
            </w:pPr>
            <w:r w:rsidRPr="00772C7C">
              <w:rPr>
                <w:rFonts w:ascii="Times New Roman" w:hAnsi="Times New Roman" w:cs="Times New Roman"/>
                <w:sz w:val="24"/>
                <w:szCs w:val="24"/>
              </w:rPr>
              <w:t>66,4</w:t>
            </w:r>
          </w:p>
        </w:tc>
        <w:tc>
          <w:tcPr>
            <w:tcW w:w="1842" w:type="dxa"/>
          </w:tcPr>
          <w:p w14:paraId="208C2A50" w14:textId="764038A8" w:rsidR="00C077D2" w:rsidRDefault="00C077D2" w:rsidP="00C077D2">
            <w:pPr>
              <w:jc w:val="center"/>
              <w:rPr>
                <w:rFonts w:ascii="Times New Roman" w:hAnsi="Times New Roman" w:cs="Times New Roman"/>
                <w:sz w:val="28"/>
                <w:szCs w:val="28"/>
              </w:rPr>
            </w:pPr>
            <w:r w:rsidRPr="00772C7C">
              <w:rPr>
                <w:rFonts w:ascii="Times New Roman" w:hAnsi="Times New Roman" w:cs="Times New Roman"/>
                <w:sz w:val="24"/>
                <w:szCs w:val="24"/>
              </w:rPr>
              <w:t>74</w:t>
            </w:r>
          </w:p>
        </w:tc>
        <w:tc>
          <w:tcPr>
            <w:tcW w:w="1657" w:type="dxa"/>
          </w:tcPr>
          <w:p w14:paraId="3C40129C" w14:textId="18CA6C23" w:rsidR="00C077D2" w:rsidRDefault="00C077D2" w:rsidP="00C077D2">
            <w:pPr>
              <w:jc w:val="center"/>
              <w:rPr>
                <w:rFonts w:ascii="Times New Roman" w:hAnsi="Times New Roman" w:cs="Times New Roman"/>
                <w:sz w:val="28"/>
                <w:szCs w:val="28"/>
              </w:rPr>
            </w:pPr>
            <w:r w:rsidRPr="00772C7C">
              <w:rPr>
                <w:rFonts w:ascii="Times New Roman" w:hAnsi="Times New Roman" w:cs="Times New Roman"/>
                <w:sz w:val="24"/>
                <w:szCs w:val="24"/>
              </w:rPr>
              <w:t>5</w:t>
            </w:r>
          </w:p>
        </w:tc>
        <w:tc>
          <w:tcPr>
            <w:tcW w:w="1228" w:type="dxa"/>
          </w:tcPr>
          <w:p w14:paraId="0116B275" w14:textId="28A342DF" w:rsidR="00C077D2" w:rsidRDefault="00C077D2" w:rsidP="00C077D2">
            <w:pPr>
              <w:jc w:val="center"/>
              <w:rPr>
                <w:rFonts w:ascii="Times New Roman" w:hAnsi="Times New Roman" w:cs="Times New Roman"/>
                <w:sz w:val="28"/>
                <w:szCs w:val="28"/>
              </w:rPr>
            </w:pPr>
            <w:r w:rsidRPr="00772C7C">
              <w:rPr>
                <w:rFonts w:ascii="Times New Roman" w:hAnsi="Times New Roman" w:cs="Times New Roman"/>
                <w:sz w:val="24"/>
                <w:szCs w:val="24"/>
              </w:rPr>
              <w:t>0,006</w:t>
            </w:r>
            <w:r w:rsidRPr="00772C7C">
              <w:rPr>
                <w:rFonts w:ascii="Times New Roman" w:hAnsi="Times New Roman" w:cs="Times New Roman"/>
                <w:sz w:val="24"/>
                <w:szCs w:val="24"/>
                <w:vertAlign w:val="superscript"/>
              </w:rPr>
              <w:t>*</w:t>
            </w:r>
          </w:p>
        </w:tc>
      </w:tr>
      <w:tr w:rsidR="00C077D2" w14:paraId="575F8A38" w14:textId="77777777" w:rsidTr="00E77FCF">
        <w:tc>
          <w:tcPr>
            <w:tcW w:w="9628" w:type="dxa"/>
            <w:gridSpan w:val="6"/>
          </w:tcPr>
          <w:p w14:paraId="0051A625" w14:textId="1920672B" w:rsidR="00C077D2" w:rsidRPr="00C077D2" w:rsidRDefault="00C077D2" w:rsidP="00A11A35">
            <w:pPr>
              <w:ind w:firstLine="601"/>
              <w:jc w:val="both"/>
              <w:rPr>
                <w:rFonts w:ascii="Times New Roman" w:hAnsi="Times New Roman" w:cs="Times New Roman"/>
                <w:sz w:val="24"/>
                <w:szCs w:val="24"/>
              </w:rPr>
            </w:pPr>
            <w:r w:rsidRPr="00C077D2">
              <w:rPr>
                <w:rFonts w:ascii="Times New Roman" w:hAnsi="Times New Roman" w:cs="Times New Roman"/>
                <w:sz w:val="24"/>
                <w:szCs w:val="24"/>
              </w:rPr>
              <w:t>Примечание: * - различия показателей статистически значимы (p&lt;0,05)</w:t>
            </w:r>
          </w:p>
        </w:tc>
      </w:tr>
    </w:tbl>
    <w:p w14:paraId="639F26DA" w14:textId="77777777" w:rsidR="00C077D2" w:rsidRDefault="00C077D2" w:rsidP="00D10F71">
      <w:pPr>
        <w:spacing w:after="0"/>
        <w:jc w:val="both"/>
        <w:rPr>
          <w:rFonts w:ascii="Times New Roman" w:hAnsi="Times New Roman" w:cs="Times New Roman"/>
          <w:sz w:val="28"/>
          <w:szCs w:val="28"/>
        </w:rPr>
      </w:pPr>
    </w:p>
    <w:p w14:paraId="0F826E27" w14:textId="629A3214" w:rsidR="008167C0" w:rsidRPr="006270BA" w:rsidRDefault="00C077D2" w:rsidP="00D10F71">
      <w:pPr>
        <w:spacing w:after="0"/>
        <w:jc w:val="both"/>
        <w:rPr>
          <w:rFonts w:ascii="Times New Roman" w:hAnsi="Times New Roman" w:cs="Times New Roman"/>
          <w:sz w:val="28"/>
          <w:szCs w:val="28"/>
        </w:rPr>
      </w:pPr>
      <w:r>
        <w:rPr>
          <w:rFonts w:ascii="Times New Roman" w:hAnsi="Times New Roman" w:cs="Times New Roman"/>
          <w:sz w:val="28"/>
          <w:szCs w:val="28"/>
        </w:rPr>
        <w:tab/>
      </w:r>
      <w:r w:rsidR="00943935" w:rsidRPr="006270BA">
        <w:rPr>
          <w:rFonts w:ascii="Times New Roman" w:hAnsi="Times New Roman" w:cs="Times New Roman"/>
          <w:sz w:val="28"/>
          <w:szCs w:val="28"/>
        </w:rPr>
        <w:t>Стандартная шкала PEWS продемонстрировала умеренную прогностическую способность (AUC=0,62; p=0,006) с оптимальным порогом 5 баллов, обеспечивающим чувствительность 66,4% и специфичность 74%.</w:t>
      </w:r>
      <w:r w:rsidR="008167C0" w:rsidRPr="006270BA">
        <w:rPr>
          <w:rFonts w:ascii="Times New Roman" w:hAnsi="Times New Roman" w:cs="Times New Roman"/>
          <w:sz w:val="28"/>
          <w:szCs w:val="28"/>
        </w:rPr>
        <w:t xml:space="preserve"> Результаты ROC-анализа стандартной шкалы PEWS при прогнозировании неблагоприятных исходов представлены на рисунке 12.</w:t>
      </w:r>
    </w:p>
    <w:p w14:paraId="3632A984" w14:textId="77777777" w:rsidR="00883285" w:rsidRPr="006270BA" w:rsidRDefault="00883285" w:rsidP="00A11A35">
      <w:pPr>
        <w:spacing w:after="0" w:line="240" w:lineRule="auto"/>
        <w:jc w:val="both"/>
        <w:rPr>
          <w:rFonts w:ascii="Times New Roman" w:hAnsi="Times New Roman" w:cs="Times New Roman"/>
          <w:sz w:val="28"/>
          <w:szCs w:val="28"/>
        </w:rPr>
      </w:pPr>
    </w:p>
    <w:p w14:paraId="68FAF4CC" w14:textId="42CCC72D" w:rsidR="008167C0" w:rsidRPr="006270BA" w:rsidRDefault="008167C0" w:rsidP="008167C0">
      <w:pPr>
        <w:autoSpaceDE w:val="0"/>
        <w:autoSpaceDN w:val="0"/>
        <w:adjustRightInd w:val="0"/>
        <w:spacing w:after="0" w:line="240" w:lineRule="auto"/>
        <w:rPr>
          <w:rFonts w:ascii="Times New Roman" w:hAnsi="Times New Roman" w:cs="Times New Roman"/>
          <w:sz w:val="24"/>
          <w:szCs w:val="24"/>
        </w:rPr>
      </w:pPr>
      <w:r w:rsidRPr="006270BA">
        <w:rPr>
          <w:rFonts w:ascii="Times New Roman" w:hAnsi="Times New Roman" w:cs="Times New Roman"/>
          <w:noProof/>
          <w:sz w:val="24"/>
          <w:szCs w:val="24"/>
        </w:rPr>
        <w:drawing>
          <wp:inline distT="0" distB="0" distL="0" distR="0" wp14:anchorId="017B0EFF" wp14:editId="48AD7E22">
            <wp:extent cx="5975350" cy="3517900"/>
            <wp:effectExtent l="0" t="0" r="6350" b="635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75350" cy="3517900"/>
                    </a:xfrm>
                    <a:prstGeom prst="rect">
                      <a:avLst/>
                    </a:prstGeom>
                    <a:noFill/>
                    <a:ln>
                      <a:noFill/>
                    </a:ln>
                  </pic:spPr>
                </pic:pic>
              </a:graphicData>
            </a:graphic>
          </wp:inline>
        </w:drawing>
      </w:r>
    </w:p>
    <w:p w14:paraId="7EDB8AAE" w14:textId="77777777" w:rsidR="00A11A35" w:rsidRDefault="00A11A35" w:rsidP="00A11A35">
      <w:pPr>
        <w:spacing w:after="0" w:line="240" w:lineRule="auto"/>
        <w:jc w:val="center"/>
        <w:rPr>
          <w:rFonts w:ascii="Times New Roman" w:hAnsi="Times New Roman" w:cs="Times New Roman"/>
          <w:sz w:val="28"/>
          <w:szCs w:val="28"/>
        </w:rPr>
      </w:pPr>
    </w:p>
    <w:p w14:paraId="38989263" w14:textId="4A677AB7" w:rsidR="008167C0" w:rsidRPr="006270BA" w:rsidRDefault="008167C0" w:rsidP="00883285">
      <w:pPr>
        <w:spacing w:after="0"/>
        <w:jc w:val="center"/>
        <w:rPr>
          <w:rFonts w:ascii="Times New Roman" w:hAnsi="Times New Roman" w:cs="Times New Roman"/>
          <w:sz w:val="28"/>
          <w:szCs w:val="28"/>
        </w:rPr>
      </w:pPr>
      <w:r w:rsidRPr="006270BA">
        <w:rPr>
          <w:rFonts w:ascii="Times New Roman" w:hAnsi="Times New Roman" w:cs="Times New Roman"/>
          <w:sz w:val="28"/>
          <w:szCs w:val="28"/>
        </w:rPr>
        <w:t xml:space="preserve">Рисунок 12 - </w:t>
      </w:r>
      <w:r w:rsidR="00883285" w:rsidRPr="006270BA">
        <w:rPr>
          <w:rFonts w:ascii="Times New Roman" w:hAnsi="Times New Roman" w:cs="Times New Roman"/>
          <w:sz w:val="28"/>
          <w:szCs w:val="28"/>
        </w:rPr>
        <w:t>ROC-кривая стандартной шкалы PEWS при прогнозировании органной дисфункции</w:t>
      </w:r>
    </w:p>
    <w:p w14:paraId="381EB5A9" w14:textId="77777777" w:rsidR="00883285" w:rsidRPr="006270BA" w:rsidRDefault="00883285" w:rsidP="00A11A35">
      <w:pPr>
        <w:spacing w:after="0" w:line="240" w:lineRule="auto"/>
        <w:jc w:val="both"/>
        <w:rPr>
          <w:rFonts w:ascii="Times New Roman" w:hAnsi="Times New Roman" w:cs="Times New Roman"/>
          <w:sz w:val="28"/>
          <w:szCs w:val="28"/>
        </w:rPr>
      </w:pPr>
    </w:p>
    <w:p w14:paraId="0DF491A9" w14:textId="4337A3B0" w:rsidR="00157156" w:rsidRPr="006270BA" w:rsidRDefault="00883285" w:rsidP="00E2643D">
      <w:pPr>
        <w:spacing w:after="0"/>
        <w:jc w:val="both"/>
        <w:rPr>
          <w:rFonts w:ascii="Times New Roman" w:hAnsi="Times New Roman" w:cs="Times New Roman"/>
          <w:sz w:val="28"/>
          <w:szCs w:val="28"/>
        </w:rPr>
      </w:pPr>
      <w:r w:rsidRPr="006270BA">
        <w:rPr>
          <w:rFonts w:ascii="Times New Roman" w:hAnsi="Times New Roman" w:cs="Times New Roman"/>
          <w:sz w:val="28"/>
          <w:szCs w:val="28"/>
        </w:rPr>
        <w:tab/>
      </w:r>
      <w:r w:rsidR="00EB5B9D" w:rsidRPr="00EB5B9D">
        <w:rPr>
          <w:rFonts w:ascii="Times New Roman" w:hAnsi="Times New Roman" w:cs="Times New Roman"/>
          <w:sz w:val="28"/>
          <w:szCs w:val="28"/>
        </w:rPr>
        <w:t xml:space="preserve">В данной главе проведён ретроспективный анализ клинико-лабораторных данных с целью выявления показателей, пригодных для включения в </w:t>
      </w:r>
      <w:r w:rsidR="00EB5B9D">
        <w:rPr>
          <w:rFonts w:ascii="Times New Roman" w:hAnsi="Times New Roman" w:cs="Times New Roman"/>
          <w:sz w:val="28"/>
          <w:szCs w:val="28"/>
        </w:rPr>
        <w:t>модифицированную</w:t>
      </w:r>
      <w:r w:rsidR="00EB5B9D" w:rsidRPr="00EB5B9D">
        <w:rPr>
          <w:rFonts w:ascii="Times New Roman" w:hAnsi="Times New Roman" w:cs="Times New Roman"/>
          <w:sz w:val="28"/>
          <w:szCs w:val="28"/>
        </w:rPr>
        <w:t xml:space="preserve"> прогностическую шкалу неблагоприятного течения заболевания у детей, переводимых в ОАРИТ.</w:t>
      </w:r>
      <w:r w:rsidR="00024F8F" w:rsidRPr="006270BA">
        <w:rPr>
          <w:rFonts w:ascii="Times New Roman" w:hAnsi="Times New Roman" w:cs="Times New Roman"/>
          <w:sz w:val="28"/>
          <w:szCs w:val="28"/>
        </w:rPr>
        <w:tab/>
      </w:r>
      <w:r w:rsidR="00157156" w:rsidRPr="006270BA">
        <w:rPr>
          <w:rFonts w:ascii="Times New Roman" w:hAnsi="Times New Roman" w:cs="Times New Roman"/>
          <w:sz w:val="28"/>
          <w:szCs w:val="28"/>
        </w:rPr>
        <w:t xml:space="preserve">На первом этапе были проанализированы базовые анамнестические и клинико-организационные характеристики пациентов. Редкое выявление наследственной отягощённости и </w:t>
      </w:r>
      <w:r w:rsidR="00157156" w:rsidRPr="006270BA">
        <w:rPr>
          <w:rFonts w:ascii="Times New Roman" w:hAnsi="Times New Roman" w:cs="Times New Roman"/>
          <w:sz w:val="28"/>
          <w:szCs w:val="28"/>
        </w:rPr>
        <w:lastRenderedPageBreak/>
        <w:t>сопутствующей хронической патологии (97,8% и 89,4% соответственно) свидетельствовало об относительной однородности исследуемой группы по фоновым характеристикам. Анализ связи сопутствующих хронических заболеваний с группой клинического риска статистически значимых различий не выявил (p=0,17), что позволило сосредоточить дальнейший анализ на клинико-лабораторных и синдромальных факторах.</w:t>
      </w:r>
    </w:p>
    <w:p w14:paraId="52607524" w14:textId="4E8636E3" w:rsidR="007047B1" w:rsidRPr="006270BA" w:rsidRDefault="007047B1" w:rsidP="00E2643D">
      <w:pPr>
        <w:spacing w:after="0"/>
        <w:jc w:val="both"/>
        <w:rPr>
          <w:rFonts w:ascii="Times New Roman" w:hAnsi="Times New Roman" w:cs="Times New Roman"/>
          <w:sz w:val="28"/>
          <w:szCs w:val="28"/>
        </w:rPr>
      </w:pPr>
      <w:r w:rsidRPr="006270BA">
        <w:rPr>
          <w:rFonts w:ascii="Times New Roman" w:hAnsi="Times New Roman" w:cs="Times New Roman"/>
          <w:sz w:val="28"/>
          <w:szCs w:val="28"/>
        </w:rPr>
        <w:tab/>
        <w:t>Анализ распределения пациентов по биологическим вариантам ОЛЛ, протоколам лечения и группам риска показал статистически значимую связь между типом ОЛЛ и группой клинического риска (p=0,001), подтверждая роль биологического варианта заболевания в формировании исходного риска. В то же время связь между биологическим вариантом ОЛЛ и исходом терапии выявлена не была (p&gt;0,88), это подчёркивает необходимость динамической оценки состояния пациента, выходящей за рамки исходной стратификации риска.</w:t>
      </w:r>
    </w:p>
    <w:p w14:paraId="1CE086DC" w14:textId="22DE42FC" w:rsidR="007047B1" w:rsidRPr="006270BA" w:rsidRDefault="007047B1" w:rsidP="00E2643D">
      <w:pPr>
        <w:spacing w:after="0"/>
        <w:jc w:val="both"/>
        <w:rPr>
          <w:rFonts w:ascii="Times New Roman" w:hAnsi="Times New Roman" w:cs="Times New Roman"/>
          <w:sz w:val="28"/>
          <w:szCs w:val="28"/>
        </w:rPr>
      </w:pPr>
      <w:r w:rsidRPr="006270BA">
        <w:rPr>
          <w:rFonts w:ascii="Times New Roman" w:hAnsi="Times New Roman" w:cs="Times New Roman"/>
          <w:sz w:val="28"/>
          <w:szCs w:val="28"/>
        </w:rPr>
        <w:tab/>
      </w:r>
      <w:r w:rsidR="00592A14" w:rsidRPr="006270BA">
        <w:rPr>
          <w:rFonts w:ascii="Times New Roman" w:hAnsi="Times New Roman" w:cs="Times New Roman"/>
          <w:sz w:val="28"/>
          <w:szCs w:val="28"/>
        </w:rPr>
        <w:t xml:space="preserve">Изучение госпитального маршрута и структуры трансфузионной терапии выявило наиболее частую потребность пациентов в переливании тромбоконцентрата, отражающую выраженность коагулопатии и тяжесть клинического состояния. Одновременно установлено, что объём гемотрансфузионной поддержки достоверно увеличивался по мере нарастания степени геморрагического синдрома за сутки до перевода в ОРИТ </w:t>
      </w:r>
      <w:r w:rsidRPr="006270BA">
        <w:rPr>
          <w:rFonts w:ascii="Times New Roman" w:hAnsi="Times New Roman" w:cs="Times New Roman"/>
          <w:sz w:val="28"/>
          <w:szCs w:val="28"/>
        </w:rPr>
        <w:t>(p=0,001).</w:t>
      </w:r>
      <w:r w:rsidR="00024F8F" w:rsidRPr="006270BA">
        <w:rPr>
          <w:rFonts w:ascii="Times New Roman" w:hAnsi="Times New Roman" w:cs="Times New Roman"/>
          <w:sz w:val="28"/>
          <w:szCs w:val="28"/>
        </w:rPr>
        <w:tab/>
      </w:r>
      <w:r w:rsidR="000D29C5" w:rsidRPr="006270BA">
        <w:rPr>
          <w:rFonts w:ascii="Times New Roman" w:hAnsi="Times New Roman" w:cs="Times New Roman"/>
          <w:sz w:val="28"/>
          <w:szCs w:val="28"/>
        </w:rPr>
        <w:t xml:space="preserve">Анализ шкалы PEWS продемонстрировал статистически значимое увеличение суммарного балла к моменту поступления в ОРИТ (медиана 4 против 5, p&lt;0,001), а также рост доли пациентов с высокими значениями шкалы (≥5 баллов) с 35,7% до 59%. </w:t>
      </w:r>
    </w:p>
    <w:p w14:paraId="435EB0E1" w14:textId="27929810" w:rsidR="000D29C5" w:rsidRPr="006270BA" w:rsidRDefault="007047B1" w:rsidP="00E2643D">
      <w:pPr>
        <w:spacing w:after="0"/>
        <w:jc w:val="both"/>
        <w:rPr>
          <w:rFonts w:ascii="Times New Roman" w:hAnsi="Times New Roman" w:cs="Times New Roman"/>
          <w:sz w:val="28"/>
          <w:szCs w:val="28"/>
        </w:rPr>
      </w:pPr>
      <w:r w:rsidRPr="006270BA">
        <w:rPr>
          <w:rFonts w:ascii="Times New Roman" w:hAnsi="Times New Roman" w:cs="Times New Roman"/>
          <w:sz w:val="28"/>
          <w:szCs w:val="28"/>
        </w:rPr>
        <w:tab/>
        <w:t>Дополнительно был проведён анализ жалоб и симптомов, включая болевой, диспепсический, отёчный и геморрагический синдромы, а также оценка структуры часто встречающихся синдромов после перевода в ОРИТ. Показано, что отдельные симптомы и синдромы регистрировались у значительной доли пациентов (до 65%), отличались выраженной динамикой между этапами наблюдения и отражали нарастание тяжести состояния к моменту перевода в реанимацию.</w:t>
      </w:r>
      <w:r w:rsidR="000D29C5" w:rsidRPr="006270BA">
        <w:rPr>
          <w:rFonts w:ascii="Times New Roman" w:hAnsi="Times New Roman" w:cs="Times New Roman"/>
          <w:sz w:val="28"/>
          <w:szCs w:val="28"/>
        </w:rPr>
        <w:t xml:space="preserve"> Анализ связи клинических синдромов с летальным исходом выявил статистически значимое повышение частоты неблагоприятного исхода при наличии синдромальных проявлений, отражающих выраженное системное и органное поражение.</w:t>
      </w:r>
    </w:p>
    <w:p w14:paraId="4E3E256C" w14:textId="3DE06AB0" w:rsidR="00024F8F" w:rsidRPr="006270BA" w:rsidRDefault="000D29C5" w:rsidP="00E2643D">
      <w:pPr>
        <w:spacing w:after="0"/>
        <w:jc w:val="both"/>
        <w:rPr>
          <w:rFonts w:ascii="Times New Roman" w:hAnsi="Times New Roman" w:cs="Times New Roman"/>
          <w:sz w:val="28"/>
          <w:szCs w:val="28"/>
        </w:rPr>
      </w:pPr>
      <w:r w:rsidRPr="006270BA">
        <w:rPr>
          <w:rFonts w:ascii="Times New Roman" w:hAnsi="Times New Roman" w:cs="Times New Roman"/>
          <w:sz w:val="28"/>
          <w:szCs w:val="28"/>
        </w:rPr>
        <w:tab/>
      </w:r>
      <w:r w:rsidR="00E2643D" w:rsidRPr="006270BA">
        <w:rPr>
          <w:rFonts w:ascii="Times New Roman" w:hAnsi="Times New Roman" w:cs="Times New Roman"/>
          <w:sz w:val="28"/>
          <w:szCs w:val="28"/>
        </w:rPr>
        <w:t>Существенное внимание было уделено оценке лабораторных показателей, динамика которых анализировалась на двух ключевых этапах наблюдения — за сутки до перевода в ОРИТ и в день перевода. По ряду показателей были выявлены статистически значимые изменения медианных значений и распределения по клинически значимым категориям</w:t>
      </w:r>
      <w:r w:rsidR="00F934E9" w:rsidRPr="006270BA">
        <w:rPr>
          <w:rFonts w:ascii="Times New Roman" w:hAnsi="Times New Roman" w:cs="Times New Roman"/>
          <w:sz w:val="28"/>
          <w:szCs w:val="28"/>
        </w:rPr>
        <w:t xml:space="preserve">. </w:t>
      </w:r>
      <w:r w:rsidR="00E2643D" w:rsidRPr="006270BA">
        <w:rPr>
          <w:rFonts w:ascii="Times New Roman" w:hAnsi="Times New Roman" w:cs="Times New Roman"/>
          <w:sz w:val="28"/>
          <w:szCs w:val="28"/>
        </w:rPr>
        <w:t>Полученные данные позволили выделить лабораторные параметры, наиболее чувствительные к ухудшению состояния пациентов в предреанимационный период.</w:t>
      </w:r>
    </w:p>
    <w:p w14:paraId="08951B66" w14:textId="373626C0" w:rsidR="00D51808" w:rsidRPr="006270BA" w:rsidRDefault="000D29C5" w:rsidP="00E2643D">
      <w:pPr>
        <w:spacing w:after="0"/>
        <w:jc w:val="both"/>
        <w:rPr>
          <w:rFonts w:ascii="Times New Roman" w:hAnsi="Times New Roman" w:cs="Times New Roman"/>
          <w:sz w:val="28"/>
          <w:szCs w:val="28"/>
        </w:rPr>
      </w:pPr>
      <w:r w:rsidRPr="006270BA">
        <w:rPr>
          <w:rFonts w:ascii="Times New Roman" w:hAnsi="Times New Roman" w:cs="Times New Roman"/>
          <w:sz w:val="28"/>
          <w:szCs w:val="28"/>
        </w:rPr>
        <w:lastRenderedPageBreak/>
        <w:tab/>
        <w:t>Инструментальные методы исследования дополнили клиническую оценку и позволили выявить динамику органных изменений. Отмечено достоверное увеличение частоты гепатомегалии и увеличения поджелудочной железы при переводе в ОРИТ, снижение частоты лимфаденопатии и выпота в брюшной полости, а также тенденции к нарастанию плеврального выпота.</w:t>
      </w:r>
      <w:r w:rsidR="00D51808" w:rsidRPr="006270BA">
        <w:rPr>
          <w:rFonts w:ascii="Times New Roman" w:hAnsi="Times New Roman" w:cs="Times New Roman"/>
          <w:sz w:val="28"/>
          <w:szCs w:val="28"/>
        </w:rPr>
        <w:t xml:space="preserve"> Таким образом, проведённый анализ ретроспективной базы данных позволил выявить совокупность лабораторных показателей и клинических признаков, характеризующихся высокой частотой встречаемости, выраженной динамикой и клинической значимостью. Полученные результаты послужили основанием для отбора потенциальных предикторов, включая как количественные, так и бинарные переменные (0/1), для последующего построения и валидации прогностической шкалы неблагоприятного течения заболевания.</w:t>
      </w:r>
    </w:p>
    <w:p w14:paraId="33796739" w14:textId="77777777" w:rsidR="00D51808" w:rsidRPr="006270BA" w:rsidRDefault="00D51808" w:rsidP="00A11A35">
      <w:pPr>
        <w:spacing w:after="0" w:line="240" w:lineRule="auto"/>
        <w:jc w:val="both"/>
        <w:rPr>
          <w:rFonts w:ascii="Times New Roman" w:hAnsi="Times New Roman" w:cs="Times New Roman"/>
          <w:sz w:val="28"/>
          <w:szCs w:val="28"/>
        </w:rPr>
      </w:pPr>
    </w:p>
    <w:p w14:paraId="13856405" w14:textId="5B48BE7E" w:rsidR="00D51808" w:rsidRPr="006270BA" w:rsidRDefault="00D51808" w:rsidP="00A11A35">
      <w:pPr>
        <w:spacing w:after="0"/>
        <w:ind w:firstLine="567"/>
        <w:jc w:val="both"/>
        <w:rPr>
          <w:rFonts w:ascii="Times New Roman" w:hAnsi="Times New Roman" w:cs="Times New Roman"/>
          <w:b/>
          <w:bCs/>
          <w:sz w:val="28"/>
          <w:szCs w:val="28"/>
          <w:lang w:val="kk-KZ"/>
        </w:rPr>
      </w:pPr>
      <w:r w:rsidRPr="006270BA">
        <w:rPr>
          <w:rFonts w:ascii="Times New Roman" w:hAnsi="Times New Roman" w:cs="Times New Roman"/>
          <w:b/>
          <w:bCs/>
          <w:sz w:val="28"/>
          <w:szCs w:val="28"/>
          <w:lang w:val="kk-KZ"/>
        </w:rPr>
        <w:t>3.2 Оценка диагностической эффективности стандартной шкалы PEWS и выявление её ограничений у детей с ОЛЛ</w:t>
      </w:r>
    </w:p>
    <w:p w14:paraId="10C0C896" w14:textId="45433943" w:rsidR="00D51808" w:rsidRPr="006270BA" w:rsidRDefault="00053095" w:rsidP="00134DEA">
      <w:pPr>
        <w:spacing w:after="0"/>
        <w:ind w:firstLine="567"/>
        <w:jc w:val="both"/>
        <w:rPr>
          <w:rFonts w:ascii="Times New Roman" w:hAnsi="Times New Roman" w:cs="Times New Roman"/>
          <w:sz w:val="28"/>
          <w:szCs w:val="28"/>
        </w:rPr>
      </w:pPr>
      <w:r w:rsidRPr="006270BA">
        <w:rPr>
          <w:rFonts w:ascii="Times New Roman" w:hAnsi="Times New Roman" w:cs="Times New Roman"/>
          <w:sz w:val="28"/>
          <w:szCs w:val="28"/>
        </w:rPr>
        <w:t xml:space="preserve">С целью оценки диагностической информативности шкалы PEWS был проведён анализ состояния пациентов с умеренными значениями шкалы (3–4 балла) до перевода в ОРИТ и в день перевода. Данный подход позволил сопоставить балльную оценку PEWS с клиническими и лабораторными характеристиками тяжести состояния пациентов и определить возможности шкалы в раннем выявлении признаков ухудшения состояния. </w:t>
      </w:r>
    </w:p>
    <w:p w14:paraId="1D0A3F8B" w14:textId="2A7BB33D" w:rsidR="00053095" w:rsidRPr="006270BA" w:rsidRDefault="00376877" w:rsidP="00134DEA">
      <w:pPr>
        <w:spacing w:after="0"/>
        <w:ind w:firstLine="567"/>
        <w:jc w:val="both"/>
        <w:rPr>
          <w:rFonts w:ascii="Times New Roman" w:hAnsi="Times New Roman" w:cs="Times New Roman"/>
          <w:sz w:val="28"/>
          <w:szCs w:val="28"/>
        </w:rPr>
      </w:pPr>
      <w:r w:rsidRPr="006270BA">
        <w:rPr>
          <w:rFonts w:ascii="Times New Roman" w:hAnsi="Times New Roman" w:cs="Times New Roman"/>
          <w:sz w:val="28"/>
          <w:szCs w:val="28"/>
        </w:rPr>
        <w:t xml:space="preserve">Особое внимание было уделено анализу пациентов, у которых за сутки до перевода в ОРИТ отмечались умеренные значения шкалы PEWS, с последующим увеличением баллов до критических значений в день перевода. Изучение данной подгруппы позволило проследить динамику ухудшения состояния пациентов и оценить, насколько умеренные значения шкалы могут предшествовать развитию критического состояния. </w:t>
      </w:r>
      <w:r w:rsidR="00053095" w:rsidRPr="006270BA">
        <w:rPr>
          <w:rFonts w:ascii="Times New Roman" w:hAnsi="Times New Roman" w:cs="Times New Roman"/>
          <w:sz w:val="28"/>
          <w:szCs w:val="28"/>
        </w:rPr>
        <w:t xml:space="preserve">Из 112 детей с PEWS ≥5 в день перевода данные за предшествующие сутки были доступны у 105 пациентов, которые и были включены в последующий анализ (таблица </w:t>
      </w:r>
      <w:r w:rsidRPr="006270BA">
        <w:rPr>
          <w:rFonts w:ascii="Times New Roman" w:hAnsi="Times New Roman" w:cs="Times New Roman"/>
          <w:sz w:val="28"/>
          <w:szCs w:val="28"/>
        </w:rPr>
        <w:t>5</w:t>
      </w:r>
      <w:r w:rsidR="00C077D2">
        <w:rPr>
          <w:rFonts w:ascii="Times New Roman" w:hAnsi="Times New Roman" w:cs="Times New Roman"/>
          <w:sz w:val="28"/>
          <w:szCs w:val="28"/>
        </w:rPr>
        <w:t>2</w:t>
      </w:r>
      <w:r w:rsidR="00053095" w:rsidRPr="006270BA">
        <w:rPr>
          <w:rFonts w:ascii="Times New Roman" w:hAnsi="Times New Roman" w:cs="Times New Roman"/>
          <w:sz w:val="28"/>
          <w:szCs w:val="28"/>
        </w:rPr>
        <w:t>).</w:t>
      </w:r>
    </w:p>
    <w:p w14:paraId="00E2A387" w14:textId="11A82286" w:rsidR="00376877" w:rsidRPr="006270BA" w:rsidRDefault="00376877" w:rsidP="00E2643D">
      <w:pPr>
        <w:spacing w:after="0"/>
        <w:jc w:val="both"/>
        <w:rPr>
          <w:rFonts w:ascii="Times New Roman" w:hAnsi="Times New Roman" w:cs="Times New Roman"/>
          <w:sz w:val="28"/>
          <w:szCs w:val="28"/>
        </w:rPr>
      </w:pPr>
    </w:p>
    <w:p w14:paraId="7A413629" w14:textId="6F4A1F80" w:rsidR="00376877" w:rsidRPr="006270BA" w:rsidRDefault="00376877" w:rsidP="00E2643D">
      <w:pPr>
        <w:spacing w:after="0"/>
        <w:jc w:val="both"/>
        <w:rPr>
          <w:rFonts w:ascii="Times New Roman" w:hAnsi="Times New Roman" w:cs="Times New Roman"/>
          <w:sz w:val="28"/>
          <w:szCs w:val="28"/>
        </w:rPr>
      </w:pPr>
      <w:r w:rsidRPr="006270BA">
        <w:rPr>
          <w:rFonts w:ascii="Times New Roman" w:hAnsi="Times New Roman" w:cs="Times New Roman"/>
          <w:sz w:val="28"/>
          <w:szCs w:val="28"/>
        </w:rPr>
        <w:t>Таблица 5</w:t>
      </w:r>
      <w:r w:rsidR="00C077D2">
        <w:rPr>
          <w:rFonts w:ascii="Times New Roman" w:hAnsi="Times New Roman" w:cs="Times New Roman"/>
          <w:sz w:val="28"/>
          <w:szCs w:val="28"/>
        </w:rPr>
        <w:t>2</w:t>
      </w:r>
      <w:r w:rsidRPr="006270BA">
        <w:rPr>
          <w:rFonts w:ascii="Times New Roman" w:hAnsi="Times New Roman" w:cs="Times New Roman"/>
          <w:sz w:val="28"/>
          <w:szCs w:val="28"/>
        </w:rPr>
        <w:t xml:space="preserve"> - Баллы PEWS за сутки до перевода в </w:t>
      </w:r>
      <w:r w:rsidR="0060549E">
        <w:rPr>
          <w:rFonts w:ascii="Times New Roman" w:hAnsi="Times New Roman" w:cs="Times New Roman"/>
          <w:sz w:val="28"/>
          <w:szCs w:val="28"/>
        </w:rPr>
        <w:t>отделение реанимации и интенсивной терапии</w:t>
      </w:r>
      <w:r w:rsidRPr="006270BA">
        <w:rPr>
          <w:rFonts w:ascii="Times New Roman" w:hAnsi="Times New Roman" w:cs="Times New Roman"/>
          <w:sz w:val="28"/>
          <w:szCs w:val="28"/>
        </w:rPr>
        <w:t xml:space="preserve"> у пациентов с высоким баллом PEWS в день перевода</w:t>
      </w:r>
    </w:p>
    <w:p w14:paraId="1A296DC0" w14:textId="42641ED0" w:rsidR="00376877" w:rsidRPr="006270BA" w:rsidRDefault="00376877" w:rsidP="00E2643D">
      <w:pPr>
        <w:spacing w:after="0"/>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17"/>
        <w:gridCol w:w="3073"/>
        <w:gridCol w:w="2738"/>
      </w:tblGrid>
      <w:tr w:rsidR="0098139E" w:rsidRPr="006270BA" w14:paraId="51A4773C" w14:textId="77777777" w:rsidTr="0098139E">
        <w:trPr>
          <w:trHeight w:val="721"/>
        </w:trPr>
        <w:tc>
          <w:tcPr>
            <w:tcW w:w="3717" w:type="dxa"/>
          </w:tcPr>
          <w:p w14:paraId="0D530362" w14:textId="77777777" w:rsidR="0098139E" w:rsidRPr="00A11A35" w:rsidRDefault="0098139E" w:rsidP="00724DE7">
            <w:pPr>
              <w:autoSpaceDE w:val="0"/>
              <w:autoSpaceDN w:val="0"/>
              <w:adjustRightInd w:val="0"/>
              <w:spacing w:after="0"/>
              <w:jc w:val="center"/>
              <w:rPr>
                <w:rFonts w:ascii="Times New Roman" w:hAnsi="Times New Roman" w:cs="Times New Roman"/>
                <w:sz w:val="27"/>
                <w:szCs w:val="27"/>
              </w:rPr>
            </w:pPr>
            <w:r w:rsidRPr="00A11A35">
              <w:rPr>
                <w:rFonts w:ascii="Times New Roman" w:hAnsi="Times New Roman" w:cs="Times New Roman"/>
                <w:sz w:val="27"/>
                <w:szCs w:val="27"/>
              </w:rPr>
              <w:t>Суммарный балл PEWS за сутки до перевода в ОРИТ</w:t>
            </w:r>
          </w:p>
        </w:tc>
        <w:tc>
          <w:tcPr>
            <w:tcW w:w="3073" w:type="dxa"/>
          </w:tcPr>
          <w:p w14:paraId="44B59188" w14:textId="77777777" w:rsidR="0098139E" w:rsidRPr="00A11A35" w:rsidRDefault="0098139E" w:rsidP="00724DE7">
            <w:pPr>
              <w:autoSpaceDE w:val="0"/>
              <w:autoSpaceDN w:val="0"/>
              <w:adjustRightInd w:val="0"/>
              <w:spacing w:after="0"/>
              <w:jc w:val="center"/>
              <w:rPr>
                <w:rFonts w:ascii="Times New Roman" w:hAnsi="Times New Roman" w:cs="Times New Roman"/>
                <w:sz w:val="27"/>
                <w:szCs w:val="27"/>
              </w:rPr>
            </w:pPr>
            <w:r w:rsidRPr="00A11A35">
              <w:rPr>
                <w:rFonts w:ascii="Times New Roman" w:hAnsi="Times New Roman" w:cs="Times New Roman"/>
                <w:sz w:val="27"/>
                <w:szCs w:val="27"/>
              </w:rPr>
              <w:t xml:space="preserve">Количество детей, абс. </w:t>
            </w:r>
          </w:p>
          <w:p w14:paraId="049CDA76" w14:textId="77777777" w:rsidR="0098139E" w:rsidRPr="00A11A35" w:rsidRDefault="0098139E" w:rsidP="00724DE7">
            <w:pPr>
              <w:autoSpaceDE w:val="0"/>
              <w:autoSpaceDN w:val="0"/>
              <w:adjustRightInd w:val="0"/>
              <w:spacing w:after="0"/>
              <w:jc w:val="center"/>
              <w:rPr>
                <w:rFonts w:ascii="Times New Roman" w:hAnsi="Times New Roman" w:cs="Times New Roman"/>
                <w:sz w:val="27"/>
                <w:szCs w:val="27"/>
              </w:rPr>
            </w:pPr>
            <w:r w:rsidRPr="00A11A35">
              <w:rPr>
                <w:rFonts w:ascii="Times New Roman" w:hAnsi="Times New Roman" w:cs="Times New Roman"/>
                <w:sz w:val="27"/>
                <w:szCs w:val="27"/>
                <w:lang w:val="en-US"/>
              </w:rPr>
              <w:t>n=1</w:t>
            </w:r>
            <w:r w:rsidRPr="00A11A35">
              <w:rPr>
                <w:rFonts w:ascii="Times New Roman" w:hAnsi="Times New Roman" w:cs="Times New Roman"/>
                <w:sz w:val="27"/>
                <w:szCs w:val="27"/>
              </w:rPr>
              <w:t>05</w:t>
            </w:r>
          </w:p>
        </w:tc>
        <w:tc>
          <w:tcPr>
            <w:tcW w:w="2738" w:type="dxa"/>
          </w:tcPr>
          <w:p w14:paraId="1075A25C" w14:textId="77777777" w:rsidR="0098139E" w:rsidRPr="00A11A35" w:rsidRDefault="0098139E" w:rsidP="00724DE7">
            <w:pPr>
              <w:autoSpaceDE w:val="0"/>
              <w:autoSpaceDN w:val="0"/>
              <w:adjustRightInd w:val="0"/>
              <w:spacing w:after="0"/>
              <w:jc w:val="center"/>
              <w:rPr>
                <w:rFonts w:ascii="Times New Roman" w:hAnsi="Times New Roman" w:cs="Times New Roman"/>
                <w:sz w:val="27"/>
                <w:szCs w:val="27"/>
              </w:rPr>
            </w:pPr>
            <w:r w:rsidRPr="00A11A35">
              <w:rPr>
                <w:rFonts w:ascii="Times New Roman" w:hAnsi="Times New Roman" w:cs="Times New Roman"/>
                <w:sz w:val="27"/>
                <w:szCs w:val="27"/>
              </w:rPr>
              <w:t>Удельный вес, %</w:t>
            </w:r>
          </w:p>
        </w:tc>
      </w:tr>
      <w:tr w:rsidR="0098139E" w:rsidRPr="006270BA" w14:paraId="039B376E" w14:textId="77777777" w:rsidTr="0098139E">
        <w:trPr>
          <w:trHeight w:val="238"/>
        </w:trPr>
        <w:tc>
          <w:tcPr>
            <w:tcW w:w="3717" w:type="dxa"/>
          </w:tcPr>
          <w:p w14:paraId="2D7F248C" w14:textId="77777777" w:rsidR="0098139E" w:rsidRPr="00A11A35" w:rsidRDefault="0098139E" w:rsidP="00724DE7">
            <w:pPr>
              <w:autoSpaceDE w:val="0"/>
              <w:autoSpaceDN w:val="0"/>
              <w:adjustRightInd w:val="0"/>
              <w:spacing w:after="0"/>
              <w:jc w:val="both"/>
              <w:rPr>
                <w:rFonts w:ascii="Times New Roman" w:hAnsi="Times New Roman" w:cs="Times New Roman"/>
                <w:sz w:val="27"/>
                <w:szCs w:val="27"/>
              </w:rPr>
            </w:pPr>
            <w:r w:rsidRPr="00A11A35">
              <w:rPr>
                <w:rFonts w:ascii="Times New Roman" w:hAnsi="Times New Roman" w:cs="Times New Roman"/>
                <w:sz w:val="27"/>
                <w:szCs w:val="27"/>
              </w:rPr>
              <w:t>0–2</w:t>
            </w:r>
          </w:p>
        </w:tc>
        <w:tc>
          <w:tcPr>
            <w:tcW w:w="3073" w:type="dxa"/>
          </w:tcPr>
          <w:p w14:paraId="01A9C9FB" w14:textId="77777777" w:rsidR="0098139E" w:rsidRPr="00A11A35" w:rsidRDefault="0098139E" w:rsidP="00724DE7">
            <w:pPr>
              <w:autoSpaceDE w:val="0"/>
              <w:autoSpaceDN w:val="0"/>
              <w:adjustRightInd w:val="0"/>
              <w:spacing w:after="0"/>
              <w:jc w:val="center"/>
              <w:rPr>
                <w:rFonts w:ascii="Times New Roman" w:hAnsi="Times New Roman" w:cs="Times New Roman"/>
                <w:sz w:val="27"/>
                <w:szCs w:val="27"/>
              </w:rPr>
            </w:pPr>
            <w:r w:rsidRPr="00A11A35">
              <w:rPr>
                <w:rFonts w:ascii="Times New Roman" w:hAnsi="Times New Roman" w:cs="Times New Roman"/>
                <w:sz w:val="27"/>
                <w:szCs w:val="27"/>
              </w:rPr>
              <w:t>2</w:t>
            </w:r>
          </w:p>
        </w:tc>
        <w:tc>
          <w:tcPr>
            <w:tcW w:w="2738" w:type="dxa"/>
          </w:tcPr>
          <w:p w14:paraId="69B661B8" w14:textId="77777777" w:rsidR="0098139E" w:rsidRPr="00A11A35" w:rsidRDefault="0098139E" w:rsidP="00724DE7">
            <w:pPr>
              <w:autoSpaceDE w:val="0"/>
              <w:autoSpaceDN w:val="0"/>
              <w:adjustRightInd w:val="0"/>
              <w:spacing w:after="0"/>
              <w:jc w:val="center"/>
              <w:rPr>
                <w:rFonts w:ascii="Times New Roman" w:hAnsi="Times New Roman" w:cs="Times New Roman"/>
                <w:sz w:val="27"/>
                <w:szCs w:val="27"/>
              </w:rPr>
            </w:pPr>
            <w:r w:rsidRPr="00A11A35">
              <w:rPr>
                <w:rFonts w:ascii="Times New Roman" w:hAnsi="Times New Roman" w:cs="Times New Roman"/>
                <w:sz w:val="27"/>
                <w:szCs w:val="27"/>
              </w:rPr>
              <w:t>1,9</w:t>
            </w:r>
          </w:p>
        </w:tc>
      </w:tr>
      <w:tr w:rsidR="0098139E" w:rsidRPr="006270BA" w14:paraId="18148278" w14:textId="77777777" w:rsidTr="0098139E">
        <w:trPr>
          <w:trHeight w:val="243"/>
        </w:trPr>
        <w:tc>
          <w:tcPr>
            <w:tcW w:w="3717" w:type="dxa"/>
          </w:tcPr>
          <w:p w14:paraId="74AA2CC2" w14:textId="77777777" w:rsidR="0098139E" w:rsidRPr="00A11A35" w:rsidRDefault="0098139E" w:rsidP="00724DE7">
            <w:pPr>
              <w:autoSpaceDE w:val="0"/>
              <w:autoSpaceDN w:val="0"/>
              <w:adjustRightInd w:val="0"/>
              <w:spacing w:after="0"/>
              <w:jc w:val="both"/>
              <w:rPr>
                <w:rFonts w:ascii="Times New Roman" w:hAnsi="Times New Roman" w:cs="Times New Roman"/>
                <w:sz w:val="27"/>
                <w:szCs w:val="27"/>
              </w:rPr>
            </w:pPr>
            <w:r w:rsidRPr="00A11A35">
              <w:rPr>
                <w:rFonts w:ascii="Times New Roman" w:hAnsi="Times New Roman" w:cs="Times New Roman"/>
                <w:sz w:val="27"/>
                <w:szCs w:val="27"/>
              </w:rPr>
              <w:t>3–4</w:t>
            </w:r>
          </w:p>
        </w:tc>
        <w:tc>
          <w:tcPr>
            <w:tcW w:w="3073" w:type="dxa"/>
          </w:tcPr>
          <w:p w14:paraId="3F83F85A" w14:textId="77777777" w:rsidR="0098139E" w:rsidRPr="00A11A35" w:rsidRDefault="0098139E" w:rsidP="00724DE7">
            <w:pPr>
              <w:autoSpaceDE w:val="0"/>
              <w:autoSpaceDN w:val="0"/>
              <w:adjustRightInd w:val="0"/>
              <w:spacing w:after="0"/>
              <w:jc w:val="center"/>
              <w:rPr>
                <w:rFonts w:ascii="Times New Roman" w:hAnsi="Times New Roman" w:cs="Times New Roman"/>
                <w:sz w:val="27"/>
                <w:szCs w:val="27"/>
              </w:rPr>
            </w:pPr>
            <w:r w:rsidRPr="00A11A35">
              <w:rPr>
                <w:rFonts w:ascii="Times New Roman" w:hAnsi="Times New Roman" w:cs="Times New Roman"/>
                <w:sz w:val="27"/>
                <w:szCs w:val="27"/>
              </w:rPr>
              <w:t>53</w:t>
            </w:r>
          </w:p>
        </w:tc>
        <w:tc>
          <w:tcPr>
            <w:tcW w:w="2738" w:type="dxa"/>
          </w:tcPr>
          <w:p w14:paraId="44DB617F" w14:textId="77777777" w:rsidR="0098139E" w:rsidRPr="00A11A35" w:rsidRDefault="0098139E" w:rsidP="00724DE7">
            <w:pPr>
              <w:autoSpaceDE w:val="0"/>
              <w:autoSpaceDN w:val="0"/>
              <w:adjustRightInd w:val="0"/>
              <w:spacing w:after="0"/>
              <w:jc w:val="center"/>
              <w:rPr>
                <w:rFonts w:ascii="Times New Roman" w:hAnsi="Times New Roman" w:cs="Times New Roman"/>
                <w:sz w:val="27"/>
                <w:szCs w:val="27"/>
              </w:rPr>
            </w:pPr>
            <w:r w:rsidRPr="00A11A35">
              <w:rPr>
                <w:rFonts w:ascii="Times New Roman" w:hAnsi="Times New Roman" w:cs="Times New Roman"/>
                <w:sz w:val="27"/>
                <w:szCs w:val="27"/>
              </w:rPr>
              <w:t>50,5</w:t>
            </w:r>
          </w:p>
        </w:tc>
      </w:tr>
      <w:tr w:rsidR="0098139E" w:rsidRPr="006270BA" w14:paraId="67E4FD19" w14:textId="77777777" w:rsidTr="0098139E">
        <w:trPr>
          <w:trHeight w:val="243"/>
        </w:trPr>
        <w:tc>
          <w:tcPr>
            <w:tcW w:w="3717" w:type="dxa"/>
          </w:tcPr>
          <w:p w14:paraId="65DDE8FE" w14:textId="77777777" w:rsidR="0098139E" w:rsidRPr="00A11A35" w:rsidRDefault="0098139E" w:rsidP="00724DE7">
            <w:pPr>
              <w:autoSpaceDE w:val="0"/>
              <w:autoSpaceDN w:val="0"/>
              <w:adjustRightInd w:val="0"/>
              <w:spacing w:after="0"/>
              <w:jc w:val="both"/>
              <w:rPr>
                <w:rFonts w:ascii="Times New Roman" w:hAnsi="Times New Roman" w:cs="Times New Roman"/>
                <w:sz w:val="27"/>
                <w:szCs w:val="27"/>
              </w:rPr>
            </w:pPr>
            <w:r w:rsidRPr="00A11A35">
              <w:rPr>
                <w:rFonts w:ascii="Times New Roman" w:hAnsi="Times New Roman" w:cs="Times New Roman"/>
                <w:sz w:val="27"/>
                <w:szCs w:val="27"/>
              </w:rPr>
              <w:t>≥5</w:t>
            </w:r>
          </w:p>
        </w:tc>
        <w:tc>
          <w:tcPr>
            <w:tcW w:w="3073" w:type="dxa"/>
          </w:tcPr>
          <w:p w14:paraId="0D404958" w14:textId="77777777" w:rsidR="0098139E" w:rsidRPr="00A11A35" w:rsidRDefault="0098139E" w:rsidP="00724DE7">
            <w:pPr>
              <w:autoSpaceDE w:val="0"/>
              <w:autoSpaceDN w:val="0"/>
              <w:adjustRightInd w:val="0"/>
              <w:spacing w:after="0"/>
              <w:jc w:val="center"/>
              <w:rPr>
                <w:rFonts w:ascii="Times New Roman" w:hAnsi="Times New Roman" w:cs="Times New Roman"/>
                <w:sz w:val="27"/>
                <w:szCs w:val="27"/>
              </w:rPr>
            </w:pPr>
            <w:r w:rsidRPr="00A11A35">
              <w:rPr>
                <w:rFonts w:ascii="Times New Roman" w:hAnsi="Times New Roman" w:cs="Times New Roman"/>
                <w:sz w:val="27"/>
                <w:szCs w:val="27"/>
              </w:rPr>
              <w:t>50</w:t>
            </w:r>
          </w:p>
        </w:tc>
        <w:tc>
          <w:tcPr>
            <w:tcW w:w="2738" w:type="dxa"/>
          </w:tcPr>
          <w:p w14:paraId="764A6C1D" w14:textId="77777777" w:rsidR="0098139E" w:rsidRPr="00A11A35" w:rsidRDefault="0098139E" w:rsidP="00724DE7">
            <w:pPr>
              <w:autoSpaceDE w:val="0"/>
              <w:autoSpaceDN w:val="0"/>
              <w:adjustRightInd w:val="0"/>
              <w:spacing w:after="0"/>
              <w:jc w:val="center"/>
              <w:rPr>
                <w:rFonts w:ascii="Times New Roman" w:hAnsi="Times New Roman" w:cs="Times New Roman"/>
                <w:sz w:val="27"/>
                <w:szCs w:val="27"/>
              </w:rPr>
            </w:pPr>
            <w:r w:rsidRPr="00A11A35">
              <w:rPr>
                <w:rFonts w:ascii="Times New Roman" w:hAnsi="Times New Roman" w:cs="Times New Roman"/>
                <w:sz w:val="27"/>
                <w:szCs w:val="27"/>
              </w:rPr>
              <w:t>47,6</w:t>
            </w:r>
          </w:p>
        </w:tc>
      </w:tr>
    </w:tbl>
    <w:p w14:paraId="31B90A2D" w14:textId="77777777" w:rsidR="00883285" w:rsidRPr="006270BA" w:rsidRDefault="00FD625D" w:rsidP="00FD625D">
      <w:pPr>
        <w:autoSpaceDE w:val="0"/>
        <w:autoSpaceDN w:val="0"/>
        <w:adjustRightInd w:val="0"/>
        <w:spacing w:after="0" w:line="240" w:lineRule="auto"/>
        <w:jc w:val="both"/>
        <w:rPr>
          <w:rFonts w:ascii="Times New Roman" w:hAnsi="Times New Roman" w:cs="Times New Roman"/>
          <w:sz w:val="28"/>
          <w:szCs w:val="28"/>
        </w:rPr>
      </w:pPr>
      <w:r w:rsidRPr="006270BA">
        <w:rPr>
          <w:rFonts w:ascii="Times New Roman" w:hAnsi="Times New Roman" w:cs="Times New Roman"/>
          <w:sz w:val="28"/>
          <w:szCs w:val="28"/>
        </w:rPr>
        <w:tab/>
      </w:r>
    </w:p>
    <w:p w14:paraId="70036897" w14:textId="22C8346B" w:rsidR="00FD625D" w:rsidRPr="006270BA" w:rsidRDefault="00883285" w:rsidP="00FD625D">
      <w:pPr>
        <w:autoSpaceDE w:val="0"/>
        <w:autoSpaceDN w:val="0"/>
        <w:adjustRightInd w:val="0"/>
        <w:spacing w:after="0" w:line="240" w:lineRule="auto"/>
        <w:jc w:val="both"/>
        <w:rPr>
          <w:rFonts w:ascii="Times New Roman" w:hAnsi="Times New Roman" w:cs="Times New Roman"/>
          <w:sz w:val="28"/>
          <w:szCs w:val="28"/>
        </w:rPr>
      </w:pPr>
      <w:r w:rsidRPr="006270BA">
        <w:rPr>
          <w:rFonts w:ascii="Times New Roman" w:hAnsi="Times New Roman" w:cs="Times New Roman"/>
          <w:sz w:val="28"/>
          <w:szCs w:val="28"/>
        </w:rPr>
        <w:lastRenderedPageBreak/>
        <w:tab/>
      </w:r>
      <w:r w:rsidR="00FD625D" w:rsidRPr="006270BA">
        <w:rPr>
          <w:rFonts w:ascii="Times New Roman" w:hAnsi="Times New Roman" w:cs="Times New Roman"/>
          <w:sz w:val="28"/>
          <w:szCs w:val="28"/>
        </w:rPr>
        <w:t xml:space="preserve">Несмотря на высокий суммарный балл PEWS в день перевода в ОРИТ, у более половины пациентов (52,4%) за сутки до перевода регистрировались низкие или умеренные значения шкалы (1–4 балла). </w:t>
      </w:r>
    </w:p>
    <w:p w14:paraId="3AA64F77" w14:textId="727F5E7C" w:rsidR="00FD625D" w:rsidRPr="006270BA" w:rsidRDefault="00FD625D" w:rsidP="00FD625D">
      <w:pPr>
        <w:autoSpaceDE w:val="0"/>
        <w:autoSpaceDN w:val="0"/>
        <w:adjustRightInd w:val="0"/>
        <w:spacing w:after="0" w:line="240" w:lineRule="auto"/>
        <w:jc w:val="both"/>
        <w:rPr>
          <w:rFonts w:ascii="Times New Roman" w:hAnsi="Times New Roman" w:cs="Times New Roman"/>
          <w:sz w:val="28"/>
          <w:szCs w:val="28"/>
        </w:rPr>
      </w:pPr>
      <w:r w:rsidRPr="006270BA">
        <w:rPr>
          <w:rFonts w:ascii="Times New Roman" w:hAnsi="Times New Roman" w:cs="Times New Roman"/>
          <w:sz w:val="28"/>
          <w:szCs w:val="28"/>
        </w:rPr>
        <w:tab/>
        <w:t>Данная динамика распределения баллов PEWS на этапах наблюдения наглядно представлена на рисунке 1</w:t>
      </w:r>
      <w:r w:rsidR="00883285" w:rsidRPr="006270BA">
        <w:rPr>
          <w:rFonts w:ascii="Times New Roman" w:hAnsi="Times New Roman" w:cs="Times New Roman"/>
          <w:sz w:val="28"/>
          <w:szCs w:val="28"/>
        </w:rPr>
        <w:t>3</w:t>
      </w:r>
      <w:r w:rsidRPr="006270BA">
        <w:rPr>
          <w:rFonts w:ascii="Times New Roman" w:hAnsi="Times New Roman" w:cs="Times New Roman"/>
          <w:sz w:val="28"/>
          <w:szCs w:val="28"/>
        </w:rPr>
        <w:t xml:space="preserve">. </w:t>
      </w:r>
    </w:p>
    <w:p w14:paraId="6CD22E6C" w14:textId="564BD2B4" w:rsidR="00FD625D" w:rsidRPr="006270BA" w:rsidRDefault="00FD625D" w:rsidP="00FD625D">
      <w:pPr>
        <w:autoSpaceDE w:val="0"/>
        <w:autoSpaceDN w:val="0"/>
        <w:adjustRightInd w:val="0"/>
        <w:spacing w:after="0" w:line="240" w:lineRule="auto"/>
        <w:jc w:val="both"/>
        <w:rPr>
          <w:rFonts w:ascii="Times New Roman" w:hAnsi="Times New Roman" w:cs="Times New Roman"/>
          <w:sz w:val="28"/>
          <w:szCs w:val="28"/>
        </w:rPr>
      </w:pPr>
    </w:p>
    <w:p w14:paraId="35DF2BC4" w14:textId="4F6CEFDD" w:rsidR="00FD625D" w:rsidRPr="006270BA" w:rsidRDefault="00FD625D" w:rsidP="00A11A35">
      <w:pPr>
        <w:autoSpaceDE w:val="0"/>
        <w:autoSpaceDN w:val="0"/>
        <w:adjustRightInd w:val="0"/>
        <w:spacing w:after="0" w:line="240" w:lineRule="auto"/>
        <w:jc w:val="center"/>
        <w:rPr>
          <w:rFonts w:ascii="Times New Roman" w:hAnsi="Times New Roman" w:cs="Times New Roman"/>
          <w:sz w:val="28"/>
          <w:szCs w:val="28"/>
        </w:rPr>
      </w:pPr>
      <w:r w:rsidRPr="006270BA">
        <w:rPr>
          <w:rFonts w:ascii="Times New Roman" w:hAnsi="Times New Roman" w:cs="Times New Roman"/>
          <w:noProof/>
          <w:sz w:val="28"/>
          <w:szCs w:val="28"/>
        </w:rPr>
        <w:drawing>
          <wp:inline distT="0" distB="0" distL="0" distR="0" wp14:anchorId="376C9511" wp14:editId="0ADD7D08">
            <wp:extent cx="5486400" cy="3154680"/>
            <wp:effectExtent l="0" t="0" r="0" b="0"/>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454FD393" w14:textId="77777777" w:rsidR="00A11A35" w:rsidRDefault="00A11A35" w:rsidP="00A11A35">
      <w:pPr>
        <w:autoSpaceDE w:val="0"/>
        <w:autoSpaceDN w:val="0"/>
        <w:adjustRightInd w:val="0"/>
        <w:spacing w:after="0" w:line="240" w:lineRule="auto"/>
        <w:jc w:val="center"/>
        <w:rPr>
          <w:rFonts w:ascii="Times New Roman" w:hAnsi="Times New Roman" w:cs="Times New Roman"/>
          <w:sz w:val="28"/>
          <w:szCs w:val="28"/>
        </w:rPr>
      </w:pPr>
    </w:p>
    <w:p w14:paraId="41D1FA2C" w14:textId="11500155" w:rsidR="00FD625D" w:rsidRPr="006270BA" w:rsidRDefault="00FD625D" w:rsidP="00FD625D">
      <w:pPr>
        <w:autoSpaceDE w:val="0"/>
        <w:autoSpaceDN w:val="0"/>
        <w:adjustRightInd w:val="0"/>
        <w:spacing w:after="0" w:line="240" w:lineRule="auto"/>
        <w:jc w:val="center"/>
        <w:rPr>
          <w:rFonts w:ascii="Times New Roman" w:hAnsi="Times New Roman" w:cs="Times New Roman"/>
          <w:sz w:val="28"/>
          <w:szCs w:val="28"/>
        </w:rPr>
      </w:pPr>
      <w:r w:rsidRPr="006270BA">
        <w:rPr>
          <w:rFonts w:ascii="Times New Roman" w:hAnsi="Times New Roman" w:cs="Times New Roman"/>
          <w:sz w:val="28"/>
          <w:szCs w:val="28"/>
        </w:rPr>
        <w:t>Рисунок 1</w:t>
      </w:r>
      <w:r w:rsidR="00883285" w:rsidRPr="006270BA">
        <w:rPr>
          <w:rFonts w:ascii="Times New Roman" w:hAnsi="Times New Roman" w:cs="Times New Roman"/>
          <w:sz w:val="28"/>
          <w:szCs w:val="28"/>
        </w:rPr>
        <w:t>3</w:t>
      </w:r>
      <w:r w:rsidRPr="006270BA">
        <w:rPr>
          <w:rFonts w:ascii="Times New Roman" w:hAnsi="Times New Roman" w:cs="Times New Roman"/>
          <w:sz w:val="28"/>
          <w:szCs w:val="28"/>
        </w:rPr>
        <w:t xml:space="preserve"> – Распределение категорий PEWS за сутки до перевода в ОРИТ у пациентов с высоким баллом в день перевода</w:t>
      </w:r>
    </w:p>
    <w:p w14:paraId="57AE3B49" w14:textId="77777777" w:rsidR="00FD625D" w:rsidRPr="006270BA" w:rsidRDefault="00FD625D" w:rsidP="00FD625D">
      <w:pPr>
        <w:autoSpaceDE w:val="0"/>
        <w:autoSpaceDN w:val="0"/>
        <w:adjustRightInd w:val="0"/>
        <w:spacing w:after="0" w:line="240" w:lineRule="auto"/>
        <w:jc w:val="center"/>
        <w:rPr>
          <w:rFonts w:ascii="Times New Roman" w:hAnsi="Times New Roman" w:cs="Times New Roman"/>
          <w:sz w:val="28"/>
          <w:szCs w:val="28"/>
        </w:rPr>
      </w:pPr>
    </w:p>
    <w:p w14:paraId="4DF7566E" w14:textId="4C4723F4" w:rsidR="00FD625D" w:rsidRPr="006270BA" w:rsidRDefault="00FD625D" w:rsidP="00FD625D">
      <w:pPr>
        <w:autoSpaceDE w:val="0"/>
        <w:autoSpaceDN w:val="0"/>
        <w:adjustRightInd w:val="0"/>
        <w:spacing w:after="0" w:line="240" w:lineRule="auto"/>
        <w:jc w:val="both"/>
        <w:rPr>
          <w:rFonts w:ascii="Times New Roman" w:hAnsi="Times New Roman" w:cs="Times New Roman"/>
          <w:sz w:val="28"/>
          <w:szCs w:val="28"/>
        </w:rPr>
      </w:pPr>
      <w:r w:rsidRPr="006270BA">
        <w:rPr>
          <w:rFonts w:ascii="Times New Roman" w:hAnsi="Times New Roman" w:cs="Times New Roman"/>
          <w:sz w:val="28"/>
          <w:szCs w:val="28"/>
        </w:rPr>
        <w:tab/>
        <w:t>Указанная группа составила значимую долю пациентов с тяжёлым состоянием в день перевода, что подчёркивает клиническую значимость умеренных значений PEWS на предшествующем этапе наблюдения.</w:t>
      </w:r>
    </w:p>
    <w:p w14:paraId="5C714244" w14:textId="7110B9A3" w:rsidR="00FD625D" w:rsidRPr="006270BA" w:rsidRDefault="00FD625D" w:rsidP="00FD625D">
      <w:pPr>
        <w:autoSpaceDE w:val="0"/>
        <w:autoSpaceDN w:val="0"/>
        <w:adjustRightInd w:val="0"/>
        <w:spacing w:after="0" w:line="240" w:lineRule="auto"/>
        <w:jc w:val="both"/>
        <w:rPr>
          <w:rFonts w:ascii="Times New Roman" w:hAnsi="Times New Roman" w:cs="Times New Roman"/>
          <w:sz w:val="28"/>
          <w:szCs w:val="28"/>
        </w:rPr>
      </w:pPr>
      <w:r w:rsidRPr="006270BA">
        <w:rPr>
          <w:rFonts w:ascii="Times New Roman" w:hAnsi="Times New Roman" w:cs="Times New Roman"/>
          <w:sz w:val="28"/>
          <w:szCs w:val="28"/>
        </w:rPr>
        <w:tab/>
        <w:t>С этой целью была проведена оценка распределения жалоб и ранних клинических проявлений, зарегистрированных за сутки до перевода в ОРИТ, результаты которой представлены в таблице 5</w:t>
      </w:r>
      <w:r w:rsidR="00114C8F">
        <w:rPr>
          <w:rFonts w:ascii="Times New Roman" w:hAnsi="Times New Roman" w:cs="Times New Roman"/>
          <w:sz w:val="28"/>
          <w:szCs w:val="28"/>
        </w:rPr>
        <w:t>3</w:t>
      </w:r>
      <w:r w:rsidRPr="006270BA">
        <w:rPr>
          <w:rFonts w:ascii="Times New Roman" w:hAnsi="Times New Roman" w:cs="Times New Roman"/>
          <w:sz w:val="28"/>
          <w:szCs w:val="28"/>
        </w:rPr>
        <w:t>. Данный анализ был направлен на выявление преобладающих клинических проявлений и их сочетаний, способных объяснить последующее развитие тяжёлого течения заболевания.</w:t>
      </w:r>
    </w:p>
    <w:p w14:paraId="0DE01A29" w14:textId="695847BF" w:rsidR="00FD625D" w:rsidRPr="006270BA" w:rsidRDefault="00FD625D" w:rsidP="00FD625D">
      <w:pPr>
        <w:autoSpaceDE w:val="0"/>
        <w:autoSpaceDN w:val="0"/>
        <w:adjustRightInd w:val="0"/>
        <w:spacing w:after="0" w:line="240" w:lineRule="auto"/>
        <w:jc w:val="both"/>
        <w:rPr>
          <w:rFonts w:ascii="Times New Roman" w:hAnsi="Times New Roman" w:cs="Times New Roman"/>
          <w:sz w:val="28"/>
          <w:szCs w:val="28"/>
        </w:rPr>
      </w:pPr>
    </w:p>
    <w:p w14:paraId="2BDEF083" w14:textId="29830CAD" w:rsidR="00FD625D" w:rsidRPr="006270BA" w:rsidRDefault="00FD625D" w:rsidP="00FD625D">
      <w:pPr>
        <w:autoSpaceDE w:val="0"/>
        <w:autoSpaceDN w:val="0"/>
        <w:adjustRightInd w:val="0"/>
        <w:spacing w:after="0" w:line="240" w:lineRule="auto"/>
        <w:jc w:val="both"/>
        <w:rPr>
          <w:rFonts w:ascii="Times New Roman" w:hAnsi="Times New Roman" w:cs="Times New Roman"/>
          <w:sz w:val="28"/>
          <w:szCs w:val="28"/>
        </w:rPr>
      </w:pPr>
      <w:r w:rsidRPr="006270BA">
        <w:rPr>
          <w:rFonts w:ascii="Times New Roman" w:hAnsi="Times New Roman" w:cs="Times New Roman"/>
          <w:sz w:val="28"/>
          <w:szCs w:val="28"/>
        </w:rPr>
        <w:t>Таблица 5</w:t>
      </w:r>
      <w:r w:rsidR="00114C8F">
        <w:rPr>
          <w:rFonts w:ascii="Times New Roman" w:hAnsi="Times New Roman" w:cs="Times New Roman"/>
          <w:sz w:val="28"/>
          <w:szCs w:val="28"/>
        </w:rPr>
        <w:t>3</w:t>
      </w:r>
      <w:r w:rsidRPr="006270BA">
        <w:rPr>
          <w:rFonts w:ascii="Times New Roman" w:hAnsi="Times New Roman" w:cs="Times New Roman"/>
          <w:sz w:val="28"/>
          <w:szCs w:val="28"/>
        </w:rPr>
        <w:t xml:space="preserve"> - Распределение жалоб и клинических проявлений у пациентов с PEWS 3–4 балла за сутки до перевода в ОРИТ</w:t>
      </w:r>
    </w:p>
    <w:p w14:paraId="09EFB464" w14:textId="4BE8257D" w:rsidR="00FD625D" w:rsidRPr="006270BA" w:rsidRDefault="00FD625D" w:rsidP="00FD625D">
      <w:pPr>
        <w:autoSpaceDE w:val="0"/>
        <w:autoSpaceDN w:val="0"/>
        <w:adjustRightInd w:val="0"/>
        <w:spacing w:after="0" w:line="240" w:lineRule="auto"/>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4"/>
        <w:gridCol w:w="2551"/>
        <w:gridCol w:w="1553"/>
      </w:tblGrid>
      <w:tr w:rsidR="00BB4989" w:rsidRPr="006270BA" w14:paraId="1244F5A6" w14:textId="77777777" w:rsidTr="00724DE7">
        <w:tc>
          <w:tcPr>
            <w:tcW w:w="5524" w:type="dxa"/>
          </w:tcPr>
          <w:p w14:paraId="082A1663" w14:textId="77777777" w:rsidR="00BB4989" w:rsidRPr="00A11A35" w:rsidRDefault="00BB4989" w:rsidP="00724DE7">
            <w:pPr>
              <w:autoSpaceDE w:val="0"/>
              <w:autoSpaceDN w:val="0"/>
              <w:adjustRightInd w:val="0"/>
              <w:spacing w:after="0"/>
              <w:jc w:val="center"/>
              <w:rPr>
                <w:rFonts w:ascii="Times New Roman" w:hAnsi="Times New Roman" w:cs="Times New Roman"/>
                <w:sz w:val="27"/>
                <w:szCs w:val="27"/>
                <w:lang w:val="en-US"/>
              </w:rPr>
            </w:pPr>
            <w:r w:rsidRPr="00A11A35">
              <w:rPr>
                <w:rFonts w:ascii="Times New Roman" w:hAnsi="Times New Roman" w:cs="Times New Roman"/>
                <w:sz w:val="27"/>
                <w:szCs w:val="27"/>
              </w:rPr>
              <w:t>Клинический синдром</w:t>
            </w:r>
          </w:p>
        </w:tc>
        <w:tc>
          <w:tcPr>
            <w:tcW w:w="2551" w:type="dxa"/>
          </w:tcPr>
          <w:p w14:paraId="51A98E42" w14:textId="77777777" w:rsidR="00BB4989" w:rsidRPr="00A11A35" w:rsidRDefault="00BB4989" w:rsidP="00724DE7">
            <w:pPr>
              <w:autoSpaceDE w:val="0"/>
              <w:autoSpaceDN w:val="0"/>
              <w:adjustRightInd w:val="0"/>
              <w:spacing w:after="0"/>
              <w:jc w:val="center"/>
              <w:rPr>
                <w:rFonts w:ascii="Times New Roman" w:hAnsi="Times New Roman" w:cs="Times New Roman"/>
                <w:sz w:val="27"/>
                <w:szCs w:val="27"/>
              </w:rPr>
            </w:pPr>
            <w:r w:rsidRPr="00A11A35">
              <w:rPr>
                <w:rFonts w:ascii="Times New Roman" w:hAnsi="Times New Roman" w:cs="Times New Roman"/>
                <w:sz w:val="27"/>
                <w:szCs w:val="27"/>
              </w:rPr>
              <w:t xml:space="preserve">Число детей, </w:t>
            </w:r>
            <w:r w:rsidRPr="00A11A35">
              <w:rPr>
                <w:rFonts w:ascii="Times New Roman" w:hAnsi="Times New Roman" w:cs="Times New Roman"/>
                <w:sz w:val="27"/>
                <w:szCs w:val="27"/>
                <w:lang w:val="en-US"/>
              </w:rPr>
              <w:t>n=</w:t>
            </w:r>
            <w:r w:rsidRPr="00A11A35">
              <w:rPr>
                <w:rFonts w:ascii="Times New Roman" w:hAnsi="Times New Roman" w:cs="Times New Roman"/>
                <w:sz w:val="27"/>
                <w:szCs w:val="27"/>
              </w:rPr>
              <w:t>53</w:t>
            </w:r>
          </w:p>
        </w:tc>
        <w:tc>
          <w:tcPr>
            <w:tcW w:w="1553" w:type="dxa"/>
          </w:tcPr>
          <w:p w14:paraId="70C35FF4" w14:textId="77777777" w:rsidR="00BB4989" w:rsidRPr="00A11A35" w:rsidRDefault="00BB4989" w:rsidP="00724DE7">
            <w:pPr>
              <w:autoSpaceDE w:val="0"/>
              <w:autoSpaceDN w:val="0"/>
              <w:adjustRightInd w:val="0"/>
              <w:spacing w:after="0"/>
              <w:jc w:val="center"/>
              <w:rPr>
                <w:rFonts w:ascii="Times New Roman" w:hAnsi="Times New Roman" w:cs="Times New Roman"/>
                <w:sz w:val="27"/>
                <w:szCs w:val="27"/>
                <w:lang w:val="en-US"/>
              </w:rPr>
            </w:pPr>
            <w:r w:rsidRPr="00A11A35">
              <w:rPr>
                <w:rFonts w:ascii="Times New Roman" w:hAnsi="Times New Roman" w:cs="Times New Roman"/>
                <w:sz w:val="27"/>
                <w:szCs w:val="27"/>
                <w:lang w:val="en-US"/>
              </w:rPr>
              <w:t>%</w:t>
            </w:r>
          </w:p>
        </w:tc>
      </w:tr>
      <w:tr w:rsidR="00114C8F" w:rsidRPr="006270BA" w14:paraId="20E56677" w14:textId="77777777" w:rsidTr="00724DE7">
        <w:tc>
          <w:tcPr>
            <w:tcW w:w="5524" w:type="dxa"/>
          </w:tcPr>
          <w:p w14:paraId="2F5D20D6" w14:textId="1B989775" w:rsidR="00114C8F" w:rsidRPr="00A11A35" w:rsidRDefault="00114C8F" w:rsidP="00114C8F">
            <w:pPr>
              <w:autoSpaceDE w:val="0"/>
              <w:autoSpaceDN w:val="0"/>
              <w:adjustRightInd w:val="0"/>
              <w:spacing w:after="0"/>
              <w:jc w:val="center"/>
              <w:rPr>
                <w:rFonts w:ascii="Times New Roman" w:hAnsi="Times New Roman" w:cs="Times New Roman"/>
                <w:sz w:val="24"/>
                <w:szCs w:val="24"/>
              </w:rPr>
            </w:pPr>
            <w:r w:rsidRPr="00A11A35">
              <w:rPr>
                <w:rFonts w:ascii="Times New Roman" w:hAnsi="Times New Roman" w:cs="Times New Roman"/>
                <w:sz w:val="24"/>
                <w:szCs w:val="24"/>
              </w:rPr>
              <w:t>1</w:t>
            </w:r>
          </w:p>
        </w:tc>
        <w:tc>
          <w:tcPr>
            <w:tcW w:w="2551" w:type="dxa"/>
          </w:tcPr>
          <w:p w14:paraId="22C18660" w14:textId="47F72E22" w:rsidR="00114C8F" w:rsidRPr="00A11A35" w:rsidRDefault="00114C8F" w:rsidP="00114C8F">
            <w:pPr>
              <w:autoSpaceDE w:val="0"/>
              <w:autoSpaceDN w:val="0"/>
              <w:adjustRightInd w:val="0"/>
              <w:spacing w:after="0"/>
              <w:jc w:val="center"/>
              <w:rPr>
                <w:rFonts w:ascii="Times New Roman" w:hAnsi="Times New Roman" w:cs="Times New Roman"/>
                <w:sz w:val="24"/>
                <w:szCs w:val="24"/>
              </w:rPr>
            </w:pPr>
            <w:r w:rsidRPr="00A11A35">
              <w:rPr>
                <w:rFonts w:ascii="Times New Roman" w:hAnsi="Times New Roman" w:cs="Times New Roman"/>
                <w:sz w:val="24"/>
                <w:szCs w:val="24"/>
              </w:rPr>
              <w:t>2</w:t>
            </w:r>
          </w:p>
        </w:tc>
        <w:tc>
          <w:tcPr>
            <w:tcW w:w="1553" w:type="dxa"/>
          </w:tcPr>
          <w:p w14:paraId="754CDDC9" w14:textId="70B1A4E4" w:rsidR="00114C8F" w:rsidRPr="00A11A35" w:rsidRDefault="00114C8F" w:rsidP="00114C8F">
            <w:pPr>
              <w:autoSpaceDE w:val="0"/>
              <w:autoSpaceDN w:val="0"/>
              <w:adjustRightInd w:val="0"/>
              <w:spacing w:after="0"/>
              <w:jc w:val="center"/>
              <w:rPr>
                <w:rFonts w:ascii="Times New Roman" w:hAnsi="Times New Roman" w:cs="Times New Roman"/>
                <w:sz w:val="24"/>
                <w:szCs w:val="24"/>
              </w:rPr>
            </w:pPr>
            <w:r w:rsidRPr="00A11A35">
              <w:rPr>
                <w:rFonts w:ascii="Times New Roman" w:hAnsi="Times New Roman" w:cs="Times New Roman"/>
                <w:sz w:val="24"/>
                <w:szCs w:val="24"/>
              </w:rPr>
              <w:t>3</w:t>
            </w:r>
          </w:p>
        </w:tc>
      </w:tr>
      <w:tr w:rsidR="00BB4989" w:rsidRPr="006270BA" w14:paraId="0D882015" w14:textId="77777777" w:rsidTr="00724DE7">
        <w:tc>
          <w:tcPr>
            <w:tcW w:w="5524" w:type="dxa"/>
          </w:tcPr>
          <w:p w14:paraId="7A90AB41" w14:textId="77777777" w:rsidR="00BB4989" w:rsidRPr="00A11A35" w:rsidRDefault="00BB4989" w:rsidP="00724DE7">
            <w:pPr>
              <w:autoSpaceDE w:val="0"/>
              <w:autoSpaceDN w:val="0"/>
              <w:adjustRightInd w:val="0"/>
              <w:spacing w:after="0"/>
              <w:rPr>
                <w:rFonts w:ascii="Times New Roman" w:hAnsi="Times New Roman" w:cs="Times New Roman"/>
                <w:sz w:val="27"/>
                <w:szCs w:val="27"/>
              </w:rPr>
            </w:pPr>
            <w:r w:rsidRPr="00A11A35">
              <w:rPr>
                <w:rFonts w:ascii="Times New Roman" w:hAnsi="Times New Roman" w:cs="Times New Roman"/>
                <w:sz w:val="27"/>
                <w:szCs w:val="27"/>
              </w:rPr>
              <w:t>Комбинация ≥2 синдромов</w:t>
            </w:r>
          </w:p>
        </w:tc>
        <w:tc>
          <w:tcPr>
            <w:tcW w:w="2551" w:type="dxa"/>
          </w:tcPr>
          <w:p w14:paraId="1B06E788" w14:textId="77777777" w:rsidR="00BB4989" w:rsidRPr="00A11A35" w:rsidRDefault="00BB4989" w:rsidP="00724DE7">
            <w:pPr>
              <w:autoSpaceDE w:val="0"/>
              <w:autoSpaceDN w:val="0"/>
              <w:adjustRightInd w:val="0"/>
              <w:spacing w:after="0"/>
              <w:jc w:val="center"/>
              <w:rPr>
                <w:rFonts w:ascii="Times New Roman" w:hAnsi="Times New Roman" w:cs="Times New Roman"/>
                <w:sz w:val="27"/>
                <w:szCs w:val="27"/>
              </w:rPr>
            </w:pPr>
            <w:r w:rsidRPr="00A11A35">
              <w:rPr>
                <w:rFonts w:ascii="Times New Roman" w:hAnsi="Times New Roman" w:cs="Times New Roman"/>
                <w:sz w:val="27"/>
                <w:szCs w:val="27"/>
              </w:rPr>
              <w:t>50</w:t>
            </w:r>
          </w:p>
        </w:tc>
        <w:tc>
          <w:tcPr>
            <w:tcW w:w="1553" w:type="dxa"/>
          </w:tcPr>
          <w:p w14:paraId="72ED1D40" w14:textId="77777777" w:rsidR="00BB4989" w:rsidRPr="00A11A35" w:rsidRDefault="00BB4989" w:rsidP="00724DE7">
            <w:pPr>
              <w:autoSpaceDE w:val="0"/>
              <w:autoSpaceDN w:val="0"/>
              <w:adjustRightInd w:val="0"/>
              <w:spacing w:after="0"/>
              <w:jc w:val="center"/>
              <w:rPr>
                <w:rFonts w:ascii="Times New Roman" w:hAnsi="Times New Roman" w:cs="Times New Roman"/>
                <w:sz w:val="27"/>
                <w:szCs w:val="27"/>
              </w:rPr>
            </w:pPr>
            <w:r w:rsidRPr="00A11A35">
              <w:rPr>
                <w:rFonts w:ascii="Times New Roman" w:hAnsi="Times New Roman" w:cs="Times New Roman"/>
                <w:sz w:val="27"/>
                <w:szCs w:val="27"/>
              </w:rPr>
              <w:t>90,9</w:t>
            </w:r>
          </w:p>
        </w:tc>
      </w:tr>
      <w:tr w:rsidR="00BB4989" w:rsidRPr="006270BA" w14:paraId="7F79E4F5" w14:textId="77777777" w:rsidTr="00724DE7">
        <w:tc>
          <w:tcPr>
            <w:tcW w:w="5524" w:type="dxa"/>
          </w:tcPr>
          <w:p w14:paraId="3A43749C" w14:textId="77777777" w:rsidR="00BB4989" w:rsidRPr="00A11A35" w:rsidRDefault="00BB4989" w:rsidP="00724DE7">
            <w:pPr>
              <w:autoSpaceDE w:val="0"/>
              <w:autoSpaceDN w:val="0"/>
              <w:adjustRightInd w:val="0"/>
              <w:spacing w:after="0"/>
              <w:rPr>
                <w:rFonts w:ascii="Times New Roman" w:hAnsi="Times New Roman" w:cs="Times New Roman"/>
                <w:sz w:val="27"/>
                <w:szCs w:val="27"/>
              </w:rPr>
            </w:pPr>
            <w:r w:rsidRPr="00A11A35">
              <w:rPr>
                <w:rFonts w:ascii="Times New Roman" w:hAnsi="Times New Roman" w:cs="Times New Roman"/>
                <w:sz w:val="27"/>
                <w:szCs w:val="27"/>
              </w:rPr>
              <w:t>Диспепсический синдром</w:t>
            </w:r>
          </w:p>
        </w:tc>
        <w:tc>
          <w:tcPr>
            <w:tcW w:w="2551" w:type="dxa"/>
          </w:tcPr>
          <w:p w14:paraId="48DD5A3D" w14:textId="77777777" w:rsidR="00BB4989" w:rsidRPr="00A11A35" w:rsidRDefault="00BB4989" w:rsidP="00724DE7">
            <w:pPr>
              <w:autoSpaceDE w:val="0"/>
              <w:autoSpaceDN w:val="0"/>
              <w:adjustRightInd w:val="0"/>
              <w:spacing w:after="0"/>
              <w:jc w:val="center"/>
              <w:rPr>
                <w:rFonts w:ascii="Times New Roman" w:hAnsi="Times New Roman" w:cs="Times New Roman"/>
                <w:sz w:val="27"/>
                <w:szCs w:val="27"/>
              </w:rPr>
            </w:pPr>
            <w:r w:rsidRPr="00A11A35">
              <w:rPr>
                <w:rFonts w:ascii="Times New Roman" w:hAnsi="Times New Roman" w:cs="Times New Roman"/>
                <w:sz w:val="27"/>
                <w:szCs w:val="27"/>
              </w:rPr>
              <w:t>41</w:t>
            </w:r>
          </w:p>
        </w:tc>
        <w:tc>
          <w:tcPr>
            <w:tcW w:w="1553" w:type="dxa"/>
          </w:tcPr>
          <w:p w14:paraId="6EDBC0A1" w14:textId="77777777" w:rsidR="00BB4989" w:rsidRPr="00A11A35" w:rsidRDefault="00BB4989" w:rsidP="00724DE7">
            <w:pPr>
              <w:autoSpaceDE w:val="0"/>
              <w:autoSpaceDN w:val="0"/>
              <w:adjustRightInd w:val="0"/>
              <w:spacing w:after="0"/>
              <w:jc w:val="center"/>
              <w:rPr>
                <w:rFonts w:ascii="Times New Roman" w:hAnsi="Times New Roman" w:cs="Times New Roman"/>
                <w:sz w:val="27"/>
                <w:szCs w:val="27"/>
              </w:rPr>
            </w:pPr>
            <w:r w:rsidRPr="00A11A35">
              <w:rPr>
                <w:rFonts w:ascii="Times New Roman" w:hAnsi="Times New Roman" w:cs="Times New Roman"/>
                <w:sz w:val="27"/>
                <w:szCs w:val="27"/>
              </w:rPr>
              <w:t>74,5</w:t>
            </w:r>
          </w:p>
        </w:tc>
      </w:tr>
      <w:tr w:rsidR="00BB4989" w:rsidRPr="006270BA" w14:paraId="2AF26B21" w14:textId="77777777" w:rsidTr="00724DE7">
        <w:tc>
          <w:tcPr>
            <w:tcW w:w="5524" w:type="dxa"/>
          </w:tcPr>
          <w:p w14:paraId="0251909B" w14:textId="77777777" w:rsidR="00BB4989" w:rsidRPr="00A11A35" w:rsidRDefault="00BB4989" w:rsidP="00724DE7">
            <w:pPr>
              <w:autoSpaceDE w:val="0"/>
              <w:autoSpaceDN w:val="0"/>
              <w:adjustRightInd w:val="0"/>
              <w:spacing w:after="0"/>
              <w:rPr>
                <w:rFonts w:ascii="Times New Roman" w:hAnsi="Times New Roman" w:cs="Times New Roman"/>
                <w:sz w:val="27"/>
                <w:szCs w:val="27"/>
              </w:rPr>
            </w:pPr>
            <w:r w:rsidRPr="00A11A35">
              <w:rPr>
                <w:rFonts w:ascii="Times New Roman" w:hAnsi="Times New Roman" w:cs="Times New Roman"/>
                <w:sz w:val="27"/>
                <w:szCs w:val="27"/>
              </w:rPr>
              <w:t>Инфекционно-воспалительный синдром</w:t>
            </w:r>
          </w:p>
        </w:tc>
        <w:tc>
          <w:tcPr>
            <w:tcW w:w="2551" w:type="dxa"/>
          </w:tcPr>
          <w:p w14:paraId="0E2538B1" w14:textId="77777777" w:rsidR="00BB4989" w:rsidRPr="00A11A35" w:rsidRDefault="00BB4989" w:rsidP="00724DE7">
            <w:pPr>
              <w:autoSpaceDE w:val="0"/>
              <w:autoSpaceDN w:val="0"/>
              <w:adjustRightInd w:val="0"/>
              <w:spacing w:after="0"/>
              <w:jc w:val="center"/>
              <w:rPr>
                <w:rFonts w:ascii="Times New Roman" w:hAnsi="Times New Roman" w:cs="Times New Roman"/>
                <w:sz w:val="27"/>
                <w:szCs w:val="27"/>
              </w:rPr>
            </w:pPr>
            <w:r w:rsidRPr="00A11A35">
              <w:rPr>
                <w:rFonts w:ascii="Times New Roman" w:hAnsi="Times New Roman" w:cs="Times New Roman"/>
                <w:sz w:val="27"/>
                <w:szCs w:val="27"/>
              </w:rPr>
              <w:t>39</w:t>
            </w:r>
          </w:p>
        </w:tc>
        <w:tc>
          <w:tcPr>
            <w:tcW w:w="1553" w:type="dxa"/>
          </w:tcPr>
          <w:p w14:paraId="44FCA27D" w14:textId="77777777" w:rsidR="00BB4989" w:rsidRPr="00A11A35" w:rsidRDefault="00BB4989" w:rsidP="00724DE7">
            <w:pPr>
              <w:autoSpaceDE w:val="0"/>
              <w:autoSpaceDN w:val="0"/>
              <w:adjustRightInd w:val="0"/>
              <w:spacing w:after="0"/>
              <w:jc w:val="center"/>
              <w:rPr>
                <w:rFonts w:ascii="Times New Roman" w:hAnsi="Times New Roman" w:cs="Times New Roman"/>
                <w:sz w:val="27"/>
                <w:szCs w:val="27"/>
              </w:rPr>
            </w:pPr>
            <w:r w:rsidRPr="00A11A35">
              <w:rPr>
                <w:rFonts w:ascii="Times New Roman" w:hAnsi="Times New Roman" w:cs="Times New Roman"/>
                <w:sz w:val="27"/>
                <w:szCs w:val="27"/>
              </w:rPr>
              <w:t>70,9</w:t>
            </w:r>
          </w:p>
        </w:tc>
      </w:tr>
      <w:tr w:rsidR="00BB4989" w:rsidRPr="006270BA" w14:paraId="56759CA7" w14:textId="77777777" w:rsidTr="00114C8F">
        <w:tc>
          <w:tcPr>
            <w:tcW w:w="5524" w:type="dxa"/>
            <w:tcBorders>
              <w:bottom w:val="nil"/>
            </w:tcBorders>
          </w:tcPr>
          <w:p w14:paraId="3104A309" w14:textId="77777777" w:rsidR="00BB4989" w:rsidRPr="00A11A35" w:rsidRDefault="00BB4989" w:rsidP="00724DE7">
            <w:pPr>
              <w:autoSpaceDE w:val="0"/>
              <w:autoSpaceDN w:val="0"/>
              <w:adjustRightInd w:val="0"/>
              <w:spacing w:after="0"/>
              <w:rPr>
                <w:rFonts w:ascii="Times New Roman" w:hAnsi="Times New Roman" w:cs="Times New Roman"/>
                <w:sz w:val="27"/>
                <w:szCs w:val="27"/>
              </w:rPr>
            </w:pPr>
            <w:r w:rsidRPr="00A11A35">
              <w:rPr>
                <w:rFonts w:ascii="Times New Roman" w:hAnsi="Times New Roman" w:cs="Times New Roman"/>
                <w:sz w:val="27"/>
                <w:szCs w:val="27"/>
              </w:rPr>
              <w:t>Болевой синдром</w:t>
            </w:r>
          </w:p>
        </w:tc>
        <w:tc>
          <w:tcPr>
            <w:tcW w:w="2551" w:type="dxa"/>
            <w:tcBorders>
              <w:bottom w:val="nil"/>
            </w:tcBorders>
          </w:tcPr>
          <w:p w14:paraId="19EF6624" w14:textId="77777777" w:rsidR="00BB4989" w:rsidRPr="00A11A35" w:rsidRDefault="00BB4989" w:rsidP="00724DE7">
            <w:pPr>
              <w:autoSpaceDE w:val="0"/>
              <w:autoSpaceDN w:val="0"/>
              <w:adjustRightInd w:val="0"/>
              <w:spacing w:after="0"/>
              <w:jc w:val="center"/>
              <w:rPr>
                <w:rFonts w:ascii="Times New Roman" w:hAnsi="Times New Roman" w:cs="Times New Roman"/>
                <w:sz w:val="27"/>
                <w:szCs w:val="27"/>
              </w:rPr>
            </w:pPr>
            <w:r w:rsidRPr="00A11A35">
              <w:rPr>
                <w:rFonts w:ascii="Times New Roman" w:hAnsi="Times New Roman" w:cs="Times New Roman"/>
                <w:sz w:val="27"/>
                <w:szCs w:val="27"/>
              </w:rPr>
              <w:t>36</w:t>
            </w:r>
          </w:p>
        </w:tc>
        <w:tc>
          <w:tcPr>
            <w:tcW w:w="1553" w:type="dxa"/>
            <w:tcBorders>
              <w:bottom w:val="nil"/>
            </w:tcBorders>
          </w:tcPr>
          <w:p w14:paraId="102E2CB4" w14:textId="77777777" w:rsidR="00BB4989" w:rsidRPr="00A11A35" w:rsidRDefault="00BB4989" w:rsidP="00724DE7">
            <w:pPr>
              <w:autoSpaceDE w:val="0"/>
              <w:autoSpaceDN w:val="0"/>
              <w:adjustRightInd w:val="0"/>
              <w:spacing w:after="0"/>
              <w:jc w:val="center"/>
              <w:rPr>
                <w:rFonts w:ascii="Times New Roman" w:hAnsi="Times New Roman" w:cs="Times New Roman"/>
                <w:sz w:val="27"/>
                <w:szCs w:val="27"/>
              </w:rPr>
            </w:pPr>
            <w:r w:rsidRPr="00A11A35">
              <w:rPr>
                <w:rFonts w:ascii="Times New Roman" w:hAnsi="Times New Roman" w:cs="Times New Roman"/>
                <w:sz w:val="27"/>
                <w:szCs w:val="27"/>
              </w:rPr>
              <w:t>65,5</w:t>
            </w:r>
          </w:p>
        </w:tc>
      </w:tr>
      <w:tr w:rsidR="00114C8F" w:rsidRPr="006270BA" w14:paraId="74DC8C70" w14:textId="77777777" w:rsidTr="00114C8F">
        <w:tc>
          <w:tcPr>
            <w:tcW w:w="9628" w:type="dxa"/>
            <w:gridSpan w:val="3"/>
            <w:tcBorders>
              <w:top w:val="nil"/>
              <w:left w:val="nil"/>
              <w:right w:val="nil"/>
            </w:tcBorders>
          </w:tcPr>
          <w:p w14:paraId="5EAADC3C" w14:textId="77777777" w:rsidR="00114C8F" w:rsidRPr="00A11A35" w:rsidRDefault="00114C8F" w:rsidP="00114C8F">
            <w:pPr>
              <w:autoSpaceDE w:val="0"/>
              <w:autoSpaceDN w:val="0"/>
              <w:adjustRightInd w:val="0"/>
              <w:spacing w:after="0"/>
              <w:rPr>
                <w:rFonts w:ascii="Times New Roman" w:hAnsi="Times New Roman" w:cs="Times New Roman"/>
                <w:sz w:val="27"/>
                <w:szCs w:val="27"/>
              </w:rPr>
            </w:pPr>
            <w:r w:rsidRPr="00A11A35">
              <w:rPr>
                <w:rFonts w:ascii="Times New Roman" w:hAnsi="Times New Roman" w:cs="Times New Roman"/>
                <w:sz w:val="27"/>
                <w:szCs w:val="27"/>
              </w:rPr>
              <w:lastRenderedPageBreak/>
              <w:t>Продолжение таблицы 53</w:t>
            </w:r>
          </w:p>
          <w:p w14:paraId="3697B3E1" w14:textId="5B7CD2AB" w:rsidR="00114C8F" w:rsidRPr="00A11A35" w:rsidRDefault="00114C8F" w:rsidP="00114C8F">
            <w:pPr>
              <w:autoSpaceDE w:val="0"/>
              <w:autoSpaceDN w:val="0"/>
              <w:adjustRightInd w:val="0"/>
              <w:spacing w:after="0"/>
              <w:rPr>
                <w:rFonts w:ascii="Times New Roman" w:hAnsi="Times New Roman" w:cs="Times New Roman"/>
                <w:sz w:val="27"/>
                <w:szCs w:val="27"/>
              </w:rPr>
            </w:pPr>
          </w:p>
        </w:tc>
      </w:tr>
      <w:tr w:rsidR="00114C8F" w:rsidRPr="006270BA" w14:paraId="0D9D8608" w14:textId="77777777" w:rsidTr="00724DE7">
        <w:tc>
          <w:tcPr>
            <w:tcW w:w="5524" w:type="dxa"/>
          </w:tcPr>
          <w:p w14:paraId="0B922567" w14:textId="4C048C63" w:rsidR="00114C8F" w:rsidRPr="00A11A35" w:rsidRDefault="00114C8F" w:rsidP="00114C8F">
            <w:pPr>
              <w:autoSpaceDE w:val="0"/>
              <w:autoSpaceDN w:val="0"/>
              <w:adjustRightInd w:val="0"/>
              <w:spacing w:after="0"/>
              <w:jc w:val="center"/>
              <w:rPr>
                <w:rFonts w:ascii="Times New Roman" w:hAnsi="Times New Roman" w:cs="Times New Roman"/>
                <w:sz w:val="24"/>
                <w:szCs w:val="24"/>
              </w:rPr>
            </w:pPr>
            <w:r w:rsidRPr="00A11A35">
              <w:rPr>
                <w:rFonts w:ascii="Times New Roman" w:hAnsi="Times New Roman" w:cs="Times New Roman"/>
                <w:sz w:val="24"/>
                <w:szCs w:val="24"/>
              </w:rPr>
              <w:t>1</w:t>
            </w:r>
          </w:p>
        </w:tc>
        <w:tc>
          <w:tcPr>
            <w:tcW w:w="2551" w:type="dxa"/>
          </w:tcPr>
          <w:p w14:paraId="00B186A3" w14:textId="658A9ACA" w:rsidR="00114C8F" w:rsidRPr="00A11A35" w:rsidRDefault="00114C8F" w:rsidP="00114C8F">
            <w:pPr>
              <w:autoSpaceDE w:val="0"/>
              <w:autoSpaceDN w:val="0"/>
              <w:adjustRightInd w:val="0"/>
              <w:spacing w:after="0"/>
              <w:jc w:val="center"/>
              <w:rPr>
                <w:rFonts w:ascii="Times New Roman" w:hAnsi="Times New Roman" w:cs="Times New Roman"/>
                <w:sz w:val="24"/>
                <w:szCs w:val="24"/>
              </w:rPr>
            </w:pPr>
            <w:r w:rsidRPr="00A11A35">
              <w:rPr>
                <w:rFonts w:ascii="Times New Roman" w:hAnsi="Times New Roman" w:cs="Times New Roman"/>
                <w:sz w:val="24"/>
                <w:szCs w:val="24"/>
              </w:rPr>
              <w:t>2</w:t>
            </w:r>
          </w:p>
        </w:tc>
        <w:tc>
          <w:tcPr>
            <w:tcW w:w="1553" w:type="dxa"/>
          </w:tcPr>
          <w:p w14:paraId="3586C0C1" w14:textId="116115A5" w:rsidR="00114C8F" w:rsidRPr="00A11A35" w:rsidRDefault="00114C8F" w:rsidP="00114C8F">
            <w:pPr>
              <w:autoSpaceDE w:val="0"/>
              <w:autoSpaceDN w:val="0"/>
              <w:adjustRightInd w:val="0"/>
              <w:spacing w:after="0"/>
              <w:jc w:val="center"/>
              <w:rPr>
                <w:rFonts w:ascii="Times New Roman" w:hAnsi="Times New Roman" w:cs="Times New Roman"/>
                <w:sz w:val="24"/>
                <w:szCs w:val="24"/>
              </w:rPr>
            </w:pPr>
            <w:r w:rsidRPr="00A11A35">
              <w:rPr>
                <w:rFonts w:ascii="Times New Roman" w:hAnsi="Times New Roman" w:cs="Times New Roman"/>
                <w:sz w:val="24"/>
                <w:szCs w:val="24"/>
              </w:rPr>
              <w:t>3</w:t>
            </w:r>
          </w:p>
        </w:tc>
      </w:tr>
      <w:tr w:rsidR="00BB4989" w:rsidRPr="006270BA" w14:paraId="2FB11C89" w14:textId="77777777" w:rsidTr="00724DE7">
        <w:tc>
          <w:tcPr>
            <w:tcW w:w="5524" w:type="dxa"/>
          </w:tcPr>
          <w:p w14:paraId="79079366" w14:textId="77777777" w:rsidR="00BB4989" w:rsidRPr="00A11A35" w:rsidRDefault="00BB4989" w:rsidP="00724DE7">
            <w:pPr>
              <w:autoSpaceDE w:val="0"/>
              <w:autoSpaceDN w:val="0"/>
              <w:adjustRightInd w:val="0"/>
              <w:spacing w:after="0"/>
              <w:rPr>
                <w:rFonts w:ascii="Times New Roman" w:hAnsi="Times New Roman" w:cs="Times New Roman"/>
                <w:sz w:val="27"/>
                <w:szCs w:val="27"/>
              </w:rPr>
            </w:pPr>
            <w:r w:rsidRPr="00A11A35">
              <w:rPr>
                <w:rFonts w:ascii="Times New Roman" w:hAnsi="Times New Roman" w:cs="Times New Roman"/>
                <w:sz w:val="27"/>
                <w:szCs w:val="27"/>
              </w:rPr>
              <w:t>Геморрагический синдром</w:t>
            </w:r>
          </w:p>
        </w:tc>
        <w:tc>
          <w:tcPr>
            <w:tcW w:w="2551" w:type="dxa"/>
          </w:tcPr>
          <w:p w14:paraId="32AE9D00" w14:textId="77777777" w:rsidR="00BB4989" w:rsidRPr="00A11A35" w:rsidRDefault="00BB4989" w:rsidP="00724DE7">
            <w:pPr>
              <w:autoSpaceDE w:val="0"/>
              <w:autoSpaceDN w:val="0"/>
              <w:adjustRightInd w:val="0"/>
              <w:spacing w:after="0"/>
              <w:jc w:val="center"/>
              <w:rPr>
                <w:rFonts w:ascii="Times New Roman" w:hAnsi="Times New Roman" w:cs="Times New Roman"/>
                <w:sz w:val="27"/>
                <w:szCs w:val="27"/>
              </w:rPr>
            </w:pPr>
            <w:r w:rsidRPr="00A11A35">
              <w:rPr>
                <w:rFonts w:ascii="Times New Roman" w:hAnsi="Times New Roman" w:cs="Times New Roman"/>
                <w:sz w:val="27"/>
                <w:szCs w:val="27"/>
              </w:rPr>
              <w:t>20</w:t>
            </w:r>
          </w:p>
        </w:tc>
        <w:tc>
          <w:tcPr>
            <w:tcW w:w="1553" w:type="dxa"/>
          </w:tcPr>
          <w:p w14:paraId="6FC9E708" w14:textId="77777777" w:rsidR="00BB4989" w:rsidRPr="00A11A35" w:rsidRDefault="00BB4989" w:rsidP="00724DE7">
            <w:pPr>
              <w:autoSpaceDE w:val="0"/>
              <w:autoSpaceDN w:val="0"/>
              <w:adjustRightInd w:val="0"/>
              <w:spacing w:after="0"/>
              <w:jc w:val="center"/>
              <w:rPr>
                <w:rFonts w:ascii="Times New Roman" w:hAnsi="Times New Roman" w:cs="Times New Roman"/>
                <w:sz w:val="27"/>
                <w:szCs w:val="27"/>
              </w:rPr>
            </w:pPr>
            <w:r w:rsidRPr="00A11A35">
              <w:rPr>
                <w:rFonts w:ascii="Times New Roman" w:hAnsi="Times New Roman" w:cs="Times New Roman"/>
                <w:sz w:val="27"/>
                <w:szCs w:val="27"/>
              </w:rPr>
              <w:t>36,4</w:t>
            </w:r>
          </w:p>
        </w:tc>
      </w:tr>
      <w:tr w:rsidR="00BB4989" w:rsidRPr="006270BA" w14:paraId="3FF21D37" w14:textId="77777777" w:rsidTr="00724DE7">
        <w:tc>
          <w:tcPr>
            <w:tcW w:w="5524" w:type="dxa"/>
          </w:tcPr>
          <w:p w14:paraId="38A08CB6" w14:textId="77777777" w:rsidR="00BB4989" w:rsidRPr="00A11A35" w:rsidRDefault="00BB4989" w:rsidP="00724DE7">
            <w:pPr>
              <w:autoSpaceDE w:val="0"/>
              <w:autoSpaceDN w:val="0"/>
              <w:adjustRightInd w:val="0"/>
              <w:spacing w:after="0"/>
              <w:rPr>
                <w:rFonts w:ascii="Times New Roman" w:hAnsi="Times New Roman" w:cs="Times New Roman"/>
                <w:sz w:val="27"/>
                <w:szCs w:val="27"/>
              </w:rPr>
            </w:pPr>
            <w:r w:rsidRPr="00A11A35">
              <w:rPr>
                <w:rFonts w:ascii="Times New Roman" w:hAnsi="Times New Roman" w:cs="Times New Roman"/>
                <w:sz w:val="27"/>
                <w:szCs w:val="27"/>
              </w:rPr>
              <w:t>Сердечно-сосудистые нарушения</w:t>
            </w:r>
          </w:p>
        </w:tc>
        <w:tc>
          <w:tcPr>
            <w:tcW w:w="2551" w:type="dxa"/>
          </w:tcPr>
          <w:p w14:paraId="0242ECE6" w14:textId="77777777" w:rsidR="00BB4989" w:rsidRPr="00A11A35" w:rsidRDefault="00BB4989" w:rsidP="00724DE7">
            <w:pPr>
              <w:autoSpaceDE w:val="0"/>
              <w:autoSpaceDN w:val="0"/>
              <w:adjustRightInd w:val="0"/>
              <w:spacing w:after="0"/>
              <w:jc w:val="center"/>
              <w:rPr>
                <w:rFonts w:ascii="Times New Roman" w:hAnsi="Times New Roman" w:cs="Times New Roman"/>
                <w:sz w:val="27"/>
                <w:szCs w:val="27"/>
              </w:rPr>
            </w:pPr>
            <w:r w:rsidRPr="00A11A35">
              <w:rPr>
                <w:rFonts w:ascii="Times New Roman" w:hAnsi="Times New Roman" w:cs="Times New Roman"/>
                <w:sz w:val="27"/>
                <w:szCs w:val="27"/>
              </w:rPr>
              <w:t>15</w:t>
            </w:r>
          </w:p>
        </w:tc>
        <w:tc>
          <w:tcPr>
            <w:tcW w:w="1553" w:type="dxa"/>
          </w:tcPr>
          <w:p w14:paraId="5C86F1AB" w14:textId="77777777" w:rsidR="00BB4989" w:rsidRPr="00A11A35" w:rsidRDefault="00BB4989" w:rsidP="00724DE7">
            <w:pPr>
              <w:autoSpaceDE w:val="0"/>
              <w:autoSpaceDN w:val="0"/>
              <w:adjustRightInd w:val="0"/>
              <w:spacing w:after="0"/>
              <w:jc w:val="center"/>
              <w:rPr>
                <w:rFonts w:ascii="Times New Roman" w:hAnsi="Times New Roman" w:cs="Times New Roman"/>
                <w:sz w:val="27"/>
                <w:szCs w:val="27"/>
              </w:rPr>
            </w:pPr>
            <w:r w:rsidRPr="00A11A35">
              <w:rPr>
                <w:rFonts w:ascii="Times New Roman" w:hAnsi="Times New Roman" w:cs="Times New Roman"/>
                <w:sz w:val="27"/>
                <w:szCs w:val="27"/>
              </w:rPr>
              <w:t>27,3</w:t>
            </w:r>
          </w:p>
        </w:tc>
      </w:tr>
      <w:tr w:rsidR="00BB4989" w:rsidRPr="006270BA" w14:paraId="44970260" w14:textId="77777777" w:rsidTr="00724DE7">
        <w:tc>
          <w:tcPr>
            <w:tcW w:w="5524" w:type="dxa"/>
          </w:tcPr>
          <w:p w14:paraId="4657ADA2" w14:textId="77777777" w:rsidR="00BB4989" w:rsidRPr="00A11A35" w:rsidRDefault="00BB4989" w:rsidP="00724DE7">
            <w:pPr>
              <w:autoSpaceDE w:val="0"/>
              <w:autoSpaceDN w:val="0"/>
              <w:adjustRightInd w:val="0"/>
              <w:spacing w:after="0"/>
              <w:rPr>
                <w:rFonts w:ascii="Times New Roman" w:hAnsi="Times New Roman" w:cs="Times New Roman"/>
                <w:sz w:val="27"/>
                <w:szCs w:val="27"/>
              </w:rPr>
            </w:pPr>
            <w:r w:rsidRPr="00A11A35">
              <w:rPr>
                <w:rFonts w:ascii="Times New Roman" w:hAnsi="Times New Roman" w:cs="Times New Roman"/>
                <w:sz w:val="27"/>
                <w:szCs w:val="27"/>
              </w:rPr>
              <w:t>Отечный синдром</w:t>
            </w:r>
          </w:p>
        </w:tc>
        <w:tc>
          <w:tcPr>
            <w:tcW w:w="2551" w:type="dxa"/>
          </w:tcPr>
          <w:p w14:paraId="2CACF3D9" w14:textId="77777777" w:rsidR="00BB4989" w:rsidRPr="00A11A35" w:rsidRDefault="00BB4989" w:rsidP="00724DE7">
            <w:pPr>
              <w:autoSpaceDE w:val="0"/>
              <w:autoSpaceDN w:val="0"/>
              <w:adjustRightInd w:val="0"/>
              <w:spacing w:after="0"/>
              <w:jc w:val="center"/>
              <w:rPr>
                <w:rFonts w:ascii="Times New Roman" w:hAnsi="Times New Roman" w:cs="Times New Roman"/>
                <w:sz w:val="27"/>
                <w:szCs w:val="27"/>
              </w:rPr>
            </w:pPr>
            <w:r w:rsidRPr="00A11A35">
              <w:rPr>
                <w:rFonts w:ascii="Times New Roman" w:hAnsi="Times New Roman" w:cs="Times New Roman"/>
                <w:sz w:val="27"/>
                <w:szCs w:val="27"/>
              </w:rPr>
              <w:t>12</w:t>
            </w:r>
          </w:p>
        </w:tc>
        <w:tc>
          <w:tcPr>
            <w:tcW w:w="1553" w:type="dxa"/>
          </w:tcPr>
          <w:p w14:paraId="02139710" w14:textId="77777777" w:rsidR="00BB4989" w:rsidRPr="00A11A35" w:rsidRDefault="00BB4989" w:rsidP="00724DE7">
            <w:pPr>
              <w:autoSpaceDE w:val="0"/>
              <w:autoSpaceDN w:val="0"/>
              <w:adjustRightInd w:val="0"/>
              <w:spacing w:after="0"/>
              <w:jc w:val="center"/>
              <w:rPr>
                <w:rFonts w:ascii="Times New Roman" w:hAnsi="Times New Roman" w:cs="Times New Roman"/>
                <w:sz w:val="27"/>
                <w:szCs w:val="27"/>
                <w:lang w:val="en-US"/>
              </w:rPr>
            </w:pPr>
            <w:r w:rsidRPr="00A11A35">
              <w:rPr>
                <w:rFonts w:ascii="Times New Roman" w:hAnsi="Times New Roman" w:cs="Times New Roman"/>
                <w:sz w:val="27"/>
                <w:szCs w:val="27"/>
              </w:rPr>
              <w:t>21,8</w:t>
            </w:r>
          </w:p>
        </w:tc>
      </w:tr>
      <w:tr w:rsidR="00BB4989" w:rsidRPr="006270BA" w14:paraId="16AAAAEB" w14:textId="77777777" w:rsidTr="00724DE7">
        <w:tc>
          <w:tcPr>
            <w:tcW w:w="5524" w:type="dxa"/>
          </w:tcPr>
          <w:p w14:paraId="7042F43E" w14:textId="77777777" w:rsidR="00BB4989" w:rsidRPr="00A11A35" w:rsidRDefault="00BB4989" w:rsidP="00724DE7">
            <w:pPr>
              <w:autoSpaceDE w:val="0"/>
              <w:autoSpaceDN w:val="0"/>
              <w:adjustRightInd w:val="0"/>
              <w:spacing w:after="0"/>
              <w:rPr>
                <w:rFonts w:ascii="Times New Roman" w:hAnsi="Times New Roman" w:cs="Times New Roman"/>
                <w:sz w:val="27"/>
                <w:szCs w:val="27"/>
              </w:rPr>
            </w:pPr>
            <w:r w:rsidRPr="00A11A35">
              <w:rPr>
                <w:rFonts w:ascii="Times New Roman" w:hAnsi="Times New Roman" w:cs="Times New Roman"/>
                <w:sz w:val="27"/>
                <w:szCs w:val="27"/>
              </w:rPr>
              <w:t>Неврологические нарушения</w:t>
            </w:r>
          </w:p>
        </w:tc>
        <w:tc>
          <w:tcPr>
            <w:tcW w:w="2551" w:type="dxa"/>
          </w:tcPr>
          <w:p w14:paraId="53A0D76C" w14:textId="77777777" w:rsidR="00BB4989" w:rsidRPr="00A11A35" w:rsidRDefault="00BB4989" w:rsidP="00724DE7">
            <w:pPr>
              <w:autoSpaceDE w:val="0"/>
              <w:autoSpaceDN w:val="0"/>
              <w:adjustRightInd w:val="0"/>
              <w:spacing w:after="0"/>
              <w:jc w:val="center"/>
              <w:rPr>
                <w:rFonts w:ascii="Times New Roman" w:hAnsi="Times New Roman" w:cs="Times New Roman"/>
                <w:sz w:val="27"/>
                <w:szCs w:val="27"/>
              </w:rPr>
            </w:pPr>
            <w:r w:rsidRPr="00A11A35">
              <w:rPr>
                <w:rFonts w:ascii="Times New Roman" w:hAnsi="Times New Roman" w:cs="Times New Roman"/>
                <w:sz w:val="27"/>
                <w:szCs w:val="27"/>
              </w:rPr>
              <w:t>10</w:t>
            </w:r>
          </w:p>
        </w:tc>
        <w:tc>
          <w:tcPr>
            <w:tcW w:w="1553" w:type="dxa"/>
          </w:tcPr>
          <w:p w14:paraId="5C752F76" w14:textId="77777777" w:rsidR="00BB4989" w:rsidRPr="00A11A35" w:rsidRDefault="00BB4989" w:rsidP="00724DE7">
            <w:pPr>
              <w:autoSpaceDE w:val="0"/>
              <w:autoSpaceDN w:val="0"/>
              <w:adjustRightInd w:val="0"/>
              <w:spacing w:after="0"/>
              <w:jc w:val="center"/>
              <w:rPr>
                <w:rFonts w:ascii="Times New Roman" w:hAnsi="Times New Roman" w:cs="Times New Roman"/>
                <w:sz w:val="27"/>
                <w:szCs w:val="27"/>
              </w:rPr>
            </w:pPr>
            <w:r w:rsidRPr="00A11A35">
              <w:rPr>
                <w:rFonts w:ascii="Times New Roman" w:hAnsi="Times New Roman" w:cs="Times New Roman"/>
                <w:sz w:val="27"/>
                <w:szCs w:val="27"/>
              </w:rPr>
              <w:t>18,2</w:t>
            </w:r>
          </w:p>
        </w:tc>
      </w:tr>
      <w:tr w:rsidR="00BB4989" w:rsidRPr="006270BA" w14:paraId="50EE085F" w14:textId="77777777" w:rsidTr="00724DE7">
        <w:tc>
          <w:tcPr>
            <w:tcW w:w="5524" w:type="dxa"/>
          </w:tcPr>
          <w:p w14:paraId="2C6BC62D" w14:textId="77777777" w:rsidR="00BB4989" w:rsidRPr="00A11A35" w:rsidRDefault="00BB4989" w:rsidP="00724DE7">
            <w:pPr>
              <w:autoSpaceDE w:val="0"/>
              <w:autoSpaceDN w:val="0"/>
              <w:adjustRightInd w:val="0"/>
              <w:spacing w:after="0"/>
              <w:rPr>
                <w:rFonts w:ascii="Times New Roman" w:hAnsi="Times New Roman" w:cs="Times New Roman"/>
                <w:sz w:val="27"/>
                <w:szCs w:val="27"/>
              </w:rPr>
            </w:pPr>
            <w:r w:rsidRPr="00A11A35">
              <w:rPr>
                <w:rFonts w:ascii="Times New Roman" w:hAnsi="Times New Roman" w:cs="Times New Roman"/>
                <w:sz w:val="27"/>
                <w:szCs w:val="27"/>
              </w:rPr>
              <w:t xml:space="preserve">Респираторные нарушения </w:t>
            </w:r>
          </w:p>
        </w:tc>
        <w:tc>
          <w:tcPr>
            <w:tcW w:w="2551" w:type="dxa"/>
          </w:tcPr>
          <w:p w14:paraId="3D9E66CB" w14:textId="77777777" w:rsidR="00BB4989" w:rsidRPr="00A11A35" w:rsidRDefault="00BB4989" w:rsidP="00724DE7">
            <w:pPr>
              <w:autoSpaceDE w:val="0"/>
              <w:autoSpaceDN w:val="0"/>
              <w:adjustRightInd w:val="0"/>
              <w:spacing w:after="0"/>
              <w:jc w:val="center"/>
              <w:rPr>
                <w:rFonts w:ascii="Times New Roman" w:hAnsi="Times New Roman" w:cs="Times New Roman"/>
                <w:sz w:val="27"/>
                <w:szCs w:val="27"/>
              </w:rPr>
            </w:pPr>
            <w:r w:rsidRPr="00A11A35">
              <w:rPr>
                <w:rFonts w:ascii="Times New Roman" w:hAnsi="Times New Roman" w:cs="Times New Roman"/>
                <w:sz w:val="27"/>
                <w:szCs w:val="27"/>
              </w:rPr>
              <w:t>3</w:t>
            </w:r>
          </w:p>
        </w:tc>
        <w:tc>
          <w:tcPr>
            <w:tcW w:w="1553" w:type="dxa"/>
          </w:tcPr>
          <w:p w14:paraId="00DA474D" w14:textId="77777777" w:rsidR="00BB4989" w:rsidRPr="00A11A35" w:rsidRDefault="00BB4989" w:rsidP="00724DE7">
            <w:pPr>
              <w:autoSpaceDE w:val="0"/>
              <w:autoSpaceDN w:val="0"/>
              <w:adjustRightInd w:val="0"/>
              <w:spacing w:after="0"/>
              <w:jc w:val="center"/>
              <w:rPr>
                <w:rFonts w:ascii="Times New Roman" w:hAnsi="Times New Roman" w:cs="Times New Roman"/>
                <w:sz w:val="27"/>
                <w:szCs w:val="27"/>
              </w:rPr>
            </w:pPr>
            <w:r w:rsidRPr="00A11A35">
              <w:rPr>
                <w:rFonts w:ascii="Times New Roman" w:hAnsi="Times New Roman" w:cs="Times New Roman"/>
                <w:sz w:val="27"/>
                <w:szCs w:val="27"/>
              </w:rPr>
              <w:t>5,5</w:t>
            </w:r>
          </w:p>
        </w:tc>
      </w:tr>
    </w:tbl>
    <w:p w14:paraId="503D0B99" w14:textId="77777777" w:rsidR="00114C8F" w:rsidRDefault="00BB4989" w:rsidP="00BB4989">
      <w:pPr>
        <w:autoSpaceDE w:val="0"/>
        <w:autoSpaceDN w:val="0"/>
        <w:adjustRightInd w:val="0"/>
        <w:spacing w:after="0" w:line="240" w:lineRule="auto"/>
        <w:jc w:val="both"/>
        <w:rPr>
          <w:rFonts w:ascii="Times New Roman" w:hAnsi="Times New Roman" w:cs="Times New Roman"/>
          <w:sz w:val="28"/>
          <w:szCs w:val="28"/>
        </w:rPr>
      </w:pPr>
      <w:r w:rsidRPr="006270BA">
        <w:rPr>
          <w:rFonts w:ascii="Times New Roman" w:hAnsi="Times New Roman" w:cs="Times New Roman"/>
          <w:sz w:val="28"/>
          <w:szCs w:val="28"/>
        </w:rPr>
        <w:tab/>
      </w:r>
    </w:p>
    <w:p w14:paraId="7CBA42C6" w14:textId="27CFD678" w:rsidR="00BB4989" w:rsidRPr="006270BA" w:rsidRDefault="00114C8F" w:rsidP="00BB498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BB4989" w:rsidRPr="006270BA">
        <w:rPr>
          <w:rFonts w:ascii="Times New Roman" w:hAnsi="Times New Roman" w:cs="Times New Roman"/>
          <w:sz w:val="28"/>
          <w:szCs w:val="28"/>
        </w:rPr>
        <w:t xml:space="preserve">У пациентов с умеренными значениями PEWS (3–4 балла) за сутки до перевода в </w:t>
      </w:r>
      <w:r w:rsidR="00904297">
        <w:rPr>
          <w:rFonts w:ascii="Times New Roman" w:hAnsi="Times New Roman" w:cs="Times New Roman"/>
          <w:sz w:val="28"/>
          <w:szCs w:val="28"/>
        </w:rPr>
        <w:t>отделение реанимации и интенсивной терапии</w:t>
      </w:r>
      <w:r w:rsidR="00BB4989" w:rsidRPr="006270BA">
        <w:rPr>
          <w:rFonts w:ascii="Times New Roman" w:hAnsi="Times New Roman" w:cs="Times New Roman"/>
          <w:sz w:val="28"/>
          <w:szCs w:val="28"/>
        </w:rPr>
        <w:t xml:space="preserve"> клиническая картина характеризовалась высокой частотой комбинации нескольких клинических синдромов, что отмечалось у 90,9% детей. Наиболее распространёнными были диспепсический (74,5%), инфекционно-воспалительный (70,9%) и болевой (65,5%) синдромы, отражающие системный характер патологического процесса. При этом признаки органной дисфункции, включая гемодинамические (27,3%) и неврологические нарушения (18,2%), регистрировались у значимой доли пациентов даже при отсутствии высоких значений суммарного балла PEWS.</w:t>
      </w:r>
    </w:p>
    <w:p w14:paraId="525BFCDC" w14:textId="4A4D13D8" w:rsidR="00BB4989" w:rsidRPr="006270BA" w:rsidRDefault="00BB4989" w:rsidP="00BB4989">
      <w:pPr>
        <w:autoSpaceDE w:val="0"/>
        <w:autoSpaceDN w:val="0"/>
        <w:adjustRightInd w:val="0"/>
        <w:spacing w:after="0" w:line="240" w:lineRule="auto"/>
        <w:jc w:val="both"/>
        <w:rPr>
          <w:rFonts w:ascii="Times New Roman" w:hAnsi="Times New Roman" w:cs="Times New Roman"/>
          <w:sz w:val="28"/>
          <w:szCs w:val="28"/>
        </w:rPr>
      </w:pPr>
      <w:r w:rsidRPr="006270BA">
        <w:rPr>
          <w:rFonts w:ascii="Times New Roman" w:hAnsi="Times New Roman" w:cs="Times New Roman"/>
          <w:sz w:val="28"/>
          <w:szCs w:val="28"/>
        </w:rPr>
        <w:tab/>
        <w:t xml:space="preserve">С учётом выявленных клинических проявлений и их неоднородности проведён анализ лабораторных показателей, отражающих системные и органные нарушения у пациентов с PEWS 3–4 балла за сутки до перевода в </w:t>
      </w:r>
      <w:r w:rsidR="00904297">
        <w:rPr>
          <w:rFonts w:ascii="Times New Roman" w:hAnsi="Times New Roman" w:cs="Times New Roman"/>
          <w:sz w:val="28"/>
          <w:szCs w:val="28"/>
        </w:rPr>
        <w:t>отделение реанимации и интенсивной терапии</w:t>
      </w:r>
      <w:r w:rsidRPr="006270BA">
        <w:rPr>
          <w:rFonts w:ascii="Times New Roman" w:hAnsi="Times New Roman" w:cs="Times New Roman"/>
          <w:sz w:val="28"/>
          <w:szCs w:val="28"/>
        </w:rPr>
        <w:t>. Описательные характеристики основных лабораторных параметров представлены в таблице 5</w:t>
      </w:r>
      <w:r w:rsidR="00114C8F">
        <w:rPr>
          <w:rFonts w:ascii="Times New Roman" w:hAnsi="Times New Roman" w:cs="Times New Roman"/>
          <w:sz w:val="28"/>
          <w:szCs w:val="28"/>
        </w:rPr>
        <w:t>4</w:t>
      </w:r>
      <w:r w:rsidRPr="006270BA">
        <w:rPr>
          <w:rFonts w:ascii="Times New Roman" w:hAnsi="Times New Roman" w:cs="Times New Roman"/>
          <w:sz w:val="28"/>
          <w:szCs w:val="28"/>
        </w:rPr>
        <w:t>. Проведение данного анализа позволило оценить наличие и степень выраженности субклинических отклонений, отражающих ранние признаки воспалительного ответа, метаболических нарушений и начинающейся органной дисфункции.</w:t>
      </w:r>
    </w:p>
    <w:p w14:paraId="2E00724B" w14:textId="77777777" w:rsidR="00BB4989" w:rsidRPr="006270BA" w:rsidRDefault="00BB4989" w:rsidP="00BB4989">
      <w:pPr>
        <w:autoSpaceDE w:val="0"/>
        <w:autoSpaceDN w:val="0"/>
        <w:adjustRightInd w:val="0"/>
        <w:spacing w:after="0" w:line="240" w:lineRule="auto"/>
        <w:jc w:val="both"/>
        <w:rPr>
          <w:rFonts w:ascii="Times New Roman" w:hAnsi="Times New Roman" w:cs="Times New Roman"/>
          <w:sz w:val="28"/>
          <w:szCs w:val="28"/>
        </w:rPr>
      </w:pPr>
    </w:p>
    <w:p w14:paraId="622D7013" w14:textId="5DDDCDA6" w:rsidR="00BB4989" w:rsidRPr="006270BA" w:rsidRDefault="00BB4989" w:rsidP="00BB4989">
      <w:pPr>
        <w:autoSpaceDE w:val="0"/>
        <w:autoSpaceDN w:val="0"/>
        <w:adjustRightInd w:val="0"/>
        <w:spacing w:after="0" w:line="240" w:lineRule="auto"/>
        <w:jc w:val="both"/>
        <w:rPr>
          <w:rFonts w:ascii="Times New Roman" w:hAnsi="Times New Roman" w:cs="Times New Roman"/>
          <w:sz w:val="28"/>
          <w:szCs w:val="28"/>
        </w:rPr>
      </w:pPr>
      <w:r w:rsidRPr="006270BA">
        <w:rPr>
          <w:rFonts w:ascii="Times New Roman" w:hAnsi="Times New Roman" w:cs="Times New Roman"/>
          <w:sz w:val="28"/>
          <w:szCs w:val="28"/>
        </w:rPr>
        <w:t>Таблица 5</w:t>
      </w:r>
      <w:r w:rsidR="00114C8F">
        <w:rPr>
          <w:rFonts w:ascii="Times New Roman" w:hAnsi="Times New Roman" w:cs="Times New Roman"/>
          <w:sz w:val="28"/>
          <w:szCs w:val="28"/>
        </w:rPr>
        <w:t>4</w:t>
      </w:r>
      <w:r w:rsidRPr="006270BA">
        <w:rPr>
          <w:rFonts w:ascii="Times New Roman" w:hAnsi="Times New Roman" w:cs="Times New Roman"/>
          <w:sz w:val="28"/>
          <w:szCs w:val="28"/>
        </w:rPr>
        <w:t xml:space="preserve"> - Лабораторные показатели у пациентов с PEWS 3–4 балла на момент перевода в </w:t>
      </w:r>
      <w:r w:rsidR="009E1D31">
        <w:rPr>
          <w:rFonts w:ascii="Times New Roman" w:hAnsi="Times New Roman" w:cs="Times New Roman"/>
          <w:sz w:val="28"/>
          <w:szCs w:val="28"/>
        </w:rPr>
        <w:t>отделение реанимации и интенсивной терапии</w:t>
      </w:r>
    </w:p>
    <w:p w14:paraId="41FAF21E" w14:textId="77777777" w:rsidR="00BB4989" w:rsidRPr="006270BA" w:rsidRDefault="00BB4989" w:rsidP="00BB4989">
      <w:pPr>
        <w:autoSpaceDE w:val="0"/>
        <w:autoSpaceDN w:val="0"/>
        <w:adjustRightInd w:val="0"/>
        <w:spacing w:after="0" w:line="240" w:lineRule="auto"/>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4"/>
        <w:gridCol w:w="2127"/>
        <w:gridCol w:w="1882"/>
        <w:gridCol w:w="1655"/>
      </w:tblGrid>
      <w:tr w:rsidR="00BB4989" w:rsidRPr="006270BA" w14:paraId="5F2D5234" w14:textId="77777777" w:rsidTr="00724DE7">
        <w:tc>
          <w:tcPr>
            <w:tcW w:w="3964" w:type="dxa"/>
          </w:tcPr>
          <w:p w14:paraId="38A0BA8D" w14:textId="77777777" w:rsidR="00BB4989" w:rsidRPr="006270BA" w:rsidRDefault="00BB4989" w:rsidP="00724DE7">
            <w:pPr>
              <w:autoSpaceDE w:val="0"/>
              <w:autoSpaceDN w:val="0"/>
              <w:adjustRightInd w:val="0"/>
              <w:spacing w:after="0"/>
              <w:jc w:val="center"/>
              <w:rPr>
                <w:rFonts w:ascii="Times New Roman" w:hAnsi="Times New Roman" w:cs="Times New Roman"/>
                <w:sz w:val="28"/>
                <w:szCs w:val="28"/>
              </w:rPr>
            </w:pPr>
            <w:r w:rsidRPr="006270BA">
              <w:rPr>
                <w:rFonts w:ascii="Times New Roman" w:hAnsi="Times New Roman" w:cs="Times New Roman"/>
                <w:sz w:val="28"/>
                <w:szCs w:val="28"/>
              </w:rPr>
              <w:t>Показатель</w:t>
            </w:r>
          </w:p>
        </w:tc>
        <w:tc>
          <w:tcPr>
            <w:tcW w:w="2127" w:type="dxa"/>
          </w:tcPr>
          <w:p w14:paraId="09218918" w14:textId="77777777" w:rsidR="00BB4989" w:rsidRPr="006270BA" w:rsidRDefault="00BB4989" w:rsidP="00724DE7">
            <w:pPr>
              <w:autoSpaceDE w:val="0"/>
              <w:autoSpaceDN w:val="0"/>
              <w:adjustRightInd w:val="0"/>
              <w:spacing w:after="0"/>
              <w:jc w:val="center"/>
              <w:rPr>
                <w:rFonts w:ascii="Times New Roman" w:hAnsi="Times New Roman" w:cs="Times New Roman"/>
                <w:sz w:val="28"/>
                <w:szCs w:val="28"/>
                <w:lang w:val="en-US"/>
              </w:rPr>
            </w:pPr>
            <w:r w:rsidRPr="006270BA">
              <w:rPr>
                <w:rFonts w:ascii="Times New Roman" w:hAnsi="Times New Roman" w:cs="Times New Roman"/>
                <w:sz w:val="28"/>
                <w:szCs w:val="28"/>
                <w:lang w:val="en-US"/>
              </w:rPr>
              <w:t>Me (Q</w:t>
            </w:r>
            <w:r w:rsidRPr="006270BA">
              <w:rPr>
                <w:rFonts w:ascii="Times New Roman" w:hAnsi="Times New Roman" w:cs="Times New Roman"/>
                <w:sz w:val="28"/>
                <w:szCs w:val="28"/>
                <w:vertAlign w:val="subscript"/>
                <w:lang w:val="en-US"/>
              </w:rPr>
              <w:t>1</w:t>
            </w:r>
            <w:r w:rsidRPr="006270BA">
              <w:rPr>
                <w:rFonts w:ascii="Times New Roman" w:hAnsi="Times New Roman" w:cs="Times New Roman"/>
                <w:sz w:val="28"/>
                <w:szCs w:val="28"/>
                <w:lang w:val="en-US"/>
              </w:rPr>
              <w:t>–Q</w:t>
            </w:r>
            <w:r w:rsidRPr="006270BA">
              <w:rPr>
                <w:rFonts w:ascii="Times New Roman" w:hAnsi="Times New Roman" w:cs="Times New Roman"/>
                <w:sz w:val="28"/>
                <w:szCs w:val="28"/>
                <w:vertAlign w:val="subscript"/>
                <w:lang w:val="en-US"/>
              </w:rPr>
              <w:t>3</w:t>
            </w:r>
            <w:r w:rsidRPr="006270BA">
              <w:rPr>
                <w:rFonts w:ascii="Times New Roman" w:hAnsi="Times New Roman" w:cs="Times New Roman"/>
                <w:sz w:val="28"/>
                <w:szCs w:val="28"/>
                <w:lang w:val="en-US"/>
              </w:rPr>
              <w:t>) / Mean ± SD</w:t>
            </w:r>
          </w:p>
        </w:tc>
        <w:tc>
          <w:tcPr>
            <w:tcW w:w="1882" w:type="dxa"/>
          </w:tcPr>
          <w:p w14:paraId="66951756" w14:textId="77777777" w:rsidR="00BB4989" w:rsidRPr="006270BA" w:rsidRDefault="00BB4989" w:rsidP="00724DE7">
            <w:pPr>
              <w:autoSpaceDE w:val="0"/>
              <w:autoSpaceDN w:val="0"/>
              <w:adjustRightInd w:val="0"/>
              <w:spacing w:after="0"/>
              <w:jc w:val="center"/>
              <w:rPr>
                <w:rFonts w:ascii="Times New Roman" w:hAnsi="Times New Roman" w:cs="Times New Roman"/>
                <w:sz w:val="28"/>
                <w:szCs w:val="28"/>
                <w:lang w:val="en-US"/>
              </w:rPr>
            </w:pPr>
            <w:r w:rsidRPr="006270BA">
              <w:rPr>
                <w:rFonts w:ascii="Times New Roman" w:hAnsi="Times New Roman" w:cs="Times New Roman"/>
                <w:sz w:val="28"/>
                <w:szCs w:val="28"/>
                <w:lang w:val="en-US"/>
              </w:rPr>
              <w:t>Референс</w:t>
            </w:r>
          </w:p>
        </w:tc>
        <w:tc>
          <w:tcPr>
            <w:tcW w:w="1655" w:type="dxa"/>
          </w:tcPr>
          <w:p w14:paraId="00AD323C" w14:textId="5D2A56B2" w:rsidR="00BB4989" w:rsidRPr="006270BA" w:rsidRDefault="00BB4989" w:rsidP="00724DE7">
            <w:pPr>
              <w:autoSpaceDE w:val="0"/>
              <w:autoSpaceDN w:val="0"/>
              <w:adjustRightInd w:val="0"/>
              <w:spacing w:after="0"/>
              <w:jc w:val="center"/>
              <w:rPr>
                <w:rFonts w:ascii="Times New Roman" w:hAnsi="Times New Roman" w:cs="Times New Roman"/>
                <w:sz w:val="28"/>
                <w:szCs w:val="28"/>
                <w:lang w:val="en-US"/>
              </w:rPr>
            </w:pPr>
            <w:r w:rsidRPr="006270BA">
              <w:rPr>
                <w:rFonts w:ascii="Times New Roman" w:hAnsi="Times New Roman" w:cs="Times New Roman"/>
                <w:sz w:val="28"/>
                <w:szCs w:val="28"/>
                <w:lang w:val="en-US"/>
              </w:rPr>
              <w:t xml:space="preserve">Отклонение </w:t>
            </w:r>
            <w:r w:rsidR="00715492">
              <w:rPr>
                <w:rFonts w:ascii="Times New Roman" w:hAnsi="Times New Roman" w:cs="Times New Roman"/>
                <w:sz w:val="28"/>
                <w:szCs w:val="28"/>
              </w:rPr>
              <w:t>от нормы</w:t>
            </w:r>
            <w:r w:rsidRPr="006270BA">
              <w:rPr>
                <w:rFonts w:ascii="Times New Roman" w:hAnsi="Times New Roman" w:cs="Times New Roman"/>
                <w:sz w:val="28"/>
                <w:szCs w:val="28"/>
                <w:lang w:val="en-US"/>
              </w:rPr>
              <w:t xml:space="preserve">, </w:t>
            </w:r>
          </w:p>
          <w:p w14:paraId="0F6CE22B" w14:textId="77777777" w:rsidR="00BB4989" w:rsidRPr="006270BA" w:rsidRDefault="00BB4989" w:rsidP="00724DE7">
            <w:pPr>
              <w:autoSpaceDE w:val="0"/>
              <w:autoSpaceDN w:val="0"/>
              <w:adjustRightInd w:val="0"/>
              <w:spacing w:after="0"/>
              <w:jc w:val="center"/>
              <w:rPr>
                <w:rFonts w:ascii="Times New Roman" w:hAnsi="Times New Roman" w:cs="Times New Roman"/>
                <w:sz w:val="28"/>
                <w:szCs w:val="28"/>
                <w:lang w:val="en-US"/>
              </w:rPr>
            </w:pPr>
            <w:r w:rsidRPr="006270BA">
              <w:rPr>
                <w:rFonts w:ascii="Times New Roman" w:hAnsi="Times New Roman" w:cs="Times New Roman"/>
                <w:sz w:val="28"/>
                <w:szCs w:val="28"/>
                <w:lang w:val="en-US"/>
              </w:rPr>
              <w:t>n (%)</w:t>
            </w:r>
          </w:p>
        </w:tc>
      </w:tr>
      <w:tr w:rsidR="00BB4989" w:rsidRPr="006270BA" w14:paraId="4987AB89" w14:textId="77777777" w:rsidTr="00724DE7">
        <w:tc>
          <w:tcPr>
            <w:tcW w:w="3964" w:type="dxa"/>
          </w:tcPr>
          <w:p w14:paraId="68B77E46" w14:textId="77777777" w:rsidR="00BB4989" w:rsidRPr="00A11A35" w:rsidRDefault="00BB4989" w:rsidP="00724DE7">
            <w:pPr>
              <w:autoSpaceDE w:val="0"/>
              <w:autoSpaceDN w:val="0"/>
              <w:adjustRightInd w:val="0"/>
              <w:spacing w:after="0"/>
              <w:jc w:val="center"/>
              <w:rPr>
                <w:rFonts w:ascii="Times New Roman" w:hAnsi="Times New Roman" w:cs="Times New Roman"/>
                <w:sz w:val="24"/>
                <w:szCs w:val="24"/>
              </w:rPr>
            </w:pPr>
            <w:r w:rsidRPr="00A11A35">
              <w:rPr>
                <w:rFonts w:ascii="Times New Roman" w:hAnsi="Times New Roman" w:cs="Times New Roman"/>
                <w:sz w:val="24"/>
                <w:szCs w:val="24"/>
              </w:rPr>
              <w:t>1</w:t>
            </w:r>
          </w:p>
        </w:tc>
        <w:tc>
          <w:tcPr>
            <w:tcW w:w="2127" w:type="dxa"/>
          </w:tcPr>
          <w:p w14:paraId="627442CE" w14:textId="77777777" w:rsidR="00BB4989" w:rsidRPr="00A11A35" w:rsidRDefault="00BB4989" w:rsidP="00724DE7">
            <w:pPr>
              <w:autoSpaceDE w:val="0"/>
              <w:autoSpaceDN w:val="0"/>
              <w:adjustRightInd w:val="0"/>
              <w:spacing w:after="0"/>
              <w:jc w:val="center"/>
              <w:rPr>
                <w:rFonts w:ascii="Times New Roman" w:hAnsi="Times New Roman" w:cs="Times New Roman"/>
                <w:sz w:val="24"/>
                <w:szCs w:val="24"/>
              </w:rPr>
            </w:pPr>
            <w:r w:rsidRPr="00A11A35">
              <w:rPr>
                <w:rFonts w:ascii="Times New Roman" w:hAnsi="Times New Roman" w:cs="Times New Roman"/>
                <w:sz w:val="24"/>
                <w:szCs w:val="24"/>
              </w:rPr>
              <w:t>2</w:t>
            </w:r>
          </w:p>
        </w:tc>
        <w:tc>
          <w:tcPr>
            <w:tcW w:w="1882" w:type="dxa"/>
          </w:tcPr>
          <w:p w14:paraId="2133D0F3" w14:textId="77777777" w:rsidR="00BB4989" w:rsidRPr="00A11A35" w:rsidRDefault="00BB4989" w:rsidP="00724DE7">
            <w:pPr>
              <w:autoSpaceDE w:val="0"/>
              <w:autoSpaceDN w:val="0"/>
              <w:adjustRightInd w:val="0"/>
              <w:spacing w:after="0"/>
              <w:jc w:val="center"/>
              <w:rPr>
                <w:rFonts w:ascii="Times New Roman" w:hAnsi="Times New Roman" w:cs="Times New Roman"/>
                <w:sz w:val="24"/>
                <w:szCs w:val="24"/>
              </w:rPr>
            </w:pPr>
            <w:r w:rsidRPr="00A11A35">
              <w:rPr>
                <w:rFonts w:ascii="Times New Roman" w:hAnsi="Times New Roman" w:cs="Times New Roman"/>
                <w:sz w:val="24"/>
                <w:szCs w:val="24"/>
              </w:rPr>
              <w:t>3</w:t>
            </w:r>
          </w:p>
        </w:tc>
        <w:tc>
          <w:tcPr>
            <w:tcW w:w="1655" w:type="dxa"/>
          </w:tcPr>
          <w:p w14:paraId="5BE3B445" w14:textId="77777777" w:rsidR="00BB4989" w:rsidRPr="00A11A35" w:rsidRDefault="00BB4989" w:rsidP="00724DE7">
            <w:pPr>
              <w:autoSpaceDE w:val="0"/>
              <w:autoSpaceDN w:val="0"/>
              <w:adjustRightInd w:val="0"/>
              <w:spacing w:after="0"/>
              <w:jc w:val="center"/>
              <w:rPr>
                <w:rFonts w:ascii="Times New Roman" w:hAnsi="Times New Roman" w:cs="Times New Roman"/>
                <w:sz w:val="24"/>
                <w:szCs w:val="24"/>
              </w:rPr>
            </w:pPr>
            <w:r w:rsidRPr="00A11A35">
              <w:rPr>
                <w:rFonts w:ascii="Times New Roman" w:hAnsi="Times New Roman" w:cs="Times New Roman"/>
                <w:sz w:val="24"/>
                <w:szCs w:val="24"/>
              </w:rPr>
              <w:t>4</w:t>
            </w:r>
          </w:p>
        </w:tc>
      </w:tr>
      <w:tr w:rsidR="00BB4989" w:rsidRPr="006270BA" w14:paraId="75D4876B" w14:textId="77777777" w:rsidTr="00724DE7">
        <w:tc>
          <w:tcPr>
            <w:tcW w:w="3964" w:type="dxa"/>
          </w:tcPr>
          <w:p w14:paraId="74CC72E5" w14:textId="77777777" w:rsidR="00BB4989" w:rsidRPr="008B4F0D" w:rsidRDefault="00BB4989" w:rsidP="00724DE7">
            <w:pPr>
              <w:autoSpaceDE w:val="0"/>
              <w:autoSpaceDN w:val="0"/>
              <w:adjustRightInd w:val="0"/>
              <w:spacing w:after="0"/>
              <w:jc w:val="both"/>
              <w:rPr>
                <w:rFonts w:ascii="Times New Roman" w:hAnsi="Times New Roman" w:cs="Times New Roman"/>
                <w:b/>
                <w:bCs/>
                <w:sz w:val="28"/>
                <w:szCs w:val="28"/>
              </w:rPr>
            </w:pPr>
            <w:r w:rsidRPr="008B4F0D">
              <w:rPr>
                <w:rFonts w:ascii="Times New Roman" w:hAnsi="Times New Roman" w:cs="Times New Roman"/>
                <w:b/>
                <w:bCs/>
                <w:sz w:val="28"/>
                <w:szCs w:val="28"/>
              </w:rPr>
              <w:t xml:space="preserve">СРБ, </w:t>
            </w:r>
            <w:r w:rsidRPr="008B4F0D">
              <w:rPr>
                <w:rFonts w:ascii="Times New Roman" w:hAnsi="Times New Roman" w:cs="Times New Roman"/>
                <w:b/>
                <w:bCs/>
                <w:sz w:val="28"/>
                <w:szCs w:val="28"/>
                <w:lang w:val="en-US"/>
              </w:rPr>
              <w:t>мг/л</w:t>
            </w:r>
          </w:p>
        </w:tc>
        <w:tc>
          <w:tcPr>
            <w:tcW w:w="2127" w:type="dxa"/>
          </w:tcPr>
          <w:p w14:paraId="6260AA02" w14:textId="77777777" w:rsidR="00BB4989" w:rsidRPr="006270BA" w:rsidRDefault="00BB4989" w:rsidP="00724DE7">
            <w:pPr>
              <w:autoSpaceDE w:val="0"/>
              <w:autoSpaceDN w:val="0"/>
              <w:adjustRightInd w:val="0"/>
              <w:spacing w:after="0"/>
              <w:jc w:val="both"/>
              <w:rPr>
                <w:rFonts w:ascii="Times New Roman" w:hAnsi="Times New Roman" w:cs="Times New Roman"/>
                <w:sz w:val="28"/>
                <w:szCs w:val="28"/>
                <w:lang w:val="en-US"/>
              </w:rPr>
            </w:pPr>
            <w:r w:rsidRPr="006270BA">
              <w:rPr>
                <w:rFonts w:ascii="Times New Roman" w:hAnsi="Times New Roman" w:cs="Times New Roman"/>
                <w:sz w:val="28"/>
                <w:szCs w:val="28"/>
              </w:rPr>
              <w:t>52 (10,5</w:t>
            </w:r>
            <w:r w:rsidRPr="006270BA">
              <w:rPr>
                <w:rFonts w:ascii="Times New Roman" w:hAnsi="Times New Roman" w:cs="Times New Roman"/>
                <w:sz w:val="28"/>
                <w:szCs w:val="28"/>
                <w:lang w:val="kk-KZ"/>
              </w:rPr>
              <w:t>-147,5)</w:t>
            </w:r>
          </w:p>
        </w:tc>
        <w:tc>
          <w:tcPr>
            <w:tcW w:w="1882" w:type="dxa"/>
          </w:tcPr>
          <w:p w14:paraId="31670171" w14:textId="77777777" w:rsidR="00BB4989" w:rsidRPr="006270BA" w:rsidRDefault="00BB4989" w:rsidP="00724DE7">
            <w:pPr>
              <w:autoSpaceDE w:val="0"/>
              <w:autoSpaceDN w:val="0"/>
              <w:adjustRightInd w:val="0"/>
              <w:spacing w:after="0"/>
              <w:jc w:val="both"/>
              <w:rPr>
                <w:rFonts w:ascii="Times New Roman" w:hAnsi="Times New Roman" w:cs="Times New Roman"/>
                <w:sz w:val="28"/>
                <w:szCs w:val="28"/>
                <w:lang w:val="en-US"/>
              </w:rPr>
            </w:pPr>
            <w:r w:rsidRPr="006270BA">
              <w:rPr>
                <w:rFonts w:ascii="Times New Roman" w:hAnsi="Times New Roman" w:cs="Times New Roman"/>
                <w:sz w:val="28"/>
                <w:szCs w:val="28"/>
                <w:lang w:val="en-US"/>
              </w:rPr>
              <w:t>&lt; 5 мг/л</w:t>
            </w:r>
          </w:p>
        </w:tc>
        <w:tc>
          <w:tcPr>
            <w:tcW w:w="1655" w:type="dxa"/>
          </w:tcPr>
          <w:p w14:paraId="57AF2969" w14:textId="77777777" w:rsidR="00BB4989" w:rsidRPr="006270BA" w:rsidRDefault="00BB4989" w:rsidP="00724DE7">
            <w:pPr>
              <w:autoSpaceDE w:val="0"/>
              <w:autoSpaceDN w:val="0"/>
              <w:adjustRightInd w:val="0"/>
              <w:spacing w:after="0"/>
              <w:jc w:val="both"/>
              <w:rPr>
                <w:rFonts w:ascii="Times New Roman" w:hAnsi="Times New Roman" w:cs="Times New Roman"/>
                <w:sz w:val="28"/>
                <w:szCs w:val="28"/>
              </w:rPr>
            </w:pPr>
            <w:r w:rsidRPr="006270BA">
              <w:rPr>
                <w:rFonts w:ascii="Times New Roman" w:hAnsi="Times New Roman" w:cs="Times New Roman"/>
                <w:sz w:val="28"/>
                <w:szCs w:val="28"/>
              </w:rPr>
              <w:t>47 (85,5)</w:t>
            </w:r>
          </w:p>
        </w:tc>
      </w:tr>
      <w:tr w:rsidR="00BB4989" w:rsidRPr="006270BA" w14:paraId="7140ACCF" w14:textId="77777777" w:rsidTr="00724DE7">
        <w:tc>
          <w:tcPr>
            <w:tcW w:w="3964" w:type="dxa"/>
          </w:tcPr>
          <w:p w14:paraId="755C11BF" w14:textId="77777777" w:rsidR="00BB4989" w:rsidRPr="006270BA" w:rsidRDefault="00BB4989" w:rsidP="00724DE7">
            <w:pPr>
              <w:autoSpaceDE w:val="0"/>
              <w:autoSpaceDN w:val="0"/>
              <w:adjustRightInd w:val="0"/>
              <w:spacing w:after="0"/>
              <w:jc w:val="both"/>
              <w:rPr>
                <w:rFonts w:ascii="Times New Roman" w:hAnsi="Times New Roman" w:cs="Times New Roman"/>
                <w:sz w:val="28"/>
                <w:szCs w:val="28"/>
                <w:lang w:val="en-US"/>
              </w:rPr>
            </w:pPr>
            <w:r w:rsidRPr="006270BA">
              <w:rPr>
                <w:rFonts w:ascii="Times New Roman" w:hAnsi="Times New Roman" w:cs="Times New Roman"/>
                <w:sz w:val="28"/>
                <w:szCs w:val="28"/>
              </w:rPr>
              <w:t>CРБ</w:t>
            </w:r>
            <w:r w:rsidRPr="006270BA">
              <w:rPr>
                <w:rFonts w:ascii="Times New Roman" w:hAnsi="Times New Roman" w:cs="Times New Roman"/>
                <w:sz w:val="28"/>
                <w:szCs w:val="28"/>
                <w:lang w:val="en-US"/>
              </w:rPr>
              <w:t xml:space="preserve"> 6–100 мг/л</w:t>
            </w:r>
          </w:p>
        </w:tc>
        <w:tc>
          <w:tcPr>
            <w:tcW w:w="2127" w:type="dxa"/>
          </w:tcPr>
          <w:p w14:paraId="6821D295" w14:textId="77777777" w:rsidR="00BB4989" w:rsidRPr="006270BA" w:rsidRDefault="00BB4989" w:rsidP="00724DE7">
            <w:pPr>
              <w:autoSpaceDE w:val="0"/>
              <w:autoSpaceDN w:val="0"/>
              <w:adjustRightInd w:val="0"/>
              <w:spacing w:after="0"/>
              <w:jc w:val="both"/>
              <w:rPr>
                <w:rFonts w:ascii="Times New Roman" w:hAnsi="Times New Roman" w:cs="Times New Roman"/>
                <w:sz w:val="28"/>
                <w:szCs w:val="28"/>
              </w:rPr>
            </w:pPr>
            <w:r w:rsidRPr="006270BA">
              <w:rPr>
                <w:rFonts w:ascii="Times New Roman" w:hAnsi="Times New Roman" w:cs="Times New Roman"/>
                <w:sz w:val="28"/>
                <w:szCs w:val="28"/>
              </w:rPr>
              <w:t>-</w:t>
            </w:r>
          </w:p>
        </w:tc>
        <w:tc>
          <w:tcPr>
            <w:tcW w:w="1882" w:type="dxa"/>
          </w:tcPr>
          <w:p w14:paraId="74988441" w14:textId="77777777" w:rsidR="00BB4989" w:rsidRPr="006270BA" w:rsidRDefault="00BB4989" w:rsidP="00724DE7">
            <w:pPr>
              <w:autoSpaceDE w:val="0"/>
              <w:autoSpaceDN w:val="0"/>
              <w:adjustRightInd w:val="0"/>
              <w:spacing w:after="0"/>
              <w:jc w:val="both"/>
              <w:rPr>
                <w:rFonts w:ascii="Times New Roman" w:hAnsi="Times New Roman" w:cs="Times New Roman"/>
                <w:sz w:val="28"/>
                <w:szCs w:val="28"/>
              </w:rPr>
            </w:pPr>
            <w:r w:rsidRPr="006270BA">
              <w:rPr>
                <w:rFonts w:ascii="Times New Roman" w:hAnsi="Times New Roman" w:cs="Times New Roman"/>
                <w:sz w:val="28"/>
                <w:szCs w:val="28"/>
              </w:rPr>
              <w:t>-</w:t>
            </w:r>
          </w:p>
        </w:tc>
        <w:tc>
          <w:tcPr>
            <w:tcW w:w="1655" w:type="dxa"/>
          </w:tcPr>
          <w:p w14:paraId="1A16A18F" w14:textId="77777777" w:rsidR="00BB4989" w:rsidRPr="006270BA" w:rsidRDefault="00BB4989" w:rsidP="00724DE7">
            <w:pPr>
              <w:autoSpaceDE w:val="0"/>
              <w:autoSpaceDN w:val="0"/>
              <w:adjustRightInd w:val="0"/>
              <w:spacing w:after="0"/>
              <w:jc w:val="both"/>
              <w:rPr>
                <w:rFonts w:ascii="Times New Roman" w:hAnsi="Times New Roman" w:cs="Times New Roman"/>
                <w:sz w:val="28"/>
                <w:szCs w:val="28"/>
              </w:rPr>
            </w:pPr>
            <w:r w:rsidRPr="006270BA">
              <w:rPr>
                <w:rFonts w:ascii="Times New Roman" w:hAnsi="Times New Roman" w:cs="Times New Roman"/>
                <w:sz w:val="28"/>
                <w:szCs w:val="28"/>
              </w:rPr>
              <w:t>29 (52,7)</w:t>
            </w:r>
          </w:p>
        </w:tc>
      </w:tr>
      <w:tr w:rsidR="00BB4989" w:rsidRPr="006270BA" w14:paraId="58ED3A19" w14:textId="77777777" w:rsidTr="00724DE7">
        <w:tc>
          <w:tcPr>
            <w:tcW w:w="3964" w:type="dxa"/>
          </w:tcPr>
          <w:p w14:paraId="59327470" w14:textId="77777777" w:rsidR="00BB4989" w:rsidRPr="006270BA" w:rsidRDefault="00BB4989" w:rsidP="00724DE7">
            <w:pPr>
              <w:autoSpaceDE w:val="0"/>
              <w:autoSpaceDN w:val="0"/>
              <w:adjustRightInd w:val="0"/>
              <w:spacing w:after="0"/>
              <w:jc w:val="both"/>
              <w:rPr>
                <w:rFonts w:ascii="Times New Roman" w:hAnsi="Times New Roman" w:cs="Times New Roman"/>
                <w:sz w:val="28"/>
                <w:szCs w:val="28"/>
                <w:lang w:val="en-US"/>
              </w:rPr>
            </w:pPr>
            <w:r w:rsidRPr="006270BA">
              <w:rPr>
                <w:rFonts w:ascii="Times New Roman" w:hAnsi="Times New Roman" w:cs="Times New Roman"/>
                <w:sz w:val="28"/>
                <w:szCs w:val="28"/>
              </w:rPr>
              <w:t>CРБ</w:t>
            </w:r>
            <w:r w:rsidRPr="006270BA">
              <w:rPr>
                <w:rFonts w:ascii="Times New Roman" w:hAnsi="Times New Roman" w:cs="Times New Roman"/>
                <w:sz w:val="28"/>
                <w:szCs w:val="28"/>
                <w:lang w:val="en-US"/>
              </w:rPr>
              <w:t xml:space="preserve"> 101–200 мг/л</w:t>
            </w:r>
          </w:p>
        </w:tc>
        <w:tc>
          <w:tcPr>
            <w:tcW w:w="2127" w:type="dxa"/>
          </w:tcPr>
          <w:p w14:paraId="7FA9D49C" w14:textId="77777777" w:rsidR="00BB4989" w:rsidRPr="006270BA" w:rsidRDefault="00BB4989" w:rsidP="00724DE7">
            <w:pPr>
              <w:autoSpaceDE w:val="0"/>
              <w:autoSpaceDN w:val="0"/>
              <w:adjustRightInd w:val="0"/>
              <w:spacing w:after="0"/>
              <w:jc w:val="both"/>
              <w:rPr>
                <w:rFonts w:ascii="Times New Roman" w:hAnsi="Times New Roman" w:cs="Times New Roman"/>
                <w:sz w:val="28"/>
                <w:szCs w:val="28"/>
              </w:rPr>
            </w:pPr>
            <w:r w:rsidRPr="006270BA">
              <w:rPr>
                <w:rFonts w:ascii="Times New Roman" w:hAnsi="Times New Roman" w:cs="Times New Roman"/>
                <w:sz w:val="28"/>
                <w:szCs w:val="28"/>
              </w:rPr>
              <w:t>-</w:t>
            </w:r>
          </w:p>
        </w:tc>
        <w:tc>
          <w:tcPr>
            <w:tcW w:w="1882" w:type="dxa"/>
          </w:tcPr>
          <w:p w14:paraId="314E6267" w14:textId="77777777" w:rsidR="00BB4989" w:rsidRPr="006270BA" w:rsidRDefault="00BB4989" w:rsidP="00724DE7">
            <w:pPr>
              <w:autoSpaceDE w:val="0"/>
              <w:autoSpaceDN w:val="0"/>
              <w:adjustRightInd w:val="0"/>
              <w:spacing w:after="0"/>
              <w:jc w:val="both"/>
              <w:rPr>
                <w:rFonts w:ascii="Times New Roman" w:hAnsi="Times New Roman" w:cs="Times New Roman"/>
                <w:sz w:val="28"/>
                <w:szCs w:val="28"/>
              </w:rPr>
            </w:pPr>
            <w:r w:rsidRPr="006270BA">
              <w:rPr>
                <w:rFonts w:ascii="Times New Roman" w:hAnsi="Times New Roman" w:cs="Times New Roman"/>
                <w:sz w:val="28"/>
                <w:szCs w:val="28"/>
              </w:rPr>
              <w:t>-</w:t>
            </w:r>
          </w:p>
        </w:tc>
        <w:tc>
          <w:tcPr>
            <w:tcW w:w="1655" w:type="dxa"/>
          </w:tcPr>
          <w:p w14:paraId="2721DB77" w14:textId="77777777" w:rsidR="00BB4989" w:rsidRPr="006270BA" w:rsidRDefault="00BB4989" w:rsidP="00724DE7">
            <w:pPr>
              <w:autoSpaceDE w:val="0"/>
              <w:autoSpaceDN w:val="0"/>
              <w:adjustRightInd w:val="0"/>
              <w:spacing w:after="0"/>
              <w:jc w:val="both"/>
              <w:rPr>
                <w:rFonts w:ascii="Times New Roman" w:hAnsi="Times New Roman" w:cs="Times New Roman"/>
                <w:sz w:val="28"/>
                <w:szCs w:val="28"/>
              </w:rPr>
            </w:pPr>
            <w:r w:rsidRPr="006270BA">
              <w:rPr>
                <w:rFonts w:ascii="Times New Roman" w:hAnsi="Times New Roman" w:cs="Times New Roman"/>
                <w:sz w:val="28"/>
                <w:szCs w:val="28"/>
              </w:rPr>
              <w:t>9 (16,4)</w:t>
            </w:r>
          </w:p>
        </w:tc>
      </w:tr>
      <w:tr w:rsidR="00BB4989" w:rsidRPr="006270BA" w14:paraId="2FA3C9A1" w14:textId="77777777" w:rsidTr="00724DE7">
        <w:tc>
          <w:tcPr>
            <w:tcW w:w="3964" w:type="dxa"/>
          </w:tcPr>
          <w:p w14:paraId="1FDAB111" w14:textId="77777777" w:rsidR="00BB4989" w:rsidRPr="006270BA" w:rsidRDefault="00BB4989" w:rsidP="00724DE7">
            <w:pPr>
              <w:autoSpaceDE w:val="0"/>
              <w:autoSpaceDN w:val="0"/>
              <w:adjustRightInd w:val="0"/>
              <w:spacing w:after="0"/>
              <w:jc w:val="both"/>
              <w:rPr>
                <w:rFonts w:ascii="Times New Roman" w:hAnsi="Times New Roman" w:cs="Times New Roman"/>
                <w:sz w:val="28"/>
                <w:szCs w:val="28"/>
                <w:lang w:val="en-US"/>
              </w:rPr>
            </w:pPr>
            <w:r w:rsidRPr="006270BA">
              <w:rPr>
                <w:rFonts w:ascii="Times New Roman" w:hAnsi="Times New Roman" w:cs="Times New Roman"/>
                <w:sz w:val="28"/>
                <w:szCs w:val="28"/>
              </w:rPr>
              <w:t>CРБ</w:t>
            </w:r>
            <w:r w:rsidRPr="006270BA">
              <w:rPr>
                <w:rFonts w:ascii="Times New Roman" w:hAnsi="Times New Roman" w:cs="Times New Roman"/>
                <w:sz w:val="28"/>
                <w:szCs w:val="28"/>
                <w:lang w:val="en-US"/>
              </w:rPr>
              <w:t xml:space="preserve"> &gt; 200 мг/л</w:t>
            </w:r>
          </w:p>
        </w:tc>
        <w:tc>
          <w:tcPr>
            <w:tcW w:w="2127" w:type="dxa"/>
          </w:tcPr>
          <w:p w14:paraId="23C7A6CE" w14:textId="77777777" w:rsidR="00BB4989" w:rsidRPr="006270BA" w:rsidRDefault="00BB4989" w:rsidP="00724DE7">
            <w:pPr>
              <w:autoSpaceDE w:val="0"/>
              <w:autoSpaceDN w:val="0"/>
              <w:adjustRightInd w:val="0"/>
              <w:spacing w:after="0"/>
              <w:jc w:val="both"/>
              <w:rPr>
                <w:rFonts w:ascii="Times New Roman" w:hAnsi="Times New Roman" w:cs="Times New Roman"/>
                <w:sz w:val="28"/>
                <w:szCs w:val="28"/>
              </w:rPr>
            </w:pPr>
            <w:r w:rsidRPr="006270BA">
              <w:rPr>
                <w:rFonts w:ascii="Times New Roman" w:hAnsi="Times New Roman" w:cs="Times New Roman"/>
                <w:sz w:val="28"/>
                <w:szCs w:val="28"/>
              </w:rPr>
              <w:t>-</w:t>
            </w:r>
          </w:p>
        </w:tc>
        <w:tc>
          <w:tcPr>
            <w:tcW w:w="1882" w:type="dxa"/>
          </w:tcPr>
          <w:p w14:paraId="3D56E735" w14:textId="77777777" w:rsidR="00BB4989" w:rsidRPr="006270BA" w:rsidRDefault="00BB4989" w:rsidP="00724DE7">
            <w:pPr>
              <w:autoSpaceDE w:val="0"/>
              <w:autoSpaceDN w:val="0"/>
              <w:adjustRightInd w:val="0"/>
              <w:spacing w:after="0"/>
              <w:jc w:val="both"/>
              <w:rPr>
                <w:rFonts w:ascii="Times New Roman" w:hAnsi="Times New Roman" w:cs="Times New Roman"/>
                <w:sz w:val="28"/>
                <w:szCs w:val="28"/>
              </w:rPr>
            </w:pPr>
            <w:r w:rsidRPr="006270BA">
              <w:rPr>
                <w:rFonts w:ascii="Times New Roman" w:hAnsi="Times New Roman" w:cs="Times New Roman"/>
                <w:sz w:val="28"/>
                <w:szCs w:val="28"/>
              </w:rPr>
              <w:t>-</w:t>
            </w:r>
          </w:p>
        </w:tc>
        <w:tc>
          <w:tcPr>
            <w:tcW w:w="1655" w:type="dxa"/>
          </w:tcPr>
          <w:p w14:paraId="49F0A2D6" w14:textId="77777777" w:rsidR="00BB4989" w:rsidRPr="006270BA" w:rsidRDefault="00BB4989" w:rsidP="00724DE7">
            <w:pPr>
              <w:autoSpaceDE w:val="0"/>
              <w:autoSpaceDN w:val="0"/>
              <w:adjustRightInd w:val="0"/>
              <w:spacing w:after="0"/>
              <w:jc w:val="both"/>
              <w:rPr>
                <w:rFonts w:ascii="Times New Roman" w:hAnsi="Times New Roman" w:cs="Times New Roman"/>
                <w:sz w:val="28"/>
                <w:szCs w:val="28"/>
              </w:rPr>
            </w:pPr>
            <w:r w:rsidRPr="006270BA">
              <w:rPr>
                <w:rFonts w:ascii="Times New Roman" w:hAnsi="Times New Roman" w:cs="Times New Roman"/>
                <w:sz w:val="28"/>
                <w:szCs w:val="28"/>
              </w:rPr>
              <w:t>9 (16,4)</w:t>
            </w:r>
          </w:p>
        </w:tc>
      </w:tr>
      <w:tr w:rsidR="00BB4989" w:rsidRPr="006270BA" w14:paraId="22EB68E5" w14:textId="77777777" w:rsidTr="00724DE7">
        <w:tc>
          <w:tcPr>
            <w:tcW w:w="3964" w:type="dxa"/>
          </w:tcPr>
          <w:p w14:paraId="397AEFD1" w14:textId="77777777" w:rsidR="00BB4989" w:rsidRPr="008B4F0D" w:rsidRDefault="00BB4989" w:rsidP="00724DE7">
            <w:pPr>
              <w:autoSpaceDE w:val="0"/>
              <w:autoSpaceDN w:val="0"/>
              <w:adjustRightInd w:val="0"/>
              <w:spacing w:after="0"/>
              <w:jc w:val="both"/>
              <w:rPr>
                <w:rFonts w:ascii="Times New Roman" w:hAnsi="Times New Roman" w:cs="Times New Roman"/>
                <w:b/>
                <w:bCs/>
                <w:sz w:val="28"/>
                <w:szCs w:val="28"/>
              </w:rPr>
            </w:pPr>
            <w:r w:rsidRPr="008B4F0D">
              <w:rPr>
                <w:rFonts w:ascii="Times New Roman" w:hAnsi="Times New Roman" w:cs="Times New Roman"/>
                <w:b/>
                <w:bCs/>
                <w:sz w:val="28"/>
                <w:szCs w:val="28"/>
                <w:lang w:val="en-US"/>
              </w:rPr>
              <w:t>Прокальцитонин</w:t>
            </w:r>
            <w:r w:rsidRPr="008B4F0D">
              <w:rPr>
                <w:rFonts w:ascii="Times New Roman" w:hAnsi="Times New Roman" w:cs="Times New Roman"/>
                <w:b/>
                <w:bCs/>
                <w:sz w:val="28"/>
                <w:szCs w:val="28"/>
              </w:rPr>
              <w:t>,</w:t>
            </w:r>
            <w:r w:rsidRPr="008B4F0D">
              <w:rPr>
                <w:rFonts w:ascii="Times New Roman" w:hAnsi="Times New Roman" w:cs="Times New Roman"/>
                <w:b/>
                <w:bCs/>
                <w:sz w:val="28"/>
                <w:szCs w:val="28"/>
                <w:lang w:val="en-US"/>
              </w:rPr>
              <w:t xml:space="preserve"> нг/мл</w:t>
            </w:r>
          </w:p>
        </w:tc>
        <w:tc>
          <w:tcPr>
            <w:tcW w:w="2127" w:type="dxa"/>
          </w:tcPr>
          <w:p w14:paraId="3C4F05F5" w14:textId="77777777" w:rsidR="00BB4989" w:rsidRPr="006270BA" w:rsidRDefault="00BB4989" w:rsidP="00724DE7">
            <w:pPr>
              <w:autoSpaceDE w:val="0"/>
              <w:autoSpaceDN w:val="0"/>
              <w:adjustRightInd w:val="0"/>
              <w:spacing w:after="0"/>
              <w:jc w:val="both"/>
              <w:rPr>
                <w:rFonts w:ascii="Times New Roman" w:hAnsi="Times New Roman" w:cs="Times New Roman"/>
                <w:sz w:val="28"/>
                <w:szCs w:val="28"/>
              </w:rPr>
            </w:pPr>
            <w:r w:rsidRPr="006270BA">
              <w:rPr>
                <w:rFonts w:ascii="Times New Roman" w:hAnsi="Times New Roman" w:cs="Times New Roman"/>
                <w:sz w:val="28"/>
                <w:szCs w:val="28"/>
              </w:rPr>
              <w:t>3,2 (1,06-6,99)</w:t>
            </w:r>
          </w:p>
        </w:tc>
        <w:tc>
          <w:tcPr>
            <w:tcW w:w="1882" w:type="dxa"/>
          </w:tcPr>
          <w:p w14:paraId="3EA46A76" w14:textId="77777777" w:rsidR="00BB4989" w:rsidRPr="006270BA" w:rsidRDefault="00BB4989" w:rsidP="00724DE7">
            <w:pPr>
              <w:autoSpaceDE w:val="0"/>
              <w:autoSpaceDN w:val="0"/>
              <w:adjustRightInd w:val="0"/>
              <w:spacing w:after="0"/>
              <w:jc w:val="both"/>
              <w:rPr>
                <w:rFonts w:ascii="Times New Roman" w:hAnsi="Times New Roman" w:cs="Times New Roman"/>
                <w:sz w:val="28"/>
                <w:szCs w:val="28"/>
                <w:lang w:val="en-US"/>
              </w:rPr>
            </w:pPr>
            <w:r w:rsidRPr="006270BA">
              <w:rPr>
                <w:rFonts w:ascii="Times New Roman" w:hAnsi="Times New Roman" w:cs="Times New Roman"/>
                <w:sz w:val="28"/>
                <w:szCs w:val="28"/>
                <w:lang w:val="en-US"/>
              </w:rPr>
              <w:t>&lt; 0,5 нг/мл</w:t>
            </w:r>
          </w:p>
        </w:tc>
        <w:tc>
          <w:tcPr>
            <w:tcW w:w="1655" w:type="dxa"/>
          </w:tcPr>
          <w:p w14:paraId="4494FE45" w14:textId="77777777" w:rsidR="00BB4989" w:rsidRPr="006270BA" w:rsidRDefault="00BB4989" w:rsidP="00724DE7">
            <w:pPr>
              <w:autoSpaceDE w:val="0"/>
              <w:autoSpaceDN w:val="0"/>
              <w:adjustRightInd w:val="0"/>
              <w:spacing w:after="0"/>
              <w:jc w:val="both"/>
              <w:rPr>
                <w:rFonts w:ascii="Times New Roman" w:hAnsi="Times New Roman" w:cs="Times New Roman"/>
                <w:sz w:val="28"/>
                <w:szCs w:val="28"/>
              </w:rPr>
            </w:pPr>
            <w:r w:rsidRPr="006270BA">
              <w:rPr>
                <w:rFonts w:ascii="Times New Roman" w:hAnsi="Times New Roman" w:cs="Times New Roman"/>
                <w:sz w:val="28"/>
                <w:szCs w:val="28"/>
              </w:rPr>
              <w:t>12 (16,2)</w:t>
            </w:r>
          </w:p>
        </w:tc>
      </w:tr>
      <w:tr w:rsidR="00BB4989" w:rsidRPr="006270BA" w14:paraId="73A88A47" w14:textId="77777777" w:rsidTr="00114C8F">
        <w:tc>
          <w:tcPr>
            <w:tcW w:w="3964" w:type="dxa"/>
            <w:tcBorders>
              <w:bottom w:val="nil"/>
            </w:tcBorders>
          </w:tcPr>
          <w:p w14:paraId="79D8EF60" w14:textId="7D79F067" w:rsidR="00BB4989" w:rsidRPr="008B4F0D" w:rsidRDefault="00BB4989" w:rsidP="00724DE7">
            <w:pPr>
              <w:autoSpaceDE w:val="0"/>
              <w:autoSpaceDN w:val="0"/>
              <w:adjustRightInd w:val="0"/>
              <w:spacing w:after="0"/>
              <w:rPr>
                <w:rFonts w:ascii="Times New Roman" w:hAnsi="Times New Roman" w:cs="Times New Roman"/>
                <w:sz w:val="28"/>
                <w:szCs w:val="28"/>
              </w:rPr>
            </w:pPr>
            <w:r w:rsidRPr="008B4F0D">
              <w:rPr>
                <w:rFonts w:ascii="Times New Roman" w:hAnsi="Times New Roman" w:cs="Times New Roman"/>
                <w:sz w:val="28"/>
                <w:szCs w:val="28"/>
              </w:rPr>
              <w:t>0,5–2</w:t>
            </w:r>
            <w:r w:rsidRPr="006270BA">
              <w:rPr>
                <w:rFonts w:ascii="Times New Roman" w:hAnsi="Times New Roman" w:cs="Times New Roman"/>
                <w:sz w:val="28"/>
                <w:szCs w:val="28"/>
              </w:rPr>
              <w:t xml:space="preserve"> </w:t>
            </w:r>
            <w:r w:rsidRPr="008B4F0D">
              <w:rPr>
                <w:rFonts w:ascii="Times New Roman" w:hAnsi="Times New Roman" w:cs="Times New Roman"/>
                <w:sz w:val="28"/>
                <w:szCs w:val="28"/>
              </w:rPr>
              <w:t xml:space="preserve">нг/мл — </w:t>
            </w:r>
            <w:r w:rsidR="008B4F0D">
              <w:rPr>
                <w:rFonts w:ascii="Times New Roman" w:hAnsi="Times New Roman" w:cs="Times New Roman"/>
                <w:sz w:val="28"/>
                <w:szCs w:val="28"/>
              </w:rPr>
              <w:t>умеренный риск /вероятная инфекция</w:t>
            </w:r>
          </w:p>
          <w:p w14:paraId="3C23EC23" w14:textId="7DC7ECEB" w:rsidR="00A11A35" w:rsidRPr="008B4F0D" w:rsidRDefault="00A11A35" w:rsidP="00724DE7">
            <w:pPr>
              <w:autoSpaceDE w:val="0"/>
              <w:autoSpaceDN w:val="0"/>
              <w:adjustRightInd w:val="0"/>
              <w:spacing w:after="0"/>
              <w:rPr>
                <w:rFonts w:ascii="Times New Roman" w:hAnsi="Times New Roman" w:cs="Times New Roman"/>
                <w:sz w:val="28"/>
                <w:szCs w:val="28"/>
              </w:rPr>
            </w:pPr>
          </w:p>
        </w:tc>
        <w:tc>
          <w:tcPr>
            <w:tcW w:w="2127" w:type="dxa"/>
            <w:tcBorders>
              <w:bottom w:val="nil"/>
            </w:tcBorders>
          </w:tcPr>
          <w:p w14:paraId="4926D77A" w14:textId="77777777" w:rsidR="00BB4989" w:rsidRPr="006270BA" w:rsidRDefault="00BB4989" w:rsidP="00724DE7">
            <w:pPr>
              <w:autoSpaceDE w:val="0"/>
              <w:autoSpaceDN w:val="0"/>
              <w:adjustRightInd w:val="0"/>
              <w:spacing w:after="0"/>
              <w:jc w:val="both"/>
              <w:rPr>
                <w:rFonts w:ascii="Times New Roman" w:hAnsi="Times New Roman" w:cs="Times New Roman"/>
                <w:sz w:val="28"/>
                <w:szCs w:val="28"/>
              </w:rPr>
            </w:pPr>
            <w:r w:rsidRPr="006270BA">
              <w:rPr>
                <w:rFonts w:ascii="Times New Roman" w:hAnsi="Times New Roman" w:cs="Times New Roman"/>
                <w:sz w:val="28"/>
                <w:szCs w:val="28"/>
              </w:rPr>
              <w:t>-</w:t>
            </w:r>
          </w:p>
        </w:tc>
        <w:tc>
          <w:tcPr>
            <w:tcW w:w="1882" w:type="dxa"/>
            <w:tcBorders>
              <w:bottom w:val="nil"/>
            </w:tcBorders>
          </w:tcPr>
          <w:p w14:paraId="72253836" w14:textId="77777777" w:rsidR="00BB4989" w:rsidRPr="006270BA" w:rsidRDefault="00BB4989" w:rsidP="00724DE7">
            <w:pPr>
              <w:autoSpaceDE w:val="0"/>
              <w:autoSpaceDN w:val="0"/>
              <w:adjustRightInd w:val="0"/>
              <w:spacing w:after="0"/>
              <w:jc w:val="both"/>
              <w:rPr>
                <w:rFonts w:ascii="Times New Roman" w:hAnsi="Times New Roman" w:cs="Times New Roman"/>
                <w:sz w:val="28"/>
                <w:szCs w:val="28"/>
              </w:rPr>
            </w:pPr>
            <w:r w:rsidRPr="006270BA">
              <w:rPr>
                <w:rFonts w:ascii="Times New Roman" w:hAnsi="Times New Roman" w:cs="Times New Roman"/>
                <w:sz w:val="28"/>
                <w:szCs w:val="28"/>
              </w:rPr>
              <w:t>-</w:t>
            </w:r>
          </w:p>
        </w:tc>
        <w:tc>
          <w:tcPr>
            <w:tcW w:w="1655" w:type="dxa"/>
            <w:tcBorders>
              <w:bottom w:val="nil"/>
            </w:tcBorders>
          </w:tcPr>
          <w:p w14:paraId="18EA681B" w14:textId="77777777" w:rsidR="00BB4989" w:rsidRPr="006270BA" w:rsidRDefault="00BB4989" w:rsidP="00724DE7">
            <w:pPr>
              <w:autoSpaceDE w:val="0"/>
              <w:autoSpaceDN w:val="0"/>
              <w:adjustRightInd w:val="0"/>
              <w:spacing w:after="0"/>
              <w:jc w:val="both"/>
              <w:rPr>
                <w:rFonts w:ascii="Times New Roman" w:hAnsi="Times New Roman" w:cs="Times New Roman"/>
                <w:sz w:val="28"/>
                <w:szCs w:val="28"/>
              </w:rPr>
            </w:pPr>
            <w:r w:rsidRPr="006270BA">
              <w:rPr>
                <w:rFonts w:ascii="Times New Roman" w:hAnsi="Times New Roman" w:cs="Times New Roman"/>
                <w:sz w:val="28"/>
                <w:szCs w:val="28"/>
              </w:rPr>
              <w:t>2 (2,7)</w:t>
            </w:r>
          </w:p>
        </w:tc>
      </w:tr>
      <w:tr w:rsidR="00114C8F" w:rsidRPr="006270BA" w14:paraId="05BDA65F" w14:textId="77777777" w:rsidTr="00114C8F">
        <w:tc>
          <w:tcPr>
            <w:tcW w:w="9628" w:type="dxa"/>
            <w:gridSpan w:val="4"/>
            <w:tcBorders>
              <w:top w:val="nil"/>
              <w:left w:val="nil"/>
              <w:right w:val="nil"/>
            </w:tcBorders>
          </w:tcPr>
          <w:p w14:paraId="4D46A5A6" w14:textId="77777777" w:rsidR="00114C8F" w:rsidRDefault="00114C8F" w:rsidP="00724DE7">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lastRenderedPageBreak/>
              <w:t>Продолжение таблицы 54</w:t>
            </w:r>
          </w:p>
          <w:p w14:paraId="097918EB" w14:textId="1A9B277D" w:rsidR="00114C8F" w:rsidRPr="006270BA" w:rsidRDefault="00114C8F" w:rsidP="00724DE7">
            <w:pPr>
              <w:autoSpaceDE w:val="0"/>
              <w:autoSpaceDN w:val="0"/>
              <w:adjustRightInd w:val="0"/>
              <w:spacing w:after="0"/>
              <w:jc w:val="both"/>
              <w:rPr>
                <w:rFonts w:ascii="Times New Roman" w:hAnsi="Times New Roman" w:cs="Times New Roman"/>
                <w:sz w:val="28"/>
                <w:szCs w:val="28"/>
              </w:rPr>
            </w:pPr>
          </w:p>
        </w:tc>
      </w:tr>
      <w:tr w:rsidR="00114C8F" w:rsidRPr="006270BA" w14:paraId="12DF4148" w14:textId="77777777" w:rsidTr="00724DE7">
        <w:tc>
          <w:tcPr>
            <w:tcW w:w="3964" w:type="dxa"/>
          </w:tcPr>
          <w:p w14:paraId="4C27A1A8" w14:textId="57A44A6D" w:rsidR="00114C8F" w:rsidRPr="00C47566" w:rsidRDefault="00114C8F" w:rsidP="00114C8F">
            <w:pPr>
              <w:autoSpaceDE w:val="0"/>
              <w:autoSpaceDN w:val="0"/>
              <w:adjustRightInd w:val="0"/>
              <w:spacing w:after="0"/>
              <w:jc w:val="center"/>
              <w:rPr>
                <w:rFonts w:ascii="Times New Roman" w:hAnsi="Times New Roman" w:cs="Times New Roman"/>
                <w:sz w:val="24"/>
                <w:szCs w:val="24"/>
              </w:rPr>
            </w:pPr>
            <w:r w:rsidRPr="00C47566">
              <w:rPr>
                <w:rFonts w:ascii="Times New Roman" w:hAnsi="Times New Roman" w:cs="Times New Roman"/>
                <w:sz w:val="24"/>
                <w:szCs w:val="24"/>
              </w:rPr>
              <w:t>1</w:t>
            </w:r>
          </w:p>
        </w:tc>
        <w:tc>
          <w:tcPr>
            <w:tcW w:w="2127" w:type="dxa"/>
          </w:tcPr>
          <w:p w14:paraId="277181C6" w14:textId="54C80F1D" w:rsidR="00114C8F" w:rsidRPr="00C47566" w:rsidRDefault="00114C8F" w:rsidP="00114C8F">
            <w:pPr>
              <w:autoSpaceDE w:val="0"/>
              <w:autoSpaceDN w:val="0"/>
              <w:adjustRightInd w:val="0"/>
              <w:spacing w:after="0"/>
              <w:jc w:val="center"/>
              <w:rPr>
                <w:rFonts w:ascii="Times New Roman" w:hAnsi="Times New Roman" w:cs="Times New Roman"/>
                <w:sz w:val="24"/>
                <w:szCs w:val="24"/>
              </w:rPr>
            </w:pPr>
            <w:r w:rsidRPr="00C47566">
              <w:rPr>
                <w:rFonts w:ascii="Times New Roman" w:hAnsi="Times New Roman" w:cs="Times New Roman"/>
                <w:sz w:val="24"/>
                <w:szCs w:val="24"/>
              </w:rPr>
              <w:t>2</w:t>
            </w:r>
          </w:p>
        </w:tc>
        <w:tc>
          <w:tcPr>
            <w:tcW w:w="1882" w:type="dxa"/>
          </w:tcPr>
          <w:p w14:paraId="488C574E" w14:textId="19F8AB5F" w:rsidR="00114C8F" w:rsidRPr="00C47566" w:rsidRDefault="00114C8F" w:rsidP="00114C8F">
            <w:pPr>
              <w:autoSpaceDE w:val="0"/>
              <w:autoSpaceDN w:val="0"/>
              <w:adjustRightInd w:val="0"/>
              <w:spacing w:after="0"/>
              <w:jc w:val="center"/>
              <w:rPr>
                <w:rFonts w:ascii="Times New Roman" w:hAnsi="Times New Roman" w:cs="Times New Roman"/>
                <w:sz w:val="24"/>
                <w:szCs w:val="24"/>
              </w:rPr>
            </w:pPr>
            <w:r w:rsidRPr="00C47566">
              <w:rPr>
                <w:rFonts w:ascii="Times New Roman" w:hAnsi="Times New Roman" w:cs="Times New Roman"/>
                <w:sz w:val="24"/>
                <w:szCs w:val="24"/>
              </w:rPr>
              <w:t>3</w:t>
            </w:r>
          </w:p>
        </w:tc>
        <w:tc>
          <w:tcPr>
            <w:tcW w:w="1655" w:type="dxa"/>
          </w:tcPr>
          <w:p w14:paraId="4AFE2506" w14:textId="73D31B33" w:rsidR="00114C8F" w:rsidRPr="00C47566" w:rsidRDefault="00114C8F" w:rsidP="00114C8F">
            <w:pPr>
              <w:autoSpaceDE w:val="0"/>
              <w:autoSpaceDN w:val="0"/>
              <w:adjustRightInd w:val="0"/>
              <w:spacing w:after="0"/>
              <w:jc w:val="center"/>
              <w:rPr>
                <w:rFonts w:ascii="Times New Roman" w:hAnsi="Times New Roman" w:cs="Times New Roman"/>
                <w:sz w:val="24"/>
                <w:szCs w:val="24"/>
              </w:rPr>
            </w:pPr>
            <w:r w:rsidRPr="00C47566">
              <w:rPr>
                <w:rFonts w:ascii="Times New Roman" w:hAnsi="Times New Roman" w:cs="Times New Roman"/>
                <w:sz w:val="24"/>
                <w:szCs w:val="24"/>
              </w:rPr>
              <w:t>4</w:t>
            </w:r>
          </w:p>
        </w:tc>
      </w:tr>
      <w:tr w:rsidR="00BB4989" w:rsidRPr="006270BA" w14:paraId="06EBE441" w14:textId="77777777" w:rsidTr="00724DE7">
        <w:tc>
          <w:tcPr>
            <w:tcW w:w="3964" w:type="dxa"/>
          </w:tcPr>
          <w:p w14:paraId="23CDC805" w14:textId="77777777" w:rsidR="00BB4989" w:rsidRPr="006270BA" w:rsidRDefault="00BB4989" w:rsidP="00724DE7">
            <w:pPr>
              <w:autoSpaceDE w:val="0"/>
              <w:autoSpaceDN w:val="0"/>
              <w:adjustRightInd w:val="0"/>
              <w:spacing w:after="0"/>
              <w:rPr>
                <w:rFonts w:ascii="Times New Roman" w:hAnsi="Times New Roman" w:cs="Times New Roman"/>
                <w:sz w:val="28"/>
                <w:szCs w:val="28"/>
              </w:rPr>
            </w:pPr>
            <w:r w:rsidRPr="006270BA">
              <w:rPr>
                <w:rFonts w:ascii="Times New Roman" w:hAnsi="Times New Roman" w:cs="Times New Roman"/>
                <w:sz w:val="28"/>
                <w:szCs w:val="28"/>
              </w:rPr>
              <w:t>2–10 нг/мл — высокий риск сепсиса</w:t>
            </w:r>
          </w:p>
        </w:tc>
        <w:tc>
          <w:tcPr>
            <w:tcW w:w="2127" w:type="dxa"/>
          </w:tcPr>
          <w:p w14:paraId="287F35F8" w14:textId="77777777" w:rsidR="00BB4989" w:rsidRPr="006270BA" w:rsidRDefault="00BB4989" w:rsidP="00724DE7">
            <w:pPr>
              <w:autoSpaceDE w:val="0"/>
              <w:autoSpaceDN w:val="0"/>
              <w:adjustRightInd w:val="0"/>
              <w:spacing w:after="0"/>
              <w:jc w:val="both"/>
              <w:rPr>
                <w:rFonts w:ascii="Times New Roman" w:hAnsi="Times New Roman" w:cs="Times New Roman"/>
                <w:sz w:val="28"/>
                <w:szCs w:val="28"/>
              </w:rPr>
            </w:pPr>
            <w:r w:rsidRPr="006270BA">
              <w:rPr>
                <w:rFonts w:ascii="Times New Roman" w:hAnsi="Times New Roman" w:cs="Times New Roman"/>
                <w:sz w:val="28"/>
                <w:szCs w:val="28"/>
              </w:rPr>
              <w:t>-</w:t>
            </w:r>
          </w:p>
        </w:tc>
        <w:tc>
          <w:tcPr>
            <w:tcW w:w="1882" w:type="dxa"/>
          </w:tcPr>
          <w:p w14:paraId="33462FE1" w14:textId="77777777" w:rsidR="00BB4989" w:rsidRPr="006270BA" w:rsidRDefault="00BB4989" w:rsidP="00724DE7">
            <w:pPr>
              <w:autoSpaceDE w:val="0"/>
              <w:autoSpaceDN w:val="0"/>
              <w:adjustRightInd w:val="0"/>
              <w:spacing w:after="0"/>
              <w:jc w:val="both"/>
              <w:rPr>
                <w:rFonts w:ascii="Times New Roman" w:hAnsi="Times New Roman" w:cs="Times New Roman"/>
                <w:sz w:val="28"/>
                <w:szCs w:val="28"/>
              </w:rPr>
            </w:pPr>
            <w:r w:rsidRPr="006270BA">
              <w:rPr>
                <w:rFonts w:ascii="Times New Roman" w:hAnsi="Times New Roman" w:cs="Times New Roman"/>
                <w:sz w:val="28"/>
                <w:szCs w:val="28"/>
              </w:rPr>
              <w:t>-</w:t>
            </w:r>
          </w:p>
        </w:tc>
        <w:tc>
          <w:tcPr>
            <w:tcW w:w="1655" w:type="dxa"/>
          </w:tcPr>
          <w:p w14:paraId="26A79AD7" w14:textId="77777777" w:rsidR="00BB4989" w:rsidRPr="006270BA" w:rsidRDefault="00BB4989" w:rsidP="00724DE7">
            <w:pPr>
              <w:autoSpaceDE w:val="0"/>
              <w:autoSpaceDN w:val="0"/>
              <w:adjustRightInd w:val="0"/>
              <w:spacing w:after="0"/>
              <w:jc w:val="both"/>
              <w:rPr>
                <w:rFonts w:ascii="Times New Roman" w:hAnsi="Times New Roman" w:cs="Times New Roman"/>
                <w:sz w:val="28"/>
                <w:szCs w:val="28"/>
              </w:rPr>
            </w:pPr>
            <w:r w:rsidRPr="006270BA">
              <w:rPr>
                <w:rFonts w:ascii="Times New Roman" w:hAnsi="Times New Roman" w:cs="Times New Roman"/>
                <w:sz w:val="28"/>
                <w:szCs w:val="28"/>
              </w:rPr>
              <w:t>8 (10,8)</w:t>
            </w:r>
          </w:p>
        </w:tc>
      </w:tr>
      <w:tr w:rsidR="00BB4989" w:rsidRPr="006270BA" w14:paraId="1847A67E" w14:textId="77777777" w:rsidTr="00724DE7">
        <w:tc>
          <w:tcPr>
            <w:tcW w:w="3964" w:type="dxa"/>
          </w:tcPr>
          <w:p w14:paraId="22A0434B" w14:textId="77777777" w:rsidR="00BB4989" w:rsidRPr="006270BA" w:rsidRDefault="00BB4989" w:rsidP="00724DE7">
            <w:pPr>
              <w:autoSpaceDE w:val="0"/>
              <w:autoSpaceDN w:val="0"/>
              <w:adjustRightInd w:val="0"/>
              <w:spacing w:after="0"/>
              <w:rPr>
                <w:rFonts w:ascii="Times New Roman" w:hAnsi="Times New Roman" w:cs="Times New Roman"/>
                <w:sz w:val="28"/>
                <w:szCs w:val="28"/>
              </w:rPr>
            </w:pPr>
            <w:r w:rsidRPr="006270BA">
              <w:rPr>
                <w:rFonts w:ascii="Times New Roman" w:hAnsi="Times New Roman" w:cs="Times New Roman"/>
                <w:sz w:val="28"/>
                <w:szCs w:val="28"/>
              </w:rPr>
              <w:t>10 нг/мл — тяжёлый сепсис / септический шок</w:t>
            </w:r>
          </w:p>
        </w:tc>
        <w:tc>
          <w:tcPr>
            <w:tcW w:w="2127" w:type="dxa"/>
          </w:tcPr>
          <w:p w14:paraId="79425821" w14:textId="77777777" w:rsidR="00BB4989" w:rsidRPr="006270BA" w:rsidRDefault="00BB4989" w:rsidP="00724DE7">
            <w:pPr>
              <w:autoSpaceDE w:val="0"/>
              <w:autoSpaceDN w:val="0"/>
              <w:adjustRightInd w:val="0"/>
              <w:spacing w:after="0"/>
              <w:jc w:val="both"/>
              <w:rPr>
                <w:rFonts w:ascii="Times New Roman" w:hAnsi="Times New Roman" w:cs="Times New Roman"/>
                <w:sz w:val="28"/>
                <w:szCs w:val="28"/>
              </w:rPr>
            </w:pPr>
            <w:r w:rsidRPr="006270BA">
              <w:rPr>
                <w:rFonts w:ascii="Times New Roman" w:hAnsi="Times New Roman" w:cs="Times New Roman"/>
                <w:sz w:val="28"/>
                <w:szCs w:val="28"/>
              </w:rPr>
              <w:t>-</w:t>
            </w:r>
          </w:p>
        </w:tc>
        <w:tc>
          <w:tcPr>
            <w:tcW w:w="1882" w:type="dxa"/>
          </w:tcPr>
          <w:p w14:paraId="013BD990" w14:textId="77777777" w:rsidR="00BB4989" w:rsidRPr="006270BA" w:rsidRDefault="00BB4989" w:rsidP="00724DE7">
            <w:pPr>
              <w:autoSpaceDE w:val="0"/>
              <w:autoSpaceDN w:val="0"/>
              <w:adjustRightInd w:val="0"/>
              <w:spacing w:after="0"/>
              <w:jc w:val="both"/>
              <w:rPr>
                <w:rFonts w:ascii="Times New Roman" w:hAnsi="Times New Roman" w:cs="Times New Roman"/>
                <w:sz w:val="28"/>
                <w:szCs w:val="28"/>
              </w:rPr>
            </w:pPr>
            <w:r w:rsidRPr="006270BA">
              <w:rPr>
                <w:rFonts w:ascii="Times New Roman" w:hAnsi="Times New Roman" w:cs="Times New Roman"/>
                <w:sz w:val="28"/>
                <w:szCs w:val="28"/>
              </w:rPr>
              <w:t>-</w:t>
            </w:r>
          </w:p>
        </w:tc>
        <w:tc>
          <w:tcPr>
            <w:tcW w:w="1655" w:type="dxa"/>
          </w:tcPr>
          <w:p w14:paraId="70160841" w14:textId="77777777" w:rsidR="00BB4989" w:rsidRPr="006270BA" w:rsidRDefault="00BB4989" w:rsidP="00724DE7">
            <w:pPr>
              <w:autoSpaceDE w:val="0"/>
              <w:autoSpaceDN w:val="0"/>
              <w:adjustRightInd w:val="0"/>
              <w:spacing w:after="0"/>
              <w:jc w:val="both"/>
              <w:rPr>
                <w:rFonts w:ascii="Times New Roman" w:hAnsi="Times New Roman" w:cs="Times New Roman"/>
                <w:sz w:val="28"/>
                <w:szCs w:val="28"/>
              </w:rPr>
            </w:pPr>
            <w:r w:rsidRPr="006270BA">
              <w:rPr>
                <w:rFonts w:ascii="Times New Roman" w:hAnsi="Times New Roman" w:cs="Times New Roman"/>
                <w:sz w:val="28"/>
                <w:szCs w:val="28"/>
              </w:rPr>
              <w:t>2 (2,7)</w:t>
            </w:r>
          </w:p>
        </w:tc>
      </w:tr>
      <w:tr w:rsidR="00BB4989" w:rsidRPr="006270BA" w14:paraId="42E0BC59" w14:textId="77777777" w:rsidTr="00724DE7">
        <w:tc>
          <w:tcPr>
            <w:tcW w:w="3964" w:type="dxa"/>
          </w:tcPr>
          <w:p w14:paraId="0FCAFEFA" w14:textId="735BB67A" w:rsidR="00BB4989" w:rsidRPr="008B4F0D" w:rsidRDefault="008B4F0D" w:rsidP="00724DE7">
            <w:pPr>
              <w:autoSpaceDE w:val="0"/>
              <w:autoSpaceDN w:val="0"/>
              <w:adjustRightInd w:val="0"/>
              <w:spacing w:after="0"/>
              <w:jc w:val="both"/>
              <w:rPr>
                <w:rFonts w:ascii="Times New Roman" w:hAnsi="Times New Roman" w:cs="Times New Roman"/>
                <w:b/>
                <w:bCs/>
                <w:sz w:val="28"/>
                <w:szCs w:val="28"/>
              </w:rPr>
            </w:pPr>
            <w:r w:rsidRPr="008B4F0D">
              <w:rPr>
                <w:rFonts w:ascii="Times New Roman" w:hAnsi="Times New Roman" w:cs="Times New Roman"/>
                <w:b/>
                <w:bCs/>
                <w:sz w:val="28"/>
                <w:szCs w:val="28"/>
              </w:rPr>
              <w:t>Тромбоциты</w:t>
            </w:r>
            <w:r w:rsidR="00BB4989" w:rsidRPr="008B4F0D">
              <w:rPr>
                <w:rFonts w:ascii="Times New Roman" w:hAnsi="Times New Roman" w:cs="Times New Roman"/>
                <w:b/>
                <w:bCs/>
                <w:sz w:val="28"/>
                <w:szCs w:val="28"/>
              </w:rPr>
              <w:t>,</w:t>
            </w:r>
            <w:r w:rsidR="00BB4989" w:rsidRPr="008B4F0D">
              <w:rPr>
                <w:rFonts w:ascii="Times New Roman" w:hAnsi="Times New Roman" w:cs="Times New Roman"/>
                <w:b/>
                <w:bCs/>
                <w:sz w:val="28"/>
                <w:szCs w:val="28"/>
                <w:lang w:val="en-US"/>
              </w:rPr>
              <w:t xml:space="preserve"> ×10⁹/л</w:t>
            </w:r>
          </w:p>
        </w:tc>
        <w:tc>
          <w:tcPr>
            <w:tcW w:w="2127" w:type="dxa"/>
          </w:tcPr>
          <w:p w14:paraId="79A47011" w14:textId="77777777" w:rsidR="00BB4989" w:rsidRPr="006270BA" w:rsidRDefault="00BB4989" w:rsidP="00724DE7">
            <w:pPr>
              <w:autoSpaceDE w:val="0"/>
              <w:autoSpaceDN w:val="0"/>
              <w:adjustRightInd w:val="0"/>
              <w:spacing w:after="0"/>
              <w:jc w:val="both"/>
              <w:rPr>
                <w:rFonts w:ascii="Times New Roman" w:hAnsi="Times New Roman" w:cs="Times New Roman"/>
                <w:sz w:val="28"/>
                <w:szCs w:val="28"/>
              </w:rPr>
            </w:pPr>
            <w:r w:rsidRPr="006270BA">
              <w:rPr>
                <w:rFonts w:ascii="Times New Roman" w:hAnsi="Times New Roman" w:cs="Times New Roman"/>
                <w:sz w:val="28"/>
                <w:szCs w:val="28"/>
              </w:rPr>
              <w:t>24 (12-81,5)</w:t>
            </w:r>
          </w:p>
        </w:tc>
        <w:tc>
          <w:tcPr>
            <w:tcW w:w="1882" w:type="dxa"/>
          </w:tcPr>
          <w:p w14:paraId="346C45AC" w14:textId="77777777" w:rsidR="00BB4989" w:rsidRPr="006270BA" w:rsidRDefault="00BB4989" w:rsidP="00724DE7">
            <w:pPr>
              <w:autoSpaceDE w:val="0"/>
              <w:autoSpaceDN w:val="0"/>
              <w:adjustRightInd w:val="0"/>
              <w:spacing w:after="0"/>
              <w:jc w:val="both"/>
              <w:rPr>
                <w:rFonts w:ascii="Times New Roman" w:hAnsi="Times New Roman" w:cs="Times New Roman"/>
                <w:sz w:val="28"/>
                <w:szCs w:val="28"/>
                <w:lang w:val="en-US"/>
              </w:rPr>
            </w:pPr>
            <w:r w:rsidRPr="006270BA">
              <w:rPr>
                <w:rFonts w:ascii="Times New Roman" w:hAnsi="Times New Roman" w:cs="Times New Roman"/>
                <w:sz w:val="28"/>
                <w:szCs w:val="28"/>
                <w:lang w:val="en-US"/>
              </w:rPr>
              <w:t>150–400 ×10⁹/л</w:t>
            </w:r>
          </w:p>
        </w:tc>
        <w:tc>
          <w:tcPr>
            <w:tcW w:w="1655" w:type="dxa"/>
          </w:tcPr>
          <w:p w14:paraId="38B996F3" w14:textId="77777777" w:rsidR="00BB4989" w:rsidRPr="006270BA" w:rsidRDefault="00BB4989" w:rsidP="00724DE7">
            <w:pPr>
              <w:autoSpaceDE w:val="0"/>
              <w:autoSpaceDN w:val="0"/>
              <w:adjustRightInd w:val="0"/>
              <w:spacing w:after="0"/>
              <w:jc w:val="both"/>
              <w:rPr>
                <w:rFonts w:ascii="Times New Roman" w:hAnsi="Times New Roman" w:cs="Times New Roman"/>
                <w:sz w:val="28"/>
                <w:szCs w:val="28"/>
              </w:rPr>
            </w:pPr>
            <w:r w:rsidRPr="006270BA">
              <w:rPr>
                <w:rFonts w:ascii="Times New Roman" w:hAnsi="Times New Roman" w:cs="Times New Roman"/>
                <w:sz w:val="28"/>
                <w:szCs w:val="28"/>
              </w:rPr>
              <w:t>51 (92,7)</w:t>
            </w:r>
          </w:p>
        </w:tc>
      </w:tr>
      <w:tr w:rsidR="00BB4989" w:rsidRPr="006270BA" w14:paraId="1D9F92FC" w14:textId="77777777" w:rsidTr="00724DE7">
        <w:tc>
          <w:tcPr>
            <w:tcW w:w="3964" w:type="dxa"/>
          </w:tcPr>
          <w:p w14:paraId="42A67487" w14:textId="77777777" w:rsidR="00BB4989" w:rsidRPr="006270BA" w:rsidRDefault="00BB4989" w:rsidP="00724DE7">
            <w:pPr>
              <w:autoSpaceDE w:val="0"/>
              <w:autoSpaceDN w:val="0"/>
              <w:adjustRightInd w:val="0"/>
              <w:spacing w:after="0"/>
              <w:rPr>
                <w:rFonts w:ascii="Times New Roman" w:hAnsi="Times New Roman" w:cs="Times New Roman"/>
                <w:sz w:val="28"/>
                <w:szCs w:val="28"/>
              </w:rPr>
            </w:pPr>
            <w:r w:rsidRPr="006270BA">
              <w:rPr>
                <w:rFonts w:ascii="Times New Roman" w:hAnsi="Times New Roman" w:cs="Times New Roman"/>
                <w:sz w:val="28"/>
                <w:szCs w:val="28"/>
                <w:lang w:val="en-US"/>
              </w:rPr>
              <w:t>Норма</w:t>
            </w:r>
            <w:r w:rsidRPr="006270BA">
              <w:rPr>
                <w:rFonts w:ascii="Times New Roman" w:hAnsi="Times New Roman" w:cs="Times New Roman"/>
                <w:sz w:val="28"/>
                <w:szCs w:val="28"/>
              </w:rPr>
              <w:t xml:space="preserve"> - ≥150×10⁹/л</w:t>
            </w:r>
          </w:p>
        </w:tc>
        <w:tc>
          <w:tcPr>
            <w:tcW w:w="2127" w:type="dxa"/>
          </w:tcPr>
          <w:p w14:paraId="06D142DA" w14:textId="77777777" w:rsidR="00BB4989" w:rsidRPr="006270BA" w:rsidRDefault="00BB4989" w:rsidP="00724DE7">
            <w:pPr>
              <w:autoSpaceDE w:val="0"/>
              <w:autoSpaceDN w:val="0"/>
              <w:adjustRightInd w:val="0"/>
              <w:spacing w:after="0"/>
              <w:jc w:val="both"/>
              <w:rPr>
                <w:rFonts w:ascii="Times New Roman" w:hAnsi="Times New Roman" w:cs="Times New Roman"/>
                <w:sz w:val="28"/>
                <w:szCs w:val="28"/>
              </w:rPr>
            </w:pPr>
            <w:r w:rsidRPr="006270BA">
              <w:rPr>
                <w:rFonts w:ascii="Times New Roman" w:hAnsi="Times New Roman" w:cs="Times New Roman"/>
                <w:sz w:val="28"/>
                <w:szCs w:val="28"/>
              </w:rPr>
              <w:t>-</w:t>
            </w:r>
          </w:p>
        </w:tc>
        <w:tc>
          <w:tcPr>
            <w:tcW w:w="1882" w:type="dxa"/>
          </w:tcPr>
          <w:p w14:paraId="24FE5693" w14:textId="77777777" w:rsidR="00BB4989" w:rsidRPr="006270BA" w:rsidRDefault="00BB4989" w:rsidP="00724DE7">
            <w:pPr>
              <w:autoSpaceDE w:val="0"/>
              <w:autoSpaceDN w:val="0"/>
              <w:adjustRightInd w:val="0"/>
              <w:spacing w:after="0"/>
              <w:jc w:val="both"/>
              <w:rPr>
                <w:rFonts w:ascii="Times New Roman" w:hAnsi="Times New Roman" w:cs="Times New Roman"/>
                <w:sz w:val="28"/>
                <w:szCs w:val="28"/>
              </w:rPr>
            </w:pPr>
            <w:r w:rsidRPr="006270BA">
              <w:rPr>
                <w:rFonts w:ascii="Times New Roman" w:hAnsi="Times New Roman" w:cs="Times New Roman"/>
                <w:sz w:val="28"/>
                <w:szCs w:val="28"/>
              </w:rPr>
              <w:t>-</w:t>
            </w:r>
          </w:p>
        </w:tc>
        <w:tc>
          <w:tcPr>
            <w:tcW w:w="1655" w:type="dxa"/>
          </w:tcPr>
          <w:p w14:paraId="4C4C13C7" w14:textId="77777777" w:rsidR="00BB4989" w:rsidRPr="006270BA" w:rsidRDefault="00BB4989" w:rsidP="00724DE7">
            <w:pPr>
              <w:autoSpaceDE w:val="0"/>
              <w:autoSpaceDN w:val="0"/>
              <w:adjustRightInd w:val="0"/>
              <w:spacing w:after="0"/>
              <w:jc w:val="both"/>
              <w:rPr>
                <w:rFonts w:ascii="Times New Roman" w:hAnsi="Times New Roman" w:cs="Times New Roman"/>
                <w:sz w:val="28"/>
                <w:szCs w:val="28"/>
              </w:rPr>
            </w:pPr>
            <w:r w:rsidRPr="006270BA">
              <w:rPr>
                <w:rFonts w:ascii="Times New Roman" w:hAnsi="Times New Roman" w:cs="Times New Roman"/>
                <w:sz w:val="28"/>
                <w:szCs w:val="28"/>
              </w:rPr>
              <w:t>3 (5,5)</w:t>
            </w:r>
          </w:p>
        </w:tc>
      </w:tr>
      <w:tr w:rsidR="00BB4989" w:rsidRPr="006270BA" w14:paraId="0C795D7D" w14:textId="77777777" w:rsidTr="00724DE7">
        <w:tc>
          <w:tcPr>
            <w:tcW w:w="3964" w:type="dxa"/>
          </w:tcPr>
          <w:p w14:paraId="3F54E670" w14:textId="5BF481E3" w:rsidR="00BB4989" w:rsidRPr="006270BA" w:rsidRDefault="00BB4989" w:rsidP="00724DE7">
            <w:pPr>
              <w:autoSpaceDE w:val="0"/>
              <w:autoSpaceDN w:val="0"/>
              <w:adjustRightInd w:val="0"/>
              <w:spacing w:after="0"/>
              <w:rPr>
                <w:rFonts w:ascii="Times New Roman" w:hAnsi="Times New Roman" w:cs="Times New Roman"/>
                <w:sz w:val="28"/>
                <w:szCs w:val="28"/>
              </w:rPr>
            </w:pPr>
            <w:r w:rsidRPr="006270BA">
              <w:rPr>
                <w:rFonts w:ascii="Times New Roman" w:hAnsi="Times New Roman" w:cs="Times New Roman"/>
                <w:sz w:val="28"/>
                <w:szCs w:val="28"/>
                <w:lang w:val="en-US"/>
              </w:rPr>
              <w:t>Лёгкая тромбоцитопения</w:t>
            </w:r>
            <w:r w:rsidRPr="006270BA">
              <w:rPr>
                <w:rFonts w:ascii="Times New Roman" w:hAnsi="Times New Roman" w:cs="Times New Roman"/>
                <w:sz w:val="28"/>
                <w:szCs w:val="28"/>
              </w:rPr>
              <w:t xml:space="preserve"> – </w:t>
            </w:r>
          </w:p>
          <w:p w14:paraId="0DD69149" w14:textId="707122E7" w:rsidR="00BB4989" w:rsidRPr="006270BA" w:rsidRDefault="00BB4989" w:rsidP="00724DE7">
            <w:pPr>
              <w:autoSpaceDE w:val="0"/>
              <w:autoSpaceDN w:val="0"/>
              <w:adjustRightInd w:val="0"/>
              <w:spacing w:after="0"/>
              <w:rPr>
                <w:rFonts w:ascii="Times New Roman" w:hAnsi="Times New Roman" w:cs="Times New Roman"/>
                <w:sz w:val="28"/>
                <w:szCs w:val="28"/>
              </w:rPr>
            </w:pPr>
            <w:r w:rsidRPr="006270BA">
              <w:rPr>
                <w:rFonts w:ascii="Times New Roman" w:hAnsi="Times New Roman" w:cs="Times New Roman"/>
                <w:sz w:val="28"/>
                <w:szCs w:val="28"/>
              </w:rPr>
              <w:t>75–149×10⁹/л</w:t>
            </w:r>
          </w:p>
        </w:tc>
        <w:tc>
          <w:tcPr>
            <w:tcW w:w="2127" w:type="dxa"/>
          </w:tcPr>
          <w:p w14:paraId="7B9058C9" w14:textId="77777777" w:rsidR="00BB4989" w:rsidRPr="006270BA" w:rsidRDefault="00BB4989" w:rsidP="00724DE7">
            <w:pPr>
              <w:autoSpaceDE w:val="0"/>
              <w:autoSpaceDN w:val="0"/>
              <w:adjustRightInd w:val="0"/>
              <w:spacing w:after="0"/>
              <w:jc w:val="both"/>
              <w:rPr>
                <w:rFonts w:ascii="Times New Roman" w:hAnsi="Times New Roman" w:cs="Times New Roman"/>
                <w:sz w:val="28"/>
                <w:szCs w:val="28"/>
              </w:rPr>
            </w:pPr>
            <w:r w:rsidRPr="006270BA">
              <w:rPr>
                <w:rFonts w:ascii="Times New Roman" w:hAnsi="Times New Roman" w:cs="Times New Roman"/>
                <w:sz w:val="28"/>
                <w:szCs w:val="28"/>
              </w:rPr>
              <w:t>-</w:t>
            </w:r>
          </w:p>
        </w:tc>
        <w:tc>
          <w:tcPr>
            <w:tcW w:w="1882" w:type="dxa"/>
          </w:tcPr>
          <w:p w14:paraId="6BAB0ADB" w14:textId="77777777" w:rsidR="00BB4989" w:rsidRPr="006270BA" w:rsidRDefault="00BB4989" w:rsidP="00724DE7">
            <w:pPr>
              <w:autoSpaceDE w:val="0"/>
              <w:autoSpaceDN w:val="0"/>
              <w:adjustRightInd w:val="0"/>
              <w:spacing w:after="0"/>
              <w:jc w:val="both"/>
              <w:rPr>
                <w:rFonts w:ascii="Times New Roman" w:hAnsi="Times New Roman" w:cs="Times New Roman"/>
                <w:sz w:val="28"/>
                <w:szCs w:val="28"/>
              </w:rPr>
            </w:pPr>
            <w:r w:rsidRPr="006270BA">
              <w:rPr>
                <w:rFonts w:ascii="Times New Roman" w:hAnsi="Times New Roman" w:cs="Times New Roman"/>
                <w:sz w:val="28"/>
                <w:szCs w:val="28"/>
              </w:rPr>
              <w:t>-</w:t>
            </w:r>
          </w:p>
        </w:tc>
        <w:tc>
          <w:tcPr>
            <w:tcW w:w="1655" w:type="dxa"/>
          </w:tcPr>
          <w:p w14:paraId="1BCC6CDF" w14:textId="77777777" w:rsidR="00BB4989" w:rsidRPr="006270BA" w:rsidRDefault="00BB4989" w:rsidP="00724DE7">
            <w:pPr>
              <w:autoSpaceDE w:val="0"/>
              <w:autoSpaceDN w:val="0"/>
              <w:adjustRightInd w:val="0"/>
              <w:spacing w:after="0"/>
              <w:jc w:val="both"/>
              <w:rPr>
                <w:rFonts w:ascii="Times New Roman" w:hAnsi="Times New Roman" w:cs="Times New Roman"/>
                <w:sz w:val="28"/>
                <w:szCs w:val="28"/>
              </w:rPr>
            </w:pPr>
            <w:r w:rsidRPr="006270BA">
              <w:rPr>
                <w:rFonts w:ascii="Times New Roman" w:hAnsi="Times New Roman" w:cs="Times New Roman"/>
                <w:sz w:val="28"/>
                <w:szCs w:val="28"/>
              </w:rPr>
              <w:t>12 (21,8)</w:t>
            </w:r>
          </w:p>
        </w:tc>
      </w:tr>
      <w:tr w:rsidR="00BB4989" w:rsidRPr="006270BA" w14:paraId="1618FAFD" w14:textId="77777777" w:rsidTr="00724DE7">
        <w:tc>
          <w:tcPr>
            <w:tcW w:w="3964" w:type="dxa"/>
          </w:tcPr>
          <w:p w14:paraId="270439E9" w14:textId="2F8F1EA3" w:rsidR="00BB4989" w:rsidRPr="006270BA" w:rsidRDefault="008B4F0D" w:rsidP="00724DE7">
            <w:pPr>
              <w:autoSpaceDE w:val="0"/>
              <w:autoSpaceDN w:val="0"/>
              <w:adjustRightInd w:val="0"/>
              <w:spacing w:after="0"/>
              <w:rPr>
                <w:rFonts w:ascii="Times New Roman" w:hAnsi="Times New Roman" w:cs="Times New Roman"/>
                <w:sz w:val="28"/>
                <w:szCs w:val="28"/>
              </w:rPr>
            </w:pPr>
            <w:r>
              <w:rPr>
                <w:rFonts w:ascii="Times New Roman" w:hAnsi="Times New Roman" w:cs="Times New Roman"/>
                <w:sz w:val="28"/>
                <w:szCs w:val="28"/>
              </w:rPr>
              <w:t>Умеренная</w:t>
            </w:r>
            <w:r w:rsidR="00BB4989" w:rsidRPr="006270BA">
              <w:rPr>
                <w:rFonts w:ascii="Times New Roman" w:hAnsi="Times New Roman" w:cs="Times New Roman"/>
                <w:sz w:val="28"/>
                <w:szCs w:val="28"/>
                <w:lang w:val="en-US"/>
              </w:rPr>
              <w:t xml:space="preserve"> тромбоцитопения</w:t>
            </w:r>
            <w:r w:rsidR="00BB4989" w:rsidRPr="006270BA">
              <w:rPr>
                <w:rFonts w:ascii="Times New Roman" w:hAnsi="Times New Roman" w:cs="Times New Roman"/>
                <w:sz w:val="28"/>
                <w:szCs w:val="28"/>
              </w:rPr>
              <w:t xml:space="preserve"> - 50–74×10⁹/л</w:t>
            </w:r>
          </w:p>
        </w:tc>
        <w:tc>
          <w:tcPr>
            <w:tcW w:w="2127" w:type="dxa"/>
          </w:tcPr>
          <w:p w14:paraId="682E6DA5" w14:textId="77777777" w:rsidR="00BB4989" w:rsidRPr="006270BA" w:rsidRDefault="00BB4989" w:rsidP="00724DE7">
            <w:pPr>
              <w:autoSpaceDE w:val="0"/>
              <w:autoSpaceDN w:val="0"/>
              <w:adjustRightInd w:val="0"/>
              <w:spacing w:after="0"/>
              <w:jc w:val="both"/>
              <w:rPr>
                <w:rFonts w:ascii="Times New Roman" w:hAnsi="Times New Roman" w:cs="Times New Roman"/>
                <w:sz w:val="28"/>
                <w:szCs w:val="28"/>
              </w:rPr>
            </w:pPr>
            <w:r w:rsidRPr="006270BA">
              <w:rPr>
                <w:rFonts w:ascii="Times New Roman" w:hAnsi="Times New Roman" w:cs="Times New Roman"/>
                <w:sz w:val="28"/>
                <w:szCs w:val="28"/>
              </w:rPr>
              <w:t>-</w:t>
            </w:r>
          </w:p>
        </w:tc>
        <w:tc>
          <w:tcPr>
            <w:tcW w:w="1882" w:type="dxa"/>
          </w:tcPr>
          <w:p w14:paraId="58313027" w14:textId="77777777" w:rsidR="00BB4989" w:rsidRPr="006270BA" w:rsidRDefault="00BB4989" w:rsidP="00724DE7">
            <w:pPr>
              <w:autoSpaceDE w:val="0"/>
              <w:autoSpaceDN w:val="0"/>
              <w:adjustRightInd w:val="0"/>
              <w:spacing w:after="0"/>
              <w:jc w:val="both"/>
              <w:rPr>
                <w:rFonts w:ascii="Times New Roman" w:hAnsi="Times New Roman" w:cs="Times New Roman"/>
                <w:sz w:val="28"/>
                <w:szCs w:val="28"/>
              </w:rPr>
            </w:pPr>
            <w:r w:rsidRPr="006270BA">
              <w:rPr>
                <w:rFonts w:ascii="Times New Roman" w:hAnsi="Times New Roman" w:cs="Times New Roman"/>
                <w:sz w:val="28"/>
                <w:szCs w:val="28"/>
              </w:rPr>
              <w:t>-</w:t>
            </w:r>
          </w:p>
        </w:tc>
        <w:tc>
          <w:tcPr>
            <w:tcW w:w="1655" w:type="dxa"/>
          </w:tcPr>
          <w:p w14:paraId="72112081" w14:textId="77777777" w:rsidR="00BB4989" w:rsidRPr="006270BA" w:rsidRDefault="00BB4989" w:rsidP="00724DE7">
            <w:pPr>
              <w:autoSpaceDE w:val="0"/>
              <w:autoSpaceDN w:val="0"/>
              <w:adjustRightInd w:val="0"/>
              <w:spacing w:after="0"/>
              <w:jc w:val="both"/>
              <w:rPr>
                <w:rFonts w:ascii="Times New Roman" w:hAnsi="Times New Roman" w:cs="Times New Roman"/>
                <w:sz w:val="28"/>
                <w:szCs w:val="28"/>
              </w:rPr>
            </w:pPr>
            <w:r w:rsidRPr="006270BA">
              <w:rPr>
                <w:rFonts w:ascii="Times New Roman" w:hAnsi="Times New Roman" w:cs="Times New Roman"/>
                <w:sz w:val="28"/>
                <w:szCs w:val="28"/>
              </w:rPr>
              <w:t>4 (7,3)</w:t>
            </w:r>
          </w:p>
        </w:tc>
      </w:tr>
      <w:tr w:rsidR="00BB4989" w:rsidRPr="006270BA" w14:paraId="6DCDA616" w14:textId="77777777" w:rsidTr="00724DE7">
        <w:tc>
          <w:tcPr>
            <w:tcW w:w="3964" w:type="dxa"/>
          </w:tcPr>
          <w:p w14:paraId="576174C8" w14:textId="1EAB5FCC" w:rsidR="00BB4989" w:rsidRPr="006270BA" w:rsidRDefault="008B4F0D" w:rsidP="00724DE7">
            <w:pPr>
              <w:autoSpaceDE w:val="0"/>
              <w:autoSpaceDN w:val="0"/>
              <w:adjustRightInd w:val="0"/>
              <w:spacing w:after="0"/>
              <w:rPr>
                <w:rFonts w:ascii="Times New Roman" w:hAnsi="Times New Roman" w:cs="Times New Roman"/>
                <w:sz w:val="28"/>
                <w:szCs w:val="28"/>
              </w:rPr>
            </w:pPr>
            <w:r>
              <w:rPr>
                <w:rFonts w:ascii="Times New Roman" w:hAnsi="Times New Roman" w:cs="Times New Roman"/>
                <w:sz w:val="28"/>
                <w:szCs w:val="28"/>
              </w:rPr>
              <w:t>Тяжелая</w:t>
            </w:r>
            <w:r w:rsidR="00BB4989" w:rsidRPr="006270BA">
              <w:rPr>
                <w:rFonts w:ascii="Times New Roman" w:hAnsi="Times New Roman" w:cs="Times New Roman"/>
                <w:sz w:val="28"/>
                <w:szCs w:val="28"/>
                <w:lang w:val="en-US"/>
              </w:rPr>
              <w:t xml:space="preserve"> тромбоцитопения</w:t>
            </w:r>
            <w:r w:rsidR="00BB4989" w:rsidRPr="006270BA">
              <w:rPr>
                <w:rFonts w:ascii="Times New Roman" w:hAnsi="Times New Roman" w:cs="Times New Roman"/>
                <w:sz w:val="28"/>
                <w:szCs w:val="28"/>
              </w:rPr>
              <w:t xml:space="preserve"> - 25–49×10⁹/л</w:t>
            </w:r>
          </w:p>
        </w:tc>
        <w:tc>
          <w:tcPr>
            <w:tcW w:w="2127" w:type="dxa"/>
          </w:tcPr>
          <w:p w14:paraId="50C9F153" w14:textId="77777777" w:rsidR="00BB4989" w:rsidRPr="006270BA" w:rsidRDefault="00BB4989" w:rsidP="00724DE7">
            <w:pPr>
              <w:autoSpaceDE w:val="0"/>
              <w:autoSpaceDN w:val="0"/>
              <w:adjustRightInd w:val="0"/>
              <w:spacing w:after="0"/>
              <w:jc w:val="both"/>
              <w:rPr>
                <w:rFonts w:ascii="Times New Roman" w:hAnsi="Times New Roman" w:cs="Times New Roman"/>
                <w:sz w:val="28"/>
                <w:szCs w:val="28"/>
              </w:rPr>
            </w:pPr>
            <w:r w:rsidRPr="006270BA">
              <w:rPr>
                <w:rFonts w:ascii="Times New Roman" w:hAnsi="Times New Roman" w:cs="Times New Roman"/>
                <w:sz w:val="28"/>
                <w:szCs w:val="28"/>
              </w:rPr>
              <w:t>-</w:t>
            </w:r>
          </w:p>
        </w:tc>
        <w:tc>
          <w:tcPr>
            <w:tcW w:w="1882" w:type="dxa"/>
          </w:tcPr>
          <w:p w14:paraId="6E3BE0BB" w14:textId="77777777" w:rsidR="00BB4989" w:rsidRPr="006270BA" w:rsidRDefault="00BB4989" w:rsidP="00724DE7">
            <w:pPr>
              <w:autoSpaceDE w:val="0"/>
              <w:autoSpaceDN w:val="0"/>
              <w:adjustRightInd w:val="0"/>
              <w:spacing w:after="0"/>
              <w:jc w:val="both"/>
              <w:rPr>
                <w:rFonts w:ascii="Times New Roman" w:hAnsi="Times New Roman" w:cs="Times New Roman"/>
                <w:sz w:val="28"/>
                <w:szCs w:val="28"/>
              </w:rPr>
            </w:pPr>
            <w:r w:rsidRPr="006270BA">
              <w:rPr>
                <w:rFonts w:ascii="Times New Roman" w:hAnsi="Times New Roman" w:cs="Times New Roman"/>
                <w:sz w:val="28"/>
                <w:szCs w:val="28"/>
              </w:rPr>
              <w:t>-</w:t>
            </w:r>
          </w:p>
        </w:tc>
        <w:tc>
          <w:tcPr>
            <w:tcW w:w="1655" w:type="dxa"/>
          </w:tcPr>
          <w:p w14:paraId="0A294F23" w14:textId="77777777" w:rsidR="00BB4989" w:rsidRPr="006270BA" w:rsidRDefault="00BB4989" w:rsidP="00724DE7">
            <w:pPr>
              <w:autoSpaceDE w:val="0"/>
              <w:autoSpaceDN w:val="0"/>
              <w:adjustRightInd w:val="0"/>
              <w:spacing w:after="0"/>
              <w:jc w:val="both"/>
              <w:rPr>
                <w:rFonts w:ascii="Times New Roman" w:hAnsi="Times New Roman" w:cs="Times New Roman"/>
                <w:sz w:val="28"/>
                <w:szCs w:val="28"/>
              </w:rPr>
            </w:pPr>
            <w:r w:rsidRPr="006270BA">
              <w:rPr>
                <w:rFonts w:ascii="Times New Roman" w:hAnsi="Times New Roman" w:cs="Times New Roman"/>
                <w:sz w:val="28"/>
                <w:szCs w:val="28"/>
              </w:rPr>
              <w:t>7 (12,7)</w:t>
            </w:r>
          </w:p>
        </w:tc>
      </w:tr>
      <w:tr w:rsidR="00BB4989" w:rsidRPr="006270BA" w14:paraId="2DBFA2A7" w14:textId="77777777" w:rsidTr="00724DE7">
        <w:tc>
          <w:tcPr>
            <w:tcW w:w="3964" w:type="dxa"/>
          </w:tcPr>
          <w:p w14:paraId="056998ED" w14:textId="77777777" w:rsidR="00BB4989" w:rsidRPr="006270BA" w:rsidRDefault="00BB4989" w:rsidP="00724DE7">
            <w:pPr>
              <w:autoSpaceDE w:val="0"/>
              <w:autoSpaceDN w:val="0"/>
              <w:adjustRightInd w:val="0"/>
              <w:spacing w:after="0"/>
              <w:rPr>
                <w:rFonts w:ascii="Times New Roman" w:hAnsi="Times New Roman" w:cs="Times New Roman"/>
                <w:sz w:val="28"/>
                <w:szCs w:val="28"/>
              </w:rPr>
            </w:pPr>
            <w:r w:rsidRPr="006270BA">
              <w:rPr>
                <w:rFonts w:ascii="Times New Roman" w:hAnsi="Times New Roman" w:cs="Times New Roman"/>
                <w:sz w:val="28"/>
                <w:szCs w:val="28"/>
              </w:rPr>
              <w:t>Критическая</w:t>
            </w:r>
            <w:r w:rsidRPr="006270BA">
              <w:rPr>
                <w:rFonts w:ascii="Times New Roman" w:hAnsi="Times New Roman" w:cs="Times New Roman"/>
                <w:sz w:val="28"/>
                <w:szCs w:val="28"/>
                <w:lang w:val="en-US"/>
              </w:rPr>
              <w:t xml:space="preserve"> тромбоцитопения</w:t>
            </w:r>
            <w:r w:rsidRPr="006270BA">
              <w:rPr>
                <w:rFonts w:ascii="Times New Roman" w:hAnsi="Times New Roman" w:cs="Times New Roman"/>
                <w:sz w:val="28"/>
                <w:szCs w:val="28"/>
              </w:rPr>
              <w:t xml:space="preserve"> - &lt;25×10⁹/л</w:t>
            </w:r>
          </w:p>
        </w:tc>
        <w:tc>
          <w:tcPr>
            <w:tcW w:w="2127" w:type="dxa"/>
          </w:tcPr>
          <w:p w14:paraId="3F1C642F" w14:textId="77777777" w:rsidR="00BB4989" w:rsidRPr="006270BA" w:rsidRDefault="00BB4989" w:rsidP="00724DE7">
            <w:pPr>
              <w:autoSpaceDE w:val="0"/>
              <w:autoSpaceDN w:val="0"/>
              <w:adjustRightInd w:val="0"/>
              <w:spacing w:after="0"/>
              <w:jc w:val="both"/>
              <w:rPr>
                <w:rFonts w:ascii="Times New Roman" w:hAnsi="Times New Roman" w:cs="Times New Roman"/>
                <w:sz w:val="28"/>
                <w:szCs w:val="28"/>
              </w:rPr>
            </w:pPr>
            <w:r w:rsidRPr="006270BA">
              <w:rPr>
                <w:rFonts w:ascii="Times New Roman" w:hAnsi="Times New Roman" w:cs="Times New Roman"/>
                <w:sz w:val="28"/>
                <w:szCs w:val="28"/>
              </w:rPr>
              <w:t>-</w:t>
            </w:r>
          </w:p>
        </w:tc>
        <w:tc>
          <w:tcPr>
            <w:tcW w:w="1882" w:type="dxa"/>
          </w:tcPr>
          <w:p w14:paraId="3F3C3FBB" w14:textId="77777777" w:rsidR="00BB4989" w:rsidRPr="006270BA" w:rsidRDefault="00BB4989" w:rsidP="00724DE7">
            <w:pPr>
              <w:autoSpaceDE w:val="0"/>
              <w:autoSpaceDN w:val="0"/>
              <w:adjustRightInd w:val="0"/>
              <w:spacing w:after="0"/>
              <w:jc w:val="both"/>
              <w:rPr>
                <w:rFonts w:ascii="Times New Roman" w:hAnsi="Times New Roman" w:cs="Times New Roman"/>
                <w:sz w:val="28"/>
                <w:szCs w:val="28"/>
              </w:rPr>
            </w:pPr>
            <w:r w:rsidRPr="006270BA">
              <w:rPr>
                <w:rFonts w:ascii="Times New Roman" w:hAnsi="Times New Roman" w:cs="Times New Roman"/>
                <w:sz w:val="28"/>
                <w:szCs w:val="28"/>
              </w:rPr>
              <w:t>-</w:t>
            </w:r>
          </w:p>
        </w:tc>
        <w:tc>
          <w:tcPr>
            <w:tcW w:w="1655" w:type="dxa"/>
          </w:tcPr>
          <w:p w14:paraId="0565CEEA" w14:textId="77777777" w:rsidR="00BB4989" w:rsidRPr="006270BA" w:rsidRDefault="00BB4989" w:rsidP="00724DE7">
            <w:pPr>
              <w:autoSpaceDE w:val="0"/>
              <w:autoSpaceDN w:val="0"/>
              <w:adjustRightInd w:val="0"/>
              <w:spacing w:after="0"/>
              <w:jc w:val="both"/>
              <w:rPr>
                <w:rFonts w:ascii="Times New Roman" w:hAnsi="Times New Roman" w:cs="Times New Roman"/>
                <w:sz w:val="28"/>
                <w:szCs w:val="28"/>
              </w:rPr>
            </w:pPr>
            <w:r w:rsidRPr="006270BA">
              <w:rPr>
                <w:rFonts w:ascii="Times New Roman" w:hAnsi="Times New Roman" w:cs="Times New Roman"/>
                <w:sz w:val="28"/>
                <w:szCs w:val="28"/>
              </w:rPr>
              <w:t>28 (50,9)</w:t>
            </w:r>
          </w:p>
        </w:tc>
      </w:tr>
      <w:tr w:rsidR="00BB4989" w:rsidRPr="006270BA" w14:paraId="3D03869B" w14:textId="77777777" w:rsidTr="00724DE7">
        <w:tc>
          <w:tcPr>
            <w:tcW w:w="3964" w:type="dxa"/>
          </w:tcPr>
          <w:p w14:paraId="2BCFAAA0" w14:textId="77777777" w:rsidR="00BB4989" w:rsidRPr="006270BA" w:rsidRDefault="00BB4989" w:rsidP="00724DE7">
            <w:pPr>
              <w:autoSpaceDE w:val="0"/>
              <w:autoSpaceDN w:val="0"/>
              <w:adjustRightInd w:val="0"/>
              <w:spacing w:after="0"/>
              <w:jc w:val="both"/>
              <w:rPr>
                <w:rFonts w:ascii="Times New Roman" w:hAnsi="Times New Roman" w:cs="Times New Roman"/>
                <w:b/>
                <w:bCs/>
                <w:sz w:val="28"/>
                <w:szCs w:val="28"/>
              </w:rPr>
            </w:pPr>
            <w:r w:rsidRPr="006270BA">
              <w:rPr>
                <w:rFonts w:ascii="Times New Roman" w:hAnsi="Times New Roman" w:cs="Times New Roman"/>
                <w:b/>
                <w:bCs/>
                <w:sz w:val="28"/>
                <w:szCs w:val="28"/>
                <w:lang w:val="en-US"/>
              </w:rPr>
              <w:t>МНО / АЧТВ</w:t>
            </w:r>
            <w:r w:rsidRPr="006270BA">
              <w:rPr>
                <w:rFonts w:ascii="Times New Roman" w:hAnsi="Times New Roman" w:cs="Times New Roman"/>
                <w:b/>
                <w:bCs/>
                <w:sz w:val="28"/>
                <w:szCs w:val="28"/>
              </w:rPr>
              <w:t>, сек</w:t>
            </w:r>
          </w:p>
        </w:tc>
        <w:tc>
          <w:tcPr>
            <w:tcW w:w="2127" w:type="dxa"/>
          </w:tcPr>
          <w:p w14:paraId="58D17A50" w14:textId="77777777" w:rsidR="00BB4989" w:rsidRPr="006270BA" w:rsidRDefault="00BB4989" w:rsidP="00724DE7">
            <w:pPr>
              <w:autoSpaceDE w:val="0"/>
              <w:autoSpaceDN w:val="0"/>
              <w:adjustRightInd w:val="0"/>
              <w:spacing w:after="0"/>
              <w:rPr>
                <w:rFonts w:ascii="Times New Roman" w:hAnsi="Times New Roman" w:cs="Times New Roman"/>
                <w:sz w:val="28"/>
                <w:szCs w:val="28"/>
              </w:rPr>
            </w:pPr>
            <w:r w:rsidRPr="006270BA">
              <w:rPr>
                <w:rFonts w:ascii="Times New Roman" w:hAnsi="Times New Roman" w:cs="Times New Roman"/>
                <w:sz w:val="28"/>
                <w:szCs w:val="28"/>
              </w:rPr>
              <w:t xml:space="preserve">1,1 (1,01-1,35)/ 40,2 </w:t>
            </w:r>
            <w:r w:rsidRPr="006270BA">
              <w:rPr>
                <w:rFonts w:ascii="Times New Roman" w:hAnsi="Times New Roman" w:cs="Times New Roman"/>
                <w:sz w:val="28"/>
                <w:szCs w:val="28"/>
                <w:lang w:val="en-US"/>
              </w:rPr>
              <w:t>±</w:t>
            </w:r>
            <w:r w:rsidRPr="006270BA">
              <w:rPr>
                <w:rFonts w:ascii="Times New Roman" w:hAnsi="Times New Roman" w:cs="Times New Roman"/>
                <w:sz w:val="28"/>
                <w:szCs w:val="28"/>
              </w:rPr>
              <w:t>8,8</w:t>
            </w:r>
          </w:p>
        </w:tc>
        <w:tc>
          <w:tcPr>
            <w:tcW w:w="1882" w:type="dxa"/>
          </w:tcPr>
          <w:p w14:paraId="774E461F" w14:textId="77777777" w:rsidR="00BB4989" w:rsidRPr="006270BA" w:rsidRDefault="00BB4989" w:rsidP="00724DE7">
            <w:pPr>
              <w:autoSpaceDE w:val="0"/>
              <w:autoSpaceDN w:val="0"/>
              <w:adjustRightInd w:val="0"/>
              <w:spacing w:after="0"/>
              <w:jc w:val="both"/>
              <w:rPr>
                <w:rFonts w:ascii="Times New Roman" w:hAnsi="Times New Roman" w:cs="Times New Roman"/>
                <w:sz w:val="28"/>
                <w:szCs w:val="28"/>
              </w:rPr>
            </w:pPr>
            <w:r w:rsidRPr="006270BA">
              <w:rPr>
                <w:rFonts w:ascii="Times New Roman" w:hAnsi="Times New Roman" w:cs="Times New Roman"/>
                <w:sz w:val="28"/>
                <w:szCs w:val="28"/>
                <w:lang w:val="en-US"/>
              </w:rPr>
              <w:t>0,8–1,2</w:t>
            </w:r>
            <w:r w:rsidRPr="006270BA">
              <w:rPr>
                <w:rFonts w:ascii="Times New Roman" w:hAnsi="Times New Roman" w:cs="Times New Roman"/>
                <w:sz w:val="28"/>
                <w:szCs w:val="28"/>
              </w:rPr>
              <w:t>/25-35 сек</w:t>
            </w:r>
          </w:p>
        </w:tc>
        <w:tc>
          <w:tcPr>
            <w:tcW w:w="1655" w:type="dxa"/>
          </w:tcPr>
          <w:p w14:paraId="10E50528" w14:textId="77777777" w:rsidR="00BB4989" w:rsidRPr="006270BA" w:rsidRDefault="00BB4989" w:rsidP="00724DE7">
            <w:pPr>
              <w:autoSpaceDE w:val="0"/>
              <w:autoSpaceDN w:val="0"/>
              <w:adjustRightInd w:val="0"/>
              <w:spacing w:after="0"/>
              <w:jc w:val="both"/>
              <w:rPr>
                <w:rFonts w:ascii="Times New Roman" w:hAnsi="Times New Roman" w:cs="Times New Roman"/>
                <w:sz w:val="28"/>
                <w:szCs w:val="28"/>
                <w:lang w:val="en-US"/>
              </w:rPr>
            </w:pPr>
          </w:p>
        </w:tc>
      </w:tr>
      <w:tr w:rsidR="00BB4989" w:rsidRPr="006270BA" w14:paraId="0E5A4172" w14:textId="77777777" w:rsidTr="00724DE7">
        <w:tc>
          <w:tcPr>
            <w:tcW w:w="3964" w:type="dxa"/>
          </w:tcPr>
          <w:p w14:paraId="4B4FAF31" w14:textId="77777777" w:rsidR="00BB4989" w:rsidRPr="006270BA" w:rsidRDefault="00BB4989" w:rsidP="00724DE7">
            <w:pPr>
              <w:autoSpaceDE w:val="0"/>
              <w:autoSpaceDN w:val="0"/>
              <w:adjustRightInd w:val="0"/>
              <w:spacing w:after="0"/>
              <w:jc w:val="both"/>
              <w:rPr>
                <w:rFonts w:ascii="Times New Roman" w:hAnsi="Times New Roman" w:cs="Times New Roman"/>
                <w:sz w:val="28"/>
                <w:szCs w:val="28"/>
              </w:rPr>
            </w:pPr>
            <w:r w:rsidRPr="006270BA">
              <w:rPr>
                <w:rFonts w:ascii="Times New Roman" w:hAnsi="Times New Roman" w:cs="Times New Roman"/>
                <w:sz w:val="28"/>
                <w:szCs w:val="28"/>
              </w:rPr>
              <w:t>АЧТВ свыше 40 сек</w:t>
            </w:r>
          </w:p>
        </w:tc>
        <w:tc>
          <w:tcPr>
            <w:tcW w:w="2127" w:type="dxa"/>
          </w:tcPr>
          <w:p w14:paraId="4B00BE32" w14:textId="77777777" w:rsidR="00BB4989" w:rsidRPr="006270BA" w:rsidRDefault="00BB4989" w:rsidP="00724DE7">
            <w:pPr>
              <w:autoSpaceDE w:val="0"/>
              <w:autoSpaceDN w:val="0"/>
              <w:adjustRightInd w:val="0"/>
              <w:spacing w:after="0"/>
              <w:jc w:val="both"/>
              <w:rPr>
                <w:rFonts w:ascii="Times New Roman" w:hAnsi="Times New Roman" w:cs="Times New Roman"/>
                <w:sz w:val="28"/>
                <w:szCs w:val="28"/>
              </w:rPr>
            </w:pPr>
            <w:r w:rsidRPr="006270BA">
              <w:rPr>
                <w:rFonts w:ascii="Times New Roman" w:hAnsi="Times New Roman" w:cs="Times New Roman"/>
                <w:sz w:val="28"/>
                <w:szCs w:val="28"/>
              </w:rPr>
              <w:t>-</w:t>
            </w:r>
          </w:p>
        </w:tc>
        <w:tc>
          <w:tcPr>
            <w:tcW w:w="1882" w:type="dxa"/>
          </w:tcPr>
          <w:p w14:paraId="768D645E" w14:textId="77777777" w:rsidR="00BB4989" w:rsidRPr="006270BA" w:rsidRDefault="00BB4989" w:rsidP="00724DE7">
            <w:pPr>
              <w:autoSpaceDE w:val="0"/>
              <w:autoSpaceDN w:val="0"/>
              <w:adjustRightInd w:val="0"/>
              <w:spacing w:after="0"/>
              <w:jc w:val="both"/>
              <w:rPr>
                <w:rFonts w:ascii="Times New Roman" w:hAnsi="Times New Roman" w:cs="Times New Roman"/>
                <w:sz w:val="28"/>
                <w:szCs w:val="28"/>
              </w:rPr>
            </w:pPr>
            <w:r w:rsidRPr="006270BA">
              <w:rPr>
                <w:rFonts w:ascii="Times New Roman" w:hAnsi="Times New Roman" w:cs="Times New Roman"/>
                <w:sz w:val="28"/>
                <w:szCs w:val="28"/>
              </w:rPr>
              <w:t>-</w:t>
            </w:r>
          </w:p>
        </w:tc>
        <w:tc>
          <w:tcPr>
            <w:tcW w:w="1655" w:type="dxa"/>
          </w:tcPr>
          <w:p w14:paraId="2950730B" w14:textId="77777777" w:rsidR="00BB4989" w:rsidRPr="006270BA" w:rsidRDefault="00BB4989" w:rsidP="00724DE7">
            <w:pPr>
              <w:autoSpaceDE w:val="0"/>
              <w:autoSpaceDN w:val="0"/>
              <w:adjustRightInd w:val="0"/>
              <w:spacing w:after="0"/>
              <w:jc w:val="both"/>
              <w:rPr>
                <w:rFonts w:ascii="Times New Roman" w:hAnsi="Times New Roman" w:cs="Times New Roman"/>
                <w:sz w:val="28"/>
                <w:szCs w:val="28"/>
              </w:rPr>
            </w:pPr>
            <w:r w:rsidRPr="006270BA">
              <w:rPr>
                <w:rFonts w:ascii="Times New Roman" w:hAnsi="Times New Roman" w:cs="Times New Roman"/>
                <w:sz w:val="28"/>
                <w:szCs w:val="28"/>
              </w:rPr>
              <w:t>27 (49,1)</w:t>
            </w:r>
          </w:p>
        </w:tc>
      </w:tr>
      <w:tr w:rsidR="00BB4989" w:rsidRPr="006270BA" w14:paraId="11A5DFDC" w14:textId="77777777" w:rsidTr="00724DE7">
        <w:tc>
          <w:tcPr>
            <w:tcW w:w="3964" w:type="dxa"/>
          </w:tcPr>
          <w:p w14:paraId="378D5ABA" w14:textId="77777777" w:rsidR="00BB4989" w:rsidRPr="006270BA" w:rsidRDefault="00BB4989" w:rsidP="00724DE7">
            <w:pPr>
              <w:autoSpaceDE w:val="0"/>
              <w:autoSpaceDN w:val="0"/>
              <w:adjustRightInd w:val="0"/>
              <w:spacing w:after="0"/>
              <w:jc w:val="both"/>
              <w:rPr>
                <w:rFonts w:ascii="Times New Roman" w:hAnsi="Times New Roman" w:cs="Times New Roman"/>
                <w:sz w:val="28"/>
                <w:szCs w:val="28"/>
              </w:rPr>
            </w:pPr>
            <w:r w:rsidRPr="006270BA">
              <w:rPr>
                <w:rFonts w:ascii="Times New Roman" w:hAnsi="Times New Roman" w:cs="Times New Roman"/>
                <w:sz w:val="28"/>
                <w:szCs w:val="28"/>
              </w:rPr>
              <w:t>МНО свыше 1,3 сек</w:t>
            </w:r>
          </w:p>
        </w:tc>
        <w:tc>
          <w:tcPr>
            <w:tcW w:w="2127" w:type="dxa"/>
          </w:tcPr>
          <w:p w14:paraId="44DE60C5" w14:textId="77777777" w:rsidR="00BB4989" w:rsidRPr="006270BA" w:rsidRDefault="00BB4989" w:rsidP="00724DE7">
            <w:pPr>
              <w:autoSpaceDE w:val="0"/>
              <w:autoSpaceDN w:val="0"/>
              <w:adjustRightInd w:val="0"/>
              <w:spacing w:after="0"/>
              <w:jc w:val="both"/>
              <w:rPr>
                <w:rFonts w:ascii="Times New Roman" w:hAnsi="Times New Roman" w:cs="Times New Roman"/>
                <w:sz w:val="28"/>
                <w:szCs w:val="28"/>
              </w:rPr>
            </w:pPr>
            <w:r w:rsidRPr="006270BA">
              <w:rPr>
                <w:rFonts w:ascii="Times New Roman" w:hAnsi="Times New Roman" w:cs="Times New Roman"/>
                <w:sz w:val="28"/>
                <w:szCs w:val="28"/>
              </w:rPr>
              <w:t>-</w:t>
            </w:r>
          </w:p>
        </w:tc>
        <w:tc>
          <w:tcPr>
            <w:tcW w:w="1882" w:type="dxa"/>
          </w:tcPr>
          <w:p w14:paraId="22333F2F" w14:textId="77777777" w:rsidR="00BB4989" w:rsidRPr="006270BA" w:rsidRDefault="00BB4989" w:rsidP="00724DE7">
            <w:pPr>
              <w:autoSpaceDE w:val="0"/>
              <w:autoSpaceDN w:val="0"/>
              <w:adjustRightInd w:val="0"/>
              <w:spacing w:after="0"/>
              <w:jc w:val="both"/>
              <w:rPr>
                <w:rFonts w:ascii="Times New Roman" w:hAnsi="Times New Roman" w:cs="Times New Roman"/>
                <w:sz w:val="28"/>
                <w:szCs w:val="28"/>
              </w:rPr>
            </w:pPr>
            <w:r w:rsidRPr="006270BA">
              <w:rPr>
                <w:rFonts w:ascii="Times New Roman" w:hAnsi="Times New Roman" w:cs="Times New Roman"/>
                <w:sz w:val="28"/>
                <w:szCs w:val="28"/>
              </w:rPr>
              <w:t>-</w:t>
            </w:r>
          </w:p>
        </w:tc>
        <w:tc>
          <w:tcPr>
            <w:tcW w:w="1655" w:type="dxa"/>
          </w:tcPr>
          <w:p w14:paraId="230BAAD8" w14:textId="77777777" w:rsidR="00BB4989" w:rsidRPr="006270BA" w:rsidRDefault="00BB4989" w:rsidP="00724DE7">
            <w:pPr>
              <w:autoSpaceDE w:val="0"/>
              <w:autoSpaceDN w:val="0"/>
              <w:adjustRightInd w:val="0"/>
              <w:spacing w:after="0"/>
              <w:jc w:val="both"/>
              <w:rPr>
                <w:rFonts w:ascii="Times New Roman" w:hAnsi="Times New Roman" w:cs="Times New Roman"/>
                <w:sz w:val="28"/>
                <w:szCs w:val="28"/>
              </w:rPr>
            </w:pPr>
            <w:r w:rsidRPr="006270BA">
              <w:rPr>
                <w:rFonts w:ascii="Times New Roman" w:hAnsi="Times New Roman" w:cs="Times New Roman"/>
                <w:sz w:val="28"/>
                <w:szCs w:val="28"/>
              </w:rPr>
              <w:t>14 (25,5)</w:t>
            </w:r>
          </w:p>
        </w:tc>
      </w:tr>
      <w:tr w:rsidR="00BB4989" w:rsidRPr="006270BA" w14:paraId="73895209" w14:textId="77777777" w:rsidTr="00724DE7">
        <w:tc>
          <w:tcPr>
            <w:tcW w:w="3964" w:type="dxa"/>
          </w:tcPr>
          <w:p w14:paraId="2389C806" w14:textId="77777777" w:rsidR="00BB4989" w:rsidRPr="006270BA" w:rsidRDefault="00BB4989" w:rsidP="00724DE7">
            <w:pPr>
              <w:autoSpaceDE w:val="0"/>
              <w:autoSpaceDN w:val="0"/>
              <w:adjustRightInd w:val="0"/>
              <w:spacing w:after="0"/>
              <w:jc w:val="both"/>
              <w:rPr>
                <w:rFonts w:ascii="Times New Roman" w:hAnsi="Times New Roman" w:cs="Times New Roman"/>
                <w:b/>
                <w:bCs/>
                <w:sz w:val="28"/>
                <w:szCs w:val="28"/>
              </w:rPr>
            </w:pPr>
            <w:r w:rsidRPr="006270BA">
              <w:rPr>
                <w:rFonts w:ascii="Times New Roman" w:hAnsi="Times New Roman" w:cs="Times New Roman"/>
                <w:b/>
                <w:bCs/>
                <w:sz w:val="28"/>
                <w:szCs w:val="28"/>
                <w:lang w:val="en-US"/>
              </w:rPr>
              <w:t>Креатинин</w:t>
            </w:r>
            <w:r w:rsidRPr="006270BA">
              <w:rPr>
                <w:rFonts w:ascii="Times New Roman" w:hAnsi="Times New Roman" w:cs="Times New Roman"/>
                <w:b/>
                <w:bCs/>
                <w:sz w:val="28"/>
                <w:szCs w:val="28"/>
              </w:rPr>
              <w:t xml:space="preserve">, </w:t>
            </w:r>
            <w:r w:rsidRPr="006270BA">
              <w:rPr>
                <w:rFonts w:ascii="Times New Roman" w:hAnsi="Times New Roman" w:cs="Times New Roman"/>
                <w:b/>
                <w:bCs/>
                <w:sz w:val="28"/>
                <w:szCs w:val="28"/>
                <w:lang w:val="en-US"/>
              </w:rPr>
              <w:t>мкмоль/л</w:t>
            </w:r>
          </w:p>
        </w:tc>
        <w:tc>
          <w:tcPr>
            <w:tcW w:w="2127" w:type="dxa"/>
          </w:tcPr>
          <w:p w14:paraId="77CB647E" w14:textId="77777777" w:rsidR="00BB4989" w:rsidRPr="006270BA" w:rsidRDefault="00BB4989" w:rsidP="00724DE7">
            <w:pPr>
              <w:autoSpaceDE w:val="0"/>
              <w:autoSpaceDN w:val="0"/>
              <w:adjustRightInd w:val="0"/>
              <w:spacing w:after="0"/>
              <w:jc w:val="both"/>
              <w:rPr>
                <w:rFonts w:ascii="Times New Roman" w:hAnsi="Times New Roman" w:cs="Times New Roman"/>
                <w:sz w:val="28"/>
                <w:szCs w:val="28"/>
              </w:rPr>
            </w:pPr>
            <w:r w:rsidRPr="006270BA">
              <w:rPr>
                <w:rFonts w:ascii="Times New Roman" w:hAnsi="Times New Roman" w:cs="Times New Roman"/>
                <w:sz w:val="28"/>
                <w:szCs w:val="28"/>
              </w:rPr>
              <w:t>45,6 (38,1-54,3)</w:t>
            </w:r>
          </w:p>
        </w:tc>
        <w:tc>
          <w:tcPr>
            <w:tcW w:w="1882" w:type="dxa"/>
          </w:tcPr>
          <w:p w14:paraId="50DB3F91" w14:textId="77777777" w:rsidR="00BB4989" w:rsidRPr="006270BA" w:rsidRDefault="00BB4989" w:rsidP="00724DE7">
            <w:pPr>
              <w:autoSpaceDE w:val="0"/>
              <w:autoSpaceDN w:val="0"/>
              <w:adjustRightInd w:val="0"/>
              <w:spacing w:after="0"/>
              <w:rPr>
                <w:rFonts w:ascii="Times New Roman" w:hAnsi="Times New Roman" w:cs="Times New Roman"/>
                <w:sz w:val="28"/>
                <w:szCs w:val="28"/>
                <w:lang w:val="en-US"/>
              </w:rPr>
            </w:pPr>
            <w:r w:rsidRPr="006270BA">
              <w:rPr>
                <w:rFonts w:ascii="Times New Roman" w:hAnsi="Times New Roman" w:cs="Times New Roman"/>
                <w:sz w:val="28"/>
                <w:szCs w:val="28"/>
                <w:lang w:val="en-US"/>
              </w:rPr>
              <w:t>35–70 мкмоль/л</w:t>
            </w:r>
          </w:p>
        </w:tc>
        <w:tc>
          <w:tcPr>
            <w:tcW w:w="1655" w:type="dxa"/>
          </w:tcPr>
          <w:p w14:paraId="06227904" w14:textId="77777777" w:rsidR="00BB4989" w:rsidRPr="006270BA" w:rsidRDefault="00BB4989" w:rsidP="00724DE7">
            <w:pPr>
              <w:autoSpaceDE w:val="0"/>
              <w:autoSpaceDN w:val="0"/>
              <w:adjustRightInd w:val="0"/>
              <w:spacing w:after="0"/>
              <w:jc w:val="both"/>
              <w:rPr>
                <w:rFonts w:ascii="Times New Roman" w:hAnsi="Times New Roman" w:cs="Times New Roman"/>
                <w:sz w:val="28"/>
                <w:szCs w:val="28"/>
              </w:rPr>
            </w:pPr>
            <w:r w:rsidRPr="006270BA">
              <w:rPr>
                <w:rFonts w:ascii="Times New Roman" w:hAnsi="Times New Roman" w:cs="Times New Roman"/>
                <w:sz w:val="28"/>
                <w:szCs w:val="28"/>
              </w:rPr>
              <w:t>3 (5,4)</w:t>
            </w:r>
          </w:p>
        </w:tc>
      </w:tr>
      <w:tr w:rsidR="00BB4989" w:rsidRPr="006270BA" w14:paraId="1D11B152" w14:textId="77777777" w:rsidTr="00724DE7">
        <w:tc>
          <w:tcPr>
            <w:tcW w:w="3964" w:type="dxa"/>
          </w:tcPr>
          <w:p w14:paraId="761D1D53" w14:textId="5F0DB03B" w:rsidR="00BB4989" w:rsidRPr="006270BA" w:rsidRDefault="008B4F0D" w:rsidP="00724DE7">
            <w:pPr>
              <w:autoSpaceDE w:val="0"/>
              <w:autoSpaceDN w:val="0"/>
              <w:adjustRightInd w:val="0"/>
              <w:spacing w:after="0"/>
              <w:rPr>
                <w:rFonts w:ascii="Times New Roman" w:hAnsi="Times New Roman" w:cs="Times New Roman"/>
                <w:sz w:val="28"/>
                <w:szCs w:val="28"/>
                <w:lang w:val="en-US"/>
              </w:rPr>
            </w:pPr>
            <w:r>
              <w:rPr>
                <w:rFonts w:ascii="Times New Roman" w:hAnsi="Times New Roman" w:cs="Times New Roman"/>
                <w:sz w:val="28"/>
                <w:szCs w:val="28"/>
              </w:rPr>
              <w:t>Легкое повышение</w:t>
            </w:r>
            <w:r w:rsidR="00BB4989" w:rsidRPr="006270BA">
              <w:rPr>
                <w:rFonts w:ascii="Times New Roman" w:hAnsi="Times New Roman" w:cs="Times New Roman"/>
                <w:sz w:val="28"/>
                <w:szCs w:val="28"/>
                <w:lang w:val="en-US"/>
              </w:rPr>
              <w:t xml:space="preserve"> 71-105</w:t>
            </w:r>
          </w:p>
        </w:tc>
        <w:tc>
          <w:tcPr>
            <w:tcW w:w="2127" w:type="dxa"/>
          </w:tcPr>
          <w:p w14:paraId="55FAF54F" w14:textId="77777777" w:rsidR="00BB4989" w:rsidRPr="006270BA" w:rsidRDefault="00BB4989" w:rsidP="00724DE7">
            <w:pPr>
              <w:autoSpaceDE w:val="0"/>
              <w:autoSpaceDN w:val="0"/>
              <w:adjustRightInd w:val="0"/>
              <w:spacing w:after="0"/>
              <w:jc w:val="both"/>
              <w:rPr>
                <w:rFonts w:ascii="Times New Roman" w:hAnsi="Times New Roman" w:cs="Times New Roman"/>
                <w:sz w:val="28"/>
                <w:szCs w:val="28"/>
              </w:rPr>
            </w:pPr>
            <w:r w:rsidRPr="006270BA">
              <w:rPr>
                <w:rFonts w:ascii="Times New Roman" w:hAnsi="Times New Roman" w:cs="Times New Roman"/>
                <w:sz w:val="28"/>
                <w:szCs w:val="28"/>
              </w:rPr>
              <w:t>-</w:t>
            </w:r>
          </w:p>
        </w:tc>
        <w:tc>
          <w:tcPr>
            <w:tcW w:w="1882" w:type="dxa"/>
          </w:tcPr>
          <w:p w14:paraId="17A1B0CB" w14:textId="77777777" w:rsidR="00BB4989" w:rsidRPr="006270BA" w:rsidRDefault="00BB4989" w:rsidP="00724DE7">
            <w:pPr>
              <w:autoSpaceDE w:val="0"/>
              <w:autoSpaceDN w:val="0"/>
              <w:adjustRightInd w:val="0"/>
              <w:spacing w:after="0"/>
              <w:rPr>
                <w:rFonts w:ascii="Times New Roman" w:hAnsi="Times New Roman" w:cs="Times New Roman"/>
                <w:sz w:val="28"/>
                <w:szCs w:val="28"/>
              </w:rPr>
            </w:pPr>
            <w:r w:rsidRPr="006270BA">
              <w:rPr>
                <w:rFonts w:ascii="Times New Roman" w:hAnsi="Times New Roman" w:cs="Times New Roman"/>
                <w:sz w:val="28"/>
                <w:szCs w:val="28"/>
              </w:rPr>
              <w:t>-</w:t>
            </w:r>
          </w:p>
        </w:tc>
        <w:tc>
          <w:tcPr>
            <w:tcW w:w="1655" w:type="dxa"/>
          </w:tcPr>
          <w:p w14:paraId="31080E19" w14:textId="77777777" w:rsidR="00BB4989" w:rsidRPr="006270BA" w:rsidRDefault="00BB4989" w:rsidP="00724DE7">
            <w:pPr>
              <w:autoSpaceDE w:val="0"/>
              <w:autoSpaceDN w:val="0"/>
              <w:adjustRightInd w:val="0"/>
              <w:spacing w:after="0"/>
              <w:jc w:val="both"/>
              <w:rPr>
                <w:rFonts w:ascii="Times New Roman" w:hAnsi="Times New Roman" w:cs="Times New Roman"/>
                <w:sz w:val="28"/>
                <w:szCs w:val="28"/>
                <w:lang w:val="en-US"/>
              </w:rPr>
            </w:pPr>
            <w:r w:rsidRPr="006270BA">
              <w:rPr>
                <w:rFonts w:ascii="Times New Roman" w:hAnsi="Times New Roman" w:cs="Times New Roman"/>
                <w:sz w:val="28"/>
                <w:szCs w:val="28"/>
              </w:rPr>
              <w:t>1 (1,8)</w:t>
            </w:r>
          </w:p>
        </w:tc>
      </w:tr>
      <w:tr w:rsidR="00BB4989" w:rsidRPr="006270BA" w14:paraId="2060927F" w14:textId="77777777" w:rsidTr="00724DE7">
        <w:tc>
          <w:tcPr>
            <w:tcW w:w="3964" w:type="dxa"/>
          </w:tcPr>
          <w:p w14:paraId="4ACC6144" w14:textId="5459F9C3" w:rsidR="00BB4989" w:rsidRPr="006270BA" w:rsidRDefault="008B4F0D" w:rsidP="00724DE7">
            <w:pPr>
              <w:autoSpaceDE w:val="0"/>
              <w:autoSpaceDN w:val="0"/>
              <w:adjustRightInd w:val="0"/>
              <w:spacing w:after="0"/>
              <w:rPr>
                <w:rFonts w:ascii="Times New Roman" w:hAnsi="Times New Roman" w:cs="Times New Roman"/>
                <w:sz w:val="28"/>
                <w:szCs w:val="28"/>
                <w:lang w:val="en-US"/>
              </w:rPr>
            </w:pPr>
            <w:r>
              <w:rPr>
                <w:rFonts w:ascii="Times New Roman" w:hAnsi="Times New Roman" w:cs="Times New Roman"/>
                <w:sz w:val="28"/>
                <w:szCs w:val="28"/>
              </w:rPr>
              <w:t>Умеренное повышение</w:t>
            </w:r>
            <w:r w:rsidR="00BB4989" w:rsidRPr="006270BA">
              <w:rPr>
                <w:rFonts w:ascii="Times New Roman" w:hAnsi="Times New Roman" w:cs="Times New Roman"/>
                <w:sz w:val="28"/>
                <w:szCs w:val="28"/>
                <w:lang w:val="en-US"/>
              </w:rPr>
              <w:t xml:space="preserve"> 106-210</w:t>
            </w:r>
          </w:p>
        </w:tc>
        <w:tc>
          <w:tcPr>
            <w:tcW w:w="2127" w:type="dxa"/>
          </w:tcPr>
          <w:p w14:paraId="1DBC5CAD" w14:textId="77777777" w:rsidR="00BB4989" w:rsidRPr="006270BA" w:rsidRDefault="00BB4989" w:rsidP="00724DE7">
            <w:pPr>
              <w:autoSpaceDE w:val="0"/>
              <w:autoSpaceDN w:val="0"/>
              <w:adjustRightInd w:val="0"/>
              <w:spacing w:after="0"/>
              <w:jc w:val="both"/>
              <w:rPr>
                <w:rFonts w:ascii="Times New Roman" w:hAnsi="Times New Roman" w:cs="Times New Roman"/>
                <w:sz w:val="28"/>
                <w:szCs w:val="28"/>
              </w:rPr>
            </w:pPr>
            <w:r w:rsidRPr="006270BA">
              <w:rPr>
                <w:rFonts w:ascii="Times New Roman" w:hAnsi="Times New Roman" w:cs="Times New Roman"/>
                <w:sz w:val="28"/>
                <w:szCs w:val="28"/>
              </w:rPr>
              <w:t>-</w:t>
            </w:r>
          </w:p>
        </w:tc>
        <w:tc>
          <w:tcPr>
            <w:tcW w:w="1882" w:type="dxa"/>
          </w:tcPr>
          <w:p w14:paraId="5E3C0CB2" w14:textId="77777777" w:rsidR="00BB4989" w:rsidRPr="006270BA" w:rsidRDefault="00BB4989" w:rsidP="00724DE7">
            <w:pPr>
              <w:autoSpaceDE w:val="0"/>
              <w:autoSpaceDN w:val="0"/>
              <w:adjustRightInd w:val="0"/>
              <w:spacing w:after="0"/>
              <w:rPr>
                <w:rFonts w:ascii="Times New Roman" w:hAnsi="Times New Roman" w:cs="Times New Roman"/>
                <w:sz w:val="28"/>
                <w:szCs w:val="28"/>
              </w:rPr>
            </w:pPr>
            <w:r w:rsidRPr="006270BA">
              <w:rPr>
                <w:rFonts w:ascii="Times New Roman" w:hAnsi="Times New Roman" w:cs="Times New Roman"/>
                <w:sz w:val="28"/>
                <w:szCs w:val="28"/>
              </w:rPr>
              <w:t>-</w:t>
            </w:r>
          </w:p>
        </w:tc>
        <w:tc>
          <w:tcPr>
            <w:tcW w:w="1655" w:type="dxa"/>
          </w:tcPr>
          <w:p w14:paraId="40BFFD2E" w14:textId="77777777" w:rsidR="00BB4989" w:rsidRPr="006270BA" w:rsidRDefault="00BB4989" w:rsidP="00724DE7">
            <w:pPr>
              <w:autoSpaceDE w:val="0"/>
              <w:autoSpaceDN w:val="0"/>
              <w:adjustRightInd w:val="0"/>
              <w:spacing w:after="0"/>
              <w:jc w:val="both"/>
              <w:rPr>
                <w:rFonts w:ascii="Times New Roman" w:hAnsi="Times New Roman" w:cs="Times New Roman"/>
                <w:sz w:val="28"/>
                <w:szCs w:val="28"/>
                <w:lang w:val="en-US"/>
              </w:rPr>
            </w:pPr>
            <w:r w:rsidRPr="006270BA">
              <w:rPr>
                <w:rFonts w:ascii="Times New Roman" w:hAnsi="Times New Roman" w:cs="Times New Roman"/>
                <w:sz w:val="28"/>
                <w:szCs w:val="28"/>
              </w:rPr>
              <w:t>2 (3,6)</w:t>
            </w:r>
          </w:p>
        </w:tc>
      </w:tr>
      <w:tr w:rsidR="00BB4989" w:rsidRPr="006270BA" w14:paraId="08792DD5" w14:textId="77777777" w:rsidTr="00724DE7">
        <w:tc>
          <w:tcPr>
            <w:tcW w:w="3964" w:type="dxa"/>
          </w:tcPr>
          <w:p w14:paraId="33E0E23C" w14:textId="77777777" w:rsidR="00BB4989" w:rsidRPr="006270BA" w:rsidRDefault="00BB4989" w:rsidP="00724DE7">
            <w:pPr>
              <w:autoSpaceDE w:val="0"/>
              <w:autoSpaceDN w:val="0"/>
              <w:adjustRightInd w:val="0"/>
              <w:spacing w:after="0"/>
              <w:jc w:val="both"/>
              <w:rPr>
                <w:rFonts w:ascii="Times New Roman" w:hAnsi="Times New Roman" w:cs="Times New Roman"/>
                <w:b/>
                <w:bCs/>
                <w:sz w:val="28"/>
                <w:szCs w:val="28"/>
              </w:rPr>
            </w:pPr>
            <w:r w:rsidRPr="006270BA">
              <w:rPr>
                <w:rFonts w:ascii="Times New Roman" w:hAnsi="Times New Roman" w:cs="Times New Roman"/>
                <w:b/>
                <w:bCs/>
                <w:sz w:val="28"/>
                <w:szCs w:val="28"/>
                <w:lang w:val="en-US"/>
              </w:rPr>
              <w:t>Мочевина</w:t>
            </w:r>
            <w:r w:rsidRPr="006270BA">
              <w:rPr>
                <w:rFonts w:ascii="Times New Roman" w:hAnsi="Times New Roman" w:cs="Times New Roman"/>
                <w:b/>
                <w:bCs/>
                <w:sz w:val="28"/>
                <w:szCs w:val="28"/>
              </w:rPr>
              <w:t xml:space="preserve">, </w:t>
            </w:r>
            <w:r w:rsidRPr="006270BA">
              <w:rPr>
                <w:rFonts w:ascii="Times New Roman" w:hAnsi="Times New Roman" w:cs="Times New Roman"/>
                <w:b/>
                <w:bCs/>
                <w:sz w:val="28"/>
                <w:szCs w:val="28"/>
                <w:lang w:val="en-US"/>
              </w:rPr>
              <w:t>ммоль/л</w:t>
            </w:r>
          </w:p>
        </w:tc>
        <w:tc>
          <w:tcPr>
            <w:tcW w:w="2127" w:type="dxa"/>
          </w:tcPr>
          <w:p w14:paraId="5553F84E" w14:textId="77777777" w:rsidR="00BB4989" w:rsidRPr="006270BA" w:rsidRDefault="00BB4989" w:rsidP="00724DE7">
            <w:pPr>
              <w:autoSpaceDE w:val="0"/>
              <w:autoSpaceDN w:val="0"/>
              <w:adjustRightInd w:val="0"/>
              <w:spacing w:after="0"/>
              <w:jc w:val="both"/>
              <w:rPr>
                <w:rFonts w:ascii="Times New Roman" w:hAnsi="Times New Roman" w:cs="Times New Roman"/>
                <w:sz w:val="28"/>
                <w:szCs w:val="28"/>
              </w:rPr>
            </w:pPr>
            <w:r w:rsidRPr="006270BA">
              <w:rPr>
                <w:rFonts w:ascii="Times New Roman" w:hAnsi="Times New Roman" w:cs="Times New Roman"/>
                <w:sz w:val="28"/>
                <w:szCs w:val="28"/>
              </w:rPr>
              <w:t>7,7 (5,5-12,1)</w:t>
            </w:r>
          </w:p>
        </w:tc>
        <w:tc>
          <w:tcPr>
            <w:tcW w:w="1882" w:type="dxa"/>
          </w:tcPr>
          <w:p w14:paraId="1169A061" w14:textId="77777777" w:rsidR="00BB4989" w:rsidRPr="006270BA" w:rsidRDefault="00BB4989" w:rsidP="00724DE7">
            <w:pPr>
              <w:autoSpaceDE w:val="0"/>
              <w:autoSpaceDN w:val="0"/>
              <w:adjustRightInd w:val="0"/>
              <w:spacing w:after="0"/>
              <w:jc w:val="both"/>
              <w:rPr>
                <w:rFonts w:ascii="Times New Roman" w:hAnsi="Times New Roman" w:cs="Times New Roman"/>
                <w:sz w:val="28"/>
                <w:szCs w:val="28"/>
                <w:lang w:val="en-US"/>
              </w:rPr>
            </w:pPr>
            <w:r w:rsidRPr="006270BA">
              <w:rPr>
                <w:rFonts w:ascii="Times New Roman" w:hAnsi="Times New Roman" w:cs="Times New Roman"/>
                <w:sz w:val="28"/>
                <w:szCs w:val="28"/>
                <w:lang w:val="en-US"/>
              </w:rPr>
              <w:t>2,5–8,3 ммоль/л</w:t>
            </w:r>
          </w:p>
        </w:tc>
        <w:tc>
          <w:tcPr>
            <w:tcW w:w="1655" w:type="dxa"/>
          </w:tcPr>
          <w:p w14:paraId="1C3A6D20" w14:textId="77777777" w:rsidR="00BB4989" w:rsidRPr="006270BA" w:rsidRDefault="00BB4989" w:rsidP="00724DE7">
            <w:pPr>
              <w:autoSpaceDE w:val="0"/>
              <w:autoSpaceDN w:val="0"/>
              <w:adjustRightInd w:val="0"/>
              <w:spacing w:after="0"/>
              <w:jc w:val="both"/>
              <w:rPr>
                <w:rFonts w:ascii="Times New Roman" w:hAnsi="Times New Roman" w:cs="Times New Roman"/>
                <w:sz w:val="28"/>
                <w:szCs w:val="28"/>
              </w:rPr>
            </w:pPr>
            <w:r w:rsidRPr="006270BA">
              <w:rPr>
                <w:rFonts w:ascii="Times New Roman" w:hAnsi="Times New Roman" w:cs="Times New Roman"/>
                <w:sz w:val="28"/>
                <w:szCs w:val="28"/>
              </w:rPr>
              <w:t>24 (43,7)</w:t>
            </w:r>
          </w:p>
        </w:tc>
      </w:tr>
      <w:tr w:rsidR="00BB4989" w:rsidRPr="006270BA" w14:paraId="22AE2805" w14:textId="77777777" w:rsidTr="00724DE7">
        <w:tc>
          <w:tcPr>
            <w:tcW w:w="3964" w:type="dxa"/>
          </w:tcPr>
          <w:p w14:paraId="2BE0099D" w14:textId="2AB4933C" w:rsidR="00BB4989" w:rsidRPr="006270BA" w:rsidRDefault="008B4F0D" w:rsidP="00724DE7">
            <w:pPr>
              <w:autoSpaceDE w:val="0"/>
              <w:autoSpaceDN w:val="0"/>
              <w:adjustRightInd w:val="0"/>
              <w:spacing w:after="0"/>
              <w:jc w:val="both"/>
              <w:rPr>
                <w:rFonts w:ascii="Times New Roman" w:hAnsi="Times New Roman" w:cs="Times New Roman"/>
                <w:sz w:val="28"/>
                <w:szCs w:val="28"/>
                <w:lang w:val="en-US"/>
              </w:rPr>
            </w:pPr>
            <w:r>
              <w:rPr>
                <w:rFonts w:ascii="Times New Roman" w:hAnsi="Times New Roman" w:cs="Times New Roman"/>
                <w:sz w:val="28"/>
                <w:szCs w:val="28"/>
              </w:rPr>
              <w:t>Легкое</w:t>
            </w:r>
            <w:r w:rsidR="00BB4989" w:rsidRPr="006270BA">
              <w:rPr>
                <w:rFonts w:ascii="Times New Roman" w:hAnsi="Times New Roman" w:cs="Times New Roman"/>
                <w:sz w:val="28"/>
                <w:szCs w:val="28"/>
                <w:lang w:val="en-US"/>
              </w:rPr>
              <w:t xml:space="preserve"> </w:t>
            </w:r>
            <w:r w:rsidR="00BB4989" w:rsidRPr="006270BA">
              <w:rPr>
                <w:rFonts w:ascii="Times New Roman" w:hAnsi="Times New Roman" w:cs="Times New Roman"/>
                <w:sz w:val="28"/>
                <w:szCs w:val="28"/>
              </w:rPr>
              <w:t xml:space="preserve">повышение </w:t>
            </w:r>
            <w:r w:rsidR="00BB4989" w:rsidRPr="006270BA">
              <w:rPr>
                <w:rFonts w:ascii="Times New Roman" w:hAnsi="Times New Roman" w:cs="Times New Roman"/>
                <w:sz w:val="28"/>
                <w:szCs w:val="28"/>
                <w:lang w:val="en-US"/>
              </w:rPr>
              <w:t>6,1-10</w:t>
            </w:r>
          </w:p>
        </w:tc>
        <w:tc>
          <w:tcPr>
            <w:tcW w:w="2127" w:type="dxa"/>
          </w:tcPr>
          <w:p w14:paraId="4CDD9F94" w14:textId="77777777" w:rsidR="00BB4989" w:rsidRPr="006270BA" w:rsidRDefault="00BB4989" w:rsidP="00724DE7">
            <w:pPr>
              <w:autoSpaceDE w:val="0"/>
              <w:autoSpaceDN w:val="0"/>
              <w:adjustRightInd w:val="0"/>
              <w:spacing w:after="0"/>
              <w:jc w:val="both"/>
              <w:rPr>
                <w:rFonts w:ascii="Times New Roman" w:hAnsi="Times New Roman" w:cs="Times New Roman"/>
                <w:sz w:val="28"/>
                <w:szCs w:val="28"/>
              </w:rPr>
            </w:pPr>
            <w:r w:rsidRPr="006270BA">
              <w:rPr>
                <w:rFonts w:ascii="Times New Roman" w:hAnsi="Times New Roman" w:cs="Times New Roman"/>
                <w:sz w:val="28"/>
                <w:szCs w:val="28"/>
              </w:rPr>
              <w:t>-</w:t>
            </w:r>
          </w:p>
        </w:tc>
        <w:tc>
          <w:tcPr>
            <w:tcW w:w="1882" w:type="dxa"/>
          </w:tcPr>
          <w:p w14:paraId="6D3FDEE8" w14:textId="77777777" w:rsidR="00BB4989" w:rsidRPr="006270BA" w:rsidRDefault="00BB4989" w:rsidP="00724DE7">
            <w:pPr>
              <w:autoSpaceDE w:val="0"/>
              <w:autoSpaceDN w:val="0"/>
              <w:adjustRightInd w:val="0"/>
              <w:spacing w:after="0"/>
              <w:jc w:val="both"/>
              <w:rPr>
                <w:rFonts w:ascii="Times New Roman" w:hAnsi="Times New Roman" w:cs="Times New Roman"/>
                <w:sz w:val="28"/>
                <w:szCs w:val="28"/>
              </w:rPr>
            </w:pPr>
            <w:r w:rsidRPr="006270BA">
              <w:rPr>
                <w:rFonts w:ascii="Times New Roman" w:hAnsi="Times New Roman" w:cs="Times New Roman"/>
                <w:sz w:val="28"/>
                <w:szCs w:val="28"/>
              </w:rPr>
              <w:t>-</w:t>
            </w:r>
          </w:p>
        </w:tc>
        <w:tc>
          <w:tcPr>
            <w:tcW w:w="1655" w:type="dxa"/>
          </w:tcPr>
          <w:p w14:paraId="46576AEF" w14:textId="77777777" w:rsidR="00BB4989" w:rsidRPr="006270BA" w:rsidRDefault="00BB4989" w:rsidP="00724DE7">
            <w:pPr>
              <w:autoSpaceDE w:val="0"/>
              <w:autoSpaceDN w:val="0"/>
              <w:adjustRightInd w:val="0"/>
              <w:spacing w:after="0"/>
              <w:jc w:val="both"/>
              <w:rPr>
                <w:rFonts w:ascii="Times New Roman" w:hAnsi="Times New Roman" w:cs="Times New Roman"/>
                <w:sz w:val="28"/>
                <w:szCs w:val="28"/>
              </w:rPr>
            </w:pPr>
            <w:r w:rsidRPr="006270BA">
              <w:rPr>
                <w:rFonts w:ascii="Times New Roman" w:hAnsi="Times New Roman" w:cs="Times New Roman"/>
                <w:sz w:val="28"/>
                <w:szCs w:val="28"/>
              </w:rPr>
              <w:t>15 (27,3)</w:t>
            </w:r>
          </w:p>
        </w:tc>
      </w:tr>
      <w:tr w:rsidR="00BB4989" w:rsidRPr="006270BA" w14:paraId="5E2FF230" w14:textId="77777777" w:rsidTr="00724DE7">
        <w:tc>
          <w:tcPr>
            <w:tcW w:w="3964" w:type="dxa"/>
          </w:tcPr>
          <w:p w14:paraId="0E420F74" w14:textId="77777777" w:rsidR="00BB4989" w:rsidRPr="006270BA" w:rsidRDefault="00BB4989" w:rsidP="00724DE7">
            <w:pPr>
              <w:autoSpaceDE w:val="0"/>
              <w:autoSpaceDN w:val="0"/>
              <w:adjustRightInd w:val="0"/>
              <w:spacing w:after="0"/>
              <w:jc w:val="both"/>
              <w:rPr>
                <w:rFonts w:ascii="Times New Roman" w:hAnsi="Times New Roman" w:cs="Times New Roman"/>
                <w:sz w:val="28"/>
                <w:szCs w:val="28"/>
              </w:rPr>
            </w:pPr>
            <w:r w:rsidRPr="006270BA">
              <w:rPr>
                <w:rFonts w:ascii="Times New Roman" w:hAnsi="Times New Roman" w:cs="Times New Roman"/>
                <w:sz w:val="28"/>
                <w:szCs w:val="28"/>
              </w:rPr>
              <w:t>Среднее повышение 11-20</w:t>
            </w:r>
          </w:p>
        </w:tc>
        <w:tc>
          <w:tcPr>
            <w:tcW w:w="2127" w:type="dxa"/>
          </w:tcPr>
          <w:p w14:paraId="17577B22" w14:textId="77777777" w:rsidR="00BB4989" w:rsidRPr="006270BA" w:rsidRDefault="00BB4989" w:rsidP="00724DE7">
            <w:pPr>
              <w:autoSpaceDE w:val="0"/>
              <w:autoSpaceDN w:val="0"/>
              <w:adjustRightInd w:val="0"/>
              <w:spacing w:after="0"/>
              <w:jc w:val="both"/>
              <w:rPr>
                <w:rFonts w:ascii="Times New Roman" w:hAnsi="Times New Roman" w:cs="Times New Roman"/>
                <w:sz w:val="28"/>
                <w:szCs w:val="28"/>
              </w:rPr>
            </w:pPr>
            <w:r w:rsidRPr="006270BA">
              <w:rPr>
                <w:rFonts w:ascii="Times New Roman" w:hAnsi="Times New Roman" w:cs="Times New Roman"/>
                <w:sz w:val="28"/>
                <w:szCs w:val="28"/>
              </w:rPr>
              <w:t>-</w:t>
            </w:r>
          </w:p>
        </w:tc>
        <w:tc>
          <w:tcPr>
            <w:tcW w:w="1882" w:type="dxa"/>
          </w:tcPr>
          <w:p w14:paraId="121B7E5A" w14:textId="77777777" w:rsidR="00BB4989" w:rsidRPr="006270BA" w:rsidRDefault="00BB4989" w:rsidP="00724DE7">
            <w:pPr>
              <w:autoSpaceDE w:val="0"/>
              <w:autoSpaceDN w:val="0"/>
              <w:adjustRightInd w:val="0"/>
              <w:spacing w:after="0"/>
              <w:jc w:val="both"/>
              <w:rPr>
                <w:rFonts w:ascii="Times New Roman" w:hAnsi="Times New Roman" w:cs="Times New Roman"/>
                <w:sz w:val="28"/>
                <w:szCs w:val="28"/>
              </w:rPr>
            </w:pPr>
            <w:r w:rsidRPr="006270BA">
              <w:rPr>
                <w:rFonts w:ascii="Times New Roman" w:hAnsi="Times New Roman" w:cs="Times New Roman"/>
                <w:sz w:val="28"/>
                <w:szCs w:val="28"/>
              </w:rPr>
              <w:t>-</w:t>
            </w:r>
          </w:p>
        </w:tc>
        <w:tc>
          <w:tcPr>
            <w:tcW w:w="1655" w:type="dxa"/>
          </w:tcPr>
          <w:p w14:paraId="43CB029C" w14:textId="77777777" w:rsidR="00BB4989" w:rsidRPr="006270BA" w:rsidRDefault="00BB4989" w:rsidP="00724DE7">
            <w:pPr>
              <w:autoSpaceDE w:val="0"/>
              <w:autoSpaceDN w:val="0"/>
              <w:adjustRightInd w:val="0"/>
              <w:spacing w:after="0"/>
              <w:jc w:val="both"/>
              <w:rPr>
                <w:rFonts w:ascii="Times New Roman" w:hAnsi="Times New Roman" w:cs="Times New Roman"/>
                <w:sz w:val="28"/>
                <w:szCs w:val="28"/>
              </w:rPr>
            </w:pPr>
            <w:r w:rsidRPr="006270BA">
              <w:rPr>
                <w:rFonts w:ascii="Times New Roman" w:hAnsi="Times New Roman" w:cs="Times New Roman"/>
                <w:sz w:val="28"/>
                <w:szCs w:val="28"/>
              </w:rPr>
              <w:t>9 (16,4)</w:t>
            </w:r>
          </w:p>
        </w:tc>
      </w:tr>
      <w:tr w:rsidR="00BB4989" w:rsidRPr="006270BA" w14:paraId="225E5664" w14:textId="77777777" w:rsidTr="009B4D07">
        <w:trPr>
          <w:trHeight w:val="864"/>
        </w:trPr>
        <w:tc>
          <w:tcPr>
            <w:tcW w:w="3964" w:type="dxa"/>
          </w:tcPr>
          <w:p w14:paraId="1C99C4E5" w14:textId="77777777" w:rsidR="00BB4989" w:rsidRPr="006270BA" w:rsidRDefault="00BB4989" w:rsidP="00724DE7">
            <w:pPr>
              <w:autoSpaceDE w:val="0"/>
              <w:autoSpaceDN w:val="0"/>
              <w:adjustRightInd w:val="0"/>
              <w:spacing w:after="0"/>
              <w:jc w:val="both"/>
              <w:rPr>
                <w:rFonts w:ascii="Times New Roman" w:hAnsi="Times New Roman" w:cs="Times New Roman"/>
                <w:b/>
                <w:bCs/>
                <w:sz w:val="28"/>
                <w:szCs w:val="28"/>
              </w:rPr>
            </w:pPr>
            <w:r w:rsidRPr="006270BA">
              <w:rPr>
                <w:rFonts w:ascii="Times New Roman" w:hAnsi="Times New Roman" w:cs="Times New Roman"/>
                <w:b/>
                <w:bCs/>
                <w:sz w:val="28"/>
                <w:szCs w:val="28"/>
                <w:lang w:val="en-US"/>
              </w:rPr>
              <w:t>pH / BE</w:t>
            </w:r>
            <w:r w:rsidRPr="006270BA">
              <w:rPr>
                <w:rFonts w:ascii="Times New Roman" w:hAnsi="Times New Roman" w:cs="Times New Roman"/>
                <w:b/>
                <w:bCs/>
                <w:sz w:val="28"/>
                <w:szCs w:val="28"/>
              </w:rPr>
              <w:t>, ммоль/л</w:t>
            </w:r>
          </w:p>
        </w:tc>
        <w:tc>
          <w:tcPr>
            <w:tcW w:w="2127" w:type="dxa"/>
          </w:tcPr>
          <w:p w14:paraId="52233E36" w14:textId="77777777" w:rsidR="00BB4989" w:rsidRPr="006270BA" w:rsidRDefault="00BB4989" w:rsidP="00724DE7">
            <w:pPr>
              <w:autoSpaceDE w:val="0"/>
              <w:autoSpaceDN w:val="0"/>
              <w:adjustRightInd w:val="0"/>
              <w:spacing w:after="0"/>
              <w:jc w:val="both"/>
              <w:rPr>
                <w:rFonts w:ascii="Times New Roman" w:hAnsi="Times New Roman" w:cs="Times New Roman"/>
                <w:sz w:val="28"/>
                <w:szCs w:val="28"/>
              </w:rPr>
            </w:pPr>
            <w:r w:rsidRPr="006270BA">
              <w:rPr>
                <w:rFonts w:ascii="Times New Roman" w:hAnsi="Times New Roman" w:cs="Times New Roman"/>
                <w:sz w:val="28"/>
                <w:szCs w:val="28"/>
              </w:rPr>
              <w:t>7,34 (7,3-7,4)/</w:t>
            </w:r>
          </w:p>
          <w:p w14:paraId="2D168039" w14:textId="77777777" w:rsidR="00BB4989" w:rsidRPr="006270BA" w:rsidRDefault="00BB4989" w:rsidP="00724DE7">
            <w:pPr>
              <w:autoSpaceDE w:val="0"/>
              <w:autoSpaceDN w:val="0"/>
              <w:adjustRightInd w:val="0"/>
              <w:spacing w:after="0"/>
              <w:jc w:val="both"/>
              <w:rPr>
                <w:rFonts w:ascii="Times New Roman" w:hAnsi="Times New Roman" w:cs="Times New Roman"/>
                <w:sz w:val="28"/>
                <w:szCs w:val="28"/>
              </w:rPr>
            </w:pPr>
            <w:r w:rsidRPr="006270BA">
              <w:rPr>
                <w:rFonts w:ascii="Times New Roman" w:hAnsi="Times New Roman" w:cs="Times New Roman"/>
                <w:sz w:val="28"/>
                <w:szCs w:val="28"/>
              </w:rPr>
              <w:t>-1,4 (-4…+2)</w:t>
            </w:r>
          </w:p>
        </w:tc>
        <w:tc>
          <w:tcPr>
            <w:tcW w:w="1882" w:type="dxa"/>
          </w:tcPr>
          <w:p w14:paraId="5341E60B" w14:textId="77777777" w:rsidR="00BB4989" w:rsidRPr="006270BA" w:rsidRDefault="00BB4989" w:rsidP="00724DE7">
            <w:pPr>
              <w:autoSpaceDE w:val="0"/>
              <w:autoSpaceDN w:val="0"/>
              <w:adjustRightInd w:val="0"/>
              <w:spacing w:after="0"/>
              <w:jc w:val="both"/>
              <w:rPr>
                <w:rFonts w:ascii="Times New Roman" w:hAnsi="Times New Roman" w:cs="Times New Roman"/>
                <w:sz w:val="28"/>
                <w:szCs w:val="28"/>
              </w:rPr>
            </w:pPr>
            <w:r w:rsidRPr="006270BA">
              <w:rPr>
                <w:rFonts w:ascii="Times New Roman" w:hAnsi="Times New Roman" w:cs="Times New Roman"/>
                <w:sz w:val="28"/>
                <w:szCs w:val="28"/>
                <w:lang w:val="en-US"/>
              </w:rPr>
              <w:t>7,35–7,45</w:t>
            </w:r>
            <w:r w:rsidRPr="006270BA">
              <w:rPr>
                <w:rFonts w:ascii="Times New Roman" w:hAnsi="Times New Roman" w:cs="Times New Roman"/>
                <w:sz w:val="28"/>
                <w:szCs w:val="28"/>
              </w:rPr>
              <w:t>/</w:t>
            </w:r>
            <w:r w:rsidRPr="006270BA">
              <w:t xml:space="preserve"> </w:t>
            </w:r>
          </w:p>
          <w:p w14:paraId="22231DF2" w14:textId="77777777" w:rsidR="00BB4989" w:rsidRPr="006270BA" w:rsidRDefault="00BB4989" w:rsidP="00724DE7">
            <w:pPr>
              <w:autoSpaceDE w:val="0"/>
              <w:autoSpaceDN w:val="0"/>
              <w:adjustRightInd w:val="0"/>
              <w:spacing w:after="0"/>
              <w:jc w:val="both"/>
              <w:rPr>
                <w:rFonts w:ascii="Times New Roman" w:hAnsi="Times New Roman" w:cs="Times New Roman"/>
                <w:sz w:val="28"/>
                <w:szCs w:val="28"/>
              </w:rPr>
            </w:pPr>
            <w:r w:rsidRPr="006270BA">
              <w:rPr>
                <w:rFonts w:ascii="Times New Roman" w:hAnsi="Times New Roman" w:cs="Times New Roman"/>
                <w:sz w:val="28"/>
                <w:szCs w:val="28"/>
              </w:rPr>
              <w:t>−2…+2 ммоль/л</w:t>
            </w:r>
          </w:p>
        </w:tc>
        <w:tc>
          <w:tcPr>
            <w:tcW w:w="1655" w:type="dxa"/>
          </w:tcPr>
          <w:p w14:paraId="3840A09C" w14:textId="77777777" w:rsidR="00BB4989" w:rsidRPr="006270BA" w:rsidRDefault="00BB4989" w:rsidP="00724DE7">
            <w:pPr>
              <w:autoSpaceDE w:val="0"/>
              <w:autoSpaceDN w:val="0"/>
              <w:adjustRightInd w:val="0"/>
              <w:spacing w:after="0"/>
              <w:jc w:val="both"/>
              <w:rPr>
                <w:rFonts w:ascii="Times New Roman" w:hAnsi="Times New Roman" w:cs="Times New Roman"/>
                <w:sz w:val="28"/>
                <w:szCs w:val="28"/>
                <w:lang w:val="en-US"/>
              </w:rPr>
            </w:pPr>
          </w:p>
        </w:tc>
      </w:tr>
      <w:tr w:rsidR="00BB4989" w:rsidRPr="006270BA" w14:paraId="333F946E" w14:textId="77777777" w:rsidTr="00724DE7">
        <w:tc>
          <w:tcPr>
            <w:tcW w:w="3964" w:type="dxa"/>
          </w:tcPr>
          <w:p w14:paraId="18250C61" w14:textId="77777777" w:rsidR="00BB4989" w:rsidRPr="006270BA" w:rsidRDefault="00BB4989" w:rsidP="00724DE7">
            <w:pPr>
              <w:autoSpaceDE w:val="0"/>
              <w:autoSpaceDN w:val="0"/>
              <w:adjustRightInd w:val="0"/>
              <w:spacing w:after="0"/>
              <w:jc w:val="both"/>
              <w:rPr>
                <w:rFonts w:ascii="Times New Roman" w:hAnsi="Times New Roman" w:cs="Times New Roman"/>
                <w:b/>
                <w:bCs/>
                <w:sz w:val="28"/>
                <w:szCs w:val="28"/>
              </w:rPr>
            </w:pPr>
            <w:r w:rsidRPr="006270BA">
              <w:rPr>
                <w:rFonts w:ascii="Times New Roman" w:hAnsi="Times New Roman" w:cs="Times New Roman"/>
                <w:b/>
                <w:bCs/>
                <w:sz w:val="28"/>
                <w:szCs w:val="28"/>
              </w:rPr>
              <w:t xml:space="preserve">Температура, </w:t>
            </w:r>
            <w:r w:rsidRPr="006270BA">
              <w:rPr>
                <w:rFonts w:ascii="Times New Roman" w:hAnsi="Times New Roman" w:cs="Times New Roman"/>
                <w:b/>
                <w:bCs/>
                <w:sz w:val="28"/>
                <w:szCs w:val="28"/>
                <w:lang w:val="en-US"/>
              </w:rPr>
              <w:t>°C</w:t>
            </w:r>
          </w:p>
        </w:tc>
        <w:tc>
          <w:tcPr>
            <w:tcW w:w="2127" w:type="dxa"/>
          </w:tcPr>
          <w:p w14:paraId="605894BE" w14:textId="77777777" w:rsidR="00BB4989" w:rsidRPr="006270BA" w:rsidRDefault="00BB4989" w:rsidP="00724DE7">
            <w:pPr>
              <w:autoSpaceDE w:val="0"/>
              <w:autoSpaceDN w:val="0"/>
              <w:adjustRightInd w:val="0"/>
              <w:spacing w:after="0"/>
              <w:jc w:val="both"/>
              <w:rPr>
                <w:rFonts w:ascii="Times New Roman" w:hAnsi="Times New Roman" w:cs="Times New Roman"/>
                <w:sz w:val="28"/>
                <w:szCs w:val="28"/>
              </w:rPr>
            </w:pPr>
            <w:r w:rsidRPr="006270BA">
              <w:rPr>
                <w:rFonts w:ascii="Times New Roman" w:hAnsi="Times New Roman" w:cs="Times New Roman"/>
                <w:sz w:val="28"/>
                <w:szCs w:val="28"/>
              </w:rPr>
              <w:t>37,1 (36,6-37,5)</w:t>
            </w:r>
          </w:p>
        </w:tc>
        <w:tc>
          <w:tcPr>
            <w:tcW w:w="1882" w:type="dxa"/>
          </w:tcPr>
          <w:p w14:paraId="414F1D02" w14:textId="77777777" w:rsidR="00BB4989" w:rsidRPr="006270BA" w:rsidRDefault="00BB4989" w:rsidP="00724DE7">
            <w:pPr>
              <w:autoSpaceDE w:val="0"/>
              <w:autoSpaceDN w:val="0"/>
              <w:adjustRightInd w:val="0"/>
              <w:spacing w:after="0"/>
              <w:jc w:val="both"/>
              <w:rPr>
                <w:rFonts w:ascii="Times New Roman" w:hAnsi="Times New Roman" w:cs="Times New Roman"/>
                <w:sz w:val="28"/>
                <w:szCs w:val="28"/>
                <w:lang w:val="en-US"/>
              </w:rPr>
            </w:pPr>
            <w:r w:rsidRPr="006270BA">
              <w:rPr>
                <w:rFonts w:ascii="Times New Roman" w:hAnsi="Times New Roman" w:cs="Times New Roman"/>
                <w:sz w:val="28"/>
                <w:szCs w:val="28"/>
                <w:lang w:val="en-US"/>
              </w:rPr>
              <w:t>36,0–37,5 °C</w:t>
            </w:r>
          </w:p>
        </w:tc>
        <w:tc>
          <w:tcPr>
            <w:tcW w:w="1655" w:type="dxa"/>
          </w:tcPr>
          <w:p w14:paraId="1318A35B" w14:textId="77777777" w:rsidR="00BB4989" w:rsidRPr="006270BA" w:rsidRDefault="00BB4989" w:rsidP="00724DE7">
            <w:pPr>
              <w:autoSpaceDE w:val="0"/>
              <w:autoSpaceDN w:val="0"/>
              <w:adjustRightInd w:val="0"/>
              <w:spacing w:after="0"/>
              <w:jc w:val="both"/>
              <w:rPr>
                <w:rFonts w:ascii="Times New Roman" w:hAnsi="Times New Roman" w:cs="Times New Roman"/>
                <w:sz w:val="28"/>
                <w:szCs w:val="28"/>
              </w:rPr>
            </w:pPr>
            <w:r w:rsidRPr="006270BA">
              <w:rPr>
                <w:rFonts w:ascii="Times New Roman" w:hAnsi="Times New Roman" w:cs="Times New Roman"/>
                <w:sz w:val="28"/>
                <w:szCs w:val="28"/>
              </w:rPr>
              <w:t>25 (40,4)</w:t>
            </w:r>
          </w:p>
        </w:tc>
      </w:tr>
      <w:tr w:rsidR="00BB4989" w:rsidRPr="006270BA" w14:paraId="7C00A43A" w14:textId="77777777" w:rsidTr="00724DE7">
        <w:tc>
          <w:tcPr>
            <w:tcW w:w="3964" w:type="dxa"/>
          </w:tcPr>
          <w:p w14:paraId="292E068C" w14:textId="77777777" w:rsidR="00BB4989" w:rsidRPr="006270BA" w:rsidRDefault="00BB4989" w:rsidP="00724DE7">
            <w:pPr>
              <w:autoSpaceDE w:val="0"/>
              <w:autoSpaceDN w:val="0"/>
              <w:adjustRightInd w:val="0"/>
              <w:spacing w:after="0"/>
              <w:jc w:val="both"/>
              <w:rPr>
                <w:rFonts w:ascii="Times New Roman" w:hAnsi="Times New Roman" w:cs="Times New Roman"/>
                <w:sz w:val="28"/>
                <w:szCs w:val="28"/>
              </w:rPr>
            </w:pPr>
            <w:r w:rsidRPr="006270BA">
              <w:rPr>
                <w:rFonts w:ascii="Times New Roman" w:hAnsi="Times New Roman" w:cs="Times New Roman"/>
                <w:sz w:val="28"/>
                <w:szCs w:val="28"/>
              </w:rPr>
              <w:t>Субфебрилитет, 37-37,9</w:t>
            </w:r>
            <w:r w:rsidRPr="006270BA">
              <w:rPr>
                <w:rFonts w:ascii="Times New Roman" w:hAnsi="Times New Roman" w:cs="Times New Roman"/>
                <w:sz w:val="28"/>
                <w:szCs w:val="28"/>
                <w:vertAlign w:val="superscript"/>
              </w:rPr>
              <w:t>0</w:t>
            </w:r>
            <w:r w:rsidRPr="006270BA">
              <w:rPr>
                <w:rFonts w:ascii="Times New Roman" w:hAnsi="Times New Roman" w:cs="Times New Roman"/>
                <w:sz w:val="28"/>
                <w:szCs w:val="28"/>
              </w:rPr>
              <w:t>С</w:t>
            </w:r>
          </w:p>
        </w:tc>
        <w:tc>
          <w:tcPr>
            <w:tcW w:w="2127" w:type="dxa"/>
          </w:tcPr>
          <w:p w14:paraId="65BDE061" w14:textId="77777777" w:rsidR="00BB4989" w:rsidRPr="006270BA" w:rsidRDefault="00BB4989" w:rsidP="00724DE7">
            <w:pPr>
              <w:autoSpaceDE w:val="0"/>
              <w:autoSpaceDN w:val="0"/>
              <w:adjustRightInd w:val="0"/>
              <w:spacing w:after="0"/>
              <w:jc w:val="both"/>
              <w:rPr>
                <w:rFonts w:ascii="Times New Roman" w:hAnsi="Times New Roman" w:cs="Times New Roman"/>
                <w:sz w:val="28"/>
                <w:szCs w:val="28"/>
              </w:rPr>
            </w:pPr>
            <w:r w:rsidRPr="006270BA">
              <w:rPr>
                <w:rFonts w:ascii="Times New Roman" w:hAnsi="Times New Roman" w:cs="Times New Roman"/>
                <w:sz w:val="28"/>
                <w:szCs w:val="28"/>
              </w:rPr>
              <w:t>-</w:t>
            </w:r>
          </w:p>
        </w:tc>
        <w:tc>
          <w:tcPr>
            <w:tcW w:w="1882" w:type="dxa"/>
          </w:tcPr>
          <w:p w14:paraId="4055D9EE" w14:textId="77777777" w:rsidR="00BB4989" w:rsidRPr="006270BA" w:rsidRDefault="00BB4989" w:rsidP="00724DE7">
            <w:pPr>
              <w:autoSpaceDE w:val="0"/>
              <w:autoSpaceDN w:val="0"/>
              <w:adjustRightInd w:val="0"/>
              <w:spacing w:after="0"/>
              <w:jc w:val="both"/>
              <w:rPr>
                <w:rFonts w:ascii="Times New Roman" w:hAnsi="Times New Roman" w:cs="Times New Roman"/>
                <w:sz w:val="28"/>
                <w:szCs w:val="28"/>
              </w:rPr>
            </w:pPr>
            <w:r w:rsidRPr="006270BA">
              <w:rPr>
                <w:rFonts w:ascii="Times New Roman" w:hAnsi="Times New Roman" w:cs="Times New Roman"/>
                <w:sz w:val="28"/>
                <w:szCs w:val="28"/>
              </w:rPr>
              <w:t>-</w:t>
            </w:r>
          </w:p>
        </w:tc>
        <w:tc>
          <w:tcPr>
            <w:tcW w:w="1655" w:type="dxa"/>
          </w:tcPr>
          <w:p w14:paraId="3896607E" w14:textId="77777777" w:rsidR="00BB4989" w:rsidRPr="006270BA" w:rsidRDefault="00BB4989" w:rsidP="00724DE7">
            <w:pPr>
              <w:autoSpaceDE w:val="0"/>
              <w:autoSpaceDN w:val="0"/>
              <w:adjustRightInd w:val="0"/>
              <w:spacing w:after="0"/>
              <w:jc w:val="both"/>
              <w:rPr>
                <w:rFonts w:ascii="Times New Roman" w:hAnsi="Times New Roman" w:cs="Times New Roman"/>
                <w:sz w:val="28"/>
                <w:szCs w:val="28"/>
              </w:rPr>
            </w:pPr>
            <w:r w:rsidRPr="006270BA">
              <w:rPr>
                <w:rFonts w:ascii="Times New Roman" w:hAnsi="Times New Roman" w:cs="Times New Roman"/>
                <w:sz w:val="28"/>
                <w:szCs w:val="28"/>
              </w:rPr>
              <w:t>13 (21)</w:t>
            </w:r>
          </w:p>
        </w:tc>
      </w:tr>
      <w:tr w:rsidR="00BB4989" w:rsidRPr="006270BA" w14:paraId="4725AFCC" w14:textId="77777777" w:rsidTr="00724DE7">
        <w:tc>
          <w:tcPr>
            <w:tcW w:w="3964" w:type="dxa"/>
          </w:tcPr>
          <w:p w14:paraId="3FA938D6" w14:textId="77777777" w:rsidR="00BB4989" w:rsidRPr="006270BA" w:rsidRDefault="00BB4989" w:rsidP="00724DE7">
            <w:pPr>
              <w:autoSpaceDE w:val="0"/>
              <w:autoSpaceDN w:val="0"/>
              <w:adjustRightInd w:val="0"/>
              <w:spacing w:after="0"/>
              <w:jc w:val="both"/>
              <w:rPr>
                <w:rFonts w:ascii="Times New Roman" w:hAnsi="Times New Roman" w:cs="Times New Roman"/>
                <w:sz w:val="28"/>
                <w:szCs w:val="28"/>
              </w:rPr>
            </w:pPr>
            <w:r w:rsidRPr="006270BA">
              <w:rPr>
                <w:rFonts w:ascii="Times New Roman" w:hAnsi="Times New Roman" w:cs="Times New Roman"/>
                <w:sz w:val="28"/>
                <w:szCs w:val="28"/>
              </w:rPr>
              <w:t>Фебрильная свыше 38</w:t>
            </w:r>
            <w:r w:rsidRPr="006270BA">
              <w:rPr>
                <w:rFonts w:ascii="Times New Roman" w:hAnsi="Times New Roman" w:cs="Times New Roman"/>
                <w:sz w:val="28"/>
                <w:szCs w:val="28"/>
                <w:vertAlign w:val="superscript"/>
              </w:rPr>
              <w:t>0</w:t>
            </w:r>
            <w:r w:rsidRPr="006270BA">
              <w:rPr>
                <w:rFonts w:ascii="Times New Roman" w:hAnsi="Times New Roman" w:cs="Times New Roman"/>
                <w:sz w:val="28"/>
                <w:szCs w:val="28"/>
              </w:rPr>
              <w:t>С</w:t>
            </w:r>
          </w:p>
        </w:tc>
        <w:tc>
          <w:tcPr>
            <w:tcW w:w="2127" w:type="dxa"/>
          </w:tcPr>
          <w:p w14:paraId="59F635A5" w14:textId="77777777" w:rsidR="00BB4989" w:rsidRPr="006270BA" w:rsidRDefault="00BB4989" w:rsidP="00724DE7">
            <w:pPr>
              <w:autoSpaceDE w:val="0"/>
              <w:autoSpaceDN w:val="0"/>
              <w:adjustRightInd w:val="0"/>
              <w:spacing w:after="0"/>
              <w:jc w:val="both"/>
              <w:rPr>
                <w:rFonts w:ascii="Times New Roman" w:hAnsi="Times New Roman" w:cs="Times New Roman"/>
                <w:sz w:val="28"/>
                <w:szCs w:val="28"/>
              </w:rPr>
            </w:pPr>
            <w:r w:rsidRPr="006270BA">
              <w:rPr>
                <w:rFonts w:ascii="Times New Roman" w:hAnsi="Times New Roman" w:cs="Times New Roman"/>
                <w:sz w:val="28"/>
                <w:szCs w:val="28"/>
              </w:rPr>
              <w:t>-</w:t>
            </w:r>
          </w:p>
        </w:tc>
        <w:tc>
          <w:tcPr>
            <w:tcW w:w="1882" w:type="dxa"/>
          </w:tcPr>
          <w:p w14:paraId="5574D4DB" w14:textId="77777777" w:rsidR="00BB4989" w:rsidRPr="006270BA" w:rsidRDefault="00BB4989" w:rsidP="00724DE7">
            <w:pPr>
              <w:autoSpaceDE w:val="0"/>
              <w:autoSpaceDN w:val="0"/>
              <w:adjustRightInd w:val="0"/>
              <w:spacing w:after="0"/>
              <w:jc w:val="both"/>
              <w:rPr>
                <w:rFonts w:ascii="Times New Roman" w:hAnsi="Times New Roman" w:cs="Times New Roman"/>
                <w:sz w:val="28"/>
                <w:szCs w:val="28"/>
              </w:rPr>
            </w:pPr>
            <w:r w:rsidRPr="006270BA">
              <w:rPr>
                <w:rFonts w:ascii="Times New Roman" w:hAnsi="Times New Roman" w:cs="Times New Roman"/>
                <w:sz w:val="28"/>
                <w:szCs w:val="28"/>
              </w:rPr>
              <w:t>-</w:t>
            </w:r>
          </w:p>
        </w:tc>
        <w:tc>
          <w:tcPr>
            <w:tcW w:w="1655" w:type="dxa"/>
          </w:tcPr>
          <w:p w14:paraId="7E16AE32" w14:textId="77777777" w:rsidR="00BB4989" w:rsidRPr="006270BA" w:rsidRDefault="00BB4989" w:rsidP="00724DE7">
            <w:pPr>
              <w:autoSpaceDE w:val="0"/>
              <w:autoSpaceDN w:val="0"/>
              <w:adjustRightInd w:val="0"/>
              <w:spacing w:after="0"/>
              <w:jc w:val="both"/>
              <w:rPr>
                <w:rFonts w:ascii="Times New Roman" w:hAnsi="Times New Roman" w:cs="Times New Roman"/>
                <w:sz w:val="28"/>
                <w:szCs w:val="28"/>
              </w:rPr>
            </w:pPr>
            <w:r w:rsidRPr="006270BA">
              <w:rPr>
                <w:rFonts w:ascii="Times New Roman" w:hAnsi="Times New Roman" w:cs="Times New Roman"/>
                <w:sz w:val="28"/>
                <w:szCs w:val="28"/>
              </w:rPr>
              <w:t>12 (19,4)</w:t>
            </w:r>
          </w:p>
        </w:tc>
      </w:tr>
      <w:tr w:rsidR="00BB4989" w:rsidRPr="006270BA" w14:paraId="2E80B579" w14:textId="77777777" w:rsidTr="00724DE7">
        <w:tc>
          <w:tcPr>
            <w:tcW w:w="3964" w:type="dxa"/>
          </w:tcPr>
          <w:p w14:paraId="0BD5F3DD" w14:textId="77777777" w:rsidR="00BB4989" w:rsidRPr="006270BA" w:rsidRDefault="00BB4989" w:rsidP="00724DE7">
            <w:pPr>
              <w:autoSpaceDE w:val="0"/>
              <w:autoSpaceDN w:val="0"/>
              <w:adjustRightInd w:val="0"/>
              <w:spacing w:after="0"/>
              <w:jc w:val="both"/>
              <w:rPr>
                <w:rFonts w:ascii="Times New Roman" w:hAnsi="Times New Roman" w:cs="Times New Roman"/>
                <w:b/>
                <w:bCs/>
                <w:sz w:val="28"/>
                <w:szCs w:val="28"/>
              </w:rPr>
            </w:pPr>
            <w:r w:rsidRPr="006270BA">
              <w:rPr>
                <w:rFonts w:ascii="Times New Roman" w:hAnsi="Times New Roman" w:cs="Times New Roman"/>
                <w:b/>
                <w:bCs/>
                <w:sz w:val="28"/>
                <w:szCs w:val="28"/>
              </w:rPr>
              <w:t xml:space="preserve">Лейкоциты, </w:t>
            </w:r>
            <w:r w:rsidRPr="006270BA">
              <w:rPr>
                <w:rFonts w:ascii="Times New Roman" w:hAnsi="Times New Roman" w:cs="Times New Roman"/>
                <w:b/>
                <w:bCs/>
                <w:sz w:val="28"/>
                <w:szCs w:val="28"/>
                <w:lang w:val="en-US"/>
              </w:rPr>
              <w:t>10⁹/л</w:t>
            </w:r>
          </w:p>
        </w:tc>
        <w:tc>
          <w:tcPr>
            <w:tcW w:w="2127" w:type="dxa"/>
          </w:tcPr>
          <w:p w14:paraId="29F91517" w14:textId="77777777" w:rsidR="00BB4989" w:rsidRPr="006270BA" w:rsidRDefault="00BB4989" w:rsidP="00724DE7">
            <w:pPr>
              <w:autoSpaceDE w:val="0"/>
              <w:autoSpaceDN w:val="0"/>
              <w:adjustRightInd w:val="0"/>
              <w:spacing w:after="0"/>
              <w:jc w:val="both"/>
              <w:rPr>
                <w:rFonts w:ascii="Times New Roman" w:hAnsi="Times New Roman" w:cs="Times New Roman"/>
                <w:sz w:val="28"/>
                <w:szCs w:val="28"/>
              </w:rPr>
            </w:pPr>
            <w:r w:rsidRPr="006270BA">
              <w:rPr>
                <w:rFonts w:ascii="Times New Roman" w:hAnsi="Times New Roman" w:cs="Times New Roman"/>
                <w:sz w:val="28"/>
                <w:szCs w:val="28"/>
              </w:rPr>
              <w:t>1,1 (0,3-3,6)</w:t>
            </w:r>
          </w:p>
        </w:tc>
        <w:tc>
          <w:tcPr>
            <w:tcW w:w="1882" w:type="dxa"/>
          </w:tcPr>
          <w:p w14:paraId="53AAE8D9" w14:textId="77777777" w:rsidR="00BB4989" w:rsidRPr="006270BA" w:rsidRDefault="00BB4989" w:rsidP="00724DE7">
            <w:pPr>
              <w:autoSpaceDE w:val="0"/>
              <w:autoSpaceDN w:val="0"/>
              <w:adjustRightInd w:val="0"/>
              <w:spacing w:after="0"/>
              <w:rPr>
                <w:rFonts w:ascii="Times New Roman" w:hAnsi="Times New Roman" w:cs="Times New Roman"/>
                <w:sz w:val="28"/>
                <w:szCs w:val="28"/>
                <w:lang w:val="en-US"/>
              </w:rPr>
            </w:pPr>
            <w:r w:rsidRPr="006270BA">
              <w:rPr>
                <w:rFonts w:ascii="Times New Roman" w:hAnsi="Times New Roman" w:cs="Times New Roman"/>
                <w:sz w:val="28"/>
                <w:szCs w:val="28"/>
                <w:lang w:val="en-US"/>
              </w:rPr>
              <w:t>4–12 ×10⁹/л</w:t>
            </w:r>
          </w:p>
        </w:tc>
        <w:tc>
          <w:tcPr>
            <w:tcW w:w="1655" w:type="dxa"/>
          </w:tcPr>
          <w:p w14:paraId="5EB3B056" w14:textId="77777777" w:rsidR="00BB4989" w:rsidRPr="006270BA" w:rsidRDefault="00BB4989" w:rsidP="00724DE7">
            <w:pPr>
              <w:autoSpaceDE w:val="0"/>
              <w:autoSpaceDN w:val="0"/>
              <w:adjustRightInd w:val="0"/>
              <w:spacing w:after="0"/>
              <w:jc w:val="both"/>
              <w:rPr>
                <w:rFonts w:ascii="Times New Roman" w:hAnsi="Times New Roman" w:cs="Times New Roman"/>
                <w:sz w:val="28"/>
                <w:szCs w:val="28"/>
              </w:rPr>
            </w:pPr>
            <w:r w:rsidRPr="006270BA">
              <w:rPr>
                <w:rFonts w:ascii="Times New Roman" w:hAnsi="Times New Roman" w:cs="Times New Roman"/>
                <w:sz w:val="28"/>
                <w:szCs w:val="28"/>
              </w:rPr>
              <w:t>48 (87,2)</w:t>
            </w:r>
          </w:p>
        </w:tc>
      </w:tr>
      <w:tr w:rsidR="00BB4989" w:rsidRPr="006270BA" w14:paraId="0F9AE2F8" w14:textId="77777777" w:rsidTr="00114C8F">
        <w:tc>
          <w:tcPr>
            <w:tcW w:w="3964" w:type="dxa"/>
            <w:tcBorders>
              <w:bottom w:val="nil"/>
            </w:tcBorders>
          </w:tcPr>
          <w:p w14:paraId="1ABEC1D2" w14:textId="77777777" w:rsidR="00BB4989" w:rsidRPr="006270BA" w:rsidRDefault="00BB4989" w:rsidP="00724DE7">
            <w:pPr>
              <w:autoSpaceDE w:val="0"/>
              <w:autoSpaceDN w:val="0"/>
              <w:adjustRightInd w:val="0"/>
              <w:spacing w:after="0"/>
              <w:jc w:val="both"/>
              <w:rPr>
                <w:rFonts w:ascii="Times New Roman" w:hAnsi="Times New Roman" w:cs="Times New Roman"/>
                <w:sz w:val="28"/>
                <w:szCs w:val="28"/>
              </w:rPr>
            </w:pPr>
            <w:r w:rsidRPr="006270BA">
              <w:rPr>
                <w:rFonts w:ascii="Times New Roman" w:hAnsi="Times New Roman" w:cs="Times New Roman"/>
                <w:sz w:val="28"/>
                <w:szCs w:val="28"/>
              </w:rPr>
              <w:t>Лейкопения 2–3,9</w:t>
            </w:r>
          </w:p>
        </w:tc>
        <w:tc>
          <w:tcPr>
            <w:tcW w:w="2127" w:type="dxa"/>
            <w:tcBorders>
              <w:bottom w:val="nil"/>
            </w:tcBorders>
          </w:tcPr>
          <w:p w14:paraId="231E471E" w14:textId="77777777" w:rsidR="00BB4989" w:rsidRPr="006270BA" w:rsidRDefault="00BB4989" w:rsidP="00724DE7">
            <w:pPr>
              <w:autoSpaceDE w:val="0"/>
              <w:autoSpaceDN w:val="0"/>
              <w:adjustRightInd w:val="0"/>
              <w:spacing w:after="0"/>
              <w:jc w:val="both"/>
              <w:rPr>
                <w:rFonts w:ascii="Times New Roman" w:hAnsi="Times New Roman" w:cs="Times New Roman"/>
                <w:sz w:val="28"/>
                <w:szCs w:val="28"/>
                <w:lang w:val="en-US"/>
              </w:rPr>
            </w:pPr>
            <w:r w:rsidRPr="006270BA">
              <w:rPr>
                <w:rFonts w:ascii="Times New Roman" w:hAnsi="Times New Roman" w:cs="Times New Roman"/>
                <w:sz w:val="28"/>
                <w:szCs w:val="28"/>
                <w:lang w:val="en-US"/>
              </w:rPr>
              <w:t>-</w:t>
            </w:r>
          </w:p>
        </w:tc>
        <w:tc>
          <w:tcPr>
            <w:tcW w:w="1882" w:type="dxa"/>
            <w:tcBorders>
              <w:bottom w:val="nil"/>
            </w:tcBorders>
          </w:tcPr>
          <w:p w14:paraId="5B9B1BB8" w14:textId="77777777" w:rsidR="00BB4989" w:rsidRPr="006270BA" w:rsidRDefault="00BB4989" w:rsidP="00724DE7">
            <w:pPr>
              <w:autoSpaceDE w:val="0"/>
              <w:autoSpaceDN w:val="0"/>
              <w:adjustRightInd w:val="0"/>
              <w:spacing w:after="0"/>
              <w:rPr>
                <w:rFonts w:ascii="Times New Roman" w:hAnsi="Times New Roman" w:cs="Times New Roman"/>
                <w:sz w:val="28"/>
                <w:szCs w:val="28"/>
                <w:lang w:val="en-US"/>
              </w:rPr>
            </w:pPr>
            <w:r w:rsidRPr="006270BA">
              <w:rPr>
                <w:rFonts w:ascii="Times New Roman" w:hAnsi="Times New Roman" w:cs="Times New Roman"/>
                <w:sz w:val="28"/>
                <w:szCs w:val="28"/>
                <w:lang w:val="en-US"/>
              </w:rPr>
              <w:t>-</w:t>
            </w:r>
          </w:p>
        </w:tc>
        <w:tc>
          <w:tcPr>
            <w:tcW w:w="1655" w:type="dxa"/>
            <w:tcBorders>
              <w:bottom w:val="nil"/>
            </w:tcBorders>
          </w:tcPr>
          <w:p w14:paraId="6883492B" w14:textId="77777777" w:rsidR="00BB4989" w:rsidRPr="006270BA" w:rsidRDefault="00BB4989" w:rsidP="00724DE7">
            <w:pPr>
              <w:autoSpaceDE w:val="0"/>
              <w:autoSpaceDN w:val="0"/>
              <w:adjustRightInd w:val="0"/>
              <w:spacing w:after="0"/>
              <w:jc w:val="both"/>
              <w:rPr>
                <w:rFonts w:ascii="Times New Roman" w:hAnsi="Times New Roman" w:cs="Times New Roman"/>
                <w:sz w:val="28"/>
                <w:szCs w:val="28"/>
              </w:rPr>
            </w:pPr>
            <w:r w:rsidRPr="006270BA">
              <w:rPr>
                <w:rFonts w:ascii="Times New Roman" w:hAnsi="Times New Roman" w:cs="Times New Roman"/>
                <w:sz w:val="28"/>
                <w:szCs w:val="28"/>
              </w:rPr>
              <w:t>10 (18,2)</w:t>
            </w:r>
          </w:p>
        </w:tc>
      </w:tr>
      <w:tr w:rsidR="00114C8F" w:rsidRPr="006270BA" w14:paraId="56C255E0" w14:textId="77777777" w:rsidTr="00114C8F">
        <w:tc>
          <w:tcPr>
            <w:tcW w:w="9628" w:type="dxa"/>
            <w:gridSpan w:val="4"/>
            <w:tcBorders>
              <w:top w:val="nil"/>
              <w:left w:val="nil"/>
              <w:right w:val="nil"/>
            </w:tcBorders>
          </w:tcPr>
          <w:p w14:paraId="77342580" w14:textId="77777777" w:rsidR="00114C8F" w:rsidRDefault="00114C8F" w:rsidP="00724DE7">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lastRenderedPageBreak/>
              <w:t>Продолжение таблицы 54</w:t>
            </w:r>
          </w:p>
          <w:p w14:paraId="44D266E6" w14:textId="2433EDBD" w:rsidR="00114C8F" w:rsidRPr="006270BA" w:rsidRDefault="00114C8F" w:rsidP="00724DE7">
            <w:pPr>
              <w:autoSpaceDE w:val="0"/>
              <w:autoSpaceDN w:val="0"/>
              <w:adjustRightInd w:val="0"/>
              <w:spacing w:after="0"/>
              <w:jc w:val="both"/>
              <w:rPr>
                <w:rFonts w:ascii="Times New Roman" w:hAnsi="Times New Roman" w:cs="Times New Roman"/>
                <w:sz w:val="28"/>
                <w:szCs w:val="28"/>
              </w:rPr>
            </w:pPr>
          </w:p>
        </w:tc>
      </w:tr>
      <w:tr w:rsidR="00114C8F" w:rsidRPr="006270BA" w14:paraId="7D3E049B" w14:textId="77777777" w:rsidTr="00724DE7">
        <w:tc>
          <w:tcPr>
            <w:tcW w:w="3964" w:type="dxa"/>
          </w:tcPr>
          <w:p w14:paraId="62BC3F77" w14:textId="786567C9" w:rsidR="00114C8F" w:rsidRPr="00A11A35" w:rsidRDefault="00114C8F" w:rsidP="00114C8F">
            <w:pPr>
              <w:autoSpaceDE w:val="0"/>
              <w:autoSpaceDN w:val="0"/>
              <w:adjustRightInd w:val="0"/>
              <w:spacing w:after="0"/>
              <w:jc w:val="center"/>
              <w:rPr>
                <w:rFonts w:ascii="Times New Roman" w:hAnsi="Times New Roman" w:cs="Times New Roman"/>
                <w:sz w:val="24"/>
                <w:szCs w:val="24"/>
              </w:rPr>
            </w:pPr>
            <w:r w:rsidRPr="00A11A35">
              <w:rPr>
                <w:rFonts w:ascii="Times New Roman" w:hAnsi="Times New Roman" w:cs="Times New Roman"/>
                <w:sz w:val="24"/>
                <w:szCs w:val="24"/>
              </w:rPr>
              <w:t>1</w:t>
            </w:r>
          </w:p>
        </w:tc>
        <w:tc>
          <w:tcPr>
            <w:tcW w:w="2127" w:type="dxa"/>
          </w:tcPr>
          <w:p w14:paraId="6ADB9673" w14:textId="654B7C0F" w:rsidR="00114C8F" w:rsidRPr="00A11A35" w:rsidRDefault="00114C8F" w:rsidP="00114C8F">
            <w:pPr>
              <w:autoSpaceDE w:val="0"/>
              <w:autoSpaceDN w:val="0"/>
              <w:adjustRightInd w:val="0"/>
              <w:spacing w:after="0"/>
              <w:jc w:val="center"/>
              <w:rPr>
                <w:rFonts w:ascii="Times New Roman" w:hAnsi="Times New Roman" w:cs="Times New Roman"/>
                <w:sz w:val="24"/>
                <w:szCs w:val="24"/>
              </w:rPr>
            </w:pPr>
            <w:r w:rsidRPr="00A11A35">
              <w:rPr>
                <w:rFonts w:ascii="Times New Roman" w:hAnsi="Times New Roman" w:cs="Times New Roman"/>
                <w:sz w:val="24"/>
                <w:szCs w:val="24"/>
              </w:rPr>
              <w:t>2</w:t>
            </w:r>
          </w:p>
        </w:tc>
        <w:tc>
          <w:tcPr>
            <w:tcW w:w="1882" w:type="dxa"/>
          </w:tcPr>
          <w:p w14:paraId="0527B69D" w14:textId="1BE336F9" w:rsidR="00114C8F" w:rsidRPr="00A11A35" w:rsidRDefault="00114C8F" w:rsidP="00114C8F">
            <w:pPr>
              <w:autoSpaceDE w:val="0"/>
              <w:autoSpaceDN w:val="0"/>
              <w:adjustRightInd w:val="0"/>
              <w:spacing w:after="0"/>
              <w:jc w:val="center"/>
              <w:rPr>
                <w:rFonts w:ascii="Times New Roman" w:hAnsi="Times New Roman" w:cs="Times New Roman"/>
                <w:sz w:val="24"/>
                <w:szCs w:val="24"/>
              </w:rPr>
            </w:pPr>
            <w:r w:rsidRPr="00A11A35">
              <w:rPr>
                <w:rFonts w:ascii="Times New Roman" w:hAnsi="Times New Roman" w:cs="Times New Roman"/>
                <w:sz w:val="24"/>
                <w:szCs w:val="24"/>
              </w:rPr>
              <w:t>3</w:t>
            </w:r>
          </w:p>
        </w:tc>
        <w:tc>
          <w:tcPr>
            <w:tcW w:w="1655" w:type="dxa"/>
          </w:tcPr>
          <w:p w14:paraId="5F9549D3" w14:textId="76C0BB08" w:rsidR="00114C8F" w:rsidRPr="00A11A35" w:rsidRDefault="00114C8F" w:rsidP="00114C8F">
            <w:pPr>
              <w:autoSpaceDE w:val="0"/>
              <w:autoSpaceDN w:val="0"/>
              <w:adjustRightInd w:val="0"/>
              <w:spacing w:after="0"/>
              <w:jc w:val="center"/>
              <w:rPr>
                <w:rFonts w:ascii="Times New Roman" w:hAnsi="Times New Roman" w:cs="Times New Roman"/>
                <w:sz w:val="24"/>
                <w:szCs w:val="24"/>
              </w:rPr>
            </w:pPr>
            <w:r w:rsidRPr="00A11A35">
              <w:rPr>
                <w:rFonts w:ascii="Times New Roman" w:hAnsi="Times New Roman" w:cs="Times New Roman"/>
                <w:sz w:val="24"/>
                <w:szCs w:val="24"/>
              </w:rPr>
              <w:t>4</w:t>
            </w:r>
          </w:p>
        </w:tc>
      </w:tr>
      <w:tr w:rsidR="00BB4989" w:rsidRPr="006270BA" w14:paraId="01A42824" w14:textId="77777777" w:rsidTr="00724DE7">
        <w:tc>
          <w:tcPr>
            <w:tcW w:w="3964" w:type="dxa"/>
          </w:tcPr>
          <w:p w14:paraId="44021098" w14:textId="77777777" w:rsidR="00BB4989" w:rsidRPr="006270BA" w:rsidRDefault="00BB4989" w:rsidP="00724DE7">
            <w:pPr>
              <w:autoSpaceDE w:val="0"/>
              <w:autoSpaceDN w:val="0"/>
              <w:adjustRightInd w:val="0"/>
              <w:spacing w:after="0"/>
              <w:jc w:val="both"/>
              <w:rPr>
                <w:rFonts w:ascii="Times New Roman" w:hAnsi="Times New Roman" w:cs="Times New Roman"/>
                <w:sz w:val="28"/>
                <w:szCs w:val="28"/>
                <w:lang w:val="en-US"/>
              </w:rPr>
            </w:pPr>
            <w:r w:rsidRPr="006270BA">
              <w:rPr>
                <w:rFonts w:ascii="Times New Roman" w:hAnsi="Times New Roman" w:cs="Times New Roman"/>
                <w:sz w:val="28"/>
                <w:szCs w:val="28"/>
              </w:rPr>
              <w:t xml:space="preserve">Тяжёлая лейкопения </w:t>
            </w:r>
            <w:r w:rsidRPr="006270BA">
              <w:rPr>
                <w:rFonts w:ascii="Times New Roman" w:hAnsi="Times New Roman" w:cs="Times New Roman"/>
                <w:sz w:val="28"/>
                <w:szCs w:val="28"/>
                <w:lang w:val="en-US"/>
              </w:rPr>
              <w:t>&lt;2</w:t>
            </w:r>
          </w:p>
        </w:tc>
        <w:tc>
          <w:tcPr>
            <w:tcW w:w="2127" w:type="dxa"/>
          </w:tcPr>
          <w:p w14:paraId="1E438285" w14:textId="77777777" w:rsidR="00BB4989" w:rsidRPr="006270BA" w:rsidRDefault="00BB4989" w:rsidP="00724DE7">
            <w:pPr>
              <w:autoSpaceDE w:val="0"/>
              <w:autoSpaceDN w:val="0"/>
              <w:adjustRightInd w:val="0"/>
              <w:spacing w:after="0"/>
              <w:jc w:val="both"/>
              <w:rPr>
                <w:rFonts w:ascii="Times New Roman" w:hAnsi="Times New Roman" w:cs="Times New Roman"/>
                <w:sz w:val="28"/>
                <w:szCs w:val="28"/>
                <w:lang w:val="en-US"/>
              </w:rPr>
            </w:pPr>
            <w:r w:rsidRPr="006270BA">
              <w:rPr>
                <w:rFonts w:ascii="Times New Roman" w:hAnsi="Times New Roman" w:cs="Times New Roman"/>
                <w:sz w:val="28"/>
                <w:szCs w:val="28"/>
                <w:lang w:val="en-US"/>
              </w:rPr>
              <w:t>-</w:t>
            </w:r>
          </w:p>
        </w:tc>
        <w:tc>
          <w:tcPr>
            <w:tcW w:w="1882" w:type="dxa"/>
          </w:tcPr>
          <w:p w14:paraId="1EF2DFFE" w14:textId="77777777" w:rsidR="00BB4989" w:rsidRPr="006270BA" w:rsidRDefault="00BB4989" w:rsidP="00724DE7">
            <w:pPr>
              <w:autoSpaceDE w:val="0"/>
              <w:autoSpaceDN w:val="0"/>
              <w:adjustRightInd w:val="0"/>
              <w:spacing w:after="0"/>
              <w:rPr>
                <w:rFonts w:ascii="Times New Roman" w:hAnsi="Times New Roman" w:cs="Times New Roman"/>
                <w:sz w:val="28"/>
                <w:szCs w:val="28"/>
                <w:lang w:val="en-US"/>
              </w:rPr>
            </w:pPr>
            <w:r w:rsidRPr="006270BA">
              <w:rPr>
                <w:rFonts w:ascii="Times New Roman" w:hAnsi="Times New Roman" w:cs="Times New Roman"/>
                <w:sz w:val="28"/>
                <w:szCs w:val="28"/>
                <w:lang w:val="en-US"/>
              </w:rPr>
              <w:t>-</w:t>
            </w:r>
          </w:p>
        </w:tc>
        <w:tc>
          <w:tcPr>
            <w:tcW w:w="1655" w:type="dxa"/>
          </w:tcPr>
          <w:p w14:paraId="6687C52C" w14:textId="77777777" w:rsidR="00BB4989" w:rsidRPr="006270BA" w:rsidRDefault="00BB4989" w:rsidP="00724DE7">
            <w:pPr>
              <w:autoSpaceDE w:val="0"/>
              <w:autoSpaceDN w:val="0"/>
              <w:adjustRightInd w:val="0"/>
              <w:spacing w:after="0"/>
              <w:jc w:val="both"/>
              <w:rPr>
                <w:rFonts w:ascii="Times New Roman" w:hAnsi="Times New Roman" w:cs="Times New Roman"/>
                <w:sz w:val="28"/>
                <w:szCs w:val="28"/>
              </w:rPr>
            </w:pPr>
            <w:r w:rsidRPr="006270BA">
              <w:rPr>
                <w:rFonts w:ascii="Times New Roman" w:hAnsi="Times New Roman" w:cs="Times New Roman"/>
                <w:sz w:val="28"/>
                <w:szCs w:val="28"/>
              </w:rPr>
              <w:t>33 (60)</w:t>
            </w:r>
          </w:p>
        </w:tc>
      </w:tr>
      <w:tr w:rsidR="00BB4989" w:rsidRPr="006270BA" w14:paraId="48D79BE7" w14:textId="77777777" w:rsidTr="00724DE7">
        <w:tc>
          <w:tcPr>
            <w:tcW w:w="3964" w:type="dxa"/>
          </w:tcPr>
          <w:p w14:paraId="11A4A9EC" w14:textId="77777777" w:rsidR="00BB4989" w:rsidRPr="006270BA" w:rsidRDefault="00BB4989" w:rsidP="00724DE7">
            <w:pPr>
              <w:autoSpaceDE w:val="0"/>
              <w:autoSpaceDN w:val="0"/>
              <w:adjustRightInd w:val="0"/>
              <w:spacing w:after="0"/>
              <w:jc w:val="both"/>
              <w:rPr>
                <w:rFonts w:ascii="Times New Roman" w:hAnsi="Times New Roman" w:cs="Times New Roman"/>
                <w:sz w:val="28"/>
                <w:szCs w:val="28"/>
                <w:lang w:val="en-US"/>
              </w:rPr>
            </w:pPr>
            <w:r w:rsidRPr="006270BA">
              <w:rPr>
                <w:rFonts w:ascii="Times New Roman" w:hAnsi="Times New Roman" w:cs="Times New Roman"/>
                <w:sz w:val="28"/>
                <w:szCs w:val="28"/>
              </w:rPr>
              <w:t>Лейкоцитоз</w:t>
            </w:r>
            <w:r w:rsidRPr="006270BA">
              <w:rPr>
                <w:rFonts w:ascii="Times New Roman" w:hAnsi="Times New Roman" w:cs="Times New Roman"/>
                <w:sz w:val="28"/>
                <w:szCs w:val="28"/>
                <w:lang w:val="en-US"/>
              </w:rPr>
              <w:t xml:space="preserve"> 12,1–20</w:t>
            </w:r>
          </w:p>
        </w:tc>
        <w:tc>
          <w:tcPr>
            <w:tcW w:w="2127" w:type="dxa"/>
          </w:tcPr>
          <w:p w14:paraId="75178917" w14:textId="77777777" w:rsidR="00BB4989" w:rsidRPr="006270BA" w:rsidRDefault="00BB4989" w:rsidP="00724DE7">
            <w:pPr>
              <w:autoSpaceDE w:val="0"/>
              <w:autoSpaceDN w:val="0"/>
              <w:adjustRightInd w:val="0"/>
              <w:spacing w:after="0"/>
              <w:jc w:val="both"/>
              <w:rPr>
                <w:rFonts w:ascii="Times New Roman" w:hAnsi="Times New Roman" w:cs="Times New Roman"/>
                <w:sz w:val="28"/>
                <w:szCs w:val="28"/>
                <w:lang w:val="en-US"/>
              </w:rPr>
            </w:pPr>
            <w:r w:rsidRPr="006270BA">
              <w:rPr>
                <w:rFonts w:ascii="Times New Roman" w:hAnsi="Times New Roman" w:cs="Times New Roman"/>
                <w:sz w:val="28"/>
                <w:szCs w:val="28"/>
                <w:lang w:val="en-US"/>
              </w:rPr>
              <w:t>-</w:t>
            </w:r>
          </w:p>
        </w:tc>
        <w:tc>
          <w:tcPr>
            <w:tcW w:w="1882" w:type="dxa"/>
          </w:tcPr>
          <w:p w14:paraId="22F33234" w14:textId="77777777" w:rsidR="00BB4989" w:rsidRPr="006270BA" w:rsidRDefault="00BB4989" w:rsidP="00724DE7">
            <w:pPr>
              <w:autoSpaceDE w:val="0"/>
              <w:autoSpaceDN w:val="0"/>
              <w:adjustRightInd w:val="0"/>
              <w:spacing w:after="0"/>
              <w:rPr>
                <w:rFonts w:ascii="Times New Roman" w:hAnsi="Times New Roman" w:cs="Times New Roman"/>
                <w:sz w:val="28"/>
                <w:szCs w:val="28"/>
                <w:lang w:val="en-US"/>
              </w:rPr>
            </w:pPr>
            <w:r w:rsidRPr="006270BA">
              <w:rPr>
                <w:rFonts w:ascii="Times New Roman" w:hAnsi="Times New Roman" w:cs="Times New Roman"/>
                <w:sz w:val="28"/>
                <w:szCs w:val="28"/>
                <w:lang w:val="en-US"/>
              </w:rPr>
              <w:t>-</w:t>
            </w:r>
          </w:p>
        </w:tc>
        <w:tc>
          <w:tcPr>
            <w:tcW w:w="1655" w:type="dxa"/>
          </w:tcPr>
          <w:p w14:paraId="66D9B3E7" w14:textId="77777777" w:rsidR="00BB4989" w:rsidRPr="006270BA" w:rsidRDefault="00BB4989" w:rsidP="00724DE7">
            <w:pPr>
              <w:autoSpaceDE w:val="0"/>
              <w:autoSpaceDN w:val="0"/>
              <w:adjustRightInd w:val="0"/>
              <w:spacing w:after="0"/>
              <w:jc w:val="both"/>
              <w:rPr>
                <w:rFonts w:ascii="Times New Roman" w:hAnsi="Times New Roman" w:cs="Times New Roman"/>
                <w:sz w:val="28"/>
                <w:szCs w:val="28"/>
              </w:rPr>
            </w:pPr>
            <w:r w:rsidRPr="006270BA">
              <w:rPr>
                <w:rFonts w:ascii="Times New Roman" w:hAnsi="Times New Roman" w:cs="Times New Roman"/>
                <w:sz w:val="28"/>
                <w:szCs w:val="28"/>
              </w:rPr>
              <w:t>1 (1,8)</w:t>
            </w:r>
          </w:p>
        </w:tc>
      </w:tr>
      <w:tr w:rsidR="00BB4989" w:rsidRPr="006270BA" w14:paraId="7B327135" w14:textId="77777777" w:rsidTr="00724DE7">
        <w:tc>
          <w:tcPr>
            <w:tcW w:w="3964" w:type="dxa"/>
          </w:tcPr>
          <w:p w14:paraId="1284D7D8" w14:textId="77777777" w:rsidR="00BB4989" w:rsidRPr="006270BA" w:rsidRDefault="00BB4989" w:rsidP="00724DE7">
            <w:pPr>
              <w:autoSpaceDE w:val="0"/>
              <w:autoSpaceDN w:val="0"/>
              <w:adjustRightInd w:val="0"/>
              <w:spacing w:after="0"/>
              <w:jc w:val="both"/>
              <w:rPr>
                <w:rFonts w:ascii="Times New Roman" w:hAnsi="Times New Roman" w:cs="Times New Roman"/>
                <w:sz w:val="28"/>
                <w:szCs w:val="28"/>
                <w:lang w:val="en-US"/>
              </w:rPr>
            </w:pPr>
            <w:r w:rsidRPr="006270BA">
              <w:rPr>
                <w:rFonts w:ascii="Times New Roman" w:hAnsi="Times New Roman" w:cs="Times New Roman"/>
                <w:sz w:val="28"/>
                <w:szCs w:val="28"/>
              </w:rPr>
              <w:t>Выраженный лейкоцитоз</w:t>
            </w:r>
            <w:r w:rsidRPr="006270BA">
              <w:rPr>
                <w:rFonts w:ascii="Times New Roman" w:hAnsi="Times New Roman" w:cs="Times New Roman"/>
                <w:sz w:val="28"/>
                <w:szCs w:val="28"/>
                <w:lang w:val="en-US"/>
              </w:rPr>
              <w:t xml:space="preserve"> &gt;20</w:t>
            </w:r>
          </w:p>
        </w:tc>
        <w:tc>
          <w:tcPr>
            <w:tcW w:w="2127" w:type="dxa"/>
          </w:tcPr>
          <w:p w14:paraId="0D5934AA" w14:textId="77777777" w:rsidR="00BB4989" w:rsidRPr="006270BA" w:rsidRDefault="00BB4989" w:rsidP="00724DE7">
            <w:pPr>
              <w:autoSpaceDE w:val="0"/>
              <w:autoSpaceDN w:val="0"/>
              <w:adjustRightInd w:val="0"/>
              <w:spacing w:after="0"/>
              <w:jc w:val="both"/>
              <w:rPr>
                <w:rFonts w:ascii="Times New Roman" w:hAnsi="Times New Roman" w:cs="Times New Roman"/>
                <w:sz w:val="28"/>
                <w:szCs w:val="28"/>
                <w:lang w:val="en-US"/>
              </w:rPr>
            </w:pPr>
            <w:r w:rsidRPr="006270BA">
              <w:rPr>
                <w:rFonts w:ascii="Times New Roman" w:hAnsi="Times New Roman" w:cs="Times New Roman"/>
                <w:sz w:val="28"/>
                <w:szCs w:val="28"/>
                <w:lang w:val="en-US"/>
              </w:rPr>
              <w:t>-</w:t>
            </w:r>
          </w:p>
        </w:tc>
        <w:tc>
          <w:tcPr>
            <w:tcW w:w="1882" w:type="dxa"/>
          </w:tcPr>
          <w:p w14:paraId="32462444" w14:textId="77777777" w:rsidR="00BB4989" w:rsidRPr="006270BA" w:rsidRDefault="00BB4989" w:rsidP="00724DE7">
            <w:pPr>
              <w:autoSpaceDE w:val="0"/>
              <w:autoSpaceDN w:val="0"/>
              <w:adjustRightInd w:val="0"/>
              <w:spacing w:after="0"/>
              <w:rPr>
                <w:rFonts w:ascii="Times New Roman" w:hAnsi="Times New Roman" w:cs="Times New Roman"/>
                <w:sz w:val="28"/>
                <w:szCs w:val="28"/>
              </w:rPr>
            </w:pPr>
            <w:r w:rsidRPr="006270BA">
              <w:rPr>
                <w:rFonts w:ascii="Times New Roman" w:hAnsi="Times New Roman" w:cs="Times New Roman"/>
                <w:sz w:val="28"/>
                <w:szCs w:val="28"/>
                <w:lang w:val="en-US"/>
              </w:rPr>
              <w:t>-</w:t>
            </w:r>
          </w:p>
        </w:tc>
        <w:tc>
          <w:tcPr>
            <w:tcW w:w="1655" w:type="dxa"/>
          </w:tcPr>
          <w:p w14:paraId="47EA1B9F" w14:textId="77777777" w:rsidR="00BB4989" w:rsidRPr="006270BA" w:rsidRDefault="00BB4989" w:rsidP="00724DE7">
            <w:pPr>
              <w:autoSpaceDE w:val="0"/>
              <w:autoSpaceDN w:val="0"/>
              <w:adjustRightInd w:val="0"/>
              <w:spacing w:after="0"/>
              <w:jc w:val="both"/>
              <w:rPr>
                <w:rFonts w:ascii="Times New Roman" w:hAnsi="Times New Roman" w:cs="Times New Roman"/>
                <w:sz w:val="28"/>
                <w:szCs w:val="28"/>
              </w:rPr>
            </w:pPr>
            <w:r w:rsidRPr="006270BA">
              <w:rPr>
                <w:rFonts w:ascii="Times New Roman" w:hAnsi="Times New Roman" w:cs="Times New Roman"/>
                <w:sz w:val="28"/>
                <w:szCs w:val="28"/>
              </w:rPr>
              <w:t>4 (7,2)</w:t>
            </w:r>
          </w:p>
        </w:tc>
      </w:tr>
    </w:tbl>
    <w:p w14:paraId="55EF8773" w14:textId="77777777" w:rsidR="00883285" w:rsidRPr="006270BA" w:rsidRDefault="009B4D07" w:rsidP="009B4D07">
      <w:pPr>
        <w:autoSpaceDE w:val="0"/>
        <w:autoSpaceDN w:val="0"/>
        <w:adjustRightInd w:val="0"/>
        <w:spacing w:after="0" w:line="240" w:lineRule="auto"/>
        <w:jc w:val="both"/>
        <w:rPr>
          <w:rFonts w:ascii="Times New Roman" w:hAnsi="Times New Roman" w:cs="Times New Roman"/>
          <w:sz w:val="28"/>
          <w:szCs w:val="28"/>
        </w:rPr>
      </w:pPr>
      <w:r w:rsidRPr="006270BA">
        <w:rPr>
          <w:rFonts w:ascii="Times New Roman" w:hAnsi="Times New Roman" w:cs="Times New Roman"/>
          <w:sz w:val="28"/>
          <w:szCs w:val="28"/>
        </w:rPr>
        <w:tab/>
      </w:r>
    </w:p>
    <w:p w14:paraId="37FCBC2F" w14:textId="44626FFF" w:rsidR="009B4D07" w:rsidRPr="006270BA" w:rsidRDefault="00883285" w:rsidP="009B4D07">
      <w:pPr>
        <w:autoSpaceDE w:val="0"/>
        <w:autoSpaceDN w:val="0"/>
        <w:adjustRightInd w:val="0"/>
        <w:spacing w:after="0" w:line="240" w:lineRule="auto"/>
        <w:jc w:val="both"/>
        <w:rPr>
          <w:rFonts w:ascii="Times New Roman" w:hAnsi="Times New Roman" w:cs="Times New Roman"/>
          <w:sz w:val="28"/>
          <w:szCs w:val="28"/>
        </w:rPr>
      </w:pPr>
      <w:r w:rsidRPr="006270BA">
        <w:rPr>
          <w:rFonts w:ascii="Times New Roman" w:hAnsi="Times New Roman" w:cs="Times New Roman"/>
          <w:sz w:val="28"/>
          <w:szCs w:val="28"/>
        </w:rPr>
        <w:tab/>
      </w:r>
      <w:r w:rsidR="009B4D07" w:rsidRPr="006270BA">
        <w:rPr>
          <w:rFonts w:ascii="Times New Roman" w:hAnsi="Times New Roman" w:cs="Times New Roman"/>
          <w:sz w:val="28"/>
          <w:szCs w:val="28"/>
        </w:rPr>
        <w:t xml:space="preserve">Анализ лабораторных показателей у пациентов с низкими и умеренными значениями PEWS за сутки до перевода в </w:t>
      </w:r>
      <w:r w:rsidR="004F63E4">
        <w:rPr>
          <w:rFonts w:ascii="Times New Roman" w:hAnsi="Times New Roman" w:cs="Times New Roman"/>
          <w:sz w:val="28"/>
          <w:szCs w:val="28"/>
        </w:rPr>
        <w:t>отделение реанимации и интенсивной терапии</w:t>
      </w:r>
      <w:r w:rsidR="009B4D07" w:rsidRPr="006270BA">
        <w:rPr>
          <w:rFonts w:ascii="Times New Roman" w:hAnsi="Times New Roman" w:cs="Times New Roman"/>
          <w:sz w:val="28"/>
          <w:szCs w:val="28"/>
        </w:rPr>
        <w:t xml:space="preserve"> выявил высокую частоту выраженных отклонений от референсных значений, отражающих системный воспалительный ответ, нарушения гемостаза и </w:t>
      </w:r>
      <w:r w:rsidR="008B4F0D" w:rsidRPr="006270BA">
        <w:rPr>
          <w:rFonts w:ascii="Times New Roman" w:hAnsi="Times New Roman" w:cs="Times New Roman"/>
          <w:sz w:val="28"/>
          <w:szCs w:val="28"/>
        </w:rPr>
        <w:t>цитопению</w:t>
      </w:r>
      <w:r w:rsidR="009B4D07" w:rsidRPr="006270BA">
        <w:rPr>
          <w:rFonts w:ascii="Times New Roman" w:hAnsi="Times New Roman" w:cs="Times New Roman"/>
          <w:sz w:val="28"/>
          <w:szCs w:val="28"/>
        </w:rPr>
        <w:t>. Повышение уровня С-реактивного белка регистрировалось у 85,5% пациентов, при этом у 32,8% значения CРБ превышали 100 мг/л, что указывает на выраженную воспалительную активность. Повышенные значения прокальцитонина выявлялись у 16,2% детей, в том числе у 13,5% уровни соответствовали высокому риску сепсиса и тяжёлого септического состояния.</w:t>
      </w:r>
    </w:p>
    <w:p w14:paraId="75CC24B2" w14:textId="77777777" w:rsidR="009B4D07" w:rsidRPr="006270BA" w:rsidRDefault="009B4D07" w:rsidP="009B4D07">
      <w:pPr>
        <w:autoSpaceDE w:val="0"/>
        <w:autoSpaceDN w:val="0"/>
        <w:adjustRightInd w:val="0"/>
        <w:spacing w:after="0" w:line="240" w:lineRule="auto"/>
        <w:jc w:val="both"/>
        <w:rPr>
          <w:rFonts w:ascii="Times New Roman" w:hAnsi="Times New Roman" w:cs="Times New Roman"/>
          <w:sz w:val="28"/>
          <w:szCs w:val="28"/>
        </w:rPr>
      </w:pPr>
      <w:r w:rsidRPr="006270BA">
        <w:rPr>
          <w:rFonts w:ascii="Times New Roman" w:hAnsi="Times New Roman" w:cs="Times New Roman"/>
          <w:sz w:val="28"/>
          <w:szCs w:val="28"/>
        </w:rPr>
        <w:tab/>
        <w:t>Нарушения гемостаза характеризовались выраженной тромбоцитопенией, выявленной у 92,7% пациентов, при этом критически низкие значения тромбоцитов (&lt;25×10⁹/л) отмечались у половины наблюдаемых (50,9%). Дополнительно у значимой части пациентов регистрировались коагуляционные нарушения: удлинение АЧТВ более 40 секунд — у 49,1% и повышение МНО свыше 1,3 — у 25,5% детей.</w:t>
      </w:r>
    </w:p>
    <w:p w14:paraId="33A8C7C3" w14:textId="77777777" w:rsidR="009B4D07" w:rsidRPr="006270BA" w:rsidRDefault="009B4D07" w:rsidP="009B4D07">
      <w:pPr>
        <w:autoSpaceDE w:val="0"/>
        <w:autoSpaceDN w:val="0"/>
        <w:adjustRightInd w:val="0"/>
        <w:spacing w:after="0" w:line="240" w:lineRule="auto"/>
        <w:jc w:val="both"/>
        <w:rPr>
          <w:rFonts w:ascii="Times New Roman" w:hAnsi="Times New Roman" w:cs="Times New Roman"/>
          <w:sz w:val="28"/>
          <w:szCs w:val="28"/>
        </w:rPr>
      </w:pPr>
      <w:r w:rsidRPr="006270BA">
        <w:rPr>
          <w:rFonts w:ascii="Times New Roman" w:hAnsi="Times New Roman" w:cs="Times New Roman"/>
          <w:sz w:val="28"/>
          <w:szCs w:val="28"/>
        </w:rPr>
        <w:tab/>
        <w:t>Со стороны системы кроветворения преобладала лейкопения, выявленная у 87,2% пациентов, включая тяжёлую лейкопению (&lt;2×10⁹/л) у 60% детей, что отражает выраженное угнетение костномозгового кроветворения на фоне основного заболевания и проводимой терапии.</w:t>
      </w:r>
    </w:p>
    <w:p w14:paraId="6D044A7F" w14:textId="77777777" w:rsidR="009B4D07" w:rsidRPr="006270BA" w:rsidRDefault="009B4D07" w:rsidP="009B4D07">
      <w:pPr>
        <w:autoSpaceDE w:val="0"/>
        <w:autoSpaceDN w:val="0"/>
        <w:adjustRightInd w:val="0"/>
        <w:spacing w:after="0" w:line="240" w:lineRule="auto"/>
        <w:jc w:val="both"/>
        <w:rPr>
          <w:rFonts w:ascii="Times New Roman" w:hAnsi="Times New Roman" w:cs="Times New Roman"/>
          <w:sz w:val="28"/>
          <w:szCs w:val="28"/>
        </w:rPr>
      </w:pPr>
      <w:r w:rsidRPr="006270BA">
        <w:rPr>
          <w:rFonts w:ascii="Times New Roman" w:hAnsi="Times New Roman" w:cs="Times New Roman"/>
          <w:sz w:val="28"/>
          <w:szCs w:val="28"/>
        </w:rPr>
        <w:tab/>
        <w:t xml:space="preserve">Признаки нарушения функции почек носили преимущественно умеренный характер: повышение уровня креатинина отмечалось у 5,4% пациентов, мочевины — у 43,7%, что в большинстве случаев соответствовало лёгкой и средней степени отклонений. </w:t>
      </w:r>
    </w:p>
    <w:p w14:paraId="2BD3ACA2" w14:textId="46F40748" w:rsidR="009B4D07" w:rsidRPr="006270BA" w:rsidRDefault="009B4D07" w:rsidP="009B4D07">
      <w:pPr>
        <w:autoSpaceDE w:val="0"/>
        <w:autoSpaceDN w:val="0"/>
        <w:adjustRightInd w:val="0"/>
        <w:spacing w:after="0" w:line="240" w:lineRule="auto"/>
        <w:jc w:val="both"/>
        <w:rPr>
          <w:rFonts w:ascii="Times New Roman" w:hAnsi="Times New Roman" w:cs="Times New Roman"/>
          <w:sz w:val="28"/>
          <w:szCs w:val="28"/>
        </w:rPr>
      </w:pPr>
      <w:r w:rsidRPr="006270BA">
        <w:rPr>
          <w:rFonts w:ascii="Times New Roman" w:hAnsi="Times New Roman" w:cs="Times New Roman"/>
          <w:sz w:val="28"/>
          <w:szCs w:val="28"/>
        </w:rPr>
        <w:tab/>
        <w:t xml:space="preserve">С целью оценки связи лабораторных показателей с развитием органной дисфункции у пациентов с умеренными значениями шкалы PEWS (3–4 балла) был проведён сравнительный анализ клинически значимых лабораторных отклонений, зарегистрированных за сутки до перевода в </w:t>
      </w:r>
      <w:r w:rsidR="004F63E4">
        <w:rPr>
          <w:rFonts w:ascii="Times New Roman" w:hAnsi="Times New Roman" w:cs="Times New Roman"/>
          <w:sz w:val="28"/>
          <w:szCs w:val="28"/>
        </w:rPr>
        <w:t>отделение реанимации и интенсивной терапии</w:t>
      </w:r>
      <w:r w:rsidRPr="006270BA">
        <w:rPr>
          <w:rFonts w:ascii="Times New Roman" w:hAnsi="Times New Roman" w:cs="Times New Roman"/>
          <w:sz w:val="28"/>
          <w:szCs w:val="28"/>
        </w:rPr>
        <w:t>, в зависимости от наличия или отсутствия признаков органной дисфункции. Результаты анализа представлены в таблице 5</w:t>
      </w:r>
      <w:r w:rsidR="00114C8F">
        <w:rPr>
          <w:rFonts w:ascii="Times New Roman" w:hAnsi="Times New Roman" w:cs="Times New Roman"/>
          <w:sz w:val="28"/>
          <w:szCs w:val="28"/>
        </w:rPr>
        <w:t>5</w:t>
      </w:r>
      <w:r w:rsidRPr="006270BA">
        <w:rPr>
          <w:rFonts w:ascii="Times New Roman" w:hAnsi="Times New Roman" w:cs="Times New Roman"/>
          <w:sz w:val="28"/>
          <w:szCs w:val="28"/>
        </w:rPr>
        <w:t>.</w:t>
      </w:r>
    </w:p>
    <w:p w14:paraId="421C4A52" w14:textId="12642765" w:rsidR="00BB4989" w:rsidRDefault="00BB4989" w:rsidP="00BB4989">
      <w:pPr>
        <w:autoSpaceDE w:val="0"/>
        <w:autoSpaceDN w:val="0"/>
        <w:adjustRightInd w:val="0"/>
        <w:spacing w:after="0" w:line="240" w:lineRule="auto"/>
        <w:jc w:val="both"/>
        <w:rPr>
          <w:rFonts w:ascii="Times New Roman" w:hAnsi="Times New Roman" w:cs="Times New Roman"/>
          <w:sz w:val="28"/>
          <w:szCs w:val="28"/>
        </w:rPr>
      </w:pPr>
    </w:p>
    <w:p w14:paraId="2748085D" w14:textId="117593E1" w:rsidR="00A11A35" w:rsidRDefault="00A11A35" w:rsidP="00BB4989">
      <w:pPr>
        <w:autoSpaceDE w:val="0"/>
        <w:autoSpaceDN w:val="0"/>
        <w:adjustRightInd w:val="0"/>
        <w:spacing w:after="0" w:line="240" w:lineRule="auto"/>
        <w:jc w:val="both"/>
        <w:rPr>
          <w:rFonts w:ascii="Times New Roman" w:hAnsi="Times New Roman" w:cs="Times New Roman"/>
          <w:sz w:val="28"/>
          <w:szCs w:val="28"/>
        </w:rPr>
      </w:pPr>
    </w:p>
    <w:p w14:paraId="66B6EC23" w14:textId="128DECE9" w:rsidR="00A11A35" w:rsidRDefault="00A11A35" w:rsidP="00BB4989">
      <w:pPr>
        <w:autoSpaceDE w:val="0"/>
        <w:autoSpaceDN w:val="0"/>
        <w:adjustRightInd w:val="0"/>
        <w:spacing w:after="0" w:line="240" w:lineRule="auto"/>
        <w:jc w:val="both"/>
        <w:rPr>
          <w:rFonts w:ascii="Times New Roman" w:hAnsi="Times New Roman" w:cs="Times New Roman"/>
          <w:sz w:val="28"/>
          <w:szCs w:val="28"/>
        </w:rPr>
      </w:pPr>
    </w:p>
    <w:p w14:paraId="69C6533A" w14:textId="7873B4D4" w:rsidR="00A11A35" w:rsidRDefault="00A11A35" w:rsidP="00BB4989">
      <w:pPr>
        <w:autoSpaceDE w:val="0"/>
        <w:autoSpaceDN w:val="0"/>
        <w:adjustRightInd w:val="0"/>
        <w:spacing w:after="0" w:line="240" w:lineRule="auto"/>
        <w:jc w:val="both"/>
        <w:rPr>
          <w:rFonts w:ascii="Times New Roman" w:hAnsi="Times New Roman" w:cs="Times New Roman"/>
          <w:sz w:val="28"/>
          <w:szCs w:val="28"/>
        </w:rPr>
      </w:pPr>
    </w:p>
    <w:p w14:paraId="09ED2447" w14:textId="77777777" w:rsidR="00A11A35" w:rsidRPr="006270BA" w:rsidRDefault="00A11A35" w:rsidP="00BB4989">
      <w:pPr>
        <w:autoSpaceDE w:val="0"/>
        <w:autoSpaceDN w:val="0"/>
        <w:adjustRightInd w:val="0"/>
        <w:spacing w:after="0" w:line="240" w:lineRule="auto"/>
        <w:jc w:val="both"/>
        <w:rPr>
          <w:rFonts w:ascii="Times New Roman" w:hAnsi="Times New Roman" w:cs="Times New Roman"/>
          <w:sz w:val="28"/>
          <w:szCs w:val="28"/>
        </w:rPr>
      </w:pPr>
    </w:p>
    <w:p w14:paraId="797389A8" w14:textId="7995CAA2" w:rsidR="009B4D07" w:rsidRDefault="009B4D07" w:rsidP="009B4D07">
      <w:pPr>
        <w:autoSpaceDE w:val="0"/>
        <w:autoSpaceDN w:val="0"/>
        <w:adjustRightInd w:val="0"/>
        <w:spacing w:after="0" w:line="240" w:lineRule="auto"/>
        <w:jc w:val="both"/>
        <w:rPr>
          <w:rFonts w:ascii="Times New Roman" w:hAnsi="Times New Roman" w:cs="Times New Roman"/>
          <w:sz w:val="28"/>
          <w:szCs w:val="28"/>
        </w:rPr>
      </w:pPr>
      <w:r w:rsidRPr="006270BA">
        <w:rPr>
          <w:rFonts w:ascii="Times New Roman" w:hAnsi="Times New Roman" w:cs="Times New Roman"/>
          <w:sz w:val="28"/>
          <w:szCs w:val="28"/>
        </w:rPr>
        <w:lastRenderedPageBreak/>
        <w:t>Таблица 5</w:t>
      </w:r>
      <w:r w:rsidR="00114C8F">
        <w:rPr>
          <w:rFonts w:ascii="Times New Roman" w:hAnsi="Times New Roman" w:cs="Times New Roman"/>
          <w:sz w:val="28"/>
          <w:szCs w:val="28"/>
        </w:rPr>
        <w:t>5</w:t>
      </w:r>
      <w:r w:rsidRPr="006270BA">
        <w:rPr>
          <w:rFonts w:ascii="Times New Roman" w:hAnsi="Times New Roman" w:cs="Times New Roman"/>
          <w:sz w:val="28"/>
          <w:szCs w:val="28"/>
        </w:rPr>
        <w:t xml:space="preserve"> - Связь лабораторных показателей, зарегистрированных за сутки до перевода в </w:t>
      </w:r>
      <w:r w:rsidR="004F63E4">
        <w:rPr>
          <w:rFonts w:ascii="Times New Roman" w:hAnsi="Times New Roman" w:cs="Times New Roman"/>
          <w:sz w:val="28"/>
          <w:szCs w:val="28"/>
        </w:rPr>
        <w:t>отделение реанимации и интенсивной терапии</w:t>
      </w:r>
      <w:r w:rsidRPr="006270BA">
        <w:rPr>
          <w:rFonts w:ascii="Times New Roman" w:hAnsi="Times New Roman" w:cs="Times New Roman"/>
          <w:sz w:val="28"/>
          <w:szCs w:val="28"/>
        </w:rPr>
        <w:t>, с развитием органной дисфункции у пациентов с PEWS 3–4 балла</w:t>
      </w:r>
    </w:p>
    <w:p w14:paraId="4CDD1555" w14:textId="77777777" w:rsidR="009B4D07" w:rsidRPr="006270BA" w:rsidRDefault="009B4D07" w:rsidP="009B4D07">
      <w:pPr>
        <w:autoSpaceDE w:val="0"/>
        <w:autoSpaceDN w:val="0"/>
        <w:adjustRightInd w:val="0"/>
        <w:spacing w:after="0" w:line="240" w:lineRule="auto"/>
        <w:jc w:val="both"/>
        <w:rPr>
          <w:rFonts w:ascii="Times New Roman" w:hAnsi="Times New Roman" w:cs="Times New Roman"/>
          <w:sz w:val="28"/>
          <w:szCs w:val="28"/>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00"/>
        <w:gridCol w:w="2508"/>
        <w:gridCol w:w="2451"/>
        <w:gridCol w:w="1275"/>
      </w:tblGrid>
      <w:tr w:rsidR="009B4D07" w:rsidRPr="006270BA" w14:paraId="6905A2FB" w14:textId="77777777" w:rsidTr="00A11A35">
        <w:trPr>
          <w:trHeight w:val="305"/>
        </w:trPr>
        <w:tc>
          <w:tcPr>
            <w:tcW w:w="3400" w:type="dxa"/>
            <w:vMerge w:val="restart"/>
          </w:tcPr>
          <w:p w14:paraId="76E44BF7" w14:textId="77777777" w:rsidR="009B4D07" w:rsidRPr="00FF03ED" w:rsidRDefault="009B4D07" w:rsidP="00724DE7">
            <w:pPr>
              <w:spacing w:after="0"/>
              <w:jc w:val="center"/>
              <w:rPr>
                <w:rFonts w:ascii="Times New Roman" w:hAnsi="Times New Roman" w:cs="Times New Roman"/>
                <w:sz w:val="27"/>
                <w:szCs w:val="27"/>
              </w:rPr>
            </w:pPr>
            <w:r w:rsidRPr="00FF03ED">
              <w:rPr>
                <w:rFonts w:ascii="Times New Roman" w:hAnsi="Times New Roman" w:cs="Times New Roman"/>
                <w:sz w:val="27"/>
                <w:szCs w:val="27"/>
              </w:rPr>
              <w:t>Показатель</w:t>
            </w:r>
          </w:p>
        </w:tc>
        <w:tc>
          <w:tcPr>
            <w:tcW w:w="4959" w:type="dxa"/>
            <w:gridSpan w:val="2"/>
          </w:tcPr>
          <w:p w14:paraId="2F433167" w14:textId="77777777" w:rsidR="009B4D07" w:rsidRPr="00FF03ED" w:rsidRDefault="009B4D07" w:rsidP="00724DE7">
            <w:pPr>
              <w:spacing w:after="0"/>
              <w:jc w:val="center"/>
              <w:rPr>
                <w:rFonts w:ascii="Times New Roman" w:hAnsi="Times New Roman" w:cs="Times New Roman"/>
                <w:sz w:val="27"/>
                <w:szCs w:val="27"/>
              </w:rPr>
            </w:pPr>
            <w:r w:rsidRPr="00FF03ED">
              <w:rPr>
                <w:rFonts w:ascii="Times New Roman" w:hAnsi="Times New Roman" w:cs="Times New Roman"/>
                <w:sz w:val="27"/>
                <w:szCs w:val="27"/>
              </w:rPr>
              <w:t xml:space="preserve">Органная дисфункция </w:t>
            </w:r>
          </w:p>
        </w:tc>
        <w:tc>
          <w:tcPr>
            <w:tcW w:w="1275" w:type="dxa"/>
            <w:vMerge w:val="restart"/>
          </w:tcPr>
          <w:p w14:paraId="3FCAFAD5" w14:textId="77777777" w:rsidR="009B4D07" w:rsidRPr="00FF03ED" w:rsidRDefault="009B4D07" w:rsidP="00724DE7">
            <w:pPr>
              <w:spacing w:after="0"/>
              <w:jc w:val="center"/>
              <w:rPr>
                <w:rFonts w:ascii="Times New Roman" w:hAnsi="Times New Roman" w:cs="Times New Roman"/>
                <w:sz w:val="27"/>
                <w:szCs w:val="27"/>
                <w:lang w:val="en-US"/>
              </w:rPr>
            </w:pPr>
            <w:r w:rsidRPr="00FF03ED">
              <w:rPr>
                <w:rFonts w:ascii="Times New Roman" w:hAnsi="Times New Roman" w:cs="Times New Roman"/>
                <w:sz w:val="27"/>
                <w:szCs w:val="27"/>
                <w:lang w:val="en-US"/>
              </w:rPr>
              <w:t>p</w:t>
            </w:r>
          </w:p>
        </w:tc>
      </w:tr>
      <w:tr w:rsidR="009B4D07" w:rsidRPr="006270BA" w14:paraId="195FFC08" w14:textId="77777777" w:rsidTr="00A11A35">
        <w:trPr>
          <w:trHeight w:val="323"/>
        </w:trPr>
        <w:tc>
          <w:tcPr>
            <w:tcW w:w="3400" w:type="dxa"/>
            <w:vMerge/>
          </w:tcPr>
          <w:p w14:paraId="184A5CB7" w14:textId="77777777" w:rsidR="009B4D07" w:rsidRPr="00FF03ED" w:rsidRDefault="009B4D07" w:rsidP="00724DE7">
            <w:pPr>
              <w:spacing w:after="0"/>
              <w:jc w:val="center"/>
              <w:rPr>
                <w:rFonts w:ascii="Times New Roman" w:hAnsi="Times New Roman" w:cs="Times New Roman"/>
                <w:sz w:val="27"/>
                <w:szCs w:val="27"/>
              </w:rPr>
            </w:pPr>
          </w:p>
        </w:tc>
        <w:tc>
          <w:tcPr>
            <w:tcW w:w="2508" w:type="dxa"/>
          </w:tcPr>
          <w:p w14:paraId="77D390AC" w14:textId="77777777" w:rsidR="009B4D07" w:rsidRPr="00FF03ED" w:rsidRDefault="009B4D07" w:rsidP="00724DE7">
            <w:pPr>
              <w:spacing w:after="0"/>
              <w:jc w:val="center"/>
              <w:rPr>
                <w:rFonts w:ascii="Times New Roman" w:hAnsi="Times New Roman" w:cs="Times New Roman"/>
                <w:sz w:val="27"/>
                <w:szCs w:val="27"/>
              </w:rPr>
            </w:pPr>
            <w:r w:rsidRPr="00FF03ED">
              <w:rPr>
                <w:rFonts w:ascii="Times New Roman" w:hAnsi="Times New Roman" w:cs="Times New Roman"/>
                <w:sz w:val="27"/>
                <w:szCs w:val="27"/>
              </w:rPr>
              <w:t xml:space="preserve">Есть </w:t>
            </w:r>
          </w:p>
        </w:tc>
        <w:tc>
          <w:tcPr>
            <w:tcW w:w="2451" w:type="dxa"/>
          </w:tcPr>
          <w:p w14:paraId="0A621F88" w14:textId="77777777" w:rsidR="009B4D07" w:rsidRPr="00FF03ED" w:rsidRDefault="009B4D07" w:rsidP="00724DE7">
            <w:pPr>
              <w:spacing w:after="0"/>
              <w:jc w:val="center"/>
              <w:rPr>
                <w:rFonts w:ascii="Times New Roman" w:hAnsi="Times New Roman" w:cs="Times New Roman"/>
                <w:sz w:val="27"/>
                <w:szCs w:val="27"/>
              </w:rPr>
            </w:pPr>
            <w:r w:rsidRPr="00FF03ED">
              <w:rPr>
                <w:rFonts w:ascii="Times New Roman" w:hAnsi="Times New Roman" w:cs="Times New Roman"/>
                <w:sz w:val="27"/>
                <w:szCs w:val="27"/>
              </w:rPr>
              <w:t xml:space="preserve">Нет </w:t>
            </w:r>
          </w:p>
        </w:tc>
        <w:tc>
          <w:tcPr>
            <w:tcW w:w="1275" w:type="dxa"/>
            <w:vMerge/>
          </w:tcPr>
          <w:p w14:paraId="7160606C" w14:textId="77777777" w:rsidR="009B4D07" w:rsidRPr="00FF03ED" w:rsidRDefault="009B4D07" w:rsidP="00724DE7">
            <w:pPr>
              <w:spacing w:after="0"/>
              <w:jc w:val="center"/>
              <w:rPr>
                <w:rFonts w:ascii="Times New Roman" w:hAnsi="Times New Roman" w:cs="Times New Roman"/>
                <w:sz w:val="27"/>
                <w:szCs w:val="27"/>
                <w:lang w:val="en-US"/>
              </w:rPr>
            </w:pPr>
          </w:p>
        </w:tc>
      </w:tr>
      <w:tr w:rsidR="009B4D07" w:rsidRPr="006270BA" w14:paraId="154ACEED" w14:textId="77777777" w:rsidTr="00A11A35">
        <w:trPr>
          <w:trHeight w:val="102"/>
        </w:trPr>
        <w:tc>
          <w:tcPr>
            <w:tcW w:w="3400" w:type="dxa"/>
            <w:vMerge/>
          </w:tcPr>
          <w:p w14:paraId="12548EDC" w14:textId="77777777" w:rsidR="009B4D07" w:rsidRPr="00FF03ED" w:rsidRDefault="009B4D07" w:rsidP="00724DE7">
            <w:pPr>
              <w:spacing w:after="0"/>
              <w:jc w:val="center"/>
              <w:rPr>
                <w:rFonts w:ascii="Times New Roman" w:hAnsi="Times New Roman" w:cs="Times New Roman"/>
                <w:sz w:val="27"/>
                <w:szCs w:val="27"/>
              </w:rPr>
            </w:pPr>
          </w:p>
        </w:tc>
        <w:tc>
          <w:tcPr>
            <w:tcW w:w="2508" w:type="dxa"/>
          </w:tcPr>
          <w:p w14:paraId="50F93A21" w14:textId="77777777" w:rsidR="009B4D07" w:rsidRPr="00FF03ED" w:rsidRDefault="009B4D07" w:rsidP="00724DE7">
            <w:pPr>
              <w:spacing w:after="0"/>
              <w:jc w:val="center"/>
              <w:rPr>
                <w:rFonts w:ascii="Times New Roman" w:hAnsi="Times New Roman" w:cs="Times New Roman"/>
                <w:sz w:val="27"/>
                <w:szCs w:val="27"/>
              </w:rPr>
            </w:pPr>
            <w:r w:rsidRPr="00FF03ED">
              <w:rPr>
                <w:rFonts w:ascii="Times New Roman" w:hAnsi="Times New Roman" w:cs="Times New Roman"/>
                <w:sz w:val="27"/>
                <w:szCs w:val="27"/>
                <w:lang w:val="en-US"/>
              </w:rPr>
              <w:t>Me</w:t>
            </w:r>
            <w:r w:rsidRPr="00FF03ED">
              <w:rPr>
                <w:rFonts w:ascii="Times New Roman" w:hAnsi="Times New Roman" w:cs="Times New Roman"/>
                <w:sz w:val="27"/>
                <w:szCs w:val="27"/>
              </w:rPr>
              <w:t xml:space="preserve"> (</w:t>
            </w:r>
            <w:r w:rsidRPr="00FF03ED">
              <w:rPr>
                <w:rFonts w:ascii="Times New Roman" w:hAnsi="Times New Roman" w:cs="Times New Roman"/>
                <w:sz w:val="27"/>
                <w:szCs w:val="27"/>
                <w:lang w:val="en-US"/>
              </w:rPr>
              <w:t>Q</w:t>
            </w:r>
            <w:r w:rsidRPr="00FF03ED">
              <w:rPr>
                <w:rFonts w:ascii="Times New Roman" w:hAnsi="Times New Roman" w:cs="Times New Roman"/>
                <w:sz w:val="27"/>
                <w:szCs w:val="27"/>
                <w:vertAlign w:val="subscript"/>
              </w:rPr>
              <w:t>1</w:t>
            </w:r>
            <w:r w:rsidRPr="00FF03ED">
              <w:rPr>
                <w:rFonts w:ascii="Times New Roman" w:hAnsi="Times New Roman" w:cs="Times New Roman"/>
                <w:sz w:val="27"/>
                <w:szCs w:val="27"/>
              </w:rPr>
              <w:t>-</w:t>
            </w:r>
            <w:r w:rsidRPr="00FF03ED">
              <w:rPr>
                <w:rFonts w:ascii="Times New Roman" w:hAnsi="Times New Roman" w:cs="Times New Roman"/>
                <w:sz w:val="27"/>
                <w:szCs w:val="27"/>
                <w:lang w:val="en-US"/>
              </w:rPr>
              <w:t>Q</w:t>
            </w:r>
            <w:r w:rsidRPr="00FF03ED">
              <w:rPr>
                <w:rFonts w:ascii="Times New Roman" w:hAnsi="Times New Roman" w:cs="Times New Roman"/>
                <w:sz w:val="27"/>
                <w:szCs w:val="27"/>
                <w:vertAlign w:val="subscript"/>
              </w:rPr>
              <w:t>3</w:t>
            </w:r>
            <w:r w:rsidRPr="00FF03ED">
              <w:rPr>
                <w:rFonts w:ascii="Times New Roman" w:hAnsi="Times New Roman" w:cs="Times New Roman"/>
                <w:sz w:val="27"/>
                <w:szCs w:val="27"/>
              </w:rPr>
              <w:t>)</w:t>
            </w:r>
          </w:p>
        </w:tc>
        <w:tc>
          <w:tcPr>
            <w:tcW w:w="2451" w:type="dxa"/>
          </w:tcPr>
          <w:p w14:paraId="0437E446" w14:textId="77777777" w:rsidR="009B4D07" w:rsidRPr="00FF03ED" w:rsidRDefault="009B4D07" w:rsidP="00724DE7">
            <w:pPr>
              <w:spacing w:after="0"/>
              <w:jc w:val="center"/>
              <w:rPr>
                <w:rFonts w:ascii="Times New Roman" w:hAnsi="Times New Roman" w:cs="Times New Roman"/>
                <w:sz w:val="27"/>
                <w:szCs w:val="27"/>
              </w:rPr>
            </w:pPr>
            <w:r w:rsidRPr="00FF03ED">
              <w:rPr>
                <w:rFonts w:ascii="Times New Roman" w:hAnsi="Times New Roman" w:cs="Times New Roman"/>
                <w:sz w:val="27"/>
                <w:szCs w:val="27"/>
                <w:lang w:val="en-US"/>
              </w:rPr>
              <w:t>Me</w:t>
            </w:r>
            <w:r w:rsidRPr="00FF03ED">
              <w:rPr>
                <w:rFonts w:ascii="Times New Roman" w:hAnsi="Times New Roman" w:cs="Times New Roman"/>
                <w:sz w:val="27"/>
                <w:szCs w:val="27"/>
              </w:rPr>
              <w:t xml:space="preserve"> (</w:t>
            </w:r>
            <w:r w:rsidRPr="00FF03ED">
              <w:rPr>
                <w:rFonts w:ascii="Times New Roman" w:hAnsi="Times New Roman" w:cs="Times New Roman"/>
                <w:sz w:val="27"/>
                <w:szCs w:val="27"/>
                <w:lang w:val="en-US"/>
              </w:rPr>
              <w:t>Q</w:t>
            </w:r>
            <w:r w:rsidRPr="00FF03ED">
              <w:rPr>
                <w:rFonts w:ascii="Times New Roman" w:hAnsi="Times New Roman" w:cs="Times New Roman"/>
                <w:sz w:val="27"/>
                <w:szCs w:val="27"/>
                <w:vertAlign w:val="subscript"/>
              </w:rPr>
              <w:t>1</w:t>
            </w:r>
            <w:r w:rsidRPr="00FF03ED">
              <w:rPr>
                <w:rFonts w:ascii="Times New Roman" w:hAnsi="Times New Roman" w:cs="Times New Roman"/>
                <w:sz w:val="27"/>
                <w:szCs w:val="27"/>
              </w:rPr>
              <w:t>-</w:t>
            </w:r>
            <w:r w:rsidRPr="00FF03ED">
              <w:rPr>
                <w:rFonts w:ascii="Times New Roman" w:hAnsi="Times New Roman" w:cs="Times New Roman"/>
                <w:sz w:val="27"/>
                <w:szCs w:val="27"/>
                <w:lang w:val="en-US"/>
              </w:rPr>
              <w:t>Q</w:t>
            </w:r>
            <w:r w:rsidRPr="00FF03ED">
              <w:rPr>
                <w:rFonts w:ascii="Times New Roman" w:hAnsi="Times New Roman" w:cs="Times New Roman"/>
                <w:sz w:val="27"/>
                <w:szCs w:val="27"/>
                <w:vertAlign w:val="subscript"/>
              </w:rPr>
              <w:t>3</w:t>
            </w:r>
            <w:r w:rsidRPr="00FF03ED">
              <w:rPr>
                <w:rFonts w:ascii="Times New Roman" w:hAnsi="Times New Roman" w:cs="Times New Roman"/>
                <w:sz w:val="27"/>
                <w:szCs w:val="27"/>
              </w:rPr>
              <w:t>)</w:t>
            </w:r>
          </w:p>
        </w:tc>
        <w:tc>
          <w:tcPr>
            <w:tcW w:w="1275" w:type="dxa"/>
            <w:vMerge/>
          </w:tcPr>
          <w:p w14:paraId="6F3D1490" w14:textId="77777777" w:rsidR="009B4D07" w:rsidRPr="00FF03ED" w:rsidRDefault="009B4D07" w:rsidP="00724DE7">
            <w:pPr>
              <w:spacing w:after="0"/>
              <w:jc w:val="center"/>
              <w:rPr>
                <w:rFonts w:ascii="Times New Roman" w:hAnsi="Times New Roman" w:cs="Times New Roman"/>
                <w:sz w:val="27"/>
                <w:szCs w:val="27"/>
                <w:lang w:val="en-US"/>
              </w:rPr>
            </w:pPr>
          </w:p>
        </w:tc>
      </w:tr>
      <w:tr w:rsidR="009B4D07" w:rsidRPr="006270BA" w14:paraId="686B8E55" w14:textId="77777777" w:rsidTr="00A11A35">
        <w:trPr>
          <w:trHeight w:val="415"/>
        </w:trPr>
        <w:tc>
          <w:tcPr>
            <w:tcW w:w="3400" w:type="dxa"/>
          </w:tcPr>
          <w:p w14:paraId="71F12240" w14:textId="77777777" w:rsidR="009B4D07" w:rsidRPr="00FF03ED" w:rsidRDefault="009B4D07" w:rsidP="00724DE7">
            <w:pPr>
              <w:spacing w:after="0"/>
              <w:rPr>
                <w:rFonts w:ascii="Times New Roman" w:hAnsi="Times New Roman" w:cs="Times New Roman"/>
                <w:sz w:val="27"/>
                <w:szCs w:val="27"/>
              </w:rPr>
            </w:pPr>
            <w:r w:rsidRPr="00FF03ED">
              <w:rPr>
                <w:rFonts w:ascii="Times New Roman" w:hAnsi="Times New Roman" w:cs="Times New Roman"/>
                <w:sz w:val="27"/>
                <w:szCs w:val="27"/>
                <w:lang w:val="en-US"/>
              </w:rPr>
              <w:t>C</w:t>
            </w:r>
            <w:r w:rsidRPr="00FF03ED">
              <w:rPr>
                <w:rFonts w:ascii="Times New Roman" w:hAnsi="Times New Roman" w:cs="Times New Roman"/>
                <w:sz w:val="27"/>
                <w:szCs w:val="27"/>
              </w:rPr>
              <w:t xml:space="preserve">РБ, </w:t>
            </w:r>
            <w:r w:rsidRPr="00FF03ED">
              <w:rPr>
                <w:rFonts w:ascii="Times New Roman" w:hAnsi="Times New Roman" w:cs="Times New Roman"/>
                <w:sz w:val="27"/>
                <w:szCs w:val="27"/>
                <w:lang w:val="en-US"/>
              </w:rPr>
              <w:t>мг/л</w:t>
            </w:r>
          </w:p>
        </w:tc>
        <w:tc>
          <w:tcPr>
            <w:tcW w:w="2508" w:type="dxa"/>
          </w:tcPr>
          <w:p w14:paraId="4ABBEE61" w14:textId="77777777" w:rsidR="009B4D07" w:rsidRPr="00FF03ED" w:rsidRDefault="009B4D07" w:rsidP="00724DE7">
            <w:pPr>
              <w:spacing w:after="0"/>
              <w:jc w:val="center"/>
              <w:rPr>
                <w:rFonts w:ascii="Times New Roman" w:hAnsi="Times New Roman" w:cs="Times New Roman"/>
                <w:sz w:val="27"/>
                <w:szCs w:val="27"/>
              </w:rPr>
            </w:pPr>
            <w:r w:rsidRPr="00FF03ED">
              <w:rPr>
                <w:rFonts w:ascii="Times New Roman" w:hAnsi="Times New Roman" w:cs="Times New Roman"/>
                <w:sz w:val="27"/>
                <w:szCs w:val="27"/>
              </w:rPr>
              <w:t>101 (49-210)</w:t>
            </w:r>
          </w:p>
        </w:tc>
        <w:tc>
          <w:tcPr>
            <w:tcW w:w="2451" w:type="dxa"/>
          </w:tcPr>
          <w:p w14:paraId="26B4E644" w14:textId="77777777" w:rsidR="009B4D07" w:rsidRPr="00FF03ED" w:rsidRDefault="009B4D07" w:rsidP="00724DE7">
            <w:pPr>
              <w:spacing w:after="0"/>
              <w:jc w:val="center"/>
              <w:rPr>
                <w:rFonts w:ascii="Times New Roman" w:hAnsi="Times New Roman" w:cs="Times New Roman"/>
                <w:sz w:val="27"/>
                <w:szCs w:val="27"/>
              </w:rPr>
            </w:pPr>
            <w:r w:rsidRPr="00FF03ED">
              <w:rPr>
                <w:rFonts w:ascii="Times New Roman" w:hAnsi="Times New Roman" w:cs="Times New Roman"/>
                <w:sz w:val="27"/>
                <w:szCs w:val="27"/>
              </w:rPr>
              <w:t>23,5 (8-56)</w:t>
            </w:r>
          </w:p>
        </w:tc>
        <w:tc>
          <w:tcPr>
            <w:tcW w:w="1275" w:type="dxa"/>
          </w:tcPr>
          <w:p w14:paraId="04F28F2E" w14:textId="77777777" w:rsidR="009B4D07" w:rsidRPr="00FF03ED" w:rsidRDefault="009B4D07" w:rsidP="00724DE7">
            <w:pPr>
              <w:spacing w:after="0"/>
              <w:jc w:val="center"/>
              <w:rPr>
                <w:rFonts w:ascii="Times New Roman" w:hAnsi="Times New Roman" w:cs="Times New Roman"/>
                <w:sz w:val="27"/>
                <w:szCs w:val="27"/>
                <w:lang w:val="en-US"/>
              </w:rPr>
            </w:pPr>
            <w:r w:rsidRPr="00FF03ED">
              <w:rPr>
                <w:rFonts w:ascii="Times New Roman" w:hAnsi="Times New Roman" w:cs="Times New Roman"/>
                <w:sz w:val="27"/>
                <w:szCs w:val="27"/>
                <w:lang w:val="en-US"/>
              </w:rPr>
              <w:t>0,0</w:t>
            </w:r>
            <w:r w:rsidRPr="00FF03ED">
              <w:rPr>
                <w:rFonts w:ascii="Times New Roman" w:hAnsi="Times New Roman" w:cs="Times New Roman"/>
                <w:sz w:val="27"/>
                <w:szCs w:val="27"/>
              </w:rPr>
              <w:t>0</w:t>
            </w:r>
            <w:r w:rsidRPr="00FF03ED">
              <w:rPr>
                <w:rFonts w:ascii="Times New Roman" w:hAnsi="Times New Roman" w:cs="Times New Roman"/>
                <w:sz w:val="27"/>
                <w:szCs w:val="27"/>
                <w:lang w:val="en-US"/>
              </w:rPr>
              <w:t>2</w:t>
            </w:r>
            <w:r w:rsidRPr="00FF03ED">
              <w:rPr>
                <w:rFonts w:ascii="Times New Roman" w:hAnsi="Times New Roman" w:cs="Times New Roman"/>
                <w:sz w:val="27"/>
                <w:szCs w:val="27"/>
                <w:vertAlign w:val="superscript"/>
                <w:lang w:val="en-US"/>
              </w:rPr>
              <w:t>*</w:t>
            </w:r>
          </w:p>
        </w:tc>
      </w:tr>
      <w:tr w:rsidR="009B4D07" w:rsidRPr="006270BA" w14:paraId="304346B3" w14:textId="77777777" w:rsidTr="00A11A35">
        <w:trPr>
          <w:trHeight w:val="227"/>
        </w:trPr>
        <w:tc>
          <w:tcPr>
            <w:tcW w:w="3400" w:type="dxa"/>
          </w:tcPr>
          <w:p w14:paraId="01403CAF" w14:textId="77777777" w:rsidR="009B4D07" w:rsidRPr="00FF03ED" w:rsidRDefault="009B4D07" w:rsidP="00724DE7">
            <w:pPr>
              <w:spacing w:after="0"/>
              <w:rPr>
                <w:rFonts w:ascii="Times New Roman" w:hAnsi="Times New Roman" w:cs="Times New Roman"/>
                <w:sz w:val="27"/>
                <w:szCs w:val="27"/>
                <w:lang w:val="en-US"/>
              </w:rPr>
            </w:pPr>
            <w:r w:rsidRPr="00FF03ED">
              <w:rPr>
                <w:rFonts w:ascii="Times New Roman" w:hAnsi="Times New Roman" w:cs="Times New Roman"/>
                <w:sz w:val="27"/>
                <w:szCs w:val="27"/>
                <w:lang w:val="en-US"/>
              </w:rPr>
              <w:t>Тромбоциты</w:t>
            </w:r>
            <w:r w:rsidRPr="00FF03ED">
              <w:rPr>
                <w:rFonts w:ascii="Times New Roman" w:hAnsi="Times New Roman" w:cs="Times New Roman"/>
                <w:sz w:val="27"/>
                <w:szCs w:val="27"/>
              </w:rPr>
              <w:t>,</w:t>
            </w:r>
            <w:r w:rsidRPr="00FF03ED">
              <w:rPr>
                <w:rFonts w:ascii="Times New Roman" w:hAnsi="Times New Roman" w:cs="Times New Roman"/>
                <w:sz w:val="27"/>
                <w:szCs w:val="27"/>
                <w:lang w:val="en-US"/>
              </w:rPr>
              <w:t xml:space="preserve"> ×10⁹/л</w:t>
            </w:r>
          </w:p>
        </w:tc>
        <w:tc>
          <w:tcPr>
            <w:tcW w:w="2508" w:type="dxa"/>
          </w:tcPr>
          <w:p w14:paraId="1864A4F9" w14:textId="77777777" w:rsidR="009B4D07" w:rsidRPr="00FF03ED" w:rsidRDefault="009B4D07" w:rsidP="00724DE7">
            <w:pPr>
              <w:spacing w:after="0"/>
              <w:jc w:val="center"/>
              <w:rPr>
                <w:rFonts w:ascii="Times New Roman" w:hAnsi="Times New Roman" w:cs="Times New Roman"/>
                <w:sz w:val="27"/>
                <w:szCs w:val="27"/>
              </w:rPr>
            </w:pPr>
            <w:r w:rsidRPr="00FF03ED">
              <w:rPr>
                <w:rFonts w:ascii="Times New Roman" w:hAnsi="Times New Roman" w:cs="Times New Roman"/>
                <w:sz w:val="27"/>
                <w:szCs w:val="27"/>
              </w:rPr>
              <w:t>17 (10-56)</w:t>
            </w:r>
          </w:p>
        </w:tc>
        <w:tc>
          <w:tcPr>
            <w:tcW w:w="2451" w:type="dxa"/>
          </w:tcPr>
          <w:p w14:paraId="68199C0E" w14:textId="77777777" w:rsidR="009B4D07" w:rsidRPr="00FF03ED" w:rsidRDefault="009B4D07" w:rsidP="00724DE7">
            <w:pPr>
              <w:spacing w:after="0"/>
              <w:jc w:val="center"/>
              <w:rPr>
                <w:rFonts w:ascii="Times New Roman" w:hAnsi="Times New Roman" w:cs="Times New Roman"/>
                <w:sz w:val="27"/>
                <w:szCs w:val="27"/>
              </w:rPr>
            </w:pPr>
            <w:r w:rsidRPr="00FF03ED">
              <w:rPr>
                <w:rFonts w:ascii="Times New Roman" w:hAnsi="Times New Roman" w:cs="Times New Roman"/>
                <w:sz w:val="27"/>
                <w:szCs w:val="27"/>
              </w:rPr>
              <w:t>28,5 (16-84)</w:t>
            </w:r>
          </w:p>
        </w:tc>
        <w:tc>
          <w:tcPr>
            <w:tcW w:w="1275" w:type="dxa"/>
          </w:tcPr>
          <w:p w14:paraId="3984A1E3" w14:textId="77777777" w:rsidR="009B4D07" w:rsidRPr="00FF03ED" w:rsidRDefault="009B4D07" w:rsidP="00724DE7">
            <w:pPr>
              <w:spacing w:after="0"/>
              <w:jc w:val="center"/>
              <w:rPr>
                <w:rFonts w:ascii="Times New Roman" w:hAnsi="Times New Roman" w:cs="Times New Roman"/>
                <w:sz w:val="27"/>
                <w:szCs w:val="27"/>
              </w:rPr>
            </w:pPr>
            <w:r w:rsidRPr="00FF03ED">
              <w:rPr>
                <w:rFonts w:ascii="Times New Roman" w:hAnsi="Times New Roman" w:cs="Times New Roman"/>
                <w:sz w:val="27"/>
                <w:szCs w:val="27"/>
                <w:lang w:val="en-US"/>
              </w:rPr>
              <w:t>0</w:t>
            </w:r>
            <w:r w:rsidRPr="00FF03ED">
              <w:rPr>
                <w:rFonts w:ascii="Times New Roman" w:hAnsi="Times New Roman" w:cs="Times New Roman"/>
                <w:sz w:val="27"/>
                <w:szCs w:val="27"/>
              </w:rPr>
              <w:t>,26</w:t>
            </w:r>
          </w:p>
        </w:tc>
      </w:tr>
      <w:tr w:rsidR="009B4D07" w:rsidRPr="006270BA" w14:paraId="19EEE4F2" w14:textId="77777777" w:rsidTr="00A11A35">
        <w:trPr>
          <w:trHeight w:val="227"/>
        </w:trPr>
        <w:tc>
          <w:tcPr>
            <w:tcW w:w="3400" w:type="dxa"/>
          </w:tcPr>
          <w:p w14:paraId="1FFC1493" w14:textId="77777777" w:rsidR="009B4D07" w:rsidRPr="00FF03ED" w:rsidRDefault="009B4D07" w:rsidP="00724DE7">
            <w:pPr>
              <w:spacing w:after="0"/>
              <w:rPr>
                <w:rFonts w:ascii="Times New Roman" w:hAnsi="Times New Roman" w:cs="Times New Roman"/>
                <w:sz w:val="27"/>
                <w:szCs w:val="27"/>
                <w:lang w:val="en-US"/>
              </w:rPr>
            </w:pPr>
            <w:r w:rsidRPr="00FF03ED">
              <w:rPr>
                <w:rFonts w:ascii="Times New Roman" w:hAnsi="Times New Roman" w:cs="Times New Roman"/>
                <w:sz w:val="27"/>
                <w:szCs w:val="27"/>
                <w:lang w:val="en-US"/>
              </w:rPr>
              <w:t>МНО / АЧТВ</w:t>
            </w:r>
            <w:r w:rsidRPr="00FF03ED">
              <w:rPr>
                <w:rFonts w:ascii="Times New Roman" w:hAnsi="Times New Roman" w:cs="Times New Roman"/>
                <w:sz w:val="27"/>
                <w:szCs w:val="27"/>
              </w:rPr>
              <w:t>, сек</w:t>
            </w:r>
          </w:p>
        </w:tc>
        <w:tc>
          <w:tcPr>
            <w:tcW w:w="2508" w:type="dxa"/>
          </w:tcPr>
          <w:p w14:paraId="24AE1330" w14:textId="77777777" w:rsidR="009B4D07" w:rsidRPr="00FF03ED" w:rsidRDefault="009B4D07" w:rsidP="00724DE7">
            <w:pPr>
              <w:spacing w:after="0"/>
              <w:jc w:val="center"/>
              <w:rPr>
                <w:rFonts w:ascii="Times New Roman" w:hAnsi="Times New Roman" w:cs="Times New Roman"/>
                <w:sz w:val="27"/>
                <w:szCs w:val="27"/>
              </w:rPr>
            </w:pPr>
            <w:r w:rsidRPr="00FF03ED">
              <w:rPr>
                <w:rFonts w:ascii="Times New Roman" w:hAnsi="Times New Roman" w:cs="Times New Roman"/>
                <w:sz w:val="27"/>
                <w:szCs w:val="27"/>
              </w:rPr>
              <w:t>1,16 (1,1-1,3) /39,8</w:t>
            </w:r>
            <w:r w:rsidRPr="00FF03ED">
              <w:rPr>
                <w:rFonts w:ascii="Times New Roman" w:hAnsi="Times New Roman" w:cs="Times New Roman"/>
                <w:sz w:val="27"/>
                <w:szCs w:val="27"/>
                <w:lang w:val="en-US"/>
              </w:rPr>
              <w:t>±</w:t>
            </w:r>
            <w:r w:rsidRPr="00FF03ED">
              <w:rPr>
                <w:rFonts w:ascii="Times New Roman" w:hAnsi="Times New Roman" w:cs="Times New Roman"/>
                <w:sz w:val="27"/>
                <w:szCs w:val="27"/>
              </w:rPr>
              <w:t>8,9</w:t>
            </w:r>
          </w:p>
        </w:tc>
        <w:tc>
          <w:tcPr>
            <w:tcW w:w="2451" w:type="dxa"/>
          </w:tcPr>
          <w:p w14:paraId="4522CC5D" w14:textId="77777777" w:rsidR="009B4D07" w:rsidRPr="00FF03ED" w:rsidRDefault="009B4D07" w:rsidP="00724DE7">
            <w:pPr>
              <w:spacing w:after="0"/>
              <w:jc w:val="center"/>
              <w:rPr>
                <w:rFonts w:ascii="Times New Roman" w:hAnsi="Times New Roman" w:cs="Times New Roman"/>
                <w:sz w:val="27"/>
                <w:szCs w:val="27"/>
              </w:rPr>
            </w:pPr>
            <w:r w:rsidRPr="00FF03ED">
              <w:rPr>
                <w:rFonts w:ascii="Times New Roman" w:hAnsi="Times New Roman" w:cs="Times New Roman"/>
                <w:sz w:val="27"/>
                <w:szCs w:val="27"/>
              </w:rPr>
              <w:t>1,25 (1,09-1,3) /39,7 (35-43)</w:t>
            </w:r>
          </w:p>
        </w:tc>
        <w:tc>
          <w:tcPr>
            <w:tcW w:w="1275" w:type="dxa"/>
          </w:tcPr>
          <w:p w14:paraId="6306E0E7" w14:textId="77777777" w:rsidR="009B4D07" w:rsidRPr="00FF03ED" w:rsidRDefault="009B4D07" w:rsidP="00724DE7">
            <w:pPr>
              <w:spacing w:after="0"/>
              <w:jc w:val="center"/>
              <w:rPr>
                <w:rFonts w:ascii="Times New Roman" w:hAnsi="Times New Roman" w:cs="Times New Roman"/>
                <w:sz w:val="27"/>
                <w:szCs w:val="27"/>
              </w:rPr>
            </w:pPr>
            <w:r w:rsidRPr="00FF03ED">
              <w:rPr>
                <w:rFonts w:ascii="Times New Roman" w:hAnsi="Times New Roman" w:cs="Times New Roman"/>
                <w:sz w:val="27"/>
                <w:szCs w:val="27"/>
              </w:rPr>
              <w:t>0,79/ 0,73</w:t>
            </w:r>
          </w:p>
        </w:tc>
      </w:tr>
      <w:tr w:rsidR="009B4D07" w:rsidRPr="006270BA" w14:paraId="625C9507" w14:textId="77777777" w:rsidTr="00A11A35">
        <w:trPr>
          <w:trHeight w:val="227"/>
        </w:trPr>
        <w:tc>
          <w:tcPr>
            <w:tcW w:w="3400" w:type="dxa"/>
          </w:tcPr>
          <w:p w14:paraId="7CD1E862" w14:textId="77777777" w:rsidR="009B4D07" w:rsidRPr="00FF03ED" w:rsidRDefault="009B4D07" w:rsidP="00724DE7">
            <w:pPr>
              <w:spacing w:after="0"/>
              <w:rPr>
                <w:rFonts w:ascii="Times New Roman" w:hAnsi="Times New Roman" w:cs="Times New Roman"/>
                <w:sz w:val="27"/>
                <w:szCs w:val="27"/>
                <w:lang w:val="en-US"/>
              </w:rPr>
            </w:pPr>
            <w:r w:rsidRPr="00FF03ED">
              <w:rPr>
                <w:rFonts w:ascii="Times New Roman" w:hAnsi="Times New Roman" w:cs="Times New Roman"/>
                <w:sz w:val="27"/>
                <w:szCs w:val="27"/>
                <w:lang w:val="en-US"/>
              </w:rPr>
              <w:t>Креатинин</w:t>
            </w:r>
            <w:r w:rsidRPr="00FF03ED">
              <w:rPr>
                <w:rFonts w:ascii="Times New Roman" w:hAnsi="Times New Roman" w:cs="Times New Roman"/>
                <w:sz w:val="27"/>
                <w:szCs w:val="27"/>
              </w:rPr>
              <w:t xml:space="preserve">, </w:t>
            </w:r>
            <w:r w:rsidRPr="00FF03ED">
              <w:rPr>
                <w:rFonts w:ascii="Times New Roman" w:hAnsi="Times New Roman" w:cs="Times New Roman"/>
                <w:sz w:val="27"/>
                <w:szCs w:val="27"/>
                <w:lang w:val="en-US"/>
              </w:rPr>
              <w:t>мкмоль/л</w:t>
            </w:r>
          </w:p>
        </w:tc>
        <w:tc>
          <w:tcPr>
            <w:tcW w:w="2508" w:type="dxa"/>
          </w:tcPr>
          <w:p w14:paraId="1BCCFAF4" w14:textId="77777777" w:rsidR="009B4D07" w:rsidRPr="00FF03ED" w:rsidRDefault="009B4D07" w:rsidP="00724DE7">
            <w:pPr>
              <w:spacing w:after="0"/>
              <w:jc w:val="center"/>
              <w:rPr>
                <w:rFonts w:ascii="Times New Roman" w:hAnsi="Times New Roman" w:cs="Times New Roman"/>
                <w:sz w:val="27"/>
                <w:szCs w:val="27"/>
              </w:rPr>
            </w:pPr>
            <w:r w:rsidRPr="00FF03ED">
              <w:rPr>
                <w:rFonts w:ascii="Times New Roman" w:hAnsi="Times New Roman" w:cs="Times New Roman"/>
                <w:sz w:val="27"/>
                <w:szCs w:val="27"/>
              </w:rPr>
              <w:t>52 (39-62)</w:t>
            </w:r>
          </w:p>
        </w:tc>
        <w:tc>
          <w:tcPr>
            <w:tcW w:w="2451" w:type="dxa"/>
          </w:tcPr>
          <w:p w14:paraId="21C42627" w14:textId="77777777" w:rsidR="009B4D07" w:rsidRPr="00FF03ED" w:rsidRDefault="009B4D07" w:rsidP="00724DE7">
            <w:pPr>
              <w:spacing w:after="0"/>
              <w:jc w:val="center"/>
              <w:rPr>
                <w:rFonts w:ascii="Times New Roman" w:hAnsi="Times New Roman" w:cs="Times New Roman"/>
                <w:sz w:val="27"/>
                <w:szCs w:val="27"/>
              </w:rPr>
            </w:pPr>
            <w:r w:rsidRPr="00FF03ED">
              <w:rPr>
                <w:rFonts w:ascii="Times New Roman" w:hAnsi="Times New Roman" w:cs="Times New Roman"/>
                <w:sz w:val="27"/>
                <w:szCs w:val="27"/>
              </w:rPr>
              <w:t>44 (37-52)</w:t>
            </w:r>
          </w:p>
        </w:tc>
        <w:tc>
          <w:tcPr>
            <w:tcW w:w="1275" w:type="dxa"/>
          </w:tcPr>
          <w:p w14:paraId="7CF872E4" w14:textId="7161310A" w:rsidR="009B4D07" w:rsidRPr="00FF03ED" w:rsidRDefault="009B4D07" w:rsidP="00724DE7">
            <w:pPr>
              <w:spacing w:after="0"/>
              <w:jc w:val="center"/>
              <w:rPr>
                <w:rFonts w:ascii="Times New Roman" w:hAnsi="Times New Roman" w:cs="Times New Roman"/>
                <w:sz w:val="27"/>
                <w:szCs w:val="27"/>
                <w:lang w:val="kk-KZ"/>
              </w:rPr>
            </w:pPr>
            <w:r w:rsidRPr="00FF03ED">
              <w:rPr>
                <w:rFonts w:ascii="Times New Roman" w:hAnsi="Times New Roman" w:cs="Times New Roman"/>
                <w:sz w:val="27"/>
                <w:szCs w:val="27"/>
              </w:rPr>
              <w:t>0,</w:t>
            </w:r>
            <w:r w:rsidRPr="00FF03ED">
              <w:rPr>
                <w:rFonts w:ascii="Times New Roman" w:hAnsi="Times New Roman" w:cs="Times New Roman"/>
                <w:sz w:val="27"/>
                <w:szCs w:val="27"/>
                <w:lang w:val="kk-KZ"/>
              </w:rPr>
              <w:t>0</w:t>
            </w:r>
            <w:r w:rsidR="009271C8" w:rsidRPr="00FF03ED">
              <w:rPr>
                <w:rFonts w:ascii="Times New Roman" w:hAnsi="Times New Roman" w:cs="Times New Roman"/>
                <w:sz w:val="27"/>
                <w:szCs w:val="27"/>
                <w:lang w:val="kk-KZ"/>
              </w:rPr>
              <w:t>2</w:t>
            </w:r>
            <w:r w:rsidRPr="00FF03ED">
              <w:rPr>
                <w:rFonts w:ascii="Times New Roman" w:hAnsi="Times New Roman" w:cs="Times New Roman"/>
                <w:sz w:val="27"/>
                <w:szCs w:val="27"/>
                <w:vertAlign w:val="superscript"/>
                <w:lang w:val="kk-KZ"/>
              </w:rPr>
              <w:t>*</w:t>
            </w:r>
          </w:p>
        </w:tc>
      </w:tr>
      <w:tr w:rsidR="009B4D07" w:rsidRPr="006270BA" w14:paraId="4494A4C8" w14:textId="77777777" w:rsidTr="00A11A35">
        <w:trPr>
          <w:trHeight w:val="227"/>
        </w:trPr>
        <w:tc>
          <w:tcPr>
            <w:tcW w:w="3400" w:type="dxa"/>
          </w:tcPr>
          <w:p w14:paraId="14CE25A8" w14:textId="77777777" w:rsidR="009B4D07" w:rsidRPr="00FF03ED" w:rsidRDefault="009B4D07" w:rsidP="00724DE7">
            <w:pPr>
              <w:spacing w:after="0"/>
              <w:rPr>
                <w:rFonts w:ascii="Times New Roman" w:hAnsi="Times New Roman" w:cs="Times New Roman"/>
                <w:sz w:val="27"/>
                <w:szCs w:val="27"/>
                <w:lang w:val="en-US"/>
              </w:rPr>
            </w:pPr>
            <w:r w:rsidRPr="00FF03ED">
              <w:rPr>
                <w:rFonts w:ascii="Times New Roman" w:hAnsi="Times New Roman" w:cs="Times New Roman"/>
                <w:sz w:val="27"/>
                <w:szCs w:val="27"/>
                <w:lang w:val="en-US"/>
              </w:rPr>
              <w:t>Мочевина</w:t>
            </w:r>
            <w:r w:rsidRPr="00FF03ED">
              <w:rPr>
                <w:rFonts w:ascii="Times New Roman" w:hAnsi="Times New Roman" w:cs="Times New Roman"/>
                <w:sz w:val="27"/>
                <w:szCs w:val="27"/>
              </w:rPr>
              <w:t xml:space="preserve">, </w:t>
            </w:r>
            <w:r w:rsidRPr="00FF03ED">
              <w:rPr>
                <w:rFonts w:ascii="Times New Roman" w:hAnsi="Times New Roman" w:cs="Times New Roman"/>
                <w:sz w:val="27"/>
                <w:szCs w:val="27"/>
                <w:lang w:val="en-US"/>
              </w:rPr>
              <w:t>ммоль/л</w:t>
            </w:r>
          </w:p>
        </w:tc>
        <w:tc>
          <w:tcPr>
            <w:tcW w:w="2508" w:type="dxa"/>
          </w:tcPr>
          <w:p w14:paraId="43875807" w14:textId="77777777" w:rsidR="009B4D07" w:rsidRPr="00FF03ED" w:rsidRDefault="009B4D07" w:rsidP="00724DE7">
            <w:pPr>
              <w:spacing w:after="0"/>
              <w:jc w:val="center"/>
              <w:rPr>
                <w:rFonts w:ascii="Times New Roman" w:hAnsi="Times New Roman" w:cs="Times New Roman"/>
                <w:sz w:val="27"/>
                <w:szCs w:val="27"/>
              </w:rPr>
            </w:pPr>
            <w:r w:rsidRPr="00FF03ED">
              <w:rPr>
                <w:rFonts w:ascii="Times New Roman" w:hAnsi="Times New Roman" w:cs="Times New Roman"/>
                <w:sz w:val="27"/>
                <w:szCs w:val="27"/>
              </w:rPr>
              <w:t>6,6 (4,5-8,1)</w:t>
            </w:r>
          </w:p>
        </w:tc>
        <w:tc>
          <w:tcPr>
            <w:tcW w:w="2451" w:type="dxa"/>
          </w:tcPr>
          <w:p w14:paraId="3A48CEA6" w14:textId="77777777" w:rsidR="009B4D07" w:rsidRPr="00FF03ED" w:rsidRDefault="009B4D07" w:rsidP="00724DE7">
            <w:pPr>
              <w:spacing w:after="0"/>
              <w:jc w:val="center"/>
              <w:rPr>
                <w:rFonts w:ascii="Times New Roman" w:hAnsi="Times New Roman" w:cs="Times New Roman"/>
                <w:sz w:val="27"/>
                <w:szCs w:val="27"/>
              </w:rPr>
            </w:pPr>
            <w:r w:rsidRPr="00FF03ED">
              <w:rPr>
                <w:rFonts w:ascii="Times New Roman" w:hAnsi="Times New Roman" w:cs="Times New Roman"/>
                <w:sz w:val="27"/>
                <w:szCs w:val="27"/>
              </w:rPr>
              <w:t>5 (3,1-6,8)</w:t>
            </w:r>
          </w:p>
        </w:tc>
        <w:tc>
          <w:tcPr>
            <w:tcW w:w="1275" w:type="dxa"/>
          </w:tcPr>
          <w:p w14:paraId="162C826F" w14:textId="77777777" w:rsidR="009B4D07" w:rsidRPr="00FF03ED" w:rsidRDefault="009B4D07" w:rsidP="00724DE7">
            <w:pPr>
              <w:spacing w:after="0"/>
              <w:jc w:val="center"/>
              <w:rPr>
                <w:rFonts w:ascii="Times New Roman" w:hAnsi="Times New Roman" w:cs="Times New Roman"/>
                <w:sz w:val="27"/>
                <w:szCs w:val="27"/>
              </w:rPr>
            </w:pPr>
            <w:r w:rsidRPr="00FF03ED">
              <w:rPr>
                <w:rFonts w:ascii="Times New Roman" w:hAnsi="Times New Roman" w:cs="Times New Roman"/>
                <w:sz w:val="27"/>
                <w:szCs w:val="27"/>
              </w:rPr>
              <w:t>0,04</w:t>
            </w:r>
            <w:r w:rsidRPr="00FF03ED">
              <w:rPr>
                <w:rFonts w:ascii="Times New Roman" w:hAnsi="Times New Roman" w:cs="Times New Roman"/>
                <w:sz w:val="27"/>
                <w:szCs w:val="27"/>
                <w:vertAlign w:val="superscript"/>
              </w:rPr>
              <w:t>*</w:t>
            </w:r>
          </w:p>
        </w:tc>
      </w:tr>
      <w:tr w:rsidR="009B4D07" w:rsidRPr="006270BA" w14:paraId="6EAECFAA" w14:textId="77777777" w:rsidTr="00A11A35">
        <w:trPr>
          <w:trHeight w:val="227"/>
        </w:trPr>
        <w:tc>
          <w:tcPr>
            <w:tcW w:w="3400" w:type="dxa"/>
          </w:tcPr>
          <w:p w14:paraId="158258F0" w14:textId="77777777" w:rsidR="009B4D07" w:rsidRPr="00FF03ED" w:rsidRDefault="009B4D07" w:rsidP="00724DE7">
            <w:pPr>
              <w:spacing w:after="0"/>
              <w:rPr>
                <w:rFonts w:ascii="Times New Roman" w:hAnsi="Times New Roman" w:cs="Times New Roman"/>
                <w:sz w:val="27"/>
                <w:szCs w:val="27"/>
                <w:lang w:val="en-US"/>
              </w:rPr>
            </w:pPr>
            <w:r w:rsidRPr="00FF03ED">
              <w:rPr>
                <w:rFonts w:ascii="Times New Roman" w:hAnsi="Times New Roman" w:cs="Times New Roman"/>
                <w:sz w:val="27"/>
                <w:szCs w:val="27"/>
                <w:lang w:val="en-US"/>
              </w:rPr>
              <w:t>pH / BE</w:t>
            </w:r>
            <w:r w:rsidRPr="00FF03ED">
              <w:rPr>
                <w:rFonts w:ascii="Times New Roman" w:hAnsi="Times New Roman" w:cs="Times New Roman"/>
                <w:sz w:val="27"/>
                <w:szCs w:val="27"/>
              </w:rPr>
              <w:t>, ммоль/л</w:t>
            </w:r>
          </w:p>
        </w:tc>
        <w:tc>
          <w:tcPr>
            <w:tcW w:w="2508" w:type="dxa"/>
          </w:tcPr>
          <w:p w14:paraId="449A9F37" w14:textId="77777777" w:rsidR="009B4D07" w:rsidRPr="00FF03ED" w:rsidRDefault="009B4D07" w:rsidP="00724DE7">
            <w:pPr>
              <w:spacing w:after="0"/>
              <w:jc w:val="center"/>
              <w:rPr>
                <w:rFonts w:ascii="Times New Roman" w:hAnsi="Times New Roman" w:cs="Times New Roman"/>
                <w:sz w:val="27"/>
                <w:szCs w:val="27"/>
              </w:rPr>
            </w:pPr>
            <w:r w:rsidRPr="00FF03ED">
              <w:rPr>
                <w:rFonts w:ascii="Times New Roman" w:hAnsi="Times New Roman" w:cs="Times New Roman"/>
                <w:sz w:val="27"/>
                <w:szCs w:val="27"/>
              </w:rPr>
              <w:t>7,33 (7,3-7,4)</w:t>
            </w:r>
          </w:p>
        </w:tc>
        <w:tc>
          <w:tcPr>
            <w:tcW w:w="2451" w:type="dxa"/>
          </w:tcPr>
          <w:p w14:paraId="7ADAEB60" w14:textId="77777777" w:rsidR="009B4D07" w:rsidRPr="00FF03ED" w:rsidRDefault="009B4D07" w:rsidP="00724DE7">
            <w:pPr>
              <w:spacing w:after="0"/>
              <w:jc w:val="center"/>
              <w:rPr>
                <w:rFonts w:ascii="Times New Roman" w:hAnsi="Times New Roman" w:cs="Times New Roman"/>
                <w:sz w:val="27"/>
                <w:szCs w:val="27"/>
              </w:rPr>
            </w:pPr>
            <w:r w:rsidRPr="00FF03ED">
              <w:rPr>
                <w:rFonts w:ascii="Times New Roman" w:hAnsi="Times New Roman" w:cs="Times New Roman"/>
                <w:sz w:val="27"/>
                <w:szCs w:val="27"/>
              </w:rPr>
              <w:t>7,36 (7,33-7,37)</w:t>
            </w:r>
          </w:p>
        </w:tc>
        <w:tc>
          <w:tcPr>
            <w:tcW w:w="1275" w:type="dxa"/>
          </w:tcPr>
          <w:p w14:paraId="3B84BF61" w14:textId="77777777" w:rsidR="009B4D07" w:rsidRPr="00FF03ED" w:rsidRDefault="009B4D07" w:rsidP="00724DE7">
            <w:pPr>
              <w:spacing w:after="0"/>
              <w:jc w:val="center"/>
              <w:rPr>
                <w:rFonts w:ascii="Times New Roman" w:hAnsi="Times New Roman" w:cs="Times New Roman"/>
                <w:sz w:val="27"/>
                <w:szCs w:val="27"/>
              </w:rPr>
            </w:pPr>
            <w:r w:rsidRPr="00FF03ED">
              <w:rPr>
                <w:rFonts w:ascii="Times New Roman" w:hAnsi="Times New Roman" w:cs="Times New Roman"/>
                <w:sz w:val="27"/>
                <w:szCs w:val="27"/>
              </w:rPr>
              <w:t>0,78/0,77</w:t>
            </w:r>
          </w:p>
        </w:tc>
      </w:tr>
      <w:tr w:rsidR="009B4D07" w:rsidRPr="006270BA" w14:paraId="1DF219F4" w14:textId="77777777" w:rsidTr="00A11A35">
        <w:trPr>
          <w:trHeight w:val="227"/>
        </w:trPr>
        <w:tc>
          <w:tcPr>
            <w:tcW w:w="3400" w:type="dxa"/>
          </w:tcPr>
          <w:p w14:paraId="4361AE62" w14:textId="77777777" w:rsidR="009B4D07" w:rsidRPr="00FF03ED" w:rsidRDefault="009B4D07" w:rsidP="00724DE7">
            <w:pPr>
              <w:spacing w:after="0"/>
              <w:rPr>
                <w:rFonts w:ascii="Times New Roman" w:hAnsi="Times New Roman" w:cs="Times New Roman"/>
                <w:sz w:val="27"/>
                <w:szCs w:val="27"/>
                <w:lang w:val="en-US"/>
              </w:rPr>
            </w:pPr>
            <w:r w:rsidRPr="00FF03ED">
              <w:rPr>
                <w:rFonts w:ascii="Times New Roman" w:hAnsi="Times New Roman" w:cs="Times New Roman"/>
                <w:sz w:val="27"/>
                <w:szCs w:val="27"/>
              </w:rPr>
              <w:t xml:space="preserve">Температура, </w:t>
            </w:r>
            <w:r w:rsidRPr="00FF03ED">
              <w:rPr>
                <w:rFonts w:ascii="Times New Roman" w:hAnsi="Times New Roman" w:cs="Times New Roman"/>
                <w:sz w:val="27"/>
                <w:szCs w:val="27"/>
                <w:lang w:val="en-US"/>
              </w:rPr>
              <w:t>°C</w:t>
            </w:r>
          </w:p>
        </w:tc>
        <w:tc>
          <w:tcPr>
            <w:tcW w:w="2508" w:type="dxa"/>
          </w:tcPr>
          <w:p w14:paraId="156BC8BC" w14:textId="77777777" w:rsidR="009B4D07" w:rsidRPr="00FF03ED" w:rsidRDefault="009B4D07" w:rsidP="00724DE7">
            <w:pPr>
              <w:spacing w:after="0"/>
              <w:jc w:val="center"/>
              <w:rPr>
                <w:rFonts w:ascii="Times New Roman" w:hAnsi="Times New Roman" w:cs="Times New Roman"/>
                <w:sz w:val="27"/>
                <w:szCs w:val="27"/>
              </w:rPr>
            </w:pPr>
            <w:r w:rsidRPr="00FF03ED">
              <w:rPr>
                <w:rFonts w:ascii="Times New Roman" w:hAnsi="Times New Roman" w:cs="Times New Roman"/>
                <w:sz w:val="27"/>
                <w:szCs w:val="27"/>
              </w:rPr>
              <w:t>37,6 (37-37,8)</w:t>
            </w:r>
          </w:p>
        </w:tc>
        <w:tc>
          <w:tcPr>
            <w:tcW w:w="2451" w:type="dxa"/>
          </w:tcPr>
          <w:p w14:paraId="630093AF" w14:textId="77777777" w:rsidR="009B4D07" w:rsidRPr="00FF03ED" w:rsidRDefault="009B4D07" w:rsidP="00724DE7">
            <w:pPr>
              <w:spacing w:after="0"/>
              <w:jc w:val="center"/>
              <w:rPr>
                <w:rFonts w:ascii="Times New Roman" w:hAnsi="Times New Roman" w:cs="Times New Roman"/>
                <w:sz w:val="27"/>
                <w:szCs w:val="27"/>
              </w:rPr>
            </w:pPr>
            <w:r w:rsidRPr="00FF03ED">
              <w:rPr>
                <w:rFonts w:ascii="Times New Roman" w:hAnsi="Times New Roman" w:cs="Times New Roman"/>
                <w:sz w:val="27"/>
                <w:szCs w:val="27"/>
              </w:rPr>
              <w:t>36,7 (36,6-36,8)</w:t>
            </w:r>
          </w:p>
        </w:tc>
        <w:tc>
          <w:tcPr>
            <w:tcW w:w="1275" w:type="dxa"/>
          </w:tcPr>
          <w:p w14:paraId="282E940A" w14:textId="0F847F69" w:rsidR="009B4D07" w:rsidRPr="00FF03ED" w:rsidRDefault="009B4D07" w:rsidP="00724DE7">
            <w:pPr>
              <w:spacing w:after="0"/>
              <w:jc w:val="center"/>
              <w:rPr>
                <w:rFonts w:ascii="Times New Roman" w:hAnsi="Times New Roman" w:cs="Times New Roman"/>
                <w:sz w:val="27"/>
                <w:szCs w:val="27"/>
                <w:lang w:val="en-US"/>
              </w:rPr>
            </w:pPr>
            <w:r w:rsidRPr="00FF03ED">
              <w:rPr>
                <w:rFonts w:ascii="Times New Roman" w:hAnsi="Times New Roman" w:cs="Times New Roman"/>
                <w:sz w:val="27"/>
                <w:szCs w:val="27"/>
              </w:rPr>
              <w:t>0,</w:t>
            </w:r>
            <w:r w:rsidRPr="00FF03ED">
              <w:rPr>
                <w:rFonts w:ascii="Times New Roman" w:hAnsi="Times New Roman" w:cs="Times New Roman"/>
                <w:sz w:val="27"/>
                <w:szCs w:val="27"/>
                <w:lang w:val="en-US"/>
              </w:rPr>
              <w:t>0</w:t>
            </w:r>
            <w:r w:rsidR="009271C8" w:rsidRPr="00FF03ED">
              <w:rPr>
                <w:rFonts w:ascii="Times New Roman" w:hAnsi="Times New Roman" w:cs="Times New Roman"/>
                <w:sz w:val="27"/>
                <w:szCs w:val="27"/>
              </w:rPr>
              <w:t>4</w:t>
            </w:r>
            <w:r w:rsidRPr="00FF03ED">
              <w:rPr>
                <w:rFonts w:ascii="Times New Roman" w:hAnsi="Times New Roman" w:cs="Times New Roman"/>
                <w:sz w:val="27"/>
                <w:szCs w:val="27"/>
                <w:vertAlign w:val="superscript"/>
                <w:lang w:val="en-US"/>
              </w:rPr>
              <w:t>*</w:t>
            </w:r>
          </w:p>
        </w:tc>
      </w:tr>
      <w:tr w:rsidR="009B4D07" w:rsidRPr="006270BA" w14:paraId="372AA55A" w14:textId="77777777" w:rsidTr="00A11A35">
        <w:trPr>
          <w:trHeight w:val="227"/>
        </w:trPr>
        <w:tc>
          <w:tcPr>
            <w:tcW w:w="3400" w:type="dxa"/>
          </w:tcPr>
          <w:p w14:paraId="6BDA62B4" w14:textId="77777777" w:rsidR="009B4D07" w:rsidRPr="00FF03ED" w:rsidRDefault="009B4D07" w:rsidP="00724DE7">
            <w:pPr>
              <w:spacing w:after="0"/>
              <w:rPr>
                <w:rFonts w:ascii="Times New Roman" w:hAnsi="Times New Roman" w:cs="Times New Roman"/>
                <w:sz w:val="27"/>
                <w:szCs w:val="27"/>
                <w:lang w:val="en-US"/>
              </w:rPr>
            </w:pPr>
            <w:r w:rsidRPr="00FF03ED">
              <w:rPr>
                <w:rFonts w:ascii="Times New Roman" w:hAnsi="Times New Roman" w:cs="Times New Roman"/>
                <w:sz w:val="27"/>
                <w:szCs w:val="27"/>
              </w:rPr>
              <w:t xml:space="preserve">Лейкоциты, </w:t>
            </w:r>
            <w:r w:rsidRPr="00FF03ED">
              <w:rPr>
                <w:rFonts w:ascii="Times New Roman" w:hAnsi="Times New Roman" w:cs="Times New Roman"/>
                <w:sz w:val="27"/>
                <w:szCs w:val="27"/>
                <w:lang w:val="en-US"/>
              </w:rPr>
              <w:t>10⁹/л</w:t>
            </w:r>
          </w:p>
        </w:tc>
        <w:tc>
          <w:tcPr>
            <w:tcW w:w="2508" w:type="dxa"/>
          </w:tcPr>
          <w:p w14:paraId="34099505" w14:textId="77777777" w:rsidR="009B4D07" w:rsidRPr="00FF03ED" w:rsidRDefault="009B4D07" w:rsidP="00724DE7">
            <w:pPr>
              <w:spacing w:after="0"/>
              <w:jc w:val="center"/>
              <w:rPr>
                <w:rFonts w:ascii="Times New Roman" w:hAnsi="Times New Roman" w:cs="Times New Roman"/>
                <w:sz w:val="27"/>
                <w:szCs w:val="27"/>
              </w:rPr>
            </w:pPr>
            <w:r w:rsidRPr="00FF03ED">
              <w:rPr>
                <w:rFonts w:ascii="Times New Roman" w:hAnsi="Times New Roman" w:cs="Times New Roman"/>
                <w:sz w:val="27"/>
                <w:szCs w:val="27"/>
              </w:rPr>
              <w:t>0,6 (0,2-2,6)</w:t>
            </w:r>
          </w:p>
        </w:tc>
        <w:tc>
          <w:tcPr>
            <w:tcW w:w="2451" w:type="dxa"/>
          </w:tcPr>
          <w:p w14:paraId="6EA69D95" w14:textId="77777777" w:rsidR="009B4D07" w:rsidRPr="00FF03ED" w:rsidRDefault="009B4D07" w:rsidP="00724DE7">
            <w:pPr>
              <w:spacing w:after="0"/>
              <w:jc w:val="center"/>
              <w:rPr>
                <w:rFonts w:ascii="Times New Roman" w:hAnsi="Times New Roman" w:cs="Times New Roman"/>
                <w:sz w:val="27"/>
                <w:szCs w:val="27"/>
              </w:rPr>
            </w:pPr>
            <w:r w:rsidRPr="00FF03ED">
              <w:rPr>
                <w:rFonts w:ascii="Times New Roman" w:hAnsi="Times New Roman" w:cs="Times New Roman"/>
                <w:sz w:val="27"/>
                <w:szCs w:val="27"/>
              </w:rPr>
              <w:t>2,4 (1,95-7,08)</w:t>
            </w:r>
          </w:p>
        </w:tc>
        <w:tc>
          <w:tcPr>
            <w:tcW w:w="1275" w:type="dxa"/>
          </w:tcPr>
          <w:p w14:paraId="08F842E3" w14:textId="2F52583D" w:rsidR="009B4D07" w:rsidRPr="00FF03ED" w:rsidRDefault="009B4D07" w:rsidP="00724DE7">
            <w:pPr>
              <w:spacing w:after="0"/>
              <w:jc w:val="center"/>
              <w:rPr>
                <w:rFonts w:ascii="Times New Roman" w:hAnsi="Times New Roman" w:cs="Times New Roman"/>
                <w:sz w:val="27"/>
                <w:szCs w:val="27"/>
              </w:rPr>
            </w:pPr>
            <w:r w:rsidRPr="00FF03ED">
              <w:rPr>
                <w:rFonts w:ascii="Times New Roman" w:hAnsi="Times New Roman" w:cs="Times New Roman"/>
                <w:sz w:val="27"/>
                <w:szCs w:val="27"/>
              </w:rPr>
              <w:t>0,0</w:t>
            </w:r>
            <w:r w:rsidR="00013C19" w:rsidRPr="00FF03ED">
              <w:rPr>
                <w:rFonts w:ascii="Times New Roman" w:hAnsi="Times New Roman" w:cs="Times New Roman"/>
                <w:sz w:val="27"/>
                <w:szCs w:val="27"/>
              </w:rPr>
              <w:t>4</w:t>
            </w:r>
            <w:r w:rsidRPr="00FF03ED">
              <w:rPr>
                <w:rFonts w:ascii="Times New Roman" w:hAnsi="Times New Roman" w:cs="Times New Roman"/>
                <w:sz w:val="27"/>
                <w:szCs w:val="27"/>
                <w:vertAlign w:val="superscript"/>
              </w:rPr>
              <w:t>*</w:t>
            </w:r>
          </w:p>
        </w:tc>
      </w:tr>
      <w:tr w:rsidR="00114C8F" w:rsidRPr="006270BA" w14:paraId="4826245A" w14:textId="77777777" w:rsidTr="00A11A35">
        <w:trPr>
          <w:trHeight w:val="227"/>
        </w:trPr>
        <w:tc>
          <w:tcPr>
            <w:tcW w:w="9634" w:type="dxa"/>
            <w:gridSpan w:val="4"/>
          </w:tcPr>
          <w:p w14:paraId="1900A0D1" w14:textId="2F8DAD8E" w:rsidR="00114C8F" w:rsidRPr="00114C8F" w:rsidRDefault="00114C8F" w:rsidP="00A11A35">
            <w:pPr>
              <w:autoSpaceDE w:val="0"/>
              <w:autoSpaceDN w:val="0"/>
              <w:adjustRightInd w:val="0"/>
              <w:spacing w:after="0" w:line="240" w:lineRule="auto"/>
              <w:ind w:firstLine="601"/>
              <w:jc w:val="both"/>
              <w:rPr>
                <w:rFonts w:ascii="Times New Roman" w:hAnsi="Times New Roman" w:cs="Times New Roman"/>
                <w:sz w:val="24"/>
                <w:szCs w:val="24"/>
              </w:rPr>
            </w:pPr>
            <w:r w:rsidRPr="00114C8F">
              <w:rPr>
                <w:rFonts w:ascii="Times New Roman" w:hAnsi="Times New Roman" w:cs="Times New Roman"/>
                <w:sz w:val="24"/>
                <w:szCs w:val="24"/>
              </w:rPr>
              <w:t>Примечание: * - изменения показателей статистически значимы (p&lt;0,05)</w:t>
            </w:r>
          </w:p>
        </w:tc>
      </w:tr>
    </w:tbl>
    <w:p w14:paraId="1A19443F" w14:textId="77777777" w:rsidR="00114C8F" w:rsidRDefault="00013C19" w:rsidP="00013C19">
      <w:pPr>
        <w:autoSpaceDE w:val="0"/>
        <w:autoSpaceDN w:val="0"/>
        <w:adjustRightInd w:val="0"/>
        <w:spacing w:after="0" w:line="240" w:lineRule="auto"/>
        <w:jc w:val="both"/>
        <w:rPr>
          <w:rFonts w:ascii="Times New Roman" w:hAnsi="Times New Roman" w:cs="Times New Roman"/>
          <w:sz w:val="28"/>
          <w:szCs w:val="28"/>
        </w:rPr>
      </w:pPr>
      <w:r w:rsidRPr="006270BA">
        <w:rPr>
          <w:rFonts w:ascii="Times New Roman" w:hAnsi="Times New Roman" w:cs="Times New Roman"/>
          <w:sz w:val="28"/>
          <w:szCs w:val="28"/>
        </w:rPr>
        <w:tab/>
      </w:r>
    </w:p>
    <w:p w14:paraId="4E1889CC" w14:textId="14FB40B8" w:rsidR="00013C19" w:rsidRPr="006270BA" w:rsidRDefault="00114C8F" w:rsidP="00013C1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013C19" w:rsidRPr="006270BA">
        <w:rPr>
          <w:rFonts w:ascii="Times New Roman" w:hAnsi="Times New Roman" w:cs="Times New Roman"/>
          <w:sz w:val="28"/>
          <w:szCs w:val="28"/>
        </w:rPr>
        <w:t>У детей с признаками органной дисфункции выявлены статистически значимые различия по ряду лабораторных показателей. Так, уровень С‑реактивного белка был существенно выше (Me 101 мг/л против 23,5 мг/л; p=0,002), что отражает выраженный воспалительный ответ. Также отмечено повышение креатинина (Me 52 мкмоль/л против 44 мкмоль/л; p=0,01) и мочевины (Me 6,6 ммоль/л против 5 ммоль/л; p=0,04), указывающее на ранние признаки нарушения функции почек. У пациентов с органной дисфункцией чаще регистрировалась гипертермия (37,6 °C против 36,7 °C; p=0,04) и лейкопения (Me 0,6×10⁹/л против 2,4×10⁹/л; p=0,04). Различия по тромбоцитам, показателям коагулограммы и кислотно‑основному состоянию статистической значимости не достигли. Таким образом, органная дисфункция ассоциировалась преимущественно с выраженным воспалительным ответом, нарушением азотистого обмена и изменениями температуры и лейкоцитарного профиля.</w:t>
      </w:r>
      <w:r w:rsidR="00013C19" w:rsidRPr="006270BA">
        <w:rPr>
          <w:rFonts w:ascii="Times New Roman" w:hAnsi="Times New Roman" w:cs="Times New Roman"/>
          <w:sz w:val="28"/>
          <w:szCs w:val="28"/>
        </w:rPr>
        <w:tab/>
        <w:t>Для оценки клинической значимости подгруппы пациентов с PEWS 1–4 балла и обоснования необходимости их перевода в ОРИТ был проведён анализ частоты осложнений и объёма интенсивной терапии. Обобщённые данные о характере осложнений и проводимых лечебных вмешательствах представлены в таблице 5</w:t>
      </w:r>
      <w:r>
        <w:rPr>
          <w:rFonts w:ascii="Times New Roman" w:hAnsi="Times New Roman" w:cs="Times New Roman"/>
          <w:sz w:val="28"/>
          <w:szCs w:val="28"/>
        </w:rPr>
        <w:t>6</w:t>
      </w:r>
      <w:r w:rsidR="00013C19" w:rsidRPr="006270BA">
        <w:rPr>
          <w:rFonts w:ascii="Times New Roman" w:hAnsi="Times New Roman" w:cs="Times New Roman"/>
          <w:sz w:val="28"/>
          <w:szCs w:val="28"/>
        </w:rPr>
        <w:t>. Данный этап исследования направлен на определение потребности пациентов в интенсивных лечебных мероприятиях и органной поддержке при умеренных значениях суммарного балла PEWS.</w:t>
      </w:r>
    </w:p>
    <w:p w14:paraId="23F2F8FD" w14:textId="3AECDB19" w:rsidR="00FD625D" w:rsidRDefault="00FD625D" w:rsidP="00FD625D">
      <w:pPr>
        <w:autoSpaceDE w:val="0"/>
        <w:autoSpaceDN w:val="0"/>
        <w:adjustRightInd w:val="0"/>
        <w:spacing w:after="0" w:line="240" w:lineRule="auto"/>
        <w:jc w:val="both"/>
        <w:rPr>
          <w:rFonts w:ascii="Times New Roman" w:hAnsi="Times New Roman" w:cs="Times New Roman"/>
          <w:sz w:val="28"/>
          <w:szCs w:val="28"/>
        </w:rPr>
      </w:pPr>
    </w:p>
    <w:p w14:paraId="2B9E1830" w14:textId="6B12B590" w:rsidR="00FF03ED" w:rsidRDefault="00FF03ED" w:rsidP="00FD625D">
      <w:pPr>
        <w:autoSpaceDE w:val="0"/>
        <w:autoSpaceDN w:val="0"/>
        <w:adjustRightInd w:val="0"/>
        <w:spacing w:after="0" w:line="240" w:lineRule="auto"/>
        <w:jc w:val="both"/>
        <w:rPr>
          <w:rFonts w:ascii="Times New Roman" w:hAnsi="Times New Roman" w:cs="Times New Roman"/>
          <w:sz w:val="28"/>
          <w:szCs w:val="28"/>
        </w:rPr>
      </w:pPr>
    </w:p>
    <w:p w14:paraId="47CC4422" w14:textId="77777777" w:rsidR="00FF03ED" w:rsidRPr="006270BA" w:rsidRDefault="00FF03ED" w:rsidP="00FD625D">
      <w:pPr>
        <w:autoSpaceDE w:val="0"/>
        <w:autoSpaceDN w:val="0"/>
        <w:adjustRightInd w:val="0"/>
        <w:spacing w:after="0" w:line="240" w:lineRule="auto"/>
        <w:jc w:val="both"/>
        <w:rPr>
          <w:rFonts w:ascii="Times New Roman" w:hAnsi="Times New Roman" w:cs="Times New Roman"/>
          <w:sz w:val="28"/>
          <w:szCs w:val="28"/>
        </w:rPr>
      </w:pPr>
    </w:p>
    <w:p w14:paraId="0A057B87" w14:textId="2CE58F78" w:rsidR="00013C19" w:rsidRPr="006270BA" w:rsidRDefault="00013C19" w:rsidP="00013C19">
      <w:pPr>
        <w:autoSpaceDE w:val="0"/>
        <w:autoSpaceDN w:val="0"/>
        <w:adjustRightInd w:val="0"/>
        <w:spacing w:after="0" w:line="240" w:lineRule="auto"/>
        <w:jc w:val="both"/>
        <w:rPr>
          <w:rFonts w:ascii="Times New Roman" w:hAnsi="Times New Roman" w:cs="Times New Roman"/>
          <w:sz w:val="28"/>
          <w:szCs w:val="28"/>
        </w:rPr>
      </w:pPr>
      <w:r w:rsidRPr="006270BA">
        <w:rPr>
          <w:rFonts w:ascii="Times New Roman" w:hAnsi="Times New Roman" w:cs="Times New Roman"/>
          <w:sz w:val="28"/>
          <w:szCs w:val="28"/>
        </w:rPr>
        <w:lastRenderedPageBreak/>
        <w:t>Таблица 5</w:t>
      </w:r>
      <w:r w:rsidR="00114C8F">
        <w:rPr>
          <w:rFonts w:ascii="Times New Roman" w:hAnsi="Times New Roman" w:cs="Times New Roman"/>
          <w:sz w:val="28"/>
          <w:szCs w:val="28"/>
        </w:rPr>
        <w:t>6</w:t>
      </w:r>
      <w:r w:rsidRPr="006270BA">
        <w:rPr>
          <w:rFonts w:ascii="Times New Roman" w:hAnsi="Times New Roman" w:cs="Times New Roman"/>
          <w:sz w:val="28"/>
          <w:szCs w:val="28"/>
        </w:rPr>
        <w:t xml:space="preserve"> - Частота осложнений и объём интенсивной терапии у пациентов с PEWS 3–4 балла </w:t>
      </w:r>
    </w:p>
    <w:p w14:paraId="3FA6E8A2" w14:textId="77777777" w:rsidR="00013C19" w:rsidRPr="006270BA" w:rsidRDefault="00013C19" w:rsidP="00013C19">
      <w:pPr>
        <w:autoSpaceDE w:val="0"/>
        <w:autoSpaceDN w:val="0"/>
        <w:adjustRightInd w:val="0"/>
        <w:spacing w:after="0" w:line="240" w:lineRule="auto"/>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58"/>
        <w:gridCol w:w="1417"/>
        <w:gridCol w:w="1553"/>
      </w:tblGrid>
      <w:tr w:rsidR="00013C19" w:rsidRPr="006270BA" w14:paraId="67CD155A" w14:textId="77777777" w:rsidTr="00724DE7">
        <w:tc>
          <w:tcPr>
            <w:tcW w:w="6658" w:type="dxa"/>
          </w:tcPr>
          <w:p w14:paraId="4D61BBEA" w14:textId="77777777" w:rsidR="00013C19" w:rsidRPr="00FF03ED" w:rsidRDefault="00013C19" w:rsidP="00724DE7">
            <w:pPr>
              <w:autoSpaceDE w:val="0"/>
              <w:autoSpaceDN w:val="0"/>
              <w:adjustRightInd w:val="0"/>
              <w:spacing w:after="0"/>
              <w:jc w:val="center"/>
              <w:rPr>
                <w:rFonts w:ascii="Times New Roman" w:hAnsi="Times New Roman" w:cs="Times New Roman"/>
                <w:sz w:val="27"/>
                <w:szCs w:val="27"/>
              </w:rPr>
            </w:pPr>
            <w:r w:rsidRPr="00FF03ED">
              <w:rPr>
                <w:rFonts w:ascii="Times New Roman" w:hAnsi="Times New Roman" w:cs="Times New Roman"/>
                <w:sz w:val="27"/>
                <w:szCs w:val="27"/>
              </w:rPr>
              <w:t>Показатель</w:t>
            </w:r>
          </w:p>
        </w:tc>
        <w:tc>
          <w:tcPr>
            <w:tcW w:w="1417" w:type="dxa"/>
          </w:tcPr>
          <w:p w14:paraId="3972E77C" w14:textId="77777777" w:rsidR="00013C19" w:rsidRPr="00FF03ED" w:rsidRDefault="00013C19" w:rsidP="00724DE7">
            <w:pPr>
              <w:autoSpaceDE w:val="0"/>
              <w:autoSpaceDN w:val="0"/>
              <w:adjustRightInd w:val="0"/>
              <w:spacing w:after="0"/>
              <w:jc w:val="center"/>
              <w:rPr>
                <w:rFonts w:ascii="Times New Roman" w:hAnsi="Times New Roman" w:cs="Times New Roman"/>
                <w:sz w:val="27"/>
                <w:szCs w:val="27"/>
              </w:rPr>
            </w:pPr>
            <w:r w:rsidRPr="00FF03ED">
              <w:rPr>
                <w:rFonts w:ascii="Times New Roman" w:hAnsi="Times New Roman" w:cs="Times New Roman"/>
                <w:sz w:val="27"/>
                <w:szCs w:val="27"/>
                <w:lang w:val="en-US"/>
              </w:rPr>
              <w:t>n=</w:t>
            </w:r>
            <w:r w:rsidRPr="00FF03ED">
              <w:rPr>
                <w:rFonts w:ascii="Times New Roman" w:hAnsi="Times New Roman" w:cs="Times New Roman"/>
                <w:sz w:val="27"/>
                <w:szCs w:val="27"/>
              </w:rPr>
              <w:t>53</w:t>
            </w:r>
          </w:p>
        </w:tc>
        <w:tc>
          <w:tcPr>
            <w:tcW w:w="1553" w:type="dxa"/>
          </w:tcPr>
          <w:p w14:paraId="082753F8" w14:textId="77777777" w:rsidR="00013C19" w:rsidRPr="00FF03ED" w:rsidRDefault="00013C19" w:rsidP="00724DE7">
            <w:pPr>
              <w:autoSpaceDE w:val="0"/>
              <w:autoSpaceDN w:val="0"/>
              <w:adjustRightInd w:val="0"/>
              <w:spacing w:after="0"/>
              <w:jc w:val="center"/>
              <w:rPr>
                <w:rFonts w:ascii="Times New Roman" w:hAnsi="Times New Roman" w:cs="Times New Roman"/>
                <w:sz w:val="27"/>
                <w:szCs w:val="27"/>
                <w:lang w:val="en-US"/>
              </w:rPr>
            </w:pPr>
            <w:r w:rsidRPr="00FF03ED">
              <w:rPr>
                <w:rFonts w:ascii="Times New Roman" w:hAnsi="Times New Roman" w:cs="Times New Roman"/>
                <w:sz w:val="27"/>
                <w:szCs w:val="27"/>
                <w:lang w:val="en-US"/>
              </w:rPr>
              <w:t>%</w:t>
            </w:r>
          </w:p>
        </w:tc>
      </w:tr>
      <w:tr w:rsidR="00013C19" w:rsidRPr="006270BA" w14:paraId="33883A8D" w14:textId="77777777" w:rsidTr="00114C8F">
        <w:tc>
          <w:tcPr>
            <w:tcW w:w="6658" w:type="dxa"/>
            <w:tcBorders>
              <w:bottom w:val="nil"/>
            </w:tcBorders>
          </w:tcPr>
          <w:p w14:paraId="41B909BE" w14:textId="77777777" w:rsidR="00013C19" w:rsidRPr="00FF03ED" w:rsidRDefault="00013C19" w:rsidP="00724DE7">
            <w:pPr>
              <w:autoSpaceDE w:val="0"/>
              <w:autoSpaceDN w:val="0"/>
              <w:adjustRightInd w:val="0"/>
              <w:spacing w:after="0"/>
              <w:jc w:val="both"/>
              <w:rPr>
                <w:rFonts w:ascii="Times New Roman" w:hAnsi="Times New Roman" w:cs="Times New Roman"/>
                <w:sz w:val="27"/>
                <w:szCs w:val="27"/>
              </w:rPr>
            </w:pPr>
            <w:r w:rsidRPr="00FF03ED">
              <w:rPr>
                <w:rFonts w:ascii="Times New Roman" w:hAnsi="Times New Roman" w:cs="Times New Roman"/>
                <w:sz w:val="27"/>
                <w:szCs w:val="27"/>
              </w:rPr>
              <w:t>Трансфузионная терапия</w:t>
            </w:r>
          </w:p>
        </w:tc>
        <w:tc>
          <w:tcPr>
            <w:tcW w:w="1417" w:type="dxa"/>
            <w:tcBorders>
              <w:bottom w:val="nil"/>
            </w:tcBorders>
          </w:tcPr>
          <w:p w14:paraId="72B79503" w14:textId="77777777" w:rsidR="00013C19" w:rsidRPr="00FF03ED" w:rsidRDefault="00013C19" w:rsidP="00724DE7">
            <w:pPr>
              <w:autoSpaceDE w:val="0"/>
              <w:autoSpaceDN w:val="0"/>
              <w:adjustRightInd w:val="0"/>
              <w:spacing w:after="0"/>
              <w:jc w:val="center"/>
              <w:rPr>
                <w:rFonts w:ascii="Times New Roman" w:hAnsi="Times New Roman" w:cs="Times New Roman"/>
                <w:sz w:val="27"/>
                <w:szCs w:val="27"/>
              </w:rPr>
            </w:pPr>
            <w:r w:rsidRPr="00FF03ED">
              <w:rPr>
                <w:rFonts w:ascii="Times New Roman" w:hAnsi="Times New Roman" w:cs="Times New Roman"/>
                <w:sz w:val="27"/>
                <w:szCs w:val="27"/>
              </w:rPr>
              <w:t>46</w:t>
            </w:r>
          </w:p>
        </w:tc>
        <w:tc>
          <w:tcPr>
            <w:tcW w:w="1553" w:type="dxa"/>
            <w:tcBorders>
              <w:bottom w:val="nil"/>
            </w:tcBorders>
          </w:tcPr>
          <w:p w14:paraId="07DC8FE0" w14:textId="77777777" w:rsidR="00013C19" w:rsidRPr="00FF03ED" w:rsidRDefault="00013C19" w:rsidP="00724DE7">
            <w:pPr>
              <w:autoSpaceDE w:val="0"/>
              <w:autoSpaceDN w:val="0"/>
              <w:adjustRightInd w:val="0"/>
              <w:spacing w:after="0"/>
              <w:jc w:val="center"/>
              <w:rPr>
                <w:rFonts w:ascii="Times New Roman" w:hAnsi="Times New Roman" w:cs="Times New Roman"/>
                <w:sz w:val="27"/>
                <w:szCs w:val="27"/>
              </w:rPr>
            </w:pPr>
            <w:r w:rsidRPr="00FF03ED">
              <w:rPr>
                <w:rFonts w:ascii="Times New Roman" w:hAnsi="Times New Roman" w:cs="Times New Roman"/>
                <w:sz w:val="27"/>
                <w:szCs w:val="27"/>
              </w:rPr>
              <w:t>83,6</w:t>
            </w:r>
          </w:p>
        </w:tc>
      </w:tr>
      <w:tr w:rsidR="00013C19" w:rsidRPr="006270BA" w14:paraId="47E0E6F5" w14:textId="77777777" w:rsidTr="00724DE7">
        <w:tc>
          <w:tcPr>
            <w:tcW w:w="6658" w:type="dxa"/>
          </w:tcPr>
          <w:p w14:paraId="0C3AF337" w14:textId="77777777" w:rsidR="00013C19" w:rsidRPr="00FF03ED" w:rsidRDefault="00013C19" w:rsidP="00724DE7">
            <w:pPr>
              <w:autoSpaceDE w:val="0"/>
              <w:autoSpaceDN w:val="0"/>
              <w:adjustRightInd w:val="0"/>
              <w:spacing w:after="0"/>
              <w:jc w:val="both"/>
              <w:rPr>
                <w:rFonts w:ascii="Times New Roman" w:hAnsi="Times New Roman" w:cs="Times New Roman"/>
                <w:sz w:val="27"/>
                <w:szCs w:val="27"/>
              </w:rPr>
            </w:pPr>
            <w:r w:rsidRPr="00FF03ED">
              <w:rPr>
                <w:rFonts w:ascii="Times New Roman" w:hAnsi="Times New Roman" w:cs="Times New Roman"/>
                <w:sz w:val="27"/>
                <w:szCs w:val="27"/>
              </w:rPr>
              <w:t>Энтеральное питание через зонд</w:t>
            </w:r>
          </w:p>
        </w:tc>
        <w:tc>
          <w:tcPr>
            <w:tcW w:w="1417" w:type="dxa"/>
          </w:tcPr>
          <w:p w14:paraId="4C913D1A" w14:textId="77777777" w:rsidR="00013C19" w:rsidRPr="00FF03ED" w:rsidRDefault="00013C19" w:rsidP="00724DE7">
            <w:pPr>
              <w:autoSpaceDE w:val="0"/>
              <w:autoSpaceDN w:val="0"/>
              <w:adjustRightInd w:val="0"/>
              <w:spacing w:after="0"/>
              <w:jc w:val="center"/>
              <w:rPr>
                <w:rFonts w:ascii="Times New Roman" w:hAnsi="Times New Roman" w:cs="Times New Roman"/>
                <w:sz w:val="27"/>
                <w:szCs w:val="27"/>
              </w:rPr>
            </w:pPr>
            <w:r w:rsidRPr="00FF03ED">
              <w:rPr>
                <w:rFonts w:ascii="Times New Roman" w:hAnsi="Times New Roman" w:cs="Times New Roman"/>
                <w:sz w:val="27"/>
                <w:szCs w:val="27"/>
              </w:rPr>
              <w:t>39</w:t>
            </w:r>
          </w:p>
        </w:tc>
        <w:tc>
          <w:tcPr>
            <w:tcW w:w="1553" w:type="dxa"/>
          </w:tcPr>
          <w:p w14:paraId="7AE1EA27" w14:textId="77777777" w:rsidR="00013C19" w:rsidRPr="00FF03ED" w:rsidRDefault="00013C19" w:rsidP="00724DE7">
            <w:pPr>
              <w:autoSpaceDE w:val="0"/>
              <w:autoSpaceDN w:val="0"/>
              <w:adjustRightInd w:val="0"/>
              <w:spacing w:after="0"/>
              <w:jc w:val="center"/>
              <w:rPr>
                <w:rFonts w:ascii="Times New Roman" w:hAnsi="Times New Roman" w:cs="Times New Roman"/>
                <w:sz w:val="27"/>
                <w:szCs w:val="27"/>
              </w:rPr>
            </w:pPr>
            <w:r w:rsidRPr="00FF03ED">
              <w:rPr>
                <w:rFonts w:ascii="Times New Roman" w:hAnsi="Times New Roman" w:cs="Times New Roman"/>
                <w:sz w:val="27"/>
                <w:szCs w:val="27"/>
              </w:rPr>
              <w:t>70,9</w:t>
            </w:r>
          </w:p>
        </w:tc>
      </w:tr>
      <w:tr w:rsidR="00013C19" w:rsidRPr="006270BA" w14:paraId="06FC7587" w14:textId="77777777" w:rsidTr="00724DE7">
        <w:tc>
          <w:tcPr>
            <w:tcW w:w="6658" w:type="dxa"/>
          </w:tcPr>
          <w:p w14:paraId="1A092A89" w14:textId="77777777" w:rsidR="00013C19" w:rsidRPr="00FF03ED" w:rsidRDefault="00013C19" w:rsidP="00724DE7">
            <w:pPr>
              <w:autoSpaceDE w:val="0"/>
              <w:autoSpaceDN w:val="0"/>
              <w:adjustRightInd w:val="0"/>
              <w:spacing w:after="0"/>
              <w:jc w:val="both"/>
              <w:rPr>
                <w:rFonts w:ascii="Times New Roman" w:hAnsi="Times New Roman" w:cs="Times New Roman"/>
                <w:sz w:val="27"/>
                <w:szCs w:val="27"/>
              </w:rPr>
            </w:pPr>
            <w:r w:rsidRPr="00FF03ED">
              <w:rPr>
                <w:rFonts w:ascii="Times New Roman" w:hAnsi="Times New Roman" w:cs="Times New Roman"/>
                <w:sz w:val="27"/>
                <w:szCs w:val="27"/>
              </w:rPr>
              <w:t>Вазо-/кардиотоническая поддержка</w:t>
            </w:r>
          </w:p>
        </w:tc>
        <w:tc>
          <w:tcPr>
            <w:tcW w:w="1417" w:type="dxa"/>
          </w:tcPr>
          <w:p w14:paraId="6CB181F7" w14:textId="77777777" w:rsidR="00013C19" w:rsidRPr="00FF03ED" w:rsidRDefault="00013C19" w:rsidP="00724DE7">
            <w:pPr>
              <w:autoSpaceDE w:val="0"/>
              <w:autoSpaceDN w:val="0"/>
              <w:adjustRightInd w:val="0"/>
              <w:spacing w:after="0"/>
              <w:jc w:val="center"/>
              <w:rPr>
                <w:rFonts w:ascii="Times New Roman" w:hAnsi="Times New Roman" w:cs="Times New Roman"/>
                <w:sz w:val="27"/>
                <w:szCs w:val="27"/>
              </w:rPr>
            </w:pPr>
            <w:r w:rsidRPr="00FF03ED">
              <w:rPr>
                <w:rFonts w:ascii="Times New Roman" w:hAnsi="Times New Roman" w:cs="Times New Roman"/>
                <w:sz w:val="27"/>
                <w:szCs w:val="27"/>
              </w:rPr>
              <w:t>10</w:t>
            </w:r>
          </w:p>
        </w:tc>
        <w:tc>
          <w:tcPr>
            <w:tcW w:w="1553" w:type="dxa"/>
          </w:tcPr>
          <w:p w14:paraId="70D3C369" w14:textId="77777777" w:rsidR="00013C19" w:rsidRPr="00FF03ED" w:rsidRDefault="00013C19" w:rsidP="00724DE7">
            <w:pPr>
              <w:autoSpaceDE w:val="0"/>
              <w:autoSpaceDN w:val="0"/>
              <w:adjustRightInd w:val="0"/>
              <w:spacing w:after="0"/>
              <w:jc w:val="center"/>
              <w:rPr>
                <w:rFonts w:ascii="Times New Roman" w:hAnsi="Times New Roman" w:cs="Times New Roman"/>
                <w:sz w:val="27"/>
                <w:szCs w:val="27"/>
              </w:rPr>
            </w:pPr>
            <w:r w:rsidRPr="00FF03ED">
              <w:rPr>
                <w:rFonts w:ascii="Times New Roman" w:hAnsi="Times New Roman" w:cs="Times New Roman"/>
                <w:sz w:val="27"/>
                <w:szCs w:val="27"/>
              </w:rPr>
              <w:t>18,1</w:t>
            </w:r>
          </w:p>
        </w:tc>
      </w:tr>
      <w:tr w:rsidR="00013C19" w:rsidRPr="006270BA" w14:paraId="18AEE4B4" w14:textId="77777777" w:rsidTr="00724DE7">
        <w:tc>
          <w:tcPr>
            <w:tcW w:w="6658" w:type="dxa"/>
          </w:tcPr>
          <w:p w14:paraId="1E35828E" w14:textId="77777777" w:rsidR="00013C19" w:rsidRPr="00FF03ED" w:rsidRDefault="00013C19" w:rsidP="00724DE7">
            <w:pPr>
              <w:autoSpaceDE w:val="0"/>
              <w:autoSpaceDN w:val="0"/>
              <w:adjustRightInd w:val="0"/>
              <w:spacing w:after="0"/>
              <w:rPr>
                <w:rFonts w:ascii="Times New Roman" w:hAnsi="Times New Roman" w:cs="Times New Roman"/>
                <w:sz w:val="27"/>
                <w:szCs w:val="27"/>
              </w:rPr>
            </w:pPr>
            <w:r w:rsidRPr="00FF03ED">
              <w:rPr>
                <w:rFonts w:ascii="Times New Roman" w:hAnsi="Times New Roman" w:cs="Times New Roman"/>
                <w:sz w:val="27"/>
                <w:szCs w:val="27"/>
              </w:rPr>
              <w:t>Искусственная вентиляция лёгких</w:t>
            </w:r>
          </w:p>
        </w:tc>
        <w:tc>
          <w:tcPr>
            <w:tcW w:w="1417" w:type="dxa"/>
          </w:tcPr>
          <w:p w14:paraId="05DE3225" w14:textId="77777777" w:rsidR="00013C19" w:rsidRPr="00FF03ED" w:rsidRDefault="00013C19" w:rsidP="00724DE7">
            <w:pPr>
              <w:autoSpaceDE w:val="0"/>
              <w:autoSpaceDN w:val="0"/>
              <w:adjustRightInd w:val="0"/>
              <w:spacing w:after="0"/>
              <w:jc w:val="center"/>
              <w:rPr>
                <w:rFonts w:ascii="Times New Roman" w:hAnsi="Times New Roman" w:cs="Times New Roman"/>
                <w:sz w:val="27"/>
                <w:szCs w:val="27"/>
              </w:rPr>
            </w:pPr>
            <w:r w:rsidRPr="00FF03ED">
              <w:rPr>
                <w:rFonts w:ascii="Times New Roman" w:hAnsi="Times New Roman" w:cs="Times New Roman"/>
                <w:sz w:val="27"/>
                <w:szCs w:val="27"/>
              </w:rPr>
              <w:t>18</w:t>
            </w:r>
          </w:p>
        </w:tc>
        <w:tc>
          <w:tcPr>
            <w:tcW w:w="1553" w:type="dxa"/>
          </w:tcPr>
          <w:p w14:paraId="38365D87" w14:textId="77777777" w:rsidR="00013C19" w:rsidRPr="00FF03ED" w:rsidRDefault="00013C19" w:rsidP="00724DE7">
            <w:pPr>
              <w:autoSpaceDE w:val="0"/>
              <w:autoSpaceDN w:val="0"/>
              <w:adjustRightInd w:val="0"/>
              <w:spacing w:after="0"/>
              <w:jc w:val="center"/>
              <w:rPr>
                <w:rFonts w:ascii="Times New Roman" w:hAnsi="Times New Roman" w:cs="Times New Roman"/>
                <w:sz w:val="27"/>
                <w:szCs w:val="27"/>
              </w:rPr>
            </w:pPr>
            <w:r w:rsidRPr="00FF03ED">
              <w:rPr>
                <w:rFonts w:ascii="Times New Roman" w:hAnsi="Times New Roman" w:cs="Times New Roman"/>
                <w:sz w:val="27"/>
                <w:szCs w:val="27"/>
              </w:rPr>
              <w:t>32,7</w:t>
            </w:r>
          </w:p>
        </w:tc>
      </w:tr>
      <w:tr w:rsidR="00013C19" w:rsidRPr="006270BA" w14:paraId="5AC9F0DC" w14:textId="77777777" w:rsidTr="00724DE7">
        <w:tc>
          <w:tcPr>
            <w:tcW w:w="6658" w:type="dxa"/>
          </w:tcPr>
          <w:p w14:paraId="08888D02" w14:textId="77777777" w:rsidR="00013C19" w:rsidRPr="00FF03ED" w:rsidRDefault="00013C19" w:rsidP="00724DE7">
            <w:pPr>
              <w:autoSpaceDE w:val="0"/>
              <w:autoSpaceDN w:val="0"/>
              <w:adjustRightInd w:val="0"/>
              <w:spacing w:after="0"/>
              <w:rPr>
                <w:rFonts w:ascii="Times New Roman" w:hAnsi="Times New Roman" w:cs="Times New Roman"/>
                <w:sz w:val="27"/>
                <w:szCs w:val="27"/>
              </w:rPr>
            </w:pPr>
            <w:r w:rsidRPr="00FF03ED">
              <w:rPr>
                <w:rFonts w:ascii="Times New Roman" w:hAnsi="Times New Roman" w:cs="Times New Roman"/>
                <w:sz w:val="27"/>
                <w:szCs w:val="27"/>
              </w:rPr>
              <w:t>ОПП</w:t>
            </w:r>
          </w:p>
        </w:tc>
        <w:tc>
          <w:tcPr>
            <w:tcW w:w="1417" w:type="dxa"/>
          </w:tcPr>
          <w:p w14:paraId="7996415E" w14:textId="77777777" w:rsidR="00013C19" w:rsidRPr="00FF03ED" w:rsidRDefault="00013C19" w:rsidP="00724DE7">
            <w:pPr>
              <w:autoSpaceDE w:val="0"/>
              <w:autoSpaceDN w:val="0"/>
              <w:adjustRightInd w:val="0"/>
              <w:spacing w:after="0"/>
              <w:jc w:val="center"/>
              <w:rPr>
                <w:rFonts w:ascii="Times New Roman" w:hAnsi="Times New Roman" w:cs="Times New Roman"/>
                <w:sz w:val="27"/>
                <w:szCs w:val="27"/>
              </w:rPr>
            </w:pPr>
            <w:r w:rsidRPr="00FF03ED">
              <w:rPr>
                <w:rFonts w:ascii="Times New Roman" w:hAnsi="Times New Roman" w:cs="Times New Roman"/>
                <w:sz w:val="27"/>
                <w:szCs w:val="27"/>
              </w:rPr>
              <w:t>9</w:t>
            </w:r>
          </w:p>
        </w:tc>
        <w:tc>
          <w:tcPr>
            <w:tcW w:w="1553" w:type="dxa"/>
          </w:tcPr>
          <w:p w14:paraId="1456A378" w14:textId="77777777" w:rsidR="00013C19" w:rsidRPr="00FF03ED" w:rsidRDefault="00013C19" w:rsidP="00724DE7">
            <w:pPr>
              <w:autoSpaceDE w:val="0"/>
              <w:autoSpaceDN w:val="0"/>
              <w:adjustRightInd w:val="0"/>
              <w:spacing w:after="0"/>
              <w:jc w:val="center"/>
              <w:rPr>
                <w:rFonts w:ascii="Times New Roman" w:hAnsi="Times New Roman" w:cs="Times New Roman"/>
                <w:sz w:val="27"/>
                <w:szCs w:val="27"/>
              </w:rPr>
            </w:pPr>
            <w:r w:rsidRPr="00FF03ED">
              <w:rPr>
                <w:rFonts w:ascii="Times New Roman" w:hAnsi="Times New Roman" w:cs="Times New Roman"/>
                <w:sz w:val="27"/>
                <w:szCs w:val="27"/>
              </w:rPr>
              <w:t>16,3</w:t>
            </w:r>
          </w:p>
        </w:tc>
      </w:tr>
      <w:tr w:rsidR="00013C19" w:rsidRPr="006270BA" w14:paraId="30738688" w14:textId="77777777" w:rsidTr="00724DE7">
        <w:tc>
          <w:tcPr>
            <w:tcW w:w="6658" w:type="dxa"/>
          </w:tcPr>
          <w:p w14:paraId="1029FF97" w14:textId="77777777" w:rsidR="00013C19" w:rsidRPr="00FF03ED" w:rsidRDefault="00013C19" w:rsidP="00724DE7">
            <w:pPr>
              <w:autoSpaceDE w:val="0"/>
              <w:autoSpaceDN w:val="0"/>
              <w:adjustRightInd w:val="0"/>
              <w:spacing w:after="0"/>
              <w:jc w:val="both"/>
              <w:rPr>
                <w:rFonts w:ascii="Times New Roman" w:hAnsi="Times New Roman" w:cs="Times New Roman"/>
                <w:sz w:val="27"/>
                <w:szCs w:val="27"/>
              </w:rPr>
            </w:pPr>
            <w:r w:rsidRPr="00FF03ED">
              <w:rPr>
                <w:rFonts w:ascii="Times New Roman" w:hAnsi="Times New Roman" w:cs="Times New Roman"/>
                <w:sz w:val="27"/>
                <w:szCs w:val="27"/>
              </w:rPr>
              <w:t>Летальный исход</w:t>
            </w:r>
          </w:p>
        </w:tc>
        <w:tc>
          <w:tcPr>
            <w:tcW w:w="1417" w:type="dxa"/>
          </w:tcPr>
          <w:p w14:paraId="363F0B43" w14:textId="77777777" w:rsidR="00013C19" w:rsidRPr="00FF03ED" w:rsidRDefault="00013C19" w:rsidP="00724DE7">
            <w:pPr>
              <w:autoSpaceDE w:val="0"/>
              <w:autoSpaceDN w:val="0"/>
              <w:adjustRightInd w:val="0"/>
              <w:spacing w:after="0"/>
              <w:jc w:val="center"/>
              <w:rPr>
                <w:rFonts w:ascii="Times New Roman" w:hAnsi="Times New Roman" w:cs="Times New Roman"/>
                <w:sz w:val="27"/>
                <w:szCs w:val="27"/>
              </w:rPr>
            </w:pPr>
            <w:r w:rsidRPr="00FF03ED">
              <w:rPr>
                <w:rFonts w:ascii="Times New Roman" w:hAnsi="Times New Roman" w:cs="Times New Roman"/>
                <w:sz w:val="27"/>
                <w:szCs w:val="27"/>
              </w:rPr>
              <w:t>19</w:t>
            </w:r>
          </w:p>
        </w:tc>
        <w:tc>
          <w:tcPr>
            <w:tcW w:w="1553" w:type="dxa"/>
          </w:tcPr>
          <w:p w14:paraId="2B9FE727" w14:textId="77777777" w:rsidR="00013C19" w:rsidRPr="00FF03ED" w:rsidRDefault="00013C19" w:rsidP="00724DE7">
            <w:pPr>
              <w:autoSpaceDE w:val="0"/>
              <w:autoSpaceDN w:val="0"/>
              <w:adjustRightInd w:val="0"/>
              <w:spacing w:after="0"/>
              <w:jc w:val="center"/>
              <w:rPr>
                <w:rFonts w:ascii="Times New Roman" w:hAnsi="Times New Roman" w:cs="Times New Roman"/>
                <w:sz w:val="27"/>
                <w:szCs w:val="27"/>
              </w:rPr>
            </w:pPr>
            <w:r w:rsidRPr="00FF03ED">
              <w:rPr>
                <w:rFonts w:ascii="Times New Roman" w:hAnsi="Times New Roman" w:cs="Times New Roman"/>
                <w:sz w:val="27"/>
                <w:szCs w:val="27"/>
              </w:rPr>
              <w:t>34,5</w:t>
            </w:r>
          </w:p>
        </w:tc>
      </w:tr>
    </w:tbl>
    <w:p w14:paraId="734647C2" w14:textId="77777777" w:rsidR="00883285" w:rsidRPr="006270BA" w:rsidRDefault="00013C19" w:rsidP="00013C19">
      <w:pPr>
        <w:autoSpaceDE w:val="0"/>
        <w:autoSpaceDN w:val="0"/>
        <w:adjustRightInd w:val="0"/>
        <w:spacing w:after="0" w:line="240" w:lineRule="auto"/>
        <w:jc w:val="both"/>
        <w:rPr>
          <w:rFonts w:ascii="Times New Roman" w:hAnsi="Times New Roman" w:cs="Times New Roman"/>
          <w:sz w:val="28"/>
          <w:szCs w:val="28"/>
        </w:rPr>
      </w:pPr>
      <w:r w:rsidRPr="006270BA">
        <w:rPr>
          <w:rFonts w:ascii="Times New Roman" w:hAnsi="Times New Roman" w:cs="Times New Roman"/>
          <w:sz w:val="28"/>
          <w:szCs w:val="28"/>
        </w:rPr>
        <w:tab/>
      </w:r>
    </w:p>
    <w:p w14:paraId="5D8107A3" w14:textId="6A3BE2EC" w:rsidR="00013C19" w:rsidRPr="006270BA" w:rsidRDefault="00883285" w:rsidP="00013C19">
      <w:pPr>
        <w:autoSpaceDE w:val="0"/>
        <w:autoSpaceDN w:val="0"/>
        <w:adjustRightInd w:val="0"/>
        <w:spacing w:after="0" w:line="240" w:lineRule="auto"/>
        <w:jc w:val="both"/>
        <w:rPr>
          <w:rFonts w:ascii="Times New Roman" w:hAnsi="Times New Roman" w:cs="Times New Roman"/>
          <w:sz w:val="28"/>
          <w:szCs w:val="28"/>
        </w:rPr>
      </w:pPr>
      <w:r w:rsidRPr="006270BA">
        <w:rPr>
          <w:rFonts w:ascii="Times New Roman" w:hAnsi="Times New Roman" w:cs="Times New Roman"/>
          <w:sz w:val="28"/>
          <w:szCs w:val="28"/>
        </w:rPr>
        <w:tab/>
      </w:r>
      <w:r w:rsidR="00013C19" w:rsidRPr="006270BA">
        <w:rPr>
          <w:rFonts w:ascii="Times New Roman" w:hAnsi="Times New Roman" w:cs="Times New Roman"/>
          <w:sz w:val="28"/>
          <w:szCs w:val="28"/>
        </w:rPr>
        <w:t>У пациентов с умеренными значениями шкалы PEWS (3–4 балла) за сутки до перевода в ОРИТ в последующем отмечалась высокая потребность в различных видах интенсивной терапии. Наиболее часто применялась трансфузионная терапия (83,6%) и энтеральное питание через зонд (70,9%), отражая выраженность гематологических и нутритивных нарушений. Более чем у трети пациентов потребовалась искусственная вентиляция лёгких (32,7%), а у 18,1% — вазо-/кардиотоническая поддержка, что свидетельствует о развитии клинически значимой дыхательной и гемодинамической дисфункции.</w:t>
      </w:r>
    </w:p>
    <w:p w14:paraId="6963EB7C" w14:textId="45A2EF1C" w:rsidR="00BB4989" w:rsidRPr="006270BA" w:rsidRDefault="00013C19" w:rsidP="00013C19">
      <w:pPr>
        <w:autoSpaceDE w:val="0"/>
        <w:autoSpaceDN w:val="0"/>
        <w:adjustRightInd w:val="0"/>
        <w:spacing w:after="0" w:line="240" w:lineRule="auto"/>
        <w:jc w:val="both"/>
        <w:rPr>
          <w:rFonts w:ascii="Times New Roman" w:hAnsi="Times New Roman" w:cs="Times New Roman"/>
          <w:sz w:val="28"/>
          <w:szCs w:val="28"/>
        </w:rPr>
      </w:pPr>
      <w:r w:rsidRPr="006270BA">
        <w:rPr>
          <w:rFonts w:ascii="Times New Roman" w:hAnsi="Times New Roman" w:cs="Times New Roman"/>
          <w:sz w:val="28"/>
          <w:szCs w:val="28"/>
        </w:rPr>
        <w:tab/>
        <w:t>Развитие острого повреждения почек было зафиксировано у 16,3% пациентов, указывая на вовлечение почек в системный патологический процесс. Летальный исход зарегистрирован у 34,5% наблюдаемых, что подчёркивает тяжесть клинического течения и неблагоприятный прогноз у части пациентов, несмотря на исходно умеренные значения суммарного балла PEWS.</w:t>
      </w:r>
    </w:p>
    <w:p w14:paraId="420AF4E1" w14:textId="4E1DABAA" w:rsidR="00013C19" w:rsidRPr="006270BA" w:rsidRDefault="00013C19" w:rsidP="00013C19">
      <w:pPr>
        <w:autoSpaceDE w:val="0"/>
        <w:autoSpaceDN w:val="0"/>
        <w:adjustRightInd w:val="0"/>
        <w:spacing w:after="0" w:line="240" w:lineRule="auto"/>
        <w:jc w:val="both"/>
        <w:rPr>
          <w:rFonts w:ascii="Times New Roman" w:hAnsi="Times New Roman" w:cs="Times New Roman"/>
          <w:sz w:val="28"/>
          <w:szCs w:val="28"/>
        </w:rPr>
      </w:pPr>
      <w:r w:rsidRPr="006270BA">
        <w:rPr>
          <w:rFonts w:ascii="Times New Roman" w:hAnsi="Times New Roman" w:cs="Times New Roman"/>
          <w:sz w:val="28"/>
          <w:szCs w:val="28"/>
        </w:rPr>
        <w:tab/>
        <w:t>С целью наглядного обобщения ранее представленных клинических, лабораторных и терапевтических характеристик пациентов с суммарным баллом PEWS 3–4, основные показатели были скомпонованы в единую сводную таблицу (таблица 5</w:t>
      </w:r>
      <w:r w:rsidR="00114C8F">
        <w:rPr>
          <w:rFonts w:ascii="Times New Roman" w:hAnsi="Times New Roman" w:cs="Times New Roman"/>
          <w:sz w:val="28"/>
          <w:szCs w:val="28"/>
        </w:rPr>
        <w:t>7</w:t>
      </w:r>
      <w:r w:rsidRPr="006270BA">
        <w:rPr>
          <w:rFonts w:ascii="Times New Roman" w:hAnsi="Times New Roman" w:cs="Times New Roman"/>
          <w:sz w:val="28"/>
          <w:szCs w:val="28"/>
        </w:rPr>
        <w:t>).</w:t>
      </w:r>
    </w:p>
    <w:p w14:paraId="1B2CA529" w14:textId="1AC8E073" w:rsidR="00013C19" w:rsidRPr="006270BA" w:rsidRDefault="00013C19" w:rsidP="00013C19">
      <w:pPr>
        <w:autoSpaceDE w:val="0"/>
        <w:autoSpaceDN w:val="0"/>
        <w:adjustRightInd w:val="0"/>
        <w:spacing w:after="0" w:line="240" w:lineRule="auto"/>
        <w:jc w:val="both"/>
        <w:rPr>
          <w:rFonts w:ascii="Times New Roman" w:hAnsi="Times New Roman" w:cs="Times New Roman"/>
          <w:sz w:val="28"/>
          <w:szCs w:val="28"/>
        </w:rPr>
      </w:pPr>
    </w:p>
    <w:p w14:paraId="1E88E0E9" w14:textId="6B0F5885" w:rsidR="00013C19" w:rsidRPr="006270BA" w:rsidRDefault="00013C19" w:rsidP="00013C19">
      <w:pPr>
        <w:autoSpaceDE w:val="0"/>
        <w:autoSpaceDN w:val="0"/>
        <w:adjustRightInd w:val="0"/>
        <w:spacing w:after="0" w:line="240" w:lineRule="auto"/>
        <w:jc w:val="both"/>
        <w:rPr>
          <w:rFonts w:ascii="Times New Roman" w:hAnsi="Times New Roman" w:cs="Times New Roman"/>
          <w:sz w:val="28"/>
          <w:szCs w:val="28"/>
        </w:rPr>
      </w:pPr>
      <w:r w:rsidRPr="006270BA">
        <w:rPr>
          <w:rFonts w:ascii="Times New Roman" w:hAnsi="Times New Roman" w:cs="Times New Roman"/>
          <w:sz w:val="28"/>
          <w:szCs w:val="28"/>
        </w:rPr>
        <w:t>Таблица 5</w:t>
      </w:r>
      <w:r w:rsidR="00114C8F">
        <w:rPr>
          <w:rFonts w:ascii="Times New Roman" w:hAnsi="Times New Roman" w:cs="Times New Roman"/>
          <w:sz w:val="28"/>
          <w:szCs w:val="28"/>
        </w:rPr>
        <w:t>7</w:t>
      </w:r>
      <w:r w:rsidRPr="006270BA">
        <w:rPr>
          <w:rFonts w:ascii="Times New Roman" w:hAnsi="Times New Roman" w:cs="Times New Roman"/>
          <w:sz w:val="28"/>
          <w:szCs w:val="28"/>
        </w:rPr>
        <w:t xml:space="preserve"> - Сводная клинико-лабораторная характеристика пациентов с PEWS 3–4 за сутки до перевода в </w:t>
      </w:r>
      <w:r w:rsidR="00715492">
        <w:rPr>
          <w:rFonts w:ascii="Times New Roman" w:hAnsi="Times New Roman" w:cs="Times New Roman"/>
          <w:sz w:val="28"/>
          <w:szCs w:val="28"/>
        </w:rPr>
        <w:t>отделение реанимации и интенсивной терапии</w:t>
      </w:r>
    </w:p>
    <w:p w14:paraId="74512BF4" w14:textId="77777777" w:rsidR="00013C19" w:rsidRPr="006270BA" w:rsidRDefault="00013C19" w:rsidP="00013C19">
      <w:pPr>
        <w:autoSpaceDE w:val="0"/>
        <w:autoSpaceDN w:val="0"/>
        <w:adjustRightInd w:val="0"/>
        <w:spacing w:after="0" w:line="240" w:lineRule="auto"/>
        <w:jc w:val="both"/>
        <w:rPr>
          <w:rFonts w:ascii="Times New Roman" w:hAnsi="Times New Roman" w:cs="Times New Roman"/>
          <w:sz w:val="28"/>
          <w:szCs w:val="28"/>
        </w:rPr>
      </w:pPr>
    </w:p>
    <w:tbl>
      <w:tblPr>
        <w:tblStyle w:val="afc"/>
        <w:tblW w:w="0" w:type="auto"/>
        <w:tblLook w:val="04A0" w:firstRow="1" w:lastRow="0" w:firstColumn="1" w:lastColumn="0" w:noHBand="0" w:noVBand="1"/>
      </w:tblPr>
      <w:tblGrid>
        <w:gridCol w:w="3209"/>
        <w:gridCol w:w="4441"/>
        <w:gridCol w:w="1978"/>
      </w:tblGrid>
      <w:tr w:rsidR="00013C19" w:rsidRPr="006270BA" w14:paraId="65377025" w14:textId="77777777" w:rsidTr="00FF03ED">
        <w:tc>
          <w:tcPr>
            <w:tcW w:w="3209" w:type="dxa"/>
          </w:tcPr>
          <w:p w14:paraId="2CD6EFA9" w14:textId="77777777" w:rsidR="00013C19" w:rsidRPr="00FF03ED" w:rsidRDefault="00013C19" w:rsidP="00724DE7">
            <w:pPr>
              <w:autoSpaceDE w:val="0"/>
              <w:autoSpaceDN w:val="0"/>
              <w:adjustRightInd w:val="0"/>
              <w:jc w:val="center"/>
              <w:rPr>
                <w:rFonts w:ascii="Times New Roman" w:hAnsi="Times New Roman" w:cs="Times New Roman"/>
                <w:sz w:val="26"/>
                <w:szCs w:val="26"/>
              </w:rPr>
            </w:pPr>
            <w:r w:rsidRPr="00FF03ED">
              <w:rPr>
                <w:rFonts w:ascii="Times New Roman" w:hAnsi="Times New Roman" w:cs="Times New Roman"/>
                <w:sz w:val="26"/>
                <w:szCs w:val="26"/>
              </w:rPr>
              <w:t>Блок</w:t>
            </w:r>
          </w:p>
        </w:tc>
        <w:tc>
          <w:tcPr>
            <w:tcW w:w="4441" w:type="dxa"/>
          </w:tcPr>
          <w:p w14:paraId="4CB4E9D4" w14:textId="77777777" w:rsidR="00013C19" w:rsidRPr="00FF03ED" w:rsidRDefault="00013C19" w:rsidP="00724DE7">
            <w:pPr>
              <w:autoSpaceDE w:val="0"/>
              <w:autoSpaceDN w:val="0"/>
              <w:adjustRightInd w:val="0"/>
              <w:jc w:val="center"/>
              <w:rPr>
                <w:rFonts w:ascii="Times New Roman" w:hAnsi="Times New Roman" w:cs="Times New Roman"/>
                <w:sz w:val="26"/>
                <w:szCs w:val="26"/>
              </w:rPr>
            </w:pPr>
            <w:r w:rsidRPr="00FF03ED">
              <w:rPr>
                <w:rFonts w:ascii="Times New Roman" w:hAnsi="Times New Roman" w:cs="Times New Roman"/>
                <w:sz w:val="26"/>
                <w:szCs w:val="26"/>
              </w:rPr>
              <w:t>Показатель</w:t>
            </w:r>
          </w:p>
        </w:tc>
        <w:tc>
          <w:tcPr>
            <w:tcW w:w="1978" w:type="dxa"/>
          </w:tcPr>
          <w:p w14:paraId="3DA45AAD" w14:textId="572A962D" w:rsidR="00013C19" w:rsidRPr="00FF03ED" w:rsidRDefault="00013C19" w:rsidP="00FF03ED">
            <w:pPr>
              <w:autoSpaceDE w:val="0"/>
              <w:autoSpaceDN w:val="0"/>
              <w:adjustRightInd w:val="0"/>
              <w:rPr>
                <w:rFonts w:ascii="Times New Roman" w:hAnsi="Times New Roman" w:cs="Times New Roman"/>
                <w:sz w:val="26"/>
                <w:szCs w:val="26"/>
                <w:lang w:val="en-US"/>
              </w:rPr>
            </w:pPr>
            <w:r w:rsidRPr="00FF03ED">
              <w:rPr>
                <w:rFonts w:ascii="Times New Roman" w:hAnsi="Times New Roman" w:cs="Times New Roman"/>
                <w:sz w:val="26"/>
                <w:szCs w:val="26"/>
              </w:rPr>
              <w:t xml:space="preserve">Значение, </w:t>
            </w:r>
            <w:r w:rsidRPr="00FF03ED">
              <w:rPr>
                <w:rFonts w:ascii="Times New Roman" w:hAnsi="Times New Roman" w:cs="Times New Roman"/>
                <w:sz w:val="26"/>
                <w:szCs w:val="26"/>
                <w:lang w:val="en-US"/>
              </w:rPr>
              <w:t>n (%)</w:t>
            </w:r>
          </w:p>
        </w:tc>
      </w:tr>
      <w:tr w:rsidR="00FF03ED" w:rsidRPr="006270BA" w14:paraId="452B576D" w14:textId="77777777" w:rsidTr="00FF03ED">
        <w:tc>
          <w:tcPr>
            <w:tcW w:w="3209" w:type="dxa"/>
          </w:tcPr>
          <w:p w14:paraId="59E67A7A" w14:textId="2AC5B77B" w:rsidR="00FF03ED" w:rsidRPr="00FF03ED" w:rsidRDefault="00FF03ED" w:rsidP="00724DE7">
            <w:pPr>
              <w:autoSpaceDE w:val="0"/>
              <w:autoSpaceDN w:val="0"/>
              <w:adjustRightInd w:val="0"/>
              <w:jc w:val="center"/>
              <w:rPr>
                <w:rFonts w:ascii="Times New Roman" w:hAnsi="Times New Roman" w:cs="Times New Roman"/>
                <w:sz w:val="24"/>
                <w:szCs w:val="24"/>
              </w:rPr>
            </w:pPr>
            <w:r w:rsidRPr="00FF03ED">
              <w:rPr>
                <w:rFonts w:ascii="Times New Roman" w:hAnsi="Times New Roman" w:cs="Times New Roman"/>
                <w:sz w:val="24"/>
                <w:szCs w:val="24"/>
              </w:rPr>
              <w:t>1</w:t>
            </w:r>
          </w:p>
        </w:tc>
        <w:tc>
          <w:tcPr>
            <w:tcW w:w="4441" w:type="dxa"/>
          </w:tcPr>
          <w:p w14:paraId="79F59161" w14:textId="7E1CBD13" w:rsidR="00FF03ED" w:rsidRPr="00FF03ED" w:rsidRDefault="00FF03ED" w:rsidP="00724DE7">
            <w:pPr>
              <w:autoSpaceDE w:val="0"/>
              <w:autoSpaceDN w:val="0"/>
              <w:adjustRightInd w:val="0"/>
              <w:jc w:val="center"/>
              <w:rPr>
                <w:rFonts w:ascii="Times New Roman" w:hAnsi="Times New Roman" w:cs="Times New Roman"/>
                <w:sz w:val="24"/>
                <w:szCs w:val="24"/>
              </w:rPr>
            </w:pPr>
            <w:r w:rsidRPr="00FF03ED">
              <w:rPr>
                <w:rFonts w:ascii="Times New Roman" w:hAnsi="Times New Roman" w:cs="Times New Roman"/>
                <w:sz w:val="24"/>
                <w:szCs w:val="24"/>
              </w:rPr>
              <w:t>2</w:t>
            </w:r>
          </w:p>
        </w:tc>
        <w:tc>
          <w:tcPr>
            <w:tcW w:w="1978" w:type="dxa"/>
          </w:tcPr>
          <w:p w14:paraId="5CD72821" w14:textId="2F8E887A" w:rsidR="00FF03ED" w:rsidRPr="00FF03ED" w:rsidRDefault="00FF03ED" w:rsidP="00724DE7">
            <w:pPr>
              <w:autoSpaceDE w:val="0"/>
              <w:autoSpaceDN w:val="0"/>
              <w:adjustRightInd w:val="0"/>
              <w:jc w:val="center"/>
              <w:rPr>
                <w:rFonts w:ascii="Times New Roman" w:hAnsi="Times New Roman" w:cs="Times New Roman"/>
                <w:sz w:val="24"/>
                <w:szCs w:val="24"/>
              </w:rPr>
            </w:pPr>
            <w:r w:rsidRPr="00FF03ED">
              <w:rPr>
                <w:rFonts w:ascii="Times New Roman" w:hAnsi="Times New Roman" w:cs="Times New Roman"/>
                <w:sz w:val="24"/>
                <w:szCs w:val="24"/>
              </w:rPr>
              <w:t>3</w:t>
            </w:r>
          </w:p>
        </w:tc>
      </w:tr>
      <w:tr w:rsidR="00013C19" w:rsidRPr="006270BA" w14:paraId="0E8CBE53" w14:textId="77777777" w:rsidTr="00FF03ED">
        <w:tc>
          <w:tcPr>
            <w:tcW w:w="3209" w:type="dxa"/>
            <w:vMerge w:val="restart"/>
          </w:tcPr>
          <w:p w14:paraId="1AD6185B" w14:textId="77777777" w:rsidR="00013C19" w:rsidRPr="00FF03ED" w:rsidRDefault="00013C19" w:rsidP="00724DE7">
            <w:pPr>
              <w:autoSpaceDE w:val="0"/>
              <w:autoSpaceDN w:val="0"/>
              <w:adjustRightInd w:val="0"/>
              <w:jc w:val="both"/>
              <w:rPr>
                <w:rFonts w:ascii="Times New Roman" w:hAnsi="Times New Roman" w:cs="Times New Roman"/>
                <w:sz w:val="26"/>
                <w:szCs w:val="26"/>
              </w:rPr>
            </w:pPr>
            <w:r w:rsidRPr="00FF03ED">
              <w:rPr>
                <w:rFonts w:ascii="Times New Roman" w:hAnsi="Times New Roman" w:cs="Times New Roman"/>
                <w:sz w:val="26"/>
                <w:szCs w:val="26"/>
              </w:rPr>
              <w:t>Клинические синдромы</w:t>
            </w:r>
          </w:p>
        </w:tc>
        <w:tc>
          <w:tcPr>
            <w:tcW w:w="4441" w:type="dxa"/>
          </w:tcPr>
          <w:p w14:paraId="22711787" w14:textId="77777777" w:rsidR="00013C19" w:rsidRPr="00FF03ED" w:rsidRDefault="00013C19" w:rsidP="00724DE7">
            <w:pPr>
              <w:autoSpaceDE w:val="0"/>
              <w:autoSpaceDN w:val="0"/>
              <w:adjustRightInd w:val="0"/>
              <w:jc w:val="both"/>
              <w:rPr>
                <w:rFonts w:ascii="Times New Roman" w:hAnsi="Times New Roman" w:cs="Times New Roman"/>
                <w:sz w:val="26"/>
                <w:szCs w:val="26"/>
              </w:rPr>
            </w:pPr>
            <w:r w:rsidRPr="00FF03ED">
              <w:rPr>
                <w:rFonts w:ascii="Times New Roman" w:hAnsi="Times New Roman" w:cs="Times New Roman"/>
                <w:sz w:val="26"/>
                <w:szCs w:val="26"/>
              </w:rPr>
              <w:t>≥2 синдромов</w:t>
            </w:r>
          </w:p>
        </w:tc>
        <w:tc>
          <w:tcPr>
            <w:tcW w:w="1978" w:type="dxa"/>
          </w:tcPr>
          <w:p w14:paraId="67A05FEC" w14:textId="77777777" w:rsidR="00013C19" w:rsidRPr="00FF03ED" w:rsidRDefault="00013C19" w:rsidP="00724DE7">
            <w:pPr>
              <w:autoSpaceDE w:val="0"/>
              <w:autoSpaceDN w:val="0"/>
              <w:adjustRightInd w:val="0"/>
              <w:jc w:val="center"/>
              <w:rPr>
                <w:rFonts w:ascii="Times New Roman" w:hAnsi="Times New Roman" w:cs="Times New Roman"/>
                <w:sz w:val="26"/>
                <w:szCs w:val="26"/>
              </w:rPr>
            </w:pPr>
            <w:r w:rsidRPr="00FF03ED">
              <w:rPr>
                <w:rFonts w:ascii="Times New Roman" w:hAnsi="Times New Roman" w:cs="Times New Roman"/>
                <w:sz w:val="26"/>
                <w:szCs w:val="26"/>
              </w:rPr>
              <w:t>50 (90,9)</w:t>
            </w:r>
          </w:p>
        </w:tc>
      </w:tr>
      <w:tr w:rsidR="00013C19" w:rsidRPr="006270BA" w14:paraId="4F93D629" w14:textId="77777777" w:rsidTr="00FF03ED">
        <w:tc>
          <w:tcPr>
            <w:tcW w:w="3209" w:type="dxa"/>
            <w:vMerge/>
          </w:tcPr>
          <w:p w14:paraId="486E249C" w14:textId="77777777" w:rsidR="00013C19" w:rsidRPr="00FF03ED" w:rsidRDefault="00013C19" w:rsidP="00724DE7">
            <w:pPr>
              <w:autoSpaceDE w:val="0"/>
              <w:autoSpaceDN w:val="0"/>
              <w:adjustRightInd w:val="0"/>
              <w:jc w:val="both"/>
              <w:rPr>
                <w:rFonts w:ascii="Times New Roman" w:hAnsi="Times New Roman" w:cs="Times New Roman"/>
                <w:sz w:val="26"/>
                <w:szCs w:val="26"/>
              </w:rPr>
            </w:pPr>
          </w:p>
        </w:tc>
        <w:tc>
          <w:tcPr>
            <w:tcW w:w="4441" w:type="dxa"/>
          </w:tcPr>
          <w:p w14:paraId="447F3FD3" w14:textId="77777777" w:rsidR="00013C19" w:rsidRPr="00FF03ED" w:rsidRDefault="00013C19" w:rsidP="00724DE7">
            <w:pPr>
              <w:autoSpaceDE w:val="0"/>
              <w:autoSpaceDN w:val="0"/>
              <w:adjustRightInd w:val="0"/>
              <w:jc w:val="both"/>
              <w:rPr>
                <w:rFonts w:ascii="Times New Roman" w:hAnsi="Times New Roman" w:cs="Times New Roman"/>
                <w:sz w:val="26"/>
                <w:szCs w:val="26"/>
              </w:rPr>
            </w:pPr>
            <w:r w:rsidRPr="00FF03ED">
              <w:rPr>
                <w:rFonts w:ascii="Times New Roman" w:hAnsi="Times New Roman" w:cs="Times New Roman"/>
                <w:sz w:val="26"/>
                <w:szCs w:val="26"/>
              </w:rPr>
              <w:t>Диспепсический</w:t>
            </w:r>
          </w:p>
        </w:tc>
        <w:tc>
          <w:tcPr>
            <w:tcW w:w="1978" w:type="dxa"/>
          </w:tcPr>
          <w:p w14:paraId="60C0629C" w14:textId="77777777" w:rsidR="00013C19" w:rsidRPr="00FF03ED" w:rsidRDefault="00013C19" w:rsidP="00724DE7">
            <w:pPr>
              <w:autoSpaceDE w:val="0"/>
              <w:autoSpaceDN w:val="0"/>
              <w:adjustRightInd w:val="0"/>
              <w:jc w:val="center"/>
              <w:rPr>
                <w:rFonts w:ascii="Times New Roman" w:hAnsi="Times New Roman" w:cs="Times New Roman"/>
                <w:sz w:val="26"/>
                <w:szCs w:val="26"/>
              </w:rPr>
            </w:pPr>
            <w:r w:rsidRPr="00FF03ED">
              <w:rPr>
                <w:rFonts w:ascii="Times New Roman" w:hAnsi="Times New Roman" w:cs="Times New Roman"/>
                <w:sz w:val="26"/>
                <w:szCs w:val="26"/>
              </w:rPr>
              <w:t>41 (74,5)</w:t>
            </w:r>
          </w:p>
        </w:tc>
      </w:tr>
      <w:tr w:rsidR="00013C19" w:rsidRPr="006270BA" w14:paraId="3E3AE4A3" w14:textId="77777777" w:rsidTr="00FF03ED">
        <w:tc>
          <w:tcPr>
            <w:tcW w:w="3209" w:type="dxa"/>
            <w:vMerge/>
          </w:tcPr>
          <w:p w14:paraId="758BB46A" w14:textId="77777777" w:rsidR="00013C19" w:rsidRPr="00FF03ED" w:rsidRDefault="00013C19" w:rsidP="00724DE7">
            <w:pPr>
              <w:autoSpaceDE w:val="0"/>
              <w:autoSpaceDN w:val="0"/>
              <w:adjustRightInd w:val="0"/>
              <w:jc w:val="both"/>
              <w:rPr>
                <w:rFonts w:ascii="Times New Roman" w:hAnsi="Times New Roman" w:cs="Times New Roman"/>
                <w:sz w:val="26"/>
                <w:szCs w:val="26"/>
              </w:rPr>
            </w:pPr>
          </w:p>
        </w:tc>
        <w:tc>
          <w:tcPr>
            <w:tcW w:w="4441" w:type="dxa"/>
          </w:tcPr>
          <w:p w14:paraId="0B953854" w14:textId="77777777" w:rsidR="00013C19" w:rsidRPr="00FF03ED" w:rsidRDefault="00013C19" w:rsidP="00724DE7">
            <w:pPr>
              <w:autoSpaceDE w:val="0"/>
              <w:autoSpaceDN w:val="0"/>
              <w:adjustRightInd w:val="0"/>
              <w:jc w:val="both"/>
              <w:rPr>
                <w:rFonts w:ascii="Times New Roman" w:hAnsi="Times New Roman" w:cs="Times New Roman"/>
                <w:sz w:val="26"/>
                <w:szCs w:val="26"/>
              </w:rPr>
            </w:pPr>
            <w:r w:rsidRPr="00FF03ED">
              <w:rPr>
                <w:rFonts w:ascii="Times New Roman" w:hAnsi="Times New Roman" w:cs="Times New Roman"/>
                <w:sz w:val="26"/>
                <w:szCs w:val="26"/>
              </w:rPr>
              <w:t>Инфекционно-воспалительный</w:t>
            </w:r>
          </w:p>
        </w:tc>
        <w:tc>
          <w:tcPr>
            <w:tcW w:w="1978" w:type="dxa"/>
          </w:tcPr>
          <w:p w14:paraId="769E9EB1" w14:textId="77777777" w:rsidR="00013C19" w:rsidRPr="00FF03ED" w:rsidRDefault="00013C19" w:rsidP="00724DE7">
            <w:pPr>
              <w:autoSpaceDE w:val="0"/>
              <w:autoSpaceDN w:val="0"/>
              <w:adjustRightInd w:val="0"/>
              <w:jc w:val="center"/>
              <w:rPr>
                <w:rFonts w:ascii="Times New Roman" w:hAnsi="Times New Roman" w:cs="Times New Roman"/>
                <w:sz w:val="26"/>
                <w:szCs w:val="26"/>
              </w:rPr>
            </w:pPr>
            <w:r w:rsidRPr="00FF03ED">
              <w:rPr>
                <w:rFonts w:ascii="Times New Roman" w:hAnsi="Times New Roman" w:cs="Times New Roman"/>
                <w:sz w:val="26"/>
                <w:szCs w:val="26"/>
              </w:rPr>
              <w:t>39 (70,9)</w:t>
            </w:r>
          </w:p>
        </w:tc>
      </w:tr>
      <w:tr w:rsidR="00013C19" w:rsidRPr="006270BA" w14:paraId="5ADD557D" w14:textId="77777777" w:rsidTr="00FF03ED">
        <w:tc>
          <w:tcPr>
            <w:tcW w:w="3209" w:type="dxa"/>
            <w:vMerge/>
          </w:tcPr>
          <w:p w14:paraId="74621043" w14:textId="77777777" w:rsidR="00013C19" w:rsidRPr="00FF03ED" w:rsidRDefault="00013C19" w:rsidP="00724DE7">
            <w:pPr>
              <w:autoSpaceDE w:val="0"/>
              <w:autoSpaceDN w:val="0"/>
              <w:adjustRightInd w:val="0"/>
              <w:jc w:val="both"/>
              <w:rPr>
                <w:rFonts w:ascii="Times New Roman" w:hAnsi="Times New Roman" w:cs="Times New Roman"/>
                <w:sz w:val="26"/>
                <w:szCs w:val="26"/>
              </w:rPr>
            </w:pPr>
          </w:p>
        </w:tc>
        <w:tc>
          <w:tcPr>
            <w:tcW w:w="4441" w:type="dxa"/>
          </w:tcPr>
          <w:p w14:paraId="7116CC61" w14:textId="77777777" w:rsidR="00013C19" w:rsidRPr="00FF03ED" w:rsidRDefault="00013C19" w:rsidP="00724DE7">
            <w:pPr>
              <w:autoSpaceDE w:val="0"/>
              <w:autoSpaceDN w:val="0"/>
              <w:adjustRightInd w:val="0"/>
              <w:jc w:val="both"/>
              <w:rPr>
                <w:rFonts w:ascii="Times New Roman" w:hAnsi="Times New Roman" w:cs="Times New Roman"/>
                <w:sz w:val="26"/>
                <w:szCs w:val="26"/>
              </w:rPr>
            </w:pPr>
            <w:r w:rsidRPr="00FF03ED">
              <w:rPr>
                <w:rFonts w:ascii="Times New Roman" w:hAnsi="Times New Roman" w:cs="Times New Roman"/>
                <w:sz w:val="26"/>
                <w:szCs w:val="26"/>
              </w:rPr>
              <w:t>Болевой</w:t>
            </w:r>
          </w:p>
        </w:tc>
        <w:tc>
          <w:tcPr>
            <w:tcW w:w="1978" w:type="dxa"/>
          </w:tcPr>
          <w:p w14:paraId="12AB90C3" w14:textId="77777777" w:rsidR="00013C19" w:rsidRPr="00FF03ED" w:rsidRDefault="00013C19" w:rsidP="00724DE7">
            <w:pPr>
              <w:autoSpaceDE w:val="0"/>
              <w:autoSpaceDN w:val="0"/>
              <w:adjustRightInd w:val="0"/>
              <w:jc w:val="center"/>
              <w:rPr>
                <w:rFonts w:ascii="Times New Roman" w:hAnsi="Times New Roman" w:cs="Times New Roman"/>
                <w:sz w:val="26"/>
                <w:szCs w:val="26"/>
              </w:rPr>
            </w:pPr>
            <w:r w:rsidRPr="00FF03ED">
              <w:rPr>
                <w:rFonts w:ascii="Times New Roman" w:hAnsi="Times New Roman" w:cs="Times New Roman"/>
                <w:sz w:val="26"/>
                <w:szCs w:val="26"/>
              </w:rPr>
              <w:t>36 (65,5)</w:t>
            </w:r>
          </w:p>
        </w:tc>
      </w:tr>
      <w:tr w:rsidR="00013C19" w:rsidRPr="006270BA" w14:paraId="4FF4AFAE" w14:textId="77777777" w:rsidTr="00FF03ED">
        <w:tc>
          <w:tcPr>
            <w:tcW w:w="3209" w:type="dxa"/>
            <w:vMerge/>
          </w:tcPr>
          <w:p w14:paraId="782595A4" w14:textId="77777777" w:rsidR="00013C19" w:rsidRPr="00FF03ED" w:rsidRDefault="00013C19" w:rsidP="00724DE7">
            <w:pPr>
              <w:autoSpaceDE w:val="0"/>
              <w:autoSpaceDN w:val="0"/>
              <w:adjustRightInd w:val="0"/>
              <w:jc w:val="both"/>
              <w:rPr>
                <w:rFonts w:ascii="Times New Roman" w:hAnsi="Times New Roman" w:cs="Times New Roman"/>
                <w:sz w:val="26"/>
                <w:szCs w:val="26"/>
              </w:rPr>
            </w:pPr>
          </w:p>
        </w:tc>
        <w:tc>
          <w:tcPr>
            <w:tcW w:w="4441" w:type="dxa"/>
          </w:tcPr>
          <w:p w14:paraId="54EAB0BC" w14:textId="77777777" w:rsidR="00013C19" w:rsidRPr="00FF03ED" w:rsidRDefault="00013C19" w:rsidP="00724DE7">
            <w:pPr>
              <w:autoSpaceDE w:val="0"/>
              <w:autoSpaceDN w:val="0"/>
              <w:adjustRightInd w:val="0"/>
              <w:jc w:val="both"/>
              <w:rPr>
                <w:rFonts w:ascii="Times New Roman" w:hAnsi="Times New Roman" w:cs="Times New Roman"/>
                <w:sz w:val="26"/>
                <w:szCs w:val="26"/>
              </w:rPr>
            </w:pPr>
            <w:r w:rsidRPr="00FF03ED">
              <w:rPr>
                <w:rFonts w:ascii="Times New Roman" w:hAnsi="Times New Roman" w:cs="Times New Roman"/>
                <w:sz w:val="26"/>
                <w:szCs w:val="26"/>
              </w:rPr>
              <w:t>Геморрагический</w:t>
            </w:r>
          </w:p>
        </w:tc>
        <w:tc>
          <w:tcPr>
            <w:tcW w:w="1978" w:type="dxa"/>
          </w:tcPr>
          <w:p w14:paraId="4A8AF563" w14:textId="77777777" w:rsidR="00013C19" w:rsidRPr="00FF03ED" w:rsidRDefault="00013C19" w:rsidP="00724DE7">
            <w:pPr>
              <w:autoSpaceDE w:val="0"/>
              <w:autoSpaceDN w:val="0"/>
              <w:adjustRightInd w:val="0"/>
              <w:jc w:val="center"/>
              <w:rPr>
                <w:rFonts w:ascii="Times New Roman" w:hAnsi="Times New Roman" w:cs="Times New Roman"/>
                <w:sz w:val="26"/>
                <w:szCs w:val="26"/>
              </w:rPr>
            </w:pPr>
            <w:r w:rsidRPr="00FF03ED">
              <w:rPr>
                <w:rFonts w:ascii="Times New Roman" w:hAnsi="Times New Roman" w:cs="Times New Roman"/>
                <w:sz w:val="26"/>
                <w:szCs w:val="26"/>
              </w:rPr>
              <w:t>20 (36,4)</w:t>
            </w:r>
          </w:p>
        </w:tc>
      </w:tr>
      <w:tr w:rsidR="00013C19" w:rsidRPr="006270BA" w14:paraId="4794AA15" w14:textId="77777777" w:rsidTr="00FF03ED">
        <w:tc>
          <w:tcPr>
            <w:tcW w:w="3209" w:type="dxa"/>
            <w:vMerge/>
          </w:tcPr>
          <w:p w14:paraId="79048272" w14:textId="77777777" w:rsidR="00013C19" w:rsidRPr="00FF03ED" w:rsidRDefault="00013C19" w:rsidP="00724DE7">
            <w:pPr>
              <w:autoSpaceDE w:val="0"/>
              <w:autoSpaceDN w:val="0"/>
              <w:adjustRightInd w:val="0"/>
              <w:jc w:val="both"/>
              <w:rPr>
                <w:rFonts w:ascii="Times New Roman" w:hAnsi="Times New Roman" w:cs="Times New Roman"/>
                <w:sz w:val="26"/>
                <w:szCs w:val="26"/>
              </w:rPr>
            </w:pPr>
          </w:p>
        </w:tc>
        <w:tc>
          <w:tcPr>
            <w:tcW w:w="4441" w:type="dxa"/>
          </w:tcPr>
          <w:p w14:paraId="3D0D4042" w14:textId="77777777" w:rsidR="00013C19" w:rsidRPr="00FF03ED" w:rsidRDefault="00013C19" w:rsidP="00724DE7">
            <w:pPr>
              <w:autoSpaceDE w:val="0"/>
              <w:autoSpaceDN w:val="0"/>
              <w:adjustRightInd w:val="0"/>
              <w:jc w:val="both"/>
              <w:rPr>
                <w:rFonts w:ascii="Times New Roman" w:hAnsi="Times New Roman" w:cs="Times New Roman"/>
                <w:sz w:val="26"/>
                <w:szCs w:val="26"/>
              </w:rPr>
            </w:pPr>
            <w:r w:rsidRPr="00FF03ED">
              <w:rPr>
                <w:rFonts w:ascii="Times New Roman" w:hAnsi="Times New Roman" w:cs="Times New Roman"/>
                <w:sz w:val="26"/>
                <w:szCs w:val="26"/>
              </w:rPr>
              <w:t>Сердечно-сосудистые нарушения</w:t>
            </w:r>
          </w:p>
        </w:tc>
        <w:tc>
          <w:tcPr>
            <w:tcW w:w="1978" w:type="dxa"/>
          </w:tcPr>
          <w:p w14:paraId="4066ECBB" w14:textId="77777777" w:rsidR="00013C19" w:rsidRPr="00FF03ED" w:rsidRDefault="00013C19" w:rsidP="00724DE7">
            <w:pPr>
              <w:autoSpaceDE w:val="0"/>
              <w:autoSpaceDN w:val="0"/>
              <w:adjustRightInd w:val="0"/>
              <w:jc w:val="center"/>
              <w:rPr>
                <w:rFonts w:ascii="Times New Roman" w:hAnsi="Times New Roman" w:cs="Times New Roman"/>
                <w:sz w:val="26"/>
                <w:szCs w:val="26"/>
              </w:rPr>
            </w:pPr>
            <w:r w:rsidRPr="00FF03ED">
              <w:rPr>
                <w:rFonts w:ascii="Times New Roman" w:hAnsi="Times New Roman" w:cs="Times New Roman"/>
                <w:sz w:val="26"/>
                <w:szCs w:val="26"/>
              </w:rPr>
              <w:t>15 (27,3)</w:t>
            </w:r>
          </w:p>
        </w:tc>
      </w:tr>
      <w:tr w:rsidR="00013C19" w:rsidRPr="006270BA" w14:paraId="3914D4D3" w14:textId="77777777" w:rsidTr="00FF03ED">
        <w:tc>
          <w:tcPr>
            <w:tcW w:w="3209" w:type="dxa"/>
            <w:vMerge/>
          </w:tcPr>
          <w:p w14:paraId="2D4DD3E7" w14:textId="77777777" w:rsidR="00013C19" w:rsidRPr="00FF03ED" w:rsidRDefault="00013C19" w:rsidP="00724DE7">
            <w:pPr>
              <w:autoSpaceDE w:val="0"/>
              <w:autoSpaceDN w:val="0"/>
              <w:adjustRightInd w:val="0"/>
              <w:jc w:val="both"/>
              <w:rPr>
                <w:rFonts w:ascii="Times New Roman" w:hAnsi="Times New Roman" w:cs="Times New Roman"/>
                <w:sz w:val="26"/>
                <w:szCs w:val="26"/>
              </w:rPr>
            </w:pPr>
          </w:p>
        </w:tc>
        <w:tc>
          <w:tcPr>
            <w:tcW w:w="4441" w:type="dxa"/>
          </w:tcPr>
          <w:p w14:paraId="1DC70A74" w14:textId="77777777" w:rsidR="00013C19" w:rsidRPr="00FF03ED" w:rsidRDefault="00013C19" w:rsidP="00724DE7">
            <w:pPr>
              <w:autoSpaceDE w:val="0"/>
              <w:autoSpaceDN w:val="0"/>
              <w:adjustRightInd w:val="0"/>
              <w:jc w:val="both"/>
              <w:rPr>
                <w:rFonts w:ascii="Times New Roman" w:hAnsi="Times New Roman" w:cs="Times New Roman"/>
                <w:sz w:val="26"/>
                <w:szCs w:val="26"/>
              </w:rPr>
            </w:pPr>
            <w:r w:rsidRPr="00FF03ED">
              <w:rPr>
                <w:rFonts w:ascii="Times New Roman" w:hAnsi="Times New Roman" w:cs="Times New Roman"/>
                <w:sz w:val="26"/>
                <w:szCs w:val="26"/>
              </w:rPr>
              <w:t>Отёчный</w:t>
            </w:r>
          </w:p>
        </w:tc>
        <w:tc>
          <w:tcPr>
            <w:tcW w:w="1978" w:type="dxa"/>
          </w:tcPr>
          <w:p w14:paraId="77E8CD31" w14:textId="77777777" w:rsidR="00013C19" w:rsidRPr="00FF03ED" w:rsidRDefault="00013C19" w:rsidP="00724DE7">
            <w:pPr>
              <w:autoSpaceDE w:val="0"/>
              <w:autoSpaceDN w:val="0"/>
              <w:adjustRightInd w:val="0"/>
              <w:jc w:val="center"/>
              <w:rPr>
                <w:rFonts w:ascii="Times New Roman" w:hAnsi="Times New Roman" w:cs="Times New Roman"/>
                <w:sz w:val="26"/>
                <w:szCs w:val="26"/>
              </w:rPr>
            </w:pPr>
            <w:r w:rsidRPr="00FF03ED">
              <w:rPr>
                <w:rFonts w:ascii="Times New Roman" w:hAnsi="Times New Roman" w:cs="Times New Roman"/>
                <w:sz w:val="26"/>
                <w:szCs w:val="26"/>
              </w:rPr>
              <w:t>12 (21,8)</w:t>
            </w:r>
          </w:p>
        </w:tc>
      </w:tr>
      <w:tr w:rsidR="00013C19" w:rsidRPr="006270BA" w14:paraId="2BB39F8E" w14:textId="77777777" w:rsidTr="00FF03ED">
        <w:tc>
          <w:tcPr>
            <w:tcW w:w="3209" w:type="dxa"/>
            <w:vMerge w:val="restart"/>
          </w:tcPr>
          <w:p w14:paraId="6F357E96" w14:textId="77777777" w:rsidR="00013C19" w:rsidRPr="00FF03ED" w:rsidRDefault="00013C19" w:rsidP="00724DE7">
            <w:pPr>
              <w:autoSpaceDE w:val="0"/>
              <w:autoSpaceDN w:val="0"/>
              <w:adjustRightInd w:val="0"/>
              <w:jc w:val="both"/>
              <w:rPr>
                <w:rFonts w:ascii="Times New Roman" w:hAnsi="Times New Roman" w:cs="Times New Roman"/>
                <w:sz w:val="26"/>
                <w:szCs w:val="26"/>
              </w:rPr>
            </w:pPr>
            <w:r w:rsidRPr="00FF03ED">
              <w:rPr>
                <w:rFonts w:ascii="Times New Roman" w:hAnsi="Times New Roman" w:cs="Times New Roman"/>
                <w:sz w:val="26"/>
                <w:szCs w:val="26"/>
              </w:rPr>
              <w:t>Воспаление / инфекция</w:t>
            </w:r>
          </w:p>
        </w:tc>
        <w:tc>
          <w:tcPr>
            <w:tcW w:w="4441" w:type="dxa"/>
          </w:tcPr>
          <w:p w14:paraId="72463BD2" w14:textId="77777777" w:rsidR="00013C19" w:rsidRPr="00FF03ED" w:rsidRDefault="00013C19" w:rsidP="00724DE7">
            <w:pPr>
              <w:autoSpaceDE w:val="0"/>
              <w:autoSpaceDN w:val="0"/>
              <w:adjustRightInd w:val="0"/>
              <w:jc w:val="both"/>
              <w:rPr>
                <w:rFonts w:ascii="Times New Roman" w:hAnsi="Times New Roman" w:cs="Times New Roman"/>
                <w:sz w:val="26"/>
                <w:szCs w:val="26"/>
              </w:rPr>
            </w:pPr>
            <w:r w:rsidRPr="00FF03ED">
              <w:rPr>
                <w:rFonts w:ascii="Times New Roman" w:hAnsi="Times New Roman" w:cs="Times New Roman"/>
                <w:sz w:val="26"/>
                <w:szCs w:val="26"/>
              </w:rPr>
              <w:t>Повышение СРБ &gt;5 мг/л</w:t>
            </w:r>
          </w:p>
        </w:tc>
        <w:tc>
          <w:tcPr>
            <w:tcW w:w="1978" w:type="dxa"/>
          </w:tcPr>
          <w:p w14:paraId="0B71E6E5" w14:textId="77777777" w:rsidR="00013C19" w:rsidRPr="00FF03ED" w:rsidRDefault="00013C19" w:rsidP="00724DE7">
            <w:pPr>
              <w:autoSpaceDE w:val="0"/>
              <w:autoSpaceDN w:val="0"/>
              <w:adjustRightInd w:val="0"/>
              <w:jc w:val="center"/>
              <w:rPr>
                <w:rFonts w:ascii="Times New Roman" w:hAnsi="Times New Roman" w:cs="Times New Roman"/>
                <w:sz w:val="26"/>
                <w:szCs w:val="26"/>
                <w:lang w:val="ru-RU"/>
              </w:rPr>
            </w:pPr>
            <w:r w:rsidRPr="00FF03ED">
              <w:rPr>
                <w:rFonts w:ascii="Times New Roman" w:hAnsi="Times New Roman" w:cs="Times New Roman"/>
                <w:sz w:val="26"/>
                <w:szCs w:val="26"/>
              </w:rPr>
              <w:t>47 (85,5)</w:t>
            </w:r>
          </w:p>
        </w:tc>
      </w:tr>
      <w:tr w:rsidR="00013C19" w:rsidRPr="006270BA" w14:paraId="34E28CC6" w14:textId="77777777" w:rsidTr="00FF03ED">
        <w:tc>
          <w:tcPr>
            <w:tcW w:w="3209" w:type="dxa"/>
            <w:vMerge/>
            <w:tcBorders>
              <w:bottom w:val="nil"/>
            </w:tcBorders>
          </w:tcPr>
          <w:p w14:paraId="24FCE58D" w14:textId="77777777" w:rsidR="00013C19" w:rsidRPr="00FF03ED" w:rsidRDefault="00013C19" w:rsidP="00724DE7">
            <w:pPr>
              <w:autoSpaceDE w:val="0"/>
              <w:autoSpaceDN w:val="0"/>
              <w:adjustRightInd w:val="0"/>
              <w:jc w:val="both"/>
              <w:rPr>
                <w:rFonts w:ascii="Times New Roman" w:hAnsi="Times New Roman" w:cs="Times New Roman"/>
                <w:sz w:val="26"/>
                <w:szCs w:val="26"/>
              </w:rPr>
            </w:pPr>
          </w:p>
        </w:tc>
        <w:tc>
          <w:tcPr>
            <w:tcW w:w="4441" w:type="dxa"/>
            <w:tcBorders>
              <w:bottom w:val="nil"/>
            </w:tcBorders>
          </w:tcPr>
          <w:p w14:paraId="14FF1955" w14:textId="77777777" w:rsidR="00013C19" w:rsidRPr="00FF03ED" w:rsidRDefault="00013C19" w:rsidP="00724DE7">
            <w:pPr>
              <w:autoSpaceDE w:val="0"/>
              <w:autoSpaceDN w:val="0"/>
              <w:adjustRightInd w:val="0"/>
              <w:jc w:val="both"/>
              <w:rPr>
                <w:rFonts w:ascii="Times New Roman" w:hAnsi="Times New Roman" w:cs="Times New Roman"/>
                <w:sz w:val="26"/>
                <w:szCs w:val="26"/>
                <w:lang w:val="kk-KZ"/>
              </w:rPr>
            </w:pPr>
            <w:r w:rsidRPr="00FF03ED">
              <w:rPr>
                <w:rFonts w:ascii="Times New Roman" w:hAnsi="Times New Roman" w:cs="Times New Roman"/>
                <w:sz w:val="26"/>
                <w:szCs w:val="26"/>
              </w:rPr>
              <w:t>Повышение температуры &gt;37</w:t>
            </w:r>
            <w:r w:rsidRPr="00FF03ED">
              <w:rPr>
                <w:rFonts w:ascii="Times New Roman" w:hAnsi="Times New Roman" w:cs="Times New Roman"/>
                <w:sz w:val="26"/>
                <w:szCs w:val="26"/>
                <w:vertAlign w:val="superscript"/>
              </w:rPr>
              <w:t>0</w:t>
            </w:r>
            <w:r w:rsidRPr="00FF03ED">
              <w:rPr>
                <w:rFonts w:ascii="Times New Roman" w:hAnsi="Times New Roman" w:cs="Times New Roman"/>
                <w:sz w:val="26"/>
                <w:szCs w:val="26"/>
              </w:rPr>
              <w:t>С</w:t>
            </w:r>
          </w:p>
        </w:tc>
        <w:tc>
          <w:tcPr>
            <w:tcW w:w="1978" w:type="dxa"/>
            <w:tcBorders>
              <w:bottom w:val="nil"/>
            </w:tcBorders>
          </w:tcPr>
          <w:p w14:paraId="197B93D2" w14:textId="77777777" w:rsidR="00013C19" w:rsidRPr="00FF03ED" w:rsidRDefault="00013C19" w:rsidP="00724DE7">
            <w:pPr>
              <w:autoSpaceDE w:val="0"/>
              <w:autoSpaceDN w:val="0"/>
              <w:adjustRightInd w:val="0"/>
              <w:jc w:val="center"/>
              <w:rPr>
                <w:rFonts w:ascii="Times New Roman" w:hAnsi="Times New Roman" w:cs="Times New Roman"/>
                <w:sz w:val="26"/>
                <w:szCs w:val="26"/>
              </w:rPr>
            </w:pPr>
            <w:r w:rsidRPr="00FF03ED">
              <w:rPr>
                <w:rFonts w:ascii="Times New Roman" w:hAnsi="Times New Roman" w:cs="Times New Roman"/>
                <w:sz w:val="26"/>
                <w:szCs w:val="26"/>
              </w:rPr>
              <w:t>25 (40,4)</w:t>
            </w:r>
          </w:p>
        </w:tc>
      </w:tr>
      <w:tr w:rsidR="00FF03ED" w:rsidRPr="006270BA" w14:paraId="0B5160D9" w14:textId="77777777" w:rsidTr="00FF03ED">
        <w:tc>
          <w:tcPr>
            <w:tcW w:w="9628" w:type="dxa"/>
            <w:gridSpan w:val="3"/>
            <w:tcBorders>
              <w:top w:val="nil"/>
              <w:left w:val="nil"/>
              <w:right w:val="nil"/>
            </w:tcBorders>
          </w:tcPr>
          <w:p w14:paraId="5AF9C6E9" w14:textId="77777777" w:rsidR="00FF03ED" w:rsidRPr="00FF03ED" w:rsidRDefault="00FF03ED" w:rsidP="00FF03ED">
            <w:pPr>
              <w:autoSpaceDE w:val="0"/>
              <w:autoSpaceDN w:val="0"/>
              <w:adjustRightInd w:val="0"/>
              <w:rPr>
                <w:rFonts w:ascii="Times New Roman" w:hAnsi="Times New Roman" w:cs="Times New Roman"/>
                <w:sz w:val="28"/>
                <w:szCs w:val="28"/>
              </w:rPr>
            </w:pPr>
            <w:r w:rsidRPr="00FF03ED">
              <w:rPr>
                <w:rFonts w:ascii="Times New Roman" w:hAnsi="Times New Roman" w:cs="Times New Roman"/>
                <w:sz w:val="28"/>
                <w:szCs w:val="28"/>
              </w:rPr>
              <w:lastRenderedPageBreak/>
              <w:t>Продолжение таблицы 57</w:t>
            </w:r>
          </w:p>
          <w:p w14:paraId="1EF3D57A" w14:textId="45E0C531" w:rsidR="00FF03ED" w:rsidRPr="00FF03ED" w:rsidRDefault="00FF03ED" w:rsidP="00FF03ED">
            <w:pPr>
              <w:autoSpaceDE w:val="0"/>
              <w:autoSpaceDN w:val="0"/>
              <w:adjustRightInd w:val="0"/>
              <w:rPr>
                <w:rFonts w:ascii="Times New Roman" w:hAnsi="Times New Roman" w:cs="Times New Roman"/>
                <w:sz w:val="26"/>
                <w:szCs w:val="26"/>
              </w:rPr>
            </w:pPr>
          </w:p>
        </w:tc>
      </w:tr>
      <w:tr w:rsidR="00FF03ED" w:rsidRPr="006270BA" w14:paraId="66AE20D9" w14:textId="77777777" w:rsidTr="00FF03ED">
        <w:tc>
          <w:tcPr>
            <w:tcW w:w="3209" w:type="dxa"/>
          </w:tcPr>
          <w:p w14:paraId="656A30CD" w14:textId="35804E6B" w:rsidR="00FF03ED" w:rsidRPr="00FF03ED" w:rsidRDefault="00FF03ED" w:rsidP="00FF03ED">
            <w:pPr>
              <w:autoSpaceDE w:val="0"/>
              <w:autoSpaceDN w:val="0"/>
              <w:adjustRightInd w:val="0"/>
              <w:jc w:val="center"/>
              <w:rPr>
                <w:rFonts w:ascii="Times New Roman" w:hAnsi="Times New Roman" w:cs="Times New Roman"/>
                <w:sz w:val="26"/>
                <w:szCs w:val="26"/>
              </w:rPr>
            </w:pPr>
            <w:r w:rsidRPr="00FF03ED">
              <w:rPr>
                <w:rFonts w:ascii="Times New Roman" w:hAnsi="Times New Roman" w:cs="Times New Roman"/>
                <w:sz w:val="24"/>
                <w:szCs w:val="24"/>
              </w:rPr>
              <w:t>1</w:t>
            </w:r>
          </w:p>
        </w:tc>
        <w:tc>
          <w:tcPr>
            <w:tcW w:w="4441" w:type="dxa"/>
          </w:tcPr>
          <w:p w14:paraId="35DF0DDA" w14:textId="164D2289" w:rsidR="00FF03ED" w:rsidRPr="00FF03ED" w:rsidRDefault="00FF03ED" w:rsidP="00FF03ED">
            <w:pPr>
              <w:autoSpaceDE w:val="0"/>
              <w:autoSpaceDN w:val="0"/>
              <w:adjustRightInd w:val="0"/>
              <w:jc w:val="center"/>
              <w:rPr>
                <w:rFonts w:ascii="Times New Roman" w:hAnsi="Times New Roman" w:cs="Times New Roman"/>
                <w:sz w:val="26"/>
                <w:szCs w:val="26"/>
              </w:rPr>
            </w:pPr>
            <w:r w:rsidRPr="00FF03ED">
              <w:rPr>
                <w:rFonts w:ascii="Times New Roman" w:hAnsi="Times New Roman" w:cs="Times New Roman"/>
                <w:sz w:val="24"/>
                <w:szCs w:val="24"/>
              </w:rPr>
              <w:t>2</w:t>
            </w:r>
          </w:p>
        </w:tc>
        <w:tc>
          <w:tcPr>
            <w:tcW w:w="1978" w:type="dxa"/>
          </w:tcPr>
          <w:p w14:paraId="492334D1" w14:textId="28329612" w:rsidR="00FF03ED" w:rsidRPr="00FF03ED" w:rsidRDefault="00FF03ED" w:rsidP="00FF03ED">
            <w:pPr>
              <w:autoSpaceDE w:val="0"/>
              <w:autoSpaceDN w:val="0"/>
              <w:adjustRightInd w:val="0"/>
              <w:jc w:val="center"/>
              <w:rPr>
                <w:rFonts w:ascii="Times New Roman" w:hAnsi="Times New Roman" w:cs="Times New Roman"/>
                <w:sz w:val="26"/>
                <w:szCs w:val="26"/>
              </w:rPr>
            </w:pPr>
            <w:r w:rsidRPr="00FF03ED">
              <w:rPr>
                <w:rFonts w:ascii="Times New Roman" w:hAnsi="Times New Roman" w:cs="Times New Roman"/>
                <w:sz w:val="24"/>
                <w:szCs w:val="24"/>
              </w:rPr>
              <w:t>3</w:t>
            </w:r>
          </w:p>
        </w:tc>
      </w:tr>
      <w:tr w:rsidR="00013C19" w:rsidRPr="006270BA" w14:paraId="7E9A8F10" w14:textId="77777777" w:rsidTr="00FF03ED">
        <w:tc>
          <w:tcPr>
            <w:tcW w:w="3209" w:type="dxa"/>
            <w:vMerge w:val="restart"/>
          </w:tcPr>
          <w:p w14:paraId="723F4538" w14:textId="77777777" w:rsidR="00013C19" w:rsidRPr="00FF03ED" w:rsidRDefault="00013C19" w:rsidP="00724DE7">
            <w:pPr>
              <w:autoSpaceDE w:val="0"/>
              <w:autoSpaceDN w:val="0"/>
              <w:adjustRightInd w:val="0"/>
              <w:jc w:val="both"/>
              <w:rPr>
                <w:rFonts w:ascii="Times New Roman" w:hAnsi="Times New Roman" w:cs="Times New Roman"/>
                <w:sz w:val="26"/>
                <w:szCs w:val="26"/>
              </w:rPr>
            </w:pPr>
            <w:r w:rsidRPr="00FF03ED">
              <w:rPr>
                <w:rFonts w:ascii="Times New Roman" w:hAnsi="Times New Roman" w:cs="Times New Roman"/>
                <w:sz w:val="26"/>
                <w:szCs w:val="26"/>
              </w:rPr>
              <w:t>Гемостаз</w:t>
            </w:r>
          </w:p>
        </w:tc>
        <w:tc>
          <w:tcPr>
            <w:tcW w:w="4441" w:type="dxa"/>
          </w:tcPr>
          <w:p w14:paraId="004F6584" w14:textId="77777777" w:rsidR="00013C19" w:rsidRPr="00FF03ED" w:rsidRDefault="00013C19" w:rsidP="00724DE7">
            <w:pPr>
              <w:autoSpaceDE w:val="0"/>
              <w:autoSpaceDN w:val="0"/>
              <w:adjustRightInd w:val="0"/>
              <w:jc w:val="both"/>
              <w:rPr>
                <w:rFonts w:ascii="Times New Roman" w:hAnsi="Times New Roman" w:cs="Times New Roman"/>
                <w:sz w:val="26"/>
                <w:szCs w:val="26"/>
              </w:rPr>
            </w:pPr>
            <w:r w:rsidRPr="00FF03ED">
              <w:rPr>
                <w:rFonts w:ascii="Times New Roman" w:hAnsi="Times New Roman" w:cs="Times New Roman"/>
                <w:sz w:val="26"/>
                <w:szCs w:val="26"/>
              </w:rPr>
              <w:t>Критическая тромбоцитопения &lt;25×10⁹/л</w:t>
            </w:r>
          </w:p>
        </w:tc>
        <w:tc>
          <w:tcPr>
            <w:tcW w:w="1978" w:type="dxa"/>
          </w:tcPr>
          <w:p w14:paraId="00F62949" w14:textId="77777777" w:rsidR="00013C19" w:rsidRPr="00FF03ED" w:rsidRDefault="00013C19" w:rsidP="00724DE7">
            <w:pPr>
              <w:autoSpaceDE w:val="0"/>
              <w:autoSpaceDN w:val="0"/>
              <w:adjustRightInd w:val="0"/>
              <w:jc w:val="center"/>
              <w:rPr>
                <w:rFonts w:ascii="Times New Roman" w:hAnsi="Times New Roman" w:cs="Times New Roman"/>
                <w:sz w:val="26"/>
                <w:szCs w:val="26"/>
              </w:rPr>
            </w:pPr>
            <w:r w:rsidRPr="00FF03ED">
              <w:rPr>
                <w:rFonts w:ascii="Times New Roman" w:hAnsi="Times New Roman" w:cs="Times New Roman"/>
                <w:sz w:val="26"/>
                <w:szCs w:val="26"/>
              </w:rPr>
              <w:t>28 (50,9)</w:t>
            </w:r>
          </w:p>
        </w:tc>
      </w:tr>
      <w:tr w:rsidR="00013C19" w:rsidRPr="006270BA" w14:paraId="11193E4E" w14:textId="77777777" w:rsidTr="00FF03ED">
        <w:tc>
          <w:tcPr>
            <w:tcW w:w="3209" w:type="dxa"/>
            <w:vMerge/>
          </w:tcPr>
          <w:p w14:paraId="0A6F5436" w14:textId="77777777" w:rsidR="00013C19" w:rsidRPr="00FF03ED" w:rsidRDefault="00013C19" w:rsidP="00724DE7">
            <w:pPr>
              <w:autoSpaceDE w:val="0"/>
              <w:autoSpaceDN w:val="0"/>
              <w:adjustRightInd w:val="0"/>
              <w:jc w:val="both"/>
              <w:rPr>
                <w:rFonts w:ascii="Times New Roman" w:hAnsi="Times New Roman" w:cs="Times New Roman"/>
                <w:sz w:val="26"/>
                <w:szCs w:val="26"/>
              </w:rPr>
            </w:pPr>
          </w:p>
        </w:tc>
        <w:tc>
          <w:tcPr>
            <w:tcW w:w="4441" w:type="dxa"/>
          </w:tcPr>
          <w:p w14:paraId="6BFE49FF" w14:textId="77777777" w:rsidR="00013C19" w:rsidRPr="00FF03ED" w:rsidRDefault="00013C19" w:rsidP="00724DE7">
            <w:pPr>
              <w:autoSpaceDE w:val="0"/>
              <w:autoSpaceDN w:val="0"/>
              <w:adjustRightInd w:val="0"/>
              <w:jc w:val="both"/>
              <w:rPr>
                <w:rFonts w:ascii="Times New Roman" w:hAnsi="Times New Roman" w:cs="Times New Roman"/>
                <w:sz w:val="26"/>
                <w:szCs w:val="26"/>
              </w:rPr>
            </w:pPr>
            <w:r w:rsidRPr="00FF03ED">
              <w:rPr>
                <w:rFonts w:ascii="Times New Roman" w:hAnsi="Times New Roman" w:cs="Times New Roman"/>
                <w:sz w:val="26"/>
                <w:szCs w:val="26"/>
              </w:rPr>
              <w:t>АЧТВ &gt;40 сек</w:t>
            </w:r>
          </w:p>
        </w:tc>
        <w:tc>
          <w:tcPr>
            <w:tcW w:w="1978" w:type="dxa"/>
          </w:tcPr>
          <w:p w14:paraId="1569A630" w14:textId="77777777" w:rsidR="00013C19" w:rsidRPr="00FF03ED" w:rsidRDefault="00013C19" w:rsidP="00724DE7">
            <w:pPr>
              <w:autoSpaceDE w:val="0"/>
              <w:autoSpaceDN w:val="0"/>
              <w:adjustRightInd w:val="0"/>
              <w:jc w:val="center"/>
              <w:rPr>
                <w:rFonts w:ascii="Times New Roman" w:hAnsi="Times New Roman" w:cs="Times New Roman"/>
                <w:sz w:val="26"/>
                <w:szCs w:val="26"/>
              </w:rPr>
            </w:pPr>
            <w:r w:rsidRPr="00FF03ED">
              <w:rPr>
                <w:rFonts w:ascii="Times New Roman" w:hAnsi="Times New Roman" w:cs="Times New Roman"/>
                <w:sz w:val="26"/>
                <w:szCs w:val="26"/>
              </w:rPr>
              <w:t>27 (49,1)</w:t>
            </w:r>
          </w:p>
        </w:tc>
      </w:tr>
      <w:tr w:rsidR="00013C19" w:rsidRPr="006270BA" w14:paraId="6B22E5D2" w14:textId="77777777" w:rsidTr="00FF03ED">
        <w:tc>
          <w:tcPr>
            <w:tcW w:w="3209" w:type="dxa"/>
            <w:vMerge/>
          </w:tcPr>
          <w:p w14:paraId="1077F906" w14:textId="77777777" w:rsidR="00013C19" w:rsidRPr="00FF03ED" w:rsidRDefault="00013C19" w:rsidP="00724DE7">
            <w:pPr>
              <w:autoSpaceDE w:val="0"/>
              <w:autoSpaceDN w:val="0"/>
              <w:adjustRightInd w:val="0"/>
              <w:jc w:val="both"/>
              <w:rPr>
                <w:rFonts w:ascii="Times New Roman" w:hAnsi="Times New Roman" w:cs="Times New Roman"/>
                <w:sz w:val="26"/>
                <w:szCs w:val="26"/>
              </w:rPr>
            </w:pPr>
          </w:p>
        </w:tc>
        <w:tc>
          <w:tcPr>
            <w:tcW w:w="4441" w:type="dxa"/>
          </w:tcPr>
          <w:p w14:paraId="659927FB" w14:textId="77777777" w:rsidR="00013C19" w:rsidRPr="00FF03ED" w:rsidRDefault="00013C19" w:rsidP="00724DE7">
            <w:pPr>
              <w:autoSpaceDE w:val="0"/>
              <w:autoSpaceDN w:val="0"/>
              <w:adjustRightInd w:val="0"/>
              <w:jc w:val="both"/>
              <w:rPr>
                <w:rFonts w:ascii="Times New Roman" w:hAnsi="Times New Roman" w:cs="Times New Roman"/>
                <w:sz w:val="26"/>
                <w:szCs w:val="26"/>
              </w:rPr>
            </w:pPr>
            <w:r w:rsidRPr="00FF03ED">
              <w:rPr>
                <w:rFonts w:ascii="Times New Roman" w:hAnsi="Times New Roman" w:cs="Times New Roman"/>
                <w:sz w:val="26"/>
                <w:szCs w:val="26"/>
              </w:rPr>
              <w:t>МНО &gt;13 сек</w:t>
            </w:r>
          </w:p>
        </w:tc>
        <w:tc>
          <w:tcPr>
            <w:tcW w:w="1978" w:type="dxa"/>
          </w:tcPr>
          <w:p w14:paraId="3F9FA8FE" w14:textId="77777777" w:rsidR="00013C19" w:rsidRPr="00FF03ED" w:rsidRDefault="00013C19" w:rsidP="00724DE7">
            <w:pPr>
              <w:autoSpaceDE w:val="0"/>
              <w:autoSpaceDN w:val="0"/>
              <w:adjustRightInd w:val="0"/>
              <w:jc w:val="center"/>
              <w:rPr>
                <w:rFonts w:ascii="Times New Roman" w:hAnsi="Times New Roman" w:cs="Times New Roman"/>
                <w:sz w:val="26"/>
                <w:szCs w:val="26"/>
              </w:rPr>
            </w:pPr>
            <w:r w:rsidRPr="00FF03ED">
              <w:rPr>
                <w:rFonts w:ascii="Times New Roman" w:hAnsi="Times New Roman" w:cs="Times New Roman"/>
                <w:sz w:val="26"/>
                <w:szCs w:val="26"/>
              </w:rPr>
              <w:t>14 (25,5)</w:t>
            </w:r>
          </w:p>
        </w:tc>
      </w:tr>
      <w:tr w:rsidR="00013C19" w:rsidRPr="006270BA" w14:paraId="4EE87EA4" w14:textId="77777777" w:rsidTr="00FF03ED">
        <w:tc>
          <w:tcPr>
            <w:tcW w:w="3209" w:type="dxa"/>
            <w:vMerge w:val="restart"/>
          </w:tcPr>
          <w:p w14:paraId="34D7A96B" w14:textId="77777777" w:rsidR="00013C19" w:rsidRPr="00FF03ED" w:rsidRDefault="00013C19" w:rsidP="00724DE7">
            <w:pPr>
              <w:autoSpaceDE w:val="0"/>
              <w:autoSpaceDN w:val="0"/>
              <w:adjustRightInd w:val="0"/>
              <w:jc w:val="both"/>
              <w:rPr>
                <w:rFonts w:ascii="Times New Roman" w:hAnsi="Times New Roman" w:cs="Times New Roman"/>
                <w:sz w:val="26"/>
                <w:szCs w:val="26"/>
              </w:rPr>
            </w:pPr>
            <w:r w:rsidRPr="00FF03ED">
              <w:rPr>
                <w:rFonts w:ascii="Times New Roman" w:hAnsi="Times New Roman" w:cs="Times New Roman"/>
                <w:sz w:val="26"/>
                <w:szCs w:val="26"/>
              </w:rPr>
              <w:t>Почечная функция</w:t>
            </w:r>
          </w:p>
        </w:tc>
        <w:tc>
          <w:tcPr>
            <w:tcW w:w="4441" w:type="dxa"/>
          </w:tcPr>
          <w:p w14:paraId="508B38B9" w14:textId="77777777" w:rsidR="00013C19" w:rsidRPr="00FF03ED" w:rsidRDefault="00013C19" w:rsidP="00724DE7">
            <w:pPr>
              <w:autoSpaceDE w:val="0"/>
              <w:autoSpaceDN w:val="0"/>
              <w:adjustRightInd w:val="0"/>
              <w:jc w:val="both"/>
              <w:rPr>
                <w:rFonts w:ascii="Times New Roman" w:hAnsi="Times New Roman" w:cs="Times New Roman"/>
                <w:sz w:val="26"/>
                <w:szCs w:val="26"/>
              </w:rPr>
            </w:pPr>
            <w:r w:rsidRPr="00FF03ED">
              <w:rPr>
                <w:rFonts w:ascii="Times New Roman" w:hAnsi="Times New Roman" w:cs="Times New Roman"/>
                <w:sz w:val="26"/>
                <w:szCs w:val="26"/>
              </w:rPr>
              <w:t>Повышение креатинина</w:t>
            </w:r>
          </w:p>
        </w:tc>
        <w:tc>
          <w:tcPr>
            <w:tcW w:w="1978" w:type="dxa"/>
          </w:tcPr>
          <w:p w14:paraId="080BFCA8" w14:textId="77777777" w:rsidR="00013C19" w:rsidRPr="00FF03ED" w:rsidRDefault="00013C19" w:rsidP="00724DE7">
            <w:pPr>
              <w:autoSpaceDE w:val="0"/>
              <w:autoSpaceDN w:val="0"/>
              <w:adjustRightInd w:val="0"/>
              <w:jc w:val="center"/>
              <w:rPr>
                <w:rFonts w:ascii="Times New Roman" w:hAnsi="Times New Roman" w:cs="Times New Roman"/>
                <w:sz w:val="26"/>
                <w:szCs w:val="26"/>
              </w:rPr>
            </w:pPr>
            <w:r w:rsidRPr="00FF03ED">
              <w:rPr>
                <w:rFonts w:ascii="Times New Roman" w:hAnsi="Times New Roman" w:cs="Times New Roman"/>
                <w:sz w:val="26"/>
                <w:szCs w:val="26"/>
              </w:rPr>
              <w:t>3 (5,4)</w:t>
            </w:r>
          </w:p>
        </w:tc>
      </w:tr>
      <w:tr w:rsidR="00013C19" w:rsidRPr="006270BA" w14:paraId="5508CA20" w14:textId="77777777" w:rsidTr="00FF03ED">
        <w:tc>
          <w:tcPr>
            <w:tcW w:w="3209" w:type="dxa"/>
            <w:vMerge/>
          </w:tcPr>
          <w:p w14:paraId="484F299A" w14:textId="77777777" w:rsidR="00013C19" w:rsidRPr="00FF03ED" w:rsidRDefault="00013C19" w:rsidP="00724DE7">
            <w:pPr>
              <w:autoSpaceDE w:val="0"/>
              <w:autoSpaceDN w:val="0"/>
              <w:adjustRightInd w:val="0"/>
              <w:jc w:val="both"/>
              <w:rPr>
                <w:rFonts w:ascii="Times New Roman" w:hAnsi="Times New Roman" w:cs="Times New Roman"/>
                <w:sz w:val="26"/>
                <w:szCs w:val="26"/>
              </w:rPr>
            </w:pPr>
          </w:p>
        </w:tc>
        <w:tc>
          <w:tcPr>
            <w:tcW w:w="4441" w:type="dxa"/>
          </w:tcPr>
          <w:p w14:paraId="1FFBD27D" w14:textId="77777777" w:rsidR="00013C19" w:rsidRPr="00FF03ED" w:rsidRDefault="00013C19" w:rsidP="00724DE7">
            <w:pPr>
              <w:autoSpaceDE w:val="0"/>
              <w:autoSpaceDN w:val="0"/>
              <w:adjustRightInd w:val="0"/>
              <w:jc w:val="both"/>
              <w:rPr>
                <w:rFonts w:ascii="Times New Roman" w:hAnsi="Times New Roman" w:cs="Times New Roman"/>
                <w:sz w:val="26"/>
                <w:szCs w:val="26"/>
              </w:rPr>
            </w:pPr>
            <w:r w:rsidRPr="00FF03ED">
              <w:rPr>
                <w:rFonts w:ascii="Times New Roman" w:hAnsi="Times New Roman" w:cs="Times New Roman"/>
                <w:sz w:val="26"/>
                <w:szCs w:val="26"/>
              </w:rPr>
              <w:t>Повышение мочевины</w:t>
            </w:r>
          </w:p>
        </w:tc>
        <w:tc>
          <w:tcPr>
            <w:tcW w:w="1978" w:type="dxa"/>
          </w:tcPr>
          <w:p w14:paraId="1AC6BB36" w14:textId="77777777" w:rsidR="00013C19" w:rsidRPr="00FF03ED" w:rsidRDefault="00013C19" w:rsidP="00724DE7">
            <w:pPr>
              <w:autoSpaceDE w:val="0"/>
              <w:autoSpaceDN w:val="0"/>
              <w:adjustRightInd w:val="0"/>
              <w:jc w:val="center"/>
              <w:rPr>
                <w:rFonts w:ascii="Times New Roman" w:hAnsi="Times New Roman" w:cs="Times New Roman"/>
                <w:sz w:val="26"/>
                <w:szCs w:val="26"/>
              </w:rPr>
            </w:pPr>
            <w:r w:rsidRPr="00FF03ED">
              <w:rPr>
                <w:rFonts w:ascii="Times New Roman" w:hAnsi="Times New Roman" w:cs="Times New Roman"/>
                <w:sz w:val="26"/>
                <w:szCs w:val="26"/>
              </w:rPr>
              <w:t>24 (43,7)</w:t>
            </w:r>
          </w:p>
        </w:tc>
      </w:tr>
      <w:tr w:rsidR="00013C19" w:rsidRPr="006270BA" w14:paraId="28C7ED42" w14:textId="77777777" w:rsidTr="00FF03ED">
        <w:tc>
          <w:tcPr>
            <w:tcW w:w="3209" w:type="dxa"/>
            <w:vMerge w:val="restart"/>
          </w:tcPr>
          <w:p w14:paraId="4D3F20B7" w14:textId="77777777" w:rsidR="00013C19" w:rsidRPr="00FF03ED" w:rsidRDefault="00013C19" w:rsidP="00724DE7">
            <w:pPr>
              <w:autoSpaceDE w:val="0"/>
              <w:autoSpaceDN w:val="0"/>
              <w:adjustRightInd w:val="0"/>
              <w:jc w:val="both"/>
              <w:rPr>
                <w:rFonts w:ascii="Times New Roman" w:hAnsi="Times New Roman" w:cs="Times New Roman"/>
                <w:sz w:val="26"/>
                <w:szCs w:val="26"/>
              </w:rPr>
            </w:pPr>
            <w:r w:rsidRPr="00FF03ED">
              <w:rPr>
                <w:rFonts w:ascii="Times New Roman" w:hAnsi="Times New Roman" w:cs="Times New Roman"/>
                <w:sz w:val="26"/>
                <w:szCs w:val="26"/>
              </w:rPr>
              <w:t>Гематология</w:t>
            </w:r>
          </w:p>
        </w:tc>
        <w:tc>
          <w:tcPr>
            <w:tcW w:w="4441" w:type="dxa"/>
          </w:tcPr>
          <w:p w14:paraId="09D6E653" w14:textId="77777777" w:rsidR="00013C19" w:rsidRPr="00FF03ED" w:rsidRDefault="00013C19" w:rsidP="00724DE7">
            <w:pPr>
              <w:autoSpaceDE w:val="0"/>
              <w:autoSpaceDN w:val="0"/>
              <w:adjustRightInd w:val="0"/>
              <w:jc w:val="both"/>
              <w:rPr>
                <w:rFonts w:ascii="Times New Roman" w:hAnsi="Times New Roman" w:cs="Times New Roman"/>
                <w:sz w:val="26"/>
                <w:szCs w:val="26"/>
              </w:rPr>
            </w:pPr>
            <w:r w:rsidRPr="00FF03ED">
              <w:rPr>
                <w:rFonts w:ascii="Times New Roman" w:hAnsi="Times New Roman" w:cs="Times New Roman"/>
                <w:sz w:val="26"/>
                <w:szCs w:val="26"/>
              </w:rPr>
              <w:t>Лейкопения</w:t>
            </w:r>
          </w:p>
        </w:tc>
        <w:tc>
          <w:tcPr>
            <w:tcW w:w="1978" w:type="dxa"/>
          </w:tcPr>
          <w:p w14:paraId="144EA977" w14:textId="77777777" w:rsidR="00013C19" w:rsidRPr="00FF03ED" w:rsidRDefault="00013C19" w:rsidP="00724DE7">
            <w:pPr>
              <w:autoSpaceDE w:val="0"/>
              <w:autoSpaceDN w:val="0"/>
              <w:adjustRightInd w:val="0"/>
              <w:jc w:val="center"/>
              <w:rPr>
                <w:rFonts w:ascii="Times New Roman" w:hAnsi="Times New Roman" w:cs="Times New Roman"/>
                <w:sz w:val="26"/>
                <w:szCs w:val="26"/>
              </w:rPr>
            </w:pPr>
            <w:r w:rsidRPr="00FF03ED">
              <w:rPr>
                <w:rFonts w:ascii="Times New Roman" w:hAnsi="Times New Roman" w:cs="Times New Roman"/>
                <w:sz w:val="26"/>
                <w:szCs w:val="26"/>
              </w:rPr>
              <w:t>48 (87,2)</w:t>
            </w:r>
          </w:p>
        </w:tc>
      </w:tr>
      <w:tr w:rsidR="00013C19" w:rsidRPr="006270BA" w14:paraId="3D8C2641" w14:textId="77777777" w:rsidTr="00FF03ED">
        <w:tc>
          <w:tcPr>
            <w:tcW w:w="3209" w:type="dxa"/>
            <w:vMerge/>
          </w:tcPr>
          <w:p w14:paraId="18E5CB34" w14:textId="77777777" w:rsidR="00013C19" w:rsidRPr="00FF03ED" w:rsidRDefault="00013C19" w:rsidP="00724DE7">
            <w:pPr>
              <w:autoSpaceDE w:val="0"/>
              <w:autoSpaceDN w:val="0"/>
              <w:adjustRightInd w:val="0"/>
              <w:jc w:val="both"/>
              <w:rPr>
                <w:rFonts w:ascii="Times New Roman" w:hAnsi="Times New Roman" w:cs="Times New Roman"/>
                <w:sz w:val="26"/>
                <w:szCs w:val="26"/>
              </w:rPr>
            </w:pPr>
          </w:p>
        </w:tc>
        <w:tc>
          <w:tcPr>
            <w:tcW w:w="4441" w:type="dxa"/>
          </w:tcPr>
          <w:p w14:paraId="42B155A5" w14:textId="77777777" w:rsidR="00013C19" w:rsidRPr="00FF03ED" w:rsidRDefault="00013C19" w:rsidP="00724DE7">
            <w:pPr>
              <w:autoSpaceDE w:val="0"/>
              <w:autoSpaceDN w:val="0"/>
              <w:adjustRightInd w:val="0"/>
              <w:jc w:val="both"/>
              <w:rPr>
                <w:rFonts w:ascii="Times New Roman" w:hAnsi="Times New Roman" w:cs="Times New Roman"/>
                <w:sz w:val="26"/>
                <w:szCs w:val="26"/>
              </w:rPr>
            </w:pPr>
            <w:r w:rsidRPr="00FF03ED">
              <w:rPr>
                <w:rFonts w:ascii="Times New Roman" w:hAnsi="Times New Roman" w:cs="Times New Roman"/>
                <w:sz w:val="26"/>
                <w:szCs w:val="26"/>
              </w:rPr>
              <w:t>Тяжёлая лейкопения &lt;2×10⁹/л</w:t>
            </w:r>
          </w:p>
        </w:tc>
        <w:tc>
          <w:tcPr>
            <w:tcW w:w="1978" w:type="dxa"/>
          </w:tcPr>
          <w:p w14:paraId="282F66EC" w14:textId="77777777" w:rsidR="00013C19" w:rsidRPr="00FF03ED" w:rsidRDefault="00013C19" w:rsidP="00724DE7">
            <w:pPr>
              <w:autoSpaceDE w:val="0"/>
              <w:autoSpaceDN w:val="0"/>
              <w:adjustRightInd w:val="0"/>
              <w:jc w:val="center"/>
              <w:rPr>
                <w:rFonts w:ascii="Times New Roman" w:hAnsi="Times New Roman" w:cs="Times New Roman"/>
                <w:sz w:val="26"/>
                <w:szCs w:val="26"/>
              </w:rPr>
            </w:pPr>
            <w:r w:rsidRPr="00FF03ED">
              <w:rPr>
                <w:rFonts w:ascii="Times New Roman" w:hAnsi="Times New Roman" w:cs="Times New Roman"/>
                <w:sz w:val="26"/>
                <w:szCs w:val="26"/>
              </w:rPr>
              <w:t>33 (60)</w:t>
            </w:r>
          </w:p>
        </w:tc>
      </w:tr>
      <w:tr w:rsidR="00013C19" w:rsidRPr="006270BA" w14:paraId="4117989F" w14:textId="77777777" w:rsidTr="00FF03ED">
        <w:tc>
          <w:tcPr>
            <w:tcW w:w="3209" w:type="dxa"/>
            <w:vMerge w:val="restart"/>
          </w:tcPr>
          <w:p w14:paraId="44A46022" w14:textId="77777777" w:rsidR="00013C19" w:rsidRPr="00FF03ED" w:rsidRDefault="00013C19" w:rsidP="00724DE7">
            <w:pPr>
              <w:autoSpaceDE w:val="0"/>
              <w:autoSpaceDN w:val="0"/>
              <w:adjustRightInd w:val="0"/>
              <w:jc w:val="both"/>
              <w:rPr>
                <w:rFonts w:ascii="Times New Roman" w:hAnsi="Times New Roman" w:cs="Times New Roman"/>
                <w:sz w:val="26"/>
                <w:szCs w:val="26"/>
              </w:rPr>
            </w:pPr>
            <w:r w:rsidRPr="00FF03ED">
              <w:rPr>
                <w:rFonts w:ascii="Times New Roman" w:hAnsi="Times New Roman" w:cs="Times New Roman"/>
                <w:sz w:val="26"/>
                <w:szCs w:val="26"/>
              </w:rPr>
              <w:t>Интенсивная терапия</w:t>
            </w:r>
          </w:p>
        </w:tc>
        <w:tc>
          <w:tcPr>
            <w:tcW w:w="4441" w:type="dxa"/>
          </w:tcPr>
          <w:p w14:paraId="7108CDFE" w14:textId="77777777" w:rsidR="00013C19" w:rsidRPr="00FF03ED" w:rsidRDefault="00013C19" w:rsidP="00724DE7">
            <w:pPr>
              <w:autoSpaceDE w:val="0"/>
              <w:autoSpaceDN w:val="0"/>
              <w:adjustRightInd w:val="0"/>
              <w:jc w:val="both"/>
              <w:rPr>
                <w:rFonts w:ascii="Times New Roman" w:hAnsi="Times New Roman" w:cs="Times New Roman"/>
                <w:sz w:val="26"/>
                <w:szCs w:val="26"/>
              </w:rPr>
            </w:pPr>
            <w:r w:rsidRPr="00FF03ED">
              <w:rPr>
                <w:rFonts w:ascii="Times New Roman" w:hAnsi="Times New Roman" w:cs="Times New Roman"/>
                <w:sz w:val="26"/>
                <w:szCs w:val="26"/>
              </w:rPr>
              <w:t>Трансфузионная терапия</w:t>
            </w:r>
          </w:p>
        </w:tc>
        <w:tc>
          <w:tcPr>
            <w:tcW w:w="1978" w:type="dxa"/>
          </w:tcPr>
          <w:p w14:paraId="79D37AB6" w14:textId="77777777" w:rsidR="00013C19" w:rsidRPr="00FF03ED" w:rsidRDefault="00013C19" w:rsidP="00724DE7">
            <w:pPr>
              <w:autoSpaceDE w:val="0"/>
              <w:autoSpaceDN w:val="0"/>
              <w:adjustRightInd w:val="0"/>
              <w:jc w:val="center"/>
              <w:rPr>
                <w:rFonts w:ascii="Times New Roman" w:hAnsi="Times New Roman" w:cs="Times New Roman"/>
                <w:sz w:val="26"/>
                <w:szCs w:val="26"/>
              </w:rPr>
            </w:pPr>
            <w:r w:rsidRPr="00FF03ED">
              <w:rPr>
                <w:rFonts w:ascii="Times New Roman" w:hAnsi="Times New Roman" w:cs="Times New Roman"/>
                <w:sz w:val="26"/>
                <w:szCs w:val="26"/>
              </w:rPr>
              <w:t>46 (83,6)</w:t>
            </w:r>
          </w:p>
        </w:tc>
      </w:tr>
      <w:tr w:rsidR="00013C19" w:rsidRPr="006270BA" w14:paraId="43F05552" w14:textId="77777777" w:rsidTr="00FF03ED">
        <w:tc>
          <w:tcPr>
            <w:tcW w:w="3209" w:type="dxa"/>
            <w:vMerge/>
          </w:tcPr>
          <w:p w14:paraId="4146D305" w14:textId="77777777" w:rsidR="00013C19" w:rsidRPr="00FF03ED" w:rsidRDefault="00013C19" w:rsidP="00724DE7">
            <w:pPr>
              <w:autoSpaceDE w:val="0"/>
              <w:autoSpaceDN w:val="0"/>
              <w:adjustRightInd w:val="0"/>
              <w:jc w:val="both"/>
              <w:rPr>
                <w:rFonts w:ascii="Times New Roman" w:hAnsi="Times New Roman" w:cs="Times New Roman"/>
                <w:sz w:val="26"/>
                <w:szCs w:val="26"/>
              </w:rPr>
            </w:pPr>
          </w:p>
        </w:tc>
        <w:tc>
          <w:tcPr>
            <w:tcW w:w="4441" w:type="dxa"/>
          </w:tcPr>
          <w:p w14:paraId="551A36B0" w14:textId="77777777" w:rsidR="00013C19" w:rsidRPr="00FF03ED" w:rsidRDefault="00013C19" w:rsidP="00724DE7">
            <w:pPr>
              <w:autoSpaceDE w:val="0"/>
              <w:autoSpaceDN w:val="0"/>
              <w:adjustRightInd w:val="0"/>
              <w:jc w:val="both"/>
              <w:rPr>
                <w:rFonts w:ascii="Times New Roman" w:hAnsi="Times New Roman" w:cs="Times New Roman"/>
                <w:sz w:val="26"/>
                <w:szCs w:val="26"/>
              </w:rPr>
            </w:pPr>
            <w:r w:rsidRPr="00FF03ED">
              <w:rPr>
                <w:rFonts w:ascii="Times New Roman" w:hAnsi="Times New Roman" w:cs="Times New Roman"/>
                <w:sz w:val="26"/>
                <w:szCs w:val="26"/>
              </w:rPr>
              <w:t>Энтеральное питание через зонд</w:t>
            </w:r>
          </w:p>
        </w:tc>
        <w:tc>
          <w:tcPr>
            <w:tcW w:w="1978" w:type="dxa"/>
          </w:tcPr>
          <w:p w14:paraId="69B0EFE7" w14:textId="77777777" w:rsidR="00013C19" w:rsidRPr="00FF03ED" w:rsidRDefault="00013C19" w:rsidP="00724DE7">
            <w:pPr>
              <w:autoSpaceDE w:val="0"/>
              <w:autoSpaceDN w:val="0"/>
              <w:adjustRightInd w:val="0"/>
              <w:jc w:val="center"/>
              <w:rPr>
                <w:rFonts w:ascii="Times New Roman" w:hAnsi="Times New Roman" w:cs="Times New Roman"/>
                <w:sz w:val="26"/>
                <w:szCs w:val="26"/>
              </w:rPr>
            </w:pPr>
            <w:r w:rsidRPr="00FF03ED">
              <w:rPr>
                <w:rFonts w:ascii="Times New Roman" w:hAnsi="Times New Roman" w:cs="Times New Roman"/>
                <w:sz w:val="26"/>
                <w:szCs w:val="26"/>
              </w:rPr>
              <w:t>39 (70,9)</w:t>
            </w:r>
          </w:p>
        </w:tc>
      </w:tr>
      <w:tr w:rsidR="00013C19" w:rsidRPr="006270BA" w14:paraId="5571C3D9" w14:textId="77777777" w:rsidTr="00FF03ED">
        <w:tc>
          <w:tcPr>
            <w:tcW w:w="3209" w:type="dxa"/>
            <w:vMerge/>
          </w:tcPr>
          <w:p w14:paraId="760613E9" w14:textId="77777777" w:rsidR="00013C19" w:rsidRPr="00FF03ED" w:rsidRDefault="00013C19" w:rsidP="00724DE7">
            <w:pPr>
              <w:autoSpaceDE w:val="0"/>
              <w:autoSpaceDN w:val="0"/>
              <w:adjustRightInd w:val="0"/>
              <w:jc w:val="both"/>
              <w:rPr>
                <w:rFonts w:ascii="Times New Roman" w:hAnsi="Times New Roman" w:cs="Times New Roman"/>
                <w:sz w:val="26"/>
                <w:szCs w:val="26"/>
              </w:rPr>
            </w:pPr>
          </w:p>
        </w:tc>
        <w:tc>
          <w:tcPr>
            <w:tcW w:w="4441" w:type="dxa"/>
          </w:tcPr>
          <w:p w14:paraId="6236CBC7" w14:textId="77777777" w:rsidR="00013C19" w:rsidRPr="00FF03ED" w:rsidRDefault="00013C19" w:rsidP="00724DE7">
            <w:pPr>
              <w:autoSpaceDE w:val="0"/>
              <w:autoSpaceDN w:val="0"/>
              <w:adjustRightInd w:val="0"/>
              <w:jc w:val="both"/>
              <w:rPr>
                <w:rFonts w:ascii="Times New Roman" w:hAnsi="Times New Roman" w:cs="Times New Roman"/>
                <w:sz w:val="26"/>
                <w:szCs w:val="26"/>
              </w:rPr>
            </w:pPr>
            <w:r w:rsidRPr="00FF03ED">
              <w:rPr>
                <w:rFonts w:ascii="Times New Roman" w:hAnsi="Times New Roman" w:cs="Times New Roman"/>
                <w:sz w:val="26"/>
                <w:szCs w:val="26"/>
              </w:rPr>
              <w:t>ВАЗО/кардиотоническая поддержка</w:t>
            </w:r>
          </w:p>
        </w:tc>
        <w:tc>
          <w:tcPr>
            <w:tcW w:w="1978" w:type="dxa"/>
          </w:tcPr>
          <w:p w14:paraId="6B346E20" w14:textId="77777777" w:rsidR="00013C19" w:rsidRPr="00FF03ED" w:rsidRDefault="00013C19" w:rsidP="00724DE7">
            <w:pPr>
              <w:autoSpaceDE w:val="0"/>
              <w:autoSpaceDN w:val="0"/>
              <w:adjustRightInd w:val="0"/>
              <w:jc w:val="center"/>
              <w:rPr>
                <w:rFonts w:ascii="Times New Roman" w:hAnsi="Times New Roman" w:cs="Times New Roman"/>
                <w:sz w:val="26"/>
                <w:szCs w:val="26"/>
              </w:rPr>
            </w:pPr>
            <w:r w:rsidRPr="00FF03ED">
              <w:rPr>
                <w:rFonts w:ascii="Times New Roman" w:hAnsi="Times New Roman" w:cs="Times New Roman"/>
                <w:sz w:val="26"/>
                <w:szCs w:val="26"/>
              </w:rPr>
              <w:t>10 (18,1)</w:t>
            </w:r>
          </w:p>
        </w:tc>
      </w:tr>
      <w:tr w:rsidR="00013C19" w:rsidRPr="006270BA" w14:paraId="653F3024" w14:textId="77777777" w:rsidTr="00FF03ED">
        <w:tc>
          <w:tcPr>
            <w:tcW w:w="3209" w:type="dxa"/>
            <w:vMerge/>
          </w:tcPr>
          <w:p w14:paraId="08735059" w14:textId="77777777" w:rsidR="00013C19" w:rsidRPr="00FF03ED" w:rsidRDefault="00013C19" w:rsidP="00724DE7">
            <w:pPr>
              <w:autoSpaceDE w:val="0"/>
              <w:autoSpaceDN w:val="0"/>
              <w:adjustRightInd w:val="0"/>
              <w:jc w:val="both"/>
              <w:rPr>
                <w:rFonts w:ascii="Times New Roman" w:hAnsi="Times New Roman" w:cs="Times New Roman"/>
                <w:sz w:val="26"/>
                <w:szCs w:val="26"/>
              </w:rPr>
            </w:pPr>
          </w:p>
        </w:tc>
        <w:tc>
          <w:tcPr>
            <w:tcW w:w="4441" w:type="dxa"/>
          </w:tcPr>
          <w:p w14:paraId="4ADE2B1E" w14:textId="77777777" w:rsidR="00013C19" w:rsidRPr="00FF03ED" w:rsidRDefault="00013C19" w:rsidP="00724DE7">
            <w:pPr>
              <w:autoSpaceDE w:val="0"/>
              <w:autoSpaceDN w:val="0"/>
              <w:adjustRightInd w:val="0"/>
              <w:jc w:val="both"/>
              <w:rPr>
                <w:rFonts w:ascii="Times New Roman" w:hAnsi="Times New Roman" w:cs="Times New Roman"/>
                <w:sz w:val="26"/>
                <w:szCs w:val="26"/>
              </w:rPr>
            </w:pPr>
            <w:r w:rsidRPr="00FF03ED">
              <w:rPr>
                <w:rFonts w:ascii="Times New Roman" w:hAnsi="Times New Roman" w:cs="Times New Roman"/>
                <w:sz w:val="26"/>
                <w:szCs w:val="26"/>
              </w:rPr>
              <w:t>ИВЛ</w:t>
            </w:r>
          </w:p>
        </w:tc>
        <w:tc>
          <w:tcPr>
            <w:tcW w:w="1978" w:type="dxa"/>
          </w:tcPr>
          <w:p w14:paraId="4828EDFF" w14:textId="77777777" w:rsidR="00013C19" w:rsidRPr="00FF03ED" w:rsidRDefault="00013C19" w:rsidP="00724DE7">
            <w:pPr>
              <w:autoSpaceDE w:val="0"/>
              <w:autoSpaceDN w:val="0"/>
              <w:adjustRightInd w:val="0"/>
              <w:jc w:val="center"/>
              <w:rPr>
                <w:rFonts w:ascii="Times New Roman" w:hAnsi="Times New Roman" w:cs="Times New Roman"/>
                <w:sz w:val="26"/>
                <w:szCs w:val="26"/>
              </w:rPr>
            </w:pPr>
            <w:r w:rsidRPr="00FF03ED">
              <w:rPr>
                <w:rFonts w:ascii="Times New Roman" w:hAnsi="Times New Roman" w:cs="Times New Roman"/>
                <w:sz w:val="26"/>
                <w:szCs w:val="26"/>
              </w:rPr>
              <w:t>(32,7)</w:t>
            </w:r>
          </w:p>
        </w:tc>
      </w:tr>
      <w:tr w:rsidR="00013C19" w:rsidRPr="006270BA" w14:paraId="5CC02123" w14:textId="77777777" w:rsidTr="00FF03ED">
        <w:tc>
          <w:tcPr>
            <w:tcW w:w="3209" w:type="dxa"/>
          </w:tcPr>
          <w:p w14:paraId="4426D37B" w14:textId="77777777" w:rsidR="00013C19" w:rsidRPr="00FF03ED" w:rsidRDefault="00013C19" w:rsidP="00724DE7">
            <w:pPr>
              <w:autoSpaceDE w:val="0"/>
              <w:autoSpaceDN w:val="0"/>
              <w:adjustRightInd w:val="0"/>
              <w:jc w:val="both"/>
              <w:rPr>
                <w:rFonts w:ascii="Times New Roman" w:hAnsi="Times New Roman" w:cs="Times New Roman"/>
                <w:sz w:val="26"/>
                <w:szCs w:val="26"/>
              </w:rPr>
            </w:pPr>
            <w:r w:rsidRPr="00FF03ED">
              <w:rPr>
                <w:rFonts w:ascii="Times New Roman" w:hAnsi="Times New Roman" w:cs="Times New Roman"/>
                <w:sz w:val="26"/>
                <w:szCs w:val="26"/>
              </w:rPr>
              <w:t>Исход</w:t>
            </w:r>
          </w:p>
        </w:tc>
        <w:tc>
          <w:tcPr>
            <w:tcW w:w="4441" w:type="dxa"/>
          </w:tcPr>
          <w:p w14:paraId="208BFFEF" w14:textId="77777777" w:rsidR="00013C19" w:rsidRPr="00FF03ED" w:rsidRDefault="00013C19" w:rsidP="00724DE7">
            <w:pPr>
              <w:autoSpaceDE w:val="0"/>
              <w:autoSpaceDN w:val="0"/>
              <w:adjustRightInd w:val="0"/>
              <w:jc w:val="both"/>
              <w:rPr>
                <w:rFonts w:ascii="Times New Roman" w:hAnsi="Times New Roman" w:cs="Times New Roman"/>
                <w:sz w:val="26"/>
                <w:szCs w:val="26"/>
              </w:rPr>
            </w:pPr>
            <w:r w:rsidRPr="00FF03ED">
              <w:rPr>
                <w:rFonts w:ascii="Times New Roman" w:hAnsi="Times New Roman" w:cs="Times New Roman"/>
                <w:sz w:val="26"/>
                <w:szCs w:val="26"/>
              </w:rPr>
              <w:t>Летальный исход</w:t>
            </w:r>
          </w:p>
        </w:tc>
        <w:tc>
          <w:tcPr>
            <w:tcW w:w="1978" w:type="dxa"/>
          </w:tcPr>
          <w:p w14:paraId="35E63D08" w14:textId="77777777" w:rsidR="00013C19" w:rsidRPr="00FF03ED" w:rsidRDefault="00013C19" w:rsidP="00724DE7">
            <w:pPr>
              <w:autoSpaceDE w:val="0"/>
              <w:autoSpaceDN w:val="0"/>
              <w:adjustRightInd w:val="0"/>
              <w:jc w:val="center"/>
              <w:rPr>
                <w:rFonts w:ascii="Times New Roman" w:hAnsi="Times New Roman" w:cs="Times New Roman"/>
                <w:sz w:val="26"/>
                <w:szCs w:val="26"/>
              </w:rPr>
            </w:pPr>
            <w:r w:rsidRPr="00FF03ED">
              <w:rPr>
                <w:rFonts w:ascii="Times New Roman" w:hAnsi="Times New Roman" w:cs="Times New Roman"/>
                <w:sz w:val="26"/>
                <w:szCs w:val="26"/>
              </w:rPr>
              <w:t>19 (34,5)</w:t>
            </w:r>
          </w:p>
        </w:tc>
      </w:tr>
    </w:tbl>
    <w:p w14:paraId="58B081B3" w14:textId="77777777" w:rsidR="00883285" w:rsidRPr="006270BA" w:rsidRDefault="00013C19" w:rsidP="00013C19">
      <w:pPr>
        <w:autoSpaceDE w:val="0"/>
        <w:autoSpaceDN w:val="0"/>
        <w:adjustRightInd w:val="0"/>
        <w:spacing w:after="0" w:line="240" w:lineRule="auto"/>
        <w:jc w:val="both"/>
        <w:rPr>
          <w:rFonts w:ascii="Times New Roman" w:hAnsi="Times New Roman" w:cs="Times New Roman"/>
          <w:sz w:val="28"/>
          <w:szCs w:val="28"/>
        </w:rPr>
      </w:pPr>
      <w:r w:rsidRPr="006270BA">
        <w:rPr>
          <w:rFonts w:ascii="Times New Roman" w:hAnsi="Times New Roman" w:cs="Times New Roman"/>
          <w:sz w:val="28"/>
          <w:szCs w:val="28"/>
        </w:rPr>
        <w:tab/>
      </w:r>
    </w:p>
    <w:p w14:paraId="0FCA33A4" w14:textId="066C9196" w:rsidR="00013C19" w:rsidRPr="006270BA" w:rsidRDefault="00883285" w:rsidP="00013C19">
      <w:pPr>
        <w:autoSpaceDE w:val="0"/>
        <w:autoSpaceDN w:val="0"/>
        <w:adjustRightInd w:val="0"/>
        <w:spacing w:after="0" w:line="240" w:lineRule="auto"/>
        <w:jc w:val="both"/>
        <w:rPr>
          <w:rFonts w:ascii="Times New Roman" w:hAnsi="Times New Roman" w:cs="Times New Roman"/>
          <w:sz w:val="28"/>
          <w:szCs w:val="28"/>
        </w:rPr>
      </w:pPr>
      <w:r w:rsidRPr="006270BA">
        <w:rPr>
          <w:rFonts w:ascii="Times New Roman" w:hAnsi="Times New Roman" w:cs="Times New Roman"/>
          <w:sz w:val="28"/>
          <w:szCs w:val="28"/>
        </w:rPr>
        <w:tab/>
      </w:r>
      <w:r w:rsidR="00013C19" w:rsidRPr="006270BA">
        <w:rPr>
          <w:rFonts w:ascii="Times New Roman" w:hAnsi="Times New Roman" w:cs="Times New Roman"/>
          <w:sz w:val="28"/>
          <w:szCs w:val="28"/>
        </w:rPr>
        <w:t>Представленные в таблице данные позволяют сформировать клинико-лабораторный портрет пациента с баллом PEWS 3–4. Типичный пациент с баллом PEWS 3–4 за сутки до перевода в ОРИТ — это ребёнок с сочетанием двух и более клинических синдромов, преимущественно инфекционно-воспалительного и диспепсического, на фоне выраженной системной воспалительной реакции. Лабораторно для таких пациентов характерны высокие значения С-реактивного белка, признаки коагулопатии с тромбоцитопенией, нередко достигающей критического уровня, а также выраженные изменения в системе лейкоцитов с преобладанием лейкопении.</w:t>
      </w:r>
    </w:p>
    <w:p w14:paraId="5B2BC6EF" w14:textId="77777777" w:rsidR="00013C19" w:rsidRPr="006270BA" w:rsidRDefault="00013C19" w:rsidP="00013C19">
      <w:pPr>
        <w:autoSpaceDE w:val="0"/>
        <w:autoSpaceDN w:val="0"/>
        <w:adjustRightInd w:val="0"/>
        <w:spacing w:after="0" w:line="240" w:lineRule="auto"/>
        <w:jc w:val="both"/>
        <w:rPr>
          <w:rFonts w:ascii="Times New Roman" w:hAnsi="Times New Roman" w:cs="Times New Roman"/>
          <w:sz w:val="28"/>
          <w:szCs w:val="28"/>
        </w:rPr>
      </w:pPr>
      <w:r w:rsidRPr="006270BA">
        <w:rPr>
          <w:rFonts w:ascii="Times New Roman" w:hAnsi="Times New Roman" w:cs="Times New Roman"/>
          <w:sz w:val="28"/>
          <w:szCs w:val="28"/>
        </w:rPr>
        <w:tab/>
        <w:t>Клиническое состояние часто требует проведения интенсивной терапии, включая трансфузионную поддержку, респираторную и вазоактивную поддержку. Выявленные изменения предшествуют переводу в ОРИТ и ассоциированы с высоким риском неблагоприятного исхода.</w:t>
      </w:r>
    </w:p>
    <w:p w14:paraId="2E00E7FE" w14:textId="5A084215" w:rsidR="00013C19" w:rsidRPr="006270BA" w:rsidRDefault="00D76962" w:rsidP="00013C19">
      <w:pPr>
        <w:autoSpaceDE w:val="0"/>
        <w:autoSpaceDN w:val="0"/>
        <w:adjustRightInd w:val="0"/>
        <w:spacing w:after="0" w:line="240" w:lineRule="auto"/>
        <w:jc w:val="both"/>
        <w:rPr>
          <w:rFonts w:ascii="Times New Roman" w:hAnsi="Times New Roman" w:cs="Times New Roman"/>
          <w:sz w:val="28"/>
          <w:szCs w:val="28"/>
        </w:rPr>
      </w:pPr>
      <w:r w:rsidRPr="006270BA">
        <w:rPr>
          <w:rFonts w:ascii="Times New Roman" w:hAnsi="Times New Roman" w:cs="Times New Roman"/>
          <w:sz w:val="28"/>
          <w:szCs w:val="28"/>
        </w:rPr>
        <w:tab/>
        <w:t>После анализа пациентов с нарастанием баллов PEWS до критических значений следующим этапом исследования стало изучение подгруппы детей, у которых даже в день перевода в отделение реанимации и интенсивной терапии сохранялись умеренные значения шкалы (3–4 балла). Анализ данной группы представлял особый интерес, поскольку позволял оценить клинические причины перевода пациентов при относительно невысокой балльной оценке PEWS и выявить дополнительные факторы ухудшения состояния, которые могли не в полной мере отражаться в структуре шкалы.</w:t>
      </w:r>
    </w:p>
    <w:p w14:paraId="16BBE9F4" w14:textId="2FDFD5F3" w:rsidR="00013C19" w:rsidRPr="006270BA" w:rsidRDefault="00F642D2" w:rsidP="00013C19">
      <w:pPr>
        <w:autoSpaceDE w:val="0"/>
        <w:autoSpaceDN w:val="0"/>
        <w:adjustRightInd w:val="0"/>
        <w:spacing w:after="0" w:line="240" w:lineRule="auto"/>
        <w:jc w:val="both"/>
        <w:rPr>
          <w:rFonts w:ascii="Times New Roman" w:hAnsi="Times New Roman" w:cs="Times New Roman"/>
          <w:sz w:val="28"/>
          <w:szCs w:val="28"/>
        </w:rPr>
      </w:pPr>
      <w:r w:rsidRPr="006270BA">
        <w:rPr>
          <w:rFonts w:ascii="Times New Roman" w:hAnsi="Times New Roman" w:cs="Times New Roman"/>
          <w:sz w:val="28"/>
          <w:szCs w:val="28"/>
        </w:rPr>
        <w:tab/>
        <w:t>Для уточнения факторов, послуживших основанием для перевода пациентов с умеренными значениями PEWS в ОРИТ, был проведён анализ непосредственных клинических причин ухудшения состояния</w:t>
      </w:r>
      <w:r w:rsidR="008E01FB" w:rsidRPr="006270BA">
        <w:rPr>
          <w:rFonts w:ascii="Times New Roman" w:hAnsi="Times New Roman" w:cs="Times New Roman"/>
          <w:sz w:val="28"/>
          <w:szCs w:val="28"/>
        </w:rPr>
        <w:t xml:space="preserve"> и их связь с летальным исходом</w:t>
      </w:r>
      <w:r w:rsidRPr="006270BA">
        <w:rPr>
          <w:rFonts w:ascii="Times New Roman" w:hAnsi="Times New Roman" w:cs="Times New Roman"/>
          <w:sz w:val="28"/>
          <w:szCs w:val="28"/>
        </w:rPr>
        <w:t xml:space="preserve">, который представлен в таблице </w:t>
      </w:r>
      <w:r w:rsidR="00883285" w:rsidRPr="006270BA">
        <w:rPr>
          <w:rFonts w:ascii="Times New Roman" w:hAnsi="Times New Roman" w:cs="Times New Roman"/>
          <w:sz w:val="28"/>
          <w:szCs w:val="28"/>
        </w:rPr>
        <w:t>60</w:t>
      </w:r>
      <w:r w:rsidRPr="006270BA">
        <w:rPr>
          <w:rFonts w:ascii="Times New Roman" w:hAnsi="Times New Roman" w:cs="Times New Roman"/>
          <w:sz w:val="28"/>
          <w:szCs w:val="28"/>
        </w:rPr>
        <w:t>. Это позволило оценить, какие патологические состояния требовали интенсивной терапии даже при относительно невысокой балльной оценке по шкале PEWS.</w:t>
      </w:r>
    </w:p>
    <w:p w14:paraId="31EF9978" w14:textId="5112DFFD" w:rsidR="00F642D2" w:rsidRPr="006270BA" w:rsidRDefault="00F642D2" w:rsidP="00FD625D">
      <w:pPr>
        <w:autoSpaceDE w:val="0"/>
        <w:autoSpaceDN w:val="0"/>
        <w:adjustRightInd w:val="0"/>
        <w:spacing w:after="0" w:line="240" w:lineRule="auto"/>
        <w:jc w:val="both"/>
        <w:rPr>
          <w:rFonts w:ascii="Times New Roman" w:hAnsi="Times New Roman" w:cs="Times New Roman"/>
          <w:sz w:val="28"/>
          <w:szCs w:val="28"/>
        </w:rPr>
      </w:pPr>
      <w:r w:rsidRPr="006270BA">
        <w:rPr>
          <w:rFonts w:ascii="Times New Roman" w:hAnsi="Times New Roman" w:cs="Times New Roman"/>
          <w:sz w:val="28"/>
          <w:szCs w:val="28"/>
        </w:rPr>
        <w:lastRenderedPageBreak/>
        <w:t>Таблица</w:t>
      </w:r>
      <w:r w:rsidR="00883285" w:rsidRPr="006270BA">
        <w:rPr>
          <w:rFonts w:ascii="Times New Roman" w:hAnsi="Times New Roman" w:cs="Times New Roman"/>
          <w:sz w:val="28"/>
          <w:szCs w:val="28"/>
        </w:rPr>
        <w:t xml:space="preserve"> </w:t>
      </w:r>
      <w:r w:rsidR="00114C8F">
        <w:rPr>
          <w:rFonts w:ascii="Times New Roman" w:hAnsi="Times New Roman" w:cs="Times New Roman"/>
          <w:sz w:val="28"/>
          <w:szCs w:val="28"/>
        </w:rPr>
        <w:t>58</w:t>
      </w:r>
      <w:r w:rsidRPr="006270BA">
        <w:rPr>
          <w:rFonts w:ascii="Times New Roman" w:hAnsi="Times New Roman" w:cs="Times New Roman"/>
          <w:sz w:val="28"/>
          <w:szCs w:val="28"/>
        </w:rPr>
        <w:t xml:space="preserve"> - </w:t>
      </w:r>
      <w:r w:rsidR="008E01FB" w:rsidRPr="006270BA">
        <w:rPr>
          <w:rFonts w:ascii="Times New Roman" w:hAnsi="Times New Roman" w:cs="Times New Roman"/>
          <w:sz w:val="28"/>
          <w:szCs w:val="28"/>
        </w:rPr>
        <w:t>Прогностическая значимость клинических причин перевода пациентов с PEWS 3–4 балла в отношении летального исхода</w:t>
      </w:r>
    </w:p>
    <w:p w14:paraId="49F23543" w14:textId="6BF23A28" w:rsidR="00F642D2" w:rsidRPr="006270BA" w:rsidRDefault="00F642D2" w:rsidP="00FD625D">
      <w:pPr>
        <w:autoSpaceDE w:val="0"/>
        <w:autoSpaceDN w:val="0"/>
        <w:adjustRightInd w:val="0"/>
        <w:spacing w:after="0" w:line="240" w:lineRule="auto"/>
        <w:jc w:val="both"/>
        <w:rPr>
          <w:rFonts w:ascii="Times New Roman" w:hAnsi="Times New Roman" w:cs="Times New Roman"/>
          <w:sz w:val="28"/>
          <w:szCs w:val="28"/>
        </w:rPr>
      </w:pPr>
    </w:p>
    <w:tbl>
      <w:tblPr>
        <w:tblStyle w:val="afc"/>
        <w:tblW w:w="0" w:type="auto"/>
        <w:tblLook w:val="04A0" w:firstRow="1" w:lastRow="0" w:firstColumn="1" w:lastColumn="0" w:noHBand="0" w:noVBand="1"/>
      </w:tblPr>
      <w:tblGrid>
        <w:gridCol w:w="4895"/>
        <w:gridCol w:w="1266"/>
        <w:gridCol w:w="2531"/>
        <w:gridCol w:w="936"/>
      </w:tblGrid>
      <w:tr w:rsidR="0021474D" w:rsidRPr="006270BA" w14:paraId="0B0209A8" w14:textId="6A903E70" w:rsidTr="008E01FB">
        <w:tc>
          <w:tcPr>
            <w:tcW w:w="4895" w:type="dxa"/>
          </w:tcPr>
          <w:p w14:paraId="05B92A86" w14:textId="4C0B681F" w:rsidR="0021474D" w:rsidRPr="00FF03ED" w:rsidRDefault="0021474D" w:rsidP="00F642D2">
            <w:pPr>
              <w:autoSpaceDE w:val="0"/>
              <w:autoSpaceDN w:val="0"/>
              <w:adjustRightInd w:val="0"/>
              <w:jc w:val="center"/>
              <w:rPr>
                <w:rFonts w:ascii="Times New Roman" w:hAnsi="Times New Roman" w:cs="Times New Roman"/>
                <w:sz w:val="27"/>
                <w:szCs w:val="27"/>
              </w:rPr>
            </w:pPr>
            <w:r w:rsidRPr="00FF03ED">
              <w:rPr>
                <w:rFonts w:ascii="Times New Roman" w:hAnsi="Times New Roman" w:cs="Times New Roman"/>
                <w:sz w:val="27"/>
                <w:szCs w:val="27"/>
              </w:rPr>
              <w:t>Причина перевода</w:t>
            </w:r>
          </w:p>
        </w:tc>
        <w:tc>
          <w:tcPr>
            <w:tcW w:w="1266" w:type="dxa"/>
          </w:tcPr>
          <w:p w14:paraId="487A1805" w14:textId="77777777" w:rsidR="0021474D" w:rsidRPr="00FF03ED" w:rsidRDefault="0021474D" w:rsidP="00F642D2">
            <w:pPr>
              <w:autoSpaceDE w:val="0"/>
              <w:autoSpaceDN w:val="0"/>
              <w:adjustRightInd w:val="0"/>
              <w:jc w:val="center"/>
              <w:rPr>
                <w:rFonts w:ascii="Times New Roman" w:hAnsi="Times New Roman" w:cs="Times New Roman"/>
                <w:sz w:val="27"/>
                <w:szCs w:val="27"/>
                <w:lang w:val="en-US"/>
              </w:rPr>
            </w:pPr>
            <w:r w:rsidRPr="00FF03ED">
              <w:rPr>
                <w:rFonts w:ascii="Times New Roman" w:hAnsi="Times New Roman" w:cs="Times New Roman"/>
                <w:sz w:val="27"/>
                <w:szCs w:val="27"/>
                <w:lang w:val="en-US"/>
              </w:rPr>
              <w:t>n (%)</w:t>
            </w:r>
          </w:p>
          <w:p w14:paraId="6CAF7B6A" w14:textId="67C42D5C" w:rsidR="00637C01" w:rsidRPr="00FF03ED" w:rsidRDefault="00637C01" w:rsidP="00F642D2">
            <w:pPr>
              <w:autoSpaceDE w:val="0"/>
              <w:autoSpaceDN w:val="0"/>
              <w:adjustRightInd w:val="0"/>
              <w:jc w:val="center"/>
              <w:rPr>
                <w:rFonts w:ascii="Times New Roman" w:hAnsi="Times New Roman" w:cs="Times New Roman"/>
                <w:sz w:val="27"/>
                <w:szCs w:val="27"/>
                <w:lang w:val="en-US"/>
              </w:rPr>
            </w:pPr>
            <w:r w:rsidRPr="00FF03ED">
              <w:rPr>
                <w:rFonts w:ascii="Times New Roman" w:hAnsi="Times New Roman" w:cs="Times New Roman"/>
                <w:sz w:val="27"/>
                <w:szCs w:val="27"/>
                <w:lang w:val="en-US"/>
              </w:rPr>
              <w:t>n=74</w:t>
            </w:r>
          </w:p>
        </w:tc>
        <w:tc>
          <w:tcPr>
            <w:tcW w:w="2531" w:type="dxa"/>
          </w:tcPr>
          <w:p w14:paraId="068F7D7F" w14:textId="5704C2BC" w:rsidR="0021474D" w:rsidRPr="00FF03ED" w:rsidRDefault="0021474D" w:rsidP="00F642D2">
            <w:pPr>
              <w:autoSpaceDE w:val="0"/>
              <w:autoSpaceDN w:val="0"/>
              <w:adjustRightInd w:val="0"/>
              <w:jc w:val="center"/>
              <w:rPr>
                <w:rFonts w:ascii="Times New Roman" w:hAnsi="Times New Roman" w:cs="Times New Roman"/>
                <w:sz w:val="27"/>
                <w:szCs w:val="27"/>
                <w:lang w:val="kk-KZ"/>
              </w:rPr>
            </w:pPr>
            <w:r w:rsidRPr="00FF03ED">
              <w:rPr>
                <w:rFonts w:ascii="Times New Roman" w:hAnsi="Times New Roman" w:cs="Times New Roman"/>
                <w:sz w:val="27"/>
                <w:szCs w:val="27"/>
                <w:lang w:val="kk-KZ"/>
              </w:rPr>
              <w:t>ОШ; 95% ДИ</w:t>
            </w:r>
          </w:p>
        </w:tc>
        <w:tc>
          <w:tcPr>
            <w:tcW w:w="936" w:type="dxa"/>
          </w:tcPr>
          <w:p w14:paraId="3AB84F44" w14:textId="6663B72F" w:rsidR="0021474D" w:rsidRPr="00FF03ED" w:rsidRDefault="0021474D" w:rsidP="00F642D2">
            <w:pPr>
              <w:autoSpaceDE w:val="0"/>
              <w:autoSpaceDN w:val="0"/>
              <w:adjustRightInd w:val="0"/>
              <w:jc w:val="center"/>
              <w:rPr>
                <w:rFonts w:ascii="Times New Roman" w:hAnsi="Times New Roman" w:cs="Times New Roman"/>
                <w:sz w:val="27"/>
                <w:szCs w:val="27"/>
                <w:lang w:val="en-US"/>
              </w:rPr>
            </w:pPr>
            <w:r w:rsidRPr="00FF03ED">
              <w:rPr>
                <w:rFonts w:ascii="Times New Roman" w:hAnsi="Times New Roman" w:cs="Times New Roman"/>
                <w:sz w:val="27"/>
                <w:szCs w:val="27"/>
                <w:lang w:val="en-US"/>
              </w:rPr>
              <w:t>p</w:t>
            </w:r>
          </w:p>
        </w:tc>
      </w:tr>
      <w:tr w:rsidR="0021474D" w:rsidRPr="006270BA" w14:paraId="6D27763C" w14:textId="4BC5B1DA" w:rsidTr="008E01FB">
        <w:tc>
          <w:tcPr>
            <w:tcW w:w="4895" w:type="dxa"/>
          </w:tcPr>
          <w:p w14:paraId="6839194B" w14:textId="62ADD424" w:rsidR="0021474D" w:rsidRPr="00FF03ED" w:rsidRDefault="0021474D" w:rsidP="00FD625D">
            <w:pPr>
              <w:autoSpaceDE w:val="0"/>
              <w:autoSpaceDN w:val="0"/>
              <w:adjustRightInd w:val="0"/>
              <w:jc w:val="both"/>
              <w:rPr>
                <w:rFonts w:ascii="Times New Roman" w:hAnsi="Times New Roman" w:cs="Times New Roman"/>
                <w:sz w:val="27"/>
                <w:szCs w:val="27"/>
                <w:lang w:val="kk-KZ"/>
              </w:rPr>
            </w:pPr>
            <w:r w:rsidRPr="00FF03ED">
              <w:rPr>
                <w:rFonts w:ascii="Times New Roman" w:hAnsi="Times New Roman" w:cs="Times New Roman"/>
                <w:sz w:val="27"/>
                <w:szCs w:val="27"/>
                <w:lang w:val="kk-KZ"/>
              </w:rPr>
              <w:t>Геморрагический синдром</w:t>
            </w:r>
          </w:p>
        </w:tc>
        <w:tc>
          <w:tcPr>
            <w:tcW w:w="1266" w:type="dxa"/>
          </w:tcPr>
          <w:p w14:paraId="6302F051" w14:textId="2FACC3C5" w:rsidR="0021474D" w:rsidRPr="00FF03ED" w:rsidRDefault="0021474D" w:rsidP="0021474D">
            <w:pPr>
              <w:autoSpaceDE w:val="0"/>
              <w:autoSpaceDN w:val="0"/>
              <w:adjustRightInd w:val="0"/>
              <w:jc w:val="center"/>
              <w:rPr>
                <w:rFonts w:ascii="Times New Roman" w:hAnsi="Times New Roman" w:cs="Times New Roman"/>
                <w:sz w:val="27"/>
                <w:szCs w:val="27"/>
              </w:rPr>
            </w:pPr>
            <w:r w:rsidRPr="00FF03ED">
              <w:rPr>
                <w:rFonts w:ascii="Times New Roman" w:hAnsi="Times New Roman" w:cs="Times New Roman"/>
                <w:sz w:val="27"/>
                <w:szCs w:val="27"/>
              </w:rPr>
              <w:t>32 (43,2)</w:t>
            </w:r>
          </w:p>
        </w:tc>
        <w:tc>
          <w:tcPr>
            <w:tcW w:w="2531" w:type="dxa"/>
          </w:tcPr>
          <w:p w14:paraId="02208694" w14:textId="1263CEF5" w:rsidR="0021474D" w:rsidRPr="00FF03ED" w:rsidRDefault="00D905E5" w:rsidP="0021474D">
            <w:pPr>
              <w:autoSpaceDE w:val="0"/>
              <w:autoSpaceDN w:val="0"/>
              <w:adjustRightInd w:val="0"/>
              <w:jc w:val="center"/>
              <w:rPr>
                <w:rFonts w:ascii="Times New Roman" w:hAnsi="Times New Roman" w:cs="Times New Roman"/>
                <w:sz w:val="27"/>
                <w:szCs w:val="27"/>
              </w:rPr>
            </w:pPr>
            <w:r w:rsidRPr="00FF03ED">
              <w:rPr>
                <w:rFonts w:ascii="Times New Roman" w:hAnsi="Times New Roman" w:cs="Times New Roman"/>
                <w:sz w:val="27"/>
                <w:szCs w:val="27"/>
                <w:lang w:val="en-US"/>
              </w:rPr>
              <w:t>11</w:t>
            </w:r>
            <w:r w:rsidRPr="00FF03ED">
              <w:rPr>
                <w:rFonts w:ascii="Times New Roman" w:hAnsi="Times New Roman" w:cs="Times New Roman"/>
                <w:sz w:val="27"/>
                <w:szCs w:val="27"/>
                <w:lang w:val="ru-RU"/>
              </w:rPr>
              <w:t>,4</w:t>
            </w:r>
            <w:r w:rsidR="0021474D" w:rsidRPr="00FF03ED">
              <w:rPr>
                <w:rFonts w:ascii="Times New Roman" w:hAnsi="Times New Roman" w:cs="Times New Roman"/>
                <w:sz w:val="27"/>
                <w:szCs w:val="27"/>
              </w:rPr>
              <w:t xml:space="preserve"> (</w:t>
            </w:r>
            <w:r w:rsidRPr="00FF03ED">
              <w:rPr>
                <w:rFonts w:ascii="Times New Roman" w:hAnsi="Times New Roman" w:cs="Times New Roman"/>
                <w:sz w:val="27"/>
                <w:szCs w:val="27"/>
              </w:rPr>
              <w:t>1,33 – 98,9</w:t>
            </w:r>
            <w:r w:rsidR="0021474D" w:rsidRPr="00FF03ED">
              <w:rPr>
                <w:rFonts w:ascii="Times New Roman" w:hAnsi="Times New Roman" w:cs="Times New Roman"/>
                <w:sz w:val="27"/>
                <w:szCs w:val="27"/>
              </w:rPr>
              <w:t>)</w:t>
            </w:r>
          </w:p>
        </w:tc>
        <w:tc>
          <w:tcPr>
            <w:tcW w:w="936" w:type="dxa"/>
          </w:tcPr>
          <w:p w14:paraId="7A44E357" w14:textId="31FA6A61" w:rsidR="0021474D" w:rsidRPr="00FF03ED" w:rsidRDefault="0021474D" w:rsidP="0021474D">
            <w:pPr>
              <w:autoSpaceDE w:val="0"/>
              <w:autoSpaceDN w:val="0"/>
              <w:adjustRightInd w:val="0"/>
              <w:jc w:val="center"/>
              <w:rPr>
                <w:rFonts w:ascii="Times New Roman" w:hAnsi="Times New Roman" w:cs="Times New Roman"/>
                <w:sz w:val="27"/>
                <w:szCs w:val="27"/>
                <w:lang w:val="en-US"/>
              </w:rPr>
            </w:pPr>
            <w:r w:rsidRPr="00FF03ED">
              <w:rPr>
                <w:rFonts w:ascii="Times New Roman" w:hAnsi="Times New Roman" w:cs="Times New Roman"/>
                <w:sz w:val="27"/>
                <w:szCs w:val="27"/>
              </w:rPr>
              <w:t>0,</w:t>
            </w:r>
            <w:r w:rsidR="00D905E5" w:rsidRPr="00FF03ED">
              <w:rPr>
                <w:rFonts w:ascii="Times New Roman" w:hAnsi="Times New Roman" w:cs="Times New Roman"/>
                <w:sz w:val="27"/>
                <w:szCs w:val="27"/>
                <w:lang w:val="en-US"/>
              </w:rPr>
              <w:t>007</w:t>
            </w:r>
            <w:r w:rsidR="00D905E5" w:rsidRPr="00FF03ED">
              <w:rPr>
                <w:rFonts w:ascii="Times New Roman" w:hAnsi="Times New Roman" w:cs="Times New Roman"/>
                <w:sz w:val="27"/>
                <w:szCs w:val="27"/>
                <w:vertAlign w:val="superscript"/>
                <w:lang w:val="en-US"/>
              </w:rPr>
              <w:t>*</w:t>
            </w:r>
          </w:p>
        </w:tc>
      </w:tr>
      <w:tr w:rsidR="0021474D" w:rsidRPr="006270BA" w14:paraId="3B06C720" w14:textId="3FD27711" w:rsidTr="008E01FB">
        <w:tc>
          <w:tcPr>
            <w:tcW w:w="4895" w:type="dxa"/>
          </w:tcPr>
          <w:p w14:paraId="1DEFDA6E" w14:textId="241897F9" w:rsidR="0021474D" w:rsidRPr="00FF03ED" w:rsidRDefault="0021474D" w:rsidP="00FD625D">
            <w:pPr>
              <w:autoSpaceDE w:val="0"/>
              <w:autoSpaceDN w:val="0"/>
              <w:adjustRightInd w:val="0"/>
              <w:jc w:val="both"/>
              <w:rPr>
                <w:rFonts w:ascii="Times New Roman" w:hAnsi="Times New Roman" w:cs="Times New Roman"/>
                <w:sz w:val="27"/>
                <w:szCs w:val="27"/>
              </w:rPr>
            </w:pPr>
            <w:r w:rsidRPr="00FF03ED">
              <w:rPr>
                <w:rFonts w:ascii="Times New Roman" w:hAnsi="Times New Roman" w:cs="Times New Roman"/>
                <w:sz w:val="27"/>
                <w:szCs w:val="27"/>
              </w:rPr>
              <w:t>Болевой синдром</w:t>
            </w:r>
          </w:p>
        </w:tc>
        <w:tc>
          <w:tcPr>
            <w:tcW w:w="1266" w:type="dxa"/>
          </w:tcPr>
          <w:p w14:paraId="22BB69EB" w14:textId="395D3AC9" w:rsidR="0021474D" w:rsidRPr="00FF03ED" w:rsidRDefault="0021474D" w:rsidP="0021474D">
            <w:pPr>
              <w:autoSpaceDE w:val="0"/>
              <w:autoSpaceDN w:val="0"/>
              <w:adjustRightInd w:val="0"/>
              <w:jc w:val="center"/>
              <w:rPr>
                <w:rFonts w:ascii="Times New Roman" w:hAnsi="Times New Roman" w:cs="Times New Roman"/>
                <w:sz w:val="27"/>
                <w:szCs w:val="27"/>
              </w:rPr>
            </w:pPr>
            <w:r w:rsidRPr="00FF03ED">
              <w:rPr>
                <w:rFonts w:ascii="Times New Roman" w:hAnsi="Times New Roman" w:cs="Times New Roman"/>
                <w:sz w:val="27"/>
                <w:szCs w:val="27"/>
              </w:rPr>
              <w:t>41 (55,4)</w:t>
            </w:r>
          </w:p>
        </w:tc>
        <w:tc>
          <w:tcPr>
            <w:tcW w:w="2531" w:type="dxa"/>
          </w:tcPr>
          <w:p w14:paraId="4996F21E" w14:textId="36273F5E" w:rsidR="0021474D" w:rsidRPr="00FF03ED" w:rsidRDefault="00D905E5" w:rsidP="0021474D">
            <w:pPr>
              <w:autoSpaceDE w:val="0"/>
              <w:autoSpaceDN w:val="0"/>
              <w:adjustRightInd w:val="0"/>
              <w:jc w:val="center"/>
              <w:rPr>
                <w:rFonts w:ascii="Times New Roman" w:hAnsi="Times New Roman" w:cs="Times New Roman"/>
                <w:sz w:val="27"/>
                <w:szCs w:val="27"/>
              </w:rPr>
            </w:pPr>
            <w:r w:rsidRPr="00FF03ED">
              <w:rPr>
                <w:rFonts w:ascii="Times New Roman" w:hAnsi="Times New Roman" w:cs="Times New Roman"/>
                <w:sz w:val="27"/>
                <w:szCs w:val="27"/>
              </w:rPr>
              <w:t>2,65</w:t>
            </w:r>
            <w:r w:rsidR="0021474D" w:rsidRPr="00FF03ED">
              <w:rPr>
                <w:rFonts w:ascii="Times New Roman" w:hAnsi="Times New Roman" w:cs="Times New Roman"/>
                <w:sz w:val="27"/>
                <w:szCs w:val="27"/>
              </w:rPr>
              <w:t xml:space="preserve"> (0,</w:t>
            </w:r>
            <w:r w:rsidRPr="00FF03ED">
              <w:rPr>
                <w:rFonts w:ascii="Times New Roman" w:hAnsi="Times New Roman" w:cs="Times New Roman"/>
                <w:sz w:val="27"/>
                <w:szCs w:val="27"/>
              </w:rPr>
              <w:t>49</w:t>
            </w:r>
            <w:r w:rsidR="0021474D" w:rsidRPr="00FF03ED">
              <w:rPr>
                <w:rFonts w:ascii="Times New Roman" w:hAnsi="Times New Roman" w:cs="Times New Roman"/>
                <w:sz w:val="27"/>
                <w:szCs w:val="27"/>
              </w:rPr>
              <w:t xml:space="preserve"> – </w:t>
            </w:r>
            <w:r w:rsidRPr="00FF03ED">
              <w:rPr>
                <w:rFonts w:ascii="Times New Roman" w:hAnsi="Times New Roman" w:cs="Times New Roman"/>
                <w:sz w:val="27"/>
                <w:szCs w:val="27"/>
              </w:rPr>
              <w:t>14,1</w:t>
            </w:r>
            <w:r w:rsidR="0021474D" w:rsidRPr="00FF03ED">
              <w:rPr>
                <w:rFonts w:ascii="Times New Roman" w:hAnsi="Times New Roman" w:cs="Times New Roman"/>
                <w:sz w:val="27"/>
                <w:szCs w:val="27"/>
              </w:rPr>
              <w:t>)</w:t>
            </w:r>
          </w:p>
        </w:tc>
        <w:tc>
          <w:tcPr>
            <w:tcW w:w="936" w:type="dxa"/>
          </w:tcPr>
          <w:p w14:paraId="082EA7C3" w14:textId="057E6E65" w:rsidR="0021474D" w:rsidRPr="00FF03ED" w:rsidRDefault="0021474D" w:rsidP="0021474D">
            <w:pPr>
              <w:autoSpaceDE w:val="0"/>
              <w:autoSpaceDN w:val="0"/>
              <w:adjustRightInd w:val="0"/>
              <w:jc w:val="center"/>
              <w:rPr>
                <w:rFonts w:ascii="Times New Roman" w:hAnsi="Times New Roman" w:cs="Times New Roman"/>
                <w:sz w:val="27"/>
                <w:szCs w:val="27"/>
              </w:rPr>
            </w:pPr>
            <w:r w:rsidRPr="00FF03ED">
              <w:rPr>
                <w:rFonts w:ascii="Times New Roman" w:hAnsi="Times New Roman" w:cs="Times New Roman"/>
                <w:sz w:val="27"/>
                <w:szCs w:val="27"/>
              </w:rPr>
              <w:t>0,</w:t>
            </w:r>
            <w:r w:rsidR="00D905E5" w:rsidRPr="00FF03ED">
              <w:rPr>
                <w:rFonts w:ascii="Times New Roman" w:hAnsi="Times New Roman" w:cs="Times New Roman"/>
                <w:sz w:val="27"/>
                <w:szCs w:val="27"/>
              </w:rPr>
              <w:t>23</w:t>
            </w:r>
          </w:p>
        </w:tc>
      </w:tr>
      <w:tr w:rsidR="0021474D" w:rsidRPr="006270BA" w14:paraId="21618A55" w14:textId="00E69C7D" w:rsidTr="008E01FB">
        <w:tc>
          <w:tcPr>
            <w:tcW w:w="4895" w:type="dxa"/>
          </w:tcPr>
          <w:p w14:paraId="0E11E05C" w14:textId="77D46584" w:rsidR="0021474D" w:rsidRPr="00FF03ED" w:rsidRDefault="0021474D" w:rsidP="00FD625D">
            <w:pPr>
              <w:autoSpaceDE w:val="0"/>
              <w:autoSpaceDN w:val="0"/>
              <w:adjustRightInd w:val="0"/>
              <w:jc w:val="both"/>
              <w:rPr>
                <w:rFonts w:ascii="Times New Roman" w:hAnsi="Times New Roman" w:cs="Times New Roman"/>
                <w:sz w:val="27"/>
                <w:szCs w:val="27"/>
              </w:rPr>
            </w:pPr>
            <w:r w:rsidRPr="00FF03ED">
              <w:rPr>
                <w:rFonts w:ascii="Times New Roman" w:hAnsi="Times New Roman" w:cs="Times New Roman"/>
                <w:sz w:val="27"/>
                <w:szCs w:val="27"/>
              </w:rPr>
              <w:t>Лихорадка</w:t>
            </w:r>
          </w:p>
        </w:tc>
        <w:tc>
          <w:tcPr>
            <w:tcW w:w="1266" w:type="dxa"/>
          </w:tcPr>
          <w:p w14:paraId="13C7A04F" w14:textId="6D4D26B6" w:rsidR="0021474D" w:rsidRPr="00FF03ED" w:rsidRDefault="0021474D" w:rsidP="0021474D">
            <w:pPr>
              <w:autoSpaceDE w:val="0"/>
              <w:autoSpaceDN w:val="0"/>
              <w:adjustRightInd w:val="0"/>
              <w:jc w:val="center"/>
              <w:rPr>
                <w:rFonts w:ascii="Times New Roman" w:hAnsi="Times New Roman" w:cs="Times New Roman"/>
                <w:sz w:val="27"/>
                <w:szCs w:val="27"/>
              </w:rPr>
            </w:pPr>
            <w:r w:rsidRPr="00FF03ED">
              <w:rPr>
                <w:rFonts w:ascii="Times New Roman" w:hAnsi="Times New Roman" w:cs="Times New Roman"/>
                <w:sz w:val="27"/>
                <w:szCs w:val="27"/>
              </w:rPr>
              <w:t>23 (31,1)</w:t>
            </w:r>
          </w:p>
        </w:tc>
        <w:tc>
          <w:tcPr>
            <w:tcW w:w="2531" w:type="dxa"/>
          </w:tcPr>
          <w:p w14:paraId="475B595C" w14:textId="5F607B28" w:rsidR="0021474D" w:rsidRPr="00FF03ED" w:rsidRDefault="00D905E5" w:rsidP="0021474D">
            <w:pPr>
              <w:autoSpaceDE w:val="0"/>
              <w:autoSpaceDN w:val="0"/>
              <w:adjustRightInd w:val="0"/>
              <w:jc w:val="center"/>
              <w:rPr>
                <w:rFonts w:ascii="Times New Roman" w:hAnsi="Times New Roman" w:cs="Times New Roman"/>
                <w:sz w:val="27"/>
                <w:szCs w:val="27"/>
              </w:rPr>
            </w:pPr>
            <w:r w:rsidRPr="00FF03ED">
              <w:rPr>
                <w:rFonts w:ascii="Times New Roman" w:hAnsi="Times New Roman" w:cs="Times New Roman"/>
                <w:sz w:val="27"/>
                <w:szCs w:val="27"/>
              </w:rPr>
              <w:t>1,68 (0,56 – 5,1)</w:t>
            </w:r>
          </w:p>
        </w:tc>
        <w:tc>
          <w:tcPr>
            <w:tcW w:w="936" w:type="dxa"/>
          </w:tcPr>
          <w:p w14:paraId="2A0E272D" w14:textId="72394C0C" w:rsidR="0021474D" w:rsidRPr="00FF03ED" w:rsidRDefault="0021474D" w:rsidP="0021474D">
            <w:pPr>
              <w:autoSpaceDE w:val="0"/>
              <w:autoSpaceDN w:val="0"/>
              <w:adjustRightInd w:val="0"/>
              <w:jc w:val="center"/>
              <w:rPr>
                <w:rFonts w:ascii="Times New Roman" w:hAnsi="Times New Roman" w:cs="Times New Roman"/>
                <w:sz w:val="27"/>
                <w:szCs w:val="27"/>
              </w:rPr>
            </w:pPr>
            <w:r w:rsidRPr="00FF03ED">
              <w:rPr>
                <w:rFonts w:ascii="Times New Roman" w:hAnsi="Times New Roman" w:cs="Times New Roman"/>
                <w:sz w:val="27"/>
                <w:szCs w:val="27"/>
              </w:rPr>
              <w:t>0,2</w:t>
            </w:r>
            <w:r w:rsidR="00D905E5" w:rsidRPr="00FF03ED">
              <w:rPr>
                <w:rFonts w:ascii="Times New Roman" w:hAnsi="Times New Roman" w:cs="Times New Roman"/>
                <w:sz w:val="27"/>
                <w:szCs w:val="27"/>
              </w:rPr>
              <w:t>2</w:t>
            </w:r>
          </w:p>
        </w:tc>
      </w:tr>
      <w:tr w:rsidR="0021474D" w:rsidRPr="006270BA" w14:paraId="4AF365B3" w14:textId="7C01B2ED" w:rsidTr="008E01FB">
        <w:tc>
          <w:tcPr>
            <w:tcW w:w="4895" w:type="dxa"/>
          </w:tcPr>
          <w:p w14:paraId="3604A084" w14:textId="4B181569" w:rsidR="0021474D" w:rsidRPr="00FF03ED" w:rsidRDefault="00D905E5" w:rsidP="00FD625D">
            <w:pPr>
              <w:autoSpaceDE w:val="0"/>
              <w:autoSpaceDN w:val="0"/>
              <w:adjustRightInd w:val="0"/>
              <w:jc w:val="both"/>
              <w:rPr>
                <w:rFonts w:ascii="Times New Roman" w:hAnsi="Times New Roman" w:cs="Times New Roman"/>
                <w:sz w:val="27"/>
                <w:szCs w:val="27"/>
              </w:rPr>
            </w:pPr>
            <w:r w:rsidRPr="00FF03ED">
              <w:rPr>
                <w:rFonts w:ascii="Times New Roman" w:hAnsi="Times New Roman" w:cs="Times New Roman"/>
                <w:sz w:val="27"/>
                <w:szCs w:val="27"/>
              </w:rPr>
              <w:t xml:space="preserve">Лейкопения </w:t>
            </w:r>
          </w:p>
        </w:tc>
        <w:tc>
          <w:tcPr>
            <w:tcW w:w="1266" w:type="dxa"/>
          </w:tcPr>
          <w:p w14:paraId="605C11C2" w14:textId="7317525E" w:rsidR="0021474D" w:rsidRPr="00FF03ED" w:rsidRDefault="00D905E5" w:rsidP="0021474D">
            <w:pPr>
              <w:autoSpaceDE w:val="0"/>
              <w:autoSpaceDN w:val="0"/>
              <w:adjustRightInd w:val="0"/>
              <w:jc w:val="center"/>
              <w:rPr>
                <w:rFonts w:ascii="Times New Roman" w:hAnsi="Times New Roman" w:cs="Times New Roman"/>
                <w:sz w:val="27"/>
                <w:szCs w:val="27"/>
              </w:rPr>
            </w:pPr>
            <w:r w:rsidRPr="00FF03ED">
              <w:rPr>
                <w:rFonts w:ascii="Times New Roman" w:hAnsi="Times New Roman" w:cs="Times New Roman"/>
                <w:sz w:val="27"/>
                <w:szCs w:val="27"/>
              </w:rPr>
              <w:t>33 (44,6)</w:t>
            </w:r>
          </w:p>
        </w:tc>
        <w:tc>
          <w:tcPr>
            <w:tcW w:w="2531" w:type="dxa"/>
          </w:tcPr>
          <w:p w14:paraId="48EAB6EA" w14:textId="5A6AADEB" w:rsidR="0021474D" w:rsidRPr="00FF03ED" w:rsidRDefault="00D905E5" w:rsidP="0021474D">
            <w:pPr>
              <w:autoSpaceDE w:val="0"/>
              <w:autoSpaceDN w:val="0"/>
              <w:adjustRightInd w:val="0"/>
              <w:jc w:val="center"/>
              <w:rPr>
                <w:rFonts w:ascii="Times New Roman" w:hAnsi="Times New Roman" w:cs="Times New Roman"/>
                <w:sz w:val="27"/>
                <w:szCs w:val="27"/>
              </w:rPr>
            </w:pPr>
            <w:r w:rsidRPr="00FF03ED">
              <w:rPr>
                <w:rFonts w:ascii="Times New Roman" w:hAnsi="Times New Roman" w:cs="Times New Roman"/>
                <w:sz w:val="27"/>
                <w:szCs w:val="27"/>
              </w:rPr>
              <w:t>10,7 (1,25 – 92,7)</w:t>
            </w:r>
          </w:p>
        </w:tc>
        <w:tc>
          <w:tcPr>
            <w:tcW w:w="936" w:type="dxa"/>
          </w:tcPr>
          <w:p w14:paraId="683A21AC" w14:textId="4AD26DCC" w:rsidR="0021474D" w:rsidRPr="00FF03ED" w:rsidRDefault="00D905E5" w:rsidP="0021474D">
            <w:pPr>
              <w:autoSpaceDE w:val="0"/>
              <w:autoSpaceDN w:val="0"/>
              <w:adjustRightInd w:val="0"/>
              <w:jc w:val="center"/>
              <w:rPr>
                <w:rFonts w:ascii="Times New Roman" w:hAnsi="Times New Roman" w:cs="Times New Roman"/>
                <w:sz w:val="27"/>
                <w:szCs w:val="27"/>
              </w:rPr>
            </w:pPr>
            <w:r w:rsidRPr="00FF03ED">
              <w:rPr>
                <w:rFonts w:ascii="Times New Roman" w:hAnsi="Times New Roman" w:cs="Times New Roman"/>
                <w:sz w:val="27"/>
                <w:szCs w:val="27"/>
              </w:rPr>
              <w:t>0,01</w:t>
            </w:r>
            <w:r w:rsidRPr="00FF03ED">
              <w:rPr>
                <w:rFonts w:ascii="Times New Roman" w:hAnsi="Times New Roman" w:cs="Times New Roman"/>
                <w:sz w:val="27"/>
                <w:szCs w:val="27"/>
                <w:vertAlign w:val="superscript"/>
              </w:rPr>
              <w:t>*</w:t>
            </w:r>
          </w:p>
        </w:tc>
      </w:tr>
      <w:tr w:rsidR="0021474D" w:rsidRPr="006270BA" w14:paraId="1B03AA84" w14:textId="192AB78D" w:rsidTr="008E01FB">
        <w:tc>
          <w:tcPr>
            <w:tcW w:w="4895" w:type="dxa"/>
          </w:tcPr>
          <w:p w14:paraId="769168BB" w14:textId="3CE55AD8" w:rsidR="0021474D" w:rsidRPr="00FF03ED" w:rsidRDefault="00EC7D04" w:rsidP="00FD625D">
            <w:pPr>
              <w:autoSpaceDE w:val="0"/>
              <w:autoSpaceDN w:val="0"/>
              <w:adjustRightInd w:val="0"/>
              <w:jc w:val="both"/>
              <w:rPr>
                <w:rFonts w:ascii="Times New Roman" w:hAnsi="Times New Roman" w:cs="Times New Roman"/>
                <w:sz w:val="27"/>
                <w:szCs w:val="27"/>
              </w:rPr>
            </w:pPr>
            <w:r w:rsidRPr="00FF03ED">
              <w:rPr>
                <w:rFonts w:ascii="Times New Roman" w:hAnsi="Times New Roman" w:cs="Times New Roman"/>
                <w:sz w:val="27"/>
                <w:szCs w:val="27"/>
              </w:rPr>
              <w:t>Цитолитический синдром</w:t>
            </w:r>
          </w:p>
        </w:tc>
        <w:tc>
          <w:tcPr>
            <w:tcW w:w="1266" w:type="dxa"/>
          </w:tcPr>
          <w:p w14:paraId="06A456E3" w14:textId="65F7E214" w:rsidR="0021474D" w:rsidRPr="00FF03ED" w:rsidRDefault="00EC7D04" w:rsidP="0021474D">
            <w:pPr>
              <w:autoSpaceDE w:val="0"/>
              <w:autoSpaceDN w:val="0"/>
              <w:adjustRightInd w:val="0"/>
              <w:jc w:val="center"/>
              <w:rPr>
                <w:rFonts w:ascii="Times New Roman" w:hAnsi="Times New Roman" w:cs="Times New Roman"/>
                <w:sz w:val="27"/>
                <w:szCs w:val="27"/>
              </w:rPr>
            </w:pPr>
            <w:r w:rsidRPr="00FF03ED">
              <w:rPr>
                <w:rFonts w:ascii="Times New Roman" w:hAnsi="Times New Roman" w:cs="Times New Roman"/>
                <w:sz w:val="27"/>
                <w:szCs w:val="27"/>
              </w:rPr>
              <w:t>19 (25,7)</w:t>
            </w:r>
          </w:p>
        </w:tc>
        <w:tc>
          <w:tcPr>
            <w:tcW w:w="2531" w:type="dxa"/>
          </w:tcPr>
          <w:p w14:paraId="69ECEA87" w14:textId="301EDF1F" w:rsidR="0021474D" w:rsidRPr="00FF03ED" w:rsidRDefault="00EC7D04" w:rsidP="0021474D">
            <w:pPr>
              <w:autoSpaceDE w:val="0"/>
              <w:autoSpaceDN w:val="0"/>
              <w:adjustRightInd w:val="0"/>
              <w:jc w:val="center"/>
              <w:rPr>
                <w:rFonts w:ascii="Times New Roman" w:hAnsi="Times New Roman" w:cs="Times New Roman"/>
                <w:sz w:val="27"/>
                <w:szCs w:val="27"/>
              </w:rPr>
            </w:pPr>
            <w:r w:rsidRPr="00FF03ED">
              <w:rPr>
                <w:rFonts w:ascii="Times New Roman" w:hAnsi="Times New Roman" w:cs="Times New Roman"/>
                <w:sz w:val="27"/>
                <w:szCs w:val="27"/>
              </w:rPr>
              <w:t>1,87 (0,4 – 8,7)</w:t>
            </w:r>
          </w:p>
        </w:tc>
        <w:tc>
          <w:tcPr>
            <w:tcW w:w="936" w:type="dxa"/>
          </w:tcPr>
          <w:p w14:paraId="16D05D90" w14:textId="46C1247E" w:rsidR="0021474D" w:rsidRPr="00FF03ED" w:rsidRDefault="00EC7D04" w:rsidP="0021474D">
            <w:pPr>
              <w:autoSpaceDE w:val="0"/>
              <w:autoSpaceDN w:val="0"/>
              <w:adjustRightInd w:val="0"/>
              <w:jc w:val="center"/>
              <w:rPr>
                <w:rFonts w:ascii="Times New Roman" w:hAnsi="Times New Roman" w:cs="Times New Roman"/>
                <w:sz w:val="27"/>
                <w:szCs w:val="27"/>
              </w:rPr>
            </w:pPr>
            <w:r w:rsidRPr="00FF03ED">
              <w:rPr>
                <w:rFonts w:ascii="Times New Roman" w:hAnsi="Times New Roman" w:cs="Times New Roman"/>
                <w:sz w:val="27"/>
                <w:szCs w:val="27"/>
              </w:rPr>
              <w:t>0,41</w:t>
            </w:r>
          </w:p>
        </w:tc>
      </w:tr>
      <w:tr w:rsidR="00EC7D04" w:rsidRPr="006270BA" w14:paraId="4AB5D349" w14:textId="77777777" w:rsidTr="008E01FB">
        <w:tc>
          <w:tcPr>
            <w:tcW w:w="4895" w:type="dxa"/>
          </w:tcPr>
          <w:p w14:paraId="1D7F612A" w14:textId="1EA454CB" w:rsidR="00EC7D04" w:rsidRPr="00FF03ED" w:rsidRDefault="00EC7D04" w:rsidP="00FD625D">
            <w:pPr>
              <w:autoSpaceDE w:val="0"/>
              <w:autoSpaceDN w:val="0"/>
              <w:adjustRightInd w:val="0"/>
              <w:jc w:val="both"/>
              <w:rPr>
                <w:rFonts w:ascii="Times New Roman" w:hAnsi="Times New Roman" w:cs="Times New Roman"/>
                <w:sz w:val="27"/>
                <w:szCs w:val="27"/>
              </w:rPr>
            </w:pPr>
            <w:r w:rsidRPr="00FF03ED">
              <w:rPr>
                <w:rFonts w:ascii="Times New Roman" w:hAnsi="Times New Roman" w:cs="Times New Roman"/>
                <w:sz w:val="27"/>
                <w:szCs w:val="27"/>
              </w:rPr>
              <w:t>Отечный синдром</w:t>
            </w:r>
          </w:p>
        </w:tc>
        <w:tc>
          <w:tcPr>
            <w:tcW w:w="1266" w:type="dxa"/>
          </w:tcPr>
          <w:p w14:paraId="3ABF4C5E" w14:textId="4A5D5AA0" w:rsidR="00EC7D04" w:rsidRPr="00FF03ED" w:rsidRDefault="00EC7D04" w:rsidP="0021474D">
            <w:pPr>
              <w:autoSpaceDE w:val="0"/>
              <w:autoSpaceDN w:val="0"/>
              <w:adjustRightInd w:val="0"/>
              <w:jc w:val="center"/>
              <w:rPr>
                <w:rFonts w:ascii="Times New Roman" w:hAnsi="Times New Roman" w:cs="Times New Roman"/>
                <w:sz w:val="27"/>
                <w:szCs w:val="27"/>
              </w:rPr>
            </w:pPr>
            <w:r w:rsidRPr="00FF03ED">
              <w:rPr>
                <w:rFonts w:ascii="Times New Roman" w:hAnsi="Times New Roman" w:cs="Times New Roman"/>
                <w:sz w:val="27"/>
                <w:szCs w:val="27"/>
              </w:rPr>
              <w:t>16 (21,6)</w:t>
            </w:r>
          </w:p>
        </w:tc>
        <w:tc>
          <w:tcPr>
            <w:tcW w:w="2531" w:type="dxa"/>
          </w:tcPr>
          <w:p w14:paraId="57E19042" w14:textId="67398A53" w:rsidR="00EC7D04" w:rsidRPr="00FF03ED" w:rsidRDefault="00EC7D04" w:rsidP="0021474D">
            <w:pPr>
              <w:autoSpaceDE w:val="0"/>
              <w:autoSpaceDN w:val="0"/>
              <w:adjustRightInd w:val="0"/>
              <w:jc w:val="center"/>
              <w:rPr>
                <w:rFonts w:ascii="Times New Roman" w:hAnsi="Times New Roman" w:cs="Times New Roman"/>
                <w:sz w:val="27"/>
                <w:szCs w:val="27"/>
              </w:rPr>
            </w:pPr>
            <w:r w:rsidRPr="00FF03ED">
              <w:rPr>
                <w:rFonts w:ascii="Times New Roman" w:hAnsi="Times New Roman" w:cs="Times New Roman"/>
                <w:sz w:val="27"/>
                <w:szCs w:val="27"/>
              </w:rPr>
              <w:t>4,5 (1,98 – 20,5)</w:t>
            </w:r>
          </w:p>
        </w:tc>
        <w:tc>
          <w:tcPr>
            <w:tcW w:w="936" w:type="dxa"/>
          </w:tcPr>
          <w:p w14:paraId="03681337" w14:textId="46E132FE" w:rsidR="00EC7D04" w:rsidRPr="00FF03ED" w:rsidRDefault="00EC7D04" w:rsidP="0021474D">
            <w:pPr>
              <w:autoSpaceDE w:val="0"/>
              <w:autoSpaceDN w:val="0"/>
              <w:adjustRightInd w:val="0"/>
              <w:jc w:val="center"/>
              <w:rPr>
                <w:rFonts w:ascii="Times New Roman" w:hAnsi="Times New Roman" w:cs="Times New Roman"/>
                <w:sz w:val="27"/>
                <w:szCs w:val="27"/>
              </w:rPr>
            </w:pPr>
            <w:r w:rsidRPr="00FF03ED">
              <w:rPr>
                <w:rFonts w:ascii="Times New Roman" w:hAnsi="Times New Roman" w:cs="Times New Roman"/>
                <w:sz w:val="27"/>
                <w:szCs w:val="27"/>
              </w:rPr>
              <w:t>0,03</w:t>
            </w:r>
            <w:r w:rsidRPr="00FF03ED">
              <w:rPr>
                <w:rFonts w:ascii="Times New Roman" w:hAnsi="Times New Roman" w:cs="Times New Roman"/>
                <w:sz w:val="27"/>
                <w:szCs w:val="27"/>
                <w:vertAlign w:val="superscript"/>
              </w:rPr>
              <w:t>*</w:t>
            </w:r>
          </w:p>
        </w:tc>
      </w:tr>
      <w:tr w:rsidR="00EC7D04" w:rsidRPr="006270BA" w14:paraId="14BD0320" w14:textId="77777777" w:rsidTr="008E01FB">
        <w:tc>
          <w:tcPr>
            <w:tcW w:w="4895" w:type="dxa"/>
          </w:tcPr>
          <w:p w14:paraId="65D0BB03" w14:textId="4E0656D0" w:rsidR="00EC7D04" w:rsidRPr="00FF03ED" w:rsidRDefault="00EC7D04" w:rsidP="00FD625D">
            <w:pPr>
              <w:autoSpaceDE w:val="0"/>
              <w:autoSpaceDN w:val="0"/>
              <w:adjustRightInd w:val="0"/>
              <w:jc w:val="both"/>
              <w:rPr>
                <w:rFonts w:ascii="Times New Roman" w:hAnsi="Times New Roman" w:cs="Times New Roman"/>
                <w:sz w:val="27"/>
                <w:szCs w:val="27"/>
              </w:rPr>
            </w:pPr>
            <w:r w:rsidRPr="00FF03ED">
              <w:rPr>
                <w:rFonts w:ascii="Times New Roman" w:hAnsi="Times New Roman" w:cs="Times New Roman"/>
                <w:sz w:val="27"/>
                <w:szCs w:val="27"/>
              </w:rPr>
              <w:t>Диспепсический синдром</w:t>
            </w:r>
          </w:p>
        </w:tc>
        <w:tc>
          <w:tcPr>
            <w:tcW w:w="1266" w:type="dxa"/>
          </w:tcPr>
          <w:p w14:paraId="13A34C1E" w14:textId="6403AADF" w:rsidR="00EC7D04" w:rsidRPr="00FF03ED" w:rsidRDefault="00EC7D04" w:rsidP="0021474D">
            <w:pPr>
              <w:autoSpaceDE w:val="0"/>
              <w:autoSpaceDN w:val="0"/>
              <w:adjustRightInd w:val="0"/>
              <w:jc w:val="center"/>
              <w:rPr>
                <w:rFonts w:ascii="Times New Roman" w:hAnsi="Times New Roman" w:cs="Times New Roman"/>
                <w:sz w:val="27"/>
                <w:szCs w:val="27"/>
              </w:rPr>
            </w:pPr>
            <w:r w:rsidRPr="00FF03ED">
              <w:rPr>
                <w:rFonts w:ascii="Times New Roman" w:hAnsi="Times New Roman" w:cs="Times New Roman"/>
                <w:sz w:val="27"/>
                <w:szCs w:val="27"/>
              </w:rPr>
              <w:t>31 (41,9)</w:t>
            </w:r>
          </w:p>
        </w:tc>
        <w:tc>
          <w:tcPr>
            <w:tcW w:w="2531" w:type="dxa"/>
          </w:tcPr>
          <w:p w14:paraId="7AABCF32" w14:textId="6C56F586" w:rsidR="00EC7D04" w:rsidRPr="00FF03ED" w:rsidRDefault="00EC7D04" w:rsidP="0021474D">
            <w:pPr>
              <w:autoSpaceDE w:val="0"/>
              <w:autoSpaceDN w:val="0"/>
              <w:adjustRightInd w:val="0"/>
              <w:jc w:val="center"/>
              <w:rPr>
                <w:rFonts w:ascii="Times New Roman" w:hAnsi="Times New Roman" w:cs="Times New Roman"/>
                <w:sz w:val="27"/>
                <w:szCs w:val="27"/>
              </w:rPr>
            </w:pPr>
            <w:r w:rsidRPr="00FF03ED">
              <w:rPr>
                <w:rFonts w:ascii="Times New Roman" w:hAnsi="Times New Roman" w:cs="Times New Roman"/>
                <w:sz w:val="27"/>
                <w:szCs w:val="27"/>
              </w:rPr>
              <w:t>1,4 (0,33 – 6,28)</w:t>
            </w:r>
          </w:p>
        </w:tc>
        <w:tc>
          <w:tcPr>
            <w:tcW w:w="936" w:type="dxa"/>
          </w:tcPr>
          <w:p w14:paraId="2C38A920" w14:textId="179AF80A" w:rsidR="00EC7D04" w:rsidRPr="00FF03ED" w:rsidRDefault="00EC7D04" w:rsidP="0021474D">
            <w:pPr>
              <w:autoSpaceDE w:val="0"/>
              <w:autoSpaceDN w:val="0"/>
              <w:adjustRightInd w:val="0"/>
              <w:jc w:val="center"/>
              <w:rPr>
                <w:rFonts w:ascii="Times New Roman" w:hAnsi="Times New Roman" w:cs="Times New Roman"/>
                <w:sz w:val="27"/>
                <w:szCs w:val="27"/>
              </w:rPr>
            </w:pPr>
            <w:r w:rsidRPr="00FF03ED">
              <w:rPr>
                <w:rFonts w:ascii="Times New Roman" w:hAnsi="Times New Roman" w:cs="Times New Roman"/>
                <w:sz w:val="27"/>
                <w:szCs w:val="27"/>
              </w:rPr>
              <w:t>0,62</w:t>
            </w:r>
          </w:p>
        </w:tc>
      </w:tr>
      <w:tr w:rsidR="00EC7D04" w:rsidRPr="006270BA" w14:paraId="1F967E5A" w14:textId="77777777" w:rsidTr="008E01FB">
        <w:tc>
          <w:tcPr>
            <w:tcW w:w="4895" w:type="dxa"/>
          </w:tcPr>
          <w:p w14:paraId="00CA6C58" w14:textId="4DD9DDB1" w:rsidR="00EC7D04" w:rsidRPr="00FF03ED" w:rsidRDefault="00EC7D04" w:rsidP="00FD625D">
            <w:pPr>
              <w:autoSpaceDE w:val="0"/>
              <w:autoSpaceDN w:val="0"/>
              <w:adjustRightInd w:val="0"/>
              <w:jc w:val="both"/>
              <w:rPr>
                <w:rFonts w:ascii="Times New Roman" w:hAnsi="Times New Roman" w:cs="Times New Roman"/>
                <w:sz w:val="27"/>
                <w:szCs w:val="27"/>
              </w:rPr>
            </w:pPr>
            <w:r w:rsidRPr="00FF03ED">
              <w:rPr>
                <w:rFonts w:ascii="Times New Roman" w:hAnsi="Times New Roman" w:cs="Times New Roman"/>
                <w:sz w:val="27"/>
                <w:szCs w:val="27"/>
              </w:rPr>
              <w:t>Острое почечное повреждение</w:t>
            </w:r>
          </w:p>
        </w:tc>
        <w:tc>
          <w:tcPr>
            <w:tcW w:w="1266" w:type="dxa"/>
          </w:tcPr>
          <w:p w14:paraId="70AB2EBA" w14:textId="224A15E3" w:rsidR="00EC7D04" w:rsidRPr="00FF03ED" w:rsidRDefault="00EC7D04" w:rsidP="0021474D">
            <w:pPr>
              <w:autoSpaceDE w:val="0"/>
              <w:autoSpaceDN w:val="0"/>
              <w:adjustRightInd w:val="0"/>
              <w:jc w:val="center"/>
              <w:rPr>
                <w:rFonts w:ascii="Times New Roman" w:hAnsi="Times New Roman" w:cs="Times New Roman"/>
                <w:sz w:val="27"/>
                <w:szCs w:val="27"/>
              </w:rPr>
            </w:pPr>
            <w:r w:rsidRPr="00FF03ED">
              <w:rPr>
                <w:rFonts w:ascii="Times New Roman" w:hAnsi="Times New Roman" w:cs="Times New Roman"/>
                <w:sz w:val="27"/>
                <w:szCs w:val="27"/>
              </w:rPr>
              <w:t>19 (25,7)</w:t>
            </w:r>
          </w:p>
        </w:tc>
        <w:tc>
          <w:tcPr>
            <w:tcW w:w="2531" w:type="dxa"/>
          </w:tcPr>
          <w:p w14:paraId="722C8FB4" w14:textId="16AAEC8B" w:rsidR="00EC7D04" w:rsidRPr="00FF03ED" w:rsidRDefault="008E01FB" w:rsidP="0021474D">
            <w:pPr>
              <w:autoSpaceDE w:val="0"/>
              <w:autoSpaceDN w:val="0"/>
              <w:adjustRightInd w:val="0"/>
              <w:jc w:val="center"/>
              <w:rPr>
                <w:rFonts w:ascii="Times New Roman" w:hAnsi="Times New Roman" w:cs="Times New Roman"/>
                <w:sz w:val="27"/>
                <w:szCs w:val="27"/>
              </w:rPr>
            </w:pPr>
            <w:r w:rsidRPr="00FF03ED">
              <w:rPr>
                <w:rFonts w:ascii="Times New Roman" w:hAnsi="Times New Roman" w:cs="Times New Roman"/>
                <w:sz w:val="27"/>
                <w:szCs w:val="27"/>
              </w:rPr>
              <w:t>0,38 (0,04 – 3,31)</w:t>
            </w:r>
          </w:p>
        </w:tc>
        <w:tc>
          <w:tcPr>
            <w:tcW w:w="936" w:type="dxa"/>
          </w:tcPr>
          <w:p w14:paraId="3291D49E" w14:textId="5A056052" w:rsidR="00EC7D04" w:rsidRPr="00FF03ED" w:rsidRDefault="008E01FB" w:rsidP="0021474D">
            <w:pPr>
              <w:autoSpaceDE w:val="0"/>
              <w:autoSpaceDN w:val="0"/>
              <w:adjustRightInd w:val="0"/>
              <w:jc w:val="center"/>
              <w:rPr>
                <w:rFonts w:ascii="Times New Roman" w:hAnsi="Times New Roman" w:cs="Times New Roman"/>
                <w:sz w:val="27"/>
                <w:szCs w:val="27"/>
              </w:rPr>
            </w:pPr>
            <w:r w:rsidRPr="00FF03ED">
              <w:rPr>
                <w:rFonts w:ascii="Times New Roman" w:hAnsi="Times New Roman" w:cs="Times New Roman"/>
                <w:sz w:val="27"/>
                <w:szCs w:val="27"/>
              </w:rPr>
              <w:t>0,36</w:t>
            </w:r>
          </w:p>
        </w:tc>
      </w:tr>
      <w:tr w:rsidR="00EC7D04" w:rsidRPr="006270BA" w14:paraId="5F12E7D8" w14:textId="77777777" w:rsidTr="008E01FB">
        <w:tc>
          <w:tcPr>
            <w:tcW w:w="4895" w:type="dxa"/>
          </w:tcPr>
          <w:p w14:paraId="14031E77" w14:textId="1533DE74" w:rsidR="00EC7D04" w:rsidRPr="00FF03ED" w:rsidRDefault="008E01FB" w:rsidP="00FD625D">
            <w:pPr>
              <w:autoSpaceDE w:val="0"/>
              <w:autoSpaceDN w:val="0"/>
              <w:adjustRightInd w:val="0"/>
              <w:jc w:val="both"/>
              <w:rPr>
                <w:rFonts w:ascii="Times New Roman" w:hAnsi="Times New Roman" w:cs="Times New Roman"/>
                <w:sz w:val="27"/>
                <w:szCs w:val="27"/>
                <w:lang w:val="ru-RU"/>
              </w:rPr>
            </w:pPr>
            <w:r w:rsidRPr="00FF03ED">
              <w:rPr>
                <w:rFonts w:ascii="Times New Roman" w:hAnsi="Times New Roman" w:cs="Times New Roman"/>
                <w:sz w:val="27"/>
                <w:szCs w:val="27"/>
                <w:lang w:val="en-US"/>
              </w:rPr>
              <w:t xml:space="preserve">&gt; </w:t>
            </w:r>
            <w:r w:rsidRPr="00FF03ED">
              <w:rPr>
                <w:rFonts w:ascii="Times New Roman" w:hAnsi="Times New Roman" w:cs="Times New Roman"/>
                <w:sz w:val="27"/>
                <w:szCs w:val="27"/>
                <w:lang w:val="ru-RU"/>
              </w:rPr>
              <w:t>2 синдромов</w:t>
            </w:r>
          </w:p>
        </w:tc>
        <w:tc>
          <w:tcPr>
            <w:tcW w:w="1266" w:type="dxa"/>
          </w:tcPr>
          <w:p w14:paraId="56B466D6" w14:textId="50717BA9" w:rsidR="00EC7D04" w:rsidRPr="00FF03ED" w:rsidRDefault="008E01FB" w:rsidP="0021474D">
            <w:pPr>
              <w:autoSpaceDE w:val="0"/>
              <w:autoSpaceDN w:val="0"/>
              <w:adjustRightInd w:val="0"/>
              <w:jc w:val="center"/>
              <w:rPr>
                <w:rFonts w:ascii="Times New Roman" w:hAnsi="Times New Roman" w:cs="Times New Roman"/>
                <w:sz w:val="27"/>
                <w:szCs w:val="27"/>
              </w:rPr>
            </w:pPr>
            <w:r w:rsidRPr="00FF03ED">
              <w:rPr>
                <w:rFonts w:ascii="Times New Roman" w:hAnsi="Times New Roman" w:cs="Times New Roman"/>
                <w:sz w:val="27"/>
                <w:szCs w:val="27"/>
              </w:rPr>
              <w:t>59 (79,7)</w:t>
            </w:r>
          </w:p>
        </w:tc>
        <w:tc>
          <w:tcPr>
            <w:tcW w:w="2531" w:type="dxa"/>
          </w:tcPr>
          <w:p w14:paraId="61DA1501" w14:textId="5CBC179D" w:rsidR="00EC7D04" w:rsidRPr="00FF03ED" w:rsidRDefault="008E01FB" w:rsidP="0021474D">
            <w:pPr>
              <w:autoSpaceDE w:val="0"/>
              <w:autoSpaceDN w:val="0"/>
              <w:adjustRightInd w:val="0"/>
              <w:jc w:val="center"/>
              <w:rPr>
                <w:rFonts w:ascii="Times New Roman" w:hAnsi="Times New Roman" w:cs="Times New Roman"/>
                <w:sz w:val="27"/>
                <w:szCs w:val="27"/>
              </w:rPr>
            </w:pPr>
            <w:r w:rsidRPr="00FF03ED">
              <w:rPr>
                <w:rFonts w:ascii="Times New Roman" w:hAnsi="Times New Roman" w:cs="Times New Roman"/>
                <w:sz w:val="27"/>
                <w:szCs w:val="27"/>
              </w:rPr>
              <w:t>1,15 (</w:t>
            </w:r>
            <w:r w:rsidR="000A080B" w:rsidRPr="00FF03ED">
              <w:rPr>
                <w:rFonts w:ascii="Times New Roman" w:hAnsi="Times New Roman" w:cs="Times New Roman"/>
                <w:sz w:val="27"/>
                <w:szCs w:val="27"/>
              </w:rPr>
              <w:t>0,89</w:t>
            </w:r>
            <w:r w:rsidRPr="00FF03ED">
              <w:rPr>
                <w:rFonts w:ascii="Times New Roman" w:hAnsi="Times New Roman" w:cs="Times New Roman"/>
                <w:sz w:val="27"/>
                <w:szCs w:val="27"/>
              </w:rPr>
              <w:t xml:space="preserve"> – 1,28)</w:t>
            </w:r>
          </w:p>
        </w:tc>
        <w:tc>
          <w:tcPr>
            <w:tcW w:w="936" w:type="dxa"/>
          </w:tcPr>
          <w:p w14:paraId="0664AB79" w14:textId="493F3C8C" w:rsidR="00EC7D04" w:rsidRPr="00FF03ED" w:rsidRDefault="008E01FB" w:rsidP="0021474D">
            <w:pPr>
              <w:autoSpaceDE w:val="0"/>
              <w:autoSpaceDN w:val="0"/>
              <w:adjustRightInd w:val="0"/>
              <w:jc w:val="center"/>
              <w:rPr>
                <w:rFonts w:ascii="Times New Roman" w:hAnsi="Times New Roman" w:cs="Times New Roman"/>
                <w:sz w:val="27"/>
                <w:szCs w:val="27"/>
              </w:rPr>
            </w:pPr>
            <w:r w:rsidRPr="00FF03ED">
              <w:rPr>
                <w:rFonts w:ascii="Times New Roman" w:hAnsi="Times New Roman" w:cs="Times New Roman"/>
                <w:sz w:val="27"/>
                <w:szCs w:val="27"/>
              </w:rPr>
              <w:t>0,19</w:t>
            </w:r>
          </w:p>
        </w:tc>
      </w:tr>
      <w:tr w:rsidR="000F5D5E" w:rsidRPr="006270BA" w14:paraId="639F8F95" w14:textId="77777777" w:rsidTr="00634A7C">
        <w:tc>
          <w:tcPr>
            <w:tcW w:w="9628" w:type="dxa"/>
            <w:gridSpan w:val="4"/>
          </w:tcPr>
          <w:p w14:paraId="7ADF4D25" w14:textId="2C8C0022" w:rsidR="000F5D5E" w:rsidRPr="000F5D5E" w:rsidRDefault="000F5D5E" w:rsidP="00FF03ED">
            <w:pPr>
              <w:autoSpaceDE w:val="0"/>
              <w:autoSpaceDN w:val="0"/>
              <w:adjustRightInd w:val="0"/>
              <w:ind w:firstLine="601"/>
              <w:jc w:val="both"/>
              <w:rPr>
                <w:rFonts w:ascii="Times New Roman" w:hAnsi="Times New Roman" w:cs="Times New Roman"/>
                <w:sz w:val="24"/>
                <w:szCs w:val="24"/>
              </w:rPr>
            </w:pPr>
            <w:r w:rsidRPr="000F5D5E">
              <w:rPr>
                <w:rFonts w:ascii="Times New Roman" w:hAnsi="Times New Roman" w:cs="Times New Roman"/>
                <w:sz w:val="24"/>
                <w:szCs w:val="24"/>
              </w:rPr>
              <w:t>Примечание: * - изменения показателей статистически значимы (p&lt;0,05)</w:t>
            </w:r>
          </w:p>
        </w:tc>
      </w:tr>
    </w:tbl>
    <w:p w14:paraId="7CCCC7BF" w14:textId="77777777" w:rsidR="00114C8F" w:rsidRDefault="006771D0" w:rsidP="00FD625D">
      <w:pPr>
        <w:autoSpaceDE w:val="0"/>
        <w:autoSpaceDN w:val="0"/>
        <w:adjustRightInd w:val="0"/>
        <w:spacing w:after="0" w:line="240" w:lineRule="auto"/>
        <w:jc w:val="both"/>
        <w:rPr>
          <w:rFonts w:ascii="Times New Roman" w:hAnsi="Times New Roman" w:cs="Times New Roman"/>
          <w:sz w:val="28"/>
          <w:szCs w:val="28"/>
        </w:rPr>
      </w:pPr>
      <w:r w:rsidRPr="006270BA">
        <w:rPr>
          <w:rFonts w:ascii="Times New Roman" w:hAnsi="Times New Roman" w:cs="Times New Roman"/>
          <w:sz w:val="28"/>
          <w:szCs w:val="28"/>
        </w:rPr>
        <w:tab/>
      </w:r>
    </w:p>
    <w:p w14:paraId="46AE032C" w14:textId="5717E797" w:rsidR="00F642D2" w:rsidRPr="006270BA" w:rsidRDefault="00114C8F" w:rsidP="00FD625D">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6771D0" w:rsidRPr="006270BA">
        <w:rPr>
          <w:rFonts w:ascii="Times New Roman" w:hAnsi="Times New Roman" w:cs="Times New Roman"/>
          <w:sz w:val="28"/>
          <w:szCs w:val="28"/>
        </w:rPr>
        <w:t>Полученные результаты свидетельствуют о том, что отдельные клинические состояния, такие как геморрагический синдром, лейкопения и отечный синдром, могут рассматриваться как неблагоприятные прогностические признаки у пациентов с умеренными значениями PEWS. Это указывает на необходимость их учёта при оценке риска ухудшения состояния, поскольку данные факторы могут не полностью отражаться в стандартной структуре шкалы PEWS.</w:t>
      </w:r>
    </w:p>
    <w:p w14:paraId="570BFE24" w14:textId="5516E5F7" w:rsidR="00F16B45" w:rsidRPr="006270BA" w:rsidRDefault="00A17E6A" w:rsidP="00FD625D">
      <w:pPr>
        <w:autoSpaceDE w:val="0"/>
        <w:autoSpaceDN w:val="0"/>
        <w:adjustRightInd w:val="0"/>
        <w:spacing w:after="0" w:line="240" w:lineRule="auto"/>
        <w:jc w:val="both"/>
        <w:rPr>
          <w:rFonts w:ascii="Times New Roman" w:hAnsi="Times New Roman" w:cs="Times New Roman"/>
          <w:sz w:val="28"/>
          <w:szCs w:val="28"/>
        </w:rPr>
      </w:pPr>
      <w:r w:rsidRPr="006270BA">
        <w:rPr>
          <w:rFonts w:ascii="Times New Roman" w:hAnsi="Times New Roman" w:cs="Times New Roman"/>
          <w:sz w:val="28"/>
          <w:szCs w:val="28"/>
        </w:rPr>
        <w:tab/>
        <w:t xml:space="preserve">Учитывая, что геморрагический синдром показал статистически значимую связь с летальным исходом и являлся одной из наиболее значимых причин перевода пациентов с умеренными значениями PEWS, был проведён дополнительный анализ его клинической структуры. </w:t>
      </w:r>
    </w:p>
    <w:p w14:paraId="6A811D54" w14:textId="77777777" w:rsidR="00A17E6A" w:rsidRPr="006270BA" w:rsidRDefault="00A17E6A" w:rsidP="00FD625D">
      <w:pPr>
        <w:autoSpaceDE w:val="0"/>
        <w:autoSpaceDN w:val="0"/>
        <w:adjustRightInd w:val="0"/>
        <w:spacing w:after="0" w:line="240" w:lineRule="auto"/>
        <w:jc w:val="both"/>
        <w:rPr>
          <w:rFonts w:ascii="Times New Roman" w:hAnsi="Times New Roman" w:cs="Times New Roman"/>
          <w:sz w:val="28"/>
          <w:szCs w:val="28"/>
        </w:rPr>
      </w:pPr>
    </w:p>
    <w:p w14:paraId="5F16CD73" w14:textId="664ABFB6" w:rsidR="00F16B45" w:rsidRPr="006270BA" w:rsidRDefault="00A17E6A" w:rsidP="00FD625D">
      <w:pPr>
        <w:autoSpaceDE w:val="0"/>
        <w:autoSpaceDN w:val="0"/>
        <w:adjustRightInd w:val="0"/>
        <w:spacing w:after="0" w:line="240" w:lineRule="auto"/>
        <w:jc w:val="both"/>
        <w:rPr>
          <w:rFonts w:ascii="Times New Roman" w:hAnsi="Times New Roman" w:cs="Times New Roman"/>
          <w:sz w:val="28"/>
          <w:szCs w:val="28"/>
        </w:rPr>
      </w:pPr>
      <w:r w:rsidRPr="006270BA">
        <w:rPr>
          <w:rFonts w:ascii="Times New Roman" w:hAnsi="Times New Roman" w:cs="Times New Roman"/>
          <w:sz w:val="28"/>
          <w:szCs w:val="28"/>
        </w:rPr>
        <w:t xml:space="preserve">Таблица </w:t>
      </w:r>
      <w:r w:rsidR="000F5D5E">
        <w:rPr>
          <w:rFonts w:ascii="Times New Roman" w:hAnsi="Times New Roman" w:cs="Times New Roman"/>
          <w:sz w:val="28"/>
          <w:szCs w:val="28"/>
        </w:rPr>
        <w:t>59</w:t>
      </w:r>
      <w:r w:rsidRPr="006270BA">
        <w:rPr>
          <w:rFonts w:ascii="Times New Roman" w:hAnsi="Times New Roman" w:cs="Times New Roman"/>
          <w:sz w:val="28"/>
          <w:szCs w:val="28"/>
        </w:rPr>
        <w:t xml:space="preserve"> - Степень геморрагического синдрома у пациентов с PEWS 3–4 балла</w:t>
      </w:r>
    </w:p>
    <w:p w14:paraId="270787FB" w14:textId="66F87043" w:rsidR="00F16B45" w:rsidRPr="006270BA" w:rsidRDefault="00F16B45" w:rsidP="00FD625D">
      <w:pPr>
        <w:autoSpaceDE w:val="0"/>
        <w:autoSpaceDN w:val="0"/>
        <w:adjustRightInd w:val="0"/>
        <w:spacing w:after="0" w:line="240" w:lineRule="auto"/>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58"/>
        <w:gridCol w:w="1417"/>
        <w:gridCol w:w="1553"/>
      </w:tblGrid>
      <w:tr w:rsidR="00F16B45" w:rsidRPr="006270BA" w14:paraId="2507F46B" w14:textId="77777777" w:rsidTr="00724DE7">
        <w:tc>
          <w:tcPr>
            <w:tcW w:w="6658" w:type="dxa"/>
          </w:tcPr>
          <w:p w14:paraId="56B412D0" w14:textId="24555292" w:rsidR="00F16B45" w:rsidRPr="00FF03ED" w:rsidRDefault="00F16B45" w:rsidP="00724DE7">
            <w:pPr>
              <w:autoSpaceDE w:val="0"/>
              <w:autoSpaceDN w:val="0"/>
              <w:adjustRightInd w:val="0"/>
              <w:spacing w:after="0"/>
              <w:jc w:val="center"/>
              <w:rPr>
                <w:rFonts w:ascii="Times New Roman" w:hAnsi="Times New Roman" w:cs="Times New Roman"/>
                <w:sz w:val="27"/>
                <w:szCs w:val="27"/>
              </w:rPr>
            </w:pPr>
            <w:r w:rsidRPr="00FF03ED">
              <w:rPr>
                <w:rFonts w:ascii="Times New Roman" w:hAnsi="Times New Roman" w:cs="Times New Roman"/>
                <w:sz w:val="27"/>
                <w:szCs w:val="27"/>
              </w:rPr>
              <w:t xml:space="preserve">Степень геморрагического синдрома </w:t>
            </w:r>
          </w:p>
        </w:tc>
        <w:tc>
          <w:tcPr>
            <w:tcW w:w="1417" w:type="dxa"/>
          </w:tcPr>
          <w:p w14:paraId="55428AD4" w14:textId="2D5D51F6" w:rsidR="00F16B45" w:rsidRPr="00FF03ED" w:rsidRDefault="00F16B45" w:rsidP="00724DE7">
            <w:pPr>
              <w:autoSpaceDE w:val="0"/>
              <w:autoSpaceDN w:val="0"/>
              <w:adjustRightInd w:val="0"/>
              <w:spacing w:after="0"/>
              <w:jc w:val="center"/>
              <w:rPr>
                <w:rFonts w:ascii="Times New Roman" w:hAnsi="Times New Roman" w:cs="Times New Roman"/>
                <w:sz w:val="27"/>
                <w:szCs w:val="27"/>
              </w:rPr>
            </w:pPr>
            <w:r w:rsidRPr="00FF03ED">
              <w:rPr>
                <w:rFonts w:ascii="Times New Roman" w:hAnsi="Times New Roman" w:cs="Times New Roman"/>
                <w:sz w:val="27"/>
                <w:szCs w:val="27"/>
                <w:lang w:val="en-US"/>
              </w:rPr>
              <w:t>n=</w:t>
            </w:r>
            <w:r w:rsidRPr="00FF03ED">
              <w:rPr>
                <w:rFonts w:ascii="Times New Roman" w:hAnsi="Times New Roman" w:cs="Times New Roman"/>
                <w:sz w:val="27"/>
                <w:szCs w:val="27"/>
              </w:rPr>
              <w:t>32</w:t>
            </w:r>
          </w:p>
        </w:tc>
        <w:tc>
          <w:tcPr>
            <w:tcW w:w="1553" w:type="dxa"/>
          </w:tcPr>
          <w:p w14:paraId="74D4DBFA" w14:textId="77777777" w:rsidR="00F16B45" w:rsidRPr="00FF03ED" w:rsidRDefault="00F16B45" w:rsidP="00724DE7">
            <w:pPr>
              <w:autoSpaceDE w:val="0"/>
              <w:autoSpaceDN w:val="0"/>
              <w:adjustRightInd w:val="0"/>
              <w:spacing w:after="0"/>
              <w:jc w:val="center"/>
              <w:rPr>
                <w:rFonts w:ascii="Times New Roman" w:hAnsi="Times New Roman" w:cs="Times New Roman"/>
                <w:sz w:val="27"/>
                <w:szCs w:val="27"/>
                <w:lang w:val="en-US"/>
              </w:rPr>
            </w:pPr>
            <w:r w:rsidRPr="00FF03ED">
              <w:rPr>
                <w:rFonts w:ascii="Times New Roman" w:hAnsi="Times New Roman" w:cs="Times New Roman"/>
                <w:sz w:val="27"/>
                <w:szCs w:val="27"/>
                <w:lang w:val="en-US"/>
              </w:rPr>
              <w:t>%</w:t>
            </w:r>
          </w:p>
        </w:tc>
      </w:tr>
      <w:tr w:rsidR="00F16B45" w:rsidRPr="006270BA" w14:paraId="5467EFE2" w14:textId="77777777" w:rsidTr="00724DE7">
        <w:tc>
          <w:tcPr>
            <w:tcW w:w="6658" w:type="dxa"/>
          </w:tcPr>
          <w:p w14:paraId="3D38643E" w14:textId="798F1343" w:rsidR="00F16B45" w:rsidRPr="00FF03ED" w:rsidRDefault="00F16B45" w:rsidP="00724DE7">
            <w:pPr>
              <w:autoSpaceDE w:val="0"/>
              <w:autoSpaceDN w:val="0"/>
              <w:adjustRightInd w:val="0"/>
              <w:spacing w:after="0"/>
              <w:jc w:val="both"/>
              <w:rPr>
                <w:rFonts w:ascii="Times New Roman" w:hAnsi="Times New Roman" w:cs="Times New Roman"/>
                <w:sz w:val="27"/>
                <w:szCs w:val="27"/>
              </w:rPr>
            </w:pPr>
            <w:r w:rsidRPr="00FF03ED">
              <w:rPr>
                <w:rFonts w:ascii="Times New Roman" w:hAnsi="Times New Roman" w:cs="Times New Roman"/>
                <w:sz w:val="27"/>
                <w:szCs w:val="27"/>
              </w:rPr>
              <w:t>Легкая кровоточивость (степень 2)</w:t>
            </w:r>
          </w:p>
        </w:tc>
        <w:tc>
          <w:tcPr>
            <w:tcW w:w="1417" w:type="dxa"/>
          </w:tcPr>
          <w:p w14:paraId="376A8148" w14:textId="0BD4FB2F" w:rsidR="00F16B45" w:rsidRPr="00FF03ED" w:rsidRDefault="00F16B45" w:rsidP="00724DE7">
            <w:pPr>
              <w:autoSpaceDE w:val="0"/>
              <w:autoSpaceDN w:val="0"/>
              <w:adjustRightInd w:val="0"/>
              <w:spacing w:after="0"/>
              <w:jc w:val="center"/>
              <w:rPr>
                <w:rFonts w:ascii="Times New Roman" w:hAnsi="Times New Roman" w:cs="Times New Roman"/>
                <w:sz w:val="27"/>
                <w:szCs w:val="27"/>
              </w:rPr>
            </w:pPr>
            <w:r w:rsidRPr="00FF03ED">
              <w:rPr>
                <w:rFonts w:ascii="Times New Roman" w:hAnsi="Times New Roman" w:cs="Times New Roman"/>
                <w:sz w:val="27"/>
                <w:szCs w:val="27"/>
              </w:rPr>
              <w:t>12</w:t>
            </w:r>
          </w:p>
        </w:tc>
        <w:tc>
          <w:tcPr>
            <w:tcW w:w="1553" w:type="dxa"/>
          </w:tcPr>
          <w:p w14:paraId="0BEE6A12" w14:textId="6ACB29AE" w:rsidR="00F16B45" w:rsidRPr="00FF03ED" w:rsidRDefault="00F16B45" w:rsidP="00724DE7">
            <w:pPr>
              <w:autoSpaceDE w:val="0"/>
              <w:autoSpaceDN w:val="0"/>
              <w:adjustRightInd w:val="0"/>
              <w:spacing w:after="0"/>
              <w:jc w:val="center"/>
              <w:rPr>
                <w:rFonts w:ascii="Times New Roman" w:hAnsi="Times New Roman" w:cs="Times New Roman"/>
                <w:sz w:val="27"/>
                <w:szCs w:val="27"/>
              </w:rPr>
            </w:pPr>
            <w:r w:rsidRPr="00FF03ED">
              <w:rPr>
                <w:rFonts w:ascii="Times New Roman" w:hAnsi="Times New Roman" w:cs="Times New Roman"/>
                <w:sz w:val="27"/>
                <w:szCs w:val="27"/>
              </w:rPr>
              <w:t>37,5</w:t>
            </w:r>
          </w:p>
        </w:tc>
      </w:tr>
      <w:tr w:rsidR="00F16B45" w:rsidRPr="006270BA" w14:paraId="71FAABB5" w14:textId="77777777" w:rsidTr="00724DE7">
        <w:tc>
          <w:tcPr>
            <w:tcW w:w="6658" w:type="dxa"/>
          </w:tcPr>
          <w:p w14:paraId="326A858C" w14:textId="5768AE6A" w:rsidR="00F16B45" w:rsidRPr="00FF03ED" w:rsidRDefault="00F16B45" w:rsidP="00724DE7">
            <w:pPr>
              <w:autoSpaceDE w:val="0"/>
              <w:autoSpaceDN w:val="0"/>
              <w:adjustRightInd w:val="0"/>
              <w:spacing w:after="0"/>
              <w:jc w:val="both"/>
              <w:rPr>
                <w:rFonts w:ascii="Times New Roman" w:hAnsi="Times New Roman" w:cs="Times New Roman"/>
                <w:sz w:val="27"/>
                <w:szCs w:val="27"/>
              </w:rPr>
            </w:pPr>
            <w:r w:rsidRPr="00FF03ED">
              <w:rPr>
                <w:rFonts w:ascii="Times New Roman" w:hAnsi="Times New Roman" w:cs="Times New Roman"/>
                <w:sz w:val="27"/>
                <w:szCs w:val="27"/>
              </w:rPr>
              <w:t>Умеренная кровоточивость (степень 3)</w:t>
            </w:r>
          </w:p>
        </w:tc>
        <w:tc>
          <w:tcPr>
            <w:tcW w:w="1417" w:type="dxa"/>
          </w:tcPr>
          <w:p w14:paraId="3B921A89" w14:textId="59EB45B4" w:rsidR="00F16B45" w:rsidRPr="00FF03ED" w:rsidRDefault="00F16B45" w:rsidP="00724DE7">
            <w:pPr>
              <w:autoSpaceDE w:val="0"/>
              <w:autoSpaceDN w:val="0"/>
              <w:adjustRightInd w:val="0"/>
              <w:spacing w:after="0"/>
              <w:jc w:val="center"/>
              <w:rPr>
                <w:rFonts w:ascii="Times New Roman" w:hAnsi="Times New Roman" w:cs="Times New Roman"/>
                <w:sz w:val="27"/>
                <w:szCs w:val="27"/>
              </w:rPr>
            </w:pPr>
            <w:r w:rsidRPr="00FF03ED">
              <w:rPr>
                <w:rFonts w:ascii="Times New Roman" w:hAnsi="Times New Roman" w:cs="Times New Roman"/>
                <w:sz w:val="27"/>
                <w:szCs w:val="27"/>
              </w:rPr>
              <w:t>9</w:t>
            </w:r>
          </w:p>
        </w:tc>
        <w:tc>
          <w:tcPr>
            <w:tcW w:w="1553" w:type="dxa"/>
          </w:tcPr>
          <w:p w14:paraId="6F10C8F7" w14:textId="0CC76FB9" w:rsidR="00F16B45" w:rsidRPr="00FF03ED" w:rsidRDefault="00F16B45" w:rsidP="00724DE7">
            <w:pPr>
              <w:autoSpaceDE w:val="0"/>
              <w:autoSpaceDN w:val="0"/>
              <w:adjustRightInd w:val="0"/>
              <w:spacing w:after="0"/>
              <w:jc w:val="center"/>
              <w:rPr>
                <w:rFonts w:ascii="Times New Roman" w:hAnsi="Times New Roman" w:cs="Times New Roman"/>
                <w:sz w:val="27"/>
                <w:szCs w:val="27"/>
                <w:lang w:val="en-US"/>
              </w:rPr>
            </w:pPr>
            <w:r w:rsidRPr="00FF03ED">
              <w:rPr>
                <w:rFonts w:ascii="Times New Roman" w:hAnsi="Times New Roman" w:cs="Times New Roman"/>
                <w:sz w:val="27"/>
                <w:szCs w:val="27"/>
              </w:rPr>
              <w:t>28,1</w:t>
            </w:r>
          </w:p>
        </w:tc>
      </w:tr>
      <w:tr w:rsidR="00F16B45" w:rsidRPr="006270BA" w14:paraId="40EBB99A" w14:textId="77777777" w:rsidTr="00724DE7">
        <w:tc>
          <w:tcPr>
            <w:tcW w:w="6658" w:type="dxa"/>
          </w:tcPr>
          <w:p w14:paraId="389A21E3" w14:textId="061F96D4" w:rsidR="00F16B45" w:rsidRPr="00FF03ED" w:rsidRDefault="00F16B45" w:rsidP="00724DE7">
            <w:pPr>
              <w:autoSpaceDE w:val="0"/>
              <w:autoSpaceDN w:val="0"/>
              <w:adjustRightInd w:val="0"/>
              <w:spacing w:after="0"/>
              <w:rPr>
                <w:rFonts w:ascii="Times New Roman" w:hAnsi="Times New Roman" w:cs="Times New Roman"/>
                <w:sz w:val="27"/>
                <w:szCs w:val="27"/>
              </w:rPr>
            </w:pPr>
            <w:r w:rsidRPr="00FF03ED">
              <w:rPr>
                <w:rFonts w:ascii="Times New Roman" w:hAnsi="Times New Roman" w:cs="Times New Roman"/>
                <w:sz w:val="27"/>
                <w:szCs w:val="27"/>
              </w:rPr>
              <w:t>Кровоточивость слизистых оболочек (степень 4)</w:t>
            </w:r>
          </w:p>
        </w:tc>
        <w:tc>
          <w:tcPr>
            <w:tcW w:w="1417" w:type="dxa"/>
          </w:tcPr>
          <w:p w14:paraId="0C12C0EF" w14:textId="77777777" w:rsidR="00F16B45" w:rsidRPr="00FF03ED" w:rsidRDefault="00F16B45" w:rsidP="00724DE7">
            <w:pPr>
              <w:autoSpaceDE w:val="0"/>
              <w:autoSpaceDN w:val="0"/>
              <w:adjustRightInd w:val="0"/>
              <w:spacing w:after="0"/>
              <w:jc w:val="center"/>
              <w:rPr>
                <w:rFonts w:ascii="Times New Roman" w:hAnsi="Times New Roman" w:cs="Times New Roman"/>
                <w:sz w:val="27"/>
                <w:szCs w:val="27"/>
                <w:lang w:val="en-US"/>
              </w:rPr>
            </w:pPr>
            <w:r w:rsidRPr="00FF03ED">
              <w:rPr>
                <w:rFonts w:ascii="Times New Roman" w:hAnsi="Times New Roman" w:cs="Times New Roman"/>
                <w:sz w:val="27"/>
                <w:szCs w:val="27"/>
              </w:rPr>
              <w:t>1</w:t>
            </w:r>
            <w:r w:rsidRPr="00FF03ED">
              <w:rPr>
                <w:rFonts w:ascii="Times New Roman" w:hAnsi="Times New Roman" w:cs="Times New Roman"/>
                <w:sz w:val="27"/>
                <w:szCs w:val="27"/>
                <w:lang w:val="en-US"/>
              </w:rPr>
              <w:t>1</w:t>
            </w:r>
          </w:p>
        </w:tc>
        <w:tc>
          <w:tcPr>
            <w:tcW w:w="1553" w:type="dxa"/>
          </w:tcPr>
          <w:p w14:paraId="46803E88" w14:textId="4785AC3B" w:rsidR="00F16B45" w:rsidRPr="00FF03ED" w:rsidRDefault="00F16B45" w:rsidP="00724DE7">
            <w:pPr>
              <w:autoSpaceDE w:val="0"/>
              <w:autoSpaceDN w:val="0"/>
              <w:adjustRightInd w:val="0"/>
              <w:spacing w:after="0"/>
              <w:jc w:val="center"/>
              <w:rPr>
                <w:rFonts w:ascii="Times New Roman" w:hAnsi="Times New Roman" w:cs="Times New Roman"/>
                <w:sz w:val="27"/>
                <w:szCs w:val="27"/>
              </w:rPr>
            </w:pPr>
            <w:r w:rsidRPr="00FF03ED">
              <w:rPr>
                <w:rFonts w:ascii="Times New Roman" w:hAnsi="Times New Roman" w:cs="Times New Roman"/>
                <w:sz w:val="27"/>
                <w:szCs w:val="27"/>
              </w:rPr>
              <w:t>34,4</w:t>
            </w:r>
          </w:p>
        </w:tc>
      </w:tr>
    </w:tbl>
    <w:p w14:paraId="5D884818" w14:textId="77777777" w:rsidR="00A17E6A" w:rsidRPr="006270BA" w:rsidRDefault="00A17E6A" w:rsidP="00FD625D">
      <w:pPr>
        <w:autoSpaceDE w:val="0"/>
        <w:autoSpaceDN w:val="0"/>
        <w:adjustRightInd w:val="0"/>
        <w:spacing w:after="0" w:line="240" w:lineRule="auto"/>
        <w:jc w:val="both"/>
        <w:rPr>
          <w:rFonts w:ascii="Times New Roman" w:hAnsi="Times New Roman" w:cs="Times New Roman"/>
          <w:sz w:val="28"/>
          <w:szCs w:val="28"/>
        </w:rPr>
      </w:pPr>
      <w:r w:rsidRPr="006270BA">
        <w:rPr>
          <w:rFonts w:ascii="Times New Roman" w:hAnsi="Times New Roman" w:cs="Times New Roman"/>
          <w:sz w:val="28"/>
          <w:szCs w:val="28"/>
        </w:rPr>
        <w:tab/>
      </w:r>
    </w:p>
    <w:p w14:paraId="63F7B080" w14:textId="5042B2AF" w:rsidR="00F16B45" w:rsidRPr="006270BA" w:rsidRDefault="00A17E6A" w:rsidP="00FD625D">
      <w:pPr>
        <w:autoSpaceDE w:val="0"/>
        <w:autoSpaceDN w:val="0"/>
        <w:adjustRightInd w:val="0"/>
        <w:spacing w:after="0" w:line="240" w:lineRule="auto"/>
        <w:jc w:val="both"/>
        <w:rPr>
          <w:rFonts w:ascii="Times New Roman" w:hAnsi="Times New Roman" w:cs="Times New Roman"/>
          <w:sz w:val="28"/>
          <w:szCs w:val="28"/>
        </w:rPr>
      </w:pPr>
      <w:r w:rsidRPr="006270BA">
        <w:rPr>
          <w:rFonts w:ascii="Times New Roman" w:hAnsi="Times New Roman" w:cs="Times New Roman"/>
          <w:sz w:val="28"/>
          <w:szCs w:val="28"/>
        </w:rPr>
        <w:tab/>
        <w:t>Выявленная структура геморрагического синдрома показывает, что даже умеренные геморрагические проявления могут служить ранними признаками ухудшения состояния, что подтверждает необходимость их учёта при оценке риска развития осложнений у пациентов с умеренными значениями PEWS.</w:t>
      </w:r>
    </w:p>
    <w:p w14:paraId="1F2D5481" w14:textId="725331A9" w:rsidR="00637C01" w:rsidRPr="006270BA" w:rsidRDefault="00A17E6A" w:rsidP="00FD625D">
      <w:pPr>
        <w:autoSpaceDE w:val="0"/>
        <w:autoSpaceDN w:val="0"/>
        <w:adjustRightInd w:val="0"/>
        <w:spacing w:after="0" w:line="240" w:lineRule="auto"/>
        <w:jc w:val="both"/>
        <w:rPr>
          <w:rFonts w:ascii="Times New Roman" w:hAnsi="Times New Roman" w:cs="Times New Roman"/>
          <w:sz w:val="28"/>
          <w:szCs w:val="28"/>
        </w:rPr>
      </w:pPr>
      <w:r w:rsidRPr="006270BA">
        <w:rPr>
          <w:rFonts w:ascii="Times New Roman" w:hAnsi="Times New Roman" w:cs="Times New Roman"/>
          <w:sz w:val="28"/>
          <w:szCs w:val="28"/>
        </w:rPr>
        <w:tab/>
      </w:r>
      <w:r w:rsidR="00637C01" w:rsidRPr="006270BA">
        <w:rPr>
          <w:rFonts w:ascii="Times New Roman" w:hAnsi="Times New Roman" w:cs="Times New Roman"/>
          <w:sz w:val="28"/>
          <w:szCs w:val="28"/>
        </w:rPr>
        <w:t xml:space="preserve">После анализа клинических причин перевода пациентов с умеренными значениями шкалы PEWS следующим этапом исследования стала оценка лабораторных показателей как возможных объективных маркеров ухудшения состояния. С этой целью был проведён сравнительный анализ лабораторных </w:t>
      </w:r>
      <w:r w:rsidR="00637C01" w:rsidRPr="006270BA">
        <w:rPr>
          <w:rFonts w:ascii="Times New Roman" w:hAnsi="Times New Roman" w:cs="Times New Roman"/>
          <w:sz w:val="28"/>
          <w:szCs w:val="28"/>
        </w:rPr>
        <w:lastRenderedPageBreak/>
        <w:t>параметров у пациентов с наличием и отсутствием органной дисфункции представленный в таблице 6</w:t>
      </w:r>
      <w:r w:rsidR="000F5D5E">
        <w:rPr>
          <w:rFonts w:ascii="Times New Roman" w:hAnsi="Times New Roman" w:cs="Times New Roman"/>
          <w:sz w:val="28"/>
          <w:szCs w:val="28"/>
        </w:rPr>
        <w:t>0</w:t>
      </w:r>
      <w:r w:rsidR="00637C01" w:rsidRPr="006270BA">
        <w:rPr>
          <w:rFonts w:ascii="Times New Roman" w:hAnsi="Times New Roman" w:cs="Times New Roman"/>
          <w:sz w:val="28"/>
          <w:szCs w:val="28"/>
        </w:rPr>
        <w:t>.</w:t>
      </w:r>
    </w:p>
    <w:p w14:paraId="5E930E11" w14:textId="77777777" w:rsidR="00637C01" w:rsidRPr="006270BA" w:rsidRDefault="00637C01" w:rsidP="00FD625D">
      <w:pPr>
        <w:autoSpaceDE w:val="0"/>
        <w:autoSpaceDN w:val="0"/>
        <w:adjustRightInd w:val="0"/>
        <w:spacing w:after="0" w:line="240" w:lineRule="auto"/>
        <w:jc w:val="both"/>
        <w:rPr>
          <w:rFonts w:ascii="Times New Roman" w:hAnsi="Times New Roman" w:cs="Times New Roman"/>
          <w:sz w:val="28"/>
          <w:szCs w:val="28"/>
        </w:rPr>
      </w:pPr>
    </w:p>
    <w:p w14:paraId="17FCA93B" w14:textId="61B5EF3B" w:rsidR="00F642D2" w:rsidRPr="006270BA" w:rsidRDefault="00637C01" w:rsidP="00FD625D">
      <w:pPr>
        <w:autoSpaceDE w:val="0"/>
        <w:autoSpaceDN w:val="0"/>
        <w:adjustRightInd w:val="0"/>
        <w:spacing w:after="0" w:line="240" w:lineRule="auto"/>
        <w:jc w:val="both"/>
        <w:rPr>
          <w:rFonts w:ascii="Times New Roman" w:hAnsi="Times New Roman" w:cs="Times New Roman"/>
          <w:sz w:val="28"/>
          <w:szCs w:val="28"/>
        </w:rPr>
      </w:pPr>
      <w:r w:rsidRPr="006270BA">
        <w:rPr>
          <w:rFonts w:ascii="Times New Roman" w:hAnsi="Times New Roman" w:cs="Times New Roman"/>
          <w:sz w:val="28"/>
          <w:szCs w:val="28"/>
        </w:rPr>
        <w:t>Таблица 6</w:t>
      </w:r>
      <w:r w:rsidR="000F5D5E">
        <w:rPr>
          <w:rFonts w:ascii="Times New Roman" w:hAnsi="Times New Roman" w:cs="Times New Roman"/>
          <w:sz w:val="28"/>
          <w:szCs w:val="28"/>
        </w:rPr>
        <w:t>0</w:t>
      </w:r>
      <w:r w:rsidRPr="006270BA">
        <w:rPr>
          <w:rFonts w:ascii="Times New Roman" w:hAnsi="Times New Roman" w:cs="Times New Roman"/>
          <w:sz w:val="28"/>
          <w:szCs w:val="28"/>
        </w:rPr>
        <w:t xml:space="preserve"> - Связь лабораторных показателей с развитием органной дисфункции у пациентов с умеренными значениями шкалы PEWS (3–4 балла)</w:t>
      </w:r>
    </w:p>
    <w:p w14:paraId="063C9FFB" w14:textId="77777777" w:rsidR="00637C01" w:rsidRPr="006270BA" w:rsidRDefault="00637C01" w:rsidP="00FD625D">
      <w:pPr>
        <w:autoSpaceDE w:val="0"/>
        <w:autoSpaceDN w:val="0"/>
        <w:adjustRightInd w:val="0"/>
        <w:spacing w:after="0" w:line="240" w:lineRule="auto"/>
        <w:jc w:val="both"/>
        <w:rPr>
          <w:rFonts w:ascii="Times New Roman" w:hAnsi="Times New Roman" w:cs="Times New Roman"/>
          <w:sz w:val="28"/>
          <w:szCs w:val="28"/>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00"/>
        <w:gridCol w:w="2508"/>
        <w:gridCol w:w="2451"/>
        <w:gridCol w:w="1392"/>
      </w:tblGrid>
      <w:tr w:rsidR="006771D0" w:rsidRPr="006270BA" w14:paraId="7CC22185" w14:textId="77777777" w:rsidTr="00724DE7">
        <w:trPr>
          <w:trHeight w:val="305"/>
          <w:tblHeader/>
        </w:trPr>
        <w:tc>
          <w:tcPr>
            <w:tcW w:w="3400" w:type="dxa"/>
            <w:vMerge w:val="restart"/>
          </w:tcPr>
          <w:p w14:paraId="6E5FCB45" w14:textId="77777777" w:rsidR="006771D0" w:rsidRPr="00FF03ED" w:rsidRDefault="006771D0" w:rsidP="00724DE7">
            <w:pPr>
              <w:spacing w:after="0"/>
              <w:jc w:val="center"/>
              <w:rPr>
                <w:rFonts w:ascii="Times New Roman" w:hAnsi="Times New Roman" w:cs="Times New Roman"/>
                <w:sz w:val="27"/>
                <w:szCs w:val="27"/>
              </w:rPr>
            </w:pPr>
            <w:r w:rsidRPr="00FF03ED">
              <w:rPr>
                <w:rFonts w:ascii="Times New Roman" w:hAnsi="Times New Roman" w:cs="Times New Roman"/>
                <w:sz w:val="27"/>
                <w:szCs w:val="27"/>
              </w:rPr>
              <w:t>Показатель</w:t>
            </w:r>
          </w:p>
        </w:tc>
        <w:tc>
          <w:tcPr>
            <w:tcW w:w="4959" w:type="dxa"/>
            <w:gridSpan w:val="2"/>
          </w:tcPr>
          <w:p w14:paraId="6C05F9B8" w14:textId="77777777" w:rsidR="006771D0" w:rsidRPr="00FF03ED" w:rsidRDefault="006771D0" w:rsidP="00724DE7">
            <w:pPr>
              <w:spacing w:after="0"/>
              <w:jc w:val="center"/>
              <w:rPr>
                <w:rFonts w:ascii="Times New Roman" w:hAnsi="Times New Roman" w:cs="Times New Roman"/>
                <w:sz w:val="27"/>
                <w:szCs w:val="27"/>
              </w:rPr>
            </w:pPr>
            <w:r w:rsidRPr="00FF03ED">
              <w:rPr>
                <w:rFonts w:ascii="Times New Roman" w:hAnsi="Times New Roman" w:cs="Times New Roman"/>
                <w:sz w:val="27"/>
                <w:szCs w:val="27"/>
              </w:rPr>
              <w:t xml:space="preserve">Органная дисфункция </w:t>
            </w:r>
          </w:p>
        </w:tc>
        <w:tc>
          <w:tcPr>
            <w:tcW w:w="1392" w:type="dxa"/>
            <w:vMerge w:val="restart"/>
          </w:tcPr>
          <w:p w14:paraId="3C49F829" w14:textId="77777777" w:rsidR="006771D0" w:rsidRPr="00FF03ED" w:rsidRDefault="006771D0" w:rsidP="00724DE7">
            <w:pPr>
              <w:spacing w:after="0"/>
              <w:jc w:val="center"/>
              <w:rPr>
                <w:rFonts w:ascii="Times New Roman" w:hAnsi="Times New Roman" w:cs="Times New Roman"/>
                <w:sz w:val="27"/>
                <w:szCs w:val="27"/>
                <w:lang w:val="en-US"/>
              </w:rPr>
            </w:pPr>
            <w:r w:rsidRPr="00FF03ED">
              <w:rPr>
                <w:rFonts w:ascii="Times New Roman" w:hAnsi="Times New Roman" w:cs="Times New Roman"/>
                <w:sz w:val="27"/>
                <w:szCs w:val="27"/>
                <w:lang w:val="en-US"/>
              </w:rPr>
              <w:t>p</w:t>
            </w:r>
          </w:p>
        </w:tc>
      </w:tr>
      <w:tr w:rsidR="006771D0" w:rsidRPr="006270BA" w14:paraId="55A353FC" w14:textId="77777777" w:rsidTr="00724DE7">
        <w:trPr>
          <w:trHeight w:val="323"/>
          <w:tblHeader/>
        </w:trPr>
        <w:tc>
          <w:tcPr>
            <w:tcW w:w="3400" w:type="dxa"/>
            <w:vMerge/>
          </w:tcPr>
          <w:p w14:paraId="3E8CE959" w14:textId="77777777" w:rsidR="006771D0" w:rsidRPr="00FF03ED" w:rsidRDefault="006771D0" w:rsidP="00724DE7">
            <w:pPr>
              <w:spacing w:after="0"/>
              <w:jc w:val="center"/>
              <w:rPr>
                <w:rFonts w:ascii="Times New Roman" w:hAnsi="Times New Roman" w:cs="Times New Roman"/>
                <w:sz w:val="27"/>
                <w:szCs w:val="27"/>
              </w:rPr>
            </w:pPr>
          </w:p>
        </w:tc>
        <w:tc>
          <w:tcPr>
            <w:tcW w:w="2508" w:type="dxa"/>
          </w:tcPr>
          <w:p w14:paraId="3EE0C2E4" w14:textId="77777777" w:rsidR="006771D0" w:rsidRPr="00FF03ED" w:rsidRDefault="006771D0" w:rsidP="00724DE7">
            <w:pPr>
              <w:spacing w:after="0"/>
              <w:jc w:val="center"/>
              <w:rPr>
                <w:rFonts w:ascii="Times New Roman" w:hAnsi="Times New Roman" w:cs="Times New Roman"/>
                <w:sz w:val="27"/>
                <w:szCs w:val="27"/>
              </w:rPr>
            </w:pPr>
            <w:r w:rsidRPr="00FF03ED">
              <w:rPr>
                <w:rFonts w:ascii="Times New Roman" w:hAnsi="Times New Roman" w:cs="Times New Roman"/>
                <w:sz w:val="27"/>
                <w:szCs w:val="27"/>
              </w:rPr>
              <w:t xml:space="preserve">Есть </w:t>
            </w:r>
          </w:p>
        </w:tc>
        <w:tc>
          <w:tcPr>
            <w:tcW w:w="2451" w:type="dxa"/>
          </w:tcPr>
          <w:p w14:paraId="4FA16A36" w14:textId="77777777" w:rsidR="006771D0" w:rsidRPr="00FF03ED" w:rsidRDefault="006771D0" w:rsidP="00724DE7">
            <w:pPr>
              <w:spacing w:after="0"/>
              <w:jc w:val="center"/>
              <w:rPr>
                <w:rFonts w:ascii="Times New Roman" w:hAnsi="Times New Roman" w:cs="Times New Roman"/>
                <w:sz w:val="27"/>
                <w:szCs w:val="27"/>
              </w:rPr>
            </w:pPr>
            <w:r w:rsidRPr="00FF03ED">
              <w:rPr>
                <w:rFonts w:ascii="Times New Roman" w:hAnsi="Times New Roman" w:cs="Times New Roman"/>
                <w:sz w:val="27"/>
                <w:szCs w:val="27"/>
              </w:rPr>
              <w:t xml:space="preserve">Нет </w:t>
            </w:r>
          </w:p>
        </w:tc>
        <w:tc>
          <w:tcPr>
            <w:tcW w:w="1392" w:type="dxa"/>
            <w:vMerge/>
          </w:tcPr>
          <w:p w14:paraId="7E747B18" w14:textId="77777777" w:rsidR="006771D0" w:rsidRPr="00FF03ED" w:rsidRDefault="006771D0" w:rsidP="00724DE7">
            <w:pPr>
              <w:spacing w:after="0"/>
              <w:jc w:val="center"/>
              <w:rPr>
                <w:rFonts w:ascii="Times New Roman" w:hAnsi="Times New Roman" w:cs="Times New Roman"/>
                <w:sz w:val="27"/>
                <w:szCs w:val="27"/>
                <w:lang w:val="en-US"/>
              </w:rPr>
            </w:pPr>
          </w:p>
        </w:tc>
      </w:tr>
      <w:tr w:rsidR="006771D0" w:rsidRPr="006270BA" w14:paraId="419BC25B" w14:textId="77777777" w:rsidTr="00724DE7">
        <w:trPr>
          <w:trHeight w:val="102"/>
          <w:tblHeader/>
        </w:trPr>
        <w:tc>
          <w:tcPr>
            <w:tcW w:w="3400" w:type="dxa"/>
            <w:vMerge/>
          </w:tcPr>
          <w:p w14:paraId="75D9C595" w14:textId="77777777" w:rsidR="006771D0" w:rsidRPr="00FF03ED" w:rsidRDefault="006771D0" w:rsidP="00724DE7">
            <w:pPr>
              <w:spacing w:after="0"/>
              <w:jc w:val="center"/>
              <w:rPr>
                <w:rFonts w:ascii="Times New Roman" w:hAnsi="Times New Roman" w:cs="Times New Roman"/>
                <w:sz w:val="27"/>
                <w:szCs w:val="27"/>
              </w:rPr>
            </w:pPr>
          </w:p>
        </w:tc>
        <w:tc>
          <w:tcPr>
            <w:tcW w:w="2508" w:type="dxa"/>
          </w:tcPr>
          <w:p w14:paraId="3E7DD991" w14:textId="77777777" w:rsidR="006771D0" w:rsidRPr="00FF03ED" w:rsidRDefault="006771D0" w:rsidP="00724DE7">
            <w:pPr>
              <w:spacing w:after="0"/>
              <w:jc w:val="center"/>
              <w:rPr>
                <w:rFonts w:ascii="Times New Roman" w:hAnsi="Times New Roman" w:cs="Times New Roman"/>
                <w:sz w:val="27"/>
                <w:szCs w:val="27"/>
              </w:rPr>
            </w:pPr>
            <w:r w:rsidRPr="00FF03ED">
              <w:rPr>
                <w:rFonts w:ascii="Times New Roman" w:hAnsi="Times New Roman" w:cs="Times New Roman"/>
                <w:sz w:val="27"/>
                <w:szCs w:val="27"/>
                <w:lang w:val="en-US"/>
              </w:rPr>
              <w:t>Me</w:t>
            </w:r>
            <w:r w:rsidRPr="00FF03ED">
              <w:rPr>
                <w:rFonts w:ascii="Times New Roman" w:hAnsi="Times New Roman" w:cs="Times New Roman"/>
                <w:sz w:val="27"/>
                <w:szCs w:val="27"/>
              </w:rPr>
              <w:t xml:space="preserve"> (</w:t>
            </w:r>
            <w:r w:rsidRPr="00FF03ED">
              <w:rPr>
                <w:rFonts w:ascii="Times New Roman" w:hAnsi="Times New Roman" w:cs="Times New Roman"/>
                <w:sz w:val="27"/>
                <w:szCs w:val="27"/>
                <w:lang w:val="en-US"/>
              </w:rPr>
              <w:t>Q</w:t>
            </w:r>
            <w:r w:rsidRPr="00FF03ED">
              <w:rPr>
                <w:rFonts w:ascii="Times New Roman" w:hAnsi="Times New Roman" w:cs="Times New Roman"/>
                <w:sz w:val="27"/>
                <w:szCs w:val="27"/>
                <w:vertAlign w:val="subscript"/>
              </w:rPr>
              <w:t>1</w:t>
            </w:r>
            <w:r w:rsidRPr="00FF03ED">
              <w:rPr>
                <w:rFonts w:ascii="Times New Roman" w:hAnsi="Times New Roman" w:cs="Times New Roman"/>
                <w:sz w:val="27"/>
                <w:szCs w:val="27"/>
              </w:rPr>
              <w:t>-</w:t>
            </w:r>
            <w:r w:rsidRPr="00FF03ED">
              <w:rPr>
                <w:rFonts w:ascii="Times New Roman" w:hAnsi="Times New Roman" w:cs="Times New Roman"/>
                <w:sz w:val="27"/>
                <w:szCs w:val="27"/>
                <w:lang w:val="en-US"/>
              </w:rPr>
              <w:t>Q</w:t>
            </w:r>
            <w:r w:rsidRPr="00FF03ED">
              <w:rPr>
                <w:rFonts w:ascii="Times New Roman" w:hAnsi="Times New Roman" w:cs="Times New Roman"/>
                <w:sz w:val="27"/>
                <w:szCs w:val="27"/>
                <w:vertAlign w:val="subscript"/>
              </w:rPr>
              <w:t>3</w:t>
            </w:r>
            <w:r w:rsidRPr="00FF03ED">
              <w:rPr>
                <w:rFonts w:ascii="Times New Roman" w:hAnsi="Times New Roman" w:cs="Times New Roman"/>
                <w:sz w:val="27"/>
                <w:szCs w:val="27"/>
              </w:rPr>
              <w:t>)</w:t>
            </w:r>
          </w:p>
        </w:tc>
        <w:tc>
          <w:tcPr>
            <w:tcW w:w="2451" w:type="dxa"/>
          </w:tcPr>
          <w:p w14:paraId="7D107400" w14:textId="77777777" w:rsidR="006771D0" w:rsidRPr="00FF03ED" w:rsidRDefault="006771D0" w:rsidP="00724DE7">
            <w:pPr>
              <w:spacing w:after="0"/>
              <w:jc w:val="center"/>
              <w:rPr>
                <w:rFonts w:ascii="Times New Roman" w:hAnsi="Times New Roman" w:cs="Times New Roman"/>
                <w:sz w:val="27"/>
                <w:szCs w:val="27"/>
              </w:rPr>
            </w:pPr>
            <w:r w:rsidRPr="00FF03ED">
              <w:rPr>
                <w:rFonts w:ascii="Times New Roman" w:hAnsi="Times New Roman" w:cs="Times New Roman"/>
                <w:sz w:val="27"/>
                <w:szCs w:val="27"/>
                <w:lang w:val="en-US"/>
              </w:rPr>
              <w:t>Me</w:t>
            </w:r>
            <w:r w:rsidRPr="00FF03ED">
              <w:rPr>
                <w:rFonts w:ascii="Times New Roman" w:hAnsi="Times New Roman" w:cs="Times New Roman"/>
                <w:sz w:val="27"/>
                <w:szCs w:val="27"/>
              </w:rPr>
              <w:t xml:space="preserve"> (</w:t>
            </w:r>
            <w:r w:rsidRPr="00FF03ED">
              <w:rPr>
                <w:rFonts w:ascii="Times New Roman" w:hAnsi="Times New Roman" w:cs="Times New Roman"/>
                <w:sz w:val="27"/>
                <w:szCs w:val="27"/>
                <w:lang w:val="en-US"/>
              </w:rPr>
              <w:t>Q</w:t>
            </w:r>
            <w:r w:rsidRPr="00FF03ED">
              <w:rPr>
                <w:rFonts w:ascii="Times New Roman" w:hAnsi="Times New Roman" w:cs="Times New Roman"/>
                <w:sz w:val="27"/>
                <w:szCs w:val="27"/>
                <w:vertAlign w:val="subscript"/>
              </w:rPr>
              <w:t>1</w:t>
            </w:r>
            <w:r w:rsidRPr="00FF03ED">
              <w:rPr>
                <w:rFonts w:ascii="Times New Roman" w:hAnsi="Times New Roman" w:cs="Times New Roman"/>
                <w:sz w:val="27"/>
                <w:szCs w:val="27"/>
              </w:rPr>
              <w:t>-</w:t>
            </w:r>
            <w:r w:rsidRPr="00FF03ED">
              <w:rPr>
                <w:rFonts w:ascii="Times New Roman" w:hAnsi="Times New Roman" w:cs="Times New Roman"/>
                <w:sz w:val="27"/>
                <w:szCs w:val="27"/>
                <w:lang w:val="en-US"/>
              </w:rPr>
              <w:t>Q</w:t>
            </w:r>
            <w:r w:rsidRPr="00FF03ED">
              <w:rPr>
                <w:rFonts w:ascii="Times New Roman" w:hAnsi="Times New Roman" w:cs="Times New Roman"/>
                <w:sz w:val="27"/>
                <w:szCs w:val="27"/>
                <w:vertAlign w:val="subscript"/>
              </w:rPr>
              <w:t>3</w:t>
            </w:r>
            <w:r w:rsidRPr="00FF03ED">
              <w:rPr>
                <w:rFonts w:ascii="Times New Roman" w:hAnsi="Times New Roman" w:cs="Times New Roman"/>
                <w:sz w:val="27"/>
                <w:szCs w:val="27"/>
              </w:rPr>
              <w:t>)</w:t>
            </w:r>
          </w:p>
        </w:tc>
        <w:tc>
          <w:tcPr>
            <w:tcW w:w="1392" w:type="dxa"/>
            <w:vMerge/>
          </w:tcPr>
          <w:p w14:paraId="7B3F2C84" w14:textId="77777777" w:rsidR="006771D0" w:rsidRPr="00FF03ED" w:rsidRDefault="006771D0" w:rsidP="00724DE7">
            <w:pPr>
              <w:spacing w:after="0"/>
              <w:jc w:val="center"/>
              <w:rPr>
                <w:rFonts w:ascii="Times New Roman" w:hAnsi="Times New Roman" w:cs="Times New Roman"/>
                <w:sz w:val="27"/>
                <w:szCs w:val="27"/>
                <w:lang w:val="en-US"/>
              </w:rPr>
            </w:pPr>
          </w:p>
        </w:tc>
      </w:tr>
      <w:tr w:rsidR="006771D0" w:rsidRPr="006270BA" w14:paraId="36D87FA7" w14:textId="77777777" w:rsidTr="00724DE7">
        <w:trPr>
          <w:trHeight w:val="415"/>
        </w:trPr>
        <w:tc>
          <w:tcPr>
            <w:tcW w:w="3400" w:type="dxa"/>
          </w:tcPr>
          <w:p w14:paraId="0F7C0763" w14:textId="77777777" w:rsidR="006771D0" w:rsidRPr="00FF03ED" w:rsidRDefault="006771D0" w:rsidP="00724DE7">
            <w:pPr>
              <w:spacing w:after="0"/>
              <w:rPr>
                <w:rFonts w:ascii="Times New Roman" w:hAnsi="Times New Roman" w:cs="Times New Roman"/>
                <w:sz w:val="27"/>
                <w:szCs w:val="27"/>
              </w:rPr>
            </w:pPr>
            <w:r w:rsidRPr="00FF03ED">
              <w:rPr>
                <w:rFonts w:ascii="Times New Roman" w:hAnsi="Times New Roman" w:cs="Times New Roman"/>
                <w:sz w:val="27"/>
                <w:szCs w:val="27"/>
                <w:lang w:val="en-US"/>
              </w:rPr>
              <w:t>C</w:t>
            </w:r>
            <w:r w:rsidRPr="00FF03ED">
              <w:rPr>
                <w:rFonts w:ascii="Times New Roman" w:hAnsi="Times New Roman" w:cs="Times New Roman"/>
                <w:sz w:val="27"/>
                <w:szCs w:val="27"/>
              </w:rPr>
              <w:t xml:space="preserve">РБ, </w:t>
            </w:r>
            <w:r w:rsidRPr="00FF03ED">
              <w:rPr>
                <w:rFonts w:ascii="Times New Roman" w:hAnsi="Times New Roman" w:cs="Times New Roman"/>
                <w:sz w:val="27"/>
                <w:szCs w:val="27"/>
                <w:lang w:val="en-US"/>
              </w:rPr>
              <w:t>мг/л</w:t>
            </w:r>
          </w:p>
        </w:tc>
        <w:tc>
          <w:tcPr>
            <w:tcW w:w="2508" w:type="dxa"/>
          </w:tcPr>
          <w:p w14:paraId="24340AC7" w14:textId="53AC93D6" w:rsidR="006771D0" w:rsidRPr="00FF03ED" w:rsidRDefault="006123B8" w:rsidP="00724DE7">
            <w:pPr>
              <w:spacing w:after="0"/>
              <w:jc w:val="center"/>
              <w:rPr>
                <w:rFonts w:ascii="Times New Roman" w:hAnsi="Times New Roman" w:cs="Times New Roman"/>
                <w:sz w:val="27"/>
                <w:szCs w:val="27"/>
              </w:rPr>
            </w:pPr>
            <w:r w:rsidRPr="00FF03ED">
              <w:rPr>
                <w:rFonts w:ascii="Times New Roman" w:hAnsi="Times New Roman" w:cs="Times New Roman"/>
                <w:sz w:val="27"/>
                <w:szCs w:val="27"/>
              </w:rPr>
              <w:t>37</w:t>
            </w:r>
            <w:r w:rsidR="006771D0" w:rsidRPr="00FF03ED">
              <w:rPr>
                <w:rFonts w:ascii="Times New Roman" w:hAnsi="Times New Roman" w:cs="Times New Roman"/>
                <w:sz w:val="27"/>
                <w:szCs w:val="27"/>
              </w:rPr>
              <w:t xml:space="preserve"> (</w:t>
            </w:r>
            <w:r w:rsidR="00A973C5" w:rsidRPr="00FF03ED">
              <w:rPr>
                <w:rFonts w:ascii="Times New Roman" w:hAnsi="Times New Roman" w:cs="Times New Roman"/>
                <w:sz w:val="27"/>
                <w:szCs w:val="27"/>
              </w:rPr>
              <w:t>12 - 93</w:t>
            </w:r>
            <w:r w:rsidR="006771D0" w:rsidRPr="00FF03ED">
              <w:rPr>
                <w:rFonts w:ascii="Times New Roman" w:hAnsi="Times New Roman" w:cs="Times New Roman"/>
                <w:sz w:val="27"/>
                <w:szCs w:val="27"/>
              </w:rPr>
              <w:t>)</w:t>
            </w:r>
          </w:p>
        </w:tc>
        <w:tc>
          <w:tcPr>
            <w:tcW w:w="2451" w:type="dxa"/>
          </w:tcPr>
          <w:p w14:paraId="7B8E3567" w14:textId="33824F39" w:rsidR="006771D0" w:rsidRPr="00FF03ED" w:rsidRDefault="006123B8" w:rsidP="00724DE7">
            <w:pPr>
              <w:spacing w:after="0"/>
              <w:jc w:val="center"/>
              <w:rPr>
                <w:rFonts w:ascii="Times New Roman" w:hAnsi="Times New Roman" w:cs="Times New Roman"/>
                <w:sz w:val="27"/>
                <w:szCs w:val="27"/>
              </w:rPr>
            </w:pPr>
            <w:r w:rsidRPr="00FF03ED">
              <w:rPr>
                <w:rFonts w:ascii="Times New Roman" w:hAnsi="Times New Roman" w:cs="Times New Roman"/>
                <w:sz w:val="27"/>
                <w:szCs w:val="27"/>
              </w:rPr>
              <w:t>31</w:t>
            </w:r>
            <w:r w:rsidR="006771D0" w:rsidRPr="00FF03ED">
              <w:rPr>
                <w:rFonts w:ascii="Times New Roman" w:hAnsi="Times New Roman" w:cs="Times New Roman"/>
                <w:sz w:val="27"/>
                <w:szCs w:val="27"/>
              </w:rPr>
              <w:t xml:space="preserve"> (</w:t>
            </w:r>
            <w:r w:rsidR="00A973C5" w:rsidRPr="00FF03ED">
              <w:rPr>
                <w:rFonts w:ascii="Times New Roman" w:hAnsi="Times New Roman" w:cs="Times New Roman"/>
                <w:sz w:val="27"/>
                <w:szCs w:val="27"/>
              </w:rPr>
              <w:t>7,2 – 48,5</w:t>
            </w:r>
            <w:r w:rsidR="006771D0" w:rsidRPr="00FF03ED">
              <w:rPr>
                <w:rFonts w:ascii="Times New Roman" w:hAnsi="Times New Roman" w:cs="Times New Roman"/>
                <w:sz w:val="27"/>
                <w:szCs w:val="27"/>
              </w:rPr>
              <w:t>)</w:t>
            </w:r>
          </w:p>
        </w:tc>
        <w:tc>
          <w:tcPr>
            <w:tcW w:w="1392" w:type="dxa"/>
          </w:tcPr>
          <w:p w14:paraId="19A3AAB4" w14:textId="71867482" w:rsidR="006771D0" w:rsidRPr="00FF03ED" w:rsidRDefault="006771D0" w:rsidP="00724DE7">
            <w:pPr>
              <w:spacing w:after="0"/>
              <w:jc w:val="center"/>
              <w:rPr>
                <w:rFonts w:ascii="Times New Roman" w:hAnsi="Times New Roman" w:cs="Times New Roman"/>
                <w:sz w:val="27"/>
                <w:szCs w:val="27"/>
              </w:rPr>
            </w:pPr>
            <w:r w:rsidRPr="00FF03ED">
              <w:rPr>
                <w:rFonts w:ascii="Times New Roman" w:hAnsi="Times New Roman" w:cs="Times New Roman"/>
                <w:sz w:val="27"/>
                <w:szCs w:val="27"/>
                <w:lang w:val="en-US"/>
              </w:rPr>
              <w:t>0,</w:t>
            </w:r>
            <w:r w:rsidR="004536F4" w:rsidRPr="00FF03ED">
              <w:rPr>
                <w:rFonts w:ascii="Times New Roman" w:hAnsi="Times New Roman" w:cs="Times New Roman"/>
                <w:sz w:val="27"/>
                <w:szCs w:val="27"/>
              </w:rPr>
              <w:t>28</w:t>
            </w:r>
          </w:p>
        </w:tc>
      </w:tr>
      <w:tr w:rsidR="006771D0" w:rsidRPr="006270BA" w14:paraId="27842B93" w14:textId="77777777" w:rsidTr="00724DE7">
        <w:trPr>
          <w:trHeight w:val="227"/>
        </w:trPr>
        <w:tc>
          <w:tcPr>
            <w:tcW w:w="3400" w:type="dxa"/>
          </w:tcPr>
          <w:p w14:paraId="2AA5EF5A" w14:textId="77777777" w:rsidR="006771D0" w:rsidRPr="00FF03ED" w:rsidRDefault="006771D0" w:rsidP="00724DE7">
            <w:pPr>
              <w:spacing w:after="0"/>
              <w:rPr>
                <w:rFonts w:ascii="Times New Roman" w:hAnsi="Times New Roman" w:cs="Times New Roman"/>
                <w:sz w:val="27"/>
                <w:szCs w:val="27"/>
                <w:lang w:val="en-US"/>
              </w:rPr>
            </w:pPr>
            <w:r w:rsidRPr="00FF03ED">
              <w:rPr>
                <w:rFonts w:ascii="Times New Roman" w:hAnsi="Times New Roman" w:cs="Times New Roman"/>
                <w:sz w:val="27"/>
                <w:szCs w:val="27"/>
                <w:lang w:val="en-US"/>
              </w:rPr>
              <w:t>Тромбоциты</w:t>
            </w:r>
            <w:r w:rsidRPr="00FF03ED">
              <w:rPr>
                <w:rFonts w:ascii="Times New Roman" w:hAnsi="Times New Roman" w:cs="Times New Roman"/>
                <w:sz w:val="27"/>
                <w:szCs w:val="27"/>
              </w:rPr>
              <w:t>,</w:t>
            </w:r>
            <w:r w:rsidRPr="00FF03ED">
              <w:rPr>
                <w:rFonts w:ascii="Times New Roman" w:hAnsi="Times New Roman" w:cs="Times New Roman"/>
                <w:sz w:val="27"/>
                <w:szCs w:val="27"/>
                <w:lang w:val="en-US"/>
              </w:rPr>
              <w:t xml:space="preserve"> ×10⁹/л</w:t>
            </w:r>
          </w:p>
        </w:tc>
        <w:tc>
          <w:tcPr>
            <w:tcW w:w="2508" w:type="dxa"/>
          </w:tcPr>
          <w:p w14:paraId="3ADC26B0" w14:textId="650B2DDC" w:rsidR="006771D0" w:rsidRPr="00FF03ED" w:rsidRDefault="00F324C1" w:rsidP="00724DE7">
            <w:pPr>
              <w:spacing w:after="0"/>
              <w:jc w:val="center"/>
              <w:rPr>
                <w:rFonts w:ascii="Times New Roman" w:hAnsi="Times New Roman" w:cs="Times New Roman"/>
                <w:sz w:val="27"/>
                <w:szCs w:val="27"/>
              </w:rPr>
            </w:pPr>
            <w:r w:rsidRPr="00FF03ED">
              <w:rPr>
                <w:rFonts w:ascii="Times New Roman" w:hAnsi="Times New Roman" w:cs="Times New Roman"/>
                <w:sz w:val="27"/>
                <w:szCs w:val="27"/>
              </w:rPr>
              <w:t>28</w:t>
            </w:r>
            <w:r w:rsidR="006771D0" w:rsidRPr="00FF03ED">
              <w:rPr>
                <w:rFonts w:ascii="Times New Roman" w:hAnsi="Times New Roman" w:cs="Times New Roman"/>
                <w:sz w:val="27"/>
                <w:szCs w:val="27"/>
              </w:rPr>
              <w:t xml:space="preserve"> (</w:t>
            </w:r>
            <w:r w:rsidRPr="00FF03ED">
              <w:rPr>
                <w:rFonts w:ascii="Times New Roman" w:hAnsi="Times New Roman" w:cs="Times New Roman"/>
                <w:sz w:val="27"/>
                <w:szCs w:val="27"/>
              </w:rPr>
              <w:t>19 - 40</w:t>
            </w:r>
            <w:r w:rsidR="006771D0" w:rsidRPr="00FF03ED">
              <w:rPr>
                <w:rFonts w:ascii="Times New Roman" w:hAnsi="Times New Roman" w:cs="Times New Roman"/>
                <w:sz w:val="27"/>
                <w:szCs w:val="27"/>
              </w:rPr>
              <w:t>)</w:t>
            </w:r>
          </w:p>
        </w:tc>
        <w:tc>
          <w:tcPr>
            <w:tcW w:w="2451" w:type="dxa"/>
          </w:tcPr>
          <w:p w14:paraId="2AC5035B" w14:textId="6A785A73" w:rsidR="006771D0" w:rsidRPr="00FF03ED" w:rsidRDefault="00F324C1" w:rsidP="00724DE7">
            <w:pPr>
              <w:spacing w:after="0"/>
              <w:jc w:val="center"/>
              <w:rPr>
                <w:rFonts w:ascii="Times New Roman" w:hAnsi="Times New Roman" w:cs="Times New Roman"/>
                <w:sz w:val="27"/>
                <w:szCs w:val="27"/>
              </w:rPr>
            </w:pPr>
            <w:r w:rsidRPr="00FF03ED">
              <w:rPr>
                <w:rFonts w:ascii="Times New Roman" w:hAnsi="Times New Roman" w:cs="Times New Roman"/>
                <w:sz w:val="27"/>
                <w:szCs w:val="27"/>
              </w:rPr>
              <w:t>24</w:t>
            </w:r>
            <w:r w:rsidR="006771D0" w:rsidRPr="00FF03ED">
              <w:rPr>
                <w:rFonts w:ascii="Times New Roman" w:hAnsi="Times New Roman" w:cs="Times New Roman"/>
                <w:sz w:val="27"/>
                <w:szCs w:val="27"/>
              </w:rPr>
              <w:t xml:space="preserve"> (</w:t>
            </w:r>
            <w:r w:rsidR="00A973C5" w:rsidRPr="00FF03ED">
              <w:rPr>
                <w:rFonts w:ascii="Times New Roman" w:hAnsi="Times New Roman" w:cs="Times New Roman"/>
                <w:sz w:val="27"/>
                <w:szCs w:val="27"/>
              </w:rPr>
              <w:t>1</w:t>
            </w:r>
            <w:r w:rsidRPr="00FF03ED">
              <w:rPr>
                <w:rFonts w:ascii="Times New Roman" w:hAnsi="Times New Roman" w:cs="Times New Roman"/>
                <w:sz w:val="27"/>
                <w:szCs w:val="27"/>
              </w:rPr>
              <w:t>4 - 41</w:t>
            </w:r>
            <w:r w:rsidR="006771D0" w:rsidRPr="00FF03ED">
              <w:rPr>
                <w:rFonts w:ascii="Times New Roman" w:hAnsi="Times New Roman" w:cs="Times New Roman"/>
                <w:sz w:val="27"/>
                <w:szCs w:val="27"/>
              </w:rPr>
              <w:t>)</w:t>
            </w:r>
          </w:p>
        </w:tc>
        <w:tc>
          <w:tcPr>
            <w:tcW w:w="1392" w:type="dxa"/>
          </w:tcPr>
          <w:p w14:paraId="631E9698" w14:textId="585FA65E" w:rsidR="006771D0" w:rsidRPr="00FF03ED" w:rsidRDefault="006771D0" w:rsidP="00724DE7">
            <w:pPr>
              <w:spacing w:after="0"/>
              <w:jc w:val="center"/>
              <w:rPr>
                <w:rFonts w:ascii="Times New Roman" w:hAnsi="Times New Roman" w:cs="Times New Roman"/>
                <w:sz w:val="27"/>
                <w:szCs w:val="27"/>
                <w:lang w:val="en-US"/>
              </w:rPr>
            </w:pPr>
            <w:r w:rsidRPr="00FF03ED">
              <w:rPr>
                <w:rFonts w:ascii="Times New Roman" w:hAnsi="Times New Roman" w:cs="Times New Roman"/>
                <w:sz w:val="27"/>
                <w:szCs w:val="27"/>
                <w:lang w:val="en-US"/>
              </w:rPr>
              <w:t>0</w:t>
            </w:r>
            <w:r w:rsidRPr="00FF03ED">
              <w:rPr>
                <w:rFonts w:ascii="Times New Roman" w:hAnsi="Times New Roman" w:cs="Times New Roman"/>
                <w:sz w:val="27"/>
                <w:szCs w:val="27"/>
              </w:rPr>
              <w:t>,</w:t>
            </w:r>
            <w:r w:rsidR="004536F4" w:rsidRPr="00FF03ED">
              <w:rPr>
                <w:rFonts w:ascii="Times New Roman" w:hAnsi="Times New Roman" w:cs="Times New Roman"/>
                <w:sz w:val="27"/>
                <w:szCs w:val="27"/>
                <w:lang w:val="en-US"/>
              </w:rPr>
              <w:t>52</w:t>
            </w:r>
          </w:p>
        </w:tc>
      </w:tr>
      <w:tr w:rsidR="006771D0" w:rsidRPr="006270BA" w14:paraId="37B65504" w14:textId="77777777" w:rsidTr="00724DE7">
        <w:trPr>
          <w:trHeight w:val="227"/>
        </w:trPr>
        <w:tc>
          <w:tcPr>
            <w:tcW w:w="3400" w:type="dxa"/>
          </w:tcPr>
          <w:p w14:paraId="424A9A81" w14:textId="77777777" w:rsidR="006771D0" w:rsidRPr="00FF03ED" w:rsidRDefault="006771D0" w:rsidP="00724DE7">
            <w:pPr>
              <w:spacing w:after="0"/>
              <w:rPr>
                <w:rFonts w:ascii="Times New Roman" w:hAnsi="Times New Roman" w:cs="Times New Roman"/>
                <w:sz w:val="27"/>
                <w:szCs w:val="27"/>
                <w:lang w:val="en-US"/>
              </w:rPr>
            </w:pPr>
            <w:r w:rsidRPr="00FF03ED">
              <w:rPr>
                <w:rFonts w:ascii="Times New Roman" w:hAnsi="Times New Roman" w:cs="Times New Roman"/>
                <w:sz w:val="27"/>
                <w:szCs w:val="27"/>
                <w:lang w:val="en-US"/>
              </w:rPr>
              <w:t>Креатинин</w:t>
            </w:r>
            <w:r w:rsidRPr="00FF03ED">
              <w:rPr>
                <w:rFonts w:ascii="Times New Roman" w:hAnsi="Times New Roman" w:cs="Times New Roman"/>
                <w:sz w:val="27"/>
                <w:szCs w:val="27"/>
              </w:rPr>
              <w:t xml:space="preserve">, </w:t>
            </w:r>
            <w:r w:rsidRPr="00FF03ED">
              <w:rPr>
                <w:rFonts w:ascii="Times New Roman" w:hAnsi="Times New Roman" w:cs="Times New Roman"/>
                <w:sz w:val="27"/>
                <w:szCs w:val="27"/>
                <w:lang w:val="en-US"/>
              </w:rPr>
              <w:t>мкмоль/л</w:t>
            </w:r>
          </w:p>
        </w:tc>
        <w:tc>
          <w:tcPr>
            <w:tcW w:w="2508" w:type="dxa"/>
          </w:tcPr>
          <w:p w14:paraId="431628CB" w14:textId="5D33DA73" w:rsidR="006771D0" w:rsidRPr="00FF03ED" w:rsidRDefault="006123B8" w:rsidP="00724DE7">
            <w:pPr>
              <w:spacing w:after="0"/>
              <w:jc w:val="center"/>
              <w:rPr>
                <w:rFonts w:ascii="Times New Roman" w:hAnsi="Times New Roman" w:cs="Times New Roman"/>
                <w:sz w:val="27"/>
                <w:szCs w:val="27"/>
              </w:rPr>
            </w:pPr>
            <w:r w:rsidRPr="00FF03ED">
              <w:rPr>
                <w:rFonts w:ascii="Times New Roman" w:hAnsi="Times New Roman" w:cs="Times New Roman"/>
                <w:sz w:val="27"/>
                <w:szCs w:val="27"/>
              </w:rPr>
              <w:t>60</w:t>
            </w:r>
            <w:r w:rsidR="006771D0" w:rsidRPr="00FF03ED">
              <w:rPr>
                <w:rFonts w:ascii="Times New Roman" w:hAnsi="Times New Roman" w:cs="Times New Roman"/>
                <w:sz w:val="27"/>
                <w:szCs w:val="27"/>
              </w:rPr>
              <w:t xml:space="preserve"> (</w:t>
            </w:r>
            <w:r w:rsidRPr="00FF03ED">
              <w:rPr>
                <w:rFonts w:ascii="Times New Roman" w:hAnsi="Times New Roman" w:cs="Times New Roman"/>
                <w:sz w:val="27"/>
                <w:szCs w:val="27"/>
              </w:rPr>
              <w:t>46</w:t>
            </w:r>
            <w:r w:rsidR="00F324C1" w:rsidRPr="00FF03ED">
              <w:rPr>
                <w:rFonts w:ascii="Times New Roman" w:hAnsi="Times New Roman" w:cs="Times New Roman"/>
                <w:sz w:val="27"/>
                <w:szCs w:val="27"/>
              </w:rPr>
              <w:t xml:space="preserve"> – 78,9</w:t>
            </w:r>
            <w:r w:rsidR="006771D0" w:rsidRPr="00FF03ED">
              <w:rPr>
                <w:rFonts w:ascii="Times New Roman" w:hAnsi="Times New Roman" w:cs="Times New Roman"/>
                <w:sz w:val="27"/>
                <w:szCs w:val="27"/>
              </w:rPr>
              <w:t>)</w:t>
            </w:r>
          </w:p>
        </w:tc>
        <w:tc>
          <w:tcPr>
            <w:tcW w:w="2451" w:type="dxa"/>
          </w:tcPr>
          <w:p w14:paraId="4427DD18" w14:textId="6701E7D4" w:rsidR="006771D0" w:rsidRPr="00FF03ED" w:rsidRDefault="006771D0" w:rsidP="00724DE7">
            <w:pPr>
              <w:spacing w:after="0"/>
              <w:jc w:val="center"/>
              <w:rPr>
                <w:rFonts w:ascii="Times New Roman" w:hAnsi="Times New Roman" w:cs="Times New Roman"/>
                <w:sz w:val="27"/>
                <w:szCs w:val="27"/>
              </w:rPr>
            </w:pPr>
            <w:r w:rsidRPr="00FF03ED">
              <w:rPr>
                <w:rFonts w:ascii="Times New Roman" w:hAnsi="Times New Roman" w:cs="Times New Roman"/>
                <w:sz w:val="27"/>
                <w:szCs w:val="27"/>
              </w:rPr>
              <w:t>44 (</w:t>
            </w:r>
            <w:r w:rsidR="00F324C1" w:rsidRPr="00FF03ED">
              <w:rPr>
                <w:rFonts w:ascii="Times New Roman" w:hAnsi="Times New Roman" w:cs="Times New Roman"/>
                <w:sz w:val="27"/>
                <w:szCs w:val="27"/>
              </w:rPr>
              <w:t>3</w:t>
            </w:r>
            <w:r w:rsidR="006123B8" w:rsidRPr="00FF03ED">
              <w:rPr>
                <w:rFonts w:ascii="Times New Roman" w:hAnsi="Times New Roman" w:cs="Times New Roman"/>
                <w:sz w:val="27"/>
                <w:szCs w:val="27"/>
              </w:rPr>
              <w:t>4 - 49</w:t>
            </w:r>
            <w:r w:rsidRPr="00FF03ED">
              <w:rPr>
                <w:rFonts w:ascii="Times New Roman" w:hAnsi="Times New Roman" w:cs="Times New Roman"/>
                <w:sz w:val="27"/>
                <w:szCs w:val="27"/>
              </w:rPr>
              <w:t>)</w:t>
            </w:r>
          </w:p>
        </w:tc>
        <w:tc>
          <w:tcPr>
            <w:tcW w:w="1392" w:type="dxa"/>
          </w:tcPr>
          <w:p w14:paraId="4859CA65" w14:textId="7CB48F82" w:rsidR="006771D0" w:rsidRPr="00FF03ED" w:rsidRDefault="004536F4" w:rsidP="00724DE7">
            <w:pPr>
              <w:spacing w:after="0"/>
              <w:jc w:val="center"/>
              <w:rPr>
                <w:rFonts w:ascii="Times New Roman" w:hAnsi="Times New Roman" w:cs="Times New Roman"/>
                <w:sz w:val="27"/>
                <w:szCs w:val="27"/>
                <w:lang w:val="kk-KZ"/>
              </w:rPr>
            </w:pPr>
            <w:r w:rsidRPr="00FF03ED">
              <w:rPr>
                <w:rFonts w:ascii="Times New Roman" w:hAnsi="Times New Roman" w:cs="Times New Roman"/>
                <w:sz w:val="27"/>
                <w:szCs w:val="27"/>
                <w:lang w:val="en-US"/>
              </w:rPr>
              <w:t>&lt;</w:t>
            </w:r>
            <w:r w:rsidRPr="00FF03ED">
              <w:rPr>
                <w:rFonts w:ascii="Times New Roman" w:hAnsi="Times New Roman" w:cs="Times New Roman"/>
                <w:sz w:val="27"/>
                <w:szCs w:val="27"/>
              </w:rPr>
              <w:t>0,001</w:t>
            </w:r>
            <w:r w:rsidRPr="00FF03ED">
              <w:rPr>
                <w:rFonts w:ascii="Times New Roman" w:hAnsi="Times New Roman" w:cs="Times New Roman"/>
                <w:sz w:val="27"/>
                <w:szCs w:val="27"/>
                <w:vertAlign w:val="superscript"/>
              </w:rPr>
              <w:t>*</w:t>
            </w:r>
          </w:p>
        </w:tc>
      </w:tr>
      <w:tr w:rsidR="006771D0" w:rsidRPr="006270BA" w14:paraId="3C5227CB" w14:textId="77777777" w:rsidTr="00724DE7">
        <w:trPr>
          <w:trHeight w:val="227"/>
        </w:trPr>
        <w:tc>
          <w:tcPr>
            <w:tcW w:w="3400" w:type="dxa"/>
          </w:tcPr>
          <w:p w14:paraId="68E84980" w14:textId="77777777" w:rsidR="006771D0" w:rsidRPr="00FF03ED" w:rsidRDefault="006771D0" w:rsidP="00724DE7">
            <w:pPr>
              <w:spacing w:after="0"/>
              <w:rPr>
                <w:rFonts w:ascii="Times New Roman" w:hAnsi="Times New Roman" w:cs="Times New Roman"/>
                <w:sz w:val="27"/>
                <w:szCs w:val="27"/>
                <w:lang w:val="en-US"/>
              </w:rPr>
            </w:pPr>
            <w:r w:rsidRPr="00FF03ED">
              <w:rPr>
                <w:rFonts w:ascii="Times New Roman" w:hAnsi="Times New Roman" w:cs="Times New Roman"/>
                <w:sz w:val="27"/>
                <w:szCs w:val="27"/>
                <w:lang w:val="en-US"/>
              </w:rPr>
              <w:t>Мочевина</w:t>
            </w:r>
            <w:r w:rsidRPr="00FF03ED">
              <w:rPr>
                <w:rFonts w:ascii="Times New Roman" w:hAnsi="Times New Roman" w:cs="Times New Roman"/>
                <w:sz w:val="27"/>
                <w:szCs w:val="27"/>
              </w:rPr>
              <w:t xml:space="preserve">, </w:t>
            </w:r>
            <w:r w:rsidRPr="00FF03ED">
              <w:rPr>
                <w:rFonts w:ascii="Times New Roman" w:hAnsi="Times New Roman" w:cs="Times New Roman"/>
                <w:sz w:val="27"/>
                <w:szCs w:val="27"/>
                <w:lang w:val="en-US"/>
              </w:rPr>
              <w:t>ммоль/л</w:t>
            </w:r>
          </w:p>
        </w:tc>
        <w:tc>
          <w:tcPr>
            <w:tcW w:w="2508" w:type="dxa"/>
          </w:tcPr>
          <w:p w14:paraId="3258A58B" w14:textId="040225D9" w:rsidR="006771D0" w:rsidRPr="00FF03ED" w:rsidRDefault="006123B8" w:rsidP="00724DE7">
            <w:pPr>
              <w:spacing w:after="0"/>
              <w:jc w:val="center"/>
              <w:rPr>
                <w:rFonts w:ascii="Times New Roman" w:hAnsi="Times New Roman" w:cs="Times New Roman"/>
                <w:sz w:val="27"/>
                <w:szCs w:val="27"/>
              </w:rPr>
            </w:pPr>
            <w:r w:rsidRPr="00FF03ED">
              <w:rPr>
                <w:rFonts w:ascii="Times New Roman" w:hAnsi="Times New Roman" w:cs="Times New Roman"/>
                <w:sz w:val="27"/>
                <w:szCs w:val="27"/>
              </w:rPr>
              <w:t>9,8</w:t>
            </w:r>
            <w:r w:rsidR="00F324C1" w:rsidRPr="00FF03ED">
              <w:rPr>
                <w:rFonts w:ascii="Times New Roman" w:hAnsi="Times New Roman" w:cs="Times New Roman"/>
                <w:sz w:val="27"/>
                <w:szCs w:val="27"/>
              </w:rPr>
              <w:t xml:space="preserve"> </w:t>
            </w:r>
            <w:r w:rsidR="006771D0" w:rsidRPr="00FF03ED">
              <w:rPr>
                <w:rFonts w:ascii="Times New Roman" w:hAnsi="Times New Roman" w:cs="Times New Roman"/>
                <w:sz w:val="27"/>
                <w:szCs w:val="27"/>
              </w:rPr>
              <w:t>(</w:t>
            </w:r>
            <w:r w:rsidRPr="00FF03ED">
              <w:rPr>
                <w:rFonts w:ascii="Times New Roman" w:hAnsi="Times New Roman" w:cs="Times New Roman"/>
                <w:sz w:val="27"/>
                <w:szCs w:val="27"/>
              </w:rPr>
              <w:t>6,9 – 18,2</w:t>
            </w:r>
            <w:r w:rsidR="006771D0" w:rsidRPr="00FF03ED">
              <w:rPr>
                <w:rFonts w:ascii="Times New Roman" w:hAnsi="Times New Roman" w:cs="Times New Roman"/>
                <w:sz w:val="27"/>
                <w:szCs w:val="27"/>
              </w:rPr>
              <w:t>)</w:t>
            </w:r>
          </w:p>
        </w:tc>
        <w:tc>
          <w:tcPr>
            <w:tcW w:w="2451" w:type="dxa"/>
          </w:tcPr>
          <w:p w14:paraId="0DD38A82" w14:textId="0FEC9A6C" w:rsidR="006771D0" w:rsidRPr="00FF03ED" w:rsidRDefault="006771D0" w:rsidP="00724DE7">
            <w:pPr>
              <w:spacing w:after="0"/>
              <w:jc w:val="center"/>
              <w:rPr>
                <w:rFonts w:ascii="Times New Roman" w:hAnsi="Times New Roman" w:cs="Times New Roman"/>
                <w:sz w:val="27"/>
                <w:szCs w:val="27"/>
              </w:rPr>
            </w:pPr>
            <w:r w:rsidRPr="00FF03ED">
              <w:rPr>
                <w:rFonts w:ascii="Times New Roman" w:hAnsi="Times New Roman" w:cs="Times New Roman"/>
                <w:sz w:val="27"/>
                <w:szCs w:val="27"/>
              </w:rPr>
              <w:t>5</w:t>
            </w:r>
            <w:r w:rsidR="00F324C1" w:rsidRPr="00FF03ED">
              <w:rPr>
                <w:rFonts w:ascii="Times New Roman" w:hAnsi="Times New Roman" w:cs="Times New Roman"/>
                <w:sz w:val="27"/>
                <w:szCs w:val="27"/>
              </w:rPr>
              <w:t>,</w:t>
            </w:r>
            <w:r w:rsidR="006123B8" w:rsidRPr="00FF03ED">
              <w:rPr>
                <w:rFonts w:ascii="Times New Roman" w:hAnsi="Times New Roman" w:cs="Times New Roman"/>
                <w:sz w:val="27"/>
                <w:szCs w:val="27"/>
              </w:rPr>
              <w:t>8</w:t>
            </w:r>
            <w:r w:rsidRPr="00FF03ED">
              <w:rPr>
                <w:rFonts w:ascii="Times New Roman" w:hAnsi="Times New Roman" w:cs="Times New Roman"/>
                <w:sz w:val="27"/>
                <w:szCs w:val="27"/>
              </w:rPr>
              <w:t xml:space="preserve"> (</w:t>
            </w:r>
            <w:r w:rsidR="006123B8" w:rsidRPr="00FF03ED">
              <w:rPr>
                <w:rFonts w:ascii="Times New Roman" w:hAnsi="Times New Roman" w:cs="Times New Roman"/>
                <w:sz w:val="27"/>
                <w:szCs w:val="27"/>
              </w:rPr>
              <w:t>4</w:t>
            </w:r>
            <w:r w:rsidR="00F324C1" w:rsidRPr="00FF03ED">
              <w:rPr>
                <w:rFonts w:ascii="Times New Roman" w:hAnsi="Times New Roman" w:cs="Times New Roman"/>
                <w:sz w:val="27"/>
                <w:szCs w:val="27"/>
              </w:rPr>
              <w:t>,0 – 7,5</w:t>
            </w:r>
            <w:r w:rsidRPr="00FF03ED">
              <w:rPr>
                <w:rFonts w:ascii="Times New Roman" w:hAnsi="Times New Roman" w:cs="Times New Roman"/>
                <w:sz w:val="27"/>
                <w:szCs w:val="27"/>
              </w:rPr>
              <w:t>)</w:t>
            </w:r>
          </w:p>
        </w:tc>
        <w:tc>
          <w:tcPr>
            <w:tcW w:w="1392" w:type="dxa"/>
          </w:tcPr>
          <w:p w14:paraId="07755BDF" w14:textId="31568A3E" w:rsidR="006771D0" w:rsidRPr="00FF03ED" w:rsidRDefault="004536F4" w:rsidP="00724DE7">
            <w:pPr>
              <w:spacing w:after="0"/>
              <w:jc w:val="center"/>
              <w:rPr>
                <w:rFonts w:ascii="Times New Roman" w:hAnsi="Times New Roman" w:cs="Times New Roman"/>
                <w:sz w:val="27"/>
                <w:szCs w:val="27"/>
              </w:rPr>
            </w:pPr>
            <w:r w:rsidRPr="00FF03ED">
              <w:rPr>
                <w:rFonts w:ascii="Times New Roman" w:hAnsi="Times New Roman" w:cs="Times New Roman"/>
                <w:sz w:val="27"/>
                <w:szCs w:val="27"/>
                <w:lang w:val="en-US"/>
              </w:rPr>
              <w:t>&lt;</w:t>
            </w:r>
            <w:r w:rsidRPr="00FF03ED">
              <w:rPr>
                <w:rFonts w:ascii="Times New Roman" w:hAnsi="Times New Roman" w:cs="Times New Roman"/>
                <w:sz w:val="27"/>
                <w:szCs w:val="27"/>
              </w:rPr>
              <w:t>0,001</w:t>
            </w:r>
            <w:r w:rsidRPr="00FF03ED">
              <w:rPr>
                <w:rFonts w:ascii="Times New Roman" w:hAnsi="Times New Roman" w:cs="Times New Roman"/>
                <w:sz w:val="27"/>
                <w:szCs w:val="27"/>
                <w:vertAlign w:val="superscript"/>
              </w:rPr>
              <w:t>*</w:t>
            </w:r>
          </w:p>
        </w:tc>
      </w:tr>
      <w:tr w:rsidR="006771D0" w:rsidRPr="006270BA" w14:paraId="387217D7" w14:textId="77777777" w:rsidTr="00724DE7">
        <w:trPr>
          <w:trHeight w:val="227"/>
        </w:trPr>
        <w:tc>
          <w:tcPr>
            <w:tcW w:w="3400" w:type="dxa"/>
          </w:tcPr>
          <w:p w14:paraId="36CD6FE9" w14:textId="77777777" w:rsidR="006771D0" w:rsidRPr="00FF03ED" w:rsidRDefault="006771D0" w:rsidP="00724DE7">
            <w:pPr>
              <w:spacing w:after="0"/>
              <w:rPr>
                <w:rFonts w:ascii="Times New Roman" w:hAnsi="Times New Roman" w:cs="Times New Roman"/>
                <w:sz w:val="27"/>
                <w:szCs w:val="27"/>
                <w:lang w:val="en-US"/>
              </w:rPr>
            </w:pPr>
            <w:r w:rsidRPr="00FF03ED">
              <w:rPr>
                <w:rFonts w:ascii="Times New Roman" w:hAnsi="Times New Roman" w:cs="Times New Roman"/>
                <w:sz w:val="27"/>
                <w:szCs w:val="27"/>
                <w:lang w:val="en-US"/>
              </w:rPr>
              <w:t>pH / BE</w:t>
            </w:r>
            <w:r w:rsidRPr="00FF03ED">
              <w:rPr>
                <w:rFonts w:ascii="Times New Roman" w:hAnsi="Times New Roman" w:cs="Times New Roman"/>
                <w:sz w:val="27"/>
                <w:szCs w:val="27"/>
              </w:rPr>
              <w:t>, ммоль/л</w:t>
            </w:r>
          </w:p>
        </w:tc>
        <w:tc>
          <w:tcPr>
            <w:tcW w:w="2508" w:type="dxa"/>
          </w:tcPr>
          <w:p w14:paraId="024B1D55" w14:textId="77777777" w:rsidR="006771D0" w:rsidRPr="00FF03ED" w:rsidRDefault="006771D0" w:rsidP="00724DE7">
            <w:pPr>
              <w:spacing w:after="0"/>
              <w:jc w:val="center"/>
              <w:rPr>
                <w:rFonts w:ascii="Times New Roman" w:hAnsi="Times New Roman" w:cs="Times New Roman"/>
                <w:sz w:val="27"/>
                <w:szCs w:val="27"/>
              </w:rPr>
            </w:pPr>
            <w:r w:rsidRPr="00FF03ED">
              <w:rPr>
                <w:rFonts w:ascii="Times New Roman" w:hAnsi="Times New Roman" w:cs="Times New Roman"/>
                <w:sz w:val="27"/>
                <w:szCs w:val="27"/>
              </w:rPr>
              <w:t>7,33 (7,3-7,4)</w:t>
            </w:r>
          </w:p>
        </w:tc>
        <w:tc>
          <w:tcPr>
            <w:tcW w:w="2451" w:type="dxa"/>
          </w:tcPr>
          <w:p w14:paraId="16B0F7A2" w14:textId="77777777" w:rsidR="006771D0" w:rsidRPr="00FF03ED" w:rsidRDefault="006771D0" w:rsidP="00724DE7">
            <w:pPr>
              <w:spacing w:after="0"/>
              <w:jc w:val="center"/>
              <w:rPr>
                <w:rFonts w:ascii="Times New Roman" w:hAnsi="Times New Roman" w:cs="Times New Roman"/>
                <w:sz w:val="27"/>
                <w:szCs w:val="27"/>
              </w:rPr>
            </w:pPr>
            <w:r w:rsidRPr="00FF03ED">
              <w:rPr>
                <w:rFonts w:ascii="Times New Roman" w:hAnsi="Times New Roman" w:cs="Times New Roman"/>
                <w:sz w:val="27"/>
                <w:szCs w:val="27"/>
              </w:rPr>
              <w:t>7,36 (7,33-7,37)</w:t>
            </w:r>
          </w:p>
        </w:tc>
        <w:tc>
          <w:tcPr>
            <w:tcW w:w="1392" w:type="dxa"/>
          </w:tcPr>
          <w:p w14:paraId="1E18CCB6" w14:textId="77777777" w:rsidR="006771D0" w:rsidRPr="00FF03ED" w:rsidRDefault="006771D0" w:rsidP="00724DE7">
            <w:pPr>
              <w:spacing w:after="0"/>
              <w:jc w:val="center"/>
              <w:rPr>
                <w:rFonts w:ascii="Times New Roman" w:hAnsi="Times New Roman" w:cs="Times New Roman"/>
                <w:sz w:val="27"/>
                <w:szCs w:val="27"/>
              </w:rPr>
            </w:pPr>
            <w:r w:rsidRPr="00FF03ED">
              <w:rPr>
                <w:rFonts w:ascii="Times New Roman" w:hAnsi="Times New Roman" w:cs="Times New Roman"/>
                <w:sz w:val="27"/>
                <w:szCs w:val="27"/>
              </w:rPr>
              <w:t>0,78/0,77</w:t>
            </w:r>
          </w:p>
        </w:tc>
      </w:tr>
      <w:tr w:rsidR="006771D0" w:rsidRPr="006270BA" w14:paraId="282169EB" w14:textId="77777777" w:rsidTr="00724DE7">
        <w:trPr>
          <w:trHeight w:val="227"/>
        </w:trPr>
        <w:tc>
          <w:tcPr>
            <w:tcW w:w="3400" w:type="dxa"/>
          </w:tcPr>
          <w:p w14:paraId="0C097604" w14:textId="77777777" w:rsidR="006771D0" w:rsidRPr="00FF03ED" w:rsidRDefault="006771D0" w:rsidP="00724DE7">
            <w:pPr>
              <w:spacing w:after="0"/>
              <w:rPr>
                <w:rFonts w:ascii="Times New Roman" w:hAnsi="Times New Roman" w:cs="Times New Roman"/>
                <w:sz w:val="27"/>
                <w:szCs w:val="27"/>
                <w:lang w:val="en-US"/>
              </w:rPr>
            </w:pPr>
            <w:r w:rsidRPr="00FF03ED">
              <w:rPr>
                <w:rFonts w:ascii="Times New Roman" w:hAnsi="Times New Roman" w:cs="Times New Roman"/>
                <w:sz w:val="27"/>
                <w:szCs w:val="27"/>
              </w:rPr>
              <w:t xml:space="preserve">Температура, </w:t>
            </w:r>
            <w:r w:rsidRPr="00FF03ED">
              <w:rPr>
                <w:rFonts w:ascii="Times New Roman" w:hAnsi="Times New Roman" w:cs="Times New Roman"/>
                <w:sz w:val="27"/>
                <w:szCs w:val="27"/>
                <w:lang w:val="en-US"/>
              </w:rPr>
              <w:t>°C</w:t>
            </w:r>
          </w:p>
        </w:tc>
        <w:tc>
          <w:tcPr>
            <w:tcW w:w="2508" w:type="dxa"/>
          </w:tcPr>
          <w:p w14:paraId="620121F0" w14:textId="07683271" w:rsidR="006771D0" w:rsidRPr="00FF03ED" w:rsidRDefault="006771D0" w:rsidP="00724DE7">
            <w:pPr>
              <w:spacing w:after="0"/>
              <w:jc w:val="center"/>
              <w:rPr>
                <w:rFonts w:ascii="Times New Roman" w:hAnsi="Times New Roman" w:cs="Times New Roman"/>
                <w:sz w:val="27"/>
                <w:szCs w:val="27"/>
              </w:rPr>
            </w:pPr>
            <w:r w:rsidRPr="00FF03ED">
              <w:rPr>
                <w:rFonts w:ascii="Times New Roman" w:hAnsi="Times New Roman" w:cs="Times New Roman"/>
                <w:sz w:val="27"/>
                <w:szCs w:val="27"/>
              </w:rPr>
              <w:t>37,6 (37-37,</w:t>
            </w:r>
            <w:r w:rsidR="000A080B" w:rsidRPr="00FF03ED">
              <w:rPr>
                <w:rFonts w:ascii="Times New Roman" w:hAnsi="Times New Roman" w:cs="Times New Roman"/>
                <w:sz w:val="27"/>
                <w:szCs w:val="27"/>
              </w:rPr>
              <w:t>9</w:t>
            </w:r>
            <w:r w:rsidRPr="00FF03ED">
              <w:rPr>
                <w:rFonts w:ascii="Times New Roman" w:hAnsi="Times New Roman" w:cs="Times New Roman"/>
                <w:sz w:val="27"/>
                <w:szCs w:val="27"/>
              </w:rPr>
              <w:t>)</w:t>
            </w:r>
          </w:p>
        </w:tc>
        <w:tc>
          <w:tcPr>
            <w:tcW w:w="2451" w:type="dxa"/>
          </w:tcPr>
          <w:p w14:paraId="607FCDA6" w14:textId="78C35FFF" w:rsidR="006771D0" w:rsidRPr="00FF03ED" w:rsidRDefault="006771D0" w:rsidP="00724DE7">
            <w:pPr>
              <w:spacing w:after="0"/>
              <w:jc w:val="center"/>
              <w:rPr>
                <w:rFonts w:ascii="Times New Roman" w:hAnsi="Times New Roman" w:cs="Times New Roman"/>
                <w:sz w:val="27"/>
                <w:szCs w:val="27"/>
              </w:rPr>
            </w:pPr>
            <w:r w:rsidRPr="00FF03ED">
              <w:rPr>
                <w:rFonts w:ascii="Times New Roman" w:hAnsi="Times New Roman" w:cs="Times New Roman"/>
                <w:sz w:val="27"/>
                <w:szCs w:val="27"/>
              </w:rPr>
              <w:t>3</w:t>
            </w:r>
            <w:r w:rsidR="004536F4" w:rsidRPr="00FF03ED">
              <w:rPr>
                <w:rFonts w:ascii="Times New Roman" w:hAnsi="Times New Roman" w:cs="Times New Roman"/>
                <w:sz w:val="27"/>
                <w:szCs w:val="27"/>
                <w:lang w:val="en-US"/>
              </w:rPr>
              <w:t>7</w:t>
            </w:r>
            <w:r w:rsidRPr="00FF03ED">
              <w:rPr>
                <w:rFonts w:ascii="Times New Roman" w:hAnsi="Times New Roman" w:cs="Times New Roman"/>
                <w:sz w:val="27"/>
                <w:szCs w:val="27"/>
              </w:rPr>
              <w:t>,</w:t>
            </w:r>
            <w:r w:rsidR="004536F4" w:rsidRPr="00FF03ED">
              <w:rPr>
                <w:rFonts w:ascii="Times New Roman" w:hAnsi="Times New Roman" w:cs="Times New Roman"/>
                <w:sz w:val="27"/>
                <w:szCs w:val="27"/>
                <w:lang w:val="en-US"/>
              </w:rPr>
              <w:t>5</w:t>
            </w:r>
            <w:r w:rsidRPr="00FF03ED">
              <w:rPr>
                <w:rFonts w:ascii="Times New Roman" w:hAnsi="Times New Roman" w:cs="Times New Roman"/>
                <w:sz w:val="27"/>
                <w:szCs w:val="27"/>
              </w:rPr>
              <w:t xml:space="preserve"> (36,6-3</w:t>
            </w:r>
            <w:r w:rsidR="000A080B" w:rsidRPr="00FF03ED">
              <w:rPr>
                <w:rFonts w:ascii="Times New Roman" w:hAnsi="Times New Roman" w:cs="Times New Roman"/>
                <w:sz w:val="27"/>
                <w:szCs w:val="27"/>
              </w:rPr>
              <w:t>7</w:t>
            </w:r>
            <w:r w:rsidRPr="00FF03ED">
              <w:rPr>
                <w:rFonts w:ascii="Times New Roman" w:hAnsi="Times New Roman" w:cs="Times New Roman"/>
                <w:sz w:val="27"/>
                <w:szCs w:val="27"/>
              </w:rPr>
              <w:t>,8)</w:t>
            </w:r>
          </w:p>
        </w:tc>
        <w:tc>
          <w:tcPr>
            <w:tcW w:w="1392" w:type="dxa"/>
          </w:tcPr>
          <w:p w14:paraId="220154DD" w14:textId="0DAD7CD7" w:rsidR="006771D0" w:rsidRPr="00FF03ED" w:rsidRDefault="006771D0" w:rsidP="00724DE7">
            <w:pPr>
              <w:spacing w:after="0"/>
              <w:jc w:val="center"/>
              <w:rPr>
                <w:rFonts w:ascii="Times New Roman" w:hAnsi="Times New Roman" w:cs="Times New Roman"/>
                <w:sz w:val="27"/>
                <w:szCs w:val="27"/>
                <w:lang w:val="en-US"/>
              </w:rPr>
            </w:pPr>
            <w:r w:rsidRPr="00FF03ED">
              <w:rPr>
                <w:rFonts w:ascii="Times New Roman" w:hAnsi="Times New Roman" w:cs="Times New Roman"/>
                <w:sz w:val="27"/>
                <w:szCs w:val="27"/>
              </w:rPr>
              <w:t>0,</w:t>
            </w:r>
            <w:r w:rsidR="004536F4" w:rsidRPr="00FF03ED">
              <w:rPr>
                <w:rFonts w:ascii="Times New Roman" w:hAnsi="Times New Roman" w:cs="Times New Roman"/>
                <w:sz w:val="27"/>
                <w:szCs w:val="27"/>
                <w:lang w:val="en-US"/>
              </w:rPr>
              <w:t>62</w:t>
            </w:r>
          </w:p>
        </w:tc>
      </w:tr>
      <w:tr w:rsidR="006771D0" w:rsidRPr="006270BA" w14:paraId="6031DC5D" w14:textId="77777777" w:rsidTr="00724DE7">
        <w:trPr>
          <w:trHeight w:val="227"/>
        </w:trPr>
        <w:tc>
          <w:tcPr>
            <w:tcW w:w="3400" w:type="dxa"/>
          </w:tcPr>
          <w:p w14:paraId="24E928BA" w14:textId="77777777" w:rsidR="006771D0" w:rsidRPr="00FF03ED" w:rsidRDefault="006771D0" w:rsidP="00724DE7">
            <w:pPr>
              <w:spacing w:after="0"/>
              <w:rPr>
                <w:rFonts w:ascii="Times New Roman" w:hAnsi="Times New Roman" w:cs="Times New Roman"/>
                <w:sz w:val="27"/>
                <w:szCs w:val="27"/>
                <w:lang w:val="en-US"/>
              </w:rPr>
            </w:pPr>
            <w:r w:rsidRPr="00FF03ED">
              <w:rPr>
                <w:rFonts w:ascii="Times New Roman" w:hAnsi="Times New Roman" w:cs="Times New Roman"/>
                <w:sz w:val="27"/>
                <w:szCs w:val="27"/>
              </w:rPr>
              <w:t xml:space="preserve">Лейкоциты, </w:t>
            </w:r>
            <w:r w:rsidRPr="00FF03ED">
              <w:rPr>
                <w:rFonts w:ascii="Times New Roman" w:hAnsi="Times New Roman" w:cs="Times New Roman"/>
                <w:sz w:val="27"/>
                <w:szCs w:val="27"/>
                <w:lang w:val="en-US"/>
              </w:rPr>
              <w:t>10⁹/л</w:t>
            </w:r>
          </w:p>
        </w:tc>
        <w:tc>
          <w:tcPr>
            <w:tcW w:w="2508" w:type="dxa"/>
          </w:tcPr>
          <w:p w14:paraId="1FCC1E92" w14:textId="34081A3D" w:rsidR="006771D0" w:rsidRPr="00FF03ED" w:rsidRDefault="00A973C5" w:rsidP="00724DE7">
            <w:pPr>
              <w:spacing w:after="0"/>
              <w:jc w:val="center"/>
              <w:rPr>
                <w:rFonts w:ascii="Times New Roman" w:hAnsi="Times New Roman" w:cs="Times New Roman"/>
                <w:sz w:val="27"/>
                <w:szCs w:val="27"/>
              </w:rPr>
            </w:pPr>
            <w:r w:rsidRPr="00FF03ED">
              <w:rPr>
                <w:rFonts w:ascii="Times New Roman" w:hAnsi="Times New Roman" w:cs="Times New Roman"/>
                <w:sz w:val="27"/>
                <w:szCs w:val="27"/>
              </w:rPr>
              <w:t>1</w:t>
            </w:r>
            <w:r w:rsidR="006771D0" w:rsidRPr="00FF03ED">
              <w:rPr>
                <w:rFonts w:ascii="Times New Roman" w:hAnsi="Times New Roman" w:cs="Times New Roman"/>
                <w:sz w:val="27"/>
                <w:szCs w:val="27"/>
              </w:rPr>
              <w:t>,</w:t>
            </w:r>
            <w:r w:rsidR="00F324C1" w:rsidRPr="00FF03ED">
              <w:rPr>
                <w:rFonts w:ascii="Times New Roman" w:hAnsi="Times New Roman" w:cs="Times New Roman"/>
                <w:sz w:val="27"/>
                <w:szCs w:val="27"/>
              </w:rPr>
              <w:t>72</w:t>
            </w:r>
            <w:r w:rsidR="006771D0" w:rsidRPr="00FF03ED">
              <w:rPr>
                <w:rFonts w:ascii="Times New Roman" w:hAnsi="Times New Roman" w:cs="Times New Roman"/>
                <w:sz w:val="27"/>
                <w:szCs w:val="27"/>
              </w:rPr>
              <w:t xml:space="preserve"> (0,</w:t>
            </w:r>
            <w:r w:rsidR="00F324C1" w:rsidRPr="00FF03ED">
              <w:rPr>
                <w:rFonts w:ascii="Times New Roman" w:hAnsi="Times New Roman" w:cs="Times New Roman"/>
                <w:sz w:val="27"/>
                <w:szCs w:val="27"/>
              </w:rPr>
              <w:t>6</w:t>
            </w:r>
            <w:r w:rsidR="006771D0" w:rsidRPr="00FF03ED">
              <w:rPr>
                <w:rFonts w:ascii="Times New Roman" w:hAnsi="Times New Roman" w:cs="Times New Roman"/>
                <w:sz w:val="27"/>
                <w:szCs w:val="27"/>
              </w:rPr>
              <w:t>-</w:t>
            </w:r>
            <w:r w:rsidRPr="00FF03ED">
              <w:rPr>
                <w:rFonts w:ascii="Times New Roman" w:hAnsi="Times New Roman" w:cs="Times New Roman"/>
                <w:sz w:val="27"/>
                <w:szCs w:val="27"/>
              </w:rPr>
              <w:t>12</w:t>
            </w:r>
            <w:r w:rsidR="00F324C1" w:rsidRPr="00FF03ED">
              <w:rPr>
                <w:rFonts w:ascii="Times New Roman" w:hAnsi="Times New Roman" w:cs="Times New Roman"/>
                <w:sz w:val="27"/>
                <w:szCs w:val="27"/>
              </w:rPr>
              <w:t>,1</w:t>
            </w:r>
            <w:r w:rsidR="006771D0" w:rsidRPr="00FF03ED">
              <w:rPr>
                <w:rFonts w:ascii="Times New Roman" w:hAnsi="Times New Roman" w:cs="Times New Roman"/>
                <w:sz w:val="27"/>
                <w:szCs w:val="27"/>
              </w:rPr>
              <w:t>)</w:t>
            </w:r>
          </w:p>
        </w:tc>
        <w:tc>
          <w:tcPr>
            <w:tcW w:w="2451" w:type="dxa"/>
          </w:tcPr>
          <w:p w14:paraId="74BD86F3" w14:textId="34578913" w:rsidR="006771D0" w:rsidRPr="00FF03ED" w:rsidRDefault="00F324C1" w:rsidP="00724DE7">
            <w:pPr>
              <w:spacing w:after="0"/>
              <w:jc w:val="center"/>
              <w:rPr>
                <w:rFonts w:ascii="Times New Roman" w:hAnsi="Times New Roman" w:cs="Times New Roman"/>
                <w:sz w:val="27"/>
                <w:szCs w:val="27"/>
              </w:rPr>
            </w:pPr>
            <w:r w:rsidRPr="00FF03ED">
              <w:rPr>
                <w:rFonts w:ascii="Times New Roman" w:hAnsi="Times New Roman" w:cs="Times New Roman"/>
                <w:sz w:val="27"/>
                <w:szCs w:val="27"/>
              </w:rPr>
              <w:t>2,4</w:t>
            </w:r>
            <w:r w:rsidR="00A973C5" w:rsidRPr="00FF03ED">
              <w:rPr>
                <w:rFonts w:ascii="Times New Roman" w:hAnsi="Times New Roman" w:cs="Times New Roman"/>
                <w:sz w:val="27"/>
                <w:szCs w:val="27"/>
              </w:rPr>
              <w:t xml:space="preserve"> </w:t>
            </w:r>
            <w:r w:rsidR="006771D0" w:rsidRPr="00FF03ED">
              <w:rPr>
                <w:rFonts w:ascii="Times New Roman" w:hAnsi="Times New Roman" w:cs="Times New Roman"/>
                <w:sz w:val="27"/>
                <w:szCs w:val="27"/>
              </w:rPr>
              <w:t>(</w:t>
            </w:r>
            <w:r w:rsidR="00A973C5" w:rsidRPr="00FF03ED">
              <w:rPr>
                <w:rFonts w:ascii="Times New Roman" w:hAnsi="Times New Roman" w:cs="Times New Roman"/>
                <w:sz w:val="27"/>
                <w:szCs w:val="27"/>
              </w:rPr>
              <w:t>0,</w:t>
            </w:r>
            <w:r w:rsidRPr="00FF03ED">
              <w:rPr>
                <w:rFonts w:ascii="Times New Roman" w:hAnsi="Times New Roman" w:cs="Times New Roman"/>
                <w:sz w:val="27"/>
                <w:szCs w:val="27"/>
              </w:rPr>
              <w:t>6</w:t>
            </w:r>
            <w:r w:rsidR="00A973C5" w:rsidRPr="00FF03ED">
              <w:rPr>
                <w:rFonts w:ascii="Times New Roman" w:hAnsi="Times New Roman" w:cs="Times New Roman"/>
                <w:sz w:val="27"/>
                <w:szCs w:val="27"/>
              </w:rPr>
              <w:t xml:space="preserve"> – </w:t>
            </w:r>
            <w:r w:rsidRPr="00FF03ED">
              <w:rPr>
                <w:rFonts w:ascii="Times New Roman" w:hAnsi="Times New Roman" w:cs="Times New Roman"/>
                <w:sz w:val="27"/>
                <w:szCs w:val="27"/>
              </w:rPr>
              <w:t>11,7</w:t>
            </w:r>
            <w:r w:rsidR="006771D0" w:rsidRPr="00FF03ED">
              <w:rPr>
                <w:rFonts w:ascii="Times New Roman" w:hAnsi="Times New Roman" w:cs="Times New Roman"/>
                <w:sz w:val="27"/>
                <w:szCs w:val="27"/>
              </w:rPr>
              <w:t>)</w:t>
            </w:r>
          </w:p>
        </w:tc>
        <w:tc>
          <w:tcPr>
            <w:tcW w:w="1392" w:type="dxa"/>
          </w:tcPr>
          <w:p w14:paraId="25EF1629" w14:textId="58F2DBD2" w:rsidR="006771D0" w:rsidRPr="00FF03ED" w:rsidRDefault="006771D0" w:rsidP="00724DE7">
            <w:pPr>
              <w:spacing w:after="0"/>
              <w:jc w:val="center"/>
              <w:rPr>
                <w:rFonts w:ascii="Times New Roman" w:hAnsi="Times New Roman" w:cs="Times New Roman"/>
                <w:sz w:val="27"/>
                <w:szCs w:val="27"/>
                <w:lang w:val="en-US"/>
              </w:rPr>
            </w:pPr>
            <w:r w:rsidRPr="00FF03ED">
              <w:rPr>
                <w:rFonts w:ascii="Times New Roman" w:hAnsi="Times New Roman" w:cs="Times New Roman"/>
                <w:sz w:val="27"/>
                <w:szCs w:val="27"/>
              </w:rPr>
              <w:t>0,</w:t>
            </w:r>
            <w:r w:rsidR="004536F4" w:rsidRPr="00FF03ED">
              <w:rPr>
                <w:rFonts w:ascii="Times New Roman" w:hAnsi="Times New Roman" w:cs="Times New Roman"/>
                <w:sz w:val="27"/>
                <w:szCs w:val="27"/>
                <w:lang w:val="en-US"/>
              </w:rPr>
              <w:t>63</w:t>
            </w:r>
          </w:p>
        </w:tc>
      </w:tr>
      <w:tr w:rsidR="00A973C5" w:rsidRPr="006270BA" w14:paraId="4A4D2734" w14:textId="77777777" w:rsidTr="00724DE7">
        <w:trPr>
          <w:trHeight w:val="227"/>
        </w:trPr>
        <w:tc>
          <w:tcPr>
            <w:tcW w:w="3400" w:type="dxa"/>
          </w:tcPr>
          <w:p w14:paraId="73831825" w14:textId="3DD195B7" w:rsidR="00A973C5" w:rsidRPr="00FF03ED" w:rsidRDefault="00A973C5" w:rsidP="00724DE7">
            <w:pPr>
              <w:spacing w:after="0"/>
              <w:rPr>
                <w:rFonts w:ascii="Times New Roman" w:hAnsi="Times New Roman" w:cs="Times New Roman"/>
                <w:sz w:val="27"/>
                <w:szCs w:val="27"/>
              </w:rPr>
            </w:pPr>
            <w:r w:rsidRPr="00FF03ED">
              <w:rPr>
                <w:rFonts w:ascii="Times New Roman" w:hAnsi="Times New Roman" w:cs="Times New Roman"/>
                <w:sz w:val="27"/>
                <w:szCs w:val="27"/>
              </w:rPr>
              <w:t xml:space="preserve">АлТ, </w:t>
            </w:r>
            <w:proofErr w:type="spellStart"/>
            <w:r w:rsidRPr="00FF03ED">
              <w:rPr>
                <w:rFonts w:ascii="Times New Roman" w:hAnsi="Times New Roman" w:cs="Times New Roman"/>
                <w:sz w:val="27"/>
                <w:szCs w:val="27"/>
              </w:rPr>
              <w:t>ед</w:t>
            </w:r>
            <w:proofErr w:type="spellEnd"/>
            <w:r w:rsidRPr="00FF03ED">
              <w:rPr>
                <w:rFonts w:ascii="Times New Roman" w:hAnsi="Times New Roman" w:cs="Times New Roman"/>
                <w:sz w:val="27"/>
                <w:szCs w:val="27"/>
              </w:rPr>
              <w:t>/л</w:t>
            </w:r>
          </w:p>
        </w:tc>
        <w:tc>
          <w:tcPr>
            <w:tcW w:w="2508" w:type="dxa"/>
          </w:tcPr>
          <w:p w14:paraId="07423855" w14:textId="662C1EF6" w:rsidR="00A973C5" w:rsidRPr="00FF03ED" w:rsidRDefault="006123B8" w:rsidP="00724DE7">
            <w:pPr>
              <w:spacing w:after="0"/>
              <w:jc w:val="center"/>
              <w:rPr>
                <w:rFonts w:ascii="Times New Roman" w:hAnsi="Times New Roman" w:cs="Times New Roman"/>
                <w:sz w:val="27"/>
                <w:szCs w:val="27"/>
              </w:rPr>
            </w:pPr>
            <w:r w:rsidRPr="00FF03ED">
              <w:rPr>
                <w:rFonts w:ascii="Times New Roman" w:hAnsi="Times New Roman" w:cs="Times New Roman"/>
                <w:sz w:val="27"/>
                <w:szCs w:val="27"/>
              </w:rPr>
              <w:t>40</w:t>
            </w:r>
            <w:r w:rsidR="00A973C5" w:rsidRPr="00FF03ED">
              <w:rPr>
                <w:rFonts w:ascii="Times New Roman" w:hAnsi="Times New Roman" w:cs="Times New Roman"/>
                <w:sz w:val="27"/>
                <w:szCs w:val="27"/>
              </w:rPr>
              <w:t xml:space="preserve"> (</w:t>
            </w:r>
            <w:r w:rsidRPr="00FF03ED">
              <w:rPr>
                <w:rFonts w:ascii="Times New Roman" w:hAnsi="Times New Roman" w:cs="Times New Roman"/>
                <w:sz w:val="27"/>
                <w:szCs w:val="27"/>
              </w:rPr>
              <w:t>22 - 90</w:t>
            </w:r>
            <w:r w:rsidR="00A973C5" w:rsidRPr="00FF03ED">
              <w:rPr>
                <w:rFonts w:ascii="Times New Roman" w:hAnsi="Times New Roman" w:cs="Times New Roman"/>
                <w:sz w:val="27"/>
                <w:szCs w:val="27"/>
              </w:rPr>
              <w:t>)</w:t>
            </w:r>
          </w:p>
        </w:tc>
        <w:tc>
          <w:tcPr>
            <w:tcW w:w="2451" w:type="dxa"/>
          </w:tcPr>
          <w:p w14:paraId="1277D625" w14:textId="753F5174" w:rsidR="00A973C5" w:rsidRPr="00FF03ED" w:rsidRDefault="006123B8" w:rsidP="00724DE7">
            <w:pPr>
              <w:spacing w:after="0"/>
              <w:jc w:val="center"/>
              <w:rPr>
                <w:rFonts w:ascii="Times New Roman" w:hAnsi="Times New Roman" w:cs="Times New Roman"/>
                <w:sz w:val="27"/>
                <w:szCs w:val="27"/>
              </w:rPr>
            </w:pPr>
            <w:r w:rsidRPr="00FF03ED">
              <w:rPr>
                <w:rFonts w:ascii="Times New Roman" w:hAnsi="Times New Roman" w:cs="Times New Roman"/>
                <w:sz w:val="27"/>
                <w:szCs w:val="27"/>
              </w:rPr>
              <w:t>30</w:t>
            </w:r>
            <w:r w:rsidR="00A973C5" w:rsidRPr="00FF03ED">
              <w:rPr>
                <w:rFonts w:ascii="Times New Roman" w:hAnsi="Times New Roman" w:cs="Times New Roman"/>
                <w:sz w:val="27"/>
                <w:szCs w:val="27"/>
              </w:rPr>
              <w:t xml:space="preserve"> (</w:t>
            </w:r>
            <w:r w:rsidRPr="00FF03ED">
              <w:rPr>
                <w:rFonts w:ascii="Times New Roman" w:hAnsi="Times New Roman" w:cs="Times New Roman"/>
                <w:sz w:val="27"/>
                <w:szCs w:val="27"/>
              </w:rPr>
              <w:t>32 – 41)</w:t>
            </w:r>
          </w:p>
        </w:tc>
        <w:tc>
          <w:tcPr>
            <w:tcW w:w="1392" w:type="dxa"/>
          </w:tcPr>
          <w:p w14:paraId="1A5F04F0" w14:textId="68563A8A" w:rsidR="00A973C5" w:rsidRPr="00FF03ED" w:rsidRDefault="004536F4" w:rsidP="00724DE7">
            <w:pPr>
              <w:spacing w:after="0"/>
              <w:jc w:val="center"/>
              <w:rPr>
                <w:rFonts w:ascii="Times New Roman" w:hAnsi="Times New Roman" w:cs="Times New Roman"/>
                <w:sz w:val="27"/>
                <w:szCs w:val="27"/>
              </w:rPr>
            </w:pPr>
            <w:r w:rsidRPr="00FF03ED">
              <w:rPr>
                <w:rFonts w:ascii="Times New Roman" w:hAnsi="Times New Roman" w:cs="Times New Roman"/>
                <w:sz w:val="27"/>
                <w:szCs w:val="27"/>
                <w:lang w:val="en-US"/>
              </w:rPr>
              <w:t>0</w:t>
            </w:r>
            <w:r w:rsidRPr="00FF03ED">
              <w:rPr>
                <w:rFonts w:ascii="Times New Roman" w:hAnsi="Times New Roman" w:cs="Times New Roman"/>
                <w:sz w:val="27"/>
                <w:szCs w:val="27"/>
              </w:rPr>
              <w:t>,02</w:t>
            </w:r>
            <w:r w:rsidRPr="00FF03ED">
              <w:rPr>
                <w:rFonts w:ascii="Times New Roman" w:hAnsi="Times New Roman" w:cs="Times New Roman"/>
                <w:sz w:val="27"/>
                <w:szCs w:val="27"/>
                <w:vertAlign w:val="superscript"/>
              </w:rPr>
              <w:t>*</w:t>
            </w:r>
          </w:p>
        </w:tc>
      </w:tr>
      <w:tr w:rsidR="00A973C5" w:rsidRPr="006270BA" w14:paraId="62AA4BE1" w14:textId="77777777" w:rsidTr="00724DE7">
        <w:trPr>
          <w:trHeight w:val="227"/>
        </w:trPr>
        <w:tc>
          <w:tcPr>
            <w:tcW w:w="3400" w:type="dxa"/>
          </w:tcPr>
          <w:p w14:paraId="085BFBBA" w14:textId="6174081F" w:rsidR="00A973C5" w:rsidRPr="00FF03ED" w:rsidRDefault="00A973C5" w:rsidP="00724DE7">
            <w:pPr>
              <w:spacing w:after="0"/>
              <w:rPr>
                <w:rFonts w:ascii="Times New Roman" w:hAnsi="Times New Roman" w:cs="Times New Roman"/>
                <w:sz w:val="27"/>
                <w:szCs w:val="27"/>
              </w:rPr>
            </w:pPr>
            <w:r w:rsidRPr="00FF03ED">
              <w:rPr>
                <w:rFonts w:ascii="Times New Roman" w:hAnsi="Times New Roman" w:cs="Times New Roman"/>
                <w:sz w:val="27"/>
                <w:szCs w:val="27"/>
              </w:rPr>
              <w:t xml:space="preserve">АсТ, </w:t>
            </w:r>
            <w:proofErr w:type="spellStart"/>
            <w:r w:rsidRPr="00FF03ED">
              <w:rPr>
                <w:rFonts w:ascii="Times New Roman" w:hAnsi="Times New Roman" w:cs="Times New Roman"/>
                <w:sz w:val="27"/>
                <w:szCs w:val="27"/>
              </w:rPr>
              <w:t>ед</w:t>
            </w:r>
            <w:proofErr w:type="spellEnd"/>
            <w:r w:rsidRPr="00FF03ED">
              <w:rPr>
                <w:rFonts w:ascii="Times New Roman" w:hAnsi="Times New Roman" w:cs="Times New Roman"/>
                <w:sz w:val="27"/>
                <w:szCs w:val="27"/>
              </w:rPr>
              <w:t>/л</w:t>
            </w:r>
          </w:p>
        </w:tc>
        <w:tc>
          <w:tcPr>
            <w:tcW w:w="2508" w:type="dxa"/>
          </w:tcPr>
          <w:p w14:paraId="4BD4B874" w14:textId="3C77647F" w:rsidR="00A973C5" w:rsidRPr="00FF03ED" w:rsidRDefault="006123B8" w:rsidP="00724DE7">
            <w:pPr>
              <w:spacing w:after="0"/>
              <w:jc w:val="center"/>
              <w:rPr>
                <w:rFonts w:ascii="Times New Roman" w:hAnsi="Times New Roman" w:cs="Times New Roman"/>
                <w:sz w:val="27"/>
                <w:szCs w:val="27"/>
              </w:rPr>
            </w:pPr>
            <w:r w:rsidRPr="00FF03ED">
              <w:rPr>
                <w:rFonts w:ascii="Times New Roman" w:hAnsi="Times New Roman" w:cs="Times New Roman"/>
                <w:sz w:val="27"/>
                <w:szCs w:val="27"/>
              </w:rPr>
              <w:t>51</w:t>
            </w:r>
            <w:r w:rsidR="00A973C5" w:rsidRPr="00FF03ED">
              <w:rPr>
                <w:rFonts w:ascii="Times New Roman" w:hAnsi="Times New Roman" w:cs="Times New Roman"/>
                <w:sz w:val="27"/>
                <w:szCs w:val="27"/>
              </w:rPr>
              <w:t xml:space="preserve"> (</w:t>
            </w:r>
            <w:r w:rsidRPr="00FF03ED">
              <w:rPr>
                <w:rFonts w:ascii="Times New Roman" w:hAnsi="Times New Roman" w:cs="Times New Roman"/>
                <w:sz w:val="27"/>
                <w:szCs w:val="27"/>
              </w:rPr>
              <w:t>22-97</w:t>
            </w:r>
            <w:r w:rsidR="00A973C5" w:rsidRPr="00FF03ED">
              <w:rPr>
                <w:rFonts w:ascii="Times New Roman" w:hAnsi="Times New Roman" w:cs="Times New Roman"/>
                <w:sz w:val="27"/>
                <w:szCs w:val="27"/>
              </w:rPr>
              <w:t>)</w:t>
            </w:r>
          </w:p>
        </w:tc>
        <w:tc>
          <w:tcPr>
            <w:tcW w:w="2451" w:type="dxa"/>
          </w:tcPr>
          <w:p w14:paraId="3AB52896" w14:textId="0B85E25D" w:rsidR="00A973C5" w:rsidRPr="00FF03ED" w:rsidRDefault="00A973C5" w:rsidP="00724DE7">
            <w:pPr>
              <w:spacing w:after="0"/>
              <w:jc w:val="center"/>
              <w:rPr>
                <w:rFonts w:ascii="Times New Roman" w:hAnsi="Times New Roman" w:cs="Times New Roman"/>
                <w:sz w:val="27"/>
                <w:szCs w:val="27"/>
              </w:rPr>
            </w:pPr>
            <w:r w:rsidRPr="00FF03ED">
              <w:rPr>
                <w:rFonts w:ascii="Times New Roman" w:hAnsi="Times New Roman" w:cs="Times New Roman"/>
                <w:sz w:val="27"/>
                <w:szCs w:val="27"/>
              </w:rPr>
              <w:t>2</w:t>
            </w:r>
            <w:r w:rsidR="006123B8" w:rsidRPr="00FF03ED">
              <w:rPr>
                <w:rFonts w:ascii="Times New Roman" w:hAnsi="Times New Roman" w:cs="Times New Roman"/>
                <w:sz w:val="27"/>
                <w:szCs w:val="27"/>
              </w:rPr>
              <w:t>0</w:t>
            </w:r>
            <w:r w:rsidRPr="00FF03ED">
              <w:rPr>
                <w:rFonts w:ascii="Times New Roman" w:hAnsi="Times New Roman" w:cs="Times New Roman"/>
                <w:sz w:val="27"/>
                <w:szCs w:val="27"/>
              </w:rPr>
              <w:t xml:space="preserve"> (</w:t>
            </w:r>
            <w:r w:rsidR="00F324C1" w:rsidRPr="00FF03ED">
              <w:rPr>
                <w:rFonts w:ascii="Times New Roman" w:hAnsi="Times New Roman" w:cs="Times New Roman"/>
                <w:sz w:val="27"/>
                <w:szCs w:val="27"/>
              </w:rPr>
              <w:t>15</w:t>
            </w:r>
            <w:r w:rsidR="006123B8" w:rsidRPr="00FF03ED">
              <w:rPr>
                <w:rFonts w:ascii="Times New Roman" w:hAnsi="Times New Roman" w:cs="Times New Roman"/>
                <w:sz w:val="27"/>
                <w:szCs w:val="27"/>
              </w:rPr>
              <w:t xml:space="preserve"> - 2</w:t>
            </w:r>
            <w:r w:rsidR="00F324C1" w:rsidRPr="00FF03ED">
              <w:rPr>
                <w:rFonts w:ascii="Times New Roman" w:hAnsi="Times New Roman" w:cs="Times New Roman"/>
                <w:sz w:val="27"/>
                <w:szCs w:val="27"/>
              </w:rPr>
              <w:t>5</w:t>
            </w:r>
            <w:r w:rsidRPr="00FF03ED">
              <w:rPr>
                <w:rFonts w:ascii="Times New Roman" w:hAnsi="Times New Roman" w:cs="Times New Roman"/>
                <w:sz w:val="27"/>
                <w:szCs w:val="27"/>
              </w:rPr>
              <w:t>)</w:t>
            </w:r>
          </w:p>
        </w:tc>
        <w:tc>
          <w:tcPr>
            <w:tcW w:w="1392" w:type="dxa"/>
          </w:tcPr>
          <w:p w14:paraId="52E2D24A" w14:textId="7E118428" w:rsidR="00A973C5" w:rsidRPr="00FF03ED" w:rsidRDefault="004536F4" w:rsidP="00724DE7">
            <w:pPr>
              <w:spacing w:after="0"/>
              <w:jc w:val="center"/>
              <w:rPr>
                <w:rFonts w:ascii="Times New Roman" w:hAnsi="Times New Roman" w:cs="Times New Roman"/>
                <w:sz w:val="27"/>
                <w:szCs w:val="27"/>
              </w:rPr>
            </w:pPr>
            <w:r w:rsidRPr="00FF03ED">
              <w:rPr>
                <w:rFonts w:ascii="Times New Roman" w:hAnsi="Times New Roman" w:cs="Times New Roman"/>
                <w:sz w:val="27"/>
                <w:szCs w:val="27"/>
                <w:lang w:val="en-US"/>
              </w:rPr>
              <w:t>&lt;</w:t>
            </w:r>
            <w:r w:rsidRPr="00FF03ED">
              <w:rPr>
                <w:rFonts w:ascii="Times New Roman" w:hAnsi="Times New Roman" w:cs="Times New Roman"/>
                <w:sz w:val="27"/>
                <w:szCs w:val="27"/>
              </w:rPr>
              <w:t>0,001</w:t>
            </w:r>
            <w:r w:rsidRPr="00FF03ED">
              <w:rPr>
                <w:rFonts w:ascii="Times New Roman" w:hAnsi="Times New Roman" w:cs="Times New Roman"/>
                <w:sz w:val="27"/>
                <w:szCs w:val="27"/>
                <w:vertAlign w:val="superscript"/>
              </w:rPr>
              <w:t>*</w:t>
            </w:r>
          </w:p>
        </w:tc>
      </w:tr>
      <w:tr w:rsidR="000F5D5E" w:rsidRPr="006270BA" w14:paraId="183E28FF" w14:textId="77777777" w:rsidTr="00741A14">
        <w:trPr>
          <w:trHeight w:val="227"/>
        </w:trPr>
        <w:tc>
          <w:tcPr>
            <w:tcW w:w="9751" w:type="dxa"/>
            <w:gridSpan w:val="4"/>
          </w:tcPr>
          <w:p w14:paraId="2E1FE26D" w14:textId="60DF70F7" w:rsidR="000F5D5E" w:rsidRPr="000F5D5E" w:rsidRDefault="000F5D5E" w:rsidP="00FF03ED">
            <w:pPr>
              <w:autoSpaceDE w:val="0"/>
              <w:autoSpaceDN w:val="0"/>
              <w:adjustRightInd w:val="0"/>
              <w:spacing w:after="0" w:line="240" w:lineRule="auto"/>
              <w:ind w:firstLine="601"/>
              <w:jc w:val="both"/>
              <w:rPr>
                <w:rFonts w:ascii="Times New Roman" w:hAnsi="Times New Roman" w:cs="Times New Roman"/>
                <w:sz w:val="24"/>
                <w:szCs w:val="24"/>
              </w:rPr>
            </w:pPr>
            <w:r w:rsidRPr="000F5D5E">
              <w:rPr>
                <w:rFonts w:ascii="Times New Roman" w:hAnsi="Times New Roman" w:cs="Times New Roman"/>
                <w:sz w:val="24"/>
                <w:szCs w:val="24"/>
              </w:rPr>
              <w:t>Примечание: * - изменения показателей статистически значимы (p&lt;0,05)</w:t>
            </w:r>
          </w:p>
        </w:tc>
      </w:tr>
    </w:tbl>
    <w:p w14:paraId="1FC9F38C" w14:textId="77777777" w:rsidR="000F5D5E" w:rsidRDefault="00637C01" w:rsidP="00FD625D">
      <w:pPr>
        <w:autoSpaceDE w:val="0"/>
        <w:autoSpaceDN w:val="0"/>
        <w:adjustRightInd w:val="0"/>
        <w:spacing w:after="0" w:line="240" w:lineRule="auto"/>
        <w:jc w:val="both"/>
        <w:rPr>
          <w:rFonts w:ascii="Times New Roman" w:hAnsi="Times New Roman" w:cs="Times New Roman"/>
          <w:sz w:val="28"/>
          <w:szCs w:val="28"/>
        </w:rPr>
      </w:pPr>
      <w:r w:rsidRPr="006270BA">
        <w:rPr>
          <w:rFonts w:ascii="Times New Roman" w:hAnsi="Times New Roman" w:cs="Times New Roman"/>
          <w:sz w:val="28"/>
          <w:szCs w:val="28"/>
        </w:rPr>
        <w:tab/>
      </w:r>
    </w:p>
    <w:p w14:paraId="2BEAB8A6" w14:textId="21910CCA" w:rsidR="006771D0" w:rsidRPr="006270BA" w:rsidRDefault="000F5D5E" w:rsidP="00FD625D">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637C01" w:rsidRPr="006270BA">
        <w:rPr>
          <w:rFonts w:ascii="Times New Roman" w:hAnsi="Times New Roman" w:cs="Times New Roman"/>
          <w:sz w:val="28"/>
          <w:szCs w:val="28"/>
        </w:rPr>
        <w:t>Анализ показал, что у пациентов с органной дисфункцией статистически значимо чаще регистрировались повышенные уровни креатинина (p&lt;0,001), мочевины (p&lt;0,001), АлТ (p=0,02) и АсТ (p&lt;0,001), что может свидетельствовать о вовлечении почек и печени в патологический процесс. В отношении уровней С-реактивного белка, тромбоцитов, лейкоцитов, температуры тела и показателей кислотно-основного состояния статистически значимых различий выявлено не было (p&gt;0,05).</w:t>
      </w:r>
    </w:p>
    <w:p w14:paraId="61593087" w14:textId="2F9C392E" w:rsidR="00637C01" w:rsidRPr="006270BA" w:rsidRDefault="00906A61" w:rsidP="00FD625D">
      <w:pPr>
        <w:autoSpaceDE w:val="0"/>
        <w:autoSpaceDN w:val="0"/>
        <w:adjustRightInd w:val="0"/>
        <w:spacing w:after="0" w:line="240" w:lineRule="auto"/>
        <w:jc w:val="both"/>
        <w:rPr>
          <w:rFonts w:ascii="Times New Roman" w:hAnsi="Times New Roman" w:cs="Times New Roman"/>
          <w:sz w:val="28"/>
          <w:szCs w:val="28"/>
        </w:rPr>
      </w:pPr>
      <w:r w:rsidRPr="006270BA">
        <w:rPr>
          <w:rFonts w:ascii="Times New Roman" w:hAnsi="Times New Roman" w:cs="Times New Roman"/>
          <w:sz w:val="28"/>
          <w:szCs w:val="28"/>
        </w:rPr>
        <w:tab/>
        <w:t xml:space="preserve">Для более объективной оценки тяжести состояния пациентов с умеренными значениями шкалы PEWS был проведён анализ объёма интенсивной терапии, потребовавшейся данной категории пациентов после перевода в ОРИТ. </w:t>
      </w:r>
    </w:p>
    <w:p w14:paraId="174A5821" w14:textId="77777777" w:rsidR="00906A61" w:rsidRPr="006270BA" w:rsidRDefault="00906A61" w:rsidP="00FD625D">
      <w:pPr>
        <w:autoSpaceDE w:val="0"/>
        <w:autoSpaceDN w:val="0"/>
        <w:adjustRightInd w:val="0"/>
        <w:spacing w:after="0" w:line="240" w:lineRule="auto"/>
        <w:jc w:val="both"/>
        <w:rPr>
          <w:rFonts w:ascii="Times New Roman" w:hAnsi="Times New Roman" w:cs="Times New Roman"/>
          <w:sz w:val="28"/>
          <w:szCs w:val="28"/>
        </w:rPr>
      </w:pPr>
    </w:p>
    <w:p w14:paraId="77A73800" w14:textId="00360B58" w:rsidR="00637C01" w:rsidRPr="006270BA" w:rsidRDefault="00637C01" w:rsidP="00FD625D">
      <w:pPr>
        <w:autoSpaceDE w:val="0"/>
        <w:autoSpaceDN w:val="0"/>
        <w:adjustRightInd w:val="0"/>
        <w:spacing w:after="0" w:line="240" w:lineRule="auto"/>
        <w:jc w:val="both"/>
        <w:rPr>
          <w:rFonts w:ascii="Times New Roman" w:hAnsi="Times New Roman" w:cs="Times New Roman"/>
          <w:sz w:val="28"/>
          <w:szCs w:val="28"/>
        </w:rPr>
      </w:pPr>
      <w:r w:rsidRPr="006270BA">
        <w:rPr>
          <w:rFonts w:ascii="Times New Roman" w:hAnsi="Times New Roman" w:cs="Times New Roman"/>
          <w:sz w:val="28"/>
          <w:szCs w:val="28"/>
        </w:rPr>
        <w:t>Таблица 6</w:t>
      </w:r>
      <w:r w:rsidR="000F5D5E">
        <w:rPr>
          <w:rFonts w:ascii="Times New Roman" w:hAnsi="Times New Roman" w:cs="Times New Roman"/>
          <w:sz w:val="28"/>
          <w:szCs w:val="28"/>
        </w:rPr>
        <w:t>1</w:t>
      </w:r>
      <w:r w:rsidRPr="006270BA">
        <w:rPr>
          <w:rFonts w:ascii="Times New Roman" w:hAnsi="Times New Roman" w:cs="Times New Roman"/>
          <w:sz w:val="28"/>
          <w:szCs w:val="28"/>
        </w:rPr>
        <w:t xml:space="preserve"> - </w:t>
      </w:r>
      <w:r w:rsidR="00906A61" w:rsidRPr="006270BA">
        <w:rPr>
          <w:rFonts w:ascii="Times New Roman" w:hAnsi="Times New Roman" w:cs="Times New Roman"/>
          <w:sz w:val="28"/>
          <w:szCs w:val="28"/>
        </w:rPr>
        <w:t>Потребность в интенсивной терапии у пациентов с умеренными значениями PEWS</w:t>
      </w:r>
    </w:p>
    <w:p w14:paraId="5DAAFE1E" w14:textId="77777777" w:rsidR="00637C01" w:rsidRPr="006270BA" w:rsidRDefault="00637C01" w:rsidP="00FD625D">
      <w:pPr>
        <w:autoSpaceDE w:val="0"/>
        <w:autoSpaceDN w:val="0"/>
        <w:adjustRightInd w:val="0"/>
        <w:spacing w:after="0" w:line="240" w:lineRule="auto"/>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58"/>
        <w:gridCol w:w="1417"/>
        <w:gridCol w:w="1553"/>
      </w:tblGrid>
      <w:tr w:rsidR="006771D0" w:rsidRPr="006270BA" w14:paraId="617CEDEB" w14:textId="77777777" w:rsidTr="00724DE7">
        <w:tc>
          <w:tcPr>
            <w:tcW w:w="6658" w:type="dxa"/>
          </w:tcPr>
          <w:p w14:paraId="696211DC" w14:textId="77777777" w:rsidR="006771D0" w:rsidRPr="00FF03ED" w:rsidRDefault="006771D0" w:rsidP="00724DE7">
            <w:pPr>
              <w:autoSpaceDE w:val="0"/>
              <w:autoSpaceDN w:val="0"/>
              <w:adjustRightInd w:val="0"/>
              <w:spacing w:after="0"/>
              <w:jc w:val="center"/>
              <w:rPr>
                <w:rFonts w:ascii="Times New Roman" w:hAnsi="Times New Roman" w:cs="Times New Roman"/>
                <w:sz w:val="28"/>
                <w:szCs w:val="28"/>
              </w:rPr>
            </w:pPr>
            <w:r w:rsidRPr="00FF03ED">
              <w:rPr>
                <w:rFonts w:ascii="Times New Roman" w:hAnsi="Times New Roman" w:cs="Times New Roman"/>
                <w:sz w:val="28"/>
                <w:szCs w:val="28"/>
              </w:rPr>
              <w:t>Показатель</w:t>
            </w:r>
          </w:p>
        </w:tc>
        <w:tc>
          <w:tcPr>
            <w:tcW w:w="1417" w:type="dxa"/>
          </w:tcPr>
          <w:p w14:paraId="72540BDF" w14:textId="3F37FF8F" w:rsidR="006771D0" w:rsidRPr="00FF03ED" w:rsidRDefault="006771D0" w:rsidP="00724DE7">
            <w:pPr>
              <w:autoSpaceDE w:val="0"/>
              <w:autoSpaceDN w:val="0"/>
              <w:adjustRightInd w:val="0"/>
              <w:spacing w:after="0"/>
              <w:jc w:val="center"/>
              <w:rPr>
                <w:rFonts w:ascii="Times New Roman" w:hAnsi="Times New Roman" w:cs="Times New Roman"/>
                <w:sz w:val="28"/>
                <w:szCs w:val="28"/>
              </w:rPr>
            </w:pPr>
            <w:r w:rsidRPr="00FF03ED">
              <w:rPr>
                <w:rFonts w:ascii="Times New Roman" w:hAnsi="Times New Roman" w:cs="Times New Roman"/>
                <w:sz w:val="28"/>
                <w:szCs w:val="28"/>
                <w:lang w:val="en-US"/>
              </w:rPr>
              <w:t>n=</w:t>
            </w:r>
            <w:r w:rsidR="00637C01" w:rsidRPr="00FF03ED">
              <w:rPr>
                <w:rFonts w:ascii="Times New Roman" w:hAnsi="Times New Roman" w:cs="Times New Roman"/>
                <w:sz w:val="28"/>
                <w:szCs w:val="28"/>
              </w:rPr>
              <w:t>74</w:t>
            </w:r>
          </w:p>
        </w:tc>
        <w:tc>
          <w:tcPr>
            <w:tcW w:w="1553" w:type="dxa"/>
          </w:tcPr>
          <w:p w14:paraId="1D5859E2" w14:textId="77777777" w:rsidR="006771D0" w:rsidRPr="00FF03ED" w:rsidRDefault="006771D0" w:rsidP="00724DE7">
            <w:pPr>
              <w:autoSpaceDE w:val="0"/>
              <w:autoSpaceDN w:val="0"/>
              <w:adjustRightInd w:val="0"/>
              <w:spacing w:after="0"/>
              <w:jc w:val="center"/>
              <w:rPr>
                <w:rFonts w:ascii="Times New Roman" w:hAnsi="Times New Roman" w:cs="Times New Roman"/>
                <w:sz w:val="28"/>
                <w:szCs w:val="28"/>
                <w:lang w:val="en-US"/>
              </w:rPr>
            </w:pPr>
            <w:r w:rsidRPr="00FF03ED">
              <w:rPr>
                <w:rFonts w:ascii="Times New Roman" w:hAnsi="Times New Roman" w:cs="Times New Roman"/>
                <w:sz w:val="28"/>
                <w:szCs w:val="28"/>
                <w:lang w:val="en-US"/>
              </w:rPr>
              <w:t>%</w:t>
            </w:r>
          </w:p>
        </w:tc>
      </w:tr>
      <w:tr w:rsidR="006771D0" w:rsidRPr="006270BA" w14:paraId="7E248BAF" w14:textId="77777777" w:rsidTr="00724DE7">
        <w:tc>
          <w:tcPr>
            <w:tcW w:w="6658" w:type="dxa"/>
          </w:tcPr>
          <w:p w14:paraId="10C040C4" w14:textId="77777777" w:rsidR="006771D0" w:rsidRPr="00FF03ED" w:rsidRDefault="006771D0" w:rsidP="00724DE7">
            <w:pPr>
              <w:autoSpaceDE w:val="0"/>
              <w:autoSpaceDN w:val="0"/>
              <w:adjustRightInd w:val="0"/>
              <w:spacing w:after="0"/>
              <w:jc w:val="both"/>
              <w:rPr>
                <w:rFonts w:ascii="Times New Roman" w:hAnsi="Times New Roman" w:cs="Times New Roman"/>
                <w:sz w:val="28"/>
                <w:szCs w:val="28"/>
              </w:rPr>
            </w:pPr>
            <w:r w:rsidRPr="00FF03ED">
              <w:rPr>
                <w:rFonts w:ascii="Times New Roman" w:hAnsi="Times New Roman" w:cs="Times New Roman"/>
                <w:sz w:val="28"/>
                <w:szCs w:val="28"/>
              </w:rPr>
              <w:t>Трансфузионная терапия</w:t>
            </w:r>
          </w:p>
        </w:tc>
        <w:tc>
          <w:tcPr>
            <w:tcW w:w="1417" w:type="dxa"/>
          </w:tcPr>
          <w:p w14:paraId="3A81645D" w14:textId="320E57C2" w:rsidR="006771D0" w:rsidRPr="00FF03ED" w:rsidRDefault="005B4A9C" w:rsidP="00724DE7">
            <w:pPr>
              <w:autoSpaceDE w:val="0"/>
              <w:autoSpaceDN w:val="0"/>
              <w:adjustRightInd w:val="0"/>
              <w:spacing w:after="0"/>
              <w:jc w:val="center"/>
              <w:rPr>
                <w:rFonts w:ascii="Times New Roman" w:hAnsi="Times New Roman" w:cs="Times New Roman"/>
                <w:sz w:val="28"/>
                <w:szCs w:val="28"/>
              </w:rPr>
            </w:pPr>
            <w:r w:rsidRPr="00FF03ED">
              <w:rPr>
                <w:rFonts w:ascii="Times New Roman" w:hAnsi="Times New Roman" w:cs="Times New Roman"/>
                <w:sz w:val="28"/>
                <w:szCs w:val="28"/>
              </w:rPr>
              <w:t>67</w:t>
            </w:r>
          </w:p>
        </w:tc>
        <w:tc>
          <w:tcPr>
            <w:tcW w:w="1553" w:type="dxa"/>
          </w:tcPr>
          <w:p w14:paraId="10F4105D" w14:textId="461F9123" w:rsidR="006771D0" w:rsidRPr="00FF03ED" w:rsidRDefault="005B4A9C" w:rsidP="00724DE7">
            <w:pPr>
              <w:autoSpaceDE w:val="0"/>
              <w:autoSpaceDN w:val="0"/>
              <w:adjustRightInd w:val="0"/>
              <w:spacing w:after="0"/>
              <w:jc w:val="center"/>
              <w:rPr>
                <w:rFonts w:ascii="Times New Roman" w:hAnsi="Times New Roman" w:cs="Times New Roman"/>
                <w:sz w:val="28"/>
                <w:szCs w:val="28"/>
              </w:rPr>
            </w:pPr>
            <w:r w:rsidRPr="00FF03ED">
              <w:rPr>
                <w:rFonts w:ascii="Times New Roman" w:hAnsi="Times New Roman" w:cs="Times New Roman"/>
                <w:sz w:val="28"/>
                <w:szCs w:val="28"/>
              </w:rPr>
              <w:t>90,5</w:t>
            </w:r>
          </w:p>
        </w:tc>
      </w:tr>
      <w:tr w:rsidR="006771D0" w:rsidRPr="006270BA" w14:paraId="09289FB1" w14:textId="77777777" w:rsidTr="00724DE7">
        <w:tc>
          <w:tcPr>
            <w:tcW w:w="6658" w:type="dxa"/>
          </w:tcPr>
          <w:p w14:paraId="5B0FB8DA" w14:textId="77777777" w:rsidR="006771D0" w:rsidRPr="00FF03ED" w:rsidRDefault="006771D0" w:rsidP="00724DE7">
            <w:pPr>
              <w:autoSpaceDE w:val="0"/>
              <w:autoSpaceDN w:val="0"/>
              <w:adjustRightInd w:val="0"/>
              <w:spacing w:after="0"/>
              <w:jc w:val="both"/>
              <w:rPr>
                <w:rFonts w:ascii="Times New Roman" w:hAnsi="Times New Roman" w:cs="Times New Roman"/>
                <w:sz w:val="28"/>
                <w:szCs w:val="28"/>
              </w:rPr>
            </w:pPr>
            <w:r w:rsidRPr="00FF03ED">
              <w:rPr>
                <w:rFonts w:ascii="Times New Roman" w:hAnsi="Times New Roman" w:cs="Times New Roman"/>
                <w:sz w:val="28"/>
                <w:szCs w:val="28"/>
              </w:rPr>
              <w:t>Энтеральное питание через зонд</w:t>
            </w:r>
          </w:p>
        </w:tc>
        <w:tc>
          <w:tcPr>
            <w:tcW w:w="1417" w:type="dxa"/>
          </w:tcPr>
          <w:p w14:paraId="05335BD7" w14:textId="5313C61F" w:rsidR="006771D0" w:rsidRPr="00FF03ED" w:rsidRDefault="008840DB" w:rsidP="00724DE7">
            <w:pPr>
              <w:autoSpaceDE w:val="0"/>
              <w:autoSpaceDN w:val="0"/>
              <w:adjustRightInd w:val="0"/>
              <w:spacing w:after="0"/>
              <w:jc w:val="center"/>
              <w:rPr>
                <w:rFonts w:ascii="Times New Roman" w:hAnsi="Times New Roman" w:cs="Times New Roman"/>
                <w:sz w:val="28"/>
                <w:szCs w:val="28"/>
                <w:lang w:val="en-US"/>
              </w:rPr>
            </w:pPr>
            <w:r w:rsidRPr="00FF03ED">
              <w:rPr>
                <w:rFonts w:ascii="Times New Roman" w:hAnsi="Times New Roman" w:cs="Times New Roman"/>
                <w:sz w:val="28"/>
                <w:szCs w:val="28"/>
                <w:lang w:val="en-US"/>
              </w:rPr>
              <w:t>40</w:t>
            </w:r>
          </w:p>
        </w:tc>
        <w:tc>
          <w:tcPr>
            <w:tcW w:w="1553" w:type="dxa"/>
          </w:tcPr>
          <w:p w14:paraId="1E56F603" w14:textId="64D2E5F2" w:rsidR="006771D0" w:rsidRPr="00FF03ED" w:rsidRDefault="008840DB" w:rsidP="00724DE7">
            <w:pPr>
              <w:autoSpaceDE w:val="0"/>
              <w:autoSpaceDN w:val="0"/>
              <w:adjustRightInd w:val="0"/>
              <w:spacing w:after="0"/>
              <w:jc w:val="center"/>
              <w:rPr>
                <w:rFonts w:ascii="Times New Roman" w:hAnsi="Times New Roman" w:cs="Times New Roman"/>
                <w:sz w:val="28"/>
                <w:szCs w:val="28"/>
                <w:lang w:val="en-US"/>
              </w:rPr>
            </w:pPr>
            <w:r w:rsidRPr="00FF03ED">
              <w:rPr>
                <w:rFonts w:ascii="Times New Roman" w:hAnsi="Times New Roman" w:cs="Times New Roman"/>
                <w:sz w:val="28"/>
                <w:szCs w:val="28"/>
                <w:lang w:val="en-US"/>
              </w:rPr>
              <w:t>54</w:t>
            </w:r>
            <w:r w:rsidRPr="00FF03ED">
              <w:rPr>
                <w:rFonts w:ascii="Times New Roman" w:hAnsi="Times New Roman" w:cs="Times New Roman"/>
                <w:sz w:val="28"/>
                <w:szCs w:val="28"/>
              </w:rPr>
              <w:t>,1</w:t>
            </w:r>
          </w:p>
        </w:tc>
      </w:tr>
      <w:tr w:rsidR="006771D0" w:rsidRPr="006270BA" w14:paraId="418CB169" w14:textId="77777777" w:rsidTr="00724DE7">
        <w:tc>
          <w:tcPr>
            <w:tcW w:w="6658" w:type="dxa"/>
          </w:tcPr>
          <w:p w14:paraId="53A83144" w14:textId="77777777" w:rsidR="006771D0" w:rsidRPr="00FF03ED" w:rsidRDefault="006771D0" w:rsidP="00724DE7">
            <w:pPr>
              <w:autoSpaceDE w:val="0"/>
              <w:autoSpaceDN w:val="0"/>
              <w:adjustRightInd w:val="0"/>
              <w:spacing w:after="0"/>
              <w:rPr>
                <w:rFonts w:ascii="Times New Roman" w:hAnsi="Times New Roman" w:cs="Times New Roman"/>
                <w:sz w:val="28"/>
                <w:szCs w:val="28"/>
              </w:rPr>
            </w:pPr>
            <w:r w:rsidRPr="00FF03ED">
              <w:rPr>
                <w:rFonts w:ascii="Times New Roman" w:hAnsi="Times New Roman" w:cs="Times New Roman"/>
                <w:sz w:val="28"/>
                <w:szCs w:val="28"/>
              </w:rPr>
              <w:t>Искусственная вентиляция лёгких</w:t>
            </w:r>
          </w:p>
        </w:tc>
        <w:tc>
          <w:tcPr>
            <w:tcW w:w="1417" w:type="dxa"/>
          </w:tcPr>
          <w:p w14:paraId="7676D285" w14:textId="01CA47B0" w:rsidR="006771D0" w:rsidRPr="00FF03ED" w:rsidRDefault="006771D0" w:rsidP="00724DE7">
            <w:pPr>
              <w:autoSpaceDE w:val="0"/>
              <w:autoSpaceDN w:val="0"/>
              <w:adjustRightInd w:val="0"/>
              <w:spacing w:after="0"/>
              <w:jc w:val="center"/>
              <w:rPr>
                <w:rFonts w:ascii="Times New Roman" w:hAnsi="Times New Roman" w:cs="Times New Roman"/>
                <w:sz w:val="28"/>
                <w:szCs w:val="28"/>
                <w:lang w:val="en-US"/>
              </w:rPr>
            </w:pPr>
            <w:r w:rsidRPr="00FF03ED">
              <w:rPr>
                <w:rFonts w:ascii="Times New Roman" w:hAnsi="Times New Roman" w:cs="Times New Roman"/>
                <w:sz w:val="28"/>
                <w:szCs w:val="28"/>
              </w:rPr>
              <w:t>1</w:t>
            </w:r>
            <w:r w:rsidR="008840DB" w:rsidRPr="00FF03ED">
              <w:rPr>
                <w:rFonts w:ascii="Times New Roman" w:hAnsi="Times New Roman" w:cs="Times New Roman"/>
                <w:sz w:val="28"/>
                <w:szCs w:val="28"/>
                <w:lang w:val="en-US"/>
              </w:rPr>
              <w:t>1</w:t>
            </w:r>
          </w:p>
        </w:tc>
        <w:tc>
          <w:tcPr>
            <w:tcW w:w="1553" w:type="dxa"/>
          </w:tcPr>
          <w:p w14:paraId="477729D5" w14:textId="17C0A0B6" w:rsidR="006771D0" w:rsidRPr="00FF03ED" w:rsidRDefault="008840DB" w:rsidP="00724DE7">
            <w:pPr>
              <w:autoSpaceDE w:val="0"/>
              <w:autoSpaceDN w:val="0"/>
              <w:adjustRightInd w:val="0"/>
              <w:spacing w:after="0"/>
              <w:jc w:val="center"/>
              <w:rPr>
                <w:rFonts w:ascii="Times New Roman" w:hAnsi="Times New Roman" w:cs="Times New Roman"/>
                <w:sz w:val="28"/>
                <w:szCs w:val="28"/>
              </w:rPr>
            </w:pPr>
            <w:r w:rsidRPr="00FF03ED">
              <w:rPr>
                <w:rFonts w:ascii="Times New Roman" w:hAnsi="Times New Roman" w:cs="Times New Roman"/>
                <w:sz w:val="28"/>
                <w:szCs w:val="28"/>
                <w:lang w:val="en-US"/>
              </w:rPr>
              <w:t>14</w:t>
            </w:r>
            <w:r w:rsidRPr="00FF03ED">
              <w:rPr>
                <w:rFonts w:ascii="Times New Roman" w:hAnsi="Times New Roman" w:cs="Times New Roman"/>
                <w:sz w:val="28"/>
                <w:szCs w:val="28"/>
              </w:rPr>
              <w:t>,9</w:t>
            </w:r>
          </w:p>
        </w:tc>
      </w:tr>
      <w:tr w:rsidR="006771D0" w:rsidRPr="006270BA" w14:paraId="6F6F3E3B" w14:textId="77777777" w:rsidTr="00724DE7">
        <w:tc>
          <w:tcPr>
            <w:tcW w:w="6658" w:type="dxa"/>
          </w:tcPr>
          <w:p w14:paraId="69FFC1DD" w14:textId="77777777" w:rsidR="006771D0" w:rsidRPr="00FF03ED" w:rsidRDefault="006771D0" w:rsidP="00724DE7">
            <w:pPr>
              <w:autoSpaceDE w:val="0"/>
              <w:autoSpaceDN w:val="0"/>
              <w:adjustRightInd w:val="0"/>
              <w:spacing w:after="0"/>
              <w:jc w:val="both"/>
              <w:rPr>
                <w:rFonts w:ascii="Times New Roman" w:hAnsi="Times New Roman" w:cs="Times New Roman"/>
                <w:sz w:val="28"/>
                <w:szCs w:val="28"/>
              </w:rPr>
            </w:pPr>
            <w:r w:rsidRPr="00FF03ED">
              <w:rPr>
                <w:rFonts w:ascii="Times New Roman" w:hAnsi="Times New Roman" w:cs="Times New Roman"/>
                <w:sz w:val="28"/>
                <w:szCs w:val="28"/>
              </w:rPr>
              <w:t>Летальный исход</w:t>
            </w:r>
          </w:p>
        </w:tc>
        <w:tc>
          <w:tcPr>
            <w:tcW w:w="1417" w:type="dxa"/>
          </w:tcPr>
          <w:p w14:paraId="13BD368C" w14:textId="357BA684" w:rsidR="006771D0" w:rsidRPr="00FF03ED" w:rsidRDefault="008840DB" w:rsidP="00724DE7">
            <w:pPr>
              <w:autoSpaceDE w:val="0"/>
              <w:autoSpaceDN w:val="0"/>
              <w:adjustRightInd w:val="0"/>
              <w:spacing w:after="0"/>
              <w:jc w:val="center"/>
              <w:rPr>
                <w:rFonts w:ascii="Times New Roman" w:hAnsi="Times New Roman" w:cs="Times New Roman"/>
                <w:sz w:val="28"/>
                <w:szCs w:val="28"/>
              </w:rPr>
            </w:pPr>
            <w:r w:rsidRPr="00FF03ED">
              <w:rPr>
                <w:rFonts w:ascii="Times New Roman" w:hAnsi="Times New Roman" w:cs="Times New Roman"/>
                <w:sz w:val="28"/>
                <w:szCs w:val="28"/>
              </w:rPr>
              <w:t>8</w:t>
            </w:r>
          </w:p>
        </w:tc>
        <w:tc>
          <w:tcPr>
            <w:tcW w:w="1553" w:type="dxa"/>
          </w:tcPr>
          <w:p w14:paraId="5CE2449E" w14:textId="592BDCD0" w:rsidR="006771D0" w:rsidRPr="00FF03ED" w:rsidRDefault="008840DB" w:rsidP="00724DE7">
            <w:pPr>
              <w:autoSpaceDE w:val="0"/>
              <w:autoSpaceDN w:val="0"/>
              <w:adjustRightInd w:val="0"/>
              <w:spacing w:after="0"/>
              <w:jc w:val="center"/>
              <w:rPr>
                <w:rFonts w:ascii="Times New Roman" w:hAnsi="Times New Roman" w:cs="Times New Roman"/>
                <w:sz w:val="28"/>
                <w:szCs w:val="28"/>
              </w:rPr>
            </w:pPr>
            <w:r w:rsidRPr="00FF03ED">
              <w:rPr>
                <w:rFonts w:ascii="Times New Roman" w:hAnsi="Times New Roman" w:cs="Times New Roman"/>
                <w:sz w:val="28"/>
                <w:szCs w:val="28"/>
              </w:rPr>
              <w:t>10,8</w:t>
            </w:r>
          </w:p>
        </w:tc>
      </w:tr>
    </w:tbl>
    <w:p w14:paraId="6C60DEA5" w14:textId="77777777" w:rsidR="00A17E6A" w:rsidRPr="006270BA" w:rsidRDefault="00906A61" w:rsidP="00FD625D">
      <w:pPr>
        <w:autoSpaceDE w:val="0"/>
        <w:autoSpaceDN w:val="0"/>
        <w:adjustRightInd w:val="0"/>
        <w:spacing w:after="0" w:line="240" w:lineRule="auto"/>
        <w:jc w:val="both"/>
        <w:rPr>
          <w:rFonts w:ascii="Times New Roman" w:hAnsi="Times New Roman" w:cs="Times New Roman"/>
          <w:sz w:val="28"/>
          <w:szCs w:val="28"/>
        </w:rPr>
      </w:pPr>
      <w:r w:rsidRPr="006270BA">
        <w:rPr>
          <w:rFonts w:ascii="Times New Roman" w:hAnsi="Times New Roman" w:cs="Times New Roman"/>
          <w:sz w:val="28"/>
          <w:szCs w:val="28"/>
        </w:rPr>
        <w:tab/>
      </w:r>
    </w:p>
    <w:p w14:paraId="66D736E6" w14:textId="5B4A465E" w:rsidR="006771D0" w:rsidRPr="006270BA" w:rsidRDefault="00A17E6A" w:rsidP="00FD625D">
      <w:pPr>
        <w:autoSpaceDE w:val="0"/>
        <w:autoSpaceDN w:val="0"/>
        <w:adjustRightInd w:val="0"/>
        <w:spacing w:after="0" w:line="240" w:lineRule="auto"/>
        <w:jc w:val="both"/>
        <w:rPr>
          <w:rFonts w:ascii="Times New Roman" w:hAnsi="Times New Roman" w:cs="Times New Roman"/>
          <w:sz w:val="28"/>
          <w:szCs w:val="28"/>
        </w:rPr>
      </w:pPr>
      <w:r w:rsidRPr="006270BA">
        <w:rPr>
          <w:rFonts w:ascii="Times New Roman" w:hAnsi="Times New Roman" w:cs="Times New Roman"/>
          <w:sz w:val="28"/>
          <w:szCs w:val="28"/>
        </w:rPr>
        <w:lastRenderedPageBreak/>
        <w:tab/>
      </w:r>
      <w:r w:rsidR="00906A61" w:rsidRPr="006270BA">
        <w:rPr>
          <w:rFonts w:ascii="Times New Roman" w:hAnsi="Times New Roman" w:cs="Times New Roman"/>
          <w:sz w:val="28"/>
          <w:szCs w:val="28"/>
        </w:rPr>
        <w:t>Анализ показал, что большинству пациентов с умеренными значениями PEWS требовалось проведение интенсивной терапии. Наиболее часто применялась трансфузионная терапия (90,5%), более чем у половины пациентов проводилось энтеральное питание через зонд (54,1%), а в 14,9% случаев потребовалась искусственная вентиляция лёгких. Летальный исход отмечен у 10,8% пациентов.</w:t>
      </w:r>
    </w:p>
    <w:p w14:paraId="3234F069" w14:textId="52B7AFBF" w:rsidR="00A17E6A" w:rsidRPr="006270BA" w:rsidRDefault="007071B7" w:rsidP="00A17E6A">
      <w:pPr>
        <w:autoSpaceDE w:val="0"/>
        <w:autoSpaceDN w:val="0"/>
        <w:adjustRightInd w:val="0"/>
        <w:spacing w:after="0" w:line="240" w:lineRule="auto"/>
        <w:jc w:val="both"/>
        <w:rPr>
          <w:rFonts w:ascii="Times New Roman" w:hAnsi="Times New Roman" w:cs="Times New Roman"/>
          <w:sz w:val="28"/>
          <w:szCs w:val="28"/>
        </w:rPr>
      </w:pPr>
      <w:r w:rsidRPr="006270BA">
        <w:rPr>
          <w:rFonts w:ascii="Times New Roman" w:hAnsi="Times New Roman" w:cs="Times New Roman"/>
          <w:sz w:val="28"/>
          <w:szCs w:val="28"/>
        </w:rPr>
        <w:tab/>
      </w:r>
      <w:r w:rsidR="00A17E6A" w:rsidRPr="006270BA">
        <w:rPr>
          <w:rFonts w:ascii="Times New Roman" w:hAnsi="Times New Roman" w:cs="Times New Roman"/>
          <w:sz w:val="28"/>
          <w:szCs w:val="28"/>
        </w:rPr>
        <w:t xml:space="preserve">Проведённый анализ показал, что у значительной части детей с умеренными значениями PEWS (3–4 балла) уже имелись клинические признаки органной дисфункции, лабораторные отклонения и потребность в интенсивной терапии. Наиболее частыми причинами перевода в </w:t>
      </w:r>
      <w:r w:rsidR="00715492">
        <w:rPr>
          <w:rFonts w:ascii="Times New Roman" w:hAnsi="Times New Roman" w:cs="Times New Roman"/>
          <w:sz w:val="28"/>
          <w:szCs w:val="28"/>
        </w:rPr>
        <w:t>отделение реанимации и интенсивной терапии</w:t>
      </w:r>
      <w:r w:rsidR="00A17E6A" w:rsidRPr="006270BA">
        <w:rPr>
          <w:rFonts w:ascii="Times New Roman" w:hAnsi="Times New Roman" w:cs="Times New Roman"/>
          <w:sz w:val="28"/>
          <w:szCs w:val="28"/>
        </w:rPr>
        <w:t xml:space="preserve"> при таких баллах становились тяжёлые синдромы — геморрагический, респираторный и отёчный, а также лабораторные признаки полиорганных нарушений. Это свидетельствует о том, что умеренные значения PEWS могут предшествовать развитию критических состояний или сохраняться при уже сформировавшихся осложнениях, что указывает на ограниченную чувствительность шкалы у детей с </w:t>
      </w:r>
      <w:r w:rsidR="00715492">
        <w:rPr>
          <w:rFonts w:ascii="Times New Roman" w:hAnsi="Times New Roman" w:cs="Times New Roman"/>
          <w:sz w:val="28"/>
          <w:szCs w:val="28"/>
        </w:rPr>
        <w:t>острым лимфобластным лейкозом</w:t>
      </w:r>
      <w:r w:rsidR="00A17E6A" w:rsidRPr="006270BA">
        <w:rPr>
          <w:rFonts w:ascii="Times New Roman" w:hAnsi="Times New Roman" w:cs="Times New Roman"/>
          <w:sz w:val="28"/>
          <w:szCs w:val="28"/>
        </w:rPr>
        <w:t xml:space="preserve">. </w:t>
      </w:r>
    </w:p>
    <w:p w14:paraId="0D7BAE9B" w14:textId="5CE61F10" w:rsidR="007071B7" w:rsidRPr="006270BA" w:rsidRDefault="007071B7" w:rsidP="00FD625D">
      <w:pPr>
        <w:autoSpaceDE w:val="0"/>
        <w:autoSpaceDN w:val="0"/>
        <w:adjustRightInd w:val="0"/>
        <w:spacing w:after="0" w:line="240" w:lineRule="auto"/>
        <w:jc w:val="both"/>
        <w:rPr>
          <w:rFonts w:ascii="Times New Roman" w:hAnsi="Times New Roman" w:cs="Times New Roman"/>
          <w:sz w:val="28"/>
          <w:szCs w:val="28"/>
        </w:rPr>
      </w:pPr>
    </w:p>
    <w:p w14:paraId="60E9DF3D" w14:textId="03DD45C0" w:rsidR="00D90D00" w:rsidRPr="006270BA" w:rsidRDefault="000F5D5E" w:rsidP="00597EE3">
      <w:pPr>
        <w:autoSpaceDE w:val="0"/>
        <w:autoSpaceDN w:val="0"/>
        <w:adjustRightInd w:val="0"/>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ab/>
      </w:r>
      <w:r w:rsidR="00597EE3" w:rsidRPr="006270BA">
        <w:rPr>
          <w:rFonts w:ascii="Times New Roman" w:hAnsi="Times New Roman" w:cs="Times New Roman"/>
          <w:b/>
          <w:bCs/>
          <w:sz w:val="28"/>
          <w:szCs w:val="28"/>
        </w:rPr>
        <w:t>3.3 Формирование модифицированной шкалы M-PEWS на основании результатов ретроспективного анализа</w:t>
      </w:r>
    </w:p>
    <w:p w14:paraId="787B68BB" w14:textId="20AF630C" w:rsidR="00FF27D5" w:rsidRPr="006270BA" w:rsidRDefault="00FF27D5" w:rsidP="00FF27D5">
      <w:pPr>
        <w:autoSpaceDE w:val="0"/>
        <w:autoSpaceDN w:val="0"/>
        <w:adjustRightInd w:val="0"/>
        <w:spacing w:after="0" w:line="240" w:lineRule="auto"/>
        <w:jc w:val="both"/>
        <w:rPr>
          <w:rFonts w:ascii="Times New Roman" w:hAnsi="Times New Roman" w:cs="Times New Roman"/>
          <w:sz w:val="28"/>
          <w:szCs w:val="28"/>
        </w:rPr>
      </w:pPr>
      <w:r w:rsidRPr="006270BA">
        <w:rPr>
          <w:rFonts w:ascii="Times New Roman" w:hAnsi="Times New Roman" w:cs="Times New Roman"/>
          <w:sz w:val="28"/>
          <w:szCs w:val="28"/>
        </w:rPr>
        <w:tab/>
        <w:t xml:space="preserve">В ходе ретроспективного анализа клинических и лабораторных данных пациентов с </w:t>
      </w:r>
      <w:r w:rsidR="00715492">
        <w:rPr>
          <w:rFonts w:ascii="Times New Roman" w:hAnsi="Times New Roman" w:cs="Times New Roman"/>
          <w:sz w:val="28"/>
          <w:szCs w:val="28"/>
        </w:rPr>
        <w:t>острым лимфобластным лейкозом</w:t>
      </w:r>
      <w:r w:rsidRPr="006270BA">
        <w:rPr>
          <w:rFonts w:ascii="Times New Roman" w:hAnsi="Times New Roman" w:cs="Times New Roman"/>
          <w:sz w:val="28"/>
          <w:szCs w:val="28"/>
        </w:rPr>
        <w:t xml:space="preserve"> были выявлены факторы, ассоциированные с развитием органной дисфункции и ухудшением состояния. Проведённый анализ также показал, что стандартная шкала PEWS не всегда позволяла своевременно идентифицировать пациентов с высоким риском критического ухудшения состояния, поскольку у части детей признаки органной дисфункции и выраженные лабораторные отклонения выявлялись уже при умеренных значениях шкалы.</w:t>
      </w:r>
    </w:p>
    <w:p w14:paraId="59342CF2" w14:textId="34BAF10B" w:rsidR="00FF27D5" w:rsidRPr="006270BA" w:rsidRDefault="00FF27D5" w:rsidP="00FF27D5">
      <w:pPr>
        <w:autoSpaceDE w:val="0"/>
        <w:autoSpaceDN w:val="0"/>
        <w:adjustRightInd w:val="0"/>
        <w:spacing w:after="0" w:line="240" w:lineRule="auto"/>
        <w:jc w:val="both"/>
        <w:rPr>
          <w:rFonts w:ascii="Times New Roman" w:hAnsi="Times New Roman" w:cs="Times New Roman"/>
          <w:sz w:val="28"/>
          <w:szCs w:val="28"/>
        </w:rPr>
      </w:pPr>
      <w:r w:rsidRPr="006270BA">
        <w:rPr>
          <w:rFonts w:ascii="Times New Roman" w:hAnsi="Times New Roman" w:cs="Times New Roman"/>
          <w:sz w:val="28"/>
          <w:szCs w:val="28"/>
        </w:rPr>
        <w:tab/>
        <w:t xml:space="preserve">Полученные результаты свидетельствуют о необходимости расширения критериев оценки тяжести состояния пациентов за счёт включения дополнительных клинико-лабораторных показателей, отражающих особенности течения </w:t>
      </w:r>
      <w:r w:rsidR="00715492">
        <w:rPr>
          <w:rFonts w:ascii="Times New Roman" w:hAnsi="Times New Roman" w:cs="Times New Roman"/>
          <w:sz w:val="28"/>
          <w:szCs w:val="28"/>
        </w:rPr>
        <w:t>острого лимфобластного лейкоза</w:t>
      </w:r>
      <w:r w:rsidRPr="006270BA">
        <w:rPr>
          <w:rFonts w:ascii="Times New Roman" w:hAnsi="Times New Roman" w:cs="Times New Roman"/>
          <w:sz w:val="28"/>
          <w:szCs w:val="28"/>
        </w:rPr>
        <w:t xml:space="preserve"> и его осложнений.</w:t>
      </w:r>
    </w:p>
    <w:p w14:paraId="017F0A92" w14:textId="77777777" w:rsidR="00037D0C" w:rsidRPr="006270BA" w:rsidRDefault="00037D0C" w:rsidP="00037D0C">
      <w:pPr>
        <w:autoSpaceDE w:val="0"/>
        <w:autoSpaceDN w:val="0"/>
        <w:adjustRightInd w:val="0"/>
        <w:spacing w:after="0" w:line="240" w:lineRule="auto"/>
        <w:jc w:val="both"/>
        <w:rPr>
          <w:rFonts w:ascii="Times New Roman" w:hAnsi="Times New Roman" w:cs="Times New Roman"/>
          <w:sz w:val="28"/>
          <w:szCs w:val="28"/>
        </w:rPr>
      </w:pPr>
      <w:r w:rsidRPr="006270BA">
        <w:rPr>
          <w:rFonts w:ascii="Times New Roman" w:hAnsi="Times New Roman" w:cs="Times New Roman"/>
          <w:sz w:val="28"/>
          <w:szCs w:val="28"/>
        </w:rPr>
        <w:tab/>
      </w:r>
      <w:r w:rsidR="00FF27D5" w:rsidRPr="006270BA">
        <w:rPr>
          <w:rFonts w:ascii="Times New Roman" w:hAnsi="Times New Roman" w:cs="Times New Roman"/>
          <w:sz w:val="28"/>
          <w:szCs w:val="28"/>
        </w:rPr>
        <w:t>В связи с этим целью данного этапа исследования стала разработка модифицированной шкалы M-PEWS</w:t>
      </w:r>
      <w:r w:rsidRPr="006270BA">
        <w:rPr>
          <w:rFonts w:ascii="Times New Roman" w:hAnsi="Times New Roman" w:cs="Times New Roman"/>
          <w:sz w:val="28"/>
          <w:szCs w:val="28"/>
        </w:rPr>
        <w:t xml:space="preserve"> на основе стандартной </w:t>
      </w:r>
      <w:r w:rsidRPr="006270BA">
        <w:rPr>
          <w:rFonts w:ascii="Times New Roman" w:hAnsi="Times New Roman" w:cs="Times New Roman"/>
          <w:sz w:val="28"/>
          <w:szCs w:val="28"/>
          <w:lang w:val="en-US"/>
        </w:rPr>
        <w:t>PEWS</w:t>
      </w:r>
      <w:r w:rsidR="00FF27D5" w:rsidRPr="006270BA">
        <w:rPr>
          <w:rFonts w:ascii="Times New Roman" w:hAnsi="Times New Roman" w:cs="Times New Roman"/>
          <w:sz w:val="28"/>
          <w:szCs w:val="28"/>
        </w:rPr>
        <w:t xml:space="preserve"> на основании наиболее значимых клинических и лабораторных предикторов ухудшения состояния, выявленных в ходе ретроспективного анализа.</w:t>
      </w:r>
    </w:p>
    <w:p w14:paraId="552F1E26" w14:textId="0DB44466" w:rsidR="00D90D00" w:rsidRPr="006270BA" w:rsidRDefault="00037D0C" w:rsidP="00037D0C">
      <w:pPr>
        <w:autoSpaceDE w:val="0"/>
        <w:autoSpaceDN w:val="0"/>
        <w:adjustRightInd w:val="0"/>
        <w:spacing w:after="0" w:line="240" w:lineRule="auto"/>
        <w:jc w:val="both"/>
        <w:rPr>
          <w:rFonts w:ascii="Times New Roman" w:hAnsi="Times New Roman" w:cs="Times New Roman"/>
          <w:sz w:val="28"/>
          <w:szCs w:val="28"/>
        </w:rPr>
      </w:pPr>
      <w:r w:rsidRPr="006270BA">
        <w:rPr>
          <w:rFonts w:ascii="Times New Roman" w:hAnsi="Times New Roman" w:cs="Times New Roman"/>
          <w:sz w:val="28"/>
          <w:szCs w:val="28"/>
        </w:rPr>
        <w:tab/>
      </w:r>
      <w:r w:rsidR="000E19BC" w:rsidRPr="006270BA">
        <w:rPr>
          <w:rFonts w:ascii="Times New Roman" w:eastAsia="Times New Roman" w:hAnsi="Times New Roman" w:cs="Times New Roman"/>
          <w:sz w:val="28"/>
          <w:szCs w:val="28"/>
          <w:lang w:eastAsia="ru-RU"/>
        </w:rPr>
        <w:t xml:space="preserve">Основные этапы разработки модифицированной шкалы на основе стандартной шкалы </w:t>
      </w:r>
      <w:r w:rsidR="000E19BC" w:rsidRPr="006270BA">
        <w:rPr>
          <w:rFonts w:ascii="Times New Roman" w:eastAsia="Times New Roman" w:hAnsi="Times New Roman" w:cs="Times New Roman"/>
          <w:sz w:val="28"/>
          <w:szCs w:val="28"/>
          <w:lang w:val="en-US" w:eastAsia="ru-RU"/>
        </w:rPr>
        <w:t>PEWS</w:t>
      </w:r>
      <w:r w:rsidR="000E19BC" w:rsidRPr="006270BA">
        <w:rPr>
          <w:rFonts w:ascii="Times New Roman" w:eastAsia="Times New Roman" w:hAnsi="Times New Roman" w:cs="Times New Roman"/>
          <w:sz w:val="28"/>
          <w:szCs w:val="28"/>
          <w:lang w:eastAsia="ru-RU"/>
        </w:rPr>
        <w:t xml:space="preserve"> представлены в таблице </w:t>
      </w:r>
      <w:r w:rsidRPr="006270BA">
        <w:rPr>
          <w:rFonts w:ascii="Times New Roman" w:eastAsia="Times New Roman" w:hAnsi="Times New Roman" w:cs="Times New Roman"/>
          <w:sz w:val="28"/>
          <w:szCs w:val="28"/>
          <w:lang w:eastAsia="ru-RU"/>
        </w:rPr>
        <w:t>6</w:t>
      </w:r>
      <w:r w:rsidR="000F5D5E">
        <w:rPr>
          <w:rFonts w:ascii="Times New Roman" w:eastAsia="Times New Roman" w:hAnsi="Times New Roman" w:cs="Times New Roman"/>
          <w:sz w:val="28"/>
          <w:szCs w:val="28"/>
          <w:lang w:eastAsia="ru-RU"/>
        </w:rPr>
        <w:t>2</w:t>
      </w:r>
      <w:r w:rsidR="000E19BC" w:rsidRPr="006270BA">
        <w:rPr>
          <w:rFonts w:ascii="Times New Roman" w:eastAsia="Times New Roman" w:hAnsi="Times New Roman" w:cs="Times New Roman"/>
          <w:sz w:val="28"/>
          <w:szCs w:val="28"/>
          <w:lang w:eastAsia="ru-RU"/>
        </w:rPr>
        <w:t>.</w:t>
      </w:r>
      <w:r w:rsidR="001017E7" w:rsidRPr="006270BA">
        <w:rPr>
          <w:rFonts w:ascii="Times New Roman" w:eastAsia="Times New Roman" w:hAnsi="Times New Roman" w:cs="Times New Roman"/>
          <w:sz w:val="28"/>
          <w:szCs w:val="28"/>
          <w:lang w:eastAsia="ru-RU"/>
        </w:rPr>
        <w:tab/>
      </w:r>
    </w:p>
    <w:p w14:paraId="7C3EC83C" w14:textId="39604D32" w:rsidR="00EB6D6E" w:rsidRDefault="00EB6D6E" w:rsidP="00A41B5A">
      <w:pPr>
        <w:spacing w:after="0"/>
        <w:jc w:val="both"/>
        <w:rPr>
          <w:rFonts w:ascii="Times New Roman" w:eastAsia="Times New Roman" w:hAnsi="Times New Roman" w:cs="Times New Roman"/>
          <w:sz w:val="28"/>
          <w:szCs w:val="28"/>
          <w:lang w:eastAsia="ru-RU"/>
        </w:rPr>
      </w:pPr>
    </w:p>
    <w:p w14:paraId="3E7E5606" w14:textId="0FB6FC60" w:rsidR="00FF03ED" w:rsidRDefault="00FF03ED" w:rsidP="00A41B5A">
      <w:pPr>
        <w:spacing w:after="0"/>
        <w:jc w:val="both"/>
        <w:rPr>
          <w:rFonts w:ascii="Times New Roman" w:eastAsia="Times New Roman" w:hAnsi="Times New Roman" w:cs="Times New Roman"/>
          <w:sz w:val="28"/>
          <w:szCs w:val="28"/>
          <w:lang w:eastAsia="ru-RU"/>
        </w:rPr>
      </w:pPr>
    </w:p>
    <w:p w14:paraId="79FC9A55" w14:textId="6AB99634" w:rsidR="00FF03ED" w:rsidRDefault="00FF03ED" w:rsidP="00A41B5A">
      <w:pPr>
        <w:spacing w:after="0"/>
        <w:jc w:val="both"/>
        <w:rPr>
          <w:rFonts w:ascii="Times New Roman" w:eastAsia="Times New Roman" w:hAnsi="Times New Roman" w:cs="Times New Roman"/>
          <w:sz w:val="28"/>
          <w:szCs w:val="28"/>
          <w:lang w:eastAsia="ru-RU"/>
        </w:rPr>
      </w:pPr>
    </w:p>
    <w:p w14:paraId="6CC4354F" w14:textId="3E3E1188" w:rsidR="00FF03ED" w:rsidRDefault="00FF03ED" w:rsidP="00A41B5A">
      <w:pPr>
        <w:spacing w:after="0"/>
        <w:jc w:val="both"/>
        <w:rPr>
          <w:rFonts w:ascii="Times New Roman" w:eastAsia="Times New Roman" w:hAnsi="Times New Roman" w:cs="Times New Roman"/>
          <w:sz w:val="28"/>
          <w:szCs w:val="28"/>
          <w:lang w:eastAsia="ru-RU"/>
        </w:rPr>
      </w:pPr>
    </w:p>
    <w:p w14:paraId="6E3375BB" w14:textId="47387348" w:rsidR="00FF03ED" w:rsidRDefault="00FF03ED" w:rsidP="00A41B5A">
      <w:pPr>
        <w:spacing w:after="0"/>
        <w:jc w:val="both"/>
        <w:rPr>
          <w:rFonts w:ascii="Times New Roman" w:eastAsia="Times New Roman" w:hAnsi="Times New Roman" w:cs="Times New Roman"/>
          <w:sz w:val="28"/>
          <w:szCs w:val="28"/>
          <w:lang w:eastAsia="ru-RU"/>
        </w:rPr>
      </w:pPr>
    </w:p>
    <w:p w14:paraId="5BAB5DCE" w14:textId="77777777" w:rsidR="00FF03ED" w:rsidRPr="006270BA" w:rsidRDefault="00FF03ED" w:rsidP="00A41B5A">
      <w:pPr>
        <w:spacing w:after="0"/>
        <w:jc w:val="both"/>
        <w:rPr>
          <w:rFonts w:ascii="Times New Roman" w:eastAsia="Times New Roman" w:hAnsi="Times New Roman" w:cs="Times New Roman"/>
          <w:sz w:val="28"/>
          <w:szCs w:val="28"/>
          <w:lang w:eastAsia="ru-RU"/>
        </w:rPr>
      </w:pPr>
    </w:p>
    <w:p w14:paraId="5580166F" w14:textId="6741830F" w:rsidR="00EB6D6E" w:rsidRDefault="00EB6D6E" w:rsidP="00A41B5A">
      <w:pPr>
        <w:spacing w:after="0"/>
        <w:jc w:val="both"/>
        <w:rPr>
          <w:rFonts w:ascii="Times New Roman" w:eastAsia="Times New Roman" w:hAnsi="Times New Roman" w:cs="Times New Roman"/>
          <w:sz w:val="28"/>
          <w:szCs w:val="28"/>
          <w:lang w:eastAsia="ru-RU"/>
        </w:rPr>
      </w:pPr>
      <w:r w:rsidRPr="006270BA">
        <w:rPr>
          <w:rFonts w:ascii="Times New Roman" w:eastAsia="Times New Roman" w:hAnsi="Times New Roman" w:cs="Times New Roman"/>
          <w:sz w:val="28"/>
          <w:szCs w:val="28"/>
          <w:lang w:eastAsia="ru-RU"/>
        </w:rPr>
        <w:lastRenderedPageBreak/>
        <w:t xml:space="preserve">Таблица </w:t>
      </w:r>
      <w:r w:rsidR="00037D0C" w:rsidRPr="006270BA">
        <w:rPr>
          <w:rFonts w:ascii="Times New Roman" w:eastAsia="Times New Roman" w:hAnsi="Times New Roman" w:cs="Times New Roman"/>
          <w:sz w:val="28"/>
          <w:szCs w:val="28"/>
          <w:lang w:eastAsia="ru-RU"/>
        </w:rPr>
        <w:t>6</w:t>
      </w:r>
      <w:r w:rsidR="000F5D5E">
        <w:rPr>
          <w:rFonts w:ascii="Times New Roman" w:eastAsia="Times New Roman" w:hAnsi="Times New Roman" w:cs="Times New Roman"/>
          <w:sz w:val="28"/>
          <w:szCs w:val="28"/>
          <w:lang w:eastAsia="ru-RU"/>
        </w:rPr>
        <w:t xml:space="preserve">2 </w:t>
      </w:r>
      <w:r w:rsidRPr="006270BA">
        <w:rPr>
          <w:rFonts w:ascii="Times New Roman" w:eastAsia="Times New Roman" w:hAnsi="Times New Roman" w:cs="Times New Roman"/>
          <w:sz w:val="28"/>
          <w:szCs w:val="28"/>
          <w:lang w:eastAsia="ru-RU"/>
        </w:rPr>
        <w:t>- Этапы формирования модифицированной шкалы PEWS</w:t>
      </w:r>
    </w:p>
    <w:p w14:paraId="5B317151" w14:textId="77777777" w:rsidR="00EB6D6E" w:rsidRPr="006270BA" w:rsidRDefault="00EB6D6E" w:rsidP="00A41B5A">
      <w:pPr>
        <w:spacing w:after="0"/>
        <w:jc w:val="both"/>
        <w:rPr>
          <w:rFonts w:ascii="Times New Roman" w:eastAsia="Times New Roman" w:hAnsi="Times New Roman" w:cs="Times New Roman"/>
          <w:sz w:val="28"/>
          <w:szCs w:val="28"/>
          <w:lang w:eastAsia="ru-RU"/>
        </w:rPr>
      </w:pPr>
    </w:p>
    <w:tbl>
      <w:tblPr>
        <w:tblStyle w:val="afc"/>
        <w:tblW w:w="0" w:type="auto"/>
        <w:tblLook w:val="04A0" w:firstRow="1" w:lastRow="0" w:firstColumn="1" w:lastColumn="0" w:noHBand="0" w:noVBand="1"/>
      </w:tblPr>
      <w:tblGrid>
        <w:gridCol w:w="2830"/>
        <w:gridCol w:w="3544"/>
        <w:gridCol w:w="3254"/>
      </w:tblGrid>
      <w:tr w:rsidR="00EB6D6E" w:rsidRPr="006270BA" w14:paraId="5D356225" w14:textId="77777777" w:rsidTr="00FF03ED">
        <w:tc>
          <w:tcPr>
            <w:tcW w:w="2830" w:type="dxa"/>
          </w:tcPr>
          <w:p w14:paraId="5E55CBF1" w14:textId="5D91383C" w:rsidR="00EB6D6E" w:rsidRPr="00FF03ED" w:rsidRDefault="00EB6D6E" w:rsidP="00EB6D6E">
            <w:pPr>
              <w:jc w:val="center"/>
              <w:rPr>
                <w:rFonts w:ascii="Times New Roman" w:eastAsia="Times New Roman" w:hAnsi="Times New Roman" w:cs="Times New Roman"/>
                <w:sz w:val="26"/>
                <w:szCs w:val="26"/>
                <w:lang w:eastAsia="ru-RU"/>
              </w:rPr>
            </w:pPr>
            <w:r w:rsidRPr="00FF03ED">
              <w:rPr>
                <w:rFonts w:ascii="Times New Roman" w:eastAsia="Times New Roman" w:hAnsi="Times New Roman" w:cs="Times New Roman"/>
                <w:sz w:val="26"/>
                <w:szCs w:val="26"/>
                <w:lang w:eastAsia="ru-RU"/>
              </w:rPr>
              <w:t>Этап</w:t>
            </w:r>
          </w:p>
        </w:tc>
        <w:tc>
          <w:tcPr>
            <w:tcW w:w="3544" w:type="dxa"/>
          </w:tcPr>
          <w:p w14:paraId="1C7DC394" w14:textId="3059F9DD" w:rsidR="00EB6D6E" w:rsidRPr="00FF03ED" w:rsidRDefault="00EB6D6E" w:rsidP="00EB6D6E">
            <w:pPr>
              <w:jc w:val="center"/>
              <w:rPr>
                <w:rFonts w:ascii="Times New Roman" w:eastAsia="Times New Roman" w:hAnsi="Times New Roman" w:cs="Times New Roman"/>
                <w:sz w:val="26"/>
                <w:szCs w:val="26"/>
                <w:lang w:eastAsia="ru-RU"/>
              </w:rPr>
            </w:pPr>
            <w:r w:rsidRPr="00FF03ED">
              <w:rPr>
                <w:rFonts w:ascii="Times New Roman" w:eastAsia="Times New Roman" w:hAnsi="Times New Roman" w:cs="Times New Roman"/>
                <w:sz w:val="26"/>
                <w:szCs w:val="26"/>
                <w:lang w:eastAsia="ru-RU"/>
              </w:rPr>
              <w:t>Метод</w:t>
            </w:r>
          </w:p>
        </w:tc>
        <w:tc>
          <w:tcPr>
            <w:tcW w:w="3254" w:type="dxa"/>
          </w:tcPr>
          <w:p w14:paraId="1FC4D53E" w14:textId="645295BD" w:rsidR="00EB6D6E" w:rsidRPr="00FF03ED" w:rsidRDefault="00EB6D6E" w:rsidP="00EB6D6E">
            <w:pPr>
              <w:jc w:val="center"/>
              <w:rPr>
                <w:rFonts w:ascii="Times New Roman" w:eastAsia="Times New Roman" w:hAnsi="Times New Roman" w:cs="Times New Roman"/>
                <w:sz w:val="26"/>
                <w:szCs w:val="26"/>
                <w:lang w:eastAsia="ru-RU"/>
              </w:rPr>
            </w:pPr>
            <w:r w:rsidRPr="00FF03ED">
              <w:rPr>
                <w:rFonts w:ascii="Times New Roman" w:eastAsia="Times New Roman" w:hAnsi="Times New Roman" w:cs="Times New Roman"/>
                <w:sz w:val="26"/>
                <w:szCs w:val="26"/>
                <w:lang w:eastAsia="ru-RU"/>
              </w:rPr>
              <w:t>Результат</w:t>
            </w:r>
          </w:p>
        </w:tc>
      </w:tr>
      <w:tr w:rsidR="009D0480" w:rsidRPr="006270BA" w14:paraId="28833333" w14:textId="77777777" w:rsidTr="00FF03ED">
        <w:trPr>
          <w:trHeight w:val="825"/>
        </w:trPr>
        <w:tc>
          <w:tcPr>
            <w:tcW w:w="2830" w:type="dxa"/>
            <w:tcBorders>
              <w:bottom w:val="single" w:sz="4" w:space="0" w:color="auto"/>
            </w:tcBorders>
          </w:tcPr>
          <w:p w14:paraId="64030F3D" w14:textId="595FA978" w:rsidR="009D0480" w:rsidRPr="00FF03ED" w:rsidRDefault="009D0480" w:rsidP="00A41B5A">
            <w:pPr>
              <w:jc w:val="both"/>
              <w:rPr>
                <w:rFonts w:ascii="Times New Roman" w:eastAsia="Times New Roman" w:hAnsi="Times New Roman" w:cs="Times New Roman"/>
                <w:sz w:val="26"/>
                <w:szCs w:val="26"/>
                <w:lang w:eastAsia="ru-RU"/>
              </w:rPr>
            </w:pPr>
            <w:r w:rsidRPr="00FF03ED">
              <w:rPr>
                <w:rFonts w:ascii="Times New Roman" w:eastAsia="Times New Roman" w:hAnsi="Times New Roman" w:cs="Times New Roman"/>
                <w:sz w:val="26"/>
                <w:szCs w:val="26"/>
                <w:lang w:eastAsia="ru-RU"/>
              </w:rPr>
              <w:t>Отбор кандидатов</w:t>
            </w:r>
          </w:p>
        </w:tc>
        <w:tc>
          <w:tcPr>
            <w:tcW w:w="3544" w:type="dxa"/>
            <w:tcBorders>
              <w:bottom w:val="single" w:sz="4" w:space="0" w:color="auto"/>
            </w:tcBorders>
          </w:tcPr>
          <w:p w14:paraId="646C8348" w14:textId="1EF65559" w:rsidR="009D0480" w:rsidRPr="00FF03ED" w:rsidRDefault="009D0480" w:rsidP="00A41B5A">
            <w:pPr>
              <w:jc w:val="both"/>
              <w:rPr>
                <w:rFonts w:ascii="Times New Roman" w:eastAsia="Times New Roman" w:hAnsi="Times New Roman" w:cs="Times New Roman"/>
                <w:sz w:val="26"/>
                <w:szCs w:val="26"/>
                <w:lang w:eastAsia="ru-RU"/>
              </w:rPr>
            </w:pPr>
            <w:r w:rsidRPr="00FF03ED">
              <w:rPr>
                <w:rFonts w:ascii="Times New Roman" w:eastAsia="Times New Roman" w:hAnsi="Times New Roman" w:cs="Times New Roman"/>
                <w:sz w:val="26"/>
                <w:szCs w:val="26"/>
                <w:lang w:eastAsia="ru-RU"/>
              </w:rPr>
              <w:t>Сравнительный статистический анализ</w:t>
            </w:r>
          </w:p>
        </w:tc>
        <w:tc>
          <w:tcPr>
            <w:tcW w:w="3254" w:type="dxa"/>
            <w:tcBorders>
              <w:bottom w:val="single" w:sz="4" w:space="0" w:color="auto"/>
            </w:tcBorders>
          </w:tcPr>
          <w:p w14:paraId="31F53F1E" w14:textId="343C5F5B" w:rsidR="009D0480" w:rsidRPr="00FF03ED" w:rsidRDefault="009D0480" w:rsidP="00A41B5A">
            <w:pPr>
              <w:jc w:val="both"/>
              <w:rPr>
                <w:rFonts w:ascii="Times New Roman" w:eastAsia="Times New Roman" w:hAnsi="Times New Roman" w:cs="Times New Roman"/>
                <w:sz w:val="26"/>
                <w:szCs w:val="26"/>
                <w:lang w:eastAsia="ru-RU"/>
              </w:rPr>
            </w:pPr>
            <w:r w:rsidRPr="00FF03ED">
              <w:rPr>
                <w:rFonts w:ascii="Times New Roman" w:eastAsia="Times New Roman" w:hAnsi="Times New Roman" w:cs="Times New Roman"/>
                <w:sz w:val="26"/>
                <w:szCs w:val="26"/>
                <w:lang w:eastAsia="ru-RU"/>
              </w:rPr>
              <w:t>Выделены потенциальные предикторы</w:t>
            </w:r>
          </w:p>
        </w:tc>
      </w:tr>
      <w:tr w:rsidR="00EB6D6E" w:rsidRPr="006270BA" w14:paraId="1B0136F0" w14:textId="77777777" w:rsidTr="00FF03ED">
        <w:tc>
          <w:tcPr>
            <w:tcW w:w="2830" w:type="dxa"/>
          </w:tcPr>
          <w:p w14:paraId="4C4FE213" w14:textId="4B2FF808" w:rsidR="00EB6D6E" w:rsidRPr="00FF03ED" w:rsidRDefault="00EB6D6E" w:rsidP="00A41B5A">
            <w:pPr>
              <w:jc w:val="both"/>
              <w:rPr>
                <w:rFonts w:ascii="Times New Roman" w:eastAsia="Times New Roman" w:hAnsi="Times New Roman" w:cs="Times New Roman"/>
                <w:sz w:val="26"/>
                <w:szCs w:val="26"/>
                <w:lang w:eastAsia="ru-RU"/>
              </w:rPr>
            </w:pPr>
            <w:r w:rsidRPr="00FF03ED">
              <w:rPr>
                <w:rFonts w:ascii="Times New Roman" w:eastAsia="Times New Roman" w:hAnsi="Times New Roman" w:cs="Times New Roman"/>
                <w:sz w:val="26"/>
                <w:szCs w:val="26"/>
                <w:lang w:eastAsia="ru-RU"/>
              </w:rPr>
              <w:t>Оценка связи</w:t>
            </w:r>
          </w:p>
        </w:tc>
        <w:tc>
          <w:tcPr>
            <w:tcW w:w="3544" w:type="dxa"/>
          </w:tcPr>
          <w:p w14:paraId="2FA0D5BC" w14:textId="557BF8DB" w:rsidR="00EB6D6E" w:rsidRPr="00FF03ED" w:rsidRDefault="000E19BC" w:rsidP="00A41B5A">
            <w:pPr>
              <w:jc w:val="both"/>
              <w:rPr>
                <w:rFonts w:ascii="Times New Roman" w:eastAsia="Times New Roman" w:hAnsi="Times New Roman" w:cs="Times New Roman"/>
                <w:sz w:val="26"/>
                <w:szCs w:val="26"/>
                <w:lang w:eastAsia="ru-RU"/>
              </w:rPr>
            </w:pPr>
            <w:r w:rsidRPr="00FF03ED">
              <w:rPr>
                <w:rFonts w:ascii="Times New Roman" w:eastAsia="Times New Roman" w:hAnsi="Times New Roman" w:cs="Times New Roman"/>
                <w:sz w:val="26"/>
                <w:szCs w:val="26"/>
                <w:lang w:eastAsia="ru-RU"/>
              </w:rPr>
              <w:t>Однофакторный логистический регрессионный анализ</w:t>
            </w:r>
          </w:p>
        </w:tc>
        <w:tc>
          <w:tcPr>
            <w:tcW w:w="3254" w:type="dxa"/>
          </w:tcPr>
          <w:p w14:paraId="4834572D" w14:textId="0487928B" w:rsidR="00EB6D6E" w:rsidRPr="00FF03ED" w:rsidRDefault="00EB6D6E" w:rsidP="00A41B5A">
            <w:pPr>
              <w:jc w:val="both"/>
              <w:rPr>
                <w:rFonts w:ascii="Times New Roman" w:eastAsia="Times New Roman" w:hAnsi="Times New Roman" w:cs="Times New Roman"/>
                <w:sz w:val="26"/>
                <w:szCs w:val="26"/>
                <w:lang w:eastAsia="ru-RU"/>
              </w:rPr>
            </w:pPr>
            <w:r w:rsidRPr="00FF03ED">
              <w:rPr>
                <w:rFonts w:ascii="Times New Roman" w:eastAsia="Times New Roman" w:hAnsi="Times New Roman" w:cs="Times New Roman"/>
                <w:sz w:val="26"/>
                <w:szCs w:val="26"/>
                <w:lang w:eastAsia="ru-RU"/>
              </w:rPr>
              <w:t>Выявлены ассоциированные факторы</w:t>
            </w:r>
          </w:p>
        </w:tc>
      </w:tr>
      <w:tr w:rsidR="00EB6D6E" w:rsidRPr="006270BA" w14:paraId="71517955" w14:textId="77777777" w:rsidTr="00FF03ED">
        <w:tc>
          <w:tcPr>
            <w:tcW w:w="2830" w:type="dxa"/>
          </w:tcPr>
          <w:p w14:paraId="18A543A5" w14:textId="756847B5" w:rsidR="00EB6D6E" w:rsidRPr="00FF03ED" w:rsidRDefault="00EB6D6E" w:rsidP="00A41B5A">
            <w:pPr>
              <w:jc w:val="both"/>
              <w:rPr>
                <w:rFonts w:ascii="Times New Roman" w:eastAsia="Times New Roman" w:hAnsi="Times New Roman" w:cs="Times New Roman"/>
                <w:sz w:val="26"/>
                <w:szCs w:val="26"/>
                <w:lang w:eastAsia="ru-RU"/>
              </w:rPr>
            </w:pPr>
            <w:r w:rsidRPr="00FF03ED">
              <w:rPr>
                <w:rFonts w:ascii="Times New Roman" w:eastAsia="Times New Roman" w:hAnsi="Times New Roman" w:cs="Times New Roman"/>
                <w:sz w:val="26"/>
                <w:szCs w:val="26"/>
                <w:lang w:eastAsia="ru-RU"/>
              </w:rPr>
              <w:t>Выявление независимых факторов</w:t>
            </w:r>
          </w:p>
        </w:tc>
        <w:tc>
          <w:tcPr>
            <w:tcW w:w="3544" w:type="dxa"/>
          </w:tcPr>
          <w:p w14:paraId="1720DC19" w14:textId="029D2518" w:rsidR="00EB6D6E" w:rsidRPr="00FF03ED" w:rsidRDefault="000E19BC" w:rsidP="00A41B5A">
            <w:pPr>
              <w:jc w:val="both"/>
              <w:rPr>
                <w:rFonts w:ascii="Times New Roman" w:eastAsia="Times New Roman" w:hAnsi="Times New Roman" w:cs="Times New Roman"/>
                <w:sz w:val="26"/>
                <w:szCs w:val="26"/>
                <w:lang w:eastAsia="ru-RU"/>
              </w:rPr>
            </w:pPr>
            <w:r w:rsidRPr="00FF03ED">
              <w:rPr>
                <w:rFonts w:ascii="Times New Roman" w:eastAsia="Times New Roman" w:hAnsi="Times New Roman" w:cs="Times New Roman"/>
                <w:sz w:val="26"/>
                <w:szCs w:val="26"/>
                <w:lang w:eastAsia="ru-RU"/>
              </w:rPr>
              <w:t>Многофакторный логистический регрессионный анализ</w:t>
            </w:r>
          </w:p>
        </w:tc>
        <w:tc>
          <w:tcPr>
            <w:tcW w:w="3254" w:type="dxa"/>
          </w:tcPr>
          <w:p w14:paraId="62A865AD" w14:textId="5CC51B40" w:rsidR="00EB6D6E" w:rsidRPr="00FF03ED" w:rsidRDefault="00EB6D6E" w:rsidP="00A41B5A">
            <w:pPr>
              <w:jc w:val="both"/>
              <w:rPr>
                <w:rFonts w:ascii="Times New Roman" w:eastAsia="Times New Roman" w:hAnsi="Times New Roman" w:cs="Times New Roman"/>
                <w:sz w:val="26"/>
                <w:szCs w:val="26"/>
                <w:lang w:eastAsia="ru-RU"/>
              </w:rPr>
            </w:pPr>
            <w:r w:rsidRPr="00FF03ED">
              <w:rPr>
                <w:rFonts w:ascii="Times New Roman" w:eastAsia="Times New Roman" w:hAnsi="Times New Roman" w:cs="Times New Roman"/>
                <w:sz w:val="26"/>
                <w:szCs w:val="26"/>
                <w:lang w:eastAsia="ru-RU"/>
              </w:rPr>
              <w:t>Определены ключевые предикторы</w:t>
            </w:r>
          </w:p>
        </w:tc>
      </w:tr>
      <w:tr w:rsidR="00EB6D6E" w:rsidRPr="006270BA" w14:paraId="4AD15781" w14:textId="77777777" w:rsidTr="00FF03ED">
        <w:tc>
          <w:tcPr>
            <w:tcW w:w="2830" w:type="dxa"/>
          </w:tcPr>
          <w:p w14:paraId="5DA8A9C3" w14:textId="438FC82E" w:rsidR="00EB6D6E" w:rsidRPr="00FF03ED" w:rsidRDefault="00EB6D6E" w:rsidP="00A41B5A">
            <w:pPr>
              <w:jc w:val="both"/>
              <w:rPr>
                <w:rFonts w:ascii="Times New Roman" w:eastAsia="Times New Roman" w:hAnsi="Times New Roman" w:cs="Times New Roman"/>
                <w:sz w:val="26"/>
                <w:szCs w:val="26"/>
                <w:lang w:eastAsia="ru-RU"/>
              </w:rPr>
            </w:pPr>
            <w:r w:rsidRPr="00FF03ED">
              <w:rPr>
                <w:rFonts w:ascii="Times New Roman" w:eastAsia="Times New Roman" w:hAnsi="Times New Roman" w:cs="Times New Roman"/>
                <w:sz w:val="26"/>
                <w:szCs w:val="26"/>
                <w:lang w:eastAsia="ru-RU"/>
              </w:rPr>
              <w:t>Определение порогов</w:t>
            </w:r>
          </w:p>
        </w:tc>
        <w:tc>
          <w:tcPr>
            <w:tcW w:w="3544" w:type="dxa"/>
          </w:tcPr>
          <w:p w14:paraId="2A858FA8" w14:textId="0B4D4B98" w:rsidR="00EB6D6E" w:rsidRPr="00FF03ED" w:rsidRDefault="00EB6D6E" w:rsidP="00A41B5A">
            <w:pPr>
              <w:jc w:val="both"/>
              <w:rPr>
                <w:rFonts w:ascii="Times New Roman" w:eastAsia="Times New Roman" w:hAnsi="Times New Roman" w:cs="Times New Roman"/>
                <w:sz w:val="26"/>
                <w:szCs w:val="26"/>
                <w:lang w:eastAsia="ru-RU"/>
              </w:rPr>
            </w:pPr>
            <w:r w:rsidRPr="00FF03ED">
              <w:rPr>
                <w:rFonts w:ascii="Times New Roman" w:eastAsia="Times New Roman" w:hAnsi="Times New Roman" w:cs="Times New Roman"/>
                <w:sz w:val="26"/>
                <w:szCs w:val="26"/>
                <w:lang w:eastAsia="ru-RU"/>
              </w:rPr>
              <w:t>ROC анализ</w:t>
            </w:r>
          </w:p>
        </w:tc>
        <w:tc>
          <w:tcPr>
            <w:tcW w:w="3254" w:type="dxa"/>
          </w:tcPr>
          <w:p w14:paraId="60E4F67F" w14:textId="5DCC58FB" w:rsidR="00EB6D6E" w:rsidRPr="00FF03ED" w:rsidRDefault="00EB6D6E" w:rsidP="00A41B5A">
            <w:pPr>
              <w:jc w:val="both"/>
              <w:rPr>
                <w:rFonts w:ascii="Times New Roman" w:eastAsia="Times New Roman" w:hAnsi="Times New Roman" w:cs="Times New Roman"/>
                <w:sz w:val="26"/>
                <w:szCs w:val="26"/>
                <w:lang w:eastAsia="ru-RU"/>
              </w:rPr>
            </w:pPr>
            <w:r w:rsidRPr="00FF03ED">
              <w:rPr>
                <w:rFonts w:ascii="Times New Roman" w:eastAsia="Times New Roman" w:hAnsi="Times New Roman" w:cs="Times New Roman"/>
                <w:sz w:val="26"/>
                <w:szCs w:val="26"/>
                <w:lang w:eastAsia="ru-RU"/>
              </w:rPr>
              <w:t>Установлены cut-off</w:t>
            </w:r>
          </w:p>
        </w:tc>
      </w:tr>
      <w:tr w:rsidR="00EB6D6E" w:rsidRPr="006270BA" w14:paraId="736F49D0" w14:textId="77777777" w:rsidTr="00FF03ED">
        <w:tc>
          <w:tcPr>
            <w:tcW w:w="2830" w:type="dxa"/>
          </w:tcPr>
          <w:p w14:paraId="5C16C2E2" w14:textId="453826C5" w:rsidR="00EB6D6E" w:rsidRPr="00FF03ED" w:rsidRDefault="00EB6D6E" w:rsidP="00A41B5A">
            <w:pPr>
              <w:jc w:val="both"/>
              <w:rPr>
                <w:rFonts w:ascii="Times New Roman" w:eastAsia="Times New Roman" w:hAnsi="Times New Roman" w:cs="Times New Roman"/>
                <w:sz w:val="26"/>
                <w:szCs w:val="26"/>
                <w:lang w:eastAsia="ru-RU"/>
              </w:rPr>
            </w:pPr>
            <w:r w:rsidRPr="00FF03ED">
              <w:rPr>
                <w:rFonts w:ascii="Times New Roman" w:eastAsia="Times New Roman" w:hAnsi="Times New Roman" w:cs="Times New Roman"/>
                <w:sz w:val="26"/>
                <w:szCs w:val="26"/>
                <w:lang w:eastAsia="ru-RU"/>
              </w:rPr>
              <w:t>Формирование шкалы</w:t>
            </w:r>
          </w:p>
        </w:tc>
        <w:tc>
          <w:tcPr>
            <w:tcW w:w="3544" w:type="dxa"/>
          </w:tcPr>
          <w:p w14:paraId="703F3BD4" w14:textId="43F9646B" w:rsidR="00EB6D6E" w:rsidRPr="00FF03ED" w:rsidRDefault="00EB6D6E" w:rsidP="00EB6D6E">
            <w:pPr>
              <w:rPr>
                <w:rFonts w:ascii="Times New Roman" w:eastAsia="Times New Roman" w:hAnsi="Times New Roman" w:cs="Times New Roman"/>
                <w:sz w:val="26"/>
                <w:szCs w:val="26"/>
                <w:lang w:eastAsia="ru-RU"/>
              </w:rPr>
            </w:pPr>
            <w:r w:rsidRPr="00FF03ED">
              <w:rPr>
                <w:rFonts w:ascii="Times New Roman" w:eastAsia="Times New Roman" w:hAnsi="Times New Roman" w:cs="Times New Roman"/>
                <w:sz w:val="26"/>
                <w:szCs w:val="26"/>
                <w:lang w:eastAsia="ru-RU"/>
              </w:rPr>
              <w:t>Анализ частоты осложнений</w:t>
            </w:r>
          </w:p>
        </w:tc>
        <w:tc>
          <w:tcPr>
            <w:tcW w:w="3254" w:type="dxa"/>
          </w:tcPr>
          <w:p w14:paraId="44E72B27" w14:textId="5EB23E08" w:rsidR="00EB6D6E" w:rsidRPr="00FF03ED" w:rsidRDefault="00EB6D6E" w:rsidP="00A41B5A">
            <w:pPr>
              <w:jc w:val="both"/>
              <w:rPr>
                <w:rFonts w:ascii="Times New Roman" w:eastAsia="Times New Roman" w:hAnsi="Times New Roman" w:cs="Times New Roman"/>
                <w:sz w:val="26"/>
                <w:szCs w:val="26"/>
                <w:lang w:eastAsia="ru-RU"/>
              </w:rPr>
            </w:pPr>
            <w:r w:rsidRPr="00FF03ED">
              <w:rPr>
                <w:rFonts w:ascii="Times New Roman" w:eastAsia="Times New Roman" w:hAnsi="Times New Roman" w:cs="Times New Roman"/>
                <w:sz w:val="26"/>
                <w:szCs w:val="26"/>
                <w:lang w:eastAsia="ru-RU"/>
              </w:rPr>
              <w:t>Определены баллы</w:t>
            </w:r>
          </w:p>
        </w:tc>
      </w:tr>
    </w:tbl>
    <w:p w14:paraId="1860B3F0" w14:textId="77777777" w:rsidR="00DC211C" w:rsidRPr="006270BA" w:rsidRDefault="00D90D00" w:rsidP="00A41B5A">
      <w:pPr>
        <w:spacing w:after="0"/>
        <w:jc w:val="both"/>
        <w:rPr>
          <w:rFonts w:ascii="Times New Roman" w:eastAsia="Times New Roman" w:hAnsi="Times New Roman" w:cs="Times New Roman"/>
          <w:sz w:val="28"/>
          <w:szCs w:val="28"/>
          <w:lang w:eastAsia="ru-RU"/>
        </w:rPr>
      </w:pPr>
      <w:r w:rsidRPr="006270BA">
        <w:rPr>
          <w:rFonts w:ascii="Times New Roman" w:eastAsia="Times New Roman" w:hAnsi="Times New Roman" w:cs="Times New Roman"/>
          <w:sz w:val="28"/>
          <w:szCs w:val="28"/>
          <w:lang w:eastAsia="ru-RU"/>
        </w:rPr>
        <w:tab/>
      </w:r>
    </w:p>
    <w:p w14:paraId="3E4F4DDA" w14:textId="50E3C9DD" w:rsidR="00D90D00" w:rsidRPr="006270BA" w:rsidRDefault="00DC211C" w:rsidP="00A41B5A">
      <w:pPr>
        <w:spacing w:after="0"/>
        <w:jc w:val="both"/>
        <w:rPr>
          <w:rFonts w:ascii="Times New Roman" w:eastAsia="Times New Roman" w:hAnsi="Times New Roman" w:cs="Times New Roman"/>
          <w:sz w:val="28"/>
          <w:szCs w:val="28"/>
          <w:lang w:eastAsia="ru-RU"/>
        </w:rPr>
      </w:pPr>
      <w:r w:rsidRPr="006270BA">
        <w:rPr>
          <w:rFonts w:ascii="Times New Roman" w:eastAsia="Times New Roman" w:hAnsi="Times New Roman" w:cs="Times New Roman"/>
          <w:sz w:val="28"/>
          <w:szCs w:val="28"/>
          <w:lang w:eastAsia="ru-RU"/>
        </w:rPr>
        <w:tab/>
      </w:r>
      <w:r w:rsidR="00D90D00" w:rsidRPr="006270BA">
        <w:rPr>
          <w:rFonts w:ascii="Times New Roman" w:eastAsia="Times New Roman" w:hAnsi="Times New Roman" w:cs="Times New Roman"/>
          <w:sz w:val="28"/>
          <w:szCs w:val="28"/>
          <w:lang w:eastAsia="ru-RU"/>
        </w:rPr>
        <w:t>На основании проведённого ретроспективного анализа клинико-лабораторных данных были определены показатели, потенциально ассоциированные с развитием органной дисфункции. Отбор переменных осуществлялся с учётом их клинической значимости, частоты встречаемости, а также результатов сравнительного статистического анализа. Дополнительно учитывались показатели, продемонстрировавшие статистически значимую динамику при парных сравнениях, что позволило обеспечить комплексный подход к формированию набора потенциальных предикторов.</w:t>
      </w:r>
    </w:p>
    <w:p w14:paraId="4F758317" w14:textId="65262392" w:rsidR="00A41B5A" w:rsidRPr="006270BA" w:rsidRDefault="00A41B5A" w:rsidP="00A41B5A">
      <w:pPr>
        <w:spacing w:after="0"/>
        <w:jc w:val="both"/>
        <w:rPr>
          <w:rFonts w:ascii="Times New Roman" w:eastAsia="Times New Roman" w:hAnsi="Times New Roman" w:cs="Times New Roman"/>
          <w:sz w:val="28"/>
          <w:szCs w:val="28"/>
          <w:lang w:eastAsia="ru-RU"/>
        </w:rPr>
      </w:pPr>
      <w:r w:rsidRPr="006270BA">
        <w:rPr>
          <w:rFonts w:ascii="Times New Roman" w:eastAsia="Times New Roman" w:hAnsi="Times New Roman" w:cs="Times New Roman"/>
          <w:sz w:val="28"/>
          <w:szCs w:val="28"/>
          <w:lang w:eastAsia="ru-RU"/>
        </w:rPr>
        <w:tab/>
      </w:r>
      <w:r w:rsidR="00D90D00" w:rsidRPr="006270BA">
        <w:rPr>
          <w:rFonts w:ascii="Times New Roman" w:eastAsia="Times New Roman" w:hAnsi="Times New Roman" w:cs="Times New Roman"/>
          <w:sz w:val="28"/>
          <w:szCs w:val="28"/>
          <w:lang w:eastAsia="ru-RU"/>
        </w:rPr>
        <w:t xml:space="preserve">На следующем этапе была проведена оценка связи отобранных показателей с развитием органной дисфункции с использованием однофакторного логистического регрессионного анализа (таблица </w:t>
      </w:r>
      <w:r w:rsidR="00037D0C" w:rsidRPr="006270BA">
        <w:rPr>
          <w:rFonts w:ascii="Times New Roman" w:eastAsia="Times New Roman" w:hAnsi="Times New Roman" w:cs="Times New Roman"/>
          <w:sz w:val="28"/>
          <w:szCs w:val="28"/>
          <w:lang w:eastAsia="ru-RU"/>
        </w:rPr>
        <w:t>6</w:t>
      </w:r>
      <w:r w:rsidR="00883285" w:rsidRPr="006270BA">
        <w:rPr>
          <w:rFonts w:ascii="Times New Roman" w:eastAsia="Times New Roman" w:hAnsi="Times New Roman" w:cs="Times New Roman"/>
          <w:sz w:val="28"/>
          <w:szCs w:val="28"/>
          <w:lang w:eastAsia="ru-RU"/>
        </w:rPr>
        <w:t>5</w:t>
      </w:r>
      <w:r w:rsidR="00D90D00" w:rsidRPr="006270BA">
        <w:rPr>
          <w:rFonts w:ascii="Times New Roman" w:eastAsia="Times New Roman" w:hAnsi="Times New Roman" w:cs="Times New Roman"/>
          <w:sz w:val="28"/>
          <w:szCs w:val="28"/>
          <w:lang w:eastAsia="ru-RU"/>
        </w:rPr>
        <w:t xml:space="preserve">). В качестве предикторов использовались значения показателей, зарегистрированные за сутки до перевода пациентов в </w:t>
      </w:r>
      <w:r w:rsidR="008F7B01">
        <w:rPr>
          <w:rFonts w:ascii="Times New Roman" w:hAnsi="Times New Roman" w:cs="Times New Roman"/>
          <w:sz w:val="28"/>
          <w:szCs w:val="28"/>
        </w:rPr>
        <w:t>отделение реанимации и интенсивной терапии</w:t>
      </w:r>
      <w:r w:rsidR="00D90D00" w:rsidRPr="006270BA">
        <w:rPr>
          <w:rFonts w:ascii="Times New Roman" w:eastAsia="Times New Roman" w:hAnsi="Times New Roman" w:cs="Times New Roman"/>
          <w:sz w:val="28"/>
          <w:szCs w:val="28"/>
          <w:lang w:eastAsia="ru-RU"/>
        </w:rPr>
        <w:t>, что позволило оценить их прогностическую значимость в отношении последующего клинического ухудшения.</w:t>
      </w:r>
    </w:p>
    <w:p w14:paraId="5E9C57E6" w14:textId="77777777" w:rsidR="00D90D00" w:rsidRPr="006270BA" w:rsidRDefault="00D90D00" w:rsidP="00A41B5A">
      <w:pPr>
        <w:spacing w:after="0"/>
        <w:jc w:val="both"/>
        <w:rPr>
          <w:rFonts w:ascii="Times New Roman" w:eastAsia="Times New Roman" w:hAnsi="Times New Roman" w:cs="Times New Roman"/>
          <w:sz w:val="28"/>
          <w:szCs w:val="28"/>
          <w:lang w:eastAsia="ru-RU"/>
        </w:rPr>
      </w:pPr>
    </w:p>
    <w:p w14:paraId="3DB57768" w14:textId="5D33531B" w:rsidR="00B4016A" w:rsidRPr="006270BA" w:rsidRDefault="00B4016A" w:rsidP="001017E7">
      <w:pPr>
        <w:spacing w:after="0"/>
        <w:jc w:val="both"/>
        <w:rPr>
          <w:rFonts w:ascii="Times New Roman" w:eastAsia="Times New Roman" w:hAnsi="Times New Roman" w:cs="Times New Roman"/>
          <w:sz w:val="28"/>
          <w:szCs w:val="28"/>
          <w:lang w:eastAsia="ru-RU"/>
        </w:rPr>
      </w:pPr>
      <w:r w:rsidRPr="006270BA">
        <w:rPr>
          <w:rFonts w:ascii="Times New Roman" w:eastAsia="Times New Roman" w:hAnsi="Times New Roman" w:cs="Times New Roman"/>
          <w:sz w:val="28"/>
          <w:szCs w:val="28"/>
          <w:lang w:eastAsia="ru-RU"/>
        </w:rPr>
        <w:t xml:space="preserve">Таблица </w:t>
      </w:r>
      <w:r w:rsidR="00037D0C" w:rsidRPr="006270BA">
        <w:rPr>
          <w:rFonts w:ascii="Times New Roman" w:eastAsia="Times New Roman" w:hAnsi="Times New Roman" w:cs="Times New Roman"/>
          <w:sz w:val="28"/>
          <w:szCs w:val="28"/>
          <w:lang w:eastAsia="ru-RU"/>
        </w:rPr>
        <w:t>6</w:t>
      </w:r>
      <w:r w:rsidR="000F5D5E">
        <w:rPr>
          <w:rFonts w:ascii="Times New Roman" w:eastAsia="Times New Roman" w:hAnsi="Times New Roman" w:cs="Times New Roman"/>
          <w:sz w:val="28"/>
          <w:szCs w:val="28"/>
          <w:lang w:eastAsia="ru-RU"/>
        </w:rPr>
        <w:t>3</w:t>
      </w:r>
      <w:r w:rsidRPr="006270BA">
        <w:rPr>
          <w:rFonts w:ascii="Times New Roman" w:eastAsia="Times New Roman" w:hAnsi="Times New Roman" w:cs="Times New Roman"/>
          <w:sz w:val="28"/>
          <w:szCs w:val="28"/>
          <w:lang w:eastAsia="ru-RU"/>
        </w:rPr>
        <w:t xml:space="preserve"> - Результаты однофакторного логистического регрессионного анализа</w:t>
      </w:r>
    </w:p>
    <w:p w14:paraId="2A67FA1B" w14:textId="77777777" w:rsidR="00EE1DA0" w:rsidRPr="006270BA" w:rsidRDefault="00EE1DA0" w:rsidP="001017E7">
      <w:pPr>
        <w:spacing w:after="0"/>
        <w:jc w:val="both"/>
        <w:rPr>
          <w:rFonts w:ascii="Times New Roman" w:eastAsia="Times New Roman" w:hAnsi="Times New Roman" w:cs="Times New Roman"/>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0"/>
        <w:gridCol w:w="1490"/>
        <w:gridCol w:w="1402"/>
        <w:gridCol w:w="1860"/>
        <w:gridCol w:w="1094"/>
      </w:tblGrid>
      <w:tr w:rsidR="008D14C1" w:rsidRPr="006270BA" w14:paraId="0B06B3AE" w14:textId="77777777" w:rsidTr="00237796">
        <w:trPr>
          <w:trHeight w:val="322"/>
        </w:trPr>
        <w:tc>
          <w:tcPr>
            <w:tcW w:w="3530" w:type="dxa"/>
          </w:tcPr>
          <w:p w14:paraId="4D413969" w14:textId="6A3D16F3" w:rsidR="008D14C1" w:rsidRPr="006270BA" w:rsidRDefault="008D14C1" w:rsidP="000E4896">
            <w:pPr>
              <w:spacing w:after="0"/>
              <w:jc w:val="center"/>
              <w:rPr>
                <w:rFonts w:ascii="Times New Roman" w:eastAsia="Times New Roman" w:hAnsi="Times New Roman" w:cs="Times New Roman"/>
                <w:sz w:val="28"/>
                <w:szCs w:val="28"/>
                <w:lang w:eastAsia="ru-RU"/>
              </w:rPr>
            </w:pPr>
            <w:r w:rsidRPr="006270BA">
              <w:rPr>
                <w:rFonts w:ascii="Times New Roman" w:eastAsia="Times New Roman" w:hAnsi="Times New Roman" w:cs="Times New Roman"/>
                <w:sz w:val="28"/>
                <w:szCs w:val="28"/>
                <w:lang w:eastAsia="ru-RU"/>
              </w:rPr>
              <w:t>Показатель</w:t>
            </w:r>
          </w:p>
        </w:tc>
        <w:tc>
          <w:tcPr>
            <w:tcW w:w="1490" w:type="dxa"/>
          </w:tcPr>
          <w:p w14:paraId="5A443DDF" w14:textId="62FB0E54" w:rsidR="008D14C1" w:rsidRPr="006270BA" w:rsidRDefault="008D14C1" w:rsidP="000E4896">
            <w:pPr>
              <w:spacing w:after="0"/>
              <w:jc w:val="center"/>
              <w:rPr>
                <w:rFonts w:ascii="Times New Roman" w:eastAsia="Times New Roman" w:hAnsi="Times New Roman" w:cs="Times New Roman"/>
                <w:sz w:val="28"/>
                <w:szCs w:val="28"/>
                <w:lang w:eastAsia="ru-RU"/>
              </w:rPr>
            </w:pPr>
            <w:r w:rsidRPr="006270BA">
              <w:rPr>
                <w:rFonts w:ascii="Times New Roman" w:eastAsia="Times New Roman" w:hAnsi="Times New Roman" w:cs="Times New Roman"/>
                <w:sz w:val="28"/>
                <w:szCs w:val="28"/>
                <w:lang w:eastAsia="ru-RU"/>
              </w:rPr>
              <w:t>β</w:t>
            </w:r>
          </w:p>
        </w:tc>
        <w:tc>
          <w:tcPr>
            <w:tcW w:w="1402" w:type="dxa"/>
          </w:tcPr>
          <w:p w14:paraId="1CB115DF" w14:textId="37DED206" w:rsidR="008D14C1" w:rsidRPr="006270BA" w:rsidRDefault="008D14C1" w:rsidP="000E4896">
            <w:pPr>
              <w:spacing w:after="0"/>
              <w:jc w:val="center"/>
              <w:rPr>
                <w:rFonts w:ascii="Times New Roman" w:eastAsia="Times New Roman" w:hAnsi="Times New Roman" w:cs="Times New Roman"/>
                <w:sz w:val="28"/>
                <w:szCs w:val="28"/>
                <w:lang w:eastAsia="ru-RU"/>
              </w:rPr>
            </w:pPr>
            <w:r w:rsidRPr="006270BA">
              <w:rPr>
                <w:rFonts w:ascii="Times New Roman" w:eastAsia="Times New Roman" w:hAnsi="Times New Roman" w:cs="Times New Roman"/>
                <w:sz w:val="28"/>
                <w:szCs w:val="28"/>
                <w:lang w:eastAsia="ru-RU"/>
              </w:rPr>
              <w:t>O</w:t>
            </w:r>
            <w:r w:rsidR="00993902" w:rsidRPr="006270BA">
              <w:rPr>
                <w:rFonts w:ascii="Times New Roman" w:eastAsia="Times New Roman" w:hAnsi="Times New Roman" w:cs="Times New Roman"/>
                <w:sz w:val="28"/>
                <w:szCs w:val="28"/>
                <w:lang w:eastAsia="ru-RU"/>
              </w:rPr>
              <w:t>Ш</w:t>
            </w:r>
          </w:p>
        </w:tc>
        <w:tc>
          <w:tcPr>
            <w:tcW w:w="1860" w:type="dxa"/>
          </w:tcPr>
          <w:p w14:paraId="50A0BF0A" w14:textId="4C8431F5" w:rsidR="008D14C1" w:rsidRPr="006270BA" w:rsidRDefault="008D14C1" w:rsidP="000E4896">
            <w:pPr>
              <w:spacing w:after="0"/>
              <w:jc w:val="center"/>
              <w:rPr>
                <w:rFonts w:ascii="Times New Roman" w:eastAsia="Times New Roman" w:hAnsi="Times New Roman" w:cs="Times New Roman"/>
                <w:sz w:val="28"/>
                <w:szCs w:val="28"/>
                <w:lang w:eastAsia="ru-RU"/>
              </w:rPr>
            </w:pPr>
            <w:r w:rsidRPr="006270BA">
              <w:rPr>
                <w:rFonts w:ascii="Times New Roman" w:eastAsia="Times New Roman" w:hAnsi="Times New Roman" w:cs="Times New Roman"/>
                <w:sz w:val="28"/>
                <w:szCs w:val="28"/>
                <w:lang w:eastAsia="ru-RU"/>
              </w:rPr>
              <w:t>95% ДИ</w:t>
            </w:r>
          </w:p>
        </w:tc>
        <w:tc>
          <w:tcPr>
            <w:tcW w:w="1094" w:type="dxa"/>
          </w:tcPr>
          <w:p w14:paraId="41CDB0DC" w14:textId="4DBFCF58" w:rsidR="008D14C1" w:rsidRPr="006270BA" w:rsidRDefault="008D14C1" w:rsidP="000E4896">
            <w:pPr>
              <w:spacing w:after="0"/>
              <w:jc w:val="center"/>
              <w:rPr>
                <w:rFonts w:ascii="Times New Roman" w:eastAsia="Times New Roman" w:hAnsi="Times New Roman" w:cs="Times New Roman"/>
                <w:sz w:val="28"/>
                <w:szCs w:val="28"/>
                <w:lang w:eastAsia="ru-RU"/>
              </w:rPr>
            </w:pPr>
            <w:r w:rsidRPr="006270BA">
              <w:rPr>
                <w:rFonts w:ascii="Times New Roman" w:eastAsia="Times New Roman" w:hAnsi="Times New Roman" w:cs="Times New Roman"/>
                <w:sz w:val="28"/>
                <w:szCs w:val="28"/>
                <w:lang w:eastAsia="ru-RU"/>
              </w:rPr>
              <w:t>p</w:t>
            </w:r>
          </w:p>
        </w:tc>
      </w:tr>
      <w:tr w:rsidR="000F5D5E" w:rsidRPr="006270BA" w14:paraId="616C2DD0" w14:textId="77777777" w:rsidTr="00237796">
        <w:trPr>
          <w:trHeight w:val="322"/>
        </w:trPr>
        <w:tc>
          <w:tcPr>
            <w:tcW w:w="3530" w:type="dxa"/>
          </w:tcPr>
          <w:p w14:paraId="077F6E50" w14:textId="0E266B98" w:rsidR="000F5D5E" w:rsidRPr="00FF03ED" w:rsidRDefault="000F5D5E" w:rsidP="000E4896">
            <w:pPr>
              <w:spacing w:after="0"/>
              <w:jc w:val="center"/>
              <w:rPr>
                <w:rFonts w:ascii="Times New Roman" w:eastAsia="Times New Roman" w:hAnsi="Times New Roman" w:cs="Times New Roman"/>
                <w:sz w:val="24"/>
                <w:szCs w:val="24"/>
                <w:lang w:eastAsia="ru-RU"/>
              </w:rPr>
            </w:pPr>
            <w:r w:rsidRPr="00FF03ED">
              <w:rPr>
                <w:rFonts w:ascii="Times New Roman" w:eastAsia="Times New Roman" w:hAnsi="Times New Roman" w:cs="Times New Roman"/>
                <w:sz w:val="24"/>
                <w:szCs w:val="24"/>
                <w:lang w:eastAsia="ru-RU"/>
              </w:rPr>
              <w:t>1</w:t>
            </w:r>
          </w:p>
        </w:tc>
        <w:tc>
          <w:tcPr>
            <w:tcW w:w="1490" w:type="dxa"/>
          </w:tcPr>
          <w:p w14:paraId="3EB7B84C" w14:textId="72FA5053" w:rsidR="000F5D5E" w:rsidRPr="00FF03ED" w:rsidRDefault="000F5D5E" w:rsidP="000E4896">
            <w:pPr>
              <w:spacing w:after="0"/>
              <w:jc w:val="center"/>
              <w:rPr>
                <w:rFonts w:ascii="Times New Roman" w:eastAsia="Times New Roman" w:hAnsi="Times New Roman" w:cs="Times New Roman"/>
                <w:sz w:val="24"/>
                <w:szCs w:val="24"/>
                <w:lang w:eastAsia="ru-RU"/>
              </w:rPr>
            </w:pPr>
            <w:r w:rsidRPr="00FF03ED">
              <w:rPr>
                <w:rFonts w:ascii="Times New Roman" w:eastAsia="Times New Roman" w:hAnsi="Times New Roman" w:cs="Times New Roman"/>
                <w:sz w:val="24"/>
                <w:szCs w:val="24"/>
                <w:lang w:eastAsia="ru-RU"/>
              </w:rPr>
              <w:t>2</w:t>
            </w:r>
          </w:p>
        </w:tc>
        <w:tc>
          <w:tcPr>
            <w:tcW w:w="1402" w:type="dxa"/>
          </w:tcPr>
          <w:p w14:paraId="29260F28" w14:textId="07E88381" w:rsidR="000F5D5E" w:rsidRPr="00FF03ED" w:rsidRDefault="000F5D5E" w:rsidP="000E4896">
            <w:pPr>
              <w:spacing w:after="0"/>
              <w:jc w:val="center"/>
              <w:rPr>
                <w:rFonts w:ascii="Times New Roman" w:eastAsia="Times New Roman" w:hAnsi="Times New Roman" w:cs="Times New Roman"/>
                <w:sz w:val="24"/>
                <w:szCs w:val="24"/>
                <w:lang w:eastAsia="ru-RU"/>
              </w:rPr>
            </w:pPr>
            <w:r w:rsidRPr="00FF03ED">
              <w:rPr>
                <w:rFonts w:ascii="Times New Roman" w:eastAsia="Times New Roman" w:hAnsi="Times New Roman" w:cs="Times New Roman"/>
                <w:sz w:val="24"/>
                <w:szCs w:val="24"/>
                <w:lang w:eastAsia="ru-RU"/>
              </w:rPr>
              <w:t>3</w:t>
            </w:r>
          </w:p>
        </w:tc>
        <w:tc>
          <w:tcPr>
            <w:tcW w:w="1860" w:type="dxa"/>
          </w:tcPr>
          <w:p w14:paraId="34203950" w14:textId="7E09AF5F" w:rsidR="000F5D5E" w:rsidRPr="00FF03ED" w:rsidRDefault="000F5D5E" w:rsidP="000E4896">
            <w:pPr>
              <w:spacing w:after="0"/>
              <w:jc w:val="center"/>
              <w:rPr>
                <w:rFonts w:ascii="Times New Roman" w:eastAsia="Times New Roman" w:hAnsi="Times New Roman" w:cs="Times New Roman"/>
                <w:sz w:val="24"/>
                <w:szCs w:val="24"/>
                <w:lang w:eastAsia="ru-RU"/>
              </w:rPr>
            </w:pPr>
            <w:r w:rsidRPr="00FF03ED">
              <w:rPr>
                <w:rFonts w:ascii="Times New Roman" w:eastAsia="Times New Roman" w:hAnsi="Times New Roman" w:cs="Times New Roman"/>
                <w:sz w:val="24"/>
                <w:szCs w:val="24"/>
                <w:lang w:eastAsia="ru-RU"/>
              </w:rPr>
              <w:t>4</w:t>
            </w:r>
          </w:p>
        </w:tc>
        <w:tc>
          <w:tcPr>
            <w:tcW w:w="1094" w:type="dxa"/>
          </w:tcPr>
          <w:p w14:paraId="53438C5A" w14:textId="5499C29A" w:rsidR="000F5D5E" w:rsidRPr="00FF03ED" w:rsidRDefault="000F5D5E" w:rsidP="000E4896">
            <w:pPr>
              <w:spacing w:after="0"/>
              <w:jc w:val="center"/>
              <w:rPr>
                <w:rFonts w:ascii="Times New Roman" w:eastAsia="Times New Roman" w:hAnsi="Times New Roman" w:cs="Times New Roman"/>
                <w:sz w:val="24"/>
                <w:szCs w:val="24"/>
                <w:lang w:eastAsia="ru-RU"/>
              </w:rPr>
            </w:pPr>
            <w:r w:rsidRPr="00FF03ED">
              <w:rPr>
                <w:rFonts w:ascii="Times New Roman" w:eastAsia="Times New Roman" w:hAnsi="Times New Roman" w:cs="Times New Roman"/>
                <w:sz w:val="24"/>
                <w:szCs w:val="24"/>
                <w:lang w:eastAsia="ru-RU"/>
              </w:rPr>
              <w:t>5</w:t>
            </w:r>
          </w:p>
        </w:tc>
      </w:tr>
      <w:tr w:rsidR="008D14C1" w:rsidRPr="006270BA" w14:paraId="544641DC" w14:textId="77777777" w:rsidTr="00237796">
        <w:trPr>
          <w:trHeight w:val="322"/>
        </w:trPr>
        <w:tc>
          <w:tcPr>
            <w:tcW w:w="3530" w:type="dxa"/>
          </w:tcPr>
          <w:p w14:paraId="1B27BFD4" w14:textId="124FDDE7" w:rsidR="008D14C1" w:rsidRPr="006270BA" w:rsidRDefault="008D14C1" w:rsidP="000E4896">
            <w:pPr>
              <w:spacing w:after="0"/>
              <w:jc w:val="both"/>
              <w:rPr>
                <w:rFonts w:ascii="Times New Roman" w:eastAsia="Times New Roman" w:hAnsi="Times New Roman" w:cs="Times New Roman"/>
                <w:sz w:val="28"/>
                <w:szCs w:val="28"/>
                <w:lang w:eastAsia="ru-RU"/>
              </w:rPr>
            </w:pPr>
            <w:r w:rsidRPr="006270BA">
              <w:rPr>
                <w:rFonts w:ascii="Times New Roman" w:eastAsia="Times New Roman" w:hAnsi="Times New Roman" w:cs="Times New Roman"/>
                <w:sz w:val="28"/>
                <w:szCs w:val="28"/>
                <w:lang w:eastAsia="ru-RU"/>
              </w:rPr>
              <w:t>Лейкоциты, ×10⁹/л</w:t>
            </w:r>
          </w:p>
        </w:tc>
        <w:tc>
          <w:tcPr>
            <w:tcW w:w="1490" w:type="dxa"/>
          </w:tcPr>
          <w:p w14:paraId="5EF6E288" w14:textId="70C06BF3" w:rsidR="008D14C1" w:rsidRPr="006270BA" w:rsidRDefault="008D14C1" w:rsidP="000E4896">
            <w:pPr>
              <w:spacing w:after="0"/>
              <w:jc w:val="both"/>
              <w:rPr>
                <w:rFonts w:ascii="Times New Roman" w:eastAsia="Times New Roman" w:hAnsi="Times New Roman" w:cs="Times New Roman"/>
                <w:sz w:val="28"/>
                <w:szCs w:val="28"/>
                <w:lang w:val="en-US" w:eastAsia="ru-RU"/>
              </w:rPr>
            </w:pPr>
            <w:r w:rsidRPr="006270BA">
              <w:rPr>
                <w:rFonts w:ascii="Times New Roman" w:eastAsia="Times New Roman" w:hAnsi="Times New Roman" w:cs="Times New Roman"/>
                <w:sz w:val="28"/>
                <w:szCs w:val="28"/>
                <w:lang w:eastAsia="ru-RU"/>
              </w:rPr>
              <w:t>0,00</w:t>
            </w:r>
            <w:r w:rsidR="00DD2C64" w:rsidRPr="006270BA">
              <w:rPr>
                <w:rFonts w:ascii="Times New Roman" w:eastAsia="Times New Roman" w:hAnsi="Times New Roman" w:cs="Times New Roman"/>
                <w:sz w:val="28"/>
                <w:szCs w:val="28"/>
                <w:lang w:val="en-US" w:eastAsia="ru-RU"/>
              </w:rPr>
              <w:t>8</w:t>
            </w:r>
          </w:p>
        </w:tc>
        <w:tc>
          <w:tcPr>
            <w:tcW w:w="1402" w:type="dxa"/>
          </w:tcPr>
          <w:p w14:paraId="5C8FCA86" w14:textId="09E52D72" w:rsidR="008D14C1" w:rsidRPr="006270BA" w:rsidRDefault="008D14C1" w:rsidP="000E4896">
            <w:pPr>
              <w:spacing w:after="0"/>
              <w:jc w:val="both"/>
              <w:rPr>
                <w:rFonts w:ascii="Times New Roman" w:eastAsia="Times New Roman" w:hAnsi="Times New Roman" w:cs="Times New Roman"/>
                <w:sz w:val="28"/>
                <w:szCs w:val="28"/>
                <w:lang w:eastAsia="ru-RU"/>
              </w:rPr>
            </w:pPr>
            <w:r w:rsidRPr="006270BA">
              <w:rPr>
                <w:rFonts w:ascii="Times New Roman" w:eastAsia="Times New Roman" w:hAnsi="Times New Roman" w:cs="Times New Roman"/>
                <w:sz w:val="28"/>
                <w:szCs w:val="28"/>
                <w:lang w:eastAsia="ru-RU"/>
              </w:rPr>
              <w:t>1,01</w:t>
            </w:r>
          </w:p>
        </w:tc>
        <w:tc>
          <w:tcPr>
            <w:tcW w:w="1860" w:type="dxa"/>
          </w:tcPr>
          <w:p w14:paraId="13596820" w14:textId="40D8CA6F" w:rsidR="008D14C1" w:rsidRPr="006270BA" w:rsidRDefault="008D14C1" w:rsidP="000E4896">
            <w:pPr>
              <w:spacing w:after="0"/>
              <w:jc w:val="both"/>
              <w:rPr>
                <w:rFonts w:ascii="Times New Roman" w:eastAsia="Times New Roman" w:hAnsi="Times New Roman" w:cs="Times New Roman"/>
                <w:sz w:val="28"/>
                <w:szCs w:val="28"/>
                <w:lang w:eastAsia="ru-RU"/>
              </w:rPr>
            </w:pPr>
            <w:r w:rsidRPr="006270BA">
              <w:rPr>
                <w:rFonts w:ascii="Times New Roman" w:eastAsia="Times New Roman" w:hAnsi="Times New Roman" w:cs="Times New Roman"/>
                <w:sz w:val="28"/>
                <w:szCs w:val="28"/>
                <w:lang w:eastAsia="ru-RU"/>
              </w:rPr>
              <w:t>0,99-1,02</w:t>
            </w:r>
          </w:p>
        </w:tc>
        <w:tc>
          <w:tcPr>
            <w:tcW w:w="1094" w:type="dxa"/>
          </w:tcPr>
          <w:p w14:paraId="67FC4740" w14:textId="707A73DA" w:rsidR="008D14C1" w:rsidRPr="006270BA" w:rsidRDefault="008D14C1" w:rsidP="000E4896">
            <w:pPr>
              <w:spacing w:after="0"/>
              <w:jc w:val="both"/>
              <w:rPr>
                <w:rFonts w:ascii="Times New Roman" w:eastAsia="Times New Roman" w:hAnsi="Times New Roman" w:cs="Times New Roman"/>
                <w:sz w:val="28"/>
                <w:szCs w:val="28"/>
                <w:lang w:val="en-US" w:eastAsia="ru-RU"/>
              </w:rPr>
            </w:pPr>
            <w:r w:rsidRPr="006270BA">
              <w:rPr>
                <w:rFonts w:ascii="Times New Roman" w:eastAsia="Times New Roman" w:hAnsi="Times New Roman" w:cs="Times New Roman"/>
                <w:sz w:val="28"/>
                <w:szCs w:val="28"/>
                <w:lang w:eastAsia="ru-RU"/>
              </w:rPr>
              <w:t>0,</w:t>
            </w:r>
            <w:r w:rsidR="00DD2C64" w:rsidRPr="006270BA">
              <w:rPr>
                <w:rFonts w:ascii="Times New Roman" w:eastAsia="Times New Roman" w:hAnsi="Times New Roman" w:cs="Times New Roman"/>
                <w:sz w:val="28"/>
                <w:szCs w:val="28"/>
                <w:lang w:val="en-US" w:eastAsia="ru-RU"/>
              </w:rPr>
              <w:t>19</w:t>
            </w:r>
          </w:p>
        </w:tc>
      </w:tr>
      <w:tr w:rsidR="008D14C1" w:rsidRPr="006270BA" w14:paraId="3E753786" w14:textId="77777777" w:rsidTr="00237796">
        <w:trPr>
          <w:trHeight w:val="332"/>
        </w:trPr>
        <w:tc>
          <w:tcPr>
            <w:tcW w:w="3530" w:type="dxa"/>
          </w:tcPr>
          <w:p w14:paraId="26596612" w14:textId="1D00AFE7" w:rsidR="008D14C1" w:rsidRPr="006270BA" w:rsidRDefault="008D14C1" w:rsidP="000E4896">
            <w:pPr>
              <w:spacing w:after="0"/>
              <w:jc w:val="both"/>
              <w:rPr>
                <w:rFonts w:ascii="Times New Roman" w:eastAsia="Times New Roman" w:hAnsi="Times New Roman" w:cs="Times New Roman"/>
                <w:sz w:val="28"/>
                <w:szCs w:val="28"/>
                <w:lang w:eastAsia="ru-RU"/>
              </w:rPr>
            </w:pPr>
            <w:r w:rsidRPr="006270BA">
              <w:rPr>
                <w:rFonts w:ascii="Times New Roman" w:eastAsia="Times New Roman" w:hAnsi="Times New Roman" w:cs="Times New Roman"/>
                <w:sz w:val="28"/>
                <w:szCs w:val="28"/>
                <w:lang w:eastAsia="ru-RU"/>
              </w:rPr>
              <w:t>Гемоглобин, г/л</w:t>
            </w:r>
          </w:p>
        </w:tc>
        <w:tc>
          <w:tcPr>
            <w:tcW w:w="1490" w:type="dxa"/>
          </w:tcPr>
          <w:p w14:paraId="4EAD8F83" w14:textId="3D7C9790" w:rsidR="008D14C1" w:rsidRPr="006270BA" w:rsidRDefault="008D14C1" w:rsidP="000E4896">
            <w:pPr>
              <w:spacing w:after="0"/>
              <w:jc w:val="both"/>
              <w:rPr>
                <w:rFonts w:ascii="Times New Roman" w:eastAsia="Times New Roman" w:hAnsi="Times New Roman" w:cs="Times New Roman"/>
                <w:sz w:val="28"/>
                <w:szCs w:val="28"/>
                <w:lang w:val="en-US" w:eastAsia="ru-RU"/>
              </w:rPr>
            </w:pPr>
            <w:r w:rsidRPr="006270BA">
              <w:rPr>
                <w:rFonts w:ascii="Times New Roman" w:eastAsia="Times New Roman" w:hAnsi="Times New Roman" w:cs="Times New Roman"/>
                <w:sz w:val="28"/>
                <w:szCs w:val="28"/>
                <w:lang w:eastAsia="ru-RU"/>
              </w:rPr>
              <w:t>-0,0</w:t>
            </w:r>
            <w:r w:rsidR="0019627B" w:rsidRPr="006270BA">
              <w:rPr>
                <w:rFonts w:ascii="Times New Roman" w:eastAsia="Times New Roman" w:hAnsi="Times New Roman" w:cs="Times New Roman"/>
                <w:sz w:val="28"/>
                <w:szCs w:val="28"/>
                <w:lang w:val="en-US" w:eastAsia="ru-RU"/>
              </w:rPr>
              <w:t>2</w:t>
            </w:r>
          </w:p>
        </w:tc>
        <w:tc>
          <w:tcPr>
            <w:tcW w:w="1402" w:type="dxa"/>
          </w:tcPr>
          <w:p w14:paraId="649965E3" w14:textId="7F5E4184" w:rsidR="008D14C1" w:rsidRPr="006270BA" w:rsidRDefault="00F703E7" w:rsidP="000E4896">
            <w:pPr>
              <w:spacing w:after="0"/>
              <w:jc w:val="both"/>
              <w:rPr>
                <w:rFonts w:ascii="Times New Roman" w:eastAsia="Times New Roman" w:hAnsi="Times New Roman" w:cs="Times New Roman"/>
                <w:sz w:val="28"/>
                <w:szCs w:val="28"/>
                <w:lang w:val="en-US" w:eastAsia="ru-RU"/>
              </w:rPr>
            </w:pPr>
            <w:r w:rsidRPr="006270BA">
              <w:rPr>
                <w:rFonts w:ascii="Times New Roman" w:eastAsia="Times New Roman" w:hAnsi="Times New Roman" w:cs="Times New Roman"/>
                <w:sz w:val="28"/>
                <w:szCs w:val="28"/>
                <w:lang w:eastAsia="ru-RU"/>
              </w:rPr>
              <w:t>0,9</w:t>
            </w:r>
            <w:r w:rsidR="0019627B" w:rsidRPr="006270BA">
              <w:rPr>
                <w:rFonts w:ascii="Times New Roman" w:eastAsia="Times New Roman" w:hAnsi="Times New Roman" w:cs="Times New Roman"/>
                <w:sz w:val="28"/>
                <w:szCs w:val="28"/>
                <w:lang w:val="en-US" w:eastAsia="ru-RU"/>
              </w:rPr>
              <w:t>8</w:t>
            </w:r>
          </w:p>
        </w:tc>
        <w:tc>
          <w:tcPr>
            <w:tcW w:w="1860" w:type="dxa"/>
          </w:tcPr>
          <w:p w14:paraId="6BE69A17" w14:textId="3B122898" w:rsidR="008D14C1" w:rsidRPr="006270BA" w:rsidRDefault="00F703E7" w:rsidP="000E4896">
            <w:pPr>
              <w:spacing w:after="0"/>
              <w:jc w:val="both"/>
              <w:rPr>
                <w:rFonts w:ascii="Times New Roman" w:eastAsia="Times New Roman" w:hAnsi="Times New Roman" w:cs="Times New Roman"/>
                <w:sz w:val="28"/>
                <w:szCs w:val="28"/>
                <w:lang w:eastAsia="ru-RU"/>
              </w:rPr>
            </w:pPr>
            <w:r w:rsidRPr="006270BA">
              <w:rPr>
                <w:rFonts w:ascii="Times New Roman" w:eastAsia="Times New Roman" w:hAnsi="Times New Roman" w:cs="Times New Roman"/>
                <w:sz w:val="28"/>
                <w:szCs w:val="28"/>
                <w:lang w:eastAsia="ru-RU"/>
              </w:rPr>
              <w:t>0,9</w:t>
            </w:r>
            <w:r w:rsidR="0019627B" w:rsidRPr="006270BA">
              <w:rPr>
                <w:rFonts w:ascii="Times New Roman" w:eastAsia="Times New Roman" w:hAnsi="Times New Roman" w:cs="Times New Roman"/>
                <w:sz w:val="28"/>
                <w:szCs w:val="28"/>
                <w:lang w:val="en-US" w:eastAsia="ru-RU"/>
              </w:rPr>
              <w:t>5</w:t>
            </w:r>
            <w:r w:rsidRPr="006270BA">
              <w:rPr>
                <w:rFonts w:ascii="Times New Roman" w:eastAsia="Times New Roman" w:hAnsi="Times New Roman" w:cs="Times New Roman"/>
                <w:sz w:val="28"/>
                <w:szCs w:val="28"/>
                <w:lang w:eastAsia="ru-RU"/>
              </w:rPr>
              <w:t>-</w:t>
            </w:r>
            <w:r w:rsidR="0019627B" w:rsidRPr="006270BA">
              <w:rPr>
                <w:rFonts w:ascii="Times New Roman" w:eastAsia="Times New Roman" w:hAnsi="Times New Roman" w:cs="Times New Roman"/>
                <w:sz w:val="28"/>
                <w:szCs w:val="28"/>
                <w:lang w:val="en-US" w:eastAsia="ru-RU"/>
              </w:rPr>
              <w:t>1</w:t>
            </w:r>
            <w:r w:rsidR="0019627B" w:rsidRPr="006270BA">
              <w:rPr>
                <w:rFonts w:ascii="Times New Roman" w:eastAsia="Times New Roman" w:hAnsi="Times New Roman" w:cs="Times New Roman"/>
                <w:sz w:val="28"/>
                <w:szCs w:val="28"/>
                <w:lang w:eastAsia="ru-RU"/>
              </w:rPr>
              <w:t>,00</w:t>
            </w:r>
          </w:p>
        </w:tc>
        <w:tc>
          <w:tcPr>
            <w:tcW w:w="1094" w:type="dxa"/>
          </w:tcPr>
          <w:p w14:paraId="08B26263" w14:textId="371E9B25" w:rsidR="008D14C1" w:rsidRPr="006270BA" w:rsidRDefault="0019627B" w:rsidP="000E4896">
            <w:pPr>
              <w:spacing w:after="0"/>
              <w:jc w:val="both"/>
              <w:rPr>
                <w:rFonts w:ascii="Times New Roman" w:eastAsia="Times New Roman" w:hAnsi="Times New Roman" w:cs="Times New Roman"/>
                <w:sz w:val="28"/>
                <w:szCs w:val="28"/>
                <w:lang w:eastAsia="ru-RU"/>
              </w:rPr>
            </w:pPr>
            <w:r w:rsidRPr="006270BA">
              <w:rPr>
                <w:rFonts w:ascii="Times New Roman" w:eastAsia="Times New Roman" w:hAnsi="Times New Roman" w:cs="Times New Roman"/>
                <w:sz w:val="28"/>
                <w:szCs w:val="28"/>
                <w:lang w:eastAsia="ru-RU"/>
              </w:rPr>
              <w:t>0,06</w:t>
            </w:r>
          </w:p>
        </w:tc>
      </w:tr>
      <w:tr w:rsidR="00B06C02" w:rsidRPr="006270BA" w14:paraId="4901EDAD" w14:textId="77777777" w:rsidTr="00237796">
        <w:trPr>
          <w:trHeight w:val="332"/>
        </w:trPr>
        <w:tc>
          <w:tcPr>
            <w:tcW w:w="3530" w:type="dxa"/>
          </w:tcPr>
          <w:p w14:paraId="18DBF630" w14:textId="34A4470C" w:rsidR="00B06C02" w:rsidRPr="006270BA" w:rsidRDefault="00B06C02" w:rsidP="000E4896">
            <w:pPr>
              <w:spacing w:after="0"/>
              <w:jc w:val="both"/>
              <w:rPr>
                <w:rFonts w:ascii="Times New Roman" w:eastAsia="Times New Roman" w:hAnsi="Times New Roman" w:cs="Times New Roman"/>
                <w:sz w:val="28"/>
                <w:szCs w:val="28"/>
                <w:lang w:eastAsia="ru-RU"/>
              </w:rPr>
            </w:pPr>
            <w:r w:rsidRPr="006270BA">
              <w:rPr>
                <w:rFonts w:ascii="Times New Roman" w:eastAsia="Times New Roman" w:hAnsi="Times New Roman" w:cs="Times New Roman"/>
                <w:sz w:val="28"/>
                <w:szCs w:val="28"/>
                <w:lang w:eastAsia="ru-RU"/>
              </w:rPr>
              <w:t xml:space="preserve">Температура тела, </w:t>
            </w:r>
            <w:r w:rsidRPr="006270BA">
              <w:rPr>
                <w:rFonts w:ascii="Times New Roman" w:eastAsia="Times New Roman" w:hAnsi="Times New Roman" w:cs="Times New Roman"/>
                <w:sz w:val="28"/>
                <w:szCs w:val="28"/>
                <w:vertAlign w:val="superscript"/>
                <w:lang w:eastAsia="ru-RU"/>
              </w:rPr>
              <w:t>0</w:t>
            </w:r>
            <w:r w:rsidRPr="006270BA">
              <w:rPr>
                <w:rFonts w:ascii="Times New Roman" w:eastAsia="Times New Roman" w:hAnsi="Times New Roman" w:cs="Times New Roman"/>
                <w:sz w:val="28"/>
                <w:szCs w:val="28"/>
                <w:lang w:eastAsia="ru-RU"/>
              </w:rPr>
              <w:t>С</w:t>
            </w:r>
          </w:p>
        </w:tc>
        <w:tc>
          <w:tcPr>
            <w:tcW w:w="1490" w:type="dxa"/>
          </w:tcPr>
          <w:p w14:paraId="49804C6E" w14:textId="62A11FED" w:rsidR="00B06C02" w:rsidRPr="006270BA" w:rsidRDefault="00B06C02" w:rsidP="000E4896">
            <w:pPr>
              <w:spacing w:after="0"/>
              <w:jc w:val="both"/>
              <w:rPr>
                <w:rFonts w:ascii="Times New Roman" w:eastAsia="Times New Roman" w:hAnsi="Times New Roman" w:cs="Times New Roman"/>
                <w:sz w:val="28"/>
                <w:szCs w:val="28"/>
                <w:lang w:eastAsia="ru-RU"/>
              </w:rPr>
            </w:pPr>
            <w:r w:rsidRPr="006270BA">
              <w:rPr>
                <w:rFonts w:ascii="Times New Roman" w:eastAsia="Times New Roman" w:hAnsi="Times New Roman" w:cs="Times New Roman"/>
                <w:sz w:val="28"/>
                <w:szCs w:val="28"/>
                <w:lang w:eastAsia="ru-RU"/>
              </w:rPr>
              <w:t>0,</w:t>
            </w:r>
            <w:r w:rsidR="00BB1A03" w:rsidRPr="006270BA">
              <w:rPr>
                <w:rFonts w:ascii="Times New Roman" w:eastAsia="Times New Roman" w:hAnsi="Times New Roman" w:cs="Times New Roman"/>
                <w:sz w:val="28"/>
                <w:szCs w:val="28"/>
                <w:lang w:eastAsia="ru-RU"/>
              </w:rPr>
              <w:t>3</w:t>
            </w:r>
            <w:r w:rsidRPr="006270BA">
              <w:rPr>
                <w:rFonts w:ascii="Times New Roman" w:eastAsia="Times New Roman" w:hAnsi="Times New Roman" w:cs="Times New Roman"/>
                <w:sz w:val="28"/>
                <w:szCs w:val="28"/>
                <w:lang w:eastAsia="ru-RU"/>
              </w:rPr>
              <w:t>1</w:t>
            </w:r>
          </w:p>
        </w:tc>
        <w:tc>
          <w:tcPr>
            <w:tcW w:w="1402" w:type="dxa"/>
          </w:tcPr>
          <w:p w14:paraId="5A00EC41" w14:textId="66B76DEF" w:rsidR="00B06C02" w:rsidRPr="006270BA" w:rsidRDefault="00B06C02" w:rsidP="000E4896">
            <w:pPr>
              <w:spacing w:after="0"/>
              <w:jc w:val="both"/>
              <w:rPr>
                <w:rFonts w:ascii="Times New Roman" w:eastAsia="Times New Roman" w:hAnsi="Times New Roman" w:cs="Times New Roman"/>
                <w:sz w:val="28"/>
                <w:szCs w:val="28"/>
                <w:lang w:eastAsia="ru-RU"/>
              </w:rPr>
            </w:pPr>
            <w:r w:rsidRPr="006270BA">
              <w:rPr>
                <w:rFonts w:ascii="Times New Roman" w:eastAsia="Times New Roman" w:hAnsi="Times New Roman" w:cs="Times New Roman"/>
                <w:sz w:val="28"/>
                <w:szCs w:val="28"/>
                <w:lang w:eastAsia="ru-RU"/>
              </w:rPr>
              <w:t>1,</w:t>
            </w:r>
            <w:r w:rsidR="005C45B9" w:rsidRPr="006270BA">
              <w:rPr>
                <w:rFonts w:ascii="Times New Roman" w:eastAsia="Times New Roman" w:hAnsi="Times New Roman" w:cs="Times New Roman"/>
                <w:sz w:val="28"/>
                <w:szCs w:val="28"/>
                <w:lang w:eastAsia="ru-RU"/>
              </w:rPr>
              <w:t>36</w:t>
            </w:r>
          </w:p>
        </w:tc>
        <w:tc>
          <w:tcPr>
            <w:tcW w:w="1860" w:type="dxa"/>
          </w:tcPr>
          <w:p w14:paraId="707460B6" w14:textId="06510298" w:rsidR="00B06C02" w:rsidRPr="006270BA" w:rsidRDefault="008B5FC4" w:rsidP="000E4896">
            <w:pPr>
              <w:spacing w:after="0"/>
              <w:jc w:val="both"/>
              <w:rPr>
                <w:rFonts w:ascii="Times New Roman" w:eastAsia="Times New Roman" w:hAnsi="Times New Roman" w:cs="Times New Roman"/>
                <w:sz w:val="28"/>
                <w:szCs w:val="28"/>
                <w:lang w:eastAsia="ru-RU"/>
              </w:rPr>
            </w:pPr>
            <w:r w:rsidRPr="006270BA">
              <w:rPr>
                <w:rFonts w:ascii="Times New Roman" w:eastAsia="Times New Roman" w:hAnsi="Times New Roman" w:cs="Times New Roman"/>
                <w:sz w:val="28"/>
                <w:szCs w:val="28"/>
                <w:lang w:eastAsia="ru-RU"/>
              </w:rPr>
              <w:t>1</w:t>
            </w:r>
            <w:r w:rsidR="00BB1A03" w:rsidRPr="006270BA">
              <w:rPr>
                <w:rFonts w:ascii="Times New Roman" w:eastAsia="Times New Roman" w:hAnsi="Times New Roman" w:cs="Times New Roman"/>
                <w:sz w:val="28"/>
                <w:szCs w:val="28"/>
                <w:lang w:eastAsia="ru-RU"/>
              </w:rPr>
              <w:t>,</w:t>
            </w:r>
            <w:r w:rsidRPr="006270BA">
              <w:rPr>
                <w:rFonts w:ascii="Times New Roman" w:eastAsia="Times New Roman" w:hAnsi="Times New Roman" w:cs="Times New Roman"/>
                <w:sz w:val="28"/>
                <w:szCs w:val="28"/>
                <w:lang w:eastAsia="ru-RU"/>
              </w:rPr>
              <w:t>01</w:t>
            </w:r>
            <w:r w:rsidR="00B06C02" w:rsidRPr="006270BA">
              <w:rPr>
                <w:rFonts w:ascii="Times New Roman" w:eastAsia="Times New Roman" w:hAnsi="Times New Roman" w:cs="Times New Roman"/>
                <w:sz w:val="28"/>
                <w:szCs w:val="28"/>
                <w:lang w:eastAsia="ru-RU"/>
              </w:rPr>
              <w:t>-</w:t>
            </w:r>
            <w:r w:rsidR="0051744E" w:rsidRPr="006270BA">
              <w:rPr>
                <w:rFonts w:ascii="Times New Roman" w:eastAsia="Times New Roman" w:hAnsi="Times New Roman" w:cs="Times New Roman"/>
                <w:sz w:val="28"/>
                <w:szCs w:val="28"/>
                <w:lang w:eastAsia="ru-RU"/>
              </w:rPr>
              <w:t>1,7</w:t>
            </w:r>
          </w:p>
        </w:tc>
        <w:tc>
          <w:tcPr>
            <w:tcW w:w="1094" w:type="dxa"/>
          </w:tcPr>
          <w:p w14:paraId="3BAF23EC" w14:textId="3A81A815" w:rsidR="00B06C02" w:rsidRPr="006270BA" w:rsidRDefault="00B06C02" w:rsidP="000E4896">
            <w:pPr>
              <w:spacing w:after="0"/>
              <w:jc w:val="both"/>
              <w:rPr>
                <w:rFonts w:ascii="Times New Roman" w:eastAsia="Times New Roman" w:hAnsi="Times New Roman" w:cs="Times New Roman"/>
                <w:sz w:val="28"/>
                <w:szCs w:val="28"/>
                <w:lang w:eastAsia="ru-RU"/>
              </w:rPr>
            </w:pPr>
            <w:r w:rsidRPr="006270BA">
              <w:rPr>
                <w:rFonts w:ascii="Times New Roman" w:eastAsia="Times New Roman" w:hAnsi="Times New Roman" w:cs="Times New Roman"/>
                <w:sz w:val="28"/>
                <w:szCs w:val="28"/>
                <w:lang w:eastAsia="ru-RU"/>
              </w:rPr>
              <w:t>0,02</w:t>
            </w:r>
            <w:r w:rsidRPr="006270BA">
              <w:rPr>
                <w:rFonts w:ascii="Times New Roman" w:eastAsia="Times New Roman" w:hAnsi="Times New Roman" w:cs="Times New Roman"/>
                <w:sz w:val="28"/>
                <w:szCs w:val="28"/>
                <w:vertAlign w:val="superscript"/>
                <w:lang w:eastAsia="ru-RU"/>
              </w:rPr>
              <w:t>*</w:t>
            </w:r>
          </w:p>
        </w:tc>
      </w:tr>
      <w:tr w:rsidR="008D14C1" w:rsidRPr="006270BA" w14:paraId="056ABBD0" w14:textId="77777777" w:rsidTr="00237796">
        <w:trPr>
          <w:trHeight w:val="370"/>
        </w:trPr>
        <w:tc>
          <w:tcPr>
            <w:tcW w:w="3530" w:type="dxa"/>
          </w:tcPr>
          <w:p w14:paraId="31DFD511" w14:textId="3E68E13F" w:rsidR="008D14C1" w:rsidRPr="006270BA" w:rsidRDefault="008D14C1" w:rsidP="000E4896">
            <w:pPr>
              <w:spacing w:after="0"/>
              <w:jc w:val="both"/>
              <w:rPr>
                <w:rFonts w:ascii="Times New Roman" w:eastAsia="Times New Roman" w:hAnsi="Times New Roman" w:cs="Times New Roman"/>
                <w:sz w:val="28"/>
                <w:szCs w:val="28"/>
                <w:lang w:eastAsia="ru-RU"/>
              </w:rPr>
            </w:pPr>
            <w:r w:rsidRPr="006270BA">
              <w:rPr>
                <w:rFonts w:ascii="Times New Roman" w:eastAsia="Times New Roman" w:hAnsi="Times New Roman" w:cs="Times New Roman"/>
                <w:sz w:val="28"/>
                <w:szCs w:val="28"/>
                <w:lang w:eastAsia="ru-RU"/>
              </w:rPr>
              <w:t>Креатинин, мкмоль/л</w:t>
            </w:r>
          </w:p>
        </w:tc>
        <w:tc>
          <w:tcPr>
            <w:tcW w:w="1490" w:type="dxa"/>
          </w:tcPr>
          <w:p w14:paraId="72FDA84B" w14:textId="1B34C650" w:rsidR="008D14C1" w:rsidRPr="006270BA" w:rsidRDefault="00BB1A03" w:rsidP="000E4896">
            <w:pPr>
              <w:spacing w:after="0"/>
              <w:jc w:val="both"/>
              <w:rPr>
                <w:rFonts w:ascii="Times New Roman" w:eastAsia="Times New Roman" w:hAnsi="Times New Roman" w:cs="Times New Roman"/>
                <w:sz w:val="28"/>
                <w:szCs w:val="28"/>
                <w:lang w:eastAsia="ru-RU"/>
              </w:rPr>
            </w:pPr>
            <w:r w:rsidRPr="006270BA">
              <w:rPr>
                <w:rFonts w:ascii="Times New Roman" w:eastAsia="Times New Roman" w:hAnsi="Times New Roman" w:cs="Times New Roman"/>
                <w:sz w:val="28"/>
                <w:szCs w:val="28"/>
                <w:lang w:eastAsia="ru-RU"/>
              </w:rPr>
              <w:t>0,</w:t>
            </w:r>
            <w:r w:rsidR="0051744E" w:rsidRPr="006270BA">
              <w:rPr>
                <w:rFonts w:ascii="Times New Roman" w:eastAsia="Times New Roman" w:hAnsi="Times New Roman" w:cs="Times New Roman"/>
                <w:sz w:val="28"/>
                <w:szCs w:val="28"/>
                <w:lang w:eastAsia="ru-RU"/>
              </w:rPr>
              <w:t>48</w:t>
            </w:r>
          </w:p>
        </w:tc>
        <w:tc>
          <w:tcPr>
            <w:tcW w:w="1402" w:type="dxa"/>
          </w:tcPr>
          <w:p w14:paraId="6E3A2BD7" w14:textId="30AA3796" w:rsidR="008D14C1" w:rsidRPr="006270BA" w:rsidRDefault="00BB1A03" w:rsidP="000E4896">
            <w:pPr>
              <w:spacing w:after="0"/>
              <w:jc w:val="both"/>
              <w:rPr>
                <w:rFonts w:ascii="Times New Roman" w:eastAsia="Times New Roman" w:hAnsi="Times New Roman" w:cs="Times New Roman"/>
                <w:sz w:val="28"/>
                <w:szCs w:val="28"/>
                <w:lang w:eastAsia="ru-RU"/>
              </w:rPr>
            </w:pPr>
            <w:r w:rsidRPr="006270BA">
              <w:rPr>
                <w:rFonts w:ascii="Times New Roman" w:eastAsia="Times New Roman" w:hAnsi="Times New Roman" w:cs="Times New Roman"/>
                <w:sz w:val="28"/>
                <w:szCs w:val="28"/>
                <w:lang w:eastAsia="ru-RU"/>
              </w:rPr>
              <w:t>1,</w:t>
            </w:r>
            <w:r w:rsidR="00542E66" w:rsidRPr="006270BA">
              <w:rPr>
                <w:rFonts w:ascii="Times New Roman" w:eastAsia="Times New Roman" w:hAnsi="Times New Roman" w:cs="Times New Roman"/>
                <w:sz w:val="28"/>
                <w:szCs w:val="28"/>
                <w:lang w:eastAsia="ru-RU"/>
              </w:rPr>
              <w:t>6</w:t>
            </w:r>
            <w:r w:rsidRPr="006270BA">
              <w:rPr>
                <w:rFonts w:ascii="Times New Roman" w:eastAsia="Times New Roman" w:hAnsi="Times New Roman" w:cs="Times New Roman"/>
                <w:sz w:val="28"/>
                <w:szCs w:val="28"/>
                <w:lang w:eastAsia="ru-RU"/>
              </w:rPr>
              <w:t>2</w:t>
            </w:r>
          </w:p>
        </w:tc>
        <w:tc>
          <w:tcPr>
            <w:tcW w:w="1860" w:type="dxa"/>
          </w:tcPr>
          <w:p w14:paraId="48B0CB8B" w14:textId="7AF67A49" w:rsidR="008D14C1" w:rsidRPr="006270BA" w:rsidRDefault="00542E66" w:rsidP="000E4896">
            <w:pPr>
              <w:spacing w:after="0"/>
              <w:jc w:val="both"/>
              <w:rPr>
                <w:rFonts w:ascii="Times New Roman" w:eastAsia="Times New Roman" w:hAnsi="Times New Roman" w:cs="Times New Roman"/>
                <w:sz w:val="28"/>
                <w:szCs w:val="28"/>
                <w:lang w:eastAsia="ru-RU"/>
              </w:rPr>
            </w:pPr>
            <w:r w:rsidRPr="006270BA">
              <w:rPr>
                <w:rFonts w:ascii="Times New Roman" w:eastAsia="Times New Roman" w:hAnsi="Times New Roman" w:cs="Times New Roman"/>
                <w:sz w:val="28"/>
                <w:szCs w:val="28"/>
                <w:lang w:eastAsia="ru-RU"/>
              </w:rPr>
              <w:t>1</w:t>
            </w:r>
            <w:r w:rsidR="00F703E7" w:rsidRPr="006270BA">
              <w:rPr>
                <w:rFonts w:ascii="Times New Roman" w:eastAsia="Times New Roman" w:hAnsi="Times New Roman" w:cs="Times New Roman"/>
                <w:sz w:val="28"/>
                <w:szCs w:val="28"/>
                <w:lang w:eastAsia="ru-RU"/>
              </w:rPr>
              <w:t>,</w:t>
            </w:r>
            <w:r w:rsidRPr="006270BA">
              <w:rPr>
                <w:rFonts w:ascii="Times New Roman" w:eastAsia="Times New Roman" w:hAnsi="Times New Roman" w:cs="Times New Roman"/>
                <w:sz w:val="28"/>
                <w:szCs w:val="28"/>
                <w:lang w:eastAsia="ru-RU"/>
              </w:rPr>
              <w:t>0</w:t>
            </w:r>
            <w:r w:rsidR="00F703E7" w:rsidRPr="006270BA">
              <w:rPr>
                <w:rFonts w:ascii="Times New Roman" w:eastAsia="Times New Roman" w:hAnsi="Times New Roman" w:cs="Times New Roman"/>
                <w:sz w:val="28"/>
                <w:szCs w:val="28"/>
                <w:lang w:eastAsia="ru-RU"/>
              </w:rPr>
              <w:t>9-</w:t>
            </w:r>
            <w:r w:rsidR="005C45B9" w:rsidRPr="006270BA">
              <w:rPr>
                <w:rFonts w:ascii="Times New Roman" w:eastAsia="Times New Roman" w:hAnsi="Times New Roman" w:cs="Times New Roman"/>
                <w:sz w:val="28"/>
                <w:szCs w:val="28"/>
                <w:lang w:eastAsia="ru-RU"/>
              </w:rPr>
              <w:t>2</w:t>
            </w:r>
            <w:r w:rsidR="00F703E7" w:rsidRPr="006270BA">
              <w:rPr>
                <w:rFonts w:ascii="Times New Roman" w:eastAsia="Times New Roman" w:hAnsi="Times New Roman" w:cs="Times New Roman"/>
                <w:sz w:val="28"/>
                <w:szCs w:val="28"/>
                <w:lang w:eastAsia="ru-RU"/>
              </w:rPr>
              <w:t>,0</w:t>
            </w:r>
            <w:r w:rsidR="008E5C3F" w:rsidRPr="006270BA">
              <w:rPr>
                <w:rFonts w:ascii="Times New Roman" w:eastAsia="Times New Roman" w:hAnsi="Times New Roman" w:cs="Times New Roman"/>
                <w:sz w:val="28"/>
                <w:szCs w:val="28"/>
                <w:lang w:eastAsia="ru-RU"/>
              </w:rPr>
              <w:t>4</w:t>
            </w:r>
          </w:p>
        </w:tc>
        <w:tc>
          <w:tcPr>
            <w:tcW w:w="1094" w:type="dxa"/>
          </w:tcPr>
          <w:p w14:paraId="417D77D3" w14:textId="675517DC" w:rsidR="008D14C1" w:rsidRPr="006270BA" w:rsidRDefault="00F703E7" w:rsidP="000E4896">
            <w:pPr>
              <w:spacing w:after="0"/>
              <w:jc w:val="both"/>
              <w:rPr>
                <w:rFonts w:ascii="Times New Roman" w:eastAsia="Times New Roman" w:hAnsi="Times New Roman" w:cs="Times New Roman"/>
                <w:sz w:val="28"/>
                <w:szCs w:val="28"/>
                <w:lang w:eastAsia="ru-RU"/>
              </w:rPr>
            </w:pPr>
            <w:r w:rsidRPr="006270BA">
              <w:rPr>
                <w:rFonts w:ascii="Times New Roman" w:eastAsia="Times New Roman" w:hAnsi="Times New Roman" w:cs="Times New Roman"/>
                <w:sz w:val="28"/>
                <w:szCs w:val="28"/>
                <w:lang w:eastAsia="ru-RU"/>
              </w:rPr>
              <w:t>0,</w:t>
            </w:r>
            <w:r w:rsidR="008E5C3F" w:rsidRPr="006270BA">
              <w:rPr>
                <w:rFonts w:ascii="Times New Roman" w:eastAsia="Times New Roman" w:hAnsi="Times New Roman" w:cs="Times New Roman"/>
                <w:sz w:val="28"/>
                <w:szCs w:val="28"/>
                <w:lang w:eastAsia="ru-RU"/>
              </w:rPr>
              <w:t>01</w:t>
            </w:r>
            <w:r w:rsidR="00C91AB6" w:rsidRPr="006270BA">
              <w:rPr>
                <w:rFonts w:ascii="Times New Roman" w:eastAsia="Times New Roman" w:hAnsi="Times New Roman" w:cs="Times New Roman"/>
                <w:sz w:val="28"/>
                <w:szCs w:val="28"/>
                <w:vertAlign w:val="superscript"/>
                <w:lang w:eastAsia="ru-RU"/>
              </w:rPr>
              <w:t>*</w:t>
            </w:r>
          </w:p>
        </w:tc>
      </w:tr>
      <w:tr w:rsidR="008D14C1" w:rsidRPr="006270BA" w14:paraId="31E0C335" w14:textId="77777777" w:rsidTr="000F5D5E">
        <w:trPr>
          <w:trHeight w:val="322"/>
        </w:trPr>
        <w:tc>
          <w:tcPr>
            <w:tcW w:w="3530" w:type="dxa"/>
            <w:tcBorders>
              <w:bottom w:val="nil"/>
            </w:tcBorders>
          </w:tcPr>
          <w:p w14:paraId="33A351E0" w14:textId="77777777" w:rsidR="008D14C1" w:rsidRDefault="008D14C1" w:rsidP="000E4896">
            <w:pPr>
              <w:spacing w:after="0"/>
              <w:jc w:val="both"/>
              <w:rPr>
                <w:rFonts w:ascii="Times New Roman" w:eastAsia="Times New Roman" w:hAnsi="Times New Roman" w:cs="Times New Roman"/>
                <w:sz w:val="28"/>
                <w:szCs w:val="28"/>
                <w:lang w:eastAsia="ru-RU"/>
              </w:rPr>
            </w:pPr>
            <w:r w:rsidRPr="006270BA">
              <w:rPr>
                <w:rFonts w:ascii="Times New Roman" w:eastAsia="Times New Roman" w:hAnsi="Times New Roman" w:cs="Times New Roman"/>
                <w:sz w:val="28"/>
                <w:szCs w:val="28"/>
                <w:lang w:eastAsia="ru-RU"/>
              </w:rPr>
              <w:t>Мочевина, ммоль/л</w:t>
            </w:r>
          </w:p>
          <w:p w14:paraId="6AB3CC16" w14:textId="48FD2C8F" w:rsidR="00FF03ED" w:rsidRPr="006270BA" w:rsidRDefault="00FF03ED" w:rsidP="000E4896">
            <w:pPr>
              <w:spacing w:after="0"/>
              <w:jc w:val="both"/>
              <w:rPr>
                <w:rFonts w:ascii="Times New Roman" w:eastAsia="Times New Roman" w:hAnsi="Times New Roman" w:cs="Times New Roman"/>
                <w:sz w:val="28"/>
                <w:szCs w:val="28"/>
                <w:lang w:eastAsia="ru-RU"/>
              </w:rPr>
            </w:pPr>
          </w:p>
        </w:tc>
        <w:tc>
          <w:tcPr>
            <w:tcW w:w="1490" w:type="dxa"/>
            <w:tcBorders>
              <w:bottom w:val="nil"/>
            </w:tcBorders>
          </w:tcPr>
          <w:p w14:paraId="0EA96AAC" w14:textId="5B2B7F10" w:rsidR="008D14C1" w:rsidRPr="006270BA" w:rsidRDefault="00F703E7" w:rsidP="000E4896">
            <w:pPr>
              <w:spacing w:after="0"/>
              <w:jc w:val="both"/>
              <w:rPr>
                <w:rFonts w:ascii="Times New Roman" w:eastAsia="Times New Roman" w:hAnsi="Times New Roman" w:cs="Times New Roman"/>
                <w:sz w:val="28"/>
                <w:szCs w:val="28"/>
                <w:lang w:eastAsia="ru-RU"/>
              </w:rPr>
            </w:pPr>
            <w:r w:rsidRPr="006270BA">
              <w:rPr>
                <w:rFonts w:ascii="Times New Roman" w:eastAsia="Times New Roman" w:hAnsi="Times New Roman" w:cs="Times New Roman"/>
                <w:sz w:val="28"/>
                <w:szCs w:val="28"/>
                <w:lang w:eastAsia="ru-RU"/>
              </w:rPr>
              <w:t>0,1</w:t>
            </w:r>
            <w:r w:rsidR="00BB1A03" w:rsidRPr="006270BA">
              <w:rPr>
                <w:rFonts w:ascii="Times New Roman" w:eastAsia="Times New Roman" w:hAnsi="Times New Roman" w:cs="Times New Roman"/>
                <w:sz w:val="28"/>
                <w:szCs w:val="28"/>
                <w:lang w:eastAsia="ru-RU"/>
              </w:rPr>
              <w:t>6</w:t>
            </w:r>
          </w:p>
        </w:tc>
        <w:tc>
          <w:tcPr>
            <w:tcW w:w="1402" w:type="dxa"/>
            <w:tcBorders>
              <w:bottom w:val="nil"/>
            </w:tcBorders>
          </w:tcPr>
          <w:p w14:paraId="5925EC86" w14:textId="1BA44A61" w:rsidR="008D14C1" w:rsidRPr="006270BA" w:rsidRDefault="00F703E7" w:rsidP="000E4896">
            <w:pPr>
              <w:spacing w:after="0"/>
              <w:jc w:val="both"/>
              <w:rPr>
                <w:rFonts w:ascii="Times New Roman" w:eastAsia="Times New Roman" w:hAnsi="Times New Roman" w:cs="Times New Roman"/>
                <w:sz w:val="28"/>
                <w:szCs w:val="28"/>
                <w:lang w:eastAsia="ru-RU"/>
              </w:rPr>
            </w:pPr>
            <w:r w:rsidRPr="006270BA">
              <w:rPr>
                <w:rFonts w:ascii="Times New Roman" w:eastAsia="Times New Roman" w:hAnsi="Times New Roman" w:cs="Times New Roman"/>
                <w:sz w:val="28"/>
                <w:szCs w:val="28"/>
                <w:lang w:eastAsia="ru-RU"/>
              </w:rPr>
              <w:t>1,1</w:t>
            </w:r>
            <w:r w:rsidR="005C45B9" w:rsidRPr="006270BA">
              <w:rPr>
                <w:rFonts w:ascii="Times New Roman" w:eastAsia="Times New Roman" w:hAnsi="Times New Roman" w:cs="Times New Roman"/>
                <w:sz w:val="28"/>
                <w:szCs w:val="28"/>
                <w:lang w:eastAsia="ru-RU"/>
              </w:rPr>
              <w:t>7</w:t>
            </w:r>
          </w:p>
        </w:tc>
        <w:tc>
          <w:tcPr>
            <w:tcW w:w="1860" w:type="dxa"/>
            <w:tcBorders>
              <w:bottom w:val="nil"/>
            </w:tcBorders>
          </w:tcPr>
          <w:p w14:paraId="1EEFAB45" w14:textId="722B46B7" w:rsidR="008D14C1" w:rsidRPr="006270BA" w:rsidRDefault="00F703E7" w:rsidP="000E4896">
            <w:pPr>
              <w:spacing w:after="0"/>
              <w:jc w:val="both"/>
              <w:rPr>
                <w:rFonts w:ascii="Times New Roman" w:eastAsia="Times New Roman" w:hAnsi="Times New Roman" w:cs="Times New Roman"/>
                <w:sz w:val="28"/>
                <w:szCs w:val="28"/>
                <w:lang w:eastAsia="ru-RU"/>
              </w:rPr>
            </w:pPr>
            <w:r w:rsidRPr="006270BA">
              <w:rPr>
                <w:rFonts w:ascii="Times New Roman" w:eastAsia="Times New Roman" w:hAnsi="Times New Roman" w:cs="Times New Roman"/>
                <w:sz w:val="28"/>
                <w:szCs w:val="28"/>
                <w:lang w:eastAsia="ru-RU"/>
              </w:rPr>
              <w:t>1</w:t>
            </w:r>
            <w:r w:rsidR="001D5959" w:rsidRPr="006270BA">
              <w:rPr>
                <w:rFonts w:ascii="Times New Roman" w:eastAsia="Times New Roman" w:hAnsi="Times New Roman" w:cs="Times New Roman"/>
                <w:sz w:val="28"/>
                <w:szCs w:val="28"/>
                <w:lang w:eastAsia="ru-RU"/>
              </w:rPr>
              <w:t>,0</w:t>
            </w:r>
            <w:r w:rsidR="00BB1A03" w:rsidRPr="006270BA">
              <w:rPr>
                <w:rFonts w:ascii="Times New Roman" w:eastAsia="Times New Roman" w:hAnsi="Times New Roman" w:cs="Times New Roman"/>
                <w:sz w:val="28"/>
                <w:szCs w:val="28"/>
                <w:lang w:eastAsia="ru-RU"/>
              </w:rPr>
              <w:t>4</w:t>
            </w:r>
            <w:r w:rsidRPr="006270BA">
              <w:rPr>
                <w:rFonts w:ascii="Times New Roman" w:eastAsia="Times New Roman" w:hAnsi="Times New Roman" w:cs="Times New Roman"/>
                <w:sz w:val="28"/>
                <w:szCs w:val="28"/>
                <w:lang w:eastAsia="ru-RU"/>
              </w:rPr>
              <w:t>-1,</w:t>
            </w:r>
            <w:r w:rsidR="00BB1A03" w:rsidRPr="006270BA">
              <w:rPr>
                <w:rFonts w:ascii="Times New Roman" w:eastAsia="Times New Roman" w:hAnsi="Times New Roman" w:cs="Times New Roman"/>
                <w:sz w:val="28"/>
                <w:szCs w:val="28"/>
                <w:lang w:eastAsia="ru-RU"/>
              </w:rPr>
              <w:t>34</w:t>
            </w:r>
          </w:p>
        </w:tc>
        <w:tc>
          <w:tcPr>
            <w:tcW w:w="1094" w:type="dxa"/>
            <w:tcBorders>
              <w:bottom w:val="nil"/>
            </w:tcBorders>
          </w:tcPr>
          <w:p w14:paraId="6B8A40B1" w14:textId="2CEC819F" w:rsidR="008D14C1" w:rsidRPr="006270BA" w:rsidRDefault="00F703E7" w:rsidP="000E4896">
            <w:pPr>
              <w:spacing w:after="0"/>
              <w:jc w:val="both"/>
              <w:rPr>
                <w:rFonts w:ascii="Times New Roman" w:eastAsia="Times New Roman" w:hAnsi="Times New Roman" w:cs="Times New Roman"/>
                <w:sz w:val="28"/>
                <w:szCs w:val="28"/>
                <w:lang w:eastAsia="ru-RU"/>
              </w:rPr>
            </w:pPr>
            <w:r w:rsidRPr="006270BA">
              <w:rPr>
                <w:rFonts w:ascii="Times New Roman" w:eastAsia="Times New Roman" w:hAnsi="Times New Roman" w:cs="Times New Roman"/>
                <w:sz w:val="28"/>
                <w:szCs w:val="28"/>
                <w:lang w:eastAsia="ru-RU"/>
              </w:rPr>
              <w:t>0,0</w:t>
            </w:r>
            <w:r w:rsidR="008E5C3F" w:rsidRPr="006270BA">
              <w:rPr>
                <w:rFonts w:ascii="Times New Roman" w:eastAsia="Times New Roman" w:hAnsi="Times New Roman" w:cs="Times New Roman"/>
                <w:sz w:val="28"/>
                <w:szCs w:val="28"/>
                <w:lang w:eastAsia="ru-RU"/>
              </w:rPr>
              <w:t>03</w:t>
            </w:r>
            <w:r w:rsidR="008E5C3F" w:rsidRPr="006270BA">
              <w:rPr>
                <w:rFonts w:ascii="Times New Roman" w:eastAsia="Times New Roman" w:hAnsi="Times New Roman" w:cs="Times New Roman"/>
                <w:sz w:val="28"/>
                <w:szCs w:val="28"/>
                <w:vertAlign w:val="superscript"/>
                <w:lang w:eastAsia="ru-RU"/>
              </w:rPr>
              <w:t>*</w:t>
            </w:r>
          </w:p>
        </w:tc>
      </w:tr>
      <w:tr w:rsidR="000F5D5E" w:rsidRPr="006270BA" w14:paraId="6EB14582" w14:textId="77777777" w:rsidTr="000F5D5E">
        <w:trPr>
          <w:trHeight w:val="322"/>
        </w:trPr>
        <w:tc>
          <w:tcPr>
            <w:tcW w:w="9376" w:type="dxa"/>
            <w:gridSpan w:val="5"/>
            <w:tcBorders>
              <w:top w:val="nil"/>
              <w:left w:val="nil"/>
              <w:right w:val="nil"/>
            </w:tcBorders>
          </w:tcPr>
          <w:p w14:paraId="24443701" w14:textId="77777777" w:rsidR="000F5D5E" w:rsidRDefault="000F5D5E" w:rsidP="000E4896">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Продолжение анализа 53</w:t>
            </w:r>
          </w:p>
          <w:p w14:paraId="39723D95" w14:textId="02EEF546" w:rsidR="000F5D5E" w:rsidRPr="000F5D5E" w:rsidRDefault="000F5D5E" w:rsidP="000E4896">
            <w:pPr>
              <w:spacing w:after="0"/>
              <w:jc w:val="both"/>
              <w:rPr>
                <w:rFonts w:ascii="Times New Roman" w:eastAsia="Times New Roman" w:hAnsi="Times New Roman" w:cs="Times New Roman"/>
                <w:sz w:val="28"/>
                <w:szCs w:val="28"/>
                <w:lang w:eastAsia="ru-RU"/>
              </w:rPr>
            </w:pPr>
          </w:p>
        </w:tc>
      </w:tr>
      <w:tr w:rsidR="000F5D5E" w:rsidRPr="006270BA" w14:paraId="3494F49C" w14:textId="77777777" w:rsidTr="00237796">
        <w:trPr>
          <w:trHeight w:val="322"/>
        </w:trPr>
        <w:tc>
          <w:tcPr>
            <w:tcW w:w="3530" w:type="dxa"/>
          </w:tcPr>
          <w:p w14:paraId="70C70FFA" w14:textId="21C477E7" w:rsidR="000F5D5E" w:rsidRPr="00FF03ED" w:rsidRDefault="000F5D5E" w:rsidP="000F5D5E">
            <w:pPr>
              <w:spacing w:after="0"/>
              <w:jc w:val="center"/>
              <w:rPr>
                <w:rFonts w:ascii="Times New Roman" w:eastAsia="Times New Roman" w:hAnsi="Times New Roman" w:cs="Times New Roman"/>
                <w:sz w:val="24"/>
                <w:szCs w:val="24"/>
                <w:lang w:eastAsia="ru-RU"/>
              </w:rPr>
            </w:pPr>
            <w:r w:rsidRPr="00FF03ED">
              <w:rPr>
                <w:rFonts w:ascii="Times New Roman" w:eastAsia="Times New Roman" w:hAnsi="Times New Roman" w:cs="Times New Roman"/>
                <w:sz w:val="24"/>
                <w:szCs w:val="24"/>
                <w:lang w:eastAsia="ru-RU"/>
              </w:rPr>
              <w:t>1</w:t>
            </w:r>
          </w:p>
        </w:tc>
        <w:tc>
          <w:tcPr>
            <w:tcW w:w="1490" w:type="dxa"/>
          </w:tcPr>
          <w:p w14:paraId="1FBCCB14" w14:textId="09388D26" w:rsidR="000F5D5E" w:rsidRPr="00FF03ED" w:rsidRDefault="000F5D5E" w:rsidP="000F5D5E">
            <w:pPr>
              <w:spacing w:after="0"/>
              <w:jc w:val="center"/>
              <w:rPr>
                <w:rFonts w:ascii="Times New Roman" w:eastAsia="Times New Roman" w:hAnsi="Times New Roman" w:cs="Times New Roman"/>
                <w:sz w:val="24"/>
                <w:szCs w:val="24"/>
                <w:lang w:eastAsia="ru-RU"/>
              </w:rPr>
            </w:pPr>
            <w:r w:rsidRPr="00FF03ED">
              <w:rPr>
                <w:rFonts w:ascii="Times New Roman" w:eastAsia="Times New Roman" w:hAnsi="Times New Roman" w:cs="Times New Roman"/>
                <w:sz w:val="24"/>
                <w:szCs w:val="24"/>
                <w:lang w:eastAsia="ru-RU"/>
              </w:rPr>
              <w:t>2</w:t>
            </w:r>
          </w:p>
        </w:tc>
        <w:tc>
          <w:tcPr>
            <w:tcW w:w="1402" w:type="dxa"/>
          </w:tcPr>
          <w:p w14:paraId="28C78F6A" w14:textId="598B8F12" w:rsidR="000F5D5E" w:rsidRPr="00FF03ED" w:rsidRDefault="000F5D5E" w:rsidP="000F5D5E">
            <w:pPr>
              <w:spacing w:after="0"/>
              <w:jc w:val="center"/>
              <w:rPr>
                <w:rFonts w:ascii="Times New Roman" w:eastAsia="Times New Roman" w:hAnsi="Times New Roman" w:cs="Times New Roman"/>
                <w:sz w:val="24"/>
                <w:szCs w:val="24"/>
                <w:lang w:eastAsia="ru-RU"/>
              </w:rPr>
            </w:pPr>
            <w:r w:rsidRPr="00FF03ED">
              <w:rPr>
                <w:rFonts w:ascii="Times New Roman" w:eastAsia="Times New Roman" w:hAnsi="Times New Roman" w:cs="Times New Roman"/>
                <w:sz w:val="24"/>
                <w:szCs w:val="24"/>
                <w:lang w:eastAsia="ru-RU"/>
              </w:rPr>
              <w:t>3</w:t>
            </w:r>
          </w:p>
        </w:tc>
        <w:tc>
          <w:tcPr>
            <w:tcW w:w="1860" w:type="dxa"/>
          </w:tcPr>
          <w:p w14:paraId="0AD5A47C" w14:textId="59FC7C14" w:rsidR="000F5D5E" w:rsidRPr="00FF03ED" w:rsidRDefault="000F5D5E" w:rsidP="000F5D5E">
            <w:pPr>
              <w:spacing w:after="0"/>
              <w:jc w:val="center"/>
              <w:rPr>
                <w:rFonts w:ascii="Times New Roman" w:eastAsia="Times New Roman" w:hAnsi="Times New Roman" w:cs="Times New Roman"/>
                <w:sz w:val="24"/>
                <w:szCs w:val="24"/>
                <w:lang w:eastAsia="ru-RU"/>
              </w:rPr>
            </w:pPr>
            <w:r w:rsidRPr="00FF03ED">
              <w:rPr>
                <w:rFonts w:ascii="Times New Roman" w:eastAsia="Times New Roman" w:hAnsi="Times New Roman" w:cs="Times New Roman"/>
                <w:sz w:val="24"/>
                <w:szCs w:val="24"/>
                <w:lang w:eastAsia="ru-RU"/>
              </w:rPr>
              <w:t>4</w:t>
            </w:r>
          </w:p>
        </w:tc>
        <w:tc>
          <w:tcPr>
            <w:tcW w:w="1094" w:type="dxa"/>
          </w:tcPr>
          <w:p w14:paraId="4113EDC2" w14:textId="4631039A" w:rsidR="000F5D5E" w:rsidRPr="00FF03ED" w:rsidRDefault="000F5D5E" w:rsidP="000F5D5E">
            <w:pPr>
              <w:spacing w:after="0"/>
              <w:jc w:val="center"/>
              <w:rPr>
                <w:rFonts w:ascii="Times New Roman" w:eastAsia="Times New Roman" w:hAnsi="Times New Roman" w:cs="Times New Roman"/>
                <w:sz w:val="24"/>
                <w:szCs w:val="24"/>
                <w:lang w:eastAsia="ru-RU"/>
              </w:rPr>
            </w:pPr>
            <w:r w:rsidRPr="00FF03ED">
              <w:rPr>
                <w:rFonts w:ascii="Times New Roman" w:eastAsia="Times New Roman" w:hAnsi="Times New Roman" w:cs="Times New Roman"/>
                <w:sz w:val="24"/>
                <w:szCs w:val="24"/>
                <w:lang w:eastAsia="ru-RU"/>
              </w:rPr>
              <w:t>5</w:t>
            </w:r>
          </w:p>
        </w:tc>
      </w:tr>
      <w:tr w:rsidR="008D14C1" w:rsidRPr="006270BA" w14:paraId="4C854C86" w14:textId="77777777" w:rsidTr="00237796">
        <w:trPr>
          <w:trHeight w:val="322"/>
        </w:trPr>
        <w:tc>
          <w:tcPr>
            <w:tcW w:w="3530" w:type="dxa"/>
          </w:tcPr>
          <w:p w14:paraId="16AD9A4E" w14:textId="0F9C11C5" w:rsidR="008D14C1" w:rsidRPr="006270BA" w:rsidRDefault="008D14C1" w:rsidP="000E4896">
            <w:pPr>
              <w:spacing w:after="0"/>
              <w:jc w:val="both"/>
              <w:rPr>
                <w:rFonts w:ascii="Times New Roman" w:eastAsia="Times New Roman" w:hAnsi="Times New Roman" w:cs="Times New Roman"/>
                <w:sz w:val="28"/>
                <w:szCs w:val="28"/>
                <w:lang w:eastAsia="ru-RU"/>
              </w:rPr>
            </w:pPr>
            <w:r w:rsidRPr="006270BA">
              <w:rPr>
                <w:rFonts w:ascii="Times New Roman" w:eastAsia="Times New Roman" w:hAnsi="Times New Roman" w:cs="Times New Roman"/>
                <w:sz w:val="28"/>
                <w:szCs w:val="28"/>
                <w:lang w:eastAsia="ru-RU"/>
              </w:rPr>
              <w:t xml:space="preserve">СРБ, </w:t>
            </w:r>
            <w:r w:rsidRPr="006270BA">
              <w:rPr>
                <w:rFonts w:ascii="Times New Roman" w:hAnsi="Times New Roman" w:cs="Times New Roman"/>
                <w:sz w:val="28"/>
                <w:szCs w:val="28"/>
              </w:rPr>
              <w:t>мг/л</w:t>
            </w:r>
          </w:p>
        </w:tc>
        <w:tc>
          <w:tcPr>
            <w:tcW w:w="1490" w:type="dxa"/>
          </w:tcPr>
          <w:p w14:paraId="1D0551D8" w14:textId="1BFFB4EA" w:rsidR="008D14C1" w:rsidRPr="006270BA" w:rsidRDefault="00F703E7" w:rsidP="000E4896">
            <w:pPr>
              <w:spacing w:after="0"/>
              <w:jc w:val="both"/>
              <w:rPr>
                <w:rFonts w:ascii="Times New Roman" w:eastAsia="Times New Roman" w:hAnsi="Times New Roman" w:cs="Times New Roman"/>
                <w:sz w:val="28"/>
                <w:szCs w:val="28"/>
                <w:lang w:eastAsia="ru-RU"/>
              </w:rPr>
            </w:pPr>
            <w:r w:rsidRPr="006270BA">
              <w:rPr>
                <w:rFonts w:ascii="Times New Roman" w:eastAsia="Times New Roman" w:hAnsi="Times New Roman" w:cs="Times New Roman"/>
                <w:sz w:val="28"/>
                <w:szCs w:val="28"/>
                <w:lang w:eastAsia="ru-RU"/>
              </w:rPr>
              <w:t>0,0</w:t>
            </w:r>
            <w:r w:rsidR="00DA534A" w:rsidRPr="006270BA">
              <w:rPr>
                <w:rFonts w:ascii="Times New Roman" w:eastAsia="Times New Roman" w:hAnsi="Times New Roman" w:cs="Times New Roman"/>
                <w:sz w:val="28"/>
                <w:szCs w:val="28"/>
                <w:lang w:eastAsia="ru-RU"/>
              </w:rPr>
              <w:t>2</w:t>
            </w:r>
          </w:p>
        </w:tc>
        <w:tc>
          <w:tcPr>
            <w:tcW w:w="1402" w:type="dxa"/>
          </w:tcPr>
          <w:p w14:paraId="50FB90FB" w14:textId="2641E04B" w:rsidR="008D14C1" w:rsidRPr="006270BA" w:rsidRDefault="00F703E7" w:rsidP="000E4896">
            <w:pPr>
              <w:spacing w:after="0"/>
              <w:jc w:val="both"/>
              <w:rPr>
                <w:rFonts w:ascii="Times New Roman" w:eastAsia="Times New Roman" w:hAnsi="Times New Roman" w:cs="Times New Roman"/>
                <w:sz w:val="28"/>
                <w:szCs w:val="28"/>
                <w:lang w:eastAsia="ru-RU"/>
              </w:rPr>
            </w:pPr>
            <w:r w:rsidRPr="006270BA">
              <w:rPr>
                <w:rFonts w:ascii="Times New Roman" w:eastAsia="Times New Roman" w:hAnsi="Times New Roman" w:cs="Times New Roman"/>
                <w:sz w:val="28"/>
                <w:szCs w:val="28"/>
                <w:lang w:eastAsia="ru-RU"/>
              </w:rPr>
              <w:t>1,0</w:t>
            </w:r>
            <w:r w:rsidR="00DA534A" w:rsidRPr="006270BA">
              <w:rPr>
                <w:rFonts w:ascii="Times New Roman" w:eastAsia="Times New Roman" w:hAnsi="Times New Roman" w:cs="Times New Roman"/>
                <w:sz w:val="28"/>
                <w:szCs w:val="28"/>
                <w:lang w:eastAsia="ru-RU"/>
              </w:rPr>
              <w:t>2</w:t>
            </w:r>
          </w:p>
        </w:tc>
        <w:tc>
          <w:tcPr>
            <w:tcW w:w="1860" w:type="dxa"/>
          </w:tcPr>
          <w:p w14:paraId="5DF5CDEA" w14:textId="409F6C30" w:rsidR="008D14C1" w:rsidRPr="006270BA" w:rsidRDefault="00F703E7" w:rsidP="000E4896">
            <w:pPr>
              <w:spacing w:after="0"/>
              <w:jc w:val="both"/>
              <w:rPr>
                <w:rFonts w:ascii="Times New Roman" w:eastAsia="Times New Roman" w:hAnsi="Times New Roman" w:cs="Times New Roman"/>
                <w:sz w:val="28"/>
                <w:szCs w:val="28"/>
                <w:lang w:eastAsia="ru-RU"/>
              </w:rPr>
            </w:pPr>
            <w:r w:rsidRPr="006270BA">
              <w:rPr>
                <w:rFonts w:ascii="Times New Roman" w:eastAsia="Times New Roman" w:hAnsi="Times New Roman" w:cs="Times New Roman"/>
                <w:sz w:val="28"/>
                <w:szCs w:val="28"/>
                <w:lang w:eastAsia="ru-RU"/>
              </w:rPr>
              <w:t>1</w:t>
            </w:r>
            <w:r w:rsidR="001D5959" w:rsidRPr="006270BA">
              <w:rPr>
                <w:rFonts w:ascii="Times New Roman" w:eastAsia="Times New Roman" w:hAnsi="Times New Roman" w:cs="Times New Roman"/>
                <w:sz w:val="28"/>
                <w:szCs w:val="28"/>
                <w:lang w:eastAsia="ru-RU"/>
              </w:rPr>
              <w:t>,00</w:t>
            </w:r>
            <w:r w:rsidRPr="006270BA">
              <w:rPr>
                <w:rFonts w:ascii="Times New Roman" w:eastAsia="Times New Roman" w:hAnsi="Times New Roman" w:cs="Times New Roman"/>
                <w:sz w:val="28"/>
                <w:szCs w:val="28"/>
                <w:lang w:eastAsia="ru-RU"/>
              </w:rPr>
              <w:t>-1,02</w:t>
            </w:r>
          </w:p>
        </w:tc>
        <w:tc>
          <w:tcPr>
            <w:tcW w:w="1094" w:type="dxa"/>
          </w:tcPr>
          <w:p w14:paraId="39E976F4" w14:textId="186777E6" w:rsidR="008D14C1" w:rsidRPr="006270BA" w:rsidRDefault="00DA534A" w:rsidP="000E4896">
            <w:pPr>
              <w:spacing w:after="0"/>
              <w:jc w:val="both"/>
              <w:rPr>
                <w:rFonts w:ascii="Times New Roman" w:eastAsia="Times New Roman" w:hAnsi="Times New Roman" w:cs="Times New Roman"/>
                <w:sz w:val="28"/>
                <w:szCs w:val="28"/>
                <w:lang w:eastAsia="ru-RU"/>
              </w:rPr>
            </w:pPr>
            <w:r w:rsidRPr="006270BA">
              <w:rPr>
                <w:rFonts w:ascii="Times New Roman" w:eastAsia="Times New Roman" w:hAnsi="Times New Roman" w:cs="Times New Roman"/>
                <w:sz w:val="28"/>
                <w:szCs w:val="28"/>
                <w:lang w:val="en-US" w:eastAsia="ru-RU"/>
              </w:rPr>
              <w:t>&lt;0,001</w:t>
            </w:r>
            <w:r w:rsidRPr="006270BA">
              <w:rPr>
                <w:rFonts w:ascii="Times New Roman" w:eastAsia="Times New Roman" w:hAnsi="Times New Roman" w:cs="Times New Roman"/>
                <w:sz w:val="28"/>
                <w:szCs w:val="28"/>
                <w:vertAlign w:val="superscript"/>
                <w:lang w:val="en-US" w:eastAsia="ru-RU"/>
              </w:rPr>
              <w:t>*</w:t>
            </w:r>
          </w:p>
        </w:tc>
      </w:tr>
      <w:tr w:rsidR="008D14C1" w:rsidRPr="006270BA" w14:paraId="6B6164E9" w14:textId="77777777" w:rsidTr="00237796">
        <w:trPr>
          <w:trHeight w:val="322"/>
        </w:trPr>
        <w:tc>
          <w:tcPr>
            <w:tcW w:w="3530" w:type="dxa"/>
          </w:tcPr>
          <w:p w14:paraId="5011FC79" w14:textId="51C609F8" w:rsidR="008D14C1" w:rsidRPr="006270BA" w:rsidRDefault="008D14C1" w:rsidP="000E4896">
            <w:pPr>
              <w:spacing w:after="0"/>
              <w:jc w:val="both"/>
              <w:rPr>
                <w:rFonts w:ascii="Times New Roman" w:eastAsia="Times New Roman" w:hAnsi="Times New Roman" w:cs="Times New Roman"/>
                <w:sz w:val="28"/>
                <w:szCs w:val="28"/>
                <w:lang w:eastAsia="ru-RU"/>
              </w:rPr>
            </w:pPr>
            <w:r w:rsidRPr="006270BA">
              <w:rPr>
                <w:rFonts w:ascii="Times New Roman" w:eastAsia="Times New Roman" w:hAnsi="Times New Roman" w:cs="Times New Roman"/>
                <w:sz w:val="28"/>
                <w:szCs w:val="28"/>
                <w:lang w:eastAsia="ru-RU"/>
              </w:rPr>
              <w:t>ЧД, раз/мин</w:t>
            </w:r>
          </w:p>
        </w:tc>
        <w:tc>
          <w:tcPr>
            <w:tcW w:w="1490" w:type="dxa"/>
          </w:tcPr>
          <w:p w14:paraId="5D0F9AFA" w14:textId="2778740D" w:rsidR="008D14C1" w:rsidRPr="006270BA" w:rsidRDefault="000E662D" w:rsidP="000E4896">
            <w:pPr>
              <w:spacing w:after="0"/>
              <w:jc w:val="both"/>
              <w:rPr>
                <w:rFonts w:ascii="Times New Roman" w:eastAsia="Times New Roman" w:hAnsi="Times New Roman" w:cs="Times New Roman"/>
                <w:sz w:val="28"/>
                <w:szCs w:val="28"/>
                <w:lang w:eastAsia="ru-RU"/>
              </w:rPr>
            </w:pPr>
            <w:r w:rsidRPr="006270BA">
              <w:rPr>
                <w:rFonts w:ascii="Times New Roman" w:eastAsia="Times New Roman" w:hAnsi="Times New Roman" w:cs="Times New Roman"/>
                <w:sz w:val="28"/>
                <w:szCs w:val="28"/>
                <w:lang w:eastAsia="ru-RU"/>
              </w:rPr>
              <w:t>0,0</w:t>
            </w:r>
            <w:r w:rsidR="00DA534A" w:rsidRPr="006270BA">
              <w:rPr>
                <w:rFonts w:ascii="Times New Roman" w:eastAsia="Times New Roman" w:hAnsi="Times New Roman" w:cs="Times New Roman"/>
                <w:sz w:val="28"/>
                <w:szCs w:val="28"/>
                <w:lang w:eastAsia="ru-RU"/>
              </w:rPr>
              <w:t>3</w:t>
            </w:r>
          </w:p>
        </w:tc>
        <w:tc>
          <w:tcPr>
            <w:tcW w:w="1402" w:type="dxa"/>
          </w:tcPr>
          <w:p w14:paraId="71E5AC0E" w14:textId="7CF76C84" w:rsidR="008D14C1" w:rsidRPr="006270BA" w:rsidRDefault="000E662D" w:rsidP="000E4896">
            <w:pPr>
              <w:spacing w:after="0"/>
              <w:jc w:val="both"/>
              <w:rPr>
                <w:rFonts w:ascii="Times New Roman" w:eastAsia="Times New Roman" w:hAnsi="Times New Roman" w:cs="Times New Roman"/>
                <w:sz w:val="28"/>
                <w:szCs w:val="28"/>
                <w:lang w:eastAsia="ru-RU"/>
              </w:rPr>
            </w:pPr>
            <w:r w:rsidRPr="006270BA">
              <w:rPr>
                <w:rFonts w:ascii="Times New Roman" w:eastAsia="Times New Roman" w:hAnsi="Times New Roman" w:cs="Times New Roman"/>
                <w:sz w:val="28"/>
                <w:szCs w:val="28"/>
                <w:lang w:eastAsia="ru-RU"/>
              </w:rPr>
              <w:t>1,0</w:t>
            </w:r>
            <w:r w:rsidR="008A268E" w:rsidRPr="006270BA">
              <w:rPr>
                <w:rFonts w:ascii="Times New Roman" w:eastAsia="Times New Roman" w:hAnsi="Times New Roman" w:cs="Times New Roman"/>
                <w:sz w:val="28"/>
                <w:szCs w:val="28"/>
                <w:lang w:eastAsia="ru-RU"/>
              </w:rPr>
              <w:t>3</w:t>
            </w:r>
          </w:p>
        </w:tc>
        <w:tc>
          <w:tcPr>
            <w:tcW w:w="1860" w:type="dxa"/>
          </w:tcPr>
          <w:p w14:paraId="1306767F" w14:textId="21996BF1" w:rsidR="008D14C1" w:rsidRPr="006270BA" w:rsidRDefault="000E662D" w:rsidP="000E4896">
            <w:pPr>
              <w:spacing w:after="0"/>
              <w:jc w:val="both"/>
              <w:rPr>
                <w:rFonts w:ascii="Times New Roman" w:eastAsia="Times New Roman" w:hAnsi="Times New Roman" w:cs="Times New Roman"/>
                <w:sz w:val="28"/>
                <w:szCs w:val="28"/>
                <w:lang w:eastAsia="ru-RU"/>
              </w:rPr>
            </w:pPr>
            <w:r w:rsidRPr="006270BA">
              <w:rPr>
                <w:rFonts w:ascii="Times New Roman" w:eastAsia="Times New Roman" w:hAnsi="Times New Roman" w:cs="Times New Roman"/>
                <w:sz w:val="28"/>
                <w:szCs w:val="28"/>
                <w:lang w:eastAsia="ru-RU"/>
              </w:rPr>
              <w:t>0,9</w:t>
            </w:r>
            <w:r w:rsidR="008A268E" w:rsidRPr="006270BA">
              <w:rPr>
                <w:rFonts w:ascii="Times New Roman" w:eastAsia="Times New Roman" w:hAnsi="Times New Roman" w:cs="Times New Roman"/>
                <w:sz w:val="28"/>
                <w:szCs w:val="28"/>
                <w:lang w:eastAsia="ru-RU"/>
              </w:rPr>
              <w:t>7</w:t>
            </w:r>
            <w:r w:rsidRPr="006270BA">
              <w:rPr>
                <w:rFonts w:ascii="Times New Roman" w:eastAsia="Times New Roman" w:hAnsi="Times New Roman" w:cs="Times New Roman"/>
                <w:sz w:val="28"/>
                <w:szCs w:val="28"/>
                <w:lang w:eastAsia="ru-RU"/>
              </w:rPr>
              <w:t>-1,0</w:t>
            </w:r>
            <w:r w:rsidR="008A268E" w:rsidRPr="006270BA">
              <w:rPr>
                <w:rFonts w:ascii="Times New Roman" w:eastAsia="Times New Roman" w:hAnsi="Times New Roman" w:cs="Times New Roman"/>
                <w:sz w:val="28"/>
                <w:szCs w:val="28"/>
                <w:lang w:eastAsia="ru-RU"/>
              </w:rPr>
              <w:t>9</w:t>
            </w:r>
          </w:p>
        </w:tc>
        <w:tc>
          <w:tcPr>
            <w:tcW w:w="1094" w:type="dxa"/>
          </w:tcPr>
          <w:p w14:paraId="79FC9EB4" w14:textId="4A9D5D4E" w:rsidR="008D14C1" w:rsidRPr="006270BA" w:rsidRDefault="000E662D" w:rsidP="000E4896">
            <w:pPr>
              <w:spacing w:after="0"/>
              <w:jc w:val="both"/>
              <w:rPr>
                <w:rFonts w:ascii="Times New Roman" w:eastAsia="Times New Roman" w:hAnsi="Times New Roman" w:cs="Times New Roman"/>
                <w:sz w:val="28"/>
                <w:szCs w:val="28"/>
                <w:lang w:eastAsia="ru-RU"/>
              </w:rPr>
            </w:pPr>
            <w:r w:rsidRPr="006270BA">
              <w:rPr>
                <w:rFonts w:ascii="Times New Roman" w:eastAsia="Times New Roman" w:hAnsi="Times New Roman" w:cs="Times New Roman"/>
                <w:sz w:val="28"/>
                <w:szCs w:val="28"/>
                <w:lang w:eastAsia="ru-RU"/>
              </w:rPr>
              <w:t>0,</w:t>
            </w:r>
            <w:r w:rsidR="008A268E" w:rsidRPr="006270BA">
              <w:rPr>
                <w:rFonts w:ascii="Times New Roman" w:eastAsia="Times New Roman" w:hAnsi="Times New Roman" w:cs="Times New Roman"/>
                <w:sz w:val="28"/>
                <w:szCs w:val="28"/>
                <w:lang w:eastAsia="ru-RU"/>
              </w:rPr>
              <w:t>30</w:t>
            </w:r>
          </w:p>
        </w:tc>
      </w:tr>
      <w:tr w:rsidR="008D14C1" w:rsidRPr="006270BA" w14:paraId="0A21DE47" w14:textId="77777777" w:rsidTr="00BC7D89">
        <w:trPr>
          <w:trHeight w:val="349"/>
        </w:trPr>
        <w:tc>
          <w:tcPr>
            <w:tcW w:w="3530" w:type="dxa"/>
          </w:tcPr>
          <w:p w14:paraId="6955A5B4" w14:textId="6D77E02C" w:rsidR="008D14C1" w:rsidRPr="006270BA" w:rsidRDefault="008D14C1" w:rsidP="000E4896">
            <w:pPr>
              <w:spacing w:after="0"/>
              <w:jc w:val="both"/>
              <w:rPr>
                <w:rFonts w:ascii="Times New Roman" w:eastAsia="Times New Roman" w:hAnsi="Times New Roman" w:cs="Times New Roman"/>
                <w:sz w:val="28"/>
                <w:szCs w:val="28"/>
                <w:lang w:eastAsia="ru-RU"/>
              </w:rPr>
            </w:pPr>
            <w:r w:rsidRPr="006270BA">
              <w:rPr>
                <w:rFonts w:ascii="Times New Roman" w:eastAsia="Times New Roman" w:hAnsi="Times New Roman" w:cs="Times New Roman"/>
                <w:sz w:val="28"/>
                <w:szCs w:val="28"/>
                <w:lang w:eastAsia="ru-RU"/>
              </w:rPr>
              <w:t>SpO2 (сатурация) без О2, %</w:t>
            </w:r>
          </w:p>
        </w:tc>
        <w:tc>
          <w:tcPr>
            <w:tcW w:w="1490" w:type="dxa"/>
          </w:tcPr>
          <w:p w14:paraId="15C2D88A" w14:textId="3C9FA34E" w:rsidR="008D14C1" w:rsidRPr="006270BA" w:rsidRDefault="000E662D" w:rsidP="000E4896">
            <w:pPr>
              <w:spacing w:after="0"/>
              <w:jc w:val="both"/>
              <w:rPr>
                <w:rFonts w:ascii="Times New Roman" w:eastAsia="Times New Roman" w:hAnsi="Times New Roman" w:cs="Times New Roman"/>
                <w:sz w:val="28"/>
                <w:szCs w:val="28"/>
                <w:lang w:eastAsia="ru-RU"/>
              </w:rPr>
            </w:pPr>
            <w:r w:rsidRPr="006270BA">
              <w:rPr>
                <w:rFonts w:ascii="Times New Roman" w:eastAsia="Times New Roman" w:hAnsi="Times New Roman" w:cs="Times New Roman"/>
                <w:sz w:val="28"/>
                <w:szCs w:val="28"/>
                <w:lang w:eastAsia="ru-RU"/>
              </w:rPr>
              <w:t>-0,0</w:t>
            </w:r>
            <w:r w:rsidR="008A268E" w:rsidRPr="006270BA">
              <w:rPr>
                <w:rFonts w:ascii="Times New Roman" w:eastAsia="Times New Roman" w:hAnsi="Times New Roman" w:cs="Times New Roman"/>
                <w:sz w:val="28"/>
                <w:szCs w:val="28"/>
                <w:lang w:eastAsia="ru-RU"/>
              </w:rPr>
              <w:t>2</w:t>
            </w:r>
          </w:p>
        </w:tc>
        <w:tc>
          <w:tcPr>
            <w:tcW w:w="1402" w:type="dxa"/>
          </w:tcPr>
          <w:p w14:paraId="022F4692" w14:textId="2A444038" w:rsidR="008D14C1" w:rsidRPr="006270BA" w:rsidRDefault="001D5959" w:rsidP="000E4896">
            <w:pPr>
              <w:spacing w:after="0"/>
              <w:jc w:val="both"/>
              <w:rPr>
                <w:rFonts w:ascii="Times New Roman" w:eastAsia="Times New Roman" w:hAnsi="Times New Roman" w:cs="Times New Roman"/>
                <w:sz w:val="28"/>
                <w:szCs w:val="28"/>
                <w:lang w:eastAsia="ru-RU"/>
              </w:rPr>
            </w:pPr>
            <w:r w:rsidRPr="006270BA">
              <w:rPr>
                <w:rFonts w:ascii="Times New Roman" w:eastAsia="Times New Roman" w:hAnsi="Times New Roman" w:cs="Times New Roman"/>
                <w:sz w:val="28"/>
                <w:szCs w:val="28"/>
                <w:lang w:eastAsia="ru-RU"/>
              </w:rPr>
              <w:t>0,9</w:t>
            </w:r>
            <w:r w:rsidR="008A268E" w:rsidRPr="006270BA">
              <w:rPr>
                <w:rFonts w:ascii="Times New Roman" w:eastAsia="Times New Roman" w:hAnsi="Times New Roman" w:cs="Times New Roman"/>
                <w:sz w:val="28"/>
                <w:szCs w:val="28"/>
                <w:lang w:eastAsia="ru-RU"/>
              </w:rPr>
              <w:t>7</w:t>
            </w:r>
          </w:p>
        </w:tc>
        <w:tc>
          <w:tcPr>
            <w:tcW w:w="1860" w:type="dxa"/>
          </w:tcPr>
          <w:p w14:paraId="6AB30FB3" w14:textId="1EB5B768" w:rsidR="008D14C1" w:rsidRPr="006270BA" w:rsidRDefault="001D5959" w:rsidP="000E4896">
            <w:pPr>
              <w:spacing w:after="0"/>
              <w:jc w:val="both"/>
              <w:rPr>
                <w:rFonts w:ascii="Times New Roman" w:eastAsia="Times New Roman" w:hAnsi="Times New Roman" w:cs="Times New Roman"/>
                <w:sz w:val="28"/>
                <w:szCs w:val="28"/>
                <w:lang w:eastAsia="ru-RU"/>
              </w:rPr>
            </w:pPr>
            <w:r w:rsidRPr="006270BA">
              <w:rPr>
                <w:rFonts w:ascii="Times New Roman" w:eastAsia="Times New Roman" w:hAnsi="Times New Roman" w:cs="Times New Roman"/>
                <w:sz w:val="28"/>
                <w:szCs w:val="28"/>
                <w:lang w:eastAsia="ru-RU"/>
              </w:rPr>
              <w:t>0,8</w:t>
            </w:r>
            <w:r w:rsidR="008A268E" w:rsidRPr="006270BA">
              <w:rPr>
                <w:rFonts w:ascii="Times New Roman" w:eastAsia="Times New Roman" w:hAnsi="Times New Roman" w:cs="Times New Roman"/>
                <w:sz w:val="28"/>
                <w:szCs w:val="28"/>
                <w:lang w:eastAsia="ru-RU"/>
              </w:rPr>
              <w:t>7</w:t>
            </w:r>
            <w:r w:rsidRPr="006270BA">
              <w:rPr>
                <w:rFonts w:ascii="Times New Roman" w:eastAsia="Times New Roman" w:hAnsi="Times New Roman" w:cs="Times New Roman"/>
                <w:sz w:val="28"/>
                <w:szCs w:val="28"/>
                <w:lang w:eastAsia="ru-RU"/>
              </w:rPr>
              <w:t>-1,0</w:t>
            </w:r>
            <w:r w:rsidR="008A268E" w:rsidRPr="006270BA">
              <w:rPr>
                <w:rFonts w:ascii="Times New Roman" w:eastAsia="Times New Roman" w:hAnsi="Times New Roman" w:cs="Times New Roman"/>
                <w:sz w:val="28"/>
                <w:szCs w:val="28"/>
                <w:lang w:eastAsia="ru-RU"/>
              </w:rPr>
              <w:t>8</w:t>
            </w:r>
          </w:p>
        </w:tc>
        <w:tc>
          <w:tcPr>
            <w:tcW w:w="1094" w:type="dxa"/>
          </w:tcPr>
          <w:p w14:paraId="726E3CDD" w14:textId="1D0672DE" w:rsidR="008D14C1" w:rsidRPr="006270BA" w:rsidRDefault="001D5959" w:rsidP="000E4896">
            <w:pPr>
              <w:spacing w:after="0"/>
              <w:jc w:val="both"/>
              <w:rPr>
                <w:rFonts w:ascii="Times New Roman" w:eastAsia="Times New Roman" w:hAnsi="Times New Roman" w:cs="Times New Roman"/>
                <w:sz w:val="28"/>
                <w:szCs w:val="28"/>
                <w:lang w:eastAsia="ru-RU"/>
              </w:rPr>
            </w:pPr>
            <w:r w:rsidRPr="006270BA">
              <w:rPr>
                <w:rFonts w:ascii="Times New Roman" w:eastAsia="Times New Roman" w:hAnsi="Times New Roman" w:cs="Times New Roman"/>
                <w:sz w:val="28"/>
                <w:szCs w:val="28"/>
                <w:lang w:eastAsia="ru-RU"/>
              </w:rPr>
              <w:t>0,</w:t>
            </w:r>
            <w:r w:rsidR="008A268E" w:rsidRPr="006270BA">
              <w:rPr>
                <w:rFonts w:ascii="Times New Roman" w:eastAsia="Times New Roman" w:hAnsi="Times New Roman" w:cs="Times New Roman"/>
                <w:sz w:val="28"/>
                <w:szCs w:val="28"/>
                <w:lang w:eastAsia="ru-RU"/>
              </w:rPr>
              <w:t>63</w:t>
            </w:r>
          </w:p>
        </w:tc>
      </w:tr>
      <w:tr w:rsidR="008D14C1" w:rsidRPr="006270BA" w14:paraId="34DBF05C" w14:textId="77777777" w:rsidTr="00237796">
        <w:trPr>
          <w:trHeight w:val="645"/>
        </w:trPr>
        <w:tc>
          <w:tcPr>
            <w:tcW w:w="3530" w:type="dxa"/>
          </w:tcPr>
          <w:p w14:paraId="5D0ADEA0" w14:textId="6028EAC6" w:rsidR="008D14C1" w:rsidRPr="006270BA" w:rsidRDefault="008D14C1" w:rsidP="000E4896">
            <w:pPr>
              <w:spacing w:after="0"/>
              <w:jc w:val="both"/>
              <w:rPr>
                <w:rFonts w:ascii="Times New Roman" w:eastAsia="Times New Roman" w:hAnsi="Times New Roman" w:cs="Times New Roman"/>
                <w:sz w:val="28"/>
                <w:szCs w:val="28"/>
                <w:lang w:eastAsia="ru-RU"/>
              </w:rPr>
            </w:pPr>
            <w:r w:rsidRPr="006270BA">
              <w:rPr>
                <w:rFonts w:ascii="Times New Roman" w:eastAsia="Times New Roman" w:hAnsi="Times New Roman" w:cs="Times New Roman"/>
                <w:sz w:val="28"/>
                <w:szCs w:val="28"/>
                <w:lang w:eastAsia="ru-RU"/>
              </w:rPr>
              <w:t>Аланинамин</w:t>
            </w:r>
            <w:r w:rsidR="008F7B01">
              <w:rPr>
                <w:rFonts w:ascii="Times New Roman" w:eastAsia="Times New Roman" w:hAnsi="Times New Roman" w:cs="Times New Roman"/>
                <w:sz w:val="28"/>
                <w:szCs w:val="28"/>
                <w:lang w:eastAsia="ru-RU"/>
              </w:rPr>
              <w:t>о</w:t>
            </w:r>
            <w:r w:rsidRPr="006270BA">
              <w:rPr>
                <w:rFonts w:ascii="Times New Roman" w:eastAsia="Times New Roman" w:hAnsi="Times New Roman" w:cs="Times New Roman"/>
                <w:sz w:val="28"/>
                <w:szCs w:val="28"/>
                <w:lang w:eastAsia="ru-RU"/>
              </w:rPr>
              <w:t>трансфераза (АлТ), Ед/л</w:t>
            </w:r>
          </w:p>
        </w:tc>
        <w:tc>
          <w:tcPr>
            <w:tcW w:w="1490" w:type="dxa"/>
          </w:tcPr>
          <w:p w14:paraId="050B923F" w14:textId="1B7168A5" w:rsidR="008D14C1" w:rsidRPr="006270BA" w:rsidRDefault="008A268E" w:rsidP="000E4896">
            <w:pPr>
              <w:spacing w:after="0"/>
              <w:jc w:val="both"/>
              <w:rPr>
                <w:rFonts w:ascii="Times New Roman" w:eastAsia="Times New Roman" w:hAnsi="Times New Roman" w:cs="Times New Roman"/>
                <w:sz w:val="28"/>
                <w:szCs w:val="28"/>
                <w:lang w:eastAsia="ru-RU"/>
              </w:rPr>
            </w:pPr>
            <w:r w:rsidRPr="006270BA">
              <w:rPr>
                <w:rFonts w:ascii="Times New Roman" w:eastAsia="Times New Roman" w:hAnsi="Times New Roman" w:cs="Times New Roman"/>
                <w:sz w:val="28"/>
                <w:szCs w:val="28"/>
                <w:lang w:eastAsia="ru-RU"/>
              </w:rPr>
              <w:t>-</w:t>
            </w:r>
            <w:r w:rsidR="001D5959" w:rsidRPr="006270BA">
              <w:rPr>
                <w:rFonts w:ascii="Times New Roman" w:eastAsia="Times New Roman" w:hAnsi="Times New Roman" w:cs="Times New Roman"/>
                <w:sz w:val="28"/>
                <w:szCs w:val="28"/>
                <w:lang w:eastAsia="ru-RU"/>
              </w:rPr>
              <w:t>0,001</w:t>
            </w:r>
          </w:p>
        </w:tc>
        <w:tc>
          <w:tcPr>
            <w:tcW w:w="1402" w:type="dxa"/>
          </w:tcPr>
          <w:p w14:paraId="2849AF62" w14:textId="75E409A3" w:rsidR="008D14C1" w:rsidRPr="006270BA" w:rsidRDefault="008A268E" w:rsidP="000E4896">
            <w:pPr>
              <w:spacing w:after="0"/>
              <w:jc w:val="both"/>
              <w:rPr>
                <w:rFonts w:ascii="Times New Roman" w:eastAsia="Times New Roman" w:hAnsi="Times New Roman" w:cs="Times New Roman"/>
                <w:sz w:val="28"/>
                <w:szCs w:val="28"/>
                <w:lang w:eastAsia="ru-RU"/>
              </w:rPr>
            </w:pPr>
            <w:r w:rsidRPr="006270BA">
              <w:rPr>
                <w:rFonts w:ascii="Times New Roman" w:eastAsia="Times New Roman" w:hAnsi="Times New Roman" w:cs="Times New Roman"/>
                <w:sz w:val="28"/>
                <w:szCs w:val="28"/>
                <w:lang w:eastAsia="ru-RU"/>
              </w:rPr>
              <w:t>0,99</w:t>
            </w:r>
          </w:p>
        </w:tc>
        <w:tc>
          <w:tcPr>
            <w:tcW w:w="1860" w:type="dxa"/>
          </w:tcPr>
          <w:p w14:paraId="2DDA171F" w14:textId="5D87A41E" w:rsidR="008D14C1" w:rsidRPr="006270BA" w:rsidRDefault="001D5959" w:rsidP="000E4896">
            <w:pPr>
              <w:spacing w:after="0"/>
              <w:jc w:val="both"/>
              <w:rPr>
                <w:rFonts w:ascii="Times New Roman" w:eastAsia="Times New Roman" w:hAnsi="Times New Roman" w:cs="Times New Roman"/>
                <w:sz w:val="28"/>
                <w:szCs w:val="28"/>
                <w:lang w:eastAsia="ru-RU"/>
              </w:rPr>
            </w:pPr>
            <w:r w:rsidRPr="006270BA">
              <w:rPr>
                <w:rFonts w:ascii="Times New Roman" w:eastAsia="Times New Roman" w:hAnsi="Times New Roman" w:cs="Times New Roman"/>
                <w:sz w:val="28"/>
                <w:szCs w:val="28"/>
                <w:lang w:eastAsia="ru-RU"/>
              </w:rPr>
              <w:t>0,99-1,00</w:t>
            </w:r>
          </w:p>
        </w:tc>
        <w:tc>
          <w:tcPr>
            <w:tcW w:w="1094" w:type="dxa"/>
          </w:tcPr>
          <w:p w14:paraId="22B5D5E8" w14:textId="6F9F3E2E" w:rsidR="008D14C1" w:rsidRPr="006270BA" w:rsidRDefault="001D5959" w:rsidP="000E4896">
            <w:pPr>
              <w:spacing w:after="0"/>
              <w:jc w:val="both"/>
              <w:rPr>
                <w:rFonts w:ascii="Times New Roman" w:eastAsia="Times New Roman" w:hAnsi="Times New Roman" w:cs="Times New Roman"/>
                <w:sz w:val="28"/>
                <w:szCs w:val="28"/>
                <w:lang w:eastAsia="ru-RU"/>
              </w:rPr>
            </w:pPr>
            <w:r w:rsidRPr="006270BA">
              <w:rPr>
                <w:rFonts w:ascii="Times New Roman" w:eastAsia="Times New Roman" w:hAnsi="Times New Roman" w:cs="Times New Roman"/>
                <w:sz w:val="28"/>
                <w:szCs w:val="28"/>
                <w:lang w:eastAsia="ru-RU"/>
              </w:rPr>
              <w:t>0,</w:t>
            </w:r>
            <w:r w:rsidR="008A268E" w:rsidRPr="006270BA">
              <w:rPr>
                <w:rFonts w:ascii="Times New Roman" w:eastAsia="Times New Roman" w:hAnsi="Times New Roman" w:cs="Times New Roman"/>
                <w:sz w:val="28"/>
                <w:szCs w:val="28"/>
                <w:lang w:eastAsia="ru-RU"/>
              </w:rPr>
              <w:t>29</w:t>
            </w:r>
          </w:p>
        </w:tc>
      </w:tr>
      <w:tr w:rsidR="008D14C1" w:rsidRPr="006270BA" w14:paraId="4DA478FB" w14:textId="77777777" w:rsidTr="00237796">
        <w:trPr>
          <w:trHeight w:val="655"/>
        </w:trPr>
        <w:tc>
          <w:tcPr>
            <w:tcW w:w="3530" w:type="dxa"/>
          </w:tcPr>
          <w:p w14:paraId="33B36E08" w14:textId="46EC2870" w:rsidR="008D14C1" w:rsidRPr="006270BA" w:rsidRDefault="008D14C1" w:rsidP="000E4896">
            <w:pPr>
              <w:spacing w:after="0"/>
              <w:jc w:val="both"/>
              <w:rPr>
                <w:rFonts w:ascii="Times New Roman" w:eastAsia="Times New Roman" w:hAnsi="Times New Roman" w:cs="Times New Roman"/>
                <w:sz w:val="28"/>
                <w:szCs w:val="28"/>
                <w:lang w:eastAsia="ru-RU"/>
              </w:rPr>
            </w:pPr>
            <w:r w:rsidRPr="006270BA">
              <w:rPr>
                <w:rFonts w:ascii="Times New Roman" w:eastAsia="Times New Roman" w:hAnsi="Times New Roman" w:cs="Times New Roman"/>
                <w:sz w:val="28"/>
                <w:szCs w:val="28"/>
                <w:lang w:eastAsia="ru-RU"/>
              </w:rPr>
              <w:t>Уровень общ. билирубина, мкмоль/л</w:t>
            </w:r>
          </w:p>
        </w:tc>
        <w:tc>
          <w:tcPr>
            <w:tcW w:w="1490" w:type="dxa"/>
          </w:tcPr>
          <w:p w14:paraId="0590E8E6" w14:textId="0C09CDBE" w:rsidR="008D14C1" w:rsidRPr="006270BA" w:rsidRDefault="008A268E" w:rsidP="000E4896">
            <w:pPr>
              <w:spacing w:after="0"/>
              <w:jc w:val="both"/>
              <w:rPr>
                <w:rFonts w:ascii="Times New Roman" w:eastAsia="Times New Roman" w:hAnsi="Times New Roman" w:cs="Times New Roman"/>
                <w:sz w:val="28"/>
                <w:szCs w:val="28"/>
                <w:lang w:eastAsia="ru-RU"/>
              </w:rPr>
            </w:pPr>
            <w:r w:rsidRPr="006270BA">
              <w:rPr>
                <w:rFonts w:ascii="Times New Roman" w:eastAsia="Times New Roman" w:hAnsi="Times New Roman" w:cs="Times New Roman"/>
                <w:sz w:val="28"/>
                <w:szCs w:val="28"/>
                <w:lang w:eastAsia="ru-RU"/>
              </w:rPr>
              <w:t>-0,001</w:t>
            </w:r>
          </w:p>
        </w:tc>
        <w:tc>
          <w:tcPr>
            <w:tcW w:w="1402" w:type="dxa"/>
          </w:tcPr>
          <w:p w14:paraId="6E53038F" w14:textId="1CB5DF7B" w:rsidR="008D14C1" w:rsidRPr="006270BA" w:rsidRDefault="008A268E" w:rsidP="000E4896">
            <w:pPr>
              <w:spacing w:after="0"/>
              <w:jc w:val="both"/>
              <w:rPr>
                <w:rFonts w:ascii="Times New Roman" w:eastAsia="Times New Roman" w:hAnsi="Times New Roman" w:cs="Times New Roman"/>
                <w:sz w:val="28"/>
                <w:szCs w:val="28"/>
                <w:lang w:eastAsia="ru-RU"/>
              </w:rPr>
            </w:pPr>
            <w:r w:rsidRPr="006270BA">
              <w:rPr>
                <w:rFonts w:ascii="Times New Roman" w:eastAsia="Times New Roman" w:hAnsi="Times New Roman" w:cs="Times New Roman"/>
                <w:sz w:val="28"/>
                <w:szCs w:val="28"/>
                <w:lang w:eastAsia="ru-RU"/>
              </w:rPr>
              <w:t>0,99</w:t>
            </w:r>
          </w:p>
        </w:tc>
        <w:tc>
          <w:tcPr>
            <w:tcW w:w="1860" w:type="dxa"/>
          </w:tcPr>
          <w:p w14:paraId="01BC6B61" w14:textId="1A2E018D" w:rsidR="008D14C1" w:rsidRPr="006270BA" w:rsidRDefault="001D5959" w:rsidP="000E4896">
            <w:pPr>
              <w:spacing w:after="0"/>
              <w:jc w:val="both"/>
              <w:rPr>
                <w:rFonts w:ascii="Times New Roman" w:eastAsia="Times New Roman" w:hAnsi="Times New Roman" w:cs="Times New Roman"/>
                <w:sz w:val="28"/>
                <w:szCs w:val="28"/>
                <w:lang w:eastAsia="ru-RU"/>
              </w:rPr>
            </w:pPr>
            <w:r w:rsidRPr="006270BA">
              <w:rPr>
                <w:rFonts w:ascii="Times New Roman" w:eastAsia="Times New Roman" w:hAnsi="Times New Roman" w:cs="Times New Roman"/>
                <w:sz w:val="28"/>
                <w:szCs w:val="28"/>
                <w:lang w:eastAsia="ru-RU"/>
              </w:rPr>
              <w:t>0,9</w:t>
            </w:r>
            <w:r w:rsidR="008A268E" w:rsidRPr="006270BA">
              <w:rPr>
                <w:rFonts w:ascii="Times New Roman" w:eastAsia="Times New Roman" w:hAnsi="Times New Roman" w:cs="Times New Roman"/>
                <w:sz w:val="28"/>
                <w:szCs w:val="28"/>
                <w:lang w:eastAsia="ru-RU"/>
              </w:rPr>
              <w:t>8</w:t>
            </w:r>
            <w:r w:rsidRPr="006270BA">
              <w:rPr>
                <w:rFonts w:ascii="Times New Roman" w:eastAsia="Times New Roman" w:hAnsi="Times New Roman" w:cs="Times New Roman"/>
                <w:sz w:val="28"/>
                <w:szCs w:val="28"/>
                <w:lang w:eastAsia="ru-RU"/>
              </w:rPr>
              <w:t>-1,0</w:t>
            </w:r>
            <w:r w:rsidR="008A268E" w:rsidRPr="006270BA">
              <w:rPr>
                <w:rFonts w:ascii="Times New Roman" w:eastAsia="Times New Roman" w:hAnsi="Times New Roman" w:cs="Times New Roman"/>
                <w:sz w:val="28"/>
                <w:szCs w:val="28"/>
                <w:lang w:eastAsia="ru-RU"/>
              </w:rPr>
              <w:t>1</w:t>
            </w:r>
          </w:p>
        </w:tc>
        <w:tc>
          <w:tcPr>
            <w:tcW w:w="1094" w:type="dxa"/>
          </w:tcPr>
          <w:p w14:paraId="34702767" w14:textId="567AC2B6" w:rsidR="008D14C1" w:rsidRPr="006270BA" w:rsidRDefault="001D5959" w:rsidP="000E4896">
            <w:pPr>
              <w:spacing w:after="0"/>
              <w:jc w:val="both"/>
              <w:rPr>
                <w:rFonts w:ascii="Times New Roman" w:eastAsia="Times New Roman" w:hAnsi="Times New Roman" w:cs="Times New Roman"/>
                <w:sz w:val="28"/>
                <w:szCs w:val="28"/>
                <w:lang w:eastAsia="ru-RU"/>
              </w:rPr>
            </w:pPr>
            <w:r w:rsidRPr="006270BA">
              <w:rPr>
                <w:rFonts w:ascii="Times New Roman" w:eastAsia="Times New Roman" w:hAnsi="Times New Roman" w:cs="Times New Roman"/>
                <w:sz w:val="28"/>
                <w:szCs w:val="28"/>
                <w:lang w:eastAsia="ru-RU"/>
              </w:rPr>
              <w:t>0,</w:t>
            </w:r>
            <w:r w:rsidR="008A268E" w:rsidRPr="006270BA">
              <w:rPr>
                <w:rFonts w:ascii="Times New Roman" w:eastAsia="Times New Roman" w:hAnsi="Times New Roman" w:cs="Times New Roman"/>
                <w:sz w:val="28"/>
                <w:szCs w:val="28"/>
                <w:lang w:eastAsia="ru-RU"/>
              </w:rPr>
              <w:t>86</w:t>
            </w:r>
          </w:p>
        </w:tc>
      </w:tr>
      <w:tr w:rsidR="008D14C1" w:rsidRPr="006270BA" w14:paraId="0503D30D" w14:textId="77777777" w:rsidTr="00237796">
        <w:trPr>
          <w:trHeight w:val="50"/>
        </w:trPr>
        <w:tc>
          <w:tcPr>
            <w:tcW w:w="3530" w:type="dxa"/>
          </w:tcPr>
          <w:p w14:paraId="3E0C1265" w14:textId="26EAFF9E" w:rsidR="008D14C1" w:rsidRPr="006270BA" w:rsidRDefault="008D14C1" w:rsidP="000E4896">
            <w:pPr>
              <w:spacing w:after="0"/>
              <w:jc w:val="both"/>
              <w:rPr>
                <w:rFonts w:ascii="Times New Roman" w:eastAsia="Times New Roman" w:hAnsi="Times New Roman" w:cs="Times New Roman"/>
                <w:sz w:val="28"/>
                <w:szCs w:val="28"/>
                <w:lang w:eastAsia="ru-RU"/>
              </w:rPr>
            </w:pPr>
            <w:r w:rsidRPr="006270BA">
              <w:rPr>
                <w:rFonts w:ascii="Times New Roman" w:eastAsia="Times New Roman" w:hAnsi="Times New Roman" w:cs="Times New Roman"/>
                <w:sz w:val="28"/>
                <w:szCs w:val="28"/>
                <w:lang w:eastAsia="ru-RU"/>
              </w:rPr>
              <w:t>Натрий, ммоль/л</w:t>
            </w:r>
          </w:p>
        </w:tc>
        <w:tc>
          <w:tcPr>
            <w:tcW w:w="1490" w:type="dxa"/>
          </w:tcPr>
          <w:p w14:paraId="702A7EBC" w14:textId="5D7FDF5E" w:rsidR="008D14C1" w:rsidRPr="006270BA" w:rsidRDefault="001D5959" w:rsidP="000E4896">
            <w:pPr>
              <w:spacing w:after="0"/>
              <w:jc w:val="both"/>
              <w:rPr>
                <w:rFonts w:ascii="Times New Roman" w:eastAsia="Times New Roman" w:hAnsi="Times New Roman" w:cs="Times New Roman"/>
                <w:sz w:val="28"/>
                <w:szCs w:val="28"/>
                <w:lang w:eastAsia="ru-RU"/>
              </w:rPr>
            </w:pPr>
            <w:r w:rsidRPr="006270BA">
              <w:rPr>
                <w:rFonts w:ascii="Times New Roman" w:eastAsia="Times New Roman" w:hAnsi="Times New Roman" w:cs="Times New Roman"/>
                <w:sz w:val="28"/>
                <w:szCs w:val="28"/>
                <w:lang w:eastAsia="ru-RU"/>
              </w:rPr>
              <w:t>-0,02</w:t>
            </w:r>
          </w:p>
        </w:tc>
        <w:tc>
          <w:tcPr>
            <w:tcW w:w="1402" w:type="dxa"/>
          </w:tcPr>
          <w:p w14:paraId="0767912E" w14:textId="28ED690D" w:rsidR="008D14C1" w:rsidRPr="006270BA" w:rsidRDefault="001D5959" w:rsidP="000E4896">
            <w:pPr>
              <w:spacing w:after="0"/>
              <w:jc w:val="both"/>
              <w:rPr>
                <w:rFonts w:ascii="Times New Roman" w:eastAsia="Times New Roman" w:hAnsi="Times New Roman" w:cs="Times New Roman"/>
                <w:sz w:val="28"/>
                <w:szCs w:val="28"/>
                <w:lang w:eastAsia="ru-RU"/>
              </w:rPr>
            </w:pPr>
            <w:r w:rsidRPr="006270BA">
              <w:rPr>
                <w:rFonts w:ascii="Times New Roman" w:eastAsia="Times New Roman" w:hAnsi="Times New Roman" w:cs="Times New Roman"/>
                <w:sz w:val="28"/>
                <w:szCs w:val="28"/>
                <w:lang w:eastAsia="ru-RU"/>
              </w:rPr>
              <w:t>0,98</w:t>
            </w:r>
          </w:p>
        </w:tc>
        <w:tc>
          <w:tcPr>
            <w:tcW w:w="1860" w:type="dxa"/>
          </w:tcPr>
          <w:p w14:paraId="2B3946E9" w14:textId="42DBEE22" w:rsidR="008D14C1" w:rsidRPr="006270BA" w:rsidRDefault="001D5959" w:rsidP="000E4896">
            <w:pPr>
              <w:spacing w:after="0"/>
              <w:jc w:val="both"/>
              <w:rPr>
                <w:rFonts w:ascii="Times New Roman" w:eastAsia="Times New Roman" w:hAnsi="Times New Roman" w:cs="Times New Roman"/>
                <w:sz w:val="28"/>
                <w:szCs w:val="28"/>
                <w:lang w:eastAsia="ru-RU"/>
              </w:rPr>
            </w:pPr>
            <w:r w:rsidRPr="006270BA">
              <w:rPr>
                <w:rFonts w:ascii="Times New Roman" w:eastAsia="Times New Roman" w:hAnsi="Times New Roman" w:cs="Times New Roman"/>
                <w:sz w:val="28"/>
                <w:szCs w:val="28"/>
                <w:lang w:eastAsia="ru-RU"/>
              </w:rPr>
              <w:t>0,8</w:t>
            </w:r>
            <w:r w:rsidR="008A268E" w:rsidRPr="006270BA">
              <w:rPr>
                <w:rFonts w:ascii="Times New Roman" w:eastAsia="Times New Roman" w:hAnsi="Times New Roman" w:cs="Times New Roman"/>
                <w:sz w:val="28"/>
                <w:szCs w:val="28"/>
                <w:lang w:eastAsia="ru-RU"/>
              </w:rPr>
              <w:t>9</w:t>
            </w:r>
            <w:r w:rsidRPr="006270BA">
              <w:rPr>
                <w:rFonts w:ascii="Times New Roman" w:eastAsia="Times New Roman" w:hAnsi="Times New Roman" w:cs="Times New Roman"/>
                <w:sz w:val="28"/>
                <w:szCs w:val="28"/>
                <w:lang w:eastAsia="ru-RU"/>
              </w:rPr>
              <w:t>-1,08</w:t>
            </w:r>
          </w:p>
        </w:tc>
        <w:tc>
          <w:tcPr>
            <w:tcW w:w="1094" w:type="dxa"/>
          </w:tcPr>
          <w:p w14:paraId="4F623122" w14:textId="21CF214E" w:rsidR="008D14C1" w:rsidRPr="006270BA" w:rsidRDefault="001D5959" w:rsidP="000E4896">
            <w:pPr>
              <w:spacing w:after="0"/>
              <w:jc w:val="both"/>
              <w:rPr>
                <w:rFonts w:ascii="Times New Roman" w:eastAsia="Times New Roman" w:hAnsi="Times New Roman" w:cs="Times New Roman"/>
                <w:sz w:val="28"/>
                <w:szCs w:val="28"/>
                <w:lang w:eastAsia="ru-RU"/>
              </w:rPr>
            </w:pPr>
            <w:r w:rsidRPr="006270BA">
              <w:rPr>
                <w:rFonts w:ascii="Times New Roman" w:eastAsia="Times New Roman" w:hAnsi="Times New Roman" w:cs="Times New Roman"/>
                <w:sz w:val="28"/>
                <w:szCs w:val="28"/>
                <w:lang w:eastAsia="ru-RU"/>
              </w:rPr>
              <w:t>0,68</w:t>
            </w:r>
          </w:p>
        </w:tc>
      </w:tr>
      <w:tr w:rsidR="008D14C1" w:rsidRPr="006270BA" w14:paraId="12D0D6C2" w14:textId="77777777" w:rsidTr="00237796">
        <w:trPr>
          <w:trHeight w:val="322"/>
        </w:trPr>
        <w:tc>
          <w:tcPr>
            <w:tcW w:w="3530" w:type="dxa"/>
          </w:tcPr>
          <w:p w14:paraId="1D3AAACA" w14:textId="0F501520" w:rsidR="008D14C1" w:rsidRPr="006270BA" w:rsidRDefault="008D14C1" w:rsidP="000E4896">
            <w:pPr>
              <w:spacing w:after="0"/>
              <w:jc w:val="both"/>
              <w:rPr>
                <w:rFonts w:ascii="Times New Roman" w:eastAsia="Times New Roman" w:hAnsi="Times New Roman" w:cs="Times New Roman"/>
                <w:sz w:val="28"/>
                <w:szCs w:val="28"/>
                <w:lang w:eastAsia="ru-RU"/>
              </w:rPr>
            </w:pPr>
            <w:r w:rsidRPr="006270BA">
              <w:rPr>
                <w:rFonts w:ascii="Times New Roman" w:eastAsia="Times New Roman" w:hAnsi="Times New Roman" w:cs="Times New Roman"/>
                <w:sz w:val="28"/>
                <w:szCs w:val="28"/>
                <w:lang w:eastAsia="ru-RU"/>
              </w:rPr>
              <w:t>Калий, ммоль/л</w:t>
            </w:r>
          </w:p>
        </w:tc>
        <w:tc>
          <w:tcPr>
            <w:tcW w:w="1490" w:type="dxa"/>
          </w:tcPr>
          <w:p w14:paraId="6EB6C07A" w14:textId="09F19493" w:rsidR="008D14C1" w:rsidRPr="006270BA" w:rsidRDefault="008A268E" w:rsidP="000E4896">
            <w:pPr>
              <w:spacing w:after="0"/>
              <w:jc w:val="both"/>
              <w:rPr>
                <w:rFonts w:ascii="Times New Roman" w:eastAsia="Times New Roman" w:hAnsi="Times New Roman" w:cs="Times New Roman"/>
                <w:sz w:val="28"/>
                <w:szCs w:val="28"/>
                <w:lang w:eastAsia="ru-RU"/>
              </w:rPr>
            </w:pPr>
            <w:r w:rsidRPr="006270BA">
              <w:rPr>
                <w:rFonts w:ascii="Times New Roman" w:eastAsia="Times New Roman" w:hAnsi="Times New Roman" w:cs="Times New Roman"/>
                <w:sz w:val="28"/>
                <w:szCs w:val="28"/>
                <w:lang w:eastAsia="ru-RU"/>
              </w:rPr>
              <w:t>0,04</w:t>
            </w:r>
          </w:p>
        </w:tc>
        <w:tc>
          <w:tcPr>
            <w:tcW w:w="1402" w:type="dxa"/>
          </w:tcPr>
          <w:p w14:paraId="3006B57C" w14:textId="3A2201F2" w:rsidR="008D14C1" w:rsidRPr="006270BA" w:rsidRDefault="008A268E" w:rsidP="000E4896">
            <w:pPr>
              <w:spacing w:after="0"/>
              <w:jc w:val="both"/>
              <w:rPr>
                <w:rFonts w:ascii="Times New Roman" w:eastAsia="Times New Roman" w:hAnsi="Times New Roman" w:cs="Times New Roman"/>
                <w:sz w:val="28"/>
                <w:szCs w:val="28"/>
                <w:lang w:eastAsia="ru-RU"/>
              </w:rPr>
            </w:pPr>
            <w:r w:rsidRPr="006270BA">
              <w:rPr>
                <w:rFonts w:ascii="Times New Roman" w:eastAsia="Times New Roman" w:hAnsi="Times New Roman" w:cs="Times New Roman"/>
                <w:sz w:val="28"/>
                <w:szCs w:val="28"/>
                <w:lang w:eastAsia="ru-RU"/>
              </w:rPr>
              <w:t>1,04</w:t>
            </w:r>
          </w:p>
        </w:tc>
        <w:tc>
          <w:tcPr>
            <w:tcW w:w="1860" w:type="dxa"/>
          </w:tcPr>
          <w:p w14:paraId="0C6D210E" w14:textId="413711ED" w:rsidR="008D14C1" w:rsidRPr="006270BA" w:rsidRDefault="001D5959" w:rsidP="000E4896">
            <w:pPr>
              <w:spacing w:after="0"/>
              <w:jc w:val="both"/>
              <w:rPr>
                <w:rFonts w:ascii="Times New Roman" w:eastAsia="Times New Roman" w:hAnsi="Times New Roman" w:cs="Times New Roman"/>
                <w:sz w:val="28"/>
                <w:szCs w:val="28"/>
                <w:lang w:eastAsia="ru-RU"/>
              </w:rPr>
            </w:pPr>
            <w:r w:rsidRPr="006270BA">
              <w:rPr>
                <w:rFonts w:ascii="Times New Roman" w:eastAsia="Times New Roman" w:hAnsi="Times New Roman" w:cs="Times New Roman"/>
                <w:sz w:val="28"/>
                <w:szCs w:val="28"/>
                <w:lang w:eastAsia="ru-RU"/>
              </w:rPr>
              <w:t>0,</w:t>
            </w:r>
            <w:r w:rsidR="008A268E" w:rsidRPr="006270BA">
              <w:rPr>
                <w:rFonts w:ascii="Times New Roman" w:eastAsia="Times New Roman" w:hAnsi="Times New Roman" w:cs="Times New Roman"/>
                <w:sz w:val="28"/>
                <w:szCs w:val="28"/>
                <w:lang w:eastAsia="ru-RU"/>
              </w:rPr>
              <w:t>66</w:t>
            </w:r>
            <w:r w:rsidRPr="006270BA">
              <w:rPr>
                <w:rFonts w:ascii="Times New Roman" w:eastAsia="Times New Roman" w:hAnsi="Times New Roman" w:cs="Times New Roman"/>
                <w:sz w:val="28"/>
                <w:szCs w:val="28"/>
                <w:lang w:eastAsia="ru-RU"/>
              </w:rPr>
              <w:t>-1,</w:t>
            </w:r>
            <w:r w:rsidR="008A268E" w:rsidRPr="006270BA">
              <w:rPr>
                <w:rFonts w:ascii="Times New Roman" w:eastAsia="Times New Roman" w:hAnsi="Times New Roman" w:cs="Times New Roman"/>
                <w:sz w:val="28"/>
                <w:szCs w:val="28"/>
                <w:lang w:eastAsia="ru-RU"/>
              </w:rPr>
              <w:t>62</w:t>
            </w:r>
          </w:p>
        </w:tc>
        <w:tc>
          <w:tcPr>
            <w:tcW w:w="1094" w:type="dxa"/>
          </w:tcPr>
          <w:p w14:paraId="5199C2BE" w14:textId="35D9FB37" w:rsidR="008D14C1" w:rsidRPr="006270BA" w:rsidRDefault="001D5959" w:rsidP="000E4896">
            <w:pPr>
              <w:spacing w:after="0"/>
              <w:jc w:val="both"/>
              <w:rPr>
                <w:rFonts w:ascii="Times New Roman" w:eastAsia="Times New Roman" w:hAnsi="Times New Roman" w:cs="Times New Roman"/>
                <w:sz w:val="28"/>
                <w:szCs w:val="28"/>
                <w:lang w:eastAsia="ru-RU"/>
              </w:rPr>
            </w:pPr>
            <w:r w:rsidRPr="006270BA">
              <w:rPr>
                <w:rFonts w:ascii="Times New Roman" w:eastAsia="Times New Roman" w:hAnsi="Times New Roman" w:cs="Times New Roman"/>
                <w:sz w:val="28"/>
                <w:szCs w:val="28"/>
                <w:lang w:eastAsia="ru-RU"/>
              </w:rPr>
              <w:t>0,</w:t>
            </w:r>
            <w:r w:rsidR="008A268E" w:rsidRPr="006270BA">
              <w:rPr>
                <w:rFonts w:ascii="Times New Roman" w:eastAsia="Times New Roman" w:hAnsi="Times New Roman" w:cs="Times New Roman"/>
                <w:sz w:val="28"/>
                <w:szCs w:val="28"/>
                <w:lang w:eastAsia="ru-RU"/>
              </w:rPr>
              <w:t>85</w:t>
            </w:r>
          </w:p>
        </w:tc>
      </w:tr>
      <w:tr w:rsidR="008D14C1" w:rsidRPr="006270BA" w14:paraId="51B9444A" w14:textId="77777777" w:rsidTr="00237796">
        <w:trPr>
          <w:trHeight w:val="322"/>
        </w:trPr>
        <w:tc>
          <w:tcPr>
            <w:tcW w:w="3530" w:type="dxa"/>
          </w:tcPr>
          <w:p w14:paraId="5979A9FE" w14:textId="5756A107" w:rsidR="008D14C1" w:rsidRPr="006270BA" w:rsidRDefault="008D14C1" w:rsidP="000E4896">
            <w:pPr>
              <w:spacing w:after="0"/>
              <w:jc w:val="both"/>
              <w:rPr>
                <w:rFonts w:ascii="Times New Roman" w:eastAsia="Times New Roman" w:hAnsi="Times New Roman" w:cs="Times New Roman"/>
                <w:sz w:val="28"/>
                <w:szCs w:val="28"/>
                <w:lang w:eastAsia="ru-RU"/>
              </w:rPr>
            </w:pPr>
            <w:r w:rsidRPr="006270BA">
              <w:rPr>
                <w:rFonts w:ascii="Times New Roman" w:eastAsia="Times New Roman" w:hAnsi="Times New Roman" w:cs="Times New Roman"/>
                <w:sz w:val="28"/>
                <w:szCs w:val="28"/>
                <w:lang w:eastAsia="ru-RU"/>
              </w:rPr>
              <w:t>Хлориды, ммоль/л</w:t>
            </w:r>
          </w:p>
        </w:tc>
        <w:tc>
          <w:tcPr>
            <w:tcW w:w="1490" w:type="dxa"/>
          </w:tcPr>
          <w:p w14:paraId="2B7B5290" w14:textId="025481D9" w:rsidR="008D14C1" w:rsidRPr="006270BA" w:rsidRDefault="001D5959" w:rsidP="000E4896">
            <w:pPr>
              <w:spacing w:after="0"/>
              <w:jc w:val="both"/>
              <w:rPr>
                <w:rFonts w:ascii="Times New Roman" w:eastAsia="Times New Roman" w:hAnsi="Times New Roman" w:cs="Times New Roman"/>
                <w:sz w:val="28"/>
                <w:szCs w:val="28"/>
                <w:lang w:eastAsia="ru-RU"/>
              </w:rPr>
            </w:pPr>
            <w:r w:rsidRPr="006270BA">
              <w:rPr>
                <w:rFonts w:ascii="Times New Roman" w:eastAsia="Times New Roman" w:hAnsi="Times New Roman" w:cs="Times New Roman"/>
                <w:sz w:val="28"/>
                <w:szCs w:val="28"/>
                <w:lang w:eastAsia="ru-RU"/>
              </w:rPr>
              <w:t>0,0</w:t>
            </w:r>
            <w:r w:rsidR="008A268E" w:rsidRPr="006270BA">
              <w:rPr>
                <w:rFonts w:ascii="Times New Roman" w:eastAsia="Times New Roman" w:hAnsi="Times New Roman" w:cs="Times New Roman"/>
                <w:sz w:val="28"/>
                <w:szCs w:val="28"/>
                <w:lang w:eastAsia="ru-RU"/>
              </w:rPr>
              <w:t>2</w:t>
            </w:r>
          </w:p>
        </w:tc>
        <w:tc>
          <w:tcPr>
            <w:tcW w:w="1402" w:type="dxa"/>
          </w:tcPr>
          <w:p w14:paraId="6B581A9D" w14:textId="287D5D17" w:rsidR="008D14C1" w:rsidRPr="006270BA" w:rsidRDefault="001D5959" w:rsidP="000E4896">
            <w:pPr>
              <w:spacing w:after="0"/>
              <w:jc w:val="both"/>
              <w:rPr>
                <w:rFonts w:ascii="Times New Roman" w:eastAsia="Times New Roman" w:hAnsi="Times New Roman" w:cs="Times New Roman"/>
                <w:sz w:val="28"/>
                <w:szCs w:val="28"/>
                <w:lang w:eastAsia="ru-RU"/>
              </w:rPr>
            </w:pPr>
            <w:r w:rsidRPr="006270BA">
              <w:rPr>
                <w:rFonts w:ascii="Times New Roman" w:eastAsia="Times New Roman" w:hAnsi="Times New Roman" w:cs="Times New Roman"/>
                <w:sz w:val="28"/>
                <w:szCs w:val="28"/>
                <w:lang w:eastAsia="ru-RU"/>
              </w:rPr>
              <w:t>1,0</w:t>
            </w:r>
            <w:r w:rsidR="008A268E" w:rsidRPr="006270BA">
              <w:rPr>
                <w:rFonts w:ascii="Times New Roman" w:eastAsia="Times New Roman" w:hAnsi="Times New Roman" w:cs="Times New Roman"/>
                <w:sz w:val="28"/>
                <w:szCs w:val="28"/>
                <w:lang w:eastAsia="ru-RU"/>
              </w:rPr>
              <w:t>2</w:t>
            </w:r>
          </w:p>
        </w:tc>
        <w:tc>
          <w:tcPr>
            <w:tcW w:w="1860" w:type="dxa"/>
          </w:tcPr>
          <w:p w14:paraId="2E01D87F" w14:textId="12D299B5" w:rsidR="008D14C1" w:rsidRPr="006270BA" w:rsidRDefault="001D5959" w:rsidP="000E4896">
            <w:pPr>
              <w:spacing w:after="0"/>
              <w:jc w:val="both"/>
              <w:rPr>
                <w:rFonts w:ascii="Times New Roman" w:eastAsia="Times New Roman" w:hAnsi="Times New Roman" w:cs="Times New Roman"/>
                <w:sz w:val="28"/>
                <w:szCs w:val="28"/>
                <w:lang w:eastAsia="ru-RU"/>
              </w:rPr>
            </w:pPr>
            <w:r w:rsidRPr="006270BA">
              <w:rPr>
                <w:rFonts w:ascii="Times New Roman" w:eastAsia="Times New Roman" w:hAnsi="Times New Roman" w:cs="Times New Roman"/>
                <w:sz w:val="28"/>
                <w:szCs w:val="28"/>
                <w:lang w:eastAsia="ru-RU"/>
              </w:rPr>
              <w:t>0,9</w:t>
            </w:r>
            <w:r w:rsidR="008A268E" w:rsidRPr="006270BA">
              <w:rPr>
                <w:rFonts w:ascii="Times New Roman" w:eastAsia="Times New Roman" w:hAnsi="Times New Roman" w:cs="Times New Roman"/>
                <w:sz w:val="28"/>
                <w:szCs w:val="28"/>
                <w:lang w:eastAsia="ru-RU"/>
              </w:rPr>
              <w:t>6</w:t>
            </w:r>
            <w:r w:rsidRPr="006270BA">
              <w:rPr>
                <w:rFonts w:ascii="Times New Roman" w:eastAsia="Times New Roman" w:hAnsi="Times New Roman" w:cs="Times New Roman"/>
                <w:sz w:val="28"/>
                <w:szCs w:val="28"/>
                <w:lang w:eastAsia="ru-RU"/>
              </w:rPr>
              <w:t>-1,09</w:t>
            </w:r>
          </w:p>
        </w:tc>
        <w:tc>
          <w:tcPr>
            <w:tcW w:w="1094" w:type="dxa"/>
          </w:tcPr>
          <w:p w14:paraId="17DB4380" w14:textId="288F5644" w:rsidR="008D14C1" w:rsidRPr="006270BA" w:rsidRDefault="001D5959" w:rsidP="000E4896">
            <w:pPr>
              <w:spacing w:after="0"/>
              <w:jc w:val="both"/>
              <w:rPr>
                <w:rFonts w:ascii="Times New Roman" w:eastAsia="Times New Roman" w:hAnsi="Times New Roman" w:cs="Times New Roman"/>
                <w:sz w:val="28"/>
                <w:szCs w:val="28"/>
                <w:lang w:eastAsia="ru-RU"/>
              </w:rPr>
            </w:pPr>
            <w:r w:rsidRPr="006270BA">
              <w:rPr>
                <w:rFonts w:ascii="Times New Roman" w:eastAsia="Times New Roman" w:hAnsi="Times New Roman" w:cs="Times New Roman"/>
                <w:sz w:val="28"/>
                <w:szCs w:val="28"/>
                <w:lang w:eastAsia="ru-RU"/>
              </w:rPr>
              <w:t>0,</w:t>
            </w:r>
            <w:r w:rsidR="008A268E" w:rsidRPr="006270BA">
              <w:rPr>
                <w:rFonts w:ascii="Times New Roman" w:eastAsia="Times New Roman" w:hAnsi="Times New Roman" w:cs="Times New Roman"/>
                <w:sz w:val="28"/>
                <w:szCs w:val="28"/>
                <w:lang w:eastAsia="ru-RU"/>
              </w:rPr>
              <w:t>46</w:t>
            </w:r>
          </w:p>
        </w:tc>
      </w:tr>
      <w:tr w:rsidR="008D14C1" w:rsidRPr="006270BA" w14:paraId="080B8E59" w14:textId="77777777" w:rsidTr="00237796">
        <w:trPr>
          <w:trHeight w:val="322"/>
        </w:trPr>
        <w:tc>
          <w:tcPr>
            <w:tcW w:w="3530" w:type="dxa"/>
          </w:tcPr>
          <w:p w14:paraId="30D5A160" w14:textId="7162710E" w:rsidR="008D14C1" w:rsidRPr="006270BA" w:rsidRDefault="008D14C1" w:rsidP="000E4896">
            <w:pPr>
              <w:spacing w:after="0"/>
              <w:jc w:val="both"/>
              <w:rPr>
                <w:rFonts w:ascii="Times New Roman" w:eastAsia="Times New Roman" w:hAnsi="Times New Roman" w:cs="Times New Roman"/>
                <w:sz w:val="28"/>
                <w:szCs w:val="28"/>
                <w:lang w:eastAsia="ru-RU"/>
              </w:rPr>
            </w:pPr>
            <w:r w:rsidRPr="006270BA">
              <w:rPr>
                <w:rFonts w:ascii="Times New Roman" w:eastAsia="Times New Roman" w:hAnsi="Times New Roman" w:cs="Times New Roman"/>
                <w:sz w:val="28"/>
                <w:szCs w:val="28"/>
                <w:lang w:eastAsia="ru-RU"/>
              </w:rPr>
              <w:t>Болевой синдром</w:t>
            </w:r>
          </w:p>
        </w:tc>
        <w:tc>
          <w:tcPr>
            <w:tcW w:w="1490" w:type="dxa"/>
          </w:tcPr>
          <w:p w14:paraId="0E9C9A8C" w14:textId="1AF7A193" w:rsidR="008D14C1" w:rsidRPr="006270BA" w:rsidRDefault="000A17E3" w:rsidP="000E4896">
            <w:pPr>
              <w:spacing w:after="0"/>
              <w:jc w:val="both"/>
              <w:rPr>
                <w:rFonts w:ascii="Times New Roman" w:eastAsia="Times New Roman" w:hAnsi="Times New Roman" w:cs="Times New Roman"/>
                <w:sz w:val="28"/>
                <w:szCs w:val="28"/>
                <w:lang w:eastAsia="ru-RU"/>
              </w:rPr>
            </w:pPr>
            <w:r w:rsidRPr="006270BA">
              <w:rPr>
                <w:rFonts w:ascii="Times New Roman" w:eastAsia="Times New Roman" w:hAnsi="Times New Roman" w:cs="Times New Roman"/>
                <w:sz w:val="28"/>
                <w:szCs w:val="28"/>
                <w:lang w:eastAsia="ru-RU"/>
              </w:rPr>
              <w:t>0,82</w:t>
            </w:r>
          </w:p>
        </w:tc>
        <w:tc>
          <w:tcPr>
            <w:tcW w:w="1402" w:type="dxa"/>
          </w:tcPr>
          <w:p w14:paraId="741B660A" w14:textId="0558FB90" w:rsidR="008D14C1" w:rsidRPr="006270BA" w:rsidRDefault="0029740A" w:rsidP="000E4896">
            <w:pPr>
              <w:spacing w:after="0"/>
              <w:jc w:val="both"/>
              <w:rPr>
                <w:rFonts w:ascii="Times New Roman" w:eastAsia="Times New Roman" w:hAnsi="Times New Roman" w:cs="Times New Roman"/>
                <w:sz w:val="28"/>
                <w:szCs w:val="28"/>
                <w:lang w:eastAsia="ru-RU"/>
              </w:rPr>
            </w:pPr>
            <w:r w:rsidRPr="006270BA">
              <w:rPr>
                <w:rFonts w:ascii="Times New Roman" w:eastAsia="Times New Roman" w:hAnsi="Times New Roman" w:cs="Times New Roman"/>
                <w:sz w:val="28"/>
                <w:szCs w:val="28"/>
                <w:lang w:eastAsia="ru-RU"/>
              </w:rPr>
              <w:t>2,27</w:t>
            </w:r>
          </w:p>
        </w:tc>
        <w:tc>
          <w:tcPr>
            <w:tcW w:w="1860" w:type="dxa"/>
          </w:tcPr>
          <w:p w14:paraId="5A267FD2" w14:textId="6E49DF88" w:rsidR="008D14C1" w:rsidRPr="006270BA" w:rsidRDefault="001D5959" w:rsidP="000E4896">
            <w:pPr>
              <w:spacing w:after="0"/>
              <w:jc w:val="both"/>
              <w:rPr>
                <w:rFonts w:ascii="Times New Roman" w:eastAsia="Times New Roman" w:hAnsi="Times New Roman" w:cs="Times New Roman"/>
                <w:sz w:val="28"/>
                <w:szCs w:val="28"/>
                <w:lang w:eastAsia="ru-RU"/>
              </w:rPr>
            </w:pPr>
            <w:r w:rsidRPr="006270BA">
              <w:rPr>
                <w:rFonts w:ascii="Times New Roman" w:eastAsia="Times New Roman" w:hAnsi="Times New Roman" w:cs="Times New Roman"/>
                <w:sz w:val="28"/>
                <w:szCs w:val="28"/>
                <w:lang w:eastAsia="ru-RU"/>
              </w:rPr>
              <w:t>1,</w:t>
            </w:r>
            <w:r w:rsidR="0029740A" w:rsidRPr="006270BA">
              <w:rPr>
                <w:rFonts w:ascii="Times New Roman" w:eastAsia="Times New Roman" w:hAnsi="Times New Roman" w:cs="Times New Roman"/>
                <w:sz w:val="28"/>
                <w:szCs w:val="28"/>
                <w:lang w:eastAsia="ru-RU"/>
              </w:rPr>
              <w:t>14</w:t>
            </w:r>
            <w:r w:rsidRPr="006270BA">
              <w:rPr>
                <w:rFonts w:ascii="Times New Roman" w:eastAsia="Times New Roman" w:hAnsi="Times New Roman" w:cs="Times New Roman"/>
                <w:sz w:val="28"/>
                <w:szCs w:val="28"/>
                <w:lang w:eastAsia="ru-RU"/>
              </w:rPr>
              <w:t>-</w:t>
            </w:r>
            <w:r w:rsidR="0029740A" w:rsidRPr="006270BA">
              <w:rPr>
                <w:rFonts w:ascii="Times New Roman" w:eastAsia="Times New Roman" w:hAnsi="Times New Roman" w:cs="Times New Roman"/>
                <w:sz w:val="28"/>
                <w:szCs w:val="28"/>
                <w:lang w:eastAsia="ru-RU"/>
              </w:rPr>
              <w:t>4,52</w:t>
            </w:r>
          </w:p>
        </w:tc>
        <w:tc>
          <w:tcPr>
            <w:tcW w:w="1094" w:type="dxa"/>
          </w:tcPr>
          <w:p w14:paraId="1202949A" w14:textId="2311655C" w:rsidR="008D14C1" w:rsidRPr="006270BA" w:rsidRDefault="001D5959" w:rsidP="000E4896">
            <w:pPr>
              <w:spacing w:after="0"/>
              <w:jc w:val="both"/>
              <w:rPr>
                <w:rFonts w:ascii="Times New Roman" w:eastAsia="Times New Roman" w:hAnsi="Times New Roman" w:cs="Times New Roman"/>
                <w:sz w:val="28"/>
                <w:szCs w:val="28"/>
                <w:lang w:eastAsia="ru-RU"/>
              </w:rPr>
            </w:pPr>
            <w:r w:rsidRPr="006270BA">
              <w:rPr>
                <w:rFonts w:ascii="Times New Roman" w:eastAsia="Times New Roman" w:hAnsi="Times New Roman" w:cs="Times New Roman"/>
                <w:sz w:val="28"/>
                <w:szCs w:val="28"/>
                <w:lang w:eastAsia="ru-RU"/>
              </w:rPr>
              <w:t>0,02</w:t>
            </w:r>
            <w:r w:rsidRPr="006270BA">
              <w:rPr>
                <w:rFonts w:ascii="Times New Roman" w:eastAsia="Times New Roman" w:hAnsi="Times New Roman" w:cs="Times New Roman"/>
                <w:sz w:val="28"/>
                <w:szCs w:val="28"/>
                <w:vertAlign w:val="superscript"/>
                <w:lang w:eastAsia="ru-RU"/>
              </w:rPr>
              <w:t>*</w:t>
            </w:r>
          </w:p>
        </w:tc>
      </w:tr>
      <w:tr w:rsidR="008D14C1" w:rsidRPr="006270BA" w14:paraId="60D91D0C" w14:textId="77777777" w:rsidTr="00237796">
        <w:trPr>
          <w:trHeight w:val="655"/>
        </w:trPr>
        <w:tc>
          <w:tcPr>
            <w:tcW w:w="3530" w:type="dxa"/>
          </w:tcPr>
          <w:p w14:paraId="3E609ADD" w14:textId="689812A8" w:rsidR="008D14C1" w:rsidRPr="006270BA" w:rsidRDefault="008D14C1" w:rsidP="000E4896">
            <w:pPr>
              <w:spacing w:after="0"/>
              <w:jc w:val="both"/>
              <w:rPr>
                <w:rFonts w:ascii="Times New Roman" w:eastAsia="Times New Roman" w:hAnsi="Times New Roman" w:cs="Times New Roman"/>
                <w:sz w:val="28"/>
                <w:szCs w:val="28"/>
                <w:lang w:eastAsia="ru-RU"/>
              </w:rPr>
            </w:pPr>
            <w:r w:rsidRPr="006270BA">
              <w:rPr>
                <w:rFonts w:ascii="Times New Roman" w:eastAsia="Times New Roman" w:hAnsi="Times New Roman" w:cs="Times New Roman"/>
                <w:sz w:val="28"/>
                <w:szCs w:val="28"/>
                <w:lang w:eastAsia="ru-RU"/>
              </w:rPr>
              <w:t>Геморрагический синдром</w:t>
            </w:r>
          </w:p>
        </w:tc>
        <w:tc>
          <w:tcPr>
            <w:tcW w:w="1490" w:type="dxa"/>
          </w:tcPr>
          <w:p w14:paraId="1B21E269" w14:textId="73001DDB" w:rsidR="008D14C1" w:rsidRPr="006270BA" w:rsidRDefault="0029740A" w:rsidP="000E4896">
            <w:pPr>
              <w:spacing w:after="0"/>
              <w:jc w:val="both"/>
              <w:rPr>
                <w:rFonts w:ascii="Times New Roman" w:eastAsia="Times New Roman" w:hAnsi="Times New Roman" w:cs="Times New Roman"/>
                <w:sz w:val="28"/>
                <w:szCs w:val="28"/>
                <w:lang w:eastAsia="ru-RU"/>
              </w:rPr>
            </w:pPr>
            <w:r w:rsidRPr="006270BA">
              <w:rPr>
                <w:rFonts w:ascii="Times New Roman" w:eastAsia="Times New Roman" w:hAnsi="Times New Roman" w:cs="Times New Roman"/>
                <w:sz w:val="28"/>
                <w:szCs w:val="28"/>
                <w:lang w:eastAsia="ru-RU"/>
              </w:rPr>
              <w:t>1,05</w:t>
            </w:r>
          </w:p>
        </w:tc>
        <w:tc>
          <w:tcPr>
            <w:tcW w:w="1402" w:type="dxa"/>
          </w:tcPr>
          <w:p w14:paraId="1CDA6543" w14:textId="2DC2E95C" w:rsidR="008D14C1" w:rsidRPr="006270BA" w:rsidRDefault="0029740A" w:rsidP="000E4896">
            <w:pPr>
              <w:spacing w:after="0"/>
              <w:jc w:val="both"/>
              <w:rPr>
                <w:rFonts w:ascii="Times New Roman" w:eastAsia="Times New Roman" w:hAnsi="Times New Roman" w:cs="Times New Roman"/>
                <w:sz w:val="28"/>
                <w:szCs w:val="28"/>
                <w:lang w:eastAsia="ru-RU"/>
              </w:rPr>
            </w:pPr>
            <w:r w:rsidRPr="006270BA">
              <w:rPr>
                <w:rFonts w:ascii="Times New Roman" w:eastAsia="Times New Roman" w:hAnsi="Times New Roman" w:cs="Times New Roman"/>
                <w:sz w:val="28"/>
                <w:szCs w:val="28"/>
                <w:lang w:eastAsia="ru-RU"/>
              </w:rPr>
              <w:t>2,87</w:t>
            </w:r>
          </w:p>
        </w:tc>
        <w:tc>
          <w:tcPr>
            <w:tcW w:w="1860" w:type="dxa"/>
          </w:tcPr>
          <w:p w14:paraId="016B897F" w14:textId="62CBC438" w:rsidR="008D14C1" w:rsidRPr="006270BA" w:rsidRDefault="0029740A" w:rsidP="000E4896">
            <w:pPr>
              <w:spacing w:after="0"/>
              <w:jc w:val="both"/>
              <w:rPr>
                <w:rFonts w:ascii="Times New Roman" w:eastAsia="Times New Roman" w:hAnsi="Times New Roman" w:cs="Times New Roman"/>
                <w:sz w:val="28"/>
                <w:szCs w:val="28"/>
                <w:lang w:eastAsia="ru-RU"/>
              </w:rPr>
            </w:pPr>
            <w:r w:rsidRPr="006270BA">
              <w:rPr>
                <w:rFonts w:ascii="Times New Roman" w:eastAsia="Times New Roman" w:hAnsi="Times New Roman" w:cs="Times New Roman"/>
                <w:sz w:val="28"/>
                <w:szCs w:val="28"/>
                <w:lang w:eastAsia="ru-RU"/>
              </w:rPr>
              <w:t>1,32</w:t>
            </w:r>
            <w:r w:rsidR="00BC0D12" w:rsidRPr="006270BA">
              <w:rPr>
                <w:rFonts w:ascii="Times New Roman" w:eastAsia="Times New Roman" w:hAnsi="Times New Roman" w:cs="Times New Roman"/>
                <w:sz w:val="28"/>
                <w:szCs w:val="28"/>
                <w:lang w:eastAsia="ru-RU"/>
              </w:rPr>
              <w:t>-</w:t>
            </w:r>
            <w:r w:rsidRPr="006270BA">
              <w:rPr>
                <w:rFonts w:ascii="Times New Roman" w:eastAsia="Times New Roman" w:hAnsi="Times New Roman" w:cs="Times New Roman"/>
                <w:sz w:val="28"/>
                <w:szCs w:val="28"/>
                <w:lang w:eastAsia="ru-RU"/>
              </w:rPr>
              <w:t>6,26</w:t>
            </w:r>
          </w:p>
        </w:tc>
        <w:tc>
          <w:tcPr>
            <w:tcW w:w="1094" w:type="dxa"/>
          </w:tcPr>
          <w:p w14:paraId="15866B8F" w14:textId="70A278A1" w:rsidR="008D14C1" w:rsidRPr="006270BA" w:rsidRDefault="00BC0D12" w:rsidP="000E4896">
            <w:pPr>
              <w:spacing w:after="0"/>
              <w:jc w:val="both"/>
              <w:rPr>
                <w:rFonts w:ascii="Times New Roman" w:eastAsia="Times New Roman" w:hAnsi="Times New Roman" w:cs="Times New Roman"/>
                <w:sz w:val="28"/>
                <w:szCs w:val="28"/>
                <w:lang w:eastAsia="ru-RU"/>
              </w:rPr>
            </w:pPr>
            <w:r w:rsidRPr="006270BA">
              <w:rPr>
                <w:rFonts w:ascii="Times New Roman" w:eastAsia="Times New Roman" w:hAnsi="Times New Roman" w:cs="Times New Roman"/>
                <w:sz w:val="28"/>
                <w:szCs w:val="28"/>
                <w:lang w:eastAsia="ru-RU"/>
              </w:rPr>
              <w:t>0,0</w:t>
            </w:r>
            <w:r w:rsidR="0029740A" w:rsidRPr="006270BA">
              <w:rPr>
                <w:rFonts w:ascii="Times New Roman" w:eastAsia="Times New Roman" w:hAnsi="Times New Roman" w:cs="Times New Roman"/>
                <w:sz w:val="28"/>
                <w:szCs w:val="28"/>
                <w:lang w:eastAsia="ru-RU"/>
              </w:rPr>
              <w:t>08</w:t>
            </w:r>
            <w:r w:rsidRPr="006270BA">
              <w:rPr>
                <w:rFonts w:ascii="Times New Roman" w:eastAsia="Times New Roman" w:hAnsi="Times New Roman" w:cs="Times New Roman"/>
                <w:sz w:val="28"/>
                <w:szCs w:val="28"/>
                <w:vertAlign w:val="superscript"/>
                <w:lang w:eastAsia="ru-RU"/>
              </w:rPr>
              <w:t>*</w:t>
            </w:r>
          </w:p>
        </w:tc>
      </w:tr>
      <w:tr w:rsidR="008D14C1" w:rsidRPr="006270BA" w14:paraId="1880F83B" w14:textId="77777777" w:rsidTr="00237796">
        <w:trPr>
          <w:trHeight w:val="645"/>
        </w:trPr>
        <w:tc>
          <w:tcPr>
            <w:tcW w:w="3530" w:type="dxa"/>
          </w:tcPr>
          <w:p w14:paraId="043C415F" w14:textId="2D109884" w:rsidR="008D14C1" w:rsidRPr="006270BA" w:rsidRDefault="008D14C1" w:rsidP="000E4896">
            <w:pPr>
              <w:spacing w:after="0"/>
              <w:jc w:val="both"/>
              <w:rPr>
                <w:rFonts w:ascii="Times New Roman" w:eastAsia="Times New Roman" w:hAnsi="Times New Roman" w:cs="Times New Roman"/>
                <w:sz w:val="28"/>
                <w:szCs w:val="28"/>
                <w:lang w:eastAsia="ru-RU"/>
              </w:rPr>
            </w:pPr>
            <w:r w:rsidRPr="006270BA">
              <w:rPr>
                <w:rFonts w:ascii="Times New Roman" w:eastAsia="Times New Roman" w:hAnsi="Times New Roman" w:cs="Times New Roman"/>
                <w:sz w:val="28"/>
                <w:szCs w:val="28"/>
                <w:lang w:eastAsia="ru-RU"/>
              </w:rPr>
              <w:t>Диспепсический синдром</w:t>
            </w:r>
          </w:p>
        </w:tc>
        <w:tc>
          <w:tcPr>
            <w:tcW w:w="1490" w:type="dxa"/>
          </w:tcPr>
          <w:p w14:paraId="16A499CE" w14:textId="55235498" w:rsidR="008D14C1" w:rsidRPr="006270BA" w:rsidRDefault="00BC0D12" w:rsidP="000E4896">
            <w:pPr>
              <w:spacing w:after="0"/>
              <w:jc w:val="both"/>
              <w:rPr>
                <w:rFonts w:ascii="Times New Roman" w:eastAsia="Times New Roman" w:hAnsi="Times New Roman" w:cs="Times New Roman"/>
                <w:sz w:val="28"/>
                <w:szCs w:val="28"/>
                <w:lang w:eastAsia="ru-RU"/>
              </w:rPr>
            </w:pPr>
            <w:r w:rsidRPr="006270BA">
              <w:rPr>
                <w:rFonts w:ascii="Times New Roman" w:eastAsia="Times New Roman" w:hAnsi="Times New Roman" w:cs="Times New Roman"/>
                <w:sz w:val="28"/>
                <w:szCs w:val="28"/>
                <w:lang w:eastAsia="ru-RU"/>
              </w:rPr>
              <w:t>0,</w:t>
            </w:r>
            <w:r w:rsidR="00C91AB6" w:rsidRPr="006270BA">
              <w:rPr>
                <w:rFonts w:ascii="Times New Roman" w:eastAsia="Times New Roman" w:hAnsi="Times New Roman" w:cs="Times New Roman"/>
                <w:sz w:val="28"/>
                <w:szCs w:val="28"/>
                <w:lang w:eastAsia="ru-RU"/>
              </w:rPr>
              <w:t>65</w:t>
            </w:r>
          </w:p>
        </w:tc>
        <w:tc>
          <w:tcPr>
            <w:tcW w:w="1402" w:type="dxa"/>
          </w:tcPr>
          <w:p w14:paraId="63E9C3D2" w14:textId="260B784E" w:rsidR="008D14C1" w:rsidRPr="006270BA" w:rsidRDefault="00BC0D12" w:rsidP="000E4896">
            <w:pPr>
              <w:spacing w:after="0"/>
              <w:jc w:val="both"/>
              <w:rPr>
                <w:rFonts w:ascii="Times New Roman" w:eastAsia="Times New Roman" w:hAnsi="Times New Roman" w:cs="Times New Roman"/>
                <w:sz w:val="28"/>
                <w:szCs w:val="28"/>
                <w:lang w:eastAsia="ru-RU"/>
              </w:rPr>
            </w:pPr>
            <w:r w:rsidRPr="006270BA">
              <w:rPr>
                <w:rFonts w:ascii="Times New Roman" w:eastAsia="Times New Roman" w:hAnsi="Times New Roman" w:cs="Times New Roman"/>
                <w:sz w:val="28"/>
                <w:szCs w:val="28"/>
                <w:lang w:eastAsia="ru-RU"/>
              </w:rPr>
              <w:t>1,</w:t>
            </w:r>
            <w:r w:rsidR="00C91AB6" w:rsidRPr="006270BA">
              <w:rPr>
                <w:rFonts w:ascii="Times New Roman" w:eastAsia="Times New Roman" w:hAnsi="Times New Roman" w:cs="Times New Roman"/>
                <w:sz w:val="28"/>
                <w:szCs w:val="28"/>
                <w:lang w:eastAsia="ru-RU"/>
              </w:rPr>
              <w:t>91</w:t>
            </w:r>
          </w:p>
        </w:tc>
        <w:tc>
          <w:tcPr>
            <w:tcW w:w="1860" w:type="dxa"/>
          </w:tcPr>
          <w:p w14:paraId="1A0A3738" w14:textId="5FFDD4CC" w:rsidR="008D14C1" w:rsidRPr="006270BA" w:rsidRDefault="00BC0D12" w:rsidP="000E4896">
            <w:pPr>
              <w:spacing w:after="0"/>
              <w:jc w:val="both"/>
              <w:rPr>
                <w:rFonts w:ascii="Times New Roman" w:eastAsia="Times New Roman" w:hAnsi="Times New Roman" w:cs="Times New Roman"/>
                <w:sz w:val="28"/>
                <w:szCs w:val="28"/>
                <w:lang w:eastAsia="ru-RU"/>
              </w:rPr>
            </w:pPr>
            <w:r w:rsidRPr="006270BA">
              <w:rPr>
                <w:rFonts w:ascii="Times New Roman" w:eastAsia="Times New Roman" w:hAnsi="Times New Roman" w:cs="Times New Roman"/>
                <w:sz w:val="28"/>
                <w:szCs w:val="28"/>
                <w:lang w:eastAsia="ru-RU"/>
              </w:rPr>
              <w:t>0,</w:t>
            </w:r>
            <w:r w:rsidR="00C91AB6" w:rsidRPr="006270BA">
              <w:rPr>
                <w:rFonts w:ascii="Times New Roman" w:eastAsia="Times New Roman" w:hAnsi="Times New Roman" w:cs="Times New Roman"/>
                <w:sz w:val="28"/>
                <w:szCs w:val="28"/>
                <w:lang w:eastAsia="ru-RU"/>
              </w:rPr>
              <w:t>98</w:t>
            </w:r>
            <w:r w:rsidRPr="006270BA">
              <w:rPr>
                <w:rFonts w:ascii="Times New Roman" w:eastAsia="Times New Roman" w:hAnsi="Times New Roman" w:cs="Times New Roman"/>
                <w:sz w:val="28"/>
                <w:szCs w:val="28"/>
                <w:lang w:eastAsia="ru-RU"/>
              </w:rPr>
              <w:t>-</w:t>
            </w:r>
            <w:r w:rsidR="00C91AB6" w:rsidRPr="006270BA">
              <w:rPr>
                <w:rFonts w:ascii="Times New Roman" w:eastAsia="Times New Roman" w:hAnsi="Times New Roman" w:cs="Times New Roman"/>
                <w:sz w:val="28"/>
                <w:szCs w:val="28"/>
                <w:lang w:eastAsia="ru-RU"/>
              </w:rPr>
              <w:t>3,71</w:t>
            </w:r>
          </w:p>
        </w:tc>
        <w:tc>
          <w:tcPr>
            <w:tcW w:w="1094" w:type="dxa"/>
          </w:tcPr>
          <w:p w14:paraId="14F5105A" w14:textId="0F8A112D" w:rsidR="008D14C1" w:rsidRPr="006270BA" w:rsidRDefault="00BC0D12" w:rsidP="000E4896">
            <w:pPr>
              <w:spacing w:after="0"/>
              <w:jc w:val="both"/>
              <w:rPr>
                <w:rFonts w:ascii="Times New Roman" w:eastAsia="Times New Roman" w:hAnsi="Times New Roman" w:cs="Times New Roman"/>
                <w:sz w:val="28"/>
                <w:szCs w:val="28"/>
                <w:lang w:eastAsia="ru-RU"/>
              </w:rPr>
            </w:pPr>
            <w:r w:rsidRPr="006270BA">
              <w:rPr>
                <w:rFonts w:ascii="Times New Roman" w:eastAsia="Times New Roman" w:hAnsi="Times New Roman" w:cs="Times New Roman"/>
                <w:sz w:val="28"/>
                <w:szCs w:val="28"/>
                <w:lang w:eastAsia="ru-RU"/>
              </w:rPr>
              <w:t>0,</w:t>
            </w:r>
            <w:r w:rsidR="00C91AB6" w:rsidRPr="006270BA">
              <w:rPr>
                <w:rFonts w:ascii="Times New Roman" w:eastAsia="Times New Roman" w:hAnsi="Times New Roman" w:cs="Times New Roman"/>
                <w:sz w:val="28"/>
                <w:szCs w:val="28"/>
                <w:lang w:eastAsia="ru-RU"/>
              </w:rPr>
              <w:t>05</w:t>
            </w:r>
          </w:p>
        </w:tc>
      </w:tr>
      <w:tr w:rsidR="008D14C1" w:rsidRPr="006270BA" w14:paraId="275B950F" w14:textId="77777777" w:rsidTr="00237796">
        <w:trPr>
          <w:trHeight w:val="322"/>
        </w:trPr>
        <w:tc>
          <w:tcPr>
            <w:tcW w:w="3530" w:type="dxa"/>
          </w:tcPr>
          <w:p w14:paraId="26BFB75E" w14:textId="70B7BF7D" w:rsidR="008D14C1" w:rsidRPr="006270BA" w:rsidRDefault="008D14C1" w:rsidP="000E4896">
            <w:pPr>
              <w:spacing w:after="0"/>
              <w:jc w:val="both"/>
              <w:rPr>
                <w:rFonts w:ascii="Times New Roman" w:eastAsia="Times New Roman" w:hAnsi="Times New Roman" w:cs="Times New Roman"/>
                <w:sz w:val="28"/>
                <w:szCs w:val="28"/>
                <w:lang w:eastAsia="ru-RU"/>
              </w:rPr>
            </w:pPr>
            <w:r w:rsidRPr="006270BA">
              <w:rPr>
                <w:rFonts w:ascii="Times New Roman" w:eastAsia="Times New Roman" w:hAnsi="Times New Roman" w:cs="Times New Roman"/>
                <w:sz w:val="28"/>
                <w:szCs w:val="28"/>
                <w:lang w:eastAsia="ru-RU"/>
              </w:rPr>
              <w:t>Отечный синдром</w:t>
            </w:r>
          </w:p>
        </w:tc>
        <w:tc>
          <w:tcPr>
            <w:tcW w:w="1490" w:type="dxa"/>
          </w:tcPr>
          <w:p w14:paraId="23EA5303" w14:textId="7E51997B" w:rsidR="008D14C1" w:rsidRPr="006270BA" w:rsidRDefault="00D218C7" w:rsidP="000E4896">
            <w:pPr>
              <w:spacing w:after="0"/>
              <w:jc w:val="both"/>
              <w:rPr>
                <w:rFonts w:ascii="Times New Roman" w:eastAsia="Times New Roman" w:hAnsi="Times New Roman" w:cs="Times New Roman"/>
                <w:sz w:val="28"/>
                <w:szCs w:val="28"/>
                <w:lang w:eastAsia="ru-RU"/>
              </w:rPr>
            </w:pPr>
            <w:r w:rsidRPr="006270BA">
              <w:rPr>
                <w:rFonts w:ascii="Times New Roman" w:eastAsia="Times New Roman" w:hAnsi="Times New Roman" w:cs="Times New Roman"/>
                <w:sz w:val="28"/>
                <w:szCs w:val="28"/>
                <w:lang w:eastAsia="ru-RU"/>
              </w:rPr>
              <w:t>1,39</w:t>
            </w:r>
          </w:p>
        </w:tc>
        <w:tc>
          <w:tcPr>
            <w:tcW w:w="1402" w:type="dxa"/>
          </w:tcPr>
          <w:p w14:paraId="059DF983" w14:textId="78543AA2" w:rsidR="008D14C1" w:rsidRPr="006270BA" w:rsidRDefault="0051744E" w:rsidP="000E4896">
            <w:pPr>
              <w:spacing w:after="0"/>
              <w:jc w:val="both"/>
              <w:rPr>
                <w:rFonts w:ascii="Times New Roman" w:eastAsia="Times New Roman" w:hAnsi="Times New Roman" w:cs="Times New Roman"/>
                <w:sz w:val="28"/>
                <w:szCs w:val="28"/>
                <w:lang w:eastAsia="ru-RU"/>
              </w:rPr>
            </w:pPr>
            <w:r w:rsidRPr="006270BA">
              <w:rPr>
                <w:rFonts w:ascii="Times New Roman" w:eastAsia="Times New Roman" w:hAnsi="Times New Roman" w:cs="Times New Roman"/>
                <w:sz w:val="28"/>
                <w:szCs w:val="28"/>
                <w:lang w:eastAsia="ru-RU"/>
              </w:rPr>
              <w:t>4,01</w:t>
            </w:r>
          </w:p>
        </w:tc>
        <w:tc>
          <w:tcPr>
            <w:tcW w:w="1860" w:type="dxa"/>
          </w:tcPr>
          <w:p w14:paraId="1879B9BC" w14:textId="29583CFD" w:rsidR="008D14C1" w:rsidRPr="006270BA" w:rsidRDefault="0051744E" w:rsidP="000E4896">
            <w:pPr>
              <w:spacing w:after="0"/>
              <w:jc w:val="both"/>
              <w:rPr>
                <w:rFonts w:ascii="Times New Roman" w:eastAsia="Times New Roman" w:hAnsi="Times New Roman" w:cs="Times New Roman"/>
                <w:sz w:val="28"/>
                <w:szCs w:val="28"/>
                <w:lang w:eastAsia="ru-RU"/>
              </w:rPr>
            </w:pPr>
            <w:r w:rsidRPr="006270BA">
              <w:rPr>
                <w:rFonts w:ascii="Times New Roman" w:eastAsia="Times New Roman" w:hAnsi="Times New Roman" w:cs="Times New Roman"/>
                <w:sz w:val="28"/>
                <w:szCs w:val="28"/>
                <w:lang w:eastAsia="ru-RU"/>
              </w:rPr>
              <w:t>2,1–8,3</w:t>
            </w:r>
          </w:p>
        </w:tc>
        <w:tc>
          <w:tcPr>
            <w:tcW w:w="1094" w:type="dxa"/>
          </w:tcPr>
          <w:p w14:paraId="10D71C0B" w14:textId="6950063A" w:rsidR="008D14C1" w:rsidRPr="006270BA" w:rsidRDefault="00BC0D12" w:rsidP="000E4896">
            <w:pPr>
              <w:spacing w:after="0"/>
              <w:jc w:val="both"/>
              <w:rPr>
                <w:rFonts w:ascii="Times New Roman" w:eastAsia="Times New Roman" w:hAnsi="Times New Roman" w:cs="Times New Roman"/>
                <w:sz w:val="28"/>
                <w:szCs w:val="28"/>
                <w:lang w:eastAsia="ru-RU"/>
              </w:rPr>
            </w:pPr>
            <w:r w:rsidRPr="006270BA">
              <w:rPr>
                <w:rFonts w:ascii="Times New Roman" w:eastAsia="Times New Roman" w:hAnsi="Times New Roman" w:cs="Times New Roman"/>
                <w:sz w:val="28"/>
                <w:szCs w:val="28"/>
                <w:lang w:eastAsia="ru-RU"/>
              </w:rPr>
              <w:t>0,0</w:t>
            </w:r>
            <w:r w:rsidR="00D218C7" w:rsidRPr="006270BA">
              <w:rPr>
                <w:rFonts w:ascii="Times New Roman" w:eastAsia="Times New Roman" w:hAnsi="Times New Roman" w:cs="Times New Roman"/>
                <w:sz w:val="28"/>
                <w:szCs w:val="28"/>
                <w:lang w:eastAsia="ru-RU"/>
              </w:rPr>
              <w:t>1</w:t>
            </w:r>
            <w:r w:rsidR="00D218C7" w:rsidRPr="006270BA">
              <w:rPr>
                <w:rFonts w:ascii="Times New Roman" w:eastAsia="Times New Roman" w:hAnsi="Times New Roman" w:cs="Times New Roman"/>
                <w:sz w:val="28"/>
                <w:szCs w:val="28"/>
                <w:vertAlign w:val="superscript"/>
                <w:lang w:eastAsia="ru-RU"/>
              </w:rPr>
              <w:t>*</w:t>
            </w:r>
          </w:p>
        </w:tc>
      </w:tr>
      <w:tr w:rsidR="000F5D5E" w:rsidRPr="006270BA" w14:paraId="58AC9168" w14:textId="77777777" w:rsidTr="00EF47E6">
        <w:trPr>
          <w:trHeight w:val="322"/>
        </w:trPr>
        <w:tc>
          <w:tcPr>
            <w:tcW w:w="9376" w:type="dxa"/>
            <w:gridSpan w:val="5"/>
          </w:tcPr>
          <w:p w14:paraId="12C63359" w14:textId="4EAF5597" w:rsidR="000F5D5E" w:rsidRPr="000F5D5E" w:rsidRDefault="000F5D5E" w:rsidP="00FF03ED">
            <w:pPr>
              <w:spacing w:after="0"/>
              <w:ind w:firstLine="601"/>
              <w:jc w:val="both"/>
              <w:rPr>
                <w:rFonts w:ascii="Times New Roman" w:hAnsi="Times New Roman" w:cs="Times New Roman"/>
                <w:sz w:val="24"/>
                <w:szCs w:val="24"/>
              </w:rPr>
            </w:pPr>
            <w:r w:rsidRPr="000F5D5E">
              <w:rPr>
                <w:rFonts w:ascii="Times New Roman" w:hAnsi="Times New Roman" w:cs="Times New Roman"/>
                <w:sz w:val="24"/>
                <w:szCs w:val="24"/>
              </w:rPr>
              <w:t>Примечание: * – различия показателей статистически значимы (p &lt;0,05)</w:t>
            </w:r>
          </w:p>
        </w:tc>
      </w:tr>
    </w:tbl>
    <w:p w14:paraId="7B53D618" w14:textId="77777777" w:rsidR="000F5D5E" w:rsidRDefault="000B32A4" w:rsidP="001017E7">
      <w:pPr>
        <w:spacing w:after="0"/>
        <w:jc w:val="both"/>
        <w:rPr>
          <w:rFonts w:ascii="Times New Roman" w:eastAsia="Times New Roman" w:hAnsi="Times New Roman" w:cs="Times New Roman"/>
          <w:sz w:val="28"/>
          <w:szCs w:val="28"/>
          <w:lang w:eastAsia="ru-RU"/>
        </w:rPr>
      </w:pPr>
      <w:r w:rsidRPr="006270BA">
        <w:rPr>
          <w:rFonts w:ascii="Times New Roman" w:eastAsia="Times New Roman" w:hAnsi="Times New Roman" w:cs="Times New Roman"/>
          <w:sz w:val="28"/>
          <w:szCs w:val="28"/>
          <w:lang w:eastAsia="ru-RU"/>
        </w:rPr>
        <w:tab/>
      </w:r>
    </w:p>
    <w:p w14:paraId="0F41D2D2" w14:textId="5A493F3E" w:rsidR="00BA65C1" w:rsidRPr="006270BA" w:rsidRDefault="000F5D5E" w:rsidP="001017E7">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BA65C1" w:rsidRPr="006270BA">
        <w:rPr>
          <w:rFonts w:ascii="Times New Roman" w:eastAsia="Times New Roman" w:hAnsi="Times New Roman" w:cs="Times New Roman"/>
          <w:sz w:val="28"/>
          <w:szCs w:val="28"/>
          <w:lang w:eastAsia="ru-RU"/>
        </w:rPr>
        <w:t>По результатам однофакторного анализа статистически значимая ассоциация с развитием органной дисфункции была выявлена для температуры тела (O</w:t>
      </w:r>
      <w:r w:rsidR="00A00F68" w:rsidRPr="006270BA">
        <w:rPr>
          <w:rFonts w:ascii="Times New Roman" w:eastAsia="Times New Roman" w:hAnsi="Times New Roman" w:cs="Times New Roman"/>
          <w:sz w:val="28"/>
          <w:szCs w:val="28"/>
          <w:lang w:eastAsia="ru-RU"/>
        </w:rPr>
        <w:t>Ш</w:t>
      </w:r>
      <w:r w:rsidR="00BA65C1" w:rsidRPr="006270BA">
        <w:rPr>
          <w:rFonts w:ascii="Times New Roman" w:eastAsia="Times New Roman" w:hAnsi="Times New Roman" w:cs="Times New Roman"/>
          <w:sz w:val="28"/>
          <w:szCs w:val="28"/>
          <w:lang w:eastAsia="ru-RU"/>
        </w:rPr>
        <w:t>=1,</w:t>
      </w:r>
      <w:r w:rsidR="0051744E" w:rsidRPr="006270BA">
        <w:rPr>
          <w:rFonts w:ascii="Times New Roman" w:eastAsia="Times New Roman" w:hAnsi="Times New Roman" w:cs="Times New Roman"/>
          <w:sz w:val="28"/>
          <w:szCs w:val="28"/>
          <w:lang w:eastAsia="ru-RU"/>
        </w:rPr>
        <w:t>36</w:t>
      </w:r>
      <w:r w:rsidR="00BA65C1" w:rsidRPr="006270BA">
        <w:rPr>
          <w:rFonts w:ascii="Times New Roman" w:eastAsia="Times New Roman" w:hAnsi="Times New Roman" w:cs="Times New Roman"/>
          <w:sz w:val="28"/>
          <w:szCs w:val="28"/>
          <w:lang w:eastAsia="ru-RU"/>
        </w:rPr>
        <w:t>; p=0,02), уровня мочевины (O</w:t>
      </w:r>
      <w:r w:rsidR="00A00F68" w:rsidRPr="006270BA">
        <w:rPr>
          <w:rFonts w:ascii="Times New Roman" w:eastAsia="Times New Roman" w:hAnsi="Times New Roman" w:cs="Times New Roman"/>
          <w:sz w:val="28"/>
          <w:szCs w:val="28"/>
          <w:lang w:eastAsia="ru-RU"/>
        </w:rPr>
        <w:t>Ш</w:t>
      </w:r>
      <w:r w:rsidR="00BA65C1" w:rsidRPr="006270BA">
        <w:rPr>
          <w:rFonts w:ascii="Times New Roman" w:eastAsia="Times New Roman" w:hAnsi="Times New Roman" w:cs="Times New Roman"/>
          <w:sz w:val="28"/>
          <w:szCs w:val="28"/>
          <w:lang w:eastAsia="ru-RU"/>
        </w:rPr>
        <w:t>=1,1</w:t>
      </w:r>
      <w:r w:rsidR="00A00F68" w:rsidRPr="006270BA">
        <w:rPr>
          <w:rFonts w:ascii="Times New Roman" w:eastAsia="Times New Roman" w:hAnsi="Times New Roman" w:cs="Times New Roman"/>
          <w:sz w:val="28"/>
          <w:szCs w:val="28"/>
          <w:lang w:eastAsia="ru-RU"/>
        </w:rPr>
        <w:t>7</w:t>
      </w:r>
      <w:r w:rsidR="00BA65C1" w:rsidRPr="006270BA">
        <w:rPr>
          <w:rFonts w:ascii="Times New Roman" w:eastAsia="Times New Roman" w:hAnsi="Times New Roman" w:cs="Times New Roman"/>
          <w:sz w:val="28"/>
          <w:szCs w:val="28"/>
          <w:lang w:eastAsia="ru-RU"/>
        </w:rPr>
        <w:t>; p=0,003) и С-реактивного белка (O</w:t>
      </w:r>
      <w:r w:rsidR="00A00F68" w:rsidRPr="006270BA">
        <w:rPr>
          <w:rFonts w:ascii="Times New Roman" w:eastAsia="Times New Roman" w:hAnsi="Times New Roman" w:cs="Times New Roman"/>
          <w:sz w:val="28"/>
          <w:szCs w:val="28"/>
          <w:lang w:eastAsia="ru-RU"/>
        </w:rPr>
        <w:t>Ш</w:t>
      </w:r>
      <w:r w:rsidR="00BA65C1" w:rsidRPr="006270BA">
        <w:rPr>
          <w:rFonts w:ascii="Times New Roman" w:eastAsia="Times New Roman" w:hAnsi="Times New Roman" w:cs="Times New Roman"/>
          <w:sz w:val="28"/>
          <w:szCs w:val="28"/>
          <w:lang w:eastAsia="ru-RU"/>
        </w:rPr>
        <w:t>=1,02; p&lt;0,001), отражая вклад системного воспаления и метаболических нарушений в формирование неблагоприятного течения заболевания.</w:t>
      </w:r>
    </w:p>
    <w:p w14:paraId="47282C53" w14:textId="63D48856" w:rsidR="00BA65C1" w:rsidRPr="006270BA" w:rsidRDefault="00BA65C1" w:rsidP="001017E7">
      <w:pPr>
        <w:spacing w:after="0"/>
        <w:jc w:val="both"/>
        <w:rPr>
          <w:rFonts w:ascii="Times New Roman" w:eastAsia="Times New Roman" w:hAnsi="Times New Roman" w:cs="Times New Roman"/>
          <w:sz w:val="28"/>
          <w:szCs w:val="28"/>
          <w:lang w:eastAsia="ru-RU"/>
        </w:rPr>
      </w:pPr>
      <w:r w:rsidRPr="006270BA">
        <w:rPr>
          <w:rFonts w:ascii="Times New Roman" w:eastAsia="Times New Roman" w:hAnsi="Times New Roman" w:cs="Times New Roman"/>
          <w:sz w:val="28"/>
          <w:szCs w:val="28"/>
          <w:lang w:eastAsia="ru-RU"/>
        </w:rPr>
        <w:tab/>
        <w:t>Среди клинических синдромов наибольшую прогностическую значимость продемонстрировали болевой синдром (O</w:t>
      </w:r>
      <w:r w:rsidR="00A00F68" w:rsidRPr="006270BA">
        <w:rPr>
          <w:rFonts w:ascii="Times New Roman" w:eastAsia="Times New Roman" w:hAnsi="Times New Roman" w:cs="Times New Roman"/>
          <w:sz w:val="28"/>
          <w:szCs w:val="28"/>
          <w:lang w:eastAsia="ru-RU"/>
        </w:rPr>
        <w:t>Ш</w:t>
      </w:r>
      <w:r w:rsidRPr="006270BA">
        <w:rPr>
          <w:rFonts w:ascii="Times New Roman" w:eastAsia="Times New Roman" w:hAnsi="Times New Roman" w:cs="Times New Roman"/>
          <w:sz w:val="28"/>
          <w:szCs w:val="28"/>
          <w:lang w:eastAsia="ru-RU"/>
        </w:rPr>
        <w:t>=</w:t>
      </w:r>
      <w:r w:rsidR="00A00F68" w:rsidRPr="006270BA">
        <w:rPr>
          <w:rFonts w:ascii="Times New Roman" w:eastAsia="Times New Roman" w:hAnsi="Times New Roman" w:cs="Times New Roman"/>
          <w:sz w:val="28"/>
          <w:szCs w:val="28"/>
          <w:lang w:eastAsia="ru-RU"/>
        </w:rPr>
        <w:t>2,27</w:t>
      </w:r>
      <w:r w:rsidRPr="006270BA">
        <w:rPr>
          <w:rFonts w:ascii="Times New Roman" w:eastAsia="Times New Roman" w:hAnsi="Times New Roman" w:cs="Times New Roman"/>
          <w:sz w:val="28"/>
          <w:szCs w:val="28"/>
          <w:lang w:eastAsia="ru-RU"/>
        </w:rPr>
        <w:t>; p=0,0</w:t>
      </w:r>
      <w:r w:rsidR="00A00F68" w:rsidRPr="006270BA">
        <w:rPr>
          <w:rFonts w:ascii="Times New Roman" w:eastAsia="Times New Roman" w:hAnsi="Times New Roman" w:cs="Times New Roman"/>
          <w:sz w:val="28"/>
          <w:szCs w:val="28"/>
          <w:lang w:eastAsia="ru-RU"/>
        </w:rPr>
        <w:t>1</w:t>
      </w:r>
      <w:r w:rsidRPr="006270BA">
        <w:rPr>
          <w:rFonts w:ascii="Times New Roman" w:eastAsia="Times New Roman" w:hAnsi="Times New Roman" w:cs="Times New Roman"/>
          <w:sz w:val="28"/>
          <w:szCs w:val="28"/>
          <w:lang w:eastAsia="ru-RU"/>
        </w:rPr>
        <w:t>), геморрагический синдром (O</w:t>
      </w:r>
      <w:r w:rsidR="00A00F68" w:rsidRPr="006270BA">
        <w:rPr>
          <w:rFonts w:ascii="Times New Roman" w:eastAsia="Times New Roman" w:hAnsi="Times New Roman" w:cs="Times New Roman"/>
          <w:sz w:val="28"/>
          <w:szCs w:val="28"/>
          <w:lang w:eastAsia="ru-RU"/>
        </w:rPr>
        <w:t>Ш</w:t>
      </w:r>
      <w:r w:rsidRPr="006270BA">
        <w:rPr>
          <w:rFonts w:ascii="Times New Roman" w:eastAsia="Times New Roman" w:hAnsi="Times New Roman" w:cs="Times New Roman"/>
          <w:sz w:val="28"/>
          <w:szCs w:val="28"/>
          <w:lang w:eastAsia="ru-RU"/>
        </w:rPr>
        <w:t>=2,87; p=0,008) и отёчный синдром (O</w:t>
      </w:r>
      <w:r w:rsidR="00447260" w:rsidRPr="006270BA">
        <w:rPr>
          <w:rFonts w:ascii="Times New Roman" w:eastAsia="Times New Roman" w:hAnsi="Times New Roman" w:cs="Times New Roman"/>
          <w:sz w:val="28"/>
          <w:szCs w:val="28"/>
          <w:lang w:eastAsia="ru-RU"/>
        </w:rPr>
        <w:t>Ш</w:t>
      </w:r>
      <w:r w:rsidRPr="006270BA">
        <w:rPr>
          <w:rFonts w:ascii="Times New Roman" w:eastAsia="Times New Roman" w:hAnsi="Times New Roman" w:cs="Times New Roman"/>
          <w:sz w:val="28"/>
          <w:szCs w:val="28"/>
          <w:lang w:eastAsia="ru-RU"/>
        </w:rPr>
        <w:t>=</w:t>
      </w:r>
      <w:r w:rsidR="00A00F68" w:rsidRPr="006270BA">
        <w:rPr>
          <w:rFonts w:ascii="Times New Roman" w:eastAsia="Times New Roman" w:hAnsi="Times New Roman" w:cs="Times New Roman"/>
          <w:sz w:val="28"/>
          <w:szCs w:val="28"/>
          <w:lang w:eastAsia="ru-RU"/>
        </w:rPr>
        <w:t>4,01</w:t>
      </w:r>
      <w:r w:rsidRPr="006270BA">
        <w:rPr>
          <w:rFonts w:ascii="Times New Roman" w:eastAsia="Times New Roman" w:hAnsi="Times New Roman" w:cs="Times New Roman"/>
          <w:sz w:val="28"/>
          <w:szCs w:val="28"/>
          <w:lang w:eastAsia="ru-RU"/>
        </w:rPr>
        <w:t>; p=0,01), что указывает на роль системных нарушений гемостаза, воспаления и водно-электролитного баланса в развитии органной дисфункции.</w:t>
      </w:r>
      <w:r w:rsidR="000B32A4" w:rsidRPr="006270BA">
        <w:rPr>
          <w:rFonts w:ascii="Times New Roman" w:eastAsia="Times New Roman" w:hAnsi="Times New Roman" w:cs="Times New Roman"/>
          <w:sz w:val="28"/>
          <w:szCs w:val="28"/>
          <w:lang w:eastAsia="ru-RU"/>
        </w:rPr>
        <w:tab/>
      </w:r>
    </w:p>
    <w:p w14:paraId="5B87529D" w14:textId="77777777" w:rsidR="00885281" w:rsidRPr="006270BA" w:rsidRDefault="00885281" w:rsidP="000B32A4">
      <w:pPr>
        <w:spacing w:after="0"/>
        <w:jc w:val="both"/>
        <w:rPr>
          <w:rFonts w:ascii="Times New Roman" w:eastAsia="Times New Roman" w:hAnsi="Times New Roman" w:cs="Times New Roman"/>
          <w:sz w:val="28"/>
          <w:szCs w:val="28"/>
          <w:lang w:eastAsia="ru-RU"/>
        </w:rPr>
      </w:pPr>
      <w:r w:rsidRPr="006270BA">
        <w:rPr>
          <w:rFonts w:ascii="Times New Roman" w:eastAsia="Times New Roman" w:hAnsi="Times New Roman" w:cs="Times New Roman"/>
          <w:sz w:val="28"/>
          <w:szCs w:val="28"/>
          <w:lang w:eastAsia="ru-RU"/>
        </w:rPr>
        <w:tab/>
        <w:t>В то же время ряд лабораторных показателей, включая уровень лейкоцитов, показатели электролитного обмена, АлТ, билирубин, а также параметры дыхательной функции, не продемонстрировали статистически значимой связи с развитием неблагоприятного исхода в рамках однофакторного анализа.</w:t>
      </w:r>
      <w:r w:rsidR="00C44281" w:rsidRPr="006270BA">
        <w:rPr>
          <w:rFonts w:ascii="Times New Roman" w:eastAsia="Times New Roman" w:hAnsi="Times New Roman" w:cs="Times New Roman"/>
          <w:sz w:val="28"/>
          <w:szCs w:val="28"/>
          <w:lang w:eastAsia="ru-RU"/>
        </w:rPr>
        <w:tab/>
        <w:t xml:space="preserve"> </w:t>
      </w:r>
    </w:p>
    <w:p w14:paraId="73E878B1" w14:textId="1E671944" w:rsidR="0056448F" w:rsidRPr="006270BA" w:rsidRDefault="00885281" w:rsidP="00B06C02">
      <w:pPr>
        <w:spacing w:after="0"/>
        <w:jc w:val="both"/>
        <w:rPr>
          <w:rFonts w:ascii="Times New Roman" w:eastAsia="Times New Roman" w:hAnsi="Times New Roman" w:cs="Times New Roman"/>
          <w:sz w:val="28"/>
          <w:szCs w:val="28"/>
          <w:lang w:eastAsia="ru-RU"/>
        </w:rPr>
      </w:pPr>
      <w:r w:rsidRPr="006270BA">
        <w:rPr>
          <w:rFonts w:ascii="Times New Roman" w:eastAsia="Times New Roman" w:hAnsi="Times New Roman" w:cs="Times New Roman"/>
          <w:sz w:val="28"/>
          <w:szCs w:val="28"/>
          <w:lang w:eastAsia="ru-RU"/>
        </w:rPr>
        <w:tab/>
        <w:t xml:space="preserve">С целью выявления независимых предикторов неблагоприятного течения заболевания на следующем этапе была построена многофакторная модель логистической регрессии, в которую включались показатели, </w:t>
      </w:r>
      <w:r w:rsidRPr="006270BA">
        <w:rPr>
          <w:rFonts w:ascii="Times New Roman" w:eastAsia="Times New Roman" w:hAnsi="Times New Roman" w:cs="Times New Roman"/>
          <w:sz w:val="28"/>
          <w:szCs w:val="28"/>
          <w:lang w:eastAsia="ru-RU"/>
        </w:rPr>
        <w:lastRenderedPageBreak/>
        <w:t>продемонстрировавшие статистическую значимость в однофакторном анализе, а также клинически значимые параметры, отражающие системные нарушения</w:t>
      </w:r>
      <w:r w:rsidR="0053632E" w:rsidRPr="006270BA">
        <w:rPr>
          <w:rFonts w:ascii="Times New Roman" w:eastAsia="Times New Roman" w:hAnsi="Times New Roman" w:cs="Times New Roman"/>
          <w:sz w:val="28"/>
          <w:szCs w:val="28"/>
          <w:lang w:eastAsia="ru-RU"/>
        </w:rPr>
        <w:t xml:space="preserve">. </w:t>
      </w:r>
    </w:p>
    <w:p w14:paraId="5191F308" w14:textId="3BEB4A20" w:rsidR="00B06C02" w:rsidRPr="006270BA" w:rsidRDefault="0053632E" w:rsidP="00B06C02">
      <w:pPr>
        <w:spacing w:after="0"/>
        <w:jc w:val="both"/>
        <w:rPr>
          <w:rFonts w:ascii="Times New Roman" w:eastAsia="Times New Roman" w:hAnsi="Times New Roman" w:cs="Times New Roman"/>
          <w:sz w:val="28"/>
          <w:szCs w:val="28"/>
          <w:lang w:eastAsia="ru-RU"/>
        </w:rPr>
      </w:pPr>
      <w:r w:rsidRPr="006270BA">
        <w:rPr>
          <w:rFonts w:ascii="Times New Roman" w:eastAsia="Times New Roman" w:hAnsi="Times New Roman" w:cs="Times New Roman"/>
          <w:sz w:val="28"/>
          <w:szCs w:val="28"/>
          <w:lang w:eastAsia="ru-RU"/>
        </w:rPr>
        <w:tab/>
      </w:r>
      <w:r w:rsidR="00B06C02" w:rsidRPr="006270BA">
        <w:rPr>
          <w:rFonts w:ascii="Times New Roman" w:hAnsi="Times New Roman" w:cs="Times New Roman"/>
          <w:sz w:val="28"/>
          <w:szCs w:val="28"/>
        </w:rPr>
        <w:t>Для оценки достаточности объёма данных при построении модели логистической регрессии был использован показатель числа событий на один предиктор (Events Per Variable, EPV). В исследуемой выборке осложнения были зарегистрированы у 1</w:t>
      </w:r>
      <w:r w:rsidR="0012087B" w:rsidRPr="006270BA">
        <w:rPr>
          <w:rFonts w:ascii="Times New Roman" w:hAnsi="Times New Roman" w:cs="Times New Roman"/>
          <w:sz w:val="28"/>
          <w:szCs w:val="28"/>
        </w:rPr>
        <w:t>35</w:t>
      </w:r>
      <w:r w:rsidR="00B06C02" w:rsidRPr="006270BA">
        <w:rPr>
          <w:rFonts w:ascii="Times New Roman" w:hAnsi="Times New Roman" w:cs="Times New Roman"/>
          <w:sz w:val="28"/>
          <w:szCs w:val="28"/>
        </w:rPr>
        <w:t xml:space="preserve"> из 1</w:t>
      </w:r>
      <w:r w:rsidR="0012087B" w:rsidRPr="006270BA">
        <w:rPr>
          <w:rFonts w:ascii="Times New Roman" w:hAnsi="Times New Roman" w:cs="Times New Roman"/>
          <w:sz w:val="28"/>
          <w:szCs w:val="28"/>
        </w:rPr>
        <w:t>8</w:t>
      </w:r>
      <w:r w:rsidR="00B06C02" w:rsidRPr="006270BA">
        <w:rPr>
          <w:rFonts w:ascii="Times New Roman" w:hAnsi="Times New Roman" w:cs="Times New Roman"/>
          <w:sz w:val="28"/>
          <w:szCs w:val="28"/>
        </w:rPr>
        <w:t xml:space="preserve">8 пациентов. При включении </w:t>
      </w:r>
      <w:r w:rsidR="002F3594" w:rsidRPr="006270BA">
        <w:rPr>
          <w:rFonts w:ascii="Times New Roman" w:hAnsi="Times New Roman" w:cs="Times New Roman"/>
          <w:sz w:val="28"/>
          <w:szCs w:val="28"/>
        </w:rPr>
        <w:t>9</w:t>
      </w:r>
      <w:r w:rsidR="00B06C02" w:rsidRPr="006270BA">
        <w:rPr>
          <w:rFonts w:ascii="Times New Roman" w:hAnsi="Times New Roman" w:cs="Times New Roman"/>
          <w:sz w:val="28"/>
          <w:szCs w:val="28"/>
        </w:rPr>
        <w:t xml:space="preserve"> предикторов значение EPV составило </w:t>
      </w:r>
      <w:r w:rsidR="0012087B" w:rsidRPr="006270BA">
        <w:rPr>
          <w:rFonts w:ascii="Times New Roman" w:hAnsi="Times New Roman" w:cs="Times New Roman"/>
          <w:sz w:val="28"/>
          <w:szCs w:val="28"/>
        </w:rPr>
        <w:t>15</w:t>
      </w:r>
      <w:r w:rsidR="00B06C02" w:rsidRPr="006270BA">
        <w:rPr>
          <w:rFonts w:ascii="Times New Roman" w:hAnsi="Times New Roman" w:cs="Times New Roman"/>
          <w:sz w:val="28"/>
          <w:szCs w:val="28"/>
        </w:rPr>
        <w:t>, что превышает минимально рекомендуемый порог (EPV ≥ 10). Это подтверждает корректность применения многофакторного статистического анализа и устойчивость построенной модели.</w:t>
      </w:r>
    </w:p>
    <w:p w14:paraId="67255F5B" w14:textId="77777777" w:rsidR="00B06C02" w:rsidRPr="006270BA" w:rsidRDefault="00B06C02" w:rsidP="00B06C02">
      <w:pPr>
        <w:spacing w:after="0"/>
        <w:jc w:val="both"/>
        <w:rPr>
          <w:rFonts w:ascii="Times New Roman" w:hAnsi="Times New Roman" w:cs="Times New Roman"/>
          <w:sz w:val="28"/>
          <w:szCs w:val="28"/>
        </w:rPr>
      </w:pPr>
    </w:p>
    <w:p w14:paraId="5DC67C28" w14:textId="35C23298" w:rsidR="0053632E" w:rsidRPr="006270BA" w:rsidRDefault="00B06C02" w:rsidP="00B06C02">
      <w:pPr>
        <w:spacing w:after="0"/>
        <w:jc w:val="both"/>
        <w:rPr>
          <w:rFonts w:ascii="Times New Roman" w:hAnsi="Times New Roman" w:cs="Times New Roman"/>
          <w:sz w:val="28"/>
          <w:szCs w:val="28"/>
        </w:rPr>
      </w:pPr>
      <w:r w:rsidRPr="006270BA">
        <w:rPr>
          <w:rFonts w:ascii="Times New Roman" w:hAnsi="Times New Roman" w:cs="Times New Roman"/>
          <w:sz w:val="28"/>
          <w:szCs w:val="28"/>
        </w:rPr>
        <w:t>Таблица</w:t>
      </w:r>
      <w:r w:rsidR="00855418" w:rsidRPr="006270BA">
        <w:rPr>
          <w:rFonts w:ascii="Times New Roman" w:hAnsi="Times New Roman" w:cs="Times New Roman"/>
          <w:sz w:val="28"/>
          <w:szCs w:val="28"/>
        </w:rPr>
        <w:t xml:space="preserve"> 6</w:t>
      </w:r>
      <w:r w:rsidR="000F5D5E">
        <w:rPr>
          <w:rFonts w:ascii="Times New Roman" w:hAnsi="Times New Roman" w:cs="Times New Roman"/>
          <w:sz w:val="28"/>
          <w:szCs w:val="28"/>
        </w:rPr>
        <w:t>4</w:t>
      </w:r>
      <w:r w:rsidRPr="006270BA">
        <w:rPr>
          <w:rFonts w:ascii="Times New Roman" w:hAnsi="Times New Roman" w:cs="Times New Roman"/>
          <w:sz w:val="28"/>
          <w:szCs w:val="28"/>
        </w:rPr>
        <w:t xml:space="preserve"> - Оценка достаточности объёма данных для построения модели логистической регрессии (EPV)</w:t>
      </w:r>
    </w:p>
    <w:p w14:paraId="5C1A6DE4" w14:textId="77777777" w:rsidR="00B06C02" w:rsidRPr="006270BA" w:rsidRDefault="00B06C02" w:rsidP="00B06C02">
      <w:pPr>
        <w:spacing w:after="0"/>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32"/>
        <w:gridCol w:w="3396"/>
      </w:tblGrid>
      <w:tr w:rsidR="00B06C02" w:rsidRPr="006270BA" w14:paraId="0527437B" w14:textId="77777777" w:rsidTr="000E4896">
        <w:tc>
          <w:tcPr>
            <w:tcW w:w="6232" w:type="dxa"/>
          </w:tcPr>
          <w:p w14:paraId="7CF6A5C2" w14:textId="77777777" w:rsidR="00B06C02" w:rsidRPr="002D22B2" w:rsidRDefault="00B06C02" w:rsidP="000E4896">
            <w:pPr>
              <w:spacing w:after="0"/>
              <w:jc w:val="center"/>
              <w:rPr>
                <w:rFonts w:ascii="Times New Roman" w:hAnsi="Times New Roman" w:cs="Times New Roman"/>
                <w:sz w:val="26"/>
                <w:szCs w:val="26"/>
              </w:rPr>
            </w:pPr>
            <w:r w:rsidRPr="002D22B2">
              <w:rPr>
                <w:rFonts w:ascii="Times New Roman" w:hAnsi="Times New Roman" w:cs="Times New Roman"/>
                <w:sz w:val="26"/>
                <w:szCs w:val="26"/>
              </w:rPr>
              <w:t>Показатель</w:t>
            </w:r>
          </w:p>
        </w:tc>
        <w:tc>
          <w:tcPr>
            <w:tcW w:w="3396" w:type="dxa"/>
          </w:tcPr>
          <w:p w14:paraId="1D41ECD4" w14:textId="77777777" w:rsidR="00B06C02" w:rsidRPr="002D22B2" w:rsidRDefault="00B06C02" w:rsidP="000E4896">
            <w:pPr>
              <w:spacing w:after="0"/>
              <w:jc w:val="center"/>
              <w:rPr>
                <w:rFonts w:ascii="Times New Roman" w:hAnsi="Times New Roman" w:cs="Times New Roman"/>
                <w:sz w:val="26"/>
                <w:szCs w:val="26"/>
              </w:rPr>
            </w:pPr>
            <w:r w:rsidRPr="002D22B2">
              <w:rPr>
                <w:rFonts w:ascii="Times New Roman" w:hAnsi="Times New Roman" w:cs="Times New Roman"/>
                <w:sz w:val="26"/>
                <w:szCs w:val="26"/>
              </w:rPr>
              <w:t>Значение</w:t>
            </w:r>
          </w:p>
        </w:tc>
      </w:tr>
      <w:tr w:rsidR="00B06C02" w:rsidRPr="006270BA" w14:paraId="506C5A9D" w14:textId="77777777" w:rsidTr="000E4896">
        <w:tc>
          <w:tcPr>
            <w:tcW w:w="6232" w:type="dxa"/>
          </w:tcPr>
          <w:p w14:paraId="4E547D94" w14:textId="77777777" w:rsidR="00B06C02" w:rsidRPr="002D22B2" w:rsidRDefault="00B06C02" w:rsidP="000E4896">
            <w:pPr>
              <w:spacing w:after="0"/>
              <w:rPr>
                <w:rFonts w:ascii="Times New Roman" w:hAnsi="Times New Roman" w:cs="Times New Roman"/>
                <w:sz w:val="26"/>
                <w:szCs w:val="26"/>
              </w:rPr>
            </w:pPr>
            <w:r w:rsidRPr="002D22B2">
              <w:rPr>
                <w:rFonts w:ascii="Times New Roman" w:hAnsi="Times New Roman" w:cs="Times New Roman"/>
                <w:sz w:val="26"/>
                <w:szCs w:val="26"/>
              </w:rPr>
              <w:t>Общий объём выборки, n</w:t>
            </w:r>
          </w:p>
        </w:tc>
        <w:tc>
          <w:tcPr>
            <w:tcW w:w="3396" w:type="dxa"/>
          </w:tcPr>
          <w:p w14:paraId="1A6283F0" w14:textId="6A4CAE3D" w:rsidR="00B06C02" w:rsidRPr="002D22B2" w:rsidRDefault="00B06C02" w:rsidP="000E4896">
            <w:pPr>
              <w:spacing w:after="0"/>
              <w:jc w:val="center"/>
              <w:rPr>
                <w:rFonts w:ascii="Times New Roman" w:hAnsi="Times New Roman" w:cs="Times New Roman"/>
                <w:sz w:val="26"/>
                <w:szCs w:val="26"/>
              </w:rPr>
            </w:pPr>
            <w:r w:rsidRPr="002D22B2">
              <w:rPr>
                <w:rFonts w:ascii="Times New Roman" w:hAnsi="Times New Roman" w:cs="Times New Roman"/>
                <w:sz w:val="26"/>
                <w:szCs w:val="26"/>
              </w:rPr>
              <w:t>1</w:t>
            </w:r>
            <w:r w:rsidR="00D36EB0" w:rsidRPr="002D22B2">
              <w:rPr>
                <w:rFonts w:ascii="Times New Roman" w:hAnsi="Times New Roman" w:cs="Times New Roman"/>
                <w:sz w:val="26"/>
                <w:szCs w:val="26"/>
              </w:rPr>
              <w:t>8</w:t>
            </w:r>
            <w:r w:rsidR="00623DC0" w:rsidRPr="002D22B2">
              <w:rPr>
                <w:rFonts w:ascii="Times New Roman" w:hAnsi="Times New Roman" w:cs="Times New Roman"/>
                <w:sz w:val="26"/>
                <w:szCs w:val="26"/>
              </w:rPr>
              <w:t>8</w:t>
            </w:r>
          </w:p>
        </w:tc>
      </w:tr>
      <w:tr w:rsidR="00B06C02" w:rsidRPr="006270BA" w14:paraId="5CF9A771" w14:textId="77777777" w:rsidTr="000E4896">
        <w:tc>
          <w:tcPr>
            <w:tcW w:w="6232" w:type="dxa"/>
          </w:tcPr>
          <w:p w14:paraId="67DD1D5D" w14:textId="77777777" w:rsidR="00B06C02" w:rsidRPr="002D22B2" w:rsidRDefault="00B06C02" w:rsidP="000E4896">
            <w:pPr>
              <w:spacing w:after="0"/>
              <w:rPr>
                <w:rFonts w:ascii="Times New Roman" w:hAnsi="Times New Roman" w:cs="Times New Roman"/>
                <w:sz w:val="26"/>
                <w:szCs w:val="26"/>
              </w:rPr>
            </w:pPr>
            <w:r w:rsidRPr="002D22B2">
              <w:rPr>
                <w:rFonts w:ascii="Times New Roman" w:hAnsi="Times New Roman" w:cs="Times New Roman"/>
                <w:sz w:val="26"/>
                <w:szCs w:val="26"/>
              </w:rPr>
              <w:t>Число пациентов с зарегистрированными осложнениями (Events), n</w:t>
            </w:r>
          </w:p>
        </w:tc>
        <w:tc>
          <w:tcPr>
            <w:tcW w:w="3396" w:type="dxa"/>
          </w:tcPr>
          <w:p w14:paraId="28BC5AF1" w14:textId="16C18A27" w:rsidR="00B06C02" w:rsidRPr="002D22B2" w:rsidRDefault="00B06C02" w:rsidP="000E4896">
            <w:pPr>
              <w:spacing w:after="0"/>
              <w:jc w:val="center"/>
              <w:rPr>
                <w:rFonts w:ascii="Times New Roman" w:hAnsi="Times New Roman" w:cs="Times New Roman"/>
                <w:sz w:val="26"/>
                <w:szCs w:val="26"/>
              </w:rPr>
            </w:pPr>
            <w:r w:rsidRPr="002D22B2">
              <w:rPr>
                <w:rFonts w:ascii="Times New Roman" w:hAnsi="Times New Roman" w:cs="Times New Roman"/>
                <w:sz w:val="26"/>
                <w:szCs w:val="26"/>
              </w:rPr>
              <w:t>1</w:t>
            </w:r>
            <w:r w:rsidR="00D36EB0" w:rsidRPr="002D22B2">
              <w:rPr>
                <w:rFonts w:ascii="Times New Roman" w:hAnsi="Times New Roman" w:cs="Times New Roman"/>
                <w:sz w:val="26"/>
                <w:szCs w:val="26"/>
                <w:lang w:val="en-US"/>
              </w:rPr>
              <w:t>35</w:t>
            </w:r>
          </w:p>
        </w:tc>
      </w:tr>
      <w:tr w:rsidR="00B06C02" w:rsidRPr="006270BA" w14:paraId="2B0F855C" w14:textId="77777777" w:rsidTr="000E4896">
        <w:tc>
          <w:tcPr>
            <w:tcW w:w="6232" w:type="dxa"/>
          </w:tcPr>
          <w:p w14:paraId="7099765C" w14:textId="77777777" w:rsidR="00B06C02" w:rsidRPr="002D22B2" w:rsidRDefault="00B06C02" w:rsidP="000E4896">
            <w:pPr>
              <w:spacing w:after="0"/>
              <w:rPr>
                <w:rFonts w:ascii="Times New Roman" w:hAnsi="Times New Roman" w:cs="Times New Roman"/>
                <w:sz w:val="26"/>
                <w:szCs w:val="26"/>
              </w:rPr>
            </w:pPr>
            <w:r w:rsidRPr="002D22B2">
              <w:rPr>
                <w:rFonts w:ascii="Times New Roman" w:hAnsi="Times New Roman" w:cs="Times New Roman"/>
                <w:sz w:val="26"/>
                <w:szCs w:val="26"/>
              </w:rPr>
              <w:t>Число пациентов без осложнений, n</w:t>
            </w:r>
          </w:p>
        </w:tc>
        <w:tc>
          <w:tcPr>
            <w:tcW w:w="3396" w:type="dxa"/>
          </w:tcPr>
          <w:p w14:paraId="4A5E9F3B" w14:textId="735C1992" w:rsidR="00B06C02" w:rsidRPr="002D22B2" w:rsidRDefault="00D36EB0" w:rsidP="000E4896">
            <w:pPr>
              <w:spacing w:after="0"/>
              <w:jc w:val="center"/>
              <w:rPr>
                <w:rFonts w:ascii="Times New Roman" w:hAnsi="Times New Roman" w:cs="Times New Roman"/>
                <w:sz w:val="26"/>
                <w:szCs w:val="26"/>
              </w:rPr>
            </w:pPr>
            <w:r w:rsidRPr="002D22B2">
              <w:rPr>
                <w:rFonts w:ascii="Times New Roman" w:hAnsi="Times New Roman" w:cs="Times New Roman"/>
                <w:sz w:val="26"/>
                <w:szCs w:val="26"/>
              </w:rPr>
              <w:t>53</w:t>
            </w:r>
          </w:p>
        </w:tc>
      </w:tr>
      <w:tr w:rsidR="00B06C02" w:rsidRPr="006270BA" w14:paraId="4DFA9F33" w14:textId="77777777" w:rsidTr="000E4896">
        <w:tc>
          <w:tcPr>
            <w:tcW w:w="6232" w:type="dxa"/>
          </w:tcPr>
          <w:p w14:paraId="0D7BD59E" w14:textId="77777777" w:rsidR="00B06C02" w:rsidRPr="002D22B2" w:rsidRDefault="00B06C02" w:rsidP="000E4896">
            <w:pPr>
              <w:spacing w:after="0"/>
              <w:rPr>
                <w:rFonts w:ascii="Times New Roman" w:hAnsi="Times New Roman" w:cs="Times New Roman"/>
                <w:sz w:val="26"/>
                <w:szCs w:val="26"/>
              </w:rPr>
            </w:pPr>
            <w:r w:rsidRPr="002D22B2">
              <w:rPr>
                <w:rFonts w:ascii="Times New Roman" w:hAnsi="Times New Roman" w:cs="Times New Roman"/>
                <w:sz w:val="26"/>
                <w:szCs w:val="26"/>
              </w:rPr>
              <w:t>Число предикторов в финальной модели, k</w:t>
            </w:r>
          </w:p>
        </w:tc>
        <w:tc>
          <w:tcPr>
            <w:tcW w:w="3396" w:type="dxa"/>
          </w:tcPr>
          <w:p w14:paraId="62BED4E7" w14:textId="257F855A" w:rsidR="00B06C02" w:rsidRPr="002D22B2" w:rsidRDefault="002F3594" w:rsidP="000E4896">
            <w:pPr>
              <w:spacing w:after="0"/>
              <w:jc w:val="center"/>
              <w:rPr>
                <w:rFonts w:ascii="Times New Roman" w:hAnsi="Times New Roman" w:cs="Times New Roman"/>
                <w:sz w:val="26"/>
                <w:szCs w:val="26"/>
              </w:rPr>
            </w:pPr>
            <w:r w:rsidRPr="002D22B2">
              <w:rPr>
                <w:rFonts w:ascii="Times New Roman" w:hAnsi="Times New Roman" w:cs="Times New Roman"/>
                <w:sz w:val="26"/>
                <w:szCs w:val="26"/>
              </w:rPr>
              <w:t>9</w:t>
            </w:r>
          </w:p>
        </w:tc>
      </w:tr>
      <w:tr w:rsidR="00B06C02" w:rsidRPr="006270BA" w14:paraId="3DA7664C" w14:textId="77777777" w:rsidTr="000E4896">
        <w:tc>
          <w:tcPr>
            <w:tcW w:w="6232" w:type="dxa"/>
          </w:tcPr>
          <w:p w14:paraId="22BA35FB" w14:textId="77777777" w:rsidR="00B06C02" w:rsidRPr="002D22B2" w:rsidRDefault="00B06C02" w:rsidP="000E4896">
            <w:pPr>
              <w:spacing w:after="0"/>
              <w:rPr>
                <w:rFonts w:ascii="Times New Roman" w:hAnsi="Times New Roman" w:cs="Times New Roman"/>
                <w:sz w:val="26"/>
                <w:szCs w:val="26"/>
                <w:lang w:val="en-US"/>
              </w:rPr>
            </w:pPr>
            <w:r w:rsidRPr="002D22B2">
              <w:rPr>
                <w:rFonts w:ascii="Times New Roman" w:hAnsi="Times New Roman" w:cs="Times New Roman"/>
                <w:sz w:val="26"/>
                <w:szCs w:val="26"/>
              </w:rPr>
              <w:t>Показатель</w:t>
            </w:r>
            <w:r w:rsidRPr="002D22B2">
              <w:rPr>
                <w:rFonts w:ascii="Times New Roman" w:hAnsi="Times New Roman" w:cs="Times New Roman"/>
                <w:sz w:val="26"/>
                <w:szCs w:val="26"/>
                <w:lang w:val="en-US"/>
              </w:rPr>
              <w:t xml:space="preserve"> EPV (Events Per Variable)</w:t>
            </w:r>
          </w:p>
        </w:tc>
        <w:tc>
          <w:tcPr>
            <w:tcW w:w="3396" w:type="dxa"/>
          </w:tcPr>
          <w:p w14:paraId="5CB5987A" w14:textId="3746F814" w:rsidR="00B06C02" w:rsidRPr="002D22B2" w:rsidRDefault="00D36EB0" w:rsidP="000E4896">
            <w:pPr>
              <w:spacing w:after="0"/>
              <w:jc w:val="center"/>
              <w:rPr>
                <w:rFonts w:ascii="Times New Roman" w:hAnsi="Times New Roman" w:cs="Times New Roman"/>
                <w:sz w:val="26"/>
                <w:szCs w:val="26"/>
                <w:lang w:val="kk-KZ"/>
              </w:rPr>
            </w:pPr>
            <w:r w:rsidRPr="002D22B2">
              <w:rPr>
                <w:rFonts w:ascii="Times New Roman" w:hAnsi="Times New Roman" w:cs="Times New Roman"/>
                <w:sz w:val="26"/>
                <w:szCs w:val="26"/>
                <w:lang w:val="en-US"/>
              </w:rPr>
              <w:t>15</w:t>
            </w:r>
          </w:p>
        </w:tc>
      </w:tr>
      <w:tr w:rsidR="00B06C02" w:rsidRPr="006270BA" w14:paraId="1AF7C740" w14:textId="77777777" w:rsidTr="000E4896">
        <w:tc>
          <w:tcPr>
            <w:tcW w:w="6232" w:type="dxa"/>
          </w:tcPr>
          <w:p w14:paraId="5A0C539D" w14:textId="4A8F429D" w:rsidR="00B06C02" w:rsidRPr="002D22B2" w:rsidRDefault="008F7B01" w:rsidP="000E4896">
            <w:pPr>
              <w:spacing w:after="0"/>
              <w:rPr>
                <w:rFonts w:ascii="Times New Roman" w:hAnsi="Times New Roman" w:cs="Times New Roman"/>
                <w:sz w:val="26"/>
                <w:szCs w:val="26"/>
                <w:lang w:val="en-US"/>
              </w:rPr>
            </w:pPr>
            <w:r>
              <w:rPr>
                <w:rFonts w:ascii="Times New Roman" w:hAnsi="Times New Roman" w:cs="Times New Roman"/>
                <w:sz w:val="26"/>
                <w:szCs w:val="26"/>
              </w:rPr>
              <w:t>Минимально рекомендуемое значение</w:t>
            </w:r>
            <w:r w:rsidR="00B06C02" w:rsidRPr="002D22B2">
              <w:rPr>
                <w:rFonts w:ascii="Times New Roman" w:hAnsi="Times New Roman" w:cs="Times New Roman"/>
                <w:sz w:val="26"/>
                <w:szCs w:val="26"/>
                <w:lang w:val="en-US"/>
              </w:rPr>
              <w:t xml:space="preserve"> EPV</w:t>
            </w:r>
          </w:p>
        </w:tc>
        <w:tc>
          <w:tcPr>
            <w:tcW w:w="3396" w:type="dxa"/>
          </w:tcPr>
          <w:p w14:paraId="25F09E5B" w14:textId="77777777" w:rsidR="00B06C02" w:rsidRPr="002D22B2" w:rsidRDefault="00B06C02" w:rsidP="000E4896">
            <w:pPr>
              <w:spacing w:after="0"/>
              <w:jc w:val="center"/>
              <w:rPr>
                <w:rFonts w:ascii="Times New Roman" w:hAnsi="Times New Roman" w:cs="Times New Roman"/>
                <w:sz w:val="26"/>
                <w:szCs w:val="26"/>
                <w:lang w:val="en-US"/>
              </w:rPr>
            </w:pPr>
            <w:r w:rsidRPr="002D22B2">
              <w:rPr>
                <w:rFonts w:ascii="Times New Roman" w:hAnsi="Times New Roman" w:cs="Times New Roman"/>
                <w:sz w:val="26"/>
                <w:szCs w:val="26"/>
                <w:lang w:val="en-US"/>
              </w:rPr>
              <w:t>≥ 10</w:t>
            </w:r>
          </w:p>
        </w:tc>
      </w:tr>
      <w:tr w:rsidR="00B06C02" w:rsidRPr="006270BA" w14:paraId="10DABF46" w14:textId="77777777" w:rsidTr="000E4896">
        <w:tc>
          <w:tcPr>
            <w:tcW w:w="6232" w:type="dxa"/>
          </w:tcPr>
          <w:p w14:paraId="2EA3B2F3" w14:textId="74225B86" w:rsidR="00B06C02" w:rsidRPr="008F7B01" w:rsidRDefault="008F7B01" w:rsidP="000E4896">
            <w:pPr>
              <w:spacing w:after="0"/>
              <w:rPr>
                <w:rFonts w:ascii="Times New Roman" w:hAnsi="Times New Roman" w:cs="Times New Roman"/>
                <w:sz w:val="26"/>
                <w:szCs w:val="26"/>
              </w:rPr>
            </w:pPr>
            <w:r>
              <w:rPr>
                <w:rFonts w:ascii="Times New Roman" w:hAnsi="Times New Roman" w:cs="Times New Roman"/>
                <w:sz w:val="26"/>
                <w:szCs w:val="26"/>
              </w:rPr>
              <w:t>Соответствие требованиям</w:t>
            </w:r>
          </w:p>
        </w:tc>
        <w:tc>
          <w:tcPr>
            <w:tcW w:w="3396" w:type="dxa"/>
          </w:tcPr>
          <w:p w14:paraId="5914DFCE" w14:textId="77777777" w:rsidR="00B06C02" w:rsidRPr="002D22B2" w:rsidRDefault="00B06C02" w:rsidP="000E4896">
            <w:pPr>
              <w:spacing w:after="0"/>
              <w:jc w:val="center"/>
              <w:rPr>
                <w:rFonts w:ascii="Times New Roman" w:hAnsi="Times New Roman" w:cs="Times New Roman"/>
                <w:sz w:val="26"/>
                <w:szCs w:val="26"/>
              </w:rPr>
            </w:pPr>
            <w:r w:rsidRPr="002D22B2">
              <w:rPr>
                <w:rFonts w:ascii="Times New Roman" w:hAnsi="Times New Roman" w:cs="Times New Roman"/>
                <w:sz w:val="26"/>
                <w:szCs w:val="26"/>
              </w:rPr>
              <w:t>Да</w:t>
            </w:r>
          </w:p>
        </w:tc>
      </w:tr>
    </w:tbl>
    <w:p w14:paraId="320A2DF2" w14:textId="32E8A750" w:rsidR="000B32A4" w:rsidRPr="006270BA" w:rsidRDefault="000B32A4" w:rsidP="000B32A4">
      <w:pPr>
        <w:spacing w:after="0"/>
        <w:jc w:val="both"/>
        <w:rPr>
          <w:rFonts w:ascii="Times New Roman" w:eastAsia="Times New Roman" w:hAnsi="Times New Roman" w:cs="Times New Roman"/>
          <w:sz w:val="28"/>
          <w:szCs w:val="28"/>
          <w:lang w:eastAsia="ru-RU"/>
        </w:rPr>
      </w:pPr>
    </w:p>
    <w:p w14:paraId="13169C91" w14:textId="7E25B18B" w:rsidR="00610136" w:rsidRPr="006270BA" w:rsidRDefault="00610136" w:rsidP="00610136">
      <w:pPr>
        <w:spacing w:after="0"/>
        <w:jc w:val="both"/>
        <w:rPr>
          <w:rFonts w:ascii="Times New Roman" w:hAnsi="Times New Roman" w:cs="Times New Roman"/>
          <w:sz w:val="28"/>
          <w:szCs w:val="28"/>
        </w:rPr>
      </w:pPr>
      <w:r w:rsidRPr="006270BA">
        <w:rPr>
          <w:rFonts w:ascii="Times New Roman" w:hAnsi="Times New Roman" w:cs="Times New Roman"/>
          <w:sz w:val="28"/>
          <w:szCs w:val="28"/>
        </w:rPr>
        <w:tab/>
        <w:t>Логистическая регрессия была проведена с расчётом коэффициентов (O</w:t>
      </w:r>
      <w:r w:rsidR="0012087B" w:rsidRPr="006270BA">
        <w:rPr>
          <w:rFonts w:ascii="Times New Roman" w:hAnsi="Times New Roman" w:cs="Times New Roman"/>
          <w:sz w:val="28"/>
          <w:szCs w:val="28"/>
        </w:rPr>
        <w:t>Ш</w:t>
      </w:r>
      <w:r w:rsidRPr="006270BA">
        <w:rPr>
          <w:rFonts w:ascii="Times New Roman" w:hAnsi="Times New Roman" w:cs="Times New Roman"/>
          <w:sz w:val="28"/>
          <w:szCs w:val="28"/>
        </w:rPr>
        <w:t>), доверительных интервалов и уровня статистической значимости.</w:t>
      </w:r>
    </w:p>
    <w:p w14:paraId="658113C8" w14:textId="77777777" w:rsidR="00610136" w:rsidRPr="006270BA" w:rsidRDefault="00610136" w:rsidP="00610136">
      <w:pPr>
        <w:spacing w:after="0"/>
        <w:jc w:val="both"/>
        <w:rPr>
          <w:rFonts w:ascii="Times New Roman" w:hAnsi="Times New Roman" w:cs="Times New Roman"/>
          <w:sz w:val="28"/>
          <w:szCs w:val="28"/>
        </w:rPr>
      </w:pPr>
      <w:r w:rsidRPr="006270BA">
        <w:rPr>
          <w:rFonts w:ascii="Times New Roman" w:hAnsi="Times New Roman" w:cs="Times New Roman"/>
          <w:sz w:val="28"/>
          <w:szCs w:val="28"/>
        </w:rPr>
        <w:tab/>
        <w:t>Модель логистической регрессии на основе этих параметров может быть использована для расчёта индивидуального риска ухудшения и интеграции в клиническую шкалу.</w:t>
      </w:r>
    </w:p>
    <w:p w14:paraId="23E0C6D6" w14:textId="7103F726" w:rsidR="00610136" w:rsidRDefault="00610136" w:rsidP="00610136">
      <w:pPr>
        <w:spacing w:after="0"/>
        <w:jc w:val="both"/>
        <w:rPr>
          <w:rFonts w:ascii="Times New Roman" w:hAnsi="Times New Roman" w:cs="Times New Roman"/>
          <w:sz w:val="28"/>
          <w:szCs w:val="28"/>
        </w:rPr>
      </w:pPr>
      <w:r w:rsidRPr="006270BA">
        <w:rPr>
          <w:rFonts w:ascii="Times New Roman" w:hAnsi="Times New Roman" w:cs="Times New Roman"/>
          <w:sz w:val="28"/>
          <w:szCs w:val="28"/>
        </w:rPr>
        <w:tab/>
        <w:t xml:space="preserve">Наблюдаемая зависимость описывается </w:t>
      </w:r>
      <w:r w:rsidR="002D22B2">
        <w:rPr>
          <w:rFonts w:ascii="Times New Roman" w:hAnsi="Times New Roman" w:cs="Times New Roman"/>
          <w:sz w:val="28"/>
          <w:szCs w:val="28"/>
        </w:rPr>
        <w:t>формулой</w:t>
      </w:r>
      <w:r w:rsidRPr="002D22B2">
        <w:rPr>
          <w:rFonts w:ascii="Times New Roman" w:hAnsi="Times New Roman" w:cs="Times New Roman"/>
          <w:sz w:val="28"/>
          <w:szCs w:val="28"/>
        </w:rPr>
        <w:t>:</w:t>
      </w:r>
    </w:p>
    <w:p w14:paraId="402D5DDF" w14:textId="77777777" w:rsidR="002D22B2" w:rsidRPr="006270BA" w:rsidRDefault="002D22B2" w:rsidP="002D22B2">
      <w:pPr>
        <w:spacing w:after="0" w:line="240" w:lineRule="auto"/>
        <w:jc w:val="both"/>
        <w:rPr>
          <w:rFonts w:ascii="Times New Roman" w:hAnsi="Times New Roman" w:cs="Times New Roman"/>
          <w:sz w:val="28"/>
          <w:szCs w:val="28"/>
        </w:rPr>
      </w:pPr>
    </w:p>
    <w:tbl>
      <w:tblPr>
        <w:tblW w:w="9737" w:type="dxa"/>
        <w:tblLook w:val="04A0" w:firstRow="1" w:lastRow="0" w:firstColumn="1" w:lastColumn="0" w:noHBand="0" w:noVBand="1"/>
      </w:tblPr>
      <w:tblGrid>
        <w:gridCol w:w="8740"/>
        <w:gridCol w:w="997"/>
      </w:tblGrid>
      <w:tr w:rsidR="00610136" w:rsidRPr="006270BA" w14:paraId="3D38D72D" w14:textId="77777777" w:rsidTr="00491914">
        <w:trPr>
          <w:trHeight w:val="321"/>
        </w:trPr>
        <w:tc>
          <w:tcPr>
            <w:tcW w:w="8740" w:type="dxa"/>
          </w:tcPr>
          <w:p w14:paraId="0138B7CB" w14:textId="01333709" w:rsidR="00610136" w:rsidRPr="002D22B2" w:rsidRDefault="00610136" w:rsidP="003C650D">
            <w:pPr>
              <w:jc w:val="center"/>
              <w:rPr>
                <w:rFonts w:ascii="Times New Roman" w:hAnsi="Times New Roman" w:cs="Times New Roman"/>
                <w:sz w:val="28"/>
                <w:szCs w:val="28"/>
                <w:lang w:eastAsia="ru-RU"/>
              </w:rPr>
            </w:pPr>
            <w:r w:rsidRPr="002D22B2">
              <w:rPr>
                <w:rFonts w:ascii="Times New Roman" w:hAnsi="Times New Roman" w:cs="Times New Roman"/>
                <w:sz w:val="28"/>
                <w:szCs w:val="28"/>
                <w:lang w:val="en-US" w:eastAsia="ru-RU"/>
              </w:rPr>
              <w:t>p</w:t>
            </w:r>
            <m:oMath>
              <m:r>
                <m:rPr>
                  <m:sty m:val="p"/>
                </m:rPr>
                <w:rPr>
                  <w:rFonts w:ascii="Cambria Math" w:hAnsi="Cambria Math" w:cs="Cambria Math"/>
                  <w:sz w:val="28"/>
                  <w:szCs w:val="28"/>
                  <w:lang w:eastAsia="ru-RU"/>
                </w:rPr>
                <m:t>=</m:t>
              </m:r>
              <m:f>
                <m:fPr>
                  <m:ctrlPr>
                    <w:rPr>
                      <w:rFonts w:ascii="Cambria Math" w:hAnsi="Cambria Math" w:cs="Times New Roman"/>
                      <w:sz w:val="28"/>
                      <w:szCs w:val="28"/>
                      <w:lang w:eastAsia="ru-RU"/>
                    </w:rPr>
                  </m:ctrlPr>
                </m:fPr>
                <m:num>
                  <m:r>
                    <m:rPr>
                      <m:sty m:val="p"/>
                    </m:rPr>
                    <w:rPr>
                      <w:rFonts w:ascii="Cambria Math" w:hAnsi="Cambria Math" w:cs="Cambria Math"/>
                      <w:sz w:val="28"/>
                      <w:szCs w:val="28"/>
                      <w:lang w:eastAsia="ru-RU"/>
                    </w:rPr>
                    <m:t>1</m:t>
                  </m:r>
                </m:num>
                <m:den>
                  <m:r>
                    <m:rPr>
                      <m:sty m:val="p"/>
                    </m:rPr>
                    <w:rPr>
                      <w:rFonts w:ascii="Cambria Math" w:hAnsi="Cambria Math" w:cs="Times New Roman"/>
                      <w:sz w:val="28"/>
                      <w:szCs w:val="28"/>
                      <w:lang w:eastAsia="ru-RU"/>
                    </w:rPr>
                    <m:t>1+</m:t>
                  </m:r>
                  <m:sSup>
                    <m:sSupPr>
                      <m:ctrlPr>
                        <w:rPr>
                          <w:rFonts w:ascii="Cambria Math" w:hAnsi="Cambria Math" w:cs="Times New Roman"/>
                          <w:sz w:val="28"/>
                          <w:szCs w:val="28"/>
                          <w:lang w:eastAsia="ru-RU"/>
                        </w:rPr>
                      </m:ctrlPr>
                    </m:sSupPr>
                    <m:e>
                      <m:r>
                        <m:rPr>
                          <m:sty m:val="p"/>
                        </m:rPr>
                        <w:rPr>
                          <w:rFonts w:ascii="Cambria Math" w:hAnsi="Cambria Math" w:cs="Times New Roman"/>
                          <w:sz w:val="28"/>
                          <w:szCs w:val="28"/>
                          <w:lang w:eastAsia="ru-RU"/>
                        </w:rPr>
                        <m:t>e</m:t>
                      </m:r>
                    </m:e>
                    <m:sup>
                      <m:r>
                        <m:rPr>
                          <m:sty m:val="p"/>
                        </m:rPr>
                        <w:rPr>
                          <w:rFonts w:ascii="Cambria Math" w:hAnsi="Cambria Math" w:cs="Times New Roman"/>
                          <w:sz w:val="28"/>
                          <w:szCs w:val="28"/>
                          <w:lang w:eastAsia="ru-RU"/>
                        </w:rPr>
                        <m:t>-z</m:t>
                      </m:r>
                    </m:sup>
                  </m:sSup>
                </m:den>
              </m:f>
            </m:oMath>
          </w:p>
        </w:tc>
        <w:tc>
          <w:tcPr>
            <w:tcW w:w="997" w:type="dxa"/>
          </w:tcPr>
          <w:p w14:paraId="77EF9520" w14:textId="405B6B41" w:rsidR="00610136" w:rsidRPr="006270BA" w:rsidRDefault="00610136" w:rsidP="003C650D">
            <w:pPr>
              <w:jc w:val="right"/>
              <w:rPr>
                <w:rFonts w:ascii="Times New Roman" w:hAnsi="Times New Roman" w:cs="Times New Roman"/>
                <w:sz w:val="28"/>
                <w:szCs w:val="28"/>
              </w:rPr>
            </w:pPr>
            <w:r w:rsidRPr="006270BA">
              <w:rPr>
                <w:rFonts w:ascii="Times New Roman" w:hAnsi="Times New Roman" w:cs="Times New Roman"/>
                <w:sz w:val="28"/>
                <w:szCs w:val="28"/>
              </w:rPr>
              <w:t>(</w:t>
            </w:r>
            <w:r w:rsidR="00B749E8">
              <w:rPr>
                <w:rFonts w:ascii="Times New Roman" w:hAnsi="Times New Roman" w:cs="Times New Roman"/>
                <w:sz w:val="28"/>
                <w:szCs w:val="28"/>
              </w:rPr>
              <w:t>12</w:t>
            </w:r>
            <w:r w:rsidRPr="006270BA">
              <w:rPr>
                <w:rFonts w:ascii="Times New Roman" w:hAnsi="Times New Roman" w:cs="Times New Roman"/>
                <w:sz w:val="28"/>
                <w:szCs w:val="28"/>
              </w:rPr>
              <w:t>)</w:t>
            </w:r>
          </w:p>
        </w:tc>
      </w:tr>
    </w:tbl>
    <w:p w14:paraId="48A3A39A" w14:textId="77777777" w:rsidR="00610136" w:rsidRPr="006270BA" w:rsidRDefault="00610136" w:rsidP="002D22B2">
      <w:pPr>
        <w:spacing w:after="0" w:line="240" w:lineRule="auto"/>
        <w:rPr>
          <w:rFonts w:ascii="Times New Roman" w:hAnsi="Times New Roman" w:cs="Times New Roman"/>
          <w:sz w:val="24"/>
          <w:szCs w:val="24"/>
          <w:lang w:eastAsia="ru-RU"/>
        </w:rPr>
      </w:pPr>
    </w:p>
    <w:p w14:paraId="48C82502" w14:textId="047F842D" w:rsidR="00610136" w:rsidRPr="006270BA" w:rsidRDefault="00610136" w:rsidP="00C32941">
      <w:pPr>
        <w:rPr>
          <w:rFonts w:ascii="Times New Roman" w:hAnsi="Times New Roman" w:cs="Times New Roman"/>
          <w:sz w:val="28"/>
          <w:szCs w:val="28"/>
          <w:lang w:eastAsia="ru-RU"/>
        </w:rPr>
      </w:pPr>
      <w:bookmarkStart w:id="28" w:name="_Hlk215932195"/>
      <w:r w:rsidRPr="006270BA">
        <w:rPr>
          <w:rFonts w:ascii="Times New Roman" w:hAnsi="Times New Roman" w:cs="Times New Roman"/>
          <w:sz w:val="28"/>
          <w:szCs w:val="28"/>
          <w:lang w:eastAsia="ru-RU"/>
        </w:rPr>
        <w:t>z = -</w:t>
      </w:r>
      <w:r w:rsidR="001E4FDE" w:rsidRPr="006270BA">
        <w:rPr>
          <w:rFonts w:ascii="Times New Roman" w:hAnsi="Times New Roman" w:cs="Times New Roman"/>
          <w:sz w:val="28"/>
          <w:szCs w:val="28"/>
          <w:lang w:eastAsia="ru-RU"/>
        </w:rPr>
        <w:t>2,06</w:t>
      </w:r>
      <w:r w:rsidR="00491914" w:rsidRPr="006270BA">
        <w:rPr>
          <w:rFonts w:ascii="Times New Roman" w:hAnsi="Times New Roman" w:cs="Times New Roman"/>
          <w:sz w:val="28"/>
          <w:szCs w:val="28"/>
          <w:lang w:eastAsia="ru-RU"/>
        </w:rPr>
        <w:t xml:space="preserve"> + 0,</w:t>
      </w:r>
      <w:r w:rsidR="001E4FDE" w:rsidRPr="006270BA">
        <w:rPr>
          <w:rFonts w:ascii="Times New Roman" w:hAnsi="Times New Roman" w:cs="Times New Roman"/>
          <w:sz w:val="28"/>
          <w:szCs w:val="28"/>
          <w:lang w:eastAsia="ru-RU"/>
        </w:rPr>
        <w:t>7</w:t>
      </w:r>
      <w:r w:rsidR="000A0237" w:rsidRPr="006270BA">
        <w:rPr>
          <w:rFonts w:ascii="Times New Roman" w:hAnsi="Times New Roman" w:cs="Times New Roman"/>
          <w:sz w:val="28"/>
          <w:szCs w:val="28"/>
          <w:lang w:eastAsia="ru-RU"/>
        </w:rPr>
        <w:t>8</w:t>
      </w:r>
      <w:r w:rsidR="00491914" w:rsidRPr="006270BA">
        <w:rPr>
          <w:rFonts w:ascii="Times New Roman" w:hAnsi="Times New Roman" w:cs="Times New Roman"/>
          <w:sz w:val="28"/>
          <w:szCs w:val="28"/>
          <w:lang w:eastAsia="ru-RU"/>
        </w:rPr>
        <w:t>* X</w:t>
      </w:r>
      <w:r w:rsidR="001E4FDE" w:rsidRPr="006270BA">
        <w:rPr>
          <w:rFonts w:ascii="Times New Roman" w:hAnsi="Times New Roman" w:cs="Times New Roman"/>
          <w:sz w:val="28"/>
          <w:szCs w:val="28"/>
          <w:vertAlign w:val="subscript"/>
          <w:lang w:eastAsia="ru-RU"/>
        </w:rPr>
        <w:t>боль</w:t>
      </w:r>
      <w:r w:rsidR="00491914" w:rsidRPr="006270BA">
        <w:rPr>
          <w:rFonts w:ascii="Times New Roman" w:hAnsi="Times New Roman" w:cs="Times New Roman"/>
          <w:sz w:val="28"/>
          <w:szCs w:val="28"/>
          <w:lang w:eastAsia="ru-RU"/>
        </w:rPr>
        <w:t xml:space="preserve"> +</w:t>
      </w:r>
      <w:r w:rsidR="001E4FDE" w:rsidRPr="006270BA">
        <w:rPr>
          <w:rFonts w:ascii="Times New Roman" w:hAnsi="Times New Roman" w:cs="Times New Roman"/>
          <w:sz w:val="28"/>
          <w:szCs w:val="28"/>
          <w:lang w:eastAsia="ru-RU"/>
        </w:rPr>
        <w:t>1,</w:t>
      </w:r>
      <w:r w:rsidR="000A0237" w:rsidRPr="006270BA">
        <w:rPr>
          <w:rFonts w:ascii="Times New Roman" w:hAnsi="Times New Roman" w:cs="Times New Roman"/>
          <w:sz w:val="28"/>
          <w:szCs w:val="28"/>
          <w:lang w:eastAsia="ru-RU"/>
        </w:rPr>
        <w:t>36</w:t>
      </w:r>
      <w:r w:rsidRPr="006270BA">
        <w:rPr>
          <w:rFonts w:ascii="Times New Roman" w:hAnsi="Times New Roman" w:cs="Times New Roman"/>
          <w:sz w:val="28"/>
          <w:szCs w:val="28"/>
          <w:lang w:eastAsia="ru-RU"/>
        </w:rPr>
        <w:t>*X</w:t>
      </w:r>
      <w:r w:rsidR="001E4FDE" w:rsidRPr="006270BA">
        <w:rPr>
          <w:rFonts w:ascii="Times New Roman" w:hAnsi="Times New Roman" w:cs="Times New Roman"/>
          <w:sz w:val="28"/>
          <w:szCs w:val="28"/>
          <w:vertAlign w:val="subscript"/>
          <w:lang w:eastAsia="ru-RU"/>
        </w:rPr>
        <w:t>отек</w:t>
      </w:r>
      <w:r w:rsidRPr="006270BA">
        <w:rPr>
          <w:rFonts w:ascii="Times New Roman" w:hAnsi="Times New Roman" w:cs="Times New Roman"/>
          <w:sz w:val="28"/>
          <w:szCs w:val="28"/>
          <w:lang w:eastAsia="ru-RU"/>
        </w:rPr>
        <w:t xml:space="preserve"> </w:t>
      </w:r>
      <w:r w:rsidR="001E4FDE" w:rsidRPr="006270BA">
        <w:rPr>
          <w:rFonts w:ascii="Times New Roman" w:hAnsi="Times New Roman" w:cs="Times New Roman"/>
          <w:sz w:val="28"/>
          <w:szCs w:val="28"/>
          <w:lang w:eastAsia="ru-RU"/>
        </w:rPr>
        <w:t xml:space="preserve">+ </w:t>
      </w:r>
      <w:r w:rsidRPr="006270BA">
        <w:rPr>
          <w:rFonts w:ascii="Times New Roman" w:hAnsi="Times New Roman" w:cs="Times New Roman"/>
          <w:sz w:val="28"/>
          <w:szCs w:val="28"/>
          <w:lang w:eastAsia="ru-RU"/>
        </w:rPr>
        <w:t>0,0</w:t>
      </w:r>
      <w:r w:rsidR="001E4FDE" w:rsidRPr="006270BA">
        <w:rPr>
          <w:rFonts w:ascii="Times New Roman" w:hAnsi="Times New Roman" w:cs="Times New Roman"/>
          <w:sz w:val="28"/>
          <w:szCs w:val="28"/>
          <w:lang w:eastAsia="ru-RU"/>
        </w:rPr>
        <w:t>1</w:t>
      </w:r>
      <w:r w:rsidRPr="006270BA">
        <w:rPr>
          <w:rFonts w:ascii="Times New Roman" w:hAnsi="Times New Roman" w:cs="Times New Roman"/>
          <w:sz w:val="28"/>
          <w:szCs w:val="28"/>
          <w:lang w:eastAsia="ru-RU"/>
        </w:rPr>
        <w:t>*X</w:t>
      </w:r>
      <w:r w:rsidR="001E4FDE" w:rsidRPr="006270BA">
        <w:rPr>
          <w:rFonts w:ascii="Times New Roman" w:hAnsi="Times New Roman" w:cs="Times New Roman"/>
          <w:sz w:val="28"/>
          <w:szCs w:val="28"/>
          <w:vertAlign w:val="subscript"/>
          <w:lang w:eastAsia="ru-RU"/>
        </w:rPr>
        <w:t>лейк</w:t>
      </w:r>
      <w:r w:rsidRPr="006270BA">
        <w:rPr>
          <w:rFonts w:ascii="Times New Roman" w:hAnsi="Times New Roman" w:cs="Times New Roman"/>
          <w:sz w:val="28"/>
          <w:szCs w:val="28"/>
          <w:vertAlign w:val="subscript"/>
          <w:lang w:eastAsia="ru-RU"/>
        </w:rPr>
        <w:t xml:space="preserve"> </w:t>
      </w:r>
      <w:r w:rsidRPr="006270BA">
        <w:rPr>
          <w:rFonts w:ascii="Times New Roman" w:hAnsi="Times New Roman" w:cs="Times New Roman"/>
          <w:sz w:val="28"/>
          <w:szCs w:val="28"/>
          <w:lang w:eastAsia="ru-RU"/>
        </w:rPr>
        <w:t>+0,</w:t>
      </w:r>
      <w:r w:rsidR="001E4FDE" w:rsidRPr="006270BA">
        <w:rPr>
          <w:rFonts w:ascii="Times New Roman" w:hAnsi="Times New Roman" w:cs="Times New Roman"/>
          <w:sz w:val="28"/>
          <w:szCs w:val="28"/>
          <w:lang w:eastAsia="ru-RU"/>
        </w:rPr>
        <w:t>02</w:t>
      </w:r>
      <w:r w:rsidRPr="006270BA">
        <w:rPr>
          <w:rFonts w:ascii="Times New Roman" w:hAnsi="Times New Roman" w:cs="Times New Roman"/>
          <w:sz w:val="28"/>
          <w:szCs w:val="28"/>
          <w:lang w:eastAsia="ru-RU"/>
        </w:rPr>
        <w:t>*Х</w:t>
      </w:r>
      <w:r w:rsidR="001E4FDE" w:rsidRPr="006270BA">
        <w:rPr>
          <w:rFonts w:ascii="Times New Roman" w:hAnsi="Times New Roman" w:cs="Times New Roman"/>
          <w:sz w:val="28"/>
          <w:szCs w:val="28"/>
          <w:vertAlign w:val="subscript"/>
          <w:lang w:eastAsia="ru-RU"/>
        </w:rPr>
        <w:t>срб</w:t>
      </w:r>
      <w:r w:rsidR="00491914" w:rsidRPr="006270BA">
        <w:rPr>
          <w:rFonts w:ascii="Times New Roman" w:hAnsi="Times New Roman" w:cs="Times New Roman"/>
          <w:sz w:val="28"/>
          <w:szCs w:val="28"/>
          <w:lang w:eastAsia="ru-RU"/>
        </w:rPr>
        <w:t xml:space="preserve"> </w:t>
      </w:r>
      <w:r w:rsidRPr="006270BA">
        <w:rPr>
          <w:rFonts w:ascii="Times New Roman" w:hAnsi="Times New Roman" w:cs="Times New Roman"/>
          <w:sz w:val="28"/>
          <w:szCs w:val="28"/>
          <w:lang w:eastAsia="ru-RU"/>
        </w:rPr>
        <w:t>+</w:t>
      </w:r>
      <w:r w:rsidR="00C32941" w:rsidRPr="006270BA">
        <w:rPr>
          <w:rFonts w:ascii="Times New Roman" w:hAnsi="Times New Roman" w:cs="Times New Roman"/>
          <w:sz w:val="28"/>
          <w:szCs w:val="28"/>
          <w:lang w:eastAsia="ru-RU"/>
        </w:rPr>
        <w:t>1,</w:t>
      </w:r>
      <w:r w:rsidR="001E4FDE" w:rsidRPr="006270BA">
        <w:rPr>
          <w:rFonts w:ascii="Times New Roman" w:hAnsi="Times New Roman" w:cs="Times New Roman"/>
          <w:sz w:val="28"/>
          <w:szCs w:val="28"/>
          <w:lang w:eastAsia="ru-RU"/>
        </w:rPr>
        <w:t>2</w:t>
      </w:r>
      <w:r w:rsidRPr="006270BA">
        <w:rPr>
          <w:rFonts w:ascii="Times New Roman" w:hAnsi="Times New Roman" w:cs="Times New Roman"/>
          <w:sz w:val="28"/>
          <w:szCs w:val="28"/>
          <w:lang w:eastAsia="ru-RU"/>
        </w:rPr>
        <w:t>*Х</w:t>
      </w:r>
      <w:r w:rsidR="001E4FDE" w:rsidRPr="006270BA">
        <w:rPr>
          <w:rFonts w:ascii="Times New Roman" w:hAnsi="Times New Roman" w:cs="Times New Roman"/>
          <w:sz w:val="28"/>
          <w:szCs w:val="28"/>
          <w:vertAlign w:val="subscript"/>
          <w:lang w:eastAsia="ru-RU"/>
        </w:rPr>
        <w:t>гем.с</w:t>
      </w:r>
      <w:r w:rsidRPr="006270BA">
        <w:rPr>
          <w:rFonts w:ascii="Times New Roman" w:hAnsi="Times New Roman" w:cs="Times New Roman"/>
          <w:sz w:val="28"/>
          <w:szCs w:val="28"/>
          <w:lang w:eastAsia="ru-RU"/>
        </w:rPr>
        <w:t>+0,</w:t>
      </w:r>
      <w:r w:rsidR="001E4FDE" w:rsidRPr="006270BA">
        <w:rPr>
          <w:rFonts w:ascii="Times New Roman" w:hAnsi="Times New Roman" w:cs="Times New Roman"/>
          <w:sz w:val="28"/>
          <w:szCs w:val="28"/>
          <w:lang w:eastAsia="ru-RU"/>
        </w:rPr>
        <w:t>0</w:t>
      </w:r>
      <w:r w:rsidR="000A0237" w:rsidRPr="006270BA">
        <w:rPr>
          <w:rFonts w:ascii="Times New Roman" w:hAnsi="Times New Roman" w:cs="Times New Roman"/>
          <w:sz w:val="28"/>
          <w:szCs w:val="28"/>
          <w:lang w:eastAsia="ru-RU"/>
        </w:rPr>
        <w:t>2</w:t>
      </w:r>
      <w:r w:rsidRPr="006270BA">
        <w:rPr>
          <w:rFonts w:ascii="Times New Roman" w:hAnsi="Times New Roman" w:cs="Times New Roman"/>
          <w:sz w:val="28"/>
          <w:szCs w:val="28"/>
          <w:lang w:eastAsia="ru-RU"/>
        </w:rPr>
        <w:t>*Х</w:t>
      </w:r>
      <w:r w:rsidR="001E4FDE" w:rsidRPr="006270BA">
        <w:rPr>
          <w:rFonts w:ascii="Times New Roman" w:hAnsi="Times New Roman" w:cs="Times New Roman"/>
          <w:sz w:val="28"/>
          <w:szCs w:val="28"/>
          <w:vertAlign w:val="subscript"/>
          <w:lang w:eastAsia="ru-RU"/>
        </w:rPr>
        <w:t>креат</w:t>
      </w:r>
      <w:r w:rsidR="00E306A3" w:rsidRPr="006270BA">
        <w:rPr>
          <w:rFonts w:ascii="Times New Roman" w:hAnsi="Times New Roman" w:cs="Times New Roman"/>
          <w:sz w:val="28"/>
          <w:szCs w:val="28"/>
          <w:vertAlign w:val="subscript"/>
          <w:lang w:eastAsia="ru-RU"/>
        </w:rPr>
        <w:t xml:space="preserve"> </w:t>
      </w:r>
    </w:p>
    <w:bookmarkEnd w:id="28"/>
    <w:p w14:paraId="4140A44E" w14:textId="77777777" w:rsidR="00610136" w:rsidRPr="006270BA" w:rsidRDefault="00610136" w:rsidP="00610136">
      <w:pPr>
        <w:spacing w:after="0"/>
        <w:jc w:val="both"/>
        <w:rPr>
          <w:rFonts w:ascii="Times New Roman" w:hAnsi="Times New Roman" w:cs="Times New Roman"/>
          <w:sz w:val="24"/>
          <w:szCs w:val="24"/>
          <w:lang w:eastAsia="ru-RU"/>
        </w:rPr>
      </w:pPr>
      <w:r w:rsidRPr="006270BA">
        <w:rPr>
          <w:rFonts w:ascii="Times New Roman" w:hAnsi="Times New Roman" w:cs="Times New Roman"/>
          <w:sz w:val="24"/>
          <w:szCs w:val="24"/>
          <w:lang w:eastAsia="ru-RU"/>
        </w:rPr>
        <w:t xml:space="preserve">где </w:t>
      </w:r>
    </w:p>
    <w:p w14:paraId="67EC115C" w14:textId="77777777" w:rsidR="00610136" w:rsidRPr="006270BA" w:rsidRDefault="00610136" w:rsidP="00610136">
      <w:pPr>
        <w:spacing w:after="0"/>
        <w:jc w:val="both"/>
        <w:rPr>
          <w:rFonts w:ascii="Times New Roman" w:hAnsi="Times New Roman" w:cs="Times New Roman"/>
          <w:sz w:val="24"/>
          <w:szCs w:val="24"/>
          <w:lang w:eastAsia="ru-RU"/>
        </w:rPr>
      </w:pPr>
      <w:r w:rsidRPr="006270BA">
        <w:rPr>
          <w:rFonts w:ascii="Times New Roman" w:hAnsi="Times New Roman" w:cs="Times New Roman"/>
          <w:sz w:val="24"/>
          <w:szCs w:val="24"/>
          <w:lang w:eastAsia="ru-RU"/>
        </w:rPr>
        <w:t>P – вероятность развития клинических осложнении (%);</w:t>
      </w:r>
    </w:p>
    <w:p w14:paraId="1C7A67CF" w14:textId="0DA4CBA7" w:rsidR="00610136" w:rsidRPr="006270BA" w:rsidRDefault="00610136" w:rsidP="00610136">
      <w:pPr>
        <w:spacing w:after="0"/>
        <w:jc w:val="both"/>
        <w:rPr>
          <w:rFonts w:ascii="Times New Roman" w:hAnsi="Times New Roman" w:cs="Times New Roman"/>
          <w:sz w:val="24"/>
          <w:szCs w:val="24"/>
          <w:lang w:eastAsia="ru-RU"/>
        </w:rPr>
      </w:pPr>
      <w:r w:rsidRPr="006270BA">
        <w:rPr>
          <w:rFonts w:ascii="Times New Roman" w:hAnsi="Times New Roman" w:cs="Times New Roman"/>
          <w:sz w:val="24"/>
          <w:szCs w:val="24"/>
          <w:lang w:eastAsia="ru-RU"/>
        </w:rPr>
        <w:t>Х</w:t>
      </w:r>
      <w:r w:rsidR="000A0237" w:rsidRPr="006270BA">
        <w:rPr>
          <w:rFonts w:ascii="Times New Roman" w:hAnsi="Times New Roman" w:cs="Times New Roman"/>
          <w:sz w:val="24"/>
          <w:szCs w:val="24"/>
          <w:vertAlign w:val="subscript"/>
          <w:lang w:val="kk-KZ" w:eastAsia="ru-RU"/>
        </w:rPr>
        <w:t>лейк</w:t>
      </w:r>
      <w:r w:rsidRPr="006270BA">
        <w:rPr>
          <w:rFonts w:ascii="Times New Roman" w:hAnsi="Times New Roman" w:cs="Times New Roman"/>
          <w:sz w:val="24"/>
          <w:szCs w:val="24"/>
          <w:vertAlign w:val="subscript"/>
          <w:lang w:eastAsia="ru-RU"/>
        </w:rPr>
        <w:t xml:space="preserve"> </w:t>
      </w:r>
      <w:r w:rsidRPr="006270BA">
        <w:rPr>
          <w:rFonts w:ascii="Times New Roman" w:hAnsi="Times New Roman" w:cs="Times New Roman"/>
          <w:sz w:val="24"/>
          <w:szCs w:val="24"/>
          <w:lang w:eastAsia="ru-RU"/>
        </w:rPr>
        <w:t xml:space="preserve">– </w:t>
      </w:r>
      <w:r w:rsidR="000A0237" w:rsidRPr="006270BA">
        <w:rPr>
          <w:rFonts w:ascii="Times New Roman" w:hAnsi="Times New Roman" w:cs="Times New Roman"/>
          <w:sz w:val="24"/>
          <w:szCs w:val="24"/>
          <w:lang w:val="kk-KZ"/>
        </w:rPr>
        <w:t>лейкоциты</w:t>
      </w:r>
      <w:r w:rsidRPr="006270BA">
        <w:rPr>
          <w:rFonts w:ascii="Times New Roman" w:hAnsi="Times New Roman" w:cs="Times New Roman"/>
          <w:sz w:val="24"/>
          <w:szCs w:val="24"/>
        </w:rPr>
        <w:t xml:space="preserve"> (</w:t>
      </w:r>
      <w:r w:rsidR="000A0237" w:rsidRPr="006270BA">
        <w:rPr>
          <w:rFonts w:ascii="Times New Roman" w:eastAsia="Times New Roman" w:hAnsi="Times New Roman" w:cs="Times New Roman"/>
          <w:sz w:val="24"/>
          <w:szCs w:val="24"/>
          <w:lang w:eastAsia="ru-RU"/>
        </w:rPr>
        <w:t>×10⁹/л</w:t>
      </w:r>
      <w:r w:rsidRPr="006270BA">
        <w:rPr>
          <w:rFonts w:ascii="Times New Roman" w:hAnsi="Times New Roman" w:cs="Times New Roman"/>
          <w:sz w:val="24"/>
          <w:szCs w:val="24"/>
        </w:rPr>
        <w:t>);</w:t>
      </w:r>
    </w:p>
    <w:p w14:paraId="1EED306A" w14:textId="77777777" w:rsidR="00610136" w:rsidRPr="006270BA" w:rsidRDefault="00610136" w:rsidP="00610136">
      <w:pPr>
        <w:spacing w:after="0"/>
        <w:jc w:val="both"/>
        <w:rPr>
          <w:rFonts w:ascii="Times New Roman" w:hAnsi="Times New Roman" w:cs="Times New Roman"/>
          <w:sz w:val="24"/>
          <w:szCs w:val="24"/>
        </w:rPr>
      </w:pPr>
      <w:r w:rsidRPr="006270BA">
        <w:rPr>
          <w:rFonts w:ascii="Times New Roman" w:hAnsi="Times New Roman" w:cs="Times New Roman"/>
          <w:sz w:val="24"/>
          <w:szCs w:val="24"/>
          <w:lang w:eastAsia="ru-RU"/>
        </w:rPr>
        <w:t>Х</w:t>
      </w:r>
      <w:r w:rsidRPr="006270BA">
        <w:rPr>
          <w:rFonts w:ascii="Times New Roman" w:hAnsi="Times New Roman" w:cs="Times New Roman"/>
          <w:sz w:val="24"/>
          <w:szCs w:val="24"/>
          <w:vertAlign w:val="subscript"/>
          <w:lang w:eastAsia="ru-RU"/>
        </w:rPr>
        <w:t xml:space="preserve">креат </w:t>
      </w:r>
      <w:r w:rsidRPr="006270BA">
        <w:rPr>
          <w:rFonts w:ascii="Times New Roman" w:hAnsi="Times New Roman" w:cs="Times New Roman"/>
          <w:sz w:val="24"/>
          <w:szCs w:val="24"/>
          <w:lang w:eastAsia="ru-RU"/>
        </w:rPr>
        <w:t xml:space="preserve">– </w:t>
      </w:r>
      <w:r w:rsidRPr="006270BA">
        <w:rPr>
          <w:rFonts w:ascii="Times New Roman" w:hAnsi="Times New Roman" w:cs="Times New Roman"/>
          <w:sz w:val="24"/>
          <w:szCs w:val="24"/>
        </w:rPr>
        <w:t>креатинин (мкмоль/л);</w:t>
      </w:r>
    </w:p>
    <w:p w14:paraId="0C671F8A" w14:textId="27FA5330" w:rsidR="00610136" w:rsidRPr="006270BA" w:rsidRDefault="00610136" w:rsidP="00610136">
      <w:pPr>
        <w:spacing w:after="0"/>
        <w:jc w:val="both"/>
        <w:rPr>
          <w:rFonts w:ascii="Times New Roman" w:hAnsi="Times New Roman" w:cs="Times New Roman"/>
          <w:sz w:val="24"/>
          <w:szCs w:val="24"/>
          <w:lang w:eastAsia="ru-RU"/>
        </w:rPr>
      </w:pPr>
      <w:r w:rsidRPr="006270BA">
        <w:rPr>
          <w:rFonts w:ascii="Times New Roman" w:hAnsi="Times New Roman" w:cs="Times New Roman"/>
          <w:sz w:val="24"/>
          <w:szCs w:val="24"/>
          <w:lang w:eastAsia="ru-RU"/>
        </w:rPr>
        <w:t>Х</w:t>
      </w:r>
      <w:r w:rsidRPr="006270BA">
        <w:rPr>
          <w:rFonts w:ascii="Times New Roman" w:hAnsi="Times New Roman" w:cs="Times New Roman"/>
          <w:sz w:val="24"/>
          <w:szCs w:val="24"/>
          <w:vertAlign w:val="subscript"/>
          <w:lang w:eastAsia="ru-RU"/>
        </w:rPr>
        <w:t>срб</w:t>
      </w:r>
      <w:r w:rsidRPr="006270BA">
        <w:rPr>
          <w:rFonts w:ascii="Times New Roman" w:hAnsi="Times New Roman" w:cs="Times New Roman"/>
          <w:sz w:val="24"/>
          <w:szCs w:val="24"/>
          <w:lang w:eastAsia="ru-RU"/>
        </w:rPr>
        <w:t xml:space="preserve"> – СРБ (</w:t>
      </w:r>
      <w:r w:rsidRPr="006270BA">
        <w:rPr>
          <w:rFonts w:ascii="Times New Roman" w:hAnsi="Times New Roman" w:cs="Times New Roman"/>
          <w:sz w:val="24"/>
          <w:szCs w:val="24"/>
        </w:rPr>
        <w:t>мг/л</w:t>
      </w:r>
      <w:r w:rsidRPr="006270BA">
        <w:rPr>
          <w:rFonts w:ascii="Times New Roman" w:hAnsi="Times New Roman" w:cs="Times New Roman"/>
          <w:sz w:val="24"/>
          <w:szCs w:val="24"/>
          <w:lang w:eastAsia="ru-RU"/>
        </w:rPr>
        <w:t>);</w:t>
      </w:r>
    </w:p>
    <w:p w14:paraId="6B319A1E" w14:textId="77777777" w:rsidR="00610136" w:rsidRPr="006270BA" w:rsidRDefault="00610136" w:rsidP="00610136">
      <w:pPr>
        <w:spacing w:after="0"/>
        <w:jc w:val="both"/>
        <w:rPr>
          <w:rFonts w:ascii="Times New Roman" w:hAnsi="Times New Roman" w:cs="Times New Roman"/>
          <w:sz w:val="24"/>
          <w:szCs w:val="24"/>
          <w:vertAlign w:val="subscript"/>
          <w:lang w:eastAsia="ru-RU"/>
        </w:rPr>
      </w:pPr>
      <w:r w:rsidRPr="006270BA">
        <w:rPr>
          <w:rFonts w:ascii="Times New Roman" w:hAnsi="Times New Roman" w:cs="Times New Roman"/>
          <w:sz w:val="24"/>
          <w:szCs w:val="24"/>
          <w:lang w:eastAsia="ru-RU"/>
        </w:rPr>
        <w:t>Х</w:t>
      </w:r>
      <w:r w:rsidRPr="006270BA">
        <w:rPr>
          <w:rFonts w:ascii="Times New Roman" w:hAnsi="Times New Roman" w:cs="Times New Roman"/>
          <w:sz w:val="24"/>
          <w:szCs w:val="24"/>
          <w:vertAlign w:val="subscript"/>
          <w:lang w:eastAsia="ru-RU"/>
        </w:rPr>
        <w:t xml:space="preserve">боль </w:t>
      </w:r>
      <w:r w:rsidRPr="006270BA">
        <w:rPr>
          <w:rFonts w:ascii="Times New Roman" w:hAnsi="Times New Roman" w:cs="Times New Roman"/>
          <w:sz w:val="24"/>
          <w:szCs w:val="24"/>
          <w:lang w:eastAsia="ru-RU"/>
        </w:rPr>
        <w:t>– наличие боли (0 – отсутствие, 1 – наличие);</w:t>
      </w:r>
    </w:p>
    <w:p w14:paraId="34380ED1" w14:textId="77777777" w:rsidR="00610136" w:rsidRPr="006270BA" w:rsidRDefault="00610136" w:rsidP="00610136">
      <w:pPr>
        <w:spacing w:after="0"/>
        <w:jc w:val="both"/>
        <w:rPr>
          <w:rFonts w:ascii="Times New Roman" w:hAnsi="Times New Roman" w:cs="Times New Roman"/>
          <w:sz w:val="24"/>
          <w:szCs w:val="24"/>
          <w:lang w:eastAsia="ru-RU"/>
        </w:rPr>
      </w:pPr>
      <w:r w:rsidRPr="006270BA">
        <w:rPr>
          <w:rFonts w:ascii="Times New Roman" w:hAnsi="Times New Roman" w:cs="Times New Roman"/>
          <w:sz w:val="24"/>
          <w:szCs w:val="24"/>
          <w:lang w:eastAsia="ru-RU"/>
        </w:rPr>
        <w:t>Х</w:t>
      </w:r>
      <w:r w:rsidRPr="006270BA">
        <w:rPr>
          <w:rFonts w:ascii="Times New Roman" w:hAnsi="Times New Roman" w:cs="Times New Roman"/>
          <w:sz w:val="24"/>
          <w:szCs w:val="24"/>
          <w:vertAlign w:val="subscript"/>
          <w:lang w:eastAsia="ru-RU"/>
        </w:rPr>
        <w:t xml:space="preserve">гем.с </w:t>
      </w:r>
      <w:r w:rsidRPr="006270BA">
        <w:rPr>
          <w:rFonts w:ascii="Times New Roman" w:hAnsi="Times New Roman" w:cs="Times New Roman"/>
          <w:sz w:val="24"/>
          <w:szCs w:val="24"/>
          <w:lang w:eastAsia="ru-RU"/>
        </w:rPr>
        <w:t>–</w:t>
      </w:r>
      <w:r w:rsidRPr="006270BA">
        <w:t xml:space="preserve"> </w:t>
      </w:r>
      <w:r w:rsidRPr="006270BA">
        <w:rPr>
          <w:rFonts w:ascii="Times New Roman" w:hAnsi="Times New Roman" w:cs="Times New Roman"/>
          <w:sz w:val="24"/>
          <w:szCs w:val="24"/>
        </w:rPr>
        <w:t>наличие</w:t>
      </w:r>
      <w:r w:rsidRPr="006270BA">
        <w:t xml:space="preserve"> </w:t>
      </w:r>
      <w:r w:rsidRPr="006270BA">
        <w:rPr>
          <w:rFonts w:ascii="Times New Roman" w:hAnsi="Times New Roman" w:cs="Times New Roman"/>
          <w:sz w:val="24"/>
          <w:szCs w:val="24"/>
          <w:lang w:eastAsia="ru-RU"/>
        </w:rPr>
        <w:t>геморрагического синдрома (0 – отсутствие, 1 – наличие);</w:t>
      </w:r>
    </w:p>
    <w:p w14:paraId="73789BAC" w14:textId="276C12D9" w:rsidR="00855418" w:rsidRPr="006270BA" w:rsidRDefault="00610136" w:rsidP="00E57BE9">
      <w:pPr>
        <w:spacing w:after="0"/>
        <w:jc w:val="both"/>
        <w:rPr>
          <w:rFonts w:ascii="Times New Roman" w:hAnsi="Times New Roman" w:cs="Times New Roman"/>
          <w:sz w:val="24"/>
          <w:szCs w:val="24"/>
          <w:lang w:eastAsia="ru-RU"/>
        </w:rPr>
      </w:pPr>
      <w:r w:rsidRPr="006270BA">
        <w:rPr>
          <w:rFonts w:ascii="Times New Roman" w:hAnsi="Times New Roman" w:cs="Times New Roman"/>
          <w:sz w:val="24"/>
          <w:szCs w:val="24"/>
          <w:lang w:val="en-US" w:eastAsia="ru-RU"/>
        </w:rPr>
        <w:t>X</w:t>
      </w:r>
      <w:r w:rsidR="00B749E8" w:rsidRPr="006270BA">
        <w:rPr>
          <w:rFonts w:ascii="Times New Roman" w:hAnsi="Times New Roman" w:cs="Times New Roman"/>
          <w:sz w:val="24"/>
          <w:szCs w:val="24"/>
          <w:vertAlign w:val="subscript"/>
          <w:lang w:eastAsia="ru-RU"/>
        </w:rPr>
        <w:t>отек –</w:t>
      </w:r>
      <w:r w:rsidRPr="006270BA">
        <w:t xml:space="preserve"> </w:t>
      </w:r>
      <w:r w:rsidRPr="006270BA">
        <w:rPr>
          <w:rFonts w:ascii="Times New Roman" w:hAnsi="Times New Roman" w:cs="Times New Roman"/>
          <w:sz w:val="24"/>
          <w:szCs w:val="24"/>
        </w:rPr>
        <w:t>наличие</w:t>
      </w:r>
      <w:r w:rsidRPr="006270BA">
        <w:t xml:space="preserve"> </w:t>
      </w:r>
      <w:r w:rsidRPr="006270BA">
        <w:rPr>
          <w:rFonts w:ascii="Times New Roman" w:hAnsi="Times New Roman" w:cs="Times New Roman"/>
          <w:sz w:val="24"/>
          <w:szCs w:val="24"/>
          <w:lang w:eastAsia="ru-RU"/>
        </w:rPr>
        <w:t>отечного синдрома (0 – отсутствие, 1 – наличие);</w:t>
      </w:r>
    </w:p>
    <w:p w14:paraId="7948FA00" w14:textId="27015764" w:rsidR="0059030C" w:rsidRPr="006270BA" w:rsidRDefault="00855418" w:rsidP="00E57BE9">
      <w:pPr>
        <w:spacing w:after="0"/>
        <w:jc w:val="both"/>
        <w:rPr>
          <w:rFonts w:ascii="Times New Roman" w:hAnsi="Times New Roman" w:cs="Times New Roman"/>
          <w:sz w:val="28"/>
          <w:szCs w:val="28"/>
          <w:lang w:eastAsia="ru-RU"/>
        </w:rPr>
      </w:pPr>
      <w:r w:rsidRPr="006270BA">
        <w:rPr>
          <w:rFonts w:ascii="Times New Roman" w:hAnsi="Times New Roman" w:cs="Times New Roman"/>
          <w:sz w:val="28"/>
          <w:szCs w:val="28"/>
          <w:lang w:eastAsia="ru-RU"/>
        </w:rPr>
        <w:lastRenderedPageBreak/>
        <w:tab/>
      </w:r>
      <w:r w:rsidR="001D5C7E" w:rsidRPr="006270BA">
        <w:rPr>
          <w:rFonts w:ascii="Times New Roman" w:hAnsi="Times New Roman" w:cs="Times New Roman"/>
          <w:sz w:val="28"/>
          <w:szCs w:val="28"/>
          <w:lang w:eastAsia="ru-RU"/>
        </w:rPr>
        <w:t>Полученная регрессионная модель является статистически значимой (p&lt;0,001). Согласно значению коэффициента детерминации Найджелкерка, модель определяет 48,8% дисперсии вероятности развития клинического ухудшения.</w:t>
      </w:r>
      <w:r w:rsidR="00017DAC" w:rsidRPr="006270BA">
        <w:rPr>
          <w:rFonts w:ascii="Times New Roman" w:hAnsi="Times New Roman" w:cs="Times New Roman"/>
          <w:sz w:val="28"/>
          <w:szCs w:val="28"/>
          <w:lang w:eastAsia="ru-RU"/>
        </w:rPr>
        <w:t xml:space="preserve"> </w:t>
      </w:r>
      <w:r w:rsidR="00E57BE9" w:rsidRPr="006270BA">
        <w:rPr>
          <w:rFonts w:ascii="Times New Roman" w:hAnsi="Times New Roman" w:cs="Times New Roman"/>
          <w:sz w:val="28"/>
          <w:szCs w:val="28"/>
          <w:lang w:eastAsia="ru-RU"/>
        </w:rPr>
        <w:t xml:space="preserve">Интерпретация коэффициентов, отражающих вклад каждого параметра в формирование риска клинического ухудшения, представлена в таблице </w:t>
      </w:r>
      <w:r w:rsidR="00BC7D89" w:rsidRPr="006270BA">
        <w:rPr>
          <w:rFonts w:ascii="Times New Roman" w:hAnsi="Times New Roman" w:cs="Times New Roman"/>
          <w:sz w:val="28"/>
          <w:szCs w:val="28"/>
          <w:lang w:eastAsia="ru-RU"/>
        </w:rPr>
        <w:t>6</w:t>
      </w:r>
      <w:r w:rsidR="000F5D5E">
        <w:rPr>
          <w:rFonts w:ascii="Times New Roman" w:hAnsi="Times New Roman" w:cs="Times New Roman"/>
          <w:sz w:val="28"/>
          <w:szCs w:val="28"/>
          <w:lang w:eastAsia="ru-RU"/>
        </w:rPr>
        <w:t>5</w:t>
      </w:r>
      <w:r w:rsidR="00E57BE9" w:rsidRPr="006270BA">
        <w:rPr>
          <w:rFonts w:ascii="Times New Roman" w:hAnsi="Times New Roman" w:cs="Times New Roman"/>
          <w:sz w:val="28"/>
          <w:szCs w:val="28"/>
          <w:lang w:eastAsia="ru-RU"/>
        </w:rPr>
        <w:t>.</w:t>
      </w:r>
    </w:p>
    <w:p w14:paraId="1B1AD03D" w14:textId="6EB37977" w:rsidR="00E57BE9" w:rsidRPr="006270BA" w:rsidRDefault="00E57BE9" w:rsidP="00E57BE9">
      <w:pPr>
        <w:spacing w:after="0"/>
        <w:jc w:val="both"/>
        <w:rPr>
          <w:rFonts w:ascii="Times New Roman" w:hAnsi="Times New Roman" w:cs="Times New Roman"/>
          <w:sz w:val="28"/>
          <w:szCs w:val="28"/>
          <w:lang w:eastAsia="ru-RU"/>
        </w:rPr>
      </w:pPr>
    </w:p>
    <w:p w14:paraId="7647CB1B" w14:textId="1BF75366" w:rsidR="00E57BE9" w:rsidRPr="006270BA" w:rsidRDefault="00D10756" w:rsidP="00E57BE9">
      <w:pPr>
        <w:spacing w:after="0"/>
        <w:jc w:val="both"/>
        <w:rPr>
          <w:rFonts w:ascii="Times New Roman" w:hAnsi="Times New Roman" w:cs="Times New Roman"/>
          <w:sz w:val="28"/>
          <w:szCs w:val="28"/>
          <w:lang w:eastAsia="ru-RU"/>
        </w:rPr>
      </w:pPr>
      <w:r w:rsidRPr="006270BA">
        <w:rPr>
          <w:rFonts w:ascii="Times New Roman" w:hAnsi="Times New Roman" w:cs="Times New Roman"/>
          <w:sz w:val="28"/>
          <w:szCs w:val="28"/>
          <w:lang w:eastAsia="ru-RU"/>
        </w:rPr>
        <w:t>Таблица</w:t>
      </w:r>
      <w:r w:rsidR="00BC7D89" w:rsidRPr="006270BA">
        <w:rPr>
          <w:rFonts w:ascii="Times New Roman" w:hAnsi="Times New Roman" w:cs="Times New Roman"/>
          <w:sz w:val="28"/>
          <w:szCs w:val="28"/>
          <w:lang w:eastAsia="ru-RU"/>
        </w:rPr>
        <w:t xml:space="preserve"> 6</w:t>
      </w:r>
      <w:r w:rsidR="000F5D5E">
        <w:rPr>
          <w:rFonts w:ascii="Times New Roman" w:hAnsi="Times New Roman" w:cs="Times New Roman"/>
          <w:sz w:val="28"/>
          <w:szCs w:val="28"/>
          <w:lang w:eastAsia="ru-RU"/>
        </w:rPr>
        <w:t>5</w:t>
      </w:r>
      <w:r w:rsidR="00E77180" w:rsidRPr="006270BA">
        <w:rPr>
          <w:rFonts w:ascii="Times New Roman" w:hAnsi="Times New Roman" w:cs="Times New Roman"/>
          <w:sz w:val="28"/>
          <w:szCs w:val="28"/>
          <w:lang w:eastAsia="ru-RU"/>
        </w:rPr>
        <w:t xml:space="preserve"> </w:t>
      </w:r>
      <w:r w:rsidRPr="006270BA">
        <w:rPr>
          <w:rFonts w:ascii="Times New Roman" w:hAnsi="Times New Roman" w:cs="Times New Roman"/>
          <w:sz w:val="28"/>
          <w:szCs w:val="28"/>
          <w:lang w:eastAsia="ru-RU"/>
        </w:rPr>
        <w:t>- Интерпретация коэффициентов логистической регрессии, отражающих риск клинического ухудшения у детей с ОЛЛ</w:t>
      </w:r>
    </w:p>
    <w:p w14:paraId="231E01F3" w14:textId="77777777" w:rsidR="00D10756" w:rsidRPr="006270BA" w:rsidRDefault="00D10756" w:rsidP="00E57BE9">
      <w:pPr>
        <w:spacing w:after="0"/>
        <w:jc w:val="both"/>
        <w:rPr>
          <w:rFonts w:ascii="Times New Roman" w:hAnsi="Times New Roman" w:cs="Times New Roman"/>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6"/>
        <w:gridCol w:w="851"/>
        <w:gridCol w:w="709"/>
        <w:gridCol w:w="1417"/>
        <w:gridCol w:w="1134"/>
        <w:gridCol w:w="3821"/>
      </w:tblGrid>
      <w:tr w:rsidR="00D10756" w:rsidRPr="006270BA" w14:paraId="1A493021" w14:textId="7FD5ECB4" w:rsidTr="000E4896">
        <w:trPr>
          <w:trHeight w:val="322"/>
          <w:tblHeader/>
        </w:trPr>
        <w:tc>
          <w:tcPr>
            <w:tcW w:w="1696" w:type="dxa"/>
          </w:tcPr>
          <w:p w14:paraId="5B5F6805" w14:textId="77777777" w:rsidR="00D10756" w:rsidRPr="002D22B2" w:rsidRDefault="00D10756" w:rsidP="000E4896">
            <w:pPr>
              <w:spacing w:after="0"/>
              <w:jc w:val="center"/>
              <w:rPr>
                <w:rFonts w:ascii="Times New Roman" w:eastAsia="Times New Roman" w:hAnsi="Times New Roman" w:cs="Times New Roman"/>
                <w:sz w:val="26"/>
                <w:szCs w:val="26"/>
                <w:lang w:eastAsia="ru-RU"/>
              </w:rPr>
            </w:pPr>
            <w:bookmarkStart w:id="29" w:name="_Hlk225802866"/>
            <w:r w:rsidRPr="002D22B2">
              <w:rPr>
                <w:rFonts w:ascii="Times New Roman" w:eastAsia="Times New Roman" w:hAnsi="Times New Roman" w:cs="Times New Roman"/>
                <w:sz w:val="26"/>
                <w:szCs w:val="26"/>
                <w:lang w:eastAsia="ru-RU"/>
              </w:rPr>
              <w:t>Показатель</w:t>
            </w:r>
          </w:p>
        </w:tc>
        <w:tc>
          <w:tcPr>
            <w:tcW w:w="851" w:type="dxa"/>
          </w:tcPr>
          <w:p w14:paraId="7626712A" w14:textId="77777777" w:rsidR="00D10756" w:rsidRPr="002D22B2" w:rsidRDefault="00D10756" w:rsidP="000E4896">
            <w:pPr>
              <w:spacing w:after="0"/>
              <w:jc w:val="center"/>
              <w:rPr>
                <w:rFonts w:ascii="Times New Roman" w:eastAsia="Times New Roman" w:hAnsi="Times New Roman" w:cs="Times New Roman"/>
                <w:sz w:val="26"/>
                <w:szCs w:val="26"/>
                <w:lang w:eastAsia="ru-RU"/>
              </w:rPr>
            </w:pPr>
            <w:r w:rsidRPr="002D22B2">
              <w:rPr>
                <w:rFonts w:ascii="Times New Roman" w:eastAsia="Times New Roman" w:hAnsi="Times New Roman" w:cs="Times New Roman"/>
                <w:sz w:val="26"/>
                <w:szCs w:val="26"/>
                <w:lang w:eastAsia="ru-RU"/>
              </w:rPr>
              <w:t>β</w:t>
            </w:r>
          </w:p>
        </w:tc>
        <w:tc>
          <w:tcPr>
            <w:tcW w:w="709" w:type="dxa"/>
          </w:tcPr>
          <w:p w14:paraId="3BD040EF" w14:textId="77777777" w:rsidR="00D10756" w:rsidRPr="002D22B2" w:rsidRDefault="00D10756" w:rsidP="000E4896">
            <w:pPr>
              <w:spacing w:after="0"/>
              <w:jc w:val="center"/>
              <w:rPr>
                <w:rFonts w:ascii="Times New Roman" w:eastAsia="Times New Roman" w:hAnsi="Times New Roman" w:cs="Times New Roman"/>
                <w:sz w:val="26"/>
                <w:szCs w:val="26"/>
                <w:lang w:eastAsia="ru-RU"/>
              </w:rPr>
            </w:pPr>
            <w:r w:rsidRPr="002D22B2">
              <w:rPr>
                <w:rFonts w:ascii="Times New Roman" w:eastAsia="Times New Roman" w:hAnsi="Times New Roman" w:cs="Times New Roman"/>
                <w:sz w:val="26"/>
                <w:szCs w:val="26"/>
                <w:lang w:eastAsia="ru-RU"/>
              </w:rPr>
              <w:t>OR</w:t>
            </w:r>
          </w:p>
        </w:tc>
        <w:tc>
          <w:tcPr>
            <w:tcW w:w="1417" w:type="dxa"/>
          </w:tcPr>
          <w:p w14:paraId="3F57E139" w14:textId="77777777" w:rsidR="00D10756" w:rsidRPr="002D22B2" w:rsidRDefault="00D10756" w:rsidP="000E4896">
            <w:pPr>
              <w:spacing w:after="0"/>
              <w:jc w:val="center"/>
              <w:rPr>
                <w:rFonts w:ascii="Times New Roman" w:eastAsia="Times New Roman" w:hAnsi="Times New Roman" w:cs="Times New Roman"/>
                <w:sz w:val="26"/>
                <w:szCs w:val="26"/>
                <w:lang w:eastAsia="ru-RU"/>
              </w:rPr>
            </w:pPr>
            <w:r w:rsidRPr="002D22B2">
              <w:rPr>
                <w:rFonts w:ascii="Times New Roman" w:eastAsia="Times New Roman" w:hAnsi="Times New Roman" w:cs="Times New Roman"/>
                <w:sz w:val="26"/>
                <w:szCs w:val="26"/>
                <w:lang w:eastAsia="ru-RU"/>
              </w:rPr>
              <w:t>95% ДИ OR</w:t>
            </w:r>
          </w:p>
        </w:tc>
        <w:tc>
          <w:tcPr>
            <w:tcW w:w="1134" w:type="dxa"/>
          </w:tcPr>
          <w:p w14:paraId="29681DBA" w14:textId="77777777" w:rsidR="00D10756" w:rsidRPr="002D22B2" w:rsidRDefault="00D10756" w:rsidP="000E4896">
            <w:pPr>
              <w:spacing w:after="0"/>
              <w:jc w:val="center"/>
              <w:rPr>
                <w:rFonts w:ascii="Times New Roman" w:eastAsia="Times New Roman" w:hAnsi="Times New Roman" w:cs="Times New Roman"/>
                <w:sz w:val="26"/>
                <w:szCs w:val="26"/>
                <w:lang w:eastAsia="ru-RU"/>
              </w:rPr>
            </w:pPr>
            <w:r w:rsidRPr="002D22B2">
              <w:rPr>
                <w:rFonts w:ascii="Times New Roman" w:eastAsia="Times New Roman" w:hAnsi="Times New Roman" w:cs="Times New Roman"/>
                <w:sz w:val="26"/>
                <w:szCs w:val="26"/>
                <w:lang w:eastAsia="ru-RU"/>
              </w:rPr>
              <w:t>p</w:t>
            </w:r>
          </w:p>
        </w:tc>
        <w:tc>
          <w:tcPr>
            <w:tcW w:w="3821" w:type="dxa"/>
          </w:tcPr>
          <w:p w14:paraId="4CE6B7FD" w14:textId="2C00BDB2" w:rsidR="00D10756" w:rsidRPr="002D22B2" w:rsidRDefault="00D10756" w:rsidP="000E4896">
            <w:pPr>
              <w:spacing w:after="0"/>
              <w:jc w:val="center"/>
              <w:rPr>
                <w:rFonts w:ascii="Times New Roman" w:eastAsia="Times New Roman" w:hAnsi="Times New Roman" w:cs="Times New Roman"/>
                <w:sz w:val="26"/>
                <w:szCs w:val="26"/>
                <w:lang w:eastAsia="ru-RU"/>
              </w:rPr>
            </w:pPr>
            <w:r w:rsidRPr="002D22B2">
              <w:rPr>
                <w:rFonts w:ascii="Times New Roman" w:eastAsia="Times New Roman" w:hAnsi="Times New Roman" w:cs="Times New Roman"/>
                <w:sz w:val="26"/>
                <w:szCs w:val="26"/>
                <w:lang w:eastAsia="ru-RU"/>
              </w:rPr>
              <w:t>Клиническая интерпретация</w:t>
            </w:r>
          </w:p>
        </w:tc>
      </w:tr>
      <w:tr w:rsidR="00D10756" w:rsidRPr="006270BA" w14:paraId="1FB5AED0" w14:textId="4A2D55D4" w:rsidTr="000E4896">
        <w:trPr>
          <w:trHeight w:val="332"/>
        </w:trPr>
        <w:tc>
          <w:tcPr>
            <w:tcW w:w="1696" w:type="dxa"/>
          </w:tcPr>
          <w:p w14:paraId="04C82760" w14:textId="77777777" w:rsidR="00D10756" w:rsidRPr="002D22B2" w:rsidRDefault="00D10756" w:rsidP="000E4896">
            <w:pPr>
              <w:spacing w:after="0"/>
              <w:jc w:val="both"/>
              <w:rPr>
                <w:rFonts w:ascii="Times New Roman" w:eastAsia="Times New Roman" w:hAnsi="Times New Roman" w:cs="Times New Roman"/>
                <w:sz w:val="26"/>
                <w:szCs w:val="26"/>
                <w:lang w:eastAsia="ru-RU"/>
              </w:rPr>
            </w:pPr>
            <w:r w:rsidRPr="002D22B2">
              <w:rPr>
                <w:rFonts w:ascii="Times New Roman" w:eastAsia="Times New Roman" w:hAnsi="Times New Roman" w:cs="Times New Roman"/>
                <w:sz w:val="26"/>
                <w:szCs w:val="26"/>
                <w:lang w:eastAsia="ru-RU"/>
              </w:rPr>
              <w:t>Лейкоциты, ×10⁹/л</w:t>
            </w:r>
          </w:p>
        </w:tc>
        <w:tc>
          <w:tcPr>
            <w:tcW w:w="851" w:type="dxa"/>
          </w:tcPr>
          <w:p w14:paraId="0D9B48FF" w14:textId="77777777" w:rsidR="00D10756" w:rsidRPr="002D22B2" w:rsidRDefault="00D10756" w:rsidP="000E4896">
            <w:pPr>
              <w:spacing w:after="0"/>
              <w:jc w:val="both"/>
              <w:rPr>
                <w:rFonts w:ascii="Times New Roman" w:eastAsia="Times New Roman" w:hAnsi="Times New Roman" w:cs="Times New Roman"/>
                <w:sz w:val="26"/>
                <w:szCs w:val="26"/>
                <w:lang w:eastAsia="ru-RU"/>
              </w:rPr>
            </w:pPr>
            <w:r w:rsidRPr="002D22B2">
              <w:rPr>
                <w:rFonts w:ascii="Times New Roman" w:eastAsia="Times New Roman" w:hAnsi="Times New Roman" w:cs="Times New Roman"/>
                <w:sz w:val="26"/>
                <w:szCs w:val="26"/>
                <w:lang w:eastAsia="ru-RU"/>
              </w:rPr>
              <w:t>0,01</w:t>
            </w:r>
          </w:p>
        </w:tc>
        <w:tc>
          <w:tcPr>
            <w:tcW w:w="709" w:type="dxa"/>
          </w:tcPr>
          <w:p w14:paraId="194C1E2E" w14:textId="77777777" w:rsidR="00D10756" w:rsidRPr="002D22B2" w:rsidRDefault="00D10756" w:rsidP="000E4896">
            <w:pPr>
              <w:spacing w:after="0"/>
              <w:jc w:val="both"/>
              <w:rPr>
                <w:rFonts w:ascii="Times New Roman" w:eastAsia="Times New Roman" w:hAnsi="Times New Roman" w:cs="Times New Roman"/>
                <w:sz w:val="26"/>
                <w:szCs w:val="26"/>
                <w:lang w:eastAsia="ru-RU"/>
              </w:rPr>
            </w:pPr>
            <w:r w:rsidRPr="002D22B2">
              <w:rPr>
                <w:rFonts w:ascii="Times New Roman" w:eastAsia="Times New Roman" w:hAnsi="Times New Roman" w:cs="Times New Roman"/>
                <w:sz w:val="26"/>
                <w:szCs w:val="26"/>
                <w:lang w:eastAsia="ru-RU"/>
              </w:rPr>
              <w:t>1,01</w:t>
            </w:r>
          </w:p>
        </w:tc>
        <w:tc>
          <w:tcPr>
            <w:tcW w:w="1417" w:type="dxa"/>
          </w:tcPr>
          <w:p w14:paraId="182E7F63" w14:textId="77777777" w:rsidR="00D10756" w:rsidRPr="002D22B2" w:rsidRDefault="00D10756" w:rsidP="000E4896">
            <w:pPr>
              <w:spacing w:after="0"/>
              <w:jc w:val="both"/>
              <w:rPr>
                <w:rFonts w:ascii="Times New Roman" w:eastAsia="Times New Roman" w:hAnsi="Times New Roman" w:cs="Times New Roman"/>
                <w:sz w:val="26"/>
                <w:szCs w:val="26"/>
                <w:lang w:eastAsia="ru-RU"/>
              </w:rPr>
            </w:pPr>
            <w:r w:rsidRPr="002D22B2">
              <w:rPr>
                <w:rFonts w:ascii="Times New Roman" w:eastAsia="Times New Roman" w:hAnsi="Times New Roman" w:cs="Times New Roman"/>
                <w:sz w:val="26"/>
                <w:szCs w:val="26"/>
                <w:lang w:eastAsia="ru-RU"/>
              </w:rPr>
              <w:t>0,99-1,03</w:t>
            </w:r>
          </w:p>
        </w:tc>
        <w:tc>
          <w:tcPr>
            <w:tcW w:w="1134" w:type="dxa"/>
          </w:tcPr>
          <w:p w14:paraId="4AD9C70A" w14:textId="77777777" w:rsidR="00D10756" w:rsidRPr="002D22B2" w:rsidRDefault="00D10756" w:rsidP="000E4896">
            <w:pPr>
              <w:spacing w:after="0"/>
              <w:jc w:val="both"/>
              <w:rPr>
                <w:rFonts w:ascii="Times New Roman" w:eastAsia="Times New Roman" w:hAnsi="Times New Roman" w:cs="Times New Roman"/>
                <w:sz w:val="26"/>
                <w:szCs w:val="26"/>
                <w:lang w:eastAsia="ru-RU"/>
              </w:rPr>
            </w:pPr>
            <w:r w:rsidRPr="002D22B2">
              <w:rPr>
                <w:rFonts w:ascii="Times New Roman" w:eastAsia="Times New Roman" w:hAnsi="Times New Roman" w:cs="Times New Roman"/>
                <w:sz w:val="26"/>
                <w:szCs w:val="26"/>
                <w:lang w:eastAsia="ru-RU"/>
              </w:rPr>
              <w:t>0,07</w:t>
            </w:r>
          </w:p>
        </w:tc>
        <w:tc>
          <w:tcPr>
            <w:tcW w:w="3821" w:type="dxa"/>
          </w:tcPr>
          <w:p w14:paraId="48427597" w14:textId="1CD8E4D9" w:rsidR="00D10756" w:rsidRPr="002D22B2" w:rsidRDefault="00561539" w:rsidP="00D36EB0">
            <w:pPr>
              <w:spacing w:after="0"/>
              <w:rPr>
                <w:rFonts w:ascii="Times New Roman" w:eastAsia="Times New Roman" w:hAnsi="Times New Roman" w:cs="Times New Roman"/>
                <w:sz w:val="26"/>
                <w:szCs w:val="26"/>
                <w:lang w:eastAsia="ru-RU"/>
              </w:rPr>
            </w:pPr>
            <w:r w:rsidRPr="002D22B2">
              <w:rPr>
                <w:rFonts w:ascii="Times New Roman" w:eastAsia="Times New Roman" w:hAnsi="Times New Roman" w:cs="Times New Roman"/>
                <w:sz w:val="26"/>
                <w:szCs w:val="26"/>
                <w:lang w:eastAsia="ru-RU"/>
              </w:rPr>
              <w:t>Активность опухолевого процесса / иммунный ответ</w:t>
            </w:r>
          </w:p>
        </w:tc>
      </w:tr>
      <w:tr w:rsidR="00D10756" w:rsidRPr="006270BA" w14:paraId="123EFD61" w14:textId="38A5F7F3" w:rsidTr="000E4896">
        <w:trPr>
          <w:trHeight w:val="322"/>
        </w:trPr>
        <w:tc>
          <w:tcPr>
            <w:tcW w:w="1696" w:type="dxa"/>
          </w:tcPr>
          <w:p w14:paraId="180035C9" w14:textId="77777777" w:rsidR="00D10756" w:rsidRPr="002D22B2" w:rsidRDefault="00D10756" w:rsidP="000E4896">
            <w:pPr>
              <w:spacing w:after="0"/>
              <w:jc w:val="both"/>
              <w:rPr>
                <w:rFonts w:ascii="Times New Roman" w:eastAsia="Times New Roman" w:hAnsi="Times New Roman" w:cs="Times New Roman"/>
                <w:sz w:val="26"/>
                <w:szCs w:val="26"/>
                <w:lang w:eastAsia="ru-RU"/>
              </w:rPr>
            </w:pPr>
            <w:r w:rsidRPr="002D22B2">
              <w:rPr>
                <w:rFonts w:ascii="Times New Roman" w:eastAsia="Times New Roman" w:hAnsi="Times New Roman" w:cs="Times New Roman"/>
                <w:sz w:val="26"/>
                <w:szCs w:val="26"/>
                <w:lang w:eastAsia="ru-RU"/>
              </w:rPr>
              <w:t>Креатинин, мкмоль/л</w:t>
            </w:r>
          </w:p>
        </w:tc>
        <w:tc>
          <w:tcPr>
            <w:tcW w:w="851" w:type="dxa"/>
          </w:tcPr>
          <w:p w14:paraId="5B1C19CA" w14:textId="0F529A40" w:rsidR="00D10756" w:rsidRPr="002D22B2" w:rsidRDefault="00D10756" w:rsidP="000E4896">
            <w:pPr>
              <w:spacing w:after="0"/>
              <w:jc w:val="both"/>
              <w:rPr>
                <w:rFonts w:ascii="Times New Roman" w:eastAsia="Times New Roman" w:hAnsi="Times New Roman" w:cs="Times New Roman"/>
                <w:sz w:val="26"/>
                <w:szCs w:val="26"/>
                <w:lang w:eastAsia="ru-RU"/>
              </w:rPr>
            </w:pPr>
            <w:r w:rsidRPr="002D22B2">
              <w:rPr>
                <w:rFonts w:ascii="Times New Roman" w:eastAsia="Times New Roman" w:hAnsi="Times New Roman" w:cs="Times New Roman"/>
                <w:sz w:val="26"/>
                <w:szCs w:val="26"/>
                <w:lang w:eastAsia="ru-RU"/>
              </w:rPr>
              <w:t>0,02</w:t>
            </w:r>
          </w:p>
        </w:tc>
        <w:tc>
          <w:tcPr>
            <w:tcW w:w="709" w:type="dxa"/>
          </w:tcPr>
          <w:p w14:paraId="601635F2" w14:textId="77777777" w:rsidR="00D10756" w:rsidRPr="002D22B2" w:rsidRDefault="00D10756" w:rsidP="000E4896">
            <w:pPr>
              <w:spacing w:after="0"/>
              <w:jc w:val="both"/>
              <w:rPr>
                <w:rFonts w:ascii="Times New Roman" w:eastAsia="Times New Roman" w:hAnsi="Times New Roman" w:cs="Times New Roman"/>
                <w:sz w:val="26"/>
                <w:szCs w:val="26"/>
                <w:lang w:eastAsia="ru-RU"/>
              </w:rPr>
            </w:pPr>
            <w:r w:rsidRPr="002D22B2">
              <w:rPr>
                <w:rFonts w:ascii="Times New Roman" w:eastAsia="Times New Roman" w:hAnsi="Times New Roman" w:cs="Times New Roman"/>
                <w:sz w:val="26"/>
                <w:szCs w:val="26"/>
                <w:lang w:eastAsia="ru-RU"/>
              </w:rPr>
              <w:t>1,02</w:t>
            </w:r>
          </w:p>
        </w:tc>
        <w:tc>
          <w:tcPr>
            <w:tcW w:w="1417" w:type="dxa"/>
          </w:tcPr>
          <w:p w14:paraId="4F205D67" w14:textId="77777777" w:rsidR="00D10756" w:rsidRPr="002D22B2" w:rsidRDefault="00D10756" w:rsidP="000E4896">
            <w:pPr>
              <w:spacing w:after="0"/>
              <w:jc w:val="both"/>
              <w:rPr>
                <w:rFonts w:ascii="Times New Roman" w:eastAsia="Times New Roman" w:hAnsi="Times New Roman" w:cs="Times New Roman"/>
                <w:sz w:val="26"/>
                <w:szCs w:val="26"/>
                <w:lang w:eastAsia="ru-RU"/>
              </w:rPr>
            </w:pPr>
            <w:r w:rsidRPr="002D22B2">
              <w:rPr>
                <w:rFonts w:ascii="Times New Roman" w:eastAsia="Times New Roman" w:hAnsi="Times New Roman" w:cs="Times New Roman"/>
                <w:sz w:val="26"/>
                <w:szCs w:val="26"/>
                <w:lang w:eastAsia="ru-RU"/>
              </w:rPr>
              <w:t>1,00-1,04</w:t>
            </w:r>
          </w:p>
        </w:tc>
        <w:tc>
          <w:tcPr>
            <w:tcW w:w="1134" w:type="dxa"/>
          </w:tcPr>
          <w:p w14:paraId="27AC261D" w14:textId="77777777" w:rsidR="00D10756" w:rsidRPr="002D22B2" w:rsidRDefault="00D10756" w:rsidP="000E4896">
            <w:pPr>
              <w:spacing w:after="0"/>
              <w:jc w:val="both"/>
              <w:rPr>
                <w:rFonts w:ascii="Times New Roman" w:eastAsia="Times New Roman" w:hAnsi="Times New Roman" w:cs="Times New Roman"/>
                <w:sz w:val="26"/>
                <w:szCs w:val="26"/>
                <w:lang w:eastAsia="ru-RU"/>
              </w:rPr>
            </w:pPr>
            <w:r w:rsidRPr="002D22B2">
              <w:rPr>
                <w:rFonts w:ascii="Times New Roman" w:eastAsia="Times New Roman" w:hAnsi="Times New Roman" w:cs="Times New Roman"/>
                <w:sz w:val="26"/>
                <w:szCs w:val="26"/>
                <w:lang w:eastAsia="ru-RU"/>
              </w:rPr>
              <w:t>0,01</w:t>
            </w:r>
            <w:r w:rsidRPr="002D22B2">
              <w:rPr>
                <w:rFonts w:ascii="Times New Roman" w:eastAsia="Times New Roman" w:hAnsi="Times New Roman" w:cs="Times New Roman"/>
                <w:sz w:val="26"/>
                <w:szCs w:val="26"/>
                <w:vertAlign w:val="superscript"/>
                <w:lang w:eastAsia="ru-RU"/>
              </w:rPr>
              <w:t>*</w:t>
            </w:r>
          </w:p>
        </w:tc>
        <w:tc>
          <w:tcPr>
            <w:tcW w:w="3821" w:type="dxa"/>
          </w:tcPr>
          <w:p w14:paraId="5225F3CD" w14:textId="0CE98D0C" w:rsidR="00D10756" w:rsidRPr="002D22B2" w:rsidRDefault="00561539" w:rsidP="00D36EB0">
            <w:pPr>
              <w:spacing w:after="0"/>
              <w:rPr>
                <w:rFonts w:ascii="Times New Roman" w:eastAsia="Times New Roman" w:hAnsi="Times New Roman" w:cs="Times New Roman"/>
                <w:sz w:val="26"/>
                <w:szCs w:val="26"/>
                <w:lang w:eastAsia="ru-RU"/>
              </w:rPr>
            </w:pPr>
            <w:r w:rsidRPr="002D22B2">
              <w:rPr>
                <w:rFonts w:ascii="Times New Roman" w:eastAsia="Times New Roman" w:hAnsi="Times New Roman" w:cs="Times New Roman"/>
                <w:sz w:val="26"/>
                <w:szCs w:val="26"/>
                <w:lang w:eastAsia="ru-RU"/>
              </w:rPr>
              <w:t>Нарушение функции почек, возможная нефротоксичность терапии</w:t>
            </w:r>
          </w:p>
        </w:tc>
      </w:tr>
      <w:tr w:rsidR="00D10756" w:rsidRPr="006270BA" w14:paraId="1AEA0B72" w14:textId="1506E71A" w:rsidTr="000E4896">
        <w:trPr>
          <w:trHeight w:val="322"/>
        </w:trPr>
        <w:tc>
          <w:tcPr>
            <w:tcW w:w="1696" w:type="dxa"/>
          </w:tcPr>
          <w:p w14:paraId="158B39B9" w14:textId="77777777" w:rsidR="00D10756" w:rsidRPr="002D22B2" w:rsidRDefault="00D10756" w:rsidP="000E4896">
            <w:pPr>
              <w:spacing w:after="0"/>
              <w:jc w:val="both"/>
              <w:rPr>
                <w:rFonts w:ascii="Times New Roman" w:eastAsia="Times New Roman" w:hAnsi="Times New Roman" w:cs="Times New Roman"/>
                <w:sz w:val="26"/>
                <w:szCs w:val="26"/>
                <w:lang w:eastAsia="ru-RU"/>
              </w:rPr>
            </w:pPr>
            <w:r w:rsidRPr="002D22B2">
              <w:rPr>
                <w:rFonts w:ascii="Times New Roman" w:eastAsia="Times New Roman" w:hAnsi="Times New Roman" w:cs="Times New Roman"/>
                <w:sz w:val="26"/>
                <w:szCs w:val="26"/>
                <w:lang w:eastAsia="ru-RU"/>
              </w:rPr>
              <w:t xml:space="preserve">СРБ, </w:t>
            </w:r>
            <w:r w:rsidRPr="002D22B2">
              <w:rPr>
                <w:rFonts w:ascii="Times New Roman" w:hAnsi="Times New Roman" w:cs="Times New Roman"/>
                <w:sz w:val="26"/>
                <w:szCs w:val="26"/>
              </w:rPr>
              <w:t>мг/л</w:t>
            </w:r>
          </w:p>
        </w:tc>
        <w:tc>
          <w:tcPr>
            <w:tcW w:w="851" w:type="dxa"/>
          </w:tcPr>
          <w:p w14:paraId="19322CA0" w14:textId="2B9973EF" w:rsidR="00D10756" w:rsidRPr="002D22B2" w:rsidRDefault="00D10756" w:rsidP="000E4896">
            <w:pPr>
              <w:spacing w:after="0"/>
              <w:jc w:val="both"/>
              <w:rPr>
                <w:rFonts w:ascii="Times New Roman" w:eastAsia="Times New Roman" w:hAnsi="Times New Roman" w:cs="Times New Roman"/>
                <w:sz w:val="26"/>
                <w:szCs w:val="26"/>
                <w:lang w:eastAsia="ru-RU"/>
              </w:rPr>
            </w:pPr>
            <w:r w:rsidRPr="002D22B2">
              <w:rPr>
                <w:rFonts w:ascii="Times New Roman" w:eastAsia="Times New Roman" w:hAnsi="Times New Roman" w:cs="Times New Roman"/>
                <w:sz w:val="26"/>
                <w:szCs w:val="26"/>
                <w:lang w:eastAsia="ru-RU"/>
              </w:rPr>
              <w:t>0,02</w:t>
            </w:r>
          </w:p>
        </w:tc>
        <w:tc>
          <w:tcPr>
            <w:tcW w:w="709" w:type="dxa"/>
          </w:tcPr>
          <w:p w14:paraId="34E6B55E" w14:textId="55D836DF" w:rsidR="00D10756" w:rsidRPr="002D22B2" w:rsidRDefault="00D10756" w:rsidP="000E4896">
            <w:pPr>
              <w:spacing w:after="0"/>
              <w:jc w:val="both"/>
              <w:rPr>
                <w:rFonts w:ascii="Times New Roman" w:eastAsia="Times New Roman" w:hAnsi="Times New Roman" w:cs="Times New Roman"/>
                <w:sz w:val="26"/>
                <w:szCs w:val="26"/>
                <w:lang w:eastAsia="ru-RU"/>
              </w:rPr>
            </w:pPr>
            <w:r w:rsidRPr="002D22B2">
              <w:rPr>
                <w:rFonts w:ascii="Times New Roman" w:eastAsia="Times New Roman" w:hAnsi="Times New Roman" w:cs="Times New Roman"/>
                <w:sz w:val="26"/>
                <w:szCs w:val="26"/>
                <w:lang w:eastAsia="ru-RU"/>
              </w:rPr>
              <w:t>1,02</w:t>
            </w:r>
          </w:p>
        </w:tc>
        <w:tc>
          <w:tcPr>
            <w:tcW w:w="1417" w:type="dxa"/>
          </w:tcPr>
          <w:p w14:paraId="11C89651" w14:textId="77777777" w:rsidR="00D10756" w:rsidRPr="002D22B2" w:rsidRDefault="00D10756" w:rsidP="000E4896">
            <w:pPr>
              <w:spacing w:after="0"/>
              <w:jc w:val="both"/>
              <w:rPr>
                <w:rFonts w:ascii="Times New Roman" w:eastAsia="Times New Roman" w:hAnsi="Times New Roman" w:cs="Times New Roman"/>
                <w:sz w:val="26"/>
                <w:szCs w:val="26"/>
                <w:lang w:eastAsia="ru-RU"/>
              </w:rPr>
            </w:pPr>
            <w:r w:rsidRPr="002D22B2">
              <w:rPr>
                <w:rFonts w:ascii="Times New Roman" w:eastAsia="Times New Roman" w:hAnsi="Times New Roman" w:cs="Times New Roman"/>
                <w:sz w:val="26"/>
                <w:szCs w:val="26"/>
                <w:lang w:eastAsia="ru-RU"/>
              </w:rPr>
              <w:t>1,00-1,02</w:t>
            </w:r>
          </w:p>
        </w:tc>
        <w:tc>
          <w:tcPr>
            <w:tcW w:w="1134" w:type="dxa"/>
          </w:tcPr>
          <w:p w14:paraId="573B599F" w14:textId="77777777" w:rsidR="00D10756" w:rsidRPr="002D22B2" w:rsidRDefault="00D10756" w:rsidP="000E4896">
            <w:pPr>
              <w:spacing w:after="0"/>
              <w:jc w:val="both"/>
              <w:rPr>
                <w:rFonts w:ascii="Times New Roman" w:eastAsia="Times New Roman" w:hAnsi="Times New Roman" w:cs="Times New Roman"/>
                <w:sz w:val="26"/>
                <w:szCs w:val="26"/>
                <w:lang w:eastAsia="ru-RU"/>
              </w:rPr>
            </w:pPr>
            <w:r w:rsidRPr="002D22B2">
              <w:rPr>
                <w:rFonts w:ascii="Times New Roman" w:eastAsia="Times New Roman" w:hAnsi="Times New Roman" w:cs="Times New Roman"/>
                <w:sz w:val="26"/>
                <w:szCs w:val="26"/>
                <w:lang w:val="en-US" w:eastAsia="ru-RU"/>
              </w:rPr>
              <w:t>&lt;0,001</w:t>
            </w:r>
            <w:r w:rsidRPr="002D22B2">
              <w:rPr>
                <w:rFonts w:ascii="Times New Roman" w:eastAsia="Times New Roman" w:hAnsi="Times New Roman" w:cs="Times New Roman"/>
                <w:sz w:val="26"/>
                <w:szCs w:val="26"/>
                <w:vertAlign w:val="superscript"/>
                <w:lang w:eastAsia="ru-RU"/>
              </w:rPr>
              <w:t>*</w:t>
            </w:r>
          </w:p>
        </w:tc>
        <w:tc>
          <w:tcPr>
            <w:tcW w:w="3821" w:type="dxa"/>
          </w:tcPr>
          <w:p w14:paraId="44DC8BF0" w14:textId="4348D44D" w:rsidR="00D10756" w:rsidRPr="002D22B2" w:rsidRDefault="00F06E47" w:rsidP="00D36EB0">
            <w:pPr>
              <w:spacing w:after="0"/>
              <w:rPr>
                <w:rFonts w:ascii="Times New Roman" w:eastAsia="Times New Roman" w:hAnsi="Times New Roman" w:cs="Times New Roman"/>
                <w:sz w:val="26"/>
                <w:szCs w:val="26"/>
                <w:lang w:eastAsia="ru-RU"/>
              </w:rPr>
            </w:pPr>
            <w:r w:rsidRPr="002D22B2">
              <w:rPr>
                <w:rFonts w:ascii="Times New Roman" w:eastAsia="Times New Roman" w:hAnsi="Times New Roman" w:cs="Times New Roman"/>
                <w:sz w:val="26"/>
                <w:szCs w:val="26"/>
                <w:lang w:eastAsia="ru-RU"/>
              </w:rPr>
              <w:t>Системный воспалительный ответ</w:t>
            </w:r>
          </w:p>
        </w:tc>
      </w:tr>
      <w:tr w:rsidR="00D10756" w:rsidRPr="006270BA" w14:paraId="3FCF73CF" w14:textId="5BF15891" w:rsidTr="000E4896">
        <w:trPr>
          <w:trHeight w:val="322"/>
        </w:trPr>
        <w:tc>
          <w:tcPr>
            <w:tcW w:w="1696" w:type="dxa"/>
          </w:tcPr>
          <w:p w14:paraId="1FC5D05C" w14:textId="77777777" w:rsidR="00D10756" w:rsidRPr="002D22B2" w:rsidRDefault="00D10756" w:rsidP="000E4896">
            <w:pPr>
              <w:spacing w:after="0"/>
              <w:jc w:val="both"/>
              <w:rPr>
                <w:rFonts w:ascii="Times New Roman" w:eastAsia="Times New Roman" w:hAnsi="Times New Roman" w:cs="Times New Roman"/>
                <w:sz w:val="26"/>
                <w:szCs w:val="26"/>
                <w:lang w:eastAsia="ru-RU"/>
              </w:rPr>
            </w:pPr>
            <w:r w:rsidRPr="002D22B2">
              <w:rPr>
                <w:rFonts w:ascii="Times New Roman" w:eastAsia="Times New Roman" w:hAnsi="Times New Roman" w:cs="Times New Roman"/>
                <w:sz w:val="26"/>
                <w:szCs w:val="26"/>
                <w:lang w:eastAsia="ru-RU"/>
              </w:rPr>
              <w:t>Болевой синдром</w:t>
            </w:r>
          </w:p>
        </w:tc>
        <w:tc>
          <w:tcPr>
            <w:tcW w:w="851" w:type="dxa"/>
          </w:tcPr>
          <w:p w14:paraId="02D718E4" w14:textId="77777777" w:rsidR="00D10756" w:rsidRPr="002D22B2" w:rsidRDefault="00D10756" w:rsidP="000E4896">
            <w:pPr>
              <w:spacing w:after="0"/>
              <w:jc w:val="both"/>
              <w:rPr>
                <w:rFonts w:ascii="Times New Roman" w:eastAsia="Times New Roman" w:hAnsi="Times New Roman" w:cs="Times New Roman"/>
                <w:sz w:val="26"/>
                <w:szCs w:val="26"/>
                <w:lang w:eastAsia="ru-RU"/>
              </w:rPr>
            </w:pPr>
            <w:r w:rsidRPr="002D22B2">
              <w:rPr>
                <w:rFonts w:ascii="Times New Roman" w:eastAsia="Times New Roman" w:hAnsi="Times New Roman" w:cs="Times New Roman"/>
                <w:sz w:val="26"/>
                <w:szCs w:val="26"/>
                <w:lang w:eastAsia="ru-RU"/>
              </w:rPr>
              <w:t>0,78</w:t>
            </w:r>
          </w:p>
        </w:tc>
        <w:tc>
          <w:tcPr>
            <w:tcW w:w="709" w:type="dxa"/>
          </w:tcPr>
          <w:p w14:paraId="10E2908A" w14:textId="77777777" w:rsidR="00D10756" w:rsidRPr="002D22B2" w:rsidRDefault="00D10756" w:rsidP="000E4896">
            <w:pPr>
              <w:spacing w:after="0"/>
              <w:jc w:val="both"/>
              <w:rPr>
                <w:rFonts w:ascii="Times New Roman" w:eastAsia="Times New Roman" w:hAnsi="Times New Roman" w:cs="Times New Roman"/>
                <w:sz w:val="26"/>
                <w:szCs w:val="26"/>
                <w:lang w:val="en-US" w:eastAsia="ru-RU"/>
              </w:rPr>
            </w:pPr>
            <w:r w:rsidRPr="002D22B2">
              <w:rPr>
                <w:rFonts w:ascii="Times New Roman" w:eastAsia="Times New Roman" w:hAnsi="Times New Roman" w:cs="Times New Roman"/>
                <w:sz w:val="26"/>
                <w:szCs w:val="26"/>
                <w:lang w:eastAsia="ru-RU"/>
              </w:rPr>
              <w:t>2,19</w:t>
            </w:r>
          </w:p>
        </w:tc>
        <w:tc>
          <w:tcPr>
            <w:tcW w:w="1417" w:type="dxa"/>
          </w:tcPr>
          <w:p w14:paraId="5ECFA9F7" w14:textId="23DD2C27" w:rsidR="00D10756" w:rsidRPr="002D22B2" w:rsidRDefault="00542E66" w:rsidP="000E4896">
            <w:pPr>
              <w:spacing w:after="0"/>
              <w:jc w:val="both"/>
              <w:rPr>
                <w:rFonts w:ascii="Times New Roman" w:eastAsia="Times New Roman" w:hAnsi="Times New Roman" w:cs="Times New Roman"/>
                <w:sz w:val="26"/>
                <w:szCs w:val="26"/>
                <w:lang w:eastAsia="ru-RU"/>
              </w:rPr>
            </w:pPr>
            <w:r w:rsidRPr="002D22B2">
              <w:rPr>
                <w:rFonts w:ascii="Times New Roman" w:eastAsia="Times New Roman" w:hAnsi="Times New Roman" w:cs="Times New Roman"/>
                <w:sz w:val="26"/>
                <w:szCs w:val="26"/>
                <w:lang w:eastAsia="ru-RU"/>
              </w:rPr>
              <w:t>1</w:t>
            </w:r>
            <w:r w:rsidR="00D10756" w:rsidRPr="002D22B2">
              <w:rPr>
                <w:rFonts w:ascii="Times New Roman" w:eastAsia="Times New Roman" w:hAnsi="Times New Roman" w:cs="Times New Roman"/>
                <w:sz w:val="26"/>
                <w:szCs w:val="26"/>
                <w:lang w:eastAsia="ru-RU"/>
              </w:rPr>
              <w:t>,1</w:t>
            </w:r>
            <w:r w:rsidR="00561539" w:rsidRPr="002D22B2">
              <w:rPr>
                <w:rFonts w:ascii="Times New Roman" w:eastAsia="Times New Roman" w:hAnsi="Times New Roman" w:cs="Times New Roman"/>
                <w:sz w:val="26"/>
                <w:szCs w:val="26"/>
                <w:lang w:eastAsia="ru-RU"/>
              </w:rPr>
              <w:t>2</w:t>
            </w:r>
            <w:r w:rsidR="00D10756" w:rsidRPr="002D22B2">
              <w:rPr>
                <w:rFonts w:ascii="Times New Roman" w:eastAsia="Times New Roman" w:hAnsi="Times New Roman" w:cs="Times New Roman"/>
                <w:sz w:val="26"/>
                <w:szCs w:val="26"/>
                <w:lang w:eastAsia="ru-RU"/>
              </w:rPr>
              <w:t>-</w:t>
            </w:r>
            <w:r w:rsidR="00561539" w:rsidRPr="002D22B2">
              <w:rPr>
                <w:rFonts w:ascii="Times New Roman" w:eastAsia="Times New Roman" w:hAnsi="Times New Roman" w:cs="Times New Roman"/>
                <w:sz w:val="26"/>
                <w:szCs w:val="26"/>
                <w:lang w:eastAsia="ru-RU"/>
              </w:rPr>
              <w:t>4,56</w:t>
            </w:r>
          </w:p>
        </w:tc>
        <w:tc>
          <w:tcPr>
            <w:tcW w:w="1134" w:type="dxa"/>
          </w:tcPr>
          <w:p w14:paraId="5FB86389" w14:textId="583454DB" w:rsidR="00D10756" w:rsidRPr="002D22B2" w:rsidRDefault="00D10756" w:rsidP="000E4896">
            <w:pPr>
              <w:spacing w:after="0"/>
              <w:jc w:val="both"/>
              <w:rPr>
                <w:rFonts w:ascii="Times New Roman" w:eastAsia="Times New Roman" w:hAnsi="Times New Roman" w:cs="Times New Roman"/>
                <w:sz w:val="26"/>
                <w:szCs w:val="26"/>
                <w:lang w:eastAsia="ru-RU"/>
              </w:rPr>
            </w:pPr>
            <w:r w:rsidRPr="002D22B2">
              <w:rPr>
                <w:rFonts w:ascii="Times New Roman" w:eastAsia="Times New Roman" w:hAnsi="Times New Roman" w:cs="Times New Roman"/>
                <w:sz w:val="26"/>
                <w:szCs w:val="26"/>
                <w:lang w:eastAsia="ru-RU"/>
              </w:rPr>
              <w:t>0,0</w:t>
            </w:r>
            <w:r w:rsidR="00561539" w:rsidRPr="002D22B2">
              <w:rPr>
                <w:rFonts w:ascii="Times New Roman" w:eastAsia="Times New Roman" w:hAnsi="Times New Roman" w:cs="Times New Roman"/>
                <w:sz w:val="26"/>
                <w:szCs w:val="26"/>
                <w:lang w:eastAsia="ru-RU"/>
              </w:rPr>
              <w:t>48</w:t>
            </w:r>
            <w:r w:rsidR="00561539" w:rsidRPr="002D22B2">
              <w:rPr>
                <w:rFonts w:ascii="Times New Roman" w:eastAsia="Times New Roman" w:hAnsi="Times New Roman" w:cs="Times New Roman"/>
                <w:sz w:val="26"/>
                <w:szCs w:val="26"/>
                <w:vertAlign w:val="superscript"/>
                <w:lang w:eastAsia="ru-RU"/>
              </w:rPr>
              <w:t>*</w:t>
            </w:r>
          </w:p>
        </w:tc>
        <w:tc>
          <w:tcPr>
            <w:tcW w:w="3821" w:type="dxa"/>
          </w:tcPr>
          <w:p w14:paraId="54DF9F79" w14:textId="7EF97924" w:rsidR="00D10756" w:rsidRPr="002D22B2" w:rsidRDefault="00561539" w:rsidP="00D36EB0">
            <w:pPr>
              <w:spacing w:after="0"/>
              <w:rPr>
                <w:rFonts w:ascii="Times New Roman" w:eastAsia="Times New Roman" w:hAnsi="Times New Roman" w:cs="Times New Roman"/>
                <w:sz w:val="26"/>
                <w:szCs w:val="26"/>
                <w:lang w:eastAsia="ru-RU"/>
              </w:rPr>
            </w:pPr>
            <w:r w:rsidRPr="002D22B2">
              <w:rPr>
                <w:rFonts w:ascii="Times New Roman" w:eastAsia="Times New Roman" w:hAnsi="Times New Roman" w:cs="Times New Roman"/>
                <w:sz w:val="26"/>
                <w:szCs w:val="26"/>
                <w:lang w:eastAsia="ru-RU"/>
              </w:rPr>
              <w:t>Интоксикация, поражение костного мозга, воспаление</w:t>
            </w:r>
          </w:p>
        </w:tc>
      </w:tr>
      <w:tr w:rsidR="00D10756" w:rsidRPr="006270BA" w14:paraId="3E89E78C" w14:textId="21F5B4E8" w:rsidTr="000E4896">
        <w:trPr>
          <w:trHeight w:val="170"/>
        </w:trPr>
        <w:tc>
          <w:tcPr>
            <w:tcW w:w="1696" w:type="dxa"/>
          </w:tcPr>
          <w:p w14:paraId="149A9B67" w14:textId="77777777" w:rsidR="00D10756" w:rsidRPr="002D22B2" w:rsidRDefault="00D10756" w:rsidP="000E4896">
            <w:pPr>
              <w:spacing w:after="0"/>
              <w:jc w:val="both"/>
              <w:rPr>
                <w:rFonts w:ascii="Times New Roman" w:eastAsia="Times New Roman" w:hAnsi="Times New Roman" w:cs="Times New Roman"/>
                <w:sz w:val="26"/>
                <w:szCs w:val="26"/>
                <w:lang w:eastAsia="ru-RU"/>
              </w:rPr>
            </w:pPr>
            <w:r w:rsidRPr="002D22B2">
              <w:rPr>
                <w:rFonts w:ascii="Times New Roman" w:eastAsia="Times New Roman" w:hAnsi="Times New Roman" w:cs="Times New Roman"/>
                <w:sz w:val="26"/>
                <w:szCs w:val="26"/>
                <w:lang w:eastAsia="ru-RU"/>
              </w:rPr>
              <w:t>Геморрагический синдром</w:t>
            </w:r>
          </w:p>
        </w:tc>
        <w:tc>
          <w:tcPr>
            <w:tcW w:w="851" w:type="dxa"/>
          </w:tcPr>
          <w:p w14:paraId="0A4871AC" w14:textId="77777777" w:rsidR="00D10756" w:rsidRPr="002D22B2" w:rsidRDefault="00D10756" w:rsidP="000E4896">
            <w:pPr>
              <w:spacing w:after="0"/>
              <w:jc w:val="both"/>
              <w:rPr>
                <w:rFonts w:ascii="Times New Roman" w:eastAsia="Times New Roman" w:hAnsi="Times New Roman" w:cs="Times New Roman"/>
                <w:sz w:val="26"/>
                <w:szCs w:val="26"/>
                <w:lang w:eastAsia="ru-RU"/>
              </w:rPr>
            </w:pPr>
            <w:r w:rsidRPr="002D22B2">
              <w:rPr>
                <w:rFonts w:ascii="Times New Roman" w:eastAsia="Times New Roman" w:hAnsi="Times New Roman" w:cs="Times New Roman"/>
                <w:sz w:val="26"/>
                <w:szCs w:val="26"/>
                <w:lang w:eastAsia="ru-RU"/>
              </w:rPr>
              <w:t>1,20</w:t>
            </w:r>
          </w:p>
        </w:tc>
        <w:tc>
          <w:tcPr>
            <w:tcW w:w="709" w:type="dxa"/>
          </w:tcPr>
          <w:p w14:paraId="183D9041" w14:textId="2A5E2F3D" w:rsidR="00D10756" w:rsidRPr="002D22B2" w:rsidRDefault="00D10756" w:rsidP="000E4896">
            <w:pPr>
              <w:spacing w:after="0"/>
              <w:jc w:val="both"/>
              <w:rPr>
                <w:rFonts w:ascii="Times New Roman" w:eastAsia="Times New Roman" w:hAnsi="Times New Roman" w:cs="Times New Roman"/>
                <w:sz w:val="26"/>
                <w:szCs w:val="26"/>
                <w:lang w:eastAsia="ru-RU"/>
              </w:rPr>
            </w:pPr>
            <w:r w:rsidRPr="002D22B2">
              <w:rPr>
                <w:rFonts w:ascii="Times New Roman" w:eastAsia="Times New Roman" w:hAnsi="Times New Roman" w:cs="Times New Roman"/>
                <w:sz w:val="26"/>
                <w:szCs w:val="26"/>
                <w:lang w:eastAsia="ru-RU"/>
              </w:rPr>
              <w:t>3,32</w:t>
            </w:r>
          </w:p>
        </w:tc>
        <w:tc>
          <w:tcPr>
            <w:tcW w:w="1417" w:type="dxa"/>
          </w:tcPr>
          <w:p w14:paraId="0CD3CD02" w14:textId="77777777" w:rsidR="00D10756" w:rsidRPr="002D22B2" w:rsidRDefault="00D10756" w:rsidP="000E4896">
            <w:pPr>
              <w:spacing w:after="0"/>
              <w:jc w:val="both"/>
              <w:rPr>
                <w:rFonts w:ascii="Times New Roman" w:eastAsia="Times New Roman" w:hAnsi="Times New Roman" w:cs="Times New Roman"/>
                <w:sz w:val="26"/>
                <w:szCs w:val="26"/>
                <w:lang w:eastAsia="ru-RU"/>
              </w:rPr>
            </w:pPr>
            <w:r w:rsidRPr="002D22B2">
              <w:rPr>
                <w:rFonts w:ascii="Times New Roman" w:eastAsia="Times New Roman" w:hAnsi="Times New Roman" w:cs="Times New Roman"/>
                <w:sz w:val="26"/>
                <w:szCs w:val="26"/>
                <w:lang w:eastAsia="ru-RU"/>
              </w:rPr>
              <w:t>1,33-6,33</w:t>
            </w:r>
          </w:p>
        </w:tc>
        <w:tc>
          <w:tcPr>
            <w:tcW w:w="1134" w:type="dxa"/>
          </w:tcPr>
          <w:p w14:paraId="346C6C77" w14:textId="77777777" w:rsidR="00D10756" w:rsidRPr="002D22B2" w:rsidRDefault="00D10756" w:rsidP="000E4896">
            <w:pPr>
              <w:spacing w:after="0"/>
              <w:jc w:val="both"/>
              <w:rPr>
                <w:rFonts w:ascii="Times New Roman" w:eastAsia="Times New Roman" w:hAnsi="Times New Roman" w:cs="Times New Roman"/>
                <w:sz w:val="26"/>
                <w:szCs w:val="26"/>
                <w:lang w:eastAsia="ru-RU"/>
              </w:rPr>
            </w:pPr>
            <w:r w:rsidRPr="002D22B2">
              <w:rPr>
                <w:rFonts w:ascii="Times New Roman" w:eastAsia="Times New Roman" w:hAnsi="Times New Roman" w:cs="Times New Roman"/>
                <w:sz w:val="26"/>
                <w:szCs w:val="26"/>
                <w:lang w:eastAsia="ru-RU"/>
              </w:rPr>
              <w:t>0,01</w:t>
            </w:r>
            <w:r w:rsidRPr="002D22B2">
              <w:rPr>
                <w:rFonts w:ascii="Times New Roman" w:eastAsia="Times New Roman" w:hAnsi="Times New Roman" w:cs="Times New Roman"/>
                <w:sz w:val="26"/>
                <w:szCs w:val="26"/>
                <w:vertAlign w:val="superscript"/>
                <w:lang w:eastAsia="ru-RU"/>
              </w:rPr>
              <w:t>*</w:t>
            </w:r>
          </w:p>
        </w:tc>
        <w:tc>
          <w:tcPr>
            <w:tcW w:w="3821" w:type="dxa"/>
          </w:tcPr>
          <w:p w14:paraId="6A29FADA" w14:textId="03002582" w:rsidR="00D10756" w:rsidRPr="002D22B2" w:rsidRDefault="00F06E47" w:rsidP="00D36EB0">
            <w:pPr>
              <w:spacing w:after="0"/>
              <w:rPr>
                <w:rFonts w:ascii="Times New Roman" w:eastAsia="Times New Roman" w:hAnsi="Times New Roman" w:cs="Times New Roman"/>
                <w:sz w:val="26"/>
                <w:szCs w:val="26"/>
                <w:lang w:eastAsia="ru-RU"/>
              </w:rPr>
            </w:pPr>
            <w:r w:rsidRPr="002D22B2">
              <w:rPr>
                <w:rFonts w:ascii="Times New Roman" w:eastAsia="Times New Roman" w:hAnsi="Times New Roman" w:cs="Times New Roman"/>
                <w:sz w:val="26"/>
                <w:szCs w:val="26"/>
                <w:lang w:eastAsia="ru-RU"/>
              </w:rPr>
              <w:t>Коагулопатия, риск кровотечений</w:t>
            </w:r>
          </w:p>
        </w:tc>
      </w:tr>
      <w:tr w:rsidR="00D10756" w:rsidRPr="006270BA" w14:paraId="35D455BF" w14:textId="67895D7A" w:rsidTr="000E4896">
        <w:trPr>
          <w:trHeight w:val="322"/>
        </w:trPr>
        <w:tc>
          <w:tcPr>
            <w:tcW w:w="1696" w:type="dxa"/>
          </w:tcPr>
          <w:p w14:paraId="4B84C94A" w14:textId="77777777" w:rsidR="00D10756" w:rsidRPr="002D22B2" w:rsidRDefault="00D10756" w:rsidP="000E4896">
            <w:pPr>
              <w:spacing w:after="0"/>
              <w:jc w:val="both"/>
              <w:rPr>
                <w:rFonts w:ascii="Times New Roman" w:eastAsia="Times New Roman" w:hAnsi="Times New Roman" w:cs="Times New Roman"/>
                <w:sz w:val="26"/>
                <w:szCs w:val="26"/>
                <w:lang w:eastAsia="ru-RU"/>
              </w:rPr>
            </w:pPr>
            <w:r w:rsidRPr="002D22B2">
              <w:rPr>
                <w:rFonts w:ascii="Times New Roman" w:eastAsia="Times New Roman" w:hAnsi="Times New Roman" w:cs="Times New Roman"/>
                <w:sz w:val="26"/>
                <w:szCs w:val="26"/>
                <w:lang w:eastAsia="ru-RU"/>
              </w:rPr>
              <w:t>Отечный синдром</w:t>
            </w:r>
          </w:p>
        </w:tc>
        <w:tc>
          <w:tcPr>
            <w:tcW w:w="851" w:type="dxa"/>
          </w:tcPr>
          <w:p w14:paraId="402AF725" w14:textId="032E0994" w:rsidR="00D10756" w:rsidRPr="002D22B2" w:rsidRDefault="00D10756" w:rsidP="000E4896">
            <w:pPr>
              <w:spacing w:after="0"/>
              <w:jc w:val="both"/>
              <w:rPr>
                <w:rFonts w:ascii="Times New Roman" w:eastAsia="Times New Roman" w:hAnsi="Times New Roman" w:cs="Times New Roman"/>
                <w:sz w:val="26"/>
                <w:szCs w:val="26"/>
                <w:lang w:eastAsia="ru-RU"/>
              </w:rPr>
            </w:pPr>
            <w:r w:rsidRPr="002D22B2">
              <w:rPr>
                <w:rFonts w:ascii="Times New Roman" w:eastAsia="Times New Roman" w:hAnsi="Times New Roman" w:cs="Times New Roman"/>
                <w:sz w:val="26"/>
                <w:szCs w:val="26"/>
                <w:lang w:eastAsia="ru-RU"/>
              </w:rPr>
              <w:t>1,36</w:t>
            </w:r>
          </w:p>
        </w:tc>
        <w:tc>
          <w:tcPr>
            <w:tcW w:w="709" w:type="dxa"/>
          </w:tcPr>
          <w:p w14:paraId="4B58296C" w14:textId="77777777" w:rsidR="00D10756" w:rsidRPr="002D22B2" w:rsidRDefault="00D10756" w:rsidP="000E4896">
            <w:pPr>
              <w:spacing w:after="0"/>
              <w:jc w:val="both"/>
              <w:rPr>
                <w:rFonts w:ascii="Times New Roman" w:eastAsia="Times New Roman" w:hAnsi="Times New Roman" w:cs="Times New Roman"/>
                <w:sz w:val="26"/>
                <w:szCs w:val="26"/>
                <w:lang w:eastAsia="ru-RU"/>
              </w:rPr>
            </w:pPr>
            <w:r w:rsidRPr="002D22B2">
              <w:rPr>
                <w:rFonts w:ascii="Times New Roman" w:eastAsia="Times New Roman" w:hAnsi="Times New Roman" w:cs="Times New Roman"/>
                <w:sz w:val="26"/>
                <w:szCs w:val="26"/>
                <w:lang w:eastAsia="ru-RU"/>
              </w:rPr>
              <w:t>3,91</w:t>
            </w:r>
          </w:p>
        </w:tc>
        <w:tc>
          <w:tcPr>
            <w:tcW w:w="1417" w:type="dxa"/>
          </w:tcPr>
          <w:p w14:paraId="1039EC0E" w14:textId="77777777" w:rsidR="00D10756" w:rsidRPr="002D22B2" w:rsidRDefault="00D10756" w:rsidP="000E4896">
            <w:pPr>
              <w:spacing w:after="0"/>
              <w:jc w:val="both"/>
              <w:rPr>
                <w:rFonts w:ascii="Times New Roman" w:eastAsia="Times New Roman" w:hAnsi="Times New Roman" w:cs="Times New Roman"/>
                <w:sz w:val="26"/>
                <w:szCs w:val="26"/>
                <w:lang w:eastAsia="ru-RU"/>
              </w:rPr>
            </w:pPr>
            <w:r w:rsidRPr="002D22B2">
              <w:rPr>
                <w:rFonts w:ascii="Times New Roman" w:eastAsia="Times New Roman" w:hAnsi="Times New Roman" w:cs="Times New Roman"/>
                <w:sz w:val="26"/>
                <w:szCs w:val="26"/>
                <w:lang w:eastAsia="ru-RU"/>
              </w:rPr>
              <w:t>1,23-5,45</w:t>
            </w:r>
          </w:p>
        </w:tc>
        <w:tc>
          <w:tcPr>
            <w:tcW w:w="1134" w:type="dxa"/>
          </w:tcPr>
          <w:p w14:paraId="19218412" w14:textId="77777777" w:rsidR="00D10756" w:rsidRPr="002D22B2" w:rsidRDefault="00D10756" w:rsidP="000E4896">
            <w:pPr>
              <w:spacing w:after="0"/>
              <w:jc w:val="both"/>
              <w:rPr>
                <w:rFonts w:ascii="Times New Roman" w:eastAsia="Times New Roman" w:hAnsi="Times New Roman" w:cs="Times New Roman"/>
                <w:sz w:val="26"/>
                <w:szCs w:val="26"/>
                <w:lang w:eastAsia="ru-RU"/>
              </w:rPr>
            </w:pPr>
            <w:r w:rsidRPr="002D22B2">
              <w:rPr>
                <w:rFonts w:ascii="Times New Roman" w:eastAsia="Times New Roman" w:hAnsi="Times New Roman" w:cs="Times New Roman"/>
                <w:sz w:val="26"/>
                <w:szCs w:val="26"/>
                <w:lang w:eastAsia="ru-RU"/>
              </w:rPr>
              <w:t>0,02</w:t>
            </w:r>
            <w:r w:rsidRPr="002D22B2">
              <w:rPr>
                <w:rFonts w:ascii="Times New Roman" w:eastAsia="Times New Roman" w:hAnsi="Times New Roman" w:cs="Times New Roman"/>
                <w:sz w:val="26"/>
                <w:szCs w:val="26"/>
                <w:vertAlign w:val="superscript"/>
                <w:lang w:eastAsia="ru-RU"/>
              </w:rPr>
              <w:t>*</w:t>
            </w:r>
          </w:p>
        </w:tc>
        <w:tc>
          <w:tcPr>
            <w:tcW w:w="3821" w:type="dxa"/>
          </w:tcPr>
          <w:p w14:paraId="1BD3FAD2" w14:textId="61B8AC68" w:rsidR="00D10756" w:rsidRPr="002D22B2" w:rsidRDefault="00F06E47" w:rsidP="00D36EB0">
            <w:pPr>
              <w:spacing w:after="0"/>
              <w:rPr>
                <w:rFonts w:ascii="Times New Roman" w:eastAsia="Times New Roman" w:hAnsi="Times New Roman" w:cs="Times New Roman"/>
                <w:sz w:val="26"/>
                <w:szCs w:val="26"/>
                <w:lang w:eastAsia="ru-RU"/>
              </w:rPr>
            </w:pPr>
            <w:r w:rsidRPr="002D22B2">
              <w:rPr>
                <w:rFonts w:ascii="Times New Roman" w:eastAsia="Times New Roman" w:hAnsi="Times New Roman" w:cs="Times New Roman"/>
                <w:sz w:val="26"/>
                <w:szCs w:val="26"/>
                <w:lang w:eastAsia="ru-RU"/>
              </w:rPr>
              <w:t>Системное воспаление, нарушение сосудистой проницаемости</w:t>
            </w:r>
          </w:p>
        </w:tc>
      </w:tr>
      <w:tr w:rsidR="000F5D5E" w:rsidRPr="006270BA" w14:paraId="1477CA8D" w14:textId="77777777" w:rsidTr="00897DCA">
        <w:trPr>
          <w:trHeight w:val="322"/>
        </w:trPr>
        <w:tc>
          <w:tcPr>
            <w:tcW w:w="9628" w:type="dxa"/>
            <w:gridSpan w:val="6"/>
          </w:tcPr>
          <w:p w14:paraId="1A2EE79A" w14:textId="692302A2" w:rsidR="000F5D5E" w:rsidRPr="000F5D5E" w:rsidRDefault="000F5D5E" w:rsidP="00331E0E">
            <w:pPr>
              <w:spacing w:after="0"/>
              <w:ind w:firstLine="601"/>
              <w:jc w:val="both"/>
              <w:rPr>
                <w:rFonts w:ascii="Times New Roman" w:hAnsi="Times New Roman" w:cs="Times New Roman"/>
                <w:sz w:val="24"/>
                <w:szCs w:val="24"/>
                <w:lang w:eastAsia="ru-RU"/>
              </w:rPr>
            </w:pPr>
            <w:r w:rsidRPr="000F5D5E">
              <w:rPr>
                <w:rFonts w:ascii="Times New Roman" w:hAnsi="Times New Roman" w:cs="Times New Roman"/>
                <w:sz w:val="24"/>
                <w:szCs w:val="24"/>
                <w:lang w:eastAsia="ru-RU"/>
              </w:rPr>
              <w:t xml:space="preserve">Примечание: </w:t>
            </w:r>
            <w:r w:rsidRPr="000F5D5E">
              <w:rPr>
                <w:rFonts w:ascii="Times New Roman" w:hAnsi="Times New Roman" w:cs="Times New Roman"/>
                <w:sz w:val="24"/>
                <w:szCs w:val="24"/>
              </w:rPr>
              <w:t>* – различия показателей статистически значимы (p &lt;0,05)</w:t>
            </w:r>
          </w:p>
        </w:tc>
      </w:tr>
    </w:tbl>
    <w:bookmarkEnd w:id="29"/>
    <w:p w14:paraId="1D39D079" w14:textId="77777777" w:rsidR="000F5D5E" w:rsidRDefault="00017DAC" w:rsidP="00885281">
      <w:pPr>
        <w:spacing w:after="0"/>
        <w:jc w:val="both"/>
        <w:rPr>
          <w:rFonts w:ascii="Times New Roman" w:hAnsi="Times New Roman" w:cs="Times New Roman"/>
          <w:sz w:val="28"/>
          <w:szCs w:val="28"/>
          <w:lang w:eastAsia="ru-RU"/>
        </w:rPr>
      </w:pPr>
      <w:r w:rsidRPr="006270BA">
        <w:rPr>
          <w:rFonts w:ascii="Times New Roman" w:hAnsi="Times New Roman" w:cs="Times New Roman"/>
          <w:sz w:val="28"/>
          <w:szCs w:val="28"/>
          <w:lang w:eastAsia="ru-RU"/>
        </w:rPr>
        <w:tab/>
      </w:r>
    </w:p>
    <w:p w14:paraId="154B5905" w14:textId="4DFF7877" w:rsidR="00885281" w:rsidRPr="006270BA" w:rsidRDefault="000F5D5E" w:rsidP="00885281">
      <w:pPr>
        <w:spacing w:after="0"/>
        <w:jc w:val="both"/>
        <w:rPr>
          <w:rFonts w:ascii="Times New Roman" w:hAnsi="Times New Roman" w:cs="Times New Roman"/>
          <w:sz w:val="28"/>
          <w:szCs w:val="28"/>
          <w:lang w:eastAsia="ru-RU"/>
        </w:rPr>
      </w:pPr>
      <w:r>
        <w:rPr>
          <w:rFonts w:ascii="Times New Roman" w:hAnsi="Times New Roman" w:cs="Times New Roman"/>
          <w:sz w:val="28"/>
          <w:szCs w:val="28"/>
          <w:lang w:eastAsia="ru-RU"/>
        </w:rPr>
        <w:tab/>
      </w:r>
      <w:r w:rsidR="00885281" w:rsidRPr="006270BA">
        <w:rPr>
          <w:rFonts w:ascii="Times New Roman" w:hAnsi="Times New Roman" w:cs="Times New Roman"/>
          <w:sz w:val="28"/>
          <w:szCs w:val="28"/>
          <w:lang w:eastAsia="ru-RU"/>
        </w:rPr>
        <w:t>Повышение уровня С-реактивного белка являлось одним из наиболее значимых лабораторных предикторов, отражая выраженность системного воспалительного ответа и риск инфекционно-септических осложнений. Увеличение уровня креатинина свидетельствовало о ранних проявлениях почечной дисфункции. Наличие геморрагического синдрома отражало выраженность нарушений гемостаза, тогда как отёчный синдром указывал на системные нарушения сосудистой проницаемости и водно-электролитного баланса.</w:t>
      </w:r>
    </w:p>
    <w:p w14:paraId="2E155AFE" w14:textId="3606BCEF" w:rsidR="00BB0B5C" w:rsidRPr="006270BA" w:rsidRDefault="00885281" w:rsidP="00885281">
      <w:pPr>
        <w:spacing w:after="0"/>
        <w:jc w:val="both"/>
        <w:rPr>
          <w:rFonts w:ascii="Times New Roman" w:hAnsi="Times New Roman" w:cs="Times New Roman"/>
          <w:sz w:val="28"/>
          <w:szCs w:val="28"/>
          <w:lang w:eastAsia="ru-RU"/>
        </w:rPr>
      </w:pPr>
      <w:r w:rsidRPr="006270BA">
        <w:rPr>
          <w:rFonts w:ascii="Times New Roman" w:hAnsi="Times New Roman" w:cs="Times New Roman"/>
          <w:sz w:val="28"/>
          <w:szCs w:val="28"/>
          <w:lang w:eastAsia="ru-RU"/>
        </w:rPr>
        <w:tab/>
        <w:t>Полученные результаты позволили выделить основные патофизиологические домены риска развития органной дисфункции:</w:t>
      </w:r>
      <w:r w:rsidR="000F5D5E">
        <w:rPr>
          <w:rFonts w:ascii="Times New Roman" w:hAnsi="Times New Roman" w:cs="Times New Roman"/>
          <w:sz w:val="28"/>
          <w:szCs w:val="28"/>
          <w:lang w:eastAsia="ru-RU"/>
        </w:rPr>
        <w:t xml:space="preserve"> </w:t>
      </w:r>
      <w:r w:rsidRPr="006270BA">
        <w:rPr>
          <w:rFonts w:ascii="Times New Roman" w:hAnsi="Times New Roman" w:cs="Times New Roman"/>
          <w:sz w:val="28"/>
          <w:szCs w:val="28"/>
          <w:lang w:eastAsia="ru-RU"/>
        </w:rPr>
        <w:t>системное воспаление</w:t>
      </w:r>
      <w:r w:rsidR="000F5D5E">
        <w:rPr>
          <w:rFonts w:ascii="Times New Roman" w:hAnsi="Times New Roman" w:cs="Times New Roman"/>
          <w:sz w:val="28"/>
          <w:szCs w:val="28"/>
          <w:lang w:eastAsia="ru-RU"/>
        </w:rPr>
        <w:t xml:space="preserve">; </w:t>
      </w:r>
      <w:r w:rsidRPr="006270BA">
        <w:rPr>
          <w:rFonts w:ascii="Times New Roman" w:hAnsi="Times New Roman" w:cs="Times New Roman"/>
          <w:sz w:val="28"/>
          <w:szCs w:val="28"/>
          <w:lang w:eastAsia="ru-RU"/>
        </w:rPr>
        <w:t>почечная дисфункция</w:t>
      </w:r>
      <w:r w:rsidR="000F5D5E">
        <w:rPr>
          <w:rFonts w:ascii="Times New Roman" w:hAnsi="Times New Roman" w:cs="Times New Roman"/>
          <w:sz w:val="28"/>
          <w:szCs w:val="28"/>
          <w:lang w:eastAsia="ru-RU"/>
        </w:rPr>
        <w:t xml:space="preserve">; </w:t>
      </w:r>
      <w:r w:rsidRPr="006270BA">
        <w:rPr>
          <w:rFonts w:ascii="Times New Roman" w:hAnsi="Times New Roman" w:cs="Times New Roman"/>
          <w:sz w:val="28"/>
          <w:szCs w:val="28"/>
          <w:lang w:eastAsia="ru-RU"/>
        </w:rPr>
        <w:t>нарушения гемостаза</w:t>
      </w:r>
      <w:r w:rsidR="000F5D5E">
        <w:rPr>
          <w:rFonts w:ascii="Times New Roman" w:hAnsi="Times New Roman" w:cs="Times New Roman"/>
          <w:sz w:val="28"/>
          <w:szCs w:val="28"/>
          <w:lang w:eastAsia="ru-RU"/>
        </w:rPr>
        <w:t xml:space="preserve">; </w:t>
      </w:r>
    </w:p>
    <w:p w14:paraId="151ACED3" w14:textId="50EE84D6" w:rsidR="00883285" w:rsidRDefault="00BB0B5C" w:rsidP="00885281">
      <w:pPr>
        <w:spacing w:after="0"/>
        <w:jc w:val="both"/>
        <w:rPr>
          <w:rFonts w:ascii="Times New Roman" w:hAnsi="Times New Roman" w:cs="Times New Roman"/>
          <w:sz w:val="28"/>
          <w:szCs w:val="28"/>
        </w:rPr>
      </w:pPr>
      <w:r w:rsidRPr="006270BA">
        <w:rPr>
          <w:rFonts w:ascii="Times New Roman" w:hAnsi="Times New Roman" w:cs="Times New Roman"/>
          <w:sz w:val="28"/>
          <w:szCs w:val="28"/>
        </w:rPr>
        <w:lastRenderedPageBreak/>
        <w:tab/>
        <w:t>Для наглядного представления вклада отдельных факторов в риск развития органной дисфункции был построен forest plot (рисунок 1</w:t>
      </w:r>
      <w:r w:rsidR="00883285" w:rsidRPr="006270BA">
        <w:rPr>
          <w:rFonts w:ascii="Times New Roman" w:hAnsi="Times New Roman" w:cs="Times New Roman"/>
          <w:sz w:val="28"/>
          <w:szCs w:val="28"/>
        </w:rPr>
        <w:t>4</w:t>
      </w:r>
      <w:r w:rsidRPr="006270BA">
        <w:rPr>
          <w:rFonts w:ascii="Times New Roman" w:hAnsi="Times New Roman" w:cs="Times New Roman"/>
          <w:sz w:val="28"/>
          <w:szCs w:val="28"/>
        </w:rPr>
        <w:t>)</w:t>
      </w:r>
    </w:p>
    <w:p w14:paraId="696AE978" w14:textId="77777777" w:rsidR="00134DEA" w:rsidRPr="006270BA" w:rsidRDefault="00134DEA" w:rsidP="00885281">
      <w:pPr>
        <w:spacing w:after="0"/>
        <w:jc w:val="both"/>
        <w:rPr>
          <w:rFonts w:ascii="Times New Roman" w:hAnsi="Times New Roman" w:cs="Times New Roman"/>
          <w:sz w:val="28"/>
          <w:szCs w:val="28"/>
        </w:rPr>
      </w:pPr>
    </w:p>
    <w:p w14:paraId="389DE63E" w14:textId="1C96AD32" w:rsidR="00F45435" w:rsidRPr="006270BA" w:rsidRDefault="00F45435" w:rsidP="00331E0E">
      <w:pPr>
        <w:spacing w:after="0" w:line="240" w:lineRule="auto"/>
        <w:jc w:val="both"/>
        <w:rPr>
          <w:rFonts w:ascii="Times New Roman" w:hAnsi="Times New Roman" w:cs="Times New Roman"/>
          <w:sz w:val="28"/>
          <w:szCs w:val="28"/>
        </w:rPr>
      </w:pPr>
    </w:p>
    <w:p w14:paraId="5BE4E596" w14:textId="77EB51EA" w:rsidR="001B2B1D" w:rsidRPr="006270BA" w:rsidRDefault="001B2B1D" w:rsidP="001B2B1D">
      <w:pPr>
        <w:autoSpaceDE w:val="0"/>
        <w:autoSpaceDN w:val="0"/>
        <w:adjustRightInd w:val="0"/>
        <w:spacing w:after="0" w:line="240" w:lineRule="auto"/>
        <w:rPr>
          <w:rFonts w:ascii="Times New Roman" w:hAnsi="Times New Roman" w:cs="Times New Roman"/>
          <w:sz w:val="24"/>
          <w:szCs w:val="24"/>
        </w:rPr>
      </w:pPr>
      <w:r w:rsidRPr="006270BA">
        <w:rPr>
          <w:rFonts w:ascii="Times New Roman" w:hAnsi="Times New Roman" w:cs="Times New Roman"/>
          <w:noProof/>
          <w:sz w:val="24"/>
          <w:szCs w:val="24"/>
        </w:rPr>
        <w:drawing>
          <wp:inline distT="0" distB="0" distL="0" distR="0" wp14:anchorId="07301D68" wp14:editId="75206E8B">
            <wp:extent cx="5975350" cy="3337560"/>
            <wp:effectExtent l="0" t="0" r="635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75350" cy="3337560"/>
                    </a:xfrm>
                    <a:prstGeom prst="rect">
                      <a:avLst/>
                    </a:prstGeom>
                    <a:noFill/>
                    <a:ln>
                      <a:noFill/>
                    </a:ln>
                  </pic:spPr>
                </pic:pic>
              </a:graphicData>
            </a:graphic>
          </wp:inline>
        </w:drawing>
      </w:r>
    </w:p>
    <w:p w14:paraId="17A6E1E0" w14:textId="77777777" w:rsidR="00331E0E" w:rsidRDefault="00331E0E" w:rsidP="00331E0E">
      <w:pPr>
        <w:autoSpaceDE w:val="0"/>
        <w:autoSpaceDN w:val="0"/>
        <w:adjustRightInd w:val="0"/>
        <w:spacing w:after="0" w:line="240" w:lineRule="auto"/>
        <w:jc w:val="center"/>
        <w:rPr>
          <w:rFonts w:ascii="Times New Roman" w:hAnsi="Times New Roman" w:cs="Times New Roman"/>
          <w:sz w:val="28"/>
          <w:szCs w:val="28"/>
        </w:rPr>
      </w:pPr>
    </w:p>
    <w:p w14:paraId="2EFFD609" w14:textId="1FEB0EE3" w:rsidR="001B2B1D" w:rsidRPr="006270BA" w:rsidRDefault="001B2B1D" w:rsidP="001B2B1D">
      <w:pPr>
        <w:autoSpaceDE w:val="0"/>
        <w:autoSpaceDN w:val="0"/>
        <w:adjustRightInd w:val="0"/>
        <w:spacing w:after="0" w:line="240" w:lineRule="auto"/>
        <w:jc w:val="center"/>
        <w:rPr>
          <w:rFonts w:ascii="Times New Roman" w:hAnsi="Times New Roman" w:cs="Times New Roman"/>
          <w:sz w:val="24"/>
          <w:szCs w:val="24"/>
        </w:rPr>
      </w:pPr>
      <w:r w:rsidRPr="006270BA">
        <w:rPr>
          <w:rFonts w:ascii="Times New Roman" w:hAnsi="Times New Roman" w:cs="Times New Roman"/>
          <w:sz w:val="28"/>
          <w:szCs w:val="28"/>
        </w:rPr>
        <w:t>Рисунок 1</w:t>
      </w:r>
      <w:r w:rsidR="00883285" w:rsidRPr="006270BA">
        <w:rPr>
          <w:rFonts w:ascii="Times New Roman" w:hAnsi="Times New Roman" w:cs="Times New Roman"/>
          <w:sz w:val="28"/>
          <w:szCs w:val="28"/>
        </w:rPr>
        <w:t>4</w:t>
      </w:r>
      <w:r w:rsidRPr="006270BA">
        <w:rPr>
          <w:rFonts w:ascii="Times New Roman" w:hAnsi="Times New Roman" w:cs="Times New Roman"/>
          <w:sz w:val="28"/>
          <w:szCs w:val="28"/>
        </w:rPr>
        <w:t xml:space="preserve"> – Оценк</w:t>
      </w:r>
      <w:r w:rsidR="00C03509" w:rsidRPr="006270BA">
        <w:rPr>
          <w:rFonts w:ascii="Times New Roman" w:hAnsi="Times New Roman" w:cs="Times New Roman"/>
          <w:sz w:val="28"/>
          <w:szCs w:val="28"/>
        </w:rPr>
        <w:t>а</w:t>
      </w:r>
      <w:r w:rsidRPr="006270BA">
        <w:rPr>
          <w:rFonts w:ascii="Times New Roman" w:hAnsi="Times New Roman" w:cs="Times New Roman"/>
          <w:sz w:val="28"/>
          <w:szCs w:val="28"/>
        </w:rPr>
        <w:t xml:space="preserve"> отношения шансов с 95% ДИ для изучаемых предикторов выявления развития </w:t>
      </w:r>
      <w:r w:rsidR="00C03509" w:rsidRPr="006270BA">
        <w:rPr>
          <w:rFonts w:ascii="Times New Roman" w:hAnsi="Times New Roman" w:cs="Times New Roman"/>
          <w:sz w:val="28"/>
          <w:szCs w:val="28"/>
        </w:rPr>
        <w:t>органной дисфункции</w:t>
      </w:r>
    </w:p>
    <w:p w14:paraId="1AD3A8C8" w14:textId="77777777" w:rsidR="001B2B1D" w:rsidRPr="006270BA" w:rsidRDefault="001B2B1D" w:rsidP="001B2B1D">
      <w:pPr>
        <w:autoSpaceDE w:val="0"/>
        <w:autoSpaceDN w:val="0"/>
        <w:adjustRightInd w:val="0"/>
        <w:spacing w:after="0" w:line="240" w:lineRule="auto"/>
        <w:rPr>
          <w:rFonts w:ascii="Times New Roman" w:hAnsi="Times New Roman" w:cs="Times New Roman"/>
          <w:sz w:val="24"/>
          <w:szCs w:val="24"/>
        </w:rPr>
      </w:pPr>
    </w:p>
    <w:p w14:paraId="399CDA0C" w14:textId="63EC3441" w:rsidR="005F688C" w:rsidRPr="006270BA" w:rsidRDefault="008B5FC4" w:rsidP="005F688C">
      <w:pPr>
        <w:spacing w:after="0"/>
        <w:jc w:val="both"/>
        <w:rPr>
          <w:rFonts w:ascii="Times New Roman" w:hAnsi="Times New Roman" w:cs="Times New Roman"/>
          <w:sz w:val="28"/>
          <w:szCs w:val="28"/>
        </w:rPr>
      </w:pPr>
      <w:r w:rsidRPr="006270BA">
        <w:rPr>
          <w:rFonts w:ascii="Times New Roman" w:hAnsi="Times New Roman" w:cs="Times New Roman"/>
          <w:sz w:val="28"/>
          <w:szCs w:val="28"/>
        </w:rPr>
        <w:tab/>
        <w:t xml:space="preserve">Поскольку регрессионная модель имеет ограниченную применимость в клинической практике, следующим этапом стало преобразование выявленных предикторов в простую балльную систему. </w:t>
      </w:r>
      <w:r w:rsidR="00BB0B5C" w:rsidRPr="006270BA">
        <w:rPr>
          <w:rFonts w:ascii="Times New Roman" w:hAnsi="Times New Roman" w:cs="Times New Roman"/>
          <w:sz w:val="28"/>
          <w:szCs w:val="28"/>
        </w:rPr>
        <w:t>С этой целью была проведена дополнительная оценка дискриминационной способности отдельных показателей с использованием ROC-анализа (таблица 6</w:t>
      </w:r>
      <w:r w:rsidR="000F5D5E">
        <w:rPr>
          <w:rFonts w:ascii="Times New Roman" w:hAnsi="Times New Roman" w:cs="Times New Roman"/>
          <w:sz w:val="28"/>
          <w:szCs w:val="28"/>
        </w:rPr>
        <w:t>6</w:t>
      </w:r>
      <w:r w:rsidR="00BB0B5C" w:rsidRPr="006270BA">
        <w:rPr>
          <w:rFonts w:ascii="Times New Roman" w:hAnsi="Times New Roman" w:cs="Times New Roman"/>
          <w:sz w:val="28"/>
          <w:szCs w:val="28"/>
        </w:rPr>
        <w:t>).  Полученные значения площади под ROC-кривой и пороговые значения использовались для обоснования границ балльной оценки показателей.</w:t>
      </w:r>
    </w:p>
    <w:p w14:paraId="46D0D62A" w14:textId="77777777" w:rsidR="002844E4" w:rsidRPr="006270BA" w:rsidRDefault="002844E4" w:rsidP="00610136">
      <w:pPr>
        <w:spacing w:after="0"/>
        <w:jc w:val="both"/>
        <w:rPr>
          <w:rFonts w:ascii="Times New Roman" w:hAnsi="Times New Roman" w:cs="Times New Roman"/>
          <w:sz w:val="28"/>
          <w:szCs w:val="28"/>
        </w:rPr>
      </w:pPr>
    </w:p>
    <w:p w14:paraId="371AB474" w14:textId="709B770B" w:rsidR="00610136" w:rsidRPr="006270BA" w:rsidRDefault="005F688C" w:rsidP="00610136">
      <w:pPr>
        <w:spacing w:after="0"/>
        <w:jc w:val="both"/>
        <w:rPr>
          <w:rFonts w:ascii="Times New Roman" w:hAnsi="Times New Roman" w:cs="Times New Roman"/>
          <w:sz w:val="28"/>
          <w:szCs w:val="28"/>
        </w:rPr>
      </w:pPr>
      <w:r w:rsidRPr="006270BA">
        <w:rPr>
          <w:rFonts w:ascii="Times New Roman" w:hAnsi="Times New Roman" w:cs="Times New Roman"/>
          <w:sz w:val="28"/>
          <w:szCs w:val="28"/>
        </w:rPr>
        <w:t xml:space="preserve">Таблица </w:t>
      </w:r>
      <w:r w:rsidR="006245F4" w:rsidRPr="006270BA">
        <w:rPr>
          <w:rFonts w:ascii="Times New Roman" w:hAnsi="Times New Roman" w:cs="Times New Roman"/>
          <w:sz w:val="28"/>
          <w:szCs w:val="28"/>
        </w:rPr>
        <w:t>6</w:t>
      </w:r>
      <w:r w:rsidR="000F5D5E">
        <w:rPr>
          <w:rFonts w:ascii="Times New Roman" w:hAnsi="Times New Roman" w:cs="Times New Roman"/>
          <w:sz w:val="28"/>
          <w:szCs w:val="28"/>
        </w:rPr>
        <w:t>6</w:t>
      </w:r>
      <w:r w:rsidRPr="006270BA">
        <w:rPr>
          <w:rFonts w:ascii="Times New Roman" w:hAnsi="Times New Roman" w:cs="Times New Roman"/>
          <w:sz w:val="28"/>
          <w:szCs w:val="28"/>
        </w:rPr>
        <w:t xml:space="preserve"> - ROC-анализ параметров PEWS</w:t>
      </w:r>
    </w:p>
    <w:tbl>
      <w:tblPr>
        <w:tblpPr w:leftFromText="180" w:rightFromText="180" w:vertAnchor="text" w:horzAnchor="margin" w:tblpY="228"/>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5"/>
        <w:gridCol w:w="1843"/>
        <w:gridCol w:w="1134"/>
        <w:gridCol w:w="1559"/>
        <w:gridCol w:w="992"/>
        <w:gridCol w:w="1701"/>
      </w:tblGrid>
      <w:tr w:rsidR="00946F3A" w:rsidRPr="00946F3A" w14:paraId="2B887A46" w14:textId="77777777" w:rsidTr="00331E0E">
        <w:trPr>
          <w:trHeight w:val="609"/>
        </w:trPr>
        <w:tc>
          <w:tcPr>
            <w:tcW w:w="2405" w:type="dxa"/>
          </w:tcPr>
          <w:p w14:paraId="5569B3E9" w14:textId="77777777" w:rsidR="00946F3A" w:rsidRPr="00946F3A" w:rsidRDefault="00946F3A" w:rsidP="00946F3A">
            <w:pPr>
              <w:spacing w:after="0"/>
              <w:jc w:val="center"/>
              <w:rPr>
                <w:rFonts w:ascii="Times New Roman" w:hAnsi="Times New Roman" w:cs="Times New Roman"/>
                <w:sz w:val="24"/>
                <w:szCs w:val="24"/>
              </w:rPr>
            </w:pPr>
            <w:r w:rsidRPr="00946F3A">
              <w:rPr>
                <w:rFonts w:ascii="Times New Roman" w:eastAsia="Times New Roman" w:hAnsi="Times New Roman" w:cs="Times New Roman"/>
                <w:sz w:val="24"/>
                <w:szCs w:val="24"/>
                <w:lang w:eastAsia="ru-RU"/>
              </w:rPr>
              <w:t>Параметр</w:t>
            </w:r>
          </w:p>
        </w:tc>
        <w:tc>
          <w:tcPr>
            <w:tcW w:w="1843" w:type="dxa"/>
          </w:tcPr>
          <w:p w14:paraId="5327E4BC" w14:textId="77777777" w:rsidR="00946F3A" w:rsidRPr="00946F3A" w:rsidRDefault="00946F3A" w:rsidP="00946F3A">
            <w:pPr>
              <w:spacing w:after="0"/>
              <w:jc w:val="center"/>
              <w:rPr>
                <w:rFonts w:ascii="Times New Roman" w:hAnsi="Times New Roman" w:cs="Times New Roman"/>
                <w:sz w:val="24"/>
                <w:szCs w:val="24"/>
              </w:rPr>
            </w:pPr>
            <w:r w:rsidRPr="00946F3A">
              <w:rPr>
                <w:rFonts w:ascii="Times New Roman" w:hAnsi="Times New Roman" w:cs="Times New Roman"/>
                <w:sz w:val="24"/>
                <w:szCs w:val="24"/>
              </w:rPr>
              <w:t>AUC (95% CI)</w:t>
            </w:r>
          </w:p>
        </w:tc>
        <w:tc>
          <w:tcPr>
            <w:tcW w:w="1134" w:type="dxa"/>
          </w:tcPr>
          <w:p w14:paraId="3C7EDA23" w14:textId="77777777" w:rsidR="00946F3A" w:rsidRPr="00946F3A" w:rsidRDefault="00946F3A" w:rsidP="00946F3A">
            <w:pPr>
              <w:spacing w:after="0"/>
              <w:jc w:val="center"/>
              <w:rPr>
                <w:rFonts w:ascii="Times New Roman" w:hAnsi="Times New Roman" w:cs="Times New Roman"/>
                <w:sz w:val="24"/>
                <w:szCs w:val="24"/>
                <w:lang w:val="en-US"/>
              </w:rPr>
            </w:pPr>
            <w:r w:rsidRPr="00946F3A">
              <w:rPr>
                <w:rFonts w:ascii="Times New Roman" w:hAnsi="Times New Roman" w:cs="Times New Roman"/>
                <w:sz w:val="24"/>
                <w:szCs w:val="24"/>
                <w:lang w:val="en-US"/>
              </w:rPr>
              <w:t>p</w:t>
            </w:r>
          </w:p>
        </w:tc>
        <w:tc>
          <w:tcPr>
            <w:tcW w:w="1559" w:type="dxa"/>
          </w:tcPr>
          <w:p w14:paraId="69834262" w14:textId="77777777" w:rsidR="00946F3A" w:rsidRPr="00946F3A" w:rsidRDefault="00946F3A" w:rsidP="00946F3A">
            <w:pPr>
              <w:spacing w:after="0"/>
              <w:jc w:val="center"/>
              <w:rPr>
                <w:rFonts w:ascii="Times New Roman" w:hAnsi="Times New Roman" w:cs="Times New Roman"/>
                <w:sz w:val="24"/>
                <w:szCs w:val="24"/>
              </w:rPr>
            </w:pPr>
            <w:r w:rsidRPr="00946F3A">
              <w:rPr>
                <w:rFonts w:ascii="Times New Roman" w:hAnsi="Times New Roman" w:cs="Times New Roman"/>
                <w:sz w:val="24"/>
                <w:szCs w:val="24"/>
              </w:rPr>
              <w:t>Чувствительность (%)</w:t>
            </w:r>
          </w:p>
        </w:tc>
        <w:tc>
          <w:tcPr>
            <w:tcW w:w="992" w:type="dxa"/>
          </w:tcPr>
          <w:p w14:paraId="6B96A95A" w14:textId="77777777" w:rsidR="00946F3A" w:rsidRPr="00946F3A" w:rsidRDefault="00946F3A" w:rsidP="00946F3A">
            <w:pPr>
              <w:spacing w:after="0"/>
              <w:jc w:val="center"/>
              <w:rPr>
                <w:rFonts w:ascii="Times New Roman" w:hAnsi="Times New Roman" w:cs="Times New Roman"/>
                <w:sz w:val="24"/>
                <w:szCs w:val="24"/>
              </w:rPr>
            </w:pPr>
            <w:r w:rsidRPr="00946F3A">
              <w:rPr>
                <w:rFonts w:ascii="Times New Roman" w:hAnsi="Times New Roman" w:cs="Times New Roman"/>
                <w:sz w:val="24"/>
                <w:szCs w:val="24"/>
              </w:rPr>
              <w:t>Специфичность (%)</w:t>
            </w:r>
          </w:p>
        </w:tc>
        <w:tc>
          <w:tcPr>
            <w:tcW w:w="1701" w:type="dxa"/>
          </w:tcPr>
          <w:p w14:paraId="0DEBD64A" w14:textId="77777777" w:rsidR="00946F3A" w:rsidRPr="00946F3A" w:rsidRDefault="00946F3A" w:rsidP="00946F3A">
            <w:pPr>
              <w:spacing w:after="0"/>
              <w:jc w:val="center"/>
              <w:rPr>
                <w:rFonts w:ascii="Times New Roman" w:hAnsi="Times New Roman" w:cs="Times New Roman"/>
                <w:sz w:val="24"/>
                <w:szCs w:val="24"/>
              </w:rPr>
            </w:pPr>
            <w:r w:rsidRPr="00946F3A">
              <w:rPr>
                <w:rFonts w:ascii="Times New Roman" w:hAnsi="Times New Roman" w:cs="Times New Roman"/>
                <w:sz w:val="24"/>
                <w:szCs w:val="24"/>
              </w:rPr>
              <w:t>Оптимальный порог</w:t>
            </w:r>
          </w:p>
        </w:tc>
      </w:tr>
      <w:tr w:rsidR="00946F3A" w:rsidRPr="00946F3A" w14:paraId="11005AF1" w14:textId="77777777" w:rsidTr="00331E0E">
        <w:trPr>
          <w:trHeight w:val="307"/>
        </w:trPr>
        <w:tc>
          <w:tcPr>
            <w:tcW w:w="2405" w:type="dxa"/>
          </w:tcPr>
          <w:p w14:paraId="29B9644B" w14:textId="77777777" w:rsidR="00946F3A" w:rsidRPr="00946F3A" w:rsidRDefault="00946F3A" w:rsidP="00946F3A">
            <w:pPr>
              <w:spacing w:after="0"/>
              <w:jc w:val="both"/>
              <w:rPr>
                <w:rFonts w:ascii="Times New Roman" w:hAnsi="Times New Roman" w:cs="Times New Roman"/>
                <w:sz w:val="24"/>
                <w:szCs w:val="24"/>
              </w:rPr>
            </w:pPr>
            <w:r w:rsidRPr="00946F3A">
              <w:rPr>
                <w:rFonts w:ascii="Times New Roman" w:hAnsi="Times New Roman" w:cs="Times New Roman"/>
                <w:sz w:val="24"/>
                <w:szCs w:val="24"/>
              </w:rPr>
              <w:t xml:space="preserve">Температура тела, </w:t>
            </w:r>
            <w:r w:rsidRPr="00946F3A">
              <w:rPr>
                <w:rFonts w:ascii="Times New Roman" w:hAnsi="Times New Roman" w:cs="Times New Roman"/>
                <w:sz w:val="24"/>
                <w:szCs w:val="24"/>
                <w:vertAlign w:val="superscript"/>
              </w:rPr>
              <w:t>0</w:t>
            </w:r>
            <w:r w:rsidRPr="00946F3A">
              <w:rPr>
                <w:rFonts w:ascii="Times New Roman" w:hAnsi="Times New Roman" w:cs="Times New Roman"/>
                <w:sz w:val="24"/>
                <w:szCs w:val="24"/>
              </w:rPr>
              <w:t>С</w:t>
            </w:r>
          </w:p>
        </w:tc>
        <w:tc>
          <w:tcPr>
            <w:tcW w:w="1843" w:type="dxa"/>
          </w:tcPr>
          <w:p w14:paraId="48496038" w14:textId="77777777" w:rsidR="00946F3A" w:rsidRPr="00946F3A" w:rsidRDefault="00946F3A" w:rsidP="00946F3A">
            <w:pPr>
              <w:spacing w:after="0"/>
              <w:rPr>
                <w:rFonts w:ascii="Times New Roman" w:hAnsi="Times New Roman" w:cs="Times New Roman"/>
                <w:sz w:val="24"/>
                <w:szCs w:val="24"/>
              </w:rPr>
            </w:pPr>
            <w:r w:rsidRPr="00946F3A">
              <w:rPr>
                <w:rFonts w:ascii="Times New Roman" w:hAnsi="Times New Roman" w:cs="Times New Roman"/>
                <w:sz w:val="24"/>
                <w:szCs w:val="24"/>
              </w:rPr>
              <w:t>0,59 (0,</w:t>
            </w:r>
            <w:r w:rsidRPr="00946F3A">
              <w:rPr>
                <w:rFonts w:ascii="Times New Roman" w:hAnsi="Times New Roman" w:cs="Times New Roman"/>
                <w:sz w:val="24"/>
                <w:szCs w:val="24"/>
                <w:lang w:val="en-US"/>
              </w:rPr>
              <w:t>51</w:t>
            </w:r>
            <w:r w:rsidRPr="00946F3A">
              <w:rPr>
                <w:rFonts w:ascii="Times New Roman" w:hAnsi="Times New Roman" w:cs="Times New Roman"/>
                <w:sz w:val="24"/>
                <w:szCs w:val="24"/>
              </w:rPr>
              <w:t>-0,71)</w:t>
            </w:r>
          </w:p>
        </w:tc>
        <w:tc>
          <w:tcPr>
            <w:tcW w:w="1134" w:type="dxa"/>
          </w:tcPr>
          <w:p w14:paraId="41FD2F6B" w14:textId="77777777" w:rsidR="00946F3A" w:rsidRPr="00946F3A" w:rsidRDefault="00946F3A" w:rsidP="00946F3A">
            <w:pPr>
              <w:spacing w:after="0"/>
              <w:jc w:val="both"/>
              <w:rPr>
                <w:rFonts w:ascii="Times New Roman" w:hAnsi="Times New Roman" w:cs="Times New Roman"/>
                <w:sz w:val="24"/>
                <w:szCs w:val="24"/>
              </w:rPr>
            </w:pPr>
            <w:r w:rsidRPr="00946F3A">
              <w:rPr>
                <w:rFonts w:ascii="Times New Roman" w:hAnsi="Times New Roman" w:cs="Times New Roman"/>
                <w:sz w:val="24"/>
                <w:szCs w:val="24"/>
              </w:rPr>
              <w:t>0,11</w:t>
            </w:r>
          </w:p>
        </w:tc>
        <w:tc>
          <w:tcPr>
            <w:tcW w:w="1559" w:type="dxa"/>
          </w:tcPr>
          <w:p w14:paraId="2910E501" w14:textId="77777777" w:rsidR="00946F3A" w:rsidRPr="00946F3A" w:rsidRDefault="00946F3A" w:rsidP="00946F3A">
            <w:pPr>
              <w:spacing w:after="0"/>
              <w:jc w:val="both"/>
              <w:rPr>
                <w:rFonts w:ascii="Times New Roman" w:hAnsi="Times New Roman" w:cs="Times New Roman"/>
                <w:sz w:val="24"/>
                <w:szCs w:val="24"/>
                <w:lang w:val="en-US"/>
              </w:rPr>
            </w:pPr>
            <w:r w:rsidRPr="00946F3A">
              <w:rPr>
                <w:rFonts w:ascii="Times New Roman" w:hAnsi="Times New Roman" w:cs="Times New Roman"/>
                <w:sz w:val="24"/>
                <w:szCs w:val="24"/>
                <w:lang w:val="en-US"/>
              </w:rPr>
              <w:t>69%</w:t>
            </w:r>
          </w:p>
        </w:tc>
        <w:tc>
          <w:tcPr>
            <w:tcW w:w="992" w:type="dxa"/>
          </w:tcPr>
          <w:p w14:paraId="082E15A2" w14:textId="77777777" w:rsidR="00946F3A" w:rsidRPr="00946F3A" w:rsidRDefault="00946F3A" w:rsidP="00946F3A">
            <w:pPr>
              <w:spacing w:after="0"/>
              <w:jc w:val="both"/>
              <w:rPr>
                <w:rFonts w:ascii="Times New Roman" w:hAnsi="Times New Roman" w:cs="Times New Roman"/>
                <w:sz w:val="24"/>
                <w:szCs w:val="24"/>
                <w:lang w:val="en-US"/>
              </w:rPr>
            </w:pPr>
            <w:r w:rsidRPr="00946F3A">
              <w:rPr>
                <w:rFonts w:ascii="Times New Roman" w:hAnsi="Times New Roman" w:cs="Times New Roman"/>
                <w:sz w:val="24"/>
                <w:szCs w:val="24"/>
                <w:lang w:val="en-US"/>
              </w:rPr>
              <w:t>64%</w:t>
            </w:r>
          </w:p>
        </w:tc>
        <w:tc>
          <w:tcPr>
            <w:tcW w:w="1701" w:type="dxa"/>
          </w:tcPr>
          <w:p w14:paraId="6B009927" w14:textId="77777777" w:rsidR="00946F3A" w:rsidRPr="00946F3A" w:rsidRDefault="00946F3A" w:rsidP="00946F3A">
            <w:pPr>
              <w:spacing w:after="0"/>
              <w:jc w:val="both"/>
              <w:rPr>
                <w:rFonts w:ascii="Times New Roman" w:hAnsi="Times New Roman" w:cs="Times New Roman"/>
                <w:sz w:val="24"/>
                <w:szCs w:val="24"/>
              </w:rPr>
            </w:pPr>
            <w:r w:rsidRPr="00946F3A">
              <w:rPr>
                <w:rFonts w:ascii="Times New Roman" w:hAnsi="Times New Roman" w:cs="Times New Roman"/>
                <w:sz w:val="24"/>
                <w:szCs w:val="24"/>
                <w:lang w:val="en-US"/>
              </w:rPr>
              <w:t>&gt;</w:t>
            </w:r>
            <w:r w:rsidRPr="00946F3A">
              <w:rPr>
                <w:rFonts w:ascii="Times New Roman" w:hAnsi="Times New Roman" w:cs="Times New Roman"/>
                <w:sz w:val="24"/>
                <w:szCs w:val="24"/>
              </w:rPr>
              <w:t>37,5</w:t>
            </w:r>
            <w:r w:rsidRPr="00946F3A">
              <w:rPr>
                <w:rFonts w:ascii="Times New Roman" w:hAnsi="Times New Roman" w:cs="Times New Roman"/>
                <w:sz w:val="24"/>
                <w:szCs w:val="24"/>
                <w:vertAlign w:val="superscript"/>
              </w:rPr>
              <w:t>0</w:t>
            </w:r>
            <w:r w:rsidRPr="00946F3A">
              <w:rPr>
                <w:rFonts w:ascii="Times New Roman" w:hAnsi="Times New Roman" w:cs="Times New Roman"/>
                <w:sz w:val="24"/>
                <w:szCs w:val="24"/>
              </w:rPr>
              <w:t>С</w:t>
            </w:r>
          </w:p>
        </w:tc>
      </w:tr>
      <w:tr w:rsidR="00946F3A" w:rsidRPr="00946F3A" w14:paraId="248A5C79" w14:textId="77777777" w:rsidTr="00331E0E">
        <w:trPr>
          <w:trHeight w:val="259"/>
        </w:trPr>
        <w:tc>
          <w:tcPr>
            <w:tcW w:w="2405" w:type="dxa"/>
            <w:tcBorders>
              <w:bottom w:val="nil"/>
            </w:tcBorders>
          </w:tcPr>
          <w:p w14:paraId="55AD8712" w14:textId="77777777" w:rsidR="00946F3A" w:rsidRPr="00946F3A" w:rsidRDefault="00946F3A" w:rsidP="00946F3A">
            <w:pPr>
              <w:spacing w:after="0"/>
              <w:jc w:val="both"/>
              <w:rPr>
                <w:rFonts w:ascii="Times New Roman" w:hAnsi="Times New Roman" w:cs="Times New Roman"/>
                <w:sz w:val="24"/>
                <w:szCs w:val="24"/>
              </w:rPr>
            </w:pPr>
            <w:r w:rsidRPr="00946F3A">
              <w:rPr>
                <w:rFonts w:ascii="Times New Roman" w:hAnsi="Times New Roman" w:cs="Times New Roman"/>
                <w:sz w:val="24"/>
                <w:szCs w:val="24"/>
              </w:rPr>
              <w:t>Лейкоциты, 10⁹/л</w:t>
            </w:r>
          </w:p>
        </w:tc>
        <w:tc>
          <w:tcPr>
            <w:tcW w:w="1843" w:type="dxa"/>
            <w:tcBorders>
              <w:bottom w:val="nil"/>
            </w:tcBorders>
          </w:tcPr>
          <w:p w14:paraId="7D23AE3A" w14:textId="77777777" w:rsidR="00946F3A" w:rsidRPr="00946F3A" w:rsidRDefault="00946F3A" w:rsidP="00946F3A">
            <w:pPr>
              <w:spacing w:after="0"/>
              <w:rPr>
                <w:rFonts w:ascii="Times New Roman" w:hAnsi="Times New Roman" w:cs="Times New Roman"/>
                <w:sz w:val="24"/>
                <w:szCs w:val="24"/>
              </w:rPr>
            </w:pPr>
            <w:r w:rsidRPr="00946F3A">
              <w:rPr>
                <w:rFonts w:ascii="Times New Roman" w:hAnsi="Times New Roman" w:cs="Times New Roman"/>
                <w:sz w:val="24"/>
                <w:szCs w:val="24"/>
              </w:rPr>
              <w:t>0,</w:t>
            </w:r>
            <w:r w:rsidRPr="00946F3A">
              <w:rPr>
                <w:rFonts w:ascii="Times New Roman" w:hAnsi="Times New Roman" w:cs="Times New Roman"/>
                <w:sz w:val="24"/>
                <w:szCs w:val="24"/>
                <w:lang w:val="en-US"/>
              </w:rPr>
              <w:t>57</w:t>
            </w:r>
            <w:r w:rsidRPr="00946F3A">
              <w:rPr>
                <w:rFonts w:ascii="Times New Roman" w:hAnsi="Times New Roman" w:cs="Times New Roman"/>
                <w:sz w:val="24"/>
                <w:szCs w:val="24"/>
              </w:rPr>
              <w:t xml:space="preserve"> (0,</w:t>
            </w:r>
            <w:r w:rsidRPr="00946F3A">
              <w:rPr>
                <w:rFonts w:ascii="Times New Roman" w:hAnsi="Times New Roman" w:cs="Times New Roman"/>
                <w:sz w:val="24"/>
                <w:szCs w:val="24"/>
                <w:lang w:val="en-US"/>
              </w:rPr>
              <w:t>48</w:t>
            </w:r>
            <w:r w:rsidRPr="00946F3A">
              <w:rPr>
                <w:rFonts w:ascii="Times New Roman" w:hAnsi="Times New Roman" w:cs="Times New Roman"/>
                <w:sz w:val="24"/>
                <w:szCs w:val="24"/>
              </w:rPr>
              <w:t>-0,</w:t>
            </w:r>
            <w:r w:rsidRPr="00946F3A">
              <w:rPr>
                <w:rFonts w:ascii="Times New Roman" w:hAnsi="Times New Roman" w:cs="Times New Roman"/>
                <w:sz w:val="24"/>
                <w:szCs w:val="24"/>
                <w:lang w:val="en-US"/>
              </w:rPr>
              <w:t>6</w:t>
            </w:r>
            <w:r w:rsidRPr="00946F3A">
              <w:rPr>
                <w:rFonts w:ascii="Times New Roman" w:hAnsi="Times New Roman" w:cs="Times New Roman"/>
                <w:sz w:val="24"/>
                <w:szCs w:val="24"/>
              </w:rPr>
              <w:t>5)</w:t>
            </w:r>
          </w:p>
        </w:tc>
        <w:tc>
          <w:tcPr>
            <w:tcW w:w="1134" w:type="dxa"/>
            <w:tcBorders>
              <w:bottom w:val="nil"/>
            </w:tcBorders>
          </w:tcPr>
          <w:p w14:paraId="5CDFEE77" w14:textId="77777777" w:rsidR="00946F3A" w:rsidRPr="00946F3A" w:rsidRDefault="00946F3A" w:rsidP="00946F3A">
            <w:pPr>
              <w:spacing w:after="0"/>
              <w:jc w:val="both"/>
              <w:rPr>
                <w:rFonts w:ascii="Times New Roman" w:hAnsi="Times New Roman" w:cs="Times New Roman"/>
                <w:sz w:val="24"/>
                <w:szCs w:val="24"/>
                <w:lang w:val="en-US"/>
              </w:rPr>
            </w:pPr>
            <w:r w:rsidRPr="00946F3A">
              <w:rPr>
                <w:rFonts w:ascii="Times New Roman" w:hAnsi="Times New Roman" w:cs="Times New Roman"/>
                <w:sz w:val="24"/>
                <w:szCs w:val="24"/>
                <w:lang w:val="en-US"/>
              </w:rPr>
              <w:t>0,13</w:t>
            </w:r>
          </w:p>
        </w:tc>
        <w:tc>
          <w:tcPr>
            <w:tcW w:w="1559" w:type="dxa"/>
            <w:tcBorders>
              <w:bottom w:val="nil"/>
            </w:tcBorders>
          </w:tcPr>
          <w:p w14:paraId="15CC2DC4" w14:textId="77777777" w:rsidR="00946F3A" w:rsidRPr="00946F3A" w:rsidRDefault="00946F3A" w:rsidP="00946F3A">
            <w:pPr>
              <w:spacing w:after="0"/>
              <w:jc w:val="both"/>
              <w:rPr>
                <w:rFonts w:ascii="Times New Roman" w:hAnsi="Times New Roman" w:cs="Times New Roman"/>
                <w:sz w:val="24"/>
                <w:szCs w:val="24"/>
              </w:rPr>
            </w:pPr>
            <w:r w:rsidRPr="00946F3A">
              <w:rPr>
                <w:rFonts w:ascii="Times New Roman" w:hAnsi="Times New Roman" w:cs="Times New Roman"/>
                <w:sz w:val="24"/>
                <w:szCs w:val="24"/>
              </w:rPr>
              <w:t>7</w:t>
            </w:r>
            <w:r w:rsidRPr="00946F3A">
              <w:rPr>
                <w:rFonts w:ascii="Times New Roman" w:hAnsi="Times New Roman" w:cs="Times New Roman"/>
                <w:sz w:val="24"/>
                <w:szCs w:val="24"/>
                <w:lang w:val="en-US"/>
              </w:rPr>
              <w:t>8</w:t>
            </w:r>
            <w:r w:rsidRPr="00946F3A">
              <w:rPr>
                <w:rFonts w:ascii="Times New Roman" w:hAnsi="Times New Roman" w:cs="Times New Roman"/>
                <w:sz w:val="24"/>
                <w:szCs w:val="24"/>
              </w:rPr>
              <w:t>%</w:t>
            </w:r>
          </w:p>
        </w:tc>
        <w:tc>
          <w:tcPr>
            <w:tcW w:w="992" w:type="dxa"/>
            <w:tcBorders>
              <w:bottom w:val="nil"/>
            </w:tcBorders>
          </w:tcPr>
          <w:p w14:paraId="55046635" w14:textId="77777777" w:rsidR="00946F3A" w:rsidRPr="00946F3A" w:rsidRDefault="00946F3A" w:rsidP="00946F3A">
            <w:pPr>
              <w:spacing w:after="0"/>
              <w:jc w:val="both"/>
              <w:rPr>
                <w:rFonts w:ascii="Times New Roman" w:hAnsi="Times New Roman" w:cs="Times New Roman"/>
                <w:sz w:val="24"/>
                <w:szCs w:val="24"/>
              </w:rPr>
            </w:pPr>
            <w:r w:rsidRPr="00946F3A">
              <w:rPr>
                <w:rFonts w:ascii="Times New Roman" w:hAnsi="Times New Roman" w:cs="Times New Roman"/>
                <w:sz w:val="24"/>
                <w:szCs w:val="24"/>
              </w:rPr>
              <w:t>60%</w:t>
            </w:r>
          </w:p>
        </w:tc>
        <w:tc>
          <w:tcPr>
            <w:tcW w:w="1701" w:type="dxa"/>
            <w:tcBorders>
              <w:bottom w:val="nil"/>
            </w:tcBorders>
          </w:tcPr>
          <w:p w14:paraId="24D1ED53" w14:textId="77777777" w:rsidR="00946F3A" w:rsidRPr="00946F3A" w:rsidRDefault="00946F3A" w:rsidP="00946F3A">
            <w:pPr>
              <w:spacing w:after="0"/>
              <w:jc w:val="both"/>
              <w:rPr>
                <w:rFonts w:ascii="Times New Roman" w:hAnsi="Times New Roman" w:cs="Times New Roman"/>
                <w:sz w:val="24"/>
                <w:szCs w:val="24"/>
              </w:rPr>
            </w:pPr>
            <w:r w:rsidRPr="00946F3A">
              <w:rPr>
                <w:rFonts w:ascii="Times New Roman" w:hAnsi="Times New Roman" w:cs="Times New Roman"/>
                <w:sz w:val="24"/>
                <w:szCs w:val="24"/>
                <w:lang w:val="en-US"/>
              </w:rPr>
              <w:t>&lt;</w:t>
            </w:r>
            <w:r w:rsidRPr="00946F3A">
              <w:rPr>
                <w:rFonts w:ascii="Times New Roman" w:hAnsi="Times New Roman" w:cs="Times New Roman"/>
                <w:sz w:val="24"/>
                <w:szCs w:val="24"/>
              </w:rPr>
              <w:t>4,1 10⁹/л</w:t>
            </w:r>
          </w:p>
        </w:tc>
      </w:tr>
      <w:tr w:rsidR="00946F3A" w:rsidRPr="00946F3A" w14:paraId="5A8FADA4" w14:textId="77777777" w:rsidTr="00331E0E">
        <w:trPr>
          <w:trHeight w:val="267"/>
        </w:trPr>
        <w:tc>
          <w:tcPr>
            <w:tcW w:w="2405" w:type="dxa"/>
          </w:tcPr>
          <w:p w14:paraId="2221C392" w14:textId="77777777" w:rsidR="00946F3A" w:rsidRPr="00946F3A" w:rsidRDefault="00946F3A" w:rsidP="00946F3A">
            <w:pPr>
              <w:spacing w:after="0"/>
              <w:jc w:val="both"/>
              <w:rPr>
                <w:rFonts w:ascii="Times New Roman" w:hAnsi="Times New Roman" w:cs="Times New Roman"/>
                <w:sz w:val="24"/>
                <w:szCs w:val="24"/>
              </w:rPr>
            </w:pPr>
            <w:r w:rsidRPr="00946F3A">
              <w:rPr>
                <w:rFonts w:ascii="Times New Roman" w:hAnsi="Times New Roman" w:cs="Times New Roman"/>
                <w:sz w:val="24"/>
                <w:szCs w:val="24"/>
              </w:rPr>
              <w:t>СРБ, мг/л</w:t>
            </w:r>
          </w:p>
        </w:tc>
        <w:tc>
          <w:tcPr>
            <w:tcW w:w="1843" w:type="dxa"/>
          </w:tcPr>
          <w:p w14:paraId="04587DA7" w14:textId="77777777" w:rsidR="00946F3A" w:rsidRPr="00946F3A" w:rsidRDefault="00946F3A" w:rsidP="00946F3A">
            <w:pPr>
              <w:spacing w:after="0"/>
              <w:rPr>
                <w:rFonts w:ascii="Times New Roman" w:hAnsi="Times New Roman" w:cs="Times New Roman"/>
                <w:sz w:val="24"/>
                <w:szCs w:val="24"/>
                <w:lang w:val="en-US"/>
              </w:rPr>
            </w:pPr>
            <w:r w:rsidRPr="00946F3A">
              <w:rPr>
                <w:rFonts w:ascii="Times New Roman" w:hAnsi="Times New Roman" w:cs="Times New Roman"/>
                <w:sz w:val="24"/>
                <w:szCs w:val="24"/>
                <w:lang w:val="en-US"/>
              </w:rPr>
              <w:t>0,68 (0,56-0,79)</w:t>
            </w:r>
          </w:p>
        </w:tc>
        <w:tc>
          <w:tcPr>
            <w:tcW w:w="1134" w:type="dxa"/>
          </w:tcPr>
          <w:p w14:paraId="51D91954" w14:textId="77777777" w:rsidR="00946F3A" w:rsidRPr="00946F3A" w:rsidRDefault="00946F3A" w:rsidP="00946F3A">
            <w:pPr>
              <w:spacing w:after="0"/>
              <w:jc w:val="both"/>
              <w:rPr>
                <w:rFonts w:ascii="Times New Roman" w:hAnsi="Times New Roman" w:cs="Times New Roman"/>
                <w:sz w:val="24"/>
                <w:szCs w:val="24"/>
                <w:lang w:val="en-US"/>
              </w:rPr>
            </w:pPr>
            <w:r w:rsidRPr="00946F3A">
              <w:rPr>
                <w:rFonts w:ascii="Times New Roman" w:hAnsi="Times New Roman" w:cs="Times New Roman"/>
                <w:sz w:val="24"/>
                <w:szCs w:val="24"/>
                <w:lang w:val="en-US"/>
              </w:rPr>
              <w:t>&lt;0,001</w:t>
            </w:r>
            <w:r w:rsidRPr="00946F3A">
              <w:rPr>
                <w:rFonts w:ascii="Times New Roman" w:hAnsi="Times New Roman" w:cs="Times New Roman"/>
                <w:sz w:val="24"/>
                <w:szCs w:val="24"/>
                <w:vertAlign w:val="superscript"/>
                <w:lang w:val="en-US"/>
              </w:rPr>
              <w:t>*</w:t>
            </w:r>
          </w:p>
        </w:tc>
        <w:tc>
          <w:tcPr>
            <w:tcW w:w="1559" w:type="dxa"/>
          </w:tcPr>
          <w:p w14:paraId="10AD850F" w14:textId="77777777" w:rsidR="00946F3A" w:rsidRPr="00946F3A" w:rsidRDefault="00946F3A" w:rsidP="00946F3A">
            <w:pPr>
              <w:spacing w:after="0"/>
              <w:jc w:val="both"/>
              <w:rPr>
                <w:rFonts w:ascii="Times New Roman" w:hAnsi="Times New Roman" w:cs="Times New Roman"/>
                <w:sz w:val="24"/>
                <w:szCs w:val="24"/>
                <w:lang w:val="en-US"/>
              </w:rPr>
            </w:pPr>
            <w:r w:rsidRPr="00946F3A">
              <w:rPr>
                <w:rFonts w:ascii="Times New Roman" w:hAnsi="Times New Roman" w:cs="Times New Roman"/>
                <w:sz w:val="24"/>
                <w:szCs w:val="24"/>
                <w:lang w:val="en-US"/>
              </w:rPr>
              <w:t>77%</w:t>
            </w:r>
          </w:p>
        </w:tc>
        <w:tc>
          <w:tcPr>
            <w:tcW w:w="992" w:type="dxa"/>
          </w:tcPr>
          <w:p w14:paraId="6BD6463F" w14:textId="77777777" w:rsidR="00946F3A" w:rsidRPr="00946F3A" w:rsidRDefault="00946F3A" w:rsidP="00946F3A">
            <w:pPr>
              <w:spacing w:after="0"/>
              <w:jc w:val="both"/>
              <w:rPr>
                <w:rFonts w:ascii="Times New Roman" w:hAnsi="Times New Roman" w:cs="Times New Roman"/>
                <w:sz w:val="24"/>
                <w:szCs w:val="24"/>
                <w:lang w:val="en-US"/>
              </w:rPr>
            </w:pPr>
            <w:r w:rsidRPr="00946F3A">
              <w:rPr>
                <w:rFonts w:ascii="Times New Roman" w:hAnsi="Times New Roman" w:cs="Times New Roman"/>
                <w:sz w:val="24"/>
                <w:szCs w:val="24"/>
                <w:lang w:val="en-US"/>
              </w:rPr>
              <w:t>60%</w:t>
            </w:r>
          </w:p>
        </w:tc>
        <w:tc>
          <w:tcPr>
            <w:tcW w:w="1701" w:type="dxa"/>
          </w:tcPr>
          <w:p w14:paraId="1651C8C3" w14:textId="77777777" w:rsidR="00946F3A" w:rsidRPr="00946F3A" w:rsidRDefault="00946F3A" w:rsidP="00946F3A">
            <w:pPr>
              <w:spacing w:after="0"/>
              <w:jc w:val="both"/>
              <w:rPr>
                <w:rFonts w:ascii="Times New Roman" w:hAnsi="Times New Roman" w:cs="Times New Roman"/>
                <w:sz w:val="24"/>
                <w:szCs w:val="24"/>
                <w:lang w:val="en-US"/>
              </w:rPr>
            </w:pPr>
            <w:r w:rsidRPr="00946F3A">
              <w:rPr>
                <w:rFonts w:ascii="Times New Roman" w:hAnsi="Times New Roman" w:cs="Times New Roman"/>
                <w:sz w:val="24"/>
                <w:szCs w:val="24"/>
                <w:lang w:val="en-US"/>
              </w:rPr>
              <w:t xml:space="preserve">&gt;8,2 </w:t>
            </w:r>
            <w:r w:rsidRPr="00946F3A">
              <w:rPr>
                <w:rFonts w:ascii="Times New Roman" w:hAnsi="Times New Roman" w:cs="Times New Roman"/>
                <w:sz w:val="24"/>
                <w:szCs w:val="24"/>
              </w:rPr>
              <w:t>мг/л</w:t>
            </w:r>
          </w:p>
        </w:tc>
      </w:tr>
      <w:tr w:rsidR="00946F3A" w:rsidRPr="00946F3A" w14:paraId="52AEA70F" w14:textId="77777777" w:rsidTr="00331E0E">
        <w:trPr>
          <w:trHeight w:val="609"/>
        </w:trPr>
        <w:tc>
          <w:tcPr>
            <w:tcW w:w="2405" w:type="dxa"/>
          </w:tcPr>
          <w:p w14:paraId="55054D62" w14:textId="77777777" w:rsidR="00946F3A" w:rsidRPr="00946F3A" w:rsidRDefault="00946F3A" w:rsidP="00946F3A">
            <w:pPr>
              <w:spacing w:after="0"/>
              <w:jc w:val="both"/>
              <w:rPr>
                <w:rFonts w:ascii="Times New Roman" w:hAnsi="Times New Roman" w:cs="Times New Roman"/>
                <w:sz w:val="24"/>
                <w:szCs w:val="24"/>
              </w:rPr>
            </w:pPr>
            <w:r w:rsidRPr="00946F3A">
              <w:rPr>
                <w:rFonts w:ascii="Times New Roman" w:hAnsi="Times New Roman" w:cs="Times New Roman"/>
                <w:sz w:val="24"/>
                <w:szCs w:val="24"/>
              </w:rPr>
              <w:t>Креатинин, мкмоль/л</w:t>
            </w:r>
          </w:p>
        </w:tc>
        <w:tc>
          <w:tcPr>
            <w:tcW w:w="1843" w:type="dxa"/>
          </w:tcPr>
          <w:p w14:paraId="47769C84" w14:textId="77777777" w:rsidR="00946F3A" w:rsidRPr="00946F3A" w:rsidRDefault="00946F3A" w:rsidP="00946F3A">
            <w:pPr>
              <w:spacing w:after="0"/>
              <w:rPr>
                <w:rFonts w:ascii="Times New Roman" w:hAnsi="Times New Roman" w:cs="Times New Roman"/>
                <w:sz w:val="24"/>
                <w:szCs w:val="24"/>
                <w:lang w:val="en-US"/>
              </w:rPr>
            </w:pPr>
            <w:r w:rsidRPr="00946F3A">
              <w:rPr>
                <w:rFonts w:ascii="Times New Roman" w:hAnsi="Times New Roman" w:cs="Times New Roman"/>
                <w:sz w:val="24"/>
                <w:szCs w:val="24"/>
                <w:lang w:val="en-US"/>
              </w:rPr>
              <w:t>0,75 (0,67-0,82)</w:t>
            </w:r>
          </w:p>
        </w:tc>
        <w:tc>
          <w:tcPr>
            <w:tcW w:w="1134" w:type="dxa"/>
          </w:tcPr>
          <w:p w14:paraId="2C5F4DB8" w14:textId="77777777" w:rsidR="00946F3A" w:rsidRPr="00946F3A" w:rsidRDefault="00946F3A" w:rsidP="00946F3A">
            <w:pPr>
              <w:spacing w:after="0"/>
              <w:jc w:val="both"/>
              <w:rPr>
                <w:rFonts w:ascii="Times New Roman" w:hAnsi="Times New Roman" w:cs="Times New Roman"/>
                <w:sz w:val="24"/>
                <w:szCs w:val="24"/>
                <w:lang w:val="en-US"/>
              </w:rPr>
            </w:pPr>
            <w:r w:rsidRPr="00946F3A">
              <w:rPr>
                <w:rFonts w:ascii="Times New Roman" w:hAnsi="Times New Roman" w:cs="Times New Roman"/>
                <w:sz w:val="24"/>
                <w:szCs w:val="24"/>
                <w:lang w:val="en-US"/>
              </w:rPr>
              <w:t>&lt;0,001</w:t>
            </w:r>
            <w:r w:rsidRPr="00946F3A">
              <w:rPr>
                <w:rFonts w:ascii="Times New Roman" w:hAnsi="Times New Roman" w:cs="Times New Roman"/>
                <w:sz w:val="24"/>
                <w:szCs w:val="24"/>
                <w:vertAlign w:val="superscript"/>
                <w:lang w:val="en-US"/>
              </w:rPr>
              <w:t>*</w:t>
            </w:r>
          </w:p>
        </w:tc>
        <w:tc>
          <w:tcPr>
            <w:tcW w:w="1559" w:type="dxa"/>
          </w:tcPr>
          <w:p w14:paraId="5F35568C" w14:textId="77777777" w:rsidR="00946F3A" w:rsidRPr="00946F3A" w:rsidRDefault="00946F3A" w:rsidP="00946F3A">
            <w:pPr>
              <w:spacing w:after="0"/>
              <w:jc w:val="both"/>
              <w:rPr>
                <w:rFonts w:ascii="Times New Roman" w:hAnsi="Times New Roman" w:cs="Times New Roman"/>
                <w:sz w:val="24"/>
                <w:szCs w:val="24"/>
                <w:lang w:val="en-US"/>
              </w:rPr>
            </w:pPr>
            <w:r w:rsidRPr="00946F3A">
              <w:rPr>
                <w:rFonts w:ascii="Times New Roman" w:hAnsi="Times New Roman" w:cs="Times New Roman"/>
                <w:sz w:val="24"/>
                <w:szCs w:val="24"/>
                <w:lang w:val="en-US"/>
              </w:rPr>
              <w:t>63%</w:t>
            </w:r>
          </w:p>
        </w:tc>
        <w:tc>
          <w:tcPr>
            <w:tcW w:w="992" w:type="dxa"/>
          </w:tcPr>
          <w:p w14:paraId="1C46165F" w14:textId="77777777" w:rsidR="00946F3A" w:rsidRPr="00946F3A" w:rsidRDefault="00946F3A" w:rsidP="00946F3A">
            <w:pPr>
              <w:spacing w:after="0"/>
              <w:jc w:val="both"/>
              <w:rPr>
                <w:rFonts w:ascii="Times New Roman" w:hAnsi="Times New Roman" w:cs="Times New Roman"/>
                <w:sz w:val="24"/>
                <w:szCs w:val="24"/>
                <w:lang w:val="en-US"/>
              </w:rPr>
            </w:pPr>
            <w:r w:rsidRPr="00946F3A">
              <w:rPr>
                <w:rFonts w:ascii="Times New Roman" w:hAnsi="Times New Roman" w:cs="Times New Roman"/>
                <w:sz w:val="24"/>
                <w:szCs w:val="24"/>
                <w:lang w:val="en-US"/>
              </w:rPr>
              <w:t>40%</w:t>
            </w:r>
          </w:p>
        </w:tc>
        <w:tc>
          <w:tcPr>
            <w:tcW w:w="1701" w:type="dxa"/>
          </w:tcPr>
          <w:p w14:paraId="47D5085D" w14:textId="77777777" w:rsidR="00946F3A" w:rsidRPr="00946F3A" w:rsidRDefault="00946F3A" w:rsidP="00946F3A">
            <w:pPr>
              <w:spacing w:after="0"/>
              <w:jc w:val="both"/>
              <w:rPr>
                <w:rFonts w:ascii="Times New Roman" w:hAnsi="Times New Roman" w:cs="Times New Roman"/>
                <w:sz w:val="24"/>
                <w:szCs w:val="24"/>
                <w:lang w:val="en-US"/>
              </w:rPr>
            </w:pPr>
            <w:r w:rsidRPr="00946F3A">
              <w:rPr>
                <w:rFonts w:ascii="Times New Roman" w:hAnsi="Times New Roman" w:cs="Times New Roman"/>
                <w:sz w:val="24"/>
                <w:szCs w:val="24"/>
                <w:lang w:val="en-US"/>
              </w:rPr>
              <w:t xml:space="preserve">&gt;61,5 </w:t>
            </w:r>
            <w:r w:rsidRPr="00946F3A">
              <w:rPr>
                <w:rFonts w:ascii="Times New Roman" w:hAnsi="Times New Roman" w:cs="Times New Roman"/>
                <w:sz w:val="24"/>
                <w:szCs w:val="24"/>
              </w:rPr>
              <w:t>мкмоль/л</w:t>
            </w:r>
          </w:p>
        </w:tc>
      </w:tr>
      <w:tr w:rsidR="00946F3A" w:rsidRPr="00946F3A" w14:paraId="2372E160" w14:textId="77777777" w:rsidTr="00331E0E">
        <w:trPr>
          <w:trHeight w:val="274"/>
        </w:trPr>
        <w:tc>
          <w:tcPr>
            <w:tcW w:w="2405" w:type="dxa"/>
          </w:tcPr>
          <w:p w14:paraId="114BCB09" w14:textId="77777777" w:rsidR="00946F3A" w:rsidRPr="00946F3A" w:rsidRDefault="00946F3A" w:rsidP="00946F3A">
            <w:pPr>
              <w:spacing w:after="0"/>
              <w:jc w:val="both"/>
              <w:rPr>
                <w:rFonts w:ascii="Times New Roman" w:hAnsi="Times New Roman" w:cs="Times New Roman"/>
                <w:sz w:val="24"/>
                <w:szCs w:val="24"/>
              </w:rPr>
            </w:pPr>
            <w:r w:rsidRPr="00946F3A">
              <w:rPr>
                <w:rFonts w:ascii="Times New Roman" w:hAnsi="Times New Roman" w:cs="Times New Roman"/>
                <w:sz w:val="24"/>
                <w:szCs w:val="24"/>
              </w:rPr>
              <w:t>Мочевина, ммоль/л</w:t>
            </w:r>
          </w:p>
        </w:tc>
        <w:tc>
          <w:tcPr>
            <w:tcW w:w="1843" w:type="dxa"/>
          </w:tcPr>
          <w:p w14:paraId="23B8D0EB" w14:textId="77777777" w:rsidR="00946F3A" w:rsidRPr="00946F3A" w:rsidRDefault="00946F3A" w:rsidP="00946F3A">
            <w:pPr>
              <w:spacing w:after="0"/>
              <w:rPr>
                <w:rFonts w:ascii="Times New Roman" w:hAnsi="Times New Roman" w:cs="Times New Roman"/>
                <w:sz w:val="24"/>
                <w:szCs w:val="24"/>
                <w:lang w:val="en-US"/>
              </w:rPr>
            </w:pPr>
            <w:r w:rsidRPr="00946F3A">
              <w:rPr>
                <w:rFonts w:ascii="Times New Roman" w:hAnsi="Times New Roman" w:cs="Times New Roman"/>
                <w:sz w:val="24"/>
                <w:szCs w:val="24"/>
                <w:lang w:val="en-US"/>
              </w:rPr>
              <w:t>0,</w:t>
            </w:r>
            <w:r w:rsidRPr="00946F3A">
              <w:rPr>
                <w:rFonts w:ascii="Times New Roman" w:hAnsi="Times New Roman" w:cs="Times New Roman"/>
                <w:sz w:val="24"/>
                <w:szCs w:val="24"/>
              </w:rPr>
              <w:t>79</w:t>
            </w:r>
            <w:r w:rsidRPr="00946F3A">
              <w:rPr>
                <w:rFonts w:ascii="Times New Roman" w:hAnsi="Times New Roman" w:cs="Times New Roman"/>
                <w:sz w:val="24"/>
                <w:szCs w:val="24"/>
                <w:lang w:val="en-US"/>
              </w:rPr>
              <w:t xml:space="preserve"> (0,</w:t>
            </w:r>
            <w:r w:rsidRPr="00946F3A">
              <w:rPr>
                <w:rFonts w:ascii="Times New Roman" w:hAnsi="Times New Roman" w:cs="Times New Roman"/>
                <w:sz w:val="24"/>
                <w:szCs w:val="24"/>
              </w:rPr>
              <w:t>6</w:t>
            </w:r>
            <w:r w:rsidRPr="00946F3A">
              <w:rPr>
                <w:rFonts w:ascii="Times New Roman" w:hAnsi="Times New Roman" w:cs="Times New Roman"/>
                <w:sz w:val="24"/>
                <w:szCs w:val="24"/>
                <w:lang w:val="en-US"/>
              </w:rPr>
              <w:t>3-0,</w:t>
            </w:r>
            <w:r w:rsidRPr="00946F3A">
              <w:rPr>
                <w:rFonts w:ascii="Times New Roman" w:hAnsi="Times New Roman" w:cs="Times New Roman"/>
                <w:sz w:val="24"/>
                <w:szCs w:val="24"/>
              </w:rPr>
              <w:t>8</w:t>
            </w:r>
            <w:r w:rsidRPr="00946F3A">
              <w:rPr>
                <w:rFonts w:ascii="Times New Roman" w:hAnsi="Times New Roman" w:cs="Times New Roman"/>
                <w:sz w:val="24"/>
                <w:szCs w:val="24"/>
                <w:lang w:val="en-US"/>
              </w:rPr>
              <w:t>9)</w:t>
            </w:r>
          </w:p>
        </w:tc>
        <w:tc>
          <w:tcPr>
            <w:tcW w:w="1134" w:type="dxa"/>
          </w:tcPr>
          <w:p w14:paraId="04338724" w14:textId="77777777" w:rsidR="00946F3A" w:rsidRPr="00946F3A" w:rsidRDefault="00946F3A" w:rsidP="00946F3A">
            <w:pPr>
              <w:spacing w:after="0"/>
              <w:jc w:val="both"/>
              <w:rPr>
                <w:rFonts w:ascii="Times New Roman" w:hAnsi="Times New Roman" w:cs="Times New Roman"/>
                <w:sz w:val="24"/>
                <w:szCs w:val="24"/>
                <w:lang w:val="en-US"/>
              </w:rPr>
            </w:pPr>
            <w:r w:rsidRPr="00946F3A">
              <w:rPr>
                <w:rFonts w:ascii="Times New Roman" w:hAnsi="Times New Roman" w:cs="Times New Roman"/>
                <w:sz w:val="24"/>
                <w:szCs w:val="24"/>
                <w:lang w:val="en-US"/>
              </w:rPr>
              <w:t>0,001</w:t>
            </w:r>
          </w:p>
        </w:tc>
        <w:tc>
          <w:tcPr>
            <w:tcW w:w="1559" w:type="dxa"/>
          </w:tcPr>
          <w:p w14:paraId="47D4134B" w14:textId="77777777" w:rsidR="00946F3A" w:rsidRPr="00946F3A" w:rsidRDefault="00946F3A" w:rsidP="00946F3A">
            <w:pPr>
              <w:spacing w:after="0"/>
              <w:jc w:val="both"/>
              <w:rPr>
                <w:rFonts w:ascii="Times New Roman" w:hAnsi="Times New Roman" w:cs="Times New Roman"/>
                <w:sz w:val="24"/>
                <w:szCs w:val="24"/>
                <w:lang w:val="en-US"/>
              </w:rPr>
            </w:pPr>
            <w:r w:rsidRPr="00946F3A">
              <w:rPr>
                <w:rFonts w:ascii="Times New Roman" w:hAnsi="Times New Roman" w:cs="Times New Roman"/>
                <w:sz w:val="24"/>
                <w:szCs w:val="24"/>
                <w:lang w:val="en-US"/>
              </w:rPr>
              <w:t>65%</w:t>
            </w:r>
          </w:p>
        </w:tc>
        <w:tc>
          <w:tcPr>
            <w:tcW w:w="992" w:type="dxa"/>
          </w:tcPr>
          <w:p w14:paraId="2DF50C53" w14:textId="77777777" w:rsidR="00946F3A" w:rsidRPr="00946F3A" w:rsidRDefault="00946F3A" w:rsidP="00946F3A">
            <w:pPr>
              <w:spacing w:after="0"/>
              <w:jc w:val="both"/>
              <w:rPr>
                <w:rFonts w:ascii="Times New Roman" w:hAnsi="Times New Roman" w:cs="Times New Roman"/>
                <w:sz w:val="24"/>
                <w:szCs w:val="24"/>
                <w:lang w:val="en-US"/>
              </w:rPr>
            </w:pPr>
            <w:r w:rsidRPr="00946F3A">
              <w:rPr>
                <w:rFonts w:ascii="Times New Roman" w:hAnsi="Times New Roman" w:cs="Times New Roman"/>
                <w:sz w:val="24"/>
                <w:szCs w:val="24"/>
                <w:lang w:val="en-US"/>
              </w:rPr>
              <w:t>32%</w:t>
            </w:r>
          </w:p>
        </w:tc>
        <w:tc>
          <w:tcPr>
            <w:tcW w:w="1701" w:type="dxa"/>
          </w:tcPr>
          <w:p w14:paraId="2CE68B18" w14:textId="77777777" w:rsidR="00946F3A" w:rsidRPr="00946F3A" w:rsidRDefault="00946F3A" w:rsidP="00946F3A">
            <w:pPr>
              <w:spacing w:after="0"/>
              <w:jc w:val="both"/>
              <w:rPr>
                <w:rFonts w:ascii="Times New Roman" w:hAnsi="Times New Roman" w:cs="Times New Roman"/>
                <w:sz w:val="24"/>
                <w:szCs w:val="24"/>
                <w:lang w:val="en-US"/>
              </w:rPr>
            </w:pPr>
            <w:r w:rsidRPr="00946F3A">
              <w:rPr>
                <w:rFonts w:ascii="Times New Roman" w:hAnsi="Times New Roman" w:cs="Times New Roman"/>
                <w:sz w:val="24"/>
                <w:szCs w:val="24"/>
                <w:lang w:val="en-US"/>
              </w:rPr>
              <w:t xml:space="preserve">&gt;4,05 </w:t>
            </w:r>
            <w:r w:rsidRPr="00946F3A">
              <w:rPr>
                <w:rFonts w:ascii="Times New Roman" w:hAnsi="Times New Roman" w:cs="Times New Roman"/>
                <w:sz w:val="24"/>
                <w:szCs w:val="24"/>
              </w:rPr>
              <w:t>ммоль/л</w:t>
            </w:r>
          </w:p>
        </w:tc>
      </w:tr>
    </w:tbl>
    <w:p w14:paraId="1768FDCD" w14:textId="18D33406" w:rsidR="00E93395" w:rsidRPr="00946F3A" w:rsidRDefault="003E2D08" w:rsidP="00E93395">
      <w:pPr>
        <w:spacing w:after="0"/>
        <w:jc w:val="both"/>
        <w:rPr>
          <w:rFonts w:ascii="Times New Roman" w:eastAsia="Times New Roman" w:hAnsi="Times New Roman" w:cs="Times New Roman"/>
          <w:sz w:val="28"/>
          <w:szCs w:val="28"/>
          <w:lang w:eastAsia="ru-RU"/>
        </w:rPr>
      </w:pPr>
      <w:r>
        <w:rPr>
          <w:rFonts w:ascii="Times New Roman" w:hAnsi="Times New Roman" w:cs="Times New Roman"/>
          <w:sz w:val="28"/>
          <w:szCs w:val="28"/>
        </w:rPr>
        <w:lastRenderedPageBreak/>
        <w:tab/>
      </w:r>
      <w:r w:rsidR="00E93395" w:rsidRPr="006270BA">
        <w:rPr>
          <w:rFonts w:ascii="Times New Roman" w:hAnsi="Times New Roman" w:cs="Times New Roman"/>
          <w:sz w:val="28"/>
          <w:szCs w:val="28"/>
        </w:rPr>
        <w:t>По результатам ROC-анализа установлено, что наибольшей прогностической значимостью в отношении раннего ухудшения состояния обладали показатели мочевины (AUC=0,79; 95% ДИ 0,63–0,89; p=0,001) и креатинина (AUC=0,75; 95% ДИ 0,67–0,82; p&lt;0,001), продемонстрировавшие хорошую диагностическую способность. Уровень С-реактивного белка также показал статистически значимую умеренную прогностическую ценность (AUC=0,68; 95% ДИ 0,56–0,79; p&lt;0,001), что подтверждает его роль как маркера системного воспалительного ответа.</w:t>
      </w:r>
    </w:p>
    <w:p w14:paraId="150D8910" w14:textId="7546B955" w:rsidR="00E93395" w:rsidRPr="006270BA" w:rsidRDefault="00E93395" w:rsidP="00E93395">
      <w:pPr>
        <w:spacing w:after="0"/>
        <w:jc w:val="both"/>
        <w:rPr>
          <w:rFonts w:ascii="Times New Roman" w:hAnsi="Times New Roman" w:cs="Times New Roman"/>
          <w:sz w:val="28"/>
          <w:szCs w:val="28"/>
        </w:rPr>
      </w:pPr>
      <w:r w:rsidRPr="006270BA">
        <w:rPr>
          <w:rFonts w:ascii="Times New Roman" w:hAnsi="Times New Roman" w:cs="Times New Roman"/>
          <w:sz w:val="28"/>
          <w:szCs w:val="28"/>
        </w:rPr>
        <w:tab/>
        <w:t xml:space="preserve">Показатели температуры тела (AUC=0,59; p=0,11) и уровня лейкоцитов (AUC=0,57; p=0,13) не продемонстрировали статистически значимой прогностической способности при ROC-анализе. Однако данные параметры были включены в модифицированную шкалу M-PEWS с учетом их клинической значимости у детей с </w:t>
      </w:r>
      <w:r w:rsidR="00090571">
        <w:rPr>
          <w:rFonts w:ascii="Times New Roman" w:hAnsi="Times New Roman" w:cs="Times New Roman"/>
          <w:sz w:val="28"/>
          <w:szCs w:val="28"/>
        </w:rPr>
        <w:t>острым лимфобластным лейкозом</w:t>
      </w:r>
      <w:r w:rsidRPr="006270BA">
        <w:rPr>
          <w:rFonts w:ascii="Times New Roman" w:hAnsi="Times New Roman" w:cs="Times New Roman"/>
          <w:sz w:val="28"/>
          <w:szCs w:val="28"/>
        </w:rPr>
        <w:t>. Следует отметить, что в данной когорте пациентов традиционные лабораторные показатели могут иметь иную диагностическую ценность вследствие особенностей течения основного заболевания, проводимой полихимиотерапии и развития цитопенических состояний, что ограничивает их изолированную прогностическую значимость при статистическом анализе, но сохраняет важную клиническую информативность при комплексной оценке состояния пациента.</w:t>
      </w:r>
    </w:p>
    <w:p w14:paraId="184C1E93" w14:textId="60DDBF02" w:rsidR="00BB0B5C" w:rsidRPr="006270BA" w:rsidRDefault="0056448F" w:rsidP="00E93395">
      <w:pPr>
        <w:spacing w:after="0"/>
        <w:jc w:val="both"/>
        <w:rPr>
          <w:rFonts w:ascii="Times New Roman" w:hAnsi="Times New Roman" w:cs="Times New Roman"/>
          <w:sz w:val="28"/>
          <w:szCs w:val="28"/>
        </w:rPr>
      </w:pPr>
      <w:r w:rsidRPr="006270BA">
        <w:rPr>
          <w:rFonts w:ascii="Times New Roman" w:hAnsi="Times New Roman" w:cs="Times New Roman"/>
          <w:sz w:val="28"/>
          <w:szCs w:val="28"/>
        </w:rPr>
        <w:tab/>
      </w:r>
      <w:r w:rsidR="00E93395" w:rsidRPr="006270BA">
        <w:rPr>
          <w:rFonts w:ascii="Times New Roman" w:hAnsi="Times New Roman" w:cs="Times New Roman"/>
          <w:sz w:val="28"/>
          <w:szCs w:val="28"/>
        </w:rPr>
        <w:t xml:space="preserve">Пороговые значения лабораторных показателей определялись на основании ROC-анализа с использованием максимального индекса Юдена. При этом при формировании балльной структуры шкалы использовались клинически интерпретируемые диапазоны показателей, позволяющие стратифицировать степень тяжести состояния пациентов. Такой подход обеспечивал баланс между статистической точностью модели и её клинической применимостью, что является ключевым принципом разработки клинических прогностических шкал. </w:t>
      </w:r>
    </w:p>
    <w:p w14:paraId="124F2020" w14:textId="77777777" w:rsidR="00F00C30" w:rsidRPr="006270BA" w:rsidRDefault="00BB0B5C" w:rsidP="00F00C30">
      <w:pPr>
        <w:spacing w:after="0"/>
        <w:jc w:val="both"/>
        <w:rPr>
          <w:rFonts w:ascii="Times New Roman" w:hAnsi="Times New Roman" w:cs="Times New Roman"/>
          <w:sz w:val="28"/>
          <w:szCs w:val="28"/>
        </w:rPr>
      </w:pPr>
      <w:r w:rsidRPr="006270BA">
        <w:rPr>
          <w:rFonts w:ascii="Times New Roman" w:hAnsi="Times New Roman" w:cs="Times New Roman"/>
          <w:sz w:val="28"/>
          <w:szCs w:val="28"/>
        </w:rPr>
        <w:tab/>
      </w:r>
      <w:r w:rsidR="00F00C30" w:rsidRPr="006270BA">
        <w:rPr>
          <w:rFonts w:ascii="Times New Roman" w:hAnsi="Times New Roman" w:cs="Times New Roman"/>
          <w:sz w:val="28"/>
          <w:szCs w:val="28"/>
        </w:rPr>
        <w:t xml:space="preserve">Для исходных категорий шкалы, включающих сердечно-сосудистые, дыхательные и неврологические параметры, градация баллов в рамках настоящего исследования не пересматривалась. Формирование балльной оценки было выполнено для дополнительно включённых клинико-лабораторных и клинических параметров, отражающих ранние системные нарушения. Баллы присваивались на основании анализа частоты осложнений в различных диапазонах их значений. При определении границ баллов ключевым методологическим принципом являлось сохранение монотонного роста риска неблагоприятного исхода по мере нарастания выраженности отклонений показателя. </w:t>
      </w:r>
    </w:p>
    <w:p w14:paraId="0090246D" w14:textId="4B162062" w:rsidR="00F00C30" w:rsidRPr="006270BA" w:rsidRDefault="00F00C30" w:rsidP="00331E0E">
      <w:pPr>
        <w:pStyle w:val="a5"/>
        <w:numPr>
          <w:ilvl w:val="0"/>
          <w:numId w:val="57"/>
        </w:numPr>
        <w:spacing w:after="0"/>
        <w:ind w:left="0" w:firstLine="567"/>
        <w:jc w:val="both"/>
        <w:rPr>
          <w:rFonts w:ascii="Times New Roman" w:hAnsi="Times New Roman" w:cs="Times New Roman"/>
          <w:sz w:val="28"/>
          <w:szCs w:val="28"/>
        </w:rPr>
      </w:pPr>
      <w:r w:rsidRPr="006270BA">
        <w:rPr>
          <w:rFonts w:ascii="Times New Roman" w:hAnsi="Times New Roman" w:cs="Times New Roman"/>
          <w:sz w:val="28"/>
          <w:szCs w:val="28"/>
        </w:rPr>
        <w:t xml:space="preserve">На первом этапе для каждого показателя определялась частота осложнений в различных диапазонах значений. Это позволило оценить градиент риска неблагоприятного исхода. При наличии немонотонных колебаний, </w:t>
      </w:r>
      <w:r w:rsidRPr="006270BA">
        <w:rPr>
          <w:rFonts w:ascii="Times New Roman" w:hAnsi="Times New Roman" w:cs="Times New Roman"/>
          <w:sz w:val="28"/>
          <w:szCs w:val="28"/>
        </w:rPr>
        <w:lastRenderedPageBreak/>
        <w:t>обусловленных малым числом наблюдений в отдельных подгруппах, соседние интервалы объединялись.</w:t>
      </w:r>
    </w:p>
    <w:p w14:paraId="40EF7E21" w14:textId="756CC762" w:rsidR="003B7E8F" w:rsidRPr="006270BA" w:rsidRDefault="00F00C30" w:rsidP="00331E0E">
      <w:pPr>
        <w:pStyle w:val="a5"/>
        <w:numPr>
          <w:ilvl w:val="0"/>
          <w:numId w:val="57"/>
        </w:numPr>
        <w:spacing w:after="0"/>
        <w:ind w:left="0" w:firstLine="567"/>
        <w:jc w:val="both"/>
        <w:rPr>
          <w:rFonts w:ascii="Times New Roman" w:hAnsi="Times New Roman" w:cs="Times New Roman"/>
          <w:sz w:val="28"/>
          <w:szCs w:val="28"/>
        </w:rPr>
      </w:pPr>
      <w:r w:rsidRPr="006270BA">
        <w:rPr>
          <w:rFonts w:ascii="Times New Roman" w:hAnsi="Times New Roman" w:cs="Times New Roman"/>
          <w:sz w:val="28"/>
          <w:szCs w:val="28"/>
        </w:rPr>
        <w:t>На втором этапе на основании полученной частоты осложнений каждому диапазону значений показателей присваивались балльные оценки, отражающие относительный уровень риска неблагоприятного исхода. Баллы формировались как порядковая шкала риска и напрямую следовали из частоты осложнений.</w:t>
      </w:r>
      <w:r w:rsidR="003B7E8F" w:rsidRPr="006270BA">
        <w:rPr>
          <w:rFonts w:ascii="Times New Roman" w:hAnsi="Times New Roman" w:cs="Times New Roman"/>
          <w:sz w:val="28"/>
          <w:szCs w:val="28"/>
        </w:rPr>
        <w:t xml:space="preserve"> Результаты распределения диапазонов значений показателей, частоты осложнений и соответствующих им балльных оценок представлены в таблице 6</w:t>
      </w:r>
      <w:r w:rsidR="00525F13">
        <w:rPr>
          <w:rFonts w:ascii="Times New Roman" w:hAnsi="Times New Roman" w:cs="Times New Roman"/>
          <w:sz w:val="28"/>
          <w:szCs w:val="28"/>
        </w:rPr>
        <w:t>7</w:t>
      </w:r>
      <w:r w:rsidR="003B7E8F" w:rsidRPr="006270BA">
        <w:rPr>
          <w:rFonts w:ascii="Times New Roman" w:hAnsi="Times New Roman" w:cs="Times New Roman"/>
          <w:sz w:val="28"/>
          <w:szCs w:val="28"/>
        </w:rPr>
        <w:t>. Полученные данные демонстрируют закономерное увеличение частоты неблагоприятных исходов по мере нарастания выраженности клинико-лабораторных нарушений, что послужило основанием для формирования градации баллов модифицированной шкалы M-PEWS.</w:t>
      </w:r>
    </w:p>
    <w:p w14:paraId="51D0CD97" w14:textId="77777777" w:rsidR="003B7E8F" w:rsidRPr="006270BA" w:rsidRDefault="003B7E8F" w:rsidP="003B7E8F">
      <w:pPr>
        <w:spacing w:after="0"/>
        <w:jc w:val="both"/>
        <w:rPr>
          <w:rFonts w:ascii="Times New Roman" w:hAnsi="Times New Roman" w:cs="Times New Roman"/>
          <w:sz w:val="28"/>
          <w:szCs w:val="28"/>
        </w:rPr>
      </w:pPr>
    </w:p>
    <w:p w14:paraId="34D210F0" w14:textId="08E0F586" w:rsidR="00F00C30" w:rsidRPr="006270BA" w:rsidRDefault="003B7E8F" w:rsidP="003B7E8F">
      <w:pPr>
        <w:spacing w:after="0"/>
        <w:jc w:val="both"/>
        <w:rPr>
          <w:rFonts w:ascii="Times New Roman" w:hAnsi="Times New Roman" w:cs="Times New Roman"/>
          <w:sz w:val="28"/>
          <w:szCs w:val="28"/>
        </w:rPr>
      </w:pPr>
      <w:r w:rsidRPr="006270BA">
        <w:rPr>
          <w:rFonts w:ascii="Times New Roman" w:hAnsi="Times New Roman" w:cs="Times New Roman"/>
          <w:sz w:val="28"/>
          <w:szCs w:val="28"/>
        </w:rPr>
        <w:t>Таблица 6</w:t>
      </w:r>
      <w:r w:rsidR="00525F13">
        <w:rPr>
          <w:rFonts w:ascii="Times New Roman" w:hAnsi="Times New Roman" w:cs="Times New Roman"/>
          <w:sz w:val="28"/>
          <w:szCs w:val="28"/>
        </w:rPr>
        <w:t>7</w:t>
      </w:r>
      <w:r w:rsidRPr="006270BA">
        <w:rPr>
          <w:rFonts w:ascii="Times New Roman" w:hAnsi="Times New Roman" w:cs="Times New Roman"/>
          <w:sz w:val="28"/>
          <w:szCs w:val="28"/>
        </w:rPr>
        <w:t xml:space="preserve"> - Частота осложнений и соответствующая балльная оценка показателей шкалы</w:t>
      </w:r>
    </w:p>
    <w:p w14:paraId="22326F3D" w14:textId="77777777" w:rsidR="003B7E8F" w:rsidRPr="006270BA" w:rsidRDefault="003B7E8F" w:rsidP="003B7E8F">
      <w:pPr>
        <w:spacing w:after="0"/>
        <w:jc w:val="both"/>
        <w:rPr>
          <w:rFonts w:ascii="Times New Roman" w:hAnsi="Times New Roman" w:cs="Times New Roman"/>
          <w:sz w:val="28"/>
          <w:szCs w:val="28"/>
        </w:rPr>
      </w:pPr>
    </w:p>
    <w:tbl>
      <w:tblPr>
        <w:tblW w:w="957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9"/>
        <w:gridCol w:w="2268"/>
        <w:gridCol w:w="1560"/>
        <w:gridCol w:w="1417"/>
        <w:gridCol w:w="1701"/>
        <w:gridCol w:w="1069"/>
      </w:tblGrid>
      <w:tr w:rsidR="003B7E8F" w:rsidRPr="006270BA" w14:paraId="12638797" w14:textId="77777777" w:rsidTr="00331E0E">
        <w:trPr>
          <w:trHeight w:val="699"/>
        </w:trPr>
        <w:tc>
          <w:tcPr>
            <w:tcW w:w="1559" w:type="dxa"/>
          </w:tcPr>
          <w:p w14:paraId="7F5CCF1D" w14:textId="77777777" w:rsidR="003B7E8F" w:rsidRPr="00331E0E" w:rsidRDefault="003B7E8F" w:rsidP="00E7535D">
            <w:pPr>
              <w:spacing w:after="0"/>
              <w:jc w:val="center"/>
              <w:rPr>
                <w:rFonts w:ascii="Times New Roman" w:hAnsi="Times New Roman" w:cs="Times New Roman"/>
                <w:sz w:val="26"/>
                <w:szCs w:val="26"/>
              </w:rPr>
            </w:pPr>
            <w:r w:rsidRPr="00331E0E">
              <w:rPr>
                <w:rFonts w:ascii="Times New Roman" w:hAnsi="Times New Roman" w:cs="Times New Roman"/>
                <w:sz w:val="26"/>
                <w:szCs w:val="26"/>
              </w:rPr>
              <w:t>Показатель</w:t>
            </w:r>
          </w:p>
        </w:tc>
        <w:tc>
          <w:tcPr>
            <w:tcW w:w="2268" w:type="dxa"/>
          </w:tcPr>
          <w:p w14:paraId="26827DA7" w14:textId="77777777" w:rsidR="003B7E8F" w:rsidRPr="00331E0E" w:rsidRDefault="003B7E8F" w:rsidP="00E7535D">
            <w:pPr>
              <w:spacing w:after="0"/>
              <w:jc w:val="center"/>
              <w:rPr>
                <w:rFonts w:ascii="Times New Roman" w:hAnsi="Times New Roman" w:cs="Times New Roman"/>
                <w:sz w:val="26"/>
                <w:szCs w:val="26"/>
              </w:rPr>
            </w:pPr>
            <w:r w:rsidRPr="00331E0E">
              <w:rPr>
                <w:rFonts w:ascii="Times New Roman" w:hAnsi="Times New Roman" w:cs="Times New Roman"/>
                <w:sz w:val="26"/>
                <w:szCs w:val="26"/>
              </w:rPr>
              <w:t>Диапазон значений</w:t>
            </w:r>
          </w:p>
        </w:tc>
        <w:tc>
          <w:tcPr>
            <w:tcW w:w="1560" w:type="dxa"/>
          </w:tcPr>
          <w:p w14:paraId="771B3BB8" w14:textId="77777777" w:rsidR="003B7E8F" w:rsidRPr="00331E0E" w:rsidRDefault="003B7E8F" w:rsidP="00E7535D">
            <w:pPr>
              <w:spacing w:after="0"/>
              <w:jc w:val="center"/>
              <w:rPr>
                <w:rFonts w:ascii="Times New Roman" w:hAnsi="Times New Roman" w:cs="Times New Roman"/>
                <w:sz w:val="26"/>
                <w:szCs w:val="26"/>
              </w:rPr>
            </w:pPr>
            <w:r w:rsidRPr="00331E0E">
              <w:rPr>
                <w:rFonts w:ascii="Times New Roman" w:hAnsi="Times New Roman" w:cs="Times New Roman"/>
                <w:sz w:val="26"/>
                <w:szCs w:val="26"/>
              </w:rPr>
              <w:t>Дети с осложнениями, n</w:t>
            </w:r>
          </w:p>
        </w:tc>
        <w:tc>
          <w:tcPr>
            <w:tcW w:w="1417" w:type="dxa"/>
          </w:tcPr>
          <w:p w14:paraId="6ACEE9B1" w14:textId="77777777" w:rsidR="003B7E8F" w:rsidRPr="00331E0E" w:rsidRDefault="003B7E8F" w:rsidP="00E7535D">
            <w:pPr>
              <w:spacing w:after="0"/>
              <w:jc w:val="center"/>
              <w:rPr>
                <w:rFonts w:ascii="Times New Roman" w:hAnsi="Times New Roman" w:cs="Times New Roman"/>
                <w:sz w:val="26"/>
                <w:szCs w:val="26"/>
              </w:rPr>
            </w:pPr>
            <w:r w:rsidRPr="00331E0E">
              <w:rPr>
                <w:rFonts w:ascii="Times New Roman" w:hAnsi="Times New Roman" w:cs="Times New Roman"/>
                <w:sz w:val="26"/>
                <w:szCs w:val="26"/>
              </w:rPr>
              <w:t>Всего детей, n</w:t>
            </w:r>
          </w:p>
        </w:tc>
        <w:tc>
          <w:tcPr>
            <w:tcW w:w="1701" w:type="dxa"/>
          </w:tcPr>
          <w:p w14:paraId="1EE82237" w14:textId="77777777" w:rsidR="003B7E8F" w:rsidRPr="00331E0E" w:rsidRDefault="003B7E8F" w:rsidP="00E7535D">
            <w:pPr>
              <w:spacing w:after="0"/>
              <w:jc w:val="center"/>
              <w:rPr>
                <w:rFonts w:ascii="Times New Roman" w:hAnsi="Times New Roman" w:cs="Times New Roman"/>
                <w:sz w:val="26"/>
                <w:szCs w:val="26"/>
              </w:rPr>
            </w:pPr>
            <w:r w:rsidRPr="00331E0E">
              <w:rPr>
                <w:rFonts w:ascii="Times New Roman" w:hAnsi="Times New Roman" w:cs="Times New Roman"/>
                <w:sz w:val="26"/>
                <w:szCs w:val="26"/>
              </w:rPr>
              <w:t>Частота осложнений%</w:t>
            </w:r>
          </w:p>
        </w:tc>
        <w:tc>
          <w:tcPr>
            <w:tcW w:w="1069" w:type="dxa"/>
          </w:tcPr>
          <w:p w14:paraId="4A7555A5" w14:textId="77777777" w:rsidR="003B7E8F" w:rsidRPr="00331E0E" w:rsidRDefault="003B7E8F" w:rsidP="00E7535D">
            <w:pPr>
              <w:spacing w:after="0"/>
              <w:jc w:val="center"/>
              <w:rPr>
                <w:rFonts w:ascii="Times New Roman" w:hAnsi="Times New Roman" w:cs="Times New Roman"/>
                <w:sz w:val="26"/>
                <w:szCs w:val="26"/>
              </w:rPr>
            </w:pPr>
            <w:r w:rsidRPr="00331E0E">
              <w:rPr>
                <w:rFonts w:ascii="Times New Roman" w:hAnsi="Times New Roman" w:cs="Times New Roman"/>
                <w:sz w:val="26"/>
                <w:szCs w:val="26"/>
              </w:rPr>
              <w:t>Баллы</w:t>
            </w:r>
          </w:p>
        </w:tc>
      </w:tr>
      <w:tr w:rsidR="00525F13" w:rsidRPr="006270BA" w14:paraId="00B9CAEE" w14:textId="77777777" w:rsidTr="00331E0E">
        <w:trPr>
          <w:trHeight w:val="106"/>
        </w:trPr>
        <w:tc>
          <w:tcPr>
            <w:tcW w:w="1559" w:type="dxa"/>
          </w:tcPr>
          <w:p w14:paraId="23555BB3" w14:textId="700A7E7F" w:rsidR="00525F13" w:rsidRPr="00331E0E" w:rsidRDefault="00525F13" w:rsidP="00E7535D">
            <w:pPr>
              <w:spacing w:after="0"/>
              <w:jc w:val="center"/>
              <w:rPr>
                <w:rFonts w:ascii="Times New Roman" w:hAnsi="Times New Roman" w:cs="Times New Roman"/>
                <w:sz w:val="24"/>
                <w:szCs w:val="24"/>
              </w:rPr>
            </w:pPr>
            <w:r w:rsidRPr="00331E0E">
              <w:rPr>
                <w:rFonts w:ascii="Times New Roman" w:hAnsi="Times New Roman" w:cs="Times New Roman"/>
                <w:sz w:val="24"/>
                <w:szCs w:val="24"/>
              </w:rPr>
              <w:t>1</w:t>
            </w:r>
          </w:p>
        </w:tc>
        <w:tc>
          <w:tcPr>
            <w:tcW w:w="2268" w:type="dxa"/>
          </w:tcPr>
          <w:p w14:paraId="1CABB161" w14:textId="5DA3C6B2" w:rsidR="00525F13" w:rsidRPr="00331E0E" w:rsidRDefault="00525F13" w:rsidP="00E7535D">
            <w:pPr>
              <w:spacing w:after="0"/>
              <w:jc w:val="center"/>
              <w:rPr>
                <w:rFonts w:ascii="Times New Roman" w:hAnsi="Times New Roman" w:cs="Times New Roman"/>
                <w:sz w:val="24"/>
                <w:szCs w:val="24"/>
              </w:rPr>
            </w:pPr>
            <w:r w:rsidRPr="00331E0E">
              <w:rPr>
                <w:rFonts w:ascii="Times New Roman" w:hAnsi="Times New Roman" w:cs="Times New Roman"/>
                <w:sz w:val="24"/>
                <w:szCs w:val="24"/>
              </w:rPr>
              <w:t>2</w:t>
            </w:r>
          </w:p>
        </w:tc>
        <w:tc>
          <w:tcPr>
            <w:tcW w:w="1560" w:type="dxa"/>
          </w:tcPr>
          <w:p w14:paraId="01C0976E" w14:textId="6F0A7E8A" w:rsidR="00525F13" w:rsidRPr="00331E0E" w:rsidRDefault="00525F13" w:rsidP="00E7535D">
            <w:pPr>
              <w:spacing w:after="0"/>
              <w:jc w:val="center"/>
              <w:rPr>
                <w:rFonts w:ascii="Times New Roman" w:hAnsi="Times New Roman" w:cs="Times New Roman"/>
                <w:sz w:val="24"/>
                <w:szCs w:val="24"/>
              </w:rPr>
            </w:pPr>
            <w:r w:rsidRPr="00331E0E">
              <w:rPr>
                <w:rFonts w:ascii="Times New Roman" w:hAnsi="Times New Roman" w:cs="Times New Roman"/>
                <w:sz w:val="24"/>
                <w:szCs w:val="24"/>
              </w:rPr>
              <w:t>3</w:t>
            </w:r>
          </w:p>
        </w:tc>
        <w:tc>
          <w:tcPr>
            <w:tcW w:w="1417" w:type="dxa"/>
          </w:tcPr>
          <w:p w14:paraId="547E0B7C" w14:textId="00A57936" w:rsidR="00525F13" w:rsidRPr="00331E0E" w:rsidRDefault="00525F13" w:rsidP="00E7535D">
            <w:pPr>
              <w:spacing w:after="0"/>
              <w:jc w:val="center"/>
              <w:rPr>
                <w:rFonts w:ascii="Times New Roman" w:hAnsi="Times New Roman" w:cs="Times New Roman"/>
                <w:sz w:val="24"/>
                <w:szCs w:val="24"/>
              </w:rPr>
            </w:pPr>
            <w:r w:rsidRPr="00331E0E">
              <w:rPr>
                <w:rFonts w:ascii="Times New Roman" w:hAnsi="Times New Roman" w:cs="Times New Roman"/>
                <w:sz w:val="24"/>
                <w:szCs w:val="24"/>
              </w:rPr>
              <w:t>4</w:t>
            </w:r>
          </w:p>
        </w:tc>
        <w:tc>
          <w:tcPr>
            <w:tcW w:w="1701" w:type="dxa"/>
          </w:tcPr>
          <w:p w14:paraId="028B7A8E" w14:textId="6727B081" w:rsidR="00525F13" w:rsidRPr="00331E0E" w:rsidRDefault="00525F13" w:rsidP="00E7535D">
            <w:pPr>
              <w:spacing w:after="0"/>
              <w:jc w:val="center"/>
              <w:rPr>
                <w:rFonts w:ascii="Times New Roman" w:hAnsi="Times New Roman" w:cs="Times New Roman"/>
                <w:sz w:val="24"/>
                <w:szCs w:val="24"/>
              </w:rPr>
            </w:pPr>
            <w:r w:rsidRPr="00331E0E">
              <w:rPr>
                <w:rFonts w:ascii="Times New Roman" w:hAnsi="Times New Roman" w:cs="Times New Roman"/>
                <w:sz w:val="24"/>
                <w:szCs w:val="24"/>
              </w:rPr>
              <w:t>5</w:t>
            </w:r>
          </w:p>
        </w:tc>
        <w:tc>
          <w:tcPr>
            <w:tcW w:w="1069" w:type="dxa"/>
          </w:tcPr>
          <w:p w14:paraId="3BE95049" w14:textId="78AB454A" w:rsidR="00525F13" w:rsidRPr="00331E0E" w:rsidRDefault="00525F13" w:rsidP="00E7535D">
            <w:pPr>
              <w:spacing w:after="0"/>
              <w:jc w:val="center"/>
              <w:rPr>
                <w:rFonts w:ascii="Times New Roman" w:hAnsi="Times New Roman" w:cs="Times New Roman"/>
                <w:sz w:val="24"/>
                <w:szCs w:val="24"/>
              </w:rPr>
            </w:pPr>
            <w:r w:rsidRPr="00331E0E">
              <w:rPr>
                <w:rFonts w:ascii="Times New Roman" w:hAnsi="Times New Roman" w:cs="Times New Roman"/>
                <w:sz w:val="24"/>
                <w:szCs w:val="24"/>
              </w:rPr>
              <w:t>6</w:t>
            </w:r>
          </w:p>
        </w:tc>
      </w:tr>
      <w:tr w:rsidR="003B7E8F" w:rsidRPr="006270BA" w14:paraId="1DBD458A" w14:textId="77777777" w:rsidTr="00331E0E">
        <w:trPr>
          <w:trHeight w:val="317"/>
        </w:trPr>
        <w:tc>
          <w:tcPr>
            <w:tcW w:w="1559" w:type="dxa"/>
            <w:vMerge w:val="restart"/>
          </w:tcPr>
          <w:p w14:paraId="0F556DDF" w14:textId="77777777" w:rsidR="003B7E8F" w:rsidRPr="00331E0E" w:rsidRDefault="003B7E8F" w:rsidP="00E7535D">
            <w:pPr>
              <w:spacing w:after="0"/>
              <w:jc w:val="both"/>
              <w:rPr>
                <w:rFonts w:ascii="Times New Roman" w:hAnsi="Times New Roman" w:cs="Times New Roman"/>
                <w:sz w:val="26"/>
                <w:szCs w:val="26"/>
              </w:rPr>
            </w:pPr>
          </w:p>
          <w:p w14:paraId="5B64B876" w14:textId="77777777" w:rsidR="003B7E8F" w:rsidRPr="00331E0E" w:rsidRDefault="003B7E8F" w:rsidP="00E7535D">
            <w:pPr>
              <w:spacing w:after="0"/>
              <w:jc w:val="both"/>
              <w:rPr>
                <w:rFonts w:ascii="Times New Roman" w:hAnsi="Times New Roman" w:cs="Times New Roman"/>
                <w:sz w:val="26"/>
                <w:szCs w:val="26"/>
              </w:rPr>
            </w:pPr>
            <w:r w:rsidRPr="00331E0E">
              <w:rPr>
                <w:rFonts w:ascii="Times New Roman" w:hAnsi="Times New Roman" w:cs="Times New Roman"/>
                <w:sz w:val="26"/>
                <w:szCs w:val="26"/>
              </w:rPr>
              <w:t>CPБ, мг/л</w:t>
            </w:r>
          </w:p>
        </w:tc>
        <w:tc>
          <w:tcPr>
            <w:tcW w:w="2268" w:type="dxa"/>
          </w:tcPr>
          <w:p w14:paraId="42056667" w14:textId="77777777" w:rsidR="003B7E8F" w:rsidRPr="00331E0E" w:rsidRDefault="003B7E8F" w:rsidP="00E7535D">
            <w:pPr>
              <w:spacing w:after="0"/>
              <w:rPr>
                <w:rFonts w:ascii="Times New Roman" w:hAnsi="Times New Roman" w:cs="Times New Roman"/>
                <w:sz w:val="26"/>
                <w:szCs w:val="26"/>
              </w:rPr>
            </w:pPr>
            <w:r w:rsidRPr="00331E0E">
              <w:rPr>
                <w:rFonts w:ascii="Times New Roman" w:hAnsi="Times New Roman" w:cs="Times New Roman"/>
                <w:sz w:val="26"/>
                <w:szCs w:val="26"/>
              </w:rPr>
              <w:t>≤50</w:t>
            </w:r>
          </w:p>
        </w:tc>
        <w:tc>
          <w:tcPr>
            <w:tcW w:w="1560" w:type="dxa"/>
          </w:tcPr>
          <w:p w14:paraId="64364798" w14:textId="77777777" w:rsidR="003B7E8F" w:rsidRPr="00331E0E" w:rsidRDefault="003B7E8F" w:rsidP="00E7535D">
            <w:pPr>
              <w:spacing w:after="0"/>
              <w:jc w:val="both"/>
              <w:rPr>
                <w:rFonts w:ascii="Times New Roman" w:hAnsi="Times New Roman" w:cs="Times New Roman"/>
                <w:sz w:val="26"/>
                <w:szCs w:val="26"/>
                <w:lang w:val="kk-KZ"/>
              </w:rPr>
            </w:pPr>
            <w:r w:rsidRPr="00331E0E">
              <w:rPr>
                <w:rFonts w:ascii="Times New Roman" w:hAnsi="Times New Roman" w:cs="Times New Roman"/>
                <w:sz w:val="26"/>
                <w:szCs w:val="26"/>
                <w:lang w:val="kk-KZ"/>
              </w:rPr>
              <w:t>8</w:t>
            </w:r>
          </w:p>
        </w:tc>
        <w:tc>
          <w:tcPr>
            <w:tcW w:w="1417" w:type="dxa"/>
          </w:tcPr>
          <w:p w14:paraId="11658BAE" w14:textId="77777777" w:rsidR="003B7E8F" w:rsidRPr="00331E0E" w:rsidRDefault="003B7E8F" w:rsidP="00E7535D">
            <w:pPr>
              <w:spacing w:after="0"/>
              <w:jc w:val="both"/>
              <w:rPr>
                <w:rFonts w:ascii="Times New Roman" w:hAnsi="Times New Roman" w:cs="Times New Roman"/>
                <w:sz w:val="26"/>
                <w:szCs w:val="26"/>
              </w:rPr>
            </w:pPr>
            <w:r w:rsidRPr="00331E0E">
              <w:rPr>
                <w:rFonts w:ascii="Times New Roman" w:hAnsi="Times New Roman" w:cs="Times New Roman"/>
                <w:sz w:val="26"/>
                <w:szCs w:val="26"/>
              </w:rPr>
              <w:t>17</w:t>
            </w:r>
          </w:p>
        </w:tc>
        <w:tc>
          <w:tcPr>
            <w:tcW w:w="1701" w:type="dxa"/>
          </w:tcPr>
          <w:p w14:paraId="7FAC568B" w14:textId="77777777" w:rsidR="003B7E8F" w:rsidRPr="00331E0E" w:rsidRDefault="003B7E8F" w:rsidP="00E7535D">
            <w:pPr>
              <w:spacing w:after="0"/>
              <w:jc w:val="both"/>
              <w:rPr>
                <w:rFonts w:ascii="Times New Roman" w:hAnsi="Times New Roman" w:cs="Times New Roman"/>
                <w:sz w:val="26"/>
                <w:szCs w:val="26"/>
              </w:rPr>
            </w:pPr>
            <w:r w:rsidRPr="00331E0E">
              <w:rPr>
                <w:rFonts w:ascii="Times New Roman" w:hAnsi="Times New Roman" w:cs="Times New Roman"/>
                <w:sz w:val="26"/>
                <w:szCs w:val="26"/>
              </w:rPr>
              <w:t>47,1</w:t>
            </w:r>
          </w:p>
        </w:tc>
        <w:tc>
          <w:tcPr>
            <w:tcW w:w="1069" w:type="dxa"/>
          </w:tcPr>
          <w:p w14:paraId="11810584" w14:textId="77777777" w:rsidR="003B7E8F" w:rsidRPr="00331E0E" w:rsidRDefault="003B7E8F" w:rsidP="00E7535D">
            <w:pPr>
              <w:spacing w:after="0"/>
              <w:jc w:val="both"/>
              <w:rPr>
                <w:rFonts w:ascii="Times New Roman" w:hAnsi="Times New Roman" w:cs="Times New Roman"/>
                <w:sz w:val="26"/>
                <w:szCs w:val="26"/>
              </w:rPr>
            </w:pPr>
            <w:r w:rsidRPr="00331E0E">
              <w:rPr>
                <w:rFonts w:ascii="Times New Roman" w:hAnsi="Times New Roman" w:cs="Times New Roman"/>
                <w:sz w:val="26"/>
                <w:szCs w:val="26"/>
              </w:rPr>
              <w:t>0</w:t>
            </w:r>
          </w:p>
        </w:tc>
      </w:tr>
      <w:tr w:rsidR="003B7E8F" w:rsidRPr="006270BA" w14:paraId="0C537EBC" w14:textId="77777777" w:rsidTr="00331E0E">
        <w:trPr>
          <w:trHeight w:val="317"/>
        </w:trPr>
        <w:tc>
          <w:tcPr>
            <w:tcW w:w="1559" w:type="dxa"/>
            <w:vMerge/>
          </w:tcPr>
          <w:p w14:paraId="01217589" w14:textId="77777777" w:rsidR="003B7E8F" w:rsidRPr="00331E0E" w:rsidRDefault="003B7E8F" w:rsidP="00E7535D">
            <w:pPr>
              <w:spacing w:after="0"/>
              <w:jc w:val="both"/>
              <w:rPr>
                <w:rFonts w:ascii="Times New Roman" w:hAnsi="Times New Roman" w:cs="Times New Roman"/>
                <w:sz w:val="26"/>
                <w:szCs w:val="26"/>
              </w:rPr>
            </w:pPr>
          </w:p>
        </w:tc>
        <w:tc>
          <w:tcPr>
            <w:tcW w:w="2268" w:type="dxa"/>
          </w:tcPr>
          <w:p w14:paraId="7BA6B74C" w14:textId="77777777" w:rsidR="003B7E8F" w:rsidRPr="00331E0E" w:rsidRDefault="003B7E8F" w:rsidP="00E7535D">
            <w:pPr>
              <w:spacing w:after="0"/>
              <w:rPr>
                <w:rFonts w:ascii="Times New Roman" w:hAnsi="Times New Roman" w:cs="Times New Roman"/>
                <w:sz w:val="26"/>
                <w:szCs w:val="26"/>
              </w:rPr>
            </w:pPr>
            <w:r w:rsidRPr="00331E0E">
              <w:rPr>
                <w:rFonts w:ascii="Times New Roman" w:hAnsi="Times New Roman" w:cs="Times New Roman"/>
                <w:sz w:val="26"/>
                <w:szCs w:val="26"/>
              </w:rPr>
              <w:t>51–100</w:t>
            </w:r>
          </w:p>
        </w:tc>
        <w:tc>
          <w:tcPr>
            <w:tcW w:w="1560" w:type="dxa"/>
          </w:tcPr>
          <w:p w14:paraId="45D2D718" w14:textId="77777777" w:rsidR="003B7E8F" w:rsidRPr="00331E0E" w:rsidRDefault="003B7E8F" w:rsidP="00E7535D">
            <w:pPr>
              <w:spacing w:after="0"/>
              <w:jc w:val="both"/>
              <w:rPr>
                <w:rFonts w:ascii="Times New Roman" w:hAnsi="Times New Roman" w:cs="Times New Roman"/>
                <w:sz w:val="26"/>
                <w:szCs w:val="26"/>
              </w:rPr>
            </w:pPr>
            <w:r w:rsidRPr="00331E0E">
              <w:rPr>
                <w:rFonts w:ascii="Times New Roman" w:hAnsi="Times New Roman" w:cs="Times New Roman"/>
                <w:sz w:val="26"/>
                <w:szCs w:val="26"/>
              </w:rPr>
              <w:t>75</w:t>
            </w:r>
          </w:p>
        </w:tc>
        <w:tc>
          <w:tcPr>
            <w:tcW w:w="1417" w:type="dxa"/>
          </w:tcPr>
          <w:p w14:paraId="44929C18" w14:textId="77777777" w:rsidR="003B7E8F" w:rsidRPr="00331E0E" w:rsidRDefault="003B7E8F" w:rsidP="00E7535D">
            <w:pPr>
              <w:spacing w:after="0"/>
              <w:jc w:val="both"/>
              <w:rPr>
                <w:rFonts w:ascii="Times New Roman" w:hAnsi="Times New Roman" w:cs="Times New Roman"/>
                <w:sz w:val="26"/>
                <w:szCs w:val="26"/>
              </w:rPr>
            </w:pPr>
            <w:r w:rsidRPr="00331E0E">
              <w:rPr>
                <w:rFonts w:ascii="Times New Roman" w:hAnsi="Times New Roman" w:cs="Times New Roman"/>
                <w:sz w:val="26"/>
                <w:szCs w:val="26"/>
              </w:rPr>
              <w:t>109</w:t>
            </w:r>
          </w:p>
        </w:tc>
        <w:tc>
          <w:tcPr>
            <w:tcW w:w="1701" w:type="dxa"/>
          </w:tcPr>
          <w:p w14:paraId="477B1F88" w14:textId="77777777" w:rsidR="003B7E8F" w:rsidRPr="00331E0E" w:rsidRDefault="003B7E8F" w:rsidP="00E7535D">
            <w:pPr>
              <w:spacing w:after="0"/>
              <w:jc w:val="both"/>
              <w:rPr>
                <w:rFonts w:ascii="Times New Roman" w:hAnsi="Times New Roman" w:cs="Times New Roman"/>
                <w:sz w:val="26"/>
                <w:szCs w:val="26"/>
              </w:rPr>
            </w:pPr>
            <w:r w:rsidRPr="00331E0E">
              <w:rPr>
                <w:rFonts w:ascii="Times New Roman" w:hAnsi="Times New Roman" w:cs="Times New Roman"/>
                <w:sz w:val="26"/>
                <w:szCs w:val="26"/>
              </w:rPr>
              <w:t>68,8</w:t>
            </w:r>
          </w:p>
        </w:tc>
        <w:tc>
          <w:tcPr>
            <w:tcW w:w="1069" w:type="dxa"/>
          </w:tcPr>
          <w:p w14:paraId="597583F0" w14:textId="77777777" w:rsidR="003B7E8F" w:rsidRPr="00331E0E" w:rsidRDefault="003B7E8F" w:rsidP="00E7535D">
            <w:pPr>
              <w:spacing w:after="0"/>
              <w:jc w:val="both"/>
              <w:rPr>
                <w:rFonts w:ascii="Times New Roman" w:hAnsi="Times New Roman" w:cs="Times New Roman"/>
                <w:sz w:val="26"/>
                <w:szCs w:val="26"/>
              </w:rPr>
            </w:pPr>
            <w:r w:rsidRPr="00331E0E">
              <w:rPr>
                <w:rFonts w:ascii="Times New Roman" w:hAnsi="Times New Roman" w:cs="Times New Roman"/>
                <w:sz w:val="26"/>
                <w:szCs w:val="26"/>
              </w:rPr>
              <w:t>1</w:t>
            </w:r>
          </w:p>
        </w:tc>
      </w:tr>
      <w:tr w:rsidR="003B7E8F" w:rsidRPr="006270BA" w14:paraId="13EF8AAF" w14:textId="77777777" w:rsidTr="00331E0E">
        <w:trPr>
          <w:trHeight w:val="317"/>
        </w:trPr>
        <w:tc>
          <w:tcPr>
            <w:tcW w:w="1559" w:type="dxa"/>
            <w:vMerge/>
          </w:tcPr>
          <w:p w14:paraId="7A319F07" w14:textId="77777777" w:rsidR="003B7E8F" w:rsidRPr="00331E0E" w:rsidRDefault="003B7E8F" w:rsidP="00E7535D">
            <w:pPr>
              <w:spacing w:after="0"/>
              <w:jc w:val="both"/>
              <w:rPr>
                <w:rFonts w:ascii="Times New Roman" w:hAnsi="Times New Roman" w:cs="Times New Roman"/>
                <w:sz w:val="26"/>
                <w:szCs w:val="26"/>
              </w:rPr>
            </w:pPr>
          </w:p>
        </w:tc>
        <w:tc>
          <w:tcPr>
            <w:tcW w:w="2268" w:type="dxa"/>
          </w:tcPr>
          <w:p w14:paraId="5CAEBA3D" w14:textId="77777777" w:rsidR="003B7E8F" w:rsidRPr="00331E0E" w:rsidRDefault="003B7E8F" w:rsidP="00E7535D">
            <w:pPr>
              <w:spacing w:after="0"/>
              <w:rPr>
                <w:rFonts w:ascii="Times New Roman" w:hAnsi="Times New Roman" w:cs="Times New Roman"/>
                <w:sz w:val="26"/>
                <w:szCs w:val="26"/>
              </w:rPr>
            </w:pPr>
            <w:r w:rsidRPr="00331E0E">
              <w:rPr>
                <w:rFonts w:ascii="Times New Roman" w:hAnsi="Times New Roman" w:cs="Times New Roman"/>
                <w:sz w:val="26"/>
                <w:szCs w:val="26"/>
              </w:rPr>
              <w:t>101–200</w:t>
            </w:r>
          </w:p>
        </w:tc>
        <w:tc>
          <w:tcPr>
            <w:tcW w:w="1560" w:type="dxa"/>
          </w:tcPr>
          <w:p w14:paraId="362BA92D" w14:textId="77777777" w:rsidR="003B7E8F" w:rsidRPr="00331E0E" w:rsidRDefault="003B7E8F" w:rsidP="00E7535D">
            <w:pPr>
              <w:spacing w:after="0"/>
              <w:jc w:val="both"/>
              <w:rPr>
                <w:rFonts w:ascii="Times New Roman" w:hAnsi="Times New Roman" w:cs="Times New Roman"/>
                <w:sz w:val="26"/>
                <w:szCs w:val="26"/>
              </w:rPr>
            </w:pPr>
            <w:r w:rsidRPr="00331E0E">
              <w:rPr>
                <w:rFonts w:ascii="Times New Roman" w:hAnsi="Times New Roman" w:cs="Times New Roman"/>
                <w:sz w:val="26"/>
                <w:szCs w:val="26"/>
              </w:rPr>
              <w:t>25</w:t>
            </w:r>
          </w:p>
        </w:tc>
        <w:tc>
          <w:tcPr>
            <w:tcW w:w="1417" w:type="dxa"/>
          </w:tcPr>
          <w:p w14:paraId="4405F638" w14:textId="77777777" w:rsidR="003B7E8F" w:rsidRPr="00331E0E" w:rsidRDefault="003B7E8F" w:rsidP="00E7535D">
            <w:pPr>
              <w:spacing w:after="0"/>
              <w:jc w:val="both"/>
              <w:rPr>
                <w:rFonts w:ascii="Times New Roman" w:hAnsi="Times New Roman" w:cs="Times New Roman"/>
                <w:sz w:val="26"/>
                <w:szCs w:val="26"/>
              </w:rPr>
            </w:pPr>
            <w:r w:rsidRPr="00331E0E">
              <w:rPr>
                <w:rFonts w:ascii="Times New Roman" w:hAnsi="Times New Roman" w:cs="Times New Roman"/>
                <w:sz w:val="26"/>
                <w:szCs w:val="26"/>
              </w:rPr>
              <w:t>30</w:t>
            </w:r>
          </w:p>
        </w:tc>
        <w:tc>
          <w:tcPr>
            <w:tcW w:w="1701" w:type="dxa"/>
          </w:tcPr>
          <w:p w14:paraId="33C39823" w14:textId="77777777" w:rsidR="003B7E8F" w:rsidRPr="00331E0E" w:rsidRDefault="003B7E8F" w:rsidP="00E7535D">
            <w:pPr>
              <w:spacing w:after="0"/>
              <w:jc w:val="both"/>
              <w:rPr>
                <w:rFonts w:ascii="Times New Roman" w:hAnsi="Times New Roman" w:cs="Times New Roman"/>
                <w:sz w:val="26"/>
                <w:szCs w:val="26"/>
              </w:rPr>
            </w:pPr>
            <w:r w:rsidRPr="00331E0E">
              <w:rPr>
                <w:rFonts w:ascii="Times New Roman" w:hAnsi="Times New Roman" w:cs="Times New Roman"/>
                <w:sz w:val="26"/>
                <w:szCs w:val="26"/>
              </w:rPr>
              <w:t>83,3</w:t>
            </w:r>
          </w:p>
        </w:tc>
        <w:tc>
          <w:tcPr>
            <w:tcW w:w="1069" w:type="dxa"/>
          </w:tcPr>
          <w:p w14:paraId="71B04FBA" w14:textId="77777777" w:rsidR="003B7E8F" w:rsidRPr="00331E0E" w:rsidRDefault="003B7E8F" w:rsidP="00E7535D">
            <w:pPr>
              <w:spacing w:after="0"/>
              <w:jc w:val="both"/>
              <w:rPr>
                <w:rFonts w:ascii="Times New Roman" w:hAnsi="Times New Roman" w:cs="Times New Roman"/>
                <w:sz w:val="26"/>
                <w:szCs w:val="26"/>
              </w:rPr>
            </w:pPr>
            <w:r w:rsidRPr="00331E0E">
              <w:rPr>
                <w:rFonts w:ascii="Times New Roman" w:hAnsi="Times New Roman" w:cs="Times New Roman"/>
                <w:sz w:val="26"/>
                <w:szCs w:val="26"/>
              </w:rPr>
              <w:t>2</w:t>
            </w:r>
          </w:p>
        </w:tc>
      </w:tr>
      <w:tr w:rsidR="003B7E8F" w:rsidRPr="006270BA" w14:paraId="545A1E1B" w14:textId="77777777" w:rsidTr="00331E0E">
        <w:trPr>
          <w:trHeight w:val="317"/>
        </w:trPr>
        <w:tc>
          <w:tcPr>
            <w:tcW w:w="1559" w:type="dxa"/>
            <w:vMerge/>
            <w:tcBorders>
              <w:bottom w:val="nil"/>
            </w:tcBorders>
          </w:tcPr>
          <w:p w14:paraId="67A815A4" w14:textId="77777777" w:rsidR="003B7E8F" w:rsidRPr="00331E0E" w:rsidRDefault="003B7E8F" w:rsidP="00E7535D">
            <w:pPr>
              <w:spacing w:after="0"/>
              <w:jc w:val="both"/>
              <w:rPr>
                <w:rFonts w:ascii="Times New Roman" w:hAnsi="Times New Roman" w:cs="Times New Roman"/>
                <w:sz w:val="26"/>
                <w:szCs w:val="26"/>
              </w:rPr>
            </w:pPr>
          </w:p>
        </w:tc>
        <w:tc>
          <w:tcPr>
            <w:tcW w:w="2268" w:type="dxa"/>
            <w:tcBorders>
              <w:bottom w:val="nil"/>
            </w:tcBorders>
          </w:tcPr>
          <w:p w14:paraId="36532C04" w14:textId="77777777" w:rsidR="003B7E8F" w:rsidRPr="00331E0E" w:rsidRDefault="003B7E8F" w:rsidP="00E7535D">
            <w:pPr>
              <w:spacing w:after="0"/>
              <w:rPr>
                <w:rFonts w:ascii="Times New Roman" w:hAnsi="Times New Roman" w:cs="Times New Roman"/>
                <w:sz w:val="26"/>
                <w:szCs w:val="26"/>
              </w:rPr>
            </w:pPr>
            <w:r w:rsidRPr="00331E0E">
              <w:rPr>
                <w:rFonts w:ascii="Times New Roman" w:hAnsi="Times New Roman" w:cs="Times New Roman"/>
                <w:sz w:val="26"/>
                <w:szCs w:val="26"/>
              </w:rPr>
              <w:t>&gt;200</w:t>
            </w:r>
          </w:p>
        </w:tc>
        <w:tc>
          <w:tcPr>
            <w:tcW w:w="1560" w:type="dxa"/>
            <w:tcBorders>
              <w:bottom w:val="nil"/>
            </w:tcBorders>
          </w:tcPr>
          <w:p w14:paraId="2FCC5D76" w14:textId="77777777" w:rsidR="003B7E8F" w:rsidRPr="00331E0E" w:rsidRDefault="003B7E8F" w:rsidP="00E7535D">
            <w:pPr>
              <w:spacing w:after="0"/>
              <w:jc w:val="both"/>
              <w:rPr>
                <w:rFonts w:ascii="Times New Roman" w:hAnsi="Times New Roman" w:cs="Times New Roman"/>
                <w:sz w:val="26"/>
                <w:szCs w:val="26"/>
              </w:rPr>
            </w:pPr>
            <w:r w:rsidRPr="00331E0E">
              <w:rPr>
                <w:rFonts w:ascii="Times New Roman" w:hAnsi="Times New Roman" w:cs="Times New Roman"/>
                <w:sz w:val="26"/>
                <w:szCs w:val="26"/>
              </w:rPr>
              <w:t>27</w:t>
            </w:r>
          </w:p>
        </w:tc>
        <w:tc>
          <w:tcPr>
            <w:tcW w:w="1417" w:type="dxa"/>
            <w:tcBorders>
              <w:bottom w:val="nil"/>
            </w:tcBorders>
          </w:tcPr>
          <w:p w14:paraId="4E2A40B2" w14:textId="77777777" w:rsidR="003B7E8F" w:rsidRPr="00331E0E" w:rsidRDefault="003B7E8F" w:rsidP="00E7535D">
            <w:pPr>
              <w:spacing w:after="0"/>
              <w:jc w:val="both"/>
              <w:rPr>
                <w:rFonts w:ascii="Times New Roman" w:hAnsi="Times New Roman" w:cs="Times New Roman"/>
                <w:sz w:val="26"/>
                <w:szCs w:val="26"/>
              </w:rPr>
            </w:pPr>
            <w:r w:rsidRPr="00331E0E">
              <w:rPr>
                <w:rFonts w:ascii="Times New Roman" w:hAnsi="Times New Roman" w:cs="Times New Roman"/>
                <w:sz w:val="26"/>
                <w:szCs w:val="26"/>
              </w:rPr>
              <w:t>32</w:t>
            </w:r>
          </w:p>
        </w:tc>
        <w:tc>
          <w:tcPr>
            <w:tcW w:w="1701" w:type="dxa"/>
            <w:tcBorders>
              <w:bottom w:val="nil"/>
            </w:tcBorders>
          </w:tcPr>
          <w:p w14:paraId="4600DBC8" w14:textId="77777777" w:rsidR="003B7E8F" w:rsidRPr="00331E0E" w:rsidRDefault="003B7E8F" w:rsidP="00E7535D">
            <w:pPr>
              <w:spacing w:after="0"/>
              <w:jc w:val="both"/>
              <w:rPr>
                <w:rFonts w:ascii="Times New Roman" w:hAnsi="Times New Roman" w:cs="Times New Roman"/>
                <w:sz w:val="26"/>
                <w:szCs w:val="26"/>
              </w:rPr>
            </w:pPr>
            <w:r w:rsidRPr="00331E0E">
              <w:rPr>
                <w:rFonts w:ascii="Times New Roman" w:hAnsi="Times New Roman" w:cs="Times New Roman"/>
                <w:sz w:val="26"/>
                <w:szCs w:val="26"/>
              </w:rPr>
              <w:t>84,4</w:t>
            </w:r>
          </w:p>
        </w:tc>
        <w:tc>
          <w:tcPr>
            <w:tcW w:w="1069" w:type="dxa"/>
            <w:tcBorders>
              <w:bottom w:val="nil"/>
            </w:tcBorders>
          </w:tcPr>
          <w:p w14:paraId="29FC6FCF" w14:textId="77777777" w:rsidR="003B7E8F" w:rsidRPr="00331E0E" w:rsidRDefault="003B7E8F" w:rsidP="00E7535D">
            <w:pPr>
              <w:spacing w:after="0"/>
              <w:jc w:val="both"/>
              <w:rPr>
                <w:rFonts w:ascii="Times New Roman" w:hAnsi="Times New Roman" w:cs="Times New Roman"/>
                <w:sz w:val="26"/>
                <w:szCs w:val="26"/>
              </w:rPr>
            </w:pPr>
            <w:r w:rsidRPr="00331E0E">
              <w:rPr>
                <w:rFonts w:ascii="Times New Roman" w:hAnsi="Times New Roman" w:cs="Times New Roman"/>
                <w:sz w:val="26"/>
                <w:szCs w:val="26"/>
              </w:rPr>
              <w:t>3</w:t>
            </w:r>
          </w:p>
        </w:tc>
      </w:tr>
      <w:tr w:rsidR="003B7E8F" w:rsidRPr="006270BA" w14:paraId="3B7DB0AE" w14:textId="77777777" w:rsidTr="00331E0E">
        <w:trPr>
          <w:trHeight w:val="317"/>
        </w:trPr>
        <w:tc>
          <w:tcPr>
            <w:tcW w:w="1559" w:type="dxa"/>
            <w:vMerge w:val="restart"/>
          </w:tcPr>
          <w:p w14:paraId="2041DDB5" w14:textId="77777777" w:rsidR="003B7E8F" w:rsidRPr="00331E0E" w:rsidRDefault="003B7E8F" w:rsidP="00E7535D">
            <w:pPr>
              <w:spacing w:after="0"/>
              <w:jc w:val="both"/>
              <w:rPr>
                <w:rFonts w:ascii="Times New Roman" w:hAnsi="Times New Roman" w:cs="Times New Roman"/>
                <w:sz w:val="26"/>
                <w:szCs w:val="26"/>
              </w:rPr>
            </w:pPr>
            <w:r w:rsidRPr="00331E0E">
              <w:rPr>
                <w:rFonts w:ascii="Times New Roman" w:hAnsi="Times New Roman" w:cs="Times New Roman"/>
                <w:sz w:val="26"/>
                <w:szCs w:val="26"/>
              </w:rPr>
              <w:t>Лейкоциты, ×10⁹/л</w:t>
            </w:r>
          </w:p>
        </w:tc>
        <w:tc>
          <w:tcPr>
            <w:tcW w:w="2268" w:type="dxa"/>
          </w:tcPr>
          <w:p w14:paraId="19E331D0" w14:textId="77777777" w:rsidR="003B7E8F" w:rsidRPr="00331E0E" w:rsidRDefault="003B7E8F" w:rsidP="00E7535D">
            <w:pPr>
              <w:spacing w:after="0"/>
              <w:rPr>
                <w:rFonts w:ascii="Times New Roman" w:hAnsi="Times New Roman" w:cs="Times New Roman"/>
                <w:sz w:val="26"/>
                <w:szCs w:val="26"/>
              </w:rPr>
            </w:pPr>
            <w:r w:rsidRPr="00331E0E">
              <w:rPr>
                <w:rFonts w:ascii="Times New Roman" w:hAnsi="Times New Roman" w:cs="Times New Roman"/>
                <w:sz w:val="26"/>
                <w:szCs w:val="26"/>
              </w:rPr>
              <w:t>До 50х10</w:t>
            </w:r>
            <w:r w:rsidRPr="00331E0E">
              <w:rPr>
                <w:rFonts w:ascii="Times New Roman" w:hAnsi="Times New Roman" w:cs="Times New Roman"/>
                <w:sz w:val="26"/>
                <w:szCs w:val="26"/>
                <w:vertAlign w:val="superscript"/>
              </w:rPr>
              <w:t>9</w:t>
            </w:r>
            <w:r w:rsidRPr="00331E0E">
              <w:rPr>
                <w:rFonts w:ascii="Times New Roman" w:hAnsi="Times New Roman" w:cs="Times New Roman"/>
                <w:sz w:val="26"/>
                <w:szCs w:val="26"/>
              </w:rPr>
              <w:t>/л</w:t>
            </w:r>
          </w:p>
        </w:tc>
        <w:tc>
          <w:tcPr>
            <w:tcW w:w="1560" w:type="dxa"/>
          </w:tcPr>
          <w:p w14:paraId="3BFAAFDC" w14:textId="77777777" w:rsidR="003B7E8F" w:rsidRPr="00331E0E" w:rsidRDefault="003B7E8F" w:rsidP="00E7535D">
            <w:pPr>
              <w:spacing w:after="0"/>
              <w:jc w:val="both"/>
              <w:rPr>
                <w:rFonts w:ascii="Times New Roman" w:hAnsi="Times New Roman" w:cs="Times New Roman"/>
                <w:sz w:val="26"/>
                <w:szCs w:val="26"/>
              </w:rPr>
            </w:pPr>
            <w:r w:rsidRPr="00331E0E">
              <w:rPr>
                <w:rFonts w:ascii="Times New Roman" w:hAnsi="Times New Roman" w:cs="Times New Roman"/>
                <w:sz w:val="26"/>
                <w:szCs w:val="26"/>
              </w:rPr>
              <w:t>116</w:t>
            </w:r>
          </w:p>
        </w:tc>
        <w:tc>
          <w:tcPr>
            <w:tcW w:w="1417" w:type="dxa"/>
          </w:tcPr>
          <w:p w14:paraId="1B3966B6" w14:textId="77777777" w:rsidR="003B7E8F" w:rsidRPr="00331E0E" w:rsidRDefault="003B7E8F" w:rsidP="00E7535D">
            <w:pPr>
              <w:spacing w:after="0"/>
              <w:jc w:val="both"/>
              <w:rPr>
                <w:rFonts w:ascii="Times New Roman" w:hAnsi="Times New Roman" w:cs="Times New Roman"/>
                <w:sz w:val="26"/>
                <w:szCs w:val="26"/>
              </w:rPr>
            </w:pPr>
            <w:r w:rsidRPr="00331E0E">
              <w:rPr>
                <w:rFonts w:ascii="Times New Roman" w:hAnsi="Times New Roman" w:cs="Times New Roman"/>
                <w:sz w:val="26"/>
                <w:szCs w:val="26"/>
              </w:rPr>
              <w:t>158</w:t>
            </w:r>
          </w:p>
        </w:tc>
        <w:tc>
          <w:tcPr>
            <w:tcW w:w="1701" w:type="dxa"/>
          </w:tcPr>
          <w:p w14:paraId="04261B27" w14:textId="77777777" w:rsidR="003B7E8F" w:rsidRPr="00331E0E" w:rsidRDefault="003B7E8F" w:rsidP="00E7535D">
            <w:pPr>
              <w:spacing w:after="0"/>
              <w:jc w:val="both"/>
              <w:rPr>
                <w:rFonts w:ascii="Times New Roman" w:hAnsi="Times New Roman" w:cs="Times New Roman"/>
                <w:sz w:val="26"/>
                <w:szCs w:val="26"/>
              </w:rPr>
            </w:pPr>
            <w:r w:rsidRPr="00331E0E">
              <w:rPr>
                <w:rFonts w:ascii="Times New Roman" w:hAnsi="Times New Roman" w:cs="Times New Roman"/>
                <w:sz w:val="26"/>
                <w:szCs w:val="26"/>
              </w:rPr>
              <w:t>73,4</w:t>
            </w:r>
          </w:p>
        </w:tc>
        <w:tc>
          <w:tcPr>
            <w:tcW w:w="1069" w:type="dxa"/>
          </w:tcPr>
          <w:p w14:paraId="44EC6223" w14:textId="77777777" w:rsidR="003B7E8F" w:rsidRPr="00331E0E" w:rsidRDefault="003B7E8F" w:rsidP="00E7535D">
            <w:pPr>
              <w:spacing w:after="0"/>
              <w:jc w:val="both"/>
              <w:rPr>
                <w:rFonts w:ascii="Times New Roman" w:hAnsi="Times New Roman" w:cs="Times New Roman"/>
                <w:sz w:val="26"/>
                <w:szCs w:val="26"/>
              </w:rPr>
            </w:pPr>
            <w:r w:rsidRPr="00331E0E">
              <w:rPr>
                <w:rFonts w:ascii="Times New Roman" w:hAnsi="Times New Roman" w:cs="Times New Roman"/>
                <w:sz w:val="26"/>
                <w:szCs w:val="26"/>
              </w:rPr>
              <w:t>0</w:t>
            </w:r>
          </w:p>
        </w:tc>
      </w:tr>
      <w:tr w:rsidR="003B7E8F" w:rsidRPr="006270BA" w14:paraId="35D1C1FA" w14:textId="77777777" w:rsidTr="00331E0E">
        <w:trPr>
          <w:trHeight w:val="317"/>
        </w:trPr>
        <w:tc>
          <w:tcPr>
            <w:tcW w:w="1559" w:type="dxa"/>
            <w:vMerge/>
          </w:tcPr>
          <w:p w14:paraId="5FEFE67D" w14:textId="77777777" w:rsidR="003B7E8F" w:rsidRPr="00331E0E" w:rsidRDefault="003B7E8F" w:rsidP="00E7535D">
            <w:pPr>
              <w:spacing w:after="0"/>
              <w:jc w:val="both"/>
              <w:rPr>
                <w:rFonts w:ascii="Times New Roman" w:hAnsi="Times New Roman" w:cs="Times New Roman"/>
                <w:sz w:val="26"/>
                <w:szCs w:val="26"/>
              </w:rPr>
            </w:pPr>
          </w:p>
        </w:tc>
        <w:tc>
          <w:tcPr>
            <w:tcW w:w="2268" w:type="dxa"/>
          </w:tcPr>
          <w:p w14:paraId="116A3D1A" w14:textId="77777777" w:rsidR="003B7E8F" w:rsidRPr="00331E0E" w:rsidRDefault="003B7E8F" w:rsidP="00E7535D">
            <w:pPr>
              <w:spacing w:after="0"/>
              <w:rPr>
                <w:rFonts w:ascii="Times New Roman" w:hAnsi="Times New Roman" w:cs="Times New Roman"/>
                <w:sz w:val="26"/>
                <w:szCs w:val="26"/>
              </w:rPr>
            </w:pPr>
            <w:r w:rsidRPr="00331E0E">
              <w:rPr>
                <w:rFonts w:ascii="Times New Roman" w:hAnsi="Times New Roman" w:cs="Times New Roman"/>
                <w:sz w:val="26"/>
                <w:szCs w:val="26"/>
              </w:rPr>
              <w:t>51-99х10</w:t>
            </w:r>
            <w:r w:rsidRPr="00331E0E">
              <w:rPr>
                <w:rFonts w:ascii="Times New Roman" w:hAnsi="Times New Roman" w:cs="Times New Roman"/>
                <w:sz w:val="26"/>
                <w:szCs w:val="26"/>
                <w:vertAlign w:val="superscript"/>
              </w:rPr>
              <w:t>9</w:t>
            </w:r>
            <w:r w:rsidRPr="00331E0E">
              <w:rPr>
                <w:rFonts w:ascii="Times New Roman" w:hAnsi="Times New Roman" w:cs="Times New Roman"/>
                <w:sz w:val="26"/>
                <w:szCs w:val="26"/>
              </w:rPr>
              <w:t>/л</w:t>
            </w:r>
          </w:p>
        </w:tc>
        <w:tc>
          <w:tcPr>
            <w:tcW w:w="1560" w:type="dxa"/>
          </w:tcPr>
          <w:p w14:paraId="33B6D34E" w14:textId="77777777" w:rsidR="003B7E8F" w:rsidRPr="00331E0E" w:rsidRDefault="003B7E8F" w:rsidP="00E7535D">
            <w:pPr>
              <w:spacing w:after="0"/>
              <w:jc w:val="both"/>
              <w:rPr>
                <w:rFonts w:ascii="Times New Roman" w:hAnsi="Times New Roman" w:cs="Times New Roman"/>
                <w:sz w:val="26"/>
                <w:szCs w:val="26"/>
              </w:rPr>
            </w:pPr>
            <w:r w:rsidRPr="00331E0E">
              <w:rPr>
                <w:rFonts w:ascii="Times New Roman" w:hAnsi="Times New Roman" w:cs="Times New Roman"/>
                <w:sz w:val="26"/>
                <w:szCs w:val="26"/>
              </w:rPr>
              <w:t>3</w:t>
            </w:r>
          </w:p>
        </w:tc>
        <w:tc>
          <w:tcPr>
            <w:tcW w:w="1417" w:type="dxa"/>
          </w:tcPr>
          <w:p w14:paraId="07D52E68" w14:textId="77777777" w:rsidR="003B7E8F" w:rsidRPr="00331E0E" w:rsidRDefault="003B7E8F" w:rsidP="00E7535D">
            <w:pPr>
              <w:spacing w:after="0"/>
              <w:jc w:val="both"/>
              <w:rPr>
                <w:rFonts w:ascii="Times New Roman" w:hAnsi="Times New Roman" w:cs="Times New Roman"/>
                <w:sz w:val="26"/>
                <w:szCs w:val="26"/>
              </w:rPr>
            </w:pPr>
            <w:r w:rsidRPr="00331E0E">
              <w:rPr>
                <w:rFonts w:ascii="Times New Roman" w:hAnsi="Times New Roman" w:cs="Times New Roman"/>
                <w:sz w:val="26"/>
                <w:szCs w:val="26"/>
              </w:rPr>
              <w:t>6</w:t>
            </w:r>
          </w:p>
        </w:tc>
        <w:tc>
          <w:tcPr>
            <w:tcW w:w="1701" w:type="dxa"/>
          </w:tcPr>
          <w:p w14:paraId="186201CF" w14:textId="77777777" w:rsidR="003B7E8F" w:rsidRPr="00331E0E" w:rsidRDefault="003B7E8F" w:rsidP="00E7535D">
            <w:pPr>
              <w:spacing w:after="0"/>
              <w:jc w:val="both"/>
              <w:rPr>
                <w:rFonts w:ascii="Times New Roman" w:hAnsi="Times New Roman" w:cs="Times New Roman"/>
                <w:sz w:val="26"/>
                <w:szCs w:val="26"/>
              </w:rPr>
            </w:pPr>
            <w:r w:rsidRPr="00331E0E">
              <w:rPr>
                <w:rFonts w:ascii="Times New Roman" w:hAnsi="Times New Roman" w:cs="Times New Roman"/>
                <w:sz w:val="26"/>
                <w:szCs w:val="26"/>
              </w:rPr>
              <w:t>50</w:t>
            </w:r>
          </w:p>
        </w:tc>
        <w:tc>
          <w:tcPr>
            <w:tcW w:w="1069" w:type="dxa"/>
          </w:tcPr>
          <w:p w14:paraId="02EC1441" w14:textId="77777777" w:rsidR="003B7E8F" w:rsidRPr="00331E0E" w:rsidRDefault="003B7E8F" w:rsidP="00E7535D">
            <w:pPr>
              <w:spacing w:after="0"/>
              <w:jc w:val="both"/>
              <w:rPr>
                <w:rFonts w:ascii="Times New Roman" w:hAnsi="Times New Roman" w:cs="Times New Roman"/>
                <w:sz w:val="26"/>
                <w:szCs w:val="26"/>
                <w:lang w:val="en-US"/>
              </w:rPr>
            </w:pPr>
            <w:r w:rsidRPr="00331E0E">
              <w:rPr>
                <w:rFonts w:ascii="Times New Roman" w:hAnsi="Times New Roman" w:cs="Times New Roman"/>
                <w:sz w:val="26"/>
                <w:szCs w:val="26"/>
              </w:rPr>
              <w:t>1</w:t>
            </w:r>
          </w:p>
        </w:tc>
      </w:tr>
      <w:tr w:rsidR="003B7E8F" w:rsidRPr="006270BA" w14:paraId="76B36C36" w14:textId="77777777" w:rsidTr="00331E0E">
        <w:trPr>
          <w:trHeight w:val="317"/>
        </w:trPr>
        <w:tc>
          <w:tcPr>
            <w:tcW w:w="1559" w:type="dxa"/>
            <w:vMerge/>
          </w:tcPr>
          <w:p w14:paraId="4B0B6EC9" w14:textId="77777777" w:rsidR="003B7E8F" w:rsidRPr="00331E0E" w:rsidRDefault="003B7E8F" w:rsidP="00E7535D">
            <w:pPr>
              <w:spacing w:after="0"/>
              <w:jc w:val="both"/>
              <w:rPr>
                <w:rFonts w:ascii="Times New Roman" w:hAnsi="Times New Roman" w:cs="Times New Roman"/>
                <w:sz w:val="26"/>
                <w:szCs w:val="26"/>
              </w:rPr>
            </w:pPr>
          </w:p>
        </w:tc>
        <w:tc>
          <w:tcPr>
            <w:tcW w:w="2268" w:type="dxa"/>
          </w:tcPr>
          <w:p w14:paraId="10A5F322" w14:textId="77777777" w:rsidR="003B7E8F" w:rsidRPr="00331E0E" w:rsidRDefault="003B7E8F" w:rsidP="00E7535D">
            <w:pPr>
              <w:spacing w:after="0"/>
              <w:rPr>
                <w:rFonts w:ascii="Times New Roman" w:hAnsi="Times New Roman" w:cs="Times New Roman"/>
                <w:sz w:val="26"/>
                <w:szCs w:val="26"/>
              </w:rPr>
            </w:pPr>
            <w:r w:rsidRPr="00331E0E">
              <w:rPr>
                <w:rFonts w:ascii="Times New Roman" w:hAnsi="Times New Roman" w:cs="Times New Roman"/>
                <w:sz w:val="26"/>
                <w:szCs w:val="26"/>
              </w:rPr>
              <w:t>100-150х10</w:t>
            </w:r>
            <w:r w:rsidRPr="00331E0E">
              <w:rPr>
                <w:rFonts w:ascii="Times New Roman" w:hAnsi="Times New Roman" w:cs="Times New Roman"/>
                <w:sz w:val="26"/>
                <w:szCs w:val="26"/>
                <w:vertAlign w:val="superscript"/>
              </w:rPr>
              <w:t>9</w:t>
            </w:r>
            <w:r w:rsidRPr="00331E0E">
              <w:rPr>
                <w:rFonts w:ascii="Times New Roman" w:hAnsi="Times New Roman" w:cs="Times New Roman"/>
                <w:sz w:val="26"/>
                <w:szCs w:val="26"/>
              </w:rPr>
              <w:t>/л</w:t>
            </w:r>
          </w:p>
        </w:tc>
        <w:tc>
          <w:tcPr>
            <w:tcW w:w="1560" w:type="dxa"/>
          </w:tcPr>
          <w:p w14:paraId="496D1839" w14:textId="77777777" w:rsidR="003B7E8F" w:rsidRPr="00331E0E" w:rsidRDefault="003B7E8F" w:rsidP="00E7535D">
            <w:pPr>
              <w:spacing w:after="0"/>
              <w:jc w:val="both"/>
              <w:rPr>
                <w:rFonts w:ascii="Times New Roman" w:hAnsi="Times New Roman" w:cs="Times New Roman"/>
                <w:sz w:val="26"/>
                <w:szCs w:val="26"/>
              </w:rPr>
            </w:pPr>
            <w:r w:rsidRPr="00331E0E">
              <w:rPr>
                <w:rFonts w:ascii="Times New Roman" w:hAnsi="Times New Roman" w:cs="Times New Roman"/>
                <w:sz w:val="26"/>
                <w:szCs w:val="26"/>
              </w:rPr>
              <w:t>9</w:t>
            </w:r>
          </w:p>
        </w:tc>
        <w:tc>
          <w:tcPr>
            <w:tcW w:w="1417" w:type="dxa"/>
          </w:tcPr>
          <w:p w14:paraId="7947175F" w14:textId="77777777" w:rsidR="003B7E8F" w:rsidRPr="00331E0E" w:rsidRDefault="003B7E8F" w:rsidP="00E7535D">
            <w:pPr>
              <w:spacing w:after="0"/>
              <w:jc w:val="both"/>
              <w:rPr>
                <w:rFonts w:ascii="Times New Roman" w:hAnsi="Times New Roman" w:cs="Times New Roman"/>
                <w:sz w:val="26"/>
                <w:szCs w:val="26"/>
              </w:rPr>
            </w:pPr>
            <w:r w:rsidRPr="00331E0E">
              <w:rPr>
                <w:rFonts w:ascii="Times New Roman" w:hAnsi="Times New Roman" w:cs="Times New Roman"/>
                <w:sz w:val="26"/>
                <w:szCs w:val="26"/>
              </w:rPr>
              <w:t>14</w:t>
            </w:r>
          </w:p>
        </w:tc>
        <w:tc>
          <w:tcPr>
            <w:tcW w:w="1701" w:type="dxa"/>
          </w:tcPr>
          <w:p w14:paraId="3758A175" w14:textId="77777777" w:rsidR="003B7E8F" w:rsidRPr="00331E0E" w:rsidRDefault="003B7E8F" w:rsidP="00E7535D">
            <w:pPr>
              <w:spacing w:after="0"/>
              <w:jc w:val="both"/>
              <w:rPr>
                <w:rFonts w:ascii="Times New Roman" w:hAnsi="Times New Roman" w:cs="Times New Roman"/>
                <w:sz w:val="26"/>
                <w:szCs w:val="26"/>
              </w:rPr>
            </w:pPr>
            <w:r w:rsidRPr="00331E0E">
              <w:rPr>
                <w:rFonts w:ascii="Times New Roman" w:hAnsi="Times New Roman" w:cs="Times New Roman"/>
                <w:sz w:val="26"/>
                <w:szCs w:val="26"/>
              </w:rPr>
              <w:t>64,3</w:t>
            </w:r>
          </w:p>
        </w:tc>
        <w:tc>
          <w:tcPr>
            <w:tcW w:w="1069" w:type="dxa"/>
          </w:tcPr>
          <w:p w14:paraId="5E36C86A" w14:textId="77777777" w:rsidR="003B7E8F" w:rsidRPr="00331E0E" w:rsidRDefault="003B7E8F" w:rsidP="00E7535D">
            <w:pPr>
              <w:spacing w:after="0"/>
              <w:jc w:val="both"/>
              <w:rPr>
                <w:rFonts w:ascii="Times New Roman" w:hAnsi="Times New Roman" w:cs="Times New Roman"/>
                <w:sz w:val="26"/>
                <w:szCs w:val="26"/>
              </w:rPr>
            </w:pPr>
            <w:r w:rsidRPr="00331E0E">
              <w:rPr>
                <w:rFonts w:ascii="Times New Roman" w:hAnsi="Times New Roman" w:cs="Times New Roman"/>
                <w:sz w:val="26"/>
                <w:szCs w:val="26"/>
              </w:rPr>
              <w:t>2</w:t>
            </w:r>
          </w:p>
        </w:tc>
      </w:tr>
      <w:tr w:rsidR="003B7E8F" w:rsidRPr="006270BA" w14:paraId="71F30F8A" w14:textId="77777777" w:rsidTr="00331E0E">
        <w:trPr>
          <w:trHeight w:val="317"/>
        </w:trPr>
        <w:tc>
          <w:tcPr>
            <w:tcW w:w="1559" w:type="dxa"/>
            <w:vMerge/>
          </w:tcPr>
          <w:p w14:paraId="5C4B4E6C" w14:textId="77777777" w:rsidR="003B7E8F" w:rsidRPr="00331E0E" w:rsidRDefault="003B7E8F" w:rsidP="00E7535D">
            <w:pPr>
              <w:spacing w:after="0"/>
              <w:jc w:val="both"/>
              <w:rPr>
                <w:rFonts w:ascii="Times New Roman" w:hAnsi="Times New Roman" w:cs="Times New Roman"/>
                <w:sz w:val="26"/>
                <w:szCs w:val="26"/>
              </w:rPr>
            </w:pPr>
          </w:p>
        </w:tc>
        <w:tc>
          <w:tcPr>
            <w:tcW w:w="2268" w:type="dxa"/>
          </w:tcPr>
          <w:p w14:paraId="500C7A59" w14:textId="77777777" w:rsidR="003B7E8F" w:rsidRPr="00331E0E" w:rsidRDefault="003B7E8F" w:rsidP="00E7535D">
            <w:pPr>
              <w:spacing w:after="0"/>
              <w:rPr>
                <w:rFonts w:ascii="Times New Roman" w:hAnsi="Times New Roman" w:cs="Times New Roman"/>
                <w:sz w:val="26"/>
                <w:szCs w:val="26"/>
              </w:rPr>
            </w:pPr>
            <w:r w:rsidRPr="00331E0E">
              <w:rPr>
                <w:rFonts w:ascii="Times New Roman" w:hAnsi="Times New Roman" w:cs="Times New Roman"/>
                <w:sz w:val="26"/>
                <w:szCs w:val="26"/>
              </w:rPr>
              <w:t>Свыше 151х10</w:t>
            </w:r>
            <w:r w:rsidRPr="00331E0E">
              <w:rPr>
                <w:rFonts w:ascii="Times New Roman" w:hAnsi="Times New Roman" w:cs="Times New Roman"/>
                <w:sz w:val="26"/>
                <w:szCs w:val="26"/>
                <w:vertAlign w:val="superscript"/>
              </w:rPr>
              <w:t>9</w:t>
            </w:r>
            <w:r w:rsidRPr="00331E0E">
              <w:rPr>
                <w:rFonts w:ascii="Times New Roman" w:hAnsi="Times New Roman" w:cs="Times New Roman"/>
                <w:sz w:val="26"/>
                <w:szCs w:val="26"/>
              </w:rPr>
              <w:t>/л</w:t>
            </w:r>
          </w:p>
        </w:tc>
        <w:tc>
          <w:tcPr>
            <w:tcW w:w="1560" w:type="dxa"/>
          </w:tcPr>
          <w:p w14:paraId="09BE7E81" w14:textId="77777777" w:rsidR="003B7E8F" w:rsidRPr="00331E0E" w:rsidRDefault="003B7E8F" w:rsidP="00E7535D">
            <w:pPr>
              <w:spacing w:after="0"/>
              <w:jc w:val="both"/>
              <w:rPr>
                <w:rFonts w:ascii="Times New Roman" w:hAnsi="Times New Roman" w:cs="Times New Roman"/>
                <w:sz w:val="26"/>
                <w:szCs w:val="26"/>
              </w:rPr>
            </w:pPr>
            <w:r w:rsidRPr="00331E0E">
              <w:rPr>
                <w:rFonts w:ascii="Times New Roman" w:hAnsi="Times New Roman" w:cs="Times New Roman"/>
                <w:sz w:val="26"/>
                <w:szCs w:val="26"/>
              </w:rPr>
              <w:t>7</w:t>
            </w:r>
          </w:p>
        </w:tc>
        <w:tc>
          <w:tcPr>
            <w:tcW w:w="1417" w:type="dxa"/>
          </w:tcPr>
          <w:p w14:paraId="6C07C9FE" w14:textId="77777777" w:rsidR="003B7E8F" w:rsidRPr="00331E0E" w:rsidRDefault="003B7E8F" w:rsidP="00E7535D">
            <w:pPr>
              <w:spacing w:after="0"/>
              <w:jc w:val="both"/>
              <w:rPr>
                <w:rFonts w:ascii="Times New Roman" w:hAnsi="Times New Roman" w:cs="Times New Roman"/>
                <w:sz w:val="26"/>
                <w:szCs w:val="26"/>
              </w:rPr>
            </w:pPr>
            <w:r w:rsidRPr="00331E0E">
              <w:rPr>
                <w:rFonts w:ascii="Times New Roman" w:hAnsi="Times New Roman" w:cs="Times New Roman"/>
                <w:sz w:val="26"/>
                <w:szCs w:val="26"/>
              </w:rPr>
              <w:t>10</w:t>
            </w:r>
          </w:p>
        </w:tc>
        <w:tc>
          <w:tcPr>
            <w:tcW w:w="1701" w:type="dxa"/>
          </w:tcPr>
          <w:p w14:paraId="01DCF8C8" w14:textId="77777777" w:rsidR="003B7E8F" w:rsidRPr="00331E0E" w:rsidRDefault="003B7E8F" w:rsidP="00E7535D">
            <w:pPr>
              <w:spacing w:after="0"/>
              <w:jc w:val="both"/>
              <w:rPr>
                <w:rFonts w:ascii="Times New Roman" w:hAnsi="Times New Roman" w:cs="Times New Roman"/>
                <w:sz w:val="26"/>
                <w:szCs w:val="26"/>
              </w:rPr>
            </w:pPr>
            <w:r w:rsidRPr="00331E0E">
              <w:rPr>
                <w:rFonts w:ascii="Times New Roman" w:hAnsi="Times New Roman" w:cs="Times New Roman"/>
                <w:sz w:val="26"/>
                <w:szCs w:val="26"/>
              </w:rPr>
              <w:t>70</w:t>
            </w:r>
          </w:p>
        </w:tc>
        <w:tc>
          <w:tcPr>
            <w:tcW w:w="1069" w:type="dxa"/>
          </w:tcPr>
          <w:p w14:paraId="1540CC87" w14:textId="77777777" w:rsidR="003B7E8F" w:rsidRPr="00331E0E" w:rsidRDefault="003B7E8F" w:rsidP="00E7535D">
            <w:pPr>
              <w:spacing w:after="0"/>
              <w:jc w:val="both"/>
              <w:rPr>
                <w:rFonts w:ascii="Times New Roman" w:hAnsi="Times New Roman" w:cs="Times New Roman"/>
                <w:sz w:val="26"/>
                <w:szCs w:val="26"/>
                <w:lang w:val="en-US"/>
              </w:rPr>
            </w:pPr>
            <w:r w:rsidRPr="00331E0E">
              <w:rPr>
                <w:rFonts w:ascii="Times New Roman" w:hAnsi="Times New Roman" w:cs="Times New Roman"/>
                <w:sz w:val="26"/>
                <w:szCs w:val="26"/>
              </w:rPr>
              <w:t>3</w:t>
            </w:r>
          </w:p>
        </w:tc>
      </w:tr>
      <w:tr w:rsidR="003B7E8F" w:rsidRPr="006270BA" w14:paraId="6FE23078" w14:textId="77777777" w:rsidTr="00331E0E">
        <w:trPr>
          <w:trHeight w:val="317"/>
        </w:trPr>
        <w:tc>
          <w:tcPr>
            <w:tcW w:w="1559" w:type="dxa"/>
            <w:vMerge w:val="restart"/>
          </w:tcPr>
          <w:p w14:paraId="14A81054" w14:textId="77777777" w:rsidR="003B7E8F" w:rsidRPr="00331E0E" w:rsidRDefault="003B7E8F" w:rsidP="00E7535D">
            <w:pPr>
              <w:spacing w:after="0"/>
              <w:jc w:val="both"/>
              <w:rPr>
                <w:rFonts w:ascii="Times New Roman" w:hAnsi="Times New Roman" w:cs="Times New Roman"/>
                <w:sz w:val="26"/>
                <w:szCs w:val="26"/>
                <w:lang w:val="kk-KZ"/>
              </w:rPr>
            </w:pPr>
            <w:r w:rsidRPr="00331E0E">
              <w:rPr>
                <w:rFonts w:ascii="Times New Roman" w:hAnsi="Times New Roman" w:cs="Times New Roman"/>
                <w:sz w:val="26"/>
                <w:szCs w:val="26"/>
                <w:lang w:val="kk-KZ"/>
              </w:rPr>
              <w:t xml:space="preserve">Креатинин, </w:t>
            </w:r>
            <w:r w:rsidRPr="00331E0E">
              <w:rPr>
                <w:rFonts w:ascii="Times New Roman" w:hAnsi="Times New Roman" w:cs="Times New Roman"/>
                <w:sz w:val="26"/>
                <w:szCs w:val="26"/>
              </w:rPr>
              <w:t>мкмоль/л</w:t>
            </w:r>
          </w:p>
        </w:tc>
        <w:tc>
          <w:tcPr>
            <w:tcW w:w="2268" w:type="dxa"/>
          </w:tcPr>
          <w:p w14:paraId="0E872F46" w14:textId="77777777" w:rsidR="003B7E8F" w:rsidRPr="00331E0E" w:rsidRDefault="003B7E8F" w:rsidP="00E7535D">
            <w:pPr>
              <w:spacing w:after="0"/>
              <w:rPr>
                <w:rFonts w:ascii="Times New Roman" w:hAnsi="Times New Roman" w:cs="Times New Roman"/>
                <w:sz w:val="26"/>
                <w:szCs w:val="26"/>
              </w:rPr>
            </w:pPr>
            <w:r w:rsidRPr="00331E0E">
              <w:rPr>
                <w:rFonts w:ascii="Times New Roman" w:hAnsi="Times New Roman" w:cs="Times New Roman"/>
                <w:sz w:val="26"/>
                <w:szCs w:val="26"/>
              </w:rPr>
              <w:t>до 100 мкмоль/л</w:t>
            </w:r>
          </w:p>
        </w:tc>
        <w:tc>
          <w:tcPr>
            <w:tcW w:w="1560" w:type="dxa"/>
          </w:tcPr>
          <w:p w14:paraId="732D5237" w14:textId="77777777" w:rsidR="003B7E8F" w:rsidRPr="00331E0E" w:rsidRDefault="003B7E8F" w:rsidP="00E7535D">
            <w:pPr>
              <w:spacing w:after="0"/>
              <w:jc w:val="both"/>
              <w:rPr>
                <w:rFonts w:ascii="Times New Roman" w:hAnsi="Times New Roman" w:cs="Times New Roman"/>
                <w:sz w:val="26"/>
                <w:szCs w:val="26"/>
              </w:rPr>
            </w:pPr>
            <w:r w:rsidRPr="00331E0E">
              <w:rPr>
                <w:rFonts w:ascii="Times New Roman" w:hAnsi="Times New Roman" w:cs="Times New Roman"/>
                <w:sz w:val="26"/>
                <w:szCs w:val="26"/>
              </w:rPr>
              <w:t>113</w:t>
            </w:r>
          </w:p>
        </w:tc>
        <w:tc>
          <w:tcPr>
            <w:tcW w:w="1417" w:type="dxa"/>
          </w:tcPr>
          <w:p w14:paraId="2CB7F441" w14:textId="77777777" w:rsidR="003B7E8F" w:rsidRPr="00331E0E" w:rsidRDefault="003B7E8F" w:rsidP="00E7535D">
            <w:pPr>
              <w:spacing w:after="0"/>
              <w:jc w:val="both"/>
              <w:rPr>
                <w:rFonts w:ascii="Times New Roman" w:hAnsi="Times New Roman" w:cs="Times New Roman"/>
                <w:sz w:val="26"/>
                <w:szCs w:val="26"/>
              </w:rPr>
            </w:pPr>
            <w:r w:rsidRPr="00331E0E">
              <w:rPr>
                <w:rFonts w:ascii="Times New Roman" w:hAnsi="Times New Roman" w:cs="Times New Roman"/>
                <w:sz w:val="26"/>
                <w:szCs w:val="26"/>
                <w:lang w:val="en-US"/>
              </w:rPr>
              <w:t>1</w:t>
            </w:r>
            <w:r w:rsidRPr="00331E0E">
              <w:rPr>
                <w:rFonts w:ascii="Times New Roman" w:hAnsi="Times New Roman" w:cs="Times New Roman"/>
                <w:sz w:val="26"/>
                <w:szCs w:val="26"/>
              </w:rPr>
              <w:t>62</w:t>
            </w:r>
          </w:p>
        </w:tc>
        <w:tc>
          <w:tcPr>
            <w:tcW w:w="1701" w:type="dxa"/>
          </w:tcPr>
          <w:p w14:paraId="28222739" w14:textId="77777777" w:rsidR="003B7E8F" w:rsidRPr="00331E0E" w:rsidRDefault="003B7E8F" w:rsidP="00E7535D">
            <w:pPr>
              <w:spacing w:after="0"/>
              <w:jc w:val="both"/>
              <w:rPr>
                <w:rFonts w:ascii="Times New Roman" w:hAnsi="Times New Roman" w:cs="Times New Roman"/>
                <w:sz w:val="26"/>
                <w:szCs w:val="26"/>
              </w:rPr>
            </w:pPr>
            <w:r w:rsidRPr="00331E0E">
              <w:rPr>
                <w:rFonts w:ascii="Times New Roman" w:hAnsi="Times New Roman" w:cs="Times New Roman"/>
                <w:sz w:val="26"/>
                <w:szCs w:val="26"/>
              </w:rPr>
              <w:t>69,7</w:t>
            </w:r>
          </w:p>
        </w:tc>
        <w:tc>
          <w:tcPr>
            <w:tcW w:w="1069" w:type="dxa"/>
          </w:tcPr>
          <w:p w14:paraId="414785BB" w14:textId="77777777" w:rsidR="003B7E8F" w:rsidRPr="00331E0E" w:rsidRDefault="003B7E8F" w:rsidP="00E7535D">
            <w:pPr>
              <w:spacing w:after="0"/>
              <w:jc w:val="both"/>
              <w:rPr>
                <w:rFonts w:ascii="Times New Roman" w:hAnsi="Times New Roman" w:cs="Times New Roman"/>
                <w:sz w:val="26"/>
                <w:szCs w:val="26"/>
              </w:rPr>
            </w:pPr>
            <w:r w:rsidRPr="00331E0E">
              <w:rPr>
                <w:rFonts w:ascii="Times New Roman" w:hAnsi="Times New Roman" w:cs="Times New Roman"/>
                <w:sz w:val="26"/>
                <w:szCs w:val="26"/>
              </w:rPr>
              <w:t>0</w:t>
            </w:r>
          </w:p>
        </w:tc>
      </w:tr>
      <w:tr w:rsidR="003B7E8F" w:rsidRPr="006270BA" w14:paraId="521919C5" w14:textId="77777777" w:rsidTr="00331E0E">
        <w:trPr>
          <w:trHeight w:val="317"/>
        </w:trPr>
        <w:tc>
          <w:tcPr>
            <w:tcW w:w="1559" w:type="dxa"/>
            <w:vMerge/>
          </w:tcPr>
          <w:p w14:paraId="536A6E1E" w14:textId="77777777" w:rsidR="003B7E8F" w:rsidRPr="00331E0E" w:rsidRDefault="003B7E8F" w:rsidP="00E7535D">
            <w:pPr>
              <w:spacing w:after="0"/>
              <w:jc w:val="both"/>
              <w:rPr>
                <w:rFonts w:ascii="Times New Roman" w:hAnsi="Times New Roman" w:cs="Times New Roman"/>
                <w:sz w:val="26"/>
                <w:szCs w:val="26"/>
              </w:rPr>
            </w:pPr>
          </w:p>
        </w:tc>
        <w:tc>
          <w:tcPr>
            <w:tcW w:w="2268" w:type="dxa"/>
          </w:tcPr>
          <w:p w14:paraId="350F5EEC" w14:textId="77777777" w:rsidR="003B7E8F" w:rsidRPr="00331E0E" w:rsidRDefault="003B7E8F" w:rsidP="00E7535D">
            <w:pPr>
              <w:spacing w:after="0"/>
              <w:rPr>
                <w:rFonts w:ascii="Times New Roman" w:hAnsi="Times New Roman" w:cs="Times New Roman"/>
                <w:sz w:val="26"/>
                <w:szCs w:val="26"/>
              </w:rPr>
            </w:pPr>
            <w:r w:rsidRPr="00331E0E">
              <w:rPr>
                <w:rFonts w:ascii="Times New Roman" w:hAnsi="Times New Roman" w:cs="Times New Roman"/>
                <w:sz w:val="26"/>
                <w:szCs w:val="26"/>
              </w:rPr>
              <w:t>101-200 мкмоль/л</w:t>
            </w:r>
          </w:p>
        </w:tc>
        <w:tc>
          <w:tcPr>
            <w:tcW w:w="1560" w:type="dxa"/>
          </w:tcPr>
          <w:p w14:paraId="29B95E66" w14:textId="77777777" w:rsidR="003B7E8F" w:rsidRPr="00331E0E" w:rsidRDefault="003B7E8F" w:rsidP="00E7535D">
            <w:pPr>
              <w:spacing w:after="0"/>
              <w:jc w:val="both"/>
              <w:rPr>
                <w:rFonts w:ascii="Times New Roman" w:hAnsi="Times New Roman" w:cs="Times New Roman"/>
                <w:sz w:val="26"/>
                <w:szCs w:val="26"/>
              </w:rPr>
            </w:pPr>
            <w:r w:rsidRPr="00331E0E">
              <w:rPr>
                <w:rFonts w:ascii="Times New Roman" w:hAnsi="Times New Roman" w:cs="Times New Roman"/>
                <w:sz w:val="26"/>
                <w:szCs w:val="26"/>
              </w:rPr>
              <w:t>11</w:t>
            </w:r>
          </w:p>
        </w:tc>
        <w:tc>
          <w:tcPr>
            <w:tcW w:w="1417" w:type="dxa"/>
          </w:tcPr>
          <w:p w14:paraId="476740A7" w14:textId="77777777" w:rsidR="003B7E8F" w:rsidRPr="00331E0E" w:rsidRDefault="003B7E8F" w:rsidP="00E7535D">
            <w:pPr>
              <w:spacing w:after="0"/>
              <w:jc w:val="both"/>
              <w:rPr>
                <w:rFonts w:ascii="Times New Roman" w:hAnsi="Times New Roman" w:cs="Times New Roman"/>
                <w:sz w:val="26"/>
                <w:szCs w:val="26"/>
              </w:rPr>
            </w:pPr>
            <w:r w:rsidRPr="00331E0E">
              <w:rPr>
                <w:rFonts w:ascii="Times New Roman" w:hAnsi="Times New Roman" w:cs="Times New Roman"/>
                <w:sz w:val="26"/>
                <w:szCs w:val="26"/>
              </w:rPr>
              <w:t>14</w:t>
            </w:r>
          </w:p>
        </w:tc>
        <w:tc>
          <w:tcPr>
            <w:tcW w:w="1701" w:type="dxa"/>
          </w:tcPr>
          <w:p w14:paraId="5F281916" w14:textId="77777777" w:rsidR="003B7E8F" w:rsidRPr="00331E0E" w:rsidRDefault="003B7E8F" w:rsidP="00E7535D">
            <w:pPr>
              <w:spacing w:after="0"/>
              <w:jc w:val="both"/>
              <w:rPr>
                <w:rFonts w:ascii="Times New Roman" w:hAnsi="Times New Roman" w:cs="Times New Roman"/>
                <w:sz w:val="26"/>
                <w:szCs w:val="26"/>
              </w:rPr>
            </w:pPr>
            <w:r w:rsidRPr="00331E0E">
              <w:rPr>
                <w:rFonts w:ascii="Times New Roman" w:hAnsi="Times New Roman" w:cs="Times New Roman"/>
                <w:sz w:val="26"/>
                <w:szCs w:val="26"/>
              </w:rPr>
              <w:t>78,5</w:t>
            </w:r>
          </w:p>
        </w:tc>
        <w:tc>
          <w:tcPr>
            <w:tcW w:w="1069" w:type="dxa"/>
          </w:tcPr>
          <w:p w14:paraId="205759B4" w14:textId="77777777" w:rsidR="003B7E8F" w:rsidRPr="00331E0E" w:rsidRDefault="003B7E8F" w:rsidP="00E7535D">
            <w:pPr>
              <w:spacing w:after="0"/>
              <w:jc w:val="both"/>
              <w:rPr>
                <w:rFonts w:ascii="Times New Roman" w:hAnsi="Times New Roman" w:cs="Times New Roman"/>
                <w:sz w:val="26"/>
                <w:szCs w:val="26"/>
              </w:rPr>
            </w:pPr>
            <w:r w:rsidRPr="00331E0E">
              <w:rPr>
                <w:rFonts w:ascii="Times New Roman" w:hAnsi="Times New Roman" w:cs="Times New Roman"/>
                <w:sz w:val="26"/>
                <w:szCs w:val="26"/>
              </w:rPr>
              <w:t>1</w:t>
            </w:r>
          </w:p>
        </w:tc>
      </w:tr>
      <w:tr w:rsidR="003B7E8F" w:rsidRPr="006270BA" w14:paraId="531C30F5" w14:textId="77777777" w:rsidTr="00331E0E">
        <w:trPr>
          <w:trHeight w:val="317"/>
        </w:trPr>
        <w:tc>
          <w:tcPr>
            <w:tcW w:w="1559" w:type="dxa"/>
            <w:vMerge/>
          </w:tcPr>
          <w:p w14:paraId="27FE6A11" w14:textId="77777777" w:rsidR="003B7E8F" w:rsidRPr="00331E0E" w:rsidRDefault="003B7E8F" w:rsidP="00E7535D">
            <w:pPr>
              <w:spacing w:after="0"/>
              <w:jc w:val="both"/>
              <w:rPr>
                <w:rFonts w:ascii="Times New Roman" w:hAnsi="Times New Roman" w:cs="Times New Roman"/>
                <w:sz w:val="26"/>
                <w:szCs w:val="26"/>
              </w:rPr>
            </w:pPr>
          </w:p>
        </w:tc>
        <w:tc>
          <w:tcPr>
            <w:tcW w:w="2268" w:type="dxa"/>
          </w:tcPr>
          <w:p w14:paraId="6637DD4C" w14:textId="77777777" w:rsidR="003B7E8F" w:rsidRPr="00331E0E" w:rsidRDefault="003B7E8F" w:rsidP="00E7535D">
            <w:pPr>
              <w:spacing w:after="0"/>
              <w:rPr>
                <w:rFonts w:ascii="Times New Roman" w:hAnsi="Times New Roman" w:cs="Times New Roman"/>
                <w:sz w:val="26"/>
                <w:szCs w:val="26"/>
              </w:rPr>
            </w:pPr>
            <w:r w:rsidRPr="00331E0E">
              <w:rPr>
                <w:rFonts w:ascii="Times New Roman" w:hAnsi="Times New Roman" w:cs="Times New Roman"/>
                <w:sz w:val="26"/>
                <w:szCs w:val="26"/>
              </w:rPr>
              <w:t>201-400 мкмоль/л</w:t>
            </w:r>
          </w:p>
        </w:tc>
        <w:tc>
          <w:tcPr>
            <w:tcW w:w="1560" w:type="dxa"/>
          </w:tcPr>
          <w:p w14:paraId="0831A59F" w14:textId="77777777" w:rsidR="003B7E8F" w:rsidRPr="00331E0E" w:rsidRDefault="003B7E8F" w:rsidP="00E7535D">
            <w:pPr>
              <w:spacing w:after="0"/>
              <w:jc w:val="both"/>
              <w:rPr>
                <w:rFonts w:ascii="Times New Roman" w:hAnsi="Times New Roman" w:cs="Times New Roman"/>
                <w:sz w:val="26"/>
                <w:szCs w:val="26"/>
              </w:rPr>
            </w:pPr>
            <w:r w:rsidRPr="00331E0E">
              <w:rPr>
                <w:rFonts w:ascii="Times New Roman" w:hAnsi="Times New Roman" w:cs="Times New Roman"/>
                <w:sz w:val="26"/>
                <w:szCs w:val="26"/>
              </w:rPr>
              <w:t>6</w:t>
            </w:r>
          </w:p>
        </w:tc>
        <w:tc>
          <w:tcPr>
            <w:tcW w:w="1417" w:type="dxa"/>
          </w:tcPr>
          <w:p w14:paraId="73AB85A6" w14:textId="77777777" w:rsidR="003B7E8F" w:rsidRPr="00331E0E" w:rsidRDefault="003B7E8F" w:rsidP="00E7535D">
            <w:pPr>
              <w:spacing w:after="0"/>
              <w:jc w:val="both"/>
              <w:rPr>
                <w:rFonts w:ascii="Times New Roman" w:hAnsi="Times New Roman" w:cs="Times New Roman"/>
                <w:sz w:val="26"/>
                <w:szCs w:val="26"/>
              </w:rPr>
            </w:pPr>
            <w:r w:rsidRPr="00331E0E">
              <w:rPr>
                <w:rFonts w:ascii="Times New Roman" w:hAnsi="Times New Roman" w:cs="Times New Roman"/>
                <w:sz w:val="26"/>
                <w:szCs w:val="26"/>
              </w:rPr>
              <w:t>7</w:t>
            </w:r>
          </w:p>
        </w:tc>
        <w:tc>
          <w:tcPr>
            <w:tcW w:w="1701" w:type="dxa"/>
          </w:tcPr>
          <w:p w14:paraId="163316B0" w14:textId="77777777" w:rsidR="003B7E8F" w:rsidRPr="00331E0E" w:rsidRDefault="003B7E8F" w:rsidP="00E7535D">
            <w:pPr>
              <w:spacing w:after="0"/>
              <w:jc w:val="both"/>
              <w:rPr>
                <w:rFonts w:ascii="Times New Roman" w:hAnsi="Times New Roman" w:cs="Times New Roman"/>
                <w:sz w:val="26"/>
                <w:szCs w:val="26"/>
              </w:rPr>
            </w:pPr>
            <w:r w:rsidRPr="00331E0E">
              <w:rPr>
                <w:rFonts w:ascii="Times New Roman" w:hAnsi="Times New Roman" w:cs="Times New Roman"/>
                <w:sz w:val="26"/>
                <w:szCs w:val="26"/>
              </w:rPr>
              <w:t>85,7</w:t>
            </w:r>
          </w:p>
        </w:tc>
        <w:tc>
          <w:tcPr>
            <w:tcW w:w="1069" w:type="dxa"/>
          </w:tcPr>
          <w:p w14:paraId="40FA0846" w14:textId="77777777" w:rsidR="003B7E8F" w:rsidRPr="00331E0E" w:rsidRDefault="003B7E8F" w:rsidP="00E7535D">
            <w:pPr>
              <w:spacing w:after="0"/>
              <w:jc w:val="both"/>
              <w:rPr>
                <w:rFonts w:ascii="Times New Roman" w:hAnsi="Times New Roman" w:cs="Times New Roman"/>
                <w:sz w:val="26"/>
                <w:szCs w:val="26"/>
              </w:rPr>
            </w:pPr>
            <w:r w:rsidRPr="00331E0E">
              <w:rPr>
                <w:rFonts w:ascii="Times New Roman" w:hAnsi="Times New Roman" w:cs="Times New Roman"/>
                <w:sz w:val="26"/>
                <w:szCs w:val="26"/>
              </w:rPr>
              <w:t>2</w:t>
            </w:r>
          </w:p>
        </w:tc>
      </w:tr>
      <w:tr w:rsidR="003B7E8F" w:rsidRPr="006270BA" w14:paraId="7B64276B" w14:textId="77777777" w:rsidTr="00331E0E">
        <w:trPr>
          <w:trHeight w:val="317"/>
        </w:trPr>
        <w:tc>
          <w:tcPr>
            <w:tcW w:w="1559" w:type="dxa"/>
            <w:vMerge/>
          </w:tcPr>
          <w:p w14:paraId="7B8F0470" w14:textId="77777777" w:rsidR="003B7E8F" w:rsidRPr="00331E0E" w:rsidRDefault="003B7E8F" w:rsidP="00E7535D">
            <w:pPr>
              <w:spacing w:after="0"/>
              <w:jc w:val="both"/>
              <w:rPr>
                <w:rFonts w:ascii="Times New Roman" w:hAnsi="Times New Roman" w:cs="Times New Roman"/>
                <w:sz w:val="26"/>
                <w:szCs w:val="26"/>
              </w:rPr>
            </w:pPr>
          </w:p>
        </w:tc>
        <w:tc>
          <w:tcPr>
            <w:tcW w:w="2268" w:type="dxa"/>
          </w:tcPr>
          <w:p w14:paraId="38AA29EF" w14:textId="77777777" w:rsidR="003B7E8F" w:rsidRPr="00331E0E" w:rsidRDefault="003B7E8F" w:rsidP="00E7535D">
            <w:pPr>
              <w:spacing w:after="0"/>
              <w:rPr>
                <w:rFonts w:ascii="Times New Roman" w:hAnsi="Times New Roman" w:cs="Times New Roman"/>
                <w:sz w:val="26"/>
                <w:szCs w:val="26"/>
              </w:rPr>
            </w:pPr>
            <w:r w:rsidRPr="00331E0E">
              <w:rPr>
                <w:rFonts w:ascii="Times New Roman" w:hAnsi="Times New Roman" w:cs="Times New Roman"/>
                <w:sz w:val="26"/>
                <w:szCs w:val="26"/>
              </w:rPr>
              <w:t>свыше 401 мкмоль/л</w:t>
            </w:r>
          </w:p>
        </w:tc>
        <w:tc>
          <w:tcPr>
            <w:tcW w:w="1560" w:type="dxa"/>
          </w:tcPr>
          <w:p w14:paraId="7317895E" w14:textId="77777777" w:rsidR="003B7E8F" w:rsidRPr="00331E0E" w:rsidRDefault="003B7E8F" w:rsidP="00E7535D">
            <w:pPr>
              <w:spacing w:after="0"/>
              <w:jc w:val="both"/>
              <w:rPr>
                <w:rFonts w:ascii="Times New Roman" w:hAnsi="Times New Roman" w:cs="Times New Roman"/>
                <w:sz w:val="26"/>
                <w:szCs w:val="26"/>
              </w:rPr>
            </w:pPr>
            <w:r w:rsidRPr="00331E0E">
              <w:rPr>
                <w:rFonts w:ascii="Times New Roman" w:hAnsi="Times New Roman" w:cs="Times New Roman"/>
                <w:sz w:val="26"/>
                <w:szCs w:val="26"/>
              </w:rPr>
              <w:t>5</w:t>
            </w:r>
          </w:p>
        </w:tc>
        <w:tc>
          <w:tcPr>
            <w:tcW w:w="1417" w:type="dxa"/>
          </w:tcPr>
          <w:p w14:paraId="68FDC94A" w14:textId="77777777" w:rsidR="003B7E8F" w:rsidRPr="00331E0E" w:rsidRDefault="003B7E8F" w:rsidP="00E7535D">
            <w:pPr>
              <w:spacing w:after="0"/>
              <w:jc w:val="both"/>
              <w:rPr>
                <w:rFonts w:ascii="Times New Roman" w:hAnsi="Times New Roman" w:cs="Times New Roman"/>
                <w:sz w:val="26"/>
                <w:szCs w:val="26"/>
              </w:rPr>
            </w:pPr>
            <w:r w:rsidRPr="00331E0E">
              <w:rPr>
                <w:rFonts w:ascii="Times New Roman" w:hAnsi="Times New Roman" w:cs="Times New Roman"/>
                <w:sz w:val="26"/>
                <w:szCs w:val="26"/>
              </w:rPr>
              <w:t>5</w:t>
            </w:r>
          </w:p>
        </w:tc>
        <w:tc>
          <w:tcPr>
            <w:tcW w:w="1701" w:type="dxa"/>
          </w:tcPr>
          <w:p w14:paraId="6B201CAF" w14:textId="77777777" w:rsidR="003B7E8F" w:rsidRPr="00331E0E" w:rsidRDefault="003B7E8F" w:rsidP="00E7535D">
            <w:pPr>
              <w:spacing w:after="0"/>
              <w:jc w:val="both"/>
              <w:rPr>
                <w:rFonts w:ascii="Times New Roman" w:hAnsi="Times New Roman" w:cs="Times New Roman"/>
                <w:sz w:val="26"/>
                <w:szCs w:val="26"/>
              </w:rPr>
            </w:pPr>
            <w:r w:rsidRPr="00331E0E">
              <w:rPr>
                <w:rFonts w:ascii="Times New Roman" w:hAnsi="Times New Roman" w:cs="Times New Roman"/>
                <w:sz w:val="26"/>
                <w:szCs w:val="26"/>
              </w:rPr>
              <w:t>100</w:t>
            </w:r>
          </w:p>
        </w:tc>
        <w:tc>
          <w:tcPr>
            <w:tcW w:w="1069" w:type="dxa"/>
          </w:tcPr>
          <w:p w14:paraId="49F948A1" w14:textId="77777777" w:rsidR="003B7E8F" w:rsidRPr="00331E0E" w:rsidRDefault="003B7E8F" w:rsidP="00E7535D">
            <w:pPr>
              <w:spacing w:after="0"/>
              <w:jc w:val="both"/>
              <w:rPr>
                <w:rFonts w:ascii="Times New Roman" w:hAnsi="Times New Roman" w:cs="Times New Roman"/>
                <w:sz w:val="26"/>
                <w:szCs w:val="26"/>
              </w:rPr>
            </w:pPr>
            <w:r w:rsidRPr="00331E0E">
              <w:rPr>
                <w:rFonts w:ascii="Times New Roman" w:hAnsi="Times New Roman" w:cs="Times New Roman"/>
                <w:sz w:val="26"/>
                <w:szCs w:val="26"/>
              </w:rPr>
              <w:t>3</w:t>
            </w:r>
          </w:p>
        </w:tc>
      </w:tr>
      <w:tr w:rsidR="003B7E8F" w:rsidRPr="006270BA" w14:paraId="7EB55EE0" w14:textId="77777777" w:rsidTr="00331E0E">
        <w:trPr>
          <w:trHeight w:val="327"/>
        </w:trPr>
        <w:tc>
          <w:tcPr>
            <w:tcW w:w="1559" w:type="dxa"/>
            <w:vMerge w:val="restart"/>
          </w:tcPr>
          <w:p w14:paraId="4C493965" w14:textId="77777777" w:rsidR="003B7E8F" w:rsidRPr="00331E0E" w:rsidRDefault="003B7E8F" w:rsidP="00E7535D">
            <w:pPr>
              <w:spacing w:after="0"/>
              <w:jc w:val="both"/>
              <w:rPr>
                <w:rFonts w:ascii="Times New Roman" w:hAnsi="Times New Roman" w:cs="Times New Roman"/>
                <w:sz w:val="26"/>
                <w:szCs w:val="26"/>
              </w:rPr>
            </w:pPr>
            <w:r w:rsidRPr="00331E0E">
              <w:rPr>
                <w:rFonts w:ascii="Times New Roman" w:hAnsi="Times New Roman" w:cs="Times New Roman"/>
                <w:sz w:val="26"/>
                <w:szCs w:val="26"/>
              </w:rPr>
              <w:t>Мочевина, ммоль/л</w:t>
            </w:r>
          </w:p>
        </w:tc>
        <w:tc>
          <w:tcPr>
            <w:tcW w:w="2268" w:type="dxa"/>
          </w:tcPr>
          <w:p w14:paraId="302BA58B" w14:textId="77777777" w:rsidR="003B7E8F" w:rsidRPr="00331E0E" w:rsidRDefault="003B7E8F" w:rsidP="00E7535D">
            <w:pPr>
              <w:spacing w:after="0"/>
              <w:rPr>
                <w:rFonts w:ascii="Times New Roman" w:hAnsi="Times New Roman" w:cs="Times New Roman"/>
                <w:sz w:val="26"/>
                <w:szCs w:val="26"/>
              </w:rPr>
            </w:pPr>
            <w:r w:rsidRPr="00331E0E">
              <w:rPr>
                <w:rFonts w:ascii="Times New Roman" w:hAnsi="Times New Roman" w:cs="Times New Roman"/>
                <w:sz w:val="26"/>
                <w:szCs w:val="26"/>
              </w:rPr>
              <w:t>до 6 ммоль/л</w:t>
            </w:r>
          </w:p>
        </w:tc>
        <w:tc>
          <w:tcPr>
            <w:tcW w:w="1560" w:type="dxa"/>
          </w:tcPr>
          <w:p w14:paraId="157A94C6" w14:textId="77777777" w:rsidR="003B7E8F" w:rsidRPr="00331E0E" w:rsidRDefault="003B7E8F" w:rsidP="00E7535D">
            <w:pPr>
              <w:spacing w:after="0"/>
              <w:jc w:val="both"/>
              <w:rPr>
                <w:rFonts w:ascii="Times New Roman" w:hAnsi="Times New Roman" w:cs="Times New Roman"/>
                <w:sz w:val="26"/>
                <w:szCs w:val="26"/>
              </w:rPr>
            </w:pPr>
            <w:r w:rsidRPr="00331E0E">
              <w:rPr>
                <w:rFonts w:ascii="Times New Roman" w:hAnsi="Times New Roman" w:cs="Times New Roman"/>
                <w:sz w:val="26"/>
                <w:szCs w:val="26"/>
              </w:rPr>
              <w:t>45</w:t>
            </w:r>
          </w:p>
        </w:tc>
        <w:tc>
          <w:tcPr>
            <w:tcW w:w="1417" w:type="dxa"/>
          </w:tcPr>
          <w:p w14:paraId="1AAA2A27" w14:textId="77777777" w:rsidR="003B7E8F" w:rsidRPr="00331E0E" w:rsidRDefault="003B7E8F" w:rsidP="00E7535D">
            <w:pPr>
              <w:spacing w:after="0"/>
              <w:jc w:val="both"/>
              <w:rPr>
                <w:rFonts w:ascii="Times New Roman" w:hAnsi="Times New Roman" w:cs="Times New Roman"/>
                <w:sz w:val="26"/>
                <w:szCs w:val="26"/>
              </w:rPr>
            </w:pPr>
            <w:r w:rsidRPr="00331E0E">
              <w:rPr>
                <w:rFonts w:ascii="Times New Roman" w:hAnsi="Times New Roman" w:cs="Times New Roman"/>
                <w:sz w:val="26"/>
                <w:szCs w:val="26"/>
              </w:rPr>
              <w:t>75</w:t>
            </w:r>
          </w:p>
        </w:tc>
        <w:tc>
          <w:tcPr>
            <w:tcW w:w="1701" w:type="dxa"/>
          </w:tcPr>
          <w:p w14:paraId="0D1FD2D1" w14:textId="77777777" w:rsidR="003B7E8F" w:rsidRPr="00331E0E" w:rsidRDefault="003B7E8F" w:rsidP="00E7535D">
            <w:pPr>
              <w:spacing w:after="0"/>
              <w:jc w:val="both"/>
              <w:rPr>
                <w:rFonts w:ascii="Times New Roman" w:hAnsi="Times New Roman" w:cs="Times New Roman"/>
                <w:sz w:val="26"/>
                <w:szCs w:val="26"/>
              </w:rPr>
            </w:pPr>
            <w:r w:rsidRPr="00331E0E">
              <w:rPr>
                <w:rFonts w:ascii="Times New Roman" w:hAnsi="Times New Roman" w:cs="Times New Roman"/>
                <w:sz w:val="26"/>
                <w:szCs w:val="26"/>
              </w:rPr>
              <w:t>60</w:t>
            </w:r>
          </w:p>
        </w:tc>
        <w:tc>
          <w:tcPr>
            <w:tcW w:w="1069" w:type="dxa"/>
          </w:tcPr>
          <w:p w14:paraId="18E75BB1" w14:textId="77777777" w:rsidR="003B7E8F" w:rsidRPr="00331E0E" w:rsidRDefault="003B7E8F" w:rsidP="00E7535D">
            <w:pPr>
              <w:spacing w:after="0"/>
              <w:jc w:val="both"/>
              <w:rPr>
                <w:rFonts w:ascii="Times New Roman" w:hAnsi="Times New Roman" w:cs="Times New Roman"/>
                <w:sz w:val="26"/>
                <w:szCs w:val="26"/>
              </w:rPr>
            </w:pPr>
            <w:r w:rsidRPr="00331E0E">
              <w:rPr>
                <w:rFonts w:ascii="Times New Roman" w:hAnsi="Times New Roman" w:cs="Times New Roman"/>
                <w:sz w:val="26"/>
                <w:szCs w:val="26"/>
              </w:rPr>
              <w:t>0</w:t>
            </w:r>
          </w:p>
        </w:tc>
      </w:tr>
      <w:tr w:rsidR="003B7E8F" w:rsidRPr="006270BA" w14:paraId="3A3B15F4" w14:textId="77777777" w:rsidTr="00331E0E">
        <w:trPr>
          <w:trHeight w:val="327"/>
        </w:trPr>
        <w:tc>
          <w:tcPr>
            <w:tcW w:w="1559" w:type="dxa"/>
            <w:vMerge/>
          </w:tcPr>
          <w:p w14:paraId="0F05C5D1" w14:textId="77777777" w:rsidR="003B7E8F" w:rsidRPr="00331E0E" w:rsidRDefault="003B7E8F" w:rsidP="00E7535D">
            <w:pPr>
              <w:spacing w:after="0"/>
              <w:jc w:val="both"/>
              <w:rPr>
                <w:rFonts w:ascii="Times New Roman" w:hAnsi="Times New Roman" w:cs="Times New Roman"/>
                <w:sz w:val="26"/>
                <w:szCs w:val="26"/>
              </w:rPr>
            </w:pPr>
          </w:p>
        </w:tc>
        <w:tc>
          <w:tcPr>
            <w:tcW w:w="2268" w:type="dxa"/>
          </w:tcPr>
          <w:p w14:paraId="6B82A1F0" w14:textId="77777777" w:rsidR="003B7E8F" w:rsidRPr="00331E0E" w:rsidRDefault="003B7E8F" w:rsidP="00E7535D">
            <w:pPr>
              <w:spacing w:after="0"/>
              <w:rPr>
                <w:rFonts w:ascii="Times New Roman" w:hAnsi="Times New Roman" w:cs="Times New Roman"/>
                <w:sz w:val="26"/>
                <w:szCs w:val="26"/>
              </w:rPr>
            </w:pPr>
            <w:r w:rsidRPr="00331E0E">
              <w:rPr>
                <w:rFonts w:ascii="Times New Roman" w:hAnsi="Times New Roman" w:cs="Times New Roman"/>
                <w:sz w:val="26"/>
                <w:szCs w:val="26"/>
              </w:rPr>
              <w:t>7 -10 ммоль/л</w:t>
            </w:r>
          </w:p>
        </w:tc>
        <w:tc>
          <w:tcPr>
            <w:tcW w:w="1560" w:type="dxa"/>
          </w:tcPr>
          <w:p w14:paraId="0D8B6B2D" w14:textId="77777777" w:rsidR="003B7E8F" w:rsidRPr="00331E0E" w:rsidRDefault="003B7E8F" w:rsidP="00E7535D">
            <w:pPr>
              <w:spacing w:after="0"/>
              <w:jc w:val="both"/>
              <w:rPr>
                <w:rFonts w:ascii="Times New Roman" w:hAnsi="Times New Roman" w:cs="Times New Roman"/>
                <w:sz w:val="26"/>
                <w:szCs w:val="26"/>
              </w:rPr>
            </w:pPr>
            <w:r w:rsidRPr="00331E0E">
              <w:rPr>
                <w:rFonts w:ascii="Times New Roman" w:hAnsi="Times New Roman" w:cs="Times New Roman"/>
                <w:sz w:val="26"/>
                <w:szCs w:val="26"/>
              </w:rPr>
              <w:t>56</w:t>
            </w:r>
          </w:p>
        </w:tc>
        <w:tc>
          <w:tcPr>
            <w:tcW w:w="1417" w:type="dxa"/>
          </w:tcPr>
          <w:p w14:paraId="389B61E8" w14:textId="77777777" w:rsidR="003B7E8F" w:rsidRPr="00331E0E" w:rsidRDefault="003B7E8F" w:rsidP="00E7535D">
            <w:pPr>
              <w:spacing w:after="0"/>
              <w:jc w:val="both"/>
              <w:rPr>
                <w:rFonts w:ascii="Times New Roman" w:hAnsi="Times New Roman" w:cs="Times New Roman"/>
                <w:sz w:val="26"/>
                <w:szCs w:val="26"/>
              </w:rPr>
            </w:pPr>
            <w:r w:rsidRPr="00331E0E">
              <w:rPr>
                <w:rFonts w:ascii="Times New Roman" w:hAnsi="Times New Roman" w:cs="Times New Roman"/>
                <w:sz w:val="26"/>
                <w:szCs w:val="26"/>
              </w:rPr>
              <w:t>76</w:t>
            </w:r>
          </w:p>
        </w:tc>
        <w:tc>
          <w:tcPr>
            <w:tcW w:w="1701" w:type="dxa"/>
          </w:tcPr>
          <w:p w14:paraId="3C07E2D7" w14:textId="77777777" w:rsidR="003B7E8F" w:rsidRPr="00331E0E" w:rsidRDefault="003B7E8F" w:rsidP="00E7535D">
            <w:pPr>
              <w:spacing w:after="0"/>
              <w:jc w:val="both"/>
              <w:rPr>
                <w:rFonts w:ascii="Times New Roman" w:hAnsi="Times New Roman" w:cs="Times New Roman"/>
                <w:sz w:val="26"/>
                <w:szCs w:val="26"/>
              </w:rPr>
            </w:pPr>
            <w:r w:rsidRPr="00331E0E">
              <w:rPr>
                <w:rFonts w:ascii="Times New Roman" w:hAnsi="Times New Roman" w:cs="Times New Roman"/>
                <w:sz w:val="26"/>
                <w:szCs w:val="26"/>
              </w:rPr>
              <w:t>73,7</w:t>
            </w:r>
          </w:p>
        </w:tc>
        <w:tc>
          <w:tcPr>
            <w:tcW w:w="1069" w:type="dxa"/>
          </w:tcPr>
          <w:p w14:paraId="1596189E" w14:textId="77777777" w:rsidR="003B7E8F" w:rsidRPr="00331E0E" w:rsidRDefault="003B7E8F" w:rsidP="00E7535D">
            <w:pPr>
              <w:spacing w:after="0"/>
              <w:jc w:val="both"/>
              <w:rPr>
                <w:rFonts w:ascii="Times New Roman" w:hAnsi="Times New Roman" w:cs="Times New Roman"/>
                <w:sz w:val="26"/>
                <w:szCs w:val="26"/>
              </w:rPr>
            </w:pPr>
            <w:r w:rsidRPr="00331E0E">
              <w:rPr>
                <w:rFonts w:ascii="Times New Roman" w:hAnsi="Times New Roman" w:cs="Times New Roman"/>
                <w:sz w:val="26"/>
                <w:szCs w:val="26"/>
              </w:rPr>
              <w:t>1</w:t>
            </w:r>
          </w:p>
        </w:tc>
      </w:tr>
      <w:tr w:rsidR="003B7E8F" w:rsidRPr="006270BA" w14:paraId="3E15DFBA" w14:textId="77777777" w:rsidTr="00331E0E">
        <w:trPr>
          <w:trHeight w:val="327"/>
        </w:trPr>
        <w:tc>
          <w:tcPr>
            <w:tcW w:w="1559" w:type="dxa"/>
            <w:vMerge/>
          </w:tcPr>
          <w:p w14:paraId="07C60018" w14:textId="77777777" w:rsidR="003B7E8F" w:rsidRPr="00331E0E" w:rsidRDefault="003B7E8F" w:rsidP="00E7535D">
            <w:pPr>
              <w:spacing w:after="0"/>
              <w:jc w:val="both"/>
              <w:rPr>
                <w:rFonts w:ascii="Times New Roman" w:hAnsi="Times New Roman" w:cs="Times New Roman"/>
                <w:sz w:val="26"/>
                <w:szCs w:val="26"/>
              </w:rPr>
            </w:pPr>
          </w:p>
        </w:tc>
        <w:tc>
          <w:tcPr>
            <w:tcW w:w="2268" w:type="dxa"/>
          </w:tcPr>
          <w:p w14:paraId="51FE5303" w14:textId="77777777" w:rsidR="003B7E8F" w:rsidRPr="00331E0E" w:rsidRDefault="003B7E8F" w:rsidP="00E7535D">
            <w:pPr>
              <w:spacing w:after="0"/>
              <w:rPr>
                <w:rFonts w:ascii="Times New Roman" w:hAnsi="Times New Roman" w:cs="Times New Roman"/>
                <w:sz w:val="26"/>
                <w:szCs w:val="26"/>
              </w:rPr>
            </w:pPr>
            <w:r w:rsidRPr="00331E0E">
              <w:rPr>
                <w:rFonts w:ascii="Times New Roman" w:hAnsi="Times New Roman" w:cs="Times New Roman"/>
                <w:sz w:val="26"/>
                <w:szCs w:val="26"/>
              </w:rPr>
              <w:t>11-20 ммоль/л</w:t>
            </w:r>
          </w:p>
        </w:tc>
        <w:tc>
          <w:tcPr>
            <w:tcW w:w="1560" w:type="dxa"/>
          </w:tcPr>
          <w:p w14:paraId="24C38012" w14:textId="77777777" w:rsidR="003B7E8F" w:rsidRPr="00331E0E" w:rsidRDefault="003B7E8F" w:rsidP="00E7535D">
            <w:pPr>
              <w:spacing w:after="0"/>
              <w:jc w:val="both"/>
              <w:rPr>
                <w:rFonts w:ascii="Times New Roman" w:hAnsi="Times New Roman" w:cs="Times New Roman"/>
                <w:sz w:val="26"/>
                <w:szCs w:val="26"/>
              </w:rPr>
            </w:pPr>
            <w:r w:rsidRPr="00331E0E">
              <w:rPr>
                <w:rFonts w:ascii="Times New Roman" w:hAnsi="Times New Roman" w:cs="Times New Roman"/>
                <w:sz w:val="26"/>
                <w:szCs w:val="26"/>
              </w:rPr>
              <w:t>24</w:t>
            </w:r>
          </w:p>
        </w:tc>
        <w:tc>
          <w:tcPr>
            <w:tcW w:w="1417" w:type="dxa"/>
          </w:tcPr>
          <w:p w14:paraId="7B14EE2E" w14:textId="77777777" w:rsidR="003B7E8F" w:rsidRPr="00331E0E" w:rsidRDefault="003B7E8F" w:rsidP="00E7535D">
            <w:pPr>
              <w:spacing w:after="0"/>
              <w:jc w:val="both"/>
              <w:rPr>
                <w:rFonts w:ascii="Times New Roman" w:hAnsi="Times New Roman" w:cs="Times New Roman"/>
                <w:sz w:val="26"/>
                <w:szCs w:val="26"/>
              </w:rPr>
            </w:pPr>
            <w:r w:rsidRPr="00331E0E">
              <w:rPr>
                <w:rFonts w:ascii="Times New Roman" w:hAnsi="Times New Roman" w:cs="Times New Roman"/>
                <w:sz w:val="26"/>
                <w:szCs w:val="26"/>
                <w:lang w:val="en-US"/>
              </w:rPr>
              <w:t>2</w:t>
            </w:r>
            <w:r w:rsidRPr="00331E0E">
              <w:rPr>
                <w:rFonts w:ascii="Times New Roman" w:hAnsi="Times New Roman" w:cs="Times New Roman"/>
                <w:sz w:val="26"/>
                <w:szCs w:val="26"/>
              </w:rPr>
              <w:t>7</w:t>
            </w:r>
          </w:p>
        </w:tc>
        <w:tc>
          <w:tcPr>
            <w:tcW w:w="1701" w:type="dxa"/>
          </w:tcPr>
          <w:p w14:paraId="6D024B07" w14:textId="77777777" w:rsidR="003B7E8F" w:rsidRPr="00331E0E" w:rsidRDefault="003B7E8F" w:rsidP="00E7535D">
            <w:pPr>
              <w:spacing w:after="0"/>
              <w:jc w:val="both"/>
              <w:rPr>
                <w:rFonts w:ascii="Times New Roman" w:hAnsi="Times New Roman" w:cs="Times New Roman"/>
                <w:sz w:val="26"/>
                <w:szCs w:val="26"/>
              </w:rPr>
            </w:pPr>
            <w:r w:rsidRPr="00331E0E">
              <w:rPr>
                <w:rFonts w:ascii="Times New Roman" w:hAnsi="Times New Roman" w:cs="Times New Roman"/>
                <w:sz w:val="26"/>
                <w:szCs w:val="26"/>
              </w:rPr>
              <w:t>88,9</w:t>
            </w:r>
          </w:p>
        </w:tc>
        <w:tc>
          <w:tcPr>
            <w:tcW w:w="1069" w:type="dxa"/>
          </w:tcPr>
          <w:p w14:paraId="0C05302D" w14:textId="77777777" w:rsidR="003B7E8F" w:rsidRPr="00331E0E" w:rsidRDefault="003B7E8F" w:rsidP="00E7535D">
            <w:pPr>
              <w:spacing w:after="0"/>
              <w:jc w:val="both"/>
              <w:rPr>
                <w:rFonts w:ascii="Times New Roman" w:hAnsi="Times New Roman" w:cs="Times New Roman"/>
                <w:sz w:val="26"/>
                <w:szCs w:val="26"/>
              </w:rPr>
            </w:pPr>
            <w:r w:rsidRPr="00331E0E">
              <w:rPr>
                <w:rFonts w:ascii="Times New Roman" w:hAnsi="Times New Roman" w:cs="Times New Roman"/>
                <w:sz w:val="26"/>
                <w:szCs w:val="26"/>
              </w:rPr>
              <w:t>2</w:t>
            </w:r>
          </w:p>
        </w:tc>
      </w:tr>
      <w:tr w:rsidR="003B7E8F" w:rsidRPr="006270BA" w14:paraId="3134E6DE" w14:textId="77777777" w:rsidTr="00331E0E">
        <w:trPr>
          <w:trHeight w:val="327"/>
        </w:trPr>
        <w:tc>
          <w:tcPr>
            <w:tcW w:w="1559" w:type="dxa"/>
            <w:vMerge/>
          </w:tcPr>
          <w:p w14:paraId="6834B0F1" w14:textId="77777777" w:rsidR="003B7E8F" w:rsidRPr="00331E0E" w:rsidRDefault="003B7E8F" w:rsidP="00E7535D">
            <w:pPr>
              <w:spacing w:after="0"/>
              <w:jc w:val="both"/>
              <w:rPr>
                <w:rFonts w:ascii="Times New Roman" w:hAnsi="Times New Roman" w:cs="Times New Roman"/>
                <w:sz w:val="26"/>
                <w:szCs w:val="26"/>
              </w:rPr>
            </w:pPr>
          </w:p>
        </w:tc>
        <w:tc>
          <w:tcPr>
            <w:tcW w:w="2268" w:type="dxa"/>
          </w:tcPr>
          <w:p w14:paraId="48750D9A" w14:textId="77777777" w:rsidR="003B7E8F" w:rsidRPr="00331E0E" w:rsidRDefault="003B7E8F" w:rsidP="00E7535D">
            <w:pPr>
              <w:spacing w:after="0"/>
              <w:rPr>
                <w:rFonts w:ascii="Times New Roman" w:hAnsi="Times New Roman" w:cs="Times New Roman"/>
                <w:sz w:val="26"/>
                <w:szCs w:val="26"/>
              </w:rPr>
            </w:pPr>
            <w:r w:rsidRPr="00331E0E">
              <w:rPr>
                <w:rFonts w:ascii="Times New Roman" w:hAnsi="Times New Roman" w:cs="Times New Roman"/>
                <w:sz w:val="26"/>
                <w:szCs w:val="26"/>
              </w:rPr>
              <w:t>свыше 21 ммоль/л</w:t>
            </w:r>
          </w:p>
        </w:tc>
        <w:tc>
          <w:tcPr>
            <w:tcW w:w="1560" w:type="dxa"/>
          </w:tcPr>
          <w:p w14:paraId="4D97B70B" w14:textId="77777777" w:rsidR="003B7E8F" w:rsidRPr="00331E0E" w:rsidRDefault="003B7E8F" w:rsidP="00E7535D">
            <w:pPr>
              <w:spacing w:after="0"/>
              <w:jc w:val="both"/>
              <w:rPr>
                <w:rFonts w:ascii="Times New Roman" w:hAnsi="Times New Roman" w:cs="Times New Roman"/>
                <w:sz w:val="26"/>
                <w:szCs w:val="26"/>
              </w:rPr>
            </w:pPr>
            <w:r w:rsidRPr="00331E0E">
              <w:rPr>
                <w:rFonts w:ascii="Times New Roman" w:hAnsi="Times New Roman" w:cs="Times New Roman"/>
                <w:sz w:val="26"/>
                <w:szCs w:val="26"/>
              </w:rPr>
              <w:t>10</w:t>
            </w:r>
          </w:p>
        </w:tc>
        <w:tc>
          <w:tcPr>
            <w:tcW w:w="1417" w:type="dxa"/>
          </w:tcPr>
          <w:p w14:paraId="505602A1" w14:textId="77777777" w:rsidR="003B7E8F" w:rsidRPr="00331E0E" w:rsidRDefault="003B7E8F" w:rsidP="00E7535D">
            <w:pPr>
              <w:spacing w:after="0"/>
              <w:jc w:val="both"/>
              <w:rPr>
                <w:rFonts w:ascii="Times New Roman" w:hAnsi="Times New Roman" w:cs="Times New Roman"/>
                <w:sz w:val="26"/>
                <w:szCs w:val="26"/>
              </w:rPr>
            </w:pPr>
            <w:r w:rsidRPr="00331E0E">
              <w:rPr>
                <w:rFonts w:ascii="Times New Roman" w:hAnsi="Times New Roman" w:cs="Times New Roman"/>
                <w:sz w:val="26"/>
                <w:szCs w:val="26"/>
              </w:rPr>
              <w:t>10</w:t>
            </w:r>
          </w:p>
        </w:tc>
        <w:tc>
          <w:tcPr>
            <w:tcW w:w="1701" w:type="dxa"/>
          </w:tcPr>
          <w:p w14:paraId="0EAFA7F8" w14:textId="77777777" w:rsidR="003B7E8F" w:rsidRPr="00331E0E" w:rsidRDefault="003B7E8F" w:rsidP="00E7535D">
            <w:pPr>
              <w:spacing w:after="0"/>
              <w:jc w:val="both"/>
              <w:rPr>
                <w:rFonts w:ascii="Times New Roman" w:hAnsi="Times New Roman" w:cs="Times New Roman"/>
                <w:sz w:val="26"/>
                <w:szCs w:val="26"/>
                <w:lang w:val="en-US"/>
              </w:rPr>
            </w:pPr>
            <w:r w:rsidRPr="00331E0E">
              <w:rPr>
                <w:rFonts w:ascii="Times New Roman" w:hAnsi="Times New Roman" w:cs="Times New Roman"/>
                <w:sz w:val="26"/>
                <w:szCs w:val="26"/>
              </w:rPr>
              <w:t>100</w:t>
            </w:r>
          </w:p>
        </w:tc>
        <w:tc>
          <w:tcPr>
            <w:tcW w:w="1069" w:type="dxa"/>
          </w:tcPr>
          <w:p w14:paraId="03CB8188" w14:textId="77777777" w:rsidR="003B7E8F" w:rsidRPr="00331E0E" w:rsidRDefault="003B7E8F" w:rsidP="00E7535D">
            <w:pPr>
              <w:spacing w:after="0"/>
              <w:jc w:val="both"/>
              <w:rPr>
                <w:rFonts w:ascii="Times New Roman" w:hAnsi="Times New Roman" w:cs="Times New Roman"/>
                <w:sz w:val="26"/>
                <w:szCs w:val="26"/>
              </w:rPr>
            </w:pPr>
            <w:r w:rsidRPr="00331E0E">
              <w:rPr>
                <w:rFonts w:ascii="Times New Roman" w:hAnsi="Times New Roman" w:cs="Times New Roman"/>
                <w:sz w:val="26"/>
                <w:szCs w:val="26"/>
              </w:rPr>
              <w:t>3</w:t>
            </w:r>
          </w:p>
        </w:tc>
      </w:tr>
      <w:tr w:rsidR="003B7E8F" w:rsidRPr="006270BA" w14:paraId="42EC7740" w14:textId="77777777" w:rsidTr="00331E0E">
        <w:trPr>
          <w:trHeight w:val="317"/>
        </w:trPr>
        <w:tc>
          <w:tcPr>
            <w:tcW w:w="1559" w:type="dxa"/>
            <w:vMerge w:val="restart"/>
          </w:tcPr>
          <w:p w14:paraId="5589AFC9" w14:textId="77777777" w:rsidR="003B7E8F" w:rsidRPr="00331E0E" w:rsidRDefault="003B7E8F" w:rsidP="00E7535D">
            <w:pPr>
              <w:spacing w:after="0"/>
              <w:jc w:val="both"/>
              <w:rPr>
                <w:rFonts w:ascii="Times New Roman" w:hAnsi="Times New Roman" w:cs="Times New Roman"/>
                <w:sz w:val="26"/>
                <w:szCs w:val="26"/>
              </w:rPr>
            </w:pPr>
            <w:r w:rsidRPr="00331E0E">
              <w:rPr>
                <w:rFonts w:ascii="Times New Roman" w:hAnsi="Times New Roman" w:cs="Times New Roman"/>
                <w:sz w:val="26"/>
                <w:szCs w:val="26"/>
              </w:rPr>
              <w:t>Аппетит</w:t>
            </w:r>
          </w:p>
        </w:tc>
        <w:tc>
          <w:tcPr>
            <w:tcW w:w="2268" w:type="dxa"/>
          </w:tcPr>
          <w:p w14:paraId="1E298365" w14:textId="77777777" w:rsidR="003B7E8F" w:rsidRPr="00331E0E" w:rsidRDefault="003B7E8F" w:rsidP="00E7535D">
            <w:pPr>
              <w:spacing w:after="0"/>
              <w:rPr>
                <w:rFonts w:ascii="Times New Roman" w:hAnsi="Times New Roman" w:cs="Times New Roman"/>
                <w:sz w:val="26"/>
                <w:szCs w:val="26"/>
              </w:rPr>
            </w:pPr>
            <w:r w:rsidRPr="00331E0E">
              <w:rPr>
                <w:rFonts w:ascii="Times New Roman" w:hAnsi="Times New Roman" w:cs="Times New Roman"/>
                <w:sz w:val="26"/>
                <w:szCs w:val="26"/>
              </w:rPr>
              <w:t>Сохранен</w:t>
            </w:r>
          </w:p>
        </w:tc>
        <w:tc>
          <w:tcPr>
            <w:tcW w:w="1560" w:type="dxa"/>
          </w:tcPr>
          <w:p w14:paraId="39A27735" w14:textId="77777777" w:rsidR="003B7E8F" w:rsidRPr="00331E0E" w:rsidRDefault="003B7E8F" w:rsidP="00E7535D">
            <w:pPr>
              <w:spacing w:after="0"/>
              <w:jc w:val="both"/>
              <w:rPr>
                <w:rFonts w:ascii="Times New Roman" w:hAnsi="Times New Roman" w:cs="Times New Roman"/>
                <w:sz w:val="26"/>
                <w:szCs w:val="26"/>
              </w:rPr>
            </w:pPr>
            <w:r w:rsidRPr="00331E0E">
              <w:rPr>
                <w:rFonts w:ascii="Times New Roman" w:hAnsi="Times New Roman" w:cs="Times New Roman"/>
                <w:sz w:val="26"/>
                <w:szCs w:val="26"/>
              </w:rPr>
              <w:t>1</w:t>
            </w:r>
          </w:p>
        </w:tc>
        <w:tc>
          <w:tcPr>
            <w:tcW w:w="1417" w:type="dxa"/>
          </w:tcPr>
          <w:p w14:paraId="28C40AF7" w14:textId="77777777" w:rsidR="003B7E8F" w:rsidRPr="00331E0E" w:rsidRDefault="003B7E8F" w:rsidP="00E7535D">
            <w:pPr>
              <w:spacing w:after="0"/>
              <w:jc w:val="both"/>
              <w:rPr>
                <w:rFonts w:ascii="Times New Roman" w:hAnsi="Times New Roman" w:cs="Times New Roman"/>
                <w:sz w:val="26"/>
                <w:szCs w:val="26"/>
              </w:rPr>
            </w:pPr>
            <w:r w:rsidRPr="00331E0E">
              <w:rPr>
                <w:rFonts w:ascii="Times New Roman" w:hAnsi="Times New Roman" w:cs="Times New Roman"/>
                <w:sz w:val="26"/>
                <w:szCs w:val="26"/>
              </w:rPr>
              <w:t>1</w:t>
            </w:r>
          </w:p>
        </w:tc>
        <w:tc>
          <w:tcPr>
            <w:tcW w:w="1701" w:type="dxa"/>
          </w:tcPr>
          <w:p w14:paraId="03E56FFD" w14:textId="77777777" w:rsidR="003B7E8F" w:rsidRPr="00331E0E" w:rsidRDefault="003B7E8F" w:rsidP="00E7535D">
            <w:pPr>
              <w:spacing w:after="0"/>
              <w:jc w:val="both"/>
              <w:rPr>
                <w:rFonts w:ascii="Times New Roman" w:hAnsi="Times New Roman" w:cs="Times New Roman"/>
                <w:sz w:val="26"/>
                <w:szCs w:val="26"/>
              </w:rPr>
            </w:pPr>
            <w:r w:rsidRPr="00331E0E">
              <w:rPr>
                <w:rFonts w:ascii="Times New Roman" w:hAnsi="Times New Roman" w:cs="Times New Roman"/>
                <w:sz w:val="26"/>
                <w:szCs w:val="26"/>
              </w:rPr>
              <w:t>100</w:t>
            </w:r>
          </w:p>
        </w:tc>
        <w:tc>
          <w:tcPr>
            <w:tcW w:w="1069" w:type="dxa"/>
          </w:tcPr>
          <w:p w14:paraId="1405F09D" w14:textId="77777777" w:rsidR="003B7E8F" w:rsidRPr="00331E0E" w:rsidRDefault="003B7E8F" w:rsidP="00E7535D">
            <w:pPr>
              <w:spacing w:after="0"/>
              <w:jc w:val="both"/>
              <w:rPr>
                <w:rFonts w:ascii="Times New Roman" w:hAnsi="Times New Roman" w:cs="Times New Roman"/>
                <w:sz w:val="26"/>
                <w:szCs w:val="26"/>
              </w:rPr>
            </w:pPr>
            <w:r w:rsidRPr="00331E0E">
              <w:rPr>
                <w:rFonts w:ascii="Times New Roman" w:hAnsi="Times New Roman" w:cs="Times New Roman"/>
                <w:sz w:val="26"/>
                <w:szCs w:val="26"/>
              </w:rPr>
              <w:t>0</w:t>
            </w:r>
          </w:p>
        </w:tc>
      </w:tr>
      <w:tr w:rsidR="003B7E8F" w:rsidRPr="006270BA" w14:paraId="4F6295F8" w14:textId="77777777" w:rsidTr="00331E0E">
        <w:trPr>
          <w:trHeight w:val="317"/>
        </w:trPr>
        <w:tc>
          <w:tcPr>
            <w:tcW w:w="1559" w:type="dxa"/>
            <w:vMerge/>
          </w:tcPr>
          <w:p w14:paraId="04A79F48" w14:textId="77777777" w:rsidR="003B7E8F" w:rsidRPr="00331E0E" w:rsidRDefault="003B7E8F" w:rsidP="00E7535D">
            <w:pPr>
              <w:spacing w:after="0"/>
              <w:jc w:val="both"/>
              <w:rPr>
                <w:rFonts w:ascii="Times New Roman" w:hAnsi="Times New Roman" w:cs="Times New Roman"/>
                <w:sz w:val="26"/>
                <w:szCs w:val="26"/>
              </w:rPr>
            </w:pPr>
          </w:p>
        </w:tc>
        <w:tc>
          <w:tcPr>
            <w:tcW w:w="2268" w:type="dxa"/>
          </w:tcPr>
          <w:p w14:paraId="2D963625" w14:textId="77777777" w:rsidR="003B7E8F" w:rsidRPr="00331E0E" w:rsidRDefault="003B7E8F" w:rsidP="00E7535D">
            <w:pPr>
              <w:spacing w:after="0"/>
              <w:rPr>
                <w:rFonts w:ascii="Times New Roman" w:hAnsi="Times New Roman" w:cs="Times New Roman"/>
                <w:sz w:val="26"/>
                <w:szCs w:val="26"/>
              </w:rPr>
            </w:pPr>
            <w:r w:rsidRPr="00331E0E">
              <w:rPr>
                <w:rFonts w:ascii="Times New Roman" w:hAnsi="Times New Roman" w:cs="Times New Roman"/>
                <w:sz w:val="26"/>
                <w:szCs w:val="26"/>
              </w:rPr>
              <w:t>Умеренный</w:t>
            </w:r>
          </w:p>
        </w:tc>
        <w:tc>
          <w:tcPr>
            <w:tcW w:w="1560" w:type="dxa"/>
          </w:tcPr>
          <w:p w14:paraId="76A7EAA0" w14:textId="77777777" w:rsidR="003B7E8F" w:rsidRPr="00331E0E" w:rsidRDefault="003B7E8F" w:rsidP="00E7535D">
            <w:pPr>
              <w:spacing w:after="0"/>
              <w:jc w:val="both"/>
              <w:rPr>
                <w:rFonts w:ascii="Times New Roman" w:hAnsi="Times New Roman" w:cs="Times New Roman"/>
                <w:sz w:val="26"/>
                <w:szCs w:val="26"/>
              </w:rPr>
            </w:pPr>
            <w:r w:rsidRPr="00331E0E">
              <w:rPr>
                <w:rFonts w:ascii="Times New Roman" w:hAnsi="Times New Roman" w:cs="Times New Roman"/>
                <w:sz w:val="26"/>
                <w:szCs w:val="26"/>
              </w:rPr>
              <w:t>17</w:t>
            </w:r>
          </w:p>
        </w:tc>
        <w:tc>
          <w:tcPr>
            <w:tcW w:w="1417" w:type="dxa"/>
          </w:tcPr>
          <w:p w14:paraId="22E0FD61" w14:textId="77777777" w:rsidR="003B7E8F" w:rsidRPr="00331E0E" w:rsidRDefault="003B7E8F" w:rsidP="00E7535D">
            <w:pPr>
              <w:spacing w:after="0"/>
              <w:jc w:val="both"/>
              <w:rPr>
                <w:rFonts w:ascii="Times New Roman" w:hAnsi="Times New Roman" w:cs="Times New Roman"/>
                <w:sz w:val="26"/>
                <w:szCs w:val="26"/>
              </w:rPr>
            </w:pPr>
            <w:r w:rsidRPr="00331E0E">
              <w:rPr>
                <w:rFonts w:ascii="Times New Roman" w:hAnsi="Times New Roman" w:cs="Times New Roman"/>
                <w:sz w:val="26"/>
                <w:szCs w:val="26"/>
              </w:rPr>
              <w:t>30</w:t>
            </w:r>
          </w:p>
        </w:tc>
        <w:tc>
          <w:tcPr>
            <w:tcW w:w="1701" w:type="dxa"/>
          </w:tcPr>
          <w:p w14:paraId="2C653274" w14:textId="77777777" w:rsidR="003B7E8F" w:rsidRPr="00331E0E" w:rsidRDefault="003B7E8F" w:rsidP="00E7535D">
            <w:pPr>
              <w:spacing w:after="0"/>
              <w:jc w:val="both"/>
              <w:rPr>
                <w:rFonts w:ascii="Times New Roman" w:hAnsi="Times New Roman" w:cs="Times New Roman"/>
                <w:sz w:val="26"/>
                <w:szCs w:val="26"/>
              </w:rPr>
            </w:pPr>
            <w:r w:rsidRPr="00331E0E">
              <w:rPr>
                <w:rFonts w:ascii="Times New Roman" w:hAnsi="Times New Roman" w:cs="Times New Roman"/>
                <w:sz w:val="26"/>
                <w:szCs w:val="26"/>
              </w:rPr>
              <w:t>56,7</w:t>
            </w:r>
          </w:p>
        </w:tc>
        <w:tc>
          <w:tcPr>
            <w:tcW w:w="1069" w:type="dxa"/>
          </w:tcPr>
          <w:p w14:paraId="414D592B" w14:textId="77777777" w:rsidR="003B7E8F" w:rsidRPr="00331E0E" w:rsidRDefault="003B7E8F" w:rsidP="00E7535D">
            <w:pPr>
              <w:spacing w:after="0"/>
              <w:jc w:val="both"/>
              <w:rPr>
                <w:rFonts w:ascii="Times New Roman" w:hAnsi="Times New Roman" w:cs="Times New Roman"/>
                <w:sz w:val="26"/>
                <w:szCs w:val="26"/>
              </w:rPr>
            </w:pPr>
            <w:r w:rsidRPr="00331E0E">
              <w:rPr>
                <w:rFonts w:ascii="Times New Roman" w:hAnsi="Times New Roman" w:cs="Times New Roman"/>
                <w:sz w:val="26"/>
                <w:szCs w:val="26"/>
              </w:rPr>
              <w:t>1</w:t>
            </w:r>
          </w:p>
        </w:tc>
      </w:tr>
      <w:tr w:rsidR="003B7E8F" w:rsidRPr="006270BA" w14:paraId="4F3F99BE" w14:textId="77777777" w:rsidTr="00331E0E">
        <w:trPr>
          <w:trHeight w:val="317"/>
        </w:trPr>
        <w:tc>
          <w:tcPr>
            <w:tcW w:w="1559" w:type="dxa"/>
            <w:vMerge/>
          </w:tcPr>
          <w:p w14:paraId="142032A6" w14:textId="77777777" w:rsidR="003B7E8F" w:rsidRPr="00331E0E" w:rsidRDefault="003B7E8F" w:rsidP="00E7535D">
            <w:pPr>
              <w:spacing w:after="0"/>
              <w:jc w:val="both"/>
              <w:rPr>
                <w:rFonts w:ascii="Times New Roman" w:hAnsi="Times New Roman" w:cs="Times New Roman"/>
                <w:sz w:val="26"/>
                <w:szCs w:val="26"/>
              </w:rPr>
            </w:pPr>
          </w:p>
        </w:tc>
        <w:tc>
          <w:tcPr>
            <w:tcW w:w="2268" w:type="dxa"/>
          </w:tcPr>
          <w:p w14:paraId="3243BED5" w14:textId="77777777" w:rsidR="003B7E8F" w:rsidRPr="00331E0E" w:rsidRDefault="003B7E8F" w:rsidP="00E7535D">
            <w:pPr>
              <w:spacing w:after="0"/>
              <w:rPr>
                <w:rFonts w:ascii="Times New Roman" w:hAnsi="Times New Roman" w:cs="Times New Roman"/>
                <w:sz w:val="26"/>
                <w:szCs w:val="26"/>
              </w:rPr>
            </w:pPr>
            <w:r w:rsidRPr="00331E0E">
              <w:rPr>
                <w:rFonts w:ascii="Times New Roman" w:hAnsi="Times New Roman" w:cs="Times New Roman"/>
                <w:sz w:val="26"/>
                <w:szCs w:val="26"/>
              </w:rPr>
              <w:t>Снижен</w:t>
            </w:r>
          </w:p>
        </w:tc>
        <w:tc>
          <w:tcPr>
            <w:tcW w:w="1560" w:type="dxa"/>
          </w:tcPr>
          <w:p w14:paraId="6BFCB184" w14:textId="77777777" w:rsidR="003B7E8F" w:rsidRPr="00331E0E" w:rsidRDefault="003B7E8F" w:rsidP="00E7535D">
            <w:pPr>
              <w:spacing w:after="0"/>
              <w:jc w:val="both"/>
              <w:rPr>
                <w:rFonts w:ascii="Times New Roman" w:hAnsi="Times New Roman" w:cs="Times New Roman"/>
                <w:sz w:val="26"/>
                <w:szCs w:val="26"/>
              </w:rPr>
            </w:pPr>
            <w:r w:rsidRPr="00331E0E">
              <w:rPr>
                <w:rFonts w:ascii="Times New Roman" w:hAnsi="Times New Roman" w:cs="Times New Roman"/>
                <w:sz w:val="26"/>
                <w:szCs w:val="26"/>
              </w:rPr>
              <w:t>83</w:t>
            </w:r>
          </w:p>
        </w:tc>
        <w:tc>
          <w:tcPr>
            <w:tcW w:w="1417" w:type="dxa"/>
          </w:tcPr>
          <w:p w14:paraId="58330160" w14:textId="77777777" w:rsidR="003B7E8F" w:rsidRPr="00331E0E" w:rsidRDefault="003B7E8F" w:rsidP="00E7535D">
            <w:pPr>
              <w:spacing w:after="0"/>
              <w:jc w:val="both"/>
              <w:rPr>
                <w:rFonts w:ascii="Times New Roman" w:hAnsi="Times New Roman" w:cs="Times New Roman"/>
                <w:sz w:val="26"/>
                <w:szCs w:val="26"/>
              </w:rPr>
            </w:pPr>
            <w:r w:rsidRPr="00331E0E">
              <w:rPr>
                <w:rFonts w:ascii="Times New Roman" w:hAnsi="Times New Roman" w:cs="Times New Roman"/>
                <w:sz w:val="26"/>
                <w:szCs w:val="26"/>
              </w:rPr>
              <w:t>113</w:t>
            </w:r>
          </w:p>
        </w:tc>
        <w:tc>
          <w:tcPr>
            <w:tcW w:w="1701" w:type="dxa"/>
          </w:tcPr>
          <w:p w14:paraId="37C8936C" w14:textId="77777777" w:rsidR="003B7E8F" w:rsidRPr="00331E0E" w:rsidRDefault="003B7E8F" w:rsidP="00E7535D">
            <w:pPr>
              <w:spacing w:after="0"/>
              <w:jc w:val="both"/>
              <w:rPr>
                <w:rFonts w:ascii="Times New Roman" w:hAnsi="Times New Roman" w:cs="Times New Roman"/>
                <w:sz w:val="26"/>
                <w:szCs w:val="26"/>
              </w:rPr>
            </w:pPr>
            <w:r w:rsidRPr="00331E0E">
              <w:rPr>
                <w:rFonts w:ascii="Times New Roman" w:hAnsi="Times New Roman" w:cs="Times New Roman"/>
                <w:sz w:val="26"/>
                <w:szCs w:val="26"/>
              </w:rPr>
              <w:t>73,5</w:t>
            </w:r>
          </w:p>
        </w:tc>
        <w:tc>
          <w:tcPr>
            <w:tcW w:w="1069" w:type="dxa"/>
          </w:tcPr>
          <w:p w14:paraId="24CC5E05" w14:textId="77777777" w:rsidR="003B7E8F" w:rsidRPr="00331E0E" w:rsidRDefault="003B7E8F" w:rsidP="00E7535D">
            <w:pPr>
              <w:spacing w:after="0"/>
              <w:jc w:val="both"/>
              <w:rPr>
                <w:rFonts w:ascii="Times New Roman" w:hAnsi="Times New Roman" w:cs="Times New Roman"/>
                <w:sz w:val="26"/>
                <w:szCs w:val="26"/>
              </w:rPr>
            </w:pPr>
            <w:r w:rsidRPr="00331E0E">
              <w:rPr>
                <w:rFonts w:ascii="Times New Roman" w:hAnsi="Times New Roman" w:cs="Times New Roman"/>
                <w:sz w:val="26"/>
                <w:szCs w:val="26"/>
              </w:rPr>
              <w:t>2</w:t>
            </w:r>
          </w:p>
        </w:tc>
      </w:tr>
      <w:tr w:rsidR="003B7E8F" w:rsidRPr="006270BA" w14:paraId="6F5F0BCC" w14:textId="77777777" w:rsidTr="00331E0E">
        <w:trPr>
          <w:trHeight w:val="317"/>
        </w:trPr>
        <w:tc>
          <w:tcPr>
            <w:tcW w:w="1559" w:type="dxa"/>
            <w:vMerge/>
            <w:tcBorders>
              <w:bottom w:val="nil"/>
            </w:tcBorders>
          </w:tcPr>
          <w:p w14:paraId="55F9E324" w14:textId="77777777" w:rsidR="003B7E8F" w:rsidRPr="00331E0E" w:rsidRDefault="003B7E8F" w:rsidP="00E7535D">
            <w:pPr>
              <w:spacing w:after="0"/>
              <w:jc w:val="both"/>
              <w:rPr>
                <w:rFonts w:ascii="Times New Roman" w:hAnsi="Times New Roman" w:cs="Times New Roman"/>
                <w:sz w:val="26"/>
                <w:szCs w:val="26"/>
              </w:rPr>
            </w:pPr>
          </w:p>
        </w:tc>
        <w:tc>
          <w:tcPr>
            <w:tcW w:w="2268" w:type="dxa"/>
            <w:tcBorders>
              <w:bottom w:val="nil"/>
            </w:tcBorders>
          </w:tcPr>
          <w:p w14:paraId="6E8BC31A" w14:textId="77777777" w:rsidR="003B7E8F" w:rsidRPr="00331E0E" w:rsidRDefault="003B7E8F" w:rsidP="00E7535D">
            <w:pPr>
              <w:spacing w:after="0"/>
              <w:rPr>
                <w:rFonts w:ascii="Times New Roman" w:hAnsi="Times New Roman" w:cs="Times New Roman"/>
                <w:sz w:val="26"/>
                <w:szCs w:val="26"/>
              </w:rPr>
            </w:pPr>
            <w:r w:rsidRPr="00331E0E">
              <w:rPr>
                <w:rFonts w:ascii="Times New Roman" w:hAnsi="Times New Roman" w:cs="Times New Roman"/>
                <w:sz w:val="26"/>
                <w:szCs w:val="26"/>
              </w:rPr>
              <w:t xml:space="preserve">Отсутствует </w:t>
            </w:r>
          </w:p>
        </w:tc>
        <w:tc>
          <w:tcPr>
            <w:tcW w:w="1560" w:type="dxa"/>
            <w:tcBorders>
              <w:bottom w:val="nil"/>
            </w:tcBorders>
          </w:tcPr>
          <w:p w14:paraId="02C8B349" w14:textId="77777777" w:rsidR="003B7E8F" w:rsidRPr="00331E0E" w:rsidRDefault="003B7E8F" w:rsidP="00E7535D">
            <w:pPr>
              <w:spacing w:after="0"/>
              <w:jc w:val="both"/>
              <w:rPr>
                <w:rFonts w:ascii="Times New Roman" w:hAnsi="Times New Roman" w:cs="Times New Roman"/>
                <w:sz w:val="26"/>
                <w:szCs w:val="26"/>
              </w:rPr>
            </w:pPr>
            <w:r w:rsidRPr="00331E0E">
              <w:rPr>
                <w:rFonts w:ascii="Times New Roman" w:hAnsi="Times New Roman" w:cs="Times New Roman"/>
                <w:sz w:val="26"/>
                <w:szCs w:val="26"/>
              </w:rPr>
              <w:t>34</w:t>
            </w:r>
          </w:p>
        </w:tc>
        <w:tc>
          <w:tcPr>
            <w:tcW w:w="1417" w:type="dxa"/>
            <w:tcBorders>
              <w:bottom w:val="nil"/>
            </w:tcBorders>
          </w:tcPr>
          <w:p w14:paraId="6892AE4A" w14:textId="77777777" w:rsidR="003B7E8F" w:rsidRPr="00331E0E" w:rsidRDefault="003B7E8F" w:rsidP="00E7535D">
            <w:pPr>
              <w:spacing w:after="0"/>
              <w:jc w:val="both"/>
              <w:rPr>
                <w:rFonts w:ascii="Times New Roman" w:hAnsi="Times New Roman" w:cs="Times New Roman"/>
                <w:sz w:val="26"/>
                <w:szCs w:val="26"/>
              </w:rPr>
            </w:pPr>
            <w:r w:rsidRPr="00331E0E">
              <w:rPr>
                <w:rFonts w:ascii="Times New Roman" w:hAnsi="Times New Roman" w:cs="Times New Roman"/>
                <w:sz w:val="26"/>
                <w:szCs w:val="26"/>
              </w:rPr>
              <w:t>44</w:t>
            </w:r>
          </w:p>
        </w:tc>
        <w:tc>
          <w:tcPr>
            <w:tcW w:w="1701" w:type="dxa"/>
            <w:tcBorders>
              <w:bottom w:val="nil"/>
            </w:tcBorders>
          </w:tcPr>
          <w:p w14:paraId="5E35449E" w14:textId="77777777" w:rsidR="003B7E8F" w:rsidRPr="00331E0E" w:rsidRDefault="003B7E8F" w:rsidP="00E7535D">
            <w:pPr>
              <w:spacing w:after="0"/>
              <w:jc w:val="both"/>
              <w:rPr>
                <w:rFonts w:ascii="Times New Roman" w:hAnsi="Times New Roman" w:cs="Times New Roman"/>
                <w:sz w:val="26"/>
                <w:szCs w:val="26"/>
              </w:rPr>
            </w:pPr>
            <w:r w:rsidRPr="00331E0E">
              <w:rPr>
                <w:rFonts w:ascii="Times New Roman" w:hAnsi="Times New Roman" w:cs="Times New Roman"/>
                <w:sz w:val="26"/>
                <w:szCs w:val="26"/>
              </w:rPr>
              <w:t>77,3</w:t>
            </w:r>
          </w:p>
        </w:tc>
        <w:tc>
          <w:tcPr>
            <w:tcW w:w="1069" w:type="dxa"/>
            <w:tcBorders>
              <w:bottom w:val="nil"/>
            </w:tcBorders>
          </w:tcPr>
          <w:p w14:paraId="3C965C48" w14:textId="77777777" w:rsidR="003B7E8F" w:rsidRPr="00331E0E" w:rsidRDefault="003B7E8F" w:rsidP="00E7535D">
            <w:pPr>
              <w:spacing w:after="0"/>
              <w:jc w:val="both"/>
              <w:rPr>
                <w:rFonts w:ascii="Times New Roman" w:hAnsi="Times New Roman" w:cs="Times New Roman"/>
                <w:sz w:val="26"/>
                <w:szCs w:val="26"/>
              </w:rPr>
            </w:pPr>
            <w:r w:rsidRPr="00331E0E">
              <w:rPr>
                <w:rFonts w:ascii="Times New Roman" w:hAnsi="Times New Roman" w:cs="Times New Roman"/>
                <w:sz w:val="26"/>
                <w:szCs w:val="26"/>
              </w:rPr>
              <w:t>3</w:t>
            </w:r>
          </w:p>
        </w:tc>
      </w:tr>
      <w:tr w:rsidR="00331E0E" w:rsidRPr="006270BA" w14:paraId="1225EC57" w14:textId="77777777" w:rsidTr="00331E0E">
        <w:trPr>
          <w:trHeight w:val="317"/>
        </w:trPr>
        <w:tc>
          <w:tcPr>
            <w:tcW w:w="9574" w:type="dxa"/>
            <w:gridSpan w:val="6"/>
            <w:tcBorders>
              <w:top w:val="nil"/>
              <w:left w:val="nil"/>
              <w:right w:val="nil"/>
            </w:tcBorders>
          </w:tcPr>
          <w:p w14:paraId="75774941" w14:textId="77777777" w:rsidR="00331E0E" w:rsidRPr="00331E0E" w:rsidRDefault="00331E0E" w:rsidP="00E7535D">
            <w:pPr>
              <w:spacing w:after="0"/>
              <w:jc w:val="both"/>
              <w:rPr>
                <w:rFonts w:ascii="Times New Roman" w:hAnsi="Times New Roman" w:cs="Times New Roman"/>
                <w:sz w:val="28"/>
                <w:szCs w:val="28"/>
              </w:rPr>
            </w:pPr>
            <w:r w:rsidRPr="00331E0E">
              <w:rPr>
                <w:rFonts w:ascii="Times New Roman" w:hAnsi="Times New Roman" w:cs="Times New Roman"/>
                <w:sz w:val="28"/>
                <w:szCs w:val="28"/>
              </w:rPr>
              <w:lastRenderedPageBreak/>
              <w:t>Продолжение таблицы 67</w:t>
            </w:r>
          </w:p>
          <w:p w14:paraId="114B55C4" w14:textId="2F51F02A" w:rsidR="00331E0E" w:rsidRPr="00331E0E" w:rsidRDefault="00331E0E" w:rsidP="00E7535D">
            <w:pPr>
              <w:spacing w:after="0"/>
              <w:jc w:val="both"/>
              <w:rPr>
                <w:rFonts w:ascii="Times New Roman" w:hAnsi="Times New Roman" w:cs="Times New Roman"/>
                <w:sz w:val="26"/>
                <w:szCs w:val="26"/>
              </w:rPr>
            </w:pPr>
          </w:p>
        </w:tc>
      </w:tr>
      <w:tr w:rsidR="00331E0E" w:rsidRPr="006270BA" w14:paraId="00997F96" w14:textId="77777777" w:rsidTr="00331E0E">
        <w:trPr>
          <w:trHeight w:val="317"/>
        </w:trPr>
        <w:tc>
          <w:tcPr>
            <w:tcW w:w="1559" w:type="dxa"/>
          </w:tcPr>
          <w:p w14:paraId="636B3F38" w14:textId="0D60DB33" w:rsidR="00331E0E" w:rsidRPr="00331E0E" w:rsidRDefault="00331E0E" w:rsidP="00331E0E">
            <w:pPr>
              <w:spacing w:after="0"/>
              <w:jc w:val="center"/>
              <w:rPr>
                <w:rFonts w:ascii="Times New Roman" w:hAnsi="Times New Roman" w:cs="Times New Roman"/>
                <w:sz w:val="26"/>
                <w:szCs w:val="26"/>
              </w:rPr>
            </w:pPr>
            <w:r w:rsidRPr="00331E0E">
              <w:rPr>
                <w:rFonts w:ascii="Times New Roman" w:hAnsi="Times New Roman" w:cs="Times New Roman"/>
                <w:sz w:val="24"/>
                <w:szCs w:val="24"/>
              </w:rPr>
              <w:t>1</w:t>
            </w:r>
          </w:p>
        </w:tc>
        <w:tc>
          <w:tcPr>
            <w:tcW w:w="2268" w:type="dxa"/>
          </w:tcPr>
          <w:p w14:paraId="24652EBF" w14:textId="57C5F071" w:rsidR="00331E0E" w:rsidRPr="00331E0E" w:rsidRDefault="00331E0E" w:rsidP="00331E0E">
            <w:pPr>
              <w:spacing w:after="0"/>
              <w:jc w:val="center"/>
              <w:rPr>
                <w:rFonts w:ascii="Times New Roman" w:hAnsi="Times New Roman" w:cs="Times New Roman"/>
                <w:sz w:val="26"/>
                <w:szCs w:val="26"/>
              </w:rPr>
            </w:pPr>
            <w:r w:rsidRPr="00331E0E">
              <w:rPr>
                <w:rFonts w:ascii="Times New Roman" w:hAnsi="Times New Roman" w:cs="Times New Roman"/>
                <w:sz w:val="24"/>
                <w:szCs w:val="24"/>
              </w:rPr>
              <w:t>2</w:t>
            </w:r>
          </w:p>
        </w:tc>
        <w:tc>
          <w:tcPr>
            <w:tcW w:w="1560" w:type="dxa"/>
          </w:tcPr>
          <w:p w14:paraId="58BF2256" w14:textId="5FA612BD" w:rsidR="00331E0E" w:rsidRPr="00331E0E" w:rsidRDefault="00331E0E" w:rsidP="00331E0E">
            <w:pPr>
              <w:spacing w:after="0"/>
              <w:jc w:val="center"/>
              <w:rPr>
                <w:rFonts w:ascii="Times New Roman" w:hAnsi="Times New Roman" w:cs="Times New Roman"/>
                <w:sz w:val="26"/>
                <w:szCs w:val="26"/>
              </w:rPr>
            </w:pPr>
            <w:r w:rsidRPr="00331E0E">
              <w:rPr>
                <w:rFonts w:ascii="Times New Roman" w:hAnsi="Times New Roman" w:cs="Times New Roman"/>
                <w:sz w:val="24"/>
                <w:szCs w:val="24"/>
              </w:rPr>
              <w:t>3</w:t>
            </w:r>
          </w:p>
        </w:tc>
        <w:tc>
          <w:tcPr>
            <w:tcW w:w="1417" w:type="dxa"/>
          </w:tcPr>
          <w:p w14:paraId="37952BFD" w14:textId="0129C7E3" w:rsidR="00331E0E" w:rsidRPr="00331E0E" w:rsidRDefault="00331E0E" w:rsidP="00331E0E">
            <w:pPr>
              <w:spacing w:after="0"/>
              <w:jc w:val="center"/>
              <w:rPr>
                <w:rFonts w:ascii="Times New Roman" w:hAnsi="Times New Roman" w:cs="Times New Roman"/>
                <w:sz w:val="26"/>
                <w:szCs w:val="26"/>
              </w:rPr>
            </w:pPr>
            <w:r w:rsidRPr="00331E0E">
              <w:rPr>
                <w:rFonts w:ascii="Times New Roman" w:hAnsi="Times New Roman" w:cs="Times New Roman"/>
                <w:sz w:val="24"/>
                <w:szCs w:val="24"/>
              </w:rPr>
              <w:t>4</w:t>
            </w:r>
          </w:p>
        </w:tc>
        <w:tc>
          <w:tcPr>
            <w:tcW w:w="1701" w:type="dxa"/>
          </w:tcPr>
          <w:p w14:paraId="70C54E37" w14:textId="3AE6002B" w:rsidR="00331E0E" w:rsidRPr="00331E0E" w:rsidRDefault="00331E0E" w:rsidP="00331E0E">
            <w:pPr>
              <w:spacing w:after="0"/>
              <w:jc w:val="center"/>
              <w:rPr>
                <w:rFonts w:ascii="Times New Roman" w:hAnsi="Times New Roman" w:cs="Times New Roman"/>
                <w:sz w:val="26"/>
                <w:szCs w:val="26"/>
              </w:rPr>
            </w:pPr>
            <w:r w:rsidRPr="00331E0E">
              <w:rPr>
                <w:rFonts w:ascii="Times New Roman" w:hAnsi="Times New Roman" w:cs="Times New Roman"/>
                <w:sz w:val="24"/>
                <w:szCs w:val="24"/>
              </w:rPr>
              <w:t>5</w:t>
            </w:r>
          </w:p>
        </w:tc>
        <w:tc>
          <w:tcPr>
            <w:tcW w:w="1069" w:type="dxa"/>
          </w:tcPr>
          <w:p w14:paraId="5C5694DB" w14:textId="24A14E03" w:rsidR="00331E0E" w:rsidRPr="00331E0E" w:rsidRDefault="00331E0E" w:rsidP="00331E0E">
            <w:pPr>
              <w:spacing w:after="0"/>
              <w:jc w:val="center"/>
              <w:rPr>
                <w:rFonts w:ascii="Times New Roman" w:hAnsi="Times New Roman" w:cs="Times New Roman"/>
                <w:sz w:val="26"/>
                <w:szCs w:val="26"/>
              </w:rPr>
            </w:pPr>
            <w:r w:rsidRPr="00331E0E">
              <w:rPr>
                <w:rFonts w:ascii="Times New Roman" w:hAnsi="Times New Roman" w:cs="Times New Roman"/>
                <w:sz w:val="24"/>
                <w:szCs w:val="24"/>
              </w:rPr>
              <w:t>6</w:t>
            </w:r>
          </w:p>
        </w:tc>
      </w:tr>
      <w:tr w:rsidR="003B7E8F" w:rsidRPr="006270BA" w14:paraId="4E8AE071" w14:textId="77777777" w:rsidTr="00331E0E">
        <w:trPr>
          <w:trHeight w:val="317"/>
        </w:trPr>
        <w:tc>
          <w:tcPr>
            <w:tcW w:w="1559" w:type="dxa"/>
            <w:vMerge w:val="restart"/>
          </w:tcPr>
          <w:p w14:paraId="2C54828D" w14:textId="77777777" w:rsidR="003B7E8F" w:rsidRPr="00331E0E" w:rsidRDefault="003B7E8F" w:rsidP="00E7535D">
            <w:pPr>
              <w:spacing w:after="0"/>
              <w:jc w:val="both"/>
              <w:rPr>
                <w:rFonts w:ascii="Times New Roman" w:hAnsi="Times New Roman" w:cs="Times New Roman"/>
                <w:sz w:val="26"/>
                <w:szCs w:val="26"/>
              </w:rPr>
            </w:pPr>
            <w:r w:rsidRPr="00331E0E">
              <w:rPr>
                <w:rFonts w:ascii="Times New Roman" w:hAnsi="Times New Roman" w:cs="Times New Roman"/>
                <w:sz w:val="26"/>
                <w:szCs w:val="26"/>
              </w:rPr>
              <w:t>Стоматит</w:t>
            </w:r>
          </w:p>
        </w:tc>
        <w:tc>
          <w:tcPr>
            <w:tcW w:w="2268" w:type="dxa"/>
          </w:tcPr>
          <w:p w14:paraId="4121355D" w14:textId="77777777" w:rsidR="003B7E8F" w:rsidRPr="00331E0E" w:rsidRDefault="003B7E8F" w:rsidP="00E7535D">
            <w:pPr>
              <w:spacing w:after="0"/>
              <w:rPr>
                <w:rFonts w:ascii="Times New Roman" w:hAnsi="Times New Roman" w:cs="Times New Roman"/>
                <w:sz w:val="26"/>
                <w:szCs w:val="26"/>
              </w:rPr>
            </w:pPr>
            <w:r w:rsidRPr="00331E0E">
              <w:rPr>
                <w:rFonts w:ascii="Times New Roman" w:hAnsi="Times New Roman" w:cs="Times New Roman"/>
                <w:sz w:val="26"/>
                <w:szCs w:val="26"/>
              </w:rPr>
              <w:t>Степень 0-1</w:t>
            </w:r>
          </w:p>
        </w:tc>
        <w:tc>
          <w:tcPr>
            <w:tcW w:w="1560" w:type="dxa"/>
          </w:tcPr>
          <w:p w14:paraId="3208F7F8" w14:textId="77777777" w:rsidR="003B7E8F" w:rsidRPr="00331E0E" w:rsidRDefault="003B7E8F" w:rsidP="00E7535D">
            <w:pPr>
              <w:spacing w:after="0"/>
              <w:jc w:val="both"/>
              <w:rPr>
                <w:rFonts w:ascii="Times New Roman" w:hAnsi="Times New Roman" w:cs="Times New Roman"/>
                <w:sz w:val="26"/>
                <w:szCs w:val="26"/>
              </w:rPr>
            </w:pPr>
            <w:r w:rsidRPr="00331E0E">
              <w:rPr>
                <w:rFonts w:ascii="Times New Roman" w:hAnsi="Times New Roman" w:cs="Times New Roman"/>
                <w:sz w:val="26"/>
                <w:szCs w:val="26"/>
              </w:rPr>
              <w:t>38</w:t>
            </w:r>
          </w:p>
        </w:tc>
        <w:tc>
          <w:tcPr>
            <w:tcW w:w="1417" w:type="dxa"/>
          </w:tcPr>
          <w:p w14:paraId="1D1DAE00" w14:textId="77777777" w:rsidR="003B7E8F" w:rsidRPr="00331E0E" w:rsidRDefault="003B7E8F" w:rsidP="00E7535D">
            <w:pPr>
              <w:spacing w:after="0"/>
              <w:jc w:val="both"/>
              <w:rPr>
                <w:rFonts w:ascii="Times New Roman" w:hAnsi="Times New Roman" w:cs="Times New Roman"/>
                <w:sz w:val="26"/>
                <w:szCs w:val="26"/>
              </w:rPr>
            </w:pPr>
            <w:r w:rsidRPr="00331E0E">
              <w:rPr>
                <w:rFonts w:ascii="Times New Roman" w:hAnsi="Times New Roman" w:cs="Times New Roman"/>
                <w:sz w:val="26"/>
                <w:szCs w:val="26"/>
              </w:rPr>
              <w:t>62</w:t>
            </w:r>
          </w:p>
        </w:tc>
        <w:tc>
          <w:tcPr>
            <w:tcW w:w="1701" w:type="dxa"/>
          </w:tcPr>
          <w:p w14:paraId="16A905BA" w14:textId="77777777" w:rsidR="003B7E8F" w:rsidRPr="00331E0E" w:rsidRDefault="003B7E8F" w:rsidP="00E7535D">
            <w:pPr>
              <w:spacing w:after="0"/>
              <w:jc w:val="both"/>
              <w:rPr>
                <w:rFonts w:ascii="Times New Roman" w:hAnsi="Times New Roman" w:cs="Times New Roman"/>
                <w:sz w:val="26"/>
                <w:szCs w:val="26"/>
              </w:rPr>
            </w:pPr>
            <w:r w:rsidRPr="00331E0E">
              <w:rPr>
                <w:rFonts w:ascii="Times New Roman" w:hAnsi="Times New Roman" w:cs="Times New Roman"/>
                <w:sz w:val="26"/>
                <w:szCs w:val="26"/>
              </w:rPr>
              <w:t>61,3</w:t>
            </w:r>
          </w:p>
        </w:tc>
        <w:tc>
          <w:tcPr>
            <w:tcW w:w="1069" w:type="dxa"/>
          </w:tcPr>
          <w:p w14:paraId="6D4D6E3C" w14:textId="77777777" w:rsidR="003B7E8F" w:rsidRPr="00331E0E" w:rsidRDefault="003B7E8F" w:rsidP="00E7535D">
            <w:pPr>
              <w:spacing w:after="0"/>
              <w:jc w:val="both"/>
              <w:rPr>
                <w:rFonts w:ascii="Times New Roman" w:hAnsi="Times New Roman" w:cs="Times New Roman"/>
                <w:sz w:val="26"/>
                <w:szCs w:val="26"/>
              </w:rPr>
            </w:pPr>
            <w:r w:rsidRPr="00331E0E">
              <w:rPr>
                <w:rFonts w:ascii="Times New Roman" w:hAnsi="Times New Roman" w:cs="Times New Roman"/>
                <w:sz w:val="26"/>
                <w:szCs w:val="26"/>
              </w:rPr>
              <w:t>0</w:t>
            </w:r>
          </w:p>
        </w:tc>
      </w:tr>
      <w:tr w:rsidR="003B7E8F" w:rsidRPr="006270BA" w14:paraId="1BD344A8" w14:textId="77777777" w:rsidTr="00331E0E">
        <w:trPr>
          <w:trHeight w:val="317"/>
        </w:trPr>
        <w:tc>
          <w:tcPr>
            <w:tcW w:w="1559" w:type="dxa"/>
            <w:vMerge/>
          </w:tcPr>
          <w:p w14:paraId="40D13793" w14:textId="77777777" w:rsidR="003B7E8F" w:rsidRPr="00331E0E" w:rsidRDefault="003B7E8F" w:rsidP="00E7535D">
            <w:pPr>
              <w:spacing w:after="0"/>
              <w:jc w:val="both"/>
              <w:rPr>
                <w:rFonts w:ascii="Times New Roman" w:hAnsi="Times New Roman" w:cs="Times New Roman"/>
                <w:sz w:val="26"/>
                <w:szCs w:val="26"/>
              </w:rPr>
            </w:pPr>
          </w:p>
        </w:tc>
        <w:tc>
          <w:tcPr>
            <w:tcW w:w="2268" w:type="dxa"/>
          </w:tcPr>
          <w:p w14:paraId="354DEB27" w14:textId="77777777" w:rsidR="003B7E8F" w:rsidRPr="00331E0E" w:rsidRDefault="003B7E8F" w:rsidP="00E7535D">
            <w:pPr>
              <w:spacing w:after="0"/>
              <w:rPr>
                <w:rFonts w:ascii="Times New Roman" w:hAnsi="Times New Roman" w:cs="Times New Roman"/>
                <w:sz w:val="26"/>
                <w:szCs w:val="26"/>
              </w:rPr>
            </w:pPr>
            <w:r w:rsidRPr="00331E0E">
              <w:rPr>
                <w:rFonts w:ascii="Times New Roman" w:hAnsi="Times New Roman" w:cs="Times New Roman"/>
                <w:sz w:val="26"/>
                <w:szCs w:val="26"/>
              </w:rPr>
              <w:t>Степень 2</w:t>
            </w:r>
          </w:p>
        </w:tc>
        <w:tc>
          <w:tcPr>
            <w:tcW w:w="1560" w:type="dxa"/>
          </w:tcPr>
          <w:p w14:paraId="09430E77" w14:textId="77777777" w:rsidR="003B7E8F" w:rsidRPr="00331E0E" w:rsidRDefault="003B7E8F" w:rsidP="00E7535D">
            <w:pPr>
              <w:spacing w:after="0"/>
              <w:jc w:val="both"/>
              <w:rPr>
                <w:rFonts w:ascii="Times New Roman" w:hAnsi="Times New Roman" w:cs="Times New Roman"/>
                <w:sz w:val="26"/>
                <w:szCs w:val="26"/>
              </w:rPr>
            </w:pPr>
            <w:r w:rsidRPr="00331E0E">
              <w:rPr>
                <w:rFonts w:ascii="Times New Roman" w:hAnsi="Times New Roman" w:cs="Times New Roman"/>
                <w:sz w:val="26"/>
                <w:szCs w:val="26"/>
              </w:rPr>
              <w:t>17</w:t>
            </w:r>
          </w:p>
        </w:tc>
        <w:tc>
          <w:tcPr>
            <w:tcW w:w="1417" w:type="dxa"/>
          </w:tcPr>
          <w:p w14:paraId="6C8E8FCB" w14:textId="77777777" w:rsidR="003B7E8F" w:rsidRPr="00331E0E" w:rsidRDefault="003B7E8F" w:rsidP="00E7535D">
            <w:pPr>
              <w:spacing w:after="0"/>
              <w:jc w:val="both"/>
              <w:rPr>
                <w:rFonts w:ascii="Times New Roman" w:hAnsi="Times New Roman" w:cs="Times New Roman"/>
                <w:sz w:val="26"/>
                <w:szCs w:val="26"/>
              </w:rPr>
            </w:pPr>
            <w:r w:rsidRPr="00331E0E">
              <w:rPr>
                <w:rFonts w:ascii="Times New Roman" w:hAnsi="Times New Roman" w:cs="Times New Roman"/>
                <w:sz w:val="26"/>
                <w:szCs w:val="26"/>
              </w:rPr>
              <w:t>23</w:t>
            </w:r>
          </w:p>
        </w:tc>
        <w:tc>
          <w:tcPr>
            <w:tcW w:w="1701" w:type="dxa"/>
          </w:tcPr>
          <w:p w14:paraId="342F512A" w14:textId="77777777" w:rsidR="003B7E8F" w:rsidRPr="00331E0E" w:rsidRDefault="003B7E8F" w:rsidP="00E7535D">
            <w:pPr>
              <w:spacing w:after="0"/>
              <w:jc w:val="both"/>
              <w:rPr>
                <w:rFonts w:ascii="Times New Roman" w:hAnsi="Times New Roman" w:cs="Times New Roman"/>
                <w:sz w:val="26"/>
                <w:szCs w:val="26"/>
              </w:rPr>
            </w:pPr>
            <w:r w:rsidRPr="00331E0E">
              <w:rPr>
                <w:rFonts w:ascii="Times New Roman" w:hAnsi="Times New Roman" w:cs="Times New Roman"/>
                <w:sz w:val="26"/>
                <w:szCs w:val="26"/>
              </w:rPr>
              <w:t>73,9</w:t>
            </w:r>
          </w:p>
        </w:tc>
        <w:tc>
          <w:tcPr>
            <w:tcW w:w="1069" w:type="dxa"/>
          </w:tcPr>
          <w:p w14:paraId="164979D3" w14:textId="77777777" w:rsidR="003B7E8F" w:rsidRPr="00331E0E" w:rsidRDefault="003B7E8F" w:rsidP="00E7535D">
            <w:pPr>
              <w:spacing w:after="0"/>
              <w:jc w:val="both"/>
              <w:rPr>
                <w:rFonts w:ascii="Times New Roman" w:hAnsi="Times New Roman" w:cs="Times New Roman"/>
                <w:sz w:val="26"/>
                <w:szCs w:val="26"/>
              </w:rPr>
            </w:pPr>
            <w:r w:rsidRPr="00331E0E">
              <w:rPr>
                <w:rFonts w:ascii="Times New Roman" w:hAnsi="Times New Roman" w:cs="Times New Roman"/>
                <w:sz w:val="26"/>
                <w:szCs w:val="26"/>
              </w:rPr>
              <w:t>1</w:t>
            </w:r>
          </w:p>
        </w:tc>
      </w:tr>
      <w:tr w:rsidR="003B7E8F" w:rsidRPr="006270BA" w14:paraId="01B2E7A8" w14:textId="77777777" w:rsidTr="00331E0E">
        <w:trPr>
          <w:trHeight w:val="317"/>
        </w:trPr>
        <w:tc>
          <w:tcPr>
            <w:tcW w:w="1559" w:type="dxa"/>
            <w:vMerge/>
          </w:tcPr>
          <w:p w14:paraId="12FDB2EE" w14:textId="77777777" w:rsidR="003B7E8F" w:rsidRPr="00331E0E" w:rsidRDefault="003B7E8F" w:rsidP="00E7535D">
            <w:pPr>
              <w:spacing w:after="0"/>
              <w:jc w:val="both"/>
              <w:rPr>
                <w:rFonts w:ascii="Times New Roman" w:hAnsi="Times New Roman" w:cs="Times New Roman"/>
                <w:sz w:val="26"/>
                <w:szCs w:val="26"/>
              </w:rPr>
            </w:pPr>
          </w:p>
        </w:tc>
        <w:tc>
          <w:tcPr>
            <w:tcW w:w="2268" w:type="dxa"/>
          </w:tcPr>
          <w:p w14:paraId="29C61C65" w14:textId="77777777" w:rsidR="003B7E8F" w:rsidRPr="00331E0E" w:rsidRDefault="003B7E8F" w:rsidP="00E7535D">
            <w:pPr>
              <w:spacing w:after="0"/>
              <w:rPr>
                <w:rFonts w:ascii="Times New Roman" w:hAnsi="Times New Roman" w:cs="Times New Roman"/>
                <w:sz w:val="26"/>
                <w:szCs w:val="26"/>
              </w:rPr>
            </w:pPr>
            <w:r w:rsidRPr="00331E0E">
              <w:rPr>
                <w:rFonts w:ascii="Times New Roman" w:hAnsi="Times New Roman" w:cs="Times New Roman"/>
                <w:sz w:val="26"/>
                <w:szCs w:val="26"/>
              </w:rPr>
              <w:t>Степень 3</w:t>
            </w:r>
          </w:p>
        </w:tc>
        <w:tc>
          <w:tcPr>
            <w:tcW w:w="1560" w:type="dxa"/>
          </w:tcPr>
          <w:p w14:paraId="303C108E" w14:textId="77777777" w:rsidR="003B7E8F" w:rsidRPr="00331E0E" w:rsidRDefault="003B7E8F" w:rsidP="00E7535D">
            <w:pPr>
              <w:spacing w:after="0"/>
              <w:jc w:val="both"/>
              <w:rPr>
                <w:rFonts w:ascii="Times New Roman" w:hAnsi="Times New Roman" w:cs="Times New Roman"/>
                <w:sz w:val="26"/>
                <w:szCs w:val="26"/>
              </w:rPr>
            </w:pPr>
            <w:r w:rsidRPr="00331E0E">
              <w:rPr>
                <w:rFonts w:ascii="Times New Roman" w:hAnsi="Times New Roman" w:cs="Times New Roman"/>
                <w:sz w:val="26"/>
                <w:szCs w:val="26"/>
              </w:rPr>
              <w:t>35</w:t>
            </w:r>
          </w:p>
        </w:tc>
        <w:tc>
          <w:tcPr>
            <w:tcW w:w="1417" w:type="dxa"/>
          </w:tcPr>
          <w:p w14:paraId="0B53E477" w14:textId="77777777" w:rsidR="003B7E8F" w:rsidRPr="00331E0E" w:rsidRDefault="003B7E8F" w:rsidP="00E7535D">
            <w:pPr>
              <w:spacing w:after="0"/>
              <w:jc w:val="both"/>
              <w:rPr>
                <w:rFonts w:ascii="Times New Roman" w:hAnsi="Times New Roman" w:cs="Times New Roman"/>
                <w:sz w:val="26"/>
                <w:szCs w:val="26"/>
              </w:rPr>
            </w:pPr>
            <w:r w:rsidRPr="00331E0E">
              <w:rPr>
                <w:rFonts w:ascii="Times New Roman" w:hAnsi="Times New Roman" w:cs="Times New Roman"/>
                <w:sz w:val="26"/>
                <w:szCs w:val="26"/>
              </w:rPr>
              <w:t>46</w:t>
            </w:r>
          </w:p>
        </w:tc>
        <w:tc>
          <w:tcPr>
            <w:tcW w:w="1701" w:type="dxa"/>
          </w:tcPr>
          <w:p w14:paraId="2C706AA5" w14:textId="77777777" w:rsidR="003B7E8F" w:rsidRPr="00331E0E" w:rsidRDefault="003B7E8F" w:rsidP="00E7535D">
            <w:pPr>
              <w:spacing w:after="0"/>
              <w:jc w:val="both"/>
              <w:rPr>
                <w:rFonts w:ascii="Times New Roman" w:hAnsi="Times New Roman" w:cs="Times New Roman"/>
                <w:sz w:val="26"/>
                <w:szCs w:val="26"/>
              </w:rPr>
            </w:pPr>
            <w:r w:rsidRPr="00331E0E">
              <w:rPr>
                <w:rFonts w:ascii="Times New Roman" w:hAnsi="Times New Roman" w:cs="Times New Roman"/>
                <w:sz w:val="26"/>
                <w:szCs w:val="26"/>
              </w:rPr>
              <w:t>76,1</w:t>
            </w:r>
          </w:p>
        </w:tc>
        <w:tc>
          <w:tcPr>
            <w:tcW w:w="1069" w:type="dxa"/>
          </w:tcPr>
          <w:p w14:paraId="6FB8055E" w14:textId="77777777" w:rsidR="003B7E8F" w:rsidRPr="00331E0E" w:rsidRDefault="003B7E8F" w:rsidP="00E7535D">
            <w:pPr>
              <w:spacing w:after="0"/>
              <w:jc w:val="both"/>
              <w:rPr>
                <w:rFonts w:ascii="Times New Roman" w:hAnsi="Times New Roman" w:cs="Times New Roman"/>
                <w:sz w:val="26"/>
                <w:szCs w:val="26"/>
              </w:rPr>
            </w:pPr>
            <w:r w:rsidRPr="00331E0E">
              <w:rPr>
                <w:rFonts w:ascii="Times New Roman" w:hAnsi="Times New Roman" w:cs="Times New Roman"/>
                <w:sz w:val="26"/>
                <w:szCs w:val="26"/>
              </w:rPr>
              <w:t>2</w:t>
            </w:r>
          </w:p>
        </w:tc>
      </w:tr>
      <w:tr w:rsidR="003B7E8F" w:rsidRPr="006270BA" w14:paraId="6437A7EA" w14:textId="77777777" w:rsidTr="00331E0E">
        <w:trPr>
          <w:trHeight w:val="317"/>
        </w:trPr>
        <w:tc>
          <w:tcPr>
            <w:tcW w:w="1559" w:type="dxa"/>
            <w:vMerge/>
          </w:tcPr>
          <w:p w14:paraId="476DB8ED" w14:textId="77777777" w:rsidR="003B7E8F" w:rsidRPr="00331E0E" w:rsidRDefault="003B7E8F" w:rsidP="00E7535D">
            <w:pPr>
              <w:spacing w:after="0"/>
              <w:jc w:val="both"/>
              <w:rPr>
                <w:rFonts w:ascii="Times New Roman" w:hAnsi="Times New Roman" w:cs="Times New Roman"/>
                <w:sz w:val="26"/>
                <w:szCs w:val="26"/>
              </w:rPr>
            </w:pPr>
          </w:p>
        </w:tc>
        <w:tc>
          <w:tcPr>
            <w:tcW w:w="2268" w:type="dxa"/>
          </w:tcPr>
          <w:p w14:paraId="575C2BF9" w14:textId="77777777" w:rsidR="003B7E8F" w:rsidRPr="00331E0E" w:rsidRDefault="003B7E8F" w:rsidP="00E7535D">
            <w:pPr>
              <w:spacing w:after="0"/>
              <w:rPr>
                <w:rFonts w:ascii="Times New Roman" w:hAnsi="Times New Roman" w:cs="Times New Roman"/>
                <w:sz w:val="26"/>
                <w:szCs w:val="26"/>
              </w:rPr>
            </w:pPr>
            <w:r w:rsidRPr="00331E0E">
              <w:rPr>
                <w:rFonts w:ascii="Times New Roman" w:hAnsi="Times New Roman" w:cs="Times New Roman"/>
                <w:sz w:val="26"/>
                <w:szCs w:val="26"/>
              </w:rPr>
              <w:t>Степень 4</w:t>
            </w:r>
          </w:p>
        </w:tc>
        <w:tc>
          <w:tcPr>
            <w:tcW w:w="1560" w:type="dxa"/>
          </w:tcPr>
          <w:p w14:paraId="060FD211" w14:textId="77777777" w:rsidR="003B7E8F" w:rsidRPr="00331E0E" w:rsidRDefault="003B7E8F" w:rsidP="00E7535D">
            <w:pPr>
              <w:spacing w:after="0"/>
              <w:jc w:val="both"/>
              <w:rPr>
                <w:rFonts w:ascii="Times New Roman" w:hAnsi="Times New Roman" w:cs="Times New Roman"/>
                <w:sz w:val="26"/>
                <w:szCs w:val="26"/>
              </w:rPr>
            </w:pPr>
            <w:r w:rsidRPr="00331E0E">
              <w:rPr>
                <w:rFonts w:ascii="Times New Roman" w:hAnsi="Times New Roman" w:cs="Times New Roman"/>
                <w:sz w:val="26"/>
                <w:szCs w:val="26"/>
              </w:rPr>
              <w:t>3</w:t>
            </w:r>
          </w:p>
        </w:tc>
        <w:tc>
          <w:tcPr>
            <w:tcW w:w="1417" w:type="dxa"/>
          </w:tcPr>
          <w:p w14:paraId="27FA8B27" w14:textId="77777777" w:rsidR="003B7E8F" w:rsidRPr="00331E0E" w:rsidRDefault="003B7E8F" w:rsidP="00E7535D">
            <w:pPr>
              <w:spacing w:after="0"/>
              <w:jc w:val="both"/>
              <w:rPr>
                <w:rFonts w:ascii="Times New Roman" w:hAnsi="Times New Roman" w:cs="Times New Roman"/>
                <w:sz w:val="26"/>
                <w:szCs w:val="26"/>
              </w:rPr>
            </w:pPr>
            <w:r w:rsidRPr="00331E0E">
              <w:rPr>
                <w:rFonts w:ascii="Times New Roman" w:hAnsi="Times New Roman" w:cs="Times New Roman"/>
                <w:sz w:val="26"/>
                <w:szCs w:val="26"/>
              </w:rPr>
              <w:t>3</w:t>
            </w:r>
          </w:p>
        </w:tc>
        <w:tc>
          <w:tcPr>
            <w:tcW w:w="1701" w:type="dxa"/>
          </w:tcPr>
          <w:p w14:paraId="51B91AC1" w14:textId="77777777" w:rsidR="003B7E8F" w:rsidRPr="00331E0E" w:rsidRDefault="003B7E8F" w:rsidP="00E7535D">
            <w:pPr>
              <w:spacing w:after="0"/>
              <w:jc w:val="both"/>
              <w:rPr>
                <w:rFonts w:ascii="Times New Roman" w:hAnsi="Times New Roman" w:cs="Times New Roman"/>
                <w:sz w:val="26"/>
                <w:szCs w:val="26"/>
              </w:rPr>
            </w:pPr>
            <w:r w:rsidRPr="00331E0E">
              <w:rPr>
                <w:rFonts w:ascii="Times New Roman" w:hAnsi="Times New Roman" w:cs="Times New Roman"/>
                <w:sz w:val="26"/>
                <w:szCs w:val="26"/>
              </w:rPr>
              <w:t>100</w:t>
            </w:r>
          </w:p>
        </w:tc>
        <w:tc>
          <w:tcPr>
            <w:tcW w:w="1069" w:type="dxa"/>
          </w:tcPr>
          <w:p w14:paraId="454431CF" w14:textId="77777777" w:rsidR="003B7E8F" w:rsidRPr="00331E0E" w:rsidRDefault="003B7E8F" w:rsidP="00E7535D">
            <w:pPr>
              <w:spacing w:after="0"/>
              <w:jc w:val="both"/>
              <w:rPr>
                <w:rFonts w:ascii="Times New Roman" w:hAnsi="Times New Roman" w:cs="Times New Roman"/>
                <w:sz w:val="26"/>
                <w:szCs w:val="26"/>
              </w:rPr>
            </w:pPr>
            <w:r w:rsidRPr="00331E0E">
              <w:rPr>
                <w:rFonts w:ascii="Times New Roman" w:hAnsi="Times New Roman" w:cs="Times New Roman"/>
                <w:sz w:val="26"/>
                <w:szCs w:val="26"/>
              </w:rPr>
              <w:t>3</w:t>
            </w:r>
          </w:p>
        </w:tc>
      </w:tr>
      <w:tr w:rsidR="003B7E8F" w:rsidRPr="006270BA" w14:paraId="428689BC" w14:textId="77777777" w:rsidTr="00331E0E">
        <w:trPr>
          <w:trHeight w:val="317"/>
        </w:trPr>
        <w:tc>
          <w:tcPr>
            <w:tcW w:w="1559" w:type="dxa"/>
            <w:vMerge w:val="restart"/>
          </w:tcPr>
          <w:p w14:paraId="4631B46B" w14:textId="77777777" w:rsidR="003B7E8F" w:rsidRPr="00331E0E" w:rsidRDefault="003B7E8F" w:rsidP="00E7535D">
            <w:pPr>
              <w:spacing w:after="0"/>
              <w:jc w:val="both"/>
              <w:rPr>
                <w:rFonts w:ascii="Times New Roman" w:hAnsi="Times New Roman" w:cs="Times New Roman"/>
                <w:sz w:val="26"/>
                <w:szCs w:val="26"/>
              </w:rPr>
            </w:pPr>
            <w:r w:rsidRPr="00331E0E">
              <w:rPr>
                <w:rFonts w:ascii="Times New Roman" w:hAnsi="Times New Roman" w:cs="Times New Roman"/>
                <w:sz w:val="26"/>
                <w:szCs w:val="26"/>
              </w:rPr>
              <w:t>Боль</w:t>
            </w:r>
          </w:p>
        </w:tc>
        <w:tc>
          <w:tcPr>
            <w:tcW w:w="2268" w:type="dxa"/>
          </w:tcPr>
          <w:p w14:paraId="7BE342BC" w14:textId="77777777" w:rsidR="003B7E8F" w:rsidRPr="00331E0E" w:rsidRDefault="003B7E8F" w:rsidP="00E7535D">
            <w:pPr>
              <w:spacing w:after="0"/>
              <w:rPr>
                <w:rFonts w:ascii="Times New Roman" w:hAnsi="Times New Roman" w:cs="Times New Roman"/>
                <w:sz w:val="26"/>
                <w:szCs w:val="26"/>
              </w:rPr>
            </w:pPr>
            <w:r w:rsidRPr="00331E0E">
              <w:rPr>
                <w:rFonts w:ascii="Times New Roman" w:hAnsi="Times New Roman" w:cs="Times New Roman"/>
                <w:sz w:val="26"/>
                <w:szCs w:val="26"/>
              </w:rPr>
              <w:t>0 – боли нет</w:t>
            </w:r>
          </w:p>
        </w:tc>
        <w:tc>
          <w:tcPr>
            <w:tcW w:w="1560" w:type="dxa"/>
          </w:tcPr>
          <w:p w14:paraId="58842CA4" w14:textId="77777777" w:rsidR="003B7E8F" w:rsidRPr="00331E0E" w:rsidRDefault="003B7E8F" w:rsidP="00E7535D">
            <w:pPr>
              <w:spacing w:after="0"/>
              <w:jc w:val="both"/>
              <w:rPr>
                <w:rFonts w:ascii="Times New Roman" w:hAnsi="Times New Roman" w:cs="Times New Roman"/>
                <w:sz w:val="26"/>
                <w:szCs w:val="26"/>
              </w:rPr>
            </w:pPr>
            <w:r w:rsidRPr="00331E0E">
              <w:rPr>
                <w:rFonts w:ascii="Times New Roman" w:hAnsi="Times New Roman" w:cs="Times New Roman"/>
                <w:sz w:val="26"/>
                <w:szCs w:val="26"/>
              </w:rPr>
              <w:t>6</w:t>
            </w:r>
          </w:p>
        </w:tc>
        <w:tc>
          <w:tcPr>
            <w:tcW w:w="1417" w:type="dxa"/>
          </w:tcPr>
          <w:p w14:paraId="61B183A4" w14:textId="77777777" w:rsidR="003B7E8F" w:rsidRPr="00331E0E" w:rsidRDefault="003B7E8F" w:rsidP="00E7535D">
            <w:pPr>
              <w:spacing w:after="0"/>
              <w:jc w:val="both"/>
              <w:rPr>
                <w:rFonts w:ascii="Times New Roman" w:hAnsi="Times New Roman" w:cs="Times New Roman"/>
                <w:sz w:val="26"/>
                <w:szCs w:val="26"/>
              </w:rPr>
            </w:pPr>
            <w:r w:rsidRPr="00331E0E">
              <w:rPr>
                <w:rFonts w:ascii="Times New Roman" w:hAnsi="Times New Roman" w:cs="Times New Roman"/>
                <w:sz w:val="26"/>
                <w:szCs w:val="26"/>
              </w:rPr>
              <w:t>12</w:t>
            </w:r>
          </w:p>
        </w:tc>
        <w:tc>
          <w:tcPr>
            <w:tcW w:w="1701" w:type="dxa"/>
          </w:tcPr>
          <w:p w14:paraId="72141247" w14:textId="77777777" w:rsidR="003B7E8F" w:rsidRPr="00331E0E" w:rsidRDefault="003B7E8F" w:rsidP="00E7535D">
            <w:pPr>
              <w:spacing w:after="0"/>
              <w:jc w:val="both"/>
              <w:rPr>
                <w:rFonts w:ascii="Times New Roman" w:hAnsi="Times New Roman" w:cs="Times New Roman"/>
                <w:sz w:val="26"/>
                <w:szCs w:val="26"/>
              </w:rPr>
            </w:pPr>
            <w:r w:rsidRPr="00331E0E">
              <w:rPr>
                <w:rFonts w:ascii="Times New Roman" w:hAnsi="Times New Roman" w:cs="Times New Roman"/>
                <w:sz w:val="26"/>
                <w:szCs w:val="26"/>
              </w:rPr>
              <w:t>50</w:t>
            </w:r>
          </w:p>
        </w:tc>
        <w:tc>
          <w:tcPr>
            <w:tcW w:w="1069" w:type="dxa"/>
          </w:tcPr>
          <w:p w14:paraId="070E169F" w14:textId="77777777" w:rsidR="003B7E8F" w:rsidRPr="00331E0E" w:rsidRDefault="003B7E8F" w:rsidP="00E7535D">
            <w:pPr>
              <w:spacing w:after="0"/>
              <w:jc w:val="both"/>
              <w:rPr>
                <w:rFonts w:ascii="Times New Roman" w:hAnsi="Times New Roman" w:cs="Times New Roman"/>
                <w:sz w:val="26"/>
                <w:szCs w:val="26"/>
              </w:rPr>
            </w:pPr>
            <w:r w:rsidRPr="00331E0E">
              <w:rPr>
                <w:rFonts w:ascii="Times New Roman" w:hAnsi="Times New Roman" w:cs="Times New Roman"/>
                <w:sz w:val="26"/>
                <w:szCs w:val="26"/>
              </w:rPr>
              <w:t>0</w:t>
            </w:r>
          </w:p>
        </w:tc>
      </w:tr>
      <w:tr w:rsidR="003B7E8F" w:rsidRPr="006270BA" w14:paraId="4D4375CC" w14:textId="77777777" w:rsidTr="00331E0E">
        <w:trPr>
          <w:trHeight w:val="317"/>
        </w:trPr>
        <w:tc>
          <w:tcPr>
            <w:tcW w:w="1559" w:type="dxa"/>
            <w:vMerge/>
          </w:tcPr>
          <w:p w14:paraId="3E5EBF13" w14:textId="77777777" w:rsidR="003B7E8F" w:rsidRPr="00331E0E" w:rsidRDefault="003B7E8F" w:rsidP="00E7535D">
            <w:pPr>
              <w:spacing w:after="0"/>
              <w:jc w:val="both"/>
              <w:rPr>
                <w:rFonts w:ascii="Times New Roman" w:hAnsi="Times New Roman" w:cs="Times New Roman"/>
                <w:sz w:val="26"/>
                <w:szCs w:val="26"/>
              </w:rPr>
            </w:pPr>
          </w:p>
        </w:tc>
        <w:tc>
          <w:tcPr>
            <w:tcW w:w="2268" w:type="dxa"/>
          </w:tcPr>
          <w:p w14:paraId="53D50435" w14:textId="77777777" w:rsidR="003B7E8F" w:rsidRPr="00331E0E" w:rsidRDefault="003B7E8F" w:rsidP="00E7535D">
            <w:pPr>
              <w:spacing w:after="0"/>
              <w:rPr>
                <w:rFonts w:ascii="Times New Roman" w:hAnsi="Times New Roman" w:cs="Times New Roman"/>
                <w:sz w:val="26"/>
                <w:szCs w:val="26"/>
              </w:rPr>
            </w:pPr>
            <w:r w:rsidRPr="00331E0E">
              <w:rPr>
                <w:rFonts w:ascii="Times New Roman" w:hAnsi="Times New Roman" w:cs="Times New Roman"/>
                <w:sz w:val="26"/>
                <w:szCs w:val="26"/>
              </w:rPr>
              <w:t>1-3 легкая боль</w:t>
            </w:r>
          </w:p>
        </w:tc>
        <w:tc>
          <w:tcPr>
            <w:tcW w:w="1560" w:type="dxa"/>
          </w:tcPr>
          <w:p w14:paraId="2E0F49F5" w14:textId="77777777" w:rsidR="003B7E8F" w:rsidRPr="00331E0E" w:rsidRDefault="003B7E8F" w:rsidP="00E7535D">
            <w:pPr>
              <w:spacing w:after="0"/>
              <w:jc w:val="both"/>
              <w:rPr>
                <w:rFonts w:ascii="Times New Roman" w:hAnsi="Times New Roman" w:cs="Times New Roman"/>
                <w:sz w:val="26"/>
                <w:szCs w:val="26"/>
              </w:rPr>
            </w:pPr>
            <w:r w:rsidRPr="00331E0E">
              <w:rPr>
                <w:rFonts w:ascii="Times New Roman" w:hAnsi="Times New Roman" w:cs="Times New Roman"/>
                <w:sz w:val="26"/>
                <w:szCs w:val="26"/>
              </w:rPr>
              <w:t>46</w:t>
            </w:r>
          </w:p>
        </w:tc>
        <w:tc>
          <w:tcPr>
            <w:tcW w:w="1417" w:type="dxa"/>
          </w:tcPr>
          <w:p w14:paraId="1B951AA4" w14:textId="77777777" w:rsidR="003B7E8F" w:rsidRPr="00331E0E" w:rsidRDefault="003B7E8F" w:rsidP="00E7535D">
            <w:pPr>
              <w:spacing w:after="0"/>
              <w:jc w:val="both"/>
              <w:rPr>
                <w:rFonts w:ascii="Times New Roman" w:hAnsi="Times New Roman" w:cs="Times New Roman"/>
                <w:sz w:val="26"/>
                <w:szCs w:val="26"/>
              </w:rPr>
            </w:pPr>
            <w:r w:rsidRPr="00331E0E">
              <w:rPr>
                <w:rFonts w:ascii="Times New Roman" w:hAnsi="Times New Roman" w:cs="Times New Roman"/>
                <w:sz w:val="26"/>
                <w:szCs w:val="26"/>
              </w:rPr>
              <w:t>67</w:t>
            </w:r>
          </w:p>
        </w:tc>
        <w:tc>
          <w:tcPr>
            <w:tcW w:w="1701" w:type="dxa"/>
          </w:tcPr>
          <w:p w14:paraId="422BC8DD" w14:textId="77777777" w:rsidR="003B7E8F" w:rsidRPr="00331E0E" w:rsidRDefault="003B7E8F" w:rsidP="00E7535D">
            <w:pPr>
              <w:spacing w:after="0"/>
              <w:jc w:val="both"/>
              <w:rPr>
                <w:rFonts w:ascii="Times New Roman" w:hAnsi="Times New Roman" w:cs="Times New Roman"/>
                <w:sz w:val="26"/>
                <w:szCs w:val="26"/>
              </w:rPr>
            </w:pPr>
            <w:r w:rsidRPr="00331E0E">
              <w:rPr>
                <w:rFonts w:ascii="Times New Roman" w:hAnsi="Times New Roman" w:cs="Times New Roman"/>
                <w:sz w:val="26"/>
                <w:szCs w:val="26"/>
              </w:rPr>
              <w:t>70,1</w:t>
            </w:r>
          </w:p>
        </w:tc>
        <w:tc>
          <w:tcPr>
            <w:tcW w:w="1069" w:type="dxa"/>
          </w:tcPr>
          <w:p w14:paraId="24C5A479" w14:textId="77777777" w:rsidR="003B7E8F" w:rsidRPr="00331E0E" w:rsidRDefault="003B7E8F" w:rsidP="00E7535D">
            <w:pPr>
              <w:spacing w:after="0"/>
              <w:jc w:val="both"/>
              <w:rPr>
                <w:rFonts w:ascii="Times New Roman" w:hAnsi="Times New Roman" w:cs="Times New Roman"/>
                <w:sz w:val="26"/>
                <w:szCs w:val="26"/>
              </w:rPr>
            </w:pPr>
            <w:r w:rsidRPr="00331E0E">
              <w:rPr>
                <w:rFonts w:ascii="Times New Roman" w:hAnsi="Times New Roman" w:cs="Times New Roman"/>
                <w:sz w:val="26"/>
                <w:szCs w:val="26"/>
              </w:rPr>
              <w:t>1</w:t>
            </w:r>
          </w:p>
        </w:tc>
      </w:tr>
      <w:tr w:rsidR="003B7E8F" w:rsidRPr="006270BA" w14:paraId="5D9B88D2" w14:textId="77777777" w:rsidTr="00331E0E">
        <w:trPr>
          <w:trHeight w:val="317"/>
        </w:trPr>
        <w:tc>
          <w:tcPr>
            <w:tcW w:w="1559" w:type="dxa"/>
            <w:vMerge/>
          </w:tcPr>
          <w:p w14:paraId="300AE3A9" w14:textId="77777777" w:rsidR="003B7E8F" w:rsidRPr="00331E0E" w:rsidRDefault="003B7E8F" w:rsidP="00E7535D">
            <w:pPr>
              <w:spacing w:after="0"/>
              <w:jc w:val="both"/>
              <w:rPr>
                <w:rFonts w:ascii="Times New Roman" w:hAnsi="Times New Roman" w:cs="Times New Roman"/>
                <w:sz w:val="26"/>
                <w:szCs w:val="26"/>
              </w:rPr>
            </w:pPr>
          </w:p>
        </w:tc>
        <w:tc>
          <w:tcPr>
            <w:tcW w:w="2268" w:type="dxa"/>
          </w:tcPr>
          <w:p w14:paraId="2CCC87FD" w14:textId="77777777" w:rsidR="003B7E8F" w:rsidRPr="00331E0E" w:rsidRDefault="003B7E8F" w:rsidP="00E7535D">
            <w:pPr>
              <w:spacing w:after="0"/>
              <w:rPr>
                <w:rFonts w:ascii="Times New Roman" w:hAnsi="Times New Roman" w:cs="Times New Roman"/>
                <w:sz w:val="26"/>
                <w:szCs w:val="26"/>
              </w:rPr>
            </w:pPr>
            <w:r w:rsidRPr="00331E0E">
              <w:rPr>
                <w:rFonts w:ascii="Times New Roman" w:hAnsi="Times New Roman" w:cs="Times New Roman"/>
                <w:sz w:val="26"/>
                <w:szCs w:val="26"/>
              </w:rPr>
              <w:t>4-6 средняя боль</w:t>
            </w:r>
          </w:p>
        </w:tc>
        <w:tc>
          <w:tcPr>
            <w:tcW w:w="1560" w:type="dxa"/>
          </w:tcPr>
          <w:p w14:paraId="3D89B43A" w14:textId="77777777" w:rsidR="003B7E8F" w:rsidRPr="00331E0E" w:rsidRDefault="003B7E8F" w:rsidP="00E7535D">
            <w:pPr>
              <w:spacing w:after="0"/>
              <w:jc w:val="both"/>
              <w:rPr>
                <w:rFonts w:ascii="Times New Roman" w:hAnsi="Times New Roman" w:cs="Times New Roman"/>
                <w:sz w:val="26"/>
                <w:szCs w:val="26"/>
              </w:rPr>
            </w:pPr>
            <w:r w:rsidRPr="00331E0E">
              <w:rPr>
                <w:rFonts w:ascii="Times New Roman" w:hAnsi="Times New Roman" w:cs="Times New Roman"/>
                <w:sz w:val="26"/>
                <w:szCs w:val="26"/>
              </w:rPr>
              <w:t>66</w:t>
            </w:r>
          </w:p>
        </w:tc>
        <w:tc>
          <w:tcPr>
            <w:tcW w:w="1417" w:type="dxa"/>
          </w:tcPr>
          <w:p w14:paraId="66D3DB33" w14:textId="77777777" w:rsidR="003B7E8F" w:rsidRPr="00331E0E" w:rsidRDefault="003B7E8F" w:rsidP="00E7535D">
            <w:pPr>
              <w:spacing w:after="0"/>
              <w:jc w:val="both"/>
              <w:rPr>
                <w:rFonts w:ascii="Times New Roman" w:hAnsi="Times New Roman" w:cs="Times New Roman"/>
                <w:sz w:val="26"/>
                <w:szCs w:val="26"/>
              </w:rPr>
            </w:pPr>
            <w:r w:rsidRPr="00331E0E">
              <w:rPr>
                <w:rFonts w:ascii="Times New Roman" w:hAnsi="Times New Roman" w:cs="Times New Roman"/>
                <w:sz w:val="26"/>
                <w:szCs w:val="26"/>
              </w:rPr>
              <w:t>89</w:t>
            </w:r>
          </w:p>
        </w:tc>
        <w:tc>
          <w:tcPr>
            <w:tcW w:w="1701" w:type="dxa"/>
          </w:tcPr>
          <w:p w14:paraId="688D3454" w14:textId="77777777" w:rsidR="003B7E8F" w:rsidRPr="00331E0E" w:rsidRDefault="003B7E8F" w:rsidP="00E7535D">
            <w:pPr>
              <w:spacing w:after="0"/>
              <w:jc w:val="both"/>
              <w:rPr>
                <w:rFonts w:ascii="Times New Roman" w:hAnsi="Times New Roman" w:cs="Times New Roman"/>
                <w:sz w:val="26"/>
                <w:szCs w:val="26"/>
              </w:rPr>
            </w:pPr>
            <w:r w:rsidRPr="00331E0E">
              <w:rPr>
                <w:rFonts w:ascii="Times New Roman" w:hAnsi="Times New Roman" w:cs="Times New Roman"/>
                <w:sz w:val="26"/>
                <w:szCs w:val="26"/>
              </w:rPr>
              <w:t>74,2</w:t>
            </w:r>
          </w:p>
        </w:tc>
        <w:tc>
          <w:tcPr>
            <w:tcW w:w="1069" w:type="dxa"/>
          </w:tcPr>
          <w:p w14:paraId="0C1D5D93" w14:textId="77777777" w:rsidR="003B7E8F" w:rsidRPr="00331E0E" w:rsidRDefault="003B7E8F" w:rsidP="00E7535D">
            <w:pPr>
              <w:spacing w:after="0"/>
              <w:jc w:val="both"/>
              <w:rPr>
                <w:rFonts w:ascii="Times New Roman" w:hAnsi="Times New Roman" w:cs="Times New Roman"/>
                <w:sz w:val="26"/>
                <w:szCs w:val="26"/>
              </w:rPr>
            </w:pPr>
            <w:r w:rsidRPr="00331E0E">
              <w:rPr>
                <w:rFonts w:ascii="Times New Roman" w:hAnsi="Times New Roman" w:cs="Times New Roman"/>
                <w:sz w:val="26"/>
                <w:szCs w:val="26"/>
              </w:rPr>
              <w:t>2</w:t>
            </w:r>
          </w:p>
        </w:tc>
      </w:tr>
      <w:tr w:rsidR="003B7E8F" w:rsidRPr="006270BA" w14:paraId="58EF02C9" w14:textId="77777777" w:rsidTr="00331E0E">
        <w:trPr>
          <w:trHeight w:val="317"/>
        </w:trPr>
        <w:tc>
          <w:tcPr>
            <w:tcW w:w="1559" w:type="dxa"/>
            <w:vMerge/>
          </w:tcPr>
          <w:p w14:paraId="32DCD7E0" w14:textId="77777777" w:rsidR="003B7E8F" w:rsidRPr="00331E0E" w:rsidRDefault="003B7E8F" w:rsidP="00E7535D">
            <w:pPr>
              <w:spacing w:after="0"/>
              <w:jc w:val="both"/>
              <w:rPr>
                <w:rFonts w:ascii="Times New Roman" w:hAnsi="Times New Roman" w:cs="Times New Roman"/>
                <w:sz w:val="26"/>
                <w:szCs w:val="26"/>
              </w:rPr>
            </w:pPr>
          </w:p>
        </w:tc>
        <w:tc>
          <w:tcPr>
            <w:tcW w:w="2268" w:type="dxa"/>
          </w:tcPr>
          <w:p w14:paraId="5D528251" w14:textId="77777777" w:rsidR="003B7E8F" w:rsidRPr="00331E0E" w:rsidRDefault="003B7E8F" w:rsidP="00E7535D">
            <w:pPr>
              <w:spacing w:after="0"/>
              <w:rPr>
                <w:rFonts w:ascii="Times New Roman" w:hAnsi="Times New Roman" w:cs="Times New Roman"/>
                <w:sz w:val="26"/>
                <w:szCs w:val="26"/>
              </w:rPr>
            </w:pPr>
            <w:r w:rsidRPr="00331E0E">
              <w:rPr>
                <w:rFonts w:ascii="Times New Roman" w:hAnsi="Times New Roman" w:cs="Times New Roman"/>
                <w:sz w:val="26"/>
                <w:szCs w:val="26"/>
              </w:rPr>
              <w:t>7-10 сильная боль</w:t>
            </w:r>
          </w:p>
        </w:tc>
        <w:tc>
          <w:tcPr>
            <w:tcW w:w="1560" w:type="dxa"/>
          </w:tcPr>
          <w:p w14:paraId="415E4461" w14:textId="77777777" w:rsidR="003B7E8F" w:rsidRPr="00331E0E" w:rsidRDefault="003B7E8F" w:rsidP="00E7535D">
            <w:pPr>
              <w:spacing w:after="0"/>
              <w:jc w:val="both"/>
              <w:rPr>
                <w:rFonts w:ascii="Times New Roman" w:hAnsi="Times New Roman" w:cs="Times New Roman"/>
                <w:sz w:val="26"/>
                <w:szCs w:val="26"/>
              </w:rPr>
            </w:pPr>
            <w:r w:rsidRPr="00331E0E">
              <w:rPr>
                <w:rFonts w:ascii="Times New Roman" w:hAnsi="Times New Roman" w:cs="Times New Roman"/>
                <w:sz w:val="26"/>
                <w:szCs w:val="26"/>
              </w:rPr>
              <w:t>16</w:t>
            </w:r>
          </w:p>
        </w:tc>
        <w:tc>
          <w:tcPr>
            <w:tcW w:w="1417" w:type="dxa"/>
          </w:tcPr>
          <w:p w14:paraId="587206BE" w14:textId="77777777" w:rsidR="003B7E8F" w:rsidRPr="00331E0E" w:rsidRDefault="003B7E8F" w:rsidP="00E7535D">
            <w:pPr>
              <w:spacing w:after="0"/>
              <w:jc w:val="both"/>
              <w:rPr>
                <w:rFonts w:ascii="Times New Roman" w:hAnsi="Times New Roman" w:cs="Times New Roman"/>
                <w:sz w:val="26"/>
                <w:szCs w:val="26"/>
              </w:rPr>
            </w:pPr>
            <w:r w:rsidRPr="00331E0E">
              <w:rPr>
                <w:rFonts w:ascii="Times New Roman" w:hAnsi="Times New Roman" w:cs="Times New Roman"/>
                <w:sz w:val="26"/>
                <w:szCs w:val="26"/>
              </w:rPr>
              <w:t>20</w:t>
            </w:r>
          </w:p>
        </w:tc>
        <w:tc>
          <w:tcPr>
            <w:tcW w:w="1701" w:type="dxa"/>
          </w:tcPr>
          <w:p w14:paraId="29798822" w14:textId="77777777" w:rsidR="003B7E8F" w:rsidRPr="00331E0E" w:rsidRDefault="003B7E8F" w:rsidP="00E7535D">
            <w:pPr>
              <w:spacing w:after="0"/>
              <w:jc w:val="both"/>
              <w:rPr>
                <w:rFonts w:ascii="Times New Roman" w:hAnsi="Times New Roman" w:cs="Times New Roman"/>
                <w:sz w:val="26"/>
                <w:szCs w:val="26"/>
              </w:rPr>
            </w:pPr>
            <w:r w:rsidRPr="00331E0E">
              <w:rPr>
                <w:rFonts w:ascii="Times New Roman" w:hAnsi="Times New Roman" w:cs="Times New Roman"/>
                <w:sz w:val="26"/>
                <w:szCs w:val="26"/>
              </w:rPr>
              <w:t>80</w:t>
            </w:r>
          </w:p>
        </w:tc>
        <w:tc>
          <w:tcPr>
            <w:tcW w:w="1069" w:type="dxa"/>
          </w:tcPr>
          <w:p w14:paraId="3668436A" w14:textId="77777777" w:rsidR="003B7E8F" w:rsidRPr="00331E0E" w:rsidRDefault="003B7E8F" w:rsidP="00E7535D">
            <w:pPr>
              <w:spacing w:after="0"/>
              <w:jc w:val="both"/>
              <w:rPr>
                <w:rFonts w:ascii="Times New Roman" w:hAnsi="Times New Roman" w:cs="Times New Roman"/>
                <w:sz w:val="26"/>
                <w:szCs w:val="26"/>
              </w:rPr>
            </w:pPr>
            <w:r w:rsidRPr="00331E0E">
              <w:rPr>
                <w:rFonts w:ascii="Times New Roman" w:hAnsi="Times New Roman" w:cs="Times New Roman"/>
                <w:sz w:val="26"/>
                <w:szCs w:val="26"/>
              </w:rPr>
              <w:t>3</w:t>
            </w:r>
          </w:p>
        </w:tc>
      </w:tr>
      <w:tr w:rsidR="003B7E8F" w:rsidRPr="006270BA" w14:paraId="08675897" w14:textId="77777777" w:rsidTr="00331E0E">
        <w:trPr>
          <w:trHeight w:val="317"/>
        </w:trPr>
        <w:tc>
          <w:tcPr>
            <w:tcW w:w="1559" w:type="dxa"/>
            <w:vMerge w:val="restart"/>
          </w:tcPr>
          <w:p w14:paraId="55D2C94B" w14:textId="77777777" w:rsidR="003B7E8F" w:rsidRPr="00331E0E" w:rsidRDefault="003B7E8F" w:rsidP="00E7535D">
            <w:pPr>
              <w:spacing w:after="0"/>
              <w:jc w:val="both"/>
              <w:rPr>
                <w:rFonts w:ascii="Times New Roman" w:hAnsi="Times New Roman" w:cs="Times New Roman"/>
                <w:sz w:val="26"/>
                <w:szCs w:val="26"/>
              </w:rPr>
            </w:pPr>
            <w:r w:rsidRPr="00331E0E">
              <w:rPr>
                <w:rFonts w:ascii="Times New Roman" w:hAnsi="Times New Roman" w:cs="Times New Roman"/>
                <w:sz w:val="26"/>
                <w:szCs w:val="26"/>
              </w:rPr>
              <w:t>Геморрагический синдром</w:t>
            </w:r>
          </w:p>
        </w:tc>
        <w:tc>
          <w:tcPr>
            <w:tcW w:w="2268" w:type="dxa"/>
          </w:tcPr>
          <w:p w14:paraId="12812501" w14:textId="77777777" w:rsidR="003B7E8F" w:rsidRPr="00331E0E" w:rsidRDefault="003B7E8F" w:rsidP="00E7535D">
            <w:pPr>
              <w:spacing w:after="0"/>
              <w:rPr>
                <w:rFonts w:ascii="Times New Roman" w:hAnsi="Times New Roman" w:cs="Times New Roman"/>
                <w:sz w:val="26"/>
                <w:szCs w:val="26"/>
              </w:rPr>
            </w:pPr>
            <w:r w:rsidRPr="00331E0E">
              <w:rPr>
                <w:rFonts w:ascii="Times New Roman" w:hAnsi="Times New Roman" w:cs="Times New Roman"/>
                <w:sz w:val="26"/>
                <w:szCs w:val="26"/>
              </w:rPr>
              <w:t>Нет ГС</w:t>
            </w:r>
          </w:p>
        </w:tc>
        <w:tc>
          <w:tcPr>
            <w:tcW w:w="1560" w:type="dxa"/>
          </w:tcPr>
          <w:p w14:paraId="7F7565BC" w14:textId="77777777" w:rsidR="003B7E8F" w:rsidRPr="00331E0E" w:rsidRDefault="003B7E8F" w:rsidP="00E7535D">
            <w:pPr>
              <w:spacing w:after="0"/>
              <w:jc w:val="both"/>
              <w:rPr>
                <w:rFonts w:ascii="Times New Roman" w:hAnsi="Times New Roman" w:cs="Times New Roman"/>
                <w:sz w:val="26"/>
                <w:szCs w:val="26"/>
              </w:rPr>
            </w:pPr>
            <w:r w:rsidRPr="00331E0E">
              <w:rPr>
                <w:rFonts w:ascii="Times New Roman" w:hAnsi="Times New Roman" w:cs="Times New Roman"/>
                <w:sz w:val="26"/>
                <w:szCs w:val="26"/>
              </w:rPr>
              <w:t>26</w:t>
            </w:r>
          </w:p>
        </w:tc>
        <w:tc>
          <w:tcPr>
            <w:tcW w:w="1417" w:type="dxa"/>
          </w:tcPr>
          <w:p w14:paraId="55CCDD59" w14:textId="77777777" w:rsidR="003B7E8F" w:rsidRPr="00331E0E" w:rsidRDefault="003B7E8F" w:rsidP="00E7535D">
            <w:pPr>
              <w:spacing w:after="0"/>
              <w:jc w:val="both"/>
              <w:rPr>
                <w:rFonts w:ascii="Times New Roman" w:hAnsi="Times New Roman" w:cs="Times New Roman"/>
                <w:sz w:val="26"/>
                <w:szCs w:val="26"/>
              </w:rPr>
            </w:pPr>
            <w:r w:rsidRPr="00331E0E">
              <w:rPr>
                <w:rFonts w:ascii="Times New Roman" w:hAnsi="Times New Roman" w:cs="Times New Roman"/>
                <w:sz w:val="26"/>
                <w:szCs w:val="26"/>
              </w:rPr>
              <w:t>42</w:t>
            </w:r>
          </w:p>
        </w:tc>
        <w:tc>
          <w:tcPr>
            <w:tcW w:w="1701" w:type="dxa"/>
          </w:tcPr>
          <w:p w14:paraId="2F548982" w14:textId="77777777" w:rsidR="003B7E8F" w:rsidRPr="00331E0E" w:rsidRDefault="003B7E8F" w:rsidP="00E7535D">
            <w:pPr>
              <w:spacing w:after="0"/>
              <w:jc w:val="both"/>
              <w:rPr>
                <w:rFonts w:ascii="Times New Roman" w:hAnsi="Times New Roman" w:cs="Times New Roman"/>
                <w:sz w:val="26"/>
                <w:szCs w:val="26"/>
              </w:rPr>
            </w:pPr>
            <w:r w:rsidRPr="00331E0E">
              <w:rPr>
                <w:rFonts w:ascii="Times New Roman" w:hAnsi="Times New Roman" w:cs="Times New Roman"/>
                <w:sz w:val="26"/>
                <w:szCs w:val="26"/>
              </w:rPr>
              <w:t>61,9</w:t>
            </w:r>
          </w:p>
        </w:tc>
        <w:tc>
          <w:tcPr>
            <w:tcW w:w="1069" w:type="dxa"/>
          </w:tcPr>
          <w:p w14:paraId="592C0276" w14:textId="77777777" w:rsidR="003B7E8F" w:rsidRPr="00331E0E" w:rsidRDefault="003B7E8F" w:rsidP="00E7535D">
            <w:pPr>
              <w:spacing w:after="0"/>
              <w:jc w:val="both"/>
              <w:rPr>
                <w:rFonts w:ascii="Times New Roman" w:hAnsi="Times New Roman" w:cs="Times New Roman"/>
                <w:sz w:val="26"/>
                <w:szCs w:val="26"/>
              </w:rPr>
            </w:pPr>
            <w:r w:rsidRPr="00331E0E">
              <w:rPr>
                <w:rFonts w:ascii="Times New Roman" w:hAnsi="Times New Roman" w:cs="Times New Roman"/>
                <w:sz w:val="26"/>
                <w:szCs w:val="26"/>
              </w:rPr>
              <w:t>0</w:t>
            </w:r>
          </w:p>
        </w:tc>
      </w:tr>
      <w:tr w:rsidR="003B7E8F" w:rsidRPr="006270BA" w14:paraId="6400962B" w14:textId="77777777" w:rsidTr="00331E0E">
        <w:trPr>
          <w:trHeight w:val="317"/>
        </w:trPr>
        <w:tc>
          <w:tcPr>
            <w:tcW w:w="1559" w:type="dxa"/>
            <w:vMerge/>
          </w:tcPr>
          <w:p w14:paraId="7FBE45A9" w14:textId="77777777" w:rsidR="003B7E8F" w:rsidRPr="00331E0E" w:rsidRDefault="003B7E8F" w:rsidP="00E7535D">
            <w:pPr>
              <w:spacing w:after="0"/>
              <w:jc w:val="both"/>
              <w:rPr>
                <w:rFonts w:ascii="Times New Roman" w:hAnsi="Times New Roman" w:cs="Times New Roman"/>
                <w:sz w:val="26"/>
                <w:szCs w:val="26"/>
              </w:rPr>
            </w:pPr>
          </w:p>
        </w:tc>
        <w:tc>
          <w:tcPr>
            <w:tcW w:w="2268" w:type="dxa"/>
          </w:tcPr>
          <w:p w14:paraId="41835610" w14:textId="77777777" w:rsidR="003B7E8F" w:rsidRPr="00331E0E" w:rsidRDefault="003B7E8F" w:rsidP="00E7535D">
            <w:pPr>
              <w:spacing w:after="0"/>
              <w:rPr>
                <w:rFonts w:ascii="Times New Roman" w:hAnsi="Times New Roman" w:cs="Times New Roman"/>
                <w:sz w:val="26"/>
                <w:szCs w:val="26"/>
              </w:rPr>
            </w:pPr>
            <w:r w:rsidRPr="00331E0E">
              <w:rPr>
                <w:rFonts w:ascii="Times New Roman" w:hAnsi="Times New Roman" w:cs="Times New Roman"/>
                <w:sz w:val="26"/>
                <w:szCs w:val="26"/>
              </w:rPr>
              <w:t>Легкий ГС</w:t>
            </w:r>
          </w:p>
        </w:tc>
        <w:tc>
          <w:tcPr>
            <w:tcW w:w="1560" w:type="dxa"/>
          </w:tcPr>
          <w:p w14:paraId="66896C6A" w14:textId="77777777" w:rsidR="003B7E8F" w:rsidRPr="00331E0E" w:rsidRDefault="003B7E8F" w:rsidP="00E7535D">
            <w:pPr>
              <w:spacing w:after="0"/>
              <w:jc w:val="both"/>
              <w:rPr>
                <w:rFonts w:ascii="Times New Roman" w:hAnsi="Times New Roman" w:cs="Times New Roman"/>
                <w:sz w:val="26"/>
                <w:szCs w:val="26"/>
              </w:rPr>
            </w:pPr>
            <w:r w:rsidRPr="00331E0E">
              <w:rPr>
                <w:rFonts w:ascii="Times New Roman" w:hAnsi="Times New Roman" w:cs="Times New Roman"/>
                <w:sz w:val="26"/>
                <w:szCs w:val="26"/>
              </w:rPr>
              <w:t>66</w:t>
            </w:r>
          </w:p>
        </w:tc>
        <w:tc>
          <w:tcPr>
            <w:tcW w:w="1417" w:type="dxa"/>
          </w:tcPr>
          <w:p w14:paraId="41111F16" w14:textId="77777777" w:rsidR="003B7E8F" w:rsidRPr="00331E0E" w:rsidRDefault="003B7E8F" w:rsidP="00E7535D">
            <w:pPr>
              <w:spacing w:after="0"/>
              <w:jc w:val="both"/>
              <w:rPr>
                <w:rFonts w:ascii="Times New Roman" w:hAnsi="Times New Roman" w:cs="Times New Roman"/>
                <w:sz w:val="26"/>
                <w:szCs w:val="26"/>
              </w:rPr>
            </w:pPr>
            <w:r w:rsidRPr="00331E0E">
              <w:rPr>
                <w:rFonts w:ascii="Times New Roman" w:hAnsi="Times New Roman" w:cs="Times New Roman"/>
                <w:sz w:val="26"/>
                <w:szCs w:val="26"/>
              </w:rPr>
              <w:t>85</w:t>
            </w:r>
          </w:p>
        </w:tc>
        <w:tc>
          <w:tcPr>
            <w:tcW w:w="1701" w:type="dxa"/>
          </w:tcPr>
          <w:p w14:paraId="48E25D24" w14:textId="77777777" w:rsidR="003B7E8F" w:rsidRPr="00331E0E" w:rsidRDefault="003B7E8F" w:rsidP="00E7535D">
            <w:pPr>
              <w:spacing w:after="0"/>
              <w:jc w:val="both"/>
              <w:rPr>
                <w:rFonts w:ascii="Times New Roman" w:hAnsi="Times New Roman" w:cs="Times New Roman"/>
                <w:sz w:val="26"/>
                <w:szCs w:val="26"/>
              </w:rPr>
            </w:pPr>
            <w:r w:rsidRPr="00331E0E">
              <w:rPr>
                <w:rFonts w:ascii="Times New Roman" w:hAnsi="Times New Roman" w:cs="Times New Roman"/>
                <w:sz w:val="26"/>
                <w:szCs w:val="26"/>
              </w:rPr>
              <w:t>77,6</w:t>
            </w:r>
          </w:p>
        </w:tc>
        <w:tc>
          <w:tcPr>
            <w:tcW w:w="1069" w:type="dxa"/>
          </w:tcPr>
          <w:p w14:paraId="2F1C193A" w14:textId="77777777" w:rsidR="003B7E8F" w:rsidRPr="00331E0E" w:rsidRDefault="003B7E8F" w:rsidP="00E7535D">
            <w:pPr>
              <w:spacing w:after="0"/>
              <w:jc w:val="both"/>
              <w:rPr>
                <w:rFonts w:ascii="Times New Roman" w:hAnsi="Times New Roman" w:cs="Times New Roman"/>
                <w:sz w:val="26"/>
                <w:szCs w:val="26"/>
              </w:rPr>
            </w:pPr>
            <w:r w:rsidRPr="00331E0E">
              <w:rPr>
                <w:rFonts w:ascii="Times New Roman" w:hAnsi="Times New Roman" w:cs="Times New Roman"/>
                <w:sz w:val="26"/>
                <w:szCs w:val="26"/>
              </w:rPr>
              <w:t>1</w:t>
            </w:r>
          </w:p>
        </w:tc>
      </w:tr>
      <w:tr w:rsidR="003B7E8F" w:rsidRPr="006270BA" w14:paraId="66E06297" w14:textId="77777777" w:rsidTr="00331E0E">
        <w:trPr>
          <w:trHeight w:val="317"/>
        </w:trPr>
        <w:tc>
          <w:tcPr>
            <w:tcW w:w="1559" w:type="dxa"/>
            <w:vMerge/>
          </w:tcPr>
          <w:p w14:paraId="058DD022" w14:textId="77777777" w:rsidR="003B7E8F" w:rsidRPr="00331E0E" w:rsidRDefault="003B7E8F" w:rsidP="00E7535D">
            <w:pPr>
              <w:spacing w:after="0"/>
              <w:jc w:val="both"/>
              <w:rPr>
                <w:rFonts w:ascii="Times New Roman" w:hAnsi="Times New Roman" w:cs="Times New Roman"/>
                <w:sz w:val="26"/>
                <w:szCs w:val="26"/>
              </w:rPr>
            </w:pPr>
          </w:p>
        </w:tc>
        <w:tc>
          <w:tcPr>
            <w:tcW w:w="2268" w:type="dxa"/>
          </w:tcPr>
          <w:p w14:paraId="2C765A08" w14:textId="77777777" w:rsidR="003B7E8F" w:rsidRPr="00331E0E" w:rsidRDefault="003B7E8F" w:rsidP="00E7535D">
            <w:pPr>
              <w:spacing w:after="0"/>
              <w:rPr>
                <w:rFonts w:ascii="Times New Roman" w:hAnsi="Times New Roman" w:cs="Times New Roman"/>
                <w:sz w:val="26"/>
                <w:szCs w:val="26"/>
              </w:rPr>
            </w:pPr>
            <w:r w:rsidRPr="00331E0E">
              <w:rPr>
                <w:rFonts w:ascii="Times New Roman" w:hAnsi="Times New Roman" w:cs="Times New Roman"/>
                <w:sz w:val="26"/>
                <w:szCs w:val="26"/>
              </w:rPr>
              <w:t>Умеренный ГС</w:t>
            </w:r>
          </w:p>
        </w:tc>
        <w:tc>
          <w:tcPr>
            <w:tcW w:w="1560" w:type="dxa"/>
          </w:tcPr>
          <w:p w14:paraId="5368A8CA" w14:textId="77777777" w:rsidR="003B7E8F" w:rsidRPr="00331E0E" w:rsidRDefault="003B7E8F" w:rsidP="00E7535D">
            <w:pPr>
              <w:spacing w:after="0"/>
              <w:jc w:val="both"/>
              <w:rPr>
                <w:rFonts w:ascii="Times New Roman" w:hAnsi="Times New Roman" w:cs="Times New Roman"/>
                <w:sz w:val="26"/>
                <w:szCs w:val="26"/>
              </w:rPr>
            </w:pPr>
            <w:r w:rsidRPr="00331E0E">
              <w:rPr>
                <w:rFonts w:ascii="Times New Roman" w:hAnsi="Times New Roman" w:cs="Times New Roman"/>
                <w:sz w:val="26"/>
                <w:szCs w:val="26"/>
              </w:rPr>
              <w:t>20</w:t>
            </w:r>
          </w:p>
        </w:tc>
        <w:tc>
          <w:tcPr>
            <w:tcW w:w="1417" w:type="dxa"/>
          </w:tcPr>
          <w:p w14:paraId="71203CF3" w14:textId="77777777" w:rsidR="003B7E8F" w:rsidRPr="00331E0E" w:rsidRDefault="003B7E8F" w:rsidP="00E7535D">
            <w:pPr>
              <w:spacing w:after="0"/>
              <w:jc w:val="both"/>
              <w:rPr>
                <w:rFonts w:ascii="Times New Roman" w:hAnsi="Times New Roman" w:cs="Times New Roman"/>
                <w:sz w:val="26"/>
                <w:szCs w:val="26"/>
              </w:rPr>
            </w:pPr>
            <w:r w:rsidRPr="00331E0E">
              <w:rPr>
                <w:rFonts w:ascii="Times New Roman" w:hAnsi="Times New Roman" w:cs="Times New Roman"/>
                <w:sz w:val="26"/>
                <w:szCs w:val="26"/>
              </w:rPr>
              <w:t>25</w:t>
            </w:r>
          </w:p>
        </w:tc>
        <w:tc>
          <w:tcPr>
            <w:tcW w:w="1701" w:type="dxa"/>
          </w:tcPr>
          <w:p w14:paraId="7CCF21DF" w14:textId="77777777" w:rsidR="003B7E8F" w:rsidRPr="00331E0E" w:rsidRDefault="003B7E8F" w:rsidP="00E7535D">
            <w:pPr>
              <w:spacing w:after="0"/>
              <w:jc w:val="both"/>
              <w:rPr>
                <w:rFonts w:ascii="Times New Roman" w:hAnsi="Times New Roman" w:cs="Times New Roman"/>
                <w:sz w:val="26"/>
                <w:szCs w:val="26"/>
              </w:rPr>
            </w:pPr>
            <w:r w:rsidRPr="00331E0E">
              <w:rPr>
                <w:rFonts w:ascii="Times New Roman" w:hAnsi="Times New Roman" w:cs="Times New Roman"/>
                <w:sz w:val="26"/>
                <w:szCs w:val="26"/>
              </w:rPr>
              <w:t>80</w:t>
            </w:r>
          </w:p>
        </w:tc>
        <w:tc>
          <w:tcPr>
            <w:tcW w:w="1069" w:type="dxa"/>
          </w:tcPr>
          <w:p w14:paraId="315361EC" w14:textId="77777777" w:rsidR="003B7E8F" w:rsidRPr="00331E0E" w:rsidRDefault="003B7E8F" w:rsidP="00E7535D">
            <w:pPr>
              <w:spacing w:after="0"/>
              <w:jc w:val="both"/>
              <w:rPr>
                <w:rFonts w:ascii="Times New Roman" w:hAnsi="Times New Roman" w:cs="Times New Roman"/>
                <w:sz w:val="26"/>
                <w:szCs w:val="26"/>
              </w:rPr>
            </w:pPr>
            <w:r w:rsidRPr="00331E0E">
              <w:rPr>
                <w:rFonts w:ascii="Times New Roman" w:hAnsi="Times New Roman" w:cs="Times New Roman"/>
                <w:sz w:val="26"/>
                <w:szCs w:val="26"/>
              </w:rPr>
              <w:t>2</w:t>
            </w:r>
          </w:p>
        </w:tc>
      </w:tr>
      <w:tr w:rsidR="003B7E8F" w:rsidRPr="006270BA" w14:paraId="0420FCEC" w14:textId="77777777" w:rsidTr="00331E0E">
        <w:trPr>
          <w:trHeight w:val="317"/>
        </w:trPr>
        <w:tc>
          <w:tcPr>
            <w:tcW w:w="1559" w:type="dxa"/>
            <w:vMerge/>
          </w:tcPr>
          <w:p w14:paraId="49331C1D" w14:textId="77777777" w:rsidR="003B7E8F" w:rsidRPr="00331E0E" w:rsidRDefault="003B7E8F" w:rsidP="00E7535D">
            <w:pPr>
              <w:spacing w:after="0"/>
              <w:jc w:val="both"/>
              <w:rPr>
                <w:rFonts w:ascii="Times New Roman" w:hAnsi="Times New Roman" w:cs="Times New Roman"/>
                <w:sz w:val="26"/>
                <w:szCs w:val="26"/>
              </w:rPr>
            </w:pPr>
          </w:p>
        </w:tc>
        <w:tc>
          <w:tcPr>
            <w:tcW w:w="2268" w:type="dxa"/>
          </w:tcPr>
          <w:p w14:paraId="48CA5588" w14:textId="77777777" w:rsidR="003B7E8F" w:rsidRPr="00331E0E" w:rsidRDefault="003B7E8F" w:rsidP="00E7535D">
            <w:pPr>
              <w:spacing w:after="0"/>
              <w:rPr>
                <w:rFonts w:ascii="Times New Roman" w:hAnsi="Times New Roman" w:cs="Times New Roman"/>
                <w:sz w:val="26"/>
                <w:szCs w:val="26"/>
              </w:rPr>
            </w:pPr>
            <w:r w:rsidRPr="00331E0E">
              <w:rPr>
                <w:rFonts w:ascii="Times New Roman" w:hAnsi="Times New Roman" w:cs="Times New Roman"/>
                <w:sz w:val="26"/>
                <w:szCs w:val="26"/>
              </w:rPr>
              <w:t>Выраженный ГС</w:t>
            </w:r>
          </w:p>
        </w:tc>
        <w:tc>
          <w:tcPr>
            <w:tcW w:w="1560" w:type="dxa"/>
          </w:tcPr>
          <w:p w14:paraId="154029CF" w14:textId="77777777" w:rsidR="003B7E8F" w:rsidRPr="00331E0E" w:rsidRDefault="003B7E8F" w:rsidP="00E7535D">
            <w:pPr>
              <w:spacing w:after="0"/>
              <w:jc w:val="both"/>
              <w:rPr>
                <w:rFonts w:ascii="Times New Roman" w:hAnsi="Times New Roman" w:cs="Times New Roman"/>
                <w:sz w:val="26"/>
                <w:szCs w:val="26"/>
              </w:rPr>
            </w:pPr>
            <w:r w:rsidRPr="00331E0E">
              <w:rPr>
                <w:rFonts w:ascii="Times New Roman" w:hAnsi="Times New Roman" w:cs="Times New Roman"/>
                <w:sz w:val="26"/>
                <w:szCs w:val="26"/>
              </w:rPr>
              <w:t>16</w:t>
            </w:r>
          </w:p>
        </w:tc>
        <w:tc>
          <w:tcPr>
            <w:tcW w:w="1417" w:type="dxa"/>
          </w:tcPr>
          <w:p w14:paraId="5990B726" w14:textId="77777777" w:rsidR="003B7E8F" w:rsidRPr="00331E0E" w:rsidRDefault="003B7E8F" w:rsidP="00E7535D">
            <w:pPr>
              <w:spacing w:after="0"/>
              <w:jc w:val="both"/>
              <w:rPr>
                <w:rFonts w:ascii="Times New Roman" w:hAnsi="Times New Roman" w:cs="Times New Roman"/>
                <w:sz w:val="26"/>
                <w:szCs w:val="26"/>
              </w:rPr>
            </w:pPr>
            <w:r w:rsidRPr="00331E0E">
              <w:rPr>
                <w:rFonts w:ascii="Times New Roman" w:hAnsi="Times New Roman" w:cs="Times New Roman"/>
                <w:sz w:val="26"/>
                <w:szCs w:val="26"/>
              </w:rPr>
              <w:t>16</w:t>
            </w:r>
          </w:p>
        </w:tc>
        <w:tc>
          <w:tcPr>
            <w:tcW w:w="1701" w:type="dxa"/>
          </w:tcPr>
          <w:p w14:paraId="1FCF1B8D" w14:textId="77777777" w:rsidR="003B7E8F" w:rsidRPr="00331E0E" w:rsidRDefault="003B7E8F" w:rsidP="00E7535D">
            <w:pPr>
              <w:spacing w:after="0"/>
              <w:jc w:val="both"/>
              <w:rPr>
                <w:rFonts w:ascii="Times New Roman" w:hAnsi="Times New Roman" w:cs="Times New Roman"/>
                <w:sz w:val="26"/>
                <w:szCs w:val="26"/>
              </w:rPr>
            </w:pPr>
            <w:r w:rsidRPr="00331E0E">
              <w:rPr>
                <w:rFonts w:ascii="Times New Roman" w:hAnsi="Times New Roman" w:cs="Times New Roman"/>
                <w:sz w:val="26"/>
                <w:szCs w:val="26"/>
              </w:rPr>
              <w:t>100</w:t>
            </w:r>
          </w:p>
        </w:tc>
        <w:tc>
          <w:tcPr>
            <w:tcW w:w="1069" w:type="dxa"/>
          </w:tcPr>
          <w:p w14:paraId="6760B587" w14:textId="77777777" w:rsidR="003B7E8F" w:rsidRPr="00331E0E" w:rsidRDefault="003B7E8F" w:rsidP="00E7535D">
            <w:pPr>
              <w:spacing w:after="0"/>
              <w:jc w:val="both"/>
              <w:rPr>
                <w:rFonts w:ascii="Times New Roman" w:hAnsi="Times New Roman" w:cs="Times New Roman"/>
                <w:sz w:val="26"/>
                <w:szCs w:val="26"/>
              </w:rPr>
            </w:pPr>
            <w:r w:rsidRPr="00331E0E">
              <w:rPr>
                <w:rFonts w:ascii="Times New Roman" w:hAnsi="Times New Roman" w:cs="Times New Roman"/>
                <w:sz w:val="26"/>
                <w:szCs w:val="26"/>
              </w:rPr>
              <w:t>3</w:t>
            </w:r>
          </w:p>
        </w:tc>
      </w:tr>
    </w:tbl>
    <w:p w14:paraId="1D4FD712" w14:textId="77777777" w:rsidR="003B7E8F" w:rsidRPr="006270BA" w:rsidRDefault="003B7E8F" w:rsidP="003B7E8F">
      <w:pPr>
        <w:spacing w:after="0"/>
        <w:jc w:val="both"/>
        <w:rPr>
          <w:rFonts w:ascii="Times New Roman" w:hAnsi="Times New Roman" w:cs="Times New Roman"/>
          <w:sz w:val="28"/>
          <w:szCs w:val="28"/>
        </w:rPr>
      </w:pPr>
    </w:p>
    <w:p w14:paraId="5ABB07C5" w14:textId="77777777" w:rsidR="00596309" w:rsidRPr="006270BA" w:rsidRDefault="00F00C30" w:rsidP="00F00C30">
      <w:pPr>
        <w:spacing w:after="0"/>
        <w:jc w:val="both"/>
        <w:rPr>
          <w:rFonts w:ascii="Times New Roman" w:hAnsi="Times New Roman" w:cs="Times New Roman"/>
          <w:sz w:val="28"/>
          <w:szCs w:val="28"/>
        </w:rPr>
      </w:pPr>
      <w:r w:rsidRPr="006270BA">
        <w:rPr>
          <w:rFonts w:ascii="Times New Roman" w:hAnsi="Times New Roman" w:cs="Times New Roman"/>
          <w:sz w:val="28"/>
          <w:szCs w:val="28"/>
        </w:rPr>
        <w:tab/>
        <w:t>Таким образом, модифицированная шкала PEWS представляет собой клиническую адаптацию статистической модели риска и дополняет стандартные параметры шкалы показателями, отражающими системное воспаление, почечную дисфункцию и нарушения гемостаза.</w:t>
      </w:r>
      <w:r w:rsidR="00BB0B5C" w:rsidRPr="006270BA">
        <w:rPr>
          <w:rFonts w:ascii="Times New Roman" w:hAnsi="Times New Roman" w:cs="Times New Roman"/>
          <w:sz w:val="28"/>
          <w:szCs w:val="28"/>
        </w:rPr>
        <w:tab/>
      </w:r>
    </w:p>
    <w:p w14:paraId="05F61350" w14:textId="599FAA6D" w:rsidR="003B7E8F" w:rsidRPr="006270BA" w:rsidRDefault="00596309" w:rsidP="00F00C30">
      <w:pPr>
        <w:spacing w:after="0"/>
        <w:jc w:val="both"/>
        <w:rPr>
          <w:rFonts w:ascii="Times New Roman" w:hAnsi="Times New Roman" w:cs="Times New Roman"/>
          <w:sz w:val="28"/>
          <w:szCs w:val="28"/>
        </w:rPr>
      </w:pPr>
      <w:r w:rsidRPr="006270BA">
        <w:rPr>
          <w:rFonts w:ascii="Times New Roman" w:hAnsi="Times New Roman" w:cs="Times New Roman"/>
          <w:sz w:val="28"/>
          <w:szCs w:val="28"/>
        </w:rPr>
        <w:tab/>
      </w:r>
      <w:r w:rsidR="00BB0B5C" w:rsidRPr="006270BA">
        <w:rPr>
          <w:rFonts w:ascii="Times New Roman" w:hAnsi="Times New Roman" w:cs="Times New Roman"/>
          <w:sz w:val="28"/>
          <w:szCs w:val="28"/>
        </w:rPr>
        <w:t xml:space="preserve">Предложенный подход позволил повысить чувствительность шкалы к ранним проявлениям клинического ухудшения и адаптировать её к особенностям течения </w:t>
      </w:r>
      <w:r w:rsidR="00090571">
        <w:rPr>
          <w:rFonts w:ascii="Times New Roman" w:hAnsi="Times New Roman" w:cs="Times New Roman"/>
          <w:sz w:val="28"/>
          <w:szCs w:val="28"/>
        </w:rPr>
        <w:t>острого лимфобластного лейкоза</w:t>
      </w:r>
      <w:r w:rsidR="00BB0B5C" w:rsidRPr="006270BA">
        <w:rPr>
          <w:rFonts w:ascii="Times New Roman" w:hAnsi="Times New Roman" w:cs="Times New Roman"/>
          <w:sz w:val="28"/>
          <w:szCs w:val="28"/>
        </w:rPr>
        <w:t xml:space="preserve">. Итоговая структура модифицированной шкалы представлена в Приложении </w:t>
      </w:r>
      <w:r w:rsidR="00EE1DA0" w:rsidRPr="006270BA">
        <w:rPr>
          <w:rFonts w:ascii="Times New Roman" w:hAnsi="Times New Roman" w:cs="Times New Roman"/>
          <w:sz w:val="28"/>
          <w:szCs w:val="28"/>
        </w:rPr>
        <w:t>К</w:t>
      </w:r>
      <w:r w:rsidR="00BB0B5C" w:rsidRPr="006270BA">
        <w:rPr>
          <w:rFonts w:ascii="Times New Roman" w:hAnsi="Times New Roman" w:cs="Times New Roman"/>
          <w:sz w:val="28"/>
          <w:szCs w:val="28"/>
        </w:rPr>
        <w:t>.</w:t>
      </w:r>
      <w:r w:rsidR="00153F0B" w:rsidRPr="006270BA">
        <w:rPr>
          <w:rFonts w:ascii="Times New Roman" w:hAnsi="Times New Roman" w:cs="Times New Roman"/>
          <w:sz w:val="28"/>
          <w:szCs w:val="28"/>
        </w:rPr>
        <w:tab/>
      </w:r>
    </w:p>
    <w:p w14:paraId="61713F49" w14:textId="39996DDB" w:rsidR="00B70F85" w:rsidRPr="006270BA" w:rsidRDefault="00EE1DA0" w:rsidP="0089425B">
      <w:pPr>
        <w:spacing w:after="0"/>
        <w:jc w:val="both"/>
        <w:rPr>
          <w:rFonts w:ascii="Times New Roman" w:hAnsi="Times New Roman" w:cs="Times New Roman"/>
          <w:sz w:val="28"/>
          <w:szCs w:val="28"/>
        </w:rPr>
      </w:pPr>
      <w:r w:rsidRPr="006270BA">
        <w:rPr>
          <w:rFonts w:ascii="Times New Roman" w:hAnsi="Times New Roman" w:cs="Times New Roman"/>
          <w:sz w:val="28"/>
          <w:szCs w:val="28"/>
        </w:rPr>
        <w:tab/>
      </w:r>
      <w:r w:rsidR="0089425B" w:rsidRPr="006270BA">
        <w:rPr>
          <w:rFonts w:ascii="Times New Roman" w:hAnsi="Times New Roman" w:cs="Times New Roman"/>
          <w:sz w:val="28"/>
          <w:szCs w:val="28"/>
        </w:rPr>
        <w:t>Концептуальная схема модифицированной шкалы PEWS представлена на рисунке 1</w:t>
      </w:r>
      <w:r w:rsidR="00883285" w:rsidRPr="006270BA">
        <w:rPr>
          <w:rFonts w:ascii="Times New Roman" w:hAnsi="Times New Roman" w:cs="Times New Roman"/>
          <w:sz w:val="28"/>
          <w:szCs w:val="28"/>
        </w:rPr>
        <w:t>5</w:t>
      </w:r>
      <w:r w:rsidR="0089425B" w:rsidRPr="006270BA">
        <w:rPr>
          <w:rFonts w:ascii="Times New Roman" w:hAnsi="Times New Roman" w:cs="Times New Roman"/>
          <w:sz w:val="28"/>
          <w:szCs w:val="28"/>
        </w:rPr>
        <w:t>.</w:t>
      </w:r>
    </w:p>
    <w:p w14:paraId="2037A3CB" w14:textId="77777777" w:rsidR="0089425B" w:rsidRPr="006270BA" w:rsidRDefault="0089425B" w:rsidP="0089425B">
      <w:pPr>
        <w:spacing w:after="0"/>
        <w:jc w:val="both"/>
        <w:rPr>
          <w:rFonts w:ascii="Times New Roman" w:hAnsi="Times New Roman" w:cs="Times New Roman"/>
          <w:sz w:val="28"/>
          <w:szCs w:val="28"/>
        </w:rPr>
      </w:pPr>
    </w:p>
    <w:p w14:paraId="66DD80C2" w14:textId="11935DB8" w:rsidR="0042095A" w:rsidRPr="006270BA" w:rsidRDefault="00B70F85" w:rsidP="00B70F85">
      <w:pPr>
        <w:spacing w:after="0"/>
        <w:jc w:val="center"/>
        <w:rPr>
          <w:rFonts w:ascii="Times New Roman" w:hAnsi="Times New Roman" w:cs="Times New Roman"/>
          <w:sz w:val="28"/>
          <w:szCs w:val="28"/>
          <w:lang w:val="en-US"/>
        </w:rPr>
      </w:pPr>
      <w:r w:rsidRPr="006270BA">
        <w:rPr>
          <w:rFonts w:ascii="Times New Roman" w:hAnsi="Times New Roman" w:cs="Times New Roman"/>
          <w:noProof/>
          <w:sz w:val="28"/>
          <w:szCs w:val="28"/>
        </w:rPr>
        <w:lastRenderedPageBreak/>
        <w:drawing>
          <wp:inline distT="0" distB="0" distL="0" distR="0" wp14:anchorId="1BD5B6A2" wp14:editId="1D95F6CA">
            <wp:extent cx="5842000" cy="3549650"/>
            <wp:effectExtent l="0" t="0" r="0" b="50800"/>
            <wp:docPr id="18" name="Схема 1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2" r:lo="rId23" r:qs="rId24" r:cs="rId25"/>
              </a:graphicData>
            </a:graphic>
          </wp:inline>
        </w:drawing>
      </w:r>
    </w:p>
    <w:p w14:paraId="5D7F0D72" w14:textId="77777777" w:rsidR="0089425B" w:rsidRPr="006270BA" w:rsidRDefault="0089425B" w:rsidP="00B70F85">
      <w:pPr>
        <w:spacing w:after="0"/>
        <w:jc w:val="center"/>
        <w:rPr>
          <w:rFonts w:ascii="Times New Roman" w:hAnsi="Times New Roman" w:cs="Times New Roman"/>
          <w:sz w:val="28"/>
          <w:szCs w:val="28"/>
          <w:lang w:val="en-US"/>
        </w:rPr>
      </w:pPr>
    </w:p>
    <w:p w14:paraId="530B601C" w14:textId="11DA07B1" w:rsidR="003B7E8F" w:rsidRPr="006270BA" w:rsidRDefault="00382421" w:rsidP="003B7E8F">
      <w:pPr>
        <w:spacing w:after="0"/>
        <w:jc w:val="center"/>
        <w:rPr>
          <w:rFonts w:ascii="Times New Roman" w:hAnsi="Times New Roman" w:cs="Times New Roman"/>
          <w:sz w:val="28"/>
          <w:szCs w:val="28"/>
        </w:rPr>
      </w:pPr>
      <w:r w:rsidRPr="006270BA">
        <w:rPr>
          <w:rFonts w:ascii="Times New Roman" w:hAnsi="Times New Roman" w:cs="Times New Roman"/>
          <w:sz w:val="28"/>
          <w:szCs w:val="28"/>
        </w:rPr>
        <w:t>Рисунок 1</w:t>
      </w:r>
      <w:r w:rsidR="00883285" w:rsidRPr="006270BA">
        <w:rPr>
          <w:rFonts w:ascii="Times New Roman" w:hAnsi="Times New Roman" w:cs="Times New Roman"/>
          <w:sz w:val="28"/>
          <w:szCs w:val="28"/>
        </w:rPr>
        <w:t>5</w:t>
      </w:r>
      <w:r w:rsidRPr="006270BA">
        <w:rPr>
          <w:rFonts w:ascii="Times New Roman" w:hAnsi="Times New Roman" w:cs="Times New Roman"/>
          <w:sz w:val="28"/>
          <w:szCs w:val="28"/>
        </w:rPr>
        <w:t xml:space="preserve"> - Структура модифицированной шкалы PEWS</w:t>
      </w:r>
    </w:p>
    <w:p w14:paraId="56C7F64B" w14:textId="50407682" w:rsidR="000674D7" w:rsidRPr="006270BA" w:rsidRDefault="000674D7" w:rsidP="003B7E8F">
      <w:pPr>
        <w:spacing w:after="0"/>
        <w:jc w:val="center"/>
        <w:rPr>
          <w:rFonts w:ascii="Times New Roman" w:hAnsi="Times New Roman" w:cs="Times New Roman"/>
          <w:sz w:val="28"/>
          <w:szCs w:val="28"/>
        </w:rPr>
      </w:pPr>
    </w:p>
    <w:p w14:paraId="11FAE26C" w14:textId="098F7999" w:rsidR="005606BF" w:rsidRPr="006270BA" w:rsidRDefault="000674D7" w:rsidP="005606BF">
      <w:pPr>
        <w:spacing w:after="0"/>
        <w:jc w:val="both"/>
        <w:rPr>
          <w:rFonts w:ascii="Times New Roman" w:hAnsi="Times New Roman" w:cs="Times New Roman"/>
          <w:sz w:val="28"/>
          <w:szCs w:val="28"/>
        </w:rPr>
      </w:pPr>
      <w:r w:rsidRPr="006270BA">
        <w:rPr>
          <w:rFonts w:ascii="Times New Roman" w:hAnsi="Times New Roman" w:cs="Times New Roman"/>
          <w:sz w:val="28"/>
          <w:szCs w:val="28"/>
        </w:rPr>
        <w:tab/>
        <w:t>Следует подчеркнуть, что модифицированная шкала предназначена для поддержки клинического принятия решений и ранней идентификации пациентов группы повышенного риска, а не для замены клинического мышления врача. В дальнейшем изложении и при последующем анализе модифицированная версия шкалы PEWS будет обозначаться как M-PEWS.</w:t>
      </w:r>
    </w:p>
    <w:p w14:paraId="60389A54" w14:textId="77777777" w:rsidR="000674D7" w:rsidRPr="006270BA" w:rsidRDefault="000674D7" w:rsidP="005606BF">
      <w:pPr>
        <w:spacing w:after="0"/>
        <w:jc w:val="both"/>
        <w:rPr>
          <w:rFonts w:ascii="Times New Roman" w:hAnsi="Times New Roman" w:cs="Times New Roman"/>
          <w:sz w:val="28"/>
          <w:szCs w:val="28"/>
        </w:rPr>
      </w:pPr>
    </w:p>
    <w:p w14:paraId="380C7C72" w14:textId="5ECB71A4" w:rsidR="005606BF" w:rsidRPr="006270BA" w:rsidRDefault="00992CBC" w:rsidP="005606BF">
      <w:pPr>
        <w:spacing w:after="0"/>
        <w:jc w:val="both"/>
        <w:rPr>
          <w:rFonts w:ascii="Times New Roman" w:hAnsi="Times New Roman" w:cs="Times New Roman"/>
          <w:b/>
          <w:bCs/>
          <w:sz w:val="28"/>
          <w:szCs w:val="28"/>
        </w:rPr>
      </w:pPr>
      <w:r w:rsidRPr="006270BA">
        <w:rPr>
          <w:rFonts w:ascii="Times New Roman" w:hAnsi="Times New Roman" w:cs="Times New Roman"/>
          <w:b/>
          <w:bCs/>
          <w:sz w:val="28"/>
          <w:szCs w:val="28"/>
        </w:rPr>
        <w:tab/>
      </w:r>
      <w:r w:rsidR="005606BF" w:rsidRPr="006270BA">
        <w:rPr>
          <w:rFonts w:ascii="Times New Roman" w:hAnsi="Times New Roman" w:cs="Times New Roman"/>
          <w:b/>
          <w:bCs/>
          <w:sz w:val="28"/>
          <w:szCs w:val="28"/>
        </w:rPr>
        <w:t>3.4 Разработка алгоритма клинического применения шкалы M-PEWS</w:t>
      </w:r>
    </w:p>
    <w:p w14:paraId="6FE3665A" w14:textId="4C127955" w:rsidR="005606BF" w:rsidRPr="006270BA" w:rsidRDefault="005606BF" w:rsidP="005606BF">
      <w:pPr>
        <w:spacing w:after="0"/>
        <w:jc w:val="both"/>
        <w:rPr>
          <w:rFonts w:ascii="Times New Roman" w:hAnsi="Times New Roman" w:cs="Times New Roman"/>
          <w:sz w:val="28"/>
          <w:szCs w:val="28"/>
        </w:rPr>
      </w:pPr>
      <w:r w:rsidRPr="006270BA">
        <w:rPr>
          <w:rFonts w:ascii="Times New Roman" w:hAnsi="Times New Roman" w:cs="Times New Roman"/>
          <w:sz w:val="28"/>
          <w:szCs w:val="28"/>
        </w:rPr>
        <w:tab/>
        <w:t xml:space="preserve">Разработка алгоритма динамического наблюдения за детьми с </w:t>
      </w:r>
      <w:r w:rsidR="00992CBC" w:rsidRPr="006270BA">
        <w:rPr>
          <w:rFonts w:ascii="Times New Roman" w:hAnsi="Times New Roman" w:cs="Times New Roman"/>
          <w:sz w:val="28"/>
          <w:szCs w:val="28"/>
        </w:rPr>
        <w:t>ОЛЛ</w:t>
      </w:r>
      <w:r w:rsidRPr="006270BA">
        <w:rPr>
          <w:rFonts w:ascii="Times New Roman" w:hAnsi="Times New Roman" w:cs="Times New Roman"/>
          <w:sz w:val="28"/>
          <w:szCs w:val="28"/>
        </w:rPr>
        <w:t xml:space="preserve"> основана на результатах проведённого клинико-лабораторного анализа и направлена на практическую реализацию модифицированной шкалы M-PEWS в повседневной клинической работе. Алгоритм ориентирован на раннее выявление пациентов с риском осложнённого течения заболевания и неблагоприятных исходов, в том числе на этапе, предшествующем переводу в ОРИТ.</w:t>
      </w:r>
    </w:p>
    <w:p w14:paraId="01DA70D4" w14:textId="77777777" w:rsidR="005606BF" w:rsidRPr="006270BA" w:rsidRDefault="005606BF" w:rsidP="005606BF">
      <w:pPr>
        <w:spacing w:after="0"/>
        <w:jc w:val="both"/>
        <w:rPr>
          <w:rFonts w:ascii="Times New Roman" w:hAnsi="Times New Roman" w:cs="Times New Roman"/>
          <w:sz w:val="28"/>
          <w:szCs w:val="28"/>
        </w:rPr>
      </w:pPr>
      <w:r w:rsidRPr="006270BA">
        <w:rPr>
          <w:rFonts w:ascii="Times New Roman" w:hAnsi="Times New Roman" w:cs="Times New Roman"/>
          <w:sz w:val="28"/>
          <w:szCs w:val="28"/>
        </w:rPr>
        <w:tab/>
        <w:t>В основу алгоритма положен принцип интегральной оценки тяжести состояния пациента с учётом динамики клинических параметров и лабораторных показателей, продемонстрировавших прогностическую значимость в ходе исследования. Особое внимание уделено не только абсолютному значению суммарного балла шкалы M-PEWS, но и его изменениям во времени, что позволяет своевременно фиксировать нарастание тяжести состояния даже при отсутствии выраженной клинической симптоматики.</w:t>
      </w:r>
      <w:r w:rsidRPr="006270BA">
        <w:rPr>
          <w:rFonts w:ascii="Times New Roman" w:hAnsi="Times New Roman" w:cs="Times New Roman"/>
          <w:sz w:val="28"/>
          <w:szCs w:val="28"/>
        </w:rPr>
        <w:tab/>
      </w:r>
    </w:p>
    <w:p w14:paraId="62859AEC" w14:textId="3A953A35" w:rsidR="00992CBC" w:rsidRPr="006270BA" w:rsidRDefault="005606BF" w:rsidP="005606BF">
      <w:pPr>
        <w:spacing w:after="0"/>
        <w:jc w:val="both"/>
        <w:rPr>
          <w:rFonts w:ascii="Times New Roman" w:hAnsi="Times New Roman" w:cs="Times New Roman"/>
          <w:sz w:val="28"/>
          <w:szCs w:val="28"/>
        </w:rPr>
      </w:pPr>
      <w:r w:rsidRPr="006270BA">
        <w:rPr>
          <w:rFonts w:ascii="Times New Roman" w:hAnsi="Times New Roman" w:cs="Times New Roman"/>
          <w:sz w:val="28"/>
          <w:szCs w:val="28"/>
        </w:rPr>
        <w:lastRenderedPageBreak/>
        <w:tab/>
        <w:t>Алгоритм предусматривает стратификацию пациентов по уровням риска с последующим определением частоты мониторинга, объёма дополнительного обследования и показаний к интенсификации терапии. Такой подход обеспечивает унификацию клинических решений, снижает вероятность субъективной недооценки тяжести состояния и способствует своевременному принятию решения о переводе пациента в ОРИТ.</w:t>
      </w:r>
    </w:p>
    <w:p w14:paraId="614F5546" w14:textId="7D9FCA74" w:rsidR="00EE1DA0" w:rsidRPr="006270BA" w:rsidRDefault="005606BF" w:rsidP="005606BF">
      <w:pPr>
        <w:spacing w:after="0"/>
        <w:jc w:val="both"/>
        <w:rPr>
          <w:rFonts w:ascii="Times New Roman" w:hAnsi="Times New Roman" w:cs="Times New Roman"/>
          <w:sz w:val="28"/>
          <w:szCs w:val="28"/>
        </w:rPr>
      </w:pPr>
      <w:r w:rsidRPr="006270BA">
        <w:rPr>
          <w:rFonts w:ascii="Times New Roman" w:hAnsi="Times New Roman" w:cs="Times New Roman"/>
          <w:sz w:val="28"/>
          <w:szCs w:val="28"/>
        </w:rPr>
        <w:tab/>
        <w:t xml:space="preserve">Разработанный алгоритм носит прикладной характер и может быть использован в условиях профильных отделений для динамического наблюдения за пациентами с </w:t>
      </w:r>
      <w:r w:rsidR="00992CBC" w:rsidRPr="006270BA">
        <w:rPr>
          <w:rFonts w:ascii="Times New Roman" w:hAnsi="Times New Roman" w:cs="Times New Roman"/>
          <w:sz w:val="28"/>
          <w:szCs w:val="28"/>
        </w:rPr>
        <w:t>ОЛЛ</w:t>
      </w:r>
      <w:r w:rsidRPr="006270BA">
        <w:rPr>
          <w:rFonts w:ascii="Times New Roman" w:hAnsi="Times New Roman" w:cs="Times New Roman"/>
          <w:sz w:val="28"/>
          <w:szCs w:val="28"/>
        </w:rPr>
        <w:t>, а также в качестве инструмента междисциплинарного взаимодействия между лечащим врачом и специалистами интенсивной терапии.</w:t>
      </w:r>
      <w:r w:rsidR="000674D7" w:rsidRPr="006270BA">
        <w:rPr>
          <w:rFonts w:ascii="Times New Roman" w:hAnsi="Times New Roman" w:cs="Times New Roman"/>
          <w:sz w:val="28"/>
          <w:szCs w:val="28"/>
        </w:rPr>
        <w:t xml:space="preserve"> Данный алгоритм представлен на рисунке 1</w:t>
      </w:r>
      <w:r w:rsidR="00883285" w:rsidRPr="006270BA">
        <w:rPr>
          <w:rFonts w:ascii="Times New Roman" w:hAnsi="Times New Roman" w:cs="Times New Roman"/>
          <w:sz w:val="28"/>
          <w:szCs w:val="28"/>
        </w:rPr>
        <w:t>6</w:t>
      </w:r>
      <w:r w:rsidR="000674D7" w:rsidRPr="006270BA">
        <w:rPr>
          <w:rFonts w:ascii="Times New Roman" w:hAnsi="Times New Roman" w:cs="Times New Roman"/>
          <w:sz w:val="28"/>
          <w:szCs w:val="28"/>
        </w:rPr>
        <w:t>.</w:t>
      </w:r>
    </w:p>
    <w:p w14:paraId="2315EF91" w14:textId="2122C948" w:rsidR="00497679" w:rsidRPr="006270BA" w:rsidRDefault="003B7E8F" w:rsidP="003B7E8F">
      <w:pPr>
        <w:spacing w:after="0"/>
        <w:jc w:val="both"/>
        <w:rPr>
          <w:rFonts w:ascii="Times New Roman" w:hAnsi="Times New Roman" w:cs="Times New Roman"/>
          <w:sz w:val="28"/>
          <w:szCs w:val="28"/>
        </w:rPr>
      </w:pPr>
      <w:r w:rsidRPr="006270BA">
        <w:rPr>
          <w:rFonts w:ascii="Times New Roman" w:hAnsi="Times New Roman" w:cs="Times New Roman"/>
          <w:sz w:val="28"/>
          <w:szCs w:val="28"/>
        </w:rPr>
        <w:tab/>
      </w:r>
      <w:r w:rsidR="003E2D08" w:rsidRPr="003E2D08">
        <w:rPr>
          <w:rFonts w:ascii="Times New Roman" w:hAnsi="Times New Roman" w:cs="Times New Roman"/>
          <w:noProof/>
          <w:sz w:val="28"/>
          <w:szCs w:val="28"/>
        </w:rPr>
        <w:drawing>
          <wp:inline distT="0" distB="0" distL="0" distR="0" wp14:anchorId="4E909CDB" wp14:editId="4E04961B">
            <wp:extent cx="6120130" cy="3853180"/>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6120130" cy="3853180"/>
                    </a:xfrm>
                    <a:prstGeom prst="rect">
                      <a:avLst/>
                    </a:prstGeom>
                  </pic:spPr>
                </pic:pic>
              </a:graphicData>
            </a:graphic>
          </wp:inline>
        </w:drawing>
      </w:r>
    </w:p>
    <w:p w14:paraId="6F4AC704" w14:textId="77777777" w:rsidR="00331E0E" w:rsidRDefault="00331E0E" w:rsidP="000674D7">
      <w:pPr>
        <w:spacing w:after="0"/>
        <w:jc w:val="center"/>
        <w:rPr>
          <w:rFonts w:ascii="Times New Roman" w:hAnsi="Times New Roman" w:cs="Times New Roman"/>
          <w:sz w:val="28"/>
          <w:szCs w:val="28"/>
        </w:rPr>
      </w:pPr>
    </w:p>
    <w:p w14:paraId="2136912F" w14:textId="5B3A869B" w:rsidR="00AA45BE" w:rsidRPr="006270BA" w:rsidRDefault="00992CBC" w:rsidP="000674D7">
      <w:pPr>
        <w:spacing w:after="0"/>
        <w:jc w:val="center"/>
        <w:rPr>
          <w:rFonts w:ascii="Times New Roman" w:hAnsi="Times New Roman" w:cs="Times New Roman"/>
          <w:sz w:val="28"/>
          <w:szCs w:val="28"/>
        </w:rPr>
      </w:pPr>
      <w:r w:rsidRPr="006270BA">
        <w:rPr>
          <w:rFonts w:ascii="Times New Roman" w:hAnsi="Times New Roman" w:cs="Times New Roman"/>
          <w:sz w:val="28"/>
          <w:szCs w:val="28"/>
        </w:rPr>
        <w:t>Рисунок 1</w:t>
      </w:r>
      <w:r w:rsidR="00883285" w:rsidRPr="006270BA">
        <w:rPr>
          <w:rFonts w:ascii="Times New Roman" w:hAnsi="Times New Roman" w:cs="Times New Roman"/>
          <w:sz w:val="28"/>
          <w:szCs w:val="28"/>
        </w:rPr>
        <w:t>6</w:t>
      </w:r>
      <w:r w:rsidRPr="006270BA">
        <w:rPr>
          <w:rFonts w:ascii="Times New Roman" w:hAnsi="Times New Roman" w:cs="Times New Roman"/>
          <w:sz w:val="28"/>
          <w:szCs w:val="28"/>
        </w:rPr>
        <w:t xml:space="preserve"> - Алгоритм динамического наблюдения и тактики ведения детей с острым лимфобластным лейкозом на основании суммарного балла шкалы M-PEWS</w:t>
      </w:r>
    </w:p>
    <w:p w14:paraId="7F5A9884" w14:textId="77777777" w:rsidR="005409C6" w:rsidRPr="006270BA" w:rsidRDefault="005409C6" w:rsidP="005409C6">
      <w:pPr>
        <w:spacing w:after="0"/>
        <w:jc w:val="both"/>
        <w:rPr>
          <w:rFonts w:ascii="Times New Roman" w:hAnsi="Times New Roman" w:cs="Times New Roman"/>
          <w:sz w:val="28"/>
          <w:szCs w:val="28"/>
        </w:rPr>
      </w:pPr>
    </w:p>
    <w:p w14:paraId="1F71D7DF" w14:textId="27D3FF57" w:rsidR="005606BF" w:rsidRPr="006270BA" w:rsidRDefault="003A11D8" w:rsidP="00DC4BC9">
      <w:pPr>
        <w:spacing w:after="0"/>
        <w:jc w:val="both"/>
        <w:rPr>
          <w:rFonts w:ascii="Times New Roman" w:hAnsi="Times New Roman" w:cs="Times New Roman"/>
          <w:b/>
          <w:bCs/>
          <w:sz w:val="28"/>
          <w:szCs w:val="28"/>
        </w:rPr>
      </w:pPr>
      <w:r w:rsidRPr="006270BA">
        <w:rPr>
          <w:rFonts w:ascii="Times New Roman" w:hAnsi="Times New Roman" w:cs="Times New Roman"/>
          <w:b/>
          <w:bCs/>
          <w:sz w:val="28"/>
          <w:szCs w:val="28"/>
        </w:rPr>
        <w:tab/>
      </w:r>
      <w:r w:rsidR="005606BF" w:rsidRPr="006270BA">
        <w:rPr>
          <w:rFonts w:ascii="Times New Roman" w:hAnsi="Times New Roman" w:cs="Times New Roman"/>
          <w:b/>
          <w:bCs/>
          <w:sz w:val="28"/>
          <w:szCs w:val="28"/>
        </w:rPr>
        <w:t>3.5 Клиническая апробация и оценка эффективности модифицированной шкалы M-PEWS после внедрения</w:t>
      </w:r>
    </w:p>
    <w:p w14:paraId="11479517" w14:textId="2FC4358B" w:rsidR="002C501D" w:rsidRPr="006270BA" w:rsidRDefault="00B511E9" w:rsidP="003A11D8">
      <w:pPr>
        <w:spacing w:after="0"/>
        <w:jc w:val="both"/>
        <w:rPr>
          <w:rFonts w:ascii="Times New Roman" w:hAnsi="Times New Roman" w:cs="Times New Roman"/>
          <w:sz w:val="28"/>
          <w:szCs w:val="28"/>
        </w:rPr>
      </w:pPr>
      <w:r w:rsidRPr="006270BA">
        <w:rPr>
          <w:rFonts w:ascii="Times New Roman" w:hAnsi="Times New Roman" w:cs="Times New Roman"/>
          <w:b/>
          <w:bCs/>
          <w:sz w:val="28"/>
          <w:szCs w:val="28"/>
        </w:rPr>
        <w:tab/>
      </w:r>
      <w:r w:rsidR="00B0264C" w:rsidRPr="006270BA">
        <w:rPr>
          <w:rFonts w:ascii="Times New Roman" w:hAnsi="Times New Roman" w:cs="Times New Roman"/>
          <w:sz w:val="28"/>
          <w:szCs w:val="28"/>
        </w:rPr>
        <w:t xml:space="preserve">Целью проспективного этапа исследования явилась оценка эффективности модифицированной шкалы </w:t>
      </w:r>
      <w:r w:rsidR="00AA638A" w:rsidRPr="006270BA">
        <w:rPr>
          <w:rFonts w:ascii="Times New Roman" w:hAnsi="Times New Roman" w:cs="Times New Roman"/>
          <w:sz w:val="28"/>
          <w:szCs w:val="28"/>
        </w:rPr>
        <w:t>M-PEWS</w:t>
      </w:r>
      <w:r w:rsidR="00B0264C" w:rsidRPr="006270BA">
        <w:rPr>
          <w:rFonts w:ascii="Times New Roman" w:hAnsi="Times New Roman" w:cs="Times New Roman"/>
          <w:sz w:val="28"/>
          <w:szCs w:val="28"/>
        </w:rPr>
        <w:t xml:space="preserve"> по сравнению с исходной шкалой PEWS у детей с </w:t>
      </w:r>
      <w:r w:rsidR="000674D7" w:rsidRPr="006270BA">
        <w:rPr>
          <w:rFonts w:ascii="Times New Roman" w:hAnsi="Times New Roman" w:cs="Times New Roman"/>
          <w:sz w:val="28"/>
          <w:szCs w:val="28"/>
        </w:rPr>
        <w:t>ОЛЛ</w:t>
      </w:r>
      <w:r w:rsidR="00B0264C" w:rsidRPr="006270BA">
        <w:rPr>
          <w:rFonts w:ascii="Times New Roman" w:hAnsi="Times New Roman" w:cs="Times New Roman"/>
          <w:sz w:val="28"/>
          <w:szCs w:val="28"/>
        </w:rPr>
        <w:t xml:space="preserve">. Для реализации данной цели был выбран проспективный сравнительный дизайн с формированием двух групп наблюдения: основной </w:t>
      </w:r>
      <w:r w:rsidR="00B0264C" w:rsidRPr="006270BA">
        <w:rPr>
          <w:rFonts w:ascii="Times New Roman" w:hAnsi="Times New Roman" w:cs="Times New Roman"/>
          <w:sz w:val="28"/>
          <w:szCs w:val="28"/>
        </w:rPr>
        <w:lastRenderedPageBreak/>
        <w:t xml:space="preserve">группы, в которой применялась шкала </w:t>
      </w:r>
      <w:r w:rsidR="00AA638A" w:rsidRPr="006270BA">
        <w:rPr>
          <w:rFonts w:ascii="Times New Roman" w:hAnsi="Times New Roman" w:cs="Times New Roman"/>
          <w:sz w:val="28"/>
          <w:szCs w:val="28"/>
        </w:rPr>
        <w:t>M-PEWS</w:t>
      </w:r>
      <w:r w:rsidR="00B0264C" w:rsidRPr="006270BA">
        <w:rPr>
          <w:rFonts w:ascii="Times New Roman" w:hAnsi="Times New Roman" w:cs="Times New Roman"/>
          <w:sz w:val="28"/>
          <w:szCs w:val="28"/>
        </w:rPr>
        <w:t>, и контрольной группы, в которой использовалась стандартная шкала PEWS.</w:t>
      </w:r>
    </w:p>
    <w:p w14:paraId="0CCE1132" w14:textId="4588AE63" w:rsidR="00DC4BC9" w:rsidRPr="006270BA" w:rsidRDefault="00BC4FDE" w:rsidP="00BC4FDE">
      <w:pPr>
        <w:spacing w:after="0"/>
        <w:jc w:val="both"/>
        <w:rPr>
          <w:rFonts w:ascii="Times New Roman" w:hAnsi="Times New Roman" w:cs="Times New Roman"/>
          <w:sz w:val="28"/>
          <w:szCs w:val="28"/>
        </w:rPr>
      </w:pPr>
      <w:r w:rsidRPr="006270BA">
        <w:rPr>
          <w:rFonts w:ascii="Times New Roman" w:hAnsi="Times New Roman" w:cs="Times New Roman"/>
          <w:sz w:val="28"/>
          <w:szCs w:val="28"/>
        </w:rPr>
        <w:tab/>
        <w:t xml:space="preserve">Проспективное сравнение шкал </w:t>
      </w:r>
      <w:r w:rsidR="00AA638A" w:rsidRPr="006270BA">
        <w:rPr>
          <w:rFonts w:ascii="Times New Roman" w:hAnsi="Times New Roman" w:cs="Times New Roman"/>
          <w:sz w:val="28"/>
          <w:szCs w:val="28"/>
        </w:rPr>
        <w:t>M-PEWS</w:t>
      </w:r>
      <w:r w:rsidRPr="006270BA">
        <w:rPr>
          <w:rFonts w:ascii="Times New Roman" w:hAnsi="Times New Roman" w:cs="Times New Roman"/>
          <w:sz w:val="28"/>
          <w:szCs w:val="28"/>
        </w:rPr>
        <w:t xml:space="preserve"> и PEWS позволило оценить, какие именно улучшения обеспечивает применение модифицированной шкалы у детей с ОЛЛ. Анализ был направлен на выявление различий в способности шкал к раннему выявлению клинического ухудшения, прогнозированию необходимости перевода пациента в </w:t>
      </w:r>
      <w:r w:rsidR="000674D7" w:rsidRPr="006270BA">
        <w:rPr>
          <w:rFonts w:ascii="Times New Roman" w:hAnsi="Times New Roman" w:cs="Times New Roman"/>
          <w:sz w:val="28"/>
          <w:szCs w:val="28"/>
        </w:rPr>
        <w:t>ОРИТ</w:t>
      </w:r>
      <w:r w:rsidRPr="006270BA">
        <w:rPr>
          <w:rFonts w:ascii="Times New Roman" w:hAnsi="Times New Roman" w:cs="Times New Roman"/>
          <w:sz w:val="28"/>
          <w:szCs w:val="28"/>
        </w:rPr>
        <w:t>, развитию осложнений и летальному исходу, а также на оценку их клинической применимости.</w:t>
      </w:r>
    </w:p>
    <w:p w14:paraId="6C32DA3C" w14:textId="6C03E413" w:rsidR="002C501D" w:rsidRPr="006270BA" w:rsidRDefault="00DC4BC9" w:rsidP="00BC4FDE">
      <w:pPr>
        <w:spacing w:after="0"/>
        <w:jc w:val="both"/>
        <w:rPr>
          <w:rFonts w:ascii="Times New Roman" w:hAnsi="Times New Roman" w:cs="Times New Roman"/>
          <w:sz w:val="28"/>
          <w:szCs w:val="28"/>
        </w:rPr>
      </w:pPr>
      <w:r w:rsidRPr="006270BA">
        <w:rPr>
          <w:rFonts w:ascii="Times New Roman" w:hAnsi="Times New Roman" w:cs="Times New Roman"/>
          <w:sz w:val="28"/>
          <w:szCs w:val="28"/>
        </w:rPr>
        <w:tab/>
      </w:r>
      <w:r w:rsidR="00BC4FDE" w:rsidRPr="006270BA">
        <w:rPr>
          <w:rFonts w:ascii="Times New Roman" w:hAnsi="Times New Roman" w:cs="Times New Roman"/>
          <w:sz w:val="28"/>
          <w:szCs w:val="28"/>
        </w:rPr>
        <w:t xml:space="preserve">Таким образом, проспективный этап исследования был спланирован как ключевой этап сравнительной оценки универсальной и специализированной шкал раннего предупреждения у детей с </w:t>
      </w:r>
      <w:r w:rsidR="00FD48F5">
        <w:rPr>
          <w:rFonts w:ascii="Times New Roman" w:hAnsi="Times New Roman" w:cs="Times New Roman"/>
          <w:sz w:val="28"/>
          <w:szCs w:val="28"/>
        </w:rPr>
        <w:t>острым лимфобластным лейкозом</w:t>
      </w:r>
      <w:r w:rsidR="00BC4FDE" w:rsidRPr="006270BA">
        <w:rPr>
          <w:rFonts w:ascii="Times New Roman" w:hAnsi="Times New Roman" w:cs="Times New Roman"/>
          <w:sz w:val="28"/>
          <w:szCs w:val="28"/>
        </w:rPr>
        <w:t xml:space="preserve">, направленный на доказательство преимуществ </w:t>
      </w:r>
      <w:r w:rsidR="00AA638A" w:rsidRPr="006270BA">
        <w:rPr>
          <w:rFonts w:ascii="Times New Roman" w:hAnsi="Times New Roman" w:cs="Times New Roman"/>
          <w:sz w:val="28"/>
          <w:szCs w:val="28"/>
        </w:rPr>
        <w:t>M-PEWS</w:t>
      </w:r>
      <w:r w:rsidR="00BC4FDE" w:rsidRPr="006270BA">
        <w:rPr>
          <w:rFonts w:ascii="Times New Roman" w:hAnsi="Times New Roman" w:cs="Times New Roman"/>
          <w:sz w:val="28"/>
          <w:szCs w:val="28"/>
        </w:rPr>
        <w:t xml:space="preserve"> и обоснование её использования как более эффективного инструмента мониторинга и раннего выявления критических состояний в данной клинической группе.</w:t>
      </w:r>
    </w:p>
    <w:p w14:paraId="36CA6E7A" w14:textId="0EFD13BE" w:rsidR="000674D7" w:rsidRPr="006270BA" w:rsidRDefault="00D70F11" w:rsidP="003A11D8">
      <w:pPr>
        <w:spacing w:after="0"/>
        <w:jc w:val="both"/>
        <w:rPr>
          <w:rFonts w:ascii="Times New Roman" w:hAnsi="Times New Roman" w:cs="Times New Roman"/>
          <w:sz w:val="28"/>
          <w:szCs w:val="28"/>
        </w:rPr>
      </w:pPr>
      <w:r w:rsidRPr="006270BA">
        <w:rPr>
          <w:rFonts w:ascii="Times New Roman" w:hAnsi="Times New Roman" w:cs="Times New Roman"/>
          <w:sz w:val="28"/>
          <w:szCs w:val="28"/>
        </w:rPr>
        <w:tab/>
        <w:t xml:space="preserve">Критерии включения и исключения пациентов, а также основные клинико-демографические характеристики исследуемых групп были сформированы на этапе проектирования исследования и подробно представлены в главе «Характеристика групп». </w:t>
      </w:r>
    </w:p>
    <w:p w14:paraId="574CCA56" w14:textId="11B4BD35" w:rsidR="002C501D" w:rsidRPr="006270BA" w:rsidRDefault="00091E4F" w:rsidP="003A11D8">
      <w:pPr>
        <w:spacing w:after="0"/>
        <w:jc w:val="both"/>
        <w:rPr>
          <w:rFonts w:ascii="Times New Roman" w:hAnsi="Times New Roman" w:cs="Times New Roman"/>
          <w:sz w:val="28"/>
          <w:szCs w:val="28"/>
        </w:rPr>
      </w:pPr>
      <w:r w:rsidRPr="006270BA">
        <w:rPr>
          <w:rFonts w:ascii="Times New Roman" w:hAnsi="Times New Roman" w:cs="Times New Roman"/>
          <w:sz w:val="28"/>
          <w:szCs w:val="28"/>
        </w:rPr>
        <w:tab/>
        <w:t>Протокол проспективного наблюдения предусматривал регулярную оценку состояния пациентов с использованием соответствующей шкалы в зависимости от принадлежности к группе наблюдения.</w:t>
      </w:r>
      <w:r w:rsidRPr="006270BA">
        <w:t xml:space="preserve"> </w:t>
      </w:r>
      <w:r w:rsidRPr="006270BA">
        <w:rPr>
          <w:rFonts w:ascii="Times New Roman" w:hAnsi="Times New Roman" w:cs="Times New Roman"/>
          <w:sz w:val="28"/>
          <w:szCs w:val="28"/>
        </w:rPr>
        <w:t>Частота и временные точки проведения оценки были стандартизированы и не различались между группами, что обеспечивало корректность сравнительного анализа.</w:t>
      </w:r>
    </w:p>
    <w:p w14:paraId="5DCB6063" w14:textId="1C3BE467" w:rsidR="00091E4F" w:rsidRPr="006270BA" w:rsidRDefault="00091E4F" w:rsidP="003A11D8">
      <w:pPr>
        <w:spacing w:after="0"/>
        <w:jc w:val="both"/>
        <w:rPr>
          <w:rFonts w:ascii="Times New Roman" w:hAnsi="Times New Roman" w:cs="Times New Roman"/>
          <w:sz w:val="28"/>
          <w:szCs w:val="28"/>
        </w:rPr>
      </w:pPr>
      <w:r w:rsidRPr="006270BA">
        <w:rPr>
          <w:rFonts w:ascii="Times New Roman" w:hAnsi="Times New Roman" w:cs="Times New Roman"/>
          <w:sz w:val="28"/>
          <w:szCs w:val="28"/>
        </w:rPr>
        <w:tab/>
        <w:t xml:space="preserve">Таким образом, единый протокол наблюдения при различии используемых шкал позволил провести объективное сравнение их диагностической и прогностической эффективности, исключив влияние различий в тактике ведения пациентов и условиях наблюдения. Это обеспечило валидность результатов сравнительного анализа и позволило оценить вклад модифицированной шкалы </w:t>
      </w:r>
      <w:r w:rsidR="00AA638A" w:rsidRPr="006270BA">
        <w:rPr>
          <w:rFonts w:ascii="Times New Roman" w:hAnsi="Times New Roman" w:cs="Times New Roman"/>
          <w:sz w:val="28"/>
          <w:szCs w:val="28"/>
        </w:rPr>
        <w:t>M-PEWS</w:t>
      </w:r>
      <w:r w:rsidRPr="006270BA">
        <w:rPr>
          <w:rFonts w:ascii="Times New Roman" w:hAnsi="Times New Roman" w:cs="Times New Roman"/>
          <w:sz w:val="28"/>
          <w:szCs w:val="28"/>
        </w:rPr>
        <w:t xml:space="preserve"> в раннее выявление клинического ухудшения у детей с </w:t>
      </w:r>
      <w:r w:rsidR="000674D7" w:rsidRPr="006270BA">
        <w:rPr>
          <w:rFonts w:ascii="Times New Roman" w:hAnsi="Times New Roman" w:cs="Times New Roman"/>
          <w:sz w:val="28"/>
          <w:szCs w:val="28"/>
        </w:rPr>
        <w:t>ОЛЛ</w:t>
      </w:r>
      <w:r w:rsidRPr="006270BA">
        <w:rPr>
          <w:rFonts w:ascii="Times New Roman" w:hAnsi="Times New Roman" w:cs="Times New Roman"/>
          <w:sz w:val="28"/>
          <w:szCs w:val="28"/>
        </w:rPr>
        <w:t>.</w:t>
      </w:r>
    </w:p>
    <w:p w14:paraId="3EB3F375" w14:textId="2811D64D" w:rsidR="00C57A11" w:rsidRPr="006270BA" w:rsidRDefault="00C57A11" w:rsidP="00C57A11">
      <w:pPr>
        <w:spacing w:after="0"/>
        <w:jc w:val="both"/>
        <w:rPr>
          <w:rFonts w:ascii="Times New Roman" w:hAnsi="Times New Roman" w:cs="Times New Roman"/>
          <w:sz w:val="28"/>
          <w:szCs w:val="28"/>
        </w:rPr>
      </w:pPr>
      <w:r w:rsidRPr="006270BA">
        <w:rPr>
          <w:rFonts w:ascii="Times New Roman" w:hAnsi="Times New Roman" w:cs="Times New Roman"/>
          <w:sz w:val="28"/>
          <w:szCs w:val="28"/>
        </w:rPr>
        <w:tab/>
        <w:t xml:space="preserve">В качестве конечных точек исследования рассматривались клинически значимые исходы, отражающие степень выраженности критического состояния и позволяющие оценить прогностическую ценность шкал PEWS и </w:t>
      </w:r>
      <w:r w:rsidR="00AA638A" w:rsidRPr="006270BA">
        <w:rPr>
          <w:rFonts w:ascii="Times New Roman" w:hAnsi="Times New Roman" w:cs="Times New Roman"/>
          <w:sz w:val="28"/>
          <w:szCs w:val="28"/>
        </w:rPr>
        <w:t>M-PEWS</w:t>
      </w:r>
      <w:r w:rsidRPr="006270BA">
        <w:rPr>
          <w:rFonts w:ascii="Times New Roman" w:hAnsi="Times New Roman" w:cs="Times New Roman"/>
          <w:sz w:val="28"/>
          <w:szCs w:val="28"/>
        </w:rPr>
        <w:t>, а именно:</w:t>
      </w:r>
    </w:p>
    <w:p w14:paraId="369FEAB9" w14:textId="5B393FCF" w:rsidR="00C57A11" w:rsidRPr="006270BA" w:rsidRDefault="00C57A11" w:rsidP="00BD6C65">
      <w:pPr>
        <w:numPr>
          <w:ilvl w:val="0"/>
          <w:numId w:val="45"/>
        </w:numPr>
        <w:spacing w:after="0"/>
        <w:jc w:val="both"/>
        <w:rPr>
          <w:rFonts w:ascii="Times New Roman" w:hAnsi="Times New Roman" w:cs="Times New Roman"/>
          <w:sz w:val="28"/>
          <w:szCs w:val="28"/>
        </w:rPr>
      </w:pPr>
      <w:r w:rsidRPr="006270BA">
        <w:rPr>
          <w:rFonts w:ascii="Times New Roman" w:hAnsi="Times New Roman" w:cs="Times New Roman"/>
          <w:sz w:val="28"/>
          <w:szCs w:val="28"/>
        </w:rPr>
        <w:t xml:space="preserve">развитие </w:t>
      </w:r>
      <w:r w:rsidR="00FF48B9" w:rsidRPr="006270BA">
        <w:rPr>
          <w:rFonts w:ascii="Times New Roman" w:hAnsi="Times New Roman" w:cs="Times New Roman"/>
          <w:sz w:val="28"/>
          <w:szCs w:val="28"/>
        </w:rPr>
        <w:t>органных дисфункции</w:t>
      </w:r>
      <w:r w:rsidRPr="006270BA">
        <w:rPr>
          <w:rFonts w:ascii="Times New Roman" w:hAnsi="Times New Roman" w:cs="Times New Roman"/>
          <w:sz w:val="28"/>
          <w:szCs w:val="28"/>
        </w:rPr>
        <w:t xml:space="preserve"> в период пребывания в стационаре;</w:t>
      </w:r>
    </w:p>
    <w:p w14:paraId="60F5AE78" w14:textId="47874B7D" w:rsidR="00C57A11" w:rsidRPr="006270BA" w:rsidRDefault="00C57A11" w:rsidP="00BD6C65">
      <w:pPr>
        <w:numPr>
          <w:ilvl w:val="0"/>
          <w:numId w:val="45"/>
        </w:numPr>
        <w:spacing w:after="0"/>
        <w:jc w:val="both"/>
        <w:rPr>
          <w:rFonts w:ascii="Times New Roman" w:hAnsi="Times New Roman" w:cs="Times New Roman"/>
          <w:sz w:val="28"/>
          <w:szCs w:val="28"/>
        </w:rPr>
      </w:pPr>
      <w:r w:rsidRPr="006270BA">
        <w:rPr>
          <w:rFonts w:ascii="Times New Roman" w:hAnsi="Times New Roman" w:cs="Times New Roman"/>
          <w:sz w:val="28"/>
          <w:szCs w:val="28"/>
        </w:rPr>
        <w:t>необходимость проведения интенсивных лечебных мероприятий, включая респираторную поддержку</w:t>
      </w:r>
      <w:r w:rsidR="000674D7" w:rsidRPr="006270BA">
        <w:rPr>
          <w:rFonts w:ascii="Times New Roman" w:hAnsi="Times New Roman" w:cs="Times New Roman"/>
          <w:sz w:val="28"/>
          <w:szCs w:val="28"/>
        </w:rPr>
        <w:t>, кардиотоническую поддержку</w:t>
      </w:r>
      <w:r w:rsidRPr="006270BA">
        <w:rPr>
          <w:rFonts w:ascii="Times New Roman" w:hAnsi="Times New Roman" w:cs="Times New Roman"/>
          <w:sz w:val="28"/>
          <w:szCs w:val="28"/>
        </w:rPr>
        <w:t xml:space="preserve"> и инфузионно-трансфузионную терапию;</w:t>
      </w:r>
    </w:p>
    <w:p w14:paraId="32379744" w14:textId="192CA654" w:rsidR="00C57A11" w:rsidRPr="006270BA" w:rsidRDefault="00C57A11" w:rsidP="00BD6C65">
      <w:pPr>
        <w:numPr>
          <w:ilvl w:val="0"/>
          <w:numId w:val="45"/>
        </w:numPr>
        <w:spacing w:after="0"/>
        <w:jc w:val="both"/>
        <w:rPr>
          <w:rFonts w:ascii="Times New Roman" w:hAnsi="Times New Roman" w:cs="Times New Roman"/>
          <w:sz w:val="28"/>
          <w:szCs w:val="28"/>
        </w:rPr>
      </w:pPr>
      <w:r w:rsidRPr="006270BA">
        <w:rPr>
          <w:rFonts w:ascii="Times New Roman" w:hAnsi="Times New Roman" w:cs="Times New Roman"/>
          <w:sz w:val="28"/>
          <w:szCs w:val="28"/>
        </w:rPr>
        <w:t>летальный исход в период стационарного лечения.</w:t>
      </w:r>
    </w:p>
    <w:p w14:paraId="7CEC6D5A" w14:textId="592CA31A" w:rsidR="00E87245" w:rsidRPr="006270BA" w:rsidRDefault="00C57A11" w:rsidP="00E87245">
      <w:pPr>
        <w:spacing w:after="0"/>
        <w:jc w:val="both"/>
        <w:rPr>
          <w:rFonts w:ascii="Times New Roman" w:hAnsi="Times New Roman" w:cs="Times New Roman"/>
          <w:sz w:val="28"/>
          <w:szCs w:val="28"/>
        </w:rPr>
      </w:pPr>
      <w:r w:rsidRPr="006270BA">
        <w:rPr>
          <w:rFonts w:ascii="Times New Roman" w:hAnsi="Times New Roman" w:cs="Times New Roman"/>
          <w:sz w:val="28"/>
          <w:szCs w:val="28"/>
        </w:rPr>
        <w:tab/>
        <w:t xml:space="preserve">Выбор указанных конечных точек позволил провести сравнительную оценку способности шкал раннего предупреждения дифференцировать </w:t>
      </w:r>
      <w:r w:rsidRPr="006270BA">
        <w:rPr>
          <w:rFonts w:ascii="Times New Roman" w:hAnsi="Times New Roman" w:cs="Times New Roman"/>
          <w:sz w:val="28"/>
          <w:szCs w:val="28"/>
        </w:rPr>
        <w:lastRenderedPageBreak/>
        <w:t xml:space="preserve">пациентов по риску неблагоприятного течения заболевания уже на этапе клинического ухудшения, предшествующего переводу в ОРИТ. Анализ данных показателей обеспечил возможность определить, в отношении каких именно клинических исходов применение модифицированной шкалы </w:t>
      </w:r>
      <w:r w:rsidR="00AA638A" w:rsidRPr="006270BA">
        <w:rPr>
          <w:rFonts w:ascii="Times New Roman" w:hAnsi="Times New Roman" w:cs="Times New Roman"/>
          <w:sz w:val="28"/>
          <w:szCs w:val="28"/>
        </w:rPr>
        <w:t>M-PEWS</w:t>
      </w:r>
      <w:r w:rsidRPr="006270BA">
        <w:rPr>
          <w:rFonts w:ascii="Times New Roman" w:hAnsi="Times New Roman" w:cs="Times New Roman"/>
          <w:sz w:val="28"/>
          <w:szCs w:val="28"/>
        </w:rPr>
        <w:t xml:space="preserve"> обладает наибольшими преимуществами по сравнению с исходной шкалой PEWS.</w:t>
      </w:r>
    </w:p>
    <w:p w14:paraId="7961CC5A" w14:textId="152C0438" w:rsidR="00E87245" w:rsidRPr="006270BA" w:rsidRDefault="00E87245" w:rsidP="00E87245">
      <w:pPr>
        <w:spacing w:after="0"/>
        <w:jc w:val="both"/>
        <w:rPr>
          <w:rFonts w:ascii="Times New Roman" w:hAnsi="Times New Roman" w:cs="Times New Roman"/>
          <w:sz w:val="28"/>
          <w:szCs w:val="28"/>
        </w:rPr>
      </w:pPr>
      <w:r w:rsidRPr="006270BA">
        <w:rPr>
          <w:rFonts w:ascii="Times New Roman" w:hAnsi="Times New Roman" w:cs="Times New Roman"/>
          <w:sz w:val="28"/>
          <w:szCs w:val="28"/>
        </w:rPr>
        <w:tab/>
        <w:t>Проспективный этап исследования проводился в соответствии с принципами биоэтики, изложенными в Хельсинкской декларации Всемирной медицинской ассоциации, и действующими нормативными документами, регламентирующими проведение клинических исследований с участием детей.</w:t>
      </w:r>
    </w:p>
    <w:p w14:paraId="010FEAD0" w14:textId="01886498" w:rsidR="002C501D" w:rsidRPr="006270BA" w:rsidRDefault="00E87245" w:rsidP="003A11D8">
      <w:pPr>
        <w:spacing w:after="0"/>
        <w:jc w:val="both"/>
        <w:rPr>
          <w:rFonts w:ascii="Times New Roman" w:hAnsi="Times New Roman" w:cs="Times New Roman"/>
          <w:sz w:val="28"/>
          <w:szCs w:val="28"/>
        </w:rPr>
      </w:pPr>
      <w:r w:rsidRPr="006270BA">
        <w:rPr>
          <w:rFonts w:ascii="Times New Roman" w:hAnsi="Times New Roman" w:cs="Times New Roman"/>
          <w:sz w:val="28"/>
          <w:szCs w:val="28"/>
        </w:rPr>
        <w:tab/>
        <w:t xml:space="preserve">Исследование носило наблюдательный характер и не предусматривало вмешательства в стандартный лечебно-диагностический процесс. Применение шкал PEWS и </w:t>
      </w:r>
      <w:r w:rsidR="00AA638A" w:rsidRPr="006270BA">
        <w:rPr>
          <w:rFonts w:ascii="Times New Roman" w:hAnsi="Times New Roman" w:cs="Times New Roman"/>
          <w:sz w:val="28"/>
          <w:szCs w:val="28"/>
        </w:rPr>
        <w:t>M-PEWS</w:t>
      </w:r>
      <w:r w:rsidRPr="006270BA">
        <w:rPr>
          <w:rFonts w:ascii="Times New Roman" w:hAnsi="Times New Roman" w:cs="Times New Roman"/>
          <w:sz w:val="28"/>
          <w:szCs w:val="28"/>
        </w:rPr>
        <w:t xml:space="preserve"> осуществлялось в рамках рутинного клинического мониторинга состояния пациентов и не влияло на объём и характер оказываемой медицинской помощи. </w:t>
      </w:r>
    </w:p>
    <w:p w14:paraId="01C5C567" w14:textId="507151FC" w:rsidR="00FD4010" w:rsidRPr="006270BA" w:rsidRDefault="00E87245" w:rsidP="00D37FBE">
      <w:pPr>
        <w:spacing w:after="0"/>
        <w:jc w:val="both"/>
        <w:rPr>
          <w:rFonts w:ascii="Times New Roman" w:hAnsi="Times New Roman" w:cs="Times New Roman"/>
          <w:sz w:val="28"/>
          <w:szCs w:val="28"/>
        </w:rPr>
      </w:pPr>
      <w:r w:rsidRPr="006270BA">
        <w:rPr>
          <w:rFonts w:ascii="Times New Roman" w:hAnsi="Times New Roman" w:cs="Times New Roman"/>
          <w:sz w:val="28"/>
          <w:szCs w:val="28"/>
        </w:rPr>
        <w:tab/>
      </w:r>
      <w:r w:rsidR="00433328" w:rsidRPr="006270BA">
        <w:rPr>
          <w:rFonts w:ascii="Times New Roman" w:hAnsi="Times New Roman" w:cs="Times New Roman"/>
          <w:sz w:val="28"/>
          <w:szCs w:val="28"/>
        </w:rPr>
        <w:t xml:space="preserve">Первым этапом исследования было проведено сравнение групп наблюдения по параметрам модифицированной шкалы </w:t>
      </w:r>
      <w:r w:rsidR="00AA638A" w:rsidRPr="006270BA">
        <w:rPr>
          <w:rFonts w:ascii="Times New Roman" w:hAnsi="Times New Roman" w:cs="Times New Roman"/>
          <w:sz w:val="28"/>
          <w:szCs w:val="28"/>
        </w:rPr>
        <w:t>M-PEWS</w:t>
      </w:r>
      <w:r w:rsidR="00433328" w:rsidRPr="006270BA">
        <w:rPr>
          <w:rFonts w:ascii="Times New Roman" w:hAnsi="Times New Roman" w:cs="Times New Roman"/>
          <w:sz w:val="28"/>
          <w:szCs w:val="28"/>
        </w:rPr>
        <w:t xml:space="preserve"> за сутки до перевода в </w:t>
      </w:r>
      <w:r w:rsidR="00FF48B9" w:rsidRPr="006270BA">
        <w:rPr>
          <w:rFonts w:ascii="Times New Roman" w:hAnsi="Times New Roman" w:cs="Times New Roman"/>
          <w:sz w:val="28"/>
          <w:szCs w:val="28"/>
        </w:rPr>
        <w:t>ОРИТ</w:t>
      </w:r>
      <w:r w:rsidR="00433328" w:rsidRPr="006270BA">
        <w:rPr>
          <w:rFonts w:ascii="Times New Roman" w:hAnsi="Times New Roman" w:cs="Times New Roman"/>
          <w:sz w:val="28"/>
          <w:szCs w:val="28"/>
        </w:rPr>
        <w:t xml:space="preserve">. Целью анализа являлась оценка различий распределения баллов по каждому параметру шкалы между пациентами, переведёнными в ОРИТ на основании шкалы </w:t>
      </w:r>
      <w:r w:rsidR="00AA638A" w:rsidRPr="006270BA">
        <w:rPr>
          <w:rFonts w:ascii="Times New Roman" w:hAnsi="Times New Roman" w:cs="Times New Roman"/>
          <w:sz w:val="28"/>
          <w:szCs w:val="28"/>
        </w:rPr>
        <w:t>M-PEWS</w:t>
      </w:r>
      <w:r w:rsidR="00433328" w:rsidRPr="006270BA">
        <w:rPr>
          <w:rFonts w:ascii="Times New Roman" w:hAnsi="Times New Roman" w:cs="Times New Roman"/>
          <w:sz w:val="28"/>
          <w:szCs w:val="28"/>
        </w:rPr>
        <w:t xml:space="preserve">, и пациентами, перевод которых осуществлялся по стандартной шкале, с целью оценки способности шкалы выявлять нарастание тяжести состояния на раннем этапе. Результаты анализа представлены в таблице </w:t>
      </w:r>
      <w:r w:rsidR="00525F13">
        <w:rPr>
          <w:rFonts w:ascii="Times New Roman" w:hAnsi="Times New Roman" w:cs="Times New Roman"/>
          <w:sz w:val="28"/>
          <w:szCs w:val="28"/>
        </w:rPr>
        <w:t>68</w:t>
      </w:r>
      <w:r w:rsidR="00433328" w:rsidRPr="006270BA">
        <w:rPr>
          <w:rFonts w:ascii="Times New Roman" w:hAnsi="Times New Roman" w:cs="Times New Roman"/>
          <w:sz w:val="28"/>
          <w:szCs w:val="28"/>
        </w:rPr>
        <w:t>.</w:t>
      </w:r>
    </w:p>
    <w:p w14:paraId="63004BE1" w14:textId="1D6BD1A1" w:rsidR="006F32DC" w:rsidRPr="006270BA" w:rsidRDefault="006F32DC" w:rsidP="00D37FBE">
      <w:pPr>
        <w:spacing w:after="0"/>
        <w:jc w:val="both"/>
        <w:rPr>
          <w:rFonts w:ascii="Times New Roman" w:hAnsi="Times New Roman" w:cs="Times New Roman"/>
          <w:sz w:val="28"/>
          <w:szCs w:val="28"/>
        </w:rPr>
      </w:pPr>
    </w:p>
    <w:p w14:paraId="72B53467" w14:textId="7A3ABC36" w:rsidR="00BC3164" w:rsidRPr="006270BA" w:rsidRDefault="006F32DC" w:rsidP="00D37FBE">
      <w:pPr>
        <w:spacing w:after="0"/>
        <w:jc w:val="both"/>
        <w:rPr>
          <w:rFonts w:ascii="Times New Roman" w:hAnsi="Times New Roman" w:cs="Times New Roman"/>
          <w:sz w:val="28"/>
          <w:szCs w:val="28"/>
        </w:rPr>
      </w:pPr>
      <w:r w:rsidRPr="006270BA">
        <w:rPr>
          <w:rFonts w:ascii="Times New Roman" w:hAnsi="Times New Roman" w:cs="Times New Roman"/>
          <w:sz w:val="28"/>
          <w:szCs w:val="28"/>
        </w:rPr>
        <w:t xml:space="preserve">Таблица </w:t>
      </w:r>
      <w:r w:rsidR="00525F13">
        <w:rPr>
          <w:rFonts w:ascii="Times New Roman" w:hAnsi="Times New Roman" w:cs="Times New Roman"/>
          <w:sz w:val="28"/>
          <w:szCs w:val="28"/>
        </w:rPr>
        <w:t>68</w:t>
      </w:r>
      <w:r w:rsidRPr="006270BA">
        <w:rPr>
          <w:rFonts w:ascii="Times New Roman" w:hAnsi="Times New Roman" w:cs="Times New Roman"/>
          <w:sz w:val="28"/>
          <w:szCs w:val="28"/>
        </w:rPr>
        <w:t xml:space="preserve"> </w:t>
      </w:r>
      <w:r w:rsidR="00BC3164" w:rsidRPr="006270BA">
        <w:rPr>
          <w:rFonts w:ascii="Times New Roman" w:hAnsi="Times New Roman" w:cs="Times New Roman"/>
          <w:sz w:val="28"/>
          <w:szCs w:val="28"/>
        </w:rPr>
        <w:t>–</w:t>
      </w:r>
      <w:r w:rsidRPr="006270BA">
        <w:rPr>
          <w:rFonts w:ascii="Times New Roman" w:hAnsi="Times New Roman" w:cs="Times New Roman"/>
          <w:sz w:val="28"/>
          <w:szCs w:val="28"/>
        </w:rPr>
        <w:t xml:space="preserve"> </w:t>
      </w:r>
      <w:r w:rsidR="00BC3164" w:rsidRPr="006270BA">
        <w:rPr>
          <w:rFonts w:ascii="Times New Roman" w:hAnsi="Times New Roman" w:cs="Times New Roman"/>
          <w:sz w:val="28"/>
          <w:szCs w:val="28"/>
        </w:rPr>
        <w:t>Сравнительная характеристика параметров модифицированной шкалы PEWS в группах наблюдения</w:t>
      </w:r>
      <w:r w:rsidR="00C44241" w:rsidRPr="006270BA">
        <w:rPr>
          <w:rFonts w:ascii="Times New Roman" w:hAnsi="Times New Roman" w:cs="Times New Roman"/>
          <w:sz w:val="28"/>
          <w:szCs w:val="28"/>
        </w:rPr>
        <w:t xml:space="preserve"> </w:t>
      </w:r>
      <w:r w:rsidR="00433328" w:rsidRPr="006270BA">
        <w:rPr>
          <w:rFonts w:ascii="Times New Roman" w:hAnsi="Times New Roman" w:cs="Times New Roman"/>
          <w:sz w:val="28"/>
          <w:szCs w:val="28"/>
        </w:rPr>
        <w:t>за день до перевода в ОРИТ</w:t>
      </w:r>
    </w:p>
    <w:p w14:paraId="450C09B2" w14:textId="77777777" w:rsidR="00BC3164" w:rsidRPr="006270BA" w:rsidRDefault="00BC3164" w:rsidP="00D37FBE">
      <w:pPr>
        <w:spacing w:after="0"/>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0"/>
        <w:gridCol w:w="1839"/>
        <w:gridCol w:w="1701"/>
        <w:gridCol w:w="993"/>
      </w:tblGrid>
      <w:tr w:rsidR="00BC3164" w:rsidRPr="006270BA" w14:paraId="37036D8A" w14:textId="77777777" w:rsidTr="007B3ACB">
        <w:tc>
          <w:tcPr>
            <w:tcW w:w="4960" w:type="dxa"/>
          </w:tcPr>
          <w:p w14:paraId="308FCDD9" w14:textId="77777777" w:rsidR="00BC3164" w:rsidRPr="006270BA" w:rsidRDefault="00BC3164" w:rsidP="00B54012">
            <w:pPr>
              <w:spacing w:after="0"/>
              <w:jc w:val="center"/>
              <w:rPr>
                <w:rFonts w:ascii="Times New Roman" w:hAnsi="Times New Roman" w:cs="Times New Roman"/>
                <w:sz w:val="24"/>
                <w:szCs w:val="24"/>
                <w:lang w:val="kk-KZ"/>
              </w:rPr>
            </w:pPr>
            <w:r w:rsidRPr="006270BA">
              <w:rPr>
                <w:rFonts w:ascii="Times New Roman" w:hAnsi="Times New Roman" w:cs="Times New Roman"/>
                <w:sz w:val="24"/>
                <w:szCs w:val="24"/>
                <w:lang w:val="kk-KZ"/>
              </w:rPr>
              <w:t>Баллы</w:t>
            </w:r>
          </w:p>
        </w:tc>
        <w:tc>
          <w:tcPr>
            <w:tcW w:w="1839" w:type="dxa"/>
          </w:tcPr>
          <w:p w14:paraId="17D8CA30" w14:textId="77777777" w:rsidR="00BC3164" w:rsidRPr="006270BA" w:rsidRDefault="00BC3164" w:rsidP="00B54012">
            <w:pPr>
              <w:spacing w:after="0"/>
              <w:jc w:val="center"/>
              <w:rPr>
                <w:rFonts w:ascii="Times New Roman" w:hAnsi="Times New Roman" w:cs="Times New Roman"/>
                <w:sz w:val="24"/>
                <w:szCs w:val="24"/>
              </w:rPr>
            </w:pPr>
            <w:r w:rsidRPr="006270BA">
              <w:rPr>
                <w:rFonts w:ascii="Times New Roman" w:hAnsi="Times New Roman" w:cs="Times New Roman"/>
                <w:sz w:val="24"/>
                <w:szCs w:val="24"/>
              </w:rPr>
              <w:t>Основная группа (n=66)</w:t>
            </w:r>
          </w:p>
        </w:tc>
        <w:tc>
          <w:tcPr>
            <w:tcW w:w="1701" w:type="dxa"/>
          </w:tcPr>
          <w:p w14:paraId="72D14A6F" w14:textId="77777777" w:rsidR="00BC3164" w:rsidRPr="006270BA" w:rsidRDefault="00BC3164" w:rsidP="00B54012">
            <w:pPr>
              <w:spacing w:after="0"/>
              <w:jc w:val="center"/>
              <w:rPr>
                <w:rFonts w:ascii="Times New Roman" w:hAnsi="Times New Roman" w:cs="Times New Roman"/>
                <w:sz w:val="24"/>
                <w:szCs w:val="24"/>
              </w:rPr>
            </w:pPr>
            <w:r w:rsidRPr="006270BA">
              <w:rPr>
                <w:rFonts w:ascii="Times New Roman" w:hAnsi="Times New Roman" w:cs="Times New Roman"/>
                <w:sz w:val="24"/>
                <w:szCs w:val="24"/>
              </w:rPr>
              <w:t>Контрольная группа (n=41)</w:t>
            </w:r>
          </w:p>
        </w:tc>
        <w:tc>
          <w:tcPr>
            <w:tcW w:w="993" w:type="dxa"/>
          </w:tcPr>
          <w:p w14:paraId="62216A99" w14:textId="77777777" w:rsidR="00BC3164" w:rsidRPr="006270BA" w:rsidRDefault="00BC3164" w:rsidP="00B54012">
            <w:pPr>
              <w:spacing w:after="0"/>
              <w:jc w:val="center"/>
              <w:rPr>
                <w:rFonts w:ascii="Times New Roman" w:hAnsi="Times New Roman" w:cs="Times New Roman"/>
                <w:sz w:val="24"/>
                <w:szCs w:val="24"/>
                <w:lang w:val="en-US"/>
              </w:rPr>
            </w:pPr>
            <w:r w:rsidRPr="006270BA">
              <w:rPr>
                <w:rFonts w:ascii="Times New Roman" w:hAnsi="Times New Roman" w:cs="Times New Roman"/>
                <w:sz w:val="24"/>
                <w:szCs w:val="24"/>
                <w:lang w:val="en-US"/>
              </w:rPr>
              <w:t>p</w:t>
            </w:r>
          </w:p>
        </w:tc>
      </w:tr>
      <w:tr w:rsidR="007B3ACB" w:rsidRPr="006270BA" w14:paraId="4CB26CE6" w14:textId="77777777" w:rsidTr="007B3ACB">
        <w:tc>
          <w:tcPr>
            <w:tcW w:w="4960" w:type="dxa"/>
          </w:tcPr>
          <w:p w14:paraId="6ABA0D6A" w14:textId="74089F39" w:rsidR="007B3ACB" w:rsidRPr="007B3ACB" w:rsidRDefault="007B3ACB" w:rsidP="00B54012">
            <w:pPr>
              <w:spacing w:after="0"/>
              <w:jc w:val="center"/>
              <w:rPr>
                <w:rFonts w:ascii="Times New Roman" w:hAnsi="Times New Roman" w:cs="Times New Roman"/>
                <w:lang w:val="kk-KZ"/>
              </w:rPr>
            </w:pPr>
            <w:r w:rsidRPr="007B3ACB">
              <w:rPr>
                <w:rFonts w:ascii="Times New Roman" w:hAnsi="Times New Roman" w:cs="Times New Roman"/>
                <w:lang w:val="kk-KZ"/>
              </w:rPr>
              <w:t>1</w:t>
            </w:r>
          </w:p>
        </w:tc>
        <w:tc>
          <w:tcPr>
            <w:tcW w:w="1839" w:type="dxa"/>
          </w:tcPr>
          <w:p w14:paraId="7EA180BC" w14:textId="09D14E96" w:rsidR="007B3ACB" w:rsidRPr="007B3ACB" w:rsidRDefault="007B3ACB" w:rsidP="00B54012">
            <w:pPr>
              <w:spacing w:after="0"/>
              <w:jc w:val="center"/>
              <w:rPr>
                <w:rFonts w:ascii="Times New Roman" w:hAnsi="Times New Roman" w:cs="Times New Roman"/>
              </w:rPr>
            </w:pPr>
            <w:r w:rsidRPr="007B3ACB">
              <w:rPr>
                <w:rFonts w:ascii="Times New Roman" w:hAnsi="Times New Roman" w:cs="Times New Roman"/>
              </w:rPr>
              <w:t>2</w:t>
            </w:r>
          </w:p>
        </w:tc>
        <w:tc>
          <w:tcPr>
            <w:tcW w:w="1701" w:type="dxa"/>
          </w:tcPr>
          <w:p w14:paraId="14D49559" w14:textId="3DC09427" w:rsidR="007B3ACB" w:rsidRPr="007B3ACB" w:rsidRDefault="007B3ACB" w:rsidP="00B54012">
            <w:pPr>
              <w:spacing w:after="0"/>
              <w:jc w:val="center"/>
              <w:rPr>
                <w:rFonts w:ascii="Times New Roman" w:hAnsi="Times New Roman" w:cs="Times New Roman"/>
              </w:rPr>
            </w:pPr>
            <w:r w:rsidRPr="007B3ACB">
              <w:rPr>
                <w:rFonts w:ascii="Times New Roman" w:hAnsi="Times New Roman" w:cs="Times New Roman"/>
              </w:rPr>
              <w:t>3</w:t>
            </w:r>
          </w:p>
        </w:tc>
        <w:tc>
          <w:tcPr>
            <w:tcW w:w="993" w:type="dxa"/>
          </w:tcPr>
          <w:p w14:paraId="3A724449" w14:textId="200076D5" w:rsidR="007B3ACB" w:rsidRPr="007B3ACB" w:rsidRDefault="007B3ACB" w:rsidP="00B54012">
            <w:pPr>
              <w:spacing w:after="0"/>
              <w:jc w:val="center"/>
              <w:rPr>
                <w:rFonts w:ascii="Times New Roman" w:hAnsi="Times New Roman" w:cs="Times New Roman"/>
              </w:rPr>
            </w:pPr>
            <w:r w:rsidRPr="007B3ACB">
              <w:rPr>
                <w:rFonts w:ascii="Times New Roman" w:hAnsi="Times New Roman" w:cs="Times New Roman"/>
              </w:rPr>
              <w:t>4</w:t>
            </w:r>
          </w:p>
        </w:tc>
      </w:tr>
      <w:tr w:rsidR="00BC3164" w:rsidRPr="006270BA" w14:paraId="78C54DF8" w14:textId="77777777" w:rsidTr="00331E0E">
        <w:tc>
          <w:tcPr>
            <w:tcW w:w="9493" w:type="dxa"/>
            <w:gridSpan w:val="4"/>
          </w:tcPr>
          <w:p w14:paraId="198E0793" w14:textId="77777777" w:rsidR="00BC3164" w:rsidRPr="00331E0E" w:rsidRDefault="00BC3164" w:rsidP="00B54012">
            <w:pPr>
              <w:spacing w:after="0"/>
              <w:jc w:val="center"/>
              <w:rPr>
                <w:rFonts w:ascii="Times New Roman" w:hAnsi="Times New Roman" w:cs="Times New Roman"/>
                <w:sz w:val="24"/>
                <w:szCs w:val="24"/>
              </w:rPr>
            </w:pPr>
            <w:r w:rsidRPr="00331E0E">
              <w:rPr>
                <w:rFonts w:ascii="Times New Roman" w:hAnsi="Times New Roman" w:cs="Times New Roman"/>
                <w:sz w:val="24"/>
                <w:szCs w:val="24"/>
              </w:rPr>
              <w:t>Поведение/Неврологические симптомы</w:t>
            </w:r>
          </w:p>
        </w:tc>
      </w:tr>
      <w:tr w:rsidR="00BC3164" w:rsidRPr="006270BA" w14:paraId="1CA50168" w14:textId="77777777" w:rsidTr="007B3ACB">
        <w:tc>
          <w:tcPr>
            <w:tcW w:w="4960" w:type="dxa"/>
          </w:tcPr>
          <w:p w14:paraId="444D0C71" w14:textId="77777777" w:rsidR="00BC3164" w:rsidRPr="00331E0E" w:rsidRDefault="00BC3164" w:rsidP="00B54012">
            <w:pPr>
              <w:spacing w:after="0"/>
              <w:rPr>
                <w:rFonts w:ascii="Times New Roman" w:hAnsi="Times New Roman" w:cs="Times New Roman"/>
                <w:sz w:val="24"/>
                <w:szCs w:val="24"/>
              </w:rPr>
            </w:pPr>
            <w:r w:rsidRPr="00331E0E">
              <w:rPr>
                <w:rFonts w:ascii="Times New Roman" w:hAnsi="Times New Roman" w:cs="Times New Roman"/>
                <w:sz w:val="24"/>
                <w:szCs w:val="24"/>
              </w:rPr>
              <w:t>0 - игра/сон не нарушены; уровень тревожности, характерный для пациента</w:t>
            </w:r>
          </w:p>
        </w:tc>
        <w:tc>
          <w:tcPr>
            <w:tcW w:w="1839" w:type="dxa"/>
          </w:tcPr>
          <w:p w14:paraId="5AE333E0" w14:textId="77777777" w:rsidR="00BC3164" w:rsidRPr="00331E0E" w:rsidRDefault="00BC3164" w:rsidP="00B54012">
            <w:pPr>
              <w:spacing w:after="0"/>
              <w:jc w:val="center"/>
              <w:rPr>
                <w:rFonts w:ascii="Times New Roman" w:hAnsi="Times New Roman" w:cs="Times New Roman"/>
                <w:sz w:val="24"/>
                <w:szCs w:val="24"/>
              </w:rPr>
            </w:pPr>
            <w:r w:rsidRPr="00331E0E">
              <w:rPr>
                <w:rFonts w:ascii="Times New Roman" w:hAnsi="Times New Roman" w:cs="Times New Roman"/>
                <w:sz w:val="24"/>
                <w:szCs w:val="24"/>
              </w:rPr>
              <w:t>0 (0%)</w:t>
            </w:r>
          </w:p>
        </w:tc>
        <w:tc>
          <w:tcPr>
            <w:tcW w:w="1701" w:type="dxa"/>
          </w:tcPr>
          <w:p w14:paraId="5949F6A2" w14:textId="77777777" w:rsidR="00BC3164" w:rsidRPr="00331E0E" w:rsidRDefault="00BC3164" w:rsidP="00B54012">
            <w:pPr>
              <w:spacing w:after="0"/>
              <w:jc w:val="center"/>
              <w:rPr>
                <w:rFonts w:ascii="Times New Roman" w:hAnsi="Times New Roman" w:cs="Times New Roman"/>
                <w:sz w:val="24"/>
                <w:szCs w:val="24"/>
              </w:rPr>
            </w:pPr>
            <w:r w:rsidRPr="00331E0E">
              <w:rPr>
                <w:rFonts w:ascii="Times New Roman" w:hAnsi="Times New Roman" w:cs="Times New Roman"/>
                <w:sz w:val="24"/>
                <w:szCs w:val="24"/>
              </w:rPr>
              <w:t>0 (0%)</w:t>
            </w:r>
          </w:p>
        </w:tc>
        <w:tc>
          <w:tcPr>
            <w:tcW w:w="993" w:type="dxa"/>
            <w:vMerge w:val="restart"/>
          </w:tcPr>
          <w:p w14:paraId="05879207" w14:textId="77777777" w:rsidR="00BC3164" w:rsidRPr="00331E0E" w:rsidRDefault="00BC3164" w:rsidP="00B54012">
            <w:pPr>
              <w:spacing w:after="0"/>
              <w:jc w:val="center"/>
              <w:rPr>
                <w:rFonts w:ascii="Times New Roman" w:hAnsi="Times New Roman" w:cs="Times New Roman"/>
                <w:sz w:val="24"/>
                <w:szCs w:val="24"/>
              </w:rPr>
            </w:pPr>
          </w:p>
          <w:p w14:paraId="3CF9BC9B" w14:textId="77777777" w:rsidR="00BC3164" w:rsidRPr="00331E0E" w:rsidRDefault="00BC3164" w:rsidP="00B54012">
            <w:pPr>
              <w:spacing w:after="0"/>
              <w:jc w:val="center"/>
              <w:rPr>
                <w:rFonts w:ascii="Times New Roman" w:hAnsi="Times New Roman" w:cs="Times New Roman"/>
                <w:sz w:val="24"/>
                <w:szCs w:val="24"/>
              </w:rPr>
            </w:pPr>
          </w:p>
          <w:p w14:paraId="53C56AA3" w14:textId="77777777" w:rsidR="00BC3164" w:rsidRPr="00331E0E" w:rsidRDefault="00BC3164" w:rsidP="00B54012">
            <w:pPr>
              <w:spacing w:after="0"/>
              <w:jc w:val="center"/>
              <w:rPr>
                <w:rFonts w:ascii="Times New Roman" w:hAnsi="Times New Roman" w:cs="Times New Roman"/>
                <w:sz w:val="24"/>
                <w:szCs w:val="24"/>
              </w:rPr>
            </w:pPr>
          </w:p>
          <w:p w14:paraId="5798D15F" w14:textId="77777777" w:rsidR="00BC3164" w:rsidRPr="00331E0E" w:rsidRDefault="00BC3164" w:rsidP="00B54012">
            <w:pPr>
              <w:spacing w:after="0"/>
              <w:jc w:val="center"/>
              <w:rPr>
                <w:rFonts w:ascii="Times New Roman" w:hAnsi="Times New Roman" w:cs="Times New Roman"/>
                <w:sz w:val="24"/>
                <w:szCs w:val="24"/>
              </w:rPr>
            </w:pPr>
            <w:r w:rsidRPr="00331E0E">
              <w:rPr>
                <w:rFonts w:ascii="Times New Roman" w:hAnsi="Times New Roman" w:cs="Times New Roman"/>
                <w:sz w:val="24"/>
                <w:szCs w:val="24"/>
              </w:rPr>
              <w:t>0,31</w:t>
            </w:r>
          </w:p>
        </w:tc>
      </w:tr>
      <w:tr w:rsidR="00BC3164" w:rsidRPr="006270BA" w14:paraId="5917281F" w14:textId="77777777" w:rsidTr="007B3ACB">
        <w:tc>
          <w:tcPr>
            <w:tcW w:w="4960" w:type="dxa"/>
          </w:tcPr>
          <w:p w14:paraId="0133A8BC" w14:textId="77777777" w:rsidR="00BC3164" w:rsidRPr="00331E0E" w:rsidRDefault="00BC3164" w:rsidP="00B54012">
            <w:pPr>
              <w:spacing w:after="0"/>
              <w:rPr>
                <w:rFonts w:ascii="Times New Roman" w:hAnsi="Times New Roman" w:cs="Times New Roman"/>
                <w:sz w:val="24"/>
                <w:szCs w:val="24"/>
              </w:rPr>
            </w:pPr>
            <w:r w:rsidRPr="00331E0E">
              <w:rPr>
                <w:rFonts w:ascii="Times New Roman" w:hAnsi="Times New Roman" w:cs="Times New Roman"/>
                <w:sz w:val="24"/>
                <w:szCs w:val="24"/>
              </w:rPr>
              <w:t>1 - сонный, когда его не беспокоят</w:t>
            </w:r>
          </w:p>
        </w:tc>
        <w:tc>
          <w:tcPr>
            <w:tcW w:w="1839" w:type="dxa"/>
          </w:tcPr>
          <w:p w14:paraId="35DCDF62" w14:textId="77777777" w:rsidR="00BC3164" w:rsidRPr="00331E0E" w:rsidRDefault="00BC3164" w:rsidP="00B54012">
            <w:pPr>
              <w:spacing w:after="0"/>
              <w:jc w:val="center"/>
              <w:rPr>
                <w:rFonts w:ascii="Times New Roman" w:hAnsi="Times New Roman" w:cs="Times New Roman"/>
                <w:sz w:val="24"/>
                <w:szCs w:val="24"/>
              </w:rPr>
            </w:pPr>
            <w:r w:rsidRPr="00331E0E">
              <w:rPr>
                <w:rFonts w:ascii="Times New Roman" w:hAnsi="Times New Roman" w:cs="Times New Roman"/>
                <w:sz w:val="24"/>
                <w:szCs w:val="24"/>
                <w:lang w:val="en-US"/>
              </w:rPr>
              <w:t>54 (81</w:t>
            </w:r>
            <w:r w:rsidRPr="00331E0E">
              <w:rPr>
                <w:rFonts w:ascii="Times New Roman" w:hAnsi="Times New Roman" w:cs="Times New Roman"/>
                <w:sz w:val="24"/>
                <w:szCs w:val="24"/>
              </w:rPr>
              <w:t>,8%)</w:t>
            </w:r>
          </w:p>
        </w:tc>
        <w:tc>
          <w:tcPr>
            <w:tcW w:w="1701" w:type="dxa"/>
          </w:tcPr>
          <w:p w14:paraId="75727716" w14:textId="77777777" w:rsidR="00BC3164" w:rsidRPr="00331E0E" w:rsidRDefault="00BC3164" w:rsidP="00B54012">
            <w:pPr>
              <w:spacing w:after="0"/>
              <w:jc w:val="center"/>
              <w:rPr>
                <w:rFonts w:ascii="Times New Roman" w:hAnsi="Times New Roman" w:cs="Times New Roman"/>
                <w:sz w:val="24"/>
                <w:szCs w:val="24"/>
              </w:rPr>
            </w:pPr>
            <w:r w:rsidRPr="00331E0E">
              <w:rPr>
                <w:rFonts w:ascii="Times New Roman" w:hAnsi="Times New Roman" w:cs="Times New Roman"/>
                <w:sz w:val="24"/>
                <w:szCs w:val="24"/>
              </w:rPr>
              <w:t>30 (73,2%)</w:t>
            </w:r>
          </w:p>
        </w:tc>
        <w:tc>
          <w:tcPr>
            <w:tcW w:w="993" w:type="dxa"/>
            <w:vMerge/>
          </w:tcPr>
          <w:p w14:paraId="434F6D0B" w14:textId="77777777" w:rsidR="00BC3164" w:rsidRPr="00331E0E" w:rsidRDefault="00BC3164" w:rsidP="00B54012">
            <w:pPr>
              <w:spacing w:after="0"/>
              <w:jc w:val="center"/>
              <w:rPr>
                <w:rFonts w:ascii="Times New Roman" w:hAnsi="Times New Roman" w:cs="Times New Roman"/>
                <w:sz w:val="24"/>
                <w:szCs w:val="24"/>
              </w:rPr>
            </w:pPr>
          </w:p>
        </w:tc>
      </w:tr>
      <w:tr w:rsidR="00BC3164" w:rsidRPr="006270BA" w14:paraId="36EC6C09" w14:textId="77777777" w:rsidTr="007B3ACB">
        <w:tc>
          <w:tcPr>
            <w:tcW w:w="4960" w:type="dxa"/>
          </w:tcPr>
          <w:p w14:paraId="686B0108" w14:textId="77777777" w:rsidR="00BC3164" w:rsidRPr="00331E0E" w:rsidRDefault="00BC3164" w:rsidP="00B54012">
            <w:pPr>
              <w:spacing w:after="0"/>
              <w:rPr>
                <w:rFonts w:ascii="Times New Roman" w:hAnsi="Times New Roman" w:cs="Times New Roman"/>
                <w:sz w:val="24"/>
                <w:szCs w:val="24"/>
              </w:rPr>
            </w:pPr>
            <w:r w:rsidRPr="00331E0E">
              <w:rPr>
                <w:rFonts w:ascii="Times New Roman" w:hAnsi="Times New Roman" w:cs="Times New Roman"/>
                <w:sz w:val="24"/>
                <w:szCs w:val="24"/>
              </w:rPr>
              <w:t>2 - плаксивый, тяжело успокоить</w:t>
            </w:r>
          </w:p>
        </w:tc>
        <w:tc>
          <w:tcPr>
            <w:tcW w:w="1839" w:type="dxa"/>
          </w:tcPr>
          <w:p w14:paraId="6C136C97" w14:textId="77777777" w:rsidR="00BC3164" w:rsidRPr="00331E0E" w:rsidRDefault="00BC3164" w:rsidP="00B54012">
            <w:pPr>
              <w:spacing w:after="0"/>
              <w:jc w:val="center"/>
              <w:rPr>
                <w:rFonts w:ascii="Times New Roman" w:hAnsi="Times New Roman" w:cs="Times New Roman"/>
                <w:sz w:val="24"/>
                <w:szCs w:val="24"/>
              </w:rPr>
            </w:pPr>
            <w:r w:rsidRPr="00331E0E">
              <w:rPr>
                <w:rFonts w:ascii="Times New Roman" w:hAnsi="Times New Roman" w:cs="Times New Roman"/>
                <w:sz w:val="24"/>
                <w:szCs w:val="24"/>
              </w:rPr>
              <w:t>11 (16,7%)</w:t>
            </w:r>
          </w:p>
        </w:tc>
        <w:tc>
          <w:tcPr>
            <w:tcW w:w="1701" w:type="dxa"/>
          </w:tcPr>
          <w:p w14:paraId="4039D125" w14:textId="77777777" w:rsidR="00BC3164" w:rsidRPr="00331E0E" w:rsidRDefault="00BC3164" w:rsidP="00B54012">
            <w:pPr>
              <w:spacing w:after="0"/>
              <w:jc w:val="center"/>
              <w:rPr>
                <w:rFonts w:ascii="Times New Roman" w:hAnsi="Times New Roman" w:cs="Times New Roman"/>
                <w:sz w:val="24"/>
                <w:szCs w:val="24"/>
              </w:rPr>
            </w:pPr>
            <w:r w:rsidRPr="00331E0E">
              <w:rPr>
                <w:rFonts w:ascii="Times New Roman" w:hAnsi="Times New Roman" w:cs="Times New Roman"/>
                <w:sz w:val="24"/>
                <w:szCs w:val="24"/>
              </w:rPr>
              <w:t>11 (26,8%)</w:t>
            </w:r>
          </w:p>
        </w:tc>
        <w:tc>
          <w:tcPr>
            <w:tcW w:w="993" w:type="dxa"/>
            <w:vMerge/>
          </w:tcPr>
          <w:p w14:paraId="05194EB0" w14:textId="77777777" w:rsidR="00BC3164" w:rsidRPr="00331E0E" w:rsidRDefault="00BC3164" w:rsidP="00B54012">
            <w:pPr>
              <w:spacing w:after="0"/>
              <w:jc w:val="center"/>
              <w:rPr>
                <w:rFonts w:ascii="Times New Roman" w:hAnsi="Times New Roman" w:cs="Times New Roman"/>
                <w:sz w:val="24"/>
                <w:szCs w:val="24"/>
              </w:rPr>
            </w:pPr>
          </w:p>
        </w:tc>
      </w:tr>
      <w:tr w:rsidR="00BC3164" w:rsidRPr="006270BA" w14:paraId="49AA89DD" w14:textId="77777777" w:rsidTr="007B3ACB">
        <w:tc>
          <w:tcPr>
            <w:tcW w:w="4960" w:type="dxa"/>
            <w:tcBorders>
              <w:bottom w:val="nil"/>
            </w:tcBorders>
          </w:tcPr>
          <w:p w14:paraId="26F974A8" w14:textId="77777777" w:rsidR="00BC3164" w:rsidRPr="00331E0E" w:rsidRDefault="00BC3164" w:rsidP="00B54012">
            <w:pPr>
              <w:spacing w:after="0"/>
              <w:rPr>
                <w:rFonts w:ascii="Times New Roman" w:hAnsi="Times New Roman" w:cs="Times New Roman"/>
                <w:sz w:val="24"/>
                <w:szCs w:val="24"/>
              </w:rPr>
            </w:pPr>
            <w:r w:rsidRPr="00331E0E">
              <w:rPr>
                <w:rFonts w:ascii="Times New Roman" w:hAnsi="Times New Roman" w:cs="Times New Roman"/>
                <w:sz w:val="24"/>
                <w:szCs w:val="24"/>
              </w:rPr>
              <w:t>3 - любое спутанное сознание; сниженный ответ на внешние раздражители; судороги; асимметрия зрачков или вялая реакция на свет</w:t>
            </w:r>
          </w:p>
        </w:tc>
        <w:tc>
          <w:tcPr>
            <w:tcW w:w="1839" w:type="dxa"/>
            <w:tcBorders>
              <w:bottom w:val="nil"/>
            </w:tcBorders>
          </w:tcPr>
          <w:p w14:paraId="4AFD0D46" w14:textId="77777777" w:rsidR="00BC3164" w:rsidRPr="00331E0E" w:rsidRDefault="00BC3164" w:rsidP="00B54012">
            <w:pPr>
              <w:spacing w:after="0"/>
              <w:jc w:val="center"/>
              <w:rPr>
                <w:rFonts w:ascii="Times New Roman" w:hAnsi="Times New Roman" w:cs="Times New Roman"/>
                <w:sz w:val="24"/>
                <w:szCs w:val="24"/>
              </w:rPr>
            </w:pPr>
            <w:r w:rsidRPr="00331E0E">
              <w:rPr>
                <w:rFonts w:ascii="Times New Roman" w:hAnsi="Times New Roman" w:cs="Times New Roman"/>
                <w:sz w:val="24"/>
                <w:szCs w:val="24"/>
              </w:rPr>
              <w:t>1 (1,5%)</w:t>
            </w:r>
          </w:p>
        </w:tc>
        <w:tc>
          <w:tcPr>
            <w:tcW w:w="1701" w:type="dxa"/>
            <w:tcBorders>
              <w:bottom w:val="nil"/>
            </w:tcBorders>
          </w:tcPr>
          <w:p w14:paraId="68F311C4" w14:textId="77777777" w:rsidR="00BC3164" w:rsidRPr="00331E0E" w:rsidRDefault="00BC3164" w:rsidP="00B54012">
            <w:pPr>
              <w:spacing w:after="0"/>
              <w:jc w:val="center"/>
              <w:rPr>
                <w:rFonts w:ascii="Times New Roman" w:hAnsi="Times New Roman" w:cs="Times New Roman"/>
                <w:sz w:val="24"/>
                <w:szCs w:val="24"/>
              </w:rPr>
            </w:pPr>
            <w:r w:rsidRPr="00331E0E">
              <w:rPr>
                <w:rFonts w:ascii="Times New Roman" w:hAnsi="Times New Roman" w:cs="Times New Roman"/>
                <w:sz w:val="24"/>
                <w:szCs w:val="24"/>
              </w:rPr>
              <w:t>0 (0%)</w:t>
            </w:r>
          </w:p>
        </w:tc>
        <w:tc>
          <w:tcPr>
            <w:tcW w:w="993" w:type="dxa"/>
            <w:vMerge/>
            <w:tcBorders>
              <w:bottom w:val="nil"/>
            </w:tcBorders>
          </w:tcPr>
          <w:p w14:paraId="4FFD7627" w14:textId="77777777" w:rsidR="00BC3164" w:rsidRPr="00331E0E" w:rsidRDefault="00BC3164" w:rsidP="00B54012">
            <w:pPr>
              <w:spacing w:after="0"/>
              <w:jc w:val="center"/>
              <w:rPr>
                <w:rFonts w:ascii="Times New Roman" w:hAnsi="Times New Roman" w:cs="Times New Roman"/>
                <w:sz w:val="24"/>
                <w:szCs w:val="24"/>
              </w:rPr>
            </w:pPr>
          </w:p>
        </w:tc>
      </w:tr>
      <w:tr w:rsidR="00BC3164" w:rsidRPr="006270BA" w14:paraId="42012D69" w14:textId="77777777" w:rsidTr="00331E0E">
        <w:tc>
          <w:tcPr>
            <w:tcW w:w="9493" w:type="dxa"/>
            <w:gridSpan w:val="4"/>
          </w:tcPr>
          <w:p w14:paraId="2E77B901" w14:textId="11A17521" w:rsidR="00BC3164" w:rsidRPr="00331E0E" w:rsidRDefault="00BC3164" w:rsidP="00B54012">
            <w:pPr>
              <w:spacing w:after="0"/>
              <w:jc w:val="center"/>
              <w:rPr>
                <w:rFonts w:ascii="Times New Roman" w:hAnsi="Times New Roman" w:cs="Times New Roman"/>
                <w:sz w:val="24"/>
                <w:szCs w:val="24"/>
              </w:rPr>
            </w:pPr>
            <w:r w:rsidRPr="00331E0E">
              <w:rPr>
                <w:rFonts w:ascii="Times New Roman" w:hAnsi="Times New Roman" w:cs="Times New Roman"/>
                <w:sz w:val="24"/>
                <w:szCs w:val="24"/>
              </w:rPr>
              <w:t>Сердечно- сосудистые симптомы</w:t>
            </w:r>
          </w:p>
        </w:tc>
      </w:tr>
      <w:tr w:rsidR="00BC3164" w:rsidRPr="006270BA" w14:paraId="131C166A" w14:textId="77777777" w:rsidTr="007B3ACB">
        <w:tc>
          <w:tcPr>
            <w:tcW w:w="4960" w:type="dxa"/>
            <w:tcBorders>
              <w:bottom w:val="nil"/>
            </w:tcBorders>
          </w:tcPr>
          <w:p w14:paraId="4237EB03" w14:textId="77777777" w:rsidR="00BC3164" w:rsidRPr="006270BA" w:rsidRDefault="00BC3164" w:rsidP="00B54012">
            <w:pPr>
              <w:spacing w:after="0"/>
              <w:rPr>
                <w:rFonts w:ascii="Times New Roman" w:hAnsi="Times New Roman" w:cs="Times New Roman"/>
                <w:sz w:val="24"/>
                <w:szCs w:val="24"/>
              </w:rPr>
            </w:pPr>
            <w:r w:rsidRPr="006270BA">
              <w:rPr>
                <w:rFonts w:ascii="Times New Roman" w:hAnsi="Times New Roman" w:cs="Times New Roman"/>
                <w:sz w:val="24"/>
                <w:szCs w:val="24"/>
              </w:rPr>
              <w:t>0 - ЧСС в норме; цвет кожных покровов обычный для пациента; симптом бледного пятна ≤ 2 с</w:t>
            </w:r>
          </w:p>
        </w:tc>
        <w:tc>
          <w:tcPr>
            <w:tcW w:w="1839" w:type="dxa"/>
            <w:tcBorders>
              <w:bottom w:val="nil"/>
            </w:tcBorders>
          </w:tcPr>
          <w:p w14:paraId="763FB212" w14:textId="77777777" w:rsidR="00BC3164" w:rsidRPr="006270BA" w:rsidRDefault="00BC3164" w:rsidP="00B54012">
            <w:pPr>
              <w:spacing w:after="0"/>
              <w:jc w:val="center"/>
              <w:rPr>
                <w:rFonts w:ascii="Times New Roman" w:hAnsi="Times New Roman" w:cs="Times New Roman"/>
                <w:sz w:val="24"/>
                <w:szCs w:val="24"/>
              </w:rPr>
            </w:pPr>
            <w:r w:rsidRPr="006270BA">
              <w:rPr>
                <w:rFonts w:ascii="Times New Roman" w:hAnsi="Times New Roman" w:cs="Times New Roman"/>
                <w:sz w:val="24"/>
                <w:szCs w:val="24"/>
              </w:rPr>
              <w:t>33 (50%)</w:t>
            </w:r>
          </w:p>
        </w:tc>
        <w:tc>
          <w:tcPr>
            <w:tcW w:w="1701" w:type="dxa"/>
            <w:tcBorders>
              <w:bottom w:val="nil"/>
            </w:tcBorders>
          </w:tcPr>
          <w:p w14:paraId="049F5088" w14:textId="77777777" w:rsidR="00BC3164" w:rsidRPr="006270BA" w:rsidRDefault="00BC3164" w:rsidP="00B54012">
            <w:pPr>
              <w:spacing w:after="0"/>
              <w:jc w:val="center"/>
              <w:rPr>
                <w:rFonts w:ascii="Times New Roman" w:hAnsi="Times New Roman" w:cs="Times New Roman"/>
                <w:sz w:val="24"/>
                <w:szCs w:val="24"/>
              </w:rPr>
            </w:pPr>
            <w:r w:rsidRPr="006270BA">
              <w:rPr>
                <w:rFonts w:ascii="Times New Roman" w:hAnsi="Times New Roman" w:cs="Times New Roman"/>
                <w:sz w:val="24"/>
                <w:szCs w:val="24"/>
              </w:rPr>
              <w:t>15 (36,6%)</w:t>
            </w:r>
          </w:p>
        </w:tc>
        <w:tc>
          <w:tcPr>
            <w:tcW w:w="993" w:type="dxa"/>
            <w:tcBorders>
              <w:bottom w:val="nil"/>
            </w:tcBorders>
          </w:tcPr>
          <w:p w14:paraId="6EE12BC6" w14:textId="77777777" w:rsidR="00BC3164" w:rsidRPr="006270BA" w:rsidRDefault="00BC3164" w:rsidP="00B54012">
            <w:pPr>
              <w:spacing w:after="0"/>
              <w:jc w:val="center"/>
              <w:rPr>
                <w:rFonts w:ascii="Times New Roman" w:hAnsi="Times New Roman" w:cs="Times New Roman"/>
                <w:sz w:val="24"/>
                <w:szCs w:val="24"/>
              </w:rPr>
            </w:pPr>
          </w:p>
          <w:p w14:paraId="4F5937E0" w14:textId="77777777" w:rsidR="00BC3164" w:rsidRPr="006270BA" w:rsidRDefault="00BC3164" w:rsidP="00B54012">
            <w:pPr>
              <w:spacing w:after="0"/>
              <w:jc w:val="center"/>
              <w:rPr>
                <w:rFonts w:ascii="Times New Roman" w:hAnsi="Times New Roman" w:cs="Times New Roman"/>
                <w:sz w:val="24"/>
                <w:szCs w:val="24"/>
              </w:rPr>
            </w:pPr>
          </w:p>
          <w:p w14:paraId="2CC16A69" w14:textId="77777777" w:rsidR="00BC3164" w:rsidRPr="006270BA" w:rsidRDefault="00BC3164" w:rsidP="00B54012">
            <w:pPr>
              <w:spacing w:after="0"/>
              <w:jc w:val="center"/>
              <w:rPr>
                <w:rFonts w:ascii="Times New Roman" w:hAnsi="Times New Roman" w:cs="Times New Roman"/>
                <w:sz w:val="24"/>
                <w:szCs w:val="24"/>
              </w:rPr>
            </w:pPr>
            <w:r w:rsidRPr="006270BA">
              <w:rPr>
                <w:rFonts w:ascii="Times New Roman" w:hAnsi="Times New Roman" w:cs="Times New Roman"/>
                <w:sz w:val="24"/>
                <w:szCs w:val="24"/>
              </w:rPr>
              <w:t>0,02</w:t>
            </w:r>
            <w:r w:rsidRPr="006270BA">
              <w:rPr>
                <w:rFonts w:ascii="Times New Roman" w:hAnsi="Times New Roman" w:cs="Times New Roman"/>
                <w:sz w:val="24"/>
                <w:szCs w:val="24"/>
                <w:vertAlign w:val="superscript"/>
              </w:rPr>
              <w:t>*</w:t>
            </w:r>
          </w:p>
        </w:tc>
      </w:tr>
      <w:tr w:rsidR="00331E0E" w:rsidRPr="006270BA" w14:paraId="7612A8EA" w14:textId="77777777" w:rsidTr="00331E0E">
        <w:tc>
          <w:tcPr>
            <w:tcW w:w="9493" w:type="dxa"/>
            <w:gridSpan w:val="4"/>
            <w:tcBorders>
              <w:top w:val="nil"/>
              <w:left w:val="nil"/>
              <w:right w:val="nil"/>
            </w:tcBorders>
          </w:tcPr>
          <w:p w14:paraId="1A7EFB26" w14:textId="77777777" w:rsidR="00331E0E" w:rsidRPr="00331E0E" w:rsidRDefault="00331E0E" w:rsidP="00331E0E">
            <w:pPr>
              <w:spacing w:after="0"/>
              <w:rPr>
                <w:rFonts w:ascii="Times New Roman" w:hAnsi="Times New Roman" w:cs="Times New Roman"/>
                <w:sz w:val="28"/>
                <w:szCs w:val="28"/>
              </w:rPr>
            </w:pPr>
            <w:r w:rsidRPr="00331E0E">
              <w:rPr>
                <w:rFonts w:ascii="Times New Roman" w:hAnsi="Times New Roman" w:cs="Times New Roman"/>
                <w:sz w:val="28"/>
                <w:szCs w:val="28"/>
              </w:rPr>
              <w:lastRenderedPageBreak/>
              <w:t>Продолжение таблицы 68</w:t>
            </w:r>
          </w:p>
          <w:p w14:paraId="53AEDAF4" w14:textId="24959B99" w:rsidR="00331E0E" w:rsidRPr="006270BA" w:rsidRDefault="00331E0E" w:rsidP="00331E0E">
            <w:pPr>
              <w:spacing w:after="0"/>
              <w:rPr>
                <w:rFonts w:ascii="Times New Roman" w:hAnsi="Times New Roman" w:cs="Times New Roman"/>
                <w:sz w:val="24"/>
                <w:szCs w:val="24"/>
              </w:rPr>
            </w:pPr>
          </w:p>
        </w:tc>
      </w:tr>
      <w:tr w:rsidR="007B3ACB" w:rsidRPr="006270BA" w14:paraId="6A15C316" w14:textId="77777777" w:rsidTr="007B3ACB">
        <w:tc>
          <w:tcPr>
            <w:tcW w:w="4960" w:type="dxa"/>
          </w:tcPr>
          <w:p w14:paraId="1DB6E516" w14:textId="5A6D41A0" w:rsidR="007B3ACB" w:rsidRPr="006270BA" w:rsidRDefault="007B3ACB" w:rsidP="007B3ACB">
            <w:pPr>
              <w:spacing w:after="0"/>
              <w:jc w:val="center"/>
              <w:rPr>
                <w:rFonts w:ascii="Times New Roman" w:hAnsi="Times New Roman" w:cs="Times New Roman"/>
                <w:sz w:val="24"/>
                <w:szCs w:val="24"/>
              </w:rPr>
            </w:pPr>
            <w:r w:rsidRPr="007B3ACB">
              <w:rPr>
                <w:rFonts w:ascii="Times New Roman" w:hAnsi="Times New Roman" w:cs="Times New Roman"/>
                <w:lang w:val="kk-KZ"/>
              </w:rPr>
              <w:t>1</w:t>
            </w:r>
          </w:p>
        </w:tc>
        <w:tc>
          <w:tcPr>
            <w:tcW w:w="1839" w:type="dxa"/>
          </w:tcPr>
          <w:p w14:paraId="0C7F4A06" w14:textId="2C7B7144" w:rsidR="007B3ACB" w:rsidRPr="006270BA" w:rsidRDefault="007B3ACB" w:rsidP="007B3ACB">
            <w:pPr>
              <w:spacing w:after="0"/>
              <w:jc w:val="center"/>
              <w:rPr>
                <w:rFonts w:ascii="Times New Roman" w:hAnsi="Times New Roman" w:cs="Times New Roman"/>
                <w:sz w:val="24"/>
                <w:szCs w:val="24"/>
              </w:rPr>
            </w:pPr>
            <w:r w:rsidRPr="007B3ACB">
              <w:rPr>
                <w:rFonts w:ascii="Times New Roman" w:hAnsi="Times New Roman" w:cs="Times New Roman"/>
              </w:rPr>
              <w:t>2</w:t>
            </w:r>
          </w:p>
        </w:tc>
        <w:tc>
          <w:tcPr>
            <w:tcW w:w="1701" w:type="dxa"/>
          </w:tcPr>
          <w:p w14:paraId="0A47712B" w14:textId="16B504E3" w:rsidR="007B3ACB" w:rsidRPr="006270BA" w:rsidRDefault="007B3ACB" w:rsidP="007B3ACB">
            <w:pPr>
              <w:spacing w:after="0"/>
              <w:jc w:val="center"/>
              <w:rPr>
                <w:rFonts w:ascii="Times New Roman" w:hAnsi="Times New Roman" w:cs="Times New Roman"/>
                <w:sz w:val="24"/>
                <w:szCs w:val="24"/>
              </w:rPr>
            </w:pPr>
            <w:r w:rsidRPr="007B3ACB">
              <w:rPr>
                <w:rFonts w:ascii="Times New Roman" w:hAnsi="Times New Roman" w:cs="Times New Roman"/>
              </w:rPr>
              <w:t>3</w:t>
            </w:r>
          </w:p>
        </w:tc>
        <w:tc>
          <w:tcPr>
            <w:tcW w:w="993" w:type="dxa"/>
          </w:tcPr>
          <w:p w14:paraId="71CD3FCE" w14:textId="3989415F" w:rsidR="007B3ACB" w:rsidRPr="006270BA" w:rsidRDefault="007B3ACB" w:rsidP="007B3ACB">
            <w:pPr>
              <w:spacing w:after="0"/>
              <w:jc w:val="center"/>
              <w:rPr>
                <w:rFonts w:ascii="Times New Roman" w:hAnsi="Times New Roman" w:cs="Times New Roman"/>
                <w:sz w:val="24"/>
                <w:szCs w:val="24"/>
              </w:rPr>
            </w:pPr>
            <w:r w:rsidRPr="007B3ACB">
              <w:rPr>
                <w:rFonts w:ascii="Times New Roman" w:hAnsi="Times New Roman" w:cs="Times New Roman"/>
              </w:rPr>
              <w:t>4</w:t>
            </w:r>
          </w:p>
        </w:tc>
      </w:tr>
      <w:tr w:rsidR="00BC3164" w:rsidRPr="006270BA" w14:paraId="08DFBC6B" w14:textId="77777777" w:rsidTr="007B3ACB">
        <w:tc>
          <w:tcPr>
            <w:tcW w:w="4960" w:type="dxa"/>
          </w:tcPr>
          <w:p w14:paraId="379492EF" w14:textId="77777777" w:rsidR="00BC3164" w:rsidRPr="006270BA" w:rsidRDefault="00BC3164" w:rsidP="00B54012">
            <w:pPr>
              <w:spacing w:after="0"/>
              <w:rPr>
                <w:rFonts w:ascii="Times New Roman" w:hAnsi="Times New Roman" w:cs="Times New Roman"/>
                <w:sz w:val="24"/>
                <w:szCs w:val="24"/>
              </w:rPr>
            </w:pPr>
            <w:r w:rsidRPr="006270BA">
              <w:rPr>
                <w:rFonts w:ascii="Times New Roman" w:hAnsi="Times New Roman" w:cs="Times New Roman"/>
                <w:sz w:val="24"/>
                <w:szCs w:val="24"/>
              </w:rPr>
              <w:t>1 - легкая тахикардия; бледность кожных покровов; симптом бледного пятна 3 с</w:t>
            </w:r>
          </w:p>
        </w:tc>
        <w:tc>
          <w:tcPr>
            <w:tcW w:w="1839" w:type="dxa"/>
          </w:tcPr>
          <w:p w14:paraId="59D5BE07" w14:textId="77777777" w:rsidR="00BC3164" w:rsidRPr="006270BA" w:rsidRDefault="00BC3164" w:rsidP="00B54012">
            <w:pPr>
              <w:spacing w:after="0"/>
              <w:jc w:val="center"/>
              <w:rPr>
                <w:rFonts w:ascii="Times New Roman" w:hAnsi="Times New Roman" w:cs="Times New Roman"/>
                <w:sz w:val="24"/>
                <w:szCs w:val="24"/>
              </w:rPr>
            </w:pPr>
            <w:r w:rsidRPr="006270BA">
              <w:rPr>
                <w:rFonts w:ascii="Times New Roman" w:hAnsi="Times New Roman" w:cs="Times New Roman"/>
                <w:sz w:val="24"/>
                <w:szCs w:val="24"/>
              </w:rPr>
              <w:t>33 (50%)</w:t>
            </w:r>
          </w:p>
        </w:tc>
        <w:tc>
          <w:tcPr>
            <w:tcW w:w="1701" w:type="dxa"/>
          </w:tcPr>
          <w:p w14:paraId="77E7FF43" w14:textId="77777777" w:rsidR="00BC3164" w:rsidRPr="006270BA" w:rsidRDefault="00BC3164" w:rsidP="00B54012">
            <w:pPr>
              <w:spacing w:after="0"/>
              <w:jc w:val="center"/>
              <w:rPr>
                <w:rFonts w:ascii="Times New Roman" w:hAnsi="Times New Roman" w:cs="Times New Roman"/>
                <w:sz w:val="24"/>
                <w:szCs w:val="24"/>
              </w:rPr>
            </w:pPr>
            <w:r w:rsidRPr="006270BA">
              <w:rPr>
                <w:rFonts w:ascii="Times New Roman" w:hAnsi="Times New Roman" w:cs="Times New Roman"/>
                <w:sz w:val="24"/>
                <w:szCs w:val="24"/>
              </w:rPr>
              <w:t>22 (53,7%)</w:t>
            </w:r>
          </w:p>
        </w:tc>
        <w:tc>
          <w:tcPr>
            <w:tcW w:w="993" w:type="dxa"/>
          </w:tcPr>
          <w:p w14:paraId="1A389CB0" w14:textId="77777777" w:rsidR="00BC3164" w:rsidRPr="006270BA" w:rsidRDefault="00BC3164" w:rsidP="00B54012">
            <w:pPr>
              <w:spacing w:after="0"/>
              <w:jc w:val="center"/>
              <w:rPr>
                <w:rFonts w:ascii="Times New Roman" w:hAnsi="Times New Roman" w:cs="Times New Roman"/>
                <w:sz w:val="24"/>
                <w:szCs w:val="24"/>
              </w:rPr>
            </w:pPr>
          </w:p>
        </w:tc>
      </w:tr>
      <w:tr w:rsidR="00BC3164" w:rsidRPr="006270BA" w14:paraId="19238DE2" w14:textId="77777777" w:rsidTr="007B3ACB">
        <w:tc>
          <w:tcPr>
            <w:tcW w:w="4960" w:type="dxa"/>
          </w:tcPr>
          <w:p w14:paraId="0A4C1C5B" w14:textId="08E1D14E" w:rsidR="00BC3164" w:rsidRPr="006270BA" w:rsidRDefault="00BC3164" w:rsidP="00B54012">
            <w:pPr>
              <w:spacing w:after="0"/>
              <w:rPr>
                <w:rFonts w:ascii="Times New Roman" w:hAnsi="Times New Roman" w:cs="Times New Roman"/>
                <w:sz w:val="24"/>
                <w:szCs w:val="24"/>
              </w:rPr>
            </w:pPr>
            <w:r w:rsidRPr="006270BA">
              <w:rPr>
                <w:rFonts w:ascii="Times New Roman" w:hAnsi="Times New Roman" w:cs="Times New Roman"/>
                <w:sz w:val="24"/>
                <w:szCs w:val="24"/>
              </w:rPr>
              <w:t>2 - умеренная тахикардия; серость кожных покровов; симптом бледного пятна 4–5с; легкая корр</w:t>
            </w:r>
            <w:r w:rsidR="00F72107" w:rsidRPr="006270BA">
              <w:rPr>
                <w:rFonts w:ascii="Times New Roman" w:hAnsi="Times New Roman" w:cs="Times New Roman"/>
                <w:sz w:val="24"/>
                <w:szCs w:val="24"/>
              </w:rPr>
              <w:t>и</w:t>
            </w:r>
            <w:r w:rsidRPr="006270BA">
              <w:rPr>
                <w:rFonts w:ascii="Times New Roman" w:hAnsi="Times New Roman" w:cs="Times New Roman"/>
                <w:sz w:val="24"/>
                <w:szCs w:val="24"/>
              </w:rPr>
              <w:t>гирующая гипертензия леч</w:t>
            </w:r>
            <w:r w:rsidR="00FD48F5">
              <w:rPr>
                <w:rFonts w:ascii="Times New Roman" w:hAnsi="Times New Roman" w:cs="Times New Roman"/>
                <w:sz w:val="24"/>
                <w:szCs w:val="24"/>
              </w:rPr>
              <w:t>ащим</w:t>
            </w:r>
            <w:r w:rsidRPr="006270BA">
              <w:rPr>
                <w:rFonts w:ascii="Times New Roman" w:hAnsi="Times New Roman" w:cs="Times New Roman"/>
                <w:sz w:val="24"/>
                <w:szCs w:val="24"/>
              </w:rPr>
              <w:t xml:space="preserve"> врачом/ кардиологом</w:t>
            </w:r>
          </w:p>
        </w:tc>
        <w:tc>
          <w:tcPr>
            <w:tcW w:w="1839" w:type="dxa"/>
          </w:tcPr>
          <w:p w14:paraId="24E88D7A" w14:textId="77777777" w:rsidR="00BC3164" w:rsidRPr="006270BA" w:rsidRDefault="00BC3164" w:rsidP="00B54012">
            <w:pPr>
              <w:spacing w:after="0"/>
              <w:jc w:val="center"/>
              <w:rPr>
                <w:rFonts w:ascii="Times New Roman" w:hAnsi="Times New Roman" w:cs="Times New Roman"/>
                <w:sz w:val="24"/>
                <w:szCs w:val="24"/>
              </w:rPr>
            </w:pPr>
            <w:r w:rsidRPr="006270BA">
              <w:rPr>
                <w:rFonts w:ascii="Times New Roman" w:hAnsi="Times New Roman" w:cs="Times New Roman"/>
                <w:sz w:val="24"/>
                <w:szCs w:val="24"/>
              </w:rPr>
              <w:t>0 (0%)</w:t>
            </w:r>
          </w:p>
        </w:tc>
        <w:tc>
          <w:tcPr>
            <w:tcW w:w="1701" w:type="dxa"/>
          </w:tcPr>
          <w:p w14:paraId="08884090" w14:textId="77777777" w:rsidR="00BC3164" w:rsidRPr="006270BA" w:rsidRDefault="00BC3164" w:rsidP="00B54012">
            <w:pPr>
              <w:spacing w:after="0"/>
              <w:jc w:val="center"/>
              <w:rPr>
                <w:rFonts w:ascii="Times New Roman" w:hAnsi="Times New Roman" w:cs="Times New Roman"/>
                <w:sz w:val="24"/>
                <w:szCs w:val="24"/>
              </w:rPr>
            </w:pPr>
            <w:r w:rsidRPr="006270BA">
              <w:rPr>
                <w:rFonts w:ascii="Times New Roman" w:hAnsi="Times New Roman" w:cs="Times New Roman"/>
                <w:sz w:val="24"/>
                <w:szCs w:val="24"/>
              </w:rPr>
              <w:t>4 (9,8%)</w:t>
            </w:r>
          </w:p>
        </w:tc>
        <w:tc>
          <w:tcPr>
            <w:tcW w:w="993" w:type="dxa"/>
            <w:vMerge w:val="restart"/>
          </w:tcPr>
          <w:p w14:paraId="6E219379" w14:textId="77777777" w:rsidR="00BC3164" w:rsidRPr="006270BA" w:rsidRDefault="00BC3164" w:rsidP="00B54012">
            <w:pPr>
              <w:spacing w:after="0"/>
              <w:jc w:val="center"/>
              <w:rPr>
                <w:rFonts w:ascii="Times New Roman" w:hAnsi="Times New Roman" w:cs="Times New Roman"/>
                <w:sz w:val="24"/>
                <w:szCs w:val="24"/>
              </w:rPr>
            </w:pPr>
          </w:p>
        </w:tc>
      </w:tr>
      <w:tr w:rsidR="00BC3164" w:rsidRPr="006270BA" w14:paraId="3D4631CE" w14:textId="77777777" w:rsidTr="007B3ACB">
        <w:tc>
          <w:tcPr>
            <w:tcW w:w="4960" w:type="dxa"/>
          </w:tcPr>
          <w:p w14:paraId="0406D393" w14:textId="77777777" w:rsidR="00BC3164" w:rsidRPr="006270BA" w:rsidRDefault="00BC3164" w:rsidP="00B54012">
            <w:pPr>
              <w:spacing w:after="0"/>
              <w:rPr>
                <w:rFonts w:ascii="Times New Roman" w:hAnsi="Times New Roman" w:cs="Times New Roman"/>
                <w:sz w:val="24"/>
                <w:szCs w:val="24"/>
              </w:rPr>
            </w:pPr>
            <w:r w:rsidRPr="006270BA">
              <w:rPr>
                <w:rFonts w:ascii="Times New Roman" w:hAnsi="Times New Roman" w:cs="Times New Roman"/>
                <w:sz w:val="24"/>
                <w:szCs w:val="24"/>
              </w:rPr>
              <w:t>3 - тяжелая тахикардия; появление брадикардии; серость кожных покровов или мраморность; нарушение ритма сердца; симптом бледного пятна &gt;5с; гипотензия или средняя/ тяжелая гипертензия</w:t>
            </w:r>
          </w:p>
        </w:tc>
        <w:tc>
          <w:tcPr>
            <w:tcW w:w="1839" w:type="dxa"/>
          </w:tcPr>
          <w:p w14:paraId="14EF51EC" w14:textId="77777777" w:rsidR="00BC3164" w:rsidRPr="006270BA" w:rsidRDefault="00BC3164" w:rsidP="00B54012">
            <w:pPr>
              <w:spacing w:after="0"/>
              <w:jc w:val="center"/>
              <w:rPr>
                <w:rFonts w:ascii="Times New Roman" w:hAnsi="Times New Roman" w:cs="Times New Roman"/>
                <w:sz w:val="24"/>
                <w:szCs w:val="24"/>
              </w:rPr>
            </w:pPr>
            <w:r w:rsidRPr="006270BA">
              <w:rPr>
                <w:rFonts w:ascii="Times New Roman" w:hAnsi="Times New Roman" w:cs="Times New Roman"/>
                <w:sz w:val="24"/>
                <w:szCs w:val="24"/>
              </w:rPr>
              <w:t>0 (0%)</w:t>
            </w:r>
          </w:p>
        </w:tc>
        <w:tc>
          <w:tcPr>
            <w:tcW w:w="1701" w:type="dxa"/>
          </w:tcPr>
          <w:p w14:paraId="3C2681F5" w14:textId="77777777" w:rsidR="00BC3164" w:rsidRPr="006270BA" w:rsidRDefault="00BC3164" w:rsidP="00B54012">
            <w:pPr>
              <w:spacing w:after="0"/>
              <w:jc w:val="center"/>
              <w:rPr>
                <w:rFonts w:ascii="Times New Roman" w:hAnsi="Times New Roman" w:cs="Times New Roman"/>
                <w:sz w:val="24"/>
                <w:szCs w:val="24"/>
              </w:rPr>
            </w:pPr>
            <w:r w:rsidRPr="006270BA">
              <w:rPr>
                <w:rFonts w:ascii="Times New Roman" w:hAnsi="Times New Roman" w:cs="Times New Roman"/>
                <w:sz w:val="24"/>
                <w:szCs w:val="24"/>
              </w:rPr>
              <w:t>0 (0%)</w:t>
            </w:r>
          </w:p>
        </w:tc>
        <w:tc>
          <w:tcPr>
            <w:tcW w:w="993" w:type="dxa"/>
            <w:vMerge/>
          </w:tcPr>
          <w:p w14:paraId="2C5468D3" w14:textId="77777777" w:rsidR="00BC3164" w:rsidRPr="006270BA" w:rsidRDefault="00BC3164" w:rsidP="00B54012">
            <w:pPr>
              <w:spacing w:after="0"/>
              <w:jc w:val="center"/>
              <w:rPr>
                <w:rFonts w:ascii="Times New Roman" w:hAnsi="Times New Roman" w:cs="Times New Roman"/>
                <w:sz w:val="24"/>
                <w:szCs w:val="24"/>
              </w:rPr>
            </w:pPr>
          </w:p>
        </w:tc>
      </w:tr>
      <w:tr w:rsidR="00BC3164" w:rsidRPr="006270BA" w14:paraId="75B3233B" w14:textId="77777777" w:rsidTr="00331E0E">
        <w:tc>
          <w:tcPr>
            <w:tcW w:w="9493" w:type="dxa"/>
            <w:gridSpan w:val="4"/>
          </w:tcPr>
          <w:p w14:paraId="48F18CCB" w14:textId="77777777" w:rsidR="00BC3164" w:rsidRPr="007B3ACB" w:rsidRDefault="00BC3164" w:rsidP="00B54012">
            <w:pPr>
              <w:spacing w:after="0"/>
              <w:jc w:val="center"/>
              <w:rPr>
                <w:rFonts w:ascii="Times New Roman" w:hAnsi="Times New Roman" w:cs="Times New Roman"/>
                <w:sz w:val="24"/>
                <w:szCs w:val="24"/>
              </w:rPr>
            </w:pPr>
            <w:r w:rsidRPr="007B3ACB">
              <w:rPr>
                <w:rFonts w:ascii="Times New Roman" w:hAnsi="Times New Roman" w:cs="Times New Roman"/>
                <w:sz w:val="24"/>
                <w:szCs w:val="24"/>
              </w:rPr>
              <w:t>Дыхательные симптомы</w:t>
            </w:r>
          </w:p>
        </w:tc>
      </w:tr>
      <w:tr w:rsidR="00BC3164" w:rsidRPr="006270BA" w14:paraId="7771B4A6" w14:textId="77777777" w:rsidTr="007B3ACB">
        <w:tc>
          <w:tcPr>
            <w:tcW w:w="4960" w:type="dxa"/>
          </w:tcPr>
          <w:p w14:paraId="745B8651" w14:textId="77777777" w:rsidR="00BC3164" w:rsidRPr="006270BA" w:rsidRDefault="00BC3164" w:rsidP="00B54012">
            <w:pPr>
              <w:spacing w:after="0"/>
              <w:rPr>
                <w:rFonts w:ascii="Times New Roman" w:hAnsi="Times New Roman" w:cs="Times New Roman"/>
                <w:sz w:val="24"/>
                <w:szCs w:val="24"/>
              </w:rPr>
            </w:pPr>
            <w:r w:rsidRPr="006270BA">
              <w:rPr>
                <w:rFonts w:ascii="Times New Roman" w:hAnsi="Times New Roman" w:cs="Times New Roman"/>
                <w:sz w:val="24"/>
                <w:szCs w:val="24"/>
              </w:rPr>
              <w:t>0 - частота дыхательных движений (ЧДД) в норме; нет признаков дыхательной недостаточности</w:t>
            </w:r>
          </w:p>
        </w:tc>
        <w:tc>
          <w:tcPr>
            <w:tcW w:w="1839" w:type="dxa"/>
          </w:tcPr>
          <w:p w14:paraId="763CC33D" w14:textId="77777777" w:rsidR="00BC3164" w:rsidRPr="006270BA" w:rsidRDefault="00BC3164" w:rsidP="00B54012">
            <w:pPr>
              <w:spacing w:after="0"/>
              <w:jc w:val="center"/>
              <w:rPr>
                <w:rFonts w:ascii="Times New Roman" w:hAnsi="Times New Roman" w:cs="Times New Roman"/>
                <w:sz w:val="24"/>
                <w:szCs w:val="24"/>
              </w:rPr>
            </w:pPr>
            <w:r w:rsidRPr="006270BA">
              <w:rPr>
                <w:rFonts w:ascii="Times New Roman" w:hAnsi="Times New Roman" w:cs="Times New Roman"/>
                <w:sz w:val="24"/>
                <w:szCs w:val="24"/>
              </w:rPr>
              <w:t>48 (72,7%)</w:t>
            </w:r>
          </w:p>
        </w:tc>
        <w:tc>
          <w:tcPr>
            <w:tcW w:w="1701" w:type="dxa"/>
          </w:tcPr>
          <w:p w14:paraId="141AF812" w14:textId="77777777" w:rsidR="00BC3164" w:rsidRPr="006270BA" w:rsidRDefault="00BC3164" w:rsidP="00B54012">
            <w:pPr>
              <w:spacing w:after="0"/>
              <w:jc w:val="center"/>
              <w:rPr>
                <w:rFonts w:ascii="Times New Roman" w:hAnsi="Times New Roman" w:cs="Times New Roman"/>
                <w:sz w:val="24"/>
                <w:szCs w:val="24"/>
              </w:rPr>
            </w:pPr>
            <w:r w:rsidRPr="006270BA">
              <w:rPr>
                <w:rFonts w:ascii="Times New Roman" w:hAnsi="Times New Roman" w:cs="Times New Roman"/>
                <w:sz w:val="24"/>
                <w:szCs w:val="24"/>
              </w:rPr>
              <w:t>28 (68,3%)</w:t>
            </w:r>
          </w:p>
        </w:tc>
        <w:tc>
          <w:tcPr>
            <w:tcW w:w="993" w:type="dxa"/>
            <w:vMerge w:val="restart"/>
          </w:tcPr>
          <w:p w14:paraId="69AB7638" w14:textId="77777777" w:rsidR="00BC3164" w:rsidRPr="006270BA" w:rsidRDefault="00BC3164" w:rsidP="00B54012">
            <w:pPr>
              <w:spacing w:after="0"/>
              <w:jc w:val="center"/>
              <w:rPr>
                <w:rFonts w:ascii="Times New Roman" w:hAnsi="Times New Roman" w:cs="Times New Roman"/>
                <w:sz w:val="24"/>
                <w:szCs w:val="24"/>
              </w:rPr>
            </w:pPr>
          </w:p>
          <w:p w14:paraId="71E33E92" w14:textId="77777777" w:rsidR="00BC3164" w:rsidRPr="006270BA" w:rsidRDefault="00BC3164" w:rsidP="00B54012">
            <w:pPr>
              <w:spacing w:after="0"/>
              <w:jc w:val="center"/>
              <w:rPr>
                <w:rFonts w:ascii="Times New Roman" w:hAnsi="Times New Roman" w:cs="Times New Roman"/>
                <w:sz w:val="24"/>
                <w:szCs w:val="24"/>
              </w:rPr>
            </w:pPr>
          </w:p>
          <w:p w14:paraId="35E46D63" w14:textId="77777777" w:rsidR="00BC3164" w:rsidRPr="006270BA" w:rsidRDefault="00BC3164" w:rsidP="00B54012">
            <w:pPr>
              <w:spacing w:after="0"/>
              <w:jc w:val="center"/>
              <w:rPr>
                <w:rFonts w:ascii="Times New Roman" w:hAnsi="Times New Roman" w:cs="Times New Roman"/>
                <w:sz w:val="24"/>
                <w:szCs w:val="24"/>
              </w:rPr>
            </w:pPr>
          </w:p>
          <w:p w14:paraId="17453CAB" w14:textId="77777777" w:rsidR="00BC3164" w:rsidRPr="006270BA" w:rsidRDefault="00BC3164" w:rsidP="00B54012">
            <w:pPr>
              <w:spacing w:after="0"/>
              <w:jc w:val="center"/>
              <w:rPr>
                <w:rFonts w:ascii="Times New Roman" w:hAnsi="Times New Roman" w:cs="Times New Roman"/>
                <w:sz w:val="24"/>
                <w:szCs w:val="24"/>
              </w:rPr>
            </w:pPr>
          </w:p>
          <w:p w14:paraId="56352D75" w14:textId="77777777" w:rsidR="00BC3164" w:rsidRPr="006270BA" w:rsidRDefault="00BC3164" w:rsidP="00B54012">
            <w:pPr>
              <w:spacing w:after="0"/>
              <w:jc w:val="center"/>
              <w:rPr>
                <w:rFonts w:ascii="Times New Roman" w:hAnsi="Times New Roman" w:cs="Times New Roman"/>
                <w:sz w:val="24"/>
                <w:szCs w:val="24"/>
              </w:rPr>
            </w:pPr>
          </w:p>
          <w:p w14:paraId="511DCA54" w14:textId="77777777" w:rsidR="00BC3164" w:rsidRPr="006270BA" w:rsidRDefault="00BC3164" w:rsidP="00B54012">
            <w:pPr>
              <w:spacing w:after="0"/>
              <w:jc w:val="center"/>
              <w:rPr>
                <w:rFonts w:ascii="Times New Roman" w:hAnsi="Times New Roman" w:cs="Times New Roman"/>
                <w:sz w:val="24"/>
                <w:szCs w:val="24"/>
              </w:rPr>
            </w:pPr>
          </w:p>
          <w:p w14:paraId="7EE7D6C6" w14:textId="77777777" w:rsidR="00BC3164" w:rsidRPr="006270BA" w:rsidRDefault="00BC3164" w:rsidP="00B54012">
            <w:pPr>
              <w:spacing w:after="0"/>
              <w:jc w:val="center"/>
              <w:rPr>
                <w:rFonts w:ascii="Times New Roman" w:hAnsi="Times New Roman" w:cs="Times New Roman"/>
                <w:sz w:val="24"/>
                <w:szCs w:val="24"/>
              </w:rPr>
            </w:pPr>
          </w:p>
          <w:p w14:paraId="1F27571A" w14:textId="77777777" w:rsidR="00BC3164" w:rsidRPr="006270BA" w:rsidRDefault="00BC3164" w:rsidP="00B54012">
            <w:pPr>
              <w:spacing w:after="0"/>
              <w:jc w:val="center"/>
              <w:rPr>
                <w:rFonts w:ascii="Times New Roman" w:hAnsi="Times New Roman" w:cs="Times New Roman"/>
                <w:sz w:val="24"/>
                <w:szCs w:val="24"/>
              </w:rPr>
            </w:pPr>
          </w:p>
          <w:p w14:paraId="43454CF2" w14:textId="77777777" w:rsidR="00BC3164" w:rsidRPr="006270BA" w:rsidRDefault="00BC3164" w:rsidP="00B54012">
            <w:pPr>
              <w:spacing w:after="0"/>
              <w:jc w:val="center"/>
              <w:rPr>
                <w:rFonts w:ascii="Times New Roman" w:hAnsi="Times New Roman" w:cs="Times New Roman"/>
                <w:sz w:val="24"/>
                <w:szCs w:val="24"/>
              </w:rPr>
            </w:pPr>
          </w:p>
          <w:p w14:paraId="54A5CB36" w14:textId="77777777" w:rsidR="00BC3164" w:rsidRPr="006270BA" w:rsidRDefault="00BC3164" w:rsidP="00B54012">
            <w:pPr>
              <w:spacing w:after="0"/>
              <w:jc w:val="center"/>
              <w:rPr>
                <w:rFonts w:ascii="Times New Roman" w:hAnsi="Times New Roman" w:cs="Times New Roman"/>
                <w:sz w:val="24"/>
                <w:szCs w:val="24"/>
              </w:rPr>
            </w:pPr>
            <w:r w:rsidRPr="006270BA">
              <w:rPr>
                <w:rFonts w:ascii="Times New Roman" w:hAnsi="Times New Roman" w:cs="Times New Roman"/>
                <w:sz w:val="24"/>
                <w:szCs w:val="24"/>
              </w:rPr>
              <w:t>0,26</w:t>
            </w:r>
          </w:p>
        </w:tc>
      </w:tr>
      <w:tr w:rsidR="00BC3164" w:rsidRPr="006270BA" w14:paraId="70AF807C" w14:textId="77777777" w:rsidTr="007B3ACB">
        <w:tc>
          <w:tcPr>
            <w:tcW w:w="4960" w:type="dxa"/>
          </w:tcPr>
          <w:p w14:paraId="602C42EF" w14:textId="77777777" w:rsidR="00BC3164" w:rsidRPr="006270BA" w:rsidRDefault="00BC3164" w:rsidP="00B54012">
            <w:pPr>
              <w:spacing w:after="0"/>
              <w:rPr>
                <w:rFonts w:ascii="Times New Roman" w:hAnsi="Times New Roman" w:cs="Times New Roman"/>
                <w:sz w:val="24"/>
                <w:szCs w:val="24"/>
              </w:rPr>
            </w:pPr>
            <w:r w:rsidRPr="006270BA">
              <w:rPr>
                <w:rFonts w:ascii="Times New Roman" w:hAnsi="Times New Roman" w:cs="Times New Roman"/>
                <w:sz w:val="24"/>
                <w:szCs w:val="24"/>
              </w:rPr>
              <w:t>1 - легкое тахипноэ; небольшое усиление работы дыхательной мускулатуры (втяжение уступчивых мест грудной клетки, раздувание крыльев носа); легкая десатурация (SрО2 &lt; 95 %)*</w:t>
            </w:r>
          </w:p>
        </w:tc>
        <w:tc>
          <w:tcPr>
            <w:tcW w:w="1839" w:type="dxa"/>
          </w:tcPr>
          <w:p w14:paraId="1D10A3C4" w14:textId="77777777" w:rsidR="00BC3164" w:rsidRPr="006270BA" w:rsidRDefault="00BC3164" w:rsidP="00B54012">
            <w:pPr>
              <w:spacing w:after="0"/>
              <w:jc w:val="center"/>
              <w:rPr>
                <w:rFonts w:ascii="Times New Roman" w:hAnsi="Times New Roman" w:cs="Times New Roman"/>
                <w:sz w:val="24"/>
                <w:szCs w:val="24"/>
              </w:rPr>
            </w:pPr>
            <w:r w:rsidRPr="006270BA">
              <w:rPr>
                <w:rFonts w:ascii="Times New Roman" w:hAnsi="Times New Roman" w:cs="Times New Roman"/>
                <w:sz w:val="24"/>
                <w:szCs w:val="24"/>
              </w:rPr>
              <w:t>12 (18,2%)</w:t>
            </w:r>
          </w:p>
        </w:tc>
        <w:tc>
          <w:tcPr>
            <w:tcW w:w="1701" w:type="dxa"/>
          </w:tcPr>
          <w:p w14:paraId="226760FC" w14:textId="77777777" w:rsidR="00BC3164" w:rsidRPr="006270BA" w:rsidRDefault="00BC3164" w:rsidP="00B54012">
            <w:pPr>
              <w:spacing w:after="0"/>
              <w:jc w:val="center"/>
              <w:rPr>
                <w:rFonts w:ascii="Times New Roman" w:hAnsi="Times New Roman" w:cs="Times New Roman"/>
                <w:sz w:val="24"/>
                <w:szCs w:val="24"/>
              </w:rPr>
            </w:pPr>
            <w:r w:rsidRPr="006270BA">
              <w:rPr>
                <w:rFonts w:ascii="Times New Roman" w:hAnsi="Times New Roman" w:cs="Times New Roman"/>
                <w:sz w:val="24"/>
                <w:szCs w:val="24"/>
              </w:rPr>
              <w:t>5 (12,2%)</w:t>
            </w:r>
          </w:p>
        </w:tc>
        <w:tc>
          <w:tcPr>
            <w:tcW w:w="993" w:type="dxa"/>
            <w:vMerge/>
          </w:tcPr>
          <w:p w14:paraId="730061A9" w14:textId="77777777" w:rsidR="00BC3164" w:rsidRPr="006270BA" w:rsidRDefault="00BC3164" w:rsidP="00B54012">
            <w:pPr>
              <w:spacing w:after="0"/>
              <w:jc w:val="center"/>
              <w:rPr>
                <w:rFonts w:ascii="Times New Roman" w:hAnsi="Times New Roman" w:cs="Times New Roman"/>
                <w:sz w:val="24"/>
                <w:szCs w:val="24"/>
              </w:rPr>
            </w:pPr>
          </w:p>
        </w:tc>
      </w:tr>
      <w:tr w:rsidR="00BC3164" w:rsidRPr="006270BA" w14:paraId="747D4DF7" w14:textId="77777777" w:rsidTr="007B3ACB">
        <w:tc>
          <w:tcPr>
            <w:tcW w:w="4960" w:type="dxa"/>
          </w:tcPr>
          <w:p w14:paraId="17E10B10" w14:textId="77777777" w:rsidR="00BC3164" w:rsidRPr="006270BA" w:rsidRDefault="00BC3164" w:rsidP="00B54012">
            <w:pPr>
              <w:spacing w:after="0"/>
              <w:rPr>
                <w:rFonts w:ascii="Times New Roman" w:hAnsi="Times New Roman" w:cs="Times New Roman"/>
                <w:sz w:val="24"/>
                <w:szCs w:val="24"/>
              </w:rPr>
            </w:pPr>
            <w:r w:rsidRPr="006270BA">
              <w:rPr>
                <w:rFonts w:ascii="Times New Roman" w:hAnsi="Times New Roman" w:cs="Times New Roman"/>
                <w:sz w:val="24"/>
                <w:szCs w:val="24"/>
              </w:rPr>
              <w:t>2 - умеренное тахипноэ; умеренное усиление работы дыхательной мускулатуры (втяжение уступчивых мест, раздувание крыльев носа, использование вспомогательной мускулатуры, шумное дыхание); умеренная десатурация (SрО2 &lt; 90 %)*</w:t>
            </w:r>
          </w:p>
        </w:tc>
        <w:tc>
          <w:tcPr>
            <w:tcW w:w="1839" w:type="dxa"/>
          </w:tcPr>
          <w:p w14:paraId="2F721B96" w14:textId="77777777" w:rsidR="00BC3164" w:rsidRPr="006270BA" w:rsidRDefault="00BC3164" w:rsidP="00B54012">
            <w:pPr>
              <w:spacing w:after="0"/>
              <w:jc w:val="center"/>
              <w:rPr>
                <w:rFonts w:ascii="Times New Roman" w:hAnsi="Times New Roman" w:cs="Times New Roman"/>
                <w:sz w:val="24"/>
                <w:szCs w:val="24"/>
              </w:rPr>
            </w:pPr>
            <w:r w:rsidRPr="006270BA">
              <w:rPr>
                <w:rFonts w:ascii="Times New Roman" w:hAnsi="Times New Roman" w:cs="Times New Roman"/>
                <w:sz w:val="24"/>
                <w:szCs w:val="24"/>
              </w:rPr>
              <w:t>6 (9,1%)</w:t>
            </w:r>
          </w:p>
        </w:tc>
        <w:tc>
          <w:tcPr>
            <w:tcW w:w="1701" w:type="dxa"/>
          </w:tcPr>
          <w:p w14:paraId="47991ADD" w14:textId="77777777" w:rsidR="00BC3164" w:rsidRPr="006270BA" w:rsidRDefault="00BC3164" w:rsidP="00B54012">
            <w:pPr>
              <w:spacing w:after="0"/>
              <w:jc w:val="center"/>
              <w:rPr>
                <w:rFonts w:ascii="Times New Roman" w:hAnsi="Times New Roman" w:cs="Times New Roman"/>
                <w:sz w:val="24"/>
                <w:szCs w:val="24"/>
              </w:rPr>
            </w:pPr>
            <w:r w:rsidRPr="006270BA">
              <w:rPr>
                <w:rFonts w:ascii="Times New Roman" w:hAnsi="Times New Roman" w:cs="Times New Roman"/>
                <w:sz w:val="24"/>
                <w:szCs w:val="24"/>
              </w:rPr>
              <w:t>8 (19,5%)</w:t>
            </w:r>
          </w:p>
        </w:tc>
        <w:tc>
          <w:tcPr>
            <w:tcW w:w="993" w:type="dxa"/>
            <w:vMerge/>
          </w:tcPr>
          <w:p w14:paraId="57A8742A" w14:textId="77777777" w:rsidR="00BC3164" w:rsidRPr="006270BA" w:rsidRDefault="00BC3164" w:rsidP="00B54012">
            <w:pPr>
              <w:spacing w:after="0"/>
              <w:jc w:val="center"/>
              <w:rPr>
                <w:rFonts w:ascii="Times New Roman" w:hAnsi="Times New Roman" w:cs="Times New Roman"/>
                <w:sz w:val="24"/>
                <w:szCs w:val="24"/>
              </w:rPr>
            </w:pPr>
          </w:p>
        </w:tc>
      </w:tr>
      <w:tr w:rsidR="00BC3164" w:rsidRPr="006270BA" w14:paraId="24484A46" w14:textId="77777777" w:rsidTr="007B3ACB">
        <w:tc>
          <w:tcPr>
            <w:tcW w:w="4960" w:type="dxa"/>
          </w:tcPr>
          <w:p w14:paraId="0624ED5A" w14:textId="77777777" w:rsidR="00BC3164" w:rsidRPr="006270BA" w:rsidRDefault="00BC3164" w:rsidP="00B54012">
            <w:pPr>
              <w:spacing w:after="0"/>
              <w:rPr>
                <w:rFonts w:ascii="Times New Roman" w:hAnsi="Times New Roman" w:cs="Times New Roman"/>
                <w:sz w:val="24"/>
                <w:szCs w:val="24"/>
              </w:rPr>
            </w:pPr>
            <w:r w:rsidRPr="006270BA">
              <w:rPr>
                <w:rFonts w:ascii="Times New Roman" w:hAnsi="Times New Roman" w:cs="Times New Roman"/>
                <w:sz w:val="24"/>
                <w:szCs w:val="24"/>
              </w:rPr>
              <w:t>3 - тяжелое тахипноэ; брадипноэ; выраженное усиление работы дыхательной мускулатуры (движения головой, парадоксальное дыхание); дотация кислорода &gt; 5 л через маску или не реагирует; ингаляции каждые 30 мин – 1 ч; тяжелая десатурация (SрО2 &lt; 85 %)* ; рефрактерное апноэ</w:t>
            </w:r>
          </w:p>
        </w:tc>
        <w:tc>
          <w:tcPr>
            <w:tcW w:w="1839" w:type="dxa"/>
          </w:tcPr>
          <w:p w14:paraId="51B24978" w14:textId="77777777" w:rsidR="00BC3164" w:rsidRPr="006270BA" w:rsidRDefault="00BC3164" w:rsidP="00B54012">
            <w:pPr>
              <w:spacing w:after="0"/>
              <w:jc w:val="center"/>
              <w:rPr>
                <w:rFonts w:ascii="Times New Roman" w:hAnsi="Times New Roman" w:cs="Times New Roman"/>
                <w:sz w:val="24"/>
                <w:szCs w:val="24"/>
              </w:rPr>
            </w:pPr>
            <w:r w:rsidRPr="006270BA">
              <w:rPr>
                <w:rFonts w:ascii="Times New Roman" w:hAnsi="Times New Roman" w:cs="Times New Roman"/>
                <w:sz w:val="24"/>
                <w:szCs w:val="24"/>
              </w:rPr>
              <w:t>0 (0%)</w:t>
            </w:r>
          </w:p>
        </w:tc>
        <w:tc>
          <w:tcPr>
            <w:tcW w:w="1701" w:type="dxa"/>
          </w:tcPr>
          <w:p w14:paraId="3FB96E24" w14:textId="77777777" w:rsidR="00BC3164" w:rsidRPr="006270BA" w:rsidRDefault="00BC3164" w:rsidP="00B54012">
            <w:pPr>
              <w:spacing w:after="0"/>
              <w:jc w:val="center"/>
              <w:rPr>
                <w:rFonts w:ascii="Times New Roman" w:hAnsi="Times New Roman" w:cs="Times New Roman"/>
                <w:sz w:val="24"/>
                <w:szCs w:val="24"/>
              </w:rPr>
            </w:pPr>
            <w:r w:rsidRPr="006270BA">
              <w:rPr>
                <w:rFonts w:ascii="Times New Roman" w:hAnsi="Times New Roman" w:cs="Times New Roman"/>
                <w:sz w:val="24"/>
                <w:szCs w:val="24"/>
              </w:rPr>
              <w:t>0 (0%)</w:t>
            </w:r>
          </w:p>
        </w:tc>
        <w:tc>
          <w:tcPr>
            <w:tcW w:w="993" w:type="dxa"/>
            <w:vMerge/>
          </w:tcPr>
          <w:p w14:paraId="47C323FC" w14:textId="77777777" w:rsidR="00BC3164" w:rsidRPr="006270BA" w:rsidRDefault="00BC3164" w:rsidP="00B54012">
            <w:pPr>
              <w:spacing w:after="0"/>
              <w:jc w:val="center"/>
              <w:rPr>
                <w:rFonts w:ascii="Times New Roman" w:hAnsi="Times New Roman" w:cs="Times New Roman"/>
                <w:sz w:val="24"/>
                <w:szCs w:val="24"/>
              </w:rPr>
            </w:pPr>
          </w:p>
        </w:tc>
      </w:tr>
      <w:tr w:rsidR="00BC3164" w:rsidRPr="006270BA" w14:paraId="62AA6029" w14:textId="77777777" w:rsidTr="007B3ACB">
        <w:tc>
          <w:tcPr>
            <w:tcW w:w="4960" w:type="dxa"/>
          </w:tcPr>
          <w:p w14:paraId="04561D1A" w14:textId="77777777" w:rsidR="00BC3164" w:rsidRPr="007B3ACB" w:rsidRDefault="00BC3164" w:rsidP="00B54012">
            <w:pPr>
              <w:spacing w:after="0"/>
              <w:rPr>
                <w:rFonts w:ascii="Times New Roman" w:hAnsi="Times New Roman" w:cs="Times New Roman"/>
                <w:sz w:val="24"/>
                <w:szCs w:val="24"/>
              </w:rPr>
            </w:pPr>
            <w:r w:rsidRPr="007B3ACB">
              <w:rPr>
                <w:rFonts w:ascii="Times New Roman" w:hAnsi="Times New Roman" w:cs="Times New Roman"/>
                <w:sz w:val="24"/>
                <w:szCs w:val="24"/>
              </w:rPr>
              <w:t>Итоговые баллы по трем критериям</w:t>
            </w:r>
          </w:p>
        </w:tc>
        <w:tc>
          <w:tcPr>
            <w:tcW w:w="1839" w:type="dxa"/>
          </w:tcPr>
          <w:p w14:paraId="76A70E5D" w14:textId="77777777" w:rsidR="00BC3164" w:rsidRPr="007B3ACB" w:rsidRDefault="00BC3164" w:rsidP="00B54012">
            <w:pPr>
              <w:spacing w:after="0"/>
              <w:jc w:val="center"/>
              <w:rPr>
                <w:rFonts w:ascii="Times New Roman" w:hAnsi="Times New Roman" w:cs="Times New Roman"/>
                <w:sz w:val="24"/>
                <w:szCs w:val="24"/>
              </w:rPr>
            </w:pPr>
            <w:r w:rsidRPr="007B3ACB">
              <w:rPr>
                <w:rFonts w:ascii="Times New Roman" w:hAnsi="Times New Roman" w:cs="Times New Roman"/>
                <w:sz w:val="24"/>
                <w:szCs w:val="24"/>
              </w:rPr>
              <w:t>2±1,1</w:t>
            </w:r>
          </w:p>
        </w:tc>
        <w:tc>
          <w:tcPr>
            <w:tcW w:w="1701" w:type="dxa"/>
          </w:tcPr>
          <w:p w14:paraId="01DEEE2A" w14:textId="77777777" w:rsidR="00BC3164" w:rsidRPr="007B3ACB" w:rsidRDefault="00BC3164" w:rsidP="00B54012">
            <w:pPr>
              <w:spacing w:after="0"/>
              <w:jc w:val="center"/>
              <w:rPr>
                <w:rFonts w:ascii="Times New Roman" w:hAnsi="Times New Roman" w:cs="Times New Roman"/>
                <w:sz w:val="24"/>
                <w:szCs w:val="24"/>
              </w:rPr>
            </w:pPr>
            <w:r w:rsidRPr="007B3ACB">
              <w:rPr>
                <w:rFonts w:ascii="Times New Roman" w:hAnsi="Times New Roman" w:cs="Times New Roman"/>
                <w:sz w:val="24"/>
                <w:szCs w:val="24"/>
              </w:rPr>
              <w:t>2,5±1,2</w:t>
            </w:r>
          </w:p>
        </w:tc>
        <w:tc>
          <w:tcPr>
            <w:tcW w:w="993" w:type="dxa"/>
          </w:tcPr>
          <w:p w14:paraId="606375C8" w14:textId="77777777" w:rsidR="00BC3164" w:rsidRPr="007B3ACB" w:rsidRDefault="00BC3164" w:rsidP="00B54012">
            <w:pPr>
              <w:spacing w:after="0"/>
              <w:jc w:val="center"/>
              <w:rPr>
                <w:rFonts w:ascii="Times New Roman" w:hAnsi="Times New Roman" w:cs="Times New Roman"/>
                <w:sz w:val="24"/>
                <w:szCs w:val="24"/>
              </w:rPr>
            </w:pPr>
            <w:r w:rsidRPr="007B3ACB">
              <w:rPr>
                <w:rFonts w:ascii="Times New Roman" w:hAnsi="Times New Roman" w:cs="Times New Roman"/>
                <w:sz w:val="24"/>
                <w:szCs w:val="24"/>
              </w:rPr>
              <w:t>0,09</w:t>
            </w:r>
          </w:p>
        </w:tc>
      </w:tr>
      <w:tr w:rsidR="00BC3164" w:rsidRPr="006270BA" w14:paraId="23E43E69" w14:textId="77777777" w:rsidTr="00331E0E">
        <w:tc>
          <w:tcPr>
            <w:tcW w:w="9493" w:type="dxa"/>
            <w:gridSpan w:val="4"/>
          </w:tcPr>
          <w:p w14:paraId="3D37E1F5" w14:textId="77777777" w:rsidR="00BC3164" w:rsidRPr="007B3ACB" w:rsidRDefault="00BC3164" w:rsidP="00B54012">
            <w:pPr>
              <w:spacing w:after="0"/>
              <w:jc w:val="center"/>
              <w:rPr>
                <w:rFonts w:ascii="Times New Roman" w:hAnsi="Times New Roman" w:cs="Times New Roman"/>
                <w:sz w:val="24"/>
                <w:szCs w:val="24"/>
              </w:rPr>
            </w:pPr>
            <w:r w:rsidRPr="007B3ACB">
              <w:rPr>
                <w:rFonts w:ascii="Times New Roman" w:hAnsi="Times New Roman" w:cs="Times New Roman"/>
                <w:sz w:val="24"/>
                <w:szCs w:val="24"/>
              </w:rPr>
              <w:t>Температура тела</w:t>
            </w:r>
          </w:p>
        </w:tc>
      </w:tr>
      <w:tr w:rsidR="00BC3164" w:rsidRPr="006270BA" w14:paraId="32E38286" w14:textId="77777777" w:rsidTr="007B3ACB">
        <w:tc>
          <w:tcPr>
            <w:tcW w:w="4960" w:type="dxa"/>
          </w:tcPr>
          <w:p w14:paraId="063B03C9" w14:textId="77777777" w:rsidR="00BC3164" w:rsidRPr="007B3ACB" w:rsidRDefault="00BC3164" w:rsidP="00B54012">
            <w:pPr>
              <w:spacing w:after="0"/>
              <w:rPr>
                <w:rFonts w:ascii="Times New Roman" w:hAnsi="Times New Roman" w:cs="Times New Roman"/>
                <w:sz w:val="24"/>
                <w:szCs w:val="24"/>
              </w:rPr>
            </w:pPr>
            <w:r w:rsidRPr="007B3ACB">
              <w:rPr>
                <w:rFonts w:ascii="Times New Roman" w:hAnsi="Times New Roman" w:cs="Times New Roman"/>
                <w:sz w:val="24"/>
                <w:szCs w:val="24"/>
              </w:rPr>
              <w:t>0 - норма</w:t>
            </w:r>
          </w:p>
        </w:tc>
        <w:tc>
          <w:tcPr>
            <w:tcW w:w="1839" w:type="dxa"/>
          </w:tcPr>
          <w:p w14:paraId="210CEDFE" w14:textId="77777777" w:rsidR="00BC3164" w:rsidRPr="007B3ACB" w:rsidRDefault="00BC3164" w:rsidP="00B54012">
            <w:pPr>
              <w:spacing w:after="0"/>
              <w:jc w:val="center"/>
              <w:rPr>
                <w:rFonts w:ascii="Times New Roman" w:hAnsi="Times New Roman" w:cs="Times New Roman"/>
                <w:sz w:val="24"/>
                <w:szCs w:val="24"/>
              </w:rPr>
            </w:pPr>
            <w:r w:rsidRPr="007B3ACB">
              <w:rPr>
                <w:rFonts w:ascii="Times New Roman" w:hAnsi="Times New Roman" w:cs="Times New Roman"/>
                <w:sz w:val="24"/>
                <w:szCs w:val="24"/>
              </w:rPr>
              <w:t>35 (53%)</w:t>
            </w:r>
          </w:p>
        </w:tc>
        <w:tc>
          <w:tcPr>
            <w:tcW w:w="1701" w:type="dxa"/>
          </w:tcPr>
          <w:p w14:paraId="0812F70E" w14:textId="77777777" w:rsidR="00BC3164" w:rsidRPr="007B3ACB" w:rsidRDefault="00BC3164" w:rsidP="00B54012">
            <w:pPr>
              <w:spacing w:after="0"/>
              <w:jc w:val="center"/>
              <w:rPr>
                <w:rFonts w:ascii="Times New Roman" w:hAnsi="Times New Roman" w:cs="Times New Roman"/>
                <w:sz w:val="24"/>
                <w:szCs w:val="24"/>
              </w:rPr>
            </w:pPr>
            <w:r w:rsidRPr="007B3ACB">
              <w:rPr>
                <w:rFonts w:ascii="Times New Roman" w:hAnsi="Times New Roman" w:cs="Times New Roman"/>
                <w:sz w:val="24"/>
                <w:szCs w:val="24"/>
              </w:rPr>
              <w:t>22 (54%)</w:t>
            </w:r>
          </w:p>
        </w:tc>
        <w:tc>
          <w:tcPr>
            <w:tcW w:w="993" w:type="dxa"/>
            <w:vMerge w:val="restart"/>
          </w:tcPr>
          <w:p w14:paraId="5A9C7607" w14:textId="77777777" w:rsidR="00BC3164" w:rsidRPr="007B3ACB" w:rsidRDefault="00BC3164" w:rsidP="00B54012">
            <w:pPr>
              <w:spacing w:after="0"/>
              <w:jc w:val="center"/>
              <w:rPr>
                <w:rFonts w:ascii="Times New Roman" w:hAnsi="Times New Roman" w:cs="Times New Roman"/>
                <w:sz w:val="24"/>
                <w:szCs w:val="24"/>
              </w:rPr>
            </w:pPr>
          </w:p>
          <w:p w14:paraId="3F68CF3F" w14:textId="77777777" w:rsidR="00BC3164" w:rsidRPr="007B3ACB" w:rsidRDefault="00BC3164" w:rsidP="00B54012">
            <w:pPr>
              <w:spacing w:after="0"/>
              <w:jc w:val="center"/>
              <w:rPr>
                <w:rFonts w:ascii="Times New Roman" w:hAnsi="Times New Roman" w:cs="Times New Roman"/>
                <w:sz w:val="24"/>
                <w:szCs w:val="24"/>
              </w:rPr>
            </w:pPr>
            <w:r w:rsidRPr="007B3ACB">
              <w:rPr>
                <w:rFonts w:ascii="Times New Roman" w:hAnsi="Times New Roman" w:cs="Times New Roman"/>
                <w:sz w:val="24"/>
                <w:szCs w:val="24"/>
              </w:rPr>
              <w:t>0,03</w:t>
            </w:r>
            <w:r w:rsidRPr="007B3ACB">
              <w:rPr>
                <w:rFonts w:ascii="Times New Roman" w:hAnsi="Times New Roman" w:cs="Times New Roman"/>
                <w:sz w:val="24"/>
                <w:szCs w:val="24"/>
                <w:vertAlign w:val="superscript"/>
              </w:rPr>
              <w:t>*</w:t>
            </w:r>
          </w:p>
        </w:tc>
      </w:tr>
      <w:tr w:rsidR="00BC3164" w:rsidRPr="006270BA" w14:paraId="5248AC36" w14:textId="77777777" w:rsidTr="007B3ACB">
        <w:tc>
          <w:tcPr>
            <w:tcW w:w="4960" w:type="dxa"/>
          </w:tcPr>
          <w:p w14:paraId="5D1311F7" w14:textId="77777777" w:rsidR="00BC3164" w:rsidRPr="007B3ACB" w:rsidRDefault="00BC3164" w:rsidP="00B54012">
            <w:pPr>
              <w:spacing w:after="0"/>
              <w:rPr>
                <w:rFonts w:ascii="Times New Roman" w:hAnsi="Times New Roman" w:cs="Times New Roman"/>
                <w:sz w:val="24"/>
                <w:szCs w:val="24"/>
              </w:rPr>
            </w:pPr>
            <w:r w:rsidRPr="007B3ACB">
              <w:rPr>
                <w:rFonts w:ascii="Times New Roman" w:hAnsi="Times New Roman" w:cs="Times New Roman"/>
                <w:sz w:val="24"/>
                <w:szCs w:val="24"/>
              </w:rPr>
              <w:t>1 - 37,0-37,4</w:t>
            </w:r>
            <w:r w:rsidRPr="007B3ACB">
              <w:rPr>
                <w:rFonts w:ascii="Times New Roman" w:hAnsi="Times New Roman" w:cs="Times New Roman"/>
                <w:sz w:val="24"/>
                <w:szCs w:val="24"/>
                <w:vertAlign w:val="superscript"/>
              </w:rPr>
              <w:t>0</w:t>
            </w:r>
            <w:r w:rsidRPr="007B3ACB">
              <w:rPr>
                <w:rFonts w:ascii="Times New Roman" w:hAnsi="Times New Roman" w:cs="Times New Roman"/>
                <w:sz w:val="24"/>
                <w:szCs w:val="24"/>
              </w:rPr>
              <w:t>С</w:t>
            </w:r>
          </w:p>
        </w:tc>
        <w:tc>
          <w:tcPr>
            <w:tcW w:w="1839" w:type="dxa"/>
          </w:tcPr>
          <w:p w14:paraId="3FA50EEA" w14:textId="77777777" w:rsidR="00BC3164" w:rsidRPr="007B3ACB" w:rsidRDefault="00BC3164" w:rsidP="00B54012">
            <w:pPr>
              <w:spacing w:after="0"/>
              <w:jc w:val="center"/>
              <w:rPr>
                <w:rFonts w:ascii="Times New Roman" w:hAnsi="Times New Roman" w:cs="Times New Roman"/>
                <w:sz w:val="24"/>
                <w:szCs w:val="24"/>
              </w:rPr>
            </w:pPr>
            <w:r w:rsidRPr="007B3ACB">
              <w:rPr>
                <w:rFonts w:ascii="Times New Roman" w:hAnsi="Times New Roman" w:cs="Times New Roman"/>
                <w:sz w:val="24"/>
                <w:szCs w:val="24"/>
              </w:rPr>
              <w:t>19 (29%)</w:t>
            </w:r>
          </w:p>
        </w:tc>
        <w:tc>
          <w:tcPr>
            <w:tcW w:w="1701" w:type="dxa"/>
          </w:tcPr>
          <w:p w14:paraId="3A3A0D36" w14:textId="77777777" w:rsidR="00BC3164" w:rsidRPr="007B3ACB" w:rsidRDefault="00BC3164" w:rsidP="00B54012">
            <w:pPr>
              <w:spacing w:after="0"/>
              <w:jc w:val="center"/>
              <w:rPr>
                <w:rFonts w:ascii="Times New Roman" w:hAnsi="Times New Roman" w:cs="Times New Roman"/>
                <w:sz w:val="24"/>
                <w:szCs w:val="24"/>
              </w:rPr>
            </w:pPr>
            <w:r w:rsidRPr="007B3ACB">
              <w:rPr>
                <w:rFonts w:ascii="Times New Roman" w:hAnsi="Times New Roman" w:cs="Times New Roman"/>
                <w:sz w:val="24"/>
                <w:szCs w:val="24"/>
              </w:rPr>
              <w:t>2 (5%)</w:t>
            </w:r>
          </w:p>
        </w:tc>
        <w:tc>
          <w:tcPr>
            <w:tcW w:w="993" w:type="dxa"/>
            <w:vMerge/>
          </w:tcPr>
          <w:p w14:paraId="6019A12A" w14:textId="77777777" w:rsidR="00BC3164" w:rsidRPr="007B3ACB" w:rsidRDefault="00BC3164" w:rsidP="00B54012">
            <w:pPr>
              <w:spacing w:after="0"/>
              <w:jc w:val="center"/>
              <w:rPr>
                <w:rFonts w:ascii="Times New Roman" w:hAnsi="Times New Roman" w:cs="Times New Roman"/>
                <w:sz w:val="24"/>
                <w:szCs w:val="24"/>
              </w:rPr>
            </w:pPr>
          </w:p>
        </w:tc>
      </w:tr>
      <w:tr w:rsidR="00BC3164" w:rsidRPr="006270BA" w14:paraId="158FAA86" w14:textId="77777777" w:rsidTr="007B3ACB">
        <w:tc>
          <w:tcPr>
            <w:tcW w:w="4960" w:type="dxa"/>
          </w:tcPr>
          <w:p w14:paraId="4903794B" w14:textId="77777777" w:rsidR="00BC3164" w:rsidRPr="007B3ACB" w:rsidRDefault="00BC3164" w:rsidP="00B54012">
            <w:pPr>
              <w:spacing w:after="0"/>
              <w:rPr>
                <w:rFonts w:ascii="Times New Roman" w:hAnsi="Times New Roman" w:cs="Times New Roman"/>
                <w:sz w:val="24"/>
                <w:szCs w:val="24"/>
              </w:rPr>
            </w:pPr>
            <w:r w:rsidRPr="007B3ACB">
              <w:rPr>
                <w:rFonts w:ascii="Times New Roman" w:hAnsi="Times New Roman" w:cs="Times New Roman"/>
                <w:sz w:val="24"/>
                <w:szCs w:val="24"/>
              </w:rPr>
              <w:t>2 - 37,5-37,9</w:t>
            </w:r>
            <w:r w:rsidRPr="007B3ACB">
              <w:rPr>
                <w:rFonts w:ascii="Times New Roman" w:hAnsi="Times New Roman" w:cs="Times New Roman"/>
                <w:sz w:val="24"/>
                <w:szCs w:val="24"/>
                <w:vertAlign w:val="superscript"/>
              </w:rPr>
              <w:t>0</w:t>
            </w:r>
            <w:r w:rsidRPr="007B3ACB">
              <w:rPr>
                <w:rFonts w:ascii="Times New Roman" w:hAnsi="Times New Roman" w:cs="Times New Roman"/>
                <w:sz w:val="24"/>
                <w:szCs w:val="24"/>
              </w:rPr>
              <w:t>С</w:t>
            </w:r>
          </w:p>
        </w:tc>
        <w:tc>
          <w:tcPr>
            <w:tcW w:w="1839" w:type="dxa"/>
          </w:tcPr>
          <w:p w14:paraId="25511EBF" w14:textId="77777777" w:rsidR="00BC3164" w:rsidRPr="007B3ACB" w:rsidRDefault="00BC3164" w:rsidP="00B54012">
            <w:pPr>
              <w:spacing w:after="0"/>
              <w:jc w:val="center"/>
              <w:rPr>
                <w:rFonts w:ascii="Times New Roman" w:hAnsi="Times New Roman" w:cs="Times New Roman"/>
                <w:sz w:val="24"/>
                <w:szCs w:val="24"/>
              </w:rPr>
            </w:pPr>
            <w:r w:rsidRPr="007B3ACB">
              <w:rPr>
                <w:rFonts w:ascii="Times New Roman" w:hAnsi="Times New Roman" w:cs="Times New Roman"/>
                <w:sz w:val="24"/>
                <w:szCs w:val="24"/>
              </w:rPr>
              <w:t>8 (12%)</w:t>
            </w:r>
          </w:p>
        </w:tc>
        <w:tc>
          <w:tcPr>
            <w:tcW w:w="1701" w:type="dxa"/>
          </w:tcPr>
          <w:p w14:paraId="34153977" w14:textId="77777777" w:rsidR="00BC3164" w:rsidRPr="007B3ACB" w:rsidRDefault="00BC3164" w:rsidP="00B54012">
            <w:pPr>
              <w:spacing w:after="0"/>
              <w:jc w:val="center"/>
              <w:rPr>
                <w:rFonts w:ascii="Times New Roman" w:hAnsi="Times New Roman" w:cs="Times New Roman"/>
                <w:sz w:val="24"/>
                <w:szCs w:val="24"/>
              </w:rPr>
            </w:pPr>
            <w:r w:rsidRPr="007B3ACB">
              <w:rPr>
                <w:rFonts w:ascii="Times New Roman" w:hAnsi="Times New Roman" w:cs="Times New Roman"/>
                <w:sz w:val="24"/>
                <w:szCs w:val="24"/>
              </w:rPr>
              <w:t>12 (29%)</w:t>
            </w:r>
          </w:p>
        </w:tc>
        <w:tc>
          <w:tcPr>
            <w:tcW w:w="993" w:type="dxa"/>
            <w:vMerge/>
          </w:tcPr>
          <w:p w14:paraId="2D4A46ED" w14:textId="77777777" w:rsidR="00BC3164" w:rsidRPr="007B3ACB" w:rsidRDefault="00BC3164" w:rsidP="00B54012">
            <w:pPr>
              <w:spacing w:after="0"/>
              <w:jc w:val="center"/>
              <w:rPr>
                <w:rFonts w:ascii="Times New Roman" w:hAnsi="Times New Roman" w:cs="Times New Roman"/>
                <w:sz w:val="24"/>
                <w:szCs w:val="24"/>
              </w:rPr>
            </w:pPr>
          </w:p>
        </w:tc>
      </w:tr>
      <w:tr w:rsidR="00BC3164" w:rsidRPr="006270BA" w14:paraId="583771EB" w14:textId="77777777" w:rsidTr="007B3ACB">
        <w:tc>
          <w:tcPr>
            <w:tcW w:w="4960" w:type="dxa"/>
            <w:tcBorders>
              <w:bottom w:val="nil"/>
            </w:tcBorders>
          </w:tcPr>
          <w:p w14:paraId="438D818A" w14:textId="77777777" w:rsidR="00BC3164" w:rsidRPr="007B3ACB" w:rsidRDefault="00BC3164" w:rsidP="00B54012">
            <w:pPr>
              <w:spacing w:after="0"/>
              <w:rPr>
                <w:rFonts w:ascii="Times New Roman" w:hAnsi="Times New Roman" w:cs="Times New Roman"/>
                <w:sz w:val="24"/>
                <w:szCs w:val="24"/>
              </w:rPr>
            </w:pPr>
            <w:r w:rsidRPr="007B3ACB">
              <w:rPr>
                <w:rFonts w:ascii="Times New Roman" w:hAnsi="Times New Roman" w:cs="Times New Roman"/>
                <w:sz w:val="24"/>
                <w:szCs w:val="24"/>
              </w:rPr>
              <w:t>3 - 38,0</w:t>
            </w:r>
            <w:r w:rsidRPr="007B3ACB">
              <w:rPr>
                <w:rFonts w:ascii="Times New Roman" w:hAnsi="Times New Roman" w:cs="Times New Roman"/>
                <w:sz w:val="24"/>
                <w:szCs w:val="24"/>
                <w:vertAlign w:val="superscript"/>
              </w:rPr>
              <w:t>0</w:t>
            </w:r>
            <w:r w:rsidRPr="007B3ACB">
              <w:rPr>
                <w:rFonts w:ascii="Times New Roman" w:hAnsi="Times New Roman" w:cs="Times New Roman"/>
                <w:sz w:val="24"/>
                <w:szCs w:val="24"/>
              </w:rPr>
              <w:t>С выше</w:t>
            </w:r>
          </w:p>
        </w:tc>
        <w:tc>
          <w:tcPr>
            <w:tcW w:w="1839" w:type="dxa"/>
            <w:tcBorders>
              <w:bottom w:val="nil"/>
            </w:tcBorders>
          </w:tcPr>
          <w:p w14:paraId="26AF6114" w14:textId="77777777" w:rsidR="00BC3164" w:rsidRPr="007B3ACB" w:rsidRDefault="00BC3164" w:rsidP="00B54012">
            <w:pPr>
              <w:spacing w:after="0"/>
              <w:jc w:val="center"/>
              <w:rPr>
                <w:rFonts w:ascii="Times New Roman" w:hAnsi="Times New Roman" w:cs="Times New Roman"/>
                <w:sz w:val="24"/>
                <w:szCs w:val="24"/>
              </w:rPr>
            </w:pPr>
            <w:r w:rsidRPr="007B3ACB">
              <w:rPr>
                <w:rFonts w:ascii="Times New Roman" w:hAnsi="Times New Roman" w:cs="Times New Roman"/>
                <w:sz w:val="24"/>
                <w:szCs w:val="24"/>
              </w:rPr>
              <w:t>4 (6%)</w:t>
            </w:r>
          </w:p>
        </w:tc>
        <w:tc>
          <w:tcPr>
            <w:tcW w:w="1701" w:type="dxa"/>
            <w:tcBorders>
              <w:bottom w:val="nil"/>
            </w:tcBorders>
          </w:tcPr>
          <w:p w14:paraId="312BFCDB" w14:textId="77777777" w:rsidR="00BC3164" w:rsidRPr="007B3ACB" w:rsidRDefault="00BC3164" w:rsidP="00B54012">
            <w:pPr>
              <w:spacing w:after="0"/>
              <w:jc w:val="center"/>
              <w:rPr>
                <w:rFonts w:ascii="Times New Roman" w:hAnsi="Times New Roman" w:cs="Times New Roman"/>
                <w:sz w:val="24"/>
                <w:szCs w:val="24"/>
              </w:rPr>
            </w:pPr>
            <w:r w:rsidRPr="007B3ACB">
              <w:rPr>
                <w:rFonts w:ascii="Times New Roman" w:hAnsi="Times New Roman" w:cs="Times New Roman"/>
                <w:sz w:val="24"/>
                <w:szCs w:val="24"/>
              </w:rPr>
              <w:t>5 (12%)</w:t>
            </w:r>
          </w:p>
        </w:tc>
        <w:tc>
          <w:tcPr>
            <w:tcW w:w="993" w:type="dxa"/>
            <w:vMerge/>
            <w:tcBorders>
              <w:bottom w:val="nil"/>
            </w:tcBorders>
          </w:tcPr>
          <w:p w14:paraId="7F90270F" w14:textId="77777777" w:rsidR="00BC3164" w:rsidRPr="007B3ACB" w:rsidRDefault="00BC3164" w:rsidP="00B54012">
            <w:pPr>
              <w:spacing w:after="0"/>
              <w:jc w:val="center"/>
              <w:rPr>
                <w:rFonts w:ascii="Times New Roman" w:hAnsi="Times New Roman" w:cs="Times New Roman"/>
                <w:sz w:val="24"/>
                <w:szCs w:val="24"/>
              </w:rPr>
            </w:pPr>
          </w:p>
        </w:tc>
      </w:tr>
      <w:tr w:rsidR="00841683" w:rsidRPr="006270BA" w14:paraId="282E1B20" w14:textId="74F71D20" w:rsidTr="007B3ACB">
        <w:tc>
          <w:tcPr>
            <w:tcW w:w="4960" w:type="dxa"/>
            <w:tcBorders>
              <w:top w:val="nil"/>
            </w:tcBorders>
          </w:tcPr>
          <w:p w14:paraId="605B4334" w14:textId="77777777" w:rsidR="00841683" w:rsidRPr="007B3ACB" w:rsidRDefault="00841683" w:rsidP="00B54012">
            <w:pPr>
              <w:spacing w:after="0"/>
              <w:jc w:val="center"/>
              <w:rPr>
                <w:rFonts w:ascii="Times New Roman" w:hAnsi="Times New Roman" w:cs="Times New Roman"/>
                <w:sz w:val="24"/>
                <w:szCs w:val="24"/>
              </w:rPr>
            </w:pPr>
          </w:p>
        </w:tc>
        <w:tc>
          <w:tcPr>
            <w:tcW w:w="1839" w:type="dxa"/>
            <w:tcBorders>
              <w:top w:val="nil"/>
            </w:tcBorders>
          </w:tcPr>
          <w:p w14:paraId="33F60E3A" w14:textId="77777777" w:rsidR="00841683" w:rsidRPr="007B3ACB" w:rsidRDefault="00841683" w:rsidP="00B54012">
            <w:pPr>
              <w:spacing w:after="0"/>
              <w:jc w:val="center"/>
              <w:rPr>
                <w:rFonts w:ascii="Times New Roman" w:hAnsi="Times New Roman" w:cs="Times New Roman"/>
                <w:sz w:val="24"/>
                <w:szCs w:val="24"/>
              </w:rPr>
            </w:pPr>
          </w:p>
        </w:tc>
        <w:tc>
          <w:tcPr>
            <w:tcW w:w="1701" w:type="dxa"/>
            <w:tcBorders>
              <w:top w:val="nil"/>
            </w:tcBorders>
          </w:tcPr>
          <w:p w14:paraId="1CA1E4AD" w14:textId="77777777" w:rsidR="00841683" w:rsidRPr="007B3ACB" w:rsidRDefault="00841683" w:rsidP="00B54012">
            <w:pPr>
              <w:spacing w:after="0"/>
              <w:jc w:val="center"/>
              <w:rPr>
                <w:rFonts w:ascii="Times New Roman" w:hAnsi="Times New Roman" w:cs="Times New Roman"/>
                <w:sz w:val="24"/>
                <w:szCs w:val="24"/>
              </w:rPr>
            </w:pPr>
          </w:p>
        </w:tc>
        <w:tc>
          <w:tcPr>
            <w:tcW w:w="993" w:type="dxa"/>
            <w:tcBorders>
              <w:top w:val="nil"/>
            </w:tcBorders>
          </w:tcPr>
          <w:p w14:paraId="47254877" w14:textId="77777777" w:rsidR="00841683" w:rsidRPr="007B3ACB" w:rsidRDefault="00841683" w:rsidP="00B54012">
            <w:pPr>
              <w:spacing w:after="0"/>
              <w:jc w:val="center"/>
              <w:rPr>
                <w:rFonts w:ascii="Times New Roman" w:hAnsi="Times New Roman" w:cs="Times New Roman"/>
                <w:sz w:val="24"/>
                <w:szCs w:val="24"/>
              </w:rPr>
            </w:pPr>
          </w:p>
        </w:tc>
      </w:tr>
      <w:tr w:rsidR="00BC3164" w:rsidRPr="006270BA" w14:paraId="215BB464" w14:textId="77777777" w:rsidTr="00331E0E">
        <w:tc>
          <w:tcPr>
            <w:tcW w:w="9493" w:type="dxa"/>
            <w:gridSpan w:val="4"/>
          </w:tcPr>
          <w:p w14:paraId="621A2DCB" w14:textId="339EF9F9" w:rsidR="007B3ACB" w:rsidRPr="007B3ACB" w:rsidRDefault="00BC3164" w:rsidP="007B3ACB">
            <w:pPr>
              <w:spacing w:after="0"/>
              <w:jc w:val="center"/>
              <w:rPr>
                <w:rFonts w:ascii="Times New Roman" w:hAnsi="Times New Roman" w:cs="Times New Roman"/>
                <w:sz w:val="24"/>
                <w:szCs w:val="24"/>
              </w:rPr>
            </w:pPr>
            <w:r w:rsidRPr="007B3ACB">
              <w:rPr>
                <w:rFonts w:ascii="Times New Roman" w:hAnsi="Times New Roman" w:cs="Times New Roman"/>
                <w:sz w:val="24"/>
                <w:szCs w:val="24"/>
              </w:rPr>
              <w:t>Геморрагический синдром</w:t>
            </w:r>
          </w:p>
        </w:tc>
      </w:tr>
      <w:tr w:rsidR="007B3ACB" w:rsidRPr="006270BA" w14:paraId="45AAD5C8" w14:textId="77777777" w:rsidTr="007B3ACB">
        <w:tc>
          <w:tcPr>
            <w:tcW w:w="4960" w:type="dxa"/>
            <w:tcBorders>
              <w:bottom w:val="nil"/>
            </w:tcBorders>
          </w:tcPr>
          <w:p w14:paraId="3599AB25" w14:textId="0064FB41" w:rsidR="007B3ACB" w:rsidRPr="006270BA" w:rsidRDefault="007B3ACB" w:rsidP="00B54012">
            <w:pPr>
              <w:spacing w:after="0"/>
              <w:rPr>
                <w:rFonts w:ascii="Times New Roman" w:hAnsi="Times New Roman" w:cs="Times New Roman"/>
                <w:sz w:val="24"/>
                <w:szCs w:val="24"/>
              </w:rPr>
            </w:pPr>
            <w:r w:rsidRPr="006270BA">
              <w:rPr>
                <w:rFonts w:ascii="Times New Roman" w:hAnsi="Times New Roman" w:cs="Times New Roman"/>
                <w:sz w:val="24"/>
                <w:szCs w:val="24"/>
              </w:rPr>
              <w:t>0 - нет ГС или минорная кровоточивость - множественные петехии &lt;100; и/или&lt; 5</w:t>
            </w:r>
          </w:p>
        </w:tc>
        <w:tc>
          <w:tcPr>
            <w:tcW w:w="1839" w:type="dxa"/>
            <w:tcBorders>
              <w:bottom w:val="nil"/>
            </w:tcBorders>
          </w:tcPr>
          <w:p w14:paraId="6347687B" w14:textId="581EC3DC" w:rsidR="007B3ACB" w:rsidRPr="006270BA" w:rsidRDefault="007B3ACB" w:rsidP="00B54012">
            <w:pPr>
              <w:spacing w:after="0"/>
              <w:jc w:val="center"/>
              <w:rPr>
                <w:rFonts w:ascii="Times New Roman" w:hAnsi="Times New Roman" w:cs="Times New Roman"/>
                <w:sz w:val="24"/>
                <w:szCs w:val="24"/>
              </w:rPr>
            </w:pPr>
            <w:r w:rsidRPr="006270BA">
              <w:rPr>
                <w:rFonts w:ascii="Times New Roman" w:hAnsi="Times New Roman" w:cs="Times New Roman"/>
                <w:sz w:val="24"/>
                <w:szCs w:val="24"/>
              </w:rPr>
              <w:t>40 (60,6%)</w:t>
            </w:r>
          </w:p>
        </w:tc>
        <w:tc>
          <w:tcPr>
            <w:tcW w:w="1701" w:type="dxa"/>
            <w:tcBorders>
              <w:bottom w:val="nil"/>
            </w:tcBorders>
          </w:tcPr>
          <w:p w14:paraId="45801FCF" w14:textId="2E706768" w:rsidR="007B3ACB" w:rsidRPr="006270BA" w:rsidRDefault="007B3ACB" w:rsidP="00B54012">
            <w:pPr>
              <w:spacing w:after="0"/>
              <w:jc w:val="center"/>
              <w:rPr>
                <w:rFonts w:ascii="Times New Roman" w:hAnsi="Times New Roman" w:cs="Times New Roman"/>
                <w:sz w:val="24"/>
                <w:szCs w:val="24"/>
              </w:rPr>
            </w:pPr>
            <w:r w:rsidRPr="006270BA">
              <w:rPr>
                <w:rFonts w:ascii="Times New Roman" w:hAnsi="Times New Roman" w:cs="Times New Roman"/>
                <w:sz w:val="24"/>
                <w:szCs w:val="24"/>
              </w:rPr>
              <w:t>26 (63,4%)</w:t>
            </w:r>
          </w:p>
        </w:tc>
        <w:tc>
          <w:tcPr>
            <w:tcW w:w="993" w:type="dxa"/>
            <w:tcBorders>
              <w:bottom w:val="nil"/>
            </w:tcBorders>
          </w:tcPr>
          <w:p w14:paraId="5F511BF8" w14:textId="77777777" w:rsidR="007B3ACB" w:rsidRPr="006270BA" w:rsidRDefault="007B3ACB" w:rsidP="00B54012">
            <w:pPr>
              <w:spacing w:after="0"/>
              <w:jc w:val="center"/>
              <w:rPr>
                <w:rFonts w:ascii="Times New Roman" w:hAnsi="Times New Roman" w:cs="Times New Roman"/>
                <w:sz w:val="24"/>
                <w:szCs w:val="24"/>
              </w:rPr>
            </w:pPr>
          </w:p>
        </w:tc>
      </w:tr>
      <w:tr w:rsidR="007B3ACB" w:rsidRPr="006270BA" w14:paraId="0FEE74AA" w14:textId="77777777" w:rsidTr="007B3ACB">
        <w:tc>
          <w:tcPr>
            <w:tcW w:w="9493" w:type="dxa"/>
            <w:gridSpan w:val="4"/>
            <w:tcBorders>
              <w:top w:val="nil"/>
              <w:left w:val="nil"/>
              <w:right w:val="nil"/>
            </w:tcBorders>
          </w:tcPr>
          <w:p w14:paraId="0DE240DD" w14:textId="77777777" w:rsidR="007B3ACB" w:rsidRPr="00331E0E" w:rsidRDefault="007B3ACB" w:rsidP="007B3ACB">
            <w:pPr>
              <w:spacing w:after="0"/>
              <w:rPr>
                <w:rFonts w:ascii="Times New Roman" w:hAnsi="Times New Roman" w:cs="Times New Roman"/>
                <w:sz w:val="28"/>
                <w:szCs w:val="28"/>
              </w:rPr>
            </w:pPr>
            <w:r w:rsidRPr="00331E0E">
              <w:rPr>
                <w:rFonts w:ascii="Times New Roman" w:hAnsi="Times New Roman" w:cs="Times New Roman"/>
                <w:sz w:val="28"/>
                <w:szCs w:val="28"/>
              </w:rPr>
              <w:lastRenderedPageBreak/>
              <w:t>Продолжение таблицы 68</w:t>
            </w:r>
          </w:p>
          <w:p w14:paraId="4C8E736A" w14:textId="77777777" w:rsidR="007B3ACB" w:rsidRPr="006270BA" w:rsidRDefault="007B3ACB" w:rsidP="007B3ACB">
            <w:pPr>
              <w:spacing w:after="0"/>
              <w:rPr>
                <w:rFonts w:ascii="Times New Roman" w:hAnsi="Times New Roman" w:cs="Times New Roman"/>
                <w:sz w:val="24"/>
                <w:szCs w:val="24"/>
              </w:rPr>
            </w:pPr>
          </w:p>
        </w:tc>
      </w:tr>
      <w:tr w:rsidR="007B3ACB" w:rsidRPr="006270BA" w14:paraId="5106126C" w14:textId="77777777" w:rsidTr="007B3ACB">
        <w:tc>
          <w:tcPr>
            <w:tcW w:w="4960" w:type="dxa"/>
          </w:tcPr>
          <w:p w14:paraId="1FBAFE41" w14:textId="0552F913" w:rsidR="007B3ACB" w:rsidRPr="006270BA" w:rsidRDefault="007B3ACB" w:rsidP="007B3ACB">
            <w:pPr>
              <w:spacing w:after="0"/>
              <w:jc w:val="center"/>
              <w:rPr>
                <w:rFonts w:ascii="Times New Roman" w:hAnsi="Times New Roman" w:cs="Times New Roman"/>
                <w:sz w:val="24"/>
                <w:szCs w:val="24"/>
              </w:rPr>
            </w:pPr>
            <w:r w:rsidRPr="007B3ACB">
              <w:rPr>
                <w:rFonts w:ascii="Times New Roman" w:hAnsi="Times New Roman" w:cs="Times New Roman"/>
                <w:lang w:val="kk-KZ"/>
              </w:rPr>
              <w:t>1</w:t>
            </w:r>
          </w:p>
        </w:tc>
        <w:tc>
          <w:tcPr>
            <w:tcW w:w="1839" w:type="dxa"/>
          </w:tcPr>
          <w:p w14:paraId="63B8C134" w14:textId="5B29F144" w:rsidR="007B3ACB" w:rsidRPr="006270BA" w:rsidRDefault="007B3ACB" w:rsidP="007B3ACB">
            <w:pPr>
              <w:spacing w:after="0"/>
              <w:jc w:val="center"/>
              <w:rPr>
                <w:rFonts w:ascii="Times New Roman" w:hAnsi="Times New Roman" w:cs="Times New Roman"/>
                <w:sz w:val="24"/>
                <w:szCs w:val="24"/>
              </w:rPr>
            </w:pPr>
            <w:r w:rsidRPr="007B3ACB">
              <w:rPr>
                <w:rFonts w:ascii="Times New Roman" w:hAnsi="Times New Roman" w:cs="Times New Roman"/>
              </w:rPr>
              <w:t>2</w:t>
            </w:r>
          </w:p>
        </w:tc>
        <w:tc>
          <w:tcPr>
            <w:tcW w:w="1701" w:type="dxa"/>
          </w:tcPr>
          <w:p w14:paraId="41D8CD92" w14:textId="7319B3B6" w:rsidR="007B3ACB" w:rsidRPr="006270BA" w:rsidRDefault="007B3ACB" w:rsidP="007B3ACB">
            <w:pPr>
              <w:spacing w:after="0"/>
              <w:jc w:val="center"/>
              <w:rPr>
                <w:rFonts w:ascii="Times New Roman" w:hAnsi="Times New Roman" w:cs="Times New Roman"/>
                <w:sz w:val="24"/>
                <w:szCs w:val="24"/>
              </w:rPr>
            </w:pPr>
            <w:r w:rsidRPr="007B3ACB">
              <w:rPr>
                <w:rFonts w:ascii="Times New Roman" w:hAnsi="Times New Roman" w:cs="Times New Roman"/>
              </w:rPr>
              <w:t>3</w:t>
            </w:r>
          </w:p>
        </w:tc>
        <w:tc>
          <w:tcPr>
            <w:tcW w:w="993" w:type="dxa"/>
          </w:tcPr>
          <w:p w14:paraId="3553202C" w14:textId="3C10508B" w:rsidR="007B3ACB" w:rsidRPr="006270BA" w:rsidRDefault="007B3ACB" w:rsidP="007B3ACB">
            <w:pPr>
              <w:spacing w:after="0"/>
              <w:jc w:val="center"/>
              <w:rPr>
                <w:rFonts w:ascii="Times New Roman" w:hAnsi="Times New Roman" w:cs="Times New Roman"/>
                <w:sz w:val="24"/>
                <w:szCs w:val="24"/>
              </w:rPr>
            </w:pPr>
            <w:r w:rsidRPr="007B3ACB">
              <w:rPr>
                <w:rFonts w:ascii="Times New Roman" w:hAnsi="Times New Roman" w:cs="Times New Roman"/>
              </w:rPr>
              <w:t>4</w:t>
            </w:r>
          </w:p>
        </w:tc>
      </w:tr>
      <w:tr w:rsidR="00BC3164" w:rsidRPr="006270BA" w14:paraId="227DB1D2" w14:textId="77777777" w:rsidTr="007B3ACB">
        <w:tc>
          <w:tcPr>
            <w:tcW w:w="4960" w:type="dxa"/>
          </w:tcPr>
          <w:p w14:paraId="56242C87" w14:textId="2C4496D9" w:rsidR="00BC3164" w:rsidRPr="006270BA" w:rsidRDefault="00BC3164" w:rsidP="00B54012">
            <w:pPr>
              <w:spacing w:after="0"/>
              <w:rPr>
                <w:rFonts w:ascii="Times New Roman" w:hAnsi="Times New Roman" w:cs="Times New Roman"/>
                <w:sz w:val="24"/>
                <w:szCs w:val="24"/>
              </w:rPr>
            </w:pPr>
            <w:r w:rsidRPr="006270BA">
              <w:rPr>
                <w:rFonts w:ascii="Times New Roman" w:hAnsi="Times New Roman" w:cs="Times New Roman"/>
                <w:sz w:val="24"/>
                <w:szCs w:val="24"/>
              </w:rPr>
              <w:t>крупных синяков (&lt;3 см в диаметре)</w:t>
            </w:r>
          </w:p>
        </w:tc>
        <w:tc>
          <w:tcPr>
            <w:tcW w:w="1839" w:type="dxa"/>
          </w:tcPr>
          <w:p w14:paraId="44CD2CD5" w14:textId="35069213" w:rsidR="00BC3164" w:rsidRPr="006270BA" w:rsidRDefault="00BC3164" w:rsidP="00B54012">
            <w:pPr>
              <w:spacing w:after="0"/>
              <w:jc w:val="center"/>
              <w:rPr>
                <w:rFonts w:ascii="Times New Roman" w:hAnsi="Times New Roman" w:cs="Times New Roman"/>
                <w:sz w:val="24"/>
                <w:szCs w:val="24"/>
              </w:rPr>
            </w:pPr>
          </w:p>
        </w:tc>
        <w:tc>
          <w:tcPr>
            <w:tcW w:w="1701" w:type="dxa"/>
          </w:tcPr>
          <w:p w14:paraId="0E3DAF8A" w14:textId="7E7A21D2" w:rsidR="00BC3164" w:rsidRPr="006270BA" w:rsidRDefault="00BC3164" w:rsidP="00B54012">
            <w:pPr>
              <w:spacing w:after="0"/>
              <w:jc w:val="center"/>
              <w:rPr>
                <w:rFonts w:ascii="Times New Roman" w:hAnsi="Times New Roman" w:cs="Times New Roman"/>
                <w:sz w:val="24"/>
                <w:szCs w:val="24"/>
              </w:rPr>
            </w:pPr>
          </w:p>
        </w:tc>
        <w:tc>
          <w:tcPr>
            <w:tcW w:w="993" w:type="dxa"/>
            <w:vMerge w:val="restart"/>
          </w:tcPr>
          <w:p w14:paraId="6F83F189" w14:textId="77777777" w:rsidR="00BC3164" w:rsidRPr="006270BA" w:rsidRDefault="00BC3164" w:rsidP="00B54012">
            <w:pPr>
              <w:spacing w:after="0"/>
              <w:jc w:val="center"/>
              <w:rPr>
                <w:rFonts w:ascii="Times New Roman" w:hAnsi="Times New Roman" w:cs="Times New Roman"/>
                <w:sz w:val="24"/>
                <w:szCs w:val="24"/>
              </w:rPr>
            </w:pPr>
          </w:p>
          <w:p w14:paraId="33D5FBA6" w14:textId="77777777" w:rsidR="00BC3164" w:rsidRPr="006270BA" w:rsidRDefault="00BC3164" w:rsidP="00B54012">
            <w:pPr>
              <w:spacing w:after="0"/>
              <w:jc w:val="center"/>
              <w:rPr>
                <w:rFonts w:ascii="Times New Roman" w:hAnsi="Times New Roman" w:cs="Times New Roman"/>
                <w:sz w:val="24"/>
                <w:szCs w:val="24"/>
              </w:rPr>
            </w:pPr>
          </w:p>
          <w:p w14:paraId="3323D1EB" w14:textId="77777777" w:rsidR="00BC3164" w:rsidRPr="006270BA" w:rsidRDefault="00BC3164" w:rsidP="00B54012">
            <w:pPr>
              <w:spacing w:after="0"/>
              <w:jc w:val="center"/>
              <w:rPr>
                <w:rFonts w:ascii="Times New Roman" w:hAnsi="Times New Roman" w:cs="Times New Roman"/>
                <w:sz w:val="24"/>
                <w:szCs w:val="24"/>
              </w:rPr>
            </w:pPr>
          </w:p>
          <w:p w14:paraId="0038EA35" w14:textId="38EB325C" w:rsidR="00BC3164" w:rsidRPr="006270BA" w:rsidRDefault="00BC3164" w:rsidP="00B54012">
            <w:pPr>
              <w:spacing w:after="0"/>
              <w:jc w:val="center"/>
              <w:rPr>
                <w:rFonts w:ascii="Times New Roman" w:hAnsi="Times New Roman" w:cs="Times New Roman"/>
                <w:sz w:val="24"/>
                <w:szCs w:val="24"/>
              </w:rPr>
            </w:pPr>
            <w:r w:rsidRPr="006270BA">
              <w:rPr>
                <w:rFonts w:ascii="Times New Roman" w:hAnsi="Times New Roman" w:cs="Times New Roman"/>
                <w:sz w:val="24"/>
                <w:szCs w:val="24"/>
              </w:rPr>
              <w:t>0,</w:t>
            </w:r>
            <w:r w:rsidR="00DE6456" w:rsidRPr="006270BA">
              <w:rPr>
                <w:rFonts w:ascii="Times New Roman" w:hAnsi="Times New Roman" w:cs="Times New Roman"/>
                <w:sz w:val="24"/>
                <w:szCs w:val="24"/>
              </w:rPr>
              <w:t>0</w:t>
            </w:r>
            <w:r w:rsidRPr="006270BA">
              <w:rPr>
                <w:rFonts w:ascii="Times New Roman" w:hAnsi="Times New Roman" w:cs="Times New Roman"/>
                <w:sz w:val="24"/>
                <w:szCs w:val="24"/>
              </w:rPr>
              <w:t>4</w:t>
            </w:r>
            <w:r w:rsidR="00DE6456" w:rsidRPr="006270BA">
              <w:rPr>
                <w:rFonts w:ascii="Times New Roman" w:hAnsi="Times New Roman" w:cs="Times New Roman"/>
                <w:sz w:val="24"/>
                <w:szCs w:val="24"/>
                <w:vertAlign w:val="superscript"/>
              </w:rPr>
              <w:t>*</w:t>
            </w:r>
          </w:p>
        </w:tc>
      </w:tr>
      <w:tr w:rsidR="00BC3164" w:rsidRPr="006270BA" w14:paraId="34957936" w14:textId="77777777" w:rsidTr="007B3ACB">
        <w:tc>
          <w:tcPr>
            <w:tcW w:w="4960" w:type="dxa"/>
          </w:tcPr>
          <w:p w14:paraId="4B1B9277" w14:textId="77777777" w:rsidR="00BC3164" w:rsidRPr="006270BA" w:rsidRDefault="00BC3164" w:rsidP="00B54012">
            <w:pPr>
              <w:spacing w:after="0"/>
              <w:rPr>
                <w:rFonts w:ascii="Times New Roman" w:hAnsi="Times New Roman" w:cs="Times New Roman"/>
                <w:sz w:val="24"/>
                <w:szCs w:val="24"/>
              </w:rPr>
            </w:pPr>
            <w:r w:rsidRPr="006270BA">
              <w:rPr>
                <w:rFonts w:ascii="Times New Roman" w:hAnsi="Times New Roman" w:cs="Times New Roman"/>
                <w:sz w:val="24"/>
                <w:szCs w:val="24"/>
              </w:rPr>
              <w:t>1 - легкий ГС - множественные петехии &gt;100; и/или&gt; 5 крупных синяков (&gt;3 см в диаметре (кожный, десневой)</w:t>
            </w:r>
          </w:p>
        </w:tc>
        <w:tc>
          <w:tcPr>
            <w:tcW w:w="1839" w:type="dxa"/>
          </w:tcPr>
          <w:p w14:paraId="7BCECAE6" w14:textId="77777777" w:rsidR="00BC3164" w:rsidRPr="006270BA" w:rsidRDefault="00BC3164" w:rsidP="00B54012">
            <w:pPr>
              <w:spacing w:after="0"/>
              <w:jc w:val="center"/>
              <w:rPr>
                <w:rFonts w:ascii="Times New Roman" w:hAnsi="Times New Roman" w:cs="Times New Roman"/>
                <w:sz w:val="24"/>
                <w:szCs w:val="24"/>
              </w:rPr>
            </w:pPr>
            <w:r w:rsidRPr="006270BA">
              <w:rPr>
                <w:rFonts w:ascii="Times New Roman" w:hAnsi="Times New Roman" w:cs="Times New Roman"/>
                <w:sz w:val="24"/>
                <w:szCs w:val="24"/>
              </w:rPr>
              <w:t>21 (31,8%)</w:t>
            </w:r>
          </w:p>
        </w:tc>
        <w:tc>
          <w:tcPr>
            <w:tcW w:w="1701" w:type="dxa"/>
          </w:tcPr>
          <w:p w14:paraId="474ADA6E" w14:textId="77777777" w:rsidR="00BC3164" w:rsidRPr="006270BA" w:rsidRDefault="00BC3164" w:rsidP="00B54012">
            <w:pPr>
              <w:spacing w:after="0"/>
              <w:jc w:val="center"/>
              <w:rPr>
                <w:rFonts w:ascii="Times New Roman" w:hAnsi="Times New Roman" w:cs="Times New Roman"/>
                <w:sz w:val="24"/>
                <w:szCs w:val="24"/>
              </w:rPr>
            </w:pPr>
            <w:r w:rsidRPr="006270BA">
              <w:rPr>
                <w:rFonts w:ascii="Times New Roman" w:hAnsi="Times New Roman" w:cs="Times New Roman"/>
                <w:sz w:val="24"/>
                <w:szCs w:val="24"/>
              </w:rPr>
              <w:t>9 (22%)</w:t>
            </w:r>
          </w:p>
        </w:tc>
        <w:tc>
          <w:tcPr>
            <w:tcW w:w="993" w:type="dxa"/>
            <w:vMerge/>
          </w:tcPr>
          <w:p w14:paraId="1DAA97FD" w14:textId="77777777" w:rsidR="00BC3164" w:rsidRPr="006270BA" w:rsidRDefault="00BC3164" w:rsidP="00B54012">
            <w:pPr>
              <w:spacing w:after="0"/>
              <w:jc w:val="center"/>
              <w:rPr>
                <w:rFonts w:ascii="Times New Roman" w:hAnsi="Times New Roman" w:cs="Times New Roman"/>
                <w:sz w:val="24"/>
                <w:szCs w:val="24"/>
              </w:rPr>
            </w:pPr>
          </w:p>
        </w:tc>
      </w:tr>
      <w:tr w:rsidR="00BC3164" w:rsidRPr="006270BA" w14:paraId="62D6DC7F" w14:textId="77777777" w:rsidTr="007B3ACB">
        <w:tc>
          <w:tcPr>
            <w:tcW w:w="4960" w:type="dxa"/>
          </w:tcPr>
          <w:p w14:paraId="6557DE36" w14:textId="77777777" w:rsidR="00BC3164" w:rsidRPr="006270BA" w:rsidRDefault="00BC3164" w:rsidP="00B54012">
            <w:pPr>
              <w:spacing w:after="0"/>
              <w:rPr>
                <w:rFonts w:ascii="Times New Roman" w:hAnsi="Times New Roman" w:cs="Times New Roman"/>
                <w:sz w:val="24"/>
                <w:szCs w:val="24"/>
              </w:rPr>
            </w:pPr>
            <w:r w:rsidRPr="006270BA">
              <w:rPr>
                <w:rFonts w:ascii="Times New Roman" w:hAnsi="Times New Roman" w:cs="Times New Roman"/>
                <w:sz w:val="24"/>
                <w:szCs w:val="24"/>
              </w:rPr>
              <w:t>2 - умеренный ГС - наличие кровоточивости слизистых (кожный, носовой)</w:t>
            </w:r>
          </w:p>
        </w:tc>
        <w:tc>
          <w:tcPr>
            <w:tcW w:w="1839" w:type="dxa"/>
          </w:tcPr>
          <w:p w14:paraId="76F4B666" w14:textId="77777777" w:rsidR="00BC3164" w:rsidRPr="006270BA" w:rsidRDefault="00BC3164" w:rsidP="00B54012">
            <w:pPr>
              <w:spacing w:after="0"/>
              <w:jc w:val="center"/>
              <w:rPr>
                <w:rFonts w:ascii="Times New Roman" w:hAnsi="Times New Roman" w:cs="Times New Roman"/>
                <w:sz w:val="24"/>
                <w:szCs w:val="24"/>
              </w:rPr>
            </w:pPr>
            <w:r w:rsidRPr="006270BA">
              <w:rPr>
                <w:rFonts w:ascii="Times New Roman" w:hAnsi="Times New Roman" w:cs="Times New Roman"/>
                <w:sz w:val="24"/>
                <w:szCs w:val="24"/>
              </w:rPr>
              <w:t>5 (7,6%)</w:t>
            </w:r>
          </w:p>
        </w:tc>
        <w:tc>
          <w:tcPr>
            <w:tcW w:w="1701" w:type="dxa"/>
          </w:tcPr>
          <w:p w14:paraId="25065FC4" w14:textId="77777777" w:rsidR="00BC3164" w:rsidRPr="006270BA" w:rsidRDefault="00BC3164" w:rsidP="00B54012">
            <w:pPr>
              <w:spacing w:after="0"/>
              <w:jc w:val="center"/>
              <w:rPr>
                <w:rFonts w:ascii="Times New Roman" w:hAnsi="Times New Roman" w:cs="Times New Roman"/>
                <w:sz w:val="24"/>
                <w:szCs w:val="24"/>
              </w:rPr>
            </w:pPr>
            <w:r w:rsidRPr="006270BA">
              <w:rPr>
                <w:rFonts w:ascii="Times New Roman" w:hAnsi="Times New Roman" w:cs="Times New Roman"/>
                <w:sz w:val="24"/>
                <w:szCs w:val="24"/>
              </w:rPr>
              <w:t>3 (7,3%)</w:t>
            </w:r>
          </w:p>
        </w:tc>
        <w:tc>
          <w:tcPr>
            <w:tcW w:w="993" w:type="dxa"/>
            <w:vMerge/>
          </w:tcPr>
          <w:p w14:paraId="0094ADA9" w14:textId="77777777" w:rsidR="00BC3164" w:rsidRPr="006270BA" w:rsidRDefault="00BC3164" w:rsidP="00B54012">
            <w:pPr>
              <w:spacing w:after="0"/>
              <w:jc w:val="center"/>
              <w:rPr>
                <w:rFonts w:ascii="Times New Roman" w:hAnsi="Times New Roman" w:cs="Times New Roman"/>
                <w:sz w:val="24"/>
                <w:szCs w:val="24"/>
              </w:rPr>
            </w:pPr>
          </w:p>
        </w:tc>
      </w:tr>
      <w:tr w:rsidR="00BC3164" w:rsidRPr="006270BA" w14:paraId="31E526B0" w14:textId="77777777" w:rsidTr="007B3ACB">
        <w:tc>
          <w:tcPr>
            <w:tcW w:w="4960" w:type="dxa"/>
          </w:tcPr>
          <w:p w14:paraId="67D5E581" w14:textId="77777777" w:rsidR="00BC3164" w:rsidRPr="006270BA" w:rsidRDefault="00BC3164" w:rsidP="00B54012">
            <w:pPr>
              <w:spacing w:after="0"/>
              <w:rPr>
                <w:rFonts w:ascii="Times New Roman" w:hAnsi="Times New Roman" w:cs="Times New Roman"/>
                <w:sz w:val="24"/>
                <w:szCs w:val="24"/>
              </w:rPr>
            </w:pPr>
            <w:r w:rsidRPr="006270BA">
              <w:rPr>
                <w:rFonts w:ascii="Times New Roman" w:hAnsi="Times New Roman" w:cs="Times New Roman"/>
                <w:sz w:val="24"/>
                <w:szCs w:val="24"/>
              </w:rPr>
              <w:t>3 - выраженный ГС - кровоточивость слизистых оболочек или подозрение на внутреннее кровотечение органа (ЖКТ, ОНМК по ГТ и т.д.)</w:t>
            </w:r>
          </w:p>
        </w:tc>
        <w:tc>
          <w:tcPr>
            <w:tcW w:w="1839" w:type="dxa"/>
          </w:tcPr>
          <w:p w14:paraId="13D2645A" w14:textId="77777777" w:rsidR="00BC3164" w:rsidRPr="006270BA" w:rsidRDefault="00BC3164" w:rsidP="00B54012">
            <w:pPr>
              <w:spacing w:after="0"/>
              <w:jc w:val="center"/>
              <w:rPr>
                <w:rFonts w:ascii="Times New Roman" w:hAnsi="Times New Roman" w:cs="Times New Roman"/>
                <w:sz w:val="24"/>
                <w:szCs w:val="24"/>
              </w:rPr>
            </w:pPr>
            <w:r w:rsidRPr="006270BA">
              <w:rPr>
                <w:rFonts w:ascii="Times New Roman" w:hAnsi="Times New Roman" w:cs="Times New Roman"/>
                <w:sz w:val="24"/>
                <w:szCs w:val="24"/>
              </w:rPr>
              <w:t>0 (0%)</w:t>
            </w:r>
          </w:p>
        </w:tc>
        <w:tc>
          <w:tcPr>
            <w:tcW w:w="1701" w:type="dxa"/>
          </w:tcPr>
          <w:p w14:paraId="0960860C" w14:textId="77777777" w:rsidR="00BC3164" w:rsidRPr="006270BA" w:rsidRDefault="00BC3164" w:rsidP="00B54012">
            <w:pPr>
              <w:spacing w:after="0"/>
              <w:jc w:val="center"/>
              <w:rPr>
                <w:rFonts w:ascii="Times New Roman" w:hAnsi="Times New Roman" w:cs="Times New Roman"/>
                <w:sz w:val="24"/>
                <w:szCs w:val="24"/>
              </w:rPr>
            </w:pPr>
            <w:r w:rsidRPr="006270BA">
              <w:rPr>
                <w:rFonts w:ascii="Times New Roman" w:hAnsi="Times New Roman" w:cs="Times New Roman"/>
                <w:sz w:val="24"/>
                <w:szCs w:val="24"/>
              </w:rPr>
              <w:t>3 (7,3%)</w:t>
            </w:r>
          </w:p>
        </w:tc>
        <w:tc>
          <w:tcPr>
            <w:tcW w:w="993" w:type="dxa"/>
            <w:vMerge/>
          </w:tcPr>
          <w:p w14:paraId="57033A6C" w14:textId="77777777" w:rsidR="00BC3164" w:rsidRPr="006270BA" w:rsidRDefault="00BC3164" w:rsidP="00B54012">
            <w:pPr>
              <w:spacing w:after="0"/>
              <w:jc w:val="center"/>
              <w:rPr>
                <w:rFonts w:ascii="Times New Roman" w:hAnsi="Times New Roman" w:cs="Times New Roman"/>
                <w:sz w:val="24"/>
                <w:szCs w:val="24"/>
              </w:rPr>
            </w:pPr>
          </w:p>
        </w:tc>
      </w:tr>
      <w:tr w:rsidR="00BC3164" w:rsidRPr="006270BA" w14:paraId="7E82F2D7" w14:textId="77777777" w:rsidTr="00331E0E">
        <w:tc>
          <w:tcPr>
            <w:tcW w:w="9493" w:type="dxa"/>
            <w:gridSpan w:val="4"/>
          </w:tcPr>
          <w:p w14:paraId="3F0A0587" w14:textId="77777777" w:rsidR="00BC3164" w:rsidRPr="007B3ACB" w:rsidRDefault="00BC3164" w:rsidP="00B54012">
            <w:pPr>
              <w:spacing w:after="0"/>
              <w:jc w:val="center"/>
              <w:rPr>
                <w:rFonts w:ascii="Times New Roman" w:hAnsi="Times New Roman" w:cs="Times New Roman"/>
                <w:sz w:val="24"/>
                <w:szCs w:val="24"/>
              </w:rPr>
            </w:pPr>
            <w:r w:rsidRPr="007B3ACB">
              <w:rPr>
                <w:rFonts w:ascii="Times New Roman" w:hAnsi="Times New Roman" w:cs="Times New Roman"/>
                <w:sz w:val="24"/>
                <w:szCs w:val="24"/>
              </w:rPr>
              <w:t>Отечный синдром</w:t>
            </w:r>
          </w:p>
        </w:tc>
      </w:tr>
      <w:tr w:rsidR="00BC3164" w:rsidRPr="006270BA" w14:paraId="31181276" w14:textId="77777777" w:rsidTr="007B3ACB">
        <w:tc>
          <w:tcPr>
            <w:tcW w:w="4960" w:type="dxa"/>
          </w:tcPr>
          <w:p w14:paraId="00AB2A67" w14:textId="77777777" w:rsidR="00BC3164" w:rsidRPr="007B3ACB" w:rsidRDefault="00BC3164" w:rsidP="00B54012">
            <w:pPr>
              <w:spacing w:after="0"/>
              <w:rPr>
                <w:rFonts w:ascii="Times New Roman" w:hAnsi="Times New Roman" w:cs="Times New Roman"/>
                <w:sz w:val="24"/>
                <w:szCs w:val="24"/>
              </w:rPr>
            </w:pPr>
            <w:r w:rsidRPr="007B3ACB">
              <w:rPr>
                <w:rFonts w:ascii="Times New Roman" w:hAnsi="Times New Roman" w:cs="Times New Roman"/>
                <w:sz w:val="24"/>
                <w:szCs w:val="24"/>
              </w:rPr>
              <w:t>0 - нет</w:t>
            </w:r>
          </w:p>
        </w:tc>
        <w:tc>
          <w:tcPr>
            <w:tcW w:w="1839" w:type="dxa"/>
          </w:tcPr>
          <w:p w14:paraId="4186747B" w14:textId="77777777" w:rsidR="00BC3164" w:rsidRPr="007B3ACB" w:rsidRDefault="00BC3164" w:rsidP="00B54012">
            <w:pPr>
              <w:spacing w:after="0"/>
              <w:jc w:val="center"/>
              <w:rPr>
                <w:rFonts w:ascii="Times New Roman" w:hAnsi="Times New Roman" w:cs="Times New Roman"/>
                <w:sz w:val="24"/>
                <w:szCs w:val="24"/>
              </w:rPr>
            </w:pPr>
            <w:r w:rsidRPr="007B3ACB">
              <w:rPr>
                <w:rFonts w:ascii="Times New Roman" w:hAnsi="Times New Roman" w:cs="Times New Roman"/>
                <w:sz w:val="24"/>
                <w:szCs w:val="24"/>
              </w:rPr>
              <w:t>57 (86,4%)</w:t>
            </w:r>
          </w:p>
        </w:tc>
        <w:tc>
          <w:tcPr>
            <w:tcW w:w="1701" w:type="dxa"/>
          </w:tcPr>
          <w:p w14:paraId="5E2F5BF7" w14:textId="77777777" w:rsidR="00BC3164" w:rsidRPr="006270BA" w:rsidRDefault="00BC3164" w:rsidP="00B54012">
            <w:pPr>
              <w:spacing w:after="0"/>
              <w:jc w:val="center"/>
              <w:rPr>
                <w:rFonts w:ascii="Times New Roman" w:hAnsi="Times New Roman" w:cs="Times New Roman"/>
                <w:sz w:val="24"/>
                <w:szCs w:val="24"/>
              </w:rPr>
            </w:pPr>
            <w:r w:rsidRPr="006270BA">
              <w:rPr>
                <w:rFonts w:ascii="Times New Roman" w:hAnsi="Times New Roman" w:cs="Times New Roman"/>
                <w:sz w:val="24"/>
                <w:szCs w:val="24"/>
              </w:rPr>
              <w:t>35 (85,4%)</w:t>
            </w:r>
          </w:p>
        </w:tc>
        <w:tc>
          <w:tcPr>
            <w:tcW w:w="993" w:type="dxa"/>
            <w:vMerge w:val="restart"/>
          </w:tcPr>
          <w:p w14:paraId="59E7EA65" w14:textId="77777777" w:rsidR="00BC3164" w:rsidRPr="006270BA" w:rsidRDefault="00BC3164" w:rsidP="00B54012">
            <w:pPr>
              <w:spacing w:after="0"/>
              <w:jc w:val="center"/>
              <w:rPr>
                <w:rFonts w:ascii="Times New Roman" w:hAnsi="Times New Roman" w:cs="Times New Roman"/>
                <w:sz w:val="24"/>
                <w:szCs w:val="24"/>
              </w:rPr>
            </w:pPr>
            <w:r w:rsidRPr="006270BA">
              <w:rPr>
                <w:rFonts w:ascii="Times New Roman" w:hAnsi="Times New Roman" w:cs="Times New Roman"/>
                <w:sz w:val="24"/>
                <w:szCs w:val="24"/>
              </w:rPr>
              <w:t>0,008</w:t>
            </w:r>
            <w:r w:rsidRPr="006270BA">
              <w:rPr>
                <w:rFonts w:ascii="Times New Roman" w:hAnsi="Times New Roman" w:cs="Times New Roman"/>
                <w:sz w:val="24"/>
                <w:szCs w:val="24"/>
                <w:vertAlign w:val="superscript"/>
              </w:rPr>
              <w:t>*</w:t>
            </w:r>
          </w:p>
        </w:tc>
      </w:tr>
      <w:tr w:rsidR="00BC3164" w:rsidRPr="006270BA" w14:paraId="322FFE06" w14:textId="77777777" w:rsidTr="007B3ACB">
        <w:tc>
          <w:tcPr>
            <w:tcW w:w="4960" w:type="dxa"/>
          </w:tcPr>
          <w:p w14:paraId="038916AE" w14:textId="77777777" w:rsidR="00BC3164" w:rsidRPr="007B3ACB" w:rsidRDefault="00BC3164" w:rsidP="00B54012">
            <w:pPr>
              <w:spacing w:after="0"/>
              <w:rPr>
                <w:rFonts w:ascii="Times New Roman" w:hAnsi="Times New Roman" w:cs="Times New Roman"/>
                <w:sz w:val="24"/>
                <w:szCs w:val="24"/>
              </w:rPr>
            </w:pPr>
            <w:r w:rsidRPr="007B3ACB">
              <w:rPr>
                <w:rFonts w:ascii="Times New Roman" w:hAnsi="Times New Roman" w:cs="Times New Roman"/>
                <w:sz w:val="24"/>
                <w:szCs w:val="24"/>
              </w:rPr>
              <w:t>1 - локальная</w:t>
            </w:r>
          </w:p>
        </w:tc>
        <w:tc>
          <w:tcPr>
            <w:tcW w:w="1839" w:type="dxa"/>
          </w:tcPr>
          <w:p w14:paraId="3D37D492" w14:textId="77777777" w:rsidR="00BC3164" w:rsidRPr="007B3ACB" w:rsidRDefault="00BC3164" w:rsidP="00B54012">
            <w:pPr>
              <w:spacing w:after="0"/>
              <w:jc w:val="center"/>
              <w:rPr>
                <w:rFonts w:ascii="Times New Roman" w:hAnsi="Times New Roman" w:cs="Times New Roman"/>
                <w:sz w:val="24"/>
                <w:szCs w:val="24"/>
              </w:rPr>
            </w:pPr>
            <w:r w:rsidRPr="007B3ACB">
              <w:rPr>
                <w:rFonts w:ascii="Times New Roman" w:hAnsi="Times New Roman" w:cs="Times New Roman"/>
                <w:sz w:val="24"/>
                <w:szCs w:val="24"/>
              </w:rPr>
              <w:t>8 (12,1%)</w:t>
            </w:r>
          </w:p>
        </w:tc>
        <w:tc>
          <w:tcPr>
            <w:tcW w:w="1701" w:type="dxa"/>
          </w:tcPr>
          <w:p w14:paraId="21E2CA32" w14:textId="77777777" w:rsidR="00BC3164" w:rsidRPr="006270BA" w:rsidRDefault="00BC3164" w:rsidP="00B54012">
            <w:pPr>
              <w:spacing w:after="0"/>
              <w:jc w:val="center"/>
              <w:rPr>
                <w:rFonts w:ascii="Times New Roman" w:hAnsi="Times New Roman" w:cs="Times New Roman"/>
                <w:sz w:val="24"/>
                <w:szCs w:val="24"/>
              </w:rPr>
            </w:pPr>
            <w:r w:rsidRPr="006270BA">
              <w:rPr>
                <w:rFonts w:ascii="Times New Roman" w:hAnsi="Times New Roman" w:cs="Times New Roman"/>
                <w:sz w:val="24"/>
                <w:szCs w:val="24"/>
              </w:rPr>
              <w:t>5 (12,2%)</w:t>
            </w:r>
          </w:p>
        </w:tc>
        <w:tc>
          <w:tcPr>
            <w:tcW w:w="993" w:type="dxa"/>
            <w:vMerge/>
          </w:tcPr>
          <w:p w14:paraId="14739BE3" w14:textId="77777777" w:rsidR="00BC3164" w:rsidRPr="006270BA" w:rsidRDefault="00BC3164" w:rsidP="00B54012">
            <w:pPr>
              <w:spacing w:after="0"/>
              <w:jc w:val="center"/>
              <w:rPr>
                <w:rFonts w:ascii="Times New Roman" w:hAnsi="Times New Roman" w:cs="Times New Roman"/>
                <w:sz w:val="24"/>
                <w:szCs w:val="24"/>
              </w:rPr>
            </w:pPr>
          </w:p>
        </w:tc>
      </w:tr>
      <w:tr w:rsidR="00BC3164" w:rsidRPr="006270BA" w14:paraId="36BD1809" w14:textId="77777777" w:rsidTr="007B3ACB">
        <w:tc>
          <w:tcPr>
            <w:tcW w:w="4960" w:type="dxa"/>
          </w:tcPr>
          <w:p w14:paraId="76310C9C" w14:textId="77777777" w:rsidR="00BC3164" w:rsidRPr="007B3ACB" w:rsidRDefault="00BC3164" w:rsidP="00B54012">
            <w:pPr>
              <w:spacing w:after="0"/>
              <w:rPr>
                <w:rFonts w:ascii="Times New Roman" w:hAnsi="Times New Roman" w:cs="Times New Roman"/>
                <w:sz w:val="24"/>
                <w:szCs w:val="24"/>
              </w:rPr>
            </w:pPr>
            <w:r w:rsidRPr="007B3ACB">
              <w:rPr>
                <w:rFonts w:ascii="Times New Roman" w:hAnsi="Times New Roman" w:cs="Times New Roman"/>
                <w:sz w:val="24"/>
                <w:szCs w:val="24"/>
              </w:rPr>
              <w:t>2 - периферические отеки конечностей</w:t>
            </w:r>
          </w:p>
        </w:tc>
        <w:tc>
          <w:tcPr>
            <w:tcW w:w="1839" w:type="dxa"/>
          </w:tcPr>
          <w:p w14:paraId="52BDB41B" w14:textId="77777777" w:rsidR="00BC3164" w:rsidRPr="007B3ACB" w:rsidRDefault="00BC3164" w:rsidP="00B54012">
            <w:pPr>
              <w:spacing w:after="0"/>
              <w:jc w:val="center"/>
              <w:rPr>
                <w:rFonts w:ascii="Times New Roman" w:hAnsi="Times New Roman" w:cs="Times New Roman"/>
                <w:sz w:val="24"/>
                <w:szCs w:val="24"/>
              </w:rPr>
            </w:pPr>
            <w:r w:rsidRPr="007B3ACB">
              <w:rPr>
                <w:rFonts w:ascii="Times New Roman" w:hAnsi="Times New Roman" w:cs="Times New Roman"/>
                <w:sz w:val="24"/>
                <w:szCs w:val="24"/>
              </w:rPr>
              <w:t>1 (1,5%)</w:t>
            </w:r>
          </w:p>
        </w:tc>
        <w:tc>
          <w:tcPr>
            <w:tcW w:w="1701" w:type="dxa"/>
          </w:tcPr>
          <w:p w14:paraId="52B35E54" w14:textId="77777777" w:rsidR="00BC3164" w:rsidRPr="006270BA" w:rsidRDefault="00BC3164" w:rsidP="00B54012">
            <w:pPr>
              <w:spacing w:after="0"/>
              <w:jc w:val="center"/>
              <w:rPr>
                <w:rFonts w:ascii="Times New Roman" w:hAnsi="Times New Roman" w:cs="Times New Roman"/>
                <w:sz w:val="24"/>
                <w:szCs w:val="24"/>
              </w:rPr>
            </w:pPr>
            <w:r w:rsidRPr="006270BA">
              <w:rPr>
                <w:rFonts w:ascii="Times New Roman" w:hAnsi="Times New Roman" w:cs="Times New Roman"/>
                <w:sz w:val="24"/>
                <w:szCs w:val="24"/>
              </w:rPr>
              <w:t>1 (2,4%)</w:t>
            </w:r>
          </w:p>
        </w:tc>
        <w:tc>
          <w:tcPr>
            <w:tcW w:w="993" w:type="dxa"/>
            <w:vMerge/>
          </w:tcPr>
          <w:p w14:paraId="46369348" w14:textId="77777777" w:rsidR="00BC3164" w:rsidRPr="006270BA" w:rsidRDefault="00BC3164" w:rsidP="00B54012">
            <w:pPr>
              <w:spacing w:after="0"/>
              <w:jc w:val="center"/>
              <w:rPr>
                <w:rFonts w:ascii="Times New Roman" w:hAnsi="Times New Roman" w:cs="Times New Roman"/>
                <w:sz w:val="24"/>
                <w:szCs w:val="24"/>
              </w:rPr>
            </w:pPr>
          </w:p>
        </w:tc>
      </w:tr>
      <w:tr w:rsidR="00BC3164" w:rsidRPr="006270BA" w14:paraId="4C45E0CD" w14:textId="77777777" w:rsidTr="007B3ACB">
        <w:tc>
          <w:tcPr>
            <w:tcW w:w="4960" w:type="dxa"/>
          </w:tcPr>
          <w:p w14:paraId="0F4FD3CF" w14:textId="77777777" w:rsidR="00BC3164" w:rsidRPr="007B3ACB" w:rsidRDefault="00BC3164" w:rsidP="00B54012">
            <w:pPr>
              <w:spacing w:after="0"/>
              <w:rPr>
                <w:rFonts w:ascii="Times New Roman" w:hAnsi="Times New Roman" w:cs="Times New Roman"/>
                <w:sz w:val="24"/>
                <w:szCs w:val="24"/>
              </w:rPr>
            </w:pPr>
            <w:r w:rsidRPr="007B3ACB">
              <w:rPr>
                <w:rFonts w:ascii="Times New Roman" w:hAnsi="Times New Roman" w:cs="Times New Roman"/>
                <w:sz w:val="24"/>
                <w:szCs w:val="24"/>
              </w:rPr>
              <w:t>3 - выраженная отечность (анасарка)</w:t>
            </w:r>
          </w:p>
        </w:tc>
        <w:tc>
          <w:tcPr>
            <w:tcW w:w="1839" w:type="dxa"/>
          </w:tcPr>
          <w:p w14:paraId="047D6B11" w14:textId="77777777" w:rsidR="00BC3164" w:rsidRPr="007B3ACB" w:rsidRDefault="00BC3164" w:rsidP="00B54012">
            <w:pPr>
              <w:spacing w:after="0"/>
              <w:jc w:val="center"/>
              <w:rPr>
                <w:rFonts w:ascii="Times New Roman" w:hAnsi="Times New Roman" w:cs="Times New Roman"/>
                <w:sz w:val="24"/>
                <w:szCs w:val="24"/>
              </w:rPr>
            </w:pPr>
          </w:p>
        </w:tc>
        <w:tc>
          <w:tcPr>
            <w:tcW w:w="1701" w:type="dxa"/>
          </w:tcPr>
          <w:p w14:paraId="5A812DDC" w14:textId="77777777" w:rsidR="00BC3164" w:rsidRPr="006270BA" w:rsidRDefault="00BC3164" w:rsidP="00B54012">
            <w:pPr>
              <w:spacing w:after="0"/>
              <w:jc w:val="center"/>
              <w:rPr>
                <w:rFonts w:ascii="Times New Roman" w:hAnsi="Times New Roman" w:cs="Times New Roman"/>
                <w:sz w:val="24"/>
                <w:szCs w:val="24"/>
              </w:rPr>
            </w:pPr>
          </w:p>
        </w:tc>
        <w:tc>
          <w:tcPr>
            <w:tcW w:w="993" w:type="dxa"/>
            <w:vMerge/>
          </w:tcPr>
          <w:p w14:paraId="28C94417" w14:textId="77777777" w:rsidR="00BC3164" w:rsidRPr="006270BA" w:rsidRDefault="00BC3164" w:rsidP="00B54012">
            <w:pPr>
              <w:spacing w:after="0"/>
              <w:jc w:val="center"/>
              <w:rPr>
                <w:rFonts w:ascii="Times New Roman" w:hAnsi="Times New Roman" w:cs="Times New Roman"/>
                <w:sz w:val="24"/>
                <w:szCs w:val="24"/>
              </w:rPr>
            </w:pPr>
          </w:p>
        </w:tc>
      </w:tr>
      <w:tr w:rsidR="00BC3164" w:rsidRPr="006270BA" w14:paraId="08FE4DF3" w14:textId="77777777" w:rsidTr="00331E0E">
        <w:tc>
          <w:tcPr>
            <w:tcW w:w="9493" w:type="dxa"/>
            <w:gridSpan w:val="4"/>
          </w:tcPr>
          <w:p w14:paraId="2FCDE606" w14:textId="77777777" w:rsidR="00BC3164" w:rsidRPr="007B3ACB" w:rsidRDefault="00BC3164" w:rsidP="00B54012">
            <w:pPr>
              <w:spacing w:after="0"/>
              <w:jc w:val="center"/>
              <w:rPr>
                <w:rFonts w:ascii="Times New Roman" w:hAnsi="Times New Roman" w:cs="Times New Roman"/>
                <w:sz w:val="24"/>
                <w:szCs w:val="24"/>
              </w:rPr>
            </w:pPr>
            <w:r w:rsidRPr="007B3ACB">
              <w:rPr>
                <w:rFonts w:ascii="Times New Roman" w:hAnsi="Times New Roman" w:cs="Times New Roman"/>
                <w:sz w:val="24"/>
                <w:szCs w:val="24"/>
              </w:rPr>
              <w:t>Боль</w:t>
            </w:r>
          </w:p>
        </w:tc>
      </w:tr>
      <w:tr w:rsidR="00BC3164" w:rsidRPr="006270BA" w14:paraId="761598B9" w14:textId="77777777" w:rsidTr="007B3ACB">
        <w:tc>
          <w:tcPr>
            <w:tcW w:w="4960" w:type="dxa"/>
          </w:tcPr>
          <w:p w14:paraId="1F01079F" w14:textId="77777777" w:rsidR="00BC3164" w:rsidRPr="007B3ACB" w:rsidRDefault="00BC3164" w:rsidP="00B54012">
            <w:pPr>
              <w:spacing w:after="0"/>
              <w:rPr>
                <w:rFonts w:ascii="Times New Roman" w:hAnsi="Times New Roman" w:cs="Times New Roman"/>
                <w:sz w:val="24"/>
                <w:szCs w:val="24"/>
              </w:rPr>
            </w:pPr>
            <w:r w:rsidRPr="007B3ACB">
              <w:rPr>
                <w:rFonts w:ascii="Times New Roman" w:hAnsi="Times New Roman" w:cs="Times New Roman"/>
                <w:sz w:val="24"/>
                <w:szCs w:val="24"/>
              </w:rPr>
              <w:t>0 – боли нет</w:t>
            </w:r>
          </w:p>
        </w:tc>
        <w:tc>
          <w:tcPr>
            <w:tcW w:w="1839" w:type="dxa"/>
          </w:tcPr>
          <w:p w14:paraId="058E15EA" w14:textId="77777777" w:rsidR="00BC3164" w:rsidRPr="007B3ACB" w:rsidRDefault="00BC3164" w:rsidP="00B54012">
            <w:pPr>
              <w:spacing w:after="0"/>
              <w:jc w:val="center"/>
              <w:rPr>
                <w:rFonts w:ascii="Times New Roman" w:hAnsi="Times New Roman" w:cs="Times New Roman"/>
                <w:sz w:val="24"/>
                <w:szCs w:val="24"/>
              </w:rPr>
            </w:pPr>
            <w:r w:rsidRPr="007B3ACB">
              <w:rPr>
                <w:rFonts w:ascii="Times New Roman" w:hAnsi="Times New Roman" w:cs="Times New Roman"/>
                <w:sz w:val="24"/>
                <w:szCs w:val="24"/>
              </w:rPr>
              <w:t>30 (45,5%)</w:t>
            </w:r>
          </w:p>
        </w:tc>
        <w:tc>
          <w:tcPr>
            <w:tcW w:w="1701" w:type="dxa"/>
          </w:tcPr>
          <w:p w14:paraId="36EB597F" w14:textId="77777777" w:rsidR="00BC3164" w:rsidRPr="006270BA" w:rsidRDefault="00BC3164" w:rsidP="00B54012">
            <w:pPr>
              <w:spacing w:after="0"/>
              <w:jc w:val="center"/>
              <w:rPr>
                <w:rFonts w:ascii="Times New Roman" w:hAnsi="Times New Roman" w:cs="Times New Roman"/>
                <w:sz w:val="24"/>
                <w:szCs w:val="24"/>
              </w:rPr>
            </w:pPr>
            <w:r w:rsidRPr="006270BA">
              <w:rPr>
                <w:rFonts w:ascii="Times New Roman" w:hAnsi="Times New Roman" w:cs="Times New Roman"/>
                <w:sz w:val="24"/>
                <w:szCs w:val="24"/>
              </w:rPr>
              <w:t>3 (7,3%)</w:t>
            </w:r>
          </w:p>
        </w:tc>
        <w:tc>
          <w:tcPr>
            <w:tcW w:w="993" w:type="dxa"/>
            <w:vMerge w:val="restart"/>
          </w:tcPr>
          <w:p w14:paraId="7DD52C68" w14:textId="77777777" w:rsidR="00BC3164" w:rsidRPr="006270BA" w:rsidRDefault="00BC3164" w:rsidP="00B54012">
            <w:pPr>
              <w:spacing w:after="0"/>
              <w:jc w:val="center"/>
              <w:rPr>
                <w:rFonts w:ascii="Times New Roman" w:hAnsi="Times New Roman" w:cs="Times New Roman"/>
                <w:sz w:val="24"/>
                <w:szCs w:val="24"/>
              </w:rPr>
            </w:pPr>
            <w:r w:rsidRPr="006270BA">
              <w:rPr>
                <w:rFonts w:ascii="Times New Roman" w:hAnsi="Times New Roman" w:cs="Times New Roman"/>
                <w:sz w:val="24"/>
                <w:szCs w:val="24"/>
              </w:rPr>
              <w:t>0,001</w:t>
            </w:r>
            <w:r w:rsidRPr="006270BA">
              <w:rPr>
                <w:rFonts w:ascii="Times New Roman" w:hAnsi="Times New Roman" w:cs="Times New Roman"/>
                <w:sz w:val="24"/>
                <w:szCs w:val="24"/>
                <w:vertAlign w:val="superscript"/>
              </w:rPr>
              <w:t>*</w:t>
            </w:r>
          </w:p>
        </w:tc>
      </w:tr>
      <w:tr w:rsidR="00BC3164" w:rsidRPr="006270BA" w14:paraId="39B1D874" w14:textId="77777777" w:rsidTr="007B3ACB">
        <w:tc>
          <w:tcPr>
            <w:tcW w:w="4960" w:type="dxa"/>
          </w:tcPr>
          <w:p w14:paraId="3590F6A8" w14:textId="77777777" w:rsidR="00BC3164" w:rsidRPr="007B3ACB" w:rsidRDefault="00BC3164" w:rsidP="00B54012">
            <w:pPr>
              <w:spacing w:after="0"/>
              <w:rPr>
                <w:rFonts w:ascii="Times New Roman" w:hAnsi="Times New Roman" w:cs="Times New Roman"/>
                <w:sz w:val="24"/>
                <w:szCs w:val="24"/>
              </w:rPr>
            </w:pPr>
            <w:r w:rsidRPr="007B3ACB">
              <w:rPr>
                <w:rFonts w:ascii="Times New Roman" w:hAnsi="Times New Roman" w:cs="Times New Roman"/>
                <w:sz w:val="24"/>
                <w:szCs w:val="24"/>
              </w:rPr>
              <w:t>1 – легкая боль</w:t>
            </w:r>
          </w:p>
        </w:tc>
        <w:tc>
          <w:tcPr>
            <w:tcW w:w="1839" w:type="dxa"/>
          </w:tcPr>
          <w:p w14:paraId="155351D7" w14:textId="77777777" w:rsidR="00BC3164" w:rsidRPr="007B3ACB" w:rsidRDefault="00BC3164" w:rsidP="00B54012">
            <w:pPr>
              <w:spacing w:after="0"/>
              <w:jc w:val="center"/>
              <w:rPr>
                <w:rFonts w:ascii="Times New Roman" w:hAnsi="Times New Roman" w:cs="Times New Roman"/>
                <w:sz w:val="24"/>
                <w:szCs w:val="24"/>
              </w:rPr>
            </w:pPr>
            <w:r w:rsidRPr="007B3ACB">
              <w:rPr>
                <w:rFonts w:ascii="Times New Roman" w:hAnsi="Times New Roman" w:cs="Times New Roman"/>
                <w:sz w:val="24"/>
                <w:szCs w:val="24"/>
              </w:rPr>
              <w:t>21 (31,8%)</w:t>
            </w:r>
          </w:p>
        </w:tc>
        <w:tc>
          <w:tcPr>
            <w:tcW w:w="1701" w:type="dxa"/>
          </w:tcPr>
          <w:p w14:paraId="38777188" w14:textId="77777777" w:rsidR="00BC3164" w:rsidRPr="006270BA" w:rsidRDefault="00BC3164" w:rsidP="00B54012">
            <w:pPr>
              <w:spacing w:after="0"/>
              <w:jc w:val="center"/>
              <w:rPr>
                <w:rFonts w:ascii="Times New Roman" w:hAnsi="Times New Roman" w:cs="Times New Roman"/>
                <w:sz w:val="24"/>
                <w:szCs w:val="24"/>
              </w:rPr>
            </w:pPr>
            <w:r w:rsidRPr="006270BA">
              <w:rPr>
                <w:rFonts w:ascii="Times New Roman" w:hAnsi="Times New Roman" w:cs="Times New Roman"/>
                <w:sz w:val="24"/>
                <w:szCs w:val="24"/>
              </w:rPr>
              <w:t>14 (34,1%)</w:t>
            </w:r>
          </w:p>
        </w:tc>
        <w:tc>
          <w:tcPr>
            <w:tcW w:w="993" w:type="dxa"/>
            <w:vMerge/>
          </w:tcPr>
          <w:p w14:paraId="594B52BC" w14:textId="77777777" w:rsidR="00BC3164" w:rsidRPr="006270BA" w:rsidRDefault="00BC3164" w:rsidP="00B54012">
            <w:pPr>
              <w:spacing w:after="0"/>
              <w:jc w:val="center"/>
              <w:rPr>
                <w:rFonts w:ascii="Times New Roman" w:hAnsi="Times New Roman" w:cs="Times New Roman"/>
                <w:sz w:val="24"/>
                <w:szCs w:val="24"/>
              </w:rPr>
            </w:pPr>
          </w:p>
        </w:tc>
      </w:tr>
      <w:tr w:rsidR="00BC3164" w:rsidRPr="006270BA" w14:paraId="1AF45C07" w14:textId="77777777" w:rsidTr="007B3ACB">
        <w:tc>
          <w:tcPr>
            <w:tcW w:w="4960" w:type="dxa"/>
          </w:tcPr>
          <w:p w14:paraId="76C9B207" w14:textId="77777777" w:rsidR="00BC3164" w:rsidRPr="007B3ACB" w:rsidRDefault="00BC3164" w:rsidP="00B54012">
            <w:pPr>
              <w:spacing w:after="0"/>
              <w:rPr>
                <w:rFonts w:ascii="Times New Roman" w:hAnsi="Times New Roman" w:cs="Times New Roman"/>
                <w:sz w:val="24"/>
                <w:szCs w:val="24"/>
              </w:rPr>
            </w:pPr>
            <w:r w:rsidRPr="007B3ACB">
              <w:rPr>
                <w:rFonts w:ascii="Times New Roman" w:hAnsi="Times New Roman" w:cs="Times New Roman"/>
                <w:sz w:val="24"/>
                <w:szCs w:val="24"/>
              </w:rPr>
              <w:t>2 – средняя боль</w:t>
            </w:r>
          </w:p>
        </w:tc>
        <w:tc>
          <w:tcPr>
            <w:tcW w:w="1839" w:type="dxa"/>
          </w:tcPr>
          <w:p w14:paraId="32BFB938" w14:textId="77777777" w:rsidR="00BC3164" w:rsidRPr="007B3ACB" w:rsidRDefault="00BC3164" w:rsidP="00B54012">
            <w:pPr>
              <w:spacing w:after="0"/>
              <w:jc w:val="center"/>
              <w:rPr>
                <w:rFonts w:ascii="Times New Roman" w:hAnsi="Times New Roman" w:cs="Times New Roman"/>
                <w:sz w:val="24"/>
                <w:szCs w:val="24"/>
              </w:rPr>
            </w:pPr>
            <w:r w:rsidRPr="007B3ACB">
              <w:rPr>
                <w:rFonts w:ascii="Times New Roman" w:hAnsi="Times New Roman" w:cs="Times New Roman"/>
                <w:sz w:val="24"/>
                <w:szCs w:val="24"/>
              </w:rPr>
              <w:t>13 (19,7%)</w:t>
            </w:r>
          </w:p>
        </w:tc>
        <w:tc>
          <w:tcPr>
            <w:tcW w:w="1701" w:type="dxa"/>
          </w:tcPr>
          <w:p w14:paraId="00316ACC" w14:textId="77777777" w:rsidR="00BC3164" w:rsidRPr="006270BA" w:rsidRDefault="00BC3164" w:rsidP="00B54012">
            <w:pPr>
              <w:spacing w:after="0"/>
              <w:jc w:val="center"/>
              <w:rPr>
                <w:rFonts w:ascii="Times New Roman" w:hAnsi="Times New Roman" w:cs="Times New Roman"/>
                <w:sz w:val="24"/>
                <w:szCs w:val="24"/>
              </w:rPr>
            </w:pPr>
            <w:r w:rsidRPr="006270BA">
              <w:rPr>
                <w:rFonts w:ascii="Times New Roman" w:hAnsi="Times New Roman" w:cs="Times New Roman"/>
                <w:sz w:val="24"/>
                <w:szCs w:val="24"/>
              </w:rPr>
              <w:t>18 (43,9%)</w:t>
            </w:r>
          </w:p>
        </w:tc>
        <w:tc>
          <w:tcPr>
            <w:tcW w:w="993" w:type="dxa"/>
            <w:vMerge/>
          </w:tcPr>
          <w:p w14:paraId="02DAB23C" w14:textId="77777777" w:rsidR="00BC3164" w:rsidRPr="006270BA" w:rsidRDefault="00BC3164" w:rsidP="00B54012">
            <w:pPr>
              <w:spacing w:after="0"/>
              <w:jc w:val="center"/>
              <w:rPr>
                <w:rFonts w:ascii="Times New Roman" w:hAnsi="Times New Roman" w:cs="Times New Roman"/>
                <w:sz w:val="24"/>
                <w:szCs w:val="24"/>
              </w:rPr>
            </w:pPr>
          </w:p>
        </w:tc>
      </w:tr>
      <w:tr w:rsidR="00BC3164" w:rsidRPr="006270BA" w14:paraId="5BE14193" w14:textId="77777777" w:rsidTr="007B3ACB">
        <w:tc>
          <w:tcPr>
            <w:tcW w:w="4960" w:type="dxa"/>
          </w:tcPr>
          <w:p w14:paraId="2B7B2B2F" w14:textId="77777777" w:rsidR="00BC3164" w:rsidRPr="007B3ACB" w:rsidRDefault="00BC3164" w:rsidP="00B54012">
            <w:pPr>
              <w:spacing w:after="0"/>
              <w:rPr>
                <w:rFonts w:ascii="Times New Roman" w:hAnsi="Times New Roman" w:cs="Times New Roman"/>
                <w:sz w:val="24"/>
                <w:szCs w:val="24"/>
              </w:rPr>
            </w:pPr>
            <w:r w:rsidRPr="007B3ACB">
              <w:rPr>
                <w:rFonts w:ascii="Times New Roman" w:hAnsi="Times New Roman" w:cs="Times New Roman"/>
                <w:sz w:val="24"/>
                <w:szCs w:val="24"/>
              </w:rPr>
              <w:t>3 – сильная боль</w:t>
            </w:r>
          </w:p>
        </w:tc>
        <w:tc>
          <w:tcPr>
            <w:tcW w:w="1839" w:type="dxa"/>
          </w:tcPr>
          <w:p w14:paraId="2F347BEF" w14:textId="77777777" w:rsidR="00BC3164" w:rsidRPr="007B3ACB" w:rsidRDefault="00BC3164" w:rsidP="00B54012">
            <w:pPr>
              <w:spacing w:after="0"/>
              <w:jc w:val="center"/>
              <w:rPr>
                <w:rFonts w:ascii="Times New Roman" w:hAnsi="Times New Roman" w:cs="Times New Roman"/>
                <w:sz w:val="24"/>
                <w:szCs w:val="24"/>
              </w:rPr>
            </w:pPr>
            <w:r w:rsidRPr="007B3ACB">
              <w:rPr>
                <w:rFonts w:ascii="Times New Roman" w:hAnsi="Times New Roman" w:cs="Times New Roman"/>
                <w:sz w:val="24"/>
                <w:szCs w:val="24"/>
              </w:rPr>
              <w:t>2 (2%)</w:t>
            </w:r>
          </w:p>
        </w:tc>
        <w:tc>
          <w:tcPr>
            <w:tcW w:w="1701" w:type="dxa"/>
          </w:tcPr>
          <w:p w14:paraId="0B835775" w14:textId="77777777" w:rsidR="00BC3164" w:rsidRPr="006270BA" w:rsidRDefault="00BC3164" w:rsidP="00B54012">
            <w:pPr>
              <w:spacing w:after="0"/>
              <w:jc w:val="center"/>
              <w:rPr>
                <w:rFonts w:ascii="Times New Roman" w:hAnsi="Times New Roman" w:cs="Times New Roman"/>
                <w:sz w:val="24"/>
                <w:szCs w:val="24"/>
              </w:rPr>
            </w:pPr>
            <w:r w:rsidRPr="006270BA">
              <w:rPr>
                <w:rFonts w:ascii="Times New Roman" w:hAnsi="Times New Roman" w:cs="Times New Roman"/>
                <w:sz w:val="24"/>
                <w:szCs w:val="24"/>
              </w:rPr>
              <w:t>6 (14,6%)</w:t>
            </w:r>
          </w:p>
        </w:tc>
        <w:tc>
          <w:tcPr>
            <w:tcW w:w="993" w:type="dxa"/>
            <w:vMerge/>
          </w:tcPr>
          <w:p w14:paraId="48BED43F" w14:textId="77777777" w:rsidR="00BC3164" w:rsidRPr="006270BA" w:rsidRDefault="00BC3164" w:rsidP="00B54012">
            <w:pPr>
              <w:spacing w:after="0"/>
              <w:jc w:val="center"/>
              <w:rPr>
                <w:rFonts w:ascii="Times New Roman" w:hAnsi="Times New Roman" w:cs="Times New Roman"/>
                <w:sz w:val="24"/>
                <w:szCs w:val="24"/>
              </w:rPr>
            </w:pPr>
          </w:p>
        </w:tc>
      </w:tr>
      <w:tr w:rsidR="00BC3164" w:rsidRPr="006270BA" w14:paraId="1659A72B" w14:textId="77777777" w:rsidTr="00331E0E">
        <w:tc>
          <w:tcPr>
            <w:tcW w:w="9493" w:type="dxa"/>
            <w:gridSpan w:val="4"/>
          </w:tcPr>
          <w:p w14:paraId="6B9D8DE6" w14:textId="77777777" w:rsidR="00BC3164" w:rsidRPr="007B3ACB" w:rsidRDefault="00BC3164" w:rsidP="00B54012">
            <w:pPr>
              <w:spacing w:after="0"/>
              <w:jc w:val="center"/>
              <w:rPr>
                <w:rFonts w:ascii="Times New Roman" w:hAnsi="Times New Roman" w:cs="Times New Roman"/>
                <w:sz w:val="24"/>
                <w:szCs w:val="24"/>
              </w:rPr>
            </w:pPr>
            <w:r w:rsidRPr="007B3ACB">
              <w:rPr>
                <w:rFonts w:ascii="Times New Roman" w:hAnsi="Times New Roman" w:cs="Times New Roman"/>
                <w:sz w:val="24"/>
                <w:szCs w:val="24"/>
              </w:rPr>
              <w:t>Диспепсический синдром</w:t>
            </w:r>
          </w:p>
        </w:tc>
      </w:tr>
      <w:tr w:rsidR="00BC3164" w:rsidRPr="006270BA" w14:paraId="214B7D10" w14:textId="77777777" w:rsidTr="00331E0E">
        <w:tc>
          <w:tcPr>
            <w:tcW w:w="9493" w:type="dxa"/>
            <w:gridSpan w:val="4"/>
          </w:tcPr>
          <w:p w14:paraId="086EE4C8" w14:textId="77777777" w:rsidR="00BC3164" w:rsidRPr="007B3ACB" w:rsidRDefault="00BC3164" w:rsidP="00B54012">
            <w:pPr>
              <w:spacing w:after="0"/>
              <w:jc w:val="center"/>
              <w:rPr>
                <w:rFonts w:ascii="Times New Roman" w:hAnsi="Times New Roman" w:cs="Times New Roman"/>
                <w:sz w:val="24"/>
                <w:szCs w:val="24"/>
              </w:rPr>
            </w:pPr>
            <w:r w:rsidRPr="007B3ACB">
              <w:rPr>
                <w:rFonts w:ascii="Times New Roman" w:hAnsi="Times New Roman" w:cs="Times New Roman"/>
                <w:sz w:val="24"/>
                <w:szCs w:val="24"/>
              </w:rPr>
              <w:t>Аппетит</w:t>
            </w:r>
          </w:p>
        </w:tc>
      </w:tr>
      <w:tr w:rsidR="00BC3164" w:rsidRPr="006270BA" w14:paraId="4315D551" w14:textId="77777777" w:rsidTr="007B3ACB">
        <w:trPr>
          <w:trHeight w:val="270"/>
        </w:trPr>
        <w:tc>
          <w:tcPr>
            <w:tcW w:w="4960" w:type="dxa"/>
          </w:tcPr>
          <w:p w14:paraId="68098F53" w14:textId="77777777" w:rsidR="00BC3164" w:rsidRPr="007B3ACB" w:rsidRDefault="00BC3164" w:rsidP="00B54012">
            <w:pPr>
              <w:spacing w:after="0"/>
              <w:rPr>
                <w:rFonts w:ascii="Times New Roman" w:hAnsi="Times New Roman" w:cs="Times New Roman"/>
                <w:sz w:val="24"/>
                <w:szCs w:val="24"/>
              </w:rPr>
            </w:pPr>
            <w:r w:rsidRPr="007B3ACB">
              <w:rPr>
                <w:rFonts w:ascii="Times New Roman" w:hAnsi="Times New Roman" w:cs="Times New Roman"/>
                <w:sz w:val="24"/>
                <w:szCs w:val="24"/>
              </w:rPr>
              <w:t>0 - аппетит сохранен</w:t>
            </w:r>
          </w:p>
        </w:tc>
        <w:tc>
          <w:tcPr>
            <w:tcW w:w="1839" w:type="dxa"/>
          </w:tcPr>
          <w:p w14:paraId="51CC4C0D" w14:textId="77777777" w:rsidR="00BC3164" w:rsidRPr="007B3ACB" w:rsidRDefault="00BC3164" w:rsidP="00B54012">
            <w:pPr>
              <w:spacing w:after="0"/>
              <w:jc w:val="center"/>
              <w:rPr>
                <w:rFonts w:ascii="Times New Roman" w:hAnsi="Times New Roman" w:cs="Times New Roman"/>
                <w:sz w:val="24"/>
                <w:szCs w:val="24"/>
              </w:rPr>
            </w:pPr>
            <w:r w:rsidRPr="007B3ACB">
              <w:rPr>
                <w:rFonts w:ascii="Times New Roman" w:hAnsi="Times New Roman" w:cs="Times New Roman"/>
                <w:sz w:val="24"/>
                <w:szCs w:val="24"/>
              </w:rPr>
              <w:t>5 (7,6%)</w:t>
            </w:r>
          </w:p>
        </w:tc>
        <w:tc>
          <w:tcPr>
            <w:tcW w:w="1701" w:type="dxa"/>
          </w:tcPr>
          <w:p w14:paraId="258E73F4" w14:textId="77777777" w:rsidR="00BC3164" w:rsidRPr="006270BA" w:rsidRDefault="00BC3164" w:rsidP="00B54012">
            <w:pPr>
              <w:spacing w:after="0"/>
              <w:jc w:val="center"/>
              <w:rPr>
                <w:rFonts w:ascii="Times New Roman" w:hAnsi="Times New Roman" w:cs="Times New Roman"/>
                <w:sz w:val="24"/>
                <w:szCs w:val="24"/>
              </w:rPr>
            </w:pPr>
            <w:r w:rsidRPr="006270BA">
              <w:rPr>
                <w:rFonts w:ascii="Times New Roman" w:hAnsi="Times New Roman" w:cs="Times New Roman"/>
                <w:sz w:val="24"/>
                <w:szCs w:val="24"/>
              </w:rPr>
              <w:t>1 (2,4%)</w:t>
            </w:r>
          </w:p>
        </w:tc>
        <w:tc>
          <w:tcPr>
            <w:tcW w:w="993" w:type="dxa"/>
            <w:vMerge w:val="restart"/>
          </w:tcPr>
          <w:p w14:paraId="65031A53" w14:textId="77777777" w:rsidR="00BC3164" w:rsidRPr="006270BA" w:rsidRDefault="00BC3164" w:rsidP="00B54012">
            <w:pPr>
              <w:spacing w:after="0"/>
              <w:jc w:val="center"/>
              <w:rPr>
                <w:rFonts w:ascii="Times New Roman" w:hAnsi="Times New Roman" w:cs="Times New Roman"/>
                <w:sz w:val="24"/>
                <w:szCs w:val="24"/>
              </w:rPr>
            </w:pPr>
            <w:r w:rsidRPr="006270BA">
              <w:rPr>
                <w:rFonts w:ascii="Times New Roman" w:hAnsi="Times New Roman" w:cs="Times New Roman"/>
                <w:sz w:val="24"/>
                <w:szCs w:val="24"/>
              </w:rPr>
              <w:t>0,001</w:t>
            </w:r>
            <w:r w:rsidRPr="006270BA">
              <w:rPr>
                <w:rFonts w:ascii="Times New Roman" w:hAnsi="Times New Roman" w:cs="Times New Roman"/>
                <w:sz w:val="24"/>
                <w:szCs w:val="24"/>
                <w:vertAlign w:val="superscript"/>
              </w:rPr>
              <w:t>*</w:t>
            </w:r>
          </w:p>
        </w:tc>
      </w:tr>
      <w:tr w:rsidR="00BC3164" w:rsidRPr="006270BA" w14:paraId="4A31DD88" w14:textId="77777777" w:rsidTr="007B3ACB">
        <w:trPr>
          <w:trHeight w:val="136"/>
        </w:trPr>
        <w:tc>
          <w:tcPr>
            <w:tcW w:w="4960" w:type="dxa"/>
          </w:tcPr>
          <w:p w14:paraId="37A5653C" w14:textId="77777777" w:rsidR="00BC3164" w:rsidRPr="007B3ACB" w:rsidRDefault="00BC3164" w:rsidP="00B54012">
            <w:pPr>
              <w:spacing w:after="0"/>
              <w:rPr>
                <w:rFonts w:ascii="Times New Roman" w:hAnsi="Times New Roman" w:cs="Times New Roman"/>
                <w:sz w:val="24"/>
                <w:szCs w:val="24"/>
              </w:rPr>
            </w:pPr>
            <w:r w:rsidRPr="007B3ACB">
              <w:rPr>
                <w:rFonts w:ascii="Times New Roman" w:hAnsi="Times New Roman" w:cs="Times New Roman"/>
                <w:sz w:val="24"/>
                <w:szCs w:val="24"/>
              </w:rPr>
              <w:t>1 - аппетит умеренный</w:t>
            </w:r>
          </w:p>
        </w:tc>
        <w:tc>
          <w:tcPr>
            <w:tcW w:w="1839" w:type="dxa"/>
          </w:tcPr>
          <w:p w14:paraId="5F297C59" w14:textId="77777777" w:rsidR="00BC3164" w:rsidRPr="007B3ACB" w:rsidRDefault="00BC3164" w:rsidP="00B54012">
            <w:pPr>
              <w:spacing w:after="0"/>
              <w:jc w:val="center"/>
              <w:rPr>
                <w:rFonts w:ascii="Times New Roman" w:hAnsi="Times New Roman" w:cs="Times New Roman"/>
                <w:sz w:val="24"/>
                <w:szCs w:val="24"/>
              </w:rPr>
            </w:pPr>
            <w:r w:rsidRPr="007B3ACB">
              <w:rPr>
                <w:rFonts w:ascii="Times New Roman" w:hAnsi="Times New Roman" w:cs="Times New Roman"/>
                <w:sz w:val="24"/>
                <w:szCs w:val="24"/>
              </w:rPr>
              <w:t>36 (54,5%)</w:t>
            </w:r>
          </w:p>
        </w:tc>
        <w:tc>
          <w:tcPr>
            <w:tcW w:w="1701" w:type="dxa"/>
          </w:tcPr>
          <w:p w14:paraId="55943C18" w14:textId="77777777" w:rsidR="00BC3164" w:rsidRPr="006270BA" w:rsidRDefault="00BC3164" w:rsidP="00B54012">
            <w:pPr>
              <w:spacing w:after="0"/>
              <w:jc w:val="center"/>
              <w:rPr>
                <w:rFonts w:ascii="Times New Roman" w:hAnsi="Times New Roman" w:cs="Times New Roman"/>
                <w:sz w:val="24"/>
                <w:szCs w:val="24"/>
              </w:rPr>
            </w:pPr>
            <w:r w:rsidRPr="006270BA">
              <w:rPr>
                <w:rFonts w:ascii="Times New Roman" w:hAnsi="Times New Roman" w:cs="Times New Roman"/>
                <w:sz w:val="24"/>
                <w:szCs w:val="24"/>
              </w:rPr>
              <w:t>14 (34,1%)</w:t>
            </w:r>
          </w:p>
        </w:tc>
        <w:tc>
          <w:tcPr>
            <w:tcW w:w="993" w:type="dxa"/>
            <w:vMerge/>
          </w:tcPr>
          <w:p w14:paraId="32D255C9" w14:textId="77777777" w:rsidR="00BC3164" w:rsidRPr="006270BA" w:rsidRDefault="00BC3164" w:rsidP="00B54012">
            <w:pPr>
              <w:spacing w:after="0"/>
              <w:jc w:val="center"/>
              <w:rPr>
                <w:rFonts w:ascii="Times New Roman" w:hAnsi="Times New Roman" w:cs="Times New Roman"/>
                <w:sz w:val="24"/>
                <w:szCs w:val="24"/>
              </w:rPr>
            </w:pPr>
          </w:p>
        </w:tc>
      </w:tr>
      <w:tr w:rsidR="00BC3164" w:rsidRPr="006270BA" w14:paraId="5127D7DF" w14:textId="77777777" w:rsidTr="007B3ACB">
        <w:trPr>
          <w:trHeight w:val="277"/>
        </w:trPr>
        <w:tc>
          <w:tcPr>
            <w:tcW w:w="4960" w:type="dxa"/>
          </w:tcPr>
          <w:p w14:paraId="760C7841" w14:textId="77777777" w:rsidR="00BC3164" w:rsidRPr="007B3ACB" w:rsidRDefault="00BC3164" w:rsidP="00B54012">
            <w:pPr>
              <w:spacing w:after="0"/>
              <w:rPr>
                <w:rFonts w:ascii="Times New Roman" w:hAnsi="Times New Roman" w:cs="Times New Roman"/>
                <w:sz w:val="24"/>
                <w:szCs w:val="24"/>
              </w:rPr>
            </w:pPr>
            <w:r w:rsidRPr="007B3ACB">
              <w:rPr>
                <w:rFonts w:ascii="Times New Roman" w:hAnsi="Times New Roman" w:cs="Times New Roman"/>
                <w:sz w:val="24"/>
                <w:szCs w:val="24"/>
              </w:rPr>
              <w:t>2 - аппетит сниженный</w:t>
            </w:r>
          </w:p>
        </w:tc>
        <w:tc>
          <w:tcPr>
            <w:tcW w:w="1839" w:type="dxa"/>
          </w:tcPr>
          <w:p w14:paraId="576E4B40" w14:textId="77777777" w:rsidR="00BC3164" w:rsidRPr="007B3ACB" w:rsidRDefault="00BC3164" w:rsidP="00B54012">
            <w:pPr>
              <w:spacing w:after="0"/>
              <w:jc w:val="center"/>
              <w:rPr>
                <w:rFonts w:ascii="Times New Roman" w:hAnsi="Times New Roman" w:cs="Times New Roman"/>
                <w:sz w:val="24"/>
                <w:szCs w:val="24"/>
              </w:rPr>
            </w:pPr>
            <w:r w:rsidRPr="007B3ACB">
              <w:rPr>
                <w:rFonts w:ascii="Times New Roman" w:hAnsi="Times New Roman" w:cs="Times New Roman"/>
                <w:sz w:val="24"/>
                <w:szCs w:val="24"/>
              </w:rPr>
              <w:t>25 (37,9%)</w:t>
            </w:r>
          </w:p>
        </w:tc>
        <w:tc>
          <w:tcPr>
            <w:tcW w:w="1701" w:type="dxa"/>
          </w:tcPr>
          <w:p w14:paraId="3D49B6FC" w14:textId="77777777" w:rsidR="00BC3164" w:rsidRPr="006270BA" w:rsidRDefault="00BC3164" w:rsidP="00B54012">
            <w:pPr>
              <w:spacing w:after="0"/>
              <w:jc w:val="center"/>
              <w:rPr>
                <w:rFonts w:ascii="Times New Roman" w:hAnsi="Times New Roman" w:cs="Times New Roman"/>
                <w:sz w:val="24"/>
                <w:szCs w:val="24"/>
              </w:rPr>
            </w:pPr>
            <w:r w:rsidRPr="006270BA">
              <w:rPr>
                <w:rFonts w:ascii="Times New Roman" w:hAnsi="Times New Roman" w:cs="Times New Roman"/>
                <w:sz w:val="24"/>
                <w:szCs w:val="24"/>
              </w:rPr>
              <w:t>19 (46,3%)</w:t>
            </w:r>
          </w:p>
        </w:tc>
        <w:tc>
          <w:tcPr>
            <w:tcW w:w="993" w:type="dxa"/>
            <w:vMerge/>
          </w:tcPr>
          <w:p w14:paraId="4FFDA821" w14:textId="77777777" w:rsidR="00BC3164" w:rsidRPr="006270BA" w:rsidRDefault="00BC3164" w:rsidP="00B54012">
            <w:pPr>
              <w:spacing w:after="0"/>
              <w:jc w:val="center"/>
              <w:rPr>
                <w:rFonts w:ascii="Times New Roman" w:hAnsi="Times New Roman" w:cs="Times New Roman"/>
                <w:sz w:val="24"/>
                <w:szCs w:val="24"/>
              </w:rPr>
            </w:pPr>
          </w:p>
        </w:tc>
      </w:tr>
      <w:tr w:rsidR="00BC3164" w:rsidRPr="006270BA" w14:paraId="542CA96E" w14:textId="77777777" w:rsidTr="007B3ACB">
        <w:trPr>
          <w:trHeight w:val="281"/>
        </w:trPr>
        <w:tc>
          <w:tcPr>
            <w:tcW w:w="4960" w:type="dxa"/>
          </w:tcPr>
          <w:p w14:paraId="009176B5" w14:textId="77777777" w:rsidR="00BC3164" w:rsidRPr="007B3ACB" w:rsidRDefault="00BC3164" w:rsidP="00B54012">
            <w:pPr>
              <w:spacing w:after="0"/>
              <w:rPr>
                <w:rFonts w:ascii="Times New Roman" w:hAnsi="Times New Roman" w:cs="Times New Roman"/>
                <w:sz w:val="24"/>
                <w:szCs w:val="24"/>
              </w:rPr>
            </w:pPr>
            <w:r w:rsidRPr="007B3ACB">
              <w:rPr>
                <w:rFonts w:ascii="Times New Roman" w:hAnsi="Times New Roman" w:cs="Times New Roman"/>
                <w:sz w:val="24"/>
                <w:szCs w:val="24"/>
              </w:rPr>
              <w:t>3 - аппетит отсутствует</w:t>
            </w:r>
          </w:p>
        </w:tc>
        <w:tc>
          <w:tcPr>
            <w:tcW w:w="1839" w:type="dxa"/>
          </w:tcPr>
          <w:p w14:paraId="6783B86C" w14:textId="77777777" w:rsidR="00BC3164" w:rsidRPr="007B3ACB" w:rsidRDefault="00BC3164" w:rsidP="00B54012">
            <w:pPr>
              <w:spacing w:after="0"/>
              <w:jc w:val="center"/>
              <w:rPr>
                <w:rFonts w:ascii="Times New Roman" w:hAnsi="Times New Roman" w:cs="Times New Roman"/>
                <w:sz w:val="24"/>
                <w:szCs w:val="24"/>
              </w:rPr>
            </w:pPr>
            <w:r w:rsidRPr="007B3ACB">
              <w:rPr>
                <w:rFonts w:ascii="Times New Roman" w:hAnsi="Times New Roman" w:cs="Times New Roman"/>
                <w:sz w:val="24"/>
                <w:szCs w:val="24"/>
              </w:rPr>
              <w:t>0 (0%)</w:t>
            </w:r>
          </w:p>
        </w:tc>
        <w:tc>
          <w:tcPr>
            <w:tcW w:w="1701" w:type="dxa"/>
          </w:tcPr>
          <w:p w14:paraId="4346E9B1" w14:textId="77777777" w:rsidR="00BC3164" w:rsidRPr="006270BA" w:rsidRDefault="00BC3164" w:rsidP="00B54012">
            <w:pPr>
              <w:spacing w:after="0"/>
              <w:jc w:val="center"/>
              <w:rPr>
                <w:rFonts w:ascii="Times New Roman" w:hAnsi="Times New Roman" w:cs="Times New Roman"/>
                <w:sz w:val="24"/>
                <w:szCs w:val="24"/>
              </w:rPr>
            </w:pPr>
            <w:r w:rsidRPr="006270BA">
              <w:rPr>
                <w:rFonts w:ascii="Times New Roman" w:hAnsi="Times New Roman" w:cs="Times New Roman"/>
                <w:sz w:val="24"/>
                <w:szCs w:val="24"/>
              </w:rPr>
              <w:t>7 (17,1%)</w:t>
            </w:r>
          </w:p>
        </w:tc>
        <w:tc>
          <w:tcPr>
            <w:tcW w:w="993" w:type="dxa"/>
            <w:vMerge/>
          </w:tcPr>
          <w:p w14:paraId="1280042B" w14:textId="77777777" w:rsidR="00BC3164" w:rsidRPr="006270BA" w:rsidRDefault="00BC3164" w:rsidP="00B54012">
            <w:pPr>
              <w:spacing w:after="0"/>
              <w:jc w:val="center"/>
              <w:rPr>
                <w:rFonts w:ascii="Times New Roman" w:hAnsi="Times New Roman" w:cs="Times New Roman"/>
                <w:sz w:val="24"/>
                <w:szCs w:val="24"/>
              </w:rPr>
            </w:pPr>
          </w:p>
        </w:tc>
      </w:tr>
      <w:tr w:rsidR="00BC3164" w:rsidRPr="006270BA" w14:paraId="787D62AA" w14:textId="77777777" w:rsidTr="00331E0E">
        <w:trPr>
          <w:trHeight w:val="259"/>
        </w:trPr>
        <w:tc>
          <w:tcPr>
            <w:tcW w:w="9493" w:type="dxa"/>
            <w:gridSpan w:val="4"/>
          </w:tcPr>
          <w:p w14:paraId="506CC98F" w14:textId="77777777" w:rsidR="00BC3164" w:rsidRPr="007B3ACB" w:rsidRDefault="00BC3164" w:rsidP="00B54012">
            <w:pPr>
              <w:spacing w:after="0"/>
              <w:jc w:val="center"/>
              <w:rPr>
                <w:rFonts w:ascii="Times New Roman" w:hAnsi="Times New Roman" w:cs="Times New Roman"/>
                <w:sz w:val="24"/>
                <w:szCs w:val="24"/>
              </w:rPr>
            </w:pPr>
            <w:r w:rsidRPr="007B3ACB">
              <w:rPr>
                <w:rFonts w:ascii="Times New Roman" w:hAnsi="Times New Roman" w:cs="Times New Roman"/>
                <w:sz w:val="24"/>
                <w:szCs w:val="24"/>
              </w:rPr>
              <w:t>Стоматит</w:t>
            </w:r>
          </w:p>
        </w:tc>
      </w:tr>
      <w:tr w:rsidR="00BC3164" w:rsidRPr="006270BA" w14:paraId="72929EDB" w14:textId="77777777" w:rsidTr="007B3ACB">
        <w:trPr>
          <w:trHeight w:val="262"/>
        </w:trPr>
        <w:tc>
          <w:tcPr>
            <w:tcW w:w="4960" w:type="dxa"/>
          </w:tcPr>
          <w:p w14:paraId="7D3F0D4A" w14:textId="77777777" w:rsidR="00BC3164" w:rsidRPr="007B3ACB" w:rsidRDefault="00BC3164" w:rsidP="00B54012">
            <w:pPr>
              <w:spacing w:after="0"/>
              <w:rPr>
                <w:rFonts w:ascii="Times New Roman" w:hAnsi="Times New Roman" w:cs="Times New Roman"/>
                <w:sz w:val="24"/>
                <w:szCs w:val="24"/>
              </w:rPr>
            </w:pPr>
            <w:r w:rsidRPr="007B3ACB">
              <w:rPr>
                <w:rFonts w:ascii="Times New Roman" w:hAnsi="Times New Roman" w:cs="Times New Roman"/>
                <w:sz w:val="24"/>
                <w:szCs w:val="24"/>
              </w:rPr>
              <w:t>0 - стоматит 0-1 степени</w:t>
            </w:r>
          </w:p>
        </w:tc>
        <w:tc>
          <w:tcPr>
            <w:tcW w:w="1839" w:type="dxa"/>
          </w:tcPr>
          <w:p w14:paraId="76EDC1B2" w14:textId="77777777" w:rsidR="00BC3164" w:rsidRPr="007B3ACB" w:rsidRDefault="00BC3164" w:rsidP="00B54012">
            <w:pPr>
              <w:spacing w:after="0"/>
              <w:jc w:val="center"/>
              <w:rPr>
                <w:rFonts w:ascii="Times New Roman" w:hAnsi="Times New Roman" w:cs="Times New Roman"/>
                <w:sz w:val="24"/>
                <w:szCs w:val="24"/>
              </w:rPr>
            </w:pPr>
            <w:r w:rsidRPr="007B3ACB">
              <w:rPr>
                <w:rFonts w:ascii="Times New Roman" w:hAnsi="Times New Roman" w:cs="Times New Roman"/>
                <w:sz w:val="24"/>
                <w:szCs w:val="24"/>
              </w:rPr>
              <w:t>63 (95,5%)</w:t>
            </w:r>
          </w:p>
        </w:tc>
        <w:tc>
          <w:tcPr>
            <w:tcW w:w="1701" w:type="dxa"/>
          </w:tcPr>
          <w:p w14:paraId="1A2CC692" w14:textId="77777777" w:rsidR="00BC3164" w:rsidRPr="006270BA" w:rsidRDefault="00BC3164" w:rsidP="00B54012">
            <w:pPr>
              <w:spacing w:after="0"/>
              <w:jc w:val="center"/>
              <w:rPr>
                <w:rFonts w:ascii="Times New Roman" w:hAnsi="Times New Roman" w:cs="Times New Roman"/>
                <w:sz w:val="24"/>
                <w:szCs w:val="24"/>
              </w:rPr>
            </w:pPr>
            <w:r w:rsidRPr="006270BA">
              <w:rPr>
                <w:rFonts w:ascii="Times New Roman" w:hAnsi="Times New Roman" w:cs="Times New Roman"/>
                <w:sz w:val="24"/>
                <w:szCs w:val="24"/>
              </w:rPr>
              <w:t>33 (80,5%)</w:t>
            </w:r>
          </w:p>
        </w:tc>
        <w:tc>
          <w:tcPr>
            <w:tcW w:w="993" w:type="dxa"/>
            <w:vMerge w:val="restart"/>
          </w:tcPr>
          <w:p w14:paraId="42CAA116" w14:textId="77777777" w:rsidR="00BC3164" w:rsidRPr="006270BA" w:rsidRDefault="00BC3164" w:rsidP="00B54012">
            <w:pPr>
              <w:spacing w:after="0"/>
              <w:jc w:val="center"/>
              <w:rPr>
                <w:rFonts w:ascii="Times New Roman" w:hAnsi="Times New Roman" w:cs="Times New Roman"/>
                <w:sz w:val="24"/>
                <w:szCs w:val="24"/>
              </w:rPr>
            </w:pPr>
            <w:r w:rsidRPr="006270BA">
              <w:rPr>
                <w:rFonts w:ascii="Times New Roman" w:hAnsi="Times New Roman" w:cs="Times New Roman"/>
                <w:sz w:val="24"/>
                <w:szCs w:val="24"/>
              </w:rPr>
              <w:t>0,02</w:t>
            </w:r>
            <w:r w:rsidRPr="006270BA">
              <w:rPr>
                <w:rFonts w:ascii="Times New Roman" w:hAnsi="Times New Roman" w:cs="Times New Roman"/>
                <w:sz w:val="24"/>
                <w:szCs w:val="24"/>
                <w:vertAlign w:val="superscript"/>
              </w:rPr>
              <w:t>*</w:t>
            </w:r>
          </w:p>
        </w:tc>
      </w:tr>
      <w:tr w:rsidR="00BC3164" w:rsidRPr="006270BA" w14:paraId="54DE003F" w14:textId="77777777" w:rsidTr="007B3ACB">
        <w:trPr>
          <w:trHeight w:val="251"/>
        </w:trPr>
        <w:tc>
          <w:tcPr>
            <w:tcW w:w="4960" w:type="dxa"/>
          </w:tcPr>
          <w:p w14:paraId="7DE53DE7" w14:textId="77777777" w:rsidR="00BC3164" w:rsidRPr="007B3ACB" w:rsidRDefault="00BC3164" w:rsidP="00B54012">
            <w:pPr>
              <w:spacing w:after="0"/>
              <w:rPr>
                <w:rFonts w:ascii="Times New Roman" w:hAnsi="Times New Roman" w:cs="Times New Roman"/>
                <w:sz w:val="24"/>
                <w:szCs w:val="24"/>
              </w:rPr>
            </w:pPr>
            <w:r w:rsidRPr="007B3ACB">
              <w:rPr>
                <w:rFonts w:ascii="Times New Roman" w:hAnsi="Times New Roman" w:cs="Times New Roman"/>
                <w:sz w:val="24"/>
                <w:szCs w:val="24"/>
              </w:rPr>
              <w:t>1 - стоматит 2 степени</w:t>
            </w:r>
          </w:p>
        </w:tc>
        <w:tc>
          <w:tcPr>
            <w:tcW w:w="1839" w:type="dxa"/>
          </w:tcPr>
          <w:p w14:paraId="5E84BAFB" w14:textId="77777777" w:rsidR="00BC3164" w:rsidRPr="007B3ACB" w:rsidRDefault="00BC3164" w:rsidP="00B54012">
            <w:pPr>
              <w:spacing w:after="0"/>
              <w:jc w:val="center"/>
              <w:rPr>
                <w:rFonts w:ascii="Times New Roman" w:hAnsi="Times New Roman" w:cs="Times New Roman"/>
                <w:sz w:val="24"/>
                <w:szCs w:val="24"/>
              </w:rPr>
            </w:pPr>
            <w:r w:rsidRPr="007B3ACB">
              <w:rPr>
                <w:rFonts w:ascii="Times New Roman" w:hAnsi="Times New Roman" w:cs="Times New Roman"/>
                <w:sz w:val="24"/>
                <w:szCs w:val="24"/>
              </w:rPr>
              <w:t>2 (3%)</w:t>
            </w:r>
          </w:p>
        </w:tc>
        <w:tc>
          <w:tcPr>
            <w:tcW w:w="1701" w:type="dxa"/>
          </w:tcPr>
          <w:p w14:paraId="250616F6" w14:textId="77777777" w:rsidR="00BC3164" w:rsidRPr="006270BA" w:rsidRDefault="00BC3164" w:rsidP="00B54012">
            <w:pPr>
              <w:spacing w:after="0"/>
              <w:jc w:val="center"/>
              <w:rPr>
                <w:rFonts w:ascii="Times New Roman" w:hAnsi="Times New Roman" w:cs="Times New Roman"/>
                <w:sz w:val="24"/>
                <w:szCs w:val="24"/>
              </w:rPr>
            </w:pPr>
            <w:r w:rsidRPr="006270BA">
              <w:rPr>
                <w:rFonts w:ascii="Times New Roman" w:hAnsi="Times New Roman" w:cs="Times New Roman"/>
                <w:sz w:val="24"/>
                <w:szCs w:val="24"/>
              </w:rPr>
              <w:t>3 (7,3%)</w:t>
            </w:r>
          </w:p>
        </w:tc>
        <w:tc>
          <w:tcPr>
            <w:tcW w:w="993" w:type="dxa"/>
            <w:vMerge/>
          </w:tcPr>
          <w:p w14:paraId="75ABA4CB" w14:textId="77777777" w:rsidR="00BC3164" w:rsidRPr="006270BA" w:rsidRDefault="00BC3164" w:rsidP="00B54012">
            <w:pPr>
              <w:spacing w:after="0"/>
              <w:jc w:val="center"/>
              <w:rPr>
                <w:rFonts w:ascii="Times New Roman" w:hAnsi="Times New Roman" w:cs="Times New Roman"/>
                <w:sz w:val="24"/>
                <w:szCs w:val="24"/>
              </w:rPr>
            </w:pPr>
          </w:p>
        </w:tc>
      </w:tr>
      <w:tr w:rsidR="00BC3164" w:rsidRPr="006270BA" w14:paraId="493C3FF7" w14:textId="77777777" w:rsidTr="007B3ACB">
        <w:trPr>
          <w:trHeight w:val="256"/>
        </w:trPr>
        <w:tc>
          <w:tcPr>
            <w:tcW w:w="4960" w:type="dxa"/>
          </w:tcPr>
          <w:p w14:paraId="63BC5E81" w14:textId="77777777" w:rsidR="00BC3164" w:rsidRPr="007B3ACB" w:rsidRDefault="00BC3164" w:rsidP="00B54012">
            <w:pPr>
              <w:spacing w:after="0"/>
              <w:rPr>
                <w:rFonts w:ascii="Times New Roman" w:hAnsi="Times New Roman" w:cs="Times New Roman"/>
                <w:sz w:val="24"/>
                <w:szCs w:val="24"/>
              </w:rPr>
            </w:pPr>
            <w:r w:rsidRPr="007B3ACB">
              <w:rPr>
                <w:rFonts w:ascii="Times New Roman" w:hAnsi="Times New Roman" w:cs="Times New Roman"/>
                <w:sz w:val="24"/>
                <w:szCs w:val="24"/>
              </w:rPr>
              <w:t>2 - стоматит 3 степени</w:t>
            </w:r>
          </w:p>
        </w:tc>
        <w:tc>
          <w:tcPr>
            <w:tcW w:w="1839" w:type="dxa"/>
          </w:tcPr>
          <w:p w14:paraId="4C82711A" w14:textId="77777777" w:rsidR="00BC3164" w:rsidRPr="007B3ACB" w:rsidRDefault="00BC3164" w:rsidP="00B54012">
            <w:pPr>
              <w:spacing w:after="0"/>
              <w:jc w:val="center"/>
              <w:rPr>
                <w:rFonts w:ascii="Times New Roman" w:hAnsi="Times New Roman" w:cs="Times New Roman"/>
                <w:sz w:val="24"/>
                <w:szCs w:val="24"/>
              </w:rPr>
            </w:pPr>
            <w:r w:rsidRPr="007B3ACB">
              <w:rPr>
                <w:rFonts w:ascii="Times New Roman" w:hAnsi="Times New Roman" w:cs="Times New Roman"/>
                <w:sz w:val="24"/>
                <w:szCs w:val="24"/>
              </w:rPr>
              <w:t>1 (1,5%)</w:t>
            </w:r>
          </w:p>
        </w:tc>
        <w:tc>
          <w:tcPr>
            <w:tcW w:w="1701" w:type="dxa"/>
          </w:tcPr>
          <w:p w14:paraId="4339BE0C" w14:textId="77777777" w:rsidR="00BC3164" w:rsidRPr="006270BA" w:rsidRDefault="00BC3164" w:rsidP="00B54012">
            <w:pPr>
              <w:spacing w:after="0"/>
              <w:jc w:val="center"/>
              <w:rPr>
                <w:rFonts w:ascii="Times New Roman" w:hAnsi="Times New Roman" w:cs="Times New Roman"/>
                <w:sz w:val="24"/>
                <w:szCs w:val="24"/>
              </w:rPr>
            </w:pPr>
            <w:r w:rsidRPr="006270BA">
              <w:rPr>
                <w:rFonts w:ascii="Times New Roman" w:hAnsi="Times New Roman" w:cs="Times New Roman"/>
                <w:sz w:val="24"/>
                <w:szCs w:val="24"/>
              </w:rPr>
              <w:t>1 (2,4%)</w:t>
            </w:r>
          </w:p>
        </w:tc>
        <w:tc>
          <w:tcPr>
            <w:tcW w:w="993" w:type="dxa"/>
            <w:vMerge/>
          </w:tcPr>
          <w:p w14:paraId="193CB6C4" w14:textId="77777777" w:rsidR="00BC3164" w:rsidRPr="006270BA" w:rsidRDefault="00BC3164" w:rsidP="00B54012">
            <w:pPr>
              <w:spacing w:after="0"/>
              <w:jc w:val="center"/>
              <w:rPr>
                <w:rFonts w:ascii="Times New Roman" w:hAnsi="Times New Roman" w:cs="Times New Roman"/>
                <w:sz w:val="24"/>
                <w:szCs w:val="24"/>
              </w:rPr>
            </w:pPr>
          </w:p>
        </w:tc>
      </w:tr>
      <w:tr w:rsidR="00BC3164" w:rsidRPr="006270BA" w14:paraId="53961F01" w14:textId="77777777" w:rsidTr="007B3ACB">
        <w:trPr>
          <w:trHeight w:val="259"/>
        </w:trPr>
        <w:tc>
          <w:tcPr>
            <w:tcW w:w="4960" w:type="dxa"/>
          </w:tcPr>
          <w:p w14:paraId="276EBA81" w14:textId="77777777" w:rsidR="00BC3164" w:rsidRPr="007B3ACB" w:rsidRDefault="00BC3164" w:rsidP="00B54012">
            <w:pPr>
              <w:spacing w:after="0"/>
              <w:rPr>
                <w:rFonts w:ascii="Times New Roman" w:hAnsi="Times New Roman" w:cs="Times New Roman"/>
                <w:sz w:val="24"/>
                <w:szCs w:val="24"/>
              </w:rPr>
            </w:pPr>
            <w:r w:rsidRPr="007B3ACB">
              <w:rPr>
                <w:rFonts w:ascii="Times New Roman" w:hAnsi="Times New Roman" w:cs="Times New Roman"/>
                <w:sz w:val="24"/>
                <w:szCs w:val="24"/>
              </w:rPr>
              <w:t>3 - стоматит 4 степени</w:t>
            </w:r>
          </w:p>
        </w:tc>
        <w:tc>
          <w:tcPr>
            <w:tcW w:w="1839" w:type="dxa"/>
          </w:tcPr>
          <w:p w14:paraId="5DF59D2F" w14:textId="77777777" w:rsidR="00BC3164" w:rsidRPr="007B3ACB" w:rsidRDefault="00BC3164" w:rsidP="00B54012">
            <w:pPr>
              <w:spacing w:after="0"/>
              <w:jc w:val="center"/>
              <w:rPr>
                <w:rFonts w:ascii="Times New Roman" w:hAnsi="Times New Roman" w:cs="Times New Roman"/>
                <w:sz w:val="24"/>
                <w:szCs w:val="24"/>
              </w:rPr>
            </w:pPr>
            <w:r w:rsidRPr="007B3ACB">
              <w:rPr>
                <w:rFonts w:ascii="Times New Roman" w:hAnsi="Times New Roman" w:cs="Times New Roman"/>
                <w:sz w:val="24"/>
                <w:szCs w:val="24"/>
              </w:rPr>
              <w:t>0 (0%)</w:t>
            </w:r>
          </w:p>
        </w:tc>
        <w:tc>
          <w:tcPr>
            <w:tcW w:w="1701" w:type="dxa"/>
          </w:tcPr>
          <w:p w14:paraId="329C085D" w14:textId="77777777" w:rsidR="00BC3164" w:rsidRPr="006270BA" w:rsidRDefault="00BC3164" w:rsidP="00B54012">
            <w:pPr>
              <w:spacing w:after="0"/>
              <w:jc w:val="center"/>
              <w:rPr>
                <w:rFonts w:ascii="Times New Roman" w:hAnsi="Times New Roman" w:cs="Times New Roman"/>
                <w:sz w:val="24"/>
                <w:szCs w:val="24"/>
              </w:rPr>
            </w:pPr>
            <w:r w:rsidRPr="006270BA">
              <w:rPr>
                <w:rFonts w:ascii="Times New Roman" w:hAnsi="Times New Roman" w:cs="Times New Roman"/>
                <w:sz w:val="24"/>
                <w:szCs w:val="24"/>
              </w:rPr>
              <w:t>4 (9,8%)</w:t>
            </w:r>
          </w:p>
        </w:tc>
        <w:tc>
          <w:tcPr>
            <w:tcW w:w="993" w:type="dxa"/>
            <w:vMerge/>
          </w:tcPr>
          <w:p w14:paraId="26F9AE08" w14:textId="77777777" w:rsidR="00BC3164" w:rsidRPr="006270BA" w:rsidRDefault="00BC3164" w:rsidP="00B54012">
            <w:pPr>
              <w:spacing w:after="0"/>
              <w:jc w:val="center"/>
              <w:rPr>
                <w:rFonts w:ascii="Times New Roman" w:hAnsi="Times New Roman" w:cs="Times New Roman"/>
                <w:sz w:val="24"/>
                <w:szCs w:val="24"/>
              </w:rPr>
            </w:pPr>
          </w:p>
        </w:tc>
      </w:tr>
      <w:tr w:rsidR="00BC3164" w:rsidRPr="006270BA" w14:paraId="7463A9FD" w14:textId="77777777" w:rsidTr="00331E0E">
        <w:tc>
          <w:tcPr>
            <w:tcW w:w="9493" w:type="dxa"/>
            <w:gridSpan w:val="4"/>
          </w:tcPr>
          <w:p w14:paraId="413048BF" w14:textId="77777777" w:rsidR="00BC3164" w:rsidRPr="007B3ACB" w:rsidRDefault="00BC3164" w:rsidP="00B54012">
            <w:pPr>
              <w:spacing w:after="0"/>
              <w:jc w:val="center"/>
              <w:rPr>
                <w:rFonts w:ascii="Times New Roman" w:hAnsi="Times New Roman" w:cs="Times New Roman"/>
                <w:sz w:val="24"/>
                <w:szCs w:val="24"/>
              </w:rPr>
            </w:pPr>
            <w:r w:rsidRPr="007B3ACB">
              <w:rPr>
                <w:rFonts w:ascii="Times New Roman" w:hAnsi="Times New Roman" w:cs="Times New Roman"/>
                <w:sz w:val="24"/>
                <w:szCs w:val="24"/>
              </w:rPr>
              <w:t>Анализы</w:t>
            </w:r>
          </w:p>
        </w:tc>
      </w:tr>
      <w:tr w:rsidR="00BC3164" w:rsidRPr="006270BA" w14:paraId="188A5AB3" w14:textId="77777777" w:rsidTr="00331E0E">
        <w:tc>
          <w:tcPr>
            <w:tcW w:w="9493" w:type="dxa"/>
            <w:gridSpan w:val="4"/>
          </w:tcPr>
          <w:p w14:paraId="2E7D509D" w14:textId="77777777" w:rsidR="00BC3164" w:rsidRPr="007B3ACB" w:rsidRDefault="00BC3164" w:rsidP="00B54012">
            <w:pPr>
              <w:spacing w:after="0"/>
              <w:jc w:val="center"/>
              <w:rPr>
                <w:rFonts w:ascii="Times New Roman" w:hAnsi="Times New Roman" w:cs="Times New Roman"/>
                <w:sz w:val="24"/>
                <w:szCs w:val="24"/>
              </w:rPr>
            </w:pPr>
            <w:r w:rsidRPr="007B3ACB">
              <w:rPr>
                <w:rFonts w:ascii="Times New Roman" w:hAnsi="Times New Roman" w:cs="Times New Roman"/>
                <w:sz w:val="24"/>
                <w:szCs w:val="24"/>
              </w:rPr>
              <w:t>Лейкоциты</w:t>
            </w:r>
          </w:p>
        </w:tc>
      </w:tr>
      <w:tr w:rsidR="00BC3164" w:rsidRPr="006270BA" w14:paraId="226D9813" w14:textId="77777777" w:rsidTr="007B3ACB">
        <w:tc>
          <w:tcPr>
            <w:tcW w:w="4960" w:type="dxa"/>
          </w:tcPr>
          <w:p w14:paraId="0EC63955" w14:textId="77777777" w:rsidR="00BC3164" w:rsidRPr="007B3ACB" w:rsidRDefault="00BC3164" w:rsidP="00B54012">
            <w:pPr>
              <w:spacing w:after="0"/>
              <w:rPr>
                <w:rFonts w:ascii="Times New Roman" w:hAnsi="Times New Roman" w:cs="Times New Roman"/>
                <w:sz w:val="24"/>
                <w:szCs w:val="24"/>
              </w:rPr>
            </w:pPr>
            <w:r w:rsidRPr="007B3ACB">
              <w:rPr>
                <w:rFonts w:ascii="Times New Roman" w:hAnsi="Times New Roman" w:cs="Times New Roman"/>
                <w:sz w:val="24"/>
                <w:szCs w:val="24"/>
              </w:rPr>
              <w:t>0 - лейкоцитоз до 50х10</w:t>
            </w:r>
            <w:r w:rsidRPr="007B3ACB">
              <w:rPr>
                <w:rFonts w:ascii="Times New Roman" w:hAnsi="Times New Roman" w:cs="Times New Roman"/>
                <w:sz w:val="24"/>
                <w:szCs w:val="24"/>
                <w:vertAlign w:val="superscript"/>
              </w:rPr>
              <w:t>9</w:t>
            </w:r>
            <w:r w:rsidRPr="007B3ACB">
              <w:rPr>
                <w:rFonts w:ascii="Times New Roman" w:hAnsi="Times New Roman" w:cs="Times New Roman"/>
                <w:sz w:val="24"/>
                <w:szCs w:val="24"/>
              </w:rPr>
              <w:t>/л</w:t>
            </w:r>
          </w:p>
        </w:tc>
        <w:tc>
          <w:tcPr>
            <w:tcW w:w="1839" w:type="dxa"/>
          </w:tcPr>
          <w:p w14:paraId="65921D1C" w14:textId="77777777" w:rsidR="00BC3164" w:rsidRPr="007B3ACB" w:rsidRDefault="00BC3164" w:rsidP="00B54012">
            <w:pPr>
              <w:spacing w:after="0"/>
              <w:jc w:val="center"/>
              <w:rPr>
                <w:rFonts w:ascii="Times New Roman" w:hAnsi="Times New Roman" w:cs="Times New Roman"/>
                <w:sz w:val="24"/>
                <w:szCs w:val="24"/>
              </w:rPr>
            </w:pPr>
            <w:r w:rsidRPr="007B3ACB">
              <w:rPr>
                <w:rFonts w:ascii="Times New Roman" w:hAnsi="Times New Roman" w:cs="Times New Roman"/>
                <w:sz w:val="24"/>
                <w:szCs w:val="24"/>
              </w:rPr>
              <w:t>57 (86,4%)</w:t>
            </w:r>
          </w:p>
        </w:tc>
        <w:tc>
          <w:tcPr>
            <w:tcW w:w="1701" w:type="dxa"/>
          </w:tcPr>
          <w:p w14:paraId="3173B3F5" w14:textId="77777777" w:rsidR="00BC3164" w:rsidRPr="006270BA" w:rsidRDefault="00BC3164" w:rsidP="00B54012">
            <w:pPr>
              <w:spacing w:after="0"/>
              <w:jc w:val="center"/>
              <w:rPr>
                <w:rFonts w:ascii="Times New Roman" w:hAnsi="Times New Roman" w:cs="Times New Roman"/>
                <w:sz w:val="24"/>
                <w:szCs w:val="24"/>
              </w:rPr>
            </w:pPr>
            <w:r w:rsidRPr="006270BA">
              <w:rPr>
                <w:rFonts w:ascii="Times New Roman" w:hAnsi="Times New Roman" w:cs="Times New Roman"/>
                <w:sz w:val="24"/>
                <w:szCs w:val="24"/>
              </w:rPr>
              <w:t>34 (82,9%)</w:t>
            </w:r>
          </w:p>
        </w:tc>
        <w:tc>
          <w:tcPr>
            <w:tcW w:w="993" w:type="dxa"/>
            <w:vMerge w:val="restart"/>
          </w:tcPr>
          <w:p w14:paraId="3ECB905A" w14:textId="77777777" w:rsidR="00BC3164" w:rsidRPr="006270BA" w:rsidRDefault="00BC3164" w:rsidP="00B54012">
            <w:pPr>
              <w:spacing w:after="0"/>
              <w:jc w:val="center"/>
              <w:rPr>
                <w:rFonts w:ascii="Times New Roman" w:hAnsi="Times New Roman" w:cs="Times New Roman"/>
                <w:sz w:val="24"/>
                <w:szCs w:val="24"/>
              </w:rPr>
            </w:pPr>
            <w:r w:rsidRPr="006270BA">
              <w:rPr>
                <w:rFonts w:ascii="Times New Roman" w:hAnsi="Times New Roman" w:cs="Times New Roman"/>
                <w:sz w:val="24"/>
                <w:szCs w:val="24"/>
              </w:rPr>
              <w:t xml:space="preserve">0,84 </w:t>
            </w:r>
          </w:p>
        </w:tc>
      </w:tr>
      <w:tr w:rsidR="00BC3164" w:rsidRPr="006270BA" w14:paraId="28314CE5" w14:textId="77777777" w:rsidTr="007B3ACB">
        <w:tc>
          <w:tcPr>
            <w:tcW w:w="4960" w:type="dxa"/>
          </w:tcPr>
          <w:p w14:paraId="616FE066" w14:textId="77777777" w:rsidR="00BC3164" w:rsidRPr="007B3ACB" w:rsidRDefault="00BC3164" w:rsidP="00B54012">
            <w:pPr>
              <w:spacing w:after="0"/>
              <w:rPr>
                <w:rFonts w:ascii="Times New Roman" w:hAnsi="Times New Roman" w:cs="Times New Roman"/>
                <w:sz w:val="24"/>
                <w:szCs w:val="24"/>
              </w:rPr>
            </w:pPr>
            <w:r w:rsidRPr="007B3ACB">
              <w:rPr>
                <w:rFonts w:ascii="Times New Roman" w:hAnsi="Times New Roman" w:cs="Times New Roman"/>
                <w:sz w:val="24"/>
                <w:szCs w:val="24"/>
              </w:rPr>
              <w:t>1 - лейкоцитоз 51-99 х10</w:t>
            </w:r>
            <w:r w:rsidRPr="007B3ACB">
              <w:rPr>
                <w:rFonts w:ascii="Times New Roman" w:hAnsi="Times New Roman" w:cs="Times New Roman"/>
                <w:sz w:val="24"/>
                <w:szCs w:val="24"/>
                <w:vertAlign w:val="superscript"/>
              </w:rPr>
              <w:t>9</w:t>
            </w:r>
            <w:r w:rsidRPr="007B3ACB">
              <w:rPr>
                <w:rFonts w:ascii="Times New Roman" w:hAnsi="Times New Roman" w:cs="Times New Roman"/>
                <w:sz w:val="24"/>
                <w:szCs w:val="24"/>
              </w:rPr>
              <w:t>/л</w:t>
            </w:r>
          </w:p>
        </w:tc>
        <w:tc>
          <w:tcPr>
            <w:tcW w:w="1839" w:type="dxa"/>
          </w:tcPr>
          <w:p w14:paraId="1C009E8B" w14:textId="77777777" w:rsidR="00BC3164" w:rsidRPr="007B3ACB" w:rsidRDefault="00BC3164" w:rsidP="00B54012">
            <w:pPr>
              <w:spacing w:after="0"/>
              <w:jc w:val="center"/>
              <w:rPr>
                <w:rFonts w:ascii="Times New Roman" w:hAnsi="Times New Roman" w:cs="Times New Roman"/>
                <w:sz w:val="24"/>
                <w:szCs w:val="24"/>
              </w:rPr>
            </w:pPr>
            <w:r w:rsidRPr="007B3ACB">
              <w:rPr>
                <w:rFonts w:ascii="Times New Roman" w:hAnsi="Times New Roman" w:cs="Times New Roman"/>
                <w:sz w:val="24"/>
                <w:szCs w:val="24"/>
              </w:rPr>
              <w:t>3 (4,5%)</w:t>
            </w:r>
          </w:p>
        </w:tc>
        <w:tc>
          <w:tcPr>
            <w:tcW w:w="1701" w:type="dxa"/>
          </w:tcPr>
          <w:p w14:paraId="5ECF0D24" w14:textId="77777777" w:rsidR="00BC3164" w:rsidRPr="006270BA" w:rsidRDefault="00BC3164" w:rsidP="00B54012">
            <w:pPr>
              <w:spacing w:after="0"/>
              <w:jc w:val="center"/>
              <w:rPr>
                <w:rFonts w:ascii="Times New Roman" w:hAnsi="Times New Roman" w:cs="Times New Roman"/>
                <w:sz w:val="24"/>
                <w:szCs w:val="24"/>
              </w:rPr>
            </w:pPr>
            <w:r w:rsidRPr="006270BA">
              <w:rPr>
                <w:rFonts w:ascii="Times New Roman" w:hAnsi="Times New Roman" w:cs="Times New Roman"/>
                <w:sz w:val="24"/>
                <w:szCs w:val="24"/>
              </w:rPr>
              <w:t>2 (4,9%)</w:t>
            </w:r>
          </w:p>
        </w:tc>
        <w:tc>
          <w:tcPr>
            <w:tcW w:w="993" w:type="dxa"/>
            <w:vMerge/>
          </w:tcPr>
          <w:p w14:paraId="48380554" w14:textId="77777777" w:rsidR="00BC3164" w:rsidRPr="006270BA" w:rsidRDefault="00BC3164" w:rsidP="00B54012">
            <w:pPr>
              <w:spacing w:after="0"/>
              <w:jc w:val="center"/>
              <w:rPr>
                <w:rFonts w:ascii="Times New Roman" w:hAnsi="Times New Roman" w:cs="Times New Roman"/>
                <w:sz w:val="24"/>
                <w:szCs w:val="24"/>
              </w:rPr>
            </w:pPr>
          </w:p>
        </w:tc>
      </w:tr>
      <w:tr w:rsidR="00BC3164" w:rsidRPr="006270BA" w14:paraId="535289D7" w14:textId="77777777" w:rsidTr="007B3ACB">
        <w:tc>
          <w:tcPr>
            <w:tcW w:w="4960" w:type="dxa"/>
          </w:tcPr>
          <w:p w14:paraId="065FBDD1" w14:textId="77777777" w:rsidR="00BC3164" w:rsidRPr="007B3ACB" w:rsidRDefault="00BC3164" w:rsidP="00B54012">
            <w:pPr>
              <w:spacing w:after="0"/>
              <w:rPr>
                <w:rFonts w:ascii="Times New Roman" w:hAnsi="Times New Roman" w:cs="Times New Roman"/>
                <w:sz w:val="24"/>
                <w:szCs w:val="24"/>
              </w:rPr>
            </w:pPr>
            <w:r w:rsidRPr="007B3ACB">
              <w:rPr>
                <w:rFonts w:ascii="Times New Roman" w:hAnsi="Times New Roman" w:cs="Times New Roman"/>
                <w:sz w:val="24"/>
                <w:szCs w:val="24"/>
              </w:rPr>
              <w:t>2 - гиперлейкоцитоз 100-150 х10</w:t>
            </w:r>
            <w:r w:rsidRPr="007B3ACB">
              <w:rPr>
                <w:rFonts w:ascii="Times New Roman" w:hAnsi="Times New Roman" w:cs="Times New Roman"/>
                <w:sz w:val="24"/>
                <w:szCs w:val="24"/>
                <w:vertAlign w:val="superscript"/>
              </w:rPr>
              <w:t>9</w:t>
            </w:r>
            <w:r w:rsidRPr="007B3ACB">
              <w:rPr>
                <w:rFonts w:ascii="Times New Roman" w:hAnsi="Times New Roman" w:cs="Times New Roman"/>
                <w:sz w:val="24"/>
                <w:szCs w:val="24"/>
              </w:rPr>
              <w:t>/л</w:t>
            </w:r>
          </w:p>
        </w:tc>
        <w:tc>
          <w:tcPr>
            <w:tcW w:w="1839" w:type="dxa"/>
          </w:tcPr>
          <w:p w14:paraId="2201BF7D" w14:textId="77777777" w:rsidR="00BC3164" w:rsidRPr="007B3ACB" w:rsidRDefault="00BC3164" w:rsidP="00B54012">
            <w:pPr>
              <w:spacing w:after="0"/>
              <w:jc w:val="center"/>
              <w:rPr>
                <w:rFonts w:ascii="Times New Roman" w:hAnsi="Times New Roman" w:cs="Times New Roman"/>
                <w:sz w:val="24"/>
                <w:szCs w:val="24"/>
              </w:rPr>
            </w:pPr>
            <w:r w:rsidRPr="007B3ACB">
              <w:rPr>
                <w:rFonts w:ascii="Times New Roman" w:hAnsi="Times New Roman" w:cs="Times New Roman"/>
                <w:sz w:val="24"/>
                <w:szCs w:val="24"/>
              </w:rPr>
              <w:t>1 (1,5%)</w:t>
            </w:r>
          </w:p>
        </w:tc>
        <w:tc>
          <w:tcPr>
            <w:tcW w:w="1701" w:type="dxa"/>
          </w:tcPr>
          <w:p w14:paraId="381BD99B" w14:textId="77777777" w:rsidR="00BC3164" w:rsidRPr="006270BA" w:rsidRDefault="00BC3164" w:rsidP="00B54012">
            <w:pPr>
              <w:spacing w:after="0"/>
              <w:jc w:val="center"/>
              <w:rPr>
                <w:rFonts w:ascii="Times New Roman" w:hAnsi="Times New Roman" w:cs="Times New Roman"/>
                <w:sz w:val="24"/>
                <w:szCs w:val="24"/>
              </w:rPr>
            </w:pPr>
            <w:r w:rsidRPr="006270BA">
              <w:rPr>
                <w:rFonts w:ascii="Times New Roman" w:hAnsi="Times New Roman" w:cs="Times New Roman"/>
                <w:sz w:val="24"/>
                <w:szCs w:val="24"/>
              </w:rPr>
              <w:t>0 (0%)</w:t>
            </w:r>
          </w:p>
        </w:tc>
        <w:tc>
          <w:tcPr>
            <w:tcW w:w="993" w:type="dxa"/>
            <w:vMerge/>
          </w:tcPr>
          <w:p w14:paraId="1F77D5D2" w14:textId="77777777" w:rsidR="00BC3164" w:rsidRPr="006270BA" w:rsidRDefault="00BC3164" w:rsidP="00B54012">
            <w:pPr>
              <w:spacing w:after="0"/>
              <w:jc w:val="center"/>
              <w:rPr>
                <w:rFonts w:ascii="Times New Roman" w:hAnsi="Times New Roman" w:cs="Times New Roman"/>
                <w:sz w:val="24"/>
                <w:szCs w:val="24"/>
              </w:rPr>
            </w:pPr>
          </w:p>
        </w:tc>
      </w:tr>
      <w:tr w:rsidR="00BC3164" w:rsidRPr="006270BA" w14:paraId="09CC051C" w14:textId="77777777" w:rsidTr="007B3ACB">
        <w:tc>
          <w:tcPr>
            <w:tcW w:w="4960" w:type="dxa"/>
          </w:tcPr>
          <w:p w14:paraId="207EF1EC" w14:textId="77777777" w:rsidR="00BC3164" w:rsidRPr="007B3ACB" w:rsidRDefault="00BC3164" w:rsidP="00B54012">
            <w:pPr>
              <w:spacing w:after="0"/>
              <w:rPr>
                <w:rFonts w:ascii="Times New Roman" w:hAnsi="Times New Roman" w:cs="Times New Roman"/>
                <w:sz w:val="24"/>
                <w:szCs w:val="24"/>
              </w:rPr>
            </w:pPr>
            <w:r w:rsidRPr="007B3ACB">
              <w:rPr>
                <w:rFonts w:ascii="Times New Roman" w:hAnsi="Times New Roman" w:cs="Times New Roman"/>
                <w:sz w:val="24"/>
                <w:szCs w:val="24"/>
              </w:rPr>
              <w:t>3 – гиперлейкоцитоз свыше 151х10</w:t>
            </w:r>
            <w:r w:rsidRPr="007B3ACB">
              <w:rPr>
                <w:rFonts w:ascii="Times New Roman" w:hAnsi="Times New Roman" w:cs="Times New Roman"/>
                <w:sz w:val="24"/>
                <w:szCs w:val="24"/>
                <w:vertAlign w:val="superscript"/>
              </w:rPr>
              <w:t>9</w:t>
            </w:r>
            <w:r w:rsidRPr="007B3ACB">
              <w:rPr>
                <w:rFonts w:ascii="Times New Roman" w:hAnsi="Times New Roman" w:cs="Times New Roman"/>
                <w:sz w:val="24"/>
                <w:szCs w:val="24"/>
              </w:rPr>
              <w:t>/л</w:t>
            </w:r>
          </w:p>
        </w:tc>
        <w:tc>
          <w:tcPr>
            <w:tcW w:w="1839" w:type="dxa"/>
          </w:tcPr>
          <w:p w14:paraId="4113A507" w14:textId="77777777" w:rsidR="00BC3164" w:rsidRPr="007B3ACB" w:rsidRDefault="00BC3164" w:rsidP="00B54012">
            <w:pPr>
              <w:spacing w:after="0"/>
              <w:jc w:val="center"/>
              <w:rPr>
                <w:rFonts w:ascii="Times New Roman" w:hAnsi="Times New Roman" w:cs="Times New Roman"/>
                <w:sz w:val="24"/>
                <w:szCs w:val="24"/>
              </w:rPr>
            </w:pPr>
            <w:r w:rsidRPr="007B3ACB">
              <w:rPr>
                <w:rFonts w:ascii="Times New Roman" w:hAnsi="Times New Roman" w:cs="Times New Roman"/>
                <w:sz w:val="24"/>
                <w:szCs w:val="24"/>
              </w:rPr>
              <w:t>5 (7,6%)</w:t>
            </w:r>
          </w:p>
        </w:tc>
        <w:tc>
          <w:tcPr>
            <w:tcW w:w="1701" w:type="dxa"/>
          </w:tcPr>
          <w:p w14:paraId="29AEE386" w14:textId="77777777" w:rsidR="00BC3164" w:rsidRPr="006270BA" w:rsidRDefault="00BC3164" w:rsidP="00B54012">
            <w:pPr>
              <w:spacing w:after="0"/>
              <w:jc w:val="center"/>
              <w:rPr>
                <w:rFonts w:ascii="Times New Roman" w:hAnsi="Times New Roman" w:cs="Times New Roman"/>
                <w:sz w:val="24"/>
                <w:szCs w:val="24"/>
              </w:rPr>
            </w:pPr>
            <w:r w:rsidRPr="006270BA">
              <w:rPr>
                <w:rFonts w:ascii="Times New Roman" w:hAnsi="Times New Roman" w:cs="Times New Roman"/>
                <w:sz w:val="24"/>
                <w:szCs w:val="24"/>
              </w:rPr>
              <w:t>5 (12,2%)</w:t>
            </w:r>
          </w:p>
        </w:tc>
        <w:tc>
          <w:tcPr>
            <w:tcW w:w="993" w:type="dxa"/>
            <w:vMerge/>
          </w:tcPr>
          <w:p w14:paraId="355B4753" w14:textId="77777777" w:rsidR="00BC3164" w:rsidRPr="006270BA" w:rsidRDefault="00BC3164" w:rsidP="00B54012">
            <w:pPr>
              <w:spacing w:after="0"/>
              <w:jc w:val="center"/>
              <w:rPr>
                <w:rFonts w:ascii="Times New Roman" w:hAnsi="Times New Roman" w:cs="Times New Roman"/>
                <w:sz w:val="24"/>
                <w:szCs w:val="24"/>
              </w:rPr>
            </w:pPr>
          </w:p>
        </w:tc>
      </w:tr>
      <w:tr w:rsidR="00BC3164" w:rsidRPr="006270BA" w14:paraId="7FC2DD7B" w14:textId="77777777" w:rsidTr="00331E0E">
        <w:tc>
          <w:tcPr>
            <w:tcW w:w="9493" w:type="dxa"/>
            <w:gridSpan w:val="4"/>
          </w:tcPr>
          <w:p w14:paraId="72ECC15C" w14:textId="77777777" w:rsidR="00BC3164" w:rsidRPr="007B3ACB" w:rsidRDefault="00BC3164" w:rsidP="00B54012">
            <w:pPr>
              <w:spacing w:after="0"/>
              <w:jc w:val="center"/>
              <w:rPr>
                <w:rFonts w:ascii="Times New Roman" w:hAnsi="Times New Roman" w:cs="Times New Roman"/>
                <w:sz w:val="24"/>
                <w:szCs w:val="24"/>
              </w:rPr>
            </w:pPr>
            <w:r w:rsidRPr="007B3ACB">
              <w:rPr>
                <w:rFonts w:ascii="Times New Roman" w:hAnsi="Times New Roman" w:cs="Times New Roman"/>
                <w:sz w:val="24"/>
                <w:szCs w:val="24"/>
              </w:rPr>
              <w:t>С -реактивный белок</w:t>
            </w:r>
          </w:p>
        </w:tc>
      </w:tr>
      <w:tr w:rsidR="00BC3164" w:rsidRPr="006270BA" w14:paraId="1E60A602" w14:textId="77777777" w:rsidTr="007B3ACB">
        <w:tc>
          <w:tcPr>
            <w:tcW w:w="4960" w:type="dxa"/>
          </w:tcPr>
          <w:p w14:paraId="71B7A9A6" w14:textId="77777777" w:rsidR="00BC3164" w:rsidRPr="007B3ACB" w:rsidRDefault="00BC3164" w:rsidP="00B54012">
            <w:pPr>
              <w:spacing w:after="0"/>
              <w:rPr>
                <w:rFonts w:ascii="Times New Roman" w:hAnsi="Times New Roman" w:cs="Times New Roman"/>
                <w:sz w:val="24"/>
                <w:szCs w:val="24"/>
              </w:rPr>
            </w:pPr>
            <w:r w:rsidRPr="007B3ACB">
              <w:rPr>
                <w:rFonts w:ascii="Times New Roman" w:hAnsi="Times New Roman" w:cs="Times New Roman"/>
                <w:sz w:val="24"/>
                <w:szCs w:val="24"/>
              </w:rPr>
              <w:t>0 - до 50 мг/л</w:t>
            </w:r>
          </w:p>
        </w:tc>
        <w:tc>
          <w:tcPr>
            <w:tcW w:w="1839" w:type="dxa"/>
          </w:tcPr>
          <w:p w14:paraId="2DF429C9" w14:textId="77777777" w:rsidR="00BC3164" w:rsidRPr="007B3ACB" w:rsidRDefault="00BC3164" w:rsidP="00B54012">
            <w:pPr>
              <w:spacing w:after="0"/>
              <w:jc w:val="center"/>
              <w:rPr>
                <w:rFonts w:ascii="Times New Roman" w:hAnsi="Times New Roman" w:cs="Times New Roman"/>
                <w:sz w:val="24"/>
                <w:szCs w:val="24"/>
              </w:rPr>
            </w:pPr>
            <w:r w:rsidRPr="007B3ACB">
              <w:rPr>
                <w:rFonts w:ascii="Times New Roman" w:hAnsi="Times New Roman" w:cs="Times New Roman"/>
                <w:sz w:val="24"/>
                <w:szCs w:val="24"/>
              </w:rPr>
              <w:t>39 (59,1%)</w:t>
            </w:r>
          </w:p>
        </w:tc>
        <w:tc>
          <w:tcPr>
            <w:tcW w:w="1701" w:type="dxa"/>
          </w:tcPr>
          <w:p w14:paraId="0AF3CDD4" w14:textId="77777777" w:rsidR="00BC3164" w:rsidRPr="006270BA" w:rsidRDefault="00BC3164" w:rsidP="00B54012">
            <w:pPr>
              <w:spacing w:after="0"/>
              <w:jc w:val="center"/>
              <w:rPr>
                <w:rFonts w:ascii="Times New Roman" w:hAnsi="Times New Roman" w:cs="Times New Roman"/>
                <w:sz w:val="24"/>
                <w:szCs w:val="24"/>
              </w:rPr>
            </w:pPr>
            <w:r w:rsidRPr="006270BA">
              <w:rPr>
                <w:rFonts w:ascii="Times New Roman" w:hAnsi="Times New Roman" w:cs="Times New Roman"/>
                <w:sz w:val="24"/>
                <w:szCs w:val="24"/>
              </w:rPr>
              <w:t>15 (36,6%)</w:t>
            </w:r>
          </w:p>
        </w:tc>
        <w:tc>
          <w:tcPr>
            <w:tcW w:w="993" w:type="dxa"/>
            <w:vMerge w:val="restart"/>
          </w:tcPr>
          <w:p w14:paraId="462BEE45" w14:textId="77777777" w:rsidR="00BC3164" w:rsidRPr="006270BA" w:rsidRDefault="00BC3164" w:rsidP="00B54012">
            <w:pPr>
              <w:spacing w:after="0"/>
              <w:jc w:val="center"/>
              <w:rPr>
                <w:rFonts w:ascii="Times New Roman" w:hAnsi="Times New Roman" w:cs="Times New Roman"/>
                <w:sz w:val="24"/>
                <w:szCs w:val="24"/>
              </w:rPr>
            </w:pPr>
            <w:r w:rsidRPr="006270BA">
              <w:rPr>
                <w:rFonts w:ascii="Times New Roman" w:hAnsi="Times New Roman" w:cs="Times New Roman"/>
                <w:sz w:val="24"/>
                <w:szCs w:val="24"/>
              </w:rPr>
              <w:t>0,006</w:t>
            </w:r>
            <w:r w:rsidRPr="006270BA">
              <w:rPr>
                <w:rFonts w:ascii="Times New Roman" w:hAnsi="Times New Roman" w:cs="Times New Roman"/>
                <w:sz w:val="24"/>
                <w:szCs w:val="24"/>
                <w:vertAlign w:val="superscript"/>
              </w:rPr>
              <w:t>*</w:t>
            </w:r>
          </w:p>
        </w:tc>
      </w:tr>
      <w:tr w:rsidR="00BC3164" w:rsidRPr="006270BA" w14:paraId="5A9700AB" w14:textId="77777777" w:rsidTr="007B3ACB">
        <w:tc>
          <w:tcPr>
            <w:tcW w:w="4960" w:type="dxa"/>
          </w:tcPr>
          <w:p w14:paraId="7CCD6580" w14:textId="77777777" w:rsidR="00BC3164" w:rsidRPr="007B3ACB" w:rsidRDefault="00BC3164" w:rsidP="00B54012">
            <w:pPr>
              <w:spacing w:after="0"/>
              <w:rPr>
                <w:rFonts w:ascii="Times New Roman" w:hAnsi="Times New Roman" w:cs="Times New Roman"/>
                <w:sz w:val="24"/>
                <w:szCs w:val="24"/>
              </w:rPr>
            </w:pPr>
            <w:r w:rsidRPr="007B3ACB">
              <w:rPr>
                <w:rFonts w:ascii="Times New Roman" w:hAnsi="Times New Roman" w:cs="Times New Roman"/>
                <w:sz w:val="24"/>
                <w:szCs w:val="24"/>
              </w:rPr>
              <w:t>1 - 51-100 мг/л</w:t>
            </w:r>
          </w:p>
        </w:tc>
        <w:tc>
          <w:tcPr>
            <w:tcW w:w="1839" w:type="dxa"/>
          </w:tcPr>
          <w:p w14:paraId="6EBBEA57" w14:textId="77777777" w:rsidR="00BC3164" w:rsidRPr="007B3ACB" w:rsidRDefault="00BC3164" w:rsidP="00B54012">
            <w:pPr>
              <w:spacing w:after="0"/>
              <w:jc w:val="center"/>
              <w:rPr>
                <w:rFonts w:ascii="Times New Roman" w:hAnsi="Times New Roman" w:cs="Times New Roman"/>
                <w:sz w:val="24"/>
                <w:szCs w:val="24"/>
              </w:rPr>
            </w:pPr>
            <w:r w:rsidRPr="007B3ACB">
              <w:rPr>
                <w:rFonts w:ascii="Times New Roman" w:hAnsi="Times New Roman" w:cs="Times New Roman"/>
                <w:sz w:val="24"/>
                <w:szCs w:val="24"/>
              </w:rPr>
              <w:t>16 (24,2%)</w:t>
            </w:r>
          </w:p>
        </w:tc>
        <w:tc>
          <w:tcPr>
            <w:tcW w:w="1701" w:type="dxa"/>
          </w:tcPr>
          <w:p w14:paraId="3A19FBC6" w14:textId="77777777" w:rsidR="00BC3164" w:rsidRPr="006270BA" w:rsidRDefault="00BC3164" w:rsidP="00B54012">
            <w:pPr>
              <w:spacing w:after="0"/>
              <w:jc w:val="center"/>
              <w:rPr>
                <w:rFonts w:ascii="Times New Roman" w:hAnsi="Times New Roman" w:cs="Times New Roman"/>
                <w:sz w:val="24"/>
                <w:szCs w:val="24"/>
              </w:rPr>
            </w:pPr>
            <w:r w:rsidRPr="006270BA">
              <w:rPr>
                <w:rFonts w:ascii="Times New Roman" w:hAnsi="Times New Roman" w:cs="Times New Roman"/>
                <w:sz w:val="24"/>
                <w:szCs w:val="24"/>
              </w:rPr>
              <w:t>6 (14,6%)</w:t>
            </w:r>
          </w:p>
        </w:tc>
        <w:tc>
          <w:tcPr>
            <w:tcW w:w="993" w:type="dxa"/>
            <w:vMerge/>
          </w:tcPr>
          <w:p w14:paraId="11DCB1A0" w14:textId="77777777" w:rsidR="00BC3164" w:rsidRPr="006270BA" w:rsidRDefault="00BC3164" w:rsidP="00B54012">
            <w:pPr>
              <w:spacing w:after="0"/>
              <w:jc w:val="center"/>
              <w:rPr>
                <w:rFonts w:ascii="Times New Roman" w:hAnsi="Times New Roman" w:cs="Times New Roman"/>
                <w:sz w:val="24"/>
                <w:szCs w:val="24"/>
              </w:rPr>
            </w:pPr>
          </w:p>
        </w:tc>
      </w:tr>
      <w:tr w:rsidR="00BC3164" w:rsidRPr="006270BA" w14:paraId="4EBF0CC7" w14:textId="77777777" w:rsidTr="007B3ACB">
        <w:tc>
          <w:tcPr>
            <w:tcW w:w="4960" w:type="dxa"/>
          </w:tcPr>
          <w:p w14:paraId="6E018D24" w14:textId="77777777" w:rsidR="00BC3164" w:rsidRPr="007B3ACB" w:rsidRDefault="00BC3164" w:rsidP="00B54012">
            <w:pPr>
              <w:spacing w:after="0"/>
              <w:rPr>
                <w:rFonts w:ascii="Times New Roman" w:hAnsi="Times New Roman" w:cs="Times New Roman"/>
                <w:sz w:val="24"/>
                <w:szCs w:val="24"/>
              </w:rPr>
            </w:pPr>
            <w:r w:rsidRPr="007B3ACB">
              <w:rPr>
                <w:rFonts w:ascii="Times New Roman" w:hAnsi="Times New Roman" w:cs="Times New Roman"/>
                <w:sz w:val="24"/>
                <w:szCs w:val="24"/>
              </w:rPr>
              <w:t>2 - 101-200 мг/л</w:t>
            </w:r>
          </w:p>
        </w:tc>
        <w:tc>
          <w:tcPr>
            <w:tcW w:w="1839" w:type="dxa"/>
          </w:tcPr>
          <w:p w14:paraId="4C9082EE" w14:textId="77777777" w:rsidR="00BC3164" w:rsidRPr="007B3ACB" w:rsidRDefault="00BC3164" w:rsidP="00B54012">
            <w:pPr>
              <w:spacing w:after="0"/>
              <w:jc w:val="center"/>
              <w:rPr>
                <w:rFonts w:ascii="Times New Roman" w:hAnsi="Times New Roman" w:cs="Times New Roman"/>
                <w:sz w:val="24"/>
                <w:szCs w:val="24"/>
              </w:rPr>
            </w:pPr>
            <w:r w:rsidRPr="007B3ACB">
              <w:rPr>
                <w:rFonts w:ascii="Times New Roman" w:hAnsi="Times New Roman" w:cs="Times New Roman"/>
                <w:sz w:val="24"/>
                <w:szCs w:val="24"/>
              </w:rPr>
              <w:t>6 (9,1%)</w:t>
            </w:r>
          </w:p>
        </w:tc>
        <w:tc>
          <w:tcPr>
            <w:tcW w:w="1701" w:type="dxa"/>
          </w:tcPr>
          <w:p w14:paraId="5EFBD12E" w14:textId="77777777" w:rsidR="00BC3164" w:rsidRPr="006270BA" w:rsidRDefault="00BC3164" w:rsidP="00B54012">
            <w:pPr>
              <w:spacing w:after="0"/>
              <w:jc w:val="center"/>
              <w:rPr>
                <w:rFonts w:ascii="Times New Roman" w:hAnsi="Times New Roman" w:cs="Times New Roman"/>
                <w:sz w:val="24"/>
                <w:szCs w:val="24"/>
              </w:rPr>
            </w:pPr>
            <w:r w:rsidRPr="006270BA">
              <w:rPr>
                <w:rFonts w:ascii="Times New Roman" w:hAnsi="Times New Roman" w:cs="Times New Roman"/>
                <w:sz w:val="24"/>
                <w:szCs w:val="24"/>
              </w:rPr>
              <w:t>12 (29,3%)</w:t>
            </w:r>
          </w:p>
        </w:tc>
        <w:tc>
          <w:tcPr>
            <w:tcW w:w="993" w:type="dxa"/>
            <w:vMerge/>
          </w:tcPr>
          <w:p w14:paraId="7D94C10D" w14:textId="77777777" w:rsidR="00BC3164" w:rsidRPr="006270BA" w:rsidRDefault="00BC3164" w:rsidP="00B54012">
            <w:pPr>
              <w:spacing w:after="0"/>
              <w:jc w:val="center"/>
              <w:rPr>
                <w:rFonts w:ascii="Times New Roman" w:hAnsi="Times New Roman" w:cs="Times New Roman"/>
                <w:sz w:val="24"/>
                <w:szCs w:val="24"/>
              </w:rPr>
            </w:pPr>
          </w:p>
        </w:tc>
      </w:tr>
      <w:tr w:rsidR="00BC3164" w:rsidRPr="006270BA" w14:paraId="39DF9CB7" w14:textId="77777777" w:rsidTr="007B3ACB">
        <w:tc>
          <w:tcPr>
            <w:tcW w:w="4960" w:type="dxa"/>
            <w:tcBorders>
              <w:bottom w:val="nil"/>
            </w:tcBorders>
          </w:tcPr>
          <w:p w14:paraId="125A0E47" w14:textId="77777777" w:rsidR="00BC3164" w:rsidRPr="007B3ACB" w:rsidRDefault="00BC3164" w:rsidP="00B54012">
            <w:pPr>
              <w:spacing w:after="0"/>
              <w:rPr>
                <w:rFonts w:ascii="Times New Roman" w:hAnsi="Times New Roman" w:cs="Times New Roman"/>
                <w:sz w:val="24"/>
                <w:szCs w:val="24"/>
              </w:rPr>
            </w:pPr>
            <w:r w:rsidRPr="007B3ACB">
              <w:rPr>
                <w:rFonts w:ascii="Times New Roman" w:hAnsi="Times New Roman" w:cs="Times New Roman"/>
                <w:sz w:val="24"/>
                <w:szCs w:val="24"/>
              </w:rPr>
              <w:t>3 - свыше 201 мг/л</w:t>
            </w:r>
          </w:p>
        </w:tc>
        <w:tc>
          <w:tcPr>
            <w:tcW w:w="1839" w:type="dxa"/>
            <w:tcBorders>
              <w:bottom w:val="nil"/>
            </w:tcBorders>
          </w:tcPr>
          <w:p w14:paraId="23E2876C" w14:textId="77777777" w:rsidR="00BC3164" w:rsidRPr="007B3ACB" w:rsidRDefault="00BC3164" w:rsidP="00B54012">
            <w:pPr>
              <w:spacing w:after="0"/>
              <w:jc w:val="center"/>
              <w:rPr>
                <w:rFonts w:ascii="Times New Roman" w:hAnsi="Times New Roman" w:cs="Times New Roman"/>
                <w:sz w:val="24"/>
                <w:szCs w:val="24"/>
              </w:rPr>
            </w:pPr>
            <w:r w:rsidRPr="007B3ACB">
              <w:rPr>
                <w:rFonts w:ascii="Times New Roman" w:hAnsi="Times New Roman" w:cs="Times New Roman"/>
                <w:sz w:val="24"/>
                <w:szCs w:val="24"/>
              </w:rPr>
              <w:t>5 (7,6%)</w:t>
            </w:r>
          </w:p>
        </w:tc>
        <w:tc>
          <w:tcPr>
            <w:tcW w:w="1701" w:type="dxa"/>
            <w:tcBorders>
              <w:bottom w:val="nil"/>
            </w:tcBorders>
          </w:tcPr>
          <w:p w14:paraId="4471F49B" w14:textId="77777777" w:rsidR="00BC3164" w:rsidRPr="006270BA" w:rsidRDefault="00BC3164" w:rsidP="00B54012">
            <w:pPr>
              <w:spacing w:after="0"/>
              <w:jc w:val="center"/>
              <w:rPr>
                <w:rFonts w:ascii="Times New Roman" w:hAnsi="Times New Roman" w:cs="Times New Roman"/>
                <w:sz w:val="24"/>
                <w:szCs w:val="24"/>
              </w:rPr>
            </w:pPr>
            <w:r w:rsidRPr="006270BA">
              <w:rPr>
                <w:rFonts w:ascii="Times New Roman" w:hAnsi="Times New Roman" w:cs="Times New Roman"/>
                <w:sz w:val="24"/>
                <w:szCs w:val="24"/>
              </w:rPr>
              <w:t>8 (19,5%)</w:t>
            </w:r>
          </w:p>
        </w:tc>
        <w:tc>
          <w:tcPr>
            <w:tcW w:w="993" w:type="dxa"/>
            <w:vMerge/>
            <w:tcBorders>
              <w:bottom w:val="nil"/>
            </w:tcBorders>
          </w:tcPr>
          <w:p w14:paraId="62C1A4E4" w14:textId="77777777" w:rsidR="00BC3164" w:rsidRPr="006270BA" w:rsidRDefault="00BC3164" w:rsidP="00B54012">
            <w:pPr>
              <w:spacing w:after="0"/>
              <w:jc w:val="center"/>
              <w:rPr>
                <w:rFonts w:ascii="Times New Roman" w:hAnsi="Times New Roman" w:cs="Times New Roman"/>
                <w:sz w:val="24"/>
                <w:szCs w:val="24"/>
              </w:rPr>
            </w:pPr>
          </w:p>
        </w:tc>
      </w:tr>
      <w:tr w:rsidR="007B3ACB" w:rsidRPr="006270BA" w14:paraId="3173EE26" w14:textId="77777777" w:rsidTr="007B3ACB">
        <w:tc>
          <w:tcPr>
            <w:tcW w:w="9493" w:type="dxa"/>
            <w:gridSpan w:val="4"/>
            <w:tcBorders>
              <w:top w:val="nil"/>
              <w:left w:val="nil"/>
              <w:right w:val="nil"/>
            </w:tcBorders>
          </w:tcPr>
          <w:p w14:paraId="5F0583A1" w14:textId="77777777" w:rsidR="007B3ACB" w:rsidRPr="00331E0E" w:rsidRDefault="007B3ACB" w:rsidP="007B3ACB">
            <w:pPr>
              <w:spacing w:after="0"/>
              <w:rPr>
                <w:rFonts w:ascii="Times New Roman" w:hAnsi="Times New Roman" w:cs="Times New Roman"/>
                <w:sz w:val="28"/>
                <w:szCs w:val="28"/>
              </w:rPr>
            </w:pPr>
            <w:r w:rsidRPr="00331E0E">
              <w:rPr>
                <w:rFonts w:ascii="Times New Roman" w:hAnsi="Times New Roman" w:cs="Times New Roman"/>
                <w:sz w:val="28"/>
                <w:szCs w:val="28"/>
              </w:rPr>
              <w:lastRenderedPageBreak/>
              <w:t>Продолжение таблицы 68</w:t>
            </w:r>
          </w:p>
          <w:p w14:paraId="7F8BCE3D" w14:textId="77777777" w:rsidR="007B3ACB" w:rsidRPr="006270BA" w:rsidRDefault="007B3ACB" w:rsidP="007B3ACB">
            <w:pPr>
              <w:spacing w:after="0"/>
              <w:rPr>
                <w:rFonts w:ascii="Times New Roman" w:hAnsi="Times New Roman" w:cs="Times New Roman"/>
                <w:sz w:val="24"/>
                <w:szCs w:val="24"/>
              </w:rPr>
            </w:pPr>
          </w:p>
        </w:tc>
      </w:tr>
      <w:tr w:rsidR="007B3ACB" w:rsidRPr="006270BA" w14:paraId="1C1E58AF" w14:textId="77777777" w:rsidTr="007B3ACB">
        <w:tc>
          <w:tcPr>
            <w:tcW w:w="4960" w:type="dxa"/>
          </w:tcPr>
          <w:p w14:paraId="5CBF63C2" w14:textId="0C573A78" w:rsidR="007B3ACB" w:rsidRPr="007B3ACB" w:rsidRDefault="007B3ACB" w:rsidP="007B3ACB">
            <w:pPr>
              <w:spacing w:after="0"/>
              <w:jc w:val="center"/>
              <w:rPr>
                <w:rFonts w:ascii="Times New Roman" w:hAnsi="Times New Roman" w:cs="Times New Roman"/>
                <w:sz w:val="24"/>
                <w:szCs w:val="24"/>
              </w:rPr>
            </w:pPr>
            <w:r w:rsidRPr="007B3ACB">
              <w:rPr>
                <w:rFonts w:ascii="Times New Roman" w:hAnsi="Times New Roman" w:cs="Times New Roman"/>
                <w:lang w:val="kk-KZ"/>
              </w:rPr>
              <w:t>1</w:t>
            </w:r>
          </w:p>
        </w:tc>
        <w:tc>
          <w:tcPr>
            <w:tcW w:w="1839" w:type="dxa"/>
          </w:tcPr>
          <w:p w14:paraId="3562F0CE" w14:textId="096ABD40" w:rsidR="007B3ACB" w:rsidRPr="007B3ACB" w:rsidRDefault="007B3ACB" w:rsidP="007B3ACB">
            <w:pPr>
              <w:spacing w:after="0"/>
              <w:jc w:val="center"/>
              <w:rPr>
                <w:rFonts w:ascii="Times New Roman" w:hAnsi="Times New Roman" w:cs="Times New Roman"/>
                <w:sz w:val="24"/>
                <w:szCs w:val="24"/>
              </w:rPr>
            </w:pPr>
            <w:r w:rsidRPr="007B3ACB">
              <w:rPr>
                <w:rFonts w:ascii="Times New Roman" w:hAnsi="Times New Roman" w:cs="Times New Roman"/>
              </w:rPr>
              <w:t>2</w:t>
            </w:r>
          </w:p>
        </w:tc>
        <w:tc>
          <w:tcPr>
            <w:tcW w:w="1701" w:type="dxa"/>
          </w:tcPr>
          <w:p w14:paraId="2FBCD4D2" w14:textId="5EEB07CE" w:rsidR="007B3ACB" w:rsidRPr="006270BA" w:rsidRDefault="007B3ACB" w:rsidP="007B3ACB">
            <w:pPr>
              <w:spacing w:after="0"/>
              <w:jc w:val="center"/>
              <w:rPr>
                <w:rFonts w:ascii="Times New Roman" w:hAnsi="Times New Roman" w:cs="Times New Roman"/>
                <w:sz w:val="24"/>
                <w:szCs w:val="24"/>
              </w:rPr>
            </w:pPr>
            <w:r w:rsidRPr="007B3ACB">
              <w:rPr>
                <w:rFonts w:ascii="Times New Roman" w:hAnsi="Times New Roman" w:cs="Times New Roman"/>
              </w:rPr>
              <w:t>3</w:t>
            </w:r>
          </w:p>
        </w:tc>
        <w:tc>
          <w:tcPr>
            <w:tcW w:w="993" w:type="dxa"/>
          </w:tcPr>
          <w:p w14:paraId="7A3D48CA" w14:textId="79975594" w:rsidR="007B3ACB" w:rsidRPr="006270BA" w:rsidRDefault="007B3ACB" w:rsidP="007B3ACB">
            <w:pPr>
              <w:spacing w:after="0"/>
              <w:jc w:val="center"/>
              <w:rPr>
                <w:rFonts w:ascii="Times New Roman" w:hAnsi="Times New Roman" w:cs="Times New Roman"/>
                <w:sz w:val="24"/>
                <w:szCs w:val="24"/>
              </w:rPr>
            </w:pPr>
            <w:r w:rsidRPr="007B3ACB">
              <w:rPr>
                <w:rFonts w:ascii="Times New Roman" w:hAnsi="Times New Roman" w:cs="Times New Roman"/>
              </w:rPr>
              <w:t>4</w:t>
            </w:r>
          </w:p>
        </w:tc>
      </w:tr>
      <w:tr w:rsidR="00BC3164" w:rsidRPr="006270BA" w14:paraId="5B89003B" w14:textId="77777777" w:rsidTr="00331E0E">
        <w:tc>
          <w:tcPr>
            <w:tcW w:w="9493" w:type="dxa"/>
            <w:gridSpan w:val="4"/>
          </w:tcPr>
          <w:p w14:paraId="528BE2CF" w14:textId="77777777" w:rsidR="00BC3164" w:rsidRPr="007B3ACB" w:rsidRDefault="00BC3164" w:rsidP="00B54012">
            <w:pPr>
              <w:spacing w:after="0"/>
              <w:jc w:val="center"/>
              <w:rPr>
                <w:rFonts w:ascii="Times New Roman" w:hAnsi="Times New Roman" w:cs="Times New Roman"/>
                <w:sz w:val="24"/>
                <w:szCs w:val="24"/>
              </w:rPr>
            </w:pPr>
            <w:r w:rsidRPr="007B3ACB">
              <w:rPr>
                <w:rFonts w:ascii="Times New Roman" w:hAnsi="Times New Roman" w:cs="Times New Roman"/>
                <w:sz w:val="24"/>
                <w:szCs w:val="24"/>
              </w:rPr>
              <w:t>Креатинин</w:t>
            </w:r>
          </w:p>
        </w:tc>
      </w:tr>
      <w:tr w:rsidR="00BC3164" w:rsidRPr="006270BA" w14:paraId="2732F248" w14:textId="77777777" w:rsidTr="007B3ACB">
        <w:tc>
          <w:tcPr>
            <w:tcW w:w="4960" w:type="dxa"/>
          </w:tcPr>
          <w:p w14:paraId="31DAB9E4" w14:textId="77777777" w:rsidR="00BC3164" w:rsidRPr="007B3ACB" w:rsidRDefault="00BC3164" w:rsidP="00B54012">
            <w:pPr>
              <w:spacing w:after="0"/>
              <w:rPr>
                <w:rFonts w:ascii="Times New Roman" w:hAnsi="Times New Roman" w:cs="Times New Roman"/>
                <w:sz w:val="24"/>
                <w:szCs w:val="24"/>
              </w:rPr>
            </w:pPr>
            <w:r w:rsidRPr="007B3ACB">
              <w:rPr>
                <w:rFonts w:ascii="Times New Roman" w:hAnsi="Times New Roman" w:cs="Times New Roman"/>
                <w:sz w:val="24"/>
                <w:szCs w:val="24"/>
              </w:rPr>
              <w:t>0 - до 100 мкмоль/л</w:t>
            </w:r>
          </w:p>
        </w:tc>
        <w:tc>
          <w:tcPr>
            <w:tcW w:w="1839" w:type="dxa"/>
          </w:tcPr>
          <w:p w14:paraId="2F1A2D3B" w14:textId="77777777" w:rsidR="00BC3164" w:rsidRPr="007B3ACB" w:rsidRDefault="00BC3164" w:rsidP="00B54012">
            <w:pPr>
              <w:spacing w:after="0"/>
              <w:jc w:val="center"/>
              <w:rPr>
                <w:rFonts w:ascii="Times New Roman" w:hAnsi="Times New Roman" w:cs="Times New Roman"/>
                <w:sz w:val="24"/>
                <w:szCs w:val="24"/>
              </w:rPr>
            </w:pPr>
            <w:r w:rsidRPr="007B3ACB">
              <w:rPr>
                <w:rFonts w:ascii="Times New Roman" w:hAnsi="Times New Roman" w:cs="Times New Roman"/>
                <w:sz w:val="24"/>
                <w:szCs w:val="24"/>
              </w:rPr>
              <w:t>57 (86,4%)</w:t>
            </w:r>
          </w:p>
        </w:tc>
        <w:tc>
          <w:tcPr>
            <w:tcW w:w="1701" w:type="dxa"/>
          </w:tcPr>
          <w:p w14:paraId="1A45FC43" w14:textId="77777777" w:rsidR="00BC3164" w:rsidRPr="006270BA" w:rsidRDefault="00BC3164" w:rsidP="00B54012">
            <w:pPr>
              <w:spacing w:after="0"/>
              <w:jc w:val="center"/>
              <w:rPr>
                <w:rFonts w:ascii="Times New Roman" w:hAnsi="Times New Roman" w:cs="Times New Roman"/>
                <w:sz w:val="24"/>
                <w:szCs w:val="24"/>
              </w:rPr>
            </w:pPr>
            <w:r w:rsidRPr="006270BA">
              <w:rPr>
                <w:rFonts w:ascii="Times New Roman" w:hAnsi="Times New Roman" w:cs="Times New Roman"/>
                <w:sz w:val="24"/>
                <w:szCs w:val="24"/>
              </w:rPr>
              <w:t>38 (92,7%)</w:t>
            </w:r>
          </w:p>
        </w:tc>
        <w:tc>
          <w:tcPr>
            <w:tcW w:w="993" w:type="dxa"/>
            <w:vMerge w:val="restart"/>
          </w:tcPr>
          <w:p w14:paraId="09EB694A" w14:textId="77777777" w:rsidR="00BC3164" w:rsidRPr="006270BA" w:rsidRDefault="00BC3164" w:rsidP="00B54012">
            <w:pPr>
              <w:spacing w:after="0"/>
              <w:jc w:val="center"/>
              <w:rPr>
                <w:rFonts w:ascii="Times New Roman" w:hAnsi="Times New Roman" w:cs="Times New Roman"/>
                <w:sz w:val="24"/>
                <w:szCs w:val="24"/>
              </w:rPr>
            </w:pPr>
            <w:r w:rsidRPr="006270BA">
              <w:rPr>
                <w:rFonts w:ascii="Times New Roman" w:hAnsi="Times New Roman" w:cs="Times New Roman"/>
                <w:sz w:val="24"/>
                <w:szCs w:val="24"/>
              </w:rPr>
              <w:t>0,57</w:t>
            </w:r>
          </w:p>
        </w:tc>
      </w:tr>
      <w:tr w:rsidR="00BC3164" w:rsidRPr="006270BA" w14:paraId="23674EAE" w14:textId="77777777" w:rsidTr="007B3ACB">
        <w:tc>
          <w:tcPr>
            <w:tcW w:w="4960" w:type="dxa"/>
          </w:tcPr>
          <w:p w14:paraId="6885890C" w14:textId="77777777" w:rsidR="00BC3164" w:rsidRPr="007B3ACB" w:rsidRDefault="00BC3164" w:rsidP="00B54012">
            <w:pPr>
              <w:spacing w:after="0"/>
              <w:rPr>
                <w:rFonts w:ascii="Times New Roman" w:hAnsi="Times New Roman" w:cs="Times New Roman"/>
                <w:sz w:val="24"/>
                <w:szCs w:val="24"/>
              </w:rPr>
            </w:pPr>
            <w:r w:rsidRPr="007B3ACB">
              <w:rPr>
                <w:rFonts w:ascii="Times New Roman" w:hAnsi="Times New Roman" w:cs="Times New Roman"/>
                <w:sz w:val="24"/>
                <w:szCs w:val="24"/>
              </w:rPr>
              <w:t>1 - 101-200 мкмоль/л</w:t>
            </w:r>
          </w:p>
        </w:tc>
        <w:tc>
          <w:tcPr>
            <w:tcW w:w="1839" w:type="dxa"/>
          </w:tcPr>
          <w:p w14:paraId="65E789D8" w14:textId="77777777" w:rsidR="00BC3164" w:rsidRPr="007B3ACB" w:rsidRDefault="00BC3164" w:rsidP="00B54012">
            <w:pPr>
              <w:spacing w:after="0"/>
              <w:jc w:val="center"/>
              <w:rPr>
                <w:rFonts w:ascii="Times New Roman" w:hAnsi="Times New Roman" w:cs="Times New Roman"/>
                <w:sz w:val="24"/>
                <w:szCs w:val="24"/>
              </w:rPr>
            </w:pPr>
            <w:r w:rsidRPr="007B3ACB">
              <w:rPr>
                <w:rFonts w:ascii="Times New Roman" w:hAnsi="Times New Roman" w:cs="Times New Roman"/>
                <w:sz w:val="24"/>
                <w:szCs w:val="24"/>
              </w:rPr>
              <w:t>7 (10,6%)</w:t>
            </w:r>
          </w:p>
        </w:tc>
        <w:tc>
          <w:tcPr>
            <w:tcW w:w="1701" w:type="dxa"/>
          </w:tcPr>
          <w:p w14:paraId="7EA0004D" w14:textId="77777777" w:rsidR="00BC3164" w:rsidRPr="006270BA" w:rsidRDefault="00BC3164" w:rsidP="00B54012">
            <w:pPr>
              <w:spacing w:after="0"/>
              <w:jc w:val="center"/>
              <w:rPr>
                <w:rFonts w:ascii="Times New Roman" w:hAnsi="Times New Roman" w:cs="Times New Roman"/>
                <w:sz w:val="24"/>
                <w:szCs w:val="24"/>
              </w:rPr>
            </w:pPr>
            <w:r w:rsidRPr="006270BA">
              <w:rPr>
                <w:rFonts w:ascii="Times New Roman" w:hAnsi="Times New Roman" w:cs="Times New Roman"/>
                <w:sz w:val="24"/>
                <w:szCs w:val="24"/>
              </w:rPr>
              <w:t>3 (7,3%)</w:t>
            </w:r>
          </w:p>
        </w:tc>
        <w:tc>
          <w:tcPr>
            <w:tcW w:w="993" w:type="dxa"/>
            <w:vMerge/>
          </w:tcPr>
          <w:p w14:paraId="5B388C32" w14:textId="77777777" w:rsidR="00BC3164" w:rsidRPr="006270BA" w:rsidRDefault="00BC3164" w:rsidP="00B54012">
            <w:pPr>
              <w:spacing w:after="0"/>
              <w:jc w:val="center"/>
              <w:rPr>
                <w:rFonts w:ascii="Times New Roman" w:hAnsi="Times New Roman" w:cs="Times New Roman"/>
                <w:sz w:val="24"/>
                <w:szCs w:val="24"/>
              </w:rPr>
            </w:pPr>
          </w:p>
        </w:tc>
      </w:tr>
      <w:tr w:rsidR="00BC3164" w:rsidRPr="006270BA" w14:paraId="35FAE0A0" w14:textId="77777777" w:rsidTr="007B3ACB">
        <w:tc>
          <w:tcPr>
            <w:tcW w:w="4960" w:type="dxa"/>
          </w:tcPr>
          <w:p w14:paraId="4D422DFF" w14:textId="77777777" w:rsidR="00BC3164" w:rsidRPr="007B3ACB" w:rsidRDefault="00BC3164" w:rsidP="00B54012">
            <w:pPr>
              <w:spacing w:after="0"/>
              <w:rPr>
                <w:rFonts w:ascii="Times New Roman" w:hAnsi="Times New Roman" w:cs="Times New Roman"/>
                <w:sz w:val="24"/>
                <w:szCs w:val="24"/>
              </w:rPr>
            </w:pPr>
            <w:r w:rsidRPr="007B3ACB">
              <w:rPr>
                <w:rFonts w:ascii="Times New Roman" w:hAnsi="Times New Roman" w:cs="Times New Roman"/>
                <w:sz w:val="24"/>
                <w:szCs w:val="24"/>
              </w:rPr>
              <w:t>2 - 201-400 мкмоль/л</w:t>
            </w:r>
          </w:p>
        </w:tc>
        <w:tc>
          <w:tcPr>
            <w:tcW w:w="1839" w:type="dxa"/>
          </w:tcPr>
          <w:p w14:paraId="7EEB5FBB" w14:textId="77777777" w:rsidR="00BC3164" w:rsidRPr="007B3ACB" w:rsidRDefault="00BC3164" w:rsidP="00B54012">
            <w:pPr>
              <w:spacing w:after="0"/>
              <w:jc w:val="center"/>
              <w:rPr>
                <w:rFonts w:ascii="Times New Roman" w:hAnsi="Times New Roman" w:cs="Times New Roman"/>
                <w:sz w:val="24"/>
                <w:szCs w:val="24"/>
              </w:rPr>
            </w:pPr>
            <w:r w:rsidRPr="007B3ACB">
              <w:rPr>
                <w:rFonts w:ascii="Times New Roman" w:hAnsi="Times New Roman" w:cs="Times New Roman"/>
                <w:sz w:val="24"/>
                <w:szCs w:val="24"/>
              </w:rPr>
              <w:t>2 (3%)</w:t>
            </w:r>
          </w:p>
        </w:tc>
        <w:tc>
          <w:tcPr>
            <w:tcW w:w="1701" w:type="dxa"/>
          </w:tcPr>
          <w:p w14:paraId="26C48FCE" w14:textId="77777777" w:rsidR="00BC3164" w:rsidRPr="006270BA" w:rsidRDefault="00BC3164" w:rsidP="00B54012">
            <w:pPr>
              <w:spacing w:after="0"/>
              <w:jc w:val="center"/>
              <w:rPr>
                <w:rFonts w:ascii="Times New Roman" w:hAnsi="Times New Roman" w:cs="Times New Roman"/>
                <w:sz w:val="24"/>
                <w:szCs w:val="24"/>
              </w:rPr>
            </w:pPr>
            <w:r w:rsidRPr="006270BA">
              <w:rPr>
                <w:rFonts w:ascii="Times New Roman" w:hAnsi="Times New Roman" w:cs="Times New Roman"/>
                <w:sz w:val="24"/>
                <w:szCs w:val="24"/>
              </w:rPr>
              <w:t>0 (0%)</w:t>
            </w:r>
          </w:p>
        </w:tc>
        <w:tc>
          <w:tcPr>
            <w:tcW w:w="993" w:type="dxa"/>
            <w:vMerge/>
          </w:tcPr>
          <w:p w14:paraId="5DCDA9E0" w14:textId="77777777" w:rsidR="00BC3164" w:rsidRPr="006270BA" w:rsidRDefault="00BC3164" w:rsidP="00B54012">
            <w:pPr>
              <w:spacing w:after="0"/>
              <w:jc w:val="center"/>
              <w:rPr>
                <w:rFonts w:ascii="Times New Roman" w:hAnsi="Times New Roman" w:cs="Times New Roman"/>
                <w:sz w:val="24"/>
                <w:szCs w:val="24"/>
              </w:rPr>
            </w:pPr>
          </w:p>
        </w:tc>
      </w:tr>
      <w:tr w:rsidR="00BC3164" w:rsidRPr="006270BA" w14:paraId="7354586E" w14:textId="77777777" w:rsidTr="007B3ACB">
        <w:tc>
          <w:tcPr>
            <w:tcW w:w="4960" w:type="dxa"/>
          </w:tcPr>
          <w:p w14:paraId="74882354" w14:textId="77777777" w:rsidR="00BC3164" w:rsidRPr="007B3ACB" w:rsidRDefault="00BC3164" w:rsidP="00B54012">
            <w:pPr>
              <w:spacing w:after="0"/>
              <w:rPr>
                <w:rFonts w:ascii="Times New Roman" w:hAnsi="Times New Roman" w:cs="Times New Roman"/>
                <w:sz w:val="24"/>
                <w:szCs w:val="24"/>
              </w:rPr>
            </w:pPr>
            <w:r w:rsidRPr="007B3ACB">
              <w:rPr>
                <w:rFonts w:ascii="Times New Roman" w:hAnsi="Times New Roman" w:cs="Times New Roman"/>
                <w:sz w:val="24"/>
                <w:szCs w:val="24"/>
              </w:rPr>
              <w:t>3 - 401 мкмоль/л</w:t>
            </w:r>
          </w:p>
        </w:tc>
        <w:tc>
          <w:tcPr>
            <w:tcW w:w="1839" w:type="dxa"/>
          </w:tcPr>
          <w:p w14:paraId="25C0391D" w14:textId="77777777" w:rsidR="00BC3164" w:rsidRPr="007B3ACB" w:rsidRDefault="00BC3164" w:rsidP="00B54012">
            <w:pPr>
              <w:spacing w:after="0"/>
              <w:jc w:val="center"/>
              <w:rPr>
                <w:rFonts w:ascii="Times New Roman" w:hAnsi="Times New Roman" w:cs="Times New Roman"/>
                <w:sz w:val="24"/>
                <w:szCs w:val="24"/>
              </w:rPr>
            </w:pPr>
            <w:r w:rsidRPr="007B3ACB">
              <w:rPr>
                <w:rFonts w:ascii="Times New Roman" w:hAnsi="Times New Roman" w:cs="Times New Roman"/>
                <w:sz w:val="24"/>
                <w:szCs w:val="24"/>
              </w:rPr>
              <w:t>0 (0%)</w:t>
            </w:r>
          </w:p>
        </w:tc>
        <w:tc>
          <w:tcPr>
            <w:tcW w:w="1701" w:type="dxa"/>
          </w:tcPr>
          <w:p w14:paraId="5A5BE114" w14:textId="77777777" w:rsidR="00BC3164" w:rsidRPr="006270BA" w:rsidRDefault="00BC3164" w:rsidP="00B54012">
            <w:pPr>
              <w:spacing w:after="0"/>
              <w:jc w:val="center"/>
              <w:rPr>
                <w:rFonts w:ascii="Times New Roman" w:hAnsi="Times New Roman" w:cs="Times New Roman"/>
                <w:sz w:val="24"/>
                <w:szCs w:val="24"/>
              </w:rPr>
            </w:pPr>
            <w:r w:rsidRPr="006270BA">
              <w:rPr>
                <w:rFonts w:ascii="Times New Roman" w:hAnsi="Times New Roman" w:cs="Times New Roman"/>
                <w:sz w:val="24"/>
                <w:szCs w:val="24"/>
              </w:rPr>
              <w:t>0 (0%)</w:t>
            </w:r>
          </w:p>
        </w:tc>
        <w:tc>
          <w:tcPr>
            <w:tcW w:w="993" w:type="dxa"/>
            <w:vMerge/>
          </w:tcPr>
          <w:p w14:paraId="11D6AA6A" w14:textId="77777777" w:rsidR="00BC3164" w:rsidRPr="006270BA" w:rsidRDefault="00BC3164" w:rsidP="00B54012">
            <w:pPr>
              <w:spacing w:after="0"/>
              <w:jc w:val="center"/>
              <w:rPr>
                <w:rFonts w:ascii="Times New Roman" w:hAnsi="Times New Roman" w:cs="Times New Roman"/>
                <w:sz w:val="24"/>
                <w:szCs w:val="24"/>
              </w:rPr>
            </w:pPr>
          </w:p>
        </w:tc>
      </w:tr>
      <w:tr w:rsidR="00BC3164" w:rsidRPr="006270BA" w14:paraId="4EAD2914" w14:textId="77777777" w:rsidTr="00331E0E">
        <w:tc>
          <w:tcPr>
            <w:tcW w:w="9493" w:type="dxa"/>
            <w:gridSpan w:val="4"/>
          </w:tcPr>
          <w:p w14:paraId="05D16F72" w14:textId="77777777" w:rsidR="00BC3164" w:rsidRPr="007B3ACB" w:rsidRDefault="00BC3164" w:rsidP="00B54012">
            <w:pPr>
              <w:spacing w:after="0"/>
              <w:jc w:val="center"/>
              <w:rPr>
                <w:rFonts w:ascii="Times New Roman" w:hAnsi="Times New Roman" w:cs="Times New Roman"/>
                <w:sz w:val="24"/>
                <w:szCs w:val="24"/>
              </w:rPr>
            </w:pPr>
            <w:r w:rsidRPr="007B3ACB">
              <w:rPr>
                <w:rFonts w:ascii="Times New Roman" w:hAnsi="Times New Roman" w:cs="Times New Roman"/>
                <w:sz w:val="24"/>
                <w:szCs w:val="24"/>
              </w:rPr>
              <w:t>Мочевина</w:t>
            </w:r>
          </w:p>
        </w:tc>
      </w:tr>
      <w:tr w:rsidR="00BC3164" w:rsidRPr="006270BA" w14:paraId="7360369D" w14:textId="77777777" w:rsidTr="007B3ACB">
        <w:tc>
          <w:tcPr>
            <w:tcW w:w="4960" w:type="dxa"/>
          </w:tcPr>
          <w:p w14:paraId="640DB4BD" w14:textId="77777777" w:rsidR="00BC3164" w:rsidRPr="007B3ACB" w:rsidRDefault="00BC3164" w:rsidP="00B54012">
            <w:pPr>
              <w:spacing w:after="0"/>
              <w:rPr>
                <w:rFonts w:ascii="Times New Roman" w:hAnsi="Times New Roman" w:cs="Times New Roman"/>
                <w:sz w:val="24"/>
                <w:szCs w:val="24"/>
              </w:rPr>
            </w:pPr>
            <w:r w:rsidRPr="007B3ACB">
              <w:rPr>
                <w:rFonts w:ascii="Times New Roman" w:hAnsi="Times New Roman" w:cs="Times New Roman"/>
                <w:sz w:val="24"/>
                <w:szCs w:val="24"/>
              </w:rPr>
              <w:t>0 - до 6 ммоль/л</w:t>
            </w:r>
          </w:p>
        </w:tc>
        <w:tc>
          <w:tcPr>
            <w:tcW w:w="1839" w:type="dxa"/>
          </w:tcPr>
          <w:p w14:paraId="7CDB93A5" w14:textId="77777777" w:rsidR="00BC3164" w:rsidRPr="007B3ACB" w:rsidRDefault="00BC3164" w:rsidP="00B54012">
            <w:pPr>
              <w:spacing w:after="0"/>
              <w:jc w:val="center"/>
              <w:rPr>
                <w:rFonts w:ascii="Times New Roman" w:hAnsi="Times New Roman" w:cs="Times New Roman"/>
                <w:sz w:val="24"/>
                <w:szCs w:val="24"/>
              </w:rPr>
            </w:pPr>
            <w:r w:rsidRPr="007B3ACB">
              <w:rPr>
                <w:rFonts w:ascii="Times New Roman" w:hAnsi="Times New Roman" w:cs="Times New Roman"/>
                <w:sz w:val="24"/>
                <w:szCs w:val="24"/>
              </w:rPr>
              <w:t>48 (72,7%)</w:t>
            </w:r>
          </w:p>
        </w:tc>
        <w:tc>
          <w:tcPr>
            <w:tcW w:w="1701" w:type="dxa"/>
          </w:tcPr>
          <w:p w14:paraId="0EBC0ABE" w14:textId="77777777" w:rsidR="00BC3164" w:rsidRPr="006270BA" w:rsidRDefault="00BC3164" w:rsidP="00B54012">
            <w:pPr>
              <w:spacing w:after="0"/>
              <w:jc w:val="center"/>
              <w:rPr>
                <w:rFonts w:ascii="Times New Roman" w:hAnsi="Times New Roman" w:cs="Times New Roman"/>
                <w:sz w:val="24"/>
                <w:szCs w:val="24"/>
              </w:rPr>
            </w:pPr>
            <w:r w:rsidRPr="006270BA">
              <w:rPr>
                <w:rFonts w:ascii="Times New Roman" w:hAnsi="Times New Roman" w:cs="Times New Roman"/>
                <w:sz w:val="24"/>
                <w:szCs w:val="24"/>
              </w:rPr>
              <w:t>26 (63,4%)</w:t>
            </w:r>
          </w:p>
        </w:tc>
        <w:tc>
          <w:tcPr>
            <w:tcW w:w="993" w:type="dxa"/>
            <w:vMerge w:val="restart"/>
          </w:tcPr>
          <w:p w14:paraId="5EF4E0C8" w14:textId="71387EB5" w:rsidR="00BC3164" w:rsidRPr="006270BA" w:rsidRDefault="00BC3164" w:rsidP="00B54012">
            <w:pPr>
              <w:spacing w:after="0"/>
              <w:jc w:val="center"/>
              <w:rPr>
                <w:rFonts w:ascii="Times New Roman" w:hAnsi="Times New Roman" w:cs="Times New Roman"/>
                <w:sz w:val="24"/>
                <w:szCs w:val="24"/>
              </w:rPr>
            </w:pPr>
            <w:r w:rsidRPr="006270BA">
              <w:rPr>
                <w:rFonts w:ascii="Times New Roman" w:hAnsi="Times New Roman" w:cs="Times New Roman"/>
                <w:sz w:val="24"/>
                <w:szCs w:val="24"/>
              </w:rPr>
              <w:t>0,</w:t>
            </w:r>
            <w:r w:rsidR="00DE6456" w:rsidRPr="006270BA">
              <w:rPr>
                <w:rFonts w:ascii="Times New Roman" w:hAnsi="Times New Roman" w:cs="Times New Roman"/>
                <w:sz w:val="24"/>
                <w:szCs w:val="24"/>
              </w:rPr>
              <w:t>02</w:t>
            </w:r>
            <w:r w:rsidR="00DE6456" w:rsidRPr="006270BA">
              <w:rPr>
                <w:rFonts w:ascii="Times New Roman" w:hAnsi="Times New Roman" w:cs="Times New Roman"/>
                <w:sz w:val="24"/>
                <w:szCs w:val="24"/>
                <w:vertAlign w:val="superscript"/>
              </w:rPr>
              <w:t>*</w:t>
            </w:r>
          </w:p>
        </w:tc>
      </w:tr>
      <w:tr w:rsidR="00BC3164" w:rsidRPr="006270BA" w14:paraId="7516A8A2" w14:textId="77777777" w:rsidTr="007B3ACB">
        <w:tc>
          <w:tcPr>
            <w:tcW w:w="4960" w:type="dxa"/>
          </w:tcPr>
          <w:p w14:paraId="4D1C1CB2" w14:textId="77777777" w:rsidR="00BC3164" w:rsidRPr="007B3ACB" w:rsidRDefault="00BC3164" w:rsidP="00B54012">
            <w:pPr>
              <w:spacing w:after="0"/>
              <w:rPr>
                <w:rFonts w:ascii="Times New Roman" w:hAnsi="Times New Roman" w:cs="Times New Roman"/>
                <w:sz w:val="24"/>
                <w:szCs w:val="24"/>
              </w:rPr>
            </w:pPr>
            <w:r w:rsidRPr="007B3ACB">
              <w:rPr>
                <w:rFonts w:ascii="Times New Roman" w:hAnsi="Times New Roman" w:cs="Times New Roman"/>
                <w:sz w:val="24"/>
                <w:szCs w:val="24"/>
              </w:rPr>
              <w:t>1 - 7-10 ммоль/л</w:t>
            </w:r>
          </w:p>
        </w:tc>
        <w:tc>
          <w:tcPr>
            <w:tcW w:w="1839" w:type="dxa"/>
          </w:tcPr>
          <w:p w14:paraId="4A85B5A6" w14:textId="77777777" w:rsidR="00BC3164" w:rsidRPr="007B3ACB" w:rsidRDefault="00BC3164" w:rsidP="00B54012">
            <w:pPr>
              <w:spacing w:after="0"/>
              <w:jc w:val="center"/>
              <w:rPr>
                <w:rFonts w:ascii="Times New Roman" w:hAnsi="Times New Roman" w:cs="Times New Roman"/>
                <w:sz w:val="24"/>
                <w:szCs w:val="24"/>
              </w:rPr>
            </w:pPr>
            <w:r w:rsidRPr="007B3ACB">
              <w:rPr>
                <w:rFonts w:ascii="Times New Roman" w:hAnsi="Times New Roman" w:cs="Times New Roman"/>
                <w:sz w:val="24"/>
                <w:szCs w:val="24"/>
              </w:rPr>
              <w:t>13 (19,7%)</w:t>
            </w:r>
          </w:p>
        </w:tc>
        <w:tc>
          <w:tcPr>
            <w:tcW w:w="1701" w:type="dxa"/>
          </w:tcPr>
          <w:p w14:paraId="06968B1B" w14:textId="77777777" w:rsidR="00BC3164" w:rsidRPr="006270BA" w:rsidRDefault="00BC3164" w:rsidP="00B54012">
            <w:pPr>
              <w:spacing w:after="0"/>
              <w:jc w:val="center"/>
              <w:rPr>
                <w:rFonts w:ascii="Times New Roman" w:hAnsi="Times New Roman" w:cs="Times New Roman"/>
                <w:sz w:val="24"/>
                <w:szCs w:val="24"/>
              </w:rPr>
            </w:pPr>
            <w:r w:rsidRPr="006270BA">
              <w:rPr>
                <w:rFonts w:ascii="Times New Roman" w:hAnsi="Times New Roman" w:cs="Times New Roman"/>
                <w:sz w:val="24"/>
                <w:szCs w:val="24"/>
              </w:rPr>
              <w:t>9 (22%)</w:t>
            </w:r>
          </w:p>
        </w:tc>
        <w:tc>
          <w:tcPr>
            <w:tcW w:w="993" w:type="dxa"/>
            <w:vMerge/>
          </w:tcPr>
          <w:p w14:paraId="58635091" w14:textId="77777777" w:rsidR="00BC3164" w:rsidRPr="006270BA" w:rsidRDefault="00BC3164" w:rsidP="00B54012">
            <w:pPr>
              <w:spacing w:after="0"/>
              <w:jc w:val="center"/>
              <w:rPr>
                <w:rFonts w:ascii="Times New Roman" w:hAnsi="Times New Roman" w:cs="Times New Roman"/>
                <w:sz w:val="24"/>
                <w:szCs w:val="24"/>
              </w:rPr>
            </w:pPr>
          </w:p>
        </w:tc>
      </w:tr>
      <w:tr w:rsidR="00BC3164" w:rsidRPr="006270BA" w14:paraId="4CDA8F59" w14:textId="77777777" w:rsidTr="007B3ACB">
        <w:tc>
          <w:tcPr>
            <w:tcW w:w="4960" w:type="dxa"/>
          </w:tcPr>
          <w:p w14:paraId="01504684" w14:textId="77777777" w:rsidR="00BC3164" w:rsidRPr="007B3ACB" w:rsidRDefault="00BC3164" w:rsidP="00B54012">
            <w:pPr>
              <w:spacing w:after="0"/>
              <w:rPr>
                <w:rFonts w:ascii="Times New Roman" w:hAnsi="Times New Roman" w:cs="Times New Roman"/>
                <w:sz w:val="24"/>
                <w:szCs w:val="24"/>
              </w:rPr>
            </w:pPr>
            <w:r w:rsidRPr="007B3ACB">
              <w:rPr>
                <w:rFonts w:ascii="Times New Roman" w:hAnsi="Times New Roman" w:cs="Times New Roman"/>
                <w:sz w:val="24"/>
                <w:szCs w:val="24"/>
              </w:rPr>
              <w:t>2 - 11-20 ммоль/л</w:t>
            </w:r>
          </w:p>
        </w:tc>
        <w:tc>
          <w:tcPr>
            <w:tcW w:w="1839" w:type="dxa"/>
          </w:tcPr>
          <w:p w14:paraId="7FADEC93" w14:textId="77777777" w:rsidR="00BC3164" w:rsidRPr="007B3ACB" w:rsidRDefault="00BC3164" w:rsidP="00B54012">
            <w:pPr>
              <w:spacing w:after="0"/>
              <w:jc w:val="center"/>
              <w:rPr>
                <w:rFonts w:ascii="Times New Roman" w:hAnsi="Times New Roman" w:cs="Times New Roman"/>
                <w:sz w:val="24"/>
                <w:szCs w:val="24"/>
              </w:rPr>
            </w:pPr>
            <w:r w:rsidRPr="007B3ACB">
              <w:rPr>
                <w:rFonts w:ascii="Times New Roman" w:hAnsi="Times New Roman" w:cs="Times New Roman"/>
                <w:sz w:val="24"/>
                <w:szCs w:val="24"/>
              </w:rPr>
              <w:t>3 (4,5%)</w:t>
            </w:r>
          </w:p>
        </w:tc>
        <w:tc>
          <w:tcPr>
            <w:tcW w:w="1701" w:type="dxa"/>
          </w:tcPr>
          <w:p w14:paraId="4E59AD34" w14:textId="77777777" w:rsidR="00BC3164" w:rsidRPr="006270BA" w:rsidRDefault="00BC3164" w:rsidP="00B54012">
            <w:pPr>
              <w:spacing w:after="0"/>
              <w:jc w:val="center"/>
              <w:rPr>
                <w:rFonts w:ascii="Times New Roman" w:hAnsi="Times New Roman" w:cs="Times New Roman"/>
                <w:sz w:val="24"/>
                <w:szCs w:val="24"/>
              </w:rPr>
            </w:pPr>
            <w:r w:rsidRPr="006270BA">
              <w:rPr>
                <w:rFonts w:ascii="Times New Roman" w:hAnsi="Times New Roman" w:cs="Times New Roman"/>
                <w:sz w:val="24"/>
                <w:szCs w:val="24"/>
              </w:rPr>
              <w:t>6 (14,6%)</w:t>
            </w:r>
          </w:p>
        </w:tc>
        <w:tc>
          <w:tcPr>
            <w:tcW w:w="993" w:type="dxa"/>
            <w:vMerge/>
          </w:tcPr>
          <w:p w14:paraId="61567530" w14:textId="77777777" w:rsidR="00BC3164" w:rsidRPr="006270BA" w:rsidRDefault="00BC3164" w:rsidP="00B54012">
            <w:pPr>
              <w:spacing w:after="0"/>
              <w:jc w:val="center"/>
              <w:rPr>
                <w:rFonts w:ascii="Times New Roman" w:hAnsi="Times New Roman" w:cs="Times New Roman"/>
                <w:sz w:val="24"/>
                <w:szCs w:val="24"/>
              </w:rPr>
            </w:pPr>
          </w:p>
        </w:tc>
      </w:tr>
      <w:tr w:rsidR="00BC3164" w:rsidRPr="006270BA" w14:paraId="56E381AE" w14:textId="77777777" w:rsidTr="007B3ACB">
        <w:tc>
          <w:tcPr>
            <w:tcW w:w="4960" w:type="dxa"/>
          </w:tcPr>
          <w:p w14:paraId="77BA2C29" w14:textId="77777777" w:rsidR="00BC3164" w:rsidRPr="007B3ACB" w:rsidRDefault="00BC3164" w:rsidP="00B54012">
            <w:pPr>
              <w:spacing w:after="0"/>
              <w:rPr>
                <w:rFonts w:ascii="Times New Roman" w:hAnsi="Times New Roman" w:cs="Times New Roman"/>
                <w:sz w:val="24"/>
                <w:szCs w:val="24"/>
              </w:rPr>
            </w:pPr>
            <w:r w:rsidRPr="007B3ACB">
              <w:rPr>
                <w:rFonts w:ascii="Times New Roman" w:hAnsi="Times New Roman" w:cs="Times New Roman"/>
                <w:sz w:val="24"/>
                <w:szCs w:val="24"/>
              </w:rPr>
              <w:t>3 - свыше 21 ммоль/л</w:t>
            </w:r>
          </w:p>
        </w:tc>
        <w:tc>
          <w:tcPr>
            <w:tcW w:w="1839" w:type="dxa"/>
          </w:tcPr>
          <w:p w14:paraId="3C3D1123" w14:textId="77777777" w:rsidR="00BC3164" w:rsidRPr="007B3ACB" w:rsidRDefault="00BC3164" w:rsidP="00B54012">
            <w:pPr>
              <w:spacing w:after="0"/>
              <w:jc w:val="center"/>
              <w:rPr>
                <w:rFonts w:ascii="Times New Roman" w:hAnsi="Times New Roman" w:cs="Times New Roman"/>
                <w:sz w:val="24"/>
                <w:szCs w:val="24"/>
              </w:rPr>
            </w:pPr>
            <w:r w:rsidRPr="007B3ACB">
              <w:rPr>
                <w:rFonts w:ascii="Times New Roman" w:hAnsi="Times New Roman" w:cs="Times New Roman"/>
                <w:sz w:val="24"/>
                <w:szCs w:val="24"/>
              </w:rPr>
              <w:t>2 (3%)</w:t>
            </w:r>
          </w:p>
        </w:tc>
        <w:tc>
          <w:tcPr>
            <w:tcW w:w="1701" w:type="dxa"/>
          </w:tcPr>
          <w:p w14:paraId="0DC74974" w14:textId="77777777" w:rsidR="00BC3164" w:rsidRPr="006270BA" w:rsidRDefault="00BC3164" w:rsidP="00B54012">
            <w:pPr>
              <w:spacing w:after="0"/>
              <w:jc w:val="center"/>
              <w:rPr>
                <w:rFonts w:ascii="Times New Roman" w:hAnsi="Times New Roman" w:cs="Times New Roman"/>
                <w:sz w:val="24"/>
                <w:szCs w:val="24"/>
              </w:rPr>
            </w:pPr>
            <w:r w:rsidRPr="006270BA">
              <w:rPr>
                <w:rFonts w:ascii="Times New Roman" w:hAnsi="Times New Roman" w:cs="Times New Roman"/>
                <w:sz w:val="24"/>
                <w:szCs w:val="24"/>
              </w:rPr>
              <w:t>0 (0%)</w:t>
            </w:r>
          </w:p>
        </w:tc>
        <w:tc>
          <w:tcPr>
            <w:tcW w:w="993" w:type="dxa"/>
            <w:vMerge/>
          </w:tcPr>
          <w:p w14:paraId="3159A389" w14:textId="77777777" w:rsidR="00BC3164" w:rsidRPr="006270BA" w:rsidRDefault="00BC3164" w:rsidP="00B54012">
            <w:pPr>
              <w:spacing w:after="0"/>
              <w:jc w:val="center"/>
              <w:rPr>
                <w:rFonts w:ascii="Times New Roman" w:hAnsi="Times New Roman" w:cs="Times New Roman"/>
                <w:sz w:val="24"/>
                <w:szCs w:val="24"/>
              </w:rPr>
            </w:pPr>
          </w:p>
        </w:tc>
      </w:tr>
      <w:tr w:rsidR="00BC3164" w:rsidRPr="006270BA" w14:paraId="2C353E19" w14:textId="77777777" w:rsidTr="007B3ACB">
        <w:tc>
          <w:tcPr>
            <w:tcW w:w="4960" w:type="dxa"/>
          </w:tcPr>
          <w:p w14:paraId="70F2D1EA" w14:textId="77777777" w:rsidR="00BC3164" w:rsidRPr="006270BA" w:rsidRDefault="00BC3164" w:rsidP="00B54012">
            <w:pPr>
              <w:spacing w:after="0"/>
              <w:rPr>
                <w:rFonts w:ascii="Times New Roman" w:hAnsi="Times New Roman" w:cs="Times New Roman"/>
                <w:b/>
                <w:bCs/>
                <w:sz w:val="24"/>
                <w:szCs w:val="24"/>
              </w:rPr>
            </w:pPr>
            <w:r w:rsidRPr="006270BA">
              <w:rPr>
                <w:rFonts w:ascii="Times New Roman" w:hAnsi="Times New Roman" w:cs="Times New Roman"/>
                <w:b/>
                <w:bCs/>
                <w:sz w:val="24"/>
                <w:szCs w:val="24"/>
              </w:rPr>
              <w:t>Общий балл</w:t>
            </w:r>
          </w:p>
        </w:tc>
        <w:tc>
          <w:tcPr>
            <w:tcW w:w="1839" w:type="dxa"/>
          </w:tcPr>
          <w:p w14:paraId="2E6BF8D1" w14:textId="24F15CAD" w:rsidR="00BC3164" w:rsidRPr="006270BA" w:rsidRDefault="00C81D6E" w:rsidP="00B54012">
            <w:pPr>
              <w:spacing w:after="0"/>
              <w:jc w:val="center"/>
              <w:rPr>
                <w:rFonts w:ascii="Times New Roman" w:hAnsi="Times New Roman" w:cs="Times New Roman"/>
                <w:sz w:val="24"/>
                <w:szCs w:val="24"/>
              </w:rPr>
            </w:pPr>
            <w:r w:rsidRPr="006270BA">
              <w:rPr>
                <w:rFonts w:ascii="Times New Roman" w:hAnsi="Times New Roman" w:cs="Times New Roman"/>
                <w:sz w:val="24"/>
                <w:szCs w:val="24"/>
                <w:lang w:val="en-US"/>
              </w:rPr>
              <w:t>7</w:t>
            </w:r>
            <w:r w:rsidR="006B666A" w:rsidRPr="006270BA">
              <w:rPr>
                <w:rFonts w:ascii="Times New Roman" w:hAnsi="Times New Roman" w:cs="Times New Roman"/>
                <w:sz w:val="24"/>
                <w:szCs w:val="24"/>
              </w:rPr>
              <w:t xml:space="preserve"> </w:t>
            </w:r>
            <w:r w:rsidR="00D07F36" w:rsidRPr="006270BA">
              <w:rPr>
                <w:rFonts w:ascii="Times New Roman" w:hAnsi="Times New Roman" w:cs="Times New Roman"/>
                <w:sz w:val="24"/>
                <w:szCs w:val="24"/>
              </w:rPr>
              <w:t>(</w:t>
            </w:r>
            <w:r w:rsidRPr="006270BA">
              <w:rPr>
                <w:rFonts w:ascii="Times New Roman" w:hAnsi="Times New Roman" w:cs="Times New Roman"/>
                <w:sz w:val="24"/>
                <w:szCs w:val="24"/>
                <w:lang w:val="en-US"/>
              </w:rPr>
              <w:t>6-7</w:t>
            </w:r>
            <w:r w:rsidR="00D07F36" w:rsidRPr="006270BA">
              <w:rPr>
                <w:rFonts w:ascii="Times New Roman" w:hAnsi="Times New Roman" w:cs="Times New Roman"/>
                <w:sz w:val="24"/>
                <w:szCs w:val="24"/>
              </w:rPr>
              <w:t>)</w:t>
            </w:r>
          </w:p>
        </w:tc>
        <w:tc>
          <w:tcPr>
            <w:tcW w:w="1701" w:type="dxa"/>
          </w:tcPr>
          <w:p w14:paraId="7F3538AC" w14:textId="6B7B8933" w:rsidR="00BC3164" w:rsidRPr="006270BA" w:rsidRDefault="006B666A" w:rsidP="00B54012">
            <w:pPr>
              <w:spacing w:after="0"/>
              <w:jc w:val="center"/>
              <w:rPr>
                <w:rFonts w:ascii="Times New Roman" w:hAnsi="Times New Roman" w:cs="Times New Roman"/>
                <w:sz w:val="24"/>
                <w:szCs w:val="24"/>
              </w:rPr>
            </w:pPr>
            <w:r w:rsidRPr="006270BA">
              <w:rPr>
                <w:rFonts w:ascii="Times New Roman" w:hAnsi="Times New Roman" w:cs="Times New Roman"/>
                <w:sz w:val="24"/>
                <w:szCs w:val="24"/>
                <w:lang w:val="en-US"/>
              </w:rPr>
              <w:t>1</w:t>
            </w:r>
            <w:r w:rsidR="00C81D6E" w:rsidRPr="006270BA">
              <w:rPr>
                <w:rFonts w:ascii="Times New Roman" w:hAnsi="Times New Roman" w:cs="Times New Roman"/>
                <w:sz w:val="24"/>
                <w:szCs w:val="24"/>
                <w:lang w:val="en-US"/>
              </w:rPr>
              <w:t>0</w:t>
            </w:r>
            <w:r w:rsidRPr="006270BA">
              <w:rPr>
                <w:rFonts w:ascii="Times New Roman" w:hAnsi="Times New Roman" w:cs="Times New Roman"/>
                <w:sz w:val="24"/>
                <w:szCs w:val="24"/>
                <w:lang w:val="en-US"/>
              </w:rPr>
              <w:t xml:space="preserve"> </w:t>
            </w:r>
            <w:r w:rsidR="00D07F36" w:rsidRPr="006270BA">
              <w:rPr>
                <w:rFonts w:ascii="Times New Roman" w:hAnsi="Times New Roman" w:cs="Times New Roman"/>
                <w:sz w:val="24"/>
                <w:szCs w:val="24"/>
              </w:rPr>
              <w:t>(</w:t>
            </w:r>
            <w:r w:rsidR="00C81D6E" w:rsidRPr="006270BA">
              <w:rPr>
                <w:rFonts w:ascii="Times New Roman" w:hAnsi="Times New Roman" w:cs="Times New Roman"/>
                <w:sz w:val="24"/>
                <w:szCs w:val="24"/>
                <w:lang w:val="en-US"/>
              </w:rPr>
              <w:t>8-11</w:t>
            </w:r>
            <w:r w:rsidR="00D07F36" w:rsidRPr="006270BA">
              <w:rPr>
                <w:rFonts w:ascii="Times New Roman" w:hAnsi="Times New Roman" w:cs="Times New Roman"/>
                <w:sz w:val="24"/>
                <w:szCs w:val="24"/>
              </w:rPr>
              <w:t>)</w:t>
            </w:r>
          </w:p>
        </w:tc>
        <w:tc>
          <w:tcPr>
            <w:tcW w:w="993" w:type="dxa"/>
          </w:tcPr>
          <w:p w14:paraId="37CC1B04" w14:textId="77777777" w:rsidR="00BC3164" w:rsidRPr="006270BA" w:rsidRDefault="00BC3164" w:rsidP="00B54012">
            <w:pPr>
              <w:spacing w:after="0"/>
              <w:jc w:val="center"/>
              <w:rPr>
                <w:rFonts w:ascii="Times New Roman" w:hAnsi="Times New Roman" w:cs="Times New Roman"/>
                <w:sz w:val="24"/>
                <w:szCs w:val="24"/>
              </w:rPr>
            </w:pPr>
            <w:r w:rsidRPr="006270BA">
              <w:rPr>
                <w:rFonts w:ascii="Times New Roman" w:hAnsi="Times New Roman" w:cs="Times New Roman"/>
                <w:sz w:val="24"/>
                <w:szCs w:val="24"/>
              </w:rPr>
              <w:t>0,01</w:t>
            </w:r>
            <w:r w:rsidRPr="006270BA">
              <w:rPr>
                <w:rFonts w:ascii="Times New Roman" w:hAnsi="Times New Roman" w:cs="Times New Roman"/>
                <w:sz w:val="24"/>
                <w:szCs w:val="24"/>
                <w:vertAlign w:val="superscript"/>
              </w:rPr>
              <w:t>*</w:t>
            </w:r>
          </w:p>
        </w:tc>
      </w:tr>
      <w:tr w:rsidR="00E43C70" w:rsidRPr="006270BA" w14:paraId="1AB52CDC" w14:textId="77777777" w:rsidTr="00331E0E">
        <w:tc>
          <w:tcPr>
            <w:tcW w:w="9493" w:type="dxa"/>
            <w:gridSpan w:val="4"/>
          </w:tcPr>
          <w:p w14:paraId="1D8BE3F7" w14:textId="70747074" w:rsidR="00E43C70" w:rsidRPr="00E43C70" w:rsidRDefault="00E43C70" w:rsidP="007B3ACB">
            <w:pPr>
              <w:spacing w:after="0"/>
              <w:ind w:firstLine="601"/>
              <w:rPr>
                <w:rFonts w:ascii="Times New Roman" w:hAnsi="Times New Roman" w:cs="Times New Roman"/>
                <w:sz w:val="24"/>
                <w:szCs w:val="24"/>
              </w:rPr>
            </w:pPr>
            <w:r w:rsidRPr="00E43C70">
              <w:rPr>
                <w:rFonts w:ascii="Times New Roman" w:hAnsi="Times New Roman" w:cs="Times New Roman"/>
                <w:sz w:val="24"/>
                <w:szCs w:val="24"/>
              </w:rPr>
              <w:t>Примечание: * - различия показателей статистически значимы (p&lt;0,05)</w:t>
            </w:r>
          </w:p>
        </w:tc>
      </w:tr>
    </w:tbl>
    <w:p w14:paraId="74DEB424" w14:textId="660532A2" w:rsidR="007959AF" w:rsidRPr="006270BA" w:rsidRDefault="007959AF" w:rsidP="007959AF">
      <w:pPr>
        <w:spacing w:after="0"/>
        <w:jc w:val="both"/>
        <w:rPr>
          <w:rFonts w:ascii="Times New Roman" w:hAnsi="Times New Roman" w:cs="Times New Roman"/>
          <w:sz w:val="28"/>
          <w:szCs w:val="28"/>
        </w:rPr>
      </w:pPr>
    </w:p>
    <w:p w14:paraId="51532FBF" w14:textId="7CF8E007" w:rsidR="00433328" w:rsidRPr="006270BA" w:rsidRDefault="007959AF" w:rsidP="00433328">
      <w:pPr>
        <w:spacing w:after="0"/>
        <w:jc w:val="both"/>
        <w:rPr>
          <w:rFonts w:ascii="Times New Roman" w:hAnsi="Times New Roman" w:cs="Times New Roman"/>
          <w:sz w:val="28"/>
          <w:szCs w:val="28"/>
        </w:rPr>
      </w:pPr>
      <w:r w:rsidRPr="006270BA">
        <w:rPr>
          <w:rFonts w:ascii="Times New Roman" w:hAnsi="Times New Roman" w:cs="Times New Roman"/>
          <w:sz w:val="28"/>
          <w:szCs w:val="28"/>
        </w:rPr>
        <w:tab/>
      </w:r>
      <w:r w:rsidR="00433328" w:rsidRPr="006270BA">
        <w:rPr>
          <w:rFonts w:ascii="Times New Roman" w:hAnsi="Times New Roman" w:cs="Times New Roman"/>
          <w:sz w:val="28"/>
          <w:szCs w:val="28"/>
        </w:rPr>
        <w:t xml:space="preserve">Сравнительный анализ параметров модифицированной шкалы </w:t>
      </w:r>
      <w:r w:rsidR="00AA638A" w:rsidRPr="006270BA">
        <w:rPr>
          <w:rFonts w:ascii="Times New Roman" w:hAnsi="Times New Roman" w:cs="Times New Roman"/>
          <w:sz w:val="28"/>
          <w:szCs w:val="28"/>
        </w:rPr>
        <w:t>M-PEWS</w:t>
      </w:r>
      <w:r w:rsidR="00433328" w:rsidRPr="006270BA">
        <w:rPr>
          <w:rFonts w:ascii="Times New Roman" w:hAnsi="Times New Roman" w:cs="Times New Roman"/>
          <w:sz w:val="28"/>
          <w:szCs w:val="28"/>
        </w:rPr>
        <w:t>, выполненный за сутки до перевода в ОРИТ, выявил статистически значимые различия между группами наблюдения. В контрольной группе чаще регистрировались признаки системных нарушений, включая более выраженные сердечно-сосудистые изменения (p=0,02), гипертермию (p=0,03), клинически значимый болевой синдром (p=0,001), геморрагические проявления (p=0,04), отёчный синдром (p=0,008), а также диспепсические нарушения, проявлявшиеся снижением аппетита (p=0,001) и более тяжёлыми формами стоматита (p=0,02). Кроме того, в контрольной группе отмечались более выраженные лабораторные признаки воспаления и метаболических нарушений, включая повышение уровня С-реактивного белка (p=0,006) и мочевины (p=0,02).</w:t>
      </w:r>
    </w:p>
    <w:p w14:paraId="3BAFCF0D" w14:textId="77777777" w:rsidR="00433328" w:rsidRPr="006270BA" w:rsidRDefault="00433328" w:rsidP="00433328">
      <w:pPr>
        <w:spacing w:after="0"/>
        <w:jc w:val="both"/>
        <w:rPr>
          <w:rFonts w:ascii="Times New Roman" w:hAnsi="Times New Roman" w:cs="Times New Roman"/>
          <w:sz w:val="28"/>
          <w:szCs w:val="28"/>
        </w:rPr>
      </w:pPr>
      <w:r w:rsidRPr="006270BA">
        <w:rPr>
          <w:rFonts w:ascii="Times New Roman" w:hAnsi="Times New Roman" w:cs="Times New Roman"/>
          <w:sz w:val="28"/>
          <w:szCs w:val="28"/>
        </w:rPr>
        <w:tab/>
        <w:t>При этом различия по параметрам поведения и неврологического статуса, дыхательным симптомам, а также по уровню лейкоцитов и креатинина между группами статистически значимыми не являлись (p&gt;0,05).</w:t>
      </w:r>
    </w:p>
    <w:p w14:paraId="1CF94F77" w14:textId="32D05E5E" w:rsidR="00433328" w:rsidRPr="006270BA" w:rsidRDefault="00433328" w:rsidP="00433328">
      <w:pPr>
        <w:spacing w:after="0"/>
        <w:jc w:val="both"/>
        <w:rPr>
          <w:rFonts w:ascii="Times New Roman" w:hAnsi="Times New Roman" w:cs="Times New Roman"/>
          <w:sz w:val="28"/>
          <w:szCs w:val="28"/>
        </w:rPr>
      </w:pPr>
      <w:r w:rsidRPr="006270BA">
        <w:rPr>
          <w:rFonts w:ascii="Times New Roman" w:hAnsi="Times New Roman" w:cs="Times New Roman"/>
          <w:sz w:val="28"/>
          <w:szCs w:val="28"/>
        </w:rPr>
        <w:tab/>
        <w:t xml:space="preserve">Интегральная оценка по шкале </w:t>
      </w:r>
      <w:r w:rsidR="00AA638A" w:rsidRPr="006270BA">
        <w:rPr>
          <w:rFonts w:ascii="Times New Roman" w:hAnsi="Times New Roman" w:cs="Times New Roman"/>
          <w:sz w:val="28"/>
          <w:szCs w:val="28"/>
        </w:rPr>
        <w:t>M-PEWS</w:t>
      </w:r>
      <w:r w:rsidRPr="006270BA">
        <w:rPr>
          <w:rFonts w:ascii="Times New Roman" w:hAnsi="Times New Roman" w:cs="Times New Roman"/>
          <w:sz w:val="28"/>
          <w:szCs w:val="28"/>
        </w:rPr>
        <w:t xml:space="preserve"> также была статистически значимо выше в контрольной группе уже за сутки до перевода в ОРИТ (7 </w:t>
      </w:r>
      <w:r w:rsidR="0013417A" w:rsidRPr="006270BA">
        <w:rPr>
          <w:rFonts w:ascii="Times New Roman" w:hAnsi="Times New Roman" w:cs="Times New Roman"/>
          <w:sz w:val="28"/>
          <w:szCs w:val="28"/>
        </w:rPr>
        <w:t>(</w:t>
      </w:r>
      <w:r w:rsidRPr="006270BA">
        <w:rPr>
          <w:rFonts w:ascii="Times New Roman" w:hAnsi="Times New Roman" w:cs="Times New Roman"/>
          <w:sz w:val="28"/>
          <w:szCs w:val="28"/>
        </w:rPr>
        <w:t>6–7</w:t>
      </w:r>
      <w:r w:rsidR="0013417A" w:rsidRPr="006270BA">
        <w:rPr>
          <w:rFonts w:ascii="Times New Roman" w:hAnsi="Times New Roman" w:cs="Times New Roman"/>
          <w:sz w:val="28"/>
          <w:szCs w:val="28"/>
        </w:rPr>
        <w:t>)</w:t>
      </w:r>
      <w:r w:rsidRPr="006270BA">
        <w:rPr>
          <w:rFonts w:ascii="Times New Roman" w:hAnsi="Times New Roman" w:cs="Times New Roman"/>
          <w:sz w:val="28"/>
          <w:szCs w:val="28"/>
        </w:rPr>
        <w:t xml:space="preserve"> против 10 </w:t>
      </w:r>
      <w:r w:rsidR="0013417A" w:rsidRPr="006270BA">
        <w:rPr>
          <w:rFonts w:ascii="Times New Roman" w:hAnsi="Times New Roman" w:cs="Times New Roman"/>
          <w:sz w:val="28"/>
          <w:szCs w:val="28"/>
        </w:rPr>
        <w:t>(</w:t>
      </w:r>
      <w:r w:rsidRPr="006270BA">
        <w:rPr>
          <w:rFonts w:ascii="Times New Roman" w:hAnsi="Times New Roman" w:cs="Times New Roman"/>
          <w:sz w:val="28"/>
          <w:szCs w:val="28"/>
        </w:rPr>
        <w:t>8–11</w:t>
      </w:r>
      <w:r w:rsidR="0013417A" w:rsidRPr="006270BA">
        <w:rPr>
          <w:rFonts w:ascii="Times New Roman" w:hAnsi="Times New Roman" w:cs="Times New Roman"/>
          <w:sz w:val="28"/>
          <w:szCs w:val="28"/>
        </w:rPr>
        <w:t>)</w:t>
      </w:r>
      <w:r w:rsidRPr="006270BA">
        <w:rPr>
          <w:rFonts w:ascii="Times New Roman" w:hAnsi="Times New Roman" w:cs="Times New Roman"/>
          <w:sz w:val="28"/>
          <w:szCs w:val="28"/>
        </w:rPr>
        <w:t>; p=0,01), свидетельствуя о более выраженной тяжести состояния пациентов данной группы на раннем этапе наблюдения.</w:t>
      </w:r>
    </w:p>
    <w:p w14:paraId="63EFE45B" w14:textId="7521F134" w:rsidR="009809C1" w:rsidRPr="006270BA" w:rsidRDefault="0013417A" w:rsidP="00433328">
      <w:pPr>
        <w:spacing w:after="0"/>
        <w:jc w:val="both"/>
        <w:rPr>
          <w:rFonts w:ascii="Times New Roman" w:hAnsi="Times New Roman" w:cs="Times New Roman"/>
          <w:sz w:val="28"/>
          <w:szCs w:val="28"/>
        </w:rPr>
      </w:pPr>
      <w:r w:rsidRPr="006270BA">
        <w:rPr>
          <w:rFonts w:ascii="Times New Roman" w:hAnsi="Times New Roman" w:cs="Times New Roman"/>
          <w:sz w:val="28"/>
          <w:szCs w:val="28"/>
        </w:rPr>
        <w:tab/>
      </w:r>
      <w:r w:rsidR="009809C1" w:rsidRPr="006270BA">
        <w:rPr>
          <w:rFonts w:ascii="Times New Roman" w:hAnsi="Times New Roman" w:cs="Times New Roman"/>
          <w:sz w:val="28"/>
          <w:szCs w:val="28"/>
        </w:rPr>
        <w:t xml:space="preserve">Для обеспечения сопоставимости групп стандартная шкала PEWS и модифицированная шкала M-PEWS были ретроспективно рассчитаны у всех пациентов </w:t>
      </w:r>
      <w:r w:rsidR="00653873" w:rsidRPr="006270BA">
        <w:rPr>
          <w:rFonts w:ascii="Times New Roman" w:hAnsi="Times New Roman" w:cs="Times New Roman"/>
          <w:sz w:val="28"/>
          <w:szCs w:val="28"/>
        </w:rPr>
        <w:t>до</w:t>
      </w:r>
      <w:r w:rsidR="009809C1" w:rsidRPr="006270BA">
        <w:rPr>
          <w:rFonts w:ascii="Times New Roman" w:hAnsi="Times New Roman" w:cs="Times New Roman"/>
          <w:sz w:val="28"/>
          <w:szCs w:val="28"/>
        </w:rPr>
        <w:t xml:space="preserve"> перевода в </w:t>
      </w:r>
      <w:r w:rsidR="00E0575E">
        <w:rPr>
          <w:rFonts w:ascii="Times New Roman" w:hAnsi="Times New Roman" w:cs="Times New Roman"/>
          <w:sz w:val="28"/>
          <w:szCs w:val="28"/>
        </w:rPr>
        <w:t>отделение реанимации и интенсивной терапии</w:t>
      </w:r>
      <w:r w:rsidR="009809C1" w:rsidRPr="006270BA">
        <w:rPr>
          <w:rFonts w:ascii="Times New Roman" w:hAnsi="Times New Roman" w:cs="Times New Roman"/>
          <w:sz w:val="28"/>
          <w:szCs w:val="28"/>
        </w:rPr>
        <w:t xml:space="preserve"> на основании данных медицинской документации. </w:t>
      </w:r>
    </w:p>
    <w:p w14:paraId="16F6AA2E" w14:textId="7349E492" w:rsidR="00F41934" w:rsidRPr="006270BA" w:rsidRDefault="00F41934" w:rsidP="00433328">
      <w:pPr>
        <w:spacing w:after="0"/>
        <w:jc w:val="both"/>
        <w:rPr>
          <w:rFonts w:ascii="Times New Roman" w:hAnsi="Times New Roman" w:cs="Times New Roman"/>
          <w:sz w:val="28"/>
          <w:szCs w:val="28"/>
        </w:rPr>
      </w:pPr>
      <w:r w:rsidRPr="006270BA">
        <w:rPr>
          <w:rFonts w:ascii="Times New Roman" w:hAnsi="Times New Roman" w:cs="Times New Roman"/>
          <w:sz w:val="28"/>
          <w:szCs w:val="28"/>
        </w:rPr>
        <w:tab/>
        <w:t xml:space="preserve">С целью оценки возможностей раннего выявления ухудшения состояния пациентов был проведён сравнительный анализ клинических жалоб, зарегистрированных за сутки до перевода в ОРИТ, в основной и контрольной группах. Анализ данных позволил определить наиболее ранние субъективные и </w:t>
      </w:r>
      <w:r w:rsidRPr="006270BA">
        <w:rPr>
          <w:rFonts w:ascii="Times New Roman" w:hAnsi="Times New Roman" w:cs="Times New Roman"/>
          <w:sz w:val="28"/>
          <w:szCs w:val="28"/>
        </w:rPr>
        <w:lastRenderedPageBreak/>
        <w:t>объективные признаки ухудшения состояния, а также оценить, способствовало ли применение модифицированной шкалы M-PEWS более своевременному выявлению клинических проявлений осложнений.</w:t>
      </w:r>
      <w:r w:rsidR="002B2314" w:rsidRPr="006270BA">
        <w:rPr>
          <w:rFonts w:ascii="Times New Roman" w:hAnsi="Times New Roman" w:cs="Times New Roman"/>
          <w:sz w:val="28"/>
          <w:szCs w:val="28"/>
        </w:rPr>
        <w:t xml:space="preserve"> Анализ показан в таблице </w:t>
      </w:r>
      <w:r w:rsidR="00525F13">
        <w:rPr>
          <w:rFonts w:ascii="Times New Roman" w:hAnsi="Times New Roman" w:cs="Times New Roman"/>
          <w:sz w:val="28"/>
          <w:szCs w:val="28"/>
        </w:rPr>
        <w:t>69</w:t>
      </w:r>
      <w:r w:rsidR="002B2314" w:rsidRPr="006270BA">
        <w:rPr>
          <w:rFonts w:ascii="Times New Roman" w:hAnsi="Times New Roman" w:cs="Times New Roman"/>
          <w:sz w:val="28"/>
          <w:szCs w:val="28"/>
        </w:rPr>
        <w:t>.</w:t>
      </w:r>
    </w:p>
    <w:p w14:paraId="53C74B69" w14:textId="25E92DDA" w:rsidR="00F41934" w:rsidRPr="006270BA" w:rsidRDefault="00F41934" w:rsidP="00433328">
      <w:pPr>
        <w:spacing w:after="0"/>
        <w:jc w:val="both"/>
        <w:rPr>
          <w:rFonts w:ascii="Times New Roman" w:hAnsi="Times New Roman" w:cs="Times New Roman"/>
          <w:sz w:val="28"/>
          <w:szCs w:val="28"/>
        </w:rPr>
      </w:pPr>
    </w:p>
    <w:p w14:paraId="7D90DA6F" w14:textId="37ACD6D4" w:rsidR="00F41934" w:rsidRPr="006270BA" w:rsidRDefault="0011236A" w:rsidP="00433328">
      <w:pPr>
        <w:spacing w:after="0"/>
        <w:jc w:val="both"/>
        <w:rPr>
          <w:rFonts w:ascii="Times New Roman" w:hAnsi="Times New Roman" w:cs="Times New Roman"/>
          <w:sz w:val="28"/>
          <w:szCs w:val="28"/>
        </w:rPr>
      </w:pPr>
      <w:r w:rsidRPr="006270BA">
        <w:rPr>
          <w:rFonts w:ascii="Times New Roman" w:hAnsi="Times New Roman" w:cs="Times New Roman"/>
          <w:sz w:val="28"/>
          <w:szCs w:val="28"/>
        </w:rPr>
        <w:t xml:space="preserve">Таблица </w:t>
      </w:r>
      <w:r w:rsidR="00525F13">
        <w:rPr>
          <w:rFonts w:ascii="Times New Roman" w:hAnsi="Times New Roman" w:cs="Times New Roman"/>
          <w:sz w:val="28"/>
          <w:szCs w:val="28"/>
        </w:rPr>
        <w:t>69</w:t>
      </w:r>
      <w:r w:rsidRPr="006270BA">
        <w:rPr>
          <w:rFonts w:ascii="Times New Roman" w:hAnsi="Times New Roman" w:cs="Times New Roman"/>
          <w:sz w:val="28"/>
          <w:szCs w:val="28"/>
        </w:rPr>
        <w:t xml:space="preserve"> - Сравнительная характеристика клинических жалоб, зарегистрированных за сутки до перевода в ОРИТ, в группах наблюдения</w:t>
      </w:r>
    </w:p>
    <w:p w14:paraId="692F858B" w14:textId="5F232027" w:rsidR="0011236A" w:rsidRPr="006270BA" w:rsidRDefault="0011236A" w:rsidP="00433328">
      <w:pPr>
        <w:spacing w:after="0"/>
        <w:jc w:val="both"/>
        <w:rPr>
          <w:rFonts w:ascii="Times New Roman" w:hAnsi="Times New Roman" w:cs="Times New Roman"/>
          <w:sz w:val="28"/>
          <w:szCs w:val="28"/>
        </w:rPr>
      </w:pP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36"/>
        <w:gridCol w:w="993"/>
        <w:gridCol w:w="992"/>
        <w:gridCol w:w="1134"/>
        <w:gridCol w:w="850"/>
        <w:gridCol w:w="993"/>
      </w:tblGrid>
      <w:tr w:rsidR="0011236A" w:rsidRPr="006270BA" w14:paraId="3395F748" w14:textId="77777777" w:rsidTr="007B3ACB">
        <w:trPr>
          <w:trHeight w:val="118"/>
        </w:trPr>
        <w:tc>
          <w:tcPr>
            <w:tcW w:w="4536" w:type="dxa"/>
            <w:vMerge w:val="restart"/>
          </w:tcPr>
          <w:p w14:paraId="036DD7A3" w14:textId="4E78CD4B" w:rsidR="0011236A" w:rsidRPr="007B3ACB" w:rsidRDefault="0011236A" w:rsidP="00724DE7">
            <w:pPr>
              <w:spacing w:after="0"/>
              <w:jc w:val="center"/>
              <w:rPr>
                <w:rFonts w:ascii="Times New Roman" w:hAnsi="Times New Roman" w:cs="Times New Roman"/>
                <w:sz w:val="26"/>
                <w:szCs w:val="26"/>
              </w:rPr>
            </w:pPr>
            <w:r w:rsidRPr="007B3ACB">
              <w:rPr>
                <w:rFonts w:ascii="Times New Roman" w:hAnsi="Times New Roman" w:cs="Times New Roman"/>
                <w:sz w:val="26"/>
                <w:szCs w:val="26"/>
              </w:rPr>
              <w:t>Клинические жалобы</w:t>
            </w:r>
          </w:p>
        </w:tc>
        <w:tc>
          <w:tcPr>
            <w:tcW w:w="3969" w:type="dxa"/>
            <w:gridSpan w:val="4"/>
          </w:tcPr>
          <w:p w14:paraId="27F63699" w14:textId="77777777" w:rsidR="0011236A" w:rsidRPr="007B3ACB" w:rsidRDefault="0011236A" w:rsidP="00724DE7">
            <w:pPr>
              <w:spacing w:after="0"/>
              <w:jc w:val="center"/>
              <w:rPr>
                <w:rFonts w:ascii="Times New Roman" w:hAnsi="Times New Roman" w:cs="Times New Roman"/>
                <w:sz w:val="26"/>
                <w:szCs w:val="26"/>
              </w:rPr>
            </w:pPr>
            <w:r w:rsidRPr="007B3ACB">
              <w:rPr>
                <w:rFonts w:ascii="Times New Roman" w:hAnsi="Times New Roman" w:cs="Times New Roman"/>
                <w:sz w:val="26"/>
                <w:szCs w:val="26"/>
              </w:rPr>
              <w:t>Группы</w:t>
            </w:r>
          </w:p>
        </w:tc>
        <w:tc>
          <w:tcPr>
            <w:tcW w:w="993" w:type="dxa"/>
            <w:vMerge w:val="restart"/>
          </w:tcPr>
          <w:p w14:paraId="2B994FC5" w14:textId="77777777" w:rsidR="0011236A" w:rsidRPr="007B3ACB" w:rsidRDefault="0011236A" w:rsidP="00724DE7">
            <w:pPr>
              <w:spacing w:after="0"/>
              <w:jc w:val="center"/>
              <w:rPr>
                <w:rFonts w:ascii="Times New Roman" w:hAnsi="Times New Roman" w:cs="Times New Roman"/>
                <w:sz w:val="26"/>
                <w:szCs w:val="26"/>
                <w:lang w:val="en-US"/>
              </w:rPr>
            </w:pPr>
            <w:r w:rsidRPr="007B3ACB">
              <w:rPr>
                <w:rFonts w:ascii="Times New Roman" w:hAnsi="Times New Roman" w:cs="Times New Roman"/>
                <w:sz w:val="26"/>
                <w:szCs w:val="26"/>
                <w:lang w:val="en-US"/>
              </w:rPr>
              <w:t>p</w:t>
            </w:r>
          </w:p>
        </w:tc>
      </w:tr>
      <w:tr w:rsidR="0011236A" w:rsidRPr="006270BA" w14:paraId="5EEA82F8" w14:textId="77777777" w:rsidTr="007B3ACB">
        <w:trPr>
          <w:trHeight w:val="136"/>
        </w:trPr>
        <w:tc>
          <w:tcPr>
            <w:tcW w:w="4536" w:type="dxa"/>
            <w:vMerge/>
          </w:tcPr>
          <w:p w14:paraId="1B3C6046" w14:textId="77777777" w:rsidR="0011236A" w:rsidRPr="007B3ACB" w:rsidRDefault="0011236A" w:rsidP="00724DE7">
            <w:pPr>
              <w:spacing w:after="0"/>
              <w:jc w:val="both"/>
              <w:rPr>
                <w:rFonts w:ascii="Times New Roman" w:hAnsi="Times New Roman" w:cs="Times New Roman"/>
                <w:sz w:val="26"/>
                <w:szCs w:val="26"/>
                <w:lang w:val="en-US"/>
              </w:rPr>
            </w:pPr>
          </w:p>
        </w:tc>
        <w:tc>
          <w:tcPr>
            <w:tcW w:w="1985" w:type="dxa"/>
            <w:gridSpan w:val="2"/>
          </w:tcPr>
          <w:p w14:paraId="76460C1B" w14:textId="77777777" w:rsidR="0011236A" w:rsidRPr="007B3ACB" w:rsidRDefault="0011236A" w:rsidP="00724DE7">
            <w:pPr>
              <w:spacing w:after="0"/>
              <w:jc w:val="center"/>
              <w:rPr>
                <w:rFonts w:ascii="Times New Roman" w:hAnsi="Times New Roman" w:cs="Times New Roman"/>
                <w:sz w:val="26"/>
                <w:szCs w:val="26"/>
              </w:rPr>
            </w:pPr>
            <w:r w:rsidRPr="007B3ACB">
              <w:rPr>
                <w:rFonts w:ascii="Times New Roman" w:hAnsi="Times New Roman" w:cs="Times New Roman"/>
                <w:sz w:val="26"/>
                <w:szCs w:val="26"/>
              </w:rPr>
              <w:t>Основная</w:t>
            </w:r>
          </w:p>
        </w:tc>
        <w:tc>
          <w:tcPr>
            <w:tcW w:w="1984" w:type="dxa"/>
            <w:gridSpan w:val="2"/>
          </w:tcPr>
          <w:p w14:paraId="784B6E3A" w14:textId="77777777" w:rsidR="0011236A" w:rsidRPr="007B3ACB" w:rsidRDefault="0011236A" w:rsidP="00724DE7">
            <w:pPr>
              <w:spacing w:after="0"/>
              <w:jc w:val="center"/>
              <w:rPr>
                <w:rFonts w:ascii="Times New Roman" w:hAnsi="Times New Roman" w:cs="Times New Roman"/>
                <w:sz w:val="26"/>
                <w:szCs w:val="26"/>
              </w:rPr>
            </w:pPr>
            <w:r w:rsidRPr="007B3ACB">
              <w:rPr>
                <w:rFonts w:ascii="Times New Roman" w:hAnsi="Times New Roman" w:cs="Times New Roman"/>
                <w:sz w:val="26"/>
                <w:szCs w:val="26"/>
              </w:rPr>
              <w:t>Контрольная</w:t>
            </w:r>
          </w:p>
        </w:tc>
        <w:tc>
          <w:tcPr>
            <w:tcW w:w="993" w:type="dxa"/>
            <w:vMerge/>
          </w:tcPr>
          <w:p w14:paraId="00D0A22F" w14:textId="77777777" w:rsidR="0011236A" w:rsidRPr="007B3ACB" w:rsidRDefault="0011236A" w:rsidP="00724DE7">
            <w:pPr>
              <w:spacing w:after="0"/>
              <w:jc w:val="both"/>
              <w:rPr>
                <w:rFonts w:ascii="Times New Roman" w:hAnsi="Times New Roman" w:cs="Times New Roman"/>
                <w:sz w:val="26"/>
                <w:szCs w:val="26"/>
              </w:rPr>
            </w:pPr>
          </w:p>
        </w:tc>
      </w:tr>
      <w:tr w:rsidR="00B42E89" w:rsidRPr="006270BA" w14:paraId="3325D9D7" w14:textId="77777777" w:rsidTr="007B3ACB">
        <w:trPr>
          <w:trHeight w:val="89"/>
        </w:trPr>
        <w:tc>
          <w:tcPr>
            <w:tcW w:w="4536" w:type="dxa"/>
            <w:vMerge/>
          </w:tcPr>
          <w:p w14:paraId="65AF5024" w14:textId="77777777" w:rsidR="0011236A" w:rsidRPr="007B3ACB" w:rsidRDefault="0011236A" w:rsidP="00724DE7">
            <w:pPr>
              <w:spacing w:after="0"/>
              <w:jc w:val="both"/>
              <w:rPr>
                <w:rFonts w:ascii="Times New Roman" w:hAnsi="Times New Roman" w:cs="Times New Roman"/>
                <w:sz w:val="26"/>
                <w:szCs w:val="26"/>
              </w:rPr>
            </w:pPr>
          </w:p>
        </w:tc>
        <w:tc>
          <w:tcPr>
            <w:tcW w:w="993" w:type="dxa"/>
          </w:tcPr>
          <w:p w14:paraId="11A25789" w14:textId="77777777" w:rsidR="0011236A" w:rsidRPr="007B3ACB" w:rsidRDefault="0011236A" w:rsidP="00724DE7">
            <w:pPr>
              <w:spacing w:after="0"/>
              <w:jc w:val="center"/>
              <w:rPr>
                <w:rFonts w:ascii="Times New Roman" w:hAnsi="Times New Roman" w:cs="Times New Roman"/>
                <w:sz w:val="26"/>
                <w:szCs w:val="26"/>
                <w:lang w:val="en-US"/>
              </w:rPr>
            </w:pPr>
            <w:r w:rsidRPr="007B3ACB">
              <w:rPr>
                <w:rFonts w:ascii="Times New Roman" w:hAnsi="Times New Roman" w:cs="Times New Roman"/>
                <w:sz w:val="26"/>
                <w:szCs w:val="26"/>
                <w:lang w:val="en-US"/>
              </w:rPr>
              <w:t>Абс.</w:t>
            </w:r>
          </w:p>
          <w:p w14:paraId="1C04F02C" w14:textId="77777777" w:rsidR="0011236A" w:rsidRPr="007B3ACB" w:rsidRDefault="0011236A" w:rsidP="00724DE7">
            <w:pPr>
              <w:spacing w:after="0"/>
              <w:jc w:val="center"/>
              <w:rPr>
                <w:rFonts w:ascii="Times New Roman" w:hAnsi="Times New Roman" w:cs="Times New Roman"/>
                <w:sz w:val="26"/>
                <w:szCs w:val="26"/>
                <w:lang w:val="en-US"/>
              </w:rPr>
            </w:pPr>
            <w:r w:rsidRPr="007B3ACB">
              <w:rPr>
                <w:rFonts w:ascii="Times New Roman" w:hAnsi="Times New Roman" w:cs="Times New Roman"/>
                <w:sz w:val="26"/>
                <w:szCs w:val="26"/>
                <w:lang w:val="en-US"/>
              </w:rPr>
              <w:t>(n=66)</w:t>
            </w:r>
          </w:p>
        </w:tc>
        <w:tc>
          <w:tcPr>
            <w:tcW w:w="992" w:type="dxa"/>
          </w:tcPr>
          <w:p w14:paraId="047E93D1" w14:textId="77777777" w:rsidR="0011236A" w:rsidRPr="007B3ACB" w:rsidRDefault="0011236A" w:rsidP="00724DE7">
            <w:pPr>
              <w:spacing w:after="0"/>
              <w:jc w:val="center"/>
              <w:rPr>
                <w:rFonts w:ascii="Times New Roman" w:hAnsi="Times New Roman" w:cs="Times New Roman"/>
                <w:sz w:val="26"/>
                <w:szCs w:val="26"/>
                <w:lang w:val="en-US"/>
              </w:rPr>
            </w:pPr>
            <w:r w:rsidRPr="007B3ACB">
              <w:rPr>
                <w:rFonts w:ascii="Times New Roman" w:hAnsi="Times New Roman" w:cs="Times New Roman"/>
                <w:sz w:val="26"/>
                <w:szCs w:val="26"/>
                <w:lang w:val="en-US"/>
              </w:rPr>
              <w:t>%</w:t>
            </w:r>
          </w:p>
        </w:tc>
        <w:tc>
          <w:tcPr>
            <w:tcW w:w="1134" w:type="dxa"/>
          </w:tcPr>
          <w:p w14:paraId="06F96583" w14:textId="77777777" w:rsidR="0011236A" w:rsidRPr="007B3ACB" w:rsidRDefault="0011236A" w:rsidP="00724DE7">
            <w:pPr>
              <w:spacing w:after="0"/>
              <w:jc w:val="center"/>
              <w:rPr>
                <w:rFonts w:ascii="Times New Roman" w:hAnsi="Times New Roman" w:cs="Times New Roman"/>
                <w:sz w:val="26"/>
                <w:szCs w:val="26"/>
                <w:lang w:val="en-US"/>
              </w:rPr>
            </w:pPr>
            <w:r w:rsidRPr="007B3ACB">
              <w:rPr>
                <w:rFonts w:ascii="Times New Roman" w:hAnsi="Times New Roman" w:cs="Times New Roman"/>
                <w:sz w:val="26"/>
                <w:szCs w:val="26"/>
                <w:lang w:val="en-US"/>
              </w:rPr>
              <w:t>Абс.</w:t>
            </w:r>
          </w:p>
          <w:p w14:paraId="28B808FD" w14:textId="77777777" w:rsidR="0011236A" w:rsidRPr="007B3ACB" w:rsidRDefault="0011236A" w:rsidP="00724DE7">
            <w:pPr>
              <w:spacing w:after="0"/>
              <w:jc w:val="center"/>
              <w:rPr>
                <w:rFonts w:ascii="Times New Roman" w:hAnsi="Times New Roman" w:cs="Times New Roman"/>
                <w:sz w:val="26"/>
                <w:szCs w:val="26"/>
                <w:lang w:val="en-US"/>
              </w:rPr>
            </w:pPr>
            <w:r w:rsidRPr="007B3ACB">
              <w:rPr>
                <w:rFonts w:ascii="Times New Roman" w:hAnsi="Times New Roman" w:cs="Times New Roman"/>
                <w:sz w:val="26"/>
                <w:szCs w:val="26"/>
                <w:lang w:val="en-US"/>
              </w:rPr>
              <w:t>(n=41)</w:t>
            </w:r>
          </w:p>
        </w:tc>
        <w:tc>
          <w:tcPr>
            <w:tcW w:w="850" w:type="dxa"/>
          </w:tcPr>
          <w:p w14:paraId="373DA6CE" w14:textId="77777777" w:rsidR="0011236A" w:rsidRPr="007B3ACB" w:rsidRDefault="0011236A" w:rsidP="00724DE7">
            <w:pPr>
              <w:spacing w:after="0"/>
              <w:jc w:val="center"/>
              <w:rPr>
                <w:rFonts w:ascii="Times New Roman" w:hAnsi="Times New Roman" w:cs="Times New Roman"/>
                <w:sz w:val="26"/>
                <w:szCs w:val="26"/>
                <w:lang w:val="en-US"/>
              </w:rPr>
            </w:pPr>
            <w:r w:rsidRPr="007B3ACB">
              <w:rPr>
                <w:rFonts w:ascii="Times New Roman" w:hAnsi="Times New Roman" w:cs="Times New Roman"/>
                <w:sz w:val="26"/>
                <w:szCs w:val="26"/>
                <w:lang w:val="en-US"/>
              </w:rPr>
              <w:t>%</w:t>
            </w:r>
          </w:p>
        </w:tc>
        <w:tc>
          <w:tcPr>
            <w:tcW w:w="993" w:type="dxa"/>
            <w:vMerge/>
          </w:tcPr>
          <w:p w14:paraId="5334FEF5" w14:textId="77777777" w:rsidR="0011236A" w:rsidRPr="007B3ACB" w:rsidRDefault="0011236A" w:rsidP="00724DE7">
            <w:pPr>
              <w:spacing w:after="0"/>
              <w:jc w:val="both"/>
              <w:rPr>
                <w:rFonts w:ascii="Times New Roman" w:hAnsi="Times New Roman" w:cs="Times New Roman"/>
                <w:sz w:val="26"/>
                <w:szCs w:val="26"/>
                <w:lang w:val="en-US"/>
              </w:rPr>
            </w:pPr>
          </w:p>
        </w:tc>
      </w:tr>
      <w:tr w:rsidR="00B42E89" w:rsidRPr="006270BA" w14:paraId="77CA7A0C" w14:textId="77777777" w:rsidTr="007B3ACB">
        <w:trPr>
          <w:trHeight w:val="369"/>
        </w:trPr>
        <w:tc>
          <w:tcPr>
            <w:tcW w:w="4536" w:type="dxa"/>
          </w:tcPr>
          <w:p w14:paraId="4E22E8F8" w14:textId="37C41979" w:rsidR="0011236A" w:rsidRPr="007B3ACB" w:rsidRDefault="0011236A" w:rsidP="00724DE7">
            <w:pPr>
              <w:spacing w:after="0"/>
              <w:rPr>
                <w:rFonts w:ascii="Times New Roman" w:hAnsi="Times New Roman" w:cs="Times New Roman"/>
                <w:sz w:val="26"/>
                <w:szCs w:val="26"/>
              </w:rPr>
            </w:pPr>
            <w:r w:rsidRPr="007B3ACB">
              <w:rPr>
                <w:rFonts w:ascii="Times New Roman" w:hAnsi="Times New Roman" w:cs="Times New Roman"/>
                <w:sz w:val="26"/>
                <w:szCs w:val="26"/>
              </w:rPr>
              <w:t>Отечность конечностей и лица</w:t>
            </w:r>
          </w:p>
        </w:tc>
        <w:tc>
          <w:tcPr>
            <w:tcW w:w="993" w:type="dxa"/>
          </w:tcPr>
          <w:p w14:paraId="2C504018" w14:textId="791207CD" w:rsidR="0011236A" w:rsidRPr="007B3ACB" w:rsidRDefault="0011236A" w:rsidP="00724DE7">
            <w:pPr>
              <w:spacing w:after="0"/>
              <w:jc w:val="center"/>
              <w:rPr>
                <w:rFonts w:ascii="Times New Roman" w:hAnsi="Times New Roman" w:cs="Times New Roman"/>
                <w:sz w:val="26"/>
                <w:szCs w:val="26"/>
              </w:rPr>
            </w:pPr>
            <w:r w:rsidRPr="007B3ACB">
              <w:rPr>
                <w:rFonts w:ascii="Times New Roman" w:hAnsi="Times New Roman" w:cs="Times New Roman"/>
                <w:sz w:val="26"/>
                <w:szCs w:val="26"/>
              </w:rPr>
              <w:t>6</w:t>
            </w:r>
          </w:p>
        </w:tc>
        <w:tc>
          <w:tcPr>
            <w:tcW w:w="992" w:type="dxa"/>
          </w:tcPr>
          <w:p w14:paraId="1DB7B5EF" w14:textId="2D0B16FF" w:rsidR="0011236A" w:rsidRPr="007B3ACB" w:rsidRDefault="0011236A" w:rsidP="00724DE7">
            <w:pPr>
              <w:spacing w:after="0"/>
              <w:jc w:val="center"/>
              <w:rPr>
                <w:rFonts w:ascii="Times New Roman" w:hAnsi="Times New Roman" w:cs="Times New Roman"/>
                <w:sz w:val="26"/>
                <w:szCs w:val="26"/>
              </w:rPr>
            </w:pPr>
            <w:r w:rsidRPr="007B3ACB">
              <w:rPr>
                <w:rFonts w:ascii="Times New Roman" w:hAnsi="Times New Roman" w:cs="Times New Roman"/>
                <w:sz w:val="26"/>
                <w:szCs w:val="26"/>
              </w:rPr>
              <w:t>9,1</w:t>
            </w:r>
          </w:p>
        </w:tc>
        <w:tc>
          <w:tcPr>
            <w:tcW w:w="1134" w:type="dxa"/>
          </w:tcPr>
          <w:p w14:paraId="2BCB43CE" w14:textId="01D66DAE" w:rsidR="0011236A" w:rsidRPr="007B3ACB" w:rsidRDefault="00710173" w:rsidP="00724DE7">
            <w:pPr>
              <w:spacing w:after="0"/>
              <w:jc w:val="center"/>
              <w:rPr>
                <w:rFonts w:ascii="Times New Roman" w:hAnsi="Times New Roman" w:cs="Times New Roman"/>
                <w:sz w:val="26"/>
                <w:szCs w:val="26"/>
              </w:rPr>
            </w:pPr>
            <w:r w:rsidRPr="007B3ACB">
              <w:rPr>
                <w:rFonts w:ascii="Times New Roman" w:hAnsi="Times New Roman" w:cs="Times New Roman"/>
                <w:sz w:val="26"/>
                <w:szCs w:val="26"/>
              </w:rPr>
              <w:t>6</w:t>
            </w:r>
          </w:p>
        </w:tc>
        <w:tc>
          <w:tcPr>
            <w:tcW w:w="850" w:type="dxa"/>
          </w:tcPr>
          <w:p w14:paraId="2FF4EF3B" w14:textId="1248C223" w:rsidR="0011236A" w:rsidRPr="007B3ACB" w:rsidRDefault="00710173" w:rsidP="00724DE7">
            <w:pPr>
              <w:spacing w:after="0"/>
              <w:jc w:val="center"/>
              <w:rPr>
                <w:rFonts w:ascii="Times New Roman" w:hAnsi="Times New Roman" w:cs="Times New Roman"/>
                <w:sz w:val="26"/>
                <w:szCs w:val="26"/>
              </w:rPr>
            </w:pPr>
            <w:r w:rsidRPr="007B3ACB">
              <w:rPr>
                <w:rFonts w:ascii="Times New Roman" w:hAnsi="Times New Roman" w:cs="Times New Roman"/>
                <w:sz w:val="26"/>
                <w:szCs w:val="26"/>
              </w:rPr>
              <w:t>14,6</w:t>
            </w:r>
          </w:p>
        </w:tc>
        <w:tc>
          <w:tcPr>
            <w:tcW w:w="993" w:type="dxa"/>
          </w:tcPr>
          <w:p w14:paraId="628A8984" w14:textId="5D2C230E" w:rsidR="0011236A" w:rsidRPr="007B3ACB" w:rsidRDefault="00D23975" w:rsidP="00724DE7">
            <w:pPr>
              <w:spacing w:after="0"/>
              <w:jc w:val="center"/>
              <w:rPr>
                <w:rFonts w:ascii="Times New Roman" w:hAnsi="Times New Roman" w:cs="Times New Roman"/>
                <w:sz w:val="26"/>
                <w:szCs w:val="26"/>
              </w:rPr>
            </w:pPr>
            <w:r w:rsidRPr="007B3ACB">
              <w:rPr>
                <w:rFonts w:ascii="Times New Roman" w:hAnsi="Times New Roman" w:cs="Times New Roman"/>
                <w:sz w:val="26"/>
                <w:szCs w:val="26"/>
              </w:rPr>
              <w:t>0,37</w:t>
            </w:r>
          </w:p>
        </w:tc>
      </w:tr>
      <w:tr w:rsidR="00B42E89" w:rsidRPr="006270BA" w14:paraId="2EE61D35" w14:textId="77777777" w:rsidTr="007B3ACB">
        <w:trPr>
          <w:trHeight w:val="295"/>
        </w:trPr>
        <w:tc>
          <w:tcPr>
            <w:tcW w:w="4536" w:type="dxa"/>
          </w:tcPr>
          <w:p w14:paraId="2DB90A2F" w14:textId="73F1F64C" w:rsidR="0011236A" w:rsidRPr="007B3ACB" w:rsidRDefault="0011236A" w:rsidP="00724DE7">
            <w:pPr>
              <w:spacing w:after="0"/>
              <w:rPr>
                <w:rFonts w:ascii="Times New Roman" w:hAnsi="Times New Roman" w:cs="Times New Roman"/>
                <w:sz w:val="26"/>
                <w:szCs w:val="26"/>
              </w:rPr>
            </w:pPr>
            <w:r w:rsidRPr="007B3ACB">
              <w:rPr>
                <w:rFonts w:ascii="Times New Roman" w:hAnsi="Times New Roman" w:cs="Times New Roman"/>
                <w:sz w:val="26"/>
                <w:szCs w:val="26"/>
              </w:rPr>
              <w:t>Снижение аппетита</w:t>
            </w:r>
          </w:p>
        </w:tc>
        <w:tc>
          <w:tcPr>
            <w:tcW w:w="993" w:type="dxa"/>
          </w:tcPr>
          <w:p w14:paraId="2EC86F3D" w14:textId="45669059" w:rsidR="0011236A" w:rsidRPr="007B3ACB" w:rsidRDefault="0011236A" w:rsidP="00724DE7">
            <w:pPr>
              <w:spacing w:after="0"/>
              <w:jc w:val="center"/>
              <w:rPr>
                <w:rFonts w:ascii="Times New Roman" w:hAnsi="Times New Roman" w:cs="Times New Roman"/>
                <w:sz w:val="26"/>
                <w:szCs w:val="26"/>
              </w:rPr>
            </w:pPr>
            <w:r w:rsidRPr="007B3ACB">
              <w:rPr>
                <w:rFonts w:ascii="Times New Roman" w:hAnsi="Times New Roman" w:cs="Times New Roman"/>
                <w:sz w:val="26"/>
                <w:szCs w:val="26"/>
              </w:rPr>
              <w:t>35</w:t>
            </w:r>
          </w:p>
        </w:tc>
        <w:tc>
          <w:tcPr>
            <w:tcW w:w="992" w:type="dxa"/>
          </w:tcPr>
          <w:p w14:paraId="5A60398C" w14:textId="7E9BF1FC" w:rsidR="0011236A" w:rsidRPr="007B3ACB" w:rsidRDefault="0011236A" w:rsidP="00724DE7">
            <w:pPr>
              <w:spacing w:after="0"/>
              <w:jc w:val="center"/>
              <w:rPr>
                <w:rFonts w:ascii="Times New Roman" w:hAnsi="Times New Roman" w:cs="Times New Roman"/>
                <w:sz w:val="26"/>
                <w:szCs w:val="26"/>
              </w:rPr>
            </w:pPr>
            <w:r w:rsidRPr="007B3ACB">
              <w:rPr>
                <w:rFonts w:ascii="Times New Roman" w:hAnsi="Times New Roman" w:cs="Times New Roman"/>
                <w:sz w:val="26"/>
                <w:szCs w:val="26"/>
              </w:rPr>
              <w:t>53</w:t>
            </w:r>
          </w:p>
        </w:tc>
        <w:tc>
          <w:tcPr>
            <w:tcW w:w="1134" w:type="dxa"/>
          </w:tcPr>
          <w:p w14:paraId="388C8727" w14:textId="696F7606" w:rsidR="0011236A" w:rsidRPr="007B3ACB" w:rsidRDefault="00710173" w:rsidP="00724DE7">
            <w:pPr>
              <w:spacing w:after="0"/>
              <w:jc w:val="center"/>
              <w:rPr>
                <w:rFonts w:ascii="Times New Roman" w:hAnsi="Times New Roman" w:cs="Times New Roman"/>
                <w:sz w:val="26"/>
                <w:szCs w:val="26"/>
              </w:rPr>
            </w:pPr>
            <w:r w:rsidRPr="007B3ACB">
              <w:rPr>
                <w:rFonts w:ascii="Times New Roman" w:hAnsi="Times New Roman" w:cs="Times New Roman"/>
                <w:sz w:val="26"/>
                <w:szCs w:val="26"/>
              </w:rPr>
              <w:t>22</w:t>
            </w:r>
          </w:p>
        </w:tc>
        <w:tc>
          <w:tcPr>
            <w:tcW w:w="850" w:type="dxa"/>
          </w:tcPr>
          <w:p w14:paraId="0229AE1A" w14:textId="26BCA658" w:rsidR="0011236A" w:rsidRPr="007B3ACB" w:rsidRDefault="00710173" w:rsidP="00724DE7">
            <w:pPr>
              <w:spacing w:after="0"/>
              <w:jc w:val="center"/>
              <w:rPr>
                <w:rFonts w:ascii="Times New Roman" w:hAnsi="Times New Roman" w:cs="Times New Roman"/>
                <w:sz w:val="26"/>
                <w:szCs w:val="26"/>
              </w:rPr>
            </w:pPr>
            <w:r w:rsidRPr="007B3ACB">
              <w:rPr>
                <w:rFonts w:ascii="Times New Roman" w:hAnsi="Times New Roman" w:cs="Times New Roman"/>
                <w:sz w:val="26"/>
                <w:szCs w:val="26"/>
              </w:rPr>
              <w:t>53,7</w:t>
            </w:r>
          </w:p>
        </w:tc>
        <w:tc>
          <w:tcPr>
            <w:tcW w:w="993" w:type="dxa"/>
          </w:tcPr>
          <w:p w14:paraId="1408C123" w14:textId="62B20CED" w:rsidR="0011236A" w:rsidRPr="007B3ACB" w:rsidRDefault="00D23975" w:rsidP="00724DE7">
            <w:pPr>
              <w:spacing w:after="0"/>
              <w:jc w:val="center"/>
              <w:rPr>
                <w:rFonts w:ascii="Times New Roman" w:hAnsi="Times New Roman" w:cs="Times New Roman"/>
                <w:sz w:val="26"/>
                <w:szCs w:val="26"/>
              </w:rPr>
            </w:pPr>
            <w:r w:rsidRPr="007B3ACB">
              <w:rPr>
                <w:rFonts w:ascii="Times New Roman" w:hAnsi="Times New Roman" w:cs="Times New Roman"/>
                <w:sz w:val="26"/>
                <w:szCs w:val="26"/>
              </w:rPr>
              <w:t>0,95</w:t>
            </w:r>
          </w:p>
        </w:tc>
      </w:tr>
      <w:tr w:rsidR="00B42E89" w:rsidRPr="006270BA" w14:paraId="7F9BB55A" w14:textId="77777777" w:rsidTr="007B3ACB">
        <w:trPr>
          <w:trHeight w:val="324"/>
        </w:trPr>
        <w:tc>
          <w:tcPr>
            <w:tcW w:w="4536" w:type="dxa"/>
          </w:tcPr>
          <w:p w14:paraId="4CFB3B4B" w14:textId="48E4B94E" w:rsidR="0011236A" w:rsidRPr="007B3ACB" w:rsidRDefault="0011236A" w:rsidP="00724DE7">
            <w:pPr>
              <w:spacing w:after="0"/>
              <w:rPr>
                <w:rFonts w:ascii="Times New Roman" w:hAnsi="Times New Roman" w:cs="Times New Roman"/>
                <w:sz w:val="26"/>
                <w:szCs w:val="26"/>
              </w:rPr>
            </w:pPr>
            <w:r w:rsidRPr="007B3ACB">
              <w:rPr>
                <w:rFonts w:ascii="Times New Roman" w:hAnsi="Times New Roman" w:cs="Times New Roman"/>
                <w:sz w:val="26"/>
                <w:szCs w:val="26"/>
              </w:rPr>
              <w:t>Стоматит</w:t>
            </w:r>
          </w:p>
        </w:tc>
        <w:tc>
          <w:tcPr>
            <w:tcW w:w="993" w:type="dxa"/>
          </w:tcPr>
          <w:p w14:paraId="5D1E7932" w14:textId="09A5BB35" w:rsidR="0011236A" w:rsidRPr="007B3ACB" w:rsidRDefault="0011236A" w:rsidP="00724DE7">
            <w:pPr>
              <w:spacing w:after="0"/>
              <w:jc w:val="center"/>
              <w:rPr>
                <w:rFonts w:ascii="Times New Roman" w:hAnsi="Times New Roman" w:cs="Times New Roman"/>
                <w:sz w:val="26"/>
                <w:szCs w:val="26"/>
              </w:rPr>
            </w:pPr>
            <w:r w:rsidRPr="007B3ACB">
              <w:rPr>
                <w:rFonts w:ascii="Times New Roman" w:hAnsi="Times New Roman" w:cs="Times New Roman"/>
                <w:sz w:val="26"/>
                <w:szCs w:val="26"/>
              </w:rPr>
              <w:t>4</w:t>
            </w:r>
          </w:p>
        </w:tc>
        <w:tc>
          <w:tcPr>
            <w:tcW w:w="992" w:type="dxa"/>
          </w:tcPr>
          <w:p w14:paraId="751C61E8" w14:textId="030F84BD" w:rsidR="0011236A" w:rsidRPr="007B3ACB" w:rsidRDefault="0011236A" w:rsidP="00724DE7">
            <w:pPr>
              <w:spacing w:after="0"/>
              <w:jc w:val="center"/>
              <w:rPr>
                <w:rFonts w:ascii="Times New Roman" w:hAnsi="Times New Roman" w:cs="Times New Roman"/>
                <w:sz w:val="26"/>
                <w:szCs w:val="26"/>
              </w:rPr>
            </w:pPr>
            <w:r w:rsidRPr="007B3ACB">
              <w:rPr>
                <w:rFonts w:ascii="Times New Roman" w:hAnsi="Times New Roman" w:cs="Times New Roman"/>
                <w:sz w:val="26"/>
                <w:szCs w:val="26"/>
              </w:rPr>
              <w:t>6,1</w:t>
            </w:r>
          </w:p>
        </w:tc>
        <w:tc>
          <w:tcPr>
            <w:tcW w:w="1134" w:type="dxa"/>
          </w:tcPr>
          <w:p w14:paraId="5CE4ECF4" w14:textId="2E465543" w:rsidR="0011236A" w:rsidRPr="007B3ACB" w:rsidRDefault="00710173" w:rsidP="00724DE7">
            <w:pPr>
              <w:spacing w:after="0"/>
              <w:jc w:val="center"/>
              <w:rPr>
                <w:rFonts w:ascii="Times New Roman" w:hAnsi="Times New Roman" w:cs="Times New Roman"/>
                <w:sz w:val="26"/>
                <w:szCs w:val="26"/>
              </w:rPr>
            </w:pPr>
            <w:r w:rsidRPr="007B3ACB">
              <w:rPr>
                <w:rFonts w:ascii="Times New Roman" w:hAnsi="Times New Roman" w:cs="Times New Roman"/>
                <w:sz w:val="26"/>
                <w:szCs w:val="26"/>
              </w:rPr>
              <w:t>4</w:t>
            </w:r>
          </w:p>
        </w:tc>
        <w:tc>
          <w:tcPr>
            <w:tcW w:w="850" w:type="dxa"/>
          </w:tcPr>
          <w:p w14:paraId="5563273A" w14:textId="55A103C0" w:rsidR="0011236A" w:rsidRPr="007B3ACB" w:rsidRDefault="00710173" w:rsidP="00724DE7">
            <w:pPr>
              <w:spacing w:after="0"/>
              <w:jc w:val="center"/>
              <w:rPr>
                <w:rFonts w:ascii="Times New Roman" w:hAnsi="Times New Roman" w:cs="Times New Roman"/>
                <w:sz w:val="26"/>
                <w:szCs w:val="26"/>
              </w:rPr>
            </w:pPr>
            <w:r w:rsidRPr="007B3ACB">
              <w:rPr>
                <w:rFonts w:ascii="Times New Roman" w:hAnsi="Times New Roman" w:cs="Times New Roman"/>
                <w:sz w:val="26"/>
                <w:szCs w:val="26"/>
              </w:rPr>
              <w:t>9,8</w:t>
            </w:r>
          </w:p>
        </w:tc>
        <w:tc>
          <w:tcPr>
            <w:tcW w:w="993" w:type="dxa"/>
          </w:tcPr>
          <w:p w14:paraId="57E4CD10" w14:textId="5411F740" w:rsidR="0011236A" w:rsidRPr="007B3ACB" w:rsidRDefault="00D23975" w:rsidP="00724DE7">
            <w:pPr>
              <w:spacing w:after="0"/>
              <w:jc w:val="center"/>
              <w:rPr>
                <w:rFonts w:ascii="Times New Roman" w:hAnsi="Times New Roman" w:cs="Times New Roman"/>
                <w:sz w:val="26"/>
                <w:szCs w:val="26"/>
              </w:rPr>
            </w:pPr>
            <w:r w:rsidRPr="007B3ACB">
              <w:rPr>
                <w:rFonts w:ascii="Times New Roman" w:hAnsi="Times New Roman" w:cs="Times New Roman"/>
                <w:sz w:val="26"/>
                <w:szCs w:val="26"/>
              </w:rPr>
              <w:t>0,48</w:t>
            </w:r>
          </w:p>
        </w:tc>
      </w:tr>
      <w:tr w:rsidR="00B42E89" w:rsidRPr="006270BA" w14:paraId="0A931332" w14:textId="77777777" w:rsidTr="007B3ACB">
        <w:trPr>
          <w:trHeight w:val="374"/>
        </w:trPr>
        <w:tc>
          <w:tcPr>
            <w:tcW w:w="4536" w:type="dxa"/>
          </w:tcPr>
          <w:p w14:paraId="13893608" w14:textId="317B5A2E" w:rsidR="0011236A" w:rsidRPr="007B3ACB" w:rsidRDefault="0011236A" w:rsidP="00724DE7">
            <w:pPr>
              <w:spacing w:after="0"/>
              <w:rPr>
                <w:rFonts w:ascii="Times New Roman" w:hAnsi="Times New Roman" w:cs="Times New Roman"/>
                <w:sz w:val="26"/>
                <w:szCs w:val="26"/>
              </w:rPr>
            </w:pPr>
            <w:r w:rsidRPr="007B3ACB">
              <w:rPr>
                <w:rFonts w:ascii="Times New Roman" w:hAnsi="Times New Roman" w:cs="Times New Roman"/>
                <w:sz w:val="26"/>
                <w:szCs w:val="26"/>
              </w:rPr>
              <w:t>Рвота и тошнота</w:t>
            </w:r>
          </w:p>
        </w:tc>
        <w:tc>
          <w:tcPr>
            <w:tcW w:w="993" w:type="dxa"/>
          </w:tcPr>
          <w:p w14:paraId="11EA9FF5" w14:textId="643F7502" w:rsidR="0011236A" w:rsidRPr="007B3ACB" w:rsidRDefault="0011236A" w:rsidP="00724DE7">
            <w:pPr>
              <w:spacing w:after="0"/>
              <w:jc w:val="center"/>
              <w:rPr>
                <w:rFonts w:ascii="Times New Roman" w:hAnsi="Times New Roman" w:cs="Times New Roman"/>
                <w:sz w:val="26"/>
                <w:szCs w:val="26"/>
              </w:rPr>
            </w:pPr>
            <w:r w:rsidRPr="007B3ACB">
              <w:rPr>
                <w:rFonts w:ascii="Times New Roman" w:hAnsi="Times New Roman" w:cs="Times New Roman"/>
                <w:sz w:val="26"/>
                <w:szCs w:val="26"/>
              </w:rPr>
              <w:t>7</w:t>
            </w:r>
          </w:p>
        </w:tc>
        <w:tc>
          <w:tcPr>
            <w:tcW w:w="992" w:type="dxa"/>
          </w:tcPr>
          <w:p w14:paraId="710745AE" w14:textId="44915E76" w:rsidR="0011236A" w:rsidRPr="007B3ACB" w:rsidRDefault="0011236A" w:rsidP="00724DE7">
            <w:pPr>
              <w:spacing w:after="0"/>
              <w:jc w:val="center"/>
              <w:rPr>
                <w:rFonts w:ascii="Times New Roman" w:hAnsi="Times New Roman" w:cs="Times New Roman"/>
                <w:sz w:val="26"/>
                <w:szCs w:val="26"/>
              </w:rPr>
            </w:pPr>
            <w:r w:rsidRPr="007B3ACB">
              <w:rPr>
                <w:rFonts w:ascii="Times New Roman" w:hAnsi="Times New Roman" w:cs="Times New Roman"/>
                <w:sz w:val="26"/>
                <w:szCs w:val="26"/>
              </w:rPr>
              <w:t>10,6</w:t>
            </w:r>
          </w:p>
        </w:tc>
        <w:tc>
          <w:tcPr>
            <w:tcW w:w="1134" w:type="dxa"/>
          </w:tcPr>
          <w:p w14:paraId="3F090F95" w14:textId="1D19AD27" w:rsidR="0011236A" w:rsidRPr="007B3ACB" w:rsidRDefault="00710173" w:rsidP="00724DE7">
            <w:pPr>
              <w:spacing w:after="0"/>
              <w:jc w:val="center"/>
              <w:rPr>
                <w:rFonts w:ascii="Times New Roman" w:hAnsi="Times New Roman" w:cs="Times New Roman"/>
                <w:sz w:val="26"/>
                <w:szCs w:val="26"/>
              </w:rPr>
            </w:pPr>
            <w:r w:rsidRPr="007B3ACB">
              <w:rPr>
                <w:rFonts w:ascii="Times New Roman" w:hAnsi="Times New Roman" w:cs="Times New Roman"/>
                <w:sz w:val="26"/>
                <w:szCs w:val="26"/>
              </w:rPr>
              <w:t>7</w:t>
            </w:r>
          </w:p>
        </w:tc>
        <w:tc>
          <w:tcPr>
            <w:tcW w:w="850" w:type="dxa"/>
          </w:tcPr>
          <w:p w14:paraId="59A7AC35" w14:textId="32890E79" w:rsidR="0011236A" w:rsidRPr="007B3ACB" w:rsidRDefault="00710173" w:rsidP="00724DE7">
            <w:pPr>
              <w:spacing w:after="0"/>
              <w:jc w:val="center"/>
              <w:rPr>
                <w:rFonts w:ascii="Times New Roman" w:hAnsi="Times New Roman" w:cs="Times New Roman"/>
                <w:sz w:val="26"/>
                <w:szCs w:val="26"/>
              </w:rPr>
            </w:pPr>
            <w:r w:rsidRPr="007B3ACB">
              <w:rPr>
                <w:rFonts w:ascii="Times New Roman" w:hAnsi="Times New Roman" w:cs="Times New Roman"/>
                <w:sz w:val="26"/>
                <w:szCs w:val="26"/>
              </w:rPr>
              <w:t>17,1</w:t>
            </w:r>
          </w:p>
        </w:tc>
        <w:tc>
          <w:tcPr>
            <w:tcW w:w="993" w:type="dxa"/>
          </w:tcPr>
          <w:p w14:paraId="1086485F" w14:textId="5E865F6C" w:rsidR="0011236A" w:rsidRPr="007B3ACB" w:rsidRDefault="00D23975" w:rsidP="00724DE7">
            <w:pPr>
              <w:spacing w:after="0"/>
              <w:jc w:val="center"/>
              <w:rPr>
                <w:rFonts w:ascii="Times New Roman" w:hAnsi="Times New Roman" w:cs="Times New Roman"/>
                <w:sz w:val="26"/>
                <w:szCs w:val="26"/>
              </w:rPr>
            </w:pPr>
            <w:r w:rsidRPr="007B3ACB">
              <w:rPr>
                <w:rFonts w:ascii="Times New Roman" w:hAnsi="Times New Roman" w:cs="Times New Roman"/>
                <w:sz w:val="26"/>
                <w:szCs w:val="26"/>
              </w:rPr>
              <w:t>0,33</w:t>
            </w:r>
          </w:p>
        </w:tc>
      </w:tr>
      <w:tr w:rsidR="00710173" w:rsidRPr="006270BA" w14:paraId="417CA6B4" w14:textId="77777777" w:rsidTr="007B3ACB">
        <w:trPr>
          <w:trHeight w:val="374"/>
        </w:trPr>
        <w:tc>
          <w:tcPr>
            <w:tcW w:w="4536" w:type="dxa"/>
          </w:tcPr>
          <w:p w14:paraId="5B5AD571" w14:textId="16E12411" w:rsidR="00710173" w:rsidRPr="007B3ACB" w:rsidRDefault="00710173" w:rsidP="00724DE7">
            <w:pPr>
              <w:spacing w:after="0"/>
              <w:rPr>
                <w:rFonts w:ascii="Times New Roman" w:hAnsi="Times New Roman" w:cs="Times New Roman"/>
                <w:sz w:val="26"/>
                <w:szCs w:val="26"/>
              </w:rPr>
            </w:pPr>
            <w:r w:rsidRPr="007B3ACB">
              <w:rPr>
                <w:rFonts w:ascii="Times New Roman" w:hAnsi="Times New Roman" w:cs="Times New Roman"/>
                <w:sz w:val="26"/>
                <w:szCs w:val="26"/>
              </w:rPr>
              <w:t>Жидкий стул</w:t>
            </w:r>
          </w:p>
        </w:tc>
        <w:tc>
          <w:tcPr>
            <w:tcW w:w="993" w:type="dxa"/>
          </w:tcPr>
          <w:p w14:paraId="46BB361A" w14:textId="78C949BB" w:rsidR="00710173" w:rsidRPr="007B3ACB" w:rsidRDefault="00710173" w:rsidP="00724DE7">
            <w:pPr>
              <w:spacing w:after="0"/>
              <w:jc w:val="center"/>
              <w:rPr>
                <w:rFonts w:ascii="Times New Roman" w:hAnsi="Times New Roman" w:cs="Times New Roman"/>
                <w:sz w:val="26"/>
                <w:szCs w:val="26"/>
              </w:rPr>
            </w:pPr>
            <w:r w:rsidRPr="007B3ACB">
              <w:rPr>
                <w:rFonts w:ascii="Times New Roman" w:hAnsi="Times New Roman" w:cs="Times New Roman"/>
                <w:sz w:val="26"/>
                <w:szCs w:val="26"/>
              </w:rPr>
              <w:t>4</w:t>
            </w:r>
          </w:p>
        </w:tc>
        <w:tc>
          <w:tcPr>
            <w:tcW w:w="992" w:type="dxa"/>
          </w:tcPr>
          <w:p w14:paraId="17176C6C" w14:textId="7777619A" w:rsidR="00710173" w:rsidRPr="007B3ACB" w:rsidRDefault="00710173" w:rsidP="00724DE7">
            <w:pPr>
              <w:spacing w:after="0"/>
              <w:jc w:val="center"/>
              <w:rPr>
                <w:rFonts w:ascii="Times New Roman" w:hAnsi="Times New Roman" w:cs="Times New Roman"/>
                <w:sz w:val="26"/>
                <w:szCs w:val="26"/>
              </w:rPr>
            </w:pPr>
            <w:r w:rsidRPr="007B3ACB">
              <w:rPr>
                <w:rFonts w:ascii="Times New Roman" w:hAnsi="Times New Roman" w:cs="Times New Roman"/>
                <w:sz w:val="26"/>
                <w:szCs w:val="26"/>
              </w:rPr>
              <w:t>6,1</w:t>
            </w:r>
          </w:p>
        </w:tc>
        <w:tc>
          <w:tcPr>
            <w:tcW w:w="1134" w:type="dxa"/>
          </w:tcPr>
          <w:p w14:paraId="78A73110" w14:textId="56316C60" w:rsidR="00710173" w:rsidRPr="007B3ACB" w:rsidRDefault="00710173" w:rsidP="00724DE7">
            <w:pPr>
              <w:spacing w:after="0"/>
              <w:jc w:val="center"/>
              <w:rPr>
                <w:rFonts w:ascii="Times New Roman" w:hAnsi="Times New Roman" w:cs="Times New Roman"/>
                <w:sz w:val="26"/>
                <w:szCs w:val="26"/>
              </w:rPr>
            </w:pPr>
            <w:r w:rsidRPr="007B3ACB">
              <w:rPr>
                <w:rFonts w:ascii="Times New Roman" w:hAnsi="Times New Roman" w:cs="Times New Roman"/>
                <w:sz w:val="26"/>
                <w:szCs w:val="26"/>
              </w:rPr>
              <w:t>6</w:t>
            </w:r>
          </w:p>
        </w:tc>
        <w:tc>
          <w:tcPr>
            <w:tcW w:w="850" w:type="dxa"/>
          </w:tcPr>
          <w:p w14:paraId="41123E1B" w14:textId="52F76ACE" w:rsidR="00710173" w:rsidRPr="007B3ACB" w:rsidRDefault="00710173" w:rsidP="00724DE7">
            <w:pPr>
              <w:spacing w:after="0"/>
              <w:jc w:val="center"/>
              <w:rPr>
                <w:rFonts w:ascii="Times New Roman" w:hAnsi="Times New Roman" w:cs="Times New Roman"/>
                <w:sz w:val="26"/>
                <w:szCs w:val="26"/>
              </w:rPr>
            </w:pPr>
            <w:r w:rsidRPr="007B3ACB">
              <w:rPr>
                <w:rFonts w:ascii="Times New Roman" w:hAnsi="Times New Roman" w:cs="Times New Roman"/>
                <w:sz w:val="26"/>
                <w:szCs w:val="26"/>
              </w:rPr>
              <w:t>14,6</w:t>
            </w:r>
          </w:p>
        </w:tc>
        <w:tc>
          <w:tcPr>
            <w:tcW w:w="993" w:type="dxa"/>
          </w:tcPr>
          <w:p w14:paraId="73E55F0F" w14:textId="1C752102" w:rsidR="00710173" w:rsidRPr="007B3ACB" w:rsidRDefault="00D23975" w:rsidP="00724DE7">
            <w:pPr>
              <w:spacing w:after="0"/>
              <w:jc w:val="center"/>
              <w:rPr>
                <w:rFonts w:ascii="Times New Roman" w:hAnsi="Times New Roman" w:cs="Times New Roman"/>
                <w:sz w:val="26"/>
                <w:szCs w:val="26"/>
              </w:rPr>
            </w:pPr>
            <w:r w:rsidRPr="007B3ACB">
              <w:rPr>
                <w:rFonts w:ascii="Times New Roman" w:hAnsi="Times New Roman" w:cs="Times New Roman"/>
                <w:sz w:val="26"/>
                <w:szCs w:val="26"/>
              </w:rPr>
              <w:t>0,14</w:t>
            </w:r>
          </w:p>
        </w:tc>
      </w:tr>
      <w:tr w:rsidR="00B42E89" w:rsidRPr="006270BA" w14:paraId="44152639" w14:textId="77777777" w:rsidTr="007B3ACB">
        <w:trPr>
          <w:trHeight w:val="314"/>
        </w:trPr>
        <w:tc>
          <w:tcPr>
            <w:tcW w:w="4536" w:type="dxa"/>
          </w:tcPr>
          <w:p w14:paraId="47541EDC" w14:textId="07DD45E9" w:rsidR="0011236A" w:rsidRPr="007B3ACB" w:rsidRDefault="0011236A" w:rsidP="00724DE7">
            <w:pPr>
              <w:spacing w:after="0"/>
              <w:rPr>
                <w:rFonts w:ascii="Times New Roman" w:hAnsi="Times New Roman" w:cs="Times New Roman"/>
                <w:sz w:val="26"/>
                <w:szCs w:val="26"/>
              </w:rPr>
            </w:pPr>
            <w:r w:rsidRPr="007B3ACB">
              <w:rPr>
                <w:rFonts w:ascii="Times New Roman" w:hAnsi="Times New Roman" w:cs="Times New Roman"/>
                <w:sz w:val="26"/>
                <w:szCs w:val="26"/>
              </w:rPr>
              <w:t xml:space="preserve">Вялость и слабость </w:t>
            </w:r>
          </w:p>
        </w:tc>
        <w:tc>
          <w:tcPr>
            <w:tcW w:w="993" w:type="dxa"/>
          </w:tcPr>
          <w:p w14:paraId="0130B285" w14:textId="10196E77" w:rsidR="0011236A" w:rsidRPr="007B3ACB" w:rsidRDefault="0011236A" w:rsidP="00724DE7">
            <w:pPr>
              <w:spacing w:after="0"/>
              <w:jc w:val="center"/>
              <w:rPr>
                <w:rFonts w:ascii="Times New Roman" w:hAnsi="Times New Roman" w:cs="Times New Roman"/>
                <w:sz w:val="26"/>
                <w:szCs w:val="26"/>
              </w:rPr>
            </w:pPr>
            <w:r w:rsidRPr="007B3ACB">
              <w:rPr>
                <w:rFonts w:ascii="Times New Roman" w:hAnsi="Times New Roman" w:cs="Times New Roman"/>
                <w:sz w:val="26"/>
                <w:szCs w:val="26"/>
              </w:rPr>
              <w:t>35</w:t>
            </w:r>
          </w:p>
        </w:tc>
        <w:tc>
          <w:tcPr>
            <w:tcW w:w="992" w:type="dxa"/>
          </w:tcPr>
          <w:p w14:paraId="443D4E91" w14:textId="7829E81B" w:rsidR="0011236A" w:rsidRPr="007B3ACB" w:rsidRDefault="0011236A" w:rsidP="00724DE7">
            <w:pPr>
              <w:spacing w:after="0"/>
              <w:jc w:val="center"/>
              <w:rPr>
                <w:rFonts w:ascii="Times New Roman" w:hAnsi="Times New Roman" w:cs="Times New Roman"/>
                <w:sz w:val="26"/>
                <w:szCs w:val="26"/>
              </w:rPr>
            </w:pPr>
            <w:r w:rsidRPr="007B3ACB">
              <w:rPr>
                <w:rFonts w:ascii="Times New Roman" w:hAnsi="Times New Roman" w:cs="Times New Roman"/>
                <w:sz w:val="26"/>
                <w:szCs w:val="26"/>
              </w:rPr>
              <w:t>53</w:t>
            </w:r>
          </w:p>
        </w:tc>
        <w:tc>
          <w:tcPr>
            <w:tcW w:w="1134" w:type="dxa"/>
          </w:tcPr>
          <w:p w14:paraId="7EFBD7A1" w14:textId="5D27D636" w:rsidR="0011236A" w:rsidRPr="007B3ACB" w:rsidRDefault="00710173" w:rsidP="00724DE7">
            <w:pPr>
              <w:spacing w:after="0"/>
              <w:jc w:val="center"/>
              <w:rPr>
                <w:rFonts w:ascii="Times New Roman" w:hAnsi="Times New Roman" w:cs="Times New Roman"/>
                <w:sz w:val="26"/>
                <w:szCs w:val="26"/>
              </w:rPr>
            </w:pPr>
            <w:r w:rsidRPr="007B3ACB">
              <w:rPr>
                <w:rFonts w:ascii="Times New Roman" w:hAnsi="Times New Roman" w:cs="Times New Roman"/>
                <w:sz w:val="26"/>
                <w:szCs w:val="26"/>
              </w:rPr>
              <w:t>27</w:t>
            </w:r>
          </w:p>
        </w:tc>
        <w:tc>
          <w:tcPr>
            <w:tcW w:w="850" w:type="dxa"/>
          </w:tcPr>
          <w:p w14:paraId="1E8C47AE" w14:textId="5A9844CB" w:rsidR="0011236A" w:rsidRPr="007B3ACB" w:rsidRDefault="00710173" w:rsidP="00724DE7">
            <w:pPr>
              <w:spacing w:after="0"/>
              <w:jc w:val="center"/>
              <w:rPr>
                <w:rFonts w:ascii="Times New Roman" w:hAnsi="Times New Roman" w:cs="Times New Roman"/>
                <w:sz w:val="26"/>
                <w:szCs w:val="26"/>
              </w:rPr>
            </w:pPr>
            <w:r w:rsidRPr="007B3ACB">
              <w:rPr>
                <w:rFonts w:ascii="Times New Roman" w:hAnsi="Times New Roman" w:cs="Times New Roman"/>
                <w:sz w:val="26"/>
                <w:szCs w:val="26"/>
              </w:rPr>
              <w:t>65,9</w:t>
            </w:r>
          </w:p>
        </w:tc>
        <w:tc>
          <w:tcPr>
            <w:tcW w:w="993" w:type="dxa"/>
          </w:tcPr>
          <w:p w14:paraId="06A6B25C" w14:textId="56DE41F0" w:rsidR="0011236A" w:rsidRPr="007B3ACB" w:rsidRDefault="00D23975" w:rsidP="00724DE7">
            <w:pPr>
              <w:spacing w:after="0"/>
              <w:jc w:val="center"/>
              <w:rPr>
                <w:rFonts w:ascii="Times New Roman" w:hAnsi="Times New Roman" w:cs="Times New Roman"/>
                <w:sz w:val="26"/>
                <w:szCs w:val="26"/>
              </w:rPr>
            </w:pPr>
            <w:r w:rsidRPr="007B3ACB">
              <w:rPr>
                <w:rFonts w:ascii="Times New Roman" w:hAnsi="Times New Roman" w:cs="Times New Roman"/>
                <w:sz w:val="26"/>
                <w:szCs w:val="26"/>
              </w:rPr>
              <w:t>0,19</w:t>
            </w:r>
          </w:p>
        </w:tc>
      </w:tr>
      <w:tr w:rsidR="00B42E89" w:rsidRPr="006270BA" w14:paraId="78AD17BE" w14:textId="77777777" w:rsidTr="007B3ACB">
        <w:trPr>
          <w:trHeight w:val="393"/>
        </w:trPr>
        <w:tc>
          <w:tcPr>
            <w:tcW w:w="4536" w:type="dxa"/>
          </w:tcPr>
          <w:p w14:paraId="7A683863" w14:textId="54EBA3CB" w:rsidR="0011236A" w:rsidRPr="007B3ACB" w:rsidRDefault="0011236A" w:rsidP="00724DE7">
            <w:pPr>
              <w:spacing w:after="0"/>
              <w:rPr>
                <w:rFonts w:ascii="Times New Roman" w:hAnsi="Times New Roman" w:cs="Times New Roman"/>
                <w:sz w:val="26"/>
                <w:szCs w:val="26"/>
              </w:rPr>
            </w:pPr>
            <w:r w:rsidRPr="007B3ACB">
              <w:rPr>
                <w:rFonts w:ascii="Times New Roman" w:hAnsi="Times New Roman" w:cs="Times New Roman"/>
                <w:sz w:val="26"/>
                <w:szCs w:val="26"/>
              </w:rPr>
              <w:t>Бледность кожных покровов</w:t>
            </w:r>
          </w:p>
        </w:tc>
        <w:tc>
          <w:tcPr>
            <w:tcW w:w="993" w:type="dxa"/>
          </w:tcPr>
          <w:p w14:paraId="0B482C73" w14:textId="6EE43368" w:rsidR="0011236A" w:rsidRPr="007B3ACB" w:rsidRDefault="00710173" w:rsidP="00724DE7">
            <w:pPr>
              <w:spacing w:after="0"/>
              <w:jc w:val="center"/>
              <w:rPr>
                <w:rFonts w:ascii="Times New Roman" w:hAnsi="Times New Roman" w:cs="Times New Roman"/>
                <w:sz w:val="26"/>
                <w:szCs w:val="26"/>
              </w:rPr>
            </w:pPr>
            <w:r w:rsidRPr="007B3ACB">
              <w:rPr>
                <w:rFonts w:ascii="Times New Roman" w:hAnsi="Times New Roman" w:cs="Times New Roman"/>
                <w:sz w:val="26"/>
                <w:szCs w:val="26"/>
              </w:rPr>
              <w:t>18</w:t>
            </w:r>
          </w:p>
        </w:tc>
        <w:tc>
          <w:tcPr>
            <w:tcW w:w="992" w:type="dxa"/>
          </w:tcPr>
          <w:p w14:paraId="6ADDDC44" w14:textId="45246A59" w:rsidR="0011236A" w:rsidRPr="007B3ACB" w:rsidRDefault="00710173" w:rsidP="00724DE7">
            <w:pPr>
              <w:spacing w:after="0"/>
              <w:jc w:val="center"/>
              <w:rPr>
                <w:rFonts w:ascii="Times New Roman" w:hAnsi="Times New Roman" w:cs="Times New Roman"/>
                <w:sz w:val="26"/>
                <w:szCs w:val="26"/>
              </w:rPr>
            </w:pPr>
            <w:r w:rsidRPr="007B3ACB">
              <w:rPr>
                <w:rFonts w:ascii="Times New Roman" w:hAnsi="Times New Roman" w:cs="Times New Roman"/>
                <w:sz w:val="26"/>
                <w:szCs w:val="26"/>
              </w:rPr>
              <w:t>27,3</w:t>
            </w:r>
          </w:p>
        </w:tc>
        <w:tc>
          <w:tcPr>
            <w:tcW w:w="1134" w:type="dxa"/>
          </w:tcPr>
          <w:p w14:paraId="5C580826" w14:textId="2E9E385F" w:rsidR="0011236A" w:rsidRPr="007B3ACB" w:rsidRDefault="00710173" w:rsidP="00724DE7">
            <w:pPr>
              <w:spacing w:after="0"/>
              <w:jc w:val="center"/>
              <w:rPr>
                <w:rFonts w:ascii="Times New Roman" w:hAnsi="Times New Roman" w:cs="Times New Roman"/>
                <w:sz w:val="26"/>
                <w:szCs w:val="26"/>
              </w:rPr>
            </w:pPr>
            <w:r w:rsidRPr="007B3ACB">
              <w:rPr>
                <w:rFonts w:ascii="Times New Roman" w:hAnsi="Times New Roman" w:cs="Times New Roman"/>
                <w:sz w:val="26"/>
                <w:szCs w:val="26"/>
              </w:rPr>
              <w:t>10</w:t>
            </w:r>
          </w:p>
        </w:tc>
        <w:tc>
          <w:tcPr>
            <w:tcW w:w="850" w:type="dxa"/>
          </w:tcPr>
          <w:p w14:paraId="383D85ED" w14:textId="4CC1F282" w:rsidR="0011236A" w:rsidRPr="007B3ACB" w:rsidRDefault="00710173" w:rsidP="00724DE7">
            <w:pPr>
              <w:spacing w:after="0"/>
              <w:jc w:val="center"/>
              <w:rPr>
                <w:rFonts w:ascii="Times New Roman" w:hAnsi="Times New Roman" w:cs="Times New Roman"/>
                <w:sz w:val="26"/>
                <w:szCs w:val="26"/>
              </w:rPr>
            </w:pPr>
            <w:r w:rsidRPr="007B3ACB">
              <w:rPr>
                <w:rFonts w:ascii="Times New Roman" w:hAnsi="Times New Roman" w:cs="Times New Roman"/>
                <w:sz w:val="26"/>
                <w:szCs w:val="26"/>
              </w:rPr>
              <w:t>24,4</w:t>
            </w:r>
          </w:p>
        </w:tc>
        <w:tc>
          <w:tcPr>
            <w:tcW w:w="993" w:type="dxa"/>
          </w:tcPr>
          <w:p w14:paraId="2B47B30F" w14:textId="1502692B" w:rsidR="0011236A" w:rsidRPr="007B3ACB" w:rsidRDefault="00D23975" w:rsidP="00724DE7">
            <w:pPr>
              <w:spacing w:after="0"/>
              <w:jc w:val="center"/>
              <w:rPr>
                <w:rFonts w:ascii="Times New Roman" w:hAnsi="Times New Roman" w:cs="Times New Roman"/>
                <w:sz w:val="26"/>
                <w:szCs w:val="26"/>
              </w:rPr>
            </w:pPr>
            <w:r w:rsidRPr="007B3ACB">
              <w:rPr>
                <w:rFonts w:ascii="Times New Roman" w:hAnsi="Times New Roman" w:cs="Times New Roman"/>
                <w:sz w:val="26"/>
                <w:szCs w:val="26"/>
              </w:rPr>
              <w:t>0,74</w:t>
            </w:r>
          </w:p>
        </w:tc>
      </w:tr>
      <w:tr w:rsidR="00B42E89" w:rsidRPr="006270BA" w14:paraId="3F1FA83E" w14:textId="77777777" w:rsidTr="007B3ACB">
        <w:trPr>
          <w:trHeight w:val="285"/>
        </w:trPr>
        <w:tc>
          <w:tcPr>
            <w:tcW w:w="4536" w:type="dxa"/>
          </w:tcPr>
          <w:p w14:paraId="2374D74D" w14:textId="1E712006" w:rsidR="0011236A" w:rsidRPr="007B3ACB" w:rsidRDefault="00710173" w:rsidP="00724DE7">
            <w:pPr>
              <w:spacing w:after="0"/>
              <w:rPr>
                <w:rFonts w:ascii="Times New Roman" w:hAnsi="Times New Roman" w:cs="Times New Roman"/>
                <w:sz w:val="26"/>
                <w:szCs w:val="26"/>
              </w:rPr>
            </w:pPr>
            <w:r w:rsidRPr="007B3ACB">
              <w:rPr>
                <w:rFonts w:ascii="Times New Roman" w:hAnsi="Times New Roman" w:cs="Times New Roman"/>
                <w:sz w:val="26"/>
                <w:szCs w:val="26"/>
              </w:rPr>
              <w:t>Боли</w:t>
            </w:r>
            <w:r w:rsidR="0011236A" w:rsidRPr="007B3ACB">
              <w:rPr>
                <w:rFonts w:ascii="Times New Roman" w:hAnsi="Times New Roman" w:cs="Times New Roman"/>
                <w:sz w:val="26"/>
                <w:szCs w:val="26"/>
              </w:rPr>
              <w:t xml:space="preserve"> </w:t>
            </w:r>
          </w:p>
        </w:tc>
        <w:tc>
          <w:tcPr>
            <w:tcW w:w="993" w:type="dxa"/>
          </w:tcPr>
          <w:p w14:paraId="54746170" w14:textId="44159BF7" w:rsidR="0011236A" w:rsidRPr="007B3ACB" w:rsidRDefault="00710173" w:rsidP="00724DE7">
            <w:pPr>
              <w:spacing w:after="0"/>
              <w:jc w:val="center"/>
              <w:rPr>
                <w:rFonts w:ascii="Times New Roman" w:hAnsi="Times New Roman" w:cs="Times New Roman"/>
                <w:sz w:val="26"/>
                <w:szCs w:val="26"/>
              </w:rPr>
            </w:pPr>
            <w:r w:rsidRPr="007B3ACB">
              <w:rPr>
                <w:rFonts w:ascii="Times New Roman" w:hAnsi="Times New Roman" w:cs="Times New Roman"/>
                <w:sz w:val="26"/>
                <w:szCs w:val="26"/>
              </w:rPr>
              <w:t>24</w:t>
            </w:r>
          </w:p>
        </w:tc>
        <w:tc>
          <w:tcPr>
            <w:tcW w:w="992" w:type="dxa"/>
          </w:tcPr>
          <w:p w14:paraId="0FCAF5EF" w14:textId="687DAA7D" w:rsidR="0011236A" w:rsidRPr="007B3ACB" w:rsidRDefault="00710173" w:rsidP="00724DE7">
            <w:pPr>
              <w:spacing w:after="0"/>
              <w:jc w:val="center"/>
              <w:rPr>
                <w:rFonts w:ascii="Times New Roman" w:hAnsi="Times New Roman" w:cs="Times New Roman"/>
                <w:sz w:val="26"/>
                <w:szCs w:val="26"/>
              </w:rPr>
            </w:pPr>
            <w:r w:rsidRPr="007B3ACB">
              <w:rPr>
                <w:rFonts w:ascii="Times New Roman" w:hAnsi="Times New Roman" w:cs="Times New Roman"/>
                <w:sz w:val="26"/>
                <w:szCs w:val="26"/>
              </w:rPr>
              <w:t>36,4</w:t>
            </w:r>
          </w:p>
        </w:tc>
        <w:tc>
          <w:tcPr>
            <w:tcW w:w="1134" w:type="dxa"/>
          </w:tcPr>
          <w:p w14:paraId="7849890B" w14:textId="47489F39" w:rsidR="0011236A" w:rsidRPr="007B3ACB" w:rsidRDefault="00710173" w:rsidP="00724DE7">
            <w:pPr>
              <w:spacing w:after="0"/>
              <w:jc w:val="center"/>
              <w:rPr>
                <w:rFonts w:ascii="Times New Roman" w:hAnsi="Times New Roman" w:cs="Times New Roman"/>
                <w:sz w:val="26"/>
                <w:szCs w:val="26"/>
              </w:rPr>
            </w:pPr>
            <w:r w:rsidRPr="007B3ACB">
              <w:rPr>
                <w:rFonts w:ascii="Times New Roman" w:hAnsi="Times New Roman" w:cs="Times New Roman"/>
                <w:sz w:val="26"/>
                <w:szCs w:val="26"/>
              </w:rPr>
              <w:t>26</w:t>
            </w:r>
          </w:p>
        </w:tc>
        <w:tc>
          <w:tcPr>
            <w:tcW w:w="850" w:type="dxa"/>
          </w:tcPr>
          <w:p w14:paraId="381B662E" w14:textId="30BDC76B" w:rsidR="0011236A" w:rsidRPr="007B3ACB" w:rsidRDefault="00710173" w:rsidP="00724DE7">
            <w:pPr>
              <w:spacing w:after="0"/>
              <w:jc w:val="center"/>
              <w:rPr>
                <w:rFonts w:ascii="Times New Roman" w:hAnsi="Times New Roman" w:cs="Times New Roman"/>
                <w:sz w:val="26"/>
                <w:szCs w:val="26"/>
              </w:rPr>
            </w:pPr>
            <w:r w:rsidRPr="007B3ACB">
              <w:rPr>
                <w:rFonts w:ascii="Times New Roman" w:hAnsi="Times New Roman" w:cs="Times New Roman"/>
                <w:sz w:val="26"/>
                <w:szCs w:val="26"/>
              </w:rPr>
              <w:t>63,4</w:t>
            </w:r>
          </w:p>
        </w:tc>
        <w:tc>
          <w:tcPr>
            <w:tcW w:w="993" w:type="dxa"/>
          </w:tcPr>
          <w:p w14:paraId="0E2BBDDE" w14:textId="1AC30F3C" w:rsidR="0011236A" w:rsidRPr="007B3ACB" w:rsidRDefault="00D23975" w:rsidP="00724DE7">
            <w:pPr>
              <w:spacing w:after="0"/>
              <w:jc w:val="center"/>
              <w:rPr>
                <w:rFonts w:ascii="Times New Roman" w:hAnsi="Times New Roman" w:cs="Times New Roman"/>
                <w:sz w:val="26"/>
                <w:szCs w:val="26"/>
              </w:rPr>
            </w:pPr>
            <w:r w:rsidRPr="007B3ACB">
              <w:rPr>
                <w:rFonts w:ascii="Times New Roman" w:hAnsi="Times New Roman" w:cs="Times New Roman"/>
                <w:sz w:val="26"/>
                <w:szCs w:val="26"/>
              </w:rPr>
              <w:t>0,007</w:t>
            </w:r>
            <w:r w:rsidRPr="007B3ACB">
              <w:rPr>
                <w:rFonts w:ascii="Times New Roman" w:hAnsi="Times New Roman" w:cs="Times New Roman"/>
                <w:sz w:val="26"/>
                <w:szCs w:val="26"/>
                <w:vertAlign w:val="superscript"/>
              </w:rPr>
              <w:t>*</w:t>
            </w:r>
          </w:p>
        </w:tc>
      </w:tr>
      <w:tr w:rsidR="00B42E89" w:rsidRPr="006270BA" w14:paraId="13836D2A" w14:textId="77777777" w:rsidTr="007B3ACB">
        <w:trPr>
          <w:trHeight w:val="298"/>
        </w:trPr>
        <w:tc>
          <w:tcPr>
            <w:tcW w:w="4536" w:type="dxa"/>
          </w:tcPr>
          <w:p w14:paraId="3C862E03" w14:textId="43C11DFC" w:rsidR="0011236A" w:rsidRPr="007B3ACB" w:rsidRDefault="00710173" w:rsidP="00724DE7">
            <w:pPr>
              <w:spacing w:after="0"/>
              <w:rPr>
                <w:rFonts w:ascii="Times New Roman" w:hAnsi="Times New Roman" w:cs="Times New Roman"/>
                <w:sz w:val="26"/>
                <w:szCs w:val="26"/>
              </w:rPr>
            </w:pPr>
            <w:r w:rsidRPr="007B3ACB">
              <w:rPr>
                <w:rFonts w:ascii="Times New Roman" w:hAnsi="Times New Roman" w:cs="Times New Roman"/>
                <w:sz w:val="26"/>
                <w:szCs w:val="26"/>
              </w:rPr>
              <w:t>Повышение температуры тела</w:t>
            </w:r>
          </w:p>
        </w:tc>
        <w:tc>
          <w:tcPr>
            <w:tcW w:w="993" w:type="dxa"/>
          </w:tcPr>
          <w:p w14:paraId="029FFA9E" w14:textId="690BE7AB" w:rsidR="0011236A" w:rsidRPr="007B3ACB" w:rsidRDefault="00710173" w:rsidP="00724DE7">
            <w:pPr>
              <w:spacing w:after="0"/>
              <w:jc w:val="center"/>
              <w:rPr>
                <w:rFonts w:ascii="Times New Roman" w:hAnsi="Times New Roman" w:cs="Times New Roman"/>
                <w:sz w:val="26"/>
                <w:szCs w:val="26"/>
              </w:rPr>
            </w:pPr>
            <w:r w:rsidRPr="007B3ACB">
              <w:rPr>
                <w:rFonts w:ascii="Times New Roman" w:hAnsi="Times New Roman" w:cs="Times New Roman"/>
                <w:sz w:val="26"/>
                <w:szCs w:val="26"/>
              </w:rPr>
              <w:t>25</w:t>
            </w:r>
          </w:p>
        </w:tc>
        <w:tc>
          <w:tcPr>
            <w:tcW w:w="992" w:type="dxa"/>
          </w:tcPr>
          <w:p w14:paraId="4E5E247D" w14:textId="74A66C8D" w:rsidR="0011236A" w:rsidRPr="007B3ACB" w:rsidRDefault="00710173" w:rsidP="00724DE7">
            <w:pPr>
              <w:spacing w:after="0"/>
              <w:jc w:val="center"/>
              <w:rPr>
                <w:rFonts w:ascii="Times New Roman" w:hAnsi="Times New Roman" w:cs="Times New Roman"/>
                <w:sz w:val="26"/>
                <w:szCs w:val="26"/>
              </w:rPr>
            </w:pPr>
            <w:r w:rsidRPr="007B3ACB">
              <w:rPr>
                <w:rFonts w:ascii="Times New Roman" w:hAnsi="Times New Roman" w:cs="Times New Roman"/>
                <w:sz w:val="26"/>
                <w:szCs w:val="26"/>
              </w:rPr>
              <w:t>37,9</w:t>
            </w:r>
          </w:p>
        </w:tc>
        <w:tc>
          <w:tcPr>
            <w:tcW w:w="1134" w:type="dxa"/>
          </w:tcPr>
          <w:p w14:paraId="0CAAA5E2" w14:textId="2991549A" w:rsidR="0011236A" w:rsidRPr="007B3ACB" w:rsidRDefault="00D23975" w:rsidP="00724DE7">
            <w:pPr>
              <w:spacing w:after="0"/>
              <w:jc w:val="center"/>
              <w:rPr>
                <w:rFonts w:ascii="Times New Roman" w:hAnsi="Times New Roman" w:cs="Times New Roman"/>
                <w:sz w:val="26"/>
                <w:szCs w:val="26"/>
              </w:rPr>
            </w:pPr>
            <w:r w:rsidRPr="007B3ACB">
              <w:rPr>
                <w:rFonts w:ascii="Times New Roman" w:hAnsi="Times New Roman" w:cs="Times New Roman"/>
                <w:sz w:val="26"/>
                <w:szCs w:val="26"/>
              </w:rPr>
              <w:t>16</w:t>
            </w:r>
          </w:p>
        </w:tc>
        <w:tc>
          <w:tcPr>
            <w:tcW w:w="850" w:type="dxa"/>
          </w:tcPr>
          <w:p w14:paraId="09AA8AC0" w14:textId="66935D0B" w:rsidR="0011236A" w:rsidRPr="007B3ACB" w:rsidRDefault="00D23975" w:rsidP="00724DE7">
            <w:pPr>
              <w:spacing w:after="0"/>
              <w:jc w:val="center"/>
              <w:rPr>
                <w:rFonts w:ascii="Times New Roman" w:hAnsi="Times New Roman" w:cs="Times New Roman"/>
                <w:sz w:val="26"/>
                <w:szCs w:val="26"/>
              </w:rPr>
            </w:pPr>
            <w:r w:rsidRPr="007B3ACB">
              <w:rPr>
                <w:rFonts w:ascii="Times New Roman" w:hAnsi="Times New Roman" w:cs="Times New Roman"/>
                <w:sz w:val="26"/>
                <w:szCs w:val="26"/>
              </w:rPr>
              <w:t>39</w:t>
            </w:r>
          </w:p>
        </w:tc>
        <w:tc>
          <w:tcPr>
            <w:tcW w:w="993" w:type="dxa"/>
          </w:tcPr>
          <w:p w14:paraId="6E998B57" w14:textId="2E55353A" w:rsidR="0011236A" w:rsidRPr="007B3ACB" w:rsidRDefault="00D23975" w:rsidP="00724DE7">
            <w:pPr>
              <w:spacing w:after="0"/>
              <w:jc w:val="center"/>
              <w:rPr>
                <w:rFonts w:ascii="Times New Roman" w:hAnsi="Times New Roman" w:cs="Times New Roman"/>
                <w:sz w:val="26"/>
                <w:szCs w:val="26"/>
              </w:rPr>
            </w:pPr>
            <w:r w:rsidRPr="007B3ACB">
              <w:rPr>
                <w:rFonts w:ascii="Times New Roman" w:hAnsi="Times New Roman" w:cs="Times New Roman"/>
                <w:sz w:val="26"/>
                <w:szCs w:val="26"/>
              </w:rPr>
              <w:t>0,91</w:t>
            </w:r>
          </w:p>
        </w:tc>
      </w:tr>
      <w:tr w:rsidR="00B42E89" w:rsidRPr="006270BA" w14:paraId="614FD745" w14:textId="77777777" w:rsidTr="007B3ACB">
        <w:trPr>
          <w:trHeight w:val="364"/>
        </w:trPr>
        <w:tc>
          <w:tcPr>
            <w:tcW w:w="4536" w:type="dxa"/>
          </w:tcPr>
          <w:p w14:paraId="33FF8EBE" w14:textId="30011AE8" w:rsidR="0011236A" w:rsidRPr="007B3ACB" w:rsidRDefault="00710173" w:rsidP="00724DE7">
            <w:pPr>
              <w:spacing w:after="0"/>
              <w:rPr>
                <w:rFonts w:ascii="Times New Roman" w:hAnsi="Times New Roman" w:cs="Times New Roman"/>
                <w:sz w:val="26"/>
                <w:szCs w:val="26"/>
              </w:rPr>
            </w:pPr>
            <w:r w:rsidRPr="007B3ACB">
              <w:rPr>
                <w:rFonts w:ascii="Times New Roman" w:hAnsi="Times New Roman" w:cs="Times New Roman"/>
                <w:sz w:val="26"/>
                <w:szCs w:val="26"/>
              </w:rPr>
              <w:t>Кровотечение</w:t>
            </w:r>
          </w:p>
        </w:tc>
        <w:tc>
          <w:tcPr>
            <w:tcW w:w="993" w:type="dxa"/>
          </w:tcPr>
          <w:p w14:paraId="6E13E87C" w14:textId="357214D7" w:rsidR="0011236A" w:rsidRPr="007B3ACB" w:rsidRDefault="00710173" w:rsidP="00724DE7">
            <w:pPr>
              <w:spacing w:after="0"/>
              <w:jc w:val="center"/>
              <w:rPr>
                <w:rFonts w:ascii="Times New Roman" w:hAnsi="Times New Roman" w:cs="Times New Roman"/>
                <w:sz w:val="26"/>
                <w:szCs w:val="26"/>
              </w:rPr>
            </w:pPr>
            <w:r w:rsidRPr="007B3ACB">
              <w:rPr>
                <w:rFonts w:ascii="Times New Roman" w:hAnsi="Times New Roman" w:cs="Times New Roman"/>
                <w:sz w:val="26"/>
                <w:szCs w:val="26"/>
              </w:rPr>
              <w:t>8</w:t>
            </w:r>
          </w:p>
        </w:tc>
        <w:tc>
          <w:tcPr>
            <w:tcW w:w="992" w:type="dxa"/>
          </w:tcPr>
          <w:p w14:paraId="0CCAD89B" w14:textId="6F461500" w:rsidR="0011236A" w:rsidRPr="007B3ACB" w:rsidRDefault="00710173" w:rsidP="00724DE7">
            <w:pPr>
              <w:spacing w:after="0"/>
              <w:jc w:val="center"/>
              <w:rPr>
                <w:rFonts w:ascii="Times New Roman" w:hAnsi="Times New Roman" w:cs="Times New Roman"/>
                <w:sz w:val="26"/>
                <w:szCs w:val="26"/>
              </w:rPr>
            </w:pPr>
            <w:r w:rsidRPr="007B3ACB">
              <w:rPr>
                <w:rFonts w:ascii="Times New Roman" w:hAnsi="Times New Roman" w:cs="Times New Roman"/>
                <w:sz w:val="26"/>
                <w:szCs w:val="26"/>
              </w:rPr>
              <w:t>12,1</w:t>
            </w:r>
          </w:p>
        </w:tc>
        <w:tc>
          <w:tcPr>
            <w:tcW w:w="1134" w:type="dxa"/>
          </w:tcPr>
          <w:p w14:paraId="5CE47A03" w14:textId="3E655A25" w:rsidR="0011236A" w:rsidRPr="007B3ACB" w:rsidRDefault="00D23975" w:rsidP="00724DE7">
            <w:pPr>
              <w:spacing w:after="0"/>
              <w:jc w:val="center"/>
              <w:rPr>
                <w:rFonts w:ascii="Times New Roman" w:hAnsi="Times New Roman" w:cs="Times New Roman"/>
                <w:sz w:val="26"/>
                <w:szCs w:val="26"/>
              </w:rPr>
            </w:pPr>
            <w:r w:rsidRPr="007B3ACB">
              <w:rPr>
                <w:rFonts w:ascii="Times New Roman" w:hAnsi="Times New Roman" w:cs="Times New Roman"/>
                <w:sz w:val="26"/>
                <w:szCs w:val="26"/>
              </w:rPr>
              <w:t>6</w:t>
            </w:r>
          </w:p>
        </w:tc>
        <w:tc>
          <w:tcPr>
            <w:tcW w:w="850" w:type="dxa"/>
          </w:tcPr>
          <w:p w14:paraId="4429BEC6" w14:textId="623535A5" w:rsidR="0011236A" w:rsidRPr="007B3ACB" w:rsidRDefault="00D23975" w:rsidP="00724DE7">
            <w:pPr>
              <w:spacing w:after="0"/>
              <w:jc w:val="center"/>
              <w:rPr>
                <w:rFonts w:ascii="Times New Roman" w:hAnsi="Times New Roman" w:cs="Times New Roman"/>
                <w:sz w:val="26"/>
                <w:szCs w:val="26"/>
              </w:rPr>
            </w:pPr>
            <w:r w:rsidRPr="007B3ACB">
              <w:rPr>
                <w:rFonts w:ascii="Times New Roman" w:hAnsi="Times New Roman" w:cs="Times New Roman"/>
                <w:sz w:val="26"/>
                <w:szCs w:val="26"/>
              </w:rPr>
              <w:t>14,6</w:t>
            </w:r>
          </w:p>
        </w:tc>
        <w:tc>
          <w:tcPr>
            <w:tcW w:w="993" w:type="dxa"/>
          </w:tcPr>
          <w:p w14:paraId="10888B2C" w14:textId="6609F0AE" w:rsidR="0011236A" w:rsidRPr="007B3ACB" w:rsidRDefault="00D23975" w:rsidP="00724DE7">
            <w:pPr>
              <w:spacing w:after="0"/>
              <w:jc w:val="center"/>
              <w:rPr>
                <w:rFonts w:ascii="Times New Roman" w:hAnsi="Times New Roman" w:cs="Times New Roman"/>
                <w:sz w:val="26"/>
                <w:szCs w:val="26"/>
              </w:rPr>
            </w:pPr>
            <w:r w:rsidRPr="007B3ACB">
              <w:rPr>
                <w:rFonts w:ascii="Times New Roman" w:hAnsi="Times New Roman" w:cs="Times New Roman"/>
                <w:sz w:val="26"/>
                <w:szCs w:val="26"/>
              </w:rPr>
              <w:t>0,71</w:t>
            </w:r>
          </w:p>
        </w:tc>
      </w:tr>
      <w:tr w:rsidR="00B42E89" w:rsidRPr="006270BA" w14:paraId="396EB4F0" w14:textId="77777777" w:rsidTr="007B3ACB">
        <w:trPr>
          <w:trHeight w:val="343"/>
        </w:trPr>
        <w:tc>
          <w:tcPr>
            <w:tcW w:w="4536" w:type="dxa"/>
          </w:tcPr>
          <w:p w14:paraId="4F026C6C" w14:textId="214EBAC0" w:rsidR="0011236A" w:rsidRPr="007B3ACB" w:rsidRDefault="00710173" w:rsidP="00724DE7">
            <w:pPr>
              <w:spacing w:after="0"/>
              <w:rPr>
                <w:rFonts w:ascii="Times New Roman" w:hAnsi="Times New Roman" w:cs="Times New Roman"/>
                <w:sz w:val="26"/>
                <w:szCs w:val="26"/>
              </w:rPr>
            </w:pPr>
            <w:proofErr w:type="spellStart"/>
            <w:r w:rsidRPr="007B3ACB">
              <w:rPr>
                <w:rFonts w:ascii="Times New Roman" w:hAnsi="Times New Roman" w:cs="Times New Roman"/>
                <w:sz w:val="26"/>
                <w:szCs w:val="26"/>
              </w:rPr>
              <w:t>Бронхобструктивный</w:t>
            </w:r>
            <w:proofErr w:type="spellEnd"/>
            <w:r w:rsidRPr="007B3ACB">
              <w:rPr>
                <w:rFonts w:ascii="Times New Roman" w:hAnsi="Times New Roman" w:cs="Times New Roman"/>
                <w:sz w:val="26"/>
                <w:szCs w:val="26"/>
              </w:rPr>
              <w:t xml:space="preserve"> синдром</w:t>
            </w:r>
          </w:p>
        </w:tc>
        <w:tc>
          <w:tcPr>
            <w:tcW w:w="993" w:type="dxa"/>
          </w:tcPr>
          <w:p w14:paraId="2B065CD4" w14:textId="645F15DD" w:rsidR="0011236A" w:rsidRPr="007B3ACB" w:rsidRDefault="00710173" w:rsidP="00724DE7">
            <w:pPr>
              <w:spacing w:after="0"/>
              <w:jc w:val="center"/>
              <w:rPr>
                <w:rFonts w:ascii="Times New Roman" w:hAnsi="Times New Roman" w:cs="Times New Roman"/>
                <w:sz w:val="26"/>
                <w:szCs w:val="26"/>
              </w:rPr>
            </w:pPr>
            <w:r w:rsidRPr="007B3ACB">
              <w:rPr>
                <w:rFonts w:ascii="Times New Roman" w:hAnsi="Times New Roman" w:cs="Times New Roman"/>
                <w:sz w:val="26"/>
                <w:szCs w:val="26"/>
              </w:rPr>
              <w:t>5</w:t>
            </w:r>
          </w:p>
        </w:tc>
        <w:tc>
          <w:tcPr>
            <w:tcW w:w="992" w:type="dxa"/>
          </w:tcPr>
          <w:p w14:paraId="2E23F294" w14:textId="59F04086" w:rsidR="0011236A" w:rsidRPr="007B3ACB" w:rsidRDefault="00710173" w:rsidP="00724DE7">
            <w:pPr>
              <w:spacing w:after="0"/>
              <w:jc w:val="center"/>
              <w:rPr>
                <w:rFonts w:ascii="Times New Roman" w:hAnsi="Times New Roman" w:cs="Times New Roman"/>
                <w:sz w:val="26"/>
                <w:szCs w:val="26"/>
              </w:rPr>
            </w:pPr>
            <w:r w:rsidRPr="007B3ACB">
              <w:rPr>
                <w:rFonts w:ascii="Times New Roman" w:hAnsi="Times New Roman" w:cs="Times New Roman"/>
                <w:sz w:val="26"/>
                <w:szCs w:val="26"/>
              </w:rPr>
              <w:t>7,6</w:t>
            </w:r>
          </w:p>
        </w:tc>
        <w:tc>
          <w:tcPr>
            <w:tcW w:w="1134" w:type="dxa"/>
          </w:tcPr>
          <w:p w14:paraId="341DEF22" w14:textId="2E57EA83" w:rsidR="0011236A" w:rsidRPr="007B3ACB" w:rsidRDefault="00D23975" w:rsidP="00724DE7">
            <w:pPr>
              <w:spacing w:after="0"/>
              <w:jc w:val="center"/>
              <w:rPr>
                <w:rFonts w:ascii="Times New Roman" w:hAnsi="Times New Roman" w:cs="Times New Roman"/>
                <w:sz w:val="26"/>
                <w:szCs w:val="26"/>
              </w:rPr>
            </w:pPr>
            <w:r w:rsidRPr="007B3ACB">
              <w:rPr>
                <w:rFonts w:ascii="Times New Roman" w:hAnsi="Times New Roman" w:cs="Times New Roman"/>
                <w:sz w:val="26"/>
                <w:szCs w:val="26"/>
              </w:rPr>
              <w:t>5</w:t>
            </w:r>
          </w:p>
        </w:tc>
        <w:tc>
          <w:tcPr>
            <w:tcW w:w="850" w:type="dxa"/>
          </w:tcPr>
          <w:p w14:paraId="7B6BBD3F" w14:textId="0BDC56DD" w:rsidR="0011236A" w:rsidRPr="007B3ACB" w:rsidRDefault="00D23975" w:rsidP="00724DE7">
            <w:pPr>
              <w:spacing w:after="0"/>
              <w:jc w:val="center"/>
              <w:rPr>
                <w:rFonts w:ascii="Times New Roman" w:hAnsi="Times New Roman" w:cs="Times New Roman"/>
                <w:sz w:val="26"/>
                <w:szCs w:val="26"/>
              </w:rPr>
            </w:pPr>
            <w:r w:rsidRPr="007B3ACB">
              <w:rPr>
                <w:rFonts w:ascii="Times New Roman" w:hAnsi="Times New Roman" w:cs="Times New Roman"/>
                <w:sz w:val="26"/>
                <w:szCs w:val="26"/>
              </w:rPr>
              <w:t>12,2</w:t>
            </w:r>
          </w:p>
        </w:tc>
        <w:tc>
          <w:tcPr>
            <w:tcW w:w="993" w:type="dxa"/>
          </w:tcPr>
          <w:p w14:paraId="6F48082E" w14:textId="3A637DDF" w:rsidR="0011236A" w:rsidRPr="007B3ACB" w:rsidRDefault="00D23975" w:rsidP="00724DE7">
            <w:pPr>
              <w:spacing w:after="0"/>
              <w:jc w:val="center"/>
              <w:rPr>
                <w:rFonts w:ascii="Times New Roman" w:hAnsi="Times New Roman" w:cs="Times New Roman"/>
                <w:sz w:val="26"/>
                <w:szCs w:val="26"/>
              </w:rPr>
            </w:pPr>
            <w:r w:rsidRPr="007B3ACB">
              <w:rPr>
                <w:rFonts w:ascii="Times New Roman" w:hAnsi="Times New Roman" w:cs="Times New Roman"/>
                <w:sz w:val="26"/>
                <w:szCs w:val="26"/>
              </w:rPr>
              <w:t>0,42</w:t>
            </w:r>
          </w:p>
        </w:tc>
      </w:tr>
      <w:tr w:rsidR="00B42E89" w:rsidRPr="006270BA" w14:paraId="57BFCB5D" w14:textId="77777777" w:rsidTr="007B3ACB">
        <w:trPr>
          <w:trHeight w:val="409"/>
        </w:trPr>
        <w:tc>
          <w:tcPr>
            <w:tcW w:w="4536" w:type="dxa"/>
          </w:tcPr>
          <w:p w14:paraId="67202823" w14:textId="59A4903B" w:rsidR="0011236A" w:rsidRPr="007B3ACB" w:rsidRDefault="00710173" w:rsidP="00724DE7">
            <w:pPr>
              <w:spacing w:after="0"/>
              <w:rPr>
                <w:rFonts w:ascii="Times New Roman" w:hAnsi="Times New Roman" w:cs="Times New Roman"/>
                <w:sz w:val="26"/>
                <w:szCs w:val="26"/>
              </w:rPr>
            </w:pPr>
            <w:r w:rsidRPr="007B3ACB">
              <w:rPr>
                <w:rFonts w:ascii="Times New Roman" w:hAnsi="Times New Roman" w:cs="Times New Roman"/>
                <w:sz w:val="26"/>
                <w:szCs w:val="26"/>
              </w:rPr>
              <w:t>Появление геморрагических высыпании</w:t>
            </w:r>
          </w:p>
        </w:tc>
        <w:tc>
          <w:tcPr>
            <w:tcW w:w="993" w:type="dxa"/>
          </w:tcPr>
          <w:p w14:paraId="57B0B575" w14:textId="193E041F" w:rsidR="0011236A" w:rsidRPr="007B3ACB" w:rsidRDefault="00710173" w:rsidP="00724DE7">
            <w:pPr>
              <w:spacing w:after="0"/>
              <w:jc w:val="center"/>
              <w:rPr>
                <w:rFonts w:ascii="Times New Roman" w:hAnsi="Times New Roman" w:cs="Times New Roman"/>
                <w:sz w:val="26"/>
                <w:szCs w:val="26"/>
              </w:rPr>
            </w:pPr>
            <w:r w:rsidRPr="007B3ACB">
              <w:rPr>
                <w:rFonts w:ascii="Times New Roman" w:hAnsi="Times New Roman" w:cs="Times New Roman"/>
                <w:sz w:val="26"/>
                <w:szCs w:val="26"/>
              </w:rPr>
              <w:t>6</w:t>
            </w:r>
          </w:p>
        </w:tc>
        <w:tc>
          <w:tcPr>
            <w:tcW w:w="992" w:type="dxa"/>
          </w:tcPr>
          <w:p w14:paraId="312E352D" w14:textId="1767D9C0" w:rsidR="0011236A" w:rsidRPr="007B3ACB" w:rsidRDefault="00710173" w:rsidP="00724DE7">
            <w:pPr>
              <w:spacing w:after="0"/>
              <w:jc w:val="center"/>
              <w:rPr>
                <w:rFonts w:ascii="Times New Roman" w:hAnsi="Times New Roman" w:cs="Times New Roman"/>
                <w:sz w:val="26"/>
                <w:szCs w:val="26"/>
              </w:rPr>
            </w:pPr>
            <w:r w:rsidRPr="007B3ACB">
              <w:rPr>
                <w:rFonts w:ascii="Times New Roman" w:hAnsi="Times New Roman" w:cs="Times New Roman"/>
                <w:sz w:val="26"/>
                <w:szCs w:val="26"/>
              </w:rPr>
              <w:t>9,1</w:t>
            </w:r>
          </w:p>
        </w:tc>
        <w:tc>
          <w:tcPr>
            <w:tcW w:w="1134" w:type="dxa"/>
          </w:tcPr>
          <w:p w14:paraId="54BAD9DC" w14:textId="1EFD06EC" w:rsidR="0011236A" w:rsidRPr="007B3ACB" w:rsidRDefault="00D23975" w:rsidP="00724DE7">
            <w:pPr>
              <w:spacing w:after="0"/>
              <w:jc w:val="center"/>
              <w:rPr>
                <w:rFonts w:ascii="Times New Roman" w:hAnsi="Times New Roman" w:cs="Times New Roman"/>
                <w:sz w:val="26"/>
                <w:szCs w:val="26"/>
              </w:rPr>
            </w:pPr>
            <w:r w:rsidRPr="007B3ACB">
              <w:rPr>
                <w:rFonts w:ascii="Times New Roman" w:hAnsi="Times New Roman" w:cs="Times New Roman"/>
                <w:sz w:val="26"/>
                <w:szCs w:val="26"/>
              </w:rPr>
              <w:t>4</w:t>
            </w:r>
          </w:p>
        </w:tc>
        <w:tc>
          <w:tcPr>
            <w:tcW w:w="850" w:type="dxa"/>
          </w:tcPr>
          <w:p w14:paraId="1F44B6F3" w14:textId="41FAEA8F" w:rsidR="0011236A" w:rsidRPr="007B3ACB" w:rsidRDefault="00D23975" w:rsidP="00724DE7">
            <w:pPr>
              <w:spacing w:after="0"/>
              <w:jc w:val="center"/>
              <w:rPr>
                <w:rFonts w:ascii="Times New Roman" w:hAnsi="Times New Roman" w:cs="Times New Roman"/>
                <w:sz w:val="26"/>
                <w:szCs w:val="26"/>
              </w:rPr>
            </w:pPr>
            <w:r w:rsidRPr="007B3ACB">
              <w:rPr>
                <w:rFonts w:ascii="Times New Roman" w:hAnsi="Times New Roman" w:cs="Times New Roman"/>
                <w:sz w:val="26"/>
                <w:szCs w:val="26"/>
              </w:rPr>
              <w:t>9,8</w:t>
            </w:r>
          </w:p>
        </w:tc>
        <w:tc>
          <w:tcPr>
            <w:tcW w:w="993" w:type="dxa"/>
          </w:tcPr>
          <w:p w14:paraId="2A2B3C94" w14:textId="696A1BB6" w:rsidR="0011236A" w:rsidRPr="007B3ACB" w:rsidRDefault="00D23975" w:rsidP="00724DE7">
            <w:pPr>
              <w:spacing w:after="0"/>
              <w:jc w:val="center"/>
              <w:rPr>
                <w:rFonts w:ascii="Times New Roman" w:hAnsi="Times New Roman" w:cs="Times New Roman"/>
                <w:sz w:val="26"/>
                <w:szCs w:val="26"/>
              </w:rPr>
            </w:pPr>
            <w:r w:rsidRPr="007B3ACB">
              <w:rPr>
                <w:rFonts w:ascii="Times New Roman" w:hAnsi="Times New Roman" w:cs="Times New Roman"/>
                <w:sz w:val="26"/>
                <w:szCs w:val="26"/>
              </w:rPr>
              <w:t>0,91</w:t>
            </w:r>
          </w:p>
        </w:tc>
      </w:tr>
      <w:tr w:rsidR="00B42E89" w:rsidRPr="006270BA" w14:paraId="255DE7F3" w14:textId="77777777" w:rsidTr="007B3ACB">
        <w:trPr>
          <w:trHeight w:val="293"/>
        </w:trPr>
        <w:tc>
          <w:tcPr>
            <w:tcW w:w="4536" w:type="dxa"/>
          </w:tcPr>
          <w:p w14:paraId="73E98134" w14:textId="7A8625C7" w:rsidR="0011236A" w:rsidRPr="007B3ACB" w:rsidRDefault="00710173" w:rsidP="00724DE7">
            <w:pPr>
              <w:spacing w:after="0"/>
              <w:rPr>
                <w:rFonts w:ascii="Times New Roman" w:hAnsi="Times New Roman" w:cs="Times New Roman"/>
                <w:sz w:val="26"/>
                <w:szCs w:val="26"/>
              </w:rPr>
            </w:pPr>
            <w:r w:rsidRPr="007B3ACB">
              <w:rPr>
                <w:rFonts w:ascii="Times New Roman" w:hAnsi="Times New Roman" w:cs="Times New Roman"/>
                <w:sz w:val="26"/>
                <w:szCs w:val="26"/>
              </w:rPr>
              <w:t>Кашель</w:t>
            </w:r>
          </w:p>
        </w:tc>
        <w:tc>
          <w:tcPr>
            <w:tcW w:w="993" w:type="dxa"/>
          </w:tcPr>
          <w:p w14:paraId="600EA099" w14:textId="07642C32" w:rsidR="0011236A" w:rsidRPr="007B3ACB" w:rsidRDefault="00710173" w:rsidP="00724DE7">
            <w:pPr>
              <w:spacing w:after="0"/>
              <w:jc w:val="center"/>
              <w:rPr>
                <w:rFonts w:ascii="Times New Roman" w:hAnsi="Times New Roman" w:cs="Times New Roman"/>
                <w:sz w:val="26"/>
                <w:szCs w:val="26"/>
              </w:rPr>
            </w:pPr>
            <w:r w:rsidRPr="007B3ACB">
              <w:rPr>
                <w:rFonts w:ascii="Times New Roman" w:hAnsi="Times New Roman" w:cs="Times New Roman"/>
                <w:sz w:val="26"/>
                <w:szCs w:val="26"/>
              </w:rPr>
              <w:t>7</w:t>
            </w:r>
          </w:p>
        </w:tc>
        <w:tc>
          <w:tcPr>
            <w:tcW w:w="992" w:type="dxa"/>
          </w:tcPr>
          <w:p w14:paraId="2C33FF66" w14:textId="0A51DEA1" w:rsidR="0011236A" w:rsidRPr="007B3ACB" w:rsidRDefault="00710173" w:rsidP="00724DE7">
            <w:pPr>
              <w:spacing w:after="0"/>
              <w:jc w:val="center"/>
              <w:rPr>
                <w:rFonts w:ascii="Times New Roman" w:hAnsi="Times New Roman" w:cs="Times New Roman"/>
                <w:sz w:val="26"/>
                <w:szCs w:val="26"/>
              </w:rPr>
            </w:pPr>
            <w:r w:rsidRPr="007B3ACB">
              <w:rPr>
                <w:rFonts w:ascii="Times New Roman" w:hAnsi="Times New Roman" w:cs="Times New Roman"/>
                <w:sz w:val="26"/>
                <w:szCs w:val="26"/>
              </w:rPr>
              <w:t>10,6</w:t>
            </w:r>
          </w:p>
        </w:tc>
        <w:tc>
          <w:tcPr>
            <w:tcW w:w="1134" w:type="dxa"/>
          </w:tcPr>
          <w:p w14:paraId="61D9C285" w14:textId="52053C3A" w:rsidR="0011236A" w:rsidRPr="007B3ACB" w:rsidRDefault="00D23975" w:rsidP="00724DE7">
            <w:pPr>
              <w:spacing w:after="0"/>
              <w:jc w:val="center"/>
              <w:rPr>
                <w:rFonts w:ascii="Times New Roman" w:hAnsi="Times New Roman" w:cs="Times New Roman"/>
                <w:sz w:val="26"/>
                <w:szCs w:val="26"/>
              </w:rPr>
            </w:pPr>
            <w:r w:rsidRPr="007B3ACB">
              <w:rPr>
                <w:rFonts w:ascii="Times New Roman" w:hAnsi="Times New Roman" w:cs="Times New Roman"/>
                <w:sz w:val="26"/>
                <w:szCs w:val="26"/>
              </w:rPr>
              <w:t>7</w:t>
            </w:r>
          </w:p>
        </w:tc>
        <w:tc>
          <w:tcPr>
            <w:tcW w:w="850" w:type="dxa"/>
          </w:tcPr>
          <w:p w14:paraId="7A0859AE" w14:textId="15DD8CD4" w:rsidR="0011236A" w:rsidRPr="007B3ACB" w:rsidRDefault="00D23975" w:rsidP="00724DE7">
            <w:pPr>
              <w:spacing w:after="0"/>
              <w:jc w:val="center"/>
              <w:rPr>
                <w:rFonts w:ascii="Times New Roman" w:hAnsi="Times New Roman" w:cs="Times New Roman"/>
                <w:sz w:val="26"/>
                <w:szCs w:val="26"/>
              </w:rPr>
            </w:pPr>
            <w:r w:rsidRPr="007B3ACB">
              <w:rPr>
                <w:rFonts w:ascii="Times New Roman" w:hAnsi="Times New Roman" w:cs="Times New Roman"/>
                <w:sz w:val="26"/>
                <w:szCs w:val="26"/>
              </w:rPr>
              <w:t>17,1</w:t>
            </w:r>
          </w:p>
        </w:tc>
        <w:tc>
          <w:tcPr>
            <w:tcW w:w="993" w:type="dxa"/>
          </w:tcPr>
          <w:p w14:paraId="2D656199" w14:textId="603BDE80" w:rsidR="0011236A" w:rsidRPr="007B3ACB" w:rsidRDefault="00B42E89" w:rsidP="00724DE7">
            <w:pPr>
              <w:spacing w:after="0"/>
              <w:jc w:val="center"/>
              <w:rPr>
                <w:rFonts w:ascii="Times New Roman" w:hAnsi="Times New Roman" w:cs="Times New Roman"/>
                <w:sz w:val="26"/>
                <w:szCs w:val="26"/>
              </w:rPr>
            </w:pPr>
            <w:r w:rsidRPr="007B3ACB">
              <w:rPr>
                <w:rFonts w:ascii="Times New Roman" w:hAnsi="Times New Roman" w:cs="Times New Roman"/>
                <w:sz w:val="26"/>
                <w:szCs w:val="26"/>
              </w:rPr>
              <w:t>0,33</w:t>
            </w:r>
          </w:p>
        </w:tc>
      </w:tr>
      <w:tr w:rsidR="00525F13" w:rsidRPr="006270BA" w14:paraId="7D85D0C3" w14:textId="77777777" w:rsidTr="00134DEA">
        <w:trPr>
          <w:trHeight w:val="240"/>
        </w:trPr>
        <w:tc>
          <w:tcPr>
            <w:tcW w:w="9498" w:type="dxa"/>
            <w:gridSpan w:val="6"/>
          </w:tcPr>
          <w:p w14:paraId="30BA7E23" w14:textId="7CA1159B" w:rsidR="00525F13" w:rsidRPr="00525F13" w:rsidRDefault="00525F13" w:rsidP="007B3ACB">
            <w:pPr>
              <w:spacing w:after="0"/>
              <w:ind w:firstLine="601"/>
              <w:jc w:val="both"/>
              <w:rPr>
                <w:rFonts w:ascii="Times New Roman" w:hAnsi="Times New Roman" w:cs="Times New Roman"/>
                <w:sz w:val="24"/>
                <w:szCs w:val="24"/>
              </w:rPr>
            </w:pPr>
            <w:r w:rsidRPr="00525F13">
              <w:rPr>
                <w:rFonts w:ascii="Times New Roman" w:hAnsi="Times New Roman" w:cs="Times New Roman"/>
                <w:sz w:val="24"/>
                <w:szCs w:val="24"/>
              </w:rPr>
              <w:t>Примечание: * - различия показателей статистически значимы (p&lt;0,05)</w:t>
            </w:r>
          </w:p>
        </w:tc>
      </w:tr>
    </w:tbl>
    <w:p w14:paraId="6D518CC7" w14:textId="77777777" w:rsidR="00525F13" w:rsidRDefault="00B42E89" w:rsidP="00433328">
      <w:pPr>
        <w:spacing w:after="0"/>
        <w:jc w:val="both"/>
        <w:rPr>
          <w:rFonts w:ascii="Times New Roman" w:hAnsi="Times New Roman" w:cs="Times New Roman"/>
          <w:sz w:val="28"/>
          <w:szCs w:val="28"/>
        </w:rPr>
      </w:pPr>
      <w:r w:rsidRPr="006270BA">
        <w:rPr>
          <w:rFonts w:ascii="Times New Roman" w:hAnsi="Times New Roman" w:cs="Times New Roman"/>
          <w:sz w:val="28"/>
          <w:szCs w:val="28"/>
        </w:rPr>
        <w:tab/>
      </w:r>
    </w:p>
    <w:p w14:paraId="1126FDC0" w14:textId="6C929B03" w:rsidR="00F41934" w:rsidRPr="006270BA" w:rsidRDefault="00525F13" w:rsidP="00433328">
      <w:pPr>
        <w:spacing w:after="0"/>
        <w:jc w:val="both"/>
        <w:rPr>
          <w:rFonts w:ascii="Times New Roman" w:hAnsi="Times New Roman" w:cs="Times New Roman"/>
          <w:sz w:val="28"/>
          <w:szCs w:val="28"/>
        </w:rPr>
      </w:pPr>
      <w:r>
        <w:rPr>
          <w:rFonts w:ascii="Times New Roman" w:hAnsi="Times New Roman" w:cs="Times New Roman"/>
          <w:sz w:val="28"/>
          <w:szCs w:val="28"/>
        </w:rPr>
        <w:tab/>
      </w:r>
      <w:r w:rsidR="00B42E89" w:rsidRPr="006270BA">
        <w:rPr>
          <w:rFonts w:ascii="Times New Roman" w:hAnsi="Times New Roman" w:cs="Times New Roman"/>
          <w:sz w:val="28"/>
          <w:szCs w:val="28"/>
        </w:rPr>
        <w:t>Анализ клинических жалоб, зарегистрированных за сутки до перевода в ОРИТ, показал, что в основной и контрольной группах структура большинства симптомов статистически значимо не различалась (p&gt;0,05). Наиболее часто в обеих группах отмечались снижение аппетита, общая слабость и повышение температуры тела. Статистически значимое различие выявлено только в отношении болевого синдрома, который чаще регистрировался в контрольной группе (63,4% против 36,4%; p=0,007).</w:t>
      </w:r>
    </w:p>
    <w:p w14:paraId="717389FF" w14:textId="56321146" w:rsidR="00680366" w:rsidRPr="006270BA" w:rsidRDefault="00B42E89" w:rsidP="00433328">
      <w:pPr>
        <w:spacing w:after="0"/>
        <w:jc w:val="both"/>
        <w:rPr>
          <w:rFonts w:ascii="Times New Roman" w:hAnsi="Times New Roman" w:cs="Times New Roman"/>
          <w:sz w:val="28"/>
          <w:szCs w:val="28"/>
        </w:rPr>
      </w:pPr>
      <w:r w:rsidRPr="006270BA">
        <w:rPr>
          <w:rFonts w:ascii="Times New Roman" w:hAnsi="Times New Roman" w:cs="Times New Roman"/>
          <w:sz w:val="28"/>
          <w:szCs w:val="28"/>
        </w:rPr>
        <w:tab/>
        <w:t xml:space="preserve">Учитывая сопоставимость основной и контрольной групп по большинству клинических жалоб, дальнейший анализ был направлен на изучение непосредственных причин перевода пациентов </w:t>
      </w:r>
      <w:r w:rsidR="00E0575E" w:rsidRPr="006270BA">
        <w:rPr>
          <w:rFonts w:ascii="Times New Roman" w:hAnsi="Times New Roman" w:cs="Times New Roman"/>
          <w:sz w:val="28"/>
          <w:szCs w:val="28"/>
        </w:rPr>
        <w:t>в ОРИТ,</w:t>
      </w:r>
      <w:r w:rsidR="002B2314" w:rsidRPr="006270BA">
        <w:rPr>
          <w:rFonts w:ascii="Times New Roman" w:hAnsi="Times New Roman" w:cs="Times New Roman"/>
          <w:sz w:val="28"/>
          <w:szCs w:val="28"/>
        </w:rPr>
        <w:t xml:space="preserve"> представленный в таблице 7</w:t>
      </w:r>
      <w:r w:rsidR="00525F13">
        <w:rPr>
          <w:rFonts w:ascii="Times New Roman" w:hAnsi="Times New Roman" w:cs="Times New Roman"/>
          <w:sz w:val="28"/>
          <w:szCs w:val="28"/>
        </w:rPr>
        <w:t>0</w:t>
      </w:r>
      <w:r w:rsidR="002B2314" w:rsidRPr="006270BA">
        <w:rPr>
          <w:rFonts w:ascii="Times New Roman" w:hAnsi="Times New Roman" w:cs="Times New Roman"/>
          <w:sz w:val="28"/>
          <w:szCs w:val="28"/>
        </w:rPr>
        <w:t>.</w:t>
      </w:r>
      <w:r w:rsidRPr="006270BA">
        <w:rPr>
          <w:rFonts w:ascii="Times New Roman" w:hAnsi="Times New Roman" w:cs="Times New Roman"/>
          <w:sz w:val="28"/>
          <w:szCs w:val="28"/>
        </w:rPr>
        <w:t xml:space="preserve"> Это позволило оценить, какие клинические состояния являлись основными факторами ухудшения состояния пациентов и выявить возможные различия в структуре причин перевода между группами наблюдения.</w:t>
      </w:r>
    </w:p>
    <w:p w14:paraId="7A65ED9E" w14:textId="3FAAF675" w:rsidR="00F41934" w:rsidRPr="006270BA" w:rsidRDefault="00680366" w:rsidP="00433328">
      <w:pPr>
        <w:spacing w:after="0"/>
        <w:jc w:val="both"/>
        <w:rPr>
          <w:rFonts w:ascii="Times New Roman" w:hAnsi="Times New Roman" w:cs="Times New Roman"/>
          <w:sz w:val="28"/>
          <w:szCs w:val="28"/>
        </w:rPr>
      </w:pPr>
      <w:r w:rsidRPr="006270BA">
        <w:rPr>
          <w:rFonts w:ascii="Times New Roman" w:hAnsi="Times New Roman" w:cs="Times New Roman"/>
          <w:sz w:val="28"/>
          <w:szCs w:val="28"/>
        </w:rPr>
        <w:lastRenderedPageBreak/>
        <w:t>Таблица 7</w:t>
      </w:r>
      <w:r w:rsidR="00525F13">
        <w:rPr>
          <w:rFonts w:ascii="Times New Roman" w:hAnsi="Times New Roman" w:cs="Times New Roman"/>
          <w:sz w:val="28"/>
          <w:szCs w:val="28"/>
        </w:rPr>
        <w:t>0</w:t>
      </w:r>
      <w:r w:rsidRPr="006270BA">
        <w:rPr>
          <w:rFonts w:ascii="Times New Roman" w:hAnsi="Times New Roman" w:cs="Times New Roman"/>
          <w:sz w:val="28"/>
          <w:szCs w:val="28"/>
        </w:rPr>
        <w:t xml:space="preserve"> - Клинические причины перевода пациентов основной и контрольной групп в </w:t>
      </w:r>
      <w:r w:rsidR="00E0575E">
        <w:rPr>
          <w:rFonts w:ascii="Times New Roman" w:hAnsi="Times New Roman" w:cs="Times New Roman"/>
          <w:sz w:val="28"/>
          <w:szCs w:val="28"/>
        </w:rPr>
        <w:t>отделение реанимации и интенсивной терапии</w:t>
      </w:r>
    </w:p>
    <w:p w14:paraId="72F5D671" w14:textId="58531173" w:rsidR="00680366" w:rsidRPr="006270BA" w:rsidRDefault="00680366" w:rsidP="00433328">
      <w:pPr>
        <w:spacing w:after="0"/>
        <w:jc w:val="both"/>
        <w:rPr>
          <w:rFonts w:ascii="Times New Roman" w:hAnsi="Times New Roman" w:cs="Times New Roman"/>
          <w:sz w:val="28"/>
          <w:szCs w:val="28"/>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28"/>
        <w:gridCol w:w="1134"/>
        <w:gridCol w:w="1134"/>
        <w:gridCol w:w="992"/>
        <w:gridCol w:w="992"/>
        <w:gridCol w:w="1559"/>
      </w:tblGrid>
      <w:tr w:rsidR="00F41934" w:rsidRPr="006270BA" w14:paraId="2C0D9243" w14:textId="77777777" w:rsidTr="007B3ACB">
        <w:trPr>
          <w:trHeight w:val="118"/>
        </w:trPr>
        <w:tc>
          <w:tcPr>
            <w:tcW w:w="3828" w:type="dxa"/>
            <w:vMerge w:val="restart"/>
          </w:tcPr>
          <w:p w14:paraId="46E1857C" w14:textId="77777777" w:rsidR="00F41934" w:rsidRPr="007B3ACB" w:rsidRDefault="00F41934"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Клинические синдромы</w:t>
            </w:r>
          </w:p>
        </w:tc>
        <w:tc>
          <w:tcPr>
            <w:tcW w:w="4252" w:type="dxa"/>
            <w:gridSpan w:val="4"/>
          </w:tcPr>
          <w:p w14:paraId="54CACB6D" w14:textId="77777777" w:rsidR="00F41934" w:rsidRPr="007B3ACB" w:rsidRDefault="00F41934"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Группы</w:t>
            </w:r>
          </w:p>
        </w:tc>
        <w:tc>
          <w:tcPr>
            <w:tcW w:w="1559" w:type="dxa"/>
            <w:vMerge w:val="restart"/>
          </w:tcPr>
          <w:p w14:paraId="02EAE539" w14:textId="77777777" w:rsidR="00F41934" w:rsidRPr="007B3ACB" w:rsidRDefault="00F41934" w:rsidP="00724DE7">
            <w:pPr>
              <w:spacing w:after="0"/>
              <w:jc w:val="center"/>
              <w:rPr>
                <w:rFonts w:ascii="Times New Roman" w:hAnsi="Times New Roman" w:cs="Times New Roman"/>
                <w:sz w:val="27"/>
                <w:szCs w:val="27"/>
                <w:lang w:val="en-US"/>
              </w:rPr>
            </w:pPr>
            <w:r w:rsidRPr="007B3ACB">
              <w:rPr>
                <w:rFonts w:ascii="Times New Roman" w:hAnsi="Times New Roman" w:cs="Times New Roman"/>
                <w:sz w:val="27"/>
                <w:szCs w:val="27"/>
                <w:lang w:val="en-US"/>
              </w:rPr>
              <w:t>p</w:t>
            </w:r>
          </w:p>
        </w:tc>
      </w:tr>
      <w:tr w:rsidR="00F41934" w:rsidRPr="006270BA" w14:paraId="7ED9533F" w14:textId="77777777" w:rsidTr="007B3ACB">
        <w:trPr>
          <w:trHeight w:val="136"/>
        </w:trPr>
        <w:tc>
          <w:tcPr>
            <w:tcW w:w="3828" w:type="dxa"/>
            <w:vMerge/>
          </w:tcPr>
          <w:p w14:paraId="1FB0F1D8" w14:textId="77777777" w:rsidR="00F41934" w:rsidRPr="007B3ACB" w:rsidRDefault="00F41934" w:rsidP="00724DE7">
            <w:pPr>
              <w:spacing w:after="0"/>
              <w:jc w:val="both"/>
              <w:rPr>
                <w:rFonts w:ascii="Times New Roman" w:hAnsi="Times New Roman" w:cs="Times New Roman"/>
                <w:sz w:val="27"/>
                <w:szCs w:val="27"/>
                <w:lang w:val="en-US"/>
              </w:rPr>
            </w:pPr>
          </w:p>
        </w:tc>
        <w:tc>
          <w:tcPr>
            <w:tcW w:w="2268" w:type="dxa"/>
            <w:gridSpan w:val="2"/>
          </w:tcPr>
          <w:p w14:paraId="623AAA12" w14:textId="77777777" w:rsidR="00F41934" w:rsidRPr="007B3ACB" w:rsidRDefault="00F41934"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Основная</w:t>
            </w:r>
          </w:p>
        </w:tc>
        <w:tc>
          <w:tcPr>
            <w:tcW w:w="1984" w:type="dxa"/>
            <w:gridSpan w:val="2"/>
          </w:tcPr>
          <w:p w14:paraId="7F9B5861" w14:textId="77777777" w:rsidR="00F41934" w:rsidRPr="007B3ACB" w:rsidRDefault="00F41934"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Контрольная</w:t>
            </w:r>
          </w:p>
        </w:tc>
        <w:tc>
          <w:tcPr>
            <w:tcW w:w="1559" w:type="dxa"/>
            <w:vMerge/>
          </w:tcPr>
          <w:p w14:paraId="059A6FB0" w14:textId="77777777" w:rsidR="00F41934" w:rsidRPr="007B3ACB" w:rsidRDefault="00F41934" w:rsidP="00724DE7">
            <w:pPr>
              <w:spacing w:after="0"/>
              <w:jc w:val="both"/>
              <w:rPr>
                <w:rFonts w:ascii="Times New Roman" w:hAnsi="Times New Roman" w:cs="Times New Roman"/>
                <w:sz w:val="27"/>
                <w:szCs w:val="27"/>
              </w:rPr>
            </w:pPr>
          </w:p>
        </w:tc>
      </w:tr>
      <w:tr w:rsidR="00F41934" w:rsidRPr="006270BA" w14:paraId="0FA58384" w14:textId="77777777" w:rsidTr="007B3ACB">
        <w:trPr>
          <w:trHeight w:val="89"/>
        </w:trPr>
        <w:tc>
          <w:tcPr>
            <w:tcW w:w="3828" w:type="dxa"/>
            <w:vMerge/>
          </w:tcPr>
          <w:p w14:paraId="725B9E88" w14:textId="77777777" w:rsidR="00F41934" w:rsidRPr="007B3ACB" w:rsidRDefault="00F41934" w:rsidP="00724DE7">
            <w:pPr>
              <w:spacing w:after="0"/>
              <w:jc w:val="both"/>
              <w:rPr>
                <w:rFonts w:ascii="Times New Roman" w:hAnsi="Times New Roman" w:cs="Times New Roman"/>
                <w:sz w:val="27"/>
                <w:szCs w:val="27"/>
              </w:rPr>
            </w:pPr>
          </w:p>
        </w:tc>
        <w:tc>
          <w:tcPr>
            <w:tcW w:w="1134" w:type="dxa"/>
          </w:tcPr>
          <w:p w14:paraId="3FDDB0FB" w14:textId="77777777" w:rsidR="00F41934" w:rsidRPr="007B3ACB" w:rsidRDefault="00F41934" w:rsidP="00724DE7">
            <w:pPr>
              <w:spacing w:after="0"/>
              <w:jc w:val="center"/>
              <w:rPr>
                <w:rFonts w:ascii="Times New Roman" w:hAnsi="Times New Roman" w:cs="Times New Roman"/>
                <w:sz w:val="27"/>
                <w:szCs w:val="27"/>
                <w:lang w:val="en-US"/>
              </w:rPr>
            </w:pPr>
            <w:r w:rsidRPr="007B3ACB">
              <w:rPr>
                <w:rFonts w:ascii="Times New Roman" w:hAnsi="Times New Roman" w:cs="Times New Roman"/>
                <w:sz w:val="27"/>
                <w:szCs w:val="27"/>
                <w:lang w:val="en-US"/>
              </w:rPr>
              <w:t>Абс.</w:t>
            </w:r>
          </w:p>
          <w:p w14:paraId="36DB647A" w14:textId="77777777" w:rsidR="00F41934" w:rsidRPr="007B3ACB" w:rsidRDefault="00F41934" w:rsidP="00724DE7">
            <w:pPr>
              <w:spacing w:after="0"/>
              <w:jc w:val="center"/>
              <w:rPr>
                <w:rFonts w:ascii="Times New Roman" w:hAnsi="Times New Roman" w:cs="Times New Roman"/>
                <w:sz w:val="27"/>
                <w:szCs w:val="27"/>
                <w:lang w:val="en-US"/>
              </w:rPr>
            </w:pPr>
            <w:r w:rsidRPr="007B3ACB">
              <w:rPr>
                <w:rFonts w:ascii="Times New Roman" w:hAnsi="Times New Roman" w:cs="Times New Roman"/>
                <w:sz w:val="27"/>
                <w:szCs w:val="27"/>
                <w:lang w:val="en-US"/>
              </w:rPr>
              <w:t>(n=66)</w:t>
            </w:r>
          </w:p>
        </w:tc>
        <w:tc>
          <w:tcPr>
            <w:tcW w:w="1134" w:type="dxa"/>
          </w:tcPr>
          <w:p w14:paraId="19AA6740" w14:textId="77777777" w:rsidR="00F41934" w:rsidRPr="007B3ACB" w:rsidRDefault="00F41934" w:rsidP="00724DE7">
            <w:pPr>
              <w:spacing w:after="0"/>
              <w:jc w:val="center"/>
              <w:rPr>
                <w:rFonts w:ascii="Times New Roman" w:hAnsi="Times New Roman" w:cs="Times New Roman"/>
                <w:sz w:val="27"/>
                <w:szCs w:val="27"/>
                <w:lang w:val="en-US"/>
              </w:rPr>
            </w:pPr>
            <w:r w:rsidRPr="007B3ACB">
              <w:rPr>
                <w:rFonts w:ascii="Times New Roman" w:hAnsi="Times New Roman" w:cs="Times New Roman"/>
                <w:sz w:val="27"/>
                <w:szCs w:val="27"/>
                <w:lang w:val="en-US"/>
              </w:rPr>
              <w:t>%</w:t>
            </w:r>
          </w:p>
        </w:tc>
        <w:tc>
          <w:tcPr>
            <w:tcW w:w="992" w:type="dxa"/>
          </w:tcPr>
          <w:p w14:paraId="3947CE4E" w14:textId="77777777" w:rsidR="00F41934" w:rsidRPr="007B3ACB" w:rsidRDefault="00F41934" w:rsidP="00724DE7">
            <w:pPr>
              <w:spacing w:after="0"/>
              <w:jc w:val="center"/>
              <w:rPr>
                <w:rFonts w:ascii="Times New Roman" w:hAnsi="Times New Roman" w:cs="Times New Roman"/>
                <w:sz w:val="27"/>
                <w:szCs w:val="27"/>
                <w:lang w:val="en-US"/>
              </w:rPr>
            </w:pPr>
            <w:r w:rsidRPr="007B3ACB">
              <w:rPr>
                <w:rFonts w:ascii="Times New Roman" w:hAnsi="Times New Roman" w:cs="Times New Roman"/>
                <w:sz w:val="27"/>
                <w:szCs w:val="27"/>
                <w:lang w:val="en-US"/>
              </w:rPr>
              <w:t>Абс.</w:t>
            </w:r>
          </w:p>
          <w:p w14:paraId="12C247D4" w14:textId="77777777" w:rsidR="00F41934" w:rsidRPr="007B3ACB" w:rsidRDefault="00F41934" w:rsidP="00724DE7">
            <w:pPr>
              <w:spacing w:after="0"/>
              <w:jc w:val="center"/>
              <w:rPr>
                <w:rFonts w:ascii="Times New Roman" w:hAnsi="Times New Roman" w:cs="Times New Roman"/>
                <w:sz w:val="27"/>
                <w:szCs w:val="27"/>
                <w:lang w:val="en-US"/>
              </w:rPr>
            </w:pPr>
            <w:r w:rsidRPr="007B3ACB">
              <w:rPr>
                <w:rFonts w:ascii="Times New Roman" w:hAnsi="Times New Roman" w:cs="Times New Roman"/>
                <w:sz w:val="27"/>
                <w:szCs w:val="27"/>
                <w:lang w:val="en-US"/>
              </w:rPr>
              <w:t>(n=41)</w:t>
            </w:r>
          </w:p>
        </w:tc>
        <w:tc>
          <w:tcPr>
            <w:tcW w:w="992" w:type="dxa"/>
          </w:tcPr>
          <w:p w14:paraId="424A3A0D" w14:textId="77777777" w:rsidR="00F41934" w:rsidRPr="007B3ACB" w:rsidRDefault="00F41934" w:rsidP="00724DE7">
            <w:pPr>
              <w:spacing w:after="0"/>
              <w:jc w:val="center"/>
              <w:rPr>
                <w:rFonts w:ascii="Times New Roman" w:hAnsi="Times New Roman" w:cs="Times New Roman"/>
                <w:sz w:val="27"/>
                <w:szCs w:val="27"/>
                <w:lang w:val="en-US"/>
              </w:rPr>
            </w:pPr>
            <w:r w:rsidRPr="007B3ACB">
              <w:rPr>
                <w:rFonts w:ascii="Times New Roman" w:hAnsi="Times New Roman" w:cs="Times New Roman"/>
                <w:sz w:val="27"/>
                <w:szCs w:val="27"/>
                <w:lang w:val="en-US"/>
              </w:rPr>
              <w:t>%</w:t>
            </w:r>
          </w:p>
        </w:tc>
        <w:tc>
          <w:tcPr>
            <w:tcW w:w="1559" w:type="dxa"/>
            <w:vMerge/>
          </w:tcPr>
          <w:p w14:paraId="34A1DABE" w14:textId="77777777" w:rsidR="00F41934" w:rsidRPr="007B3ACB" w:rsidRDefault="00F41934" w:rsidP="00724DE7">
            <w:pPr>
              <w:spacing w:after="0"/>
              <w:jc w:val="both"/>
              <w:rPr>
                <w:rFonts w:ascii="Times New Roman" w:hAnsi="Times New Roman" w:cs="Times New Roman"/>
                <w:sz w:val="27"/>
                <w:szCs w:val="27"/>
                <w:lang w:val="en-US"/>
              </w:rPr>
            </w:pPr>
          </w:p>
        </w:tc>
      </w:tr>
      <w:tr w:rsidR="00F41934" w:rsidRPr="006270BA" w14:paraId="2F1A203D" w14:textId="77777777" w:rsidTr="007B3ACB">
        <w:trPr>
          <w:trHeight w:val="369"/>
        </w:trPr>
        <w:tc>
          <w:tcPr>
            <w:tcW w:w="3828" w:type="dxa"/>
          </w:tcPr>
          <w:p w14:paraId="1A0AEABD" w14:textId="77777777" w:rsidR="00F41934" w:rsidRPr="007B3ACB" w:rsidRDefault="00F41934" w:rsidP="00724DE7">
            <w:pPr>
              <w:spacing w:after="0"/>
              <w:rPr>
                <w:rFonts w:ascii="Times New Roman" w:hAnsi="Times New Roman" w:cs="Times New Roman"/>
                <w:sz w:val="27"/>
                <w:szCs w:val="27"/>
              </w:rPr>
            </w:pPr>
            <w:r w:rsidRPr="007B3ACB">
              <w:rPr>
                <w:rFonts w:ascii="Times New Roman" w:hAnsi="Times New Roman" w:cs="Times New Roman"/>
                <w:sz w:val="27"/>
                <w:szCs w:val="27"/>
              </w:rPr>
              <w:t>Геморрагический синдром</w:t>
            </w:r>
          </w:p>
        </w:tc>
        <w:tc>
          <w:tcPr>
            <w:tcW w:w="1134" w:type="dxa"/>
          </w:tcPr>
          <w:p w14:paraId="2FDC1600" w14:textId="77777777" w:rsidR="00F41934" w:rsidRPr="007B3ACB" w:rsidRDefault="00F41934"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 xml:space="preserve">14 </w:t>
            </w:r>
          </w:p>
        </w:tc>
        <w:tc>
          <w:tcPr>
            <w:tcW w:w="1134" w:type="dxa"/>
          </w:tcPr>
          <w:p w14:paraId="2944C077" w14:textId="77777777" w:rsidR="00F41934" w:rsidRPr="007B3ACB" w:rsidRDefault="00F41934"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lang w:val="en-US"/>
              </w:rPr>
              <w:t>2</w:t>
            </w:r>
            <w:r w:rsidRPr="007B3ACB">
              <w:rPr>
                <w:rFonts w:ascii="Times New Roman" w:hAnsi="Times New Roman" w:cs="Times New Roman"/>
                <w:sz w:val="27"/>
                <w:szCs w:val="27"/>
              </w:rPr>
              <w:t>1,2</w:t>
            </w:r>
          </w:p>
        </w:tc>
        <w:tc>
          <w:tcPr>
            <w:tcW w:w="992" w:type="dxa"/>
          </w:tcPr>
          <w:p w14:paraId="4D984D20" w14:textId="77777777" w:rsidR="00F41934" w:rsidRPr="007B3ACB" w:rsidRDefault="00F41934"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12</w:t>
            </w:r>
          </w:p>
        </w:tc>
        <w:tc>
          <w:tcPr>
            <w:tcW w:w="992" w:type="dxa"/>
          </w:tcPr>
          <w:p w14:paraId="66D3B1CB" w14:textId="77777777" w:rsidR="00F41934" w:rsidRPr="007B3ACB" w:rsidRDefault="00F41934"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29,3</w:t>
            </w:r>
          </w:p>
        </w:tc>
        <w:tc>
          <w:tcPr>
            <w:tcW w:w="1559" w:type="dxa"/>
          </w:tcPr>
          <w:p w14:paraId="6258AB89" w14:textId="77777777" w:rsidR="00F41934" w:rsidRPr="007B3ACB" w:rsidRDefault="00F41934"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0,36</w:t>
            </w:r>
          </w:p>
        </w:tc>
      </w:tr>
      <w:tr w:rsidR="00F41934" w:rsidRPr="006270BA" w14:paraId="1D15ED41" w14:textId="77777777" w:rsidTr="007B3ACB">
        <w:trPr>
          <w:trHeight w:val="295"/>
        </w:trPr>
        <w:tc>
          <w:tcPr>
            <w:tcW w:w="3828" w:type="dxa"/>
          </w:tcPr>
          <w:p w14:paraId="18539C34" w14:textId="77777777" w:rsidR="00F41934" w:rsidRPr="007B3ACB" w:rsidRDefault="00F41934" w:rsidP="00724DE7">
            <w:pPr>
              <w:spacing w:after="0"/>
              <w:rPr>
                <w:rFonts w:ascii="Times New Roman" w:hAnsi="Times New Roman" w:cs="Times New Roman"/>
                <w:sz w:val="27"/>
                <w:szCs w:val="27"/>
              </w:rPr>
            </w:pPr>
            <w:r w:rsidRPr="007B3ACB">
              <w:rPr>
                <w:rFonts w:ascii="Times New Roman" w:hAnsi="Times New Roman" w:cs="Times New Roman"/>
                <w:sz w:val="27"/>
                <w:szCs w:val="27"/>
              </w:rPr>
              <w:t>Болевой синдром</w:t>
            </w:r>
          </w:p>
        </w:tc>
        <w:tc>
          <w:tcPr>
            <w:tcW w:w="1134" w:type="dxa"/>
          </w:tcPr>
          <w:p w14:paraId="5A9C3AC6" w14:textId="77777777" w:rsidR="00F41934" w:rsidRPr="007B3ACB" w:rsidRDefault="00F41934"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20</w:t>
            </w:r>
          </w:p>
        </w:tc>
        <w:tc>
          <w:tcPr>
            <w:tcW w:w="1134" w:type="dxa"/>
          </w:tcPr>
          <w:p w14:paraId="3687AD80" w14:textId="77777777" w:rsidR="00F41934" w:rsidRPr="007B3ACB" w:rsidRDefault="00F41934"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30,3</w:t>
            </w:r>
          </w:p>
        </w:tc>
        <w:tc>
          <w:tcPr>
            <w:tcW w:w="992" w:type="dxa"/>
          </w:tcPr>
          <w:p w14:paraId="0E17CCBD" w14:textId="77777777" w:rsidR="00F41934" w:rsidRPr="007B3ACB" w:rsidRDefault="00F41934"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26</w:t>
            </w:r>
          </w:p>
        </w:tc>
        <w:tc>
          <w:tcPr>
            <w:tcW w:w="992" w:type="dxa"/>
          </w:tcPr>
          <w:p w14:paraId="42161BD8" w14:textId="77777777" w:rsidR="00F41934" w:rsidRPr="007B3ACB" w:rsidRDefault="00F41934"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63,4</w:t>
            </w:r>
          </w:p>
        </w:tc>
        <w:tc>
          <w:tcPr>
            <w:tcW w:w="1559" w:type="dxa"/>
          </w:tcPr>
          <w:p w14:paraId="6536F540" w14:textId="77777777" w:rsidR="00F41934" w:rsidRPr="007B3ACB" w:rsidRDefault="00F41934"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0,001</w:t>
            </w:r>
            <w:r w:rsidRPr="007B3ACB">
              <w:rPr>
                <w:rFonts w:ascii="Times New Roman" w:hAnsi="Times New Roman" w:cs="Times New Roman"/>
                <w:sz w:val="27"/>
                <w:szCs w:val="27"/>
                <w:vertAlign w:val="superscript"/>
              </w:rPr>
              <w:t>*</w:t>
            </w:r>
          </w:p>
        </w:tc>
      </w:tr>
      <w:tr w:rsidR="00F41934" w:rsidRPr="006270BA" w14:paraId="21557B0D" w14:textId="77777777" w:rsidTr="007B3ACB">
        <w:trPr>
          <w:trHeight w:val="324"/>
        </w:trPr>
        <w:tc>
          <w:tcPr>
            <w:tcW w:w="3828" w:type="dxa"/>
          </w:tcPr>
          <w:p w14:paraId="50562EDF" w14:textId="77777777" w:rsidR="00F41934" w:rsidRPr="007B3ACB" w:rsidRDefault="00F41934" w:rsidP="00724DE7">
            <w:pPr>
              <w:spacing w:after="0"/>
              <w:rPr>
                <w:rFonts w:ascii="Times New Roman" w:hAnsi="Times New Roman" w:cs="Times New Roman"/>
                <w:sz w:val="27"/>
                <w:szCs w:val="27"/>
              </w:rPr>
            </w:pPr>
            <w:r w:rsidRPr="007B3ACB">
              <w:rPr>
                <w:rFonts w:ascii="Times New Roman" w:hAnsi="Times New Roman" w:cs="Times New Roman"/>
                <w:sz w:val="27"/>
                <w:szCs w:val="27"/>
              </w:rPr>
              <w:t>Гипертермический синдром</w:t>
            </w:r>
          </w:p>
        </w:tc>
        <w:tc>
          <w:tcPr>
            <w:tcW w:w="1134" w:type="dxa"/>
          </w:tcPr>
          <w:p w14:paraId="1550F4DC" w14:textId="77777777" w:rsidR="00F41934" w:rsidRPr="007B3ACB" w:rsidRDefault="00F41934"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15</w:t>
            </w:r>
          </w:p>
        </w:tc>
        <w:tc>
          <w:tcPr>
            <w:tcW w:w="1134" w:type="dxa"/>
          </w:tcPr>
          <w:p w14:paraId="5DCE5936" w14:textId="77777777" w:rsidR="00F41934" w:rsidRPr="007B3ACB" w:rsidRDefault="00F41934"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22,7</w:t>
            </w:r>
          </w:p>
        </w:tc>
        <w:tc>
          <w:tcPr>
            <w:tcW w:w="992" w:type="dxa"/>
          </w:tcPr>
          <w:p w14:paraId="50415CC9" w14:textId="77777777" w:rsidR="00F41934" w:rsidRPr="007B3ACB" w:rsidRDefault="00F41934"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16</w:t>
            </w:r>
          </w:p>
        </w:tc>
        <w:tc>
          <w:tcPr>
            <w:tcW w:w="992" w:type="dxa"/>
          </w:tcPr>
          <w:p w14:paraId="769161A2" w14:textId="77777777" w:rsidR="00F41934" w:rsidRPr="007B3ACB" w:rsidRDefault="00F41934"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39</w:t>
            </w:r>
          </w:p>
        </w:tc>
        <w:tc>
          <w:tcPr>
            <w:tcW w:w="1559" w:type="dxa"/>
          </w:tcPr>
          <w:p w14:paraId="425B8328" w14:textId="77777777" w:rsidR="00F41934" w:rsidRPr="007B3ACB" w:rsidRDefault="00F41934"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0,08</w:t>
            </w:r>
          </w:p>
        </w:tc>
      </w:tr>
      <w:tr w:rsidR="00F41934" w:rsidRPr="006270BA" w14:paraId="30E1FF63" w14:textId="77777777" w:rsidTr="007B3ACB">
        <w:trPr>
          <w:trHeight w:val="374"/>
        </w:trPr>
        <w:tc>
          <w:tcPr>
            <w:tcW w:w="3828" w:type="dxa"/>
          </w:tcPr>
          <w:p w14:paraId="675E6754" w14:textId="77777777" w:rsidR="00F41934" w:rsidRPr="007B3ACB" w:rsidRDefault="00F41934" w:rsidP="00724DE7">
            <w:pPr>
              <w:spacing w:after="0"/>
              <w:rPr>
                <w:rFonts w:ascii="Times New Roman" w:hAnsi="Times New Roman" w:cs="Times New Roman"/>
                <w:sz w:val="27"/>
                <w:szCs w:val="27"/>
              </w:rPr>
            </w:pPr>
            <w:r w:rsidRPr="007B3ACB">
              <w:rPr>
                <w:rFonts w:ascii="Times New Roman" w:hAnsi="Times New Roman" w:cs="Times New Roman"/>
                <w:sz w:val="27"/>
                <w:szCs w:val="27"/>
              </w:rPr>
              <w:t>Лейкопения</w:t>
            </w:r>
          </w:p>
        </w:tc>
        <w:tc>
          <w:tcPr>
            <w:tcW w:w="1134" w:type="dxa"/>
          </w:tcPr>
          <w:p w14:paraId="2BAEF7E7" w14:textId="77777777" w:rsidR="00F41934" w:rsidRPr="007B3ACB" w:rsidRDefault="00F41934"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40</w:t>
            </w:r>
          </w:p>
        </w:tc>
        <w:tc>
          <w:tcPr>
            <w:tcW w:w="1134" w:type="dxa"/>
          </w:tcPr>
          <w:p w14:paraId="72693274" w14:textId="77777777" w:rsidR="00F41934" w:rsidRPr="007B3ACB" w:rsidRDefault="00F41934"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60,6</w:t>
            </w:r>
          </w:p>
        </w:tc>
        <w:tc>
          <w:tcPr>
            <w:tcW w:w="992" w:type="dxa"/>
          </w:tcPr>
          <w:p w14:paraId="48C18EAA" w14:textId="77777777" w:rsidR="00F41934" w:rsidRPr="007B3ACB" w:rsidRDefault="00F41934"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26</w:t>
            </w:r>
          </w:p>
        </w:tc>
        <w:tc>
          <w:tcPr>
            <w:tcW w:w="992" w:type="dxa"/>
          </w:tcPr>
          <w:p w14:paraId="448AF9C8" w14:textId="77777777" w:rsidR="00F41934" w:rsidRPr="007B3ACB" w:rsidRDefault="00F41934"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63,4</w:t>
            </w:r>
          </w:p>
        </w:tc>
        <w:tc>
          <w:tcPr>
            <w:tcW w:w="1559" w:type="dxa"/>
          </w:tcPr>
          <w:p w14:paraId="229D4852" w14:textId="77777777" w:rsidR="00F41934" w:rsidRPr="007B3ACB" w:rsidRDefault="00F41934"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0,83</w:t>
            </w:r>
          </w:p>
        </w:tc>
      </w:tr>
      <w:tr w:rsidR="00F41934" w:rsidRPr="006270BA" w14:paraId="33E667E3" w14:textId="77777777" w:rsidTr="007B3ACB">
        <w:trPr>
          <w:trHeight w:val="314"/>
        </w:trPr>
        <w:tc>
          <w:tcPr>
            <w:tcW w:w="3828" w:type="dxa"/>
          </w:tcPr>
          <w:p w14:paraId="690F4B4F" w14:textId="77777777" w:rsidR="00F41934" w:rsidRPr="007B3ACB" w:rsidRDefault="00F41934" w:rsidP="00724DE7">
            <w:pPr>
              <w:spacing w:after="0"/>
              <w:rPr>
                <w:rFonts w:ascii="Times New Roman" w:hAnsi="Times New Roman" w:cs="Times New Roman"/>
                <w:sz w:val="27"/>
                <w:szCs w:val="27"/>
              </w:rPr>
            </w:pPr>
            <w:r w:rsidRPr="007B3ACB">
              <w:rPr>
                <w:rFonts w:ascii="Times New Roman" w:hAnsi="Times New Roman" w:cs="Times New Roman"/>
                <w:sz w:val="27"/>
                <w:szCs w:val="27"/>
              </w:rPr>
              <w:t>Цитолитический синдром</w:t>
            </w:r>
          </w:p>
        </w:tc>
        <w:tc>
          <w:tcPr>
            <w:tcW w:w="1134" w:type="dxa"/>
          </w:tcPr>
          <w:p w14:paraId="0AC90772" w14:textId="77777777" w:rsidR="00F41934" w:rsidRPr="007B3ACB" w:rsidRDefault="00F41934"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12</w:t>
            </w:r>
          </w:p>
        </w:tc>
        <w:tc>
          <w:tcPr>
            <w:tcW w:w="1134" w:type="dxa"/>
          </w:tcPr>
          <w:p w14:paraId="5D2F498C" w14:textId="77777777" w:rsidR="00F41934" w:rsidRPr="007B3ACB" w:rsidRDefault="00F41934"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18,2</w:t>
            </w:r>
          </w:p>
        </w:tc>
        <w:tc>
          <w:tcPr>
            <w:tcW w:w="992" w:type="dxa"/>
          </w:tcPr>
          <w:p w14:paraId="7A257558" w14:textId="77777777" w:rsidR="00F41934" w:rsidRPr="007B3ACB" w:rsidRDefault="00F41934"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11</w:t>
            </w:r>
          </w:p>
        </w:tc>
        <w:tc>
          <w:tcPr>
            <w:tcW w:w="992" w:type="dxa"/>
          </w:tcPr>
          <w:p w14:paraId="0A13A9FB" w14:textId="77777777" w:rsidR="00F41934" w:rsidRPr="007B3ACB" w:rsidRDefault="00F41934"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26,8</w:t>
            </w:r>
          </w:p>
        </w:tc>
        <w:tc>
          <w:tcPr>
            <w:tcW w:w="1559" w:type="dxa"/>
          </w:tcPr>
          <w:p w14:paraId="2F6CC326" w14:textId="77777777" w:rsidR="00F41934" w:rsidRPr="007B3ACB" w:rsidRDefault="00F41934"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0,33</w:t>
            </w:r>
          </w:p>
        </w:tc>
      </w:tr>
      <w:tr w:rsidR="00F41934" w:rsidRPr="006270BA" w14:paraId="072B7A30" w14:textId="77777777" w:rsidTr="007B3ACB">
        <w:trPr>
          <w:trHeight w:val="393"/>
        </w:trPr>
        <w:tc>
          <w:tcPr>
            <w:tcW w:w="3828" w:type="dxa"/>
          </w:tcPr>
          <w:p w14:paraId="292C347A" w14:textId="77777777" w:rsidR="00F41934" w:rsidRPr="007B3ACB" w:rsidRDefault="00F41934" w:rsidP="00724DE7">
            <w:pPr>
              <w:spacing w:after="0"/>
              <w:rPr>
                <w:rFonts w:ascii="Times New Roman" w:hAnsi="Times New Roman" w:cs="Times New Roman"/>
                <w:sz w:val="27"/>
                <w:szCs w:val="27"/>
              </w:rPr>
            </w:pPr>
            <w:r w:rsidRPr="007B3ACB">
              <w:rPr>
                <w:rFonts w:ascii="Times New Roman" w:hAnsi="Times New Roman" w:cs="Times New Roman"/>
                <w:sz w:val="27"/>
                <w:szCs w:val="27"/>
              </w:rPr>
              <w:t>Отечный синдром</w:t>
            </w:r>
          </w:p>
        </w:tc>
        <w:tc>
          <w:tcPr>
            <w:tcW w:w="1134" w:type="dxa"/>
          </w:tcPr>
          <w:p w14:paraId="1FE5EAF6" w14:textId="77777777" w:rsidR="00F41934" w:rsidRPr="007B3ACB" w:rsidRDefault="00F41934"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6</w:t>
            </w:r>
          </w:p>
        </w:tc>
        <w:tc>
          <w:tcPr>
            <w:tcW w:w="1134" w:type="dxa"/>
          </w:tcPr>
          <w:p w14:paraId="5273B383" w14:textId="77777777" w:rsidR="00F41934" w:rsidRPr="007B3ACB" w:rsidRDefault="00F41934"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9,1</w:t>
            </w:r>
          </w:p>
        </w:tc>
        <w:tc>
          <w:tcPr>
            <w:tcW w:w="992" w:type="dxa"/>
          </w:tcPr>
          <w:p w14:paraId="3BBA81C1" w14:textId="77777777" w:rsidR="00F41934" w:rsidRPr="007B3ACB" w:rsidRDefault="00F41934"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6</w:t>
            </w:r>
          </w:p>
        </w:tc>
        <w:tc>
          <w:tcPr>
            <w:tcW w:w="992" w:type="dxa"/>
          </w:tcPr>
          <w:p w14:paraId="7D10A8CB" w14:textId="77777777" w:rsidR="00F41934" w:rsidRPr="007B3ACB" w:rsidRDefault="00F41934"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14,6</w:t>
            </w:r>
          </w:p>
        </w:tc>
        <w:tc>
          <w:tcPr>
            <w:tcW w:w="1559" w:type="dxa"/>
          </w:tcPr>
          <w:p w14:paraId="0328723B" w14:textId="77777777" w:rsidR="00F41934" w:rsidRPr="007B3ACB" w:rsidRDefault="00F41934"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0,53</w:t>
            </w:r>
          </w:p>
        </w:tc>
      </w:tr>
      <w:tr w:rsidR="00F41934" w:rsidRPr="006270BA" w14:paraId="19C1E2E9" w14:textId="77777777" w:rsidTr="007B3ACB">
        <w:trPr>
          <w:trHeight w:val="285"/>
        </w:trPr>
        <w:tc>
          <w:tcPr>
            <w:tcW w:w="3828" w:type="dxa"/>
          </w:tcPr>
          <w:p w14:paraId="29FB39B0" w14:textId="77777777" w:rsidR="00F41934" w:rsidRPr="007B3ACB" w:rsidRDefault="00F41934" w:rsidP="00724DE7">
            <w:pPr>
              <w:spacing w:after="0"/>
              <w:rPr>
                <w:rFonts w:ascii="Times New Roman" w:hAnsi="Times New Roman" w:cs="Times New Roman"/>
                <w:sz w:val="27"/>
                <w:szCs w:val="27"/>
              </w:rPr>
            </w:pPr>
            <w:r w:rsidRPr="007B3ACB">
              <w:rPr>
                <w:rFonts w:ascii="Times New Roman" w:hAnsi="Times New Roman" w:cs="Times New Roman"/>
                <w:sz w:val="27"/>
                <w:szCs w:val="27"/>
              </w:rPr>
              <w:t xml:space="preserve">Септическое состояние </w:t>
            </w:r>
          </w:p>
        </w:tc>
        <w:tc>
          <w:tcPr>
            <w:tcW w:w="1134" w:type="dxa"/>
          </w:tcPr>
          <w:p w14:paraId="25E0DBE6" w14:textId="77777777" w:rsidR="00F41934" w:rsidRPr="007B3ACB" w:rsidRDefault="00F41934"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7</w:t>
            </w:r>
          </w:p>
        </w:tc>
        <w:tc>
          <w:tcPr>
            <w:tcW w:w="1134" w:type="dxa"/>
          </w:tcPr>
          <w:p w14:paraId="3E60BA8E" w14:textId="77777777" w:rsidR="00F41934" w:rsidRPr="007B3ACB" w:rsidRDefault="00F41934"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10,6</w:t>
            </w:r>
          </w:p>
        </w:tc>
        <w:tc>
          <w:tcPr>
            <w:tcW w:w="992" w:type="dxa"/>
          </w:tcPr>
          <w:p w14:paraId="1FE1B5AD" w14:textId="77777777" w:rsidR="00F41934" w:rsidRPr="007B3ACB" w:rsidRDefault="00F41934"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10</w:t>
            </w:r>
          </w:p>
        </w:tc>
        <w:tc>
          <w:tcPr>
            <w:tcW w:w="992" w:type="dxa"/>
          </w:tcPr>
          <w:p w14:paraId="31036A64" w14:textId="77777777" w:rsidR="00F41934" w:rsidRPr="007B3ACB" w:rsidRDefault="00F41934"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24,4</w:t>
            </w:r>
          </w:p>
        </w:tc>
        <w:tc>
          <w:tcPr>
            <w:tcW w:w="1559" w:type="dxa"/>
          </w:tcPr>
          <w:p w14:paraId="6B154F2C" w14:textId="77777777" w:rsidR="00F41934" w:rsidRPr="007B3ACB" w:rsidRDefault="00F41934"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0,1</w:t>
            </w:r>
          </w:p>
        </w:tc>
      </w:tr>
      <w:tr w:rsidR="00F41934" w:rsidRPr="006270BA" w14:paraId="72455854" w14:textId="77777777" w:rsidTr="007B3ACB">
        <w:trPr>
          <w:trHeight w:val="298"/>
        </w:trPr>
        <w:tc>
          <w:tcPr>
            <w:tcW w:w="3828" w:type="dxa"/>
          </w:tcPr>
          <w:p w14:paraId="3E2AB3DA" w14:textId="77777777" w:rsidR="00F41934" w:rsidRPr="007B3ACB" w:rsidRDefault="00F41934" w:rsidP="00724DE7">
            <w:pPr>
              <w:spacing w:after="0"/>
              <w:rPr>
                <w:rFonts w:ascii="Times New Roman" w:hAnsi="Times New Roman" w:cs="Times New Roman"/>
                <w:sz w:val="27"/>
                <w:szCs w:val="27"/>
              </w:rPr>
            </w:pPr>
            <w:r w:rsidRPr="007B3ACB">
              <w:rPr>
                <w:rFonts w:ascii="Times New Roman" w:hAnsi="Times New Roman" w:cs="Times New Roman"/>
                <w:sz w:val="27"/>
                <w:szCs w:val="27"/>
              </w:rPr>
              <w:t>Гиперлейкоцитоз</w:t>
            </w:r>
          </w:p>
        </w:tc>
        <w:tc>
          <w:tcPr>
            <w:tcW w:w="1134" w:type="dxa"/>
          </w:tcPr>
          <w:p w14:paraId="0742764F" w14:textId="77777777" w:rsidR="00F41934" w:rsidRPr="007B3ACB" w:rsidRDefault="00F41934"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10</w:t>
            </w:r>
          </w:p>
        </w:tc>
        <w:tc>
          <w:tcPr>
            <w:tcW w:w="1134" w:type="dxa"/>
          </w:tcPr>
          <w:p w14:paraId="1BC16C73" w14:textId="77777777" w:rsidR="00F41934" w:rsidRPr="007B3ACB" w:rsidRDefault="00F41934"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15,2</w:t>
            </w:r>
          </w:p>
        </w:tc>
        <w:tc>
          <w:tcPr>
            <w:tcW w:w="992" w:type="dxa"/>
          </w:tcPr>
          <w:p w14:paraId="666A30A5" w14:textId="77777777" w:rsidR="00F41934" w:rsidRPr="007B3ACB" w:rsidRDefault="00F41934"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9</w:t>
            </w:r>
          </w:p>
        </w:tc>
        <w:tc>
          <w:tcPr>
            <w:tcW w:w="992" w:type="dxa"/>
          </w:tcPr>
          <w:p w14:paraId="12D924FA" w14:textId="77777777" w:rsidR="00F41934" w:rsidRPr="007B3ACB" w:rsidRDefault="00F41934"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21,9</w:t>
            </w:r>
          </w:p>
        </w:tc>
        <w:tc>
          <w:tcPr>
            <w:tcW w:w="1559" w:type="dxa"/>
          </w:tcPr>
          <w:p w14:paraId="2F6C480A" w14:textId="77777777" w:rsidR="00F41934" w:rsidRPr="007B3ACB" w:rsidRDefault="00F41934"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0,32</w:t>
            </w:r>
          </w:p>
        </w:tc>
      </w:tr>
      <w:tr w:rsidR="00F41934" w:rsidRPr="006270BA" w14:paraId="3E87AF1E" w14:textId="77777777" w:rsidTr="007B3ACB">
        <w:trPr>
          <w:trHeight w:val="364"/>
        </w:trPr>
        <w:tc>
          <w:tcPr>
            <w:tcW w:w="3828" w:type="dxa"/>
          </w:tcPr>
          <w:p w14:paraId="695A8D71" w14:textId="77777777" w:rsidR="00F41934" w:rsidRPr="007B3ACB" w:rsidRDefault="00F41934" w:rsidP="00724DE7">
            <w:pPr>
              <w:spacing w:after="0"/>
              <w:rPr>
                <w:rFonts w:ascii="Times New Roman" w:hAnsi="Times New Roman" w:cs="Times New Roman"/>
                <w:sz w:val="27"/>
                <w:szCs w:val="27"/>
              </w:rPr>
            </w:pPr>
            <w:r w:rsidRPr="007B3ACB">
              <w:rPr>
                <w:rFonts w:ascii="Times New Roman" w:hAnsi="Times New Roman" w:cs="Times New Roman"/>
                <w:sz w:val="27"/>
                <w:szCs w:val="27"/>
              </w:rPr>
              <w:t>Диспепсический синдром</w:t>
            </w:r>
          </w:p>
        </w:tc>
        <w:tc>
          <w:tcPr>
            <w:tcW w:w="1134" w:type="dxa"/>
          </w:tcPr>
          <w:p w14:paraId="51F11CDD" w14:textId="77777777" w:rsidR="00F41934" w:rsidRPr="007B3ACB" w:rsidRDefault="00F41934"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7</w:t>
            </w:r>
          </w:p>
        </w:tc>
        <w:tc>
          <w:tcPr>
            <w:tcW w:w="1134" w:type="dxa"/>
          </w:tcPr>
          <w:p w14:paraId="29ED2AF2" w14:textId="77777777" w:rsidR="00F41934" w:rsidRPr="007B3ACB" w:rsidRDefault="00F41934"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10,6</w:t>
            </w:r>
          </w:p>
        </w:tc>
        <w:tc>
          <w:tcPr>
            <w:tcW w:w="992" w:type="dxa"/>
          </w:tcPr>
          <w:p w14:paraId="0A954588" w14:textId="77777777" w:rsidR="00F41934" w:rsidRPr="007B3ACB" w:rsidRDefault="00F41934"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14</w:t>
            </w:r>
          </w:p>
        </w:tc>
        <w:tc>
          <w:tcPr>
            <w:tcW w:w="992" w:type="dxa"/>
          </w:tcPr>
          <w:p w14:paraId="1B992E0D" w14:textId="77777777" w:rsidR="00F41934" w:rsidRPr="007B3ACB" w:rsidRDefault="00F41934"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34,1</w:t>
            </w:r>
          </w:p>
        </w:tc>
        <w:tc>
          <w:tcPr>
            <w:tcW w:w="1559" w:type="dxa"/>
          </w:tcPr>
          <w:p w14:paraId="5E8872AD" w14:textId="77777777" w:rsidR="00F41934" w:rsidRPr="007B3ACB" w:rsidRDefault="00F41934"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0,004</w:t>
            </w:r>
            <w:r w:rsidRPr="007B3ACB">
              <w:rPr>
                <w:rFonts w:ascii="Times New Roman" w:hAnsi="Times New Roman" w:cs="Times New Roman"/>
                <w:sz w:val="27"/>
                <w:szCs w:val="27"/>
                <w:vertAlign w:val="superscript"/>
              </w:rPr>
              <w:t>*</w:t>
            </w:r>
          </w:p>
        </w:tc>
      </w:tr>
      <w:tr w:rsidR="00F41934" w:rsidRPr="006270BA" w14:paraId="72CF1FCC" w14:textId="77777777" w:rsidTr="007B3ACB">
        <w:trPr>
          <w:trHeight w:val="343"/>
        </w:trPr>
        <w:tc>
          <w:tcPr>
            <w:tcW w:w="3828" w:type="dxa"/>
          </w:tcPr>
          <w:p w14:paraId="7655DD6C" w14:textId="77777777" w:rsidR="00F41934" w:rsidRPr="007B3ACB" w:rsidRDefault="00F41934" w:rsidP="00724DE7">
            <w:pPr>
              <w:spacing w:after="0"/>
              <w:rPr>
                <w:rFonts w:ascii="Times New Roman" w:hAnsi="Times New Roman" w:cs="Times New Roman"/>
                <w:sz w:val="27"/>
                <w:szCs w:val="27"/>
              </w:rPr>
            </w:pPr>
            <w:r w:rsidRPr="007B3ACB">
              <w:rPr>
                <w:rFonts w:ascii="Times New Roman" w:hAnsi="Times New Roman" w:cs="Times New Roman"/>
                <w:sz w:val="27"/>
                <w:szCs w:val="27"/>
              </w:rPr>
              <w:t>Дыхательная недостаточность</w:t>
            </w:r>
          </w:p>
        </w:tc>
        <w:tc>
          <w:tcPr>
            <w:tcW w:w="1134" w:type="dxa"/>
          </w:tcPr>
          <w:p w14:paraId="571C7C08" w14:textId="77777777" w:rsidR="00F41934" w:rsidRPr="007B3ACB" w:rsidRDefault="00F41934"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17</w:t>
            </w:r>
          </w:p>
        </w:tc>
        <w:tc>
          <w:tcPr>
            <w:tcW w:w="1134" w:type="dxa"/>
          </w:tcPr>
          <w:p w14:paraId="7ACF2C39" w14:textId="77777777" w:rsidR="00F41934" w:rsidRPr="007B3ACB" w:rsidRDefault="00F41934"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25,8</w:t>
            </w:r>
          </w:p>
        </w:tc>
        <w:tc>
          <w:tcPr>
            <w:tcW w:w="992" w:type="dxa"/>
          </w:tcPr>
          <w:p w14:paraId="78E0876E" w14:textId="77777777" w:rsidR="00F41934" w:rsidRPr="007B3ACB" w:rsidRDefault="00F41934"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11</w:t>
            </w:r>
          </w:p>
        </w:tc>
        <w:tc>
          <w:tcPr>
            <w:tcW w:w="992" w:type="dxa"/>
          </w:tcPr>
          <w:p w14:paraId="58B8898F" w14:textId="77777777" w:rsidR="00F41934" w:rsidRPr="007B3ACB" w:rsidRDefault="00F41934"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26,8</w:t>
            </w:r>
          </w:p>
        </w:tc>
        <w:tc>
          <w:tcPr>
            <w:tcW w:w="1559" w:type="dxa"/>
          </w:tcPr>
          <w:p w14:paraId="3A8223DE" w14:textId="77777777" w:rsidR="00F41934" w:rsidRPr="007B3ACB" w:rsidRDefault="00F41934"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0,99</w:t>
            </w:r>
          </w:p>
        </w:tc>
      </w:tr>
      <w:tr w:rsidR="00F41934" w:rsidRPr="006270BA" w14:paraId="75D55D94" w14:textId="77777777" w:rsidTr="007B3ACB">
        <w:trPr>
          <w:trHeight w:val="409"/>
        </w:trPr>
        <w:tc>
          <w:tcPr>
            <w:tcW w:w="3828" w:type="dxa"/>
          </w:tcPr>
          <w:p w14:paraId="0F03CA00" w14:textId="77777777" w:rsidR="00F41934" w:rsidRPr="007B3ACB" w:rsidRDefault="00F41934" w:rsidP="00724DE7">
            <w:pPr>
              <w:spacing w:after="0"/>
              <w:rPr>
                <w:rFonts w:ascii="Times New Roman" w:hAnsi="Times New Roman" w:cs="Times New Roman"/>
                <w:sz w:val="27"/>
                <w:szCs w:val="27"/>
              </w:rPr>
            </w:pPr>
            <w:r w:rsidRPr="007B3ACB">
              <w:rPr>
                <w:rFonts w:ascii="Times New Roman" w:hAnsi="Times New Roman" w:cs="Times New Roman"/>
                <w:sz w:val="27"/>
                <w:szCs w:val="27"/>
              </w:rPr>
              <w:t>Сердечно-сосудистая недостаточность</w:t>
            </w:r>
          </w:p>
        </w:tc>
        <w:tc>
          <w:tcPr>
            <w:tcW w:w="1134" w:type="dxa"/>
          </w:tcPr>
          <w:p w14:paraId="1F692344" w14:textId="77777777" w:rsidR="00F41934" w:rsidRPr="007B3ACB" w:rsidRDefault="00F41934"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5</w:t>
            </w:r>
          </w:p>
        </w:tc>
        <w:tc>
          <w:tcPr>
            <w:tcW w:w="1134" w:type="dxa"/>
          </w:tcPr>
          <w:p w14:paraId="1F7AA333" w14:textId="77777777" w:rsidR="00F41934" w:rsidRPr="007B3ACB" w:rsidRDefault="00F41934"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7,6</w:t>
            </w:r>
          </w:p>
        </w:tc>
        <w:tc>
          <w:tcPr>
            <w:tcW w:w="992" w:type="dxa"/>
          </w:tcPr>
          <w:p w14:paraId="3ED3978C" w14:textId="77777777" w:rsidR="00F41934" w:rsidRPr="007B3ACB" w:rsidRDefault="00F41934"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13</w:t>
            </w:r>
          </w:p>
        </w:tc>
        <w:tc>
          <w:tcPr>
            <w:tcW w:w="992" w:type="dxa"/>
          </w:tcPr>
          <w:p w14:paraId="56699C4A" w14:textId="77777777" w:rsidR="00F41934" w:rsidRPr="007B3ACB" w:rsidRDefault="00F41934"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31,7</w:t>
            </w:r>
          </w:p>
        </w:tc>
        <w:tc>
          <w:tcPr>
            <w:tcW w:w="1559" w:type="dxa"/>
          </w:tcPr>
          <w:p w14:paraId="2C9DB932" w14:textId="77777777" w:rsidR="00F41934" w:rsidRPr="007B3ACB" w:rsidRDefault="00F41934"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0,003</w:t>
            </w:r>
            <w:r w:rsidRPr="007B3ACB">
              <w:rPr>
                <w:rFonts w:ascii="Times New Roman" w:hAnsi="Times New Roman" w:cs="Times New Roman"/>
                <w:sz w:val="27"/>
                <w:szCs w:val="27"/>
                <w:vertAlign w:val="superscript"/>
              </w:rPr>
              <w:t>*</w:t>
            </w:r>
          </w:p>
        </w:tc>
      </w:tr>
      <w:tr w:rsidR="00F41934" w:rsidRPr="006270BA" w14:paraId="421C4C0D" w14:textId="77777777" w:rsidTr="007B3ACB">
        <w:trPr>
          <w:trHeight w:val="468"/>
        </w:trPr>
        <w:tc>
          <w:tcPr>
            <w:tcW w:w="3828" w:type="dxa"/>
          </w:tcPr>
          <w:p w14:paraId="1573E045" w14:textId="77777777" w:rsidR="00F41934" w:rsidRPr="007B3ACB" w:rsidRDefault="00F41934" w:rsidP="00724DE7">
            <w:pPr>
              <w:spacing w:after="0"/>
              <w:rPr>
                <w:rFonts w:ascii="Times New Roman" w:hAnsi="Times New Roman" w:cs="Times New Roman"/>
                <w:sz w:val="27"/>
                <w:szCs w:val="27"/>
              </w:rPr>
            </w:pPr>
            <w:r w:rsidRPr="007B3ACB">
              <w:rPr>
                <w:rFonts w:ascii="Times New Roman" w:hAnsi="Times New Roman" w:cs="Times New Roman"/>
                <w:sz w:val="27"/>
                <w:szCs w:val="27"/>
              </w:rPr>
              <w:t>Острое почечное повреждение (ОПП)</w:t>
            </w:r>
          </w:p>
        </w:tc>
        <w:tc>
          <w:tcPr>
            <w:tcW w:w="1134" w:type="dxa"/>
          </w:tcPr>
          <w:p w14:paraId="196F60F4" w14:textId="77777777" w:rsidR="00F41934" w:rsidRPr="007B3ACB" w:rsidRDefault="00F41934"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7</w:t>
            </w:r>
          </w:p>
        </w:tc>
        <w:tc>
          <w:tcPr>
            <w:tcW w:w="1134" w:type="dxa"/>
          </w:tcPr>
          <w:p w14:paraId="60E738B8" w14:textId="77777777" w:rsidR="00F41934" w:rsidRPr="007B3ACB" w:rsidRDefault="00F41934"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10,6</w:t>
            </w:r>
          </w:p>
        </w:tc>
        <w:tc>
          <w:tcPr>
            <w:tcW w:w="992" w:type="dxa"/>
          </w:tcPr>
          <w:p w14:paraId="2177E102" w14:textId="77777777" w:rsidR="00F41934" w:rsidRPr="007B3ACB" w:rsidRDefault="00F41934"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0</w:t>
            </w:r>
          </w:p>
        </w:tc>
        <w:tc>
          <w:tcPr>
            <w:tcW w:w="992" w:type="dxa"/>
          </w:tcPr>
          <w:p w14:paraId="0EFFCE5D" w14:textId="77777777" w:rsidR="00F41934" w:rsidRPr="007B3ACB" w:rsidRDefault="00F41934"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0</w:t>
            </w:r>
          </w:p>
        </w:tc>
        <w:tc>
          <w:tcPr>
            <w:tcW w:w="1559" w:type="dxa"/>
          </w:tcPr>
          <w:p w14:paraId="069C87F3" w14:textId="77777777" w:rsidR="00F41934" w:rsidRPr="007B3ACB" w:rsidRDefault="00F41934"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0,04</w:t>
            </w:r>
            <w:r w:rsidRPr="007B3ACB">
              <w:rPr>
                <w:rFonts w:ascii="Times New Roman" w:hAnsi="Times New Roman" w:cs="Times New Roman"/>
                <w:sz w:val="27"/>
                <w:szCs w:val="27"/>
                <w:vertAlign w:val="superscript"/>
              </w:rPr>
              <w:t>*</w:t>
            </w:r>
          </w:p>
        </w:tc>
      </w:tr>
      <w:tr w:rsidR="00F41934" w:rsidRPr="006270BA" w14:paraId="0203DC85" w14:textId="77777777" w:rsidTr="007B3ACB">
        <w:trPr>
          <w:trHeight w:val="468"/>
        </w:trPr>
        <w:tc>
          <w:tcPr>
            <w:tcW w:w="3828" w:type="dxa"/>
          </w:tcPr>
          <w:p w14:paraId="529E59A6" w14:textId="77777777" w:rsidR="00F41934" w:rsidRPr="007B3ACB" w:rsidRDefault="00F41934" w:rsidP="00724DE7">
            <w:pPr>
              <w:spacing w:after="0"/>
              <w:rPr>
                <w:rFonts w:ascii="Times New Roman" w:hAnsi="Times New Roman" w:cs="Times New Roman"/>
                <w:sz w:val="27"/>
                <w:szCs w:val="27"/>
              </w:rPr>
            </w:pPr>
            <w:r w:rsidRPr="007B3ACB">
              <w:rPr>
                <w:rFonts w:ascii="Times New Roman" w:hAnsi="Times New Roman" w:cs="Times New Roman"/>
                <w:sz w:val="27"/>
                <w:szCs w:val="27"/>
              </w:rPr>
              <w:t>Неврологическая симптоматика</w:t>
            </w:r>
          </w:p>
        </w:tc>
        <w:tc>
          <w:tcPr>
            <w:tcW w:w="1134" w:type="dxa"/>
          </w:tcPr>
          <w:p w14:paraId="1FE227B9" w14:textId="77777777" w:rsidR="00F41934" w:rsidRPr="007B3ACB" w:rsidRDefault="00F41934"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12</w:t>
            </w:r>
          </w:p>
        </w:tc>
        <w:tc>
          <w:tcPr>
            <w:tcW w:w="1134" w:type="dxa"/>
          </w:tcPr>
          <w:p w14:paraId="421AA5B2" w14:textId="77777777" w:rsidR="00F41934" w:rsidRPr="007B3ACB" w:rsidRDefault="00F41934"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18,2</w:t>
            </w:r>
          </w:p>
        </w:tc>
        <w:tc>
          <w:tcPr>
            <w:tcW w:w="992" w:type="dxa"/>
          </w:tcPr>
          <w:p w14:paraId="13536E11" w14:textId="77777777" w:rsidR="00F41934" w:rsidRPr="007B3ACB" w:rsidRDefault="00F41934"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3</w:t>
            </w:r>
          </w:p>
        </w:tc>
        <w:tc>
          <w:tcPr>
            <w:tcW w:w="992" w:type="dxa"/>
          </w:tcPr>
          <w:p w14:paraId="02B231D6" w14:textId="77777777" w:rsidR="00F41934" w:rsidRPr="007B3ACB" w:rsidRDefault="00F41934"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7,3</w:t>
            </w:r>
          </w:p>
        </w:tc>
        <w:tc>
          <w:tcPr>
            <w:tcW w:w="1559" w:type="dxa"/>
          </w:tcPr>
          <w:p w14:paraId="092E7FF0" w14:textId="77777777" w:rsidR="00F41934" w:rsidRPr="007B3ACB" w:rsidRDefault="00F41934"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0,15</w:t>
            </w:r>
          </w:p>
        </w:tc>
      </w:tr>
      <w:tr w:rsidR="00F41934" w:rsidRPr="006270BA" w14:paraId="4CAFE8F2" w14:textId="77777777" w:rsidTr="007B3ACB">
        <w:trPr>
          <w:trHeight w:val="468"/>
        </w:trPr>
        <w:tc>
          <w:tcPr>
            <w:tcW w:w="3828" w:type="dxa"/>
          </w:tcPr>
          <w:p w14:paraId="692F8180" w14:textId="77777777" w:rsidR="00F41934" w:rsidRPr="007B3ACB" w:rsidRDefault="00F41934" w:rsidP="00724DE7">
            <w:pPr>
              <w:spacing w:after="0"/>
              <w:rPr>
                <w:rFonts w:ascii="Times New Roman" w:hAnsi="Times New Roman" w:cs="Times New Roman"/>
                <w:sz w:val="27"/>
                <w:szCs w:val="27"/>
              </w:rPr>
            </w:pPr>
            <w:r w:rsidRPr="007B3ACB">
              <w:rPr>
                <w:rFonts w:ascii="Times New Roman" w:hAnsi="Times New Roman" w:cs="Times New Roman"/>
                <w:sz w:val="27"/>
                <w:szCs w:val="27"/>
              </w:rPr>
              <w:t>Комбинация ≥3 причин</w:t>
            </w:r>
          </w:p>
        </w:tc>
        <w:tc>
          <w:tcPr>
            <w:tcW w:w="1134" w:type="dxa"/>
          </w:tcPr>
          <w:p w14:paraId="5E880BA1" w14:textId="77777777" w:rsidR="00F41934" w:rsidRPr="007B3ACB" w:rsidRDefault="00F41934"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38</w:t>
            </w:r>
          </w:p>
        </w:tc>
        <w:tc>
          <w:tcPr>
            <w:tcW w:w="1134" w:type="dxa"/>
          </w:tcPr>
          <w:p w14:paraId="24330132" w14:textId="77777777" w:rsidR="00F41934" w:rsidRPr="007B3ACB" w:rsidRDefault="00F41934"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57,6</w:t>
            </w:r>
          </w:p>
        </w:tc>
        <w:tc>
          <w:tcPr>
            <w:tcW w:w="992" w:type="dxa"/>
          </w:tcPr>
          <w:p w14:paraId="53C1AF9B" w14:textId="77777777" w:rsidR="00F41934" w:rsidRPr="007B3ACB" w:rsidRDefault="00F41934"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31</w:t>
            </w:r>
          </w:p>
        </w:tc>
        <w:tc>
          <w:tcPr>
            <w:tcW w:w="992" w:type="dxa"/>
          </w:tcPr>
          <w:p w14:paraId="487AC259" w14:textId="77777777" w:rsidR="00F41934" w:rsidRPr="007B3ACB" w:rsidRDefault="00F41934"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75,6</w:t>
            </w:r>
          </w:p>
        </w:tc>
        <w:tc>
          <w:tcPr>
            <w:tcW w:w="1559" w:type="dxa"/>
          </w:tcPr>
          <w:p w14:paraId="287E9F88" w14:textId="77777777" w:rsidR="00F41934" w:rsidRPr="007B3ACB" w:rsidRDefault="00F41934"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0,04</w:t>
            </w:r>
            <w:r w:rsidRPr="007B3ACB">
              <w:rPr>
                <w:rFonts w:ascii="Times New Roman" w:hAnsi="Times New Roman" w:cs="Times New Roman"/>
                <w:sz w:val="27"/>
                <w:szCs w:val="27"/>
                <w:vertAlign w:val="superscript"/>
              </w:rPr>
              <w:t>*</w:t>
            </w:r>
          </w:p>
        </w:tc>
      </w:tr>
      <w:tr w:rsidR="00525F13" w:rsidRPr="006270BA" w14:paraId="261045D9" w14:textId="77777777" w:rsidTr="007B3ACB">
        <w:trPr>
          <w:trHeight w:val="116"/>
        </w:trPr>
        <w:tc>
          <w:tcPr>
            <w:tcW w:w="9639" w:type="dxa"/>
            <w:gridSpan w:val="6"/>
          </w:tcPr>
          <w:p w14:paraId="28B0EA11" w14:textId="47B8352E" w:rsidR="00525F13" w:rsidRPr="00525F13" w:rsidRDefault="00525F13" w:rsidP="007B3ACB">
            <w:pPr>
              <w:spacing w:after="0"/>
              <w:ind w:firstLine="601"/>
              <w:jc w:val="both"/>
              <w:rPr>
                <w:rFonts w:ascii="Times New Roman" w:hAnsi="Times New Roman" w:cs="Times New Roman"/>
                <w:sz w:val="24"/>
                <w:szCs w:val="24"/>
              </w:rPr>
            </w:pPr>
            <w:r w:rsidRPr="00525F13">
              <w:rPr>
                <w:rFonts w:ascii="Times New Roman" w:hAnsi="Times New Roman" w:cs="Times New Roman"/>
                <w:sz w:val="24"/>
                <w:szCs w:val="24"/>
              </w:rPr>
              <w:t>Примечание: * - различия показателей статистически значимы (p&lt;0,05)</w:t>
            </w:r>
          </w:p>
        </w:tc>
      </w:tr>
    </w:tbl>
    <w:p w14:paraId="4E988E04" w14:textId="77777777" w:rsidR="00525F13" w:rsidRDefault="00680366" w:rsidP="001123BA">
      <w:pPr>
        <w:spacing w:after="0"/>
        <w:jc w:val="both"/>
        <w:rPr>
          <w:rFonts w:ascii="Times New Roman" w:hAnsi="Times New Roman" w:cs="Times New Roman"/>
          <w:sz w:val="28"/>
          <w:szCs w:val="28"/>
        </w:rPr>
      </w:pPr>
      <w:r w:rsidRPr="006270BA">
        <w:rPr>
          <w:rFonts w:ascii="Times New Roman" w:hAnsi="Times New Roman" w:cs="Times New Roman"/>
          <w:sz w:val="28"/>
          <w:szCs w:val="28"/>
        </w:rPr>
        <w:tab/>
      </w:r>
    </w:p>
    <w:p w14:paraId="5BE0F3BC" w14:textId="0FE57131" w:rsidR="00B0028D" w:rsidRPr="006270BA" w:rsidRDefault="00525F13" w:rsidP="001123BA">
      <w:pPr>
        <w:spacing w:after="0"/>
        <w:jc w:val="both"/>
        <w:rPr>
          <w:rFonts w:ascii="Times New Roman" w:hAnsi="Times New Roman" w:cs="Times New Roman"/>
          <w:sz w:val="28"/>
          <w:szCs w:val="28"/>
        </w:rPr>
      </w:pPr>
      <w:r>
        <w:rPr>
          <w:rFonts w:ascii="Times New Roman" w:hAnsi="Times New Roman" w:cs="Times New Roman"/>
          <w:sz w:val="28"/>
          <w:szCs w:val="28"/>
        </w:rPr>
        <w:tab/>
      </w:r>
      <w:r w:rsidR="00680366" w:rsidRPr="006270BA">
        <w:rPr>
          <w:rFonts w:ascii="Times New Roman" w:hAnsi="Times New Roman" w:cs="Times New Roman"/>
          <w:sz w:val="28"/>
          <w:szCs w:val="28"/>
        </w:rPr>
        <w:t xml:space="preserve">Полученные данные показывают, что пациенты контрольной группы поступали в ОРИТ с более выраженной и полисиндромной клинической картиной, включая болевой синдром (63,4 % против 30,3 %; p=0,001), диспепсические проявления (34,1 % против 10,6 %; p=0,004) и признаки сердечно-сосудистой недостаточности (31,7 % против 7,6 %; p=0,003). Высокая частота сочетания трёх и более клинических синдромов в контрольной группе (75,6 % против 57,6 %; p=0,04) подчёркивает системный характер ухудшения состояния и указывает на более поздний этап клинической декомпенсации на момент перевода в </w:t>
      </w:r>
      <w:r w:rsidR="00E0575E">
        <w:rPr>
          <w:rFonts w:ascii="Times New Roman" w:hAnsi="Times New Roman" w:cs="Times New Roman"/>
          <w:sz w:val="28"/>
          <w:szCs w:val="28"/>
        </w:rPr>
        <w:t>отделение реанимации и интенсивной терапии</w:t>
      </w:r>
      <w:r w:rsidR="00680366" w:rsidRPr="006270BA">
        <w:rPr>
          <w:rFonts w:ascii="Times New Roman" w:hAnsi="Times New Roman" w:cs="Times New Roman"/>
          <w:sz w:val="28"/>
          <w:szCs w:val="28"/>
        </w:rPr>
        <w:t xml:space="preserve">. </w:t>
      </w:r>
    </w:p>
    <w:p w14:paraId="599E594B" w14:textId="389DEC4B" w:rsidR="00D86BD7" w:rsidRPr="006270BA" w:rsidRDefault="00D86BD7" w:rsidP="00D86BD7">
      <w:pPr>
        <w:spacing w:after="0"/>
        <w:jc w:val="both"/>
        <w:rPr>
          <w:rFonts w:ascii="Times New Roman" w:hAnsi="Times New Roman" w:cs="Times New Roman"/>
          <w:sz w:val="28"/>
          <w:szCs w:val="28"/>
        </w:rPr>
      </w:pPr>
      <w:r w:rsidRPr="006270BA">
        <w:rPr>
          <w:rFonts w:ascii="Times New Roman" w:hAnsi="Times New Roman" w:cs="Times New Roman"/>
          <w:sz w:val="28"/>
          <w:szCs w:val="28"/>
        </w:rPr>
        <w:tab/>
        <w:t xml:space="preserve">Для более комплексной оценки тяжести состояния следующим этапом исследования был проведён анализ лабораторных показателей в группах наблюдения. </w:t>
      </w:r>
    </w:p>
    <w:p w14:paraId="2AD46DCF" w14:textId="2E4BE98C" w:rsidR="00D86BD7" w:rsidRPr="006270BA" w:rsidRDefault="00D86BD7" w:rsidP="00D86BD7">
      <w:pPr>
        <w:spacing w:after="0"/>
        <w:jc w:val="both"/>
        <w:rPr>
          <w:rFonts w:ascii="Times New Roman" w:hAnsi="Times New Roman" w:cs="Times New Roman"/>
          <w:sz w:val="28"/>
          <w:szCs w:val="28"/>
        </w:rPr>
      </w:pPr>
      <w:r w:rsidRPr="006270BA">
        <w:rPr>
          <w:rFonts w:ascii="Times New Roman" w:hAnsi="Times New Roman" w:cs="Times New Roman"/>
          <w:sz w:val="28"/>
          <w:szCs w:val="28"/>
        </w:rPr>
        <w:tab/>
        <w:t>С целью повышения наглядности и аналитической интерпретируемости полученных данных лабораторные показатели были сгруппированы по клинико-</w:t>
      </w:r>
      <w:r w:rsidRPr="006270BA">
        <w:rPr>
          <w:rFonts w:ascii="Times New Roman" w:hAnsi="Times New Roman" w:cs="Times New Roman"/>
          <w:sz w:val="28"/>
          <w:szCs w:val="28"/>
        </w:rPr>
        <w:lastRenderedPageBreak/>
        <w:t>диагностическим блокам (витальные параметры, показатели общего анализа крови, биохимические маркеры, показатели системного воспаления, электролитный состав и коагулограмма). Результаты сравнительного анализа представлены в таблицах 7</w:t>
      </w:r>
      <w:r w:rsidR="00525F13">
        <w:rPr>
          <w:rFonts w:ascii="Times New Roman" w:hAnsi="Times New Roman" w:cs="Times New Roman"/>
          <w:sz w:val="28"/>
          <w:szCs w:val="28"/>
        </w:rPr>
        <w:t>1</w:t>
      </w:r>
      <w:r w:rsidRPr="006270BA">
        <w:rPr>
          <w:rFonts w:ascii="Times New Roman" w:hAnsi="Times New Roman" w:cs="Times New Roman"/>
          <w:sz w:val="28"/>
          <w:szCs w:val="28"/>
        </w:rPr>
        <w:t>–7</w:t>
      </w:r>
      <w:r w:rsidR="00525F13">
        <w:rPr>
          <w:rFonts w:ascii="Times New Roman" w:hAnsi="Times New Roman" w:cs="Times New Roman"/>
          <w:sz w:val="28"/>
          <w:szCs w:val="28"/>
        </w:rPr>
        <w:t>4</w:t>
      </w:r>
      <w:r w:rsidRPr="006270BA">
        <w:rPr>
          <w:rFonts w:ascii="Times New Roman" w:hAnsi="Times New Roman" w:cs="Times New Roman"/>
          <w:sz w:val="28"/>
          <w:szCs w:val="28"/>
        </w:rPr>
        <w:t>.</w:t>
      </w:r>
    </w:p>
    <w:p w14:paraId="328576B1" w14:textId="77777777" w:rsidR="00D86BD7" w:rsidRPr="006270BA" w:rsidRDefault="00D86BD7" w:rsidP="00D86BD7">
      <w:pPr>
        <w:spacing w:after="0"/>
        <w:jc w:val="both"/>
        <w:rPr>
          <w:rFonts w:ascii="Times New Roman" w:hAnsi="Times New Roman" w:cs="Times New Roman"/>
          <w:sz w:val="28"/>
          <w:szCs w:val="28"/>
        </w:rPr>
      </w:pPr>
    </w:p>
    <w:p w14:paraId="45272BA2" w14:textId="334CEA75" w:rsidR="00D86BD7" w:rsidRPr="006270BA" w:rsidRDefault="00D86BD7" w:rsidP="00D86BD7">
      <w:pPr>
        <w:spacing w:after="0"/>
        <w:jc w:val="both"/>
        <w:rPr>
          <w:rFonts w:ascii="Times New Roman" w:hAnsi="Times New Roman" w:cs="Times New Roman"/>
          <w:sz w:val="28"/>
          <w:szCs w:val="28"/>
          <w:lang w:val="kk-KZ"/>
        </w:rPr>
      </w:pPr>
      <w:r w:rsidRPr="006270BA">
        <w:rPr>
          <w:rFonts w:ascii="Times New Roman" w:hAnsi="Times New Roman" w:cs="Times New Roman"/>
          <w:sz w:val="28"/>
          <w:szCs w:val="28"/>
          <w:lang w:val="kk-KZ"/>
        </w:rPr>
        <w:t>Таблица 7</w:t>
      </w:r>
      <w:r w:rsidR="00525F13">
        <w:rPr>
          <w:rFonts w:ascii="Times New Roman" w:hAnsi="Times New Roman" w:cs="Times New Roman"/>
          <w:sz w:val="28"/>
          <w:szCs w:val="28"/>
          <w:lang w:val="kk-KZ"/>
        </w:rPr>
        <w:t>1</w:t>
      </w:r>
      <w:r w:rsidRPr="006270BA">
        <w:rPr>
          <w:rFonts w:ascii="Times New Roman" w:hAnsi="Times New Roman" w:cs="Times New Roman"/>
          <w:sz w:val="28"/>
          <w:szCs w:val="28"/>
          <w:lang w:val="kk-KZ"/>
        </w:rPr>
        <w:t xml:space="preserve"> - Динамика витальных показателей у пациентов основной и контрольной групп за сутки до перевода и в день перевода в ОРИТ</w:t>
      </w:r>
    </w:p>
    <w:p w14:paraId="0AC1BCB2" w14:textId="77777777" w:rsidR="00D86BD7" w:rsidRPr="006270BA" w:rsidRDefault="00D86BD7" w:rsidP="00D86BD7">
      <w:pPr>
        <w:spacing w:after="0"/>
        <w:jc w:val="both"/>
        <w:rPr>
          <w:rFonts w:ascii="Times New Roman" w:hAnsi="Times New Roman" w:cs="Times New Roman"/>
          <w:sz w:val="28"/>
          <w:szCs w:val="28"/>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0"/>
        <w:gridCol w:w="1843"/>
        <w:gridCol w:w="709"/>
        <w:gridCol w:w="1417"/>
        <w:gridCol w:w="851"/>
        <w:gridCol w:w="1372"/>
        <w:gridCol w:w="1031"/>
      </w:tblGrid>
      <w:tr w:rsidR="00D86BD7" w:rsidRPr="006270BA" w14:paraId="0C358A5B" w14:textId="77777777" w:rsidTr="007B3ACB">
        <w:trPr>
          <w:tblHeader/>
        </w:trPr>
        <w:tc>
          <w:tcPr>
            <w:tcW w:w="2410" w:type="dxa"/>
            <w:vMerge w:val="restart"/>
          </w:tcPr>
          <w:p w14:paraId="4570C025" w14:textId="77777777" w:rsidR="00D86BD7" w:rsidRPr="007B3ACB" w:rsidRDefault="00D86BD7" w:rsidP="00724DE7">
            <w:pPr>
              <w:spacing w:after="0"/>
              <w:jc w:val="center"/>
              <w:rPr>
                <w:rFonts w:ascii="Times New Roman" w:hAnsi="Times New Roman" w:cs="Times New Roman"/>
                <w:sz w:val="27"/>
                <w:szCs w:val="27"/>
              </w:rPr>
            </w:pPr>
          </w:p>
          <w:p w14:paraId="11883039" w14:textId="77777777" w:rsidR="00D86BD7" w:rsidRPr="007B3ACB" w:rsidRDefault="00D86BD7"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Параметр анализа</w:t>
            </w:r>
          </w:p>
        </w:tc>
        <w:tc>
          <w:tcPr>
            <w:tcW w:w="1843" w:type="dxa"/>
            <w:vMerge w:val="restart"/>
            <w:vAlign w:val="center"/>
          </w:tcPr>
          <w:p w14:paraId="30AEB9F3" w14:textId="77777777" w:rsidR="00D86BD7" w:rsidRPr="007B3ACB" w:rsidRDefault="00D86BD7"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Группы</w:t>
            </w:r>
          </w:p>
        </w:tc>
        <w:tc>
          <w:tcPr>
            <w:tcW w:w="4349" w:type="dxa"/>
            <w:gridSpan w:val="4"/>
            <w:vAlign w:val="center"/>
          </w:tcPr>
          <w:p w14:paraId="3A205E71" w14:textId="77777777" w:rsidR="00D86BD7" w:rsidRPr="007B3ACB" w:rsidRDefault="00D86BD7"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Этапы наблюдения</w:t>
            </w:r>
          </w:p>
        </w:tc>
        <w:tc>
          <w:tcPr>
            <w:tcW w:w="1031" w:type="dxa"/>
            <w:vMerge w:val="restart"/>
            <w:vAlign w:val="center"/>
          </w:tcPr>
          <w:p w14:paraId="06D3F39D" w14:textId="77777777" w:rsidR="00D86BD7" w:rsidRPr="007B3ACB" w:rsidRDefault="00D86BD7" w:rsidP="00724DE7">
            <w:pPr>
              <w:spacing w:after="0"/>
              <w:jc w:val="center"/>
              <w:rPr>
                <w:rFonts w:ascii="Times New Roman" w:hAnsi="Times New Roman" w:cs="Times New Roman"/>
                <w:sz w:val="27"/>
                <w:szCs w:val="27"/>
                <w:lang w:val="en-US"/>
              </w:rPr>
            </w:pPr>
            <w:r w:rsidRPr="007B3ACB">
              <w:rPr>
                <w:rFonts w:ascii="Times New Roman" w:hAnsi="Times New Roman" w:cs="Times New Roman"/>
                <w:sz w:val="27"/>
                <w:szCs w:val="27"/>
                <w:lang w:val="en-US"/>
              </w:rPr>
              <w:t>p</w:t>
            </w:r>
          </w:p>
        </w:tc>
      </w:tr>
      <w:tr w:rsidR="00D86BD7" w:rsidRPr="006270BA" w14:paraId="30796A5C" w14:textId="77777777" w:rsidTr="007B3ACB">
        <w:trPr>
          <w:tblHeader/>
        </w:trPr>
        <w:tc>
          <w:tcPr>
            <w:tcW w:w="2410" w:type="dxa"/>
            <w:vMerge/>
          </w:tcPr>
          <w:p w14:paraId="7D0980FF" w14:textId="77777777" w:rsidR="00D86BD7" w:rsidRPr="007B3ACB" w:rsidRDefault="00D86BD7" w:rsidP="00724DE7">
            <w:pPr>
              <w:spacing w:after="0"/>
              <w:jc w:val="center"/>
              <w:rPr>
                <w:rFonts w:ascii="Times New Roman" w:hAnsi="Times New Roman" w:cs="Times New Roman"/>
                <w:sz w:val="27"/>
                <w:szCs w:val="27"/>
              </w:rPr>
            </w:pPr>
          </w:p>
        </w:tc>
        <w:tc>
          <w:tcPr>
            <w:tcW w:w="1843" w:type="dxa"/>
            <w:vMerge/>
            <w:vAlign w:val="center"/>
          </w:tcPr>
          <w:p w14:paraId="70A6C2D3" w14:textId="77777777" w:rsidR="00D86BD7" w:rsidRPr="007B3ACB" w:rsidRDefault="00D86BD7" w:rsidP="00724DE7">
            <w:pPr>
              <w:spacing w:after="0"/>
              <w:jc w:val="center"/>
              <w:rPr>
                <w:rFonts w:ascii="Times New Roman" w:hAnsi="Times New Roman" w:cs="Times New Roman"/>
                <w:sz w:val="27"/>
                <w:szCs w:val="27"/>
              </w:rPr>
            </w:pPr>
          </w:p>
        </w:tc>
        <w:tc>
          <w:tcPr>
            <w:tcW w:w="2126" w:type="dxa"/>
            <w:gridSpan w:val="2"/>
            <w:vAlign w:val="center"/>
          </w:tcPr>
          <w:p w14:paraId="488D1329" w14:textId="77777777" w:rsidR="00D86BD7" w:rsidRPr="007B3ACB" w:rsidRDefault="00D86BD7"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За день до приема в ОРИТ</w:t>
            </w:r>
          </w:p>
        </w:tc>
        <w:tc>
          <w:tcPr>
            <w:tcW w:w="2223" w:type="dxa"/>
            <w:gridSpan w:val="2"/>
            <w:vAlign w:val="center"/>
          </w:tcPr>
          <w:p w14:paraId="6724E522" w14:textId="77777777" w:rsidR="00D86BD7" w:rsidRPr="007B3ACB" w:rsidRDefault="00D86BD7"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В день приема в ОРИТ</w:t>
            </w:r>
          </w:p>
        </w:tc>
        <w:tc>
          <w:tcPr>
            <w:tcW w:w="1031" w:type="dxa"/>
            <w:vMerge/>
            <w:vAlign w:val="center"/>
          </w:tcPr>
          <w:p w14:paraId="0D773002" w14:textId="77777777" w:rsidR="00D86BD7" w:rsidRPr="007B3ACB" w:rsidRDefault="00D86BD7" w:rsidP="00724DE7">
            <w:pPr>
              <w:spacing w:after="0"/>
              <w:jc w:val="center"/>
              <w:rPr>
                <w:rFonts w:ascii="Times New Roman" w:hAnsi="Times New Roman" w:cs="Times New Roman"/>
                <w:sz w:val="27"/>
                <w:szCs w:val="27"/>
              </w:rPr>
            </w:pPr>
          </w:p>
        </w:tc>
      </w:tr>
      <w:tr w:rsidR="00D86BD7" w:rsidRPr="006270BA" w14:paraId="42DC30E6" w14:textId="77777777" w:rsidTr="007B3ACB">
        <w:trPr>
          <w:tblHeader/>
        </w:trPr>
        <w:tc>
          <w:tcPr>
            <w:tcW w:w="2410" w:type="dxa"/>
            <w:vMerge/>
          </w:tcPr>
          <w:p w14:paraId="3CF216A7" w14:textId="77777777" w:rsidR="00D86BD7" w:rsidRPr="007B3ACB" w:rsidRDefault="00D86BD7" w:rsidP="00724DE7">
            <w:pPr>
              <w:spacing w:after="0"/>
              <w:jc w:val="center"/>
              <w:rPr>
                <w:rFonts w:ascii="Times New Roman" w:hAnsi="Times New Roman" w:cs="Times New Roman"/>
                <w:sz w:val="27"/>
                <w:szCs w:val="27"/>
              </w:rPr>
            </w:pPr>
          </w:p>
        </w:tc>
        <w:tc>
          <w:tcPr>
            <w:tcW w:w="1843" w:type="dxa"/>
            <w:vMerge/>
            <w:vAlign w:val="center"/>
          </w:tcPr>
          <w:p w14:paraId="2E5BC63B" w14:textId="77777777" w:rsidR="00D86BD7" w:rsidRPr="007B3ACB" w:rsidRDefault="00D86BD7" w:rsidP="00724DE7">
            <w:pPr>
              <w:spacing w:after="0"/>
              <w:jc w:val="center"/>
              <w:rPr>
                <w:rFonts w:ascii="Times New Roman" w:hAnsi="Times New Roman" w:cs="Times New Roman"/>
                <w:sz w:val="27"/>
                <w:szCs w:val="27"/>
              </w:rPr>
            </w:pPr>
          </w:p>
        </w:tc>
        <w:tc>
          <w:tcPr>
            <w:tcW w:w="709" w:type="dxa"/>
            <w:vAlign w:val="center"/>
          </w:tcPr>
          <w:p w14:paraId="11D09CCE" w14:textId="77777777" w:rsidR="00D86BD7" w:rsidRPr="007B3ACB" w:rsidRDefault="00D86BD7" w:rsidP="00724DE7">
            <w:pPr>
              <w:spacing w:after="0"/>
              <w:jc w:val="center"/>
              <w:rPr>
                <w:rFonts w:ascii="Times New Roman" w:hAnsi="Times New Roman" w:cs="Times New Roman"/>
                <w:sz w:val="27"/>
                <w:szCs w:val="27"/>
                <w:lang w:val="en-US"/>
              </w:rPr>
            </w:pPr>
            <w:r w:rsidRPr="007B3ACB">
              <w:rPr>
                <w:rFonts w:ascii="Times New Roman" w:hAnsi="Times New Roman" w:cs="Times New Roman"/>
                <w:sz w:val="27"/>
                <w:szCs w:val="27"/>
                <w:lang w:val="en-US"/>
              </w:rPr>
              <w:t>Me</w:t>
            </w:r>
          </w:p>
        </w:tc>
        <w:tc>
          <w:tcPr>
            <w:tcW w:w="1417" w:type="dxa"/>
            <w:vAlign w:val="center"/>
          </w:tcPr>
          <w:p w14:paraId="0B1C365F" w14:textId="77777777" w:rsidR="00D86BD7" w:rsidRPr="007B3ACB" w:rsidRDefault="00D86BD7" w:rsidP="00724DE7">
            <w:pPr>
              <w:spacing w:after="0"/>
              <w:jc w:val="center"/>
              <w:rPr>
                <w:rFonts w:ascii="Times New Roman" w:hAnsi="Times New Roman" w:cs="Times New Roman"/>
                <w:sz w:val="27"/>
                <w:szCs w:val="27"/>
                <w:lang w:val="en-US"/>
              </w:rPr>
            </w:pPr>
            <w:r w:rsidRPr="007B3ACB">
              <w:rPr>
                <w:rFonts w:ascii="Times New Roman" w:hAnsi="Times New Roman" w:cs="Times New Roman"/>
                <w:sz w:val="27"/>
                <w:szCs w:val="27"/>
                <w:lang w:val="en-US"/>
              </w:rPr>
              <w:t>Q</w:t>
            </w:r>
            <w:r w:rsidRPr="007B3ACB">
              <w:rPr>
                <w:rFonts w:ascii="Times New Roman" w:hAnsi="Times New Roman" w:cs="Times New Roman"/>
                <w:sz w:val="27"/>
                <w:szCs w:val="27"/>
                <w:vertAlign w:val="subscript"/>
                <w:lang w:val="en-US"/>
              </w:rPr>
              <w:t>1</w:t>
            </w:r>
            <w:r w:rsidRPr="007B3ACB">
              <w:rPr>
                <w:rFonts w:ascii="Times New Roman" w:hAnsi="Times New Roman" w:cs="Times New Roman"/>
                <w:sz w:val="27"/>
                <w:szCs w:val="27"/>
                <w:lang w:val="en-US"/>
              </w:rPr>
              <w:t>-Q</w:t>
            </w:r>
            <w:r w:rsidRPr="007B3ACB">
              <w:rPr>
                <w:rFonts w:ascii="Times New Roman" w:hAnsi="Times New Roman" w:cs="Times New Roman"/>
                <w:sz w:val="27"/>
                <w:szCs w:val="27"/>
                <w:vertAlign w:val="subscript"/>
                <w:lang w:val="en-US"/>
              </w:rPr>
              <w:t>3</w:t>
            </w:r>
          </w:p>
        </w:tc>
        <w:tc>
          <w:tcPr>
            <w:tcW w:w="851" w:type="dxa"/>
            <w:vAlign w:val="center"/>
          </w:tcPr>
          <w:p w14:paraId="545EA271" w14:textId="77777777" w:rsidR="00D86BD7" w:rsidRPr="007B3ACB" w:rsidRDefault="00D86BD7" w:rsidP="00724DE7">
            <w:pPr>
              <w:spacing w:after="0"/>
              <w:jc w:val="center"/>
              <w:rPr>
                <w:rFonts w:ascii="Times New Roman" w:hAnsi="Times New Roman" w:cs="Times New Roman"/>
                <w:sz w:val="27"/>
                <w:szCs w:val="27"/>
                <w:lang w:val="en-US"/>
              </w:rPr>
            </w:pPr>
            <w:r w:rsidRPr="007B3ACB">
              <w:rPr>
                <w:rFonts w:ascii="Times New Roman" w:hAnsi="Times New Roman" w:cs="Times New Roman"/>
                <w:sz w:val="27"/>
                <w:szCs w:val="27"/>
                <w:lang w:val="en-US"/>
              </w:rPr>
              <w:t>Me</w:t>
            </w:r>
          </w:p>
        </w:tc>
        <w:tc>
          <w:tcPr>
            <w:tcW w:w="1372" w:type="dxa"/>
            <w:vAlign w:val="center"/>
          </w:tcPr>
          <w:p w14:paraId="4D8AB147" w14:textId="77777777" w:rsidR="00D86BD7" w:rsidRPr="007B3ACB" w:rsidRDefault="00D86BD7" w:rsidP="00724DE7">
            <w:pPr>
              <w:spacing w:after="0"/>
              <w:jc w:val="center"/>
              <w:rPr>
                <w:rFonts w:ascii="Times New Roman" w:hAnsi="Times New Roman" w:cs="Times New Roman"/>
                <w:sz w:val="27"/>
                <w:szCs w:val="27"/>
                <w:lang w:val="en-US"/>
              </w:rPr>
            </w:pPr>
            <w:r w:rsidRPr="007B3ACB">
              <w:rPr>
                <w:rFonts w:ascii="Times New Roman" w:hAnsi="Times New Roman" w:cs="Times New Roman"/>
                <w:sz w:val="27"/>
                <w:szCs w:val="27"/>
                <w:lang w:val="en-US"/>
              </w:rPr>
              <w:t>Q</w:t>
            </w:r>
            <w:r w:rsidRPr="007B3ACB">
              <w:rPr>
                <w:rFonts w:ascii="Times New Roman" w:hAnsi="Times New Roman" w:cs="Times New Roman"/>
                <w:sz w:val="27"/>
                <w:szCs w:val="27"/>
                <w:vertAlign w:val="subscript"/>
                <w:lang w:val="en-US"/>
              </w:rPr>
              <w:t>1</w:t>
            </w:r>
            <w:r w:rsidRPr="007B3ACB">
              <w:rPr>
                <w:rFonts w:ascii="Times New Roman" w:hAnsi="Times New Roman" w:cs="Times New Roman"/>
                <w:sz w:val="27"/>
                <w:szCs w:val="27"/>
                <w:lang w:val="en-US"/>
              </w:rPr>
              <w:t>-Q</w:t>
            </w:r>
            <w:r w:rsidRPr="007B3ACB">
              <w:rPr>
                <w:rFonts w:ascii="Times New Roman" w:hAnsi="Times New Roman" w:cs="Times New Roman"/>
                <w:sz w:val="27"/>
                <w:szCs w:val="27"/>
                <w:vertAlign w:val="subscript"/>
                <w:lang w:val="en-US"/>
              </w:rPr>
              <w:t>3</w:t>
            </w:r>
          </w:p>
        </w:tc>
        <w:tc>
          <w:tcPr>
            <w:tcW w:w="1031" w:type="dxa"/>
            <w:vMerge/>
            <w:vAlign w:val="center"/>
          </w:tcPr>
          <w:p w14:paraId="5CBFBDAB" w14:textId="77777777" w:rsidR="00D86BD7" w:rsidRPr="007B3ACB" w:rsidRDefault="00D86BD7" w:rsidP="00724DE7">
            <w:pPr>
              <w:spacing w:after="0"/>
              <w:jc w:val="center"/>
              <w:rPr>
                <w:rFonts w:ascii="Times New Roman" w:hAnsi="Times New Roman" w:cs="Times New Roman"/>
                <w:sz w:val="27"/>
                <w:szCs w:val="27"/>
              </w:rPr>
            </w:pPr>
          </w:p>
        </w:tc>
      </w:tr>
      <w:tr w:rsidR="00D86BD7" w:rsidRPr="006270BA" w14:paraId="6073BFD4" w14:textId="77777777" w:rsidTr="007B3ACB">
        <w:tc>
          <w:tcPr>
            <w:tcW w:w="2410" w:type="dxa"/>
            <w:vMerge w:val="restart"/>
          </w:tcPr>
          <w:p w14:paraId="144CB0FD" w14:textId="77777777" w:rsidR="00D86BD7" w:rsidRPr="007B3ACB" w:rsidRDefault="00D86BD7" w:rsidP="00724DE7">
            <w:pPr>
              <w:spacing w:after="0"/>
              <w:rPr>
                <w:rFonts w:ascii="Times New Roman" w:hAnsi="Times New Roman" w:cs="Times New Roman"/>
                <w:sz w:val="27"/>
                <w:szCs w:val="27"/>
              </w:rPr>
            </w:pPr>
            <w:r w:rsidRPr="007B3ACB">
              <w:rPr>
                <w:rFonts w:ascii="Times New Roman" w:hAnsi="Times New Roman" w:cs="Times New Roman"/>
                <w:sz w:val="27"/>
                <w:szCs w:val="27"/>
              </w:rPr>
              <w:t>Температура тела, °C</w:t>
            </w:r>
          </w:p>
        </w:tc>
        <w:tc>
          <w:tcPr>
            <w:tcW w:w="1843" w:type="dxa"/>
            <w:vAlign w:val="center"/>
          </w:tcPr>
          <w:p w14:paraId="5D2E8DAF" w14:textId="77777777" w:rsidR="00D86BD7" w:rsidRPr="007B3ACB" w:rsidRDefault="00D86BD7"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Основная</w:t>
            </w:r>
          </w:p>
        </w:tc>
        <w:tc>
          <w:tcPr>
            <w:tcW w:w="709" w:type="dxa"/>
            <w:vAlign w:val="center"/>
          </w:tcPr>
          <w:p w14:paraId="5DFE601E" w14:textId="77777777" w:rsidR="00D86BD7" w:rsidRPr="007B3ACB" w:rsidRDefault="00D86BD7" w:rsidP="00724DE7">
            <w:pPr>
              <w:spacing w:after="0"/>
              <w:jc w:val="center"/>
              <w:rPr>
                <w:rFonts w:ascii="Times New Roman" w:hAnsi="Times New Roman" w:cs="Times New Roman"/>
                <w:sz w:val="27"/>
                <w:szCs w:val="27"/>
                <w:lang w:val="en-US"/>
              </w:rPr>
            </w:pPr>
            <w:r w:rsidRPr="007B3ACB">
              <w:rPr>
                <w:rFonts w:ascii="Times New Roman" w:hAnsi="Times New Roman" w:cs="Times New Roman"/>
                <w:sz w:val="27"/>
                <w:szCs w:val="27"/>
                <w:lang w:val="en-US"/>
              </w:rPr>
              <w:t>36,8</w:t>
            </w:r>
          </w:p>
        </w:tc>
        <w:tc>
          <w:tcPr>
            <w:tcW w:w="1417" w:type="dxa"/>
            <w:vAlign w:val="center"/>
          </w:tcPr>
          <w:p w14:paraId="02BA4E2C" w14:textId="77777777" w:rsidR="00D86BD7" w:rsidRPr="007B3ACB" w:rsidRDefault="00D86BD7"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36,6-37,3</w:t>
            </w:r>
          </w:p>
        </w:tc>
        <w:tc>
          <w:tcPr>
            <w:tcW w:w="851" w:type="dxa"/>
            <w:vAlign w:val="center"/>
          </w:tcPr>
          <w:p w14:paraId="40559758" w14:textId="77777777" w:rsidR="00D86BD7" w:rsidRPr="007B3ACB" w:rsidRDefault="00D86BD7"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36,7</w:t>
            </w:r>
          </w:p>
        </w:tc>
        <w:tc>
          <w:tcPr>
            <w:tcW w:w="1372" w:type="dxa"/>
            <w:vAlign w:val="center"/>
          </w:tcPr>
          <w:p w14:paraId="2E9BEF00" w14:textId="77777777" w:rsidR="00D86BD7" w:rsidRPr="007B3ACB" w:rsidRDefault="00D86BD7"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36,6-37,4</w:t>
            </w:r>
          </w:p>
        </w:tc>
        <w:tc>
          <w:tcPr>
            <w:tcW w:w="1031" w:type="dxa"/>
            <w:vAlign w:val="center"/>
          </w:tcPr>
          <w:p w14:paraId="2F2CB049" w14:textId="77777777" w:rsidR="00D86BD7" w:rsidRPr="007B3ACB" w:rsidRDefault="00D86BD7"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0,75</w:t>
            </w:r>
          </w:p>
        </w:tc>
      </w:tr>
      <w:tr w:rsidR="00D86BD7" w:rsidRPr="006270BA" w14:paraId="0AD0896B" w14:textId="77777777" w:rsidTr="007B3ACB">
        <w:tc>
          <w:tcPr>
            <w:tcW w:w="2410" w:type="dxa"/>
            <w:vMerge/>
          </w:tcPr>
          <w:p w14:paraId="539303A7" w14:textId="77777777" w:rsidR="00D86BD7" w:rsidRPr="007B3ACB" w:rsidRDefault="00D86BD7" w:rsidP="00724DE7">
            <w:pPr>
              <w:spacing w:after="0"/>
              <w:rPr>
                <w:rFonts w:ascii="Times New Roman" w:hAnsi="Times New Roman" w:cs="Times New Roman"/>
                <w:sz w:val="27"/>
                <w:szCs w:val="27"/>
              </w:rPr>
            </w:pPr>
          </w:p>
        </w:tc>
        <w:tc>
          <w:tcPr>
            <w:tcW w:w="1843" w:type="dxa"/>
            <w:vAlign w:val="center"/>
          </w:tcPr>
          <w:p w14:paraId="49FFFD20" w14:textId="77777777" w:rsidR="00D86BD7" w:rsidRPr="007B3ACB" w:rsidRDefault="00D86BD7"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Контрольная</w:t>
            </w:r>
          </w:p>
        </w:tc>
        <w:tc>
          <w:tcPr>
            <w:tcW w:w="709" w:type="dxa"/>
            <w:vAlign w:val="center"/>
          </w:tcPr>
          <w:p w14:paraId="7C9E9E32" w14:textId="77777777" w:rsidR="00D86BD7" w:rsidRPr="007B3ACB" w:rsidRDefault="00D86BD7"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37,1</w:t>
            </w:r>
          </w:p>
        </w:tc>
        <w:tc>
          <w:tcPr>
            <w:tcW w:w="1417" w:type="dxa"/>
            <w:vAlign w:val="center"/>
          </w:tcPr>
          <w:p w14:paraId="6C27E1BE" w14:textId="77777777" w:rsidR="00D86BD7" w:rsidRPr="007B3ACB" w:rsidRDefault="00D86BD7"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36,6-37,9</w:t>
            </w:r>
          </w:p>
        </w:tc>
        <w:tc>
          <w:tcPr>
            <w:tcW w:w="851" w:type="dxa"/>
            <w:vAlign w:val="center"/>
          </w:tcPr>
          <w:p w14:paraId="510C2059" w14:textId="77777777" w:rsidR="00D86BD7" w:rsidRPr="007B3ACB" w:rsidRDefault="00D86BD7"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37,8</w:t>
            </w:r>
          </w:p>
        </w:tc>
        <w:tc>
          <w:tcPr>
            <w:tcW w:w="1372" w:type="dxa"/>
            <w:vAlign w:val="center"/>
          </w:tcPr>
          <w:p w14:paraId="5941C694" w14:textId="77777777" w:rsidR="00D86BD7" w:rsidRPr="007B3ACB" w:rsidRDefault="00D86BD7"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37,6-37,9</w:t>
            </w:r>
          </w:p>
        </w:tc>
        <w:tc>
          <w:tcPr>
            <w:tcW w:w="1031" w:type="dxa"/>
            <w:vAlign w:val="center"/>
          </w:tcPr>
          <w:p w14:paraId="4B6C0A36" w14:textId="77777777" w:rsidR="00D86BD7" w:rsidRPr="007B3ACB" w:rsidRDefault="00D86BD7"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0,04</w:t>
            </w:r>
            <w:r w:rsidRPr="007B3ACB">
              <w:rPr>
                <w:rFonts w:ascii="Times New Roman" w:hAnsi="Times New Roman" w:cs="Times New Roman"/>
                <w:sz w:val="27"/>
                <w:szCs w:val="27"/>
                <w:vertAlign w:val="superscript"/>
              </w:rPr>
              <w:t>*</w:t>
            </w:r>
          </w:p>
        </w:tc>
      </w:tr>
      <w:tr w:rsidR="00D86BD7" w:rsidRPr="006270BA" w14:paraId="2E153301" w14:textId="77777777" w:rsidTr="007B3ACB">
        <w:trPr>
          <w:trHeight w:val="310"/>
        </w:trPr>
        <w:tc>
          <w:tcPr>
            <w:tcW w:w="2410" w:type="dxa"/>
            <w:vMerge w:val="restart"/>
          </w:tcPr>
          <w:p w14:paraId="7D349281" w14:textId="77777777" w:rsidR="00D86BD7" w:rsidRPr="007B3ACB" w:rsidRDefault="00D86BD7" w:rsidP="00724DE7">
            <w:pPr>
              <w:spacing w:after="0"/>
              <w:rPr>
                <w:rFonts w:ascii="Times New Roman" w:hAnsi="Times New Roman" w:cs="Times New Roman"/>
                <w:sz w:val="27"/>
                <w:szCs w:val="27"/>
              </w:rPr>
            </w:pPr>
            <w:r w:rsidRPr="007B3ACB">
              <w:rPr>
                <w:rFonts w:ascii="Times New Roman" w:hAnsi="Times New Roman" w:cs="Times New Roman"/>
                <w:sz w:val="27"/>
                <w:szCs w:val="27"/>
              </w:rPr>
              <w:t>ЧД, раз/мин</w:t>
            </w:r>
          </w:p>
        </w:tc>
        <w:tc>
          <w:tcPr>
            <w:tcW w:w="1843" w:type="dxa"/>
            <w:vAlign w:val="center"/>
          </w:tcPr>
          <w:p w14:paraId="64E54763" w14:textId="77777777" w:rsidR="00D86BD7" w:rsidRPr="007B3ACB" w:rsidRDefault="00D86BD7"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Основная</w:t>
            </w:r>
          </w:p>
        </w:tc>
        <w:tc>
          <w:tcPr>
            <w:tcW w:w="709" w:type="dxa"/>
            <w:vAlign w:val="center"/>
          </w:tcPr>
          <w:p w14:paraId="4AF089CA" w14:textId="77777777" w:rsidR="00D86BD7" w:rsidRPr="007B3ACB" w:rsidRDefault="00D86BD7"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24</w:t>
            </w:r>
          </w:p>
        </w:tc>
        <w:tc>
          <w:tcPr>
            <w:tcW w:w="1417" w:type="dxa"/>
            <w:vAlign w:val="center"/>
          </w:tcPr>
          <w:p w14:paraId="08E2E8A5" w14:textId="77777777" w:rsidR="00D86BD7" w:rsidRPr="007B3ACB" w:rsidRDefault="00D86BD7"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21-27</w:t>
            </w:r>
          </w:p>
        </w:tc>
        <w:tc>
          <w:tcPr>
            <w:tcW w:w="851" w:type="dxa"/>
            <w:vAlign w:val="center"/>
          </w:tcPr>
          <w:p w14:paraId="0403C8C1" w14:textId="77777777" w:rsidR="00D86BD7" w:rsidRPr="007B3ACB" w:rsidRDefault="00D86BD7"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24</w:t>
            </w:r>
          </w:p>
        </w:tc>
        <w:tc>
          <w:tcPr>
            <w:tcW w:w="1372" w:type="dxa"/>
            <w:vAlign w:val="center"/>
          </w:tcPr>
          <w:p w14:paraId="20393A2E" w14:textId="77777777" w:rsidR="00D86BD7" w:rsidRPr="007B3ACB" w:rsidRDefault="00D86BD7"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20-29</w:t>
            </w:r>
          </w:p>
        </w:tc>
        <w:tc>
          <w:tcPr>
            <w:tcW w:w="1031" w:type="dxa"/>
            <w:vAlign w:val="center"/>
          </w:tcPr>
          <w:p w14:paraId="4E79B4AD" w14:textId="77777777" w:rsidR="00D86BD7" w:rsidRPr="007B3ACB" w:rsidRDefault="00D86BD7"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0,23</w:t>
            </w:r>
          </w:p>
        </w:tc>
      </w:tr>
      <w:tr w:rsidR="00D86BD7" w:rsidRPr="006270BA" w14:paraId="7CD6C0AB" w14:textId="77777777" w:rsidTr="007B3ACB">
        <w:trPr>
          <w:trHeight w:val="240"/>
        </w:trPr>
        <w:tc>
          <w:tcPr>
            <w:tcW w:w="2410" w:type="dxa"/>
            <w:vMerge/>
          </w:tcPr>
          <w:p w14:paraId="7E528540" w14:textId="77777777" w:rsidR="00D86BD7" w:rsidRPr="007B3ACB" w:rsidRDefault="00D86BD7" w:rsidP="00724DE7">
            <w:pPr>
              <w:spacing w:after="0"/>
              <w:rPr>
                <w:rFonts w:ascii="Times New Roman" w:hAnsi="Times New Roman" w:cs="Times New Roman"/>
                <w:sz w:val="27"/>
                <w:szCs w:val="27"/>
              </w:rPr>
            </w:pPr>
          </w:p>
        </w:tc>
        <w:tc>
          <w:tcPr>
            <w:tcW w:w="1843" w:type="dxa"/>
            <w:vAlign w:val="center"/>
          </w:tcPr>
          <w:p w14:paraId="3ECEEAED" w14:textId="77777777" w:rsidR="00D86BD7" w:rsidRPr="007B3ACB" w:rsidRDefault="00D86BD7"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Контрольная</w:t>
            </w:r>
          </w:p>
        </w:tc>
        <w:tc>
          <w:tcPr>
            <w:tcW w:w="709" w:type="dxa"/>
            <w:vAlign w:val="center"/>
          </w:tcPr>
          <w:p w14:paraId="2317578C" w14:textId="77777777" w:rsidR="00D86BD7" w:rsidRPr="007B3ACB" w:rsidRDefault="00D86BD7"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25</w:t>
            </w:r>
          </w:p>
        </w:tc>
        <w:tc>
          <w:tcPr>
            <w:tcW w:w="1417" w:type="dxa"/>
            <w:vAlign w:val="center"/>
          </w:tcPr>
          <w:p w14:paraId="51865A58" w14:textId="77777777" w:rsidR="00D86BD7" w:rsidRPr="007B3ACB" w:rsidRDefault="00D86BD7"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21-28</w:t>
            </w:r>
          </w:p>
        </w:tc>
        <w:tc>
          <w:tcPr>
            <w:tcW w:w="851" w:type="dxa"/>
            <w:vAlign w:val="center"/>
          </w:tcPr>
          <w:p w14:paraId="2A44BC8F" w14:textId="77777777" w:rsidR="00D86BD7" w:rsidRPr="007B3ACB" w:rsidRDefault="00D86BD7"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25</w:t>
            </w:r>
          </w:p>
        </w:tc>
        <w:tc>
          <w:tcPr>
            <w:tcW w:w="1372" w:type="dxa"/>
            <w:vAlign w:val="center"/>
          </w:tcPr>
          <w:p w14:paraId="2A028494" w14:textId="77777777" w:rsidR="00D86BD7" w:rsidRPr="007B3ACB" w:rsidRDefault="00D86BD7"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21-30</w:t>
            </w:r>
          </w:p>
        </w:tc>
        <w:tc>
          <w:tcPr>
            <w:tcW w:w="1031" w:type="dxa"/>
            <w:vAlign w:val="center"/>
          </w:tcPr>
          <w:p w14:paraId="3DA4F84F" w14:textId="77777777" w:rsidR="00D86BD7" w:rsidRPr="007B3ACB" w:rsidRDefault="00D86BD7"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0,04</w:t>
            </w:r>
            <w:r w:rsidRPr="007B3ACB">
              <w:rPr>
                <w:rFonts w:ascii="Times New Roman" w:hAnsi="Times New Roman" w:cs="Times New Roman"/>
                <w:sz w:val="27"/>
                <w:szCs w:val="27"/>
                <w:vertAlign w:val="superscript"/>
              </w:rPr>
              <w:t>*</w:t>
            </w:r>
          </w:p>
        </w:tc>
      </w:tr>
      <w:tr w:rsidR="00D86BD7" w:rsidRPr="006270BA" w14:paraId="78126ABC" w14:textId="77777777" w:rsidTr="007B3ACB">
        <w:tc>
          <w:tcPr>
            <w:tcW w:w="2410" w:type="dxa"/>
            <w:vMerge w:val="restart"/>
          </w:tcPr>
          <w:p w14:paraId="55AA5562" w14:textId="77777777" w:rsidR="00D86BD7" w:rsidRPr="007B3ACB" w:rsidRDefault="00D86BD7" w:rsidP="00724DE7">
            <w:pPr>
              <w:spacing w:after="0"/>
              <w:rPr>
                <w:rFonts w:ascii="Times New Roman" w:hAnsi="Times New Roman" w:cs="Times New Roman"/>
                <w:sz w:val="27"/>
                <w:szCs w:val="27"/>
              </w:rPr>
            </w:pPr>
            <w:r w:rsidRPr="007B3ACB">
              <w:rPr>
                <w:rFonts w:ascii="Times New Roman" w:hAnsi="Times New Roman" w:cs="Times New Roman"/>
                <w:sz w:val="27"/>
                <w:szCs w:val="27"/>
              </w:rPr>
              <w:t>SpO2 (сатурация) без О2, %</w:t>
            </w:r>
          </w:p>
        </w:tc>
        <w:tc>
          <w:tcPr>
            <w:tcW w:w="1843" w:type="dxa"/>
            <w:vAlign w:val="center"/>
          </w:tcPr>
          <w:p w14:paraId="029A74C9" w14:textId="77777777" w:rsidR="00D86BD7" w:rsidRPr="007B3ACB" w:rsidRDefault="00D86BD7"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Основная</w:t>
            </w:r>
          </w:p>
        </w:tc>
        <w:tc>
          <w:tcPr>
            <w:tcW w:w="709" w:type="dxa"/>
            <w:vAlign w:val="center"/>
          </w:tcPr>
          <w:p w14:paraId="7A7EF0DF" w14:textId="77777777" w:rsidR="00D86BD7" w:rsidRPr="007B3ACB" w:rsidRDefault="00D86BD7"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98</w:t>
            </w:r>
          </w:p>
        </w:tc>
        <w:tc>
          <w:tcPr>
            <w:tcW w:w="1417" w:type="dxa"/>
            <w:vAlign w:val="center"/>
          </w:tcPr>
          <w:p w14:paraId="72EBA182" w14:textId="77777777" w:rsidR="00D86BD7" w:rsidRPr="007B3ACB" w:rsidRDefault="00D86BD7"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96-99</w:t>
            </w:r>
          </w:p>
        </w:tc>
        <w:tc>
          <w:tcPr>
            <w:tcW w:w="851" w:type="dxa"/>
            <w:vAlign w:val="center"/>
          </w:tcPr>
          <w:p w14:paraId="549FEACA" w14:textId="77777777" w:rsidR="00D86BD7" w:rsidRPr="007B3ACB" w:rsidRDefault="00D86BD7"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97</w:t>
            </w:r>
          </w:p>
        </w:tc>
        <w:tc>
          <w:tcPr>
            <w:tcW w:w="1372" w:type="dxa"/>
            <w:vAlign w:val="center"/>
          </w:tcPr>
          <w:p w14:paraId="15FF3D3F" w14:textId="77777777" w:rsidR="00D86BD7" w:rsidRPr="007B3ACB" w:rsidRDefault="00D86BD7"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93-99</w:t>
            </w:r>
          </w:p>
        </w:tc>
        <w:tc>
          <w:tcPr>
            <w:tcW w:w="1031" w:type="dxa"/>
            <w:vAlign w:val="center"/>
          </w:tcPr>
          <w:p w14:paraId="7BDD6902" w14:textId="77777777" w:rsidR="00D86BD7" w:rsidRPr="007B3ACB" w:rsidRDefault="00D86BD7"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0,001</w:t>
            </w:r>
            <w:r w:rsidRPr="007B3ACB">
              <w:rPr>
                <w:rFonts w:ascii="Times New Roman" w:hAnsi="Times New Roman" w:cs="Times New Roman"/>
                <w:sz w:val="27"/>
                <w:szCs w:val="27"/>
                <w:vertAlign w:val="superscript"/>
              </w:rPr>
              <w:t>*</w:t>
            </w:r>
          </w:p>
        </w:tc>
      </w:tr>
      <w:tr w:rsidR="00D86BD7" w:rsidRPr="006270BA" w14:paraId="5B37BE7F" w14:textId="77777777" w:rsidTr="007B3ACB">
        <w:tc>
          <w:tcPr>
            <w:tcW w:w="2410" w:type="dxa"/>
            <w:vMerge/>
          </w:tcPr>
          <w:p w14:paraId="7595959F" w14:textId="77777777" w:rsidR="00D86BD7" w:rsidRPr="007B3ACB" w:rsidRDefault="00D86BD7" w:rsidP="00724DE7">
            <w:pPr>
              <w:spacing w:after="0"/>
              <w:rPr>
                <w:rFonts w:ascii="Times New Roman" w:hAnsi="Times New Roman" w:cs="Times New Roman"/>
                <w:sz w:val="27"/>
                <w:szCs w:val="27"/>
              </w:rPr>
            </w:pPr>
          </w:p>
        </w:tc>
        <w:tc>
          <w:tcPr>
            <w:tcW w:w="1843" w:type="dxa"/>
            <w:vAlign w:val="center"/>
          </w:tcPr>
          <w:p w14:paraId="0699E130" w14:textId="77777777" w:rsidR="00D86BD7" w:rsidRPr="007B3ACB" w:rsidRDefault="00D86BD7"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Контрольная</w:t>
            </w:r>
          </w:p>
        </w:tc>
        <w:tc>
          <w:tcPr>
            <w:tcW w:w="709" w:type="dxa"/>
            <w:vAlign w:val="center"/>
          </w:tcPr>
          <w:p w14:paraId="58609B9E" w14:textId="77777777" w:rsidR="00D86BD7" w:rsidRPr="007B3ACB" w:rsidRDefault="00D86BD7"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98</w:t>
            </w:r>
          </w:p>
        </w:tc>
        <w:tc>
          <w:tcPr>
            <w:tcW w:w="1417" w:type="dxa"/>
            <w:vAlign w:val="center"/>
          </w:tcPr>
          <w:p w14:paraId="0D3EEA8C" w14:textId="77777777" w:rsidR="00D86BD7" w:rsidRPr="007B3ACB" w:rsidRDefault="00D86BD7"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96-99</w:t>
            </w:r>
          </w:p>
        </w:tc>
        <w:tc>
          <w:tcPr>
            <w:tcW w:w="851" w:type="dxa"/>
            <w:vAlign w:val="center"/>
          </w:tcPr>
          <w:p w14:paraId="41B8B0C9" w14:textId="77777777" w:rsidR="00D86BD7" w:rsidRPr="007B3ACB" w:rsidRDefault="00D86BD7"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97</w:t>
            </w:r>
          </w:p>
        </w:tc>
        <w:tc>
          <w:tcPr>
            <w:tcW w:w="1372" w:type="dxa"/>
            <w:vAlign w:val="center"/>
          </w:tcPr>
          <w:p w14:paraId="6562E423" w14:textId="77777777" w:rsidR="00D86BD7" w:rsidRPr="007B3ACB" w:rsidRDefault="00D86BD7"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90-98</w:t>
            </w:r>
          </w:p>
        </w:tc>
        <w:tc>
          <w:tcPr>
            <w:tcW w:w="1031" w:type="dxa"/>
            <w:vAlign w:val="center"/>
          </w:tcPr>
          <w:p w14:paraId="1DD6F9BE" w14:textId="77777777" w:rsidR="00D86BD7" w:rsidRPr="007B3ACB" w:rsidRDefault="00D86BD7"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0,001</w:t>
            </w:r>
            <w:r w:rsidRPr="007B3ACB">
              <w:rPr>
                <w:rFonts w:ascii="Times New Roman" w:hAnsi="Times New Roman" w:cs="Times New Roman"/>
                <w:sz w:val="27"/>
                <w:szCs w:val="27"/>
                <w:vertAlign w:val="superscript"/>
              </w:rPr>
              <w:t>*</w:t>
            </w:r>
          </w:p>
        </w:tc>
      </w:tr>
      <w:tr w:rsidR="00D86BD7" w:rsidRPr="006270BA" w14:paraId="24812394" w14:textId="77777777" w:rsidTr="007B3ACB">
        <w:tc>
          <w:tcPr>
            <w:tcW w:w="2410" w:type="dxa"/>
            <w:vMerge w:val="restart"/>
          </w:tcPr>
          <w:p w14:paraId="0493EB20" w14:textId="77777777" w:rsidR="00D86BD7" w:rsidRPr="007B3ACB" w:rsidRDefault="00D86BD7" w:rsidP="00724DE7">
            <w:pPr>
              <w:spacing w:after="0"/>
              <w:rPr>
                <w:rFonts w:ascii="Times New Roman" w:hAnsi="Times New Roman" w:cs="Times New Roman"/>
                <w:sz w:val="27"/>
                <w:szCs w:val="27"/>
              </w:rPr>
            </w:pPr>
            <w:r w:rsidRPr="007B3ACB">
              <w:rPr>
                <w:rFonts w:ascii="Times New Roman" w:hAnsi="Times New Roman" w:cs="Times New Roman"/>
                <w:sz w:val="27"/>
                <w:szCs w:val="27"/>
              </w:rPr>
              <w:t>Систолическое АД, мм рт. ст.</w:t>
            </w:r>
          </w:p>
        </w:tc>
        <w:tc>
          <w:tcPr>
            <w:tcW w:w="1843" w:type="dxa"/>
            <w:vAlign w:val="center"/>
          </w:tcPr>
          <w:p w14:paraId="39AFEE10" w14:textId="77777777" w:rsidR="00D86BD7" w:rsidRPr="007B3ACB" w:rsidRDefault="00D86BD7"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Основная</w:t>
            </w:r>
          </w:p>
        </w:tc>
        <w:tc>
          <w:tcPr>
            <w:tcW w:w="709" w:type="dxa"/>
            <w:vAlign w:val="center"/>
          </w:tcPr>
          <w:p w14:paraId="2D4CA192" w14:textId="77777777" w:rsidR="00D86BD7" w:rsidRPr="007B3ACB" w:rsidRDefault="00D86BD7"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90</w:t>
            </w:r>
          </w:p>
        </w:tc>
        <w:tc>
          <w:tcPr>
            <w:tcW w:w="1417" w:type="dxa"/>
            <w:vAlign w:val="center"/>
          </w:tcPr>
          <w:p w14:paraId="6FDF3BFF" w14:textId="77777777" w:rsidR="00D86BD7" w:rsidRPr="007B3ACB" w:rsidRDefault="00D86BD7"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90-100</w:t>
            </w:r>
          </w:p>
        </w:tc>
        <w:tc>
          <w:tcPr>
            <w:tcW w:w="851" w:type="dxa"/>
            <w:vAlign w:val="center"/>
          </w:tcPr>
          <w:p w14:paraId="620D9D4C" w14:textId="77777777" w:rsidR="00D86BD7" w:rsidRPr="007B3ACB" w:rsidRDefault="00D86BD7"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96,5</w:t>
            </w:r>
          </w:p>
        </w:tc>
        <w:tc>
          <w:tcPr>
            <w:tcW w:w="1372" w:type="dxa"/>
            <w:vAlign w:val="center"/>
          </w:tcPr>
          <w:p w14:paraId="3F584999" w14:textId="77777777" w:rsidR="00D86BD7" w:rsidRPr="007B3ACB" w:rsidRDefault="00D86BD7"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90-100</w:t>
            </w:r>
          </w:p>
        </w:tc>
        <w:tc>
          <w:tcPr>
            <w:tcW w:w="1031" w:type="dxa"/>
            <w:vAlign w:val="center"/>
          </w:tcPr>
          <w:p w14:paraId="390C3605" w14:textId="77777777" w:rsidR="00D86BD7" w:rsidRPr="007B3ACB" w:rsidRDefault="00D86BD7"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0,06</w:t>
            </w:r>
          </w:p>
        </w:tc>
      </w:tr>
      <w:tr w:rsidR="00D86BD7" w:rsidRPr="006270BA" w14:paraId="1A6BF344" w14:textId="77777777" w:rsidTr="007B3ACB">
        <w:tc>
          <w:tcPr>
            <w:tcW w:w="2410" w:type="dxa"/>
            <w:vMerge/>
          </w:tcPr>
          <w:p w14:paraId="093E9C5E" w14:textId="77777777" w:rsidR="00D86BD7" w:rsidRPr="007B3ACB" w:rsidRDefault="00D86BD7" w:rsidP="00724DE7">
            <w:pPr>
              <w:spacing w:after="0"/>
              <w:rPr>
                <w:rFonts w:ascii="Times New Roman" w:hAnsi="Times New Roman" w:cs="Times New Roman"/>
                <w:sz w:val="27"/>
                <w:szCs w:val="27"/>
              </w:rPr>
            </w:pPr>
          </w:p>
        </w:tc>
        <w:tc>
          <w:tcPr>
            <w:tcW w:w="1843" w:type="dxa"/>
            <w:vAlign w:val="center"/>
          </w:tcPr>
          <w:p w14:paraId="42016D15" w14:textId="77777777" w:rsidR="00D86BD7" w:rsidRPr="007B3ACB" w:rsidRDefault="00D86BD7"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Контрольная</w:t>
            </w:r>
          </w:p>
        </w:tc>
        <w:tc>
          <w:tcPr>
            <w:tcW w:w="709" w:type="dxa"/>
            <w:vAlign w:val="center"/>
          </w:tcPr>
          <w:p w14:paraId="4BC29B8A" w14:textId="77777777" w:rsidR="00D86BD7" w:rsidRPr="007B3ACB" w:rsidRDefault="00D86BD7"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92</w:t>
            </w:r>
          </w:p>
        </w:tc>
        <w:tc>
          <w:tcPr>
            <w:tcW w:w="1417" w:type="dxa"/>
            <w:vAlign w:val="center"/>
          </w:tcPr>
          <w:p w14:paraId="03D5DFF8" w14:textId="77777777" w:rsidR="00D86BD7" w:rsidRPr="007B3ACB" w:rsidRDefault="00D86BD7"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89-100</w:t>
            </w:r>
          </w:p>
        </w:tc>
        <w:tc>
          <w:tcPr>
            <w:tcW w:w="851" w:type="dxa"/>
            <w:vAlign w:val="center"/>
          </w:tcPr>
          <w:p w14:paraId="3EFDD09C" w14:textId="77777777" w:rsidR="00D86BD7" w:rsidRPr="007B3ACB" w:rsidRDefault="00D86BD7"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91</w:t>
            </w:r>
          </w:p>
        </w:tc>
        <w:tc>
          <w:tcPr>
            <w:tcW w:w="1372" w:type="dxa"/>
            <w:vAlign w:val="center"/>
          </w:tcPr>
          <w:p w14:paraId="2A38CE42" w14:textId="77777777" w:rsidR="00D86BD7" w:rsidRPr="007B3ACB" w:rsidRDefault="00D86BD7"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88-105</w:t>
            </w:r>
          </w:p>
        </w:tc>
        <w:tc>
          <w:tcPr>
            <w:tcW w:w="1031" w:type="dxa"/>
            <w:vAlign w:val="center"/>
          </w:tcPr>
          <w:p w14:paraId="604D8ECB" w14:textId="77777777" w:rsidR="00D86BD7" w:rsidRPr="007B3ACB" w:rsidRDefault="00D86BD7"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0,62</w:t>
            </w:r>
          </w:p>
        </w:tc>
      </w:tr>
      <w:tr w:rsidR="00D86BD7" w:rsidRPr="006270BA" w14:paraId="20F815E0" w14:textId="77777777" w:rsidTr="007B3ACB">
        <w:tc>
          <w:tcPr>
            <w:tcW w:w="2410" w:type="dxa"/>
            <w:vMerge w:val="restart"/>
          </w:tcPr>
          <w:p w14:paraId="3A60324C" w14:textId="77777777" w:rsidR="00D86BD7" w:rsidRPr="007B3ACB" w:rsidRDefault="00D86BD7" w:rsidP="00724DE7">
            <w:pPr>
              <w:spacing w:after="0"/>
              <w:rPr>
                <w:rFonts w:ascii="Times New Roman" w:hAnsi="Times New Roman" w:cs="Times New Roman"/>
                <w:sz w:val="27"/>
                <w:szCs w:val="27"/>
              </w:rPr>
            </w:pPr>
            <w:r w:rsidRPr="007B3ACB">
              <w:rPr>
                <w:rFonts w:ascii="Times New Roman" w:hAnsi="Times New Roman" w:cs="Times New Roman"/>
                <w:sz w:val="27"/>
                <w:szCs w:val="27"/>
              </w:rPr>
              <w:t>Диастолическое АД, мм рт. ст.</w:t>
            </w:r>
          </w:p>
        </w:tc>
        <w:tc>
          <w:tcPr>
            <w:tcW w:w="1843" w:type="dxa"/>
            <w:vAlign w:val="center"/>
          </w:tcPr>
          <w:p w14:paraId="1776691A" w14:textId="77777777" w:rsidR="00D86BD7" w:rsidRPr="007B3ACB" w:rsidRDefault="00D86BD7"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Основная</w:t>
            </w:r>
          </w:p>
        </w:tc>
        <w:tc>
          <w:tcPr>
            <w:tcW w:w="709" w:type="dxa"/>
            <w:vAlign w:val="center"/>
          </w:tcPr>
          <w:p w14:paraId="34AAB59B" w14:textId="77777777" w:rsidR="00D86BD7" w:rsidRPr="007B3ACB" w:rsidRDefault="00D86BD7"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60</w:t>
            </w:r>
          </w:p>
        </w:tc>
        <w:tc>
          <w:tcPr>
            <w:tcW w:w="1417" w:type="dxa"/>
            <w:vAlign w:val="center"/>
          </w:tcPr>
          <w:p w14:paraId="1405C6C4" w14:textId="77777777" w:rsidR="00D86BD7" w:rsidRPr="007B3ACB" w:rsidRDefault="00D86BD7"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54-60</w:t>
            </w:r>
          </w:p>
        </w:tc>
        <w:tc>
          <w:tcPr>
            <w:tcW w:w="851" w:type="dxa"/>
            <w:vAlign w:val="center"/>
          </w:tcPr>
          <w:p w14:paraId="3CA6FD4F" w14:textId="77777777" w:rsidR="00D86BD7" w:rsidRPr="007B3ACB" w:rsidRDefault="00D86BD7"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56,5</w:t>
            </w:r>
          </w:p>
        </w:tc>
        <w:tc>
          <w:tcPr>
            <w:tcW w:w="1372" w:type="dxa"/>
            <w:vAlign w:val="center"/>
          </w:tcPr>
          <w:p w14:paraId="6D508AB3" w14:textId="77777777" w:rsidR="00D86BD7" w:rsidRPr="007B3ACB" w:rsidRDefault="00D86BD7"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50-62</w:t>
            </w:r>
          </w:p>
        </w:tc>
        <w:tc>
          <w:tcPr>
            <w:tcW w:w="1031" w:type="dxa"/>
            <w:vAlign w:val="center"/>
          </w:tcPr>
          <w:p w14:paraId="45E5EE69" w14:textId="77777777" w:rsidR="00D86BD7" w:rsidRPr="007B3ACB" w:rsidRDefault="00D86BD7"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0,006</w:t>
            </w:r>
            <w:r w:rsidRPr="007B3ACB">
              <w:rPr>
                <w:rFonts w:ascii="Times New Roman" w:hAnsi="Times New Roman" w:cs="Times New Roman"/>
                <w:sz w:val="27"/>
                <w:szCs w:val="27"/>
                <w:vertAlign w:val="superscript"/>
              </w:rPr>
              <w:t>*</w:t>
            </w:r>
          </w:p>
        </w:tc>
      </w:tr>
      <w:tr w:rsidR="00D86BD7" w:rsidRPr="006270BA" w14:paraId="32A9824D" w14:textId="77777777" w:rsidTr="007B3ACB">
        <w:tc>
          <w:tcPr>
            <w:tcW w:w="2410" w:type="dxa"/>
            <w:vMerge/>
          </w:tcPr>
          <w:p w14:paraId="686C0325" w14:textId="77777777" w:rsidR="00D86BD7" w:rsidRPr="007B3ACB" w:rsidRDefault="00D86BD7" w:rsidP="00724DE7">
            <w:pPr>
              <w:spacing w:after="0"/>
              <w:rPr>
                <w:rFonts w:ascii="Times New Roman" w:hAnsi="Times New Roman" w:cs="Times New Roman"/>
                <w:sz w:val="27"/>
                <w:szCs w:val="27"/>
              </w:rPr>
            </w:pPr>
          </w:p>
        </w:tc>
        <w:tc>
          <w:tcPr>
            <w:tcW w:w="1843" w:type="dxa"/>
            <w:vAlign w:val="center"/>
          </w:tcPr>
          <w:p w14:paraId="12C19B4E" w14:textId="77777777" w:rsidR="00D86BD7" w:rsidRPr="007B3ACB" w:rsidRDefault="00D86BD7"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Контрольная</w:t>
            </w:r>
          </w:p>
        </w:tc>
        <w:tc>
          <w:tcPr>
            <w:tcW w:w="709" w:type="dxa"/>
            <w:vAlign w:val="center"/>
          </w:tcPr>
          <w:p w14:paraId="286FB24A" w14:textId="77777777" w:rsidR="00D86BD7" w:rsidRPr="007B3ACB" w:rsidRDefault="00D86BD7"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60</w:t>
            </w:r>
          </w:p>
        </w:tc>
        <w:tc>
          <w:tcPr>
            <w:tcW w:w="1417" w:type="dxa"/>
            <w:vAlign w:val="center"/>
          </w:tcPr>
          <w:p w14:paraId="60178823" w14:textId="77777777" w:rsidR="00D86BD7" w:rsidRPr="007B3ACB" w:rsidRDefault="00D86BD7"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50-62</w:t>
            </w:r>
          </w:p>
        </w:tc>
        <w:tc>
          <w:tcPr>
            <w:tcW w:w="851" w:type="dxa"/>
            <w:vAlign w:val="center"/>
          </w:tcPr>
          <w:p w14:paraId="01CE9CF5" w14:textId="77777777" w:rsidR="00D86BD7" w:rsidRPr="007B3ACB" w:rsidRDefault="00D86BD7"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60</w:t>
            </w:r>
          </w:p>
        </w:tc>
        <w:tc>
          <w:tcPr>
            <w:tcW w:w="1372" w:type="dxa"/>
            <w:vAlign w:val="center"/>
          </w:tcPr>
          <w:p w14:paraId="6E68083E" w14:textId="77777777" w:rsidR="00D86BD7" w:rsidRPr="007B3ACB" w:rsidRDefault="00D86BD7"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49-67</w:t>
            </w:r>
          </w:p>
        </w:tc>
        <w:tc>
          <w:tcPr>
            <w:tcW w:w="1031" w:type="dxa"/>
            <w:vAlign w:val="center"/>
          </w:tcPr>
          <w:p w14:paraId="281116EE" w14:textId="77777777" w:rsidR="00D86BD7" w:rsidRPr="007B3ACB" w:rsidRDefault="00D86BD7"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0,61</w:t>
            </w:r>
          </w:p>
        </w:tc>
      </w:tr>
      <w:tr w:rsidR="00822A19" w:rsidRPr="006270BA" w14:paraId="51A8E973" w14:textId="77777777" w:rsidTr="007B3ACB">
        <w:tc>
          <w:tcPr>
            <w:tcW w:w="9633" w:type="dxa"/>
            <w:gridSpan w:val="7"/>
          </w:tcPr>
          <w:p w14:paraId="0DD22382" w14:textId="1DA638CD" w:rsidR="00822A19" w:rsidRPr="00822A19" w:rsidRDefault="00822A19" w:rsidP="007B3ACB">
            <w:pPr>
              <w:spacing w:after="0"/>
              <w:ind w:firstLine="601"/>
              <w:jc w:val="both"/>
              <w:rPr>
                <w:rFonts w:ascii="Times New Roman" w:hAnsi="Times New Roman" w:cs="Times New Roman"/>
                <w:sz w:val="24"/>
                <w:szCs w:val="24"/>
              </w:rPr>
            </w:pPr>
            <w:r w:rsidRPr="00822A19">
              <w:rPr>
                <w:rFonts w:ascii="Times New Roman" w:hAnsi="Times New Roman" w:cs="Times New Roman"/>
                <w:sz w:val="24"/>
                <w:szCs w:val="24"/>
              </w:rPr>
              <w:t>Примечание: * - различия показателей статистически значимы (p&lt;0,05)</w:t>
            </w:r>
          </w:p>
        </w:tc>
      </w:tr>
    </w:tbl>
    <w:p w14:paraId="34A17CB5" w14:textId="77777777" w:rsidR="00822A19" w:rsidRDefault="00D86BD7" w:rsidP="00D86BD7">
      <w:pPr>
        <w:spacing w:after="0"/>
        <w:jc w:val="both"/>
        <w:rPr>
          <w:rFonts w:ascii="Times New Roman" w:hAnsi="Times New Roman" w:cs="Times New Roman"/>
          <w:sz w:val="28"/>
          <w:szCs w:val="28"/>
        </w:rPr>
      </w:pPr>
      <w:r w:rsidRPr="006270BA">
        <w:rPr>
          <w:rFonts w:ascii="Times New Roman" w:hAnsi="Times New Roman" w:cs="Times New Roman"/>
          <w:sz w:val="28"/>
          <w:szCs w:val="28"/>
        </w:rPr>
        <w:tab/>
      </w:r>
    </w:p>
    <w:p w14:paraId="7A91B454" w14:textId="3239F2DD" w:rsidR="00D86BD7" w:rsidRPr="006270BA" w:rsidRDefault="00822A19" w:rsidP="00D86BD7">
      <w:pPr>
        <w:spacing w:after="0"/>
        <w:jc w:val="both"/>
        <w:rPr>
          <w:rFonts w:ascii="Times New Roman" w:hAnsi="Times New Roman" w:cs="Times New Roman"/>
          <w:sz w:val="28"/>
          <w:szCs w:val="28"/>
        </w:rPr>
      </w:pPr>
      <w:r>
        <w:rPr>
          <w:rFonts w:ascii="Times New Roman" w:hAnsi="Times New Roman" w:cs="Times New Roman"/>
          <w:sz w:val="28"/>
          <w:szCs w:val="28"/>
        </w:rPr>
        <w:tab/>
      </w:r>
      <w:r w:rsidR="00D86BD7" w:rsidRPr="006270BA">
        <w:rPr>
          <w:rFonts w:ascii="Times New Roman" w:hAnsi="Times New Roman" w:cs="Times New Roman"/>
          <w:sz w:val="28"/>
          <w:szCs w:val="28"/>
        </w:rPr>
        <w:t>Согласно полученным данным в основной группе значимые изменения касались преимущественно параметров оксигенации и гемодинамики: отмечалось снижение сатурации кислорода без кислородной поддержки с 98 до 97% (p=0,001) и уменьшение диастолического артериального давления с медианы 60 до 56,5 мм рт. ст. (p=0,006), тогда как температура тела и частота дыхательных движений оставались относительно стабильными.</w:t>
      </w:r>
    </w:p>
    <w:p w14:paraId="42BFEF1B" w14:textId="77777777" w:rsidR="00D86BD7" w:rsidRPr="006270BA" w:rsidRDefault="00D86BD7" w:rsidP="00D86BD7">
      <w:pPr>
        <w:spacing w:after="0"/>
        <w:jc w:val="both"/>
        <w:rPr>
          <w:rFonts w:ascii="Times New Roman" w:hAnsi="Times New Roman" w:cs="Times New Roman"/>
          <w:sz w:val="28"/>
          <w:szCs w:val="28"/>
        </w:rPr>
      </w:pPr>
      <w:r w:rsidRPr="006270BA">
        <w:rPr>
          <w:rFonts w:ascii="Times New Roman" w:hAnsi="Times New Roman" w:cs="Times New Roman"/>
          <w:sz w:val="28"/>
          <w:szCs w:val="28"/>
        </w:rPr>
        <w:tab/>
        <w:t>В контрольной группе, напротив, к моменту перевода в ОРИТ наблюдалось достоверное нарастание температуры тела (с 37,1 до 37,8°C; p=0,04) и частоты дыхательных движений (p=0,04) на фоне снижения сатурации кислорода (p=0,001), что отражает более выраженное клиническое ухудшение состояния. Полученные данные указывают на различия в характере клинического ухудшения между группами и подтверждают, что динамическая оценка витальных показателей важна для раннего выявления пациентов с высоким риском ухудшения состояния.</w:t>
      </w:r>
    </w:p>
    <w:p w14:paraId="5844AA8F" w14:textId="0F28C08E" w:rsidR="00D86BD7" w:rsidRPr="006270BA" w:rsidRDefault="00D86BD7" w:rsidP="00D86BD7">
      <w:pPr>
        <w:spacing w:after="0"/>
        <w:jc w:val="both"/>
        <w:rPr>
          <w:rFonts w:ascii="Times New Roman" w:hAnsi="Times New Roman" w:cs="Times New Roman"/>
          <w:sz w:val="28"/>
          <w:szCs w:val="28"/>
        </w:rPr>
      </w:pPr>
      <w:r w:rsidRPr="006270BA">
        <w:rPr>
          <w:rFonts w:ascii="Times New Roman" w:hAnsi="Times New Roman" w:cs="Times New Roman"/>
          <w:sz w:val="28"/>
          <w:szCs w:val="28"/>
        </w:rPr>
        <w:lastRenderedPageBreak/>
        <w:tab/>
        <w:t>Следующим этапом был проведён сравнительный анализ показателей общего анализа крови в основной и контрольной группах за сутки до перевода в ОРИТ и в день перевода. Результаты анализа представлены в таблице 7</w:t>
      </w:r>
      <w:r w:rsidR="00822A19">
        <w:rPr>
          <w:rFonts w:ascii="Times New Roman" w:hAnsi="Times New Roman" w:cs="Times New Roman"/>
          <w:sz w:val="28"/>
          <w:szCs w:val="28"/>
        </w:rPr>
        <w:t>2</w:t>
      </w:r>
      <w:r w:rsidRPr="006270BA">
        <w:rPr>
          <w:rFonts w:ascii="Times New Roman" w:hAnsi="Times New Roman" w:cs="Times New Roman"/>
          <w:sz w:val="28"/>
          <w:szCs w:val="28"/>
        </w:rPr>
        <w:t>.</w:t>
      </w:r>
    </w:p>
    <w:p w14:paraId="5D50224A" w14:textId="77777777" w:rsidR="00D86BD7" w:rsidRPr="006270BA" w:rsidRDefault="00D86BD7" w:rsidP="00D86BD7">
      <w:pPr>
        <w:spacing w:after="0"/>
        <w:jc w:val="both"/>
        <w:rPr>
          <w:rFonts w:ascii="Times New Roman" w:hAnsi="Times New Roman" w:cs="Times New Roman"/>
          <w:sz w:val="28"/>
          <w:szCs w:val="28"/>
        </w:rPr>
      </w:pPr>
    </w:p>
    <w:p w14:paraId="664051C3" w14:textId="3FE3956A" w:rsidR="00D86BD7" w:rsidRPr="006270BA" w:rsidRDefault="00D86BD7" w:rsidP="00D86BD7">
      <w:pPr>
        <w:spacing w:after="0"/>
        <w:jc w:val="both"/>
        <w:rPr>
          <w:rFonts w:ascii="Times New Roman" w:hAnsi="Times New Roman" w:cs="Times New Roman"/>
          <w:sz w:val="28"/>
          <w:szCs w:val="28"/>
        </w:rPr>
      </w:pPr>
      <w:r w:rsidRPr="006270BA">
        <w:rPr>
          <w:rFonts w:ascii="Times New Roman" w:hAnsi="Times New Roman" w:cs="Times New Roman"/>
          <w:sz w:val="28"/>
          <w:szCs w:val="28"/>
        </w:rPr>
        <w:t>Таблица 7</w:t>
      </w:r>
      <w:r w:rsidR="00822A19">
        <w:rPr>
          <w:rFonts w:ascii="Times New Roman" w:hAnsi="Times New Roman" w:cs="Times New Roman"/>
          <w:sz w:val="28"/>
          <w:szCs w:val="28"/>
        </w:rPr>
        <w:t>2</w:t>
      </w:r>
      <w:r w:rsidRPr="006270BA">
        <w:rPr>
          <w:rFonts w:ascii="Times New Roman" w:hAnsi="Times New Roman" w:cs="Times New Roman"/>
          <w:sz w:val="28"/>
          <w:szCs w:val="28"/>
        </w:rPr>
        <w:t xml:space="preserve"> - Сравнительная динамика показателей общего анализа крови в группах наблюдения</w:t>
      </w:r>
    </w:p>
    <w:p w14:paraId="4C8DA0B9" w14:textId="77777777" w:rsidR="00D86BD7" w:rsidRPr="006270BA" w:rsidRDefault="00D86BD7" w:rsidP="00D86BD7">
      <w:pPr>
        <w:spacing w:after="0"/>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5"/>
        <w:gridCol w:w="1843"/>
        <w:gridCol w:w="709"/>
        <w:gridCol w:w="1417"/>
        <w:gridCol w:w="851"/>
        <w:gridCol w:w="1372"/>
        <w:gridCol w:w="1031"/>
      </w:tblGrid>
      <w:tr w:rsidR="00D86BD7" w:rsidRPr="006270BA" w14:paraId="28254481" w14:textId="77777777" w:rsidTr="00724DE7">
        <w:trPr>
          <w:tblHeader/>
        </w:trPr>
        <w:tc>
          <w:tcPr>
            <w:tcW w:w="2405" w:type="dxa"/>
            <w:vMerge w:val="restart"/>
          </w:tcPr>
          <w:p w14:paraId="705BAED9" w14:textId="77777777" w:rsidR="00D86BD7" w:rsidRPr="007B3ACB" w:rsidRDefault="00D86BD7" w:rsidP="00724DE7">
            <w:pPr>
              <w:spacing w:after="0"/>
              <w:jc w:val="center"/>
              <w:rPr>
                <w:rFonts w:ascii="Times New Roman" w:hAnsi="Times New Roman" w:cs="Times New Roman"/>
                <w:sz w:val="27"/>
                <w:szCs w:val="27"/>
              </w:rPr>
            </w:pPr>
          </w:p>
          <w:p w14:paraId="084FAC47" w14:textId="77777777" w:rsidR="00D86BD7" w:rsidRPr="007B3ACB" w:rsidRDefault="00D86BD7"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Параметр анализа</w:t>
            </w:r>
          </w:p>
        </w:tc>
        <w:tc>
          <w:tcPr>
            <w:tcW w:w="1843" w:type="dxa"/>
            <w:vMerge w:val="restart"/>
            <w:vAlign w:val="center"/>
          </w:tcPr>
          <w:p w14:paraId="7390D391" w14:textId="77777777" w:rsidR="00D86BD7" w:rsidRPr="007B3ACB" w:rsidRDefault="00D86BD7"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Группы</w:t>
            </w:r>
          </w:p>
        </w:tc>
        <w:tc>
          <w:tcPr>
            <w:tcW w:w="4349" w:type="dxa"/>
            <w:gridSpan w:val="4"/>
            <w:vAlign w:val="center"/>
          </w:tcPr>
          <w:p w14:paraId="16114F39" w14:textId="77777777" w:rsidR="00D86BD7" w:rsidRPr="007B3ACB" w:rsidRDefault="00D86BD7"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Этапы наблюдения</w:t>
            </w:r>
          </w:p>
        </w:tc>
        <w:tc>
          <w:tcPr>
            <w:tcW w:w="1031" w:type="dxa"/>
            <w:vMerge w:val="restart"/>
            <w:vAlign w:val="center"/>
          </w:tcPr>
          <w:p w14:paraId="311906C3" w14:textId="77777777" w:rsidR="00D86BD7" w:rsidRPr="007B3ACB" w:rsidRDefault="00D86BD7" w:rsidP="00724DE7">
            <w:pPr>
              <w:spacing w:after="0"/>
              <w:jc w:val="center"/>
              <w:rPr>
                <w:rFonts w:ascii="Times New Roman" w:hAnsi="Times New Roman" w:cs="Times New Roman"/>
                <w:sz w:val="27"/>
                <w:szCs w:val="27"/>
                <w:lang w:val="en-US"/>
              </w:rPr>
            </w:pPr>
            <w:r w:rsidRPr="007B3ACB">
              <w:rPr>
                <w:rFonts w:ascii="Times New Roman" w:hAnsi="Times New Roman" w:cs="Times New Roman"/>
                <w:sz w:val="27"/>
                <w:szCs w:val="27"/>
                <w:lang w:val="en-US"/>
              </w:rPr>
              <w:t>p</w:t>
            </w:r>
          </w:p>
        </w:tc>
      </w:tr>
      <w:tr w:rsidR="00D86BD7" w:rsidRPr="006270BA" w14:paraId="11D26B29" w14:textId="77777777" w:rsidTr="00724DE7">
        <w:trPr>
          <w:tblHeader/>
        </w:trPr>
        <w:tc>
          <w:tcPr>
            <w:tcW w:w="2405" w:type="dxa"/>
            <w:vMerge/>
          </w:tcPr>
          <w:p w14:paraId="38C1BE4A" w14:textId="77777777" w:rsidR="00D86BD7" w:rsidRPr="007B3ACB" w:rsidRDefault="00D86BD7" w:rsidP="00724DE7">
            <w:pPr>
              <w:spacing w:after="0"/>
              <w:jc w:val="center"/>
              <w:rPr>
                <w:rFonts w:ascii="Times New Roman" w:hAnsi="Times New Roman" w:cs="Times New Roman"/>
                <w:sz w:val="27"/>
                <w:szCs w:val="27"/>
              </w:rPr>
            </w:pPr>
          </w:p>
        </w:tc>
        <w:tc>
          <w:tcPr>
            <w:tcW w:w="1843" w:type="dxa"/>
            <w:vMerge/>
            <w:vAlign w:val="center"/>
          </w:tcPr>
          <w:p w14:paraId="7BADE3E9" w14:textId="77777777" w:rsidR="00D86BD7" w:rsidRPr="007B3ACB" w:rsidRDefault="00D86BD7" w:rsidP="00724DE7">
            <w:pPr>
              <w:spacing w:after="0"/>
              <w:jc w:val="center"/>
              <w:rPr>
                <w:rFonts w:ascii="Times New Roman" w:hAnsi="Times New Roman" w:cs="Times New Roman"/>
                <w:sz w:val="27"/>
                <w:szCs w:val="27"/>
              </w:rPr>
            </w:pPr>
          </w:p>
        </w:tc>
        <w:tc>
          <w:tcPr>
            <w:tcW w:w="2126" w:type="dxa"/>
            <w:gridSpan w:val="2"/>
            <w:vAlign w:val="center"/>
          </w:tcPr>
          <w:p w14:paraId="590D6957" w14:textId="77777777" w:rsidR="00D86BD7" w:rsidRPr="007B3ACB" w:rsidRDefault="00D86BD7"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За день до приема в ОРИТ</w:t>
            </w:r>
          </w:p>
        </w:tc>
        <w:tc>
          <w:tcPr>
            <w:tcW w:w="2223" w:type="dxa"/>
            <w:gridSpan w:val="2"/>
            <w:vAlign w:val="center"/>
          </w:tcPr>
          <w:p w14:paraId="728F06A5" w14:textId="77777777" w:rsidR="00D86BD7" w:rsidRPr="007B3ACB" w:rsidRDefault="00D86BD7"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В день приема в ОРИТ</w:t>
            </w:r>
          </w:p>
        </w:tc>
        <w:tc>
          <w:tcPr>
            <w:tcW w:w="1031" w:type="dxa"/>
            <w:vMerge/>
            <w:vAlign w:val="center"/>
          </w:tcPr>
          <w:p w14:paraId="73FED230" w14:textId="77777777" w:rsidR="00D86BD7" w:rsidRPr="007B3ACB" w:rsidRDefault="00D86BD7" w:rsidP="00724DE7">
            <w:pPr>
              <w:spacing w:after="0"/>
              <w:jc w:val="center"/>
              <w:rPr>
                <w:rFonts w:ascii="Times New Roman" w:hAnsi="Times New Roman" w:cs="Times New Roman"/>
                <w:sz w:val="27"/>
                <w:szCs w:val="27"/>
              </w:rPr>
            </w:pPr>
          </w:p>
        </w:tc>
      </w:tr>
      <w:tr w:rsidR="00D86BD7" w:rsidRPr="006270BA" w14:paraId="6F00D7B4" w14:textId="77777777" w:rsidTr="00724DE7">
        <w:trPr>
          <w:tblHeader/>
        </w:trPr>
        <w:tc>
          <w:tcPr>
            <w:tcW w:w="2405" w:type="dxa"/>
            <w:vMerge/>
          </w:tcPr>
          <w:p w14:paraId="5065B0C7" w14:textId="77777777" w:rsidR="00D86BD7" w:rsidRPr="007B3ACB" w:rsidRDefault="00D86BD7" w:rsidP="00724DE7">
            <w:pPr>
              <w:spacing w:after="0"/>
              <w:jc w:val="center"/>
              <w:rPr>
                <w:rFonts w:ascii="Times New Roman" w:hAnsi="Times New Roman" w:cs="Times New Roman"/>
                <w:sz w:val="27"/>
                <w:szCs w:val="27"/>
              </w:rPr>
            </w:pPr>
          </w:p>
        </w:tc>
        <w:tc>
          <w:tcPr>
            <w:tcW w:w="1843" w:type="dxa"/>
            <w:vMerge/>
            <w:vAlign w:val="center"/>
          </w:tcPr>
          <w:p w14:paraId="683B9490" w14:textId="77777777" w:rsidR="00D86BD7" w:rsidRPr="007B3ACB" w:rsidRDefault="00D86BD7" w:rsidP="00724DE7">
            <w:pPr>
              <w:spacing w:after="0"/>
              <w:jc w:val="center"/>
              <w:rPr>
                <w:rFonts w:ascii="Times New Roman" w:hAnsi="Times New Roman" w:cs="Times New Roman"/>
                <w:sz w:val="27"/>
                <w:szCs w:val="27"/>
              </w:rPr>
            </w:pPr>
          </w:p>
        </w:tc>
        <w:tc>
          <w:tcPr>
            <w:tcW w:w="709" w:type="dxa"/>
            <w:vAlign w:val="center"/>
          </w:tcPr>
          <w:p w14:paraId="50BF4316" w14:textId="77777777" w:rsidR="00D86BD7" w:rsidRPr="007B3ACB" w:rsidRDefault="00D86BD7" w:rsidP="00724DE7">
            <w:pPr>
              <w:spacing w:after="0"/>
              <w:jc w:val="center"/>
              <w:rPr>
                <w:rFonts w:ascii="Times New Roman" w:hAnsi="Times New Roman" w:cs="Times New Roman"/>
                <w:sz w:val="27"/>
                <w:szCs w:val="27"/>
                <w:lang w:val="en-US"/>
              </w:rPr>
            </w:pPr>
            <w:r w:rsidRPr="007B3ACB">
              <w:rPr>
                <w:rFonts w:ascii="Times New Roman" w:hAnsi="Times New Roman" w:cs="Times New Roman"/>
                <w:sz w:val="27"/>
                <w:szCs w:val="27"/>
                <w:lang w:val="en-US"/>
              </w:rPr>
              <w:t>Me</w:t>
            </w:r>
          </w:p>
        </w:tc>
        <w:tc>
          <w:tcPr>
            <w:tcW w:w="1417" w:type="dxa"/>
            <w:vAlign w:val="center"/>
          </w:tcPr>
          <w:p w14:paraId="547D769C" w14:textId="77777777" w:rsidR="00D86BD7" w:rsidRPr="007B3ACB" w:rsidRDefault="00D86BD7" w:rsidP="00724DE7">
            <w:pPr>
              <w:spacing w:after="0"/>
              <w:jc w:val="center"/>
              <w:rPr>
                <w:rFonts w:ascii="Times New Roman" w:hAnsi="Times New Roman" w:cs="Times New Roman"/>
                <w:sz w:val="27"/>
                <w:szCs w:val="27"/>
                <w:lang w:val="en-US"/>
              </w:rPr>
            </w:pPr>
            <w:r w:rsidRPr="007B3ACB">
              <w:rPr>
                <w:rFonts w:ascii="Times New Roman" w:hAnsi="Times New Roman" w:cs="Times New Roman"/>
                <w:sz w:val="27"/>
                <w:szCs w:val="27"/>
                <w:lang w:val="en-US"/>
              </w:rPr>
              <w:t>Q</w:t>
            </w:r>
            <w:r w:rsidRPr="007B3ACB">
              <w:rPr>
                <w:rFonts w:ascii="Times New Roman" w:hAnsi="Times New Roman" w:cs="Times New Roman"/>
                <w:sz w:val="27"/>
                <w:szCs w:val="27"/>
                <w:vertAlign w:val="subscript"/>
                <w:lang w:val="en-US"/>
              </w:rPr>
              <w:t>1</w:t>
            </w:r>
            <w:r w:rsidRPr="007B3ACB">
              <w:rPr>
                <w:rFonts w:ascii="Times New Roman" w:hAnsi="Times New Roman" w:cs="Times New Roman"/>
                <w:sz w:val="27"/>
                <w:szCs w:val="27"/>
                <w:lang w:val="en-US"/>
              </w:rPr>
              <w:t>-Q</w:t>
            </w:r>
            <w:r w:rsidRPr="007B3ACB">
              <w:rPr>
                <w:rFonts w:ascii="Times New Roman" w:hAnsi="Times New Roman" w:cs="Times New Roman"/>
                <w:sz w:val="27"/>
                <w:szCs w:val="27"/>
                <w:vertAlign w:val="subscript"/>
                <w:lang w:val="en-US"/>
              </w:rPr>
              <w:t>3</w:t>
            </w:r>
          </w:p>
        </w:tc>
        <w:tc>
          <w:tcPr>
            <w:tcW w:w="851" w:type="dxa"/>
            <w:vAlign w:val="center"/>
          </w:tcPr>
          <w:p w14:paraId="6C3C33C8" w14:textId="77777777" w:rsidR="00D86BD7" w:rsidRPr="007B3ACB" w:rsidRDefault="00D86BD7" w:rsidP="00724DE7">
            <w:pPr>
              <w:spacing w:after="0"/>
              <w:jc w:val="center"/>
              <w:rPr>
                <w:rFonts w:ascii="Times New Roman" w:hAnsi="Times New Roman" w:cs="Times New Roman"/>
                <w:sz w:val="27"/>
                <w:szCs w:val="27"/>
                <w:lang w:val="en-US"/>
              </w:rPr>
            </w:pPr>
            <w:r w:rsidRPr="007B3ACB">
              <w:rPr>
                <w:rFonts w:ascii="Times New Roman" w:hAnsi="Times New Roman" w:cs="Times New Roman"/>
                <w:sz w:val="27"/>
                <w:szCs w:val="27"/>
                <w:lang w:val="en-US"/>
              </w:rPr>
              <w:t>Me</w:t>
            </w:r>
          </w:p>
        </w:tc>
        <w:tc>
          <w:tcPr>
            <w:tcW w:w="1372" w:type="dxa"/>
            <w:vAlign w:val="center"/>
          </w:tcPr>
          <w:p w14:paraId="5C9B7C30" w14:textId="77777777" w:rsidR="00D86BD7" w:rsidRPr="007B3ACB" w:rsidRDefault="00D86BD7" w:rsidP="00724DE7">
            <w:pPr>
              <w:spacing w:after="0"/>
              <w:jc w:val="center"/>
              <w:rPr>
                <w:rFonts w:ascii="Times New Roman" w:hAnsi="Times New Roman" w:cs="Times New Roman"/>
                <w:sz w:val="27"/>
                <w:szCs w:val="27"/>
                <w:lang w:val="en-US"/>
              </w:rPr>
            </w:pPr>
            <w:r w:rsidRPr="007B3ACB">
              <w:rPr>
                <w:rFonts w:ascii="Times New Roman" w:hAnsi="Times New Roman" w:cs="Times New Roman"/>
                <w:sz w:val="27"/>
                <w:szCs w:val="27"/>
                <w:lang w:val="en-US"/>
              </w:rPr>
              <w:t>Q</w:t>
            </w:r>
            <w:r w:rsidRPr="007B3ACB">
              <w:rPr>
                <w:rFonts w:ascii="Times New Roman" w:hAnsi="Times New Roman" w:cs="Times New Roman"/>
                <w:sz w:val="27"/>
                <w:szCs w:val="27"/>
                <w:vertAlign w:val="subscript"/>
                <w:lang w:val="en-US"/>
              </w:rPr>
              <w:t>1</w:t>
            </w:r>
            <w:r w:rsidRPr="007B3ACB">
              <w:rPr>
                <w:rFonts w:ascii="Times New Roman" w:hAnsi="Times New Roman" w:cs="Times New Roman"/>
                <w:sz w:val="27"/>
                <w:szCs w:val="27"/>
                <w:lang w:val="en-US"/>
              </w:rPr>
              <w:t>-Q</w:t>
            </w:r>
            <w:r w:rsidRPr="007B3ACB">
              <w:rPr>
                <w:rFonts w:ascii="Times New Roman" w:hAnsi="Times New Roman" w:cs="Times New Roman"/>
                <w:sz w:val="27"/>
                <w:szCs w:val="27"/>
                <w:vertAlign w:val="subscript"/>
                <w:lang w:val="en-US"/>
              </w:rPr>
              <w:t>3</w:t>
            </w:r>
          </w:p>
        </w:tc>
        <w:tc>
          <w:tcPr>
            <w:tcW w:w="1031" w:type="dxa"/>
            <w:vMerge/>
            <w:vAlign w:val="center"/>
          </w:tcPr>
          <w:p w14:paraId="53F81314" w14:textId="77777777" w:rsidR="00D86BD7" w:rsidRPr="007B3ACB" w:rsidRDefault="00D86BD7" w:rsidP="00724DE7">
            <w:pPr>
              <w:spacing w:after="0"/>
              <w:jc w:val="center"/>
              <w:rPr>
                <w:rFonts w:ascii="Times New Roman" w:hAnsi="Times New Roman" w:cs="Times New Roman"/>
                <w:sz w:val="27"/>
                <w:szCs w:val="27"/>
              </w:rPr>
            </w:pPr>
          </w:p>
        </w:tc>
      </w:tr>
      <w:tr w:rsidR="00D86BD7" w:rsidRPr="006270BA" w14:paraId="6360DFE0" w14:textId="77777777" w:rsidTr="00724DE7">
        <w:tc>
          <w:tcPr>
            <w:tcW w:w="2405" w:type="dxa"/>
            <w:vMerge w:val="restart"/>
          </w:tcPr>
          <w:p w14:paraId="0E6014BF" w14:textId="77777777" w:rsidR="00D86BD7" w:rsidRPr="007B3ACB" w:rsidRDefault="00D86BD7" w:rsidP="00724DE7">
            <w:pPr>
              <w:spacing w:after="0"/>
              <w:rPr>
                <w:rFonts w:ascii="Times New Roman" w:hAnsi="Times New Roman" w:cs="Times New Roman"/>
                <w:sz w:val="27"/>
                <w:szCs w:val="27"/>
              </w:rPr>
            </w:pPr>
            <w:r w:rsidRPr="007B3ACB">
              <w:rPr>
                <w:rFonts w:ascii="Times New Roman" w:hAnsi="Times New Roman" w:cs="Times New Roman"/>
                <w:sz w:val="27"/>
                <w:szCs w:val="27"/>
              </w:rPr>
              <w:t>Эритроциты, ×10¹²/л</w:t>
            </w:r>
          </w:p>
        </w:tc>
        <w:tc>
          <w:tcPr>
            <w:tcW w:w="1843" w:type="dxa"/>
            <w:vAlign w:val="center"/>
          </w:tcPr>
          <w:p w14:paraId="17089CB6" w14:textId="77777777" w:rsidR="00D86BD7" w:rsidRPr="007B3ACB" w:rsidRDefault="00D86BD7"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Основная</w:t>
            </w:r>
          </w:p>
        </w:tc>
        <w:tc>
          <w:tcPr>
            <w:tcW w:w="709" w:type="dxa"/>
            <w:vAlign w:val="center"/>
          </w:tcPr>
          <w:p w14:paraId="4070A3DF" w14:textId="77777777" w:rsidR="00D86BD7" w:rsidRPr="007B3ACB" w:rsidRDefault="00D86BD7" w:rsidP="00724DE7">
            <w:pPr>
              <w:spacing w:after="0"/>
              <w:jc w:val="center"/>
              <w:rPr>
                <w:rFonts w:ascii="Times New Roman" w:hAnsi="Times New Roman" w:cs="Times New Roman"/>
                <w:sz w:val="27"/>
                <w:szCs w:val="27"/>
                <w:lang w:val="en-US"/>
              </w:rPr>
            </w:pPr>
            <w:r w:rsidRPr="007B3ACB">
              <w:rPr>
                <w:rFonts w:ascii="Times New Roman" w:hAnsi="Times New Roman" w:cs="Times New Roman"/>
                <w:sz w:val="27"/>
                <w:szCs w:val="27"/>
              </w:rPr>
              <w:t>3</w:t>
            </w:r>
          </w:p>
        </w:tc>
        <w:tc>
          <w:tcPr>
            <w:tcW w:w="1417" w:type="dxa"/>
            <w:vAlign w:val="center"/>
          </w:tcPr>
          <w:p w14:paraId="3C4B6CDE" w14:textId="77777777" w:rsidR="00D86BD7" w:rsidRPr="007B3ACB" w:rsidRDefault="00D86BD7"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2,7-3,3</w:t>
            </w:r>
          </w:p>
        </w:tc>
        <w:tc>
          <w:tcPr>
            <w:tcW w:w="851" w:type="dxa"/>
            <w:vAlign w:val="center"/>
          </w:tcPr>
          <w:p w14:paraId="349C45BC" w14:textId="77777777" w:rsidR="00D86BD7" w:rsidRPr="007B3ACB" w:rsidRDefault="00D86BD7"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3</w:t>
            </w:r>
          </w:p>
        </w:tc>
        <w:tc>
          <w:tcPr>
            <w:tcW w:w="1372" w:type="dxa"/>
            <w:vAlign w:val="center"/>
          </w:tcPr>
          <w:p w14:paraId="6A2C02E7" w14:textId="77777777" w:rsidR="00D86BD7" w:rsidRPr="007B3ACB" w:rsidRDefault="00D86BD7"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2,7-3,4</w:t>
            </w:r>
          </w:p>
        </w:tc>
        <w:tc>
          <w:tcPr>
            <w:tcW w:w="1031" w:type="dxa"/>
            <w:vAlign w:val="center"/>
          </w:tcPr>
          <w:p w14:paraId="35784E4E" w14:textId="77777777" w:rsidR="00D86BD7" w:rsidRPr="007B3ACB" w:rsidRDefault="00D86BD7"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0,92</w:t>
            </w:r>
          </w:p>
        </w:tc>
      </w:tr>
      <w:tr w:rsidR="00D86BD7" w:rsidRPr="006270BA" w14:paraId="08DBF578" w14:textId="77777777" w:rsidTr="00724DE7">
        <w:tc>
          <w:tcPr>
            <w:tcW w:w="2405" w:type="dxa"/>
            <w:vMerge/>
          </w:tcPr>
          <w:p w14:paraId="1679708A" w14:textId="77777777" w:rsidR="00D86BD7" w:rsidRPr="007B3ACB" w:rsidRDefault="00D86BD7" w:rsidP="00724DE7">
            <w:pPr>
              <w:spacing w:after="0"/>
              <w:rPr>
                <w:rFonts w:ascii="Times New Roman" w:hAnsi="Times New Roman" w:cs="Times New Roman"/>
                <w:sz w:val="27"/>
                <w:szCs w:val="27"/>
              </w:rPr>
            </w:pPr>
          </w:p>
        </w:tc>
        <w:tc>
          <w:tcPr>
            <w:tcW w:w="1843" w:type="dxa"/>
            <w:vAlign w:val="center"/>
          </w:tcPr>
          <w:p w14:paraId="4BDF21A5" w14:textId="77777777" w:rsidR="00D86BD7" w:rsidRPr="007B3ACB" w:rsidRDefault="00D86BD7"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Контрольная</w:t>
            </w:r>
          </w:p>
        </w:tc>
        <w:tc>
          <w:tcPr>
            <w:tcW w:w="709" w:type="dxa"/>
            <w:vAlign w:val="center"/>
          </w:tcPr>
          <w:p w14:paraId="4A1A83AB" w14:textId="77777777" w:rsidR="00D86BD7" w:rsidRPr="007B3ACB" w:rsidRDefault="00D86BD7"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2,9</w:t>
            </w:r>
          </w:p>
        </w:tc>
        <w:tc>
          <w:tcPr>
            <w:tcW w:w="1417" w:type="dxa"/>
            <w:vAlign w:val="center"/>
          </w:tcPr>
          <w:p w14:paraId="763A10F5" w14:textId="77777777" w:rsidR="00D86BD7" w:rsidRPr="007B3ACB" w:rsidRDefault="00D86BD7"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2,7-3,1</w:t>
            </w:r>
          </w:p>
        </w:tc>
        <w:tc>
          <w:tcPr>
            <w:tcW w:w="851" w:type="dxa"/>
            <w:vAlign w:val="center"/>
          </w:tcPr>
          <w:p w14:paraId="2CA97F0A" w14:textId="77777777" w:rsidR="00D86BD7" w:rsidRPr="007B3ACB" w:rsidRDefault="00D86BD7"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2,8</w:t>
            </w:r>
          </w:p>
        </w:tc>
        <w:tc>
          <w:tcPr>
            <w:tcW w:w="1372" w:type="dxa"/>
            <w:vAlign w:val="center"/>
          </w:tcPr>
          <w:p w14:paraId="7D7B7C2B" w14:textId="77777777" w:rsidR="00D86BD7" w:rsidRPr="007B3ACB" w:rsidRDefault="00D86BD7"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2,6-3,1</w:t>
            </w:r>
          </w:p>
        </w:tc>
        <w:tc>
          <w:tcPr>
            <w:tcW w:w="1031" w:type="dxa"/>
            <w:vAlign w:val="center"/>
          </w:tcPr>
          <w:p w14:paraId="05578026" w14:textId="77777777" w:rsidR="00D86BD7" w:rsidRPr="007B3ACB" w:rsidRDefault="00D86BD7"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0,005</w:t>
            </w:r>
            <w:r w:rsidRPr="007B3ACB">
              <w:rPr>
                <w:rFonts w:ascii="Times New Roman" w:hAnsi="Times New Roman" w:cs="Times New Roman"/>
                <w:sz w:val="27"/>
                <w:szCs w:val="27"/>
                <w:vertAlign w:val="superscript"/>
              </w:rPr>
              <w:t>*</w:t>
            </w:r>
          </w:p>
        </w:tc>
      </w:tr>
      <w:tr w:rsidR="00D86BD7" w:rsidRPr="006270BA" w14:paraId="3CE147D6" w14:textId="77777777" w:rsidTr="00724DE7">
        <w:trPr>
          <w:trHeight w:val="310"/>
        </w:trPr>
        <w:tc>
          <w:tcPr>
            <w:tcW w:w="2405" w:type="dxa"/>
            <w:vMerge w:val="restart"/>
          </w:tcPr>
          <w:p w14:paraId="7964B0E4" w14:textId="77777777" w:rsidR="00D86BD7" w:rsidRPr="007B3ACB" w:rsidRDefault="00D86BD7" w:rsidP="00724DE7">
            <w:pPr>
              <w:spacing w:after="0"/>
              <w:rPr>
                <w:rFonts w:ascii="Times New Roman" w:hAnsi="Times New Roman" w:cs="Times New Roman"/>
                <w:sz w:val="27"/>
                <w:szCs w:val="27"/>
              </w:rPr>
            </w:pPr>
            <w:r w:rsidRPr="007B3ACB">
              <w:rPr>
                <w:rFonts w:ascii="Times New Roman" w:hAnsi="Times New Roman" w:cs="Times New Roman"/>
                <w:sz w:val="27"/>
                <w:szCs w:val="27"/>
              </w:rPr>
              <w:t>Гемоглобин, г/л</w:t>
            </w:r>
          </w:p>
        </w:tc>
        <w:tc>
          <w:tcPr>
            <w:tcW w:w="1843" w:type="dxa"/>
            <w:vAlign w:val="center"/>
          </w:tcPr>
          <w:p w14:paraId="26E312CA" w14:textId="77777777" w:rsidR="00D86BD7" w:rsidRPr="007B3ACB" w:rsidRDefault="00D86BD7"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Основная</w:t>
            </w:r>
          </w:p>
        </w:tc>
        <w:tc>
          <w:tcPr>
            <w:tcW w:w="709" w:type="dxa"/>
            <w:vAlign w:val="center"/>
          </w:tcPr>
          <w:p w14:paraId="7054A1E0" w14:textId="77777777" w:rsidR="00D86BD7" w:rsidRPr="007B3ACB" w:rsidRDefault="00D86BD7"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91</w:t>
            </w:r>
          </w:p>
        </w:tc>
        <w:tc>
          <w:tcPr>
            <w:tcW w:w="1417" w:type="dxa"/>
            <w:vAlign w:val="center"/>
          </w:tcPr>
          <w:p w14:paraId="79D30E0D" w14:textId="77777777" w:rsidR="00D86BD7" w:rsidRPr="007B3ACB" w:rsidRDefault="00D86BD7"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75-100</w:t>
            </w:r>
          </w:p>
        </w:tc>
        <w:tc>
          <w:tcPr>
            <w:tcW w:w="851" w:type="dxa"/>
            <w:vAlign w:val="center"/>
          </w:tcPr>
          <w:p w14:paraId="30CEF658" w14:textId="77777777" w:rsidR="00D86BD7" w:rsidRPr="007B3ACB" w:rsidRDefault="00D86BD7"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91</w:t>
            </w:r>
          </w:p>
        </w:tc>
        <w:tc>
          <w:tcPr>
            <w:tcW w:w="1372" w:type="dxa"/>
            <w:vAlign w:val="center"/>
          </w:tcPr>
          <w:p w14:paraId="0ECD5DEC" w14:textId="77777777" w:rsidR="00D86BD7" w:rsidRPr="007B3ACB" w:rsidRDefault="00D86BD7"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78-106</w:t>
            </w:r>
          </w:p>
        </w:tc>
        <w:tc>
          <w:tcPr>
            <w:tcW w:w="1031" w:type="dxa"/>
            <w:vAlign w:val="center"/>
          </w:tcPr>
          <w:p w14:paraId="7798D2F0" w14:textId="77777777" w:rsidR="00D86BD7" w:rsidRPr="007B3ACB" w:rsidRDefault="00D86BD7"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0,89</w:t>
            </w:r>
          </w:p>
        </w:tc>
      </w:tr>
      <w:tr w:rsidR="00D86BD7" w:rsidRPr="006270BA" w14:paraId="07308DBF" w14:textId="77777777" w:rsidTr="00724DE7">
        <w:trPr>
          <w:trHeight w:val="240"/>
        </w:trPr>
        <w:tc>
          <w:tcPr>
            <w:tcW w:w="2405" w:type="dxa"/>
            <w:vMerge/>
          </w:tcPr>
          <w:p w14:paraId="298D9FF4" w14:textId="77777777" w:rsidR="00D86BD7" w:rsidRPr="007B3ACB" w:rsidRDefault="00D86BD7" w:rsidP="00724DE7">
            <w:pPr>
              <w:spacing w:after="0"/>
              <w:rPr>
                <w:rFonts w:ascii="Times New Roman" w:hAnsi="Times New Roman" w:cs="Times New Roman"/>
                <w:sz w:val="27"/>
                <w:szCs w:val="27"/>
              </w:rPr>
            </w:pPr>
          </w:p>
        </w:tc>
        <w:tc>
          <w:tcPr>
            <w:tcW w:w="1843" w:type="dxa"/>
            <w:vAlign w:val="center"/>
          </w:tcPr>
          <w:p w14:paraId="393E2ADC" w14:textId="77777777" w:rsidR="00D86BD7" w:rsidRPr="007B3ACB" w:rsidRDefault="00D86BD7"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Контрольная</w:t>
            </w:r>
          </w:p>
        </w:tc>
        <w:tc>
          <w:tcPr>
            <w:tcW w:w="709" w:type="dxa"/>
            <w:vAlign w:val="center"/>
          </w:tcPr>
          <w:p w14:paraId="20FEFDE2" w14:textId="77777777" w:rsidR="00D86BD7" w:rsidRPr="007B3ACB" w:rsidRDefault="00D86BD7"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85</w:t>
            </w:r>
          </w:p>
        </w:tc>
        <w:tc>
          <w:tcPr>
            <w:tcW w:w="1417" w:type="dxa"/>
            <w:vAlign w:val="center"/>
          </w:tcPr>
          <w:p w14:paraId="715E9746" w14:textId="77777777" w:rsidR="00D86BD7" w:rsidRPr="007B3ACB" w:rsidRDefault="00D86BD7"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78-101</w:t>
            </w:r>
          </w:p>
        </w:tc>
        <w:tc>
          <w:tcPr>
            <w:tcW w:w="851" w:type="dxa"/>
            <w:vAlign w:val="center"/>
          </w:tcPr>
          <w:p w14:paraId="54DE3FE8" w14:textId="77777777" w:rsidR="00D86BD7" w:rsidRPr="007B3ACB" w:rsidRDefault="00D86BD7"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87</w:t>
            </w:r>
          </w:p>
        </w:tc>
        <w:tc>
          <w:tcPr>
            <w:tcW w:w="1372" w:type="dxa"/>
            <w:vAlign w:val="center"/>
          </w:tcPr>
          <w:p w14:paraId="6D467B46" w14:textId="77777777" w:rsidR="00D86BD7" w:rsidRPr="007B3ACB" w:rsidRDefault="00D86BD7"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76-97</w:t>
            </w:r>
          </w:p>
        </w:tc>
        <w:tc>
          <w:tcPr>
            <w:tcW w:w="1031" w:type="dxa"/>
            <w:vAlign w:val="center"/>
          </w:tcPr>
          <w:p w14:paraId="43F41E05" w14:textId="77777777" w:rsidR="00D86BD7" w:rsidRPr="007B3ACB" w:rsidRDefault="00D86BD7"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0,03</w:t>
            </w:r>
            <w:r w:rsidRPr="007B3ACB">
              <w:rPr>
                <w:rFonts w:ascii="Times New Roman" w:hAnsi="Times New Roman" w:cs="Times New Roman"/>
                <w:sz w:val="27"/>
                <w:szCs w:val="27"/>
                <w:vertAlign w:val="superscript"/>
              </w:rPr>
              <w:t>*</w:t>
            </w:r>
          </w:p>
        </w:tc>
      </w:tr>
      <w:tr w:rsidR="00D86BD7" w:rsidRPr="006270BA" w14:paraId="4547D1FB" w14:textId="77777777" w:rsidTr="00724DE7">
        <w:tc>
          <w:tcPr>
            <w:tcW w:w="2405" w:type="dxa"/>
            <w:vMerge w:val="restart"/>
          </w:tcPr>
          <w:p w14:paraId="6CBA8963" w14:textId="77777777" w:rsidR="00D86BD7" w:rsidRPr="007B3ACB" w:rsidRDefault="00D86BD7" w:rsidP="00724DE7">
            <w:pPr>
              <w:spacing w:after="0"/>
              <w:rPr>
                <w:rFonts w:ascii="Times New Roman" w:hAnsi="Times New Roman" w:cs="Times New Roman"/>
                <w:sz w:val="27"/>
                <w:szCs w:val="27"/>
              </w:rPr>
            </w:pPr>
            <w:r w:rsidRPr="007B3ACB">
              <w:rPr>
                <w:rFonts w:ascii="Times New Roman" w:hAnsi="Times New Roman" w:cs="Times New Roman"/>
                <w:sz w:val="27"/>
                <w:szCs w:val="27"/>
              </w:rPr>
              <w:t>Лейкоциты, ×10⁹/л</w:t>
            </w:r>
          </w:p>
        </w:tc>
        <w:tc>
          <w:tcPr>
            <w:tcW w:w="1843" w:type="dxa"/>
            <w:vAlign w:val="center"/>
          </w:tcPr>
          <w:p w14:paraId="4B359339" w14:textId="77777777" w:rsidR="00D86BD7" w:rsidRPr="007B3ACB" w:rsidRDefault="00D86BD7"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Основная</w:t>
            </w:r>
          </w:p>
        </w:tc>
        <w:tc>
          <w:tcPr>
            <w:tcW w:w="709" w:type="dxa"/>
            <w:vAlign w:val="center"/>
          </w:tcPr>
          <w:p w14:paraId="615DE013" w14:textId="77777777" w:rsidR="00D86BD7" w:rsidRPr="007B3ACB" w:rsidRDefault="00D86BD7"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3,1</w:t>
            </w:r>
          </w:p>
        </w:tc>
        <w:tc>
          <w:tcPr>
            <w:tcW w:w="1417" w:type="dxa"/>
            <w:vAlign w:val="center"/>
          </w:tcPr>
          <w:p w14:paraId="696A2818" w14:textId="77777777" w:rsidR="00D86BD7" w:rsidRPr="007B3ACB" w:rsidRDefault="00D86BD7"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0,6-11</w:t>
            </w:r>
          </w:p>
        </w:tc>
        <w:tc>
          <w:tcPr>
            <w:tcW w:w="851" w:type="dxa"/>
            <w:vAlign w:val="center"/>
          </w:tcPr>
          <w:p w14:paraId="28910FD7" w14:textId="77777777" w:rsidR="00D86BD7" w:rsidRPr="007B3ACB" w:rsidRDefault="00D86BD7"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2,4</w:t>
            </w:r>
          </w:p>
        </w:tc>
        <w:tc>
          <w:tcPr>
            <w:tcW w:w="1372" w:type="dxa"/>
            <w:vAlign w:val="center"/>
          </w:tcPr>
          <w:p w14:paraId="60196CE4" w14:textId="77777777" w:rsidR="00D86BD7" w:rsidRPr="007B3ACB" w:rsidRDefault="00D86BD7"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0,5-10</w:t>
            </w:r>
          </w:p>
        </w:tc>
        <w:tc>
          <w:tcPr>
            <w:tcW w:w="1031" w:type="dxa"/>
            <w:vAlign w:val="center"/>
          </w:tcPr>
          <w:p w14:paraId="4A735319" w14:textId="77777777" w:rsidR="00D86BD7" w:rsidRPr="007B3ACB" w:rsidRDefault="00D86BD7"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0,02</w:t>
            </w:r>
            <w:r w:rsidRPr="007B3ACB">
              <w:rPr>
                <w:rFonts w:ascii="Times New Roman" w:hAnsi="Times New Roman" w:cs="Times New Roman"/>
                <w:sz w:val="27"/>
                <w:szCs w:val="27"/>
                <w:vertAlign w:val="superscript"/>
              </w:rPr>
              <w:t>*</w:t>
            </w:r>
          </w:p>
        </w:tc>
      </w:tr>
      <w:tr w:rsidR="00D86BD7" w:rsidRPr="006270BA" w14:paraId="576672EF" w14:textId="77777777" w:rsidTr="00724DE7">
        <w:tc>
          <w:tcPr>
            <w:tcW w:w="2405" w:type="dxa"/>
            <w:vMerge/>
          </w:tcPr>
          <w:p w14:paraId="6F4F533C" w14:textId="77777777" w:rsidR="00D86BD7" w:rsidRPr="007B3ACB" w:rsidRDefault="00D86BD7" w:rsidP="00724DE7">
            <w:pPr>
              <w:spacing w:after="0"/>
              <w:rPr>
                <w:rFonts w:ascii="Times New Roman" w:hAnsi="Times New Roman" w:cs="Times New Roman"/>
                <w:sz w:val="27"/>
                <w:szCs w:val="27"/>
              </w:rPr>
            </w:pPr>
          </w:p>
        </w:tc>
        <w:tc>
          <w:tcPr>
            <w:tcW w:w="1843" w:type="dxa"/>
            <w:vAlign w:val="center"/>
          </w:tcPr>
          <w:p w14:paraId="513928D2" w14:textId="77777777" w:rsidR="00D86BD7" w:rsidRPr="007B3ACB" w:rsidRDefault="00D86BD7"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Контрольная</w:t>
            </w:r>
          </w:p>
        </w:tc>
        <w:tc>
          <w:tcPr>
            <w:tcW w:w="709" w:type="dxa"/>
            <w:vAlign w:val="center"/>
          </w:tcPr>
          <w:p w14:paraId="18DFDC3B" w14:textId="77777777" w:rsidR="00D86BD7" w:rsidRPr="007B3ACB" w:rsidRDefault="00D86BD7"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1,8</w:t>
            </w:r>
          </w:p>
        </w:tc>
        <w:tc>
          <w:tcPr>
            <w:tcW w:w="1417" w:type="dxa"/>
            <w:vAlign w:val="center"/>
          </w:tcPr>
          <w:p w14:paraId="5F10720A" w14:textId="77777777" w:rsidR="00D86BD7" w:rsidRPr="007B3ACB" w:rsidRDefault="00D86BD7"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0,3-9</w:t>
            </w:r>
          </w:p>
        </w:tc>
        <w:tc>
          <w:tcPr>
            <w:tcW w:w="851" w:type="dxa"/>
            <w:vAlign w:val="center"/>
          </w:tcPr>
          <w:p w14:paraId="14F3C2BA" w14:textId="77777777" w:rsidR="00D86BD7" w:rsidRPr="007B3ACB" w:rsidRDefault="00D86BD7"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1,5</w:t>
            </w:r>
          </w:p>
        </w:tc>
        <w:tc>
          <w:tcPr>
            <w:tcW w:w="1372" w:type="dxa"/>
            <w:vAlign w:val="center"/>
          </w:tcPr>
          <w:p w14:paraId="66820BEC" w14:textId="77777777" w:rsidR="00D86BD7" w:rsidRPr="007B3ACB" w:rsidRDefault="00D86BD7"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0,3-7,3</w:t>
            </w:r>
          </w:p>
        </w:tc>
        <w:tc>
          <w:tcPr>
            <w:tcW w:w="1031" w:type="dxa"/>
            <w:vAlign w:val="center"/>
          </w:tcPr>
          <w:p w14:paraId="261038F9" w14:textId="77777777" w:rsidR="00D86BD7" w:rsidRPr="007B3ACB" w:rsidRDefault="00D86BD7"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0,04</w:t>
            </w:r>
            <w:r w:rsidRPr="007B3ACB">
              <w:rPr>
                <w:rFonts w:ascii="Times New Roman" w:hAnsi="Times New Roman" w:cs="Times New Roman"/>
                <w:sz w:val="27"/>
                <w:szCs w:val="27"/>
                <w:vertAlign w:val="superscript"/>
              </w:rPr>
              <w:t>*</w:t>
            </w:r>
          </w:p>
        </w:tc>
      </w:tr>
      <w:tr w:rsidR="00D86BD7" w:rsidRPr="006270BA" w14:paraId="565CBBD5" w14:textId="77777777" w:rsidTr="00724DE7">
        <w:tc>
          <w:tcPr>
            <w:tcW w:w="2405" w:type="dxa"/>
            <w:vMerge w:val="restart"/>
          </w:tcPr>
          <w:p w14:paraId="105429CC" w14:textId="77777777" w:rsidR="00D86BD7" w:rsidRPr="007B3ACB" w:rsidRDefault="00D86BD7" w:rsidP="00724DE7">
            <w:pPr>
              <w:spacing w:after="0"/>
              <w:rPr>
                <w:rFonts w:ascii="Times New Roman" w:hAnsi="Times New Roman" w:cs="Times New Roman"/>
                <w:sz w:val="27"/>
                <w:szCs w:val="27"/>
              </w:rPr>
            </w:pPr>
            <w:r w:rsidRPr="007B3ACB">
              <w:rPr>
                <w:rFonts w:ascii="Times New Roman" w:hAnsi="Times New Roman" w:cs="Times New Roman"/>
                <w:sz w:val="27"/>
                <w:szCs w:val="27"/>
              </w:rPr>
              <w:t>Нейтрофилы (абс), ×10⁹/л</w:t>
            </w:r>
          </w:p>
        </w:tc>
        <w:tc>
          <w:tcPr>
            <w:tcW w:w="1843" w:type="dxa"/>
            <w:vAlign w:val="center"/>
          </w:tcPr>
          <w:p w14:paraId="07D42AF7" w14:textId="77777777" w:rsidR="00D86BD7" w:rsidRPr="007B3ACB" w:rsidRDefault="00D86BD7"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Основная</w:t>
            </w:r>
          </w:p>
        </w:tc>
        <w:tc>
          <w:tcPr>
            <w:tcW w:w="709" w:type="dxa"/>
            <w:vAlign w:val="center"/>
          </w:tcPr>
          <w:p w14:paraId="7180ED84" w14:textId="77777777" w:rsidR="00D86BD7" w:rsidRPr="007B3ACB" w:rsidRDefault="00D86BD7"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0,4</w:t>
            </w:r>
          </w:p>
        </w:tc>
        <w:tc>
          <w:tcPr>
            <w:tcW w:w="1417" w:type="dxa"/>
            <w:vAlign w:val="center"/>
          </w:tcPr>
          <w:p w14:paraId="7A24CC19" w14:textId="77777777" w:rsidR="00D86BD7" w:rsidRPr="007B3ACB" w:rsidRDefault="00D86BD7"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0,02-1,99</w:t>
            </w:r>
          </w:p>
        </w:tc>
        <w:tc>
          <w:tcPr>
            <w:tcW w:w="851" w:type="dxa"/>
            <w:vAlign w:val="center"/>
          </w:tcPr>
          <w:p w14:paraId="70B6D1B1" w14:textId="77777777" w:rsidR="00D86BD7" w:rsidRPr="007B3ACB" w:rsidRDefault="00D86BD7"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0,8</w:t>
            </w:r>
          </w:p>
        </w:tc>
        <w:tc>
          <w:tcPr>
            <w:tcW w:w="1372" w:type="dxa"/>
            <w:vAlign w:val="center"/>
          </w:tcPr>
          <w:p w14:paraId="309761D2" w14:textId="77777777" w:rsidR="00D86BD7" w:rsidRPr="007B3ACB" w:rsidRDefault="00D86BD7"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0,05-3</w:t>
            </w:r>
          </w:p>
        </w:tc>
        <w:tc>
          <w:tcPr>
            <w:tcW w:w="1031" w:type="dxa"/>
            <w:vAlign w:val="center"/>
          </w:tcPr>
          <w:p w14:paraId="3A908C22" w14:textId="77777777" w:rsidR="00D86BD7" w:rsidRPr="007B3ACB" w:rsidRDefault="00D86BD7"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0,005</w:t>
            </w:r>
            <w:r w:rsidRPr="007B3ACB">
              <w:rPr>
                <w:rFonts w:ascii="Times New Roman" w:hAnsi="Times New Roman" w:cs="Times New Roman"/>
                <w:sz w:val="27"/>
                <w:szCs w:val="27"/>
                <w:vertAlign w:val="superscript"/>
              </w:rPr>
              <w:t>*</w:t>
            </w:r>
          </w:p>
        </w:tc>
      </w:tr>
      <w:tr w:rsidR="00D86BD7" w:rsidRPr="006270BA" w14:paraId="6023B424" w14:textId="77777777" w:rsidTr="00724DE7">
        <w:tc>
          <w:tcPr>
            <w:tcW w:w="2405" w:type="dxa"/>
            <w:vMerge/>
          </w:tcPr>
          <w:p w14:paraId="3E9EBF28" w14:textId="77777777" w:rsidR="00D86BD7" w:rsidRPr="007B3ACB" w:rsidRDefault="00D86BD7" w:rsidP="00724DE7">
            <w:pPr>
              <w:spacing w:after="0"/>
              <w:rPr>
                <w:rFonts w:ascii="Times New Roman" w:hAnsi="Times New Roman" w:cs="Times New Roman"/>
                <w:sz w:val="27"/>
                <w:szCs w:val="27"/>
              </w:rPr>
            </w:pPr>
          </w:p>
        </w:tc>
        <w:tc>
          <w:tcPr>
            <w:tcW w:w="1843" w:type="dxa"/>
            <w:vAlign w:val="center"/>
          </w:tcPr>
          <w:p w14:paraId="6B184722" w14:textId="77777777" w:rsidR="00D86BD7" w:rsidRPr="007B3ACB" w:rsidRDefault="00D86BD7"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Контрольная</w:t>
            </w:r>
          </w:p>
        </w:tc>
        <w:tc>
          <w:tcPr>
            <w:tcW w:w="709" w:type="dxa"/>
            <w:vAlign w:val="center"/>
          </w:tcPr>
          <w:p w14:paraId="1D6DC8E2" w14:textId="77777777" w:rsidR="00D86BD7" w:rsidRPr="007B3ACB" w:rsidRDefault="00D86BD7"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0,6</w:t>
            </w:r>
          </w:p>
        </w:tc>
        <w:tc>
          <w:tcPr>
            <w:tcW w:w="1417" w:type="dxa"/>
            <w:vAlign w:val="center"/>
          </w:tcPr>
          <w:p w14:paraId="17C03E60" w14:textId="77777777" w:rsidR="00D86BD7" w:rsidRPr="007B3ACB" w:rsidRDefault="00D86BD7"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0,03-2,7</w:t>
            </w:r>
          </w:p>
        </w:tc>
        <w:tc>
          <w:tcPr>
            <w:tcW w:w="851" w:type="dxa"/>
            <w:vAlign w:val="center"/>
          </w:tcPr>
          <w:p w14:paraId="4525AC29" w14:textId="77777777" w:rsidR="00D86BD7" w:rsidRPr="007B3ACB" w:rsidRDefault="00D86BD7"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0,28</w:t>
            </w:r>
          </w:p>
        </w:tc>
        <w:tc>
          <w:tcPr>
            <w:tcW w:w="1372" w:type="dxa"/>
            <w:vAlign w:val="center"/>
          </w:tcPr>
          <w:p w14:paraId="514A7F14" w14:textId="77777777" w:rsidR="00D86BD7" w:rsidRPr="007B3ACB" w:rsidRDefault="00D86BD7"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0,03-2,5</w:t>
            </w:r>
          </w:p>
        </w:tc>
        <w:tc>
          <w:tcPr>
            <w:tcW w:w="1031" w:type="dxa"/>
            <w:vAlign w:val="center"/>
          </w:tcPr>
          <w:p w14:paraId="31FA0878" w14:textId="77777777" w:rsidR="00D86BD7" w:rsidRPr="007B3ACB" w:rsidRDefault="00D86BD7"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0,11</w:t>
            </w:r>
          </w:p>
        </w:tc>
      </w:tr>
      <w:tr w:rsidR="00D86BD7" w:rsidRPr="006270BA" w14:paraId="0BF5202D" w14:textId="77777777" w:rsidTr="00724DE7">
        <w:tc>
          <w:tcPr>
            <w:tcW w:w="2405" w:type="dxa"/>
            <w:vMerge w:val="restart"/>
          </w:tcPr>
          <w:p w14:paraId="54C2AD08" w14:textId="77777777" w:rsidR="00D86BD7" w:rsidRPr="007B3ACB" w:rsidRDefault="00D86BD7" w:rsidP="00724DE7">
            <w:pPr>
              <w:spacing w:after="0"/>
              <w:rPr>
                <w:rFonts w:ascii="Times New Roman" w:hAnsi="Times New Roman" w:cs="Times New Roman"/>
                <w:sz w:val="27"/>
                <w:szCs w:val="27"/>
              </w:rPr>
            </w:pPr>
            <w:r w:rsidRPr="007B3ACB">
              <w:rPr>
                <w:rFonts w:ascii="Times New Roman" w:hAnsi="Times New Roman" w:cs="Times New Roman"/>
                <w:sz w:val="27"/>
                <w:szCs w:val="27"/>
              </w:rPr>
              <w:t>Тромбоциты, ×10⁹/л</w:t>
            </w:r>
          </w:p>
        </w:tc>
        <w:tc>
          <w:tcPr>
            <w:tcW w:w="1843" w:type="dxa"/>
            <w:vAlign w:val="center"/>
          </w:tcPr>
          <w:p w14:paraId="4B74F195" w14:textId="77777777" w:rsidR="00D86BD7" w:rsidRPr="007B3ACB" w:rsidRDefault="00D86BD7"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Основная</w:t>
            </w:r>
          </w:p>
        </w:tc>
        <w:tc>
          <w:tcPr>
            <w:tcW w:w="709" w:type="dxa"/>
            <w:vAlign w:val="center"/>
          </w:tcPr>
          <w:p w14:paraId="6064CDA0" w14:textId="77777777" w:rsidR="00D86BD7" w:rsidRPr="007B3ACB" w:rsidRDefault="00D86BD7"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37,5</w:t>
            </w:r>
          </w:p>
        </w:tc>
        <w:tc>
          <w:tcPr>
            <w:tcW w:w="1417" w:type="dxa"/>
            <w:vAlign w:val="center"/>
          </w:tcPr>
          <w:p w14:paraId="16314D91" w14:textId="77777777" w:rsidR="00D86BD7" w:rsidRPr="007B3ACB" w:rsidRDefault="00D86BD7"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17-82</w:t>
            </w:r>
          </w:p>
        </w:tc>
        <w:tc>
          <w:tcPr>
            <w:tcW w:w="851" w:type="dxa"/>
            <w:vAlign w:val="center"/>
          </w:tcPr>
          <w:p w14:paraId="7C79705D" w14:textId="77777777" w:rsidR="00D86BD7" w:rsidRPr="007B3ACB" w:rsidRDefault="00D86BD7"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38</w:t>
            </w:r>
          </w:p>
        </w:tc>
        <w:tc>
          <w:tcPr>
            <w:tcW w:w="1372" w:type="dxa"/>
            <w:vAlign w:val="center"/>
          </w:tcPr>
          <w:p w14:paraId="59D8A4EE" w14:textId="77777777" w:rsidR="00D86BD7" w:rsidRPr="007B3ACB" w:rsidRDefault="00D86BD7"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24-79</w:t>
            </w:r>
          </w:p>
        </w:tc>
        <w:tc>
          <w:tcPr>
            <w:tcW w:w="1031" w:type="dxa"/>
            <w:vAlign w:val="center"/>
          </w:tcPr>
          <w:p w14:paraId="673C361F" w14:textId="77777777" w:rsidR="00D86BD7" w:rsidRPr="007B3ACB" w:rsidRDefault="00D86BD7"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0,55</w:t>
            </w:r>
          </w:p>
        </w:tc>
      </w:tr>
      <w:tr w:rsidR="00D86BD7" w:rsidRPr="006270BA" w14:paraId="6EAACF7C" w14:textId="77777777" w:rsidTr="00724DE7">
        <w:tc>
          <w:tcPr>
            <w:tcW w:w="2405" w:type="dxa"/>
            <w:vMerge/>
          </w:tcPr>
          <w:p w14:paraId="55E01AD0" w14:textId="77777777" w:rsidR="00D86BD7" w:rsidRPr="007B3ACB" w:rsidRDefault="00D86BD7" w:rsidP="00724DE7">
            <w:pPr>
              <w:spacing w:after="0"/>
              <w:rPr>
                <w:rFonts w:ascii="Times New Roman" w:hAnsi="Times New Roman" w:cs="Times New Roman"/>
                <w:sz w:val="27"/>
                <w:szCs w:val="27"/>
              </w:rPr>
            </w:pPr>
          </w:p>
        </w:tc>
        <w:tc>
          <w:tcPr>
            <w:tcW w:w="1843" w:type="dxa"/>
            <w:vAlign w:val="center"/>
          </w:tcPr>
          <w:p w14:paraId="11718DCF" w14:textId="77777777" w:rsidR="00D86BD7" w:rsidRPr="007B3ACB" w:rsidRDefault="00D86BD7"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Контрольная</w:t>
            </w:r>
          </w:p>
        </w:tc>
        <w:tc>
          <w:tcPr>
            <w:tcW w:w="709" w:type="dxa"/>
            <w:vAlign w:val="center"/>
          </w:tcPr>
          <w:p w14:paraId="4C59F56C" w14:textId="77777777" w:rsidR="00D86BD7" w:rsidRPr="007B3ACB" w:rsidRDefault="00D86BD7"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33,5</w:t>
            </w:r>
          </w:p>
        </w:tc>
        <w:tc>
          <w:tcPr>
            <w:tcW w:w="1417" w:type="dxa"/>
            <w:vAlign w:val="center"/>
          </w:tcPr>
          <w:p w14:paraId="3229050E" w14:textId="77777777" w:rsidR="00D86BD7" w:rsidRPr="007B3ACB" w:rsidRDefault="00D86BD7"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14-72</w:t>
            </w:r>
          </w:p>
        </w:tc>
        <w:tc>
          <w:tcPr>
            <w:tcW w:w="851" w:type="dxa"/>
            <w:vAlign w:val="center"/>
          </w:tcPr>
          <w:p w14:paraId="6AB3B53D" w14:textId="77777777" w:rsidR="00D86BD7" w:rsidRPr="007B3ACB" w:rsidRDefault="00D86BD7"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31</w:t>
            </w:r>
          </w:p>
        </w:tc>
        <w:tc>
          <w:tcPr>
            <w:tcW w:w="1372" w:type="dxa"/>
            <w:vAlign w:val="center"/>
          </w:tcPr>
          <w:p w14:paraId="0B3CC61F" w14:textId="77777777" w:rsidR="00D86BD7" w:rsidRPr="007B3ACB" w:rsidRDefault="00D86BD7"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15-52</w:t>
            </w:r>
          </w:p>
        </w:tc>
        <w:tc>
          <w:tcPr>
            <w:tcW w:w="1031" w:type="dxa"/>
            <w:vAlign w:val="center"/>
          </w:tcPr>
          <w:p w14:paraId="35894863" w14:textId="77777777" w:rsidR="00D86BD7" w:rsidRPr="007B3ACB" w:rsidRDefault="00D86BD7"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0,17</w:t>
            </w:r>
          </w:p>
        </w:tc>
      </w:tr>
      <w:tr w:rsidR="00D86BD7" w:rsidRPr="006270BA" w14:paraId="10FD6994" w14:textId="77777777" w:rsidTr="00724DE7">
        <w:tc>
          <w:tcPr>
            <w:tcW w:w="2405" w:type="dxa"/>
            <w:vMerge w:val="restart"/>
          </w:tcPr>
          <w:p w14:paraId="29E6B9DD" w14:textId="77777777" w:rsidR="00D86BD7" w:rsidRPr="007B3ACB" w:rsidRDefault="00D86BD7" w:rsidP="00724DE7">
            <w:pPr>
              <w:spacing w:after="0"/>
              <w:rPr>
                <w:rFonts w:ascii="Times New Roman" w:hAnsi="Times New Roman" w:cs="Times New Roman"/>
                <w:sz w:val="27"/>
                <w:szCs w:val="27"/>
              </w:rPr>
            </w:pPr>
            <w:r w:rsidRPr="007B3ACB">
              <w:rPr>
                <w:rFonts w:ascii="Times New Roman" w:hAnsi="Times New Roman" w:cs="Times New Roman"/>
                <w:sz w:val="27"/>
                <w:szCs w:val="27"/>
              </w:rPr>
              <w:t>СОЭ, мм/час</w:t>
            </w:r>
          </w:p>
        </w:tc>
        <w:tc>
          <w:tcPr>
            <w:tcW w:w="1843" w:type="dxa"/>
            <w:vAlign w:val="center"/>
          </w:tcPr>
          <w:p w14:paraId="137529D5" w14:textId="77777777" w:rsidR="00D86BD7" w:rsidRPr="007B3ACB" w:rsidRDefault="00D86BD7"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Основная</w:t>
            </w:r>
          </w:p>
        </w:tc>
        <w:tc>
          <w:tcPr>
            <w:tcW w:w="709" w:type="dxa"/>
            <w:vAlign w:val="center"/>
          </w:tcPr>
          <w:p w14:paraId="10D27BFE" w14:textId="77777777" w:rsidR="00D86BD7" w:rsidRPr="007B3ACB" w:rsidRDefault="00D86BD7"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21</w:t>
            </w:r>
          </w:p>
        </w:tc>
        <w:tc>
          <w:tcPr>
            <w:tcW w:w="1417" w:type="dxa"/>
            <w:vAlign w:val="center"/>
          </w:tcPr>
          <w:p w14:paraId="75EB67CF" w14:textId="77777777" w:rsidR="00D86BD7" w:rsidRPr="007B3ACB" w:rsidRDefault="00D86BD7"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11-33</w:t>
            </w:r>
          </w:p>
        </w:tc>
        <w:tc>
          <w:tcPr>
            <w:tcW w:w="851" w:type="dxa"/>
            <w:vAlign w:val="center"/>
          </w:tcPr>
          <w:p w14:paraId="62FA544D" w14:textId="77777777" w:rsidR="00D86BD7" w:rsidRPr="007B3ACB" w:rsidRDefault="00D86BD7"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22</w:t>
            </w:r>
          </w:p>
        </w:tc>
        <w:tc>
          <w:tcPr>
            <w:tcW w:w="1372" w:type="dxa"/>
            <w:vAlign w:val="center"/>
          </w:tcPr>
          <w:p w14:paraId="38810196" w14:textId="77777777" w:rsidR="00D86BD7" w:rsidRPr="007B3ACB" w:rsidRDefault="00D86BD7"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12-32</w:t>
            </w:r>
          </w:p>
        </w:tc>
        <w:tc>
          <w:tcPr>
            <w:tcW w:w="1031" w:type="dxa"/>
            <w:vAlign w:val="center"/>
          </w:tcPr>
          <w:p w14:paraId="4826BBBF" w14:textId="77777777" w:rsidR="00D86BD7" w:rsidRPr="007B3ACB" w:rsidRDefault="00D86BD7"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0,89</w:t>
            </w:r>
          </w:p>
        </w:tc>
      </w:tr>
      <w:tr w:rsidR="00D86BD7" w:rsidRPr="006270BA" w14:paraId="579F235B" w14:textId="77777777" w:rsidTr="00724DE7">
        <w:tc>
          <w:tcPr>
            <w:tcW w:w="2405" w:type="dxa"/>
            <w:vMerge/>
          </w:tcPr>
          <w:p w14:paraId="64C8086A" w14:textId="77777777" w:rsidR="00D86BD7" w:rsidRPr="007B3ACB" w:rsidRDefault="00D86BD7" w:rsidP="00724DE7">
            <w:pPr>
              <w:spacing w:after="0"/>
              <w:rPr>
                <w:rFonts w:ascii="Times New Roman" w:hAnsi="Times New Roman" w:cs="Times New Roman"/>
                <w:sz w:val="27"/>
                <w:szCs w:val="27"/>
              </w:rPr>
            </w:pPr>
          </w:p>
        </w:tc>
        <w:tc>
          <w:tcPr>
            <w:tcW w:w="1843" w:type="dxa"/>
            <w:vAlign w:val="center"/>
          </w:tcPr>
          <w:p w14:paraId="68F7A671" w14:textId="77777777" w:rsidR="00D86BD7" w:rsidRPr="007B3ACB" w:rsidRDefault="00D86BD7"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Контрольная</w:t>
            </w:r>
          </w:p>
        </w:tc>
        <w:tc>
          <w:tcPr>
            <w:tcW w:w="709" w:type="dxa"/>
            <w:vAlign w:val="center"/>
          </w:tcPr>
          <w:p w14:paraId="7FB93861" w14:textId="77777777" w:rsidR="00D86BD7" w:rsidRPr="007B3ACB" w:rsidRDefault="00D86BD7"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23</w:t>
            </w:r>
          </w:p>
        </w:tc>
        <w:tc>
          <w:tcPr>
            <w:tcW w:w="1417" w:type="dxa"/>
            <w:vAlign w:val="center"/>
          </w:tcPr>
          <w:p w14:paraId="7FB4E0B0" w14:textId="77777777" w:rsidR="00D86BD7" w:rsidRPr="007B3ACB" w:rsidRDefault="00D86BD7"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14-33</w:t>
            </w:r>
          </w:p>
        </w:tc>
        <w:tc>
          <w:tcPr>
            <w:tcW w:w="851" w:type="dxa"/>
            <w:vAlign w:val="center"/>
          </w:tcPr>
          <w:p w14:paraId="591CBF17" w14:textId="77777777" w:rsidR="00D86BD7" w:rsidRPr="007B3ACB" w:rsidRDefault="00D86BD7"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23</w:t>
            </w:r>
          </w:p>
        </w:tc>
        <w:tc>
          <w:tcPr>
            <w:tcW w:w="1372" w:type="dxa"/>
            <w:vAlign w:val="center"/>
          </w:tcPr>
          <w:p w14:paraId="3EDBB8A3" w14:textId="77777777" w:rsidR="00D86BD7" w:rsidRPr="007B3ACB" w:rsidRDefault="00D86BD7"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15-32</w:t>
            </w:r>
          </w:p>
        </w:tc>
        <w:tc>
          <w:tcPr>
            <w:tcW w:w="1031" w:type="dxa"/>
            <w:vAlign w:val="center"/>
          </w:tcPr>
          <w:p w14:paraId="0E47128B" w14:textId="77777777" w:rsidR="00D86BD7" w:rsidRPr="007B3ACB" w:rsidRDefault="00D86BD7"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0,87</w:t>
            </w:r>
          </w:p>
        </w:tc>
      </w:tr>
      <w:tr w:rsidR="00822A19" w:rsidRPr="006270BA" w14:paraId="5F7F4D32" w14:textId="77777777" w:rsidTr="00DC68DA">
        <w:tc>
          <w:tcPr>
            <w:tcW w:w="9628" w:type="dxa"/>
            <w:gridSpan w:val="7"/>
          </w:tcPr>
          <w:p w14:paraId="342DE38C" w14:textId="16AE11DE" w:rsidR="00822A19" w:rsidRPr="00822A19" w:rsidRDefault="00822A19" w:rsidP="007B3ACB">
            <w:pPr>
              <w:spacing w:after="0"/>
              <w:ind w:firstLine="601"/>
              <w:jc w:val="both"/>
              <w:rPr>
                <w:rFonts w:ascii="Times New Roman" w:hAnsi="Times New Roman" w:cs="Times New Roman"/>
                <w:sz w:val="24"/>
                <w:szCs w:val="24"/>
              </w:rPr>
            </w:pPr>
            <w:r w:rsidRPr="00822A19">
              <w:rPr>
                <w:rFonts w:ascii="Times New Roman" w:hAnsi="Times New Roman" w:cs="Times New Roman"/>
                <w:sz w:val="24"/>
                <w:szCs w:val="24"/>
              </w:rPr>
              <w:t>Примечание: * - различия показателей статистически значимы (p&lt;0,05)</w:t>
            </w:r>
          </w:p>
        </w:tc>
      </w:tr>
    </w:tbl>
    <w:p w14:paraId="1D562450" w14:textId="77777777" w:rsidR="00822A19" w:rsidRDefault="00D86BD7" w:rsidP="00D86BD7">
      <w:pPr>
        <w:spacing w:after="0"/>
        <w:jc w:val="both"/>
        <w:rPr>
          <w:rFonts w:ascii="Times New Roman" w:hAnsi="Times New Roman" w:cs="Times New Roman"/>
          <w:sz w:val="28"/>
          <w:szCs w:val="28"/>
        </w:rPr>
      </w:pPr>
      <w:r w:rsidRPr="006270BA">
        <w:rPr>
          <w:rFonts w:ascii="Times New Roman" w:hAnsi="Times New Roman" w:cs="Times New Roman"/>
          <w:sz w:val="28"/>
          <w:szCs w:val="28"/>
        </w:rPr>
        <w:tab/>
      </w:r>
    </w:p>
    <w:p w14:paraId="47957503" w14:textId="0CBBD57A" w:rsidR="00D86BD7" w:rsidRPr="006270BA" w:rsidRDefault="00822A19" w:rsidP="00D86BD7">
      <w:pPr>
        <w:spacing w:after="0"/>
        <w:jc w:val="both"/>
        <w:rPr>
          <w:rFonts w:ascii="Times New Roman" w:hAnsi="Times New Roman" w:cs="Times New Roman"/>
          <w:sz w:val="28"/>
          <w:szCs w:val="28"/>
        </w:rPr>
      </w:pPr>
      <w:r>
        <w:rPr>
          <w:rFonts w:ascii="Times New Roman" w:hAnsi="Times New Roman" w:cs="Times New Roman"/>
          <w:sz w:val="28"/>
          <w:szCs w:val="28"/>
        </w:rPr>
        <w:tab/>
      </w:r>
      <w:r w:rsidR="00D86BD7" w:rsidRPr="006270BA">
        <w:rPr>
          <w:rFonts w:ascii="Times New Roman" w:hAnsi="Times New Roman" w:cs="Times New Roman"/>
          <w:sz w:val="28"/>
          <w:szCs w:val="28"/>
        </w:rPr>
        <w:t>В основной группе показатели эритроцитарного ряда и уровень тромбоцитов в динамике существенно не изменялись (p&gt;0,5), так же</w:t>
      </w:r>
      <w:r w:rsidR="004702A4" w:rsidRPr="006270BA">
        <w:rPr>
          <w:rFonts w:ascii="Times New Roman" w:hAnsi="Times New Roman" w:cs="Times New Roman"/>
          <w:sz w:val="28"/>
          <w:szCs w:val="28"/>
        </w:rPr>
        <w:t>,</w:t>
      </w:r>
      <w:r w:rsidR="00D86BD7" w:rsidRPr="006270BA">
        <w:rPr>
          <w:rFonts w:ascii="Times New Roman" w:hAnsi="Times New Roman" w:cs="Times New Roman"/>
          <w:sz w:val="28"/>
          <w:szCs w:val="28"/>
        </w:rPr>
        <w:t xml:space="preserve"> как и значения СОЭ. Вместе с тем отмечались изменения лейкоцитарных показателей, характеризующиеся снижением общего числа лейкоцитов с 3,1 до 2,4×10⁹/л (p=0,02) и увеличением абсолютного количества нейтрофилов с 0,4 до 0,8×10⁹/л (p=0,005). </w:t>
      </w:r>
    </w:p>
    <w:p w14:paraId="4BB6CC81" w14:textId="1D8C10DE" w:rsidR="00D86BD7" w:rsidRPr="006270BA" w:rsidRDefault="00D86BD7" w:rsidP="00D86BD7">
      <w:pPr>
        <w:spacing w:after="0"/>
        <w:jc w:val="both"/>
        <w:rPr>
          <w:rFonts w:ascii="Times New Roman" w:hAnsi="Times New Roman" w:cs="Times New Roman"/>
          <w:sz w:val="28"/>
          <w:szCs w:val="28"/>
        </w:rPr>
      </w:pPr>
      <w:r w:rsidRPr="006270BA">
        <w:rPr>
          <w:rFonts w:ascii="Times New Roman" w:hAnsi="Times New Roman" w:cs="Times New Roman"/>
          <w:sz w:val="28"/>
          <w:szCs w:val="28"/>
        </w:rPr>
        <w:tab/>
        <w:t xml:space="preserve">В контрольной группе к моменту перевода в </w:t>
      </w:r>
      <w:r w:rsidR="00E0575E">
        <w:rPr>
          <w:rFonts w:ascii="Times New Roman" w:hAnsi="Times New Roman" w:cs="Times New Roman"/>
          <w:sz w:val="28"/>
          <w:szCs w:val="28"/>
        </w:rPr>
        <w:t>отделение реанимации и интенсивной терапии</w:t>
      </w:r>
      <w:r w:rsidRPr="006270BA">
        <w:rPr>
          <w:rFonts w:ascii="Times New Roman" w:hAnsi="Times New Roman" w:cs="Times New Roman"/>
          <w:sz w:val="28"/>
          <w:szCs w:val="28"/>
        </w:rPr>
        <w:t xml:space="preserve"> регистрировалось более выраженное снижение клеточных показателей крови, включая уменьшение числа эритроцитов с 2,9 до 2,8×10¹²/л (p=0,005), уровня гемоглобина (p=0,03) и лейкоцитов с 1,8 до 1,5×10⁹/л (p=0,04), при отсутствии статистически значимой динамики абсолютного числа нейтрофилов, тромбоцитов и СОЭ. Полученные данные позволяют рассматривать более выраженное угнетение кроветворения в контрольной группе.</w:t>
      </w:r>
    </w:p>
    <w:p w14:paraId="3ED05797" w14:textId="41BC5B2C" w:rsidR="00D86BD7" w:rsidRPr="006270BA" w:rsidRDefault="00D86BD7" w:rsidP="00D86BD7">
      <w:pPr>
        <w:spacing w:after="0"/>
        <w:jc w:val="both"/>
        <w:rPr>
          <w:rFonts w:ascii="Times New Roman" w:hAnsi="Times New Roman" w:cs="Times New Roman"/>
          <w:sz w:val="28"/>
          <w:szCs w:val="28"/>
        </w:rPr>
      </w:pPr>
      <w:r w:rsidRPr="006270BA">
        <w:rPr>
          <w:rFonts w:ascii="Times New Roman" w:hAnsi="Times New Roman" w:cs="Times New Roman"/>
          <w:sz w:val="28"/>
          <w:szCs w:val="28"/>
        </w:rPr>
        <w:lastRenderedPageBreak/>
        <w:tab/>
        <w:t>Для углублённой оценки метаболических изменений и выраженности системного воспалительного ответа был выполнен сравнительный анализ биохимических показателей и маркеров воспаления</w:t>
      </w:r>
      <w:r w:rsidR="004702A4" w:rsidRPr="006270BA">
        <w:rPr>
          <w:rFonts w:ascii="Times New Roman" w:hAnsi="Times New Roman" w:cs="Times New Roman"/>
          <w:sz w:val="28"/>
          <w:szCs w:val="28"/>
        </w:rPr>
        <w:t>.</w:t>
      </w:r>
    </w:p>
    <w:p w14:paraId="59BD16D1" w14:textId="77777777" w:rsidR="00D86BD7" w:rsidRPr="006270BA" w:rsidRDefault="00D86BD7" w:rsidP="00D86BD7">
      <w:pPr>
        <w:spacing w:after="0"/>
        <w:jc w:val="both"/>
        <w:rPr>
          <w:rFonts w:ascii="Times New Roman" w:hAnsi="Times New Roman" w:cs="Times New Roman"/>
          <w:sz w:val="28"/>
          <w:szCs w:val="28"/>
        </w:rPr>
      </w:pPr>
    </w:p>
    <w:p w14:paraId="46213D65" w14:textId="247B3A84" w:rsidR="00D86BD7" w:rsidRPr="006270BA" w:rsidRDefault="00D86BD7" w:rsidP="00D86BD7">
      <w:pPr>
        <w:spacing w:after="0"/>
        <w:jc w:val="both"/>
        <w:rPr>
          <w:rFonts w:ascii="Times New Roman" w:hAnsi="Times New Roman" w:cs="Times New Roman"/>
          <w:sz w:val="28"/>
          <w:szCs w:val="28"/>
        </w:rPr>
      </w:pPr>
      <w:r w:rsidRPr="006270BA">
        <w:rPr>
          <w:rFonts w:ascii="Times New Roman" w:hAnsi="Times New Roman" w:cs="Times New Roman"/>
          <w:sz w:val="28"/>
          <w:szCs w:val="28"/>
        </w:rPr>
        <w:t>Таблица 7</w:t>
      </w:r>
      <w:r w:rsidR="00822A19">
        <w:rPr>
          <w:rFonts w:ascii="Times New Roman" w:hAnsi="Times New Roman" w:cs="Times New Roman"/>
          <w:sz w:val="28"/>
          <w:szCs w:val="28"/>
        </w:rPr>
        <w:t>3</w:t>
      </w:r>
      <w:r w:rsidRPr="006270BA">
        <w:rPr>
          <w:rFonts w:ascii="Times New Roman" w:hAnsi="Times New Roman" w:cs="Times New Roman"/>
          <w:sz w:val="28"/>
          <w:szCs w:val="28"/>
        </w:rPr>
        <w:t xml:space="preserve"> - Биохимические показатели и маркеры воспаления в группах наблюдения в динамике</w:t>
      </w:r>
    </w:p>
    <w:p w14:paraId="043D33FF" w14:textId="77777777" w:rsidR="00D86BD7" w:rsidRPr="006270BA" w:rsidRDefault="00D86BD7" w:rsidP="00D86BD7">
      <w:pPr>
        <w:spacing w:after="0"/>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5"/>
        <w:gridCol w:w="1843"/>
        <w:gridCol w:w="709"/>
        <w:gridCol w:w="1417"/>
        <w:gridCol w:w="851"/>
        <w:gridCol w:w="1372"/>
        <w:gridCol w:w="1031"/>
      </w:tblGrid>
      <w:tr w:rsidR="00D86BD7" w:rsidRPr="006270BA" w14:paraId="6E971056" w14:textId="77777777" w:rsidTr="00724DE7">
        <w:trPr>
          <w:tblHeader/>
        </w:trPr>
        <w:tc>
          <w:tcPr>
            <w:tcW w:w="2405" w:type="dxa"/>
            <w:vMerge w:val="restart"/>
          </w:tcPr>
          <w:p w14:paraId="3B006B1E" w14:textId="77777777" w:rsidR="00D86BD7" w:rsidRPr="007B3ACB" w:rsidRDefault="00D86BD7" w:rsidP="00724DE7">
            <w:pPr>
              <w:spacing w:after="0"/>
              <w:jc w:val="center"/>
              <w:rPr>
                <w:rFonts w:ascii="Times New Roman" w:hAnsi="Times New Roman" w:cs="Times New Roman"/>
                <w:sz w:val="27"/>
                <w:szCs w:val="27"/>
              </w:rPr>
            </w:pPr>
          </w:p>
          <w:p w14:paraId="1A1A418E" w14:textId="77777777" w:rsidR="00D86BD7" w:rsidRPr="007B3ACB" w:rsidRDefault="00D86BD7"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Параметр анализа</w:t>
            </w:r>
          </w:p>
        </w:tc>
        <w:tc>
          <w:tcPr>
            <w:tcW w:w="1843" w:type="dxa"/>
            <w:vMerge w:val="restart"/>
            <w:vAlign w:val="center"/>
          </w:tcPr>
          <w:p w14:paraId="7C51AE63" w14:textId="77777777" w:rsidR="00D86BD7" w:rsidRPr="007B3ACB" w:rsidRDefault="00D86BD7"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Группы</w:t>
            </w:r>
          </w:p>
        </w:tc>
        <w:tc>
          <w:tcPr>
            <w:tcW w:w="4349" w:type="dxa"/>
            <w:gridSpan w:val="4"/>
            <w:vAlign w:val="center"/>
          </w:tcPr>
          <w:p w14:paraId="649C08F1" w14:textId="77777777" w:rsidR="00D86BD7" w:rsidRPr="007B3ACB" w:rsidRDefault="00D86BD7"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Этапы наблюдения</w:t>
            </w:r>
          </w:p>
        </w:tc>
        <w:tc>
          <w:tcPr>
            <w:tcW w:w="1031" w:type="dxa"/>
            <w:vMerge w:val="restart"/>
            <w:vAlign w:val="center"/>
          </w:tcPr>
          <w:p w14:paraId="511004DA" w14:textId="77777777" w:rsidR="00D86BD7" w:rsidRPr="007B3ACB" w:rsidRDefault="00D86BD7" w:rsidP="00724DE7">
            <w:pPr>
              <w:spacing w:after="0"/>
              <w:jc w:val="center"/>
              <w:rPr>
                <w:rFonts w:ascii="Times New Roman" w:hAnsi="Times New Roman" w:cs="Times New Roman"/>
                <w:sz w:val="27"/>
                <w:szCs w:val="27"/>
                <w:lang w:val="en-US"/>
              </w:rPr>
            </w:pPr>
            <w:r w:rsidRPr="007B3ACB">
              <w:rPr>
                <w:rFonts w:ascii="Times New Roman" w:hAnsi="Times New Roman" w:cs="Times New Roman"/>
                <w:sz w:val="27"/>
                <w:szCs w:val="27"/>
                <w:lang w:val="en-US"/>
              </w:rPr>
              <w:t>p</w:t>
            </w:r>
          </w:p>
        </w:tc>
      </w:tr>
      <w:tr w:rsidR="00D86BD7" w:rsidRPr="006270BA" w14:paraId="3D6BF188" w14:textId="77777777" w:rsidTr="00724DE7">
        <w:trPr>
          <w:tblHeader/>
        </w:trPr>
        <w:tc>
          <w:tcPr>
            <w:tcW w:w="2405" w:type="dxa"/>
            <w:vMerge/>
          </w:tcPr>
          <w:p w14:paraId="345A97B9" w14:textId="77777777" w:rsidR="00D86BD7" w:rsidRPr="007B3ACB" w:rsidRDefault="00D86BD7" w:rsidP="00724DE7">
            <w:pPr>
              <w:spacing w:after="0"/>
              <w:jc w:val="center"/>
              <w:rPr>
                <w:rFonts w:ascii="Times New Roman" w:hAnsi="Times New Roman" w:cs="Times New Roman"/>
                <w:sz w:val="27"/>
                <w:szCs w:val="27"/>
              </w:rPr>
            </w:pPr>
          </w:p>
        </w:tc>
        <w:tc>
          <w:tcPr>
            <w:tcW w:w="1843" w:type="dxa"/>
            <w:vMerge/>
            <w:vAlign w:val="center"/>
          </w:tcPr>
          <w:p w14:paraId="127B5E04" w14:textId="77777777" w:rsidR="00D86BD7" w:rsidRPr="007B3ACB" w:rsidRDefault="00D86BD7" w:rsidP="00724DE7">
            <w:pPr>
              <w:spacing w:after="0"/>
              <w:jc w:val="center"/>
              <w:rPr>
                <w:rFonts w:ascii="Times New Roman" w:hAnsi="Times New Roman" w:cs="Times New Roman"/>
                <w:sz w:val="27"/>
                <w:szCs w:val="27"/>
              </w:rPr>
            </w:pPr>
          </w:p>
        </w:tc>
        <w:tc>
          <w:tcPr>
            <w:tcW w:w="2126" w:type="dxa"/>
            <w:gridSpan w:val="2"/>
            <w:vAlign w:val="center"/>
          </w:tcPr>
          <w:p w14:paraId="21D26FB6" w14:textId="77777777" w:rsidR="00D86BD7" w:rsidRPr="007B3ACB" w:rsidRDefault="00D86BD7"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За день до приема в ОРИТ</w:t>
            </w:r>
          </w:p>
        </w:tc>
        <w:tc>
          <w:tcPr>
            <w:tcW w:w="2223" w:type="dxa"/>
            <w:gridSpan w:val="2"/>
            <w:vAlign w:val="center"/>
          </w:tcPr>
          <w:p w14:paraId="21144BB2" w14:textId="77777777" w:rsidR="00D86BD7" w:rsidRPr="007B3ACB" w:rsidRDefault="00D86BD7"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В день приема в ОРИТ</w:t>
            </w:r>
          </w:p>
        </w:tc>
        <w:tc>
          <w:tcPr>
            <w:tcW w:w="1031" w:type="dxa"/>
            <w:vMerge/>
            <w:vAlign w:val="center"/>
          </w:tcPr>
          <w:p w14:paraId="22A8B672" w14:textId="77777777" w:rsidR="00D86BD7" w:rsidRPr="007B3ACB" w:rsidRDefault="00D86BD7" w:rsidP="00724DE7">
            <w:pPr>
              <w:spacing w:after="0"/>
              <w:jc w:val="center"/>
              <w:rPr>
                <w:rFonts w:ascii="Times New Roman" w:hAnsi="Times New Roman" w:cs="Times New Roman"/>
                <w:sz w:val="27"/>
                <w:szCs w:val="27"/>
              </w:rPr>
            </w:pPr>
          </w:p>
        </w:tc>
      </w:tr>
      <w:tr w:rsidR="00D86BD7" w:rsidRPr="006270BA" w14:paraId="46E91403" w14:textId="77777777" w:rsidTr="00724DE7">
        <w:trPr>
          <w:tblHeader/>
        </w:trPr>
        <w:tc>
          <w:tcPr>
            <w:tcW w:w="2405" w:type="dxa"/>
            <w:vMerge/>
          </w:tcPr>
          <w:p w14:paraId="711DB822" w14:textId="77777777" w:rsidR="00D86BD7" w:rsidRPr="007B3ACB" w:rsidRDefault="00D86BD7" w:rsidP="00724DE7">
            <w:pPr>
              <w:spacing w:after="0"/>
              <w:jc w:val="center"/>
              <w:rPr>
                <w:rFonts w:ascii="Times New Roman" w:hAnsi="Times New Roman" w:cs="Times New Roman"/>
                <w:sz w:val="27"/>
                <w:szCs w:val="27"/>
              </w:rPr>
            </w:pPr>
          </w:p>
        </w:tc>
        <w:tc>
          <w:tcPr>
            <w:tcW w:w="1843" w:type="dxa"/>
            <w:vMerge/>
            <w:vAlign w:val="center"/>
          </w:tcPr>
          <w:p w14:paraId="1C2DE65E" w14:textId="77777777" w:rsidR="00D86BD7" w:rsidRPr="007B3ACB" w:rsidRDefault="00D86BD7" w:rsidP="00724DE7">
            <w:pPr>
              <w:spacing w:after="0"/>
              <w:jc w:val="center"/>
              <w:rPr>
                <w:rFonts w:ascii="Times New Roman" w:hAnsi="Times New Roman" w:cs="Times New Roman"/>
                <w:sz w:val="27"/>
                <w:szCs w:val="27"/>
              </w:rPr>
            </w:pPr>
          </w:p>
        </w:tc>
        <w:tc>
          <w:tcPr>
            <w:tcW w:w="709" w:type="dxa"/>
            <w:vAlign w:val="center"/>
          </w:tcPr>
          <w:p w14:paraId="27EB5AEC" w14:textId="77777777" w:rsidR="00D86BD7" w:rsidRPr="007B3ACB" w:rsidRDefault="00D86BD7" w:rsidP="00724DE7">
            <w:pPr>
              <w:spacing w:after="0"/>
              <w:jc w:val="center"/>
              <w:rPr>
                <w:rFonts w:ascii="Times New Roman" w:hAnsi="Times New Roman" w:cs="Times New Roman"/>
                <w:sz w:val="27"/>
                <w:szCs w:val="27"/>
                <w:lang w:val="en-US"/>
              </w:rPr>
            </w:pPr>
            <w:r w:rsidRPr="007B3ACB">
              <w:rPr>
                <w:rFonts w:ascii="Times New Roman" w:hAnsi="Times New Roman" w:cs="Times New Roman"/>
                <w:sz w:val="27"/>
                <w:szCs w:val="27"/>
                <w:lang w:val="en-US"/>
              </w:rPr>
              <w:t>Me</w:t>
            </w:r>
          </w:p>
        </w:tc>
        <w:tc>
          <w:tcPr>
            <w:tcW w:w="1417" w:type="dxa"/>
            <w:vAlign w:val="center"/>
          </w:tcPr>
          <w:p w14:paraId="0B0BE11C" w14:textId="77777777" w:rsidR="00D86BD7" w:rsidRPr="007B3ACB" w:rsidRDefault="00D86BD7" w:rsidP="00724DE7">
            <w:pPr>
              <w:spacing w:after="0"/>
              <w:jc w:val="center"/>
              <w:rPr>
                <w:rFonts w:ascii="Times New Roman" w:hAnsi="Times New Roman" w:cs="Times New Roman"/>
                <w:sz w:val="27"/>
                <w:szCs w:val="27"/>
                <w:lang w:val="en-US"/>
              </w:rPr>
            </w:pPr>
            <w:r w:rsidRPr="007B3ACB">
              <w:rPr>
                <w:rFonts w:ascii="Times New Roman" w:hAnsi="Times New Roman" w:cs="Times New Roman"/>
                <w:sz w:val="27"/>
                <w:szCs w:val="27"/>
                <w:lang w:val="en-US"/>
              </w:rPr>
              <w:t>Q</w:t>
            </w:r>
            <w:r w:rsidRPr="007B3ACB">
              <w:rPr>
                <w:rFonts w:ascii="Times New Roman" w:hAnsi="Times New Roman" w:cs="Times New Roman"/>
                <w:sz w:val="27"/>
                <w:szCs w:val="27"/>
                <w:vertAlign w:val="subscript"/>
                <w:lang w:val="en-US"/>
              </w:rPr>
              <w:t>1</w:t>
            </w:r>
            <w:r w:rsidRPr="007B3ACB">
              <w:rPr>
                <w:rFonts w:ascii="Times New Roman" w:hAnsi="Times New Roman" w:cs="Times New Roman"/>
                <w:sz w:val="27"/>
                <w:szCs w:val="27"/>
                <w:lang w:val="en-US"/>
              </w:rPr>
              <w:t>-Q</w:t>
            </w:r>
            <w:r w:rsidRPr="007B3ACB">
              <w:rPr>
                <w:rFonts w:ascii="Times New Roman" w:hAnsi="Times New Roman" w:cs="Times New Roman"/>
                <w:sz w:val="27"/>
                <w:szCs w:val="27"/>
                <w:vertAlign w:val="subscript"/>
                <w:lang w:val="en-US"/>
              </w:rPr>
              <w:t>3</w:t>
            </w:r>
          </w:p>
        </w:tc>
        <w:tc>
          <w:tcPr>
            <w:tcW w:w="851" w:type="dxa"/>
            <w:vAlign w:val="center"/>
          </w:tcPr>
          <w:p w14:paraId="61C7ACB0" w14:textId="77777777" w:rsidR="00D86BD7" w:rsidRPr="007B3ACB" w:rsidRDefault="00D86BD7" w:rsidP="00724DE7">
            <w:pPr>
              <w:spacing w:after="0"/>
              <w:jc w:val="center"/>
              <w:rPr>
                <w:rFonts w:ascii="Times New Roman" w:hAnsi="Times New Roman" w:cs="Times New Roman"/>
                <w:sz w:val="27"/>
                <w:szCs w:val="27"/>
                <w:lang w:val="en-US"/>
              </w:rPr>
            </w:pPr>
            <w:r w:rsidRPr="007B3ACB">
              <w:rPr>
                <w:rFonts w:ascii="Times New Roman" w:hAnsi="Times New Roman" w:cs="Times New Roman"/>
                <w:sz w:val="27"/>
                <w:szCs w:val="27"/>
                <w:lang w:val="en-US"/>
              </w:rPr>
              <w:t>Me</w:t>
            </w:r>
          </w:p>
        </w:tc>
        <w:tc>
          <w:tcPr>
            <w:tcW w:w="1372" w:type="dxa"/>
            <w:vAlign w:val="center"/>
          </w:tcPr>
          <w:p w14:paraId="4438BAA6" w14:textId="77777777" w:rsidR="00D86BD7" w:rsidRPr="007B3ACB" w:rsidRDefault="00D86BD7" w:rsidP="00724DE7">
            <w:pPr>
              <w:spacing w:after="0"/>
              <w:jc w:val="center"/>
              <w:rPr>
                <w:rFonts w:ascii="Times New Roman" w:hAnsi="Times New Roman" w:cs="Times New Roman"/>
                <w:sz w:val="27"/>
                <w:szCs w:val="27"/>
                <w:lang w:val="en-US"/>
              </w:rPr>
            </w:pPr>
            <w:r w:rsidRPr="007B3ACB">
              <w:rPr>
                <w:rFonts w:ascii="Times New Roman" w:hAnsi="Times New Roman" w:cs="Times New Roman"/>
                <w:sz w:val="27"/>
                <w:szCs w:val="27"/>
                <w:lang w:val="en-US"/>
              </w:rPr>
              <w:t>Q</w:t>
            </w:r>
            <w:r w:rsidRPr="007B3ACB">
              <w:rPr>
                <w:rFonts w:ascii="Times New Roman" w:hAnsi="Times New Roman" w:cs="Times New Roman"/>
                <w:sz w:val="27"/>
                <w:szCs w:val="27"/>
                <w:vertAlign w:val="subscript"/>
                <w:lang w:val="en-US"/>
              </w:rPr>
              <w:t>1</w:t>
            </w:r>
            <w:r w:rsidRPr="007B3ACB">
              <w:rPr>
                <w:rFonts w:ascii="Times New Roman" w:hAnsi="Times New Roman" w:cs="Times New Roman"/>
                <w:sz w:val="27"/>
                <w:szCs w:val="27"/>
                <w:lang w:val="en-US"/>
              </w:rPr>
              <w:t>-Q</w:t>
            </w:r>
            <w:r w:rsidRPr="007B3ACB">
              <w:rPr>
                <w:rFonts w:ascii="Times New Roman" w:hAnsi="Times New Roman" w:cs="Times New Roman"/>
                <w:sz w:val="27"/>
                <w:szCs w:val="27"/>
                <w:vertAlign w:val="subscript"/>
                <w:lang w:val="en-US"/>
              </w:rPr>
              <w:t>3</w:t>
            </w:r>
          </w:p>
        </w:tc>
        <w:tc>
          <w:tcPr>
            <w:tcW w:w="1031" w:type="dxa"/>
            <w:vMerge/>
            <w:vAlign w:val="center"/>
          </w:tcPr>
          <w:p w14:paraId="4F5D3C8F" w14:textId="77777777" w:rsidR="00D86BD7" w:rsidRPr="007B3ACB" w:rsidRDefault="00D86BD7" w:rsidP="00724DE7">
            <w:pPr>
              <w:spacing w:after="0"/>
              <w:jc w:val="center"/>
              <w:rPr>
                <w:rFonts w:ascii="Times New Roman" w:hAnsi="Times New Roman" w:cs="Times New Roman"/>
                <w:sz w:val="27"/>
                <w:szCs w:val="27"/>
              </w:rPr>
            </w:pPr>
          </w:p>
        </w:tc>
      </w:tr>
      <w:tr w:rsidR="00D86BD7" w:rsidRPr="006270BA" w14:paraId="4FA357DB" w14:textId="77777777" w:rsidTr="00724DE7">
        <w:tc>
          <w:tcPr>
            <w:tcW w:w="2405" w:type="dxa"/>
            <w:vMerge w:val="restart"/>
          </w:tcPr>
          <w:p w14:paraId="76B19DAA" w14:textId="24C5AD69" w:rsidR="00D86BD7" w:rsidRPr="007B3ACB" w:rsidRDefault="00D86BD7" w:rsidP="00724DE7">
            <w:pPr>
              <w:spacing w:after="0"/>
              <w:rPr>
                <w:rFonts w:ascii="Times New Roman" w:hAnsi="Times New Roman" w:cs="Times New Roman"/>
                <w:sz w:val="27"/>
                <w:szCs w:val="27"/>
              </w:rPr>
            </w:pPr>
            <w:r w:rsidRPr="007B3ACB">
              <w:rPr>
                <w:rFonts w:ascii="Times New Roman" w:hAnsi="Times New Roman" w:cs="Times New Roman"/>
                <w:sz w:val="27"/>
                <w:szCs w:val="27"/>
              </w:rPr>
              <w:t>Аланинамин</w:t>
            </w:r>
            <w:r w:rsidR="00E0575E">
              <w:rPr>
                <w:rFonts w:ascii="Times New Roman" w:hAnsi="Times New Roman" w:cs="Times New Roman"/>
                <w:sz w:val="27"/>
                <w:szCs w:val="27"/>
              </w:rPr>
              <w:t>о</w:t>
            </w:r>
            <w:r w:rsidRPr="007B3ACB">
              <w:rPr>
                <w:rFonts w:ascii="Times New Roman" w:hAnsi="Times New Roman" w:cs="Times New Roman"/>
                <w:sz w:val="27"/>
                <w:szCs w:val="27"/>
              </w:rPr>
              <w:t>трансфераза (АлТ), Ед/л</w:t>
            </w:r>
          </w:p>
        </w:tc>
        <w:tc>
          <w:tcPr>
            <w:tcW w:w="1843" w:type="dxa"/>
            <w:vAlign w:val="center"/>
          </w:tcPr>
          <w:p w14:paraId="16FA7626" w14:textId="77777777" w:rsidR="00D86BD7" w:rsidRPr="007B3ACB" w:rsidRDefault="00D86BD7"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Основная</w:t>
            </w:r>
          </w:p>
        </w:tc>
        <w:tc>
          <w:tcPr>
            <w:tcW w:w="709" w:type="dxa"/>
            <w:vAlign w:val="center"/>
          </w:tcPr>
          <w:p w14:paraId="21935F28" w14:textId="77777777" w:rsidR="00D86BD7" w:rsidRPr="007B3ACB" w:rsidRDefault="00D86BD7"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22</w:t>
            </w:r>
          </w:p>
        </w:tc>
        <w:tc>
          <w:tcPr>
            <w:tcW w:w="1417" w:type="dxa"/>
            <w:vAlign w:val="center"/>
          </w:tcPr>
          <w:p w14:paraId="2DB642B8" w14:textId="77777777" w:rsidR="00D86BD7" w:rsidRPr="007B3ACB" w:rsidRDefault="00D86BD7"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12-39</w:t>
            </w:r>
          </w:p>
        </w:tc>
        <w:tc>
          <w:tcPr>
            <w:tcW w:w="851" w:type="dxa"/>
            <w:vAlign w:val="center"/>
          </w:tcPr>
          <w:p w14:paraId="442A67BB" w14:textId="77777777" w:rsidR="00D86BD7" w:rsidRPr="007B3ACB" w:rsidRDefault="00D86BD7"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27,5</w:t>
            </w:r>
          </w:p>
        </w:tc>
        <w:tc>
          <w:tcPr>
            <w:tcW w:w="1372" w:type="dxa"/>
            <w:vAlign w:val="center"/>
          </w:tcPr>
          <w:p w14:paraId="29DA5770" w14:textId="77777777" w:rsidR="00D86BD7" w:rsidRPr="007B3ACB" w:rsidRDefault="00D86BD7"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15-36</w:t>
            </w:r>
          </w:p>
        </w:tc>
        <w:tc>
          <w:tcPr>
            <w:tcW w:w="1031" w:type="dxa"/>
            <w:vAlign w:val="center"/>
          </w:tcPr>
          <w:p w14:paraId="385929BF" w14:textId="77777777" w:rsidR="00D86BD7" w:rsidRPr="007B3ACB" w:rsidRDefault="00D86BD7"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0,39</w:t>
            </w:r>
          </w:p>
        </w:tc>
      </w:tr>
      <w:tr w:rsidR="00D86BD7" w:rsidRPr="006270BA" w14:paraId="0E53764D" w14:textId="77777777" w:rsidTr="00E227C1">
        <w:trPr>
          <w:trHeight w:val="447"/>
        </w:trPr>
        <w:tc>
          <w:tcPr>
            <w:tcW w:w="2405" w:type="dxa"/>
            <w:vMerge/>
          </w:tcPr>
          <w:p w14:paraId="486E53BC" w14:textId="77777777" w:rsidR="00D86BD7" w:rsidRPr="007B3ACB" w:rsidRDefault="00D86BD7" w:rsidP="00724DE7">
            <w:pPr>
              <w:spacing w:after="0"/>
              <w:rPr>
                <w:rFonts w:ascii="Times New Roman" w:hAnsi="Times New Roman" w:cs="Times New Roman"/>
                <w:sz w:val="27"/>
                <w:szCs w:val="27"/>
              </w:rPr>
            </w:pPr>
          </w:p>
        </w:tc>
        <w:tc>
          <w:tcPr>
            <w:tcW w:w="1843" w:type="dxa"/>
            <w:vAlign w:val="center"/>
          </w:tcPr>
          <w:p w14:paraId="4B8F31B5" w14:textId="77777777" w:rsidR="00D86BD7" w:rsidRPr="007B3ACB" w:rsidRDefault="00D86BD7"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Контрольная</w:t>
            </w:r>
          </w:p>
        </w:tc>
        <w:tc>
          <w:tcPr>
            <w:tcW w:w="709" w:type="dxa"/>
            <w:vAlign w:val="center"/>
          </w:tcPr>
          <w:p w14:paraId="4F72C17F" w14:textId="77777777" w:rsidR="00D86BD7" w:rsidRPr="007B3ACB" w:rsidRDefault="00D86BD7"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27</w:t>
            </w:r>
          </w:p>
        </w:tc>
        <w:tc>
          <w:tcPr>
            <w:tcW w:w="1417" w:type="dxa"/>
            <w:vAlign w:val="center"/>
          </w:tcPr>
          <w:p w14:paraId="00760FB0" w14:textId="77777777" w:rsidR="00D86BD7" w:rsidRPr="007B3ACB" w:rsidRDefault="00D86BD7"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20-55</w:t>
            </w:r>
          </w:p>
        </w:tc>
        <w:tc>
          <w:tcPr>
            <w:tcW w:w="851" w:type="dxa"/>
            <w:vAlign w:val="center"/>
          </w:tcPr>
          <w:p w14:paraId="4C4491A7" w14:textId="77777777" w:rsidR="00D86BD7" w:rsidRPr="007B3ACB" w:rsidRDefault="00D86BD7"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30</w:t>
            </w:r>
          </w:p>
        </w:tc>
        <w:tc>
          <w:tcPr>
            <w:tcW w:w="1372" w:type="dxa"/>
            <w:vAlign w:val="center"/>
          </w:tcPr>
          <w:p w14:paraId="7D948EC7" w14:textId="77777777" w:rsidR="00D86BD7" w:rsidRPr="007B3ACB" w:rsidRDefault="00D86BD7"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21-43</w:t>
            </w:r>
          </w:p>
        </w:tc>
        <w:tc>
          <w:tcPr>
            <w:tcW w:w="1031" w:type="dxa"/>
            <w:vAlign w:val="center"/>
          </w:tcPr>
          <w:p w14:paraId="47366F2A" w14:textId="77777777" w:rsidR="00D86BD7" w:rsidRPr="007B3ACB" w:rsidRDefault="00D86BD7"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0,42</w:t>
            </w:r>
          </w:p>
        </w:tc>
      </w:tr>
      <w:tr w:rsidR="00D86BD7" w:rsidRPr="006270BA" w14:paraId="5CD9D8FF" w14:textId="77777777" w:rsidTr="00724DE7">
        <w:tc>
          <w:tcPr>
            <w:tcW w:w="2405" w:type="dxa"/>
            <w:vMerge w:val="restart"/>
          </w:tcPr>
          <w:p w14:paraId="32EE2BDC" w14:textId="77777777" w:rsidR="00D86BD7" w:rsidRPr="007B3ACB" w:rsidRDefault="00D86BD7" w:rsidP="00724DE7">
            <w:pPr>
              <w:spacing w:after="0"/>
              <w:rPr>
                <w:rFonts w:ascii="Times New Roman" w:hAnsi="Times New Roman" w:cs="Times New Roman"/>
                <w:sz w:val="27"/>
                <w:szCs w:val="27"/>
              </w:rPr>
            </w:pPr>
            <w:r w:rsidRPr="007B3ACB">
              <w:rPr>
                <w:rFonts w:ascii="Times New Roman" w:hAnsi="Times New Roman" w:cs="Times New Roman"/>
                <w:sz w:val="27"/>
                <w:szCs w:val="27"/>
              </w:rPr>
              <w:t>Аспартатаминотрансфераза (АсТ), Ед/л</w:t>
            </w:r>
          </w:p>
        </w:tc>
        <w:tc>
          <w:tcPr>
            <w:tcW w:w="1843" w:type="dxa"/>
            <w:vAlign w:val="center"/>
          </w:tcPr>
          <w:p w14:paraId="76156020" w14:textId="77777777" w:rsidR="00D86BD7" w:rsidRPr="007B3ACB" w:rsidRDefault="00D86BD7"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Основная</w:t>
            </w:r>
          </w:p>
        </w:tc>
        <w:tc>
          <w:tcPr>
            <w:tcW w:w="709" w:type="dxa"/>
            <w:vAlign w:val="center"/>
          </w:tcPr>
          <w:p w14:paraId="2D159739" w14:textId="77777777" w:rsidR="00D86BD7" w:rsidRPr="007B3ACB" w:rsidRDefault="00D86BD7"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25</w:t>
            </w:r>
          </w:p>
        </w:tc>
        <w:tc>
          <w:tcPr>
            <w:tcW w:w="1417" w:type="dxa"/>
            <w:vAlign w:val="center"/>
          </w:tcPr>
          <w:p w14:paraId="30573941" w14:textId="77777777" w:rsidR="00D86BD7" w:rsidRPr="007B3ACB" w:rsidRDefault="00D86BD7"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15-39</w:t>
            </w:r>
          </w:p>
        </w:tc>
        <w:tc>
          <w:tcPr>
            <w:tcW w:w="851" w:type="dxa"/>
            <w:vAlign w:val="center"/>
          </w:tcPr>
          <w:p w14:paraId="1D3C3A66" w14:textId="77777777" w:rsidR="00D86BD7" w:rsidRPr="007B3ACB" w:rsidRDefault="00D86BD7"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24</w:t>
            </w:r>
          </w:p>
        </w:tc>
        <w:tc>
          <w:tcPr>
            <w:tcW w:w="1372" w:type="dxa"/>
            <w:vAlign w:val="center"/>
          </w:tcPr>
          <w:p w14:paraId="2A990EFB" w14:textId="77777777" w:rsidR="00D86BD7" w:rsidRPr="007B3ACB" w:rsidRDefault="00D86BD7"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15-39</w:t>
            </w:r>
          </w:p>
        </w:tc>
        <w:tc>
          <w:tcPr>
            <w:tcW w:w="1031" w:type="dxa"/>
            <w:vAlign w:val="center"/>
          </w:tcPr>
          <w:p w14:paraId="4CE0884D" w14:textId="77777777" w:rsidR="00D86BD7" w:rsidRPr="007B3ACB" w:rsidRDefault="00D86BD7"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0,72</w:t>
            </w:r>
          </w:p>
        </w:tc>
      </w:tr>
      <w:tr w:rsidR="00D86BD7" w:rsidRPr="006270BA" w14:paraId="3EB64296" w14:textId="77777777" w:rsidTr="00724DE7">
        <w:tc>
          <w:tcPr>
            <w:tcW w:w="2405" w:type="dxa"/>
            <w:vMerge/>
          </w:tcPr>
          <w:p w14:paraId="2C66A579" w14:textId="77777777" w:rsidR="00D86BD7" w:rsidRPr="007B3ACB" w:rsidRDefault="00D86BD7" w:rsidP="00724DE7">
            <w:pPr>
              <w:spacing w:after="0"/>
              <w:rPr>
                <w:rFonts w:ascii="Times New Roman" w:hAnsi="Times New Roman" w:cs="Times New Roman"/>
                <w:sz w:val="27"/>
                <w:szCs w:val="27"/>
              </w:rPr>
            </w:pPr>
          </w:p>
        </w:tc>
        <w:tc>
          <w:tcPr>
            <w:tcW w:w="1843" w:type="dxa"/>
            <w:vAlign w:val="center"/>
          </w:tcPr>
          <w:p w14:paraId="78E6EFF1" w14:textId="77777777" w:rsidR="00D86BD7" w:rsidRPr="007B3ACB" w:rsidRDefault="00D86BD7"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Контрольная</w:t>
            </w:r>
          </w:p>
        </w:tc>
        <w:tc>
          <w:tcPr>
            <w:tcW w:w="709" w:type="dxa"/>
            <w:vAlign w:val="center"/>
          </w:tcPr>
          <w:p w14:paraId="4E8FDA59" w14:textId="77777777" w:rsidR="00D86BD7" w:rsidRPr="007B3ACB" w:rsidRDefault="00D86BD7"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32</w:t>
            </w:r>
          </w:p>
        </w:tc>
        <w:tc>
          <w:tcPr>
            <w:tcW w:w="1417" w:type="dxa"/>
            <w:vAlign w:val="center"/>
          </w:tcPr>
          <w:p w14:paraId="7FB87473" w14:textId="77777777" w:rsidR="00D86BD7" w:rsidRPr="007B3ACB" w:rsidRDefault="00D86BD7"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18-64</w:t>
            </w:r>
          </w:p>
        </w:tc>
        <w:tc>
          <w:tcPr>
            <w:tcW w:w="851" w:type="dxa"/>
            <w:vAlign w:val="center"/>
          </w:tcPr>
          <w:p w14:paraId="62586419" w14:textId="77777777" w:rsidR="00D86BD7" w:rsidRPr="007B3ACB" w:rsidRDefault="00D86BD7"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31</w:t>
            </w:r>
          </w:p>
        </w:tc>
        <w:tc>
          <w:tcPr>
            <w:tcW w:w="1372" w:type="dxa"/>
            <w:vAlign w:val="center"/>
          </w:tcPr>
          <w:p w14:paraId="74050AE4" w14:textId="77777777" w:rsidR="00D86BD7" w:rsidRPr="007B3ACB" w:rsidRDefault="00D86BD7"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17-46</w:t>
            </w:r>
          </w:p>
        </w:tc>
        <w:tc>
          <w:tcPr>
            <w:tcW w:w="1031" w:type="dxa"/>
            <w:vAlign w:val="center"/>
          </w:tcPr>
          <w:p w14:paraId="007FB7AE" w14:textId="77777777" w:rsidR="00D86BD7" w:rsidRPr="007B3ACB" w:rsidRDefault="00D86BD7"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0,62</w:t>
            </w:r>
          </w:p>
        </w:tc>
      </w:tr>
      <w:tr w:rsidR="00D86BD7" w:rsidRPr="006270BA" w14:paraId="33EA8C08" w14:textId="77777777" w:rsidTr="00724DE7">
        <w:tc>
          <w:tcPr>
            <w:tcW w:w="2405" w:type="dxa"/>
            <w:vMerge w:val="restart"/>
          </w:tcPr>
          <w:p w14:paraId="71254D0E" w14:textId="77777777" w:rsidR="00D86BD7" w:rsidRPr="007B3ACB" w:rsidRDefault="00D86BD7" w:rsidP="00724DE7">
            <w:pPr>
              <w:spacing w:after="0"/>
              <w:rPr>
                <w:rFonts w:ascii="Times New Roman" w:hAnsi="Times New Roman" w:cs="Times New Roman"/>
                <w:sz w:val="27"/>
                <w:szCs w:val="27"/>
              </w:rPr>
            </w:pPr>
            <w:r w:rsidRPr="007B3ACB">
              <w:rPr>
                <w:rFonts w:ascii="Times New Roman" w:hAnsi="Times New Roman" w:cs="Times New Roman"/>
                <w:sz w:val="27"/>
                <w:szCs w:val="27"/>
              </w:rPr>
              <w:t>Билирубин общ, мкмоль/л</w:t>
            </w:r>
          </w:p>
        </w:tc>
        <w:tc>
          <w:tcPr>
            <w:tcW w:w="1843" w:type="dxa"/>
            <w:vAlign w:val="center"/>
          </w:tcPr>
          <w:p w14:paraId="3F0A1237" w14:textId="77777777" w:rsidR="00D86BD7" w:rsidRPr="007B3ACB" w:rsidRDefault="00D86BD7"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Основная</w:t>
            </w:r>
          </w:p>
        </w:tc>
        <w:tc>
          <w:tcPr>
            <w:tcW w:w="709" w:type="dxa"/>
            <w:vAlign w:val="center"/>
          </w:tcPr>
          <w:p w14:paraId="006992D7" w14:textId="77777777" w:rsidR="00D86BD7" w:rsidRPr="007B3ACB" w:rsidRDefault="00D86BD7"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11,9</w:t>
            </w:r>
          </w:p>
        </w:tc>
        <w:tc>
          <w:tcPr>
            <w:tcW w:w="1417" w:type="dxa"/>
            <w:vAlign w:val="center"/>
          </w:tcPr>
          <w:p w14:paraId="6D32E0D3" w14:textId="77777777" w:rsidR="00D86BD7" w:rsidRPr="007B3ACB" w:rsidRDefault="00D86BD7"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8,8-16,3</w:t>
            </w:r>
          </w:p>
        </w:tc>
        <w:tc>
          <w:tcPr>
            <w:tcW w:w="851" w:type="dxa"/>
            <w:vAlign w:val="center"/>
          </w:tcPr>
          <w:p w14:paraId="53E7EAA0" w14:textId="77777777" w:rsidR="00D86BD7" w:rsidRPr="007B3ACB" w:rsidRDefault="00D86BD7"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12,9</w:t>
            </w:r>
          </w:p>
        </w:tc>
        <w:tc>
          <w:tcPr>
            <w:tcW w:w="1372" w:type="dxa"/>
            <w:vAlign w:val="center"/>
          </w:tcPr>
          <w:p w14:paraId="0320DA9D" w14:textId="77777777" w:rsidR="00D86BD7" w:rsidRPr="007B3ACB" w:rsidRDefault="00D86BD7"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9-17</w:t>
            </w:r>
          </w:p>
        </w:tc>
        <w:tc>
          <w:tcPr>
            <w:tcW w:w="1031" w:type="dxa"/>
            <w:vAlign w:val="center"/>
          </w:tcPr>
          <w:p w14:paraId="1E6F6E63" w14:textId="77777777" w:rsidR="00D86BD7" w:rsidRPr="007B3ACB" w:rsidRDefault="00D86BD7"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0,44</w:t>
            </w:r>
          </w:p>
        </w:tc>
      </w:tr>
      <w:tr w:rsidR="00D86BD7" w:rsidRPr="006270BA" w14:paraId="6E186FEB" w14:textId="77777777" w:rsidTr="00724DE7">
        <w:tc>
          <w:tcPr>
            <w:tcW w:w="2405" w:type="dxa"/>
            <w:vMerge/>
          </w:tcPr>
          <w:p w14:paraId="480AE500" w14:textId="77777777" w:rsidR="00D86BD7" w:rsidRPr="007B3ACB" w:rsidRDefault="00D86BD7" w:rsidP="00724DE7">
            <w:pPr>
              <w:spacing w:after="0"/>
              <w:rPr>
                <w:rFonts w:ascii="Times New Roman" w:hAnsi="Times New Roman" w:cs="Times New Roman"/>
                <w:sz w:val="27"/>
                <w:szCs w:val="27"/>
              </w:rPr>
            </w:pPr>
          </w:p>
        </w:tc>
        <w:tc>
          <w:tcPr>
            <w:tcW w:w="1843" w:type="dxa"/>
            <w:vAlign w:val="center"/>
          </w:tcPr>
          <w:p w14:paraId="64FFFF86" w14:textId="77777777" w:rsidR="00D86BD7" w:rsidRPr="007B3ACB" w:rsidRDefault="00D86BD7"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Контрольная</w:t>
            </w:r>
          </w:p>
        </w:tc>
        <w:tc>
          <w:tcPr>
            <w:tcW w:w="709" w:type="dxa"/>
            <w:vAlign w:val="center"/>
          </w:tcPr>
          <w:p w14:paraId="4BFA9F4E" w14:textId="77777777" w:rsidR="00D86BD7" w:rsidRPr="007B3ACB" w:rsidRDefault="00D86BD7"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14</w:t>
            </w:r>
          </w:p>
        </w:tc>
        <w:tc>
          <w:tcPr>
            <w:tcW w:w="1417" w:type="dxa"/>
            <w:vAlign w:val="center"/>
          </w:tcPr>
          <w:p w14:paraId="68BE5531" w14:textId="77777777" w:rsidR="00D86BD7" w:rsidRPr="007B3ACB" w:rsidRDefault="00D86BD7"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9,1-18,5</w:t>
            </w:r>
          </w:p>
        </w:tc>
        <w:tc>
          <w:tcPr>
            <w:tcW w:w="851" w:type="dxa"/>
            <w:vAlign w:val="center"/>
          </w:tcPr>
          <w:p w14:paraId="68D71B2E" w14:textId="77777777" w:rsidR="00D86BD7" w:rsidRPr="007B3ACB" w:rsidRDefault="00D86BD7"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17,3</w:t>
            </w:r>
          </w:p>
        </w:tc>
        <w:tc>
          <w:tcPr>
            <w:tcW w:w="1372" w:type="dxa"/>
            <w:vAlign w:val="center"/>
          </w:tcPr>
          <w:p w14:paraId="1F3AA082" w14:textId="77777777" w:rsidR="00D86BD7" w:rsidRPr="007B3ACB" w:rsidRDefault="00D86BD7"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12-25</w:t>
            </w:r>
          </w:p>
        </w:tc>
        <w:tc>
          <w:tcPr>
            <w:tcW w:w="1031" w:type="dxa"/>
            <w:vAlign w:val="center"/>
          </w:tcPr>
          <w:p w14:paraId="272C6B2D" w14:textId="77777777" w:rsidR="00D86BD7" w:rsidRPr="007B3ACB" w:rsidRDefault="00D86BD7"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0,61</w:t>
            </w:r>
          </w:p>
        </w:tc>
      </w:tr>
      <w:tr w:rsidR="00D86BD7" w:rsidRPr="006270BA" w14:paraId="4F8FE760" w14:textId="77777777" w:rsidTr="00724DE7">
        <w:tc>
          <w:tcPr>
            <w:tcW w:w="2405" w:type="dxa"/>
            <w:vMerge w:val="restart"/>
          </w:tcPr>
          <w:p w14:paraId="3A8A6AA8" w14:textId="77777777" w:rsidR="00D86BD7" w:rsidRPr="007B3ACB" w:rsidRDefault="00D86BD7" w:rsidP="00724DE7">
            <w:pPr>
              <w:spacing w:after="0"/>
              <w:rPr>
                <w:rFonts w:ascii="Times New Roman" w:hAnsi="Times New Roman" w:cs="Times New Roman"/>
                <w:sz w:val="27"/>
                <w:szCs w:val="27"/>
              </w:rPr>
            </w:pPr>
            <w:r w:rsidRPr="007B3ACB">
              <w:rPr>
                <w:rFonts w:ascii="Times New Roman" w:hAnsi="Times New Roman" w:cs="Times New Roman"/>
                <w:sz w:val="27"/>
                <w:szCs w:val="27"/>
              </w:rPr>
              <w:t>Сахар, ммоль/л</w:t>
            </w:r>
          </w:p>
        </w:tc>
        <w:tc>
          <w:tcPr>
            <w:tcW w:w="1843" w:type="dxa"/>
            <w:vAlign w:val="center"/>
          </w:tcPr>
          <w:p w14:paraId="6B2A723D" w14:textId="77777777" w:rsidR="00D86BD7" w:rsidRPr="007B3ACB" w:rsidRDefault="00D86BD7"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Основная</w:t>
            </w:r>
          </w:p>
        </w:tc>
        <w:tc>
          <w:tcPr>
            <w:tcW w:w="709" w:type="dxa"/>
            <w:vAlign w:val="center"/>
          </w:tcPr>
          <w:p w14:paraId="566D8BBD" w14:textId="77777777" w:rsidR="00D86BD7" w:rsidRPr="007B3ACB" w:rsidRDefault="00D86BD7"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4,5</w:t>
            </w:r>
          </w:p>
        </w:tc>
        <w:tc>
          <w:tcPr>
            <w:tcW w:w="1417" w:type="dxa"/>
            <w:vAlign w:val="center"/>
          </w:tcPr>
          <w:p w14:paraId="4396BBFC" w14:textId="77777777" w:rsidR="00D86BD7" w:rsidRPr="007B3ACB" w:rsidRDefault="00D86BD7"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4,3-5,1</w:t>
            </w:r>
          </w:p>
        </w:tc>
        <w:tc>
          <w:tcPr>
            <w:tcW w:w="851" w:type="dxa"/>
            <w:vAlign w:val="center"/>
          </w:tcPr>
          <w:p w14:paraId="08B682B9" w14:textId="77777777" w:rsidR="00D86BD7" w:rsidRPr="007B3ACB" w:rsidRDefault="00D86BD7"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4,5</w:t>
            </w:r>
          </w:p>
        </w:tc>
        <w:tc>
          <w:tcPr>
            <w:tcW w:w="1372" w:type="dxa"/>
            <w:vAlign w:val="center"/>
          </w:tcPr>
          <w:p w14:paraId="5CC1B451" w14:textId="77777777" w:rsidR="00D86BD7" w:rsidRPr="007B3ACB" w:rsidRDefault="00D86BD7"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4-5,4</w:t>
            </w:r>
          </w:p>
        </w:tc>
        <w:tc>
          <w:tcPr>
            <w:tcW w:w="1031" w:type="dxa"/>
            <w:vAlign w:val="center"/>
          </w:tcPr>
          <w:p w14:paraId="0E2F81B6" w14:textId="77777777" w:rsidR="00D86BD7" w:rsidRPr="007B3ACB" w:rsidRDefault="00D86BD7"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0,97</w:t>
            </w:r>
          </w:p>
        </w:tc>
      </w:tr>
      <w:tr w:rsidR="00D86BD7" w:rsidRPr="006270BA" w14:paraId="28B4EC9B" w14:textId="77777777" w:rsidTr="00724DE7">
        <w:tc>
          <w:tcPr>
            <w:tcW w:w="2405" w:type="dxa"/>
            <w:vMerge/>
          </w:tcPr>
          <w:p w14:paraId="5EAC39EC" w14:textId="77777777" w:rsidR="00D86BD7" w:rsidRPr="007B3ACB" w:rsidRDefault="00D86BD7" w:rsidP="00724DE7">
            <w:pPr>
              <w:spacing w:after="0"/>
              <w:rPr>
                <w:rFonts w:ascii="Times New Roman" w:hAnsi="Times New Roman" w:cs="Times New Roman"/>
                <w:sz w:val="27"/>
                <w:szCs w:val="27"/>
              </w:rPr>
            </w:pPr>
          </w:p>
        </w:tc>
        <w:tc>
          <w:tcPr>
            <w:tcW w:w="1843" w:type="dxa"/>
            <w:vAlign w:val="center"/>
          </w:tcPr>
          <w:p w14:paraId="1036E9BB" w14:textId="77777777" w:rsidR="00D86BD7" w:rsidRPr="007B3ACB" w:rsidRDefault="00D86BD7"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Контрольная</w:t>
            </w:r>
          </w:p>
        </w:tc>
        <w:tc>
          <w:tcPr>
            <w:tcW w:w="709" w:type="dxa"/>
            <w:vAlign w:val="center"/>
          </w:tcPr>
          <w:p w14:paraId="25B159FE" w14:textId="77777777" w:rsidR="00D86BD7" w:rsidRPr="007B3ACB" w:rsidRDefault="00D86BD7"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4,5</w:t>
            </w:r>
          </w:p>
        </w:tc>
        <w:tc>
          <w:tcPr>
            <w:tcW w:w="1417" w:type="dxa"/>
            <w:vAlign w:val="center"/>
          </w:tcPr>
          <w:p w14:paraId="1FD61B73" w14:textId="77777777" w:rsidR="00D86BD7" w:rsidRPr="007B3ACB" w:rsidRDefault="00D86BD7"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4,5-5,2</w:t>
            </w:r>
          </w:p>
        </w:tc>
        <w:tc>
          <w:tcPr>
            <w:tcW w:w="851" w:type="dxa"/>
            <w:vAlign w:val="center"/>
          </w:tcPr>
          <w:p w14:paraId="73E7CAC3" w14:textId="77777777" w:rsidR="00D86BD7" w:rsidRPr="007B3ACB" w:rsidRDefault="00D86BD7"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4,5</w:t>
            </w:r>
          </w:p>
        </w:tc>
        <w:tc>
          <w:tcPr>
            <w:tcW w:w="1372" w:type="dxa"/>
            <w:vAlign w:val="center"/>
          </w:tcPr>
          <w:p w14:paraId="1E5A9FB1" w14:textId="77777777" w:rsidR="00D86BD7" w:rsidRPr="007B3ACB" w:rsidRDefault="00D86BD7"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4-5,1</w:t>
            </w:r>
          </w:p>
        </w:tc>
        <w:tc>
          <w:tcPr>
            <w:tcW w:w="1031" w:type="dxa"/>
            <w:vAlign w:val="center"/>
          </w:tcPr>
          <w:p w14:paraId="15ACFEBA" w14:textId="77777777" w:rsidR="00D86BD7" w:rsidRPr="007B3ACB" w:rsidRDefault="00D86BD7"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0,93</w:t>
            </w:r>
          </w:p>
        </w:tc>
      </w:tr>
      <w:tr w:rsidR="00D86BD7" w:rsidRPr="006270BA" w14:paraId="5ECBAE34" w14:textId="77777777" w:rsidTr="00724DE7">
        <w:tc>
          <w:tcPr>
            <w:tcW w:w="2405" w:type="dxa"/>
            <w:vMerge w:val="restart"/>
          </w:tcPr>
          <w:p w14:paraId="3FE5B147" w14:textId="77777777" w:rsidR="00D86BD7" w:rsidRPr="007B3ACB" w:rsidRDefault="00D86BD7" w:rsidP="00724DE7">
            <w:pPr>
              <w:spacing w:after="0"/>
              <w:rPr>
                <w:rFonts w:ascii="Times New Roman" w:hAnsi="Times New Roman" w:cs="Times New Roman"/>
                <w:sz w:val="27"/>
                <w:szCs w:val="27"/>
              </w:rPr>
            </w:pPr>
            <w:r w:rsidRPr="007B3ACB">
              <w:rPr>
                <w:rFonts w:ascii="Times New Roman" w:hAnsi="Times New Roman" w:cs="Times New Roman"/>
                <w:sz w:val="27"/>
                <w:szCs w:val="27"/>
              </w:rPr>
              <w:t>Креатинин, мкмоль/л</w:t>
            </w:r>
          </w:p>
        </w:tc>
        <w:tc>
          <w:tcPr>
            <w:tcW w:w="1843" w:type="dxa"/>
            <w:vAlign w:val="center"/>
          </w:tcPr>
          <w:p w14:paraId="69CEC8C2" w14:textId="77777777" w:rsidR="00D86BD7" w:rsidRPr="007B3ACB" w:rsidRDefault="00D86BD7"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Основная</w:t>
            </w:r>
          </w:p>
        </w:tc>
        <w:tc>
          <w:tcPr>
            <w:tcW w:w="709" w:type="dxa"/>
            <w:vAlign w:val="center"/>
          </w:tcPr>
          <w:p w14:paraId="3CF89DC2" w14:textId="77777777" w:rsidR="00D86BD7" w:rsidRPr="007B3ACB" w:rsidRDefault="00D86BD7"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44</w:t>
            </w:r>
          </w:p>
        </w:tc>
        <w:tc>
          <w:tcPr>
            <w:tcW w:w="1417" w:type="dxa"/>
            <w:vAlign w:val="center"/>
          </w:tcPr>
          <w:p w14:paraId="28C8E8CE" w14:textId="77777777" w:rsidR="00D86BD7" w:rsidRPr="007B3ACB" w:rsidRDefault="00D86BD7"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37-57</w:t>
            </w:r>
          </w:p>
        </w:tc>
        <w:tc>
          <w:tcPr>
            <w:tcW w:w="851" w:type="dxa"/>
            <w:vAlign w:val="center"/>
          </w:tcPr>
          <w:p w14:paraId="3E97EBB2" w14:textId="77777777" w:rsidR="00D86BD7" w:rsidRPr="007B3ACB" w:rsidRDefault="00D86BD7"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44</w:t>
            </w:r>
          </w:p>
        </w:tc>
        <w:tc>
          <w:tcPr>
            <w:tcW w:w="1372" w:type="dxa"/>
            <w:vAlign w:val="center"/>
          </w:tcPr>
          <w:p w14:paraId="6539E2BB" w14:textId="77777777" w:rsidR="00D86BD7" w:rsidRPr="007B3ACB" w:rsidRDefault="00D86BD7"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39-58</w:t>
            </w:r>
          </w:p>
        </w:tc>
        <w:tc>
          <w:tcPr>
            <w:tcW w:w="1031" w:type="dxa"/>
            <w:vAlign w:val="center"/>
          </w:tcPr>
          <w:p w14:paraId="78BBFC51" w14:textId="77777777" w:rsidR="00D86BD7" w:rsidRPr="007B3ACB" w:rsidRDefault="00D86BD7"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0,57</w:t>
            </w:r>
          </w:p>
        </w:tc>
      </w:tr>
      <w:tr w:rsidR="00D86BD7" w:rsidRPr="006270BA" w14:paraId="27680285" w14:textId="77777777" w:rsidTr="00724DE7">
        <w:tc>
          <w:tcPr>
            <w:tcW w:w="2405" w:type="dxa"/>
            <w:vMerge/>
          </w:tcPr>
          <w:p w14:paraId="46E6E79E" w14:textId="77777777" w:rsidR="00D86BD7" w:rsidRPr="007B3ACB" w:rsidRDefault="00D86BD7" w:rsidP="00724DE7">
            <w:pPr>
              <w:spacing w:after="0"/>
              <w:rPr>
                <w:rFonts w:ascii="Times New Roman" w:hAnsi="Times New Roman" w:cs="Times New Roman"/>
                <w:sz w:val="27"/>
                <w:szCs w:val="27"/>
              </w:rPr>
            </w:pPr>
          </w:p>
        </w:tc>
        <w:tc>
          <w:tcPr>
            <w:tcW w:w="1843" w:type="dxa"/>
            <w:vAlign w:val="center"/>
          </w:tcPr>
          <w:p w14:paraId="2350735D" w14:textId="77777777" w:rsidR="00D86BD7" w:rsidRPr="007B3ACB" w:rsidRDefault="00D86BD7"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Контрольная</w:t>
            </w:r>
          </w:p>
        </w:tc>
        <w:tc>
          <w:tcPr>
            <w:tcW w:w="709" w:type="dxa"/>
            <w:vAlign w:val="center"/>
          </w:tcPr>
          <w:p w14:paraId="60667DE4" w14:textId="77777777" w:rsidR="00D86BD7" w:rsidRPr="007B3ACB" w:rsidRDefault="00D86BD7"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44</w:t>
            </w:r>
          </w:p>
        </w:tc>
        <w:tc>
          <w:tcPr>
            <w:tcW w:w="1417" w:type="dxa"/>
            <w:vAlign w:val="center"/>
          </w:tcPr>
          <w:p w14:paraId="56F87C21" w14:textId="77777777" w:rsidR="00D86BD7" w:rsidRPr="007B3ACB" w:rsidRDefault="00D86BD7"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36,7-51</w:t>
            </w:r>
          </w:p>
        </w:tc>
        <w:tc>
          <w:tcPr>
            <w:tcW w:w="851" w:type="dxa"/>
            <w:vAlign w:val="center"/>
          </w:tcPr>
          <w:p w14:paraId="15BED1D6" w14:textId="77777777" w:rsidR="00D86BD7" w:rsidRPr="007B3ACB" w:rsidRDefault="00D86BD7"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45</w:t>
            </w:r>
          </w:p>
        </w:tc>
        <w:tc>
          <w:tcPr>
            <w:tcW w:w="1372" w:type="dxa"/>
            <w:vAlign w:val="center"/>
          </w:tcPr>
          <w:p w14:paraId="5484BC08" w14:textId="77777777" w:rsidR="00D86BD7" w:rsidRPr="007B3ACB" w:rsidRDefault="00D86BD7"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41-55</w:t>
            </w:r>
          </w:p>
        </w:tc>
        <w:tc>
          <w:tcPr>
            <w:tcW w:w="1031" w:type="dxa"/>
            <w:vAlign w:val="center"/>
          </w:tcPr>
          <w:p w14:paraId="032E6F14" w14:textId="77777777" w:rsidR="00D86BD7" w:rsidRPr="007B3ACB" w:rsidRDefault="00D86BD7"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0,41</w:t>
            </w:r>
          </w:p>
        </w:tc>
      </w:tr>
      <w:tr w:rsidR="00D86BD7" w:rsidRPr="006270BA" w14:paraId="01F0D73C" w14:textId="77777777" w:rsidTr="00724DE7">
        <w:tc>
          <w:tcPr>
            <w:tcW w:w="2405" w:type="dxa"/>
            <w:vMerge w:val="restart"/>
          </w:tcPr>
          <w:p w14:paraId="5C358142" w14:textId="77777777" w:rsidR="00D86BD7" w:rsidRPr="007B3ACB" w:rsidRDefault="00D86BD7" w:rsidP="00724DE7">
            <w:pPr>
              <w:spacing w:after="0"/>
              <w:rPr>
                <w:rFonts w:ascii="Times New Roman" w:hAnsi="Times New Roman" w:cs="Times New Roman"/>
                <w:sz w:val="27"/>
                <w:szCs w:val="27"/>
              </w:rPr>
            </w:pPr>
            <w:r w:rsidRPr="007B3ACB">
              <w:rPr>
                <w:rFonts w:ascii="Times New Roman" w:hAnsi="Times New Roman" w:cs="Times New Roman"/>
                <w:sz w:val="27"/>
                <w:szCs w:val="27"/>
              </w:rPr>
              <w:t>Мочевина, ммоль/л</w:t>
            </w:r>
          </w:p>
        </w:tc>
        <w:tc>
          <w:tcPr>
            <w:tcW w:w="1843" w:type="dxa"/>
            <w:vAlign w:val="center"/>
          </w:tcPr>
          <w:p w14:paraId="0BACA2C3" w14:textId="77777777" w:rsidR="00D86BD7" w:rsidRPr="007B3ACB" w:rsidRDefault="00D86BD7"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Основная</w:t>
            </w:r>
          </w:p>
        </w:tc>
        <w:tc>
          <w:tcPr>
            <w:tcW w:w="709" w:type="dxa"/>
            <w:vAlign w:val="center"/>
          </w:tcPr>
          <w:p w14:paraId="78ECC7E3" w14:textId="77777777" w:rsidR="00D86BD7" w:rsidRPr="007B3ACB" w:rsidRDefault="00D86BD7"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5,3</w:t>
            </w:r>
          </w:p>
        </w:tc>
        <w:tc>
          <w:tcPr>
            <w:tcW w:w="1417" w:type="dxa"/>
            <w:vAlign w:val="center"/>
          </w:tcPr>
          <w:p w14:paraId="2EBD4062" w14:textId="77777777" w:rsidR="00D86BD7" w:rsidRPr="007B3ACB" w:rsidRDefault="00D86BD7"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3,9-7</w:t>
            </w:r>
          </w:p>
        </w:tc>
        <w:tc>
          <w:tcPr>
            <w:tcW w:w="851" w:type="dxa"/>
            <w:vAlign w:val="center"/>
          </w:tcPr>
          <w:p w14:paraId="2D5BBF40" w14:textId="77777777" w:rsidR="00D86BD7" w:rsidRPr="007B3ACB" w:rsidRDefault="00D86BD7"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5,3</w:t>
            </w:r>
          </w:p>
        </w:tc>
        <w:tc>
          <w:tcPr>
            <w:tcW w:w="1372" w:type="dxa"/>
            <w:vAlign w:val="center"/>
          </w:tcPr>
          <w:p w14:paraId="33C4D750" w14:textId="77777777" w:rsidR="00D86BD7" w:rsidRPr="007B3ACB" w:rsidRDefault="00D86BD7"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4-7</w:t>
            </w:r>
          </w:p>
        </w:tc>
        <w:tc>
          <w:tcPr>
            <w:tcW w:w="1031" w:type="dxa"/>
            <w:vAlign w:val="center"/>
          </w:tcPr>
          <w:p w14:paraId="2184E278" w14:textId="77777777" w:rsidR="00D86BD7" w:rsidRPr="007B3ACB" w:rsidRDefault="00D86BD7"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0,32</w:t>
            </w:r>
          </w:p>
        </w:tc>
      </w:tr>
      <w:tr w:rsidR="00D86BD7" w:rsidRPr="006270BA" w14:paraId="37EC5CC2" w14:textId="77777777" w:rsidTr="00724DE7">
        <w:tc>
          <w:tcPr>
            <w:tcW w:w="2405" w:type="dxa"/>
            <w:vMerge/>
          </w:tcPr>
          <w:p w14:paraId="0F7DD0C6" w14:textId="77777777" w:rsidR="00D86BD7" w:rsidRPr="007B3ACB" w:rsidRDefault="00D86BD7" w:rsidP="00724DE7">
            <w:pPr>
              <w:spacing w:after="0"/>
              <w:rPr>
                <w:rFonts w:ascii="Times New Roman" w:hAnsi="Times New Roman" w:cs="Times New Roman"/>
                <w:sz w:val="27"/>
                <w:szCs w:val="27"/>
              </w:rPr>
            </w:pPr>
          </w:p>
        </w:tc>
        <w:tc>
          <w:tcPr>
            <w:tcW w:w="1843" w:type="dxa"/>
            <w:vAlign w:val="center"/>
          </w:tcPr>
          <w:p w14:paraId="68BEE358" w14:textId="77777777" w:rsidR="00D86BD7" w:rsidRPr="007B3ACB" w:rsidRDefault="00D86BD7"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Контрольная</w:t>
            </w:r>
          </w:p>
        </w:tc>
        <w:tc>
          <w:tcPr>
            <w:tcW w:w="709" w:type="dxa"/>
            <w:vAlign w:val="center"/>
          </w:tcPr>
          <w:p w14:paraId="7E248646" w14:textId="77777777" w:rsidR="00D86BD7" w:rsidRPr="007B3ACB" w:rsidRDefault="00D86BD7"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5</w:t>
            </w:r>
          </w:p>
        </w:tc>
        <w:tc>
          <w:tcPr>
            <w:tcW w:w="1417" w:type="dxa"/>
            <w:vAlign w:val="center"/>
          </w:tcPr>
          <w:p w14:paraId="5A402D6E" w14:textId="77777777" w:rsidR="00D86BD7" w:rsidRPr="007B3ACB" w:rsidRDefault="00D86BD7"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3,7-7,1</w:t>
            </w:r>
          </w:p>
        </w:tc>
        <w:tc>
          <w:tcPr>
            <w:tcW w:w="851" w:type="dxa"/>
            <w:vAlign w:val="center"/>
          </w:tcPr>
          <w:p w14:paraId="6B1BB47E" w14:textId="77777777" w:rsidR="00D86BD7" w:rsidRPr="007B3ACB" w:rsidRDefault="00D86BD7"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6</w:t>
            </w:r>
          </w:p>
        </w:tc>
        <w:tc>
          <w:tcPr>
            <w:tcW w:w="1372" w:type="dxa"/>
            <w:vAlign w:val="center"/>
          </w:tcPr>
          <w:p w14:paraId="20E83651" w14:textId="77777777" w:rsidR="00D86BD7" w:rsidRPr="007B3ACB" w:rsidRDefault="00D86BD7"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5-8,2</w:t>
            </w:r>
          </w:p>
        </w:tc>
        <w:tc>
          <w:tcPr>
            <w:tcW w:w="1031" w:type="dxa"/>
            <w:vAlign w:val="center"/>
          </w:tcPr>
          <w:p w14:paraId="077894AD" w14:textId="77777777" w:rsidR="00D86BD7" w:rsidRPr="007B3ACB" w:rsidRDefault="00D86BD7"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0,002</w:t>
            </w:r>
            <w:r w:rsidRPr="007B3ACB">
              <w:rPr>
                <w:rFonts w:ascii="Times New Roman" w:hAnsi="Times New Roman" w:cs="Times New Roman"/>
                <w:sz w:val="27"/>
                <w:szCs w:val="27"/>
                <w:vertAlign w:val="superscript"/>
              </w:rPr>
              <w:t>*</w:t>
            </w:r>
          </w:p>
        </w:tc>
      </w:tr>
      <w:tr w:rsidR="00D86BD7" w:rsidRPr="006270BA" w14:paraId="52756132" w14:textId="77777777" w:rsidTr="00724DE7">
        <w:tc>
          <w:tcPr>
            <w:tcW w:w="2405" w:type="dxa"/>
            <w:vMerge w:val="restart"/>
          </w:tcPr>
          <w:p w14:paraId="01AF42E4" w14:textId="77777777" w:rsidR="00D86BD7" w:rsidRPr="007B3ACB" w:rsidRDefault="00D86BD7" w:rsidP="00724DE7">
            <w:pPr>
              <w:spacing w:after="0"/>
              <w:rPr>
                <w:rFonts w:ascii="Times New Roman" w:hAnsi="Times New Roman" w:cs="Times New Roman"/>
                <w:sz w:val="27"/>
                <w:szCs w:val="27"/>
              </w:rPr>
            </w:pPr>
            <w:r w:rsidRPr="007B3ACB">
              <w:rPr>
                <w:rFonts w:ascii="Times New Roman" w:hAnsi="Times New Roman" w:cs="Times New Roman"/>
                <w:sz w:val="27"/>
                <w:szCs w:val="27"/>
              </w:rPr>
              <w:t>Общий белок, мг/л</w:t>
            </w:r>
          </w:p>
        </w:tc>
        <w:tc>
          <w:tcPr>
            <w:tcW w:w="1843" w:type="dxa"/>
            <w:vAlign w:val="center"/>
          </w:tcPr>
          <w:p w14:paraId="3BA5D216" w14:textId="77777777" w:rsidR="00D86BD7" w:rsidRPr="007B3ACB" w:rsidRDefault="00D86BD7"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Основная</w:t>
            </w:r>
          </w:p>
        </w:tc>
        <w:tc>
          <w:tcPr>
            <w:tcW w:w="709" w:type="dxa"/>
            <w:vAlign w:val="center"/>
          </w:tcPr>
          <w:p w14:paraId="637964BE" w14:textId="77777777" w:rsidR="00D86BD7" w:rsidRPr="007B3ACB" w:rsidRDefault="00D86BD7"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60</w:t>
            </w:r>
          </w:p>
        </w:tc>
        <w:tc>
          <w:tcPr>
            <w:tcW w:w="1417" w:type="dxa"/>
            <w:vAlign w:val="center"/>
          </w:tcPr>
          <w:p w14:paraId="431ABA32" w14:textId="77777777" w:rsidR="00D86BD7" w:rsidRPr="007B3ACB" w:rsidRDefault="00D86BD7"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55-66</w:t>
            </w:r>
          </w:p>
        </w:tc>
        <w:tc>
          <w:tcPr>
            <w:tcW w:w="851" w:type="dxa"/>
            <w:vAlign w:val="center"/>
          </w:tcPr>
          <w:p w14:paraId="7365DC97" w14:textId="77777777" w:rsidR="00D86BD7" w:rsidRPr="007B3ACB" w:rsidRDefault="00D86BD7"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59</w:t>
            </w:r>
          </w:p>
        </w:tc>
        <w:tc>
          <w:tcPr>
            <w:tcW w:w="1372" w:type="dxa"/>
            <w:vAlign w:val="center"/>
          </w:tcPr>
          <w:p w14:paraId="25CC7130" w14:textId="77777777" w:rsidR="00D86BD7" w:rsidRPr="007B3ACB" w:rsidRDefault="00D86BD7"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54-63</w:t>
            </w:r>
          </w:p>
        </w:tc>
        <w:tc>
          <w:tcPr>
            <w:tcW w:w="1031" w:type="dxa"/>
            <w:vAlign w:val="center"/>
          </w:tcPr>
          <w:p w14:paraId="2F1EFA4E" w14:textId="77777777" w:rsidR="00D86BD7" w:rsidRPr="007B3ACB" w:rsidRDefault="00D86BD7"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0,02</w:t>
            </w:r>
            <w:r w:rsidRPr="007B3ACB">
              <w:rPr>
                <w:rFonts w:ascii="Times New Roman" w:hAnsi="Times New Roman" w:cs="Times New Roman"/>
                <w:sz w:val="27"/>
                <w:szCs w:val="27"/>
                <w:vertAlign w:val="superscript"/>
              </w:rPr>
              <w:t>*</w:t>
            </w:r>
          </w:p>
        </w:tc>
      </w:tr>
      <w:tr w:rsidR="00D86BD7" w:rsidRPr="006270BA" w14:paraId="2E94D92E" w14:textId="77777777" w:rsidTr="00724DE7">
        <w:tc>
          <w:tcPr>
            <w:tcW w:w="2405" w:type="dxa"/>
            <w:vMerge/>
          </w:tcPr>
          <w:p w14:paraId="7C1E935A" w14:textId="77777777" w:rsidR="00D86BD7" w:rsidRPr="007B3ACB" w:rsidRDefault="00D86BD7" w:rsidP="00724DE7">
            <w:pPr>
              <w:spacing w:after="0"/>
              <w:rPr>
                <w:rFonts w:ascii="Times New Roman" w:hAnsi="Times New Roman" w:cs="Times New Roman"/>
                <w:sz w:val="27"/>
                <w:szCs w:val="27"/>
              </w:rPr>
            </w:pPr>
          </w:p>
        </w:tc>
        <w:tc>
          <w:tcPr>
            <w:tcW w:w="1843" w:type="dxa"/>
            <w:vAlign w:val="center"/>
          </w:tcPr>
          <w:p w14:paraId="3C07DBE1" w14:textId="77777777" w:rsidR="00D86BD7" w:rsidRPr="007B3ACB" w:rsidRDefault="00D86BD7"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Контрольная</w:t>
            </w:r>
          </w:p>
        </w:tc>
        <w:tc>
          <w:tcPr>
            <w:tcW w:w="709" w:type="dxa"/>
            <w:vAlign w:val="center"/>
          </w:tcPr>
          <w:p w14:paraId="148B2E11" w14:textId="77777777" w:rsidR="00D86BD7" w:rsidRPr="007B3ACB" w:rsidRDefault="00D86BD7"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58</w:t>
            </w:r>
          </w:p>
        </w:tc>
        <w:tc>
          <w:tcPr>
            <w:tcW w:w="1417" w:type="dxa"/>
            <w:vAlign w:val="center"/>
          </w:tcPr>
          <w:p w14:paraId="3A730829" w14:textId="77777777" w:rsidR="00D86BD7" w:rsidRPr="007B3ACB" w:rsidRDefault="00D86BD7"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53-62</w:t>
            </w:r>
          </w:p>
        </w:tc>
        <w:tc>
          <w:tcPr>
            <w:tcW w:w="851" w:type="dxa"/>
            <w:vAlign w:val="center"/>
          </w:tcPr>
          <w:p w14:paraId="6A0CD965" w14:textId="77777777" w:rsidR="00D86BD7" w:rsidRPr="007B3ACB" w:rsidRDefault="00D86BD7"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57</w:t>
            </w:r>
          </w:p>
        </w:tc>
        <w:tc>
          <w:tcPr>
            <w:tcW w:w="1372" w:type="dxa"/>
            <w:vAlign w:val="center"/>
          </w:tcPr>
          <w:p w14:paraId="09FCE2FE" w14:textId="77777777" w:rsidR="00D86BD7" w:rsidRPr="007B3ACB" w:rsidRDefault="00D86BD7"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52-61</w:t>
            </w:r>
          </w:p>
        </w:tc>
        <w:tc>
          <w:tcPr>
            <w:tcW w:w="1031" w:type="dxa"/>
            <w:vAlign w:val="center"/>
          </w:tcPr>
          <w:p w14:paraId="459CE1F2" w14:textId="77777777" w:rsidR="00D86BD7" w:rsidRPr="007B3ACB" w:rsidRDefault="00D86BD7"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0,61</w:t>
            </w:r>
          </w:p>
        </w:tc>
      </w:tr>
      <w:tr w:rsidR="00D86BD7" w:rsidRPr="006270BA" w14:paraId="3EB5560D" w14:textId="77777777" w:rsidTr="00724DE7">
        <w:tc>
          <w:tcPr>
            <w:tcW w:w="2405" w:type="dxa"/>
            <w:vMerge w:val="restart"/>
          </w:tcPr>
          <w:p w14:paraId="1F5C9281" w14:textId="77777777" w:rsidR="00D86BD7" w:rsidRPr="007B3ACB" w:rsidRDefault="00D86BD7" w:rsidP="00724DE7">
            <w:pPr>
              <w:spacing w:after="0"/>
              <w:rPr>
                <w:rFonts w:ascii="Times New Roman" w:hAnsi="Times New Roman" w:cs="Times New Roman"/>
                <w:sz w:val="27"/>
                <w:szCs w:val="27"/>
              </w:rPr>
            </w:pPr>
            <w:r w:rsidRPr="007B3ACB">
              <w:rPr>
                <w:rFonts w:ascii="Times New Roman" w:hAnsi="Times New Roman" w:cs="Times New Roman"/>
                <w:sz w:val="27"/>
                <w:szCs w:val="27"/>
              </w:rPr>
              <w:t>С-реактивный белок (СРБ), мг/л</w:t>
            </w:r>
          </w:p>
        </w:tc>
        <w:tc>
          <w:tcPr>
            <w:tcW w:w="1843" w:type="dxa"/>
            <w:vAlign w:val="center"/>
          </w:tcPr>
          <w:p w14:paraId="3D6D1BB5" w14:textId="77777777" w:rsidR="00D86BD7" w:rsidRPr="007B3ACB" w:rsidRDefault="00D86BD7"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Основная</w:t>
            </w:r>
          </w:p>
        </w:tc>
        <w:tc>
          <w:tcPr>
            <w:tcW w:w="709" w:type="dxa"/>
            <w:vAlign w:val="center"/>
          </w:tcPr>
          <w:p w14:paraId="1DCCB51D" w14:textId="77777777" w:rsidR="00D86BD7" w:rsidRPr="007B3ACB" w:rsidRDefault="00D86BD7"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25</w:t>
            </w:r>
          </w:p>
        </w:tc>
        <w:tc>
          <w:tcPr>
            <w:tcW w:w="1417" w:type="dxa"/>
            <w:vAlign w:val="center"/>
          </w:tcPr>
          <w:p w14:paraId="514CE284" w14:textId="77777777" w:rsidR="00D86BD7" w:rsidRPr="007B3ACB" w:rsidRDefault="00D86BD7"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13-82</w:t>
            </w:r>
          </w:p>
        </w:tc>
        <w:tc>
          <w:tcPr>
            <w:tcW w:w="851" w:type="dxa"/>
            <w:vAlign w:val="center"/>
          </w:tcPr>
          <w:p w14:paraId="0D9AB8A6" w14:textId="77777777" w:rsidR="00D86BD7" w:rsidRPr="007B3ACB" w:rsidRDefault="00D86BD7"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29</w:t>
            </w:r>
          </w:p>
        </w:tc>
        <w:tc>
          <w:tcPr>
            <w:tcW w:w="1372" w:type="dxa"/>
            <w:vAlign w:val="center"/>
          </w:tcPr>
          <w:p w14:paraId="03AA71DB" w14:textId="77777777" w:rsidR="00D86BD7" w:rsidRPr="007B3ACB" w:rsidRDefault="00D86BD7"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5-113</w:t>
            </w:r>
          </w:p>
        </w:tc>
        <w:tc>
          <w:tcPr>
            <w:tcW w:w="1031" w:type="dxa"/>
            <w:vAlign w:val="center"/>
          </w:tcPr>
          <w:p w14:paraId="3CDE7EDA" w14:textId="77777777" w:rsidR="00D86BD7" w:rsidRPr="007B3ACB" w:rsidRDefault="00D86BD7"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0,19</w:t>
            </w:r>
          </w:p>
        </w:tc>
      </w:tr>
      <w:tr w:rsidR="00D86BD7" w:rsidRPr="006270BA" w14:paraId="7FD78170" w14:textId="77777777" w:rsidTr="00724DE7">
        <w:tc>
          <w:tcPr>
            <w:tcW w:w="2405" w:type="dxa"/>
            <w:vMerge/>
          </w:tcPr>
          <w:p w14:paraId="4DB2F6EE" w14:textId="77777777" w:rsidR="00D86BD7" w:rsidRPr="007B3ACB" w:rsidRDefault="00D86BD7" w:rsidP="00724DE7">
            <w:pPr>
              <w:spacing w:after="0"/>
              <w:rPr>
                <w:rFonts w:ascii="Times New Roman" w:hAnsi="Times New Roman" w:cs="Times New Roman"/>
                <w:sz w:val="27"/>
                <w:szCs w:val="27"/>
              </w:rPr>
            </w:pPr>
          </w:p>
        </w:tc>
        <w:tc>
          <w:tcPr>
            <w:tcW w:w="1843" w:type="dxa"/>
            <w:vAlign w:val="center"/>
          </w:tcPr>
          <w:p w14:paraId="65B7E9DE" w14:textId="77777777" w:rsidR="00D86BD7" w:rsidRPr="007B3ACB" w:rsidRDefault="00D86BD7"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Контрольная</w:t>
            </w:r>
          </w:p>
        </w:tc>
        <w:tc>
          <w:tcPr>
            <w:tcW w:w="709" w:type="dxa"/>
            <w:vAlign w:val="center"/>
          </w:tcPr>
          <w:p w14:paraId="5B93C895" w14:textId="77777777" w:rsidR="00D86BD7" w:rsidRPr="007B3ACB" w:rsidRDefault="00D86BD7"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87</w:t>
            </w:r>
          </w:p>
        </w:tc>
        <w:tc>
          <w:tcPr>
            <w:tcW w:w="1417" w:type="dxa"/>
            <w:vAlign w:val="center"/>
          </w:tcPr>
          <w:p w14:paraId="4F82DB4A" w14:textId="77777777" w:rsidR="00D86BD7" w:rsidRPr="007B3ACB" w:rsidRDefault="00D86BD7"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20-171</w:t>
            </w:r>
          </w:p>
        </w:tc>
        <w:tc>
          <w:tcPr>
            <w:tcW w:w="851" w:type="dxa"/>
            <w:vAlign w:val="center"/>
          </w:tcPr>
          <w:p w14:paraId="6A237395" w14:textId="77777777" w:rsidR="00D86BD7" w:rsidRPr="007B3ACB" w:rsidRDefault="00D86BD7"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128</w:t>
            </w:r>
          </w:p>
        </w:tc>
        <w:tc>
          <w:tcPr>
            <w:tcW w:w="1372" w:type="dxa"/>
            <w:vAlign w:val="center"/>
          </w:tcPr>
          <w:p w14:paraId="6D1602D4" w14:textId="77777777" w:rsidR="00D86BD7" w:rsidRPr="007B3ACB" w:rsidRDefault="00D86BD7"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35-250</w:t>
            </w:r>
          </w:p>
        </w:tc>
        <w:tc>
          <w:tcPr>
            <w:tcW w:w="1031" w:type="dxa"/>
            <w:vAlign w:val="center"/>
          </w:tcPr>
          <w:p w14:paraId="007767D8" w14:textId="77777777" w:rsidR="00D86BD7" w:rsidRPr="007B3ACB" w:rsidRDefault="00D86BD7"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0,001</w:t>
            </w:r>
            <w:r w:rsidRPr="007B3ACB">
              <w:rPr>
                <w:rFonts w:ascii="Times New Roman" w:hAnsi="Times New Roman" w:cs="Times New Roman"/>
                <w:sz w:val="27"/>
                <w:szCs w:val="27"/>
                <w:vertAlign w:val="superscript"/>
              </w:rPr>
              <w:t>*</w:t>
            </w:r>
          </w:p>
        </w:tc>
      </w:tr>
      <w:tr w:rsidR="00822A19" w:rsidRPr="006270BA" w14:paraId="3900305F" w14:textId="77777777" w:rsidTr="00AB7B1B">
        <w:tc>
          <w:tcPr>
            <w:tcW w:w="9628" w:type="dxa"/>
            <w:gridSpan w:val="7"/>
          </w:tcPr>
          <w:p w14:paraId="40D7FC8B" w14:textId="505D179A" w:rsidR="00822A19" w:rsidRPr="00822A19" w:rsidRDefault="00822A19" w:rsidP="007B3ACB">
            <w:pPr>
              <w:spacing w:after="0"/>
              <w:ind w:firstLine="601"/>
              <w:jc w:val="both"/>
              <w:rPr>
                <w:rFonts w:ascii="Times New Roman" w:hAnsi="Times New Roman" w:cs="Times New Roman"/>
                <w:sz w:val="24"/>
                <w:szCs w:val="24"/>
              </w:rPr>
            </w:pPr>
            <w:r w:rsidRPr="00822A19">
              <w:rPr>
                <w:rFonts w:ascii="Times New Roman" w:hAnsi="Times New Roman" w:cs="Times New Roman"/>
                <w:sz w:val="24"/>
                <w:szCs w:val="24"/>
              </w:rPr>
              <w:t>Примечание: * - различия показателей статистически значимы (p&lt;0,05)</w:t>
            </w:r>
          </w:p>
        </w:tc>
      </w:tr>
    </w:tbl>
    <w:p w14:paraId="7E9C201F" w14:textId="77777777" w:rsidR="003E2D08" w:rsidRDefault="00D86BD7" w:rsidP="00D86BD7">
      <w:pPr>
        <w:spacing w:after="0"/>
        <w:jc w:val="both"/>
        <w:rPr>
          <w:rFonts w:ascii="Times New Roman" w:hAnsi="Times New Roman" w:cs="Times New Roman"/>
          <w:sz w:val="28"/>
          <w:szCs w:val="28"/>
        </w:rPr>
      </w:pPr>
      <w:r w:rsidRPr="006270BA">
        <w:rPr>
          <w:rFonts w:ascii="Times New Roman" w:hAnsi="Times New Roman" w:cs="Times New Roman"/>
          <w:sz w:val="28"/>
          <w:szCs w:val="28"/>
        </w:rPr>
        <w:tab/>
      </w:r>
    </w:p>
    <w:p w14:paraId="18532DDD" w14:textId="46894DC8" w:rsidR="00D86BD7" w:rsidRPr="006270BA" w:rsidRDefault="003E2D08" w:rsidP="00D86BD7">
      <w:pPr>
        <w:spacing w:after="0"/>
        <w:jc w:val="both"/>
        <w:rPr>
          <w:rFonts w:ascii="Times New Roman" w:hAnsi="Times New Roman" w:cs="Times New Roman"/>
          <w:sz w:val="28"/>
          <w:szCs w:val="28"/>
        </w:rPr>
      </w:pPr>
      <w:r>
        <w:rPr>
          <w:rFonts w:ascii="Times New Roman" w:hAnsi="Times New Roman" w:cs="Times New Roman"/>
          <w:sz w:val="28"/>
          <w:szCs w:val="28"/>
        </w:rPr>
        <w:tab/>
      </w:r>
      <w:r w:rsidR="00D86BD7" w:rsidRPr="006270BA">
        <w:rPr>
          <w:rFonts w:ascii="Times New Roman" w:hAnsi="Times New Roman" w:cs="Times New Roman"/>
          <w:sz w:val="28"/>
          <w:szCs w:val="28"/>
        </w:rPr>
        <w:t>В основной группе большинство биохимических показателей в динамике существенных изменений не демонстрировали: уровни трансаминаз, билирубина, глюкозы, креатинина и мочевины оставались стабильными (p&gt;0,3). Вместе с тем отмечалось умеренное снижение концентрации общего белка с 60 до 59 г/л (p=0,02), что может свидетельствовать о начальных проявлениях метаболических нарушений на фоне тяжёлого основного заболевания.</w:t>
      </w:r>
    </w:p>
    <w:p w14:paraId="4A133494" w14:textId="77777777" w:rsidR="00D86BD7" w:rsidRPr="006270BA" w:rsidRDefault="00D86BD7" w:rsidP="00D86BD7">
      <w:pPr>
        <w:spacing w:after="0"/>
        <w:jc w:val="both"/>
        <w:rPr>
          <w:rFonts w:ascii="Times New Roman" w:hAnsi="Times New Roman" w:cs="Times New Roman"/>
          <w:sz w:val="28"/>
          <w:szCs w:val="28"/>
        </w:rPr>
      </w:pPr>
      <w:r w:rsidRPr="006270BA">
        <w:rPr>
          <w:rFonts w:ascii="Times New Roman" w:hAnsi="Times New Roman" w:cs="Times New Roman"/>
          <w:sz w:val="28"/>
          <w:szCs w:val="28"/>
        </w:rPr>
        <w:tab/>
        <w:t xml:space="preserve">В контрольной группе к моменту перевода в ОРИТ регистрировались более выраженные лабораторные признаки системных нарушений, характеризующиеся достоверным повышением уровня мочевины с 5,0 до 6,0 ммоль/л (p=0,002) и значительным нарастанием концентрации С-реактивного </w:t>
      </w:r>
      <w:r w:rsidRPr="006270BA">
        <w:rPr>
          <w:rFonts w:ascii="Times New Roman" w:hAnsi="Times New Roman" w:cs="Times New Roman"/>
          <w:sz w:val="28"/>
          <w:szCs w:val="28"/>
        </w:rPr>
        <w:lastRenderedPageBreak/>
        <w:t>белка с 87 до 128 мг/л (p=0,001). При отсутствии существенной динамики печёночных ферментов и билирубина выявленные изменения могут рассматриваться как проявления усиления системного воспалительного ответа.</w:t>
      </w:r>
    </w:p>
    <w:p w14:paraId="5DD4DB92" w14:textId="6114CFDF" w:rsidR="00D86BD7" w:rsidRPr="006270BA" w:rsidRDefault="00D86BD7" w:rsidP="00D86BD7">
      <w:pPr>
        <w:spacing w:after="0"/>
        <w:jc w:val="both"/>
        <w:rPr>
          <w:rFonts w:ascii="Times New Roman" w:hAnsi="Times New Roman" w:cs="Times New Roman"/>
          <w:sz w:val="28"/>
          <w:szCs w:val="28"/>
        </w:rPr>
      </w:pPr>
      <w:r w:rsidRPr="006270BA">
        <w:rPr>
          <w:rFonts w:ascii="Times New Roman" w:hAnsi="Times New Roman" w:cs="Times New Roman"/>
          <w:sz w:val="28"/>
          <w:szCs w:val="28"/>
        </w:rPr>
        <w:tab/>
        <w:t>С учётом потенциальной роли электролитных нарушений и изменений системы гемостаза в клинической декомпенсации состояния был выполнен сравнительный анализ соответствующих лабораторных показателей в группах наблюдения, результаты которого представлены в таблице 7</w:t>
      </w:r>
      <w:r w:rsidR="00822A19">
        <w:rPr>
          <w:rFonts w:ascii="Times New Roman" w:hAnsi="Times New Roman" w:cs="Times New Roman"/>
          <w:sz w:val="28"/>
          <w:szCs w:val="28"/>
        </w:rPr>
        <w:t>4</w:t>
      </w:r>
      <w:r w:rsidRPr="006270BA">
        <w:rPr>
          <w:rFonts w:ascii="Times New Roman" w:hAnsi="Times New Roman" w:cs="Times New Roman"/>
          <w:sz w:val="28"/>
          <w:szCs w:val="28"/>
        </w:rPr>
        <w:t>.</w:t>
      </w:r>
    </w:p>
    <w:p w14:paraId="49F846A8" w14:textId="77777777" w:rsidR="00D86BD7" w:rsidRPr="006270BA" w:rsidRDefault="00D86BD7" w:rsidP="00D86BD7">
      <w:pPr>
        <w:spacing w:after="0"/>
        <w:jc w:val="both"/>
        <w:rPr>
          <w:rFonts w:ascii="Times New Roman" w:hAnsi="Times New Roman" w:cs="Times New Roman"/>
          <w:sz w:val="28"/>
          <w:szCs w:val="28"/>
        </w:rPr>
      </w:pPr>
    </w:p>
    <w:p w14:paraId="54BB73F8" w14:textId="67F5F069" w:rsidR="00D86BD7" w:rsidRPr="006270BA" w:rsidRDefault="00D86BD7" w:rsidP="00D86BD7">
      <w:pPr>
        <w:spacing w:after="0"/>
        <w:jc w:val="both"/>
        <w:rPr>
          <w:rFonts w:ascii="Times New Roman" w:hAnsi="Times New Roman" w:cs="Times New Roman"/>
          <w:sz w:val="28"/>
          <w:szCs w:val="28"/>
        </w:rPr>
      </w:pPr>
      <w:r w:rsidRPr="006270BA">
        <w:rPr>
          <w:rFonts w:ascii="Times New Roman" w:hAnsi="Times New Roman" w:cs="Times New Roman"/>
          <w:sz w:val="28"/>
          <w:szCs w:val="28"/>
        </w:rPr>
        <w:t>Таблица 7</w:t>
      </w:r>
      <w:r w:rsidR="00822A19">
        <w:rPr>
          <w:rFonts w:ascii="Times New Roman" w:hAnsi="Times New Roman" w:cs="Times New Roman"/>
          <w:sz w:val="28"/>
          <w:szCs w:val="28"/>
        </w:rPr>
        <w:t>4</w:t>
      </w:r>
      <w:r w:rsidRPr="006270BA">
        <w:rPr>
          <w:rFonts w:ascii="Times New Roman" w:hAnsi="Times New Roman" w:cs="Times New Roman"/>
          <w:sz w:val="28"/>
          <w:szCs w:val="28"/>
        </w:rPr>
        <w:t xml:space="preserve"> - Электролиты, показатели гемостаза и pH мочи в группах наблюдения в динамике</w:t>
      </w:r>
    </w:p>
    <w:p w14:paraId="365CE23D" w14:textId="77777777" w:rsidR="00D86BD7" w:rsidRPr="006270BA" w:rsidRDefault="00D86BD7" w:rsidP="00D86BD7">
      <w:pPr>
        <w:spacing w:after="0"/>
        <w:jc w:val="both"/>
        <w:rPr>
          <w:rFonts w:ascii="Times New Roman" w:hAnsi="Times New Roman" w:cs="Times New Roman"/>
          <w:sz w:val="28"/>
          <w:szCs w:val="28"/>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8"/>
        <w:gridCol w:w="1843"/>
        <w:gridCol w:w="709"/>
        <w:gridCol w:w="1417"/>
        <w:gridCol w:w="851"/>
        <w:gridCol w:w="1372"/>
        <w:gridCol w:w="1031"/>
      </w:tblGrid>
      <w:tr w:rsidR="00D86BD7" w:rsidRPr="007B3ACB" w14:paraId="4825799F" w14:textId="77777777" w:rsidTr="00134DEA">
        <w:trPr>
          <w:tblHeader/>
        </w:trPr>
        <w:tc>
          <w:tcPr>
            <w:tcW w:w="2268" w:type="dxa"/>
            <w:vMerge w:val="restart"/>
          </w:tcPr>
          <w:p w14:paraId="245FFC47" w14:textId="77777777" w:rsidR="00D86BD7" w:rsidRPr="007B3ACB" w:rsidRDefault="00D86BD7" w:rsidP="00724DE7">
            <w:pPr>
              <w:spacing w:after="0"/>
              <w:jc w:val="center"/>
              <w:rPr>
                <w:rFonts w:ascii="Times New Roman" w:hAnsi="Times New Roman" w:cs="Times New Roman"/>
                <w:sz w:val="27"/>
                <w:szCs w:val="27"/>
              </w:rPr>
            </w:pPr>
          </w:p>
          <w:p w14:paraId="115DF987" w14:textId="77777777" w:rsidR="00D86BD7" w:rsidRPr="007B3ACB" w:rsidRDefault="00D86BD7"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Параметр анализа</w:t>
            </w:r>
          </w:p>
        </w:tc>
        <w:tc>
          <w:tcPr>
            <w:tcW w:w="1843" w:type="dxa"/>
            <w:vMerge w:val="restart"/>
            <w:vAlign w:val="center"/>
          </w:tcPr>
          <w:p w14:paraId="5D3A5954" w14:textId="77777777" w:rsidR="00D86BD7" w:rsidRPr="007B3ACB" w:rsidRDefault="00D86BD7"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Группы</w:t>
            </w:r>
          </w:p>
        </w:tc>
        <w:tc>
          <w:tcPr>
            <w:tcW w:w="4349" w:type="dxa"/>
            <w:gridSpan w:val="4"/>
            <w:vAlign w:val="center"/>
          </w:tcPr>
          <w:p w14:paraId="2281C894" w14:textId="77777777" w:rsidR="00D86BD7" w:rsidRPr="007B3ACB" w:rsidRDefault="00D86BD7"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Этапы наблюдения</w:t>
            </w:r>
          </w:p>
        </w:tc>
        <w:tc>
          <w:tcPr>
            <w:tcW w:w="1031" w:type="dxa"/>
            <w:vMerge w:val="restart"/>
            <w:vAlign w:val="center"/>
          </w:tcPr>
          <w:p w14:paraId="67F8A02B" w14:textId="77777777" w:rsidR="00D86BD7" w:rsidRPr="007B3ACB" w:rsidRDefault="00D86BD7" w:rsidP="00724DE7">
            <w:pPr>
              <w:spacing w:after="0"/>
              <w:jc w:val="center"/>
              <w:rPr>
                <w:rFonts w:ascii="Times New Roman" w:hAnsi="Times New Roman" w:cs="Times New Roman"/>
                <w:sz w:val="27"/>
                <w:szCs w:val="27"/>
                <w:lang w:val="en-US"/>
              </w:rPr>
            </w:pPr>
            <w:r w:rsidRPr="007B3ACB">
              <w:rPr>
                <w:rFonts w:ascii="Times New Roman" w:hAnsi="Times New Roman" w:cs="Times New Roman"/>
                <w:sz w:val="27"/>
                <w:szCs w:val="27"/>
                <w:lang w:val="en-US"/>
              </w:rPr>
              <w:t>p</w:t>
            </w:r>
          </w:p>
        </w:tc>
      </w:tr>
      <w:tr w:rsidR="00D86BD7" w:rsidRPr="007B3ACB" w14:paraId="5B23521A" w14:textId="77777777" w:rsidTr="00134DEA">
        <w:trPr>
          <w:tblHeader/>
        </w:trPr>
        <w:tc>
          <w:tcPr>
            <w:tcW w:w="2268" w:type="dxa"/>
            <w:vMerge/>
          </w:tcPr>
          <w:p w14:paraId="60B7A718" w14:textId="77777777" w:rsidR="00D86BD7" w:rsidRPr="007B3ACB" w:rsidRDefault="00D86BD7" w:rsidP="00724DE7">
            <w:pPr>
              <w:spacing w:after="0"/>
              <w:jc w:val="center"/>
              <w:rPr>
                <w:rFonts w:ascii="Times New Roman" w:hAnsi="Times New Roman" w:cs="Times New Roman"/>
                <w:sz w:val="27"/>
                <w:szCs w:val="27"/>
              </w:rPr>
            </w:pPr>
          </w:p>
        </w:tc>
        <w:tc>
          <w:tcPr>
            <w:tcW w:w="1843" w:type="dxa"/>
            <w:vMerge/>
            <w:vAlign w:val="center"/>
          </w:tcPr>
          <w:p w14:paraId="009237DD" w14:textId="77777777" w:rsidR="00D86BD7" w:rsidRPr="007B3ACB" w:rsidRDefault="00D86BD7" w:rsidP="00724DE7">
            <w:pPr>
              <w:spacing w:after="0"/>
              <w:jc w:val="center"/>
              <w:rPr>
                <w:rFonts w:ascii="Times New Roman" w:hAnsi="Times New Roman" w:cs="Times New Roman"/>
                <w:sz w:val="27"/>
                <w:szCs w:val="27"/>
              </w:rPr>
            </w:pPr>
          </w:p>
        </w:tc>
        <w:tc>
          <w:tcPr>
            <w:tcW w:w="2126" w:type="dxa"/>
            <w:gridSpan w:val="2"/>
            <w:vAlign w:val="center"/>
          </w:tcPr>
          <w:p w14:paraId="0475BB3B" w14:textId="77777777" w:rsidR="00D86BD7" w:rsidRPr="007B3ACB" w:rsidRDefault="00D86BD7"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За день до приема в ОРИТ</w:t>
            </w:r>
          </w:p>
        </w:tc>
        <w:tc>
          <w:tcPr>
            <w:tcW w:w="2223" w:type="dxa"/>
            <w:gridSpan w:val="2"/>
            <w:vAlign w:val="center"/>
          </w:tcPr>
          <w:p w14:paraId="339C84C7" w14:textId="77777777" w:rsidR="00D86BD7" w:rsidRPr="007B3ACB" w:rsidRDefault="00D86BD7"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В день приема в ОРИТ</w:t>
            </w:r>
          </w:p>
        </w:tc>
        <w:tc>
          <w:tcPr>
            <w:tcW w:w="1031" w:type="dxa"/>
            <w:vMerge/>
            <w:vAlign w:val="center"/>
          </w:tcPr>
          <w:p w14:paraId="169E8A10" w14:textId="77777777" w:rsidR="00D86BD7" w:rsidRPr="007B3ACB" w:rsidRDefault="00D86BD7" w:rsidP="00724DE7">
            <w:pPr>
              <w:spacing w:after="0"/>
              <w:jc w:val="center"/>
              <w:rPr>
                <w:rFonts w:ascii="Times New Roman" w:hAnsi="Times New Roman" w:cs="Times New Roman"/>
                <w:sz w:val="27"/>
                <w:szCs w:val="27"/>
              </w:rPr>
            </w:pPr>
          </w:p>
        </w:tc>
      </w:tr>
      <w:tr w:rsidR="00D86BD7" w:rsidRPr="007B3ACB" w14:paraId="54C9B94B" w14:textId="77777777" w:rsidTr="00134DEA">
        <w:trPr>
          <w:tblHeader/>
        </w:trPr>
        <w:tc>
          <w:tcPr>
            <w:tcW w:w="2268" w:type="dxa"/>
            <w:vMerge/>
          </w:tcPr>
          <w:p w14:paraId="7511A02C" w14:textId="77777777" w:rsidR="00D86BD7" w:rsidRPr="007B3ACB" w:rsidRDefault="00D86BD7" w:rsidP="00724DE7">
            <w:pPr>
              <w:spacing w:after="0"/>
              <w:jc w:val="center"/>
              <w:rPr>
                <w:rFonts w:ascii="Times New Roman" w:hAnsi="Times New Roman" w:cs="Times New Roman"/>
                <w:sz w:val="27"/>
                <w:szCs w:val="27"/>
              </w:rPr>
            </w:pPr>
          </w:p>
        </w:tc>
        <w:tc>
          <w:tcPr>
            <w:tcW w:w="1843" w:type="dxa"/>
            <w:vMerge/>
            <w:vAlign w:val="center"/>
          </w:tcPr>
          <w:p w14:paraId="403AAFB8" w14:textId="77777777" w:rsidR="00D86BD7" w:rsidRPr="007B3ACB" w:rsidRDefault="00D86BD7" w:rsidP="00724DE7">
            <w:pPr>
              <w:spacing w:after="0"/>
              <w:jc w:val="center"/>
              <w:rPr>
                <w:rFonts w:ascii="Times New Roman" w:hAnsi="Times New Roman" w:cs="Times New Roman"/>
                <w:sz w:val="27"/>
                <w:szCs w:val="27"/>
              </w:rPr>
            </w:pPr>
          </w:p>
        </w:tc>
        <w:tc>
          <w:tcPr>
            <w:tcW w:w="709" w:type="dxa"/>
            <w:vAlign w:val="center"/>
          </w:tcPr>
          <w:p w14:paraId="267409E0" w14:textId="77777777" w:rsidR="00D86BD7" w:rsidRPr="007B3ACB" w:rsidRDefault="00D86BD7" w:rsidP="00724DE7">
            <w:pPr>
              <w:spacing w:after="0"/>
              <w:jc w:val="center"/>
              <w:rPr>
                <w:rFonts w:ascii="Times New Roman" w:hAnsi="Times New Roman" w:cs="Times New Roman"/>
                <w:sz w:val="27"/>
                <w:szCs w:val="27"/>
                <w:lang w:val="en-US"/>
              </w:rPr>
            </w:pPr>
            <w:r w:rsidRPr="007B3ACB">
              <w:rPr>
                <w:rFonts w:ascii="Times New Roman" w:hAnsi="Times New Roman" w:cs="Times New Roman"/>
                <w:sz w:val="27"/>
                <w:szCs w:val="27"/>
                <w:lang w:val="en-US"/>
              </w:rPr>
              <w:t>Me</w:t>
            </w:r>
          </w:p>
        </w:tc>
        <w:tc>
          <w:tcPr>
            <w:tcW w:w="1417" w:type="dxa"/>
            <w:vAlign w:val="center"/>
          </w:tcPr>
          <w:p w14:paraId="4CAB9CA8" w14:textId="77777777" w:rsidR="00D86BD7" w:rsidRPr="007B3ACB" w:rsidRDefault="00D86BD7" w:rsidP="00724DE7">
            <w:pPr>
              <w:spacing w:after="0"/>
              <w:jc w:val="center"/>
              <w:rPr>
                <w:rFonts w:ascii="Times New Roman" w:hAnsi="Times New Roman" w:cs="Times New Roman"/>
                <w:sz w:val="27"/>
                <w:szCs w:val="27"/>
                <w:lang w:val="en-US"/>
              </w:rPr>
            </w:pPr>
            <w:r w:rsidRPr="007B3ACB">
              <w:rPr>
                <w:rFonts w:ascii="Times New Roman" w:hAnsi="Times New Roman" w:cs="Times New Roman"/>
                <w:sz w:val="27"/>
                <w:szCs w:val="27"/>
                <w:lang w:val="en-US"/>
              </w:rPr>
              <w:t>Q</w:t>
            </w:r>
            <w:r w:rsidRPr="007B3ACB">
              <w:rPr>
                <w:rFonts w:ascii="Times New Roman" w:hAnsi="Times New Roman" w:cs="Times New Roman"/>
                <w:sz w:val="27"/>
                <w:szCs w:val="27"/>
                <w:vertAlign w:val="subscript"/>
                <w:lang w:val="en-US"/>
              </w:rPr>
              <w:t>1</w:t>
            </w:r>
            <w:r w:rsidRPr="007B3ACB">
              <w:rPr>
                <w:rFonts w:ascii="Times New Roman" w:hAnsi="Times New Roman" w:cs="Times New Roman"/>
                <w:sz w:val="27"/>
                <w:szCs w:val="27"/>
                <w:lang w:val="en-US"/>
              </w:rPr>
              <w:t>-Q</w:t>
            </w:r>
            <w:r w:rsidRPr="007B3ACB">
              <w:rPr>
                <w:rFonts w:ascii="Times New Roman" w:hAnsi="Times New Roman" w:cs="Times New Roman"/>
                <w:sz w:val="27"/>
                <w:szCs w:val="27"/>
                <w:vertAlign w:val="subscript"/>
                <w:lang w:val="en-US"/>
              </w:rPr>
              <w:t>3</w:t>
            </w:r>
          </w:p>
        </w:tc>
        <w:tc>
          <w:tcPr>
            <w:tcW w:w="851" w:type="dxa"/>
            <w:vAlign w:val="center"/>
          </w:tcPr>
          <w:p w14:paraId="6EA5C167" w14:textId="77777777" w:rsidR="00D86BD7" w:rsidRPr="007B3ACB" w:rsidRDefault="00D86BD7" w:rsidP="00724DE7">
            <w:pPr>
              <w:spacing w:after="0"/>
              <w:jc w:val="center"/>
              <w:rPr>
                <w:rFonts w:ascii="Times New Roman" w:hAnsi="Times New Roman" w:cs="Times New Roman"/>
                <w:sz w:val="27"/>
                <w:szCs w:val="27"/>
                <w:lang w:val="en-US"/>
              </w:rPr>
            </w:pPr>
            <w:r w:rsidRPr="007B3ACB">
              <w:rPr>
                <w:rFonts w:ascii="Times New Roman" w:hAnsi="Times New Roman" w:cs="Times New Roman"/>
                <w:sz w:val="27"/>
                <w:szCs w:val="27"/>
                <w:lang w:val="en-US"/>
              </w:rPr>
              <w:t>Me</w:t>
            </w:r>
          </w:p>
        </w:tc>
        <w:tc>
          <w:tcPr>
            <w:tcW w:w="1372" w:type="dxa"/>
            <w:vAlign w:val="center"/>
          </w:tcPr>
          <w:p w14:paraId="67F98D98" w14:textId="77777777" w:rsidR="00D86BD7" w:rsidRPr="007B3ACB" w:rsidRDefault="00D86BD7" w:rsidP="00724DE7">
            <w:pPr>
              <w:spacing w:after="0"/>
              <w:jc w:val="center"/>
              <w:rPr>
                <w:rFonts w:ascii="Times New Roman" w:hAnsi="Times New Roman" w:cs="Times New Roman"/>
                <w:sz w:val="27"/>
                <w:szCs w:val="27"/>
                <w:lang w:val="en-US"/>
              </w:rPr>
            </w:pPr>
            <w:r w:rsidRPr="007B3ACB">
              <w:rPr>
                <w:rFonts w:ascii="Times New Roman" w:hAnsi="Times New Roman" w:cs="Times New Roman"/>
                <w:sz w:val="27"/>
                <w:szCs w:val="27"/>
                <w:lang w:val="en-US"/>
              </w:rPr>
              <w:t>Q</w:t>
            </w:r>
            <w:r w:rsidRPr="007B3ACB">
              <w:rPr>
                <w:rFonts w:ascii="Times New Roman" w:hAnsi="Times New Roman" w:cs="Times New Roman"/>
                <w:sz w:val="27"/>
                <w:szCs w:val="27"/>
                <w:vertAlign w:val="subscript"/>
                <w:lang w:val="en-US"/>
              </w:rPr>
              <w:t>1</w:t>
            </w:r>
            <w:r w:rsidRPr="007B3ACB">
              <w:rPr>
                <w:rFonts w:ascii="Times New Roman" w:hAnsi="Times New Roman" w:cs="Times New Roman"/>
                <w:sz w:val="27"/>
                <w:szCs w:val="27"/>
                <w:lang w:val="en-US"/>
              </w:rPr>
              <w:t>-Q</w:t>
            </w:r>
            <w:r w:rsidRPr="007B3ACB">
              <w:rPr>
                <w:rFonts w:ascii="Times New Roman" w:hAnsi="Times New Roman" w:cs="Times New Roman"/>
                <w:sz w:val="27"/>
                <w:szCs w:val="27"/>
                <w:vertAlign w:val="subscript"/>
                <w:lang w:val="en-US"/>
              </w:rPr>
              <w:t>3</w:t>
            </w:r>
          </w:p>
        </w:tc>
        <w:tc>
          <w:tcPr>
            <w:tcW w:w="1031" w:type="dxa"/>
            <w:vMerge/>
            <w:vAlign w:val="center"/>
          </w:tcPr>
          <w:p w14:paraId="6BB9DFC0" w14:textId="77777777" w:rsidR="00D86BD7" w:rsidRPr="007B3ACB" w:rsidRDefault="00D86BD7" w:rsidP="00724DE7">
            <w:pPr>
              <w:spacing w:after="0"/>
              <w:jc w:val="center"/>
              <w:rPr>
                <w:rFonts w:ascii="Times New Roman" w:hAnsi="Times New Roman" w:cs="Times New Roman"/>
                <w:sz w:val="27"/>
                <w:szCs w:val="27"/>
              </w:rPr>
            </w:pPr>
          </w:p>
        </w:tc>
      </w:tr>
      <w:tr w:rsidR="00D86BD7" w:rsidRPr="007B3ACB" w14:paraId="1D9BC3FB" w14:textId="77777777" w:rsidTr="00134DEA">
        <w:tc>
          <w:tcPr>
            <w:tcW w:w="2268" w:type="dxa"/>
            <w:vMerge w:val="restart"/>
          </w:tcPr>
          <w:p w14:paraId="59D6457D" w14:textId="77777777" w:rsidR="00D86BD7" w:rsidRPr="007B3ACB" w:rsidRDefault="00D86BD7" w:rsidP="00724DE7">
            <w:pPr>
              <w:spacing w:after="0"/>
              <w:rPr>
                <w:rFonts w:ascii="Times New Roman" w:hAnsi="Times New Roman" w:cs="Times New Roman"/>
                <w:sz w:val="27"/>
                <w:szCs w:val="27"/>
              </w:rPr>
            </w:pPr>
            <w:r w:rsidRPr="007B3ACB">
              <w:rPr>
                <w:rFonts w:ascii="Times New Roman" w:hAnsi="Times New Roman" w:cs="Times New Roman"/>
                <w:sz w:val="27"/>
                <w:szCs w:val="27"/>
              </w:rPr>
              <w:t>Натрий, ммоль/л</w:t>
            </w:r>
          </w:p>
        </w:tc>
        <w:tc>
          <w:tcPr>
            <w:tcW w:w="1843" w:type="dxa"/>
            <w:vAlign w:val="center"/>
          </w:tcPr>
          <w:p w14:paraId="0C34C50C" w14:textId="77777777" w:rsidR="00D86BD7" w:rsidRPr="007B3ACB" w:rsidRDefault="00D86BD7"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Основная</w:t>
            </w:r>
          </w:p>
        </w:tc>
        <w:tc>
          <w:tcPr>
            <w:tcW w:w="709" w:type="dxa"/>
            <w:vAlign w:val="center"/>
          </w:tcPr>
          <w:p w14:paraId="5F7821C4" w14:textId="77777777" w:rsidR="00D86BD7" w:rsidRPr="007B3ACB" w:rsidRDefault="00D86BD7"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137</w:t>
            </w:r>
          </w:p>
        </w:tc>
        <w:tc>
          <w:tcPr>
            <w:tcW w:w="1417" w:type="dxa"/>
            <w:vAlign w:val="center"/>
          </w:tcPr>
          <w:p w14:paraId="1EB45630" w14:textId="77777777" w:rsidR="00D86BD7" w:rsidRPr="007B3ACB" w:rsidRDefault="00D86BD7"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135-140</w:t>
            </w:r>
          </w:p>
        </w:tc>
        <w:tc>
          <w:tcPr>
            <w:tcW w:w="851" w:type="dxa"/>
            <w:vAlign w:val="center"/>
          </w:tcPr>
          <w:p w14:paraId="075B3E31" w14:textId="77777777" w:rsidR="00D86BD7" w:rsidRPr="007B3ACB" w:rsidRDefault="00D86BD7"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137</w:t>
            </w:r>
          </w:p>
        </w:tc>
        <w:tc>
          <w:tcPr>
            <w:tcW w:w="1372" w:type="dxa"/>
            <w:vAlign w:val="center"/>
          </w:tcPr>
          <w:p w14:paraId="526D8D9B" w14:textId="77777777" w:rsidR="00D86BD7" w:rsidRPr="007B3ACB" w:rsidRDefault="00D86BD7"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135-140</w:t>
            </w:r>
          </w:p>
        </w:tc>
        <w:tc>
          <w:tcPr>
            <w:tcW w:w="1031" w:type="dxa"/>
            <w:vAlign w:val="center"/>
          </w:tcPr>
          <w:p w14:paraId="4FDE48CD" w14:textId="77777777" w:rsidR="00D86BD7" w:rsidRPr="007B3ACB" w:rsidRDefault="00D86BD7"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0,94</w:t>
            </w:r>
          </w:p>
        </w:tc>
      </w:tr>
      <w:tr w:rsidR="00D86BD7" w:rsidRPr="007B3ACB" w14:paraId="3F9AC278" w14:textId="77777777" w:rsidTr="00134DEA">
        <w:tc>
          <w:tcPr>
            <w:tcW w:w="2268" w:type="dxa"/>
            <w:vMerge/>
          </w:tcPr>
          <w:p w14:paraId="7BBA300C" w14:textId="77777777" w:rsidR="00D86BD7" w:rsidRPr="007B3ACB" w:rsidRDefault="00D86BD7" w:rsidP="00724DE7">
            <w:pPr>
              <w:spacing w:after="0"/>
              <w:rPr>
                <w:rFonts w:ascii="Times New Roman" w:hAnsi="Times New Roman" w:cs="Times New Roman"/>
                <w:sz w:val="27"/>
                <w:szCs w:val="27"/>
              </w:rPr>
            </w:pPr>
          </w:p>
        </w:tc>
        <w:tc>
          <w:tcPr>
            <w:tcW w:w="1843" w:type="dxa"/>
            <w:vAlign w:val="center"/>
          </w:tcPr>
          <w:p w14:paraId="30D24195" w14:textId="77777777" w:rsidR="00D86BD7" w:rsidRPr="007B3ACB" w:rsidRDefault="00D86BD7"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Контрольная</w:t>
            </w:r>
          </w:p>
        </w:tc>
        <w:tc>
          <w:tcPr>
            <w:tcW w:w="709" w:type="dxa"/>
            <w:vAlign w:val="center"/>
          </w:tcPr>
          <w:p w14:paraId="0D2AC979" w14:textId="77777777" w:rsidR="00D86BD7" w:rsidRPr="007B3ACB" w:rsidRDefault="00D86BD7"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136</w:t>
            </w:r>
          </w:p>
        </w:tc>
        <w:tc>
          <w:tcPr>
            <w:tcW w:w="1417" w:type="dxa"/>
            <w:vAlign w:val="center"/>
          </w:tcPr>
          <w:p w14:paraId="3D7FE05A" w14:textId="77777777" w:rsidR="00D86BD7" w:rsidRPr="007B3ACB" w:rsidRDefault="00D86BD7"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134-138</w:t>
            </w:r>
          </w:p>
        </w:tc>
        <w:tc>
          <w:tcPr>
            <w:tcW w:w="851" w:type="dxa"/>
            <w:vAlign w:val="center"/>
          </w:tcPr>
          <w:p w14:paraId="6DCEBBC7" w14:textId="77777777" w:rsidR="00D86BD7" w:rsidRPr="007B3ACB" w:rsidRDefault="00D86BD7"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137</w:t>
            </w:r>
          </w:p>
        </w:tc>
        <w:tc>
          <w:tcPr>
            <w:tcW w:w="1372" w:type="dxa"/>
            <w:vAlign w:val="center"/>
          </w:tcPr>
          <w:p w14:paraId="2F06AE64" w14:textId="77777777" w:rsidR="00D86BD7" w:rsidRPr="007B3ACB" w:rsidRDefault="00D86BD7"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135-139</w:t>
            </w:r>
          </w:p>
        </w:tc>
        <w:tc>
          <w:tcPr>
            <w:tcW w:w="1031" w:type="dxa"/>
            <w:vAlign w:val="center"/>
          </w:tcPr>
          <w:p w14:paraId="2E5CF7CA" w14:textId="77777777" w:rsidR="00D86BD7" w:rsidRPr="007B3ACB" w:rsidRDefault="00D86BD7"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0,09</w:t>
            </w:r>
          </w:p>
        </w:tc>
      </w:tr>
      <w:tr w:rsidR="00D86BD7" w:rsidRPr="007B3ACB" w14:paraId="75686029" w14:textId="77777777" w:rsidTr="00134DEA">
        <w:tc>
          <w:tcPr>
            <w:tcW w:w="2268" w:type="dxa"/>
            <w:vMerge w:val="restart"/>
          </w:tcPr>
          <w:p w14:paraId="2F235760" w14:textId="77777777" w:rsidR="00D86BD7" w:rsidRPr="007B3ACB" w:rsidRDefault="00D86BD7" w:rsidP="00724DE7">
            <w:pPr>
              <w:spacing w:after="0"/>
              <w:rPr>
                <w:rFonts w:ascii="Times New Roman" w:hAnsi="Times New Roman" w:cs="Times New Roman"/>
                <w:sz w:val="27"/>
                <w:szCs w:val="27"/>
              </w:rPr>
            </w:pPr>
            <w:r w:rsidRPr="007B3ACB">
              <w:rPr>
                <w:rFonts w:ascii="Times New Roman" w:hAnsi="Times New Roman" w:cs="Times New Roman"/>
                <w:sz w:val="27"/>
                <w:szCs w:val="27"/>
              </w:rPr>
              <w:t>Калий, ммоль/л</w:t>
            </w:r>
          </w:p>
        </w:tc>
        <w:tc>
          <w:tcPr>
            <w:tcW w:w="1843" w:type="dxa"/>
            <w:vAlign w:val="center"/>
          </w:tcPr>
          <w:p w14:paraId="79DBD949" w14:textId="77777777" w:rsidR="00D86BD7" w:rsidRPr="007B3ACB" w:rsidRDefault="00D86BD7"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Основная</w:t>
            </w:r>
          </w:p>
        </w:tc>
        <w:tc>
          <w:tcPr>
            <w:tcW w:w="709" w:type="dxa"/>
            <w:vAlign w:val="center"/>
          </w:tcPr>
          <w:p w14:paraId="022BB671" w14:textId="77777777" w:rsidR="00D86BD7" w:rsidRPr="007B3ACB" w:rsidRDefault="00D86BD7"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4</w:t>
            </w:r>
          </w:p>
        </w:tc>
        <w:tc>
          <w:tcPr>
            <w:tcW w:w="1417" w:type="dxa"/>
            <w:vAlign w:val="center"/>
          </w:tcPr>
          <w:p w14:paraId="6202B656" w14:textId="77777777" w:rsidR="00D86BD7" w:rsidRPr="007B3ACB" w:rsidRDefault="00D86BD7"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3,8-4,1</w:t>
            </w:r>
          </w:p>
        </w:tc>
        <w:tc>
          <w:tcPr>
            <w:tcW w:w="851" w:type="dxa"/>
            <w:vAlign w:val="center"/>
          </w:tcPr>
          <w:p w14:paraId="1D19DE4F" w14:textId="77777777" w:rsidR="00D86BD7" w:rsidRPr="007B3ACB" w:rsidRDefault="00D86BD7"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3,6</w:t>
            </w:r>
          </w:p>
        </w:tc>
        <w:tc>
          <w:tcPr>
            <w:tcW w:w="1372" w:type="dxa"/>
            <w:vAlign w:val="center"/>
          </w:tcPr>
          <w:p w14:paraId="047237BF" w14:textId="77777777" w:rsidR="00D86BD7" w:rsidRPr="007B3ACB" w:rsidRDefault="00D86BD7"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3,2-4,1</w:t>
            </w:r>
          </w:p>
        </w:tc>
        <w:tc>
          <w:tcPr>
            <w:tcW w:w="1031" w:type="dxa"/>
            <w:vAlign w:val="center"/>
          </w:tcPr>
          <w:p w14:paraId="2CD152F6" w14:textId="77777777" w:rsidR="00D86BD7" w:rsidRPr="007B3ACB" w:rsidRDefault="00D86BD7"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0,01</w:t>
            </w:r>
            <w:r w:rsidRPr="007B3ACB">
              <w:rPr>
                <w:rFonts w:ascii="Times New Roman" w:hAnsi="Times New Roman" w:cs="Times New Roman"/>
                <w:sz w:val="27"/>
                <w:szCs w:val="27"/>
                <w:vertAlign w:val="superscript"/>
              </w:rPr>
              <w:t>*</w:t>
            </w:r>
          </w:p>
        </w:tc>
      </w:tr>
      <w:tr w:rsidR="00D86BD7" w:rsidRPr="007B3ACB" w14:paraId="4B42A211" w14:textId="77777777" w:rsidTr="00134DEA">
        <w:tc>
          <w:tcPr>
            <w:tcW w:w="2268" w:type="dxa"/>
            <w:vMerge/>
          </w:tcPr>
          <w:p w14:paraId="403DF8F5" w14:textId="77777777" w:rsidR="00D86BD7" w:rsidRPr="007B3ACB" w:rsidRDefault="00D86BD7" w:rsidP="00724DE7">
            <w:pPr>
              <w:spacing w:after="0"/>
              <w:rPr>
                <w:rFonts w:ascii="Times New Roman" w:hAnsi="Times New Roman" w:cs="Times New Roman"/>
                <w:sz w:val="27"/>
                <w:szCs w:val="27"/>
              </w:rPr>
            </w:pPr>
          </w:p>
        </w:tc>
        <w:tc>
          <w:tcPr>
            <w:tcW w:w="1843" w:type="dxa"/>
            <w:vAlign w:val="center"/>
          </w:tcPr>
          <w:p w14:paraId="2484B6C8" w14:textId="77777777" w:rsidR="00D86BD7" w:rsidRPr="007B3ACB" w:rsidRDefault="00D86BD7"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Контрольная</w:t>
            </w:r>
          </w:p>
        </w:tc>
        <w:tc>
          <w:tcPr>
            <w:tcW w:w="709" w:type="dxa"/>
            <w:vAlign w:val="center"/>
          </w:tcPr>
          <w:p w14:paraId="1264E017" w14:textId="77777777" w:rsidR="00D86BD7" w:rsidRPr="007B3ACB" w:rsidRDefault="00D86BD7"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3,9</w:t>
            </w:r>
          </w:p>
        </w:tc>
        <w:tc>
          <w:tcPr>
            <w:tcW w:w="1417" w:type="dxa"/>
            <w:vAlign w:val="center"/>
          </w:tcPr>
          <w:p w14:paraId="42F58622" w14:textId="77777777" w:rsidR="00D86BD7" w:rsidRPr="007B3ACB" w:rsidRDefault="00D86BD7"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3,6-4,4</w:t>
            </w:r>
          </w:p>
        </w:tc>
        <w:tc>
          <w:tcPr>
            <w:tcW w:w="851" w:type="dxa"/>
            <w:vAlign w:val="center"/>
          </w:tcPr>
          <w:p w14:paraId="60278D88" w14:textId="77777777" w:rsidR="00D86BD7" w:rsidRPr="007B3ACB" w:rsidRDefault="00D86BD7"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3,8</w:t>
            </w:r>
          </w:p>
        </w:tc>
        <w:tc>
          <w:tcPr>
            <w:tcW w:w="1372" w:type="dxa"/>
            <w:vAlign w:val="center"/>
          </w:tcPr>
          <w:p w14:paraId="686D89AC" w14:textId="77777777" w:rsidR="00D86BD7" w:rsidRPr="007B3ACB" w:rsidRDefault="00D86BD7"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3,3-4</w:t>
            </w:r>
          </w:p>
        </w:tc>
        <w:tc>
          <w:tcPr>
            <w:tcW w:w="1031" w:type="dxa"/>
            <w:vAlign w:val="center"/>
          </w:tcPr>
          <w:p w14:paraId="4D478192" w14:textId="77777777" w:rsidR="00D86BD7" w:rsidRPr="007B3ACB" w:rsidRDefault="00D86BD7"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0,19</w:t>
            </w:r>
          </w:p>
        </w:tc>
      </w:tr>
      <w:tr w:rsidR="00D86BD7" w:rsidRPr="007B3ACB" w14:paraId="70A5356E" w14:textId="77777777" w:rsidTr="00134DEA">
        <w:tc>
          <w:tcPr>
            <w:tcW w:w="2268" w:type="dxa"/>
            <w:vMerge w:val="restart"/>
          </w:tcPr>
          <w:p w14:paraId="565052D2" w14:textId="77777777" w:rsidR="00D86BD7" w:rsidRPr="007B3ACB" w:rsidRDefault="00D86BD7" w:rsidP="00724DE7">
            <w:pPr>
              <w:spacing w:after="0"/>
              <w:rPr>
                <w:rFonts w:ascii="Times New Roman" w:hAnsi="Times New Roman" w:cs="Times New Roman"/>
                <w:sz w:val="27"/>
                <w:szCs w:val="27"/>
              </w:rPr>
            </w:pPr>
            <w:r w:rsidRPr="007B3ACB">
              <w:rPr>
                <w:rFonts w:ascii="Times New Roman" w:hAnsi="Times New Roman" w:cs="Times New Roman"/>
                <w:sz w:val="27"/>
                <w:szCs w:val="27"/>
              </w:rPr>
              <w:t>Хлориды, ммоль/л</w:t>
            </w:r>
          </w:p>
        </w:tc>
        <w:tc>
          <w:tcPr>
            <w:tcW w:w="1843" w:type="dxa"/>
            <w:vAlign w:val="center"/>
          </w:tcPr>
          <w:p w14:paraId="62862AAA" w14:textId="77777777" w:rsidR="00D86BD7" w:rsidRPr="007B3ACB" w:rsidRDefault="00D86BD7"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Основная</w:t>
            </w:r>
          </w:p>
        </w:tc>
        <w:tc>
          <w:tcPr>
            <w:tcW w:w="709" w:type="dxa"/>
            <w:vAlign w:val="center"/>
          </w:tcPr>
          <w:p w14:paraId="501F9692" w14:textId="77777777" w:rsidR="00D86BD7" w:rsidRPr="007B3ACB" w:rsidRDefault="00D86BD7"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103</w:t>
            </w:r>
          </w:p>
        </w:tc>
        <w:tc>
          <w:tcPr>
            <w:tcW w:w="1417" w:type="dxa"/>
            <w:vAlign w:val="center"/>
          </w:tcPr>
          <w:p w14:paraId="66E03E92" w14:textId="77777777" w:rsidR="00D86BD7" w:rsidRPr="007B3ACB" w:rsidRDefault="00D86BD7"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100-109</w:t>
            </w:r>
          </w:p>
        </w:tc>
        <w:tc>
          <w:tcPr>
            <w:tcW w:w="851" w:type="dxa"/>
            <w:vAlign w:val="center"/>
          </w:tcPr>
          <w:p w14:paraId="43CD5795" w14:textId="77777777" w:rsidR="00D86BD7" w:rsidRPr="007B3ACB" w:rsidRDefault="00D86BD7"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104</w:t>
            </w:r>
          </w:p>
        </w:tc>
        <w:tc>
          <w:tcPr>
            <w:tcW w:w="1372" w:type="dxa"/>
            <w:vAlign w:val="center"/>
          </w:tcPr>
          <w:p w14:paraId="37A5C23A" w14:textId="77777777" w:rsidR="00D86BD7" w:rsidRPr="007B3ACB" w:rsidRDefault="00D86BD7"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99-108</w:t>
            </w:r>
          </w:p>
        </w:tc>
        <w:tc>
          <w:tcPr>
            <w:tcW w:w="1031" w:type="dxa"/>
            <w:vAlign w:val="center"/>
          </w:tcPr>
          <w:p w14:paraId="6D18EF67" w14:textId="77777777" w:rsidR="00D86BD7" w:rsidRPr="007B3ACB" w:rsidRDefault="00D86BD7"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0,39</w:t>
            </w:r>
          </w:p>
        </w:tc>
      </w:tr>
      <w:tr w:rsidR="00D86BD7" w:rsidRPr="007B3ACB" w14:paraId="26C02307" w14:textId="77777777" w:rsidTr="00134DEA">
        <w:tc>
          <w:tcPr>
            <w:tcW w:w="2268" w:type="dxa"/>
            <w:vMerge/>
          </w:tcPr>
          <w:p w14:paraId="0CFFB646" w14:textId="77777777" w:rsidR="00D86BD7" w:rsidRPr="007B3ACB" w:rsidRDefault="00D86BD7" w:rsidP="00724DE7">
            <w:pPr>
              <w:spacing w:after="0"/>
              <w:rPr>
                <w:rFonts w:ascii="Times New Roman" w:hAnsi="Times New Roman" w:cs="Times New Roman"/>
                <w:sz w:val="27"/>
                <w:szCs w:val="27"/>
              </w:rPr>
            </w:pPr>
          </w:p>
        </w:tc>
        <w:tc>
          <w:tcPr>
            <w:tcW w:w="1843" w:type="dxa"/>
            <w:vAlign w:val="center"/>
          </w:tcPr>
          <w:p w14:paraId="490051E7" w14:textId="77777777" w:rsidR="00D86BD7" w:rsidRPr="007B3ACB" w:rsidRDefault="00D86BD7"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Контрольная</w:t>
            </w:r>
          </w:p>
        </w:tc>
        <w:tc>
          <w:tcPr>
            <w:tcW w:w="709" w:type="dxa"/>
            <w:vAlign w:val="center"/>
          </w:tcPr>
          <w:p w14:paraId="2C52E6C8" w14:textId="77777777" w:rsidR="00D86BD7" w:rsidRPr="007B3ACB" w:rsidRDefault="00D86BD7"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103</w:t>
            </w:r>
          </w:p>
        </w:tc>
        <w:tc>
          <w:tcPr>
            <w:tcW w:w="1417" w:type="dxa"/>
            <w:vAlign w:val="center"/>
          </w:tcPr>
          <w:p w14:paraId="036C54A9" w14:textId="77777777" w:rsidR="00D86BD7" w:rsidRPr="007B3ACB" w:rsidRDefault="00D86BD7"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99-105</w:t>
            </w:r>
          </w:p>
        </w:tc>
        <w:tc>
          <w:tcPr>
            <w:tcW w:w="851" w:type="dxa"/>
            <w:vAlign w:val="center"/>
          </w:tcPr>
          <w:p w14:paraId="6DF88E3D" w14:textId="77777777" w:rsidR="00D86BD7" w:rsidRPr="007B3ACB" w:rsidRDefault="00D86BD7"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102</w:t>
            </w:r>
          </w:p>
        </w:tc>
        <w:tc>
          <w:tcPr>
            <w:tcW w:w="1372" w:type="dxa"/>
            <w:vAlign w:val="center"/>
          </w:tcPr>
          <w:p w14:paraId="7375B8DC" w14:textId="77777777" w:rsidR="00D86BD7" w:rsidRPr="007B3ACB" w:rsidRDefault="00D86BD7"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99-105</w:t>
            </w:r>
          </w:p>
        </w:tc>
        <w:tc>
          <w:tcPr>
            <w:tcW w:w="1031" w:type="dxa"/>
            <w:vAlign w:val="center"/>
          </w:tcPr>
          <w:p w14:paraId="0641D61F" w14:textId="77777777" w:rsidR="00D86BD7" w:rsidRPr="007B3ACB" w:rsidRDefault="00D86BD7"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0,55</w:t>
            </w:r>
          </w:p>
        </w:tc>
      </w:tr>
      <w:tr w:rsidR="00D86BD7" w:rsidRPr="007B3ACB" w14:paraId="4640C022" w14:textId="77777777" w:rsidTr="00134DEA">
        <w:tc>
          <w:tcPr>
            <w:tcW w:w="2268" w:type="dxa"/>
            <w:vMerge w:val="restart"/>
          </w:tcPr>
          <w:p w14:paraId="340C8D20" w14:textId="77777777" w:rsidR="00D86BD7" w:rsidRPr="007B3ACB" w:rsidRDefault="00D86BD7" w:rsidP="00724DE7">
            <w:pPr>
              <w:spacing w:after="0"/>
              <w:rPr>
                <w:rFonts w:ascii="Times New Roman" w:hAnsi="Times New Roman" w:cs="Times New Roman"/>
                <w:sz w:val="27"/>
                <w:szCs w:val="27"/>
              </w:rPr>
            </w:pPr>
            <w:r w:rsidRPr="007B3ACB">
              <w:rPr>
                <w:rFonts w:ascii="Times New Roman" w:hAnsi="Times New Roman" w:cs="Times New Roman"/>
                <w:sz w:val="27"/>
                <w:szCs w:val="27"/>
              </w:rPr>
              <w:t>Протромбиновое время (ПВ), сек</w:t>
            </w:r>
          </w:p>
        </w:tc>
        <w:tc>
          <w:tcPr>
            <w:tcW w:w="1843" w:type="dxa"/>
            <w:vAlign w:val="center"/>
          </w:tcPr>
          <w:p w14:paraId="608EC656" w14:textId="77777777" w:rsidR="00D86BD7" w:rsidRPr="007B3ACB" w:rsidRDefault="00D86BD7"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Основная</w:t>
            </w:r>
          </w:p>
        </w:tc>
        <w:tc>
          <w:tcPr>
            <w:tcW w:w="709" w:type="dxa"/>
            <w:vAlign w:val="center"/>
          </w:tcPr>
          <w:p w14:paraId="605BB68B" w14:textId="77777777" w:rsidR="00D86BD7" w:rsidRPr="007B3ACB" w:rsidRDefault="00D86BD7"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12,2</w:t>
            </w:r>
          </w:p>
        </w:tc>
        <w:tc>
          <w:tcPr>
            <w:tcW w:w="1417" w:type="dxa"/>
            <w:vAlign w:val="center"/>
          </w:tcPr>
          <w:p w14:paraId="3976E284" w14:textId="77777777" w:rsidR="00D86BD7" w:rsidRPr="007B3ACB" w:rsidRDefault="00D86BD7"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11,2-14,1</w:t>
            </w:r>
          </w:p>
        </w:tc>
        <w:tc>
          <w:tcPr>
            <w:tcW w:w="851" w:type="dxa"/>
            <w:vAlign w:val="center"/>
          </w:tcPr>
          <w:p w14:paraId="20DCAAA3" w14:textId="77777777" w:rsidR="00D86BD7" w:rsidRPr="007B3ACB" w:rsidRDefault="00D86BD7"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12,9</w:t>
            </w:r>
          </w:p>
        </w:tc>
        <w:tc>
          <w:tcPr>
            <w:tcW w:w="1372" w:type="dxa"/>
            <w:vAlign w:val="center"/>
          </w:tcPr>
          <w:p w14:paraId="4C8AEA08" w14:textId="77777777" w:rsidR="00D86BD7" w:rsidRPr="007B3ACB" w:rsidRDefault="00D86BD7"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11,3-14,1</w:t>
            </w:r>
          </w:p>
        </w:tc>
        <w:tc>
          <w:tcPr>
            <w:tcW w:w="1031" w:type="dxa"/>
            <w:vAlign w:val="center"/>
          </w:tcPr>
          <w:p w14:paraId="0841254D" w14:textId="77777777" w:rsidR="00D86BD7" w:rsidRPr="007B3ACB" w:rsidRDefault="00D86BD7"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0,47</w:t>
            </w:r>
          </w:p>
        </w:tc>
      </w:tr>
      <w:tr w:rsidR="00D86BD7" w:rsidRPr="007B3ACB" w14:paraId="2A1DF500" w14:textId="77777777" w:rsidTr="00134DEA">
        <w:tc>
          <w:tcPr>
            <w:tcW w:w="2268" w:type="dxa"/>
            <w:vMerge/>
          </w:tcPr>
          <w:p w14:paraId="3D17A4EE" w14:textId="77777777" w:rsidR="00D86BD7" w:rsidRPr="007B3ACB" w:rsidRDefault="00D86BD7" w:rsidP="00724DE7">
            <w:pPr>
              <w:spacing w:after="0"/>
              <w:rPr>
                <w:rFonts w:ascii="Times New Roman" w:hAnsi="Times New Roman" w:cs="Times New Roman"/>
                <w:sz w:val="27"/>
                <w:szCs w:val="27"/>
              </w:rPr>
            </w:pPr>
          </w:p>
        </w:tc>
        <w:tc>
          <w:tcPr>
            <w:tcW w:w="1843" w:type="dxa"/>
            <w:vAlign w:val="center"/>
          </w:tcPr>
          <w:p w14:paraId="4F1F0A5D" w14:textId="77777777" w:rsidR="00D86BD7" w:rsidRPr="007B3ACB" w:rsidRDefault="00D86BD7"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Контрольная</w:t>
            </w:r>
          </w:p>
        </w:tc>
        <w:tc>
          <w:tcPr>
            <w:tcW w:w="709" w:type="dxa"/>
            <w:vAlign w:val="center"/>
          </w:tcPr>
          <w:p w14:paraId="74DD6BB2" w14:textId="77777777" w:rsidR="00D86BD7" w:rsidRPr="007B3ACB" w:rsidRDefault="00D86BD7"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12,6</w:t>
            </w:r>
          </w:p>
        </w:tc>
        <w:tc>
          <w:tcPr>
            <w:tcW w:w="1417" w:type="dxa"/>
            <w:vAlign w:val="center"/>
          </w:tcPr>
          <w:p w14:paraId="6D798AAA" w14:textId="77777777" w:rsidR="00D86BD7" w:rsidRPr="007B3ACB" w:rsidRDefault="00D86BD7"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11,6-14,1</w:t>
            </w:r>
          </w:p>
        </w:tc>
        <w:tc>
          <w:tcPr>
            <w:tcW w:w="851" w:type="dxa"/>
            <w:vAlign w:val="center"/>
          </w:tcPr>
          <w:p w14:paraId="6AC99776" w14:textId="77777777" w:rsidR="00D86BD7" w:rsidRPr="007B3ACB" w:rsidRDefault="00D86BD7"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13</w:t>
            </w:r>
          </w:p>
        </w:tc>
        <w:tc>
          <w:tcPr>
            <w:tcW w:w="1372" w:type="dxa"/>
            <w:vAlign w:val="center"/>
          </w:tcPr>
          <w:p w14:paraId="52C485DF" w14:textId="77777777" w:rsidR="00D86BD7" w:rsidRPr="007B3ACB" w:rsidRDefault="00D86BD7"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11,7-14</w:t>
            </w:r>
          </w:p>
        </w:tc>
        <w:tc>
          <w:tcPr>
            <w:tcW w:w="1031" w:type="dxa"/>
            <w:vAlign w:val="center"/>
          </w:tcPr>
          <w:p w14:paraId="5850AD87" w14:textId="77777777" w:rsidR="00D86BD7" w:rsidRPr="007B3ACB" w:rsidRDefault="00D86BD7"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0,48</w:t>
            </w:r>
          </w:p>
        </w:tc>
      </w:tr>
      <w:tr w:rsidR="00D86BD7" w:rsidRPr="007B3ACB" w14:paraId="4E37F6D5" w14:textId="77777777" w:rsidTr="00134DEA">
        <w:tc>
          <w:tcPr>
            <w:tcW w:w="2268" w:type="dxa"/>
            <w:vMerge w:val="restart"/>
          </w:tcPr>
          <w:p w14:paraId="5A4CDC7C" w14:textId="5D7093A9" w:rsidR="00D86BD7" w:rsidRPr="007B3ACB" w:rsidRDefault="00D86BD7" w:rsidP="00724DE7">
            <w:pPr>
              <w:spacing w:after="0"/>
              <w:rPr>
                <w:rFonts w:ascii="Times New Roman" w:hAnsi="Times New Roman" w:cs="Times New Roman"/>
                <w:sz w:val="27"/>
                <w:szCs w:val="27"/>
              </w:rPr>
            </w:pPr>
            <w:r w:rsidRPr="007B3ACB">
              <w:rPr>
                <w:rFonts w:ascii="Times New Roman" w:hAnsi="Times New Roman" w:cs="Times New Roman"/>
                <w:sz w:val="27"/>
                <w:szCs w:val="27"/>
              </w:rPr>
              <w:t>АЧТВ</w:t>
            </w:r>
            <w:r w:rsidR="004702A4" w:rsidRPr="007B3ACB">
              <w:rPr>
                <w:rFonts w:ascii="Times New Roman" w:hAnsi="Times New Roman" w:cs="Times New Roman"/>
                <w:sz w:val="27"/>
                <w:szCs w:val="27"/>
              </w:rPr>
              <w:t xml:space="preserve">, </w:t>
            </w:r>
            <w:r w:rsidRPr="007B3ACB">
              <w:rPr>
                <w:rFonts w:ascii="Times New Roman" w:hAnsi="Times New Roman" w:cs="Times New Roman"/>
                <w:sz w:val="27"/>
                <w:szCs w:val="27"/>
              </w:rPr>
              <w:t>сек</w:t>
            </w:r>
          </w:p>
        </w:tc>
        <w:tc>
          <w:tcPr>
            <w:tcW w:w="1843" w:type="dxa"/>
            <w:vAlign w:val="center"/>
          </w:tcPr>
          <w:p w14:paraId="51B378EE" w14:textId="77777777" w:rsidR="00D86BD7" w:rsidRPr="007B3ACB" w:rsidRDefault="00D86BD7"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Основная</w:t>
            </w:r>
          </w:p>
        </w:tc>
        <w:tc>
          <w:tcPr>
            <w:tcW w:w="709" w:type="dxa"/>
            <w:vAlign w:val="center"/>
          </w:tcPr>
          <w:p w14:paraId="6D333446" w14:textId="77777777" w:rsidR="00D86BD7" w:rsidRPr="007B3ACB" w:rsidRDefault="00D86BD7"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29</w:t>
            </w:r>
          </w:p>
        </w:tc>
        <w:tc>
          <w:tcPr>
            <w:tcW w:w="1417" w:type="dxa"/>
            <w:vAlign w:val="center"/>
          </w:tcPr>
          <w:p w14:paraId="60695E42" w14:textId="77777777" w:rsidR="00D86BD7" w:rsidRPr="007B3ACB" w:rsidRDefault="00D86BD7"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25-33</w:t>
            </w:r>
          </w:p>
        </w:tc>
        <w:tc>
          <w:tcPr>
            <w:tcW w:w="851" w:type="dxa"/>
            <w:vAlign w:val="center"/>
          </w:tcPr>
          <w:p w14:paraId="4551FB7E" w14:textId="77777777" w:rsidR="00D86BD7" w:rsidRPr="007B3ACB" w:rsidRDefault="00D86BD7"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30</w:t>
            </w:r>
          </w:p>
        </w:tc>
        <w:tc>
          <w:tcPr>
            <w:tcW w:w="1372" w:type="dxa"/>
            <w:vAlign w:val="center"/>
          </w:tcPr>
          <w:p w14:paraId="7529F1BA" w14:textId="77777777" w:rsidR="00D86BD7" w:rsidRPr="007B3ACB" w:rsidRDefault="00D86BD7"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27-34</w:t>
            </w:r>
          </w:p>
        </w:tc>
        <w:tc>
          <w:tcPr>
            <w:tcW w:w="1031" w:type="dxa"/>
            <w:vAlign w:val="center"/>
          </w:tcPr>
          <w:p w14:paraId="652B6E6B" w14:textId="77777777" w:rsidR="00D86BD7" w:rsidRPr="007B3ACB" w:rsidRDefault="00D86BD7"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0,01</w:t>
            </w:r>
            <w:r w:rsidRPr="007B3ACB">
              <w:rPr>
                <w:rFonts w:ascii="Times New Roman" w:hAnsi="Times New Roman" w:cs="Times New Roman"/>
                <w:sz w:val="27"/>
                <w:szCs w:val="27"/>
                <w:vertAlign w:val="superscript"/>
              </w:rPr>
              <w:t>*</w:t>
            </w:r>
          </w:p>
        </w:tc>
      </w:tr>
      <w:tr w:rsidR="00D86BD7" w:rsidRPr="007B3ACB" w14:paraId="612D597B" w14:textId="77777777" w:rsidTr="00134DEA">
        <w:tc>
          <w:tcPr>
            <w:tcW w:w="2268" w:type="dxa"/>
            <w:vMerge/>
          </w:tcPr>
          <w:p w14:paraId="54051BCD" w14:textId="77777777" w:rsidR="00D86BD7" w:rsidRPr="007B3ACB" w:rsidRDefault="00D86BD7" w:rsidP="00724DE7">
            <w:pPr>
              <w:spacing w:after="0"/>
              <w:rPr>
                <w:rFonts w:ascii="Times New Roman" w:hAnsi="Times New Roman" w:cs="Times New Roman"/>
                <w:sz w:val="27"/>
                <w:szCs w:val="27"/>
              </w:rPr>
            </w:pPr>
          </w:p>
        </w:tc>
        <w:tc>
          <w:tcPr>
            <w:tcW w:w="1843" w:type="dxa"/>
            <w:vAlign w:val="center"/>
          </w:tcPr>
          <w:p w14:paraId="630859D1" w14:textId="77777777" w:rsidR="00D86BD7" w:rsidRPr="007B3ACB" w:rsidRDefault="00D86BD7"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Контрольная</w:t>
            </w:r>
          </w:p>
        </w:tc>
        <w:tc>
          <w:tcPr>
            <w:tcW w:w="709" w:type="dxa"/>
            <w:vAlign w:val="center"/>
          </w:tcPr>
          <w:p w14:paraId="526A98AB" w14:textId="77777777" w:rsidR="00D86BD7" w:rsidRPr="007B3ACB" w:rsidRDefault="00D86BD7"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32</w:t>
            </w:r>
          </w:p>
        </w:tc>
        <w:tc>
          <w:tcPr>
            <w:tcW w:w="1417" w:type="dxa"/>
            <w:vAlign w:val="center"/>
          </w:tcPr>
          <w:p w14:paraId="5E6FA79E" w14:textId="77777777" w:rsidR="00D86BD7" w:rsidRPr="007B3ACB" w:rsidRDefault="00D86BD7"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29-36</w:t>
            </w:r>
          </w:p>
        </w:tc>
        <w:tc>
          <w:tcPr>
            <w:tcW w:w="851" w:type="dxa"/>
            <w:vAlign w:val="center"/>
          </w:tcPr>
          <w:p w14:paraId="7C7E4DE2" w14:textId="77777777" w:rsidR="00D86BD7" w:rsidRPr="007B3ACB" w:rsidRDefault="00D86BD7"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32</w:t>
            </w:r>
          </w:p>
        </w:tc>
        <w:tc>
          <w:tcPr>
            <w:tcW w:w="1372" w:type="dxa"/>
            <w:vAlign w:val="center"/>
          </w:tcPr>
          <w:p w14:paraId="147ED01D" w14:textId="77777777" w:rsidR="00D86BD7" w:rsidRPr="007B3ACB" w:rsidRDefault="00D86BD7"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30-38</w:t>
            </w:r>
          </w:p>
        </w:tc>
        <w:tc>
          <w:tcPr>
            <w:tcW w:w="1031" w:type="dxa"/>
            <w:vAlign w:val="center"/>
          </w:tcPr>
          <w:p w14:paraId="6002A97F" w14:textId="77777777" w:rsidR="00D86BD7" w:rsidRPr="007B3ACB" w:rsidRDefault="00D86BD7"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0,1</w:t>
            </w:r>
          </w:p>
        </w:tc>
      </w:tr>
      <w:tr w:rsidR="00D86BD7" w:rsidRPr="007B3ACB" w14:paraId="72640C25" w14:textId="77777777" w:rsidTr="00134DEA">
        <w:tc>
          <w:tcPr>
            <w:tcW w:w="2268" w:type="dxa"/>
            <w:vMerge w:val="restart"/>
          </w:tcPr>
          <w:p w14:paraId="23CEB68D" w14:textId="77777777" w:rsidR="00D86BD7" w:rsidRPr="007B3ACB" w:rsidRDefault="00D86BD7" w:rsidP="00724DE7">
            <w:pPr>
              <w:spacing w:after="0"/>
              <w:rPr>
                <w:rFonts w:ascii="Times New Roman" w:hAnsi="Times New Roman" w:cs="Times New Roman"/>
                <w:sz w:val="27"/>
                <w:szCs w:val="27"/>
              </w:rPr>
            </w:pPr>
            <w:r w:rsidRPr="007B3ACB">
              <w:rPr>
                <w:rFonts w:ascii="Times New Roman" w:hAnsi="Times New Roman" w:cs="Times New Roman"/>
                <w:sz w:val="27"/>
                <w:szCs w:val="27"/>
              </w:rPr>
              <w:t>ПТИ, %</w:t>
            </w:r>
          </w:p>
        </w:tc>
        <w:tc>
          <w:tcPr>
            <w:tcW w:w="1843" w:type="dxa"/>
            <w:vAlign w:val="center"/>
          </w:tcPr>
          <w:p w14:paraId="4C3E0428" w14:textId="77777777" w:rsidR="00D86BD7" w:rsidRPr="007B3ACB" w:rsidRDefault="00D86BD7"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Основная</w:t>
            </w:r>
          </w:p>
        </w:tc>
        <w:tc>
          <w:tcPr>
            <w:tcW w:w="709" w:type="dxa"/>
            <w:vAlign w:val="center"/>
          </w:tcPr>
          <w:p w14:paraId="02325092" w14:textId="77777777" w:rsidR="00D86BD7" w:rsidRPr="007B3ACB" w:rsidRDefault="00D86BD7"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85</w:t>
            </w:r>
          </w:p>
        </w:tc>
        <w:tc>
          <w:tcPr>
            <w:tcW w:w="1417" w:type="dxa"/>
            <w:vAlign w:val="center"/>
          </w:tcPr>
          <w:p w14:paraId="5F49A2F1" w14:textId="77777777" w:rsidR="00D86BD7" w:rsidRPr="007B3ACB" w:rsidRDefault="00D86BD7"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68-100</w:t>
            </w:r>
          </w:p>
        </w:tc>
        <w:tc>
          <w:tcPr>
            <w:tcW w:w="851" w:type="dxa"/>
            <w:vAlign w:val="center"/>
          </w:tcPr>
          <w:p w14:paraId="26FCD058" w14:textId="77777777" w:rsidR="00D86BD7" w:rsidRPr="007B3ACB" w:rsidRDefault="00D86BD7"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81,5</w:t>
            </w:r>
          </w:p>
        </w:tc>
        <w:tc>
          <w:tcPr>
            <w:tcW w:w="1372" w:type="dxa"/>
            <w:vAlign w:val="center"/>
          </w:tcPr>
          <w:p w14:paraId="4BD193D0" w14:textId="77777777" w:rsidR="00D86BD7" w:rsidRPr="007B3ACB" w:rsidRDefault="00D86BD7"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59-95</w:t>
            </w:r>
          </w:p>
        </w:tc>
        <w:tc>
          <w:tcPr>
            <w:tcW w:w="1031" w:type="dxa"/>
            <w:vAlign w:val="center"/>
          </w:tcPr>
          <w:p w14:paraId="42207638" w14:textId="77777777" w:rsidR="00D86BD7" w:rsidRPr="007B3ACB" w:rsidRDefault="00D86BD7"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0,16</w:t>
            </w:r>
          </w:p>
        </w:tc>
      </w:tr>
      <w:tr w:rsidR="00D86BD7" w:rsidRPr="007B3ACB" w14:paraId="69595387" w14:textId="77777777" w:rsidTr="00134DEA">
        <w:tc>
          <w:tcPr>
            <w:tcW w:w="2268" w:type="dxa"/>
            <w:vMerge/>
          </w:tcPr>
          <w:p w14:paraId="0332E46D" w14:textId="77777777" w:rsidR="00D86BD7" w:rsidRPr="007B3ACB" w:rsidRDefault="00D86BD7" w:rsidP="00724DE7">
            <w:pPr>
              <w:spacing w:after="0"/>
              <w:rPr>
                <w:rFonts w:ascii="Times New Roman" w:hAnsi="Times New Roman" w:cs="Times New Roman"/>
                <w:sz w:val="27"/>
                <w:szCs w:val="27"/>
              </w:rPr>
            </w:pPr>
          </w:p>
        </w:tc>
        <w:tc>
          <w:tcPr>
            <w:tcW w:w="1843" w:type="dxa"/>
            <w:vAlign w:val="center"/>
          </w:tcPr>
          <w:p w14:paraId="5271DC2C" w14:textId="77777777" w:rsidR="00D86BD7" w:rsidRPr="007B3ACB" w:rsidRDefault="00D86BD7"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Контрольная</w:t>
            </w:r>
          </w:p>
        </w:tc>
        <w:tc>
          <w:tcPr>
            <w:tcW w:w="709" w:type="dxa"/>
            <w:vAlign w:val="center"/>
          </w:tcPr>
          <w:p w14:paraId="75187520" w14:textId="77777777" w:rsidR="00D86BD7" w:rsidRPr="007B3ACB" w:rsidRDefault="00D86BD7"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76</w:t>
            </w:r>
          </w:p>
        </w:tc>
        <w:tc>
          <w:tcPr>
            <w:tcW w:w="1417" w:type="dxa"/>
            <w:vAlign w:val="center"/>
          </w:tcPr>
          <w:p w14:paraId="4652481B" w14:textId="77777777" w:rsidR="00D86BD7" w:rsidRPr="007B3ACB" w:rsidRDefault="00D86BD7"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65-94</w:t>
            </w:r>
          </w:p>
        </w:tc>
        <w:tc>
          <w:tcPr>
            <w:tcW w:w="851" w:type="dxa"/>
            <w:vAlign w:val="center"/>
          </w:tcPr>
          <w:p w14:paraId="5DA51AD5" w14:textId="77777777" w:rsidR="00D86BD7" w:rsidRPr="007B3ACB" w:rsidRDefault="00D86BD7"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76</w:t>
            </w:r>
          </w:p>
        </w:tc>
        <w:tc>
          <w:tcPr>
            <w:tcW w:w="1372" w:type="dxa"/>
            <w:vAlign w:val="center"/>
          </w:tcPr>
          <w:p w14:paraId="22035438" w14:textId="77777777" w:rsidR="00D86BD7" w:rsidRPr="007B3ACB" w:rsidRDefault="00D86BD7"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66-88</w:t>
            </w:r>
          </w:p>
        </w:tc>
        <w:tc>
          <w:tcPr>
            <w:tcW w:w="1031" w:type="dxa"/>
            <w:vAlign w:val="center"/>
          </w:tcPr>
          <w:p w14:paraId="74C29EF7" w14:textId="77777777" w:rsidR="00D86BD7" w:rsidRPr="007B3ACB" w:rsidRDefault="00D86BD7"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0,48</w:t>
            </w:r>
          </w:p>
        </w:tc>
      </w:tr>
      <w:tr w:rsidR="00D86BD7" w:rsidRPr="007B3ACB" w14:paraId="77DF7D8C" w14:textId="77777777" w:rsidTr="00134DEA">
        <w:tc>
          <w:tcPr>
            <w:tcW w:w="2268" w:type="dxa"/>
            <w:vMerge w:val="restart"/>
          </w:tcPr>
          <w:p w14:paraId="22E64E2B" w14:textId="77777777" w:rsidR="00D86BD7" w:rsidRPr="007B3ACB" w:rsidRDefault="00D86BD7" w:rsidP="00724DE7">
            <w:pPr>
              <w:spacing w:after="0"/>
              <w:rPr>
                <w:rFonts w:ascii="Times New Roman" w:hAnsi="Times New Roman" w:cs="Times New Roman"/>
                <w:sz w:val="27"/>
                <w:szCs w:val="27"/>
              </w:rPr>
            </w:pPr>
            <w:r w:rsidRPr="007B3ACB">
              <w:rPr>
                <w:rFonts w:ascii="Times New Roman" w:hAnsi="Times New Roman" w:cs="Times New Roman"/>
                <w:sz w:val="27"/>
                <w:szCs w:val="27"/>
              </w:rPr>
              <w:t>Фибриноген, г/л</w:t>
            </w:r>
          </w:p>
        </w:tc>
        <w:tc>
          <w:tcPr>
            <w:tcW w:w="1843" w:type="dxa"/>
            <w:vAlign w:val="center"/>
          </w:tcPr>
          <w:p w14:paraId="78517F37" w14:textId="77777777" w:rsidR="00D86BD7" w:rsidRPr="007B3ACB" w:rsidRDefault="00D86BD7"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Основная</w:t>
            </w:r>
          </w:p>
        </w:tc>
        <w:tc>
          <w:tcPr>
            <w:tcW w:w="709" w:type="dxa"/>
            <w:vAlign w:val="center"/>
          </w:tcPr>
          <w:p w14:paraId="698A58A4" w14:textId="77777777" w:rsidR="00D86BD7" w:rsidRPr="007B3ACB" w:rsidRDefault="00D86BD7"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2,7</w:t>
            </w:r>
          </w:p>
        </w:tc>
        <w:tc>
          <w:tcPr>
            <w:tcW w:w="1417" w:type="dxa"/>
            <w:vAlign w:val="center"/>
          </w:tcPr>
          <w:p w14:paraId="7B776890" w14:textId="77777777" w:rsidR="00D86BD7" w:rsidRPr="007B3ACB" w:rsidRDefault="00D86BD7"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2,2-3,1</w:t>
            </w:r>
          </w:p>
        </w:tc>
        <w:tc>
          <w:tcPr>
            <w:tcW w:w="851" w:type="dxa"/>
            <w:vAlign w:val="center"/>
          </w:tcPr>
          <w:p w14:paraId="2EF3461D" w14:textId="77777777" w:rsidR="00D86BD7" w:rsidRPr="007B3ACB" w:rsidRDefault="00D86BD7"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2,4</w:t>
            </w:r>
          </w:p>
        </w:tc>
        <w:tc>
          <w:tcPr>
            <w:tcW w:w="1372" w:type="dxa"/>
            <w:vAlign w:val="center"/>
          </w:tcPr>
          <w:p w14:paraId="45D58C4B" w14:textId="77777777" w:rsidR="00D86BD7" w:rsidRPr="007B3ACB" w:rsidRDefault="00D86BD7"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2-3</w:t>
            </w:r>
          </w:p>
        </w:tc>
        <w:tc>
          <w:tcPr>
            <w:tcW w:w="1031" w:type="dxa"/>
            <w:vAlign w:val="center"/>
          </w:tcPr>
          <w:p w14:paraId="2C73F735" w14:textId="77777777" w:rsidR="00D86BD7" w:rsidRPr="007B3ACB" w:rsidRDefault="00D86BD7"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0,09</w:t>
            </w:r>
          </w:p>
        </w:tc>
      </w:tr>
      <w:tr w:rsidR="00D86BD7" w:rsidRPr="007B3ACB" w14:paraId="1B0854D9" w14:textId="77777777" w:rsidTr="00134DEA">
        <w:tc>
          <w:tcPr>
            <w:tcW w:w="2268" w:type="dxa"/>
            <w:vMerge/>
          </w:tcPr>
          <w:p w14:paraId="53E06722" w14:textId="77777777" w:rsidR="00D86BD7" w:rsidRPr="007B3ACB" w:rsidRDefault="00D86BD7" w:rsidP="00724DE7">
            <w:pPr>
              <w:spacing w:after="0"/>
              <w:rPr>
                <w:rFonts w:ascii="Times New Roman" w:hAnsi="Times New Roman" w:cs="Times New Roman"/>
                <w:sz w:val="27"/>
                <w:szCs w:val="27"/>
              </w:rPr>
            </w:pPr>
          </w:p>
        </w:tc>
        <w:tc>
          <w:tcPr>
            <w:tcW w:w="1843" w:type="dxa"/>
            <w:vAlign w:val="center"/>
          </w:tcPr>
          <w:p w14:paraId="62E1662E" w14:textId="77777777" w:rsidR="00D86BD7" w:rsidRPr="007B3ACB" w:rsidRDefault="00D86BD7"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Контрольная</w:t>
            </w:r>
          </w:p>
        </w:tc>
        <w:tc>
          <w:tcPr>
            <w:tcW w:w="709" w:type="dxa"/>
            <w:vAlign w:val="center"/>
          </w:tcPr>
          <w:p w14:paraId="7C19E2F3" w14:textId="77777777" w:rsidR="00D86BD7" w:rsidRPr="007B3ACB" w:rsidRDefault="00D86BD7"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3</w:t>
            </w:r>
          </w:p>
        </w:tc>
        <w:tc>
          <w:tcPr>
            <w:tcW w:w="1417" w:type="dxa"/>
            <w:vAlign w:val="center"/>
          </w:tcPr>
          <w:p w14:paraId="0824883B" w14:textId="77777777" w:rsidR="00D86BD7" w:rsidRPr="007B3ACB" w:rsidRDefault="00D86BD7"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2,3-3,8</w:t>
            </w:r>
          </w:p>
        </w:tc>
        <w:tc>
          <w:tcPr>
            <w:tcW w:w="851" w:type="dxa"/>
            <w:vAlign w:val="center"/>
          </w:tcPr>
          <w:p w14:paraId="7C8AEDF6" w14:textId="77777777" w:rsidR="00D86BD7" w:rsidRPr="007B3ACB" w:rsidRDefault="00D86BD7"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2,7</w:t>
            </w:r>
          </w:p>
        </w:tc>
        <w:tc>
          <w:tcPr>
            <w:tcW w:w="1372" w:type="dxa"/>
            <w:vAlign w:val="center"/>
          </w:tcPr>
          <w:p w14:paraId="78D7EED9" w14:textId="77777777" w:rsidR="00D86BD7" w:rsidRPr="007B3ACB" w:rsidRDefault="00D86BD7"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2,1-3,2</w:t>
            </w:r>
          </w:p>
        </w:tc>
        <w:tc>
          <w:tcPr>
            <w:tcW w:w="1031" w:type="dxa"/>
            <w:vAlign w:val="center"/>
          </w:tcPr>
          <w:p w14:paraId="0EF2FE09" w14:textId="77777777" w:rsidR="00D86BD7" w:rsidRPr="007B3ACB" w:rsidRDefault="00D86BD7"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0,04</w:t>
            </w:r>
            <w:r w:rsidRPr="007B3ACB">
              <w:rPr>
                <w:rFonts w:ascii="Times New Roman" w:hAnsi="Times New Roman" w:cs="Times New Roman"/>
                <w:sz w:val="27"/>
                <w:szCs w:val="27"/>
                <w:vertAlign w:val="superscript"/>
              </w:rPr>
              <w:t>*</w:t>
            </w:r>
          </w:p>
        </w:tc>
      </w:tr>
      <w:tr w:rsidR="00822A19" w:rsidRPr="006270BA" w14:paraId="253D9E0A" w14:textId="77777777" w:rsidTr="00134DEA">
        <w:tc>
          <w:tcPr>
            <w:tcW w:w="9491" w:type="dxa"/>
            <w:gridSpan w:val="7"/>
          </w:tcPr>
          <w:p w14:paraId="72F7BDEA" w14:textId="16A83EE4" w:rsidR="00822A19" w:rsidRPr="00822A19" w:rsidRDefault="00822A19" w:rsidP="007B3ACB">
            <w:pPr>
              <w:spacing w:after="0"/>
              <w:ind w:firstLine="601"/>
              <w:jc w:val="both"/>
              <w:rPr>
                <w:rFonts w:ascii="Times New Roman" w:hAnsi="Times New Roman" w:cs="Times New Roman"/>
                <w:sz w:val="24"/>
                <w:szCs w:val="24"/>
              </w:rPr>
            </w:pPr>
            <w:r w:rsidRPr="00822A19">
              <w:rPr>
                <w:rFonts w:ascii="Times New Roman" w:hAnsi="Times New Roman" w:cs="Times New Roman"/>
                <w:sz w:val="24"/>
                <w:szCs w:val="24"/>
              </w:rPr>
              <w:t>Примечание: * - различия показателей статистически значимы (p&lt;0,05)</w:t>
            </w:r>
          </w:p>
        </w:tc>
      </w:tr>
    </w:tbl>
    <w:p w14:paraId="073B9BEB" w14:textId="77777777" w:rsidR="003E2D08" w:rsidRDefault="00D86BD7" w:rsidP="00D86BD7">
      <w:pPr>
        <w:spacing w:after="0"/>
        <w:jc w:val="both"/>
        <w:rPr>
          <w:rFonts w:ascii="Times New Roman" w:hAnsi="Times New Roman" w:cs="Times New Roman"/>
          <w:sz w:val="28"/>
          <w:szCs w:val="28"/>
        </w:rPr>
      </w:pPr>
      <w:r w:rsidRPr="006270BA">
        <w:rPr>
          <w:rFonts w:ascii="Times New Roman" w:hAnsi="Times New Roman" w:cs="Times New Roman"/>
          <w:sz w:val="28"/>
          <w:szCs w:val="28"/>
        </w:rPr>
        <w:tab/>
      </w:r>
    </w:p>
    <w:p w14:paraId="604F972B" w14:textId="14D92937" w:rsidR="00D86BD7" w:rsidRPr="006270BA" w:rsidRDefault="003E2D08" w:rsidP="00D86BD7">
      <w:pPr>
        <w:spacing w:after="0"/>
        <w:jc w:val="both"/>
        <w:rPr>
          <w:rFonts w:ascii="Times New Roman" w:hAnsi="Times New Roman" w:cs="Times New Roman"/>
          <w:sz w:val="28"/>
          <w:szCs w:val="28"/>
        </w:rPr>
      </w:pPr>
      <w:r>
        <w:rPr>
          <w:rFonts w:ascii="Times New Roman" w:hAnsi="Times New Roman" w:cs="Times New Roman"/>
          <w:sz w:val="28"/>
          <w:szCs w:val="28"/>
        </w:rPr>
        <w:tab/>
      </w:r>
      <w:r w:rsidR="00D86BD7" w:rsidRPr="006270BA">
        <w:rPr>
          <w:rFonts w:ascii="Times New Roman" w:hAnsi="Times New Roman" w:cs="Times New Roman"/>
          <w:sz w:val="28"/>
          <w:szCs w:val="28"/>
        </w:rPr>
        <w:t>В основной группе в динамике наблюдения существенных изменений концентрации натрия и хлоридов не отмечалось, тогда как уровень калия достоверно снижался с 4,0 до 3,6 ммоль/л (p=0,01). Со стороны системы гемостаза регистрировалось умеренное увеличение АЧТВ с 29 до 30 секунд (p=0,01) при отсутствии значимой динамики ПВ, ПТИ и уровня фибриногена. Показатели реакции мочи в динамике оставались стабильными.</w:t>
      </w:r>
    </w:p>
    <w:p w14:paraId="5D45F478" w14:textId="0A5B43A1" w:rsidR="00D86BD7" w:rsidRPr="006270BA" w:rsidRDefault="00D86BD7" w:rsidP="004702A4">
      <w:pPr>
        <w:spacing w:after="0"/>
        <w:jc w:val="both"/>
        <w:rPr>
          <w:rFonts w:ascii="Times New Roman" w:hAnsi="Times New Roman" w:cs="Times New Roman"/>
          <w:sz w:val="28"/>
          <w:szCs w:val="28"/>
        </w:rPr>
      </w:pPr>
      <w:r w:rsidRPr="006270BA">
        <w:rPr>
          <w:rFonts w:ascii="Times New Roman" w:hAnsi="Times New Roman" w:cs="Times New Roman"/>
          <w:sz w:val="28"/>
          <w:szCs w:val="28"/>
        </w:rPr>
        <w:tab/>
        <w:t xml:space="preserve">В контрольной группе концентрации электролитов и показатели коагулограммы в целом не демонстрировали выраженной динамики, за </w:t>
      </w:r>
      <w:r w:rsidRPr="006270BA">
        <w:rPr>
          <w:rFonts w:ascii="Times New Roman" w:hAnsi="Times New Roman" w:cs="Times New Roman"/>
          <w:sz w:val="28"/>
          <w:szCs w:val="28"/>
        </w:rPr>
        <w:lastRenderedPageBreak/>
        <w:t xml:space="preserve">исключением достоверного снижения уровня фибриногена с 3,0 до 2,7 г/л (p=0,04). </w:t>
      </w:r>
    </w:p>
    <w:p w14:paraId="6A3E3E71" w14:textId="6F56B4B3" w:rsidR="0057743B" w:rsidRPr="006270BA" w:rsidRDefault="0057743B" w:rsidP="004702A4">
      <w:pPr>
        <w:spacing w:after="0"/>
        <w:jc w:val="both"/>
        <w:rPr>
          <w:rFonts w:ascii="Times New Roman" w:hAnsi="Times New Roman" w:cs="Times New Roman"/>
          <w:sz w:val="28"/>
          <w:szCs w:val="28"/>
        </w:rPr>
      </w:pPr>
      <w:r w:rsidRPr="006270BA">
        <w:rPr>
          <w:rFonts w:ascii="Times New Roman" w:hAnsi="Times New Roman" w:cs="Times New Roman"/>
          <w:sz w:val="28"/>
          <w:szCs w:val="28"/>
        </w:rPr>
        <w:tab/>
        <w:t xml:space="preserve">Учитывая выявленные статистически значимые различия отдельных лабораторных показателей между группами, следующим этапом исследования стал углублённый анализ данных параметров с учётом их клинической стратификации по </w:t>
      </w:r>
      <w:r w:rsidR="00E0575E" w:rsidRPr="006270BA">
        <w:rPr>
          <w:rFonts w:ascii="Times New Roman" w:hAnsi="Times New Roman" w:cs="Times New Roman"/>
          <w:sz w:val="28"/>
          <w:szCs w:val="28"/>
        </w:rPr>
        <w:t>диагностический</w:t>
      </w:r>
      <w:r w:rsidRPr="006270BA">
        <w:rPr>
          <w:rFonts w:ascii="Times New Roman" w:hAnsi="Times New Roman" w:cs="Times New Roman"/>
          <w:sz w:val="28"/>
          <w:szCs w:val="28"/>
        </w:rPr>
        <w:t xml:space="preserve"> значимым диапазонам. Проведенный анализ представлен в таблице 7</w:t>
      </w:r>
      <w:r w:rsidR="00822A19">
        <w:rPr>
          <w:rFonts w:ascii="Times New Roman" w:hAnsi="Times New Roman" w:cs="Times New Roman"/>
          <w:sz w:val="28"/>
          <w:szCs w:val="28"/>
        </w:rPr>
        <w:t>5</w:t>
      </w:r>
      <w:r w:rsidRPr="006270BA">
        <w:rPr>
          <w:rFonts w:ascii="Times New Roman" w:hAnsi="Times New Roman" w:cs="Times New Roman"/>
          <w:sz w:val="28"/>
          <w:szCs w:val="28"/>
        </w:rPr>
        <w:t>. Такой подход позволил не только подтвердить различия между группами, но и оценить клиническую значимость выявленных отклонений с позиции риска ухудшения состояния пациентов.</w:t>
      </w:r>
    </w:p>
    <w:p w14:paraId="7C74D4C8" w14:textId="29140195" w:rsidR="0057743B" w:rsidRPr="006270BA" w:rsidRDefault="0057743B" w:rsidP="004702A4">
      <w:pPr>
        <w:spacing w:after="0"/>
        <w:jc w:val="both"/>
        <w:rPr>
          <w:rFonts w:ascii="Times New Roman" w:hAnsi="Times New Roman" w:cs="Times New Roman"/>
          <w:sz w:val="28"/>
          <w:szCs w:val="28"/>
        </w:rPr>
      </w:pPr>
    </w:p>
    <w:p w14:paraId="7F8D6D98" w14:textId="06387CE3" w:rsidR="0057743B" w:rsidRPr="006270BA" w:rsidRDefault="0057743B" w:rsidP="004702A4">
      <w:pPr>
        <w:spacing w:after="0"/>
        <w:jc w:val="both"/>
        <w:rPr>
          <w:rFonts w:ascii="Times New Roman" w:hAnsi="Times New Roman" w:cs="Times New Roman"/>
          <w:sz w:val="28"/>
          <w:szCs w:val="28"/>
        </w:rPr>
      </w:pPr>
      <w:r w:rsidRPr="006270BA">
        <w:rPr>
          <w:rFonts w:ascii="Times New Roman" w:hAnsi="Times New Roman" w:cs="Times New Roman"/>
          <w:sz w:val="28"/>
          <w:szCs w:val="28"/>
        </w:rPr>
        <w:t>Таблица 7</w:t>
      </w:r>
      <w:r w:rsidR="00822A19">
        <w:rPr>
          <w:rFonts w:ascii="Times New Roman" w:hAnsi="Times New Roman" w:cs="Times New Roman"/>
          <w:sz w:val="28"/>
          <w:szCs w:val="28"/>
        </w:rPr>
        <w:t>5</w:t>
      </w:r>
      <w:r w:rsidRPr="006270BA">
        <w:rPr>
          <w:rFonts w:ascii="Times New Roman" w:hAnsi="Times New Roman" w:cs="Times New Roman"/>
          <w:sz w:val="28"/>
          <w:szCs w:val="28"/>
        </w:rPr>
        <w:t xml:space="preserve"> - Распределение статистически значимых лабораторных показателей по клиническим категориям в группах наблюдения</w:t>
      </w:r>
    </w:p>
    <w:p w14:paraId="3F7D9E1A" w14:textId="512734B8" w:rsidR="00653873" w:rsidRPr="006270BA" w:rsidRDefault="00653873" w:rsidP="00433328">
      <w:pPr>
        <w:spacing w:after="0"/>
        <w:jc w:val="both"/>
        <w:rPr>
          <w:rFonts w:ascii="Times New Roman" w:hAnsi="Times New Roman" w:cs="Times New Roman"/>
          <w:sz w:val="28"/>
          <w:szCs w:val="28"/>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4"/>
        <w:gridCol w:w="2126"/>
        <w:gridCol w:w="2128"/>
        <w:gridCol w:w="1835"/>
      </w:tblGrid>
      <w:tr w:rsidR="0057743B" w:rsidRPr="006270BA" w14:paraId="5433729B" w14:textId="77777777" w:rsidTr="00FE153C">
        <w:trPr>
          <w:trHeight w:val="336"/>
        </w:trPr>
        <w:tc>
          <w:tcPr>
            <w:tcW w:w="3544" w:type="dxa"/>
            <w:vMerge w:val="restart"/>
          </w:tcPr>
          <w:p w14:paraId="72A3A486" w14:textId="77777777" w:rsidR="0057743B" w:rsidRPr="007B3ACB" w:rsidRDefault="0057743B" w:rsidP="00724DE7">
            <w:pPr>
              <w:spacing w:after="0"/>
              <w:jc w:val="center"/>
              <w:rPr>
                <w:rFonts w:ascii="Times New Roman" w:hAnsi="Times New Roman" w:cs="Times New Roman"/>
                <w:sz w:val="27"/>
                <w:szCs w:val="27"/>
              </w:rPr>
            </w:pPr>
          </w:p>
          <w:p w14:paraId="0AEB9F86" w14:textId="77777777" w:rsidR="0057743B" w:rsidRPr="007B3ACB" w:rsidRDefault="0057743B" w:rsidP="00724DE7">
            <w:pPr>
              <w:spacing w:after="0"/>
              <w:jc w:val="center"/>
              <w:rPr>
                <w:rFonts w:ascii="Times New Roman" w:hAnsi="Times New Roman" w:cs="Times New Roman"/>
                <w:sz w:val="27"/>
                <w:szCs w:val="27"/>
              </w:rPr>
            </w:pPr>
          </w:p>
          <w:p w14:paraId="0C537F05" w14:textId="77777777" w:rsidR="0057743B" w:rsidRPr="007B3ACB" w:rsidRDefault="0057743B" w:rsidP="00724DE7">
            <w:pPr>
              <w:spacing w:after="0"/>
              <w:jc w:val="center"/>
              <w:rPr>
                <w:rFonts w:ascii="Times New Roman" w:hAnsi="Times New Roman" w:cs="Times New Roman"/>
                <w:sz w:val="27"/>
                <w:szCs w:val="27"/>
              </w:rPr>
            </w:pPr>
          </w:p>
          <w:p w14:paraId="7A3CA427" w14:textId="77777777" w:rsidR="0057743B" w:rsidRPr="007B3ACB" w:rsidRDefault="0057743B"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Показатели</w:t>
            </w:r>
          </w:p>
        </w:tc>
        <w:tc>
          <w:tcPr>
            <w:tcW w:w="6089" w:type="dxa"/>
            <w:gridSpan w:val="3"/>
          </w:tcPr>
          <w:p w14:paraId="037254FF" w14:textId="77777777" w:rsidR="0057743B" w:rsidRPr="007B3ACB" w:rsidRDefault="0057743B"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Этапы наблюдения</w:t>
            </w:r>
          </w:p>
        </w:tc>
      </w:tr>
      <w:tr w:rsidR="0057743B" w:rsidRPr="006270BA" w14:paraId="48265888" w14:textId="77777777" w:rsidTr="00FE153C">
        <w:trPr>
          <w:trHeight w:val="800"/>
        </w:trPr>
        <w:tc>
          <w:tcPr>
            <w:tcW w:w="3544" w:type="dxa"/>
            <w:vMerge/>
          </w:tcPr>
          <w:p w14:paraId="54C09872" w14:textId="77777777" w:rsidR="0057743B" w:rsidRPr="007B3ACB" w:rsidRDefault="0057743B" w:rsidP="00724DE7">
            <w:pPr>
              <w:spacing w:after="0"/>
              <w:jc w:val="center"/>
              <w:rPr>
                <w:rFonts w:ascii="Times New Roman" w:hAnsi="Times New Roman" w:cs="Times New Roman"/>
                <w:sz w:val="27"/>
                <w:szCs w:val="27"/>
              </w:rPr>
            </w:pPr>
          </w:p>
        </w:tc>
        <w:tc>
          <w:tcPr>
            <w:tcW w:w="2126" w:type="dxa"/>
          </w:tcPr>
          <w:p w14:paraId="7BA53C14" w14:textId="2B643D58" w:rsidR="0057743B" w:rsidRPr="007B3ACB" w:rsidRDefault="000310AC"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Основная группа,</w:t>
            </w:r>
            <w:r w:rsidR="0057743B" w:rsidRPr="007B3ACB">
              <w:rPr>
                <w:rFonts w:ascii="Times New Roman" w:hAnsi="Times New Roman" w:cs="Times New Roman"/>
                <w:sz w:val="27"/>
                <w:szCs w:val="27"/>
              </w:rPr>
              <w:t xml:space="preserve"> абс. (%)</w:t>
            </w:r>
          </w:p>
          <w:p w14:paraId="0CFED656" w14:textId="6BACF1CB" w:rsidR="0057743B" w:rsidRPr="007B3ACB" w:rsidRDefault="0057743B"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lang w:val="en-US"/>
              </w:rPr>
              <w:t>n</w:t>
            </w:r>
            <w:r w:rsidRPr="007B3ACB">
              <w:rPr>
                <w:rFonts w:ascii="Times New Roman" w:hAnsi="Times New Roman" w:cs="Times New Roman"/>
                <w:sz w:val="27"/>
                <w:szCs w:val="27"/>
              </w:rPr>
              <w:t>=</w:t>
            </w:r>
            <w:r w:rsidR="000310AC" w:rsidRPr="007B3ACB">
              <w:rPr>
                <w:rFonts w:ascii="Times New Roman" w:hAnsi="Times New Roman" w:cs="Times New Roman"/>
                <w:sz w:val="27"/>
                <w:szCs w:val="27"/>
              </w:rPr>
              <w:t>66</w:t>
            </w:r>
          </w:p>
        </w:tc>
        <w:tc>
          <w:tcPr>
            <w:tcW w:w="2128" w:type="dxa"/>
          </w:tcPr>
          <w:p w14:paraId="27715984" w14:textId="3C844EFA" w:rsidR="0057743B" w:rsidRPr="007B3ACB" w:rsidRDefault="000310AC"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Контрольная группа</w:t>
            </w:r>
            <w:r w:rsidR="0057743B" w:rsidRPr="007B3ACB">
              <w:rPr>
                <w:rFonts w:ascii="Times New Roman" w:hAnsi="Times New Roman" w:cs="Times New Roman"/>
                <w:sz w:val="27"/>
                <w:szCs w:val="27"/>
              </w:rPr>
              <w:t>, абс. (%)</w:t>
            </w:r>
          </w:p>
          <w:p w14:paraId="4283E03D" w14:textId="69790332" w:rsidR="0057743B" w:rsidRPr="007B3ACB" w:rsidRDefault="0057743B"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lang w:val="en-US"/>
              </w:rPr>
              <w:t>n</w:t>
            </w:r>
            <w:r w:rsidRPr="007B3ACB">
              <w:rPr>
                <w:rFonts w:ascii="Times New Roman" w:hAnsi="Times New Roman" w:cs="Times New Roman"/>
                <w:sz w:val="27"/>
                <w:szCs w:val="27"/>
              </w:rPr>
              <w:t>=</w:t>
            </w:r>
            <w:r w:rsidR="000310AC" w:rsidRPr="007B3ACB">
              <w:rPr>
                <w:rFonts w:ascii="Times New Roman" w:hAnsi="Times New Roman" w:cs="Times New Roman"/>
                <w:sz w:val="27"/>
                <w:szCs w:val="27"/>
              </w:rPr>
              <w:t>41</w:t>
            </w:r>
          </w:p>
        </w:tc>
        <w:tc>
          <w:tcPr>
            <w:tcW w:w="1835" w:type="dxa"/>
          </w:tcPr>
          <w:p w14:paraId="6C4FB02B" w14:textId="5A40C9CE" w:rsidR="0057743B" w:rsidRPr="007B3ACB" w:rsidRDefault="00504020"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Δ, процентные пункты (п.п.)</w:t>
            </w:r>
          </w:p>
        </w:tc>
      </w:tr>
      <w:tr w:rsidR="0057743B" w:rsidRPr="006270BA" w14:paraId="61B004A3" w14:textId="77777777" w:rsidTr="00FE153C">
        <w:trPr>
          <w:trHeight w:val="158"/>
        </w:trPr>
        <w:tc>
          <w:tcPr>
            <w:tcW w:w="3544" w:type="dxa"/>
          </w:tcPr>
          <w:p w14:paraId="021F3D71" w14:textId="77777777" w:rsidR="0057743B" w:rsidRPr="007B3ACB" w:rsidRDefault="0057743B" w:rsidP="00724DE7">
            <w:pPr>
              <w:spacing w:after="0"/>
              <w:jc w:val="center"/>
              <w:rPr>
                <w:rFonts w:ascii="Times New Roman" w:hAnsi="Times New Roman" w:cs="Times New Roman"/>
                <w:sz w:val="24"/>
                <w:szCs w:val="24"/>
              </w:rPr>
            </w:pPr>
            <w:r w:rsidRPr="007B3ACB">
              <w:rPr>
                <w:rFonts w:ascii="Times New Roman" w:hAnsi="Times New Roman" w:cs="Times New Roman"/>
                <w:sz w:val="24"/>
                <w:szCs w:val="24"/>
              </w:rPr>
              <w:t>1</w:t>
            </w:r>
          </w:p>
        </w:tc>
        <w:tc>
          <w:tcPr>
            <w:tcW w:w="2126" w:type="dxa"/>
          </w:tcPr>
          <w:p w14:paraId="0384B7F9" w14:textId="77777777" w:rsidR="0057743B" w:rsidRPr="007B3ACB" w:rsidRDefault="0057743B" w:rsidP="00724DE7">
            <w:pPr>
              <w:spacing w:after="0"/>
              <w:jc w:val="center"/>
              <w:rPr>
                <w:rFonts w:ascii="Times New Roman" w:hAnsi="Times New Roman" w:cs="Times New Roman"/>
                <w:sz w:val="24"/>
                <w:szCs w:val="24"/>
              </w:rPr>
            </w:pPr>
            <w:r w:rsidRPr="007B3ACB">
              <w:rPr>
                <w:rFonts w:ascii="Times New Roman" w:hAnsi="Times New Roman" w:cs="Times New Roman"/>
                <w:sz w:val="24"/>
                <w:szCs w:val="24"/>
              </w:rPr>
              <w:t>2</w:t>
            </w:r>
          </w:p>
        </w:tc>
        <w:tc>
          <w:tcPr>
            <w:tcW w:w="2128" w:type="dxa"/>
          </w:tcPr>
          <w:p w14:paraId="15928D79" w14:textId="77777777" w:rsidR="0057743B" w:rsidRPr="007B3ACB" w:rsidRDefault="0057743B" w:rsidP="00724DE7">
            <w:pPr>
              <w:spacing w:after="0"/>
              <w:jc w:val="center"/>
              <w:rPr>
                <w:rFonts w:ascii="Times New Roman" w:hAnsi="Times New Roman" w:cs="Times New Roman"/>
                <w:sz w:val="24"/>
                <w:szCs w:val="24"/>
              </w:rPr>
            </w:pPr>
            <w:r w:rsidRPr="007B3ACB">
              <w:rPr>
                <w:rFonts w:ascii="Times New Roman" w:hAnsi="Times New Roman" w:cs="Times New Roman"/>
                <w:sz w:val="24"/>
                <w:szCs w:val="24"/>
              </w:rPr>
              <w:t>3</w:t>
            </w:r>
          </w:p>
        </w:tc>
        <w:tc>
          <w:tcPr>
            <w:tcW w:w="1835" w:type="dxa"/>
          </w:tcPr>
          <w:p w14:paraId="324A2667" w14:textId="77777777" w:rsidR="0057743B" w:rsidRPr="007B3ACB" w:rsidRDefault="0057743B" w:rsidP="00724DE7">
            <w:pPr>
              <w:spacing w:after="0"/>
              <w:jc w:val="center"/>
              <w:rPr>
                <w:rFonts w:ascii="Times New Roman" w:hAnsi="Times New Roman" w:cs="Times New Roman"/>
                <w:sz w:val="24"/>
                <w:szCs w:val="24"/>
              </w:rPr>
            </w:pPr>
            <w:r w:rsidRPr="007B3ACB">
              <w:rPr>
                <w:rFonts w:ascii="Times New Roman" w:hAnsi="Times New Roman" w:cs="Times New Roman"/>
                <w:sz w:val="24"/>
                <w:szCs w:val="24"/>
              </w:rPr>
              <w:t>4</w:t>
            </w:r>
          </w:p>
        </w:tc>
      </w:tr>
      <w:tr w:rsidR="0057743B" w:rsidRPr="006270BA" w14:paraId="2326BFD4" w14:textId="77777777" w:rsidTr="007B3ACB">
        <w:trPr>
          <w:trHeight w:val="144"/>
        </w:trPr>
        <w:tc>
          <w:tcPr>
            <w:tcW w:w="9633" w:type="dxa"/>
            <w:gridSpan w:val="4"/>
          </w:tcPr>
          <w:p w14:paraId="38AEC0C9" w14:textId="77777777" w:rsidR="0057743B" w:rsidRPr="007B3ACB" w:rsidRDefault="0057743B"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Количество лейкоцитов, ×10⁹/л</w:t>
            </w:r>
          </w:p>
        </w:tc>
      </w:tr>
      <w:tr w:rsidR="0057743B" w:rsidRPr="006270BA" w14:paraId="26A4F6FA" w14:textId="77777777" w:rsidTr="00FE153C">
        <w:trPr>
          <w:trHeight w:val="372"/>
        </w:trPr>
        <w:tc>
          <w:tcPr>
            <w:tcW w:w="3544" w:type="dxa"/>
          </w:tcPr>
          <w:p w14:paraId="2099F592" w14:textId="77777777" w:rsidR="0057743B" w:rsidRPr="007B3ACB" w:rsidRDefault="0057743B" w:rsidP="00724DE7">
            <w:pPr>
              <w:spacing w:after="0"/>
              <w:rPr>
                <w:rFonts w:ascii="Times New Roman" w:hAnsi="Times New Roman" w:cs="Times New Roman"/>
                <w:color w:val="000000"/>
                <w:sz w:val="27"/>
                <w:szCs w:val="27"/>
              </w:rPr>
            </w:pPr>
            <w:r w:rsidRPr="007B3ACB">
              <w:rPr>
                <w:rFonts w:ascii="Times New Roman" w:hAnsi="Times New Roman" w:cs="Times New Roman"/>
                <w:sz w:val="27"/>
                <w:szCs w:val="27"/>
              </w:rPr>
              <w:t>Норма 4,1-9,9</w:t>
            </w:r>
          </w:p>
        </w:tc>
        <w:tc>
          <w:tcPr>
            <w:tcW w:w="2126" w:type="dxa"/>
            <w:vAlign w:val="center"/>
          </w:tcPr>
          <w:p w14:paraId="4D6E9570" w14:textId="5AB534B6" w:rsidR="0057743B" w:rsidRPr="007B3ACB" w:rsidRDefault="000310AC" w:rsidP="000310AC">
            <w:pPr>
              <w:spacing w:after="0"/>
              <w:jc w:val="center"/>
              <w:rPr>
                <w:rFonts w:ascii="Times New Roman" w:hAnsi="Times New Roman" w:cs="Times New Roman"/>
                <w:sz w:val="27"/>
                <w:szCs w:val="27"/>
              </w:rPr>
            </w:pPr>
            <w:r w:rsidRPr="007B3ACB">
              <w:rPr>
                <w:rFonts w:ascii="Times New Roman" w:hAnsi="Times New Roman" w:cs="Times New Roman"/>
                <w:sz w:val="27"/>
                <w:szCs w:val="27"/>
              </w:rPr>
              <w:t>10 (15,2)</w:t>
            </w:r>
          </w:p>
        </w:tc>
        <w:tc>
          <w:tcPr>
            <w:tcW w:w="2128" w:type="dxa"/>
            <w:vAlign w:val="center"/>
          </w:tcPr>
          <w:p w14:paraId="2667DAC2" w14:textId="1A3F7CE7" w:rsidR="0057743B" w:rsidRPr="007B3ACB" w:rsidRDefault="000310AC" w:rsidP="000310AC">
            <w:pPr>
              <w:spacing w:after="0"/>
              <w:jc w:val="center"/>
              <w:rPr>
                <w:rFonts w:ascii="Times New Roman" w:hAnsi="Times New Roman" w:cs="Times New Roman"/>
                <w:sz w:val="27"/>
                <w:szCs w:val="27"/>
              </w:rPr>
            </w:pPr>
            <w:r w:rsidRPr="007B3ACB">
              <w:rPr>
                <w:rFonts w:ascii="Times New Roman" w:hAnsi="Times New Roman" w:cs="Times New Roman"/>
                <w:sz w:val="27"/>
                <w:szCs w:val="27"/>
              </w:rPr>
              <w:t>7 (17,1)</w:t>
            </w:r>
          </w:p>
        </w:tc>
        <w:tc>
          <w:tcPr>
            <w:tcW w:w="1835" w:type="dxa"/>
          </w:tcPr>
          <w:p w14:paraId="793FFB9F" w14:textId="716E46E0" w:rsidR="0057743B" w:rsidRPr="007B3ACB" w:rsidRDefault="00F64491"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-1,9</w:t>
            </w:r>
          </w:p>
        </w:tc>
      </w:tr>
      <w:tr w:rsidR="0057743B" w:rsidRPr="006270BA" w14:paraId="53E61E03" w14:textId="77777777" w:rsidTr="00FE153C">
        <w:trPr>
          <w:trHeight w:val="144"/>
        </w:trPr>
        <w:tc>
          <w:tcPr>
            <w:tcW w:w="3544" w:type="dxa"/>
          </w:tcPr>
          <w:p w14:paraId="21A3A42C" w14:textId="77777777" w:rsidR="0057743B" w:rsidRPr="007B3ACB" w:rsidRDefault="0057743B" w:rsidP="00724DE7">
            <w:pPr>
              <w:spacing w:after="0"/>
              <w:rPr>
                <w:rFonts w:ascii="Times New Roman" w:hAnsi="Times New Roman" w:cs="Times New Roman"/>
                <w:color w:val="000000"/>
                <w:sz w:val="27"/>
                <w:szCs w:val="27"/>
              </w:rPr>
            </w:pPr>
            <w:r w:rsidRPr="007B3ACB">
              <w:rPr>
                <w:rFonts w:ascii="Times New Roman" w:hAnsi="Times New Roman" w:cs="Times New Roman"/>
                <w:sz w:val="27"/>
                <w:szCs w:val="27"/>
              </w:rPr>
              <w:t>Легкая лейкопения 3-3,9</w:t>
            </w:r>
          </w:p>
        </w:tc>
        <w:tc>
          <w:tcPr>
            <w:tcW w:w="2126" w:type="dxa"/>
            <w:vAlign w:val="center"/>
          </w:tcPr>
          <w:p w14:paraId="1DDDED2D" w14:textId="5E737427" w:rsidR="0057743B" w:rsidRPr="007B3ACB" w:rsidRDefault="000310AC" w:rsidP="000310AC">
            <w:pPr>
              <w:spacing w:after="0"/>
              <w:jc w:val="center"/>
              <w:rPr>
                <w:rFonts w:ascii="Times New Roman" w:hAnsi="Times New Roman" w:cs="Times New Roman"/>
                <w:sz w:val="27"/>
                <w:szCs w:val="27"/>
              </w:rPr>
            </w:pPr>
            <w:r w:rsidRPr="007B3ACB">
              <w:rPr>
                <w:rFonts w:ascii="Times New Roman" w:hAnsi="Times New Roman" w:cs="Times New Roman"/>
                <w:sz w:val="27"/>
                <w:szCs w:val="27"/>
              </w:rPr>
              <w:t>3 (4,5)</w:t>
            </w:r>
          </w:p>
        </w:tc>
        <w:tc>
          <w:tcPr>
            <w:tcW w:w="2128" w:type="dxa"/>
            <w:vAlign w:val="center"/>
          </w:tcPr>
          <w:p w14:paraId="65E08BDF" w14:textId="74C66911" w:rsidR="0057743B" w:rsidRPr="007B3ACB" w:rsidRDefault="00F64491" w:rsidP="000310AC">
            <w:pPr>
              <w:spacing w:after="0"/>
              <w:jc w:val="center"/>
              <w:rPr>
                <w:rFonts w:ascii="Times New Roman" w:hAnsi="Times New Roman" w:cs="Times New Roman"/>
                <w:sz w:val="27"/>
                <w:szCs w:val="27"/>
              </w:rPr>
            </w:pPr>
            <w:r w:rsidRPr="007B3ACB">
              <w:rPr>
                <w:rFonts w:ascii="Times New Roman" w:hAnsi="Times New Roman" w:cs="Times New Roman"/>
                <w:sz w:val="27"/>
                <w:szCs w:val="27"/>
              </w:rPr>
              <w:t>2 (4,9)</w:t>
            </w:r>
          </w:p>
        </w:tc>
        <w:tc>
          <w:tcPr>
            <w:tcW w:w="1835" w:type="dxa"/>
          </w:tcPr>
          <w:p w14:paraId="7262D083" w14:textId="2EA1F04B" w:rsidR="0057743B" w:rsidRPr="007B3ACB" w:rsidRDefault="00F64491"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+0,4</w:t>
            </w:r>
          </w:p>
        </w:tc>
      </w:tr>
      <w:tr w:rsidR="0057743B" w:rsidRPr="006270BA" w14:paraId="562EFA01" w14:textId="77777777" w:rsidTr="00FE153C">
        <w:trPr>
          <w:trHeight w:val="144"/>
        </w:trPr>
        <w:tc>
          <w:tcPr>
            <w:tcW w:w="3544" w:type="dxa"/>
          </w:tcPr>
          <w:p w14:paraId="3E1A2CA3" w14:textId="77777777" w:rsidR="0057743B" w:rsidRPr="007B3ACB" w:rsidRDefault="0057743B" w:rsidP="00724DE7">
            <w:pPr>
              <w:spacing w:after="0"/>
              <w:rPr>
                <w:rFonts w:ascii="Times New Roman" w:hAnsi="Times New Roman" w:cs="Times New Roman"/>
                <w:color w:val="000000"/>
                <w:sz w:val="27"/>
                <w:szCs w:val="27"/>
              </w:rPr>
            </w:pPr>
            <w:r w:rsidRPr="007B3ACB">
              <w:rPr>
                <w:rFonts w:ascii="Times New Roman" w:hAnsi="Times New Roman" w:cs="Times New Roman"/>
                <w:sz w:val="27"/>
                <w:szCs w:val="27"/>
              </w:rPr>
              <w:t>Средняя лейкопения 2-2,9</w:t>
            </w:r>
          </w:p>
        </w:tc>
        <w:tc>
          <w:tcPr>
            <w:tcW w:w="2126" w:type="dxa"/>
            <w:vAlign w:val="center"/>
          </w:tcPr>
          <w:p w14:paraId="0D2F3100" w14:textId="136C0682" w:rsidR="0057743B" w:rsidRPr="007B3ACB" w:rsidRDefault="000310AC" w:rsidP="000310AC">
            <w:pPr>
              <w:spacing w:after="0"/>
              <w:jc w:val="center"/>
              <w:rPr>
                <w:rFonts w:ascii="Times New Roman" w:hAnsi="Times New Roman" w:cs="Times New Roman"/>
                <w:sz w:val="27"/>
                <w:szCs w:val="27"/>
              </w:rPr>
            </w:pPr>
            <w:r w:rsidRPr="007B3ACB">
              <w:rPr>
                <w:rFonts w:ascii="Times New Roman" w:hAnsi="Times New Roman" w:cs="Times New Roman"/>
                <w:sz w:val="27"/>
                <w:szCs w:val="27"/>
              </w:rPr>
              <w:t>8 (12,1)</w:t>
            </w:r>
          </w:p>
        </w:tc>
        <w:tc>
          <w:tcPr>
            <w:tcW w:w="2128" w:type="dxa"/>
            <w:vAlign w:val="center"/>
          </w:tcPr>
          <w:p w14:paraId="667780EC" w14:textId="40A2EA50" w:rsidR="0057743B" w:rsidRPr="007B3ACB" w:rsidRDefault="00F64491" w:rsidP="000310AC">
            <w:pPr>
              <w:spacing w:after="0"/>
              <w:jc w:val="center"/>
              <w:rPr>
                <w:rFonts w:ascii="Times New Roman" w:hAnsi="Times New Roman" w:cs="Times New Roman"/>
                <w:sz w:val="27"/>
                <w:szCs w:val="27"/>
              </w:rPr>
            </w:pPr>
            <w:r w:rsidRPr="007B3ACB">
              <w:rPr>
                <w:rFonts w:ascii="Times New Roman" w:hAnsi="Times New Roman" w:cs="Times New Roman"/>
                <w:sz w:val="27"/>
                <w:szCs w:val="27"/>
              </w:rPr>
              <w:t>2 (4,9)</w:t>
            </w:r>
          </w:p>
        </w:tc>
        <w:tc>
          <w:tcPr>
            <w:tcW w:w="1835" w:type="dxa"/>
          </w:tcPr>
          <w:p w14:paraId="1199D938" w14:textId="158C3CE6" w:rsidR="0057743B" w:rsidRPr="007B3ACB" w:rsidRDefault="0057743B"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w:t>
            </w:r>
            <w:r w:rsidR="00F64491" w:rsidRPr="007B3ACB">
              <w:rPr>
                <w:rFonts w:ascii="Times New Roman" w:hAnsi="Times New Roman" w:cs="Times New Roman"/>
                <w:sz w:val="27"/>
                <w:szCs w:val="27"/>
              </w:rPr>
              <w:t>7,2</w:t>
            </w:r>
          </w:p>
        </w:tc>
      </w:tr>
      <w:tr w:rsidR="0057743B" w:rsidRPr="006270BA" w14:paraId="2BC16B07" w14:textId="77777777" w:rsidTr="00FE153C">
        <w:trPr>
          <w:trHeight w:val="144"/>
        </w:trPr>
        <w:tc>
          <w:tcPr>
            <w:tcW w:w="3544" w:type="dxa"/>
          </w:tcPr>
          <w:p w14:paraId="6339EF33" w14:textId="77777777" w:rsidR="0057743B" w:rsidRPr="007B3ACB" w:rsidRDefault="0057743B" w:rsidP="00724DE7">
            <w:pPr>
              <w:spacing w:after="0"/>
              <w:rPr>
                <w:rFonts w:ascii="Times New Roman" w:hAnsi="Times New Roman" w:cs="Times New Roman"/>
                <w:color w:val="000000"/>
                <w:sz w:val="27"/>
                <w:szCs w:val="27"/>
              </w:rPr>
            </w:pPr>
            <w:r w:rsidRPr="007B3ACB">
              <w:rPr>
                <w:rFonts w:ascii="Times New Roman" w:hAnsi="Times New Roman" w:cs="Times New Roman"/>
                <w:sz w:val="27"/>
                <w:szCs w:val="27"/>
              </w:rPr>
              <w:t>Тяжелая лейкопения 1-1,9</w:t>
            </w:r>
          </w:p>
        </w:tc>
        <w:tc>
          <w:tcPr>
            <w:tcW w:w="2126" w:type="dxa"/>
            <w:vAlign w:val="center"/>
          </w:tcPr>
          <w:p w14:paraId="409A5483" w14:textId="67F3D75E" w:rsidR="0057743B" w:rsidRPr="007B3ACB" w:rsidRDefault="000310AC" w:rsidP="000310AC">
            <w:pPr>
              <w:spacing w:after="0"/>
              <w:jc w:val="center"/>
              <w:rPr>
                <w:rFonts w:ascii="Times New Roman" w:hAnsi="Times New Roman" w:cs="Times New Roman"/>
                <w:sz w:val="27"/>
                <w:szCs w:val="27"/>
              </w:rPr>
            </w:pPr>
            <w:r w:rsidRPr="007B3ACB">
              <w:rPr>
                <w:rFonts w:ascii="Times New Roman" w:hAnsi="Times New Roman" w:cs="Times New Roman"/>
                <w:sz w:val="27"/>
                <w:szCs w:val="27"/>
              </w:rPr>
              <w:t>6 (9,1)</w:t>
            </w:r>
          </w:p>
        </w:tc>
        <w:tc>
          <w:tcPr>
            <w:tcW w:w="2128" w:type="dxa"/>
            <w:vAlign w:val="center"/>
          </w:tcPr>
          <w:p w14:paraId="7BA90F63" w14:textId="29F44D78" w:rsidR="0057743B" w:rsidRPr="007B3ACB" w:rsidRDefault="00F64491" w:rsidP="000310AC">
            <w:pPr>
              <w:spacing w:after="0"/>
              <w:jc w:val="center"/>
              <w:rPr>
                <w:rFonts w:ascii="Times New Roman" w:hAnsi="Times New Roman" w:cs="Times New Roman"/>
                <w:sz w:val="27"/>
                <w:szCs w:val="27"/>
              </w:rPr>
            </w:pPr>
            <w:r w:rsidRPr="007B3ACB">
              <w:rPr>
                <w:rFonts w:ascii="Times New Roman" w:hAnsi="Times New Roman" w:cs="Times New Roman"/>
                <w:sz w:val="27"/>
                <w:szCs w:val="27"/>
              </w:rPr>
              <w:t>4 (9,8)</w:t>
            </w:r>
          </w:p>
        </w:tc>
        <w:tc>
          <w:tcPr>
            <w:tcW w:w="1835" w:type="dxa"/>
          </w:tcPr>
          <w:p w14:paraId="1FC03517" w14:textId="4008FA41" w:rsidR="0057743B" w:rsidRPr="007B3ACB" w:rsidRDefault="0057743B"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w:t>
            </w:r>
            <w:r w:rsidR="00F64491" w:rsidRPr="007B3ACB">
              <w:rPr>
                <w:rFonts w:ascii="Times New Roman" w:hAnsi="Times New Roman" w:cs="Times New Roman"/>
                <w:sz w:val="27"/>
                <w:szCs w:val="27"/>
              </w:rPr>
              <w:t>0,7</w:t>
            </w:r>
          </w:p>
        </w:tc>
      </w:tr>
      <w:tr w:rsidR="0057743B" w:rsidRPr="006270BA" w14:paraId="371136F5" w14:textId="77777777" w:rsidTr="00FE153C">
        <w:trPr>
          <w:trHeight w:val="367"/>
        </w:trPr>
        <w:tc>
          <w:tcPr>
            <w:tcW w:w="3544" w:type="dxa"/>
          </w:tcPr>
          <w:p w14:paraId="3633C3CF" w14:textId="77777777" w:rsidR="0057743B" w:rsidRPr="007B3ACB" w:rsidRDefault="0057743B" w:rsidP="00724DE7">
            <w:pPr>
              <w:spacing w:after="0"/>
              <w:rPr>
                <w:rFonts w:ascii="Times New Roman" w:hAnsi="Times New Roman" w:cs="Times New Roman"/>
                <w:b/>
                <w:bCs/>
                <w:sz w:val="27"/>
                <w:szCs w:val="27"/>
              </w:rPr>
            </w:pPr>
            <w:r w:rsidRPr="007B3ACB">
              <w:rPr>
                <w:rFonts w:ascii="Times New Roman" w:hAnsi="Times New Roman" w:cs="Times New Roman"/>
                <w:sz w:val="27"/>
                <w:szCs w:val="27"/>
              </w:rPr>
              <w:t>Агранулоцитоз ниже 1</w:t>
            </w:r>
          </w:p>
        </w:tc>
        <w:tc>
          <w:tcPr>
            <w:tcW w:w="2126" w:type="dxa"/>
            <w:vAlign w:val="center"/>
          </w:tcPr>
          <w:p w14:paraId="7AEBB4FC" w14:textId="7A7931B7" w:rsidR="0057743B" w:rsidRPr="007B3ACB" w:rsidRDefault="000310AC" w:rsidP="000310AC">
            <w:pPr>
              <w:spacing w:after="0"/>
              <w:jc w:val="center"/>
              <w:rPr>
                <w:rFonts w:ascii="Times New Roman" w:hAnsi="Times New Roman" w:cs="Times New Roman"/>
                <w:sz w:val="27"/>
                <w:szCs w:val="27"/>
              </w:rPr>
            </w:pPr>
            <w:r w:rsidRPr="007B3ACB">
              <w:rPr>
                <w:rFonts w:ascii="Times New Roman" w:hAnsi="Times New Roman" w:cs="Times New Roman"/>
                <w:sz w:val="27"/>
                <w:szCs w:val="27"/>
              </w:rPr>
              <w:t>22 (33,3)</w:t>
            </w:r>
          </w:p>
        </w:tc>
        <w:tc>
          <w:tcPr>
            <w:tcW w:w="2128" w:type="dxa"/>
            <w:vAlign w:val="center"/>
          </w:tcPr>
          <w:p w14:paraId="3F8B311E" w14:textId="15FFDC48" w:rsidR="0057743B" w:rsidRPr="007B3ACB" w:rsidRDefault="00F64491" w:rsidP="000310AC">
            <w:pPr>
              <w:spacing w:after="0"/>
              <w:jc w:val="center"/>
              <w:rPr>
                <w:rFonts w:ascii="Times New Roman" w:hAnsi="Times New Roman" w:cs="Times New Roman"/>
                <w:sz w:val="27"/>
                <w:szCs w:val="27"/>
              </w:rPr>
            </w:pPr>
            <w:r w:rsidRPr="007B3ACB">
              <w:rPr>
                <w:rFonts w:ascii="Times New Roman" w:hAnsi="Times New Roman" w:cs="Times New Roman"/>
                <w:sz w:val="27"/>
                <w:szCs w:val="27"/>
              </w:rPr>
              <w:t>18 (43,9)</w:t>
            </w:r>
          </w:p>
        </w:tc>
        <w:tc>
          <w:tcPr>
            <w:tcW w:w="1835" w:type="dxa"/>
          </w:tcPr>
          <w:p w14:paraId="59E81241" w14:textId="33755A05" w:rsidR="0057743B" w:rsidRPr="007B3ACB" w:rsidRDefault="0057743B"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w:t>
            </w:r>
            <w:r w:rsidR="00F64491" w:rsidRPr="007B3ACB">
              <w:rPr>
                <w:rFonts w:ascii="Times New Roman" w:hAnsi="Times New Roman" w:cs="Times New Roman"/>
                <w:sz w:val="27"/>
                <w:szCs w:val="27"/>
              </w:rPr>
              <w:t>10,6</w:t>
            </w:r>
          </w:p>
        </w:tc>
      </w:tr>
      <w:tr w:rsidR="0057743B" w:rsidRPr="006270BA" w14:paraId="48461F8B" w14:textId="77777777" w:rsidTr="00FE153C">
        <w:trPr>
          <w:trHeight w:val="287"/>
        </w:trPr>
        <w:tc>
          <w:tcPr>
            <w:tcW w:w="3544" w:type="dxa"/>
          </w:tcPr>
          <w:p w14:paraId="2A762BB3" w14:textId="77777777" w:rsidR="0057743B" w:rsidRPr="007B3ACB" w:rsidRDefault="0057743B" w:rsidP="00724DE7">
            <w:pPr>
              <w:spacing w:after="0"/>
              <w:rPr>
                <w:rFonts w:ascii="Times New Roman" w:hAnsi="Times New Roman" w:cs="Times New Roman"/>
                <w:sz w:val="27"/>
                <w:szCs w:val="27"/>
              </w:rPr>
            </w:pPr>
            <w:r w:rsidRPr="007B3ACB">
              <w:rPr>
                <w:rFonts w:ascii="Times New Roman" w:hAnsi="Times New Roman" w:cs="Times New Roman"/>
                <w:sz w:val="27"/>
                <w:szCs w:val="27"/>
              </w:rPr>
              <w:t>Умеренный лейкоцитоз 10-20</w:t>
            </w:r>
          </w:p>
        </w:tc>
        <w:tc>
          <w:tcPr>
            <w:tcW w:w="2126" w:type="dxa"/>
            <w:vAlign w:val="center"/>
          </w:tcPr>
          <w:p w14:paraId="12772B93" w14:textId="3348214C" w:rsidR="0057743B" w:rsidRPr="007B3ACB" w:rsidRDefault="000310AC" w:rsidP="000310AC">
            <w:pPr>
              <w:spacing w:after="0"/>
              <w:jc w:val="center"/>
              <w:rPr>
                <w:rFonts w:ascii="Times New Roman" w:hAnsi="Times New Roman" w:cs="Times New Roman"/>
                <w:sz w:val="27"/>
                <w:szCs w:val="27"/>
              </w:rPr>
            </w:pPr>
            <w:r w:rsidRPr="007B3ACB">
              <w:rPr>
                <w:rFonts w:ascii="Times New Roman" w:hAnsi="Times New Roman" w:cs="Times New Roman"/>
                <w:sz w:val="27"/>
                <w:szCs w:val="27"/>
              </w:rPr>
              <w:t>7 (10,6)</w:t>
            </w:r>
          </w:p>
        </w:tc>
        <w:tc>
          <w:tcPr>
            <w:tcW w:w="2128" w:type="dxa"/>
            <w:vAlign w:val="center"/>
          </w:tcPr>
          <w:p w14:paraId="00CF6D10" w14:textId="509249BB" w:rsidR="0057743B" w:rsidRPr="007B3ACB" w:rsidRDefault="00F64491" w:rsidP="000310AC">
            <w:pPr>
              <w:spacing w:after="0"/>
              <w:jc w:val="center"/>
              <w:rPr>
                <w:rFonts w:ascii="Times New Roman" w:hAnsi="Times New Roman" w:cs="Times New Roman"/>
                <w:sz w:val="27"/>
                <w:szCs w:val="27"/>
              </w:rPr>
            </w:pPr>
            <w:r w:rsidRPr="007B3ACB">
              <w:rPr>
                <w:rFonts w:ascii="Times New Roman" w:hAnsi="Times New Roman" w:cs="Times New Roman"/>
                <w:sz w:val="27"/>
                <w:szCs w:val="27"/>
              </w:rPr>
              <w:t>3 (7,3)</w:t>
            </w:r>
          </w:p>
        </w:tc>
        <w:tc>
          <w:tcPr>
            <w:tcW w:w="1835" w:type="dxa"/>
          </w:tcPr>
          <w:p w14:paraId="3097BD4E" w14:textId="380B3374" w:rsidR="0057743B" w:rsidRPr="007B3ACB" w:rsidRDefault="0057743B"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w:t>
            </w:r>
            <w:r w:rsidR="0003244B" w:rsidRPr="007B3ACB">
              <w:rPr>
                <w:rFonts w:ascii="Times New Roman" w:hAnsi="Times New Roman" w:cs="Times New Roman"/>
                <w:sz w:val="27"/>
                <w:szCs w:val="27"/>
              </w:rPr>
              <w:t>3,3</w:t>
            </w:r>
          </w:p>
        </w:tc>
      </w:tr>
      <w:tr w:rsidR="0057743B" w:rsidRPr="006270BA" w14:paraId="28A6E338" w14:textId="77777777" w:rsidTr="00FE153C">
        <w:trPr>
          <w:trHeight w:val="377"/>
        </w:trPr>
        <w:tc>
          <w:tcPr>
            <w:tcW w:w="3544" w:type="dxa"/>
          </w:tcPr>
          <w:p w14:paraId="45350468" w14:textId="77777777" w:rsidR="0057743B" w:rsidRPr="007B3ACB" w:rsidRDefault="0057743B" w:rsidP="00724DE7">
            <w:pPr>
              <w:spacing w:after="0"/>
              <w:rPr>
                <w:rFonts w:ascii="Times New Roman" w:hAnsi="Times New Roman" w:cs="Times New Roman"/>
                <w:sz w:val="27"/>
                <w:szCs w:val="27"/>
              </w:rPr>
            </w:pPr>
            <w:r w:rsidRPr="007B3ACB">
              <w:rPr>
                <w:rFonts w:ascii="Times New Roman" w:hAnsi="Times New Roman" w:cs="Times New Roman"/>
                <w:sz w:val="27"/>
                <w:szCs w:val="27"/>
              </w:rPr>
              <w:t>Выраженный лейкоцитоз 21-49</w:t>
            </w:r>
          </w:p>
        </w:tc>
        <w:tc>
          <w:tcPr>
            <w:tcW w:w="2126" w:type="dxa"/>
            <w:vAlign w:val="center"/>
          </w:tcPr>
          <w:p w14:paraId="1DF6D0F7" w14:textId="5ADA0E51" w:rsidR="0057743B" w:rsidRPr="007B3ACB" w:rsidRDefault="000310AC" w:rsidP="000310AC">
            <w:pPr>
              <w:spacing w:after="0"/>
              <w:jc w:val="center"/>
              <w:rPr>
                <w:rFonts w:ascii="Times New Roman" w:hAnsi="Times New Roman" w:cs="Times New Roman"/>
                <w:sz w:val="27"/>
                <w:szCs w:val="27"/>
              </w:rPr>
            </w:pPr>
            <w:r w:rsidRPr="007B3ACB">
              <w:rPr>
                <w:rFonts w:ascii="Times New Roman" w:hAnsi="Times New Roman" w:cs="Times New Roman"/>
                <w:sz w:val="27"/>
                <w:szCs w:val="27"/>
              </w:rPr>
              <w:t>1 (1,5)</w:t>
            </w:r>
          </w:p>
        </w:tc>
        <w:tc>
          <w:tcPr>
            <w:tcW w:w="2128" w:type="dxa"/>
            <w:vAlign w:val="center"/>
          </w:tcPr>
          <w:p w14:paraId="20BB5CA3" w14:textId="52F7A887" w:rsidR="0057743B" w:rsidRPr="007B3ACB" w:rsidRDefault="00F64491" w:rsidP="000310AC">
            <w:pPr>
              <w:spacing w:after="0"/>
              <w:jc w:val="center"/>
              <w:rPr>
                <w:rFonts w:ascii="Times New Roman" w:hAnsi="Times New Roman" w:cs="Times New Roman"/>
                <w:sz w:val="27"/>
                <w:szCs w:val="27"/>
              </w:rPr>
            </w:pPr>
            <w:r w:rsidRPr="007B3ACB">
              <w:rPr>
                <w:rFonts w:ascii="Times New Roman" w:hAnsi="Times New Roman" w:cs="Times New Roman"/>
                <w:sz w:val="27"/>
                <w:szCs w:val="27"/>
              </w:rPr>
              <w:t>0 (0)</w:t>
            </w:r>
          </w:p>
        </w:tc>
        <w:tc>
          <w:tcPr>
            <w:tcW w:w="1835" w:type="dxa"/>
          </w:tcPr>
          <w:p w14:paraId="4EDDA8F0" w14:textId="1A416128" w:rsidR="0057743B" w:rsidRPr="007B3ACB" w:rsidRDefault="0003244B"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-1,5</w:t>
            </w:r>
          </w:p>
        </w:tc>
      </w:tr>
      <w:tr w:rsidR="0057743B" w:rsidRPr="006270BA" w14:paraId="47498FD6" w14:textId="77777777" w:rsidTr="00FE153C">
        <w:trPr>
          <w:trHeight w:val="270"/>
        </w:trPr>
        <w:tc>
          <w:tcPr>
            <w:tcW w:w="3544" w:type="dxa"/>
          </w:tcPr>
          <w:p w14:paraId="2567A1A1" w14:textId="77777777" w:rsidR="0057743B" w:rsidRPr="007B3ACB" w:rsidRDefault="0057743B" w:rsidP="00724DE7">
            <w:pPr>
              <w:spacing w:after="0"/>
              <w:rPr>
                <w:rFonts w:ascii="Times New Roman" w:hAnsi="Times New Roman" w:cs="Times New Roman"/>
                <w:sz w:val="27"/>
                <w:szCs w:val="27"/>
              </w:rPr>
            </w:pPr>
            <w:r w:rsidRPr="007B3ACB">
              <w:rPr>
                <w:rFonts w:ascii="Times New Roman" w:hAnsi="Times New Roman" w:cs="Times New Roman"/>
                <w:sz w:val="27"/>
                <w:szCs w:val="27"/>
              </w:rPr>
              <w:t>Гиперлейкоцитоз 50-100</w:t>
            </w:r>
          </w:p>
        </w:tc>
        <w:tc>
          <w:tcPr>
            <w:tcW w:w="2126" w:type="dxa"/>
            <w:vAlign w:val="center"/>
          </w:tcPr>
          <w:p w14:paraId="13B05F81" w14:textId="163B65FF" w:rsidR="0057743B" w:rsidRPr="007B3ACB" w:rsidRDefault="000310AC" w:rsidP="000310AC">
            <w:pPr>
              <w:spacing w:after="0"/>
              <w:jc w:val="center"/>
              <w:rPr>
                <w:rFonts w:ascii="Times New Roman" w:hAnsi="Times New Roman" w:cs="Times New Roman"/>
                <w:sz w:val="27"/>
                <w:szCs w:val="27"/>
              </w:rPr>
            </w:pPr>
            <w:r w:rsidRPr="007B3ACB">
              <w:rPr>
                <w:rFonts w:ascii="Times New Roman" w:hAnsi="Times New Roman" w:cs="Times New Roman"/>
                <w:sz w:val="27"/>
                <w:szCs w:val="27"/>
              </w:rPr>
              <w:t>3 (4,5)</w:t>
            </w:r>
          </w:p>
        </w:tc>
        <w:tc>
          <w:tcPr>
            <w:tcW w:w="2128" w:type="dxa"/>
            <w:vAlign w:val="center"/>
          </w:tcPr>
          <w:p w14:paraId="704C8C4F" w14:textId="25446932" w:rsidR="0057743B" w:rsidRPr="007B3ACB" w:rsidRDefault="00F64491" w:rsidP="000310AC">
            <w:pPr>
              <w:spacing w:after="0"/>
              <w:jc w:val="center"/>
              <w:rPr>
                <w:rFonts w:ascii="Times New Roman" w:hAnsi="Times New Roman" w:cs="Times New Roman"/>
                <w:sz w:val="27"/>
                <w:szCs w:val="27"/>
              </w:rPr>
            </w:pPr>
            <w:r w:rsidRPr="007B3ACB">
              <w:rPr>
                <w:rFonts w:ascii="Times New Roman" w:hAnsi="Times New Roman" w:cs="Times New Roman"/>
                <w:sz w:val="27"/>
                <w:szCs w:val="27"/>
              </w:rPr>
              <w:t>0 (0)</w:t>
            </w:r>
          </w:p>
        </w:tc>
        <w:tc>
          <w:tcPr>
            <w:tcW w:w="1835" w:type="dxa"/>
            <w:shd w:val="clear" w:color="auto" w:fill="auto"/>
          </w:tcPr>
          <w:p w14:paraId="43AFB899" w14:textId="7B01B131" w:rsidR="0057743B" w:rsidRPr="007B3ACB" w:rsidRDefault="0003244B"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-4,5</w:t>
            </w:r>
          </w:p>
        </w:tc>
      </w:tr>
      <w:tr w:rsidR="0057743B" w:rsidRPr="006270BA" w14:paraId="502FE957" w14:textId="77777777" w:rsidTr="00FE153C">
        <w:trPr>
          <w:trHeight w:val="501"/>
        </w:trPr>
        <w:tc>
          <w:tcPr>
            <w:tcW w:w="3544" w:type="dxa"/>
          </w:tcPr>
          <w:p w14:paraId="6C1FDECE" w14:textId="77777777" w:rsidR="0057743B" w:rsidRPr="007B3ACB" w:rsidRDefault="0057743B" w:rsidP="00504020">
            <w:pPr>
              <w:spacing w:after="0"/>
              <w:rPr>
                <w:rFonts w:ascii="Times New Roman" w:hAnsi="Times New Roman" w:cs="Times New Roman"/>
                <w:sz w:val="27"/>
                <w:szCs w:val="27"/>
              </w:rPr>
            </w:pPr>
            <w:r w:rsidRPr="007B3ACB">
              <w:rPr>
                <w:rFonts w:ascii="Times New Roman" w:hAnsi="Times New Roman" w:cs="Times New Roman"/>
                <w:sz w:val="27"/>
                <w:szCs w:val="27"/>
              </w:rPr>
              <w:t>Выраженный гиперлейкоцитоз свыше 101</w:t>
            </w:r>
          </w:p>
        </w:tc>
        <w:tc>
          <w:tcPr>
            <w:tcW w:w="2126" w:type="dxa"/>
          </w:tcPr>
          <w:p w14:paraId="1DB36B6A" w14:textId="40C867E0" w:rsidR="0057743B" w:rsidRPr="007B3ACB" w:rsidRDefault="000310AC" w:rsidP="00504020">
            <w:pPr>
              <w:spacing w:after="0"/>
              <w:jc w:val="center"/>
              <w:rPr>
                <w:rFonts w:ascii="Times New Roman" w:hAnsi="Times New Roman" w:cs="Times New Roman"/>
                <w:sz w:val="27"/>
                <w:szCs w:val="27"/>
              </w:rPr>
            </w:pPr>
            <w:r w:rsidRPr="007B3ACB">
              <w:rPr>
                <w:rFonts w:ascii="Times New Roman" w:hAnsi="Times New Roman" w:cs="Times New Roman"/>
                <w:sz w:val="27"/>
                <w:szCs w:val="27"/>
              </w:rPr>
              <w:t>6 (9,1)</w:t>
            </w:r>
          </w:p>
        </w:tc>
        <w:tc>
          <w:tcPr>
            <w:tcW w:w="2128" w:type="dxa"/>
          </w:tcPr>
          <w:p w14:paraId="072C8E9D" w14:textId="79FFDA27" w:rsidR="0057743B" w:rsidRPr="007B3ACB" w:rsidRDefault="00F64491" w:rsidP="00504020">
            <w:pPr>
              <w:spacing w:after="0"/>
              <w:jc w:val="center"/>
              <w:rPr>
                <w:rFonts w:ascii="Times New Roman" w:hAnsi="Times New Roman" w:cs="Times New Roman"/>
                <w:sz w:val="27"/>
                <w:szCs w:val="27"/>
              </w:rPr>
            </w:pPr>
            <w:r w:rsidRPr="007B3ACB">
              <w:rPr>
                <w:rFonts w:ascii="Times New Roman" w:hAnsi="Times New Roman" w:cs="Times New Roman"/>
                <w:sz w:val="27"/>
                <w:szCs w:val="27"/>
              </w:rPr>
              <w:t>5 (12,2)</w:t>
            </w:r>
          </w:p>
        </w:tc>
        <w:tc>
          <w:tcPr>
            <w:tcW w:w="1835" w:type="dxa"/>
            <w:shd w:val="clear" w:color="auto" w:fill="auto"/>
          </w:tcPr>
          <w:p w14:paraId="5367CCFD" w14:textId="2D5CCE28" w:rsidR="0003244B" w:rsidRPr="007B3ACB" w:rsidRDefault="0003244B" w:rsidP="00504020">
            <w:pPr>
              <w:spacing w:after="0"/>
              <w:jc w:val="center"/>
              <w:rPr>
                <w:rFonts w:ascii="Times New Roman" w:hAnsi="Times New Roman" w:cs="Times New Roman"/>
                <w:sz w:val="27"/>
                <w:szCs w:val="27"/>
              </w:rPr>
            </w:pPr>
            <w:r w:rsidRPr="007B3ACB">
              <w:rPr>
                <w:rFonts w:ascii="Times New Roman" w:hAnsi="Times New Roman" w:cs="Times New Roman"/>
                <w:sz w:val="27"/>
                <w:szCs w:val="27"/>
              </w:rPr>
              <w:t>+3,1</w:t>
            </w:r>
          </w:p>
        </w:tc>
      </w:tr>
      <w:tr w:rsidR="0057743B" w:rsidRPr="006270BA" w14:paraId="7710ECA0" w14:textId="77777777" w:rsidTr="007B3ACB">
        <w:trPr>
          <w:trHeight w:val="170"/>
        </w:trPr>
        <w:tc>
          <w:tcPr>
            <w:tcW w:w="9633" w:type="dxa"/>
            <w:gridSpan w:val="4"/>
            <w:tcBorders>
              <w:bottom w:val="nil"/>
            </w:tcBorders>
            <w:shd w:val="clear" w:color="auto" w:fill="auto"/>
          </w:tcPr>
          <w:p w14:paraId="591789DE" w14:textId="77777777" w:rsidR="0057743B" w:rsidRPr="007B3ACB" w:rsidRDefault="0057743B"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ЧД, раз/мин</w:t>
            </w:r>
          </w:p>
        </w:tc>
      </w:tr>
      <w:tr w:rsidR="0057743B" w:rsidRPr="006270BA" w14:paraId="5BC05551" w14:textId="77777777" w:rsidTr="00FE153C">
        <w:trPr>
          <w:trHeight w:val="249"/>
        </w:trPr>
        <w:tc>
          <w:tcPr>
            <w:tcW w:w="3544" w:type="dxa"/>
          </w:tcPr>
          <w:p w14:paraId="5F52B44D" w14:textId="77777777" w:rsidR="0057743B" w:rsidRPr="007B3ACB" w:rsidRDefault="0057743B" w:rsidP="00724DE7">
            <w:pPr>
              <w:spacing w:after="0"/>
              <w:rPr>
                <w:rFonts w:ascii="Times New Roman" w:hAnsi="Times New Roman" w:cs="Times New Roman"/>
                <w:sz w:val="27"/>
                <w:szCs w:val="27"/>
              </w:rPr>
            </w:pPr>
            <w:r w:rsidRPr="007B3ACB">
              <w:rPr>
                <w:rFonts w:ascii="Times New Roman" w:hAnsi="Times New Roman" w:cs="Times New Roman"/>
                <w:sz w:val="27"/>
                <w:szCs w:val="27"/>
              </w:rPr>
              <w:t>Норма</w:t>
            </w:r>
          </w:p>
        </w:tc>
        <w:tc>
          <w:tcPr>
            <w:tcW w:w="2126" w:type="dxa"/>
            <w:vAlign w:val="center"/>
          </w:tcPr>
          <w:p w14:paraId="02DBE9AF" w14:textId="7708B69E" w:rsidR="0057743B" w:rsidRPr="007B3ACB" w:rsidRDefault="0003244B" w:rsidP="0003244B">
            <w:pPr>
              <w:spacing w:after="0"/>
              <w:jc w:val="center"/>
              <w:rPr>
                <w:rFonts w:ascii="Times New Roman" w:hAnsi="Times New Roman" w:cs="Times New Roman"/>
                <w:sz w:val="27"/>
                <w:szCs w:val="27"/>
              </w:rPr>
            </w:pPr>
            <w:r w:rsidRPr="007B3ACB">
              <w:rPr>
                <w:rFonts w:ascii="Times New Roman" w:hAnsi="Times New Roman" w:cs="Times New Roman"/>
                <w:sz w:val="27"/>
                <w:szCs w:val="27"/>
              </w:rPr>
              <w:t>55 (83,3)</w:t>
            </w:r>
          </w:p>
        </w:tc>
        <w:tc>
          <w:tcPr>
            <w:tcW w:w="2128" w:type="dxa"/>
            <w:vAlign w:val="center"/>
          </w:tcPr>
          <w:p w14:paraId="49A08DC7" w14:textId="58163AB3" w:rsidR="0057743B" w:rsidRPr="007B3ACB" w:rsidRDefault="0003244B" w:rsidP="0003244B">
            <w:pPr>
              <w:spacing w:after="0"/>
              <w:jc w:val="center"/>
              <w:rPr>
                <w:rFonts w:ascii="Times New Roman" w:hAnsi="Times New Roman" w:cs="Times New Roman"/>
                <w:sz w:val="27"/>
                <w:szCs w:val="27"/>
              </w:rPr>
            </w:pPr>
            <w:r w:rsidRPr="007B3ACB">
              <w:rPr>
                <w:rFonts w:ascii="Times New Roman" w:hAnsi="Times New Roman" w:cs="Times New Roman"/>
                <w:sz w:val="27"/>
                <w:szCs w:val="27"/>
              </w:rPr>
              <w:t>1 (2,4)</w:t>
            </w:r>
          </w:p>
        </w:tc>
        <w:tc>
          <w:tcPr>
            <w:tcW w:w="1835" w:type="dxa"/>
          </w:tcPr>
          <w:p w14:paraId="2F6BF5C5" w14:textId="29182995" w:rsidR="0057743B" w:rsidRPr="007B3ACB" w:rsidRDefault="0057743B"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lang w:val="en-US"/>
              </w:rPr>
              <w:t>-</w:t>
            </w:r>
            <w:r w:rsidR="0089124B" w:rsidRPr="007B3ACB">
              <w:rPr>
                <w:rFonts w:ascii="Times New Roman" w:hAnsi="Times New Roman" w:cs="Times New Roman"/>
                <w:sz w:val="27"/>
                <w:szCs w:val="27"/>
              </w:rPr>
              <w:t>80,9</w:t>
            </w:r>
          </w:p>
        </w:tc>
      </w:tr>
      <w:tr w:rsidR="0057743B" w:rsidRPr="006270BA" w14:paraId="17195107" w14:textId="77777777" w:rsidTr="00FE153C">
        <w:trPr>
          <w:trHeight w:val="271"/>
        </w:trPr>
        <w:tc>
          <w:tcPr>
            <w:tcW w:w="3544" w:type="dxa"/>
            <w:tcBorders>
              <w:bottom w:val="single" w:sz="4" w:space="0" w:color="auto"/>
            </w:tcBorders>
          </w:tcPr>
          <w:p w14:paraId="7C95DA97" w14:textId="77777777" w:rsidR="0057743B" w:rsidRPr="007B3ACB" w:rsidRDefault="0057743B" w:rsidP="00724DE7">
            <w:pPr>
              <w:spacing w:after="0"/>
              <w:rPr>
                <w:rFonts w:ascii="Times New Roman" w:hAnsi="Times New Roman" w:cs="Times New Roman"/>
                <w:sz w:val="27"/>
                <w:szCs w:val="27"/>
              </w:rPr>
            </w:pPr>
            <w:r w:rsidRPr="007B3ACB">
              <w:rPr>
                <w:rFonts w:ascii="Times New Roman" w:hAnsi="Times New Roman" w:cs="Times New Roman"/>
                <w:sz w:val="27"/>
                <w:szCs w:val="27"/>
              </w:rPr>
              <w:t>Легкая одышка, первая степень</w:t>
            </w:r>
          </w:p>
        </w:tc>
        <w:tc>
          <w:tcPr>
            <w:tcW w:w="2126" w:type="dxa"/>
            <w:tcBorders>
              <w:bottom w:val="single" w:sz="4" w:space="0" w:color="auto"/>
            </w:tcBorders>
            <w:vAlign w:val="center"/>
          </w:tcPr>
          <w:p w14:paraId="1BEFCEB7" w14:textId="25D845F6" w:rsidR="0057743B" w:rsidRPr="007B3ACB" w:rsidRDefault="0003244B" w:rsidP="0003244B">
            <w:pPr>
              <w:spacing w:after="0"/>
              <w:jc w:val="center"/>
              <w:rPr>
                <w:rFonts w:ascii="Times New Roman" w:hAnsi="Times New Roman" w:cs="Times New Roman"/>
                <w:sz w:val="27"/>
                <w:szCs w:val="27"/>
              </w:rPr>
            </w:pPr>
            <w:r w:rsidRPr="007B3ACB">
              <w:rPr>
                <w:rFonts w:ascii="Times New Roman" w:hAnsi="Times New Roman" w:cs="Times New Roman"/>
                <w:sz w:val="27"/>
                <w:szCs w:val="27"/>
              </w:rPr>
              <w:t>9 (13,6)</w:t>
            </w:r>
          </w:p>
        </w:tc>
        <w:tc>
          <w:tcPr>
            <w:tcW w:w="2128" w:type="dxa"/>
            <w:tcBorders>
              <w:bottom w:val="single" w:sz="4" w:space="0" w:color="auto"/>
            </w:tcBorders>
            <w:vAlign w:val="center"/>
          </w:tcPr>
          <w:p w14:paraId="59D9FFB2" w14:textId="7F2670BE" w:rsidR="0057743B" w:rsidRPr="007B3ACB" w:rsidRDefault="0003244B" w:rsidP="0003244B">
            <w:pPr>
              <w:spacing w:after="0"/>
              <w:jc w:val="center"/>
              <w:rPr>
                <w:rFonts w:ascii="Times New Roman" w:hAnsi="Times New Roman" w:cs="Times New Roman"/>
                <w:sz w:val="27"/>
                <w:szCs w:val="27"/>
              </w:rPr>
            </w:pPr>
            <w:r w:rsidRPr="007B3ACB">
              <w:rPr>
                <w:rFonts w:ascii="Times New Roman" w:hAnsi="Times New Roman" w:cs="Times New Roman"/>
                <w:sz w:val="27"/>
                <w:szCs w:val="27"/>
              </w:rPr>
              <w:t>33 (80,5)</w:t>
            </w:r>
          </w:p>
        </w:tc>
        <w:tc>
          <w:tcPr>
            <w:tcW w:w="1835" w:type="dxa"/>
            <w:tcBorders>
              <w:bottom w:val="single" w:sz="4" w:space="0" w:color="auto"/>
            </w:tcBorders>
          </w:tcPr>
          <w:p w14:paraId="1B3338DE" w14:textId="7B7E48A5" w:rsidR="0057743B" w:rsidRPr="007B3ACB" w:rsidRDefault="0057743B"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lang w:val="en-US"/>
              </w:rPr>
              <w:t>+</w:t>
            </w:r>
            <w:r w:rsidR="0089124B" w:rsidRPr="007B3ACB">
              <w:rPr>
                <w:rFonts w:ascii="Times New Roman" w:hAnsi="Times New Roman" w:cs="Times New Roman"/>
                <w:sz w:val="27"/>
                <w:szCs w:val="27"/>
              </w:rPr>
              <w:t>66,9</w:t>
            </w:r>
          </w:p>
        </w:tc>
      </w:tr>
      <w:tr w:rsidR="0057743B" w:rsidRPr="006270BA" w14:paraId="5F1E96F3" w14:textId="77777777" w:rsidTr="00FE153C">
        <w:trPr>
          <w:trHeight w:val="219"/>
        </w:trPr>
        <w:tc>
          <w:tcPr>
            <w:tcW w:w="3544" w:type="dxa"/>
          </w:tcPr>
          <w:p w14:paraId="54BB0A01" w14:textId="77777777" w:rsidR="0057743B" w:rsidRPr="007B3ACB" w:rsidRDefault="0057743B" w:rsidP="00724DE7">
            <w:pPr>
              <w:spacing w:after="0"/>
              <w:rPr>
                <w:rFonts w:ascii="Times New Roman" w:hAnsi="Times New Roman" w:cs="Times New Roman"/>
                <w:sz w:val="27"/>
                <w:szCs w:val="27"/>
              </w:rPr>
            </w:pPr>
            <w:r w:rsidRPr="007B3ACB">
              <w:rPr>
                <w:rFonts w:ascii="Times New Roman" w:hAnsi="Times New Roman" w:cs="Times New Roman"/>
                <w:sz w:val="27"/>
                <w:szCs w:val="27"/>
              </w:rPr>
              <w:t>Умеренная одышка, вторая ст.</w:t>
            </w:r>
          </w:p>
        </w:tc>
        <w:tc>
          <w:tcPr>
            <w:tcW w:w="2126" w:type="dxa"/>
            <w:vAlign w:val="center"/>
          </w:tcPr>
          <w:p w14:paraId="267BB40A" w14:textId="1816FCF2" w:rsidR="0057743B" w:rsidRPr="007B3ACB" w:rsidRDefault="0003244B" w:rsidP="0003244B">
            <w:pPr>
              <w:spacing w:after="0"/>
              <w:jc w:val="center"/>
              <w:rPr>
                <w:rFonts w:ascii="Times New Roman" w:hAnsi="Times New Roman" w:cs="Times New Roman"/>
                <w:sz w:val="27"/>
                <w:szCs w:val="27"/>
              </w:rPr>
            </w:pPr>
            <w:r w:rsidRPr="007B3ACB">
              <w:rPr>
                <w:rFonts w:ascii="Times New Roman" w:hAnsi="Times New Roman" w:cs="Times New Roman"/>
                <w:sz w:val="27"/>
                <w:szCs w:val="27"/>
              </w:rPr>
              <w:t>2 (3)</w:t>
            </w:r>
          </w:p>
        </w:tc>
        <w:tc>
          <w:tcPr>
            <w:tcW w:w="2128" w:type="dxa"/>
            <w:vAlign w:val="center"/>
          </w:tcPr>
          <w:p w14:paraId="72B697C8" w14:textId="7172E9CC" w:rsidR="0057743B" w:rsidRPr="007B3ACB" w:rsidRDefault="0089124B" w:rsidP="0089124B">
            <w:pPr>
              <w:spacing w:after="0"/>
              <w:jc w:val="center"/>
              <w:rPr>
                <w:rFonts w:ascii="Times New Roman" w:hAnsi="Times New Roman" w:cs="Times New Roman"/>
                <w:sz w:val="27"/>
                <w:szCs w:val="27"/>
              </w:rPr>
            </w:pPr>
            <w:r w:rsidRPr="007B3ACB">
              <w:rPr>
                <w:rFonts w:ascii="Times New Roman" w:hAnsi="Times New Roman" w:cs="Times New Roman"/>
                <w:sz w:val="27"/>
                <w:szCs w:val="27"/>
              </w:rPr>
              <w:t>7 (17,1)</w:t>
            </w:r>
          </w:p>
        </w:tc>
        <w:tc>
          <w:tcPr>
            <w:tcW w:w="1835" w:type="dxa"/>
          </w:tcPr>
          <w:p w14:paraId="61E9BDAE" w14:textId="2FB83957" w:rsidR="0057743B" w:rsidRPr="007B3ACB" w:rsidRDefault="0057743B"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w:t>
            </w:r>
            <w:r w:rsidR="0089124B" w:rsidRPr="007B3ACB">
              <w:rPr>
                <w:rFonts w:ascii="Times New Roman" w:hAnsi="Times New Roman" w:cs="Times New Roman"/>
                <w:sz w:val="27"/>
                <w:szCs w:val="27"/>
              </w:rPr>
              <w:t>14,1</w:t>
            </w:r>
          </w:p>
        </w:tc>
      </w:tr>
      <w:tr w:rsidR="0057743B" w:rsidRPr="006270BA" w14:paraId="799FECC4" w14:textId="77777777" w:rsidTr="007B3ACB">
        <w:trPr>
          <w:trHeight w:val="310"/>
        </w:trPr>
        <w:tc>
          <w:tcPr>
            <w:tcW w:w="9633" w:type="dxa"/>
            <w:gridSpan w:val="4"/>
            <w:tcBorders>
              <w:bottom w:val="nil"/>
            </w:tcBorders>
          </w:tcPr>
          <w:p w14:paraId="3391C0D8" w14:textId="77777777" w:rsidR="0057743B" w:rsidRPr="007B3ACB" w:rsidRDefault="0057743B"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SpO2 (сатурация) без О2, %</w:t>
            </w:r>
          </w:p>
        </w:tc>
      </w:tr>
      <w:tr w:rsidR="0057743B" w:rsidRPr="006270BA" w14:paraId="37FC9A8D" w14:textId="77777777" w:rsidTr="00FE153C">
        <w:trPr>
          <w:trHeight w:val="271"/>
        </w:trPr>
        <w:tc>
          <w:tcPr>
            <w:tcW w:w="3544" w:type="dxa"/>
          </w:tcPr>
          <w:p w14:paraId="074B144B" w14:textId="77777777" w:rsidR="0057743B" w:rsidRPr="007B3ACB" w:rsidRDefault="0057743B" w:rsidP="00724DE7">
            <w:pPr>
              <w:spacing w:after="0"/>
              <w:rPr>
                <w:rFonts w:ascii="Times New Roman" w:hAnsi="Times New Roman" w:cs="Times New Roman"/>
                <w:sz w:val="27"/>
                <w:szCs w:val="27"/>
              </w:rPr>
            </w:pPr>
            <w:r w:rsidRPr="007B3ACB">
              <w:rPr>
                <w:rFonts w:ascii="Times New Roman" w:hAnsi="Times New Roman" w:cs="Times New Roman"/>
                <w:sz w:val="27"/>
                <w:szCs w:val="27"/>
              </w:rPr>
              <w:t>Норма</w:t>
            </w:r>
          </w:p>
        </w:tc>
        <w:tc>
          <w:tcPr>
            <w:tcW w:w="2126" w:type="dxa"/>
            <w:vAlign w:val="center"/>
          </w:tcPr>
          <w:p w14:paraId="665622BD" w14:textId="671BAD39" w:rsidR="0057743B" w:rsidRPr="007B3ACB" w:rsidRDefault="0089124B" w:rsidP="0003244B">
            <w:pPr>
              <w:spacing w:after="0"/>
              <w:jc w:val="center"/>
              <w:rPr>
                <w:rFonts w:ascii="Times New Roman" w:hAnsi="Times New Roman" w:cs="Times New Roman"/>
                <w:sz w:val="27"/>
                <w:szCs w:val="27"/>
              </w:rPr>
            </w:pPr>
            <w:r w:rsidRPr="007B3ACB">
              <w:rPr>
                <w:rFonts w:ascii="Times New Roman" w:hAnsi="Times New Roman" w:cs="Times New Roman"/>
                <w:sz w:val="27"/>
                <w:szCs w:val="27"/>
              </w:rPr>
              <w:t>43 (65,2)</w:t>
            </w:r>
          </w:p>
        </w:tc>
        <w:tc>
          <w:tcPr>
            <w:tcW w:w="2128" w:type="dxa"/>
            <w:vAlign w:val="center"/>
          </w:tcPr>
          <w:p w14:paraId="117F8DEC" w14:textId="048E30E1" w:rsidR="0057743B" w:rsidRPr="007B3ACB" w:rsidRDefault="0089124B" w:rsidP="0003244B">
            <w:pPr>
              <w:spacing w:after="0"/>
              <w:jc w:val="center"/>
              <w:rPr>
                <w:rFonts w:ascii="Times New Roman" w:hAnsi="Times New Roman" w:cs="Times New Roman"/>
                <w:sz w:val="27"/>
                <w:szCs w:val="27"/>
              </w:rPr>
            </w:pPr>
            <w:r w:rsidRPr="007B3ACB">
              <w:rPr>
                <w:rFonts w:ascii="Times New Roman" w:hAnsi="Times New Roman" w:cs="Times New Roman"/>
                <w:sz w:val="27"/>
                <w:szCs w:val="27"/>
              </w:rPr>
              <w:t>26 (63,4)</w:t>
            </w:r>
          </w:p>
        </w:tc>
        <w:tc>
          <w:tcPr>
            <w:tcW w:w="1835" w:type="dxa"/>
          </w:tcPr>
          <w:p w14:paraId="6574415E" w14:textId="3AB240B5" w:rsidR="0057743B" w:rsidRPr="007B3ACB" w:rsidRDefault="0057743B"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-1</w:t>
            </w:r>
            <w:r w:rsidR="0089124B" w:rsidRPr="007B3ACB">
              <w:rPr>
                <w:rFonts w:ascii="Times New Roman" w:hAnsi="Times New Roman" w:cs="Times New Roman"/>
                <w:sz w:val="27"/>
                <w:szCs w:val="27"/>
              </w:rPr>
              <w:t>,8</w:t>
            </w:r>
          </w:p>
        </w:tc>
      </w:tr>
      <w:tr w:rsidR="0057743B" w:rsidRPr="006270BA" w14:paraId="47846913" w14:textId="77777777" w:rsidTr="00FE153C">
        <w:trPr>
          <w:trHeight w:val="78"/>
        </w:trPr>
        <w:tc>
          <w:tcPr>
            <w:tcW w:w="3544" w:type="dxa"/>
            <w:tcBorders>
              <w:bottom w:val="nil"/>
            </w:tcBorders>
          </w:tcPr>
          <w:p w14:paraId="70C1E02C" w14:textId="77777777" w:rsidR="0057743B" w:rsidRPr="007B3ACB" w:rsidRDefault="0057743B" w:rsidP="00724DE7">
            <w:pPr>
              <w:spacing w:after="0"/>
              <w:rPr>
                <w:rFonts w:ascii="Times New Roman" w:hAnsi="Times New Roman" w:cs="Times New Roman"/>
                <w:sz w:val="27"/>
                <w:szCs w:val="27"/>
              </w:rPr>
            </w:pPr>
            <w:r w:rsidRPr="007B3ACB">
              <w:rPr>
                <w:rFonts w:ascii="Times New Roman" w:hAnsi="Times New Roman" w:cs="Times New Roman"/>
                <w:sz w:val="27"/>
                <w:szCs w:val="27"/>
              </w:rPr>
              <w:t>Легкая десатурация 95-91%</w:t>
            </w:r>
          </w:p>
        </w:tc>
        <w:tc>
          <w:tcPr>
            <w:tcW w:w="2126" w:type="dxa"/>
            <w:tcBorders>
              <w:bottom w:val="nil"/>
            </w:tcBorders>
            <w:vAlign w:val="center"/>
          </w:tcPr>
          <w:p w14:paraId="58C1E6BA" w14:textId="751E68F9" w:rsidR="0057743B" w:rsidRPr="007B3ACB" w:rsidRDefault="0089124B" w:rsidP="0003244B">
            <w:pPr>
              <w:spacing w:after="0"/>
              <w:jc w:val="center"/>
              <w:rPr>
                <w:rFonts w:ascii="Times New Roman" w:hAnsi="Times New Roman" w:cs="Times New Roman"/>
                <w:sz w:val="27"/>
                <w:szCs w:val="27"/>
              </w:rPr>
            </w:pPr>
            <w:r w:rsidRPr="007B3ACB">
              <w:rPr>
                <w:rFonts w:ascii="Times New Roman" w:hAnsi="Times New Roman" w:cs="Times New Roman"/>
                <w:sz w:val="27"/>
                <w:szCs w:val="27"/>
              </w:rPr>
              <w:t>9 (13,6)</w:t>
            </w:r>
          </w:p>
        </w:tc>
        <w:tc>
          <w:tcPr>
            <w:tcW w:w="2128" w:type="dxa"/>
            <w:tcBorders>
              <w:bottom w:val="nil"/>
            </w:tcBorders>
            <w:vAlign w:val="center"/>
          </w:tcPr>
          <w:p w14:paraId="21BD5965" w14:textId="08F36AF8" w:rsidR="0057743B" w:rsidRPr="007B3ACB" w:rsidRDefault="0089124B" w:rsidP="0003244B">
            <w:pPr>
              <w:spacing w:after="0"/>
              <w:jc w:val="center"/>
              <w:rPr>
                <w:rFonts w:ascii="Times New Roman" w:hAnsi="Times New Roman" w:cs="Times New Roman"/>
                <w:sz w:val="27"/>
                <w:szCs w:val="27"/>
              </w:rPr>
            </w:pPr>
            <w:r w:rsidRPr="007B3ACB">
              <w:rPr>
                <w:rFonts w:ascii="Times New Roman" w:hAnsi="Times New Roman" w:cs="Times New Roman"/>
                <w:sz w:val="27"/>
                <w:szCs w:val="27"/>
              </w:rPr>
              <w:t>4 (9,8)</w:t>
            </w:r>
          </w:p>
        </w:tc>
        <w:tc>
          <w:tcPr>
            <w:tcW w:w="1835" w:type="dxa"/>
            <w:tcBorders>
              <w:bottom w:val="nil"/>
            </w:tcBorders>
          </w:tcPr>
          <w:p w14:paraId="781B39C6" w14:textId="57578E59" w:rsidR="0057743B" w:rsidRPr="007B3ACB" w:rsidRDefault="0057743B"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w:t>
            </w:r>
            <w:r w:rsidR="0089124B" w:rsidRPr="007B3ACB">
              <w:rPr>
                <w:rFonts w:ascii="Times New Roman" w:hAnsi="Times New Roman" w:cs="Times New Roman"/>
                <w:sz w:val="27"/>
                <w:szCs w:val="27"/>
              </w:rPr>
              <w:t>3,8</w:t>
            </w:r>
          </w:p>
        </w:tc>
      </w:tr>
      <w:tr w:rsidR="00FE153C" w:rsidRPr="006270BA" w14:paraId="4DF37DEB" w14:textId="77777777" w:rsidTr="00FE153C">
        <w:trPr>
          <w:trHeight w:val="323"/>
        </w:trPr>
        <w:tc>
          <w:tcPr>
            <w:tcW w:w="9633" w:type="dxa"/>
            <w:gridSpan w:val="4"/>
            <w:tcBorders>
              <w:top w:val="nil"/>
              <w:left w:val="nil"/>
              <w:right w:val="nil"/>
            </w:tcBorders>
          </w:tcPr>
          <w:p w14:paraId="12A5F176" w14:textId="77777777" w:rsidR="00FE153C" w:rsidRPr="00FE153C" w:rsidRDefault="00FE153C" w:rsidP="00FE153C">
            <w:pPr>
              <w:spacing w:after="0"/>
              <w:rPr>
                <w:rFonts w:ascii="Times New Roman" w:hAnsi="Times New Roman" w:cs="Times New Roman"/>
                <w:sz w:val="28"/>
                <w:szCs w:val="28"/>
              </w:rPr>
            </w:pPr>
            <w:r w:rsidRPr="00FE153C">
              <w:rPr>
                <w:rFonts w:ascii="Times New Roman" w:hAnsi="Times New Roman" w:cs="Times New Roman"/>
                <w:sz w:val="28"/>
                <w:szCs w:val="28"/>
              </w:rPr>
              <w:lastRenderedPageBreak/>
              <w:t>Продолжение таблицы 75</w:t>
            </w:r>
          </w:p>
          <w:p w14:paraId="557D9615" w14:textId="3DD79618" w:rsidR="00FE153C" w:rsidRPr="007B3ACB" w:rsidRDefault="00FE153C" w:rsidP="00FE153C">
            <w:pPr>
              <w:spacing w:after="0"/>
              <w:rPr>
                <w:rFonts w:ascii="Times New Roman" w:hAnsi="Times New Roman" w:cs="Times New Roman"/>
                <w:sz w:val="27"/>
                <w:szCs w:val="27"/>
              </w:rPr>
            </w:pPr>
          </w:p>
        </w:tc>
      </w:tr>
      <w:tr w:rsidR="00FE153C" w:rsidRPr="006270BA" w14:paraId="7D557AA3" w14:textId="77777777" w:rsidTr="00B70509">
        <w:trPr>
          <w:trHeight w:val="323"/>
        </w:trPr>
        <w:tc>
          <w:tcPr>
            <w:tcW w:w="3544" w:type="dxa"/>
          </w:tcPr>
          <w:p w14:paraId="03A73F66" w14:textId="6714F354" w:rsidR="00FE153C" w:rsidRPr="007B3ACB" w:rsidRDefault="00FE153C" w:rsidP="00FE153C">
            <w:pPr>
              <w:spacing w:after="0"/>
              <w:jc w:val="center"/>
              <w:rPr>
                <w:rFonts w:ascii="Times New Roman" w:hAnsi="Times New Roman" w:cs="Times New Roman"/>
                <w:sz w:val="27"/>
                <w:szCs w:val="27"/>
              </w:rPr>
            </w:pPr>
            <w:r w:rsidRPr="007B3ACB">
              <w:rPr>
                <w:rFonts w:ascii="Times New Roman" w:hAnsi="Times New Roman" w:cs="Times New Roman"/>
                <w:sz w:val="24"/>
                <w:szCs w:val="24"/>
              </w:rPr>
              <w:t>1</w:t>
            </w:r>
          </w:p>
        </w:tc>
        <w:tc>
          <w:tcPr>
            <w:tcW w:w="2126" w:type="dxa"/>
          </w:tcPr>
          <w:p w14:paraId="4237E5E6" w14:textId="29C7CBBD" w:rsidR="00FE153C" w:rsidRPr="007B3ACB" w:rsidRDefault="00FE153C" w:rsidP="00FE153C">
            <w:pPr>
              <w:spacing w:after="0"/>
              <w:jc w:val="center"/>
              <w:rPr>
                <w:rFonts w:ascii="Times New Roman" w:hAnsi="Times New Roman" w:cs="Times New Roman"/>
                <w:sz w:val="27"/>
                <w:szCs w:val="27"/>
              </w:rPr>
            </w:pPr>
            <w:r w:rsidRPr="007B3ACB">
              <w:rPr>
                <w:rFonts w:ascii="Times New Roman" w:hAnsi="Times New Roman" w:cs="Times New Roman"/>
                <w:sz w:val="24"/>
                <w:szCs w:val="24"/>
              </w:rPr>
              <w:t>2</w:t>
            </w:r>
          </w:p>
        </w:tc>
        <w:tc>
          <w:tcPr>
            <w:tcW w:w="2128" w:type="dxa"/>
          </w:tcPr>
          <w:p w14:paraId="757B8B15" w14:textId="70DFCC8D" w:rsidR="00FE153C" w:rsidRPr="007B3ACB" w:rsidRDefault="00FE153C" w:rsidP="00FE153C">
            <w:pPr>
              <w:spacing w:after="0"/>
              <w:jc w:val="center"/>
              <w:rPr>
                <w:rFonts w:ascii="Times New Roman" w:hAnsi="Times New Roman" w:cs="Times New Roman"/>
                <w:sz w:val="27"/>
                <w:szCs w:val="27"/>
              </w:rPr>
            </w:pPr>
            <w:r w:rsidRPr="007B3ACB">
              <w:rPr>
                <w:rFonts w:ascii="Times New Roman" w:hAnsi="Times New Roman" w:cs="Times New Roman"/>
                <w:sz w:val="24"/>
                <w:szCs w:val="24"/>
              </w:rPr>
              <w:t>3</w:t>
            </w:r>
          </w:p>
        </w:tc>
        <w:tc>
          <w:tcPr>
            <w:tcW w:w="1835" w:type="dxa"/>
          </w:tcPr>
          <w:p w14:paraId="1F939F5D" w14:textId="54B73495" w:rsidR="00FE153C" w:rsidRPr="007B3ACB" w:rsidRDefault="00FE153C" w:rsidP="00FE153C">
            <w:pPr>
              <w:spacing w:after="0"/>
              <w:jc w:val="center"/>
              <w:rPr>
                <w:rFonts w:ascii="Times New Roman" w:hAnsi="Times New Roman" w:cs="Times New Roman"/>
                <w:sz w:val="27"/>
                <w:szCs w:val="27"/>
              </w:rPr>
            </w:pPr>
            <w:r w:rsidRPr="007B3ACB">
              <w:rPr>
                <w:rFonts w:ascii="Times New Roman" w:hAnsi="Times New Roman" w:cs="Times New Roman"/>
                <w:sz w:val="24"/>
                <w:szCs w:val="24"/>
              </w:rPr>
              <w:t>4</w:t>
            </w:r>
          </w:p>
        </w:tc>
      </w:tr>
      <w:tr w:rsidR="0057743B" w:rsidRPr="006270BA" w14:paraId="725364EE" w14:textId="77777777" w:rsidTr="00FE153C">
        <w:trPr>
          <w:trHeight w:val="323"/>
        </w:trPr>
        <w:tc>
          <w:tcPr>
            <w:tcW w:w="3544" w:type="dxa"/>
          </w:tcPr>
          <w:p w14:paraId="3DBFD964" w14:textId="77777777" w:rsidR="0057743B" w:rsidRPr="007B3ACB" w:rsidRDefault="0057743B" w:rsidP="00724DE7">
            <w:pPr>
              <w:spacing w:after="0"/>
              <w:rPr>
                <w:rFonts w:ascii="Times New Roman" w:hAnsi="Times New Roman" w:cs="Times New Roman"/>
                <w:sz w:val="27"/>
                <w:szCs w:val="27"/>
              </w:rPr>
            </w:pPr>
            <w:r w:rsidRPr="007B3ACB">
              <w:rPr>
                <w:rFonts w:ascii="Times New Roman" w:hAnsi="Times New Roman" w:cs="Times New Roman"/>
                <w:sz w:val="27"/>
                <w:szCs w:val="27"/>
              </w:rPr>
              <w:t>Умеренная десатурация 90-86%</w:t>
            </w:r>
          </w:p>
        </w:tc>
        <w:tc>
          <w:tcPr>
            <w:tcW w:w="2126" w:type="dxa"/>
            <w:vAlign w:val="center"/>
          </w:tcPr>
          <w:p w14:paraId="0403A2DB" w14:textId="1B8D8BEF" w:rsidR="0057743B" w:rsidRPr="007B3ACB" w:rsidRDefault="0089124B" w:rsidP="0003244B">
            <w:pPr>
              <w:spacing w:after="0"/>
              <w:jc w:val="center"/>
              <w:rPr>
                <w:rFonts w:ascii="Times New Roman" w:hAnsi="Times New Roman" w:cs="Times New Roman"/>
                <w:sz w:val="27"/>
                <w:szCs w:val="27"/>
              </w:rPr>
            </w:pPr>
            <w:r w:rsidRPr="007B3ACB">
              <w:rPr>
                <w:rFonts w:ascii="Times New Roman" w:hAnsi="Times New Roman" w:cs="Times New Roman"/>
                <w:sz w:val="27"/>
                <w:szCs w:val="27"/>
              </w:rPr>
              <w:t>8 (12,1)</w:t>
            </w:r>
          </w:p>
        </w:tc>
        <w:tc>
          <w:tcPr>
            <w:tcW w:w="2128" w:type="dxa"/>
            <w:vAlign w:val="center"/>
          </w:tcPr>
          <w:p w14:paraId="1A8B50A7" w14:textId="06356477" w:rsidR="0057743B" w:rsidRPr="007B3ACB" w:rsidRDefault="0089124B" w:rsidP="0003244B">
            <w:pPr>
              <w:spacing w:after="0"/>
              <w:jc w:val="center"/>
              <w:rPr>
                <w:rFonts w:ascii="Times New Roman" w:hAnsi="Times New Roman" w:cs="Times New Roman"/>
                <w:sz w:val="27"/>
                <w:szCs w:val="27"/>
              </w:rPr>
            </w:pPr>
            <w:r w:rsidRPr="007B3ACB">
              <w:rPr>
                <w:rFonts w:ascii="Times New Roman" w:hAnsi="Times New Roman" w:cs="Times New Roman"/>
                <w:sz w:val="27"/>
                <w:szCs w:val="27"/>
              </w:rPr>
              <w:t>5 (12,2)</w:t>
            </w:r>
          </w:p>
        </w:tc>
        <w:tc>
          <w:tcPr>
            <w:tcW w:w="1835" w:type="dxa"/>
          </w:tcPr>
          <w:p w14:paraId="6DA1C6C5" w14:textId="24E9AF04" w:rsidR="0057743B" w:rsidRPr="007B3ACB" w:rsidRDefault="0057743B"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w:t>
            </w:r>
            <w:r w:rsidR="0089124B" w:rsidRPr="007B3ACB">
              <w:rPr>
                <w:rFonts w:ascii="Times New Roman" w:hAnsi="Times New Roman" w:cs="Times New Roman"/>
                <w:sz w:val="27"/>
                <w:szCs w:val="27"/>
              </w:rPr>
              <w:t>0,1</w:t>
            </w:r>
          </w:p>
        </w:tc>
      </w:tr>
      <w:tr w:rsidR="0057743B" w:rsidRPr="006270BA" w14:paraId="3D5E367B" w14:textId="77777777" w:rsidTr="00FE153C">
        <w:trPr>
          <w:trHeight w:val="533"/>
        </w:trPr>
        <w:tc>
          <w:tcPr>
            <w:tcW w:w="3544" w:type="dxa"/>
            <w:tcBorders>
              <w:bottom w:val="nil"/>
            </w:tcBorders>
          </w:tcPr>
          <w:p w14:paraId="0453F7EC" w14:textId="77777777" w:rsidR="0057743B" w:rsidRPr="007B3ACB" w:rsidRDefault="0057743B" w:rsidP="00724DE7">
            <w:pPr>
              <w:spacing w:after="0"/>
              <w:rPr>
                <w:rFonts w:ascii="Times New Roman" w:hAnsi="Times New Roman" w:cs="Times New Roman"/>
                <w:sz w:val="27"/>
                <w:szCs w:val="27"/>
              </w:rPr>
            </w:pPr>
            <w:r w:rsidRPr="007B3ACB">
              <w:rPr>
                <w:rFonts w:ascii="Times New Roman" w:hAnsi="Times New Roman" w:cs="Times New Roman"/>
                <w:sz w:val="27"/>
                <w:szCs w:val="27"/>
              </w:rPr>
              <w:t>Выраженная десатурация ниже 85%</w:t>
            </w:r>
          </w:p>
        </w:tc>
        <w:tc>
          <w:tcPr>
            <w:tcW w:w="2126" w:type="dxa"/>
            <w:tcBorders>
              <w:bottom w:val="nil"/>
            </w:tcBorders>
            <w:vAlign w:val="center"/>
          </w:tcPr>
          <w:p w14:paraId="245ADD25" w14:textId="3417C63F" w:rsidR="0057743B" w:rsidRPr="007B3ACB" w:rsidRDefault="0089124B" w:rsidP="0003244B">
            <w:pPr>
              <w:spacing w:after="0"/>
              <w:jc w:val="center"/>
              <w:rPr>
                <w:rFonts w:ascii="Times New Roman" w:hAnsi="Times New Roman" w:cs="Times New Roman"/>
                <w:sz w:val="27"/>
                <w:szCs w:val="27"/>
              </w:rPr>
            </w:pPr>
            <w:r w:rsidRPr="007B3ACB">
              <w:rPr>
                <w:rFonts w:ascii="Times New Roman" w:hAnsi="Times New Roman" w:cs="Times New Roman"/>
                <w:sz w:val="27"/>
                <w:szCs w:val="27"/>
              </w:rPr>
              <w:t>6 (9,1)</w:t>
            </w:r>
          </w:p>
        </w:tc>
        <w:tc>
          <w:tcPr>
            <w:tcW w:w="2128" w:type="dxa"/>
            <w:tcBorders>
              <w:bottom w:val="nil"/>
            </w:tcBorders>
            <w:vAlign w:val="center"/>
          </w:tcPr>
          <w:p w14:paraId="4CE2A810" w14:textId="515E9E56" w:rsidR="0057743B" w:rsidRPr="007B3ACB" w:rsidRDefault="0089124B" w:rsidP="0003244B">
            <w:pPr>
              <w:spacing w:after="0"/>
              <w:jc w:val="center"/>
              <w:rPr>
                <w:rFonts w:ascii="Times New Roman" w:hAnsi="Times New Roman" w:cs="Times New Roman"/>
                <w:sz w:val="27"/>
                <w:szCs w:val="27"/>
              </w:rPr>
            </w:pPr>
            <w:r w:rsidRPr="007B3ACB">
              <w:rPr>
                <w:rFonts w:ascii="Times New Roman" w:hAnsi="Times New Roman" w:cs="Times New Roman"/>
                <w:sz w:val="27"/>
                <w:szCs w:val="27"/>
              </w:rPr>
              <w:t>6 (14,6)</w:t>
            </w:r>
          </w:p>
        </w:tc>
        <w:tc>
          <w:tcPr>
            <w:tcW w:w="1835" w:type="dxa"/>
            <w:tcBorders>
              <w:bottom w:val="nil"/>
            </w:tcBorders>
          </w:tcPr>
          <w:p w14:paraId="2E563C90" w14:textId="7E75970A" w:rsidR="0057743B" w:rsidRPr="007B3ACB" w:rsidRDefault="0057743B"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+5,</w:t>
            </w:r>
            <w:r w:rsidR="0089124B" w:rsidRPr="007B3ACB">
              <w:rPr>
                <w:rFonts w:ascii="Times New Roman" w:hAnsi="Times New Roman" w:cs="Times New Roman"/>
                <w:sz w:val="27"/>
                <w:szCs w:val="27"/>
              </w:rPr>
              <w:t>5</w:t>
            </w:r>
          </w:p>
        </w:tc>
      </w:tr>
      <w:tr w:rsidR="0057743B" w:rsidRPr="006270BA" w14:paraId="18633E0B" w14:textId="77777777" w:rsidTr="007B3ACB">
        <w:trPr>
          <w:trHeight w:val="50"/>
        </w:trPr>
        <w:tc>
          <w:tcPr>
            <w:tcW w:w="9633" w:type="dxa"/>
            <w:gridSpan w:val="4"/>
          </w:tcPr>
          <w:p w14:paraId="13896137" w14:textId="77777777" w:rsidR="0057743B" w:rsidRPr="007B3ACB" w:rsidRDefault="0057743B"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Уровень креатинина, мкмоль/л</w:t>
            </w:r>
          </w:p>
        </w:tc>
      </w:tr>
      <w:tr w:rsidR="0057743B" w:rsidRPr="006270BA" w14:paraId="62E83FDC" w14:textId="77777777" w:rsidTr="00FE153C">
        <w:trPr>
          <w:trHeight w:val="50"/>
        </w:trPr>
        <w:tc>
          <w:tcPr>
            <w:tcW w:w="3544" w:type="dxa"/>
          </w:tcPr>
          <w:p w14:paraId="324FF547" w14:textId="7B5ED14A" w:rsidR="0057743B" w:rsidRPr="007B3ACB" w:rsidRDefault="00E0575E" w:rsidP="00724DE7">
            <w:pPr>
              <w:spacing w:after="0"/>
              <w:rPr>
                <w:rFonts w:ascii="Times New Roman" w:hAnsi="Times New Roman" w:cs="Times New Roman"/>
                <w:sz w:val="27"/>
                <w:szCs w:val="27"/>
                <w:lang w:val="en-US"/>
              </w:rPr>
            </w:pPr>
            <w:r>
              <w:rPr>
                <w:rFonts w:ascii="Times New Roman" w:hAnsi="Times New Roman" w:cs="Times New Roman"/>
                <w:sz w:val="27"/>
                <w:szCs w:val="27"/>
              </w:rPr>
              <w:t>Норма до</w:t>
            </w:r>
            <w:r w:rsidR="0057743B" w:rsidRPr="007B3ACB">
              <w:rPr>
                <w:rFonts w:ascii="Times New Roman" w:hAnsi="Times New Roman" w:cs="Times New Roman"/>
                <w:sz w:val="27"/>
                <w:szCs w:val="27"/>
                <w:lang w:val="en-US"/>
              </w:rPr>
              <w:t xml:space="preserve"> 70 </w:t>
            </w:r>
          </w:p>
        </w:tc>
        <w:tc>
          <w:tcPr>
            <w:tcW w:w="2126" w:type="dxa"/>
            <w:vAlign w:val="center"/>
          </w:tcPr>
          <w:p w14:paraId="408170FF" w14:textId="7977D543" w:rsidR="0057743B" w:rsidRPr="007B3ACB" w:rsidRDefault="008F1921" w:rsidP="0003244B">
            <w:pPr>
              <w:spacing w:after="0"/>
              <w:jc w:val="center"/>
              <w:rPr>
                <w:rFonts w:ascii="Times New Roman" w:hAnsi="Times New Roman" w:cs="Times New Roman"/>
                <w:sz w:val="27"/>
                <w:szCs w:val="27"/>
              </w:rPr>
            </w:pPr>
            <w:r w:rsidRPr="007B3ACB">
              <w:rPr>
                <w:rFonts w:ascii="Times New Roman" w:hAnsi="Times New Roman" w:cs="Times New Roman"/>
                <w:sz w:val="27"/>
                <w:szCs w:val="27"/>
              </w:rPr>
              <w:t>56 (84,8)</w:t>
            </w:r>
          </w:p>
        </w:tc>
        <w:tc>
          <w:tcPr>
            <w:tcW w:w="2128" w:type="dxa"/>
            <w:vAlign w:val="center"/>
          </w:tcPr>
          <w:p w14:paraId="40D8B610" w14:textId="58C83EB1" w:rsidR="0057743B" w:rsidRPr="007B3ACB" w:rsidRDefault="0080790E" w:rsidP="0003244B">
            <w:pPr>
              <w:spacing w:after="0"/>
              <w:jc w:val="center"/>
              <w:rPr>
                <w:rFonts w:ascii="Times New Roman" w:hAnsi="Times New Roman" w:cs="Times New Roman"/>
                <w:sz w:val="27"/>
                <w:szCs w:val="27"/>
              </w:rPr>
            </w:pPr>
            <w:r w:rsidRPr="007B3ACB">
              <w:rPr>
                <w:rFonts w:ascii="Times New Roman" w:hAnsi="Times New Roman" w:cs="Times New Roman"/>
                <w:sz w:val="27"/>
                <w:szCs w:val="27"/>
              </w:rPr>
              <w:t>37 (90,2)</w:t>
            </w:r>
          </w:p>
        </w:tc>
        <w:tc>
          <w:tcPr>
            <w:tcW w:w="1835" w:type="dxa"/>
          </w:tcPr>
          <w:p w14:paraId="54CD4BF8" w14:textId="77777777" w:rsidR="0057743B" w:rsidRPr="007B3ACB" w:rsidRDefault="0057743B"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-5,4</w:t>
            </w:r>
          </w:p>
        </w:tc>
      </w:tr>
      <w:tr w:rsidR="0057743B" w:rsidRPr="006270BA" w14:paraId="180D3167" w14:textId="77777777" w:rsidTr="00FE153C">
        <w:trPr>
          <w:trHeight w:val="50"/>
        </w:trPr>
        <w:tc>
          <w:tcPr>
            <w:tcW w:w="3544" w:type="dxa"/>
          </w:tcPr>
          <w:p w14:paraId="02E6C1CD" w14:textId="77777777" w:rsidR="0057743B" w:rsidRPr="007B3ACB" w:rsidRDefault="0057743B" w:rsidP="00724DE7">
            <w:pPr>
              <w:spacing w:after="0"/>
              <w:rPr>
                <w:rFonts w:ascii="Times New Roman" w:hAnsi="Times New Roman" w:cs="Times New Roman"/>
                <w:sz w:val="27"/>
                <w:szCs w:val="27"/>
              </w:rPr>
            </w:pPr>
            <w:r w:rsidRPr="007B3ACB">
              <w:rPr>
                <w:rFonts w:ascii="Times New Roman" w:hAnsi="Times New Roman" w:cs="Times New Roman"/>
                <w:sz w:val="27"/>
                <w:szCs w:val="27"/>
              </w:rPr>
              <w:t xml:space="preserve">Легкое повышение 71-105 </w:t>
            </w:r>
          </w:p>
        </w:tc>
        <w:tc>
          <w:tcPr>
            <w:tcW w:w="2126" w:type="dxa"/>
            <w:vAlign w:val="center"/>
          </w:tcPr>
          <w:p w14:paraId="69A59802" w14:textId="6FF4472F" w:rsidR="0057743B" w:rsidRPr="007B3ACB" w:rsidRDefault="008F1921" w:rsidP="0003244B">
            <w:pPr>
              <w:spacing w:after="0"/>
              <w:jc w:val="center"/>
              <w:rPr>
                <w:rFonts w:ascii="Times New Roman" w:hAnsi="Times New Roman" w:cs="Times New Roman"/>
                <w:sz w:val="27"/>
                <w:szCs w:val="27"/>
              </w:rPr>
            </w:pPr>
            <w:r w:rsidRPr="007B3ACB">
              <w:rPr>
                <w:rFonts w:ascii="Times New Roman" w:hAnsi="Times New Roman" w:cs="Times New Roman"/>
                <w:sz w:val="27"/>
                <w:szCs w:val="27"/>
              </w:rPr>
              <w:t>3 (4,5)</w:t>
            </w:r>
          </w:p>
        </w:tc>
        <w:tc>
          <w:tcPr>
            <w:tcW w:w="2128" w:type="dxa"/>
            <w:vAlign w:val="center"/>
          </w:tcPr>
          <w:p w14:paraId="10C569F6" w14:textId="5AFD8B2F" w:rsidR="0057743B" w:rsidRPr="007B3ACB" w:rsidRDefault="0080790E" w:rsidP="0003244B">
            <w:pPr>
              <w:spacing w:after="0"/>
              <w:jc w:val="center"/>
              <w:rPr>
                <w:rFonts w:ascii="Times New Roman" w:hAnsi="Times New Roman" w:cs="Times New Roman"/>
                <w:sz w:val="27"/>
                <w:szCs w:val="27"/>
              </w:rPr>
            </w:pPr>
            <w:r w:rsidRPr="007B3ACB">
              <w:rPr>
                <w:rFonts w:ascii="Times New Roman" w:hAnsi="Times New Roman" w:cs="Times New Roman"/>
                <w:sz w:val="27"/>
                <w:szCs w:val="27"/>
              </w:rPr>
              <w:t>3 (7,3)</w:t>
            </w:r>
          </w:p>
        </w:tc>
        <w:tc>
          <w:tcPr>
            <w:tcW w:w="1835" w:type="dxa"/>
          </w:tcPr>
          <w:p w14:paraId="007EB5B3" w14:textId="4D671B45" w:rsidR="0057743B" w:rsidRPr="007B3ACB" w:rsidRDefault="0057743B"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+2,</w:t>
            </w:r>
            <w:r w:rsidR="0080790E" w:rsidRPr="007B3ACB">
              <w:rPr>
                <w:rFonts w:ascii="Times New Roman" w:hAnsi="Times New Roman" w:cs="Times New Roman"/>
                <w:sz w:val="27"/>
                <w:szCs w:val="27"/>
              </w:rPr>
              <w:t>8</w:t>
            </w:r>
          </w:p>
        </w:tc>
      </w:tr>
      <w:tr w:rsidR="0057743B" w:rsidRPr="006270BA" w14:paraId="521FAC35" w14:textId="77777777" w:rsidTr="00FE153C">
        <w:trPr>
          <w:trHeight w:val="50"/>
        </w:trPr>
        <w:tc>
          <w:tcPr>
            <w:tcW w:w="3544" w:type="dxa"/>
          </w:tcPr>
          <w:p w14:paraId="4D2CF7B0" w14:textId="77777777" w:rsidR="0057743B" w:rsidRPr="007B3ACB" w:rsidRDefault="0057743B" w:rsidP="00724DE7">
            <w:pPr>
              <w:spacing w:after="0"/>
              <w:rPr>
                <w:rFonts w:ascii="Times New Roman" w:hAnsi="Times New Roman" w:cs="Times New Roman"/>
                <w:sz w:val="27"/>
                <w:szCs w:val="27"/>
              </w:rPr>
            </w:pPr>
            <w:r w:rsidRPr="007B3ACB">
              <w:rPr>
                <w:rFonts w:ascii="Times New Roman" w:hAnsi="Times New Roman" w:cs="Times New Roman"/>
                <w:sz w:val="27"/>
                <w:szCs w:val="27"/>
              </w:rPr>
              <w:t xml:space="preserve">Умеренное повышение 106-210 </w:t>
            </w:r>
          </w:p>
        </w:tc>
        <w:tc>
          <w:tcPr>
            <w:tcW w:w="2126" w:type="dxa"/>
            <w:vAlign w:val="center"/>
          </w:tcPr>
          <w:p w14:paraId="5126F3EA" w14:textId="777B8A2A" w:rsidR="0057743B" w:rsidRPr="007B3ACB" w:rsidRDefault="008F1921" w:rsidP="0003244B">
            <w:pPr>
              <w:spacing w:after="0"/>
              <w:jc w:val="center"/>
              <w:rPr>
                <w:rFonts w:ascii="Times New Roman" w:hAnsi="Times New Roman" w:cs="Times New Roman"/>
                <w:sz w:val="27"/>
                <w:szCs w:val="27"/>
              </w:rPr>
            </w:pPr>
            <w:r w:rsidRPr="007B3ACB">
              <w:rPr>
                <w:rFonts w:ascii="Times New Roman" w:hAnsi="Times New Roman" w:cs="Times New Roman"/>
                <w:sz w:val="27"/>
                <w:szCs w:val="27"/>
              </w:rPr>
              <w:t>5 (7,6)</w:t>
            </w:r>
          </w:p>
        </w:tc>
        <w:tc>
          <w:tcPr>
            <w:tcW w:w="2128" w:type="dxa"/>
            <w:vAlign w:val="center"/>
          </w:tcPr>
          <w:p w14:paraId="5E68396A" w14:textId="6D595F48" w:rsidR="0057743B" w:rsidRPr="007B3ACB" w:rsidRDefault="0080790E" w:rsidP="0003244B">
            <w:pPr>
              <w:spacing w:after="0"/>
              <w:jc w:val="center"/>
              <w:rPr>
                <w:rFonts w:ascii="Times New Roman" w:hAnsi="Times New Roman" w:cs="Times New Roman"/>
                <w:sz w:val="27"/>
                <w:szCs w:val="27"/>
              </w:rPr>
            </w:pPr>
            <w:r w:rsidRPr="007B3ACB">
              <w:rPr>
                <w:rFonts w:ascii="Times New Roman" w:hAnsi="Times New Roman" w:cs="Times New Roman"/>
                <w:sz w:val="27"/>
                <w:szCs w:val="27"/>
              </w:rPr>
              <w:t>1 (2,4)</w:t>
            </w:r>
          </w:p>
        </w:tc>
        <w:tc>
          <w:tcPr>
            <w:tcW w:w="1835" w:type="dxa"/>
          </w:tcPr>
          <w:p w14:paraId="5F6F7671" w14:textId="0B284AAF" w:rsidR="0057743B" w:rsidRPr="007B3ACB" w:rsidRDefault="0080790E"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-5,2</w:t>
            </w:r>
          </w:p>
        </w:tc>
      </w:tr>
      <w:tr w:rsidR="0057743B" w:rsidRPr="006270BA" w14:paraId="0A8D7472" w14:textId="77777777" w:rsidTr="00FE153C">
        <w:trPr>
          <w:trHeight w:val="50"/>
        </w:trPr>
        <w:tc>
          <w:tcPr>
            <w:tcW w:w="3544" w:type="dxa"/>
          </w:tcPr>
          <w:p w14:paraId="241E6152" w14:textId="77777777" w:rsidR="0057743B" w:rsidRPr="007B3ACB" w:rsidRDefault="0057743B" w:rsidP="00724DE7">
            <w:pPr>
              <w:spacing w:after="0"/>
              <w:rPr>
                <w:rFonts w:ascii="Times New Roman" w:hAnsi="Times New Roman" w:cs="Times New Roman"/>
                <w:sz w:val="27"/>
                <w:szCs w:val="27"/>
              </w:rPr>
            </w:pPr>
            <w:r w:rsidRPr="007B3ACB">
              <w:rPr>
                <w:rFonts w:ascii="Times New Roman" w:hAnsi="Times New Roman" w:cs="Times New Roman"/>
                <w:sz w:val="27"/>
                <w:szCs w:val="27"/>
              </w:rPr>
              <w:t xml:space="preserve">Тяжелое 211-420 </w:t>
            </w:r>
          </w:p>
        </w:tc>
        <w:tc>
          <w:tcPr>
            <w:tcW w:w="2126" w:type="dxa"/>
            <w:vAlign w:val="center"/>
          </w:tcPr>
          <w:p w14:paraId="3C884821" w14:textId="1E483B4A" w:rsidR="0057743B" w:rsidRPr="007B3ACB" w:rsidRDefault="008F1921" w:rsidP="0003244B">
            <w:pPr>
              <w:spacing w:after="0"/>
              <w:jc w:val="center"/>
              <w:rPr>
                <w:rFonts w:ascii="Times New Roman" w:hAnsi="Times New Roman" w:cs="Times New Roman"/>
                <w:sz w:val="27"/>
                <w:szCs w:val="27"/>
              </w:rPr>
            </w:pPr>
            <w:r w:rsidRPr="007B3ACB">
              <w:rPr>
                <w:rFonts w:ascii="Times New Roman" w:hAnsi="Times New Roman" w:cs="Times New Roman"/>
                <w:sz w:val="27"/>
                <w:szCs w:val="27"/>
              </w:rPr>
              <w:t>2 (3,0)</w:t>
            </w:r>
          </w:p>
        </w:tc>
        <w:tc>
          <w:tcPr>
            <w:tcW w:w="2128" w:type="dxa"/>
            <w:vAlign w:val="center"/>
          </w:tcPr>
          <w:p w14:paraId="5343DC73" w14:textId="3FA0E65E" w:rsidR="0057743B" w:rsidRPr="007B3ACB" w:rsidRDefault="0080790E" w:rsidP="0003244B">
            <w:pPr>
              <w:spacing w:after="0"/>
              <w:jc w:val="center"/>
              <w:rPr>
                <w:rFonts w:ascii="Times New Roman" w:hAnsi="Times New Roman" w:cs="Times New Roman"/>
                <w:sz w:val="27"/>
                <w:szCs w:val="27"/>
              </w:rPr>
            </w:pPr>
            <w:r w:rsidRPr="007B3ACB">
              <w:rPr>
                <w:rFonts w:ascii="Times New Roman" w:hAnsi="Times New Roman" w:cs="Times New Roman"/>
                <w:sz w:val="27"/>
                <w:szCs w:val="27"/>
              </w:rPr>
              <w:t>0 (0)</w:t>
            </w:r>
          </w:p>
        </w:tc>
        <w:tc>
          <w:tcPr>
            <w:tcW w:w="1835" w:type="dxa"/>
          </w:tcPr>
          <w:p w14:paraId="6D6D0609" w14:textId="4F3753F1" w:rsidR="0057743B" w:rsidRPr="007B3ACB" w:rsidRDefault="0080790E"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-3</w:t>
            </w:r>
          </w:p>
        </w:tc>
      </w:tr>
      <w:tr w:rsidR="0057743B" w:rsidRPr="006270BA" w14:paraId="0361CF06" w14:textId="77777777" w:rsidTr="007B3ACB">
        <w:trPr>
          <w:trHeight w:val="404"/>
        </w:trPr>
        <w:tc>
          <w:tcPr>
            <w:tcW w:w="9633" w:type="dxa"/>
            <w:gridSpan w:val="4"/>
          </w:tcPr>
          <w:p w14:paraId="29642EBD" w14:textId="77777777" w:rsidR="0057743B" w:rsidRPr="007B3ACB" w:rsidRDefault="0057743B"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Уровень мочевины, ммоль/л</w:t>
            </w:r>
          </w:p>
        </w:tc>
      </w:tr>
      <w:tr w:rsidR="0057743B" w:rsidRPr="006270BA" w14:paraId="4C74B1D4" w14:textId="77777777" w:rsidTr="00FE153C">
        <w:trPr>
          <w:trHeight w:val="320"/>
        </w:trPr>
        <w:tc>
          <w:tcPr>
            <w:tcW w:w="3544" w:type="dxa"/>
          </w:tcPr>
          <w:p w14:paraId="5A4FBBCC" w14:textId="77777777" w:rsidR="0057743B" w:rsidRPr="007B3ACB" w:rsidRDefault="0057743B" w:rsidP="00724DE7">
            <w:pPr>
              <w:spacing w:after="0"/>
              <w:rPr>
                <w:rFonts w:ascii="Times New Roman" w:hAnsi="Times New Roman" w:cs="Times New Roman"/>
                <w:sz w:val="27"/>
                <w:szCs w:val="27"/>
              </w:rPr>
            </w:pPr>
            <w:r w:rsidRPr="007B3ACB">
              <w:rPr>
                <w:rFonts w:ascii="Times New Roman" w:hAnsi="Times New Roman" w:cs="Times New Roman"/>
                <w:color w:val="000000"/>
                <w:sz w:val="27"/>
                <w:szCs w:val="27"/>
              </w:rPr>
              <w:t xml:space="preserve">До 6 </w:t>
            </w:r>
          </w:p>
        </w:tc>
        <w:tc>
          <w:tcPr>
            <w:tcW w:w="2126" w:type="dxa"/>
          </w:tcPr>
          <w:p w14:paraId="3FE457CD" w14:textId="51C8925C" w:rsidR="0057743B" w:rsidRPr="007B3ACB" w:rsidRDefault="0080790E" w:rsidP="0003244B">
            <w:pPr>
              <w:spacing w:after="0"/>
              <w:jc w:val="center"/>
              <w:rPr>
                <w:rFonts w:ascii="Times New Roman" w:hAnsi="Times New Roman" w:cs="Times New Roman"/>
                <w:sz w:val="27"/>
                <w:szCs w:val="27"/>
              </w:rPr>
            </w:pPr>
            <w:r w:rsidRPr="007B3ACB">
              <w:rPr>
                <w:rFonts w:ascii="Times New Roman" w:hAnsi="Times New Roman" w:cs="Times New Roman"/>
                <w:sz w:val="27"/>
                <w:szCs w:val="27"/>
              </w:rPr>
              <w:t>39 (59,1)</w:t>
            </w:r>
          </w:p>
        </w:tc>
        <w:tc>
          <w:tcPr>
            <w:tcW w:w="2128" w:type="dxa"/>
          </w:tcPr>
          <w:p w14:paraId="36093362" w14:textId="1B315C26" w:rsidR="0057743B" w:rsidRPr="007B3ACB" w:rsidRDefault="0080790E" w:rsidP="0003244B">
            <w:pPr>
              <w:spacing w:after="0"/>
              <w:jc w:val="center"/>
              <w:rPr>
                <w:rFonts w:ascii="Times New Roman" w:hAnsi="Times New Roman" w:cs="Times New Roman"/>
                <w:sz w:val="27"/>
                <w:szCs w:val="27"/>
              </w:rPr>
            </w:pPr>
            <w:r w:rsidRPr="007B3ACB">
              <w:rPr>
                <w:rFonts w:ascii="Times New Roman" w:hAnsi="Times New Roman" w:cs="Times New Roman"/>
                <w:sz w:val="27"/>
                <w:szCs w:val="27"/>
              </w:rPr>
              <w:t>22 (53,7)</w:t>
            </w:r>
          </w:p>
        </w:tc>
        <w:tc>
          <w:tcPr>
            <w:tcW w:w="1835" w:type="dxa"/>
          </w:tcPr>
          <w:p w14:paraId="1A04FD43" w14:textId="497DEDD9" w:rsidR="0057743B" w:rsidRPr="007B3ACB" w:rsidRDefault="0057743B"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w:t>
            </w:r>
            <w:r w:rsidR="0080790E" w:rsidRPr="007B3ACB">
              <w:rPr>
                <w:rFonts w:ascii="Times New Roman" w:hAnsi="Times New Roman" w:cs="Times New Roman"/>
                <w:sz w:val="27"/>
                <w:szCs w:val="27"/>
              </w:rPr>
              <w:t>5,4</w:t>
            </w:r>
          </w:p>
        </w:tc>
      </w:tr>
      <w:tr w:rsidR="0057743B" w:rsidRPr="006270BA" w14:paraId="55A24BBD" w14:textId="77777777" w:rsidTr="00FE153C">
        <w:trPr>
          <w:trHeight w:val="320"/>
        </w:trPr>
        <w:tc>
          <w:tcPr>
            <w:tcW w:w="3544" w:type="dxa"/>
          </w:tcPr>
          <w:p w14:paraId="33D6FE96" w14:textId="77777777" w:rsidR="0057743B" w:rsidRPr="007B3ACB" w:rsidRDefault="0057743B" w:rsidP="00724DE7">
            <w:pPr>
              <w:spacing w:after="0"/>
              <w:rPr>
                <w:rFonts w:ascii="Times New Roman" w:hAnsi="Times New Roman" w:cs="Times New Roman"/>
                <w:sz w:val="27"/>
                <w:szCs w:val="27"/>
              </w:rPr>
            </w:pPr>
            <w:r w:rsidRPr="007B3ACB">
              <w:rPr>
                <w:rFonts w:ascii="Times New Roman" w:hAnsi="Times New Roman" w:cs="Times New Roman"/>
                <w:color w:val="000000"/>
                <w:sz w:val="27"/>
                <w:szCs w:val="27"/>
              </w:rPr>
              <w:t xml:space="preserve">6,1-10 </w:t>
            </w:r>
          </w:p>
        </w:tc>
        <w:tc>
          <w:tcPr>
            <w:tcW w:w="2126" w:type="dxa"/>
          </w:tcPr>
          <w:p w14:paraId="59F1A1E6" w14:textId="047947A1" w:rsidR="0057743B" w:rsidRPr="007B3ACB" w:rsidRDefault="0080790E" w:rsidP="0003244B">
            <w:pPr>
              <w:spacing w:after="0"/>
              <w:jc w:val="center"/>
              <w:rPr>
                <w:rFonts w:ascii="Times New Roman" w:hAnsi="Times New Roman" w:cs="Times New Roman"/>
                <w:sz w:val="27"/>
                <w:szCs w:val="27"/>
              </w:rPr>
            </w:pPr>
            <w:r w:rsidRPr="007B3ACB">
              <w:rPr>
                <w:rFonts w:ascii="Times New Roman" w:hAnsi="Times New Roman" w:cs="Times New Roman"/>
                <w:sz w:val="27"/>
                <w:szCs w:val="27"/>
              </w:rPr>
              <w:t>19 (28,8)</w:t>
            </w:r>
          </w:p>
        </w:tc>
        <w:tc>
          <w:tcPr>
            <w:tcW w:w="2128" w:type="dxa"/>
          </w:tcPr>
          <w:p w14:paraId="25DCD37E" w14:textId="4AE07F86" w:rsidR="0057743B" w:rsidRPr="007B3ACB" w:rsidRDefault="0080790E" w:rsidP="0003244B">
            <w:pPr>
              <w:spacing w:after="0"/>
              <w:jc w:val="center"/>
              <w:rPr>
                <w:rFonts w:ascii="Times New Roman" w:hAnsi="Times New Roman" w:cs="Times New Roman"/>
                <w:sz w:val="27"/>
                <w:szCs w:val="27"/>
              </w:rPr>
            </w:pPr>
            <w:r w:rsidRPr="007B3ACB">
              <w:rPr>
                <w:rFonts w:ascii="Times New Roman" w:hAnsi="Times New Roman" w:cs="Times New Roman"/>
                <w:sz w:val="27"/>
                <w:szCs w:val="27"/>
              </w:rPr>
              <w:t>12 (29,3)</w:t>
            </w:r>
          </w:p>
        </w:tc>
        <w:tc>
          <w:tcPr>
            <w:tcW w:w="1835" w:type="dxa"/>
          </w:tcPr>
          <w:p w14:paraId="23AA4192" w14:textId="0525F1EA" w:rsidR="0057743B" w:rsidRPr="007B3ACB" w:rsidRDefault="0057743B"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w:t>
            </w:r>
            <w:r w:rsidR="0080790E" w:rsidRPr="007B3ACB">
              <w:rPr>
                <w:rFonts w:ascii="Times New Roman" w:hAnsi="Times New Roman" w:cs="Times New Roman"/>
                <w:sz w:val="27"/>
                <w:szCs w:val="27"/>
              </w:rPr>
              <w:t>0,5</w:t>
            </w:r>
          </w:p>
        </w:tc>
      </w:tr>
      <w:tr w:rsidR="0057743B" w:rsidRPr="006270BA" w14:paraId="68683576" w14:textId="77777777" w:rsidTr="00FE153C">
        <w:trPr>
          <w:trHeight w:val="330"/>
        </w:trPr>
        <w:tc>
          <w:tcPr>
            <w:tcW w:w="3544" w:type="dxa"/>
          </w:tcPr>
          <w:p w14:paraId="4E40795C" w14:textId="77777777" w:rsidR="0057743B" w:rsidRPr="007B3ACB" w:rsidRDefault="0057743B" w:rsidP="00724DE7">
            <w:pPr>
              <w:spacing w:after="0"/>
              <w:rPr>
                <w:rFonts w:ascii="Times New Roman" w:hAnsi="Times New Roman" w:cs="Times New Roman"/>
                <w:sz w:val="27"/>
                <w:szCs w:val="27"/>
              </w:rPr>
            </w:pPr>
            <w:r w:rsidRPr="007B3ACB">
              <w:rPr>
                <w:rFonts w:ascii="Times New Roman" w:hAnsi="Times New Roman" w:cs="Times New Roman"/>
                <w:color w:val="000000"/>
                <w:sz w:val="27"/>
                <w:szCs w:val="27"/>
              </w:rPr>
              <w:t xml:space="preserve">11-20 </w:t>
            </w:r>
          </w:p>
        </w:tc>
        <w:tc>
          <w:tcPr>
            <w:tcW w:w="2126" w:type="dxa"/>
          </w:tcPr>
          <w:p w14:paraId="1A7CA740" w14:textId="59FD3B0A" w:rsidR="0057743B" w:rsidRPr="007B3ACB" w:rsidRDefault="0080790E" w:rsidP="0003244B">
            <w:pPr>
              <w:spacing w:after="0"/>
              <w:jc w:val="center"/>
              <w:rPr>
                <w:rFonts w:ascii="Times New Roman" w:hAnsi="Times New Roman" w:cs="Times New Roman"/>
                <w:sz w:val="27"/>
                <w:szCs w:val="27"/>
              </w:rPr>
            </w:pPr>
            <w:r w:rsidRPr="007B3ACB">
              <w:rPr>
                <w:rFonts w:ascii="Times New Roman" w:hAnsi="Times New Roman" w:cs="Times New Roman"/>
                <w:sz w:val="27"/>
                <w:szCs w:val="27"/>
              </w:rPr>
              <w:t>7 (10,6)</w:t>
            </w:r>
          </w:p>
        </w:tc>
        <w:tc>
          <w:tcPr>
            <w:tcW w:w="2128" w:type="dxa"/>
          </w:tcPr>
          <w:p w14:paraId="3B28FA26" w14:textId="3926BA51" w:rsidR="0057743B" w:rsidRPr="007B3ACB" w:rsidRDefault="0080790E" w:rsidP="0003244B">
            <w:pPr>
              <w:spacing w:after="0"/>
              <w:jc w:val="center"/>
              <w:rPr>
                <w:rFonts w:ascii="Times New Roman" w:hAnsi="Times New Roman" w:cs="Times New Roman"/>
                <w:sz w:val="27"/>
                <w:szCs w:val="27"/>
              </w:rPr>
            </w:pPr>
            <w:r w:rsidRPr="007B3ACB">
              <w:rPr>
                <w:rFonts w:ascii="Times New Roman" w:hAnsi="Times New Roman" w:cs="Times New Roman"/>
                <w:sz w:val="27"/>
                <w:szCs w:val="27"/>
              </w:rPr>
              <w:t>7 (17,1)</w:t>
            </w:r>
          </w:p>
        </w:tc>
        <w:tc>
          <w:tcPr>
            <w:tcW w:w="1835" w:type="dxa"/>
          </w:tcPr>
          <w:p w14:paraId="2E114A9D" w14:textId="50144467" w:rsidR="0057743B" w:rsidRPr="007B3ACB" w:rsidRDefault="0057743B"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w:t>
            </w:r>
            <w:r w:rsidR="0080790E" w:rsidRPr="007B3ACB">
              <w:rPr>
                <w:rFonts w:ascii="Times New Roman" w:hAnsi="Times New Roman" w:cs="Times New Roman"/>
                <w:sz w:val="27"/>
                <w:szCs w:val="27"/>
              </w:rPr>
              <w:t>6,5</w:t>
            </w:r>
          </w:p>
        </w:tc>
      </w:tr>
      <w:tr w:rsidR="0057743B" w:rsidRPr="006270BA" w14:paraId="4D7B2215" w14:textId="77777777" w:rsidTr="00FE153C">
        <w:trPr>
          <w:trHeight w:val="320"/>
        </w:trPr>
        <w:tc>
          <w:tcPr>
            <w:tcW w:w="3544" w:type="dxa"/>
          </w:tcPr>
          <w:p w14:paraId="00D7D433" w14:textId="77777777" w:rsidR="0057743B" w:rsidRPr="007B3ACB" w:rsidRDefault="0057743B" w:rsidP="00724DE7">
            <w:pPr>
              <w:spacing w:after="0"/>
              <w:rPr>
                <w:rFonts w:ascii="Times New Roman" w:hAnsi="Times New Roman" w:cs="Times New Roman"/>
                <w:sz w:val="27"/>
                <w:szCs w:val="27"/>
              </w:rPr>
            </w:pPr>
            <w:r w:rsidRPr="007B3ACB">
              <w:rPr>
                <w:rFonts w:ascii="Times New Roman" w:hAnsi="Times New Roman" w:cs="Times New Roman"/>
                <w:color w:val="000000"/>
                <w:sz w:val="27"/>
                <w:szCs w:val="27"/>
              </w:rPr>
              <w:t xml:space="preserve">Свыше 21 </w:t>
            </w:r>
          </w:p>
        </w:tc>
        <w:tc>
          <w:tcPr>
            <w:tcW w:w="2126" w:type="dxa"/>
          </w:tcPr>
          <w:p w14:paraId="72F46451" w14:textId="28E4D63B" w:rsidR="0057743B" w:rsidRPr="007B3ACB" w:rsidRDefault="0080790E" w:rsidP="0003244B">
            <w:pPr>
              <w:spacing w:after="0"/>
              <w:jc w:val="center"/>
              <w:rPr>
                <w:rFonts w:ascii="Times New Roman" w:hAnsi="Times New Roman" w:cs="Times New Roman"/>
                <w:sz w:val="27"/>
                <w:szCs w:val="27"/>
              </w:rPr>
            </w:pPr>
            <w:r w:rsidRPr="007B3ACB">
              <w:rPr>
                <w:rFonts w:ascii="Times New Roman" w:hAnsi="Times New Roman" w:cs="Times New Roman"/>
                <w:sz w:val="27"/>
                <w:szCs w:val="27"/>
              </w:rPr>
              <w:t>1 (1,5)</w:t>
            </w:r>
          </w:p>
        </w:tc>
        <w:tc>
          <w:tcPr>
            <w:tcW w:w="2128" w:type="dxa"/>
          </w:tcPr>
          <w:p w14:paraId="24B975AF" w14:textId="6490D800" w:rsidR="0057743B" w:rsidRPr="007B3ACB" w:rsidRDefault="0080790E" w:rsidP="0003244B">
            <w:pPr>
              <w:spacing w:after="0"/>
              <w:jc w:val="center"/>
              <w:rPr>
                <w:rFonts w:ascii="Times New Roman" w:hAnsi="Times New Roman" w:cs="Times New Roman"/>
                <w:sz w:val="27"/>
                <w:szCs w:val="27"/>
              </w:rPr>
            </w:pPr>
            <w:r w:rsidRPr="007B3ACB">
              <w:rPr>
                <w:rFonts w:ascii="Times New Roman" w:hAnsi="Times New Roman" w:cs="Times New Roman"/>
                <w:sz w:val="27"/>
                <w:szCs w:val="27"/>
              </w:rPr>
              <w:t>0 (0)</w:t>
            </w:r>
          </w:p>
        </w:tc>
        <w:tc>
          <w:tcPr>
            <w:tcW w:w="1835" w:type="dxa"/>
          </w:tcPr>
          <w:p w14:paraId="79E47C22" w14:textId="7F515D89" w:rsidR="0057743B" w:rsidRPr="007B3ACB" w:rsidRDefault="0080790E"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w:t>
            </w:r>
            <w:r w:rsidR="0057743B" w:rsidRPr="007B3ACB">
              <w:rPr>
                <w:rFonts w:ascii="Times New Roman" w:hAnsi="Times New Roman" w:cs="Times New Roman"/>
                <w:sz w:val="27"/>
                <w:szCs w:val="27"/>
              </w:rPr>
              <w:t>1,</w:t>
            </w:r>
            <w:r w:rsidRPr="007B3ACB">
              <w:rPr>
                <w:rFonts w:ascii="Times New Roman" w:hAnsi="Times New Roman" w:cs="Times New Roman"/>
                <w:sz w:val="27"/>
                <w:szCs w:val="27"/>
              </w:rPr>
              <w:t>5</w:t>
            </w:r>
          </w:p>
        </w:tc>
      </w:tr>
      <w:tr w:rsidR="0057743B" w:rsidRPr="006270BA" w14:paraId="6A652FB7" w14:textId="77777777" w:rsidTr="007B3ACB">
        <w:trPr>
          <w:trHeight w:val="343"/>
        </w:trPr>
        <w:tc>
          <w:tcPr>
            <w:tcW w:w="9633" w:type="dxa"/>
            <w:gridSpan w:val="4"/>
          </w:tcPr>
          <w:p w14:paraId="07D751AE" w14:textId="77777777" w:rsidR="0057743B" w:rsidRPr="007B3ACB" w:rsidRDefault="0057743B"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Уровень СРБ, мг/л</w:t>
            </w:r>
          </w:p>
        </w:tc>
      </w:tr>
      <w:tr w:rsidR="0057743B" w:rsidRPr="006270BA" w14:paraId="037634E8" w14:textId="77777777" w:rsidTr="00FE153C">
        <w:trPr>
          <w:trHeight w:val="330"/>
        </w:trPr>
        <w:tc>
          <w:tcPr>
            <w:tcW w:w="3544" w:type="dxa"/>
          </w:tcPr>
          <w:p w14:paraId="46E45F77" w14:textId="77777777" w:rsidR="0057743B" w:rsidRPr="007B3ACB" w:rsidRDefault="0057743B" w:rsidP="00724DE7">
            <w:pPr>
              <w:spacing w:after="0"/>
              <w:rPr>
                <w:rFonts w:ascii="Times New Roman" w:hAnsi="Times New Roman" w:cs="Times New Roman"/>
                <w:sz w:val="27"/>
                <w:szCs w:val="27"/>
              </w:rPr>
            </w:pPr>
            <w:r w:rsidRPr="007B3ACB">
              <w:rPr>
                <w:rFonts w:ascii="Times New Roman" w:hAnsi="Times New Roman" w:cs="Times New Roman"/>
                <w:color w:val="000000"/>
                <w:sz w:val="27"/>
                <w:szCs w:val="27"/>
              </w:rPr>
              <w:t xml:space="preserve">Норма до 5 </w:t>
            </w:r>
          </w:p>
        </w:tc>
        <w:tc>
          <w:tcPr>
            <w:tcW w:w="2126" w:type="dxa"/>
          </w:tcPr>
          <w:p w14:paraId="422F25DB" w14:textId="17434F80" w:rsidR="0057743B" w:rsidRPr="007B3ACB" w:rsidRDefault="00826ACF" w:rsidP="0003244B">
            <w:pPr>
              <w:spacing w:after="0"/>
              <w:jc w:val="center"/>
              <w:rPr>
                <w:rFonts w:ascii="Times New Roman" w:hAnsi="Times New Roman" w:cs="Times New Roman"/>
                <w:sz w:val="27"/>
                <w:szCs w:val="27"/>
              </w:rPr>
            </w:pPr>
            <w:r w:rsidRPr="007B3ACB">
              <w:rPr>
                <w:rFonts w:ascii="Times New Roman" w:hAnsi="Times New Roman" w:cs="Times New Roman"/>
                <w:sz w:val="27"/>
                <w:szCs w:val="27"/>
              </w:rPr>
              <w:t>17 (25,8)</w:t>
            </w:r>
          </w:p>
        </w:tc>
        <w:tc>
          <w:tcPr>
            <w:tcW w:w="2128" w:type="dxa"/>
          </w:tcPr>
          <w:p w14:paraId="25CC234B" w14:textId="14B2FDAA" w:rsidR="0057743B" w:rsidRPr="007B3ACB" w:rsidRDefault="00826ACF" w:rsidP="0003244B">
            <w:pPr>
              <w:spacing w:after="0"/>
              <w:jc w:val="center"/>
              <w:rPr>
                <w:rFonts w:ascii="Times New Roman" w:hAnsi="Times New Roman" w:cs="Times New Roman"/>
                <w:sz w:val="27"/>
                <w:szCs w:val="27"/>
              </w:rPr>
            </w:pPr>
            <w:r w:rsidRPr="007B3ACB">
              <w:rPr>
                <w:rFonts w:ascii="Times New Roman" w:hAnsi="Times New Roman" w:cs="Times New Roman"/>
                <w:sz w:val="27"/>
                <w:szCs w:val="27"/>
              </w:rPr>
              <w:t>4 (9,8)</w:t>
            </w:r>
          </w:p>
        </w:tc>
        <w:tc>
          <w:tcPr>
            <w:tcW w:w="1835" w:type="dxa"/>
          </w:tcPr>
          <w:p w14:paraId="2372BAD5" w14:textId="208CE798" w:rsidR="0057743B" w:rsidRPr="007B3ACB" w:rsidRDefault="0057743B"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w:t>
            </w:r>
            <w:r w:rsidR="00826ACF" w:rsidRPr="007B3ACB">
              <w:rPr>
                <w:rFonts w:ascii="Times New Roman" w:hAnsi="Times New Roman" w:cs="Times New Roman"/>
                <w:sz w:val="27"/>
                <w:szCs w:val="27"/>
              </w:rPr>
              <w:t>16</w:t>
            </w:r>
          </w:p>
        </w:tc>
      </w:tr>
      <w:tr w:rsidR="0057743B" w:rsidRPr="006270BA" w14:paraId="731420C5" w14:textId="77777777" w:rsidTr="00FE153C">
        <w:trPr>
          <w:trHeight w:val="320"/>
        </w:trPr>
        <w:tc>
          <w:tcPr>
            <w:tcW w:w="3544" w:type="dxa"/>
          </w:tcPr>
          <w:p w14:paraId="68D84C3F" w14:textId="77777777" w:rsidR="0057743B" w:rsidRPr="007B3ACB" w:rsidRDefault="0057743B" w:rsidP="00724DE7">
            <w:pPr>
              <w:spacing w:after="0"/>
              <w:rPr>
                <w:rFonts w:ascii="Times New Roman" w:hAnsi="Times New Roman" w:cs="Times New Roman"/>
                <w:sz w:val="27"/>
                <w:szCs w:val="27"/>
              </w:rPr>
            </w:pPr>
            <w:r w:rsidRPr="007B3ACB">
              <w:rPr>
                <w:rFonts w:ascii="Times New Roman" w:hAnsi="Times New Roman" w:cs="Times New Roman"/>
                <w:color w:val="000000"/>
                <w:sz w:val="27"/>
                <w:szCs w:val="27"/>
              </w:rPr>
              <w:t>Легкое до 6-100</w:t>
            </w:r>
          </w:p>
        </w:tc>
        <w:tc>
          <w:tcPr>
            <w:tcW w:w="2126" w:type="dxa"/>
          </w:tcPr>
          <w:p w14:paraId="4CF1EDEB" w14:textId="4450F9B3" w:rsidR="0057743B" w:rsidRPr="007B3ACB" w:rsidRDefault="00826ACF" w:rsidP="0003244B">
            <w:pPr>
              <w:spacing w:after="0"/>
              <w:jc w:val="center"/>
              <w:rPr>
                <w:rFonts w:ascii="Times New Roman" w:hAnsi="Times New Roman" w:cs="Times New Roman"/>
                <w:sz w:val="27"/>
                <w:szCs w:val="27"/>
              </w:rPr>
            </w:pPr>
            <w:r w:rsidRPr="007B3ACB">
              <w:rPr>
                <w:rFonts w:ascii="Times New Roman" w:hAnsi="Times New Roman" w:cs="Times New Roman"/>
                <w:sz w:val="27"/>
                <w:szCs w:val="27"/>
              </w:rPr>
              <w:t>32 (48,5)</w:t>
            </w:r>
          </w:p>
        </w:tc>
        <w:tc>
          <w:tcPr>
            <w:tcW w:w="2128" w:type="dxa"/>
          </w:tcPr>
          <w:p w14:paraId="784132D3" w14:textId="55C261F3" w:rsidR="0057743B" w:rsidRPr="007B3ACB" w:rsidRDefault="00826ACF" w:rsidP="0003244B">
            <w:pPr>
              <w:spacing w:after="0"/>
              <w:jc w:val="center"/>
              <w:rPr>
                <w:rFonts w:ascii="Times New Roman" w:hAnsi="Times New Roman" w:cs="Times New Roman"/>
                <w:sz w:val="27"/>
                <w:szCs w:val="27"/>
              </w:rPr>
            </w:pPr>
            <w:r w:rsidRPr="007B3ACB">
              <w:rPr>
                <w:rFonts w:ascii="Times New Roman" w:hAnsi="Times New Roman" w:cs="Times New Roman"/>
                <w:sz w:val="27"/>
                <w:szCs w:val="27"/>
              </w:rPr>
              <w:t>14 (34,1)</w:t>
            </w:r>
          </w:p>
        </w:tc>
        <w:tc>
          <w:tcPr>
            <w:tcW w:w="1835" w:type="dxa"/>
          </w:tcPr>
          <w:p w14:paraId="7847BC6A" w14:textId="3C7F0BD1" w:rsidR="0057743B" w:rsidRPr="007B3ACB" w:rsidRDefault="0057743B"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w:t>
            </w:r>
            <w:r w:rsidR="00826ACF" w:rsidRPr="007B3ACB">
              <w:rPr>
                <w:rFonts w:ascii="Times New Roman" w:hAnsi="Times New Roman" w:cs="Times New Roman"/>
                <w:sz w:val="27"/>
                <w:szCs w:val="27"/>
              </w:rPr>
              <w:t>14,4</w:t>
            </w:r>
          </w:p>
        </w:tc>
      </w:tr>
      <w:tr w:rsidR="0057743B" w:rsidRPr="006270BA" w14:paraId="1EAD668C" w14:textId="77777777" w:rsidTr="00FE153C">
        <w:trPr>
          <w:trHeight w:val="320"/>
        </w:trPr>
        <w:tc>
          <w:tcPr>
            <w:tcW w:w="3544" w:type="dxa"/>
          </w:tcPr>
          <w:p w14:paraId="663A25EB" w14:textId="77777777" w:rsidR="0057743B" w:rsidRPr="007B3ACB" w:rsidRDefault="0057743B" w:rsidP="00724DE7">
            <w:pPr>
              <w:spacing w:after="0"/>
              <w:rPr>
                <w:rFonts w:ascii="Times New Roman" w:hAnsi="Times New Roman" w:cs="Times New Roman"/>
                <w:color w:val="000000"/>
                <w:sz w:val="27"/>
                <w:szCs w:val="27"/>
              </w:rPr>
            </w:pPr>
            <w:r w:rsidRPr="007B3ACB">
              <w:rPr>
                <w:rFonts w:ascii="Times New Roman" w:hAnsi="Times New Roman" w:cs="Times New Roman"/>
                <w:color w:val="000000"/>
                <w:sz w:val="27"/>
                <w:szCs w:val="27"/>
              </w:rPr>
              <w:t>Среднее 101-200</w:t>
            </w:r>
          </w:p>
        </w:tc>
        <w:tc>
          <w:tcPr>
            <w:tcW w:w="2126" w:type="dxa"/>
          </w:tcPr>
          <w:p w14:paraId="5FCD880E" w14:textId="33FD215B" w:rsidR="0057743B" w:rsidRPr="007B3ACB" w:rsidRDefault="00826ACF" w:rsidP="0003244B">
            <w:pPr>
              <w:spacing w:after="0"/>
              <w:jc w:val="center"/>
              <w:rPr>
                <w:rFonts w:ascii="Times New Roman" w:hAnsi="Times New Roman" w:cs="Times New Roman"/>
                <w:sz w:val="27"/>
                <w:szCs w:val="27"/>
              </w:rPr>
            </w:pPr>
            <w:r w:rsidRPr="007B3ACB">
              <w:rPr>
                <w:rFonts w:ascii="Times New Roman" w:hAnsi="Times New Roman" w:cs="Times New Roman"/>
                <w:sz w:val="27"/>
                <w:szCs w:val="27"/>
              </w:rPr>
              <w:t>8 (12,1)</w:t>
            </w:r>
          </w:p>
        </w:tc>
        <w:tc>
          <w:tcPr>
            <w:tcW w:w="2128" w:type="dxa"/>
          </w:tcPr>
          <w:p w14:paraId="6AE95933" w14:textId="69B576F6" w:rsidR="0057743B" w:rsidRPr="007B3ACB" w:rsidRDefault="00826ACF" w:rsidP="0003244B">
            <w:pPr>
              <w:spacing w:after="0"/>
              <w:jc w:val="center"/>
              <w:rPr>
                <w:rFonts w:ascii="Times New Roman" w:hAnsi="Times New Roman" w:cs="Times New Roman"/>
                <w:sz w:val="27"/>
                <w:szCs w:val="27"/>
              </w:rPr>
            </w:pPr>
            <w:r w:rsidRPr="007B3ACB">
              <w:rPr>
                <w:rFonts w:ascii="Times New Roman" w:hAnsi="Times New Roman" w:cs="Times New Roman"/>
                <w:sz w:val="27"/>
                <w:szCs w:val="27"/>
              </w:rPr>
              <w:t>7 (17,1)</w:t>
            </w:r>
          </w:p>
        </w:tc>
        <w:tc>
          <w:tcPr>
            <w:tcW w:w="1835" w:type="dxa"/>
          </w:tcPr>
          <w:p w14:paraId="150FEABF" w14:textId="7FB6B4ED" w:rsidR="0057743B" w:rsidRPr="007B3ACB" w:rsidRDefault="00826ACF"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+5</w:t>
            </w:r>
          </w:p>
        </w:tc>
      </w:tr>
      <w:tr w:rsidR="0057743B" w:rsidRPr="006270BA" w14:paraId="05E7E96B" w14:textId="77777777" w:rsidTr="00FE153C">
        <w:trPr>
          <w:trHeight w:val="329"/>
        </w:trPr>
        <w:tc>
          <w:tcPr>
            <w:tcW w:w="3544" w:type="dxa"/>
          </w:tcPr>
          <w:p w14:paraId="7D43D56F" w14:textId="77777777" w:rsidR="0057743B" w:rsidRPr="007B3ACB" w:rsidRDefault="0057743B" w:rsidP="00724DE7">
            <w:pPr>
              <w:spacing w:after="0"/>
              <w:rPr>
                <w:rFonts w:ascii="Times New Roman" w:hAnsi="Times New Roman" w:cs="Times New Roman"/>
                <w:color w:val="000000"/>
                <w:sz w:val="27"/>
                <w:szCs w:val="27"/>
              </w:rPr>
            </w:pPr>
            <w:r w:rsidRPr="007B3ACB">
              <w:rPr>
                <w:rFonts w:ascii="Times New Roman" w:hAnsi="Times New Roman" w:cs="Times New Roman"/>
                <w:color w:val="000000"/>
                <w:sz w:val="27"/>
                <w:szCs w:val="27"/>
              </w:rPr>
              <w:t>Тяжелое свыше 200</w:t>
            </w:r>
          </w:p>
        </w:tc>
        <w:tc>
          <w:tcPr>
            <w:tcW w:w="2126" w:type="dxa"/>
          </w:tcPr>
          <w:p w14:paraId="2E5FF597" w14:textId="771EC880" w:rsidR="0057743B" w:rsidRPr="007B3ACB" w:rsidRDefault="00826ACF" w:rsidP="0003244B">
            <w:pPr>
              <w:spacing w:after="0"/>
              <w:jc w:val="center"/>
              <w:rPr>
                <w:rFonts w:ascii="Times New Roman" w:hAnsi="Times New Roman" w:cs="Times New Roman"/>
                <w:sz w:val="27"/>
                <w:szCs w:val="27"/>
              </w:rPr>
            </w:pPr>
            <w:r w:rsidRPr="007B3ACB">
              <w:rPr>
                <w:rFonts w:ascii="Times New Roman" w:hAnsi="Times New Roman" w:cs="Times New Roman"/>
                <w:sz w:val="27"/>
                <w:szCs w:val="27"/>
              </w:rPr>
              <w:t>9 (13,6)</w:t>
            </w:r>
          </w:p>
        </w:tc>
        <w:tc>
          <w:tcPr>
            <w:tcW w:w="2128" w:type="dxa"/>
          </w:tcPr>
          <w:p w14:paraId="325D7BD8" w14:textId="6568964A" w:rsidR="0057743B" w:rsidRPr="007B3ACB" w:rsidRDefault="00826ACF" w:rsidP="0003244B">
            <w:pPr>
              <w:spacing w:after="0"/>
              <w:jc w:val="center"/>
              <w:rPr>
                <w:rFonts w:ascii="Times New Roman" w:hAnsi="Times New Roman" w:cs="Times New Roman"/>
                <w:sz w:val="27"/>
                <w:szCs w:val="27"/>
              </w:rPr>
            </w:pPr>
            <w:r w:rsidRPr="007B3ACB">
              <w:rPr>
                <w:rFonts w:ascii="Times New Roman" w:hAnsi="Times New Roman" w:cs="Times New Roman"/>
                <w:sz w:val="27"/>
                <w:szCs w:val="27"/>
              </w:rPr>
              <w:t>16 (39,0)</w:t>
            </w:r>
          </w:p>
        </w:tc>
        <w:tc>
          <w:tcPr>
            <w:tcW w:w="1835" w:type="dxa"/>
          </w:tcPr>
          <w:p w14:paraId="4764ED14" w14:textId="0595A67A" w:rsidR="0057743B" w:rsidRPr="007B3ACB" w:rsidRDefault="0057743B" w:rsidP="00724DE7">
            <w:pPr>
              <w:spacing w:after="0"/>
              <w:jc w:val="center"/>
              <w:rPr>
                <w:rFonts w:ascii="Times New Roman" w:hAnsi="Times New Roman" w:cs="Times New Roman"/>
                <w:sz w:val="27"/>
                <w:szCs w:val="27"/>
              </w:rPr>
            </w:pPr>
            <w:r w:rsidRPr="007B3ACB">
              <w:rPr>
                <w:rFonts w:ascii="Times New Roman" w:hAnsi="Times New Roman" w:cs="Times New Roman"/>
                <w:sz w:val="27"/>
                <w:szCs w:val="27"/>
              </w:rPr>
              <w:t>+</w:t>
            </w:r>
            <w:r w:rsidR="00826ACF" w:rsidRPr="007B3ACB">
              <w:rPr>
                <w:rFonts w:ascii="Times New Roman" w:hAnsi="Times New Roman" w:cs="Times New Roman"/>
                <w:sz w:val="27"/>
                <w:szCs w:val="27"/>
              </w:rPr>
              <w:t>25,4</w:t>
            </w:r>
          </w:p>
        </w:tc>
      </w:tr>
    </w:tbl>
    <w:p w14:paraId="681E588C" w14:textId="6F37EDAA" w:rsidR="00653873" w:rsidRPr="006270BA" w:rsidRDefault="00653873" w:rsidP="00433328">
      <w:pPr>
        <w:spacing w:after="0"/>
        <w:jc w:val="both"/>
        <w:rPr>
          <w:rFonts w:ascii="Times New Roman" w:hAnsi="Times New Roman" w:cs="Times New Roman"/>
          <w:sz w:val="28"/>
          <w:szCs w:val="28"/>
        </w:rPr>
      </w:pPr>
    </w:p>
    <w:p w14:paraId="4FA587CC" w14:textId="187A694C" w:rsidR="00653873" w:rsidRPr="006270BA" w:rsidRDefault="00826ACF" w:rsidP="00433328">
      <w:pPr>
        <w:spacing w:after="0"/>
        <w:jc w:val="both"/>
        <w:rPr>
          <w:rFonts w:ascii="Times New Roman" w:hAnsi="Times New Roman" w:cs="Times New Roman"/>
          <w:sz w:val="28"/>
          <w:szCs w:val="28"/>
        </w:rPr>
      </w:pPr>
      <w:r w:rsidRPr="006270BA">
        <w:rPr>
          <w:rFonts w:ascii="Times New Roman" w:hAnsi="Times New Roman" w:cs="Times New Roman"/>
          <w:sz w:val="28"/>
          <w:szCs w:val="28"/>
        </w:rPr>
        <w:tab/>
        <w:t>Сравнительный анализ категориального распределения лабораторных и витальных показателей показал, что в контрольной группе чаще регистрировались более выраженные отклонения отдельных параметров, характеризующих тяжесть состояния пациентов. В частности, в контрольной группе чаще отмечались агранулоцитоз (43,9% против 33,3%), выраженная одышка (17,1% против 3%), тяжёлое повышение уровня С-реактивного белка (39,0% против 13,6%), а также более выраженные нарушения дыхательной функции. В основной группе, напротив, чаще сохранялись нормальные или умеренно изменённые показатели.</w:t>
      </w:r>
    </w:p>
    <w:p w14:paraId="62C03F5E" w14:textId="7E02E37C" w:rsidR="001123BA" w:rsidRPr="006270BA" w:rsidRDefault="001123BA" w:rsidP="001123BA">
      <w:pPr>
        <w:spacing w:after="0"/>
        <w:jc w:val="both"/>
        <w:rPr>
          <w:rFonts w:ascii="Times New Roman" w:hAnsi="Times New Roman" w:cs="Times New Roman"/>
          <w:sz w:val="28"/>
          <w:szCs w:val="28"/>
        </w:rPr>
      </w:pPr>
      <w:r w:rsidRPr="006270BA">
        <w:rPr>
          <w:rFonts w:ascii="Times New Roman" w:hAnsi="Times New Roman" w:cs="Times New Roman"/>
          <w:sz w:val="28"/>
          <w:szCs w:val="28"/>
        </w:rPr>
        <w:tab/>
        <w:t xml:space="preserve">С целью количественной оценки влияния выявленных клинико-лабораторных показателей на риск развития органных дисфункции следующим этапом исследования был проведён однофакторный регрессионный анализ. В анализ были включены параметры, продемонстрировавшие статистически значимые различия при сравнении групп. </w:t>
      </w:r>
      <w:r w:rsidR="00776BEB" w:rsidRPr="006270BA">
        <w:rPr>
          <w:rFonts w:ascii="Times New Roman" w:hAnsi="Times New Roman" w:cs="Times New Roman"/>
          <w:sz w:val="28"/>
          <w:szCs w:val="28"/>
        </w:rPr>
        <w:t>Анализ представлен в таблице 7</w:t>
      </w:r>
      <w:r w:rsidR="00822A19">
        <w:rPr>
          <w:rFonts w:ascii="Times New Roman" w:hAnsi="Times New Roman" w:cs="Times New Roman"/>
          <w:sz w:val="28"/>
          <w:szCs w:val="28"/>
        </w:rPr>
        <w:t>6</w:t>
      </w:r>
      <w:r w:rsidR="00776BEB" w:rsidRPr="006270BA">
        <w:rPr>
          <w:rFonts w:ascii="Times New Roman" w:hAnsi="Times New Roman" w:cs="Times New Roman"/>
          <w:sz w:val="28"/>
          <w:szCs w:val="28"/>
        </w:rPr>
        <w:t>.</w:t>
      </w:r>
    </w:p>
    <w:p w14:paraId="044BE32D" w14:textId="77777777" w:rsidR="001123BA" w:rsidRPr="006270BA" w:rsidRDefault="001123BA" w:rsidP="001123BA">
      <w:pPr>
        <w:spacing w:after="0"/>
        <w:jc w:val="both"/>
        <w:rPr>
          <w:rFonts w:ascii="Times New Roman" w:hAnsi="Times New Roman" w:cs="Times New Roman"/>
          <w:sz w:val="28"/>
          <w:szCs w:val="28"/>
        </w:rPr>
      </w:pPr>
    </w:p>
    <w:p w14:paraId="6E56E9A5" w14:textId="164EF091" w:rsidR="001123BA" w:rsidRPr="006270BA" w:rsidRDefault="001123BA" w:rsidP="001123BA">
      <w:pPr>
        <w:spacing w:after="0"/>
        <w:jc w:val="both"/>
        <w:rPr>
          <w:rFonts w:ascii="Times New Roman" w:hAnsi="Times New Roman" w:cs="Times New Roman"/>
          <w:sz w:val="28"/>
          <w:szCs w:val="28"/>
        </w:rPr>
      </w:pPr>
      <w:r w:rsidRPr="006270BA">
        <w:rPr>
          <w:rFonts w:ascii="Times New Roman" w:hAnsi="Times New Roman" w:cs="Times New Roman"/>
          <w:sz w:val="28"/>
          <w:szCs w:val="28"/>
        </w:rPr>
        <w:lastRenderedPageBreak/>
        <w:t>Таблица 7</w:t>
      </w:r>
      <w:r w:rsidR="00822A19">
        <w:rPr>
          <w:rFonts w:ascii="Times New Roman" w:hAnsi="Times New Roman" w:cs="Times New Roman"/>
          <w:sz w:val="28"/>
          <w:szCs w:val="28"/>
        </w:rPr>
        <w:t>6</w:t>
      </w:r>
      <w:r w:rsidRPr="006270BA">
        <w:rPr>
          <w:rFonts w:ascii="Times New Roman" w:hAnsi="Times New Roman" w:cs="Times New Roman"/>
          <w:sz w:val="28"/>
          <w:szCs w:val="28"/>
        </w:rPr>
        <w:t xml:space="preserve"> - Прогностическая значимость клинических причин перевода в ОРИТ в отношении развития органной дисфункции</w:t>
      </w:r>
    </w:p>
    <w:p w14:paraId="174E56E8" w14:textId="77777777" w:rsidR="001123BA" w:rsidRPr="006270BA" w:rsidRDefault="001123BA" w:rsidP="001123BA">
      <w:pPr>
        <w:spacing w:after="0"/>
        <w:jc w:val="both"/>
        <w:rPr>
          <w:rFonts w:ascii="Times New Roman" w:hAnsi="Times New Roman" w:cs="Times New Roman"/>
          <w:sz w:val="28"/>
          <w:szCs w:val="28"/>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28"/>
        <w:gridCol w:w="1562"/>
        <w:gridCol w:w="1417"/>
        <w:gridCol w:w="1134"/>
        <w:gridCol w:w="1276"/>
        <w:gridCol w:w="1276"/>
      </w:tblGrid>
      <w:tr w:rsidR="001123BA" w:rsidRPr="006270BA" w14:paraId="6F7D14C6" w14:textId="77777777" w:rsidTr="00FE153C">
        <w:trPr>
          <w:trHeight w:val="420"/>
        </w:trPr>
        <w:tc>
          <w:tcPr>
            <w:tcW w:w="2828" w:type="dxa"/>
            <w:vMerge w:val="restart"/>
          </w:tcPr>
          <w:p w14:paraId="3368AE6A" w14:textId="77777777" w:rsidR="001123BA" w:rsidRPr="00FE153C" w:rsidRDefault="001123BA" w:rsidP="00724DE7">
            <w:pPr>
              <w:spacing w:after="0"/>
              <w:jc w:val="center"/>
              <w:rPr>
                <w:rFonts w:ascii="Times New Roman" w:hAnsi="Times New Roman" w:cs="Times New Roman"/>
                <w:sz w:val="26"/>
                <w:szCs w:val="26"/>
              </w:rPr>
            </w:pPr>
            <w:bookmarkStart w:id="30" w:name="_Hlk225803137"/>
            <w:r w:rsidRPr="00FE153C">
              <w:rPr>
                <w:rFonts w:ascii="Times New Roman" w:hAnsi="Times New Roman" w:cs="Times New Roman"/>
                <w:sz w:val="26"/>
                <w:szCs w:val="26"/>
              </w:rPr>
              <w:t>Клиническая причина перевода в ОРИТ</w:t>
            </w:r>
          </w:p>
        </w:tc>
        <w:tc>
          <w:tcPr>
            <w:tcW w:w="2979" w:type="dxa"/>
            <w:gridSpan w:val="2"/>
          </w:tcPr>
          <w:p w14:paraId="51F7F1D2" w14:textId="77777777" w:rsidR="001123BA" w:rsidRPr="00FE153C" w:rsidRDefault="001123BA" w:rsidP="00724DE7">
            <w:pPr>
              <w:spacing w:after="0"/>
              <w:jc w:val="center"/>
              <w:rPr>
                <w:rFonts w:ascii="Times New Roman" w:hAnsi="Times New Roman" w:cs="Times New Roman"/>
                <w:sz w:val="26"/>
                <w:szCs w:val="26"/>
              </w:rPr>
            </w:pPr>
            <w:r w:rsidRPr="00FE153C">
              <w:rPr>
                <w:rFonts w:ascii="Times New Roman" w:hAnsi="Times New Roman" w:cs="Times New Roman"/>
                <w:sz w:val="26"/>
                <w:szCs w:val="26"/>
              </w:rPr>
              <w:t>Органная дисфункция</w:t>
            </w:r>
          </w:p>
        </w:tc>
        <w:tc>
          <w:tcPr>
            <w:tcW w:w="1134" w:type="dxa"/>
            <w:vMerge w:val="restart"/>
          </w:tcPr>
          <w:p w14:paraId="3004F2E9" w14:textId="77777777" w:rsidR="001123BA" w:rsidRPr="00FE153C" w:rsidRDefault="001123BA" w:rsidP="00724DE7">
            <w:pPr>
              <w:spacing w:after="0"/>
              <w:jc w:val="center"/>
              <w:rPr>
                <w:rFonts w:ascii="Times New Roman" w:hAnsi="Times New Roman" w:cs="Times New Roman"/>
                <w:sz w:val="26"/>
                <w:szCs w:val="26"/>
              </w:rPr>
            </w:pPr>
            <w:r w:rsidRPr="00FE153C">
              <w:rPr>
                <w:rFonts w:ascii="Times New Roman" w:hAnsi="Times New Roman" w:cs="Times New Roman"/>
                <w:sz w:val="26"/>
                <w:szCs w:val="26"/>
              </w:rPr>
              <w:t xml:space="preserve">ОШ </w:t>
            </w:r>
          </w:p>
        </w:tc>
        <w:tc>
          <w:tcPr>
            <w:tcW w:w="1276" w:type="dxa"/>
            <w:vMerge w:val="restart"/>
          </w:tcPr>
          <w:p w14:paraId="48E7A485" w14:textId="77777777" w:rsidR="001123BA" w:rsidRPr="00FE153C" w:rsidRDefault="001123BA" w:rsidP="00724DE7">
            <w:pPr>
              <w:spacing w:after="0"/>
              <w:jc w:val="center"/>
              <w:rPr>
                <w:rFonts w:ascii="Times New Roman" w:hAnsi="Times New Roman" w:cs="Times New Roman"/>
                <w:sz w:val="26"/>
                <w:szCs w:val="26"/>
              </w:rPr>
            </w:pPr>
            <w:r w:rsidRPr="00FE153C">
              <w:rPr>
                <w:rFonts w:ascii="Times New Roman" w:hAnsi="Times New Roman" w:cs="Times New Roman"/>
                <w:sz w:val="26"/>
                <w:szCs w:val="26"/>
              </w:rPr>
              <w:t>95% ДИ</w:t>
            </w:r>
          </w:p>
        </w:tc>
        <w:tc>
          <w:tcPr>
            <w:tcW w:w="1276" w:type="dxa"/>
            <w:vMerge w:val="restart"/>
          </w:tcPr>
          <w:p w14:paraId="799F4DEA" w14:textId="77777777" w:rsidR="001123BA" w:rsidRPr="00FE153C" w:rsidRDefault="001123BA" w:rsidP="00724DE7">
            <w:pPr>
              <w:spacing w:after="0"/>
              <w:jc w:val="center"/>
              <w:rPr>
                <w:rFonts w:ascii="Times New Roman" w:hAnsi="Times New Roman" w:cs="Times New Roman"/>
                <w:sz w:val="26"/>
                <w:szCs w:val="26"/>
              </w:rPr>
            </w:pPr>
            <w:r w:rsidRPr="00FE153C">
              <w:rPr>
                <w:rFonts w:ascii="Times New Roman" w:hAnsi="Times New Roman" w:cs="Times New Roman"/>
                <w:sz w:val="26"/>
                <w:szCs w:val="26"/>
                <w:lang w:val="en-US"/>
              </w:rPr>
              <w:t>p</w:t>
            </w:r>
          </w:p>
        </w:tc>
      </w:tr>
      <w:tr w:rsidR="001123BA" w:rsidRPr="006270BA" w14:paraId="64AA78BC" w14:textId="77777777" w:rsidTr="00FE153C">
        <w:trPr>
          <w:trHeight w:val="611"/>
        </w:trPr>
        <w:tc>
          <w:tcPr>
            <w:tcW w:w="2828" w:type="dxa"/>
            <w:vMerge/>
          </w:tcPr>
          <w:p w14:paraId="2C92D90E" w14:textId="77777777" w:rsidR="001123BA" w:rsidRPr="00FE153C" w:rsidRDefault="001123BA" w:rsidP="00724DE7">
            <w:pPr>
              <w:spacing w:after="0"/>
              <w:jc w:val="center"/>
              <w:rPr>
                <w:rFonts w:ascii="Times New Roman" w:hAnsi="Times New Roman" w:cs="Times New Roman"/>
                <w:sz w:val="26"/>
                <w:szCs w:val="26"/>
              </w:rPr>
            </w:pPr>
          </w:p>
        </w:tc>
        <w:tc>
          <w:tcPr>
            <w:tcW w:w="1562" w:type="dxa"/>
          </w:tcPr>
          <w:p w14:paraId="189DC1EF" w14:textId="77777777" w:rsidR="001123BA" w:rsidRPr="00FE153C" w:rsidRDefault="001123BA" w:rsidP="00724DE7">
            <w:pPr>
              <w:spacing w:after="0"/>
              <w:jc w:val="center"/>
              <w:rPr>
                <w:rFonts w:ascii="Times New Roman" w:hAnsi="Times New Roman" w:cs="Times New Roman"/>
                <w:sz w:val="26"/>
                <w:szCs w:val="26"/>
              </w:rPr>
            </w:pPr>
            <w:r w:rsidRPr="00FE153C">
              <w:rPr>
                <w:rFonts w:ascii="Times New Roman" w:hAnsi="Times New Roman" w:cs="Times New Roman"/>
                <w:sz w:val="26"/>
                <w:szCs w:val="26"/>
              </w:rPr>
              <w:t>Есть, n (%)</w:t>
            </w:r>
          </w:p>
        </w:tc>
        <w:tc>
          <w:tcPr>
            <w:tcW w:w="1417" w:type="dxa"/>
          </w:tcPr>
          <w:p w14:paraId="7725AB1D" w14:textId="77777777" w:rsidR="001123BA" w:rsidRPr="00FE153C" w:rsidRDefault="001123BA" w:rsidP="00724DE7">
            <w:pPr>
              <w:spacing w:after="0"/>
              <w:jc w:val="center"/>
              <w:rPr>
                <w:rFonts w:ascii="Times New Roman" w:hAnsi="Times New Roman" w:cs="Times New Roman"/>
                <w:sz w:val="26"/>
                <w:szCs w:val="26"/>
              </w:rPr>
            </w:pPr>
            <w:r w:rsidRPr="00FE153C">
              <w:rPr>
                <w:rFonts w:ascii="Times New Roman" w:hAnsi="Times New Roman" w:cs="Times New Roman"/>
                <w:sz w:val="26"/>
                <w:szCs w:val="26"/>
              </w:rPr>
              <w:t>Нет, n (%)</w:t>
            </w:r>
          </w:p>
        </w:tc>
        <w:tc>
          <w:tcPr>
            <w:tcW w:w="1134" w:type="dxa"/>
            <w:vMerge/>
          </w:tcPr>
          <w:p w14:paraId="7B2267B3" w14:textId="77777777" w:rsidR="001123BA" w:rsidRPr="00FE153C" w:rsidRDefault="001123BA" w:rsidP="00724DE7">
            <w:pPr>
              <w:spacing w:after="0"/>
              <w:jc w:val="center"/>
              <w:rPr>
                <w:rFonts w:ascii="Times New Roman" w:hAnsi="Times New Roman" w:cs="Times New Roman"/>
                <w:sz w:val="26"/>
                <w:szCs w:val="26"/>
              </w:rPr>
            </w:pPr>
          </w:p>
        </w:tc>
        <w:tc>
          <w:tcPr>
            <w:tcW w:w="1276" w:type="dxa"/>
            <w:vMerge/>
          </w:tcPr>
          <w:p w14:paraId="71F13B14" w14:textId="77777777" w:rsidR="001123BA" w:rsidRPr="00FE153C" w:rsidRDefault="001123BA" w:rsidP="00724DE7">
            <w:pPr>
              <w:spacing w:after="0"/>
              <w:jc w:val="center"/>
              <w:rPr>
                <w:rFonts w:ascii="Times New Roman" w:hAnsi="Times New Roman" w:cs="Times New Roman"/>
                <w:sz w:val="26"/>
                <w:szCs w:val="26"/>
              </w:rPr>
            </w:pPr>
          </w:p>
        </w:tc>
        <w:tc>
          <w:tcPr>
            <w:tcW w:w="1276" w:type="dxa"/>
            <w:vMerge/>
          </w:tcPr>
          <w:p w14:paraId="4E74749D" w14:textId="77777777" w:rsidR="001123BA" w:rsidRPr="00FE153C" w:rsidRDefault="001123BA" w:rsidP="00724DE7">
            <w:pPr>
              <w:spacing w:after="0"/>
              <w:jc w:val="center"/>
              <w:rPr>
                <w:rFonts w:ascii="Times New Roman" w:hAnsi="Times New Roman" w:cs="Times New Roman"/>
                <w:sz w:val="26"/>
                <w:szCs w:val="26"/>
                <w:lang w:val="en-US"/>
              </w:rPr>
            </w:pPr>
          </w:p>
        </w:tc>
      </w:tr>
      <w:tr w:rsidR="00A579D0" w:rsidRPr="006270BA" w14:paraId="033657B4" w14:textId="77777777" w:rsidTr="00FE153C">
        <w:trPr>
          <w:trHeight w:val="258"/>
        </w:trPr>
        <w:tc>
          <w:tcPr>
            <w:tcW w:w="2828" w:type="dxa"/>
          </w:tcPr>
          <w:p w14:paraId="7AE6ABFF" w14:textId="1E96B551" w:rsidR="00A579D0" w:rsidRPr="00FE153C" w:rsidRDefault="00A579D0" w:rsidP="00A579D0">
            <w:pPr>
              <w:spacing w:after="0"/>
              <w:jc w:val="both"/>
              <w:rPr>
                <w:rFonts w:ascii="Times New Roman" w:hAnsi="Times New Roman" w:cs="Times New Roman"/>
                <w:sz w:val="26"/>
                <w:szCs w:val="26"/>
              </w:rPr>
            </w:pPr>
            <w:bookmarkStart w:id="31" w:name="_Hlk225368872"/>
            <w:r w:rsidRPr="00FE153C">
              <w:rPr>
                <w:rFonts w:ascii="Times New Roman" w:hAnsi="Times New Roman" w:cs="Times New Roman"/>
                <w:sz w:val="26"/>
                <w:szCs w:val="26"/>
              </w:rPr>
              <w:t>Лейкопения</w:t>
            </w:r>
          </w:p>
        </w:tc>
        <w:tc>
          <w:tcPr>
            <w:tcW w:w="1562" w:type="dxa"/>
          </w:tcPr>
          <w:p w14:paraId="7E613E75" w14:textId="16E0F402" w:rsidR="00A579D0" w:rsidRPr="00FE153C" w:rsidRDefault="008C238B" w:rsidP="00A579D0">
            <w:pPr>
              <w:spacing w:after="0"/>
              <w:jc w:val="center"/>
              <w:rPr>
                <w:rFonts w:ascii="Times New Roman" w:hAnsi="Times New Roman" w:cs="Times New Roman"/>
                <w:sz w:val="26"/>
                <w:szCs w:val="26"/>
              </w:rPr>
            </w:pPr>
            <w:r w:rsidRPr="00FE153C">
              <w:rPr>
                <w:rFonts w:ascii="Times New Roman" w:hAnsi="Times New Roman" w:cs="Times New Roman"/>
                <w:sz w:val="26"/>
                <w:szCs w:val="26"/>
              </w:rPr>
              <w:t>57</w:t>
            </w:r>
            <w:r w:rsidR="00A579D0" w:rsidRPr="00FE153C">
              <w:rPr>
                <w:rFonts w:ascii="Times New Roman" w:hAnsi="Times New Roman" w:cs="Times New Roman"/>
                <w:sz w:val="26"/>
                <w:szCs w:val="26"/>
              </w:rPr>
              <w:t xml:space="preserve"> (</w:t>
            </w:r>
            <w:r w:rsidRPr="00FE153C">
              <w:rPr>
                <w:rFonts w:ascii="Times New Roman" w:hAnsi="Times New Roman" w:cs="Times New Roman"/>
                <w:sz w:val="26"/>
                <w:szCs w:val="26"/>
              </w:rPr>
              <w:t>86,4</w:t>
            </w:r>
            <w:r w:rsidR="00A579D0" w:rsidRPr="00FE153C">
              <w:rPr>
                <w:rFonts w:ascii="Times New Roman" w:hAnsi="Times New Roman" w:cs="Times New Roman"/>
                <w:sz w:val="26"/>
                <w:szCs w:val="26"/>
              </w:rPr>
              <w:t>)</w:t>
            </w:r>
          </w:p>
        </w:tc>
        <w:tc>
          <w:tcPr>
            <w:tcW w:w="1417" w:type="dxa"/>
          </w:tcPr>
          <w:p w14:paraId="73A61333" w14:textId="03ECC7DB" w:rsidR="00A579D0" w:rsidRPr="00FE153C" w:rsidRDefault="008C238B" w:rsidP="00A579D0">
            <w:pPr>
              <w:spacing w:after="0"/>
              <w:jc w:val="center"/>
              <w:rPr>
                <w:rFonts w:ascii="Times New Roman" w:hAnsi="Times New Roman" w:cs="Times New Roman"/>
                <w:sz w:val="26"/>
                <w:szCs w:val="26"/>
              </w:rPr>
            </w:pPr>
            <w:r w:rsidRPr="00FE153C">
              <w:rPr>
                <w:rFonts w:ascii="Times New Roman" w:hAnsi="Times New Roman" w:cs="Times New Roman"/>
                <w:sz w:val="26"/>
                <w:szCs w:val="26"/>
              </w:rPr>
              <w:t>9</w:t>
            </w:r>
            <w:r w:rsidR="00A579D0" w:rsidRPr="00FE153C">
              <w:rPr>
                <w:rFonts w:ascii="Times New Roman" w:hAnsi="Times New Roman" w:cs="Times New Roman"/>
                <w:sz w:val="26"/>
                <w:szCs w:val="26"/>
              </w:rPr>
              <w:t xml:space="preserve"> (</w:t>
            </w:r>
            <w:r w:rsidRPr="00FE153C">
              <w:rPr>
                <w:rFonts w:ascii="Times New Roman" w:hAnsi="Times New Roman" w:cs="Times New Roman"/>
                <w:sz w:val="26"/>
                <w:szCs w:val="26"/>
              </w:rPr>
              <w:t>13,6</w:t>
            </w:r>
            <w:r w:rsidR="00A579D0" w:rsidRPr="00FE153C">
              <w:rPr>
                <w:rFonts w:ascii="Times New Roman" w:hAnsi="Times New Roman" w:cs="Times New Roman"/>
                <w:sz w:val="26"/>
                <w:szCs w:val="26"/>
              </w:rPr>
              <w:t>)</w:t>
            </w:r>
          </w:p>
        </w:tc>
        <w:tc>
          <w:tcPr>
            <w:tcW w:w="1134" w:type="dxa"/>
          </w:tcPr>
          <w:p w14:paraId="453B7FBE" w14:textId="637FC3DF" w:rsidR="00A579D0" w:rsidRPr="00FE153C" w:rsidRDefault="00A579D0" w:rsidP="00A579D0">
            <w:pPr>
              <w:spacing w:after="0"/>
              <w:jc w:val="center"/>
              <w:rPr>
                <w:rFonts w:ascii="Times New Roman" w:hAnsi="Times New Roman" w:cs="Times New Roman"/>
                <w:sz w:val="26"/>
                <w:szCs w:val="26"/>
              </w:rPr>
            </w:pPr>
            <w:r w:rsidRPr="00FE153C">
              <w:rPr>
                <w:rFonts w:ascii="Times New Roman" w:hAnsi="Times New Roman" w:cs="Times New Roman"/>
                <w:sz w:val="26"/>
                <w:szCs w:val="26"/>
              </w:rPr>
              <w:t>4,95</w:t>
            </w:r>
          </w:p>
        </w:tc>
        <w:tc>
          <w:tcPr>
            <w:tcW w:w="1276" w:type="dxa"/>
          </w:tcPr>
          <w:p w14:paraId="16A06B60" w14:textId="4A9D11DF" w:rsidR="00A579D0" w:rsidRPr="00FE153C" w:rsidRDefault="00A579D0" w:rsidP="00A579D0">
            <w:pPr>
              <w:spacing w:after="0"/>
              <w:jc w:val="center"/>
              <w:rPr>
                <w:rFonts w:ascii="Times New Roman" w:hAnsi="Times New Roman" w:cs="Times New Roman"/>
                <w:sz w:val="26"/>
                <w:szCs w:val="26"/>
              </w:rPr>
            </w:pPr>
            <w:r w:rsidRPr="00FE153C">
              <w:rPr>
                <w:rFonts w:ascii="Times New Roman" w:hAnsi="Times New Roman" w:cs="Times New Roman"/>
                <w:sz w:val="26"/>
                <w:szCs w:val="26"/>
              </w:rPr>
              <w:t>1,94-12,6</w:t>
            </w:r>
          </w:p>
        </w:tc>
        <w:tc>
          <w:tcPr>
            <w:tcW w:w="1276" w:type="dxa"/>
          </w:tcPr>
          <w:p w14:paraId="23440311" w14:textId="153B0F9E" w:rsidR="00A579D0" w:rsidRPr="00FE153C" w:rsidRDefault="00A579D0" w:rsidP="00A579D0">
            <w:pPr>
              <w:spacing w:after="0"/>
              <w:jc w:val="center"/>
              <w:rPr>
                <w:rFonts w:ascii="Times New Roman" w:hAnsi="Times New Roman" w:cs="Times New Roman"/>
                <w:sz w:val="26"/>
                <w:szCs w:val="26"/>
              </w:rPr>
            </w:pPr>
            <w:r w:rsidRPr="00FE153C">
              <w:rPr>
                <w:rFonts w:ascii="Times New Roman" w:hAnsi="Times New Roman" w:cs="Times New Roman"/>
                <w:sz w:val="26"/>
                <w:szCs w:val="26"/>
                <w:lang w:val="en-US"/>
              </w:rPr>
              <w:t>&lt;0,001</w:t>
            </w:r>
            <w:r w:rsidRPr="00FE153C">
              <w:rPr>
                <w:rFonts w:ascii="Times New Roman" w:hAnsi="Times New Roman" w:cs="Times New Roman"/>
                <w:sz w:val="26"/>
                <w:szCs w:val="26"/>
                <w:vertAlign w:val="superscript"/>
                <w:lang w:val="en-US"/>
              </w:rPr>
              <w:t>*</w:t>
            </w:r>
          </w:p>
        </w:tc>
      </w:tr>
      <w:bookmarkEnd w:id="31"/>
      <w:tr w:rsidR="001123BA" w:rsidRPr="006270BA" w14:paraId="05ACDD84" w14:textId="77777777" w:rsidTr="00FE153C">
        <w:trPr>
          <w:trHeight w:val="410"/>
        </w:trPr>
        <w:tc>
          <w:tcPr>
            <w:tcW w:w="2828" w:type="dxa"/>
            <w:tcBorders>
              <w:bottom w:val="nil"/>
            </w:tcBorders>
          </w:tcPr>
          <w:p w14:paraId="56CF5487" w14:textId="77777777" w:rsidR="001123BA" w:rsidRPr="00FE153C" w:rsidRDefault="001123BA" w:rsidP="00724DE7">
            <w:pPr>
              <w:spacing w:after="0"/>
              <w:jc w:val="both"/>
              <w:rPr>
                <w:rFonts w:ascii="Times New Roman" w:hAnsi="Times New Roman" w:cs="Times New Roman"/>
                <w:sz w:val="26"/>
                <w:szCs w:val="26"/>
              </w:rPr>
            </w:pPr>
            <w:r w:rsidRPr="00FE153C">
              <w:rPr>
                <w:rFonts w:ascii="Times New Roman" w:hAnsi="Times New Roman" w:cs="Times New Roman"/>
                <w:sz w:val="26"/>
                <w:szCs w:val="26"/>
              </w:rPr>
              <w:t>Болевой синдром</w:t>
            </w:r>
          </w:p>
        </w:tc>
        <w:tc>
          <w:tcPr>
            <w:tcW w:w="1562" w:type="dxa"/>
            <w:tcBorders>
              <w:bottom w:val="nil"/>
            </w:tcBorders>
          </w:tcPr>
          <w:p w14:paraId="6AEAAB77" w14:textId="77777777" w:rsidR="001123BA" w:rsidRPr="00FE153C" w:rsidRDefault="001123BA" w:rsidP="00724DE7">
            <w:pPr>
              <w:spacing w:after="0"/>
              <w:jc w:val="center"/>
              <w:rPr>
                <w:rFonts w:ascii="Times New Roman" w:hAnsi="Times New Roman" w:cs="Times New Roman"/>
                <w:sz w:val="26"/>
                <w:szCs w:val="26"/>
              </w:rPr>
            </w:pPr>
            <w:r w:rsidRPr="00FE153C">
              <w:rPr>
                <w:rFonts w:ascii="Times New Roman" w:hAnsi="Times New Roman" w:cs="Times New Roman"/>
                <w:sz w:val="26"/>
                <w:szCs w:val="26"/>
              </w:rPr>
              <w:t>35 (76,1)</w:t>
            </w:r>
          </w:p>
        </w:tc>
        <w:tc>
          <w:tcPr>
            <w:tcW w:w="1417" w:type="dxa"/>
            <w:tcBorders>
              <w:bottom w:val="nil"/>
            </w:tcBorders>
          </w:tcPr>
          <w:p w14:paraId="47C0DEB4" w14:textId="77777777" w:rsidR="001123BA" w:rsidRPr="00FE153C" w:rsidRDefault="001123BA" w:rsidP="00724DE7">
            <w:pPr>
              <w:spacing w:after="0"/>
              <w:jc w:val="center"/>
              <w:rPr>
                <w:rFonts w:ascii="Times New Roman" w:hAnsi="Times New Roman" w:cs="Times New Roman"/>
                <w:sz w:val="26"/>
                <w:szCs w:val="26"/>
              </w:rPr>
            </w:pPr>
            <w:r w:rsidRPr="00FE153C">
              <w:rPr>
                <w:rFonts w:ascii="Times New Roman" w:hAnsi="Times New Roman" w:cs="Times New Roman"/>
                <w:sz w:val="26"/>
                <w:szCs w:val="26"/>
              </w:rPr>
              <w:t>11 (23,9)</w:t>
            </w:r>
          </w:p>
        </w:tc>
        <w:tc>
          <w:tcPr>
            <w:tcW w:w="1134" w:type="dxa"/>
            <w:tcBorders>
              <w:bottom w:val="nil"/>
            </w:tcBorders>
          </w:tcPr>
          <w:p w14:paraId="4D2C7D93" w14:textId="77777777" w:rsidR="001123BA" w:rsidRPr="00FE153C" w:rsidRDefault="001123BA" w:rsidP="00724DE7">
            <w:pPr>
              <w:spacing w:after="0"/>
              <w:jc w:val="center"/>
              <w:rPr>
                <w:rFonts w:ascii="Times New Roman" w:hAnsi="Times New Roman" w:cs="Times New Roman"/>
                <w:sz w:val="26"/>
                <w:szCs w:val="26"/>
              </w:rPr>
            </w:pPr>
            <w:r w:rsidRPr="00FE153C">
              <w:rPr>
                <w:rFonts w:ascii="Times New Roman" w:hAnsi="Times New Roman" w:cs="Times New Roman"/>
                <w:sz w:val="26"/>
                <w:szCs w:val="26"/>
              </w:rPr>
              <w:t>3,32</w:t>
            </w:r>
          </w:p>
        </w:tc>
        <w:tc>
          <w:tcPr>
            <w:tcW w:w="1276" w:type="dxa"/>
          </w:tcPr>
          <w:p w14:paraId="3EDA569B" w14:textId="77777777" w:rsidR="001123BA" w:rsidRPr="00FE153C" w:rsidRDefault="001123BA" w:rsidP="00724DE7">
            <w:pPr>
              <w:spacing w:after="0"/>
              <w:jc w:val="center"/>
              <w:rPr>
                <w:rFonts w:ascii="Times New Roman" w:hAnsi="Times New Roman" w:cs="Times New Roman"/>
                <w:sz w:val="26"/>
                <w:szCs w:val="26"/>
              </w:rPr>
            </w:pPr>
            <w:r w:rsidRPr="00FE153C">
              <w:rPr>
                <w:rFonts w:ascii="Times New Roman" w:hAnsi="Times New Roman" w:cs="Times New Roman"/>
                <w:sz w:val="26"/>
                <w:szCs w:val="26"/>
              </w:rPr>
              <w:t>1,3-8,7</w:t>
            </w:r>
          </w:p>
        </w:tc>
        <w:tc>
          <w:tcPr>
            <w:tcW w:w="1276" w:type="dxa"/>
          </w:tcPr>
          <w:p w14:paraId="593948DB" w14:textId="77777777" w:rsidR="001123BA" w:rsidRPr="00FE153C" w:rsidRDefault="001123BA" w:rsidP="00724DE7">
            <w:pPr>
              <w:spacing w:after="0"/>
              <w:jc w:val="center"/>
              <w:rPr>
                <w:rFonts w:ascii="Times New Roman" w:hAnsi="Times New Roman" w:cs="Times New Roman"/>
                <w:sz w:val="26"/>
                <w:szCs w:val="26"/>
              </w:rPr>
            </w:pPr>
            <w:r w:rsidRPr="00FE153C">
              <w:rPr>
                <w:rFonts w:ascii="Times New Roman" w:hAnsi="Times New Roman" w:cs="Times New Roman"/>
                <w:sz w:val="26"/>
                <w:szCs w:val="26"/>
              </w:rPr>
              <w:t>0,01</w:t>
            </w:r>
            <w:r w:rsidRPr="00FE153C">
              <w:rPr>
                <w:rFonts w:ascii="Times New Roman" w:hAnsi="Times New Roman" w:cs="Times New Roman"/>
                <w:sz w:val="26"/>
                <w:szCs w:val="26"/>
                <w:vertAlign w:val="superscript"/>
              </w:rPr>
              <w:t>*</w:t>
            </w:r>
          </w:p>
        </w:tc>
      </w:tr>
      <w:tr w:rsidR="001123BA" w:rsidRPr="006270BA" w14:paraId="44A10F43" w14:textId="77777777" w:rsidTr="00FE153C">
        <w:trPr>
          <w:trHeight w:val="648"/>
        </w:trPr>
        <w:tc>
          <w:tcPr>
            <w:tcW w:w="2828" w:type="dxa"/>
          </w:tcPr>
          <w:p w14:paraId="53BAD044" w14:textId="77777777" w:rsidR="001123BA" w:rsidRPr="00FE153C" w:rsidRDefault="001123BA" w:rsidP="00724DE7">
            <w:pPr>
              <w:spacing w:after="0"/>
              <w:jc w:val="both"/>
              <w:rPr>
                <w:rFonts w:ascii="Times New Roman" w:hAnsi="Times New Roman" w:cs="Times New Roman"/>
                <w:sz w:val="26"/>
                <w:szCs w:val="26"/>
              </w:rPr>
            </w:pPr>
            <w:r w:rsidRPr="00FE153C">
              <w:rPr>
                <w:rFonts w:ascii="Times New Roman" w:hAnsi="Times New Roman" w:cs="Times New Roman"/>
                <w:sz w:val="26"/>
                <w:szCs w:val="26"/>
              </w:rPr>
              <w:t>Гипертермический синдром</w:t>
            </w:r>
          </w:p>
        </w:tc>
        <w:tc>
          <w:tcPr>
            <w:tcW w:w="1562" w:type="dxa"/>
          </w:tcPr>
          <w:p w14:paraId="40D4AD33" w14:textId="77777777" w:rsidR="001123BA" w:rsidRPr="00FE153C" w:rsidRDefault="001123BA" w:rsidP="00724DE7">
            <w:pPr>
              <w:spacing w:after="0"/>
              <w:jc w:val="center"/>
              <w:rPr>
                <w:rFonts w:ascii="Times New Roman" w:hAnsi="Times New Roman" w:cs="Times New Roman"/>
                <w:sz w:val="26"/>
                <w:szCs w:val="26"/>
              </w:rPr>
            </w:pPr>
            <w:r w:rsidRPr="00FE153C">
              <w:rPr>
                <w:rFonts w:ascii="Times New Roman" w:hAnsi="Times New Roman" w:cs="Times New Roman"/>
                <w:sz w:val="26"/>
                <w:szCs w:val="26"/>
              </w:rPr>
              <w:t>25 (89,3)</w:t>
            </w:r>
          </w:p>
        </w:tc>
        <w:tc>
          <w:tcPr>
            <w:tcW w:w="1417" w:type="dxa"/>
          </w:tcPr>
          <w:p w14:paraId="3A0557F7" w14:textId="77777777" w:rsidR="001123BA" w:rsidRPr="00FE153C" w:rsidRDefault="001123BA" w:rsidP="00724DE7">
            <w:pPr>
              <w:spacing w:after="0"/>
              <w:jc w:val="center"/>
              <w:rPr>
                <w:rFonts w:ascii="Times New Roman" w:hAnsi="Times New Roman" w:cs="Times New Roman"/>
                <w:sz w:val="26"/>
                <w:szCs w:val="26"/>
              </w:rPr>
            </w:pPr>
            <w:r w:rsidRPr="00FE153C">
              <w:rPr>
                <w:rFonts w:ascii="Times New Roman" w:hAnsi="Times New Roman" w:cs="Times New Roman"/>
                <w:sz w:val="26"/>
                <w:szCs w:val="26"/>
              </w:rPr>
              <w:t>3 (10,7)</w:t>
            </w:r>
          </w:p>
        </w:tc>
        <w:tc>
          <w:tcPr>
            <w:tcW w:w="1134" w:type="dxa"/>
          </w:tcPr>
          <w:p w14:paraId="7A0C81C8" w14:textId="77777777" w:rsidR="001123BA" w:rsidRPr="00FE153C" w:rsidRDefault="001123BA" w:rsidP="00724DE7">
            <w:pPr>
              <w:spacing w:after="0"/>
              <w:jc w:val="center"/>
              <w:rPr>
                <w:rFonts w:ascii="Times New Roman" w:hAnsi="Times New Roman" w:cs="Times New Roman"/>
                <w:sz w:val="26"/>
                <w:szCs w:val="26"/>
              </w:rPr>
            </w:pPr>
            <w:r w:rsidRPr="00FE153C">
              <w:rPr>
                <w:rFonts w:ascii="Times New Roman" w:hAnsi="Times New Roman" w:cs="Times New Roman"/>
                <w:sz w:val="26"/>
                <w:szCs w:val="26"/>
              </w:rPr>
              <w:t xml:space="preserve">3,63 </w:t>
            </w:r>
          </w:p>
        </w:tc>
        <w:tc>
          <w:tcPr>
            <w:tcW w:w="1276" w:type="dxa"/>
          </w:tcPr>
          <w:p w14:paraId="4CDBDACE" w14:textId="77777777" w:rsidR="001123BA" w:rsidRPr="00FE153C" w:rsidRDefault="001123BA" w:rsidP="00724DE7">
            <w:pPr>
              <w:spacing w:after="0"/>
              <w:jc w:val="center"/>
              <w:rPr>
                <w:rFonts w:ascii="Times New Roman" w:hAnsi="Times New Roman" w:cs="Times New Roman"/>
                <w:sz w:val="26"/>
                <w:szCs w:val="26"/>
              </w:rPr>
            </w:pPr>
            <w:r w:rsidRPr="00FE153C">
              <w:rPr>
                <w:rFonts w:ascii="Times New Roman" w:hAnsi="Times New Roman" w:cs="Times New Roman"/>
                <w:sz w:val="26"/>
                <w:szCs w:val="26"/>
              </w:rPr>
              <w:t>1,1-13,2</w:t>
            </w:r>
          </w:p>
        </w:tc>
        <w:tc>
          <w:tcPr>
            <w:tcW w:w="1276" w:type="dxa"/>
          </w:tcPr>
          <w:p w14:paraId="2965E223" w14:textId="77777777" w:rsidR="001123BA" w:rsidRPr="00FE153C" w:rsidRDefault="001123BA" w:rsidP="00724DE7">
            <w:pPr>
              <w:spacing w:after="0"/>
              <w:jc w:val="center"/>
              <w:rPr>
                <w:rFonts w:ascii="Times New Roman" w:hAnsi="Times New Roman" w:cs="Times New Roman"/>
                <w:sz w:val="26"/>
                <w:szCs w:val="26"/>
              </w:rPr>
            </w:pPr>
            <w:r w:rsidRPr="00FE153C">
              <w:rPr>
                <w:rFonts w:ascii="Times New Roman" w:hAnsi="Times New Roman" w:cs="Times New Roman"/>
                <w:sz w:val="26"/>
                <w:szCs w:val="26"/>
              </w:rPr>
              <w:t>0,05</w:t>
            </w:r>
            <w:r w:rsidRPr="00FE153C">
              <w:rPr>
                <w:rFonts w:ascii="Times New Roman" w:hAnsi="Times New Roman" w:cs="Times New Roman"/>
                <w:sz w:val="26"/>
                <w:szCs w:val="26"/>
                <w:vertAlign w:val="superscript"/>
              </w:rPr>
              <w:t>*</w:t>
            </w:r>
          </w:p>
        </w:tc>
      </w:tr>
      <w:tr w:rsidR="00264CC9" w:rsidRPr="006270BA" w14:paraId="55D39A70" w14:textId="77777777" w:rsidTr="00FE153C">
        <w:trPr>
          <w:trHeight w:val="329"/>
        </w:trPr>
        <w:tc>
          <w:tcPr>
            <w:tcW w:w="2828" w:type="dxa"/>
          </w:tcPr>
          <w:p w14:paraId="7B1A24FE" w14:textId="7FE3D3C4" w:rsidR="00264CC9" w:rsidRPr="00FE153C" w:rsidRDefault="00264CC9" w:rsidP="00264CC9">
            <w:pPr>
              <w:spacing w:after="0"/>
              <w:jc w:val="both"/>
              <w:rPr>
                <w:rFonts w:ascii="Times New Roman" w:hAnsi="Times New Roman" w:cs="Times New Roman"/>
                <w:sz w:val="26"/>
                <w:szCs w:val="26"/>
              </w:rPr>
            </w:pPr>
            <w:r w:rsidRPr="00FE153C">
              <w:rPr>
                <w:rFonts w:ascii="Times New Roman" w:hAnsi="Times New Roman" w:cs="Times New Roman"/>
                <w:sz w:val="26"/>
                <w:szCs w:val="26"/>
              </w:rPr>
              <w:t>Отечный синдром</w:t>
            </w:r>
          </w:p>
        </w:tc>
        <w:tc>
          <w:tcPr>
            <w:tcW w:w="1562" w:type="dxa"/>
          </w:tcPr>
          <w:p w14:paraId="350A30B1" w14:textId="623FFF79" w:rsidR="00264CC9" w:rsidRPr="00FE153C" w:rsidRDefault="00264CC9" w:rsidP="00264CC9">
            <w:pPr>
              <w:spacing w:after="0"/>
              <w:jc w:val="center"/>
              <w:rPr>
                <w:rFonts w:ascii="Times New Roman" w:hAnsi="Times New Roman" w:cs="Times New Roman"/>
                <w:sz w:val="26"/>
                <w:szCs w:val="26"/>
              </w:rPr>
            </w:pPr>
            <w:r w:rsidRPr="00FE153C">
              <w:rPr>
                <w:rFonts w:ascii="Times New Roman" w:hAnsi="Times New Roman" w:cs="Times New Roman"/>
                <w:sz w:val="26"/>
                <w:szCs w:val="26"/>
              </w:rPr>
              <w:t>10 (90,9)</w:t>
            </w:r>
          </w:p>
        </w:tc>
        <w:tc>
          <w:tcPr>
            <w:tcW w:w="1417" w:type="dxa"/>
          </w:tcPr>
          <w:p w14:paraId="62FAB90F" w14:textId="4C38B187" w:rsidR="00264CC9" w:rsidRPr="00FE153C" w:rsidRDefault="00264CC9" w:rsidP="00264CC9">
            <w:pPr>
              <w:spacing w:after="0"/>
              <w:jc w:val="center"/>
              <w:rPr>
                <w:rFonts w:ascii="Times New Roman" w:hAnsi="Times New Roman" w:cs="Times New Roman"/>
                <w:sz w:val="26"/>
                <w:szCs w:val="26"/>
              </w:rPr>
            </w:pPr>
            <w:r w:rsidRPr="00FE153C">
              <w:rPr>
                <w:rFonts w:ascii="Times New Roman" w:hAnsi="Times New Roman" w:cs="Times New Roman"/>
                <w:sz w:val="26"/>
                <w:szCs w:val="26"/>
              </w:rPr>
              <w:t>1 (9,1)</w:t>
            </w:r>
          </w:p>
        </w:tc>
        <w:tc>
          <w:tcPr>
            <w:tcW w:w="1134" w:type="dxa"/>
          </w:tcPr>
          <w:p w14:paraId="479A6E95" w14:textId="35FF6973" w:rsidR="00264CC9" w:rsidRPr="00FE153C" w:rsidRDefault="00264CC9" w:rsidP="00264CC9">
            <w:pPr>
              <w:spacing w:after="0"/>
              <w:jc w:val="center"/>
              <w:rPr>
                <w:rFonts w:ascii="Times New Roman" w:hAnsi="Times New Roman" w:cs="Times New Roman"/>
                <w:sz w:val="26"/>
                <w:szCs w:val="26"/>
              </w:rPr>
            </w:pPr>
            <w:r w:rsidRPr="00FE153C">
              <w:rPr>
                <w:rFonts w:ascii="Times New Roman" w:hAnsi="Times New Roman" w:cs="Times New Roman"/>
                <w:sz w:val="26"/>
                <w:szCs w:val="26"/>
              </w:rPr>
              <w:t>1,78</w:t>
            </w:r>
          </w:p>
        </w:tc>
        <w:tc>
          <w:tcPr>
            <w:tcW w:w="1276" w:type="dxa"/>
          </w:tcPr>
          <w:p w14:paraId="0A9126D2" w14:textId="227D3FB7" w:rsidR="00264CC9" w:rsidRPr="00FE153C" w:rsidRDefault="00264CC9" w:rsidP="00264CC9">
            <w:pPr>
              <w:spacing w:after="0"/>
              <w:jc w:val="center"/>
              <w:rPr>
                <w:rFonts w:ascii="Times New Roman" w:hAnsi="Times New Roman" w:cs="Times New Roman"/>
                <w:sz w:val="26"/>
                <w:szCs w:val="26"/>
              </w:rPr>
            </w:pPr>
            <w:r w:rsidRPr="00FE153C">
              <w:rPr>
                <w:rFonts w:ascii="Times New Roman" w:hAnsi="Times New Roman" w:cs="Times New Roman"/>
                <w:sz w:val="26"/>
                <w:szCs w:val="26"/>
              </w:rPr>
              <w:t>1,36-8,71</w:t>
            </w:r>
          </w:p>
        </w:tc>
        <w:tc>
          <w:tcPr>
            <w:tcW w:w="1276" w:type="dxa"/>
          </w:tcPr>
          <w:p w14:paraId="7D8AEDD9" w14:textId="3A020847" w:rsidR="00264CC9" w:rsidRPr="00FE153C" w:rsidRDefault="00264CC9" w:rsidP="00264CC9">
            <w:pPr>
              <w:spacing w:after="0"/>
              <w:jc w:val="center"/>
              <w:rPr>
                <w:rFonts w:ascii="Times New Roman" w:hAnsi="Times New Roman" w:cs="Times New Roman"/>
                <w:sz w:val="26"/>
                <w:szCs w:val="26"/>
              </w:rPr>
            </w:pPr>
            <w:r w:rsidRPr="00FE153C">
              <w:rPr>
                <w:rFonts w:ascii="Times New Roman" w:hAnsi="Times New Roman" w:cs="Times New Roman"/>
                <w:sz w:val="26"/>
                <w:szCs w:val="26"/>
              </w:rPr>
              <w:t>0,04</w:t>
            </w:r>
            <w:r w:rsidRPr="00FE153C">
              <w:rPr>
                <w:rFonts w:ascii="Times New Roman" w:hAnsi="Times New Roman" w:cs="Times New Roman"/>
                <w:sz w:val="26"/>
                <w:szCs w:val="26"/>
                <w:vertAlign w:val="superscript"/>
              </w:rPr>
              <w:t>*</w:t>
            </w:r>
          </w:p>
        </w:tc>
      </w:tr>
      <w:tr w:rsidR="00264CC9" w:rsidRPr="006270BA" w14:paraId="322DAD03" w14:textId="77777777" w:rsidTr="00FE153C">
        <w:trPr>
          <w:trHeight w:val="329"/>
        </w:trPr>
        <w:tc>
          <w:tcPr>
            <w:tcW w:w="2828" w:type="dxa"/>
          </w:tcPr>
          <w:p w14:paraId="71D3602B" w14:textId="49DCF44A" w:rsidR="00264CC9" w:rsidRPr="00FE153C" w:rsidRDefault="00264CC9" w:rsidP="00264CC9">
            <w:pPr>
              <w:spacing w:after="0"/>
              <w:jc w:val="both"/>
              <w:rPr>
                <w:rFonts w:ascii="Times New Roman" w:hAnsi="Times New Roman" w:cs="Times New Roman"/>
                <w:sz w:val="26"/>
                <w:szCs w:val="26"/>
              </w:rPr>
            </w:pPr>
            <w:r w:rsidRPr="00FE153C">
              <w:rPr>
                <w:rFonts w:ascii="Times New Roman" w:hAnsi="Times New Roman" w:cs="Times New Roman"/>
                <w:sz w:val="26"/>
                <w:szCs w:val="26"/>
              </w:rPr>
              <w:t>Геморрагический синдром</w:t>
            </w:r>
          </w:p>
        </w:tc>
        <w:tc>
          <w:tcPr>
            <w:tcW w:w="1562" w:type="dxa"/>
          </w:tcPr>
          <w:p w14:paraId="551D41DD" w14:textId="28A4CB34" w:rsidR="00264CC9" w:rsidRPr="00FE153C" w:rsidRDefault="00264CC9" w:rsidP="00264CC9">
            <w:pPr>
              <w:spacing w:after="0"/>
              <w:jc w:val="center"/>
              <w:rPr>
                <w:rFonts w:ascii="Times New Roman" w:hAnsi="Times New Roman" w:cs="Times New Roman"/>
                <w:sz w:val="26"/>
                <w:szCs w:val="26"/>
              </w:rPr>
            </w:pPr>
            <w:r w:rsidRPr="00FE153C">
              <w:rPr>
                <w:rFonts w:ascii="Times New Roman" w:hAnsi="Times New Roman" w:cs="Times New Roman"/>
                <w:sz w:val="26"/>
                <w:szCs w:val="26"/>
              </w:rPr>
              <w:t>18 (69,2)</w:t>
            </w:r>
          </w:p>
        </w:tc>
        <w:tc>
          <w:tcPr>
            <w:tcW w:w="1417" w:type="dxa"/>
          </w:tcPr>
          <w:p w14:paraId="5E749905" w14:textId="07770ED0" w:rsidR="00264CC9" w:rsidRPr="00FE153C" w:rsidRDefault="00264CC9" w:rsidP="00264CC9">
            <w:pPr>
              <w:spacing w:after="0"/>
              <w:jc w:val="center"/>
              <w:rPr>
                <w:rFonts w:ascii="Times New Roman" w:hAnsi="Times New Roman" w:cs="Times New Roman"/>
                <w:sz w:val="26"/>
                <w:szCs w:val="26"/>
              </w:rPr>
            </w:pPr>
            <w:r w:rsidRPr="00FE153C">
              <w:rPr>
                <w:rFonts w:ascii="Times New Roman" w:hAnsi="Times New Roman" w:cs="Times New Roman"/>
                <w:sz w:val="26"/>
                <w:szCs w:val="26"/>
              </w:rPr>
              <w:t>8 (30,8)</w:t>
            </w:r>
          </w:p>
        </w:tc>
        <w:tc>
          <w:tcPr>
            <w:tcW w:w="1134" w:type="dxa"/>
          </w:tcPr>
          <w:p w14:paraId="3A1F3793" w14:textId="2F6443C4" w:rsidR="00264CC9" w:rsidRPr="00FE153C" w:rsidRDefault="00264CC9" w:rsidP="00264CC9">
            <w:pPr>
              <w:spacing w:after="0"/>
              <w:jc w:val="center"/>
              <w:rPr>
                <w:rFonts w:ascii="Times New Roman" w:hAnsi="Times New Roman" w:cs="Times New Roman"/>
                <w:sz w:val="26"/>
                <w:szCs w:val="26"/>
              </w:rPr>
            </w:pPr>
            <w:r w:rsidRPr="00FE153C">
              <w:rPr>
                <w:rFonts w:ascii="Times New Roman" w:hAnsi="Times New Roman" w:cs="Times New Roman"/>
                <w:sz w:val="26"/>
                <w:szCs w:val="26"/>
              </w:rPr>
              <w:t>1,59</w:t>
            </w:r>
          </w:p>
        </w:tc>
        <w:tc>
          <w:tcPr>
            <w:tcW w:w="1276" w:type="dxa"/>
          </w:tcPr>
          <w:p w14:paraId="5AA3C550" w14:textId="41507504" w:rsidR="00264CC9" w:rsidRPr="00FE153C" w:rsidRDefault="00264CC9" w:rsidP="00264CC9">
            <w:pPr>
              <w:spacing w:after="0"/>
              <w:jc w:val="center"/>
              <w:rPr>
                <w:rFonts w:ascii="Times New Roman" w:hAnsi="Times New Roman" w:cs="Times New Roman"/>
                <w:sz w:val="26"/>
                <w:szCs w:val="26"/>
              </w:rPr>
            </w:pPr>
            <w:r w:rsidRPr="00FE153C">
              <w:rPr>
                <w:rFonts w:ascii="Times New Roman" w:hAnsi="Times New Roman" w:cs="Times New Roman"/>
                <w:sz w:val="26"/>
                <w:szCs w:val="26"/>
              </w:rPr>
              <w:t>1,1-2,8</w:t>
            </w:r>
          </w:p>
        </w:tc>
        <w:tc>
          <w:tcPr>
            <w:tcW w:w="1276" w:type="dxa"/>
          </w:tcPr>
          <w:p w14:paraId="57D56FC5" w14:textId="70F02F2B" w:rsidR="00264CC9" w:rsidRPr="00FE153C" w:rsidRDefault="00264CC9" w:rsidP="00264CC9">
            <w:pPr>
              <w:spacing w:after="0"/>
              <w:jc w:val="center"/>
              <w:rPr>
                <w:rFonts w:ascii="Times New Roman" w:hAnsi="Times New Roman" w:cs="Times New Roman"/>
                <w:sz w:val="26"/>
                <w:szCs w:val="26"/>
                <w:lang w:val="en-US"/>
              </w:rPr>
            </w:pPr>
            <w:r w:rsidRPr="00FE153C">
              <w:rPr>
                <w:rFonts w:ascii="Times New Roman" w:hAnsi="Times New Roman" w:cs="Times New Roman"/>
                <w:sz w:val="26"/>
                <w:szCs w:val="26"/>
              </w:rPr>
              <w:t>0,04</w:t>
            </w:r>
            <w:r w:rsidRPr="00FE153C">
              <w:rPr>
                <w:rFonts w:ascii="Times New Roman" w:hAnsi="Times New Roman" w:cs="Times New Roman"/>
                <w:sz w:val="26"/>
                <w:szCs w:val="26"/>
                <w:vertAlign w:val="superscript"/>
              </w:rPr>
              <w:t>*</w:t>
            </w:r>
          </w:p>
        </w:tc>
      </w:tr>
      <w:tr w:rsidR="00264CC9" w:rsidRPr="006270BA" w14:paraId="1D826FB1" w14:textId="77777777" w:rsidTr="00FE153C">
        <w:trPr>
          <w:trHeight w:val="329"/>
        </w:trPr>
        <w:tc>
          <w:tcPr>
            <w:tcW w:w="2828" w:type="dxa"/>
          </w:tcPr>
          <w:p w14:paraId="0DC812D3" w14:textId="77777777" w:rsidR="00264CC9" w:rsidRPr="00FE153C" w:rsidRDefault="00264CC9" w:rsidP="00264CC9">
            <w:pPr>
              <w:spacing w:after="0"/>
              <w:jc w:val="both"/>
              <w:rPr>
                <w:rFonts w:ascii="Times New Roman" w:hAnsi="Times New Roman" w:cs="Times New Roman"/>
                <w:sz w:val="26"/>
                <w:szCs w:val="26"/>
              </w:rPr>
            </w:pPr>
            <w:r w:rsidRPr="00FE153C">
              <w:rPr>
                <w:rFonts w:ascii="Times New Roman" w:hAnsi="Times New Roman" w:cs="Times New Roman"/>
                <w:sz w:val="26"/>
                <w:szCs w:val="26"/>
              </w:rPr>
              <w:t>Гиперлейкоцитоз</w:t>
            </w:r>
          </w:p>
        </w:tc>
        <w:tc>
          <w:tcPr>
            <w:tcW w:w="1562" w:type="dxa"/>
          </w:tcPr>
          <w:p w14:paraId="4F86DD7A" w14:textId="77777777" w:rsidR="00264CC9" w:rsidRPr="00FE153C" w:rsidRDefault="00264CC9" w:rsidP="00264CC9">
            <w:pPr>
              <w:spacing w:after="0"/>
              <w:jc w:val="center"/>
              <w:rPr>
                <w:rFonts w:ascii="Times New Roman" w:hAnsi="Times New Roman" w:cs="Times New Roman"/>
                <w:sz w:val="26"/>
                <w:szCs w:val="26"/>
              </w:rPr>
            </w:pPr>
            <w:r w:rsidRPr="00FE153C">
              <w:rPr>
                <w:rFonts w:ascii="Times New Roman" w:hAnsi="Times New Roman" w:cs="Times New Roman"/>
                <w:sz w:val="26"/>
                <w:szCs w:val="26"/>
              </w:rPr>
              <w:t>6 (40)</w:t>
            </w:r>
          </w:p>
        </w:tc>
        <w:tc>
          <w:tcPr>
            <w:tcW w:w="1417" w:type="dxa"/>
          </w:tcPr>
          <w:p w14:paraId="03EB6D56" w14:textId="77777777" w:rsidR="00264CC9" w:rsidRPr="00FE153C" w:rsidRDefault="00264CC9" w:rsidP="00264CC9">
            <w:pPr>
              <w:spacing w:after="0"/>
              <w:jc w:val="center"/>
              <w:rPr>
                <w:rFonts w:ascii="Times New Roman" w:hAnsi="Times New Roman" w:cs="Times New Roman"/>
                <w:sz w:val="26"/>
                <w:szCs w:val="26"/>
              </w:rPr>
            </w:pPr>
            <w:r w:rsidRPr="00FE153C">
              <w:rPr>
                <w:rFonts w:ascii="Times New Roman" w:hAnsi="Times New Roman" w:cs="Times New Roman"/>
                <w:sz w:val="26"/>
                <w:szCs w:val="26"/>
              </w:rPr>
              <w:t>9 (60)</w:t>
            </w:r>
          </w:p>
        </w:tc>
        <w:tc>
          <w:tcPr>
            <w:tcW w:w="1134" w:type="dxa"/>
          </w:tcPr>
          <w:p w14:paraId="79CE31D0" w14:textId="59AFA28F" w:rsidR="00264CC9" w:rsidRPr="00FE153C" w:rsidRDefault="00264CC9" w:rsidP="00264CC9">
            <w:pPr>
              <w:spacing w:after="0"/>
              <w:jc w:val="center"/>
              <w:rPr>
                <w:rFonts w:ascii="Times New Roman" w:hAnsi="Times New Roman" w:cs="Times New Roman"/>
                <w:sz w:val="26"/>
                <w:szCs w:val="26"/>
              </w:rPr>
            </w:pPr>
            <w:r w:rsidRPr="00FE153C">
              <w:rPr>
                <w:rFonts w:ascii="Times New Roman" w:hAnsi="Times New Roman" w:cs="Times New Roman"/>
                <w:sz w:val="26"/>
                <w:szCs w:val="26"/>
              </w:rPr>
              <w:t>0,8</w:t>
            </w:r>
          </w:p>
        </w:tc>
        <w:tc>
          <w:tcPr>
            <w:tcW w:w="1276" w:type="dxa"/>
          </w:tcPr>
          <w:p w14:paraId="7659F3E4" w14:textId="5EB3470D" w:rsidR="00264CC9" w:rsidRPr="00FE153C" w:rsidRDefault="00264CC9" w:rsidP="00264CC9">
            <w:pPr>
              <w:spacing w:after="0"/>
              <w:jc w:val="center"/>
              <w:rPr>
                <w:rFonts w:ascii="Times New Roman" w:hAnsi="Times New Roman" w:cs="Times New Roman"/>
                <w:sz w:val="26"/>
                <w:szCs w:val="26"/>
              </w:rPr>
            </w:pPr>
            <w:r w:rsidRPr="00FE153C">
              <w:rPr>
                <w:rFonts w:ascii="Times New Roman" w:hAnsi="Times New Roman" w:cs="Times New Roman"/>
                <w:sz w:val="26"/>
                <w:szCs w:val="26"/>
              </w:rPr>
              <w:t>0,26-2,44</w:t>
            </w:r>
          </w:p>
        </w:tc>
        <w:tc>
          <w:tcPr>
            <w:tcW w:w="1276" w:type="dxa"/>
          </w:tcPr>
          <w:p w14:paraId="73EE716E" w14:textId="37B24698" w:rsidR="00264CC9" w:rsidRPr="00FE153C" w:rsidRDefault="00264CC9" w:rsidP="00264CC9">
            <w:pPr>
              <w:spacing w:after="0"/>
              <w:jc w:val="center"/>
              <w:rPr>
                <w:rFonts w:ascii="Times New Roman" w:hAnsi="Times New Roman" w:cs="Times New Roman"/>
                <w:sz w:val="26"/>
                <w:szCs w:val="26"/>
              </w:rPr>
            </w:pPr>
            <w:r w:rsidRPr="00FE153C">
              <w:rPr>
                <w:rFonts w:ascii="Times New Roman" w:hAnsi="Times New Roman" w:cs="Times New Roman"/>
                <w:sz w:val="26"/>
                <w:szCs w:val="26"/>
              </w:rPr>
              <w:t>0,77</w:t>
            </w:r>
          </w:p>
        </w:tc>
      </w:tr>
      <w:tr w:rsidR="00264CC9" w:rsidRPr="006270BA" w14:paraId="273C7A27" w14:textId="77777777" w:rsidTr="00FE153C">
        <w:trPr>
          <w:trHeight w:val="638"/>
        </w:trPr>
        <w:tc>
          <w:tcPr>
            <w:tcW w:w="2828" w:type="dxa"/>
          </w:tcPr>
          <w:p w14:paraId="30038DFA" w14:textId="77777777" w:rsidR="00264CC9" w:rsidRPr="00FE153C" w:rsidRDefault="00264CC9" w:rsidP="00264CC9">
            <w:pPr>
              <w:spacing w:after="0"/>
              <w:jc w:val="both"/>
              <w:rPr>
                <w:rFonts w:ascii="Times New Roman" w:hAnsi="Times New Roman" w:cs="Times New Roman"/>
                <w:sz w:val="26"/>
                <w:szCs w:val="26"/>
              </w:rPr>
            </w:pPr>
            <w:r w:rsidRPr="00FE153C">
              <w:rPr>
                <w:rFonts w:ascii="Times New Roman" w:hAnsi="Times New Roman" w:cs="Times New Roman"/>
                <w:sz w:val="26"/>
                <w:szCs w:val="26"/>
              </w:rPr>
              <w:t>Диспепсический синдром</w:t>
            </w:r>
          </w:p>
        </w:tc>
        <w:tc>
          <w:tcPr>
            <w:tcW w:w="1562" w:type="dxa"/>
          </w:tcPr>
          <w:p w14:paraId="136A7DE6" w14:textId="77777777" w:rsidR="00264CC9" w:rsidRPr="00FE153C" w:rsidRDefault="00264CC9" w:rsidP="00264CC9">
            <w:pPr>
              <w:spacing w:after="0"/>
              <w:jc w:val="center"/>
              <w:rPr>
                <w:rFonts w:ascii="Times New Roman" w:hAnsi="Times New Roman" w:cs="Times New Roman"/>
                <w:sz w:val="26"/>
                <w:szCs w:val="26"/>
              </w:rPr>
            </w:pPr>
            <w:r w:rsidRPr="00FE153C">
              <w:rPr>
                <w:rFonts w:ascii="Times New Roman" w:hAnsi="Times New Roman" w:cs="Times New Roman"/>
                <w:sz w:val="26"/>
                <w:szCs w:val="26"/>
              </w:rPr>
              <w:t>19 (90,5)</w:t>
            </w:r>
          </w:p>
        </w:tc>
        <w:tc>
          <w:tcPr>
            <w:tcW w:w="1417" w:type="dxa"/>
          </w:tcPr>
          <w:p w14:paraId="776C9E5E" w14:textId="77777777" w:rsidR="00264CC9" w:rsidRPr="00FE153C" w:rsidRDefault="00264CC9" w:rsidP="00264CC9">
            <w:pPr>
              <w:spacing w:after="0"/>
              <w:jc w:val="center"/>
              <w:rPr>
                <w:rFonts w:ascii="Times New Roman" w:hAnsi="Times New Roman" w:cs="Times New Roman"/>
                <w:sz w:val="26"/>
                <w:szCs w:val="26"/>
              </w:rPr>
            </w:pPr>
            <w:r w:rsidRPr="00FE153C">
              <w:rPr>
                <w:rFonts w:ascii="Times New Roman" w:hAnsi="Times New Roman" w:cs="Times New Roman"/>
                <w:sz w:val="26"/>
                <w:szCs w:val="26"/>
              </w:rPr>
              <w:t>2 (9,5)</w:t>
            </w:r>
          </w:p>
        </w:tc>
        <w:tc>
          <w:tcPr>
            <w:tcW w:w="1134" w:type="dxa"/>
          </w:tcPr>
          <w:p w14:paraId="1D0476BC" w14:textId="77777777" w:rsidR="00264CC9" w:rsidRPr="00FE153C" w:rsidRDefault="00264CC9" w:rsidP="00264CC9">
            <w:pPr>
              <w:spacing w:after="0"/>
              <w:jc w:val="center"/>
              <w:rPr>
                <w:rFonts w:ascii="Times New Roman" w:hAnsi="Times New Roman" w:cs="Times New Roman"/>
                <w:sz w:val="26"/>
                <w:szCs w:val="26"/>
              </w:rPr>
            </w:pPr>
            <w:r w:rsidRPr="00FE153C">
              <w:rPr>
                <w:rFonts w:ascii="Times New Roman" w:hAnsi="Times New Roman" w:cs="Times New Roman"/>
                <w:sz w:val="26"/>
                <w:szCs w:val="26"/>
              </w:rPr>
              <w:t>3,89</w:t>
            </w:r>
          </w:p>
        </w:tc>
        <w:tc>
          <w:tcPr>
            <w:tcW w:w="1276" w:type="dxa"/>
          </w:tcPr>
          <w:p w14:paraId="4F4BC411" w14:textId="30DF76C2" w:rsidR="00264CC9" w:rsidRPr="00FE153C" w:rsidRDefault="00264CC9" w:rsidP="00264CC9">
            <w:pPr>
              <w:spacing w:after="0"/>
              <w:jc w:val="center"/>
              <w:rPr>
                <w:rFonts w:ascii="Times New Roman" w:hAnsi="Times New Roman" w:cs="Times New Roman"/>
                <w:sz w:val="26"/>
                <w:szCs w:val="26"/>
              </w:rPr>
            </w:pPr>
            <w:r w:rsidRPr="00FE153C">
              <w:rPr>
                <w:rFonts w:ascii="Times New Roman" w:hAnsi="Times New Roman" w:cs="Times New Roman"/>
                <w:sz w:val="26"/>
                <w:szCs w:val="26"/>
                <w:lang w:val="en-US"/>
              </w:rPr>
              <w:t>1</w:t>
            </w:r>
            <w:r w:rsidRPr="00FE153C">
              <w:rPr>
                <w:rFonts w:ascii="Times New Roman" w:hAnsi="Times New Roman" w:cs="Times New Roman"/>
                <w:sz w:val="26"/>
                <w:szCs w:val="26"/>
              </w:rPr>
              <w:t>,8-9,8</w:t>
            </w:r>
          </w:p>
        </w:tc>
        <w:tc>
          <w:tcPr>
            <w:tcW w:w="1276" w:type="dxa"/>
          </w:tcPr>
          <w:p w14:paraId="28AD9BBD" w14:textId="4410FA2A" w:rsidR="00264CC9" w:rsidRPr="00FE153C" w:rsidRDefault="00264CC9" w:rsidP="00264CC9">
            <w:pPr>
              <w:spacing w:after="0"/>
              <w:jc w:val="center"/>
              <w:rPr>
                <w:rFonts w:ascii="Times New Roman" w:hAnsi="Times New Roman" w:cs="Times New Roman"/>
                <w:sz w:val="26"/>
                <w:szCs w:val="26"/>
                <w:lang w:val="en-US"/>
              </w:rPr>
            </w:pPr>
            <w:r w:rsidRPr="00FE153C">
              <w:rPr>
                <w:rFonts w:ascii="Times New Roman" w:hAnsi="Times New Roman" w:cs="Times New Roman"/>
                <w:sz w:val="26"/>
                <w:szCs w:val="26"/>
                <w:lang w:val="en-US"/>
              </w:rPr>
              <w:t>0,05</w:t>
            </w:r>
          </w:p>
        </w:tc>
      </w:tr>
      <w:tr w:rsidR="00264CC9" w:rsidRPr="006270BA" w14:paraId="174CAB83" w14:textId="77777777" w:rsidTr="00FE153C">
        <w:trPr>
          <w:trHeight w:val="531"/>
        </w:trPr>
        <w:tc>
          <w:tcPr>
            <w:tcW w:w="2828" w:type="dxa"/>
          </w:tcPr>
          <w:p w14:paraId="5626F180" w14:textId="77777777" w:rsidR="00264CC9" w:rsidRPr="00FE153C" w:rsidRDefault="00264CC9" w:rsidP="00264CC9">
            <w:pPr>
              <w:spacing w:after="0"/>
              <w:jc w:val="both"/>
              <w:rPr>
                <w:rFonts w:ascii="Times New Roman" w:hAnsi="Times New Roman" w:cs="Times New Roman"/>
                <w:sz w:val="26"/>
                <w:szCs w:val="26"/>
              </w:rPr>
            </w:pPr>
            <w:r w:rsidRPr="00FE153C">
              <w:rPr>
                <w:rFonts w:ascii="Times New Roman" w:hAnsi="Times New Roman" w:cs="Times New Roman"/>
                <w:sz w:val="26"/>
                <w:szCs w:val="26"/>
              </w:rPr>
              <w:t>Септическое состояние</w:t>
            </w:r>
          </w:p>
        </w:tc>
        <w:tc>
          <w:tcPr>
            <w:tcW w:w="1562" w:type="dxa"/>
          </w:tcPr>
          <w:p w14:paraId="2F0B9258" w14:textId="77777777" w:rsidR="00264CC9" w:rsidRPr="00FE153C" w:rsidRDefault="00264CC9" w:rsidP="00264CC9">
            <w:pPr>
              <w:spacing w:after="0" w:line="240" w:lineRule="auto"/>
              <w:jc w:val="center"/>
              <w:rPr>
                <w:rFonts w:ascii="Times New Roman" w:hAnsi="Times New Roman" w:cs="Times New Roman"/>
                <w:sz w:val="26"/>
                <w:szCs w:val="26"/>
              </w:rPr>
            </w:pPr>
            <w:r w:rsidRPr="00FE153C">
              <w:rPr>
                <w:rFonts w:ascii="Times New Roman" w:hAnsi="Times New Roman" w:cs="Times New Roman"/>
                <w:sz w:val="26"/>
                <w:szCs w:val="26"/>
              </w:rPr>
              <w:t>17 (100)</w:t>
            </w:r>
          </w:p>
          <w:p w14:paraId="69FA0173" w14:textId="77777777" w:rsidR="00264CC9" w:rsidRPr="00FE153C" w:rsidRDefault="00264CC9" w:rsidP="00264CC9">
            <w:pPr>
              <w:spacing w:after="0"/>
              <w:jc w:val="center"/>
              <w:rPr>
                <w:rFonts w:ascii="Times New Roman" w:hAnsi="Times New Roman" w:cs="Times New Roman"/>
                <w:sz w:val="26"/>
                <w:szCs w:val="26"/>
              </w:rPr>
            </w:pPr>
          </w:p>
        </w:tc>
        <w:tc>
          <w:tcPr>
            <w:tcW w:w="1417" w:type="dxa"/>
          </w:tcPr>
          <w:p w14:paraId="37167D8F" w14:textId="77777777" w:rsidR="00264CC9" w:rsidRPr="00FE153C" w:rsidRDefault="00264CC9" w:rsidP="00264CC9">
            <w:pPr>
              <w:spacing w:after="0" w:line="240" w:lineRule="auto"/>
              <w:jc w:val="center"/>
              <w:rPr>
                <w:rFonts w:ascii="Times New Roman" w:hAnsi="Times New Roman" w:cs="Times New Roman"/>
                <w:sz w:val="26"/>
                <w:szCs w:val="26"/>
              </w:rPr>
            </w:pPr>
            <w:r w:rsidRPr="00FE153C">
              <w:rPr>
                <w:rFonts w:ascii="Times New Roman" w:hAnsi="Times New Roman" w:cs="Times New Roman"/>
                <w:sz w:val="26"/>
                <w:szCs w:val="26"/>
              </w:rPr>
              <w:t>0 (0)</w:t>
            </w:r>
          </w:p>
          <w:p w14:paraId="74DB9630" w14:textId="77777777" w:rsidR="00264CC9" w:rsidRPr="00FE153C" w:rsidRDefault="00264CC9" w:rsidP="00264CC9">
            <w:pPr>
              <w:spacing w:after="0"/>
              <w:jc w:val="center"/>
              <w:rPr>
                <w:rFonts w:ascii="Times New Roman" w:hAnsi="Times New Roman" w:cs="Times New Roman"/>
                <w:sz w:val="26"/>
                <w:szCs w:val="26"/>
              </w:rPr>
            </w:pPr>
          </w:p>
        </w:tc>
        <w:tc>
          <w:tcPr>
            <w:tcW w:w="1134" w:type="dxa"/>
          </w:tcPr>
          <w:p w14:paraId="271D94F8" w14:textId="77777777" w:rsidR="00264CC9" w:rsidRPr="00FE153C" w:rsidRDefault="00264CC9" w:rsidP="00264CC9">
            <w:pPr>
              <w:spacing w:after="0"/>
              <w:jc w:val="center"/>
              <w:rPr>
                <w:rFonts w:ascii="Times New Roman" w:hAnsi="Times New Roman" w:cs="Times New Roman"/>
                <w:sz w:val="26"/>
                <w:szCs w:val="26"/>
              </w:rPr>
            </w:pPr>
          </w:p>
        </w:tc>
        <w:tc>
          <w:tcPr>
            <w:tcW w:w="1276" w:type="dxa"/>
          </w:tcPr>
          <w:p w14:paraId="34E8A65E" w14:textId="77777777" w:rsidR="00264CC9" w:rsidRPr="00FE153C" w:rsidRDefault="00264CC9" w:rsidP="00264CC9">
            <w:pPr>
              <w:spacing w:after="0"/>
              <w:jc w:val="center"/>
              <w:rPr>
                <w:rFonts w:ascii="Times New Roman" w:hAnsi="Times New Roman" w:cs="Times New Roman"/>
                <w:sz w:val="26"/>
                <w:szCs w:val="26"/>
              </w:rPr>
            </w:pPr>
          </w:p>
        </w:tc>
        <w:tc>
          <w:tcPr>
            <w:tcW w:w="1276" w:type="dxa"/>
          </w:tcPr>
          <w:p w14:paraId="5C43276F" w14:textId="77777777" w:rsidR="00264CC9" w:rsidRPr="00FE153C" w:rsidRDefault="00264CC9" w:rsidP="00264CC9">
            <w:pPr>
              <w:spacing w:after="0"/>
              <w:jc w:val="center"/>
              <w:rPr>
                <w:rFonts w:ascii="Times New Roman" w:hAnsi="Times New Roman" w:cs="Times New Roman"/>
                <w:sz w:val="26"/>
                <w:szCs w:val="26"/>
                <w:lang w:val="en-US"/>
              </w:rPr>
            </w:pPr>
          </w:p>
        </w:tc>
      </w:tr>
      <w:tr w:rsidR="00264CC9" w:rsidRPr="006270BA" w14:paraId="14FED7C9" w14:textId="77777777" w:rsidTr="00FE153C">
        <w:trPr>
          <w:trHeight w:val="583"/>
        </w:trPr>
        <w:tc>
          <w:tcPr>
            <w:tcW w:w="2828" w:type="dxa"/>
          </w:tcPr>
          <w:p w14:paraId="735C806D" w14:textId="77777777" w:rsidR="00264CC9" w:rsidRPr="00FE153C" w:rsidRDefault="00264CC9" w:rsidP="00264CC9">
            <w:pPr>
              <w:spacing w:after="0"/>
              <w:jc w:val="both"/>
              <w:rPr>
                <w:rFonts w:ascii="Times New Roman" w:hAnsi="Times New Roman" w:cs="Times New Roman"/>
                <w:sz w:val="26"/>
                <w:szCs w:val="26"/>
              </w:rPr>
            </w:pPr>
            <w:r w:rsidRPr="00FE153C">
              <w:rPr>
                <w:rFonts w:ascii="Times New Roman" w:hAnsi="Times New Roman" w:cs="Times New Roman"/>
                <w:sz w:val="26"/>
                <w:szCs w:val="26"/>
              </w:rPr>
              <w:t>Острое почечное повреждение (ОПП)</w:t>
            </w:r>
          </w:p>
        </w:tc>
        <w:tc>
          <w:tcPr>
            <w:tcW w:w="1562" w:type="dxa"/>
          </w:tcPr>
          <w:p w14:paraId="3EB7CC82" w14:textId="77777777" w:rsidR="00264CC9" w:rsidRPr="00FE153C" w:rsidRDefault="00264CC9" w:rsidP="00264CC9">
            <w:pPr>
              <w:spacing w:after="0" w:line="240" w:lineRule="auto"/>
              <w:jc w:val="center"/>
              <w:rPr>
                <w:rFonts w:ascii="Times New Roman" w:hAnsi="Times New Roman" w:cs="Times New Roman"/>
                <w:sz w:val="26"/>
                <w:szCs w:val="26"/>
              </w:rPr>
            </w:pPr>
            <w:r w:rsidRPr="00FE153C">
              <w:rPr>
                <w:rFonts w:ascii="Times New Roman" w:hAnsi="Times New Roman" w:cs="Times New Roman"/>
                <w:sz w:val="26"/>
                <w:szCs w:val="26"/>
              </w:rPr>
              <w:t>13 (100)</w:t>
            </w:r>
          </w:p>
          <w:p w14:paraId="2C2D7B42" w14:textId="77777777" w:rsidR="00264CC9" w:rsidRPr="00FE153C" w:rsidRDefault="00264CC9" w:rsidP="00264CC9">
            <w:pPr>
              <w:spacing w:after="0"/>
              <w:jc w:val="center"/>
              <w:rPr>
                <w:rFonts w:ascii="Times New Roman" w:hAnsi="Times New Roman" w:cs="Times New Roman"/>
                <w:sz w:val="26"/>
                <w:szCs w:val="26"/>
              </w:rPr>
            </w:pPr>
          </w:p>
        </w:tc>
        <w:tc>
          <w:tcPr>
            <w:tcW w:w="1417" w:type="dxa"/>
          </w:tcPr>
          <w:p w14:paraId="67DE5942" w14:textId="77777777" w:rsidR="00264CC9" w:rsidRPr="00FE153C" w:rsidRDefault="00264CC9" w:rsidP="00264CC9">
            <w:pPr>
              <w:spacing w:after="0" w:line="240" w:lineRule="auto"/>
              <w:jc w:val="center"/>
              <w:rPr>
                <w:rFonts w:ascii="Times New Roman" w:hAnsi="Times New Roman" w:cs="Times New Roman"/>
                <w:sz w:val="26"/>
                <w:szCs w:val="26"/>
              </w:rPr>
            </w:pPr>
            <w:r w:rsidRPr="00FE153C">
              <w:rPr>
                <w:rFonts w:ascii="Times New Roman" w:hAnsi="Times New Roman" w:cs="Times New Roman"/>
                <w:sz w:val="26"/>
                <w:szCs w:val="26"/>
              </w:rPr>
              <w:t>0 (0)</w:t>
            </w:r>
          </w:p>
          <w:p w14:paraId="5813215A" w14:textId="77777777" w:rsidR="00264CC9" w:rsidRPr="00FE153C" w:rsidRDefault="00264CC9" w:rsidP="00264CC9">
            <w:pPr>
              <w:spacing w:after="0"/>
              <w:jc w:val="center"/>
              <w:rPr>
                <w:rFonts w:ascii="Times New Roman" w:hAnsi="Times New Roman" w:cs="Times New Roman"/>
                <w:sz w:val="26"/>
                <w:szCs w:val="26"/>
              </w:rPr>
            </w:pPr>
          </w:p>
        </w:tc>
        <w:tc>
          <w:tcPr>
            <w:tcW w:w="1134" w:type="dxa"/>
          </w:tcPr>
          <w:p w14:paraId="70F35481" w14:textId="77777777" w:rsidR="00264CC9" w:rsidRPr="00FE153C" w:rsidRDefault="00264CC9" w:rsidP="00264CC9">
            <w:pPr>
              <w:spacing w:after="0"/>
              <w:jc w:val="center"/>
              <w:rPr>
                <w:rFonts w:ascii="Times New Roman" w:hAnsi="Times New Roman" w:cs="Times New Roman"/>
                <w:sz w:val="26"/>
                <w:szCs w:val="26"/>
              </w:rPr>
            </w:pPr>
          </w:p>
        </w:tc>
        <w:tc>
          <w:tcPr>
            <w:tcW w:w="1276" w:type="dxa"/>
          </w:tcPr>
          <w:p w14:paraId="41FDDEC3" w14:textId="77777777" w:rsidR="00264CC9" w:rsidRPr="00FE153C" w:rsidRDefault="00264CC9" w:rsidP="00264CC9">
            <w:pPr>
              <w:spacing w:after="0"/>
              <w:jc w:val="center"/>
              <w:rPr>
                <w:rFonts w:ascii="Times New Roman" w:hAnsi="Times New Roman" w:cs="Times New Roman"/>
                <w:sz w:val="26"/>
                <w:szCs w:val="26"/>
              </w:rPr>
            </w:pPr>
          </w:p>
        </w:tc>
        <w:tc>
          <w:tcPr>
            <w:tcW w:w="1276" w:type="dxa"/>
          </w:tcPr>
          <w:p w14:paraId="4357A918" w14:textId="77777777" w:rsidR="00264CC9" w:rsidRPr="00FE153C" w:rsidRDefault="00264CC9" w:rsidP="00264CC9">
            <w:pPr>
              <w:spacing w:after="0"/>
              <w:jc w:val="center"/>
              <w:rPr>
                <w:rFonts w:ascii="Times New Roman" w:hAnsi="Times New Roman" w:cs="Times New Roman"/>
                <w:sz w:val="26"/>
                <w:szCs w:val="26"/>
              </w:rPr>
            </w:pPr>
          </w:p>
        </w:tc>
      </w:tr>
      <w:tr w:rsidR="00264CC9" w:rsidRPr="006270BA" w14:paraId="7A3666AC" w14:textId="77777777" w:rsidTr="00FE153C">
        <w:trPr>
          <w:trHeight w:val="583"/>
        </w:trPr>
        <w:tc>
          <w:tcPr>
            <w:tcW w:w="2828" w:type="dxa"/>
          </w:tcPr>
          <w:p w14:paraId="204BA93A" w14:textId="2C5F838F" w:rsidR="00264CC9" w:rsidRPr="00FE153C" w:rsidRDefault="00264CC9" w:rsidP="00264CC9">
            <w:pPr>
              <w:spacing w:after="0"/>
              <w:jc w:val="both"/>
              <w:rPr>
                <w:rFonts w:ascii="Times New Roman" w:hAnsi="Times New Roman" w:cs="Times New Roman"/>
                <w:sz w:val="26"/>
                <w:szCs w:val="26"/>
              </w:rPr>
            </w:pPr>
            <w:r w:rsidRPr="00FE153C">
              <w:rPr>
                <w:rFonts w:ascii="Times New Roman" w:hAnsi="Times New Roman" w:cs="Times New Roman"/>
                <w:sz w:val="26"/>
                <w:szCs w:val="26"/>
              </w:rPr>
              <w:t>Дыхательная недостаточность</w:t>
            </w:r>
          </w:p>
        </w:tc>
        <w:tc>
          <w:tcPr>
            <w:tcW w:w="1562" w:type="dxa"/>
          </w:tcPr>
          <w:p w14:paraId="11A7C953" w14:textId="3CF0E35E" w:rsidR="00264CC9" w:rsidRPr="00FE153C" w:rsidRDefault="00264CC9" w:rsidP="00264CC9">
            <w:pPr>
              <w:spacing w:after="0" w:line="240" w:lineRule="auto"/>
              <w:jc w:val="center"/>
              <w:rPr>
                <w:rFonts w:ascii="Times New Roman" w:hAnsi="Times New Roman" w:cs="Times New Roman"/>
                <w:sz w:val="26"/>
                <w:szCs w:val="26"/>
              </w:rPr>
            </w:pPr>
            <w:r w:rsidRPr="00FE153C">
              <w:rPr>
                <w:rFonts w:ascii="Times New Roman" w:hAnsi="Times New Roman" w:cs="Times New Roman"/>
                <w:sz w:val="26"/>
                <w:szCs w:val="26"/>
              </w:rPr>
              <w:t>28 (100)</w:t>
            </w:r>
          </w:p>
        </w:tc>
        <w:tc>
          <w:tcPr>
            <w:tcW w:w="1417" w:type="dxa"/>
          </w:tcPr>
          <w:p w14:paraId="220AF63A" w14:textId="77777777" w:rsidR="00264CC9" w:rsidRPr="00FE153C" w:rsidRDefault="00264CC9" w:rsidP="00264CC9">
            <w:pPr>
              <w:spacing w:after="0" w:line="240" w:lineRule="auto"/>
              <w:jc w:val="center"/>
              <w:rPr>
                <w:rFonts w:ascii="Times New Roman" w:hAnsi="Times New Roman" w:cs="Times New Roman"/>
                <w:sz w:val="26"/>
                <w:szCs w:val="26"/>
              </w:rPr>
            </w:pPr>
            <w:r w:rsidRPr="00FE153C">
              <w:rPr>
                <w:rFonts w:ascii="Times New Roman" w:hAnsi="Times New Roman" w:cs="Times New Roman"/>
                <w:sz w:val="26"/>
                <w:szCs w:val="26"/>
              </w:rPr>
              <w:t>0 (0)</w:t>
            </w:r>
          </w:p>
          <w:p w14:paraId="6CE331EB" w14:textId="77777777" w:rsidR="00264CC9" w:rsidRPr="00FE153C" w:rsidRDefault="00264CC9" w:rsidP="00264CC9">
            <w:pPr>
              <w:spacing w:after="0" w:line="240" w:lineRule="auto"/>
              <w:jc w:val="center"/>
              <w:rPr>
                <w:rFonts w:ascii="Times New Roman" w:hAnsi="Times New Roman" w:cs="Times New Roman"/>
                <w:sz w:val="26"/>
                <w:szCs w:val="26"/>
              </w:rPr>
            </w:pPr>
          </w:p>
        </w:tc>
        <w:tc>
          <w:tcPr>
            <w:tcW w:w="1134" w:type="dxa"/>
          </w:tcPr>
          <w:p w14:paraId="62FEEA1F" w14:textId="77777777" w:rsidR="00264CC9" w:rsidRPr="00FE153C" w:rsidRDefault="00264CC9" w:rsidP="00264CC9">
            <w:pPr>
              <w:spacing w:after="0"/>
              <w:jc w:val="center"/>
              <w:rPr>
                <w:rFonts w:ascii="Times New Roman" w:hAnsi="Times New Roman" w:cs="Times New Roman"/>
                <w:sz w:val="26"/>
                <w:szCs w:val="26"/>
              </w:rPr>
            </w:pPr>
          </w:p>
        </w:tc>
        <w:tc>
          <w:tcPr>
            <w:tcW w:w="1276" w:type="dxa"/>
          </w:tcPr>
          <w:p w14:paraId="68689AE0" w14:textId="77777777" w:rsidR="00264CC9" w:rsidRPr="00FE153C" w:rsidRDefault="00264CC9" w:rsidP="00264CC9">
            <w:pPr>
              <w:spacing w:after="0"/>
              <w:jc w:val="center"/>
              <w:rPr>
                <w:rFonts w:ascii="Times New Roman" w:hAnsi="Times New Roman" w:cs="Times New Roman"/>
                <w:sz w:val="26"/>
                <w:szCs w:val="26"/>
              </w:rPr>
            </w:pPr>
          </w:p>
        </w:tc>
        <w:tc>
          <w:tcPr>
            <w:tcW w:w="1276" w:type="dxa"/>
          </w:tcPr>
          <w:p w14:paraId="100A67A2" w14:textId="77777777" w:rsidR="00264CC9" w:rsidRPr="00FE153C" w:rsidRDefault="00264CC9" w:rsidP="00264CC9">
            <w:pPr>
              <w:spacing w:after="0"/>
              <w:jc w:val="center"/>
              <w:rPr>
                <w:rFonts w:ascii="Times New Roman" w:hAnsi="Times New Roman" w:cs="Times New Roman"/>
                <w:sz w:val="26"/>
                <w:szCs w:val="26"/>
              </w:rPr>
            </w:pPr>
          </w:p>
        </w:tc>
      </w:tr>
      <w:tr w:rsidR="00264CC9" w:rsidRPr="006270BA" w14:paraId="0FBFBB38" w14:textId="77777777" w:rsidTr="00FE153C">
        <w:trPr>
          <w:trHeight w:val="583"/>
        </w:trPr>
        <w:tc>
          <w:tcPr>
            <w:tcW w:w="2828" w:type="dxa"/>
          </w:tcPr>
          <w:p w14:paraId="1563F210" w14:textId="7F908DB3" w:rsidR="00264CC9" w:rsidRPr="00FE153C" w:rsidRDefault="00264CC9" w:rsidP="00264CC9">
            <w:pPr>
              <w:spacing w:after="0"/>
              <w:jc w:val="both"/>
              <w:rPr>
                <w:rFonts w:ascii="Times New Roman" w:hAnsi="Times New Roman" w:cs="Times New Roman"/>
                <w:sz w:val="26"/>
                <w:szCs w:val="26"/>
              </w:rPr>
            </w:pPr>
            <w:r w:rsidRPr="00FE153C">
              <w:rPr>
                <w:rFonts w:ascii="Times New Roman" w:hAnsi="Times New Roman" w:cs="Times New Roman"/>
                <w:sz w:val="26"/>
                <w:szCs w:val="26"/>
              </w:rPr>
              <w:t>Сердечно-сосудистая недостаточность</w:t>
            </w:r>
          </w:p>
        </w:tc>
        <w:tc>
          <w:tcPr>
            <w:tcW w:w="1562" w:type="dxa"/>
          </w:tcPr>
          <w:p w14:paraId="364A0922" w14:textId="2AED6F85" w:rsidR="00264CC9" w:rsidRPr="00FE153C" w:rsidRDefault="00264CC9" w:rsidP="00264CC9">
            <w:pPr>
              <w:spacing w:after="0" w:line="240" w:lineRule="auto"/>
              <w:jc w:val="center"/>
              <w:rPr>
                <w:rFonts w:ascii="Times New Roman" w:hAnsi="Times New Roman" w:cs="Times New Roman"/>
                <w:sz w:val="26"/>
                <w:szCs w:val="26"/>
              </w:rPr>
            </w:pPr>
            <w:r w:rsidRPr="00FE153C">
              <w:rPr>
                <w:rFonts w:ascii="Times New Roman" w:hAnsi="Times New Roman" w:cs="Times New Roman"/>
                <w:sz w:val="26"/>
                <w:szCs w:val="26"/>
              </w:rPr>
              <w:t>18 (100)</w:t>
            </w:r>
          </w:p>
        </w:tc>
        <w:tc>
          <w:tcPr>
            <w:tcW w:w="1417" w:type="dxa"/>
          </w:tcPr>
          <w:p w14:paraId="1994C6BF" w14:textId="77777777" w:rsidR="00264CC9" w:rsidRPr="00FE153C" w:rsidRDefault="00264CC9" w:rsidP="00264CC9">
            <w:pPr>
              <w:spacing w:after="0" w:line="240" w:lineRule="auto"/>
              <w:jc w:val="center"/>
              <w:rPr>
                <w:rFonts w:ascii="Times New Roman" w:hAnsi="Times New Roman" w:cs="Times New Roman"/>
                <w:sz w:val="26"/>
                <w:szCs w:val="26"/>
              </w:rPr>
            </w:pPr>
            <w:r w:rsidRPr="00FE153C">
              <w:rPr>
                <w:rFonts w:ascii="Times New Roman" w:hAnsi="Times New Roman" w:cs="Times New Roman"/>
                <w:sz w:val="26"/>
                <w:szCs w:val="26"/>
              </w:rPr>
              <w:t>0 (0)</w:t>
            </w:r>
          </w:p>
          <w:p w14:paraId="514D3577" w14:textId="77777777" w:rsidR="00264CC9" w:rsidRPr="00FE153C" w:rsidRDefault="00264CC9" w:rsidP="00264CC9">
            <w:pPr>
              <w:spacing w:after="0" w:line="240" w:lineRule="auto"/>
              <w:jc w:val="center"/>
              <w:rPr>
                <w:rFonts w:ascii="Times New Roman" w:hAnsi="Times New Roman" w:cs="Times New Roman"/>
                <w:sz w:val="26"/>
                <w:szCs w:val="26"/>
              </w:rPr>
            </w:pPr>
          </w:p>
        </w:tc>
        <w:tc>
          <w:tcPr>
            <w:tcW w:w="1134" w:type="dxa"/>
          </w:tcPr>
          <w:p w14:paraId="1A090773" w14:textId="77777777" w:rsidR="00264CC9" w:rsidRPr="00FE153C" w:rsidRDefault="00264CC9" w:rsidP="00264CC9">
            <w:pPr>
              <w:spacing w:after="0"/>
              <w:jc w:val="center"/>
              <w:rPr>
                <w:rFonts w:ascii="Times New Roman" w:hAnsi="Times New Roman" w:cs="Times New Roman"/>
                <w:sz w:val="26"/>
                <w:szCs w:val="26"/>
              </w:rPr>
            </w:pPr>
          </w:p>
        </w:tc>
        <w:tc>
          <w:tcPr>
            <w:tcW w:w="1276" w:type="dxa"/>
          </w:tcPr>
          <w:p w14:paraId="676F8BDC" w14:textId="77777777" w:rsidR="00264CC9" w:rsidRPr="00FE153C" w:rsidRDefault="00264CC9" w:rsidP="00264CC9">
            <w:pPr>
              <w:spacing w:after="0"/>
              <w:jc w:val="center"/>
              <w:rPr>
                <w:rFonts w:ascii="Times New Roman" w:hAnsi="Times New Roman" w:cs="Times New Roman"/>
                <w:sz w:val="26"/>
                <w:szCs w:val="26"/>
              </w:rPr>
            </w:pPr>
          </w:p>
        </w:tc>
        <w:tc>
          <w:tcPr>
            <w:tcW w:w="1276" w:type="dxa"/>
          </w:tcPr>
          <w:p w14:paraId="3D5562E5" w14:textId="77777777" w:rsidR="00264CC9" w:rsidRPr="00FE153C" w:rsidRDefault="00264CC9" w:rsidP="00264CC9">
            <w:pPr>
              <w:spacing w:after="0"/>
              <w:jc w:val="center"/>
              <w:rPr>
                <w:rFonts w:ascii="Times New Roman" w:hAnsi="Times New Roman" w:cs="Times New Roman"/>
                <w:sz w:val="26"/>
                <w:szCs w:val="26"/>
              </w:rPr>
            </w:pPr>
          </w:p>
        </w:tc>
      </w:tr>
      <w:tr w:rsidR="00264CC9" w:rsidRPr="006270BA" w14:paraId="470C1AE9" w14:textId="77777777" w:rsidTr="00FE153C">
        <w:trPr>
          <w:trHeight w:val="329"/>
        </w:trPr>
        <w:tc>
          <w:tcPr>
            <w:tcW w:w="2828" w:type="dxa"/>
          </w:tcPr>
          <w:p w14:paraId="0FA8FA3D" w14:textId="77777777" w:rsidR="00264CC9" w:rsidRPr="00FE153C" w:rsidRDefault="00264CC9" w:rsidP="00264CC9">
            <w:pPr>
              <w:spacing w:after="0"/>
              <w:rPr>
                <w:rFonts w:ascii="Times New Roman" w:hAnsi="Times New Roman" w:cs="Times New Roman"/>
                <w:sz w:val="26"/>
                <w:szCs w:val="26"/>
              </w:rPr>
            </w:pPr>
            <w:r w:rsidRPr="00FE153C">
              <w:rPr>
                <w:rFonts w:ascii="Times New Roman" w:hAnsi="Times New Roman" w:cs="Times New Roman"/>
                <w:sz w:val="26"/>
                <w:szCs w:val="26"/>
              </w:rPr>
              <w:t>Комбинация ≥3 причин</w:t>
            </w:r>
          </w:p>
        </w:tc>
        <w:tc>
          <w:tcPr>
            <w:tcW w:w="1562" w:type="dxa"/>
          </w:tcPr>
          <w:p w14:paraId="60949CD2" w14:textId="036CB951" w:rsidR="00264CC9" w:rsidRPr="00FE153C" w:rsidRDefault="00264CC9" w:rsidP="00264CC9">
            <w:pPr>
              <w:spacing w:after="0"/>
              <w:jc w:val="center"/>
              <w:rPr>
                <w:rFonts w:ascii="Times New Roman" w:hAnsi="Times New Roman" w:cs="Times New Roman"/>
                <w:sz w:val="26"/>
                <w:szCs w:val="26"/>
              </w:rPr>
            </w:pPr>
            <w:r w:rsidRPr="00FE153C">
              <w:rPr>
                <w:rFonts w:ascii="Times New Roman" w:hAnsi="Times New Roman" w:cs="Times New Roman"/>
                <w:sz w:val="26"/>
                <w:szCs w:val="26"/>
              </w:rPr>
              <w:t>62 (89,9)</w:t>
            </w:r>
          </w:p>
        </w:tc>
        <w:tc>
          <w:tcPr>
            <w:tcW w:w="1417" w:type="dxa"/>
          </w:tcPr>
          <w:p w14:paraId="40511A00" w14:textId="44419E8A" w:rsidR="00264CC9" w:rsidRPr="00FE153C" w:rsidRDefault="00264CC9" w:rsidP="00264CC9">
            <w:pPr>
              <w:spacing w:after="0"/>
              <w:jc w:val="center"/>
              <w:rPr>
                <w:rFonts w:ascii="Times New Roman" w:hAnsi="Times New Roman" w:cs="Times New Roman"/>
                <w:sz w:val="26"/>
                <w:szCs w:val="26"/>
              </w:rPr>
            </w:pPr>
            <w:r w:rsidRPr="00FE153C">
              <w:rPr>
                <w:rFonts w:ascii="Times New Roman" w:hAnsi="Times New Roman" w:cs="Times New Roman"/>
                <w:sz w:val="26"/>
                <w:szCs w:val="26"/>
              </w:rPr>
              <w:t>7 (10,1)</w:t>
            </w:r>
          </w:p>
        </w:tc>
        <w:tc>
          <w:tcPr>
            <w:tcW w:w="1134" w:type="dxa"/>
          </w:tcPr>
          <w:p w14:paraId="025F598E" w14:textId="77777777" w:rsidR="00264CC9" w:rsidRPr="00FE153C" w:rsidRDefault="00264CC9" w:rsidP="00264CC9">
            <w:pPr>
              <w:spacing w:after="0"/>
              <w:jc w:val="center"/>
              <w:rPr>
                <w:rFonts w:ascii="Times New Roman" w:hAnsi="Times New Roman" w:cs="Times New Roman"/>
                <w:sz w:val="26"/>
                <w:szCs w:val="26"/>
              </w:rPr>
            </w:pPr>
            <w:r w:rsidRPr="00FE153C">
              <w:rPr>
                <w:rFonts w:ascii="Times New Roman" w:hAnsi="Times New Roman" w:cs="Times New Roman"/>
                <w:sz w:val="26"/>
                <w:szCs w:val="26"/>
              </w:rPr>
              <w:t>9,8</w:t>
            </w:r>
          </w:p>
        </w:tc>
        <w:tc>
          <w:tcPr>
            <w:tcW w:w="1276" w:type="dxa"/>
          </w:tcPr>
          <w:p w14:paraId="1EFB511D" w14:textId="77777777" w:rsidR="00264CC9" w:rsidRPr="00FE153C" w:rsidRDefault="00264CC9" w:rsidP="00264CC9">
            <w:pPr>
              <w:spacing w:after="0"/>
              <w:jc w:val="center"/>
              <w:rPr>
                <w:rFonts w:ascii="Times New Roman" w:hAnsi="Times New Roman" w:cs="Times New Roman"/>
                <w:sz w:val="26"/>
                <w:szCs w:val="26"/>
              </w:rPr>
            </w:pPr>
            <w:r w:rsidRPr="00FE153C">
              <w:rPr>
                <w:rFonts w:ascii="Times New Roman" w:hAnsi="Times New Roman" w:cs="Times New Roman"/>
                <w:sz w:val="26"/>
                <w:szCs w:val="26"/>
              </w:rPr>
              <w:t>3,59-26,9</w:t>
            </w:r>
          </w:p>
        </w:tc>
        <w:tc>
          <w:tcPr>
            <w:tcW w:w="1276" w:type="dxa"/>
          </w:tcPr>
          <w:p w14:paraId="2A6385AE" w14:textId="77777777" w:rsidR="00264CC9" w:rsidRPr="00FE153C" w:rsidRDefault="00264CC9" w:rsidP="00264CC9">
            <w:pPr>
              <w:spacing w:after="0"/>
              <w:jc w:val="center"/>
              <w:rPr>
                <w:rFonts w:ascii="Times New Roman" w:hAnsi="Times New Roman" w:cs="Times New Roman"/>
                <w:sz w:val="26"/>
                <w:szCs w:val="26"/>
                <w:lang w:val="en-US"/>
              </w:rPr>
            </w:pPr>
            <w:r w:rsidRPr="00FE153C">
              <w:rPr>
                <w:rFonts w:ascii="Times New Roman" w:hAnsi="Times New Roman" w:cs="Times New Roman"/>
                <w:sz w:val="26"/>
                <w:szCs w:val="26"/>
                <w:lang w:val="en-US"/>
              </w:rPr>
              <w:t>&lt;0,001</w:t>
            </w:r>
            <w:r w:rsidRPr="00FE153C">
              <w:rPr>
                <w:rFonts w:ascii="Times New Roman" w:hAnsi="Times New Roman" w:cs="Times New Roman"/>
                <w:sz w:val="26"/>
                <w:szCs w:val="26"/>
                <w:vertAlign w:val="superscript"/>
                <w:lang w:val="en-US"/>
              </w:rPr>
              <w:t>*</w:t>
            </w:r>
          </w:p>
        </w:tc>
      </w:tr>
      <w:tr w:rsidR="00264CC9" w:rsidRPr="006270BA" w14:paraId="0CED94A1" w14:textId="77777777" w:rsidTr="00FE153C">
        <w:trPr>
          <w:trHeight w:val="329"/>
        </w:trPr>
        <w:tc>
          <w:tcPr>
            <w:tcW w:w="2828" w:type="dxa"/>
          </w:tcPr>
          <w:p w14:paraId="7DA270E1" w14:textId="5D57B6F0" w:rsidR="00264CC9" w:rsidRPr="00FE153C" w:rsidRDefault="00264CC9" w:rsidP="00264CC9">
            <w:pPr>
              <w:spacing w:after="0"/>
              <w:rPr>
                <w:rFonts w:ascii="Times New Roman" w:hAnsi="Times New Roman" w:cs="Times New Roman"/>
                <w:sz w:val="26"/>
                <w:szCs w:val="26"/>
                <w:lang w:val="kk-KZ"/>
              </w:rPr>
            </w:pPr>
            <w:r w:rsidRPr="00FE153C">
              <w:rPr>
                <w:rFonts w:ascii="Times New Roman" w:hAnsi="Times New Roman" w:cs="Times New Roman"/>
                <w:sz w:val="26"/>
                <w:szCs w:val="26"/>
              </w:rPr>
              <w:t xml:space="preserve">С-реактивный белок (СРБ), мг/л </w:t>
            </w:r>
          </w:p>
        </w:tc>
        <w:tc>
          <w:tcPr>
            <w:tcW w:w="1562" w:type="dxa"/>
          </w:tcPr>
          <w:p w14:paraId="5BD1549C" w14:textId="1593A6F2" w:rsidR="00264CC9" w:rsidRPr="00FE153C" w:rsidRDefault="00264CC9" w:rsidP="00264CC9">
            <w:pPr>
              <w:spacing w:after="0"/>
              <w:jc w:val="center"/>
              <w:rPr>
                <w:rFonts w:ascii="Times New Roman" w:hAnsi="Times New Roman" w:cs="Times New Roman"/>
                <w:sz w:val="26"/>
                <w:szCs w:val="26"/>
              </w:rPr>
            </w:pPr>
            <w:r w:rsidRPr="00FE153C">
              <w:rPr>
                <w:rFonts w:ascii="Times New Roman" w:hAnsi="Times New Roman" w:cs="Times New Roman"/>
                <w:sz w:val="26"/>
                <w:szCs w:val="26"/>
              </w:rPr>
              <w:t>43 (61,9)</w:t>
            </w:r>
          </w:p>
        </w:tc>
        <w:tc>
          <w:tcPr>
            <w:tcW w:w="1417" w:type="dxa"/>
          </w:tcPr>
          <w:p w14:paraId="08A7BBAB" w14:textId="3571B035" w:rsidR="00264CC9" w:rsidRPr="00FE153C" w:rsidRDefault="00264CC9" w:rsidP="00264CC9">
            <w:pPr>
              <w:spacing w:after="0"/>
              <w:jc w:val="center"/>
              <w:rPr>
                <w:rFonts w:ascii="Times New Roman" w:hAnsi="Times New Roman" w:cs="Times New Roman"/>
                <w:sz w:val="26"/>
                <w:szCs w:val="26"/>
              </w:rPr>
            </w:pPr>
            <w:r w:rsidRPr="00FE153C">
              <w:rPr>
                <w:rFonts w:ascii="Times New Roman" w:hAnsi="Times New Roman" w:cs="Times New Roman"/>
                <w:sz w:val="26"/>
                <w:szCs w:val="26"/>
              </w:rPr>
              <w:t>43 (38,1)</w:t>
            </w:r>
          </w:p>
        </w:tc>
        <w:tc>
          <w:tcPr>
            <w:tcW w:w="1134" w:type="dxa"/>
          </w:tcPr>
          <w:p w14:paraId="25D73E2E" w14:textId="4F7CC9AE" w:rsidR="00264CC9" w:rsidRPr="00FE153C" w:rsidRDefault="00264CC9" w:rsidP="00264CC9">
            <w:pPr>
              <w:spacing w:after="0"/>
              <w:jc w:val="center"/>
              <w:rPr>
                <w:rFonts w:ascii="Times New Roman" w:hAnsi="Times New Roman" w:cs="Times New Roman"/>
                <w:sz w:val="26"/>
                <w:szCs w:val="26"/>
              </w:rPr>
            </w:pPr>
            <w:r w:rsidRPr="00FE153C">
              <w:rPr>
                <w:rFonts w:ascii="Times New Roman" w:hAnsi="Times New Roman" w:cs="Times New Roman"/>
                <w:sz w:val="26"/>
                <w:szCs w:val="26"/>
              </w:rPr>
              <w:t>1,89</w:t>
            </w:r>
          </w:p>
        </w:tc>
        <w:tc>
          <w:tcPr>
            <w:tcW w:w="1276" w:type="dxa"/>
          </w:tcPr>
          <w:p w14:paraId="4D7920E2" w14:textId="6DA77199" w:rsidR="00264CC9" w:rsidRPr="00FE153C" w:rsidRDefault="00264CC9" w:rsidP="00264CC9">
            <w:pPr>
              <w:spacing w:after="0"/>
              <w:jc w:val="center"/>
              <w:rPr>
                <w:rFonts w:ascii="Times New Roman" w:hAnsi="Times New Roman" w:cs="Times New Roman"/>
                <w:sz w:val="26"/>
                <w:szCs w:val="26"/>
              </w:rPr>
            </w:pPr>
            <w:r w:rsidRPr="00FE153C">
              <w:rPr>
                <w:rFonts w:ascii="Times New Roman" w:hAnsi="Times New Roman" w:cs="Times New Roman"/>
                <w:sz w:val="26"/>
                <w:szCs w:val="26"/>
              </w:rPr>
              <w:t>1,2-3,1</w:t>
            </w:r>
          </w:p>
        </w:tc>
        <w:tc>
          <w:tcPr>
            <w:tcW w:w="1276" w:type="dxa"/>
          </w:tcPr>
          <w:p w14:paraId="3AEF6474" w14:textId="40638706" w:rsidR="00264CC9" w:rsidRPr="00FE153C" w:rsidRDefault="00264CC9" w:rsidP="00264CC9">
            <w:pPr>
              <w:spacing w:after="0"/>
              <w:jc w:val="center"/>
              <w:rPr>
                <w:rFonts w:ascii="Times New Roman" w:hAnsi="Times New Roman" w:cs="Times New Roman"/>
                <w:sz w:val="26"/>
                <w:szCs w:val="26"/>
              </w:rPr>
            </w:pPr>
            <w:r w:rsidRPr="00FE153C">
              <w:rPr>
                <w:rFonts w:ascii="Times New Roman" w:hAnsi="Times New Roman" w:cs="Times New Roman"/>
                <w:sz w:val="26"/>
                <w:szCs w:val="26"/>
              </w:rPr>
              <w:t>0,004</w:t>
            </w:r>
            <w:r w:rsidRPr="00FE153C">
              <w:rPr>
                <w:rFonts w:ascii="Times New Roman" w:hAnsi="Times New Roman" w:cs="Times New Roman"/>
                <w:sz w:val="26"/>
                <w:szCs w:val="26"/>
                <w:vertAlign w:val="superscript"/>
              </w:rPr>
              <w:t>*</w:t>
            </w:r>
          </w:p>
        </w:tc>
      </w:tr>
      <w:tr w:rsidR="00264CC9" w:rsidRPr="006270BA" w14:paraId="426A6AFC" w14:textId="77777777" w:rsidTr="00FE153C">
        <w:trPr>
          <w:trHeight w:val="329"/>
        </w:trPr>
        <w:tc>
          <w:tcPr>
            <w:tcW w:w="2828" w:type="dxa"/>
          </w:tcPr>
          <w:p w14:paraId="056DBD1F" w14:textId="64A26796" w:rsidR="00264CC9" w:rsidRPr="00FE153C" w:rsidRDefault="00264CC9" w:rsidP="00264CC9">
            <w:pPr>
              <w:spacing w:after="0"/>
              <w:rPr>
                <w:rFonts w:ascii="Times New Roman" w:hAnsi="Times New Roman" w:cs="Times New Roman"/>
                <w:sz w:val="26"/>
                <w:szCs w:val="26"/>
              </w:rPr>
            </w:pPr>
            <w:r w:rsidRPr="00FE153C">
              <w:rPr>
                <w:rFonts w:ascii="Times New Roman" w:hAnsi="Times New Roman" w:cs="Times New Roman"/>
                <w:sz w:val="26"/>
                <w:szCs w:val="26"/>
              </w:rPr>
              <w:t>Креатинин, мкмоль/л</w:t>
            </w:r>
          </w:p>
        </w:tc>
        <w:tc>
          <w:tcPr>
            <w:tcW w:w="1562" w:type="dxa"/>
          </w:tcPr>
          <w:p w14:paraId="5DFD10F2" w14:textId="5A450716" w:rsidR="00264CC9" w:rsidRPr="00FE153C" w:rsidRDefault="00264CC9" w:rsidP="00264CC9">
            <w:pPr>
              <w:spacing w:after="0"/>
              <w:jc w:val="center"/>
              <w:rPr>
                <w:rFonts w:ascii="Times New Roman" w:hAnsi="Times New Roman" w:cs="Times New Roman"/>
                <w:sz w:val="26"/>
                <w:szCs w:val="26"/>
              </w:rPr>
            </w:pPr>
            <w:r w:rsidRPr="00FE153C">
              <w:rPr>
                <w:rFonts w:ascii="Times New Roman" w:hAnsi="Times New Roman" w:cs="Times New Roman"/>
                <w:sz w:val="26"/>
                <w:szCs w:val="26"/>
              </w:rPr>
              <w:t>14 (</w:t>
            </w:r>
            <w:r w:rsidRPr="00FE153C">
              <w:rPr>
                <w:rFonts w:ascii="Times New Roman" w:hAnsi="Times New Roman" w:cs="Times New Roman"/>
                <w:sz w:val="26"/>
                <w:szCs w:val="26"/>
                <w:lang w:val="en-US"/>
              </w:rPr>
              <w:t>84,2</w:t>
            </w:r>
            <w:r w:rsidRPr="00FE153C">
              <w:rPr>
                <w:rFonts w:ascii="Times New Roman" w:hAnsi="Times New Roman" w:cs="Times New Roman"/>
                <w:sz w:val="26"/>
                <w:szCs w:val="26"/>
              </w:rPr>
              <w:t>)</w:t>
            </w:r>
          </w:p>
        </w:tc>
        <w:tc>
          <w:tcPr>
            <w:tcW w:w="1417" w:type="dxa"/>
          </w:tcPr>
          <w:p w14:paraId="50800714" w14:textId="335CF24F" w:rsidR="00264CC9" w:rsidRPr="00FE153C" w:rsidRDefault="00264CC9" w:rsidP="00264CC9">
            <w:pPr>
              <w:spacing w:after="0"/>
              <w:jc w:val="center"/>
              <w:rPr>
                <w:rFonts w:ascii="Times New Roman" w:hAnsi="Times New Roman" w:cs="Times New Roman"/>
                <w:sz w:val="26"/>
                <w:szCs w:val="26"/>
              </w:rPr>
            </w:pPr>
            <w:r w:rsidRPr="00FE153C">
              <w:rPr>
                <w:rFonts w:ascii="Times New Roman" w:hAnsi="Times New Roman" w:cs="Times New Roman"/>
                <w:sz w:val="26"/>
                <w:szCs w:val="26"/>
                <w:lang w:val="en-US"/>
              </w:rPr>
              <w:t>3</w:t>
            </w:r>
            <w:r w:rsidRPr="00FE153C">
              <w:rPr>
                <w:rFonts w:ascii="Times New Roman" w:hAnsi="Times New Roman" w:cs="Times New Roman"/>
                <w:sz w:val="26"/>
                <w:szCs w:val="26"/>
              </w:rPr>
              <w:t xml:space="preserve"> (</w:t>
            </w:r>
            <w:r w:rsidRPr="00FE153C">
              <w:rPr>
                <w:rFonts w:ascii="Times New Roman" w:hAnsi="Times New Roman" w:cs="Times New Roman"/>
                <w:sz w:val="26"/>
                <w:szCs w:val="26"/>
                <w:lang w:val="en-US"/>
              </w:rPr>
              <w:t>15,8</w:t>
            </w:r>
            <w:r w:rsidRPr="00FE153C">
              <w:rPr>
                <w:rFonts w:ascii="Times New Roman" w:hAnsi="Times New Roman" w:cs="Times New Roman"/>
                <w:sz w:val="26"/>
                <w:szCs w:val="26"/>
              </w:rPr>
              <w:t>)</w:t>
            </w:r>
          </w:p>
        </w:tc>
        <w:tc>
          <w:tcPr>
            <w:tcW w:w="1134" w:type="dxa"/>
          </w:tcPr>
          <w:p w14:paraId="5A9C6B12" w14:textId="453FC5DA" w:rsidR="00264CC9" w:rsidRPr="00FE153C" w:rsidRDefault="00264CC9" w:rsidP="00264CC9">
            <w:pPr>
              <w:spacing w:after="0"/>
              <w:jc w:val="center"/>
              <w:rPr>
                <w:rFonts w:ascii="Times New Roman" w:hAnsi="Times New Roman" w:cs="Times New Roman"/>
                <w:sz w:val="26"/>
                <w:szCs w:val="26"/>
              </w:rPr>
            </w:pPr>
            <w:r w:rsidRPr="00FE153C">
              <w:rPr>
                <w:rFonts w:ascii="Times New Roman" w:hAnsi="Times New Roman" w:cs="Times New Roman"/>
                <w:sz w:val="26"/>
                <w:szCs w:val="26"/>
              </w:rPr>
              <w:t>1,01</w:t>
            </w:r>
          </w:p>
        </w:tc>
        <w:tc>
          <w:tcPr>
            <w:tcW w:w="1276" w:type="dxa"/>
          </w:tcPr>
          <w:p w14:paraId="3DC48574" w14:textId="0F7C99F4" w:rsidR="00264CC9" w:rsidRPr="00FE153C" w:rsidRDefault="00264CC9" w:rsidP="00264CC9">
            <w:pPr>
              <w:spacing w:after="0"/>
              <w:jc w:val="center"/>
              <w:rPr>
                <w:rFonts w:ascii="Times New Roman" w:hAnsi="Times New Roman" w:cs="Times New Roman"/>
                <w:sz w:val="26"/>
                <w:szCs w:val="26"/>
                <w:lang w:val="en-US"/>
              </w:rPr>
            </w:pPr>
            <w:r w:rsidRPr="00FE153C">
              <w:rPr>
                <w:rFonts w:ascii="Times New Roman" w:hAnsi="Times New Roman" w:cs="Times New Roman"/>
                <w:sz w:val="26"/>
                <w:szCs w:val="26"/>
              </w:rPr>
              <w:t>0,9</w:t>
            </w:r>
            <w:r w:rsidRPr="00FE153C">
              <w:rPr>
                <w:rFonts w:ascii="Times New Roman" w:hAnsi="Times New Roman" w:cs="Times New Roman"/>
                <w:sz w:val="26"/>
                <w:szCs w:val="26"/>
                <w:lang w:val="en-US"/>
              </w:rPr>
              <w:t>7</w:t>
            </w:r>
            <w:r w:rsidRPr="00FE153C">
              <w:rPr>
                <w:rFonts w:ascii="Times New Roman" w:hAnsi="Times New Roman" w:cs="Times New Roman"/>
                <w:sz w:val="26"/>
                <w:szCs w:val="26"/>
              </w:rPr>
              <w:t>-1,0</w:t>
            </w:r>
            <w:r w:rsidRPr="00FE153C">
              <w:rPr>
                <w:rFonts w:ascii="Times New Roman" w:hAnsi="Times New Roman" w:cs="Times New Roman"/>
                <w:sz w:val="26"/>
                <w:szCs w:val="26"/>
                <w:lang w:val="en-US"/>
              </w:rPr>
              <w:t>6</w:t>
            </w:r>
          </w:p>
        </w:tc>
        <w:tc>
          <w:tcPr>
            <w:tcW w:w="1276" w:type="dxa"/>
          </w:tcPr>
          <w:p w14:paraId="37408CE8" w14:textId="2845E68F" w:rsidR="00264CC9" w:rsidRPr="00FE153C" w:rsidRDefault="00264CC9" w:rsidP="00264CC9">
            <w:pPr>
              <w:spacing w:after="0"/>
              <w:jc w:val="center"/>
              <w:rPr>
                <w:rFonts w:ascii="Times New Roman" w:hAnsi="Times New Roman" w:cs="Times New Roman"/>
                <w:sz w:val="26"/>
                <w:szCs w:val="26"/>
                <w:lang w:val="en-US"/>
              </w:rPr>
            </w:pPr>
            <w:r w:rsidRPr="00FE153C">
              <w:rPr>
                <w:rFonts w:ascii="Times New Roman" w:hAnsi="Times New Roman" w:cs="Times New Roman"/>
                <w:sz w:val="26"/>
                <w:szCs w:val="26"/>
              </w:rPr>
              <w:t>0,14</w:t>
            </w:r>
          </w:p>
        </w:tc>
      </w:tr>
      <w:tr w:rsidR="00264CC9" w:rsidRPr="006270BA" w14:paraId="476BD0A7" w14:textId="77777777" w:rsidTr="00FE153C">
        <w:trPr>
          <w:trHeight w:val="329"/>
        </w:trPr>
        <w:tc>
          <w:tcPr>
            <w:tcW w:w="2828" w:type="dxa"/>
          </w:tcPr>
          <w:p w14:paraId="747D507B" w14:textId="456CC58D" w:rsidR="00264CC9" w:rsidRPr="00FE153C" w:rsidRDefault="00264CC9" w:rsidP="00264CC9">
            <w:pPr>
              <w:spacing w:after="0"/>
              <w:rPr>
                <w:rFonts w:ascii="Times New Roman" w:hAnsi="Times New Roman" w:cs="Times New Roman"/>
                <w:sz w:val="26"/>
                <w:szCs w:val="26"/>
              </w:rPr>
            </w:pPr>
            <w:r w:rsidRPr="00FE153C">
              <w:rPr>
                <w:rFonts w:ascii="Times New Roman" w:hAnsi="Times New Roman" w:cs="Times New Roman"/>
                <w:sz w:val="26"/>
                <w:szCs w:val="26"/>
              </w:rPr>
              <w:t>Мочевина, ммоль/л</w:t>
            </w:r>
          </w:p>
        </w:tc>
        <w:tc>
          <w:tcPr>
            <w:tcW w:w="1562" w:type="dxa"/>
          </w:tcPr>
          <w:p w14:paraId="068566C3" w14:textId="17383DD8" w:rsidR="00264CC9" w:rsidRPr="00FE153C" w:rsidRDefault="00264CC9" w:rsidP="00264CC9">
            <w:pPr>
              <w:spacing w:after="0"/>
              <w:jc w:val="center"/>
              <w:rPr>
                <w:rFonts w:ascii="Times New Roman" w:hAnsi="Times New Roman" w:cs="Times New Roman"/>
                <w:sz w:val="26"/>
                <w:szCs w:val="26"/>
              </w:rPr>
            </w:pPr>
            <w:r w:rsidRPr="00FE153C">
              <w:rPr>
                <w:rFonts w:ascii="Times New Roman" w:hAnsi="Times New Roman" w:cs="Times New Roman"/>
                <w:sz w:val="26"/>
                <w:szCs w:val="26"/>
              </w:rPr>
              <w:t>39 (84,7)</w:t>
            </w:r>
          </w:p>
        </w:tc>
        <w:tc>
          <w:tcPr>
            <w:tcW w:w="1417" w:type="dxa"/>
          </w:tcPr>
          <w:p w14:paraId="46C405DB" w14:textId="1778B950" w:rsidR="00264CC9" w:rsidRPr="00FE153C" w:rsidRDefault="00264CC9" w:rsidP="00264CC9">
            <w:pPr>
              <w:spacing w:after="0"/>
              <w:jc w:val="center"/>
              <w:rPr>
                <w:rFonts w:ascii="Times New Roman" w:hAnsi="Times New Roman" w:cs="Times New Roman"/>
                <w:sz w:val="26"/>
                <w:szCs w:val="26"/>
              </w:rPr>
            </w:pPr>
            <w:r w:rsidRPr="00FE153C">
              <w:rPr>
                <w:rFonts w:ascii="Times New Roman" w:hAnsi="Times New Roman" w:cs="Times New Roman"/>
                <w:sz w:val="26"/>
                <w:szCs w:val="26"/>
              </w:rPr>
              <w:t>7 (15,2)</w:t>
            </w:r>
          </w:p>
        </w:tc>
        <w:tc>
          <w:tcPr>
            <w:tcW w:w="1134" w:type="dxa"/>
          </w:tcPr>
          <w:p w14:paraId="6921732E" w14:textId="1CAAC5FB" w:rsidR="00264CC9" w:rsidRPr="00FE153C" w:rsidRDefault="00264CC9" w:rsidP="00264CC9">
            <w:pPr>
              <w:spacing w:after="0"/>
              <w:jc w:val="center"/>
              <w:rPr>
                <w:rFonts w:ascii="Times New Roman" w:hAnsi="Times New Roman" w:cs="Times New Roman"/>
                <w:sz w:val="26"/>
                <w:szCs w:val="26"/>
              </w:rPr>
            </w:pPr>
            <w:r w:rsidRPr="00FE153C">
              <w:rPr>
                <w:rFonts w:ascii="Times New Roman" w:hAnsi="Times New Roman" w:cs="Times New Roman"/>
                <w:sz w:val="26"/>
                <w:szCs w:val="26"/>
              </w:rPr>
              <w:t>1,56</w:t>
            </w:r>
          </w:p>
        </w:tc>
        <w:tc>
          <w:tcPr>
            <w:tcW w:w="1276" w:type="dxa"/>
          </w:tcPr>
          <w:p w14:paraId="434C96A2" w14:textId="5E79F357" w:rsidR="00264CC9" w:rsidRPr="00FE153C" w:rsidRDefault="00264CC9" w:rsidP="00264CC9">
            <w:pPr>
              <w:spacing w:after="0"/>
              <w:jc w:val="center"/>
              <w:rPr>
                <w:rFonts w:ascii="Times New Roman" w:hAnsi="Times New Roman" w:cs="Times New Roman"/>
                <w:sz w:val="26"/>
                <w:szCs w:val="26"/>
                <w:lang w:val="en-US"/>
              </w:rPr>
            </w:pPr>
            <w:r w:rsidRPr="00FE153C">
              <w:rPr>
                <w:rFonts w:ascii="Times New Roman" w:hAnsi="Times New Roman" w:cs="Times New Roman"/>
                <w:sz w:val="26"/>
                <w:szCs w:val="26"/>
              </w:rPr>
              <w:t>1,2-2,1</w:t>
            </w:r>
          </w:p>
        </w:tc>
        <w:tc>
          <w:tcPr>
            <w:tcW w:w="1276" w:type="dxa"/>
          </w:tcPr>
          <w:p w14:paraId="6C3BA668" w14:textId="0779438D" w:rsidR="00264CC9" w:rsidRPr="00FE153C" w:rsidRDefault="00264CC9" w:rsidP="00264CC9">
            <w:pPr>
              <w:spacing w:after="0"/>
              <w:jc w:val="center"/>
              <w:rPr>
                <w:rFonts w:ascii="Times New Roman" w:hAnsi="Times New Roman" w:cs="Times New Roman"/>
                <w:sz w:val="26"/>
                <w:szCs w:val="26"/>
                <w:lang w:val="en-US"/>
              </w:rPr>
            </w:pPr>
            <w:r w:rsidRPr="00FE153C">
              <w:rPr>
                <w:rFonts w:ascii="Times New Roman" w:hAnsi="Times New Roman" w:cs="Times New Roman"/>
                <w:sz w:val="26"/>
                <w:szCs w:val="26"/>
              </w:rPr>
              <w:t>0,001</w:t>
            </w:r>
            <w:r w:rsidRPr="00FE153C">
              <w:rPr>
                <w:rFonts w:ascii="Times New Roman" w:hAnsi="Times New Roman" w:cs="Times New Roman"/>
                <w:sz w:val="26"/>
                <w:szCs w:val="26"/>
                <w:vertAlign w:val="superscript"/>
              </w:rPr>
              <w:t>*</w:t>
            </w:r>
          </w:p>
        </w:tc>
      </w:tr>
      <w:tr w:rsidR="00264CC9" w:rsidRPr="006270BA" w14:paraId="39FCEC97" w14:textId="77777777" w:rsidTr="00FE153C">
        <w:trPr>
          <w:trHeight w:val="329"/>
        </w:trPr>
        <w:tc>
          <w:tcPr>
            <w:tcW w:w="2828" w:type="dxa"/>
          </w:tcPr>
          <w:p w14:paraId="3C23258A" w14:textId="3B2A08B2" w:rsidR="00264CC9" w:rsidRPr="00FE153C" w:rsidRDefault="00264CC9" w:rsidP="00264CC9">
            <w:pPr>
              <w:spacing w:after="0"/>
              <w:rPr>
                <w:rFonts w:ascii="Times New Roman" w:hAnsi="Times New Roman" w:cs="Times New Roman"/>
                <w:sz w:val="26"/>
                <w:szCs w:val="26"/>
              </w:rPr>
            </w:pPr>
            <w:r w:rsidRPr="00FE153C">
              <w:rPr>
                <w:rFonts w:ascii="Times New Roman" w:hAnsi="Times New Roman" w:cs="Times New Roman"/>
                <w:sz w:val="26"/>
                <w:szCs w:val="26"/>
              </w:rPr>
              <w:t>Лейкоциты, ×10⁹/л</w:t>
            </w:r>
          </w:p>
        </w:tc>
        <w:tc>
          <w:tcPr>
            <w:tcW w:w="1562" w:type="dxa"/>
          </w:tcPr>
          <w:p w14:paraId="2B63F9B9" w14:textId="6532BEB6" w:rsidR="00264CC9" w:rsidRPr="00FE153C" w:rsidRDefault="00264CC9" w:rsidP="00264CC9">
            <w:pPr>
              <w:spacing w:after="0"/>
              <w:jc w:val="center"/>
              <w:rPr>
                <w:rFonts w:ascii="Times New Roman" w:hAnsi="Times New Roman" w:cs="Times New Roman"/>
                <w:sz w:val="26"/>
                <w:szCs w:val="26"/>
              </w:rPr>
            </w:pPr>
            <w:r w:rsidRPr="00FE153C">
              <w:rPr>
                <w:rFonts w:ascii="Times New Roman" w:hAnsi="Times New Roman" w:cs="Times New Roman"/>
                <w:sz w:val="26"/>
                <w:szCs w:val="26"/>
              </w:rPr>
              <w:t>48 (53,3)</w:t>
            </w:r>
          </w:p>
        </w:tc>
        <w:tc>
          <w:tcPr>
            <w:tcW w:w="1417" w:type="dxa"/>
          </w:tcPr>
          <w:p w14:paraId="356FF8D6" w14:textId="0ABA5E84" w:rsidR="00264CC9" w:rsidRPr="00FE153C" w:rsidRDefault="00264CC9" w:rsidP="00264CC9">
            <w:pPr>
              <w:spacing w:after="0"/>
              <w:jc w:val="center"/>
              <w:rPr>
                <w:rFonts w:ascii="Times New Roman" w:hAnsi="Times New Roman" w:cs="Times New Roman"/>
                <w:sz w:val="26"/>
                <w:szCs w:val="26"/>
              </w:rPr>
            </w:pPr>
            <w:r w:rsidRPr="00FE153C">
              <w:rPr>
                <w:rFonts w:ascii="Times New Roman" w:hAnsi="Times New Roman" w:cs="Times New Roman"/>
                <w:sz w:val="26"/>
                <w:szCs w:val="26"/>
              </w:rPr>
              <w:t>42 (46,6)</w:t>
            </w:r>
          </w:p>
        </w:tc>
        <w:tc>
          <w:tcPr>
            <w:tcW w:w="1134" w:type="dxa"/>
          </w:tcPr>
          <w:p w14:paraId="23AA0049" w14:textId="52211DC3" w:rsidR="00264CC9" w:rsidRPr="00FE153C" w:rsidRDefault="00264CC9" w:rsidP="00264CC9">
            <w:pPr>
              <w:spacing w:after="0"/>
              <w:jc w:val="center"/>
              <w:rPr>
                <w:rFonts w:ascii="Times New Roman" w:hAnsi="Times New Roman" w:cs="Times New Roman"/>
                <w:sz w:val="26"/>
                <w:szCs w:val="26"/>
              </w:rPr>
            </w:pPr>
            <w:r w:rsidRPr="00FE153C">
              <w:rPr>
                <w:rFonts w:ascii="Times New Roman" w:hAnsi="Times New Roman" w:cs="Times New Roman"/>
                <w:sz w:val="26"/>
                <w:szCs w:val="26"/>
              </w:rPr>
              <w:t>1,99</w:t>
            </w:r>
          </w:p>
        </w:tc>
        <w:tc>
          <w:tcPr>
            <w:tcW w:w="1276" w:type="dxa"/>
          </w:tcPr>
          <w:p w14:paraId="4BD9C27E" w14:textId="5B7F9BC1" w:rsidR="00264CC9" w:rsidRPr="00FE153C" w:rsidRDefault="00264CC9" w:rsidP="00264CC9">
            <w:pPr>
              <w:spacing w:after="0"/>
              <w:jc w:val="center"/>
              <w:rPr>
                <w:rFonts w:ascii="Times New Roman" w:hAnsi="Times New Roman" w:cs="Times New Roman"/>
                <w:sz w:val="26"/>
                <w:szCs w:val="26"/>
              </w:rPr>
            </w:pPr>
            <w:r w:rsidRPr="00FE153C">
              <w:rPr>
                <w:rFonts w:ascii="Times New Roman" w:hAnsi="Times New Roman" w:cs="Times New Roman"/>
                <w:sz w:val="26"/>
                <w:szCs w:val="26"/>
              </w:rPr>
              <w:t>1,4-3,2</w:t>
            </w:r>
          </w:p>
        </w:tc>
        <w:tc>
          <w:tcPr>
            <w:tcW w:w="1276" w:type="dxa"/>
          </w:tcPr>
          <w:p w14:paraId="7C072AAB" w14:textId="498713C1" w:rsidR="00264CC9" w:rsidRPr="00FE153C" w:rsidRDefault="00264CC9" w:rsidP="00264CC9">
            <w:pPr>
              <w:spacing w:after="0"/>
              <w:jc w:val="center"/>
              <w:rPr>
                <w:rFonts w:ascii="Times New Roman" w:hAnsi="Times New Roman" w:cs="Times New Roman"/>
                <w:sz w:val="26"/>
                <w:szCs w:val="26"/>
                <w:lang w:val="en-US"/>
              </w:rPr>
            </w:pPr>
            <w:r w:rsidRPr="00FE153C">
              <w:rPr>
                <w:rFonts w:ascii="Times New Roman" w:hAnsi="Times New Roman" w:cs="Times New Roman"/>
                <w:sz w:val="26"/>
                <w:szCs w:val="26"/>
              </w:rPr>
              <w:t>0,004</w:t>
            </w:r>
            <w:r w:rsidRPr="00FE153C">
              <w:rPr>
                <w:rFonts w:ascii="Times New Roman" w:hAnsi="Times New Roman" w:cs="Times New Roman"/>
                <w:sz w:val="26"/>
                <w:szCs w:val="26"/>
                <w:vertAlign w:val="superscript"/>
              </w:rPr>
              <w:t>*</w:t>
            </w:r>
          </w:p>
        </w:tc>
      </w:tr>
      <w:tr w:rsidR="00822A19" w:rsidRPr="006270BA" w14:paraId="14688FCF" w14:textId="77777777" w:rsidTr="00FE153C">
        <w:trPr>
          <w:trHeight w:val="1200"/>
        </w:trPr>
        <w:tc>
          <w:tcPr>
            <w:tcW w:w="9493" w:type="dxa"/>
            <w:gridSpan w:val="6"/>
          </w:tcPr>
          <w:p w14:paraId="4C43D227" w14:textId="77777777" w:rsidR="00822A19" w:rsidRPr="00822A19" w:rsidRDefault="00822A19" w:rsidP="00FE153C">
            <w:pPr>
              <w:spacing w:after="0"/>
              <w:ind w:firstLine="601"/>
              <w:jc w:val="both"/>
              <w:rPr>
                <w:rFonts w:ascii="Times New Roman" w:hAnsi="Times New Roman" w:cs="Times New Roman"/>
                <w:sz w:val="24"/>
                <w:szCs w:val="24"/>
              </w:rPr>
            </w:pPr>
            <w:r w:rsidRPr="00822A19">
              <w:rPr>
                <w:rFonts w:ascii="Times New Roman" w:hAnsi="Times New Roman" w:cs="Times New Roman"/>
                <w:sz w:val="24"/>
                <w:szCs w:val="24"/>
              </w:rPr>
              <w:t>Примечание</w:t>
            </w:r>
          </w:p>
          <w:p w14:paraId="60E1F962" w14:textId="77777777" w:rsidR="00822A19" w:rsidRPr="00822A19" w:rsidRDefault="00822A19" w:rsidP="00822A19">
            <w:pPr>
              <w:spacing w:after="0"/>
              <w:jc w:val="both"/>
              <w:rPr>
                <w:rFonts w:ascii="Times New Roman" w:hAnsi="Times New Roman" w:cs="Times New Roman"/>
                <w:sz w:val="24"/>
                <w:szCs w:val="24"/>
              </w:rPr>
            </w:pPr>
            <w:r w:rsidRPr="00822A19">
              <w:rPr>
                <w:rFonts w:ascii="Times New Roman" w:hAnsi="Times New Roman" w:cs="Times New Roman"/>
                <w:sz w:val="24"/>
                <w:szCs w:val="24"/>
              </w:rPr>
              <w:t>1 * - различия показателей статистически значимы (p&lt;0,05)</w:t>
            </w:r>
          </w:p>
          <w:p w14:paraId="5C145E0A" w14:textId="4333C381" w:rsidR="00822A19" w:rsidRPr="000F0DF2" w:rsidRDefault="00822A19" w:rsidP="000F0DF2">
            <w:pPr>
              <w:spacing w:after="0"/>
              <w:jc w:val="both"/>
              <w:rPr>
                <w:rFonts w:ascii="Times New Roman" w:hAnsi="Times New Roman" w:cs="Times New Roman"/>
                <w:sz w:val="24"/>
                <w:szCs w:val="24"/>
              </w:rPr>
            </w:pPr>
            <w:r w:rsidRPr="00822A19">
              <w:rPr>
                <w:rFonts w:ascii="Times New Roman" w:hAnsi="Times New Roman" w:cs="Times New Roman"/>
                <w:sz w:val="24"/>
                <w:szCs w:val="24"/>
              </w:rPr>
              <w:t xml:space="preserve">2 - Полные результаты однофакторного логистического регрессионного анализа представлены в приложении </w:t>
            </w:r>
            <w:r w:rsidR="000F0DF2">
              <w:rPr>
                <w:rFonts w:ascii="Times New Roman" w:hAnsi="Times New Roman" w:cs="Times New Roman"/>
                <w:sz w:val="24"/>
                <w:szCs w:val="24"/>
              </w:rPr>
              <w:t>К</w:t>
            </w:r>
            <w:r w:rsidRPr="00822A19">
              <w:rPr>
                <w:rFonts w:ascii="Times New Roman" w:hAnsi="Times New Roman" w:cs="Times New Roman"/>
                <w:sz w:val="24"/>
                <w:szCs w:val="24"/>
              </w:rPr>
              <w:t xml:space="preserve">. </w:t>
            </w:r>
          </w:p>
        </w:tc>
      </w:tr>
    </w:tbl>
    <w:bookmarkEnd w:id="30"/>
    <w:p w14:paraId="74A90D6A" w14:textId="77777777" w:rsidR="003E2D08" w:rsidRDefault="005C498B" w:rsidP="001123BA">
      <w:pPr>
        <w:spacing w:after="0"/>
        <w:jc w:val="both"/>
        <w:rPr>
          <w:rFonts w:ascii="Times New Roman" w:hAnsi="Times New Roman" w:cs="Times New Roman"/>
          <w:sz w:val="28"/>
          <w:szCs w:val="28"/>
        </w:rPr>
      </w:pPr>
      <w:r w:rsidRPr="006270BA">
        <w:rPr>
          <w:rFonts w:ascii="Times New Roman" w:hAnsi="Times New Roman" w:cs="Times New Roman"/>
          <w:sz w:val="28"/>
          <w:szCs w:val="28"/>
        </w:rPr>
        <w:tab/>
      </w:r>
    </w:p>
    <w:p w14:paraId="4E9FCA21" w14:textId="14748DA0" w:rsidR="005C498B" w:rsidRPr="006270BA" w:rsidRDefault="003E2D08" w:rsidP="001123BA">
      <w:pPr>
        <w:spacing w:after="0"/>
        <w:jc w:val="both"/>
        <w:rPr>
          <w:rFonts w:ascii="Times New Roman" w:hAnsi="Times New Roman" w:cs="Times New Roman"/>
          <w:sz w:val="28"/>
          <w:szCs w:val="28"/>
        </w:rPr>
      </w:pPr>
      <w:r>
        <w:rPr>
          <w:rFonts w:ascii="Times New Roman" w:hAnsi="Times New Roman" w:cs="Times New Roman"/>
          <w:sz w:val="28"/>
          <w:szCs w:val="28"/>
        </w:rPr>
        <w:tab/>
      </w:r>
      <w:r w:rsidR="005C498B" w:rsidRPr="006270BA">
        <w:rPr>
          <w:rFonts w:ascii="Times New Roman" w:hAnsi="Times New Roman" w:cs="Times New Roman"/>
          <w:sz w:val="28"/>
          <w:szCs w:val="28"/>
        </w:rPr>
        <w:t>Установлено, что наибольшую ассоциацию с развитием органной дисфункции имеют комбинация трёх и более клинических причин (ОШ=9,8; p&lt;0,001), лейкопения (ОШ=4,95; p&lt;0,001), гипертермический (ОШ=3,63) и болевой синдром (ОШ=3,32).</w:t>
      </w:r>
    </w:p>
    <w:p w14:paraId="1F57EB61" w14:textId="5825515D" w:rsidR="00776BEB" w:rsidRPr="006270BA" w:rsidRDefault="001123BA" w:rsidP="004547BA">
      <w:pPr>
        <w:spacing w:after="0"/>
        <w:jc w:val="both"/>
        <w:rPr>
          <w:rFonts w:ascii="Times New Roman" w:hAnsi="Times New Roman" w:cs="Times New Roman"/>
          <w:sz w:val="28"/>
          <w:szCs w:val="28"/>
        </w:rPr>
      </w:pPr>
      <w:r w:rsidRPr="006270BA">
        <w:rPr>
          <w:rFonts w:ascii="Times New Roman" w:hAnsi="Times New Roman" w:cs="Times New Roman"/>
          <w:sz w:val="28"/>
          <w:szCs w:val="28"/>
        </w:rPr>
        <w:tab/>
      </w:r>
      <w:r w:rsidR="004547BA" w:rsidRPr="006270BA">
        <w:rPr>
          <w:rFonts w:ascii="Times New Roman" w:hAnsi="Times New Roman" w:cs="Times New Roman"/>
          <w:sz w:val="28"/>
          <w:szCs w:val="28"/>
        </w:rPr>
        <w:t xml:space="preserve">Однофакторный регрессионный анализ, проведённый на проспективной выборке пациентов, подтвердил прогностическую значимость ряда клинических и лабораторных показателей, ранее выявленных на ретроспективном этапе </w:t>
      </w:r>
      <w:r w:rsidR="004547BA" w:rsidRPr="006270BA">
        <w:rPr>
          <w:rFonts w:ascii="Times New Roman" w:hAnsi="Times New Roman" w:cs="Times New Roman"/>
          <w:sz w:val="28"/>
          <w:szCs w:val="28"/>
        </w:rPr>
        <w:lastRenderedPageBreak/>
        <w:t>исследования.</w:t>
      </w:r>
      <w:r w:rsidR="00A579D0" w:rsidRPr="006270BA">
        <w:rPr>
          <w:rFonts w:ascii="Times New Roman" w:hAnsi="Times New Roman" w:cs="Times New Roman"/>
          <w:sz w:val="28"/>
          <w:szCs w:val="28"/>
        </w:rPr>
        <w:t xml:space="preserve"> </w:t>
      </w:r>
      <w:r w:rsidR="00776BEB" w:rsidRPr="006270BA">
        <w:rPr>
          <w:rFonts w:ascii="Times New Roman" w:hAnsi="Times New Roman" w:cs="Times New Roman"/>
          <w:sz w:val="28"/>
          <w:szCs w:val="28"/>
        </w:rPr>
        <w:t>Для наглядного сопоставления вклада клинических синдромов и лабораторных показателей в риск развития органной дисфункции результаты однофакторного логистического регрессионного анализа были объединены и визуализированы с использованием forest plot (рисунок 1</w:t>
      </w:r>
      <w:r w:rsidR="005B76B2" w:rsidRPr="006270BA">
        <w:rPr>
          <w:rFonts w:ascii="Times New Roman" w:hAnsi="Times New Roman" w:cs="Times New Roman"/>
          <w:sz w:val="28"/>
          <w:szCs w:val="28"/>
        </w:rPr>
        <w:t>7</w:t>
      </w:r>
      <w:r w:rsidR="00776BEB" w:rsidRPr="006270BA">
        <w:rPr>
          <w:rFonts w:ascii="Times New Roman" w:hAnsi="Times New Roman" w:cs="Times New Roman"/>
          <w:sz w:val="28"/>
          <w:szCs w:val="28"/>
        </w:rPr>
        <w:t xml:space="preserve">). </w:t>
      </w:r>
    </w:p>
    <w:p w14:paraId="0AEDA83B" w14:textId="77777777" w:rsidR="00776BEB" w:rsidRPr="006270BA" w:rsidRDefault="00776BEB" w:rsidP="00776BEB">
      <w:pPr>
        <w:spacing w:after="0"/>
        <w:jc w:val="both"/>
        <w:rPr>
          <w:rFonts w:ascii="Times New Roman" w:hAnsi="Times New Roman" w:cs="Times New Roman"/>
          <w:sz w:val="28"/>
          <w:szCs w:val="28"/>
        </w:rPr>
      </w:pPr>
    </w:p>
    <w:p w14:paraId="5A5B978E" w14:textId="77777777" w:rsidR="00776BEB" w:rsidRPr="006270BA" w:rsidRDefault="00776BEB" w:rsidP="00776BEB">
      <w:pPr>
        <w:autoSpaceDE w:val="0"/>
        <w:autoSpaceDN w:val="0"/>
        <w:adjustRightInd w:val="0"/>
        <w:spacing w:after="0" w:line="240" w:lineRule="auto"/>
        <w:rPr>
          <w:rFonts w:ascii="Times New Roman" w:hAnsi="Times New Roman" w:cs="Times New Roman"/>
          <w:sz w:val="24"/>
          <w:szCs w:val="24"/>
        </w:rPr>
      </w:pPr>
      <w:r w:rsidRPr="006270BA">
        <w:rPr>
          <w:rFonts w:ascii="Times New Roman" w:hAnsi="Times New Roman" w:cs="Times New Roman"/>
          <w:noProof/>
          <w:sz w:val="24"/>
          <w:szCs w:val="24"/>
        </w:rPr>
        <w:drawing>
          <wp:inline distT="0" distB="0" distL="0" distR="0" wp14:anchorId="73438EB8" wp14:editId="01C726CD">
            <wp:extent cx="5975350" cy="3511550"/>
            <wp:effectExtent l="0" t="0" r="635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975350" cy="3511550"/>
                    </a:xfrm>
                    <a:prstGeom prst="rect">
                      <a:avLst/>
                    </a:prstGeom>
                    <a:noFill/>
                    <a:ln>
                      <a:noFill/>
                    </a:ln>
                  </pic:spPr>
                </pic:pic>
              </a:graphicData>
            </a:graphic>
          </wp:inline>
        </w:drawing>
      </w:r>
    </w:p>
    <w:p w14:paraId="1A5CF597" w14:textId="77777777" w:rsidR="00FE153C" w:rsidRDefault="00FE153C" w:rsidP="00FE153C">
      <w:pPr>
        <w:autoSpaceDE w:val="0"/>
        <w:autoSpaceDN w:val="0"/>
        <w:adjustRightInd w:val="0"/>
        <w:spacing w:after="0" w:line="240" w:lineRule="auto"/>
        <w:jc w:val="center"/>
        <w:rPr>
          <w:rFonts w:ascii="Times New Roman" w:hAnsi="Times New Roman" w:cs="Times New Roman"/>
          <w:sz w:val="28"/>
          <w:szCs w:val="28"/>
        </w:rPr>
      </w:pPr>
    </w:p>
    <w:p w14:paraId="06D1FE4D" w14:textId="6DF2E58B" w:rsidR="00776BEB" w:rsidRPr="006270BA" w:rsidRDefault="00776BEB" w:rsidP="00776BEB">
      <w:pPr>
        <w:autoSpaceDE w:val="0"/>
        <w:autoSpaceDN w:val="0"/>
        <w:adjustRightInd w:val="0"/>
        <w:spacing w:after="0" w:line="240" w:lineRule="auto"/>
        <w:jc w:val="center"/>
        <w:rPr>
          <w:rFonts w:ascii="Times New Roman" w:hAnsi="Times New Roman" w:cs="Times New Roman"/>
          <w:sz w:val="28"/>
          <w:szCs w:val="28"/>
        </w:rPr>
      </w:pPr>
      <w:r w:rsidRPr="006270BA">
        <w:rPr>
          <w:rFonts w:ascii="Times New Roman" w:hAnsi="Times New Roman" w:cs="Times New Roman"/>
          <w:sz w:val="28"/>
          <w:szCs w:val="28"/>
        </w:rPr>
        <w:t>Рисунок 1</w:t>
      </w:r>
      <w:r w:rsidR="00B56924" w:rsidRPr="006270BA">
        <w:rPr>
          <w:rFonts w:ascii="Times New Roman" w:hAnsi="Times New Roman" w:cs="Times New Roman"/>
          <w:sz w:val="28"/>
          <w:szCs w:val="28"/>
        </w:rPr>
        <w:t>7</w:t>
      </w:r>
      <w:r w:rsidRPr="006270BA">
        <w:rPr>
          <w:rFonts w:ascii="Times New Roman" w:hAnsi="Times New Roman" w:cs="Times New Roman"/>
          <w:sz w:val="28"/>
          <w:szCs w:val="28"/>
        </w:rPr>
        <w:t xml:space="preserve"> - Прогностическая значимость клинических синдромов и лабораторных показателей в отношении развития </w:t>
      </w:r>
      <w:r w:rsidR="00704B52" w:rsidRPr="006270BA">
        <w:rPr>
          <w:rFonts w:ascii="Times New Roman" w:hAnsi="Times New Roman" w:cs="Times New Roman"/>
          <w:sz w:val="28"/>
          <w:szCs w:val="28"/>
        </w:rPr>
        <w:t>органной дисфункции</w:t>
      </w:r>
      <w:r w:rsidRPr="006270BA">
        <w:rPr>
          <w:rFonts w:ascii="Times New Roman" w:hAnsi="Times New Roman" w:cs="Times New Roman"/>
          <w:sz w:val="28"/>
          <w:szCs w:val="28"/>
        </w:rPr>
        <w:t xml:space="preserve"> </w:t>
      </w:r>
    </w:p>
    <w:p w14:paraId="5096758A" w14:textId="09305C2B" w:rsidR="00005027" w:rsidRPr="006270BA" w:rsidRDefault="00005027" w:rsidP="00F04DBF">
      <w:pPr>
        <w:spacing w:after="0"/>
        <w:jc w:val="both"/>
        <w:rPr>
          <w:rFonts w:ascii="Times New Roman" w:hAnsi="Times New Roman" w:cs="Times New Roman"/>
          <w:sz w:val="28"/>
          <w:szCs w:val="28"/>
        </w:rPr>
      </w:pPr>
    </w:p>
    <w:p w14:paraId="773A8BB5" w14:textId="6ADC3D34" w:rsidR="00BD6156" w:rsidRPr="006270BA" w:rsidRDefault="00BD6156" w:rsidP="00C35493">
      <w:pPr>
        <w:spacing w:after="0"/>
        <w:jc w:val="both"/>
        <w:rPr>
          <w:rFonts w:ascii="Times New Roman" w:hAnsi="Times New Roman" w:cs="Times New Roman"/>
          <w:sz w:val="28"/>
          <w:szCs w:val="28"/>
        </w:rPr>
      </w:pPr>
      <w:r w:rsidRPr="006270BA">
        <w:rPr>
          <w:rFonts w:ascii="Times New Roman" w:hAnsi="Times New Roman" w:cs="Times New Roman"/>
          <w:sz w:val="28"/>
          <w:szCs w:val="28"/>
        </w:rPr>
        <w:tab/>
        <w:t xml:space="preserve">С учётом способности шкалы </w:t>
      </w:r>
      <w:r w:rsidR="00AA638A" w:rsidRPr="006270BA">
        <w:rPr>
          <w:rFonts w:ascii="Times New Roman" w:hAnsi="Times New Roman" w:cs="Times New Roman"/>
          <w:sz w:val="28"/>
          <w:szCs w:val="28"/>
        </w:rPr>
        <w:t>M-PEWS</w:t>
      </w:r>
      <w:r w:rsidRPr="006270BA">
        <w:rPr>
          <w:rFonts w:ascii="Times New Roman" w:hAnsi="Times New Roman" w:cs="Times New Roman"/>
          <w:sz w:val="28"/>
          <w:szCs w:val="28"/>
        </w:rPr>
        <w:t xml:space="preserve"> выявлять пациентов с клинически значимым ухудшением состояния особый интерес представляла оценка динамики её суммарных баллов в период, предшествующий переводу в </w:t>
      </w:r>
      <w:r w:rsidR="00155284" w:rsidRPr="006270BA">
        <w:rPr>
          <w:rFonts w:ascii="Times New Roman" w:hAnsi="Times New Roman" w:cs="Times New Roman"/>
          <w:sz w:val="28"/>
          <w:szCs w:val="28"/>
        </w:rPr>
        <w:t>ОРИТ</w:t>
      </w:r>
      <w:r w:rsidRPr="006270BA">
        <w:rPr>
          <w:rFonts w:ascii="Times New Roman" w:hAnsi="Times New Roman" w:cs="Times New Roman"/>
          <w:sz w:val="28"/>
          <w:szCs w:val="28"/>
        </w:rPr>
        <w:t xml:space="preserve">. </w:t>
      </w:r>
      <w:r w:rsidR="00E43C70">
        <w:rPr>
          <w:rFonts w:ascii="Times New Roman" w:hAnsi="Times New Roman" w:cs="Times New Roman"/>
          <w:sz w:val="28"/>
          <w:szCs w:val="28"/>
        </w:rPr>
        <w:t>Результат анализа представлен</w:t>
      </w:r>
      <w:r w:rsidR="00D031CE" w:rsidRPr="006270BA">
        <w:rPr>
          <w:rFonts w:ascii="Times New Roman" w:hAnsi="Times New Roman" w:cs="Times New Roman"/>
          <w:sz w:val="28"/>
          <w:szCs w:val="28"/>
        </w:rPr>
        <w:t xml:space="preserve"> в таблице </w:t>
      </w:r>
      <w:r w:rsidR="00DF6B81" w:rsidRPr="006270BA">
        <w:rPr>
          <w:rFonts w:ascii="Times New Roman" w:hAnsi="Times New Roman" w:cs="Times New Roman"/>
          <w:sz w:val="28"/>
          <w:szCs w:val="28"/>
        </w:rPr>
        <w:t>7</w:t>
      </w:r>
      <w:r w:rsidR="000F0DF2">
        <w:rPr>
          <w:rFonts w:ascii="Times New Roman" w:hAnsi="Times New Roman" w:cs="Times New Roman"/>
          <w:sz w:val="28"/>
          <w:szCs w:val="28"/>
        </w:rPr>
        <w:t>7</w:t>
      </w:r>
      <w:r w:rsidR="00D031CE" w:rsidRPr="006270BA">
        <w:rPr>
          <w:rFonts w:ascii="Times New Roman" w:hAnsi="Times New Roman" w:cs="Times New Roman"/>
          <w:sz w:val="28"/>
          <w:szCs w:val="28"/>
        </w:rPr>
        <w:t>.</w:t>
      </w:r>
    </w:p>
    <w:p w14:paraId="782CA9BD" w14:textId="77777777" w:rsidR="00C35493" w:rsidRPr="006270BA" w:rsidRDefault="00C35493" w:rsidP="00C35493">
      <w:pPr>
        <w:spacing w:after="0"/>
        <w:jc w:val="both"/>
        <w:rPr>
          <w:rFonts w:ascii="Times New Roman" w:hAnsi="Times New Roman" w:cs="Times New Roman"/>
          <w:sz w:val="28"/>
          <w:szCs w:val="28"/>
        </w:rPr>
      </w:pPr>
    </w:p>
    <w:p w14:paraId="19CA0028" w14:textId="14DC1458" w:rsidR="00E43C70" w:rsidRDefault="003112C0" w:rsidP="00FE153C">
      <w:pPr>
        <w:spacing w:after="0" w:line="240" w:lineRule="auto"/>
        <w:rPr>
          <w:rFonts w:ascii="Times New Roman" w:hAnsi="Times New Roman" w:cs="Times New Roman"/>
          <w:sz w:val="28"/>
          <w:szCs w:val="28"/>
        </w:rPr>
      </w:pPr>
      <w:r w:rsidRPr="006270BA">
        <w:rPr>
          <w:rFonts w:ascii="Times New Roman" w:hAnsi="Times New Roman" w:cs="Times New Roman"/>
          <w:sz w:val="28"/>
          <w:szCs w:val="28"/>
        </w:rPr>
        <w:t xml:space="preserve">Таблица </w:t>
      </w:r>
      <w:r w:rsidR="00DF6B81" w:rsidRPr="006270BA">
        <w:rPr>
          <w:rFonts w:ascii="Times New Roman" w:hAnsi="Times New Roman" w:cs="Times New Roman"/>
          <w:sz w:val="28"/>
          <w:szCs w:val="28"/>
        </w:rPr>
        <w:t>7</w:t>
      </w:r>
      <w:r w:rsidR="000F0DF2">
        <w:rPr>
          <w:rFonts w:ascii="Times New Roman" w:hAnsi="Times New Roman" w:cs="Times New Roman"/>
          <w:sz w:val="28"/>
          <w:szCs w:val="28"/>
        </w:rPr>
        <w:t>7</w:t>
      </w:r>
      <w:r w:rsidRPr="006270BA">
        <w:rPr>
          <w:rFonts w:ascii="Times New Roman" w:hAnsi="Times New Roman" w:cs="Times New Roman"/>
          <w:sz w:val="28"/>
          <w:szCs w:val="28"/>
        </w:rPr>
        <w:t xml:space="preserve"> - Общий балл в группах наблюдения</w:t>
      </w:r>
    </w:p>
    <w:p w14:paraId="5A052E69" w14:textId="77777777" w:rsidR="00FE153C" w:rsidRPr="006270BA" w:rsidRDefault="00FE153C" w:rsidP="00FE153C">
      <w:pPr>
        <w:spacing w:after="0" w:line="240" w:lineRule="auto"/>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66"/>
        <w:gridCol w:w="1557"/>
        <w:gridCol w:w="2059"/>
        <w:gridCol w:w="1055"/>
        <w:gridCol w:w="1989"/>
        <w:gridCol w:w="1127"/>
      </w:tblGrid>
      <w:tr w:rsidR="003112C0" w:rsidRPr="006270BA" w14:paraId="402C165C" w14:textId="77777777" w:rsidTr="00C35493">
        <w:trPr>
          <w:trHeight w:val="170"/>
        </w:trPr>
        <w:tc>
          <w:tcPr>
            <w:tcW w:w="1766" w:type="dxa"/>
            <w:vMerge w:val="restart"/>
          </w:tcPr>
          <w:p w14:paraId="0FB71F48" w14:textId="77777777" w:rsidR="003112C0" w:rsidRPr="006270BA" w:rsidRDefault="003112C0" w:rsidP="00C35493">
            <w:pPr>
              <w:spacing w:after="0"/>
              <w:jc w:val="center"/>
              <w:rPr>
                <w:rFonts w:ascii="Times New Roman" w:hAnsi="Times New Roman" w:cs="Times New Roman"/>
                <w:sz w:val="28"/>
                <w:szCs w:val="28"/>
              </w:rPr>
            </w:pPr>
            <w:bookmarkStart w:id="32" w:name="_Hlk219459435"/>
          </w:p>
          <w:p w14:paraId="7F37C965" w14:textId="77777777" w:rsidR="003112C0" w:rsidRPr="006270BA" w:rsidRDefault="003112C0" w:rsidP="00C35493">
            <w:pPr>
              <w:spacing w:after="0"/>
              <w:jc w:val="center"/>
              <w:rPr>
                <w:rFonts w:ascii="Times New Roman" w:hAnsi="Times New Roman" w:cs="Times New Roman"/>
                <w:sz w:val="28"/>
                <w:szCs w:val="28"/>
              </w:rPr>
            </w:pPr>
            <w:r w:rsidRPr="006270BA">
              <w:rPr>
                <w:rFonts w:ascii="Times New Roman" w:hAnsi="Times New Roman" w:cs="Times New Roman"/>
                <w:sz w:val="28"/>
                <w:szCs w:val="28"/>
              </w:rPr>
              <w:t>Группа</w:t>
            </w:r>
          </w:p>
        </w:tc>
        <w:tc>
          <w:tcPr>
            <w:tcW w:w="6660" w:type="dxa"/>
            <w:gridSpan w:val="4"/>
          </w:tcPr>
          <w:p w14:paraId="1A362965" w14:textId="77777777" w:rsidR="003112C0" w:rsidRPr="006270BA" w:rsidRDefault="003112C0" w:rsidP="00C35493">
            <w:pPr>
              <w:spacing w:after="0"/>
              <w:jc w:val="center"/>
              <w:rPr>
                <w:rFonts w:ascii="Times New Roman" w:hAnsi="Times New Roman" w:cs="Times New Roman"/>
                <w:sz w:val="28"/>
                <w:szCs w:val="28"/>
              </w:rPr>
            </w:pPr>
            <w:r w:rsidRPr="006270BA">
              <w:rPr>
                <w:rFonts w:ascii="Times New Roman" w:hAnsi="Times New Roman" w:cs="Times New Roman"/>
                <w:sz w:val="28"/>
                <w:szCs w:val="28"/>
              </w:rPr>
              <w:t>Этапы наблюдения</w:t>
            </w:r>
          </w:p>
        </w:tc>
        <w:tc>
          <w:tcPr>
            <w:tcW w:w="1127" w:type="dxa"/>
            <w:vMerge w:val="restart"/>
          </w:tcPr>
          <w:p w14:paraId="2ADECB5A" w14:textId="77777777" w:rsidR="003112C0" w:rsidRPr="006270BA" w:rsidRDefault="003112C0" w:rsidP="00C35493">
            <w:pPr>
              <w:spacing w:after="0"/>
              <w:jc w:val="center"/>
              <w:rPr>
                <w:rFonts w:ascii="Times New Roman" w:hAnsi="Times New Roman" w:cs="Times New Roman"/>
                <w:sz w:val="28"/>
                <w:szCs w:val="28"/>
                <w:lang w:val="en-US"/>
              </w:rPr>
            </w:pPr>
            <w:r w:rsidRPr="006270BA">
              <w:rPr>
                <w:rFonts w:ascii="Times New Roman" w:hAnsi="Times New Roman" w:cs="Times New Roman"/>
                <w:sz w:val="28"/>
                <w:szCs w:val="28"/>
                <w:lang w:val="en-US"/>
              </w:rPr>
              <w:t>p</w:t>
            </w:r>
          </w:p>
        </w:tc>
      </w:tr>
      <w:tr w:rsidR="003112C0" w:rsidRPr="006270BA" w14:paraId="2E7F60CF" w14:textId="77777777" w:rsidTr="00E43C70">
        <w:trPr>
          <w:trHeight w:val="170"/>
        </w:trPr>
        <w:tc>
          <w:tcPr>
            <w:tcW w:w="1766" w:type="dxa"/>
            <w:vMerge/>
          </w:tcPr>
          <w:p w14:paraId="76629904" w14:textId="77777777" w:rsidR="003112C0" w:rsidRPr="006270BA" w:rsidRDefault="003112C0" w:rsidP="00C35493">
            <w:pPr>
              <w:spacing w:after="0"/>
              <w:jc w:val="both"/>
              <w:rPr>
                <w:rFonts w:ascii="Times New Roman" w:hAnsi="Times New Roman" w:cs="Times New Roman"/>
                <w:sz w:val="28"/>
                <w:szCs w:val="28"/>
              </w:rPr>
            </w:pPr>
          </w:p>
        </w:tc>
        <w:tc>
          <w:tcPr>
            <w:tcW w:w="3616" w:type="dxa"/>
            <w:gridSpan w:val="2"/>
          </w:tcPr>
          <w:p w14:paraId="3F95273D" w14:textId="0915C3D2" w:rsidR="003112C0" w:rsidRPr="006270BA" w:rsidRDefault="003112C0" w:rsidP="00C35493">
            <w:pPr>
              <w:spacing w:after="0"/>
              <w:jc w:val="center"/>
              <w:rPr>
                <w:rFonts w:ascii="Times New Roman" w:hAnsi="Times New Roman" w:cs="Times New Roman"/>
                <w:sz w:val="28"/>
                <w:szCs w:val="28"/>
              </w:rPr>
            </w:pPr>
            <w:r w:rsidRPr="006270BA">
              <w:rPr>
                <w:rFonts w:ascii="Times New Roman" w:hAnsi="Times New Roman" w:cs="Times New Roman"/>
                <w:sz w:val="28"/>
                <w:szCs w:val="28"/>
              </w:rPr>
              <w:t xml:space="preserve">За день до приема в </w:t>
            </w:r>
            <w:r w:rsidR="00155284" w:rsidRPr="006270BA">
              <w:rPr>
                <w:rFonts w:ascii="Times New Roman" w:hAnsi="Times New Roman" w:cs="Times New Roman"/>
                <w:sz w:val="28"/>
                <w:szCs w:val="28"/>
              </w:rPr>
              <w:t>ОРИТ</w:t>
            </w:r>
          </w:p>
        </w:tc>
        <w:tc>
          <w:tcPr>
            <w:tcW w:w="3044" w:type="dxa"/>
            <w:gridSpan w:val="2"/>
          </w:tcPr>
          <w:p w14:paraId="580F2181" w14:textId="3B8A8982" w:rsidR="003112C0" w:rsidRPr="006270BA" w:rsidRDefault="003112C0" w:rsidP="00C35493">
            <w:pPr>
              <w:spacing w:after="0"/>
              <w:jc w:val="center"/>
              <w:rPr>
                <w:rFonts w:ascii="Times New Roman" w:hAnsi="Times New Roman" w:cs="Times New Roman"/>
                <w:sz w:val="28"/>
                <w:szCs w:val="28"/>
              </w:rPr>
            </w:pPr>
            <w:r w:rsidRPr="006270BA">
              <w:rPr>
                <w:rFonts w:ascii="Times New Roman" w:hAnsi="Times New Roman" w:cs="Times New Roman"/>
                <w:sz w:val="28"/>
                <w:szCs w:val="28"/>
              </w:rPr>
              <w:t xml:space="preserve">В день приема в </w:t>
            </w:r>
            <w:r w:rsidR="00155284" w:rsidRPr="006270BA">
              <w:rPr>
                <w:rFonts w:ascii="Times New Roman" w:hAnsi="Times New Roman" w:cs="Times New Roman"/>
                <w:sz w:val="28"/>
                <w:szCs w:val="28"/>
              </w:rPr>
              <w:t>ОРИТ</w:t>
            </w:r>
          </w:p>
        </w:tc>
        <w:tc>
          <w:tcPr>
            <w:tcW w:w="1127" w:type="dxa"/>
            <w:vMerge/>
          </w:tcPr>
          <w:p w14:paraId="5785439A" w14:textId="77777777" w:rsidR="003112C0" w:rsidRPr="006270BA" w:rsidRDefault="003112C0" w:rsidP="00C35493">
            <w:pPr>
              <w:spacing w:after="0"/>
              <w:jc w:val="both"/>
              <w:rPr>
                <w:rFonts w:ascii="Times New Roman" w:hAnsi="Times New Roman" w:cs="Times New Roman"/>
                <w:sz w:val="28"/>
                <w:szCs w:val="28"/>
              </w:rPr>
            </w:pPr>
          </w:p>
        </w:tc>
      </w:tr>
      <w:tr w:rsidR="003112C0" w:rsidRPr="006270BA" w14:paraId="2F017A36" w14:textId="77777777" w:rsidTr="00E43C70">
        <w:trPr>
          <w:trHeight w:val="96"/>
        </w:trPr>
        <w:tc>
          <w:tcPr>
            <w:tcW w:w="1766" w:type="dxa"/>
            <w:vMerge/>
          </w:tcPr>
          <w:p w14:paraId="67B1B452" w14:textId="77777777" w:rsidR="003112C0" w:rsidRPr="006270BA" w:rsidRDefault="003112C0" w:rsidP="00C35493">
            <w:pPr>
              <w:spacing w:after="0"/>
              <w:jc w:val="both"/>
              <w:rPr>
                <w:rFonts w:ascii="Times New Roman" w:hAnsi="Times New Roman" w:cs="Times New Roman"/>
                <w:sz w:val="28"/>
                <w:szCs w:val="28"/>
              </w:rPr>
            </w:pPr>
          </w:p>
        </w:tc>
        <w:tc>
          <w:tcPr>
            <w:tcW w:w="1557" w:type="dxa"/>
            <w:vAlign w:val="center"/>
          </w:tcPr>
          <w:p w14:paraId="275FA6CD" w14:textId="77777777" w:rsidR="003112C0" w:rsidRPr="006270BA" w:rsidRDefault="003112C0" w:rsidP="00C35493">
            <w:pPr>
              <w:spacing w:after="0"/>
              <w:jc w:val="center"/>
              <w:rPr>
                <w:rFonts w:ascii="Times New Roman" w:hAnsi="Times New Roman" w:cs="Times New Roman"/>
                <w:sz w:val="28"/>
                <w:szCs w:val="28"/>
              </w:rPr>
            </w:pPr>
            <w:r w:rsidRPr="006270BA">
              <w:rPr>
                <w:rFonts w:ascii="Times New Roman" w:hAnsi="Times New Roman" w:cs="Times New Roman"/>
                <w:sz w:val="28"/>
                <w:szCs w:val="28"/>
                <w:lang w:val="en-US"/>
              </w:rPr>
              <w:t>Me</w:t>
            </w:r>
          </w:p>
        </w:tc>
        <w:tc>
          <w:tcPr>
            <w:tcW w:w="2059" w:type="dxa"/>
            <w:vAlign w:val="center"/>
          </w:tcPr>
          <w:p w14:paraId="1B8EC75D" w14:textId="03B98657" w:rsidR="003112C0" w:rsidRPr="006270BA" w:rsidRDefault="0040095B" w:rsidP="00C35493">
            <w:pPr>
              <w:spacing w:after="0"/>
              <w:jc w:val="center"/>
              <w:rPr>
                <w:rFonts w:ascii="Times New Roman" w:hAnsi="Times New Roman" w:cs="Times New Roman"/>
                <w:sz w:val="28"/>
                <w:szCs w:val="28"/>
              </w:rPr>
            </w:pPr>
            <w:r w:rsidRPr="006270BA">
              <w:rPr>
                <w:rFonts w:ascii="Times New Roman" w:hAnsi="Times New Roman" w:cs="Times New Roman"/>
                <w:sz w:val="28"/>
                <w:szCs w:val="28"/>
                <w:lang w:val="en-US"/>
              </w:rPr>
              <w:t>Q</w:t>
            </w:r>
            <w:r w:rsidRPr="006270BA">
              <w:rPr>
                <w:rFonts w:ascii="Times New Roman" w:hAnsi="Times New Roman" w:cs="Times New Roman"/>
                <w:sz w:val="28"/>
                <w:szCs w:val="28"/>
                <w:vertAlign w:val="subscript"/>
                <w:lang w:val="en-US"/>
              </w:rPr>
              <w:t>1</w:t>
            </w:r>
            <w:r w:rsidRPr="006270BA">
              <w:rPr>
                <w:rFonts w:ascii="Times New Roman" w:hAnsi="Times New Roman" w:cs="Times New Roman"/>
                <w:sz w:val="28"/>
                <w:szCs w:val="28"/>
                <w:lang w:val="en-US"/>
              </w:rPr>
              <w:t>-Q</w:t>
            </w:r>
            <w:r w:rsidRPr="006270BA">
              <w:rPr>
                <w:rFonts w:ascii="Times New Roman" w:hAnsi="Times New Roman" w:cs="Times New Roman"/>
                <w:sz w:val="28"/>
                <w:szCs w:val="28"/>
                <w:vertAlign w:val="subscript"/>
                <w:lang w:val="en-US"/>
              </w:rPr>
              <w:t>3</w:t>
            </w:r>
          </w:p>
        </w:tc>
        <w:tc>
          <w:tcPr>
            <w:tcW w:w="1055" w:type="dxa"/>
            <w:vAlign w:val="center"/>
          </w:tcPr>
          <w:p w14:paraId="4F82F9CD" w14:textId="77777777" w:rsidR="003112C0" w:rsidRPr="006270BA" w:rsidRDefault="003112C0" w:rsidP="00C35493">
            <w:pPr>
              <w:spacing w:after="0"/>
              <w:jc w:val="center"/>
              <w:rPr>
                <w:rFonts w:ascii="Times New Roman" w:hAnsi="Times New Roman" w:cs="Times New Roman"/>
                <w:sz w:val="28"/>
                <w:szCs w:val="28"/>
              </w:rPr>
            </w:pPr>
            <w:r w:rsidRPr="006270BA">
              <w:rPr>
                <w:rFonts w:ascii="Times New Roman" w:hAnsi="Times New Roman" w:cs="Times New Roman"/>
                <w:sz w:val="28"/>
                <w:szCs w:val="28"/>
                <w:lang w:val="en-US"/>
              </w:rPr>
              <w:t>Me</w:t>
            </w:r>
          </w:p>
        </w:tc>
        <w:tc>
          <w:tcPr>
            <w:tcW w:w="1989" w:type="dxa"/>
            <w:vAlign w:val="center"/>
          </w:tcPr>
          <w:p w14:paraId="6EB5FE18" w14:textId="78F6A604" w:rsidR="003112C0" w:rsidRPr="006270BA" w:rsidRDefault="0040095B" w:rsidP="00C35493">
            <w:pPr>
              <w:spacing w:after="0"/>
              <w:jc w:val="center"/>
              <w:rPr>
                <w:rFonts w:ascii="Times New Roman" w:hAnsi="Times New Roman" w:cs="Times New Roman"/>
                <w:sz w:val="28"/>
                <w:szCs w:val="28"/>
              </w:rPr>
            </w:pPr>
            <w:r w:rsidRPr="006270BA">
              <w:rPr>
                <w:rFonts w:ascii="Times New Roman" w:hAnsi="Times New Roman" w:cs="Times New Roman"/>
                <w:sz w:val="28"/>
                <w:szCs w:val="28"/>
                <w:lang w:val="en-US"/>
              </w:rPr>
              <w:t>Q</w:t>
            </w:r>
            <w:r w:rsidRPr="006270BA">
              <w:rPr>
                <w:rFonts w:ascii="Times New Roman" w:hAnsi="Times New Roman" w:cs="Times New Roman"/>
                <w:sz w:val="28"/>
                <w:szCs w:val="28"/>
                <w:vertAlign w:val="subscript"/>
                <w:lang w:val="en-US"/>
              </w:rPr>
              <w:t>1</w:t>
            </w:r>
            <w:r w:rsidRPr="006270BA">
              <w:rPr>
                <w:rFonts w:ascii="Times New Roman" w:hAnsi="Times New Roman" w:cs="Times New Roman"/>
                <w:sz w:val="28"/>
                <w:szCs w:val="28"/>
                <w:lang w:val="en-US"/>
              </w:rPr>
              <w:t>-Q</w:t>
            </w:r>
            <w:r w:rsidRPr="006270BA">
              <w:rPr>
                <w:rFonts w:ascii="Times New Roman" w:hAnsi="Times New Roman" w:cs="Times New Roman"/>
                <w:sz w:val="28"/>
                <w:szCs w:val="28"/>
                <w:vertAlign w:val="subscript"/>
                <w:lang w:val="en-US"/>
              </w:rPr>
              <w:t>3</w:t>
            </w:r>
          </w:p>
        </w:tc>
        <w:tc>
          <w:tcPr>
            <w:tcW w:w="1127" w:type="dxa"/>
            <w:vMerge/>
          </w:tcPr>
          <w:p w14:paraId="56E1C9A4" w14:textId="77777777" w:rsidR="003112C0" w:rsidRPr="006270BA" w:rsidRDefault="003112C0" w:rsidP="00C35493">
            <w:pPr>
              <w:spacing w:after="0"/>
              <w:jc w:val="both"/>
              <w:rPr>
                <w:rFonts w:ascii="Times New Roman" w:hAnsi="Times New Roman" w:cs="Times New Roman"/>
                <w:sz w:val="28"/>
                <w:szCs w:val="28"/>
              </w:rPr>
            </w:pPr>
          </w:p>
        </w:tc>
      </w:tr>
      <w:tr w:rsidR="003112C0" w:rsidRPr="006270BA" w14:paraId="7E3BD52F" w14:textId="77777777" w:rsidTr="00E43C70">
        <w:tc>
          <w:tcPr>
            <w:tcW w:w="1766" w:type="dxa"/>
          </w:tcPr>
          <w:p w14:paraId="66BA3717" w14:textId="77777777" w:rsidR="003112C0" w:rsidRPr="006270BA" w:rsidRDefault="003112C0" w:rsidP="00C35493">
            <w:pPr>
              <w:spacing w:after="0"/>
              <w:jc w:val="both"/>
              <w:rPr>
                <w:rFonts w:ascii="Times New Roman" w:hAnsi="Times New Roman" w:cs="Times New Roman"/>
                <w:sz w:val="28"/>
                <w:szCs w:val="28"/>
              </w:rPr>
            </w:pPr>
            <w:r w:rsidRPr="006270BA">
              <w:rPr>
                <w:rFonts w:ascii="Times New Roman" w:hAnsi="Times New Roman" w:cs="Times New Roman"/>
                <w:sz w:val="28"/>
                <w:szCs w:val="28"/>
              </w:rPr>
              <w:t>Основная</w:t>
            </w:r>
          </w:p>
        </w:tc>
        <w:tc>
          <w:tcPr>
            <w:tcW w:w="1557" w:type="dxa"/>
          </w:tcPr>
          <w:p w14:paraId="10E06685" w14:textId="77777777" w:rsidR="003112C0" w:rsidRPr="006270BA" w:rsidRDefault="003112C0" w:rsidP="00C35493">
            <w:pPr>
              <w:spacing w:after="0"/>
              <w:jc w:val="center"/>
              <w:rPr>
                <w:rFonts w:ascii="Times New Roman" w:hAnsi="Times New Roman" w:cs="Times New Roman"/>
                <w:sz w:val="28"/>
                <w:szCs w:val="28"/>
                <w:lang w:val="en-US"/>
              </w:rPr>
            </w:pPr>
            <w:r w:rsidRPr="006270BA">
              <w:rPr>
                <w:rFonts w:ascii="Times New Roman" w:hAnsi="Times New Roman" w:cs="Times New Roman"/>
                <w:sz w:val="28"/>
                <w:szCs w:val="28"/>
                <w:lang w:val="en-US"/>
              </w:rPr>
              <w:t xml:space="preserve">7 </w:t>
            </w:r>
          </w:p>
        </w:tc>
        <w:tc>
          <w:tcPr>
            <w:tcW w:w="2059" w:type="dxa"/>
          </w:tcPr>
          <w:p w14:paraId="0BC9A4C8" w14:textId="77777777" w:rsidR="003112C0" w:rsidRPr="006270BA" w:rsidRDefault="003112C0" w:rsidP="00C35493">
            <w:pPr>
              <w:spacing w:after="0"/>
              <w:jc w:val="center"/>
              <w:rPr>
                <w:rFonts w:ascii="Times New Roman" w:hAnsi="Times New Roman" w:cs="Times New Roman"/>
                <w:sz w:val="28"/>
                <w:szCs w:val="28"/>
                <w:lang w:val="en-US"/>
              </w:rPr>
            </w:pPr>
            <w:r w:rsidRPr="006270BA">
              <w:rPr>
                <w:rFonts w:ascii="Times New Roman" w:hAnsi="Times New Roman" w:cs="Times New Roman"/>
                <w:sz w:val="28"/>
                <w:szCs w:val="28"/>
                <w:lang w:val="en-US"/>
              </w:rPr>
              <w:t>6-7</w:t>
            </w:r>
          </w:p>
        </w:tc>
        <w:tc>
          <w:tcPr>
            <w:tcW w:w="1055" w:type="dxa"/>
          </w:tcPr>
          <w:p w14:paraId="51C3436E" w14:textId="77777777" w:rsidR="003112C0" w:rsidRPr="006270BA" w:rsidRDefault="003112C0" w:rsidP="00C35493">
            <w:pPr>
              <w:spacing w:after="0"/>
              <w:jc w:val="center"/>
              <w:rPr>
                <w:rFonts w:ascii="Times New Roman" w:hAnsi="Times New Roman" w:cs="Times New Roman"/>
                <w:sz w:val="28"/>
                <w:szCs w:val="28"/>
                <w:lang w:val="en-US"/>
              </w:rPr>
            </w:pPr>
            <w:r w:rsidRPr="006270BA">
              <w:rPr>
                <w:rFonts w:ascii="Times New Roman" w:hAnsi="Times New Roman" w:cs="Times New Roman"/>
                <w:sz w:val="28"/>
                <w:szCs w:val="28"/>
                <w:lang w:val="en-US"/>
              </w:rPr>
              <w:t>8</w:t>
            </w:r>
          </w:p>
        </w:tc>
        <w:tc>
          <w:tcPr>
            <w:tcW w:w="1989" w:type="dxa"/>
          </w:tcPr>
          <w:p w14:paraId="4AFEA455" w14:textId="77777777" w:rsidR="003112C0" w:rsidRPr="006270BA" w:rsidRDefault="003112C0" w:rsidP="00C35493">
            <w:pPr>
              <w:spacing w:after="0"/>
              <w:jc w:val="center"/>
              <w:rPr>
                <w:rFonts w:ascii="Times New Roman" w:hAnsi="Times New Roman" w:cs="Times New Roman"/>
                <w:sz w:val="28"/>
                <w:szCs w:val="28"/>
                <w:lang w:val="en-US"/>
              </w:rPr>
            </w:pPr>
            <w:r w:rsidRPr="006270BA">
              <w:rPr>
                <w:rFonts w:ascii="Times New Roman" w:hAnsi="Times New Roman" w:cs="Times New Roman"/>
                <w:sz w:val="28"/>
                <w:szCs w:val="28"/>
                <w:lang w:val="en-US"/>
              </w:rPr>
              <w:t>7-8</w:t>
            </w:r>
          </w:p>
        </w:tc>
        <w:tc>
          <w:tcPr>
            <w:tcW w:w="1127" w:type="dxa"/>
          </w:tcPr>
          <w:p w14:paraId="25F334C3" w14:textId="77777777" w:rsidR="003112C0" w:rsidRPr="006270BA" w:rsidRDefault="003112C0" w:rsidP="00C35493">
            <w:pPr>
              <w:spacing w:after="0"/>
              <w:jc w:val="both"/>
              <w:rPr>
                <w:rFonts w:ascii="Times New Roman" w:hAnsi="Times New Roman" w:cs="Times New Roman"/>
                <w:sz w:val="28"/>
                <w:szCs w:val="28"/>
              </w:rPr>
            </w:pPr>
            <w:r w:rsidRPr="006270BA">
              <w:rPr>
                <w:rFonts w:ascii="Times New Roman" w:hAnsi="Times New Roman" w:cs="Times New Roman"/>
                <w:sz w:val="28"/>
                <w:szCs w:val="28"/>
                <w:lang w:val="en-US"/>
              </w:rPr>
              <w:t>&lt;</w:t>
            </w:r>
            <w:r w:rsidRPr="006270BA">
              <w:rPr>
                <w:rFonts w:ascii="Times New Roman" w:hAnsi="Times New Roman" w:cs="Times New Roman"/>
                <w:sz w:val="28"/>
                <w:szCs w:val="28"/>
              </w:rPr>
              <w:t>0,001</w:t>
            </w:r>
            <w:r w:rsidRPr="006270BA">
              <w:rPr>
                <w:rFonts w:ascii="Times New Roman" w:hAnsi="Times New Roman" w:cs="Times New Roman"/>
                <w:sz w:val="28"/>
                <w:szCs w:val="28"/>
                <w:vertAlign w:val="superscript"/>
              </w:rPr>
              <w:t>*</w:t>
            </w:r>
          </w:p>
        </w:tc>
      </w:tr>
      <w:tr w:rsidR="003112C0" w:rsidRPr="006270BA" w14:paraId="23026DF6" w14:textId="77777777" w:rsidTr="00E43C70">
        <w:tc>
          <w:tcPr>
            <w:tcW w:w="1766" w:type="dxa"/>
          </w:tcPr>
          <w:p w14:paraId="586E5CB1" w14:textId="77777777" w:rsidR="003112C0" w:rsidRPr="006270BA" w:rsidRDefault="003112C0" w:rsidP="00C35493">
            <w:pPr>
              <w:spacing w:after="0"/>
              <w:jc w:val="both"/>
              <w:rPr>
                <w:rFonts w:ascii="Times New Roman" w:hAnsi="Times New Roman" w:cs="Times New Roman"/>
                <w:sz w:val="28"/>
                <w:szCs w:val="28"/>
              </w:rPr>
            </w:pPr>
            <w:r w:rsidRPr="006270BA">
              <w:rPr>
                <w:rFonts w:ascii="Times New Roman" w:hAnsi="Times New Roman" w:cs="Times New Roman"/>
                <w:sz w:val="28"/>
                <w:szCs w:val="28"/>
              </w:rPr>
              <w:t>Контрольная</w:t>
            </w:r>
          </w:p>
        </w:tc>
        <w:tc>
          <w:tcPr>
            <w:tcW w:w="1557" w:type="dxa"/>
          </w:tcPr>
          <w:p w14:paraId="1CE6CC71" w14:textId="77777777" w:rsidR="003112C0" w:rsidRPr="006270BA" w:rsidRDefault="003112C0" w:rsidP="00C35493">
            <w:pPr>
              <w:spacing w:after="0"/>
              <w:jc w:val="center"/>
              <w:rPr>
                <w:rFonts w:ascii="Times New Roman" w:hAnsi="Times New Roman" w:cs="Times New Roman"/>
                <w:sz w:val="28"/>
                <w:szCs w:val="28"/>
                <w:lang w:val="en-US"/>
              </w:rPr>
            </w:pPr>
            <w:r w:rsidRPr="006270BA">
              <w:rPr>
                <w:rFonts w:ascii="Times New Roman" w:hAnsi="Times New Roman" w:cs="Times New Roman"/>
                <w:sz w:val="28"/>
                <w:szCs w:val="28"/>
                <w:lang w:val="en-US"/>
              </w:rPr>
              <w:t>10</w:t>
            </w:r>
          </w:p>
        </w:tc>
        <w:tc>
          <w:tcPr>
            <w:tcW w:w="2059" w:type="dxa"/>
          </w:tcPr>
          <w:p w14:paraId="5D3DD23B" w14:textId="77777777" w:rsidR="003112C0" w:rsidRPr="006270BA" w:rsidRDefault="003112C0" w:rsidP="00C35493">
            <w:pPr>
              <w:spacing w:after="0"/>
              <w:jc w:val="center"/>
              <w:rPr>
                <w:rFonts w:ascii="Times New Roman" w:hAnsi="Times New Roman" w:cs="Times New Roman"/>
                <w:sz w:val="28"/>
                <w:szCs w:val="28"/>
                <w:lang w:val="en-US"/>
              </w:rPr>
            </w:pPr>
            <w:r w:rsidRPr="006270BA">
              <w:rPr>
                <w:rFonts w:ascii="Times New Roman" w:hAnsi="Times New Roman" w:cs="Times New Roman"/>
                <w:sz w:val="28"/>
                <w:szCs w:val="28"/>
                <w:lang w:val="en-US"/>
              </w:rPr>
              <w:t>8-11</w:t>
            </w:r>
          </w:p>
        </w:tc>
        <w:tc>
          <w:tcPr>
            <w:tcW w:w="1055" w:type="dxa"/>
          </w:tcPr>
          <w:p w14:paraId="27B710B4" w14:textId="77777777" w:rsidR="003112C0" w:rsidRPr="006270BA" w:rsidRDefault="003112C0" w:rsidP="00C35493">
            <w:pPr>
              <w:spacing w:after="0"/>
              <w:jc w:val="center"/>
              <w:rPr>
                <w:rFonts w:ascii="Times New Roman" w:hAnsi="Times New Roman" w:cs="Times New Roman"/>
                <w:sz w:val="28"/>
                <w:szCs w:val="28"/>
                <w:lang w:val="en-US"/>
              </w:rPr>
            </w:pPr>
            <w:r w:rsidRPr="006270BA">
              <w:rPr>
                <w:rFonts w:ascii="Times New Roman" w:hAnsi="Times New Roman" w:cs="Times New Roman"/>
                <w:sz w:val="28"/>
                <w:szCs w:val="28"/>
                <w:lang w:val="en-US"/>
              </w:rPr>
              <w:t>11</w:t>
            </w:r>
          </w:p>
        </w:tc>
        <w:tc>
          <w:tcPr>
            <w:tcW w:w="1989" w:type="dxa"/>
          </w:tcPr>
          <w:p w14:paraId="3508991E" w14:textId="77777777" w:rsidR="003112C0" w:rsidRPr="006270BA" w:rsidRDefault="003112C0" w:rsidP="00C35493">
            <w:pPr>
              <w:spacing w:after="0"/>
              <w:jc w:val="center"/>
              <w:rPr>
                <w:rFonts w:ascii="Times New Roman" w:hAnsi="Times New Roman" w:cs="Times New Roman"/>
                <w:sz w:val="28"/>
                <w:szCs w:val="28"/>
                <w:lang w:val="en-US"/>
              </w:rPr>
            </w:pPr>
            <w:r w:rsidRPr="006270BA">
              <w:rPr>
                <w:rFonts w:ascii="Times New Roman" w:hAnsi="Times New Roman" w:cs="Times New Roman"/>
                <w:sz w:val="28"/>
                <w:szCs w:val="28"/>
                <w:lang w:val="en-US"/>
              </w:rPr>
              <w:t>9-12</w:t>
            </w:r>
          </w:p>
        </w:tc>
        <w:tc>
          <w:tcPr>
            <w:tcW w:w="1127" w:type="dxa"/>
          </w:tcPr>
          <w:p w14:paraId="25E6D191" w14:textId="77777777" w:rsidR="003112C0" w:rsidRPr="006270BA" w:rsidRDefault="003112C0" w:rsidP="00C35493">
            <w:pPr>
              <w:spacing w:after="0"/>
              <w:jc w:val="both"/>
              <w:rPr>
                <w:rFonts w:ascii="Times New Roman" w:hAnsi="Times New Roman" w:cs="Times New Roman"/>
                <w:sz w:val="28"/>
                <w:szCs w:val="28"/>
              </w:rPr>
            </w:pPr>
            <w:r w:rsidRPr="006270BA">
              <w:rPr>
                <w:rFonts w:ascii="Times New Roman" w:hAnsi="Times New Roman" w:cs="Times New Roman"/>
                <w:sz w:val="28"/>
                <w:szCs w:val="28"/>
                <w:lang w:val="en-US"/>
              </w:rPr>
              <w:t>&lt;</w:t>
            </w:r>
            <w:r w:rsidRPr="006270BA">
              <w:rPr>
                <w:rFonts w:ascii="Times New Roman" w:hAnsi="Times New Roman" w:cs="Times New Roman"/>
                <w:sz w:val="28"/>
                <w:szCs w:val="28"/>
              </w:rPr>
              <w:t>0,001</w:t>
            </w:r>
            <w:r w:rsidRPr="006270BA">
              <w:rPr>
                <w:rFonts w:ascii="Times New Roman" w:hAnsi="Times New Roman" w:cs="Times New Roman"/>
                <w:sz w:val="28"/>
                <w:szCs w:val="28"/>
                <w:vertAlign w:val="superscript"/>
              </w:rPr>
              <w:t>*</w:t>
            </w:r>
          </w:p>
        </w:tc>
      </w:tr>
      <w:tr w:rsidR="000F0DF2" w:rsidRPr="006270BA" w14:paraId="5330AA68" w14:textId="77777777" w:rsidTr="00757D8B">
        <w:tc>
          <w:tcPr>
            <w:tcW w:w="9553" w:type="dxa"/>
            <w:gridSpan w:val="6"/>
          </w:tcPr>
          <w:p w14:paraId="3B33F451" w14:textId="4AC5977F" w:rsidR="000F0DF2" w:rsidRPr="000F0DF2" w:rsidRDefault="000F0DF2" w:rsidP="00FE153C">
            <w:pPr>
              <w:spacing w:after="0"/>
              <w:ind w:firstLine="601"/>
              <w:jc w:val="both"/>
              <w:rPr>
                <w:rFonts w:ascii="Times New Roman" w:hAnsi="Times New Roman" w:cs="Times New Roman"/>
                <w:sz w:val="24"/>
                <w:szCs w:val="24"/>
              </w:rPr>
            </w:pPr>
            <w:r w:rsidRPr="000F0DF2">
              <w:rPr>
                <w:rFonts w:ascii="Times New Roman" w:hAnsi="Times New Roman" w:cs="Times New Roman"/>
                <w:sz w:val="24"/>
                <w:szCs w:val="24"/>
              </w:rPr>
              <w:t>Примечание: * - различия показателей статистически значимы (p&lt;0,05)</w:t>
            </w:r>
          </w:p>
        </w:tc>
      </w:tr>
    </w:tbl>
    <w:bookmarkEnd w:id="32"/>
    <w:p w14:paraId="425CE947" w14:textId="77777777" w:rsidR="00FE153C" w:rsidRDefault="00E43C70" w:rsidP="003112C0">
      <w:pPr>
        <w:spacing w:after="0"/>
        <w:jc w:val="both"/>
        <w:rPr>
          <w:rFonts w:ascii="Times New Roman" w:hAnsi="Times New Roman" w:cs="Times New Roman"/>
          <w:sz w:val="28"/>
          <w:szCs w:val="28"/>
        </w:rPr>
      </w:pPr>
      <w:r>
        <w:rPr>
          <w:rFonts w:ascii="Times New Roman" w:hAnsi="Times New Roman" w:cs="Times New Roman"/>
          <w:sz w:val="28"/>
          <w:szCs w:val="28"/>
        </w:rPr>
        <w:tab/>
      </w:r>
    </w:p>
    <w:p w14:paraId="741CBC0C" w14:textId="3FEB565C" w:rsidR="003112C0" w:rsidRPr="006270BA" w:rsidRDefault="003112C0" w:rsidP="00FE153C">
      <w:pPr>
        <w:spacing w:after="0"/>
        <w:ind w:firstLine="567"/>
        <w:jc w:val="both"/>
        <w:rPr>
          <w:rFonts w:ascii="Times New Roman" w:hAnsi="Times New Roman" w:cs="Times New Roman"/>
          <w:sz w:val="28"/>
          <w:szCs w:val="28"/>
        </w:rPr>
      </w:pPr>
      <w:r w:rsidRPr="006270BA">
        <w:rPr>
          <w:rFonts w:ascii="Times New Roman" w:hAnsi="Times New Roman" w:cs="Times New Roman"/>
          <w:sz w:val="28"/>
          <w:szCs w:val="28"/>
        </w:rPr>
        <w:t xml:space="preserve">Согласно результатам проведенного анализа было выявлено статистически значимое увеличение значения итоговых баллов по таблице </w:t>
      </w:r>
      <w:r w:rsidR="00C36442" w:rsidRPr="006270BA">
        <w:rPr>
          <w:rFonts w:ascii="Times New Roman" w:hAnsi="Times New Roman" w:cs="Times New Roman"/>
          <w:sz w:val="28"/>
          <w:szCs w:val="28"/>
          <w:lang w:val="en-US"/>
        </w:rPr>
        <w:t>M</w:t>
      </w:r>
      <w:r w:rsidR="00C36442" w:rsidRPr="006270BA">
        <w:rPr>
          <w:rFonts w:ascii="Times New Roman" w:hAnsi="Times New Roman" w:cs="Times New Roman"/>
          <w:sz w:val="28"/>
          <w:szCs w:val="28"/>
        </w:rPr>
        <w:t>-</w:t>
      </w:r>
      <w:r w:rsidR="00C36442" w:rsidRPr="006270BA">
        <w:rPr>
          <w:rFonts w:ascii="Times New Roman" w:hAnsi="Times New Roman" w:cs="Times New Roman"/>
          <w:sz w:val="28"/>
          <w:szCs w:val="28"/>
          <w:lang w:val="en-US"/>
        </w:rPr>
        <w:t>PEWS</w:t>
      </w:r>
      <w:r w:rsidRPr="006270BA">
        <w:rPr>
          <w:rFonts w:ascii="Times New Roman" w:hAnsi="Times New Roman" w:cs="Times New Roman"/>
          <w:sz w:val="28"/>
          <w:szCs w:val="28"/>
        </w:rPr>
        <w:t xml:space="preserve"> в двух </w:t>
      </w:r>
      <w:r w:rsidRPr="006270BA">
        <w:rPr>
          <w:rFonts w:ascii="Times New Roman" w:hAnsi="Times New Roman" w:cs="Times New Roman"/>
          <w:sz w:val="28"/>
          <w:szCs w:val="28"/>
        </w:rPr>
        <w:lastRenderedPageBreak/>
        <w:t>группах (p&lt;0,001). При этом как за сутки до перевода, так и в день перевода медианные значения суммарных баллов были выше в контрольной группе по сравнению с основной. Это указывает на более выраженную тяжесть состояния пациентов контрольной группы на обоих этапах наблюдения.</w:t>
      </w:r>
    </w:p>
    <w:p w14:paraId="0D671E42" w14:textId="7DD6B3F0" w:rsidR="003112C0" w:rsidRDefault="003112C0" w:rsidP="003112C0">
      <w:pPr>
        <w:spacing w:after="0"/>
        <w:jc w:val="both"/>
        <w:rPr>
          <w:rFonts w:ascii="Times New Roman" w:hAnsi="Times New Roman" w:cs="Times New Roman"/>
          <w:sz w:val="28"/>
          <w:szCs w:val="28"/>
        </w:rPr>
      </w:pPr>
      <w:r w:rsidRPr="006270BA">
        <w:rPr>
          <w:rFonts w:ascii="Times New Roman" w:hAnsi="Times New Roman" w:cs="Times New Roman"/>
          <w:sz w:val="28"/>
          <w:szCs w:val="28"/>
        </w:rPr>
        <w:tab/>
        <w:t>На рисунке (1</w:t>
      </w:r>
      <w:r w:rsidR="00B56924" w:rsidRPr="006270BA">
        <w:rPr>
          <w:rFonts w:ascii="Times New Roman" w:hAnsi="Times New Roman" w:cs="Times New Roman"/>
          <w:sz w:val="28"/>
          <w:szCs w:val="28"/>
        </w:rPr>
        <w:t>8</w:t>
      </w:r>
      <w:r w:rsidRPr="006270BA">
        <w:rPr>
          <w:rFonts w:ascii="Times New Roman" w:hAnsi="Times New Roman" w:cs="Times New Roman"/>
          <w:sz w:val="28"/>
          <w:szCs w:val="28"/>
        </w:rPr>
        <w:t xml:space="preserve">) представлена динамика итоговых баллов по шкале PEWS у детей основной и контрольной групп в день поступления в </w:t>
      </w:r>
      <w:r w:rsidR="00E0575E">
        <w:rPr>
          <w:rFonts w:ascii="Times New Roman" w:hAnsi="Times New Roman" w:cs="Times New Roman"/>
          <w:sz w:val="28"/>
          <w:szCs w:val="28"/>
        </w:rPr>
        <w:t>отделение реанимации и интенсивной терапии</w:t>
      </w:r>
      <w:r w:rsidRPr="006270BA">
        <w:rPr>
          <w:rFonts w:ascii="Times New Roman" w:hAnsi="Times New Roman" w:cs="Times New Roman"/>
          <w:sz w:val="28"/>
          <w:szCs w:val="28"/>
        </w:rPr>
        <w:t xml:space="preserve"> по сравнению с предыдущим днём.</w:t>
      </w:r>
    </w:p>
    <w:p w14:paraId="49420D56" w14:textId="77777777" w:rsidR="00FE153C" w:rsidRPr="006270BA" w:rsidRDefault="00FE153C" w:rsidP="00FE153C">
      <w:pPr>
        <w:spacing w:after="0" w:line="240" w:lineRule="auto"/>
        <w:jc w:val="both"/>
        <w:rPr>
          <w:rFonts w:ascii="Times New Roman" w:hAnsi="Times New Roman" w:cs="Times New Roman"/>
          <w:sz w:val="28"/>
          <w:szCs w:val="28"/>
        </w:rPr>
      </w:pPr>
    </w:p>
    <w:p w14:paraId="4800943B" w14:textId="77777777" w:rsidR="003112C0" w:rsidRPr="006270BA" w:rsidRDefault="003112C0" w:rsidP="003112C0">
      <w:pPr>
        <w:spacing w:after="0"/>
        <w:jc w:val="center"/>
        <w:rPr>
          <w:rFonts w:ascii="Times New Roman" w:hAnsi="Times New Roman" w:cs="Times New Roman"/>
          <w:sz w:val="28"/>
          <w:szCs w:val="28"/>
        </w:rPr>
      </w:pPr>
      <w:r w:rsidRPr="006270BA">
        <w:rPr>
          <w:noProof/>
        </w:rPr>
        <w:drawing>
          <wp:inline distT="0" distB="0" distL="0" distR="0" wp14:anchorId="0BFF6FB8" wp14:editId="422E2F4C">
            <wp:extent cx="4572000" cy="2743200"/>
            <wp:effectExtent l="0" t="0" r="0" b="0"/>
            <wp:docPr id="15" name="Диаграмма 15">
              <a:extLst xmlns:a="http://schemas.openxmlformats.org/drawingml/2006/main">
                <a:ext uri="{FF2B5EF4-FFF2-40B4-BE49-F238E27FC236}">
                  <a16:creationId xmlns:a16="http://schemas.microsoft.com/office/drawing/2014/main" id="{6C0F6695-B7C9-4604-8B99-FFEACF3E4E2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419F0D48" w14:textId="77777777" w:rsidR="00FE153C" w:rsidRDefault="00FE153C" w:rsidP="00FE153C">
      <w:pPr>
        <w:spacing w:after="0" w:line="240" w:lineRule="auto"/>
        <w:ind w:left="1130"/>
        <w:jc w:val="center"/>
        <w:rPr>
          <w:rFonts w:ascii="Times New Roman" w:hAnsi="Times New Roman" w:cs="Times New Roman"/>
          <w:sz w:val="28"/>
          <w:szCs w:val="28"/>
        </w:rPr>
      </w:pPr>
    </w:p>
    <w:p w14:paraId="19A9D716" w14:textId="2AD7C4BA" w:rsidR="00202E3A" w:rsidRDefault="003112C0" w:rsidP="00FE153C">
      <w:pPr>
        <w:spacing w:after="0" w:line="240" w:lineRule="auto"/>
        <w:ind w:left="1130"/>
        <w:jc w:val="center"/>
        <w:rPr>
          <w:rFonts w:ascii="Times New Roman" w:hAnsi="Times New Roman" w:cs="Times New Roman"/>
          <w:sz w:val="28"/>
          <w:szCs w:val="28"/>
        </w:rPr>
      </w:pPr>
      <w:r w:rsidRPr="006270BA">
        <w:rPr>
          <w:rFonts w:ascii="Times New Roman" w:hAnsi="Times New Roman" w:cs="Times New Roman"/>
          <w:sz w:val="28"/>
          <w:szCs w:val="28"/>
        </w:rPr>
        <w:t>Рисунок 1</w:t>
      </w:r>
      <w:r w:rsidR="00B56924" w:rsidRPr="006270BA">
        <w:rPr>
          <w:rFonts w:ascii="Times New Roman" w:hAnsi="Times New Roman" w:cs="Times New Roman"/>
          <w:sz w:val="28"/>
          <w:szCs w:val="28"/>
        </w:rPr>
        <w:t>8</w:t>
      </w:r>
      <w:r w:rsidRPr="006270BA">
        <w:rPr>
          <w:rFonts w:ascii="Times New Roman" w:hAnsi="Times New Roman" w:cs="Times New Roman"/>
          <w:sz w:val="28"/>
          <w:szCs w:val="28"/>
        </w:rPr>
        <w:t xml:space="preserve"> - Динамика итоговых баллов PEWS у детей в группах наблюдения за день и в день поступления в </w:t>
      </w:r>
      <w:r w:rsidR="00155284" w:rsidRPr="006270BA">
        <w:rPr>
          <w:rFonts w:ascii="Times New Roman" w:hAnsi="Times New Roman" w:cs="Times New Roman"/>
          <w:sz w:val="28"/>
          <w:szCs w:val="28"/>
        </w:rPr>
        <w:t>ОРИТ</w:t>
      </w:r>
    </w:p>
    <w:p w14:paraId="32A2DF66" w14:textId="77777777" w:rsidR="00FE153C" w:rsidRPr="006270BA" w:rsidRDefault="00FE153C" w:rsidP="00FE153C">
      <w:pPr>
        <w:spacing w:after="0" w:line="240" w:lineRule="auto"/>
        <w:ind w:left="1130"/>
        <w:jc w:val="center"/>
        <w:rPr>
          <w:rFonts w:ascii="Times New Roman" w:hAnsi="Times New Roman" w:cs="Times New Roman"/>
          <w:sz w:val="28"/>
          <w:szCs w:val="28"/>
        </w:rPr>
      </w:pPr>
    </w:p>
    <w:p w14:paraId="5BA30587" w14:textId="2CB62918" w:rsidR="00D47105" w:rsidRPr="006270BA" w:rsidRDefault="00A74DA9" w:rsidP="00650524">
      <w:pPr>
        <w:spacing w:after="0"/>
        <w:jc w:val="both"/>
        <w:rPr>
          <w:rFonts w:ascii="Times New Roman" w:hAnsi="Times New Roman" w:cs="Times New Roman"/>
          <w:sz w:val="28"/>
          <w:szCs w:val="28"/>
        </w:rPr>
      </w:pPr>
      <w:r w:rsidRPr="006270BA">
        <w:rPr>
          <w:rFonts w:ascii="Times New Roman" w:hAnsi="Times New Roman" w:cs="Times New Roman"/>
          <w:sz w:val="28"/>
          <w:szCs w:val="28"/>
        </w:rPr>
        <w:tab/>
        <w:t xml:space="preserve">В рамках проспективного исследования важным этапом стало сравнение частоты встречаемости различных форм органной дисфункции в основной и контрольной группах. Результат анализа представлен в таблице </w:t>
      </w:r>
      <w:r w:rsidR="000F0DF2">
        <w:rPr>
          <w:rFonts w:ascii="Times New Roman" w:hAnsi="Times New Roman" w:cs="Times New Roman"/>
          <w:sz w:val="28"/>
          <w:szCs w:val="28"/>
        </w:rPr>
        <w:t>78</w:t>
      </w:r>
      <w:r w:rsidRPr="006270BA">
        <w:rPr>
          <w:rFonts w:ascii="Times New Roman" w:hAnsi="Times New Roman" w:cs="Times New Roman"/>
          <w:sz w:val="28"/>
          <w:szCs w:val="28"/>
        </w:rPr>
        <w:t>.</w:t>
      </w:r>
    </w:p>
    <w:p w14:paraId="7CDA2EC2" w14:textId="5940D018" w:rsidR="00A74DA9" w:rsidRPr="006270BA" w:rsidRDefault="00A74DA9" w:rsidP="00650524">
      <w:pPr>
        <w:spacing w:after="0"/>
        <w:jc w:val="both"/>
        <w:rPr>
          <w:rFonts w:ascii="Times New Roman" w:hAnsi="Times New Roman" w:cs="Times New Roman"/>
          <w:sz w:val="28"/>
          <w:szCs w:val="28"/>
        </w:rPr>
      </w:pPr>
    </w:p>
    <w:p w14:paraId="267C203B" w14:textId="23EED853" w:rsidR="00A74DA9" w:rsidRPr="006270BA" w:rsidRDefault="00A74DA9" w:rsidP="00650524">
      <w:pPr>
        <w:spacing w:after="0"/>
        <w:jc w:val="both"/>
        <w:rPr>
          <w:rFonts w:ascii="Times New Roman" w:hAnsi="Times New Roman" w:cs="Times New Roman"/>
          <w:sz w:val="28"/>
          <w:szCs w:val="28"/>
        </w:rPr>
      </w:pPr>
      <w:r w:rsidRPr="006270BA">
        <w:rPr>
          <w:rFonts w:ascii="Times New Roman" w:hAnsi="Times New Roman" w:cs="Times New Roman"/>
          <w:sz w:val="28"/>
          <w:szCs w:val="28"/>
        </w:rPr>
        <w:t xml:space="preserve">Таблица </w:t>
      </w:r>
      <w:r w:rsidR="000F0DF2">
        <w:rPr>
          <w:rFonts w:ascii="Times New Roman" w:hAnsi="Times New Roman" w:cs="Times New Roman"/>
          <w:sz w:val="28"/>
          <w:szCs w:val="28"/>
        </w:rPr>
        <w:t>78</w:t>
      </w:r>
      <w:r w:rsidRPr="006270BA">
        <w:rPr>
          <w:rFonts w:ascii="Times New Roman" w:hAnsi="Times New Roman" w:cs="Times New Roman"/>
          <w:sz w:val="28"/>
          <w:szCs w:val="28"/>
        </w:rPr>
        <w:t xml:space="preserve"> - Частота встречаемости различных форм органной дисфункции в основной и контрольной группах</w:t>
      </w:r>
    </w:p>
    <w:p w14:paraId="42FB0A1B" w14:textId="33BF8567" w:rsidR="00A74DA9" w:rsidRPr="006270BA" w:rsidRDefault="00A74DA9" w:rsidP="00650524">
      <w:pPr>
        <w:spacing w:after="0"/>
        <w:jc w:val="both"/>
        <w:rPr>
          <w:rFonts w:ascii="Times New Roman" w:hAnsi="Times New Roman" w:cs="Times New Roman"/>
          <w:sz w:val="28"/>
          <w:szCs w:val="28"/>
        </w:rPr>
      </w:pPr>
    </w:p>
    <w:tbl>
      <w:tblPr>
        <w:tblStyle w:val="afc"/>
        <w:tblW w:w="0" w:type="auto"/>
        <w:tblLook w:val="04A0" w:firstRow="1" w:lastRow="0" w:firstColumn="1" w:lastColumn="0" w:noHBand="0" w:noVBand="1"/>
      </w:tblPr>
      <w:tblGrid>
        <w:gridCol w:w="2799"/>
        <w:gridCol w:w="1368"/>
        <w:gridCol w:w="1766"/>
        <w:gridCol w:w="1008"/>
        <w:gridCol w:w="851"/>
        <w:gridCol w:w="1836"/>
      </w:tblGrid>
      <w:tr w:rsidR="007536DD" w:rsidRPr="006270BA" w14:paraId="2C9F005F" w14:textId="7F380BC6" w:rsidTr="007536DD">
        <w:tc>
          <w:tcPr>
            <w:tcW w:w="2799" w:type="dxa"/>
          </w:tcPr>
          <w:p w14:paraId="3E3C9C12" w14:textId="3D64CF59" w:rsidR="007536DD" w:rsidRPr="00FE153C" w:rsidRDefault="007536DD" w:rsidP="00A74DA9">
            <w:pPr>
              <w:jc w:val="center"/>
              <w:rPr>
                <w:rFonts w:ascii="Times New Roman" w:hAnsi="Times New Roman" w:cs="Times New Roman"/>
                <w:sz w:val="27"/>
                <w:szCs w:val="27"/>
              </w:rPr>
            </w:pPr>
            <w:bookmarkStart w:id="33" w:name="_Hlk225803161"/>
            <w:r w:rsidRPr="00FE153C">
              <w:rPr>
                <w:rFonts w:ascii="Times New Roman" w:hAnsi="Times New Roman" w:cs="Times New Roman"/>
                <w:sz w:val="27"/>
                <w:szCs w:val="27"/>
              </w:rPr>
              <w:t>Вид органной дисфункции</w:t>
            </w:r>
          </w:p>
        </w:tc>
        <w:tc>
          <w:tcPr>
            <w:tcW w:w="1368" w:type="dxa"/>
          </w:tcPr>
          <w:p w14:paraId="363C4544" w14:textId="3FAE9DDE" w:rsidR="007536DD" w:rsidRPr="00FE153C" w:rsidRDefault="007536DD" w:rsidP="00A74DA9">
            <w:pPr>
              <w:jc w:val="center"/>
              <w:rPr>
                <w:rFonts w:ascii="Times New Roman" w:hAnsi="Times New Roman" w:cs="Times New Roman"/>
                <w:sz w:val="27"/>
                <w:szCs w:val="27"/>
              </w:rPr>
            </w:pPr>
            <w:r w:rsidRPr="00FE153C">
              <w:rPr>
                <w:rFonts w:ascii="Times New Roman" w:hAnsi="Times New Roman" w:cs="Times New Roman"/>
                <w:sz w:val="27"/>
                <w:szCs w:val="27"/>
              </w:rPr>
              <w:t>Основная группа, n (%)</w:t>
            </w:r>
          </w:p>
        </w:tc>
        <w:tc>
          <w:tcPr>
            <w:tcW w:w="1766" w:type="dxa"/>
          </w:tcPr>
          <w:p w14:paraId="413A1CAB" w14:textId="0CD72651" w:rsidR="007536DD" w:rsidRPr="00FE153C" w:rsidRDefault="007536DD" w:rsidP="00A74DA9">
            <w:pPr>
              <w:jc w:val="center"/>
              <w:rPr>
                <w:rFonts w:ascii="Times New Roman" w:hAnsi="Times New Roman" w:cs="Times New Roman"/>
                <w:sz w:val="27"/>
                <w:szCs w:val="27"/>
              </w:rPr>
            </w:pPr>
            <w:r w:rsidRPr="00FE153C">
              <w:rPr>
                <w:rFonts w:ascii="Times New Roman" w:hAnsi="Times New Roman" w:cs="Times New Roman"/>
                <w:sz w:val="27"/>
                <w:szCs w:val="27"/>
              </w:rPr>
              <w:t>Контрольная группа, n (%)</w:t>
            </w:r>
          </w:p>
        </w:tc>
        <w:tc>
          <w:tcPr>
            <w:tcW w:w="1008" w:type="dxa"/>
          </w:tcPr>
          <w:p w14:paraId="3A8C252B" w14:textId="689FFFFD" w:rsidR="007536DD" w:rsidRPr="00FE153C" w:rsidRDefault="007536DD" w:rsidP="00A74DA9">
            <w:pPr>
              <w:jc w:val="center"/>
              <w:rPr>
                <w:rFonts w:ascii="Times New Roman" w:hAnsi="Times New Roman" w:cs="Times New Roman"/>
                <w:sz w:val="27"/>
                <w:szCs w:val="27"/>
                <w:lang w:val="ru-RU"/>
              </w:rPr>
            </w:pPr>
            <w:r w:rsidRPr="00FE153C">
              <w:rPr>
                <w:rFonts w:ascii="Times New Roman" w:hAnsi="Times New Roman" w:cs="Times New Roman"/>
                <w:sz w:val="27"/>
                <w:szCs w:val="27"/>
                <w:lang w:val="en-US"/>
              </w:rPr>
              <w:t>Δ</w:t>
            </w:r>
            <w:r w:rsidRPr="00FE153C">
              <w:rPr>
                <w:rFonts w:ascii="Times New Roman" w:hAnsi="Times New Roman" w:cs="Times New Roman"/>
                <w:sz w:val="27"/>
                <w:szCs w:val="27"/>
                <w:lang w:val="ru-RU"/>
              </w:rPr>
              <w:t xml:space="preserve">, п.п. </w:t>
            </w:r>
          </w:p>
        </w:tc>
        <w:tc>
          <w:tcPr>
            <w:tcW w:w="851" w:type="dxa"/>
          </w:tcPr>
          <w:p w14:paraId="6D6A933A" w14:textId="15E2D82E" w:rsidR="007536DD" w:rsidRPr="00FE153C" w:rsidRDefault="007536DD" w:rsidP="00A74DA9">
            <w:pPr>
              <w:jc w:val="center"/>
              <w:rPr>
                <w:rFonts w:ascii="Times New Roman" w:hAnsi="Times New Roman" w:cs="Times New Roman"/>
                <w:sz w:val="27"/>
                <w:szCs w:val="27"/>
                <w:lang w:val="en-US"/>
              </w:rPr>
            </w:pPr>
            <w:r w:rsidRPr="00FE153C">
              <w:rPr>
                <w:rFonts w:ascii="Times New Roman" w:hAnsi="Times New Roman" w:cs="Times New Roman"/>
                <w:sz w:val="27"/>
                <w:szCs w:val="27"/>
                <w:lang w:val="en-US"/>
              </w:rPr>
              <w:t>p</w:t>
            </w:r>
          </w:p>
        </w:tc>
        <w:tc>
          <w:tcPr>
            <w:tcW w:w="1836" w:type="dxa"/>
          </w:tcPr>
          <w:p w14:paraId="2428AA29" w14:textId="7A2C2925" w:rsidR="007536DD" w:rsidRPr="00FE153C" w:rsidRDefault="007536DD" w:rsidP="00A74DA9">
            <w:pPr>
              <w:jc w:val="center"/>
              <w:rPr>
                <w:rFonts w:ascii="Times New Roman" w:hAnsi="Times New Roman" w:cs="Times New Roman"/>
                <w:sz w:val="27"/>
                <w:szCs w:val="27"/>
                <w:lang w:val="ru-RU"/>
              </w:rPr>
            </w:pPr>
            <w:r w:rsidRPr="00FE153C">
              <w:rPr>
                <w:rFonts w:ascii="Times New Roman" w:hAnsi="Times New Roman" w:cs="Times New Roman"/>
                <w:sz w:val="27"/>
                <w:szCs w:val="27"/>
                <w:lang w:val="ru-RU"/>
              </w:rPr>
              <w:t>ОШ; 95% ДИ</w:t>
            </w:r>
          </w:p>
        </w:tc>
      </w:tr>
      <w:tr w:rsidR="00E43C70" w:rsidRPr="006270BA" w14:paraId="3492EDD6" w14:textId="77777777" w:rsidTr="007536DD">
        <w:tc>
          <w:tcPr>
            <w:tcW w:w="2799" w:type="dxa"/>
          </w:tcPr>
          <w:p w14:paraId="3478396B" w14:textId="03BAF29A" w:rsidR="00E43C70" w:rsidRPr="00134DEA" w:rsidRDefault="00E43C70" w:rsidP="00E43C70">
            <w:pPr>
              <w:jc w:val="center"/>
              <w:rPr>
                <w:rFonts w:ascii="Times New Roman" w:hAnsi="Times New Roman" w:cs="Times New Roman"/>
                <w:sz w:val="24"/>
                <w:szCs w:val="24"/>
              </w:rPr>
            </w:pPr>
            <w:r w:rsidRPr="00134DEA">
              <w:rPr>
                <w:rFonts w:ascii="Times New Roman" w:hAnsi="Times New Roman" w:cs="Times New Roman"/>
                <w:sz w:val="24"/>
                <w:szCs w:val="24"/>
              </w:rPr>
              <w:t>1</w:t>
            </w:r>
          </w:p>
        </w:tc>
        <w:tc>
          <w:tcPr>
            <w:tcW w:w="1368" w:type="dxa"/>
          </w:tcPr>
          <w:p w14:paraId="033F7E2A" w14:textId="35F9B8D7" w:rsidR="00E43C70" w:rsidRPr="00134DEA" w:rsidRDefault="00E43C70" w:rsidP="00E43C70">
            <w:pPr>
              <w:jc w:val="center"/>
              <w:rPr>
                <w:rFonts w:ascii="Times New Roman" w:hAnsi="Times New Roman" w:cs="Times New Roman"/>
                <w:sz w:val="24"/>
                <w:szCs w:val="24"/>
                <w:lang w:val="ru-RU"/>
              </w:rPr>
            </w:pPr>
            <w:r w:rsidRPr="00134DEA">
              <w:rPr>
                <w:rFonts w:ascii="Times New Roman" w:hAnsi="Times New Roman" w:cs="Times New Roman"/>
                <w:sz w:val="24"/>
                <w:szCs w:val="24"/>
                <w:lang w:val="ru-RU"/>
              </w:rPr>
              <w:t>2</w:t>
            </w:r>
          </w:p>
        </w:tc>
        <w:tc>
          <w:tcPr>
            <w:tcW w:w="1766" w:type="dxa"/>
          </w:tcPr>
          <w:p w14:paraId="35D7BEE4" w14:textId="4834E11A" w:rsidR="00E43C70" w:rsidRPr="00134DEA" w:rsidRDefault="00E43C70" w:rsidP="00E43C70">
            <w:pPr>
              <w:jc w:val="center"/>
              <w:rPr>
                <w:rFonts w:ascii="Times New Roman" w:hAnsi="Times New Roman" w:cs="Times New Roman"/>
                <w:sz w:val="24"/>
                <w:szCs w:val="24"/>
              </w:rPr>
            </w:pPr>
            <w:r w:rsidRPr="00134DEA">
              <w:rPr>
                <w:rFonts w:ascii="Times New Roman" w:hAnsi="Times New Roman" w:cs="Times New Roman"/>
                <w:sz w:val="24"/>
                <w:szCs w:val="24"/>
              </w:rPr>
              <w:t>3</w:t>
            </w:r>
          </w:p>
        </w:tc>
        <w:tc>
          <w:tcPr>
            <w:tcW w:w="1008" w:type="dxa"/>
          </w:tcPr>
          <w:p w14:paraId="30C2FC0F" w14:textId="2FAC89D9" w:rsidR="00E43C70" w:rsidRPr="00134DEA" w:rsidRDefault="00E43C70" w:rsidP="00E43C70">
            <w:pPr>
              <w:jc w:val="center"/>
              <w:rPr>
                <w:rFonts w:ascii="Times New Roman" w:hAnsi="Times New Roman" w:cs="Times New Roman"/>
                <w:sz w:val="24"/>
                <w:szCs w:val="24"/>
              </w:rPr>
            </w:pPr>
            <w:r w:rsidRPr="00134DEA">
              <w:rPr>
                <w:rFonts w:ascii="Times New Roman" w:hAnsi="Times New Roman" w:cs="Times New Roman"/>
                <w:sz w:val="24"/>
                <w:szCs w:val="24"/>
              </w:rPr>
              <w:t>4</w:t>
            </w:r>
          </w:p>
        </w:tc>
        <w:tc>
          <w:tcPr>
            <w:tcW w:w="851" w:type="dxa"/>
          </w:tcPr>
          <w:p w14:paraId="434CA404" w14:textId="093116C9" w:rsidR="00E43C70" w:rsidRPr="00134DEA" w:rsidRDefault="00E43C70" w:rsidP="00E43C70">
            <w:pPr>
              <w:jc w:val="center"/>
              <w:rPr>
                <w:rFonts w:ascii="Times New Roman" w:hAnsi="Times New Roman" w:cs="Times New Roman"/>
                <w:sz w:val="24"/>
                <w:szCs w:val="24"/>
              </w:rPr>
            </w:pPr>
            <w:r w:rsidRPr="00134DEA">
              <w:rPr>
                <w:rFonts w:ascii="Times New Roman" w:hAnsi="Times New Roman" w:cs="Times New Roman"/>
                <w:sz w:val="24"/>
                <w:szCs w:val="24"/>
              </w:rPr>
              <w:t>5</w:t>
            </w:r>
          </w:p>
        </w:tc>
        <w:tc>
          <w:tcPr>
            <w:tcW w:w="1836" w:type="dxa"/>
          </w:tcPr>
          <w:p w14:paraId="6E3CFBC0" w14:textId="3B43E567" w:rsidR="00E43C70" w:rsidRPr="00134DEA" w:rsidRDefault="00E43C70" w:rsidP="00E43C70">
            <w:pPr>
              <w:jc w:val="center"/>
              <w:rPr>
                <w:rFonts w:ascii="Times New Roman" w:hAnsi="Times New Roman" w:cs="Times New Roman"/>
                <w:sz w:val="24"/>
                <w:szCs w:val="24"/>
              </w:rPr>
            </w:pPr>
            <w:r w:rsidRPr="00134DEA">
              <w:rPr>
                <w:rFonts w:ascii="Times New Roman" w:hAnsi="Times New Roman" w:cs="Times New Roman"/>
                <w:sz w:val="24"/>
                <w:szCs w:val="24"/>
              </w:rPr>
              <w:t>6</w:t>
            </w:r>
          </w:p>
        </w:tc>
      </w:tr>
      <w:tr w:rsidR="007536DD" w:rsidRPr="006270BA" w14:paraId="6D2C4A6F" w14:textId="4714AADB" w:rsidTr="007536DD">
        <w:tc>
          <w:tcPr>
            <w:tcW w:w="2799" w:type="dxa"/>
          </w:tcPr>
          <w:p w14:paraId="6ADE105B" w14:textId="451358B7" w:rsidR="007536DD" w:rsidRPr="00FE153C" w:rsidRDefault="007536DD" w:rsidP="00650524">
            <w:pPr>
              <w:jc w:val="both"/>
              <w:rPr>
                <w:rFonts w:ascii="Times New Roman" w:hAnsi="Times New Roman" w:cs="Times New Roman"/>
                <w:sz w:val="27"/>
                <w:szCs w:val="27"/>
              </w:rPr>
            </w:pPr>
            <w:r w:rsidRPr="00FE153C">
              <w:rPr>
                <w:rFonts w:ascii="Times New Roman" w:hAnsi="Times New Roman" w:cs="Times New Roman"/>
                <w:sz w:val="27"/>
                <w:szCs w:val="27"/>
              </w:rPr>
              <w:t>Дыхательная недостаточность</w:t>
            </w:r>
          </w:p>
        </w:tc>
        <w:tc>
          <w:tcPr>
            <w:tcW w:w="1368" w:type="dxa"/>
          </w:tcPr>
          <w:p w14:paraId="642656B6" w14:textId="67E2DAB2" w:rsidR="007536DD" w:rsidRPr="00FE153C" w:rsidRDefault="007536DD" w:rsidP="00F31657">
            <w:pPr>
              <w:jc w:val="center"/>
              <w:rPr>
                <w:rFonts w:ascii="Times New Roman" w:hAnsi="Times New Roman" w:cs="Times New Roman"/>
                <w:sz w:val="27"/>
                <w:szCs w:val="27"/>
                <w:lang w:val="en-US"/>
              </w:rPr>
            </w:pPr>
            <w:r w:rsidRPr="00FE153C">
              <w:rPr>
                <w:rFonts w:ascii="Times New Roman" w:hAnsi="Times New Roman" w:cs="Times New Roman"/>
                <w:sz w:val="27"/>
                <w:szCs w:val="27"/>
                <w:lang w:val="en-US"/>
              </w:rPr>
              <w:t>14 (2</w:t>
            </w:r>
            <w:r w:rsidRPr="00FE153C">
              <w:rPr>
                <w:rFonts w:ascii="Times New Roman" w:hAnsi="Times New Roman" w:cs="Times New Roman"/>
                <w:sz w:val="27"/>
                <w:szCs w:val="27"/>
                <w:lang w:val="ru-RU"/>
              </w:rPr>
              <w:t>1,2</w:t>
            </w:r>
            <w:r w:rsidRPr="00FE153C">
              <w:rPr>
                <w:rFonts w:ascii="Times New Roman" w:hAnsi="Times New Roman" w:cs="Times New Roman"/>
                <w:sz w:val="27"/>
                <w:szCs w:val="27"/>
                <w:lang w:val="en-US"/>
              </w:rPr>
              <w:t>)</w:t>
            </w:r>
          </w:p>
        </w:tc>
        <w:tc>
          <w:tcPr>
            <w:tcW w:w="1766" w:type="dxa"/>
          </w:tcPr>
          <w:p w14:paraId="2DD97470" w14:textId="7077C44F" w:rsidR="007536DD" w:rsidRPr="00FE153C" w:rsidRDefault="007536DD" w:rsidP="00F31657">
            <w:pPr>
              <w:jc w:val="center"/>
              <w:rPr>
                <w:rFonts w:ascii="Times New Roman" w:hAnsi="Times New Roman" w:cs="Times New Roman"/>
                <w:sz w:val="27"/>
                <w:szCs w:val="27"/>
              </w:rPr>
            </w:pPr>
            <w:r w:rsidRPr="00FE153C">
              <w:rPr>
                <w:rFonts w:ascii="Times New Roman" w:hAnsi="Times New Roman" w:cs="Times New Roman"/>
                <w:sz w:val="27"/>
                <w:szCs w:val="27"/>
              </w:rPr>
              <w:t>17 (41,5)</w:t>
            </w:r>
          </w:p>
        </w:tc>
        <w:tc>
          <w:tcPr>
            <w:tcW w:w="1008" w:type="dxa"/>
          </w:tcPr>
          <w:p w14:paraId="569483F2" w14:textId="3139C3FB" w:rsidR="007536DD" w:rsidRPr="00FE153C" w:rsidRDefault="007536DD" w:rsidP="00F31657">
            <w:pPr>
              <w:jc w:val="center"/>
              <w:rPr>
                <w:rFonts w:ascii="Times New Roman" w:hAnsi="Times New Roman" w:cs="Times New Roman"/>
                <w:sz w:val="27"/>
                <w:szCs w:val="27"/>
              </w:rPr>
            </w:pPr>
            <w:r w:rsidRPr="00FE153C">
              <w:rPr>
                <w:rFonts w:ascii="Times New Roman" w:hAnsi="Times New Roman" w:cs="Times New Roman"/>
                <w:sz w:val="27"/>
                <w:szCs w:val="27"/>
              </w:rPr>
              <w:t>+20,3</w:t>
            </w:r>
          </w:p>
        </w:tc>
        <w:tc>
          <w:tcPr>
            <w:tcW w:w="851" w:type="dxa"/>
          </w:tcPr>
          <w:p w14:paraId="0A54AAE2" w14:textId="2D7AAEE6" w:rsidR="007536DD" w:rsidRPr="00FE153C" w:rsidRDefault="007536DD" w:rsidP="00F31657">
            <w:pPr>
              <w:jc w:val="center"/>
              <w:rPr>
                <w:rFonts w:ascii="Times New Roman" w:hAnsi="Times New Roman" w:cs="Times New Roman"/>
                <w:sz w:val="27"/>
                <w:szCs w:val="27"/>
              </w:rPr>
            </w:pPr>
            <w:r w:rsidRPr="00FE153C">
              <w:rPr>
                <w:rFonts w:ascii="Times New Roman" w:hAnsi="Times New Roman" w:cs="Times New Roman"/>
                <w:sz w:val="27"/>
                <w:szCs w:val="27"/>
              </w:rPr>
              <w:t>0,03</w:t>
            </w:r>
            <w:r w:rsidRPr="00FE153C">
              <w:rPr>
                <w:rFonts w:ascii="Times New Roman" w:hAnsi="Times New Roman" w:cs="Times New Roman"/>
                <w:sz w:val="27"/>
                <w:szCs w:val="27"/>
                <w:vertAlign w:val="superscript"/>
              </w:rPr>
              <w:t>*</w:t>
            </w:r>
          </w:p>
        </w:tc>
        <w:tc>
          <w:tcPr>
            <w:tcW w:w="1836" w:type="dxa"/>
          </w:tcPr>
          <w:p w14:paraId="7EEB63BA" w14:textId="66921F29" w:rsidR="007536DD" w:rsidRPr="00FE153C" w:rsidRDefault="007536DD" w:rsidP="00F31657">
            <w:pPr>
              <w:jc w:val="center"/>
              <w:rPr>
                <w:rFonts w:ascii="Times New Roman" w:hAnsi="Times New Roman" w:cs="Times New Roman"/>
                <w:sz w:val="27"/>
                <w:szCs w:val="27"/>
              </w:rPr>
            </w:pPr>
            <w:r w:rsidRPr="00FE153C">
              <w:rPr>
                <w:rFonts w:ascii="Times New Roman" w:hAnsi="Times New Roman" w:cs="Times New Roman"/>
                <w:sz w:val="27"/>
                <w:szCs w:val="27"/>
              </w:rPr>
              <w:t>2,6; 1,11-6,19</w:t>
            </w:r>
          </w:p>
        </w:tc>
      </w:tr>
      <w:tr w:rsidR="007536DD" w:rsidRPr="006270BA" w14:paraId="5EA7E22D" w14:textId="275DE469" w:rsidTr="00E43C70">
        <w:tc>
          <w:tcPr>
            <w:tcW w:w="2799" w:type="dxa"/>
            <w:tcBorders>
              <w:bottom w:val="single" w:sz="4" w:space="0" w:color="auto"/>
            </w:tcBorders>
          </w:tcPr>
          <w:p w14:paraId="57307637" w14:textId="66121D0D" w:rsidR="007536DD" w:rsidRPr="00FE153C" w:rsidRDefault="007536DD" w:rsidP="00650524">
            <w:pPr>
              <w:jc w:val="both"/>
              <w:rPr>
                <w:rFonts w:ascii="Times New Roman" w:hAnsi="Times New Roman" w:cs="Times New Roman"/>
                <w:sz w:val="27"/>
                <w:szCs w:val="27"/>
              </w:rPr>
            </w:pPr>
            <w:r w:rsidRPr="00FE153C">
              <w:rPr>
                <w:rFonts w:ascii="Times New Roman" w:hAnsi="Times New Roman" w:cs="Times New Roman"/>
                <w:sz w:val="27"/>
                <w:szCs w:val="27"/>
              </w:rPr>
              <w:t>Почечная дисфункция</w:t>
            </w:r>
          </w:p>
        </w:tc>
        <w:tc>
          <w:tcPr>
            <w:tcW w:w="1368" w:type="dxa"/>
            <w:tcBorders>
              <w:bottom w:val="single" w:sz="4" w:space="0" w:color="auto"/>
            </w:tcBorders>
          </w:tcPr>
          <w:p w14:paraId="7933F96A" w14:textId="19D40C2A" w:rsidR="007536DD" w:rsidRPr="00FE153C" w:rsidRDefault="007536DD" w:rsidP="00F31657">
            <w:pPr>
              <w:jc w:val="center"/>
              <w:rPr>
                <w:rFonts w:ascii="Times New Roman" w:hAnsi="Times New Roman" w:cs="Times New Roman"/>
                <w:sz w:val="27"/>
                <w:szCs w:val="27"/>
              </w:rPr>
            </w:pPr>
            <w:r w:rsidRPr="00FE153C">
              <w:rPr>
                <w:rFonts w:ascii="Times New Roman" w:hAnsi="Times New Roman" w:cs="Times New Roman"/>
                <w:sz w:val="27"/>
                <w:szCs w:val="27"/>
              </w:rPr>
              <w:t>20 (30,3)</w:t>
            </w:r>
          </w:p>
        </w:tc>
        <w:tc>
          <w:tcPr>
            <w:tcW w:w="1766" w:type="dxa"/>
            <w:tcBorders>
              <w:bottom w:val="single" w:sz="4" w:space="0" w:color="auto"/>
            </w:tcBorders>
          </w:tcPr>
          <w:p w14:paraId="59F444C1" w14:textId="51A74BFB" w:rsidR="007536DD" w:rsidRPr="00FE153C" w:rsidRDefault="007536DD" w:rsidP="00F31657">
            <w:pPr>
              <w:jc w:val="center"/>
              <w:rPr>
                <w:rFonts w:ascii="Times New Roman" w:hAnsi="Times New Roman" w:cs="Times New Roman"/>
                <w:sz w:val="27"/>
                <w:szCs w:val="27"/>
              </w:rPr>
            </w:pPr>
            <w:r w:rsidRPr="00FE153C">
              <w:rPr>
                <w:rFonts w:ascii="Times New Roman" w:hAnsi="Times New Roman" w:cs="Times New Roman"/>
                <w:sz w:val="27"/>
                <w:szCs w:val="27"/>
              </w:rPr>
              <w:t>18 (43,9)</w:t>
            </w:r>
          </w:p>
        </w:tc>
        <w:tc>
          <w:tcPr>
            <w:tcW w:w="1008" w:type="dxa"/>
            <w:tcBorders>
              <w:bottom w:val="single" w:sz="4" w:space="0" w:color="auto"/>
            </w:tcBorders>
          </w:tcPr>
          <w:p w14:paraId="251C6535" w14:textId="33CAF5B2" w:rsidR="007536DD" w:rsidRPr="00FE153C" w:rsidRDefault="007536DD" w:rsidP="00F31657">
            <w:pPr>
              <w:jc w:val="center"/>
              <w:rPr>
                <w:rFonts w:ascii="Times New Roman" w:hAnsi="Times New Roman" w:cs="Times New Roman"/>
                <w:sz w:val="27"/>
                <w:szCs w:val="27"/>
              </w:rPr>
            </w:pPr>
            <w:r w:rsidRPr="00FE153C">
              <w:rPr>
                <w:rFonts w:ascii="Times New Roman" w:hAnsi="Times New Roman" w:cs="Times New Roman"/>
                <w:sz w:val="27"/>
                <w:szCs w:val="27"/>
              </w:rPr>
              <w:t>+13,6</w:t>
            </w:r>
          </w:p>
        </w:tc>
        <w:tc>
          <w:tcPr>
            <w:tcW w:w="851" w:type="dxa"/>
            <w:tcBorders>
              <w:bottom w:val="single" w:sz="4" w:space="0" w:color="auto"/>
            </w:tcBorders>
          </w:tcPr>
          <w:p w14:paraId="0AFE73A9" w14:textId="1A96C551" w:rsidR="007536DD" w:rsidRPr="00FE153C" w:rsidRDefault="007536DD" w:rsidP="00F31657">
            <w:pPr>
              <w:jc w:val="center"/>
              <w:rPr>
                <w:rFonts w:ascii="Times New Roman" w:hAnsi="Times New Roman" w:cs="Times New Roman"/>
                <w:sz w:val="27"/>
                <w:szCs w:val="27"/>
              </w:rPr>
            </w:pPr>
            <w:r w:rsidRPr="00FE153C">
              <w:rPr>
                <w:rFonts w:ascii="Times New Roman" w:hAnsi="Times New Roman" w:cs="Times New Roman"/>
                <w:sz w:val="27"/>
                <w:szCs w:val="27"/>
              </w:rPr>
              <w:t>0,23</w:t>
            </w:r>
          </w:p>
        </w:tc>
        <w:tc>
          <w:tcPr>
            <w:tcW w:w="1836" w:type="dxa"/>
            <w:tcBorders>
              <w:bottom w:val="single" w:sz="4" w:space="0" w:color="auto"/>
            </w:tcBorders>
          </w:tcPr>
          <w:p w14:paraId="58106423" w14:textId="1E84AC92" w:rsidR="007536DD" w:rsidRPr="00FE153C" w:rsidRDefault="00FF0BD9" w:rsidP="00F31657">
            <w:pPr>
              <w:jc w:val="center"/>
              <w:rPr>
                <w:rFonts w:ascii="Times New Roman" w:hAnsi="Times New Roman" w:cs="Times New Roman"/>
                <w:sz w:val="27"/>
                <w:szCs w:val="27"/>
              </w:rPr>
            </w:pPr>
            <w:r w:rsidRPr="00FE153C">
              <w:rPr>
                <w:rFonts w:ascii="Times New Roman" w:hAnsi="Times New Roman" w:cs="Times New Roman"/>
                <w:sz w:val="27"/>
                <w:szCs w:val="27"/>
              </w:rPr>
              <w:t>1,6; 0,72-3,67</w:t>
            </w:r>
          </w:p>
        </w:tc>
      </w:tr>
      <w:tr w:rsidR="007536DD" w:rsidRPr="006270BA" w14:paraId="6AB82419" w14:textId="07DE844F" w:rsidTr="00E43C70">
        <w:tc>
          <w:tcPr>
            <w:tcW w:w="2799" w:type="dxa"/>
            <w:tcBorders>
              <w:bottom w:val="nil"/>
            </w:tcBorders>
          </w:tcPr>
          <w:p w14:paraId="39DA711E" w14:textId="77777777" w:rsidR="007536DD" w:rsidRDefault="007536DD" w:rsidP="00650524">
            <w:pPr>
              <w:jc w:val="both"/>
              <w:rPr>
                <w:rFonts w:ascii="Times New Roman" w:hAnsi="Times New Roman" w:cs="Times New Roman"/>
                <w:sz w:val="27"/>
                <w:szCs w:val="27"/>
              </w:rPr>
            </w:pPr>
            <w:r w:rsidRPr="00FE153C">
              <w:rPr>
                <w:rFonts w:ascii="Times New Roman" w:hAnsi="Times New Roman" w:cs="Times New Roman"/>
                <w:sz w:val="27"/>
                <w:szCs w:val="27"/>
              </w:rPr>
              <w:t>Печёночная дисфункция</w:t>
            </w:r>
          </w:p>
          <w:p w14:paraId="699CB2A2" w14:textId="27B730DE" w:rsidR="00FE153C" w:rsidRPr="00FE153C" w:rsidRDefault="00FE153C" w:rsidP="00650524">
            <w:pPr>
              <w:jc w:val="both"/>
              <w:rPr>
                <w:rFonts w:ascii="Times New Roman" w:hAnsi="Times New Roman" w:cs="Times New Roman"/>
                <w:sz w:val="27"/>
                <w:szCs w:val="27"/>
              </w:rPr>
            </w:pPr>
          </w:p>
        </w:tc>
        <w:tc>
          <w:tcPr>
            <w:tcW w:w="1368" w:type="dxa"/>
            <w:tcBorders>
              <w:bottom w:val="nil"/>
            </w:tcBorders>
          </w:tcPr>
          <w:p w14:paraId="3B7DEC56" w14:textId="7D8C0BD0" w:rsidR="007536DD" w:rsidRPr="00FE153C" w:rsidRDefault="007536DD" w:rsidP="00F31657">
            <w:pPr>
              <w:jc w:val="center"/>
              <w:rPr>
                <w:rFonts w:ascii="Times New Roman" w:hAnsi="Times New Roman" w:cs="Times New Roman"/>
                <w:sz w:val="27"/>
                <w:szCs w:val="27"/>
              </w:rPr>
            </w:pPr>
            <w:r w:rsidRPr="00FE153C">
              <w:rPr>
                <w:rFonts w:ascii="Times New Roman" w:hAnsi="Times New Roman" w:cs="Times New Roman"/>
                <w:sz w:val="27"/>
                <w:szCs w:val="27"/>
              </w:rPr>
              <w:t>7 (11,3)</w:t>
            </w:r>
          </w:p>
        </w:tc>
        <w:tc>
          <w:tcPr>
            <w:tcW w:w="1766" w:type="dxa"/>
            <w:tcBorders>
              <w:bottom w:val="nil"/>
            </w:tcBorders>
          </w:tcPr>
          <w:p w14:paraId="68E05FE7" w14:textId="76665CF3" w:rsidR="007536DD" w:rsidRPr="00FE153C" w:rsidRDefault="007536DD" w:rsidP="00F31657">
            <w:pPr>
              <w:jc w:val="center"/>
              <w:rPr>
                <w:rFonts w:ascii="Times New Roman" w:hAnsi="Times New Roman" w:cs="Times New Roman"/>
                <w:sz w:val="27"/>
                <w:szCs w:val="27"/>
              </w:rPr>
            </w:pPr>
            <w:r w:rsidRPr="00FE153C">
              <w:rPr>
                <w:rFonts w:ascii="Times New Roman" w:hAnsi="Times New Roman" w:cs="Times New Roman"/>
                <w:sz w:val="27"/>
                <w:szCs w:val="27"/>
              </w:rPr>
              <w:t>8 (22,2)</w:t>
            </w:r>
          </w:p>
        </w:tc>
        <w:tc>
          <w:tcPr>
            <w:tcW w:w="1008" w:type="dxa"/>
            <w:tcBorders>
              <w:bottom w:val="nil"/>
            </w:tcBorders>
          </w:tcPr>
          <w:p w14:paraId="7849C82E" w14:textId="1C964E70" w:rsidR="007536DD" w:rsidRPr="00FE153C" w:rsidRDefault="007536DD" w:rsidP="00F31657">
            <w:pPr>
              <w:jc w:val="center"/>
              <w:rPr>
                <w:rFonts w:ascii="Times New Roman" w:hAnsi="Times New Roman" w:cs="Times New Roman"/>
                <w:sz w:val="27"/>
                <w:szCs w:val="27"/>
              </w:rPr>
            </w:pPr>
            <w:r w:rsidRPr="00FE153C">
              <w:rPr>
                <w:rFonts w:ascii="Times New Roman" w:hAnsi="Times New Roman" w:cs="Times New Roman"/>
                <w:sz w:val="27"/>
                <w:szCs w:val="27"/>
              </w:rPr>
              <w:t>+10,9</w:t>
            </w:r>
          </w:p>
        </w:tc>
        <w:tc>
          <w:tcPr>
            <w:tcW w:w="851" w:type="dxa"/>
            <w:tcBorders>
              <w:bottom w:val="nil"/>
            </w:tcBorders>
          </w:tcPr>
          <w:p w14:paraId="02CC17C2" w14:textId="03F4AA73" w:rsidR="007536DD" w:rsidRPr="00FE153C" w:rsidRDefault="007536DD" w:rsidP="00F31657">
            <w:pPr>
              <w:jc w:val="center"/>
              <w:rPr>
                <w:rFonts w:ascii="Times New Roman" w:hAnsi="Times New Roman" w:cs="Times New Roman"/>
                <w:sz w:val="27"/>
                <w:szCs w:val="27"/>
              </w:rPr>
            </w:pPr>
            <w:r w:rsidRPr="00FE153C">
              <w:rPr>
                <w:rFonts w:ascii="Times New Roman" w:hAnsi="Times New Roman" w:cs="Times New Roman"/>
                <w:sz w:val="27"/>
                <w:szCs w:val="27"/>
              </w:rPr>
              <w:t>0,15</w:t>
            </w:r>
          </w:p>
        </w:tc>
        <w:tc>
          <w:tcPr>
            <w:tcW w:w="1836" w:type="dxa"/>
            <w:tcBorders>
              <w:bottom w:val="nil"/>
            </w:tcBorders>
          </w:tcPr>
          <w:p w14:paraId="7E868C42" w14:textId="29302FD2" w:rsidR="007536DD" w:rsidRPr="00FE153C" w:rsidRDefault="007536DD" w:rsidP="00F31657">
            <w:pPr>
              <w:jc w:val="center"/>
              <w:rPr>
                <w:rFonts w:ascii="Times New Roman" w:hAnsi="Times New Roman" w:cs="Times New Roman"/>
                <w:sz w:val="27"/>
                <w:szCs w:val="27"/>
              </w:rPr>
            </w:pPr>
            <w:r w:rsidRPr="00FE153C">
              <w:rPr>
                <w:rFonts w:ascii="Times New Roman" w:hAnsi="Times New Roman" w:cs="Times New Roman"/>
                <w:sz w:val="27"/>
                <w:szCs w:val="27"/>
              </w:rPr>
              <w:t>2,2; 0,73-6,82</w:t>
            </w:r>
          </w:p>
        </w:tc>
      </w:tr>
      <w:tr w:rsidR="00E43C70" w:rsidRPr="006270BA" w14:paraId="27EAFAED" w14:textId="77777777" w:rsidTr="00E43C70">
        <w:tc>
          <w:tcPr>
            <w:tcW w:w="9628" w:type="dxa"/>
            <w:gridSpan w:val="6"/>
            <w:tcBorders>
              <w:top w:val="nil"/>
              <w:left w:val="nil"/>
              <w:right w:val="nil"/>
            </w:tcBorders>
          </w:tcPr>
          <w:p w14:paraId="581C1462" w14:textId="77777777" w:rsidR="00E43C70" w:rsidRDefault="00E43C70" w:rsidP="00E43C70">
            <w:pPr>
              <w:rPr>
                <w:rFonts w:ascii="Times New Roman" w:hAnsi="Times New Roman" w:cs="Times New Roman"/>
                <w:sz w:val="28"/>
                <w:szCs w:val="28"/>
              </w:rPr>
            </w:pPr>
            <w:r>
              <w:rPr>
                <w:rFonts w:ascii="Times New Roman" w:hAnsi="Times New Roman" w:cs="Times New Roman"/>
                <w:sz w:val="28"/>
                <w:szCs w:val="28"/>
              </w:rPr>
              <w:lastRenderedPageBreak/>
              <w:t>Продолжение таблицы 78</w:t>
            </w:r>
          </w:p>
          <w:p w14:paraId="06528CAA" w14:textId="78044D72" w:rsidR="00E43C70" w:rsidRPr="006270BA" w:rsidRDefault="00E43C70" w:rsidP="00E43C70">
            <w:pPr>
              <w:rPr>
                <w:rFonts w:ascii="Times New Roman" w:hAnsi="Times New Roman" w:cs="Times New Roman"/>
                <w:sz w:val="28"/>
                <w:szCs w:val="28"/>
              </w:rPr>
            </w:pPr>
          </w:p>
        </w:tc>
      </w:tr>
      <w:tr w:rsidR="00E43C70" w:rsidRPr="006270BA" w14:paraId="49F08B62" w14:textId="77777777" w:rsidTr="007536DD">
        <w:tc>
          <w:tcPr>
            <w:tcW w:w="2799" w:type="dxa"/>
          </w:tcPr>
          <w:p w14:paraId="086CEE60" w14:textId="7CA90D2B" w:rsidR="00E43C70" w:rsidRPr="00FE153C" w:rsidRDefault="00E43C70" w:rsidP="00E43C70">
            <w:pPr>
              <w:jc w:val="center"/>
              <w:rPr>
                <w:rFonts w:ascii="Times New Roman" w:hAnsi="Times New Roman" w:cs="Times New Roman"/>
                <w:sz w:val="24"/>
                <w:szCs w:val="24"/>
              </w:rPr>
            </w:pPr>
            <w:r w:rsidRPr="00FE153C">
              <w:rPr>
                <w:rFonts w:ascii="Times New Roman" w:hAnsi="Times New Roman" w:cs="Times New Roman"/>
                <w:sz w:val="24"/>
                <w:szCs w:val="24"/>
              </w:rPr>
              <w:t>1</w:t>
            </w:r>
          </w:p>
        </w:tc>
        <w:tc>
          <w:tcPr>
            <w:tcW w:w="1368" w:type="dxa"/>
          </w:tcPr>
          <w:p w14:paraId="56017DE3" w14:textId="7C6B17DD" w:rsidR="00E43C70" w:rsidRPr="00FE153C" w:rsidRDefault="00E43C70" w:rsidP="00E43C70">
            <w:pPr>
              <w:jc w:val="center"/>
              <w:rPr>
                <w:rFonts w:ascii="Times New Roman" w:hAnsi="Times New Roman" w:cs="Times New Roman"/>
                <w:sz w:val="24"/>
                <w:szCs w:val="24"/>
              </w:rPr>
            </w:pPr>
            <w:r w:rsidRPr="00FE153C">
              <w:rPr>
                <w:rFonts w:ascii="Times New Roman" w:hAnsi="Times New Roman" w:cs="Times New Roman"/>
                <w:sz w:val="24"/>
                <w:szCs w:val="24"/>
              </w:rPr>
              <w:t>2</w:t>
            </w:r>
          </w:p>
        </w:tc>
        <w:tc>
          <w:tcPr>
            <w:tcW w:w="1766" w:type="dxa"/>
          </w:tcPr>
          <w:p w14:paraId="12476355" w14:textId="337F7332" w:rsidR="00E43C70" w:rsidRPr="00FE153C" w:rsidRDefault="00E43C70" w:rsidP="00E43C70">
            <w:pPr>
              <w:jc w:val="center"/>
              <w:rPr>
                <w:rFonts w:ascii="Times New Roman" w:hAnsi="Times New Roman" w:cs="Times New Roman"/>
                <w:sz w:val="24"/>
                <w:szCs w:val="24"/>
              </w:rPr>
            </w:pPr>
            <w:r w:rsidRPr="00FE153C">
              <w:rPr>
                <w:rFonts w:ascii="Times New Roman" w:hAnsi="Times New Roman" w:cs="Times New Roman"/>
                <w:sz w:val="24"/>
                <w:szCs w:val="24"/>
              </w:rPr>
              <w:t>3</w:t>
            </w:r>
          </w:p>
        </w:tc>
        <w:tc>
          <w:tcPr>
            <w:tcW w:w="1008" w:type="dxa"/>
          </w:tcPr>
          <w:p w14:paraId="57BA5CA4" w14:textId="3B730D05" w:rsidR="00E43C70" w:rsidRPr="00FE153C" w:rsidRDefault="00E43C70" w:rsidP="00E43C70">
            <w:pPr>
              <w:jc w:val="center"/>
              <w:rPr>
                <w:rFonts w:ascii="Times New Roman" w:hAnsi="Times New Roman" w:cs="Times New Roman"/>
                <w:sz w:val="24"/>
                <w:szCs w:val="24"/>
              </w:rPr>
            </w:pPr>
            <w:r w:rsidRPr="00FE153C">
              <w:rPr>
                <w:rFonts w:ascii="Times New Roman" w:hAnsi="Times New Roman" w:cs="Times New Roman"/>
                <w:sz w:val="24"/>
                <w:szCs w:val="24"/>
              </w:rPr>
              <w:t>4</w:t>
            </w:r>
          </w:p>
        </w:tc>
        <w:tc>
          <w:tcPr>
            <w:tcW w:w="851" w:type="dxa"/>
          </w:tcPr>
          <w:p w14:paraId="2380D23A" w14:textId="47C75A13" w:rsidR="00E43C70" w:rsidRPr="00FE153C" w:rsidRDefault="00E43C70" w:rsidP="00E43C70">
            <w:pPr>
              <w:jc w:val="center"/>
              <w:rPr>
                <w:rFonts w:ascii="Times New Roman" w:hAnsi="Times New Roman" w:cs="Times New Roman"/>
                <w:sz w:val="24"/>
                <w:szCs w:val="24"/>
              </w:rPr>
            </w:pPr>
            <w:r w:rsidRPr="00FE153C">
              <w:rPr>
                <w:rFonts w:ascii="Times New Roman" w:hAnsi="Times New Roman" w:cs="Times New Roman"/>
                <w:sz w:val="24"/>
                <w:szCs w:val="24"/>
              </w:rPr>
              <w:t>5</w:t>
            </w:r>
          </w:p>
        </w:tc>
        <w:tc>
          <w:tcPr>
            <w:tcW w:w="1836" w:type="dxa"/>
          </w:tcPr>
          <w:p w14:paraId="200DBBF6" w14:textId="45D75BE6" w:rsidR="00E43C70" w:rsidRPr="00FE153C" w:rsidRDefault="00E43C70" w:rsidP="00E43C70">
            <w:pPr>
              <w:jc w:val="center"/>
              <w:rPr>
                <w:rFonts w:ascii="Times New Roman" w:hAnsi="Times New Roman" w:cs="Times New Roman"/>
                <w:sz w:val="24"/>
                <w:szCs w:val="24"/>
              </w:rPr>
            </w:pPr>
            <w:r w:rsidRPr="00FE153C">
              <w:rPr>
                <w:rFonts w:ascii="Times New Roman" w:hAnsi="Times New Roman" w:cs="Times New Roman"/>
                <w:sz w:val="24"/>
                <w:szCs w:val="24"/>
              </w:rPr>
              <w:t>6</w:t>
            </w:r>
          </w:p>
        </w:tc>
      </w:tr>
      <w:tr w:rsidR="007536DD" w:rsidRPr="006270BA" w14:paraId="1128E64C" w14:textId="0ABFBDB6" w:rsidTr="007536DD">
        <w:tc>
          <w:tcPr>
            <w:tcW w:w="2799" w:type="dxa"/>
          </w:tcPr>
          <w:p w14:paraId="354DBCE2" w14:textId="739150E6" w:rsidR="007536DD" w:rsidRPr="00FE153C" w:rsidRDefault="007536DD" w:rsidP="00650524">
            <w:pPr>
              <w:jc w:val="both"/>
              <w:rPr>
                <w:rFonts w:ascii="Times New Roman" w:hAnsi="Times New Roman" w:cs="Times New Roman"/>
                <w:sz w:val="27"/>
                <w:szCs w:val="27"/>
                <w:lang w:val="ru-RU"/>
              </w:rPr>
            </w:pPr>
            <w:r w:rsidRPr="00FE153C">
              <w:rPr>
                <w:rFonts w:ascii="Times New Roman" w:hAnsi="Times New Roman" w:cs="Times New Roman"/>
                <w:sz w:val="27"/>
                <w:szCs w:val="27"/>
              </w:rPr>
              <w:t>Септическое состояние</w:t>
            </w:r>
          </w:p>
        </w:tc>
        <w:tc>
          <w:tcPr>
            <w:tcW w:w="1368" w:type="dxa"/>
          </w:tcPr>
          <w:p w14:paraId="025406DE" w14:textId="76E46CAA" w:rsidR="007536DD" w:rsidRPr="00FE153C" w:rsidRDefault="007536DD" w:rsidP="00F31657">
            <w:pPr>
              <w:jc w:val="center"/>
              <w:rPr>
                <w:rFonts w:ascii="Times New Roman" w:hAnsi="Times New Roman" w:cs="Times New Roman"/>
                <w:sz w:val="27"/>
                <w:szCs w:val="27"/>
              </w:rPr>
            </w:pPr>
            <w:r w:rsidRPr="00FE153C">
              <w:rPr>
                <w:rFonts w:ascii="Times New Roman" w:hAnsi="Times New Roman" w:cs="Times New Roman"/>
                <w:sz w:val="27"/>
                <w:szCs w:val="27"/>
              </w:rPr>
              <w:t>7 (10,6)</w:t>
            </w:r>
          </w:p>
        </w:tc>
        <w:tc>
          <w:tcPr>
            <w:tcW w:w="1766" w:type="dxa"/>
          </w:tcPr>
          <w:p w14:paraId="6C98212D" w14:textId="52D86D41" w:rsidR="007536DD" w:rsidRPr="00FE153C" w:rsidRDefault="007536DD" w:rsidP="00F31657">
            <w:pPr>
              <w:jc w:val="center"/>
              <w:rPr>
                <w:rFonts w:ascii="Times New Roman" w:hAnsi="Times New Roman" w:cs="Times New Roman"/>
                <w:sz w:val="27"/>
                <w:szCs w:val="27"/>
              </w:rPr>
            </w:pPr>
            <w:r w:rsidRPr="00FE153C">
              <w:rPr>
                <w:rFonts w:ascii="Times New Roman" w:hAnsi="Times New Roman" w:cs="Times New Roman"/>
                <w:sz w:val="27"/>
                <w:szCs w:val="27"/>
              </w:rPr>
              <w:t>10 (24,4)</w:t>
            </w:r>
          </w:p>
        </w:tc>
        <w:tc>
          <w:tcPr>
            <w:tcW w:w="1008" w:type="dxa"/>
          </w:tcPr>
          <w:p w14:paraId="0414CA02" w14:textId="3DAFBC87" w:rsidR="007536DD" w:rsidRPr="00FE153C" w:rsidRDefault="007536DD" w:rsidP="00F31657">
            <w:pPr>
              <w:jc w:val="center"/>
              <w:rPr>
                <w:rFonts w:ascii="Times New Roman" w:hAnsi="Times New Roman" w:cs="Times New Roman"/>
                <w:sz w:val="27"/>
                <w:szCs w:val="27"/>
              </w:rPr>
            </w:pPr>
            <w:r w:rsidRPr="00FE153C">
              <w:rPr>
                <w:rFonts w:ascii="Times New Roman" w:hAnsi="Times New Roman" w:cs="Times New Roman"/>
                <w:sz w:val="27"/>
                <w:szCs w:val="27"/>
              </w:rPr>
              <w:t>+13,8</w:t>
            </w:r>
          </w:p>
        </w:tc>
        <w:tc>
          <w:tcPr>
            <w:tcW w:w="851" w:type="dxa"/>
          </w:tcPr>
          <w:p w14:paraId="233DB3D6" w14:textId="419173D0" w:rsidR="007536DD" w:rsidRPr="00FE153C" w:rsidRDefault="007536DD" w:rsidP="00F31657">
            <w:pPr>
              <w:jc w:val="center"/>
              <w:rPr>
                <w:rFonts w:ascii="Times New Roman" w:hAnsi="Times New Roman" w:cs="Times New Roman"/>
                <w:sz w:val="27"/>
                <w:szCs w:val="27"/>
              </w:rPr>
            </w:pPr>
            <w:r w:rsidRPr="00FE153C">
              <w:rPr>
                <w:rFonts w:ascii="Times New Roman" w:hAnsi="Times New Roman" w:cs="Times New Roman"/>
                <w:sz w:val="27"/>
                <w:szCs w:val="27"/>
              </w:rPr>
              <w:t>0,05</w:t>
            </w:r>
          </w:p>
        </w:tc>
        <w:tc>
          <w:tcPr>
            <w:tcW w:w="1836" w:type="dxa"/>
          </w:tcPr>
          <w:p w14:paraId="78DD9ACC" w14:textId="7C26E8AF" w:rsidR="007536DD" w:rsidRPr="00FE153C" w:rsidRDefault="00FF0BD9" w:rsidP="00F31657">
            <w:pPr>
              <w:jc w:val="center"/>
              <w:rPr>
                <w:rFonts w:ascii="Times New Roman" w:hAnsi="Times New Roman" w:cs="Times New Roman"/>
                <w:sz w:val="27"/>
                <w:szCs w:val="27"/>
              </w:rPr>
            </w:pPr>
            <w:r w:rsidRPr="00FE153C">
              <w:rPr>
                <w:rFonts w:ascii="Times New Roman" w:hAnsi="Times New Roman" w:cs="Times New Roman"/>
                <w:sz w:val="27"/>
                <w:szCs w:val="27"/>
              </w:rPr>
              <w:t>2,7; 0,94-7,84</w:t>
            </w:r>
          </w:p>
        </w:tc>
      </w:tr>
      <w:tr w:rsidR="007536DD" w:rsidRPr="006270BA" w14:paraId="272D185E" w14:textId="68888057" w:rsidTr="007536DD">
        <w:tc>
          <w:tcPr>
            <w:tcW w:w="2799" w:type="dxa"/>
          </w:tcPr>
          <w:p w14:paraId="6917A502" w14:textId="135C01F9" w:rsidR="007536DD" w:rsidRPr="00FE153C" w:rsidRDefault="007536DD" w:rsidP="00650524">
            <w:pPr>
              <w:jc w:val="both"/>
              <w:rPr>
                <w:rFonts w:ascii="Times New Roman" w:hAnsi="Times New Roman" w:cs="Times New Roman"/>
                <w:sz w:val="27"/>
                <w:szCs w:val="27"/>
              </w:rPr>
            </w:pPr>
            <w:r w:rsidRPr="00FE153C">
              <w:rPr>
                <w:rFonts w:ascii="Times New Roman" w:hAnsi="Times New Roman" w:cs="Times New Roman"/>
                <w:sz w:val="27"/>
                <w:szCs w:val="27"/>
              </w:rPr>
              <w:t>Сердечно-сосудистая недостаточность</w:t>
            </w:r>
          </w:p>
        </w:tc>
        <w:tc>
          <w:tcPr>
            <w:tcW w:w="1368" w:type="dxa"/>
          </w:tcPr>
          <w:p w14:paraId="4B222ECB" w14:textId="3E160938" w:rsidR="007536DD" w:rsidRPr="00FE153C" w:rsidRDefault="007536DD" w:rsidP="00F31657">
            <w:pPr>
              <w:jc w:val="center"/>
              <w:rPr>
                <w:rFonts w:ascii="Times New Roman" w:hAnsi="Times New Roman" w:cs="Times New Roman"/>
                <w:sz w:val="27"/>
                <w:szCs w:val="27"/>
              </w:rPr>
            </w:pPr>
            <w:r w:rsidRPr="00FE153C">
              <w:rPr>
                <w:rFonts w:ascii="Times New Roman" w:hAnsi="Times New Roman" w:cs="Times New Roman"/>
                <w:sz w:val="27"/>
                <w:szCs w:val="27"/>
              </w:rPr>
              <w:t>5 (7,6)</w:t>
            </w:r>
          </w:p>
        </w:tc>
        <w:tc>
          <w:tcPr>
            <w:tcW w:w="1766" w:type="dxa"/>
          </w:tcPr>
          <w:p w14:paraId="7969FF41" w14:textId="4A377956" w:rsidR="007536DD" w:rsidRPr="00FE153C" w:rsidRDefault="007536DD" w:rsidP="00F31657">
            <w:pPr>
              <w:jc w:val="center"/>
              <w:rPr>
                <w:rFonts w:ascii="Times New Roman" w:hAnsi="Times New Roman" w:cs="Times New Roman"/>
                <w:sz w:val="27"/>
                <w:szCs w:val="27"/>
              </w:rPr>
            </w:pPr>
            <w:r w:rsidRPr="00FE153C">
              <w:rPr>
                <w:rFonts w:ascii="Times New Roman" w:hAnsi="Times New Roman" w:cs="Times New Roman"/>
                <w:sz w:val="27"/>
                <w:szCs w:val="27"/>
              </w:rPr>
              <w:t>13 (31,7)</w:t>
            </w:r>
          </w:p>
        </w:tc>
        <w:tc>
          <w:tcPr>
            <w:tcW w:w="1008" w:type="dxa"/>
          </w:tcPr>
          <w:p w14:paraId="201CD83F" w14:textId="47FCC661" w:rsidR="007536DD" w:rsidRPr="00FE153C" w:rsidRDefault="007536DD" w:rsidP="00F31657">
            <w:pPr>
              <w:jc w:val="center"/>
              <w:rPr>
                <w:rFonts w:ascii="Times New Roman" w:hAnsi="Times New Roman" w:cs="Times New Roman"/>
                <w:sz w:val="27"/>
                <w:szCs w:val="27"/>
              </w:rPr>
            </w:pPr>
            <w:r w:rsidRPr="00FE153C">
              <w:rPr>
                <w:rFonts w:ascii="Times New Roman" w:hAnsi="Times New Roman" w:cs="Times New Roman"/>
                <w:sz w:val="27"/>
                <w:szCs w:val="27"/>
              </w:rPr>
              <w:t>+24,1</w:t>
            </w:r>
          </w:p>
        </w:tc>
        <w:tc>
          <w:tcPr>
            <w:tcW w:w="851" w:type="dxa"/>
          </w:tcPr>
          <w:p w14:paraId="727254D3" w14:textId="2C96613B" w:rsidR="007536DD" w:rsidRPr="00FE153C" w:rsidRDefault="007536DD" w:rsidP="00F31657">
            <w:pPr>
              <w:jc w:val="center"/>
              <w:rPr>
                <w:rFonts w:ascii="Times New Roman" w:hAnsi="Times New Roman" w:cs="Times New Roman"/>
                <w:sz w:val="27"/>
                <w:szCs w:val="27"/>
              </w:rPr>
            </w:pPr>
            <w:r w:rsidRPr="00FE153C">
              <w:rPr>
                <w:rFonts w:ascii="Times New Roman" w:hAnsi="Times New Roman" w:cs="Times New Roman"/>
                <w:sz w:val="27"/>
                <w:szCs w:val="27"/>
              </w:rPr>
              <w:t>0,01</w:t>
            </w:r>
            <w:r w:rsidRPr="00FE153C">
              <w:rPr>
                <w:rFonts w:ascii="Times New Roman" w:hAnsi="Times New Roman" w:cs="Times New Roman"/>
                <w:sz w:val="27"/>
                <w:szCs w:val="27"/>
                <w:vertAlign w:val="superscript"/>
              </w:rPr>
              <w:t>*</w:t>
            </w:r>
          </w:p>
        </w:tc>
        <w:tc>
          <w:tcPr>
            <w:tcW w:w="1836" w:type="dxa"/>
          </w:tcPr>
          <w:p w14:paraId="57B069BD" w14:textId="7A2DA412" w:rsidR="007536DD" w:rsidRPr="00FE153C" w:rsidRDefault="00FF0BD9" w:rsidP="00F31657">
            <w:pPr>
              <w:jc w:val="center"/>
              <w:rPr>
                <w:rFonts w:ascii="Times New Roman" w:hAnsi="Times New Roman" w:cs="Times New Roman"/>
                <w:sz w:val="27"/>
                <w:szCs w:val="27"/>
              </w:rPr>
            </w:pPr>
            <w:r w:rsidRPr="00FE153C">
              <w:rPr>
                <w:rFonts w:ascii="Times New Roman" w:hAnsi="Times New Roman" w:cs="Times New Roman"/>
                <w:sz w:val="27"/>
                <w:szCs w:val="27"/>
              </w:rPr>
              <w:t>5,6; 1,84-17,4</w:t>
            </w:r>
          </w:p>
        </w:tc>
      </w:tr>
      <w:tr w:rsidR="007536DD" w:rsidRPr="006270BA" w14:paraId="024C4E39" w14:textId="25D55339" w:rsidTr="007536DD">
        <w:tc>
          <w:tcPr>
            <w:tcW w:w="2799" w:type="dxa"/>
          </w:tcPr>
          <w:p w14:paraId="080C8F6A" w14:textId="7C15734E" w:rsidR="007536DD" w:rsidRPr="00FE153C" w:rsidRDefault="007536DD" w:rsidP="005635CF">
            <w:pPr>
              <w:rPr>
                <w:rFonts w:ascii="Times New Roman" w:hAnsi="Times New Roman" w:cs="Times New Roman"/>
                <w:sz w:val="27"/>
                <w:szCs w:val="27"/>
                <w:lang w:val="en-US"/>
              </w:rPr>
            </w:pPr>
            <w:r w:rsidRPr="00FE153C">
              <w:rPr>
                <w:rFonts w:ascii="Times New Roman" w:hAnsi="Times New Roman" w:cs="Times New Roman"/>
                <w:sz w:val="27"/>
                <w:szCs w:val="27"/>
              </w:rPr>
              <w:t>Любая органная дисфункция</w:t>
            </w:r>
          </w:p>
        </w:tc>
        <w:tc>
          <w:tcPr>
            <w:tcW w:w="1368" w:type="dxa"/>
          </w:tcPr>
          <w:p w14:paraId="64E69100" w14:textId="7BCC9EBA" w:rsidR="007536DD" w:rsidRPr="00FE153C" w:rsidRDefault="007536DD" w:rsidP="00F31657">
            <w:pPr>
              <w:jc w:val="center"/>
              <w:rPr>
                <w:rFonts w:ascii="Times New Roman" w:hAnsi="Times New Roman" w:cs="Times New Roman"/>
                <w:sz w:val="27"/>
                <w:szCs w:val="27"/>
              </w:rPr>
            </w:pPr>
            <w:r w:rsidRPr="00FE153C">
              <w:rPr>
                <w:rFonts w:ascii="Times New Roman" w:hAnsi="Times New Roman" w:cs="Times New Roman"/>
                <w:sz w:val="27"/>
                <w:szCs w:val="27"/>
              </w:rPr>
              <w:t>26 (39,4)</w:t>
            </w:r>
          </w:p>
        </w:tc>
        <w:tc>
          <w:tcPr>
            <w:tcW w:w="1766" w:type="dxa"/>
          </w:tcPr>
          <w:p w14:paraId="7C558F61" w14:textId="4CE58F36" w:rsidR="007536DD" w:rsidRPr="00FE153C" w:rsidRDefault="007536DD" w:rsidP="00F31657">
            <w:pPr>
              <w:jc w:val="center"/>
              <w:rPr>
                <w:rFonts w:ascii="Times New Roman" w:hAnsi="Times New Roman" w:cs="Times New Roman"/>
                <w:sz w:val="27"/>
                <w:szCs w:val="27"/>
              </w:rPr>
            </w:pPr>
            <w:r w:rsidRPr="00FE153C">
              <w:rPr>
                <w:rFonts w:ascii="Times New Roman" w:hAnsi="Times New Roman" w:cs="Times New Roman"/>
                <w:sz w:val="27"/>
                <w:szCs w:val="27"/>
              </w:rPr>
              <w:t>26 (63,4)</w:t>
            </w:r>
          </w:p>
        </w:tc>
        <w:tc>
          <w:tcPr>
            <w:tcW w:w="1008" w:type="dxa"/>
          </w:tcPr>
          <w:p w14:paraId="67D1B3FA" w14:textId="32CFD7CA" w:rsidR="007536DD" w:rsidRPr="00FE153C" w:rsidRDefault="007536DD" w:rsidP="00F31657">
            <w:pPr>
              <w:jc w:val="center"/>
              <w:rPr>
                <w:rFonts w:ascii="Times New Roman" w:hAnsi="Times New Roman" w:cs="Times New Roman"/>
                <w:sz w:val="27"/>
                <w:szCs w:val="27"/>
              </w:rPr>
            </w:pPr>
            <w:r w:rsidRPr="00FE153C">
              <w:rPr>
                <w:rFonts w:ascii="Times New Roman" w:hAnsi="Times New Roman" w:cs="Times New Roman"/>
                <w:sz w:val="27"/>
                <w:szCs w:val="27"/>
              </w:rPr>
              <w:t>+24</w:t>
            </w:r>
          </w:p>
        </w:tc>
        <w:tc>
          <w:tcPr>
            <w:tcW w:w="851" w:type="dxa"/>
          </w:tcPr>
          <w:p w14:paraId="796A6908" w14:textId="0DA0AB20" w:rsidR="007536DD" w:rsidRPr="00FE153C" w:rsidRDefault="007536DD" w:rsidP="00F31657">
            <w:pPr>
              <w:jc w:val="center"/>
              <w:rPr>
                <w:rFonts w:ascii="Times New Roman" w:hAnsi="Times New Roman" w:cs="Times New Roman"/>
                <w:sz w:val="27"/>
                <w:szCs w:val="27"/>
              </w:rPr>
            </w:pPr>
            <w:r w:rsidRPr="00FE153C">
              <w:rPr>
                <w:rFonts w:ascii="Times New Roman" w:hAnsi="Times New Roman" w:cs="Times New Roman"/>
                <w:sz w:val="27"/>
                <w:szCs w:val="27"/>
              </w:rPr>
              <w:t>0,01</w:t>
            </w:r>
            <w:r w:rsidRPr="00FE153C">
              <w:rPr>
                <w:rFonts w:ascii="Times New Roman" w:hAnsi="Times New Roman" w:cs="Times New Roman"/>
                <w:sz w:val="27"/>
                <w:szCs w:val="27"/>
                <w:vertAlign w:val="superscript"/>
              </w:rPr>
              <w:t>*</w:t>
            </w:r>
          </w:p>
        </w:tc>
        <w:tc>
          <w:tcPr>
            <w:tcW w:w="1836" w:type="dxa"/>
          </w:tcPr>
          <w:p w14:paraId="03E68A34" w14:textId="5C2B85A0" w:rsidR="007536DD" w:rsidRPr="00FE153C" w:rsidRDefault="00FF0BD9" w:rsidP="00F31657">
            <w:pPr>
              <w:jc w:val="center"/>
              <w:rPr>
                <w:rFonts w:ascii="Times New Roman" w:hAnsi="Times New Roman" w:cs="Times New Roman"/>
                <w:sz w:val="27"/>
                <w:szCs w:val="27"/>
              </w:rPr>
            </w:pPr>
            <w:r w:rsidRPr="00FE153C">
              <w:rPr>
                <w:rFonts w:ascii="Times New Roman" w:hAnsi="Times New Roman" w:cs="Times New Roman"/>
                <w:sz w:val="27"/>
                <w:szCs w:val="27"/>
              </w:rPr>
              <w:t>2,6; 1,19-5,96</w:t>
            </w:r>
          </w:p>
        </w:tc>
      </w:tr>
      <w:tr w:rsidR="000F0DF2" w:rsidRPr="006270BA" w14:paraId="0B5C5D10" w14:textId="77777777" w:rsidTr="00F035C2">
        <w:tc>
          <w:tcPr>
            <w:tcW w:w="9628" w:type="dxa"/>
            <w:gridSpan w:val="6"/>
          </w:tcPr>
          <w:p w14:paraId="05B85332" w14:textId="65E607BE" w:rsidR="000F0DF2" w:rsidRPr="000F0DF2" w:rsidRDefault="000F0DF2" w:rsidP="00FE153C">
            <w:pPr>
              <w:ind w:firstLine="601"/>
              <w:jc w:val="both"/>
              <w:rPr>
                <w:rFonts w:ascii="Times New Roman" w:hAnsi="Times New Roman" w:cs="Times New Roman"/>
                <w:sz w:val="24"/>
                <w:szCs w:val="24"/>
              </w:rPr>
            </w:pPr>
            <w:r w:rsidRPr="000F0DF2">
              <w:rPr>
                <w:rFonts w:ascii="Times New Roman" w:hAnsi="Times New Roman" w:cs="Times New Roman"/>
                <w:sz w:val="24"/>
                <w:szCs w:val="24"/>
              </w:rPr>
              <w:t>Примечание: * - различия показателей статистически значимы (p&lt;0,05)</w:t>
            </w:r>
          </w:p>
        </w:tc>
      </w:tr>
    </w:tbl>
    <w:bookmarkEnd w:id="33"/>
    <w:p w14:paraId="01236566" w14:textId="77777777" w:rsidR="000F0DF2" w:rsidRDefault="00904965" w:rsidP="00650524">
      <w:pPr>
        <w:spacing w:after="0"/>
        <w:jc w:val="both"/>
        <w:rPr>
          <w:rFonts w:ascii="Times New Roman" w:hAnsi="Times New Roman" w:cs="Times New Roman"/>
          <w:sz w:val="28"/>
          <w:szCs w:val="28"/>
        </w:rPr>
      </w:pPr>
      <w:r w:rsidRPr="006270BA">
        <w:rPr>
          <w:rFonts w:ascii="Times New Roman" w:hAnsi="Times New Roman" w:cs="Times New Roman"/>
          <w:sz w:val="28"/>
          <w:szCs w:val="28"/>
        </w:rPr>
        <w:tab/>
      </w:r>
    </w:p>
    <w:p w14:paraId="556D80DB" w14:textId="45F5AB82" w:rsidR="00A74DA9" w:rsidRPr="006270BA" w:rsidRDefault="000F0DF2" w:rsidP="00650524">
      <w:pPr>
        <w:spacing w:after="0"/>
        <w:jc w:val="both"/>
        <w:rPr>
          <w:rFonts w:ascii="Times New Roman" w:hAnsi="Times New Roman" w:cs="Times New Roman"/>
          <w:sz w:val="28"/>
          <w:szCs w:val="28"/>
        </w:rPr>
      </w:pPr>
      <w:r>
        <w:rPr>
          <w:rFonts w:ascii="Times New Roman" w:hAnsi="Times New Roman" w:cs="Times New Roman"/>
          <w:sz w:val="28"/>
          <w:szCs w:val="28"/>
        </w:rPr>
        <w:tab/>
      </w:r>
      <w:r w:rsidR="00904965" w:rsidRPr="006270BA">
        <w:rPr>
          <w:rFonts w:ascii="Times New Roman" w:hAnsi="Times New Roman" w:cs="Times New Roman"/>
          <w:sz w:val="28"/>
          <w:szCs w:val="28"/>
        </w:rPr>
        <w:t xml:space="preserve">Отношение шансов (ОШ) и 95% доверительные интервалы рассчитаны для контрольной группы относительно основной, что отражает вероятность развития органной дисфункции у пациентов контрольной группы по сравнению с основной. </w:t>
      </w:r>
      <w:r w:rsidR="00E3243D" w:rsidRPr="006270BA">
        <w:rPr>
          <w:rFonts w:ascii="Times New Roman" w:hAnsi="Times New Roman" w:cs="Times New Roman"/>
          <w:sz w:val="28"/>
          <w:szCs w:val="28"/>
        </w:rPr>
        <w:t>В основной группе частота дыхательной (21,2% против 41,5%; p=0,03), печёночной (11,3% против 22,2%; p=0,02) и гемодинамической недостаточности (7,6% против 31,7%; p=0,01) была достоверно ниже по сравнению с контрольной. Также суммарный показатель «любая органная дисфункция» встречался реже (39,4% против 63,4%; p=0,01). Это свидетельствует о том, что применение модифицированной шкалы позволило снизить риск развития тяжёлых осложнений.</w:t>
      </w:r>
    </w:p>
    <w:p w14:paraId="4D7E0BD8" w14:textId="00DA24EA" w:rsidR="005D2530" w:rsidRPr="006270BA" w:rsidRDefault="00E3243D" w:rsidP="00202E3A">
      <w:pPr>
        <w:spacing w:after="0"/>
        <w:jc w:val="both"/>
        <w:rPr>
          <w:rFonts w:ascii="Times New Roman" w:hAnsi="Times New Roman" w:cs="Times New Roman"/>
          <w:sz w:val="28"/>
          <w:szCs w:val="28"/>
        </w:rPr>
      </w:pPr>
      <w:r w:rsidRPr="006270BA">
        <w:rPr>
          <w:rFonts w:ascii="Times New Roman" w:hAnsi="Times New Roman" w:cs="Times New Roman"/>
          <w:sz w:val="28"/>
          <w:szCs w:val="28"/>
        </w:rPr>
        <w:tab/>
        <w:t xml:space="preserve">Снижение частоты органной дисфункции в основной группе закономерно отражается и на потребности в органной поддержке. Для комплексной оценки эффективности модифицированной шкалы следующим этапом исследования стало сопоставление частоты применения методов интенсивной терапии (ИВЛ, вазоактивные препараты, гемотрансфузии и др.), а также летальности, что позволяет подтвердить её влияние не только на диагностику, но и на конечные клинические исходы. </w:t>
      </w:r>
      <w:r w:rsidR="005D2530" w:rsidRPr="006270BA">
        <w:rPr>
          <w:rFonts w:ascii="Times New Roman" w:hAnsi="Times New Roman" w:cs="Times New Roman"/>
          <w:sz w:val="28"/>
          <w:szCs w:val="28"/>
        </w:rPr>
        <w:t xml:space="preserve">Результаты </w:t>
      </w:r>
      <w:r w:rsidR="00B85DBB" w:rsidRPr="006270BA">
        <w:rPr>
          <w:rFonts w:ascii="Times New Roman" w:hAnsi="Times New Roman" w:cs="Times New Roman"/>
          <w:sz w:val="28"/>
          <w:szCs w:val="28"/>
        </w:rPr>
        <w:t xml:space="preserve">исследования </w:t>
      </w:r>
      <w:r w:rsidR="005D2530" w:rsidRPr="006270BA">
        <w:rPr>
          <w:rFonts w:ascii="Times New Roman" w:hAnsi="Times New Roman" w:cs="Times New Roman"/>
          <w:sz w:val="28"/>
          <w:szCs w:val="28"/>
        </w:rPr>
        <w:t xml:space="preserve">представлены в таблице </w:t>
      </w:r>
      <w:r w:rsidR="000F0DF2">
        <w:rPr>
          <w:rFonts w:ascii="Times New Roman" w:hAnsi="Times New Roman" w:cs="Times New Roman"/>
          <w:sz w:val="28"/>
          <w:szCs w:val="28"/>
        </w:rPr>
        <w:t>79</w:t>
      </w:r>
      <w:r w:rsidR="005D2530" w:rsidRPr="006270BA">
        <w:rPr>
          <w:rFonts w:ascii="Times New Roman" w:hAnsi="Times New Roman" w:cs="Times New Roman"/>
          <w:sz w:val="28"/>
          <w:szCs w:val="28"/>
        </w:rPr>
        <w:t>.</w:t>
      </w:r>
    </w:p>
    <w:p w14:paraId="71642AD2" w14:textId="77777777" w:rsidR="00202E3A" w:rsidRPr="006270BA" w:rsidRDefault="00202E3A" w:rsidP="00202E3A">
      <w:pPr>
        <w:spacing w:after="0"/>
        <w:ind w:left="1130"/>
        <w:jc w:val="both"/>
        <w:rPr>
          <w:rFonts w:ascii="Times New Roman" w:hAnsi="Times New Roman" w:cs="Times New Roman"/>
          <w:sz w:val="28"/>
          <w:szCs w:val="28"/>
        </w:rPr>
      </w:pPr>
    </w:p>
    <w:p w14:paraId="3C43B896" w14:textId="4BF8512A" w:rsidR="005D693E" w:rsidRPr="006270BA" w:rsidRDefault="005D693E" w:rsidP="008048ED">
      <w:pPr>
        <w:spacing w:after="0"/>
        <w:jc w:val="both"/>
        <w:rPr>
          <w:rFonts w:ascii="Times New Roman" w:hAnsi="Times New Roman" w:cs="Times New Roman"/>
          <w:sz w:val="28"/>
          <w:szCs w:val="28"/>
        </w:rPr>
      </w:pPr>
      <w:r w:rsidRPr="006270BA">
        <w:rPr>
          <w:rFonts w:ascii="Times New Roman" w:hAnsi="Times New Roman" w:cs="Times New Roman"/>
          <w:sz w:val="28"/>
          <w:szCs w:val="28"/>
        </w:rPr>
        <w:t xml:space="preserve">Таблица </w:t>
      </w:r>
      <w:r w:rsidR="000F0DF2">
        <w:rPr>
          <w:rFonts w:ascii="Times New Roman" w:hAnsi="Times New Roman" w:cs="Times New Roman"/>
          <w:sz w:val="28"/>
          <w:szCs w:val="28"/>
        </w:rPr>
        <w:t>79</w:t>
      </w:r>
      <w:r w:rsidR="00DF6B81" w:rsidRPr="006270BA">
        <w:rPr>
          <w:rFonts w:ascii="Times New Roman" w:hAnsi="Times New Roman" w:cs="Times New Roman"/>
          <w:sz w:val="28"/>
          <w:szCs w:val="28"/>
        </w:rPr>
        <w:t xml:space="preserve"> </w:t>
      </w:r>
      <w:r w:rsidRPr="006270BA">
        <w:rPr>
          <w:rFonts w:ascii="Times New Roman" w:hAnsi="Times New Roman" w:cs="Times New Roman"/>
          <w:sz w:val="28"/>
          <w:szCs w:val="28"/>
        </w:rPr>
        <w:t>-</w:t>
      </w:r>
      <w:r w:rsidRPr="006270BA">
        <w:t xml:space="preserve"> </w:t>
      </w:r>
      <w:r w:rsidRPr="006270BA">
        <w:rPr>
          <w:rFonts w:ascii="Times New Roman" w:hAnsi="Times New Roman" w:cs="Times New Roman"/>
          <w:sz w:val="28"/>
          <w:szCs w:val="28"/>
        </w:rPr>
        <w:t>Частота осложнений течения заболевания в группах наблюдения</w:t>
      </w:r>
    </w:p>
    <w:p w14:paraId="061CE4D2" w14:textId="1D82F3DB" w:rsidR="005D693E" w:rsidRPr="006270BA" w:rsidRDefault="005D693E" w:rsidP="008048ED">
      <w:pPr>
        <w:spacing w:after="0"/>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1985"/>
        <w:gridCol w:w="2126"/>
        <w:gridCol w:w="796"/>
      </w:tblGrid>
      <w:tr w:rsidR="00A505BE" w:rsidRPr="006270BA" w14:paraId="08836394" w14:textId="77777777" w:rsidTr="00FE153C">
        <w:trPr>
          <w:trHeight w:val="944"/>
        </w:trPr>
        <w:tc>
          <w:tcPr>
            <w:tcW w:w="4531" w:type="dxa"/>
          </w:tcPr>
          <w:p w14:paraId="52075991" w14:textId="77EE6125" w:rsidR="00A505BE" w:rsidRPr="00FE153C" w:rsidRDefault="00A505BE" w:rsidP="00C35493">
            <w:pPr>
              <w:spacing w:after="0"/>
              <w:jc w:val="center"/>
              <w:rPr>
                <w:rFonts w:ascii="Times New Roman" w:hAnsi="Times New Roman" w:cs="Times New Roman"/>
                <w:sz w:val="27"/>
                <w:szCs w:val="27"/>
              </w:rPr>
            </w:pPr>
            <w:r w:rsidRPr="00FE153C">
              <w:rPr>
                <w:rFonts w:ascii="Times New Roman" w:hAnsi="Times New Roman" w:cs="Times New Roman"/>
                <w:sz w:val="27"/>
                <w:szCs w:val="27"/>
              </w:rPr>
              <w:t>Вид органной поддержки</w:t>
            </w:r>
          </w:p>
        </w:tc>
        <w:tc>
          <w:tcPr>
            <w:tcW w:w="1985" w:type="dxa"/>
          </w:tcPr>
          <w:p w14:paraId="7F03EDEF" w14:textId="611DF210" w:rsidR="00A505BE" w:rsidRPr="00FE153C" w:rsidRDefault="00A505BE" w:rsidP="00C35493">
            <w:pPr>
              <w:spacing w:after="0"/>
              <w:jc w:val="center"/>
              <w:rPr>
                <w:rFonts w:ascii="Times New Roman" w:hAnsi="Times New Roman" w:cs="Times New Roman"/>
                <w:sz w:val="27"/>
                <w:szCs w:val="27"/>
              </w:rPr>
            </w:pPr>
            <w:r w:rsidRPr="00FE153C">
              <w:rPr>
                <w:rFonts w:ascii="Times New Roman" w:hAnsi="Times New Roman" w:cs="Times New Roman"/>
                <w:sz w:val="27"/>
                <w:szCs w:val="27"/>
              </w:rPr>
              <w:t>Основная группа (n=66)</w:t>
            </w:r>
          </w:p>
        </w:tc>
        <w:tc>
          <w:tcPr>
            <w:tcW w:w="2126" w:type="dxa"/>
          </w:tcPr>
          <w:p w14:paraId="219AAAC7" w14:textId="77777777" w:rsidR="00A505BE" w:rsidRPr="00FE153C" w:rsidRDefault="00A505BE" w:rsidP="00C35493">
            <w:pPr>
              <w:spacing w:after="0"/>
              <w:jc w:val="center"/>
              <w:rPr>
                <w:rFonts w:ascii="Times New Roman" w:hAnsi="Times New Roman" w:cs="Times New Roman"/>
                <w:sz w:val="27"/>
                <w:szCs w:val="27"/>
              </w:rPr>
            </w:pPr>
            <w:r w:rsidRPr="00FE153C">
              <w:rPr>
                <w:rFonts w:ascii="Times New Roman" w:hAnsi="Times New Roman" w:cs="Times New Roman"/>
                <w:sz w:val="27"/>
                <w:szCs w:val="27"/>
              </w:rPr>
              <w:t xml:space="preserve">Контрольная группа </w:t>
            </w:r>
          </w:p>
          <w:p w14:paraId="54CBEDFF" w14:textId="54DC46F3" w:rsidR="00A505BE" w:rsidRPr="00FE153C" w:rsidRDefault="00A505BE" w:rsidP="00C35493">
            <w:pPr>
              <w:spacing w:after="0"/>
              <w:jc w:val="center"/>
              <w:rPr>
                <w:rFonts w:ascii="Times New Roman" w:hAnsi="Times New Roman" w:cs="Times New Roman"/>
                <w:sz w:val="27"/>
                <w:szCs w:val="27"/>
              </w:rPr>
            </w:pPr>
            <w:r w:rsidRPr="00FE153C">
              <w:rPr>
                <w:rFonts w:ascii="Times New Roman" w:hAnsi="Times New Roman" w:cs="Times New Roman"/>
                <w:sz w:val="27"/>
                <w:szCs w:val="27"/>
              </w:rPr>
              <w:t>(n=41)</w:t>
            </w:r>
          </w:p>
        </w:tc>
        <w:tc>
          <w:tcPr>
            <w:tcW w:w="796" w:type="dxa"/>
          </w:tcPr>
          <w:p w14:paraId="2E76395D" w14:textId="4A081B2C" w:rsidR="00A505BE" w:rsidRPr="00FE153C" w:rsidRDefault="00A505BE" w:rsidP="00C35493">
            <w:pPr>
              <w:spacing w:after="0"/>
              <w:jc w:val="center"/>
              <w:rPr>
                <w:rFonts w:ascii="Times New Roman" w:hAnsi="Times New Roman" w:cs="Times New Roman"/>
                <w:sz w:val="27"/>
                <w:szCs w:val="27"/>
                <w:lang w:val="en-US"/>
              </w:rPr>
            </w:pPr>
            <w:r w:rsidRPr="00FE153C">
              <w:rPr>
                <w:rFonts w:ascii="Times New Roman" w:hAnsi="Times New Roman" w:cs="Times New Roman"/>
                <w:sz w:val="27"/>
                <w:szCs w:val="27"/>
                <w:lang w:val="en-US"/>
              </w:rPr>
              <w:t>p</w:t>
            </w:r>
          </w:p>
        </w:tc>
      </w:tr>
      <w:tr w:rsidR="000F0DF2" w:rsidRPr="006270BA" w14:paraId="60FC257D" w14:textId="77777777" w:rsidTr="00FE153C">
        <w:trPr>
          <w:trHeight w:val="273"/>
        </w:trPr>
        <w:tc>
          <w:tcPr>
            <w:tcW w:w="4531" w:type="dxa"/>
            <w:tcBorders>
              <w:bottom w:val="nil"/>
            </w:tcBorders>
          </w:tcPr>
          <w:p w14:paraId="2B7326F8" w14:textId="080F2B8C" w:rsidR="000F0DF2" w:rsidRPr="00FE153C" w:rsidRDefault="000F0DF2" w:rsidP="00C35493">
            <w:pPr>
              <w:spacing w:after="0"/>
              <w:jc w:val="center"/>
              <w:rPr>
                <w:rFonts w:ascii="Times New Roman" w:hAnsi="Times New Roman" w:cs="Times New Roman"/>
                <w:sz w:val="24"/>
                <w:szCs w:val="24"/>
              </w:rPr>
            </w:pPr>
            <w:r w:rsidRPr="00FE153C">
              <w:rPr>
                <w:rFonts w:ascii="Times New Roman" w:hAnsi="Times New Roman" w:cs="Times New Roman"/>
                <w:sz w:val="24"/>
                <w:szCs w:val="24"/>
              </w:rPr>
              <w:t>1</w:t>
            </w:r>
          </w:p>
        </w:tc>
        <w:tc>
          <w:tcPr>
            <w:tcW w:w="1985" w:type="dxa"/>
            <w:tcBorders>
              <w:bottom w:val="nil"/>
            </w:tcBorders>
          </w:tcPr>
          <w:p w14:paraId="7BAAB768" w14:textId="49064578" w:rsidR="000F0DF2" w:rsidRPr="00FE153C" w:rsidRDefault="000F0DF2" w:rsidP="00C35493">
            <w:pPr>
              <w:spacing w:after="0"/>
              <w:jc w:val="center"/>
              <w:rPr>
                <w:rFonts w:ascii="Times New Roman" w:hAnsi="Times New Roman" w:cs="Times New Roman"/>
                <w:sz w:val="24"/>
                <w:szCs w:val="24"/>
              </w:rPr>
            </w:pPr>
            <w:r w:rsidRPr="00FE153C">
              <w:rPr>
                <w:rFonts w:ascii="Times New Roman" w:hAnsi="Times New Roman" w:cs="Times New Roman"/>
                <w:sz w:val="24"/>
                <w:szCs w:val="24"/>
              </w:rPr>
              <w:t>2</w:t>
            </w:r>
          </w:p>
        </w:tc>
        <w:tc>
          <w:tcPr>
            <w:tcW w:w="2126" w:type="dxa"/>
            <w:tcBorders>
              <w:bottom w:val="nil"/>
            </w:tcBorders>
          </w:tcPr>
          <w:p w14:paraId="5F4AFD47" w14:textId="10A3DB7F" w:rsidR="000F0DF2" w:rsidRPr="00FE153C" w:rsidRDefault="000F0DF2" w:rsidP="00C35493">
            <w:pPr>
              <w:spacing w:after="0"/>
              <w:jc w:val="center"/>
              <w:rPr>
                <w:rFonts w:ascii="Times New Roman" w:hAnsi="Times New Roman" w:cs="Times New Roman"/>
                <w:sz w:val="24"/>
                <w:szCs w:val="24"/>
              </w:rPr>
            </w:pPr>
            <w:r w:rsidRPr="00FE153C">
              <w:rPr>
                <w:rFonts w:ascii="Times New Roman" w:hAnsi="Times New Roman" w:cs="Times New Roman"/>
                <w:sz w:val="24"/>
                <w:szCs w:val="24"/>
              </w:rPr>
              <w:t>3</w:t>
            </w:r>
          </w:p>
        </w:tc>
        <w:tc>
          <w:tcPr>
            <w:tcW w:w="796" w:type="dxa"/>
            <w:tcBorders>
              <w:bottom w:val="nil"/>
            </w:tcBorders>
          </w:tcPr>
          <w:p w14:paraId="5AE3673B" w14:textId="792854E0" w:rsidR="000F0DF2" w:rsidRPr="00FE153C" w:rsidRDefault="000F0DF2" w:rsidP="00C35493">
            <w:pPr>
              <w:spacing w:after="0"/>
              <w:jc w:val="center"/>
              <w:rPr>
                <w:rFonts w:ascii="Times New Roman" w:hAnsi="Times New Roman" w:cs="Times New Roman"/>
                <w:sz w:val="24"/>
                <w:szCs w:val="24"/>
              </w:rPr>
            </w:pPr>
            <w:r w:rsidRPr="00FE153C">
              <w:rPr>
                <w:rFonts w:ascii="Times New Roman" w:hAnsi="Times New Roman" w:cs="Times New Roman"/>
                <w:sz w:val="24"/>
                <w:szCs w:val="24"/>
              </w:rPr>
              <w:t>4</w:t>
            </w:r>
          </w:p>
        </w:tc>
      </w:tr>
      <w:tr w:rsidR="00A505BE" w:rsidRPr="006270BA" w14:paraId="04281D10" w14:textId="77777777" w:rsidTr="00FE153C">
        <w:trPr>
          <w:trHeight w:val="219"/>
        </w:trPr>
        <w:tc>
          <w:tcPr>
            <w:tcW w:w="4531" w:type="dxa"/>
          </w:tcPr>
          <w:p w14:paraId="106F2DDB" w14:textId="141B6F91" w:rsidR="00A505BE" w:rsidRPr="00FE153C" w:rsidRDefault="00A505BE" w:rsidP="00C35493">
            <w:pPr>
              <w:spacing w:after="0"/>
              <w:jc w:val="both"/>
              <w:rPr>
                <w:rFonts w:ascii="Times New Roman" w:hAnsi="Times New Roman" w:cs="Times New Roman"/>
                <w:sz w:val="27"/>
                <w:szCs w:val="27"/>
              </w:rPr>
            </w:pPr>
            <w:r w:rsidRPr="00FE153C">
              <w:rPr>
                <w:rFonts w:ascii="Times New Roman" w:hAnsi="Times New Roman" w:cs="Times New Roman"/>
                <w:sz w:val="27"/>
                <w:szCs w:val="27"/>
              </w:rPr>
              <w:t>Искусственная вентиляция лёгких</w:t>
            </w:r>
          </w:p>
        </w:tc>
        <w:tc>
          <w:tcPr>
            <w:tcW w:w="1985" w:type="dxa"/>
          </w:tcPr>
          <w:p w14:paraId="143EEB13" w14:textId="235968D0" w:rsidR="00A505BE" w:rsidRPr="00FE153C" w:rsidRDefault="00A505BE" w:rsidP="00C35493">
            <w:pPr>
              <w:spacing w:after="0"/>
              <w:jc w:val="center"/>
              <w:rPr>
                <w:rFonts w:ascii="Times New Roman" w:hAnsi="Times New Roman" w:cs="Times New Roman"/>
                <w:sz w:val="27"/>
                <w:szCs w:val="27"/>
              </w:rPr>
            </w:pPr>
            <w:r w:rsidRPr="00FE153C">
              <w:rPr>
                <w:rFonts w:ascii="Times New Roman" w:hAnsi="Times New Roman" w:cs="Times New Roman"/>
                <w:sz w:val="27"/>
                <w:szCs w:val="27"/>
              </w:rPr>
              <w:t>11 (16,7)</w:t>
            </w:r>
          </w:p>
        </w:tc>
        <w:tc>
          <w:tcPr>
            <w:tcW w:w="2126" w:type="dxa"/>
          </w:tcPr>
          <w:p w14:paraId="4CCCFA70" w14:textId="17B765B5" w:rsidR="00A505BE" w:rsidRPr="00FE153C" w:rsidRDefault="00A505BE" w:rsidP="00C35493">
            <w:pPr>
              <w:spacing w:after="0"/>
              <w:jc w:val="center"/>
              <w:rPr>
                <w:rFonts w:ascii="Times New Roman" w:hAnsi="Times New Roman" w:cs="Times New Roman"/>
                <w:sz w:val="27"/>
                <w:szCs w:val="27"/>
              </w:rPr>
            </w:pPr>
            <w:r w:rsidRPr="00FE153C">
              <w:rPr>
                <w:rFonts w:ascii="Times New Roman" w:hAnsi="Times New Roman" w:cs="Times New Roman"/>
                <w:sz w:val="27"/>
                <w:szCs w:val="27"/>
              </w:rPr>
              <w:t>13 (31,7)</w:t>
            </w:r>
          </w:p>
        </w:tc>
        <w:tc>
          <w:tcPr>
            <w:tcW w:w="796" w:type="dxa"/>
          </w:tcPr>
          <w:p w14:paraId="6EB07FEA" w14:textId="1406FF12" w:rsidR="00A505BE" w:rsidRPr="00FE153C" w:rsidRDefault="00A505BE" w:rsidP="00C35493">
            <w:pPr>
              <w:spacing w:after="0"/>
              <w:jc w:val="center"/>
              <w:rPr>
                <w:rFonts w:ascii="Times New Roman" w:hAnsi="Times New Roman" w:cs="Times New Roman"/>
                <w:sz w:val="27"/>
                <w:szCs w:val="27"/>
              </w:rPr>
            </w:pPr>
            <w:r w:rsidRPr="00FE153C">
              <w:rPr>
                <w:rFonts w:ascii="Times New Roman" w:hAnsi="Times New Roman" w:cs="Times New Roman"/>
                <w:sz w:val="27"/>
                <w:szCs w:val="27"/>
              </w:rPr>
              <w:t>0,03</w:t>
            </w:r>
            <w:r w:rsidRPr="00FE153C">
              <w:rPr>
                <w:rFonts w:ascii="Times New Roman" w:hAnsi="Times New Roman" w:cs="Times New Roman"/>
                <w:sz w:val="27"/>
                <w:szCs w:val="27"/>
                <w:vertAlign w:val="superscript"/>
              </w:rPr>
              <w:t>*</w:t>
            </w:r>
          </w:p>
        </w:tc>
      </w:tr>
      <w:tr w:rsidR="00A505BE" w:rsidRPr="006270BA" w14:paraId="1972DFA6" w14:textId="77777777" w:rsidTr="00FE153C">
        <w:trPr>
          <w:trHeight w:val="296"/>
        </w:trPr>
        <w:tc>
          <w:tcPr>
            <w:tcW w:w="4531" w:type="dxa"/>
          </w:tcPr>
          <w:p w14:paraId="11EF9567" w14:textId="388584F9" w:rsidR="00A505BE" w:rsidRPr="00FE153C" w:rsidRDefault="00A505BE" w:rsidP="00C35493">
            <w:pPr>
              <w:spacing w:after="0"/>
              <w:jc w:val="both"/>
              <w:rPr>
                <w:rFonts w:ascii="Times New Roman" w:hAnsi="Times New Roman" w:cs="Times New Roman"/>
                <w:sz w:val="27"/>
                <w:szCs w:val="27"/>
              </w:rPr>
            </w:pPr>
            <w:r w:rsidRPr="00FE153C">
              <w:rPr>
                <w:rFonts w:ascii="Times New Roman" w:hAnsi="Times New Roman" w:cs="Times New Roman"/>
                <w:sz w:val="27"/>
                <w:szCs w:val="27"/>
              </w:rPr>
              <w:t>Назначение вазоактивной терапии</w:t>
            </w:r>
          </w:p>
        </w:tc>
        <w:tc>
          <w:tcPr>
            <w:tcW w:w="1985" w:type="dxa"/>
          </w:tcPr>
          <w:p w14:paraId="2F4358CD" w14:textId="27859D99" w:rsidR="00A505BE" w:rsidRPr="00FE153C" w:rsidRDefault="00A505BE" w:rsidP="00C35493">
            <w:pPr>
              <w:spacing w:after="0"/>
              <w:jc w:val="center"/>
              <w:rPr>
                <w:rFonts w:ascii="Times New Roman" w:hAnsi="Times New Roman" w:cs="Times New Roman"/>
                <w:sz w:val="27"/>
                <w:szCs w:val="27"/>
              </w:rPr>
            </w:pPr>
            <w:r w:rsidRPr="00FE153C">
              <w:rPr>
                <w:rFonts w:ascii="Times New Roman" w:hAnsi="Times New Roman" w:cs="Times New Roman"/>
                <w:sz w:val="27"/>
                <w:szCs w:val="27"/>
              </w:rPr>
              <w:t>4 (6,1)</w:t>
            </w:r>
          </w:p>
        </w:tc>
        <w:tc>
          <w:tcPr>
            <w:tcW w:w="2126" w:type="dxa"/>
          </w:tcPr>
          <w:p w14:paraId="45B275C8" w14:textId="42ADAD36" w:rsidR="00A505BE" w:rsidRPr="00FE153C" w:rsidRDefault="00A505BE" w:rsidP="00C35493">
            <w:pPr>
              <w:spacing w:after="0"/>
              <w:jc w:val="center"/>
              <w:rPr>
                <w:rFonts w:ascii="Times New Roman" w:hAnsi="Times New Roman" w:cs="Times New Roman"/>
                <w:sz w:val="27"/>
                <w:szCs w:val="27"/>
              </w:rPr>
            </w:pPr>
            <w:r w:rsidRPr="00FE153C">
              <w:rPr>
                <w:rFonts w:ascii="Times New Roman" w:hAnsi="Times New Roman" w:cs="Times New Roman"/>
                <w:sz w:val="27"/>
                <w:szCs w:val="27"/>
              </w:rPr>
              <w:t>5 (12,2)</w:t>
            </w:r>
          </w:p>
        </w:tc>
        <w:tc>
          <w:tcPr>
            <w:tcW w:w="796" w:type="dxa"/>
          </w:tcPr>
          <w:p w14:paraId="6A5D542B" w14:textId="5EE3A09B" w:rsidR="00A505BE" w:rsidRPr="00FE153C" w:rsidRDefault="00A505BE" w:rsidP="00C35493">
            <w:pPr>
              <w:spacing w:after="0"/>
              <w:jc w:val="center"/>
              <w:rPr>
                <w:rFonts w:ascii="Times New Roman" w:hAnsi="Times New Roman" w:cs="Times New Roman"/>
                <w:sz w:val="27"/>
                <w:szCs w:val="27"/>
              </w:rPr>
            </w:pPr>
            <w:r w:rsidRPr="00FE153C">
              <w:rPr>
                <w:rFonts w:ascii="Times New Roman" w:hAnsi="Times New Roman" w:cs="Times New Roman"/>
                <w:sz w:val="27"/>
                <w:szCs w:val="27"/>
              </w:rPr>
              <w:t>0,22</w:t>
            </w:r>
          </w:p>
        </w:tc>
      </w:tr>
      <w:tr w:rsidR="00A505BE" w:rsidRPr="006270BA" w14:paraId="4B7D210A" w14:textId="77777777" w:rsidTr="00FE153C">
        <w:trPr>
          <w:trHeight w:val="358"/>
        </w:trPr>
        <w:tc>
          <w:tcPr>
            <w:tcW w:w="4531" w:type="dxa"/>
            <w:tcBorders>
              <w:bottom w:val="single" w:sz="4" w:space="0" w:color="auto"/>
            </w:tcBorders>
          </w:tcPr>
          <w:p w14:paraId="66FA979A" w14:textId="0D832373" w:rsidR="00A505BE" w:rsidRPr="00FE153C" w:rsidRDefault="00A505BE" w:rsidP="00C35493">
            <w:pPr>
              <w:spacing w:after="0"/>
              <w:jc w:val="both"/>
              <w:rPr>
                <w:rFonts w:ascii="Times New Roman" w:hAnsi="Times New Roman" w:cs="Times New Roman"/>
                <w:sz w:val="27"/>
                <w:szCs w:val="27"/>
              </w:rPr>
            </w:pPr>
            <w:r w:rsidRPr="00FE153C">
              <w:rPr>
                <w:rFonts w:ascii="Times New Roman" w:hAnsi="Times New Roman" w:cs="Times New Roman"/>
                <w:sz w:val="27"/>
                <w:szCs w:val="27"/>
              </w:rPr>
              <w:t>Гемотрансфузионная терапия</w:t>
            </w:r>
          </w:p>
        </w:tc>
        <w:tc>
          <w:tcPr>
            <w:tcW w:w="1985" w:type="dxa"/>
            <w:tcBorders>
              <w:bottom w:val="single" w:sz="4" w:space="0" w:color="auto"/>
            </w:tcBorders>
          </w:tcPr>
          <w:p w14:paraId="3696E6E8" w14:textId="2BB6C68A" w:rsidR="00A505BE" w:rsidRPr="00FE153C" w:rsidRDefault="00A505BE" w:rsidP="00C35493">
            <w:pPr>
              <w:spacing w:after="0"/>
              <w:jc w:val="center"/>
              <w:rPr>
                <w:rFonts w:ascii="Times New Roman" w:hAnsi="Times New Roman" w:cs="Times New Roman"/>
                <w:sz w:val="27"/>
                <w:szCs w:val="27"/>
                <w:lang w:val="en-US"/>
              </w:rPr>
            </w:pPr>
            <w:r w:rsidRPr="00FE153C">
              <w:rPr>
                <w:rFonts w:ascii="Times New Roman" w:hAnsi="Times New Roman" w:cs="Times New Roman"/>
                <w:sz w:val="27"/>
                <w:szCs w:val="27"/>
                <w:lang w:val="en-US"/>
              </w:rPr>
              <w:t>50 (89</w:t>
            </w:r>
            <w:r w:rsidRPr="00FE153C">
              <w:rPr>
                <w:rFonts w:ascii="Times New Roman" w:hAnsi="Times New Roman" w:cs="Times New Roman"/>
                <w:sz w:val="27"/>
                <w:szCs w:val="27"/>
              </w:rPr>
              <w:t>,3</w:t>
            </w:r>
            <w:r w:rsidRPr="00FE153C">
              <w:rPr>
                <w:rFonts w:ascii="Times New Roman" w:hAnsi="Times New Roman" w:cs="Times New Roman"/>
                <w:sz w:val="27"/>
                <w:szCs w:val="27"/>
                <w:lang w:val="en-US"/>
              </w:rPr>
              <w:t>)</w:t>
            </w:r>
          </w:p>
        </w:tc>
        <w:tc>
          <w:tcPr>
            <w:tcW w:w="2126" w:type="dxa"/>
            <w:tcBorders>
              <w:bottom w:val="single" w:sz="4" w:space="0" w:color="auto"/>
            </w:tcBorders>
          </w:tcPr>
          <w:p w14:paraId="562524B4" w14:textId="48BA47BB" w:rsidR="00A505BE" w:rsidRPr="00FE153C" w:rsidRDefault="00A505BE" w:rsidP="00C35493">
            <w:pPr>
              <w:spacing w:after="0"/>
              <w:jc w:val="center"/>
              <w:rPr>
                <w:rFonts w:ascii="Times New Roman" w:hAnsi="Times New Roman" w:cs="Times New Roman"/>
                <w:sz w:val="27"/>
                <w:szCs w:val="27"/>
              </w:rPr>
            </w:pPr>
            <w:r w:rsidRPr="00FE153C">
              <w:rPr>
                <w:rFonts w:ascii="Times New Roman" w:hAnsi="Times New Roman" w:cs="Times New Roman"/>
                <w:sz w:val="27"/>
                <w:szCs w:val="27"/>
              </w:rPr>
              <w:t>39 (95,1)</w:t>
            </w:r>
          </w:p>
        </w:tc>
        <w:tc>
          <w:tcPr>
            <w:tcW w:w="796" w:type="dxa"/>
            <w:tcBorders>
              <w:bottom w:val="single" w:sz="4" w:space="0" w:color="auto"/>
            </w:tcBorders>
          </w:tcPr>
          <w:p w14:paraId="69FDDFBC" w14:textId="4093E0C0" w:rsidR="00A505BE" w:rsidRPr="00FE153C" w:rsidRDefault="00A505BE" w:rsidP="00C35493">
            <w:pPr>
              <w:spacing w:after="0"/>
              <w:jc w:val="center"/>
              <w:rPr>
                <w:rFonts w:ascii="Times New Roman" w:hAnsi="Times New Roman" w:cs="Times New Roman"/>
                <w:sz w:val="27"/>
                <w:szCs w:val="27"/>
              </w:rPr>
            </w:pPr>
            <w:r w:rsidRPr="00FE153C">
              <w:rPr>
                <w:rFonts w:ascii="Times New Roman" w:hAnsi="Times New Roman" w:cs="Times New Roman"/>
                <w:sz w:val="27"/>
                <w:szCs w:val="27"/>
              </w:rPr>
              <w:t>0,07</w:t>
            </w:r>
          </w:p>
        </w:tc>
      </w:tr>
      <w:tr w:rsidR="00A505BE" w:rsidRPr="006270BA" w14:paraId="4D5C2C27" w14:textId="77777777" w:rsidTr="00FE153C">
        <w:trPr>
          <w:trHeight w:val="689"/>
        </w:trPr>
        <w:tc>
          <w:tcPr>
            <w:tcW w:w="4531" w:type="dxa"/>
            <w:tcBorders>
              <w:bottom w:val="nil"/>
            </w:tcBorders>
          </w:tcPr>
          <w:p w14:paraId="28EDCBEB" w14:textId="77777777" w:rsidR="00A505BE" w:rsidRPr="00FE153C" w:rsidRDefault="00A505BE" w:rsidP="00C35493">
            <w:pPr>
              <w:spacing w:after="0"/>
              <w:rPr>
                <w:rFonts w:ascii="Times New Roman" w:hAnsi="Times New Roman" w:cs="Times New Roman"/>
                <w:sz w:val="27"/>
                <w:szCs w:val="27"/>
              </w:rPr>
            </w:pPr>
            <w:r w:rsidRPr="00FE153C">
              <w:rPr>
                <w:rFonts w:ascii="Times New Roman" w:hAnsi="Times New Roman" w:cs="Times New Roman"/>
                <w:sz w:val="27"/>
                <w:szCs w:val="27"/>
              </w:rPr>
              <w:t>Комбинированная органная поддержка (≥3 видов)</w:t>
            </w:r>
          </w:p>
          <w:p w14:paraId="247FCDF0" w14:textId="5AA5E277" w:rsidR="00FE153C" w:rsidRPr="00FE153C" w:rsidRDefault="00FE153C" w:rsidP="00C35493">
            <w:pPr>
              <w:spacing w:after="0"/>
              <w:rPr>
                <w:rFonts w:ascii="Times New Roman" w:hAnsi="Times New Roman" w:cs="Times New Roman"/>
                <w:sz w:val="27"/>
                <w:szCs w:val="27"/>
              </w:rPr>
            </w:pPr>
          </w:p>
        </w:tc>
        <w:tc>
          <w:tcPr>
            <w:tcW w:w="1985" w:type="dxa"/>
            <w:tcBorders>
              <w:bottom w:val="nil"/>
            </w:tcBorders>
          </w:tcPr>
          <w:p w14:paraId="560C34BF" w14:textId="19E9DE5D" w:rsidR="00A505BE" w:rsidRPr="00FE153C" w:rsidRDefault="00A505BE" w:rsidP="00C35493">
            <w:pPr>
              <w:spacing w:after="0"/>
              <w:jc w:val="center"/>
              <w:rPr>
                <w:rFonts w:ascii="Times New Roman" w:hAnsi="Times New Roman" w:cs="Times New Roman"/>
                <w:sz w:val="27"/>
                <w:szCs w:val="27"/>
              </w:rPr>
            </w:pPr>
            <w:r w:rsidRPr="00FE153C">
              <w:rPr>
                <w:rFonts w:ascii="Times New Roman" w:hAnsi="Times New Roman" w:cs="Times New Roman"/>
                <w:sz w:val="27"/>
                <w:szCs w:val="27"/>
              </w:rPr>
              <w:t>22 (39,3)</w:t>
            </w:r>
          </w:p>
        </w:tc>
        <w:tc>
          <w:tcPr>
            <w:tcW w:w="2126" w:type="dxa"/>
            <w:tcBorders>
              <w:bottom w:val="nil"/>
            </w:tcBorders>
          </w:tcPr>
          <w:p w14:paraId="2D5064F2" w14:textId="2849E38C" w:rsidR="00A505BE" w:rsidRPr="00FE153C" w:rsidRDefault="00A505BE" w:rsidP="00C35493">
            <w:pPr>
              <w:spacing w:after="0"/>
              <w:jc w:val="center"/>
              <w:rPr>
                <w:rFonts w:ascii="Times New Roman" w:hAnsi="Times New Roman" w:cs="Times New Roman"/>
                <w:sz w:val="27"/>
                <w:szCs w:val="27"/>
              </w:rPr>
            </w:pPr>
            <w:r w:rsidRPr="00FE153C">
              <w:rPr>
                <w:rFonts w:ascii="Times New Roman" w:hAnsi="Times New Roman" w:cs="Times New Roman"/>
                <w:sz w:val="27"/>
                <w:szCs w:val="27"/>
              </w:rPr>
              <w:t>21 (53,8)</w:t>
            </w:r>
          </w:p>
        </w:tc>
        <w:tc>
          <w:tcPr>
            <w:tcW w:w="796" w:type="dxa"/>
            <w:tcBorders>
              <w:bottom w:val="nil"/>
            </w:tcBorders>
          </w:tcPr>
          <w:p w14:paraId="003D5E6D" w14:textId="5F62BB51" w:rsidR="00A505BE" w:rsidRPr="00FE153C" w:rsidRDefault="00A505BE" w:rsidP="00C35493">
            <w:pPr>
              <w:spacing w:after="0"/>
              <w:jc w:val="center"/>
              <w:rPr>
                <w:rFonts w:ascii="Times New Roman" w:hAnsi="Times New Roman" w:cs="Times New Roman"/>
                <w:sz w:val="27"/>
                <w:szCs w:val="27"/>
              </w:rPr>
            </w:pPr>
            <w:r w:rsidRPr="00FE153C">
              <w:rPr>
                <w:rFonts w:ascii="Times New Roman" w:hAnsi="Times New Roman" w:cs="Times New Roman"/>
                <w:sz w:val="27"/>
                <w:szCs w:val="27"/>
              </w:rPr>
              <w:t>0,16</w:t>
            </w:r>
          </w:p>
        </w:tc>
      </w:tr>
      <w:tr w:rsidR="00173B89" w:rsidRPr="006270BA" w14:paraId="7F4BA9B5" w14:textId="77777777" w:rsidTr="00FE153C">
        <w:trPr>
          <w:trHeight w:val="273"/>
        </w:trPr>
        <w:tc>
          <w:tcPr>
            <w:tcW w:w="9438" w:type="dxa"/>
            <w:gridSpan w:val="4"/>
            <w:tcBorders>
              <w:top w:val="nil"/>
              <w:left w:val="nil"/>
              <w:right w:val="nil"/>
            </w:tcBorders>
          </w:tcPr>
          <w:p w14:paraId="28B3C746" w14:textId="77777777" w:rsidR="00173B89" w:rsidRPr="00FE153C" w:rsidRDefault="00173B89" w:rsidP="00173B89">
            <w:pPr>
              <w:spacing w:after="0"/>
              <w:rPr>
                <w:rFonts w:ascii="Times New Roman" w:hAnsi="Times New Roman" w:cs="Times New Roman"/>
                <w:sz w:val="27"/>
                <w:szCs w:val="27"/>
              </w:rPr>
            </w:pPr>
            <w:r w:rsidRPr="00FE153C">
              <w:rPr>
                <w:rFonts w:ascii="Times New Roman" w:hAnsi="Times New Roman" w:cs="Times New Roman"/>
                <w:sz w:val="27"/>
                <w:szCs w:val="27"/>
              </w:rPr>
              <w:lastRenderedPageBreak/>
              <w:t>Продолжение таблицы 79</w:t>
            </w:r>
          </w:p>
          <w:p w14:paraId="3C00A1CA" w14:textId="62DBE381" w:rsidR="00173B89" w:rsidRPr="00FE153C" w:rsidRDefault="00173B89" w:rsidP="00173B89">
            <w:pPr>
              <w:spacing w:after="0"/>
              <w:rPr>
                <w:rFonts w:ascii="Times New Roman" w:hAnsi="Times New Roman" w:cs="Times New Roman"/>
                <w:sz w:val="27"/>
                <w:szCs w:val="27"/>
              </w:rPr>
            </w:pPr>
          </w:p>
        </w:tc>
      </w:tr>
      <w:tr w:rsidR="00E43C70" w:rsidRPr="006270BA" w14:paraId="6AE5C86E" w14:textId="77777777" w:rsidTr="00FE153C">
        <w:trPr>
          <w:trHeight w:val="273"/>
        </w:trPr>
        <w:tc>
          <w:tcPr>
            <w:tcW w:w="4531" w:type="dxa"/>
          </w:tcPr>
          <w:p w14:paraId="5E37A513" w14:textId="14BA711A" w:rsidR="00E43C70" w:rsidRPr="00FE153C" w:rsidRDefault="00E43C70" w:rsidP="00E43C70">
            <w:pPr>
              <w:spacing w:after="0"/>
              <w:jc w:val="center"/>
              <w:rPr>
                <w:rFonts w:ascii="Times New Roman" w:hAnsi="Times New Roman" w:cs="Times New Roman"/>
                <w:sz w:val="24"/>
                <w:szCs w:val="24"/>
              </w:rPr>
            </w:pPr>
            <w:r w:rsidRPr="00FE153C">
              <w:rPr>
                <w:rFonts w:ascii="Times New Roman" w:hAnsi="Times New Roman" w:cs="Times New Roman"/>
                <w:sz w:val="24"/>
                <w:szCs w:val="24"/>
              </w:rPr>
              <w:t>1</w:t>
            </w:r>
          </w:p>
        </w:tc>
        <w:tc>
          <w:tcPr>
            <w:tcW w:w="1985" w:type="dxa"/>
          </w:tcPr>
          <w:p w14:paraId="17C4A192" w14:textId="4F91BF19" w:rsidR="00E43C70" w:rsidRPr="00FE153C" w:rsidRDefault="00E43C70" w:rsidP="00E43C70">
            <w:pPr>
              <w:spacing w:after="0"/>
              <w:jc w:val="center"/>
              <w:rPr>
                <w:rFonts w:ascii="Times New Roman" w:hAnsi="Times New Roman" w:cs="Times New Roman"/>
                <w:sz w:val="24"/>
                <w:szCs w:val="24"/>
              </w:rPr>
            </w:pPr>
            <w:r w:rsidRPr="00FE153C">
              <w:rPr>
                <w:rFonts w:ascii="Times New Roman" w:hAnsi="Times New Roman" w:cs="Times New Roman"/>
                <w:sz w:val="24"/>
                <w:szCs w:val="24"/>
              </w:rPr>
              <w:t>2</w:t>
            </w:r>
          </w:p>
        </w:tc>
        <w:tc>
          <w:tcPr>
            <w:tcW w:w="2126" w:type="dxa"/>
          </w:tcPr>
          <w:p w14:paraId="6D772571" w14:textId="255CF4F4" w:rsidR="00E43C70" w:rsidRPr="00FE153C" w:rsidRDefault="00E43C70" w:rsidP="00E43C70">
            <w:pPr>
              <w:spacing w:after="0"/>
              <w:jc w:val="center"/>
              <w:rPr>
                <w:rFonts w:ascii="Times New Roman" w:hAnsi="Times New Roman" w:cs="Times New Roman"/>
                <w:sz w:val="24"/>
                <w:szCs w:val="24"/>
              </w:rPr>
            </w:pPr>
            <w:r w:rsidRPr="00FE153C">
              <w:rPr>
                <w:rFonts w:ascii="Times New Roman" w:hAnsi="Times New Roman" w:cs="Times New Roman"/>
                <w:sz w:val="24"/>
                <w:szCs w:val="24"/>
              </w:rPr>
              <w:t>3</w:t>
            </w:r>
          </w:p>
        </w:tc>
        <w:tc>
          <w:tcPr>
            <w:tcW w:w="796" w:type="dxa"/>
          </w:tcPr>
          <w:p w14:paraId="0EE4643A" w14:textId="7A2E0A6E" w:rsidR="00E43C70" w:rsidRPr="00FE153C" w:rsidRDefault="00E43C70" w:rsidP="00E43C70">
            <w:pPr>
              <w:spacing w:after="0"/>
              <w:jc w:val="center"/>
              <w:rPr>
                <w:rFonts w:ascii="Times New Roman" w:hAnsi="Times New Roman" w:cs="Times New Roman"/>
                <w:sz w:val="24"/>
                <w:szCs w:val="24"/>
              </w:rPr>
            </w:pPr>
            <w:r w:rsidRPr="00FE153C">
              <w:rPr>
                <w:rFonts w:ascii="Times New Roman" w:hAnsi="Times New Roman" w:cs="Times New Roman"/>
                <w:sz w:val="24"/>
                <w:szCs w:val="24"/>
              </w:rPr>
              <w:t>4</w:t>
            </w:r>
          </w:p>
        </w:tc>
      </w:tr>
      <w:tr w:rsidR="00A505BE" w:rsidRPr="006270BA" w14:paraId="3E8AFB84" w14:textId="77777777" w:rsidTr="00FE153C">
        <w:trPr>
          <w:trHeight w:val="273"/>
        </w:trPr>
        <w:tc>
          <w:tcPr>
            <w:tcW w:w="4531" w:type="dxa"/>
          </w:tcPr>
          <w:p w14:paraId="649D6935" w14:textId="6A1E0330" w:rsidR="00A505BE" w:rsidRPr="00FE153C" w:rsidRDefault="00A505BE" w:rsidP="00C35493">
            <w:pPr>
              <w:spacing w:after="0"/>
              <w:rPr>
                <w:rFonts w:ascii="Times New Roman" w:hAnsi="Times New Roman" w:cs="Times New Roman"/>
                <w:sz w:val="27"/>
                <w:szCs w:val="27"/>
              </w:rPr>
            </w:pPr>
            <w:r w:rsidRPr="00FE153C">
              <w:rPr>
                <w:rFonts w:ascii="Times New Roman" w:hAnsi="Times New Roman" w:cs="Times New Roman"/>
                <w:sz w:val="27"/>
                <w:szCs w:val="27"/>
              </w:rPr>
              <w:t xml:space="preserve">Пребывание в ОРИТ, </w:t>
            </w:r>
            <w:r w:rsidRPr="00FE153C">
              <w:rPr>
                <w:rFonts w:ascii="Times New Roman" w:hAnsi="Times New Roman" w:cs="Times New Roman"/>
                <w:sz w:val="27"/>
                <w:szCs w:val="27"/>
                <w:lang w:val="en-US"/>
              </w:rPr>
              <w:t>Me</w:t>
            </w:r>
            <w:r w:rsidRPr="00FE153C">
              <w:rPr>
                <w:rFonts w:ascii="Times New Roman" w:hAnsi="Times New Roman" w:cs="Times New Roman"/>
                <w:sz w:val="27"/>
                <w:szCs w:val="27"/>
              </w:rPr>
              <w:t xml:space="preserve"> [</w:t>
            </w:r>
            <w:r w:rsidRPr="00FE153C">
              <w:rPr>
                <w:rFonts w:ascii="Times New Roman" w:hAnsi="Times New Roman" w:cs="Times New Roman"/>
                <w:sz w:val="27"/>
                <w:szCs w:val="27"/>
                <w:lang w:val="en-US"/>
              </w:rPr>
              <w:t>Q</w:t>
            </w:r>
            <w:r w:rsidRPr="00FE153C">
              <w:rPr>
                <w:rFonts w:ascii="Times New Roman" w:hAnsi="Times New Roman" w:cs="Times New Roman"/>
                <w:sz w:val="27"/>
                <w:szCs w:val="27"/>
                <w:vertAlign w:val="subscript"/>
              </w:rPr>
              <w:t>1-</w:t>
            </w:r>
            <w:r w:rsidRPr="00FE153C">
              <w:rPr>
                <w:rFonts w:ascii="Times New Roman" w:hAnsi="Times New Roman" w:cs="Times New Roman"/>
                <w:sz w:val="27"/>
                <w:szCs w:val="27"/>
                <w:lang w:val="en-US"/>
              </w:rPr>
              <w:t>Q</w:t>
            </w:r>
            <w:r w:rsidRPr="00FE153C">
              <w:rPr>
                <w:rFonts w:ascii="Times New Roman" w:hAnsi="Times New Roman" w:cs="Times New Roman"/>
                <w:sz w:val="27"/>
                <w:szCs w:val="27"/>
                <w:vertAlign w:val="subscript"/>
              </w:rPr>
              <w:t>3</w:t>
            </w:r>
            <w:r w:rsidRPr="00FE153C">
              <w:rPr>
                <w:rFonts w:ascii="Times New Roman" w:hAnsi="Times New Roman" w:cs="Times New Roman"/>
                <w:sz w:val="27"/>
                <w:szCs w:val="27"/>
              </w:rPr>
              <w:t>]</w:t>
            </w:r>
          </w:p>
        </w:tc>
        <w:tc>
          <w:tcPr>
            <w:tcW w:w="1985" w:type="dxa"/>
          </w:tcPr>
          <w:p w14:paraId="05DA01A1" w14:textId="0ED4335E" w:rsidR="00A505BE" w:rsidRPr="00FE153C" w:rsidRDefault="00A505BE" w:rsidP="00C35493">
            <w:pPr>
              <w:spacing w:after="0"/>
              <w:jc w:val="center"/>
              <w:rPr>
                <w:rFonts w:ascii="Times New Roman" w:hAnsi="Times New Roman" w:cs="Times New Roman"/>
                <w:sz w:val="27"/>
                <w:szCs w:val="27"/>
                <w:lang w:val="en-US"/>
              </w:rPr>
            </w:pPr>
            <w:r w:rsidRPr="00FE153C">
              <w:rPr>
                <w:rFonts w:ascii="Times New Roman" w:hAnsi="Times New Roman" w:cs="Times New Roman"/>
                <w:sz w:val="27"/>
                <w:szCs w:val="27"/>
              </w:rPr>
              <w:t xml:space="preserve">4 </w:t>
            </w:r>
            <w:r w:rsidRPr="00FE153C">
              <w:rPr>
                <w:rFonts w:ascii="Times New Roman" w:hAnsi="Times New Roman" w:cs="Times New Roman"/>
                <w:sz w:val="27"/>
                <w:szCs w:val="27"/>
                <w:lang w:val="en-US"/>
              </w:rPr>
              <w:t>[3-7]</w:t>
            </w:r>
          </w:p>
        </w:tc>
        <w:tc>
          <w:tcPr>
            <w:tcW w:w="2126" w:type="dxa"/>
          </w:tcPr>
          <w:p w14:paraId="177D3C22" w14:textId="58A4797A" w:rsidR="00A505BE" w:rsidRPr="00FE153C" w:rsidRDefault="00A505BE" w:rsidP="00C35493">
            <w:pPr>
              <w:spacing w:after="0"/>
              <w:jc w:val="center"/>
              <w:rPr>
                <w:rFonts w:ascii="Times New Roman" w:hAnsi="Times New Roman" w:cs="Times New Roman"/>
                <w:sz w:val="27"/>
                <w:szCs w:val="27"/>
                <w:lang w:val="en-US"/>
              </w:rPr>
            </w:pPr>
            <w:r w:rsidRPr="00FE153C">
              <w:rPr>
                <w:rFonts w:ascii="Times New Roman" w:hAnsi="Times New Roman" w:cs="Times New Roman"/>
                <w:sz w:val="27"/>
                <w:szCs w:val="27"/>
                <w:lang w:val="en-US"/>
              </w:rPr>
              <w:t>5 [3-8]</w:t>
            </w:r>
          </w:p>
        </w:tc>
        <w:tc>
          <w:tcPr>
            <w:tcW w:w="796" w:type="dxa"/>
          </w:tcPr>
          <w:p w14:paraId="3A789222" w14:textId="7A744E85" w:rsidR="00A505BE" w:rsidRPr="00FE153C" w:rsidRDefault="00A505BE" w:rsidP="00C35493">
            <w:pPr>
              <w:spacing w:after="0"/>
              <w:jc w:val="center"/>
              <w:rPr>
                <w:rFonts w:ascii="Times New Roman" w:hAnsi="Times New Roman" w:cs="Times New Roman"/>
                <w:sz w:val="27"/>
                <w:szCs w:val="27"/>
                <w:lang w:val="en-US"/>
              </w:rPr>
            </w:pPr>
            <w:r w:rsidRPr="00FE153C">
              <w:rPr>
                <w:rFonts w:ascii="Times New Roman" w:hAnsi="Times New Roman" w:cs="Times New Roman"/>
                <w:sz w:val="27"/>
                <w:szCs w:val="27"/>
                <w:lang w:val="en-US"/>
              </w:rPr>
              <w:t>0,62</w:t>
            </w:r>
          </w:p>
        </w:tc>
      </w:tr>
      <w:tr w:rsidR="00A505BE" w:rsidRPr="006270BA" w14:paraId="5EDC4031" w14:textId="77777777" w:rsidTr="00FE153C">
        <w:trPr>
          <w:trHeight w:val="320"/>
        </w:trPr>
        <w:tc>
          <w:tcPr>
            <w:tcW w:w="4531" w:type="dxa"/>
          </w:tcPr>
          <w:p w14:paraId="23F11036" w14:textId="5A2B38A2" w:rsidR="00A505BE" w:rsidRPr="00FE153C" w:rsidRDefault="00A505BE" w:rsidP="00C35493">
            <w:pPr>
              <w:spacing w:after="0"/>
              <w:jc w:val="both"/>
              <w:rPr>
                <w:rFonts w:ascii="Times New Roman" w:hAnsi="Times New Roman" w:cs="Times New Roman"/>
                <w:sz w:val="27"/>
                <w:szCs w:val="27"/>
              </w:rPr>
            </w:pPr>
            <w:r w:rsidRPr="00FE153C">
              <w:rPr>
                <w:rFonts w:ascii="Times New Roman" w:hAnsi="Times New Roman" w:cs="Times New Roman"/>
                <w:sz w:val="27"/>
                <w:szCs w:val="27"/>
              </w:rPr>
              <w:t>Летальный исход</w:t>
            </w:r>
          </w:p>
        </w:tc>
        <w:tc>
          <w:tcPr>
            <w:tcW w:w="1985" w:type="dxa"/>
          </w:tcPr>
          <w:p w14:paraId="7207B7A3" w14:textId="763F25FB" w:rsidR="00A505BE" w:rsidRPr="00FE153C" w:rsidRDefault="00A505BE" w:rsidP="00C35493">
            <w:pPr>
              <w:spacing w:after="0"/>
              <w:jc w:val="center"/>
              <w:rPr>
                <w:rFonts w:ascii="Times New Roman" w:hAnsi="Times New Roman" w:cs="Times New Roman"/>
                <w:sz w:val="27"/>
                <w:szCs w:val="27"/>
                <w:lang w:val="en-US"/>
              </w:rPr>
            </w:pPr>
            <w:r w:rsidRPr="00FE153C">
              <w:rPr>
                <w:rFonts w:ascii="Times New Roman" w:hAnsi="Times New Roman" w:cs="Times New Roman"/>
                <w:sz w:val="27"/>
                <w:szCs w:val="27"/>
              </w:rPr>
              <w:t>6</w:t>
            </w:r>
            <w:r w:rsidRPr="00FE153C">
              <w:rPr>
                <w:rFonts w:ascii="Times New Roman" w:hAnsi="Times New Roman" w:cs="Times New Roman"/>
                <w:sz w:val="27"/>
                <w:szCs w:val="27"/>
                <w:lang w:val="en-US"/>
              </w:rPr>
              <w:t xml:space="preserve"> (</w:t>
            </w:r>
            <w:r w:rsidRPr="00FE153C">
              <w:rPr>
                <w:rFonts w:ascii="Times New Roman" w:hAnsi="Times New Roman" w:cs="Times New Roman"/>
                <w:sz w:val="27"/>
                <w:szCs w:val="27"/>
              </w:rPr>
              <w:t>9,1</w:t>
            </w:r>
            <w:r w:rsidRPr="00FE153C">
              <w:rPr>
                <w:rFonts w:ascii="Times New Roman" w:hAnsi="Times New Roman" w:cs="Times New Roman"/>
                <w:sz w:val="27"/>
                <w:szCs w:val="27"/>
                <w:lang w:val="en-US"/>
              </w:rPr>
              <w:t>)</w:t>
            </w:r>
          </w:p>
        </w:tc>
        <w:tc>
          <w:tcPr>
            <w:tcW w:w="2126" w:type="dxa"/>
          </w:tcPr>
          <w:p w14:paraId="2D1CE81E" w14:textId="3E9AC87C" w:rsidR="00A505BE" w:rsidRPr="00FE153C" w:rsidRDefault="00A505BE" w:rsidP="00C35493">
            <w:pPr>
              <w:spacing w:after="0"/>
              <w:jc w:val="center"/>
              <w:rPr>
                <w:rFonts w:ascii="Times New Roman" w:hAnsi="Times New Roman" w:cs="Times New Roman"/>
                <w:sz w:val="27"/>
                <w:szCs w:val="27"/>
              </w:rPr>
            </w:pPr>
            <w:r w:rsidRPr="00FE153C">
              <w:rPr>
                <w:rFonts w:ascii="Times New Roman" w:hAnsi="Times New Roman" w:cs="Times New Roman"/>
                <w:sz w:val="27"/>
                <w:szCs w:val="27"/>
              </w:rPr>
              <w:t>8 (19,5)</w:t>
            </w:r>
          </w:p>
        </w:tc>
        <w:tc>
          <w:tcPr>
            <w:tcW w:w="796" w:type="dxa"/>
          </w:tcPr>
          <w:p w14:paraId="4901A323" w14:textId="2C16A144" w:rsidR="00A505BE" w:rsidRPr="00FE153C" w:rsidRDefault="00A505BE" w:rsidP="00C35493">
            <w:pPr>
              <w:spacing w:after="0"/>
              <w:jc w:val="center"/>
              <w:rPr>
                <w:rFonts w:ascii="Times New Roman" w:hAnsi="Times New Roman" w:cs="Times New Roman"/>
                <w:sz w:val="27"/>
                <w:szCs w:val="27"/>
              </w:rPr>
            </w:pPr>
            <w:r w:rsidRPr="00FE153C">
              <w:rPr>
                <w:rFonts w:ascii="Times New Roman" w:hAnsi="Times New Roman" w:cs="Times New Roman"/>
                <w:sz w:val="27"/>
                <w:szCs w:val="27"/>
              </w:rPr>
              <w:t>0,</w:t>
            </w:r>
            <w:r w:rsidR="008F3122" w:rsidRPr="00FE153C">
              <w:rPr>
                <w:rFonts w:ascii="Times New Roman" w:hAnsi="Times New Roman" w:cs="Times New Roman"/>
                <w:sz w:val="27"/>
                <w:szCs w:val="27"/>
              </w:rPr>
              <w:t>12</w:t>
            </w:r>
          </w:p>
        </w:tc>
      </w:tr>
      <w:tr w:rsidR="000F0DF2" w:rsidRPr="006270BA" w14:paraId="01CF948E" w14:textId="77777777" w:rsidTr="00FE153C">
        <w:trPr>
          <w:trHeight w:val="320"/>
        </w:trPr>
        <w:tc>
          <w:tcPr>
            <w:tcW w:w="9438" w:type="dxa"/>
            <w:gridSpan w:val="4"/>
          </w:tcPr>
          <w:p w14:paraId="1F0E473C" w14:textId="638A9B31" w:rsidR="000F0DF2" w:rsidRPr="000F0DF2" w:rsidRDefault="000F0DF2" w:rsidP="00FE153C">
            <w:pPr>
              <w:spacing w:after="0"/>
              <w:ind w:firstLine="601"/>
              <w:jc w:val="both"/>
              <w:rPr>
                <w:rFonts w:ascii="Times New Roman" w:hAnsi="Times New Roman" w:cs="Times New Roman"/>
                <w:sz w:val="24"/>
                <w:szCs w:val="24"/>
              </w:rPr>
            </w:pPr>
            <w:r w:rsidRPr="000F0DF2">
              <w:rPr>
                <w:rFonts w:ascii="Times New Roman" w:hAnsi="Times New Roman" w:cs="Times New Roman"/>
                <w:sz w:val="24"/>
                <w:szCs w:val="24"/>
              </w:rPr>
              <w:t>Примечание: * - различия показателей статистически значимы (p&lt;0,05)</w:t>
            </w:r>
          </w:p>
        </w:tc>
      </w:tr>
    </w:tbl>
    <w:p w14:paraId="15623E75" w14:textId="77777777" w:rsidR="000F0DF2" w:rsidRDefault="001F1B1B" w:rsidP="00096101">
      <w:pPr>
        <w:spacing w:after="0"/>
        <w:jc w:val="both"/>
        <w:rPr>
          <w:rFonts w:ascii="Times New Roman" w:hAnsi="Times New Roman" w:cs="Times New Roman"/>
          <w:sz w:val="28"/>
          <w:szCs w:val="28"/>
        </w:rPr>
      </w:pPr>
      <w:r w:rsidRPr="006270BA">
        <w:rPr>
          <w:rFonts w:ascii="Times New Roman" w:hAnsi="Times New Roman" w:cs="Times New Roman"/>
          <w:sz w:val="28"/>
          <w:szCs w:val="28"/>
        </w:rPr>
        <w:tab/>
      </w:r>
    </w:p>
    <w:p w14:paraId="6844D93E" w14:textId="6020F0FB" w:rsidR="008F3122" w:rsidRPr="006270BA" w:rsidRDefault="000F0DF2" w:rsidP="00096101">
      <w:pPr>
        <w:spacing w:after="0"/>
        <w:jc w:val="both"/>
        <w:rPr>
          <w:rFonts w:ascii="Times New Roman" w:hAnsi="Times New Roman" w:cs="Times New Roman"/>
          <w:sz w:val="28"/>
          <w:szCs w:val="28"/>
        </w:rPr>
      </w:pPr>
      <w:r>
        <w:rPr>
          <w:rFonts w:ascii="Times New Roman" w:hAnsi="Times New Roman" w:cs="Times New Roman"/>
          <w:sz w:val="28"/>
          <w:szCs w:val="28"/>
        </w:rPr>
        <w:tab/>
      </w:r>
      <w:r w:rsidR="007376C3" w:rsidRPr="007376C3">
        <w:rPr>
          <w:rFonts w:ascii="Times New Roman" w:hAnsi="Times New Roman" w:cs="Times New Roman"/>
          <w:sz w:val="28"/>
          <w:szCs w:val="28"/>
        </w:rPr>
        <w:t>Выявлено, что искусственная вентиляция лёгких статистически значимо чаще применялась в контрольной группе (31,7% против 16,7%; p = 0,03), тогда как по остальным видам органной поддержки, длительности пребывания в ОРИТ и летальности различия между группами не достигали статистической значимости (p &gt; 0,05).</w:t>
      </w:r>
      <w:r w:rsidR="00096101" w:rsidRPr="006270BA">
        <w:rPr>
          <w:rFonts w:ascii="Times New Roman" w:hAnsi="Times New Roman" w:cs="Times New Roman"/>
          <w:sz w:val="28"/>
          <w:szCs w:val="28"/>
        </w:rPr>
        <w:tab/>
        <w:t>Продолжительность пребывания в отделении реанимации и интенсивной терапии также не различалась между группами и составила 4 [3–7] суток в основной группе и 5 [3–8] суток в контрольной (p=0,62).</w:t>
      </w:r>
      <w:r w:rsidR="00087E55" w:rsidRPr="006270BA">
        <w:rPr>
          <w:rFonts w:ascii="Times New Roman" w:hAnsi="Times New Roman" w:cs="Times New Roman"/>
          <w:sz w:val="28"/>
          <w:szCs w:val="28"/>
        </w:rPr>
        <w:tab/>
      </w:r>
      <w:r w:rsidR="008F3122" w:rsidRPr="006270BA">
        <w:rPr>
          <w:rFonts w:ascii="Times New Roman" w:hAnsi="Times New Roman" w:cs="Times New Roman"/>
          <w:sz w:val="28"/>
          <w:szCs w:val="28"/>
        </w:rPr>
        <w:t>Отмечалась тенденция к более высокой летальности в контрольной группе (19,5% против 9,1%), однако различия не достигли статистической значимости (p&gt;0,05), что, вероятно, связано с малым объёмом выборки.</w:t>
      </w:r>
    </w:p>
    <w:p w14:paraId="33D3A6D7" w14:textId="3448EBDD" w:rsidR="001442EC" w:rsidRPr="006270BA" w:rsidRDefault="00EF2E4E" w:rsidP="00096101">
      <w:pPr>
        <w:spacing w:after="0"/>
        <w:jc w:val="both"/>
        <w:rPr>
          <w:rFonts w:ascii="Times New Roman" w:hAnsi="Times New Roman" w:cs="Times New Roman"/>
          <w:sz w:val="28"/>
          <w:szCs w:val="28"/>
        </w:rPr>
      </w:pPr>
      <w:r w:rsidRPr="006270BA">
        <w:rPr>
          <w:rFonts w:ascii="Times New Roman" w:hAnsi="Times New Roman" w:cs="Times New Roman"/>
          <w:sz w:val="28"/>
          <w:szCs w:val="28"/>
        </w:rPr>
        <w:tab/>
      </w:r>
      <w:r w:rsidR="004C67CD" w:rsidRPr="006270BA">
        <w:rPr>
          <w:rFonts w:ascii="Times New Roman" w:hAnsi="Times New Roman" w:cs="Times New Roman"/>
          <w:sz w:val="28"/>
          <w:szCs w:val="28"/>
        </w:rPr>
        <w:t xml:space="preserve">Для оценки независимой прогностической значимости шкалы M-PEWS в отношении развития органной дисфункции выполнен многофакторный логистический регрессионный анализ с включением потенциальных </w:t>
      </w:r>
      <w:r w:rsidR="005720F9" w:rsidRPr="005720F9">
        <w:rPr>
          <w:rFonts w:ascii="Times New Roman" w:hAnsi="Times New Roman" w:cs="Times New Roman"/>
          <w:sz w:val="28"/>
          <w:szCs w:val="28"/>
        </w:rPr>
        <w:t>вмешивающи</w:t>
      </w:r>
      <w:r w:rsidR="0007086D">
        <w:rPr>
          <w:rFonts w:ascii="Times New Roman" w:hAnsi="Times New Roman" w:cs="Times New Roman"/>
          <w:sz w:val="28"/>
          <w:szCs w:val="28"/>
        </w:rPr>
        <w:t>х</w:t>
      </w:r>
      <w:r w:rsidR="005720F9" w:rsidRPr="005720F9">
        <w:rPr>
          <w:rFonts w:ascii="Times New Roman" w:hAnsi="Times New Roman" w:cs="Times New Roman"/>
          <w:sz w:val="28"/>
          <w:szCs w:val="28"/>
        </w:rPr>
        <w:t xml:space="preserve">ся </w:t>
      </w:r>
      <w:r w:rsidR="004C67CD" w:rsidRPr="006270BA">
        <w:rPr>
          <w:rFonts w:ascii="Times New Roman" w:hAnsi="Times New Roman" w:cs="Times New Roman"/>
          <w:sz w:val="28"/>
          <w:szCs w:val="28"/>
        </w:rPr>
        <w:t xml:space="preserve">факторов </w:t>
      </w:r>
      <w:r w:rsidR="005720F9" w:rsidRPr="0007086D">
        <w:rPr>
          <w:rFonts w:ascii="Times New Roman" w:hAnsi="Times New Roman" w:cs="Times New Roman"/>
          <w:color w:val="000000" w:themeColor="text1"/>
          <w:sz w:val="28"/>
          <w:szCs w:val="28"/>
        </w:rPr>
        <w:t>(</w:t>
      </w:r>
      <w:r w:rsidR="005720F9" w:rsidRPr="0007086D">
        <w:rPr>
          <w:rFonts w:ascii="Times New Roman" w:hAnsi="Times New Roman" w:cs="Times New Roman"/>
          <w:color w:val="000000" w:themeColor="text1"/>
          <w:sz w:val="28"/>
          <w:szCs w:val="28"/>
          <w:shd w:val="clear" w:color="auto" w:fill="FFFFFF"/>
        </w:rPr>
        <w:t>"confounding factors"</w:t>
      </w:r>
      <w:r w:rsidR="005720F9" w:rsidRPr="0007086D">
        <w:rPr>
          <w:rFonts w:ascii="Times New Roman" w:hAnsi="Times New Roman" w:cs="Times New Roman"/>
          <w:color w:val="000000" w:themeColor="text1"/>
          <w:sz w:val="28"/>
          <w:szCs w:val="28"/>
        </w:rPr>
        <w:t xml:space="preserve">) </w:t>
      </w:r>
      <w:r w:rsidR="004C67CD" w:rsidRPr="006270BA">
        <w:rPr>
          <w:rFonts w:ascii="Times New Roman" w:hAnsi="Times New Roman" w:cs="Times New Roman"/>
          <w:sz w:val="28"/>
          <w:szCs w:val="28"/>
        </w:rPr>
        <w:t>(возраст, клиническая группа, группа риска ОЛЛ, протокол химиотерапии, наличие рецидива заболевания, иммунофенотипический вариант ОЛЛ).</w:t>
      </w:r>
      <w:r w:rsidR="00AA101B" w:rsidRPr="006270BA">
        <w:rPr>
          <w:rFonts w:ascii="Times New Roman" w:hAnsi="Times New Roman" w:cs="Times New Roman"/>
          <w:sz w:val="28"/>
          <w:szCs w:val="28"/>
        </w:rPr>
        <w:t xml:space="preserve"> Анализ представлен в таблице 8</w:t>
      </w:r>
      <w:r w:rsidR="000F0DF2">
        <w:rPr>
          <w:rFonts w:ascii="Times New Roman" w:hAnsi="Times New Roman" w:cs="Times New Roman"/>
          <w:sz w:val="28"/>
          <w:szCs w:val="28"/>
        </w:rPr>
        <w:t>0</w:t>
      </w:r>
      <w:r w:rsidR="00AA101B" w:rsidRPr="006270BA">
        <w:rPr>
          <w:rFonts w:ascii="Times New Roman" w:hAnsi="Times New Roman" w:cs="Times New Roman"/>
          <w:sz w:val="28"/>
          <w:szCs w:val="28"/>
        </w:rPr>
        <w:t>.</w:t>
      </w:r>
    </w:p>
    <w:p w14:paraId="6CCC66E9" w14:textId="096B1EAF" w:rsidR="004C67CD" w:rsidRPr="006270BA" w:rsidRDefault="004C67CD" w:rsidP="00B85DBB">
      <w:pPr>
        <w:spacing w:after="0"/>
        <w:jc w:val="both"/>
        <w:rPr>
          <w:rFonts w:ascii="Times New Roman" w:hAnsi="Times New Roman" w:cs="Times New Roman"/>
          <w:sz w:val="28"/>
          <w:szCs w:val="28"/>
        </w:rPr>
      </w:pPr>
    </w:p>
    <w:p w14:paraId="6D84D3CC" w14:textId="5FDA0699" w:rsidR="00AA101B" w:rsidRPr="006270BA" w:rsidRDefault="00AA101B" w:rsidP="00B85DBB">
      <w:pPr>
        <w:spacing w:after="0"/>
        <w:jc w:val="both"/>
        <w:rPr>
          <w:rFonts w:ascii="Times New Roman" w:hAnsi="Times New Roman" w:cs="Times New Roman"/>
          <w:sz w:val="28"/>
          <w:szCs w:val="28"/>
        </w:rPr>
      </w:pPr>
      <w:r w:rsidRPr="006270BA">
        <w:rPr>
          <w:rFonts w:ascii="Times New Roman" w:hAnsi="Times New Roman" w:cs="Times New Roman"/>
          <w:sz w:val="28"/>
          <w:szCs w:val="28"/>
        </w:rPr>
        <w:t>Таблица 8</w:t>
      </w:r>
      <w:r w:rsidR="000F0DF2">
        <w:rPr>
          <w:rFonts w:ascii="Times New Roman" w:hAnsi="Times New Roman" w:cs="Times New Roman"/>
          <w:sz w:val="28"/>
          <w:szCs w:val="28"/>
        </w:rPr>
        <w:t>0</w:t>
      </w:r>
      <w:r w:rsidRPr="006270BA">
        <w:rPr>
          <w:rFonts w:ascii="Times New Roman" w:hAnsi="Times New Roman" w:cs="Times New Roman"/>
          <w:sz w:val="28"/>
          <w:szCs w:val="28"/>
        </w:rPr>
        <w:t xml:space="preserve"> - Оценка независимой прогностической значимости шкалы M-PEWS</w:t>
      </w:r>
    </w:p>
    <w:p w14:paraId="72503888" w14:textId="0A959EA3" w:rsidR="00AA101B" w:rsidRPr="006270BA" w:rsidRDefault="00AA101B" w:rsidP="00B85DBB">
      <w:pPr>
        <w:spacing w:after="0"/>
        <w:jc w:val="both"/>
        <w:rPr>
          <w:rFonts w:ascii="Times New Roman" w:hAnsi="Times New Roman" w:cs="Times New Roman"/>
          <w:sz w:val="28"/>
          <w:szCs w:val="28"/>
        </w:rPr>
      </w:pPr>
    </w:p>
    <w:tbl>
      <w:tblPr>
        <w:tblStyle w:val="afc"/>
        <w:tblW w:w="0" w:type="auto"/>
        <w:tblLayout w:type="fixed"/>
        <w:tblLook w:val="04A0" w:firstRow="1" w:lastRow="0" w:firstColumn="1" w:lastColumn="0" w:noHBand="0" w:noVBand="1"/>
      </w:tblPr>
      <w:tblGrid>
        <w:gridCol w:w="2547"/>
        <w:gridCol w:w="2268"/>
        <w:gridCol w:w="1276"/>
        <w:gridCol w:w="2126"/>
        <w:gridCol w:w="1411"/>
      </w:tblGrid>
      <w:tr w:rsidR="00F85C66" w:rsidRPr="006270BA" w14:paraId="01052E8D" w14:textId="77777777" w:rsidTr="003F2FB3">
        <w:trPr>
          <w:trHeight w:val="547"/>
        </w:trPr>
        <w:tc>
          <w:tcPr>
            <w:tcW w:w="2547" w:type="dxa"/>
            <w:vMerge w:val="restart"/>
          </w:tcPr>
          <w:p w14:paraId="57B8E0F8" w14:textId="63ED5C96" w:rsidR="00F85C66" w:rsidRPr="006270BA" w:rsidRDefault="00F85C66" w:rsidP="00AA101B">
            <w:pPr>
              <w:jc w:val="center"/>
              <w:rPr>
                <w:rFonts w:ascii="Times New Roman" w:hAnsi="Times New Roman" w:cs="Times New Roman"/>
                <w:sz w:val="28"/>
                <w:szCs w:val="28"/>
              </w:rPr>
            </w:pPr>
            <w:r w:rsidRPr="006270BA">
              <w:rPr>
                <w:rFonts w:ascii="Times New Roman" w:hAnsi="Times New Roman" w:cs="Times New Roman"/>
                <w:sz w:val="28"/>
                <w:szCs w:val="28"/>
              </w:rPr>
              <w:t>Показатель</w:t>
            </w:r>
          </w:p>
        </w:tc>
        <w:tc>
          <w:tcPr>
            <w:tcW w:w="3544" w:type="dxa"/>
            <w:gridSpan w:val="2"/>
          </w:tcPr>
          <w:p w14:paraId="66BFF4B5" w14:textId="57BCB6A8" w:rsidR="00F85C66" w:rsidRPr="006270BA" w:rsidRDefault="00F85C66" w:rsidP="00AA101B">
            <w:pPr>
              <w:jc w:val="center"/>
              <w:rPr>
                <w:rFonts w:ascii="Times New Roman" w:hAnsi="Times New Roman" w:cs="Times New Roman"/>
                <w:sz w:val="28"/>
                <w:szCs w:val="28"/>
              </w:rPr>
            </w:pPr>
            <w:r w:rsidRPr="006270BA">
              <w:rPr>
                <w:rFonts w:ascii="Times New Roman" w:hAnsi="Times New Roman" w:cs="Times New Roman"/>
                <w:sz w:val="28"/>
                <w:szCs w:val="28"/>
              </w:rPr>
              <w:t>Нескорректированная модель</w:t>
            </w:r>
          </w:p>
        </w:tc>
        <w:tc>
          <w:tcPr>
            <w:tcW w:w="3537" w:type="dxa"/>
            <w:gridSpan w:val="2"/>
          </w:tcPr>
          <w:p w14:paraId="70333974" w14:textId="77777777" w:rsidR="00F85C66" w:rsidRPr="006270BA" w:rsidRDefault="00F85C66" w:rsidP="00AA101B">
            <w:pPr>
              <w:jc w:val="center"/>
              <w:rPr>
                <w:rFonts w:ascii="Times New Roman" w:hAnsi="Times New Roman" w:cs="Times New Roman"/>
                <w:sz w:val="28"/>
                <w:szCs w:val="28"/>
              </w:rPr>
            </w:pPr>
            <w:r w:rsidRPr="006270BA">
              <w:rPr>
                <w:rFonts w:ascii="Times New Roman" w:hAnsi="Times New Roman" w:cs="Times New Roman"/>
                <w:sz w:val="28"/>
                <w:szCs w:val="28"/>
              </w:rPr>
              <w:t>Скорректированная модель</w:t>
            </w:r>
          </w:p>
          <w:p w14:paraId="5D4D7EC5" w14:textId="78300582" w:rsidR="00F85C66" w:rsidRPr="006270BA" w:rsidRDefault="00F85C66" w:rsidP="00AA101B">
            <w:pPr>
              <w:jc w:val="center"/>
              <w:rPr>
                <w:rFonts w:ascii="Times New Roman" w:hAnsi="Times New Roman" w:cs="Times New Roman"/>
                <w:sz w:val="28"/>
                <w:szCs w:val="28"/>
                <w:lang w:val="en-US"/>
              </w:rPr>
            </w:pPr>
          </w:p>
        </w:tc>
      </w:tr>
      <w:tr w:rsidR="00F85C66" w:rsidRPr="006270BA" w14:paraId="1E849323" w14:textId="77777777" w:rsidTr="00D357EE">
        <w:trPr>
          <w:trHeight w:val="413"/>
        </w:trPr>
        <w:tc>
          <w:tcPr>
            <w:tcW w:w="2547" w:type="dxa"/>
            <w:vMerge/>
          </w:tcPr>
          <w:p w14:paraId="15DFB6C3" w14:textId="77777777" w:rsidR="00F85C66" w:rsidRPr="006270BA" w:rsidRDefault="00F85C66" w:rsidP="00AA101B">
            <w:pPr>
              <w:jc w:val="center"/>
              <w:rPr>
                <w:rFonts w:ascii="Times New Roman" w:hAnsi="Times New Roman" w:cs="Times New Roman"/>
                <w:sz w:val="28"/>
                <w:szCs w:val="28"/>
              </w:rPr>
            </w:pPr>
          </w:p>
        </w:tc>
        <w:tc>
          <w:tcPr>
            <w:tcW w:w="2268" w:type="dxa"/>
          </w:tcPr>
          <w:p w14:paraId="42730FDC" w14:textId="77777777" w:rsidR="00F85C66" w:rsidRPr="006270BA" w:rsidRDefault="00F85C66" w:rsidP="00F85C66">
            <w:pPr>
              <w:jc w:val="center"/>
              <w:rPr>
                <w:rFonts w:ascii="Times New Roman" w:hAnsi="Times New Roman" w:cs="Times New Roman"/>
                <w:sz w:val="28"/>
                <w:szCs w:val="28"/>
              </w:rPr>
            </w:pPr>
            <w:r w:rsidRPr="006270BA">
              <w:rPr>
                <w:rFonts w:ascii="Times New Roman" w:hAnsi="Times New Roman" w:cs="Times New Roman"/>
                <w:sz w:val="28"/>
                <w:szCs w:val="28"/>
              </w:rPr>
              <w:t>ОШ (95% ДИ)</w:t>
            </w:r>
          </w:p>
        </w:tc>
        <w:tc>
          <w:tcPr>
            <w:tcW w:w="1276" w:type="dxa"/>
          </w:tcPr>
          <w:p w14:paraId="53344D87" w14:textId="7DB82FBB" w:rsidR="00F85C66" w:rsidRPr="006270BA" w:rsidRDefault="00F85C66" w:rsidP="00AA101B">
            <w:pPr>
              <w:jc w:val="center"/>
              <w:rPr>
                <w:rFonts w:ascii="Times New Roman" w:hAnsi="Times New Roman" w:cs="Times New Roman"/>
                <w:sz w:val="28"/>
                <w:szCs w:val="28"/>
                <w:lang w:val="en-US"/>
              </w:rPr>
            </w:pPr>
            <w:r w:rsidRPr="006270BA">
              <w:rPr>
                <w:rFonts w:ascii="Times New Roman" w:hAnsi="Times New Roman" w:cs="Times New Roman"/>
                <w:sz w:val="28"/>
                <w:szCs w:val="28"/>
                <w:lang w:val="en-US"/>
              </w:rPr>
              <w:t>p</w:t>
            </w:r>
          </w:p>
        </w:tc>
        <w:tc>
          <w:tcPr>
            <w:tcW w:w="2126" w:type="dxa"/>
          </w:tcPr>
          <w:p w14:paraId="188F0F62" w14:textId="77777777" w:rsidR="00F85C66" w:rsidRPr="006270BA" w:rsidRDefault="00F85C66" w:rsidP="00F85C66">
            <w:pPr>
              <w:jc w:val="center"/>
              <w:rPr>
                <w:rFonts w:ascii="Times New Roman" w:hAnsi="Times New Roman" w:cs="Times New Roman"/>
                <w:sz w:val="28"/>
                <w:szCs w:val="28"/>
              </w:rPr>
            </w:pPr>
            <w:r w:rsidRPr="006270BA">
              <w:rPr>
                <w:rFonts w:ascii="Times New Roman" w:hAnsi="Times New Roman" w:cs="Times New Roman"/>
                <w:sz w:val="28"/>
                <w:szCs w:val="28"/>
                <w:lang w:val="ru-RU"/>
              </w:rPr>
              <w:t>ОШ</w:t>
            </w:r>
            <w:r w:rsidRPr="006270BA">
              <w:rPr>
                <w:rFonts w:ascii="Times New Roman" w:hAnsi="Times New Roman" w:cs="Times New Roman"/>
                <w:sz w:val="28"/>
                <w:szCs w:val="28"/>
              </w:rPr>
              <w:t xml:space="preserve"> (95% ДИ)</w:t>
            </w:r>
          </w:p>
        </w:tc>
        <w:tc>
          <w:tcPr>
            <w:tcW w:w="1411" w:type="dxa"/>
          </w:tcPr>
          <w:p w14:paraId="434DE630" w14:textId="1E0C1DEF" w:rsidR="00F85C66" w:rsidRPr="006270BA" w:rsidRDefault="00F85C66" w:rsidP="00AA101B">
            <w:pPr>
              <w:jc w:val="center"/>
              <w:rPr>
                <w:rFonts w:ascii="Times New Roman" w:hAnsi="Times New Roman" w:cs="Times New Roman"/>
                <w:sz w:val="28"/>
                <w:szCs w:val="28"/>
                <w:lang w:val="en-US"/>
              </w:rPr>
            </w:pPr>
            <w:r w:rsidRPr="006270BA">
              <w:rPr>
                <w:rFonts w:ascii="Times New Roman" w:hAnsi="Times New Roman" w:cs="Times New Roman"/>
                <w:sz w:val="28"/>
                <w:szCs w:val="28"/>
                <w:lang w:val="en-US"/>
              </w:rPr>
              <w:t>p</w:t>
            </w:r>
          </w:p>
        </w:tc>
      </w:tr>
      <w:tr w:rsidR="00AA101B" w:rsidRPr="006270BA" w14:paraId="51861B29" w14:textId="77777777" w:rsidTr="00D357EE">
        <w:tc>
          <w:tcPr>
            <w:tcW w:w="2547" w:type="dxa"/>
          </w:tcPr>
          <w:p w14:paraId="3ED788AD" w14:textId="0FA515EF" w:rsidR="00AA101B" w:rsidRPr="006270BA" w:rsidRDefault="00AA101B" w:rsidP="00B85DBB">
            <w:pPr>
              <w:jc w:val="both"/>
              <w:rPr>
                <w:rFonts w:ascii="Times New Roman" w:hAnsi="Times New Roman" w:cs="Times New Roman"/>
                <w:sz w:val="28"/>
                <w:szCs w:val="28"/>
              </w:rPr>
            </w:pPr>
            <w:r w:rsidRPr="006270BA">
              <w:rPr>
                <w:rFonts w:ascii="Times New Roman" w:hAnsi="Times New Roman" w:cs="Times New Roman"/>
                <w:sz w:val="28"/>
                <w:szCs w:val="28"/>
              </w:rPr>
              <w:t>M-PEWS</w:t>
            </w:r>
          </w:p>
        </w:tc>
        <w:tc>
          <w:tcPr>
            <w:tcW w:w="2268" w:type="dxa"/>
          </w:tcPr>
          <w:p w14:paraId="6DA32A31" w14:textId="2A4966E8" w:rsidR="00AA101B" w:rsidRPr="006270BA" w:rsidRDefault="00F85C66" w:rsidP="00D357EE">
            <w:pPr>
              <w:rPr>
                <w:rFonts w:ascii="Times New Roman" w:hAnsi="Times New Roman" w:cs="Times New Roman"/>
                <w:sz w:val="28"/>
                <w:szCs w:val="28"/>
              </w:rPr>
            </w:pPr>
            <w:r w:rsidRPr="006270BA">
              <w:rPr>
                <w:rFonts w:ascii="Times New Roman" w:hAnsi="Times New Roman" w:cs="Times New Roman"/>
                <w:sz w:val="28"/>
                <w:szCs w:val="28"/>
              </w:rPr>
              <w:t>1,45 (1,16-1,81)</w:t>
            </w:r>
          </w:p>
        </w:tc>
        <w:tc>
          <w:tcPr>
            <w:tcW w:w="1276" w:type="dxa"/>
          </w:tcPr>
          <w:p w14:paraId="27967AD6" w14:textId="6E68861B" w:rsidR="00AA101B" w:rsidRPr="006270BA" w:rsidRDefault="00F85C66" w:rsidP="00B85DBB">
            <w:pPr>
              <w:jc w:val="both"/>
              <w:rPr>
                <w:rFonts w:ascii="Times New Roman" w:hAnsi="Times New Roman" w:cs="Times New Roman"/>
                <w:sz w:val="28"/>
                <w:szCs w:val="28"/>
              </w:rPr>
            </w:pPr>
            <w:r w:rsidRPr="006270BA">
              <w:rPr>
                <w:rFonts w:ascii="Times New Roman" w:hAnsi="Times New Roman" w:cs="Times New Roman"/>
                <w:sz w:val="28"/>
                <w:szCs w:val="28"/>
                <w:lang w:val="en-US"/>
              </w:rPr>
              <w:t>&lt;0,001</w:t>
            </w:r>
            <w:r w:rsidRPr="006270BA">
              <w:rPr>
                <w:rFonts w:ascii="Times New Roman" w:hAnsi="Times New Roman" w:cs="Times New Roman"/>
                <w:sz w:val="28"/>
                <w:szCs w:val="28"/>
                <w:vertAlign w:val="superscript"/>
                <w:lang w:val="en-US"/>
              </w:rPr>
              <w:t>*</w:t>
            </w:r>
          </w:p>
        </w:tc>
        <w:tc>
          <w:tcPr>
            <w:tcW w:w="2126" w:type="dxa"/>
          </w:tcPr>
          <w:p w14:paraId="52F31FE9" w14:textId="7E89C55D" w:rsidR="00AA101B" w:rsidRPr="006270BA" w:rsidRDefault="00F85C66" w:rsidP="00B85DBB">
            <w:pPr>
              <w:jc w:val="both"/>
              <w:rPr>
                <w:rFonts w:ascii="Times New Roman" w:hAnsi="Times New Roman" w:cs="Times New Roman"/>
                <w:sz w:val="28"/>
                <w:szCs w:val="28"/>
                <w:lang w:val="ru-RU"/>
              </w:rPr>
            </w:pPr>
            <w:r w:rsidRPr="006270BA">
              <w:rPr>
                <w:rFonts w:ascii="Times New Roman" w:hAnsi="Times New Roman" w:cs="Times New Roman"/>
                <w:sz w:val="28"/>
                <w:szCs w:val="28"/>
                <w:lang w:val="en-US"/>
              </w:rPr>
              <w:t>1</w:t>
            </w:r>
            <w:r w:rsidRPr="006270BA">
              <w:rPr>
                <w:rFonts w:ascii="Times New Roman" w:hAnsi="Times New Roman" w:cs="Times New Roman"/>
                <w:sz w:val="28"/>
                <w:szCs w:val="28"/>
                <w:lang w:val="ru-RU"/>
              </w:rPr>
              <w:t>,82 (1,31-2,49)</w:t>
            </w:r>
          </w:p>
        </w:tc>
        <w:tc>
          <w:tcPr>
            <w:tcW w:w="1411" w:type="dxa"/>
          </w:tcPr>
          <w:p w14:paraId="541C0203" w14:textId="65503B7E" w:rsidR="00AA101B" w:rsidRPr="006270BA" w:rsidRDefault="00AA101B" w:rsidP="00B85DBB">
            <w:pPr>
              <w:jc w:val="both"/>
              <w:rPr>
                <w:rFonts w:ascii="Times New Roman" w:hAnsi="Times New Roman" w:cs="Times New Roman"/>
                <w:sz w:val="28"/>
                <w:szCs w:val="28"/>
                <w:lang w:val="en-US"/>
              </w:rPr>
            </w:pPr>
            <w:r w:rsidRPr="006270BA">
              <w:rPr>
                <w:rFonts w:ascii="Times New Roman" w:hAnsi="Times New Roman" w:cs="Times New Roman"/>
                <w:sz w:val="28"/>
                <w:szCs w:val="28"/>
                <w:lang w:val="en-US"/>
              </w:rPr>
              <w:t>&lt;0,001</w:t>
            </w:r>
            <w:r w:rsidR="00F85C66" w:rsidRPr="006270BA">
              <w:rPr>
                <w:rFonts w:ascii="Times New Roman" w:hAnsi="Times New Roman" w:cs="Times New Roman"/>
                <w:sz w:val="28"/>
                <w:szCs w:val="28"/>
                <w:vertAlign w:val="superscript"/>
                <w:lang w:val="en-US"/>
              </w:rPr>
              <w:t>*</w:t>
            </w:r>
          </w:p>
        </w:tc>
      </w:tr>
      <w:tr w:rsidR="00AA101B" w:rsidRPr="006270BA" w14:paraId="75A372D7" w14:textId="77777777" w:rsidTr="00D357EE">
        <w:tc>
          <w:tcPr>
            <w:tcW w:w="2547" w:type="dxa"/>
          </w:tcPr>
          <w:p w14:paraId="20CCC738" w14:textId="1FAF45E0" w:rsidR="00AA101B" w:rsidRPr="006270BA" w:rsidRDefault="00AA101B" w:rsidP="00B85DBB">
            <w:pPr>
              <w:jc w:val="both"/>
              <w:rPr>
                <w:rFonts w:ascii="Times New Roman" w:hAnsi="Times New Roman" w:cs="Times New Roman"/>
                <w:sz w:val="28"/>
                <w:szCs w:val="28"/>
              </w:rPr>
            </w:pPr>
            <w:r w:rsidRPr="006270BA">
              <w:rPr>
                <w:rFonts w:ascii="Times New Roman" w:hAnsi="Times New Roman" w:cs="Times New Roman"/>
                <w:sz w:val="28"/>
                <w:szCs w:val="28"/>
              </w:rPr>
              <w:t>Группа</w:t>
            </w:r>
          </w:p>
        </w:tc>
        <w:tc>
          <w:tcPr>
            <w:tcW w:w="2268" w:type="dxa"/>
          </w:tcPr>
          <w:p w14:paraId="6B036238" w14:textId="78C7FA8A" w:rsidR="00AA101B" w:rsidRPr="006270BA" w:rsidRDefault="00D357EE" w:rsidP="00B85DBB">
            <w:pPr>
              <w:jc w:val="both"/>
              <w:rPr>
                <w:rFonts w:ascii="Times New Roman" w:hAnsi="Times New Roman" w:cs="Times New Roman"/>
                <w:sz w:val="28"/>
                <w:szCs w:val="28"/>
              </w:rPr>
            </w:pPr>
            <w:r w:rsidRPr="006270BA">
              <w:rPr>
                <w:rFonts w:ascii="Times New Roman" w:hAnsi="Times New Roman" w:cs="Times New Roman"/>
                <w:sz w:val="28"/>
                <w:szCs w:val="28"/>
              </w:rPr>
              <w:t>1,47 (0,67-3,23)</w:t>
            </w:r>
          </w:p>
        </w:tc>
        <w:tc>
          <w:tcPr>
            <w:tcW w:w="1276" w:type="dxa"/>
          </w:tcPr>
          <w:p w14:paraId="7BDBE4FE" w14:textId="0B3C4E7E" w:rsidR="00AA101B" w:rsidRPr="006270BA" w:rsidRDefault="00D357EE" w:rsidP="00B85DBB">
            <w:pPr>
              <w:jc w:val="both"/>
              <w:rPr>
                <w:rFonts w:ascii="Times New Roman" w:hAnsi="Times New Roman" w:cs="Times New Roman"/>
                <w:sz w:val="28"/>
                <w:szCs w:val="28"/>
              </w:rPr>
            </w:pPr>
            <w:r w:rsidRPr="006270BA">
              <w:rPr>
                <w:rFonts w:ascii="Times New Roman" w:hAnsi="Times New Roman" w:cs="Times New Roman"/>
                <w:sz w:val="28"/>
                <w:szCs w:val="28"/>
              </w:rPr>
              <w:t>0,32</w:t>
            </w:r>
          </w:p>
        </w:tc>
        <w:tc>
          <w:tcPr>
            <w:tcW w:w="2126" w:type="dxa"/>
          </w:tcPr>
          <w:p w14:paraId="3DECDEC8" w14:textId="35BB21AC" w:rsidR="00AA101B" w:rsidRPr="006270BA" w:rsidRDefault="00F85C66" w:rsidP="00B85DBB">
            <w:pPr>
              <w:jc w:val="both"/>
              <w:rPr>
                <w:rFonts w:ascii="Times New Roman" w:hAnsi="Times New Roman" w:cs="Times New Roman"/>
                <w:sz w:val="28"/>
                <w:szCs w:val="28"/>
              </w:rPr>
            </w:pPr>
            <w:r w:rsidRPr="006270BA">
              <w:rPr>
                <w:rFonts w:ascii="Times New Roman" w:hAnsi="Times New Roman" w:cs="Times New Roman"/>
                <w:sz w:val="28"/>
                <w:szCs w:val="28"/>
              </w:rPr>
              <w:t>0,24 (0,06-0,84)</w:t>
            </w:r>
          </w:p>
        </w:tc>
        <w:tc>
          <w:tcPr>
            <w:tcW w:w="1411" w:type="dxa"/>
          </w:tcPr>
          <w:p w14:paraId="432B77E5" w14:textId="78AC53E1" w:rsidR="00AA101B" w:rsidRPr="006270BA" w:rsidRDefault="00F85C66" w:rsidP="00B85DBB">
            <w:pPr>
              <w:jc w:val="both"/>
              <w:rPr>
                <w:rFonts w:ascii="Times New Roman" w:hAnsi="Times New Roman" w:cs="Times New Roman"/>
                <w:sz w:val="28"/>
                <w:szCs w:val="28"/>
              </w:rPr>
            </w:pPr>
            <w:r w:rsidRPr="006270BA">
              <w:rPr>
                <w:rFonts w:ascii="Times New Roman" w:hAnsi="Times New Roman" w:cs="Times New Roman"/>
                <w:sz w:val="28"/>
                <w:szCs w:val="28"/>
              </w:rPr>
              <w:t>0,03</w:t>
            </w:r>
            <w:r w:rsidRPr="006270BA">
              <w:rPr>
                <w:rFonts w:ascii="Times New Roman" w:hAnsi="Times New Roman" w:cs="Times New Roman"/>
                <w:sz w:val="28"/>
                <w:szCs w:val="28"/>
                <w:vertAlign w:val="superscript"/>
              </w:rPr>
              <w:t>*</w:t>
            </w:r>
          </w:p>
        </w:tc>
      </w:tr>
      <w:tr w:rsidR="00AA101B" w:rsidRPr="006270BA" w14:paraId="0B5690AF" w14:textId="77777777" w:rsidTr="00D357EE">
        <w:tc>
          <w:tcPr>
            <w:tcW w:w="2547" w:type="dxa"/>
          </w:tcPr>
          <w:p w14:paraId="1A799C77" w14:textId="62F04971" w:rsidR="00AA101B" w:rsidRPr="006270BA" w:rsidRDefault="00AA101B" w:rsidP="00B85DBB">
            <w:pPr>
              <w:jc w:val="both"/>
              <w:rPr>
                <w:rFonts w:ascii="Times New Roman" w:hAnsi="Times New Roman" w:cs="Times New Roman"/>
                <w:sz w:val="28"/>
                <w:szCs w:val="28"/>
              </w:rPr>
            </w:pPr>
            <w:r w:rsidRPr="006270BA">
              <w:rPr>
                <w:rFonts w:ascii="Times New Roman" w:hAnsi="Times New Roman" w:cs="Times New Roman"/>
                <w:sz w:val="28"/>
                <w:szCs w:val="28"/>
              </w:rPr>
              <w:t>Протокол</w:t>
            </w:r>
          </w:p>
        </w:tc>
        <w:tc>
          <w:tcPr>
            <w:tcW w:w="2268" w:type="dxa"/>
          </w:tcPr>
          <w:p w14:paraId="46744C89" w14:textId="73B58710" w:rsidR="00AA101B" w:rsidRPr="006270BA" w:rsidRDefault="00D357EE" w:rsidP="00B85DBB">
            <w:pPr>
              <w:jc w:val="both"/>
              <w:rPr>
                <w:rFonts w:ascii="Times New Roman" w:hAnsi="Times New Roman" w:cs="Times New Roman"/>
                <w:sz w:val="28"/>
                <w:szCs w:val="28"/>
              </w:rPr>
            </w:pPr>
            <w:r w:rsidRPr="006270BA">
              <w:rPr>
                <w:rFonts w:ascii="Times New Roman" w:hAnsi="Times New Roman" w:cs="Times New Roman"/>
                <w:sz w:val="28"/>
                <w:szCs w:val="28"/>
              </w:rPr>
              <w:t>0,44 (0,21-0,94)</w:t>
            </w:r>
          </w:p>
        </w:tc>
        <w:tc>
          <w:tcPr>
            <w:tcW w:w="1276" w:type="dxa"/>
          </w:tcPr>
          <w:p w14:paraId="76A8EC4C" w14:textId="4F2040CC" w:rsidR="00AA101B" w:rsidRPr="006270BA" w:rsidRDefault="00D357EE" w:rsidP="00B85DBB">
            <w:pPr>
              <w:jc w:val="both"/>
              <w:rPr>
                <w:rFonts w:ascii="Times New Roman" w:hAnsi="Times New Roman" w:cs="Times New Roman"/>
                <w:sz w:val="28"/>
                <w:szCs w:val="28"/>
              </w:rPr>
            </w:pPr>
            <w:r w:rsidRPr="006270BA">
              <w:rPr>
                <w:rFonts w:ascii="Times New Roman" w:hAnsi="Times New Roman" w:cs="Times New Roman"/>
                <w:sz w:val="28"/>
                <w:szCs w:val="28"/>
              </w:rPr>
              <w:t>0,03</w:t>
            </w:r>
            <w:r w:rsidRPr="006270BA">
              <w:rPr>
                <w:rFonts w:ascii="Times New Roman" w:hAnsi="Times New Roman" w:cs="Times New Roman"/>
                <w:sz w:val="28"/>
                <w:szCs w:val="28"/>
                <w:vertAlign w:val="superscript"/>
              </w:rPr>
              <w:t>*</w:t>
            </w:r>
          </w:p>
        </w:tc>
        <w:tc>
          <w:tcPr>
            <w:tcW w:w="2126" w:type="dxa"/>
          </w:tcPr>
          <w:p w14:paraId="497E1938" w14:textId="3BB1E58D" w:rsidR="00AA101B" w:rsidRPr="006270BA" w:rsidRDefault="00F85C66" w:rsidP="00B85DBB">
            <w:pPr>
              <w:jc w:val="both"/>
              <w:rPr>
                <w:rFonts w:ascii="Times New Roman" w:hAnsi="Times New Roman" w:cs="Times New Roman"/>
                <w:sz w:val="28"/>
                <w:szCs w:val="28"/>
              </w:rPr>
            </w:pPr>
            <w:r w:rsidRPr="006270BA">
              <w:rPr>
                <w:rFonts w:ascii="Times New Roman" w:hAnsi="Times New Roman" w:cs="Times New Roman"/>
                <w:sz w:val="28"/>
                <w:szCs w:val="28"/>
              </w:rPr>
              <w:t>0,38 (0,17-0,87)</w:t>
            </w:r>
          </w:p>
        </w:tc>
        <w:tc>
          <w:tcPr>
            <w:tcW w:w="1411" w:type="dxa"/>
          </w:tcPr>
          <w:p w14:paraId="059A4BB2" w14:textId="061AE89C" w:rsidR="00AA101B" w:rsidRPr="006270BA" w:rsidRDefault="00F85C66" w:rsidP="00B85DBB">
            <w:pPr>
              <w:jc w:val="both"/>
              <w:rPr>
                <w:rFonts w:ascii="Times New Roman" w:hAnsi="Times New Roman" w:cs="Times New Roman"/>
                <w:sz w:val="28"/>
                <w:szCs w:val="28"/>
              </w:rPr>
            </w:pPr>
            <w:r w:rsidRPr="006270BA">
              <w:rPr>
                <w:rFonts w:ascii="Times New Roman" w:hAnsi="Times New Roman" w:cs="Times New Roman"/>
                <w:sz w:val="28"/>
                <w:szCs w:val="28"/>
              </w:rPr>
              <w:t>0,02</w:t>
            </w:r>
            <w:r w:rsidRPr="006270BA">
              <w:rPr>
                <w:rFonts w:ascii="Times New Roman" w:hAnsi="Times New Roman" w:cs="Times New Roman"/>
                <w:sz w:val="28"/>
                <w:szCs w:val="28"/>
                <w:vertAlign w:val="superscript"/>
              </w:rPr>
              <w:t>*</w:t>
            </w:r>
          </w:p>
        </w:tc>
      </w:tr>
      <w:tr w:rsidR="007376C3" w:rsidRPr="006270BA" w14:paraId="7D9445F2" w14:textId="77777777" w:rsidTr="007376C3">
        <w:trPr>
          <w:trHeight w:val="101"/>
        </w:trPr>
        <w:tc>
          <w:tcPr>
            <w:tcW w:w="9628" w:type="dxa"/>
            <w:gridSpan w:val="5"/>
          </w:tcPr>
          <w:p w14:paraId="0380C1B7" w14:textId="5068385F" w:rsidR="007376C3" w:rsidRPr="007376C3" w:rsidRDefault="007376C3" w:rsidP="00FE153C">
            <w:pPr>
              <w:ind w:firstLine="601"/>
              <w:jc w:val="both"/>
              <w:rPr>
                <w:rFonts w:ascii="Times New Roman" w:hAnsi="Times New Roman" w:cs="Times New Roman"/>
                <w:sz w:val="24"/>
                <w:szCs w:val="24"/>
              </w:rPr>
            </w:pPr>
            <w:r w:rsidRPr="007376C3">
              <w:rPr>
                <w:rFonts w:ascii="Times New Roman" w:hAnsi="Times New Roman" w:cs="Times New Roman"/>
                <w:sz w:val="24"/>
                <w:szCs w:val="24"/>
              </w:rPr>
              <w:t>Примечание: * - различия показателей статистически значимы (p&lt;0,05)</w:t>
            </w:r>
          </w:p>
        </w:tc>
      </w:tr>
    </w:tbl>
    <w:p w14:paraId="4AED54FA" w14:textId="77777777" w:rsidR="00B56924" w:rsidRPr="006270BA" w:rsidRDefault="001C644E" w:rsidP="00B85DBB">
      <w:pPr>
        <w:spacing w:after="0"/>
        <w:jc w:val="both"/>
        <w:rPr>
          <w:rFonts w:ascii="Times New Roman" w:hAnsi="Times New Roman" w:cs="Times New Roman"/>
          <w:sz w:val="28"/>
          <w:szCs w:val="28"/>
        </w:rPr>
      </w:pPr>
      <w:r w:rsidRPr="006270BA">
        <w:rPr>
          <w:rFonts w:ascii="Times New Roman" w:hAnsi="Times New Roman" w:cs="Times New Roman"/>
          <w:sz w:val="28"/>
          <w:szCs w:val="28"/>
        </w:rPr>
        <w:tab/>
      </w:r>
    </w:p>
    <w:p w14:paraId="2735E3DD" w14:textId="0DE1C574" w:rsidR="004C67CD" w:rsidRPr="006270BA" w:rsidRDefault="00B56924" w:rsidP="00B85DBB">
      <w:pPr>
        <w:spacing w:after="0"/>
        <w:jc w:val="both"/>
        <w:rPr>
          <w:rFonts w:ascii="Times New Roman" w:hAnsi="Times New Roman" w:cs="Times New Roman"/>
          <w:sz w:val="28"/>
          <w:szCs w:val="28"/>
        </w:rPr>
      </w:pPr>
      <w:r w:rsidRPr="006270BA">
        <w:rPr>
          <w:rFonts w:ascii="Times New Roman" w:hAnsi="Times New Roman" w:cs="Times New Roman"/>
          <w:sz w:val="28"/>
          <w:szCs w:val="28"/>
        </w:rPr>
        <w:tab/>
      </w:r>
      <w:r w:rsidR="001C644E" w:rsidRPr="006270BA">
        <w:rPr>
          <w:rFonts w:ascii="Times New Roman" w:hAnsi="Times New Roman" w:cs="Times New Roman"/>
          <w:sz w:val="28"/>
          <w:szCs w:val="28"/>
        </w:rPr>
        <w:t>По результатам многофакторного анализа установлено, что шкала M-PEWS сохраняет независимую прогностическую значимость в отношении развития органной дисфункции. После поправки на группу пациентов и протокол химиотерапии увеличение значения M-PEWS на 1 балл сопровождалось повышением риска органной дисфункции на 82% (O</w:t>
      </w:r>
      <w:r w:rsidR="00141B70" w:rsidRPr="006270BA">
        <w:rPr>
          <w:rFonts w:ascii="Times New Roman" w:hAnsi="Times New Roman" w:cs="Times New Roman"/>
          <w:sz w:val="28"/>
          <w:szCs w:val="28"/>
        </w:rPr>
        <w:t>Ш</w:t>
      </w:r>
      <w:r w:rsidR="001C644E" w:rsidRPr="006270BA">
        <w:rPr>
          <w:rFonts w:ascii="Times New Roman" w:hAnsi="Times New Roman" w:cs="Times New Roman"/>
          <w:sz w:val="28"/>
          <w:szCs w:val="28"/>
        </w:rPr>
        <w:t>=1,82; 95% ДИ 1,31–2,49; p&lt;0,001).</w:t>
      </w:r>
    </w:p>
    <w:p w14:paraId="78A031CF" w14:textId="06D49019" w:rsidR="00A1559E" w:rsidRPr="006270BA" w:rsidRDefault="00A1559E" w:rsidP="00B85DBB">
      <w:pPr>
        <w:spacing w:after="0"/>
        <w:jc w:val="both"/>
        <w:rPr>
          <w:rFonts w:ascii="Times New Roman" w:hAnsi="Times New Roman" w:cs="Times New Roman"/>
          <w:sz w:val="28"/>
          <w:szCs w:val="28"/>
        </w:rPr>
      </w:pPr>
      <w:r w:rsidRPr="006270BA">
        <w:rPr>
          <w:rFonts w:ascii="Times New Roman" w:hAnsi="Times New Roman" w:cs="Times New Roman"/>
          <w:sz w:val="28"/>
          <w:szCs w:val="28"/>
        </w:rPr>
        <w:lastRenderedPageBreak/>
        <w:tab/>
        <w:t>С целью дополнительной оценки клинической эффективности шкалы M-PEWS проведён анализ распределения пациентов в зависимости от точности прогнозирования развития органной дисфункции с выделением истинно-положительных (TP), ложноположительных (FP), истинно-отрицательных (TN) и ложноотрицательных (FN) результатов. Проведено сравнение клинико-лабораторных характеристик данных групп для оценки особенностей пациентов с диагностическими ошибками шкалы.</w:t>
      </w:r>
    </w:p>
    <w:p w14:paraId="23A8B646" w14:textId="1A654ED5" w:rsidR="00A1559E" w:rsidRPr="006270BA" w:rsidRDefault="00A1559E" w:rsidP="00B85DBB">
      <w:pPr>
        <w:spacing w:after="0"/>
        <w:jc w:val="both"/>
        <w:rPr>
          <w:rFonts w:ascii="Times New Roman" w:hAnsi="Times New Roman" w:cs="Times New Roman"/>
          <w:sz w:val="28"/>
          <w:szCs w:val="28"/>
        </w:rPr>
      </w:pPr>
    </w:p>
    <w:p w14:paraId="3B8E0C15" w14:textId="302B8466" w:rsidR="00A1559E" w:rsidRPr="006270BA" w:rsidRDefault="00A1559E" w:rsidP="00B85DBB">
      <w:pPr>
        <w:spacing w:after="0"/>
        <w:jc w:val="both"/>
        <w:rPr>
          <w:rFonts w:ascii="Times New Roman" w:hAnsi="Times New Roman" w:cs="Times New Roman"/>
          <w:sz w:val="28"/>
          <w:szCs w:val="28"/>
        </w:rPr>
      </w:pPr>
      <w:r w:rsidRPr="006270BA">
        <w:rPr>
          <w:rFonts w:ascii="Times New Roman" w:hAnsi="Times New Roman" w:cs="Times New Roman"/>
          <w:sz w:val="28"/>
          <w:szCs w:val="28"/>
        </w:rPr>
        <w:t>Таблица 8</w:t>
      </w:r>
      <w:r w:rsidR="007376C3">
        <w:rPr>
          <w:rFonts w:ascii="Times New Roman" w:hAnsi="Times New Roman" w:cs="Times New Roman"/>
          <w:sz w:val="28"/>
          <w:szCs w:val="28"/>
        </w:rPr>
        <w:t>1</w:t>
      </w:r>
      <w:r w:rsidRPr="006270BA">
        <w:rPr>
          <w:rFonts w:ascii="Times New Roman" w:hAnsi="Times New Roman" w:cs="Times New Roman"/>
          <w:sz w:val="28"/>
          <w:szCs w:val="28"/>
        </w:rPr>
        <w:t xml:space="preserve"> – Клинико-лабораторная характеристика пациентов в зависимости от результатов прогнозирования шкалы M-PEWS</w:t>
      </w:r>
    </w:p>
    <w:tbl>
      <w:tblPr>
        <w:tblStyle w:val="15"/>
        <w:tblpPr w:leftFromText="180" w:rightFromText="180" w:vertAnchor="text" w:horzAnchor="margin" w:tblpXSpec="center" w:tblpY="198"/>
        <w:tblW w:w="9639" w:type="dxa"/>
        <w:tblLook w:val="04A0" w:firstRow="1" w:lastRow="0" w:firstColumn="1" w:lastColumn="0" w:noHBand="0" w:noVBand="1"/>
      </w:tblPr>
      <w:tblGrid>
        <w:gridCol w:w="2693"/>
        <w:gridCol w:w="1555"/>
        <w:gridCol w:w="1701"/>
        <w:gridCol w:w="1701"/>
        <w:gridCol w:w="1989"/>
      </w:tblGrid>
      <w:tr w:rsidR="0063665D" w:rsidRPr="006270BA" w14:paraId="7E6C3FF5" w14:textId="77777777" w:rsidTr="00FE153C">
        <w:tc>
          <w:tcPr>
            <w:tcW w:w="2693" w:type="dxa"/>
            <w:hideMark/>
          </w:tcPr>
          <w:p w14:paraId="45DF6FC9" w14:textId="77777777" w:rsidR="0063665D" w:rsidRPr="00FE153C" w:rsidRDefault="0063665D" w:rsidP="0063665D">
            <w:pPr>
              <w:jc w:val="center"/>
              <w:rPr>
                <w:sz w:val="25"/>
                <w:szCs w:val="25"/>
              </w:rPr>
            </w:pPr>
            <w:r w:rsidRPr="00FE153C">
              <w:rPr>
                <w:sz w:val="25"/>
                <w:szCs w:val="25"/>
              </w:rPr>
              <w:t>Показатель</w:t>
            </w:r>
          </w:p>
        </w:tc>
        <w:tc>
          <w:tcPr>
            <w:tcW w:w="1555" w:type="dxa"/>
            <w:hideMark/>
          </w:tcPr>
          <w:p w14:paraId="27D051B4" w14:textId="77777777" w:rsidR="0063665D" w:rsidRPr="00FE153C" w:rsidRDefault="0063665D" w:rsidP="0063665D">
            <w:pPr>
              <w:jc w:val="center"/>
              <w:rPr>
                <w:sz w:val="25"/>
                <w:szCs w:val="25"/>
              </w:rPr>
            </w:pPr>
            <w:r w:rsidRPr="00FE153C">
              <w:rPr>
                <w:sz w:val="25"/>
                <w:szCs w:val="25"/>
              </w:rPr>
              <w:t>TP (n=40)</w:t>
            </w:r>
          </w:p>
        </w:tc>
        <w:tc>
          <w:tcPr>
            <w:tcW w:w="1701" w:type="dxa"/>
            <w:hideMark/>
          </w:tcPr>
          <w:p w14:paraId="7DDB3E81" w14:textId="77777777" w:rsidR="0063665D" w:rsidRPr="00FE153C" w:rsidRDefault="0063665D" w:rsidP="0063665D">
            <w:pPr>
              <w:jc w:val="center"/>
              <w:rPr>
                <w:sz w:val="25"/>
                <w:szCs w:val="25"/>
              </w:rPr>
            </w:pPr>
            <w:r w:rsidRPr="00FE153C">
              <w:rPr>
                <w:sz w:val="25"/>
                <w:szCs w:val="25"/>
              </w:rPr>
              <w:t>FP (n=19)</w:t>
            </w:r>
          </w:p>
        </w:tc>
        <w:tc>
          <w:tcPr>
            <w:tcW w:w="1701" w:type="dxa"/>
            <w:hideMark/>
          </w:tcPr>
          <w:p w14:paraId="5EF9CC14" w14:textId="77777777" w:rsidR="0063665D" w:rsidRPr="00FE153C" w:rsidRDefault="0063665D" w:rsidP="0063665D">
            <w:pPr>
              <w:jc w:val="center"/>
              <w:rPr>
                <w:sz w:val="25"/>
                <w:szCs w:val="25"/>
              </w:rPr>
            </w:pPr>
            <w:r w:rsidRPr="00FE153C">
              <w:rPr>
                <w:sz w:val="25"/>
                <w:szCs w:val="25"/>
              </w:rPr>
              <w:t>TN (n=4)</w:t>
            </w:r>
          </w:p>
        </w:tc>
        <w:tc>
          <w:tcPr>
            <w:tcW w:w="1989" w:type="dxa"/>
            <w:hideMark/>
          </w:tcPr>
          <w:p w14:paraId="301706CA" w14:textId="77777777" w:rsidR="0063665D" w:rsidRPr="00FE153C" w:rsidRDefault="0063665D" w:rsidP="0063665D">
            <w:pPr>
              <w:jc w:val="center"/>
              <w:rPr>
                <w:sz w:val="25"/>
                <w:szCs w:val="25"/>
              </w:rPr>
            </w:pPr>
            <w:r w:rsidRPr="00FE153C">
              <w:rPr>
                <w:sz w:val="25"/>
                <w:szCs w:val="25"/>
              </w:rPr>
              <w:t>FN (n=3)</w:t>
            </w:r>
          </w:p>
        </w:tc>
      </w:tr>
      <w:tr w:rsidR="0063665D" w:rsidRPr="006270BA" w14:paraId="7B0CBEB6" w14:textId="77777777" w:rsidTr="00FE153C">
        <w:tc>
          <w:tcPr>
            <w:tcW w:w="2693" w:type="dxa"/>
            <w:hideMark/>
          </w:tcPr>
          <w:p w14:paraId="19DE8C46" w14:textId="77777777" w:rsidR="0063665D" w:rsidRPr="00FE153C" w:rsidRDefault="0063665D" w:rsidP="0063665D">
            <w:pPr>
              <w:rPr>
                <w:sz w:val="25"/>
                <w:szCs w:val="25"/>
              </w:rPr>
            </w:pPr>
            <w:r w:rsidRPr="00FE153C">
              <w:rPr>
                <w:sz w:val="25"/>
                <w:szCs w:val="25"/>
              </w:rPr>
              <w:t>Возраст, лет</w:t>
            </w:r>
          </w:p>
        </w:tc>
        <w:tc>
          <w:tcPr>
            <w:tcW w:w="1555" w:type="dxa"/>
            <w:hideMark/>
          </w:tcPr>
          <w:p w14:paraId="09B80D0F" w14:textId="77777777" w:rsidR="0063665D" w:rsidRPr="00FE153C" w:rsidRDefault="0063665D" w:rsidP="0063665D">
            <w:pPr>
              <w:jc w:val="center"/>
              <w:rPr>
                <w:sz w:val="25"/>
                <w:szCs w:val="25"/>
              </w:rPr>
            </w:pPr>
            <w:r w:rsidRPr="00FE153C">
              <w:rPr>
                <w:sz w:val="25"/>
                <w:szCs w:val="25"/>
              </w:rPr>
              <w:t>4,5 [2–8]</w:t>
            </w:r>
          </w:p>
        </w:tc>
        <w:tc>
          <w:tcPr>
            <w:tcW w:w="1701" w:type="dxa"/>
            <w:hideMark/>
          </w:tcPr>
          <w:p w14:paraId="74D9B1B1" w14:textId="77777777" w:rsidR="0063665D" w:rsidRPr="00FE153C" w:rsidRDefault="0063665D" w:rsidP="0063665D">
            <w:pPr>
              <w:jc w:val="center"/>
              <w:rPr>
                <w:sz w:val="25"/>
                <w:szCs w:val="25"/>
              </w:rPr>
            </w:pPr>
            <w:r w:rsidRPr="00FE153C">
              <w:rPr>
                <w:sz w:val="25"/>
                <w:szCs w:val="25"/>
              </w:rPr>
              <w:t>5 [3–9]</w:t>
            </w:r>
          </w:p>
        </w:tc>
        <w:tc>
          <w:tcPr>
            <w:tcW w:w="1701" w:type="dxa"/>
            <w:hideMark/>
          </w:tcPr>
          <w:p w14:paraId="5E82CACF" w14:textId="77777777" w:rsidR="0063665D" w:rsidRPr="00FE153C" w:rsidRDefault="0063665D" w:rsidP="0063665D">
            <w:pPr>
              <w:jc w:val="center"/>
              <w:rPr>
                <w:sz w:val="25"/>
                <w:szCs w:val="25"/>
              </w:rPr>
            </w:pPr>
            <w:r w:rsidRPr="00FE153C">
              <w:rPr>
                <w:sz w:val="25"/>
                <w:szCs w:val="25"/>
              </w:rPr>
              <w:t>8 [6–10]</w:t>
            </w:r>
          </w:p>
        </w:tc>
        <w:tc>
          <w:tcPr>
            <w:tcW w:w="1989" w:type="dxa"/>
            <w:hideMark/>
          </w:tcPr>
          <w:p w14:paraId="5AAB5C9C" w14:textId="77777777" w:rsidR="0063665D" w:rsidRPr="00FE153C" w:rsidRDefault="0063665D" w:rsidP="0063665D">
            <w:pPr>
              <w:jc w:val="center"/>
              <w:rPr>
                <w:sz w:val="25"/>
                <w:szCs w:val="25"/>
              </w:rPr>
            </w:pPr>
            <w:r w:rsidRPr="00FE153C">
              <w:rPr>
                <w:sz w:val="25"/>
                <w:szCs w:val="25"/>
              </w:rPr>
              <w:t>9 [7–11]</w:t>
            </w:r>
          </w:p>
        </w:tc>
      </w:tr>
      <w:tr w:rsidR="0063665D" w:rsidRPr="006270BA" w14:paraId="2F38044C" w14:textId="77777777" w:rsidTr="00FE153C">
        <w:tc>
          <w:tcPr>
            <w:tcW w:w="2693" w:type="dxa"/>
            <w:hideMark/>
          </w:tcPr>
          <w:p w14:paraId="32FD377E" w14:textId="77777777" w:rsidR="0063665D" w:rsidRPr="00FE153C" w:rsidRDefault="0063665D" w:rsidP="0063665D">
            <w:pPr>
              <w:rPr>
                <w:sz w:val="25"/>
                <w:szCs w:val="25"/>
              </w:rPr>
            </w:pPr>
            <w:r w:rsidRPr="00FE153C">
              <w:rPr>
                <w:sz w:val="25"/>
                <w:szCs w:val="25"/>
              </w:rPr>
              <w:t>M-PEWS, баллы</w:t>
            </w:r>
          </w:p>
        </w:tc>
        <w:tc>
          <w:tcPr>
            <w:tcW w:w="1555" w:type="dxa"/>
            <w:hideMark/>
          </w:tcPr>
          <w:p w14:paraId="37469B7D" w14:textId="77777777" w:rsidR="0063665D" w:rsidRPr="00FE153C" w:rsidRDefault="0063665D" w:rsidP="0063665D">
            <w:pPr>
              <w:jc w:val="center"/>
              <w:rPr>
                <w:sz w:val="25"/>
                <w:szCs w:val="25"/>
              </w:rPr>
            </w:pPr>
            <w:r w:rsidRPr="00FE153C">
              <w:rPr>
                <w:sz w:val="25"/>
                <w:szCs w:val="25"/>
              </w:rPr>
              <w:t>8 [7–9]</w:t>
            </w:r>
          </w:p>
        </w:tc>
        <w:tc>
          <w:tcPr>
            <w:tcW w:w="1701" w:type="dxa"/>
            <w:hideMark/>
          </w:tcPr>
          <w:p w14:paraId="2AC7E586" w14:textId="77777777" w:rsidR="0063665D" w:rsidRPr="00FE153C" w:rsidRDefault="0063665D" w:rsidP="0063665D">
            <w:pPr>
              <w:jc w:val="center"/>
              <w:rPr>
                <w:sz w:val="25"/>
                <w:szCs w:val="25"/>
              </w:rPr>
            </w:pPr>
            <w:r w:rsidRPr="00FE153C">
              <w:rPr>
                <w:sz w:val="25"/>
                <w:szCs w:val="25"/>
              </w:rPr>
              <w:t>7 [6–8]</w:t>
            </w:r>
          </w:p>
        </w:tc>
        <w:tc>
          <w:tcPr>
            <w:tcW w:w="1701" w:type="dxa"/>
            <w:hideMark/>
          </w:tcPr>
          <w:p w14:paraId="51BD1AB9" w14:textId="77777777" w:rsidR="0063665D" w:rsidRPr="00FE153C" w:rsidRDefault="0063665D" w:rsidP="0063665D">
            <w:pPr>
              <w:jc w:val="center"/>
              <w:rPr>
                <w:sz w:val="25"/>
                <w:szCs w:val="25"/>
              </w:rPr>
            </w:pPr>
            <w:r w:rsidRPr="00FE153C">
              <w:rPr>
                <w:sz w:val="25"/>
                <w:szCs w:val="25"/>
              </w:rPr>
              <w:t>6 [5–6]</w:t>
            </w:r>
          </w:p>
        </w:tc>
        <w:tc>
          <w:tcPr>
            <w:tcW w:w="1989" w:type="dxa"/>
            <w:hideMark/>
          </w:tcPr>
          <w:p w14:paraId="5EB70B43" w14:textId="77777777" w:rsidR="0063665D" w:rsidRPr="00FE153C" w:rsidRDefault="0063665D" w:rsidP="0063665D">
            <w:pPr>
              <w:jc w:val="center"/>
              <w:rPr>
                <w:sz w:val="25"/>
                <w:szCs w:val="25"/>
              </w:rPr>
            </w:pPr>
            <w:r w:rsidRPr="00FE153C">
              <w:rPr>
                <w:sz w:val="25"/>
                <w:szCs w:val="25"/>
              </w:rPr>
              <w:t>6 [5–7]</w:t>
            </w:r>
          </w:p>
        </w:tc>
      </w:tr>
      <w:tr w:rsidR="0063665D" w:rsidRPr="006270BA" w14:paraId="3E242FCA" w14:textId="77777777" w:rsidTr="00FE153C">
        <w:tc>
          <w:tcPr>
            <w:tcW w:w="2693" w:type="dxa"/>
            <w:hideMark/>
          </w:tcPr>
          <w:p w14:paraId="1309B439" w14:textId="77777777" w:rsidR="0063665D" w:rsidRPr="00FE153C" w:rsidRDefault="0063665D" w:rsidP="0063665D">
            <w:pPr>
              <w:rPr>
                <w:sz w:val="25"/>
                <w:szCs w:val="25"/>
              </w:rPr>
            </w:pPr>
            <w:r w:rsidRPr="00FE153C">
              <w:rPr>
                <w:sz w:val="25"/>
                <w:szCs w:val="25"/>
              </w:rPr>
              <w:t>ИВЛ, n (%)</w:t>
            </w:r>
          </w:p>
        </w:tc>
        <w:tc>
          <w:tcPr>
            <w:tcW w:w="1555" w:type="dxa"/>
            <w:hideMark/>
          </w:tcPr>
          <w:p w14:paraId="7653B5A9" w14:textId="77777777" w:rsidR="0063665D" w:rsidRPr="00FE153C" w:rsidRDefault="0063665D" w:rsidP="0063665D">
            <w:pPr>
              <w:jc w:val="center"/>
              <w:rPr>
                <w:sz w:val="25"/>
                <w:szCs w:val="25"/>
              </w:rPr>
            </w:pPr>
            <w:r w:rsidRPr="00FE153C">
              <w:rPr>
                <w:sz w:val="25"/>
                <w:szCs w:val="25"/>
              </w:rPr>
              <w:t>24 (60,0)</w:t>
            </w:r>
          </w:p>
        </w:tc>
        <w:tc>
          <w:tcPr>
            <w:tcW w:w="1701" w:type="dxa"/>
            <w:hideMark/>
          </w:tcPr>
          <w:p w14:paraId="046D1520" w14:textId="77777777" w:rsidR="0063665D" w:rsidRPr="00FE153C" w:rsidRDefault="0063665D" w:rsidP="0063665D">
            <w:pPr>
              <w:jc w:val="center"/>
              <w:rPr>
                <w:sz w:val="25"/>
                <w:szCs w:val="25"/>
              </w:rPr>
            </w:pPr>
            <w:r w:rsidRPr="00FE153C">
              <w:rPr>
                <w:sz w:val="25"/>
                <w:szCs w:val="25"/>
              </w:rPr>
              <w:t>0 (0)</w:t>
            </w:r>
          </w:p>
        </w:tc>
        <w:tc>
          <w:tcPr>
            <w:tcW w:w="1701" w:type="dxa"/>
            <w:hideMark/>
          </w:tcPr>
          <w:p w14:paraId="67D0227F" w14:textId="77777777" w:rsidR="0063665D" w:rsidRPr="00FE153C" w:rsidRDefault="0063665D" w:rsidP="0063665D">
            <w:pPr>
              <w:jc w:val="center"/>
              <w:rPr>
                <w:sz w:val="25"/>
                <w:szCs w:val="25"/>
              </w:rPr>
            </w:pPr>
            <w:r w:rsidRPr="00FE153C">
              <w:rPr>
                <w:sz w:val="25"/>
                <w:szCs w:val="25"/>
              </w:rPr>
              <w:t>0 (0)</w:t>
            </w:r>
          </w:p>
        </w:tc>
        <w:tc>
          <w:tcPr>
            <w:tcW w:w="1989" w:type="dxa"/>
            <w:hideMark/>
          </w:tcPr>
          <w:p w14:paraId="36C852FB" w14:textId="77777777" w:rsidR="0063665D" w:rsidRPr="00FE153C" w:rsidRDefault="0063665D" w:rsidP="0063665D">
            <w:pPr>
              <w:jc w:val="center"/>
              <w:rPr>
                <w:sz w:val="25"/>
                <w:szCs w:val="25"/>
              </w:rPr>
            </w:pPr>
            <w:r w:rsidRPr="00FE153C">
              <w:rPr>
                <w:sz w:val="25"/>
                <w:szCs w:val="25"/>
              </w:rPr>
              <w:t>0 (0)</w:t>
            </w:r>
          </w:p>
        </w:tc>
      </w:tr>
      <w:tr w:rsidR="0063665D" w:rsidRPr="006270BA" w14:paraId="0A387217" w14:textId="77777777" w:rsidTr="00FE153C">
        <w:tc>
          <w:tcPr>
            <w:tcW w:w="2693" w:type="dxa"/>
            <w:hideMark/>
          </w:tcPr>
          <w:p w14:paraId="0D4A329A" w14:textId="77777777" w:rsidR="0063665D" w:rsidRPr="00FE153C" w:rsidRDefault="0063665D" w:rsidP="0063665D">
            <w:pPr>
              <w:rPr>
                <w:sz w:val="25"/>
                <w:szCs w:val="25"/>
              </w:rPr>
            </w:pPr>
            <w:r w:rsidRPr="00FE153C">
              <w:rPr>
                <w:sz w:val="25"/>
                <w:szCs w:val="25"/>
              </w:rPr>
              <w:t>Дыхательная недостаточность, n (%)</w:t>
            </w:r>
          </w:p>
        </w:tc>
        <w:tc>
          <w:tcPr>
            <w:tcW w:w="1555" w:type="dxa"/>
            <w:hideMark/>
          </w:tcPr>
          <w:p w14:paraId="7283E5BB" w14:textId="77777777" w:rsidR="0063665D" w:rsidRPr="00FE153C" w:rsidRDefault="0063665D" w:rsidP="0063665D">
            <w:pPr>
              <w:jc w:val="center"/>
              <w:rPr>
                <w:sz w:val="25"/>
                <w:szCs w:val="25"/>
              </w:rPr>
            </w:pPr>
            <w:r w:rsidRPr="00FE153C">
              <w:rPr>
                <w:sz w:val="25"/>
                <w:szCs w:val="25"/>
              </w:rPr>
              <w:t>12 (30,0)</w:t>
            </w:r>
          </w:p>
        </w:tc>
        <w:tc>
          <w:tcPr>
            <w:tcW w:w="1701" w:type="dxa"/>
            <w:hideMark/>
          </w:tcPr>
          <w:p w14:paraId="49112215" w14:textId="77777777" w:rsidR="0063665D" w:rsidRPr="00FE153C" w:rsidRDefault="0063665D" w:rsidP="0063665D">
            <w:pPr>
              <w:jc w:val="center"/>
              <w:rPr>
                <w:sz w:val="25"/>
                <w:szCs w:val="25"/>
              </w:rPr>
            </w:pPr>
            <w:r w:rsidRPr="00FE153C">
              <w:rPr>
                <w:sz w:val="25"/>
                <w:szCs w:val="25"/>
              </w:rPr>
              <w:t>2 (10,5)</w:t>
            </w:r>
          </w:p>
        </w:tc>
        <w:tc>
          <w:tcPr>
            <w:tcW w:w="1701" w:type="dxa"/>
            <w:hideMark/>
          </w:tcPr>
          <w:p w14:paraId="31554FE1" w14:textId="77777777" w:rsidR="0063665D" w:rsidRPr="00FE153C" w:rsidRDefault="0063665D" w:rsidP="0063665D">
            <w:pPr>
              <w:jc w:val="center"/>
              <w:rPr>
                <w:sz w:val="25"/>
                <w:szCs w:val="25"/>
              </w:rPr>
            </w:pPr>
            <w:r w:rsidRPr="00FE153C">
              <w:rPr>
                <w:sz w:val="25"/>
                <w:szCs w:val="25"/>
              </w:rPr>
              <w:t>0 (0)</w:t>
            </w:r>
          </w:p>
        </w:tc>
        <w:tc>
          <w:tcPr>
            <w:tcW w:w="1989" w:type="dxa"/>
            <w:hideMark/>
          </w:tcPr>
          <w:p w14:paraId="30E632D2" w14:textId="77777777" w:rsidR="0063665D" w:rsidRPr="00FE153C" w:rsidRDefault="0063665D" w:rsidP="0063665D">
            <w:pPr>
              <w:jc w:val="center"/>
              <w:rPr>
                <w:sz w:val="25"/>
                <w:szCs w:val="25"/>
              </w:rPr>
            </w:pPr>
            <w:r w:rsidRPr="00FE153C">
              <w:rPr>
                <w:sz w:val="25"/>
                <w:szCs w:val="25"/>
              </w:rPr>
              <w:t>0 (0)</w:t>
            </w:r>
          </w:p>
        </w:tc>
      </w:tr>
      <w:tr w:rsidR="0063665D" w:rsidRPr="006270BA" w14:paraId="6C7A62C5" w14:textId="77777777" w:rsidTr="00FE153C">
        <w:tc>
          <w:tcPr>
            <w:tcW w:w="2693" w:type="dxa"/>
            <w:hideMark/>
          </w:tcPr>
          <w:p w14:paraId="327DA0FE" w14:textId="77777777" w:rsidR="0063665D" w:rsidRPr="00FE153C" w:rsidRDefault="0063665D" w:rsidP="0063665D">
            <w:pPr>
              <w:rPr>
                <w:sz w:val="25"/>
                <w:szCs w:val="25"/>
              </w:rPr>
            </w:pPr>
            <w:r w:rsidRPr="00FE153C">
              <w:rPr>
                <w:sz w:val="25"/>
                <w:szCs w:val="25"/>
              </w:rPr>
              <w:t>Сердечно-сосудистая недостаточность, n (%)</w:t>
            </w:r>
          </w:p>
        </w:tc>
        <w:tc>
          <w:tcPr>
            <w:tcW w:w="1555" w:type="dxa"/>
            <w:hideMark/>
          </w:tcPr>
          <w:p w14:paraId="1895F270" w14:textId="77777777" w:rsidR="0063665D" w:rsidRPr="00FE153C" w:rsidRDefault="0063665D" w:rsidP="0063665D">
            <w:pPr>
              <w:jc w:val="center"/>
              <w:rPr>
                <w:sz w:val="25"/>
                <w:szCs w:val="25"/>
              </w:rPr>
            </w:pPr>
            <w:r w:rsidRPr="00FE153C">
              <w:rPr>
                <w:sz w:val="25"/>
                <w:szCs w:val="25"/>
              </w:rPr>
              <w:t>5 (12,5)</w:t>
            </w:r>
          </w:p>
        </w:tc>
        <w:tc>
          <w:tcPr>
            <w:tcW w:w="1701" w:type="dxa"/>
            <w:hideMark/>
          </w:tcPr>
          <w:p w14:paraId="4B827513" w14:textId="77777777" w:rsidR="0063665D" w:rsidRPr="00FE153C" w:rsidRDefault="0063665D" w:rsidP="0063665D">
            <w:pPr>
              <w:jc w:val="center"/>
              <w:rPr>
                <w:sz w:val="25"/>
                <w:szCs w:val="25"/>
              </w:rPr>
            </w:pPr>
            <w:r w:rsidRPr="00FE153C">
              <w:rPr>
                <w:sz w:val="25"/>
                <w:szCs w:val="25"/>
              </w:rPr>
              <w:t>0 (0)</w:t>
            </w:r>
          </w:p>
        </w:tc>
        <w:tc>
          <w:tcPr>
            <w:tcW w:w="1701" w:type="dxa"/>
            <w:hideMark/>
          </w:tcPr>
          <w:p w14:paraId="66D23131" w14:textId="77777777" w:rsidR="0063665D" w:rsidRPr="00FE153C" w:rsidRDefault="0063665D" w:rsidP="0063665D">
            <w:pPr>
              <w:jc w:val="center"/>
              <w:rPr>
                <w:sz w:val="25"/>
                <w:szCs w:val="25"/>
              </w:rPr>
            </w:pPr>
            <w:r w:rsidRPr="00FE153C">
              <w:rPr>
                <w:sz w:val="25"/>
                <w:szCs w:val="25"/>
              </w:rPr>
              <w:t>0 (0)</w:t>
            </w:r>
          </w:p>
        </w:tc>
        <w:tc>
          <w:tcPr>
            <w:tcW w:w="1989" w:type="dxa"/>
            <w:hideMark/>
          </w:tcPr>
          <w:p w14:paraId="28B61618" w14:textId="77777777" w:rsidR="0063665D" w:rsidRPr="00FE153C" w:rsidRDefault="0063665D" w:rsidP="0063665D">
            <w:pPr>
              <w:jc w:val="center"/>
              <w:rPr>
                <w:sz w:val="25"/>
                <w:szCs w:val="25"/>
              </w:rPr>
            </w:pPr>
            <w:r w:rsidRPr="00FE153C">
              <w:rPr>
                <w:sz w:val="25"/>
                <w:szCs w:val="25"/>
              </w:rPr>
              <w:t>0 (0)</w:t>
            </w:r>
          </w:p>
        </w:tc>
      </w:tr>
      <w:tr w:rsidR="0063665D" w:rsidRPr="006270BA" w14:paraId="43DEC887" w14:textId="77777777" w:rsidTr="00FE153C">
        <w:tc>
          <w:tcPr>
            <w:tcW w:w="2693" w:type="dxa"/>
            <w:hideMark/>
          </w:tcPr>
          <w:p w14:paraId="2E2C076B" w14:textId="77777777" w:rsidR="0063665D" w:rsidRPr="00FE153C" w:rsidRDefault="0063665D" w:rsidP="0063665D">
            <w:pPr>
              <w:rPr>
                <w:sz w:val="25"/>
                <w:szCs w:val="25"/>
              </w:rPr>
            </w:pPr>
            <w:r w:rsidRPr="00FE153C">
              <w:rPr>
                <w:sz w:val="25"/>
                <w:szCs w:val="25"/>
              </w:rPr>
              <w:t>Почечная недостаточность, n (%)</w:t>
            </w:r>
          </w:p>
        </w:tc>
        <w:tc>
          <w:tcPr>
            <w:tcW w:w="1555" w:type="dxa"/>
            <w:hideMark/>
          </w:tcPr>
          <w:p w14:paraId="6A25646B" w14:textId="77777777" w:rsidR="0063665D" w:rsidRPr="00FE153C" w:rsidRDefault="0063665D" w:rsidP="0063665D">
            <w:pPr>
              <w:jc w:val="center"/>
              <w:rPr>
                <w:sz w:val="25"/>
                <w:szCs w:val="25"/>
              </w:rPr>
            </w:pPr>
            <w:r w:rsidRPr="00FE153C">
              <w:rPr>
                <w:sz w:val="25"/>
                <w:szCs w:val="25"/>
              </w:rPr>
              <w:t>17 (42,5)</w:t>
            </w:r>
          </w:p>
        </w:tc>
        <w:tc>
          <w:tcPr>
            <w:tcW w:w="1701" w:type="dxa"/>
            <w:hideMark/>
          </w:tcPr>
          <w:p w14:paraId="378A40D4" w14:textId="77777777" w:rsidR="0063665D" w:rsidRPr="00FE153C" w:rsidRDefault="0063665D" w:rsidP="0063665D">
            <w:pPr>
              <w:jc w:val="center"/>
              <w:rPr>
                <w:sz w:val="25"/>
                <w:szCs w:val="25"/>
              </w:rPr>
            </w:pPr>
            <w:r w:rsidRPr="00FE153C">
              <w:rPr>
                <w:sz w:val="25"/>
                <w:szCs w:val="25"/>
              </w:rPr>
              <w:t>2 (10,5)</w:t>
            </w:r>
          </w:p>
        </w:tc>
        <w:tc>
          <w:tcPr>
            <w:tcW w:w="1701" w:type="dxa"/>
            <w:hideMark/>
          </w:tcPr>
          <w:p w14:paraId="4DE5C454" w14:textId="77777777" w:rsidR="0063665D" w:rsidRPr="00FE153C" w:rsidRDefault="0063665D" w:rsidP="0063665D">
            <w:pPr>
              <w:jc w:val="center"/>
              <w:rPr>
                <w:sz w:val="25"/>
                <w:szCs w:val="25"/>
              </w:rPr>
            </w:pPr>
            <w:r w:rsidRPr="00FE153C">
              <w:rPr>
                <w:sz w:val="25"/>
                <w:szCs w:val="25"/>
              </w:rPr>
              <w:t>0 (0)</w:t>
            </w:r>
          </w:p>
        </w:tc>
        <w:tc>
          <w:tcPr>
            <w:tcW w:w="1989" w:type="dxa"/>
            <w:hideMark/>
          </w:tcPr>
          <w:p w14:paraId="02A9B704" w14:textId="77777777" w:rsidR="0063665D" w:rsidRPr="00FE153C" w:rsidRDefault="0063665D" w:rsidP="0063665D">
            <w:pPr>
              <w:jc w:val="center"/>
              <w:rPr>
                <w:sz w:val="25"/>
                <w:szCs w:val="25"/>
              </w:rPr>
            </w:pPr>
            <w:r w:rsidRPr="00FE153C">
              <w:rPr>
                <w:sz w:val="25"/>
                <w:szCs w:val="25"/>
              </w:rPr>
              <w:t>1 (33,3)</w:t>
            </w:r>
          </w:p>
        </w:tc>
      </w:tr>
      <w:tr w:rsidR="0063665D" w:rsidRPr="006270BA" w14:paraId="21343602" w14:textId="77777777" w:rsidTr="00FE153C">
        <w:tc>
          <w:tcPr>
            <w:tcW w:w="2693" w:type="dxa"/>
            <w:hideMark/>
          </w:tcPr>
          <w:p w14:paraId="54BFC619" w14:textId="77777777" w:rsidR="0063665D" w:rsidRPr="00FE153C" w:rsidRDefault="0063665D" w:rsidP="0063665D">
            <w:pPr>
              <w:rPr>
                <w:sz w:val="25"/>
                <w:szCs w:val="25"/>
              </w:rPr>
            </w:pPr>
            <w:r w:rsidRPr="00FE153C">
              <w:rPr>
                <w:sz w:val="25"/>
                <w:szCs w:val="25"/>
              </w:rPr>
              <w:t>Печёночная недостаточность, n (%)</w:t>
            </w:r>
          </w:p>
        </w:tc>
        <w:tc>
          <w:tcPr>
            <w:tcW w:w="1555" w:type="dxa"/>
            <w:hideMark/>
          </w:tcPr>
          <w:p w14:paraId="5C1FA2DE" w14:textId="77777777" w:rsidR="0063665D" w:rsidRPr="00FE153C" w:rsidRDefault="0063665D" w:rsidP="0063665D">
            <w:pPr>
              <w:jc w:val="center"/>
              <w:rPr>
                <w:sz w:val="25"/>
                <w:szCs w:val="25"/>
              </w:rPr>
            </w:pPr>
            <w:r w:rsidRPr="00FE153C">
              <w:rPr>
                <w:sz w:val="25"/>
                <w:szCs w:val="25"/>
              </w:rPr>
              <w:t>4 (10,0)</w:t>
            </w:r>
          </w:p>
        </w:tc>
        <w:tc>
          <w:tcPr>
            <w:tcW w:w="1701" w:type="dxa"/>
            <w:hideMark/>
          </w:tcPr>
          <w:p w14:paraId="44B80D2B" w14:textId="77777777" w:rsidR="0063665D" w:rsidRPr="00FE153C" w:rsidRDefault="0063665D" w:rsidP="0063665D">
            <w:pPr>
              <w:jc w:val="center"/>
              <w:rPr>
                <w:sz w:val="25"/>
                <w:szCs w:val="25"/>
              </w:rPr>
            </w:pPr>
            <w:r w:rsidRPr="00FE153C">
              <w:rPr>
                <w:sz w:val="25"/>
                <w:szCs w:val="25"/>
              </w:rPr>
              <w:t>2 (10,5)</w:t>
            </w:r>
          </w:p>
        </w:tc>
        <w:tc>
          <w:tcPr>
            <w:tcW w:w="1701" w:type="dxa"/>
            <w:hideMark/>
          </w:tcPr>
          <w:p w14:paraId="63DE0163" w14:textId="77777777" w:rsidR="0063665D" w:rsidRPr="00FE153C" w:rsidRDefault="0063665D" w:rsidP="0063665D">
            <w:pPr>
              <w:jc w:val="center"/>
              <w:rPr>
                <w:sz w:val="25"/>
                <w:szCs w:val="25"/>
              </w:rPr>
            </w:pPr>
            <w:r w:rsidRPr="00FE153C">
              <w:rPr>
                <w:sz w:val="25"/>
                <w:szCs w:val="25"/>
              </w:rPr>
              <w:t>1 (25,0)</w:t>
            </w:r>
          </w:p>
        </w:tc>
        <w:tc>
          <w:tcPr>
            <w:tcW w:w="1989" w:type="dxa"/>
            <w:hideMark/>
          </w:tcPr>
          <w:p w14:paraId="56E819D7" w14:textId="77777777" w:rsidR="0063665D" w:rsidRPr="00FE153C" w:rsidRDefault="0063665D" w:rsidP="0063665D">
            <w:pPr>
              <w:jc w:val="center"/>
              <w:rPr>
                <w:sz w:val="25"/>
                <w:szCs w:val="25"/>
              </w:rPr>
            </w:pPr>
            <w:r w:rsidRPr="00FE153C">
              <w:rPr>
                <w:sz w:val="25"/>
                <w:szCs w:val="25"/>
              </w:rPr>
              <w:t>0 (0)</w:t>
            </w:r>
          </w:p>
        </w:tc>
      </w:tr>
      <w:tr w:rsidR="0063665D" w:rsidRPr="006270BA" w14:paraId="072CF569" w14:textId="77777777" w:rsidTr="00FE153C">
        <w:tc>
          <w:tcPr>
            <w:tcW w:w="2693" w:type="dxa"/>
            <w:hideMark/>
          </w:tcPr>
          <w:p w14:paraId="6B08A997" w14:textId="77777777" w:rsidR="0063665D" w:rsidRPr="00FE153C" w:rsidRDefault="0063665D" w:rsidP="0063665D">
            <w:pPr>
              <w:rPr>
                <w:sz w:val="25"/>
                <w:szCs w:val="25"/>
              </w:rPr>
            </w:pPr>
            <w:r w:rsidRPr="00FE153C">
              <w:rPr>
                <w:sz w:val="25"/>
                <w:szCs w:val="25"/>
              </w:rPr>
              <w:t>СРБ, мг/л</w:t>
            </w:r>
          </w:p>
        </w:tc>
        <w:tc>
          <w:tcPr>
            <w:tcW w:w="1555" w:type="dxa"/>
            <w:hideMark/>
          </w:tcPr>
          <w:p w14:paraId="465EEEE8" w14:textId="77777777" w:rsidR="0063665D" w:rsidRPr="00FE153C" w:rsidRDefault="0063665D" w:rsidP="0063665D">
            <w:pPr>
              <w:jc w:val="center"/>
              <w:rPr>
                <w:sz w:val="25"/>
                <w:szCs w:val="25"/>
              </w:rPr>
            </w:pPr>
            <w:r w:rsidRPr="00FE153C">
              <w:rPr>
                <w:sz w:val="25"/>
                <w:szCs w:val="25"/>
              </w:rPr>
              <w:t>83 [40–120]</w:t>
            </w:r>
          </w:p>
        </w:tc>
        <w:tc>
          <w:tcPr>
            <w:tcW w:w="1701" w:type="dxa"/>
            <w:hideMark/>
          </w:tcPr>
          <w:p w14:paraId="4300073C" w14:textId="77777777" w:rsidR="0063665D" w:rsidRPr="00FE153C" w:rsidRDefault="0063665D" w:rsidP="0063665D">
            <w:pPr>
              <w:jc w:val="center"/>
              <w:rPr>
                <w:sz w:val="25"/>
                <w:szCs w:val="25"/>
              </w:rPr>
            </w:pPr>
            <w:r w:rsidRPr="00FE153C">
              <w:rPr>
                <w:sz w:val="25"/>
                <w:szCs w:val="25"/>
              </w:rPr>
              <w:t>37 [20–70]</w:t>
            </w:r>
          </w:p>
        </w:tc>
        <w:tc>
          <w:tcPr>
            <w:tcW w:w="1701" w:type="dxa"/>
            <w:hideMark/>
          </w:tcPr>
          <w:p w14:paraId="7322512D" w14:textId="77777777" w:rsidR="0063665D" w:rsidRPr="00FE153C" w:rsidRDefault="0063665D" w:rsidP="0063665D">
            <w:pPr>
              <w:jc w:val="center"/>
              <w:rPr>
                <w:sz w:val="25"/>
                <w:szCs w:val="25"/>
              </w:rPr>
            </w:pPr>
            <w:r w:rsidRPr="00FE153C">
              <w:rPr>
                <w:sz w:val="25"/>
                <w:szCs w:val="25"/>
              </w:rPr>
              <w:t>16,5 [10–25]</w:t>
            </w:r>
          </w:p>
        </w:tc>
        <w:tc>
          <w:tcPr>
            <w:tcW w:w="1989" w:type="dxa"/>
            <w:hideMark/>
          </w:tcPr>
          <w:p w14:paraId="06911706" w14:textId="77777777" w:rsidR="0063665D" w:rsidRPr="00FE153C" w:rsidRDefault="0063665D" w:rsidP="0063665D">
            <w:pPr>
              <w:jc w:val="center"/>
              <w:rPr>
                <w:sz w:val="25"/>
                <w:szCs w:val="25"/>
              </w:rPr>
            </w:pPr>
            <w:r w:rsidRPr="00FE153C">
              <w:rPr>
                <w:sz w:val="25"/>
                <w:szCs w:val="25"/>
              </w:rPr>
              <w:t>13 [8–20]</w:t>
            </w:r>
          </w:p>
        </w:tc>
      </w:tr>
      <w:tr w:rsidR="0063665D" w:rsidRPr="006270BA" w14:paraId="3016EE33" w14:textId="77777777" w:rsidTr="00FE153C">
        <w:tc>
          <w:tcPr>
            <w:tcW w:w="2693" w:type="dxa"/>
            <w:hideMark/>
          </w:tcPr>
          <w:p w14:paraId="62CF6168" w14:textId="77777777" w:rsidR="0063665D" w:rsidRPr="00FE153C" w:rsidRDefault="0063665D" w:rsidP="0063665D">
            <w:pPr>
              <w:rPr>
                <w:sz w:val="25"/>
                <w:szCs w:val="25"/>
              </w:rPr>
            </w:pPr>
            <w:r w:rsidRPr="00FE153C">
              <w:rPr>
                <w:sz w:val="25"/>
                <w:szCs w:val="25"/>
              </w:rPr>
              <w:t>Лейкоциты, ×10⁹/л</w:t>
            </w:r>
          </w:p>
        </w:tc>
        <w:tc>
          <w:tcPr>
            <w:tcW w:w="1555" w:type="dxa"/>
            <w:hideMark/>
          </w:tcPr>
          <w:p w14:paraId="48D8CFB0" w14:textId="77777777" w:rsidR="0063665D" w:rsidRPr="00FE153C" w:rsidRDefault="0063665D" w:rsidP="0063665D">
            <w:pPr>
              <w:jc w:val="center"/>
              <w:rPr>
                <w:sz w:val="25"/>
                <w:szCs w:val="25"/>
              </w:rPr>
            </w:pPr>
            <w:r w:rsidRPr="00FE153C">
              <w:rPr>
                <w:sz w:val="25"/>
                <w:szCs w:val="25"/>
              </w:rPr>
              <w:t>1,75 [1,2–3,0]</w:t>
            </w:r>
          </w:p>
        </w:tc>
        <w:tc>
          <w:tcPr>
            <w:tcW w:w="1701" w:type="dxa"/>
            <w:hideMark/>
          </w:tcPr>
          <w:p w14:paraId="40A464E9" w14:textId="77777777" w:rsidR="0063665D" w:rsidRPr="00FE153C" w:rsidRDefault="0063665D" w:rsidP="0063665D">
            <w:pPr>
              <w:jc w:val="center"/>
              <w:rPr>
                <w:sz w:val="25"/>
                <w:szCs w:val="25"/>
              </w:rPr>
            </w:pPr>
            <w:r w:rsidRPr="00FE153C">
              <w:rPr>
                <w:sz w:val="25"/>
                <w:szCs w:val="25"/>
              </w:rPr>
              <w:t>1,96 [1,3–3,5]</w:t>
            </w:r>
          </w:p>
        </w:tc>
        <w:tc>
          <w:tcPr>
            <w:tcW w:w="1701" w:type="dxa"/>
            <w:hideMark/>
          </w:tcPr>
          <w:p w14:paraId="7DC00D8A" w14:textId="77777777" w:rsidR="0063665D" w:rsidRPr="00FE153C" w:rsidRDefault="0063665D" w:rsidP="0063665D">
            <w:pPr>
              <w:jc w:val="center"/>
              <w:rPr>
                <w:sz w:val="25"/>
                <w:szCs w:val="25"/>
              </w:rPr>
            </w:pPr>
            <w:r w:rsidRPr="00FE153C">
              <w:rPr>
                <w:sz w:val="25"/>
                <w:szCs w:val="25"/>
              </w:rPr>
              <w:t>8,7 [6–12]</w:t>
            </w:r>
          </w:p>
        </w:tc>
        <w:tc>
          <w:tcPr>
            <w:tcW w:w="1989" w:type="dxa"/>
            <w:hideMark/>
          </w:tcPr>
          <w:p w14:paraId="4BD4719A" w14:textId="77777777" w:rsidR="0063665D" w:rsidRPr="00FE153C" w:rsidRDefault="0063665D" w:rsidP="0063665D">
            <w:pPr>
              <w:jc w:val="center"/>
              <w:rPr>
                <w:sz w:val="25"/>
                <w:szCs w:val="25"/>
              </w:rPr>
            </w:pPr>
            <w:r w:rsidRPr="00FE153C">
              <w:rPr>
                <w:sz w:val="25"/>
                <w:szCs w:val="25"/>
              </w:rPr>
              <w:t>17,5 [10–25]</w:t>
            </w:r>
          </w:p>
        </w:tc>
      </w:tr>
      <w:tr w:rsidR="0063665D" w:rsidRPr="006270BA" w14:paraId="3DF00C21" w14:textId="77777777" w:rsidTr="00FE153C">
        <w:tc>
          <w:tcPr>
            <w:tcW w:w="2693" w:type="dxa"/>
            <w:hideMark/>
          </w:tcPr>
          <w:p w14:paraId="7ABCD86A" w14:textId="77777777" w:rsidR="0063665D" w:rsidRPr="00FE153C" w:rsidRDefault="0063665D" w:rsidP="0063665D">
            <w:pPr>
              <w:rPr>
                <w:sz w:val="25"/>
                <w:szCs w:val="25"/>
              </w:rPr>
            </w:pPr>
            <w:r w:rsidRPr="00FE153C">
              <w:rPr>
                <w:sz w:val="25"/>
                <w:szCs w:val="25"/>
              </w:rPr>
              <w:t>Креатинин, мкмоль/л</w:t>
            </w:r>
          </w:p>
        </w:tc>
        <w:tc>
          <w:tcPr>
            <w:tcW w:w="1555" w:type="dxa"/>
            <w:hideMark/>
          </w:tcPr>
          <w:p w14:paraId="39C75C0F" w14:textId="77777777" w:rsidR="0063665D" w:rsidRPr="00FE153C" w:rsidRDefault="0063665D" w:rsidP="0063665D">
            <w:pPr>
              <w:jc w:val="center"/>
              <w:rPr>
                <w:sz w:val="25"/>
                <w:szCs w:val="25"/>
              </w:rPr>
            </w:pPr>
            <w:r w:rsidRPr="00FE153C">
              <w:rPr>
                <w:sz w:val="25"/>
                <w:szCs w:val="25"/>
              </w:rPr>
              <w:t>47 [35–65]</w:t>
            </w:r>
          </w:p>
        </w:tc>
        <w:tc>
          <w:tcPr>
            <w:tcW w:w="1701" w:type="dxa"/>
            <w:hideMark/>
          </w:tcPr>
          <w:p w14:paraId="3023878A" w14:textId="77777777" w:rsidR="0063665D" w:rsidRPr="00FE153C" w:rsidRDefault="0063665D" w:rsidP="0063665D">
            <w:pPr>
              <w:jc w:val="center"/>
              <w:rPr>
                <w:sz w:val="25"/>
                <w:szCs w:val="25"/>
              </w:rPr>
            </w:pPr>
            <w:r w:rsidRPr="00FE153C">
              <w:rPr>
                <w:sz w:val="25"/>
                <w:szCs w:val="25"/>
              </w:rPr>
              <w:t>43 [30–60]</w:t>
            </w:r>
          </w:p>
        </w:tc>
        <w:tc>
          <w:tcPr>
            <w:tcW w:w="1701" w:type="dxa"/>
            <w:hideMark/>
          </w:tcPr>
          <w:p w14:paraId="5E1375AC" w14:textId="77777777" w:rsidR="0063665D" w:rsidRPr="00FE153C" w:rsidRDefault="0063665D" w:rsidP="0063665D">
            <w:pPr>
              <w:jc w:val="center"/>
              <w:rPr>
                <w:sz w:val="25"/>
                <w:szCs w:val="25"/>
              </w:rPr>
            </w:pPr>
            <w:r w:rsidRPr="00FE153C">
              <w:rPr>
                <w:sz w:val="25"/>
                <w:szCs w:val="25"/>
              </w:rPr>
              <w:t>50 [40–70]</w:t>
            </w:r>
          </w:p>
        </w:tc>
        <w:tc>
          <w:tcPr>
            <w:tcW w:w="1989" w:type="dxa"/>
            <w:hideMark/>
          </w:tcPr>
          <w:p w14:paraId="2B963EB2" w14:textId="77777777" w:rsidR="0063665D" w:rsidRPr="00FE153C" w:rsidRDefault="0063665D" w:rsidP="0063665D">
            <w:pPr>
              <w:jc w:val="center"/>
              <w:rPr>
                <w:sz w:val="25"/>
                <w:szCs w:val="25"/>
              </w:rPr>
            </w:pPr>
            <w:r w:rsidRPr="00FE153C">
              <w:rPr>
                <w:sz w:val="25"/>
                <w:szCs w:val="25"/>
              </w:rPr>
              <w:t>160 [120–180]</w:t>
            </w:r>
          </w:p>
        </w:tc>
      </w:tr>
      <w:tr w:rsidR="0063665D" w:rsidRPr="006270BA" w14:paraId="260A5013" w14:textId="77777777" w:rsidTr="00FE153C">
        <w:tc>
          <w:tcPr>
            <w:tcW w:w="2693" w:type="dxa"/>
            <w:hideMark/>
          </w:tcPr>
          <w:p w14:paraId="3D0E232F" w14:textId="77777777" w:rsidR="0063665D" w:rsidRPr="00FE153C" w:rsidRDefault="0063665D" w:rsidP="0063665D">
            <w:pPr>
              <w:rPr>
                <w:sz w:val="25"/>
                <w:szCs w:val="25"/>
              </w:rPr>
            </w:pPr>
            <w:r w:rsidRPr="00FE153C">
              <w:rPr>
                <w:sz w:val="25"/>
                <w:szCs w:val="25"/>
              </w:rPr>
              <w:t>Мочевина, ммоль/л</w:t>
            </w:r>
          </w:p>
        </w:tc>
        <w:tc>
          <w:tcPr>
            <w:tcW w:w="1555" w:type="dxa"/>
            <w:hideMark/>
          </w:tcPr>
          <w:p w14:paraId="626889B4" w14:textId="77777777" w:rsidR="0063665D" w:rsidRPr="00FE153C" w:rsidRDefault="0063665D" w:rsidP="0063665D">
            <w:pPr>
              <w:jc w:val="center"/>
              <w:rPr>
                <w:sz w:val="25"/>
                <w:szCs w:val="25"/>
              </w:rPr>
            </w:pPr>
            <w:r w:rsidRPr="00FE153C">
              <w:rPr>
                <w:sz w:val="25"/>
                <w:szCs w:val="25"/>
              </w:rPr>
              <w:t>7,6 [5–10]</w:t>
            </w:r>
          </w:p>
        </w:tc>
        <w:tc>
          <w:tcPr>
            <w:tcW w:w="1701" w:type="dxa"/>
            <w:hideMark/>
          </w:tcPr>
          <w:p w14:paraId="5F77B11B" w14:textId="77777777" w:rsidR="0063665D" w:rsidRPr="00FE153C" w:rsidRDefault="0063665D" w:rsidP="0063665D">
            <w:pPr>
              <w:jc w:val="center"/>
              <w:rPr>
                <w:sz w:val="25"/>
                <w:szCs w:val="25"/>
              </w:rPr>
            </w:pPr>
            <w:r w:rsidRPr="00FE153C">
              <w:rPr>
                <w:sz w:val="25"/>
                <w:szCs w:val="25"/>
              </w:rPr>
              <w:t>4,5 [3–6]</w:t>
            </w:r>
          </w:p>
        </w:tc>
        <w:tc>
          <w:tcPr>
            <w:tcW w:w="1701" w:type="dxa"/>
            <w:hideMark/>
          </w:tcPr>
          <w:p w14:paraId="0DD2362C" w14:textId="77777777" w:rsidR="0063665D" w:rsidRPr="00FE153C" w:rsidRDefault="0063665D" w:rsidP="0063665D">
            <w:pPr>
              <w:jc w:val="center"/>
              <w:rPr>
                <w:sz w:val="25"/>
                <w:szCs w:val="25"/>
              </w:rPr>
            </w:pPr>
            <w:r w:rsidRPr="00FE153C">
              <w:rPr>
                <w:sz w:val="25"/>
                <w:szCs w:val="25"/>
              </w:rPr>
              <w:t>4,5 [3–6]</w:t>
            </w:r>
          </w:p>
        </w:tc>
        <w:tc>
          <w:tcPr>
            <w:tcW w:w="1989" w:type="dxa"/>
            <w:hideMark/>
          </w:tcPr>
          <w:p w14:paraId="5474F5E6" w14:textId="77777777" w:rsidR="0063665D" w:rsidRPr="00FE153C" w:rsidRDefault="0063665D" w:rsidP="0063665D">
            <w:pPr>
              <w:jc w:val="center"/>
              <w:rPr>
                <w:sz w:val="25"/>
                <w:szCs w:val="25"/>
              </w:rPr>
            </w:pPr>
            <w:r w:rsidRPr="00FE153C">
              <w:rPr>
                <w:sz w:val="25"/>
                <w:szCs w:val="25"/>
              </w:rPr>
              <w:t>8,5 [7–10]</w:t>
            </w:r>
          </w:p>
        </w:tc>
      </w:tr>
      <w:tr w:rsidR="0063665D" w:rsidRPr="006270BA" w14:paraId="2F557FCD" w14:textId="77777777" w:rsidTr="00FE153C">
        <w:tc>
          <w:tcPr>
            <w:tcW w:w="2693" w:type="dxa"/>
            <w:hideMark/>
          </w:tcPr>
          <w:p w14:paraId="74AEA25F" w14:textId="77777777" w:rsidR="0063665D" w:rsidRPr="00FE153C" w:rsidRDefault="0063665D" w:rsidP="0063665D">
            <w:pPr>
              <w:rPr>
                <w:sz w:val="25"/>
                <w:szCs w:val="25"/>
              </w:rPr>
            </w:pPr>
            <w:r w:rsidRPr="00FE153C">
              <w:rPr>
                <w:sz w:val="25"/>
                <w:szCs w:val="25"/>
              </w:rPr>
              <w:t>Органная дисфункция, n (%)</w:t>
            </w:r>
          </w:p>
        </w:tc>
        <w:tc>
          <w:tcPr>
            <w:tcW w:w="1555" w:type="dxa"/>
            <w:hideMark/>
          </w:tcPr>
          <w:p w14:paraId="6A97FC90" w14:textId="77777777" w:rsidR="0063665D" w:rsidRPr="00FE153C" w:rsidRDefault="0063665D" w:rsidP="0063665D">
            <w:pPr>
              <w:jc w:val="center"/>
              <w:rPr>
                <w:sz w:val="25"/>
                <w:szCs w:val="25"/>
              </w:rPr>
            </w:pPr>
            <w:r w:rsidRPr="00FE153C">
              <w:rPr>
                <w:sz w:val="25"/>
                <w:szCs w:val="25"/>
              </w:rPr>
              <w:t>24 (60,0)</w:t>
            </w:r>
          </w:p>
        </w:tc>
        <w:tc>
          <w:tcPr>
            <w:tcW w:w="1701" w:type="dxa"/>
            <w:hideMark/>
          </w:tcPr>
          <w:p w14:paraId="63C1096F" w14:textId="77777777" w:rsidR="0063665D" w:rsidRPr="00FE153C" w:rsidRDefault="0063665D" w:rsidP="0063665D">
            <w:pPr>
              <w:jc w:val="center"/>
              <w:rPr>
                <w:sz w:val="25"/>
                <w:szCs w:val="25"/>
              </w:rPr>
            </w:pPr>
            <w:r w:rsidRPr="00FE153C">
              <w:rPr>
                <w:sz w:val="25"/>
                <w:szCs w:val="25"/>
              </w:rPr>
              <w:t>6 (31,6)</w:t>
            </w:r>
          </w:p>
        </w:tc>
        <w:tc>
          <w:tcPr>
            <w:tcW w:w="1701" w:type="dxa"/>
            <w:hideMark/>
          </w:tcPr>
          <w:p w14:paraId="7F93E174" w14:textId="77777777" w:rsidR="0063665D" w:rsidRPr="00FE153C" w:rsidRDefault="0063665D" w:rsidP="0063665D">
            <w:pPr>
              <w:jc w:val="center"/>
              <w:rPr>
                <w:sz w:val="25"/>
                <w:szCs w:val="25"/>
              </w:rPr>
            </w:pPr>
            <w:r w:rsidRPr="00FE153C">
              <w:rPr>
                <w:sz w:val="25"/>
                <w:szCs w:val="25"/>
              </w:rPr>
              <w:t>0 (0)</w:t>
            </w:r>
          </w:p>
        </w:tc>
        <w:tc>
          <w:tcPr>
            <w:tcW w:w="1989" w:type="dxa"/>
            <w:hideMark/>
          </w:tcPr>
          <w:p w14:paraId="673D2230" w14:textId="77777777" w:rsidR="0063665D" w:rsidRPr="00FE153C" w:rsidRDefault="0063665D" w:rsidP="0063665D">
            <w:pPr>
              <w:jc w:val="center"/>
              <w:rPr>
                <w:sz w:val="25"/>
                <w:szCs w:val="25"/>
              </w:rPr>
            </w:pPr>
            <w:r w:rsidRPr="00FE153C">
              <w:rPr>
                <w:sz w:val="25"/>
                <w:szCs w:val="25"/>
              </w:rPr>
              <w:t>1 (33,3)</w:t>
            </w:r>
          </w:p>
        </w:tc>
      </w:tr>
    </w:tbl>
    <w:p w14:paraId="3D918DF5" w14:textId="77777777" w:rsidR="0063665D" w:rsidRPr="006270BA" w:rsidRDefault="0063665D" w:rsidP="00B85DBB">
      <w:pPr>
        <w:spacing w:after="0"/>
        <w:jc w:val="both"/>
        <w:rPr>
          <w:rFonts w:ascii="Times New Roman" w:hAnsi="Times New Roman" w:cs="Times New Roman"/>
          <w:sz w:val="28"/>
          <w:szCs w:val="28"/>
        </w:rPr>
      </w:pPr>
    </w:p>
    <w:p w14:paraId="5CF643AB" w14:textId="5B0413EF" w:rsidR="00A1559E" w:rsidRPr="006270BA" w:rsidRDefault="0063665D" w:rsidP="00D27BB8">
      <w:pPr>
        <w:spacing w:after="0"/>
        <w:jc w:val="both"/>
        <w:rPr>
          <w:rFonts w:ascii="Times New Roman" w:hAnsi="Times New Roman" w:cs="Times New Roman"/>
          <w:sz w:val="28"/>
          <w:szCs w:val="28"/>
        </w:rPr>
      </w:pPr>
      <w:r w:rsidRPr="006270BA">
        <w:rPr>
          <w:rFonts w:ascii="Times New Roman" w:hAnsi="Times New Roman" w:cs="Times New Roman"/>
          <w:sz w:val="28"/>
          <w:szCs w:val="28"/>
        </w:rPr>
        <w:tab/>
      </w:r>
      <w:r w:rsidR="00D27BB8" w:rsidRPr="006270BA">
        <w:rPr>
          <w:rFonts w:ascii="Times New Roman" w:hAnsi="Times New Roman" w:cs="Times New Roman"/>
          <w:sz w:val="28"/>
          <w:szCs w:val="28"/>
        </w:rPr>
        <w:t xml:space="preserve">Данные представлены в виде медианы и межквартильного размаха (Me [Q1–Q3]) или абсолютного числа наблюдений и доли внутри группы (n, %). В связи с малым числом наблюдений в группах TN (n=4) и FN (n=3) анализ носит описательный характер. </w:t>
      </w:r>
      <w:r w:rsidR="00A05335" w:rsidRPr="006270BA">
        <w:rPr>
          <w:rFonts w:ascii="Times New Roman" w:hAnsi="Times New Roman" w:cs="Times New Roman"/>
          <w:sz w:val="28"/>
          <w:szCs w:val="28"/>
        </w:rPr>
        <w:t xml:space="preserve">Проведённый анализ показал, что большинство пациентов с истинно-положительными результатами характеризовались более высокими значениями M-PEWS, большей частотой дыхательной недостаточности, сердечно-сосудистых нарушений и потребности в респираторной поддержке. Ложноположительные случаи также демонстрировали повышенные значения M-PEWS и воспалительных маркеров, что может свидетельствовать о наличии клинических признаков тяжёлого состояния даже при отсутствии реализовавшейся органной дисфункции. При этом количество ложноотрицательных результатов было минимальным, что </w:t>
      </w:r>
      <w:r w:rsidR="00A05335" w:rsidRPr="006270BA">
        <w:rPr>
          <w:rFonts w:ascii="Times New Roman" w:hAnsi="Times New Roman" w:cs="Times New Roman"/>
          <w:sz w:val="28"/>
          <w:szCs w:val="28"/>
        </w:rPr>
        <w:lastRenderedPageBreak/>
        <w:t>свидетельствует о высокой чувствительности шкалы M-PEWS и её способности своевременно выявлять пациентов с риском ухудшения состояния.</w:t>
      </w:r>
    </w:p>
    <w:p w14:paraId="25A40B07" w14:textId="6FF51209" w:rsidR="00E748CB" w:rsidRPr="006270BA" w:rsidRDefault="00A05335" w:rsidP="003C70EE">
      <w:pPr>
        <w:jc w:val="both"/>
        <w:rPr>
          <w:rFonts w:ascii="Times New Roman" w:hAnsi="Times New Roman" w:cs="Times New Roman"/>
          <w:sz w:val="28"/>
          <w:szCs w:val="28"/>
        </w:rPr>
      </w:pPr>
      <w:r w:rsidRPr="006270BA">
        <w:rPr>
          <w:rFonts w:ascii="Times New Roman" w:hAnsi="Times New Roman" w:cs="Times New Roman"/>
          <w:sz w:val="28"/>
          <w:szCs w:val="28"/>
        </w:rPr>
        <w:tab/>
      </w:r>
      <w:r w:rsidR="00E748CB" w:rsidRPr="006270BA">
        <w:rPr>
          <w:rFonts w:ascii="Times New Roman" w:hAnsi="Times New Roman" w:cs="Times New Roman"/>
          <w:sz w:val="28"/>
          <w:szCs w:val="28"/>
        </w:rPr>
        <w:t xml:space="preserve">Следующим этапом исследования с целью оценки диагностической эффективности стандартной шкалы PEWS и модифицированной шкалы </w:t>
      </w:r>
      <w:r w:rsidR="00AA638A" w:rsidRPr="006270BA">
        <w:rPr>
          <w:rFonts w:ascii="Times New Roman" w:hAnsi="Times New Roman" w:cs="Times New Roman"/>
          <w:sz w:val="28"/>
          <w:szCs w:val="28"/>
        </w:rPr>
        <w:t>M-PEWS</w:t>
      </w:r>
      <w:r w:rsidR="00E748CB" w:rsidRPr="006270BA">
        <w:rPr>
          <w:rFonts w:ascii="Times New Roman" w:hAnsi="Times New Roman" w:cs="Times New Roman"/>
          <w:sz w:val="28"/>
          <w:szCs w:val="28"/>
        </w:rPr>
        <w:t xml:space="preserve"> в прогнозировании риска развития </w:t>
      </w:r>
      <w:r w:rsidRPr="006270BA">
        <w:rPr>
          <w:rFonts w:ascii="Times New Roman" w:hAnsi="Times New Roman" w:cs="Times New Roman"/>
          <w:sz w:val="28"/>
          <w:szCs w:val="28"/>
        </w:rPr>
        <w:t>органной дисфункции</w:t>
      </w:r>
      <w:r w:rsidR="00E748CB" w:rsidRPr="006270BA">
        <w:rPr>
          <w:rFonts w:ascii="Times New Roman" w:hAnsi="Times New Roman" w:cs="Times New Roman"/>
          <w:sz w:val="28"/>
          <w:szCs w:val="28"/>
        </w:rPr>
        <w:t xml:space="preserve"> у детей с </w:t>
      </w:r>
      <w:r w:rsidRPr="006270BA">
        <w:rPr>
          <w:rFonts w:ascii="Times New Roman" w:hAnsi="Times New Roman" w:cs="Times New Roman"/>
          <w:sz w:val="28"/>
          <w:szCs w:val="28"/>
        </w:rPr>
        <w:t>ОЛЛ</w:t>
      </w:r>
      <w:r w:rsidR="00E748CB" w:rsidRPr="006270BA">
        <w:rPr>
          <w:rFonts w:ascii="Times New Roman" w:hAnsi="Times New Roman" w:cs="Times New Roman"/>
          <w:sz w:val="28"/>
          <w:szCs w:val="28"/>
        </w:rPr>
        <w:t xml:space="preserve"> был выполнен ROC-анализ</w:t>
      </w:r>
      <w:r w:rsidRPr="006270BA">
        <w:rPr>
          <w:rFonts w:ascii="Times New Roman" w:hAnsi="Times New Roman" w:cs="Times New Roman"/>
          <w:sz w:val="28"/>
          <w:szCs w:val="28"/>
        </w:rPr>
        <w:t xml:space="preserve"> (таблица 8</w:t>
      </w:r>
      <w:r w:rsidR="007376C3">
        <w:rPr>
          <w:rFonts w:ascii="Times New Roman" w:hAnsi="Times New Roman" w:cs="Times New Roman"/>
          <w:sz w:val="28"/>
          <w:szCs w:val="28"/>
        </w:rPr>
        <w:t>2</w:t>
      </w:r>
      <w:r w:rsidRPr="006270BA">
        <w:rPr>
          <w:rFonts w:ascii="Times New Roman" w:hAnsi="Times New Roman" w:cs="Times New Roman"/>
          <w:sz w:val="28"/>
          <w:szCs w:val="28"/>
        </w:rPr>
        <w:t xml:space="preserve">). </w:t>
      </w:r>
      <w:r w:rsidR="00E748CB" w:rsidRPr="006270BA">
        <w:rPr>
          <w:rFonts w:ascii="Times New Roman" w:hAnsi="Times New Roman" w:cs="Times New Roman"/>
          <w:sz w:val="28"/>
          <w:szCs w:val="28"/>
        </w:rPr>
        <w:t>В качестве целевой бинарной переменной использовалась интегральная категория «</w:t>
      </w:r>
      <w:r w:rsidR="00141A7D" w:rsidRPr="006270BA">
        <w:rPr>
          <w:rFonts w:ascii="Times New Roman" w:hAnsi="Times New Roman" w:cs="Times New Roman"/>
          <w:sz w:val="28"/>
          <w:szCs w:val="28"/>
        </w:rPr>
        <w:t>органная дисфункция</w:t>
      </w:r>
      <w:r w:rsidR="00E748CB" w:rsidRPr="006270BA">
        <w:rPr>
          <w:rFonts w:ascii="Times New Roman" w:hAnsi="Times New Roman" w:cs="Times New Roman"/>
          <w:sz w:val="28"/>
          <w:szCs w:val="28"/>
        </w:rPr>
        <w:t>», отражающая наличие у пациента хотя бы одного из неблагоприятных клинических исходов, зарегистрированных в остром периоде заболевания.</w:t>
      </w:r>
    </w:p>
    <w:tbl>
      <w:tblPr>
        <w:tblpPr w:leftFromText="180" w:rightFromText="180" w:vertAnchor="text" w:horzAnchor="margin" w:tblpX="137" w:tblpY="932"/>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21"/>
        <w:gridCol w:w="1832"/>
        <w:gridCol w:w="1404"/>
        <w:gridCol w:w="1842"/>
        <w:gridCol w:w="1701"/>
        <w:gridCol w:w="993"/>
      </w:tblGrid>
      <w:tr w:rsidR="00C95D9A" w:rsidRPr="006270BA" w14:paraId="6F22224B" w14:textId="77777777" w:rsidTr="00C95D9A">
        <w:trPr>
          <w:trHeight w:val="950"/>
        </w:trPr>
        <w:tc>
          <w:tcPr>
            <w:tcW w:w="1721" w:type="dxa"/>
          </w:tcPr>
          <w:p w14:paraId="22C45300" w14:textId="77777777" w:rsidR="00C95D9A" w:rsidRPr="006270BA" w:rsidRDefault="00C95D9A" w:rsidP="00C95D9A">
            <w:pPr>
              <w:spacing w:after="0"/>
              <w:jc w:val="center"/>
              <w:rPr>
                <w:rFonts w:ascii="Times New Roman" w:hAnsi="Times New Roman" w:cs="Times New Roman"/>
                <w:sz w:val="24"/>
                <w:szCs w:val="24"/>
              </w:rPr>
            </w:pPr>
            <w:bookmarkStart w:id="34" w:name="_Hlk215931883"/>
            <w:r w:rsidRPr="006270BA">
              <w:rPr>
                <w:rFonts w:ascii="Times New Roman" w:eastAsia="Times New Roman" w:hAnsi="Times New Roman" w:cs="Times New Roman"/>
                <w:sz w:val="24"/>
                <w:szCs w:val="24"/>
                <w:lang w:eastAsia="ru-RU"/>
              </w:rPr>
              <w:t>Параметр</w:t>
            </w:r>
          </w:p>
        </w:tc>
        <w:tc>
          <w:tcPr>
            <w:tcW w:w="1832" w:type="dxa"/>
          </w:tcPr>
          <w:p w14:paraId="60B0FC0B" w14:textId="77777777" w:rsidR="00C95D9A" w:rsidRPr="006270BA" w:rsidRDefault="00C95D9A" w:rsidP="00C95D9A">
            <w:pPr>
              <w:spacing w:after="0"/>
              <w:jc w:val="center"/>
              <w:rPr>
                <w:rFonts w:ascii="Times New Roman" w:hAnsi="Times New Roman" w:cs="Times New Roman"/>
                <w:sz w:val="24"/>
                <w:szCs w:val="24"/>
              </w:rPr>
            </w:pPr>
            <w:r w:rsidRPr="006270BA">
              <w:rPr>
                <w:rFonts w:ascii="Times New Roman" w:hAnsi="Times New Roman" w:cs="Times New Roman"/>
                <w:sz w:val="24"/>
                <w:szCs w:val="24"/>
              </w:rPr>
              <w:t>AUC (95% ДИ)</w:t>
            </w:r>
          </w:p>
        </w:tc>
        <w:tc>
          <w:tcPr>
            <w:tcW w:w="1404" w:type="dxa"/>
          </w:tcPr>
          <w:p w14:paraId="00C2120F" w14:textId="77777777" w:rsidR="00C95D9A" w:rsidRPr="006270BA" w:rsidRDefault="00C95D9A" w:rsidP="00C95D9A">
            <w:pPr>
              <w:spacing w:after="0"/>
              <w:jc w:val="center"/>
              <w:rPr>
                <w:rFonts w:ascii="Times New Roman" w:hAnsi="Times New Roman" w:cs="Times New Roman"/>
                <w:sz w:val="24"/>
                <w:szCs w:val="24"/>
              </w:rPr>
            </w:pPr>
            <w:r w:rsidRPr="006270BA">
              <w:rPr>
                <w:rFonts w:ascii="Times New Roman" w:hAnsi="Times New Roman" w:cs="Times New Roman"/>
                <w:sz w:val="24"/>
                <w:szCs w:val="24"/>
              </w:rPr>
              <w:t>Чувствительность (%)</w:t>
            </w:r>
          </w:p>
        </w:tc>
        <w:tc>
          <w:tcPr>
            <w:tcW w:w="1842" w:type="dxa"/>
          </w:tcPr>
          <w:p w14:paraId="303B77AE" w14:textId="77777777" w:rsidR="00C95D9A" w:rsidRPr="006270BA" w:rsidRDefault="00C95D9A" w:rsidP="00C95D9A">
            <w:pPr>
              <w:spacing w:after="0"/>
              <w:jc w:val="center"/>
              <w:rPr>
                <w:rFonts w:ascii="Times New Roman" w:hAnsi="Times New Roman" w:cs="Times New Roman"/>
                <w:sz w:val="24"/>
                <w:szCs w:val="24"/>
              </w:rPr>
            </w:pPr>
            <w:r w:rsidRPr="006270BA">
              <w:rPr>
                <w:rFonts w:ascii="Times New Roman" w:hAnsi="Times New Roman" w:cs="Times New Roman"/>
                <w:sz w:val="24"/>
                <w:szCs w:val="24"/>
              </w:rPr>
              <w:t>Специфичность (%)</w:t>
            </w:r>
          </w:p>
        </w:tc>
        <w:tc>
          <w:tcPr>
            <w:tcW w:w="1701" w:type="dxa"/>
          </w:tcPr>
          <w:p w14:paraId="746B2AD2" w14:textId="77777777" w:rsidR="00C95D9A" w:rsidRPr="006270BA" w:rsidRDefault="00C95D9A" w:rsidP="00C95D9A">
            <w:pPr>
              <w:spacing w:after="0"/>
              <w:jc w:val="center"/>
              <w:rPr>
                <w:rFonts w:ascii="Times New Roman" w:hAnsi="Times New Roman" w:cs="Times New Roman"/>
                <w:sz w:val="24"/>
                <w:szCs w:val="24"/>
              </w:rPr>
            </w:pPr>
            <w:r w:rsidRPr="006270BA">
              <w:rPr>
                <w:rFonts w:ascii="Times New Roman" w:hAnsi="Times New Roman" w:cs="Times New Roman"/>
                <w:sz w:val="24"/>
                <w:szCs w:val="24"/>
              </w:rPr>
              <w:t>Оптимальный порог, балл</w:t>
            </w:r>
          </w:p>
        </w:tc>
        <w:tc>
          <w:tcPr>
            <w:tcW w:w="993" w:type="dxa"/>
          </w:tcPr>
          <w:p w14:paraId="4E56B31C" w14:textId="77777777" w:rsidR="00C95D9A" w:rsidRPr="006270BA" w:rsidRDefault="00C95D9A" w:rsidP="00C95D9A">
            <w:pPr>
              <w:spacing w:after="0"/>
              <w:jc w:val="center"/>
              <w:rPr>
                <w:rFonts w:ascii="Times New Roman" w:hAnsi="Times New Roman" w:cs="Times New Roman"/>
                <w:sz w:val="24"/>
                <w:szCs w:val="24"/>
                <w:lang w:val="en-US"/>
              </w:rPr>
            </w:pPr>
            <w:r w:rsidRPr="006270BA">
              <w:rPr>
                <w:rFonts w:ascii="Times New Roman" w:hAnsi="Times New Roman" w:cs="Times New Roman"/>
                <w:sz w:val="24"/>
                <w:szCs w:val="24"/>
                <w:lang w:val="en-US"/>
              </w:rPr>
              <w:t>p</w:t>
            </w:r>
          </w:p>
        </w:tc>
      </w:tr>
      <w:tr w:rsidR="00C95D9A" w:rsidRPr="006270BA" w14:paraId="5963FBC7" w14:textId="77777777" w:rsidTr="00C95D9A">
        <w:trPr>
          <w:trHeight w:val="501"/>
        </w:trPr>
        <w:tc>
          <w:tcPr>
            <w:tcW w:w="1721" w:type="dxa"/>
          </w:tcPr>
          <w:p w14:paraId="0B8A9162" w14:textId="77777777" w:rsidR="00C95D9A" w:rsidRPr="006270BA" w:rsidRDefault="00C95D9A" w:rsidP="00C95D9A">
            <w:pPr>
              <w:spacing w:after="0"/>
              <w:rPr>
                <w:rFonts w:ascii="Times New Roman" w:hAnsi="Times New Roman" w:cs="Times New Roman"/>
                <w:sz w:val="24"/>
                <w:szCs w:val="24"/>
                <w:lang w:val="en-US"/>
              </w:rPr>
            </w:pPr>
            <w:r w:rsidRPr="006270BA">
              <w:rPr>
                <w:rFonts w:ascii="Times New Roman" w:hAnsi="Times New Roman" w:cs="Times New Roman"/>
                <w:sz w:val="24"/>
                <w:szCs w:val="24"/>
                <w:lang w:val="en-US"/>
              </w:rPr>
              <w:t>Стандартная шкала PEWS</w:t>
            </w:r>
          </w:p>
        </w:tc>
        <w:tc>
          <w:tcPr>
            <w:tcW w:w="1832" w:type="dxa"/>
          </w:tcPr>
          <w:p w14:paraId="5DF81313" w14:textId="77777777" w:rsidR="00C95D9A" w:rsidRPr="006270BA" w:rsidRDefault="00C95D9A" w:rsidP="00C95D9A">
            <w:pPr>
              <w:spacing w:after="0"/>
              <w:jc w:val="both"/>
              <w:rPr>
                <w:rFonts w:ascii="Times New Roman" w:hAnsi="Times New Roman" w:cs="Times New Roman"/>
                <w:sz w:val="24"/>
                <w:szCs w:val="24"/>
              </w:rPr>
            </w:pPr>
            <w:r w:rsidRPr="006270BA">
              <w:rPr>
                <w:rFonts w:ascii="Times New Roman" w:hAnsi="Times New Roman" w:cs="Times New Roman"/>
                <w:sz w:val="24"/>
                <w:szCs w:val="24"/>
                <w:lang w:val="en-US"/>
              </w:rPr>
              <w:t>0</w:t>
            </w:r>
            <w:r w:rsidRPr="006270BA">
              <w:rPr>
                <w:rFonts w:ascii="Times New Roman" w:hAnsi="Times New Roman" w:cs="Times New Roman"/>
                <w:sz w:val="24"/>
                <w:szCs w:val="24"/>
              </w:rPr>
              <w:t>,63 (0,48-0,77)</w:t>
            </w:r>
          </w:p>
        </w:tc>
        <w:tc>
          <w:tcPr>
            <w:tcW w:w="1404" w:type="dxa"/>
          </w:tcPr>
          <w:p w14:paraId="11009BC5" w14:textId="77777777" w:rsidR="00C95D9A" w:rsidRPr="006270BA" w:rsidRDefault="00C95D9A" w:rsidP="00C95D9A">
            <w:pPr>
              <w:spacing w:after="0"/>
              <w:jc w:val="both"/>
              <w:rPr>
                <w:rFonts w:ascii="Times New Roman" w:hAnsi="Times New Roman" w:cs="Times New Roman"/>
                <w:sz w:val="24"/>
                <w:szCs w:val="24"/>
              </w:rPr>
            </w:pPr>
            <w:r w:rsidRPr="006270BA">
              <w:rPr>
                <w:rFonts w:ascii="Times New Roman" w:hAnsi="Times New Roman" w:cs="Times New Roman"/>
                <w:sz w:val="24"/>
                <w:szCs w:val="24"/>
              </w:rPr>
              <w:t>63,3</w:t>
            </w:r>
          </w:p>
        </w:tc>
        <w:tc>
          <w:tcPr>
            <w:tcW w:w="1842" w:type="dxa"/>
          </w:tcPr>
          <w:p w14:paraId="5F647C34" w14:textId="77777777" w:rsidR="00C95D9A" w:rsidRPr="006270BA" w:rsidRDefault="00C95D9A" w:rsidP="00C95D9A">
            <w:pPr>
              <w:spacing w:after="0"/>
              <w:jc w:val="both"/>
              <w:rPr>
                <w:rFonts w:ascii="Times New Roman" w:hAnsi="Times New Roman" w:cs="Times New Roman"/>
                <w:sz w:val="24"/>
                <w:szCs w:val="24"/>
              </w:rPr>
            </w:pPr>
            <w:r w:rsidRPr="006270BA">
              <w:rPr>
                <w:rFonts w:ascii="Times New Roman" w:hAnsi="Times New Roman" w:cs="Times New Roman"/>
                <w:sz w:val="24"/>
                <w:szCs w:val="24"/>
              </w:rPr>
              <w:t>73,1</w:t>
            </w:r>
          </w:p>
        </w:tc>
        <w:tc>
          <w:tcPr>
            <w:tcW w:w="1701" w:type="dxa"/>
          </w:tcPr>
          <w:p w14:paraId="2CFDB41A" w14:textId="77777777" w:rsidR="00C95D9A" w:rsidRPr="006270BA" w:rsidRDefault="00C95D9A" w:rsidP="00C95D9A">
            <w:pPr>
              <w:spacing w:after="0"/>
              <w:jc w:val="both"/>
              <w:rPr>
                <w:rFonts w:ascii="Times New Roman" w:hAnsi="Times New Roman" w:cs="Times New Roman"/>
                <w:sz w:val="24"/>
                <w:szCs w:val="24"/>
              </w:rPr>
            </w:pPr>
            <w:r w:rsidRPr="006270BA">
              <w:rPr>
                <w:rFonts w:ascii="Times New Roman" w:hAnsi="Times New Roman" w:cs="Times New Roman"/>
                <w:sz w:val="24"/>
                <w:szCs w:val="24"/>
              </w:rPr>
              <w:t>6</w:t>
            </w:r>
          </w:p>
        </w:tc>
        <w:tc>
          <w:tcPr>
            <w:tcW w:w="993" w:type="dxa"/>
          </w:tcPr>
          <w:p w14:paraId="1BF321CA" w14:textId="77777777" w:rsidR="00C95D9A" w:rsidRPr="006270BA" w:rsidRDefault="00C95D9A" w:rsidP="00C95D9A">
            <w:pPr>
              <w:spacing w:after="0"/>
              <w:jc w:val="both"/>
              <w:rPr>
                <w:rFonts w:ascii="Times New Roman" w:hAnsi="Times New Roman" w:cs="Times New Roman"/>
                <w:sz w:val="24"/>
                <w:szCs w:val="24"/>
              </w:rPr>
            </w:pPr>
            <w:r w:rsidRPr="006270BA">
              <w:rPr>
                <w:rFonts w:ascii="Times New Roman" w:hAnsi="Times New Roman" w:cs="Times New Roman"/>
                <w:sz w:val="24"/>
                <w:szCs w:val="24"/>
              </w:rPr>
              <w:t>0,09</w:t>
            </w:r>
          </w:p>
        </w:tc>
      </w:tr>
      <w:tr w:rsidR="00C95D9A" w:rsidRPr="006270BA" w14:paraId="5BD89960" w14:textId="77777777" w:rsidTr="00C95D9A">
        <w:trPr>
          <w:trHeight w:val="580"/>
        </w:trPr>
        <w:tc>
          <w:tcPr>
            <w:tcW w:w="1721" w:type="dxa"/>
          </w:tcPr>
          <w:p w14:paraId="6BBEE060" w14:textId="77777777" w:rsidR="00C95D9A" w:rsidRPr="006270BA" w:rsidRDefault="00C95D9A" w:rsidP="00C95D9A">
            <w:pPr>
              <w:spacing w:after="0"/>
              <w:rPr>
                <w:rFonts w:ascii="Times New Roman" w:hAnsi="Times New Roman" w:cs="Times New Roman"/>
                <w:sz w:val="24"/>
                <w:szCs w:val="24"/>
                <w:lang w:val="en-US"/>
              </w:rPr>
            </w:pPr>
            <w:r w:rsidRPr="006270BA">
              <w:rPr>
                <w:rFonts w:ascii="Times New Roman" w:hAnsi="Times New Roman" w:cs="Times New Roman"/>
                <w:sz w:val="24"/>
                <w:szCs w:val="24"/>
                <w:lang w:val="en-US"/>
              </w:rPr>
              <w:t>Модифицированная шкала M-PEWS</w:t>
            </w:r>
          </w:p>
        </w:tc>
        <w:tc>
          <w:tcPr>
            <w:tcW w:w="1832" w:type="dxa"/>
          </w:tcPr>
          <w:p w14:paraId="14B2AFF9" w14:textId="77777777" w:rsidR="00C95D9A" w:rsidRPr="006270BA" w:rsidRDefault="00C95D9A" w:rsidP="00C95D9A">
            <w:pPr>
              <w:spacing w:after="0"/>
              <w:jc w:val="both"/>
              <w:rPr>
                <w:rFonts w:ascii="Times New Roman" w:hAnsi="Times New Roman" w:cs="Times New Roman"/>
                <w:sz w:val="24"/>
                <w:szCs w:val="24"/>
              </w:rPr>
            </w:pPr>
            <w:r w:rsidRPr="006270BA">
              <w:rPr>
                <w:rFonts w:ascii="Times New Roman" w:hAnsi="Times New Roman" w:cs="Times New Roman"/>
                <w:sz w:val="24"/>
                <w:szCs w:val="24"/>
              </w:rPr>
              <w:t>0,81 (0,71-0,91)</w:t>
            </w:r>
          </w:p>
        </w:tc>
        <w:tc>
          <w:tcPr>
            <w:tcW w:w="1404" w:type="dxa"/>
          </w:tcPr>
          <w:p w14:paraId="2615A8EB" w14:textId="77777777" w:rsidR="00C95D9A" w:rsidRPr="006270BA" w:rsidRDefault="00C95D9A" w:rsidP="00C95D9A">
            <w:pPr>
              <w:spacing w:after="0"/>
              <w:jc w:val="both"/>
              <w:rPr>
                <w:rFonts w:ascii="Times New Roman" w:hAnsi="Times New Roman" w:cs="Times New Roman"/>
                <w:sz w:val="24"/>
                <w:szCs w:val="24"/>
              </w:rPr>
            </w:pPr>
            <w:r w:rsidRPr="006270BA">
              <w:rPr>
                <w:rFonts w:ascii="Times New Roman" w:hAnsi="Times New Roman" w:cs="Times New Roman"/>
                <w:sz w:val="24"/>
                <w:szCs w:val="24"/>
              </w:rPr>
              <w:t>90,6</w:t>
            </w:r>
          </w:p>
        </w:tc>
        <w:tc>
          <w:tcPr>
            <w:tcW w:w="1842" w:type="dxa"/>
          </w:tcPr>
          <w:p w14:paraId="27FE0176" w14:textId="77777777" w:rsidR="00C95D9A" w:rsidRPr="006270BA" w:rsidRDefault="00C95D9A" w:rsidP="00C95D9A">
            <w:pPr>
              <w:spacing w:after="0"/>
              <w:jc w:val="both"/>
              <w:rPr>
                <w:rFonts w:ascii="Times New Roman" w:hAnsi="Times New Roman" w:cs="Times New Roman"/>
                <w:sz w:val="24"/>
                <w:szCs w:val="24"/>
              </w:rPr>
            </w:pPr>
            <w:r w:rsidRPr="006270BA">
              <w:rPr>
                <w:rFonts w:ascii="Times New Roman" w:hAnsi="Times New Roman" w:cs="Times New Roman"/>
                <w:sz w:val="24"/>
                <w:szCs w:val="24"/>
              </w:rPr>
              <w:t>73,5</w:t>
            </w:r>
          </w:p>
        </w:tc>
        <w:tc>
          <w:tcPr>
            <w:tcW w:w="1701" w:type="dxa"/>
          </w:tcPr>
          <w:p w14:paraId="568AC749" w14:textId="77777777" w:rsidR="00C95D9A" w:rsidRPr="006270BA" w:rsidRDefault="00C95D9A" w:rsidP="00C95D9A">
            <w:pPr>
              <w:spacing w:after="0"/>
              <w:jc w:val="both"/>
              <w:rPr>
                <w:rFonts w:ascii="Times New Roman" w:hAnsi="Times New Roman" w:cs="Times New Roman"/>
                <w:sz w:val="24"/>
                <w:szCs w:val="24"/>
              </w:rPr>
            </w:pPr>
            <w:r w:rsidRPr="006270BA">
              <w:rPr>
                <w:rFonts w:ascii="Times New Roman" w:hAnsi="Times New Roman" w:cs="Times New Roman"/>
                <w:sz w:val="24"/>
                <w:szCs w:val="24"/>
              </w:rPr>
              <w:t>10</w:t>
            </w:r>
          </w:p>
        </w:tc>
        <w:tc>
          <w:tcPr>
            <w:tcW w:w="993" w:type="dxa"/>
          </w:tcPr>
          <w:p w14:paraId="250C16EF" w14:textId="77777777" w:rsidR="00C95D9A" w:rsidRPr="006270BA" w:rsidRDefault="00C95D9A" w:rsidP="00C95D9A">
            <w:pPr>
              <w:spacing w:after="0"/>
              <w:jc w:val="both"/>
              <w:rPr>
                <w:rFonts w:ascii="Times New Roman" w:hAnsi="Times New Roman" w:cs="Times New Roman"/>
                <w:sz w:val="24"/>
                <w:szCs w:val="24"/>
                <w:lang w:val="en-US"/>
              </w:rPr>
            </w:pPr>
            <w:r w:rsidRPr="006270BA">
              <w:rPr>
                <w:rFonts w:ascii="Times New Roman" w:hAnsi="Times New Roman" w:cs="Times New Roman"/>
                <w:sz w:val="24"/>
                <w:szCs w:val="24"/>
                <w:lang w:val="en-US"/>
              </w:rPr>
              <w:t>&lt;0,001</w:t>
            </w:r>
            <w:r w:rsidRPr="006270BA">
              <w:rPr>
                <w:rFonts w:ascii="Times New Roman" w:hAnsi="Times New Roman" w:cs="Times New Roman"/>
                <w:sz w:val="24"/>
                <w:szCs w:val="24"/>
                <w:vertAlign w:val="superscript"/>
                <w:lang w:val="en-US"/>
              </w:rPr>
              <w:t>*</w:t>
            </w:r>
          </w:p>
        </w:tc>
      </w:tr>
      <w:tr w:rsidR="00C95D9A" w:rsidRPr="006270BA" w14:paraId="7D44AD09" w14:textId="77777777" w:rsidTr="00C95D9A">
        <w:trPr>
          <w:trHeight w:val="95"/>
        </w:trPr>
        <w:tc>
          <w:tcPr>
            <w:tcW w:w="1721" w:type="dxa"/>
          </w:tcPr>
          <w:p w14:paraId="1F80EDD0" w14:textId="77777777" w:rsidR="00C95D9A" w:rsidRPr="006270BA" w:rsidRDefault="00C95D9A" w:rsidP="00C95D9A">
            <w:pPr>
              <w:spacing w:after="0"/>
              <w:rPr>
                <w:rFonts w:ascii="Times New Roman" w:hAnsi="Times New Roman" w:cs="Times New Roman"/>
                <w:sz w:val="24"/>
                <w:szCs w:val="24"/>
                <w:lang w:val="en-US"/>
              </w:rPr>
            </w:pPr>
            <w:r w:rsidRPr="006270BA">
              <w:rPr>
                <w:rFonts w:ascii="Times New Roman" w:hAnsi="Times New Roman" w:cs="Times New Roman"/>
                <w:sz w:val="24"/>
                <w:szCs w:val="24"/>
                <w:lang w:val="en-US"/>
              </w:rPr>
              <w:t>Сравнение ROC (DeLong)</w:t>
            </w:r>
          </w:p>
        </w:tc>
        <w:tc>
          <w:tcPr>
            <w:tcW w:w="1832" w:type="dxa"/>
          </w:tcPr>
          <w:p w14:paraId="30301AA8" w14:textId="77777777" w:rsidR="00C95D9A" w:rsidRPr="006270BA" w:rsidRDefault="00C95D9A" w:rsidP="00C95D9A">
            <w:pPr>
              <w:spacing w:after="0"/>
              <w:jc w:val="both"/>
              <w:rPr>
                <w:rFonts w:ascii="Times New Roman" w:hAnsi="Times New Roman" w:cs="Times New Roman"/>
                <w:sz w:val="24"/>
                <w:szCs w:val="24"/>
              </w:rPr>
            </w:pPr>
            <w:r w:rsidRPr="006270BA">
              <w:t>—</w:t>
            </w:r>
          </w:p>
        </w:tc>
        <w:tc>
          <w:tcPr>
            <w:tcW w:w="1404" w:type="dxa"/>
          </w:tcPr>
          <w:p w14:paraId="407B6D8E" w14:textId="77777777" w:rsidR="00C95D9A" w:rsidRPr="006270BA" w:rsidRDefault="00C95D9A" w:rsidP="00C95D9A">
            <w:pPr>
              <w:spacing w:after="0"/>
              <w:jc w:val="both"/>
              <w:rPr>
                <w:rFonts w:ascii="Times New Roman" w:hAnsi="Times New Roman" w:cs="Times New Roman"/>
                <w:sz w:val="24"/>
                <w:szCs w:val="24"/>
              </w:rPr>
            </w:pPr>
            <w:r w:rsidRPr="006270BA">
              <w:t>—</w:t>
            </w:r>
          </w:p>
        </w:tc>
        <w:tc>
          <w:tcPr>
            <w:tcW w:w="1842" w:type="dxa"/>
          </w:tcPr>
          <w:p w14:paraId="5A26C836" w14:textId="77777777" w:rsidR="00C95D9A" w:rsidRPr="006270BA" w:rsidRDefault="00C95D9A" w:rsidP="00C95D9A">
            <w:pPr>
              <w:spacing w:after="0"/>
              <w:jc w:val="both"/>
              <w:rPr>
                <w:rFonts w:ascii="Times New Roman" w:hAnsi="Times New Roman" w:cs="Times New Roman"/>
                <w:sz w:val="24"/>
                <w:szCs w:val="24"/>
              </w:rPr>
            </w:pPr>
            <w:r w:rsidRPr="006270BA">
              <w:t>—</w:t>
            </w:r>
          </w:p>
        </w:tc>
        <w:tc>
          <w:tcPr>
            <w:tcW w:w="1701" w:type="dxa"/>
          </w:tcPr>
          <w:p w14:paraId="1CDBA17A" w14:textId="77777777" w:rsidR="00C95D9A" w:rsidRPr="006270BA" w:rsidRDefault="00C95D9A" w:rsidP="00C95D9A">
            <w:pPr>
              <w:spacing w:after="0"/>
              <w:jc w:val="both"/>
              <w:rPr>
                <w:rFonts w:ascii="Times New Roman" w:hAnsi="Times New Roman" w:cs="Times New Roman"/>
                <w:sz w:val="24"/>
                <w:szCs w:val="24"/>
              </w:rPr>
            </w:pPr>
            <w:r w:rsidRPr="006270BA">
              <w:t>—</w:t>
            </w:r>
          </w:p>
        </w:tc>
        <w:tc>
          <w:tcPr>
            <w:tcW w:w="993" w:type="dxa"/>
          </w:tcPr>
          <w:p w14:paraId="30CE8157" w14:textId="77777777" w:rsidR="00C95D9A" w:rsidRPr="006270BA" w:rsidRDefault="00C95D9A" w:rsidP="00C95D9A">
            <w:pPr>
              <w:spacing w:after="0"/>
              <w:jc w:val="both"/>
              <w:rPr>
                <w:rFonts w:ascii="Times New Roman" w:hAnsi="Times New Roman" w:cs="Times New Roman"/>
                <w:sz w:val="24"/>
                <w:szCs w:val="24"/>
                <w:lang w:val="en-US"/>
              </w:rPr>
            </w:pPr>
            <w:r w:rsidRPr="006270BA">
              <w:rPr>
                <w:rFonts w:ascii="Times New Roman" w:hAnsi="Times New Roman" w:cs="Times New Roman"/>
                <w:sz w:val="24"/>
                <w:szCs w:val="24"/>
              </w:rPr>
              <w:t>0,05</w:t>
            </w:r>
          </w:p>
        </w:tc>
      </w:tr>
      <w:tr w:rsidR="00C95D9A" w:rsidRPr="006270BA" w14:paraId="30B4AEC7" w14:textId="77777777" w:rsidTr="00C95D9A">
        <w:trPr>
          <w:trHeight w:val="95"/>
        </w:trPr>
        <w:tc>
          <w:tcPr>
            <w:tcW w:w="9493" w:type="dxa"/>
            <w:gridSpan w:val="6"/>
          </w:tcPr>
          <w:p w14:paraId="4EAF2895" w14:textId="77777777" w:rsidR="00C95D9A" w:rsidRPr="007376C3" w:rsidRDefault="00C95D9A" w:rsidP="00C95D9A">
            <w:pPr>
              <w:spacing w:after="0"/>
              <w:ind w:firstLine="601"/>
              <w:jc w:val="both"/>
              <w:rPr>
                <w:rFonts w:ascii="Times New Roman" w:hAnsi="Times New Roman" w:cs="Times New Roman"/>
                <w:sz w:val="24"/>
                <w:szCs w:val="24"/>
              </w:rPr>
            </w:pPr>
            <w:r w:rsidRPr="007376C3">
              <w:rPr>
                <w:rFonts w:ascii="Times New Roman" w:hAnsi="Times New Roman" w:cs="Times New Roman"/>
                <w:sz w:val="24"/>
                <w:szCs w:val="24"/>
              </w:rPr>
              <w:t>Примечание: * - изменения показателей статистически значимы (p&lt;0,05)</w:t>
            </w:r>
            <w:r w:rsidRPr="007376C3">
              <w:rPr>
                <w:rFonts w:ascii="Times New Roman" w:hAnsi="Times New Roman" w:cs="Times New Roman"/>
                <w:sz w:val="24"/>
                <w:szCs w:val="24"/>
              </w:rPr>
              <w:tab/>
            </w:r>
          </w:p>
        </w:tc>
      </w:tr>
    </w:tbl>
    <w:bookmarkEnd w:id="34"/>
    <w:p w14:paraId="3BEDCFB9" w14:textId="7E9FBDF0" w:rsidR="003C70EE" w:rsidRPr="00C95D9A" w:rsidRDefault="00003758" w:rsidP="003C70EE">
      <w:pPr>
        <w:jc w:val="both"/>
        <w:rPr>
          <w:rFonts w:ascii="Times New Roman" w:hAnsi="Times New Roman" w:cs="Times New Roman"/>
          <w:sz w:val="28"/>
          <w:szCs w:val="28"/>
        </w:rPr>
      </w:pPr>
      <w:r w:rsidRPr="006270BA">
        <w:rPr>
          <w:rFonts w:ascii="Times New Roman" w:hAnsi="Times New Roman" w:cs="Times New Roman"/>
          <w:sz w:val="28"/>
          <w:szCs w:val="28"/>
        </w:rPr>
        <w:t xml:space="preserve"> </w:t>
      </w:r>
      <w:r w:rsidR="003C70EE" w:rsidRPr="006270BA">
        <w:rPr>
          <w:rFonts w:ascii="Times New Roman" w:hAnsi="Times New Roman" w:cs="Times New Roman"/>
          <w:sz w:val="28"/>
          <w:szCs w:val="28"/>
        </w:rPr>
        <w:t xml:space="preserve">Таблица </w:t>
      </w:r>
      <w:r w:rsidR="00D031CE" w:rsidRPr="006270BA">
        <w:rPr>
          <w:rFonts w:ascii="Times New Roman" w:hAnsi="Times New Roman" w:cs="Times New Roman"/>
          <w:sz w:val="28"/>
          <w:szCs w:val="28"/>
        </w:rPr>
        <w:t>8</w:t>
      </w:r>
      <w:r w:rsidR="007376C3">
        <w:rPr>
          <w:rFonts w:ascii="Times New Roman" w:hAnsi="Times New Roman" w:cs="Times New Roman"/>
          <w:sz w:val="28"/>
          <w:szCs w:val="28"/>
        </w:rPr>
        <w:t>2</w:t>
      </w:r>
      <w:r w:rsidR="003C70EE" w:rsidRPr="006270BA">
        <w:rPr>
          <w:rFonts w:ascii="Times New Roman" w:hAnsi="Times New Roman" w:cs="Times New Roman"/>
          <w:sz w:val="28"/>
          <w:szCs w:val="28"/>
        </w:rPr>
        <w:t xml:space="preserve"> – Результаты </w:t>
      </w:r>
      <w:r w:rsidR="003C70EE" w:rsidRPr="006270BA">
        <w:rPr>
          <w:rFonts w:ascii="Times New Roman" w:hAnsi="Times New Roman" w:cs="Times New Roman"/>
          <w:sz w:val="28"/>
          <w:szCs w:val="28"/>
          <w:lang w:val="en-US"/>
        </w:rPr>
        <w:t>ROC</w:t>
      </w:r>
      <w:r w:rsidR="003C70EE" w:rsidRPr="006270BA">
        <w:rPr>
          <w:rFonts w:ascii="Times New Roman" w:hAnsi="Times New Roman" w:cs="Times New Roman"/>
          <w:sz w:val="28"/>
          <w:szCs w:val="28"/>
        </w:rPr>
        <w:t xml:space="preserve">‑анализа прогностической ценности стандартной и модифицированной шкалы </w:t>
      </w:r>
      <w:r w:rsidR="003C70EE" w:rsidRPr="006270BA">
        <w:rPr>
          <w:rFonts w:ascii="Times New Roman" w:hAnsi="Times New Roman" w:cs="Times New Roman"/>
          <w:sz w:val="28"/>
          <w:szCs w:val="28"/>
          <w:lang w:val="en-US"/>
        </w:rPr>
        <w:t>PEWS</w:t>
      </w:r>
    </w:p>
    <w:p w14:paraId="08F8A090" w14:textId="77777777" w:rsidR="00C95D9A" w:rsidRDefault="00C95D9A" w:rsidP="008A052F">
      <w:pPr>
        <w:spacing w:after="0"/>
        <w:jc w:val="both"/>
        <w:rPr>
          <w:rFonts w:ascii="Times New Roman" w:hAnsi="Times New Roman" w:cs="Times New Roman"/>
          <w:sz w:val="28"/>
          <w:szCs w:val="28"/>
        </w:rPr>
      </w:pPr>
    </w:p>
    <w:p w14:paraId="46E64D7D" w14:textId="436B5DC1" w:rsidR="007F0E2F" w:rsidRPr="006270BA" w:rsidRDefault="007376C3" w:rsidP="008A052F">
      <w:pPr>
        <w:spacing w:after="0"/>
        <w:jc w:val="both"/>
        <w:rPr>
          <w:rFonts w:ascii="Times New Roman" w:hAnsi="Times New Roman" w:cs="Times New Roman"/>
          <w:sz w:val="28"/>
          <w:szCs w:val="28"/>
        </w:rPr>
      </w:pPr>
      <w:r>
        <w:rPr>
          <w:rFonts w:ascii="Times New Roman" w:hAnsi="Times New Roman" w:cs="Times New Roman"/>
          <w:sz w:val="28"/>
          <w:szCs w:val="28"/>
        </w:rPr>
        <w:tab/>
      </w:r>
      <w:r w:rsidR="007F0E2F" w:rsidRPr="006270BA">
        <w:rPr>
          <w:rFonts w:ascii="Times New Roman" w:hAnsi="Times New Roman" w:cs="Times New Roman"/>
          <w:sz w:val="28"/>
          <w:szCs w:val="28"/>
        </w:rPr>
        <w:t>По результатам ROC-анализа площадь под кривой (AUC) для стандартной шкалы PEWS составила 0,6</w:t>
      </w:r>
      <w:r w:rsidR="00B5705F" w:rsidRPr="006270BA">
        <w:rPr>
          <w:rFonts w:ascii="Times New Roman" w:hAnsi="Times New Roman" w:cs="Times New Roman"/>
          <w:sz w:val="28"/>
          <w:szCs w:val="28"/>
        </w:rPr>
        <w:t>3</w:t>
      </w:r>
      <w:r w:rsidR="007F0E2F" w:rsidRPr="006270BA">
        <w:rPr>
          <w:rFonts w:ascii="Times New Roman" w:hAnsi="Times New Roman" w:cs="Times New Roman"/>
          <w:sz w:val="28"/>
          <w:szCs w:val="28"/>
        </w:rPr>
        <w:t xml:space="preserve"> (95% ДИ 0,48–0,77; p=0,09), что свидетельствует об отсутствии статистически значимого отличия модели от случайной классификации.</w:t>
      </w:r>
    </w:p>
    <w:p w14:paraId="5BA8A108" w14:textId="4E0B5ECE" w:rsidR="008A052F" w:rsidRPr="006270BA" w:rsidRDefault="00B5705F" w:rsidP="008A052F">
      <w:pPr>
        <w:spacing w:after="0"/>
        <w:jc w:val="both"/>
        <w:rPr>
          <w:rFonts w:ascii="Times New Roman" w:hAnsi="Times New Roman" w:cs="Times New Roman"/>
          <w:sz w:val="28"/>
          <w:szCs w:val="28"/>
        </w:rPr>
      </w:pPr>
      <w:r w:rsidRPr="006270BA">
        <w:rPr>
          <w:rFonts w:ascii="Times New Roman" w:hAnsi="Times New Roman" w:cs="Times New Roman"/>
          <w:sz w:val="28"/>
          <w:szCs w:val="28"/>
        </w:rPr>
        <w:tab/>
      </w:r>
      <w:r w:rsidR="007F0E2F" w:rsidRPr="006270BA">
        <w:rPr>
          <w:rFonts w:ascii="Times New Roman" w:hAnsi="Times New Roman" w:cs="Times New Roman"/>
          <w:sz w:val="28"/>
          <w:szCs w:val="28"/>
        </w:rPr>
        <w:t>Для модифицированной шкалы M-PEWS AUC</w:t>
      </w:r>
      <w:r w:rsidR="008A052F" w:rsidRPr="006270BA">
        <w:rPr>
          <w:rFonts w:ascii="Times New Roman" w:hAnsi="Times New Roman" w:cs="Times New Roman"/>
          <w:sz w:val="28"/>
          <w:szCs w:val="28"/>
        </w:rPr>
        <w:t xml:space="preserve"> составила 0,81 (95% ДИ 0,71–0,91; p&lt;0,001), что соответствует хорошему качеству дискриминации. При оптимальном пороговом значении </w:t>
      </w:r>
      <w:r w:rsidR="00EE2A76" w:rsidRPr="006270BA">
        <w:rPr>
          <w:rFonts w:ascii="Times New Roman" w:hAnsi="Times New Roman" w:cs="Times New Roman"/>
          <w:sz w:val="28"/>
          <w:szCs w:val="28"/>
        </w:rPr>
        <w:t>10</w:t>
      </w:r>
      <w:r w:rsidR="008A052F" w:rsidRPr="006270BA">
        <w:rPr>
          <w:rFonts w:ascii="Times New Roman" w:hAnsi="Times New Roman" w:cs="Times New Roman"/>
          <w:sz w:val="28"/>
          <w:szCs w:val="28"/>
        </w:rPr>
        <w:t xml:space="preserve"> балл</w:t>
      </w:r>
      <w:r w:rsidR="00EE2A76" w:rsidRPr="006270BA">
        <w:rPr>
          <w:rFonts w:ascii="Times New Roman" w:hAnsi="Times New Roman" w:cs="Times New Roman"/>
          <w:sz w:val="28"/>
          <w:szCs w:val="28"/>
        </w:rPr>
        <w:t>ов</w:t>
      </w:r>
      <w:r w:rsidR="008A052F" w:rsidRPr="006270BA">
        <w:rPr>
          <w:rFonts w:ascii="Times New Roman" w:hAnsi="Times New Roman" w:cs="Times New Roman"/>
          <w:sz w:val="28"/>
          <w:szCs w:val="28"/>
        </w:rPr>
        <w:t xml:space="preserve"> чувствительность составила 90,6%, специфичность — 73,5%.</w:t>
      </w:r>
    </w:p>
    <w:p w14:paraId="16098C72" w14:textId="0689E0EE" w:rsidR="00B5705F" w:rsidRPr="006270BA" w:rsidRDefault="008A052F" w:rsidP="008A052F">
      <w:pPr>
        <w:spacing w:after="0"/>
        <w:jc w:val="both"/>
        <w:rPr>
          <w:rFonts w:ascii="Times New Roman" w:hAnsi="Times New Roman" w:cs="Times New Roman"/>
          <w:sz w:val="28"/>
          <w:szCs w:val="28"/>
        </w:rPr>
      </w:pPr>
      <w:r w:rsidRPr="006270BA">
        <w:rPr>
          <w:rFonts w:ascii="Times New Roman" w:hAnsi="Times New Roman" w:cs="Times New Roman"/>
          <w:sz w:val="28"/>
          <w:szCs w:val="28"/>
        </w:rPr>
        <w:tab/>
        <w:t>Сравнение ROC-кривых с использованием теста Делонга показало, что различия между шкалами находятся на границе статистической значимости (p=0,05), указывая на тенденцию к улучшению прогностической точности модифицированной шкалы по сравнению со стандартной.</w:t>
      </w:r>
    </w:p>
    <w:p w14:paraId="7286C7E6" w14:textId="73E35B1F" w:rsidR="008167C0" w:rsidRPr="006270BA" w:rsidRDefault="008167C0" w:rsidP="008A052F">
      <w:pPr>
        <w:spacing w:after="0"/>
        <w:jc w:val="both"/>
        <w:rPr>
          <w:rFonts w:ascii="Times New Roman" w:hAnsi="Times New Roman" w:cs="Times New Roman"/>
          <w:sz w:val="28"/>
          <w:szCs w:val="28"/>
        </w:rPr>
      </w:pPr>
      <w:r w:rsidRPr="006270BA">
        <w:rPr>
          <w:rFonts w:ascii="Times New Roman" w:hAnsi="Times New Roman" w:cs="Times New Roman"/>
          <w:sz w:val="28"/>
          <w:szCs w:val="28"/>
        </w:rPr>
        <w:tab/>
        <w:t xml:space="preserve">Результаты сравнительного ROC-анализа стандартной шкалы PEWS и модифицированной шкалы </w:t>
      </w:r>
      <w:r w:rsidR="00B34377">
        <w:rPr>
          <w:rFonts w:ascii="Times New Roman" w:hAnsi="Times New Roman" w:cs="Times New Roman"/>
          <w:sz w:val="28"/>
          <w:szCs w:val="28"/>
        </w:rPr>
        <w:t>(</w:t>
      </w:r>
      <w:r w:rsidRPr="006270BA">
        <w:rPr>
          <w:rFonts w:ascii="Times New Roman" w:hAnsi="Times New Roman" w:cs="Times New Roman"/>
          <w:sz w:val="28"/>
          <w:szCs w:val="28"/>
        </w:rPr>
        <w:t>M-PEWS</w:t>
      </w:r>
      <w:r w:rsidR="00B34377">
        <w:rPr>
          <w:rFonts w:ascii="Times New Roman" w:hAnsi="Times New Roman" w:cs="Times New Roman"/>
          <w:sz w:val="28"/>
          <w:szCs w:val="28"/>
        </w:rPr>
        <w:t>)</w:t>
      </w:r>
      <w:r w:rsidRPr="006270BA">
        <w:rPr>
          <w:rFonts w:ascii="Times New Roman" w:hAnsi="Times New Roman" w:cs="Times New Roman"/>
          <w:sz w:val="28"/>
          <w:szCs w:val="28"/>
        </w:rPr>
        <w:t xml:space="preserve"> при прогнозировании неблагоприятных исходов представлены на рисунке 1</w:t>
      </w:r>
      <w:r w:rsidR="00B56924" w:rsidRPr="006270BA">
        <w:rPr>
          <w:rFonts w:ascii="Times New Roman" w:hAnsi="Times New Roman" w:cs="Times New Roman"/>
          <w:sz w:val="28"/>
          <w:szCs w:val="28"/>
        </w:rPr>
        <w:t>9</w:t>
      </w:r>
      <w:r w:rsidRPr="006270BA">
        <w:rPr>
          <w:rFonts w:ascii="Times New Roman" w:hAnsi="Times New Roman" w:cs="Times New Roman"/>
          <w:sz w:val="28"/>
          <w:szCs w:val="28"/>
        </w:rPr>
        <w:t>.</w:t>
      </w:r>
    </w:p>
    <w:p w14:paraId="148DECF3" w14:textId="218F8B48" w:rsidR="0042157A" w:rsidRPr="006270BA" w:rsidRDefault="00E6380E" w:rsidP="007F0E2F">
      <w:pPr>
        <w:spacing w:after="0"/>
        <w:jc w:val="both"/>
        <w:rPr>
          <w:rFonts w:ascii="Times New Roman" w:hAnsi="Times New Roman" w:cs="Times New Roman"/>
          <w:sz w:val="24"/>
          <w:szCs w:val="24"/>
        </w:rPr>
      </w:pPr>
      <w:r w:rsidRPr="006270BA">
        <w:rPr>
          <w:rFonts w:ascii="Times New Roman" w:hAnsi="Times New Roman" w:cs="Times New Roman"/>
          <w:noProof/>
          <w:sz w:val="24"/>
          <w:szCs w:val="24"/>
        </w:rPr>
        <w:lastRenderedPageBreak/>
        <w:drawing>
          <wp:inline distT="0" distB="0" distL="0" distR="0" wp14:anchorId="5C5DA253" wp14:editId="77A5A74F">
            <wp:extent cx="5975350" cy="3511550"/>
            <wp:effectExtent l="0" t="0" r="635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975350" cy="3511550"/>
                    </a:xfrm>
                    <a:prstGeom prst="rect">
                      <a:avLst/>
                    </a:prstGeom>
                    <a:noFill/>
                    <a:ln>
                      <a:noFill/>
                    </a:ln>
                  </pic:spPr>
                </pic:pic>
              </a:graphicData>
            </a:graphic>
          </wp:inline>
        </w:drawing>
      </w:r>
    </w:p>
    <w:p w14:paraId="29A282C6" w14:textId="12B714DA" w:rsidR="0050368C" w:rsidRPr="006270BA" w:rsidRDefault="0050368C" w:rsidP="0050368C">
      <w:pPr>
        <w:autoSpaceDE w:val="0"/>
        <w:autoSpaceDN w:val="0"/>
        <w:adjustRightInd w:val="0"/>
        <w:spacing w:after="0" w:line="240" w:lineRule="auto"/>
        <w:rPr>
          <w:rFonts w:ascii="Times New Roman" w:hAnsi="Times New Roman" w:cs="Times New Roman"/>
          <w:sz w:val="24"/>
          <w:szCs w:val="24"/>
        </w:rPr>
      </w:pPr>
    </w:p>
    <w:p w14:paraId="1A0B6786" w14:textId="65FC4A47" w:rsidR="005B14D6" w:rsidRPr="006270BA" w:rsidRDefault="003C70EE" w:rsidP="00003758">
      <w:pPr>
        <w:autoSpaceDE w:val="0"/>
        <w:autoSpaceDN w:val="0"/>
        <w:adjustRightInd w:val="0"/>
        <w:spacing w:after="0" w:line="240" w:lineRule="auto"/>
        <w:jc w:val="center"/>
        <w:rPr>
          <w:rFonts w:ascii="Times New Roman" w:hAnsi="Times New Roman" w:cs="Times New Roman"/>
          <w:sz w:val="28"/>
          <w:szCs w:val="28"/>
        </w:rPr>
      </w:pPr>
      <w:r w:rsidRPr="006270BA">
        <w:rPr>
          <w:rFonts w:ascii="Times New Roman" w:hAnsi="Times New Roman" w:cs="Times New Roman"/>
          <w:sz w:val="28"/>
          <w:szCs w:val="28"/>
        </w:rPr>
        <w:t xml:space="preserve">Рисунок </w:t>
      </w:r>
      <w:r w:rsidR="00D031CE" w:rsidRPr="006270BA">
        <w:rPr>
          <w:rFonts w:ascii="Times New Roman" w:hAnsi="Times New Roman" w:cs="Times New Roman"/>
          <w:sz w:val="28"/>
          <w:szCs w:val="28"/>
        </w:rPr>
        <w:t>1</w:t>
      </w:r>
      <w:r w:rsidR="00B56924" w:rsidRPr="006270BA">
        <w:rPr>
          <w:rFonts w:ascii="Times New Roman" w:hAnsi="Times New Roman" w:cs="Times New Roman"/>
          <w:sz w:val="28"/>
          <w:szCs w:val="28"/>
        </w:rPr>
        <w:t>9</w:t>
      </w:r>
      <w:r w:rsidRPr="006270BA">
        <w:rPr>
          <w:rFonts w:ascii="Times New Roman" w:hAnsi="Times New Roman" w:cs="Times New Roman"/>
          <w:sz w:val="28"/>
          <w:szCs w:val="28"/>
        </w:rPr>
        <w:t xml:space="preserve"> – </w:t>
      </w:r>
      <w:r w:rsidR="00003758" w:rsidRPr="006270BA">
        <w:rPr>
          <w:rFonts w:ascii="Times New Roman" w:hAnsi="Times New Roman" w:cs="Times New Roman"/>
          <w:sz w:val="28"/>
          <w:szCs w:val="28"/>
        </w:rPr>
        <w:t>Сравнительная ROC-кривая прогностической эффективности шкал PEWS и M-PEWS</w:t>
      </w:r>
    </w:p>
    <w:p w14:paraId="6ABE3BAC" w14:textId="77777777" w:rsidR="00003758" w:rsidRPr="006270BA" w:rsidRDefault="00003758" w:rsidP="00003758">
      <w:pPr>
        <w:autoSpaceDE w:val="0"/>
        <w:autoSpaceDN w:val="0"/>
        <w:adjustRightInd w:val="0"/>
        <w:spacing w:after="0" w:line="240" w:lineRule="auto"/>
        <w:jc w:val="center"/>
        <w:rPr>
          <w:rFonts w:ascii="Times New Roman" w:hAnsi="Times New Roman" w:cs="Times New Roman"/>
          <w:sz w:val="28"/>
          <w:szCs w:val="28"/>
        </w:rPr>
      </w:pPr>
    </w:p>
    <w:p w14:paraId="670D7FA8" w14:textId="14E4F13A" w:rsidR="00DA53A5" w:rsidRPr="006270BA" w:rsidRDefault="0040748E" w:rsidP="00B85DBB">
      <w:pPr>
        <w:spacing w:after="0"/>
        <w:jc w:val="both"/>
        <w:rPr>
          <w:rFonts w:ascii="Times New Roman" w:hAnsi="Times New Roman" w:cs="Times New Roman"/>
          <w:sz w:val="28"/>
          <w:szCs w:val="28"/>
        </w:rPr>
      </w:pPr>
      <w:r w:rsidRPr="006270BA">
        <w:rPr>
          <w:rFonts w:ascii="Times New Roman" w:hAnsi="Times New Roman" w:cs="Times New Roman"/>
          <w:sz w:val="28"/>
          <w:szCs w:val="28"/>
        </w:rPr>
        <w:tab/>
        <w:t xml:space="preserve">Результаты проспективного исследования подтвердили высокую прогностическую ценность </w:t>
      </w:r>
      <w:r w:rsidR="00330A60">
        <w:rPr>
          <w:rFonts w:ascii="Times New Roman" w:hAnsi="Times New Roman" w:cs="Times New Roman"/>
          <w:sz w:val="28"/>
          <w:szCs w:val="28"/>
        </w:rPr>
        <w:t xml:space="preserve">модифицированной </w:t>
      </w:r>
      <w:r w:rsidRPr="006270BA">
        <w:rPr>
          <w:rFonts w:ascii="Times New Roman" w:hAnsi="Times New Roman" w:cs="Times New Roman"/>
          <w:sz w:val="28"/>
          <w:szCs w:val="28"/>
        </w:rPr>
        <w:t xml:space="preserve">шкалы </w:t>
      </w:r>
      <w:r w:rsidR="00AA638A" w:rsidRPr="006270BA">
        <w:rPr>
          <w:rFonts w:ascii="Times New Roman" w:hAnsi="Times New Roman" w:cs="Times New Roman"/>
          <w:sz w:val="28"/>
          <w:szCs w:val="28"/>
        </w:rPr>
        <w:t>PEWS</w:t>
      </w:r>
      <w:r w:rsidRPr="006270BA">
        <w:rPr>
          <w:rFonts w:ascii="Times New Roman" w:hAnsi="Times New Roman" w:cs="Times New Roman"/>
          <w:sz w:val="28"/>
          <w:szCs w:val="28"/>
        </w:rPr>
        <w:t xml:space="preserve"> и её клиническую применимость для раннего выявления ухудшения состояния у детей с </w:t>
      </w:r>
      <w:r w:rsidR="00330A60">
        <w:rPr>
          <w:rFonts w:ascii="Times New Roman" w:hAnsi="Times New Roman" w:cs="Times New Roman"/>
          <w:sz w:val="28"/>
          <w:szCs w:val="28"/>
        </w:rPr>
        <w:t>острым лимфобластным лейкозом</w:t>
      </w:r>
      <w:r w:rsidRPr="006270BA">
        <w:rPr>
          <w:rFonts w:ascii="Times New Roman" w:hAnsi="Times New Roman" w:cs="Times New Roman"/>
          <w:sz w:val="28"/>
          <w:szCs w:val="28"/>
        </w:rPr>
        <w:t xml:space="preserve">. </w:t>
      </w:r>
    </w:p>
    <w:p w14:paraId="41577DFD" w14:textId="4EF8CF27" w:rsidR="00DA53A5" w:rsidRDefault="00DA53A5" w:rsidP="00B85DBB">
      <w:pPr>
        <w:spacing w:after="0"/>
        <w:jc w:val="both"/>
        <w:rPr>
          <w:rFonts w:ascii="Times New Roman" w:hAnsi="Times New Roman" w:cs="Times New Roman"/>
          <w:sz w:val="28"/>
          <w:szCs w:val="28"/>
        </w:rPr>
      </w:pPr>
    </w:p>
    <w:p w14:paraId="3A2FE41C" w14:textId="5A4ED0F3" w:rsidR="00C95D9A" w:rsidRDefault="00C95D9A" w:rsidP="00B85DBB">
      <w:pPr>
        <w:spacing w:after="0"/>
        <w:jc w:val="both"/>
        <w:rPr>
          <w:rFonts w:ascii="Times New Roman" w:hAnsi="Times New Roman" w:cs="Times New Roman"/>
          <w:sz w:val="28"/>
          <w:szCs w:val="28"/>
        </w:rPr>
      </w:pPr>
    </w:p>
    <w:p w14:paraId="1CB2DEC2" w14:textId="15188235" w:rsidR="00C95D9A" w:rsidRDefault="00C95D9A" w:rsidP="00B85DBB">
      <w:pPr>
        <w:spacing w:after="0"/>
        <w:jc w:val="both"/>
        <w:rPr>
          <w:rFonts w:ascii="Times New Roman" w:hAnsi="Times New Roman" w:cs="Times New Roman"/>
          <w:sz w:val="28"/>
          <w:szCs w:val="28"/>
        </w:rPr>
      </w:pPr>
    </w:p>
    <w:p w14:paraId="6847FAE7" w14:textId="2C714CFB" w:rsidR="00C95D9A" w:rsidRDefault="00C95D9A" w:rsidP="00B85DBB">
      <w:pPr>
        <w:spacing w:after="0"/>
        <w:jc w:val="both"/>
        <w:rPr>
          <w:rFonts w:ascii="Times New Roman" w:hAnsi="Times New Roman" w:cs="Times New Roman"/>
          <w:sz w:val="28"/>
          <w:szCs w:val="28"/>
        </w:rPr>
      </w:pPr>
    </w:p>
    <w:p w14:paraId="11A30397" w14:textId="35CD797E" w:rsidR="00C95D9A" w:rsidRDefault="00C95D9A" w:rsidP="00B85DBB">
      <w:pPr>
        <w:spacing w:after="0"/>
        <w:jc w:val="both"/>
        <w:rPr>
          <w:rFonts w:ascii="Times New Roman" w:hAnsi="Times New Roman" w:cs="Times New Roman"/>
          <w:sz w:val="28"/>
          <w:szCs w:val="28"/>
        </w:rPr>
      </w:pPr>
    </w:p>
    <w:p w14:paraId="26BAB51C" w14:textId="63C2C0F2" w:rsidR="00C95D9A" w:rsidRDefault="00C95D9A" w:rsidP="00B85DBB">
      <w:pPr>
        <w:spacing w:after="0"/>
        <w:jc w:val="both"/>
        <w:rPr>
          <w:rFonts w:ascii="Times New Roman" w:hAnsi="Times New Roman" w:cs="Times New Roman"/>
          <w:sz w:val="28"/>
          <w:szCs w:val="28"/>
        </w:rPr>
      </w:pPr>
    </w:p>
    <w:p w14:paraId="4170F295" w14:textId="251722D6" w:rsidR="00C95D9A" w:rsidRDefault="00C95D9A" w:rsidP="00B85DBB">
      <w:pPr>
        <w:spacing w:after="0"/>
        <w:jc w:val="both"/>
        <w:rPr>
          <w:rFonts w:ascii="Times New Roman" w:hAnsi="Times New Roman" w:cs="Times New Roman"/>
          <w:sz w:val="28"/>
          <w:szCs w:val="28"/>
        </w:rPr>
      </w:pPr>
    </w:p>
    <w:p w14:paraId="03A02404" w14:textId="319270BD" w:rsidR="00C95D9A" w:rsidRDefault="00C95D9A" w:rsidP="00B85DBB">
      <w:pPr>
        <w:spacing w:after="0"/>
        <w:jc w:val="both"/>
        <w:rPr>
          <w:rFonts w:ascii="Times New Roman" w:hAnsi="Times New Roman" w:cs="Times New Roman"/>
          <w:sz w:val="28"/>
          <w:szCs w:val="28"/>
        </w:rPr>
      </w:pPr>
    </w:p>
    <w:p w14:paraId="59FBE0D8" w14:textId="2EEDA4AC" w:rsidR="00C95D9A" w:rsidRDefault="00C95D9A" w:rsidP="00B85DBB">
      <w:pPr>
        <w:spacing w:after="0"/>
        <w:jc w:val="both"/>
        <w:rPr>
          <w:rFonts w:ascii="Times New Roman" w:hAnsi="Times New Roman" w:cs="Times New Roman"/>
          <w:sz w:val="28"/>
          <w:szCs w:val="28"/>
        </w:rPr>
      </w:pPr>
    </w:p>
    <w:p w14:paraId="6DD32B08" w14:textId="5926B5DC" w:rsidR="00C95D9A" w:rsidRDefault="00C95D9A" w:rsidP="00B85DBB">
      <w:pPr>
        <w:spacing w:after="0"/>
        <w:jc w:val="both"/>
        <w:rPr>
          <w:rFonts w:ascii="Times New Roman" w:hAnsi="Times New Roman" w:cs="Times New Roman"/>
          <w:sz w:val="28"/>
          <w:szCs w:val="28"/>
        </w:rPr>
      </w:pPr>
    </w:p>
    <w:p w14:paraId="3D1B9EC0" w14:textId="67A5FFD1" w:rsidR="00C95D9A" w:rsidRDefault="00C95D9A" w:rsidP="00B85DBB">
      <w:pPr>
        <w:spacing w:after="0"/>
        <w:jc w:val="both"/>
        <w:rPr>
          <w:rFonts w:ascii="Times New Roman" w:hAnsi="Times New Roman" w:cs="Times New Roman"/>
          <w:sz w:val="28"/>
          <w:szCs w:val="28"/>
        </w:rPr>
      </w:pPr>
    </w:p>
    <w:p w14:paraId="6653ED7C" w14:textId="3CCA91DA" w:rsidR="00C95D9A" w:rsidRDefault="00C95D9A" w:rsidP="00B85DBB">
      <w:pPr>
        <w:spacing w:after="0"/>
        <w:jc w:val="both"/>
        <w:rPr>
          <w:rFonts w:ascii="Times New Roman" w:hAnsi="Times New Roman" w:cs="Times New Roman"/>
          <w:sz w:val="28"/>
          <w:szCs w:val="28"/>
        </w:rPr>
      </w:pPr>
    </w:p>
    <w:p w14:paraId="424A2FF0" w14:textId="331DD890" w:rsidR="00C95D9A" w:rsidRDefault="00C95D9A" w:rsidP="00B85DBB">
      <w:pPr>
        <w:spacing w:after="0"/>
        <w:jc w:val="both"/>
        <w:rPr>
          <w:rFonts w:ascii="Times New Roman" w:hAnsi="Times New Roman" w:cs="Times New Roman"/>
          <w:sz w:val="28"/>
          <w:szCs w:val="28"/>
        </w:rPr>
      </w:pPr>
    </w:p>
    <w:p w14:paraId="1B09E601" w14:textId="65C97819" w:rsidR="00C95D9A" w:rsidRDefault="00C95D9A" w:rsidP="00B85DBB">
      <w:pPr>
        <w:spacing w:after="0"/>
        <w:jc w:val="both"/>
        <w:rPr>
          <w:rFonts w:ascii="Times New Roman" w:hAnsi="Times New Roman" w:cs="Times New Roman"/>
          <w:sz w:val="28"/>
          <w:szCs w:val="28"/>
        </w:rPr>
      </w:pPr>
    </w:p>
    <w:p w14:paraId="7D1138B6" w14:textId="18B991F6" w:rsidR="00C95D9A" w:rsidRDefault="00C95D9A" w:rsidP="00B85DBB">
      <w:pPr>
        <w:spacing w:after="0"/>
        <w:jc w:val="both"/>
        <w:rPr>
          <w:rFonts w:ascii="Times New Roman" w:hAnsi="Times New Roman" w:cs="Times New Roman"/>
          <w:sz w:val="28"/>
          <w:szCs w:val="28"/>
        </w:rPr>
      </w:pPr>
    </w:p>
    <w:p w14:paraId="222136F4" w14:textId="6F45E509" w:rsidR="00C95D9A" w:rsidRDefault="00C95D9A" w:rsidP="00B85DBB">
      <w:pPr>
        <w:spacing w:after="0"/>
        <w:jc w:val="both"/>
        <w:rPr>
          <w:rFonts w:ascii="Times New Roman" w:hAnsi="Times New Roman" w:cs="Times New Roman"/>
          <w:sz w:val="28"/>
          <w:szCs w:val="28"/>
        </w:rPr>
      </w:pPr>
    </w:p>
    <w:p w14:paraId="67708586" w14:textId="77777777" w:rsidR="00C95D9A" w:rsidRPr="006270BA" w:rsidRDefault="00C95D9A" w:rsidP="00B85DBB">
      <w:pPr>
        <w:spacing w:after="0"/>
        <w:jc w:val="both"/>
        <w:rPr>
          <w:rFonts w:ascii="Times New Roman" w:hAnsi="Times New Roman" w:cs="Times New Roman"/>
          <w:sz w:val="28"/>
          <w:szCs w:val="28"/>
        </w:rPr>
      </w:pPr>
    </w:p>
    <w:p w14:paraId="3AAA6524" w14:textId="62BF5E3D" w:rsidR="009828E5" w:rsidRDefault="00003758" w:rsidP="00362F37">
      <w:pPr>
        <w:spacing w:after="0"/>
        <w:jc w:val="both"/>
        <w:rPr>
          <w:rFonts w:ascii="Times New Roman" w:hAnsi="Times New Roman" w:cs="Times New Roman"/>
          <w:b/>
          <w:bCs/>
          <w:sz w:val="28"/>
          <w:szCs w:val="28"/>
          <w:lang w:val="kk-KZ"/>
        </w:rPr>
      </w:pPr>
      <w:r w:rsidRPr="006270BA">
        <w:rPr>
          <w:rFonts w:ascii="Times New Roman" w:hAnsi="Times New Roman" w:cs="Times New Roman"/>
          <w:sz w:val="28"/>
          <w:szCs w:val="28"/>
        </w:rPr>
        <w:lastRenderedPageBreak/>
        <w:tab/>
      </w:r>
      <w:r w:rsidR="006F3EFF" w:rsidRPr="006270BA">
        <w:rPr>
          <w:rFonts w:ascii="Times New Roman" w:hAnsi="Times New Roman" w:cs="Times New Roman"/>
          <w:b/>
          <w:bCs/>
          <w:sz w:val="28"/>
          <w:szCs w:val="28"/>
          <w:lang w:val="kk-KZ"/>
        </w:rPr>
        <w:t>4</w:t>
      </w:r>
      <w:bookmarkStart w:id="35" w:name="_Hlk219452026"/>
      <w:r w:rsidR="009828E5" w:rsidRPr="006270BA">
        <w:rPr>
          <w:rFonts w:ascii="Times New Roman" w:hAnsi="Times New Roman" w:cs="Times New Roman"/>
          <w:b/>
          <w:bCs/>
          <w:sz w:val="28"/>
          <w:szCs w:val="28"/>
          <w:lang w:val="kk-KZ"/>
        </w:rPr>
        <w:t xml:space="preserve"> ПРАКТИЧЕСКОЕ ПРИМЕНЕНИЕ ШКАЛЫ M-PEWS В КЛИНИЧЕСКОЙ ПРАКТИКЕ</w:t>
      </w:r>
      <w:bookmarkEnd w:id="35"/>
    </w:p>
    <w:p w14:paraId="628F2DF6" w14:textId="77777777" w:rsidR="00C95D9A" w:rsidRPr="006270BA" w:rsidRDefault="00C95D9A" w:rsidP="00362F37">
      <w:pPr>
        <w:spacing w:after="0"/>
        <w:jc w:val="both"/>
        <w:rPr>
          <w:rFonts w:ascii="Times New Roman" w:hAnsi="Times New Roman" w:cs="Times New Roman"/>
          <w:b/>
          <w:bCs/>
          <w:sz w:val="28"/>
          <w:szCs w:val="28"/>
        </w:rPr>
      </w:pPr>
    </w:p>
    <w:p w14:paraId="6C82621D" w14:textId="11F9A252" w:rsidR="000628AB" w:rsidRPr="006270BA" w:rsidRDefault="009828E5" w:rsidP="00FB6B0E">
      <w:pPr>
        <w:spacing w:after="0"/>
        <w:jc w:val="both"/>
        <w:rPr>
          <w:rFonts w:ascii="Times New Roman" w:hAnsi="Times New Roman" w:cs="Times New Roman"/>
          <w:b/>
          <w:bCs/>
          <w:sz w:val="28"/>
          <w:szCs w:val="28"/>
        </w:rPr>
      </w:pPr>
      <w:r w:rsidRPr="006270BA">
        <w:rPr>
          <w:rFonts w:ascii="Times New Roman" w:hAnsi="Times New Roman" w:cs="Times New Roman"/>
          <w:b/>
          <w:bCs/>
          <w:sz w:val="28"/>
          <w:szCs w:val="28"/>
        </w:rPr>
        <w:tab/>
        <w:t>4.1 Стратификация риска развития критических состояний у детей с ОЛЛ</w:t>
      </w:r>
    </w:p>
    <w:p w14:paraId="79257064" w14:textId="5010546D" w:rsidR="009679DA" w:rsidRPr="006270BA" w:rsidRDefault="009679DA" w:rsidP="009679DA">
      <w:pPr>
        <w:spacing w:after="0"/>
        <w:jc w:val="both"/>
        <w:rPr>
          <w:rFonts w:ascii="Times New Roman" w:hAnsi="Times New Roman" w:cs="Times New Roman"/>
          <w:sz w:val="28"/>
          <w:szCs w:val="28"/>
        </w:rPr>
      </w:pPr>
      <w:r w:rsidRPr="006270BA">
        <w:rPr>
          <w:rFonts w:ascii="Times New Roman" w:hAnsi="Times New Roman" w:cs="Times New Roman"/>
          <w:sz w:val="28"/>
          <w:szCs w:val="28"/>
        </w:rPr>
        <w:tab/>
        <w:t xml:space="preserve">С целью практической реализации алгоритма динамического наблюдения была выполнена стратификация пациентов по уровням риска на основании суммарного балла модифицированной шкалы </w:t>
      </w:r>
      <w:r w:rsidR="00AA638A" w:rsidRPr="006270BA">
        <w:rPr>
          <w:rFonts w:ascii="Times New Roman" w:hAnsi="Times New Roman" w:cs="Times New Roman"/>
          <w:sz w:val="28"/>
          <w:szCs w:val="28"/>
        </w:rPr>
        <w:t>PEWS</w:t>
      </w:r>
      <w:r w:rsidRPr="006270BA">
        <w:rPr>
          <w:rFonts w:ascii="Times New Roman" w:hAnsi="Times New Roman" w:cs="Times New Roman"/>
          <w:sz w:val="28"/>
          <w:szCs w:val="28"/>
        </w:rPr>
        <w:t xml:space="preserve">. Такой подход позволяет унифицировать оценку тяжести состояния, определить частоту мониторинга и объём необходимых клинико-лабораторных мероприятий, а также своевременно принять решение об интенсификации терапии и переводе пациента в </w:t>
      </w:r>
      <w:r w:rsidR="00155284" w:rsidRPr="006270BA">
        <w:rPr>
          <w:rFonts w:ascii="Times New Roman" w:hAnsi="Times New Roman" w:cs="Times New Roman"/>
          <w:sz w:val="28"/>
          <w:szCs w:val="28"/>
        </w:rPr>
        <w:t>ОРИТ</w:t>
      </w:r>
      <w:r w:rsidRPr="006270BA">
        <w:rPr>
          <w:rFonts w:ascii="Times New Roman" w:hAnsi="Times New Roman" w:cs="Times New Roman"/>
          <w:sz w:val="28"/>
          <w:szCs w:val="28"/>
        </w:rPr>
        <w:t>.</w:t>
      </w:r>
    </w:p>
    <w:p w14:paraId="1548F6B2" w14:textId="2C55AA6F" w:rsidR="000628AB" w:rsidRPr="006270BA" w:rsidRDefault="009679DA" w:rsidP="009679DA">
      <w:pPr>
        <w:spacing w:after="0"/>
        <w:jc w:val="both"/>
        <w:rPr>
          <w:rFonts w:ascii="Times New Roman" w:hAnsi="Times New Roman" w:cs="Times New Roman"/>
          <w:sz w:val="28"/>
          <w:szCs w:val="28"/>
        </w:rPr>
      </w:pPr>
      <w:r w:rsidRPr="006270BA">
        <w:rPr>
          <w:rFonts w:ascii="Times New Roman" w:hAnsi="Times New Roman" w:cs="Times New Roman"/>
          <w:sz w:val="28"/>
          <w:szCs w:val="28"/>
        </w:rPr>
        <w:tab/>
        <w:t>В качестве пороговых значений использованы уровни баллов, продемонстрировавшие наибольшую клиническую и прогностическую значимость в ходе проведённого исследования.</w:t>
      </w:r>
    </w:p>
    <w:p w14:paraId="11F21FDE" w14:textId="333C5151" w:rsidR="000628AB" w:rsidRPr="006270BA" w:rsidRDefault="000628AB" w:rsidP="00FB6B0E">
      <w:pPr>
        <w:spacing w:after="0"/>
        <w:jc w:val="both"/>
        <w:rPr>
          <w:rFonts w:ascii="Times New Roman" w:hAnsi="Times New Roman" w:cs="Times New Roman"/>
          <w:sz w:val="28"/>
          <w:szCs w:val="28"/>
        </w:rPr>
      </w:pPr>
    </w:p>
    <w:p w14:paraId="2C0860C0" w14:textId="0603CE53" w:rsidR="0023760A" w:rsidRPr="006270BA" w:rsidRDefault="0023760A" w:rsidP="00FB6B0E">
      <w:pPr>
        <w:spacing w:after="0"/>
        <w:jc w:val="both"/>
        <w:rPr>
          <w:rFonts w:ascii="Times New Roman" w:hAnsi="Times New Roman" w:cs="Times New Roman"/>
          <w:sz w:val="28"/>
          <w:szCs w:val="28"/>
        </w:rPr>
      </w:pPr>
      <w:r w:rsidRPr="006270BA">
        <w:rPr>
          <w:rFonts w:ascii="Times New Roman" w:hAnsi="Times New Roman" w:cs="Times New Roman"/>
          <w:sz w:val="28"/>
          <w:szCs w:val="28"/>
        </w:rPr>
        <w:t xml:space="preserve">Таблица </w:t>
      </w:r>
      <w:r w:rsidR="00DA53A5" w:rsidRPr="006270BA">
        <w:rPr>
          <w:rFonts w:ascii="Times New Roman" w:hAnsi="Times New Roman" w:cs="Times New Roman"/>
          <w:sz w:val="28"/>
          <w:szCs w:val="28"/>
        </w:rPr>
        <w:t>8</w:t>
      </w:r>
      <w:r w:rsidR="007376C3">
        <w:rPr>
          <w:rFonts w:ascii="Times New Roman" w:hAnsi="Times New Roman" w:cs="Times New Roman"/>
          <w:sz w:val="28"/>
          <w:szCs w:val="28"/>
        </w:rPr>
        <w:t>3</w:t>
      </w:r>
      <w:r w:rsidR="007F7F2A" w:rsidRPr="006270BA">
        <w:rPr>
          <w:rFonts w:ascii="Times New Roman" w:hAnsi="Times New Roman" w:cs="Times New Roman"/>
          <w:sz w:val="28"/>
          <w:szCs w:val="28"/>
        </w:rPr>
        <w:t xml:space="preserve"> </w:t>
      </w:r>
      <w:r w:rsidRPr="006270BA">
        <w:rPr>
          <w:rFonts w:ascii="Times New Roman" w:hAnsi="Times New Roman" w:cs="Times New Roman"/>
          <w:sz w:val="28"/>
          <w:szCs w:val="28"/>
        </w:rPr>
        <w:t xml:space="preserve">- Алгоритм наблюдения и тактика ведения пациентов в зависимости от суммарного балла </w:t>
      </w:r>
      <w:r w:rsidR="00AA638A" w:rsidRPr="006270BA">
        <w:rPr>
          <w:rFonts w:ascii="Times New Roman" w:hAnsi="Times New Roman" w:cs="Times New Roman"/>
          <w:sz w:val="28"/>
          <w:szCs w:val="28"/>
        </w:rPr>
        <w:t>M-PEWS</w:t>
      </w:r>
    </w:p>
    <w:p w14:paraId="1F0300C1" w14:textId="77777777" w:rsidR="0023760A" w:rsidRPr="006270BA" w:rsidRDefault="0023760A" w:rsidP="00FB6B0E">
      <w:pPr>
        <w:spacing w:after="0"/>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1984"/>
        <w:gridCol w:w="6089"/>
      </w:tblGrid>
      <w:tr w:rsidR="0023760A" w:rsidRPr="006270BA" w14:paraId="1B2705B2" w14:textId="77777777" w:rsidTr="00C95D9A">
        <w:tc>
          <w:tcPr>
            <w:tcW w:w="1555" w:type="dxa"/>
          </w:tcPr>
          <w:p w14:paraId="7F8BEC5F" w14:textId="0CB77F9D" w:rsidR="0023760A" w:rsidRPr="00C95D9A" w:rsidRDefault="0023760A" w:rsidP="0023760A">
            <w:pPr>
              <w:spacing w:after="0"/>
              <w:jc w:val="center"/>
              <w:rPr>
                <w:rFonts w:ascii="Times New Roman" w:hAnsi="Times New Roman" w:cs="Times New Roman"/>
                <w:sz w:val="26"/>
                <w:szCs w:val="26"/>
              </w:rPr>
            </w:pPr>
            <w:r w:rsidRPr="00C95D9A">
              <w:rPr>
                <w:rFonts w:ascii="Times New Roman" w:hAnsi="Times New Roman" w:cs="Times New Roman"/>
                <w:sz w:val="26"/>
                <w:szCs w:val="26"/>
              </w:rPr>
              <w:t xml:space="preserve">Диапазон баллов </w:t>
            </w:r>
            <w:r w:rsidR="00AA638A" w:rsidRPr="00C95D9A">
              <w:rPr>
                <w:rFonts w:ascii="Times New Roman" w:hAnsi="Times New Roman" w:cs="Times New Roman"/>
                <w:sz w:val="26"/>
                <w:szCs w:val="26"/>
              </w:rPr>
              <w:t>M-PEWS</w:t>
            </w:r>
          </w:p>
        </w:tc>
        <w:tc>
          <w:tcPr>
            <w:tcW w:w="1984" w:type="dxa"/>
          </w:tcPr>
          <w:p w14:paraId="35F7F066" w14:textId="1F5BE0BF" w:rsidR="0023760A" w:rsidRPr="00C95D9A" w:rsidRDefault="0023760A" w:rsidP="0023760A">
            <w:pPr>
              <w:spacing w:after="0"/>
              <w:jc w:val="center"/>
              <w:rPr>
                <w:rFonts w:ascii="Times New Roman" w:hAnsi="Times New Roman" w:cs="Times New Roman"/>
                <w:sz w:val="26"/>
                <w:szCs w:val="26"/>
              </w:rPr>
            </w:pPr>
            <w:r w:rsidRPr="00C95D9A">
              <w:rPr>
                <w:rFonts w:ascii="Times New Roman" w:hAnsi="Times New Roman" w:cs="Times New Roman"/>
                <w:sz w:val="26"/>
                <w:szCs w:val="26"/>
              </w:rPr>
              <w:t>Тяжесть состояния</w:t>
            </w:r>
          </w:p>
        </w:tc>
        <w:tc>
          <w:tcPr>
            <w:tcW w:w="6089" w:type="dxa"/>
          </w:tcPr>
          <w:p w14:paraId="03CE4483" w14:textId="361C8C2D" w:rsidR="0023760A" w:rsidRPr="00C95D9A" w:rsidRDefault="0023760A" w:rsidP="0023760A">
            <w:pPr>
              <w:spacing w:after="0"/>
              <w:jc w:val="center"/>
              <w:rPr>
                <w:rFonts w:ascii="Times New Roman" w:hAnsi="Times New Roman" w:cs="Times New Roman"/>
                <w:sz w:val="26"/>
                <w:szCs w:val="26"/>
              </w:rPr>
            </w:pPr>
            <w:r w:rsidRPr="00C95D9A">
              <w:rPr>
                <w:rFonts w:ascii="Times New Roman" w:hAnsi="Times New Roman" w:cs="Times New Roman"/>
                <w:sz w:val="26"/>
                <w:szCs w:val="26"/>
              </w:rPr>
              <w:t>Рекомендуемые действия</w:t>
            </w:r>
          </w:p>
        </w:tc>
      </w:tr>
      <w:tr w:rsidR="0023760A" w:rsidRPr="006270BA" w14:paraId="1832B0FA" w14:textId="77777777" w:rsidTr="00C95D9A">
        <w:tc>
          <w:tcPr>
            <w:tcW w:w="1555" w:type="dxa"/>
          </w:tcPr>
          <w:p w14:paraId="431248AB" w14:textId="3759BB90" w:rsidR="0023760A" w:rsidRPr="00C95D9A" w:rsidRDefault="0023760A" w:rsidP="00FB6B0E">
            <w:pPr>
              <w:spacing w:after="0"/>
              <w:jc w:val="both"/>
              <w:rPr>
                <w:rFonts w:ascii="Times New Roman" w:hAnsi="Times New Roman" w:cs="Times New Roman"/>
                <w:sz w:val="26"/>
                <w:szCs w:val="26"/>
              </w:rPr>
            </w:pPr>
            <w:r w:rsidRPr="00C95D9A">
              <w:rPr>
                <w:rFonts w:ascii="Times New Roman" w:hAnsi="Times New Roman" w:cs="Times New Roman"/>
                <w:sz w:val="26"/>
                <w:szCs w:val="26"/>
              </w:rPr>
              <w:t>0-2 балла</w:t>
            </w:r>
          </w:p>
        </w:tc>
        <w:tc>
          <w:tcPr>
            <w:tcW w:w="1984" w:type="dxa"/>
          </w:tcPr>
          <w:p w14:paraId="2F7A9B25" w14:textId="7E529D06" w:rsidR="0023760A" w:rsidRPr="00C95D9A" w:rsidRDefault="0023760A" w:rsidP="00FB6B0E">
            <w:pPr>
              <w:spacing w:after="0"/>
              <w:jc w:val="both"/>
              <w:rPr>
                <w:rFonts w:ascii="Times New Roman" w:hAnsi="Times New Roman" w:cs="Times New Roman"/>
                <w:sz w:val="26"/>
                <w:szCs w:val="26"/>
              </w:rPr>
            </w:pPr>
            <w:r w:rsidRPr="00C95D9A">
              <w:rPr>
                <w:rFonts w:ascii="Times New Roman" w:hAnsi="Times New Roman" w:cs="Times New Roman"/>
                <w:sz w:val="26"/>
                <w:szCs w:val="26"/>
              </w:rPr>
              <w:t>Стабильное состояние</w:t>
            </w:r>
          </w:p>
        </w:tc>
        <w:tc>
          <w:tcPr>
            <w:tcW w:w="6089" w:type="dxa"/>
          </w:tcPr>
          <w:p w14:paraId="0D9E97D0" w14:textId="7B3F82DF" w:rsidR="0023760A" w:rsidRPr="00C95D9A" w:rsidRDefault="009828E5" w:rsidP="00FB6B0E">
            <w:pPr>
              <w:spacing w:after="0"/>
              <w:jc w:val="both"/>
              <w:rPr>
                <w:rFonts w:ascii="Times New Roman" w:hAnsi="Times New Roman" w:cs="Times New Roman"/>
                <w:sz w:val="26"/>
                <w:szCs w:val="26"/>
              </w:rPr>
            </w:pPr>
            <w:r w:rsidRPr="00C95D9A">
              <w:rPr>
                <w:rFonts w:ascii="Times New Roman" w:hAnsi="Times New Roman" w:cs="Times New Roman"/>
                <w:sz w:val="26"/>
                <w:szCs w:val="26"/>
              </w:rPr>
              <w:t>Продолжение текущего плана лечения и ухода в профильном отделении. Стандартная частота клинического наблюдения и плановый контроль лабораторных показателей. Контроль каждые 6-12 ч</w:t>
            </w:r>
          </w:p>
        </w:tc>
      </w:tr>
      <w:tr w:rsidR="0023760A" w:rsidRPr="006270BA" w14:paraId="5ED26B36" w14:textId="77777777" w:rsidTr="00C95D9A">
        <w:tc>
          <w:tcPr>
            <w:tcW w:w="1555" w:type="dxa"/>
          </w:tcPr>
          <w:p w14:paraId="6BBC12F3" w14:textId="5FC8348E" w:rsidR="0023760A" w:rsidRPr="00C95D9A" w:rsidRDefault="0023760A" w:rsidP="00FB6B0E">
            <w:pPr>
              <w:spacing w:after="0"/>
              <w:jc w:val="both"/>
              <w:rPr>
                <w:rFonts w:ascii="Times New Roman" w:hAnsi="Times New Roman" w:cs="Times New Roman"/>
                <w:sz w:val="26"/>
                <w:szCs w:val="26"/>
              </w:rPr>
            </w:pPr>
            <w:r w:rsidRPr="00C95D9A">
              <w:rPr>
                <w:rFonts w:ascii="Times New Roman" w:hAnsi="Times New Roman" w:cs="Times New Roman"/>
                <w:sz w:val="26"/>
                <w:szCs w:val="26"/>
              </w:rPr>
              <w:t>3-4 балла</w:t>
            </w:r>
          </w:p>
        </w:tc>
        <w:tc>
          <w:tcPr>
            <w:tcW w:w="1984" w:type="dxa"/>
          </w:tcPr>
          <w:p w14:paraId="292FF3F5" w14:textId="531355D9" w:rsidR="0023760A" w:rsidRPr="00C95D9A" w:rsidRDefault="0023760A" w:rsidP="00FB6B0E">
            <w:pPr>
              <w:spacing w:after="0"/>
              <w:jc w:val="both"/>
              <w:rPr>
                <w:rFonts w:ascii="Times New Roman" w:hAnsi="Times New Roman" w:cs="Times New Roman"/>
                <w:sz w:val="26"/>
                <w:szCs w:val="26"/>
              </w:rPr>
            </w:pPr>
            <w:r w:rsidRPr="00C95D9A">
              <w:rPr>
                <w:rFonts w:ascii="Times New Roman" w:hAnsi="Times New Roman" w:cs="Times New Roman"/>
                <w:sz w:val="26"/>
                <w:szCs w:val="26"/>
              </w:rPr>
              <w:t>Лёгкие нарушения</w:t>
            </w:r>
          </w:p>
        </w:tc>
        <w:tc>
          <w:tcPr>
            <w:tcW w:w="6089" w:type="dxa"/>
          </w:tcPr>
          <w:p w14:paraId="2FAEC543" w14:textId="0EA4B340" w:rsidR="0023760A" w:rsidRPr="00C95D9A" w:rsidRDefault="009828E5" w:rsidP="00FB6B0E">
            <w:pPr>
              <w:spacing w:after="0"/>
              <w:jc w:val="both"/>
              <w:rPr>
                <w:rFonts w:ascii="Times New Roman" w:hAnsi="Times New Roman" w:cs="Times New Roman"/>
                <w:sz w:val="26"/>
                <w:szCs w:val="26"/>
              </w:rPr>
            </w:pPr>
            <w:r w:rsidRPr="00C95D9A">
              <w:rPr>
                <w:rFonts w:ascii="Times New Roman" w:hAnsi="Times New Roman" w:cs="Times New Roman"/>
                <w:sz w:val="26"/>
                <w:szCs w:val="26"/>
              </w:rPr>
              <w:t>Усиление клинического наблюдения с повторной оценкой состояния через короткий интервал. Информирование лечащего врача, оценка динамики показателей и клинических симптомов. Контроль 3-6 ч</w:t>
            </w:r>
          </w:p>
        </w:tc>
      </w:tr>
      <w:tr w:rsidR="0023760A" w:rsidRPr="006270BA" w14:paraId="527B972D" w14:textId="77777777" w:rsidTr="00C95D9A">
        <w:tc>
          <w:tcPr>
            <w:tcW w:w="1555" w:type="dxa"/>
          </w:tcPr>
          <w:p w14:paraId="4967E895" w14:textId="4EFBB553" w:rsidR="0023760A" w:rsidRPr="00C95D9A" w:rsidRDefault="0023760A" w:rsidP="00FB6B0E">
            <w:pPr>
              <w:spacing w:after="0"/>
              <w:jc w:val="both"/>
              <w:rPr>
                <w:rFonts w:ascii="Times New Roman" w:hAnsi="Times New Roman" w:cs="Times New Roman"/>
                <w:sz w:val="26"/>
                <w:szCs w:val="26"/>
              </w:rPr>
            </w:pPr>
            <w:r w:rsidRPr="00C95D9A">
              <w:rPr>
                <w:rFonts w:ascii="Times New Roman" w:hAnsi="Times New Roman" w:cs="Times New Roman"/>
                <w:sz w:val="26"/>
                <w:szCs w:val="26"/>
              </w:rPr>
              <w:t>5-6 баллов</w:t>
            </w:r>
          </w:p>
        </w:tc>
        <w:tc>
          <w:tcPr>
            <w:tcW w:w="1984" w:type="dxa"/>
          </w:tcPr>
          <w:p w14:paraId="32528089" w14:textId="04628C67" w:rsidR="0023760A" w:rsidRPr="00C95D9A" w:rsidRDefault="0023760A" w:rsidP="00FB6B0E">
            <w:pPr>
              <w:spacing w:after="0"/>
              <w:jc w:val="both"/>
              <w:rPr>
                <w:rFonts w:ascii="Times New Roman" w:hAnsi="Times New Roman" w:cs="Times New Roman"/>
                <w:sz w:val="26"/>
                <w:szCs w:val="26"/>
              </w:rPr>
            </w:pPr>
            <w:r w:rsidRPr="00C95D9A">
              <w:rPr>
                <w:rFonts w:ascii="Times New Roman" w:hAnsi="Times New Roman" w:cs="Times New Roman"/>
                <w:sz w:val="26"/>
                <w:szCs w:val="26"/>
              </w:rPr>
              <w:t>Умеренные нарушения</w:t>
            </w:r>
          </w:p>
        </w:tc>
        <w:tc>
          <w:tcPr>
            <w:tcW w:w="6089" w:type="dxa"/>
          </w:tcPr>
          <w:p w14:paraId="2219CA88" w14:textId="74ED6150" w:rsidR="0023760A" w:rsidRPr="00C95D9A" w:rsidRDefault="009828E5" w:rsidP="00FB6B0E">
            <w:pPr>
              <w:spacing w:after="0"/>
              <w:jc w:val="both"/>
              <w:rPr>
                <w:rFonts w:ascii="Times New Roman" w:hAnsi="Times New Roman" w:cs="Times New Roman"/>
                <w:sz w:val="26"/>
                <w:szCs w:val="26"/>
              </w:rPr>
            </w:pPr>
            <w:r w:rsidRPr="00C95D9A">
              <w:rPr>
                <w:rFonts w:ascii="Times New Roman" w:hAnsi="Times New Roman" w:cs="Times New Roman"/>
                <w:sz w:val="26"/>
                <w:szCs w:val="26"/>
              </w:rPr>
              <w:t>Немедленное информирование врача. Частый клинический мониторинг, расширенный лабораторный контроль (маркеры воспаления, функция почек, электролиты). Подготовка к возможному переводу пациента в ОРИТ. Контроль каждые 1-3 ч</w:t>
            </w:r>
          </w:p>
        </w:tc>
      </w:tr>
      <w:tr w:rsidR="0023760A" w:rsidRPr="006270BA" w14:paraId="49FFE33E" w14:textId="77777777" w:rsidTr="00C95D9A">
        <w:tc>
          <w:tcPr>
            <w:tcW w:w="1555" w:type="dxa"/>
          </w:tcPr>
          <w:p w14:paraId="6A637608" w14:textId="40DAC9D1" w:rsidR="0023760A" w:rsidRPr="00C95D9A" w:rsidRDefault="0023760A" w:rsidP="00FB6B0E">
            <w:pPr>
              <w:spacing w:after="0"/>
              <w:jc w:val="both"/>
              <w:rPr>
                <w:rFonts w:ascii="Times New Roman" w:hAnsi="Times New Roman" w:cs="Times New Roman"/>
                <w:sz w:val="26"/>
                <w:szCs w:val="26"/>
              </w:rPr>
            </w:pPr>
            <w:r w:rsidRPr="00C95D9A">
              <w:rPr>
                <w:rFonts w:ascii="Times New Roman" w:hAnsi="Times New Roman" w:cs="Times New Roman"/>
                <w:sz w:val="26"/>
                <w:szCs w:val="26"/>
              </w:rPr>
              <w:t>≥7 баллов</w:t>
            </w:r>
          </w:p>
        </w:tc>
        <w:tc>
          <w:tcPr>
            <w:tcW w:w="1984" w:type="dxa"/>
          </w:tcPr>
          <w:p w14:paraId="04B40533" w14:textId="01C1D8E0" w:rsidR="0023760A" w:rsidRPr="00C95D9A" w:rsidRDefault="0023760A" w:rsidP="00FB6B0E">
            <w:pPr>
              <w:spacing w:after="0"/>
              <w:jc w:val="both"/>
              <w:rPr>
                <w:rFonts w:ascii="Times New Roman" w:hAnsi="Times New Roman" w:cs="Times New Roman"/>
                <w:sz w:val="26"/>
                <w:szCs w:val="26"/>
              </w:rPr>
            </w:pPr>
            <w:r w:rsidRPr="00C95D9A">
              <w:rPr>
                <w:rFonts w:ascii="Times New Roman" w:hAnsi="Times New Roman" w:cs="Times New Roman"/>
                <w:sz w:val="26"/>
                <w:szCs w:val="26"/>
              </w:rPr>
              <w:t>Тяжёлое состояние</w:t>
            </w:r>
          </w:p>
        </w:tc>
        <w:tc>
          <w:tcPr>
            <w:tcW w:w="6089" w:type="dxa"/>
          </w:tcPr>
          <w:p w14:paraId="09382569" w14:textId="2A7577A9" w:rsidR="0023760A" w:rsidRPr="00C95D9A" w:rsidRDefault="009828E5" w:rsidP="009828E5">
            <w:pPr>
              <w:spacing w:after="0"/>
              <w:jc w:val="both"/>
              <w:rPr>
                <w:rFonts w:ascii="Times New Roman" w:hAnsi="Times New Roman" w:cs="Times New Roman"/>
                <w:sz w:val="26"/>
                <w:szCs w:val="26"/>
              </w:rPr>
            </w:pPr>
            <w:r w:rsidRPr="00C95D9A">
              <w:rPr>
                <w:rFonts w:ascii="Times New Roman" w:hAnsi="Times New Roman" w:cs="Times New Roman"/>
                <w:sz w:val="26"/>
                <w:szCs w:val="26"/>
              </w:rPr>
              <w:t>Клинически значимая декомпенсация состояния с высоким риском осложнений. Требуется срочное вмешательство медицинского персонала, консультация врача анестезиолога-реаниматолога и перевод пациента в ОРИТ. Динамический контроль в течении 1 часа</w:t>
            </w:r>
          </w:p>
        </w:tc>
      </w:tr>
    </w:tbl>
    <w:p w14:paraId="2767E323" w14:textId="0F9E268A" w:rsidR="005B14D6" w:rsidRPr="006270BA" w:rsidRDefault="005B14D6" w:rsidP="005B14D6">
      <w:pPr>
        <w:spacing w:after="0"/>
        <w:jc w:val="both"/>
        <w:rPr>
          <w:rFonts w:ascii="Times New Roman" w:hAnsi="Times New Roman" w:cs="Times New Roman"/>
          <w:sz w:val="28"/>
          <w:szCs w:val="28"/>
        </w:rPr>
      </w:pPr>
      <w:r w:rsidRPr="006270BA">
        <w:rPr>
          <w:rFonts w:ascii="Times New Roman" w:hAnsi="Times New Roman" w:cs="Times New Roman"/>
          <w:sz w:val="28"/>
          <w:szCs w:val="28"/>
        </w:rPr>
        <w:lastRenderedPageBreak/>
        <w:tab/>
        <w:t xml:space="preserve">В соответствии с предложенной стратификацией пациентов по уровням риска алгоритм динамического наблюдения предусматривает поэтапное изменение тактики ведения пациента в зависимости от суммарного балла шкалы </w:t>
      </w:r>
      <w:r w:rsidR="00AA638A" w:rsidRPr="006270BA">
        <w:rPr>
          <w:rFonts w:ascii="Times New Roman" w:hAnsi="Times New Roman" w:cs="Times New Roman"/>
          <w:sz w:val="28"/>
          <w:szCs w:val="28"/>
        </w:rPr>
        <w:t>M-PEWS</w:t>
      </w:r>
      <w:r w:rsidRPr="006270BA">
        <w:rPr>
          <w:rFonts w:ascii="Times New Roman" w:hAnsi="Times New Roman" w:cs="Times New Roman"/>
          <w:sz w:val="28"/>
          <w:szCs w:val="28"/>
        </w:rPr>
        <w:t xml:space="preserve"> и его динамики во времени.</w:t>
      </w:r>
    </w:p>
    <w:p w14:paraId="27C67131" w14:textId="77777777" w:rsidR="005B14D6" w:rsidRPr="006270BA" w:rsidRDefault="005B14D6" w:rsidP="005B14D6">
      <w:pPr>
        <w:spacing w:after="0"/>
        <w:jc w:val="both"/>
        <w:rPr>
          <w:rFonts w:ascii="Times New Roman" w:hAnsi="Times New Roman" w:cs="Times New Roman"/>
          <w:sz w:val="28"/>
          <w:szCs w:val="28"/>
        </w:rPr>
      </w:pPr>
      <w:r w:rsidRPr="006270BA">
        <w:rPr>
          <w:rFonts w:ascii="Times New Roman" w:hAnsi="Times New Roman" w:cs="Times New Roman"/>
          <w:sz w:val="28"/>
          <w:szCs w:val="28"/>
        </w:rPr>
        <w:tab/>
        <w:t>При суммарном балле 0–2 состояние пациента расценивается как стабильное. В данной группе рекомендовано продолжение текущего плана лечения и ухода в условиях профильного отделения с проведением стандартного клинического мониторинга и планового лабораторного контроля.</w:t>
      </w:r>
    </w:p>
    <w:p w14:paraId="2611646F" w14:textId="77777777" w:rsidR="005B14D6" w:rsidRPr="006270BA" w:rsidRDefault="005B14D6" w:rsidP="005B14D6">
      <w:pPr>
        <w:spacing w:after="0"/>
        <w:jc w:val="both"/>
        <w:rPr>
          <w:rFonts w:ascii="Times New Roman" w:hAnsi="Times New Roman" w:cs="Times New Roman"/>
          <w:sz w:val="28"/>
          <w:szCs w:val="28"/>
        </w:rPr>
      </w:pPr>
      <w:r w:rsidRPr="006270BA">
        <w:rPr>
          <w:rFonts w:ascii="Times New Roman" w:hAnsi="Times New Roman" w:cs="Times New Roman"/>
          <w:sz w:val="28"/>
          <w:szCs w:val="28"/>
        </w:rPr>
        <w:tab/>
        <w:t>При значениях 3–4 балла, соответствующих лёгким нарушениям, показано усиление клинического наблюдения с повторной оценкой состояния через короткий временной интервал. На данном этапе рекомендуется информирование лечащего врача и анализ динамики клинических параметров с целью раннего выявления возможного ухудшения состояния.</w:t>
      </w:r>
    </w:p>
    <w:p w14:paraId="5D636E35" w14:textId="141AD017" w:rsidR="005B14D6" w:rsidRPr="006270BA" w:rsidRDefault="005B14D6" w:rsidP="005B14D6">
      <w:pPr>
        <w:spacing w:after="0"/>
        <w:jc w:val="both"/>
        <w:rPr>
          <w:rFonts w:ascii="Times New Roman" w:hAnsi="Times New Roman" w:cs="Times New Roman"/>
          <w:sz w:val="28"/>
          <w:szCs w:val="28"/>
        </w:rPr>
      </w:pPr>
      <w:r w:rsidRPr="006270BA">
        <w:rPr>
          <w:rFonts w:ascii="Times New Roman" w:hAnsi="Times New Roman" w:cs="Times New Roman"/>
          <w:sz w:val="28"/>
          <w:szCs w:val="28"/>
        </w:rPr>
        <w:tab/>
        <w:t xml:space="preserve">Пациенты с суммарным баллом 5–6 относятся к группе умеренного риска и требуют немедленного информирования врача, частого клинического мониторинга и расширенного лабораторного контроля, включающего оценку маркеров системного воспаления и функции почек. На этом этапе необходимо рассматривать вопрос о подготовке пациента к возможному переводу в </w:t>
      </w:r>
      <w:r w:rsidR="00155284" w:rsidRPr="006270BA">
        <w:rPr>
          <w:rFonts w:ascii="Times New Roman" w:hAnsi="Times New Roman" w:cs="Times New Roman"/>
          <w:sz w:val="28"/>
          <w:szCs w:val="28"/>
        </w:rPr>
        <w:t>ОРИТ</w:t>
      </w:r>
      <w:r w:rsidRPr="006270BA">
        <w:rPr>
          <w:rFonts w:ascii="Times New Roman" w:hAnsi="Times New Roman" w:cs="Times New Roman"/>
          <w:sz w:val="28"/>
          <w:szCs w:val="28"/>
        </w:rPr>
        <w:t>.</w:t>
      </w:r>
    </w:p>
    <w:p w14:paraId="7DA59FB2" w14:textId="15B1D5EE" w:rsidR="005C4CE1" w:rsidRPr="006270BA" w:rsidRDefault="005B14D6" w:rsidP="00FB6B0E">
      <w:pPr>
        <w:spacing w:after="0"/>
        <w:jc w:val="both"/>
        <w:rPr>
          <w:rFonts w:ascii="Times New Roman" w:hAnsi="Times New Roman" w:cs="Times New Roman"/>
          <w:sz w:val="28"/>
          <w:szCs w:val="28"/>
        </w:rPr>
      </w:pPr>
      <w:r w:rsidRPr="006270BA">
        <w:rPr>
          <w:rFonts w:ascii="Times New Roman" w:hAnsi="Times New Roman" w:cs="Times New Roman"/>
          <w:sz w:val="28"/>
          <w:szCs w:val="28"/>
        </w:rPr>
        <w:tab/>
        <w:t>При достижении ≥7 баллов состояние пациента расценивается как тяжёлое и ассоциированное с высоким риском осложнённого течения. В данной ситуации требуется срочное вмешательство медицинского персонала, консультация анестезиолога-реаниматолога и перевод пациента в отделение анестезиологии, реанимации и интенсивной терапии.</w:t>
      </w:r>
    </w:p>
    <w:p w14:paraId="2DC98A78" w14:textId="655682ED" w:rsidR="000E29D6" w:rsidRPr="006270BA" w:rsidRDefault="000E29D6" w:rsidP="00FB6B0E">
      <w:pPr>
        <w:spacing w:after="0"/>
        <w:jc w:val="both"/>
        <w:rPr>
          <w:rFonts w:ascii="Times New Roman" w:hAnsi="Times New Roman" w:cs="Times New Roman"/>
          <w:sz w:val="28"/>
          <w:szCs w:val="28"/>
        </w:rPr>
      </w:pPr>
    </w:p>
    <w:p w14:paraId="0B76E9C5" w14:textId="2C2D6170" w:rsidR="00752A9E" w:rsidRPr="006270BA" w:rsidRDefault="009920F0" w:rsidP="00025F37">
      <w:pPr>
        <w:spacing w:after="0"/>
        <w:jc w:val="both"/>
        <w:rPr>
          <w:rFonts w:ascii="Times New Roman" w:hAnsi="Times New Roman" w:cs="Times New Roman"/>
          <w:b/>
          <w:bCs/>
          <w:sz w:val="28"/>
          <w:szCs w:val="28"/>
          <w:lang w:val="kk-KZ"/>
        </w:rPr>
      </w:pPr>
      <w:bookmarkStart w:id="36" w:name="_Hlk219458380"/>
      <w:r w:rsidRPr="006270BA">
        <w:rPr>
          <w:rFonts w:ascii="Times New Roman" w:hAnsi="Times New Roman" w:cs="Times New Roman"/>
          <w:b/>
          <w:bCs/>
          <w:sz w:val="28"/>
          <w:szCs w:val="28"/>
          <w:lang w:val="kk-KZ"/>
        </w:rPr>
        <w:tab/>
      </w:r>
      <w:r w:rsidR="00F4114D" w:rsidRPr="006270BA">
        <w:rPr>
          <w:rFonts w:ascii="Times New Roman" w:hAnsi="Times New Roman" w:cs="Times New Roman"/>
          <w:b/>
          <w:bCs/>
          <w:sz w:val="28"/>
          <w:szCs w:val="28"/>
          <w:lang w:val="kk-KZ"/>
        </w:rPr>
        <w:t>4.</w:t>
      </w:r>
      <w:r w:rsidRPr="006270BA">
        <w:rPr>
          <w:rFonts w:ascii="Times New Roman" w:hAnsi="Times New Roman" w:cs="Times New Roman"/>
          <w:b/>
          <w:bCs/>
          <w:sz w:val="28"/>
          <w:szCs w:val="28"/>
          <w:lang w:val="kk-KZ"/>
        </w:rPr>
        <w:t>2</w:t>
      </w:r>
      <w:r w:rsidR="00F4114D" w:rsidRPr="006270BA">
        <w:rPr>
          <w:rFonts w:ascii="Times New Roman" w:hAnsi="Times New Roman" w:cs="Times New Roman"/>
          <w:b/>
          <w:bCs/>
          <w:sz w:val="28"/>
          <w:szCs w:val="28"/>
          <w:lang w:val="kk-KZ"/>
        </w:rPr>
        <w:t xml:space="preserve"> Внедрение шкалы </w:t>
      </w:r>
      <w:r w:rsidR="00447260" w:rsidRPr="006270BA">
        <w:rPr>
          <w:rFonts w:ascii="Times New Roman" w:hAnsi="Times New Roman" w:cs="Times New Roman"/>
          <w:b/>
          <w:bCs/>
          <w:sz w:val="28"/>
          <w:szCs w:val="28"/>
          <w:lang w:val="en-US"/>
        </w:rPr>
        <w:t>M</w:t>
      </w:r>
      <w:r w:rsidR="00447260" w:rsidRPr="006270BA">
        <w:rPr>
          <w:rFonts w:ascii="Times New Roman" w:hAnsi="Times New Roman" w:cs="Times New Roman"/>
          <w:b/>
          <w:bCs/>
          <w:sz w:val="28"/>
          <w:szCs w:val="28"/>
        </w:rPr>
        <w:t>-</w:t>
      </w:r>
      <w:r w:rsidR="00447260" w:rsidRPr="006270BA">
        <w:rPr>
          <w:rFonts w:ascii="Times New Roman" w:hAnsi="Times New Roman" w:cs="Times New Roman"/>
          <w:b/>
          <w:bCs/>
          <w:sz w:val="28"/>
          <w:szCs w:val="28"/>
          <w:lang w:val="en-US"/>
        </w:rPr>
        <w:t>PEWS</w:t>
      </w:r>
      <w:r w:rsidR="00F4114D" w:rsidRPr="006270BA">
        <w:rPr>
          <w:rFonts w:ascii="Times New Roman" w:hAnsi="Times New Roman" w:cs="Times New Roman"/>
          <w:b/>
          <w:bCs/>
          <w:sz w:val="28"/>
          <w:szCs w:val="28"/>
          <w:lang w:val="kk-KZ"/>
        </w:rPr>
        <w:t xml:space="preserve"> в клиническую практику</w:t>
      </w:r>
      <w:bookmarkEnd w:id="36"/>
    </w:p>
    <w:p w14:paraId="5F403663" w14:textId="679CCD54" w:rsidR="00752A9E" w:rsidRPr="006270BA" w:rsidRDefault="00F4114D" w:rsidP="00E209DD">
      <w:pPr>
        <w:spacing w:after="0"/>
        <w:jc w:val="both"/>
        <w:rPr>
          <w:rFonts w:ascii="Times New Roman" w:hAnsi="Times New Roman" w:cs="Times New Roman"/>
          <w:sz w:val="28"/>
          <w:szCs w:val="28"/>
        </w:rPr>
      </w:pPr>
      <w:r w:rsidRPr="006270BA">
        <w:rPr>
          <w:rFonts w:ascii="Times New Roman" w:hAnsi="Times New Roman" w:cs="Times New Roman"/>
          <w:sz w:val="28"/>
          <w:szCs w:val="28"/>
        </w:rPr>
        <w:tab/>
      </w:r>
      <w:r w:rsidR="00752A9E" w:rsidRPr="006270BA">
        <w:rPr>
          <w:rFonts w:ascii="Times New Roman" w:hAnsi="Times New Roman" w:cs="Times New Roman"/>
          <w:sz w:val="28"/>
          <w:szCs w:val="28"/>
        </w:rPr>
        <w:t xml:space="preserve">Целью внедрения является интеграция модифицированной шкалы </w:t>
      </w:r>
      <w:r w:rsidR="00AA638A" w:rsidRPr="006270BA">
        <w:rPr>
          <w:rFonts w:ascii="Times New Roman" w:hAnsi="Times New Roman" w:cs="Times New Roman"/>
          <w:sz w:val="28"/>
          <w:szCs w:val="28"/>
        </w:rPr>
        <w:t>M-PEWS</w:t>
      </w:r>
      <w:r w:rsidR="00752A9E" w:rsidRPr="006270BA">
        <w:rPr>
          <w:rFonts w:ascii="Times New Roman" w:hAnsi="Times New Roman" w:cs="Times New Roman"/>
          <w:sz w:val="28"/>
          <w:szCs w:val="28"/>
        </w:rPr>
        <w:t xml:space="preserve"> в клиническую практику отделений, оказывающих помощь детям с острым лимфобластным лейкозом, для повышения эффективности раннего выявления клинического ухудшения, оптимизации тактики ведения и снижения риска неблагоприятных исходов.</w:t>
      </w:r>
    </w:p>
    <w:p w14:paraId="5A4307D3" w14:textId="0EEBBBE2" w:rsidR="00E209DD" w:rsidRPr="006270BA" w:rsidRDefault="00597C44" w:rsidP="00E209DD">
      <w:pPr>
        <w:spacing w:after="0"/>
        <w:jc w:val="both"/>
        <w:rPr>
          <w:rFonts w:ascii="Times New Roman" w:hAnsi="Times New Roman" w:cs="Times New Roman"/>
          <w:sz w:val="28"/>
          <w:szCs w:val="28"/>
        </w:rPr>
      </w:pPr>
      <w:r w:rsidRPr="006270BA">
        <w:rPr>
          <w:rFonts w:ascii="Times New Roman" w:hAnsi="Times New Roman" w:cs="Times New Roman"/>
          <w:sz w:val="28"/>
          <w:szCs w:val="28"/>
        </w:rPr>
        <w:t>Материалы</w:t>
      </w:r>
      <w:r w:rsidR="00B8471B" w:rsidRPr="006270BA">
        <w:rPr>
          <w:rFonts w:ascii="Times New Roman" w:hAnsi="Times New Roman" w:cs="Times New Roman"/>
          <w:sz w:val="28"/>
          <w:szCs w:val="28"/>
        </w:rPr>
        <w:t xml:space="preserve"> внедрения</w:t>
      </w:r>
      <w:r w:rsidRPr="006270BA">
        <w:rPr>
          <w:rFonts w:ascii="Times New Roman" w:hAnsi="Times New Roman" w:cs="Times New Roman"/>
          <w:sz w:val="28"/>
          <w:szCs w:val="28"/>
        </w:rPr>
        <w:t>:</w:t>
      </w:r>
    </w:p>
    <w:p w14:paraId="6F6FDC6A" w14:textId="4B1C471F" w:rsidR="00E209DD" w:rsidRPr="006270BA" w:rsidRDefault="00597C44" w:rsidP="00BD6C65">
      <w:pPr>
        <w:numPr>
          <w:ilvl w:val="0"/>
          <w:numId w:val="21"/>
        </w:numPr>
        <w:spacing w:after="0"/>
        <w:jc w:val="both"/>
        <w:rPr>
          <w:rFonts w:ascii="Times New Roman" w:hAnsi="Times New Roman" w:cs="Times New Roman"/>
          <w:sz w:val="28"/>
          <w:szCs w:val="28"/>
        </w:rPr>
      </w:pPr>
      <w:r w:rsidRPr="006270BA">
        <w:rPr>
          <w:rFonts w:ascii="Times New Roman" w:hAnsi="Times New Roman" w:cs="Times New Roman"/>
          <w:sz w:val="28"/>
          <w:szCs w:val="28"/>
        </w:rPr>
        <w:t xml:space="preserve">Модифицированная шкала </w:t>
      </w:r>
      <w:r w:rsidR="00AA638A" w:rsidRPr="006270BA">
        <w:rPr>
          <w:rFonts w:ascii="Times New Roman" w:hAnsi="Times New Roman" w:cs="Times New Roman"/>
          <w:sz w:val="28"/>
          <w:szCs w:val="28"/>
        </w:rPr>
        <w:t>M-PEWS</w:t>
      </w:r>
      <w:r w:rsidRPr="006270BA">
        <w:rPr>
          <w:rFonts w:ascii="Times New Roman" w:hAnsi="Times New Roman" w:cs="Times New Roman"/>
          <w:sz w:val="28"/>
          <w:szCs w:val="28"/>
        </w:rPr>
        <w:t>, включающая</w:t>
      </w:r>
      <w:r w:rsidR="00E209DD" w:rsidRPr="006270BA">
        <w:rPr>
          <w:rFonts w:ascii="Times New Roman" w:hAnsi="Times New Roman" w:cs="Times New Roman"/>
          <w:sz w:val="28"/>
          <w:szCs w:val="28"/>
        </w:rPr>
        <w:t>:</w:t>
      </w:r>
    </w:p>
    <w:p w14:paraId="533DCCAB" w14:textId="173E27D3" w:rsidR="00E209DD" w:rsidRPr="006270BA" w:rsidRDefault="00597C44" w:rsidP="00C95D9A">
      <w:pPr>
        <w:numPr>
          <w:ilvl w:val="0"/>
          <w:numId w:val="22"/>
        </w:numPr>
        <w:spacing w:after="0"/>
        <w:ind w:left="0" w:firstLine="567"/>
        <w:jc w:val="both"/>
        <w:rPr>
          <w:rFonts w:ascii="Times New Roman" w:hAnsi="Times New Roman" w:cs="Times New Roman"/>
          <w:sz w:val="28"/>
          <w:szCs w:val="28"/>
        </w:rPr>
      </w:pPr>
      <w:r w:rsidRPr="006270BA">
        <w:rPr>
          <w:rFonts w:ascii="Times New Roman" w:hAnsi="Times New Roman" w:cs="Times New Roman"/>
          <w:sz w:val="28"/>
          <w:szCs w:val="28"/>
        </w:rPr>
        <w:t xml:space="preserve">клинико‑лабораторные показатели, ассоциированные с риском </w:t>
      </w:r>
      <w:r w:rsidR="009920F0" w:rsidRPr="006270BA">
        <w:rPr>
          <w:rFonts w:ascii="Times New Roman" w:hAnsi="Times New Roman" w:cs="Times New Roman"/>
          <w:sz w:val="28"/>
          <w:szCs w:val="28"/>
        </w:rPr>
        <w:t>развития органной дисфункции</w:t>
      </w:r>
      <w:r w:rsidRPr="006270BA">
        <w:rPr>
          <w:rFonts w:ascii="Times New Roman" w:hAnsi="Times New Roman" w:cs="Times New Roman"/>
          <w:sz w:val="28"/>
          <w:szCs w:val="28"/>
        </w:rPr>
        <w:t>;</w:t>
      </w:r>
    </w:p>
    <w:p w14:paraId="52AD5671" w14:textId="6876D5A2" w:rsidR="00E209DD" w:rsidRPr="006270BA" w:rsidRDefault="00597C44" w:rsidP="00C95D9A">
      <w:pPr>
        <w:numPr>
          <w:ilvl w:val="0"/>
          <w:numId w:val="22"/>
        </w:numPr>
        <w:spacing w:after="0"/>
        <w:ind w:left="0" w:firstLine="567"/>
        <w:jc w:val="both"/>
        <w:rPr>
          <w:rFonts w:ascii="Times New Roman" w:hAnsi="Times New Roman" w:cs="Times New Roman"/>
          <w:sz w:val="28"/>
          <w:szCs w:val="28"/>
        </w:rPr>
      </w:pPr>
      <w:r w:rsidRPr="006270BA">
        <w:rPr>
          <w:rFonts w:ascii="Times New Roman" w:hAnsi="Times New Roman" w:cs="Times New Roman"/>
          <w:sz w:val="28"/>
          <w:szCs w:val="28"/>
        </w:rPr>
        <w:t xml:space="preserve">оценку основных </w:t>
      </w:r>
      <w:r w:rsidR="00620B9D" w:rsidRPr="006270BA">
        <w:rPr>
          <w:rFonts w:ascii="Times New Roman" w:hAnsi="Times New Roman" w:cs="Times New Roman"/>
          <w:sz w:val="28"/>
          <w:szCs w:val="28"/>
        </w:rPr>
        <w:t xml:space="preserve">клинических </w:t>
      </w:r>
      <w:r w:rsidRPr="006270BA">
        <w:rPr>
          <w:rFonts w:ascii="Times New Roman" w:hAnsi="Times New Roman" w:cs="Times New Roman"/>
          <w:sz w:val="28"/>
          <w:szCs w:val="28"/>
        </w:rPr>
        <w:t>синдромов (геморрагический, болевой, диспепсический, отёчный);</w:t>
      </w:r>
    </w:p>
    <w:p w14:paraId="6A0249DE" w14:textId="20D5E8A4" w:rsidR="00597C44" w:rsidRPr="006270BA" w:rsidRDefault="00597C44" w:rsidP="00C95D9A">
      <w:pPr>
        <w:numPr>
          <w:ilvl w:val="0"/>
          <w:numId w:val="22"/>
        </w:numPr>
        <w:spacing w:after="0"/>
        <w:ind w:left="0" w:firstLine="567"/>
        <w:jc w:val="both"/>
        <w:rPr>
          <w:rFonts w:ascii="Times New Roman" w:hAnsi="Times New Roman" w:cs="Times New Roman"/>
          <w:sz w:val="28"/>
          <w:szCs w:val="28"/>
        </w:rPr>
      </w:pPr>
      <w:r w:rsidRPr="006270BA">
        <w:rPr>
          <w:rFonts w:ascii="Times New Roman" w:hAnsi="Times New Roman" w:cs="Times New Roman"/>
          <w:sz w:val="28"/>
          <w:szCs w:val="28"/>
        </w:rPr>
        <w:t>стандартные параметры PEWS (частота дыхания, частота сердечных сокращений, уровень сознания, насыщение кислородом)</w:t>
      </w:r>
      <w:r w:rsidR="00A632F5" w:rsidRPr="006270BA">
        <w:rPr>
          <w:rFonts w:ascii="Times New Roman" w:hAnsi="Times New Roman" w:cs="Times New Roman"/>
          <w:sz w:val="28"/>
          <w:szCs w:val="28"/>
        </w:rPr>
        <w:t>.</w:t>
      </w:r>
    </w:p>
    <w:p w14:paraId="69302E81" w14:textId="12590E89" w:rsidR="00620B9D" w:rsidRPr="006270BA" w:rsidRDefault="00620B9D" w:rsidP="00BD6C65">
      <w:pPr>
        <w:numPr>
          <w:ilvl w:val="0"/>
          <w:numId w:val="21"/>
        </w:numPr>
        <w:spacing w:after="0"/>
        <w:jc w:val="both"/>
        <w:rPr>
          <w:rFonts w:ascii="Times New Roman" w:hAnsi="Times New Roman" w:cs="Times New Roman"/>
          <w:sz w:val="28"/>
          <w:szCs w:val="28"/>
        </w:rPr>
      </w:pPr>
      <w:r w:rsidRPr="006270BA">
        <w:rPr>
          <w:rFonts w:ascii="Times New Roman" w:hAnsi="Times New Roman" w:cs="Times New Roman"/>
          <w:sz w:val="28"/>
          <w:szCs w:val="28"/>
        </w:rPr>
        <w:lastRenderedPageBreak/>
        <w:t xml:space="preserve">Медицинская документация пациентов, включая истории болезни, данные мониторинга жизненно важных функций, результаты лабораторных исследований, а также сведения об эпизодах перевода в </w:t>
      </w:r>
      <w:r w:rsidR="009920F0" w:rsidRPr="006270BA">
        <w:rPr>
          <w:rFonts w:ascii="Times New Roman" w:hAnsi="Times New Roman" w:cs="Times New Roman"/>
          <w:sz w:val="28"/>
          <w:szCs w:val="28"/>
        </w:rPr>
        <w:t>ОРИТ</w:t>
      </w:r>
      <w:r w:rsidRPr="006270BA">
        <w:rPr>
          <w:rFonts w:ascii="Times New Roman" w:hAnsi="Times New Roman" w:cs="Times New Roman"/>
          <w:sz w:val="28"/>
          <w:szCs w:val="28"/>
        </w:rPr>
        <w:t>.</w:t>
      </w:r>
    </w:p>
    <w:p w14:paraId="115411D9" w14:textId="5BE1B93F" w:rsidR="00620B9D" w:rsidRPr="006270BA" w:rsidRDefault="00620B9D" w:rsidP="00BD6C65">
      <w:pPr>
        <w:numPr>
          <w:ilvl w:val="0"/>
          <w:numId w:val="21"/>
        </w:numPr>
        <w:spacing w:after="0"/>
        <w:jc w:val="both"/>
        <w:rPr>
          <w:rFonts w:ascii="Times New Roman" w:hAnsi="Times New Roman" w:cs="Times New Roman"/>
          <w:sz w:val="28"/>
          <w:szCs w:val="28"/>
        </w:rPr>
      </w:pPr>
      <w:r w:rsidRPr="006270BA">
        <w:rPr>
          <w:rFonts w:ascii="Times New Roman" w:hAnsi="Times New Roman" w:cs="Times New Roman"/>
          <w:sz w:val="28"/>
          <w:szCs w:val="28"/>
        </w:rPr>
        <w:t xml:space="preserve">Разработанный алгоритм динамического наблюдения, включающий таблицы стратификации риска и регламент тактики клинического ведения пациентов в зависимости от суммарного балла шкалы </w:t>
      </w:r>
      <w:r w:rsidR="00AA638A" w:rsidRPr="006270BA">
        <w:rPr>
          <w:rFonts w:ascii="Times New Roman" w:hAnsi="Times New Roman" w:cs="Times New Roman"/>
          <w:sz w:val="28"/>
          <w:szCs w:val="28"/>
        </w:rPr>
        <w:t>M-PEWS</w:t>
      </w:r>
      <w:r w:rsidRPr="006270BA">
        <w:rPr>
          <w:rFonts w:ascii="Times New Roman" w:hAnsi="Times New Roman" w:cs="Times New Roman"/>
          <w:sz w:val="28"/>
          <w:szCs w:val="28"/>
        </w:rPr>
        <w:t>.</w:t>
      </w:r>
    </w:p>
    <w:p w14:paraId="7E795F79" w14:textId="3B1BB93B" w:rsidR="00347282" w:rsidRPr="006270BA" w:rsidRDefault="00E209DD" w:rsidP="00367E0A">
      <w:pPr>
        <w:spacing w:after="0"/>
        <w:rPr>
          <w:rFonts w:ascii="Times New Roman" w:hAnsi="Times New Roman" w:cs="Times New Roman"/>
          <w:sz w:val="28"/>
          <w:szCs w:val="28"/>
        </w:rPr>
      </w:pPr>
      <w:r w:rsidRPr="006270BA">
        <w:rPr>
          <w:rFonts w:ascii="Times New Roman" w:hAnsi="Times New Roman" w:cs="Times New Roman"/>
          <w:sz w:val="28"/>
          <w:szCs w:val="28"/>
        </w:rPr>
        <w:t xml:space="preserve">Методы внедрения: </w:t>
      </w:r>
    </w:p>
    <w:p w14:paraId="42DB0A7B" w14:textId="0F5CE5A6" w:rsidR="00347282" w:rsidRPr="006270BA" w:rsidRDefault="00F52ACD" w:rsidP="00367E0A">
      <w:pPr>
        <w:numPr>
          <w:ilvl w:val="0"/>
          <w:numId w:val="47"/>
        </w:numPr>
        <w:spacing w:after="0"/>
        <w:jc w:val="both"/>
        <w:rPr>
          <w:rFonts w:ascii="Times New Roman" w:hAnsi="Times New Roman" w:cs="Times New Roman"/>
          <w:sz w:val="28"/>
          <w:szCs w:val="28"/>
        </w:rPr>
      </w:pPr>
      <w:r w:rsidRPr="006270BA">
        <w:rPr>
          <w:rFonts w:ascii="Times New Roman" w:hAnsi="Times New Roman" w:cs="Times New Roman"/>
          <w:sz w:val="28"/>
          <w:szCs w:val="28"/>
        </w:rPr>
        <w:t xml:space="preserve">Организационно-методический этап. На первом этапе была проведена адаптация </w:t>
      </w:r>
      <w:r w:rsidR="00616D6B">
        <w:rPr>
          <w:rFonts w:ascii="Times New Roman" w:hAnsi="Times New Roman" w:cs="Times New Roman"/>
          <w:sz w:val="28"/>
          <w:szCs w:val="28"/>
        </w:rPr>
        <w:t xml:space="preserve">педиатрической </w:t>
      </w:r>
      <w:r w:rsidRPr="006270BA">
        <w:rPr>
          <w:rFonts w:ascii="Times New Roman" w:hAnsi="Times New Roman" w:cs="Times New Roman"/>
          <w:sz w:val="28"/>
          <w:szCs w:val="28"/>
        </w:rPr>
        <w:t xml:space="preserve">шкалы </w:t>
      </w:r>
      <w:r w:rsidR="00616D6B">
        <w:rPr>
          <w:rFonts w:ascii="Times New Roman" w:hAnsi="Times New Roman" w:cs="Times New Roman"/>
          <w:sz w:val="28"/>
          <w:szCs w:val="28"/>
        </w:rPr>
        <w:t>раннего предупреждения</w:t>
      </w:r>
      <w:r w:rsidRPr="006270BA">
        <w:rPr>
          <w:rFonts w:ascii="Times New Roman" w:hAnsi="Times New Roman" w:cs="Times New Roman"/>
          <w:sz w:val="28"/>
          <w:szCs w:val="28"/>
        </w:rPr>
        <w:t xml:space="preserve"> и алгоритма динамического наблюдения к условиям клинического подразделения. Определены группы пациентов, подлежащие оценке, регламентирована кратность проведения оценки и распределены зоны ответственности между врачами и средним медицинским персоналом. Шкала была внедрена в стандартную документацию наблюдения за пациентом.</w:t>
      </w:r>
    </w:p>
    <w:p w14:paraId="1B5F7DBC" w14:textId="7CF2569E" w:rsidR="00347282" w:rsidRPr="006270BA" w:rsidRDefault="00752A9E" w:rsidP="009920F0">
      <w:pPr>
        <w:numPr>
          <w:ilvl w:val="0"/>
          <w:numId w:val="47"/>
        </w:numPr>
        <w:spacing w:after="0"/>
        <w:jc w:val="both"/>
        <w:rPr>
          <w:rFonts w:ascii="Times New Roman" w:hAnsi="Times New Roman" w:cs="Times New Roman"/>
          <w:sz w:val="28"/>
          <w:szCs w:val="28"/>
        </w:rPr>
      </w:pPr>
      <w:r w:rsidRPr="006270BA">
        <w:rPr>
          <w:rFonts w:ascii="Times New Roman" w:hAnsi="Times New Roman" w:cs="Times New Roman"/>
          <w:sz w:val="28"/>
          <w:szCs w:val="28"/>
        </w:rPr>
        <w:t xml:space="preserve">Обучение медицинского персонала. Внедрение шкалы сопровождалось  обучением медицинского персонала профильного отделения и отделения анестезиологии, реанимации и интенсивной терапии </w:t>
      </w:r>
      <w:r w:rsidR="00616D6B">
        <w:rPr>
          <w:rFonts w:ascii="Times New Roman" w:hAnsi="Times New Roman" w:cs="Times New Roman"/>
          <w:sz w:val="28"/>
          <w:szCs w:val="28"/>
        </w:rPr>
        <w:t>АО «</w:t>
      </w:r>
      <w:r w:rsidRPr="006270BA">
        <w:rPr>
          <w:rFonts w:ascii="Times New Roman" w:hAnsi="Times New Roman" w:cs="Times New Roman"/>
          <w:sz w:val="28"/>
          <w:szCs w:val="28"/>
        </w:rPr>
        <w:t>НЦПиДХ</w:t>
      </w:r>
      <w:r w:rsidR="00616D6B">
        <w:rPr>
          <w:rFonts w:ascii="Times New Roman" w:hAnsi="Times New Roman" w:cs="Times New Roman"/>
          <w:sz w:val="28"/>
          <w:szCs w:val="28"/>
        </w:rPr>
        <w:t>»</w:t>
      </w:r>
      <w:r w:rsidRPr="006270BA">
        <w:rPr>
          <w:rFonts w:ascii="Times New Roman" w:hAnsi="Times New Roman" w:cs="Times New Roman"/>
          <w:sz w:val="28"/>
          <w:szCs w:val="28"/>
        </w:rPr>
        <w:t xml:space="preserve">. Обучение включало разбор структуры </w:t>
      </w:r>
      <w:r w:rsidR="00616D6B">
        <w:rPr>
          <w:rFonts w:ascii="Times New Roman" w:hAnsi="Times New Roman" w:cs="Times New Roman"/>
          <w:sz w:val="28"/>
          <w:szCs w:val="28"/>
        </w:rPr>
        <w:t xml:space="preserve">модифицированной педиатрической </w:t>
      </w:r>
      <w:r w:rsidRPr="006270BA">
        <w:rPr>
          <w:rFonts w:ascii="Times New Roman" w:hAnsi="Times New Roman" w:cs="Times New Roman"/>
          <w:sz w:val="28"/>
          <w:szCs w:val="28"/>
        </w:rPr>
        <w:t xml:space="preserve">шкалы </w:t>
      </w:r>
      <w:r w:rsidR="00616D6B">
        <w:rPr>
          <w:rFonts w:ascii="Times New Roman" w:hAnsi="Times New Roman" w:cs="Times New Roman"/>
          <w:sz w:val="28"/>
          <w:szCs w:val="28"/>
        </w:rPr>
        <w:t>раннего предупреждения</w:t>
      </w:r>
      <w:r w:rsidRPr="006270BA">
        <w:rPr>
          <w:rFonts w:ascii="Times New Roman" w:hAnsi="Times New Roman" w:cs="Times New Roman"/>
          <w:sz w:val="28"/>
          <w:szCs w:val="28"/>
        </w:rPr>
        <w:t>, принципов расчёта суммарного балла, интерпретации полученных значений и алгоритма дальнейших клинических действий. Особое внимание уделялось вопросам динамического наблюдения и клинической интерпретации изменений балльной оценки.</w:t>
      </w:r>
      <w:r w:rsidR="00347282" w:rsidRPr="006270BA">
        <w:rPr>
          <w:rFonts w:ascii="Times New Roman" w:hAnsi="Times New Roman" w:cs="Times New Roman"/>
          <w:sz w:val="28"/>
          <w:szCs w:val="28"/>
        </w:rPr>
        <w:t xml:space="preserve"> </w:t>
      </w:r>
      <w:r w:rsidRPr="006270BA">
        <w:rPr>
          <w:rFonts w:ascii="Times New Roman" w:hAnsi="Times New Roman" w:cs="Times New Roman"/>
          <w:sz w:val="28"/>
          <w:szCs w:val="28"/>
        </w:rPr>
        <w:t xml:space="preserve">В обучении приняли участие </w:t>
      </w:r>
      <w:r w:rsidR="003B1AE6" w:rsidRPr="006270BA">
        <w:rPr>
          <w:rFonts w:ascii="Times New Roman" w:hAnsi="Times New Roman" w:cs="Times New Roman"/>
          <w:sz w:val="28"/>
          <w:szCs w:val="28"/>
        </w:rPr>
        <w:t>8</w:t>
      </w:r>
      <w:r w:rsidRPr="006270BA">
        <w:rPr>
          <w:rFonts w:ascii="Times New Roman" w:hAnsi="Times New Roman" w:cs="Times New Roman"/>
          <w:sz w:val="28"/>
          <w:szCs w:val="28"/>
        </w:rPr>
        <w:t xml:space="preserve"> врач</w:t>
      </w:r>
      <w:r w:rsidR="003B1AE6" w:rsidRPr="006270BA">
        <w:rPr>
          <w:rFonts w:ascii="Times New Roman" w:hAnsi="Times New Roman" w:cs="Times New Roman"/>
          <w:sz w:val="28"/>
          <w:szCs w:val="28"/>
        </w:rPr>
        <w:t>ей</w:t>
      </w:r>
      <w:r w:rsidRPr="006270BA">
        <w:rPr>
          <w:rFonts w:ascii="Times New Roman" w:hAnsi="Times New Roman" w:cs="Times New Roman"/>
          <w:sz w:val="28"/>
          <w:szCs w:val="28"/>
        </w:rPr>
        <w:t xml:space="preserve"> и </w:t>
      </w:r>
      <w:r w:rsidR="003B1AE6" w:rsidRPr="006270BA">
        <w:rPr>
          <w:rFonts w:ascii="Times New Roman" w:hAnsi="Times New Roman" w:cs="Times New Roman"/>
          <w:sz w:val="28"/>
          <w:szCs w:val="28"/>
        </w:rPr>
        <w:t>1</w:t>
      </w:r>
      <w:r w:rsidRPr="006270BA">
        <w:rPr>
          <w:rFonts w:ascii="Times New Roman" w:hAnsi="Times New Roman" w:cs="Times New Roman"/>
          <w:sz w:val="28"/>
          <w:szCs w:val="28"/>
        </w:rPr>
        <w:t>6 сотрудников среднего</w:t>
      </w:r>
      <w:r w:rsidR="003B1AE6" w:rsidRPr="006270BA">
        <w:rPr>
          <w:rFonts w:ascii="Times New Roman" w:hAnsi="Times New Roman" w:cs="Times New Roman"/>
          <w:sz w:val="28"/>
          <w:szCs w:val="28"/>
        </w:rPr>
        <w:t xml:space="preserve"> </w:t>
      </w:r>
      <w:r w:rsidRPr="006270BA">
        <w:rPr>
          <w:rFonts w:ascii="Times New Roman" w:hAnsi="Times New Roman" w:cs="Times New Roman"/>
          <w:sz w:val="28"/>
          <w:szCs w:val="28"/>
        </w:rPr>
        <w:t>медицинского персонала, непосредственно задействованных в наблюдении и ведении пациентов.</w:t>
      </w:r>
    </w:p>
    <w:p w14:paraId="482BDE98" w14:textId="6FF3907D" w:rsidR="00347282" w:rsidRPr="006270BA" w:rsidRDefault="00F52ACD" w:rsidP="009920F0">
      <w:pPr>
        <w:numPr>
          <w:ilvl w:val="0"/>
          <w:numId w:val="47"/>
        </w:numPr>
        <w:spacing w:after="0"/>
        <w:jc w:val="both"/>
        <w:rPr>
          <w:rFonts w:ascii="Times New Roman" w:hAnsi="Times New Roman" w:cs="Times New Roman"/>
          <w:sz w:val="28"/>
          <w:szCs w:val="28"/>
        </w:rPr>
      </w:pPr>
      <w:r w:rsidRPr="006270BA">
        <w:rPr>
          <w:rFonts w:ascii="Times New Roman" w:hAnsi="Times New Roman" w:cs="Times New Roman"/>
          <w:sz w:val="28"/>
          <w:szCs w:val="28"/>
        </w:rPr>
        <w:t>Клиническое применение и динамическое наблюдение. В ходе клинического применения оценка состояния пациентов по</w:t>
      </w:r>
      <w:r w:rsidR="00A055C5">
        <w:rPr>
          <w:rFonts w:ascii="Times New Roman" w:hAnsi="Times New Roman" w:cs="Times New Roman"/>
          <w:sz w:val="28"/>
          <w:szCs w:val="28"/>
        </w:rPr>
        <w:t xml:space="preserve"> модифицированной педиатрической</w:t>
      </w:r>
      <w:r w:rsidRPr="006270BA">
        <w:rPr>
          <w:rFonts w:ascii="Times New Roman" w:hAnsi="Times New Roman" w:cs="Times New Roman"/>
          <w:sz w:val="28"/>
          <w:szCs w:val="28"/>
        </w:rPr>
        <w:t xml:space="preserve"> шкале </w:t>
      </w:r>
      <w:r w:rsidR="00A055C5">
        <w:rPr>
          <w:rFonts w:ascii="Times New Roman" w:hAnsi="Times New Roman" w:cs="Times New Roman"/>
          <w:sz w:val="28"/>
          <w:szCs w:val="28"/>
        </w:rPr>
        <w:t>раннего предупреждения</w:t>
      </w:r>
      <w:r w:rsidRPr="006270BA">
        <w:rPr>
          <w:rFonts w:ascii="Times New Roman" w:hAnsi="Times New Roman" w:cs="Times New Roman"/>
          <w:sz w:val="28"/>
          <w:szCs w:val="28"/>
        </w:rPr>
        <w:t xml:space="preserve"> проводилась в плановом порядке и при клиническом ухудшении. Полученные результаты использовались для стратификации риска, определения уровня наблюдения и своевременного принятия решений об интенсификации терапии и консультации специалистов интенсивной терапии. Алгоритм рассматривался как вспомогательный инструмент поддержки клинического решения и не подменял клиническое мышление врача.</w:t>
      </w:r>
    </w:p>
    <w:p w14:paraId="794A2C0D" w14:textId="77777777" w:rsidR="00347282" w:rsidRPr="006270BA" w:rsidRDefault="00F52ACD" w:rsidP="009920F0">
      <w:pPr>
        <w:numPr>
          <w:ilvl w:val="0"/>
          <w:numId w:val="47"/>
        </w:numPr>
        <w:spacing w:after="0"/>
        <w:jc w:val="both"/>
        <w:rPr>
          <w:rFonts w:ascii="Times New Roman" w:hAnsi="Times New Roman" w:cs="Times New Roman"/>
          <w:sz w:val="28"/>
          <w:szCs w:val="28"/>
        </w:rPr>
      </w:pPr>
      <w:r w:rsidRPr="006270BA">
        <w:rPr>
          <w:rFonts w:ascii="Times New Roman" w:hAnsi="Times New Roman" w:cs="Times New Roman"/>
          <w:sz w:val="28"/>
          <w:szCs w:val="28"/>
        </w:rPr>
        <w:t xml:space="preserve">Мониторинг соблюдения алгоритма. В процессе внедрения осуществлялся контроль корректности заполнения шкалы и соблюдения алгоритма динамического наблюдения. Анализировались случаи расхождения балльной оценки и клинических решений, что позволило уточнить тактику </w:t>
      </w:r>
      <w:r w:rsidRPr="006270BA">
        <w:rPr>
          <w:rFonts w:ascii="Times New Roman" w:hAnsi="Times New Roman" w:cs="Times New Roman"/>
          <w:sz w:val="28"/>
          <w:szCs w:val="28"/>
        </w:rPr>
        <w:lastRenderedPageBreak/>
        <w:t>применения шкалы и повысить согласованность действий медицинского персонала.</w:t>
      </w:r>
    </w:p>
    <w:p w14:paraId="7788967A" w14:textId="215A70E1" w:rsidR="009B1C5D" w:rsidRDefault="00752A9E" w:rsidP="00615617">
      <w:pPr>
        <w:numPr>
          <w:ilvl w:val="0"/>
          <w:numId w:val="47"/>
        </w:numPr>
        <w:spacing w:after="0"/>
        <w:jc w:val="both"/>
        <w:rPr>
          <w:rFonts w:ascii="Times New Roman" w:hAnsi="Times New Roman" w:cs="Times New Roman"/>
          <w:sz w:val="28"/>
          <w:szCs w:val="28"/>
        </w:rPr>
      </w:pPr>
      <w:r w:rsidRPr="006270BA">
        <w:rPr>
          <w:rFonts w:ascii="Times New Roman" w:hAnsi="Times New Roman" w:cs="Times New Roman"/>
          <w:sz w:val="28"/>
          <w:szCs w:val="28"/>
        </w:rPr>
        <w:t xml:space="preserve">Оценка восприятия алгоритма медицинским персоналом. В ходе внедрения дополнительно проведено анонимное анкетирование медицинского персонала для оценки удобства и эффективности применения шкалы </w:t>
      </w:r>
      <w:r w:rsidR="00AA638A" w:rsidRPr="006270BA">
        <w:rPr>
          <w:rFonts w:ascii="Times New Roman" w:hAnsi="Times New Roman" w:cs="Times New Roman"/>
          <w:sz w:val="28"/>
          <w:szCs w:val="28"/>
        </w:rPr>
        <w:t>M-PEWS</w:t>
      </w:r>
      <w:r w:rsidRPr="006270BA">
        <w:rPr>
          <w:rFonts w:ascii="Times New Roman" w:hAnsi="Times New Roman" w:cs="Times New Roman"/>
          <w:sz w:val="28"/>
          <w:szCs w:val="28"/>
        </w:rPr>
        <w:t xml:space="preserve"> и алгоритма динамического наблюдени</w:t>
      </w:r>
      <w:r w:rsidR="00DA53A5" w:rsidRPr="006270BA">
        <w:rPr>
          <w:rFonts w:ascii="Times New Roman" w:hAnsi="Times New Roman" w:cs="Times New Roman"/>
          <w:sz w:val="28"/>
          <w:szCs w:val="28"/>
        </w:rPr>
        <w:t>я.</w:t>
      </w:r>
      <w:r w:rsidR="00C3027F" w:rsidRPr="006270BA">
        <w:rPr>
          <w:rFonts w:ascii="Times New Roman" w:hAnsi="Times New Roman" w:cs="Times New Roman"/>
          <w:sz w:val="28"/>
          <w:szCs w:val="28"/>
        </w:rPr>
        <w:t xml:space="preserve"> </w:t>
      </w:r>
      <w:r w:rsidR="006459A9" w:rsidRPr="006270BA">
        <w:rPr>
          <w:rFonts w:ascii="Times New Roman" w:hAnsi="Times New Roman" w:cs="Times New Roman"/>
          <w:sz w:val="28"/>
          <w:szCs w:val="28"/>
        </w:rPr>
        <w:t xml:space="preserve">В анкетировании приняли участие 20 медицинских работников, из них 8 врачей и 12 представителей среднего медицинского персонала. Результаты анкетирования представлены на рисунке </w:t>
      </w:r>
      <w:r w:rsidR="00B56924" w:rsidRPr="006270BA">
        <w:rPr>
          <w:rFonts w:ascii="Times New Roman" w:hAnsi="Times New Roman" w:cs="Times New Roman"/>
          <w:sz w:val="28"/>
          <w:szCs w:val="28"/>
        </w:rPr>
        <w:t>20</w:t>
      </w:r>
      <w:r w:rsidR="006459A9" w:rsidRPr="006270BA">
        <w:rPr>
          <w:rFonts w:ascii="Times New Roman" w:hAnsi="Times New Roman" w:cs="Times New Roman"/>
          <w:sz w:val="28"/>
          <w:szCs w:val="28"/>
        </w:rPr>
        <w:t>.</w:t>
      </w:r>
    </w:p>
    <w:p w14:paraId="25A93DAF" w14:textId="77777777" w:rsidR="00A055C5" w:rsidRPr="006270BA" w:rsidRDefault="00A055C5" w:rsidP="00A055C5">
      <w:pPr>
        <w:spacing w:after="0"/>
        <w:ind w:left="720"/>
        <w:jc w:val="both"/>
        <w:rPr>
          <w:rFonts w:ascii="Times New Roman" w:hAnsi="Times New Roman" w:cs="Times New Roman"/>
          <w:sz w:val="28"/>
          <w:szCs w:val="28"/>
        </w:rPr>
      </w:pPr>
    </w:p>
    <w:p w14:paraId="360FCA15" w14:textId="048F500E" w:rsidR="009B1C5D" w:rsidRPr="006270BA" w:rsidRDefault="009B1C5D" w:rsidP="00C95D9A">
      <w:pPr>
        <w:spacing w:after="0"/>
        <w:ind w:left="720"/>
        <w:rPr>
          <w:rFonts w:ascii="Times New Roman" w:hAnsi="Times New Roman" w:cs="Times New Roman"/>
          <w:sz w:val="28"/>
          <w:szCs w:val="28"/>
        </w:rPr>
      </w:pPr>
      <w:r w:rsidRPr="006270BA">
        <w:rPr>
          <w:rFonts w:ascii="Times New Roman" w:hAnsi="Times New Roman" w:cs="Times New Roman"/>
          <w:noProof/>
          <w:sz w:val="28"/>
          <w:szCs w:val="28"/>
        </w:rPr>
        <w:drawing>
          <wp:inline distT="0" distB="0" distL="0" distR="0" wp14:anchorId="3FF6E9D2" wp14:editId="2022924E">
            <wp:extent cx="5720080" cy="3512820"/>
            <wp:effectExtent l="0" t="0" r="0" b="0"/>
            <wp:docPr id="39" name="Диаграмма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08FEE209" w14:textId="77777777" w:rsidR="006459A9" w:rsidRPr="006270BA" w:rsidRDefault="006459A9" w:rsidP="009B1C5D">
      <w:pPr>
        <w:spacing w:after="0"/>
        <w:ind w:left="720"/>
        <w:rPr>
          <w:rFonts w:ascii="Times New Roman" w:hAnsi="Times New Roman" w:cs="Times New Roman"/>
          <w:sz w:val="28"/>
          <w:szCs w:val="28"/>
        </w:rPr>
      </w:pPr>
    </w:p>
    <w:p w14:paraId="616A455B" w14:textId="31DAEC68" w:rsidR="006459A9" w:rsidRPr="006270BA" w:rsidRDefault="006459A9" w:rsidP="00C95D9A">
      <w:pPr>
        <w:spacing w:after="0"/>
        <w:jc w:val="center"/>
        <w:rPr>
          <w:rFonts w:ascii="Times New Roman" w:hAnsi="Times New Roman" w:cs="Times New Roman"/>
          <w:sz w:val="28"/>
          <w:szCs w:val="28"/>
        </w:rPr>
      </w:pPr>
      <w:r w:rsidRPr="006270BA">
        <w:rPr>
          <w:rFonts w:ascii="Times New Roman" w:hAnsi="Times New Roman" w:cs="Times New Roman"/>
          <w:sz w:val="28"/>
          <w:szCs w:val="28"/>
        </w:rPr>
        <w:t xml:space="preserve">Рисунок </w:t>
      </w:r>
      <w:r w:rsidR="00B56924" w:rsidRPr="006270BA">
        <w:rPr>
          <w:rFonts w:ascii="Times New Roman" w:hAnsi="Times New Roman" w:cs="Times New Roman"/>
          <w:sz w:val="28"/>
          <w:szCs w:val="28"/>
        </w:rPr>
        <w:t>20</w:t>
      </w:r>
      <w:r w:rsidRPr="006270BA">
        <w:rPr>
          <w:rFonts w:ascii="Times New Roman" w:hAnsi="Times New Roman" w:cs="Times New Roman"/>
          <w:sz w:val="28"/>
          <w:szCs w:val="28"/>
        </w:rPr>
        <w:t xml:space="preserve"> - Оценка медицинским персоналом удобства использования шкалы M-PEWS</w:t>
      </w:r>
    </w:p>
    <w:p w14:paraId="7B56FFAA" w14:textId="539B18B0" w:rsidR="00C3027F" w:rsidRPr="006270BA" w:rsidRDefault="00C3027F" w:rsidP="00C3027F">
      <w:pPr>
        <w:spacing w:after="0"/>
        <w:jc w:val="both"/>
        <w:rPr>
          <w:rFonts w:ascii="Times New Roman" w:hAnsi="Times New Roman" w:cs="Times New Roman"/>
          <w:sz w:val="28"/>
          <w:szCs w:val="28"/>
        </w:rPr>
      </w:pPr>
    </w:p>
    <w:p w14:paraId="2E25F4A2" w14:textId="0966F63B" w:rsidR="00C3027F" w:rsidRPr="006270BA" w:rsidRDefault="009709D7" w:rsidP="00C3027F">
      <w:pPr>
        <w:spacing w:after="0"/>
        <w:jc w:val="both"/>
        <w:rPr>
          <w:rFonts w:ascii="Times New Roman" w:hAnsi="Times New Roman" w:cs="Times New Roman"/>
          <w:sz w:val="28"/>
          <w:szCs w:val="28"/>
        </w:rPr>
      </w:pPr>
      <w:r w:rsidRPr="006270BA">
        <w:rPr>
          <w:rFonts w:ascii="Times New Roman" w:hAnsi="Times New Roman" w:cs="Times New Roman"/>
          <w:sz w:val="28"/>
          <w:szCs w:val="28"/>
        </w:rPr>
        <w:tab/>
        <w:t>Большинство медицинских работников положительно оценили удобство использования шкалы M-PEWS, понятность критериев оценки и её эффективность для раннего выявления ухудшения состояния пациентов.</w:t>
      </w:r>
    </w:p>
    <w:p w14:paraId="157C436C" w14:textId="2680DCA5" w:rsidR="00511252" w:rsidRPr="006270BA" w:rsidRDefault="00511252" w:rsidP="00511252">
      <w:pPr>
        <w:spacing w:after="0"/>
        <w:jc w:val="both"/>
        <w:rPr>
          <w:rFonts w:ascii="Times New Roman" w:hAnsi="Times New Roman" w:cs="Times New Roman"/>
          <w:sz w:val="28"/>
          <w:szCs w:val="28"/>
        </w:rPr>
      </w:pPr>
      <w:r w:rsidRPr="006270BA">
        <w:rPr>
          <w:rFonts w:ascii="Times New Roman" w:hAnsi="Times New Roman" w:cs="Times New Roman"/>
          <w:sz w:val="28"/>
          <w:szCs w:val="28"/>
        </w:rPr>
        <w:t xml:space="preserve">Результаты внедрения: </w:t>
      </w:r>
    </w:p>
    <w:p w14:paraId="0EF50D73" w14:textId="1FE12B43" w:rsidR="007D57F5" w:rsidRPr="006270BA" w:rsidRDefault="00CA6C78" w:rsidP="00C95D9A">
      <w:pPr>
        <w:numPr>
          <w:ilvl w:val="0"/>
          <w:numId w:val="46"/>
        </w:numPr>
        <w:spacing w:after="0"/>
        <w:ind w:left="0" w:firstLine="567"/>
        <w:jc w:val="both"/>
        <w:rPr>
          <w:rFonts w:ascii="Times New Roman" w:hAnsi="Times New Roman" w:cs="Times New Roman"/>
          <w:sz w:val="28"/>
          <w:szCs w:val="28"/>
        </w:rPr>
      </w:pPr>
      <w:r w:rsidRPr="006270BA">
        <w:rPr>
          <w:rFonts w:ascii="Times New Roman" w:hAnsi="Times New Roman" w:cs="Times New Roman"/>
          <w:sz w:val="28"/>
          <w:szCs w:val="28"/>
        </w:rPr>
        <w:t xml:space="preserve">Практическое применение шкалы </w:t>
      </w:r>
      <w:r w:rsidR="00AA638A" w:rsidRPr="006270BA">
        <w:rPr>
          <w:rFonts w:ascii="Times New Roman" w:hAnsi="Times New Roman" w:cs="Times New Roman"/>
          <w:sz w:val="28"/>
          <w:szCs w:val="28"/>
        </w:rPr>
        <w:t>M-PEWS</w:t>
      </w:r>
      <w:r w:rsidRPr="006270BA">
        <w:rPr>
          <w:rFonts w:ascii="Times New Roman" w:hAnsi="Times New Roman" w:cs="Times New Roman"/>
          <w:sz w:val="28"/>
          <w:szCs w:val="28"/>
        </w:rPr>
        <w:t xml:space="preserve"> подтвердило её более высокую чувствительность в выявлении пациентов группы высокого риска, ранее недооценённых при использовании стандартных критериев.</w:t>
      </w:r>
    </w:p>
    <w:p w14:paraId="12543A5E" w14:textId="5D2021CB" w:rsidR="00CA6C78" w:rsidRDefault="00CA6C78" w:rsidP="00511252">
      <w:pPr>
        <w:spacing w:after="0"/>
        <w:jc w:val="both"/>
        <w:rPr>
          <w:rFonts w:ascii="Times New Roman" w:hAnsi="Times New Roman" w:cs="Times New Roman"/>
          <w:sz w:val="28"/>
          <w:szCs w:val="28"/>
        </w:rPr>
      </w:pPr>
    </w:p>
    <w:p w14:paraId="34BD576B" w14:textId="5ECF6236" w:rsidR="00C95D9A" w:rsidRDefault="00C95D9A" w:rsidP="00511252">
      <w:pPr>
        <w:spacing w:after="0"/>
        <w:jc w:val="both"/>
        <w:rPr>
          <w:rFonts w:ascii="Times New Roman" w:hAnsi="Times New Roman" w:cs="Times New Roman"/>
          <w:sz w:val="28"/>
          <w:szCs w:val="28"/>
        </w:rPr>
      </w:pPr>
    </w:p>
    <w:p w14:paraId="54F79040" w14:textId="77777777" w:rsidR="00C95D9A" w:rsidRPr="006270BA" w:rsidRDefault="00C95D9A" w:rsidP="00511252">
      <w:pPr>
        <w:spacing w:after="0"/>
        <w:jc w:val="both"/>
        <w:rPr>
          <w:rFonts w:ascii="Times New Roman" w:hAnsi="Times New Roman" w:cs="Times New Roman"/>
          <w:sz w:val="28"/>
          <w:szCs w:val="28"/>
        </w:rPr>
      </w:pPr>
    </w:p>
    <w:p w14:paraId="481F09FC" w14:textId="6738366B" w:rsidR="00CA6C78" w:rsidRPr="006270BA" w:rsidRDefault="00CA6C78" w:rsidP="00511252">
      <w:pPr>
        <w:spacing w:after="0"/>
        <w:jc w:val="both"/>
        <w:rPr>
          <w:rFonts w:ascii="Times New Roman" w:hAnsi="Times New Roman" w:cs="Times New Roman"/>
          <w:sz w:val="28"/>
          <w:szCs w:val="28"/>
        </w:rPr>
      </w:pPr>
      <w:r w:rsidRPr="006270BA">
        <w:rPr>
          <w:rFonts w:ascii="Times New Roman" w:hAnsi="Times New Roman" w:cs="Times New Roman"/>
          <w:sz w:val="28"/>
          <w:szCs w:val="28"/>
        </w:rPr>
        <w:lastRenderedPageBreak/>
        <w:t xml:space="preserve">Таблица </w:t>
      </w:r>
      <w:r w:rsidR="00DA53A5" w:rsidRPr="006270BA">
        <w:rPr>
          <w:rFonts w:ascii="Times New Roman" w:hAnsi="Times New Roman" w:cs="Times New Roman"/>
          <w:sz w:val="28"/>
          <w:szCs w:val="28"/>
        </w:rPr>
        <w:t>8</w:t>
      </w:r>
      <w:r w:rsidR="007376C3">
        <w:rPr>
          <w:rFonts w:ascii="Times New Roman" w:hAnsi="Times New Roman" w:cs="Times New Roman"/>
          <w:sz w:val="28"/>
          <w:szCs w:val="28"/>
        </w:rPr>
        <w:t>4</w:t>
      </w:r>
      <w:r w:rsidR="007F7F2A" w:rsidRPr="006270BA">
        <w:rPr>
          <w:rFonts w:ascii="Times New Roman" w:hAnsi="Times New Roman" w:cs="Times New Roman"/>
          <w:sz w:val="28"/>
          <w:szCs w:val="28"/>
        </w:rPr>
        <w:t xml:space="preserve"> </w:t>
      </w:r>
      <w:r w:rsidRPr="006270BA">
        <w:rPr>
          <w:rFonts w:ascii="Times New Roman" w:hAnsi="Times New Roman" w:cs="Times New Roman"/>
          <w:sz w:val="28"/>
          <w:szCs w:val="28"/>
        </w:rPr>
        <w:t xml:space="preserve">- Сравнительная выявляемость пациентов группы высокого риска при использовании шкал PEWS и </w:t>
      </w:r>
      <w:r w:rsidR="00AA638A" w:rsidRPr="006270BA">
        <w:rPr>
          <w:rFonts w:ascii="Times New Roman" w:hAnsi="Times New Roman" w:cs="Times New Roman"/>
          <w:sz w:val="28"/>
          <w:szCs w:val="28"/>
        </w:rPr>
        <w:t>M-PEWS</w:t>
      </w:r>
      <w:r w:rsidRPr="006270BA">
        <w:rPr>
          <w:rFonts w:ascii="Times New Roman" w:hAnsi="Times New Roman" w:cs="Times New Roman"/>
          <w:sz w:val="28"/>
          <w:szCs w:val="28"/>
        </w:rPr>
        <w:t xml:space="preserve"> в клинической практике</w:t>
      </w:r>
    </w:p>
    <w:p w14:paraId="4750510D" w14:textId="6F424399" w:rsidR="00CA6C78" w:rsidRPr="006270BA" w:rsidRDefault="00CA6C78" w:rsidP="00511252">
      <w:pPr>
        <w:spacing w:after="0"/>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74"/>
        <w:gridCol w:w="1418"/>
        <w:gridCol w:w="1836"/>
      </w:tblGrid>
      <w:tr w:rsidR="00F14DE4" w:rsidRPr="006270BA" w14:paraId="4C63D793" w14:textId="77777777" w:rsidTr="007F7F2A">
        <w:tc>
          <w:tcPr>
            <w:tcW w:w="6374" w:type="dxa"/>
          </w:tcPr>
          <w:p w14:paraId="7C6F8937" w14:textId="7D6AF1CB" w:rsidR="00F14DE4" w:rsidRPr="00C95D9A" w:rsidRDefault="00F14DE4" w:rsidP="00F14DE4">
            <w:pPr>
              <w:spacing w:after="0"/>
              <w:jc w:val="center"/>
              <w:rPr>
                <w:rFonts w:ascii="Times New Roman" w:hAnsi="Times New Roman" w:cs="Times New Roman"/>
                <w:sz w:val="27"/>
                <w:szCs w:val="27"/>
              </w:rPr>
            </w:pPr>
            <w:r w:rsidRPr="00C95D9A">
              <w:rPr>
                <w:rFonts w:ascii="Times New Roman" w:hAnsi="Times New Roman" w:cs="Times New Roman"/>
                <w:sz w:val="27"/>
                <w:szCs w:val="27"/>
              </w:rPr>
              <w:t>Показатель</w:t>
            </w:r>
          </w:p>
        </w:tc>
        <w:tc>
          <w:tcPr>
            <w:tcW w:w="1418" w:type="dxa"/>
          </w:tcPr>
          <w:p w14:paraId="5DEFED4D" w14:textId="4C310633" w:rsidR="00F14DE4" w:rsidRPr="00C95D9A" w:rsidRDefault="00F14DE4" w:rsidP="00F14DE4">
            <w:pPr>
              <w:spacing w:after="0"/>
              <w:jc w:val="center"/>
              <w:rPr>
                <w:rFonts w:ascii="Times New Roman" w:hAnsi="Times New Roman" w:cs="Times New Roman"/>
                <w:sz w:val="27"/>
                <w:szCs w:val="27"/>
              </w:rPr>
            </w:pPr>
            <w:r w:rsidRPr="00C95D9A">
              <w:rPr>
                <w:rFonts w:ascii="Times New Roman" w:hAnsi="Times New Roman" w:cs="Times New Roman"/>
                <w:sz w:val="27"/>
                <w:szCs w:val="27"/>
              </w:rPr>
              <w:t>PEWS</w:t>
            </w:r>
          </w:p>
        </w:tc>
        <w:tc>
          <w:tcPr>
            <w:tcW w:w="1836" w:type="dxa"/>
          </w:tcPr>
          <w:p w14:paraId="586F9995" w14:textId="3FF36990" w:rsidR="00F14DE4" w:rsidRPr="00C95D9A" w:rsidRDefault="00AA638A" w:rsidP="00F14DE4">
            <w:pPr>
              <w:spacing w:after="0"/>
              <w:jc w:val="center"/>
              <w:rPr>
                <w:rFonts w:ascii="Times New Roman" w:hAnsi="Times New Roman" w:cs="Times New Roman"/>
                <w:sz w:val="27"/>
                <w:szCs w:val="27"/>
              </w:rPr>
            </w:pPr>
            <w:r w:rsidRPr="00C95D9A">
              <w:rPr>
                <w:rFonts w:ascii="Times New Roman" w:hAnsi="Times New Roman" w:cs="Times New Roman"/>
                <w:sz w:val="27"/>
                <w:szCs w:val="27"/>
              </w:rPr>
              <w:t>M-PEWS</w:t>
            </w:r>
          </w:p>
        </w:tc>
      </w:tr>
      <w:tr w:rsidR="00F14DE4" w:rsidRPr="006270BA" w14:paraId="5AFF9DA4" w14:textId="77777777" w:rsidTr="007F7F2A">
        <w:tc>
          <w:tcPr>
            <w:tcW w:w="6374" w:type="dxa"/>
          </w:tcPr>
          <w:p w14:paraId="2D51F234" w14:textId="01AD5BB3" w:rsidR="00F14DE4" w:rsidRPr="00C95D9A" w:rsidRDefault="00F14DE4" w:rsidP="00511252">
            <w:pPr>
              <w:spacing w:after="0"/>
              <w:jc w:val="both"/>
              <w:rPr>
                <w:rFonts w:ascii="Times New Roman" w:hAnsi="Times New Roman" w:cs="Times New Roman"/>
                <w:sz w:val="27"/>
                <w:szCs w:val="27"/>
              </w:rPr>
            </w:pPr>
            <w:r w:rsidRPr="00C95D9A">
              <w:rPr>
                <w:rFonts w:ascii="Times New Roman" w:hAnsi="Times New Roman" w:cs="Times New Roman"/>
                <w:sz w:val="27"/>
                <w:szCs w:val="27"/>
              </w:rPr>
              <w:t>Выявлено пациентов группы высокого риска, n (%)</w:t>
            </w:r>
          </w:p>
        </w:tc>
        <w:tc>
          <w:tcPr>
            <w:tcW w:w="1418" w:type="dxa"/>
          </w:tcPr>
          <w:p w14:paraId="3BC57987" w14:textId="327CF1BB" w:rsidR="00F14DE4" w:rsidRPr="00C95D9A" w:rsidRDefault="00F14DE4" w:rsidP="00F14DE4">
            <w:pPr>
              <w:spacing w:after="0"/>
              <w:jc w:val="center"/>
              <w:rPr>
                <w:rFonts w:ascii="Times New Roman" w:hAnsi="Times New Roman" w:cs="Times New Roman"/>
                <w:sz w:val="27"/>
                <w:szCs w:val="27"/>
              </w:rPr>
            </w:pPr>
            <w:r w:rsidRPr="00C95D9A">
              <w:rPr>
                <w:rFonts w:ascii="Times New Roman" w:hAnsi="Times New Roman" w:cs="Times New Roman"/>
                <w:sz w:val="27"/>
                <w:szCs w:val="27"/>
              </w:rPr>
              <w:t>19 (46,3)</w:t>
            </w:r>
          </w:p>
        </w:tc>
        <w:tc>
          <w:tcPr>
            <w:tcW w:w="1836" w:type="dxa"/>
          </w:tcPr>
          <w:p w14:paraId="21D3F235" w14:textId="4491753E" w:rsidR="00F14DE4" w:rsidRPr="00C95D9A" w:rsidRDefault="00F14DE4" w:rsidP="00F14DE4">
            <w:pPr>
              <w:spacing w:after="0"/>
              <w:jc w:val="center"/>
              <w:rPr>
                <w:rFonts w:ascii="Times New Roman" w:hAnsi="Times New Roman" w:cs="Times New Roman"/>
                <w:sz w:val="27"/>
                <w:szCs w:val="27"/>
              </w:rPr>
            </w:pPr>
            <w:r w:rsidRPr="00C95D9A">
              <w:rPr>
                <w:rFonts w:ascii="Times New Roman" w:hAnsi="Times New Roman" w:cs="Times New Roman"/>
                <w:sz w:val="27"/>
                <w:szCs w:val="27"/>
              </w:rPr>
              <w:t>38 (92,6)</w:t>
            </w:r>
          </w:p>
        </w:tc>
      </w:tr>
    </w:tbl>
    <w:p w14:paraId="6F7B2F15" w14:textId="77777777" w:rsidR="00F14DE4" w:rsidRPr="006270BA" w:rsidRDefault="00F14DE4" w:rsidP="00511252">
      <w:pPr>
        <w:spacing w:after="0"/>
        <w:jc w:val="both"/>
        <w:rPr>
          <w:rFonts w:ascii="Times New Roman" w:hAnsi="Times New Roman" w:cs="Times New Roman"/>
          <w:sz w:val="28"/>
          <w:szCs w:val="28"/>
        </w:rPr>
      </w:pPr>
    </w:p>
    <w:p w14:paraId="5C2849A7" w14:textId="51608D7C" w:rsidR="00CA6C78" w:rsidRPr="006270BA" w:rsidRDefault="00F14DE4" w:rsidP="00511252">
      <w:pPr>
        <w:spacing w:after="0"/>
        <w:jc w:val="both"/>
        <w:rPr>
          <w:rFonts w:ascii="Times New Roman" w:hAnsi="Times New Roman" w:cs="Times New Roman"/>
          <w:sz w:val="28"/>
          <w:szCs w:val="28"/>
        </w:rPr>
      </w:pPr>
      <w:r w:rsidRPr="006270BA">
        <w:rPr>
          <w:rFonts w:ascii="Times New Roman" w:hAnsi="Times New Roman" w:cs="Times New Roman"/>
          <w:sz w:val="28"/>
          <w:szCs w:val="28"/>
        </w:rPr>
        <w:t>Данные приведены для иллюстрации практического эффекта внедрения</w:t>
      </w:r>
      <w:r w:rsidR="003B1AE6" w:rsidRPr="006270BA">
        <w:rPr>
          <w:rFonts w:ascii="Times New Roman" w:hAnsi="Times New Roman" w:cs="Times New Roman"/>
          <w:sz w:val="28"/>
          <w:szCs w:val="28"/>
        </w:rPr>
        <w:t xml:space="preserve">, </w:t>
      </w:r>
      <w:r w:rsidRPr="006270BA">
        <w:rPr>
          <w:rFonts w:ascii="Times New Roman" w:hAnsi="Times New Roman" w:cs="Times New Roman"/>
          <w:sz w:val="28"/>
          <w:szCs w:val="28"/>
        </w:rPr>
        <w:t>статистический анализ представлен в главе 3.3</w:t>
      </w:r>
    </w:p>
    <w:p w14:paraId="6B41C1F7" w14:textId="5E550863" w:rsidR="00CA6C78" w:rsidRPr="006270BA" w:rsidRDefault="00E70FEA" w:rsidP="00BD6C65">
      <w:pPr>
        <w:numPr>
          <w:ilvl w:val="0"/>
          <w:numId w:val="46"/>
        </w:numPr>
        <w:spacing w:after="0"/>
        <w:jc w:val="both"/>
        <w:rPr>
          <w:rFonts w:ascii="Times New Roman" w:hAnsi="Times New Roman" w:cs="Times New Roman"/>
          <w:sz w:val="28"/>
          <w:szCs w:val="28"/>
        </w:rPr>
      </w:pPr>
      <w:r w:rsidRPr="006270BA">
        <w:rPr>
          <w:rFonts w:ascii="Times New Roman" w:hAnsi="Times New Roman" w:cs="Times New Roman"/>
          <w:sz w:val="28"/>
          <w:szCs w:val="28"/>
        </w:rPr>
        <w:t>Внедрение алгоритма отражается прежде всего на снижении тяжести состояния пациентов и улучшении клинических исходов, что проявляется изменениями основных показателей, представленных в таблице</w:t>
      </w:r>
      <w:r w:rsidR="003B1AE6" w:rsidRPr="006270BA">
        <w:rPr>
          <w:rFonts w:ascii="Times New Roman" w:hAnsi="Times New Roman" w:cs="Times New Roman"/>
          <w:sz w:val="28"/>
          <w:szCs w:val="28"/>
        </w:rPr>
        <w:t xml:space="preserve"> </w:t>
      </w:r>
      <w:r w:rsidR="00381BA5" w:rsidRPr="006270BA">
        <w:rPr>
          <w:rFonts w:ascii="Times New Roman" w:hAnsi="Times New Roman" w:cs="Times New Roman"/>
          <w:sz w:val="28"/>
          <w:szCs w:val="28"/>
        </w:rPr>
        <w:t>85</w:t>
      </w:r>
      <w:r w:rsidRPr="006270BA">
        <w:rPr>
          <w:rFonts w:ascii="Times New Roman" w:hAnsi="Times New Roman" w:cs="Times New Roman"/>
          <w:sz w:val="28"/>
          <w:szCs w:val="28"/>
        </w:rPr>
        <w:t>.</w:t>
      </w:r>
    </w:p>
    <w:p w14:paraId="42D7DDD0" w14:textId="77777777" w:rsidR="00E70FEA" w:rsidRPr="006270BA" w:rsidRDefault="00E70FEA" w:rsidP="00E70FEA">
      <w:pPr>
        <w:spacing w:after="0"/>
        <w:ind w:left="720"/>
        <w:jc w:val="both"/>
        <w:rPr>
          <w:rFonts w:ascii="Times New Roman" w:hAnsi="Times New Roman" w:cs="Times New Roman"/>
          <w:sz w:val="28"/>
          <w:szCs w:val="28"/>
        </w:rPr>
      </w:pPr>
    </w:p>
    <w:p w14:paraId="0C64319B" w14:textId="1703EBD2" w:rsidR="00C46152" w:rsidRPr="006270BA" w:rsidRDefault="007D57F5" w:rsidP="00511252">
      <w:pPr>
        <w:spacing w:after="0"/>
        <w:jc w:val="both"/>
        <w:rPr>
          <w:rFonts w:ascii="Times New Roman" w:hAnsi="Times New Roman" w:cs="Times New Roman"/>
          <w:sz w:val="28"/>
          <w:szCs w:val="28"/>
        </w:rPr>
      </w:pPr>
      <w:r w:rsidRPr="006270BA">
        <w:rPr>
          <w:rFonts w:ascii="Times New Roman" w:hAnsi="Times New Roman" w:cs="Times New Roman"/>
          <w:sz w:val="28"/>
          <w:szCs w:val="28"/>
        </w:rPr>
        <w:t xml:space="preserve">Таблица </w:t>
      </w:r>
      <w:r w:rsidR="00DA53A5" w:rsidRPr="006270BA">
        <w:rPr>
          <w:rFonts w:ascii="Times New Roman" w:hAnsi="Times New Roman" w:cs="Times New Roman"/>
          <w:sz w:val="28"/>
          <w:szCs w:val="28"/>
        </w:rPr>
        <w:t>8</w:t>
      </w:r>
      <w:r w:rsidR="007376C3">
        <w:rPr>
          <w:rFonts w:ascii="Times New Roman" w:hAnsi="Times New Roman" w:cs="Times New Roman"/>
          <w:sz w:val="28"/>
          <w:szCs w:val="28"/>
        </w:rPr>
        <w:t>5</w:t>
      </w:r>
      <w:r w:rsidR="003B1AE6" w:rsidRPr="006270BA">
        <w:rPr>
          <w:rFonts w:ascii="Times New Roman" w:hAnsi="Times New Roman" w:cs="Times New Roman"/>
          <w:sz w:val="28"/>
          <w:szCs w:val="28"/>
        </w:rPr>
        <w:t xml:space="preserve"> </w:t>
      </w:r>
      <w:r w:rsidRPr="006270BA">
        <w:rPr>
          <w:rFonts w:ascii="Times New Roman" w:hAnsi="Times New Roman" w:cs="Times New Roman"/>
          <w:sz w:val="28"/>
          <w:szCs w:val="28"/>
        </w:rPr>
        <w:t xml:space="preserve">- </w:t>
      </w:r>
      <w:r w:rsidR="006653CC" w:rsidRPr="006270BA">
        <w:rPr>
          <w:rFonts w:ascii="Times New Roman" w:hAnsi="Times New Roman" w:cs="Times New Roman"/>
          <w:sz w:val="28"/>
          <w:szCs w:val="28"/>
        </w:rPr>
        <w:t xml:space="preserve">Сравнительная характеристика клинических показателей при использовании и без использования алгоритма динамического наблюдения на основе шкалы </w:t>
      </w:r>
      <w:r w:rsidR="00AA638A" w:rsidRPr="006270BA">
        <w:rPr>
          <w:rFonts w:ascii="Times New Roman" w:hAnsi="Times New Roman" w:cs="Times New Roman"/>
          <w:sz w:val="28"/>
          <w:szCs w:val="28"/>
        </w:rPr>
        <w:t>M-PEWS</w:t>
      </w:r>
    </w:p>
    <w:p w14:paraId="4746F33E" w14:textId="77777777" w:rsidR="006653CC" w:rsidRPr="006270BA" w:rsidRDefault="006653CC" w:rsidP="00511252">
      <w:pPr>
        <w:spacing w:after="0"/>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88"/>
        <w:gridCol w:w="1458"/>
        <w:gridCol w:w="1838"/>
        <w:gridCol w:w="1144"/>
      </w:tblGrid>
      <w:tr w:rsidR="007D57F5" w:rsidRPr="006270BA" w14:paraId="39A5A6C0" w14:textId="77777777" w:rsidTr="00C95D9A">
        <w:tc>
          <w:tcPr>
            <w:tcW w:w="5188" w:type="dxa"/>
          </w:tcPr>
          <w:p w14:paraId="4AE8E731" w14:textId="015C3FFC" w:rsidR="007D57F5" w:rsidRPr="00C95D9A" w:rsidRDefault="007D57F5" w:rsidP="007D57F5">
            <w:pPr>
              <w:spacing w:after="0"/>
              <w:jc w:val="center"/>
              <w:rPr>
                <w:rFonts w:ascii="Times New Roman" w:hAnsi="Times New Roman" w:cs="Times New Roman"/>
                <w:sz w:val="27"/>
                <w:szCs w:val="27"/>
              </w:rPr>
            </w:pPr>
            <w:r w:rsidRPr="00C95D9A">
              <w:rPr>
                <w:rFonts w:ascii="Times New Roman" w:hAnsi="Times New Roman" w:cs="Times New Roman"/>
                <w:sz w:val="27"/>
                <w:szCs w:val="27"/>
              </w:rPr>
              <w:t>Показатель</w:t>
            </w:r>
          </w:p>
        </w:tc>
        <w:tc>
          <w:tcPr>
            <w:tcW w:w="1458" w:type="dxa"/>
          </w:tcPr>
          <w:p w14:paraId="63FA1B24" w14:textId="758EC030" w:rsidR="007D57F5" w:rsidRPr="00C95D9A" w:rsidRDefault="006653CC" w:rsidP="007D57F5">
            <w:pPr>
              <w:spacing w:after="0"/>
              <w:jc w:val="center"/>
              <w:rPr>
                <w:rFonts w:ascii="Times New Roman" w:hAnsi="Times New Roman" w:cs="Times New Roman"/>
                <w:sz w:val="27"/>
                <w:szCs w:val="27"/>
                <w:lang w:val="en-US"/>
              </w:rPr>
            </w:pPr>
            <w:r w:rsidRPr="00C95D9A">
              <w:rPr>
                <w:rFonts w:ascii="Times New Roman" w:hAnsi="Times New Roman" w:cs="Times New Roman"/>
                <w:sz w:val="27"/>
                <w:szCs w:val="27"/>
              </w:rPr>
              <w:t xml:space="preserve">Без алгоритма </w:t>
            </w:r>
            <w:r w:rsidR="00AA638A" w:rsidRPr="00C95D9A">
              <w:rPr>
                <w:rFonts w:ascii="Times New Roman" w:hAnsi="Times New Roman" w:cs="Times New Roman"/>
                <w:sz w:val="27"/>
                <w:szCs w:val="27"/>
                <w:lang w:val="en-US"/>
              </w:rPr>
              <w:t>M-PEWS</w:t>
            </w:r>
          </w:p>
        </w:tc>
        <w:tc>
          <w:tcPr>
            <w:tcW w:w="1838" w:type="dxa"/>
          </w:tcPr>
          <w:p w14:paraId="0CF013D7" w14:textId="610BF888" w:rsidR="007D57F5" w:rsidRPr="00C95D9A" w:rsidRDefault="006653CC" w:rsidP="007D57F5">
            <w:pPr>
              <w:spacing w:after="0"/>
              <w:jc w:val="center"/>
              <w:rPr>
                <w:rFonts w:ascii="Times New Roman" w:hAnsi="Times New Roman" w:cs="Times New Roman"/>
                <w:sz w:val="27"/>
                <w:szCs w:val="27"/>
                <w:lang w:val="en-US"/>
              </w:rPr>
            </w:pPr>
            <w:r w:rsidRPr="00C95D9A">
              <w:rPr>
                <w:rFonts w:ascii="Times New Roman" w:hAnsi="Times New Roman" w:cs="Times New Roman"/>
                <w:sz w:val="27"/>
                <w:szCs w:val="27"/>
              </w:rPr>
              <w:t xml:space="preserve">С алгоритмом </w:t>
            </w:r>
            <w:r w:rsidR="00AA638A" w:rsidRPr="00C95D9A">
              <w:rPr>
                <w:rFonts w:ascii="Times New Roman" w:hAnsi="Times New Roman" w:cs="Times New Roman"/>
                <w:sz w:val="27"/>
                <w:szCs w:val="27"/>
                <w:lang w:val="en-US"/>
              </w:rPr>
              <w:t>M-PEWS</w:t>
            </w:r>
          </w:p>
        </w:tc>
        <w:tc>
          <w:tcPr>
            <w:tcW w:w="1144" w:type="dxa"/>
          </w:tcPr>
          <w:p w14:paraId="7135D7D3" w14:textId="4E3658BD" w:rsidR="007D57F5" w:rsidRPr="00C95D9A" w:rsidRDefault="007D57F5" w:rsidP="007D57F5">
            <w:pPr>
              <w:spacing w:after="0"/>
              <w:jc w:val="center"/>
              <w:rPr>
                <w:rFonts w:ascii="Times New Roman" w:hAnsi="Times New Roman" w:cs="Times New Roman"/>
                <w:sz w:val="27"/>
                <w:szCs w:val="27"/>
                <w:lang w:val="en-US"/>
              </w:rPr>
            </w:pPr>
            <w:r w:rsidRPr="00C95D9A">
              <w:rPr>
                <w:rFonts w:ascii="Times New Roman" w:hAnsi="Times New Roman" w:cs="Times New Roman"/>
                <w:sz w:val="27"/>
                <w:szCs w:val="27"/>
                <w:lang w:val="en-US"/>
              </w:rPr>
              <w:t>p</w:t>
            </w:r>
          </w:p>
        </w:tc>
      </w:tr>
      <w:tr w:rsidR="00C46152" w:rsidRPr="006270BA" w14:paraId="4010B059" w14:textId="77777777" w:rsidTr="00C95D9A">
        <w:tc>
          <w:tcPr>
            <w:tcW w:w="5188" w:type="dxa"/>
          </w:tcPr>
          <w:p w14:paraId="7538F89D" w14:textId="1B6D2F4F" w:rsidR="00C46152" w:rsidRPr="00C95D9A" w:rsidRDefault="00C46152" w:rsidP="007D57F5">
            <w:pPr>
              <w:spacing w:after="0"/>
              <w:rPr>
                <w:rFonts w:ascii="Times New Roman" w:hAnsi="Times New Roman" w:cs="Times New Roman"/>
                <w:sz w:val="27"/>
                <w:szCs w:val="27"/>
              </w:rPr>
            </w:pPr>
            <w:r w:rsidRPr="00C95D9A">
              <w:rPr>
                <w:rFonts w:ascii="Times New Roman" w:hAnsi="Times New Roman" w:cs="Times New Roman"/>
                <w:sz w:val="27"/>
                <w:szCs w:val="27"/>
              </w:rPr>
              <w:t xml:space="preserve">Перевод в </w:t>
            </w:r>
            <w:r w:rsidR="00155284" w:rsidRPr="00C95D9A">
              <w:rPr>
                <w:rFonts w:ascii="Times New Roman" w:hAnsi="Times New Roman" w:cs="Times New Roman"/>
                <w:sz w:val="27"/>
                <w:szCs w:val="27"/>
              </w:rPr>
              <w:t>ОРИТ</w:t>
            </w:r>
            <w:r w:rsidRPr="00C95D9A">
              <w:rPr>
                <w:rFonts w:ascii="Times New Roman" w:hAnsi="Times New Roman" w:cs="Times New Roman"/>
                <w:sz w:val="27"/>
                <w:szCs w:val="27"/>
              </w:rPr>
              <w:t xml:space="preserve"> при сочетании ≥3 синдромов, n (%)</w:t>
            </w:r>
          </w:p>
        </w:tc>
        <w:tc>
          <w:tcPr>
            <w:tcW w:w="1458" w:type="dxa"/>
          </w:tcPr>
          <w:p w14:paraId="25A682EB" w14:textId="4F1F3651" w:rsidR="00C46152" w:rsidRPr="00C95D9A" w:rsidRDefault="006653CC" w:rsidP="007D57F5">
            <w:pPr>
              <w:spacing w:after="0"/>
              <w:jc w:val="center"/>
              <w:rPr>
                <w:rFonts w:ascii="Times New Roman" w:hAnsi="Times New Roman" w:cs="Times New Roman"/>
                <w:sz w:val="27"/>
                <w:szCs w:val="27"/>
              </w:rPr>
            </w:pPr>
            <w:r w:rsidRPr="00C95D9A">
              <w:rPr>
                <w:rFonts w:ascii="Times New Roman" w:hAnsi="Times New Roman" w:cs="Times New Roman"/>
                <w:sz w:val="27"/>
                <w:szCs w:val="27"/>
              </w:rPr>
              <w:t>21 (53,8)</w:t>
            </w:r>
          </w:p>
        </w:tc>
        <w:tc>
          <w:tcPr>
            <w:tcW w:w="1838" w:type="dxa"/>
          </w:tcPr>
          <w:p w14:paraId="7FF93554" w14:textId="06252572" w:rsidR="00C46152" w:rsidRPr="00C95D9A" w:rsidRDefault="006653CC" w:rsidP="007D57F5">
            <w:pPr>
              <w:spacing w:after="0"/>
              <w:jc w:val="center"/>
              <w:rPr>
                <w:rFonts w:ascii="Times New Roman" w:hAnsi="Times New Roman" w:cs="Times New Roman"/>
                <w:sz w:val="27"/>
                <w:szCs w:val="27"/>
              </w:rPr>
            </w:pPr>
            <w:r w:rsidRPr="00C95D9A">
              <w:rPr>
                <w:rFonts w:ascii="Times New Roman" w:hAnsi="Times New Roman" w:cs="Times New Roman"/>
                <w:sz w:val="27"/>
                <w:szCs w:val="27"/>
              </w:rPr>
              <w:t>22 (39,3)</w:t>
            </w:r>
          </w:p>
        </w:tc>
        <w:tc>
          <w:tcPr>
            <w:tcW w:w="1144" w:type="dxa"/>
          </w:tcPr>
          <w:p w14:paraId="167FCE0E" w14:textId="1BC5BEB2" w:rsidR="00C46152" w:rsidRPr="00C95D9A" w:rsidRDefault="006653CC" w:rsidP="007D57F5">
            <w:pPr>
              <w:spacing w:after="0"/>
              <w:jc w:val="center"/>
              <w:rPr>
                <w:rFonts w:ascii="Times New Roman" w:hAnsi="Times New Roman" w:cs="Times New Roman"/>
                <w:sz w:val="27"/>
                <w:szCs w:val="27"/>
              </w:rPr>
            </w:pPr>
            <w:r w:rsidRPr="00C95D9A">
              <w:rPr>
                <w:rFonts w:ascii="Times New Roman" w:hAnsi="Times New Roman" w:cs="Times New Roman"/>
                <w:sz w:val="27"/>
                <w:szCs w:val="27"/>
              </w:rPr>
              <w:t>0,16</w:t>
            </w:r>
          </w:p>
        </w:tc>
      </w:tr>
      <w:tr w:rsidR="007D57F5" w:rsidRPr="006270BA" w14:paraId="4043339C" w14:textId="77777777" w:rsidTr="00C95D9A">
        <w:tc>
          <w:tcPr>
            <w:tcW w:w="5188" w:type="dxa"/>
          </w:tcPr>
          <w:p w14:paraId="22FAD936" w14:textId="47B9C225" w:rsidR="007D57F5" w:rsidRPr="00C95D9A" w:rsidRDefault="007D57F5" w:rsidP="007D57F5">
            <w:pPr>
              <w:spacing w:after="0"/>
              <w:rPr>
                <w:rFonts w:ascii="Times New Roman" w:hAnsi="Times New Roman" w:cs="Times New Roman"/>
                <w:sz w:val="27"/>
                <w:szCs w:val="27"/>
              </w:rPr>
            </w:pPr>
            <w:r w:rsidRPr="00C95D9A">
              <w:rPr>
                <w:rFonts w:ascii="Times New Roman" w:hAnsi="Times New Roman" w:cs="Times New Roman"/>
                <w:sz w:val="27"/>
                <w:szCs w:val="27"/>
              </w:rPr>
              <w:t>Развитие клинически значимых осложнений, n (%)</w:t>
            </w:r>
          </w:p>
        </w:tc>
        <w:tc>
          <w:tcPr>
            <w:tcW w:w="1458" w:type="dxa"/>
          </w:tcPr>
          <w:p w14:paraId="0C6BAEB5" w14:textId="03A90FEC" w:rsidR="007D57F5" w:rsidRPr="00C95D9A" w:rsidRDefault="00CF048B" w:rsidP="007D57F5">
            <w:pPr>
              <w:spacing w:after="0"/>
              <w:jc w:val="center"/>
              <w:rPr>
                <w:rFonts w:ascii="Times New Roman" w:hAnsi="Times New Roman" w:cs="Times New Roman"/>
                <w:sz w:val="27"/>
                <w:szCs w:val="27"/>
              </w:rPr>
            </w:pPr>
            <w:r w:rsidRPr="00C95D9A">
              <w:rPr>
                <w:rFonts w:ascii="Times New Roman" w:hAnsi="Times New Roman" w:cs="Times New Roman"/>
                <w:sz w:val="27"/>
                <w:szCs w:val="27"/>
              </w:rPr>
              <w:t>26 (63,4)</w:t>
            </w:r>
          </w:p>
        </w:tc>
        <w:tc>
          <w:tcPr>
            <w:tcW w:w="1838" w:type="dxa"/>
          </w:tcPr>
          <w:p w14:paraId="1A1A112D" w14:textId="6AE54686" w:rsidR="007D57F5" w:rsidRPr="00C95D9A" w:rsidRDefault="00CF048B" w:rsidP="007D57F5">
            <w:pPr>
              <w:spacing w:after="0"/>
              <w:jc w:val="center"/>
              <w:rPr>
                <w:rFonts w:ascii="Times New Roman" w:hAnsi="Times New Roman" w:cs="Times New Roman"/>
                <w:sz w:val="27"/>
                <w:szCs w:val="27"/>
                <w:lang w:val="en-US"/>
              </w:rPr>
            </w:pPr>
            <w:r w:rsidRPr="00C95D9A">
              <w:rPr>
                <w:rFonts w:ascii="Times New Roman" w:hAnsi="Times New Roman" w:cs="Times New Roman"/>
                <w:sz w:val="27"/>
                <w:szCs w:val="27"/>
                <w:lang w:val="en-US"/>
              </w:rPr>
              <w:t>26 (39,4)</w:t>
            </w:r>
          </w:p>
        </w:tc>
        <w:tc>
          <w:tcPr>
            <w:tcW w:w="1144" w:type="dxa"/>
          </w:tcPr>
          <w:p w14:paraId="7511A065" w14:textId="338D7E8C" w:rsidR="007D57F5" w:rsidRPr="00C95D9A" w:rsidRDefault="00CF048B" w:rsidP="007D57F5">
            <w:pPr>
              <w:spacing w:after="0"/>
              <w:jc w:val="center"/>
              <w:rPr>
                <w:rFonts w:ascii="Times New Roman" w:hAnsi="Times New Roman" w:cs="Times New Roman"/>
                <w:sz w:val="27"/>
                <w:szCs w:val="27"/>
              </w:rPr>
            </w:pPr>
            <w:r w:rsidRPr="00C95D9A">
              <w:rPr>
                <w:rFonts w:ascii="Times New Roman" w:hAnsi="Times New Roman" w:cs="Times New Roman"/>
                <w:sz w:val="27"/>
                <w:szCs w:val="27"/>
              </w:rPr>
              <w:t>0,01</w:t>
            </w:r>
            <w:r w:rsidRPr="00C95D9A">
              <w:rPr>
                <w:rFonts w:ascii="Times New Roman" w:hAnsi="Times New Roman" w:cs="Times New Roman"/>
                <w:sz w:val="27"/>
                <w:szCs w:val="27"/>
                <w:vertAlign w:val="superscript"/>
              </w:rPr>
              <w:t>*</w:t>
            </w:r>
          </w:p>
        </w:tc>
      </w:tr>
      <w:tr w:rsidR="007D57F5" w:rsidRPr="006270BA" w14:paraId="0F1A491E" w14:textId="77777777" w:rsidTr="00C95D9A">
        <w:tc>
          <w:tcPr>
            <w:tcW w:w="5188" w:type="dxa"/>
          </w:tcPr>
          <w:p w14:paraId="6D1FB751" w14:textId="55832A7F" w:rsidR="007D57F5" w:rsidRPr="00C95D9A" w:rsidRDefault="007D57F5" w:rsidP="007D57F5">
            <w:pPr>
              <w:spacing w:after="0"/>
              <w:rPr>
                <w:rFonts w:ascii="Times New Roman" w:hAnsi="Times New Roman" w:cs="Times New Roman"/>
                <w:sz w:val="27"/>
                <w:szCs w:val="27"/>
              </w:rPr>
            </w:pPr>
            <w:r w:rsidRPr="00C95D9A">
              <w:rPr>
                <w:rFonts w:ascii="Times New Roman" w:hAnsi="Times New Roman" w:cs="Times New Roman"/>
                <w:sz w:val="27"/>
                <w:szCs w:val="27"/>
              </w:rPr>
              <w:t>Потребность в ИВЛ, n (%)</w:t>
            </w:r>
          </w:p>
        </w:tc>
        <w:tc>
          <w:tcPr>
            <w:tcW w:w="1458" w:type="dxa"/>
          </w:tcPr>
          <w:p w14:paraId="74C8A1D9" w14:textId="25EB8026" w:rsidR="007D57F5" w:rsidRPr="00C95D9A" w:rsidRDefault="006653CC" w:rsidP="007D57F5">
            <w:pPr>
              <w:spacing w:after="0"/>
              <w:jc w:val="center"/>
              <w:rPr>
                <w:rFonts w:ascii="Times New Roman" w:hAnsi="Times New Roman" w:cs="Times New Roman"/>
                <w:sz w:val="27"/>
                <w:szCs w:val="27"/>
              </w:rPr>
            </w:pPr>
            <w:r w:rsidRPr="00C95D9A">
              <w:rPr>
                <w:rFonts w:ascii="Times New Roman" w:hAnsi="Times New Roman" w:cs="Times New Roman"/>
                <w:sz w:val="27"/>
                <w:szCs w:val="27"/>
              </w:rPr>
              <w:t>13 (31,7)</w:t>
            </w:r>
          </w:p>
        </w:tc>
        <w:tc>
          <w:tcPr>
            <w:tcW w:w="1838" w:type="dxa"/>
          </w:tcPr>
          <w:p w14:paraId="4FF5F2C0" w14:textId="245AEE87" w:rsidR="007D57F5" w:rsidRPr="00C95D9A" w:rsidRDefault="006653CC" w:rsidP="007D57F5">
            <w:pPr>
              <w:spacing w:after="0"/>
              <w:jc w:val="center"/>
              <w:rPr>
                <w:rFonts w:ascii="Times New Roman" w:hAnsi="Times New Roman" w:cs="Times New Roman"/>
                <w:sz w:val="27"/>
                <w:szCs w:val="27"/>
              </w:rPr>
            </w:pPr>
            <w:r w:rsidRPr="00C95D9A">
              <w:rPr>
                <w:rFonts w:ascii="Times New Roman" w:hAnsi="Times New Roman" w:cs="Times New Roman"/>
                <w:sz w:val="27"/>
                <w:szCs w:val="27"/>
              </w:rPr>
              <w:t>11 (16,7)</w:t>
            </w:r>
          </w:p>
        </w:tc>
        <w:tc>
          <w:tcPr>
            <w:tcW w:w="1144" w:type="dxa"/>
          </w:tcPr>
          <w:p w14:paraId="296E7F67" w14:textId="196559EA" w:rsidR="007D57F5" w:rsidRPr="00C95D9A" w:rsidRDefault="006653CC" w:rsidP="007D57F5">
            <w:pPr>
              <w:spacing w:after="0"/>
              <w:jc w:val="center"/>
              <w:rPr>
                <w:rFonts w:ascii="Times New Roman" w:hAnsi="Times New Roman" w:cs="Times New Roman"/>
                <w:sz w:val="27"/>
                <w:szCs w:val="27"/>
              </w:rPr>
            </w:pPr>
            <w:r w:rsidRPr="00C95D9A">
              <w:rPr>
                <w:rFonts w:ascii="Times New Roman" w:hAnsi="Times New Roman" w:cs="Times New Roman"/>
                <w:sz w:val="27"/>
                <w:szCs w:val="27"/>
              </w:rPr>
              <w:t>0,03</w:t>
            </w:r>
            <w:r w:rsidRPr="00C95D9A">
              <w:rPr>
                <w:rFonts w:ascii="Times New Roman" w:hAnsi="Times New Roman" w:cs="Times New Roman"/>
                <w:sz w:val="27"/>
                <w:szCs w:val="27"/>
                <w:vertAlign w:val="superscript"/>
              </w:rPr>
              <w:t>*</w:t>
            </w:r>
          </w:p>
        </w:tc>
      </w:tr>
      <w:tr w:rsidR="007D57F5" w:rsidRPr="006270BA" w14:paraId="73D612FC" w14:textId="77777777" w:rsidTr="00C95D9A">
        <w:tc>
          <w:tcPr>
            <w:tcW w:w="5188" w:type="dxa"/>
          </w:tcPr>
          <w:p w14:paraId="7E73CE4C" w14:textId="656FF72A" w:rsidR="007D57F5" w:rsidRPr="00C95D9A" w:rsidRDefault="007D57F5" w:rsidP="007D57F5">
            <w:pPr>
              <w:spacing w:after="0"/>
              <w:rPr>
                <w:rFonts w:ascii="Times New Roman" w:hAnsi="Times New Roman" w:cs="Times New Roman"/>
                <w:sz w:val="27"/>
                <w:szCs w:val="27"/>
              </w:rPr>
            </w:pPr>
            <w:r w:rsidRPr="00C95D9A">
              <w:rPr>
                <w:rFonts w:ascii="Times New Roman" w:hAnsi="Times New Roman" w:cs="Times New Roman"/>
                <w:sz w:val="27"/>
                <w:szCs w:val="27"/>
              </w:rPr>
              <w:t>Летальный исход, n (%)</w:t>
            </w:r>
          </w:p>
        </w:tc>
        <w:tc>
          <w:tcPr>
            <w:tcW w:w="1458" w:type="dxa"/>
          </w:tcPr>
          <w:p w14:paraId="3BBE47F9" w14:textId="52F4AD81" w:rsidR="007D57F5" w:rsidRPr="00C95D9A" w:rsidRDefault="006653CC" w:rsidP="007D57F5">
            <w:pPr>
              <w:spacing w:after="0"/>
              <w:jc w:val="center"/>
              <w:rPr>
                <w:rFonts w:ascii="Times New Roman" w:hAnsi="Times New Roman" w:cs="Times New Roman"/>
                <w:sz w:val="27"/>
                <w:szCs w:val="27"/>
              </w:rPr>
            </w:pPr>
            <w:r w:rsidRPr="00C95D9A">
              <w:rPr>
                <w:rFonts w:ascii="Times New Roman" w:hAnsi="Times New Roman" w:cs="Times New Roman"/>
                <w:sz w:val="27"/>
                <w:szCs w:val="27"/>
              </w:rPr>
              <w:t>8 (19,5)</w:t>
            </w:r>
          </w:p>
        </w:tc>
        <w:tc>
          <w:tcPr>
            <w:tcW w:w="1838" w:type="dxa"/>
          </w:tcPr>
          <w:p w14:paraId="0DDBF9CC" w14:textId="3F6DFAC4" w:rsidR="007D57F5" w:rsidRPr="00C95D9A" w:rsidRDefault="006653CC" w:rsidP="007D57F5">
            <w:pPr>
              <w:spacing w:after="0"/>
              <w:jc w:val="center"/>
              <w:rPr>
                <w:rFonts w:ascii="Times New Roman" w:hAnsi="Times New Roman" w:cs="Times New Roman"/>
                <w:sz w:val="27"/>
                <w:szCs w:val="27"/>
              </w:rPr>
            </w:pPr>
            <w:r w:rsidRPr="00C95D9A">
              <w:rPr>
                <w:rFonts w:ascii="Times New Roman" w:hAnsi="Times New Roman" w:cs="Times New Roman"/>
                <w:sz w:val="27"/>
                <w:szCs w:val="27"/>
              </w:rPr>
              <w:t>6 (9,1)</w:t>
            </w:r>
          </w:p>
        </w:tc>
        <w:tc>
          <w:tcPr>
            <w:tcW w:w="1144" w:type="dxa"/>
          </w:tcPr>
          <w:p w14:paraId="4B0AAE85" w14:textId="682BF7E0" w:rsidR="007D57F5" w:rsidRPr="00C95D9A" w:rsidRDefault="006653CC" w:rsidP="007D57F5">
            <w:pPr>
              <w:spacing w:after="0"/>
              <w:jc w:val="center"/>
              <w:rPr>
                <w:rFonts w:ascii="Times New Roman" w:hAnsi="Times New Roman" w:cs="Times New Roman"/>
                <w:sz w:val="27"/>
                <w:szCs w:val="27"/>
              </w:rPr>
            </w:pPr>
            <w:r w:rsidRPr="00C95D9A">
              <w:rPr>
                <w:rFonts w:ascii="Times New Roman" w:hAnsi="Times New Roman" w:cs="Times New Roman"/>
                <w:sz w:val="27"/>
                <w:szCs w:val="27"/>
              </w:rPr>
              <w:t>0,</w:t>
            </w:r>
            <w:r w:rsidR="008F3122" w:rsidRPr="00C95D9A">
              <w:rPr>
                <w:rFonts w:ascii="Times New Roman" w:hAnsi="Times New Roman" w:cs="Times New Roman"/>
                <w:sz w:val="27"/>
                <w:szCs w:val="27"/>
              </w:rPr>
              <w:t>12</w:t>
            </w:r>
          </w:p>
        </w:tc>
      </w:tr>
      <w:tr w:rsidR="007D57F5" w:rsidRPr="006270BA" w14:paraId="35A391CA" w14:textId="77777777" w:rsidTr="00C95D9A">
        <w:tc>
          <w:tcPr>
            <w:tcW w:w="5188" w:type="dxa"/>
          </w:tcPr>
          <w:p w14:paraId="76A3323F" w14:textId="77487F6C" w:rsidR="007D57F5" w:rsidRPr="00C95D9A" w:rsidRDefault="00CA6C78" w:rsidP="007D57F5">
            <w:pPr>
              <w:spacing w:after="0"/>
              <w:rPr>
                <w:rFonts w:ascii="Times New Roman" w:hAnsi="Times New Roman" w:cs="Times New Roman"/>
                <w:sz w:val="27"/>
                <w:szCs w:val="27"/>
              </w:rPr>
            </w:pPr>
            <w:r w:rsidRPr="00C95D9A">
              <w:rPr>
                <w:rFonts w:ascii="Times New Roman" w:hAnsi="Times New Roman" w:cs="Times New Roman"/>
                <w:sz w:val="27"/>
                <w:szCs w:val="27"/>
              </w:rPr>
              <w:t xml:space="preserve">Суммарный балл </w:t>
            </w:r>
            <w:r w:rsidR="00AA638A" w:rsidRPr="00C95D9A">
              <w:rPr>
                <w:rFonts w:ascii="Times New Roman" w:hAnsi="Times New Roman" w:cs="Times New Roman"/>
                <w:sz w:val="27"/>
                <w:szCs w:val="27"/>
              </w:rPr>
              <w:t>M-PEWS</w:t>
            </w:r>
            <w:r w:rsidRPr="00C95D9A">
              <w:rPr>
                <w:rFonts w:ascii="Times New Roman" w:hAnsi="Times New Roman" w:cs="Times New Roman"/>
                <w:sz w:val="27"/>
                <w:szCs w:val="27"/>
              </w:rPr>
              <w:t xml:space="preserve"> при переводе в </w:t>
            </w:r>
            <w:r w:rsidR="00155284" w:rsidRPr="00C95D9A">
              <w:rPr>
                <w:rFonts w:ascii="Times New Roman" w:hAnsi="Times New Roman" w:cs="Times New Roman"/>
                <w:sz w:val="27"/>
                <w:szCs w:val="27"/>
              </w:rPr>
              <w:t>ОРИТ</w:t>
            </w:r>
            <w:r w:rsidRPr="00C95D9A">
              <w:rPr>
                <w:rFonts w:ascii="Times New Roman" w:hAnsi="Times New Roman" w:cs="Times New Roman"/>
                <w:sz w:val="27"/>
                <w:szCs w:val="27"/>
              </w:rPr>
              <w:t>, Me (Q1–Q3)</w:t>
            </w:r>
          </w:p>
        </w:tc>
        <w:tc>
          <w:tcPr>
            <w:tcW w:w="1458" w:type="dxa"/>
          </w:tcPr>
          <w:p w14:paraId="6DCB9FE2" w14:textId="7E7C8B80" w:rsidR="007D57F5" w:rsidRPr="00C95D9A" w:rsidRDefault="0028663B" w:rsidP="007D57F5">
            <w:pPr>
              <w:spacing w:after="0"/>
              <w:jc w:val="center"/>
              <w:rPr>
                <w:rFonts w:ascii="Times New Roman" w:hAnsi="Times New Roman" w:cs="Times New Roman"/>
                <w:sz w:val="27"/>
                <w:szCs w:val="27"/>
                <w:lang w:val="en-US"/>
              </w:rPr>
            </w:pPr>
            <w:r w:rsidRPr="00C95D9A">
              <w:rPr>
                <w:rFonts w:ascii="Times New Roman" w:hAnsi="Times New Roman" w:cs="Times New Roman"/>
                <w:sz w:val="27"/>
                <w:szCs w:val="27"/>
                <w:lang w:val="en-US"/>
              </w:rPr>
              <w:t>11 (9-12)</w:t>
            </w:r>
          </w:p>
        </w:tc>
        <w:tc>
          <w:tcPr>
            <w:tcW w:w="1838" w:type="dxa"/>
          </w:tcPr>
          <w:p w14:paraId="37C18AD4" w14:textId="461701B8" w:rsidR="007D57F5" w:rsidRPr="00C95D9A" w:rsidRDefault="0028663B" w:rsidP="007D57F5">
            <w:pPr>
              <w:spacing w:after="0"/>
              <w:jc w:val="center"/>
              <w:rPr>
                <w:rFonts w:ascii="Times New Roman" w:hAnsi="Times New Roman" w:cs="Times New Roman"/>
                <w:sz w:val="27"/>
                <w:szCs w:val="27"/>
                <w:lang w:val="en-US"/>
              </w:rPr>
            </w:pPr>
            <w:r w:rsidRPr="00C95D9A">
              <w:rPr>
                <w:rFonts w:ascii="Times New Roman" w:hAnsi="Times New Roman" w:cs="Times New Roman"/>
                <w:sz w:val="27"/>
                <w:szCs w:val="27"/>
                <w:lang w:val="en-US"/>
              </w:rPr>
              <w:t>8 (7-8)</w:t>
            </w:r>
          </w:p>
        </w:tc>
        <w:tc>
          <w:tcPr>
            <w:tcW w:w="1144" w:type="dxa"/>
          </w:tcPr>
          <w:p w14:paraId="16F7A5E2" w14:textId="516F1AD3" w:rsidR="007D57F5" w:rsidRPr="00C95D9A" w:rsidRDefault="0028663B" w:rsidP="007D57F5">
            <w:pPr>
              <w:spacing w:after="0"/>
              <w:jc w:val="center"/>
              <w:rPr>
                <w:rFonts w:ascii="Times New Roman" w:hAnsi="Times New Roman" w:cs="Times New Roman"/>
                <w:sz w:val="27"/>
                <w:szCs w:val="27"/>
              </w:rPr>
            </w:pPr>
            <w:r w:rsidRPr="00C95D9A">
              <w:rPr>
                <w:rFonts w:ascii="Times New Roman" w:hAnsi="Times New Roman" w:cs="Times New Roman"/>
                <w:sz w:val="27"/>
                <w:szCs w:val="27"/>
                <w:lang w:val="en-US"/>
              </w:rPr>
              <w:t>&lt;0,001</w:t>
            </w:r>
            <w:r w:rsidRPr="00C95D9A">
              <w:rPr>
                <w:rFonts w:ascii="Times New Roman" w:hAnsi="Times New Roman" w:cs="Times New Roman"/>
                <w:sz w:val="27"/>
                <w:szCs w:val="27"/>
                <w:vertAlign w:val="superscript"/>
                <w:lang w:val="en-US"/>
              </w:rPr>
              <w:t>*</w:t>
            </w:r>
          </w:p>
        </w:tc>
      </w:tr>
      <w:tr w:rsidR="007376C3" w:rsidRPr="006270BA" w14:paraId="6EFF9342" w14:textId="77777777" w:rsidTr="004146EF">
        <w:tc>
          <w:tcPr>
            <w:tcW w:w="9628" w:type="dxa"/>
            <w:gridSpan w:val="4"/>
          </w:tcPr>
          <w:p w14:paraId="43CB72CA" w14:textId="2221F874" w:rsidR="007376C3" w:rsidRPr="007376C3" w:rsidRDefault="007376C3" w:rsidP="00C95D9A">
            <w:pPr>
              <w:spacing w:after="0"/>
              <w:ind w:firstLine="601"/>
              <w:rPr>
                <w:rFonts w:ascii="Times New Roman" w:hAnsi="Times New Roman" w:cs="Times New Roman"/>
                <w:sz w:val="24"/>
                <w:szCs w:val="24"/>
              </w:rPr>
            </w:pPr>
            <w:r w:rsidRPr="007376C3">
              <w:rPr>
                <w:rFonts w:ascii="Times New Roman" w:hAnsi="Times New Roman" w:cs="Times New Roman"/>
                <w:sz w:val="24"/>
                <w:szCs w:val="24"/>
              </w:rPr>
              <w:t>Примечание: * - изменения показателей статистически значимы (p&lt;0,05)</w:t>
            </w:r>
          </w:p>
        </w:tc>
      </w:tr>
    </w:tbl>
    <w:p w14:paraId="7F12FC54" w14:textId="77777777" w:rsidR="007376C3" w:rsidRDefault="00381BA5" w:rsidP="00381BA5">
      <w:pPr>
        <w:spacing w:after="0"/>
        <w:jc w:val="both"/>
        <w:rPr>
          <w:rFonts w:ascii="Times New Roman" w:hAnsi="Times New Roman" w:cs="Times New Roman"/>
          <w:sz w:val="28"/>
          <w:szCs w:val="28"/>
        </w:rPr>
      </w:pPr>
      <w:r w:rsidRPr="006270BA">
        <w:rPr>
          <w:rFonts w:ascii="Times New Roman" w:hAnsi="Times New Roman" w:cs="Times New Roman"/>
          <w:sz w:val="28"/>
          <w:szCs w:val="28"/>
        </w:rPr>
        <w:tab/>
      </w:r>
    </w:p>
    <w:p w14:paraId="440719EC" w14:textId="3B3BF9AC" w:rsidR="00D210D2" w:rsidRPr="006270BA" w:rsidRDefault="007376C3" w:rsidP="00381BA5">
      <w:pPr>
        <w:spacing w:after="0"/>
        <w:jc w:val="both"/>
        <w:rPr>
          <w:rFonts w:ascii="Times New Roman" w:hAnsi="Times New Roman" w:cs="Times New Roman"/>
          <w:sz w:val="28"/>
          <w:szCs w:val="28"/>
        </w:rPr>
      </w:pPr>
      <w:r>
        <w:rPr>
          <w:rFonts w:ascii="Times New Roman" w:hAnsi="Times New Roman" w:cs="Times New Roman"/>
          <w:sz w:val="28"/>
          <w:szCs w:val="28"/>
        </w:rPr>
        <w:tab/>
      </w:r>
      <w:r w:rsidR="00D210D2" w:rsidRPr="006270BA">
        <w:rPr>
          <w:rFonts w:ascii="Times New Roman" w:hAnsi="Times New Roman" w:cs="Times New Roman"/>
          <w:sz w:val="28"/>
          <w:szCs w:val="28"/>
          <w:lang w:val="kk-KZ"/>
        </w:rPr>
        <w:t xml:space="preserve">Применение </w:t>
      </w:r>
      <w:r w:rsidR="00A055C5">
        <w:rPr>
          <w:rFonts w:ascii="Times New Roman" w:hAnsi="Times New Roman" w:cs="Times New Roman"/>
          <w:sz w:val="28"/>
          <w:szCs w:val="28"/>
          <w:lang w:val="kk-KZ"/>
        </w:rPr>
        <w:t>модифицированной педиатрической шкалы раннего предупреждения</w:t>
      </w:r>
      <w:r w:rsidR="00D210D2" w:rsidRPr="006270BA">
        <w:rPr>
          <w:rFonts w:ascii="Times New Roman" w:hAnsi="Times New Roman" w:cs="Times New Roman"/>
          <w:sz w:val="28"/>
          <w:szCs w:val="28"/>
          <w:lang w:val="kk-KZ"/>
        </w:rPr>
        <w:t xml:space="preserve"> позволило выявлять ухудшение состояния на более раннем этапе, что сопровождалось снижением тяжести пациентов при переводе в </w:t>
      </w:r>
      <w:r w:rsidR="00333FB4">
        <w:rPr>
          <w:rFonts w:ascii="Times New Roman" w:hAnsi="Times New Roman" w:cs="Times New Roman"/>
          <w:sz w:val="28"/>
          <w:szCs w:val="28"/>
          <w:lang w:val="kk-KZ"/>
        </w:rPr>
        <w:t>отделение реанимации и интенсивной терапии</w:t>
      </w:r>
      <w:r w:rsidR="00D210D2" w:rsidRPr="006270BA">
        <w:rPr>
          <w:rFonts w:ascii="Times New Roman" w:hAnsi="Times New Roman" w:cs="Times New Roman"/>
          <w:sz w:val="28"/>
          <w:szCs w:val="28"/>
          <w:lang w:val="kk-KZ"/>
        </w:rPr>
        <w:t xml:space="preserve">, уменьшением потребности в </w:t>
      </w:r>
      <w:r w:rsidR="00A055C5">
        <w:rPr>
          <w:rFonts w:ascii="Times New Roman" w:hAnsi="Times New Roman" w:cs="Times New Roman"/>
          <w:sz w:val="28"/>
          <w:szCs w:val="28"/>
          <w:lang w:val="kk-KZ"/>
        </w:rPr>
        <w:t xml:space="preserve">искусственной вентиляции легких </w:t>
      </w:r>
      <w:r w:rsidR="00D210D2" w:rsidRPr="006270BA">
        <w:rPr>
          <w:rFonts w:ascii="Times New Roman" w:hAnsi="Times New Roman" w:cs="Times New Roman"/>
          <w:sz w:val="28"/>
          <w:szCs w:val="28"/>
          <w:lang w:val="kk-KZ"/>
        </w:rPr>
        <w:t>и снижением летальности.</w:t>
      </w:r>
    </w:p>
    <w:p w14:paraId="1CBC5315" w14:textId="77777777" w:rsidR="00042FCC" w:rsidRPr="006270BA" w:rsidRDefault="00042FCC" w:rsidP="00C95D9A">
      <w:pPr>
        <w:numPr>
          <w:ilvl w:val="0"/>
          <w:numId w:val="46"/>
        </w:numPr>
        <w:spacing w:after="0"/>
        <w:ind w:left="0" w:firstLine="567"/>
        <w:jc w:val="both"/>
        <w:rPr>
          <w:rFonts w:ascii="Times New Roman" w:hAnsi="Times New Roman" w:cs="Times New Roman"/>
          <w:sz w:val="28"/>
          <w:szCs w:val="28"/>
        </w:rPr>
      </w:pPr>
      <w:r w:rsidRPr="006270BA">
        <w:rPr>
          <w:rFonts w:ascii="Times New Roman" w:hAnsi="Times New Roman" w:cs="Times New Roman"/>
          <w:sz w:val="28"/>
          <w:szCs w:val="28"/>
        </w:rPr>
        <w:t>Внедрение алгоритма также способствовало повышению согласованности действий медицинского персонала за счёт использования стандартизированной системы оценки тяжести состояния пациента. Наличие единого числового показателя и чётких пороговых значений облегчало коммуникацию между врачами и медицинскими сёстрами при обсуждении состояния пациента и принятии клинических решений.</w:t>
      </w:r>
    </w:p>
    <w:p w14:paraId="126666CD" w14:textId="77777777" w:rsidR="00173B89" w:rsidRDefault="00381BA5" w:rsidP="00703BDC">
      <w:pPr>
        <w:jc w:val="both"/>
        <w:rPr>
          <w:rFonts w:ascii="Times New Roman" w:hAnsi="Times New Roman" w:cs="Times New Roman"/>
          <w:sz w:val="28"/>
          <w:szCs w:val="28"/>
        </w:rPr>
      </w:pPr>
      <w:r w:rsidRPr="006270BA">
        <w:rPr>
          <w:rFonts w:ascii="Times New Roman" w:hAnsi="Times New Roman" w:cs="Times New Roman"/>
          <w:sz w:val="28"/>
          <w:szCs w:val="28"/>
        </w:rPr>
        <w:lastRenderedPageBreak/>
        <w:tab/>
      </w:r>
      <w:r w:rsidR="00C044C1" w:rsidRPr="006270BA">
        <w:rPr>
          <w:rFonts w:ascii="Times New Roman" w:hAnsi="Times New Roman" w:cs="Times New Roman"/>
          <w:sz w:val="28"/>
          <w:szCs w:val="28"/>
        </w:rPr>
        <w:t>В рамках настоящего исследования измерение времени реагирования медицинского персонала – интервал от момента фиксации ухудшения состояния пациента до начала лечебных мероприятий не проводилось ввиду отсутствия технических инструментов для объективного отслеживания временных меток. Несмотря на это, оценка данного параметра представляет собой важное направление для последующих исследований.</w:t>
      </w:r>
    </w:p>
    <w:p w14:paraId="775FCCD8" w14:textId="095B660B" w:rsidR="00703BDC" w:rsidRPr="006270BA" w:rsidRDefault="00703BDC" w:rsidP="00703BDC">
      <w:pPr>
        <w:jc w:val="both"/>
        <w:rPr>
          <w:rFonts w:ascii="Times New Roman" w:hAnsi="Times New Roman" w:cs="Times New Roman"/>
          <w:sz w:val="28"/>
          <w:szCs w:val="28"/>
        </w:rPr>
      </w:pPr>
      <w:r w:rsidRPr="006270BA">
        <w:rPr>
          <w:rFonts w:ascii="Times New Roman" w:hAnsi="Times New Roman" w:cs="Times New Roman"/>
          <w:sz w:val="28"/>
          <w:szCs w:val="28"/>
        </w:rPr>
        <w:t>Практическая значимость исследования</w:t>
      </w:r>
    </w:p>
    <w:p w14:paraId="3142761A" w14:textId="76AB94E7" w:rsidR="00703BDC" w:rsidRPr="006270BA" w:rsidRDefault="00703BDC" w:rsidP="00703BDC">
      <w:pPr>
        <w:spacing w:after="0"/>
        <w:jc w:val="both"/>
        <w:rPr>
          <w:rFonts w:ascii="Times New Roman" w:hAnsi="Times New Roman" w:cs="Times New Roman"/>
          <w:sz w:val="28"/>
          <w:szCs w:val="28"/>
        </w:rPr>
      </w:pPr>
      <w:r w:rsidRPr="006270BA">
        <w:rPr>
          <w:rFonts w:ascii="Times New Roman" w:hAnsi="Times New Roman" w:cs="Times New Roman"/>
          <w:sz w:val="28"/>
          <w:szCs w:val="28"/>
        </w:rPr>
        <w:tab/>
        <w:t xml:space="preserve">Результаты проведённого исследования имеют важное практическое значение для совершенствования ранней диагностики ухудшения состояния у детей с </w:t>
      </w:r>
      <w:r w:rsidR="00A112A4">
        <w:rPr>
          <w:rFonts w:ascii="Times New Roman" w:hAnsi="Times New Roman" w:cs="Times New Roman"/>
          <w:sz w:val="28"/>
          <w:szCs w:val="28"/>
        </w:rPr>
        <w:t>острым лимфобластным лейкозом</w:t>
      </w:r>
      <w:r w:rsidRPr="006270BA">
        <w:rPr>
          <w:rFonts w:ascii="Times New Roman" w:hAnsi="Times New Roman" w:cs="Times New Roman"/>
          <w:sz w:val="28"/>
          <w:szCs w:val="28"/>
        </w:rPr>
        <w:t>.</w:t>
      </w:r>
    </w:p>
    <w:p w14:paraId="332A5E55" w14:textId="2A3DEEB9" w:rsidR="00703BDC" w:rsidRPr="006270BA" w:rsidRDefault="00703BDC" w:rsidP="00703BDC">
      <w:pPr>
        <w:spacing w:after="0"/>
        <w:jc w:val="both"/>
        <w:rPr>
          <w:rFonts w:ascii="Times New Roman" w:hAnsi="Times New Roman" w:cs="Times New Roman"/>
          <w:sz w:val="28"/>
          <w:szCs w:val="28"/>
        </w:rPr>
      </w:pPr>
      <w:r w:rsidRPr="006270BA">
        <w:rPr>
          <w:rFonts w:ascii="Times New Roman" w:hAnsi="Times New Roman" w:cs="Times New Roman"/>
          <w:sz w:val="28"/>
          <w:szCs w:val="28"/>
        </w:rPr>
        <w:t>По результатам исследования:</w:t>
      </w:r>
    </w:p>
    <w:p w14:paraId="6DA2F6D8" w14:textId="7C528F96" w:rsidR="00703BDC" w:rsidRPr="006270BA" w:rsidRDefault="00703BDC" w:rsidP="00C95D9A">
      <w:pPr>
        <w:pStyle w:val="a5"/>
        <w:numPr>
          <w:ilvl w:val="0"/>
          <w:numId w:val="46"/>
        </w:numPr>
        <w:spacing w:after="0"/>
        <w:ind w:left="0" w:firstLine="567"/>
        <w:jc w:val="both"/>
        <w:rPr>
          <w:rFonts w:ascii="Times New Roman" w:hAnsi="Times New Roman" w:cs="Times New Roman"/>
          <w:sz w:val="28"/>
          <w:szCs w:val="28"/>
        </w:rPr>
      </w:pPr>
      <w:r w:rsidRPr="006270BA">
        <w:rPr>
          <w:rFonts w:ascii="Times New Roman" w:hAnsi="Times New Roman" w:cs="Times New Roman"/>
          <w:sz w:val="28"/>
          <w:szCs w:val="28"/>
        </w:rPr>
        <w:t xml:space="preserve">Разработана модифицированная шкала M-PEWS на основе стандартной шкалы </w:t>
      </w:r>
      <w:r w:rsidRPr="006270BA">
        <w:rPr>
          <w:rFonts w:ascii="Times New Roman" w:hAnsi="Times New Roman" w:cs="Times New Roman"/>
          <w:sz w:val="28"/>
          <w:szCs w:val="28"/>
          <w:lang w:val="en-US"/>
        </w:rPr>
        <w:t>PEWS</w:t>
      </w:r>
      <w:r w:rsidRPr="006270BA">
        <w:rPr>
          <w:rFonts w:ascii="Times New Roman" w:hAnsi="Times New Roman" w:cs="Times New Roman"/>
          <w:sz w:val="28"/>
          <w:szCs w:val="28"/>
        </w:rPr>
        <w:t xml:space="preserve">, адаптированная для оценки риска ухудшения состояния у детей с </w:t>
      </w:r>
      <w:r w:rsidR="00A112A4">
        <w:rPr>
          <w:rFonts w:ascii="Times New Roman" w:hAnsi="Times New Roman" w:cs="Times New Roman"/>
          <w:sz w:val="28"/>
          <w:szCs w:val="28"/>
        </w:rPr>
        <w:t>острым лимфобластным лейкозом</w:t>
      </w:r>
      <w:r w:rsidRPr="006270BA">
        <w:rPr>
          <w:rFonts w:ascii="Times New Roman" w:hAnsi="Times New Roman" w:cs="Times New Roman"/>
          <w:sz w:val="28"/>
          <w:szCs w:val="28"/>
        </w:rPr>
        <w:t xml:space="preserve"> с учетом клинико-лабораторных особенностей данной категории пациентов.</w:t>
      </w:r>
    </w:p>
    <w:p w14:paraId="5CE1BCE5" w14:textId="77777777" w:rsidR="00703BDC" w:rsidRPr="006270BA" w:rsidRDefault="00703BDC" w:rsidP="00C95D9A">
      <w:pPr>
        <w:pStyle w:val="a5"/>
        <w:numPr>
          <w:ilvl w:val="0"/>
          <w:numId w:val="46"/>
        </w:numPr>
        <w:spacing w:after="0"/>
        <w:ind w:left="0" w:firstLine="567"/>
        <w:jc w:val="both"/>
        <w:rPr>
          <w:rFonts w:ascii="Times New Roman" w:hAnsi="Times New Roman" w:cs="Times New Roman"/>
          <w:sz w:val="28"/>
          <w:szCs w:val="28"/>
        </w:rPr>
      </w:pPr>
      <w:r w:rsidRPr="006270BA">
        <w:rPr>
          <w:rFonts w:ascii="Times New Roman" w:hAnsi="Times New Roman" w:cs="Times New Roman"/>
          <w:sz w:val="28"/>
          <w:szCs w:val="28"/>
        </w:rPr>
        <w:t>Определены наиболее значимые клинико-лабораторные предикторы раннего ухудшения состояния, позволяющие своевременно выявлять пациентов группы высокого риска развития критических осложнений.</w:t>
      </w:r>
    </w:p>
    <w:p w14:paraId="2E012D60" w14:textId="77777777" w:rsidR="00703BDC" w:rsidRPr="006270BA" w:rsidRDefault="00703BDC" w:rsidP="00C95D9A">
      <w:pPr>
        <w:pStyle w:val="a5"/>
        <w:numPr>
          <w:ilvl w:val="0"/>
          <w:numId w:val="46"/>
        </w:numPr>
        <w:spacing w:after="0"/>
        <w:ind w:left="0" w:firstLine="567"/>
        <w:jc w:val="both"/>
        <w:rPr>
          <w:rFonts w:ascii="Times New Roman" w:hAnsi="Times New Roman" w:cs="Times New Roman"/>
          <w:sz w:val="28"/>
          <w:szCs w:val="28"/>
        </w:rPr>
      </w:pPr>
      <w:r w:rsidRPr="006270BA">
        <w:rPr>
          <w:rFonts w:ascii="Times New Roman" w:hAnsi="Times New Roman" w:cs="Times New Roman"/>
          <w:sz w:val="28"/>
          <w:szCs w:val="28"/>
        </w:rPr>
        <w:t>Установлены пороговые значения лабораторных показателей, имеющие прогностическое значение для развития органной дисфункции.</w:t>
      </w:r>
    </w:p>
    <w:p w14:paraId="1EAD7BA7" w14:textId="0600B186" w:rsidR="00703BDC" w:rsidRPr="006270BA" w:rsidRDefault="00703BDC" w:rsidP="00C95D9A">
      <w:pPr>
        <w:pStyle w:val="a5"/>
        <w:numPr>
          <w:ilvl w:val="0"/>
          <w:numId w:val="46"/>
        </w:numPr>
        <w:spacing w:after="0"/>
        <w:ind w:left="0" w:firstLine="567"/>
        <w:jc w:val="both"/>
        <w:rPr>
          <w:rFonts w:ascii="Times New Roman" w:hAnsi="Times New Roman" w:cs="Times New Roman"/>
          <w:sz w:val="28"/>
          <w:szCs w:val="28"/>
        </w:rPr>
      </w:pPr>
      <w:r w:rsidRPr="006270BA">
        <w:rPr>
          <w:rFonts w:ascii="Times New Roman" w:hAnsi="Times New Roman" w:cs="Times New Roman"/>
          <w:sz w:val="28"/>
          <w:szCs w:val="28"/>
        </w:rPr>
        <w:t>Предложен алгоритм стратификации риска ухудшения состояния на основе суммарного балла шкалы M-PEWS.</w:t>
      </w:r>
    </w:p>
    <w:p w14:paraId="1F435B54" w14:textId="11BA85B6" w:rsidR="00E30F82" w:rsidRPr="006270BA" w:rsidRDefault="00E30F82" w:rsidP="00C95D9A">
      <w:pPr>
        <w:pStyle w:val="a5"/>
        <w:numPr>
          <w:ilvl w:val="0"/>
          <w:numId w:val="46"/>
        </w:numPr>
        <w:spacing w:after="0"/>
        <w:ind w:left="0" w:firstLine="567"/>
        <w:jc w:val="both"/>
        <w:rPr>
          <w:rFonts w:ascii="Times New Roman" w:hAnsi="Times New Roman" w:cs="Times New Roman"/>
          <w:sz w:val="28"/>
          <w:szCs w:val="28"/>
        </w:rPr>
      </w:pPr>
      <w:r w:rsidRPr="006270BA">
        <w:rPr>
          <w:rFonts w:ascii="Times New Roman" w:hAnsi="Times New Roman" w:cs="Times New Roman"/>
          <w:sz w:val="28"/>
          <w:szCs w:val="28"/>
        </w:rPr>
        <w:t xml:space="preserve">С целью практической реализации предложенного подхода был разработан калькулятор (рисунок 21), позволяющий автоматически рассчитывать суммарный балл шкалы и определять категорию риска пациента. </w:t>
      </w:r>
    </w:p>
    <w:p w14:paraId="774453BE" w14:textId="77777777" w:rsidR="00E30F82" w:rsidRPr="006270BA" w:rsidRDefault="00E30F82" w:rsidP="00E30F82">
      <w:pPr>
        <w:pStyle w:val="a5"/>
        <w:spacing w:after="0"/>
        <w:jc w:val="both"/>
        <w:rPr>
          <w:rFonts w:ascii="Times New Roman" w:hAnsi="Times New Roman" w:cs="Times New Roman"/>
          <w:sz w:val="28"/>
          <w:szCs w:val="28"/>
        </w:rPr>
      </w:pPr>
    </w:p>
    <w:p w14:paraId="4F43D1D4" w14:textId="0249620A" w:rsidR="00E30F82" w:rsidRPr="00C95D9A" w:rsidRDefault="00E30F82" w:rsidP="00C95D9A">
      <w:pPr>
        <w:spacing w:after="0"/>
        <w:jc w:val="center"/>
        <w:rPr>
          <w:rFonts w:ascii="Times New Roman" w:hAnsi="Times New Roman" w:cs="Times New Roman"/>
          <w:sz w:val="28"/>
          <w:szCs w:val="28"/>
        </w:rPr>
      </w:pPr>
      <w:r w:rsidRPr="006270BA">
        <w:rPr>
          <w:noProof/>
        </w:rPr>
        <w:drawing>
          <wp:inline distT="0" distB="0" distL="0" distR="0" wp14:anchorId="70ED4ED9" wp14:editId="7F51DAF2">
            <wp:extent cx="5631180" cy="2349344"/>
            <wp:effectExtent l="0" t="0" r="762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5640038" cy="2353040"/>
                    </a:xfrm>
                    <a:prstGeom prst="rect">
                      <a:avLst/>
                    </a:prstGeom>
                  </pic:spPr>
                </pic:pic>
              </a:graphicData>
            </a:graphic>
          </wp:inline>
        </w:drawing>
      </w:r>
    </w:p>
    <w:p w14:paraId="38A4EB62" w14:textId="77777777" w:rsidR="00C95D9A" w:rsidRDefault="00C95D9A" w:rsidP="00E30F82">
      <w:pPr>
        <w:pStyle w:val="a5"/>
        <w:spacing w:after="0"/>
        <w:jc w:val="center"/>
        <w:rPr>
          <w:rFonts w:ascii="Times New Roman" w:hAnsi="Times New Roman" w:cs="Times New Roman"/>
          <w:sz w:val="28"/>
          <w:szCs w:val="28"/>
        </w:rPr>
      </w:pPr>
    </w:p>
    <w:p w14:paraId="63A72497" w14:textId="653B9812" w:rsidR="00E30F82" w:rsidRDefault="00E30F82" w:rsidP="00E30F82">
      <w:pPr>
        <w:pStyle w:val="a5"/>
        <w:spacing w:after="0"/>
        <w:jc w:val="center"/>
        <w:rPr>
          <w:rFonts w:ascii="Times New Roman" w:hAnsi="Times New Roman" w:cs="Times New Roman"/>
          <w:sz w:val="28"/>
          <w:szCs w:val="28"/>
        </w:rPr>
      </w:pPr>
      <w:r w:rsidRPr="006270BA">
        <w:rPr>
          <w:rFonts w:ascii="Times New Roman" w:hAnsi="Times New Roman" w:cs="Times New Roman"/>
          <w:sz w:val="28"/>
          <w:szCs w:val="28"/>
        </w:rPr>
        <w:t>Рисунок 21 - Интерфейс электронного калькулятора M-PEWS</w:t>
      </w:r>
    </w:p>
    <w:p w14:paraId="3A45D743" w14:textId="77777777" w:rsidR="00A055C5" w:rsidRDefault="00A055C5" w:rsidP="00E30F82">
      <w:pPr>
        <w:pStyle w:val="a5"/>
        <w:spacing w:after="0"/>
        <w:jc w:val="center"/>
        <w:rPr>
          <w:rFonts w:ascii="Times New Roman" w:hAnsi="Times New Roman" w:cs="Times New Roman"/>
          <w:sz w:val="28"/>
          <w:szCs w:val="28"/>
        </w:rPr>
      </w:pPr>
    </w:p>
    <w:p w14:paraId="284B6B37" w14:textId="68E51CDF" w:rsidR="00745B5D" w:rsidRPr="006270BA" w:rsidRDefault="00745B5D" w:rsidP="00C95D9A">
      <w:pPr>
        <w:pStyle w:val="a5"/>
        <w:numPr>
          <w:ilvl w:val="0"/>
          <w:numId w:val="46"/>
        </w:numPr>
        <w:spacing w:after="0"/>
        <w:ind w:left="0" w:firstLine="567"/>
        <w:jc w:val="both"/>
        <w:rPr>
          <w:rFonts w:ascii="Times New Roman" w:hAnsi="Times New Roman" w:cs="Times New Roman"/>
          <w:sz w:val="28"/>
          <w:szCs w:val="28"/>
        </w:rPr>
      </w:pPr>
      <w:r w:rsidRPr="006270BA">
        <w:rPr>
          <w:rFonts w:ascii="Times New Roman" w:hAnsi="Times New Roman" w:cs="Times New Roman"/>
          <w:sz w:val="28"/>
          <w:szCs w:val="28"/>
        </w:rPr>
        <w:t xml:space="preserve">Разработаны методические рекомендации по раннему выявлению ухудшения состояния у детей с острым лимфобластным лейкозом, включающие использование модифицированной шкалы M-PEWS для стратификации риска и оптимизации клинического мониторинга. (Приложение </w:t>
      </w:r>
      <w:r w:rsidR="00DB0527" w:rsidRPr="006270BA">
        <w:rPr>
          <w:rFonts w:ascii="Times New Roman" w:hAnsi="Times New Roman" w:cs="Times New Roman"/>
          <w:sz w:val="28"/>
          <w:szCs w:val="28"/>
        </w:rPr>
        <w:t>Г</w:t>
      </w:r>
      <w:r w:rsidRPr="006270BA">
        <w:rPr>
          <w:rFonts w:ascii="Times New Roman" w:hAnsi="Times New Roman" w:cs="Times New Roman"/>
          <w:sz w:val="28"/>
          <w:szCs w:val="28"/>
        </w:rPr>
        <w:t>)</w:t>
      </w:r>
      <w:r w:rsidR="00DB0527" w:rsidRPr="006270BA">
        <w:rPr>
          <w:rFonts w:ascii="Times New Roman" w:hAnsi="Times New Roman" w:cs="Times New Roman"/>
          <w:sz w:val="28"/>
          <w:szCs w:val="28"/>
        </w:rPr>
        <w:t>.</w:t>
      </w:r>
    </w:p>
    <w:p w14:paraId="242717FD" w14:textId="0A0FF724" w:rsidR="00703BDC" w:rsidRDefault="00703BDC" w:rsidP="00C95D9A">
      <w:pPr>
        <w:pStyle w:val="a5"/>
        <w:numPr>
          <w:ilvl w:val="0"/>
          <w:numId w:val="46"/>
        </w:numPr>
        <w:spacing w:after="0"/>
        <w:ind w:left="0" w:firstLine="567"/>
        <w:jc w:val="both"/>
        <w:rPr>
          <w:rFonts w:ascii="Times New Roman" w:hAnsi="Times New Roman" w:cs="Times New Roman"/>
          <w:sz w:val="28"/>
          <w:szCs w:val="28"/>
        </w:rPr>
      </w:pPr>
      <w:r w:rsidRPr="006270BA">
        <w:rPr>
          <w:rFonts w:ascii="Times New Roman" w:hAnsi="Times New Roman" w:cs="Times New Roman"/>
          <w:sz w:val="28"/>
          <w:szCs w:val="28"/>
        </w:rPr>
        <w:t>Полученные результаты могут быть использованы в практической деятельности врачей онкогематологов, педиатров и реаниматологов, а также в учебном процессе при подготовке специалистов.</w:t>
      </w:r>
    </w:p>
    <w:p w14:paraId="2188E52A" w14:textId="77777777" w:rsidR="00173B89" w:rsidRPr="006270BA" w:rsidRDefault="00173B89" w:rsidP="00173B89">
      <w:pPr>
        <w:pStyle w:val="a5"/>
        <w:spacing w:after="0"/>
        <w:jc w:val="both"/>
        <w:rPr>
          <w:rFonts w:ascii="Times New Roman" w:hAnsi="Times New Roman" w:cs="Times New Roman"/>
          <w:sz w:val="28"/>
          <w:szCs w:val="28"/>
        </w:rPr>
      </w:pPr>
    </w:p>
    <w:p w14:paraId="5CEB5509" w14:textId="7037ED05" w:rsidR="00511252" w:rsidRPr="006270BA" w:rsidRDefault="00724606" w:rsidP="00CC0400">
      <w:pPr>
        <w:spacing w:after="0"/>
        <w:jc w:val="both"/>
        <w:rPr>
          <w:rFonts w:ascii="Times New Roman" w:hAnsi="Times New Roman" w:cs="Times New Roman"/>
          <w:sz w:val="28"/>
          <w:szCs w:val="28"/>
        </w:rPr>
      </w:pPr>
      <w:r w:rsidRPr="006270BA">
        <w:rPr>
          <w:rFonts w:ascii="Times New Roman" w:hAnsi="Times New Roman" w:cs="Times New Roman"/>
          <w:sz w:val="28"/>
          <w:szCs w:val="28"/>
        </w:rPr>
        <w:t>Перспективы дальнейшего развития</w:t>
      </w:r>
      <w:r w:rsidR="00F23CA3" w:rsidRPr="006270BA">
        <w:rPr>
          <w:rFonts w:ascii="Times New Roman" w:hAnsi="Times New Roman" w:cs="Times New Roman"/>
          <w:sz w:val="28"/>
          <w:szCs w:val="28"/>
        </w:rPr>
        <w:t xml:space="preserve">: </w:t>
      </w:r>
    </w:p>
    <w:p w14:paraId="28E0A215" w14:textId="30303AF9" w:rsidR="00980DBD" w:rsidRPr="006270BA" w:rsidRDefault="00980DBD" w:rsidP="00FB6B0E">
      <w:pPr>
        <w:spacing w:after="0"/>
        <w:jc w:val="both"/>
        <w:rPr>
          <w:rFonts w:ascii="Times New Roman" w:hAnsi="Times New Roman" w:cs="Times New Roman"/>
          <w:sz w:val="28"/>
          <w:szCs w:val="28"/>
        </w:rPr>
      </w:pPr>
      <w:r w:rsidRPr="006270BA">
        <w:rPr>
          <w:rFonts w:ascii="Times New Roman" w:hAnsi="Times New Roman" w:cs="Times New Roman"/>
          <w:sz w:val="28"/>
          <w:szCs w:val="28"/>
          <w:lang w:val="kk-KZ"/>
        </w:rPr>
        <w:tab/>
        <w:t>Процесс модернизации системы раннего выявления клинического ухудшения у детей с острым лимфобластным лейкозом не завершается созданием модифицированной шкалы PEWS. Полученные результаты открывают широкий спектр направлений для дальнейшей научной и практической работы.</w:t>
      </w:r>
    </w:p>
    <w:p w14:paraId="1889A72D" w14:textId="6AB13876" w:rsidR="00A46560" w:rsidRPr="006270BA" w:rsidRDefault="00A46560" w:rsidP="00BD6C65">
      <w:pPr>
        <w:numPr>
          <w:ilvl w:val="0"/>
          <w:numId w:val="30"/>
        </w:numPr>
        <w:spacing w:after="0"/>
        <w:jc w:val="both"/>
        <w:rPr>
          <w:rFonts w:ascii="Times New Roman" w:hAnsi="Times New Roman" w:cs="Times New Roman"/>
          <w:sz w:val="28"/>
          <w:szCs w:val="28"/>
          <w:lang w:val="kk-KZ"/>
        </w:rPr>
      </w:pPr>
      <w:r w:rsidRPr="006270BA">
        <w:rPr>
          <w:rFonts w:ascii="Times New Roman" w:hAnsi="Times New Roman" w:cs="Times New Roman"/>
          <w:sz w:val="28"/>
          <w:szCs w:val="28"/>
          <w:lang w:val="kk-KZ"/>
        </w:rPr>
        <w:t>Расширение выборки и многоцентровые исследования.</w:t>
      </w:r>
    </w:p>
    <w:p w14:paraId="64C6DBBB" w14:textId="77777777" w:rsidR="00A46560" w:rsidRPr="006270BA" w:rsidRDefault="00A46560" w:rsidP="00A46560">
      <w:pPr>
        <w:spacing w:after="0"/>
        <w:jc w:val="both"/>
        <w:rPr>
          <w:rFonts w:ascii="Times New Roman" w:hAnsi="Times New Roman" w:cs="Times New Roman"/>
          <w:sz w:val="28"/>
          <w:szCs w:val="28"/>
          <w:lang w:val="kk-KZ"/>
        </w:rPr>
      </w:pPr>
      <w:r w:rsidRPr="006270BA">
        <w:rPr>
          <w:rFonts w:ascii="Times New Roman" w:hAnsi="Times New Roman" w:cs="Times New Roman"/>
          <w:sz w:val="28"/>
          <w:szCs w:val="28"/>
          <w:lang w:val="kk-KZ"/>
        </w:rPr>
        <w:tab/>
        <w:t>Несмотря на эффективность модифицированной шкалы в рамках проведённого исследования, для повышения обобщаемости результатов требуется её проверка в более крупных когортах пациентов. Многоцентровые исследования, включающие региональные и национальные клиники, позволят:</w:t>
      </w:r>
    </w:p>
    <w:p w14:paraId="6B3F5416" w14:textId="36D0BAE5" w:rsidR="00A46560" w:rsidRPr="006270BA" w:rsidRDefault="00A46560" w:rsidP="00BD6C65">
      <w:pPr>
        <w:numPr>
          <w:ilvl w:val="0"/>
          <w:numId w:val="31"/>
        </w:numPr>
        <w:spacing w:after="0"/>
        <w:jc w:val="both"/>
        <w:rPr>
          <w:rFonts w:ascii="Times New Roman" w:hAnsi="Times New Roman" w:cs="Times New Roman"/>
          <w:sz w:val="28"/>
          <w:szCs w:val="28"/>
          <w:lang w:val="kk-KZ"/>
        </w:rPr>
      </w:pPr>
      <w:r w:rsidRPr="006270BA">
        <w:rPr>
          <w:rFonts w:ascii="Times New Roman" w:hAnsi="Times New Roman" w:cs="Times New Roman"/>
          <w:sz w:val="28"/>
          <w:szCs w:val="28"/>
          <w:lang w:val="kk-KZ"/>
        </w:rPr>
        <w:t>подтвердить стабильность модели в разных условиях оказания помощи;</w:t>
      </w:r>
    </w:p>
    <w:p w14:paraId="2BD751CE" w14:textId="65030ADC" w:rsidR="00980DBD" w:rsidRPr="006270BA" w:rsidRDefault="00A46560" w:rsidP="00BD6C65">
      <w:pPr>
        <w:numPr>
          <w:ilvl w:val="0"/>
          <w:numId w:val="31"/>
        </w:numPr>
        <w:spacing w:after="0"/>
        <w:jc w:val="both"/>
        <w:rPr>
          <w:rFonts w:ascii="Times New Roman" w:hAnsi="Times New Roman" w:cs="Times New Roman"/>
          <w:sz w:val="28"/>
          <w:szCs w:val="28"/>
          <w:lang w:val="kk-KZ"/>
        </w:rPr>
      </w:pPr>
      <w:r w:rsidRPr="006270BA">
        <w:rPr>
          <w:rFonts w:ascii="Times New Roman" w:hAnsi="Times New Roman" w:cs="Times New Roman"/>
          <w:sz w:val="28"/>
          <w:szCs w:val="28"/>
          <w:lang w:val="kk-KZ"/>
        </w:rPr>
        <w:t>сформировать единый национальный стандарт раннего реагирования;</w:t>
      </w:r>
    </w:p>
    <w:p w14:paraId="68F0C8C5" w14:textId="77777777" w:rsidR="00A46560" w:rsidRPr="006270BA" w:rsidRDefault="00A46560" w:rsidP="00BD6C65">
      <w:pPr>
        <w:numPr>
          <w:ilvl w:val="0"/>
          <w:numId w:val="31"/>
        </w:numPr>
        <w:spacing w:after="0"/>
        <w:jc w:val="both"/>
        <w:rPr>
          <w:rFonts w:ascii="Times New Roman" w:hAnsi="Times New Roman" w:cs="Times New Roman"/>
          <w:sz w:val="28"/>
          <w:szCs w:val="28"/>
          <w:lang w:val="kk-KZ"/>
        </w:rPr>
      </w:pPr>
      <w:r w:rsidRPr="006270BA">
        <w:rPr>
          <w:rFonts w:ascii="Times New Roman" w:hAnsi="Times New Roman" w:cs="Times New Roman"/>
          <w:sz w:val="28"/>
          <w:szCs w:val="28"/>
          <w:lang w:val="kk-KZ"/>
        </w:rPr>
        <w:t>оценить воспроизводимость шкалы в условиях разной инфраструктуры и уровня медицинской помощи.</w:t>
      </w:r>
    </w:p>
    <w:p w14:paraId="2CD9CED5" w14:textId="31633F88" w:rsidR="00A46560" w:rsidRPr="006270BA" w:rsidRDefault="00A46560" w:rsidP="00A112A4">
      <w:pPr>
        <w:numPr>
          <w:ilvl w:val="0"/>
          <w:numId w:val="30"/>
        </w:numPr>
        <w:spacing w:after="0"/>
        <w:rPr>
          <w:rFonts w:ascii="Times New Roman" w:hAnsi="Times New Roman" w:cs="Times New Roman"/>
          <w:sz w:val="28"/>
          <w:szCs w:val="28"/>
          <w:lang w:val="kk-KZ"/>
        </w:rPr>
      </w:pPr>
      <w:bookmarkStart w:id="37" w:name="_Hlk224690792"/>
      <w:r w:rsidRPr="006270BA">
        <w:rPr>
          <w:rFonts w:ascii="Times New Roman" w:hAnsi="Times New Roman" w:cs="Times New Roman"/>
          <w:sz w:val="28"/>
          <w:szCs w:val="28"/>
          <w:lang w:val="kk-KZ"/>
        </w:rPr>
        <w:t>Адаптация шкалы для разных возрастных групп</w:t>
      </w:r>
    </w:p>
    <w:bookmarkEnd w:id="37"/>
    <w:p w14:paraId="3BB59E4D" w14:textId="375E41D5" w:rsidR="003D5CF5" w:rsidRPr="006270BA" w:rsidRDefault="005A36F8" w:rsidP="00A112A4">
      <w:pPr>
        <w:spacing w:after="0"/>
        <w:jc w:val="both"/>
        <w:rPr>
          <w:rFonts w:ascii="Times New Roman" w:hAnsi="Times New Roman" w:cs="Times New Roman"/>
          <w:sz w:val="28"/>
          <w:szCs w:val="28"/>
          <w:lang w:val="kk-KZ"/>
        </w:rPr>
      </w:pPr>
      <w:r w:rsidRPr="006270BA">
        <w:rPr>
          <w:rFonts w:ascii="Times New Roman" w:hAnsi="Times New Roman" w:cs="Times New Roman"/>
          <w:sz w:val="28"/>
          <w:szCs w:val="28"/>
          <w:lang w:val="kk-KZ"/>
        </w:rPr>
        <w:tab/>
      </w:r>
      <w:r w:rsidR="00A46560" w:rsidRPr="006270BA">
        <w:rPr>
          <w:rFonts w:ascii="Times New Roman" w:hAnsi="Times New Roman" w:cs="Times New Roman"/>
          <w:sz w:val="28"/>
          <w:szCs w:val="28"/>
          <w:lang w:val="kk-KZ"/>
        </w:rPr>
        <w:t>Поскольку физиологические параметры существенно варьируют с возрастом, перспективным направлением является:</w:t>
      </w:r>
    </w:p>
    <w:p w14:paraId="45C5198B" w14:textId="77777777" w:rsidR="003D5CF5" w:rsidRPr="006270BA" w:rsidRDefault="00A46560" w:rsidP="00147762">
      <w:pPr>
        <w:numPr>
          <w:ilvl w:val="0"/>
          <w:numId w:val="32"/>
        </w:numPr>
        <w:spacing w:after="0"/>
        <w:rPr>
          <w:rFonts w:ascii="Times New Roman" w:hAnsi="Times New Roman" w:cs="Times New Roman"/>
          <w:sz w:val="28"/>
          <w:szCs w:val="28"/>
          <w:lang w:val="kk-KZ"/>
        </w:rPr>
      </w:pPr>
      <w:r w:rsidRPr="006270BA">
        <w:rPr>
          <w:rFonts w:ascii="Times New Roman" w:hAnsi="Times New Roman" w:cs="Times New Roman"/>
          <w:sz w:val="28"/>
          <w:szCs w:val="28"/>
          <w:lang w:val="kk-KZ"/>
        </w:rPr>
        <w:t>разработка возраст-специфичных порогов</w:t>
      </w:r>
      <w:r w:rsidR="003D5CF5" w:rsidRPr="006270BA">
        <w:rPr>
          <w:rFonts w:ascii="Times New Roman" w:hAnsi="Times New Roman" w:cs="Times New Roman"/>
          <w:sz w:val="28"/>
          <w:szCs w:val="28"/>
          <w:lang w:val="kk-KZ"/>
        </w:rPr>
        <w:t>;</w:t>
      </w:r>
    </w:p>
    <w:p w14:paraId="65E4487E" w14:textId="38349467" w:rsidR="003D5CF5" w:rsidRPr="006270BA" w:rsidRDefault="00A46560" w:rsidP="00147762">
      <w:pPr>
        <w:numPr>
          <w:ilvl w:val="0"/>
          <w:numId w:val="32"/>
        </w:numPr>
        <w:spacing w:after="0" w:line="240" w:lineRule="auto"/>
        <w:rPr>
          <w:rFonts w:ascii="Times New Roman" w:hAnsi="Times New Roman" w:cs="Times New Roman"/>
          <w:sz w:val="28"/>
          <w:szCs w:val="28"/>
          <w:lang w:val="kk-KZ"/>
        </w:rPr>
      </w:pPr>
      <w:r w:rsidRPr="006270BA">
        <w:rPr>
          <w:rFonts w:ascii="Times New Roman" w:hAnsi="Times New Roman" w:cs="Times New Roman"/>
          <w:sz w:val="28"/>
          <w:szCs w:val="28"/>
          <w:lang w:val="kk-KZ"/>
        </w:rPr>
        <w:t>создание специализированных таблиц норм для детей раннего возраста, подростков и пациентов с сопутствующими состояниями.</w:t>
      </w:r>
    </w:p>
    <w:p w14:paraId="2CA37F3E" w14:textId="77777777" w:rsidR="003D5CF5" w:rsidRPr="006270BA" w:rsidRDefault="003D5CF5" w:rsidP="00BD6C65">
      <w:pPr>
        <w:numPr>
          <w:ilvl w:val="0"/>
          <w:numId w:val="30"/>
        </w:numPr>
        <w:spacing w:after="0" w:line="240" w:lineRule="auto"/>
        <w:rPr>
          <w:rFonts w:ascii="Times New Roman" w:hAnsi="Times New Roman" w:cs="Times New Roman"/>
          <w:sz w:val="28"/>
          <w:szCs w:val="28"/>
          <w:lang w:val="kk-KZ"/>
        </w:rPr>
      </w:pPr>
      <w:r w:rsidRPr="006270BA">
        <w:rPr>
          <w:rFonts w:ascii="Times New Roman" w:hAnsi="Times New Roman" w:cs="Times New Roman"/>
          <w:sz w:val="28"/>
          <w:szCs w:val="28"/>
          <w:lang w:val="kk-KZ"/>
        </w:rPr>
        <w:t xml:space="preserve">Интеграция шкалы в медицинские информационные системы (МИС). </w:t>
      </w:r>
    </w:p>
    <w:p w14:paraId="4BA6413F" w14:textId="77777777" w:rsidR="003D5CF5" w:rsidRPr="006270BA" w:rsidRDefault="003D5CF5" w:rsidP="003D5CF5">
      <w:pPr>
        <w:spacing w:after="0" w:line="240" w:lineRule="auto"/>
        <w:rPr>
          <w:rFonts w:ascii="Times New Roman" w:hAnsi="Times New Roman" w:cs="Times New Roman"/>
          <w:sz w:val="28"/>
          <w:szCs w:val="28"/>
          <w:lang w:val="kk-KZ"/>
        </w:rPr>
      </w:pPr>
      <w:bookmarkStart w:id="38" w:name="_Hlk224690862"/>
      <w:r w:rsidRPr="006270BA">
        <w:rPr>
          <w:rFonts w:ascii="Times New Roman" w:hAnsi="Times New Roman" w:cs="Times New Roman"/>
          <w:sz w:val="28"/>
          <w:szCs w:val="28"/>
          <w:lang w:val="kk-KZ"/>
        </w:rPr>
        <w:t>Процесс расчёта баллов может быть полностью автоматизирован. Перспективные задачи:</w:t>
      </w:r>
    </w:p>
    <w:p w14:paraId="1064DDDD" w14:textId="77777777" w:rsidR="003D5CF5" w:rsidRPr="006270BA" w:rsidRDefault="003D5CF5" w:rsidP="00147762">
      <w:pPr>
        <w:numPr>
          <w:ilvl w:val="0"/>
          <w:numId w:val="33"/>
        </w:numPr>
        <w:spacing w:after="0"/>
        <w:rPr>
          <w:rFonts w:ascii="Times New Roman" w:hAnsi="Times New Roman" w:cs="Times New Roman"/>
          <w:sz w:val="28"/>
          <w:szCs w:val="28"/>
          <w:lang w:val="kk-KZ"/>
        </w:rPr>
      </w:pPr>
      <w:r w:rsidRPr="006270BA">
        <w:rPr>
          <w:rFonts w:ascii="Times New Roman" w:hAnsi="Times New Roman" w:cs="Times New Roman"/>
          <w:sz w:val="28"/>
          <w:szCs w:val="28"/>
          <w:lang w:val="kk-KZ"/>
        </w:rPr>
        <w:t>разработка модуля автоматического расчёта PEWS в электронной медицинской карте;</w:t>
      </w:r>
    </w:p>
    <w:p w14:paraId="055C868B" w14:textId="77777777" w:rsidR="003D5CF5" w:rsidRPr="006270BA" w:rsidRDefault="003D5CF5" w:rsidP="00147762">
      <w:pPr>
        <w:numPr>
          <w:ilvl w:val="0"/>
          <w:numId w:val="33"/>
        </w:numPr>
        <w:spacing w:after="0"/>
        <w:rPr>
          <w:rFonts w:ascii="Times New Roman" w:hAnsi="Times New Roman" w:cs="Times New Roman"/>
          <w:sz w:val="28"/>
          <w:szCs w:val="28"/>
          <w:lang w:val="kk-KZ"/>
        </w:rPr>
      </w:pPr>
      <w:r w:rsidRPr="006270BA">
        <w:rPr>
          <w:rFonts w:ascii="Times New Roman" w:hAnsi="Times New Roman" w:cs="Times New Roman"/>
          <w:sz w:val="28"/>
          <w:szCs w:val="28"/>
          <w:lang w:val="kk-KZ"/>
        </w:rPr>
        <w:t>автоматические уведомления при достижении «критических» значений;</w:t>
      </w:r>
    </w:p>
    <w:bookmarkEnd w:id="38"/>
    <w:p w14:paraId="45BED5DB" w14:textId="77777777" w:rsidR="003D5CF5" w:rsidRPr="006270BA" w:rsidRDefault="003D5CF5" w:rsidP="00147762">
      <w:pPr>
        <w:numPr>
          <w:ilvl w:val="0"/>
          <w:numId w:val="33"/>
        </w:numPr>
        <w:spacing w:after="0"/>
        <w:rPr>
          <w:rFonts w:ascii="Times New Roman" w:hAnsi="Times New Roman" w:cs="Times New Roman"/>
          <w:sz w:val="28"/>
          <w:szCs w:val="28"/>
          <w:lang w:val="kk-KZ"/>
        </w:rPr>
      </w:pPr>
      <w:r w:rsidRPr="006270BA">
        <w:rPr>
          <w:rFonts w:ascii="Times New Roman" w:hAnsi="Times New Roman" w:cs="Times New Roman"/>
          <w:sz w:val="28"/>
          <w:szCs w:val="28"/>
          <w:lang w:val="kk-KZ"/>
        </w:rPr>
        <w:t xml:space="preserve">формирование цифровой кривой динамики состояния пациента. </w:t>
      </w:r>
    </w:p>
    <w:p w14:paraId="3BB92353" w14:textId="77777777" w:rsidR="00C044C1" w:rsidRPr="006270BA" w:rsidRDefault="003D5CF5" w:rsidP="00C044C1">
      <w:pPr>
        <w:spacing w:after="0"/>
        <w:jc w:val="both"/>
        <w:rPr>
          <w:rFonts w:ascii="Times New Roman" w:hAnsi="Times New Roman" w:cs="Times New Roman"/>
          <w:sz w:val="28"/>
          <w:szCs w:val="28"/>
          <w:lang w:val="kk-KZ"/>
        </w:rPr>
      </w:pPr>
      <w:r w:rsidRPr="006270BA">
        <w:rPr>
          <w:rFonts w:ascii="Times New Roman" w:hAnsi="Times New Roman" w:cs="Times New Roman"/>
          <w:sz w:val="28"/>
          <w:szCs w:val="28"/>
          <w:lang w:val="kk-KZ"/>
        </w:rPr>
        <w:t>Это существенно снижает нагрузку на персонал и уменьшает вероятность ошибок</w:t>
      </w:r>
      <w:r w:rsidRPr="006270BA">
        <w:rPr>
          <w:lang w:val="kk-KZ"/>
        </w:rPr>
        <w:t>.</w:t>
      </w:r>
      <w:r w:rsidR="00EC242C" w:rsidRPr="006270BA">
        <w:t xml:space="preserve"> </w:t>
      </w:r>
      <w:r w:rsidR="00EC242C" w:rsidRPr="006270BA">
        <w:rPr>
          <w:rFonts w:ascii="Times New Roman" w:hAnsi="Times New Roman" w:cs="Times New Roman"/>
          <w:sz w:val="28"/>
          <w:szCs w:val="28"/>
        </w:rPr>
        <w:t>В ряде</w:t>
      </w:r>
      <w:r w:rsidR="00EC242C" w:rsidRPr="006270BA">
        <w:rPr>
          <w:rFonts w:ascii="Times New Roman" w:hAnsi="Times New Roman" w:cs="Times New Roman"/>
          <w:sz w:val="28"/>
          <w:szCs w:val="28"/>
          <w:lang w:val="kk-KZ"/>
        </w:rPr>
        <w:t xml:space="preserve"> исследований одной из ключевых метрик эффективности систем раннего оповещения является время реагирования медицинского персонала – </w:t>
      </w:r>
      <w:r w:rsidR="00EC242C" w:rsidRPr="006270BA">
        <w:rPr>
          <w:rFonts w:ascii="Times New Roman" w:hAnsi="Times New Roman" w:cs="Times New Roman"/>
          <w:sz w:val="28"/>
          <w:szCs w:val="28"/>
          <w:lang w:val="kk-KZ"/>
        </w:rPr>
        <w:lastRenderedPageBreak/>
        <w:t xml:space="preserve">интервал от момента фиксации ухудшения состояния пациента до начала лечебных мероприятий. </w:t>
      </w:r>
      <w:r w:rsidR="00C044C1" w:rsidRPr="006270BA">
        <w:rPr>
          <w:rFonts w:ascii="Times New Roman" w:hAnsi="Times New Roman" w:cs="Times New Roman"/>
          <w:sz w:val="28"/>
          <w:szCs w:val="28"/>
          <w:lang w:val="kk-KZ"/>
        </w:rPr>
        <w:t xml:space="preserve">Данная характеристика позволяет оценить влияние шкалы не только на диагностическую своевременность, но и на организационные процессы внутри отделения. </w:t>
      </w:r>
    </w:p>
    <w:p w14:paraId="1EE31EB7" w14:textId="060016A6" w:rsidR="003D5CF5" w:rsidRPr="006270BA" w:rsidRDefault="003D5CF5" w:rsidP="00BD6C65">
      <w:pPr>
        <w:numPr>
          <w:ilvl w:val="0"/>
          <w:numId w:val="30"/>
        </w:numPr>
        <w:spacing w:after="0"/>
        <w:jc w:val="both"/>
        <w:rPr>
          <w:rFonts w:ascii="Times New Roman" w:hAnsi="Times New Roman" w:cs="Times New Roman"/>
          <w:sz w:val="28"/>
          <w:szCs w:val="28"/>
          <w:lang w:val="kk-KZ"/>
        </w:rPr>
      </w:pPr>
      <w:bookmarkStart w:id="39" w:name="_Hlk224690883"/>
      <w:r w:rsidRPr="006270BA">
        <w:rPr>
          <w:rFonts w:ascii="Times New Roman" w:hAnsi="Times New Roman" w:cs="Times New Roman"/>
          <w:sz w:val="28"/>
          <w:szCs w:val="28"/>
          <w:lang w:val="kk-KZ"/>
        </w:rPr>
        <w:t>Создание мобильного приложения</w:t>
      </w:r>
      <w:bookmarkEnd w:id="39"/>
      <w:r w:rsidRPr="006270BA">
        <w:rPr>
          <w:rFonts w:ascii="Times New Roman" w:hAnsi="Times New Roman" w:cs="Times New Roman"/>
          <w:sz w:val="28"/>
          <w:szCs w:val="28"/>
          <w:lang w:val="kk-KZ"/>
        </w:rPr>
        <w:t xml:space="preserve"> / цифрового интерфейса</w:t>
      </w:r>
    </w:p>
    <w:p w14:paraId="347601FB" w14:textId="77777777" w:rsidR="003D5CF5" w:rsidRPr="006270BA" w:rsidRDefault="003D5CF5" w:rsidP="003D5CF5">
      <w:pPr>
        <w:spacing w:after="0" w:line="240" w:lineRule="auto"/>
        <w:jc w:val="both"/>
        <w:rPr>
          <w:rFonts w:ascii="Times New Roman" w:hAnsi="Times New Roman" w:cs="Times New Roman"/>
          <w:sz w:val="28"/>
          <w:szCs w:val="28"/>
          <w:lang w:val="kk-KZ"/>
        </w:rPr>
      </w:pPr>
      <w:r w:rsidRPr="006270BA">
        <w:rPr>
          <w:rFonts w:ascii="Times New Roman" w:hAnsi="Times New Roman" w:cs="Times New Roman"/>
          <w:sz w:val="28"/>
          <w:szCs w:val="28"/>
          <w:lang w:val="kk-KZ"/>
        </w:rPr>
        <w:tab/>
        <w:t>Отдельным направлением является разработка:</w:t>
      </w:r>
    </w:p>
    <w:p w14:paraId="016E0111" w14:textId="77777777" w:rsidR="003D5CF5" w:rsidRPr="006270BA" w:rsidRDefault="003D5CF5" w:rsidP="00BD6C65">
      <w:pPr>
        <w:numPr>
          <w:ilvl w:val="0"/>
          <w:numId w:val="34"/>
        </w:numPr>
        <w:spacing w:after="0" w:line="240" w:lineRule="auto"/>
        <w:jc w:val="both"/>
        <w:rPr>
          <w:rFonts w:ascii="Times New Roman" w:hAnsi="Times New Roman" w:cs="Times New Roman"/>
          <w:sz w:val="28"/>
          <w:szCs w:val="28"/>
          <w:lang w:val="kk-KZ"/>
        </w:rPr>
      </w:pPr>
      <w:r w:rsidRPr="006270BA">
        <w:rPr>
          <w:rFonts w:ascii="Times New Roman" w:hAnsi="Times New Roman" w:cs="Times New Roman"/>
          <w:sz w:val="28"/>
          <w:szCs w:val="28"/>
          <w:lang w:val="kk-KZ"/>
        </w:rPr>
        <w:t>мобильного приложения для врачей;</w:t>
      </w:r>
    </w:p>
    <w:p w14:paraId="77E6D724" w14:textId="37A20CCB" w:rsidR="003D5CF5" w:rsidRPr="006270BA" w:rsidRDefault="003D5CF5" w:rsidP="00BD6C65">
      <w:pPr>
        <w:numPr>
          <w:ilvl w:val="0"/>
          <w:numId w:val="34"/>
        </w:numPr>
        <w:spacing w:after="0" w:line="240" w:lineRule="auto"/>
        <w:jc w:val="both"/>
        <w:rPr>
          <w:rFonts w:ascii="Times New Roman" w:hAnsi="Times New Roman" w:cs="Times New Roman"/>
          <w:sz w:val="28"/>
          <w:szCs w:val="28"/>
          <w:lang w:val="kk-KZ"/>
        </w:rPr>
      </w:pPr>
      <w:r w:rsidRPr="006270BA">
        <w:rPr>
          <w:rFonts w:ascii="Times New Roman" w:hAnsi="Times New Roman" w:cs="Times New Roman"/>
          <w:sz w:val="28"/>
          <w:szCs w:val="28"/>
          <w:lang w:val="kk-KZ"/>
        </w:rPr>
        <w:t>планшетной версии для сестринского персонала</w:t>
      </w:r>
      <w:r w:rsidR="00DB3D28" w:rsidRPr="006270BA">
        <w:rPr>
          <w:rFonts w:ascii="Times New Roman" w:hAnsi="Times New Roman" w:cs="Times New Roman"/>
          <w:sz w:val="28"/>
          <w:szCs w:val="28"/>
          <w:lang w:val="kk-KZ"/>
        </w:rPr>
        <w:t xml:space="preserve"> </w:t>
      </w:r>
      <w:r w:rsidRPr="006270BA">
        <w:rPr>
          <w:rFonts w:ascii="Times New Roman" w:hAnsi="Times New Roman" w:cs="Times New Roman"/>
          <w:sz w:val="28"/>
          <w:szCs w:val="28"/>
          <w:lang w:val="kk-KZ"/>
        </w:rPr>
        <w:t>алгоритма «подсказок» по маршрутизации пациента.</w:t>
      </w:r>
    </w:p>
    <w:p w14:paraId="26DAAF2D" w14:textId="77777777" w:rsidR="003D5CF5" w:rsidRPr="006270BA" w:rsidRDefault="003D5CF5" w:rsidP="003D5CF5">
      <w:pPr>
        <w:spacing w:after="0" w:line="240" w:lineRule="auto"/>
        <w:jc w:val="both"/>
        <w:rPr>
          <w:rFonts w:ascii="Times New Roman" w:hAnsi="Times New Roman" w:cs="Times New Roman"/>
          <w:sz w:val="28"/>
          <w:szCs w:val="28"/>
          <w:lang w:val="kk-KZ"/>
        </w:rPr>
      </w:pPr>
      <w:r w:rsidRPr="006270BA">
        <w:rPr>
          <w:rFonts w:ascii="Times New Roman" w:hAnsi="Times New Roman" w:cs="Times New Roman"/>
          <w:sz w:val="28"/>
          <w:szCs w:val="28"/>
          <w:lang w:val="kk-KZ"/>
        </w:rPr>
        <w:t>Это позволит использовать шкалу одинаково эффективно в разных отделениях.</w:t>
      </w:r>
    </w:p>
    <w:p w14:paraId="5E0AB4BB" w14:textId="02FC524C" w:rsidR="003D5CF5" w:rsidRPr="006270BA" w:rsidRDefault="003D5CF5" w:rsidP="00BD6C65">
      <w:pPr>
        <w:numPr>
          <w:ilvl w:val="0"/>
          <w:numId w:val="30"/>
        </w:numPr>
        <w:spacing w:after="0" w:line="240" w:lineRule="auto"/>
        <w:jc w:val="both"/>
        <w:rPr>
          <w:rFonts w:ascii="Times New Roman" w:hAnsi="Times New Roman" w:cs="Times New Roman"/>
          <w:sz w:val="28"/>
          <w:szCs w:val="28"/>
          <w:lang w:val="kk-KZ"/>
        </w:rPr>
      </w:pPr>
      <w:bookmarkStart w:id="40" w:name="_Hlk224690895"/>
      <w:r w:rsidRPr="006270BA">
        <w:rPr>
          <w:rFonts w:ascii="Times New Roman" w:hAnsi="Times New Roman" w:cs="Times New Roman"/>
          <w:sz w:val="28"/>
          <w:szCs w:val="28"/>
          <w:lang w:val="kk-KZ"/>
        </w:rPr>
        <w:t>Оценка экономической эффективности внедрения</w:t>
      </w:r>
    </w:p>
    <w:bookmarkEnd w:id="40"/>
    <w:p w14:paraId="7A3C2FC4" w14:textId="77777777" w:rsidR="00DB3D28" w:rsidRPr="006270BA" w:rsidRDefault="00DB3D28" w:rsidP="003D5CF5">
      <w:pPr>
        <w:spacing w:after="0" w:line="240" w:lineRule="auto"/>
        <w:jc w:val="both"/>
        <w:rPr>
          <w:rFonts w:ascii="Times New Roman" w:hAnsi="Times New Roman" w:cs="Times New Roman"/>
          <w:sz w:val="28"/>
          <w:szCs w:val="28"/>
          <w:lang w:val="kk-KZ"/>
        </w:rPr>
      </w:pPr>
      <w:r w:rsidRPr="006270BA">
        <w:rPr>
          <w:rFonts w:ascii="Times New Roman" w:hAnsi="Times New Roman" w:cs="Times New Roman"/>
          <w:sz w:val="28"/>
          <w:szCs w:val="28"/>
          <w:lang w:val="kk-KZ"/>
        </w:rPr>
        <w:tab/>
      </w:r>
      <w:r w:rsidR="003D5CF5" w:rsidRPr="006270BA">
        <w:rPr>
          <w:rFonts w:ascii="Times New Roman" w:hAnsi="Times New Roman" w:cs="Times New Roman"/>
          <w:sz w:val="28"/>
          <w:szCs w:val="28"/>
          <w:lang w:val="kk-KZ"/>
        </w:rPr>
        <w:t>Перспективным направлением является анализ затрат–эффективности, включающий:</w:t>
      </w:r>
    </w:p>
    <w:p w14:paraId="74812144" w14:textId="16C7D41D" w:rsidR="00DB3D28" w:rsidRPr="006270BA" w:rsidRDefault="003D5CF5" w:rsidP="00BD6C65">
      <w:pPr>
        <w:numPr>
          <w:ilvl w:val="0"/>
          <w:numId w:val="35"/>
        </w:numPr>
        <w:spacing w:after="0" w:line="240" w:lineRule="auto"/>
        <w:jc w:val="both"/>
        <w:rPr>
          <w:rFonts w:ascii="Times New Roman" w:hAnsi="Times New Roman" w:cs="Times New Roman"/>
          <w:sz w:val="28"/>
          <w:szCs w:val="28"/>
          <w:lang w:val="kk-KZ"/>
        </w:rPr>
      </w:pPr>
      <w:r w:rsidRPr="006270BA">
        <w:rPr>
          <w:rFonts w:ascii="Times New Roman" w:hAnsi="Times New Roman" w:cs="Times New Roman"/>
          <w:sz w:val="28"/>
          <w:szCs w:val="28"/>
          <w:lang w:val="kk-KZ"/>
        </w:rPr>
        <w:t xml:space="preserve">снижение числа поздних переводов в </w:t>
      </w:r>
      <w:r w:rsidR="00155284" w:rsidRPr="006270BA">
        <w:rPr>
          <w:rFonts w:ascii="Times New Roman" w:hAnsi="Times New Roman" w:cs="Times New Roman"/>
          <w:sz w:val="28"/>
          <w:szCs w:val="28"/>
          <w:lang w:val="kk-KZ"/>
        </w:rPr>
        <w:t>ОРИТ</w:t>
      </w:r>
      <w:r w:rsidR="00DB3D28" w:rsidRPr="006270BA">
        <w:rPr>
          <w:rFonts w:ascii="Times New Roman" w:hAnsi="Times New Roman" w:cs="Times New Roman"/>
          <w:sz w:val="28"/>
          <w:szCs w:val="28"/>
          <w:lang w:val="kk-KZ"/>
        </w:rPr>
        <w:t>;</w:t>
      </w:r>
    </w:p>
    <w:p w14:paraId="5BC74AF4" w14:textId="77777777" w:rsidR="00DB3D28" w:rsidRPr="006270BA" w:rsidRDefault="003D5CF5" w:rsidP="00BD6C65">
      <w:pPr>
        <w:numPr>
          <w:ilvl w:val="0"/>
          <w:numId w:val="35"/>
        </w:numPr>
        <w:spacing w:after="0" w:line="240" w:lineRule="auto"/>
        <w:jc w:val="both"/>
        <w:rPr>
          <w:rFonts w:ascii="Times New Roman" w:hAnsi="Times New Roman" w:cs="Times New Roman"/>
          <w:sz w:val="28"/>
          <w:szCs w:val="28"/>
          <w:lang w:val="kk-KZ"/>
        </w:rPr>
      </w:pPr>
      <w:r w:rsidRPr="006270BA">
        <w:rPr>
          <w:rFonts w:ascii="Times New Roman" w:hAnsi="Times New Roman" w:cs="Times New Roman"/>
          <w:sz w:val="28"/>
          <w:szCs w:val="28"/>
          <w:lang w:val="kk-KZ"/>
        </w:rPr>
        <w:t>уменьшение продолжительности госпитализации</w:t>
      </w:r>
      <w:r w:rsidR="00DB3D28" w:rsidRPr="006270BA">
        <w:rPr>
          <w:rFonts w:ascii="Times New Roman" w:hAnsi="Times New Roman" w:cs="Times New Roman"/>
          <w:sz w:val="28"/>
          <w:szCs w:val="28"/>
          <w:lang w:val="kk-KZ"/>
        </w:rPr>
        <w:t>;</w:t>
      </w:r>
    </w:p>
    <w:p w14:paraId="77E1436A" w14:textId="17DA0C5A" w:rsidR="003D5CF5" w:rsidRPr="006270BA" w:rsidRDefault="003D5CF5" w:rsidP="00BD6C65">
      <w:pPr>
        <w:numPr>
          <w:ilvl w:val="0"/>
          <w:numId w:val="35"/>
        </w:numPr>
        <w:spacing w:after="0" w:line="240" w:lineRule="auto"/>
        <w:jc w:val="both"/>
        <w:rPr>
          <w:rFonts w:ascii="Times New Roman" w:hAnsi="Times New Roman" w:cs="Times New Roman"/>
          <w:sz w:val="28"/>
          <w:szCs w:val="28"/>
          <w:lang w:val="kk-KZ"/>
        </w:rPr>
      </w:pPr>
      <w:r w:rsidRPr="006270BA">
        <w:rPr>
          <w:rFonts w:ascii="Times New Roman" w:hAnsi="Times New Roman" w:cs="Times New Roman"/>
          <w:sz w:val="28"/>
          <w:szCs w:val="28"/>
          <w:lang w:val="kk-KZ"/>
        </w:rPr>
        <w:t>снижение нагрузки на ресурсы реанимационной службы.</w:t>
      </w:r>
    </w:p>
    <w:p w14:paraId="17E42ABA" w14:textId="77777777" w:rsidR="003D5CF5" w:rsidRPr="006270BA" w:rsidRDefault="003D5CF5" w:rsidP="003D5CF5">
      <w:pPr>
        <w:spacing w:after="0" w:line="240" w:lineRule="auto"/>
        <w:jc w:val="both"/>
        <w:rPr>
          <w:rFonts w:ascii="Times New Roman" w:hAnsi="Times New Roman" w:cs="Times New Roman"/>
          <w:sz w:val="28"/>
          <w:szCs w:val="28"/>
          <w:lang w:val="kk-KZ"/>
        </w:rPr>
      </w:pPr>
      <w:r w:rsidRPr="006270BA">
        <w:rPr>
          <w:rFonts w:ascii="Times New Roman" w:hAnsi="Times New Roman" w:cs="Times New Roman"/>
          <w:sz w:val="28"/>
          <w:szCs w:val="28"/>
          <w:lang w:val="kk-KZ"/>
        </w:rPr>
        <w:t>Такой анализ укрепит позиции шкалы как обязательного элемента клинического протокола.</w:t>
      </w:r>
    </w:p>
    <w:p w14:paraId="0C6B6084" w14:textId="096892DC" w:rsidR="003D5CF5" w:rsidRPr="006270BA" w:rsidRDefault="003D5CF5" w:rsidP="00BD6C65">
      <w:pPr>
        <w:numPr>
          <w:ilvl w:val="0"/>
          <w:numId w:val="30"/>
        </w:numPr>
        <w:spacing w:after="0" w:line="240" w:lineRule="auto"/>
        <w:jc w:val="both"/>
        <w:rPr>
          <w:rFonts w:ascii="Times New Roman" w:hAnsi="Times New Roman" w:cs="Times New Roman"/>
          <w:sz w:val="28"/>
          <w:szCs w:val="28"/>
          <w:lang w:val="kk-KZ"/>
        </w:rPr>
      </w:pPr>
      <w:r w:rsidRPr="006270BA">
        <w:rPr>
          <w:rFonts w:ascii="Times New Roman" w:hAnsi="Times New Roman" w:cs="Times New Roman"/>
          <w:sz w:val="28"/>
          <w:szCs w:val="28"/>
          <w:lang w:val="kk-KZ"/>
        </w:rPr>
        <w:t>Дополнительная валидация новых клинических синдромов</w:t>
      </w:r>
    </w:p>
    <w:p w14:paraId="6C43B4AF" w14:textId="43A95518" w:rsidR="003D5CF5" w:rsidRPr="006270BA" w:rsidRDefault="00DB3D28" w:rsidP="003D5CF5">
      <w:pPr>
        <w:spacing w:after="0" w:line="240" w:lineRule="auto"/>
        <w:jc w:val="both"/>
        <w:rPr>
          <w:rFonts w:ascii="Times New Roman" w:hAnsi="Times New Roman" w:cs="Times New Roman"/>
          <w:sz w:val="28"/>
          <w:szCs w:val="28"/>
          <w:lang w:val="kk-KZ"/>
        </w:rPr>
      </w:pPr>
      <w:r w:rsidRPr="006270BA">
        <w:rPr>
          <w:rFonts w:ascii="Times New Roman" w:hAnsi="Times New Roman" w:cs="Times New Roman"/>
          <w:sz w:val="28"/>
          <w:szCs w:val="28"/>
          <w:lang w:val="kk-KZ"/>
        </w:rPr>
        <w:tab/>
      </w:r>
      <w:r w:rsidR="003D5CF5" w:rsidRPr="006270BA">
        <w:rPr>
          <w:rFonts w:ascii="Times New Roman" w:hAnsi="Times New Roman" w:cs="Times New Roman"/>
          <w:sz w:val="28"/>
          <w:szCs w:val="28"/>
          <w:lang w:val="kk-KZ"/>
        </w:rPr>
        <w:t>В модифицированную шкалу были добавлены геморрагический, болевой, отечный и диспепсический синдромы.</w:t>
      </w:r>
    </w:p>
    <w:p w14:paraId="7C779C93" w14:textId="77777777" w:rsidR="003D5CF5" w:rsidRPr="006270BA" w:rsidRDefault="003D5CF5" w:rsidP="003D5CF5">
      <w:pPr>
        <w:spacing w:after="0" w:line="240" w:lineRule="auto"/>
        <w:jc w:val="both"/>
        <w:rPr>
          <w:rFonts w:ascii="Times New Roman" w:hAnsi="Times New Roman" w:cs="Times New Roman"/>
          <w:sz w:val="28"/>
          <w:szCs w:val="28"/>
          <w:lang w:val="kk-KZ"/>
        </w:rPr>
      </w:pPr>
      <w:r w:rsidRPr="006270BA">
        <w:rPr>
          <w:rFonts w:ascii="Times New Roman" w:hAnsi="Times New Roman" w:cs="Times New Roman"/>
          <w:sz w:val="28"/>
          <w:szCs w:val="28"/>
          <w:lang w:val="kk-KZ"/>
        </w:rPr>
        <w:t>Следующим этапом является:</w:t>
      </w:r>
    </w:p>
    <w:p w14:paraId="17DA7CB2" w14:textId="77777777" w:rsidR="00DB3D28" w:rsidRPr="006270BA" w:rsidRDefault="003D5CF5" w:rsidP="00BD6C65">
      <w:pPr>
        <w:numPr>
          <w:ilvl w:val="0"/>
          <w:numId w:val="36"/>
        </w:numPr>
        <w:spacing w:after="0" w:line="240" w:lineRule="auto"/>
        <w:jc w:val="both"/>
        <w:rPr>
          <w:rFonts w:ascii="Times New Roman" w:hAnsi="Times New Roman" w:cs="Times New Roman"/>
          <w:sz w:val="28"/>
          <w:szCs w:val="28"/>
          <w:lang w:val="kk-KZ"/>
        </w:rPr>
      </w:pPr>
      <w:r w:rsidRPr="006270BA">
        <w:rPr>
          <w:rFonts w:ascii="Times New Roman" w:hAnsi="Times New Roman" w:cs="Times New Roman"/>
          <w:sz w:val="28"/>
          <w:szCs w:val="28"/>
          <w:lang w:val="kk-KZ"/>
        </w:rPr>
        <w:t>независимая проверка вклада каждого из них в предсказание ухудшения</w:t>
      </w:r>
      <w:r w:rsidR="00DB3D28" w:rsidRPr="006270BA">
        <w:rPr>
          <w:rFonts w:ascii="Times New Roman" w:hAnsi="Times New Roman" w:cs="Times New Roman"/>
          <w:sz w:val="28"/>
          <w:szCs w:val="28"/>
          <w:lang w:val="kk-KZ"/>
        </w:rPr>
        <w:t>;</w:t>
      </w:r>
    </w:p>
    <w:p w14:paraId="27F52D0E" w14:textId="77777777" w:rsidR="00DB3D28" w:rsidRPr="006270BA" w:rsidRDefault="003D5CF5" w:rsidP="00BD6C65">
      <w:pPr>
        <w:numPr>
          <w:ilvl w:val="0"/>
          <w:numId w:val="36"/>
        </w:numPr>
        <w:spacing w:after="0" w:line="240" w:lineRule="auto"/>
        <w:jc w:val="both"/>
        <w:rPr>
          <w:rFonts w:ascii="Times New Roman" w:hAnsi="Times New Roman" w:cs="Times New Roman"/>
          <w:sz w:val="28"/>
          <w:szCs w:val="28"/>
          <w:lang w:val="kk-KZ"/>
        </w:rPr>
      </w:pPr>
      <w:r w:rsidRPr="006270BA">
        <w:rPr>
          <w:rFonts w:ascii="Times New Roman" w:hAnsi="Times New Roman" w:cs="Times New Roman"/>
          <w:sz w:val="28"/>
          <w:szCs w:val="28"/>
          <w:lang w:val="kk-KZ"/>
        </w:rPr>
        <w:t>возможная оптимизация весов баллов</w:t>
      </w:r>
      <w:r w:rsidR="00DB3D28" w:rsidRPr="006270BA">
        <w:rPr>
          <w:rFonts w:ascii="Times New Roman" w:hAnsi="Times New Roman" w:cs="Times New Roman"/>
          <w:sz w:val="28"/>
          <w:szCs w:val="28"/>
          <w:lang w:val="kk-KZ"/>
        </w:rPr>
        <w:t>;</w:t>
      </w:r>
    </w:p>
    <w:p w14:paraId="50500F01" w14:textId="39A9827F" w:rsidR="003D5CF5" w:rsidRPr="006270BA" w:rsidRDefault="003D5CF5" w:rsidP="00BD6C65">
      <w:pPr>
        <w:numPr>
          <w:ilvl w:val="0"/>
          <w:numId w:val="36"/>
        </w:numPr>
        <w:spacing w:after="0" w:line="240" w:lineRule="auto"/>
        <w:jc w:val="both"/>
        <w:rPr>
          <w:rFonts w:ascii="Times New Roman" w:hAnsi="Times New Roman" w:cs="Times New Roman"/>
          <w:sz w:val="28"/>
          <w:szCs w:val="28"/>
          <w:lang w:val="kk-KZ"/>
        </w:rPr>
      </w:pPr>
      <w:r w:rsidRPr="006270BA">
        <w:rPr>
          <w:rFonts w:ascii="Times New Roman" w:hAnsi="Times New Roman" w:cs="Times New Roman"/>
          <w:sz w:val="28"/>
          <w:szCs w:val="28"/>
          <w:lang w:val="kk-KZ"/>
        </w:rPr>
        <w:t>оценка необходимости включения других показателей (например, показателей крови, лактата).</w:t>
      </w:r>
    </w:p>
    <w:p w14:paraId="37C2234E" w14:textId="092CD196" w:rsidR="003D5CF5" w:rsidRPr="006270BA" w:rsidRDefault="003D5CF5" w:rsidP="00BD6C65">
      <w:pPr>
        <w:numPr>
          <w:ilvl w:val="0"/>
          <w:numId w:val="30"/>
        </w:numPr>
        <w:spacing w:after="0" w:line="240" w:lineRule="auto"/>
        <w:jc w:val="both"/>
        <w:rPr>
          <w:rFonts w:ascii="Times New Roman" w:hAnsi="Times New Roman" w:cs="Times New Roman"/>
          <w:sz w:val="28"/>
          <w:szCs w:val="28"/>
          <w:lang w:val="kk-KZ"/>
        </w:rPr>
      </w:pPr>
      <w:r w:rsidRPr="006270BA">
        <w:rPr>
          <w:rFonts w:ascii="Times New Roman" w:hAnsi="Times New Roman" w:cs="Times New Roman"/>
          <w:sz w:val="28"/>
          <w:szCs w:val="28"/>
          <w:lang w:val="kk-KZ"/>
        </w:rPr>
        <w:t>Разработка обучающих программ</w:t>
      </w:r>
    </w:p>
    <w:p w14:paraId="4E70BC05" w14:textId="77777777" w:rsidR="003D5CF5" w:rsidRPr="006270BA" w:rsidRDefault="003D5CF5" w:rsidP="003D5CF5">
      <w:pPr>
        <w:spacing w:after="0" w:line="240" w:lineRule="auto"/>
        <w:jc w:val="both"/>
        <w:rPr>
          <w:rFonts w:ascii="Times New Roman" w:hAnsi="Times New Roman" w:cs="Times New Roman"/>
          <w:sz w:val="28"/>
          <w:szCs w:val="28"/>
          <w:lang w:val="kk-KZ"/>
        </w:rPr>
      </w:pPr>
      <w:r w:rsidRPr="006270BA">
        <w:rPr>
          <w:rFonts w:ascii="Times New Roman" w:hAnsi="Times New Roman" w:cs="Times New Roman"/>
          <w:sz w:val="28"/>
          <w:szCs w:val="28"/>
          <w:lang w:val="kk-KZ"/>
        </w:rPr>
        <w:t>Для обеспечения высокой точности применения шкалы необходимо:</w:t>
      </w:r>
    </w:p>
    <w:p w14:paraId="5BD5C72A" w14:textId="77777777" w:rsidR="00DB3D28" w:rsidRPr="006270BA" w:rsidRDefault="003D5CF5" w:rsidP="00BD6C65">
      <w:pPr>
        <w:numPr>
          <w:ilvl w:val="0"/>
          <w:numId w:val="37"/>
        </w:numPr>
        <w:spacing w:after="0" w:line="240" w:lineRule="auto"/>
        <w:jc w:val="both"/>
        <w:rPr>
          <w:rFonts w:ascii="Times New Roman" w:hAnsi="Times New Roman" w:cs="Times New Roman"/>
          <w:sz w:val="28"/>
          <w:szCs w:val="28"/>
          <w:lang w:val="kk-KZ"/>
        </w:rPr>
      </w:pPr>
      <w:r w:rsidRPr="006270BA">
        <w:rPr>
          <w:rFonts w:ascii="Times New Roman" w:hAnsi="Times New Roman" w:cs="Times New Roman"/>
          <w:sz w:val="28"/>
          <w:szCs w:val="28"/>
          <w:lang w:val="kk-KZ"/>
        </w:rPr>
        <w:t>проведение регулярных образовательных курсов</w:t>
      </w:r>
      <w:r w:rsidR="00DB3D28" w:rsidRPr="006270BA">
        <w:rPr>
          <w:rFonts w:ascii="Times New Roman" w:hAnsi="Times New Roman" w:cs="Times New Roman"/>
          <w:sz w:val="28"/>
          <w:szCs w:val="28"/>
          <w:lang w:val="kk-KZ"/>
        </w:rPr>
        <w:t>;</w:t>
      </w:r>
    </w:p>
    <w:p w14:paraId="01392018" w14:textId="77777777" w:rsidR="00DB3D28" w:rsidRPr="006270BA" w:rsidRDefault="003D5CF5" w:rsidP="00BD6C65">
      <w:pPr>
        <w:numPr>
          <w:ilvl w:val="0"/>
          <w:numId w:val="37"/>
        </w:numPr>
        <w:spacing w:after="0" w:line="240" w:lineRule="auto"/>
        <w:jc w:val="both"/>
        <w:rPr>
          <w:rFonts w:ascii="Times New Roman" w:hAnsi="Times New Roman" w:cs="Times New Roman"/>
          <w:sz w:val="28"/>
          <w:szCs w:val="28"/>
          <w:lang w:val="kk-KZ"/>
        </w:rPr>
      </w:pPr>
      <w:r w:rsidRPr="006270BA">
        <w:rPr>
          <w:rFonts w:ascii="Times New Roman" w:hAnsi="Times New Roman" w:cs="Times New Roman"/>
          <w:sz w:val="28"/>
          <w:szCs w:val="28"/>
          <w:lang w:val="kk-KZ"/>
        </w:rPr>
        <w:t>создание симуляционных модулей</w:t>
      </w:r>
      <w:r w:rsidR="00DB3D28" w:rsidRPr="006270BA">
        <w:rPr>
          <w:rFonts w:ascii="Times New Roman" w:hAnsi="Times New Roman" w:cs="Times New Roman"/>
          <w:sz w:val="28"/>
          <w:szCs w:val="28"/>
          <w:lang w:val="kk-KZ"/>
        </w:rPr>
        <w:t>;</w:t>
      </w:r>
    </w:p>
    <w:p w14:paraId="2CA208A2" w14:textId="4129F216" w:rsidR="003D5CF5" w:rsidRPr="006270BA" w:rsidRDefault="003D5CF5" w:rsidP="00BD6C65">
      <w:pPr>
        <w:numPr>
          <w:ilvl w:val="0"/>
          <w:numId w:val="37"/>
        </w:numPr>
        <w:spacing w:after="0" w:line="240" w:lineRule="auto"/>
        <w:jc w:val="both"/>
        <w:rPr>
          <w:rFonts w:ascii="Times New Roman" w:hAnsi="Times New Roman" w:cs="Times New Roman"/>
          <w:sz w:val="28"/>
          <w:szCs w:val="28"/>
          <w:lang w:val="kk-KZ"/>
        </w:rPr>
      </w:pPr>
      <w:r w:rsidRPr="006270BA">
        <w:rPr>
          <w:rFonts w:ascii="Times New Roman" w:hAnsi="Times New Roman" w:cs="Times New Roman"/>
          <w:sz w:val="28"/>
          <w:szCs w:val="28"/>
          <w:lang w:val="kk-KZ"/>
        </w:rPr>
        <w:t>разработка методических материалов, видеогидов и чек-листов.</w:t>
      </w:r>
    </w:p>
    <w:p w14:paraId="1D30E3BA" w14:textId="77777777" w:rsidR="003D5CF5" w:rsidRPr="006270BA" w:rsidRDefault="003D5CF5" w:rsidP="003D5CF5">
      <w:pPr>
        <w:spacing w:after="0" w:line="240" w:lineRule="auto"/>
        <w:jc w:val="both"/>
        <w:rPr>
          <w:rFonts w:ascii="Times New Roman" w:hAnsi="Times New Roman" w:cs="Times New Roman"/>
          <w:sz w:val="28"/>
          <w:szCs w:val="28"/>
          <w:lang w:val="kk-KZ"/>
        </w:rPr>
      </w:pPr>
      <w:r w:rsidRPr="006270BA">
        <w:rPr>
          <w:rFonts w:ascii="Times New Roman" w:hAnsi="Times New Roman" w:cs="Times New Roman"/>
          <w:sz w:val="28"/>
          <w:szCs w:val="28"/>
          <w:lang w:val="kk-KZ"/>
        </w:rPr>
        <w:t>Обучение повышает воспроизводимость результатов и снижает вариабельность оценок.</w:t>
      </w:r>
    </w:p>
    <w:p w14:paraId="5F2F992D" w14:textId="7262146E" w:rsidR="003D5CF5" w:rsidRPr="006270BA" w:rsidRDefault="003D5CF5" w:rsidP="00BD6C65">
      <w:pPr>
        <w:numPr>
          <w:ilvl w:val="0"/>
          <w:numId w:val="30"/>
        </w:numPr>
        <w:spacing w:after="0" w:line="240" w:lineRule="auto"/>
        <w:jc w:val="both"/>
        <w:rPr>
          <w:rFonts w:ascii="Times New Roman" w:hAnsi="Times New Roman" w:cs="Times New Roman"/>
          <w:sz w:val="28"/>
          <w:szCs w:val="28"/>
          <w:lang w:val="kk-KZ"/>
        </w:rPr>
      </w:pPr>
      <w:bookmarkStart w:id="41" w:name="_Hlk224690935"/>
      <w:r w:rsidRPr="006270BA">
        <w:rPr>
          <w:rFonts w:ascii="Times New Roman" w:hAnsi="Times New Roman" w:cs="Times New Roman"/>
          <w:sz w:val="28"/>
          <w:szCs w:val="28"/>
          <w:lang w:val="kk-KZ"/>
        </w:rPr>
        <w:t>Создание прогностической модели на основе машинного обучения</w:t>
      </w:r>
    </w:p>
    <w:bookmarkEnd w:id="41"/>
    <w:p w14:paraId="62CB4873" w14:textId="77777777" w:rsidR="003D5CF5" w:rsidRPr="006270BA" w:rsidRDefault="003D5CF5" w:rsidP="003D5CF5">
      <w:pPr>
        <w:spacing w:after="0" w:line="240" w:lineRule="auto"/>
        <w:jc w:val="both"/>
        <w:rPr>
          <w:rFonts w:ascii="Times New Roman" w:hAnsi="Times New Roman" w:cs="Times New Roman"/>
          <w:sz w:val="28"/>
          <w:szCs w:val="28"/>
          <w:lang w:val="kk-KZ"/>
        </w:rPr>
      </w:pPr>
      <w:r w:rsidRPr="006270BA">
        <w:rPr>
          <w:rFonts w:ascii="Times New Roman" w:hAnsi="Times New Roman" w:cs="Times New Roman"/>
          <w:sz w:val="28"/>
          <w:szCs w:val="28"/>
          <w:lang w:val="kk-KZ"/>
        </w:rPr>
        <w:t>Следующим этапом развития может быть построение комплексной модели риска, которая:</w:t>
      </w:r>
    </w:p>
    <w:p w14:paraId="5CA9B2B6" w14:textId="77777777" w:rsidR="00DB3D28" w:rsidRPr="006270BA" w:rsidRDefault="003D5CF5" w:rsidP="00BD6C65">
      <w:pPr>
        <w:numPr>
          <w:ilvl w:val="0"/>
          <w:numId w:val="38"/>
        </w:numPr>
        <w:spacing w:after="0" w:line="240" w:lineRule="auto"/>
        <w:jc w:val="both"/>
        <w:rPr>
          <w:rFonts w:ascii="Times New Roman" w:hAnsi="Times New Roman" w:cs="Times New Roman"/>
          <w:sz w:val="28"/>
          <w:szCs w:val="28"/>
          <w:lang w:val="kk-KZ"/>
        </w:rPr>
      </w:pPr>
      <w:r w:rsidRPr="006270BA">
        <w:rPr>
          <w:rFonts w:ascii="Times New Roman" w:hAnsi="Times New Roman" w:cs="Times New Roman"/>
          <w:sz w:val="28"/>
          <w:szCs w:val="28"/>
          <w:lang w:val="kk-KZ"/>
        </w:rPr>
        <w:t>включает десятки клинико-лабораторных параметров</w:t>
      </w:r>
      <w:r w:rsidR="00DB3D28" w:rsidRPr="006270BA">
        <w:rPr>
          <w:rFonts w:ascii="Times New Roman" w:hAnsi="Times New Roman" w:cs="Times New Roman"/>
          <w:sz w:val="28"/>
          <w:szCs w:val="28"/>
          <w:lang w:val="kk-KZ"/>
        </w:rPr>
        <w:t>;</w:t>
      </w:r>
    </w:p>
    <w:p w14:paraId="30037416" w14:textId="77777777" w:rsidR="00DB3D28" w:rsidRPr="006270BA" w:rsidRDefault="003D5CF5" w:rsidP="00BD6C65">
      <w:pPr>
        <w:numPr>
          <w:ilvl w:val="0"/>
          <w:numId w:val="38"/>
        </w:numPr>
        <w:spacing w:after="0" w:line="240" w:lineRule="auto"/>
        <w:jc w:val="both"/>
        <w:rPr>
          <w:rFonts w:ascii="Times New Roman" w:hAnsi="Times New Roman" w:cs="Times New Roman"/>
          <w:sz w:val="28"/>
          <w:szCs w:val="28"/>
          <w:lang w:val="kk-KZ"/>
        </w:rPr>
      </w:pPr>
      <w:r w:rsidRPr="006270BA">
        <w:rPr>
          <w:rFonts w:ascii="Times New Roman" w:hAnsi="Times New Roman" w:cs="Times New Roman"/>
          <w:sz w:val="28"/>
          <w:szCs w:val="28"/>
          <w:lang w:val="kk-KZ"/>
        </w:rPr>
        <w:t>автоматически обновляет прогноз</w:t>
      </w:r>
      <w:r w:rsidR="00DB3D28" w:rsidRPr="006270BA">
        <w:rPr>
          <w:rFonts w:ascii="Times New Roman" w:hAnsi="Times New Roman" w:cs="Times New Roman"/>
          <w:sz w:val="28"/>
          <w:szCs w:val="28"/>
          <w:lang w:val="kk-KZ"/>
        </w:rPr>
        <w:t>;</w:t>
      </w:r>
    </w:p>
    <w:p w14:paraId="3C7B62F9" w14:textId="5F5DE412" w:rsidR="003D5CF5" w:rsidRPr="006270BA" w:rsidRDefault="003D5CF5" w:rsidP="00BD6C65">
      <w:pPr>
        <w:numPr>
          <w:ilvl w:val="0"/>
          <w:numId w:val="38"/>
        </w:numPr>
        <w:spacing w:after="0" w:line="240" w:lineRule="auto"/>
        <w:jc w:val="both"/>
        <w:rPr>
          <w:rFonts w:ascii="Times New Roman" w:hAnsi="Times New Roman" w:cs="Times New Roman"/>
          <w:sz w:val="28"/>
          <w:szCs w:val="28"/>
          <w:lang w:val="kk-KZ"/>
        </w:rPr>
      </w:pPr>
      <w:r w:rsidRPr="006270BA">
        <w:rPr>
          <w:rFonts w:ascii="Times New Roman" w:hAnsi="Times New Roman" w:cs="Times New Roman"/>
          <w:sz w:val="28"/>
          <w:szCs w:val="28"/>
          <w:lang w:val="kk-KZ"/>
        </w:rPr>
        <w:t>обладает более высокой точностью, чем традиционная шкала.</w:t>
      </w:r>
    </w:p>
    <w:p w14:paraId="20C4896A" w14:textId="48E34AD2" w:rsidR="003D5CF5" w:rsidRPr="006270BA" w:rsidRDefault="003D5CF5" w:rsidP="003D5CF5">
      <w:pPr>
        <w:spacing w:after="0" w:line="240" w:lineRule="auto"/>
        <w:jc w:val="both"/>
        <w:rPr>
          <w:rFonts w:ascii="Times New Roman" w:hAnsi="Times New Roman" w:cs="Times New Roman"/>
          <w:sz w:val="28"/>
          <w:szCs w:val="28"/>
          <w:lang w:val="kk-KZ"/>
        </w:rPr>
      </w:pPr>
      <w:r w:rsidRPr="006270BA">
        <w:rPr>
          <w:rFonts w:ascii="Times New Roman" w:hAnsi="Times New Roman" w:cs="Times New Roman"/>
          <w:sz w:val="28"/>
          <w:szCs w:val="28"/>
          <w:lang w:val="kk-KZ"/>
        </w:rPr>
        <w:t xml:space="preserve">При достаточном объёме данных методы </w:t>
      </w:r>
      <w:r w:rsidR="00DB3D28" w:rsidRPr="006270BA">
        <w:rPr>
          <w:rFonts w:ascii="Times New Roman" w:hAnsi="Times New Roman" w:cs="Times New Roman"/>
          <w:sz w:val="28"/>
          <w:szCs w:val="28"/>
          <w:lang w:val="en-US"/>
        </w:rPr>
        <w:t>AI</w:t>
      </w:r>
      <w:r w:rsidRPr="006270BA">
        <w:rPr>
          <w:rFonts w:ascii="Times New Roman" w:hAnsi="Times New Roman" w:cs="Times New Roman"/>
          <w:sz w:val="28"/>
          <w:szCs w:val="28"/>
          <w:lang w:val="kk-KZ"/>
        </w:rPr>
        <w:t xml:space="preserve"> могут стать новым стандартом раннего реагирования.</w:t>
      </w:r>
    </w:p>
    <w:p w14:paraId="3660E773" w14:textId="77777777" w:rsidR="00367E0A" w:rsidRPr="006270BA" w:rsidRDefault="00367E0A" w:rsidP="003D5CF5">
      <w:pPr>
        <w:spacing w:after="0" w:line="240" w:lineRule="auto"/>
        <w:jc w:val="both"/>
        <w:rPr>
          <w:rFonts w:ascii="Times New Roman" w:hAnsi="Times New Roman" w:cs="Times New Roman"/>
          <w:b/>
          <w:bCs/>
          <w:sz w:val="28"/>
          <w:szCs w:val="28"/>
          <w:lang w:val="kk-KZ"/>
        </w:rPr>
      </w:pPr>
    </w:p>
    <w:p w14:paraId="36CB3C75" w14:textId="3E9C0291" w:rsidR="003D5CF5" w:rsidRPr="006270BA" w:rsidRDefault="00367E0A" w:rsidP="003D5CF5">
      <w:pPr>
        <w:spacing w:after="0" w:line="240" w:lineRule="auto"/>
        <w:jc w:val="both"/>
        <w:rPr>
          <w:rFonts w:ascii="Times New Roman" w:hAnsi="Times New Roman" w:cs="Times New Roman"/>
          <w:b/>
          <w:bCs/>
          <w:sz w:val="28"/>
          <w:szCs w:val="28"/>
          <w:lang w:val="kk-KZ"/>
        </w:rPr>
      </w:pPr>
      <w:r w:rsidRPr="006270BA">
        <w:rPr>
          <w:rFonts w:ascii="Times New Roman" w:hAnsi="Times New Roman" w:cs="Times New Roman"/>
          <w:b/>
          <w:bCs/>
          <w:sz w:val="28"/>
          <w:szCs w:val="28"/>
          <w:lang w:val="kk-KZ"/>
        </w:rPr>
        <w:lastRenderedPageBreak/>
        <w:tab/>
      </w:r>
      <w:r w:rsidR="003D5CF5" w:rsidRPr="006270BA">
        <w:rPr>
          <w:rFonts w:ascii="Times New Roman" w:hAnsi="Times New Roman" w:cs="Times New Roman"/>
          <w:b/>
          <w:bCs/>
          <w:sz w:val="28"/>
          <w:szCs w:val="28"/>
          <w:lang w:val="kk-KZ"/>
        </w:rPr>
        <w:t>Итог</w:t>
      </w:r>
    </w:p>
    <w:p w14:paraId="50C45267" w14:textId="3E8B3D19" w:rsidR="003D5CF5" w:rsidRPr="006270BA" w:rsidRDefault="00DB3D28" w:rsidP="003D5CF5">
      <w:pPr>
        <w:spacing w:after="0" w:line="240" w:lineRule="auto"/>
        <w:jc w:val="both"/>
        <w:rPr>
          <w:rFonts w:ascii="Times New Roman" w:hAnsi="Times New Roman" w:cs="Times New Roman"/>
          <w:sz w:val="28"/>
          <w:szCs w:val="28"/>
          <w:lang w:val="kk-KZ"/>
        </w:rPr>
      </w:pPr>
      <w:r w:rsidRPr="006270BA">
        <w:rPr>
          <w:rFonts w:ascii="Times New Roman" w:hAnsi="Times New Roman" w:cs="Times New Roman"/>
          <w:sz w:val="28"/>
          <w:szCs w:val="28"/>
          <w:lang w:val="kk-KZ"/>
        </w:rPr>
        <w:tab/>
      </w:r>
      <w:r w:rsidR="003D5CF5" w:rsidRPr="006270BA">
        <w:rPr>
          <w:rFonts w:ascii="Times New Roman" w:hAnsi="Times New Roman" w:cs="Times New Roman"/>
          <w:sz w:val="28"/>
          <w:szCs w:val="28"/>
          <w:lang w:val="kk-KZ"/>
        </w:rPr>
        <w:t xml:space="preserve">Разработка модифицированной шкалы </w:t>
      </w:r>
      <w:r w:rsidR="00367E0A" w:rsidRPr="006270BA">
        <w:rPr>
          <w:rFonts w:ascii="Times New Roman" w:hAnsi="Times New Roman" w:cs="Times New Roman"/>
          <w:sz w:val="28"/>
          <w:szCs w:val="28"/>
          <w:lang w:val="en-US"/>
        </w:rPr>
        <w:t>M</w:t>
      </w:r>
      <w:r w:rsidR="00367E0A" w:rsidRPr="006270BA">
        <w:rPr>
          <w:rFonts w:ascii="Times New Roman" w:hAnsi="Times New Roman" w:cs="Times New Roman"/>
          <w:sz w:val="28"/>
          <w:szCs w:val="28"/>
        </w:rPr>
        <w:t>-</w:t>
      </w:r>
      <w:r w:rsidR="003D5CF5" w:rsidRPr="006270BA">
        <w:rPr>
          <w:rFonts w:ascii="Times New Roman" w:hAnsi="Times New Roman" w:cs="Times New Roman"/>
          <w:sz w:val="28"/>
          <w:szCs w:val="28"/>
          <w:lang w:val="kk-KZ"/>
        </w:rPr>
        <w:t xml:space="preserve">PEWS является значимым шагом в оптимизации мониторинга пациентов с </w:t>
      </w:r>
      <w:r w:rsidR="00F06930">
        <w:rPr>
          <w:rFonts w:ascii="Times New Roman" w:hAnsi="Times New Roman" w:cs="Times New Roman"/>
          <w:sz w:val="28"/>
          <w:szCs w:val="28"/>
          <w:lang w:val="kk-KZ"/>
        </w:rPr>
        <w:t>острым лимфобластным лейкозом</w:t>
      </w:r>
      <w:r w:rsidR="003D5CF5" w:rsidRPr="006270BA">
        <w:rPr>
          <w:rFonts w:ascii="Times New Roman" w:hAnsi="Times New Roman" w:cs="Times New Roman"/>
          <w:sz w:val="28"/>
          <w:szCs w:val="28"/>
          <w:lang w:val="kk-KZ"/>
        </w:rPr>
        <w:t>. Однако реализация перечисленных перспектив позволит превратить её в полноценный инструмент клинической поддержки принятия решений, стандартизированный, цифровой, валидированный и масштабируемый на национальном уровне.</w:t>
      </w:r>
    </w:p>
    <w:p w14:paraId="60F0A9C1" w14:textId="09E665B5" w:rsidR="007F7F2A" w:rsidRPr="006270BA" w:rsidRDefault="007F7F2A" w:rsidP="00CD1AAD">
      <w:pPr>
        <w:spacing w:after="0" w:line="240" w:lineRule="auto"/>
        <w:jc w:val="both"/>
        <w:rPr>
          <w:rFonts w:ascii="Times New Roman" w:hAnsi="Times New Roman" w:cs="Times New Roman"/>
          <w:sz w:val="28"/>
          <w:szCs w:val="28"/>
          <w:lang w:val="kk-KZ"/>
        </w:rPr>
      </w:pPr>
      <w:bookmarkStart w:id="42" w:name="_Hlk219479731"/>
    </w:p>
    <w:p w14:paraId="0EB6634C" w14:textId="19D533A0" w:rsidR="00CD1AAD" w:rsidRPr="006270BA" w:rsidRDefault="00173B89" w:rsidP="00CD1AAD">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r>
      <w:r w:rsidR="00CD1AAD" w:rsidRPr="006270BA">
        <w:rPr>
          <w:rFonts w:ascii="Times New Roman" w:hAnsi="Times New Roman" w:cs="Times New Roman"/>
          <w:b/>
          <w:bCs/>
          <w:sz w:val="28"/>
          <w:szCs w:val="28"/>
          <w:lang w:val="kk-KZ"/>
        </w:rPr>
        <w:t>Обсуждение полученных результатов</w:t>
      </w:r>
    </w:p>
    <w:p w14:paraId="060C1176" w14:textId="2E0F467F" w:rsidR="00CD1AAD" w:rsidRPr="006270BA" w:rsidRDefault="00CD1AAD" w:rsidP="00CD1AAD">
      <w:pPr>
        <w:spacing w:after="0" w:line="240" w:lineRule="auto"/>
        <w:jc w:val="both"/>
        <w:rPr>
          <w:rFonts w:ascii="Times New Roman" w:hAnsi="Times New Roman" w:cs="Times New Roman"/>
          <w:sz w:val="28"/>
          <w:szCs w:val="28"/>
          <w:lang w:val="kk-KZ"/>
        </w:rPr>
      </w:pPr>
      <w:r w:rsidRPr="006270BA">
        <w:rPr>
          <w:rFonts w:ascii="Times New Roman" w:hAnsi="Times New Roman" w:cs="Times New Roman"/>
          <w:sz w:val="28"/>
          <w:szCs w:val="28"/>
          <w:lang w:val="kk-KZ"/>
        </w:rPr>
        <w:tab/>
        <w:t xml:space="preserve">Настоящая диссертационная работа посвящена оценке эффективности шкал раннего выявления ухудшения состояния у детей с острым лимфобластным лейкозом в условиях стационара. Актуальность данной задачи обусловлена высокой вариабельностью клинических проявлений осложнённого течения заболевания, а также необходимостью своевременного принятия решений о переводе пациентов в </w:t>
      </w:r>
      <w:r w:rsidR="00F06930">
        <w:rPr>
          <w:rFonts w:ascii="Times New Roman" w:hAnsi="Times New Roman" w:cs="Times New Roman"/>
          <w:sz w:val="28"/>
          <w:szCs w:val="28"/>
          <w:lang w:val="kk-KZ"/>
        </w:rPr>
        <w:t>отделение реанимации и интенсвивной терапии</w:t>
      </w:r>
      <w:r w:rsidRPr="006270BA">
        <w:rPr>
          <w:rFonts w:ascii="Times New Roman" w:hAnsi="Times New Roman" w:cs="Times New Roman"/>
          <w:sz w:val="28"/>
          <w:szCs w:val="28"/>
          <w:lang w:val="kk-KZ"/>
        </w:rPr>
        <w:t>.</w:t>
      </w:r>
    </w:p>
    <w:p w14:paraId="18068DD9" w14:textId="461B5B91" w:rsidR="00CD1AAD" w:rsidRPr="006270BA" w:rsidRDefault="00CD1AAD" w:rsidP="00CD1AAD">
      <w:pPr>
        <w:spacing w:after="0" w:line="240" w:lineRule="auto"/>
        <w:jc w:val="both"/>
        <w:rPr>
          <w:rFonts w:ascii="Times New Roman" w:hAnsi="Times New Roman" w:cs="Times New Roman"/>
          <w:sz w:val="28"/>
          <w:szCs w:val="28"/>
        </w:rPr>
      </w:pPr>
      <w:r w:rsidRPr="006270BA">
        <w:rPr>
          <w:rFonts w:ascii="Times New Roman" w:hAnsi="Times New Roman" w:cs="Times New Roman"/>
          <w:sz w:val="28"/>
          <w:szCs w:val="28"/>
          <w:lang w:val="kk-KZ"/>
        </w:rPr>
        <w:tab/>
        <w:t xml:space="preserve">Согласно данным систематических обзоров, несвоевременное распознавание клинического ухудшения у госпитализированных детей ассоциировано с повышенной частотой экстренных переводов в </w:t>
      </w:r>
      <w:r w:rsidR="00F06930">
        <w:rPr>
          <w:rFonts w:ascii="Times New Roman" w:hAnsi="Times New Roman" w:cs="Times New Roman"/>
          <w:sz w:val="28"/>
          <w:szCs w:val="28"/>
          <w:lang w:val="kk-KZ"/>
        </w:rPr>
        <w:t>отделение реанимации и интенсвивной терапии</w:t>
      </w:r>
      <w:r w:rsidRPr="006270BA">
        <w:rPr>
          <w:rFonts w:ascii="Times New Roman" w:hAnsi="Times New Roman" w:cs="Times New Roman"/>
          <w:sz w:val="28"/>
          <w:szCs w:val="28"/>
          <w:lang w:val="kk-KZ"/>
        </w:rPr>
        <w:t xml:space="preserve">, необходимостью проведения инвазивной респираторной и вазопрессорной поддержки, а также увеличением летальности. Раннее выявление неблагоприятной динамики рассматривается как ключевой фактор улучшения исходов лечения </w:t>
      </w:r>
      <w:r w:rsidRPr="006270BA">
        <w:rPr>
          <w:rFonts w:ascii="Times New Roman" w:hAnsi="Times New Roman" w:cs="Times New Roman"/>
          <w:sz w:val="28"/>
          <w:szCs w:val="28"/>
        </w:rPr>
        <w:t>[1</w:t>
      </w:r>
      <w:r w:rsidR="00C642DD" w:rsidRPr="006270BA">
        <w:rPr>
          <w:rFonts w:ascii="Times New Roman" w:hAnsi="Times New Roman" w:cs="Times New Roman"/>
          <w:sz w:val="28"/>
          <w:szCs w:val="28"/>
        </w:rPr>
        <w:t>7</w:t>
      </w:r>
      <w:r w:rsidR="000B67DA" w:rsidRPr="000B67DA">
        <w:rPr>
          <w:rFonts w:ascii="Times New Roman" w:hAnsi="Times New Roman" w:cs="Times New Roman"/>
          <w:sz w:val="28"/>
          <w:szCs w:val="28"/>
        </w:rPr>
        <w:t>6</w:t>
      </w:r>
      <w:r w:rsidRPr="006270BA">
        <w:rPr>
          <w:rFonts w:ascii="Times New Roman" w:hAnsi="Times New Roman" w:cs="Times New Roman"/>
          <w:sz w:val="28"/>
          <w:szCs w:val="28"/>
        </w:rPr>
        <w:t xml:space="preserve">]. Наши данные показывают, что у большинства детей клинически значимые признаки ухудшения регистрировались уже за </w:t>
      </w:r>
      <w:r w:rsidR="00352200" w:rsidRPr="006270BA">
        <w:rPr>
          <w:rFonts w:ascii="Times New Roman" w:hAnsi="Times New Roman" w:cs="Times New Roman"/>
          <w:sz w:val="28"/>
          <w:szCs w:val="28"/>
        </w:rPr>
        <w:t>сутки</w:t>
      </w:r>
      <w:r w:rsidRPr="006270BA">
        <w:rPr>
          <w:rFonts w:ascii="Times New Roman" w:hAnsi="Times New Roman" w:cs="Times New Roman"/>
          <w:sz w:val="28"/>
          <w:szCs w:val="28"/>
        </w:rPr>
        <w:t xml:space="preserve"> до перевода в </w:t>
      </w:r>
      <w:r w:rsidR="00F06930">
        <w:rPr>
          <w:rFonts w:ascii="Times New Roman" w:hAnsi="Times New Roman" w:cs="Times New Roman"/>
          <w:sz w:val="28"/>
          <w:szCs w:val="28"/>
          <w:lang w:val="kk-KZ"/>
        </w:rPr>
        <w:t>отделение реанимации и интенсвивной терапии</w:t>
      </w:r>
      <w:r w:rsidRPr="006270BA">
        <w:rPr>
          <w:rFonts w:ascii="Times New Roman" w:hAnsi="Times New Roman" w:cs="Times New Roman"/>
          <w:sz w:val="28"/>
          <w:szCs w:val="28"/>
        </w:rPr>
        <w:t xml:space="preserve"> и носили прогрессирующий характер. </w:t>
      </w:r>
      <w:r w:rsidR="003B76CF" w:rsidRPr="006270BA">
        <w:rPr>
          <w:rFonts w:ascii="Times New Roman" w:hAnsi="Times New Roman" w:cs="Times New Roman"/>
          <w:sz w:val="28"/>
          <w:szCs w:val="28"/>
        </w:rPr>
        <w:t xml:space="preserve">Анализ показал, что ряд клинических синдромов, зарегистрированных за сутки до перевода в </w:t>
      </w:r>
      <w:r w:rsidR="00F06930">
        <w:rPr>
          <w:rFonts w:ascii="Times New Roman" w:hAnsi="Times New Roman" w:cs="Times New Roman"/>
          <w:sz w:val="28"/>
          <w:szCs w:val="28"/>
          <w:lang w:val="kk-KZ"/>
        </w:rPr>
        <w:t>отделение реанимации и интенсвивной терапии</w:t>
      </w:r>
      <w:r w:rsidR="003B76CF" w:rsidRPr="006270BA">
        <w:rPr>
          <w:rFonts w:ascii="Times New Roman" w:hAnsi="Times New Roman" w:cs="Times New Roman"/>
          <w:sz w:val="28"/>
          <w:szCs w:val="28"/>
        </w:rPr>
        <w:t>, имеет достоверную ассоциацию с развитием органной дисфункции. Так, статистически значимая связь выявлена для отёчного синдрома (87,5% против 12,5%; ОШ=3,36; 95% ДИ 1,23–9,11; p=0,01) и респираторного синдрома (95% против 5%; ОШ=8,5; 95% ДИ 1,1–65,3; p=0,01), что указывает на существенное повышение риска органной дисфункции при наличии данных симптомов. Также значимая ассоциация установлена для геморрагического синдрома (74,2% против 25,8%; ОШ=1,25; 95% ДИ 1,06–2,34; p=0,05).</w:t>
      </w:r>
      <w:r w:rsidR="00AB49DF" w:rsidRPr="006270BA">
        <w:rPr>
          <w:rFonts w:ascii="Times New Roman" w:hAnsi="Times New Roman" w:cs="Times New Roman"/>
          <w:sz w:val="28"/>
          <w:szCs w:val="28"/>
        </w:rPr>
        <w:t xml:space="preserve"> </w:t>
      </w:r>
      <w:r w:rsidR="003B76CF" w:rsidRPr="006270BA">
        <w:rPr>
          <w:rFonts w:ascii="Times New Roman" w:hAnsi="Times New Roman" w:cs="Times New Roman"/>
          <w:sz w:val="28"/>
          <w:szCs w:val="28"/>
        </w:rPr>
        <w:t xml:space="preserve">В то же время интоксикационный, болевой, диспепсический, абдоминальный и сердечно-сосудистый синдромы, несмотря на их высокую распространённость, не показали статистически значимой связи с развитием органной дисфункции (p&gt;0,05), что может указывать на их меньшую прогностическую специфичность при изолированной оценке. </w:t>
      </w:r>
      <w:r w:rsidRPr="006270BA">
        <w:rPr>
          <w:rFonts w:ascii="Times New Roman" w:hAnsi="Times New Roman" w:cs="Times New Roman"/>
          <w:sz w:val="28"/>
          <w:szCs w:val="28"/>
        </w:rPr>
        <w:t>Полученные данные подтверждают существование клинического окна для раннего вмешательства, о котором говорится в систематических обзорах.</w:t>
      </w:r>
    </w:p>
    <w:p w14:paraId="32F82C59" w14:textId="7C1FAFA3" w:rsidR="007D7DB4" w:rsidRPr="006270BA" w:rsidRDefault="00E46CCA" w:rsidP="00424A8E">
      <w:pPr>
        <w:spacing w:after="0" w:line="240" w:lineRule="auto"/>
        <w:jc w:val="both"/>
        <w:rPr>
          <w:rFonts w:ascii="Times New Roman" w:hAnsi="Times New Roman" w:cs="Times New Roman"/>
          <w:sz w:val="28"/>
          <w:szCs w:val="28"/>
        </w:rPr>
      </w:pPr>
      <w:r w:rsidRPr="006270BA">
        <w:rPr>
          <w:rFonts w:ascii="Times New Roman" w:hAnsi="Times New Roman" w:cs="Times New Roman"/>
          <w:sz w:val="28"/>
          <w:szCs w:val="28"/>
        </w:rPr>
        <w:tab/>
      </w:r>
      <w:r w:rsidR="00424A8E" w:rsidRPr="006270BA">
        <w:rPr>
          <w:rFonts w:ascii="Times New Roman" w:hAnsi="Times New Roman" w:cs="Times New Roman"/>
          <w:sz w:val="28"/>
          <w:szCs w:val="28"/>
        </w:rPr>
        <w:t>Заболеваемость острым лимфобластным лейкозом у детей в Республике Казахстан составляет 3</w:t>
      </w:r>
      <w:r w:rsidR="00C9557C" w:rsidRPr="006270BA">
        <w:rPr>
          <w:rFonts w:ascii="Times New Roman" w:hAnsi="Times New Roman" w:cs="Times New Roman"/>
          <w:sz w:val="28"/>
          <w:szCs w:val="28"/>
        </w:rPr>
        <w:t>-</w:t>
      </w:r>
      <w:r w:rsidR="00424A8E" w:rsidRPr="006270BA">
        <w:rPr>
          <w:rFonts w:ascii="Times New Roman" w:hAnsi="Times New Roman" w:cs="Times New Roman"/>
          <w:sz w:val="28"/>
          <w:szCs w:val="28"/>
        </w:rPr>
        <w:t xml:space="preserve">4 на 100000 детского населения, что соответствует среднемировым показателям и данным стран Европы и Северной Америки. Это </w:t>
      </w:r>
      <w:r w:rsidR="00424A8E" w:rsidRPr="006270BA">
        <w:rPr>
          <w:rFonts w:ascii="Times New Roman" w:hAnsi="Times New Roman" w:cs="Times New Roman"/>
          <w:sz w:val="28"/>
          <w:szCs w:val="28"/>
        </w:rPr>
        <w:lastRenderedPageBreak/>
        <w:t>свидетельствует об отсутствии выраженных эпидемиологических отклонений и сопоставимом уровне выявляемости заболевания. В то же время смертность от онкогематологических заболеваний у детей в Казахстане (1,5 на 100000) остаётся выше, чем в странах с высоким уровнем развития системы здравоохранения, где данный показатель, как правило, не превышает 0,5–1,0 на 100000 [</w:t>
      </w:r>
      <w:r w:rsidR="00FF4E1F" w:rsidRPr="006270BA">
        <w:rPr>
          <w:rFonts w:ascii="Times New Roman" w:hAnsi="Times New Roman" w:cs="Times New Roman"/>
          <w:sz w:val="28"/>
          <w:szCs w:val="28"/>
        </w:rPr>
        <w:t>17</w:t>
      </w:r>
      <w:r w:rsidR="000B67DA" w:rsidRPr="000B67DA">
        <w:rPr>
          <w:rFonts w:ascii="Times New Roman" w:hAnsi="Times New Roman" w:cs="Times New Roman"/>
          <w:sz w:val="28"/>
          <w:szCs w:val="28"/>
        </w:rPr>
        <w:t>7</w:t>
      </w:r>
      <w:r w:rsidR="00424A8E" w:rsidRPr="006270BA">
        <w:rPr>
          <w:rFonts w:ascii="Times New Roman" w:hAnsi="Times New Roman" w:cs="Times New Roman"/>
          <w:sz w:val="28"/>
          <w:szCs w:val="28"/>
        </w:rPr>
        <w:t>]. Указанное расхождение подчёркивает, что ключевую роль в формировании неблагоприятных исходов играют не столько показатели заболеваемости, сколько тяжесть осложнений, своевременность их выявления и эффективность интенсивной терапии. Это определяет актуальность исследований, направленных на раннюю идентификацию клинического ухудшения и оптимизацию мониторинга состояния детей с острым лимфобластным лейкозом в условиях стационара.</w:t>
      </w:r>
      <w:r w:rsidR="00407C8C" w:rsidRPr="006270BA">
        <w:rPr>
          <w:rFonts w:ascii="Times New Roman" w:hAnsi="Times New Roman" w:cs="Times New Roman"/>
          <w:sz w:val="28"/>
          <w:szCs w:val="28"/>
        </w:rPr>
        <w:t xml:space="preserve"> </w:t>
      </w:r>
      <w:r w:rsidR="007D7DB4" w:rsidRPr="006270BA">
        <w:rPr>
          <w:rFonts w:ascii="Times New Roman" w:hAnsi="Times New Roman" w:cs="Times New Roman"/>
          <w:sz w:val="28"/>
          <w:szCs w:val="28"/>
        </w:rPr>
        <w:t>Несмотря на стандартизированные протоколы лечения, включающие индукционную и консолидационную химиотерапию, профилактику поражения центральной нервной системы и трансплантацию гемопоэтических стволовых клеток, значительная доля пациентов продолжает нуждаться в интенсивной терапии вследствие острых осложнений. Международные данные указывают на ведущую роль сепсиса, дыхательной недостаточности, синдрома лизиса опухоли и неврологических нарушений.</w:t>
      </w:r>
    </w:p>
    <w:p w14:paraId="72438705" w14:textId="6C7F0AB9" w:rsidR="007D7DB4" w:rsidRPr="006270BA" w:rsidRDefault="007D7DB4" w:rsidP="007D7DB4">
      <w:pPr>
        <w:spacing w:after="0" w:line="240" w:lineRule="auto"/>
        <w:jc w:val="both"/>
        <w:rPr>
          <w:rFonts w:ascii="Times New Roman" w:hAnsi="Times New Roman" w:cs="Times New Roman"/>
          <w:sz w:val="28"/>
          <w:szCs w:val="28"/>
        </w:rPr>
      </w:pPr>
      <w:r w:rsidRPr="006270BA">
        <w:rPr>
          <w:rFonts w:ascii="Times New Roman" w:hAnsi="Times New Roman" w:cs="Times New Roman"/>
          <w:sz w:val="28"/>
          <w:szCs w:val="28"/>
        </w:rPr>
        <w:tab/>
        <w:t xml:space="preserve">Результаты настоящего исследования подтверждают данные наблюдения и дополняют их детальной характеристикой структуры причин перевода в </w:t>
      </w:r>
      <w:r w:rsidR="00F06930">
        <w:rPr>
          <w:rFonts w:ascii="Times New Roman" w:hAnsi="Times New Roman" w:cs="Times New Roman"/>
          <w:sz w:val="28"/>
          <w:szCs w:val="28"/>
          <w:lang w:val="kk-KZ"/>
        </w:rPr>
        <w:t>отделение реанимации и интенсвивной терапии</w:t>
      </w:r>
      <w:r w:rsidRPr="006270BA">
        <w:rPr>
          <w:rFonts w:ascii="Times New Roman" w:hAnsi="Times New Roman" w:cs="Times New Roman"/>
          <w:sz w:val="28"/>
          <w:szCs w:val="28"/>
        </w:rPr>
        <w:t xml:space="preserve">. Наиболее часто регистрировались болевой синдром (62,8%), цитопения или аплазия кроветворения (46,8%), диспепсический синдром (45,2%) и геморрагический синдром (40,4%). Среди инфекционно-воспалительных причин значимыми были гипертермический синдром (37,2%) и септическое состояние (17,6%). Органная дисфункция также являлась частой причиной перевода в </w:t>
      </w:r>
      <w:r w:rsidR="00F06930">
        <w:rPr>
          <w:rFonts w:ascii="Times New Roman" w:hAnsi="Times New Roman" w:cs="Times New Roman"/>
          <w:sz w:val="28"/>
          <w:szCs w:val="28"/>
          <w:lang w:val="kk-KZ"/>
        </w:rPr>
        <w:t>отделение реанимации и интенсвивной терапии</w:t>
      </w:r>
      <w:r w:rsidRPr="006270BA">
        <w:rPr>
          <w:rFonts w:ascii="Times New Roman" w:hAnsi="Times New Roman" w:cs="Times New Roman"/>
          <w:sz w:val="28"/>
          <w:szCs w:val="28"/>
        </w:rPr>
        <w:t xml:space="preserve"> и проявлялась дыхательной недостаточностью (27,1%), сердечно-сосудистой недостаточностью (26,1%), острым почечным повреждением (14,9%) и неврологической симптоматикой (20,2%). В подавляющем большинстве случаев (85,1%) отмечалось сочетание трёх и более причин перевода, что отражает системный и </w:t>
      </w:r>
      <w:proofErr w:type="spellStart"/>
      <w:r w:rsidRPr="006270BA">
        <w:rPr>
          <w:rFonts w:ascii="Times New Roman" w:hAnsi="Times New Roman" w:cs="Times New Roman"/>
          <w:sz w:val="28"/>
          <w:szCs w:val="28"/>
        </w:rPr>
        <w:t>мультифакторный</w:t>
      </w:r>
      <w:proofErr w:type="spellEnd"/>
      <w:r w:rsidRPr="006270BA">
        <w:rPr>
          <w:rFonts w:ascii="Times New Roman" w:hAnsi="Times New Roman" w:cs="Times New Roman"/>
          <w:sz w:val="28"/>
          <w:szCs w:val="28"/>
        </w:rPr>
        <w:t xml:space="preserve"> характер клинической декомпенсации.</w:t>
      </w:r>
    </w:p>
    <w:p w14:paraId="0206905F" w14:textId="1128084C" w:rsidR="008E3210" w:rsidRPr="006270BA" w:rsidRDefault="007D7DB4" w:rsidP="008E3210">
      <w:pPr>
        <w:spacing w:after="0" w:line="240" w:lineRule="auto"/>
        <w:jc w:val="both"/>
        <w:rPr>
          <w:rFonts w:ascii="Times New Roman" w:hAnsi="Times New Roman" w:cs="Times New Roman"/>
          <w:sz w:val="28"/>
          <w:szCs w:val="28"/>
        </w:rPr>
      </w:pPr>
      <w:r w:rsidRPr="006270BA">
        <w:rPr>
          <w:rFonts w:ascii="Times New Roman" w:hAnsi="Times New Roman" w:cs="Times New Roman"/>
          <w:sz w:val="28"/>
          <w:szCs w:val="28"/>
        </w:rPr>
        <w:tab/>
        <w:t xml:space="preserve">Анализ связи причин перевода в </w:t>
      </w:r>
      <w:r w:rsidR="00F06930">
        <w:rPr>
          <w:rFonts w:ascii="Times New Roman" w:hAnsi="Times New Roman" w:cs="Times New Roman"/>
          <w:sz w:val="28"/>
          <w:szCs w:val="28"/>
          <w:lang w:val="kk-KZ"/>
        </w:rPr>
        <w:t>отделение реанимации и интенсвивной терапии</w:t>
      </w:r>
      <w:r w:rsidRPr="006270BA">
        <w:rPr>
          <w:rFonts w:ascii="Times New Roman" w:hAnsi="Times New Roman" w:cs="Times New Roman"/>
          <w:sz w:val="28"/>
          <w:szCs w:val="28"/>
        </w:rPr>
        <w:t xml:space="preserve"> с летальностью показал, что ряд клинических синдромов имел достоверную ассоциацию с риском неблагоприятного исхода. Наиболее высокий риск отмечался при септическом состоянии (летальность 69,7% против 17,4%; ОШ=10,9; p&lt;0,001), дыхательной недостаточности (49,1% против 18,2%; ОШ=4,3; p&lt;0,001), сердечно-сосудистой недостаточности (44,9% против 20,1%; ОШ=3,23; p=0,001), цитопении или аплазии кроветворения (43,2% против 12,0%; ОШ=5,57; p&lt;0,001), отёчном синдроме (46,0% против 19,6%; ОШ=3,5; p&lt;0,001), геморрагическом синдроме (34,2% против 21,4%; ОШ=1,9; p=0,04) и болевом синдроме (32,2% против 17,1%; ОШ=2,29; p=0,02). Кроме того, наличие комбинации более трёх причин перевода в </w:t>
      </w:r>
      <w:r w:rsidR="00F06930">
        <w:rPr>
          <w:rFonts w:ascii="Times New Roman" w:hAnsi="Times New Roman" w:cs="Times New Roman"/>
          <w:sz w:val="28"/>
          <w:szCs w:val="28"/>
          <w:lang w:val="kk-KZ"/>
        </w:rPr>
        <w:t xml:space="preserve">отделение реанимации и </w:t>
      </w:r>
      <w:r w:rsidR="00F06930">
        <w:rPr>
          <w:rFonts w:ascii="Times New Roman" w:hAnsi="Times New Roman" w:cs="Times New Roman"/>
          <w:sz w:val="28"/>
          <w:szCs w:val="28"/>
          <w:lang w:val="kk-KZ"/>
        </w:rPr>
        <w:lastRenderedPageBreak/>
        <w:t>интенсвивной терапии</w:t>
      </w:r>
      <w:r w:rsidRPr="006270BA">
        <w:rPr>
          <w:rFonts w:ascii="Times New Roman" w:hAnsi="Times New Roman" w:cs="Times New Roman"/>
          <w:sz w:val="28"/>
          <w:szCs w:val="28"/>
        </w:rPr>
        <w:t xml:space="preserve"> также достоверно повышало риск летального исхода (31,3% против 11,3%; ОШ=1,5; p&lt;0,001). Эти данные подчёркивают, что именно сочетание нескольких клинических синдромов и развитие органной дисфункции в наибольшей степени определяют тяжесть состояния и исход заболевания.</w:t>
      </w:r>
      <w:r w:rsidR="00C10905" w:rsidRPr="006270BA">
        <w:rPr>
          <w:rFonts w:ascii="Times New Roman" w:hAnsi="Times New Roman" w:cs="Times New Roman"/>
          <w:sz w:val="28"/>
          <w:szCs w:val="28"/>
        </w:rPr>
        <w:t xml:space="preserve"> </w:t>
      </w:r>
      <w:r w:rsidR="008E3210" w:rsidRPr="006270BA">
        <w:rPr>
          <w:rFonts w:ascii="Times New Roman" w:hAnsi="Times New Roman" w:cs="Times New Roman"/>
          <w:sz w:val="28"/>
          <w:szCs w:val="28"/>
        </w:rPr>
        <w:tab/>
        <w:t xml:space="preserve">Полученные результаты согласуются с данными многофакторного логистического регрессионного анализа, в котором были выделены ключевые предикторы летальности у пациентов, госпитализированных в </w:t>
      </w:r>
      <w:r w:rsidR="00F06930">
        <w:rPr>
          <w:rFonts w:ascii="Times New Roman" w:hAnsi="Times New Roman" w:cs="Times New Roman"/>
          <w:sz w:val="28"/>
          <w:szCs w:val="28"/>
          <w:lang w:val="kk-KZ"/>
        </w:rPr>
        <w:t>отделение реанимации и интенсвивной терапии</w:t>
      </w:r>
      <w:r w:rsidR="008E3210" w:rsidRPr="006270BA">
        <w:rPr>
          <w:rFonts w:ascii="Times New Roman" w:hAnsi="Times New Roman" w:cs="Times New Roman"/>
          <w:sz w:val="28"/>
          <w:szCs w:val="28"/>
        </w:rPr>
        <w:t xml:space="preserve">. Так, среди демографических и общеклинических характеристик мужской пол (AOR=0,50) и более длительное пребывание в стационаре до выписки (AOR=0,92) ассоциировались со снижением риска летального исхода, тогда как увеличение продолжительности пребывания в </w:t>
      </w:r>
      <w:r w:rsidR="00F06930">
        <w:rPr>
          <w:rFonts w:ascii="Times New Roman" w:hAnsi="Times New Roman" w:cs="Times New Roman"/>
          <w:sz w:val="28"/>
          <w:szCs w:val="28"/>
          <w:lang w:val="kk-KZ"/>
        </w:rPr>
        <w:t>отделение реанимации и интенсвивной терапии</w:t>
      </w:r>
      <w:r w:rsidR="008E3210" w:rsidRPr="006270BA">
        <w:rPr>
          <w:rFonts w:ascii="Times New Roman" w:hAnsi="Times New Roman" w:cs="Times New Roman"/>
          <w:sz w:val="28"/>
          <w:szCs w:val="28"/>
        </w:rPr>
        <w:t xml:space="preserve"> (AOR=1,15) сопровождалось ростом летальности. </w:t>
      </w:r>
    </w:p>
    <w:p w14:paraId="0C53623E" w14:textId="6FA09E7F" w:rsidR="00FF4E1F" w:rsidRPr="006270BA" w:rsidRDefault="00FF4E1F" w:rsidP="008E3210">
      <w:pPr>
        <w:spacing w:after="0" w:line="240" w:lineRule="auto"/>
        <w:jc w:val="both"/>
        <w:rPr>
          <w:rFonts w:ascii="Times New Roman" w:hAnsi="Times New Roman" w:cs="Times New Roman"/>
          <w:sz w:val="28"/>
          <w:szCs w:val="28"/>
        </w:rPr>
      </w:pPr>
      <w:r w:rsidRPr="006270BA">
        <w:rPr>
          <w:rFonts w:ascii="Times New Roman" w:hAnsi="Times New Roman" w:cs="Times New Roman"/>
          <w:sz w:val="28"/>
          <w:szCs w:val="28"/>
        </w:rPr>
        <w:tab/>
      </w:r>
      <w:r w:rsidR="008E3210" w:rsidRPr="006270BA">
        <w:rPr>
          <w:rFonts w:ascii="Times New Roman" w:hAnsi="Times New Roman" w:cs="Times New Roman"/>
          <w:sz w:val="28"/>
          <w:szCs w:val="28"/>
        </w:rPr>
        <w:t>Аналогично полученным в настоящем исследовании данным, наибольший вклад в риск летального исхода вносили признаки инфекционно-воспалительных осложнений и системной реакции организма. В частности, повторные эпизоды гипертермии (AOR=5,42), наличие синдрома системной воспалительной реакции (AOR=4,61), а также цитопения (AOR=2,52)</w:t>
      </w:r>
      <w:r w:rsidRPr="006270BA">
        <w:rPr>
          <w:rFonts w:ascii="Times New Roman" w:hAnsi="Times New Roman" w:cs="Times New Roman"/>
          <w:sz w:val="28"/>
          <w:szCs w:val="28"/>
        </w:rPr>
        <w:t xml:space="preserve"> </w:t>
      </w:r>
      <w:r w:rsidR="008E3210" w:rsidRPr="006270BA">
        <w:rPr>
          <w:rFonts w:ascii="Times New Roman" w:hAnsi="Times New Roman" w:cs="Times New Roman"/>
          <w:sz w:val="28"/>
          <w:szCs w:val="28"/>
        </w:rPr>
        <w:t>выступали значимыми предикторами неблагоприятного исхода. Кроме того, повышение уровня С-реактивного белка и удлинение АЧТВ, а также наличие двусторонней пневмонии и снижение фракции выброса левого желудочка отражали тяжесть системного поражения и ассоциировались с увеличением летальности</w:t>
      </w:r>
      <w:r w:rsidRPr="006270BA">
        <w:rPr>
          <w:rFonts w:ascii="Times New Roman" w:hAnsi="Times New Roman" w:cs="Times New Roman"/>
          <w:sz w:val="28"/>
          <w:szCs w:val="28"/>
        </w:rPr>
        <w:t xml:space="preserve"> [17</w:t>
      </w:r>
      <w:r w:rsidR="000B67DA" w:rsidRPr="000B67DA">
        <w:rPr>
          <w:rFonts w:ascii="Times New Roman" w:hAnsi="Times New Roman" w:cs="Times New Roman"/>
          <w:sz w:val="28"/>
          <w:szCs w:val="28"/>
        </w:rPr>
        <w:t>7</w:t>
      </w:r>
      <w:r w:rsidRPr="006270BA">
        <w:rPr>
          <w:rFonts w:ascii="Times New Roman" w:hAnsi="Times New Roman" w:cs="Times New Roman"/>
          <w:sz w:val="28"/>
          <w:szCs w:val="28"/>
        </w:rPr>
        <w:t xml:space="preserve">]. </w:t>
      </w:r>
    </w:p>
    <w:p w14:paraId="1DC2800D" w14:textId="75EC8F88" w:rsidR="007D7DB4" w:rsidRPr="006270BA" w:rsidRDefault="00FF4E1F" w:rsidP="008E3210">
      <w:pPr>
        <w:spacing w:after="0" w:line="240" w:lineRule="auto"/>
        <w:jc w:val="both"/>
        <w:rPr>
          <w:rFonts w:ascii="Times New Roman" w:hAnsi="Times New Roman" w:cs="Times New Roman"/>
          <w:sz w:val="28"/>
          <w:szCs w:val="28"/>
        </w:rPr>
      </w:pPr>
      <w:r w:rsidRPr="006270BA">
        <w:rPr>
          <w:rFonts w:ascii="Times New Roman" w:hAnsi="Times New Roman" w:cs="Times New Roman"/>
          <w:sz w:val="28"/>
          <w:szCs w:val="28"/>
        </w:rPr>
        <w:tab/>
      </w:r>
      <w:r w:rsidR="007D7DB4" w:rsidRPr="006270BA">
        <w:rPr>
          <w:rFonts w:ascii="Times New Roman" w:hAnsi="Times New Roman" w:cs="Times New Roman"/>
          <w:sz w:val="28"/>
          <w:szCs w:val="28"/>
        </w:rPr>
        <w:t xml:space="preserve">Анализ интегрального показателя «любая органная дисфункция» показал его достоверную связь с летальностью (p=0,004; ОШ=1,4; 95% ДИ 1,28–1,56), что подчёркивает ключевую роль органной дисфункции как маркера неблагоприятного исхода у детей с острым лимфобластным лейкозом. Принципиально важным является тот факт, что в настоящем исследовании летальные исходы регистрировались исключительно в группе пациентов с наличием органной дисфункции, что подтверждает её критическое значение для прогноза. </w:t>
      </w:r>
    </w:p>
    <w:p w14:paraId="5FC3436C" w14:textId="081A37EE" w:rsidR="00EE739F" w:rsidRPr="006270BA" w:rsidRDefault="00EE739F" w:rsidP="00EE739F">
      <w:pPr>
        <w:spacing w:after="0" w:line="240" w:lineRule="auto"/>
        <w:jc w:val="both"/>
        <w:rPr>
          <w:rFonts w:ascii="Times New Roman" w:hAnsi="Times New Roman" w:cs="Times New Roman"/>
          <w:sz w:val="28"/>
          <w:szCs w:val="28"/>
        </w:rPr>
      </w:pPr>
      <w:r w:rsidRPr="006270BA">
        <w:rPr>
          <w:rFonts w:ascii="Times New Roman" w:hAnsi="Times New Roman" w:cs="Times New Roman"/>
          <w:sz w:val="28"/>
          <w:szCs w:val="28"/>
        </w:rPr>
        <w:tab/>
        <w:t xml:space="preserve">Включение в структуру шкалы клинических параметров, таких как повышение температуры тела, болевой, геморрагический, отёчный и диспепсический синдромы, обусловлено их высокой распространённостью у пациентов в период, предшествующий переводу в </w:t>
      </w:r>
      <w:r w:rsidR="00F06930">
        <w:rPr>
          <w:rFonts w:ascii="Times New Roman" w:hAnsi="Times New Roman" w:cs="Times New Roman"/>
          <w:sz w:val="28"/>
          <w:szCs w:val="28"/>
          <w:lang w:val="kk-KZ"/>
        </w:rPr>
        <w:t>отделение реанимации и интенсвивной терапии</w:t>
      </w:r>
      <w:r w:rsidRPr="006270BA">
        <w:rPr>
          <w:rFonts w:ascii="Times New Roman" w:hAnsi="Times New Roman" w:cs="Times New Roman"/>
          <w:sz w:val="28"/>
          <w:szCs w:val="28"/>
        </w:rPr>
        <w:t>, а также их ассоциацией с развитием органной дисфункции. По данным однофакторного и многофакторного анализа, болевой синдром (OШ 2,19; p=0,05), геморрагический синдром (OШ 3,32; p=0,01) и отёчный синдром (OШ 3,91; p=0,02) демонстрировали значимую связь с органной дисфункцией. Указанные клинические проявления отражают процессы интоксикации, нарушения гемостаза, системного воспаления и сосудистой проницаемости, которые не находят адекватного отражения в стандартных физиологических компонентах шкалы PEWS.</w:t>
      </w:r>
      <w:r w:rsidRPr="006270BA">
        <w:rPr>
          <w:rFonts w:ascii="Times New Roman" w:hAnsi="Times New Roman" w:cs="Times New Roman"/>
          <w:sz w:val="28"/>
          <w:szCs w:val="28"/>
        </w:rPr>
        <w:tab/>
      </w:r>
    </w:p>
    <w:p w14:paraId="60FE80F7" w14:textId="4DE16AF7" w:rsidR="00EE739F" w:rsidRPr="006270BA" w:rsidRDefault="00EE739F" w:rsidP="00EE739F">
      <w:pPr>
        <w:spacing w:after="0" w:line="240" w:lineRule="auto"/>
        <w:jc w:val="both"/>
        <w:rPr>
          <w:rFonts w:ascii="Times New Roman" w:hAnsi="Times New Roman" w:cs="Times New Roman"/>
          <w:sz w:val="28"/>
          <w:szCs w:val="28"/>
        </w:rPr>
      </w:pPr>
      <w:r w:rsidRPr="006270BA">
        <w:rPr>
          <w:rFonts w:ascii="Times New Roman" w:hAnsi="Times New Roman" w:cs="Times New Roman"/>
          <w:sz w:val="28"/>
          <w:szCs w:val="28"/>
        </w:rPr>
        <w:lastRenderedPageBreak/>
        <w:tab/>
        <w:t>В ряде исследований показано, что повышение уровня С-реактивного белка, а также рост показателей азотистого обмена у детей ассоциированы с последующим развитием сепсиса, органной дисфункции и необходимостью проведения интенсивной терапии, при этом наибольшую прогностическую ценность данные показатели приобретают при их оценке в динамике [</w:t>
      </w:r>
      <w:r w:rsidR="00C642DD" w:rsidRPr="006270BA">
        <w:rPr>
          <w:rFonts w:ascii="Times New Roman" w:hAnsi="Times New Roman" w:cs="Times New Roman"/>
          <w:sz w:val="28"/>
          <w:szCs w:val="28"/>
        </w:rPr>
        <w:t>17</w:t>
      </w:r>
      <w:r w:rsidR="000B67DA" w:rsidRPr="000B67DA">
        <w:rPr>
          <w:rFonts w:ascii="Times New Roman" w:hAnsi="Times New Roman" w:cs="Times New Roman"/>
          <w:sz w:val="28"/>
          <w:szCs w:val="28"/>
        </w:rPr>
        <w:t>8</w:t>
      </w:r>
      <w:r w:rsidRPr="006270BA">
        <w:rPr>
          <w:rFonts w:ascii="Times New Roman" w:hAnsi="Times New Roman" w:cs="Times New Roman"/>
          <w:sz w:val="28"/>
          <w:szCs w:val="28"/>
        </w:rPr>
        <w:t xml:space="preserve">]. Полученные в настоящем исследовании результаты согласуются с указанными данными литературы: при анализе лабораторных показателей установлены изменения, отражающие выраженность воспалительного ответа и нарушение функции почек, которые выявлялись уже на этапе до перевода в </w:t>
      </w:r>
      <w:r w:rsidR="00F06930">
        <w:rPr>
          <w:rFonts w:ascii="Times New Roman" w:hAnsi="Times New Roman" w:cs="Times New Roman"/>
          <w:sz w:val="28"/>
          <w:szCs w:val="28"/>
          <w:lang w:val="kk-KZ"/>
        </w:rPr>
        <w:t>отделение реанимации и интенсвивной терапии</w:t>
      </w:r>
      <w:r w:rsidR="00F06930" w:rsidRPr="006270BA">
        <w:rPr>
          <w:rFonts w:ascii="Times New Roman" w:hAnsi="Times New Roman" w:cs="Times New Roman"/>
          <w:sz w:val="28"/>
          <w:szCs w:val="28"/>
        </w:rPr>
        <w:t xml:space="preserve"> </w:t>
      </w:r>
      <w:r w:rsidRPr="006270BA">
        <w:rPr>
          <w:rFonts w:ascii="Times New Roman" w:hAnsi="Times New Roman" w:cs="Times New Roman"/>
          <w:sz w:val="28"/>
          <w:szCs w:val="28"/>
        </w:rPr>
        <w:t xml:space="preserve">и прогрессировали к моменту перевода. В частности, частота гиперазотемии (мочевина &gt;6 ммоль/л) увеличивалась с 44,1% до 60,8%, повышение уровня креатинина — с 10,8% до 16,1%, а доля пациентов с выраженным повышением С-реактивного белка — с </w:t>
      </w:r>
      <w:r w:rsidR="007B0D79" w:rsidRPr="006270BA">
        <w:rPr>
          <w:rFonts w:ascii="Times New Roman" w:hAnsi="Times New Roman" w:cs="Times New Roman"/>
          <w:sz w:val="28"/>
          <w:szCs w:val="28"/>
        </w:rPr>
        <w:t>87,5</w:t>
      </w:r>
      <w:r w:rsidRPr="006270BA">
        <w:rPr>
          <w:rFonts w:ascii="Times New Roman" w:hAnsi="Times New Roman" w:cs="Times New Roman"/>
          <w:sz w:val="28"/>
          <w:szCs w:val="28"/>
        </w:rPr>
        <w:t xml:space="preserve">% до </w:t>
      </w:r>
      <w:r w:rsidR="007B0D79" w:rsidRPr="006270BA">
        <w:rPr>
          <w:rFonts w:ascii="Times New Roman" w:hAnsi="Times New Roman" w:cs="Times New Roman"/>
          <w:sz w:val="28"/>
          <w:szCs w:val="28"/>
        </w:rPr>
        <w:t>91</w:t>
      </w:r>
      <w:r w:rsidRPr="006270BA">
        <w:rPr>
          <w:rFonts w:ascii="Times New Roman" w:hAnsi="Times New Roman" w:cs="Times New Roman"/>
          <w:sz w:val="28"/>
          <w:szCs w:val="28"/>
        </w:rPr>
        <w:t>%, подтверждая их прогностическую значимость при оценке риска ухудшения состояния.</w:t>
      </w:r>
      <w:r w:rsidRPr="006270BA">
        <w:rPr>
          <w:rFonts w:ascii="Times New Roman" w:hAnsi="Times New Roman" w:cs="Times New Roman"/>
          <w:sz w:val="28"/>
          <w:szCs w:val="28"/>
        </w:rPr>
        <w:tab/>
      </w:r>
    </w:p>
    <w:p w14:paraId="39201A4E" w14:textId="405F3B84" w:rsidR="00EE739F" w:rsidRPr="006270BA" w:rsidRDefault="00EE739F" w:rsidP="00EE739F">
      <w:pPr>
        <w:spacing w:after="0" w:line="240" w:lineRule="auto"/>
        <w:jc w:val="both"/>
        <w:rPr>
          <w:rFonts w:ascii="Times New Roman" w:hAnsi="Times New Roman" w:cs="Times New Roman"/>
          <w:sz w:val="28"/>
          <w:szCs w:val="28"/>
        </w:rPr>
      </w:pPr>
      <w:r w:rsidRPr="006270BA">
        <w:rPr>
          <w:rFonts w:ascii="Times New Roman" w:hAnsi="Times New Roman" w:cs="Times New Roman"/>
          <w:sz w:val="28"/>
          <w:szCs w:val="28"/>
        </w:rPr>
        <w:tab/>
        <w:t>Расширение шкалы за счёт лабораторных показателей — количества лейкоцитов, уровня С-реактивного белка, мочевины и креатинина — основано на их способности отражать выраженность системного воспалительного ответа, нарушение функции почек и тяжесть основного онкогематологического процесса. В многофакторной логистической регрессионной модели уровень С-реактивного белка (</w:t>
      </w:r>
      <w:r w:rsidR="00C642DD" w:rsidRPr="006270BA">
        <w:rPr>
          <w:rFonts w:ascii="Times New Roman" w:hAnsi="Times New Roman" w:cs="Times New Roman"/>
          <w:sz w:val="28"/>
          <w:szCs w:val="28"/>
        </w:rPr>
        <w:t>ОШ</w:t>
      </w:r>
      <w:r w:rsidRPr="006270BA">
        <w:rPr>
          <w:rFonts w:ascii="Times New Roman" w:hAnsi="Times New Roman" w:cs="Times New Roman"/>
          <w:sz w:val="28"/>
          <w:szCs w:val="28"/>
        </w:rPr>
        <w:t xml:space="preserve"> 1,02; p&lt;0,001) и креатинин (</w:t>
      </w:r>
      <w:r w:rsidR="00C642DD" w:rsidRPr="006270BA">
        <w:rPr>
          <w:rFonts w:ascii="Times New Roman" w:hAnsi="Times New Roman" w:cs="Times New Roman"/>
          <w:sz w:val="28"/>
          <w:szCs w:val="28"/>
        </w:rPr>
        <w:t>ОШ</w:t>
      </w:r>
      <w:r w:rsidRPr="006270BA">
        <w:rPr>
          <w:rFonts w:ascii="Times New Roman" w:hAnsi="Times New Roman" w:cs="Times New Roman"/>
          <w:sz w:val="28"/>
          <w:szCs w:val="28"/>
        </w:rPr>
        <w:t xml:space="preserve"> 1,02; p=0,01) сохранили независимую прогностическую значимость, тогда как показатели лейкоцитарного звена, несмотря на отсутствие статистической значимости в многофакторной модели, продемонстрировали клиническую и прогностическую ценность в рамках однофакторного анализа и ROC-анализа. Это подчёркивает их роль как маркеров активности заболевания и фона, на котором формируется клиническая декомпенсация.</w:t>
      </w:r>
    </w:p>
    <w:p w14:paraId="4B86523E" w14:textId="05B7F4CD" w:rsidR="007D7DB4" w:rsidRPr="006270BA" w:rsidRDefault="00EE739F" w:rsidP="007D7DB4">
      <w:pPr>
        <w:spacing w:after="0" w:line="240" w:lineRule="auto"/>
        <w:jc w:val="both"/>
        <w:rPr>
          <w:rFonts w:ascii="Times New Roman" w:hAnsi="Times New Roman" w:cs="Times New Roman"/>
          <w:sz w:val="28"/>
          <w:szCs w:val="28"/>
        </w:rPr>
      </w:pPr>
      <w:r w:rsidRPr="006270BA">
        <w:rPr>
          <w:rFonts w:ascii="Times New Roman" w:hAnsi="Times New Roman" w:cs="Times New Roman"/>
          <w:sz w:val="28"/>
          <w:szCs w:val="28"/>
        </w:rPr>
        <w:tab/>
      </w:r>
      <w:r w:rsidR="007D7DB4" w:rsidRPr="006270BA">
        <w:rPr>
          <w:rFonts w:ascii="Times New Roman" w:hAnsi="Times New Roman" w:cs="Times New Roman"/>
          <w:sz w:val="28"/>
          <w:szCs w:val="28"/>
        </w:rPr>
        <w:t xml:space="preserve">Несмотря на доказанную эффективность шкалы PEWS в общей педиатрической популяции, в литературе подчёркивается её ограниченная чувствительность у пациентов с онкогематологическими заболеваниями, клиническое ухудшение у которых нередко формируется на фоне синдромов, не полностью отражаемых стандартными физиологическими параметрами. Полученные в настоящем исследовании данные подтверждают данный тезис. Так, более чем у половины пациентов (52,4 %) за 24 часа до перевода в </w:t>
      </w:r>
      <w:r w:rsidR="00E600A3">
        <w:rPr>
          <w:rFonts w:ascii="Times New Roman" w:hAnsi="Times New Roman" w:cs="Times New Roman"/>
          <w:sz w:val="28"/>
          <w:szCs w:val="28"/>
          <w:lang w:val="kk-KZ"/>
        </w:rPr>
        <w:t>отделение реанимации и интенсвивной терапии</w:t>
      </w:r>
      <w:r w:rsidR="00E600A3" w:rsidRPr="006270BA">
        <w:rPr>
          <w:rFonts w:ascii="Times New Roman" w:hAnsi="Times New Roman" w:cs="Times New Roman"/>
          <w:sz w:val="28"/>
          <w:szCs w:val="28"/>
        </w:rPr>
        <w:t xml:space="preserve"> </w:t>
      </w:r>
      <w:r w:rsidR="007D7DB4" w:rsidRPr="006270BA">
        <w:rPr>
          <w:rFonts w:ascii="Times New Roman" w:hAnsi="Times New Roman" w:cs="Times New Roman"/>
          <w:sz w:val="28"/>
          <w:szCs w:val="28"/>
        </w:rPr>
        <w:t xml:space="preserve">суммарный балл PEWS находился в пределах низких и умеренных значений (0–4 балла), несмотря на развитие в последующем критического состояния. Анализ клинических синдромов, зарегистрированных в день перевода в </w:t>
      </w:r>
      <w:r w:rsidR="00E600A3">
        <w:rPr>
          <w:rFonts w:ascii="Times New Roman" w:hAnsi="Times New Roman" w:cs="Times New Roman"/>
          <w:sz w:val="28"/>
          <w:szCs w:val="28"/>
          <w:lang w:val="kk-KZ"/>
        </w:rPr>
        <w:t>отделение реанимации и интенсвивной терапии</w:t>
      </w:r>
      <w:r w:rsidR="007D7DB4" w:rsidRPr="006270BA">
        <w:rPr>
          <w:rFonts w:ascii="Times New Roman" w:hAnsi="Times New Roman" w:cs="Times New Roman"/>
          <w:sz w:val="28"/>
          <w:szCs w:val="28"/>
        </w:rPr>
        <w:t xml:space="preserve">, показал, что ухудшение состояния у данной категории пациентов было обусловлено преимущественно сочетанием нескольких патологических процессов (44,5%), а также высокой частотой геморрагического (43,2%), диспепсического (41,9%) и респираторного синдромов (39%). Подобная структура клинических проявлений позволяет объяснить отсутствие </w:t>
      </w:r>
      <w:r w:rsidR="007D7DB4" w:rsidRPr="006270BA">
        <w:rPr>
          <w:rFonts w:ascii="Times New Roman" w:hAnsi="Times New Roman" w:cs="Times New Roman"/>
          <w:sz w:val="28"/>
          <w:szCs w:val="28"/>
        </w:rPr>
        <w:lastRenderedPageBreak/>
        <w:t>значительного роста суммарного балла PEWS на ранних этапах ухудшения и подтверждает данные обзоров о недостаточной способности универсальных шкал раннего предупреждения адекватно отражать клиническую декомпенсацию у онкогематологических пациентов.</w:t>
      </w:r>
    </w:p>
    <w:p w14:paraId="7B0DE452" w14:textId="77777777" w:rsidR="007D7DB4" w:rsidRPr="006270BA" w:rsidRDefault="007D7DB4" w:rsidP="007D7DB4">
      <w:pPr>
        <w:spacing w:after="0" w:line="240" w:lineRule="auto"/>
        <w:jc w:val="both"/>
        <w:rPr>
          <w:rFonts w:ascii="Times New Roman" w:hAnsi="Times New Roman" w:cs="Times New Roman"/>
          <w:sz w:val="28"/>
          <w:szCs w:val="28"/>
        </w:rPr>
      </w:pPr>
      <w:r w:rsidRPr="006270BA">
        <w:rPr>
          <w:rFonts w:ascii="Times New Roman" w:hAnsi="Times New Roman" w:cs="Times New Roman"/>
          <w:sz w:val="28"/>
          <w:szCs w:val="28"/>
        </w:rPr>
        <w:tab/>
        <w:t>Отдельного внимания заслуживает группа пациентов со значениями стандартной шкалы PEWS 3–4 балла, традиционно относимая к категории умеренного риска. Проведённый в рамках настоящего исследования углублённый анализ данной подгруппы показал, что даже при относительно низких значениях PEWS у этих пациентов формируется высокая потребность в интенсивной терапии. Так, среди детей с PEWS 3–4 балла трансфузионная терапия потребовалась в 77,1% случаев, катетеризация мочевого пузыря — в 71,6%, энтеральное питание через зонд — в 54,1%, вазо- или кардиотоническая поддержка — в 20,2%, искусственная вентиляция лёгких — в 14,9%, а летальность составила 10,8%.</w:t>
      </w:r>
    </w:p>
    <w:p w14:paraId="5EFD08C9" w14:textId="77777777" w:rsidR="007D7DB4" w:rsidRPr="006270BA" w:rsidRDefault="007D7DB4" w:rsidP="007D7DB4">
      <w:pPr>
        <w:spacing w:after="0" w:line="240" w:lineRule="auto"/>
        <w:jc w:val="both"/>
        <w:rPr>
          <w:rFonts w:ascii="Times New Roman" w:hAnsi="Times New Roman" w:cs="Times New Roman"/>
          <w:sz w:val="28"/>
          <w:szCs w:val="28"/>
        </w:rPr>
      </w:pPr>
      <w:r w:rsidRPr="006270BA">
        <w:rPr>
          <w:rFonts w:ascii="Times New Roman" w:hAnsi="Times New Roman" w:cs="Times New Roman"/>
          <w:sz w:val="28"/>
          <w:szCs w:val="28"/>
        </w:rPr>
        <w:tab/>
        <w:t>Полученные данные свидетельствуют о том, что значения PEWS 3–4 балла (стандартная шкала) у детей с острым лимфобластным лейкозом не всегда отражают истинную степень тяжести состояния и могут маскировать высокий риск неблагоприятного течения. В этой связи пациенты данной категории требуют дополнительной клинико-лабораторной стратификации риска и динамического наблюдения, что легло в основу разработки алгоритма ранней идентификации пациентов высокого риска при PEWS 3–4 балла.</w:t>
      </w:r>
    </w:p>
    <w:p w14:paraId="2E07ECB7" w14:textId="46FB1176" w:rsidR="00CD1AAD" w:rsidRPr="006270BA" w:rsidRDefault="00EE739F" w:rsidP="00CD1AAD">
      <w:pPr>
        <w:spacing w:after="0" w:line="240" w:lineRule="auto"/>
        <w:jc w:val="both"/>
        <w:rPr>
          <w:rFonts w:ascii="Times New Roman" w:hAnsi="Times New Roman" w:cs="Times New Roman"/>
          <w:sz w:val="28"/>
          <w:szCs w:val="28"/>
        </w:rPr>
      </w:pPr>
      <w:r w:rsidRPr="006270BA">
        <w:rPr>
          <w:rFonts w:ascii="Times New Roman" w:hAnsi="Times New Roman" w:cs="Times New Roman"/>
          <w:sz w:val="28"/>
          <w:szCs w:val="28"/>
        </w:rPr>
        <w:tab/>
      </w:r>
      <w:r w:rsidR="00CD1AAD" w:rsidRPr="006270BA">
        <w:rPr>
          <w:rFonts w:ascii="Times New Roman" w:hAnsi="Times New Roman" w:cs="Times New Roman"/>
          <w:sz w:val="28"/>
          <w:szCs w:val="28"/>
        </w:rPr>
        <w:t xml:space="preserve">Проспективный этап исследования позволил оценить клиническую применимость модифицированной шкалы </w:t>
      </w:r>
      <w:r w:rsidR="00AA638A" w:rsidRPr="006270BA">
        <w:rPr>
          <w:rFonts w:ascii="Times New Roman" w:hAnsi="Times New Roman" w:cs="Times New Roman"/>
          <w:sz w:val="28"/>
          <w:szCs w:val="28"/>
        </w:rPr>
        <w:t>M-PEWS</w:t>
      </w:r>
      <w:r w:rsidR="00CD1AAD" w:rsidRPr="006270BA">
        <w:rPr>
          <w:rFonts w:ascii="Times New Roman" w:hAnsi="Times New Roman" w:cs="Times New Roman"/>
          <w:sz w:val="28"/>
          <w:szCs w:val="28"/>
        </w:rPr>
        <w:t xml:space="preserve"> в условиях реальной клинической практики и подтвердить гипотезу о возможности более раннего выявления нарастания тяжести состояния у детей с острым лимфобластным лейкозом по сравнению со стандартной шкалой PEWS. Уже за сутки до перевода в </w:t>
      </w:r>
      <w:r w:rsidR="00E600A3">
        <w:rPr>
          <w:rFonts w:ascii="Times New Roman" w:hAnsi="Times New Roman" w:cs="Times New Roman"/>
          <w:sz w:val="28"/>
          <w:szCs w:val="28"/>
          <w:lang w:val="kk-KZ"/>
        </w:rPr>
        <w:t>отделение реанимации и интенсвивной терапии</w:t>
      </w:r>
      <w:r w:rsidR="00CD1AAD" w:rsidRPr="006270BA">
        <w:rPr>
          <w:rFonts w:ascii="Times New Roman" w:hAnsi="Times New Roman" w:cs="Times New Roman"/>
          <w:sz w:val="28"/>
          <w:szCs w:val="28"/>
        </w:rPr>
        <w:t xml:space="preserve"> суммарный балл по шкале </w:t>
      </w:r>
      <w:r w:rsidR="00AA638A" w:rsidRPr="006270BA">
        <w:rPr>
          <w:rFonts w:ascii="Times New Roman" w:hAnsi="Times New Roman" w:cs="Times New Roman"/>
          <w:sz w:val="28"/>
          <w:szCs w:val="28"/>
        </w:rPr>
        <w:t>M-PEWS</w:t>
      </w:r>
      <w:r w:rsidR="00CD1AAD" w:rsidRPr="006270BA">
        <w:rPr>
          <w:rFonts w:ascii="Times New Roman" w:hAnsi="Times New Roman" w:cs="Times New Roman"/>
          <w:sz w:val="28"/>
          <w:szCs w:val="28"/>
        </w:rPr>
        <w:t xml:space="preserve"> в основной группе был достоверно ниже, чем в контрольной (Me 7 </w:t>
      </w:r>
      <w:r w:rsidR="001C6DA3" w:rsidRPr="006270BA">
        <w:rPr>
          <w:rFonts w:ascii="Times New Roman" w:hAnsi="Times New Roman" w:cs="Times New Roman"/>
          <w:sz w:val="28"/>
          <w:szCs w:val="28"/>
        </w:rPr>
        <w:t>(</w:t>
      </w:r>
      <w:r w:rsidR="00CD1AAD" w:rsidRPr="006270BA">
        <w:rPr>
          <w:rFonts w:ascii="Times New Roman" w:hAnsi="Times New Roman" w:cs="Times New Roman"/>
          <w:sz w:val="28"/>
          <w:szCs w:val="28"/>
        </w:rPr>
        <w:t>6–7</w:t>
      </w:r>
      <w:r w:rsidR="001C6DA3" w:rsidRPr="006270BA">
        <w:rPr>
          <w:rFonts w:ascii="Times New Roman" w:hAnsi="Times New Roman" w:cs="Times New Roman"/>
          <w:sz w:val="28"/>
          <w:szCs w:val="28"/>
        </w:rPr>
        <w:t>)</w:t>
      </w:r>
      <w:r w:rsidR="00CD1AAD" w:rsidRPr="006270BA">
        <w:rPr>
          <w:rFonts w:ascii="Times New Roman" w:hAnsi="Times New Roman" w:cs="Times New Roman"/>
          <w:sz w:val="28"/>
          <w:szCs w:val="28"/>
        </w:rPr>
        <w:t xml:space="preserve"> против 10 </w:t>
      </w:r>
      <w:r w:rsidR="001C6DA3" w:rsidRPr="006270BA">
        <w:rPr>
          <w:rFonts w:ascii="Times New Roman" w:hAnsi="Times New Roman" w:cs="Times New Roman"/>
          <w:sz w:val="28"/>
          <w:szCs w:val="28"/>
        </w:rPr>
        <w:t>(</w:t>
      </w:r>
      <w:r w:rsidR="00CD1AAD" w:rsidRPr="006270BA">
        <w:rPr>
          <w:rFonts w:ascii="Times New Roman" w:hAnsi="Times New Roman" w:cs="Times New Roman"/>
          <w:sz w:val="28"/>
          <w:szCs w:val="28"/>
        </w:rPr>
        <w:t>8–11</w:t>
      </w:r>
      <w:r w:rsidR="001C6DA3" w:rsidRPr="006270BA">
        <w:rPr>
          <w:rFonts w:ascii="Times New Roman" w:hAnsi="Times New Roman" w:cs="Times New Roman"/>
          <w:sz w:val="28"/>
          <w:szCs w:val="28"/>
        </w:rPr>
        <w:t>)</w:t>
      </w:r>
      <w:r w:rsidR="00CD1AAD" w:rsidRPr="006270BA">
        <w:rPr>
          <w:rFonts w:ascii="Times New Roman" w:hAnsi="Times New Roman" w:cs="Times New Roman"/>
          <w:sz w:val="28"/>
          <w:szCs w:val="28"/>
        </w:rPr>
        <w:t>; p = 0,01), что указывает на более чувствительную стратификацию риска и отсутствие «запаздывания» оценки тяжести состояния.</w:t>
      </w:r>
    </w:p>
    <w:p w14:paraId="0110F8E2" w14:textId="45FC9151" w:rsidR="00CD1AAD" w:rsidRPr="006270BA" w:rsidRDefault="00407C8C" w:rsidP="00CD1AAD">
      <w:pPr>
        <w:spacing w:after="0" w:line="240" w:lineRule="auto"/>
        <w:jc w:val="both"/>
        <w:rPr>
          <w:rFonts w:ascii="Times New Roman" w:hAnsi="Times New Roman" w:cs="Times New Roman"/>
          <w:sz w:val="28"/>
          <w:szCs w:val="28"/>
        </w:rPr>
      </w:pPr>
      <w:r w:rsidRPr="006270BA">
        <w:rPr>
          <w:rFonts w:ascii="Times New Roman" w:hAnsi="Times New Roman" w:cs="Times New Roman"/>
          <w:sz w:val="28"/>
          <w:szCs w:val="28"/>
        </w:rPr>
        <w:tab/>
      </w:r>
      <w:r w:rsidR="00CD1AAD" w:rsidRPr="006270BA">
        <w:rPr>
          <w:rFonts w:ascii="Times New Roman" w:hAnsi="Times New Roman" w:cs="Times New Roman"/>
          <w:sz w:val="28"/>
          <w:szCs w:val="28"/>
        </w:rPr>
        <w:t xml:space="preserve">Анализ отдельных компонентов шкалы за сутки до перевода в </w:t>
      </w:r>
      <w:r w:rsidR="00E600A3">
        <w:rPr>
          <w:rFonts w:ascii="Times New Roman" w:hAnsi="Times New Roman" w:cs="Times New Roman"/>
          <w:sz w:val="28"/>
          <w:szCs w:val="28"/>
          <w:lang w:val="kk-KZ"/>
        </w:rPr>
        <w:t>отделение реанимации и интенсвивной терапии</w:t>
      </w:r>
      <w:r w:rsidR="00CD1AAD" w:rsidRPr="006270BA">
        <w:rPr>
          <w:rFonts w:ascii="Times New Roman" w:hAnsi="Times New Roman" w:cs="Times New Roman"/>
          <w:sz w:val="28"/>
          <w:szCs w:val="28"/>
        </w:rPr>
        <w:t xml:space="preserve"> показал, что модифицированная шкала позволяет выявлять клинически значимые различия между группами по ряду параметров, не отражаемых стандартной PEWS. Так, в контрольной группе достоверно чаще регистрировались более высокие баллы по температуре тела (p=0,03), геморрагическому синдрому (p=0,04), отёчному синдрому (p=0,008), болевому синдрому (p=0,001), диспепсическим проявлениям — снижению аппетита (p=</w:t>
      </w:r>
      <w:r w:rsidR="00CB3AF8" w:rsidRPr="006270BA">
        <w:rPr>
          <w:rFonts w:ascii="Times New Roman" w:hAnsi="Times New Roman" w:cs="Times New Roman"/>
          <w:sz w:val="28"/>
          <w:szCs w:val="28"/>
        </w:rPr>
        <w:t>0</w:t>
      </w:r>
      <w:r w:rsidR="00CD1AAD" w:rsidRPr="006270BA">
        <w:rPr>
          <w:rFonts w:ascii="Times New Roman" w:hAnsi="Times New Roman" w:cs="Times New Roman"/>
          <w:sz w:val="28"/>
          <w:szCs w:val="28"/>
        </w:rPr>
        <w:t xml:space="preserve">,001) и выраженности стоматита (p=0,02). </w:t>
      </w:r>
    </w:p>
    <w:p w14:paraId="0328A5C3" w14:textId="1EA3641E" w:rsidR="00CD1AAD" w:rsidRPr="006270BA" w:rsidRDefault="00CD1AAD" w:rsidP="00CD1AAD">
      <w:pPr>
        <w:spacing w:after="0" w:line="240" w:lineRule="auto"/>
        <w:jc w:val="both"/>
        <w:rPr>
          <w:rFonts w:ascii="Times New Roman" w:hAnsi="Times New Roman" w:cs="Times New Roman"/>
          <w:sz w:val="28"/>
          <w:szCs w:val="28"/>
        </w:rPr>
      </w:pPr>
      <w:r w:rsidRPr="006270BA">
        <w:rPr>
          <w:rFonts w:ascii="Times New Roman" w:hAnsi="Times New Roman" w:cs="Times New Roman"/>
          <w:sz w:val="28"/>
          <w:szCs w:val="28"/>
        </w:rPr>
        <w:tab/>
        <w:t xml:space="preserve">Существенное значение имели и лабораторные параметры, включённые в </w:t>
      </w:r>
      <w:r w:rsidR="00AA638A" w:rsidRPr="006270BA">
        <w:rPr>
          <w:rFonts w:ascii="Times New Roman" w:hAnsi="Times New Roman" w:cs="Times New Roman"/>
          <w:sz w:val="28"/>
          <w:szCs w:val="28"/>
        </w:rPr>
        <w:t>M-PEWS</w:t>
      </w:r>
      <w:r w:rsidRPr="006270BA">
        <w:rPr>
          <w:rFonts w:ascii="Times New Roman" w:hAnsi="Times New Roman" w:cs="Times New Roman"/>
          <w:sz w:val="28"/>
          <w:szCs w:val="28"/>
        </w:rPr>
        <w:t xml:space="preserve">. В контрольной группе за сутки до перевода чаще выявлялись более высокие категории С-реактивного белка (p=0,006) и мочевины (p=0,02), тогда как различия по креатинину были менее выражены, что подтверждает целесообразность их интерпретации в динамике и в сочетании с клиническими </w:t>
      </w:r>
      <w:r w:rsidRPr="006270BA">
        <w:rPr>
          <w:rFonts w:ascii="Times New Roman" w:hAnsi="Times New Roman" w:cs="Times New Roman"/>
          <w:sz w:val="28"/>
          <w:szCs w:val="28"/>
        </w:rPr>
        <w:lastRenderedPageBreak/>
        <w:t xml:space="preserve">признаками. При этом прогностическая значимость лабораторных показателей в отношении развития </w:t>
      </w:r>
      <w:r w:rsidR="001C6DA3" w:rsidRPr="006270BA">
        <w:rPr>
          <w:rFonts w:ascii="Times New Roman" w:hAnsi="Times New Roman" w:cs="Times New Roman"/>
          <w:sz w:val="28"/>
          <w:szCs w:val="28"/>
        </w:rPr>
        <w:t>органной дисфункции</w:t>
      </w:r>
      <w:r w:rsidRPr="006270BA">
        <w:rPr>
          <w:rFonts w:ascii="Times New Roman" w:hAnsi="Times New Roman" w:cs="Times New Roman"/>
          <w:sz w:val="28"/>
          <w:szCs w:val="28"/>
        </w:rPr>
        <w:t xml:space="preserve"> была подтверждена: для СРБ ОШ составило 1,89 (95% ДИ 1,5–1,9; p=0,004), для мочевины — 1,56 (95% ДИ 1,2–2,1; p=0,001), для лейкоцитов — 0,99 (95% ДИ 0,9–1,0; p=0,004).</w:t>
      </w:r>
    </w:p>
    <w:p w14:paraId="7D44A278" w14:textId="44E2640B" w:rsidR="003237C5" w:rsidRPr="006270BA" w:rsidRDefault="003237C5" w:rsidP="00CD1AAD">
      <w:pPr>
        <w:spacing w:after="0" w:line="240" w:lineRule="auto"/>
        <w:jc w:val="both"/>
        <w:rPr>
          <w:rFonts w:ascii="Times New Roman" w:hAnsi="Times New Roman" w:cs="Times New Roman"/>
          <w:sz w:val="28"/>
          <w:szCs w:val="28"/>
        </w:rPr>
      </w:pPr>
      <w:r w:rsidRPr="006270BA">
        <w:rPr>
          <w:rFonts w:ascii="Times New Roman" w:hAnsi="Times New Roman" w:cs="Times New Roman"/>
          <w:sz w:val="28"/>
          <w:szCs w:val="28"/>
        </w:rPr>
        <w:tab/>
        <w:t xml:space="preserve">Дополнительно установлено, что выраженные изменения лабораторных показателей отмечались уже на докритическом этапе и сопровождались развитием воспалительного и септического ответа. В частности, лейкопения и нейтропения регистрировались у 60–80% пациентов, при этом агранулоцитоз выявлялся более чем у 40% детей. Повышение уровня С-реактивного белка наблюдалось более чем у 90% пациентов, а при неблагоприятном исходе — у 94%, с преобладанием высоких значений. Уровень лактата был повышен более чем у половины пациентов при поступлении в </w:t>
      </w:r>
      <w:r w:rsidR="00E600A3">
        <w:rPr>
          <w:rFonts w:ascii="Times New Roman" w:hAnsi="Times New Roman" w:cs="Times New Roman"/>
          <w:sz w:val="28"/>
          <w:szCs w:val="28"/>
          <w:lang w:val="kk-KZ"/>
        </w:rPr>
        <w:t>отделение реанимации и интенсвивной терапии</w:t>
      </w:r>
      <w:r w:rsidRPr="006270BA">
        <w:rPr>
          <w:rFonts w:ascii="Times New Roman" w:hAnsi="Times New Roman" w:cs="Times New Roman"/>
          <w:sz w:val="28"/>
          <w:szCs w:val="28"/>
        </w:rPr>
        <w:t xml:space="preserve"> и достигал 100% при летальном исходе, что отражает выраженность тканевой гипоксии и тяжесть состояния [1</w:t>
      </w:r>
      <w:r w:rsidR="00DC499C">
        <w:rPr>
          <w:rFonts w:ascii="Times New Roman" w:hAnsi="Times New Roman" w:cs="Times New Roman"/>
          <w:sz w:val="28"/>
          <w:szCs w:val="28"/>
        </w:rPr>
        <w:t>7</w:t>
      </w:r>
      <w:r w:rsidR="000B67DA" w:rsidRPr="000B67DA">
        <w:rPr>
          <w:rFonts w:ascii="Times New Roman" w:hAnsi="Times New Roman" w:cs="Times New Roman"/>
          <w:sz w:val="28"/>
          <w:szCs w:val="28"/>
        </w:rPr>
        <w:t>9</w:t>
      </w:r>
      <w:r w:rsidRPr="006270BA">
        <w:rPr>
          <w:rFonts w:ascii="Times New Roman" w:hAnsi="Times New Roman" w:cs="Times New Roman"/>
          <w:sz w:val="28"/>
          <w:szCs w:val="28"/>
        </w:rPr>
        <w:t>]</w:t>
      </w:r>
      <w:r w:rsidR="0040661A" w:rsidRPr="006270BA">
        <w:rPr>
          <w:rFonts w:ascii="Times New Roman" w:hAnsi="Times New Roman" w:cs="Times New Roman"/>
          <w:sz w:val="28"/>
          <w:szCs w:val="28"/>
        </w:rPr>
        <w:t>.</w:t>
      </w:r>
    </w:p>
    <w:p w14:paraId="4B92CA3E" w14:textId="4A0BDCA5" w:rsidR="005E416D" w:rsidRPr="006270BA" w:rsidRDefault="00CD1AAD" w:rsidP="00CD1AAD">
      <w:pPr>
        <w:spacing w:after="0" w:line="240" w:lineRule="auto"/>
        <w:jc w:val="both"/>
        <w:rPr>
          <w:rFonts w:ascii="Times New Roman" w:hAnsi="Times New Roman" w:cs="Times New Roman"/>
          <w:sz w:val="28"/>
          <w:szCs w:val="28"/>
        </w:rPr>
      </w:pPr>
      <w:r w:rsidRPr="006270BA">
        <w:rPr>
          <w:rFonts w:ascii="Times New Roman" w:hAnsi="Times New Roman" w:cs="Times New Roman"/>
          <w:sz w:val="28"/>
          <w:szCs w:val="28"/>
        </w:rPr>
        <w:tab/>
        <w:t xml:space="preserve">Анализ клинических причин перевода в </w:t>
      </w:r>
      <w:r w:rsidR="00E600A3">
        <w:rPr>
          <w:rFonts w:ascii="Times New Roman" w:hAnsi="Times New Roman" w:cs="Times New Roman"/>
          <w:sz w:val="28"/>
          <w:szCs w:val="28"/>
          <w:lang w:val="kk-KZ"/>
        </w:rPr>
        <w:t>отделение реанимации и интенсвивной терапии</w:t>
      </w:r>
      <w:r w:rsidRPr="006270BA">
        <w:rPr>
          <w:rFonts w:ascii="Times New Roman" w:hAnsi="Times New Roman" w:cs="Times New Roman"/>
          <w:sz w:val="28"/>
          <w:szCs w:val="28"/>
        </w:rPr>
        <w:t xml:space="preserve"> продемонстрировал, </w:t>
      </w:r>
      <w:r w:rsidR="005E416D" w:rsidRPr="006270BA">
        <w:rPr>
          <w:rFonts w:ascii="Times New Roman" w:hAnsi="Times New Roman" w:cs="Times New Roman"/>
          <w:sz w:val="28"/>
          <w:szCs w:val="28"/>
        </w:rPr>
        <w:t xml:space="preserve">что ряд клинических причин перевода в </w:t>
      </w:r>
      <w:r w:rsidR="00E600A3">
        <w:rPr>
          <w:rFonts w:ascii="Times New Roman" w:hAnsi="Times New Roman" w:cs="Times New Roman"/>
          <w:sz w:val="28"/>
          <w:szCs w:val="28"/>
          <w:lang w:val="kk-KZ"/>
        </w:rPr>
        <w:t>отделение реанимации и интенсвивной терапии</w:t>
      </w:r>
      <w:r w:rsidR="005E416D" w:rsidRPr="006270BA">
        <w:rPr>
          <w:rFonts w:ascii="Times New Roman" w:hAnsi="Times New Roman" w:cs="Times New Roman"/>
          <w:sz w:val="28"/>
          <w:szCs w:val="28"/>
        </w:rPr>
        <w:t xml:space="preserve"> достоверно ассоциирован с развитием органной дисфункции. Наиболее сильная связь выявлена при сочетании ≥3 причин ухудшения состояния (ОШ=9,8; p&lt;0,001), а также при лейкопении (ОШ=4,95; p&lt;0,001), болевом (ОШ=3,32; p=0,01) и гипертермическом синдромах (ОШ=3,63; p=0,05). Статистически значимыми также оказались геморрагический и отечный синдромы (p=0,04).</w:t>
      </w:r>
    </w:p>
    <w:p w14:paraId="4C9A89AA" w14:textId="606CDE23" w:rsidR="00202B47" w:rsidRPr="006270BA" w:rsidRDefault="00202B47" w:rsidP="00CD1AAD">
      <w:pPr>
        <w:spacing w:after="0" w:line="240" w:lineRule="auto"/>
        <w:jc w:val="both"/>
        <w:rPr>
          <w:rFonts w:ascii="Times New Roman" w:hAnsi="Times New Roman" w:cs="Times New Roman"/>
          <w:sz w:val="28"/>
          <w:szCs w:val="28"/>
        </w:rPr>
      </w:pPr>
      <w:r w:rsidRPr="006270BA">
        <w:rPr>
          <w:rFonts w:ascii="Times New Roman" w:hAnsi="Times New Roman" w:cs="Times New Roman"/>
          <w:sz w:val="28"/>
          <w:szCs w:val="28"/>
        </w:rPr>
        <w:tab/>
        <w:t>Дополнительный анализ структуры органной дисфункции в основной и контрольной группах показал, что в контрольной группе достоверно чаще регистрировались дыхательная недостаточность (41,5% против 21,2%; p=0,03), печёночная дисфункция (22,2% против 11,3%; p=0,02) и гемодинамическая недостаточность (31,7% против 7,6%; p=0,01). Частота септического состояния также была выше в контрольной группе и достигала пограничного уровня статистической значимости (24,4% против 10,6%; p=0,05). В целом наличие любой формы органной дисфункции достоверно чаще отмечалось в контрольной группе по сравнению с основной (63,4% против 39,4%; p=0,01), что свидетельствует о более тяжёлом течении заболевания у пациентов, наблюдавшихся по стандартному алгоритму.</w:t>
      </w:r>
    </w:p>
    <w:p w14:paraId="4758E927" w14:textId="63D028BA" w:rsidR="00CD1AAD" w:rsidRPr="006270BA" w:rsidRDefault="00202B47" w:rsidP="00CD1AAD">
      <w:pPr>
        <w:spacing w:after="0" w:line="240" w:lineRule="auto"/>
        <w:jc w:val="both"/>
        <w:rPr>
          <w:rFonts w:ascii="Times New Roman" w:hAnsi="Times New Roman" w:cs="Times New Roman"/>
          <w:sz w:val="28"/>
          <w:szCs w:val="28"/>
        </w:rPr>
      </w:pPr>
      <w:r w:rsidRPr="006270BA">
        <w:rPr>
          <w:rFonts w:ascii="Times New Roman" w:hAnsi="Times New Roman" w:cs="Times New Roman"/>
          <w:sz w:val="28"/>
          <w:szCs w:val="28"/>
        </w:rPr>
        <w:tab/>
        <w:t>Выявленные различия в частоте органной дисфункции нашли отражение и в структуре органной поддержки. В контрольной группе достоверно чаще требовалось проведение искусственной вентиляции лёгких (31,7% против 16,7%; p = 0,03), а также отмечалась более высокая летальность (19,5% против 9,1%). Несмотря на отсутствие статистически значимых различий по частоте назначения вазоактивной терапии и комбинированной органной поддержки, данные показатели имели тенденцию к увеличению в контрольной группе, что отражает более выраженную клиническую декомпенсацию.</w:t>
      </w:r>
    </w:p>
    <w:p w14:paraId="5E6C6714" w14:textId="11E969A7" w:rsidR="00CB3AF8" w:rsidRPr="006270BA" w:rsidRDefault="00CD1AAD" w:rsidP="00CD1AAD">
      <w:pPr>
        <w:spacing w:after="0" w:line="240" w:lineRule="auto"/>
        <w:jc w:val="both"/>
        <w:rPr>
          <w:rFonts w:ascii="Times New Roman" w:hAnsi="Times New Roman" w:cs="Times New Roman"/>
          <w:sz w:val="28"/>
          <w:szCs w:val="28"/>
        </w:rPr>
      </w:pPr>
      <w:r w:rsidRPr="006270BA">
        <w:rPr>
          <w:rFonts w:ascii="Times New Roman" w:hAnsi="Times New Roman" w:cs="Times New Roman"/>
          <w:sz w:val="28"/>
          <w:szCs w:val="28"/>
        </w:rPr>
        <w:tab/>
        <w:t xml:space="preserve">Высокая прогностическая ценность модифицированной шкалы была подтверждена результатами ROC-анализа. Площадь под ROC-кривой для шкалы </w:t>
      </w:r>
      <w:r w:rsidR="00AA638A" w:rsidRPr="006270BA">
        <w:rPr>
          <w:rFonts w:ascii="Times New Roman" w:hAnsi="Times New Roman" w:cs="Times New Roman"/>
          <w:sz w:val="28"/>
          <w:szCs w:val="28"/>
        </w:rPr>
        <w:lastRenderedPageBreak/>
        <w:t>M-PEWS</w:t>
      </w:r>
      <w:r w:rsidRPr="006270BA">
        <w:rPr>
          <w:rFonts w:ascii="Times New Roman" w:hAnsi="Times New Roman" w:cs="Times New Roman"/>
          <w:sz w:val="28"/>
          <w:szCs w:val="28"/>
        </w:rPr>
        <w:t xml:space="preserve"> составила 0,81 (95% ДИ 0,</w:t>
      </w:r>
      <w:r w:rsidR="00925E63" w:rsidRPr="006270BA">
        <w:rPr>
          <w:rFonts w:ascii="Times New Roman" w:hAnsi="Times New Roman" w:cs="Times New Roman"/>
          <w:sz w:val="28"/>
          <w:szCs w:val="28"/>
        </w:rPr>
        <w:t>71</w:t>
      </w:r>
      <w:r w:rsidRPr="006270BA">
        <w:rPr>
          <w:rFonts w:ascii="Times New Roman" w:hAnsi="Times New Roman" w:cs="Times New Roman"/>
          <w:sz w:val="28"/>
          <w:szCs w:val="28"/>
        </w:rPr>
        <w:t>–0,9</w:t>
      </w:r>
      <w:r w:rsidR="00925E63" w:rsidRPr="006270BA">
        <w:rPr>
          <w:rFonts w:ascii="Times New Roman" w:hAnsi="Times New Roman" w:cs="Times New Roman"/>
          <w:sz w:val="28"/>
          <w:szCs w:val="28"/>
        </w:rPr>
        <w:t>1</w:t>
      </w:r>
      <w:r w:rsidRPr="006270BA">
        <w:rPr>
          <w:rFonts w:ascii="Times New Roman" w:hAnsi="Times New Roman" w:cs="Times New Roman"/>
          <w:sz w:val="28"/>
          <w:szCs w:val="28"/>
        </w:rPr>
        <w:t>), что значительно превышало аналогичный показатель стандартной шкалы PEWS (0,</w:t>
      </w:r>
      <w:r w:rsidR="006C5694" w:rsidRPr="006270BA">
        <w:rPr>
          <w:rFonts w:ascii="Times New Roman" w:hAnsi="Times New Roman" w:cs="Times New Roman"/>
          <w:sz w:val="28"/>
          <w:szCs w:val="28"/>
        </w:rPr>
        <w:t>63</w:t>
      </w:r>
      <w:r w:rsidRPr="006270BA">
        <w:rPr>
          <w:rFonts w:ascii="Times New Roman" w:hAnsi="Times New Roman" w:cs="Times New Roman"/>
          <w:sz w:val="28"/>
          <w:szCs w:val="28"/>
        </w:rPr>
        <w:t>; p</w:t>
      </w:r>
      <w:r w:rsidR="009D4A62" w:rsidRPr="006270BA">
        <w:rPr>
          <w:rFonts w:ascii="Times New Roman" w:hAnsi="Times New Roman" w:cs="Times New Roman"/>
          <w:sz w:val="28"/>
          <w:szCs w:val="28"/>
        </w:rPr>
        <w:t>&lt;0,001</w:t>
      </w:r>
      <w:r w:rsidRPr="006270BA">
        <w:rPr>
          <w:rFonts w:ascii="Times New Roman" w:hAnsi="Times New Roman" w:cs="Times New Roman"/>
          <w:sz w:val="28"/>
          <w:szCs w:val="28"/>
        </w:rPr>
        <w:t xml:space="preserve">). При оптимальном пороговом значении </w:t>
      </w:r>
      <w:r w:rsidR="00EE2A76" w:rsidRPr="006270BA">
        <w:rPr>
          <w:rFonts w:ascii="Times New Roman" w:hAnsi="Times New Roman" w:cs="Times New Roman"/>
          <w:sz w:val="28"/>
          <w:szCs w:val="28"/>
        </w:rPr>
        <w:t>10</w:t>
      </w:r>
      <w:r w:rsidRPr="006270BA">
        <w:rPr>
          <w:rFonts w:ascii="Times New Roman" w:hAnsi="Times New Roman" w:cs="Times New Roman"/>
          <w:sz w:val="28"/>
          <w:szCs w:val="28"/>
        </w:rPr>
        <w:t xml:space="preserve"> балл</w:t>
      </w:r>
      <w:r w:rsidR="00EE2A76" w:rsidRPr="006270BA">
        <w:rPr>
          <w:rFonts w:ascii="Times New Roman" w:hAnsi="Times New Roman" w:cs="Times New Roman"/>
          <w:sz w:val="28"/>
          <w:szCs w:val="28"/>
        </w:rPr>
        <w:t>ов</w:t>
      </w:r>
      <w:r w:rsidRPr="006270BA">
        <w:rPr>
          <w:rFonts w:ascii="Times New Roman" w:hAnsi="Times New Roman" w:cs="Times New Roman"/>
          <w:sz w:val="28"/>
          <w:szCs w:val="28"/>
        </w:rPr>
        <w:t xml:space="preserve"> чувствительность </w:t>
      </w:r>
      <w:r w:rsidR="00AA638A" w:rsidRPr="006270BA">
        <w:rPr>
          <w:rFonts w:ascii="Times New Roman" w:hAnsi="Times New Roman" w:cs="Times New Roman"/>
          <w:sz w:val="28"/>
          <w:szCs w:val="28"/>
        </w:rPr>
        <w:t>M-PEWS</w:t>
      </w:r>
      <w:r w:rsidRPr="006270BA">
        <w:rPr>
          <w:rFonts w:ascii="Times New Roman" w:hAnsi="Times New Roman" w:cs="Times New Roman"/>
          <w:sz w:val="28"/>
          <w:szCs w:val="28"/>
        </w:rPr>
        <w:t xml:space="preserve"> достигала 90,6%, а специфичность — 73,5%, что свидетельствует о высокой способности шкалы выявлять пациентов группы высокого риска ещё на этапе, предшествующем переводу в </w:t>
      </w:r>
      <w:r w:rsidR="00E600A3">
        <w:rPr>
          <w:rFonts w:ascii="Times New Roman" w:hAnsi="Times New Roman" w:cs="Times New Roman"/>
          <w:sz w:val="28"/>
          <w:szCs w:val="28"/>
          <w:lang w:val="kk-KZ"/>
        </w:rPr>
        <w:t>отделение реанимации и интенсвивной терапии</w:t>
      </w:r>
      <w:r w:rsidRPr="006270BA">
        <w:rPr>
          <w:rFonts w:ascii="Times New Roman" w:hAnsi="Times New Roman" w:cs="Times New Roman"/>
          <w:sz w:val="28"/>
          <w:szCs w:val="28"/>
        </w:rPr>
        <w:t>.</w:t>
      </w:r>
    </w:p>
    <w:p w14:paraId="36FDDA90" w14:textId="155E024A" w:rsidR="00CD1AAD" w:rsidRPr="006270BA" w:rsidRDefault="00CD1AAD" w:rsidP="00CD1AAD">
      <w:pPr>
        <w:spacing w:after="0" w:line="240" w:lineRule="auto"/>
        <w:jc w:val="both"/>
        <w:rPr>
          <w:rFonts w:ascii="Times New Roman" w:hAnsi="Times New Roman" w:cs="Times New Roman"/>
          <w:sz w:val="28"/>
          <w:szCs w:val="28"/>
        </w:rPr>
      </w:pPr>
      <w:r w:rsidRPr="006270BA">
        <w:rPr>
          <w:rFonts w:ascii="Times New Roman" w:hAnsi="Times New Roman" w:cs="Times New Roman"/>
          <w:sz w:val="28"/>
          <w:szCs w:val="28"/>
        </w:rPr>
        <w:tab/>
        <w:t xml:space="preserve">Полученные в ходе ретроспективного и проспективного этапов исследования данные послужили основанием для разработки алгоритма клинических действий, основанного на результатах модифицированной шкалы </w:t>
      </w:r>
      <w:r w:rsidR="00AA638A" w:rsidRPr="006270BA">
        <w:rPr>
          <w:rFonts w:ascii="Times New Roman" w:hAnsi="Times New Roman" w:cs="Times New Roman"/>
          <w:sz w:val="28"/>
          <w:szCs w:val="28"/>
        </w:rPr>
        <w:t>M-PEWS</w:t>
      </w:r>
      <w:r w:rsidRPr="006270BA">
        <w:rPr>
          <w:rFonts w:ascii="Times New Roman" w:hAnsi="Times New Roman" w:cs="Times New Roman"/>
          <w:sz w:val="28"/>
          <w:szCs w:val="28"/>
        </w:rPr>
        <w:t xml:space="preserve">, и проведения стратификации риска ухудшения состояния у детей с </w:t>
      </w:r>
      <w:r w:rsidR="00E600A3">
        <w:rPr>
          <w:rFonts w:ascii="Times New Roman" w:hAnsi="Times New Roman" w:cs="Times New Roman"/>
          <w:sz w:val="28"/>
          <w:szCs w:val="28"/>
        </w:rPr>
        <w:t>острым лимфобластным лейкозом</w:t>
      </w:r>
      <w:r w:rsidRPr="006270BA">
        <w:rPr>
          <w:rFonts w:ascii="Times New Roman" w:hAnsi="Times New Roman" w:cs="Times New Roman"/>
          <w:sz w:val="28"/>
          <w:szCs w:val="28"/>
        </w:rPr>
        <w:t xml:space="preserve"> в условиях стационара. Необходимость формирования данного алгоритма обусловлена высокой вариабельностью клинических проявлений, </w:t>
      </w:r>
      <w:r w:rsidR="00B306EC" w:rsidRPr="006270BA">
        <w:rPr>
          <w:rFonts w:ascii="Times New Roman" w:hAnsi="Times New Roman" w:cs="Times New Roman"/>
          <w:sz w:val="28"/>
          <w:szCs w:val="28"/>
        </w:rPr>
        <w:t>поли</w:t>
      </w:r>
      <w:r w:rsidRPr="006270BA">
        <w:rPr>
          <w:rFonts w:ascii="Times New Roman" w:hAnsi="Times New Roman" w:cs="Times New Roman"/>
          <w:sz w:val="28"/>
          <w:szCs w:val="28"/>
        </w:rPr>
        <w:t>синдромным характером ухудшения состояния и ограниченной чувствительностью стандартных шкал раннего предупреждения в онкогематологической популяции.</w:t>
      </w:r>
    </w:p>
    <w:p w14:paraId="0FD2050F" w14:textId="77EE24A4" w:rsidR="005A36F8" w:rsidRPr="006270BA" w:rsidRDefault="00CD1AAD" w:rsidP="00E30F82">
      <w:pPr>
        <w:spacing w:after="0" w:line="240" w:lineRule="auto"/>
        <w:jc w:val="both"/>
        <w:rPr>
          <w:rFonts w:ascii="Times New Roman" w:hAnsi="Times New Roman" w:cs="Times New Roman"/>
          <w:sz w:val="28"/>
          <w:szCs w:val="28"/>
        </w:rPr>
      </w:pPr>
      <w:r w:rsidRPr="006270BA">
        <w:rPr>
          <w:rFonts w:ascii="Times New Roman" w:hAnsi="Times New Roman" w:cs="Times New Roman"/>
          <w:sz w:val="28"/>
          <w:szCs w:val="28"/>
        </w:rPr>
        <w:tab/>
        <w:t xml:space="preserve">Разработка алгоритма базировалась на принципах раннего выявления клинической нестабильности, динамической оценки состояния пациента и своевременной эскалации уровня медицинского наблюдения. В основу алгоритма была положена стратификация пациентов по суммарному баллу шкалы </w:t>
      </w:r>
      <w:r w:rsidR="00AA638A" w:rsidRPr="006270BA">
        <w:rPr>
          <w:rFonts w:ascii="Times New Roman" w:hAnsi="Times New Roman" w:cs="Times New Roman"/>
          <w:sz w:val="28"/>
          <w:szCs w:val="28"/>
        </w:rPr>
        <w:t>M-PEWS</w:t>
      </w:r>
      <w:r w:rsidRPr="006270BA">
        <w:rPr>
          <w:rFonts w:ascii="Times New Roman" w:hAnsi="Times New Roman" w:cs="Times New Roman"/>
          <w:sz w:val="28"/>
          <w:szCs w:val="28"/>
        </w:rPr>
        <w:t xml:space="preserve"> с выделением групп низкого, умеренного и высокого риска развития клинически значимых осложнений.</w:t>
      </w:r>
      <w:r w:rsidR="00CD2308" w:rsidRPr="006270BA">
        <w:rPr>
          <w:rFonts w:ascii="Times New Roman" w:hAnsi="Times New Roman" w:cs="Times New Roman"/>
          <w:sz w:val="28"/>
          <w:szCs w:val="28"/>
        </w:rPr>
        <w:t xml:space="preserve"> </w:t>
      </w:r>
    </w:p>
    <w:p w14:paraId="03780176" w14:textId="5B04C3BE" w:rsidR="00DA53A5" w:rsidRPr="006270BA" w:rsidRDefault="00CD1AAD" w:rsidP="00DA53A5">
      <w:pPr>
        <w:spacing w:after="0" w:line="240" w:lineRule="auto"/>
        <w:jc w:val="both"/>
        <w:rPr>
          <w:rFonts w:ascii="Times New Roman" w:hAnsi="Times New Roman" w:cs="Times New Roman"/>
          <w:sz w:val="28"/>
          <w:szCs w:val="28"/>
        </w:rPr>
      </w:pPr>
      <w:r w:rsidRPr="006270BA">
        <w:rPr>
          <w:rFonts w:ascii="Times New Roman" w:hAnsi="Times New Roman" w:cs="Times New Roman"/>
          <w:sz w:val="28"/>
          <w:szCs w:val="28"/>
        </w:rPr>
        <w:tab/>
        <w:t xml:space="preserve">Таким образом, алгоритм ведения пациентов с острым лимфобластным лейкозом, основанный на шкале </w:t>
      </w:r>
      <w:r w:rsidR="00AA638A" w:rsidRPr="006270BA">
        <w:rPr>
          <w:rFonts w:ascii="Times New Roman" w:hAnsi="Times New Roman" w:cs="Times New Roman"/>
          <w:sz w:val="28"/>
          <w:szCs w:val="28"/>
        </w:rPr>
        <w:t>M-PEWS</w:t>
      </w:r>
      <w:r w:rsidRPr="006270BA">
        <w:rPr>
          <w:rFonts w:ascii="Times New Roman" w:hAnsi="Times New Roman" w:cs="Times New Roman"/>
          <w:sz w:val="28"/>
          <w:szCs w:val="28"/>
        </w:rPr>
        <w:t>, представляет собой поэтапную систему принятия клинических решений, включающую первичную оценку состояния, динамическую переоценку риска и своевременную эскалацию уровня медицинской помощи. Использование данного алгоритма позволяет формализовать процесс наблюдения, снизить субъективность клинической оценки и обеспечить более раннее выявление пациентов группы высокого риска, что подтверждается результатами проспективного этапа исследования.</w:t>
      </w:r>
      <w:bookmarkEnd w:id="42"/>
    </w:p>
    <w:p w14:paraId="60D63147" w14:textId="142D6828" w:rsidR="00AB0B0E" w:rsidRPr="006270BA" w:rsidRDefault="00AB0B0E" w:rsidP="00DA53A5">
      <w:pPr>
        <w:spacing w:after="0" w:line="240" w:lineRule="auto"/>
        <w:jc w:val="both"/>
        <w:rPr>
          <w:rFonts w:ascii="Times New Roman" w:hAnsi="Times New Roman" w:cs="Times New Roman"/>
          <w:sz w:val="28"/>
          <w:szCs w:val="28"/>
        </w:rPr>
      </w:pPr>
    </w:p>
    <w:p w14:paraId="2D018792" w14:textId="5B20E257" w:rsidR="00AB0B0E" w:rsidRPr="006270BA" w:rsidRDefault="00AB0B0E" w:rsidP="00DA53A5">
      <w:pPr>
        <w:spacing w:after="0" w:line="240" w:lineRule="auto"/>
        <w:jc w:val="both"/>
        <w:rPr>
          <w:rFonts w:ascii="Times New Roman" w:hAnsi="Times New Roman" w:cs="Times New Roman"/>
          <w:sz w:val="28"/>
          <w:szCs w:val="28"/>
        </w:rPr>
      </w:pPr>
    </w:p>
    <w:p w14:paraId="1797FE1F" w14:textId="64CB10A6" w:rsidR="00AB0B0E" w:rsidRPr="006270BA" w:rsidRDefault="00AB0B0E" w:rsidP="00DA53A5">
      <w:pPr>
        <w:spacing w:after="0" w:line="240" w:lineRule="auto"/>
        <w:jc w:val="both"/>
        <w:rPr>
          <w:rFonts w:ascii="Times New Roman" w:hAnsi="Times New Roman" w:cs="Times New Roman"/>
          <w:sz w:val="28"/>
          <w:szCs w:val="28"/>
        </w:rPr>
      </w:pPr>
    </w:p>
    <w:p w14:paraId="5D4AA916" w14:textId="4F2B3A11" w:rsidR="00AB0B0E" w:rsidRPr="006270BA" w:rsidRDefault="00AB0B0E" w:rsidP="00DA53A5">
      <w:pPr>
        <w:spacing w:after="0" w:line="240" w:lineRule="auto"/>
        <w:jc w:val="both"/>
        <w:rPr>
          <w:rFonts w:ascii="Times New Roman" w:hAnsi="Times New Roman" w:cs="Times New Roman"/>
          <w:sz w:val="28"/>
          <w:szCs w:val="28"/>
        </w:rPr>
      </w:pPr>
    </w:p>
    <w:p w14:paraId="485F6D4D" w14:textId="1978E6AF" w:rsidR="00AB0B0E" w:rsidRPr="006270BA" w:rsidRDefault="00AB0B0E" w:rsidP="00DA53A5">
      <w:pPr>
        <w:spacing w:after="0" w:line="240" w:lineRule="auto"/>
        <w:jc w:val="both"/>
        <w:rPr>
          <w:rFonts w:ascii="Times New Roman" w:hAnsi="Times New Roman" w:cs="Times New Roman"/>
          <w:sz w:val="28"/>
          <w:szCs w:val="28"/>
        </w:rPr>
      </w:pPr>
    </w:p>
    <w:p w14:paraId="4E369832" w14:textId="780CA9BA" w:rsidR="00AB0B0E" w:rsidRPr="006270BA" w:rsidRDefault="00AB0B0E" w:rsidP="00DA53A5">
      <w:pPr>
        <w:spacing w:after="0" w:line="240" w:lineRule="auto"/>
        <w:jc w:val="both"/>
        <w:rPr>
          <w:rFonts w:ascii="Times New Roman" w:hAnsi="Times New Roman" w:cs="Times New Roman"/>
          <w:sz w:val="28"/>
          <w:szCs w:val="28"/>
        </w:rPr>
      </w:pPr>
    </w:p>
    <w:p w14:paraId="0DB1278B" w14:textId="77777777" w:rsidR="00242A93" w:rsidRPr="006270BA" w:rsidRDefault="00242A93" w:rsidP="00DA53A5">
      <w:pPr>
        <w:spacing w:after="0" w:line="240" w:lineRule="auto"/>
        <w:jc w:val="center"/>
        <w:rPr>
          <w:rFonts w:ascii="Times New Roman" w:hAnsi="Times New Roman" w:cs="Times New Roman"/>
          <w:sz w:val="28"/>
          <w:szCs w:val="28"/>
        </w:rPr>
      </w:pPr>
      <w:bookmarkStart w:id="43" w:name="_Hlk221742479"/>
    </w:p>
    <w:p w14:paraId="27958750" w14:textId="77777777" w:rsidR="005E416D" w:rsidRPr="006270BA" w:rsidRDefault="005E416D" w:rsidP="00DA53A5">
      <w:pPr>
        <w:spacing w:after="0" w:line="240" w:lineRule="auto"/>
        <w:jc w:val="center"/>
        <w:rPr>
          <w:rFonts w:ascii="Times New Roman" w:hAnsi="Times New Roman" w:cs="Times New Roman"/>
          <w:b/>
          <w:bCs/>
          <w:sz w:val="28"/>
          <w:szCs w:val="28"/>
          <w:lang w:val="kk-KZ"/>
        </w:rPr>
      </w:pPr>
    </w:p>
    <w:p w14:paraId="03F98B90" w14:textId="77777777" w:rsidR="00925E63" w:rsidRPr="006270BA" w:rsidRDefault="00925E63" w:rsidP="00DA53A5">
      <w:pPr>
        <w:spacing w:after="0" w:line="240" w:lineRule="auto"/>
        <w:jc w:val="center"/>
        <w:rPr>
          <w:rFonts w:ascii="Times New Roman" w:hAnsi="Times New Roman" w:cs="Times New Roman"/>
          <w:b/>
          <w:bCs/>
          <w:sz w:val="28"/>
          <w:szCs w:val="28"/>
          <w:lang w:val="kk-KZ"/>
        </w:rPr>
      </w:pPr>
    </w:p>
    <w:p w14:paraId="32A783E9" w14:textId="77777777" w:rsidR="00B56924" w:rsidRPr="006270BA" w:rsidRDefault="00B56924" w:rsidP="00DA53A5">
      <w:pPr>
        <w:spacing w:after="0" w:line="240" w:lineRule="auto"/>
        <w:jc w:val="center"/>
        <w:rPr>
          <w:rFonts w:ascii="Times New Roman" w:hAnsi="Times New Roman" w:cs="Times New Roman"/>
          <w:b/>
          <w:bCs/>
          <w:sz w:val="28"/>
          <w:szCs w:val="28"/>
          <w:lang w:val="kk-KZ"/>
        </w:rPr>
      </w:pPr>
    </w:p>
    <w:p w14:paraId="40A357A9" w14:textId="77777777" w:rsidR="00B56924" w:rsidRPr="006270BA" w:rsidRDefault="00B56924" w:rsidP="00DA53A5">
      <w:pPr>
        <w:spacing w:after="0" w:line="240" w:lineRule="auto"/>
        <w:jc w:val="center"/>
        <w:rPr>
          <w:rFonts w:ascii="Times New Roman" w:hAnsi="Times New Roman" w:cs="Times New Roman"/>
          <w:b/>
          <w:bCs/>
          <w:sz w:val="28"/>
          <w:szCs w:val="28"/>
          <w:lang w:val="kk-KZ"/>
        </w:rPr>
      </w:pPr>
    </w:p>
    <w:p w14:paraId="36CF3FCC" w14:textId="528A8661" w:rsidR="00B56924" w:rsidRDefault="00B56924" w:rsidP="00DA53A5">
      <w:pPr>
        <w:spacing w:after="0" w:line="240" w:lineRule="auto"/>
        <w:jc w:val="center"/>
        <w:rPr>
          <w:rFonts w:ascii="Times New Roman" w:hAnsi="Times New Roman" w:cs="Times New Roman"/>
          <w:b/>
          <w:bCs/>
          <w:sz w:val="28"/>
          <w:szCs w:val="28"/>
          <w:lang w:val="kk-KZ"/>
        </w:rPr>
      </w:pPr>
    </w:p>
    <w:p w14:paraId="27522B9B" w14:textId="77777777" w:rsidR="00E600A3" w:rsidRPr="006270BA" w:rsidRDefault="00E600A3" w:rsidP="00DA53A5">
      <w:pPr>
        <w:spacing w:after="0" w:line="240" w:lineRule="auto"/>
        <w:jc w:val="center"/>
        <w:rPr>
          <w:rFonts w:ascii="Times New Roman" w:hAnsi="Times New Roman" w:cs="Times New Roman"/>
          <w:b/>
          <w:bCs/>
          <w:sz w:val="28"/>
          <w:szCs w:val="28"/>
          <w:lang w:val="kk-KZ"/>
        </w:rPr>
      </w:pPr>
    </w:p>
    <w:p w14:paraId="76B5B637" w14:textId="77777777" w:rsidR="00B56924" w:rsidRPr="006270BA" w:rsidRDefault="00B56924" w:rsidP="00DA53A5">
      <w:pPr>
        <w:spacing w:after="0" w:line="240" w:lineRule="auto"/>
        <w:jc w:val="center"/>
        <w:rPr>
          <w:rFonts w:ascii="Times New Roman" w:hAnsi="Times New Roman" w:cs="Times New Roman"/>
          <w:b/>
          <w:bCs/>
          <w:sz w:val="28"/>
          <w:szCs w:val="28"/>
          <w:lang w:val="kk-KZ"/>
        </w:rPr>
      </w:pPr>
    </w:p>
    <w:p w14:paraId="5EB1FDB3" w14:textId="2BD03DD0" w:rsidR="00724606" w:rsidRPr="006270BA" w:rsidRDefault="00724606" w:rsidP="00DA53A5">
      <w:pPr>
        <w:spacing w:after="0" w:line="240" w:lineRule="auto"/>
        <w:jc w:val="center"/>
        <w:rPr>
          <w:rFonts w:ascii="Times New Roman" w:hAnsi="Times New Roman" w:cs="Times New Roman"/>
          <w:sz w:val="28"/>
          <w:szCs w:val="28"/>
        </w:rPr>
      </w:pPr>
      <w:r w:rsidRPr="006270BA">
        <w:rPr>
          <w:rFonts w:ascii="Times New Roman" w:hAnsi="Times New Roman" w:cs="Times New Roman"/>
          <w:b/>
          <w:bCs/>
          <w:sz w:val="28"/>
          <w:szCs w:val="28"/>
          <w:lang w:val="kk-KZ"/>
        </w:rPr>
        <w:lastRenderedPageBreak/>
        <w:t>ЗАКЛЮЧЕНИЕ</w:t>
      </w:r>
    </w:p>
    <w:p w14:paraId="6D5EB1D0" w14:textId="77777777" w:rsidR="00724606" w:rsidRPr="006270BA" w:rsidRDefault="00724606" w:rsidP="00724606">
      <w:pPr>
        <w:spacing w:after="0"/>
        <w:jc w:val="both"/>
        <w:rPr>
          <w:rFonts w:ascii="Times New Roman" w:hAnsi="Times New Roman" w:cs="Times New Roman"/>
          <w:sz w:val="28"/>
          <w:szCs w:val="28"/>
          <w:lang w:val="kk-KZ"/>
        </w:rPr>
      </w:pPr>
    </w:p>
    <w:p w14:paraId="5190101D" w14:textId="11D37716" w:rsidR="00242C90" w:rsidRPr="006270BA" w:rsidRDefault="00242C90" w:rsidP="00242C90">
      <w:pPr>
        <w:spacing w:after="0"/>
        <w:jc w:val="both"/>
        <w:rPr>
          <w:rFonts w:ascii="Times New Roman" w:hAnsi="Times New Roman" w:cs="Times New Roman"/>
          <w:sz w:val="28"/>
          <w:szCs w:val="28"/>
          <w:lang w:val="kk-KZ"/>
        </w:rPr>
      </w:pPr>
      <w:r w:rsidRPr="006270BA">
        <w:rPr>
          <w:rFonts w:ascii="Times New Roman" w:hAnsi="Times New Roman" w:cs="Times New Roman"/>
          <w:sz w:val="28"/>
          <w:szCs w:val="28"/>
          <w:lang w:val="kk-KZ"/>
        </w:rPr>
        <w:tab/>
        <w:t>Настоящее исследование было посвящено комплексной оценке возможностей раннего выявления ухудшения состояния у детей с острым лимфобластным лейкозом в условиях стационара. В ходе работы решались взаимосвязанные задачи: ретроспективный анализ клинических данных, выявление потенциальных параметров для модификации шкалы PEWS, статистическая проверка их прогностической значимости, разработка и валидация модифицированной шкалы M‑PEWS, а также формирование алгоритма клинических действий.</w:t>
      </w:r>
    </w:p>
    <w:p w14:paraId="5242FF1A" w14:textId="77777777" w:rsidR="00242C90" w:rsidRPr="00C95D9A" w:rsidRDefault="00242C90" w:rsidP="00242C90">
      <w:pPr>
        <w:spacing w:after="0"/>
        <w:jc w:val="both"/>
        <w:rPr>
          <w:rFonts w:ascii="Times New Roman" w:hAnsi="Times New Roman" w:cs="Times New Roman"/>
          <w:sz w:val="28"/>
          <w:szCs w:val="28"/>
          <w:lang w:val="kk-KZ"/>
        </w:rPr>
      </w:pPr>
      <w:r w:rsidRPr="00C95D9A">
        <w:rPr>
          <w:rFonts w:ascii="Times New Roman" w:hAnsi="Times New Roman" w:cs="Times New Roman"/>
          <w:sz w:val="28"/>
          <w:szCs w:val="28"/>
          <w:lang w:val="kk-KZ"/>
        </w:rPr>
        <w:t xml:space="preserve">Эпидемиологический контекст.  </w:t>
      </w:r>
    </w:p>
    <w:p w14:paraId="6F41583E" w14:textId="788C378B" w:rsidR="00242C90" w:rsidRPr="00C95D9A" w:rsidRDefault="00242C90" w:rsidP="00242C90">
      <w:pPr>
        <w:spacing w:after="0"/>
        <w:jc w:val="both"/>
        <w:rPr>
          <w:rFonts w:ascii="Times New Roman" w:hAnsi="Times New Roman" w:cs="Times New Roman"/>
          <w:sz w:val="28"/>
          <w:szCs w:val="28"/>
          <w:lang w:val="kk-KZ"/>
        </w:rPr>
      </w:pPr>
      <w:r w:rsidRPr="00C95D9A">
        <w:rPr>
          <w:rFonts w:ascii="Times New Roman" w:hAnsi="Times New Roman" w:cs="Times New Roman"/>
          <w:sz w:val="28"/>
          <w:szCs w:val="28"/>
          <w:lang w:val="kk-KZ"/>
        </w:rPr>
        <w:tab/>
        <w:t>Заболеваемость острым лимфобластным лейкозом в Казахстане (3,4 на 100 000) соответствует среднемировым показателям, однако смертность от онкогематологических заболеваний (1,5 на 100 000) остаётся выше, чем в странах с развитой системой здравоохранения. Это подчёркивает, что неблагоприятные исходы определяются не уровнем заболеваемости, а тяжестью осложнений и своевременностью их выявления.</w:t>
      </w:r>
    </w:p>
    <w:p w14:paraId="7E562FD7" w14:textId="77777777" w:rsidR="00242C90" w:rsidRPr="00C95D9A" w:rsidRDefault="00242C90" w:rsidP="00242C90">
      <w:pPr>
        <w:spacing w:after="0"/>
        <w:jc w:val="both"/>
        <w:rPr>
          <w:rFonts w:ascii="Times New Roman" w:hAnsi="Times New Roman" w:cs="Times New Roman"/>
          <w:sz w:val="28"/>
          <w:szCs w:val="28"/>
          <w:lang w:val="kk-KZ"/>
        </w:rPr>
      </w:pPr>
      <w:r w:rsidRPr="00C95D9A">
        <w:rPr>
          <w:rFonts w:ascii="Times New Roman" w:hAnsi="Times New Roman" w:cs="Times New Roman"/>
          <w:sz w:val="28"/>
          <w:szCs w:val="28"/>
          <w:lang w:val="kk-KZ"/>
        </w:rPr>
        <w:t xml:space="preserve">Клинические осложнения и исходы.  </w:t>
      </w:r>
    </w:p>
    <w:p w14:paraId="4B7633DB" w14:textId="6562236A" w:rsidR="00242C90" w:rsidRPr="00C95D9A" w:rsidRDefault="00242C90" w:rsidP="00242C90">
      <w:pPr>
        <w:spacing w:after="0"/>
        <w:jc w:val="both"/>
        <w:rPr>
          <w:rFonts w:ascii="Times New Roman" w:hAnsi="Times New Roman" w:cs="Times New Roman"/>
          <w:sz w:val="28"/>
          <w:szCs w:val="28"/>
          <w:lang w:val="kk-KZ"/>
        </w:rPr>
      </w:pPr>
      <w:r w:rsidRPr="00C95D9A">
        <w:rPr>
          <w:rFonts w:ascii="Times New Roman" w:hAnsi="Times New Roman" w:cs="Times New Roman"/>
          <w:sz w:val="28"/>
          <w:szCs w:val="28"/>
          <w:lang w:val="kk-KZ"/>
        </w:rPr>
        <w:tab/>
        <w:t xml:space="preserve">Наиболее частыми причинами перевода в </w:t>
      </w:r>
      <w:r w:rsidR="00E60F59">
        <w:rPr>
          <w:rFonts w:ascii="Times New Roman" w:hAnsi="Times New Roman" w:cs="Times New Roman"/>
          <w:sz w:val="28"/>
          <w:szCs w:val="28"/>
          <w:lang w:val="kk-KZ"/>
        </w:rPr>
        <w:t>отделение реанимации и интенсвивной терапии</w:t>
      </w:r>
      <w:r w:rsidRPr="00C95D9A">
        <w:rPr>
          <w:rFonts w:ascii="Times New Roman" w:hAnsi="Times New Roman" w:cs="Times New Roman"/>
          <w:sz w:val="28"/>
          <w:szCs w:val="28"/>
          <w:lang w:val="kk-KZ"/>
        </w:rPr>
        <w:t xml:space="preserve"> были болевой синдром (62,8%), цитопения/аплазия (46,8%), диспепсический синдром (45,2%) и геморрагический синдром (40,4%). В подавляющем большинстве случаев (85,1%) отмечалось сочетание трёх и более причин, что отражает </w:t>
      </w:r>
      <w:r w:rsidR="00B306EC" w:rsidRPr="00C95D9A">
        <w:rPr>
          <w:rFonts w:ascii="Times New Roman" w:hAnsi="Times New Roman" w:cs="Times New Roman"/>
          <w:sz w:val="28"/>
          <w:szCs w:val="28"/>
          <w:lang w:val="kk-KZ"/>
        </w:rPr>
        <w:t>поли</w:t>
      </w:r>
      <w:r w:rsidRPr="00C95D9A">
        <w:rPr>
          <w:rFonts w:ascii="Times New Roman" w:hAnsi="Times New Roman" w:cs="Times New Roman"/>
          <w:sz w:val="28"/>
          <w:szCs w:val="28"/>
          <w:lang w:val="kk-KZ"/>
        </w:rPr>
        <w:t>синдромный характер ухудшения состояния. Наибольший риск летальности ассоциировался с сепсисом, дыхательной и сердечно‑сосудистой недостаточностью, цитопенией, отёчным и геморрагическим синдромами.</w:t>
      </w:r>
    </w:p>
    <w:p w14:paraId="522E48DD" w14:textId="77777777" w:rsidR="00242C90" w:rsidRPr="00C95D9A" w:rsidRDefault="00242C90" w:rsidP="00242C90">
      <w:pPr>
        <w:spacing w:after="0"/>
        <w:jc w:val="both"/>
        <w:rPr>
          <w:rFonts w:ascii="Times New Roman" w:hAnsi="Times New Roman" w:cs="Times New Roman"/>
          <w:sz w:val="28"/>
          <w:szCs w:val="28"/>
          <w:lang w:val="kk-KZ"/>
        </w:rPr>
      </w:pPr>
      <w:r w:rsidRPr="00C95D9A">
        <w:rPr>
          <w:rFonts w:ascii="Times New Roman" w:hAnsi="Times New Roman" w:cs="Times New Roman"/>
          <w:sz w:val="28"/>
          <w:szCs w:val="28"/>
          <w:lang w:val="kk-KZ"/>
        </w:rPr>
        <w:t xml:space="preserve">Органная дисфункция как маркер риска.  </w:t>
      </w:r>
    </w:p>
    <w:p w14:paraId="54AE3075" w14:textId="2DE6EB6F" w:rsidR="00242C90" w:rsidRPr="00C95D9A" w:rsidRDefault="00242C90" w:rsidP="00242C90">
      <w:pPr>
        <w:spacing w:after="0"/>
        <w:jc w:val="both"/>
        <w:rPr>
          <w:rFonts w:ascii="Times New Roman" w:hAnsi="Times New Roman" w:cs="Times New Roman"/>
          <w:sz w:val="28"/>
          <w:szCs w:val="28"/>
          <w:lang w:val="kk-KZ"/>
        </w:rPr>
      </w:pPr>
      <w:r w:rsidRPr="00C95D9A">
        <w:rPr>
          <w:rFonts w:ascii="Times New Roman" w:hAnsi="Times New Roman" w:cs="Times New Roman"/>
          <w:sz w:val="28"/>
          <w:szCs w:val="28"/>
          <w:lang w:val="kk-KZ"/>
        </w:rPr>
        <w:tab/>
        <w:t>Интегральный показатель «любая органная дисфункция» имел достоверную связь с летальностью (p=0,004; ОШ=1,4; 95% ДИ 1,28–1,56). Летальные исходы регистрировались исключительно у пациентов с наличием органной дисфункции, что подтверждает её критическое значение для прогноза.</w:t>
      </w:r>
    </w:p>
    <w:p w14:paraId="60199229" w14:textId="7FC5E9A1" w:rsidR="00242C90" w:rsidRPr="00C95D9A" w:rsidRDefault="00B31C5A" w:rsidP="00242C90">
      <w:pPr>
        <w:spacing w:after="0"/>
        <w:jc w:val="both"/>
        <w:rPr>
          <w:rFonts w:ascii="Times New Roman" w:hAnsi="Times New Roman" w:cs="Times New Roman"/>
          <w:sz w:val="28"/>
          <w:szCs w:val="28"/>
          <w:lang w:val="kk-KZ"/>
        </w:rPr>
      </w:pPr>
      <w:r w:rsidRPr="00C95D9A">
        <w:rPr>
          <w:rFonts w:ascii="Times New Roman" w:hAnsi="Times New Roman" w:cs="Times New Roman"/>
          <w:sz w:val="28"/>
          <w:szCs w:val="28"/>
          <w:lang w:val="kk-KZ"/>
        </w:rPr>
        <w:t>Ограниченная прогнастическая способность</w:t>
      </w:r>
      <w:r w:rsidR="00242C90" w:rsidRPr="00C95D9A">
        <w:rPr>
          <w:rFonts w:ascii="Times New Roman" w:hAnsi="Times New Roman" w:cs="Times New Roman"/>
          <w:sz w:val="28"/>
          <w:szCs w:val="28"/>
          <w:lang w:val="kk-KZ"/>
        </w:rPr>
        <w:t xml:space="preserve"> шкалы PEWS</w:t>
      </w:r>
      <w:r w:rsidRPr="00C95D9A">
        <w:rPr>
          <w:rFonts w:ascii="Times New Roman" w:hAnsi="Times New Roman" w:cs="Times New Roman"/>
          <w:sz w:val="28"/>
          <w:szCs w:val="28"/>
          <w:lang w:val="kk-KZ"/>
        </w:rPr>
        <w:t xml:space="preserve"> по отношению к детям с </w:t>
      </w:r>
      <w:r w:rsidR="00E60F59">
        <w:rPr>
          <w:rFonts w:ascii="Times New Roman" w:hAnsi="Times New Roman" w:cs="Times New Roman"/>
          <w:sz w:val="28"/>
          <w:szCs w:val="28"/>
          <w:lang w:val="kk-KZ"/>
        </w:rPr>
        <w:t>острым лимфобластным лейкозом</w:t>
      </w:r>
      <w:r w:rsidRPr="00C95D9A">
        <w:rPr>
          <w:rFonts w:ascii="Times New Roman" w:hAnsi="Times New Roman" w:cs="Times New Roman"/>
          <w:sz w:val="28"/>
          <w:szCs w:val="28"/>
          <w:lang w:val="kk-KZ"/>
        </w:rPr>
        <w:t>.</w:t>
      </w:r>
    </w:p>
    <w:p w14:paraId="16560275" w14:textId="70D024D1" w:rsidR="00AF76EA" w:rsidRPr="00C95D9A" w:rsidRDefault="00242C90" w:rsidP="00242C90">
      <w:pPr>
        <w:spacing w:after="0"/>
        <w:jc w:val="both"/>
        <w:rPr>
          <w:rFonts w:ascii="Times New Roman" w:hAnsi="Times New Roman" w:cs="Times New Roman"/>
          <w:sz w:val="28"/>
          <w:szCs w:val="28"/>
          <w:lang w:val="kk-KZ"/>
        </w:rPr>
      </w:pPr>
      <w:r w:rsidRPr="00C95D9A">
        <w:rPr>
          <w:rFonts w:ascii="Times New Roman" w:hAnsi="Times New Roman" w:cs="Times New Roman"/>
          <w:sz w:val="28"/>
          <w:szCs w:val="28"/>
          <w:lang w:val="kk-KZ"/>
        </w:rPr>
        <w:tab/>
      </w:r>
      <w:r w:rsidR="00AF76EA" w:rsidRPr="00C95D9A">
        <w:rPr>
          <w:rFonts w:ascii="Times New Roman" w:hAnsi="Times New Roman" w:cs="Times New Roman"/>
          <w:sz w:val="28"/>
          <w:szCs w:val="28"/>
          <w:lang w:val="kk-KZ"/>
        </w:rPr>
        <w:t xml:space="preserve">Более чем у половины пациентов (52,4%) за сутки до перевода в </w:t>
      </w:r>
      <w:r w:rsidR="00E60F59">
        <w:rPr>
          <w:rFonts w:ascii="Times New Roman" w:hAnsi="Times New Roman" w:cs="Times New Roman"/>
          <w:sz w:val="28"/>
          <w:szCs w:val="28"/>
          <w:lang w:val="kk-KZ"/>
        </w:rPr>
        <w:t>отделение реанимации и интенсвивной терапии</w:t>
      </w:r>
      <w:r w:rsidR="00E60F59" w:rsidRPr="00C95D9A">
        <w:rPr>
          <w:rFonts w:ascii="Times New Roman" w:hAnsi="Times New Roman" w:cs="Times New Roman"/>
          <w:sz w:val="28"/>
          <w:szCs w:val="28"/>
          <w:lang w:val="kk-KZ"/>
        </w:rPr>
        <w:t xml:space="preserve"> </w:t>
      </w:r>
      <w:r w:rsidR="00AF76EA" w:rsidRPr="00C95D9A">
        <w:rPr>
          <w:rFonts w:ascii="Times New Roman" w:hAnsi="Times New Roman" w:cs="Times New Roman"/>
          <w:sz w:val="28"/>
          <w:szCs w:val="28"/>
          <w:lang w:val="kk-KZ"/>
        </w:rPr>
        <w:t>суммарный балл PEWS находился в пределах низких и умеренных значений (</w:t>
      </w:r>
      <w:r w:rsidR="00492EBD" w:rsidRPr="00C95D9A">
        <w:rPr>
          <w:rFonts w:ascii="Times New Roman" w:hAnsi="Times New Roman" w:cs="Times New Roman"/>
          <w:sz w:val="28"/>
          <w:szCs w:val="28"/>
          <w:lang w:val="kk-KZ"/>
        </w:rPr>
        <w:t>1</w:t>
      </w:r>
      <w:r w:rsidR="00AF76EA" w:rsidRPr="00C95D9A">
        <w:rPr>
          <w:rFonts w:ascii="Times New Roman" w:hAnsi="Times New Roman" w:cs="Times New Roman"/>
          <w:sz w:val="28"/>
          <w:szCs w:val="28"/>
          <w:lang w:val="kk-KZ"/>
        </w:rPr>
        <w:t xml:space="preserve">–4), несмотря на последующее развитие критического состояния. Это подтверждает ограниченную чувствительность стандартной шкалы у онкогематологических пациентов. При этом ряд субъективных жалоб и клинических синдромов, включая болевой, диспепсический и отёчный, продемонстрировали достоверную ассоциацию с </w:t>
      </w:r>
      <w:r w:rsidR="00AF76EA" w:rsidRPr="00C95D9A">
        <w:rPr>
          <w:rFonts w:ascii="Times New Roman" w:hAnsi="Times New Roman" w:cs="Times New Roman"/>
          <w:sz w:val="28"/>
          <w:szCs w:val="28"/>
          <w:lang w:val="kk-KZ"/>
        </w:rPr>
        <w:lastRenderedPageBreak/>
        <w:t>развитием органной дисфункции (ОШ 2,77; 1,64 и 2,8 соответственно; p&lt;0,05), что подчёркивает их прогностическую значимость на докритическом этапе. Даже в подгруппе пациентов с PEWS 3–4 балла отмечалась высокая потребность в интенсивной терапии: трансфузионная поддержка требовалась в 77,1% случаев, вазоактивная терапия — в 20,2%, искусственная вентиляция лёгких — в 14,9%, а летальность достигала 10,8%.</w:t>
      </w:r>
    </w:p>
    <w:p w14:paraId="3EFC2C3C" w14:textId="5F6A9153" w:rsidR="00242C90" w:rsidRPr="00C95D9A" w:rsidRDefault="00242C90" w:rsidP="00242C90">
      <w:pPr>
        <w:spacing w:after="0"/>
        <w:jc w:val="both"/>
        <w:rPr>
          <w:rFonts w:ascii="Times New Roman" w:hAnsi="Times New Roman" w:cs="Times New Roman"/>
          <w:sz w:val="28"/>
          <w:szCs w:val="28"/>
          <w:lang w:val="kk-KZ"/>
        </w:rPr>
      </w:pPr>
      <w:r w:rsidRPr="00C95D9A">
        <w:rPr>
          <w:rFonts w:ascii="Times New Roman" w:hAnsi="Times New Roman" w:cs="Times New Roman"/>
          <w:sz w:val="28"/>
          <w:szCs w:val="28"/>
          <w:lang w:val="kk-KZ"/>
        </w:rPr>
        <w:t xml:space="preserve">Преимущества модифицированной шкалы M‑PEWS.  </w:t>
      </w:r>
    </w:p>
    <w:p w14:paraId="6B39CD0A" w14:textId="2452C009" w:rsidR="00242C90" w:rsidRPr="00C95D9A" w:rsidRDefault="00242C90" w:rsidP="00242C90">
      <w:pPr>
        <w:spacing w:after="0"/>
        <w:jc w:val="both"/>
        <w:rPr>
          <w:rFonts w:ascii="Times New Roman" w:hAnsi="Times New Roman" w:cs="Times New Roman"/>
          <w:sz w:val="28"/>
          <w:szCs w:val="28"/>
          <w:lang w:val="kk-KZ"/>
        </w:rPr>
      </w:pPr>
      <w:r w:rsidRPr="00C95D9A">
        <w:rPr>
          <w:rFonts w:ascii="Times New Roman" w:hAnsi="Times New Roman" w:cs="Times New Roman"/>
          <w:sz w:val="28"/>
          <w:szCs w:val="28"/>
          <w:lang w:val="kk-KZ"/>
        </w:rPr>
        <w:tab/>
        <w:t xml:space="preserve">На основании ретроспективного анализа были выделены дополнительные клинические синдромы (болевой, геморрагический, отёчный, диспепсический) и лабораторные показатели (СРБ, мочевина, креатинин, лейкоциты), обладающие прогностической значимостью. </w:t>
      </w:r>
      <w:r w:rsidR="00AF76EA" w:rsidRPr="00C95D9A">
        <w:rPr>
          <w:rFonts w:ascii="Times New Roman" w:hAnsi="Times New Roman" w:cs="Times New Roman"/>
          <w:sz w:val="28"/>
          <w:szCs w:val="28"/>
          <w:lang w:val="kk-KZ"/>
        </w:rPr>
        <w:t xml:space="preserve">Лабораторный анализ показал, что маркеры системного воспалительного ответа и нарушения функции органов формируются уже на докритическом этапе и прогрессируют к моменту перевода в </w:t>
      </w:r>
      <w:r w:rsidR="00E60F59">
        <w:rPr>
          <w:rFonts w:ascii="Times New Roman" w:hAnsi="Times New Roman" w:cs="Times New Roman"/>
          <w:sz w:val="28"/>
          <w:szCs w:val="28"/>
          <w:lang w:val="kk-KZ"/>
        </w:rPr>
        <w:t>отделение реанимации и интенсвивной терапии</w:t>
      </w:r>
      <w:r w:rsidR="00AF76EA" w:rsidRPr="00C95D9A">
        <w:rPr>
          <w:rFonts w:ascii="Times New Roman" w:hAnsi="Times New Roman" w:cs="Times New Roman"/>
          <w:sz w:val="28"/>
          <w:szCs w:val="28"/>
          <w:lang w:val="kk-KZ"/>
        </w:rPr>
        <w:t xml:space="preserve">. Достоверно увеличивалась частота гиперазотемии (с 44,1% до 60,8%), повышения уровня креатинина (с 10,8% до 16,1%) и С-реактивного белка (с </w:t>
      </w:r>
      <w:r w:rsidR="007B0D79" w:rsidRPr="00C95D9A">
        <w:rPr>
          <w:rFonts w:ascii="Times New Roman" w:hAnsi="Times New Roman" w:cs="Times New Roman"/>
          <w:sz w:val="28"/>
          <w:szCs w:val="28"/>
          <w:lang w:val="kk-KZ"/>
        </w:rPr>
        <w:t>87,5</w:t>
      </w:r>
      <w:r w:rsidR="00AF76EA" w:rsidRPr="00C95D9A">
        <w:rPr>
          <w:rFonts w:ascii="Times New Roman" w:hAnsi="Times New Roman" w:cs="Times New Roman"/>
          <w:sz w:val="28"/>
          <w:szCs w:val="28"/>
          <w:lang w:val="kk-KZ"/>
        </w:rPr>
        <w:t xml:space="preserve">% до </w:t>
      </w:r>
      <w:r w:rsidR="007B0D79" w:rsidRPr="00C95D9A">
        <w:rPr>
          <w:rFonts w:ascii="Times New Roman" w:hAnsi="Times New Roman" w:cs="Times New Roman"/>
          <w:sz w:val="28"/>
          <w:szCs w:val="28"/>
          <w:lang w:val="kk-KZ"/>
        </w:rPr>
        <w:t>91</w:t>
      </w:r>
      <w:r w:rsidR="00AF76EA" w:rsidRPr="00C95D9A">
        <w:rPr>
          <w:rFonts w:ascii="Times New Roman" w:hAnsi="Times New Roman" w:cs="Times New Roman"/>
          <w:sz w:val="28"/>
          <w:szCs w:val="28"/>
          <w:lang w:val="kk-KZ"/>
        </w:rPr>
        <w:t xml:space="preserve">%). В многофакторной модели уровень С-реактивного белка (ОШ=1,02; p&lt;0,001) и креатинина (ОШ=1,02; p=0,01) сохранили независимую прогностическую значимость в отношении развития органной дисфункции. </w:t>
      </w:r>
      <w:r w:rsidRPr="00C95D9A">
        <w:rPr>
          <w:rFonts w:ascii="Times New Roman" w:hAnsi="Times New Roman" w:cs="Times New Roman"/>
          <w:sz w:val="28"/>
          <w:szCs w:val="28"/>
          <w:lang w:val="kk-KZ"/>
        </w:rPr>
        <w:t>ROC‑анализ подтвердил высокую дискриминационную способность M‑PEWS (AUC=0,81), значительно превышающую стандартную PEWS (AUC=0,</w:t>
      </w:r>
      <w:r w:rsidR="00CC5725" w:rsidRPr="00C95D9A">
        <w:rPr>
          <w:rFonts w:ascii="Times New Roman" w:hAnsi="Times New Roman" w:cs="Times New Roman"/>
          <w:sz w:val="28"/>
          <w:szCs w:val="28"/>
          <w:lang w:val="kk-KZ"/>
        </w:rPr>
        <w:t>63</w:t>
      </w:r>
      <w:r w:rsidRPr="00C95D9A">
        <w:rPr>
          <w:rFonts w:ascii="Times New Roman" w:hAnsi="Times New Roman" w:cs="Times New Roman"/>
          <w:sz w:val="28"/>
          <w:szCs w:val="28"/>
          <w:lang w:val="kk-KZ"/>
        </w:rPr>
        <w:t xml:space="preserve">). При пороговом значении </w:t>
      </w:r>
      <w:r w:rsidR="00EE2A76" w:rsidRPr="00C95D9A">
        <w:rPr>
          <w:rFonts w:ascii="Times New Roman" w:hAnsi="Times New Roman" w:cs="Times New Roman"/>
          <w:sz w:val="28"/>
          <w:szCs w:val="28"/>
          <w:lang w:val="kk-KZ"/>
        </w:rPr>
        <w:t xml:space="preserve"> </w:t>
      </w:r>
      <w:r w:rsidRPr="00C95D9A">
        <w:rPr>
          <w:rFonts w:ascii="Times New Roman" w:hAnsi="Times New Roman" w:cs="Times New Roman"/>
          <w:sz w:val="28"/>
          <w:szCs w:val="28"/>
          <w:lang w:val="kk-KZ"/>
        </w:rPr>
        <w:t>≥</w:t>
      </w:r>
      <w:r w:rsidR="00EE2A76" w:rsidRPr="00C95D9A">
        <w:rPr>
          <w:rFonts w:ascii="Times New Roman" w:hAnsi="Times New Roman" w:cs="Times New Roman"/>
          <w:sz w:val="28"/>
          <w:szCs w:val="28"/>
          <w:lang w:val="kk-KZ"/>
        </w:rPr>
        <w:t xml:space="preserve">9 </w:t>
      </w:r>
      <w:r w:rsidRPr="00C95D9A">
        <w:rPr>
          <w:rFonts w:ascii="Times New Roman" w:hAnsi="Times New Roman" w:cs="Times New Roman"/>
          <w:sz w:val="28"/>
          <w:szCs w:val="28"/>
          <w:lang w:val="kk-KZ"/>
        </w:rPr>
        <w:t>балла чувствительность составила 90,6%, специфичность — 73,5%.</w:t>
      </w:r>
    </w:p>
    <w:p w14:paraId="64E3A8A0" w14:textId="77777777" w:rsidR="00242C90" w:rsidRPr="00C95D9A" w:rsidRDefault="00242C90" w:rsidP="00242C90">
      <w:pPr>
        <w:spacing w:after="0"/>
        <w:jc w:val="both"/>
        <w:rPr>
          <w:rFonts w:ascii="Times New Roman" w:hAnsi="Times New Roman" w:cs="Times New Roman"/>
          <w:sz w:val="28"/>
          <w:szCs w:val="28"/>
          <w:lang w:val="kk-KZ"/>
        </w:rPr>
      </w:pPr>
      <w:r w:rsidRPr="00C95D9A">
        <w:rPr>
          <w:rFonts w:ascii="Times New Roman" w:hAnsi="Times New Roman" w:cs="Times New Roman"/>
          <w:sz w:val="28"/>
          <w:szCs w:val="28"/>
          <w:lang w:val="kk-KZ"/>
        </w:rPr>
        <w:t xml:space="preserve">Клиническая применимость.  </w:t>
      </w:r>
    </w:p>
    <w:p w14:paraId="4524968E" w14:textId="1575DEC4" w:rsidR="00AF76EA" w:rsidRPr="00C95D9A" w:rsidRDefault="00AF76EA" w:rsidP="00242C90">
      <w:pPr>
        <w:spacing w:after="0"/>
        <w:jc w:val="both"/>
        <w:rPr>
          <w:rFonts w:ascii="Times New Roman" w:hAnsi="Times New Roman" w:cs="Times New Roman"/>
          <w:sz w:val="28"/>
          <w:szCs w:val="28"/>
          <w:lang w:val="kk-KZ"/>
        </w:rPr>
      </w:pPr>
      <w:r w:rsidRPr="00C95D9A">
        <w:rPr>
          <w:rFonts w:ascii="Times New Roman" w:hAnsi="Times New Roman" w:cs="Times New Roman"/>
          <w:sz w:val="28"/>
          <w:szCs w:val="28"/>
          <w:lang w:val="kk-KZ"/>
        </w:rPr>
        <w:tab/>
        <w:t>Применение модифицированной шкалы M-PEWS в проспективной части исследования сопровождалось снижением частоты органной дисфункции (39,4% против 63,4%; p=0,01), уменьшением потребности в искусственной вентиляции лёгких (16,7% против 31,7%; p=0,03) и снижением летальности (9,1% против 19,5%), что подтверждает её клиническую эффективность.</w:t>
      </w:r>
    </w:p>
    <w:p w14:paraId="7C8ACCD3" w14:textId="27B0ACFD" w:rsidR="000852BE" w:rsidRPr="00C95D9A" w:rsidRDefault="00AF76EA" w:rsidP="00242C90">
      <w:pPr>
        <w:spacing w:after="0"/>
        <w:jc w:val="both"/>
        <w:rPr>
          <w:rFonts w:ascii="Times New Roman" w:hAnsi="Times New Roman" w:cs="Times New Roman"/>
          <w:sz w:val="28"/>
          <w:szCs w:val="28"/>
          <w:lang w:val="kk-KZ"/>
        </w:rPr>
      </w:pPr>
      <w:r w:rsidRPr="00C95D9A">
        <w:rPr>
          <w:rFonts w:ascii="Times New Roman" w:hAnsi="Times New Roman" w:cs="Times New Roman"/>
          <w:sz w:val="28"/>
          <w:szCs w:val="28"/>
          <w:lang w:val="kk-KZ"/>
        </w:rPr>
        <w:tab/>
      </w:r>
      <w:r w:rsidR="001C3684" w:rsidRPr="00C95D9A">
        <w:rPr>
          <w:rFonts w:ascii="Times New Roman" w:hAnsi="Times New Roman" w:cs="Times New Roman"/>
          <w:sz w:val="28"/>
          <w:szCs w:val="28"/>
          <w:lang w:val="kk-KZ"/>
        </w:rPr>
        <w:t xml:space="preserve">Таким образом, результаты диссертационного исследования подтверждают, что модифицированная шкала </w:t>
      </w:r>
      <w:r w:rsidR="00AA638A" w:rsidRPr="00C95D9A">
        <w:rPr>
          <w:rFonts w:ascii="Times New Roman" w:hAnsi="Times New Roman" w:cs="Times New Roman"/>
          <w:sz w:val="28"/>
          <w:szCs w:val="28"/>
          <w:lang w:val="kk-KZ"/>
        </w:rPr>
        <w:t>M-PEWS</w:t>
      </w:r>
      <w:r w:rsidR="001C3684" w:rsidRPr="00C95D9A">
        <w:rPr>
          <w:rFonts w:ascii="Times New Roman" w:hAnsi="Times New Roman" w:cs="Times New Roman"/>
          <w:sz w:val="28"/>
          <w:szCs w:val="28"/>
          <w:lang w:val="kk-KZ"/>
        </w:rPr>
        <w:t xml:space="preserve"> является клинически обоснованным, информативным и прогностически значимым инструментом оценки тяжести состояния у детей с острым лимфобластным лейкозом. Её применение способствует более раннему выявлению ухудшения состояния, повышению обоснованности решений о переводе в отделение интенсивной терапии и потенциально может способствовать снижению частоты тяжёлых осложнений и неблагоприятных исходов.</w:t>
      </w:r>
    </w:p>
    <w:bookmarkEnd w:id="43"/>
    <w:p w14:paraId="47EDF0F9" w14:textId="62C76DBB" w:rsidR="007F7F2A" w:rsidRPr="00C95D9A" w:rsidRDefault="007F7F2A" w:rsidP="00724606">
      <w:pPr>
        <w:spacing w:after="0"/>
        <w:jc w:val="both"/>
        <w:rPr>
          <w:rFonts w:ascii="Times New Roman" w:hAnsi="Times New Roman" w:cs="Times New Roman"/>
          <w:sz w:val="28"/>
          <w:szCs w:val="28"/>
          <w:lang w:val="kk-KZ"/>
        </w:rPr>
      </w:pPr>
    </w:p>
    <w:p w14:paraId="17C99D57" w14:textId="2CA5D67E" w:rsidR="00AF76EA" w:rsidRPr="00C95D9A" w:rsidRDefault="00AF76EA" w:rsidP="00724606">
      <w:pPr>
        <w:spacing w:after="0"/>
        <w:jc w:val="both"/>
        <w:rPr>
          <w:rFonts w:ascii="Times New Roman" w:hAnsi="Times New Roman" w:cs="Times New Roman"/>
          <w:sz w:val="28"/>
          <w:szCs w:val="28"/>
          <w:lang w:val="kk-KZ"/>
        </w:rPr>
      </w:pPr>
    </w:p>
    <w:p w14:paraId="712268FA" w14:textId="50222A6B" w:rsidR="00AF76EA" w:rsidRPr="00C95D9A" w:rsidRDefault="00AF76EA" w:rsidP="00724606">
      <w:pPr>
        <w:spacing w:after="0"/>
        <w:jc w:val="both"/>
        <w:rPr>
          <w:rFonts w:ascii="Times New Roman" w:hAnsi="Times New Roman" w:cs="Times New Roman"/>
          <w:sz w:val="28"/>
          <w:szCs w:val="28"/>
          <w:lang w:val="kk-KZ"/>
        </w:rPr>
      </w:pPr>
    </w:p>
    <w:p w14:paraId="6589C77F" w14:textId="77777777" w:rsidR="00B31C5A" w:rsidRPr="00C95D9A" w:rsidRDefault="00B31C5A" w:rsidP="004A09C0">
      <w:pPr>
        <w:spacing w:after="0"/>
        <w:jc w:val="both"/>
        <w:rPr>
          <w:rFonts w:ascii="Times New Roman" w:hAnsi="Times New Roman" w:cs="Times New Roman"/>
          <w:sz w:val="28"/>
          <w:szCs w:val="28"/>
          <w:lang w:val="kk-KZ"/>
        </w:rPr>
      </w:pPr>
    </w:p>
    <w:p w14:paraId="61FA376F" w14:textId="02111CC8" w:rsidR="004A09C0" w:rsidRPr="00C95D9A" w:rsidRDefault="00724606" w:rsidP="004A09C0">
      <w:pPr>
        <w:spacing w:after="0"/>
        <w:jc w:val="both"/>
        <w:rPr>
          <w:rFonts w:ascii="Times New Roman" w:hAnsi="Times New Roman" w:cs="Times New Roman"/>
          <w:sz w:val="28"/>
          <w:szCs w:val="28"/>
          <w:lang w:val="kk-KZ"/>
        </w:rPr>
      </w:pPr>
      <w:r w:rsidRPr="00C95D9A">
        <w:rPr>
          <w:rFonts w:ascii="Times New Roman" w:hAnsi="Times New Roman" w:cs="Times New Roman"/>
          <w:sz w:val="28"/>
          <w:szCs w:val="28"/>
          <w:lang w:val="kk-KZ"/>
        </w:rPr>
        <w:lastRenderedPageBreak/>
        <w:t>В</w:t>
      </w:r>
      <w:r w:rsidR="001C3684" w:rsidRPr="00C95D9A">
        <w:rPr>
          <w:rFonts w:ascii="Times New Roman" w:hAnsi="Times New Roman" w:cs="Times New Roman"/>
          <w:sz w:val="28"/>
          <w:szCs w:val="28"/>
          <w:lang w:val="kk-KZ"/>
        </w:rPr>
        <w:t>ыводы</w:t>
      </w:r>
    </w:p>
    <w:p w14:paraId="348A6207" w14:textId="3ED89A97" w:rsidR="006B4A83" w:rsidRPr="00C95D9A" w:rsidRDefault="004A09C0" w:rsidP="00724606">
      <w:pPr>
        <w:spacing w:after="0"/>
        <w:jc w:val="both"/>
        <w:rPr>
          <w:rFonts w:ascii="Times New Roman" w:hAnsi="Times New Roman" w:cs="Times New Roman"/>
          <w:sz w:val="28"/>
          <w:szCs w:val="28"/>
          <w:lang w:val="kk-KZ"/>
        </w:rPr>
      </w:pPr>
      <w:r w:rsidRPr="00C95D9A">
        <w:rPr>
          <w:rFonts w:ascii="Times New Roman" w:hAnsi="Times New Roman" w:cs="Times New Roman"/>
          <w:sz w:val="28"/>
          <w:szCs w:val="28"/>
          <w:lang w:val="kk-KZ"/>
        </w:rPr>
        <w:t xml:space="preserve">1. </w:t>
      </w:r>
      <w:r w:rsidR="006B4A83" w:rsidRPr="00C95D9A">
        <w:rPr>
          <w:rFonts w:ascii="Times New Roman" w:hAnsi="Times New Roman" w:cs="Times New Roman"/>
          <w:sz w:val="28"/>
          <w:szCs w:val="28"/>
          <w:lang w:val="kk-KZ"/>
        </w:rPr>
        <w:t xml:space="preserve">Установлено, что клиническое ухудшение у детей с </w:t>
      </w:r>
      <w:r w:rsidR="00E60F59">
        <w:rPr>
          <w:rFonts w:ascii="Times New Roman" w:hAnsi="Times New Roman" w:cs="Times New Roman"/>
          <w:sz w:val="28"/>
          <w:szCs w:val="28"/>
          <w:lang w:val="kk-KZ"/>
        </w:rPr>
        <w:t>острым лимфобластным лейкозом</w:t>
      </w:r>
      <w:r w:rsidR="006B4A83" w:rsidRPr="00C95D9A">
        <w:rPr>
          <w:rFonts w:ascii="Times New Roman" w:hAnsi="Times New Roman" w:cs="Times New Roman"/>
          <w:sz w:val="28"/>
          <w:szCs w:val="28"/>
          <w:lang w:val="kk-KZ"/>
        </w:rPr>
        <w:t xml:space="preserve"> носит полисиндромный характер и в большинстве случаев развивается постепенно, с формированием клинических признаков до перевода в </w:t>
      </w:r>
      <w:r w:rsidR="00E60F59">
        <w:rPr>
          <w:rFonts w:ascii="Times New Roman" w:hAnsi="Times New Roman" w:cs="Times New Roman"/>
          <w:sz w:val="28"/>
          <w:szCs w:val="28"/>
          <w:lang w:val="kk-KZ"/>
        </w:rPr>
        <w:t>отделение реанимации и интенсвивной терапии</w:t>
      </w:r>
      <w:r w:rsidR="006B4A83" w:rsidRPr="00C95D9A">
        <w:rPr>
          <w:rFonts w:ascii="Times New Roman" w:hAnsi="Times New Roman" w:cs="Times New Roman"/>
          <w:sz w:val="28"/>
          <w:szCs w:val="28"/>
          <w:lang w:val="kk-KZ"/>
        </w:rPr>
        <w:t>. Показано, что органная дисфункция является ключевым и универсальным предиктором неблагоприятного исхода, при этом летальные исходы регистрируются исключительно у пациентов с её наличием (p=0,004; ОШ=1,4). Выявлена достоверная ассоциация отдельных клинических синдромов (респираторного, отёчного, геморрагического) с развитием органной дисфункции, что подтверждает наличие «терапевтического окна» для раннего вмешательства.</w:t>
      </w:r>
    </w:p>
    <w:p w14:paraId="69941843" w14:textId="4CBE8221" w:rsidR="004A09C0" w:rsidRPr="00C95D9A" w:rsidRDefault="004A09C0" w:rsidP="00724606">
      <w:pPr>
        <w:spacing w:after="0"/>
        <w:jc w:val="both"/>
        <w:rPr>
          <w:rFonts w:ascii="Times New Roman" w:hAnsi="Times New Roman" w:cs="Times New Roman"/>
          <w:sz w:val="28"/>
          <w:szCs w:val="28"/>
          <w:lang w:val="kk-KZ"/>
        </w:rPr>
      </w:pPr>
      <w:r w:rsidRPr="00C95D9A">
        <w:rPr>
          <w:rFonts w:ascii="Times New Roman" w:hAnsi="Times New Roman" w:cs="Times New Roman"/>
          <w:sz w:val="28"/>
          <w:szCs w:val="28"/>
          <w:lang w:val="kk-KZ"/>
        </w:rPr>
        <w:t xml:space="preserve">2. </w:t>
      </w:r>
      <w:r w:rsidR="006B4A83" w:rsidRPr="00C95D9A">
        <w:rPr>
          <w:rFonts w:ascii="Times New Roman" w:hAnsi="Times New Roman" w:cs="Times New Roman"/>
          <w:sz w:val="28"/>
          <w:szCs w:val="28"/>
          <w:lang w:val="kk-KZ"/>
        </w:rPr>
        <w:t xml:space="preserve">Показано, что стандартная шкала PEWS </w:t>
      </w:r>
      <w:r w:rsidR="00E60F59">
        <w:rPr>
          <w:rFonts w:ascii="Times New Roman" w:hAnsi="Times New Roman" w:cs="Times New Roman"/>
          <w:sz w:val="28"/>
          <w:szCs w:val="28"/>
          <w:lang w:val="kk-KZ"/>
        </w:rPr>
        <w:t xml:space="preserve">относительно </w:t>
      </w:r>
      <w:r w:rsidR="006B4A83" w:rsidRPr="00C95D9A">
        <w:rPr>
          <w:rFonts w:ascii="Times New Roman" w:hAnsi="Times New Roman" w:cs="Times New Roman"/>
          <w:sz w:val="28"/>
          <w:szCs w:val="28"/>
          <w:lang w:val="kk-KZ"/>
        </w:rPr>
        <w:t xml:space="preserve">обладает ограниченной чувствительностью у детей с ОЛЛ: у 52,4% пациентов за 24 часа до перевода в </w:t>
      </w:r>
      <w:r w:rsidR="00E60F59">
        <w:rPr>
          <w:rFonts w:ascii="Times New Roman" w:hAnsi="Times New Roman" w:cs="Times New Roman"/>
          <w:sz w:val="28"/>
          <w:szCs w:val="28"/>
          <w:lang w:val="kk-KZ"/>
        </w:rPr>
        <w:t>отделение реанимации и интенсвивной терапии</w:t>
      </w:r>
      <w:r w:rsidR="006B4A83" w:rsidRPr="00C95D9A">
        <w:rPr>
          <w:rFonts w:ascii="Times New Roman" w:hAnsi="Times New Roman" w:cs="Times New Roman"/>
          <w:sz w:val="28"/>
          <w:szCs w:val="28"/>
          <w:lang w:val="kk-KZ"/>
        </w:rPr>
        <w:t xml:space="preserve"> значения шкалы оставались в диапазоне 3–4 балла, несмотря на последующее развитие критического состояния. Выявлен феномен «скрытой тяжести» при значениях 3–4 балла, при которых сохраняется высокая потребность в интенсивной терапии (ИВЛ - 14,9%, вазопрессорная поддержка - 0,2%) и значимая летальность (10,8%).</w:t>
      </w:r>
    </w:p>
    <w:p w14:paraId="4FEA672A" w14:textId="4B36B976" w:rsidR="00350809" w:rsidRPr="00C95D9A" w:rsidRDefault="007B4C46" w:rsidP="006959F7">
      <w:pPr>
        <w:spacing w:after="0"/>
        <w:jc w:val="both"/>
        <w:rPr>
          <w:rFonts w:ascii="Times New Roman" w:hAnsi="Times New Roman" w:cs="Times New Roman"/>
          <w:sz w:val="28"/>
          <w:szCs w:val="28"/>
          <w:lang w:val="kk-KZ"/>
        </w:rPr>
      </w:pPr>
      <w:r w:rsidRPr="00C95D9A">
        <w:rPr>
          <w:rFonts w:ascii="Times New Roman" w:hAnsi="Times New Roman" w:cs="Times New Roman"/>
          <w:sz w:val="28"/>
          <w:szCs w:val="28"/>
          <w:lang w:val="kk-KZ"/>
        </w:rPr>
        <w:t xml:space="preserve">3. </w:t>
      </w:r>
      <w:bookmarkStart w:id="44" w:name="_Hlk226967985"/>
      <w:r w:rsidR="00350809" w:rsidRPr="00C95D9A">
        <w:rPr>
          <w:rFonts w:ascii="Times New Roman" w:hAnsi="Times New Roman" w:cs="Times New Roman"/>
          <w:sz w:val="28"/>
          <w:szCs w:val="28"/>
          <w:lang w:val="kk-KZ"/>
        </w:rPr>
        <w:t>Обоснована и реализована модификация шкалы PEWS с включением клинических синдромов и лабораторных показателей.</w:t>
      </w:r>
      <w:r w:rsidR="006959F7" w:rsidRPr="00C95D9A">
        <w:rPr>
          <w:rFonts w:ascii="Times New Roman" w:hAnsi="Times New Roman" w:cs="Times New Roman"/>
          <w:sz w:val="28"/>
          <w:szCs w:val="28"/>
          <w:lang w:val="kk-KZ"/>
        </w:rPr>
        <w:t xml:space="preserve"> Однофакторный логистический анализ показал, что температура тела (ОШ=1,84; p=0,02), мочевина (ОШ=1,16; p=0,003), СРБ (ОШ=1,02; p&lt;0,001), креатинин (ОШ=1,62; p=0,01), а также болевой (ОШ=2,27; p=0,02), геморрагический (ОШ=2,87; p=0,008), диспепсический (ОШ=1,91; p=0,05) и отёчный синдромы (ОШ=2,5; p=0,01) ассоциированы с развитием органной дисфункции. </w:t>
      </w:r>
      <w:r w:rsidR="00350809" w:rsidRPr="00C95D9A">
        <w:rPr>
          <w:rFonts w:ascii="Times New Roman" w:hAnsi="Times New Roman" w:cs="Times New Roman"/>
          <w:sz w:val="28"/>
          <w:szCs w:val="28"/>
          <w:lang w:val="kk-KZ"/>
        </w:rPr>
        <w:t>Показано, что указанные параметры отражают ключевые патогенетические механизмы (системное воспаление, нарушения гемостаза, интоксикацию), не учитываемые в стандартной шкале.</w:t>
      </w:r>
    </w:p>
    <w:bookmarkEnd w:id="44"/>
    <w:p w14:paraId="5C67FA49" w14:textId="5ED599B0" w:rsidR="001C3684" w:rsidRPr="00C95D9A" w:rsidRDefault="007B4C46" w:rsidP="00724606">
      <w:pPr>
        <w:spacing w:after="0"/>
        <w:jc w:val="both"/>
        <w:rPr>
          <w:rFonts w:ascii="Times New Roman" w:hAnsi="Times New Roman" w:cs="Times New Roman"/>
          <w:sz w:val="28"/>
          <w:szCs w:val="28"/>
          <w:lang w:val="kk-KZ"/>
        </w:rPr>
      </w:pPr>
      <w:r w:rsidRPr="00C95D9A">
        <w:rPr>
          <w:rFonts w:ascii="Times New Roman" w:hAnsi="Times New Roman" w:cs="Times New Roman"/>
          <w:sz w:val="28"/>
          <w:szCs w:val="28"/>
          <w:lang w:val="kk-KZ"/>
        </w:rPr>
        <w:t>4</w:t>
      </w:r>
      <w:r w:rsidR="001C3684" w:rsidRPr="00C95D9A">
        <w:rPr>
          <w:rFonts w:ascii="Times New Roman" w:hAnsi="Times New Roman" w:cs="Times New Roman"/>
          <w:sz w:val="28"/>
          <w:szCs w:val="28"/>
          <w:lang w:val="kk-KZ"/>
        </w:rPr>
        <w:t xml:space="preserve">. </w:t>
      </w:r>
      <w:r w:rsidR="006959F7" w:rsidRPr="00C95D9A">
        <w:rPr>
          <w:rFonts w:ascii="Times New Roman" w:hAnsi="Times New Roman" w:cs="Times New Roman"/>
          <w:sz w:val="28"/>
          <w:szCs w:val="28"/>
          <w:lang w:val="kk-KZ"/>
        </w:rPr>
        <w:t>Доказано, что модифицированная шкала M-PEWS обладает высокой диагностической точностью в прогнозировании клинического ухудшения (AUC=0,81; 95% ДИ 0,</w:t>
      </w:r>
      <w:r w:rsidR="001C10D3" w:rsidRPr="00C95D9A">
        <w:rPr>
          <w:rFonts w:ascii="Times New Roman" w:hAnsi="Times New Roman" w:cs="Times New Roman"/>
          <w:sz w:val="28"/>
          <w:szCs w:val="28"/>
          <w:lang w:val="kk-KZ"/>
        </w:rPr>
        <w:t>71</w:t>
      </w:r>
      <w:r w:rsidR="006959F7" w:rsidRPr="00C95D9A">
        <w:rPr>
          <w:rFonts w:ascii="Times New Roman" w:hAnsi="Times New Roman" w:cs="Times New Roman"/>
          <w:sz w:val="28"/>
          <w:szCs w:val="28"/>
          <w:lang w:val="kk-KZ"/>
        </w:rPr>
        <w:t>–0,9</w:t>
      </w:r>
      <w:r w:rsidR="001C10D3" w:rsidRPr="00C95D9A">
        <w:rPr>
          <w:rFonts w:ascii="Times New Roman" w:hAnsi="Times New Roman" w:cs="Times New Roman"/>
          <w:sz w:val="28"/>
          <w:szCs w:val="28"/>
          <w:lang w:val="kk-KZ"/>
        </w:rPr>
        <w:t>1</w:t>
      </w:r>
      <w:r w:rsidR="006959F7" w:rsidRPr="00C95D9A">
        <w:rPr>
          <w:rFonts w:ascii="Times New Roman" w:hAnsi="Times New Roman" w:cs="Times New Roman"/>
          <w:sz w:val="28"/>
          <w:szCs w:val="28"/>
          <w:lang w:val="kk-KZ"/>
        </w:rPr>
        <w:t>), значительно превосходя стандартную шкалу PEWS (AUC=0,63; p</w:t>
      </w:r>
      <w:r w:rsidR="009D4A62" w:rsidRPr="00C95D9A">
        <w:rPr>
          <w:rFonts w:ascii="Times New Roman" w:hAnsi="Times New Roman" w:cs="Times New Roman"/>
          <w:sz w:val="28"/>
          <w:szCs w:val="28"/>
        </w:rPr>
        <w:t>&lt;0,001</w:t>
      </w:r>
      <w:r w:rsidR="006959F7" w:rsidRPr="00C95D9A">
        <w:rPr>
          <w:rFonts w:ascii="Times New Roman" w:hAnsi="Times New Roman" w:cs="Times New Roman"/>
          <w:sz w:val="28"/>
          <w:szCs w:val="28"/>
          <w:lang w:val="kk-KZ"/>
        </w:rPr>
        <w:t xml:space="preserve">). При пороговом значении </w:t>
      </w:r>
      <w:r w:rsidR="00EE2A76" w:rsidRPr="00C95D9A">
        <w:rPr>
          <w:rFonts w:ascii="Times New Roman" w:hAnsi="Times New Roman" w:cs="Times New Roman"/>
          <w:sz w:val="28"/>
          <w:szCs w:val="28"/>
          <w:lang w:val="kk-KZ"/>
        </w:rPr>
        <w:t>10</w:t>
      </w:r>
      <w:r w:rsidR="006959F7" w:rsidRPr="00C95D9A">
        <w:rPr>
          <w:rFonts w:ascii="Times New Roman" w:hAnsi="Times New Roman" w:cs="Times New Roman"/>
          <w:sz w:val="28"/>
          <w:szCs w:val="28"/>
          <w:lang w:val="kk-KZ"/>
        </w:rPr>
        <w:t xml:space="preserve"> балл</w:t>
      </w:r>
      <w:r w:rsidR="00EE2A76" w:rsidRPr="00C95D9A">
        <w:rPr>
          <w:rFonts w:ascii="Times New Roman" w:hAnsi="Times New Roman" w:cs="Times New Roman"/>
          <w:sz w:val="28"/>
          <w:szCs w:val="28"/>
          <w:lang w:val="kk-KZ"/>
        </w:rPr>
        <w:t>ов</w:t>
      </w:r>
      <w:r w:rsidR="006959F7" w:rsidRPr="00C95D9A">
        <w:rPr>
          <w:rFonts w:ascii="Times New Roman" w:hAnsi="Times New Roman" w:cs="Times New Roman"/>
          <w:sz w:val="28"/>
          <w:szCs w:val="28"/>
          <w:lang w:val="kk-KZ"/>
        </w:rPr>
        <w:t xml:space="preserve"> чувствительность составила 90,6%, специфичность — 73,5%. Применение шкалы позволило обеспечить более раннюю стратификацию риска (p=0,01), снизить частоту органной дисфункции (39,4% против 63,4%; p=0,01), потребность в ИВЛ (16,7% против 31,7%; p=0,03) и летальность (9,1% против 19,5%). На основе полученных данных разработан алгоритм клинических действий, обеспечивающий раннюю идентификацию пациентов группы высокого риска и своевременную эскалацию медицинской помощи.</w:t>
      </w:r>
    </w:p>
    <w:p w14:paraId="51554B29" w14:textId="77777777" w:rsidR="006959F7" w:rsidRPr="00C95D9A" w:rsidRDefault="006959F7" w:rsidP="004A09C0">
      <w:pPr>
        <w:spacing w:after="0"/>
        <w:jc w:val="both"/>
        <w:rPr>
          <w:rFonts w:ascii="Times New Roman" w:hAnsi="Times New Roman" w:cs="Times New Roman"/>
          <w:sz w:val="28"/>
          <w:szCs w:val="28"/>
          <w:lang w:val="kk-KZ"/>
        </w:rPr>
      </w:pPr>
    </w:p>
    <w:p w14:paraId="593BFAA0" w14:textId="2BCEC54E" w:rsidR="004A09C0" w:rsidRPr="00C95D9A" w:rsidRDefault="001C3684" w:rsidP="004A09C0">
      <w:pPr>
        <w:spacing w:after="0"/>
        <w:jc w:val="both"/>
        <w:rPr>
          <w:rFonts w:ascii="Times New Roman" w:hAnsi="Times New Roman" w:cs="Times New Roman"/>
          <w:sz w:val="28"/>
          <w:szCs w:val="28"/>
        </w:rPr>
      </w:pPr>
      <w:r w:rsidRPr="00C95D9A">
        <w:rPr>
          <w:rFonts w:ascii="Times New Roman" w:hAnsi="Times New Roman" w:cs="Times New Roman"/>
          <w:sz w:val="28"/>
          <w:szCs w:val="28"/>
          <w:lang w:val="kk-KZ"/>
        </w:rPr>
        <w:lastRenderedPageBreak/>
        <w:t>Практические рекомендации</w:t>
      </w:r>
    </w:p>
    <w:p w14:paraId="141FFF37" w14:textId="77777777" w:rsidR="004A09C0" w:rsidRPr="00C95D9A" w:rsidRDefault="004A09C0" w:rsidP="004A09C0">
      <w:pPr>
        <w:spacing w:after="0"/>
        <w:jc w:val="both"/>
        <w:rPr>
          <w:rFonts w:ascii="Times New Roman" w:hAnsi="Times New Roman" w:cs="Times New Roman"/>
          <w:sz w:val="28"/>
          <w:szCs w:val="28"/>
          <w:lang w:val="kk-KZ"/>
        </w:rPr>
      </w:pPr>
      <w:r w:rsidRPr="00C95D9A">
        <w:rPr>
          <w:rFonts w:ascii="Times New Roman" w:hAnsi="Times New Roman" w:cs="Times New Roman"/>
          <w:sz w:val="28"/>
          <w:szCs w:val="28"/>
          <w:lang w:val="kk-KZ"/>
        </w:rPr>
        <w:t>1. Использование шкалы в клинической практике</w:t>
      </w:r>
    </w:p>
    <w:p w14:paraId="2E0B7401" w14:textId="31375F70" w:rsidR="00F8089D" w:rsidRPr="00C95D9A" w:rsidRDefault="004A09C0" w:rsidP="00F8089D">
      <w:pPr>
        <w:spacing w:after="0"/>
        <w:jc w:val="both"/>
        <w:rPr>
          <w:rFonts w:ascii="Times New Roman" w:hAnsi="Times New Roman" w:cs="Times New Roman"/>
          <w:sz w:val="28"/>
          <w:szCs w:val="28"/>
          <w:lang w:val="kk-KZ"/>
        </w:rPr>
      </w:pPr>
      <w:r w:rsidRPr="00C95D9A">
        <w:rPr>
          <w:rFonts w:ascii="Times New Roman" w:hAnsi="Times New Roman" w:cs="Times New Roman"/>
          <w:sz w:val="28"/>
          <w:szCs w:val="28"/>
          <w:lang w:val="kk-KZ"/>
        </w:rPr>
        <w:tab/>
        <w:t xml:space="preserve">Модифицированная шкала M-PEWS рекомендуется для динамического мониторинга состояния детей с </w:t>
      </w:r>
      <w:r w:rsidR="00E60F59">
        <w:rPr>
          <w:rFonts w:ascii="Times New Roman" w:hAnsi="Times New Roman" w:cs="Times New Roman"/>
          <w:sz w:val="28"/>
          <w:szCs w:val="28"/>
          <w:lang w:val="kk-KZ"/>
        </w:rPr>
        <w:t>острым лимфобластным лейкозом</w:t>
      </w:r>
      <w:r w:rsidRPr="00C95D9A">
        <w:rPr>
          <w:rFonts w:ascii="Times New Roman" w:hAnsi="Times New Roman" w:cs="Times New Roman"/>
          <w:sz w:val="28"/>
          <w:szCs w:val="28"/>
          <w:lang w:val="kk-KZ"/>
        </w:rPr>
        <w:t xml:space="preserve"> на этапе стационарного лечения, включая профильные гематологические отделения.</w:t>
      </w:r>
    </w:p>
    <w:p w14:paraId="0F6A6271" w14:textId="77777777" w:rsidR="00F8089D" w:rsidRPr="00C95D9A" w:rsidRDefault="004A09C0" w:rsidP="00F8089D">
      <w:pPr>
        <w:spacing w:after="0"/>
        <w:jc w:val="both"/>
        <w:rPr>
          <w:rFonts w:ascii="Times New Roman" w:hAnsi="Times New Roman" w:cs="Times New Roman"/>
          <w:sz w:val="28"/>
          <w:szCs w:val="28"/>
          <w:lang w:val="kk-KZ"/>
        </w:rPr>
      </w:pPr>
      <w:r w:rsidRPr="00C95D9A">
        <w:rPr>
          <w:rFonts w:ascii="Times New Roman" w:hAnsi="Times New Roman" w:cs="Times New Roman"/>
          <w:sz w:val="28"/>
          <w:szCs w:val="28"/>
          <w:lang w:val="kk-KZ"/>
        </w:rPr>
        <w:t>2. Целевая группа пациентов</w:t>
      </w:r>
    </w:p>
    <w:p w14:paraId="4F036B73" w14:textId="4E4D81DF" w:rsidR="00F8089D" w:rsidRPr="00C95D9A" w:rsidRDefault="00F8089D" w:rsidP="00F8089D">
      <w:pPr>
        <w:spacing w:after="0"/>
        <w:jc w:val="both"/>
        <w:rPr>
          <w:rFonts w:ascii="Times New Roman" w:hAnsi="Times New Roman" w:cs="Times New Roman"/>
          <w:sz w:val="28"/>
          <w:szCs w:val="28"/>
          <w:lang w:val="kk-KZ"/>
        </w:rPr>
      </w:pPr>
      <w:r w:rsidRPr="00C95D9A">
        <w:rPr>
          <w:rFonts w:ascii="Times New Roman" w:hAnsi="Times New Roman" w:cs="Times New Roman"/>
          <w:sz w:val="28"/>
          <w:szCs w:val="28"/>
          <w:lang w:val="kk-KZ"/>
        </w:rPr>
        <w:tab/>
      </w:r>
      <w:r w:rsidR="004A09C0" w:rsidRPr="00C95D9A">
        <w:rPr>
          <w:rFonts w:ascii="Times New Roman" w:hAnsi="Times New Roman" w:cs="Times New Roman"/>
          <w:sz w:val="28"/>
          <w:szCs w:val="28"/>
          <w:lang w:val="kk-KZ"/>
        </w:rPr>
        <w:t xml:space="preserve">Применение шкалы у детей с </w:t>
      </w:r>
      <w:r w:rsidR="00E60F59">
        <w:rPr>
          <w:rFonts w:ascii="Times New Roman" w:hAnsi="Times New Roman" w:cs="Times New Roman"/>
          <w:sz w:val="28"/>
          <w:szCs w:val="28"/>
          <w:lang w:val="kk-KZ"/>
        </w:rPr>
        <w:t>острым лимфобластным лейкозом</w:t>
      </w:r>
      <w:r w:rsidR="00E60F59" w:rsidRPr="00C95D9A">
        <w:rPr>
          <w:rFonts w:ascii="Times New Roman" w:hAnsi="Times New Roman" w:cs="Times New Roman"/>
          <w:sz w:val="28"/>
          <w:szCs w:val="28"/>
          <w:lang w:val="kk-KZ"/>
        </w:rPr>
        <w:t xml:space="preserve"> </w:t>
      </w:r>
      <w:r w:rsidR="004A09C0" w:rsidRPr="00C95D9A">
        <w:rPr>
          <w:rFonts w:ascii="Times New Roman" w:hAnsi="Times New Roman" w:cs="Times New Roman"/>
          <w:sz w:val="28"/>
          <w:szCs w:val="28"/>
          <w:lang w:val="kk-KZ"/>
        </w:rPr>
        <w:t>вне отделения реанимации позволяет обеспечить раннюю диагностику клинического ухудшения, повысить качество медицинской помощи, своевременно предупредить развитие осложнений и снизить риск неблагоприятных исходов.</w:t>
      </w:r>
    </w:p>
    <w:p w14:paraId="5D66E385" w14:textId="77777777" w:rsidR="00F8089D" w:rsidRPr="00C95D9A" w:rsidRDefault="004A09C0" w:rsidP="00F8089D">
      <w:pPr>
        <w:spacing w:after="0"/>
        <w:jc w:val="both"/>
        <w:rPr>
          <w:rFonts w:ascii="Times New Roman" w:hAnsi="Times New Roman" w:cs="Times New Roman"/>
          <w:sz w:val="28"/>
          <w:szCs w:val="28"/>
          <w:lang w:val="kk-KZ"/>
        </w:rPr>
      </w:pPr>
      <w:r w:rsidRPr="00C95D9A">
        <w:rPr>
          <w:rFonts w:ascii="Times New Roman" w:hAnsi="Times New Roman" w:cs="Times New Roman"/>
          <w:sz w:val="28"/>
          <w:szCs w:val="28"/>
          <w:lang w:val="kk-KZ"/>
        </w:rPr>
        <w:t>3. Интерпретация результатов и клиническая тактика</w:t>
      </w:r>
    </w:p>
    <w:p w14:paraId="3E4EC530" w14:textId="77777777" w:rsidR="00F8089D" w:rsidRPr="00C95D9A" w:rsidRDefault="00F8089D" w:rsidP="00F8089D">
      <w:pPr>
        <w:spacing w:after="0"/>
        <w:jc w:val="both"/>
        <w:rPr>
          <w:rFonts w:ascii="Times New Roman" w:hAnsi="Times New Roman" w:cs="Times New Roman"/>
          <w:sz w:val="28"/>
          <w:szCs w:val="28"/>
          <w:lang w:val="kk-KZ"/>
        </w:rPr>
      </w:pPr>
      <w:r w:rsidRPr="00C95D9A">
        <w:rPr>
          <w:rFonts w:ascii="Times New Roman" w:hAnsi="Times New Roman" w:cs="Times New Roman"/>
          <w:sz w:val="28"/>
          <w:szCs w:val="28"/>
          <w:lang w:val="kk-KZ"/>
        </w:rPr>
        <w:tab/>
      </w:r>
      <w:r w:rsidR="004A09C0" w:rsidRPr="00C95D9A">
        <w:rPr>
          <w:rFonts w:ascii="Times New Roman" w:hAnsi="Times New Roman" w:cs="Times New Roman"/>
          <w:sz w:val="28"/>
          <w:szCs w:val="28"/>
          <w:lang w:val="kk-KZ"/>
        </w:rPr>
        <w:t>Результаты оценки по шкале должны использоваться для стратификации пациентов по степени риска ухудшения с последующей коррекцией тактики наблюдения и лечения, включая раннее привлечение реаниматолога при высоких значениях.</w:t>
      </w:r>
    </w:p>
    <w:p w14:paraId="67D709EE" w14:textId="77777777" w:rsidR="00F8089D" w:rsidRPr="00C95D9A" w:rsidRDefault="004A09C0" w:rsidP="00F8089D">
      <w:pPr>
        <w:spacing w:after="0"/>
        <w:jc w:val="both"/>
        <w:rPr>
          <w:rFonts w:ascii="Times New Roman" w:hAnsi="Times New Roman" w:cs="Times New Roman"/>
          <w:sz w:val="28"/>
          <w:szCs w:val="28"/>
          <w:lang w:val="kk-KZ"/>
        </w:rPr>
      </w:pPr>
      <w:r w:rsidRPr="00C95D9A">
        <w:rPr>
          <w:rFonts w:ascii="Times New Roman" w:hAnsi="Times New Roman" w:cs="Times New Roman"/>
          <w:sz w:val="28"/>
          <w:szCs w:val="28"/>
          <w:lang w:val="kk-KZ"/>
        </w:rPr>
        <w:t>4. Подготовка медицинского персонала</w:t>
      </w:r>
    </w:p>
    <w:p w14:paraId="21C46DB8" w14:textId="77777777" w:rsidR="00F8089D" w:rsidRPr="00C95D9A" w:rsidRDefault="00F8089D" w:rsidP="00F8089D">
      <w:pPr>
        <w:spacing w:after="0"/>
        <w:jc w:val="both"/>
        <w:rPr>
          <w:rFonts w:ascii="Times New Roman" w:hAnsi="Times New Roman" w:cs="Times New Roman"/>
          <w:sz w:val="28"/>
          <w:szCs w:val="28"/>
          <w:lang w:val="kk-KZ"/>
        </w:rPr>
      </w:pPr>
      <w:r w:rsidRPr="00C95D9A">
        <w:rPr>
          <w:rFonts w:ascii="Times New Roman" w:hAnsi="Times New Roman" w:cs="Times New Roman"/>
          <w:sz w:val="28"/>
          <w:szCs w:val="28"/>
          <w:lang w:val="kk-KZ"/>
        </w:rPr>
        <w:tab/>
      </w:r>
      <w:r w:rsidR="004A09C0" w:rsidRPr="00C95D9A">
        <w:rPr>
          <w:rFonts w:ascii="Times New Roman" w:hAnsi="Times New Roman" w:cs="Times New Roman"/>
          <w:sz w:val="28"/>
          <w:szCs w:val="28"/>
          <w:lang w:val="kk-KZ"/>
        </w:rPr>
        <w:t>Для эффективного применения шкалы требуется обучение врачей профильных отделений принципам стратификации риска на основе совокупной оценки клинического состояния и лабораторных показателей. Особое внимание следует уделять формированию навыков раннего распознавания полисиндромного ухудшения.</w:t>
      </w:r>
    </w:p>
    <w:p w14:paraId="114EEE2E" w14:textId="77777777" w:rsidR="00F8089D" w:rsidRPr="00C95D9A" w:rsidRDefault="004A09C0" w:rsidP="00F8089D">
      <w:pPr>
        <w:spacing w:after="0"/>
        <w:jc w:val="both"/>
        <w:rPr>
          <w:rFonts w:ascii="Times New Roman" w:hAnsi="Times New Roman" w:cs="Times New Roman"/>
          <w:sz w:val="28"/>
          <w:szCs w:val="28"/>
          <w:lang w:val="kk-KZ"/>
        </w:rPr>
      </w:pPr>
      <w:r w:rsidRPr="00C95D9A">
        <w:rPr>
          <w:rFonts w:ascii="Times New Roman" w:hAnsi="Times New Roman" w:cs="Times New Roman"/>
          <w:sz w:val="28"/>
          <w:szCs w:val="28"/>
          <w:lang w:val="kk-KZ"/>
        </w:rPr>
        <w:t>5. Организационные аспекты внедрения</w:t>
      </w:r>
    </w:p>
    <w:p w14:paraId="77FE2A39" w14:textId="1214EF18" w:rsidR="00F8089D" w:rsidRPr="00C95D9A" w:rsidRDefault="00F8089D" w:rsidP="00F8089D">
      <w:pPr>
        <w:spacing w:after="0"/>
        <w:jc w:val="both"/>
        <w:rPr>
          <w:rFonts w:ascii="Times New Roman" w:hAnsi="Times New Roman" w:cs="Times New Roman"/>
          <w:sz w:val="28"/>
          <w:szCs w:val="28"/>
          <w:lang w:val="kk-KZ"/>
        </w:rPr>
      </w:pPr>
      <w:r w:rsidRPr="00C95D9A">
        <w:rPr>
          <w:rFonts w:ascii="Times New Roman" w:hAnsi="Times New Roman" w:cs="Times New Roman"/>
          <w:sz w:val="28"/>
          <w:szCs w:val="28"/>
          <w:lang w:val="kk-KZ"/>
        </w:rPr>
        <w:tab/>
      </w:r>
      <w:r w:rsidR="004A09C0" w:rsidRPr="00C95D9A">
        <w:rPr>
          <w:rFonts w:ascii="Times New Roman" w:hAnsi="Times New Roman" w:cs="Times New Roman"/>
          <w:sz w:val="28"/>
          <w:szCs w:val="28"/>
          <w:lang w:val="kk-KZ"/>
        </w:rPr>
        <w:t xml:space="preserve">Рекомендуется внедрение шкалы в практику медицинских организаций с последующей апробацией путём пересмотра внутренних регламентирующих документов, определяющих показания и порядок перевода пациентов в </w:t>
      </w:r>
      <w:r w:rsidR="00E60F59">
        <w:rPr>
          <w:rFonts w:ascii="Times New Roman" w:hAnsi="Times New Roman" w:cs="Times New Roman"/>
          <w:sz w:val="28"/>
          <w:szCs w:val="28"/>
          <w:lang w:val="kk-KZ"/>
        </w:rPr>
        <w:t>отделение реанимации и интенсивной терапии</w:t>
      </w:r>
      <w:r w:rsidR="004A09C0" w:rsidRPr="00C95D9A">
        <w:rPr>
          <w:rFonts w:ascii="Times New Roman" w:hAnsi="Times New Roman" w:cs="Times New Roman"/>
          <w:sz w:val="28"/>
          <w:szCs w:val="28"/>
          <w:lang w:val="kk-KZ"/>
        </w:rPr>
        <w:t>.</w:t>
      </w:r>
    </w:p>
    <w:p w14:paraId="12C70DCA" w14:textId="77777777" w:rsidR="00F8089D" w:rsidRPr="00C95D9A" w:rsidRDefault="004A09C0" w:rsidP="00F8089D">
      <w:pPr>
        <w:spacing w:after="0"/>
        <w:jc w:val="both"/>
        <w:rPr>
          <w:rFonts w:ascii="Times New Roman" w:hAnsi="Times New Roman" w:cs="Times New Roman"/>
          <w:sz w:val="28"/>
          <w:szCs w:val="28"/>
          <w:lang w:val="kk-KZ"/>
        </w:rPr>
      </w:pPr>
      <w:r w:rsidRPr="00C95D9A">
        <w:rPr>
          <w:rFonts w:ascii="Times New Roman" w:hAnsi="Times New Roman" w:cs="Times New Roman"/>
          <w:sz w:val="28"/>
          <w:szCs w:val="28"/>
          <w:lang w:val="kk-KZ"/>
        </w:rPr>
        <w:t>6. Образовательное внедрение</w:t>
      </w:r>
    </w:p>
    <w:p w14:paraId="3C4944D3" w14:textId="77777777" w:rsidR="00F8089D" w:rsidRPr="00C95D9A" w:rsidRDefault="00F8089D" w:rsidP="00F8089D">
      <w:pPr>
        <w:spacing w:after="0"/>
        <w:jc w:val="both"/>
        <w:rPr>
          <w:rFonts w:ascii="Times New Roman" w:hAnsi="Times New Roman" w:cs="Times New Roman"/>
          <w:sz w:val="28"/>
          <w:szCs w:val="28"/>
          <w:lang w:val="kk-KZ"/>
        </w:rPr>
      </w:pPr>
      <w:r w:rsidRPr="00C95D9A">
        <w:rPr>
          <w:rFonts w:ascii="Times New Roman" w:hAnsi="Times New Roman" w:cs="Times New Roman"/>
          <w:sz w:val="28"/>
          <w:szCs w:val="28"/>
          <w:lang w:val="kk-KZ"/>
        </w:rPr>
        <w:tab/>
      </w:r>
      <w:r w:rsidR="004A09C0" w:rsidRPr="00C95D9A">
        <w:rPr>
          <w:rFonts w:ascii="Times New Roman" w:hAnsi="Times New Roman" w:cs="Times New Roman"/>
          <w:sz w:val="28"/>
          <w:szCs w:val="28"/>
          <w:lang w:val="kk-KZ"/>
        </w:rPr>
        <w:t>Целесообразно включение принципов применения модифицированной шкалы в программы: курсов повышения квалификации врачей педиатрического и онкологического профиля; подготовки врачей в рамках резидентуры (педиатрия, онкогематология).</w:t>
      </w:r>
      <w:r w:rsidRPr="00C95D9A">
        <w:rPr>
          <w:rFonts w:ascii="Times New Roman" w:hAnsi="Times New Roman" w:cs="Times New Roman"/>
          <w:sz w:val="28"/>
          <w:szCs w:val="28"/>
          <w:lang w:val="kk-KZ"/>
        </w:rPr>
        <w:t xml:space="preserve"> </w:t>
      </w:r>
    </w:p>
    <w:p w14:paraId="7A3B0F98" w14:textId="4DB23CC5" w:rsidR="002A7562" w:rsidRPr="00C95D9A" w:rsidRDefault="00F8089D" w:rsidP="00F8089D">
      <w:pPr>
        <w:spacing w:after="0"/>
        <w:jc w:val="both"/>
        <w:rPr>
          <w:rFonts w:ascii="Times New Roman" w:hAnsi="Times New Roman" w:cs="Times New Roman"/>
          <w:sz w:val="28"/>
          <w:szCs w:val="28"/>
          <w:lang w:val="kk-KZ"/>
        </w:rPr>
      </w:pPr>
      <w:r w:rsidRPr="00C95D9A">
        <w:rPr>
          <w:rFonts w:ascii="Times New Roman" w:hAnsi="Times New Roman" w:cs="Times New Roman"/>
          <w:sz w:val="28"/>
          <w:szCs w:val="28"/>
          <w:lang w:val="kk-KZ"/>
        </w:rPr>
        <w:tab/>
      </w:r>
      <w:r w:rsidR="00492EBD" w:rsidRPr="00C95D9A">
        <w:rPr>
          <w:rFonts w:ascii="Times New Roman" w:hAnsi="Times New Roman" w:cs="Times New Roman"/>
          <w:sz w:val="28"/>
          <w:szCs w:val="28"/>
          <w:lang w:val="kk-KZ"/>
        </w:rPr>
        <w:t xml:space="preserve">По результатам проведённого исследования по данной теме были разработаны методические рекомендации, посвящённые современным подходам к диагностике и лечению детей с </w:t>
      </w:r>
      <w:r w:rsidR="00E60F59">
        <w:rPr>
          <w:rFonts w:ascii="Times New Roman" w:hAnsi="Times New Roman" w:cs="Times New Roman"/>
          <w:sz w:val="28"/>
          <w:szCs w:val="28"/>
          <w:lang w:val="kk-KZ"/>
        </w:rPr>
        <w:t>острым лимфобластным лейкозом</w:t>
      </w:r>
      <w:r w:rsidR="00492EBD" w:rsidRPr="00C95D9A">
        <w:rPr>
          <w:rFonts w:ascii="Times New Roman" w:hAnsi="Times New Roman" w:cs="Times New Roman"/>
          <w:sz w:val="28"/>
          <w:szCs w:val="28"/>
          <w:lang w:val="kk-KZ"/>
        </w:rPr>
        <w:t xml:space="preserve"> в системе первичной медико-санитарной помощи и стационарных учреждений. </w:t>
      </w:r>
      <w:r w:rsidR="00927C13" w:rsidRPr="00C95D9A">
        <w:rPr>
          <w:rFonts w:ascii="Times New Roman" w:hAnsi="Times New Roman" w:cs="Times New Roman"/>
          <w:sz w:val="28"/>
          <w:szCs w:val="28"/>
          <w:lang w:val="kk-KZ"/>
        </w:rPr>
        <w:t>В них отражён акцент на раннем выявлении клинического ухудшения, внедрении систематизированного bedside-мониторинга для динамической оценки состояния пациентов и оптимизации маршрутизации, что подтверждает практическую направленность и прикладную значимость полученных результатов.</w:t>
      </w:r>
    </w:p>
    <w:bookmarkEnd w:id="12"/>
    <w:bookmarkEnd w:id="18"/>
    <w:p w14:paraId="122F773E" w14:textId="77777777" w:rsidR="008B6ED6" w:rsidRPr="0094623E" w:rsidRDefault="008B6ED6" w:rsidP="008B6ED6">
      <w:pPr>
        <w:spacing w:after="0"/>
        <w:jc w:val="center"/>
        <w:rPr>
          <w:rFonts w:ascii="Times New Roman" w:hAnsi="Times New Roman" w:cs="Times New Roman"/>
          <w:sz w:val="28"/>
          <w:szCs w:val="28"/>
        </w:rPr>
      </w:pPr>
      <w:r w:rsidRPr="0094623E">
        <w:rPr>
          <w:rFonts w:ascii="Times New Roman" w:hAnsi="Times New Roman" w:cs="Times New Roman"/>
          <w:b/>
          <w:bCs/>
          <w:sz w:val="28"/>
          <w:szCs w:val="28"/>
          <w:shd w:val="clear" w:color="auto" w:fill="FFFFFF"/>
        </w:rPr>
        <w:lastRenderedPageBreak/>
        <w:t>СПИСОК ИСПОЛЬЗОВАННЫХ ИСТОЧНИКОВ</w:t>
      </w:r>
    </w:p>
    <w:p w14:paraId="41FE400B" w14:textId="77777777" w:rsidR="008B6ED6" w:rsidRPr="0094623E" w:rsidRDefault="008B6ED6" w:rsidP="008B6ED6">
      <w:pPr>
        <w:spacing w:after="0" w:line="240" w:lineRule="auto"/>
        <w:ind w:left="737"/>
        <w:jc w:val="both"/>
        <w:rPr>
          <w:rFonts w:ascii="Times New Roman" w:hAnsi="Times New Roman" w:cs="Times New Roman"/>
          <w:b/>
          <w:sz w:val="28"/>
          <w:szCs w:val="28"/>
        </w:rPr>
      </w:pPr>
    </w:p>
    <w:p w14:paraId="51EBBA84" w14:textId="3BD10791" w:rsidR="008B6ED6" w:rsidRPr="0094623E" w:rsidRDefault="008B6ED6" w:rsidP="00B02735">
      <w:pPr>
        <w:numPr>
          <w:ilvl w:val="0"/>
          <w:numId w:val="1"/>
        </w:numPr>
        <w:tabs>
          <w:tab w:val="clear" w:pos="360"/>
          <w:tab w:val="left" w:pos="851"/>
        </w:tabs>
        <w:suppressAutoHyphens/>
        <w:spacing w:after="0" w:line="240" w:lineRule="auto"/>
        <w:ind w:left="0" w:firstLine="567"/>
        <w:jc w:val="both"/>
        <w:rPr>
          <w:rFonts w:ascii="Times New Roman" w:eastAsia="WenQuanYi Micro Hei" w:hAnsi="Times New Roman" w:cs="Times New Roman"/>
          <w:sz w:val="28"/>
          <w:szCs w:val="28"/>
          <w:lang w:val="en-US"/>
        </w:rPr>
      </w:pPr>
      <w:r w:rsidRPr="0094623E">
        <w:rPr>
          <w:rFonts w:ascii="Times New Roman" w:eastAsia="WenQuanYi Micro Hei" w:hAnsi="Times New Roman" w:cs="Times New Roman"/>
          <w:sz w:val="28"/>
          <w:szCs w:val="28"/>
          <w:lang w:val="en-US"/>
        </w:rPr>
        <w:t>Malard F., Mohty M. Acute lymphoblastic leukaemia. // Lancet. – 2020</w:t>
      </w:r>
      <w:r w:rsidR="00C95D9A" w:rsidRPr="00C95D9A">
        <w:rPr>
          <w:rFonts w:ascii="Times New Roman" w:eastAsia="WenQuanYi Micro Hei" w:hAnsi="Times New Roman" w:cs="Times New Roman"/>
          <w:sz w:val="28"/>
          <w:szCs w:val="28"/>
          <w:lang w:val="en-US"/>
        </w:rPr>
        <w:t>.</w:t>
      </w:r>
      <w:r w:rsidRPr="0094623E">
        <w:rPr>
          <w:rFonts w:ascii="Times New Roman" w:eastAsia="WenQuanYi Micro Hei" w:hAnsi="Times New Roman" w:cs="Times New Roman"/>
          <w:sz w:val="28"/>
          <w:szCs w:val="28"/>
          <w:lang w:val="en-US"/>
        </w:rPr>
        <w:t xml:space="preserve"> – </w:t>
      </w:r>
      <w:r w:rsidR="00677914" w:rsidRPr="0094623E">
        <w:rPr>
          <w:rFonts w:ascii="Times New Roman" w:eastAsia="WenQuanYi Micro Hei" w:hAnsi="Times New Roman" w:cs="Times New Roman"/>
          <w:sz w:val="28"/>
          <w:szCs w:val="28"/>
          <w:lang w:val="en-US"/>
        </w:rPr>
        <w:t xml:space="preserve"> </w:t>
      </w:r>
      <w:r w:rsidR="00FC4F6D">
        <w:rPr>
          <w:rFonts w:ascii="Times New Roman" w:eastAsia="WenQuanYi Micro Hei" w:hAnsi="Times New Roman" w:cs="Times New Roman"/>
          <w:sz w:val="28"/>
          <w:szCs w:val="28"/>
          <w:lang w:val="en-US"/>
        </w:rPr>
        <w:t xml:space="preserve">Vol. </w:t>
      </w:r>
      <w:r w:rsidRPr="00FC4F6D">
        <w:rPr>
          <w:rFonts w:ascii="Times New Roman" w:eastAsia="WenQuanYi Micro Hei" w:hAnsi="Times New Roman" w:cs="Times New Roman"/>
          <w:sz w:val="28"/>
          <w:szCs w:val="28"/>
          <w:lang w:val="en-US"/>
        </w:rPr>
        <w:t>395</w:t>
      </w:r>
      <w:r w:rsidR="00C95D9A" w:rsidRPr="00FC4F6D">
        <w:rPr>
          <w:rFonts w:ascii="Times New Roman" w:eastAsia="WenQuanYi Micro Hei" w:hAnsi="Times New Roman" w:cs="Times New Roman"/>
          <w:sz w:val="28"/>
          <w:szCs w:val="28"/>
          <w:lang w:val="en-US"/>
        </w:rPr>
        <w:t>.</w:t>
      </w:r>
      <w:r w:rsidRPr="0094623E">
        <w:rPr>
          <w:rFonts w:ascii="Times New Roman" w:eastAsia="WenQuanYi Micro Hei" w:hAnsi="Times New Roman" w:cs="Times New Roman"/>
          <w:sz w:val="28"/>
          <w:szCs w:val="28"/>
          <w:lang w:val="en-US"/>
        </w:rPr>
        <w:t xml:space="preserve"> – </w:t>
      </w:r>
      <w:r w:rsidRPr="0094623E">
        <w:rPr>
          <w:rFonts w:ascii="Times New Roman" w:eastAsia="WenQuanYi Micro Hei" w:hAnsi="Times New Roman" w:cs="Times New Roman"/>
          <w:sz w:val="28"/>
          <w:szCs w:val="28"/>
        </w:rPr>
        <w:t>Р</w:t>
      </w:r>
      <w:r w:rsidRPr="0094623E">
        <w:rPr>
          <w:rFonts w:ascii="Times New Roman" w:eastAsia="WenQuanYi Micro Hei" w:hAnsi="Times New Roman" w:cs="Times New Roman"/>
          <w:sz w:val="28"/>
          <w:szCs w:val="28"/>
          <w:lang w:val="en-US"/>
        </w:rPr>
        <w:t xml:space="preserve">.1146-1162. </w:t>
      </w:r>
      <w:hyperlink r:id="rId33" w:history="1">
        <w:r w:rsidR="007B7C62" w:rsidRPr="00BC3BE4">
          <w:rPr>
            <w:rStyle w:val="a7"/>
            <w:rFonts w:ascii="Times New Roman" w:eastAsia="WenQuanYi Micro Hei" w:hAnsi="Times New Roman" w:cs="Times New Roman"/>
            <w:sz w:val="28"/>
            <w:szCs w:val="28"/>
            <w:lang w:val="en-US"/>
          </w:rPr>
          <w:t>https://doi.org/10.1016/S0140-6736(19)33018-1</w:t>
        </w:r>
      </w:hyperlink>
      <w:r w:rsidR="007B7C62">
        <w:rPr>
          <w:rFonts w:ascii="Times New Roman" w:eastAsia="WenQuanYi Micro Hei" w:hAnsi="Times New Roman" w:cs="Times New Roman"/>
          <w:sz w:val="28"/>
          <w:szCs w:val="28"/>
          <w:lang w:val="en-US"/>
        </w:rPr>
        <w:t xml:space="preserve">. </w:t>
      </w:r>
      <w:r w:rsidRPr="0094623E">
        <w:rPr>
          <w:rFonts w:ascii="Times New Roman" w:eastAsia="WenQuanYi Micro Hei" w:hAnsi="Times New Roman" w:cs="Times New Roman"/>
          <w:sz w:val="28"/>
          <w:szCs w:val="28"/>
          <w:lang w:val="en-US"/>
        </w:rPr>
        <w:t>0</w:t>
      </w:r>
      <w:r w:rsidR="00180B0A" w:rsidRPr="00C95D9A">
        <w:rPr>
          <w:rFonts w:ascii="Times New Roman" w:eastAsia="WenQuanYi Micro Hei" w:hAnsi="Times New Roman" w:cs="Times New Roman"/>
          <w:sz w:val="28"/>
          <w:szCs w:val="28"/>
          <w:lang w:val="en-US"/>
        </w:rPr>
        <w:t>7</w:t>
      </w:r>
      <w:r w:rsidRPr="0094623E">
        <w:rPr>
          <w:rFonts w:ascii="Times New Roman" w:eastAsia="WenQuanYi Micro Hei" w:hAnsi="Times New Roman" w:cs="Times New Roman"/>
          <w:sz w:val="28"/>
          <w:szCs w:val="28"/>
          <w:lang w:val="en-US"/>
        </w:rPr>
        <w:t>.01.2023</w:t>
      </w:r>
    </w:p>
    <w:p w14:paraId="5B5F2F98" w14:textId="7877BC9E" w:rsidR="008B6ED6" w:rsidRPr="0094623E" w:rsidRDefault="008B6ED6" w:rsidP="00B02735">
      <w:pPr>
        <w:numPr>
          <w:ilvl w:val="0"/>
          <w:numId w:val="1"/>
        </w:numPr>
        <w:tabs>
          <w:tab w:val="clear" w:pos="360"/>
          <w:tab w:val="left" w:pos="851"/>
        </w:tabs>
        <w:suppressAutoHyphens/>
        <w:spacing w:after="0" w:line="240" w:lineRule="auto"/>
        <w:ind w:left="0" w:firstLine="567"/>
        <w:jc w:val="both"/>
        <w:rPr>
          <w:rFonts w:ascii="Times New Roman" w:eastAsia="WenQuanYi Micro Hei" w:hAnsi="Times New Roman" w:cs="Times New Roman"/>
          <w:sz w:val="28"/>
          <w:szCs w:val="28"/>
          <w:lang w:val="en-US"/>
        </w:rPr>
      </w:pPr>
      <w:r w:rsidRPr="0094623E">
        <w:rPr>
          <w:rFonts w:ascii="Times New Roman" w:eastAsia="WenQuanYi Micro Hei" w:hAnsi="Times New Roman" w:cs="Times New Roman"/>
          <w:sz w:val="28"/>
          <w:szCs w:val="28"/>
          <w:lang w:val="en-US"/>
        </w:rPr>
        <w:t xml:space="preserve">Zhang J., Walsh M.F., Wu G., Edmonson M.N., Gruber T.A., </w:t>
      </w:r>
      <w:r w:rsidRPr="0094623E">
        <w:rPr>
          <w:rFonts w:ascii="Times New Roman" w:hAnsi="Times New Roman" w:cs="Times New Roman"/>
          <w:color w:val="212121"/>
          <w:sz w:val="28"/>
          <w:szCs w:val="28"/>
          <w:shd w:val="clear" w:color="auto" w:fill="FFFFFF"/>
          <w:lang w:val="en-US"/>
        </w:rPr>
        <w:t xml:space="preserve">Easton J., Hedges D., Ma X., Zhou X., Yergeau D.A., Wilkinson M.R., </w:t>
      </w:r>
      <w:proofErr w:type="spellStart"/>
      <w:r w:rsidRPr="0094623E">
        <w:rPr>
          <w:rFonts w:ascii="Times New Roman" w:hAnsi="Times New Roman" w:cs="Times New Roman"/>
          <w:color w:val="212121"/>
          <w:sz w:val="28"/>
          <w:szCs w:val="28"/>
          <w:shd w:val="clear" w:color="auto" w:fill="FFFFFF"/>
          <w:lang w:val="en-US"/>
        </w:rPr>
        <w:t>Vadodaria</w:t>
      </w:r>
      <w:proofErr w:type="spellEnd"/>
      <w:r w:rsidRPr="0094623E">
        <w:rPr>
          <w:rFonts w:ascii="Times New Roman" w:hAnsi="Times New Roman" w:cs="Times New Roman"/>
          <w:color w:val="212121"/>
          <w:sz w:val="28"/>
          <w:szCs w:val="28"/>
          <w:shd w:val="clear" w:color="auto" w:fill="FFFFFF"/>
          <w:lang w:val="en-US"/>
        </w:rPr>
        <w:t xml:space="preserve"> B., Chen X., McGee R.B., Hines-Dowell S., Nuccio R., Quinn E., Shurtleff S.A., Rusch M., Patel A., </w:t>
      </w:r>
      <w:proofErr w:type="spellStart"/>
      <w:r w:rsidRPr="0094623E">
        <w:rPr>
          <w:rFonts w:ascii="Times New Roman" w:hAnsi="Times New Roman" w:cs="Times New Roman"/>
          <w:color w:val="212121"/>
          <w:sz w:val="28"/>
          <w:szCs w:val="28"/>
          <w:shd w:val="clear" w:color="auto" w:fill="FFFFFF"/>
          <w:lang w:val="en-US"/>
        </w:rPr>
        <w:t>Becksfort</w:t>
      </w:r>
      <w:proofErr w:type="spellEnd"/>
      <w:r w:rsidRPr="0094623E">
        <w:rPr>
          <w:rFonts w:ascii="Times New Roman" w:hAnsi="Times New Roman" w:cs="Times New Roman"/>
          <w:color w:val="212121"/>
          <w:sz w:val="28"/>
          <w:szCs w:val="28"/>
          <w:shd w:val="clear" w:color="auto" w:fill="FFFFFF"/>
          <w:lang w:val="en-US"/>
        </w:rPr>
        <w:t xml:space="preserve"> J.B., Wang S., Weaver M.S., Ding L., Mardis E.R., Wilson R.K., Gajjar A., Ellison D.W., </w:t>
      </w:r>
      <w:proofErr w:type="spellStart"/>
      <w:r w:rsidRPr="0094623E">
        <w:rPr>
          <w:rFonts w:ascii="Times New Roman" w:hAnsi="Times New Roman" w:cs="Times New Roman"/>
          <w:color w:val="212121"/>
          <w:sz w:val="28"/>
          <w:szCs w:val="28"/>
          <w:shd w:val="clear" w:color="auto" w:fill="FFFFFF"/>
          <w:lang w:val="en-US"/>
        </w:rPr>
        <w:t>Pappo</w:t>
      </w:r>
      <w:proofErr w:type="spellEnd"/>
      <w:r w:rsidRPr="0094623E">
        <w:rPr>
          <w:rFonts w:ascii="Times New Roman" w:hAnsi="Times New Roman" w:cs="Times New Roman"/>
          <w:color w:val="212121"/>
          <w:sz w:val="28"/>
          <w:szCs w:val="28"/>
          <w:shd w:val="clear" w:color="auto" w:fill="FFFFFF"/>
          <w:lang w:val="en-US"/>
        </w:rPr>
        <w:t xml:space="preserve"> A.S., Pui C.H., Nichols K.E., Downing J.R.</w:t>
      </w:r>
      <w:r w:rsidRPr="0094623E">
        <w:rPr>
          <w:rFonts w:ascii="Times New Roman" w:eastAsia="WenQuanYi Micro Hei" w:hAnsi="Times New Roman" w:cs="Times New Roman"/>
          <w:sz w:val="28"/>
          <w:szCs w:val="28"/>
          <w:lang w:val="en-US"/>
        </w:rPr>
        <w:t xml:space="preserve"> Germline Mutations in Predisposition Genes in Pediatric Cancer. // N Engl J Med. – 2015. – Vol. 373(24) – </w:t>
      </w:r>
      <w:r w:rsidRPr="0094623E">
        <w:rPr>
          <w:rFonts w:ascii="Times New Roman" w:eastAsia="WenQuanYi Micro Hei" w:hAnsi="Times New Roman" w:cs="Times New Roman"/>
          <w:sz w:val="28"/>
          <w:szCs w:val="28"/>
        </w:rPr>
        <w:t>Р</w:t>
      </w:r>
      <w:r w:rsidRPr="0094623E">
        <w:rPr>
          <w:rFonts w:ascii="Times New Roman" w:eastAsia="WenQuanYi Micro Hei" w:hAnsi="Times New Roman" w:cs="Times New Roman"/>
          <w:sz w:val="28"/>
          <w:szCs w:val="28"/>
          <w:lang w:val="en-US"/>
        </w:rPr>
        <w:t>. 2336-2346</w:t>
      </w:r>
      <w:r w:rsidR="00FA0FC7">
        <w:rPr>
          <w:rFonts w:ascii="Times New Roman" w:eastAsia="WenQuanYi Micro Hei" w:hAnsi="Times New Roman" w:cs="Times New Roman"/>
          <w:sz w:val="28"/>
          <w:szCs w:val="28"/>
          <w:lang w:val="kk-KZ"/>
        </w:rPr>
        <w:t>.</w:t>
      </w:r>
      <w:r w:rsidRPr="0094623E">
        <w:rPr>
          <w:rFonts w:ascii="Times New Roman" w:eastAsia="WenQuanYi Micro Hei" w:hAnsi="Times New Roman" w:cs="Times New Roman"/>
          <w:sz w:val="28"/>
          <w:szCs w:val="28"/>
          <w:lang w:val="en-US"/>
        </w:rPr>
        <w:t xml:space="preserve"> </w:t>
      </w:r>
      <w:hyperlink r:id="rId34" w:history="1">
        <w:r w:rsidR="007B7C62" w:rsidRPr="00BC3BE4">
          <w:rPr>
            <w:rStyle w:val="a7"/>
            <w:rFonts w:ascii="Times New Roman" w:eastAsiaTheme="majorEastAsia" w:hAnsi="Times New Roman" w:cs="Times New Roman"/>
            <w:sz w:val="28"/>
            <w:szCs w:val="28"/>
            <w:shd w:val="clear" w:color="auto" w:fill="FFFFFF"/>
            <w:lang w:val="en-US"/>
          </w:rPr>
          <w:t>https://doi.org/10.1056/NEJMoa1508054</w:t>
        </w:r>
      </w:hyperlink>
      <w:r w:rsidR="007B7C62">
        <w:rPr>
          <w:rFonts w:ascii="Times New Roman" w:eastAsiaTheme="majorEastAsia" w:hAnsi="Times New Roman" w:cs="Times New Roman"/>
          <w:sz w:val="28"/>
          <w:szCs w:val="28"/>
          <w:shd w:val="clear" w:color="auto" w:fill="FFFFFF"/>
          <w:lang w:val="en-US"/>
        </w:rPr>
        <w:t xml:space="preserve">. </w:t>
      </w:r>
      <w:r w:rsidRPr="0094623E">
        <w:rPr>
          <w:rFonts w:ascii="Times New Roman" w:eastAsia="WenQuanYi Micro Hei" w:hAnsi="Times New Roman" w:cs="Times New Roman"/>
          <w:sz w:val="28"/>
          <w:szCs w:val="28"/>
          <w:lang w:val="en-US"/>
        </w:rPr>
        <w:t>0</w:t>
      </w:r>
      <w:r w:rsidR="00180B0A" w:rsidRPr="00FA0FC7">
        <w:rPr>
          <w:rFonts w:ascii="Times New Roman" w:eastAsia="WenQuanYi Micro Hei" w:hAnsi="Times New Roman" w:cs="Times New Roman"/>
          <w:sz w:val="28"/>
          <w:szCs w:val="28"/>
          <w:lang w:val="en-US"/>
        </w:rPr>
        <w:t>8</w:t>
      </w:r>
      <w:r w:rsidRPr="0094623E">
        <w:rPr>
          <w:rFonts w:ascii="Times New Roman" w:eastAsia="WenQuanYi Micro Hei" w:hAnsi="Times New Roman" w:cs="Times New Roman"/>
          <w:sz w:val="28"/>
          <w:szCs w:val="28"/>
          <w:lang w:val="en-US"/>
        </w:rPr>
        <w:t>.01.2023</w:t>
      </w:r>
    </w:p>
    <w:p w14:paraId="6DB1CBA8" w14:textId="596B9593" w:rsidR="008B6ED6" w:rsidRPr="0094623E" w:rsidRDefault="008B6ED6" w:rsidP="00B02735">
      <w:pPr>
        <w:numPr>
          <w:ilvl w:val="0"/>
          <w:numId w:val="1"/>
        </w:numPr>
        <w:tabs>
          <w:tab w:val="clear" w:pos="360"/>
          <w:tab w:val="left" w:pos="851"/>
        </w:tabs>
        <w:suppressAutoHyphens/>
        <w:spacing w:after="0" w:line="240" w:lineRule="auto"/>
        <w:ind w:left="0" w:firstLine="567"/>
        <w:jc w:val="both"/>
        <w:rPr>
          <w:rFonts w:ascii="Times New Roman" w:eastAsia="WenQuanYi Micro Hei" w:hAnsi="Times New Roman" w:cs="Times New Roman"/>
          <w:sz w:val="28"/>
          <w:szCs w:val="28"/>
          <w:lang w:val="en-US"/>
        </w:rPr>
      </w:pPr>
      <w:r w:rsidRPr="0094623E">
        <w:rPr>
          <w:rFonts w:ascii="Times New Roman" w:eastAsia="WenQuanYi Micro Hei" w:hAnsi="Times New Roman" w:cs="Times New Roman"/>
          <w:sz w:val="28"/>
          <w:szCs w:val="28"/>
          <w:lang w:val="en-US"/>
        </w:rPr>
        <w:t xml:space="preserve">Hunger S.P., </w:t>
      </w:r>
      <w:proofErr w:type="spellStart"/>
      <w:r w:rsidRPr="0094623E">
        <w:rPr>
          <w:rFonts w:ascii="Times New Roman" w:eastAsia="WenQuanYi Micro Hei" w:hAnsi="Times New Roman" w:cs="Times New Roman"/>
          <w:sz w:val="28"/>
          <w:szCs w:val="28"/>
          <w:lang w:val="en-US"/>
        </w:rPr>
        <w:t>Mullighan</w:t>
      </w:r>
      <w:proofErr w:type="spellEnd"/>
      <w:r w:rsidRPr="0094623E">
        <w:rPr>
          <w:rFonts w:ascii="Times New Roman" w:eastAsia="WenQuanYi Micro Hei" w:hAnsi="Times New Roman" w:cs="Times New Roman"/>
          <w:sz w:val="28"/>
          <w:szCs w:val="28"/>
          <w:lang w:val="en-US"/>
        </w:rPr>
        <w:t xml:space="preserve"> C.G. Acute lymphoblastic leukemia in children // New England Journal of Medicine. </w:t>
      </w:r>
      <w:proofErr w:type="spellStart"/>
      <w:r w:rsidRPr="0094623E">
        <w:rPr>
          <w:rFonts w:ascii="Times New Roman" w:eastAsia="WenQuanYi Micro Hei" w:hAnsi="Times New Roman" w:cs="Times New Roman"/>
          <w:sz w:val="28"/>
          <w:szCs w:val="28"/>
          <w:lang w:val="en-US"/>
        </w:rPr>
        <w:t>Massachussetts</w:t>
      </w:r>
      <w:proofErr w:type="spellEnd"/>
      <w:r w:rsidRPr="0094623E">
        <w:rPr>
          <w:rFonts w:ascii="Times New Roman" w:eastAsia="WenQuanYi Micro Hei" w:hAnsi="Times New Roman" w:cs="Times New Roman"/>
          <w:sz w:val="28"/>
          <w:szCs w:val="28"/>
          <w:lang w:val="en-US"/>
        </w:rPr>
        <w:t xml:space="preserve"> Medical Society. – 2015. – Vol. 373, №16. – P. 1541–1552. </w:t>
      </w:r>
      <w:hyperlink r:id="rId35" w:history="1">
        <w:r w:rsidR="005271DF" w:rsidRPr="00BC3BE4">
          <w:rPr>
            <w:rStyle w:val="a7"/>
            <w:rFonts w:ascii="Times New Roman" w:eastAsia="WenQuanYi Micro Hei" w:hAnsi="Times New Roman" w:cs="Times New Roman"/>
            <w:sz w:val="28"/>
            <w:szCs w:val="28"/>
            <w:lang w:val="en-US"/>
          </w:rPr>
          <w:t>https://doi.org/</w:t>
        </w:r>
        <w:r w:rsidR="005271DF" w:rsidRPr="00BC3BE4">
          <w:rPr>
            <w:rStyle w:val="a7"/>
            <w:rFonts w:ascii="Times New Roman" w:eastAsiaTheme="majorEastAsia" w:hAnsi="Times New Roman" w:cs="Times New Roman"/>
            <w:sz w:val="28"/>
            <w:szCs w:val="28"/>
            <w:shd w:val="clear" w:color="auto" w:fill="FFFFFF"/>
            <w:lang w:val="en-US"/>
          </w:rPr>
          <w:t>10.1056/NEJMra1400972</w:t>
        </w:r>
      </w:hyperlink>
      <w:r w:rsidRPr="0094623E">
        <w:rPr>
          <w:rFonts w:ascii="Times New Roman" w:eastAsiaTheme="majorEastAsia" w:hAnsi="Times New Roman" w:cs="Times New Roman"/>
          <w:color w:val="2F5496" w:themeColor="accent1" w:themeShade="BF"/>
          <w:sz w:val="28"/>
          <w:szCs w:val="28"/>
          <w:shd w:val="clear" w:color="auto" w:fill="FFFFFF"/>
        </w:rPr>
        <w:t>.</w:t>
      </w:r>
      <w:r w:rsidR="005271DF">
        <w:rPr>
          <w:rFonts w:ascii="Times New Roman" w:eastAsiaTheme="majorEastAsia" w:hAnsi="Times New Roman" w:cs="Times New Roman"/>
          <w:color w:val="2F5496" w:themeColor="accent1" w:themeShade="BF"/>
          <w:sz w:val="28"/>
          <w:szCs w:val="28"/>
          <w:shd w:val="clear" w:color="auto" w:fill="FFFFFF"/>
          <w:lang w:val="en-US"/>
        </w:rPr>
        <w:t xml:space="preserve"> </w:t>
      </w:r>
      <w:r w:rsidRPr="0094623E">
        <w:rPr>
          <w:rFonts w:ascii="Times New Roman" w:eastAsiaTheme="majorEastAsia" w:hAnsi="Times New Roman" w:cs="Times New Roman"/>
          <w:color w:val="2F5496" w:themeColor="accent1" w:themeShade="BF"/>
          <w:sz w:val="28"/>
          <w:szCs w:val="28"/>
          <w:shd w:val="clear" w:color="auto" w:fill="FFFFFF"/>
        </w:rPr>
        <w:t xml:space="preserve"> </w:t>
      </w:r>
      <w:r w:rsidR="005271DF" w:rsidRPr="0094623E">
        <w:rPr>
          <w:rFonts w:ascii="Times New Roman" w:eastAsia="WenQuanYi Micro Hei" w:hAnsi="Times New Roman" w:cs="Times New Roman"/>
          <w:sz w:val="28"/>
          <w:szCs w:val="28"/>
          <w:lang w:val="en-US"/>
        </w:rPr>
        <w:t>0</w:t>
      </w:r>
      <w:r w:rsidR="005271DF" w:rsidRPr="00FA0FC7">
        <w:rPr>
          <w:rFonts w:ascii="Times New Roman" w:eastAsia="WenQuanYi Micro Hei" w:hAnsi="Times New Roman" w:cs="Times New Roman"/>
          <w:sz w:val="28"/>
          <w:szCs w:val="28"/>
          <w:lang w:val="en-US"/>
        </w:rPr>
        <w:t>8</w:t>
      </w:r>
      <w:r w:rsidR="005271DF" w:rsidRPr="0094623E">
        <w:rPr>
          <w:rFonts w:ascii="Times New Roman" w:eastAsia="WenQuanYi Micro Hei" w:hAnsi="Times New Roman" w:cs="Times New Roman"/>
          <w:sz w:val="28"/>
          <w:szCs w:val="28"/>
          <w:lang w:val="en-US"/>
        </w:rPr>
        <w:t>.01.2023</w:t>
      </w:r>
    </w:p>
    <w:p w14:paraId="58DEEC62" w14:textId="7547AAAD" w:rsidR="008B6ED6" w:rsidRPr="0094623E" w:rsidRDefault="008B6ED6" w:rsidP="00B02735">
      <w:pPr>
        <w:numPr>
          <w:ilvl w:val="0"/>
          <w:numId w:val="1"/>
        </w:numPr>
        <w:tabs>
          <w:tab w:val="clear" w:pos="360"/>
          <w:tab w:val="left" w:pos="851"/>
        </w:tabs>
        <w:suppressAutoHyphens/>
        <w:spacing w:after="0" w:line="240" w:lineRule="auto"/>
        <w:ind w:left="0" w:firstLine="567"/>
        <w:jc w:val="both"/>
        <w:rPr>
          <w:rFonts w:ascii="Times New Roman" w:eastAsia="WenQuanYi Micro Hei" w:hAnsi="Times New Roman" w:cs="Times New Roman"/>
          <w:sz w:val="28"/>
          <w:szCs w:val="28"/>
          <w:lang w:val="en-US"/>
        </w:rPr>
      </w:pPr>
      <w:r w:rsidRPr="0094623E">
        <w:rPr>
          <w:rFonts w:ascii="Times New Roman" w:eastAsia="WenQuanYi Micro Hei" w:hAnsi="Times New Roman" w:cs="Times New Roman"/>
          <w:sz w:val="28"/>
          <w:szCs w:val="28"/>
          <w:lang w:val="en-US"/>
        </w:rPr>
        <w:t xml:space="preserve">Cooper S.L., Brown P.A. Treatment of pediatric acute lymphoblastic leukemia // Pediatric Clinics of North America. – 2015. – Vol. 62, № 1. – P. 61–73. </w:t>
      </w:r>
      <w:hyperlink r:id="rId36" w:history="1">
        <w:r w:rsidR="005271DF" w:rsidRPr="00BC3BE4">
          <w:rPr>
            <w:rStyle w:val="a7"/>
            <w:rFonts w:ascii="Times New Roman" w:eastAsiaTheme="majorEastAsia" w:hAnsi="Times New Roman" w:cs="Times New Roman"/>
            <w:sz w:val="28"/>
            <w:szCs w:val="28"/>
            <w:shd w:val="clear" w:color="auto" w:fill="FFFFFF"/>
            <w:lang w:val="en-US"/>
          </w:rPr>
          <w:t>https://doi.org/10.1016/j.pcl.2014.09.006</w:t>
        </w:r>
      </w:hyperlink>
      <w:r w:rsidRPr="005271DF">
        <w:rPr>
          <w:rFonts w:ascii="Times New Roman" w:hAnsi="Times New Roman" w:cs="Times New Roman"/>
          <w:color w:val="212121"/>
          <w:sz w:val="28"/>
          <w:szCs w:val="28"/>
          <w:shd w:val="clear" w:color="auto" w:fill="FFFFFF"/>
          <w:lang w:val="en-US"/>
        </w:rPr>
        <w:t>.</w:t>
      </w:r>
      <w:r w:rsidR="005271DF">
        <w:rPr>
          <w:rFonts w:ascii="Times New Roman" w:hAnsi="Times New Roman" w:cs="Times New Roman"/>
          <w:color w:val="212121"/>
          <w:sz w:val="28"/>
          <w:szCs w:val="28"/>
          <w:shd w:val="clear" w:color="auto" w:fill="FFFFFF"/>
          <w:lang w:val="en-US"/>
        </w:rPr>
        <w:t xml:space="preserve"> </w:t>
      </w:r>
      <w:r w:rsidR="005271DF">
        <w:rPr>
          <w:rFonts w:ascii="Times New Roman" w:eastAsia="WenQuanYi Micro Hei" w:hAnsi="Times New Roman" w:cs="Times New Roman"/>
          <w:sz w:val="28"/>
          <w:szCs w:val="28"/>
          <w:lang w:val="en-US"/>
        </w:rPr>
        <w:t>12</w:t>
      </w:r>
      <w:r w:rsidRPr="0094623E">
        <w:rPr>
          <w:rFonts w:ascii="Times New Roman" w:eastAsia="WenQuanYi Micro Hei" w:hAnsi="Times New Roman" w:cs="Times New Roman"/>
          <w:sz w:val="28"/>
          <w:szCs w:val="28"/>
          <w:lang w:val="en-US"/>
        </w:rPr>
        <w:t>.01.2023</w:t>
      </w:r>
    </w:p>
    <w:p w14:paraId="7B1F4B48" w14:textId="27B2111F" w:rsidR="008B6ED6" w:rsidRPr="0094623E" w:rsidRDefault="008B6ED6" w:rsidP="00B02735">
      <w:pPr>
        <w:numPr>
          <w:ilvl w:val="0"/>
          <w:numId w:val="1"/>
        </w:numPr>
        <w:tabs>
          <w:tab w:val="clear" w:pos="360"/>
          <w:tab w:val="left" w:pos="851"/>
        </w:tabs>
        <w:spacing w:after="0" w:line="240" w:lineRule="auto"/>
        <w:ind w:left="0" w:firstLine="567"/>
        <w:jc w:val="both"/>
        <w:rPr>
          <w:rFonts w:ascii="Times New Roman" w:eastAsia="WenQuanYi Micro Hei" w:hAnsi="Times New Roman" w:cs="Times New Roman"/>
          <w:sz w:val="28"/>
          <w:szCs w:val="28"/>
          <w:lang w:val="en-US"/>
        </w:rPr>
      </w:pPr>
      <w:proofErr w:type="spellStart"/>
      <w:r w:rsidRPr="0094623E">
        <w:rPr>
          <w:rFonts w:ascii="Times New Roman" w:eastAsia="WenQuanYi Micro Hei" w:hAnsi="Times New Roman" w:cs="Times New Roman"/>
          <w:sz w:val="28"/>
          <w:szCs w:val="28"/>
          <w:lang w:val="en-US"/>
        </w:rPr>
        <w:t>Steliarova</w:t>
      </w:r>
      <w:proofErr w:type="spellEnd"/>
      <w:r w:rsidRPr="0094623E">
        <w:rPr>
          <w:rFonts w:ascii="Times New Roman" w:eastAsia="WenQuanYi Micro Hei" w:hAnsi="Times New Roman" w:cs="Times New Roman"/>
          <w:sz w:val="28"/>
          <w:szCs w:val="28"/>
          <w:lang w:val="en-US"/>
        </w:rPr>
        <w:t xml:space="preserve">-Foucher E., </w:t>
      </w:r>
      <w:proofErr w:type="spellStart"/>
      <w:r w:rsidRPr="0094623E">
        <w:rPr>
          <w:rFonts w:ascii="Times New Roman" w:eastAsia="WenQuanYi Micro Hei" w:hAnsi="Times New Roman" w:cs="Times New Roman"/>
          <w:sz w:val="28"/>
          <w:szCs w:val="28"/>
          <w:lang w:val="en-US"/>
        </w:rPr>
        <w:t>Colombet</w:t>
      </w:r>
      <w:proofErr w:type="spellEnd"/>
      <w:r w:rsidRPr="0094623E">
        <w:rPr>
          <w:rFonts w:ascii="Times New Roman" w:eastAsia="WenQuanYi Micro Hei" w:hAnsi="Times New Roman" w:cs="Times New Roman"/>
          <w:sz w:val="28"/>
          <w:szCs w:val="28"/>
          <w:lang w:val="en-US"/>
        </w:rPr>
        <w:t xml:space="preserve"> M., </w:t>
      </w:r>
      <w:proofErr w:type="spellStart"/>
      <w:r w:rsidRPr="0094623E">
        <w:rPr>
          <w:rFonts w:ascii="Times New Roman" w:eastAsia="WenQuanYi Micro Hei" w:hAnsi="Times New Roman" w:cs="Times New Roman"/>
          <w:sz w:val="28"/>
          <w:szCs w:val="28"/>
          <w:lang w:val="en-US"/>
        </w:rPr>
        <w:t>Ries</w:t>
      </w:r>
      <w:proofErr w:type="spellEnd"/>
      <w:r w:rsidRPr="0094623E">
        <w:rPr>
          <w:rFonts w:ascii="Times New Roman" w:eastAsia="WenQuanYi Micro Hei" w:hAnsi="Times New Roman" w:cs="Times New Roman"/>
          <w:sz w:val="28"/>
          <w:szCs w:val="28"/>
          <w:lang w:val="en-US"/>
        </w:rPr>
        <w:t xml:space="preserve"> LAG., Moreno F., Dolya A., Bray F., Hesseling P., Shin H.Y., Stiller C.A. International incidence of childhood cancer, 2001-10: a population-based registry study // Lancet Oncol. – 2017. – Vol. 18(6). – </w:t>
      </w:r>
      <w:r w:rsidR="00C95D9A" w:rsidRPr="00C95D9A">
        <w:rPr>
          <w:rFonts w:ascii="Times New Roman" w:eastAsia="WenQuanYi Micro Hei" w:hAnsi="Times New Roman" w:cs="Times New Roman"/>
          <w:sz w:val="28"/>
          <w:szCs w:val="28"/>
          <w:lang w:val="en-US"/>
        </w:rPr>
        <w:t xml:space="preserve">      </w:t>
      </w:r>
      <w:r w:rsidRPr="0094623E">
        <w:rPr>
          <w:rFonts w:ascii="Times New Roman" w:eastAsia="WenQuanYi Micro Hei" w:hAnsi="Times New Roman" w:cs="Times New Roman"/>
          <w:sz w:val="28"/>
          <w:szCs w:val="28"/>
          <w:lang w:val="en-US"/>
        </w:rPr>
        <w:t xml:space="preserve">P. 719-731. </w:t>
      </w:r>
      <w:hyperlink r:id="rId37" w:history="1">
        <w:r w:rsidR="005271DF" w:rsidRPr="00BC3BE4">
          <w:rPr>
            <w:rStyle w:val="a7"/>
            <w:rFonts w:ascii="Times New Roman" w:eastAsia="WenQuanYi Micro Hei" w:hAnsi="Times New Roman" w:cs="Times New Roman"/>
            <w:sz w:val="28"/>
            <w:szCs w:val="28"/>
            <w:lang w:val="en-US"/>
          </w:rPr>
          <w:t>https://doi.org/10.1016/S1470-2045(17)30369-8</w:t>
        </w:r>
      </w:hyperlink>
      <w:r w:rsidRPr="00C95D9A">
        <w:rPr>
          <w:rFonts w:ascii="Times New Roman" w:eastAsia="WenQuanYi Micro Hei" w:hAnsi="Times New Roman" w:cs="Times New Roman"/>
          <w:sz w:val="28"/>
          <w:szCs w:val="28"/>
          <w:lang w:val="en-US"/>
        </w:rPr>
        <w:t>.</w:t>
      </w:r>
      <w:r w:rsidR="005271DF">
        <w:rPr>
          <w:rFonts w:ascii="Times New Roman" w:eastAsia="WenQuanYi Micro Hei" w:hAnsi="Times New Roman" w:cs="Times New Roman"/>
          <w:sz w:val="28"/>
          <w:szCs w:val="28"/>
          <w:lang w:val="en-US"/>
        </w:rPr>
        <w:t xml:space="preserve"> 14</w:t>
      </w:r>
      <w:r w:rsidRPr="0094623E">
        <w:rPr>
          <w:rFonts w:ascii="Times New Roman" w:eastAsia="WenQuanYi Micro Hei" w:hAnsi="Times New Roman" w:cs="Times New Roman"/>
          <w:sz w:val="28"/>
          <w:szCs w:val="28"/>
          <w:lang w:val="en-US"/>
        </w:rPr>
        <w:t>.01.2023</w:t>
      </w:r>
    </w:p>
    <w:p w14:paraId="7A9807A2" w14:textId="05DDC3ED" w:rsidR="008B6ED6" w:rsidRPr="007C2462" w:rsidRDefault="008B6ED6" w:rsidP="00B02735">
      <w:pPr>
        <w:numPr>
          <w:ilvl w:val="0"/>
          <w:numId w:val="1"/>
        </w:numPr>
        <w:tabs>
          <w:tab w:val="clear" w:pos="360"/>
          <w:tab w:val="left" w:pos="851"/>
        </w:tabs>
        <w:spacing w:after="0" w:line="240" w:lineRule="auto"/>
        <w:ind w:left="0" w:firstLine="567"/>
        <w:jc w:val="both"/>
        <w:rPr>
          <w:rFonts w:ascii="Times New Roman" w:eastAsia="WenQuanYi Micro Hei" w:hAnsi="Times New Roman" w:cs="Times New Roman"/>
          <w:sz w:val="28"/>
          <w:szCs w:val="28"/>
        </w:rPr>
      </w:pPr>
      <w:r w:rsidRPr="0094623E">
        <w:rPr>
          <w:rFonts w:ascii="Times New Roman" w:eastAsia="WenQuanYi Micro Hei" w:hAnsi="Times New Roman" w:cs="Times New Roman"/>
          <w:sz w:val="28"/>
          <w:szCs w:val="28"/>
        </w:rPr>
        <w:t>Рыков</w:t>
      </w:r>
      <w:r w:rsidRPr="002D22B2">
        <w:rPr>
          <w:rFonts w:ascii="Times New Roman" w:eastAsia="WenQuanYi Micro Hei" w:hAnsi="Times New Roman" w:cs="Times New Roman"/>
          <w:sz w:val="28"/>
          <w:szCs w:val="28"/>
        </w:rPr>
        <w:t xml:space="preserve"> </w:t>
      </w:r>
      <w:r w:rsidRPr="0094623E">
        <w:rPr>
          <w:rFonts w:ascii="Times New Roman" w:eastAsia="WenQuanYi Micro Hei" w:hAnsi="Times New Roman" w:cs="Times New Roman"/>
          <w:sz w:val="28"/>
          <w:szCs w:val="28"/>
        </w:rPr>
        <w:t>М</w:t>
      </w:r>
      <w:r w:rsidRPr="002D22B2">
        <w:rPr>
          <w:rFonts w:ascii="Times New Roman" w:eastAsia="WenQuanYi Micro Hei" w:hAnsi="Times New Roman" w:cs="Times New Roman"/>
          <w:sz w:val="28"/>
          <w:szCs w:val="28"/>
        </w:rPr>
        <w:t>.</w:t>
      </w:r>
      <w:r w:rsidRPr="0094623E">
        <w:rPr>
          <w:rFonts w:ascii="Times New Roman" w:eastAsia="WenQuanYi Micro Hei" w:hAnsi="Times New Roman" w:cs="Times New Roman"/>
          <w:sz w:val="28"/>
          <w:szCs w:val="28"/>
        </w:rPr>
        <w:t>Ю</w:t>
      </w:r>
      <w:r w:rsidRPr="002D22B2">
        <w:rPr>
          <w:rFonts w:ascii="Times New Roman" w:eastAsia="WenQuanYi Micro Hei" w:hAnsi="Times New Roman" w:cs="Times New Roman"/>
          <w:sz w:val="28"/>
          <w:szCs w:val="28"/>
        </w:rPr>
        <w:t xml:space="preserve">., </w:t>
      </w:r>
      <w:r w:rsidRPr="0094623E">
        <w:rPr>
          <w:rFonts w:ascii="Times New Roman" w:eastAsia="WenQuanYi Micro Hei" w:hAnsi="Times New Roman" w:cs="Times New Roman"/>
          <w:sz w:val="28"/>
          <w:szCs w:val="28"/>
        </w:rPr>
        <w:t>Поляков</w:t>
      </w:r>
      <w:r w:rsidRPr="002D22B2">
        <w:rPr>
          <w:rFonts w:ascii="Times New Roman" w:eastAsia="WenQuanYi Micro Hei" w:hAnsi="Times New Roman" w:cs="Times New Roman"/>
          <w:sz w:val="28"/>
          <w:szCs w:val="28"/>
        </w:rPr>
        <w:t xml:space="preserve"> </w:t>
      </w:r>
      <w:r w:rsidRPr="0094623E">
        <w:rPr>
          <w:rFonts w:ascii="Times New Roman" w:eastAsia="WenQuanYi Micro Hei" w:hAnsi="Times New Roman" w:cs="Times New Roman"/>
          <w:sz w:val="28"/>
          <w:szCs w:val="28"/>
        </w:rPr>
        <w:t>В</w:t>
      </w:r>
      <w:r w:rsidRPr="002D22B2">
        <w:rPr>
          <w:rFonts w:ascii="Times New Roman" w:eastAsia="WenQuanYi Micro Hei" w:hAnsi="Times New Roman" w:cs="Times New Roman"/>
          <w:sz w:val="28"/>
          <w:szCs w:val="28"/>
        </w:rPr>
        <w:t>.</w:t>
      </w:r>
      <w:r w:rsidRPr="0094623E">
        <w:rPr>
          <w:rFonts w:ascii="Times New Roman" w:eastAsia="WenQuanYi Micro Hei" w:hAnsi="Times New Roman" w:cs="Times New Roman"/>
          <w:sz w:val="28"/>
          <w:szCs w:val="28"/>
        </w:rPr>
        <w:t>Г</w:t>
      </w:r>
      <w:r w:rsidRPr="002D22B2">
        <w:rPr>
          <w:rFonts w:ascii="Times New Roman" w:eastAsia="WenQuanYi Micro Hei" w:hAnsi="Times New Roman" w:cs="Times New Roman"/>
          <w:sz w:val="28"/>
          <w:szCs w:val="28"/>
        </w:rPr>
        <w:t xml:space="preserve">. </w:t>
      </w:r>
      <w:r w:rsidRPr="0094623E">
        <w:rPr>
          <w:rFonts w:ascii="Times New Roman" w:eastAsia="WenQuanYi Micro Hei" w:hAnsi="Times New Roman" w:cs="Times New Roman"/>
          <w:sz w:val="28"/>
          <w:szCs w:val="28"/>
        </w:rPr>
        <w:t>Клинические</w:t>
      </w:r>
      <w:r w:rsidRPr="002D22B2">
        <w:rPr>
          <w:rFonts w:ascii="Times New Roman" w:eastAsia="WenQuanYi Micro Hei" w:hAnsi="Times New Roman" w:cs="Times New Roman"/>
          <w:sz w:val="28"/>
          <w:szCs w:val="28"/>
        </w:rPr>
        <w:t xml:space="preserve"> </w:t>
      </w:r>
      <w:r w:rsidRPr="0094623E">
        <w:rPr>
          <w:rFonts w:ascii="Times New Roman" w:eastAsia="WenQuanYi Micro Hei" w:hAnsi="Times New Roman" w:cs="Times New Roman"/>
          <w:sz w:val="28"/>
          <w:szCs w:val="28"/>
        </w:rPr>
        <w:t>проявления</w:t>
      </w:r>
      <w:r w:rsidRPr="002D22B2">
        <w:rPr>
          <w:rFonts w:ascii="Times New Roman" w:eastAsia="WenQuanYi Micro Hei" w:hAnsi="Times New Roman" w:cs="Times New Roman"/>
          <w:sz w:val="28"/>
          <w:szCs w:val="28"/>
        </w:rPr>
        <w:t xml:space="preserve"> </w:t>
      </w:r>
      <w:r w:rsidRPr="0094623E">
        <w:rPr>
          <w:rFonts w:ascii="Times New Roman" w:eastAsia="WenQuanYi Micro Hei" w:hAnsi="Times New Roman" w:cs="Times New Roman"/>
          <w:sz w:val="28"/>
          <w:szCs w:val="28"/>
        </w:rPr>
        <w:t>и</w:t>
      </w:r>
      <w:r w:rsidRPr="002D22B2">
        <w:rPr>
          <w:rFonts w:ascii="Times New Roman" w:eastAsia="WenQuanYi Micro Hei" w:hAnsi="Times New Roman" w:cs="Times New Roman"/>
          <w:sz w:val="28"/>
          <w:szCs w:val="28"/>
        </w:rPr>
        <w:t xml:space="preserve"> </w:t>
      </w:r>
      <w:r w:rsidRPr="0094623E">
        <w:rPr>
          <w:rFonts w:ascii="Times New Roman" w:eastAsia="WenQuanYi Micro Hei" w:hAnsi="Times New Roman" w:cs="Times New Roman"/>
          <w:sz w:val="28"/>
          <w:szCs w:val="28"/>
        </w:rPr>
        <w:t>диагностика</w:t>
      </w:r>
      <w:r w:rsidRPr="002D22B2">
        <w:rPr>
          <w:rFonts w:ascii="Times New Roman" w:eastAsia="WenQuanYi Micro Hei" w:hAnsi="Times New Roman" w:cs="Times New Roman"/>
          <w:sz w:val="28"/>
          <w:szCs w:val="28"/>
        </w:rPr>
        <w:t xml:space="preserve"> </w:t>
      </w:r>
      <w:r w:rsidRPr="0094623E">
        <w:rPr>
          <w:rFonts w:ascii="Times New Roman" w:eastAsia="WenQuanYi Micro Hei" w:hAnsi="Times New Roman" w:cs="Times New Roman"/>
          <w:sz w:val="28"/>
          <w:szCs w:val="28"/>
        </w:rPr>
        <w:t>злокачественных</w:t>
      </w:r>
      <w:r w:rsidRPr="002D22B2">
        <w:rPr>
          <w:rFonts w:ascii="Times New Roman" w:eastAsia="WenQuanYi Micro Hei" w:hAnsi="Times New Roman" w:cs="Times New Roman"/>
          <w:sz w:val="28"/>
          <w:szCs w:val="28"/>
        </w:rPr>
        <w:t xml:space="preserve"> </w:t>
      </w:r>
      <w:r w:rsidRPr="0094623E">
        <w:rPr>
          <w:rFonts w:ascii="Times New Roman" w:eastAsia="WenQuanYi Micro Hei" w:hAnsi="Times New Roman" w:cs="Times New Roman"/>
          <w:sz w:val="28"/>
          <w:szCs w:val="28"/>
        </w:rPr>
        <w:t>новообразований</w:t>
      </w:r>
      <w:r w:rsidRPr="002D22B2">
        <w:rPr>
          <w:rFonts w:ascii="Times New Roman" w:eastAsia="WenQuanYi Micro Hei" w:hAnsi="Times New Roman" w:cs="Times New Roman"/>
          <w:sz w:val="28"/>
          <w:szCs w:val="28"/>
        </w:rPr>
        <w:t xml:space="preserve"> </w:t>
      </w:r>
      <w:r w:rsidRPr="0094623E">
        <w:rPr>
          <w:rFonts w:ascii="Times New Roman" w:eastAsia="WenQuanYi Micro Hei" w:hAnsi="Times New Roman" w:cs="Times New Roman"/>
          <w:sz w:val="28"/>
          <w:szCs w:val="28"/>
        </w:rPr>
        <w:t>у</w:t>
      </w:r>
      <w:r w:rsidRPr="002D22B2">
        <w:rPr>
          <w:rFonts w:ascii="Times New Roman" w:eastAsia="WenQuanYi Micro Hei" w:hAnsi="Times New Roman" w:cs="Times New Roman"/>
          <w:sz w:val="28"/>
          <w:szCs w:val="28"/>
        </w:rPr>
        <w:t xml:space="preserve"> </w:t>
      </w:r>
      <w:r w:rsidRPr="0094623E">
        <w:rPr>
          <w:rFonts w:ascii="Times New Roman" w:eastAsia="WenQuanYi Micro Hei" w:hAnsi="Times New Roman" w:cs="Times New Roman"/>
          <w:sz w:val="28"/>
          <w:szCs w:val="28"/>
        </w:rPr>
        <w:t>детей</w:t>
      </w:r>
      <w:r w:rsidRPr="002D22B2">
        <w:rPr>
          <w:rFonts w:ascii="Times New Roman" w:eastAsia="WenQuanYi Micro Hei" w:hAnsi="Times New Roman" w:cs="Times New Roman"/>
          <w:sz w:val="28"/>
          <w:szCs w:val="28"/>
        </w:rPr>
        <w:t xml:space="preserve">: </w:t>
      </w:r>
      <w:r w:rsidRPr="0094623E">
        <w:rPr>
          <w:rFonts w:ascii="Times New Roman" w:eastAsia="WenQuanYi Micro Hei" w:hAnsi="Times New Roman" w:cs="Times New Roman"/>
          <w:sz w:val="28"/>
          <w:szCs w:val="28"/>
        </w:rPr>
        <w:t>что</w:t>
      </w:r>
      <w:r w:rsidRPr="002D22B2">
        <w:rPr>
          <w:rFonts w:ascii="Times New Roman" w:eastAsia="WenQuanYi Micro Hei" w:hAnsi="Times New Roman" w:cs="Times New Roman"/>
          <w:sz w:val="28"/>
          <w:szCs w:val="28"/>
        </w:rPr>
        <w:t xml:space="preserve"> </w:t>
      </w:r>
      <w:r w:rsidRPr="0094623E">
        <w:rPr>
          <w:rFonts w:ascii="Times New Roman" w:eastAsia="WenQuanYi Micro Hei" w:hAnsi="Times New Roman" w:cs="Times New Roman"/>
          <w:sz w:val="28"/>
          <w:szCs w:val="28"/>
        </w:rPr>
        <w:t>необходимо</w:t>
      </w:r>
      <w:r w:rsidRPr="002D22B2">
        <w:rPr>
          <w:rFonts w:ascii="Times New Roman" w:eastAsia="WenQuanYi Micro Hei" w:hAnsi="Times New Roman" w:cs="Times New Roman"/>
          <w:sz w:val="28"/>
          <w:szCs w:val="28"/>
        </w:rPr>
        <w:t xml:space="preserve"> </w:t>
      </w:r>
      <w:r w:rsidRPr="0094623E">
        <w:rPr>
          <w:rFonts w:ascii="Times New Roman" w:eastAsia="WenQuanYi Micro Hei" w:hAnsi="Times New Roman" w:cs="Times New Roman"/>
          <w:sz w:val="28"/>
          <w:szCs w:val="28"/>
        </w:rPr>
        <w:t>знать</w:t>
      </w:r>
      <w:r w:rsidRPr="002D22B2">
        <w:rPr>
          <w:rFonts w:ascii="Times New Roman" w:eastAsia="WenQuanYi Micro Hei" w:hAnsi="Times New Roman" w:cs="Times New Roman"/>
          <w:sz w:val="28"/>
          <w:szCs w:val="28"/>
        </w:rPr>
        <w:t xml:space="preserve"> </w:t>
      </w:r>
      <w:r w:rsidRPr="0094623E">
        <w:rPr>
          <w:rFonts w:ascii="Times New Roman" w:eastAsia="WenQuanYi Micro Hei" w:hAnsi="Times New Roman" w:cs="Times New Roman"/>
          <w:sz w:val="28"/>
          <w:szCs w:val="28"/>
        </w:rPr>
        <w:t>педиатру</w:t>
      </w:r>
      <w:r w:rsidRPr="002D22B2">
        <w:rPr>
          <w:rFonts w:ascii="Times New Roman" w:eastAsia="WenQuanYi Micro Hei" w:hAnsi="Times New Roman" w:cs="Times New Roman"/>
          <w:sz w:val="28"/>
          <w:szCs w:val="28"/>
        </w:rPr>
        <w:t xml:space="preserve">. // </w:t>
      </w:r>
      <w:r w:rsidRPr="0094623E">
        <w:rPr>
          <w:rFonts w:ascii="Times New Roman" w:eastAsia="WenQuanYi Micro Hei" w:hAnsi="Times New Roman" w:cs="Times New Roman"/>
          <w:sz w:val="28"/>
          <w:szCs w:val="28"/>
        </w:rPr>
        <w:t>Российский</w:t>
      </w:r>
      <w:r w:rsidRPr="002D22B2">
        <w:rPr>
          <w:rFonts w:ascii="Times New Roman" w:eastAsia="WenQuanYi Micro Hei" w:hAnsi="Times New Roman" w:cs="Times New Roman"/>
          <w:sz w:val="28"/>
          <w:szCs w:val="28"/>
        </w:rPr>
        <w:t xml:space="preserve"> </w:t>
      </w:r>
      <w:r w:rsidRPr="0094623E">
        <w:rPr>
          <w:rFonts w:ascii="Times New Roman" w:eastAsia="WenQuanYi Micro Hei" w:hAnsi="Times New Roman" w:cs="Times New Roman"/>
          <w:sz w:val="28"/>
          <w:szCs w:val="28"/>
        </w:rPr>
        <w:t>вестник</w:t>
      </w:r>
      <w:r w:rsidRPr="002D22B2">
        <w:rPr>
          <w:rFonts w:ascii="Times New Roman" w:eastAsia="WenQuanYi Micro Hei" w:hAnsi="Times New Roman" w:cs="Times New Roman"/>
          <w:sz w:val="28"/>
          <w:szCs w:val="28"/>
        </w:rPr>
        <w:t xml:space="preserve"> </w:t>
      </w:r>
      <w:r w:rsidRPr="0094623E">
        <w:rPr>
          <w:rFonts w:ascii="Times New Roman" w:eastAsia="WenQuanYi Micro Hei" w:hAnsi="Times New Roman" w:cs="Times New Roman"/>
          <w:sz w:val="28"/>
          <w:szCs w:val="28"/>
        </w:rPr>
        <w:t>перинатологии</w:t>
      </w:r>
      <w:r w:rsidRPr="002D22B2">
        <w:rPr>
          <w:rFonts w:ascii="Times New Roman" w:eastAsia="WenQuanYi Micro Hei" w:hAnsi="Times New Roman" w:cs="Times New Roman"/>
          <w:sz w:val="28"/>
          <w:szCs w:val="28"/>
        </w:rPr>
        <w:t xml:space="preserve"> </w:t>
      </w:r>
      <w:r w:rsidRPr="0094623E">
        <w:rPr>
          <w:rFonts w:ascii="Times New Roman" w:eastAsia="WenQuanYi Micro Hei" w:hAnsi="Times New Roman" w:cs="Times New Roman"/>
          <w:sz w:val="28"/>
          <w:szCs w:val="28"/>
        </w:rPr>
        <w:t>и</w:t>
      </w:r>
      <w:r w:rsidRPr="002D22B2">
        <w:rPr>
          <w:rFonts w:ascii="Times New Roman" w:eastAsia="WenQuanYi Micro Hei" w:hAnsi="Times New Roman" w:cs="Times New Roman"/>
          <w:sz w:val="28"/>
          <w:szCs w:val="28"/>
        </w:rPr>
        <w:t xml:space="preserve"> </w:t>
      </w:r>
      <w:r w:rsidRPr="0094623E">
        <w:rPr>
          <w:rFonts w:ascii="Times New Roman" w:eastAsia="WenQuanYi Micro Hei" w:hAnsi="Times New Roman" w:cs="Times New Roman"/>
          <w:sz w:val="28"/>
          <w:szCs w:val="28"/>
        </w:rPr>
        <w:t>педиатрии</w:t>
      </w:r>
      <w:r w:rsidRPr="002D22B2">
        <w:rPr>
          <w:rFonts w:ascii="Times New Roman" w:eastAsia="WenQuanYi Micro Hei" w:hAnsi="Times New Roman" w:cs="Times New Roman"/>
          <w:sz w:val="28"/>
          <w:szCs w:val="28"/>
        </w:rPr>
        <w:t xml:space="preserve">. –2017. – </w:t>
      </w:r>
      <w:proofErr w:type="spellStart"/>
      <w:r w:rsidRPr="0094623E">
        <w:rPr>
          <w:rFonts w:ascii="Times New Roman" w:eastAsia="WenQuanYi Micro Hei" w:hAnsi="Times New Roman" w:cs="Times New Roman"/>
          <w:sz w:val="28"/>
          <w:szCs w:val="28"/>
        </w:rPr>
        <w:t>Вып</w:t>
      </w:r>
      <w:proofErr w:type="spellEnd"/>
      <w:r w:rsidRPr="002D22B2">
        <w:rPr>
          <w:rFonts w:ascii="Times New Roman" w:eastAsia="WenQuanYi Micro Hei" w:hAnsi="Times New Roman" w:cs="Times New Roman"/>
          <w:sz w:val="28"/>
          <w:szCs w:val="28"/>
        </w:rPr>
        <w:t xml:space="preserve">. 62(5). – </w:t>
      </w:r>
      <w:r w:rsidRPr="0094623E">
        <w:rPr>
          <w:rFonts w:ascii="Times New Roman" w:eastAsia="WenQuanYi Micro Hei" w:hAnsi="Times New Roman" w:cs="Times New Roman"/>
          <w:sz w:val="28"/>
          <w:szCs w:val="28"/>
        </w:rPr>
        <w:t>С</w:t>
      </w:r>
      <w:r w:rsidRPr="002D22B2">
        <w:rPr>
          <w:rFonts w:ascii="Times New Roman" w:eastAsia="WenQuanYi Micro Hei" w:hAnsi="Times New Roman" w:cs="Times New Roman"/>
          <w:sz w:val="28"/>
          <w:szCs w:val="28"/>
        </w:rPr>
        <w:t xml:space="preserve">. 69-79. </w:t>
      </w:r>
      <w:hyperlink r:id="rId38" w:history="1">
        <w:r w:rsidR="005271DF" w:rsidRPr="00BC3BE4">
          <w:rPr>
            <w:rStyle w:val="a7"/>
            <w:rFonts w:ascii="Times New Roman" w:eastAsiaTheme="majorEastAsia" w:hAnsi="Times New Roman" w:cs="Times New Roman"/>
            <w:sz w:val="28"/>
            <w:szCs w:val="28"/>
            <w:shd w:val="clear" w:color="auto" w:fill="FFFFFF"/>
            <w:lang w:val="en-US"/>
          </w:rPr>
          <w:t>https</w:t>
        </w:r>
        <w:r w:rsidR="005271DF" w:rsidRPr="007C2462">
          <w:rPr>
            <w:rStyle w:val="a7"/>
            <w:rFonts w:ascii="Times New Roman" w:eastAsiaTheme="majorEastAsia" w:hAnsi="Times New Roman" w:cs="Times New Roman"/>
            <w:sz w:val="28"/>
            <w:szCs w:val="28"/>
            <w:shd w:val="clear" w:color="auto" w:fill="FFFFFF"/>
          </w:rPr>
          <w:t>://</w:t>
        </w:r>
        <w:proofErr w:type="spellStart"/>
        <w:r w:rsidR="005271DF" w:rsidRPr="00BC3BE4">
          <w:rPr>
            <w:rStyle w:val="a7"/>
            <w:rFonts w:ascii="Times New Roman" w:eastAsiaTheme="majorEastAsia" w:hAnsi="Times New Roman" w:cs="Times New Roman"/>
            <w:sz w:val="28"/>
            <w:szCs w:val="28"/>
            <w:shd w:val="clear" w:color="auto" w:fill="FFFFFF"/>
            <w:lang w:val="en-US"/>
          </w:rPr>
          <w:t>doi</w:t>
        </w:r>
        <w:proofErr w:type="spellEnd"/>
        <w:r w:rsidR="005271DF" w:rsidRPr="007C2462">
          <w:rPr>
            <w:rStyle w:val="a7"/>
            <w:rFonts w:ascii="Times New Roman" w:eastAsiaTheme="majorEastAsia" w:hAnsi="Times New Roman" w:cs="Times New Roman"/>
            <w:sz w:val="28"/>
            <w:szCs w:val="28"/>
            <w:shd w:val="clear" w:color="auto" w:fill="FFFFFF"/>
          </w:rPr>
          <w:t>.</w:t>
        </w:r>
        <w:r w:rsidR="005271DF" w:rsidRPr="00BC3BE4">
          <w:rPr>
            <w:rStyle w:val="a7"/>
            <w:rFonts w:ascii="Times New Roman" w:eastAsiaTheme="majorEastAsia" w:hAnsi="Times New Roman" w:cs="Times New Roman"/>
            <w:sz w:val="28"/>
            <w:szCs w:val="28"/>
            <w:shd w:val="clear" w:color="auto" w:fill="FFFFFF"/>
            <w:lang w:val="en-US"/>
          </w:rPr>
          <w:t>org</w:t>
        </w:r>
        <w:r w:rsidR="005271DF" w:rsidRPr="007C2462">
          <w:rPr>
            <w:rStyle w:val="a7"/>
            <w:rFonts w:ascii="Times New Roman" w:eastAsiaTheme="majorEastAsia" w:hAnsi="Times New Roman" w:cs="Times New Roman"/>
            <w:sz w:val="28"/>
            <w:szCs w:val="28"/>
            <w:shd w:val="clear" w:color="auto" w:fill="FFFFFF"/>
          </w:rPr>
          <w:t>/10.21508/1027-4065-2017-62-5-69-79</w:t>
        </w:r>
      </w:hyperlink>
      <w:r w:rsidR="005271DF" w:rsidRPr="007C2462">
        <w:rPr>
          <w:rFonts w:ascii="Times New Roman" w:eastAsiaTheme="majorEastAsia" w:hAnsi="Times New Roman" w:cs="Times New Roman"/>
          <w:sz w:val="28"/>
          <w:szCs w:val="28"/>
          <w:shd w:val="clear" w:color="auto" w:fill="FFFFFF"/>
        </w:rPr>
        <w:t>. 15</w:t>
      </w:r>
      <w:r w:rsidRPr="007C2462">
        <w:rPr>
          <w:rFonts w:ascii="Times New Roman" w:eastAsia="WenQuanYi Micro Hei" w:hAnsi="Times New Roman" w:cs="Times New Roman"/>
          <w:sz w:val="28"/>
          <w:szCs w:val="28"/>
        </w:rPr>
        <w:t>.01.2023</w:t>
      </w:r>
    </w:p>
    <w:p w14:paraId="3569C312" w14:textId="43E6BC97" w:rsidR="008B6ED6" w:rsidRPr="0094623E" w:rsidRDefault="008B6ED6" w:rsidP="00B02735">
      <w:pPr>
        <w:numPr>
          <w:ilvl w:val="0"/>
          <w:numId w:val="1"/>
        </w:numPr>
        <w:tabs>
          <w:tab w:val="clear" w:pos="360"/>
          <w:tab w:val="left" w:pos="851"/>
        </w:tabs>
        <w:spacing w:after="0" w:line="240" w:lineRule="auto"/>
        <w:ind w:left="0" w:firstLine="567"/>
        <w:jc w:val="both"/>
        <w:rPr>
          <w:rFonts w:ascii="Times New Roman" w:eastAsia="WenQuanYi Micro Hei" w:hAnsi="Times New Roman" w:cs="Times New Roman"/>
          <w:sz w:val="28"/>
          <w:szCs w:val="28"/>
          <w:lang w:val="en-US"/>
        </w:rPr>
      </w:pPr>
      <w:r w:rsidRPr="0094623E">
        <w:rPr>
          <w:rFonts w:ascii="Times New Roman" w:eastAsia="WenQuanYi Micro Hei" w:hAnsi="Times New Roman" w:cs="Times New Roman"/>
          <w:sz w:val="28"/>
          <w:szCs w:val="28"/>
          <w:lang w:val="en-US"/>
        </w:rPr>
        <w:t xml:space="preserve">Lam C.G., Howard S.C., </w:t>
      </w:r>
      <w:proofErr w:type="spellStart"/>
      <w:r w:rsidRPr="0094623E">
        <w:rPr>
          <w:rFonts w:ascii="Times New Roman" w:eastAsia="WenQuanYi Micro Hei" w:hAnsi="Times New Roman" w:cs="Times New Roman"/>
          <w:sz w:val="28"/>
          <w:szCs w:val="28"/>
          <w:lang w:val="en-US"/>
        </w:rPr>
        <w:t>Bouffet</w:t>
      </w:r>
      <w:proofErr w:type="spellEnd"/>
      <w:r w:rsidRPr="0094623E">
        <w:rPr>
          <w:rFonts w:ascii="Times New Roman" w:eastAsia="WenQuanYi Micro Hei" w:hAnsi="Times New Roman" w:cs="Times New Roman"/>
          <w:sz w:val="28"/>
          <w:szCs w:val="28"/>
          <w:lang w:val="en-US"/>
        </w:rPr>
        <w:t xml:space="preserve"> E., Pritchard-Jones K. Science and health for all children with cancer // Science. – 2019. – </w:t>
      </w:r>
      <w:r w:rsidR="005271DF">
        <w:rPr>
          <w:rFonts w:ascii="Times New Roman" w:eastAsia="WenQuanYi Micro Hei" w:hAnsi="Times New Roman" w:cs="Times New Roman"/>
          <w:sz w:val="28"/>
          <w:szCs w:val="28"/>
          <w:lang w:val="en-US"/>
        </w:rPr>
        <w:t xml:space="preserve">Vol. </w:t>
      </w:r>
      <w:r w:rsidRPr="005271DF">
        <w:rPr>
          <w:rFonts w:ascii="Times New Roman" w:eastAsia="WenQuanYi Micro Hei" w:hAnsi="Times New Roman" w:cs="Times New Roman"/>
          <w:sz w:val="28"/>
          <w:szCs w:val="28"/>
          <w:lang w:val="en-US"/>
        </w:rPr>
        <w:t>363.</w:t>
      </w:r>
      <w:r w:rsidRPr="0094623E">
        <w:rPr>
          <w:rFonts w:ascii="Times New Roman" w:eastAsia="WenQuanYi Micro Hei" w:hAnsi="Times New Roman" w:cs="Times New Roman"/>
          <w:sz w:val="28"/>
          <w:szCs w:val="28"/>
          <w:lang w:val="en-US"/>
        </w:rPr>
        <w:t xml:space="preserve"> – Р. 1182-1186. </w:t>
      </w:r>
      <w:hyperlink r:id="rId39" w:history="1">
        <w:r w:rsidR="005271DF" w:rsidRPr="00BC3BE4">
          <w:rPr>
            <w:rStyle w:val="a7"/>
            <w:rFonts w:ascii="Times New Roman" w:eastAsia="WenQuanYi Micro Hei" w:hAnsi="Times New Roman" w:cs="Times New Roman"/>
            <w:sz w:val="28"/>
            <w:szCs w:val="28"/>
            <w:lang w:val="en-US"/>
          </w:rPr>
          <w:t>https://doi.org/10.1126/science.aaw4892</w:t>
        </w:r>
      </w:hyperlink>
      <w:r w:rsidRPr="0094623E">
        <w:rPr>
          <w:rFonts w:ascii="Times New Roman" w:eastAsia="WenQuanYi Micro Hei" w:hAnsi="Times New Roman" w:cs="Times New Roman"/>
          <w:sz w:val="28"/>
          <w:szCs w:val="28"/>
          <w:lang w:val="en-US"/>
        </w:rPr>
        <w:t>.</w:t>
      </w:r>
      <w:r w:rsidR="005271DF">
        <w:rPr>
          <w:rFonts w:ascii="Times New Roman" w:eastAsia="WenQuanYi Micro Hei" w:hAnsi="Times New Roman" w:cs="Times New Roman"/>
          <w:sz w:val="28"/>
          <w:szCs w:val="28"/>
          <w:lang w:val="en-US"/>
        </w:rPr>
        <w:t xml:space="preserve"> 17</w:t>
      </w:r>
      <w:r w:rsidRPr="0094623E">
        <w:rPr>
          <w:rFonts w:ascii="Times New Roman" w:eastAsia="WenQuanYi Micro Hei" w:hAnsi="Times New Roman" w:cs="Times New Roman"/>
          <w:sz w:val="28"/>
          <w:szCs w:val="28"/>
          <w:lang w:val="en-US"/>
        </w:rPr>
        <w:t>.01.2023</w:t>
      </w:r>
    </w:p>
    <w:p w14:paraId="356D4EB3" w14:textId="1FD184F7" w:rsidR="008B6ED6" w:rsidRPr="0094623E" w:rsidRDefault="008B6ED6" w:rsidP="00B02735">
      <w:pPr>
        <w:numPr>
          <w:ilvl w:val="0"/>
          <w:numId w:val="1"/>
        </w:numPr>
        <w:tabs>
          <w:tab w:val="clear" w:pos="360"/>
          <w:tab w:val="left" w:pos="851"/>
        </w:tabs>
        <w:spacing w:after="0" w:line="240" w:lineRule="auto"/>
        <w:ind w:left="0" w:firstLine="567"/>
        <w:jc w:val="both"/>
        <w:rPr>
          <w:rFonts w:ascii="Times New Roman" w:eastAsia="WenQuanYi Micro Hei" w:hAnsi="Times New Roman" w:cs="Times New Roman"/>
          <w:sz w:val="28"/>
          <w:szCs w:val="28"/>
          <w:lang w:val="en-US"/>
        </w:rPr>
      </w:pPr>
      <w:r w:rsidRPr="0094623E">
        <w:rPr>
          <w:rFonts w:ascii="Times New Roman" w:eastAsia="WenQuanYi Micro Hei" w:hAnsi="Times New Roman" w:cs="Times New Roman"/>
          <w:sz w:val="28"/>
          <w:szCs w:val="28"/>
          <w:lang w:val="en-US"/>
        </w:rPr>
        <w:t xml:space="preserve">Chapman S.M., Wray J., Oulton K., Peters M.J. Systematic review of pediatric track and trigger systems for hospitalized children // Resuscitation. – 2016. – Vol. 109. – P. 87-109. </w:t>
      </w:r>
      <w:hyperlink r:id="rId40" w:history="1">
        <w:r w:rsidR="005271DF" w:rsidRPr="00BC3BE4">
          <w:rPr>
            <w:rStyle w:val="a7"/>
            <w:rFonts w:ascii="Times New Roman" w:eastAsia="WenQuanYi Micro Hei" w:hAnsi="Times New Roman" w:cs="Times New Roman"/>
            <w:sz w:val="28"/>
            <w:szCs w:val="28"/>
            <w:lang w:val="en-US"/>
          </w:rPr>
          <w:t>https://doi.org/10.1016/j.resuscitation.2016.07.230</w:t>
        </w:r>
      </w:hyperlink>
      <w:r w:rsidRPr="007C2462">
        <w:rPr>
          <w:rFonts w:ascii="Times New Roman" w:eastAsia="WenQuanYi Micro Hei" w:hAnsi="Times New Roman" w:cs="Times New Roman"/>
          <w:sz w:val="28"/>
          <w:szCs w:val="28"/>
          <w:lang w:val="en-US"/>
        </w:rPr>
        <w:t>.</w:t>
      </w:r>
      <w:r w:rsidR="005271DF">
        <w:rPr>
          <w:rFonts w:ascii="Times New Roman" w:eastAsia="WenQuanYi Micro Hei" w:hAnsi="Times New Roman" w:cs="Times New Roman"/>
          <w:sz w:val="28"/>
          <w:szCs w:val="28"/>
          <w:lang w:val="en-US"/>
        </w:rPr>
        <w:t xml:space="preserve"> 17</w:t>
      </w:r>
      <w:r w:rsidRPr="0094623E">
        <w:rPr>
          <w:rFonts w:ascii="Times New Roman" w:eastAsia="WenQuanYi Micro Hei" w:hAnsi="Times New Roman" w:cs="Times New Roman"/>
          <w:sz w:val="28"/>
          <w:szCs w:val="28"/>
          <w:lang w:val="en-US"/>
        </w:rPr>
        <w:t>.01.2023</w:t>
      </w:r>
    </w:p>
    <w:p w14:paraId="3D70F59B" w14:textId="758489D8" w:rsidR="008B6ED6" w:rsidRPr="007C2462" w:rsidRDefault="008B6ED6" w:rsidP="00B02735">
      <w:pPr>
        <w:numPr>
          <w:ilvl w:val="0"/>
          <w:numId w:val="1"/>
        </w:numPr>
        <w:tabs>
          <w:tab w:val="clear" w:pos="360"/>
          <w:tab w:val="left" w:pos="851"/>
        </w:tabs>
        <w:spacing w:after="0" w:line="240" w:lineRule="auto"/>
        <w:ind w:left="0" w:firstLine="567"/>
        <w:jc w:val="both"/>
        <w:rPr>
          <w:rFonts w:ascii="Times New Roman" w:eastAsia="WenQuanYi Micro Hei" w:hAnsi="Times New Roman" w:cs="Times New Roman"/>
          <w:sz w:val="28"/>
          <w:szCs w:val="28"/>
        </w:rPr>
      </w:pPr>
      <w:r w:rsidRPr="0094623E">
        <w:rPr>
          <w:rFonts w:ascii="Times New Roman" w:eastAsia="WenQuanYi Micro Hei" w:hAnsi="Times New Roman" w:cs="Times New Roman"/>
          <w:sz w:val="28"/>
          <w:szCs w:val="28"/>
        </w:rPr>
        <w:t>Саатова</w:t>
      </w:r>
      <w:r w:rsidRPr="007E3E31">
        <w:rPr>
          <w:rFonts w:ascii="Times New Roman" w:eastAsia="WenQuanYi Micro Hei" w:hAnsi="Times New Roman" w:cs="Times New Roman"/>
          <w:sz w:val="28"/>
          <w:szCs w:val="28"/>
        </w:rPr>
        <w:t xml:space="preserve"> </w:t>
      </w:r>
      <w:r w:rsidRPr="0094623E">
        <w:rPr>
          <w:rFonts w:ascii="Times New Roman" w:eastAsia="WenQuanYi Micro Hei" w:hAnsi="Times New Roman" w:cs="Times New Roman"/>
          <w:sz w:val="28"/>
          <w:szCs w:val="28"/>
        </w:rPr>
        <w:t>Г</w:t>
      </w:r>
      <w:r w:rsidRPr="007E3E31">
        <w:rPr>
          <w:rFonts w:ascii="Times New Roman" w:eastAsia="WenQuanYi Micro Hei" w:hAnsi="Times New Roman" w:cs="Times New Roman"/>
          <w:sz w:val="28"/>
          <w:szCs w:val="28"/>
        </w:rPr>
        <w:t>.</w:t>
      </w:r>
      <w:r w:rsidRPr="0094623E">
        <w:rPr>
          <w:rFonts w:ascii="Times New Roman" w:eastAsia="WenQuanYi Micro Hei" w:hAnsi="Times New Roman" w:cs="Times New Roman"/>
          <w:sz w:val="28"/>
          <w:szCs w:val="28"/>
        </w:rPr>
        <w:t>М</w:t>
      </w:r>
      <w:r w:rsidRPr="007E3E31">
        <w:rPr>
          <w:rFonts w:ascii="Times New Roman" w:eastAsia="WenQuanYi Micro Hei" w:hAnsi="Times New Roman" w:cs="Times New Roman"/>
          <w:sz w:val="28"/>
          <w:szCs w:val="28"/>
        </w:rPr>
        <w:t xml:space="preserve">., </w:t>
      </w:r>
      <w:r w:rsidRPr="0094623E">
        <w:rPr>
          <w:rFonts w:ascii="Times New Roman" w:eastAsia="WenQuanYi Micro Hei" w:hAnsi="Times New Roman" w:cs="Times New Roman"/>
          <w:sz w:val="28"/>
          <w:szCs w:val="28"/>
        </w:rPr>
        <w:t>Михайлова</w:t>
      </w:r>
      <w:r w:rsidRPr="007E3E31">
        <w:rPr>
          <w:rFonts w:ascii="Times New Roman" w:eastAsia="WenQuanYi Micro Hei" w:hAnsi="Times New Roman" w:cs="Times New Roman"/>
          <w:sz w:val="28"/>
          <w:szCs w:val="28"/>
        </w:rPr>
        <w:t xml:space="preserve"> </w:t>
      </w:r>
      <w:r w:rsidRPr="0094623E">
        <w:rPr>
          <w:rFonts w:ascii="Times New Roman" w:eastAsia="WenQuanYi Micro Hei" w:hAnsi="Times New Roman" w:cs="Times New Roman"/>
          <w:sz w:val="28"/>
          <w:szCs w:val="28"/>
        </w:rPr>
        <w:t>В</w:t>
      </w:r>
      <w:r w:rsidRPr="007E3E31">
        <w:rPr>
          <w:rFonts w:ascii="Times New Roman" w:eastAsia="WenQuanYi Micro Hei" w:hAnsi="Times New Roman" w:cs="Times New Roman"/>
          <w:sz w:val="28"/>
          <w:szCs w:val="28"/>
        </w:rPr>
        <w:t>.</w:t>
      </w:r>
      <w:r w:rsidRPr="0094623E">
        <w:rPr>
          <w:rFonts w:ascii="Times New Roman" w:eastAsia="WenQuanYi Micro Hei" w:hAnsi="Times New Roman" w:cs="Times New Roman"/>
          <w:sz w:val="28"/>
          <w:szCs w:val="28"/>
        </w:rPr>
        <w:t>В</w:t>
      </w:r>
      <w:r w:rsidRPr="007E3E31">
        <w:rPr>
          <w:rFonts w:ascii="Times New Roman" w:eastAsia="WenQuanYi Micro Hei" w:hAnsi="Times New Roman" w:cs="Times New Roman"/>
          <w:sz w:val="28"/>
          <w:szCs w:val="28"/>
        </w:rPr>
        <w:t xml:space="preserve">., </w:t>
      </w:r>
      <w:r w:rsidRPr="0094623E">
        <w:rPr>
          <w:rFonts w:ascii="Times New Roman" w:eastAsia="WenQuanYi Micro Hei" w:hAnsi="Times New Roman" w:cs="Times New Roman"/>
          <w:sz w:val="28"/>
          <w:szCs w:val="28"/>
        </w:rPr>
        <w:t>Кабаева</w:t>
      </w:r>
      <w:r w:rsidRPr="007E3E31">
        <w:rPr>
          <w:rFonts w:ascii="Times New Roman" w:eastAsia="WenQuanYi Micro Hei" w:hAnsi="Times New Roman" w:cs="Times New Roman"/>
          <w:sz w:val="28"/>
          <w:szCs w:val="28"/>
        </w:rPr>
        <w:t xml:space="preserve"> </w:t>
      </w:r>
      <w:r w:rsidRPr="0094623E">
        <w:rPr>
          <w:rFonts w:ascii="Times New Roman" w:eastAsia="WenQuanYi Micro Hei" w:hAnsi="Times New Roman" w:cs="Times New Roman"/>
          <w:sz w:val="28"/>
          <w:szCs w:val="28"/>
        </w:rPr>
        <w:t>Д</w:t>
      </w:r>
      <w:r w:rsidRPr="007E3E31">
        <w:rPr>
          <w:rFonts w:ascii="Times New Roman" w:eastAsia="WenQuanYi Micro Hei" w:hAnsi="Times New Roman" w:cs="Times New Roman"/>
          <w:sz w:val="28"/>
          <w:szCs w:val="28"/>
        </w:rPr>
        <w:t>.</w:t>
      </w:r>
      <w:r w:rsidRPr="0094623E">
        <w:rPr>
          <w:rFonts w:ascii="Times New Roman" w:eastAsia="WenQuanYi Micro Hei" w:hAnsi="Times New Roman" w:cs="Times New Roman"/>
          <w:sz w:val="28"/>
          <w:szCs w:val="28"/>
        </w:rPr>
        <w:t>Д</w:t>
      </w:r>
      <w:r w:rsidRPr="007E3E31">
        <w:rPr>
          <w:rFonts w:ascii="Times New Roman" w:eastAsia="WenQuanYi Micro Hei" w:hAnsi="Times New Roman" w:cs="Times New Roman"/>
          <w:sz w:val="28"/>
          <w:szCs w:val="28"/>
        </w:rPr>
        <w:t xml:space="preserve">. </w:t>
      </w:r>
      <w:r w:rsidRPr="0094623E">
        <w:rPr>
          <w:rFonts w:ascii="Times New Roman" w:eastAsia="WenQuanYi Micro Hei" w:hAnsi="Times New Roman" w:cs="Times New Roman"/>
          <w:sz w:val="28"/>
          <w:szCs w:val="28"/>
        </w:rPr>
        <w:t>Факторы</w:t>
      </w:r>
      <w:r w:rsidRPr="007E3E31">
        <w:rPr>
          <w:rFonts w:ascii="Times New Roman" w:eastAsia="WenQuanYi Micro Hei" w:hAnsi="Times New Roman" w:cs="Times New Roman"/>
          <w:sz w:val="28"/>
          <w:szCs w:val="28"/>
        </w:rPr>
        <w:t xml:space="preserve"> </w:t>
      </w:r>
      <w:r w:rsidRPr="0094623E">
        <w:rPr>
          <w:rFonts w:ascii="Times New Roman" w:eastAsia="WenQuanYi Micro Hei" w:hAnsi="Times New Roman" w:cs="Times New Roman"/>
          <w:sz w:val="28"/>
          <w:szCs w:val="28"/>
        </w:rPr>
        <w:t>риска</w:t>
      </w:r>
      <w:r w:rsidRPr="007E3E31">
        <w:rPr>
          <w:rFonts w:ascii="Times New Roman" w:eastAsia="WenQuanYi Micro Hei" w:hAnsi="Times New Roman" w:cs="Times New Roman"/>
          <w:sz w:val="28"/>
          <w:szCs w:val="28"/>
        </w:rPr>
        <w:t xml:space="preserve"> </w:t>
      </w:r>
      <w:r w:rsidRPr="0094623E">
        <w:rPr>
          <w:rFonts w:ascii="Times New Roman" w:eastAsia="WenQuanYi Micro Hei" w:hAnsi="Times New Roman" w:cs="Times New Roman"/>
          <w:sz w:val="28"/>
          <w:szCs w:val="28"/>
        </w:rPr>
        <w:t>развития</w:t>
      </w:r>
      <w:r w:rsidRPr="007E3E31">
        <w:rPr>
          <w:rFonts w:ascii="Times New Roman" w:eastAsia="WenQuanYi Micro Hei" w:hAnsi="Times New Roman" w:cs="Times New Roman"/>
          <w:sz w:val="28"/>
          <w:szCs w:val="28"/>
        </w:rPr>
        <w:t xml:space="preserve"> </w:t>
      </w:r>
      <w:r w:rsidRPr="0094623E">
        <w:rPr>
          <w:rFonts w:ascii="Times New Roman" w:eastAsia="WenQuanYi Micro Hei" w:hAnsi="Times New Roman" w:cs="Times New Roman"/>
          <w:sz w:val="28"/>
          <w:szCs w:val="28"/>
        </w:rPr>
        <w:t>осложнений</w:t>
      </w:r>
      <w:r w:rsidRPr="007E3E31">
        <w:rPr>
          <w:rFonts w:ascii="Times New Roman" w:eastAsia="WenQuanYi Micro Hei" w:hAnsi="Times New Roman" w:cs="Times New Roman"/>
          <w:sz w:val="28"/>
          <w:szCs w:val="28"/>
        </w:rPr>
        <w:t xml:space="preserve"> </w:t>
      </w:r>
      <w:r w:rsidRPr="0094623E">
        <w:rPr>
          <w:rFonts w:ascii="Times New Roman" w:eastAsia="WenQuanYi Micro Hei" w:hAnsi="Times New Roman" w:cs="Times New Roman"/>
          <w:sz w:val="28"/>
          <w:szCs w:val="28"/>
        </w:rPr>
        <w:t>при</w:t>
      </w:r>
      <w:r w:rsidRPr="007E3E31">
        <w:rPr>
          <w:rFonts w:ascii="Times New Roman" w:eastAsia="WenQuanYi Micro Hei" w:hAnsi="Times New Roman" w:cs="Times New Roman"/>
          <w:sz w:val="28"/>
          <w:szCs w:val="28"/>
        </w:rPr>
        <w:t xml:space="preserve"> </w:t>
      </w:r>
      <w:r w:rsidRPr="0094623E">
        <w:rPr>
          <w:rFonts w:ascii="Times New Roman" w:eastAsia="WenQuanYi Micro Hei" w:hAnsi="Times New Roman" w:cs="Times New Roman"/>
          <w:sz w:val="28"/>
          <w:szCs w:val="28"/>
        </w:rPr>
        <w:t>пневмонии</w:t>
      </w:r>
      <w:r w:rsidRPr="007E3E31">
        <w:rPr>
          <w:rFonts w:ascii="Times New Roman" w:eastAsia="WenQuanYi Micro Hei" w:hAnsi="Times New Roman" w:cs="Times New Roman"/>
          <w:sz w:val="28"/>
          <w:szCs w:val="28"/>
        </w:rPr>
        <w:t xml:space="preserve"> </w:t>
      </w:r>
      <w:r w:rsidRPr="0094623E">
        <w:rPr>
          <w:rFonts w:ascii="Times New Roman" w:eastAsia="WenQuanYi Micro Hei" w:hAnsi="Times New Roman" w:cs="Times New Roman"/>
          <w:sz w:val="28"/>
          <w:szCs w:val="28"/>
        </w:rPr>
        <w:t>у</w:t>
      </w:r>
      <w:r w:rsidRPr="007E3E31">
        <w:rPr>
          <w:rFonts w:ascii="Times New Roman" w:eastAsia="WenQuanYi Micro Hei" w:hAnsi="Times New Roman" w:cs="Times New Roman"/>
          <w:sz w:val="28"/>
          <w:szCs w:val="28"/>
        </w:rPr>
        <w:t xml:space="preserve"> </w:t>
      </w:r>
      <w:r w:rsidRPr="0094623E">
        <w:rPr>
          <w:rFonts w:ascii="Times New Roman" w:eastAsia="WenQuanYi Micro Hei" w:hAnsi="Times New Roman" w:cs="Times New Roman"/>
          <w:sz w:val="28"/>
          <w:szCs w:val="28"/>
        </w:rPr>
        <w:t>детей</w:t>
      </w:r>
      <w:r w:rsidRPr="007E3E31">
        <w:rPr>
          <w:rFonts w:ascii="Times New Roman" w:eastAsia="WenQuanYi Micro Hei" w:hAnsi="Times New Roman" w:cs="Times New Roman"/>
          <w:sz w:val="28"/>
          <w:szCs w:val="28"/>
        </w:rPr>
        <w:t xml:space="preserve"> // </w:t>
      </w:r>
      <w:r w:rsidRPr="0094623E">
        <w:rPr>
          <w:rFonts w:ascii="Times New Roman" w:eastAsia="WenQuanYi Micro Hei" w:hAnsi="Times New Roman" w:cs="Times New Roman"/>
          <w:sz w:val="28"/>
          <w:szCs w:val="28"/>
        </w:rPr>
        <w:t>Бюллетень</w:t>
      </w:r>
      <w:r w:rsidRPr="007E3E31">
        <w:rPr>
          <w:rFonts w:ascii="Times New Roman" w:eastAsia="WenQuanYi Micro Hei" w:hAnsi="Times New Roman" w:cs="Times New Roman"/>
          <w:sz w:val="28"/>
          <w:szCs w:val="28"/>
        </w:rPr>
        <w:t xml:space="preserve"> </w:t>
      </w:r>
      <w:r w:rsidRPr="0094623E">
        <w:rPr>
          <w:rFonts w:ascii="Times New Roman" w:eastAsia="WenQuanYi Micro Hei" w:hAnsi="Times New Roman" w:cs="Times New Roman"/>
          <w:sz w:val="28"/>
          <w:szCs w:val="28"/>
        </w:rPr>
        <w:t>науки</w:t>
      </w:r>
      <w:r w:rsidRPr="007E3E31">
        <w:rPr>
          <w:rFonts w:ascii="Times New Roman" w:eastAsia="WenQuanYi Micro Hei" w:hAnsi="Times New Roman" w:cs="Times New Roman"/>
          <w:sz w:val="28"/>
          <w:szCs w:val="28"/>
        </w:rPr>
        <w:t xml:space="preserve"> </w:t>
      </w:r>
      <w:r w:rsidRPr="0094623E">
        <w:rPr>
          <w:rFonts w:ascii="Times New Roman" w:eastAsia="WenQuanYi Micro Hei" w:hAnsi="Times New Roman" w:cs="Times New Roman"/>
          <w:sz w:val="28"/>
          <w:szCs w:val="28"/>
        </w:rPr>
        <w:t>и</w:t>
      </w:r>
      <w:r w:rsidRPr="007E3E31">
        <w:rPr>
          <w:rFonts w:ascii="Times New Roman" w:eastAsia="WenQuanYi Micro Hei" w:hAnsi="Times New Roman" w:cs="Times New Roman"/>
          <w:sz w:val="28"/>
          <w:szCs w:val="28"/>
        </w:rPr>
        <w:t xml:space="preserve"> </w:t>
      </w:r>
      <w:r w:rsidRPr="0094623E">
        <w:rPr>
          <w:rFonts w:ascii="Times New Roman" w:eastAsia="WenQuanYi Micro Hei" w:hAnsi="Times New Roman" w:cs="Times New Roman"/>
          <w:sz w:val="28"/>
          <w:szCs w:val="28"/>
        </w:rPr>
        <w:t>практики</w:t>
      </w:r>
      <w:r w:rsidRPr="007E3E31">
        <w:rPr>
          <w:rFonts w:ascii="Times New Roman" w:eastAsia="WenQuanYi Micro Hei" w:hAnsi="Times New Roman" w:cs="Times New Roman"/>
          <w:sz w:val="28"/>
          <w:szCs w:val="28"/>
        </w:rPr>
        <w:t xml:space="preserve">. – 2020. – </w:t>
      </w:r>
      <w:r w:rsidRPr="0094623E">
        <w:rPr>
          <w:rFonts w:ascii="Times New Roman" w:eastAsia="WenQuanYi Micro Hei" w:hAnsi="Times New Roman" w:cs="Times New Roman"/>
          <w:sz w:val="28"/>
          <w:szCs w:val="28"/>
        </w:rPr>
        <w:t>Т</w:t>
      </w:r>
      <w:r w:rsidRPr="007E3E31">
        <w:rPr>
          <w:rFonts w:ascii="Times New Roman" w:eastAsia="WenQuanYi Micro Hei" w:hAnsi="Times New Roman" w:cs="Times New Roman"/>
          <w:sz w:val="28"/>
          <w:szCs w:val="28"/>
        </w:rPr>
        <w:t xml:space="preserve">. 6, №12. – </w:t>
      </w:r>
      <w:r w:rsidRPr="0094623E">
        <w:rPr>
          <w:rFonts w:ascii="Times New Roman" w:eastAsia="WenQuanYi Micro Hei" w:hAnsi="Times New Roman" w:cs="Times New Roman"/>
          <w:sz w:val="28"/>
          <w:szCs w:val="28"/>
        </w:rPr>
        <w:t>С</w:t>
      </w:r>
      <w:r w:rsidRPr="007E3E31">
        <w:rPr>
          <w:rFonts w:ascii="Times New Roman" w:eastAsia="WenQuanYi Micro Hei" w:hAnsi="Times New Roman" w:cs="Times New Roman"/>
          <w:sz w:val="28"/>
          <w:szCs w:val="28"/>
        </w:rPr>
        <w:t>. 241-247</w:t>
      </w:r>
      <w:r w:rsidR="007E3E31">
        <w:rPr>
          <w:rFonts w:ascii="Times New Roman" w:eastAsia="WenQuanYi Micro Hei" w:hAnsi="Times New Roman" w:cs="Times New Roman"/>
          <w:sz w:val="28"/>
          <w:szCs w:val="28"/>
        </w:rPr>
        <w:t>.</w:t>
      </w:r>
      <w:r w:rsidRPr="007E3E31">
        <w:rPr>
          <w:rFonts w:ascii="Times New Roman" w:eastAsia="WenQuanYi Micro Hei" w:hAnsi="Times New Roman" w:cs="Times New Roman"/>
          <w:sz w:val="28"/>
          <w:szCs w:val="28"/>
        </w:rPr>
        <w:t xml:space="preserve"> </w:t>
      </w:r>
      <w:hyperlink r:id="rId41" w:history="1">
        <w:r w:rsidR="005271DF" w:rsidRPr="00BC3BE4">
          <w:rPr>
            <w:rStyle w:val="a7"/>
            <w:rFonts w:ascii="Times New Roman" w:eastAsia="WenQuanYi Micro Hei" w:hAnsi="Times New Roman" w:cs="Times New Roman"/>
            <w:sz w:val="28"/>
            <w:szCs w:val="28"/>
            <w:lang w:val="en-US"/>
          </w:rPr>
          <w:t>https</w:t>
        </w:r>
        <w:r w:rsidR="005271DF" w:rsidRPr="007C2462">
          <w:rPr>
            <w:rStyle w:val="a7"/>
            <w:rFonts w:ascii="Times New Roman" w:eastAsia="WenQuanYi Micro Hei" w:hAnsi="Times New Roman" w:cs="Times New Roman"/>
            <w:sz w:val="28"/>
            <w:szCs w:val="28"/>
          </w:rPr>
          <w:t>://</w:t>
        </w:r>
        <w:proofErr w:type="spellStart"/>
        <w:r w:rsidR="005271DF" w:rsidRPr="00BC3BE4">
          <w:rPr>
            <w:rStyle w:val="a7"/>
            <w:rFonts w:ascii="Times New Roman" w:eastAsia="WenQuanYi Micro Hei" w:hAnsi="Times New Roman" w:cs="Times New Roman"/>
            <w:sz w:val="28"/>
            <w:szCs w:val="28"/>
            <w:lang w:val="en-US"/>
          </w:rPr>
          <w:t>doi</w:t>
        </w:r>
        <w:proofErr w:type="spellEnd"/>
        <w:r w:rsidR="005271DF" w:rsidRPr="007C2462">
          <w:rPr>
            <w:rStyle w:val="a7"/>
            <w:rFonts w:ascii="Times New Roman" w:eastAsia="WenQuanYi Micro Hei" w:hAnsi="Times New Roman" w:cs="Times New Roman"/>
            <w:sz w:val="28"/>
            <w:szCs w:val="28"/>
          </w:rPr>
          <w:t>.</w:t>
        </w:r>
        <w:r w:rsidR="005271DF" w:rsidRPr="00BC3BE4">
          <w:rPr>
            <w:rStyle w:val="a7"/>
            <w:rFonts w:ascii="Times New Roman" w:eastAsia="WenQuanYi Micro Hei" w:hAnsi="Times New Roman" w:cs="Times New Roman"/>
            <w:sz w:val="28"/>
            <w:szCs w:val="28"/>
            <w:lang w:val="en-US"/>
          </w:rPr>
          <w:t>org</w:t>
        </w:r>
        <w:r w:rsidR="005271DF" w:rsidRPr="007C2462">
          <w:rPr>
            <w:rStyle w:val="a7"/>
            <w:rFonts w:ascii="Times New Roman" w:eastAsia="WenQuanYi Micro Hei" w:hAnsi="Times New Roman" w:cs="Times New Roman"/>
            <w:sz w:val="28"/>
            <w:szCs w:val="28"/>
          </w:rPr>
          <w:t>/10.33619/2414-2948/61/24</w:t>
        </w:r>
      </w:hyperlink>
      <w:r w:rsidRPr="0094623E">
        <w:rPr>
          <w:rFonts w:ascii="Times New Roman" w:eastAsia="WenQuanYi Micro Hei" w:hAnsi="Times New Roman" w:cs="Times New Roman"/>
          <w:sz w:val="28"/>
          <w:szCs w:val="28"/>
        </w:rPr>
        <w:t>.</w:t>
      </w:r>
      <w:r w:rsidR="005271DF" w:rsidRPr="007C2462">
        <w:rPr>
          <w:rFonts w:ascii="Times New Roman" w:eastAsia="WenQuanYi Micro Hei" w:hAnsi="Times New Roman" w:cs="Times New Roman"/>
          <w:sz w:val="28"/>
          <w:szCs w:val="28"/>
        </w:rPr>
        <w:t xml:space="preserve"> </w:t>
      </w:r>
      <w:r w:rsidR="00180B0A">
        <w:rPr>
          <w:rFonts w:ascii="Times New Roman" w:eastAsia="WenQuanYi Micro Hei" w:hAnsi="Times New Roman" w:cs="Times New Roman"/>
          <w:sz w:val="28"/>
          <w:szCs w:val="28"/>
        </w:rPr>
        <w:t>1</w:t>
      </w:r>
      <w:r w:rsidR="006C4B7C" w:rsidRPr="007C2462">
        <w:rPr>
          <w:rFonts w:ascii="Times New Roman" w:eastAsia="WenQuanYi Micro Hei" w:hAnsi="Times New Roman" w:cs="Times New Roman"/>
          <w:sz w:val="28"/>
          <w:szCs w:val="28"/>
        </w:rPr>
        <w:t>8</w:t>
      </w:r>
      <w:r w:rsidRPr="007C2462">
        <w:rPr>
          <w:rFonts w:ascii="Times New Roman" w:eastAsia="WenQuanYi Micro Hei" w:hAnsi="Times New Roman" w:cs="Times New Roman"/>
          <w:sz w:val="28"/>
          <w:szCs w:val="28"/>
        </w:rPr>
        <w:t>.01.2023</w:t>
      </w:r>
      <w:r w:rsidR="00E929C7">
        <w:rPr>
          <w:rFonts w:ascii="Times New Roman" w:eastAsia="WenQuanYi Micro Hei" w:hAnsi="Times New Roman" w:cs="Times New Roman"/>
          <w:sz w:val="28"/>
          <w:szCs w:val="28"/>
        </w:rPr>
        <w:t>.</w:t>
      </w:r>
    </w:p>
    <w:p w14:paraId="318B0736" w14:textId="7EE4850F" w:rsidR="008B6ED6" w:rsidRPr="0094623E" w:rsidRDefault="008B6ED6" w:rsidP="00B02735">
      <w:pPr>
        <w:numPr>
          <w:ilvl w:val="0"/>
          <w:numId w:val="1"/>
        </w:numPr>
        <w:tabs>
          <w:tab w:val="clear" w:pos="360"/>
          <w:tab w:val="left" w:pos="851"/>
        </w:tabs>
        <w:spacing w:after="0" w:line="240" w:lineRule="auto"/>
        <w:ind w:left="0" w:firstLine="567"/>
        <w:jc w:val="both"/>
        <w:rPr>
          <w:rFonts w:ascii="Times New Roman" w:eastAsia="WenQuanYi Micro Hei" w:hAnsi="Times New Roman" w:cs="Times New Roman"/>
          <w:sz w:val="28"/>
          <w:szCs w:val="28"/>
          <w:lang w:val="en-US"/>
        </w:rPr>
      </w:pPr>
      <w:r w:rsidRPr="0094623E">
        <w:rPr>
          <w:rFonts w:ascii="Times New Roman" w:eastAsia="WenQuanYi Micro Hei" w:hAnsi="Times New Roman" w:cs="Times New Roman"/>
          <w:sz w:val="28"/>
          <w:szCs w:val="28"/>
        </w:rPr>
        <w:t xml:space="preserve"> Рыков М.Ю., Севрюков Д.Д., Вилкова А.С. Злокачественные новообразования у детей: клинические проявления и диагностика // </w:t>
      </w:r>
      <w:proofErr w:type="spellStart"/>
      <w:r w:rsidRPr="0094623E">
        <w:rPr>
          <w:rFonts w:ascii="Times New Roman" w:eastAsia="WenQuanYi Micro Hei" w:hAnsi="Times New Roman" w:cs="Times New Roman"/>
          <w:sz w:val="28"/>
          <w:szCs w:val="28"/>
        </w:rPr>
        <w:t>Вопр</w:t>
      </w:r>
      <w:proofErr w:type="spellEnd"/>
      <w:r w:rsidRPr="0094623E">
        <w:rPr>
          <w:rFonts w:ascii="Times New Roman" w:eastAsia="WenQuanYi Micro Hei" w:hAnsi="Times New Roman" w:cs="Times New Roman"/>
          <w:sz w:val="28"/>
          <w:szCs w:val="28"/>
        </w:rPr>
        <w:t>. Соврем. Педиатр. – 2017. – Т. 16(5). – C. 370-382</w:t>
      </w:r>
      <w:r w:rsidR="007E3E31">
        <w:rPr>
          <w:rFonts w:ascii="Times New Roman" w:eastAsia="WenQuanYi Micro Hei" w:hAnsi="Times New Roman" w:cs="Times New Roman"/>
          <w:sz w:val="28"/>
          <w:szCs w:val="28"/>
        </w:rPr>
        <w:t>.</w:t>
      </w:r>
      <w:r w:rsidRPr="0094623E">
        <w:rPr>
          <w:rFonts w:ascii="Times New Roman" w:eastAsia="WenQuanYi Micro Hei" w:hAnsi="Times New Roman" w:cs="Times New Roman"/>
          <w:sz w:val="28"/>
          <w:szCs w:val="28"/>
        </w:rPr>
        <w:t xml:space="preserve"> </w:t>
      </w:r>
      <w:hyperlink r:id="rId42" w:history="1">
        <w:r w:rsidR="006C4B7C" w:rsidRPr="00BC3BE4">
          <w:rPr>
            <w:rStyle w:val="a7"/>
            <w:rFonts w:ascii="Times New Roman" w:eastAsia="WenQuanYi Micro Hei" w:hAnsi="Times New Roman" w:cs="Times New Roman"/>
            <w:sz w:val="28"/>
            <w:szCs w:val="28"/>
            <w:lang w:val="en-US"/>
          </w:rPr>
          <w:t>https://doi.org/10.15690/vsp.v16i5.1801</w:t>
        </w:r>
      </w:hyperlink>
      <w:r w:rsidR="006C4B7C">
        <w:rPr>
          <w:rFonts w:ascii="Times New Roman" w:eastAsia="WenQuanYi Micro Hei" w:hAnsi="Times New Roman" w:cs="Times New Roman"/>
          <w:sz w:val="28"/>
          <w:szCs w:val="28"/>
          <w:lang w:val="en-US"/>
        </w:rPr>
        <w:t>. 20</w:t>
      </w:r>
      <w:r w:rsidRPr="0094623E">
        <w:rPr>
          <w:rFonts w:ascii="Times New Roman" w:eastAsia="WenQuanYi Micro Hei" w:hAnsi="Times New Roman" w:cs="Times New Roman"/>
          <w:sz w:val="28"/>
          <w:szCs w:val="28"/>
          <w:lang w:val="en-US"/>
        </w:rPr>
        <w:t>.01.2023</w:t>
      </w:r>
    </w:p>
    <w:p w14:paraId="3DA07C88" w14:textId="6478D0AC" w:rsidR="008B6ED6" w:rsidRPr="002D22B2" w:rsidRDefault="008B6ED6" w:rsidP="00B02735">
      <w:pPr>
        <w:numPr>
          <w:ilvl w:val="0"/>
          <w:numId w:val="1"/>
        </w:numPr>
        <w:tabs>
          <w:tab w:val="clear" w:pos="360"/>
          <w:tab w:val="left" w:pos="851"/>
        </w:tabs>
        <w:spacing w:after="0" w:line="240" w:lineRule="auto"/>
        <w:ind w:left="0" w:firstLine="567"/>
        <w:jc w:val="both"/>
        <w:rPr>
          <w:rFonts w:ascii="Times New Roman" w:eastAsia="WenQuanYi Micro Hei" w:hAnsi="Times New Roman" w:cs="Times New Roman"/>
          <w:sz w:val="28"/>
          <w:szCs w:val="28"/>
        </w:rPr>
      </w:pPr>
      <w:r w:rsidRPr="007E3E31">
        <w:rPr>
          <w:rFonts w:ascii="Times New Roman" w:eastAsia="WenQuanYi Micro Hei" w:hAnsi="Times New Roman" w:cs="Times New Roman"/>
          <w:sz w:val="28"/>
          <w:szCs w:val="28"/>
        </w:rPr>
        <w:t xml:space="preserve"> </w:t>
      </w:r>
      <w:r w:rsidRPr="0094623E">
        <w:rPr>
          <w:rFonts w:ascii="Times New Roman" w:eastAsia="WenQuanYi Micro Hei" w:hAnsi="Times New Roman" w:cs="Times New Roman"/>
          <w:sz w:val="28"/>
          <w:szCs w:val="28"/>
        </w:rPr>
        <w:t>Уткузова</w:t>
      </w:r>
      <w:r w:rsidRPr="007E3E31">
        <w:rPr>
          <w:rFonts w:ascii="Times New Roman" w:eastAsia="WenQuanYi Micro Hei" w:hAnsi="Times New Roman" w:cs="Times New Roman"/>
          <w:sz w:val="28"/>
          <w:szCs w:val="28"/>
        </w:rPr>
        <w:t xml:space="preserve"> </w:t>
      </w:r>
      <w:r w:rsidRPr="0094623E">
        <w:rPr>
          <w:rFonts w:ascii="Times New Roman" w:eastAsia="WenQuanYi Micro Hei" w:hAnsi="Times New Roman" w:cs="Times New Roman"/>
          <w:sz w:val="28"/>
          <w:szCs w:val="28"/>
        </w:rPr>
        <w:t>М</w:t>
      </w:r>
      <w:r w:rsidRPr="007E3E31">
        <w:rPr>
          <w:rFonts w:ascii="Times New Roman" w:eastAsia="WenQuanYi Micro Hei" w:hAnsi="Times New Roman" w:cs="Times New Roman"/>
          <w:sz w:val="28"/>
          <w:szCs w:val="28"/>
        </w:rPr>
        <w:t>.</w:t>
      </w:r>
      <w:r w:rsidRPr="0094623E">
        <w:rPr>
          <w:rFonts w:ascii="Times New Roman" w:eastAsia="WenQuanYi Micro Hei" w:hAnsi="Times New Roman" w:cs="Times New Roman"/>
          <w:sz w:val="28"/>
          <w:szCs w:val="28"/>
        </w:rPr>
        <w:t>А</w:t>
      </w:r>
      <w:r w:rsidRPr="007E3E31">
        <w:rPr>
          <w:rFonts w:ascii="Times New Roman" w:eastAsia="WenQuanYi Micro Hei" w:hAnsi="Times New Roman" w:cs="Times New Roman"/>
          <w:sz w:val="28"/>
          <w:szCs w:val="28"/>
        </w:rPr>
        <w:t xml:space="preserve">., </w:t>
      </w:r>
      <w:r w:rsidRPr="0094623E">
        <w:rPr>
          <w:rFonts w:ascii="Times New Roman" w:eastAsia="WenQuanYi Micro Hei" w:hAnsi="Times New Roman" w:cs="Times New Roman"/>
          <w:sz w:val="28"/>
          <w:szCs w:val="28"/>
        </w:rPr>
        <w:t>Белоусова</w:t>
      </w:r>
      <w:r w:rsidRPr="007E3E31">
        <w:rPr>
          <w:rFonts w:ascii="Times New Roman" w:eastAsia="WenQuanYi Micro Hei" w:hAnsi="Times New Roman" w:cs="Times New Roman"/>
          <w:sz w:val="28"/>
          <w:szCs w:val="28"/>
        </w:rPr>
        <w:t xml:space="preserve"> </w:t>
      </w:r>
      <w:r w:rsidRPr="0094623E">
        <w:rPr>
          <w:rFonts w:ascii="Times New Roman" w:eastAsia="WenQuanYi Micro Hei" w:hAnsi="Times New Roman" w:cs="Times New Roman"/>
          <w:sz w:val="28"/>
          <w:szCs w:val="28"/>
        </w:rPr>
        <w:t>М</w:t>
      </w:r>
      <w:r w:rsidRPr="007E3E31">
        <w:rPr>
          <w:rFonts w:ascii="Times New Roman" w:eastAsia="WenQuanYi Micro Hei" w:hAnsi="Times New Roman" w:cs="Times New Roman"/>
          <w:sz w:val="28"/>
          <w:szCs w:val="28"/>
        </w:rPr>
        <w:t>.</w:t>
      </w:r>
      <w:r w:rsidRPr="0094623E">
        <w:rPr>
          <w:rFonts w:ascii="Times New Roman" w:eastAsia="WenQuanYi Micro Hei" w:hAnsi="Times New Roman" w:cs="Times New Roman"/>
          <w:sz w:val="28"/>
          <w:szCs w:val="28"/>
        </w:rPr>
        <w:t>В</w:t>
      </w:r>
      <w:r w:rsidRPr="007E3E31">
        <w:rPr>
          <w:rFonts w:ascii="Times New Roman" w:eastAsia="WenQuanYi Micro Hei" w:hAnsi="Times New Roman" w:cs="Times New Roman"/>
          <w:sz w:val="28"/>
          <w:szCs w:val="28"/>
        </w:rPr>
        <w:t xml:space="preserve">., </w:t>
      </w:r>
      <w:r w:rsidRPr="0094623E">
        <w:rPr>
          <w:rFonts w:ascii="Times New Roman" w:eastAsia="WenQuanYi Micro Hei" w:hAnsi="Times New Roman" w:cs="Times New Roman"/>
          <w:sz w:val="28"/>
          <w:szCs w:val="28"/>
        </w:rPr>
        <w:t>Прусаков</w:t>
      </w:r>
      <w:r w:rsidRPr="007E3E31">
        <w:rPr>
          <w:rFonts w:ascii="Times New Roman" w:eastAsia="WenQuanYi Micro Hei" w:hAnsi="Times New Roman" w:cs="Times New Roman"/>
          <w:sz w:val="28"/>
          <w:szCs w:val="28"/>
        </w:rPr>
        <w:t xml:space="preserve"> </w:t>
      </w:r>
      <w:r w:rsidRPr="0094623E">
        <w:rPr>
          <w:rFonts w:ascii="Times New Roman" w:eastAsia="WenQuanYi Micro Hei" w:hAnsi="Times New Roman" w:cs="Times New Roman"/>
          <w:sz w:val="28"/>
          <w:szCs w:val="28"/>
        </w:rPr>
        <w:t>В</w:t>
      </w:r>
      <w:r w:rsidRPr="007E3E31">
        <w:rPr>
          <w:rFonts w:ascii="Times New Roman" w:eastAsia="WenQuanYi Micro Hei" w:hAnsi="Times New Roman" w:cs="Times New Roman"/>
          <w:sz w:val="28"/>
          <w:szCs w:val="28"/>
        </w:rPr>
        <w:t>.</w:t>
      </w:r>
      <w:r w:rsidRPr="0094623E">
        <w:rPr>
          <w:rFonts w:ascii="Times New Roman" w:eastAsia="WenQuanYi Micro Hei" w:hAnsi="Times New Roman" w:cs="Times New Roman"/>
          <w:sz w:val="28"/>
          <w:szCs w:val="28"/>
        </w:rPr>
        <w:t>Ф</w:t>
      </w:r>
      <w:r w:rsidRPr="007E3E31">
        <w:rPr>
          <w:rFonts w:ascii="Times New Roman" w:eastAsia="WenQuanYi Micro Hei" w:hAnsi="Times New Roman" w:cs="Times New Roman"/>
          <w:sz w:val="28"/>
          <w:szCs w:val="28"/>
        </w:rPr>
        <w:t xml:space="preserve">., </w:t>
      </w:r>
      <w:r w:rsidRPr="0094623E">
        <w:rPr>
          <w:rFonts w:ascii="Times New Roman" w:eastAsia="WenQuanYi Micro Hei" w:hAnsi="Times New Roman" w:cs="Times New Roman"/>
          <w:sz w:val="28"/>
          <w:szCs w:val="28"/>
        </w:rPr>
        <w:t>Уткузов</w:t>
      </w:r>
      <w:r w:rsidRPr="007E3E31">
        <w:rPr>
          <w:rFonts w:ascii="Times New Roman" w:eastAsia="WenQuanYi Micro Hei" w:hAnsi="Times New Roman" w:cs="Times New Roman"/>
          <w:sz w:val="28"/>
          <w:szCs w:val="28"/>
        </w:rPr>
        <w:t xml:space="preserve"> </w:t>
      </w:r>
      <w:r w:rsidRPr="0094623E">
        <w:rPr>
          <w:rFonts w:ascii="Times New Roman" w:eastAsia="WenQuanYi Micro Hei" w:hAnsi="Times New Roman" w:cs="Times New Roman"/>
          <w:sz w:val="28"/>
          <w:szCs w:val="28"/>
        </w:rPr>
        <w:t>А</w:t>
      </w:r>
      <w:r w:rsidRPr="007E3E31">
        <w:rPr>
          <w:rFonts w:ascii="Times New Roman" w:eastAsia="WenQuanYi Micro Hei" w:hAnsi="Times New Roman" w:cs="Times New Roman"/>
          <w:sz w:val="28"/>
          <w:szCs w:val="28"/>
        </w:rPr>
        <w:t>.</w:t>
      </w:r>
      <w:r w:rsidRPr="0094623E">
        <w:rPr>
          <w:rFonts w:ascii="Times New Roman" w:eastAsia="WenQuanYi Micro Hei" w:hAnsi="Times New Roman" w:cs="Times New Roman"/>
          <w:sz w:val="28"/>
          <w:szCs w:val="28"/>
        </w:rPr>
        <w:t>А</w:t>
      </w:r>
      <w:r w:rsidRPr="007E3E31">
        <w:rPr>
          <w:rFonts w:ascii="Times New Roman" w:eastAsia="WenQuanYi Micro Hei" w:hAnsi="Times New Roman" w:cs="Times New Roman"/>
          <w:sz w:val="28"/>
          <w:szCs w:val="28"/>
        </w:rPr>
        <w:t xml:space="preserve">. </w:t>
      </w:r>
      <w:r w:rsidRPr="0094623E">
        <w:rPr>
          <w:rFonts w:ascii="Times New Roman" w:eastAsia="WenQuanYi Micro Hei" w:hAnsi="Times New Roman" w:cs="Times New Roman"/>
          <w:sz w:val="28"/>
          <w:szCs w:val="28"/>
        </w:rPr>
        <w:t>Опухоли</w:t>
      </w:r>
      <w:r w:rsidRPr="007E3E31">
        <w:rPr>
          <w:rFonts w:ascii="Times New Roman" w:eastAsia="WenQuanYi Micro Hei" w:hAnsi="Times New Roman" w:cs="Times New Roman"/>
          <w:sz w:val="28"/>
          <w:szCs w:val="28"/>
        </w:rPr>
        <w:t xml:space="preserve"> </w:t>
      </w:r>
      <w:r w:rsidRPr="0094623E">
        <w:rPr>
          <w:rFonts w:ascii="Times New Roman" w:eastAsia="WenQuanYi Micro Hei" w:hAnsi="Times New Roman" w:cs="Times New Roman"/>
          <w:sz w:val="28"/>
          <w:szCs w:val="28"/>
        </w:rPr>
        <w:t>головного</w:t>
      </w:r>
      <w:r w:rsidRPr="007E3E31">
        <w:rPr>
          <w:rFonts w:ascii="Times New Roman" w:eastAsia="WenQuanYi Micro Hei" w:hAnsi="Times New Roman" w:cs="Times New Roman"/>
          <w:sz w:val="28"/>
          <w:szCs w:val="28"/>
        </w:rPr>
        <w:t xml:space="preserve"> </w:t>
      </w:r>
      <w:r w:rsidRPr="0094623E">
        <w:rPr>
          <w:rFonts w:ascii="Times New Roman" w:eastAsia="WenQuanYi Micro Hei" w:hAnsi="Times New Roman" w:cs="Times New Roman"/>
          <w:sz w:val="28"/>
          <w:szCs w:val="28"/>
        </w:rPr>
        <w:t>мозга</w:t>
      </w:r>
      <w:r w:rsidRPr="007E3E31">
        <w:rPr>
          <w:rFonts w:ascii="Times New Roman" w:eastAsia="WenQuanYi Micro Hei" w:hAnsi="Times New Roman" w:cs="Times New Roman"/>
          <w:sz w:val="28"/>
          <w:szCs w:val="28"/>
        </w:rPr>
        <w:t xml:space="preserve"> </w:t>
      </w:r>
      <w:r w:rsidRPr="0094623E">
        <w:rPr>
          <w:rFonts w:ascii="Times New Roman" w:eastAsia="WenQuanYi Micro Hei" w:hAnsi="Times New Roman" w:cs="Times New Roman"/>
          <w:sz w:val="28"/>
          <w:szCs w:val="28"/>
        </w:rPr>
        <w:t>у</w:t>
      </w:r>
      <w:r w:rsidRPr="007E3E31">
        <w:rPr>
          <w:rFonts w:ascii="Times New Roman" w:eastAsia="WenQuanYi Micro Hei" w:hAnsi="Times New Roman" w:cs="Times New Roman"/>
          <w:sz w:val="28"/>
          <w:szCs w:val="28"/>
        </w:rPr>
        <w:t xml:space="preserve"> </w:t>
      </w:r>
      <w:r w:rsidRPr="0094623E">
        <w:rPr>
          <w:rFonts w:ascii="Times New Roman" w:eastAsia="WenQuanYi Micro Hei" w:hAnsi="Times New Roman" w:cs="Times New Roman"/>
          <w:sz w:val="28"/>
          <w:szCs w:val="28"/>
        </w:rPr>
        <w:t>детей</w:t>
      </w:r>
      <w:r w:rsidRPr="007E3E31">
        <w:rPr>
          <w:rFonts w:ascii="Times New Roman" w:eastAsia="WenQuanYi Micro Hei" w:hAnsi="Times New Roman" w:cs="Times New Roman"/>
          <w:sz w:val="28"/>
          <w:szCs w:val="28"/>
        </w:rPr>
        <w:t xml:space="preserve">: </w:t>
      </w:r>
      <w:r w:rsidRPr="0094623E">
        <w:rPr>
          <w:rFonts w:ascii="Times New Roman" w:eastAsia="WenQuanYi Micro Hei" w:hAnsi="Times New Roman" w:cs="Times New Roman"/>
          <w:sz w:val="28"/>
          <w:szCs w:val="28"/>
        </w:rPr>
        <w:t>важность</w:t>
      </w:r>
      <w:r w:rsidRPr="007E3E31">
        <w:rPr>
          <w:rFonts w:ascii="Times New Roman" w:eastAsia="WenQuanYi Micro Hei" w:hAnsi="Times New Roman" w:cs="Times New Roman"/>
          <w:sz w:val="28"/>
          <w:szCs w:val="28"/>
        </w:rPr>
        <w:t xml:space="preserve"> </w:t>
      </w:r>
      <w:r w:rsidRPr="0094623E">
        <w:rPr>
          <w:rFonts w:ascii="Times New Roman" w:eastAsia="WenQuanYi Micro Hei" w:hAnsi="Times New Roman" w:cs="Times New Roman"/>
          <w:sz w:val="28"/>
          <w:szCs w:val="28"/>
        </w:rPr>
        <w:t>онконастороженности</w:t>
      </w:r>
      <w:r w:rsidRPr="007E3E31">
        <w:rPr>
          <w:rFonts w:ascii="Times New Roman" w:eastAsia="WenQuanYi Micro Hei" w:hAnsi="Times New Roman" w:cs="Times New Roman"/>
          <w:sz w:val="28"/>
          <w:szCs w:val="28"/>
        </w:rPr>
        <w:t xml:space="preserve"> </w:t>
      </w:r>
      <w:r w:rsidRPr="0094623E">
        <w:rPr>
          <w:rFonts w:ascii="Times New Roman" w:eastAsia="WenQuanYi Micro Hei" w:hAnsi="Times New Roman" w:cs="Times New Roman"/>
          <w:sz w:val="28"/>
          <w:szCs w:val="28"/>
        </w:rPr>
        <w:t>и</w:t>
      </w:r>
      <w:r w:rsidRPr="007E3E31">
        <w:rPr>
          <w:rFonts w:ascii="Times New Roman" w:eastAsia="WenQuanYi Micro Hei" w:hAnsi="Times New Roman" w:cs="Times New Roman"/>
          <w:sz w:val="28"/>
          <w:szCs w:val="28"/>
        </w:rPr>
        <w:t xml:space="preserve"> </w:t>
      </w:r>
      <w:r w:rsidRPr="0094623E">
        <w:rPr>
          <w:rFonts w:ascii="Times New Roman" w:eastAsia="WenQuanYi Micro Hei" w:hAnsi="Times New Roman" w:cs="Times New Roman"/>
          <w:sz w:val="28"/>
          <w:szCs w:val="28"/>
        </w:rPr>
        <w:t>особенности</w:t>
      </w:r>
      <w:r w:rsidRPr="007E3E31">
        <w:rPr>
          <w:rFonts w:ascii="Times New Roman" w:eastAsia="WenQuanYi Micro Hei" w:hAnsi="Times New Roman" w:cs="Times New Roman"/>
          <w:sz w:val="28"/>
          <w:szCs w:val="28"/>
        </w:rPr>
        <w:t xml:space="preserve"> </w:t>
      </w:r>
      <w:r w:rsidRPr="0094623E">
        <w:rPr>
          <w:rFonts w:ascii="Times New Roman" w:eastAsia="WenQuanYi Micro Hei" w:hAnsi="Times New Roman" w:cs="Times New Roman"/>
          <w:sz w:val="28"/>
          <w:szCs w:val="28"/>
        </w:rPr>
        <w:t>диагностики</w:t>
      </w:r>
      <w:r w:rsidRPr="007E3E31">
        <w:rPr>
          <w:rFonts w:ascii="Times New Roman" w:eastAsia="WenQuanYi Micro Hei" w:hAnsi="Times New Roman" w:cs="Times New Roman"/>
          <w:sz w:val="28"/>
          <w:szCs w:val="28"/>
        </w:rPr>
        <w:t xml:space="preserve"> </w:t>
      </w:r>
      <w:r w:rsidRPr="0094623E">
        <w:rPr>
          <w:rFonts w:ascii="Times New Roman" w:eastAsia="WenQuanYi Micro Hei" w:hAnsi="Times New Roman" w:cs="Times New Roman"/>
          <w:sz w:val="28"/>
          <w:szCs w:val="28"/>
        </w:rPr>
        <w:t>с</w:t>
      </w:r>
      <w:r w:rsidRPr="007E3E31">
        <w:rPr>
          <w:rFonts w:ascii="Times New Roman" w:eastAsia="WenQuanYi Micro Hei" w:hAnsi="Times New Roman" w:cs="Times New Roman"/>
          <w:sz w:val="28"/>
          <w:szCs w:val="28"/>
        </w:rPr>
        <w:t xml:space="preserve"> </w:t>
      </w:r>
      <w:r w:rsidRPr="0094623E">
        <w:rPr>
          <w:rFonts w:ascii="Times New Roman" w:eastAsia="WenQuanYi Micro Hei" w:hAnsi="Times New Roman" w:cs="Times New Roman"/>
          <w:sz w:val="28"/>
          <w:szCs w:val="28"/>
        </w:rPr>
        <w:t>позиции</w:t>
      </w:r>
      <w:r w:rsidRPr="007E3E31">
        <w:rPr>
          <w:rFonts w:ascii="Times New Roman" w:eastAsia="WenQuanYi Micro Hei" w:hAnsi="Times New Roman" w:cs="Times New Roman"/>
          <w:sz w:val="28"/>
          <w:szCs w:val="28"/>
        </w:rPr>
        <w:t xml:space="preserve"> </w:t>
      </w:r>
      <w:r w:rsidRPr="0094623E">
        <w:rPr>
          <w:rFonts w:ascii="Times New Roman" w:eastAsia="WenQuanYi Micro Hei" w:hAnsi="Times New Roman" w:cs="Times New Roman"/>
          <w:sz w:val="28"/>
          <w:szCs w:val="28"/>
        </w:rPr>
        <w:t>детского</w:t>
      </w:r>
      <w:r w:rsidRPr="007E3E31">
        <w:rPr>
          <w:rFonts w:ascii="Times New Roman" w:eastAsia="WenQuanYi Micro Hei" w:hAnsi="Times New Roman" w:cs="Times New Roman"/>
          <w:sz w:val="28"/>
          <w:szCs w:val="28"/>
        </w:rPr>
        <w:t xml:space="preserve"> </w:t>
      </w:r>
      <w:r w:rsidRPr="0094623E">
        <w:rPr>
          <w:rFonts w:ascii="Times New Roman" w:eastAsia="WenQuanYi Micro Hei" w:hAnsi="Times New Roman" w:cs="Times New Roman"/>
          <w:sz w:val="28"/>
          <w:szCs w:val="28"/>
        </w:rPr>
        <w:t>невролога</w:t>
      </w:r>
      <w:r w:rsidRPr="007E3E31">
        <w:rPr>
          <w:rFonts w:ascii="Times New Roman" w:eastAsia="WenQuanYi Micro Hei" w:hAnsi="Times New Roman" w:cs="Times New Roman"/>
          <w:sz w:val="28"/>
          <w:szCs w:val="28"/>
        </w:rPr>
        <w:t xml:space="preserve"> // </w:t>
      </w:r>
      <w:r w:rsidRPr="0094623E">
        <w:rPr>
          <w:rFonts w:ascii="Times New Roman" w:eastAsia="WenQuanYi Micro Hei" w:hAnsi="Times New Roman" w:cs="Times New Roman"/>
          <w:sz w:val="28"/>
          <w:szCs w:val="28"/>
        </w:rPr>
        <w:t>Поволожск</w:t>
      </w:r>
      <w:r w:rsidRPr="007E3E31">
        <w:rPr>
          <w:rFonts w:ascii="Times New Roman" w:eastAsia="WenQuanYi Micro Hei" w:hAnsi="Times New Roman" w:cs="Times New Roman"/>
          <w:sz w:val="28"/>
          <w:szCs w:val="28"/>
        </w:rPr>
        <w:t xml:space="preserve">. </w:t>
      </w:r>
      <w:r w:rsidRPr="0094623E">
        <w:rPr>
          <w:rFonts w:ascii="Times New Roman" w:eastAsia="WenQuanYi Micro Hei" w:hAnsi="Times New Roman" w:cs="Times New Roman"/>
          <w:sz w:val="28"/>
          <w:szCs w:val="28"/>
        </w:rPr>
        <w:t>онкол</w:t>
      </w:r>
      <w:r w:rsidRPr="007E3E31">
        <w:rPr>
          <w:rFonts w:ascii="Times New Roman" w:eastAsia="WenQuanYi Micro Hei" w:hAnsi="Times New Roman" w:cs="Times New Roman"/>
          <w:sz w:val="28"/>
          <w:szCs w:val="28"/>
        </w:rPr>
        <w:t xml:space="preserve">. </w:t>
      </w:r>
      <w:r w:rsidRPr="0094623E">
        <w:rPr>
          <w:rFonts w:ascii="Times New Roman" w:eastAsia="WenQuanYi Micro Hei" w:hAnsi="Times New Roman" w:cs="Times New Roman"/>
          <w:sz w:val="28"/>
          <w:szCs w:val="28"/>
        </w:rPr>
        <w:t>вестник</w:t>
      </w:r>
      <w:r w:rsidRPr="007E3E31">
        <w:rPr>
          <w:rFonts w:ascii="Times New Roman" w:eastAsia="WenQuanYi Micro Hei" w:hAnsi="Times New Roman" w:cs="Times New Roman"/>
          <w:sz w:val="28"/>
          <w:szCs w:val="28"/>
        </w:rPr>
        <w:t xml:space="preserve">. – </w:t>
      </w:r>
      <w:r w:rsidRPr="0094623E">
        <w:rPr>
          <w:rFonts w:ascii="Times New Roman" w:eastAsia="WenQuanYi Micro Hei" w:hAnsi="Times New Roman" w:cs="Times New Roman"/>
          <w:sz w:val="28"/>
          <w:szCs w:val="28"/>
        </w:rPr>
        <w:t>Т</w:t>
      </w:r>
      <w:r w:rsidRPr="007E3E31">
        <w:rPr>
          <w:rFonts w:ascii="Times New Roman" w:eastAsia="WenQuanYi Micro Hei" w:hAnsi="Times New Roman" w:cs="Times New Roman"/>
          <w:sz w:val="28"/>
          <w:szCs w:val="28"/>
        </w:rPr>
        <w:t xml:space="preserve">. 10, №1. – 2019. – </w:t>
      </w:r>
      <w:r w:rsidRPr="0094623E">
        <w:rPr>
          <w:rFonts w:ascii="Times New Roman" w:eastAsia="WenQuanYi Micro Hei" w:hAnsi="Times New Roman" w:cs="Times New Roman"/>
          <w:sz w:val="28"/>
          <w:szCs w:val="28"/>
        </w:rPr>
        <w:t>С</w:t>
      </w:r>
      <w:r w:rsidRPr="007E3E31">
        <w:rPr>
          <w:rFonts w:ascii="Times New Roman" w:eastAsia="WenQuanYi Micro Hei" w:hAnsi="Times New Roman" w:cs="Times New Roman"/>
          <w:sz w:val="28"/>
          <w:szCs w:val="28"/>
        </w:rPr>
        <w:t>. 7-16</w:t>
      </w:r>
      <w:r w:rsidR="007E3E31">
        <w:rPr>
          <w:rFonts w:ascii="Times New Roman" w:eastAsia="WenQuanYi Micro Hei" w:hAnsi="Times New Roman" w:cs="Times New Roman"/>
          <w:sz w:val="28"/>
          <w:szCs w:val="28"/>
        </w:rPr>
        <w:t>.</w:t>
      </w:r>
      <w:r w:rsidRPr="007E3E31">
        <w:rPr>
          <w:rFonts w:ascii="Times New Roman" w:eastAsia="WenQuanYi Micro Hei" w:hAnsi="Times New Roman" w:cs="Times New Roman"/>
          <w:sz w:val="28"/>
          <w:szCs w:val="28"/>
        </w:rPr>
        <w:t xml:space="preserve"> </w:t>
      </w:r>
      <w:hyperlink r:id="rId43" w:history="1">
        <w:r w:rsidR="007B7C62" w:rsidRPr="00BC3BE4">
          <w:rPr>
            <w:rStyle w:val="a7"/>
            <w:rFonts w:ascii="Times New Roman" w:eastAsia="WenQuanYi Micro Hei" w:hAnsi="Times New Roman" w:cs="Times New Roman"/>
            <w:sz w:val="28"/>
            <w:szCs w:val="28"/>
            <w:lang w:val="en-US"/>
          </w:rPr>
          <w:t>https</w:t>
        </w:r>
        <w:r w:rsidR="007B7C62" w:rsidRPr="00EA1555">
          <w:rPr>
            <w:rStyle w:val="a7"/>
            <w:rFonts w:ascii="Times New Roman" w:eastAsia="WenQuanYi Micro Hei" w:hAnsi="Times New Roman" w:cs="Times New Roman"/>
            <w:sz w:val="28"/>
            <w:szCs w:val="28"/>
          </w:rPr>
          <w:t>://</w:t>
        </w:r>
        <w:r w:rsidR="007B7C62" w:rsidRPr="00BC3BE4">
          <w:rPr>
            <w:rStyle w:val="a7"/>
            <w:rFonts w:ascii="Times New Roman" w:eastAsia="WenQuanYi Micro Hei" w:hAnsi="Times New Roman" w:cs="Times New Roman"/>
            <w:sz w:val="28"/>
            <w:szCs w:val="28"/>
            <w:lang w:val="en-US"/>
          </w:rPr>
          <w:t>cyberleninka</w:t>
        </w:r>
        <w:r w:rsidR="007B7C62" w:rsidRPr="00EA1555">
          <w:rPr>
            <w:rStyle w:val="a7"/>
            <w:rFonts w:ascii="Times New Roman" w:eastAsia="WenQuanYi Micro Hei" w:hAnsi="Times New Roman" w:cs="Times New Roman"/>
            <w:sz w:val="28"/>
            <w:szCs w:val="28"/>
          </w:rPr>
          <w:t>.</w:t>
        </w:r>
        <w:r w:rsidR="007B7C62" w:rsidRPr="00BC3BE4">
          <w:rPr>
            <w:rStyle w:val="a7"/>
            <w:rFonts w:ascii="Times New Roman" w:eastAsia="WenQuanYi Micro Hei" w:hAnsi="Times New Roman" w:cs="Times New Roman"/>
            <w:sz w:val="28"/>
            <w:szCs w:val="28"/>
            <w:lang w:val="en-US"/>
          </w:rPr>
          <w:t>ru</w:t>
        </w:r>
        <w:r w:rsidR="007B7C62" w:rsidRPr="00EA1555">
          <w:rPr>
            <w:rStyle w:val="a7"/>
            <w:rFonts w:ascii="Times New Roman" w:eastAsia="WenQuanYi Micro Hei" w:hAnsi="Times New Roman" w:cs="Times New Roman"/>
            <w:sz w:val="28"/>
            <w:szCs w:val="28"/>
          </w:rPr>
          <w:t>/</w:t>
        </w:r>
        <w:r w:rsidR="007B7C62" w:rsidRPr="00BC3BE4">
          <w:rPr>
            <w:rStyle w:val="a7"/>
            <w:rFonts w:ascii="Times New Roman" w:eastAsia="WenQuanYi Micro Hei" w:hAnsi="Times New Roman" w:cs="Times New Roman"/>
            <w:sz w:val="28"/>
            <w:szCs w:val="28"/>
            <w:lang w:val="en-US"/>
          </w:rPr>
          <w:t>article</w:t>
        </w:r>
        <w:r w:rsidR="007B7C62" w:rsidRPr="00EA1555">
          <w:rPr>
            <w:rStyle w:val="a7"/>
            <w:rFonts w:ascii="Times New Roman" w:eastAsia="WenQuanYi Micro Hei" w:hAnsi="Times New Roman" w:cs="Times New Roman"/>
            <w:sz w:val="28"/>
            <w:szCs w:val="28"/>
          </w:rPr>
          <w:t>/</w:t>
        </w:r>
        <w:r w:rsidR="007B7C62" w:rsidRPr="00BC3BE4">
          <w:rPr>
            <w:rStyle w:val="a7"/>
            <w:rFonts w:ascii="Times New Roman" w:eastAsia="WenQuanYi Micro Hei" w:hAnsi="Times New Roman" w:cs="Times New Roman"/>
            <w:sz w:val="28"/>
            <w:szCs w:val="28"/>
            <w:lang w:val="en-US"/>
          </w:rPr>
          <w:t>n</w:t>
        </w:r>
        <w:r w:rsidR="007B7C62" w:rsidRPr="00EA1555">
          <w:rPr>
            <w:rStyle w:val="a7"/>
            <w:rFonts w:ascii="Times New Roman" w:eastAsia="WenQuanYi Micro Hei" w:hAnsi="Times New Roman" w:cs="Times New Roman"/>
            <w:sz w:val="28"/>
            <w:szCs w:val="28"/>
          </w:rPr>
          <w:t>/</w:t>
        </w:r>
        <w:proofErr w:type="spellStart"/>
        <w:r w:rsidR="007B7C62" w:rsidRPr="00BC3BE4">
          <w:rPr>
            <w:rStyle w:val="a7"/>
            <w:rFonts w:ascii="Times New Roman" w:eastAsia="WenQuanYi Micro Hei" w:hAnsi="Times New Roman" w:cs="Times New Roman"/>
            <w:sz w:val="28"/>
            <w:szCs w:val="28"/>
            <w:lang w:val="en-US"/>
          </w:rPr>
          <w:t>opuholi</w:t>
        </w:r>
        <w:proofErr w:type="spellEnd"/>
        <w:r w:rsidR="007B7C62" w:rsidRPr="00EA1555">
          <w:rPr>
            <w:rStyle w:val="a7"/>
            <w:rFonts w:ascii="Times New Roman" w:eastAsia="WenQuanYi Micro Hei" w:hAnsi="Times New Roman" w:cs="Times New Roman"/>
            <w:sz w:val="28"/>
            <w:szCs w:val="28"/>
          </w:rPr>
          <w:t>-</w:t>
        </w:r>
        <w:proofErr w:type="spellStart"/>
        <w:r w:rsidR="007B7C62" w:rsidRPr="00BC3BE4">
          <w:rPr>
            <w:rStyle w:val="a7"/>
            <w:rFonts w:ascii="Times New Roman" w:eastAsia="WenQuanYi Micro Hei" w:hAnsi="Times New Roman" w:cs="Times New Roman"/>
            <w:sz w:val="28"/>
            <w:szCs w:val="28"/>
            <w:lang w:val="en-US"/>
          </w:rPr>
          <w:t>golovnogo</w:t>
        </w:r>
        <w:proofErr w:type="spellEnd"/>
        <w:r w:rsidR="007B7C62" w:rsidRPr="00EA1555">
          <w:rPr>
            <w:rStyle w:val="a7"/>
            <w:rFonts w:ascii="Times New Roman" w:eastAsia="WenQuanYi Micro Hei" w:hAnsi="Times New Roman" w:cs="Times New Roman"/>
            <w:sz w:val="28"/>
            <w:szCs w:val="28"/>
          </w:rPr>
          <w:t>-</w:t>
        </w:r>
        <w:proofErr w:type="spellStart"/>
        <w:r w:rsidR="007B7C62" w:rsidRPr="00BC3BE4">
          <w:rPr>
            <w:rStyle w:val="a7"/>
            <w:rFonts w:ascii="Times New Roman" w:eastAsia="WenQuanYi Micro Hei" w:hAnsi="Times New Roman" w:cs="Times New Roman"/>
            <w:sz w:val="28"/>
            <w:szCs w:val="28"/>
            <w:lang w:val="en-US"/>
          </w:rPr>
          <w:t>mozga</w:t>
        </w:r>
        <w:proofErr w:type="spellEnd"/>
        <w:r w:rsidR="007B7C62" w:rsidRPr="00EA1555">
          <w:rPr>
            <w:rStyle w:val="a7"/>
            <w:rFonts w:ascii="Times New Roman" w:eastAsia="WenQuanYi Micro Hei" w:hAnsi="Times New Roman" w:cs="Times New Roman"/>
            <w:sz w:val="28"/>
            <w:szCs w:val="28"/>
          </w:rPr>
          <w:t>-</w:t>
        </w:r>
        <w:r w:rsidR="007B7C62" w:rsidRPr="00BC3BE4">
          <w:rPr>
            <w:rStyle w:val="a7"/>
            <w:rFonts w:ascii="Times New Roman" w:eastAsia="WenQuanYi Micro Hei" w:hAnsi="Times New Roman" w:cs="Times New Roman"/>
            <w:sz w:val="28"/>
            <w:szCs w:val="28"/>
            <w:lang w:val="en-US"/>
          </w:rPr>
          <w:t>u</w:t>
        </w:r>
        <w:r w:rsidR="007B7C62" w:rsidRPr="00EA1555">
          <w:rPr>
            <w:rStyle w:val="a7"/>
            <w:rFonts w:ascii="Times New Roman" w:eastAsia="WenQuanYi Micro Hei" w:hAnsi="Times New Roman" w:cs="Times New Roman"/>
            <w:sz w:val="28"/>
            <w:szCs w:val="28"/>
          </w:rPr>
          <w:t>-</w:t>
        </w:r>
        <w:proofErr w:type="spellStart"/>
        <w:r w:rsidR="007B7C62" w:rsidRPr="00BC3BE4">
          <w:rPr>
            <w:rStyle w:val="a7"/>
            <w:rFonts w:ascii="Times New Roman" w:eastAsia="WenQuanYi Micro Hei" w:hAnsi="Times New Roman" w:cs="Times New Roman"/>
            <w:sz w:val="28"/>
            <w:szCs w:val="28"/>
            <w:lang w:val="en-US"/>
          </w:rPr>
          <w:lastRenderedPageBreak/>
          <w:t>detey</w:t>
        </w:r>
        <w:proofErr w:type="spellEnd"/>
        <w:r w:rsidR="007B7C62" w:rsidRPr="00EA1555">
          <w:rPr>
            <w:rStyle w:val="a7"/>
            <w:rFonts w:ascii="Times New Roman" w:eastAsia="WenQuanYi Micro Hei" w:hAnsi="Times New Roman" w:cs="Times New Roman"/>
            <w:sz w:val="28"/>
            <w:szCs w:val="28"/>
          </w:rPr>
          <w:t>-</w:t>
        </w:r>
        <w:proofErr w:type="spellStart"/>
        <w:r w:rsidR="007B7C62" w:rsidRPr="00BC3BE4">
          <w:rPr>
            <w:rStyle w:val="a7"/>
            <w:rFonts w:ascii="Times New Roman" w:eastAsia="WenQuanYi Micro Hei" w:hAnsi="Times New Roman" w:cs="Times New Roman"/>
            <w:sz w:val="28"/>
            <w:szCs w:val="28"/>
            <w:lang w:val="en-US"/>
          </w:rPr>
          <w:t>vazhnost</w:t>
        </w:r>
        <w:proofErr w:type="spellEnd"/>
        <w:r w:rsidR="007B7C62" w:rsidRPr="00EA1555">
          <w:rPr>
            <w:rStyle w:val="a7"/>
            <w:rFonts w:ascii="Times New Roman" w:eastAsia="WenQuanYi Micro Hei" w:hAnsi="Times New Roman" w:cs="Times New Roman"/>
            <w:sz w:val="28"/>
            <w:szCs w:val="28"/>
          </w:rPr>
          <w:t>-</w:t>
        </w:r>
        <w:proofErr w:type="spellStart"/>
        <w:r w:rsidR="007B7C62" w:rsidRPr="00BC3BE4">
          <w:rPr>
            <w:rStyle w:val="a7"/>
            <w:rFonts w:ascii="Times New Roman" w:eastAsia="WenQuanYi Micro Hei" w:hAnsi="Times New Roman" w:cs="Times New Roman"/>
            <w:sz w:val="28"/>
            <w:szCs w:val="28"/>
            <w:lang w:val="en-US"/>
          </w:rPr>
          <w:t>onkonastorozhennosti</w:t>
        </w:r>
        <w:proofErr w:type="spellEnd"/>
        <w:r w:rsidR="007B7C62" w:rsidRPr="00EA1555">
          <w:rPr>
            <w:rStyle w:val="a7"/>
            <w:rFonts w:ascii="Times New Roman" w:eastAsia="WenQuanYi Micro Hei" w:hAnsi="Times New Roman" w:cs="Times New Roman"/>
            <w:sz w:val="28"/>
            <w:szCs w:val="28"/>
          </w:rPr>
          <w:t>-</w:t>
        </w:r>
        <w:proofErr w:type="spellStart"/>
        <w:r w:rsidR="007B7C62" w:rsidRPr="00BC3BE4">
          <w:rPr>
            <w:rStyle w:val="a7"/>
            <w:rFonts w:ascii="Times New Roman" w:eastAsia="WenQuanYi Micro Hei" w:hAnsi="Times New Roman" w:cs="Times New Roman"/>
            <w:sz w:val="28"/>
            <w:szCs w:val="28"/>
            <w:lang w:val="en-US"/>
          </w:rPr>
          <w:t>i</w:t>
        </w:r>
        <w:proofErr w:type="spellEnd"/>
        <w:r w:rsidR="007B7C62" w:rsidRPr="00EA1555">
          <w:rPr>
            <w:rStyle w:val="a7"/>
            <w:rFonts w:ascii="Times New Roman" w:eastAsia="WenQuanYi Micro Hei" w:hAnsi="Times New Roman" w:cs="Times New Roman"/>
            <w:sz w:val="28"/>
            <w:szCs w:val="28"/>
          </w:rPr>
          <w:t>-</w:t>
        </w:r>
        <w:proofErr w:type="spellStart"/>
        <w:r w:rsidR="007B7C62" w:rsidRPr="00BC3BE4">
          <w:rPr>
            <w:rStyle w:val="a7"/>
            <w:rFonts w:ascii="Times New Roman" w:eastAsia="WenQuanYi Micro Hei" w:hAnsi="Times New Roman" w:cs="Times New Roman"/>
            <w:sz w:val="28"/>
            <w:szCs w:val="28"/>
            <w:lang w:val="en-US"/>
          </w:rPr>
          <w:t>osobennosti</w:t>
        </w:r>
        <w:proofErr w:type="spellEnd"/>
        <w:r w:rsidR="007B7C62" w:rsidRPr="00EA1555">
          <w:rPr>
            <w:rStyle w:val="a7"/>
            <w:rFonts w:ascii="Times New Roman" w:eastAsia="WenQuanYi Micro Hei" w:hAnsi="Times New Roman" w:cs="Times New Roman"/>
            <w:sz w:val="28"/>
            <w:szCs w:val="28"/>
          </w:rPr>
          <w:t>-</w:t>
        </w:r>
        <w:proofErr w:type="spellStart"/>
        <w:r w:rsidR="007B7C62" w:rsidRPr="00BC3BE4">
          <w:rPr>
            <w:rStyle w:val="a7"/>
            <w:rFonts w:ascii="Times New Roman" w:eastAsia="WenQuanYi Micro Hei" w:hAnsi="Times New Roman" w:cs="Times New Roman"/>
            <w:sz w:val="28"/>
            <w:szCs w:val="28"/>
            <w:lang w:val="en-US"/>
          </w:rPr>
          <w:t>diagnostiki</w:t>
        </w:r>
        <w:proofErr w:type="spellEnd"/>
        <w:r w:rsidR="007B7C62" w:rsidRPr="00EA1555">
          <w:rPr>
            <w:rStyle w:val="a7"/>
            <w:rFonts w:ascii="Times New Roman" w:eastAsia="WenQuanYi Micro Hei" w:hAnsi="Times New Roman" w:cs="Times New Roman"/>
            <w:sz w:val="28"/>
            <w:szCs w:val="28"/>
          </w:rPr>
          <w:t>-</w:t>
        </w:r>
        <w:r w:rsidR="007B7C62" w:rsidRPr="00BC3BE4">
          <w:rPr>
            <w:rStyle w:val="a7"/>
            <w:rFonts w:ascii="Times New Roman" w:eastAsia="WenQuanYi Micro Hei" w:hAnsi="Times New Roman" w:cs="Times New Roman"/>
            <w:sz w:val="28"/>
            <w:szCs w:val="28"/>
            <w:lang w:val="en-US"/>
          </w:rPr>
          <w:t>s</w:t>
        </w:r>
        <w:r w:rsidR="007B7C62" w:rsidRPr="00EA1555">
          <w:rPr>
            <w:rStyle w:val="a7"/>
            <w:rFonts w:ascii="Times New Roman" w:eastAsia="WenQuanYi Micro Hei" w:hAnsi="Times New Roman" w:cs="Times New Roman"/>
            <w:sz w:val="28"/>
            <w:szCs w:val="28"/>
          </w:rPr>
          <w:t>-</w:t>
        </w:r>
        <w:proofErr w:type="spellStart"/>
        <w:r w:rsidR="007B7C62" w:rsidRPr="00BC3BE4">
          <w:rPr>
            <w:rStyle w:val="a7"/>
            <w:rFonts w:ascii="Times New Roman" w:eastAsia="WenQuanYi Micro Hei" w:hAnsi="Times New Roman" w:cs="Times New Roman"/>
            <w:sz w:val="28"/>
            <w:szCs w:val="28"/>
            <w:lang w:val="en-US"/>
          </w:rPr>
          <w:t>pozitsii</w:t>
        </w:r>
        <w:proofErr w:type="spellEnd"/>
        <w:r w:rsidR="007B7C62" w:rsidRPr="00EA1555">
          <w:rPr>
            <w:rStyle w:val="a7"/>
            <w:rFonts w:ascii="Times New Roman" w:eastAsia="WenQuanYi Micro Hei" w:hAnsi="Times New Roman" w:cs="Times New Roman"/>
            <w:sz w:val="28"/>
            <w:szCs w:val="28"/>
          </w:rPr>
          <w:t>-</w:t>
        </w:r>
        <w:proofErr w:type="spellStart"/>
        <w:r w:rsidR="007B7C62" w:rsidRPr="00BC3BE4">
          <w:rPr>
            <w:rStyle w:val="a7"/>
            <w:rFonts w:ascii="Times New Roman" w:eastAsia="WenQuanYi Micro Hei" w:hAnsi="Times New Roman" w:cs="Times New Roman"/>
            <w:sz w:val="28"/>
            <w:szCs w:val="28"/>
            <w:lang w:val="en-US"/>
          </w:rPr>
          <w:t>detskogo</w:t>
        </w:r>
        <w:proofErr w:type="spellEnd"/>
        <w:r w:rsidR="007B7C62" w:rsidRPr="00EA1555">
          <w:rPr>
            <w:rStyle w:val="a7"/>
            <w:rFonts w:ascii="Times New Roman" w:eastAsia="WenQuanYi Micro Hei" w:hAnsi="Times New Roman" w:cs="Times New Roman"/>
            <w:sz w:val="28"/>
            <w:szCs w:val="28"/>
          </w:rPr>
          <w:t>-</w:t>
        </w:r>
        <w:proofErr w:type="spellStart"/>
        <w:r w:rsidR="007B7C62" w:rsidRPr="00BC3BE4">
          <w:rPr>
            <w:rStyle w:val="a7"/>
            <w:rFonts w:ascii="Times New Roman" w:eastAsia="WenQuanYi Micro Hei" w:hAnsi="Times New Roman" w:cs="Times New Roman"/>
            <w:sz w:val="28"/>
            <w:szCs w:val="28"/>
            <w:lang w:val="en-US"/>
          </w:rPr>
          <w:t>nevrologa</w:t>
        </w:r>
        <w:proofErr w:type="spellEnd"/>
      </w:hyperlink>
      <w:r w:rsidR="007B7C62" w:rsidRPr="00EA1555">
        <w:rPr>
          <w:rFonts w:ascii="Times New Roman" w:eastAsia="WenQuanYi Micro Hei" w:hAnsi="Times New Roman" w:cs="Times New Roman"/>
          <w:sz w:val="28"/>
          <w:szCs w:val="28"/>
        </w:rPr>
        <w:t xml:space="preserve">. </w:t>
      </w:r>
      <w:r w:rsidR="006C4B7C" w:rsidRPr="007B7C62">
        <w:rPr>
          <w:rFonts w:ascii="Times New Roman" w:eastAsia="WenQuanYi Micro Hei" w:hAnsi="Times New Roman" w:cs="Times New Roman"/>
          <w:sz w:val="28"/>
          <w:szCs w:val="28"/>
        </w:rPr>
        <w:t>20</w:t>
      </w:r>
      <w:r w:rsidRPr="002D22B2">
        <w:rPr>
          <w:rFonts w:ascii="Times New Roman" w:eastAsia="WenQuanYi Micro Hei" w:hAnsi="Times New Roman" w:cs="Times New Roman"/>
          <w:sz w:val="28"/>
          <w:szCs w:val="28"/>
        </w:rPr>
        <w:t>.01.2023</w:t>
      </w:r>
    </w:p>
    <w:p w14:paraId="50D6460C" w14:textId="3FE20606" w:rsidR="008B6ED6" w:rsidRPr="0094623E" w:rsidRDefault="008B6ED6" w:rsidP="00B02735">
      <w:pPr>
        <w:numPr>
          <w:ilvl w:val="0"/>
          <w:numId w:val="1"/>
        </w:numPr>
        <w:tabs>
          <w:tab w:val="clear" w:pos="360"/>
          <w:tab w:val="left" w:pos="851"/>
        </w:tabs>
        <w:spacing w:after="0" w:line="240" w:lineRule="auto"/>
        <w:ind w:left="0" w:firstLine="567"/>
        <w:jc w:val="both"/>
        <w:rPr>
          <w:rFonts w:ascii="Times New Roman" w:eastAsia="WenQuanYi Micro Hei" w:hAnsi="Times New Roman" w:cs="Times New Roman"/>
          <w:sz w:val="28"/>
          <w:szCs w:val="28"/>
          <w:lang w:val="en-US"/>
        </w:rPr>
      </w:pPr>
      <w:r w:rsidRPr="00EA1555">
        <w:rPr>
          <w:rFonts w:ascii="Times New Roman" w:eastAsia="WenQuanYi Micro Hei" w:hAnsi="Times New Roman" w:cs="Times New Roman"/>
          <w:sz w:val="28"/>
          <w:szCs w:val="28"/>
          <w:lang w:val="en-US"/>
        </w:rPr>
        <w:t xml:space="preserve"> </w:t>
      </w:r>
      <w:r w:rsidRPr="0094623E">
        <w:rPr>
          <w:rFonts w:ascii="Times New Roman" w:eastAsia="WenQuanYi Micro Hei" w:hAnsi="Times New Roman" w:cs="Times New Roman"/>
          <w:sz w:val="28"/>
          <w:szCs w:val="28"/>
          <w:lang w:val="en-US"/>
        </w:rPr>
        <w:t xml:space="preserve">Demmel K.M., Williams L., Flesch L. Implementation of the pediatric early warning scoring system on a pediatric hematology/oncology unit // J. </w:t>
      </w:r>
      <w:proofErr w:type="spellStart"/>
      <w:r w:rsidRPr="0094623E">
        <w:rPr>
          <w:rFonts w:ascii="Times New Roman" w:eastAsia="WenQuanYi Micro Hei" w:hAnsi="Times New Roman" w:cs="Times New Roman"/>
          <w:sz w:val="28"/>
          <w:szCs w:val="28"/>
          <w:lang w:val="en-US"/>
        </w:rPr>
        <w:t>Pediatr</w:t>
      </w:r>
      <w:proofErr w:type="spellEnd"/>
      <w:r w:rsidRPr="0094623E">
        <w:rPr>
          <w:rFonts w:ascii="Times New Roman" w:eastAsia="WenQuanYi Micro Hei" w:hAnsi="Times New Roman" w:cs="Times New Roman"/>
          <w:sz w:val="28"/>
          <w:szCs w:val="28"/>
          <w:lang w:val="en-US"/>
        </w:rPr>
        <w:t xml:space="preserve">. Oncol. </w:t>
      </w:r>
      <w:proofErr w:type="spellStart"/>
      <w:r w:rsidRPr="0094623E">
        <w:rPr>
          <w:rFonts w:ascii="Times New Roman" w:eastAsia="WenQuanYi Micro Hei" w:hAnsi="Times New Roman" w:cs="Times New Roman"/>
          <w:sz w:val="28"/>
          <w:szCs w:val="28"/>
          <w:lang w:val="en-US"/>
        </w:rPr>
        <w:t>Nurs</w:t>
      </w:r>
      <w:proofErr w:type="spellEnd"/>
      <w:r w:rsidRPr="0094623E">
        <w:rPr>
          <w:rFonts w:ascii="Times New Roman" w:eastAsia="WenQuanYi Micro Hei" w:hAnsi="Times New Roman" w:cs="Times New Roman"/>
          <w:sz w:val="28"/>
          <w:szCs w:val="28"/>
          <w:lang w:val="en-US"/>
        </w:rPr>
        <w:t xml:space="preserve">. – 2010. – Vol. 27(4). – P. 229-240. </w:t>
      </w:r>
      <w:hyperlink r:id="rId44" w:history="1">
        <w:r w:rsidR="006C4B7C" w:rsidRPr="00BC3BE4">
          <w:rPr>
            <w:rStyle w:val="a7"/>
            <w:rFonts w:ascii="Times New Roman" w:eastAsia="WenQuanYi Micro Hei" w:hAnsi="Times New Roman" w:cs="Times New Roman"/>
            <w:sz w:val="28"/>
            <w:szCs w:val="28"/>
            <w:lang w:val="en-US"/>
          </w:rPr>
          <w:t>https://doi.org/10.1177/1043454209358410</w:t>
        </w:r>
      </w:hyperlink>
      <w:r w:rsidR="006C4B7C">
        <w:rPr>
          <w:rFonts w:ascii="Times New Roman" w:eastAsia="WenQuanYi Micro Hei" w:hAnsi="Times New Roman" w:cs="Times New Roman"/>
          <w:sz w:val="28"/>
          <w:szCs w:val="28"/>
          <w:lang w:val="en-US"/>
        </w:rPr>
        <w:t xml:space="preserve">. </w:t>
      </w:r>
      <w:r w:rsidR="0019486A">
        <w:rPr>
          <w:rFonts w:ascii="Times New Roman" w:eastAsia="WenQuanYi Micro Hei" w:hAnsi="Times New Roman" w:cs="Times New Roman"/>
          <w:color w:val="2F5496" w:themeColor="accent1" w:themeShade="BF"/>
          <w:sz w:val="28"/>
          <w:szCs w:val="28"/>
        </w:rPr>
        <w:t xml:space="preserve"> </w:t>
      </w:r>
      <w:r w:rsidRPr="0094623E">
        <w:rPr>
          <w:rFonts w:ascii="Times New Roman" w:eastAsia="WenQuanYi Micro Hei" w:hAnsi="Times New Roman" w:cs="Times New Roman"/>
          <w:sz w:val="28"/>
          <w:szCs w:val="28"/>
        </w:rPr>
        <w:t xml:space="preserve"> </w:t>
      </w:r>
      <w:r w:rsidR="006C4B7C">
        <w:rPr>
          <w:rFonts w:ascii="Times New Roman" w:eastAsia="WenQuanYi Micro Hei" w:hAnsi="Times New Roman" w:cs="Times New Roman"/>
          <w:sz w:val="28"/>
          <w:szCs w:val="28"/>
          <w:lang w:val="en-US"/>
        </w:rPr>
        <w:t>21</w:t>
      </w:r>
      <w:r w:rsidRPr="0094623E">
        <w:rPr>
          <w:rFonts w:ascii="Times New Roman" w:eastAsia="WenQuanYi Micro Hei" w:hAnsi="Times New Roman" w:cs="Times New Roman"/>
          <w:sz w:val="28"/>
          <w:szCs w:val="28"/>
          <w:lang w:val="en-US"/>
        </w:rPr>
        <w:t>.01.2023</w:t>
      </w:r>
    </w:p>
    <w:p w14:paraId="474A0FA1" w14:textId="2C728195" w:rsidR="008B6ED6" w:rsidRPr="0094623E" w:rsidRDefault="008B6ED6" w:rsidP="00B02735">
      <w:pPr>
        <w:numPr>
          <w:ilvl w:val="0"/>
          <w:numId w:val="1"/>
        </w:numPr>
        <w:tabs>
          <w:tab w:val="clear" w:pos="360"/>
          <w:tab w:val="left" w:pos="851"/>
        </w:tabs>
        <w:suppressAutoHyphens/>
        <w:spacing w:after="0" w:line="240" w:lineRule="auto"/>
        <w:ind w:left="0" w:firstLine="567"/>
        <w:jc w:val="both"/>
        <w:rPr>
          <w:rFonts w:ascii="Times New Roman" w:eastAsia="WenQuanYi Micro Hei" w:hAnsi="Times New Roman" w:cs="Times New Roman"/>
          <w:sz w:val="28"/>
          <w:szCs w:val="28"/>
          <w:lang w:val="en-US"/>
        </w:rPr>
      </w:pPr>
      <w:r w:rsidRPr="0094623E">
        <w:rPr>
          <w:rFonts w:ascii="Times New Roman" w:hAnsi="Times New Roman" w:cs="Times New Roman"/>
          <w:color w:val="212121"/>
          <w:sz w:val="28"/>
          <w:szCs w:val="28"/>
          <w:shd w:val="clear" w:color="auto" w:fill="FFFFFF"/>
          <w:lang w:val="en-US"/>
        </w:rPr>
        <w:t xml:space="preserve"> van Vliet M., van den Boogaard M., Donnelly J.P., Evers A.W., </w:t>
      </w:r>
      <w:proofErr w:type="spellStart"/>
      <w:r w:rsidRPr="0094623E">
        <w:rPr>
          <w:rFonts w:ascii="Times New Roman" w:hAnsi="Times New Roman" w:cs="Times New Roman"/>
          <w:color w:val="212121"/>
          <w:sz w:val="28"/>
          <w:szCs w:val="28"/>
          <w:shd w:val="clear" w:color="auto" w:fill="FFFFFF"/>
          <w:lang w:val="en-US"/>
        </w:rPr>
        <w:t>Blijlevens</w:t>
      </w:r>
      <w:proofErr w:type="spellEnd"/>
      <w:r w:rsidRPr="0094623E">
        <w:rPr>
          <w:rFonts w:ascii="Times New Roman" w:hAnsi="Times New Roman" w:cs="Times New Roman"/>
          <w:color w:val="212121"/>
          <w:sz w:val="28"/>
          <w:szCs w:val="28"/>
          <w:shd w:val="clear" w:color="auto" w:fill="FFFFFF"/>
          <w:lang w:val="en-US"/>
        </w:rPr>
        <w:t xml:space="preserve"> N.M., </w:t>
      </w:r>
      <w:proofErr w:type="spellStart"/>
      <w:r w:rsidRPr="0094623E">
        <w:rPr>
          <w:rFonts w:ascii="Times New Roman" w:hAnsi="Times New Roman" w:cs="Times New Roman"/>
          <w:color w:val="212121"/>
          <w:sz w:val="28"/>
          <w:szCs w:val="28"/>
          <w:shd w:val="clear" w:color="auto" w:fill="FFFFFF"/>
          <w:lang w:val="en-US"/>
        </w:rPr>
        <w:t>Pickkers</w:t>
      </w:r>
      <w:proofErr w:type="spellEnd"/>
      <w:r w:rsidRPr="0094623E">
        <w:rPr>
          <w:rFonts w:ascii="Times New Roman" w:hAnsi="Times New Roman" w:cs="Times New Roman"/>
          <w:color w:val="212121"/>
          <w:sz w:val="28"/>
          <w:szCs w:val="28"/>
          <w:shd w:val="clear" w:color="auto" w:fill="FFFFFF"/>
          <w:lang w:val="en-US"/>
        </w:rPr>
        <w:t xml:space="preserve"> P. Long-term health related quality of life following intensive care during treatment for </w:t>
      </w:r>
      <w:proofErr w:type="spellStart"/>
      <w:r w:rsidRPr="0094623E">
        <w:rPr>
          <w:rFonts w:ascii="Times New Roman" w:hAnsi="Times New Roman" w:cs="Times New Roman"/>
          <w:color w:val="212121"/>
          <w:sz w:val="28"/>
          <w:szCs w:val="28"/>
          <w:shd w:val="clear" w:color="auto" w:fill="FFFFFF"/>
          <w:lang w:val="en-US"/>
        </w:rPr>
        <w:t>haematological</w:t>
      </w:r>
      <w:proofErr w:type="spellEnd"/>
      <w:r w:rsidRPr="0094623E">
        <w:rPr>
          <w:rFonts w:ascii="Times New Roman" w:hAnsi="Times New Roman" w:cs="Times New Roman"/>
          <w:color w:val="212121"/>
          <w:sz w:val="28"/>
          <w:szCs w:val="28"/>
          <w:shd w:val="clear" w:color="auto" w:fill="FFFFFF"/>
          <w:lang w:val="en-US"/>
        </w:rPr>
        <w:t xml:space="preserve"> malignancies. // </w:t>
      </w:r>
      <w:proofErr w:type="spellStart"/>
      <w:r w:rsidRPr="0094623E">
        <w:rPr>
          <w:rFonts w:ascii="Times New Roman" w:hAnsi="Times New Roman" w:cs="Times New Roman"/>
          <w:color w:val="212121"/>
          <w:sz w:val="28"/>
          <w:szCs w:val="28"/>
          <w:shd w:val="clear" w:color="auto" w:fill="FFFFFF"/>
          <w:lang w:val="en-US"/>
        </w:rPr>
        <w:t>PLoS</w:t>
      </w:r>
      <w:proofErr w:type="spellEnd"/>
      <w:r w:rsidRPr="0094623E">
        <w:rPr>
          <w:rFonts w:ascii="Times New Roman" w:hAnsi="Times New Roman" w:cs="Times New Roman"/>
          <w:color w:val="212121"/>
          <w:sz w:val="28"/>
          <w:szCs w:val="28"/>
          <w:shd w:val="clear" w:color="auto" w:fill="FFFFFF"/>
          <w:lang w:val="en-US"/>
        </w:rPr>
        <w:t xml:space="preserve"> One. – 2014. – Vol.9(1). – Art.no. 87779. </w:t>
      </w:r>
      <w:hyperlink r:id="rId45" w:history="1">
        <w:r w:rsidR="006C4B7C" w:rsidRPr="00BC3BE4">
          <w:rPr>
            <w:rStyle w:val="a7"/>
            <w:rFonts w:ascii="Times New Roman" w:eastAsiaTheme="majorEastAsia" w:hAnsi="Times New Roman" w:cs="Times New Roman"/>
            <w:sz w:val="28"/>
            <w:szCs w:val="28"/>
            <w:shd w:val="clear" w:color="auto" w:fill="FFFFFF"/>
            <w:lang w:val="en-US"/>
          </w:rPr>
          <w:t>https://doi.org/10.1371/journal.pone.0087779</w:t>
        </w:r>
      </w:hyperlink>
      <w:r w:rsidR="006C4B7C">
        <w:rPr>
          <w:rFonts w:ascii="Times New Roman" w:eastAsiaTheme="majorEastAsia" w:hAnsi="Times New Roman" w:cs="Times New Roman"/>
          <w:sz w:val="28"/>
          <w:szCs w:val="28"/>
          <w:shd w:val="clear" w:color="auto" w:fill="FFFFFF"/>
          <w:lang w:val="en-US"/>
        </w:rPr>
        <w:t>. 22</w:t>
      </w:r>
      <w:r w:rsidR="0094623E" w:rsidRPr="007C2462">
        <w:rPr>
          <w:rFonts w:ascii="Times New Roman" w:eastAsia="Times New Roman" w:hAnsi="Times New Roman" w:cs="Times New Roman"/>
          <w:sz w:val="28"/>
          <w:szCs w:val="28"/>
          <w:lang w:val="en-US"/>
        </w:rPr>
        <w:t>.01.2023</w:t>
      </w:r>
    </w:p>
    <w:p w14:paraId="7F466216" w14:textId="582206FA" w:rsidR="008B6ED6" w:rsidRPr="0094623E" w:rsidRDefault="008B6ED6" w:rsidP="00B02735">
      <w:pPr>
        <w:numPr>
          <w:ilvl w:val="0"/>
          <w:numId w:val="1"/>
        </w:numPr>
        <w:tabs>
          <w:tab w:val="clear" w:pos="360"/>
          <w:tab w:val="left" w:pos="851"/>
        </w:tabs>
        <w:suppressAutoHyphens/>
        <w:spacing w:after="0" w:line="240" w:lineRule="auto"/>
        <w:ind w:left="0" w:firstLine="567"/>
        <w:jc w:val="both"/>
        <w:rPr>
          <w:rFonts w:ascii="Times New Roman" w:eastAsia="WenQuanYi Micro Hei" w:hAnsi="Times New Roman" w:cs="Times New Roman"/>
          <w:sz w:val="28"/>
          <w:szCs w:val="28"/>
          <w:lang w:val="en-US"/>
        </w:rPr>
      </w:pPr>
      <w:r w:rsidRPr="0094623E">
        <w:rPr>
          <w:rFonts w:ascii="Times New Roman" w:hAnsi="Times New Roman" w:cs="Times New Roman"/>
          <w:sz w:val="28"/>
          <w:szCs w:val="28"/>
          <w:shd w:val="clear" w:color="auto" w:fill="FFFFFF"/>
          <w:lang w:val="en-US"/>
        </w:rPr>
        <w:t xml:space="preserve"> Rodriguez -Galindo C., Friedrich P., Morrissey L., Frazier L. Global challenges in pediatric oncology // </w:t>
      </w:r>
      <w:proofErr w:type="spellStart"/>
      <w:r w:rsidRPr="0094623E">
        <w:rPr>
          <w:rFonts w:ascii="Times New Roman" w:hAnsi="Times New Roman" w:cs="Times New Roman"/>
          <w:sz w:val="28"/>
          <w:szCs w:val="28"/>
          <w:shd w:val="clear" w:color="auto" w:fill="FFFFFF"/>
          <w:lang w:val="en-US"/>
        </w:rPr>
        <w:t>Curr</w:t>
      </w:r>
      <w:proofErr w:type="spellEnd"/>
      <w:r w:rsidRPr="0094623E">
        <w:rPr>
          <w:rFonts w:ascii="Times New Roman" w:hAnsi="Times New Roman" w:cs="Times New Roman"/>
          <w:sz w:val="28"/>
          <w:szCs w:val="28"/>
          <w:shd w:val="clear" w:color="auto" w:fill="FFFFFF"/>
          <w:lang w:val="en-US"/>
        </w:rPr>
        <w:t xml:space="preserve">. </w:t>
      </w:r>
      <w:proofErr w:type="spellStart"/>
      <w:r w:rsidRPr="0094623E">
        <w:rPr>
          <w:rFonts w:ascii="Times New Roman" w:hAnsi="Times New Roman" w:cs="Times New Roman"/>
          <w:sz w:val="28"/>
          <w:szCs w:val="28"/>
          <w:shd w:val="clear" w:color="auto" w:fill="FFFFFF"/>
          <w:lang w:val="en-US"/>
        </w:rPr>
        <w:t>Opin</w:t>
      </w:r>
      <w:proofErr w:type="spellEnd"/>
      <w:r w:rsidRPr="0094623E">
        <w:rPr>
          <w:rFonts w:ascii="Times New Roman" w:hAnsi="Times New Roman" w:cs="Times New Roman"/>
          <w:sz w:val="28"/>
          <w:szCs w:val="28"/>
          <w:shd w:val="clear" w:color="auto" w:fill="FFFFFF"/>
          <w:lang w:val="en-US"/>
        </w:rPr>
        <w:t xml:space="preserve">. </w:t>
      </w:r>
      <w:proofErr w:type="spellStart"/>
      <w:r w:rsidRPr="0094623E">
        <w:rPr>
          <w:rFonts w:ascii="Times New Roman" w:hAnsi="Times New Roman" w:cs="Times New Roman"/>
          <w:sz w:val="28"/>
          <w:szCs w:val="28"/>
          <w:shd w:val="clear" w:color="auto" w:fill="FFFFFF"/>
          <w:lang w:val="en-US"/>
        </w:rPr>
        <w:t>Pediatr</w:t>
      </w:r>
      <w:proofErr w:type="spellEnd"/>
      <w:r w:rsidRPr="0094623E">
        <w:rPr>
          <w:rFonts w:ascii="Times New Roman" w:hAnsi="Times New Roman" w:cs="Times New Roman"/>
          <w:sz w:val="28"/>
          <w:szCs w:val="28"/>
          <w:shd w:val="clear" w:color="auto" w:fill="FFFFFF"/>
          <w:lang w:val="en-US"/>
        </w:rPr>
        <w:t xml:space="preserve">. </w:t>
      </w:r>
      <w:r w:rsidRPr="0094623E">
        <w:rPr>
          <w:rFonts w:ascii="Times New Roman" w:hAnsi="Times New Roman" w:cs="Times New Roman"/>
          <w:sz w:val="28"/>
          <w:szCs w:val="28"/>
          <w:lang w:val="en-US"/>
        </w:rPr>
        <w:t xml:space="preserve">– </w:t>
      </w:r>
      <w:r w:rsidRPr="0094623E">
        <w:rPr>
          <w:rFonts w:ascii="Times New Roman" w:hAnsi="Times New Roman" w:cs="Times New Roman"/>
          <w:sz w:val="28"/>
          <w:szCs w:val="28"/>
          <w:shd w:val="clear" w:color="auto" w:fill="FFFFFF"/>
          <w:lang w:val="en-US"/>
        </w:rPr>
        <w:t xml:space="preserve">2013. </w:t>
      </w:r>
      <w:r w:rsidRPr="0094623E">
        <w:rPr>
          <w:rFonts w:ascii="Times New Roman" w:hAnsi="Times New Roman" w:cs="Times New Roman"/>
          <w:sz w:val="28"/>
          <w:szCs w:val="28"/>
          <w:lang w:val="en-US"/>
        </w:rPr>
        <w:t>–</w:t>
      </w:r>
      <w:r w:rsidRPr="0094623E">
        <w:rPr>
          <w:rFonts w:ascii="Times New Roman" w:hAnsi="Times New Roman" w:cs="Times New Roman"/>
          <w:sz w:val="28"/>
          <w:szCs w:val="28"/>
          <w:shd w:val="clear" w:color="auto" w:fill="FFFFFF"/>
          <w:lang w:val="en-US"/>
        </w:rPr>
        <w:t xml:space="preserve"> Vol. 25. </w:t>
      </w:r>
      <w:r w:rsidRPr="0094623E">
        <w:rPr>
          <w:rFonts w:ascii="Times New Roman" w:hAnsi="Times New Roman" w:cs="Times New Roman"/>
          <w:sz w:val="28"/>
          <w:szCs w:val="28"/>
          <w:lang w:val="en-US"/>
        </w:rPr>
        <w:t xml:space="preserve">– P. </w:t>
      </w:r>
      <w:r w:rsidRPr="0094623E">
        <w:rPr>
          <w:rFonts w:ascii="Times New Roman" w:hAnsi="Times New Roman" w:cs="Times New Roman"/>
          <w:sz w:val="28"/>
          <w:szCs w:val="28"/>
          <w:shd w:val="clear" w:color="auto" w:fill="FFFFFF"/>
          <w:lang w:val="en-US"/>
        </w:rPr>
        <w:t xml:space="preserve">3-15. </w:t>
      </w:r>
      <w:hyperlink r:id="rId46" w:history="1">
        <w:r w:rsidR="006C4B7C" w:rsidRPr="00BC3BE4">
          <w:rPr>
            <w:rStyle w:val="a7"/>
            <w:rFonts w:ascii="Times New Roman" w:eastAsiaTheme="majorEastAsia" w:hAnsi="Times New Roman" w:cs="Times New Roman"/>
            <w:sz w:val="28"/>
            <w:szCs w:val="28"/>
            <w:shd w:val="clear" w:color="auto" w:fill="FFFFFF"/>
            <w:lang w:val="en-US"/>
          </w:rPr>
          <w:t>https://doi.org/10.1097/MOP.0b013e32835c1cbe</w:t>
        </w:r>
      </w:hyperlink>
      <w:r w:rsidR="006C4B7C">
        <w:rPr>
          <w:rFonts w:ascii="Times New Roman" w:eastAsiaTheme="majorEastAsia" w:hAnsi="Times New Roman" w:cs="Times New Roman"/>
          <w:sz w:val="28"/>
          <w:szCs w:val="28"/>
          <w:shd w:val="clear" w:color="auto" w:fill="FFFFFF"/>
          <w:lang w:val="en-US"/>
        </w:rPr>
        <w:t>. 22</w:t>
      </w:r>
      <w:r w:rsidRPr="0094623E">
        <w:rPr>
          <w:rFonts w:ascii="Times New Roman" w:eastAsia="Times New Roman" w:hAnsi="Times New Roman" w:cs="Times New Roman"/>
          <w:sz w:val="28"/>
          <w:szCs w:val="28"/>
        </w:rPr>
        <w:t>.01.2023</w:t>
      </w:r>
    </w:p>
    <w:p w14:paraId="4A2DD496" w14:textId="163DB3A9" w:rsidR="008B6ED6" w:rsidRPr="0094623E" w:rsidRDefault="008B6ED6" w:rsidP="00B02735">
      <w:pPr>
        <w:numPr>
          <w:ilvl w:val="0"/>
          <w:numId w:val="1"/>
        </w:numPr>
        <w:tabs>
          <w:tab w:val="clear" w:pos="360"/>
          <w:tab w:val="left" w:pos="851"/>
        </w:tabs>
        <w:suppressAutoHyphens/>
        <w:spacing w:after="0" w:line="240" w:lineRule="auto"/>
        <w:ind w:left="0" w:firstLine="567"/>
        <w:jc w:val="both"/>
        <w:rPr>
          <w:rFonts w:ascii="Times New Roman" w:eastAsia="WenQuanYi Micro Hei" w:hAnsi="Times New Roman" w:cs="Times New Roman"/>
          <w:sz w:val="28"/>
          <w:szCs w:val="28"/>
          <w:lang w:val="en-US"/>
        </w:rPr>
      </w:pPr>
      <w:r w:rsidRPr="0094623E">
        <w:rPr>
          <w:rFonts w:ascii="Times New Roman" w:hAnsi="Times New Roman" w:cs="Times New Roman"/>
          <w:color w:val="212121"/>
          <w:sz w:val="28"/>
          <w:szCs w:val="28"/>
          <w:shd w:val="clear" w:color="auto" w:fill="FFFFFF"/>
          <w:lang w:val="en-US"/>
        </w:rPr>
        <w:t xml:space="preserve"> Bonafide C.P., </w:t>
      </w:r>
      <w:proofErr w:type="spellStart"/>
      <w:r w:rsidRPr="0094623E">
        <w:rPr>
          <w:rFonts w:ascii="Times New Roman" w:hAnsi="Times New Roman" w:cs="Times New Roman"/>
          <w:color w:val="212121"/>
          <w:sz w:val="28"/>
          <w:szCs w:val="28"/>
          <w:shd w:val="clear" w:color="auto" w:fill="FFFFFF"/>
          <w:lang w:val="en-US"/>
        </w:rPr>
        <w:t>Localio</w:t>
      </w:r>
      <w:proofErr w:type="spellEnd"/>
      <w:r w:rsidRPr="0094623E">
        <w:rPr>
          <w:rFonts w:ascii="Times New Roman" w:hAnsi="Times New Roman" w:cs="Times New Roman"/>
          <w:color w:val="212121"/>
          <w:sz w:val="28"/>
          <w:szCs w:val="28"/>
          <w:shd w:val="clear" w:color="auto" w:fill="FFFFFF"/>
          <w:lang w:val="en-US"/>
        </w:rPr>
        <w:t xml:space="preserve"> A.R., Roberts K.E., Nadkarni V.M., Weirich C.M., Keren R. Impact of rapid response system implementation on critical deterioration events in children // JAMA </w:t>
      </w:r>
      <w:proofErr w:type="spellStart"/>
      <w:r w:rsidRPr="0094623E">
        <w:rPr>
          <w:rFonts w:ascii="Times New Roman" w:hAnsi="Times New Roman" w:cs="Times New Roman"/>
          <w:color w:val="212121"/>
          <w:sz w:val="28"/>
          <w:szCs w:val="28"/>
          <w:shd w:val="clear" w:color="auto" w:fill="FFFFFF"/>
          <w:lang w:val="en-US"/>
        </w:rPr>
        <w:t>Pediatr</w:t>
      </w:r>
      <w:proofErr w:type="spellEnd"/>
      <w:r w:rsidRPr="0094623E">
        <w:rPr>
          <w:rFonts w:ascii="Times New Roman" w:hAnsi="Times New Roman" w:cs="Times New Roman"/>
          <w:color w:val="212121"/>
          <w:sz w:val="28"/>
          <w:szCs w:val="28"/>
          <w:shd w:val="clear" w:color="auto" w:fill="FFFFFF"/>
          <w:lang w:val="en-US"/>
        </w:rPr>
        <w:t xml:space="preserve">. </w:t>
      </w:r>
      <w:r w:rsidRPr="0094623E">
        <w:rPr>
          <w:rFonts w:ascii="Times New Roman" w:hAnsi="Times New Roman" w:cs="Times New Roman"/>
          <w:sz w:val="28"/>
          <w:szCs w:val="28"/>
          <w:lang w:val="en-US"/>
        </w:rPr>
        <w:t xml:space="preserve">– </w:t>
      </w:r>
      <w:r w:rsidRPr="0094623E">
        <w:rPr>
          <w:rFonts w:ascii="Times New Roman" w:hAnsi="Times New Roman" w:cs="Times New Roman"/>
          <w:color w:val="212121"/>
          <w:sz w:val="28"/>
          <w:szCs w:val="28"/>
          <w:shd w:val="clear" w:color="auto" w:fill="FFFFFF"/>
          <w:lang w:val="en-US"/>
        </w:rPr>
        <w:t xml:space="preserve">2014. </w:t>
      </w:r>
      <w:r w:rsidRPr="0094623E">
        <w:rPr>
          <w:rFonts w:ascii="Times New Roman" w:hAnsi="Times New Roman" w:cs="Times New Roman"/>
          <w:sz w:val="28"/>
          <w:szCs w:val="28"/>
          <w:lang w:val="en-US"/>
        </w:rPr>
        <w:t xml:space="preserve">– Vol. </w:t>
      </w:r>
      <w:r w:rsidRPr="0094623E">
        <w:rPr>
          <w:rFonts w:ascii="Times New Roman" w:hAnsi="Times New Roman" w:cs="Times New Roman"/>
          <w:color w:val="212121"/>
          <w:sz w:val="28"/>
          <w:szCs w:val="28"/>
          <w:shd w:val="clear" w:color="auto" w:fill="FFFFFF"/>
          <w:lang w:val="en-US"/>
        </w:rPr>
        <w:t xml:space="preserve">168(1). </w:t>
      </w:r>
      <w:r w:rsidRPr="0094623E">
        <w:rPr>
          <w:rFonts w:ascii="Times New Roman" w:hAnsi="Times New Roman" w:cs="Times New Roman"/>
          <w:sz w:val="28"/>
          <w:szCs w:val="28"/>
          <w:lang w:val="en-US"/>
        </w:rPr>
        <w:t xml:space="preserve">– P. </w:t>
      </w:r>
      <w:r w:rsidRPr="0094623E">
        <w:rPr>
          <w:rFonts w:ascii="Times New Roman" w:hAnsi="Times New Roman" w:cs="Times New Roman"/>
          <w:color w:val="212121"/>
          <w:sz w:val="28"/>
          <w:szCs w:val="28"/>
          <w:shd w:val="clear" w:color="auto" w:fill="FFFFFF"/>
          <w:lang w:val="en-US"/>
        </w:rPr>
        <w:t>25-33.</w:t>
      </w:r>
      <w:r w:rsidRPr="0094623E">
        <w:rPr>
          <w:rFonts w:ascii="Times New Roman" w:hAnsi="Times New Roman" w:cs="Times New Roman"/>
          <w:sz w:val="28"/>
          <w:szCs w:val="28"/>
          <w:lang w:val="en-US"/>
        </w:rPr>
        <w:t xml:space="preserve"> </w:t>
      </w:r>
      <w:hyperlink r:id="rId47" w:history="1">
        <w:r w:rsidR="006C4B7C" w:rsidRPr="00BC3BE4">
          <w:rPr>
            <w:rStyle w:val="a7"/>
            <w:rFonts w:ascii="Times New Roman" w:eastAsiaTheme="majorEastAsia" w:hAnsi="Times New Roman" w:cs="Times New Roman"/>
            <w:sz w:val="28"/>
            <w:szCs w:val="28"/>
            <w:shd w:val="clear" w:color="auto" w:fill="FFFFFF"/>
            <w:lang w:val="en-US"/>
          </w:rPr>
          <w:t>https://doi.org/10.1001/jamapediatrics.2013.3266</w:t>
        </w:r>
      </w:hyperlink>
      <w:r w:rsidR="006C4B7C">
        <w:rPr>
          <w:rFonts w:ascii="Times New Roman" w:eastAsiaTheme="majorEastAsia" w:hAnsi="Times New Roman" w:cs="Times New Roman"/>
          <w:color w:val="2F5496" w:themeColor="accent1" w:themeShade="BF"/>
          <w:sz w:val="28"/>
          <w:szCs w:val="28"/>
          <w:shd w:val="clear" w:color="auto" w:fill="FFFFFF"/>
          <w:lang w:val="en-US"/>
        </w:rPr>
        <w:t xml:space="preserve">. </w:t>
      </w:r>
      <w:r w:rsidR="006C4B7C" w:rsidRPr="006C4B7C">
        <w:rPr>
          <w:rFonts w:ascii="Times New Roman" w:eastAsiaTheme="majorEastAsia" w:hAnsi="Times New Roman" w:cs="Times New Roman"/>
          <w:color w:val="000000" w:themeColor="text1"/>
          <w:sz w:val="28"/>
          <w:szCs w:val="28"/>
          <w:shd w:val="clear" w:color="auto" w:fill="FFFFFF"/>
          <w:lang w:val="en-US"/>
        </w:rPr>
        <w:t>24</w:t>
      </w:r>
      <w:r w:rsidRPr="007C2462">
        <w:rPr>
          <w:rFonts w:ascii="Times New Roman" w:eastAsia="Times New Roman" w:hAnsi="Times New Roman" w:cs="Times New Roman"/>
          <w:color w:val="000000" w:themeColor="text1"/>
          <w:sz w:val="28"/>
          <w:szCs w:val="28"/>
          <w:lang w:val="en-US"/>
        </w:rPr>
        <w:t>.</w:t>
      </w:r>
      <w:r w:rsidRPr="007C2462">
        <w:rPr>
          <w:rFonts w:ascii="Times New Roman" w:eastAsia="Times New Roman" w:hAnsi="Times New Roman" w:cs="Times New Roman"/>
          <w:sz w:val="28"/>
          <w:szCs w:val="28"/>
          <w:lang w:val="en-US"/>
        </w:rPr>
        <w:t>01.2023</w:t>
      </w:r>
    </w:p>
    <w:p w14:paraId="5B415C3A" w14:textId="7819F0F4" w:rsidR="008B6ED6" w:rsidRPr="0094623E" w:rsidRDefault="008B6ED6" w:rsidP="00B02735">
      <w:pPr>
        <w:numPr>
          <w:ilvl w:val="0"/>
          <w:numId w:val="1"/>
        </w:numPr>
        <w:tabs>
          <w:tab w:val="clear" w:pos="360"/>
          <w:tab w:val="left" w:pos="851"/>
        </w:tabs>
        <w:suppressAutoHyphens/>
        <w:spacing w:after="0" w:line="240" w:lineRule="auto"/>
        <w:ind w:left="0" w:firstLine="567"/>
        <w:jc w:val="both"/>
        <w:rPr>
          <w:rFonts w:ascii="Times New Roman" w:eastAsia="WenQuanYi Micro Hei" w:hAnsi="Times New Roman" w:cs="Times New Roman"/>
          <w:sz w:val="28"/>
          <w:szCs w:val="28"/>
          <w:lang w:val="en-US"/>
        </w:rPr>
      </w:pPr>
      <w:r w:rsidRPr="0094623E">
        <w:rPr>
          <w:rFonts w:ascii="Times New Roman" w:hAnsi="Times New Roman" w:cs="Times New Roman"/>
          <w:color w:val="212121"/>
          <w:sz w:val="28"/>
          <w:szCs w:val="28"/>
          <w:shd w:val="clear" w:color="auto" w:fill="FFFFFF"/>
          <w:lang w:val="en-US"/>
        </w:rPr>
        <w:t xml:space="preserve"> Panesar R., Polikoff L.A., Harris D., Mills B., Messina C., Parker M.M. Characteristics and outcomes of pediatric rapid response teams before and after mandatory triggering by an elevated Pediatric Early Warning System (PEWS) score // Hosp. </w:t>
      </w:r>
      <w:proofErr w:type="spellStart"/>
      <w:r w:rsidRPr="0094623E">
        <w:rPr>
          <w:rFonts w:ascii="Times New Roman" w:hAnsi="Times New Roman" w:cs="Times New Roman"/>
          <w:color w:val="212121"/>
          <w:sz w:val="28"/>
          <w:szCs w:val="28"/>
          <w:shd w:val="clear" w:color="auto" w:fill="FFFFFF"/>
          <w:lang w:val="en-US"/>
        </w:rPr>
        <w:t>Pediatr</w:t>
      </w:r>
      <w:proofErr w:type="spellEnd"/>
      <w:r w:rsidRPr="0094623E">
        <w:rPr>
          <w:rFonts w:ascii="Times New Roman" w:hAnsi="Times New Roman" w:cs="Times New Roman"/>
          <w:color w:val="212121"/>
          <w:sz w:val="28"/>
          <w:szCs w:val="28"/>
          <w:shd w:val="clear" w:color="auto" w:fill="FFFFFF"/>
          <w:lang w:val="en-US"/>
        </w:rPr>
        <w:t xml:space="preserve">. </w:t>
      </w:r>
      <w:r w:rsidRPr="0094623E">
        <w:rPr>
          <w:rFonts w:ascii="Times New Roman" w:hAnsi="Times New Roman" w:cs="Times New Roman"/>
          <w:sz w:val="28"/>
          <w:szCs w:val="28"/>
          <w:lang w:val="en-US"/>
        </w:rPr>
        <w:t xml:space="preserve">– </w:t>
      </w:r>
      <w:r w:rsidRPr="0094623E">
        <w:rPr>
          <w:rFonts w:ascii="Times New Roman" w:hAnsi="Times New Roman" w:cs="Times New Roman"/>
          <w:color w:val="212121"/>
          <w:sz w:val="28"/>
          <w:szCs w:val="28"/>
          <w:shd w:val="clear" w:color="auto" w:fill="FFFFFF"/>
          <w:lang w:val="en-US"/>
        </w:rPr>
        <w:t xml:space="preserve">2014. </w:t>
      </w:r>
      <w:r w:rsidRPr="0094623E">
        <w:rPr>
          <w:rFonts w:ascii="Times New Roman" w:hAnsi="Times New Roman" w:cs="Times New Roman"/>
          <w:sz w:val="28"/>
          <w:szCs w:val="28"/>
          <w:lang w:val="en-US"/>
        </w:rPr>
        <w:t>–</w:t>
      </w:r>
      <w:r w:rsidRPr="0094623E">
        <w:rPr>
          <w:rFonts w:ascii="Times New Roman" w:hAnsi="Times New Roman" w:cs="Times New Roman"/>
          <w:color w:val="212121"/>
          <w:sz w:val="28"/>
          <w:szCs w:val="28"/>
          <w:shd w:val="clear" w:color="auto" w:fill="FFFFFF"/>
          <w:lang w:val="en-US"/>
        </w:rPr>
        <w:t xml:space="preserve"> Vol. 4(3). </w:t>
      </w:r>
      <w:r w:rsidRPr="0094623E">
        <w:rPr>
          <w:rFonts w:ascii="Times New Roman" w:hAnsi="Times New Roman" w:cs="Times New Roman"/>
          <w:sz w:val="28"/>
          <w:szCs w:val="28"/>
          <w:lang w:val="en-US"/>
        </w:rPr>
        <w:t xml:space="preserve">– P. </w:t>
      </w:r>
      <w:r w:rsidRPr="0094623E">
        <w:rPr>
          <w:rFonts w:ascii="Times New Roman" w:hAnsi="Times New Roman" w:cs="Times New Roman"/>
          <w:color w:val="212121"/>
          <w:sz w:val="28"/>
          <w:szCs w:val="28"/>
          <w:shd w:val="clear" w:color="auto" w:fill="FFFFFF"/>
          <w:lang w:val="en-US"/>
        </w:rPr>
        <w:t xml:space="preserve">135-140. </w:t>
      </w:r>
      <w:hyperlink r:id="rId48" w:history="1">
        <w:r w:rsidR="006C4B7C" w:rsidRPr="00BC3BE4">
          <w:rPr>
            <w:rStyle w:val="a7"/>
            <w:rFonts w:ascii="Times New Roman" w:eastAsiaTheme="majorEastAsia" w:hAnsi="Times New Roman" w:cs="Times New Roman"/>
            <w:sz w:val="28"/>
            <w:szCs w:val="28"/>
            <w:shd w:val="clear" w:color="auto" w:fill="FFFFFF"/>
            <w:lang w:val="en-US"/>
          </w:rPr>
          <w:t>https://doi.org/10.1542/hpeds.2013-0062</w:t>
        </w:r>
      </w:hyperlink>
      <w:r w:rsidR="006C4B7C">
        <w:rPr>
          <w:rFonts w:ascii="Times New Roman" w:eastAsiaTheme="majorEastAsia" w:hAnsi="Times New Roman" w:cs="Times New Roman"/>
          <w:sz w:val="28"/>
          <w:szCs w:val="28"/>
          <w:shd w:val="clear" w:color="auto" w:fill="FFFFFF"/>
          <w:lang w:val="en-US"/>
        </w:rPr>
        <w:t>. 24</w:t>
      </w:r>
      <w:r w:rsidRPr="0094623E">
        <w:rPr>
          <w:rFonts w:ascii="Times New Roman" w:eastAsia="Times New Roman" w:hAnsi="Times New Roman" w:cs="Times New Roman"/>
          <w:sz w:val="28"/>
          <w:szCs w:val="28"/>
        </w:rPr>
        <w:t>.01.2023</w:t>
      </w:r>
    </w:p>
    <w:p w14:paraId="757BFFD3" w14:textId="324CA364" w:rsidR="008B6ED6" w:rsidRPr="0094623E" w:rsidRDefault="008B6ED6" w:rsidP="00B02735">
      <w:pPr>
        <w:numPr>
          <w:ilvl w:val="0"/>
          <w:numId w:val="1"/>
        </w:numPr>
        <w:tabs>
          <w:tab w:val="clear" w:pos="360"/>
          <w:tab w:val="left" w:pos="851"/>
        </w:tabs>
        <w:suppressAutoHyphens/>
        <w:spacing w:after="0" w:line="240" w:lineRule="auto"/>
        <w:ind w:left="0" w:firstLine="567"/>
        <w:jc w:val="both"/>
        <w:rPr>
          <w:rFonts w:ascii="Times New Roman" w:eastAsia="WenQuanYi Micro Hei" w:hAnsi="Times New Roman" w:cs="Times New Roman"/>
          <w:sz w:val="28"/>
          <w:szCs w:val="28"/>
          <w:lang w:val="en-US"/>
        </w:rPr>
      </w:pPr>
      <w:r w:rsidRPr="0094623E">
        <w:rPr>
          <w:rFonts w:ascii="Times New Roman" w:hAnsi="Times New Roman" w:cs="Times New Roman"/>
          <w:color w:val="212121"/>
          <w:sz w:val="28"/>
          <w:szCs w:val="28"/>
          <w:shd w:val="clear" w:color="auto" w:fill="FFFFFF"/>
          <w:lang w:val="en-US"/>
        </w:rPr>
        <w:t xml:space="preserve"> Ralston M.E., Day L.T., Slusher T.M., Musa N.L., Doss H.S. Global </w:t>
      </w:r>
      <w:proofErr w:type="spellStart"/>
      <w:r w:rsidRPr="0094623E">
        <w:rPr>
          <w:rFonts w:ascii="Times New Roman" w:hAnsi="Times New Roman" w:cs="Times New Roman"/>
          <w:color w:val="212121"/>
          <w:sz w:val="28"/>
          <w:szCs w:val="28"/>
          <w:shd w:val="clear" w:color="auto" w:fill="FFFFFF"/>
          <w:lang w:val="en-US"/>
        </w:rPr>
        <w:t>paediatric</w:t>
      </w:r>
      <w:proofErr w:type="spellEnd"/>
      <w:r w:rsidRPr="0094623E">
        <w:rPr>
          <w:rFonts w:ascii="Times New Roman" w:hAnsi="Times New Roman" w:cs="Times New Roman"/>
          <w:color w:val="212121"/>
          <w:sz w:val="28"/>
          <w:szCs w:val="28"/>
          <w:shd w:val="clear" w:color="auto" w:fill="FFFFFF"/>
          <w:lang w:val="en-US"/>
        </w:rPr>
        <w:t xml:space="preserve"> advanced life support: improving child survival in limited-resource settings // </w:t>
      </w:r>
      <w:r w:rsidRPr="0094623E">
        <w:rPr>
          <w:rFonts w:ascii="Times New Roman" w:eastAsiaTheme="majorEastAsia" w:hAnsi="Times New Roman" w:cs="Times New Roman"/>
          <w:color w:val="212121"/>
          <w:sz w:val="28"/>
          <w:szCs w:val="28"/>
          <w:shd w:val="clear" w:color="auto" w:fill="FFFFFF"/>
          <w:lang w:val="en-US"/>
        </w:rPr>
        <w:t xml:space="preserve">Lancet. </w:t>
      </w:r>
      <w:r w:rsidRPr="0094623E">
        <w:rPr>
          <w:rFonts w:ascii="Times New Roman" w:hAnsi="Times New Roman" w:cs="Times New Roman"/>
          <w:sz w:val="28"/>
          <w:szCs w:val="28"/>
          <w:lang w:val="en-US"/>
        </w:rPr>
        <w:t xml:space="preserve">– </w:t>
      </w:r>
      <w:r w:rsidRPr="0094623E">
        <w:rPr>
          <w:rFonts w:ascii="Times New Roman" w:hAnsi="Times New Roman" w:cs="Times New Roman"/>
          <w:color w:val="212121"/>
          <w:sz w:val="28"/>
          <w:szCs w:val="28"/>
          <w:shd w:val="clear" w:color="auto" w:fill="FFFFFF"/>
          <w:lang w:val="en-US"/>
        </w:rPr>
        <w:t xml:space="preserve">2013. </w:t>
      </w:r>
      <w:r w:rsidRPr="0094623E">
        <w:rPr>
          <w:rFonts w:ascii="Times New Roman" w:hAnsi="Times New Roman" w:cs="Times New Roman"/>
          <w:sz w:val="28"/>
          <w:szCs w:val="28"/>
          <w:lang w:val="en-US"/>
        </w:rPr>
        <w:t xml:space="preserve">– Vol. </w:t>
      </w:r>
      <w:r w:rsidRPr="0094623E">
        <w:rPr>
          <w:rFonts w:ascii="Times New Roman" w:hAnsi="Times New Roman" w:cs="Times New Roman"/>
          <w:color w:val="212121"/>
          <w:sz w:val="28"/>
          <w:szCs w:val="28"/>
          <w:shd w:val="clear" w:color="auto" w:fill="FFFFFF"/>
          <w:lang w:val="en-US"/>
        </w:rPr>
        <w:t xml:space="preserve">381(9862). </w:t>
      </w:r>
      <w:r w:rsidRPr="0094623E">
        <w:rPr>
          <w:rFonts w:ascii="Times New Roman" w:hAnsi="Times New Roman" w:cs="Times New Roman"/>
          <w:sz w:val="28"/>
          <w:szCs w:val="28"/>
          <w:lang w:val="en-US"/>
        </w:rPr>
        <w:t>–</w:t>
      </w:r>
      <w:r w:rsidRPr="0094623E">
        <w:rPr>
          <w:rFonts w:ascii="Times New Roman" w:hAnsi="Times New Roman" w:cs="Times New Roman"/>
          <w:color w:val="212121"/>
          <w:sz w:val="28"/>
          <w:szCs w:val="28"/>
          <w:shd w:val="clear" w:color="auto" w:fill="FFFFFF"/>
          <w:lang w:val="en-US"/>
        </w:rPr>
        <w:t xml:space="preserve"> P. 256-265. </w:t>
      </w:r>
      <w:hyperlink r:id="rId49" w:history="1">
        <w:r w:rsidR="007B7C62" w:rsidRPr="00BC3BE4">
          <w:rPr>
            <w:rStyle w:val="a7"/>
            <w:rFonts w:ascii="Times New Roman" w:eastAsiaTheme="majorEastAsia" w:hAnsi="Times New Roman" w:cs="Times New Roman"/>
            <w:sz w:val="28"/>
            <w:szCs w:val="28"/>
            <w:shd w:val="clear" w:color="auto" w:fill="FFFFFF"/>
            <w:lang w:val="en-US"/>
          </w:rPr>
          <w:t>https://doi.org/10.1016/S0140-6736(12)61191-X</w:t>
        </w:r>
      </w:hyperlink>
      <w:r w:rsidR="007B7C62">
        <w:rPr>
          <w:rFonts w:ascii="Times New Roman" w:eastAsiaTheme="majorEastAsia" w:hAnsi="Times New Roman" w:cs="Times New Roman"/>
          <w:sz w:val="28"/>
          <w:szCs w:val="28"/>
          <w:shd w:val="clear" w:color="auto" w:fill="FFFFFF"/>
          <w:lang w:val="en-US"/>
        </w:rPr>
        <w:t xml:space="preserve">. </w:t>
      </w:r>
      <w:r w:rsidR="006C4B7C">
        <w:rPr>
          <w:rFonts w:ascii="Times New Roman" w:eastAsiaTheme="majorEastAsia" w:hAnsi="Times New Roman" w:cs="Times New Roman"/>
          <w:sz w:val="28"/>
          <w:szCs w:val="28"/>
          <w:shd w:val="clear" w:color="auto" w:fill="FFFFFF"/>
          <w:lang w:val="en-US"/>
        </w:rPr>
        <w:t>25</w:t>
      </w:r>
      <w:r w:rsidRPr="007C2462">
        <w:rPr>
          <w:rFonts w:ascii="Times New Roman" w:eastAsia="Times New Roman" w:hAnsi="Times New Roman" w:cs="Times New Roman"/>
          <w:sz w:val="28"/>
          <w:szCs w:val="28"/>
          <w:lang w:val="en-US"/>
        </w:rPr>
        <w:t>.01.2023</w:t>
      </w:r>
    </w:p>
    <w:p w14:paraId="31122AEE" w14:textId="04C28C41" w:rsidR="008B6ED6" w:rsidRPr="0094623E" w:rsidRDefault="008B6ED6" w:rsidP="00B02735">
      <w:pPr>
        <w:numPr>
          <w:ilvl w:val="0"/>
          <w:numId w:val="1"/>
        </w:numPr>
        <w:tabs>
          <w:tab w:val="clear" w:pos="360"/>
          <w:tab w:val="left" w:pos="851"/>
        </w:tabs>
        <w:suppressAutoHyphens/>
        <w:spacing w:after="0" w:line="240" w:lineRule="auto"/>
        <w:ind w:left="0" w:firstLine="567"/>
        <w:jc w:val="both"/>
        <w:rPr>
          <w:rFonts w:ascii="Times New Roman" w:eastAsia="WenQuanYi Micro Hei" w:hAnsi="Times New Roman" w:cs="Times New Roman"/>
          <w:sz w:val="28"/>
          <w:szCs w:val="28"/>
          <w:lang w:val="en-US"/>
        </w:rPr>
      </w:pPr>
      <w:r w:rsidRPr="0094623E">
        <w:rPr>
          <w:rFonts w:ascii="Times New Roman" w:hAnsi="Times New Roman" w:cs="Times New Roman"/>
          <w:color w:val="212121"/>
          <w:sz w:val="28"/>
          <w:szCs w:val="28"/>
          <w:shd w:val="clear" w:color="auto" w:fill="FFFFFF"/>
          <w:lang w:val="en-US"/>
        </w:rPr>
        <w:t xml:space="preserve"> </w:t>
      </w:r>
      <w:proofErr w:type="spellStart"/>
      <w:r w:rsidRPr="0094623E">
        <w:rPr>
          <w:rFonts w:ascii="Times New Roman" w:hAnsi="Times New Roman" w:cs="Times New Roman"/>
          <w:color w:val="212121"/>
          <w:sz w:val="28"/>
          <w:szCs w:val="28"/>
          <w:shd w:val="clear" w:color="auto" w:fill="FFFFFF"/>
          <w:lang w:val="en-US"/>
        </w:rPr>
        <w:t>Skaletzky</w:t>
      </w:r>
      <w:proofErr w:type="spellEnd"/>
      <w:r w:rsidRPr="0094623E">
        <w:rPr>
          <w:rFonts w:ascii="Times New Roman" w:hAnsi="Times New Roman" w:cs="Times New Roman"/>
          <w:color w:val="212121"/>
          <w:sz w:val="28"/>
          <w:szCs w:val="28"/>
          <w:shd w:val="clear" w:color="auto" w:fill="FFFFFF"/>
          <w:lang w:val="en-US"/>
        </w:rPr>
        <w:t xml:space="preserve"> S.M., </w:t>
      </w:r>
      <w:proofErr w:type="spellStart"/>
      <w:r w:rsidRPr="0094623E">
        <w:rPr>
          <w:rFonts w:ascii="Times New Roman" w:hAnsi="Times New Roman" w:cs="Times New Roman"/>
          <w:color w:val="212121"/>
          <w:sz w:val="28"/>
          <w:szCs w:val="28"/>
          <w:shd w:val="clear" w:color="auto" w:fill="FFFFFF"/>
          <w:lang w:val="en-US"/>
        </w:rPr>
        <w:t>Raszynski</w:t>
      </w:r>
      <w:proofErr w:type="spellEnd"/>
      <w:r w:rsidRPr="0094623E">
        <w:rPr>
          <w:rFonts w:ascii="Times New Roman" w:hAnsi="Times New Roman" w:cs="Times New Roman"/>
          <w:color w:val="212121"/>
          <w:sz w:val="28"/>
          <w:szCs w:val="28"/>
          <w:shd w:val="clear" w:color="auto" w:fill="FFFFFF"/>
          <w:lang w:val="en-US"/>
        </w:rPr>
        <w:t xml:space="preserve"> A., </w:t>
      </w:r>
      <w:proofErr w:type="spellStart"/>
      <w:r w:rsidRPr="0094623E">
        <w:rPr>
          <w:rFonts w:ascii="Times New Roman" w:hAnsi="Times New Roman" w:cs="Times New Roman"/>
          <w:color w:val="212121"/>
          <w:sz w:val="28"/>
          <w:szCs w:val="28"/>
          <w:shd w:val="clear" w:color="auto" w:fill="FFFFFF"/>
          <w:lang w:val="en-US"/>
        </w:rPr>
        <w:t>Totapally</w:t>
      </w:r>
      <w:proofErr w:type="spellEnd"/>
      <w:r w:rsidRPr="0094623E">
        <w:rPr>
          <w:rFonts w:ascii="Times New Roman" w:hAnsi="Times New Roman" w:cs="Times New Roman"/>
          <w:color w:val="212121"/>
          <w:sz w:val="28"/>
          <w:szCs w:val="28"/>
          <w:shd w:val="clear" w:color="auto" w:fill="FFFFFF"/>
          <w:lang w:val="en-US"/>
        </w:rPr>
        <w:t xml:space="preserve"> B.R. Validation of a modified pediatric early warning system score: a retrospective case-control study // </w:t>
      </w:r>
      <w:r w:rsidRPr="0094623E">
        <w:rPr>
          <w:rFonts w:ascii="Times New Roman" w:hAnsi="Times New Roman" w:cs="Times New Roman"/>
          <w:color w:val="333333"/>
          <w:sz w:val="28"/>
          <w:szCs w:val="28"/>
          <w:shd w:val="clear" w:color="auto" w:fill="FFFFFF"/>
          <w:lang w:val="en-US"/>
        </w:rPr>
        <w:t xml:space="preserve">Clin. </w:t>
      </w:r>
      <w:proofErr w:type="spellStart"/>
      <w:r w:rsidRPr="0094623E">
        <w:rPr>
          <w:rFonts w:ascii="Times New Roman" w:hAnsi="Times New Roman" w:cs="Times New Roman"/>
          <w:color w:val="333333"/>
          <w:sz w:val="28"/>
          <w:szCs w:val="28"/>
          <w:shd w:val="clear" w:color="auto" w:fill="FFFFFF"/>
          <w:lang w:val="en-US"/>
        </w:rPr>
        <w:t>Pediatr</w:t>
      </w:r>
      <w:proofErr w:type="spellEnd"/>
      <w:r w:rsidRPr="0094623E">
        <w:rPr>
          <w:rFonts w:ascii="Times New Roman" w:hAnsi="Times New Roman" w:cs="Times New Roman"/>
          <w:color w:val="212121"/>
          <w:sz w:val="28"/>
          <w:szCs w:val="28"/>
          <w:shd w:val="clear" w:color="auto" w:fill="FFFFFF"/>
          <w:lang w:val="en-US"/>
        </w:rPr>
        <w:t xml:space="preserve">. </w:t>
      </w:r>
      <w:r w:rsidRPr="0094623E">
        <w:rPr>
          <w:rFonts w:ascii="Times New Roman" w:hAnsi="Times New Roman" w:cs="Times New Roman"/>
          <w:sz w:val="28"/>
          <w:szCs w:val="28"/>
          <w:lang w:val="en-US"/>
        </w:rPr>
        <w:t>–</w:t>
      </w:r>
      <w:r w:rsidRPr="0094623E">
        <w:rPr>
          <w:rFonts w:ascii="Times New Roman" w:hAnsi="Times New Roman" w:cs="Times New Roman"/>
          <w:color w:val="212121"/>
          <w:sz w:val="28"/>
          <w:szCs w:val="28"/>
          <w:shd w:val="clear" w:color="auto" w:fill="FFFFFF"/>
          <w:lang w:val="en-US"/>
        </w:rPr>
        <w:t xml:space="preserve"> 2012. </w:t>
      </w:r>
      <w:r w:rsidRPr="0094623E">
        <w:rPr>
          <w:rFonts w:ascii="Times New Roman" w:hAnsi="Times New Roman" w:cs="Times New Roman"/>
          <w:sz w:val="28"/>
          <w:szCs w:val="28"/>
          <w:lang w:val="en-US"/>
        </w:rPr>
        <w:t>–</w:t>
      </w:r>
      <w:r w:rsidRPr="0094623E">
        <w:rPr>
          <w:rFonts w:ascii="Times New Roman" w:hAnsi="Times New Roman" w:cs="Times New Roman"/>
          <w:color w:val="212121"/>
          <w:sz w:val="28"/>
          <w:szCs w:val="28"/>
          <w:shd w:val="clear" w:color="auto" w:fill="FFFFFF"/>
          <w:lang w:val="en-US"/>
        </w:rPr>
        <w:t xml:space="preserve"> Vol. 51(5). </w:t>
      </w:r>
      <w:r w:rsidRPr="0094623E">
        <w:rPr>
          <w:rFonts w:ascii="Times New Roman" w:hAnsi="Times New Roman" w:cs="Times New Roman"/>
          <w:sz w:val="28"/>
          <w:szCs w:val="28"/>
          <w:lang w:val="en-US"/>
        </w:rPr>
        <w:t xml:space="preserve">– P. </w:t>
      </w:r>
      <w:r w:rsidRPr="0094623E">
        <w:rPr>
          <w:rFonts w:ascii="Times New Roman" w:hAnsi="Times New Roman" w:cs="Times New Roman"/>
          <w:color w:val="212121"/>
          <w:sz w:val="28"/>
          <w:szCs w:val="28"/>
          <w:shd w:val="clear" w:color="auto" w:fill="FFFFFF"/>
          <w:lang w:val="en-US"/>
        </w:rPr>
        <w:t xml:space="preserve">431-435. </w:t>
      </w:r>
      <w:hyperlink r:id="rId50" w:history="1">
        <w:r w:rsidR="006C4B7C" w:rsidRPr="00BC3BE4">
          <w:rPr>
            <w:rStyle w:val="a7"/>
            <w:rFonts w:ascii="Times New Roman" w:eastAsiaTheme="majorEastAsia" w:hAnsi="Times New Roman" w:cs="Times New Roman"/>
            <w:sz w:val="28"/>
            <w:szCs w:val="28"/>
            <w:shd w:val="clear" w:color="auto" w:fill="FFFFFF"/>
            <w:lang w:val="en-US"/>
          </w:rPr>
          <w:t>https://doi.org/10.1177/0009922811430342</w:t>
        </w:r>
      </w:hyperlink>
      <w:r w:rsidR="006C4B7C">
        <w:rPr>
          <w:rFonts w:ascii="Times New Roman" w:eastAsiaTheme="majorEastAsia" w:hAnsi="Times New Roman" w:cs="Times New Roman"/>
          <w:sz w:val="28"/>
          <w:szCs w:val="28"/>
          <w:shd w:val="clear" w:color="auto" w:fill="FFFFFF"/>
          <w:lang w:val="en-US"/>
        </w:rPr>
        <w:t>. 27.01.2023</w:t>
      </w:r>
    </w:p>
    <w:p w14:paraId="2105A7E2" w14:textId="31DFF72B" w:rsidR="008B6ED6" w:rsidRPr="0094623E" w:rsidRDefault="008B6ED6" w:rsidP="00B02735">
      <w:pPr>
        <w:numPr>
          <w:ilvl w:val="0"/>
          <w:numId w:val="1"/>
        </w:numPr>
        <w:tabs>
          <w:tab w:val="clear" w:pos="360"/>
          <w:tab w:val="left" w:pos="851"/>
        </w:tabs>
        <w:suppressAutoHyphens/>
        <w:spacing w:after="0" w:line="240" w:lineRule="auto"/>
        <w:ind w:left="0" w:firstLine="567"/>
        <w:jc w:val="both"/>
        <w:rPr>
          <w:rFonts w:ascii="Times New Roman" w:eastAsia="WenQuanYi Micro Hei" w:hAnsi="Times New Roman" w:cs="Times New Roman"/>
          <w:sz w:val="28"/>
          <w:szCs w:val="28"/>
          <w:lang w:val="en-US"/>
        </w:rPr>
      </w:pPr>
      <w:r w:rsidRPr="0094623E">
        <w:rPr>
          <w:rFonts w:ascii="Times New Roman" w:eastAsia="WenQuanYi Micro Hei" w:hAnsi="Times New Roman" w:cs="Times New Roman"/>
          <w:sz w:val="28"/>
          <w:szCs w:val="28"/>
          <w:lang w:val="en-US"/>
        </w:rPr>
        <w:t xml:space="preserve"> </w:t>
      </w:r>
      <w:r w:rsidRPr="0094623E">
        <w:rPr>
          <w:rFonts w:ascii="Times New Roman" w:hAnsi="Times New Roman" w:cs="Times New Roman"/>
          <w:color w:val="212121"/>
          <w:sz w:val="28"/>
          <w:szCs w:val="28"/>
          <w:shd w:val="clear" w:color="auto" w:fill="FFFFFF"/>
          <w:lang w:val="en-US"/>
        </w:rPr>
        <w:t xml:space="preserve">McLellan M.C., Gauvreau K., Connor J.A. Validation of the Cardiac Children's Hospital Early Warning Score: an early warning scoring tool to prevent cardiopulmonary arrests in children with heart disease // </w:t>
      </w:r>
      <w:proofErr w:type="spellStart"/>
      <w:r w:rsidRPr="0094623E">
        <w:rPr>
          <w:rFonts w:ascii="Times New Roman" w:hAnsi="Times New Roman" w:cs="Times New Roman"/>
          <w:color w:val="212121"/>
          <w:sz w:val="28"/>
          <w:szCs w:val="28"/>
          <w:shd w:val="clear" w:color="auto" w:fill="FFFFFF"/>
          <w:lang w:val="en-US"/>
        </w:rPr>
        <w:t>Congenit</w:t>
      </w:r>
      <w:proofErr w:type="spellEnd"/>
      <w:r w:rsidRPr="0094623E">
        <w:rPr>
          <w:rFonts w:ascii="Times New Roman" w:hAnsi="Times New Roman" w:cs="Times New Roman"/>
          <w:color w:val="212121"/>
          <w:sz w:val="28"/>
          <w:szCs w:val="28"/>
          <w:shd w:val="clear" w:color="auto" w:fill="FFFFFF"/>
          <w:lang w:val="en-US"/>
        </w:rPr>
        <w:t xml:space="preserve">. Heart Dis. </w:t>
      </w:r>
      <w:r w:rsidRPr="0094623E">
        <w:rPr>
          <w:rFonts w:ascii="Times New Roman" w:hAnsi="Times New Roman" w:cs="Times New Roman"/>
          <w:sz w:val="28"/>
          <w:szCs w:val="28"/>
          <w:lang w:val="en-US"/>
        </w:rPr>
        <w:t xml:space="preserve">– </w:t>
      </w:r>
      <w:r w:rsidRPr="0094623E">
        <w:rPr>
          <w:rFonts w:ascii="Times New Roman" w:hAnsi="Times New Roman" w:cs="Times New Roman"/>
          <w:color w:val="212121"/>
          <w:sz w:val="28"/>
          <w:szCs w:val="28"/>
          <w:shd w:val="clear" w:color="auto" w:fill="FFFFFF"/>
          <w:lang w:val="en-US"/>
        </w:rPr>
        <w:t xml:space="preserve">2014. </w:t>
      </w:r>
      <w:r w:rsidRPr="0094623E">
        <w:rPr>
          <w:rFonts w:ascii="Times New Roman" w:hAnsi="Times New Roman" w:cs="Times New Roman"/>
          <w:sz w:val="28"/>
          <w:szCs w:val="28"/>
          <w:lang w:val="en-US"/>
        </w:rPr>
        <w:t>–</w:t>
      </w:r>
      <w:r w:rsidRPr="0094623E">
        <w:rPr>
          <w:rFonts w:ascii="Times New Roman" w:hAnsi="Times New Roman" w:cs="Times New Roman"/>
          <w:color w:val="212121"/>
          <w:sz w:val="28"/>
          <w:szCs w:val="28"/>
          <w:shd w:val="clear" w:color="auto" w:fill="FFFFFF"/>
          <w:lang w:val="en-US"/>
        </w:rPr>
        <w:t xml:space="preserve"> Vol. 9(3). </w:t>
      </w:r>
      <w:r w:rsidRPr="0094623E">
        <w:rPr>
          <w:rFonts w:ascii="Times New Roman" w:hAnsi="Times New Roman" w:cs="Times New Roman"/>
          <w:sz w:val="28"/>
          <w:szCs w:val="28"/>
          <w:lang w:val="en-US"/>
        </w:rPr>
        <w:t xml:space="preserve">– P. </w:t>
      </w:r>
      <w:r w:rsidRPr="0094623E">
        <w:rPr>
          <w:rFonts w:ascii="Times New Roman" w:hAnsi="Times New Roman" w:cs="Times New Roman"/>
          <w:color w:val="212121"/>
          <w:sz w:val="28"/>
          <w:szCs w:val="28"/>
          <w:shd w:val="clear" w:color="auto" w:fill="FFFFFF"/>
          <w:lang w:val="en-US"/>
        </w:rPr>
        <w:t xml:space="preserve">194-202. </w:t>
      </w:r>
      <w:hyperlink r:id="rId51" w:history="1">
        <w:r w:rsidR="00FB460F" w:rsidRPr="00BC3BE4">
          <w:rPr>
            <w:rStyle w:val="a7"/>
            <w:rFonts w:ascii="Times New Roman" w:eastAsiaTheme="majorEastAsia" w:hAnsi="Times New Roman" w:cs="Times New Roman"/>
            <w:sz w:val="28"/>
            <w:szCs w:val="28"/>
            <w:shd w:val="clear" w:color="auto" w:fill="FFFFFF"/>
            <w:lang w:val="en-US"/>
          </w:rPr>
          <w:t>https://doi.org/10.1111/chd.12132</w:t>
        </w:r>
      </w:hyperlink>
      <w:r w:rsidR="00FB460F">
        <w:rPr>
          <w:rFonts w:ascii="Times New Roman" w:eastAsiaTheme="majorEastAsia" w:hAnsi="Times New Roman" w:cs="Times New Roman"/>
          <w:sz w:val="28"/>
          <w:szCs w:val="28"/>
          <w:shd w:val="clear" w:color="auto" w:fill="FFFFFF"/>
          <w:lang w:val="en-US"/>
        </w:rPr>
        <w:t>. 27</w:t>
      </w:r>
      <w:r w:rsidRPr="0094623E">
        <w:rPr>
          <w:rFonts w:ascii="Times New Roman" w:eastAsia="Times New Roman" w:hAnsi="Times New Roman" w:cs="Times New Roman"/>
          <w:sz w:val="28"/>
          <w:szCs w:val="28"/>
          <w:lang w:val="en-US"/>
        </w:rPr>
        <w:t>.01.2023</w:t>
      </w:r>
    </w:p>
    <w:p w14:paraId="71063E26" w14:textId="28070F3A" w:rsidR="008B6ED6" w:rsidRPr="0094623E" w:rsidRDefault="008B6ED6" w:rsidP="00B02735">
      <w:pPr>
        <w:numPr>
          <w:ilvl w:val="0"/>
          <w:numId w:val="1"/>
        </w:numPr>
        <w:tabs>
          <w:tab w:val="clear" w:pos="360"/>
          <w:tab w:val="left" w:pos="851"/>
        </w:tabs>
        <w:suppressAutoHyphens/>
        <w:spacing w:after="0" w:line="240" w:lineRule="auto"/>
        <w:ind w:left="0" w:firstLine="567"/>
        <w:jc w:val="both"/>
        <w:rPr>
          <w:rFonts w:ascii="Times New Roman" w:eastAsia="WenQuanYi Micro Hei" w:hAnsi="Times New Roman" w:cs="Times New Roman"/>
          <w:sz w:val="28"/>
          <w:szCs w:val="28"/>
          <w:lang w:val="en-US"/>
        </w:rPr>
      </w:pPr>
      <w:r w:rsidRPr="0094623E">
        <w:rPr>
          <w:rFonts w:ascii="Times New Roman" w:eastAsia="WenQuanYi Micro Hei" w:hAnsi="Times New Roman" w:cs="Times New Roman"/>
          <w:sz w:val="28"/>
          <w:szCs w:val="28"/>
          <w:lang w:val="en-US"/>
        </w:rPr>
        <w:t xml:space="preserve"> </w:t>
      </w:r>
      <w:r w:rsidRPr="0094623E">
        <w:rPr>
          <w:rFonts w:ascii="Times New Roman" w:hAnsi="Times New Roman" w:cs="Times New Roman"/>
          <w:color w:val="212121"/>
          <w:sz w:val="28"/>
          <w:szCs w:val="28"/>
          <w:shd w:val="clear" w:color="auto" w:fill="FFFFFF"/>
          <w:lang w:val="en-US"/>
        </w:rPr>
        <w:t xml:space="preserve">McLellan M.C., Gauvreau K., Connor J.A. Validation of the Children's Hospital Early Warning System for Critical Deterioration Recognition // J. </w:t>
      </w:r>
      <w:proofErr w:type="spellStart"/>
      <w:r w:rsidRPr="0094623E">
        <w:rPr>
          <w:rFonts w:ascii="Times New Roman" w:hAnsi="Times New Roman" w:cs="Times New Roman"/>
          <w:color w:val="212121"/>
          <w:sz w:val="28"/>
          <w:szCs w:val="28"/>
          <w:shd w:val="clear" w:color="auto" w:fill="FFFFFF"/>
          <w:lang w:val="en-US"/>
        </w:rPr>
        <w:t>Pediatr</w:t>
      </w:r>
      <w:proofErr w:type="spellEnd"/>
      <w:r w:rsidRPr="0094623E">
        <w:rPr>
          <w:rFonts w:ascii="Times New Roman" w:hAnsi="Times New Roman" w:cs="Times New Roman"/>
          <w:color w:val="212121"/>
          <w:sz w:val="28"/>
          <w:szCs w:val="28"/>
          <w:shd w:val="clear" w:color="auto" w:fill="FFFFFF"/>
          <w:lang w:val="en-US"/>
        </w:rPr>
        <w:t xml:space="preserve">. </w:t>
      </w:r>
      <w:proofErr w:type="spellStart"/>
      <w:r w:rsidRPr="0094623E">
        <w:rPr>
          <w:rFonts w:ascii="Times New Roman" w:hAnsi="Times New Roman" w:cs="Times New Roman"/>
          <w:color w:val="212121"/>
          <w:sz w:val="28"/>
          <w:szCs w:val="28"/>
          <w:shd w:val="clear" w:color="auto" w:fill="FFFFFF"/>
          <w:lang w:val="en-US"/>
        </w:rPr>
        <w:t>Nurs</w:t>
      </w:r>
      <w:proofErr w:type="spellEnd"/>
      <w:r w:rsidRPr="0094623E">
        <w:rPr>
          <w:rFonts w:ascii="Times New Roman" w:hAnsi="Times New Roman" w:cs="Times New Roman"/>
          <w:color w:val="212121"/>
          <w:sz w:val="28"/>
          <w:szCs w:val="28"/>
          <w:shd w:val="clear" w:color="auto" w:fill="FFFFFF"/>
          <w:lang w:val="en-US"/>
        </w:rPr>
        <w:t xml:space="preserve">. </w:t>
      </w:r>
      <w:r w:rsidRPr="0094623E">
        <w:rPr>
          <w:rFonts w:ascii="Times New Roman" w:hAnsi="Times New Roman" w:cs="Times New Roman"/>
          <w:sz w:val="28"/>
          <w:szCs w:val="28"/>
          <w:lang w:val="en-US"/>
        </w:rPr>
        <w:t xml:space="preserve">– </w:t>
      </w:r>
      <w:r w:rsidRPr="0094623E">
        <w:rPr>
          <w:rFonts w:ascii="Times New Roman" w:hAnsi="Times New Roman" w:cs="Times New Roman"/>
          <w:color w:val="212121"/>
          <w:sz w:val="28"/>
          <w:szCs w:val="28"/>
          <w:shd w:val="clear" w:color="auto" w:fill="FFFFFF"/>
          <w:lang w:val="en-US"/>
        </w:rPr>
        <w:t xml:space="preserve">2017 </w:t>
      </w:r>
      <w:r w:rsidRPr="0094623E">
        <w:rPr>
          <w:rFonts w:ascii="Times New Roman" w:hAnsi="Times New Roman" w:cs="Times New Roman"/>
          <w:sz w:val="28"/>
          <w:szCs w:val="28"/>
          <w:lang w:val="en-US"/>
        </w:rPr>
        <w:t>–</w:t>
      </w:r>
      <w:r w:rsidRPr="0094623E">
        <w:rPr>
          <w:rFonts w:ascii="Times New Roman" w:hAnsi="Times New Roman" w:cs="Times New Roman"/>
          <w:color w:val="212121"/>
          <w:sz w:val="28"/>
          <w:szCs w:val="28"/>
          <w:shd w:val="clear" w:color="auto" w:fill="FFFFFF"/>
          <w:lang w:val="en-US"/>
        </w:rPr>
        <w:t xml:space="preserve"> Vol. 32. </w:t>
      </w:r>
      <w:r w:rsidRPr="0094623E">
        <w:rPr>
          <w:rFonts w:ascii="Times New Roman" w:hAnsi="Times New Roman" w:cs="Times New Roman"/>
          <w:sz w:val="28"/>
          <w:szCs w:val="28"/>
          <w:lang w:val="en-US"/>
        </w:rPr>
        <w:t xml:space="preserve">– P. </w:t>
      </w:r>
      <w:r w:rsidRPr="0094623E">
        <w:rPr>
          <w:rFonts w:ascii="Times New Roman" w:hAnsi="Times New Roman" w:cs="Times New Roman"/>
          <w:color w:val="212121"/>
          <w:sz w:val="28"/>
          <w:szCs w:val="28"/>
          <w:shd w:val="clear" w:color="auto" w:fill="FFFFFF"/>
          <w:lang w:val="en-US"/>
        </w:rPr>
        <w:t xml:space="preserve">52-58. </w:t>
      </w:r>
      <w:hyperlink r:id="rId52" w:history="1">
        <w:r w:rsidR="00FB460F" w:rsidRPr="00BC3BE4">
          <w:rPr>
            <w:rStyle w:val="a7"/>
            <w:rFonts w:ascii="Times New Roman" w:eastAsiaTheme="majorEastAsia" w:hAnsi="Times New Roman" w:cs="Times New Roman"/>
            <w:sz w:val="28"/>
            <w:szCs w:val="28"/>
            <w:shd w:val="clear" w:color="auto" w:fill="FFFFFF"/>
            <w:lang w:val="en-US"/>
          </w:rPr>
          <w:t>https://doi.org/10.1016/j.pedn.2016.10.005</w:t>
        </w:r>
      </w:hyperlink>
      <w:r w:rsidR="00FB460F">
        <w:rPr>
          <w:rFonts w:ascii="Times New Roman" w:eastAsiaTheme="majorEastAsia" w:hAnsi="Times New Roman" w:cs="Times New Roman"/>
          <w:sz w:val="28"/>
          <w:szCs w:val="28"/>
          <w:shd w:val="clear" w:color="auto" w:fill="FFFFFF"/>
          <w:lang w:val="en-US"/>
        </w:rPr>
        <w:t>. 30</w:t>
      </w:r>
      <w:r w:rsidR="00FB460F" w:rsidRPr="0094623E">
        <w:rPr>
          <w:rFonts w:ascii="Times New Roman" w:eastAsia="Times New Roman" w:hAnsi="Times New Roman" w:cs="Times New Roman"/>
          <w:sz w:val="28"/>
          <w:szCs w:val="28"/>
          <w:lang w:val="en-US"/>
        </w:rPr>
        <w:t>.01.2023</w:t>
      </w:r>
    </w:p>
    <w:p w14:paraId="178B28B9" w14:textId="0CAB707C" w:rsidR="008B6ED6" w:rsidRPr="0094623E" w:rsidRDefault="008B6ED6" w:rsidP="00B02735">
      <w:pPr>
        <w:numPr>
          <w:ilvl w:val="0"/>
          <w:numId w:val="1"/>
        </w:numPr>
        <w:tabs>
          <w:tab w:val="clear" w:pos="360"/>
          <w:tab w:val="left" w:pos="851"/>
        </w:tabs>
        <w:suppressAutoHyphens/>
        <w:spacing w:after="0" w:line="240" w:lineRule="auto"/>
        <w:ind w:left="0" w:firstLine="567"/>
        <w:jc w:val="both"/>
        <w:rPr>
          <w:rFonts w:ascii="Times New Roman" w:eastAsia="WenQuanYi Micro Hei" w:hAnsi="Times New Roman" w:cs="Times New Roman"/>
          <w:sz w:val="28"/>
          <w:szCs w:val="28"/>
          <w:lang w:val="en-US"/>
        </w:rPr>
      </w:pPr>
      <w:r w:rsidRPr="0094623E">
        <w:rPr>
          <w:rFonts w:ascii="Times New Roman" w:hAnsi="Times New Roman" w:cs="Times New Roman"/>
          <w:color w:val="212121"/>
          <w:sz w:val="28"/>
          <w:szCs w:val="28"/>
          <w:shd w:val="clear" w:color="auto" w:fill="FFFFFF"/>
          <w:lang w:val="en-US"/>
        </w:rPr>
        <w:t xml:space="preserve">You D., Hug L., </w:t>
      </w:r>
      <w:proofErr w:type="spellStart"/>
      <w:r w:rsidRPr="0094623E">
        <w:rPr>
          <w:rFonts w:ascii="Times New Roman" w:hAnsi="Times New Roman" w:cs="Times New Roman"/>
          <w:color w:val="212121"/>
          <w:sz w:val="28"/>
          <w:szCs w:val="28"/>
          <w:shd w:val="clear" w:color="auto" w:fill="FFFFFF"/>
          <w:lang w:val="en-US"/>
        </w:rPr>
        <w:t>Ejdemyr</w:t>
      </w:r>
      <w:proofErr w:type="spellEnd"/>
      <w:r w:rsidRPr="0094623E">
        <w:rPr>
          <w:rFonts w:ascii="Times New Roman" w:hAnsi="Times New Roman" w:cs="Times New Roman"/>
          <w:color w:val="212121"/>
          <w:sz w:val="28"/>
          <w:szCs w:val="28"/>
          <w:shd w:val="clear" w:color="auto" w:fill="FFFFFF"/>
          <w:lang w:val="en-US"/>
        </w:rPr>
        <w:t xml:space="preserve"> S., Idele P., Hogan D., Mathers C., Gerland P., New J.R., Alkema L. Global, regional, and national levels and trends in under-5 mortality between 1990 and 2015, with scenario-based projections to 2030: a systematic analysis by the UN inter-agency Group for Child Mortality Estimation // </w:t>
      </w:r>
      <w:r w:rsidRPr="0094623E">
        <w:rPr>
          <w:rFonts w:ascii="Times New Roman" w:eastAsiaTheme="majorEastAsia" w:hAnsi="Times New Roman" w:cs="Times New Roman"/>
          <w:color w:val="212121"/>
          <w:sz w:val="28"/>
          <w:szCs w:val="28"/>
          <w:shd w:val="clear" w:color="auto" w:fill="FFFFFF"/>
          <w:lang w:val="en-US"/>
        </w:rPr>
        <w:t xml:space="preserve">Lancet. </w:t>
      </w:r>
      <w:r w:rsidRPr="0094623E">
        <w:rPr>
          <w:rFonts w:ascii="Times New Roman" w:hAnsi="Times New Roman" w:cs="Times New Roman"/>
          <w:sz w:val="28"/>
          <w:szCs w:val="28"/>
          <w:lang w:val="en-US"/>
        </w:rPr>
        <w:t xml:space="preserve">– </w:t>
      </w:r>
      <w:r w:rsidRPr="0094623E">
        <w:rPr>
          <w:rFonts w:ascii="Times New Roman" w:hAnsi="Times New Roman" w:cs="Times New Roman"/>
          <w:color w:val="212121"/>
          <w:sz w:val="28"/>
          <w:szCs w:val="28"/>
          <w:shd w:val="clear" w:color="auto" w:fill="FFFFFF"/>
          <w:lang w:val="en-US"/>
        </w:rPr>
        <w:t>2015.</w:t>
      </w:r>
      <w:r w:rsidRPr="0094623E">
        <w:rPr>
          <w:rFonts w:ascii="Times New Roman" w:hAnsi="Times New Roman" w:cs="Times New Roman"/>
          <w:sz w:val="28"/>
          <w:szCs w:val="28"/>
          <w:lang w:val="en-US"/>
        </w:rPr>
        <w:t xml:space="preserve"> –</w:t>
      </w:r>
      <w:r w:rsidRPr="0094623E">
        <w:rPr>
          <w:rFonts w:ascii="Times New Roman" w:hAnsi="Times New Roman" w:cs="Times New Roman"/>
          <w:color w:val="212121"/>
          <w:sz w:val="28"/>
          <w:szCs w:val="28"/>
          <w:shd w:val="clear" w:color="auto" w:fill="FFFFFF"/>
          <w:lang w:val="en-US"/>
        </w:rPr>
        <w:t xml:space="preserve"> Vol. </w:t>
      </w:r>
      <w:r w:rsidRPr="0094623E">
        <w:rPr>
          <w:rFonts w:ascii="Times New Roman" w:hAnsi="Times New Roman" w:cs="Times New Roman"/>
          <w:color w:val="212121"/>
          <w:sz w:val="28"/>
          <w:szCs w:val="28"/>
          <w:shd w:val="clear" w:color="auto" w:fill="FFFFFF"/>
          <w:lang w:val="en-US"/>
        </w:rPr>
        <w:lastRenderedPageBreak/>
        <w:t xml:space="preserve">386(10010). </w:t>
      </w:r>
      <w:r w:rsidRPr="0094623E">
        <w:rPr>
          <w:rFonts w:ascii="Times New Roman" w:hAnsi="Times New Roman" w:cs="Times New Roman"/>
          <w:sz w:val="28"/>
          <w:szCs w:val="28"/>
          <w:lang w:val="en-US"/>
        </w:rPr>
        <w:t xml:space="preserve">– P. </w:t>
      </w:r>
      <w:r w:rsidRPr="0094623E">
        <w:rPr>
          <w:rFonts w:ascii="Times New Roman" w:hAnsi="Times New Roman" w:cs="Times New Roman"/>
          <w:color w:val="212121"/>
          <w:sz w:val="28"/>
          <w:szCs w:val="28"/>
          <w:shd w:val="clear" w:color="auto" w:fill="FFFFFF"/>
          <w:lang w:val="en-US"/>
        </w:rPr>
        <w:t xml:space="preserve">2275-2286. </w:t>
      </w:r>
      <w:hyperlink r:id="rId53" w:history="1">
        <w:r w:rsidR="00FB460F" w:rsidRPr="00BC3BE4">
          <w:rPr>
            <w:rStyle w:val="a7"/>
            <w:rFonts w:ascii="Times New Roman" w:eastAsiaTheme="majorEastAsia" w:hAnsi="Times New Roman" w:cs="Times New Roman"/>
            <w:sz w:val="28"/>
            <w:szCs w:val="28"/>
            <w:shd w:val="clear" w:color="auto" w:fill="FFFFFF"/>
            <w:lang w:val="en-US"/>
          </w:rPr>
          <w:t>https://doi.org/10.1016/S0140-6736(15)00120-8</w:t>
        </w:r>
      </w:hyperlink>
      <w:r w:rsidR="00FB460F">
        <w:rPr>
          <w:rFonts w:ascii="Times New Roman" w:eastAsiaTheme="majorEastAsia" w:hAnsi="Times New Roman" w:cs="Times New Roman"/>
          <w:sz w:val="28"/>
          <w:szCs w:val="28"/>
          <w:shd w:val="clear" w:color="auto" w:fill="FFFFFF"/>
          <w:lang w:val="en-US"/>
        </w:rPr>
        <w:t xml:space="preserve">. </w:t>
      </w:r>
      <w:r w:rsidR="00FB460F">
        <w:rPr>
          <w:rFonts w:ascii="Times New Roman" w:eastAsia="Times New Roman" w:hAnsi="Times New Roman" w:cs="Times New Roman"/>
          <w:sz w:val="28"/>
          <w:szCs w:val="28"/>
          <w:lang w:val="en-US"/>
        </w:rPr>
        <w:t>01</w:t>
      </w:r>
      <w:r w:rsidRPr="00FB460F">
        <w:rPr>
          <w:rFonts w:ascii="Times New Roman" w:eastAsia="Times New Roman" w:hAnsi="Times New Roman" w:cs="Times New Roman"/>
          <w:sz w:val="28"/>
          <w:szCs w:val="28"/>
          <w:lang w:val="en-US"/>
        </w:rPr>
        <w:t>.0</w:t>
      </w:r>
      <w:r w:rsidR="00FB460F">
        <w:rPr>
          <w:rFonts w:ascii="Times New Roman" w:eastAsia="Times New Roman" w:hAnsi="Times New Roman" w:cs="Times New Roman"/>
          <w:sz w:val="28"/>
          <w:szCs w:val="28"/>
          <w:lang w:val="en-US"/>
        </w:rPr>
        <w:t>2</w:t>
      </w:r>
      <w:r w:rsidRPr="00FB460F">
        <w:rPr>
          <w:rFonts w:ascii="Times New Roman" w:eastAsia="Times New Roman" w:hAnsi="Times New Roman" w:cs="Times New Roman"/>
          <w:sz w:val="28"/>
          <w:szCs w:val="28"/>
          <w:lang w:val="en-US"/>
        </w:rPr>
        <w:t>.2023</w:t>
      </w:r>
    </w:p>
    <w:p w14:paraId="50A610DB" w14:textId="4E757F8F" w:rsidR="008B6ED6" w:rsidRPr="0094623E" w:rsidRDefault="008B6ED6" w:rsidP="00B02735">
      <w:pPr>
        <w:numPr>
          <w:ilvl w:val="0"/>
          <w:numId w:val="1"/>
        </w:numPr>
        <w:tabs>
          <w:tab w:val="clear" w:pos="360"/>
          <w:tab w:val="left" w:pos="851"/>
        </w:tabs>
        <w:suppressAutoHyphens/>
        <w:spacing w:after="0" w:line="240" w:lineRule="auto"/>
        <w:ind w:left="0" w:firstLine="567"/>
        <w:jc w:val="both"/>
        <w:rPr>
          <w:rFonts w:ascii="Times New Roman" w:eastAsia="WenQuanYi Micro Hei" w:hAnsi="Times New Roman" w:cs="Times New Roman"/>
          <w:sz w:val="28"/>
          <w:szCs w:val="28"/>
          <w:lang w:val="en-US"/>
        </w:rPr>
      </w:pPr>
      <w:r w:rsidRPr="0094623E">
        <w:rPr>
          <w:rFonts w:ascii="Times New Roman" w:hAnsi="Times New Roman" w:cs="Times New Roman"/>
          <w:color w:val="212121"/>
          <w:sz w:val="28"/>
          <w:szCs w:val="28"/>
          <w:shd w:val="clear" w:color="auto" w:fill="FFFFFF"/>
          <w:lang w:val="en-US"/>
        </w:rPr>
        <w:t xml:space="preserve"> </w:t>
      </w:r>
      <w:r w:rsidRPr="0094623E">
        <w:rPr>
          <w:rFonts w:ascii="Times New Roman" w:eastAsiaTheme="minorEastAsia" w:hAnsi="Times New Roman" w:cs="Times New Roman"/>
          <w:sz w:val="28"/>
          <w:szCs w:val="28"/>
          <w:lang w:val="en-US"/>
        </w:rPr>
        <w:t>Demaret P.</w:t>
      </w:r>
      <w:r w:rsidRPr="0094623E">
        <w:rPr>
          <w:rFonts w:ascii="Times New Roman" w:eastAsiaTheme="majorEastAsia" w:hAnsi="Times New Roman" w:cs="Times New Roman"/>
          <w:sz w:val="28"/>
          <w:szCs w:val="28"/>
          <w:shd w:val="clear" w:color="auto" w:fill="FFFFFF"/>
          <w:lang w:val="en-US"/>
        </w:rPr>
        <w:t xml:space="preserve">, </w:t>
      </w:r>
      <w:r w:rsidRPr="0094623E">
        <w:rPr>
          <w:rFonts w:ascii="Times New Roman" w:eastAsiaTheme="minorEastAsia" w:hAnsi="Times New Roman" w:cs="Times New Roman"/>
          <w:sz w:val="28"/>
          <w:szCs w:val="28"/>
          <w:lang w:val="en-US"/>
        </w:rPr>
        <w:t>Pettersen G.</w:t>
      </w:r>
      <w:r w:rsidRPr="0094623E">
        <w:rPr>
          <w:rFonts w:ascii="Times New Roman" w:eastAsiaTheme="majorEastAsia" w:hAnsi="Times New Roman" w:cs="Times New Roman"/>
          <w:sz w:val="28"/>
          <w:szCs w:val="28"/>
          <w:shd w:val="clear" w:color="auto" w:fill="FFFFFF"/>
          <w:lang w:val="en-US"/>
        </w:rPr>
        <w:t xml:space="preserve">, </w:t>
      </w:r>
      <w:r w:rsidRPr="0094623E">
        <w:rPr>
          <w:rFonts w:ascii="Times New Roman" w:eastAsiaTheme="minorEastAsia" w:hAnsi="Times New Roman" w:cs="Times New Roman"/>
          <w:sz w:val="28"/>
          <w:szCs w:val="28"/>
          <w:lang w:val="en-US"/>
        </w:rPr>
        <w:t>Hubert P.</w:t>
      </w:r>
      <w:r w:rsidRPr="0094623E">
        <w:rPr>
          <w:rFonts w:ascii="Times New Roman" w:eastAsiaTheme="majorEastAsia" w:hAnsi="Times New Roman" w:cs="Times New Roman"/>
          <w:sz w:val="28"/>
          <w:szCs w:val="28"/>
          <w:shd w:val="clear" w:color="auto" w:fill="FFFFFF"/>
          <w:lang w:val="en-US"/>
        </w:rPr>
        <w:t xml:space="preserve">, </w:t>
      </w:r>
      <w:r w:rsidRPr="0094623E">
        <w:rPr>
          <w:rFonts w:ascii="Times New Roman" w:eastAsiaTheme="minorEastAsia" w:hAnsi="Times New Roman" w:cs="Times New Roman"/>
          <w:sz w:val="28"/>
          <w:szCs w:val="28"/>
          <w:lang w:val="en-US"/>
        </w:rPr>
        <w:t>Teira P.</w:t>
      </w:r>
      <w:r w:rsidRPr="0094623E">
        <w:rPr>
          <w:rFonts w:ascii="Times New Roman" w:eastAsiaTheme="majorEastAsia" w:hAnsi="Times New Roman" w:cs="Times New Roman"/>
          <w:sz w:val="28"/>
          <w:szCs w:val="28"/>
          <w:shd w:val="clear" w:color="auto" w:fill="FFFFFF"/>
          <w:lang w:val="en-US"/>
        </w:rPr>
        <w:t xml:space="preserve">, </w:t>
      </w:r>
      <w:proofErr w:type="spellStart"/>
      <w:r w:rsidRPr="0094623E">
        <w:rPr>
          <w:rFonts w:ascii="Times New Roman" w:eastAsiaTheme="minorEastAsia" w:hAnsi="Times New Roman" w:cs="Times New Roman"/>
          <w:sz w:val="28"/>
          <w:szCs w:val="28"/>
          <w:lang w:val="en-US"/>
        </w:rPr>
        <w:t>Emeriaud</w:t>
      </w:r>
      <w:proofErr w:type="spellEnd"/>
      <w:r w:rsidRPr="0094623E">
        <w:rPr>
          <w:rFonts w:ascii="Times New Roman" w:eastAsiaTheme="minorEastAsia" w:hAnsi="Times New Roman" w:cs="Times New Roman"/>
          <w:sz w:val="28"/>
          <w:szCs w:val="28"/>
          <w:lang w:val="en-US"/>
        </w:rPr>
        <w:t xml:space="preserve"> G</w:t>
      </w:r>
      <w:r w:rsidRPr="0094623E">
        <w:rPr>
          <w:rFonts w:ascii="Times New Roman" w:eastAsiaTheme="majorEastAsia" w:hAnsi="Times New Roman" w:cs="Times New Roman"/>
          <w:spacing w:val="15"/>
          <w:sz w:val="28"/>
          <w:szCs w:val="28"/>
          <w:shd w:val="clear" w:color="auto" w:fill="FFFFFF"/>
          <w:lang w:val="en-US"/>
        </w:rPr>
        <w:t xml:space="preserve">. The critically-ill pediatric </w:t>
      </w:r>
      <w:proofErr w:type="spellStart"/>
      <w:r w:rsidRPr="0094623E">
        <w:rPr>
          <w:rFonts w:ascii="Times New Roman" w:eastAsiaTheme="majorEastAsia" w:hAnsi="Times New Roman" w:cs="Times New Roman"/>
          <w:spacing w:val="15"/>
          <w:sz w:val="28"/>
          <w:szCs w:val="28"/>
          <w:shd w:val="clear" w:color="auto" w:fill="FFFFFF"/>
          <w:lang w:val="en-US"/>
        </w:rPr>
        <w:t>hemato</w:t>
      </w:r>
      <w:proofErr w:type="spellEnd"/>
      <w:r w:rsidRPr="0094623E">
        <w:rPr>
          <w:rFonts w:ascii="Times New Roman" w:eastAsiaTheme="majorEastAsia" w:hAnsi="Times New Roman" w:cs="Times New Roman"/>
          <w:spacing w:val="15"/>
          <w:sz w:val="28"/>
          <w:szCs w:val="28"/>
          <w:shd w:val="clear" w:color="auto" w:fill="FFFFFF"/>
          <w:lang w:val="en-US"/>
        </w:rPr>
        <w:t xml:space="preserve">-oncology patient: epidemiology, management, and strategy of transfer to the pediatric intensive care unit // </w:t>
      </w:r>
      <w:r w:rsidRPr="0094623E">
        <w:rPr>
          <w:rFonts w:ascii="Times New Roman" w:eastAsia="Times New Roman" w:hAnsi="Times New Roman" w:cs="Times New Roman"/>
          <w:sz w:val="28"/>
          <w:szCs w:val="28"/>
          <w:lang w:val="en-US" w:eastAsia="ru-RU"/>
        </w:rPr>
        <w:t xml:space="preserve">Ann. </w:t>
      </w:r>
      <w:proofErr w:type="spellStart"/>
      <w:r w:rsidRPr="0094623E">
        <w:rPr>
          <w:rFonts w:ascii="Times New Roman" w:eastAsia="Times New Roman" w:hAnsi="Times New Roman" w:cs="Times New Roman"/>
          <w:sz w:val="28"/>
          <w:szCs w:val="28"/>
          <w:lang w:val="en-US" w:eastAsia="ru-RU"/>
        </w:rPr>
        <w:t>Intens</w:t>
      </w:r>
      <w:proofErr w:type="spellEnd"/>
      <w:r w:rsidRPr="0094623E">
        <w:rPr>
          <w:rFonts w:ascii="Times New Roman" w:eastAsia="Times New Roman" w:hAnsi="Times New Roman" w:cs="Times New Roman"/>
          <w:sz w:val="28"/>
          <w:szCs w:val="28"/>
          <w:lang w:val="en-US" w:eastAsia="ru-RU"/>
        </w:rPr>
        <w:t xml:space="preserve">. Care. </w:t>
      </w:r>
      <w:r w:rsidRPr="0094623E">
        <w:rPr>
          <w:rFonts w:ascii="Times New Roman" w:hAnsi="Times New Roman" w:cs="Times New Roman"/>
          <w:sz w:val="28"/>
          <w:szCs w:val="28"/>
          <w:lang w:val="en-US"/>
        </w:rPr>
        <w:t xml:space="preserve">– </w:t>
      </w:r>
      <w:r w:rsidRPr="0094623E">
        <w:rPr>
          <w:rFonts w:ascii="Times New Roman" w:eastAsia="Times New Roman" w:hAnsi="Times New Roman" w:cs="Times New Roman"/>
          <w:sz w:val="28"/>
          <w:szCs w:val="28"/>
          <w:lang w:val="en-US" w:eastAsia="ru-RU"/>
        </w:rPr>
        <w:t xml:space="preserve">2012. </w:t>
      </w:r>
      <w:r w:rsidRPr="0094623E">
        <w:rPr>
          <w:rFonts w:ascii="Times New Roman" w:hAnsi="Times New Roman" w:cs="Times New Roman"/>
          <w:sz w:val="28"/>
          <w:szCs w:val="28"/>
          <w:lang w:val="en-US"/>
        </w:rPr>
        <w:t xml:space="preserve">– Vol. 2. – Art. no. </w:t>
      </w:r>
      <w:r w:rsidRPr="0094623E">
        <w:rPr>
          <w:rFonts w:ascii="Times New Roman" w:eastAsia="Times New Roman" w:hAnsi="Times New Roman" w:cs="Times New Roman"/>
          <w:sz w:val="28"/>
          <w:szCs w:val="28"/>
          <w:lang w:val="en-US" w:eastAsia="ru-RU"/>
        </w:rPr>
        <w:t xml:space="preserve">14. </w:t>
      </w:r>
      <w:hyperlink r:id="rId54" w:history="1">
        <w:r w:rsidR="0019486A" w:rsidRPr="00835ACA">
          <w:rPr>
            <w:rStyle w:val="a7"/>
            <w:rFonts w:ascii="Times New Roman" w:eastAsia="Times New Roman" w:hAnsi="Times New Roman" w:cs="Times New Roman"/>
            <w:sz w:val="28"/>
            <w:szCs w:val="28"/>
            <w:shd w:val="clear" w:color="auto" w:fill="FFFFFF"/>
            <w:lang w:val="en-US" w:eastAsia="ru-RU"/>
          </w:rPr>
          <w:t>https://doi.org/10.1186/2110-5820-2-14</w:t>
        </w:r>
      </w:hyperlink>
      <w:r w:rsidR="00FB460F">
        <w:rPr>
          <w:rFonts w:ascii="Times New Roman" w:eastAsia="Times New Roman" w:hAnsi="Times New Roman" w:cs="Times New Roman"/>
          <w:color w:val="2F5496" w:themeColor="accent1" w:themeShade="BF"/>
          <w:sz w:val="28"/>
          <w:szCs w:val="28"/>
          <w:shd w:val="clear" w:color="auto" w:fill="FFFFFF"/>
          <w:lang w:val="en-US" w:eastAsia="ru-RU"/>
        </w:rPr>
        <w:t xml:space="preserve">. </w:t>
      </w:r>
      <w:r w:rsidR="00FB460F">
        <w:rPr>
          <w:rFonts w:ascii="Times New Roman" w:eastAsiaTheme="majorEastAsia" w:hAnsi="Times New Roman" w:cs="Times New Roman"/>
          <w:sz w:val="28"/>
          <w:szCs w:val="28"/>
          <w:shd w:val="clear" w:color="auto" w:fill="FFFFFF"/>
          <w:lang w:val="en-US"/>
        </w:rPr>
        <w:t>02</w:t>
      </w:r>
      <w:r w:rsidR="00FB460F" w:rsidRPr="0094623E">
        <w:rPr>
          <w:rFonts w:ascii="Times New Roman" w:eastAsia="Times New Roman" w:hAnsi="Times New Roman" w:cs="Times New Roman"/>
          <w:sz w:val="28"/>
          <w:szCs w:val="28"/>
          <w:lang w:val="en-US"/>
        </w:rPr>
        <w:t>.0</w:t>
      </w:r>
      <w:r w:rsidR="00FB460F">
        <w:rPr>
          <w:rFonts w:ascii="Times New Roman" w:eastAsia="Times New Roman" w:hAnsi="Times New Roman" w:cs="Times New Roman"/>
          <w:sz w:val="28"/>
          <w:szCs w:val="28"/>
          <w:lang w:val="en-US"/>
        </w:rPr>
        <w:t>2</w:t>
      </w:r>
      <w:r w:rsidR="00FB460F" w:rsidRPr="0094623E">
        <w:rPr>
          <w:rFonts w:ascii="Times New Roman" w:eastAsia="Times New Roman" w:hAnsi="Times New Roman" w:cs="Times New Roman"/>
          <w:sz w:val="28"/>
          <w:szCs w:val="28"/>
          <w:lang w:val="en-US"/>
        </w:rPr>
        <w:t>.2023</w:t>
      </w:r>
    </w:p>
    <w:p w14:paraId="0DE17E9F" w14:textId="7BE9ABEC" w:rsidR="008B6ED6" w:rsidRPr="0094623E" w:rsidRDefault="008B6ED6" w:rsidP="00B02735">
      <w:pPr>
        <w:numPr>
          <w:ilvl w:val="0"/>
          <w:numId w:val="1"/>
        </w:numPr>
        <w:tabs>
          <w:tab w:val="clear" w:pos="360"/>
          <w:tab w:val="left" w:pos="851"/>
        </w:tabs>
        <w:suppressAutoHyphens/>
        <w:spacing w:after="0" w:line="240" w:lineRule="auto"/>
        <w:ind w:left="0" w:firstLine="567"/>
        <w:jc w:val="both"/>
        <w:rPr>
          <w:rFonts w:ascii="Times New Roman" w:eastAsia="WenQuanYi Micro Hei" w:hAnsi="Times New Roman" w:cs="Times New Roman"/>
          <w:color w:val="2F5496" w:themeColor="accent1" w:themeShade="BF"/>
          <w:sz w:val="28"/>
          <w:szCs w:val="28"/>
          <w:lang w:val="en-US"/>
        </w:rPr>
      </w:pPr>
      <w:r w:rsidRPr="0094623E">
        <w:rPr>
          <w:rFonts w:ascii="Times New Roman" w:hAnsi="Times New Roman" w:cs="Times New Roman"/>
          <w:color w:val="212121"/>
          <w:sz w:val="28"/>
          <w:szCs w:val="28"/>
          <w:shd w:val="clear" w:color="auto" w:fill="FFFFFF"/>
          <w:lang w:val="en-US"/>
        </w:rPr>
        <w:t xml:space="preserve"> Parshuram C.S., Duncan H.P., Joffe A.R., Farrell C.A., Lacroix J.R., Middaugh K.L., Hutchison J.S., Wensley D., Blanchard N., Beyene J., Parkin P.C. </w:t>
      </w:r>
      <w:proofErr w:type="spellStart"/>
      <w:r w:rsidRPr="0094623E">
        <w:rPr>
          <w:rFonts w:ascii="Times New Roman" w:hAnsi="Times New Roman" w:cs="Times New Roman"/>
          <w:color w:val="212121"/>
          <w:sz w:val="28"/>
          <w:szCs w:val="28"/>
          <w:shd w:val="clear" w:color="auto" w:fill="FFFFFF"/>
          <w:lang w:val="en-US"/>
        </w:rPr>
        <w:t>Multicentre</w:t>
      </w:r>
      <w:proofErr w:type="spellEnd"/>
      <w:r w:rsidRPr="0094623E">
        <w:rPr>
          <w:rFonts w:ascii="Times New Roman" w:hAnsi="Times New Roman" w:cs="Times New Roman"/>
          <w:color w:val="212121"/>
          <w:sz w:val="28"/>
          <w:szCs w:val="28"/>
          <w:shd w:val="clear" w:color="auto" w:fill="FFFFFF"/>
          <w:lang w:val="en-US"/>
        </w:rPr>
        <w:t xml:space="preserve"> validation of the bedside </w:t>
      </w:r>
      <w:proofErr w:type="spellStart"/>
      <w:r w:rsidRPr="0094623E">
        <w:rPr>
          <w:rFonts w:ascii="Times New Roman" w:hAnsi="Times New Roman" w:cs="Times New Roman"/>
          <w:color w:val="212121"/>
          <w:sz w:val="28"/>
          <w:szCs w:val="28"/>
          <w:shd w:val="clear" w:color="auto" w:fill="FFFFFF"/>
          <w:lang w:val="en-US"/>
        </w:rPr>
        <w:t>paediatric</w:t>
      </w:r>
      <w:proofErr w:type="spellEnd"/>
      <w:r w:rsidRPr="0094623E">
        <w:rPr>
          <w:rFonts w:ascii="Times New Roman" w:hAnsi="Times New Roman" w:cs="Times New Roman"/>
          <w:color w:val="212121"/>
          <w:sz w:val="28"/>
          <w:szCs w:val="28"/>
          <w:shd w:val="clear" w:color="auto" w:fill="FFFFFF"/>
          <w:lang w:val="en-US"/>
        </w:rPr>
        <w:t xml:space="preserve"> early warning system score: a severity of illness scores to detect evolving critical illness in </w:t>
      </w:r>
      <w:proofErr w:type="spellStart"/>
      <w:r w:rsidRPr="0094623E">
        <w:rPr>
          <w:rFonts w:ascii="Times New Roman" w:hAnsi="Times New Roman" w:cs="Times New Roman"/>
          <w:color w:val="212121"/>
          <w:sz w:val="28"/>
          <w:szCs w:val="28"/>
          <w:shd w:val="clear" w:color="auto" w:fill="FFFFFF"/>
          <w:lang w:val="en-US"/>
        </w:rPr>
        <w:t>hospitalised</w:t>
      </w:r>
      <w:proofErr w:type="spellEnd"/>
      <w:r w:rsidRPr="0094623E">
        <w:rPr>
          <w:rFonts w:ascii="Times New Roman" w:hAnsi="Times New Roman" w:cs="Times New Roman"/>
          <w:color w:val="212121"/>
          <w:sz w:val="28"/>
          <w:szCs w:val="28"/>
          <w:shd w:val="clear" w:color="auto" w:fill="FFFFFF"/>
          <w:lang w:val="en-US"/>
        </w:rPr>
        <w:t xml:space="preserve"> children // Crit. Care. </w:t>
      </w:r>
      <w:r w:rsidRPr="0094623E">
        <w:rPr>
          <w:rFonts w:ascii="Times New Roman" w:hAnsi="Times New Roman" w:cs="Times New Roman"/>
          <w:sz w:val="28"/>
          <w:szCs w:val="28"/>
          <w:lang w:val="en-US"/>
        </w:rPr>
        <w:t xml:space="preserve">– </w:t>
      </w:r>
      <w:r w:rsidRPr="0094623E">
        <w:rPr>
          <w:rFonts w:ascii="Times New Roman" w:hAnsi="Times New Roman" w:cs="Times New Roman"/>
          <w:color w:val="212121"/>
          <w:sz w:val="28"/>
          <w:szCs w:val="28"/>
          <w:shd w:val="clear" w:color="auto" w:fill="FFFFFF"/>
          <w:lang w:val="en-US"/>
        </w:rPr>
        <w:t xml:space="preserve">2011. </w:t>
      </w:r>
      <w:r w:rsidRPr="0094623E">
        <w:rPr>
          <w:rFonts w:ascii="Times New Roman" w:hAnsi="Times New Roman" w:cs="Times New Roman"/>
          <w:sz w:val="28"/>
          <w:szCs w:val="28"/>
          <w:lang w:val="en-US"/>
        </w:rPr>
        <w:t>–</w:t>
      </w:r>
      <w:r w:rsidRPr="0094623E">
        <w:rPr>
          <w:rFonts w:ascii="Times New Roman" w:hAnsi="Times New Roman" w:cs="Times New Roman"/>
          <w:color w:val="212121"/>
          <w:sz w:val="28"/>
          <w:szCs w:val="28"/>
          <w:shd w:val="clear" w:color="auto" w:fill="FFFFFF"/>
          <w:lang w:val="en-US"/>
        </w:rPr>
        <w:t xml:space="preserve"> Vol. 15(4). </w:t>
      </w:r>
      <w:r w:rsidRPr="0094623E">
        <w:rPr>
          <w:rFonts w:ascii="Times New Roman" w:hAnsi="Times New Roman" w:cs="Times New Roman"/>
          <w:sz w:val="28"/>
          <w:szCs w:val="28"/>
          <w:lang w:val="en-US"/>
        </w:rPr>
        <w:t xml:space="preserve">– </w:t>
      </w:r>
      <w:r w:rsidRPr="0094623E">
        <w:rPr>
          <w:rFonts w:ascii="Times New Roman" w:hAnsi="Times New Roman" w:cs="Times New Roman"/>
          <w:color w:val="212121"/>
          <w:sz w:val="28"/>
          <w:szCs w:val="28"/>
          <w:shd w:val="clear" w:color="auto" w:fill="FFFFFF"/>
          <w:lang w:val="en-US"/>
        </w:rPr>
        <w:t xml:space="preserve">P. 184. </w:t>
      </w:r>
      <w:hyperlink r:id="rId55" w:history="1">
        <w:r w:rsidR="0019486A" w:rsidRPr="00835ACA">
          <w:rPr>
            <w:rStyle w:val="a7"/>
            <w:rFonts w:ascii="Times New Roman" w:eastAsiaTheme="majorEastAsia" w:hAnsi="Times New Roman" w:cs="Times New Roman"/>
            <w:sz w:val="28"/>
            <w:szCs w:val="28"/>
            <w:shd w:val="clear" w:color="auto" w:fill="FFFFFF"/>
            <w:lang w:val="en-US"/>
          </w:rPr>
          <w:t>https://doi.org/10.1186/cc10337</w:t>
        </w:r>
      </w:hyperlink>
      <w:r w:rsidR="0094623E" w:rsidRPr="0094623E">
        <w:rPr>
          <w:rFonts w:ascii="Times New Roman" w:eastAsiaTheme="majorEastAsia" w:hAnsi="Times New Roman" w:cs="Times New Roman"/>
          <w:color w:val="2F5496" w:themeColor="accent1" w:themeShade="BF"/>
          <w:sz w:val="28"/>
          <w:szCs w:val="28"/>
          <w:shd w:val="clear" w:color="auto" w:fill="FFFFFF"/>
          <w:lang w:val="en-US"/>
        </w:rPr>
        <w:t xml:space="preserve">. </w:t>
      </w:r>
      <w:r w:rsidR="00FB460F">
        <w:rPr>
          <w:rFonts w:ascii="Times New Roman" w:eastAsia="Times New Roman" w:hAnsi="Times New Roman" w:cs="Times New Roman"/>
          <w:sz w:val="28"/>
          <w:szCs w:val="28"/>
          <w:lang w:val="en-US"/>
        </w:rPr>
        <w:t>02</w:t>
      </w:r>
      <w:r w:rsidR="0094623E" w:rsidRPr="00FB460F">
        <w:rPr>
          <w:rFonts w:ascii="Times New Roman" w:eastAsia="Times New Roman" w:hAnsi="Times New Roman" w:cs="Times New Roman"/>
          <w:sz w:val="28"/>
          <w:szCs w:val="28"/>
          <w:lang w:val="en-US"/>
        </w:rPr>
        <w:t>.0</w:t>
      </w:r>
      <w:r w:rsidR="00FB460F">
        <w:rPr>
          <w:rFonts w:ascii="Times New Roman" w:eastAsia="Times New Roman" w:hAnsi="Times New Roman" w:cs="Times New Roman"/>
          <w:sz w:val="28"/>
          <w:szCs w:val="28"/>
          <w:lang w:val="en-US"/>
        </w:rPr>
        <w:t>2</w:t>
      </w:r>
      <w:r w:rsidR="0094623E" w:rsidRPr="00FB460F">
        <w:rPr>
          <w:rFonts w:ascii="Times New Roman" w:eastAsia="Times New Roman" w:hAnsi="Times New Roman" w:cs="Times New Roman"/>
          <w:sz w:val="28"/>
          <w:szCs w:val="28"/>
          <w:lang w:val="en-US"/>
        </w:rPr>
        <w:t>.2023</w:t>
      </w:r>
    </w:p>
    <w:p w14:paraId="1EC3642B" w14:textId="639F937A" w:rsidR="008B6ED6" w:rsidRPr="0094623E" w:rsidRDefault="008B6ED6" w:rsidP="00B02735">
      <w:pPr>
        <w:numPr>
          <w:ilvl w:val="0"/>
          <w:numId w:val="1"/>
        </w:numPr>
        <w:tabs>
          <w:tab w:val="clear" w:pos="360"/>
          <w:tab w:val="left" w:pos="851"/>
        </w:tabs>
        <w:suppressAutoHyphens/>
        <w:spacing w:after="0" w:line="240" w:lineRule="auto"/>
        <w:ind w:left="0" w:firstLine="567"/>
        <w:jc w:val="both"/>
        <w:rPr>
          <w:rFonts w:ascii="Times New Roman" w:eastAsia="WenQuanYi Micro Hei" w:hAnsi="Times New Roman" w:cs="Times New Roman"/>
          <w:sz w:val="28"/>
          <w:szCs w:val="28"/>
          <w:lang w:val="en-US"/>
        </w:rPr>
      </w:pPr>
      <w:r w:rsidRPr="0094623E">
        <w:rPr>
          <w:rFonts w:ascii="Times New Roman" w:eastAsia="WenQuanYi Micro Hei" w:hAnsi="Times New Roman" w:cs="Times New Roman"/>
          <w:color w:val="2F5496" w:themeColor="accent1" w:themeShade="BF"/>
          <w:sz w:val="28"/>
          <w:szCs w:val="28"/>
          <w:lang w:val="en-US"/>
        </w:rPr>
        <w:t xml:space="preserve"> </w:t>
      </w:r>
      <w:r w:rsidRPr="0094623E">
        <w:rPr>
          <w:rFonts w:ascii="Times New Roman" w:hAnsi="Times New Roman" w:cs="Times New Roman"/>
          <w:color w:val="212121"/>
          <w:sz w:val="28"/>
          <w:szCs w:val="28"/>
          <w:shd w:val="clear" w:color="auto" w:fill="FFFFFF"/>
          <w:lang w:val="en-US"/>
        </w:rPr>
        <w:t xml:space="preserve">Olson D., </w:t>
      </w:r>
      <w:proofErr w:type="spellStart"/>
      <w:r w:rsidRPr="0094623E">
        <w:rPr>
          <w:rFonts w:ascii="Times New Roman" w:hAnsi="Times New Roman" w:cs="Times New Roman"/>
          <w:color w:val="212121"/>
          <w:sz w:val="28"/>
          <w:szCs w:val="28"/>
          <w:shd w:val="clear" w:color="auto" w:fill="FFFFFF"/>
          <w:lang w:val="en-US"/>
        </w:rPr>
        <w:t>Preidis</w:t>
      </w:r>
      <w:proofErr w:type="spellEnd"/>
      <w:r w:rsidRPr="0094623E">
        <w:rPr>
          <w:rFonts w:ascii="Times New Roman" w:hAnsi="Times New Roman" w:cs="Times New Roman"/>
          <w:color w:val="212121"/>
          <w:sz w:val="28"/>
          <w:szCs w:val="28"/>
          <w:shd w:val="clear" w:color="auto" w:fill="FFFFFF"/>
          <w:lang w:val="en-US"/>
        </w:rPr>
        <w:t xml:space="preserve"> G.A., Milazi R., Spinler J.K., </w:t>
      </w:r>
      <w:proofErr w:type="spellStart"/>
      <w:r w:rsidRPr="0094623E">
        <w:rPr>
          <w:rFonts w:ascii="Times New Roman" w:hAnsi="Times New Roman" w:cs="Times New Roman"/>
          <w:color w:val="212121"/>
          <w:sz w:val="28"/>
          <w:szCs w:val="28"/>
          <w:shd w:val="clear" w:color="auto" w:fill="FFFFFF"/>
          <w:lang w:val="en-US"/>
        </w:rPr>
        <w:t>Lufesi</w:t>
      </w:r>
      <w:proofErr w:type="spellEnd"/>
      <w:r w:rsidRPr="0094623E">
        <w:rPr>
          <w:rFonts w:ascii="Times New Roman" w:hAnsi="Times New Roman" w:cs="Times New Roman"/>
          <w:color w:val="212121"/>
          <w:sz w:val="28"/>
          <w:szCs w:val="28"/>
          <w:shd w:val="clear" w:color="auto" w:fill="FFFFFF"/>
          <w:lang w:val="en-US"/>
        </w:rPr>
        <w:t xml:space="preserve"> N., </w:t>
      </w:r>
      <w:proofErr w:type="spellStart"/>
      <w:r w:rsidRPr="0094623E">
        <w:rPr>
          <w:rFonts w:ascii="Times New Roman" w:hAnsi="Times New Roman" w:cs="Times New Roman"/>
          <w:color w:val="212121"/>
          <w:sz w:val="28"/>
          <w:szCs w:val="28"/>
          <w:shd w:val="clear" w:color="auto" w:fill="FFFFFF"/>
          <w:lang w:val="en-US"/>
        </w:rPr>
        <w:t>Mwansambo</w:t>
      </w:r>
      <w:proofErr w:type="spellEnd"/>
      <w:r w:rsidRPr="0094623E">
        <w:rPr>
          <w:rFonts w:ascii="Times New Roman" w:hAnsi="Times New Roman" w:cs="Times New Roman"/>
          <w:color w:val="212121"/>
          <w:sz w:val="28"/>
          <w:szCs w:val="28"/>
          <w:shd w:val="clear" w:color="auto" w:fill="FFFFFF"/>
          <w:lang w:val="en-US"/>
        </w:rPr>
        <w:t xml:space="preserve"> C., </w:t>
      </w:r>
      <w:proofErr w:type="spellStart"/>
      <w:r w:rsidRPr="0094623E">
        <w:rPr>
          <w:rFonts w:ascii="Times New Roman" w:hAnsi="Times New Roman" w:cs="Times New Roman"/>
          <w:color w:val="212121"/>
          <w:sz w:val="28"/>
          <w:szCs w:val="28"/>
          <w:shd w:val="clear" w:color="auto" w:fill="FFFFFF"/>
          <w:lang w:val="en-US"/>
        </w:rPr>
        <w:t>Hosseinipour</w:t>
      </w:r>
      <w:proofErr w:type="spellEnd"/>
      <w:r w:rsidRPr="0094623E">
        <w:rPr>
          <w:rFonts w:ascii="Times New Roman" w:hAnsi="Times New Roman" w:cs="Times New Roman"/>
          <w:color w:val="212121"/>
          <w:sz w:val="28"/>
          <w:szCs w:val="28"/>
          <w:shd w:val="clear" w:color="auto" w:fill="FFFFFF"/>
          <w:lang w:val="en-US"/>
        </w:rPr>
        <w:t xml:space="preserve"> M.C., McCollum E.D. Task shifting an inpatient triage, assessment and treatment </w:t>
      </w:r>
      <w:proofErr w:type="spellStart"/>
      <w:r w:rsidRPr="0094623E">
        <w:rPr>
          <w:rFonts w:ascii="Times New Roman" w:hAnsi="Times New Roman" w:cs="Times New Roman"/>
          <w:color w:val="212121"/>
          <w:sz w:val="28"/>
          <w:szCs w:val="28"/>
          <w:shd w:val="clear" w:color="auto" w:fill="FFFFFF"/>
          <w:lang w:val="en-US"/>
        </w:rPr>
        <w:t>programme</w:t>
      </w:r>
      <w:proofErr w:type="spellEnd"/>
      <w:r w:rsidRPr="0094623E">
        <w:rPr>
          <w:rFonts w:ascii="Times New Roman" w:hAnsi="Times New Roman" w:cs="Times New Roman"/>
          <w:color w:val="212121"/>
          <w:sz w:val="28"/>
          <w:szCs w:val="28"/>
          <w:shd w:val="clear" w:color="auto" w:fill="FFFFFF"/>
          <w:lang w:val="en-US"/>
        </w:rPr>
        <w:t xml:space="preserve"> improves the quality of care for </w:t>
      </w:r>
      <w:proofErr w:type="spellStart"/>
      <w:r w:rsidRPr="0094623E">
        <w:rPr>
          <w:rFonts w:ascii="Times New Roman" w:hAnsi="Times New Roman" w:cs="Times New Roman"/>
          <w:color w:val="212121"/>
          <w:sz w:val="28"/>
          <w:szCs w:val="28"/>
          <w:shd w:val="clear" w:color="auto" w:fill="FFFFFF"/>
          <w:lang w:val="en-US"/>
        </w:rPr>
        <w:t>hospitalised</w:t>
      </w:r>
      <w:proofErr w:type="spellEnd"/>
      <w:r w:rsidRPr="0094623E">
        <w:rPr>
          <w:rFonts w:ascii="Times New Roman" w:hAnsi="Times New Roman" w:cs="Times New Roman"/>
          <w:color w:val="212121"/>
          <w:sz w:val="28"/>
          <w:szCs w:val="28"/>
          <w:shd w:val="clear" w:color="auto" w:fill="FFFFFF"/>
          <w:lang w:val="en-US"/>
        </w:rPr>
        <w:t xml:space="preserve"> Malawian children // Trop. Med. Int. Health. </w:t>
      </w:r>
      <w:r w:rsidRPr="0094623E">
        <w:rPr>
          <w:rFonts w:ascii="Times New Roman" w:hAnsi="Times New Roman" w:cs="Times New Roman"/>
          <w:sz w:val="28"/>
          <w:szCs w:val="28"/>
          <w:lang w:val="en-US"/>
        </w:rPr>
        <w:t xml:space="preserve">– </w:t>
      </w:r>
      <w:r w:rsidRPr="0094623E">
        <w:rPr>
          <w:rFonts w:ascii="Times New Roman" w:hAnsi="Times New Roman" w:cs="Times New Roman"/>
          <w:color w:val="212121"/>
          <w:sz w:val="28"/>
          <w:szCs w:val="28"/>
          <w:shd w:val="clear" w:color="auto" w:fill="FFFFFF"/>
          <w:lang w:val="en-US"/>
        </w:rPr>
        <w:t xml:space="preserve">2013. </w:t>
      </w:r>
      <w:r w:rsidRPr="0094623E">
        <w:rPr>
          <w:rFonts w:ascii="Times New Roman" w:hAnsi="Times New Roman" w:cs="Times New Roman"/>
          <w:sz w:val="28"/>
          <w:szCs w:val="28"/>
          <w:lang w:val="en-US"/>
        </w:rPr>
        <w:t xml:space="preserve">– </w:t>
      </w:r>
      <w:r w:rsidRPr="0094623E">
        <w:rPr>
          <w:rFonts w:ascii="Times New Roman" w:hAnsi="Times New Roman" w:cs="Times New Roman"/>
          <w:color w:val="212121"/>
          <w:sz w:val="28"/>
          <w:szCs w:val="28"/>
          <w:shd w:val="clear" w:color="auto" w:fill="FFFFFF"/>
          <w:lang w:val="en-US"/>
        </w:rPr>
        <w:t xml:space="preserve"> Vol. 18(7). </w:t>
      </w:r>
      <w:r w:rsidRPr="0094623E">
        <w:rPr>
          <w:rFonts w:ascii="Times New Roman" w:hAnsi="Times New Roman" w:cs="Times New Roman"/>
          <w:sz w:val="28"/>
          <w:szCs w:val="28"/>
          <w:lang w:val="en-US"/>
        </w:rPr>
        <w:t xml:space="preserve">– P. </w:t>
      </w:r>
      <w:r w:rsidRPr="0094623E">
        <w:rPr>
          <w:rFonts w:ascii="Times New Roman" w:hAnsi="Times New Roman" w:cs="Times New Roman"/>
          <w:color w:val="212121"/>
          <w:sz w:val="28"/>
          <w:szCs w:val="28"/>
          <w:shd w:val="clear" w:color="auto" w:fill="FFFFFF"/>
          <w:lang w:val="en-US"/>
        </w:rPr>
        <w:t xml:space="preserve">879-886. </w:t>
      </w:r>
      <w:hyperlink r:id="rId56" w:history="1">
        <w:r w:rsidR="0019486A" w:rsidRPr="00835ACA">
          <w:rPr>
            <w:rStyle w:val="a7"/>
            <w:rFonts w:ascii="Times New Roman" w:eastAsiaTheme="majorEastAsia" w:hAnsi="Times New Roman" w:cs="Times New Roman"/>
            <w:sz w:val="28"/>
            <w:szCs w:val="28"/>
            <w:shd w:val="clear" w:color="auto" w:fill="FFFFFF"/>
            <w:lang w:val="en-US"/>
          </w:rPr>
          <w:t>https://doi.org/10.1111/tmi.12114</w:t>
        </w:r>
      </w:hyperlink>
      <w:r w:rsidRPr="0094623E">
        <w:rPr>
          <w:rFonts w:ascii="Times New Roman" w:eastAsiaTheme="majorEastAsia" w:hAnsi="Times New Roman" w:cs="Times New Roman"/>
          <w:color w:val="2F5496" w:themeColor="accent1" w:themeShade="BF"/>
          <w:sz w:val="28"/>
          <w:szCs w:val="28"/>
          <w:shd w:val="clear" w:color="auto" w:fill="FFFFFF"/>
          <w:lang w:val="en-US"/>
        </w:rPr>
        <w:t xml:space="preserve">. </w:t>
      </w:r>
      <w:r w:rsidR="00FB460F">
        <w:rPr>
          <w:rFonts w:ascii="Times New Roman" w:eastAsia="Times New Roman" w:hAnsi="Times New Roman" w:cs="Times New Roman"/>
          <w:sz w:val="28"/>
          <w:szCs w:val="28"/>
          <w:lang w:val="en-US"/>
        </w:rPr>
        <w:t>03</w:t>
      </w:r>
      <w:r w:rsidRPr="0094623E">
        <w:rPr>
          <w:rFonts w:ascii="Times New Roman" w:eastAsia="Times New Roman" w:hAnsi="Times New Roman" w:cs="Times New Roman"/>
          <w:sz w:val="28"/>
          <w:szCs w:val="28"/>
          <w:lang w:val="en-US"/>
        </w:rPr>
        <w:t>.0</w:t>
      </w:r>
      <w:r w:rsidR="00FB460F">
        <w:rPr>
          <w:rFonts w:ascii="Times New Roman" w:eastAsia="Times New Roman" w:hAnsi="Times New Roman" w:cs="Times New Roman"/>
          <w:sz w:val="28"/>
          <w:szCs w:val="28"/>
          <w:lang w:val="en-US"/>
        </w:rPr>
        <w:t>2</w:t>
      </w:r>
      <w:r w:rsidRPr="0094623E">
        <w:rPr>
          <w:rFonts w:ascii="Times New Roman" w:eastAsia="Times New Roman" w:hAnsi="Times New Roman" w:cs="Times New Roman"/>
          <w:sz w:val="28"/>
          <w:szCs w:val="28"/>
          <w:lang w:val="en-US"/>
        </w:rPr>
        <w:t>.2023</w:t>
      </w:r>
    </w:p>
    <w:p w14:paraId="48E68742" w14:textId="54D0A6E5" w:rsidR="008B6ED6" w:rsidRPr="0094623E" w:rsidRDefault="008B6ED6" w:rsidP="00B02735">
      <w:pPr>
        <w:numPr>
          <w:ilvl w:val="0"/>
          <w:numId w:val="1"/>
        </w:numPr>
        <w:tabs>
          <w:tab w:val="clear" w:pos="360"/>
          <w:tab w:val="left" w:pos="851"/>
        </w:tabs>
        <w:suppressAutoHyphens/>
        <w:spacing w:after="0" w:line="240" w:lineRule="auto"/>
        <w:ind w:left="0" w:firstLine="567"/>
        <w:jc w:val="both"/>
        <w:rPr>
          <w:rFonts w:ascii="Times New Roman" w:eastAsia="WenQuanYi Micro Hei" w:hAnsi="Times New Roman" w:cs="Times New Roman"/>
          <w:sz w:val="28"/>
          <w:szCs w:val="28"/>
          <w:lang w:val="en-US"/>
        </w:rPr>
      </w:pPr>
      <w:r w:rsidRPr="0094623E">
        <w:rPr>
          <w:rFonts w:ascii="Times New Roman" w:eastAsia="WenQuanYi Micro Hei" w:hAnsi="Times New Roman" w:cs="Times New Roman"/>
          <w:color w:val="2F5496" w:themeColor="accent1" w:themeShade="BF"/>
          <w:sz w:val="28"/>
          <w:szCs w:val="28"/>
          <w:lang w:val="en-US"/>
        </w:rPr>
        <w:t xml:space="preserve"> </w:t>
      </w:r>
      <w:r w:rsidRPr="0094623E">
        <w:rPr>
          <w:rFonts w:ascii="Times New Roman" w:hAnsi="Times New Roman" w:cs="Times New Roman"/>
          <w:color w:val="212121"/>
          <w:sz w:val="28"/>
          <w:szCs w:val="28"/>
          <w:shd w:val="clear" w:color="auto" w:fill="FFFFFF"/>
          <w:lang w:val="en-US"/>
        </w:rPr>
        <w:t xml:space="preserve">Sefton G., McGrath C., Tume L., Lane S., Lisboa P.J., Carrol E.D. What impact did a Paediatric Early Warning system have on emergency admissions to the </w:t>
      </w:r>
      <w:proofErr w:type="spellStart"/>
      <w:r w:rsidRPr="0094623E">
        <w:rPr>
          <w:rFonts w:ascii="Times New Roman" w:hAnsi="Times New Roman" w:cs="Times New Roman"/>
          <w:color w:val="212121"/>
          <w:sz w:val="28"/>
          <w:szCs w:val="28"/>
          <w:shd w:val="clear" w:color="auto" w:fill="FFFFFF"/>
          <w:lang w:val="en-US"/>
        </w:rPr>
        <w:t>paediatric</w:t>
      </w:r>
      <w:proofErr w:type="spellEnd"/>
      <w:r w:rsidRPr="0094623E">
        <w:rPr>
          <w:rFonts w:ascii="Times New Roman" w:hAnsi="Times New Roman" w:cs="Times New Roman"/>
          <w:color w:val="212121"/>
          <w:sz w:val="28"/>
          <w:szCs w:val="28"/>
          <w:shd w:val="clear" w:color="auto" w:fill="FFFFFF"/>
          <w:lang w:val="en-US"/>
        </w:rPr>
        <w:t xml:space="preserve"> intensive care unit? An observational cohort study // </w:t>
      </w:r>
      <w:proofErr w:type="spellStart"/>
      <w:r w:rsidRPr="0094623E">
        <w:rPr>
          <w:rFonts w:ascii="Times New Roman" w:hAnsi="Times New Roman" w:cs="Times New Roman"/>
          <w:color w:val="212121"/>
          <w:sz w:val="28"/>
          <w:szCs w:val="28"/>
          <w:shd w:val="clear" w:color="auto" w:fill="FFFFFF"/>
          <w:lang w:val="en-US"/>
        </w:rPr>
        <w:t>Intens</w:t>
      </w:r>
      <w:proofErr w:type="spellEnd"/>
      <w:r w:rsidRPr="0094623E">
        <w:rPr>
          <w:rFonts w:ascii="Times New Roman" w:hAnsi="Times New Roman" w:cs="Times New Roman"/>
          <w:color w:val="212121"/>
          <w:sz w:val="28"/>
          <w:szCs w:val="28"/>
          <w:shd w:val="clear" w:color="auto" w:fill="FFFFFF"/>
          <w:lang w:val="en-US"/>
        </w:rPr>
        <w:t xml:space="preserve">. Crit. Care </w:t>
      </w:r>
      <w:proofErr w:type="spellStart"/>
      <w:r w:rsidRPr="0094623E">
        <w:rPr>
          <w:rFonts w:ascii="Times New Roman" w:hAnsi="Times New Roman" w:cs="Times New Roman"/>
          <w:color w:val="212121"/>
          <w:sz w:val="28"/>
          <w:szCs w:val="28"/>
          <w:shd w:val="clear" w:color="auto" w:fill="FFFFFF"/>
          <w:lang w:val="en-US"/>
        </w:rPr>
        <w:t>Nurs</w:t>
      </w:r>
      <w:proofErr w:type="spellEnd"/>
      <w:r w:rsidRPr="0094623E">
        <w:rPr>
          <w:rFonts w:ascii="Times New Roman" w:hAnsi="Times New Roman" w:cs="Times New Roman"/>
          <w:color w:val="212121"/>
          <w:sz w:val="28"/>
          <w:szCs w:val="28"/>
          <w:shd w:val="clear" w:color="auto" w:fill="FFFFFF"/>
          <w:lang w:val="en-US"/>
        </w:rPr>
        <w:t xml:space="preserve">. </w:t>
      </w:r>
      <w:r w:rsidRPr="0094623E">
        <w:rPr>
          <w:rFonts w:ascii="Times New Roman" w:hAnsi="Times New Roman" w:cs="Times New Roman"/>
          <w:sz w:val="28"/>
          <w:szCs w:val="28"/>
          <w:lang w:val="en-US"/>
        </w:rPr>
        <w:t xml:space="preserve">– </w:t>
      </w:r>
      <w:r w:rsidRPr="0094623E">
        <w:rPr>
          <w:rFonts w:ascii="Times New Roman" w:hAnsi="Times New Roman" w:cs="Times New Roman"/>
          <w:color w:val="212121"/>
          <w:sz w:val="28"/>
          <w:szCs w:val="28"/>
          <w:shd w:val="clear" w:color="auto" w:fill="FFFFFF"/>
          <w:lang w:val="en-US"/>
        </w:rPr>
        <w:t xml:space="preserve">2015. </w:t>
      </w:r>
      <w:r w:rsidRPr="0094623E">
        <w:rPr>
          <w:rFonts w:ascii="Times New Roman" w:hAnsi="Times New Roman" w:cs="Times New Roman"/>
          <w:sz w:val="28"/>
          <w:szCs w:val="28"/>
          <w:lang w:val="en-US"/>
        </w:rPr>
        <w:t>–</w:t>
      </w:r>
      <w:r w:rsidRPr="0094623E">
        <w:rPr>
          <w:rFonts w:ascii="Times New Roman" w:hAnsi="Times New Roman" w:cs="Times New Roman"/>
          <w:color w:val="212121"/>
          <w:sz w:val="28"/>
          <w:szCs w:val="28"/>
          <w:shd w:val="clear" w:color="auto" w:fill="FFFFFF"/>
          <w:lang w:val="en-US"/>
        </w:rPr>
        <w:t xml:space="preserve"> Vol. 31(2). </w:t>
      </w:r>
      <w:r w:rsidRPr="0094623E">
        <w:rPr>
          <w:rFonts w:ascii="Times New Roman" w:hAnsi="Times New Roman" w:cs="Times New Roman"/>
          <w:sz w:val="28"/>
          <w:szCs w:val="28"/>
          <w:lang w:val="en-US"/>
        </w:rPr>
        <w:t xml:space="preserve">– P. </w:t>
      </w:r>
      <w:r w:rsidRPr="0094623E">
        <w:rPr>
          <w:rFonts w:ascii="Times New Roman" w:hAnsi="Times New Roman" w:cs="Times New Roman"/>
          <w:color w:val="212121"/>
          <w:sz w:val="28"/>
          <w:szCs w:val="28"/>
          <w:shd w:val="clear" w:color="auto" w:fill="FFFFFF"/>
          <w:lang w:val="en-US"/>
        </w:rPr>
        <w:t xml:space="preserve">91-99. </w:t>
      </w:r>
      <w:hyperlink r:id="rId57" w:history="1">
        <w:r w:rsidR="0019486A" w:rsidRPr="00835ACA">
          <w:rPr>
            <w:rStyle w:val="a7"/>
            <w:rFonts w:ascii="Times New Roman" w:eastAsiaTheme="majorEastAsia" w:hAnsi="Times New Roman" w:cs="Times New Roman"/>
            <w:sz w:val="28"/>
            <w:szCs w:val="28"/>
            <w:shd w:val="clear" w:color="auto" w:fill="FFFFFF"/>
            <w:lang w:val="en-US"/>
          </w:rPr>
          <w:t>https://doi.org/10.1016/j.iccn.2014.01.001</w:t>
        </w:r>
      </w:hyperlink>
      <w:r w:rsidR="00FB460F">
        <w:rPr>
          <w:rFonts w:ascii="Times New Roman" w:eastAsiaTheme="majorEastAsia" w:hAnsi="Times New Roman" w:cs="Times New Roman"/>
          <w:color w:val="2F5496" w:themeColor="accent1" w:themeShade="BF"/>
          <w:sz w:val="28"/>
          <w:szCs w:val="28"/>
          <w:shd w:val="clear" w:color="auto" w:fill="FFFFFF"/>
          <w:lang w:val="en-US"/>
        </w:rPr>
        <w:t xml:space="preserve">. </w:t>
      </w:r>
      <w:r w:rsidR="00FB460F">
        <w:rPr>
          <w:rFonts w:ascii="Times New Roman" w:eastAsia="Times New Roman" w:hAnsi="Times New Roman" w:cs="Times New Roman"/>
          <w:sz w:val="28"/>
          <w:szCs w:val="28"/>
          <w:lang w:val="en-US"/>
        </w:rPr>
        <w:t>03</w:t>
      </w:r>
      <w:r w:rsidR="00FB460F" w:rsidRPr="0094623E">
        <w:rPr>
          <w:rFonts w:ascii="Times New Roman" w:eastAsia="Times New Roman" w:hAnsi="Times New Roman" w:cs="Times New Roman"/>
          <w:sz w:val="28"/>
          <w:szCs w:val="28"/>
          <w:lang w:val="en-US"/>
        </w:rPr>
        <w:t>.0</w:t>
      </w:r>
      <w:r w:rsidR="00FB460F">
        <w:rPr>
          <w:rFonts w:ascii="Times New Roman" w:eastAsia="Times New Roman" w:hAnsi="Times New Roman" w:cs="Times New Roman"/>
          <w:sz w:val="28"/>
          <w:szCs w:val="28"/>
          <w:lang w:val="en-US"/>
        </w:rPr>
        <w:t>2</w:t>
      </w:r>
      <w:r w:rsidR="00FB460F" w:rsidRPr="0094623E">
        <w:rPr>
          <w:rFonts w:ascii="Times New Roman" w:eastAsia="Times New Roman" w:hAnsi="Times New Roman" w:cs="Times New Roman"/>
          <w:sz w:val="28"/>
          <w:szCs w:val="28"/>
          <w:lang w:val="en-US"/>
        </w:rPr>
        <w:t>.2023</w:t>
      </w:r>
    </w:p>
    <w:p w14:paraId="7AD443D6" w14:textId="096723AF" w:rsidR="008B6ED6" w:rsidRPr="00FB460F" w:rsidRDefault="008B6ED6" w:rsidP="00A8249D">
      <w:pPr>
        <w:numPr>
          <w:ilvl w:val="0"/>
          <w:numId w:val="1"/>
        </w:numPr>
        <w:tabs>
          <w:tab w:val="clear" w:pos="360"/>
          <w:tab w:val="left" w:pos="851"/>
        </w:tabs>
        <w:suppressAutoHyphens/>
        <w:spacing w:after="0" w:line="240" w:lineRule="auto"/>
        <w:ind w:left="0" w:firstLine="567"/>
        <w:jc w:val="both"/>
        <w:rPr>
          <w:rFonts w:ascii="Times New Roman" w:eastAsia="WenQuanYi Micro Hei" w:hAnsi="Times New Roman" w:cs="Times New Roman"/>
          <w:sz w:val="28"/>
          <w:szCs w:val="28"/>
          <w:lang w:val="en-US"/>
        </w:rPr>
      </w:pPr>
      <w:r w:rsidRPr="00FB460F">
        <w:rPr>
          <w:rFonts w:ascii="Times New Roman" w:eastAsia="WenQuanYi Micro Hei" w:hAnsi="Times New Roman" w:cs="Times New Roman"/>
          <w:sz w:val="28"/>
          <w:szCs w:val="28"/>
          <w:lang w:val="en-US"/>
        </w:rPr>
        <w:t xml:space="preserve"> </w:t>
      </w:r>
      <w:r w:rsidRPr="00FB460F">
        <w:rPr>
          <w:rFonts w:ascii="Times New Roman" w:hAnsi="Times New Roman" w:cs="Times New Roman"/>
          <w:color w:val="212121"/>
          <w:sz w:val="28"/>
          <w:szCs w:val="28"/>
          <w:shd w:val="clear" w:color="auto" w:fill="FFFFFF"/>
          <w:lang w:val="en-US"/>
        </w:rPr>
        <w:t xml:space="preserve">Agulnik A., Forbes P.W., Stenquist N., Rodriguez-Galindo C., Kleinman M. Validation of a Pediatric Early Warning Score in Hospitalized Pediatric Oncology and Hematopoietic Stem Cell Transplant Patients // </w:t>
      </w:r>
      <w:proofErr w:type="spellStart"/>
      <w:r w:rsidRPr="00FB460F">
        <w:rPr>
          <w:rFonts w:ascii="Times New Roman" w:hAnsi="Times New Roman" w:cs="Times New Roman"/>
          <w:color w:val="212121"/>
          <w:sz w:val="28"/>
          <w:szCs w:val="28"/>
          <w:shd w:val="clear" w:color="auto" w:fill="FFFFFF"/>
          <w:lang w:val="en-US"/>
        </w:rPr>
        <w:t>Pediatr</w:t>
      </w:r>
      <w:proofErr w:type="spellEnd"/>
      <w:r w:rsidRPr="00FB460F">
        <w:rPr>
          <w:rFonts w:ascii="Times New Roman" w:hAnsi="Times New Roman" w:cs="Times New Roman"/>
          <w:color w:val="212121"/>
          <w:sz w:val="28"/>
          <w:szCs w:val="28"/>
          <w:shd w:val="clear" w:color="auto" w:fill="FFFFFF"/>
          <w:lang w:val="en-US"/>
        </w:rPr>
        <w:t xml:space="preserve">. Crit. Care Med. </w:t>
      </w:r>
      <w:r w:rsidRPr="00FB460F">
        <w:rPr>
          <w:rFonts w:ascii="Times New Roman" w:hAnsi="Times New Roman" w:cs="Times New Roman"/>
          <w:sz w:val="28"/>
          <w:szCs w:val="28"/>
          <w:lang w:val="en-US"/>
        </w:rPr>
        <w:t xml:space="preserve">– </w:t>
      </w:r>
      <w:r w:rsidRPr="00FB460F">
        <w:rPr>
          <w:rFonts w:ascii="Times New Roman" w:hAnsi="Times New Roman" w:cs="Times New Roman"/>
          <w:color w:val="212121"/>
          <w:sz w:val="28"/>
          <w:szCs w:val="28"/>
          <w:shd w:val="clear" w:color="auto" w:fill="FFFFFF"/>
          <w:lang w:val="en-US"/>
        </w:rPr>
        <w:t xml:space="preserve">2016. </w:t>
      </w:r>
      <w:r w:rsidRPr="00FB460F">
        <w:rPr>
          <w:rFonts w:ascii="Times New Roman" w:hAnsi="Times New Roman" w:cs="Times New Roman"/>
          <w:sz w:val="28"/>
          <w:szCs w:val="28"/>
          <w:lang w:val="en-US"/>
        </w:rPr>
        <w:t xml:space="preserve">– Vol. </w:t>
      </w:r>
      <w:r w:rsidRPr="00FB460F">
        <w:rPr>
          <w:rFonts w:ascii="Times New Roman" w:hAnsi="Times New Roman" w:cs="Times New Roman"/>
          <w:color w:val="212121"/>
          <w:sz w:val="28"/>
          <w:szCs w:val="28"/>
          <w:shd w:val="clear" w:color="auto" w:fill="FFFFFF"/>
          <w:lang w:val="en-US"/>
        </w:rPr>
        <w:t xml:space="preserve">17(4). </w:t>
      </w:r>
      <w:r w:rsidRPr="00FB460F">
        <w:rPr>
          <w:rFonts w:ascii="Times New Roman" w:hAnsi="Times New Roman" w:cs="Times New Roman"/>
          <w:sz w:val="28"/>
          <w:szCs w:val="28"/>
          <w:lang w:val="en-US"/>
        </w:rPr>
        <w:t xml:space="preserve">– P. </w:t>
      </w:r>
      <w:r w:rsidRPr="00FB460F">
        <w:rPr>
          <w:rFonts w:ascii="Times New Roman" w:hAnsi="Times New Roman" w:cs="Times New Roman"/>
          <w:color w:val="212121"/>
          <w:sz w:val="28"/>
          <w:szCs w:val="28"/>
          <w:shd w:val="clear" w:color="auto" w:fill="FFFFFF"/>
          <w:lang w:val="en-US"/>
        </w:rPr>
        <w:t xml:space="preserve">146-153. </w:t>
      </w:r>
      <w:hyperlink r:id="rId58" w:history="1">
        <w:r w:rsidR="0019486A" w:rsidRPr="00FB460F">
          <w:rPr>
            <w:rStyle w:val="a7"/>
            <w:rFonts w:ascii="Times New Roman" w:eastAsiaTheme="majorEastAsia" w:hAnsi="Times New Roman" w:cs="Times New Roman"/>
            <w:sz w:val="28"/>
            <w:szCs w:val="28"/>
            <w:shd w:val="clear" w:color="auto" w:fill="FFFFFF"/>
            <w:lang w:val="en-US"/>
          </w:rPr>
          <w:t>https://doi.org/10.1097/PCC.0000000000000662</w:t>
        </w:r>
      </w:hyperlink>
      <w:r w:rsidRPr="00FB460F">
        <w:rPr>
          <w:rFonts w:ascii="Times New Roman" w:eastAsiaTheme="majorEastAsia" w:hAnsi="Times New Roman" w:cs="Times New Roman"/>
          <w:color w:val="2F5496" w:themeColor="accent1" w:themeShade="BF"/>
          <w:sz w:val="28"/>
          <w:szCs w:val="28"/>
          <w:shd w:val="clear" w:color="auto" w:fill="FFFFFF"/>
          <w:lang w:val="en-US"/>
        </w:rPr>
        <w:t xml:space="preserve">. </w:t>
      </w:r>
      <w:r w:rsidR="00FB460F">
        <w:rPr>
          <w:rFonts w:ascii="Times New Roman" w:eastAsia="Times New Roman" w:hAnsi="Times New Roman" w:cs="Times New Roman"/>
          <w:sz w:val="28"/>
          <w:szCs w:val="28"/>
          <w:lang w:val="en-US"/>
        </w:rPr>
        <w:t>05</w:t>
      </w:r>
      <w:r w:rsidR="00FB460F" w:rsidRPr="0094623E">
        <w:rPr>
          <w:rFonts w:ascii="Times New Roman" w:eastAsia="Times New Roman" w:hAnsi="Times New Roman" w:cs="Times New Roman"/>
          <w:sz w:val="28"/>
          <w:szCs w:val="28"/>
          <w:lang w:val="en-US"/>
        </w:rPr>
        <w:t>.0</w:t>
      </w:r>
      <w:r w:rsidR="00FB460F">
        <w:rPr>
          <w:rFonts w:ascii="Times New Roman" w:eastAsia="Times New Roman" w:hAnsi="Times New Roman" w:cs="Times New Roman"/>
          <w:sz w:val="28"/>
          <w:szCs w:val="28"/>
          <w:lang w:val="en-US"/>
        </w:rPr>
        <w:t>2</w:t>
      </w:r>
      <w:r w:rsidR="00FB460F" w:rsidRPr="0094623E">
        <w:rPr>
          <w:rFonts w:ascii="Times New Roman" w:eastAsia="Times New Roman" w:hAnsi="Times New Roman" w:cs="Times New Roman"/>
          <w:sz w:val="28"/>
          <w:szCs w:val="28"/>
          <w:lang w:val="en-US"/>
        </w:rPr>
        <w:t>.2023</w:t>
      </w:r>
      <w:r w:rsidR="00FB460F" w:rsidRPr="00EA1555">
        <w:rPr>
          <w:rFonts w:ascii="Times New Roman" w:eastAsia="Times New Roman" w:hAnsi="Times New Roman" w:cs="Times New Roman"/>
          <w:sz w:val="28"/>
          <w:szCs w:val="28"/>
          <w:lang w:val="en-US"/>
        </w:rPr>
        <w:t>.</w:t>
      </w:r>
      <w:r w:rsidRPr="00FB460F">
        <w:rPr>
          <w:rFonts w:ascii="Times New Roman" w:eastAsia="WenQuanYi Micro Hei" w:hAnsi="Times New Roman" w:cs="Times New Roman"/>
          <w:sz w:val="28"/>
          <w:szCs w:val="28"/>
          <w:lang w:val="en-US"/>
        </w:rPr>
        <w:t xml:space="preserve"> </w:t>
      </w:r>
      <w:r w:rsidRPr="00FB460F">
        <w:rPr>
          <w:rFonts w:ascii="Times New Roman" w:hAnsi="Times New Roman" w:cs="Times New Roman"/>
          <w:color w:val="212121"/>
          <w:sz w:val="28"/>
          <w:szCs w:val="28"/>
          <w:shd w:val="clear" w:color="auto" w:fill="FFFFFF"/>
          <w:lang w:val="en-US"/>
        </w:rPr>
        <w:t>Agulnik A., Robles L.N.M., Forbes P.W., Soberanis Vasquez D.J., Mack R., Antillon-Klussmann F., Kleinman M., Rodriguez-Galindo C</w:t>
      </w:r>
      <w:r w:rsidRPr="00FB460F">
        <w:rPr>
          <w:rFonts w:ascii="Times New Roman" w:hAnsi="Times New Roman" w:cs="Times New Roman"/>
          <w:color w:val="1C1D1E"/>
          <w:sz w:val="28"/>
          <w:szCs w:val="28"/>
          <w:shd w:val="clear" w:color="auto" w:fill="FFFFFF"/>
          <w:lang w:val="en-US"/>
        </w:rPr>
        <w:t xml:space="preserve">. Improved outcomes after successful implementation of a pediatric early warning system (PEWS) in a resource-limited pediatric oncology hospital // Cancer. </w:t>
      </w:r>
      <w:r w:rsidRPr="00FB460F">
        <w:rPr>
          <w:rFonts w:ascii="Times New Roman" w:hAnsi="Times New Roman" w:cs="Times New Roman"/>
          <w:sz w:val="28"/>
          <w:szCs w:val="28"/>
          <w:lang w:val="en-US"/>
        </w:rPr>
        <w:t xml:space="preserve">– </w:t>
      </w:r>
      <w:r w:rsidRPr="00FB460F">
        <w:rPr>
          <w:rFonts w:ascii="Times New Roman" w:hAnsi="Times New Roman" w:cs="Times New Roman"/>
          <w:color w:val="1C1D1E"/>
          <w:sz w:val="28"/>
          <w:szCs w:val="28"/>
          <w:shd w:val="clear" w:color="auto" w:fill="FFFFFF"/>
          <w:lang w:val="en-US"/>
        </w:rPr>
        <w:t xml:space="preserve">2017. </w:t>
      </w:r>
      <w:r w:rsidRPr="00FB460F">
        <w:rPr>
          <w:rFonts w:ascii="Times New Roman" w:hAnsi="Times New Roman" w:cs="Times New Roman"/>
          <w:sz w:val="28"/>
          <w:szCs w:val="28"/>
          <w:lang w:val="en-US"/>
        </w:rPr>
        <w:t xml:space="preserve">–Vol. </w:t>
      </w:r>
      <w:r w:rsidRPr="00FB460F">
        <w:rPr>
          <w:rFonts w:ascii="Times New Roman" w:hAnsi="Times New Roman" w:cs="Times New Roman"/>
          <w:color w:val="1C1D1E"/>
          <w:sz w:val="28"/>
          <w:szCs w:val="28"/>
          <w:shd w:val="clear" w:color="auto" w:fill="FFFFFF"/>
          <w:lang w:val="en-US"/>
        </w:rPr>
        <w:t>123(</w:t>
      </w:r>
      <w:r w:rsidRPr="00FB460F">
        <w:rPr>
          <w:rFonts w:ascii="Times New Roman" w:hAnsi="Times New Roman" w:cs="Times New Roman"/>
          <w:color w:val="1C1D1E"/>
          <w:spacing w:val="5"/>
          <w:kern w:val="28"/>
          <w:sz w:val="28"/>
          <w:szCs w:val="28"/>
          <w:shd w:val="clear" w:color="auto" w:fill="FFFFFF"/>
          <w:lang w:val="en-US"/>
        </w:rPr>
        <w:t>15</w:t>
      </w:r>
      <w:r w:rsidRPr="00FB460F">
        <w:rPr>
          <w:rFonts w:ascii="Times New Roman" w:hAnsi="Times New Roman" w:cs="Times New Roman"/>
          <w:color w:val="1C1D1E"/>
          <w:sz w:val="28"/>
          <w:szCs w:val="28"/>
          <w:shd w:val="clear" w:color="auto" w:fill="FFFFFF"/>
          <w:lang w:val="en-US"/>
        </w:rPr>
        <w:t xml:space="preserve">) </w:t>
      </w:r>
      <w:r w:rsidRPr="00FB460F">
        <w:rPr>
          <w:rFonts w:ascii="Times New Roman" w:hAnsi="Times New Roman" w:cs="Times New Roman"/>
          <w:sz w:val="28"/>
          <w:szCs w:val="28"/>
          <w:lang w:val="en-US"/>
        </w:rPr>
        <w:t>–</w:t>
      </w:r>
      <w:r w:rsidRPr="00FB460F">
        <w:rPr>
          <w:rFonts w:ascii="Times New Roman" w:hAnsi="Times New Roman" w:cs="Times New Roman"/>
          <w:color w:val="1C1D1E"/>
          <w:sz w:val="28"/>
          <w:szCs w:val="28"/>
          <w:shd w:val="clear" w:color="auto" w:fill="FFFFFF"/>
          <w:lang w:val="en-US"/>
        </w:rPr>
        <w:t xml:space="preserve"> P. 2965-2974. </w:t>
      </w:r>
      <w:hyperlink r:id="rId59" w:history="1">
        <w:r w:rsidR="0019486A" w:rsidRPr="00FB460F">
          <w:rPr>
            <w:rStyle w:val="a7"/>
            <w:rFonts w:ascii="Times New Roman" w:eastAsiaTheme="majorEastAsia" w:hAnsi="Times New Roman" w:cs="Times New Roman"/>
            <w:sz w:val="28"/>
            <w:szCs w:val="28"/>
            <w:lang w:val="en-US"/>
          </w:rPr>
          <w:t>https://doi.org/10.1002/cncr.30664</w:t>
        </w:r>
      </w:hyperlink>
      <w:r w:rsidRPr="00FB460F">
        <w:rPr>
          <w:rFonts w:ascii="Times New Roman" w:eastAsiaTheme="majorEastAsia" w:hAnsi="Times New Roman" w:cs="Times New Roman"/>
          <w:color w:val="2F5496" w:themeColor="accent1" w:themeShade="BF"/>
          <w:sz w:val="28"/>
          <w:szCs w:val="28"/>
        </w:rPr>
        <w:t xml:space="preserve">. </w:t>
      </w:r>
      <w:r w:rsidR="00FB460F">
        <w:rPr>
          <w:rFonts w:ascii="Times New Roman" w:eastAsia="Times New Roman" w:hAnsi="Times New Roman" w:cs="Times New Roman"/>
          <w:sz w:val="28"/>
          <w:szCs w:val="28"/>
          <w:lang w:val="en-US"/>
        </w:rPr>
        <w:t>05</w:t>
      </w:r>
      <w:r w:rsidR="00FB460F" w:rsidRPr="0094623E">
        <w:rPr>
          <w:rFonts w:ascii="Times New Roman" w:eastAsia="Times New Roman" w:hAnsi="Times New Roman" w:cs="Times New Roman"/>
          <w:sz w:val="28"/>
          <w:szCs w:val="28"/>
          <w:lang w:val="en-US"/>
        </w:rPr>
        <w:t>.0</w:t>
      </w:r>
      <w:r w:rsidR="00FB460F">
        <w:rPr>
          <w:rFonts w:ascii="Times New Roman" w:eastAsia="Times New Roman" w:hAnsi="Times New Roman" w:cs="Times New Roman"/>
          <w:sz w:val="28"/>
          <w:szCs w:val="28"/>
          <w:lang w:val="en-US"/>
        </w:rPr>
        <w:t>2</w:t>
      </w:r>
      <w:r w:rsidR="00FB460F" w:rsidRPr="0094623E">
        <w:rPr>
          <w:rFonts w:ascii="Times New Roman" w:eastAsia="Times New Roman" w:hAnsi="Times New Roman" w:cs="Times New Roman"/>
          <w:sz w:val="28"/>
          <w:szCs w:val="28"/>
          <w:lang w:val="en-US"/>
        </w:rPr>
        <w:t>.2023</w:t>
      </w:r>
    </w:p>
    <w:p w14:paraId="3C3B5769" w14:textId="5A339EFD" w:rsidR="008B6ED6" w:rsidRPr="0094623E" w:rsidRDefault="008B6ED6" w:rsidP="00B02735">
      <w:pPr>
        <w:numPr>
          <w:ilvl w:val="0"/>
          <w:numId w:val="1"/>
        </w:numPr>
        <w:tabs>
          <w:tab w:val="clear" w:pos="360"/>
          <w:tab w:val="left" w:pos="851"/>
        </w:tabs>
        <w:suppressAutoHyphens/>
        <w:spacing w:after="0" w:line="240" w:lineRule="auto"/>
        <w:ind w:left="0" w:firstLine="567"/>
        <w:jc w:val="both"/>
        <w:rPr>
          <w:rFonts w:ascii="Times New Roman" w:eastAsia="WenQuanYi Micro Hei" w:hAnsi="Times New Roman" w:cs="Times New Roman"/>
          <w:sz w:val="28"/>
          <w:szCs w:val="28"/>
          <w:lang w:val="en-US"/>
        </w:rPr>
      </w:pPr>
      <w:r w:rsidRPr="0094623E">
        <w:rPr>
          <w:rFonts w:ascii="Times New Roman" w:eastAsia="WenQuanYi Micro Hei" w:hAnsi="Times New Roman" w:cs="Times New Roman"/>
          <w:sz w:val="28"/>
          <w:szCs w:val="28"/>
          <w:lang w:val="en-US"/>
        </w:rPr>
        <w:t xml:space="preserve"> </w:t>
      </w:r>
      <w:r w:rsidRPr="0094623E">
        <w:rPr>
          <w:rFonts w:ascii="Times New Roman" w:hAnsi="Times New Roman" w:cs="Times New Roman"/>
          <w:sz w:val="28"/>
          <w:szCs w:val="28"/>
          <w:shd w:val="clear" w:color="auto" w:fill="FFFFFF"/>
          <w:lang w:val="en-US"/>
        </w:rPr>
        <w:t xml:space="preserve">Agulnik A., Antillon-Klussmann F., Soberanis Vasquez DJ., Arango R., Moran E., Lopez V., Rodriguez-Galindo C., Bhakta N. Cost-benefit analysis of implementing a pediatric early warning system at a pediatric oncology hospital in a low-middle income country // Cancer. </w:t>
      </w:r>
      <w:r w:rsidRPr="0094623E">
        <w:rPr>
          <w:rFonts w:ascii="Times New Roman" w:hAnsi="Times New Roman" w:cs="Times New Roman"/>
          <w:sz w:val="28"/>
          <w:szCs w:val="28"/>
          <w:lang w:val="en-US"/>
        </w:rPr>
        <w:t xml:space="preserve">– </w:t>
      </w:r>
      <w:r w:rsidRPr="0094623E">
        <w:rPr>
          <w:rFonts w:ascii="Times New Roman" w:hAnsi="Times New Roman" w:cs="Times New Roman"/>
          <w:sz w:val="28"/>
          <w:szCs w:val="28"/>
          <w:shd w:val="clear" w:color="auto" w:fill="FFFFFF"/>
          <w:lang w:val="en-US"/>
        </w:rPr>
        <w:t xml:space="preserve">2019. </w:t>
      </w:r>
      <w:r w:rsidRPr="0094623E">
        <w:rPr>
          <w:rFonts w:ascii="Times New Roman" w:hAnsi="Times New Roman" w:cs="Times New Roman"/>
          <w:sz w:val="28"/>
          <w:szCs w:val="28"/>
          <w:lang w:val="en-US"/>
        </w:rPr>
        <w:t>–</w:t>
      </w:r>
      <w:r w:rsidRPr="0094623E">
        <w:rPr>
          <w:rFonts w:ascii="Times New Roman" w:hAnsi="Times New Roman" w:cs="Times New Roman"/>
          <w:sz w:val="28"/>
          <w:szCs w:val="28"/>
          <w:shd w:val="clear" w:color="auto" w:fill="FFFFFF"/>
          <w:lang w:val="en-US"/>
        </w:rPr>
        <w:t xml:space="preserve"> Vol. 125(22). </w:t>
      </w:r>
      <w:r w:rsidRPr="0094623E">
        <w:rPr>
          <w:rFonts w:ascii="Times New Roman" w:hAnsi="Times New Roman" w:cs="Times New Roman"/>
          <w:sz w:val="28"/>
          <w:szCs w:val="28"/>
          <w:lang w:val="en-US"/>
        </w:rPr>
        <w:t xml:space="preserve">– P. </w:t>
      </w:r>
      <w:r w:rsidRPr="0094623E">
        <w:rPr>
          <w:rFonts w:ascii="Times New Roman" w:hAnsi="Times New Roman" w:cs="Times New Roman"/>
          <w:sz w:val="28"/>
          <w:szCs w:val="28"/>
          <w:shd w:val="clear" w:color="auto" w:fill="FFFFFF"/>
          <w:lang w:val="en-US"/>
        </w:rPr>
        <w:t xml:space="preserve">4052-4058. </w:t>
      </w:r>
      <w:hyperlink r:id="rId60" w:history="1">
        <w:r w:rsidR="0019486A" w:rsidRPr="00835ACA">
          <w:rPr>
            <w:rStyle w:val="a7"/>
            <w:rFonts w:ascii="Times New Roman" w:eastAsiaTheme="majorEastAsia" w:hAnsi="Times New Roman" w:cs="Times New Roman"/>
            <w:sz w:val="28"/>
            <w:szCs w:val="28"/>
            <w:shd w:val="clear" w:color="auto" w:fill="FFFFFF"/>
            <w:lang w:val="en-US"/>
          </w:rPr>
          <w:t>https://doi.org/10.1002/cncr.32436</w:t>
        </w:r>
      </w:hyperlink>
      <w:r w:rsidRPr="007C2462">
        <w:rPr>
          <w:rFonts w:ascii="Times New Roman" w:eastAsiaTheme="majorEastAsia" w:hAnsi="Times New Roman" w:cs="Times New Roman"/>
          <w:color w:val="2F5496" w:themeColor="accent1" w:themeShade="BF"/>
          <w:sz w:val="28"/>
          <w:szCs w:val="28"/>
          <w:shd w:val="clear" w:color="auto" w:fill="FFFFFF"/>
          <w:lang w:val="en-US"/>
        </w:rPr>
        <w:t xml:space="preserve">. </w:t>
      </w:r>
      <w:r w:rsidR="00FB460F">
        <w:rPr>
          <w:rFonts w:ascii="Times New Roman" w:eastAsia="Times New Roman" w:hAnsi="Times New Roman" w:cs="Times New Roman"/>
          <w:sz w:val="28"/>
          <w:szCs w:val="28"/>
          <w:lang w:val="en-US"/>
        </w:rPr>
        <w:t>07</w:t>
      </w:r>
      <w:r w:rsidR="00FB460F" w:rsidRPr="0094623E">
        <w:rPr>
          <w:rFonts w:ascii="Times New Roman" w:eastAsia="Times New Roman" w:hAnsi="Times New Roman" w:cs="Times New Roman"/>
          <w:sz w:val="28"/>
          <w:szCs w:val="28"/>
          <w:lang w:val="en-US"/>
        </w:rPr>
        <w:t>.0</w:t>
      </w:r>
      <w:r w:rsidR="00FB460F">
        <w:rPr>
          <w:rFonts w:ascii="Times New Roman" w:eastAsia="Times New Roman" w:hAnsi="Times New Roman" w:cs="Times New Roman"/>
          <w:sz w:val="28"/>
          <w:szCs w:val="28"/>
          <w:lang w:val="en-US"/>
        </w:rPr>
        <w:t>2</w:t>
      </w:r>
      <w:r w:rsidR="00FB460F" w:rsidRPr="0094623E">
        <w:rPr>
          <w:rFonts w:ascii="Times New Roman" w:eastAsia="Times New Roman" w:hAnsi="Times New Roman" w:cs="Times New Roman"/>
          <w:sz w:val="28"/>
          <w:szCs w:val="28"/>
          <w:lang w:val="en-US"/>
        </w:rPr>
        <w:t>.2023</w:t>
      </w:r>
    </w:p>
    <w:p w14:paraId="4B953BEC" w14:textId="5948D581" w:rsidR="008B6ED6" w:rsidRPr="0094623E" w:rsidRDefault="008B6ED6" w:rsidP="00B02735">
      <w:pPr>
        <w:numPr>
          <w:ilvl w:val="0"/>
          <w:numId w:val="1"/>
        </w:numPr>
        <w:tabs>
          <w:tab w:val="clear" w:pos="360"/>
          <w:tab w:val="left" w:pos="851"/>
        </w:tabs>
        <w:suppressAutoHyphens/>
        <w:spacing w:after="0" w:line="240" w:lineRule="auto"/>
        <w:ind w:left="0" w:firstLine="567"/>
        <w:jc w:val="both"/>
        <w:rPr>
          <w:rFonts w:ascii="Times New Roman" w:eastAsia="WenQuanYi Micro Hei" w:hAnsi="Times New Roman" w:cs="Times New Roman"/>
          <w:sz w:val="28"/>
          <w:szCs w:val="28"/>
          <w:lang w:val="en-US"/>
        </w:rPr>
      </w:pPr>
      <w:r w:rsidRPr="0094623E">
        <w:rPr>
          <w:rFonts w:ascii="Times New Roman" w:eastAsia="WenQuanYi Micro Hei" w:hAnsi="Times New Roman" w:cs="Times New Roman"/>
          <w:sz w:val="28"/>
          <w:szCs w:val="28"/>
          <w:lang w:val="en-US"/>
        </w:rPr>
        <w:t xml:space="preserve"> </w:t>
      </w:r>
      <w:r w:rsidRPr="0094623E">
        <w:rPr>
          <w:rFonts w:ascii="Times New Roman" w:hAnsi="Times New Roman" w:cs="Times New Roman"/>
          <w:color w:val="212121"/>
          <w:sz w:val="28"/>
          <w:szCs w:val="28"/>
          <w:shd w:val="clear" w:color="auto" w:fill="FFFFFF"/>
          <w:lang w:val="en-US"/>
        </w:rPr>
        <w:t xml:space="preserve">Agulnik A., Gossett J., Carrillo A.K., Kang G., Morrison R.R. Abnormal Vital Signs Predict Critical Deterioration in Hospitalized Pediatric Hematology-Oncology and Post-hematopoietic Cell Transplant Patients // Front. Oncol. </w:t>
      </w:r>
      <w:r w:rsidRPr="0094623E">
        <w:rPr>
          <w:rFonts w:ascii="Times New Roman" w:hAnsi="Times New Roman" w:cs="Times New Roman"/>
          <w:sz w:val="28"/>
          <w:szCs w:val="28"/>
          <w:lang w:val="en-US"/>
        </w:rPr>
        <w:t xml:space="preserve">– </w:t>
      </w:r>
      <w:r w:rsidRPr="0094623E">
        <w:rPr>
          <w:rFonts w:ascii="Times New Roman" w:hAnsi="Times New Roman" w:cs="Times New Roman"/>
          <w:color w:val="212121"/>
          <w:sz w:val="28"/>
          <w:szCs w:val="28"/>
          <w:shd w:val="clear" w:color="auto" w:fill="FFFFFF"/>
          <w:lang w:val="en-US"/>
        </w:rPr>
        <w:t xml:space="preserve">2020. </w:t>
      </w:r>
      <w:r w:rsidRPr="0094623E">
        <w:rPr>
          <w:rFonts w:ascii="Times New Roman" w:hAnsi="Times New Roman" w:cs="Times New Roman"/>
          <w:sz w:val="28"/>
          <w:szCs w:val="28"/>
          <w:lang w:val="en-US"/>
        </w:rPr>
        <w:t xml:space="preserve">– Vol. </w:t>
      </w:r>
      <w:r w:rsidRPr="0094623E">
        <w:rPr>
          <w:rFonts w:ascii="Times New Roman" w:hAnsi="Times New Roman" w:cs="Times New Roman"/>
          <w:color w:val="212121"/>
          <w:sz w:val="28"/>
          <w:szCs w:val="28"/>
          <w:shd w:val="clear" w:color="auto" w:fill="FFFFFF"/>
          <w:lang w:val="en-US"/>
        </w:rPr>
        <w:t xml:space="preserve">10. – Art. no. 354. </w:t>
      </w:r>
      <w:hyperlink r:id="rId61" w:history="1">
        <w:r w:rsidR="0019486A" w:rsidRPr="00835ACA">
          <w:rPr>
            <w:rStyle w:val="a7"/>
            <w:rFonts w:ascii="Times New Roman" w:eastAsiaTheme="majorEastAsia" w:hAnsi="Times New Roman" w:cs="Times New Roman"/>
            <w:sz w:val="28"/>
            <w:szCs w:val="28"/>
            <w:shd w:val="clear" w:color="auto" w:fill="FFFFFF"/>
            <w:lang w:val="en-US"/>
          </w:rPr>
          <w:t>https://doi.org/10.3389/fonc.2020.00354</w:t>
        </w:r>
      </w:hyperlink>
      <w:r w:rsidR="0094623E" w:rsidRPr="0094623E">
        <w:rPr>
          <w:rFonts w:ascii="Times New Roman" w:eastAsiaTheme="majorEastAsia" w:hAnsi="Times New Roman" w:cs="Times New Roman"/>
          <w:color w:val="2F5496" w:themeColor="accent1" w:themeShade="BF"/>
          <w:sz w:val="28"/>
          <w:szCs w:val="28"/>
          <w:shd w:val="clear" w:color="auto" w:fill="FFFFFF"/>
          <w:lang w:val="en-US"/>
        </w:rPr>
        <w:t>.</w:t>
      </w:r>
      <w:r w:rsidR="0094623E" w:rsidRPr="007C2462">
        <w:rPr>
          <w:rFonts w:ascii="Times New Roman" w:eastAsia="Times New Roman" w:hAnsi="Times New Roman" w:cs="Times New Roman"/>
          <w:sz w:val="28"/>
          <w:szCs w:val="28"/>
          <w:lang w:val="en-US"/>
        </w:rPr>
        <w:t xml:space="preserve"> </w:t>
      </w:r>
      <w:r w:rsidR="00FB460F">
        <w:rPr>
          <w:rFonts w:ascii="Times New Roman" w:eastAsia="Times New Roman" w:hAnsi="Times New Roman" w:cs="Times New Roman"/>
          <w:sz w:val="28"/>
          <w:szCs w:val="28"/>
          <w:lang w:val="en-US"/>
        </w:rPr>
        <w:t>07</w:t>
      </w:r>
      <w:r w:rsidR="00FB460F" w:rsidRPr="0094623E">
        <w:rPr>
          <w:rFonts w:ascii="Times New Roman" w:eastAsia="Times New Roman" w:hAnsi="Times New Roman" w:cs="Times New Roman"/>
          <w:sz w:val="28"/>
          <w:szCs w:val="28"/>
          <w:lang w:val="en-US"/>
        </w:rPr>
        <w:t>.0</w:t>
      </w:r>
      <w:r w:rsidR="00FB460F">
        <w:rPr>
          <w:rFonts w:ascii="Times New Roman" w:eastAsia="Times New Roman" w:hAnsi="Times New Roman" w:cs="Times New Roman"/>
          <w:sz w:val="28"/>
          <w:szCs w:val="28"/>
          <w:lang w:val="en-US"/>
        </w:rPr>
        <w:t>2</w:t>
      </w:r>
      <w:r w:rsidR="00FB460F" w:rsidRPr="0094623E">
        <w:rPr>
          <w:rFonts w:ascii="Times New Roman" w:eastAsia="Times New Roman" w:hAnsi="Times New Roman" w:cs="Times New Roman"/>
          <w:sz w:val="28"/>
          <w:szCs w:val="28"/>
          <w:lang w:val="en-US"/>
        </w:rPr>
        <w:t>.2023</w:t>
      </w:r>
    </w:p>
    <w:p w14:paraId="3728B257" w14:textId="245B2FE3" w:rsidR="008B6ED6" w:rsidRPr="0094623E" w:rsidRDefault="008B6ED6" w:rsidP="00B02735">
      <w:pPr>
        <w:numPr>
          <w:ilvl w:val="0"/>
          <w:numId w:val="1"/>
        </w:numPr>
        <w:tabs>
          <w:tab w:val="clear" w:pos="360"/>
          <w:tab w:val="left" w:pos="851"/>
        </w:tabs>
        <w:suppressAutoHyphens/>
        <w:spacing w:after="0" w:line="240" w:lineRule="auto"/>
        <w:ind w:left="0" w:firstLine="567"/>
        <w:jc w:val="both"/>
        <w:rPr>
          <w:rFonts w:ascii="Times New Roman" w:eastAsia="WenQuanYi Micro Hei" w:hAnsi="Times New Roman" w:cs="Times New Roman"/>
          <w:sz w:val="28"/>
          <w:szCs w:val="28"/>
          <w:lang w:val="en-US"/>
        </w:rPr>
      </w:pPr>
      <w:r w:rsidRPr="0094623E">
        <w:rPr>
          <w:rFonts w:ascii="Times New Roman" w:eastAsia="WenQuanYi Micro Hei" w:hAnsi="Times New Roman" w:cs="Times New Roman"/>
          <w:sz w:val="28"/>
          <w:szCs w:val="28"/>
          <w:lang w:val="en-US"/>
        </w:rPr>
        <w:t xml:space="preserve"> </w:t>
      </w:r>
      <w:r w:rsidRPr="0094623E">
        <w:rPr>
          <w:rFonts w:ascii="Times New Roman" w:hAnsi="Times New Roman" w:cs="Times New Roman"/>
          <w:color w:val="212121"/>
          <w:sz w:val="28"/>
          <w:szCs w:val="28"/>
          <w:shd w:val="clear" w:color="auto" w:fill="FFFFFF"/>
          <w:lang w:val="en-US"/>
        </w:rPr>
        <w:t xml:space="preserve">Saron H., Carter B., Siner S., Preston J., Peak M., Mehta F., Lane S., Lambert C., Jones D., Hughes H., Harris J., Evans L., Dee S., Eyton-Chong C.K., Carrol E.D., Sefton G. Parents' experiences and perceptions of the acceptability of a whole-hospital, pro-active electronic pediatric early warning system (the DETECT study): A </w:t>
      </w:r>
      <w:r w:rsidRPr="0094623E">
        <w:rPr>
          <w:rFonts w:ascii="Times New Roman" w:hAnsi="Times New Roman" w:cs="Times New Roman"/>
          <w:color w:val="212121"/>
          <w:sz w:val="28"/>
          <w:szCs w:val="28"/>
          <w:shd w:val="clear" w:color="auto" w:fill="FFFFFF"/>
          <w:lang w:val="en-US"/>
        </w:rPr>
        <w:lastRenderedPageBreak/>
        <w:t xml:space="preserve">qualitative interview study // Front. </w:t>
      </w:r>
      <w:proofErr w:type="spellStart"/>
      <w:r w:rsidRPr="0094623E">
        <w:rPr>
          <w:rFonts w:ascii="Times New Roman" w:hAnsi="Times New Roman" w:cs="Times New Roman"/>
          <w:color w:val="212121"/>
          <w:sz w:val="28"/>
          <w:szCs w:val="28"/>
          <w:shd w:val="clear" w:color="auto" w:fill="FFFFFF"/>
          <w:lang w:val="en-US"/>
        </w:rPr>
        <w:t>Pediatr</w:t>
      </w:r>
      <w:proofErr w:type="spellEnd"/>
      <w:r w:rsidRPr="0094623E">
        <w:rPr>
          <w:rFonts w:ascii="Times New Roman" w:hAnsi="Times New Roman" w:cs="Times New Roman"/>
          <w:color w:val="212121"/>
          <w:sz w:val="28"/>
          <w:szCs w:val="28"/>
          <w:shd w:val="clear" w:color="auto" w:fill="FFFFFF"/>
          <w:lang w:val="en-US"/>
        </w:rPr>
        <w:t xml:space="preserve">. </w:t>
      </w:r>
      <w:r w:rsidRPr="0094623E">
        <w:rPr>
          <w:rFonts w:ascii="Times New Roman" w:hAnsi="Times New Roman" w:cs="Times New Roman"/>
          <w:sz w:val="28"/>
          <w:szCs w:val="28"/>
          <w:lang w:val="en-US"/>
        </w:rPr>
        <w:t xml:space="preserve">– </w:t>
      </w:r>
      <w:r w:rsidRPr="0094623E">
        <w:rPr>
          <w:rFonts w:ascii="Times New Roman" w:hAnsi="Times New Roman" w:cs="Times New Roman"/>
          <w:color w:val="212121"/>
          <w:sz w:val="28"/>
          <w:szCs w:val="28"/>
          <w:shd w:val="clear" w:color="auto" w:fill="FFFFFF"/>
          <w:lang w:val="en-US"/>
        </w:rPr>
        <w:t xml:space="preserve">2022. </w:t>
      </w:r>
      <w:r w:rsidRPr="0094623E">
        <w:rPr>
          <w:rFonts w:ascii="Times New Roman" w:hAnsi="Times New Roman" w:cs="Times New Roman"/>
          <w:sz w:val="28"/>
          <w:szCs w:val="28"/>
          <w:lang w:val="en-US"/>
        </w:rPr>
        <w:t xml:space="preserve">– Vol. </w:t>
      </w:r>
      <w:r w:rsidRPr="0094623E">
        <w:rPr>
          <w:rFonts w:ascii="Times New Roman" w:hAnsi="Times New Roman" w:cs="Times New Roman"/>
          <w:color w:val="212121"/>
          <w:sz w:val="28"/>
          <w:szCs w:val="28"/>
          <w:shd w:val="clear" w:color="auto" w:fill="FFFFFF"/>
          <w:lang w:val="en-US"/>
        </w:rPr>
        <w:t xml:space="preserve">10. – Art. no. 954738. </w:t>
      </w:r>
      <w:hyperlink r:id="rId62" w:history="1">
        <w:r w:rsidR="0019486A" w:rsidRPr="00835ACA">
          <w:rPr>
            <w:rStyle w:val="a7"/>
            <w:rFonts w:ascii="Times New Roman" w:eastAsiaTheme="majorEastAsia" w:hAnsi="Times New Roman" w:cs="Times New Roman"/>
            <w:sz w:val="28"/>
            <w:szCs w:val="28"/>
            <w:shd w:val="clear" w:color="auto" w:fill="FFFFFF"/>
            <w:lang w:val="en-US"/>
          </w:rPr>
          <w:t>https://doi.org/10.3389/fped.2022.954738</w:t>
        </w:r>
      </w:hyperlink>
      <w:r w:rsidRPr="0094623E">
        <w:rPr>
          <w:rFonts w:ascii="Times New Roman" w:eastAsiaTheme="majorEastAsia" w:hAnsi="Times New Roman" w:cs="Times New Roman"/>
          <w:color w:val="2F5496" w:themeColor="accent1" w:themeShade="BF"/>
          <w:sz w:val="28"/>
          <w:szCs w:val="28"/>
          <w:shd w:val="clear" w:color="auto" w:fill="FFFFFF"/>
          <w:lang w:val="en-US"/>
        </w:rPr>
        <w:t xml:space="preserve">. </w:t>
      </w:r>
      <w:r w:rsidR="00FB460F">
        <w:rPr>
          <w:rFonts w:ascii="Times New Roman" w:eastAsia="Times New Roman" w:hAnsi="Times New Roman" w:cs="Times New Roman"/>
          <w:sz w:val="28"/>
          <w:szCs w:val="28"/>
          <w:lang w:val="en-US"/>
        </w:rPr>
        <w:t>08</w:t>
      </w:r>
      <w:r w:rsidR="00FB460F" w:rsidRPr="0094623E">
        <w:rPr>
          <w:rFonts w:ascii="Times New Roman" w:eastAsia="Times New Roman" w:hAnsi="Times New Roman" w:cs="Times New Roman"/>
          <w:sz w:val="28"/>
          <w:szCs w:val="28"/>
          <w:lang w:val="en-US"/>
        </w:rPr>
        <w:t>.0</w:t>
      </w:r>
      <w:r w:rsidR="00FB460F">
        <w:rPr>
          <w:rFonts w:ascii="Times New Roman" w:eastAsia="Times New Roman" w:hAnsi="Times New Roman" w:cs="Times New Roman"/>
          <w:sz w:val="28"/>
          <w:szCs w:val="28"/>
          <w:lang w:val="en-US"/>
        </w:rPr>
        <w:t>2</w:t>
      </w:r>
      <w:r w:rsidR="00FB460F" w:rsidRPr="0094623E">
        <w:rPr>
          <w:rFonts w:ascii="Times New Roman" w:eastAsia="Times New Roman" w:hAnsi="Times New Roman" w:cs="Times New Roman"/>
          <w:sz w:val="28"/>
          <w:szCs w:val="28"/>
          <w:lang w:val="en-US"/>
        </w:rPr>
        <w:t>.2023</w:t>
      </w:r>
    </w:p>
    <w:p w14:paraId="2F4E72C5" w14:textId="0FE020E8" w:rsidR="008B6ED6" w:rsidRPr="0094623E" w:rsidRDefault="008B6ED6" w:rsidP="00B02735">
      <w:pPr>
        <w:numPr>
          <w:ilvl w:val="0"/>
          <w:numId w:val="1"/>
        </w:numPr>
        <w:tabs>
          <w:tab w:val="clear" w:pos="360"/>
          <w:tab w:val="left" w:pos="851"/>
        </w:tabs>
        <w:suppressAutoHyphens/>
        <w:spacing w:after="0" w:line="240" w:lineRule="auto"/>
        <w:ind w:left="0" w:firstLine="567"/>
        <w:jc w:val="both"/>
        <w:rPr>
          <w:rFonts w:ascii="Times New Roman" w:eastAsia="WenQuanYi Micro Hei" w:hAnsi="Times New Roman" w:cs="Times New Roman"/>
          <w:sz w:val="28"/>
          <w:szCs w:val="28"/>
          <w:lang w:val="en-US"/>
        </w:rPr>
      </w:pPr>
      <w:r w:rsidRPr="0094623E">
        <w:rPr>
          <w:rFonts w:ascii="Times New Roman" w:eastAsia="WenQuanYi Micro Hei" w:hAnsi="Times New Roman" w:cs="Times New Roman"/>
          <w:sz w:val="28"/>
          <w:szCs w:val="28"/>
          <w:lang w:val="en-US"/>
        </w:rPr>
        <w:t xml:space="preserve"> </w:t>
      </w:r>
      <w:r w:rsidRPr="0094623E">
        <w:rPr>
          <w:rFonts w:ascii="Times New Roman" w:hAnsi="Times New Roman" w:cs="Times New Roman"/>
          <w:color w:val="212121"/>
          <w:sz w:val="28"/>
          <w:szCs w:val="28"/>
          <w:shd w:val="clear" w:color="auto" w:fill="FFFFFF"/>
          <w:lang w:val="en-US"/>
        </w:rPr>
        <w:t xml:space="preserve">Graetz D., Kaye E.C., Garza M., Ferrara G., Rodriguez M., Soberanis Vásquez D.J., Méndez Aceituno A., Antillon-Klussmann F., Gattuso J.S., Mandrell B.N., Baker J.N., Rodriguez-Galindo C., Mack J.W., Agulnik A. Qualitative Study of Pediatric Early Warning Systems' Impact on Interdisciplinary Communication in Two Pediatric Oncology Hospitals </w:t>
      </w:r>
      <w:proofErr w:type="gramStart"/>
      <w:r w:rsidRPr="0094623E">
        <w:rPr>
          <w:rFonts w:ascii="Times New Roman" w:hAnsi="Times New Roman" w:cs="Times New Roman"/>
          <w:color w:val="212121"/>
          <w:sz w:val="28"/>
          <w:szCs w:val="28"/>
          <w:shd w:val="clear" w:color="auto" w:fill="FFFFFF"/>
          <w:lang w:val="en-US"/>
        </w:rPr>
        <w:t>With</w:t>
      </w:r>
      <w:proofErr w:type="gramEnd"/>
      <w:r w:rsidRPr="0094623E">
        <w:rPr>
          <w:rFonts w:ascii="Times New Roman" w:hAnsi="Times New Roman" w:cs="Times New Roman"/>
          <w:color w:val="212121"/>
          <w:sz w:val="28"/>
          <w:szCs w:val="28"/>
          <w:shd w:val="clear" w:color="auto" w:fill="FFFFFF"/>
          <w:lang w:val="en-US"/>
        </w:rPr>
        <w:t xml:space="preserve"> Varying Resources // JCO Glob. Oncol. </w:t>
      </w:r>
      <w:r w:rsidRPr="0094623E">
        <w:rPr>
          <w:rFonts w:ascii="Times New Roman" w:hAnsi="Times New Roman" w:cs="Times New Roman"/>
          <w:sz w:val="28"/>
          <w:szCs w:val="28"/>
          <w:lang w:val="en-US"/>
        </w:rPr>
        <w:t xml:space="preserve">– </w:t>
      </w:r>
      <w:r w:rsidRPr="0094623E">
        <w:rPr>
          <w:rFonts w:ascii="Times New Roman" w:hAnsi="Times New Roman" w:cs="Times New Roman"/>
          <w:color w:val="212121"/>
          <w:sz w:val="28"/>
          <w:szCs w:val="28"/>
          <w:shd w:val="clear" w:color="auto" w:fill="FFFFFF"/>
          <w:lang w:val="en-US"/>
        </w:rPr>
        <w:t xml:space="preserve">2020. </w:t>
      </w:r>
      <w:r w:rsidRPr="0094623E">
        <w:rPr>
          <w:rFonts w:ascii="Times New Roman" w:hAnsi="Times New Roman" w:cs="Times New Roman"/>
          <w:sz w:val="28"/>
          <w:szCs w:val="28"/>
          <w:lang w:val="en-US"/>
        </w:rPr>
        <w:t>–</w:t>
      </w:r>
      <w:r w:rsidRPr="0094623E">
        <w:rPr>
          <w:rFonts w:ascii="Times New Roman" w:hAnsi="Times New Roman" w:cs="Times New Roman"/>
          <w:color w:val="212121"/>
          <w:sz w:val="28"/>
          <w:szCs w:val="28"/>
          <w:shd w:val="clear" w:color="auto" w:fill="FFFFFF"/>
          <w:lang w:val="en-US"/>
        </w:rPr>
        <w:t xml:space="preserve"> Vol. 6. </w:t>
      </w:r>
      <w:r w:rsidRPr="0094623E">
        <w:rPr>
          <w:rFonts w:ascii="Times New Roman" w:hAnsi="Times New Roman" w:cs="Times New Roman"/>
          <w:sz w:val="28"/>
          <w:szCs w:val="28"/>
          <w:lang w:val="en-US"/>
        </w:rPr>
        <w:t>–</w:t>
      </w:r>
      <w:r w:rsidRPr="0094623E">
        <w:rPr>
          <w:rFonts w:ascii="Times New Roman" w:hAnsi="Times New Roman" w:cs="Times New Roman"/>
          <w:color w:val="212121"/>
          <w:sz w:val="28"/>
          <w:szCs w:val="28"/>
          <w:shd w:val="clear" w:color="auto" w:fill="FFFFFF"/>
          <w:lang w:val="en-US"/>
        </w:rPr>
        <w:t xml:space="preserve"> P. 1079-1086. </w:t>
      </w:r>
      <w:hyperlink r:id="rId63" w:history="1">
        <w:r w:rsidR="002920D3" w:rsidRPr="00835ACA">
          <w:rPr>
            <w:rStyle w:val="a7"/>
            <w:rFonts w:ascii="Times New Roman" w:eastAsiaTheme="majorEastAsia" w:hAnsi="Times New Roman" w:cs="Times New Roman"/>
            <w:sz w:val="28"/>
            <w:szCs w:val="28"/>
            <w:shd w:val="clear" w:color="auto" w:fill="FFFFFF"/>
            <w:lang w:val="en-US"/>
          </w:rPr>
          <w:t>https://doi.org/10.1200/GO.20.00163</w:t>
        </w:r>
      </w:hyperlink>
      <w:r w:rsidR="0094623E" w:rsidRPr="0094623E">
        <w:rPr>
          <w:rFonts w:ascii="Times New Roman" w:eastAsiaTheme="majorEastAsia" w:hAnsi="Times New Roman" w:cs="Times New Roman"/>
          <w:color w:val="2F5496" w:themeColor="accent1" w:themeShade="BF"/>
          <w:sz w:val="28"/>
          <w:szCs w:val="28"/>
          <w:shd w:val="clear" w:color="auto" w:fill="FFFFFF"/>
          <w:lang w:val="en-US"/>
        </w:rPr>
        <w:t xml:space="preserve">. </w:t>
      </w:r>
      <w:r w:rsidR="00FB460F">
        <w:rPr>
          <w:rFonts w:ascii="Times New Roman" w:eastAsia="Times New Roman" w:hAnsi="Times New Roman" w:cs="Times New Roman"/>
          <w:sz w:val="28"/>
          <w:szCs w:val="28"/>
          <w:lang w:val="en-US"/>
        </w:rPr>
        <w:t>08</w:t>
      </w:r>
      <w:r w:rsidR="00FB460F" w:rsidRPr="0094623E">
        <w:rPr>
          <w:rFonts w:ascii="Times New Roman" w:eastAsia="Times New Roman" w:hAnsi="Times New Roman" w:cs="Times New Roman"/>
          <w:sz w:val="28"/>
          <w:szCs w:val="28"/>
          <w:lang w:val="en-US"/>
        </w:rPr>
        <w:t>.0</w:t>
      </w:r>
      <w:r w:rsidR="00FB460F">
        <w:rPr>
          <w:rFonts w:ascii="Times New Roman" w:eastAsia="Times New Roman" w:hAnsi="Times New Roman" w:cs="Times New Roman"/>
          <w:sz w:val="28"/>
          <w:szCs w:val="28"/>
          <w:lang w:val="en-US"/>
        </w:rPr>
        <w:t>2</w:t>
      </w:r>
      <w:r w:rsidR="00FB460F" w:rsidRPr="0094623E">
        <w:rPr>
          <w:rFonts w:ascii="Times New Roman" w:eastAsia="Times New Roman" w:hAnsi="Times New Roman" w:cs="Times New Roman"/>
          <w:sz w:val="28"/>
          <w:szCs w:val="28"/>
          <w:lang w:val="en-US"/>
        </w:rPr>
        <w:t>.2023</w:t>
      </w:r>
    </w:p>
    <w:p w14:paraId="6F95CE20" w14:textId="0B3874A9" w:rsidR="008B6ED6" w:rsidRPr="0094623E" w:rsidRDefault="008B6ED6" w:rsidP="00B02735">
      <w:pPr>
        <w:numPr>
          <w:ilvl w:val="0"/>
          <w:numId w:val="1"/>
        </w:numPr>
        <w:tabs>
          <w:tab w:val="clear" w:pos="360"/>
          <w:tab w:val="left" w:pos="851"/>
        </w:tabs>
        <w:suppressAutoHyphens/>
        <w:spacing w:after="0" w:line="240" w:lineRule="auto"/>
        <w:ind w:left="0" w:firstLine="567"/>
        <w:jc w:val="both"/>
        <w:rPr>
          <w:rFonts w:ascii="Times New Roman" w:eastAsia="WenQuanYi Micro Hei" w:hAnsi="Times New Roman" w:cs="Times New Roman"/>
          <w:sz w:val="28"/>
          <w:szCs w:val="28"/>
          <w:lang w:val="en-US"/>
        </w:rPr>
      </w:pPr>
      <w:r w:rsidRPr="0094623E">
        <w:rPr>
          <w:rFonts w:ascii="Times New Roman" w:eastAsia="WenQuanYi Micro Hei" w:hAnsi="Times New Roman" w:cs="Times New Roman"/>
          <w:sz w:val="28"/>
          <w:szCs w:val="28"/>
          <w:lang w:val="en-US"/>
        </w:rPr>
        <w:t xml:space="preserve"> </w:t>
      </w:r>
      <w:proofErr w:type="spellStart"/>
      <w:r w:rsidRPr="0094623E">
        <w:rPr>
          <w:rFonts w:ascii="Times New Roman" w:hAnsi="Times New Roman" w:cs="Times New Roman"/>
          <w:color w:val="212121"/>
          <w:sz w:val="28"/>
          <w:szCs w:val="28"/>
          <w:shd w:val="clear" w:color="auto" w:fill="FFFFFF"/>
          <w:lang w:val="en-US"/>
        </w:rPr>
        <w:t>Gillipelli</w:t>
      </w:r>
      <w:proofErr w:type="spellEnd"/>
      <w:r w:rsidRPr="0094623E">
        <w:rPr>
          <w:rFonts w:ascii="Times New Roman" w:hAnsi="Times New Roman" w:cs="Times New Roman"/>
          <w:color w:val="212121"/>
          <w:sz w:val="28"/>
          <w:szCs w:val="28"/>
          <w:shd w:val="clear" w:color="auto" w:fill="FFFFFF"/>
          <w:lang w:val="en-US"/>
        </w:rPr>
        <w:t xml:space="preserve"> S.R., Kaye E.C., Garza M., Ferrara G., Rodriguez M., Soberanis Vasquez DJ., Mendez Aceituno A., Antillón-Klussmann F., Gattuso J.S., Mandrell B.N., Baker J.N., Rodriguez-Galindo C., Agulnik A., Graetz D.E. Pediatric Early Warning Systems (PEWS) improve provider-family communication from the provider perspective in pediatric cancer patients experiencing clinical deterioration // Cancer Med. </w:t>
      </w:r>
      <w:r w:rsidRPr="0094623E">
        <w:rPr>
          <w:rFonts w:ascii="Times New Roman" w:hAnsi="Times New Roman" w:cs="Times New Roman"/>
          <w:sz w:val="28"/>
          <w:szCs w:val="28"/>
          <w:lang w:val="en-US"/>
        </w:rPr>
        <w:t xml:space="preserve">– </w:t>
      </w:r>
      <w:r w:rsidRPr="0094623E">
        <w:rPr>
          <w:rFonts w:ascii="Times New Roman" w:hAnsi="Times New Roman" w:cs="Times New Roman"/>
          <w:color w:val="212121"/>
          <w:sz w:val="28"/>
          <w:szCs w:val="28"/>
          <w:shd w:val="clear" w:color="auto" w:fill="FFFFFF"/>
          <w:lang w:val="en-US"/>
        </w:rPr>
        <w:t xml:space="preserve">2023. </w:t>
      </w:r>
      <w:r w:rsidRPr="0094623E">
        <w:rPr>
          <w:rFonts w:ascii="Times New Roman" w:hAnsi="Times New Roman" w:cs="Times New Roman"/>
          <w:sz w:val="28"/>
          <w:szCs w:val="28"/>
          <w:lang w:val="en-US"/>
        </w:rPr>
        <w:t>–</w:t>
      </w:r>
      <w:r w:rsidRPr="0094623E">
        <w:rPr>
          <w:rFonts w:ascii="Times New Roman" w:hAnsi="Times New Roman" w:cs="Times New Roman"/>
          <w:color w:val="212121"/>
          <w:sz w:val="28"/>
          <w:szCs w:val="28"/>
          <w:shd w:val="clear" w:color="auto" w:fill="FFFFFF"/>
          <w:lang w:val="en-US"/>
        </w:rPr>
        <w:t xml:space="preserve"> Vol. 12(3). – P. 3634-3643. </w:t>
      </w:r>
      <w:hyperlink r:id="rId64" w:history="1">
        <w:r w:rsidR="002920D3" w:rsidRPr="00835ACA">
          <w:rPr>
            <w:rStyle w:val="a7"/>
            <w:rFonts w:ascii="Times New Roman" w:eastAsiaTheme="majorEastAsia" w:hAnsi="Times New Roman" w:cs="Times New Roman"/>
            <w:sz w:val="28"/>
            <w:szCs w:val="28"/>
            <w:shd w:val="clear" w:color="auto" w:fill="FFFFFF"/>
            <w:lang w:val="en-US"/>
          </w:rPr>
          <w:t>https</w:t>
        </w:r>
        <w:r w:rsidR="002920D3" w:rsidRPr="007C2462">
          <w:rPr>
            <w:rStyle w:val="a7"/>
            <w:rFonts w:ascii="Times New Roman" w:eastAsiaTheme="majorEastAsia" w:hAnsi="Times New Roman" w:cs="Times New Roman"/>
            <w:sz w:val="28"/>
            <w:szCs w:val="28"/>
            <w:shd w:val="clear" w:color="auto" w:fill="FFFFFF"/>
            <w:lang w:val="en-US"/>
          </w:rPr>
          <w:t>://</w:t>
        </w:r>
        <w:r w:rsidR="002920D3" w:rsidRPr="00835ACA">
          <w:rPr>
            <w:rStyle w:val="a7"/>
            <w:rFonts w:ascii="Times New Roman" w:eastAsiaTheme="majorEastAsia" w:hAnsi="Times New Roman" w:cs="Times New Roman"/>
            <w:sz w:val="28"/>
            <w:szCs w:val="28"/>
            <w:shd w:val="clear" w:color="auto" w:fill="FFFFFF"/>
            <w:lang w:val="en-US"/>
          </w:rPr>
          <w:t>doi</w:t>
        </w:r>
        <w:r w:rsidR="002920D3" w:rsidRPr="007C2462">
          <w:rPr>
            <w:rStyle w:val="a7"/>
            <w:rFonts w:ascii="Times New Roman" w:eastAsiaTheme="majorEastAsia" w:hAnsi="Times New Roman" w:cs="Times New Roman"/>
            <w:sz w:val="28"/>
            <w:szCs w:val="28"/>
            <w:shd w:val="clear" w:color="auto" w:fill="FFFFFF"/>
            <w:lang w:val="en-US"/>
          </w:rPr>
          <w:t>.</w:t>
        </w:r>
        <w:r w:rsidR="002920D3" w:rsidRPr="00835ACA">
          <w:rPr>
            <w:rStyle w:val="a7"/>
            <w:rFonts w:ascii="Times New Roman" w:eastAsiaTheme="majorEastAsia" w:hAnsi="Times New Roman" w:cs="Times New Roman"/>
            <w:sz w:val="28"/>
            <w:szCs w:val="28"/>
            <w:shd w:val="clear" w:color="auto" w:fill="FFFFFF"/>
            <w:lang w:val="en-US"/>
          </w:rPr>
          <w:t>org</w:t>
        </w:r>
        <w:r w:rsidR="002920D3" w:rsidRPr="007C2462">
          <w:rPr>
            <w:rStyle w:val="a7"/>
            <w:rFonts w:ascii="Times New Roman" w:eastAsiaTheme="majorEastAsia" w:hAnsi="Times New Roman" w:cs="Times New Roman"/>
            <w:sz w:val="28"/>
            <w:szCs w:val="28"/>
            <w:shd w:val="clear" w:color="auto" w:fill="FFFFFF"/>
            <w:lang w:val="en-US"/>
          </w:rPr>
          <w:t>/10.1002/</w:t>
        </w:r>
        <w:r w:rsidR="002920D3" w:rsidRPr="00835ACA">
          <w:rPr>
            <w:rStyle w:val="a7"/>
            <w:rFonts w:ascii="Times New Roman" w:eastAsiaTheme="majorEastAsia" w:hAnsi="Times New Roman" w:cs="Times New Roman"/>
            <w:sz w:val="28"/>
            <w:szCs w:val="28"/>
            <w:shd w:val="clear" w:color="auto" w:fill="FFFFFF"/>
            <w:lang w:val="en-US"/>
          </w:rPr>
          <w:t>cam</w:t>
        </w:r>
        <w:r w:rsidR="002920D3" w:rsidRPr="007C2462">
          <w:rPr>
            <w:rStyle w:val="a7"/>
            <w:rFonts w:ascii="Times New Roman" w:eastAsiaTheme="majorEastAsia" w:hAnsi="Times New Roman" w:cs="Times New Roman"/>
            <w:sz w:val="28"/>
            <w:szCs w:val="28"/>
            <w:shd w:val="clear" w:color="auto" w:fill="FFFFFF"/>
            <w:lang w:val="en-US"/>
          </w:rPr>
          <w:t>4.5210</w:t>
        </w:r>
      </w:hyperlink>
      <w:r w:rsidRPr="007C2462">
        <w:rPr>
          <w:rFonts w:ascii="Times New Roman" w:eastAsiaTheme="majorEastAsia" w:hAnsi="Times New Roman" w:cs="Times New Roman"/>
          <w:color w:val="2F5496" w:themeColor="accent1" w:themeShade="BF"/>
          <w:sz w:val="28"/>
          <w:szCs w:val="28"/>
          <w:shd w:val="clear" w:color="auto" w:fill="FFFFFF"/>
          <w:lang w:val="en-US"/>
        </w:rPr>
        <w:t xml:space="preserve">. </w:t>
      </w:r>
      <w:r w:rsidR="00FB460F">
        <w:rPr>
          <w:rFonts w:ascii="Times New Roman" w:eastAsia="Times New Roman" w:hAnsi="Times New Roman" w:cs="Times New Roman"/>
          <w:sz w:val="28"/>
          <w:szCs w:val="28"/>
          <w:lang w:val="en-US"/>
        </w:rPr>
        <w:t>09</w:t>
      </w:r>
      <w:r w:rsidR="00FB460F" w:rsidRPr="0094623E">
        <w:rPr>
          <w:rFonts w:ascii="Times New Roman" w:eastAsia="Times New Roman" w:hAnsi="Times New Roman" w:cs="Times New Roman"/>
          <w:sz w:val="28"/>
          <w:szCs w:val="28"/>
          <w:lang w:val="en-US"/>
        </w:rPr>
        <w:t>.0</w:t>
      </w:r>
      <w:r w:rsidR="00FB460F">
        <w:rPr>
          <w:rFonts w:ascii="Times New Roman" w:eastAsia="Times New Roman" w:hAnsi="Times New Roman" w:cs="Times New Roman"/>
          <w:sz w:val="28"/>
          <w:szCs w:val="28"/>
          <w:lang w:val="en-US"/>
        </w:rPr>
        <w:t>2</w:t>
      </w:r>
      <w:r w:rsidR="00FB460F" w:rsidRPr="0094623E">
        <w:rPr>
          <w:rFonts w:ascii="Times New Roman" w:eastAsia="Times New Roman" w:hAnsi="Times New Roman" w:cs="Times New Roman"/>
          <w:sz w:val="28"/>
          <w:szCs w:val="28"/>
          <w:lang w:val="en-US"/>
        </w:rPr>
        <w:t>.2023</w:t>
      </w:r>
    </w:p>
    <w:p w14:paraId="6111844E" w14:textId="0724009E" w:rsidR="008B6ED6" w:rsidRPr="0094623E" w:rsidRDefault="008B6ED6" w:rsidP="00B02735">
      <w:pPr>
        <w:numPr>
          <w:ilvl w:val="0"/>
          <w:numId w:val="1"/>
        </w:numPr>
        <w:tabs>
          <w:tab w:val="clear" w:pos="360"/>
          <w:tab w:val="left" w:pos="851"/>
        </w:tabs>
        <w:suppressAutoHyphens/>
        <w:spacing w:after="0" w:line="240" w:lineRule="auto"/>
        <w:ind w:left="0" w:firstLine="567"/>
        <w:jc w:val="both"/>
        <w:rPr>
          <w:rFonts w:ascii="Times New Roman" w:eastAsia="WenQuanYi Micro Hei" w:hAnsi="Times New Roman" w:cs="Times New Roman"/>
          <w:sz w:val="28"/>
          <w:szCs w:val="28"/>
          <w:lang w:val="en-US"/>
        </w:rPr>
      </w:pPr>
      <w:r w:rsidRPr="0094623E">
        <w:rPr>
          <w:rFonts w:ascii="Times New Roman" w:eastAsia="WenQuanYi Micro Hei" w:hAnsi="Times New Roman" w:cs="Times New Roman"/>
          <w:sz w:val="28"/>
          <w:szCs w:val="28"/>
          <w:lang w:val="en-US"/>
        </w:rPr>
        <w:t xml:space="preserve"> </w:t>
      </w:r>
      <w:r w:rsidRPr="0094623E">
        <w:rPr>
          <w:rFonts w:ascii="Times New Roman" w:hAnsi="Times New Roman" w:cs="Times New Roman"/>
          <w:color w:val="212121"/>
          <w:sz w:val="28"/>
          <w:szCs w:val="28"/>
          <w:shd w:val="clear" w:color="auto" w:fill="FFFFFF"/>
          <w:lang w:val="en-US"/>
        </w:rPr>
        <w:t xml:space="preserve">Agulnik A., Cárdenas A., Carrillo A.K., Bulsara P., Garza M., Alfonso Carreras Y., Alvarado M., Calderón P., Díaz R., de León C., Del Real C., Huitz T., Martínez A., Miralda S., Montalvo E., Negrín O., Osuna A., Perez Fermin C.K., Pineda E., Soberanis D., Juárez Tobias M.S., Lu Z., Rodriguez-Galindo C. EVAT Study Group. Clinical and organizational risk factors for mortality during deterioration events among pediatric oncology patients in Latin America: A multicenter prospective cohort // Cancer. </w:t>
      </w:r>
      <w:r w:rsidRPr="0094623E">
        <w:rPr>
          <w:rFonts w:ascii="Times New Roman" w:hAnsi="Times New Roman" w:cs="Times New Roman"/>
          <w:sz w:val="28"/>
          <w:szCs w:val="28"/>
          <w:lang w:val="en-US"/>
        </w:rPr>
        <w:t xml:space="preserve">– </w:t>
      </w:r>
      <w:r w:rsidRPr="0094623E">
        <w:rPr>
          <w:rFonts w:ascii="Times New Roman" w:hAnsi="Times New Roman" w:cs="Times New Roman"/>
          <w:color w:val="212121"/>
          <w:sz w:val="28"/>
          <w:szCs w:val="28"/>
          <w:shd w:val="clear" w:color="auto" w:fill="FFFFFF"/>
          <w:lang w:val="en-US"/>
        </w:rPr>
        <w:t xml:space="preserve">2021. </w:t>
      </w:r>
      <w:r w:rsidRPr="0094623E">
        <w:rPr>
          <w:rFonts w:ascii="Times New Roman" w:hAnsi="Times New Roman" w:cs="Times New Roman"/>
          <w:sz w:val="28"/>
          <w:szCs w:val="28"/>
          <w:lang w:val="en-US"/>
        </w:rPr>
        <w:t>–</w:t>
      </w:r>
      <w:r w:rsidRPr="0094623E">
        <w:rPr>
          <w:rFonts w:ascii="Times New Roman" w:hAnsi="Times New Roman" w:cs="Times New Roman"/>
          <w:color w:val="212121"/>
          <w:sz w:val="28"/>
          <w:szCs w:val="28"/>
          <w:shd w:val="clear" w:color="auto" w:fill="FFFFFF"/>
          <w:lang w:val="en-US"/>
        </w:rPr>
        <w:t xml:space="preserve"> Vol. 127(10). </w:t>
      </w:r>
      <w:r w:rsidRPr="0094623E">
        <w:rPr>
          <w:rFonts w:ascii="Times New Roman" w:hAnsi="Times New Roman" w:cs="Times New Roman"/>
          <w:sz w:val="28"/>
          <w:szCs w:val="28"/>
          <w:lang w:val="en-US"/>
        </w:rPr>
        <w:t xml:space="preserve">– </w:t>
      </w:r>
      <w:r w:rsidRPr="0094623E">
        <w:rPr>
          <w:rFonts w:ascii="Times New Roman" w:hAnsi="Times New Roman" w:cs="Times New Roman"/>
          <w:color w:val="212121"/>
          <w:sz w:val="28"/>
          <w:szCs w:val="28"/>
          <w:shd w:val="clear" w:color="auto" w:fill="FFFFFF"/>
          <w:lang w:val="en-US"/>
        </w:rPr>
        <w:t xml:space="preserve">P. 1668-1678. </w:t>
      </w:r>
      <w:hyperlink r:id="rId65" w:history="1">
        <w:r w:rsidR="002920D3" w:rsidRPr="00835ACA">
          <w:rPr>
            <w:rStyle w:val="a7"/>
            <w:rFonts w:ascii="Times New Roman" w:eastAsiaTheme="majorEastAsia" w:hAnsi="Times New Roman" w:cs="Times New Roman"/>
            <w:sz w:val="28"/>
            <w:szCs w:val="28"/>
            <w:shd w:val="clear" w:color="auto" w:fill="FFFFFF"/>
            <w:lang w:val="en-US"/>
          </w:rPr>
          <w:t>https</w:t>
        </w:r>
        <w:r w:rsidR="002920D3" w:rsidRPr="00835ACA">
          <w:rPr>
            <w:rStyle w:val="a7"/>
            <w:rFonts w:ascii="Times New Roman" w:eastAsiaTheme="majorEastAsia" w:hAnsi="Times New Roman" w:cs="Times New Roman"/>
            <w:sz w:val="28"/>
            <w:szCs w:val="28"/>
            <w:shd w:val="clear" w:color="auto" w:fill="FFFFFF"/>
          </w:rPr>
          <w:t>://</w:t>
        </w:r>
        <w:proofErr w:type="spellStart"/>
        <w:r w:rsidR="002920D3" w:rsidRPr="00835ACA">
          <w:rPr>
            <w:rStyle w:val="a7"/>
            <w:rFonts w:ascii="Times New Roman" w:eastAsiaTheme="majorEastAsia" w:hAnsi="Times New Roman" w:cs="Times New Roman"/>
            <w:sz w:val="28"/>
            <w:szCs w:val="28"/>
            <w:shd w:val="clear" w:color="auto" w:fill="FFFFFF"/>
            <w:lang w:val="en-US"/>
          </w:rPr>
          <w:t>doi</w:t>
        </w:r>
        <w:proofErr w:type="spellEnd"/>
        <w:r w:rsidR="002920D3" w:rsidRPr="00835ACA">
          <w:rPr>
            <w:rStyle w:val="a7"/>
            <w:rFonts w:ascii="Times New Roman" w:eastAsiaTheme="majorEastAsia" w:hAnsi="Times New Roman" w:cs="Times New Roman"/>
            <w:sz w:val="28"/>
            <w:szCs w:val="28"/>
            <w:shd w:val="clear" w:color="auto" w:fill="FFFFFF"/>
          </w:rPr>
          <w:t>.</w:t>
        </w:r>
        <w:r w:rsidR="002920D3" w:rsidRPr="00835ACA">
          <w:rPr>
            <w:rStyle w:val="a7"/>
            <w:rFonts w:ascii="Times New Roman" w:eastAsiaTheme="majorEastAsia" w:hAnsi="Times New Roman" w:cs="Times New Roman"/>
            <w:sz w:val="28"/>
            <w:szCs w:val="28"/>
            <w:shd w:val="clear" w:color="auto" w:fill="FFFFFF"/>
            <w:lang w:val="en-US"/>
          </w:rPr>
          <w:t>org</w:t>
        </w:r>
        <w:r w:rsidR="002920D3" w:rsidRPr="00835ACA">
          <w:rPr>
            <w:rStyle w:val="a7"/>
            <w:rFonts w:ascii="Times New Roman" w:eastAsiaTheme="majorEastAsia" w:hAnsi="Times New Roman" w:cs="Times New Roman"/>
            <w:sz w:val="28"/>
            <w:szCs w:val="28"/>
            <w:shd w:val="clear" w:color="auto" w:fill="FFFFFF"/>
          </w:rPr>
          <w:t>/10.1002/</w:t>
        </w:r>
        <w:proofErr w:type="spellStart"/>
        <w:r w:rsidR="002920D3" w:rsidRPr="00835ACA">
          <w:rPr>
            <w:rStyle w:val="a7"/>
            <w:rFonts w:ascii="Times New Roman" w:eastAsiaTheme="majorEastAsia" w:hAnsi="Times New Roman" w:cs="Times New Roman"/>
            <w:sz w:val="28"/>
            <w:szCs w:val="28"/>
            <w:shd w:val="clear" w:color="auto" w:fill="FFFFFF"/>
            <w:lang w:val="en-US"/>
          </w:rPr>
          <w:t>cncr</w:t>
        </w:r>
        <w:proofErr w:type="spellEnd"/>
        <w:r w:rsidR="002920D3" w:rsidRPr="00835ACA">
          <w:rPr>
            <w:rStyle w:val="a7"/>
            <w:rFonts w:ascii="Times New Roman" w:eastAsiaTheme="majorEastAsia" w:hAnsi="Times New Roman" w:cs="Times New Roman"/>
            <w:sz w:val="28"/>
            <w:szCs w:val="28"/>
            <w:shd w:val="clear" w:color="auto" w:fill="FFFFFF"/>
          </w:rPr>
          <w:t>.33411</w:t>
        </w:r>
      </w:hyperlink>
      <w:r w:rsidRPr="0094623E">
        <w:rPr>
          <w:rFonts w:ascii="Times New Roman" w:eastAsiaTheme="majorEastAsia" w:hAnsi="Times New Roman" w:cs="Times New Roman"/>
          <w:color w:val="2F5496" w:themeColor="accent1" w:themeShade="BF"/>
          <w:sz w:val="28"/>
          <w:szCs w:val="28"/>
          <w:shd w:val="clear" w:color="auto" w:fill="FFFFFF"/>
        </w:rPr>
        <w:t xml:space="preserve">. </w:t>
      </w:r>
      <w:r w:rsidR="00FB460F">
        <w:rPr>
          <w:rFonts w:ascii="Times New Roman" w:eastAsia="Times New Roman" w:hAnsi="Times New Roman" w:cs="Times New Roman"/>
          <w:sz w:val="28"/>
          <w:szCs w:val="28"/>
          <w:lang w:val="en-US"/>
        </w:rPr>
        <w:t>09</w:t>
      </w:r>
      <w:r w:rsidR="00FB460F" w:rsidRPr="0094623E">
        <w:rPr>
          <w:rFonts w:ascii="Times New Roman" w:eastAsia="Times New Roman" w:hAnsi="Times New Roman" w:cs="Times New Roman"/>
          <w:sz w:val="28"/>
          <w:szCs w:val="28"/>
          <w:lang w:val="en-US"/>
        </w:rPr>
        <w:t>.0</w:t>
      </w:r>
      <w:r w:rsidR="00FB460F">
        <w:rPr>
          <w:rFonts w:ascii="Times New Roman" w:eastAsia="Times New Roman" w:hAnsi="Times New Roman" w:cs="Times New Roman"/>
          <w:sz w:val="28"/>
          <w:szCs w:val="28"/>
          <w:lang w:val="en-US"/>
        </w:rPr>
        <w:t>2</w:t>
      </w:r>
      <w:r w:rsidR="00FB460F" w:rsidRPr="0094623E">
        <w:rPr>
          <w:rFonts w:ascii="Times New Roman" w:eastAsia="Times New Roman" w:hAnsi="Times New Roman" w:cs="Times New Roman"/>
          <w:sz w:val="28"/>
          <w:szCs w:val="28"/>
          <w:lang w:val="en-US"/>
        </w:rPr>
        <w:t>.2023</w:t>
      </w:r>
    </w:p>
    <w:p w14:paraId="780D86B7" w14:textId="70C315B0" w:rsidR="008B6ED6" w:rsidRPr="0094623E" w:rsidRDefault="008B6ED6" w:rsidP="00B02735">
      <w:pPr>
        <w:numPr>
          <w:ilvl w:val="0"/>
          <w:numId w:val="1"/>
        </w:numPr>
        <w:tabs>
          <w:tab w:val="clear" w:pos="360"/>
          <w:tab w:val="left" w:pos="851"/>
        </w:tabs>
        <w:suppressAutoHyphens/>
        <w:spacing w:after="0" w:line="240" w:lineRule="auto"/>
        <w:ind w:left="0" w:firstLine="567"/>
        <w:jc w:val="both"/>
        <w:rPr>
          <w:rFonts w:ascii="Times New Roman" w:eastAsia="WenQuanYi Micro Hei" w:hAnsi="Times New Roman" w:cs="Times New Roman"/>
          <w:sz w:val="28"/>
          <w:szCs w:val="28"/>
          <w:lang w:val="en-US"/>
        </w:rPr>
      </w:pPr>
      <w:r w:rsidRPr="0094623E">
        <w:rPr>
          <w:rFonts w:ascii="Times New Roman" w:eastAsia="WenQuanYi Micro Hei" w:hAnsi="Times New Roman" w:cs="Times New Roman"/>
          <w:sz w:val="28"/>
          <w:szCs w:val="28"/>
          <w:lang w:val="en-US"/>
        </w:rPr>
        <w:t xml:space="preserve"> </w:t>
      </w:r>
      <w:r w:rsidRPr="0094623E">
        <w:rPr>
          <w:rFonts w:ascii="Times New Roman" w:hAnsi="Times New Roman" w:cs="Times New Roman"/>
          <w:color w:val="212121"/>
          <w:sz w:val="28"/>
          <w:szCs w:val="28"/>
          <w:shd w:val="clear" w:color="auto" w:fill="FFFFFF"/>
          <w:lang w:val="en-US"/>
        </w:rPr>
        <w:t xml:space="preserve">Agulnik A., Malone S., Puerto-Torres M., Gonzalez-Ruiz A., </w:t>
      </w:r>
      <w:proofErr w:type="spellStart"/>
      <w:r w:rsidRPr="0094623E">
        <w:rPr>
          <w:rFonts w:ascii="Times New Roman" w:hAnsi="Times New Roman" w:cs="Times New Roman"/>
          <w:color w:val="212121"/>
          <w:sz w:val="28"/>
          <w:szCs w:val="28"/>
          <w:shd w:val="clear" w:color="auto" w:fill="FFFFFF"/>
          <w:lang w:val="en-US"/>
        </w:rPr>
        <w:t>Vedaraju</w:t>
      </w:r>
      <w:proofErr w:type="spellEnd"/>
      <w:r w:rsidRPr="0094623E">
        <w:rPr>
          <w:rFonts w:ascii="Times New Roman" w:hAnsi="Times New Roman" w:cs="Times New Roman"/>
          <w:color w:val="212121"/>
          <w:sz w:val="28"/>
          <w:szCs w:val="28"/>
          <w:shd w:val="clear" w:color="auto" w:fill="FFFFFF"/>
          <w:lang w:val="en-US"/>
        </w:rPr>
        <w:t xml:space="preserve"> Y., Wang H., Graetz D., Prewitt K., Villegas C., Cardenas-</w:t>
      </w:r>
      <w:proofErr w:type="spellStart"/>
      <w:r w:rsidRPr="0094623E">
        <w:rPr>
          <w:rFonts w:ascii="Times New Roman" w:hAnsi="Times New Roman" w:cs="Times New Roman"/>
          <w:color w:val="212121"/>
          <w:sz w:val="28"/>
          <w:szCs w:val="28"/>
          <w:shd w:val="clear" w:color="auto" w:fill="FFFFFF"/>
          <w:lang w:val="en-US"/>
        </w:rPr>
        <w:t>Aguierre</w:t>
      </w:r>
      <w:proofErr w:type="spellEnd"/>
      <w:r w:rsidRPr="0094623E">
        <w:rPr>
          <w:rFonts w:ascii="Times New Roman" w:hAnsi="Times New Roman" w:cs="Times New Roman"/>
          <w:color w:val="212121"/>
          <w:sz w:val="28"/>
          <w:szCs w:val="28"/>
          <w:shd w:val="clear" w:color="auto" w:fill="FFFFFF"/>
          <w:lang w:val="en-US"/>
        </w:rPr>
        <w:t xml:space="preserve"> A., Acuna C., Arana A.E., Díaz R., Espinoza S., Guerrero K., Martínez A., Mendez A., Montalvo E., Soberanis D., Torelli A., Quelal J., Villanueva E., Devidas M., Luke D., McKay V. EVAT Study Group. Reliability and validity of a Spanish-language measure assessing clinical capacity to sustain Paediatric Early Warning Systems (PEWS) in resource-limited hospitals // BMJ Open. </w:t>
      </w:r>
      <w:r w:rsidRPr="0094623E">
        <w:rPr>
          <w:rFonts w:ascii="Times New Roman" w:hAnsi="Times New Roman" w:cs="Times New Roman"/>
          <w:sz w:val="28"/>
          <w:szCs w:val="28"/>
          <w:lang w:val="en-US"/>
        </w:rPr>
        <w:t>–</w:t>
      </w:r>
      <w:r w:rsidRPr="0094623E">
        <w:rPr>
          <w:rFonts w:ascii="Times New Roman" w:hAnsi="Times New Roman" w:cs="Times New Roman"/>
          <w:color w:val="212121"/>
          <w:sz w:val="28"/>
          <w:szCs w:val="28"/>
          <w:shd w:val="clear" w:color="auto" w:fill="FFFFFF"/>
          <w:lang w:val="en-US"/>
        </w:rPr>
        <w:t xml:space="preserve"> 2021. </w:t>
      </w:r>
      <w:r w:rsidRPr="0094623E">
        <w:rPr>
          <w:rFonts w:ascii="Times New Roman" w:hAnsi="Times New Roman" w:cs="Times New Roman"/>
          <w:sz w:val="28"/>
          <w:szCs w:val="28"/>
          <w:lang w:val="en-US"/>
        </w:rPr>
        <w:t xml:space="preserve">– Vol. </w:t>
      </w:r>
      <w:r w:rsidRPr="0094623E">
        <w:rPr>
          <w:rFonts w:ascii="Times New Roman" w:hAnsi="Times New Roman" w:cs="Times New Roman"/>
          <w:color w:val="212121"/>
          <w:sz w:val="28"/>
          <w:szCs w:val="28"/>
          <w:shd w:val="clear" w:color="auto" w:fill="FFFFFF"/>
          <w:lang w:val="en-US"/>
        </w:rPr>
        <w:t xml:space="preserve">11(10). </w:t>
      </w:r>
      <w:r w:rsidRPr="0094623E">
        <w:rPr>
          <w:rFonts w:ascii="Times New Roman" w:hAnsi="Times New Roman" w:cs="Times New Roman"/>
          <w:sz w:val="28"/>
          <w:szCs w:val="28"/>
          <w:lang w:val="en-US"/>
        </w:rPr>
        <w:t xml:space="preserve">– </w:t>
      </w:r>
      <w:r w:rsidRPr="0094623E">
        <w:rPr>
          <w:rFonts w:ascii="Times New Roman" w:hAnsi="Times New Roman" w:cs="Times New Roman"/>
          <w:color w:val="212121"/>
          <w:sz w:val="28"/>
          <w:szCs w:val="28"/>
          <w:shd w:val="clear" w:color="auto" w:fill="FFFFFF"/>
          <w:lang w:val="en-US"/>
        </w:rPr>
        <w:t xml:space="preserve">Art. no. e053116. </w:t>
      </w:r>
      <w:hyperlink r:id="rId66" w:history="1">
        <w:r w:rsidR="002920D3" w:rsidRPr="00835ACA">
          <w:rPr>
            <w:rStyle w:val="a7"/>
            <w:rFonts w:ascii="Times New Roman" w:eastAsiaTheme="majorEastAsia" w:hAnsi="Times New Roman" w:cs="Times New Roman"/>
            <w:sz w:val="28"/>
            <w:szCs w:val="28"/>
            <w:shd w:val="clear" w:color="auto" w:fill="FFFFFF"/>
            <w:lang w:val="en-US"/>
          </w:rPr>
          <w:t>https://doi.org/10.1136/bmjopen-2021-053116</w:t>
        </w:r>
      </w:hyperlink>
      <w:r w:rsidR="0094623E" w:rsidRPr="0094623E">
        <w:rPr>
          <w:rFonts w:ascii="Times New Roman" w:eastAsiaTheme="majorEastAsia" w:hAnsi="Times New Roman" w:cs="Times New Roman"/>
          <w:color w:val="2F5496" w:themeColor="accent1" w:themeShade="BF"/>
          <w:sz w:val="28"/>
          <w:szCs w:val="28"/>
          <w:shd w:val="clear" w:color="auto" w:fill="FFFFFF"/>
          <w:lang w:val="en-US"/>
        </w:rPr>
        <w:t xml:space="preserve">. </w:t>
      </w:r>
      <w:r w:rsidR="00FB460F">
        <w:rPr>
          <w:rFonts w:ascii="Times New Roman" w:eastAsia="Times New Roman" w:hAnsi="Times New Roman" w:cs="Times New Roman"/>
          <w:sz w:val="28"/>
          <w:szCs w:val="28"/>
          <w:lang w:val="en-US"/>
        </w:rPr>
        <w:t>11</w:t>
      </w:r>
      <w:r w:rsidR="00FB460F" w:rsidRPr="0094623E">
        <w:rPr>
          <w:rFonts w:ascii="Times New Roman" w:eastAsia="Times New Roman" w:hAnsi="Times New Roman" w:cs="Times New Roman"/>
          <w:sz w:val="28"/>
          <w:szCs w:val="28"/>
          <w:lang w:val="en-US"/>
        </w:rPr>
        <w:t>.0</w:t>
      </w:r>
      <w:r w:rsidR="00FB460F">
        <w:rPr>
          <w:rFonts w:ascii="Times New Roman" w:eastAsia="Times New Roman" w:hAnsi="Times New Roman" w:cs="Times New Roman"/>
          <w:sz w:val="28"/>
          <w:szCs w:val="28"/>
          <w:lang w:val="en-US"/>
        </w:rPr>
        <w:t>2</w:t>
      </w:r>
      <w:r w:rsidR="00FB460F" w:rsidRPr="0094623E">
        <w:rPr>
          <w:rFonts w:ascii="Times New Roman" w:eastAsia="Times New Roman" w:hAnsi="Times New Roman" w:cs="Times New Roman"/>
          <w:sz w:val="28"/>
          <w:szCs w:val="28"/>
          <w:lang w:val="en-US"/>
        </w:rPr>
        <w:t>.2023</w:t>
      </w:r>
    </w:p>
    <w:p w14:paraId="39F60747" w14:textId="331D3568" w:rsidR="008B6ED6" w:rsidRPr="0094623E" w:rsidRDefault="008B6ED6" w:rsidP="00B02735">
      <w:pPr>
        <w:numPr>
          <w:ilvl w:val="0"/>
          <w:numId w:val="1"/>
        </w:numPr>
        <w:tabs>
          <w:tab w:val="clear" w:pos="360"/>
          <w:tab w:val="left" w:pos="851"/>
        </w:tabs>
        <w:suppressAutoHyphens/>
        <w:spacing w:after="0" w:line="240" w:lineRule="auto"/>
        <w:ind w:left="0" w:firstLine="567"/>
        <w:jc w:val="both"/>
        <w:rPr>
          <w:rFonts w:ascii="Times New Roman" w:eastAsia="WenQuanYi Micro Hei" w:hAnsi="Times New Roman" w:cs="Times New Roman"/>
          <w:sz w:val="28"/>
          <w:szCs w:val="28"/>
          <w:lang w:val="en-US"/>
        </w:rPr>
      </w:pPr>
      <w:r w:rsidRPr="0094623E">
        <w:rPr>
          <w:rFonts w:ascii="Times New Roman" w:eastAsia="WenQuanYi Micro Hei" w:hAnsi="Times New Roman" w:cs="Times New Roman"/>
          <w:sz w:val="28"/>
          <w:szCs w:val="28"/>
          <w:lang w:val="en-US"/>
        </w:rPr>
        <w:t xml:space="preserve"> </w:t>
      </w:r>
      <w:r w:rsidRPr="0094623E">
        <w:rPr>
          <w:rFonts w:ascii="Times New Roman" w:hAnsi="Times New Roman" w:cs="Times New Roman"/>
          <w:color w:val="212121"/>
          <w:sz w:val="28"/>
          <w:szCs w:val="28"/>
          <w:shd w:val="clear" w:color="auto" w:fill="FFFFFF"/>
          <w:lang w:val="en-US"/>
        </w:rPr>
        <w:t xml:space="preserve">Agulnik A., Ferrara G., Puerto-Torres M., </w:t>
      </w:r>
      <w:proofErr w:type="spellStart"/>
      <w:r w:rsidRPr="0094623E">
        <w:rPr>
          <w:rFonts w:ascii="Times New Roman" w:hAnsi="Times New Roman" w:cs="Times New Roman"/>
          <w:color w:val="212121"/>
          <w:sz w:val="28"/>
          <w:szCs w:val="28"/>
          <w:shd w:val="clear" w:color="auto" w:fill="FFFFFF"/>
          <w:lang w:val="en-US"/>
        </w:rPr>
        <w:t>Gillipelli</w:t>
      </w:r>
      <w:proofErr w:type="spellEnd"/>
      <w:r w:rsidRPr="0094623E">
        <w:rPr>
          <w:rFonts w:ascii="Times New Roman" w:hAnsi="Times New Roman" w:cs="Times New Roman"/>
          <w:color w:val="212121"/>
          <w:sz w:val="28"/>
          <w:szCs w:val="28"/>
          <w:shd w:val="clear" w:color="auto" w:fill="FFFFFF"/>
          <w:lang w:val="en-US"/>
        </w:rPr>
        <w:t xml:space="preserve"> S.R., Elish P., Muniz-Talavera H., Gonzalez-Ruiz A., Armenta M., Barra C., Diaz R., Hernandez C., Juárez Tobias S., de Jesus Loeza J., Mendez A., Montalvo E., Penafiel E., Pineda E., Graetz D.E. Assessment of Barriers and Enablers to Implementation of a Pediatric Early Warning System in Resource-Limited Settings // JAMA </w:t>
      </w:r>
      <w:proofErr w:type="spellStart"/>
      <w:r w:rsidRPr="0094623E">
        <w:rPr>
          <w:rFonts w:ascii="Times New Roman" w:hAnsi="Times New Roman" w:cs="Times New Roman"/>
          <w:color w:val="212121"/>
          <w:sz w:val="28"/>
          <w:szCs w:val="28"/>
          <w:shd w:val="clear" w:color="auto" w:fill="FFFFFF"/>
          <w:lang w:val="en-US"/>
        </w:rPr>
        <w:t>Netw</w:t>
      </w:r>
      <w:proofErr w:type="spellEnd"/>
      <w:r w:rsidRPr="0094623E">
        <w:rPr>
          <w:rFonts w:ascii="Times New Roman" w:hAnsi="Times New Roman" w:cs="Times New Roman"/>
          <w:color w:val="212121"/>
          <w:sz w:val="28"/>
          <w:szCs w:val="28"/>
          <w:shd w:val="clear" w:color="auto" w:fill="FFFFFF"/>
          <w:lang w:val="en-US"/>
        </w:rPr>
        <w:t xml:space="preserve">. Open. </w:t>
      </w:r>
      <w:r w:rsidRPr="0094623E">
        <w:rPr>
          <w:rFonts w:ascii="Times New Roman" w:hAnsi="Times New Roman" w:cs="Times New Roman"/>
          <w:sz w:val="28"/>
          <w:szCs w:val="28"/>
          <w:lang w:val="en-US"/>
        </w:rPr>
        <w:t xml:space="preserve">– </w:t>
      </w:r>
      <w:r w:rsidRPr="0094623E">
        <w:rPr>
          <w:rFonts w:ascii="Times New Roman" w:hAnsi="Times New Roman" w:cs="Times New Roman"/>
          <w:color w:val="212121"/>
          <w:sz w:val="28"/>
          <w:szCs w:val="28"/>
          <w:shd w:val="clear" w:color="auto" w:fill="FFFFFF"/>
          <w:lang w:val="en-US"/>
        </w:rPr>
        <w:t xml:space="preserve">2022. </w:t>
      </w:r>
      <w:r w:rsidRPr="0094623E">
        <w:rPr>
          <w:rFonts w:ascii="Times New Roman" w:hAnsi="Times New Roman" w:cs="Times New Roman"/>
          <w:sz w:val="28"/>
          <w:szCs w:val="28"/>
          <w:lang w:val="en-US"/>
        </w:rPr>
        <w:t xml:space="preserve">– Vol. </w:t>
      </w:r>
      <w:r w:rsidRPr="0094623E">
        <w:rPr>
          <w:rFonts w:ascii="Times New Roman" w:hAnsi="Times New Roman" w:cs="Times New Roman"/>
          <w:color w:val="212121"/>
          <w:sz w:val="28"/>
          <w:szCs w:val="28"/>
          <w:shd w:val="clear" w:color="auto" w:fill="FFFFFF"/>
          <w:lang w:val="en-US"/>
        </w:rPr>
        <w:t xml:space="preserve">5(3). </w:t>
      </w:r>
      <w:r w:rsidRPr="0094623E">
        <w:rPr>
          <w:rFonts w:ascii="Times New Roman" w:hAnsi="Times New Roman" w:cs="Times New Roman"/>
          <w:sz w:val="28"/>
          <w:szCs w:val="28"/>
          <w:lang w:val="en-US"/>
        </w:rPr>
        <w:t xml:space="preserve">– </w:t>
      </w:r>
      <w:r w:rsidRPr="0094623E">
        <w:rPr>
          <w:rFonts w:ascii="Times New Roman" w:hAnsi="Times New Roman" w:cs="Times New Roman"/>
          <w:color w:val="212121"/>
          <w:sz w:val="28"/>
          <w:szCs w:val="28"/>
          <w:shd w:val="clear" w:color="auto" w:fill="FFFFFF"/>
          <w:lang w:val="en-US"/>
        </w:rPr>
        <w:t xml:space="preserve">Art. no. e221547. </w:t>
      </w:r>
      <w:hyperlink r:id="rId67" w:history="1">
        <w:r w:rsidR="002920D3" w:rsidRPr="00835ACA">
          <w:rPr>
            <w:rStyle w:val="a7"/>
            <w:rFonts w:ascii="Times New Roman" w:eastAsiaTheme="majorEastAsia" w:hAnsi="Times New Roman" w:cs="Times New Roman"/>
            <w:sz w:val="28"/>
            <w:szCs w:val="28"/>
            <w:shd w:val="clear" w:color="auto" w:fill="FFFFFF"/>
            <w:lang w:val="en-US"/>
          </w:rPr>
          <w:t>https://doi.org/10.1001/jamanetworkopen.2022.1547</w:t>
        </w:r>
      </w:hyperlink>
      <w:r w:rsidRPr="007C2462">
        <w:rPr>
          <w:rFonts w:ascii="Times New Roman" w:eastAsiaTheme="majorEastAsia" w:hAnsi="Times New Roman" w:cs="Times New Roman"/>
          <w:color w:val="2F5496" w:themeColor="accent1" w:themeShade="BF"/>
          <w:sz w:val="28"/>
          <w:szCs w:val="28"/>
          <w:shd w:val="clear" w:color="auto" w:fill="FFFFFF"/>
          <w:lang w:val="en-US"/>
        </w:rPr>
        <w:t xml:space="preserve">. </w:t>
      </w:r>
      <w:r w:rsidR="00FB460F">
        <w:rPr>
          <w:rFonts w:ascii="Times New Roman" w:eastAsia="Times New Roman" w:hAnsi="Times New Roman" w:cs="Times New Roman"/>
          <w:sz w:val="28"/>
          <w:szCs w:val="28"/>
          <w:lang w:val="en-US"/>
        </w:rPr>
        <w:t>11</w:t>
      </w:r>
      <w:r w:rsidR="00FB460F" w:rsidRPr="0094623E">
        <w:rPr>
          <w:rFonts w:ascii="Times New Roman" w:eastAsia="Times New Roman" w:hAnsi="Times New Roman" w:cs="Times New Roman"/>
          <w:sz w:val="28"/>
          <w:szCs w:val="28"/>
          <w:lang w:val="en-US"/>
        </w:rPr>
        <w:t>.0</w:t>
      </w:r>
      <w:r w:rsidR="00FB460F">
        <w:rPr>
          <w:rFonts w:ascii="Times New Roman" w:eastAsia="Times New Roman" w:hAnsi="Times New Roman" w:cs="Times New Roman"/>
          <w:sz w:val="28"/>
          <w:szCs w:val="28"/>
          <w:lang w:val="en-US"/>
        </w:rPr>
        <w:t>2</w:t>
      </w:r>
      <w:r w:rsidR="00FB460F" w:rsidRPr="0094623E">
        <w:rPr>
          <w:rFonts w:ascii="Times New Roman" w:eastAsia="Times New Roman" w:hAnsi="Times New Roman" w:cs="Times New Roman"/>
          <w:sz w:val="28"/>
          <w:szCs w:val="28"/>
          <w:lang w:val="en-US"/>
        </w:rPr>
        <w:t>.2023</w:t>
      </w:r>
    </w:p>
    <w:p w14:paraId="2E81FEBE" w14:textId="6667B1CF" w:rsidR="008B6ED6" w:rsidRPr="0094623E" w:rsidRDefault="008B6ED6" w:rsidP="00B02735">
      <w:pPr>
        <w:numPr>
          <w:ilvl w:val="0"/>
          <w:numId w:val="1"/>
        </w:numPr>
        <w:tabs>
          <w:tab w:val="clear" w:pos="360"/>
          <w:tab w:val="left" w:pos="851"/>
        </w:tabs>
        <w:suppressAutoHyphens/>
        <w:spacing w:after="0" w:line="240" w:lineRule="auto"/>
        <w:ind w:left="0" w:firstLine="567"/>
        <w:jc w:val="both"/>
        <w:rPr>
          <w:rFonts w:ascii="Times New Roman" w:eastAsia="WenQuanYi Micro Hei" w:hAnsi="Times New Roman" w:cs="Times New Roman"/>
          <w:sz w:val="28"/>
          <w:szCs w:val="28"/>
          <w:lang w:val="en-US"/>
        </w:rPr>
      </w:pPr>
      <w:r w:rsidRPr="0094623E">
        <w:rPr>
          <w:rFonts w:ascii="Times New Roman" w:eastAsia="WenQuanYi Micro Hei" w:hAnsi="Times New Roman" w:cs="Times New Roman"/>
          <w:sz w:val="28"/>
          <w:szCs w:val="28"/>
          <w:lang w:val="en-US"/>
        </w:rPr>
        <w:t xml:space="preserve"> </w:t>
      </w:r>
      <w:r w:rsidRPr="0094623E">
        <w:rPr>
          <w:rFonts w:ascii="Times New Roman" w:hAnsi="Times New Roman" w:cs="Times New Roman"/>
          <w:color w:val="212121"/>
          <w:sz w:val="28"/>
          <w:szCs w:val="28"/>
          <w:shd w:val="clear" w:color="auto" w:fill="FFFFFF"/>
          <w:lang w:val="en-US"/>
        </w:rPr>
        <w:t xml:space="preserve">Soeteman M., Kappen T.H., van Engelen M., Kilsdonk E., Koomen E., Nieuwenhuis E.E.S., </w:t>
      </w:r>
      <w:proofErr w:type="spellStart"/>
      <w:r w:rsidRPr="0094623E">
        <w:rPr>
          <w:rFonts w:ascii="Times New Roman" w:hAnsi="Times New Roman" w:cs="Times New Roman"/>
          <w:color w:val="212121"/>
          <w:sz w:val="28"/>
          <w:szCs w:val="28"/>
          <w:shd w:val="clear" w:color="auto" w:fill="FFFFFF"/>
          <w:lang w:val="en-US"/>
        </w:rPr>
        <w:t>Tissing</w:t>
      </w:r>
      <w:proofErr w:type="spellEnd"/>
      <w:r w:rsidRPr="0094623E">
        <w:rPr>
          <w:rFonts w:ascii="Times New Roman" w:hAnsi="Times New Roman" w:cs="Times New Roman"/>
          <w:color w:val="212121"/>
          <w:sz w:val="28"/>
          <w:szCs w:val="28"/>
          <w:shd w:val="clear" w:color="auto" w:fill="FFFFFF"/>
          <w:lang w:val="en-US"/>
        </w:rPr>
        <w:t xml:space="preserve"> W.J.E., Fiocco M., van den Heuvel-</w:t>
      </w:r>
      <w:proofErr w:type="spellStart"/>
      <w:r w:rsidRPr="0094623E">
        <w:rPr>
          <w:rFonts w:ascii="Times New Roman" w:hAnsi="Times New Roman" w:cs="Times New Roman"/>
          <w:color w:val="212121"/>
          <w:sz w:val="28"/>
          <w:szCs w:val="28"/>
          <w:shd w:val="clear" w:color="auto" w:fill="FFFFFF"/>
          <w:lang w:val="en-US"/>
        </w:rPr>
        <w:t>Eibrink</w:t>
      </w:r>
      <w:proofErr w:type="spellEnd"/>
      <w:r w:rsidRPr="0094623E">
        <w:rPr>
          <w:rFonts w:ascii="Times New Roman" w:hAnsi="Times New Roman" w:cs="Times New Roman"/>
          <w:color w:val="212121"/>
          <w:sz w:val="28"/>
          <w:szCs w:val="28"/>
          <w:shd w:val="clear" w:color="auto" w:fill="FFFFFF"/>
          <w:lang w:val="en-US"/>
        </w:rPr>
        <w:t xml:space="preserve"> M., </w:t>
      </w:r>
      <w:proofErr w:type="spellStart"/>
      <w:r w:rsidRPr="0094623E">
        <w:rPr>
          <w:rFonts w:ascii="Times New Roman" w:hAnsi="Times New Roman" w:cs="Times New Roman"/>
          <w:color w:val="212121"/>
          <w:sz w:val="28"/>
          <w:szCs w:val="28"/>
          <w:shd w:val="clear" w:color="auto" w:fill="FFFFFF"/>
          <w:lang w:val="en-US"/>
        </w:rPr>
        <w:t>Wösten</w:t>
      </w:r>
      <w:proofErr w:type="spellEnd"/>
      <w:r w:rsidRPr="0094623E">
        <w:rPr>
          <w:rFonts w:ascii="Times New Roman" w:hAnsi="Times New Roman" w:cs="Times New Roman"/>
          <w:color w:val="212121"/>
          <w:sz w:val="28"/>
          <w:szCs w:val="28"/>
          <w:shd w:val="clear" w:color="auto" w:fill="FFFFFF"/>
          <w:lang w:val="en-US"/>
        </w:rPr>
        <w:t xml:space="preserve">-van </w:t>
      </w:r>
      <w:proofErr w:type="spellStart"/>
      <w:r w:rsidRPr="0094623E">
        <w:rPr>
          <w:rFonts w:ascii="Times New Roman" w:hAnsi="Times New Roman" w:cs="Times New Roman"/>
          <w:color w:val="212121"/>
          <w:sz w:val="28"/>
          <w:szCs w:val="28"/>
          <w:shd w:val="clear" w:color="auto" w:fill="FFFFFF"/>
          <w:lang w:val="en-US"/>
        </w:rPr>
        <w:t>Asperen</w:t>
      </w:r>
      <w:proofErr w:type="spellEnd"/>
      <w:r w:rsidRPr="0094623E">
        <w:rPr>
          <w:rFonts w:ascii="Times New Roman" w:hAnsi="Times New Roman" w:cs="Times New Roman"/>
          <w:color w:val="212121"/>
          <w:sz w:val="28"/>
          <w:szCs w:val="28"/>
          <w:shd w:val="clear" w:color="auto" w:fill="FFFFFF"/>
          <w:lang w:val="en-US"/>
        </w:rPr>
        <w:t xml:space="preserve"> R.M. Identifying the critically ill </w:t>
      </w:r>
      <w:proofErr w:type="spellStart"/>
      <w:r w:rsidRPr="0094623E">
        <w:rPr>
          <w:rFonts w:ascii="Times New Roman" w:hAnsi="Times New Roman" w:cs="Times New Roman"/>
          <w:color w:val="212121"/>
          <w:sz w:val="28"/>
          <w:szCs w:val="28"/>
          <w:shd w:val="clear" w:color="auto" w:fill="FFFFFF"/>
          <w:lang w:val="en-US"/>
        </w:rPr>
        <w:t>paediatric</w:t>
      </w:r>
      <w:proofErr w:type="spellEnd"/>
      <w:r w:rsidRPr="0094623E">
        <w:rPr>
          <w:rFonts w:ascii="Times New Roman" w:hAnsi="Times New Roman" w:cs="Times New Roman"/>
          <w:color w:val="212121"/>
          <w:sz w:val="28"/>
          <w:szCs w:val="28"/>
          <w:shd w:val="clear" w:color="auto" w:fill="FFFFFF"/>
          <w:lang w:val="en-US"/>
        </w:rPr>
        <w:t xml:space="preserve"> oncology patient: a study protocol for a prospective observational cohort study for validation of a modified Bedside Paediatric Early Warning System score in </w:t>
      </w:r>
      <w:proofErr w:type="spellStart"/>
      <w:r w:rsidRPr="0094623E">
        <w:rPr>
          <w:rFonts w:ascii="Times New Roman" w:hAnsi="Times New Roman" w:cs="Times New Roman"/>
          <w:color w:val="212121"/>
          <w:sz w:val="28"/>
          <w:szCs w:val="28"/>
          <w:shd w:val="clear" w:color="auto" w:fill="FFFFFF"/>
          <w:lang w:val="en-US"/>
        </w:rPr>
        <w:t>hospitalised</w:t>
      </w:r>
      <w:proofErr w:type="spellEnd"/>
      <w:r w:rsidRPr="0094623E">
        <w:rPr>
          <w:rFonts w:ascii="Times New Roman" w:hAnsi="Times New Roman" w:cs="Times New Roman"/>
          <w:color w:val="212121"/>
          <w:sz w:val="28"/>
          <w:szCs w:val="28"/>
          <w:shd w:val="clear" w:color="auto" w:fill="FFFFFF"/>
          <w:lang w:val="en-US"/>
        </w:rPr>
        <w:t xml:space="preserve"> </w:t>
      </w:r>
      <w:proofErr w:type="spellStart"/>
      <w:r w:rsidRPr="0094623E">
        <w:rPr>
          <w:rFonts w:ascii="Times New Roman" w:hAnsi="Times New Roman" w:cs="Times New Roman"/>
          <w:color w:val="212121"/>
          <w:sz w:val="28"/>
          <w:szCs w:val="28"/>
          <w:shd w:val="clear" w:color="auto" w:fill="FFFFFF"/>
          <w:lang w:val="en-US"/>
        </w:rPr>
        <w:t>paediatric</w:t>
      </w:r>
      <w:proofErr w:type="spellEnd"/>
      <w:r w:rsidRPr="0094623E">
        <w:rPr>
          <w:rFonts w:ascii="Times New Roman" w:hAnsi="Times New Roman" w:cs="Times New Roman"/>
          <w:color w:val="212121"/>
          <w:sz w:val="28"/>
          <w:szCs w:val="28"/>
          <w:shd w:val="clear" w:color="auto" w:fill="FFFFFF"/>
          <w:lang w:val="en-US"/>
        </w:rPr>
        <w:t xml:space="preserve"> oncology </w:t>
      </w:r>
      <w:r w:rsidRPr="0094623E">
        <w:rPr>
          <w:rFonts w:ascii="Times New Roman" w:hAnsi="Times New Roman" w:cs="Times New Roman"/>
          <w:color w:val="212121"/>
          <w:sz w:val="28"/>
          <w:szCs w:val="28"/>
          <w:shd w:val="clear" w:color="auto" w:fill="FFFFFF"/>
          <w:lang w:val="en-US"/>
        </w:rPr>
        <w:lastRenderedPageBreak/>
        <w:t xml:space="preserve">patients // BMJ Open. </w:t>
      </w:r>
      <w:r w:rsidRPr="0094623E">
        <w:rPr>
          <w:rFonts w:ascii="Times New Roman" w:hAnsi="Times New Roman" w:cs="Times New Roman"/>
          <w:sz w:val="28"/>
          <w:szCs w:val="28"/>
          <w:lang w:val="en-US"/>
        </w:rPr>
        <w:t>–</w:t>
      </w:r>
      <w:r w:rsidRPr="0094623E">
        <w:rPr>
          <w:rFonts w:ascii="Times New Roman" w:hAnsi="Times New Roman" w:cs="Times New Roman"/>
          <w:color w:val="212121"/>
          <w:sz w:val="28"/>
          <w:szCs w:val="28"/>
          <w:shd w:val="clear" w:color="auto" w:fill="FFFFFF"/>
          <w:lang w:val="en-US"/>
        </w:rPr>
        <w:t xml:space="preserve"> 2021. </w:t>
      </w:r>
      <w:r w:rsidRPr="0094623E">
        <w:rPr>
          <w:rFonts w:ascii="Times New Roman" w:hAnsi="Times New Roman" w:cs="Times New Roman"/>
          <w:sz w:val="28"/>
          <w:szCs w:val="28"/>
          <w:lang w:val="en-US"/>
        </w:rPr>
        <w:t>–</w:t>
      </w:r>
      <w:r w:rsidRPr="0094623E">
        <w:rPr>
          <w:rFonts w:ascii="Times New Roman" w:hAnsi="Times New Roman" w:cs="Times New Roman"/>
          <w:color w:val="212121"/>
          <w:sz w:val="28"/>
          <w:szCs w:val="28"/>
          <w:shd w:val="clear" w:color="auto" w:fill="FFFFFF"/>
          <w:lang w:val="en-US"/>
        </w:rPr>
        <w:t xml:space="preserve"> Vol. 11(5). </w:t>
      </w:r>
      <w:r w:rsidRPr="0094623E">
        <w:rPr>
          <w:rFonts w:ascii="Times New Roman" w:hAnsi="Times New Roman" w:cs="Times New Roman"/>
          <w:sz w:val="28"/>
          <w:szCs w:val="28"/>
          <w:lang w:val="en-US"/>
        </w:rPr>
        <w:t xml:space="preserve">– </w:t>
      </w:r>
      <w:r w:rsidRPr="0094623E">
        <w:rPr>
          <w:rFonts w:ascii="Times New Roman" w:hAnsi="Times New Roman" w:cs="Times New Roman"/>
          <w:color w:val="212121"/>
          <w:sz w:val="28"/>
          <w:szCs w:val="28"/>
          <w:shd w:val="clear" w:color="auto" w:fill="FFFFFF"/>
          <w:lang w:val="en-US"/>
        </w:rPr>
        <w:t xml:space="preserve">Art. no. e046360. </w:t>
      </w:r>
      <w:hyperlink r:id="rId68" w:history="1">
        <w:r w:rsidR="002920D3" w:rsidRPr="00835ACA">
          <w:rPr>
            <w:rStyle w:val="a7"/>
            <w:rFonts w:ascii="Times New Roman" w:eastAsiaTheme="majorEastAsia" w:hAnsi="Times New Roman" w:cs="Times New Roman"/>
            <w:sz w:val="28"/>
            <w:szCs w:val="28"/>
            <w:shd w:val="clear" w:color="auto" w:fill="FFFFFF"/>
            <w:lang w:val="en-US"/>
          </w:rPr>
          <w:t>https://doi.org/10.1136/bmjopen-2020-046360</w:t>
        </w:r>
      </w:hyperlink>
      <w:r w:rsidRPr="0094623E">
        <w:rPr>
          <w:rFonts w:ascii="Times New Roman" w:eastAsiaTheme="majorEastAsia" w:hAnsi="Times New Roman" w:cs="Times New Roman"/>
          <w:color w:val="2F5496" w:themeColor="accent1" w:themeShade="BF"/>
          <w:sz w:val="28"/>
          <w:szCs w:val="28"/>
          <w:shd w:val="clear" w:color="auto" w:fill="FFFFFF"/>
          <w:lang w:val="en-US"/>
        </w:rPr>
        <w:t xml:space="preserve">. </w:t>
      </w:r>
      <w:r w:rsidR="002920D3" w:rsidRPr="007C2462">
        <w:rPr>
          <w:rFonts w:ascii="Times New Roman" w:eastAsiaTheme="majorEastAsia" w:hAnsi="Times New Roman" w:cs="Times New Roman"/>
          <w:color w:val="2F5496" w:themeColor="accent1" w:themeShade="BF"/>
          <w:sz w:val="28"/>
          <w:szCs w:val="28"/>
          <w:shd w:val="clear" w:color="auto" w:fill="FFFFFF"/>
          <w:lang w:val="en-US"/>
        </w:rPr>
        <w:t xml:space="preserve"> </w:t>
      </w:r>
      <w:r w:rsidR="00FB460F">
        <w:rPr>
          <w:rFonts w:ascii="Times New Roman" w:eastAsia="Times New Roman" w:hAnsi="Times New Roman" w:cs="Times New Roman"/>
          <w:sz w:val="28"/>
          <w:szCs w:val="28"/>
          <w:lang w:val="en-US"/>
        </w:rPr>
        <w:t>15</w:t>
      </w:r>
      <w:r w:rsidR="00FB460F" w:rsidRPr="0094623E">
        <w:rPr>
          <w:rFonts w:ascii="Times New Roman" w:eastAsia="Times New Roman" w:hAnsi="Times New Roman" w:cs="Times New Roman"/>
          <w:sz w:val="28"/>
          <w:szCs w:val="28"/>
          <w:lang w:val="en-US"/>
        </w:rPr>
        <w:t>.0</w:t>
      </w:r>
      <w:r w:rsidR="00FB460F">
        <w:rPr>
          <w:rFonts w:ascii="Times New Roman" w:eastAsia="Times New Roman" w:hAnsi="Times New Roman" w:cs="Times New Roman"/>
          <w:sz w:val="28"/>
          <w:szCs w:val="28"/>
          <w:lang w:val="en-US"/>
        </w:rPr>
        <w:t>2</w:t>
      </w:r>
      <w:r w:rsidR="00FB460F" w:rsidRPr="0094623E">
        <w:rPr>
          <w:rFonts w:ascii="Times New Roman" w:eastAsia="Times New Roman" w:hAnsi="Times New Roman" w:cs="Times New Roman"/>
          <w:sz w:val="28"/>
          <w:szCs w:val="28"/>
          <w:lang w:val="en-US"/>
        </w:rPr>
        <w:t>.2023</w:t>
      </w:r>
    </w:p>
    <w:p w14:paraId="4C169198" w14:textId="67B002C8" w:rsidR="008B6ED6" w:rsidRPr="0094623E" w:rsidRDefault="008B6ED6" w:rsidP="00B02735">
      <w:pPr>
        <w:numPr>
          <w:ilvl w:val="0"/>
          <w:numId w:val="1"/>
        </w:numPr>
        <w:tabs>
          <w:tab w:val="clear" w:pos="360"/>
          <w:tab w:val="left" w:pos="851"/>
        </w:tabs>
        <w:suppressAutoHyphens/>
        <w:spacing w:after="0" w:line="240" w:lineRule="auto"/>
        <w:ind w:left="0" w:firstLine="567"/>
        <w:jc w:val="both"/>
        <w:rPr>
          <w:rFonts w:ascii="Times New Roman" w:eastAsia="WenQuanYi Micro Hei" w:hAnsi="Times New Roman" w:cs="Times New Roman"/>
          <w:sz w:val="28"/>
          <w:szCs w:val="28"/>
          <w:lang w:val="en-US"/>
        </w:rPr>
      </w:pPr>
      <w:r w:rsidRPr="0094623E">
        <w:rPr>
          <w:rFonts w:ascii="Times New Roman" w:eastAsia="WenQuanYi Micro Hei" w:hAnsi="Times New Roman" w:cs="Times New Roman"/>
          <w:sz w:val="28"/>
          <w:szCs w:val="28"/>
          <w:lang w:val="en-US"/>
        </w:rPr>
        <w:t xml:space="preserve"> </w:t>
      </w:r>
      <w:r w:rsidRPr="0094623E">
        <w:rPr>
          <w:rFonts w:ascii="Times New Roman" w:hAnsi="Times New Roman" w:cs="Times New Roman"/>
          <w:color w:val="212121"/>
          <w:sz w:val="28"/>
          <w:szCs w:val="28"/>
          <w:shd w:val="clear" w:color="auto" w:fill="FFFFFF"/>
          <w:lang w:val="en-US"/>
        </w:rPr>
        <w:t xml:space="preserve">Stotts J.R., Lyndon A., Chan G.K., Bekmezian A., Rehm R.S. Nursing surveillance for deterioration in pediatric patients: an integrative review // J. </w:t>
      </w:r>
      <w:proofErr w:type="spellStart"/>
      <w:r w:rsidRPr="0094623E">
        <w:rPr>
          <w:rFonts w:ascii="Times New Roman" w:hAnsi="Times New Roman" w:cs="Times New Roman"/>
          <w:color w:val="212121"/>
          <w:sz w:val="28"/>
          <w:szCs w:val="28"/>
          <w:shd w:val="clear" w:color="auto" w:fill="FFFFFF"/>
          <w:lang w:val="en-US"/>
        </w:rPr>
        <w:t>Pediatr</w:t>
      </w:r>
      <w:proofErr w:type="spellEnd"/>
      <w:r w:rsidRPr="0094623E">
        <w:rPr>
          <w:rFonts w:ascii="Times New Roman" w:hAnsi="Times New Roman" w:cs="Times New Roman"/>
          <w:color w:val="212121"/>
          <w:sz w:val="28"/>
          <w:szCs w:val="28"/>
          <w:shd w:val="clear" w:color="auto" w:fill="FFFFFF"/>
          <w:lang w:val="en-US"/>
        </w:rPr>
        <w:t xml:space="preserve">. </w:t>
      </w:r>
      <w:proofErr w:type="spellStart"/>
      <w:r w:rsidRPr="0094623E">
        <w:rPr>
          <w:rFonts w:ascii="Times New Roman" w:hAnsi="Times New Roman" w:cs="Times New Roman"/>
          <w:color w:val="212121"/>
          <w:sz w:val="28"/>
          <w:szCs w:val="28"/>
          <w:shd w:val="clear" w:color="auto" w:fill="FFFFFF"/>
          <w:lang w:val="en-US"/>
        </w:rPr>
        <w:t>Nurs</w:t>
      </w:r>
      <w:proofErr w:type="spellEnd"/>
      <w:r w:rsidRPr="0094623E">
        <w:rPr>
          <w:rFonts w:ascii="Times New Roman" w:hAnsi="Times New Roman" w:cs="Times New Roman"/>
          <w:color w:val="212121"/>
          <w:sz w:val="28"/>
          <w:szCs w:val="28"/>
          <w:shd w:val="clear" w:color="auto" w:fill="FFFFFF"/>
          <w:lang w:val="en-US"/>
        </w:rPr>
        <w:t xml:space="preserve">. </w:t>
      </w:r>
      <w:r w:rsidRPr="0094623E">
        <w:rPr>
          <w:rFonts w:ascii="Times New Roman" w:hAnsi="Times New Roman" w:cs="Times New Roman"/>
          <w:sz w:val="28"/>
          <w:szCs w:val="28"/>
          <w:lang w:val="en-US"/>
        </w:rPr>
        <w:t>–</w:t>
      </w:r>
      <w:r w:rsidRPr="0094623E">
        <w:rPr>
          <w:rFonts w:ascii="Times New Roman" w:hAnsi="Times New Roman" w:cs="Times New Roman"/>
          <w:color w:val="212121"/>
          <w:sz w:val="28"/>
          <w:szCs w:val="28"/>
          <w:shd w:val="clear" w:color="auto" w:fill="FFFFFF"/>
          <w:lang w:val="en-US"/>
        </w:rPr>
        <w:t xml:space="preserve">  2020. </w:t>
      </w:r>
      <w:r w:rsidRPr="0094623E">
        <w:rPr>
          <w:rFonts w:ascii="Times New Roman" w:hAnsi="Times New Roman" w:cs="Times New Roman"/>
          <w:sz w:val="28"/>
          <w:szCs w:val="28"/>
          <w:lang w:val="en-US"/>
        </w:rPr>
        <w:t>–</w:t>
      </w:r>
      <w:r w:rsidRPr="0094623E">
        <w:rPr>
          <w:rFonts w:ascii="Times New Roman" w:hAnsi="Times New Roman" w:cs="Times New Roman"/>
          <w:color w:val="212121"/>
          <w:sz w:val="28"/>
          <w:szCs w:val="28"/>
          <w:shd w:val="clear" w:color="auto" w:fill="FFFFFF"/>
          <w:lang w:val="en-US"/>
        </w:rPr>
        <w:t xml:space="preserve"> Vol. 50. </w:t>
      </w:r>
      <w:r w:rsidRPr="0094623E">
        <w:rPr>
          <w:rFonts w:ascii="Times New Roman" w:hAnsi="Times New Roman" w:cs="Times New Roman"/>
          <w:sz w:val="28"/>
          <w:szCs w:val="28"/>
          <w:lang w:val="en-US"/>
        </w:rPr>
        <w:t xml:space="preserve">– P. </w:t>
      </w:r>
      <w:r w:rsidRPr="0094623E">
        <w:rPr>
          <w:rFonts w:ascii="Times New Roman" w:hAnsi="Times New Roman" w:cs="Times New Roman"/>
          <w:color w:val="212121"/>
          <w:sz w:val="28"/>
          <w:szCs w:val="28"/>
          <w:shd w:val="clear" w:color="auto" w:fill="FFFFFF"/>
          <w:lang w:val="en-US"/>
        </w:rPr>
        <w:t xml:space="preserve">59–74. </w:t>
      </w:r>
      <w:hyperlink r:id="rId69" w:history="1">
        <w:r w:rsidR="002920D3" w:rsidRPr="00835ACA">
          <w:rPr>
            <w:rStyle w:val="a7"/>
            <w:rFonts w:ascii="Times New Roman" w:eastAsiaTheme="majorEastAsia" w:hAnsi="Times New Roman" w:cs="Times New Roman"/>
            <w:sz w:val="28"/>
            <w:szCs w:val="28"/>
            <w:shd w:val="clear" w:color="auto" w:fill="FFFFFF"/>
            <w:lang w:val="en-US"/>
          </w:rPr>
          <w:t>https://doi.org/10.1016/j.pedn.2019.10.008</w:t>
        </w:r>
      </w:hyperlink>
      <w:r w:rsidRPr="00D42A24">
        <w:rPr>
          <w:rFonts w:ascii="Times New Roman" w:eastAsiaTheme="majorEastAsia" w:hAnsi="Times New Roman" w:cs="Times New Roman"/>
          <w:color w:val="2F5496" w:themeColor="accent1" w:themeShade="BF"/>
          <w:sz w:val="28"/>
          <w:szCs w:val="28"/>
          <w:shd w:val="clear" w:color="auto" w:fill="FFFFFF"/>
          <w:lang w:val="en-US"/>
        </w:rPr>
        <w:t xml:space="preserve">. </w:t>
      </w:r>
      <w:r w:rsidR="00FB460F">
        <w:rPr>
          <w:rFonts w:ascii="Times New Roman" w:eastAsia="Times New Roman" w:hAnsi="Times New Roman" w:cs="Times New Roman"/>
          <w:sz w:val="28"/>
          <w:szCs w:val="28"/>
          <w:lang w:val="en-US"/>
        </w:rPr>
        <w:t>15</w:t>
      </w:r>
      <w:r w:rsidR="00FB460F" w:rsidRPr="0094623E">
        <w:rPr>
          <w:rFonts w:ascii="Times New Roman" w:eastAsia="Times New Roman" w:hAnsi="Times New Roman" w:cs="Times New Roman"/>
          <w:sz w:val="28"/>
          <w:szCs w:val="28"/>
          <w:lang w:val="en-US"/>
        </w:rPr>
        <w:t>.0</w:t>
      </w:r>
      <w:r w:rsidR="00FB460F">
        <w:rPr>
          <w:rFonts w:ascii="Times New Roman" w:eastAsia="Times New Roman" w:hAnsi="Times New Roman" w:cs="Times New Roman"/>
          <w:sz w:val="28"/>
          <w:szCs w:val="28"/>
          <w:lang w:val="en-US"/>
        </w:rPr>
        <w:t>2</w:t>
      </w:r>
      <w:r w:rsidR="00FB460F" w:rsidRPr="0094623E">
        <w:rPr>
          <w:rFonts w:ascii="Times New Roman" w:eastAsia="Times New Roman" w:hAnsi="Times New Roman" w:cs="Times New Roman"/>
          <w:sz w:val="28"/>
          <w:szCs w:val="28"/>
          <w:lang w:val="en-US"/>
        </w:rPr>
        <w:t>.2023</w:t>
      </w:r>
    </w:p>
    <w:p w14:paraId="18DC5481" w14:textId="31C18249" w:rsidR="008B6ED6" w:rsidRPr="0094623E" w:rsidRDefault="008B6ED6" w:rsidP="00B02735">
      <w:pPr>
        <w:numPr>
          <w:ilvl w:val="0"/>
          <w:numId w:val="1"/>
        </w:numPr>
        <w:tabs>
          <w:tab w:val="clear" w:pos="360"/>
          <w:tab w:val="left" w:pos="851"/>
        </w:tabs>
        <w:suppressAutoHyphens/>
        <w:spacing w:after="0" w:line="240" w:lineRule="auto"/>
        <w:ind w:left="0" w:firstLine="567"/>
        <w:jc w:val="both"/>
        <w:rPr>
          <w:rFonts w:ascii="Times New Roman" w:eastAsia="WenQuanYi Micro Hei" w:hAnsi="Times New Roman" w:cs="Times New Roman"/>
          <w:sz w:val="28"/>
          <w:szCs w:val="28"/>
          <w:lang w:val="en-US"/>
        </w:rPr>
      </w:pPr>
      <w:r w:rsidRPr="0094623E">
        <w:rPr>
          <w:rFonts w:ascii="Times New Roman" w:eastAsia="WenQuanYi Micro Hei" w:hAnsi="Times New Roman" w:cs="Times New Roman"/>
          <w:sz w:val="28"/>
          <w:szCs w:val="28"/>
          <w:lang w:val="en-US"/>
        </w:rPr>
        <w:t xml:space="preserve"> </w:t>
      </w:r>
      <w:proofErr w:type="spellStart"/>
      <w:r w:rsidRPr="0094623E">
        <w:rPr>
          <w:rFonts w:ascii="Times New Roman" w:hAnsi="Times New Roman" w:cs="Times New Roman"/>
          <w:color w:val="212121"/>
          <w:sz w:val="28"/>
          <w:szCs w:val="28"/>
          <w:shd w:val="clear" w:color="auto" w:fill="FFFFFF"/>
          <w:lang w:val="en-US"/>
        </w:rPr>
        <w:t>Daw</w:t>
      </w:r>
      <w:proofErr w:type="spellEnd"/>
      <w:r w:rsidRPr="0094623E">
        <w:rPr>
          <w:rFonts w:ascii="Times New Roman" w:hAnsi="Times New Roman" w:cs="Times New Roman"/>
          <w:color w:val="212121"/>
          <w:sz w:val="28"/>
          <w:szCs w:val="28"/>
          <w:shd w:val="clear" w:color="auto" w:fill="FFFFFF"/>
          <w:lang w:val="en-US"/>
        </w:rPr>
        <w:t xml:space="preserve"> W., Kaur R., Delaney M., Elphick H. Respiratory rate is an early predictor of clinical deterioration in children // </w:t>
      </w:r>
      <w:proofErr w:type="spellStart"/>
      <w:r w:rsidRPr="0094623E">
        <w:rPr>
          <w:rFonts w:ascii="Times New Roman" w:hAnsi="Times New Roman" w:cs="Times New Roman"/>
          <w:color w:val="212121"/>
          <w:sz w:val="28"/>
          <w:szCs w:val="28"/>
          <w:shd w:val="clear" w:color="auto" w:fill="FFFFFF"/>
          <w:lang w:val="en-US"/>
        </w:rPr>
        <w:t>Pediatr</w:t>
      </w:r>
      <w:proofErr w:type="spellEnd"/>
      <w:r w:rsidRPr="0094623E">
        <w:rPr>
          <w:rFonts w:ascii="Times New Roman" w:hAnsi="Times New Roman" w:cs="Times New Roman"/>
          <w:color w:val="212121"/>
          <w:sz w:val="28"/>
          <w:szCs w:val="28"/>
          <w:shd w:val="clear" w:color="auto" w:fill="FFFFFF"/>
          <w:lang w:val="en-US"/>
        </w:rPr>
        <w:t xml:space="preserve">. </w:t>
      </w:r>
      <w:proofErr w:type="spellStart"/>
      <w:r w:rsidRPr="0094623E">
        <w:rPr>
          <w:rFonts w:ascii="Times New Roman" w:hAnsi="Times New Roman" w:cs="Times New Roman"/>
          <w:color w:val="212121"/>
          <w:sz w:val="28"/>
          <w:szCs w:val="28"/>
          <w:shd w:val="clear" w:color="auto" w:fill="FFFFFF"/>
          <w:lang w:val="en-US"/>
        </w:rPr>
        <w:t>Pulmonol</w:t>
      </w:r>
      <w:proofErr w:type="spellEnd"/>
      <w:r w:rsidRPr="0094623E">
        <w:rPr>
          <w:rFonts w:ascii="Times New Roman" w:hAnsi="Times New Roman" w:cs="Times New Roman"/>
          <w:color w:val="212121"/>
          <w:sz w:val="28"/>
          <w:szCs w:val="28"/>
          <w:shd w:val="clear" w:color="auto" w:fill="FFFFFF"/>
          <w:lang w:val="en-US"/>
        </w:rPr>
        <w:t xml:space="preserve">. </w:t>
      </w:r>
      <w:r w:rsidRPr="0094623E">
        <w:rPr>
          <w:rFonts w:ascii="Times New Roman" w:hAnsi="Times New Roman" w:cs="Times New Roman"/>
          <w:sz w:val="28"/>
          <w:szCs w:val="28"/>
          <w:lang w:val="en-US"/>
        </w:rPr>
        <w:t xml:space="preserve">– </w:t>
      </w:r>
      <w:r w:rsidRPr="0094623E">
        <w:rPr>
          <w:rFonts w:ascii="Times New Roman" w:hAnsi="Times New Roman" w:cs="Times New Roman"/>
          <w:color w:val="212121"/>
          <w:sz w:val="28"/>
          <w:szCs w:val="28"/>
          <w:shd w:val="clear" w:color="auto" w:fill="FFFFFF"/>
          <w:lang w:val="en-US"/>
        </w:rPr>
        <w:t xml:space="preserve">2020. </w:t>
      </w:r>
      <w:r w:rsidRPr="0094623E">
        <w:rPr>
          <w:rFonts w:ascii="Times New Roman" w:hAnsi="Times New Roman" w:cs="Times New Roman"/>
          <w:sz w:val="28"/>
          <w:szCs w:val="28"/>
          <w:lang w:val="en-US"/>
        </w:rPr>
        <w:t>–</w:t>
      </w:r>
      <w:r w:rsidRPr="0094623E">
        <w:rPr>
          <w:rFonts w:ascii="Times New Roman" w:hAnsi="Times New Roman" w:cs="Times New Roman"/>
          <w:color w:val="212121"/>
          <w:sz w:val="28"/>
          <w:szCs w:val="28"/>
          <w:shd w:val="clear" w:color="auto" w:fill="FFFFFF"/>
          <w:lang w:val="en-US"/>
        </w:rPr>
        <w:t xml:space="preserve"> Vol. 55(8). </w:t>
      </w:r>
      <w:r w:rsidRPr="0094623E">
        <w:rPr>
          <w:rFonts w:ascii="Times New Roman" w:hAnsi="Times New Roman" w:cs="Times New Roman"/>
          <w:sz w:val="28"/>
          <w:szCs w:val="28"/>
          <w:lang w:val="en-US"/>
        </w:rPr>
        <w:t xml:space="preserve">– </w:t>
      </w:r>
      <w:r w:rsidRPr="0094623E">
        <w:rPr>
          <w:rFonts w:ascii="Times New Roman" w:hAnsi="Times New Roman" w:cs="Times New Roman"/>
          <w:color w:val="212121"/>
          <w:sz w:val="28"/>
          <w:szCs w:val="28"/>
          <w:shd w:val="clear" w:color="auto" w:fill="FFFFFF"/>
          <w:lang w:val="en-US"/>
        </w:rPr>
        <w:t xml:space="preserve">P. 2041-2049. </w:t>
      </w:r>
      <w:hyperlink r:id="rId70" w:history="1">
        <w:r w:rsidR="002920D3" w:rsidRPr="00835ACA">
          <w:rPr>
            <w:rStyle w:val="a7"/>
            <w:rFonts w:ascii="Times New Roman" w:eastAsiaTheme="majorEastAsia" w:hAnsi="Times New Roman" w:cs="Times New Roman"/>
            <w:sz w:val="28"/>
            <w:szCs w:val="28"/>
            <w:shd w:val="clear" w:color="auto" w:fill="FFFFFF"/>
            <w:lang w:val="en-US"/>
          </w:rPr>
          <w:t>https://doi.org/10.1002/ppul.24853</w:t>
        </w:r>
      </w:hyperlink>
      <w:r w:rsidRPr="0094623E">
        <w:rPr>
          <w:rFonts w:ascii="Times New Roman" w:eastAsiaTheme="majorEastAsia" w:hAnsi="Times New Roman" w:cs="Times New Roman"/>
          <w:color w:val="2F5496" w:themeColor="accent1" w:themeShade="BF"/>
          <w:sz w:val="28"/>
          <w:szCs w:val="28"/>
          <w:shd w:val="clear" w:color="auto" w:fill="FFFFFF"/>
          <w:lang w:val="en-US"/>
        </w:rPr>
        <w:t xml:space="preserve">. </w:t>
      </w:r>
      <w:r w:rsidR="00FB460F">
        <w:rPr>
          <w:rFonts w:ascii="Times New Roman" w:eastAsia="Times New Roman" w:hAnsi="Times New Roman" w:cs="Times New Roman"/>
          <w:sz w:val="28"/>
          <w:szCs w:val="28"/>
          <w:lang w:val="en-US"/>
        </w:rPr>
        <w:t>19</w:t>
      </w:r>
      <w:r w:rsidR="00FB460F" w:rsidRPr="0094623E">
        <w:rPr>
          <w:rFonts w:ascii="Times New Roman" w:eastAsia="Times New Roman" w:hAnsi="Times New Roman" w:cs="Times New Roman"/>
          <w:sz w:val="28"/>
          <w:szCs w:val="28"/>
          <w:lang w:val="en-US"/>
        </w:rPr>
        <w:t>.0</w:t>
      </w:r>
      <w:r w:rsidR="00FB460F">
        <w:rPr>
          <w:rFonts w:ascii="Times New Roman" w:eastAsia="Times New Roman" w:hAnsi="Times New Roman" w:cs="Times New Roman"/>
          <w:sz w:val="28"/>
          <w:szCs w:val="28"/>
          <w:lang w:val="en-US"/>
        </w:rPr>
        <w:t>2</w:t>
      </w:r>
      <w:r w:rsidR="00FB460F" w:rsidRPr="0094623E">
        <w:rPr>
          <w:rFonts w:ascii="Times New Roman" w:eastAsia="Times New Roman" w:hAnsi="Times New Roman" w:cs="Times New Roman"/>
          <w:sz w:val="28"/>
          <w:szCs w:val="28"/>
          <w:lang w:val="en-US"/>
        </w:rPr>
        <w:t>.2023</w:t>
      </w:r>
    </w:p>
    <w:p w14:paraId="57A29BFF" w14:textId="48EC7140" w:rsidR="008B6ED6" w:rsidRPr="0094623E" w:rsidRDefault="008B6ED6" w:rsidP="00B02735">
      <w:pPr>
        <w:numPr>
          <w:ilvl w:val="0"/>
          <w:numId w:val="1"/>
        </w:numPr>
        <w:tabs>
          <w:tab w:val="clear" w:pos="360"/>
          <w:tab w:val="left" w:pos="851"/>
        </w:tabs>
        <w:suppressAutoHyphens/>
        <w:spacing w:after="0" w:line="240" w:lineRule="auto"/>
        <w:ind w:left="0" w:firstLine="567"/>
        <w:jc w:val="both"/>
        <w:rPr>
          <w:rFonts w:ascii="Times New Roman" w:eastAsia="WenQuanYi Micro Hei" w:hAnsi="Times New Roman" w:cs="Times New Roman"/>
          <w:sz w:val="28"/>
          <w:szCs w:val="28"/>
          <w:lang w:val="en-US"/>
        </w:rPr>
      </w:pPr>
      <w:r w:rsidRPr="0094623E">
        <w:rPr>
          <w:rFonts w:ascii="Times New Roman" w:eastAsia="WenQuanYi Micro Hei" w:hAnsi="Times New Roman" w:cs="Times New Roman"/>
          <w:sz w:val="28"/>
          <w:szCs w:val="28"/>
          <w:lang w:val="en-US"/>
        </w:rPr>
        <w:t xml:space="preserve"> </w:t>
      </w:r>
      <w:r w:rsidRPr="0094623E">
        <w:rPr>
          <w:rFonts w:ascii="Times New Roman" w:hAnsi="Times New Roman" w:cs="Times New Roman"/>
          <w:color w:val="212121"/>
          <w:sz w:val="28"/>
          <w:szCs w:val="28"/>
          <w:shd w:val="clear" w:color="auto" w:fill="FFFFFF"/>
          <w:lang w:val="en-US"/>
        </w:rPr>
        <w:t xml:space="preserve">Roland D., Stilwell P.A., Fortune P-M., Alexander J., Clark S.J., Kenny S. Case for change: a </w:t>
      </w:r>
      <w:proofErr w:type="spellStart"/>
      <w:r w:rsidRPr="0094623E">
        <w:rPr>
          <w:rFonts w:ascii="Times New Roman" w:hAnsi="Times New Roman" w:cs="Times New Roman"/>
          <w:color w:val="212121"/>
          <w:sz w:val="28"/>
          <w:szCs w:val="28"/>
          <w:shd w:val="clear" w:color="auto" w:fill="FFFFFF"/>
          <w:lang w:val="en-US"/>
        </w:rPr>
        <w:t>standardised</w:t>
      </w:r>
      <w:proofErr w:type="spellEnd"/>
      <w:r w:rsidRPr="0094623E">
        <w:rPr>
          <w:rFonts w:ascii="Times New Roman" w:hAnsi="Times New Roman" w:cs="Times New Roman"/>
          <w:color w:val="212121"/>
          <w:sz w:val="28"/>
          <w:szCs w:val="28"/>
          <w:shd w:val="clear" w:color="auto" w:fill="FFFFFF"/>
          <w:lang w:val="en-US"/>
        </w:rPr>
        <w:t xml:space="preserve"> inpatient </w:t>
      </w:r>
      <w:proofErr w:type="spellStart"/>
      <w:r w:rsidRPr="0094623E">
        <w:rPr>
          <w:rFonts w:ascii="Times New Roman" w:hAnsi="Times New Roman" w:cs="Times New Roman"/>
          <w:color w:val="212121"/>
          <w:sz w:val="28"/>
          <w:szCs w:val="28"/>
          <w:shd w:val="clear" w:color="auto" w:fill="FFFFFF"/>
          <w:lang w:val="en-US"/>
        </w:rPr>
        <w:t>paediatric</w:t>
      </w:r>
      <w:proofErr w:type="spellEnd"/>
      <w:r w:rsidRPr="0094623E">
        <w:rPr>
          <w:rFonts w:ascii="Times New Roman" w:hAnsi="Times New Roman" w:cs="Times New Roman"/>
          <w:color w:val="212121"/>
          <w:sz w:val="28"/>
          <w:szCs w:val="28"/>
          <w:shd w:val="clear" w:color="auto" w:fill="FFFFFF"/>
          <w:lang w:val="en-US"/>
        </w:rPr>
        <w:t xml:space="preserve"> early warning system in England // Arch. Dis. Child. </w:t>
      </w:r>
      <w:r w:rsidRPr="0094623E">
        <w:rPr>
          <w:rFonts w:ascii="Times New Roman" w:hAnsi="Times New Roman" w:cs="Times New Roman"/>
          <w:sz w:val="28"/>
          <w:szCs w:val="28"/>
          <w:lang w:val="en-US"/>
        </w:rPr>
        <w:t>–</w:t>
      </w:r>
      <w:r w:rsidRPr="0094623E">
        <w:rPr>
          <w:rFonts w:ascii="Times New Roman" w:hAnsi="Times New Roman" w:cs="Times New Roman"/>
          <w:color w:val="212121"/>
          <w:sz w:val="28"/>
          <w:szCs w:val="28"/>
          <w:shd w:val="clear" w:color="auto" w:fill="FFFFFF"/>
          <w:lang w:val="en-US"/>
        </w:rPr>
        <w:t xml:space="preserve"> 2021. </w:t>
      </w:r>
      <w:r w:rsidRPr="0094623E">
        <w:rPr>
          <w:rFonts w:ascii="Times New Roman" w:hAnsi="Times New Roman" w:cs="Times New Roman"/>
          <w:sz w:val="28"/>
          <w:szCs w:val="28"/>
          <w:lang w:val="en-US"/>
        </w:rPr>
        <w:t>–</w:t>
      </w:r>
      <w:r w:rsidRPr="0094623E">
        <w:rPr>
          <w:rFonts w:ascii="Times New Roman" w:hAnsi="Times New Roman" w:cs="Times New Roman"/>
          <w:color w:val="212121"/>
          <w:sz w:val="28"/>
          <w:szCs w:val="28"/>
          <w:shd w:val="clear" w:color="auto" w:fill="FFFFFF"/>
          <w:lang w:val="en-US"/>
        </w:rPr>
        <w:t xml:space="preserve"> Vol. 106. </w:t>
      </w:r>
      <w:r w:rsidRPr="0094623E">
        <w:rPr>
          <w:rFonts w:ascii="Times New Roman" w:hAnsi="Times New Roman" w:cs="Times New Roman"/>
          <w:sz w:val="28"/>
          <w:szCs w:val="28"/>
          <w:lang w:val="en-US"/>
        </w:rPr>
        <w:t xml:space="preserve">– </w:t>
      </w:r>
      <w:r w:rsidRPr="0094623E">
        <w:rPr>
          <w:rFonts w:ascii="Times New Roman" w:hAnsi="Times New Roman" w:cs="Times New Roman"/>
          <w:color w:val="212121"/>
          <w:sz w:val="28"/>
          <w:szCs w:val="28"/>
          <w:shd w:val="clear" w:color="auto" w:fill="FFFFFF"/>
          <w:lang w:val="en-US"/>
        </w:rPr>
        <w:t xml:space="preserve">P. 648–651. </w:t>
      </w:r>
      <w:hyperlink r:id="rId71" w:history="1">
        <w:r w:rsidR="002920D3" w:rsidRPr="00835ACA">
          <w:rPr>
            <w:rStyle w:val="a7"/>
            <w:rFonts w:ascii="Times New Roman" w:eastAsiaTheme="majorEastAsia" w:hAnsi="Times New Roman" w:cs="Times New Roman"/>
            <w:sz w:val="28"/>
            <w:szCs w:val="28"/>
            <w:shd w:val="clear" w:color="auto" w:fill="FFFFFF"/>
            <w:lang w:val="en-US"/>
          </w:rPr>
          <w:t>https://doi.org/10.1136/archdischild-2020-320466</w:t>
        </w:r>
      </w:hyperlink>
      <w:r w:rsidRPr="00D42A24">
        <w:rPr>
          <w:rFonts w:ascii="Times New Roman" w:eastAsiaTheme="majorEastAsia" w:hAnsi="Times New Roman" w:cs="Times New Roman"/>
          <w:color w:val="2F5496" w:themeColor="accent1" w:themeShade="BF"/>
          <w:sz w:val="28"/>
          <w:szCs w:val="28"/>
          <w:shd w:val="clear" w:color="auto" w:fill="FFFFFF"/>
          <w:lang w:val="en-US"/>
        </w:rPr>
        <w:t xml:space="preserve">. </w:t>
      </w:r>
      <w:r w:rsidR="00FB460F">
        <w:rPr>
          <w:rFonts w:ascii="Times New Roman" w:eastAsia="Times New Roman" w:hAnsi="Times New Roman" w:cs="Times New Roman"/>
          <w:sz w:val="28"/>
          <w:szCs w:val="28"/>
          <w:lang w:val="en-US"/>
        </w:rPr>
        <w:t>19</w:t>
      </w:r>
      <w:r w:rsidR="00FB460F" w:rsidRPr="0094623E">
        <w:rPr>
          <w:rFonts w:ascii="Times New Roman" w:eastAsia="Times New Roman" w:hAnsi="Times New Roman" w:cs="Times New Roman"/>
          <w:sz w:val="28"/>
          <w:szCs w:val="28"/>
          <w:lang w:val="en-US"/>
        </w:rPr>
        <w:t>.0</w:t>
      </w:r>
      <w:r w:rsidR="00FB460F">
        <w:rPr>
          <w:rFonts w:ascii="Times New Roman" w:eastAsia="Times New Roman" w:hAnsi="Times New Roman" w:cs="Times New Roman"/>
          <w:sz w:val="28"/>
          <w:szCs w:val="28"/>
          <w:lang w:val="en-US"/>
        </w:rPr>
        <w:t>2</w:t>
      </w:r>
      <w:r w:rsidR="00FB460F" w:rsidRPr="0094623E">
        <w:rPr>
          <w:rFonts w:ascii="Times New Roman" w:eastAsia="Times New Roman" w:hAnsi="Times New Roman" w:cs="Times New Roman"/>
          <w:sz w:val="28"/>
          <w:szCs w:val="28"/>
          <w:lang w:val="en-US"/>
        </w:rPr>
        <w:t>.2023</w:t>
      </w:r>
    </w:p>
    <w:p w14:paraId="14477C40" w14:textId="6EAEF4A6" w:rsidR="008B6ED6" w:rsidRPr="0094623E" w:rsidRDefault="008B6ED6" w:rsidP="00B02735">
      <w:pPr>
        <w:numPr>
          <w:ilvl w:val="0"/>
          <w:numId w:val="1"/>
        </w:numPr>
        <w:tabs>
          <w:tab w:val="clear" w:pos="360"/>
          <w:tab w:val="left" w:pos="851"/>
        </w:tabs>
        <w:suppressAutoHyphens/>
        <w:spacing w:after="0" w:line="240" w:lineRule="auto"/>
        <w:ind w:left="0" w:firstLine="567"/>
        <w:jc w:val="both"/>
        <w:rPr>
          <w:rFonts w:ascii="Times New Roman" w:eastAsia="WenQuanYi Micro Hei" w:hAnsi="Times New Roman" w:cs="Times New Roman"/>
          <w:sz w:val="28"/>
          <w:szCs w:val="28"/>
          <w:lang w:val="en-US"/>
        </w:rPr>
      </w:pPr>
      <w:r w:rsidRPr="0094623E">
        <w:rPr>
          <w:rFonts w:ascii="Times New Roman" w:eastAsia="WenQuanYi Micro Hei" w:hAnsi="Times New Roman" w:cs="Times New Roman"/>
          <w:sz w:val="28"/>
          <w:szCs w:val="28"/>
          <w:lang w:val="en-US"/>
        </w:rPr>
        <w:t xml:space="preserve"> </w:t>
      </w:r>
      <w:r w:rsidRPr="0094623E">
        <w:rPr>
          <w:rFonts w:ascii="Times New Roman" w:hAnsi="Times New Roman" w:cs="Times New Roman"/>
          <w:sz w:val="28"/>
          <w:szCs w:val="28"/>
          <w:shd w:val="clear" w:color="auto" w:fill="FFFFFF"/>
          <w:lang w:val="en-US"/>
        </w:rPr>
        <w:t xml:space="preserve">Gawronski O., </w:t>
      </w:r>
      <w:proofErr w:type="spellStart"/>
      <w:r w:rsidRPr="0094623E">
        <w:rPr>
          <w:rFonts w:ascii="Times New Roman" w:hAnsi="Times New Roman" w:cs="Times New Roman"/>
          <w:sz w:val="28"/>
          <w:szCs w:val="28"/>
          <w:shd w:val="clear" w:color="auto" w:fill="FFFFFF"/>
          <w:lang w:val="en-US"/>
        </w:rPr>
        <w:t>Ciofi</w:t>
      </w:r>
      <w:proofErr w:type="spellEnd"/>
      <w:r w:rsidRPr="0094623E">
        <w:rPr>
          <w:rFonts w:ascii="Times New Roman" w:hAnsi="Times New Roman" w:cs="Times New Roman"/>
          <w:sz w:val="28"/>
          <w:szCs w:val="28"/>
          <w:shd w:val="clear" w:color="auto" w:fill="FFFFFF"/>
          <w:lang w:val="en-US"/>
        </w:rPr>
        <w:t xml:space="preserve"> </w:t>
      </w:r>
      <w:proofErr w:type="spellStart"/>
      <w:r w:rsidRPr="0094623E">
        <w:rPr>
          <w:rFonts w:ascii="Times New Roman" w:hAnsi="Times New Roman" w:cs="Times New Roman"/>
          <w:sz w:val="28"/>
          <w:szCs w:val="28"/>
          <w:shd w:val="clear" w:color="auto" w:fill="FFFFFF"/>
          <w:lang w:val="en-US"/>
        </w:rPr>
        <w:t>degli</w:t>
      </w:r>
      <w:proofErr w:type="spellEnd"/>
      <w:r w:rsidRPr="0094623E">
        <w:rPr>
          <w:rFonts w:ascii="Times New Roman" w:hAnsi="Times New Roman" w:cs="Times New Roman"/>
          <w:sz w:val="28"/>
          <w:szCs w:val="28"/>
          <w:shd w:val="clear" w:color="auto" w:fill="FFFFFF"/>
          <w:lang w:val="en-US"/>
        </w:rPr>
        <w:t xml:space="preserve"> Atti M.L., Di </w:t>
      </w:r>
      <w:proofErr w:type="spellStart"/>
      <w:r w:rsidRPr="0094623E">
        <w:rPr>
          <w:rFonts w:ascii="Times New Roman" w:hAnsi="Times New Roman" w:cs="Times New Roman"/>
          <w:sz w:val="28"/>
          <w:szCs w:val="28"/>
          <w:shd w:val="clear" w:color="auto" w:fill="FFFFFF"/>
          <w:lang w:val="en-US"/>
        </w:rPr>
        <w:t>Ciommo</w:t>
      </w:r>
      <w:proofErr w:type="spellEnd"/>
      <w:r w:rsidRPr="0094623E">
        <w:rPr>
          <w:rFonts w:ascii="Times New Roman" w:hAnsi="Times New Roman" w:cs="Times New Roman"/>
          <w:sz w:val="28"/>
          <w:szCs w:val="28"/>
          <w:shd w:val="clear" w:color="auto" w:fill="FFFFFF"/>
          <w:lang w:val="en-US"/>
        </w:rPr>
        <w:t xml:space="preserve"> V., Cecchetti C., Bertaina A., </w:t>
      </w:r>
      <w:proofErr w:type="spellStart"/>
      <w:r w:rsidRPr="0094623E">
        <w:rPr>
          <w:rFonts w:ascii="Times New Roman" w:hAnsi="Times New Roman" w:cs="Times New Roman"/>
          <w:sz w:val="28"/>
          <w:szCs w:val="28"/>
          <w:shd w:val="clear" w:color="auto" w:fill="FFFFFF"/>
          <w:lang w:val="en-US"/>
        </w:rPr>
        <w:t>Tiozzo</w:t>
      </w:r>
      <w:proofErr w:type="spellEnd"/>
      <w:r w:rsidRPr="0094623E">
        <w:rPr>
          <w:rFonts w:ascii="Times New Roman" w:hAnsi="Times New Roman" w:cs="Times New Roman"/>
          <w:sz w:val="28"/>
          <w:szCs w:val="28"/>
          <w:shd w:val="clear" w:color="auto" w:fill="FFFFFF"/>
          <w:lang w:val="en-US"/>
        </w:rPr>
        <w:t xml:space="preserve"> E., </w:t>
      </w:r>
      <w:r w:rsidRPr="0094623E">
        <w:rPr>
          <w:rFonts w:ascii="Times New Roman" w:hAnsi="Times New Roman" w:cs="Times New Roman"/>
          <w:color w:val="212121"/>
          <w:sz w:val="28"/>
          <w:szCs w:val="28"/>
          <w:shd w:val="clear" w:color="auto" w:fill="FFFFFF"/>
          <w:lang w:val="en-US"/>
        </w:rPr>
        <w:t>Raponi M</w:t>
      </w:r>
      <w:r w:rsidRPr="0094623E">
        <w:rPr>
          <w:rFonts w:ascii="Times New Roman" w:hAnsi="Times New Roman" w:cs="Times New Roman"/>
          <w:sz w:val="28"/>
          <w:szCs w:val="28"/>
          <w:shd w:val="clear" w:color="auto" w:fill="FFFFFF"/>
          <w:lang w:val="en-US"/>
        </w:rPr>
        <w:t xml:space="preserve">. Accuracy of bedside </w:t>
      </w:r>
      <w:proofErr w:type="spellStart"/>
      <w:r w:rsidRPr="0094623E">
        <w:rPr>
          <w:rFonts w:ascii="Times New Roman" w:hAnsi="Times New Roman" w:cs="Times New Roman"/>
          <w:sz w:val="28"/>
          <w:szCs w:val="28"/>
          <w:shd w:val="clear" w:color="auto" w:fill="FFFFFF"/>
          <w:lang w:val="en-US"/>
        </w:rPr>
        <w:t>paediatric</w:t>
      </w:r>
      <w:proofErr w:type="spellEnd"/>
      <w:r w:rsidRPr="0094623E">
        <w:rPr>
          <w:rFonts w:ascii="Times New Roman" w:hAnsi="Times New Roman" w:cs="Times New Roman"/>
          <w:sz w:val="28"/>
          <w:szCs w:val="28"/>
          <w:shd w:val="clear" w:color="auto" w:fill="FFFFFF"/>
          <w:lang w:val="en-US"/>
        </w:rPr>
        <w:t xml:space="preserve"> early warning system (</w:t>
      </w:r>
      <w:proofErr w:type="spellStart"/>
      <w:r w:rsidRPr="0094623E">
        <w:rPr>
          <w:rFonts w:ascii="Times New Roman" w:hAnsi="Times New Roman" w:cs="Times New Roman"/>
          <w:sz w:val="28"/>
          <w:szCs w:val="28"/>
          <w:shd w:val="clear" w:color="auto" w:fill="FFFFFF"/>
          <w:lang w:val="en-US"/>
        </w:rPr>
        <w:t>BedsidePEWS</w:t>
      </w:r>
      <w:proofErr w:type="spellEnd"/>
      <w:r w:rsidRPr="0094623E">
        <w:rPr>
          <w:rFonts w:ascii="Times New Roman" w:hAnsi="Times New Roman" w:cs="Times New Roman"/>
          <w:sz w:val="28"/>
          <w:szCs w:val="28"/>
          <w:shd w:val="clear" w:color="auto" w:fill="FFFFFF"/>
          <w:lang w:val="en-US"/>
        </w:rPr>
        <w:t xml:space="preserve">) in a pediatric stem cell transplant unit // J. </w:t>
      </w:r>
      <w:proofErr w:type="spellStart"/>
      <w:r w:rsidRPr="0094623E">
        <w:rPr>
          <w:rFonts w:ascii="Times New Roman" w:hAnsi="Times New Roman" w:cs="Times New Roman"/>
          <w:sz w:val="28"/>
          <w:szCs w:val="28"/>
          <w:shd w:val="clear" w:color="auto" w:fill="FFFFFF"/>
          <w:lang w:val="en-US"/>
        </w:rPr>
        <w:t>Pediatr</w:t>
      </w:r>
      <w:proofErr w:type="spellEnd"/>
      <w:r w:rsidRPr="0094623E">
        <w:rPr>
          <w:rFonts w:ascii="Times New Roman" w:hAnsi="Times New Roman" w:cs="Times New Roman"/>
          <w:sz w:val="28"/>
          <w:szCs w:val="28"/>
          <w:shd w:val="clear" w:color="auto" w:fill="FFFFFF"/>
          <w:lang w:val="en-US"/>
        </w:rPr>
        <w:t xml:space="preserve">. Oncol. </w:t>
      </w:r>
      <w:proofErr w:type="spellStart"/>
      <w:r w:rsidRPr="0094623E">
        <w:rPr>
          <w:rFonts w:ascii="Times New Roman" w:hAnsi="Times New Roman" w:cs="Times New Roman"/>
          <w:sz w:val="28"/>
          <w:szCs w:val="28"/>
          <w:shd w:val="clear" w:color="auto" w:fill="FFFFFF"/>
          <w:lang w:val="en-US"/>
        </w:rPr>
        <w:t>Nurs</w:t>
      </w:r>
      <w:proofErr w:type="spellEnd"/>
      <w:r w:rsidRPr="0094623E">
        <w:rPr>
          <w:rFonts w:ascii="Times New Roman" w:hAnsi="Times New Roman" w:cs="Times New Roman"/>
          <w:sz w:val="28"/>
          <w:szCs w:val="28"/>
          <w:shd w:val="clear" w:color="auto" w:fill="FFFFFF"/>
          <w:lang w:val="en-US"/>
        </w:rPr>
        <w:t xml:space="preserve">. </w:t>
      </w:r>
      <w:r w:rsidRPr="0094623E">
        <w:rPr>
          <w:rFonts w:ascii="Times New Roman" w:hAnsi="Times New Roman" w:cs="Times New Roman"/>
          <w:sz w:val="28"/>
          <w:szCs w:val="28"/>
          <w:lang w:val="en-US"/>
        </w:rPr>
        <w:t>–</w:t>
      </w:r>
      <w:r w:rsidRPr="0094623E">
        <w:rPr>
          <w:rFonts w:ascii="Times New Roman" w:hAnsi="Times New Roman" w:cs="Times New Roman"/>
          <w:sz w:val="28"/>
          <w:szCs w:val="28"/>
          <w:shd w:val="clear" w:color="auto" w:fill="FFFFFF"/>
          <w:lang w:val="en-US"/>
        </w:rPr>
        <w:t xml:space="preserve">  2016. </w:t>
      </w:r>
      <w:r w:rsidRPr="0094623E">
        <w:rPr>
          <w:rFonts w:ascii="Times New Roman" w:hAnsi="Times New Roman" w:cs="Times New Roman"/>
          <w:sz w:val="28"/>
          <w:szCs w:val="28"/>
          <w:lang w:val="en-US"/>
        </w:rPr>
        <w:t>–</w:t>
      </w:r>
      <w:r w:rsidRPr="0094623E">
        <w:rPr>
          <w:rFonts w:ascii="Times New Roman" w:hAnsi="Times New Roman" w:cs="Times New Roman"/>
          <w:sz w:val="28"/>
          <w:szCs w:val="28"/>
          <w:shd w:val="clear" w:color="auto" w:fill="FFFFFF"/>
          <w:lang w:val="en-US"/>
        </w:rPr>
        <w:t xml:space="preserve"> Vol. 33. </w:t>
      </w:r>
      <w:r w:rsidRPr="0094623E">
        <w:rPr>
          <w:rFonts w:ascii="Times New Roman" w:hAnsi="Times New Roman" w:cs="Times New Roman"/>
          <w:sz w:val="28"/>
          <w:szCs w:val="28"/>
          <w:lang w:val="en-US"/>
        </w:rPr>
        <w:t xml:space="preserve">– P. </w:t>
      </w:r>
      <w:r w:rsidRPr="0094623E">
        <w:rPr>
          <w:rFonts w:ascii="Times New Roman" w:hAnsi="Times New Roman" w:cs="Times New Roman"/>
          <w:sz w:val="28"/>
          <w:szCs w:val="28"/>
          <w:shd w:val="clear" w:color="auto" w:fill="FFFFFF"/>
          <w:lang w:val="en-US"/>
        </w:rPr>
        <w:t xml:space="preserve">249-256. </w:t>
      </w:r>
      <w:hyperlink r:id="rId72" w:history="1">
        <w:r w:rsidR="002920D3" w:rsidRPr="00835ACA">
          <w:rPr>
            <w:rStyle w:val="a7"/>
            <w:rFonts w:ascii="Times New Roman" w:eastAsiaTheme="majorEastAsia" w:hAnsi="Times New Roman" w:cs="Times New Roman"/>
            <w:sz w:val="28"/>
            <w:szCs w:val="28"/>
            <w:shd w:val="clear" w:color="auto" w:fill="FFFFFF"/>
            <w:lang w:val="en-US"/>
          </w:rPr>
          <w:t>https://doi.org/10.1177/1043454215600154</w:t>
        </w:r>
      </w:hyperlink>
      <w:r w:rsidR="00FB460F">
        <w:rPr>
          <w:rFonts w:ascii="Times New Roman" w:eastAsiaTheme="majorEastAsia" w:hAnsi="Times New Roman" w:cs="Times New Roman"/>
          <w:color w:val="2F5496" w:themeColor="accent1" w:themeShade="BF"/>
          <w:sz w:val="28"/>
          <w:szCs w:val="28"/>
          <w:shd w:val="clear" w:color="auto" w:fill="FFFFFF"/>
          <w:lang w:val="en-US"/>
        </w:rPr>
        <w:t xml:space="preserve">. </w:t>
      </w:r>
      <w:r w:rsidR="00FB460F">
        <w:rPr>
          <w:rFonts w:ascii="Times New Roman" w:eastAsia="Times New Roman" w:hAnsi="Times New Roman" w:cs="Times New Roman"/>
          <w:sz w:val="28"/>
          <w:szCs w:val="28"/>
          <w:lang w:val="en-US"/>
        </w:rPr>
        <w:t>19</w:t>
      </w:r>
      <w:r w:rsidR="00FB460F" w:rsidRPr="0094623E">
        <w:rPr>
          <w:rFonts w:ascii="Times New Roman" w:eastAsia="Times New Roman" w:hAnsi="Times New Roman" w:cs="Times New Roman"/>
          <w:sz w:val="28"/>
          <w:szCs w:val="28"/>
          <w:lang w:val="en-US"/>
        </w:rPr>
        <w:t>.0</w:t>
      </w:r>
      <w:r w:rsidR="00FB460F">
        <w:rPr>
          <w:rFonts w:ascii="Times New Roman" w:eastAsia="Times New Roman" w:hAnsi="Times New Roman" w:cs="Times New Roman"/>
          <w:sz w:val="28"/>
          <w:szCs w:val="28"/>
          <w:lang w:val="en-US"/>
        </w:rPr>
        <w:t>2</w:t>
      </w:r>
      <w:r w:rsidR="00FB460F" w:rsidRPr="0094623E">
        <w:rPr>
          <w:rFonts w:ascii="Times New Roman" w:eastAsia="Times New Roman" w:hAnsi="Times New Roman" w:cs="Times New Roman"/>
          <w:sz w:val="28"/>
          <w:szCs w:val="28"/>
          <w:lang w:val="en-US"/>
        </w:rPr>
        <w:t>.2023</w:t>
      </w:r>
    </w:p>
    <w:p w14:paraId="15766B55" w14:textId="27D9EEE8" w:rsidR="008B6ED6" w:rsidRPr="0094623E" w:rsidRDefault="008B6ED6" w:rsidP="00B02735">
      <w:pPr>
        <w:numPr>
          <w:ilvl w:val="0"/>
          <w:numId w:val="1"/>
        </w:numPr>
        <w:tabs>
          <w:tab w:val="clear" w:pos="360"/>
          <w:tab w:val="left" w:pos="851"/>
        </w:tabs>
        <w:suppressAutoHyphens/>
        <w:spacing w:after="0" w:line="240" w:lineRule="auto"/>
        <w:ind w:left="0" w:firstLine="567"/>
        <w:jc w:val="both"/>
        <w:rPr>
          <w:rFonts w:ascii="Times New Roman" w:eastAsia="WenQuanYi Micro Hei" w:hAnsi="Times New Roman" w:cs="Times New Roman"/>
          <w:sz w:val="28"/>
          <w:szCs w:val="28"/>
          <w:lang w:val="en-US"/>
        </w:rPr>
      </w:pPr>
      <w:r w:rsidRPr="0094623E">
        <w:rPr>
          <w:rFonts w:ascii="Times New Roman" w:eastAsia="WenQuanYi Micro Hei" w:hAnsi="Times New Roman" w:cs="Times New Roman"/>
          <w:sz w:val="28"/>
          <w:szCs w:val="28"/>
          <w:lang w:val="en-US"/>
        </w:rPr>
        <w:t xml:space="preserve"> </w:t>
      </w:r>
      <w:r w:rsidRPr="0094623E">
        <w:rPr>
          <w:rFonts w:ascii="Times New Roman" w:hAnsi="Times New Roman" w:cs="Times New Roman"/>
          <w:sz w:val="28"/>
          <w:szCs w:val="28"/>
          <w:shd w:val="clear" w:color="auto" w:fill="FFFFFF"/>
          <w:lang w:val="en-US"/>
        </w:rPr>
        <w:t xml:space="preserve">Lambert V., Matthews A., </w:t>
      </w:r>
      <w:proofErr w:type="spellStart"/>
      <w:r w:rsidRPr="0094623E">
        <w:rPr>
          <w:rFonts w:ascii="Times New Roman" w:hAnsi="Times New Roman" w:cs="Times New Roman"/>
          <w:sz w:val="28"/>
          <w:szCs w:val="28"/>
          <w:shd w:val="clear" w:color="auto" w:fill="FFFFFF"/>
          <w:lang w:val="en-US"/>
        </w:rPr>
        <w:t>MacDonell</w:t>
      </w:r>
      <w:proofErr w:type="spellEnd"/>
      <w:r w:rsidRPr="0094623E">
        <w:rPr>
          <w:rFonts w:ascii="Times New Roman" w:hAnsi="Times New Roman" w:cs="Times New Roman"/>
          <w:sz w:val="28"/>
          <w:szCs w:val="28"/>
          <w:shd w:val="clear" w:color="auto" w:fill="FFFFFF"/>
          <w:lang w:val="en-US"/>
        </w:rPr>
        <w:t xml:space="preserve"> R., Fitzsimons J. Paediatric early warning systems for detecting and responding to clinical deterioration in children: a systematic review // BMJ Open. </w:t>
      </w:r>
      <w:r w:rsidRPr="0094623E">
        <w:rPr>
          <w:rFonts w:ascii="Times New Roman" w:hAnsi="Times New Roman" w:cs="Times New Roman"/>
          <w:sz w:val="28"/>
          <w:szCs w:val="28"/>
          <w:lang w:val="en-US"/>
        </w:rPr>
        <w:t xml:space="preserve">– </w:t>
      </w:r>
      <w:r w:rsidRPr="0094623E">
        <w:rPr>
          <w:rFonts w:ascii="Times New Roman" w:hAnsi="Times New Roman" w:cs="Times New Roman"/>
          <w:sz w:val="28"/>
          <w:szCs w:val="28"/>
          <w:shd w:val="clear" w:color="auto" w:fill="FFFFFF"/>
          <w:lang w:val="en-US"/>
        </w:rPr>
        <w:t xml:space="preserve">2017. </w:t>
      </w:r>
      <w:r w:rsidRPr="0094623E">
        <w:rPr>
          <w:rFonts w:ascii="Times New Roman" w:hAnsi="Times New Roman" w:cs="Times New Roman"/>
          <w:sz w:val="28"/>
          <w:szCs w:val="28"/>
          <w:lang w:val="en-US"/>
        </w:rPr>
        <w:t>–</w:t>
      </w:r>
      <w:r w:rsidRPr="0094623E">
        <w:rPr>
          <w:rFonts w:ascii="Times New Roman" w:hAnsi="Times New Roman" w:cs="Times New Roman"/>
          <w:sz w:val="28"/>
          <w:szCs w:val="28"/>
          <w:shd w:val="clear" w:color="auto" w:fill="FFFFFF"/>
          <w:lang w:val="en-US"/>
        </w:rPr>
        <w:t xml:space="preserve"> Vol. 7. </w:t>
      </w:r>
      <w:r w:rsidRPr="0094623E">
        <w:rPr>
          <w:rFonts w:ascii="Times New Roman" w:hAnsi="Times New Roman" w:cs="Times New Roman"/>
          <w:sz w:val="28"/>
          <w:szCs w:val="28"/>
          <w:lang w:val="en-US"/>
        </w:rPr>
        <w:t xml:space="preserve">– </w:t>
      </w:r>
      <w:r w:rsidRPr="0094623E">
        <w:rPr>
          <w:rFonts w:ascii="Times New Roman" w:hAnsi="Times New Roman" w:cs="Times New Roman"/>
          <w:color w:val="212121"/>
          <w:sz w:val="28"/>
          <w:szCs w:val="28"/>
          <w:shd w:val="clear" w:color="auto" w:fill="FFFFFF"/>
          <w:lang w:val="en-US"/>
        </w:rPr>
        <w:t xml:space="preserve">Art. no. </w:t>
      </w:r>
      <w:r w:rsidRPr="0094623E">
        <w:rPr>
          <w:rFonts w:ascii="Times New Roman" w:hAnsi="Times New Roman" w:cs="Times New Roman"/>
          <w:sz w:val="28"/>
          <w:szCs w:val="28"/>
          <w:shd w:val="clear" w:color="auto" w:fill="FFFFFF"/>
          <w:lang w:val="en-US"/>
        </w:rPr>
        <w:t xml:space="preserve">e014497. </w:t>
      </w:r>
      <w:hyperlink r:id="rId73" w:history="1">
        <w:r w:rsidR="002920D3" w:rsidRPr="00835ACA">
          <w:rPr>
            <w:rStyle w:val="a7"/>
            <w:rFonts w:ascii="Times New Roman" w:eastAsiaTheme="majorEastAsia" w:hAnsi="Times New Roman" w:cs="Times New Roman"/>
            <w:sz w:val="28"/>
            <w:szCs w:val="28"/>
            <w:shd w:val="clear" w:color="auto" w:fill="FFFFFF"/>
            <w:lang w:val="en-US"/>
          </w:rPr>
          <w:t>https://doi.org/10.1136/bmjopen-2016-014497</w:t>
        </w:r>
        <w:r w:rsidR="002920D3" w:rsidRPr="00FB460F">
          <w:rPr>
            <w:rStyle w:val="a7"/>
            <w:rFonts w:ascii="Times New Roman" w:eastAsiaTheme="majorEastAsia" w:hAnsi="Times New Roman" w:cs="Times New Roman"/>
            <w:sz w:val="28"/>
            <w:szCs w:val="28"/>
            <w:shd w:val="clear" w:color="auto" w:fill="FFFFFF"/>
            <w:lang w:val="en-US"/>
          </w:rPr>
          <w:t xml:space="preserve">. </w:t>
        </w:r>
        <w:r w:rsidR="002920D3" w:rsidRPr="00FB460F">
          <w:rPr>
            <w:rStyle w:val="a7"/>
            <w:rFonts w:ascii="Times New Roman" w:eastAsia="Times New Roman" w:hAnsi="Times New Roman" w:cs="Times New Roman"/>
            <w:sz w:val="28"/>
            <w:szCs w:val="28"/>
            <w:lang w:val="en-US"/>
          </w:rPr>
          <w:t>24.01.2023</w:t>
        </w:r>
      </w:hyperlink>
      <w:r w:rsidR="00E929C7" w:rsidRPr="00FB460F">
        <w:rPr>
          <w:rFonts w:ascii="Times New Roman" w:eastAsia="Times New Roman" w:hAnsi="Times New Roman" w:cs="Times New Roman"/>
          <w:sz w:val="28"/>
          <w:szCs w:val="28"/>
          <w:lang w:val="en-US"/>
        </w:rPr>
        <w:t>.</w:t>
      </w:r>
      <w:r w:rsidR="00FB460F">
        <w:rPr>
          <w:rFonts w:ascii="Times New Roman" w:eastAsia="Times New Roman" w:hAnsi="Times New Roman" w:cs="Times New Roman"/>
          <w:sz w:val="28"/>
          <w:szCs w:val="28"/>
          <w:lang w:val="en-US"/>
        </w:rPr>
        <w:t xml:space="preserve"> 23</w:t>
      </w:r>
      <w:r w:rsidR="00FB460F" w:rsidRPr="0094623E">
        <w:rPr>
          <w:rFonts w:ascii="Times New Roman" w:eastAsia="Times New Roman" w:hAnsi="Times New Roman" w:cs="Times New Roman"/>
          <w:sz w:val="28"/>
          <w:szCs w:val="28"/>
          <w:lang w:val="en-US"/>
        </w:rPr>
        <w:t>.0</w:t>
      </w:r>
      <w:r w:rsidR="00FB460F">
        <w:rPr>
          <w:rFonts w:ascii="Times New Roman" w:eastAsia="Times New Roman" w:hAnsi="Times New Roman" w:cs="Times New Roman"/>
          <w:sz w:val="28"/>
          <w:szCs w:val="28"/>
          <w:lang w:val="en-US"/>
        </w:rPr>
        <w:t>2</w:t>
      </w:r>
      <w:r w:rsidR="00FB460F" w:rsidRPr="0094623E">
        <w:rPr>
          <w:rFonts w:ascii="Times New Roman" w:eastAsia="Times New Roman" w:hAnsi="Times New Roman" w:cs="Times New Roman"/>
          <w:sz w:val="28"/>
          <w:szCs w:val="28"/>
          <w:lang w:val="en-US"/>
        </w:rPr>
        <w:t>.2023</w:t>
      </w:r>
    </w:p>
    <w:p w14:paraId="7B006BAD" w14:textId="77483303" w:rsidR="008B6ED6" w:rsidRPr="0094623E" w:rsidRDefault="008B6ED6" w:rsidP="00B02735">
      <w:pPr>
        <w:numPr>
          <w:ilvl w:val="0"/>
          <w:numId w:val="1"/>
        </w:numPr>
        <w:tabs>
          <w:tab w:val="clear" w:pos="360"/>
          <w:tab w:val="left" w:pos="851"/>
        </w:tabs>
        <w:suppressAutoHyphens/>
        <w:spacing w:after="0" w:line="240" w:lineRule="auto"/>
        <w:ind w:left="0" w:firstLine="567"/>
        <w:jc w:val="both"/>
        <w:rPr>
          <w:rFonts w:ascii="Times New Roman" w:eastAsia="WenQuanYi Micro Hei" w:hAnsi="Times New Roman" w:cs="Times New Roman"/>
          <w:sz w:val="28"/>
          <w:szCs w:val="28"/>
          <w:lang w:val="en-US"/>
        </w:rPr>
      </w:pPr>
      <w:r w:rsidRPr="0094623E">
        <w:rPr>
          <w:rFonts w:ascii="Times New Roman" w:eastAsia="WenQuanYi Micro Hei" w:hAnsi="Times New Roman" w:cs="Times New Roman"/>
          <w:sz w:val="28"/>
          <w:szCs w:val="28"/>
          <w:lang w:val="en-US"/>
        </w:rPr>
        <w:t xml:space="preserve"> </w:t>
      </w:r>
      <w:r w:rsidRPr="0094623E">
        <w:rPr>
          <w:rFonts w:ascii="Times New Roman" w:hAnsi="Times New Roman" w:cs="Times New Roman"/>
          <w:sz w:val="28"/>
          <w:szCs w:val="28"/>
          <w:shd w:val="clear" w:color="auto" w:fill="FFFFFF"/>
          <w:lang w:val="en-US"/>
        </w:rPr>
        <w:t xml:space="preserve">Duncan H.P., </w:t>
      </w:r>
      <w:proofErr w:type="spellStart"/>
      <w:r w:rsidRPr="0094623E">
        <w:rPr>
          <w:rFonts w:ascii="Times New Roman" w:hAnsi="Times New Roman" w:cs="Times New Roman"/>
          <w:sz w:val="28"/>
          <w:szCs w:val="28"/>
          <w:shd w:val="clear" w:color="auto" w:fill="FFFFFF"/>
          <w:lang w:val="en-US"/>
        </w:rPr>
        <w:t>Fule</w:t>
      </w:r>
      <w:proofErr w:type="spellEnd"/>
      <w:r w:rsidRPr="0094623E">
        <w:rPr>
          <w:rFonts w:ascii="Times New Roman" w:hAnsi="Times New Roman" w:cs="Times New Roman"/>
          <w:sz w:val="28"/>
          <w:szCs w:val="28"/>
          <w:shd w:val="clear" w:color="auto" w:fill="FFFFFF"/>
          <w:lang w:val="en-US"/>
        </w:rPr>
        <w:t xml:space="preserve"> B., Rice I., Sitch A.J., Lowe D. Wireless monitoring and real-time adaptive predictive indicator of deterioration // Sci. Rep. </w:t>
      </w:r>
      <w:r w:rsidRPr="0094623E">
        <w:rPr>
          <w:rFonts w:ascii="Times New Roman" w:hAnsi="Times New Roman" w:cs="Times New Roman"/>
          <w:sz w:val="28"/>
          <w:szCs w:val="28"/>
          <w:lang w:val="en-US"/>
        </w:rPr>
        <w:t xml:space="preserve">– </w:t>
      </w:r>
      <w:r w:rsidRPr="0094623E">
        <w:rPr>
          <w:rFonts w:ascii="Times New Roman" w:hAnsi="Times New Roman" w:cs="Times New Roman"/>
          <w:sz w:val="28"/>
          <w:szCs w:val="28"/>
          <w:shd w:val="clear" w:color="auto" w:fill="FFFFFF"/>
          <w:lang w:val="en-US"/>
        </w:rPr>
        <w:t xml:space="preserve">2020. </w:t>
      </w:r>
      <w:r w:rsidRPr="0094623E">
        <w:rPr>
          <w:rFonts w:ascii="Times New Roman" w:hAnsi="Times New Roman" w:cs="Times New Roman"/>
          <w:sz w:val="28"/>
          <w:szCs w:val="28"/>
          <w:lang w:val="en-US"/>
        </w:rPr>
        <w:t>–</w:t>
      </w:r>
      <w:r w:rsidRPr="0094623E">
        <w:rPr>
          <w:rFonts w:ascii="Times New Roman" w:hAnsi="Times New Roman" w:cs="Times New Roman"/>
          <w:sz w:val="28"/>
          <w:szCs w:val="28"/>
          <w:shd w:val="clear" w:color="auto" w:fill="FFFFFF"/>
          <w:lang w:val="en-US"/>
        </w:rPr>
        <w:t xml:space="preserve"> Vol. 10. – </w:t>
      </w:r>
      <w:r w:rsidRPr="0094623E">
        <w:rPr>
          <w:rFonts w:ascii="Times New Roman" w:hAnsi="Times New Roman" w:cs="Times New Roman"/>
          <w:color w:val="212121"/>
          <w:sz w:val="28"/>
          <w:szCs w:val="28"/>
          <w:shd w:val="clear" w:color="auto" w:fill="FFFFFF"/>
          <w:lang w:val="en-US"/>
        </w:rPr>
        <w:t>Art. no.</w:t>
      </w:r>
      <w:r w:rsidRPr="0094623E">
        <w:rPr>
          <w:rFonts w:ascii="Times New Roman" w:hAnsi="Times New Roman" w:cs="Times New Roman"/>
          <w:sz w:val="28"/>
          <w:szCs w:val="28"/>
          <w:shd w:val="clear" w:color="auto" w:fill="FFFFFF"/>
          <w:lang w:val="en-US"/>
        </w:rPr>
        <w:t xml:space="preserve"> 11366. </w:t>
      </w:r>
      <w:hyperlink r:id="rId74" w:history="1">
        <w:r w:rsidR="002920D3" w:rsidRPr="00835ACA">
          <w:rPr>
            <w:rStyle w:val="a7"/>
            <w:rFonts w:ascii="Times New Roman" w:eastAsiaTheme="majorEastAsia" w:hAnsi="Times New Roman" w:cs="Times New Roman"/>
            <w:sz w:val="28"/>
            <w:szCs w:val="28"/>
            <w:shd w:val="clear" w:color="auto" w:fill="FFFFFF"/>
            <w:lang w:val="en-US"/>
          </w:rPr>
          <w:t>https://doi.org/10.1038/s41598-020-67835-4</w:t>
        </w:r>
      </w:hyperlink>
      <w:r w:rsidRPr="00D42A24">
        <w:rPr>
          <w:rFonts w:ascii="Times New Roman" w:eastAsiaTheme="majorEastAsia" w:hAnsi="Times New Roman" w:cs="Times New Roman"/>
          <w:color w:val="2F5496" w:themeColor="accent1" w:themeShade="BF"/>
          <w:sz w:val="28"/>
          <w:szCs w:val="28"/>
          <w:shd w:val="clear" w:color="auto" w:fill="FFFFFF"/>
          <w:lang w:val="en-US"/>
        </w:rPr>
        <w:t xml:space="preserve">. </w:t>
      </w:r>
      <w:r w:rsidRPr="00D42A24">
        <w:rPr>
          <w:rFonts w:ascii="Times New Roman" w:eastAsia="Times New Roman" w:hAnsi="Times New Roman" w:cs="Times New Roman"/>
          <w:sz w:val="28"/>
          <w:szCs w:val="28"/>
          <w:lang w:val="en-US"/>
        </w:rPr>
        <w:t>2</w:t>
      </w:r>
      <w:r w:rsidR="0094623E" w:rsidRPr="0094623E">
        <w:rPr>
          <w:rFonts w:ascii="Times New Roman" w:eastAsia="Times New Roman" w:hAnsi="Times New Roman" w:cs="Times New Roman"/>
          <w:sz w:val="28"/>
          <w:szCs w:val="28"/>
          <w:lang w:val="en-US"/>
        </w:rPr>
        <w:t>8</w:t>
      </w:r>
      <w:r w:rsidRPr="00D42A24">
        <w:rPr>
          <w:rFonts w:ascii="Times New Roman" w:eastAsia="Times New Roman" w:hAnsi="Times New Roman" w:cs="Times New Roman"/>
          <w:sz w:val="28"/>
          <w:szCs w:val="28"/>
          <w:lang w:val="en-US"/>
        </w:rPr>
        <w:t>.0</w:t>
      </w:r>
      <w:r w:rsidR="00FB460F">
        <w:rPr>
          <w:rFonts w:ascii="Times New Roman" w:eastAsia="Times New Roman" w:hAnsi="Times New Roman" w:cs="Times New Roman"/>
          <w:sz w:val="28"/>
          <w:szCs w:val="28"/>
          <w:lang w:val="en-US"/>
        </w:rPr>
        <w:t>2</w:t>
      </w:r>
      <w:r w:rsidRPr="00D42A24">
        <w:rPr>
          <w:rFonts w:ascii="Times New Roman" w:eastAsia="Times New Roman" w:hAnsi="Times New Roman" w:cs="Times New Roman"/>
          <w:sz w:val="28"/>
          <w:szCs w:val="28"/>
          <w:lang w:val="en-US"/>
        </w:rPr>
        <w:t>.2023</w:t>
      </w:r>
    </w:p>
    <w:p w14:paraId="5A2FB6D8" w14:textId="6D1FC7FD" w:rsidR="008B6ED6" w:rsidRPr="0094623E" w:rsidRDefault="008B6ED6" w:rsidP="00B02735">
      <w:pPr>
        <w:numPr>
          <w:ilvl w:val="0"/>
          <w:numId w:val="1"/>
        </w:numPr>
        <w:tabs>
          <w:tab w:val="clear" w:pos="360"/>
          <w:tab w:val="left" w:pos="851"/>
        </w:tabs>
        <w:suppressAutoHyphens/>
        <w:spacing w:after="0" w:line="240" w:lineRule="auto"/>
        <w:ind w:left="0" w:firstLine="567"/>
        <w:jc w:val="both"/>
        <w:rPr>
          <w:rFonts w:ascii="Times New Roman" w:eastAsia="WenQuanYi Micro Hei" w:hAnsi="Times New Roman" w:cs="Times New Roman"/>
          <w:sz w:val="28"/>
          <w:szCs w:val="28"/>
          <w:lang w:val="en-US"/>
        </w:rPr>
      </w:pPr>
      <w:r w:rsidRPr="0094623E">
        <w:rPr>
          <w:rFonts w:ascii="Times New Roman" w:eastAsia="WenQuanYi Micro Hei" w:hAnsi="Times New Roman" w:cs="Times New Roman"/>
          <w:sz w:val="28"/>
          <w:szCs w:val="28"/>
          <w:lang w:val="en-US"/>
        </w:rPr>
        <w:t xml:space="preserve"> </w:t>
      </w:r>
      <w:r w:rsidRPr="0094623E">
        <w:rPr>
          <w:rFonts w:ascii="Times New Roman" w:hAnsi="Times New Roman" w:cs="Times New Roman"/>
          <w:color w:val="212121"/>
          <w:sz w:val="28"/>
          <w:szCs w:val="28"/>
          <w:shd w:val="clear" w:color="auto" w:fill="FFFFFF"/>
          <w:lang w:val="en-US"/>
        </w:rPr>
        <w:t xml:space="preserve">Trubey R., Huang C., Lugg-Widger F.V., Hood K., Allen D., Edwards D., Lacy D., Lloyd A., Mann M., Mason B., Oliver A., Roland D., Sefton G., Skone R., Thomas-Jones E., Tume L.N., Powell C. Validity and effectiveness of </w:t>
      </w:r>
      <w:proofErr w:type="spellStart"/>
      <w:r w:rsidRPr="0094623E">
        <w:rPr>
          <w:rFonts w:ascii="Times New Roman" w:hAnsi="Times New Roman" w:cs="Times New Roman"/>
          <w:color w:val="212121"/>
          <w:sz w:val="28"/>
          <w:szCs w:val="28"/>
          <w:shd w:val="clear" w:color="auto" w:fill="FFFFFF"/>
          <w:lang w:val="en-US"/>
        </w:rPr>
        <w:t>paediatric</w:t>
      </w:r>
      <w:proofErr w:type="spellEnd"/>
      <w:r w:rsidRPr="0094623E">
        <w:rPr>
          <w:rFonts w:ascii="Times New Roman" w:hAnsi="Times New Roman" w:cs="Times New Roman"/>
          <w:color w:val="212121"/>
          <w:sz w:val="28"/>
          <w:szCs w:val="28"/>
          <w:shd w:val="clear" w:color="auto" w:fill="FFFFFF"/>
          <w:lang w:val="en-US"/>
        </w:rPr>
        <w:t xml:space="preserve"> early warning systems and track and trigger tools for identifying and reducing clinical deterioration in </w:t>
      </w:r>
      <w:proofErr w:type="spellStart"/>
      <w:r w:rsidRPr="0094623E">
        <w:rPr>
          <w:rFonts w:ascii="Times New Roman" w:hAnsi="Times New Roman" w:cs="Times New Roman"/>
          <w:color w:val="212121"/>
          <w:sz w:val="28"/>
          <w:szCs w:val="28"/>
          <w:shd w:val="clear" w:color="auto" w:fill="FFFFFF"/>
          <w:lang w:val="en-US"/>
        </w:rPr>
        <w:t>hospitalised</w:t>
      </w:r>
      <w:proofErr w:type="spellEnd"/>
      <w:r w:rsidRPr="0094623E">
        <w:rPr>
          <w:rFonts w:ascii="Times New Roman" w:hAnsi="Times New Roman" w:cs="Times New Roman"/>
          <w:color w:val="212121"/>
          <w:sz w:val="28"/>
          <w:szCs w:val="28"/>
          <w:shd w:val="clear" w:color="auto" w:fill="FFFFFF"/>
          <w:lang w:val="en-US"/>
        </w:rPr>
        <w:t xml:space="preserve"> children: a systematic review // BMJ Open. </w:t>
      </w:r>
      <w:r w:rsidRPr="0094623E">
        <w:rPr>
          <w:rFonts w:ascii="Times New Roman" w:hAnsi="Times New Roman" w:cs="Times New Roman"/>
          <w:sz w:val="28"/>
          <w:szCs w:val="28"/>
          <w:lang w:val="en-US"/>
        </w:rPr>
        <w:t xml:space="preserve">– </w:t>
      </w:r>
      <w:r w:rsidRPr="0094623E">
        <w:rPr>
          <w:rFonts w:ascii="Times New Roman" w:hAnsi="Times New Roman" w:cs="Times New Roman"/>
          <w:color w:val="212121"/>
          <w:sz w:val="28"/>
          <w:szCs w:val="28"/>
          <w:shd w:val="clear" w:color="auto" w:fill="FFFFFF"/>
          <w:lang w:val="en-US"/>
        </w:rPr>
        <w:t xml:space="preserve">2019. </w:t>
      </w:r>
      <w:r w:rsidRPr="0094623E">
        <w:rPr>
          <w:rFonts w:ascii="Times New Roman" w:hAnsi="Times New Roman" w:cs="Times New Roman"/>
          <w:sz w:val="28"/>
          <w:szCs w:val="28"/>
          <w:lang w:val="en-US"/>
        </w:rPr>
        <w:t xml:space="preserve">– Vol. </w:t>
      </w:r>
      <w:r w:rsidRPr="0094623E">
        <w:rPr>
          <w:rFonts w:ascii="Times New Roman" w:hAnsi="Times New Roman" w:cs="Times New Roman"/>
          <w:color w:val="212121"/>
          <w:sz w:val="28"/>
          <w:szCs w:val="28"/>
          <w:shd w:val="clear" w:color="auto" w:fill="FFFFFF"/>
          <w:lang w:val="en-US"/>
        </w:rPr>
        <w:t xml:space="preserve">9(5). </w:t>
      </w:r>
      <w:r w:rsidRPr="0094623E">
        <w:rPr>
          <w:rFonts w:ascii="Times New Roman" w:hAnsi="Times New Roman" w:cs="Times New Roman"/>
          <w:sz w:val="28"/>
          <w:szCs w:val="28"/>
          <w:lang w:val="en-US"/>
        </w:rPr>
        <w:t xml:space="preserve">– </w:t>
      </w:r>
      <w:r w:rsidRPr="0094623E">
        <w:rPr>
          <w:rFonts w:ascii="Times New Roman" w:hAnsi="Times New Roman" w:cs="Times New Roman"/>
          <w:color w:val="212121"/>
          <w:sz w:val="28"/>
          <w:szCs w:val="28"/>
          <w:shd w:val="clear" w:color="auto" w:fill="FFFFFF"/>
          <w:lang w:val="en-US"/>
        </w:rPr>
        <w:t xml:space="preserve">Art. no. e022105. </w:t>
      </w:r>
      <w:hyperlink r:id="rId75" w:history="1">
        <w:r w:rsidR="002920D3" w:rsidRPr="00835ACA">
          <w:rPr>
            <w:rStyle w:val="a7"/>
            <w:rFonts w:ascii="Times New Roman" w:eastAsiaTheme="majorEastAsia" w:hAnsi="Times New Roman" w:cs="Times New Roman"/>
            <w:sz w:val="28"/>
            <w:szCs w:val="28"/>
            <w:shd w:val="clear" w:color="auto" w:fill="FFFFFF"/>
            <w:lang w:val="en-US"/>
          </w:rPr>
          <w:t>https://doi.org/10.1136/bmjopen-2018-022105</w:t>
        </w:r>
      </w:hyperlink>
      <w:r w:rsidR="002920D3" w:rsidRPr="00D42A24">
        <w:rPr>
          <w:rFonts w:ascii="Times New Roman" w:eastAsiaTheme="majorEastAsia" w:hAnsi="Times New Roman" w:cs="Times New Roman"/>
          <w:color w:val="2F5496" w:themeColor="accent1" w:themeShade="BF"/>
          <w:sz w:val="28"/>
          <w:szCs w:val="28"/>
          <w:shd w:val="clear" w:color="auto" w:fill="FFFFFF"/>
          <w:lang w:val="en-US"/>
        </w:rPr>
        <w:t xml:space="preserve"> </w:t>
      </w:r>
      <w:r w:rsidRPr="00D42A24">
        <w:rPr>
          <w:rFonts w:ascii="Times New Roman" w:eastAsiaTheme="majorEastAsia" w:hAnsi="Times New Roman" w:cs="Times New Roman"/>
          <w:color w:val="2F5496" w:themeColor="accent1" w:themeShade="BF"/>
          <w:sz w:val="28"/>
          <w:szCs w:val="28"/>
          <w:shd w:val="clear" w:color="auto" w:fill="FFFFFF"/>
          <w:lang w:val="en-US"/>
        </w:rPr>
        <w:t xml:space="preserve"> </w:t>
      </w:r>
      <w:r w:rsidRPr="00D42A24">
        <w:rPr>
          <w:rFonts w:ascii="Times New Roman" w:eastAsia="Times New Roman" w:hAnsi="Times New Roman" w:cs="Times New Roman"/>
          <w:sz w:val="28"/>
          <w:szCs w:val="28"/>
          <w:lang w:val="en-US"/>
        </w:rPr>
        <w:t>2</w:t>
      </w:r>
      <w:r w:rsidR="0094623E" w:rsidRPr="0094623E">
        <w:rPr>
          <w:rFonts w:ascii="Times New Roman" w:eastAsia="Times New Roman" w:hAnsi="Times New Roman" w:cs="Times New Roman"/>
          <w:sz w:val="28"/>
          <w:szCs w:val="28"/>
          <w:lang w:val="en-US"/>
        </w:rPr>
        <w:t>8</w:t>
      </w:r>
      <w:r w:rsidRPr="00D42A24">
        <w:rPr>
          <w:rFonts w:ascii="Times New Roman" w:eastAsia="Times New Roman" w:hAnsi="Times New Roman" w:cs="Times New Roman"/>
          <w:sz w:val="28"/>
          <w:szCs w:val="28"/>
          <w:lang w:val="en-US"/>
        </w:rPr>
        <w:t>.0</w:t>
      </w:r>
      <w:r w:rsidR="00FB460F">
        <w:rPr>
          <w:rFonts w:ascii="Times New Roman" w:eastAsia="Times New Roman" w:hAnsi="Times New Roman" w:cs="Times New Roman"/>
          <w:sz w:val="28"/>
          <w:szCs w:val="28"/>
          <w:lang w:val="en-US"/>
        </w:rPr>
        <w:t>2</w:t>
      </w:r>
      <w:r w:rsidRPr="00D42A24">
        <w:rPr>
          <w:rFonts w:ascii="Times New Roman" w:eastAsia="Times New Roman" w:hAnsi="Times New Roman" w:cs="Times New Roman"/>
          <w:sz w:val="28"/>
          <w:szCs w:val="28"/>
          <w:lang w:val="en-US"/>
        </w:rPr>
        <w:t>.2023</w:t>
      </w:r>
    </w:p>
    <w:p w14:paraId="738664FE" w14:textId="497DC6D6" w:rsidR="008B6ED6" w:rsidRPr="0094623E" w:rsidRDefault="008B6ED6" w:rsidP="00B02735">
      <w:pPr>
        <w:numPr>
          <w:ilvl w:val="0"/>
          <w:numId w:val="1"/>
        </w:numPr>
        <w:tabs>
          <w:tab w:val="clear" w:pos="360"/>
          <w:tab w:val="left" w:pos="851"/>
        </w:tabs>
        <w:suppressAutoHyphens/>
        <w:spacing w:after="0" w:line="240" w:lineRule="auto"/>
        <w:ind w:left="0" w:firstLine="567"/>
        <w:jc w:val="both"/>
        <w:rPr>
          <w:rFonts w:ascii="Times New Roman" w:eastAsia="WenQuanYi Micro Hei" w:hAnsi="Times New Roman" w:cs="Times New Roman"/>
          <w:sz w:val="28"/>
          <w:szCs w:val="28"/>
          <w:lang w:val="en-US"/>
        </w:rPr>
      </w:pPr>
      <w:r w:rsidRPr="0094623E">
        <w:rPr>
          <w:rFonts w:ascii="Times New Roman" w:eastAsia="WenQuanYi Micro Hei" w:hAnsi="Times New Roman" w:cs="Times New Roman"/>
          <w:sz w:val="28"/>
          <w:szCs w:val="28"/>
          <w:lang w:val="en-US"/>
        </w:rPr>
        <w:t xml:space="preserve"> D</w:t>
      </w:r>
      <w:r w:rsidRPr="0094623E">
        <w:rPr>
          <w:rFonts w:ascii="Times New Roman" w:hAnsi="Times New Roman" w:cs="Times New Roman"/>
          <w:color w:val="212121"/>
          <w:sz w:val="28"/>
          <w:szCs w:val="28"/>
          <w:shd w:val="clear" w:color="auto" w:fill="FFFFFF"/>
          <w:lang w:val="en-US"/>
        </w:rPr>
        <w:t xml:space="preserve">uncan H., Hudson A.P. Implementation of a </w:t>
      </w:r>
      <w:proofErr w:type="spellStart"/>
      <w:r w:rsidRPr="0094623E">
        <w:rPr>
          <w:rFonts w:ascii="Times New Roman" w:hAnsi="Times New Roman" w:cs="Times New Roman"/>
          <w:color w:val="212121"/>
          <w:sz w:val="28"/>
          <w:szCs w:val="28"/>
          <w:shd w:val="clear" w:color="auto" w:fill="FFFFFF"/>
          <w:lang w:val="en-US"/>
        </w:rPr>
        <w:t>paediatric</w:t>
      </w:r>
      <w:proofErr w:type="spellEnd"/>
      <w:r w:rsidRPr="0094623E">
        <w:rPr>
          <w:rFonts w:ascii="Times New Roman" w:hAnsi="Times New Roman" w:cs="Times New Roman"/>
          <w:color w:val="212121"/>
          <w:sz w:val="28"/>
          <w:szCs w:val="28"/>
          <w:shd w:val="clear" w:color="auto" w:fill="FFFFFF"/>
          <w:lang w:val="en-US"/>
        </w:rPr>
        <w:t xml:space="preserve"> early warning system as a complex health technology intervention // Arch. Dis. Child. </w:t>
      </w:r>
      <w:r w:rsidRPr="0094623E">
        <w:rPr>
          <w:rFonts w:ascii="Times New Roman" w:hAnsi="Times New Roman" w:cs="Times New Roman"/>
          <w:sz w:val="28"/>
          <w:szCs w:val="28"/>
          <w:lang w:val="en-US"/>
        </w:rPr>
        <w:t xml:space="preserve">–  </w:t>
      </w:r>
      <w:r w:rsidRPr="0094623E">
        <w:rPr>
          <w:rFonts w:ascii="Times New Roman" w:hAnsi="Times New Roman" w:cs="Times New Roman"/>
          <w:color w:val="212121"/>
          <w:sz w:val="28"/>
          <w:szCs w:val="28"/>
          <w:shd w:val="clear" w:color="auto" w:fill="FFFFFF"/>
          <w:lang w:val="en-US"/>
        </w:rPr>
        <w:t xml:space="preserve">2021. </w:t>
      </w:r>
      <w:r w:rsidRPr="0094623E">
        <w:rPr>
          <w:rFonts w:ascii="Times New Roman" w:hAnsi="Times New Roman" w:cs="Times New Roman"/>
          <w:sz w:val="28"/>
          <w:szCs w:val="28"/>
          <w:lang w:val="en-US"/>
        </w:rPr>
        <w:t xml:space="preserve">– </w:t>
      </w:r>
      <w:r w:rsidRPr="0094623E">
        <w:rPr>
          <w:rFonts w:ascii="Times New Roman" w:hAnsi="Times New Roman" w:cs="Times New Roman"/>
          <w:color w:val="212121"/>
          <w:sz w:val="28"/>
          <w:szCs w:val="28"/>
          <w:shd w:val="clear" w:color="auto" w:fill="FFFFFF"/>
          <w:lang w:val="en-US"/>
        </w:rPr>
        <w:t xml:space="preserve"> Vol. 106(3). </w:t>
      </w:r>
      <w:r w:rsidRPr="0094623E">
        <w:rPr>
          <w:rFonts w:ascii="Times New Roman" w:hAnsi="Times New Roman" w:cs="Times New Roman"/>
          <w:sz w:val="28"/>
          <w:szCs w:val="28"/>
          <w:lang w:val="en-US"/>
        </w:rPr>
        <w:t xml:space="preserve">– </w:t>
      </w:r>
      <w:r w:rsidRPr="0094623E">
        <w:rPr>
          <w:rFonts w:ascii="Times New Roman" w:hAnsi="Times New Roman" w:cs="Times New Roman"/>
          <w:color w:val="212121"/>
          <w:sz w:val="28"/>
          <w:szCs w:val="28"/>
          <w:shd w:val="clear" w:color="auto" w:fill="FFFFFF"/>
          <w:lang w:val="en-US"/>
        </w:rPr>
        <w:t xml:space="preserve">P. 215-218. </w:t>
      </w:r>
      <w:hyperlink r:id="rId76" w:history="1">
        <w:r w:rsidR="002920D3" w:rsidRPr="00835ACA">
          <w:rPr>
            <w:rStyle w:val="a7"/>
            <w:rFonts w:ascii="Times New Roman" w:eastAsiaTheme="majorEastAsia" w:hAnsi="Times New Roman" w:cs="Times New Roman"/>
            <w:sz w:val="28"/>
            <w:szCs w:val="28"/>
            <w:shd w:val="clear" w:color="auto" w:fill="FFFFFF"/>
            <w:lang w:val="en-US"/>
          </w:rPr>
          <w:t>https://doi.org/10.1136/archdischild-2020-318795</w:t>
        </w:r>
      </w:hyperlink>
      <w:r w:rsidR="00FB460F">
        <w:rPr>
          <w:rFonts w:ascii="Times New Roman" w:eastAsiaTheme="majorEastAsia" w:hAnsi="Times New Roman" w:cs="Times New Roman"/>
          <w:color w:val="2F5496" w:themeColor="accent1" w:themeShade="BF"/>
          <w:sz w:val="28"/>
          <w:szCs w:val="28"/>
          <w:shd w:val="clear" w:color="auto" w:fill="FFFFFF"/>
          <w:lang w:val="en-US"/>
        </w:rPr>
        <w:t xml:space="preserve">. </w:t>
      </w:r>
      <w:r w:rsidR="00FB460F">
        <w:rPr>
          <w:rFonts w:ascii="Times New Roman" w:eastAsia="Times New Roman" w:hAnsi="Times New Roman" w:cs="Times New Roman"/>
          <w:sz w:val="28"/>
          <w:szCs w:val="28"/>
          <w:lang w:val="en-US"/>
        </w:rPr>
        <w:t>03</w:t>
      </w:r>
      <w:r w:rsidR="00FB460F" w:rsidRPr="0094623E">
        <w:rPr>
          <w:rFonts w:ascii="Times New Roman" w:eastAsia="Times New Roman" w:hAnsi="Times New Roman" w:cs="Times New Roman"/>
          <w:sz w:val="28"/>
          <w:szCs w:val="28"/>
          <w:lang w:val="en-US"/>
        </w:rPr>
        <w:t>.0</w:t>
      </w:r>
      <w:r w:rsidR="00FB460F">
        <w:rPr>
          <w:rFonts w:ascii="Times New Roman" w:eastAsia="Times New Roman" w:hAnsi="Times New Roman" w:cs="Times New Roman"/>
          <w:sz w:val="28"/>
          <w:szCs w:val="28"/>
          <w:lang w:val="en-US"/>
        </w:rPr>
        <w:t>3</w:t>
      </w:r>
      <w:r w:rsidR="00FB460F" w:rsidRPr="0094623E">
        <w:rPr>
          <w:rFonts w:ascii="Times New Roman" w:eastAsia="Times New Roman" w:hAnsi="Times New Roman" w:cs="Times New Roman"/>
          <w:sz w:val="28"/>
          <w:szCs w:val="28"/>
          <w:lang w:val="en-US"/>
        </w:rPr>
        <w:t>.2023</w:t>
      </w:r>
    </w:p>
    <w:p w14:paraId="05DD4D07" w14:textId="7941D1EF" w:rsidR="008B6ED6" w:rsidRPr="0094623E" w:rsidRDefault="008B6ED6" w:rsidP="00B02735">
      <w:pPr>
        <w:numPr>
          <w:ilvl w:val="0"/>
          <w:numId w:val="1"/>
        </w:numPr>
        <w:tabs>
          <w:tab w:val="clear" w:pos="360"/>
          <w:tab w:val="left" w:pos="851"/>
        </w:tabs>
        <w:suppressAutoHyphens/>
        <w:spacing w:after="0" w:line="240" w:lineRule="auto"/>
        <w:ind w:left="0" w:firstLine="567"/>
        <w:jc w:val="both"/>
        <w:rPr>
          <w:rFonts w:ascii="Times New Roman" w:eastAsia="WenQuanYi Micro Hei" w:hAnsi="Times New Roman" w:cs="Times New Roman"/>
          <w:sz w:val="28"/>
          <w:szCs w:val="28"/>
          <w:lang w:val="en-US"/>
        </w:rPr>
      </w:pPr>
      <w:r w:rsidRPr="0094623E">
        <w:rPr>
          <w:rFonts w:ascii="Times New Roman" w:eastAsia="WenQuanYi Micro Hei" w:hAnsi="Times New Roman" w:cs="Times New Roman"/>
          <w:sz w:val="28"/>
          <w:szCs w:val="28"/>
          <w:lang w:val="en-US"/>
        </w:rPr>
        <w:t xml:space="preserve"> </w:t>
      </w:r>
      <w:r w:rsidRPr="0094623E">
        <w:rPr>
          <w:rFonts w:ascii="Times New Roman" w:hAnsi="Times New Roman" w:cs="Times New Roman"/>
          <w:color w:val="212121"/>
          <w:sz w:val="28"/>
          <w:szCs w:val="28"/>
          <w:shd w:val="clear" w:color="auto" w:fill="FFFFFF"/>
          <w:lang w:val="en-US"/>
        </w:rPr>
        <w:t xml:space="preserve">Gawronski O., Ferro F., Cecchetti C., </w:t>
      </w:r>
      <w:proofErr w:type="spellStart"/>
      <w:r w:rsidRPr="0094623E">
        <w:rPr>
          <w:rFonts w:ascii="Times New Roman" w:hAnsi="Times New Roman" w:cs="Times New Roman"/>
          <w:color w:val="212121"/>
          <w:sz w:val="28"/>
          <w:szCs w:val="28"/>
          <w:shd w:val="clear" w:color="auto" w:fill="FFFFFF"/>
          <w:lang w:val="en-US"/>
        </w:rPr>
        <w:t>Ciofi</w:t>
      </w:r>
      <w:proofErr w:type="spellEnd"/>
      <w:r w:rsidRPr="0094623E">
        <w:rPr>
          <w:rFonts w:ascii="Times New Roman" w:hAnsi="Times New Roman" w:cs="Times New Roman"/>
          <w:color w:val="212121"/>
          <w:sz w:val="28"/>
          <w:szCs w:val="28"/>
          <w:shd w:val="clear" w:color="auto" w:fill="FFFFFF"/>
          <w:lang w:val="en-US"/>
        </w:rPr>
        <w:t xml:space="preserve"> Degli Atti M., </w:t>
      </w:r>
      <w:proofErr w:type="spellStart"/>
      <w:r w:rsidRPr="0094623E">
        <w:rPr>
          <w:rFonts w:ascii="Times New Roman" w:hAnsi="Times New Roman" w:cs="Times New Roman"/>
          <w:color w:val="212121"/>
          <w:sz w:val="28"/>
          <w:szCs w:val="28"/>
          <w:shd w:val="clear" w:color="auto" w:fill="FFFFFF"/>
          <w:lang w:val="en-US"/>
        </w:rPr>
        <w:t>Dall'Oglio</w:t>
      </w:r>
      <w:proofErr w:type="spellEnd"/>
      <w:r w:rsidRPr="0094623E">
        <w:rPr>
          <w:rFonts w:ascii="Times New Roman" w:hAnsi="Times New Roman" w:cs="Times New Roman"/>
          <w:color w:val="212121"/>
          <w:sz w:val="28"/>
          <w:szCs w:val="28"/>
          <w:shd w:val="clear" w:color="auto" w:fill="FFFFFF"/>
          <w:lang w:val="en-US"/>
        </w:rPr>
        <w:t xml:space="preserve"> I., </w:t>
      </w:r>
      <w:proofErr w:type="spellStart"/>
      <w:r w:rsidRPr="0094623E">
        <w:rPr>
          <w:rFonts w:ascii="Times New Roman" w:hAnsi="Times New Roman" w:cs="Times New Roman"/>
          <w:color w:val="212121"/>
          <w:sz w:val="28"/>
          <w:szCs w:val="28"/>
          <w:shd w:val="clear" w:color="auto" w:fill="FFFFFF"/>
          <w:lang w:val="en-US"/>
        </w:rPr>
        <w:t>Tiozzo</w:t>
      </w:r>
      <w:proofErr w:type="spellEnd"/>
      <w:r w:rsidRPr="0094623E">
        <w:rPr>
          <w:rFonts w:ascii="Times New Roman" w:hAnsi="Times New Roman" w:cs="Times New Roman"/>
          <w:color w:val="212121"/>
          <w:sz w:val="28"/>
          <w:szCs w:val="28"/>
          <w:shd w:val="clear" w:color="auto" w:fill="FFFFFF"/>
          <w:lang w:val="en-US"/>
        </w:rPr>
        <w:t xml:space="preserve"> E., Raponi M. Adherence to the bedside </w:t>
      </w:r>
      <w:proofErr w:type="spellStart"/>
      <w:r w:rsidRPr="0094623E">
        <w:rPr>
          <w:rFonts w:ascii="Times New Roman" w:hAnsi="Times New Roman" w:cs="Times New Roman"/>
          <w:color w:val="212121"/>
          <w:sz w:val="28"/>
          <w:szCs w:val="28"/>
          <w:shd w:val="clear" w:color="auto" w:fill="FFFFFF"/>
          <w:lang w:val="en-US"/>
        </w:rPr>
        <w:t>paediatric</w:t>
      </w:r>
      <w:proofErr w:type="spellEnd"/>
      <w:r w:rsidRPr="0094623E">
        <w:rPr>
          <w:rFonts w:ascii="Times New Roman" w:hAnsi="Times New Roman" w:cs="Times New Roman"/>
          <w:color w:val="212121"/>
          <w:sz w:val="28"/>
          <w:szCs w:val="28"/>
          <w:shd w:val="clear" w:color="auto" w:fill="FFFFFF"/>
          <w:lang w:val="en-US"/>
        </w:rPr>
        <w:t xml:space="preserve"> early warning system (</w:t>
      </w:r>
      <w:proofErr w:type="spellStart"/>
      <w:r w:rsidRPr="0094623E">
        <w:rPr>
          <w:rFonts w:ascii="Times New Roman" w:hAnsi="Times New Roman" w:cs="Times New Roman"/>
          <w:color w:val="212121"/>
          <w:sz w:val="28"/>
          <w:szCs w:val="28"/>
          <w:shd w:val="clear" w:color="auto" w:fill="FFFFFF"/>
          <w:lang w:val="en-US"/>
        </w:rPr>
        <w:t>BedsidePEWS</w:t>
      </w:r>
      <w:proofErr w:type="spellEnd"/>
      <w:r w:rsidRPr="0094623E">
        <w:rPr>
          <w:rFonts w:ascii="Times New Roman" w:hAnsi="Times New Roman" w:cs="Times New Roman"/>
          <w:color w:val="212121"/>
          <w:sz w:val="28"/>
          <w:szCs w:val="28"/>
          <w:shd w:val="clear" w:color="auto" w:fill="FFFFFF"/>
          <w:lang w:val="en-US"/>
        </w:rPr>
        <w:t xml:space="preserve">) in a pediatric tertiary care hospital // BMC Health Serv Res. </w:t>
      </w:r>
      <w:r w:rsidRPr="0094623E">
        <w:rPr>
          <w:rFonts w:ascii="Times New Roman" w:hAnsi="Times New Roman" w:cs="Times New Roman"/>
          <w:sz w:val="28"/>
          <w:szCs w:val="28"/>
          <w:lang w:val="en-US"/>
        </w:rPr>
        <w:t>–</w:t>
      </w:r>
      <w:r w:rsidRPr="0094623E">
        <w:rPr>
          <w:rFonts w:ascii="Times New Roman" w:hAnsi="Times New Roman" w:cs="Times New Roman"/>
          <w:color w:val="212121"/>
          <w:sz w:val="28"/>
          <w:szCs w:val="28"/>
          <w:shd w:val="clear" w:color="auto" w:fill="FFFFFF"/>
          <w:lang w:val="en-US"/>
        </w:rPr>
        <w:t xml:space="preserve"> 2021. </w:t>
      </w:r>
      <w:r w:rsidRPr="0094623E">
        <w:rPr>
          <w:rFonts w:ascii="Times New Roman" w:hAnsi="Times New Roman" w:cs="Times New Roman"/>
          <w:sz w:val="28"/>
          <w:szCs w:val="28"/>
          <w:lang w:val="en-US"/>
        </w:rPr>
        <w:t>–</w:t>
      </w:r>
      <w:r w:rsidRPr="0094623E">
        <w:rPr>
          <w:rFonts w:ascii="Times New Roman" w:hAnsi="Times New Roman" w:cs="Times New Roman"/>
          <w:color w:val="212121"/>
          <w:sz w:val="28"/>
          <w:szCs w:val="28"/>
          <w:shd w:val="clear" w:color="auto" w:fill="FFFFFF"/>
          <w:lang w:val="en-US"/>
        </w:rPr>
        <w:t xml:space="preserve"> Vol. 21(1). </w:t>
      </w:r>
      <w:bookmarkStart w:id="45" w:name="_Hlk129886701"/>
      <w:r w:rsidRPr="0094623E">
        <w:rPr>
          <w:rFonts w:ascii="Times New Roman" w:hAnsi="Times New Roman" w:cs="Times New Roman"/>
          <w:sz w:val="28"/>
          <w:szCs w:val="28"/>
          <w:lang w:val="en-US"/>
        </w:rPr>
        <w:t>–</w:t>
      </w:r>
      <w:bookmarkEnd w:id="45"/>
      <w:r w:rsidRPr="0094623E">
        <w:rPr>
          <w:rFonts w:ascii="Times New Roman" w:hAnsi="Times New Roman" w:cs="Times New Roman"/>
          <w:sz w:val="28"/>
          <w:szCs w:val="28"/>
          <w:lang w:val="en-US"/>
        </w:rPr>
        <w:t xml:space="preserve"> </w:t>
      </w:r>
      <w:r w:rsidRPr="0094623E">
        <w:rPr>
          <w:rFonts w:ascii="Times New Roman" w:hAnsi="Times New Roman" w:cs="Times New Roman"/>
          <w:color w:val="212121"/>
          <w:sz w:val="28"/>
          <w:szCs w:val="28"/>
          <w:shd w:val="clear" w:color="auto" w:fill="FFFFFF"/>
          <w:lang w:val="en-US"/>
        </w:rPr>
        <w:t xml:space="preserve">Art. no. 852. </w:t>
      </w:r>
      <w:hyperlink r:id="rId77" w:history="1">
        <w:r w:rsidR="002920D3" w:rsidRPr="00835ACA">
          <w:rPr>
            <w:rStyle w:val="a7"/>
            <w:rFonts w:ascii="Times New Roman" w:eastAsiaTheme="majorEastAsia" w:hAnsi="Times New Roman" w:cs="Times New Roman"/>
            <w:sz w:val="28"/>
            <w:szCs w:val="28"/>
            <w:shd w:val="clear" w:color="auto" w:fill="FFFFFF"/>
            <w:lang w:val="en-US"/>
          </w:rPr>
          <w:t>https://doi.org/10.1186/s12913-021-06809-2</w:t>
        </w:r>
      </w:hyperlink>
      <w:r w:rsidR="00FB460F">
        <w:rPr>
          <w:rFonts w:ascii="Times New Roman" w:eastAsiaTheme="majorEastAsia" w:hAnsi="Times New Roman" w:cs="Times New Roman"/>
          <w:color w:val="2F5496" w:themeColor="accent1" w:themeShade="BF"/>
          <w:sz w:val="28"/>
          <w:szCs w:val="28"/>
          <w:shd w:val="clear" w:color="auto" w:fill="FFFFFF"/>
          <w:lang w:val="en-US"/>
        </w:rPr>
        <w:t xml:space="preserve">. </w:t>
      </w:r>
      <w:r w:rsidR="00FB460F">
        <w:rPr>
          <w:rFonts w:ascii="Times New Roman" w:eastAsia="Times New Roman" w:hAnsi="Times New Roman" w:cs="Times New Roman"/>
          <w:sz w:val="28"/>
          <w:szCs w:val="28"/>
          <w:lang w:val="en-US"/>
        </w:rPr>
        <w:t>03</w:t>
      </w:r>
      <w:r w:rsidR="00FB460F" w:rsidRPr="0094623E">
        <w:rPr>
          <w:rFonts w:ascii="Times New Roman" w:eastAsia="Times New Roman" w:hAnsi="Times New Roman" w:cs="Times New Roman"/>
          <w:sz w:val="28"/>
          <w:szCs w:val="28"/>
          <w:lang w:val="en-US"/>
        </w:rPr>
        <w:t>.0</w:t>
      </w:r>
      <w:r w:rsidR="00FB460F">
        <w:rPr>
          <w:rFonts w:ascii="Times New Roman" w:eastAsia="Times New Roman" w:hAnsi="Times New Roman" w:cs="Times New Roman"/>
          <w:sz w:val="28"/>
          <w:szCs w:val="28"/>
          <w:lang w:val="en-US"/>
        </w:rPr>
        <w:t>3</w:t>
      </w:r>
      <w:r w:rsidR="00FB460F" w:rsidRPr="0094623E">
        <w:rPr>
          <w:rFonts w:ascii="Times New Roman" w:eastAsia="Times New Roman" w:hAnsi="Times New Roman" w:cs="Times New Roman"/>
          <w:sz w:val="28"/>
          <w:szCs w:val="28"/>
          <w:lang w:val="en-US"/>
        </w:rPr>
        <w:t>.2023</w:t>
      </w:r>
    </w:p>
    <w:p w14:paraId="15E0B6A0" w14:textId="5DEF8993" w:rsidR="008B6ED6" w:rsidRPr="0094623E" w:rsidRDefault="008B6ED6" w:rsidP="00B02735">
      <w:pPr>
        <w:numPr>
          <w:ilvl w:val="0"/>
          <w:numId w:val="1"/>
        </w:numPr>
        <w:tabs>
          <w:tab w:val="clear" w:pos="360"/>
          <w:tab w:val="left" w:pos="851"/>
        </w:tabs>
        <w:suppressAutoHyphens/>
        <w:spacing w:after="0" w:line="240" w:lineRule="auto"/>
        <w:ind w:left="0" w:firstLine="567"/>
        <w:jc w:val="both"/>
        <w:rPr>
          <w:rFonts w:ascii="Times New Roman" w:eastAsia="WenQuanYi Micro Hei" w:hAnsi="Times New Roman" w:cs="Times New Roman"/>
          <w:sz w:val="28"/>
          <w:szCs w:val="28"/>
          <w:lang w:val="en-US"/>
        </w:rPr>
      </w:pPr>
      <w:r w:rsidRPr="0094623E">
        <w:rPr>
          <w:rFonts w:ascii="Times New Roman" w:eastAsia="WenQuanYi Micro Hei" w:hAnsi="Times New Roman" w:cs="Times New Roman"/>
          <w:sz w:val="28"/>
          <w:szCs w:val="28"/>
          <w:lang w:val="en-US"/>
        </w:rPr>
        <w:t xml:space="preserve"> </w:t>
      </w:r>
      <w:r w:rsidRPr="0094623E">
        <w:rPr>
          <w:rFonts w:ascii="Times New Roman" w:hAnsi="Times New Roman" w:cs="Times New Roman"/>
          <w:color w:val="212121"/>
          <w:sz w:val="28"/>
          <w:szCs w:val="28"/>
          <w:shd w:val="clear" w:color="auto" w:fill="FFFFFF"/>
          <w:lang w:val="en-US"/>
        </w:rPr>
        <w:t xml:space="preserve">Jensen C.S., Nielsen P.B., Olesen H.V., Kirkegaard H., Aagaard H. Pediatric early warning score systems, nurses’ perspective – a focus group study // J. </w:t>
      </w:r>
      <w:proofErr w:type="spellStart"/>
      <w:r w:rsidRPr="0094623E">
        <w:rPr>
          <w:rFonts w:ascii="Times New Roman" w:hAnsi="Times New Roman" w:cs="Times New Roman"/>
          <w:color w:val="212121"/>
          <w:sz w:val="28"/>
          <w:szCs w:val="28"/>
          <w:shd w:val="clear" w:color="auto" w:fill="FFFFFF"/>
          <w:lang w:val="en-US"/>
        </w:rPr>
        <w:t>Pediatr</w:t>
      </w:r>
      <w:proofErr w:type="spellEnd"/>
      <w:r w:rsidRPr="0094623E">
        <w:rPr>
          <w:rFonts w:ascii="Times New Roman" w:hAnsi="Times New Roman" w:cs="Times New Roman"/>
          <w:color w:val="212121"/>
          <w:sz w:val="28"/>
          <w:szCs w:val="28"/>
          <w:shd w:val="clear" w:color="auto" w:fill="FFFFFF"/>
          <w:lang w:val="en-US"/>
        </w:rPr>
        <w:t xml:space="preserve">. </w:t>
      </w:r>
      <w:proofErr w:type="spellStart"/>
      <w:r w:rsidRPr="0094623E">
        <w:rPr>
          <w:rFonts w:ascii="Times New Roman" w:hAnsi="Times New Roman" w:cs="Times New Roman"/>
          <w:color w:val="212121"/>
          <w:sz w:val="28"/>
          <w:szCs w:val="28"/>
          <w:shd w:val="clear" w:color="auto" w:fill="FFFFFF"/>
          <w:lang w:val="en-US"/>
        </w:rPr>
        <w:t>Nurs</w:t>
      </w:r>
      <w:proofErr w:type="spellEnd"/>
      <w:r w:rsidRPr="0094623E">
        <w:rPr>
          <w:rFonts w:ascii="Times New Roman" w:hAnsi="Times New Roman" w:cs="Times New Roman"/>
          <w:color w:val="212121"/>
          <w:sz w:val="28"/>
          <w:szCs w:val="28"/>
          <w:shd w:val="clear" w:color="auto" w:fill="FFFFFF"/>
          <w:lang w:val="en-US"/>
        </w:rPr>
        <w:t xml:space="preserve">. </w:t>
      </w:r>
      <w:r w:rsidRPr="0094623E">
        <w:rPr>
          <w:rFonts w:ascii="Times New Roman" w:hAnsi="Times New Roman" w:cs="Times New Roman"/>
          <w:sz w:val="28"/>
          <w:szCs w:val="28"/>
          <w:lang w:val="en-US"/>
        </w:rPr>
        <w:t>–</w:t>
      </w:r>
      <w:r w:rsidRPr="0094623E">
        <w:rPr>
          <w:rFonts w:ascii="Times New Roman" w:hAnsi="Times New Roman" w:cs="Times New Roman"/>
          <w:color w:val="212121"/>
          <w:sz w:val="28"/>
          <w:szCs w:val="28"/>
          <w:shd w:val="clear" w:color="auto" w:fill="FFFFFF"/>
          <w:lang w:val="en-US"/>
        </w:rPr>
        <w:t xml:space="preserve"> 2018. </w:t>
      </w:r>
      <w:r w:rsidRPr="0094623E">
        <w:rPr>
          <w:rFonts w:ascii="Times New Roman" w:hAnsi="Times New Roman" w:cs="Times New Roman"/>
          <w:sz w:val="28"/>
          <w:szCs w:val="28"/>
          <w:lang w:val="en-US"/>
        </w:rPr>
        <w:t>–</w:t>
      </w:r>
      <w:r w:rsidRPr="0094623E">
        <w:rPr>
          <w:rFonts w:ascii="Times New Roman" w:hAnsi="Times New Roman" w:cs="Times New Roman"/>
          <w:color w:val="212121"/>
          <w:sz w:val="28"/>
          <w:szCs w:val="28"/>
          <w:shd w:val="clear" w:color="auto" w:fill="FFFFFF"/>
          <w:lang w:val="en-US"/>
        </w:rPr>
        <w:t xml:space="preserve"> Vol. 41. </w:t>
      </w:r>
      <w:r w:rsidRPr="0094623E">
        <w:rPr>
          <w:rFonts w:ascii="Times New Roman" w:hAnsi="Times New Roman" w:cs="Times New Roman"/>
          <w:sz w:val="28"/>
          <w:szCs w:val="28"/>
          <w:lang w:val="en-US"/>
        </w:rPr>
        <w:t>–</w:t>
      </w:r>
      <w:r w:rsidRPr="0094623E">
        <w:rPr>
          <w:rFonts w:ascii="Times New Roman" w:hAnsi="Times New Roman" w:cs="Times New Roman"/>
          <w:color w:val="212121"/>
          <w:sz w:val="28"/>
          <w:szCs w:val="28"/>
          <w:shd w:val="clear" w:color="auto" w:fill="FFFFFF"/>
          <w:lang w:val="en-US"/>
        </w:rPr>
        <w:t xml:space="preserve"> P. e16-22. </w:t>
      </w:r>
      <w:hyperlink r:id="rId78" w:history="1">
        <w:r w:rsidR="002920D3" w:rsidRPr="00835ACA">
          <w:rPr>
            <w:rStyle w:val="a7"/>
            <w:rFonts w:ascii="Times New Roman" w:eastAsiaTheme="majorEastAsia" w:hAnsi="Times New Roman" w:cs="Times New Roman"/>
            <w:sz w:val="28"/>
            <w:szCs w:val="28"/>
            <w:shd w:val="clear" w:color="auto" w:fill="FFFFFF"/>
            <w:lang w:val="en-US"/>
          </w:rPr>
          <w:t>https://doi.org/10.1016/j.pedn.2018.02.004</w:t>
        </w:r>
      </w:hyperlink>
      <w:r w:rsidRPr="00FB460F">
        <w:rPr>
          <w:rFonts w:ascii="Times New Roman" w:eastAsiaTheme="majorEastAsia" w:hAnsi="Times New Roman" w:cs="Times New Roman"/>
          <w:color w:val="2F5496" w:themeColor="accent1" w:themeShade="BF"/>
          <w:sz w:val="28"/>
          <w:szCs w:val="28"/>
          <w:shd w:val="clear" w:color="auto" w:fill="FFFFFF"/>
          <w:lang w:val="en-US"/>
        </w:rPr>
        <w:t xml:space="preserve">. </w:t>
      </w:r>
      <w:r w:rsidRPr="00FB460F">
        <w:rPr>
          <w:rFonts w:ascii="Times New Roman" w:eastAsia="Times New Roman" w:hAnsi="Times New Roman" w:cs="Times New Roman"/>
          <w:sz w:val="28"/>
          <w:szCs w:val="28"/>
          <w:lang w:val="en-US"/>
        </w:rPr>
        <w:t>06.0</w:t>
      </w:r>
      <w:r w:rsidR="005F334B">
        <w:rPr>
          <w:rFonts w:ascii="Times New Roman" w:eastAsia="Times New Roman" w:hAnsi="Times New Roman" w:cs="Times New Roman"/>
          <w:sz w:val="28"/>
          <w:szCs w:val="28"/>
          <w:lang w:val="en-US"/>
        </w:rPr>
        <w:t>3</w:t>
      </w:r>
      <w:r w:rsidRPr="00FB460F">
        <w:rPr>
          <w:rFonts w:ascii="Times New Roman" w:eastAsia="Times New Roman" w:hAnsi="Times New Roman" w:cs="Times New Roman"/>
          <w:sz w:val="28"/>
          <w:szCs w:val="28"/>
          <w:lang w:val="en-US"/>
        </w:rPr>
        <w:t>.2023</w:t>
      </w:r>
    </w:p>
    <w:p w14:paraId="68CACAA0" w14:textId="560376C0" w:rsidR="008B6ED6" w:rsidRPr="0094623E" w:rsidRDefault="008B6ED6" w:rsidP="00B02735">
      <w:pPr>
        <w:numPr>
          <w:ilvl w:val="0"/>
          <w:numId w:val="1"/>
        </w:numPr>
        <w:tabs>
          <w:tab w:val="clear" w:pos="360"/>
          <w:tab w:val="left" w:pos="851"/>
        </w:tabs>
        <w:suppressAutoHyphens/>
        <w:spacing w:after="0" w:line="240" w:lineRule="auto"/>
        <w:ind w:left="0" w:firstLine="567"/>
        <w:jc w:val="both"/>
        <w:rPr>
          <w:rFonts w:ascii="Times New Roman" w:eastAsia="WenQuanYi Micro Hei" w:hAnsi="Times New Roman" w:cs="Times New Roman"/>
          <w:sz w:val="28"/>
          <w:szCs w:val="28"/>
          <w:lang w:val="en-US"/>
        </w:rPr>
      </w:pPr>
      <w:r w:rsidRPr="0094623E">
        <w:rPr>
          <w:rFonts w:ascii="Times New Roman" w:eastAsia="WenQuanYi Micro Hei" w:hAnsi="Times New Roman" w:cs="Times New Roman"/>
          <w:sz w:val="28"/>
          <w:szCs w:val="28"/>
          <w:lang w:val="en-US"/>
        </w:rPr>
        <w:t xml:space="preserve"> </w:t>
      </w:r>
      <w:r w:rsidRPr="0094623E">
        <w:rPr>
          <w:rFonts w:ascii="Times New Roman" w:hAnsi="Times New Roman" w:cs="Times New Roman"/>
          <w:color w:val="212121"/>
          <w:sz w:val="28"/>
          <w:szCs w:val="28"/>
          <w:shd w:val="clear" w:color="auto" w:fill="FFFFFF"/>
          <w:lang w:val="en-US"/>
        </w:rPr>
        <w:t xml:space="preserve">Sefton G., Lane S., Killen R., Black S., Lyon M., Ampah P., Sproule C., Loren-Gosling D., Richards C., </w:t>
      </w:r>
      <w:proofErr w:type="spellStart"/>
      <w:r w:rsidRPr="0094623E">
        <w:rPr>
          <w:rFonts w:ascii="Times New Roman" w:hAnsi="Times New Roman" w:cs="Times New Roman"/>
          <w:color w:val="212121"/>
          <w:sz w:val="28"/>
          <w:szCs w:val="28"/>
          <w:shd w:val="clear" w:color="auto" w:fill="FFFFFF"/>
          <w:lang w:val="en-US"/>
        </w:rPr>
        <w:t>Spinty</w:t>
      </w:r>
      <w:proofErr w:type="spellEnd"/>
      <w:r w:rsidRPr="0094623E">
        <w:rPr>
          <w:rFonts w:ascii="Times New Roman" w:hAnsi="Times New Roman" w:cs="Times New Roman"/>
          <w:color w:val="212121"/>
          <w:sz w:val="28"/>
          <w:szCs w:val="28"/>
          <w:shd w:val="clear" w:color="auto" w:fill="FFFFFF"/>
          <w:lang w:val="en-US"/>
        </w:rPr>
        <w:t xml:space="preserve"> J., Holloway C., Davies C., Wilson A., Chean C.S., </w:t>
      </w:r>
      <w:r w:rsidRPr="0094623E">
        <w:rPr>
          <w:rFonts w:ascii="Times New Roman" w:hAnsi="Times New Roman" w:cs="Times New Roman"/>
          <w:color w:val="212121"/>
          <w:sz w:val="28"/>
          <w:szCs w:val="28"/>
          <w:shd w:val="clear" w:color="auto" w:fill="FFFFFF"/>
          <w:lang w:val="en-US"/>
        </w:rPr>
        <w:lastRenderedPageBreak/>
        <w:t xml:space="preserve">Carter B., Carrol E.D. Accuracy and Efficiency of Recording Pediatric Early Warning Scores Using an Electronic Physiological Surveillance System Compared </w:t>
      </w:r>
      <w:proofErr w:type="gramStart"/>
      <w:r w:rsidRPr="0094623E">
        <w:rPr>
          <w:rFonts w:ascii="Times New Roman" w:hAnsi="Times New Roman" w:cs="Times New Roman"/>
          <w:color w:val="212121"/>
          <w:sz w:val="28"/>
          <w:szCs w:val="28"/>
          <w:shd w:val="clear" w:color="auto" w:fill="FFFFFF"/>
          <w:lang w:val="en-US"/>
        </w:rPr>
        <w:t>With</w:t>
      </w:r>
      <w:proofErr w:type="gramEnd"/>
      <w:r w:rsidRPr="0094623E">
        <w:rPr>
          <w:rFonts w:ascii="Times New Roman" w:hAnsi="Times New Roman" w:cs="Times New Roman"/>
          <w:color w:val="212121"/>
          <w:sz w:val="28"/>
          <w:szCs w:val="28"/>
          <w:shd w:val="clear" w:color="auto" w:fill="FFFFFF"/>
          <w:lang w:val="en-US"/>
        </w:rPr>
        <w:t xml:space="preserve"> Traditional Paper-Based Documentation // </w:t>
      </w:r>
      <w:proofErr w:type="spellStart"/>
      <w:r w:rsidRPr="0094623E">
        <w:rPr>
          <w:rFonts w:ascii="Times New Roman" w:hAnsi="Times New Roman" w:cs="Times New Roman"/>
          <w:color w:val="212121"/>
          <w:sz w:val="28"/>
          <w:szCs w:val="28"/>
          <w:shd w:val="clear" w:color="auto" w:fill="FFFFFF"/>
          <w:lang w:val="en-US"/>
        </w:rPr>
        <w:t>Comput</w:t>
      </w:r>
      <w:proofErr w:type="spellEnd"/>
      <w:r w:rsidRPr="0094623E">
        <w:rPr>
          <w:rFonts w:ascii="Times New Roman" w:hAnsi="Times New Roman" w:cs="Times New Roman"/>
          <w:color w:val="212121"/>
          <w:sz w:val="28"/>
          <w:szCs w:val="28"/>
          <w:shd w:val="clear" w:color="auto" w:fill="FFFFFF"/>
          <w:lang w:val="en-US"/>
        </w:rPr>
        <w:t xml:space="preserve">. Inform. </w:t>
      </w:r>
      <w:proofErr w:type="spellStart"/>
      <w:r w:rsidRPr="0094623E">
        <w:rPr>
          <w:rFonts w:ascii="Times New Roman" w:hAnsi="Times New Roman" w:cs="Times New Roman"/>
          <w:color w:val="212121"/>
          <w:sz w:val="28"/>
          <w:szCs w:val="28"/>
          <w:shd w:val="clear" w:color="auto" w:fill="FFFFFF"/>
          <w:lang w:val="en-US"/>
        </w:rPr>
        <w:t>Nurs</w:t>
      </w:r>
      <w:proofErr w:type="spellEnd"/>
      <w:r w:rsidRPr="0094623E">
        <w:rPr>
          <w:rFonts w:ascii="Times New Roman" w:hAnsi="Times New Roman" w:cs="Times New Roman"/>
          <w:color w:val="212121"/>
          <w:sz w:val="28"/>
          <w:szCs w:val="28"/>
          <w:shd w:val="clear" w:color="auto" w:fill="FFFFFF"/>
          <w:lang w:val="en-US"/>
        </w:rPr>
        <w:t xml:space="preserve">. </w:t>
      </w:r>
      <w:r w:rsidRPr="0094623E">
        <w:rPr>
          <w:rFonts w:ascii="Times New Roman" w:hAnsi="Times New Roman" w:cs="Times New Roman"/>
          <w:sz w:val="28"/>
          <w:szCs w:val="28"/>
          <w:lang w:val="en-US"/>
        </w:rPr>
        <w:t xml:space="preserve">– </w:t>
      </w:r>
      <w:r w:rsidRPr="0094623E">
        <w:rPr>
          <w:rFonts w:ascii="Times New Roman" w:hAnsi="Times New Roman" w:cs="Times New Roman"/>
          <w:color w:val="212121"/>
          <w:sz w:val="28"/>
          <w:szCs w:val="28"/>
          <w:shd w:val="clear" w:color="auto" w:fill="FFFFFF"/>
          <w:lang w:val="en-US"/>
        </w:rPr>
        <w:t xml:space="preserve">2017. </w:t>
      </w:r>
      <w:r w:rsidRPr="0094623E">
        <w:rPr>
          <w:rFonts w:ascii="Times New Roman" w:hAnsi="Times New Roman" w:cs="Times New Roman"/>
          <w:sz w:val="28"/>
          <w:szCs w:val="28"/>
          <w:lang w:val="en-US"/>
        </w:rPr>
        <w:t xml:space="preserve">– Vol. </w:t>
      </w:r>
      <w:r w:rsidRPr="0094623E">
        <w:rPr>
          <w:rFonts w:ascii="Times New Roman" w:hAnsi="Times New Roman" w:cs="Times New Roman"/>
          <w:color w:val="212121"/>
          <w:sz w:val="28"/>
          <w:szCs w:val="28"/>
          <w:shd w:val="clear" w:color="auto" w:fill="FFFFFF"/>
          <w:lang w:val="en-US"/>
        </w:rPr>
        <w:t xml:space="preserve">35(5). </w:t>
      </w:r>
      <w:r w:rsidRPr="0094623E">
        <w:rPr>
          <w:rFonts w:ascii="Times New Roman" w:hAnsi="Times New Roman" w:cs="Times New Roman"/>
          <w:sz w:val="28"/>
          <w:szCs w:val="28"/>
          <w:lang w:val="en-US"/>
        </w:rPr>
        <w:t xml:space="preserve">– P. </w:t>
      </w:r>
      <w:r w:rsidRPr="0094623E">
        <w:rPr>
          <w:rFonts w:ascii="Times New Roman" w:hAnsi="Times New Roman" w:cs="Times New Roman"/>
          <w:color w:val="212121"/>
          <w:sz w:val="28"/>
          <w:szCs w:val="28"/>
          <w:shd w:val="clear" w:color="auto" w:fill="FFFFFF"/>
          <w:lang w:val="en-US"/>
        </w:rPr>
        <w:t xml:space="preserve">228-236. </w:t>
      </w:r>
      <w:hyperlink r:id="rId79" w:history="1">
        <w:r w:rsidR="002920D3" w:rsidRPr="00835ACA">
          <w:rPr>
            <w:rStyle w:val="a7"/>
            <w:rFonts w:ascii="Times New Roman" w:eastAsiaTheme="majorEastAsia" w:hAnsi="Times New Roman" w:cs="Times New Roman"/>
            <w:sz w:val="28"/>
            <w:szCs w:val="28"/>
            <w:shd w:val="clear" w:color="auto" w:fill="FFFFFF"/>
            <w:lang w:val="en-US"/>
          </w:rPr>
          <w:t>https://doi.org/10.1097/CIN.0000000000000305</w:t>
        </w:r>
      </w:hyperlink>
      <w:r w:rsidRPr="00D42A24">
        <w:rPr>
          <w:rFonts w:ascii="Times New Roman" w:eastAsiaTheme="majorEastAsia" w:hAnsi="Times New Roman" w:cs="Times New Roman"/>
          <w:color w:val="2F5496" w:themeColor="accent1" w:themeShade="BF"/>
          <w:sz w:val="28"/>
          <w:szCs w:val="28"/>
          <w:shd w:val="clear" w:color="auto" w:fill="FFFFFF"/>
          <w:lang w:val="en-US"/>
        </w:rPr>
        <w:t xml:space="preserve">. </w:t>
      </w:r>
      <w:r w:rsidRPr="00D42A24">
        <w:rPr>
          <w:rFonts w:ascii="Times New Roman" w:eastAsia="Times New Roman" w:hAnsi="Times New Roman" w:cs="Times New Roman"/>
          <w:sz w:val="28"/>
          <w:szCs w:val="28"/>
          <w:lang w:val="en-US"/>
        </w:rPr>
        <w:t>05.0</w:t>
      </w:r>
      <w:r w:rsidR="005F334B">
        <w:rPr>
          <w:rFonts w:ascii="Times New Roman" w:eastAsia="Times New Roman" w:hAnsi="Times New Roman" w:cs="Times New Roman"/>
          <w:sz w:val="28"/>
          <w:szCs w:val="28"/>
          <w:lang w:val="en-US"/>
        </w:rPr>
        <w:t>3</w:t>
      </w:r>
      <w:r w:rsidRPr="00D42A24">
        <w:rPr>
          <w:rFonts w:ascii="Times New Roman" w:eastAsia="Times New Roman" w:hAnsi="Times New Roman" w:cs="Times New Roman"/>
          <w:sz w:val="28"/>
          <w:szCs w:val="28"/>
          <w:lang w:val="en-US"/>
        </w:rPr>
        <w:t>.2023</w:t>
      </w:r>
    </w:p>
    <w:p w14:paraId="46CC464C" w14:textId="7400993C" w:rsidR="008B6ED6" w:rsidRPr="0094623E" w:rsidRDefault="008B6ED6" w:rsidP="00B02735">
      <w:pPr>
        <w:numPr>
          <w:ilvl w:val="0"/>
          <w:numId w:val="1"/>
        </w:numPr>
        <w:tabs>
          <w:tab w:val="clear" w:pos="360"/>
          <w:tab w:val="left" w:pos="851"/>
        </w:tabs>
        <w:suppressAutoHyphens/>
        <w:spacing w:after="0" w:line="240" w:lineRule="auto"/>
        <w:ind w:left="0" w:firstLine="567"/>
        <w:jc w:val="both"/>
        <w:rPr>
          <w:rFonts w:ascii="Times New Roman" w:eastAsia="WenQuanYi Micro Hei" w:hAnsi="Times New Roman" w:cs="Times New Roman"/>
          <w:sz w:val="28"/>
          <w:szCs w:val="28"/>
          <w:lang w:val="en-US"/>
        </w:rPr>
      </w:pPr>
      <w:r w:rsidRPr="0094623E">
        <w:rPr>
          <w:rFonts w:ascii="Times New Roman" w:eastAsia="WenQuanYi Micro Hei" w:hAnsi="Times New Roman" w:cs="Times New Roman"/>
          <w:sz w:val="28"/>
          <w:szCs w:val="28"/>
          <w:lang w:val="en-US"/>
        </w:rPr>
        <w:t xml:space="preserve"> </w:t>
      </w:r>
      <w:proofErr w:type="spellStart"/>
      <w:r w:rsidRPr="0094623E">
        <w:rPr>
          <w:rFonts w:ascii="Times New Roman" w:hAnsi="Times New Roman" w:cs="Times New Roman"/>
          <w:color w:val="212121"/>
          <w:sz w:val="28"/>
          <w:szCs w:val="28"/>
          <w:shd w:val="clear" w:color="auto" w:fill="FFFFFF"/>
          <w:lang w:val="en-US"/>
        </w:rPr>
        <w:t>Wheway</w:t>
      </w:r>
      <w:proofErr w:type="spellEnd"/>
      <w:r w:rsidRPr="0094623E">
        <w:rPr>
          <w:rFonts w:ascii="Times New Roman" w:hAnsi="Times New Roman" w:cs="Times New Roman"/>
          <w:color w:val="212121"/>
          <w:sz w:val="28"/>
          <w:szCs w:val="28"/>
          <w:shd w:val="clear" w:color="auto" w:fill="FFFFFF"/>
          <w:lang w:val="en-US"/>
        </w:rPr>
        <w:t xml:space="preserve"> J., Stilwell P.A., Cook A., Roland D. A </w:t>
      </w:r>
      <w:proofErr w:type="spellStart"/>
      <w:r w:rsidRPr="0094623E">
        <w:rPr>
          <w:rFonts w:ascii="Times New Roman" w:hAnsi="Times New Roman" w:cs="Times New Roman"/>
          <w:color w:val="212121"/>
          <w:sz w:val="28"/>
          <w:szCs w:val="28"/>
          <w:shd w:val="clear" w:color="auto" w:fill="FFFFFF"/>
          <w:lang w:val="en-US"/>
        </w:rPr>
        <w:t>preimplementation</w:t>
      </w:r>
      <w:proofErr w:type="spellEnd"/>
      <w:r w:rsidRPr="0094623E">
        <w:rPr>
          <w:rFonts w:ascii="Times New Roman" w:hAnsi="Times New Roman" w:cs="Times New Roman"/>
          <w:color w:val="212121"/>
          <w:sz w:val="28"/>
          <w:szCs w:val="28"/>
          <w:shd w:val="clear" w:color="auto" w:fill="FFFFFF"/>
          <w:lang w:val="en-US"/>
        </w:rPr>
        <w:t xml:space="preserve"> survey for a </w:t>
      </w:r>
      <w:proofErr w:type="spellStart"/>
      <w:r w:rsidRPr="0094623E">
        <w:rPr>
          <w:rFonts w:ascii="Times New Roman" w:hAnsi="Times New Roman" w:cs="Times New Roman"/>
          <w:color w:val="212121"/>
          <w:sz w:val="28"/>
          <w:szCs w:val="28"/>
          <w:shd w:val="clear" w:color="auto" w:fill="FFFFFF"/>
          <w:lang w:val="en-US"/>
        </w:rPr>
        <w:t>standardised</w:t>
      </w:r>
      <w:proofErr w:type="spellEnd"/>
      <w:r w:rsidRPr="0094623E">
        <w:rPr>
          <w:rFonts w:ascii="Times New Roman" w:hAnsi="Times New Roman" w:cs="Times New Roman"/>
          <w:color w:val="212121"/>
          <w:sz w:val="28"/>
          <w:szCs w:val="28"/>
          <w:shd w:val="clear" w:color="auto" w:fill="FFFFFF"/>
          <w:lang w:val="en-US"/>
        </w:rPr>
        <w:t xml:space="preserve"> approach to </w:t>
      </w:r>
      <w:proofErr w:type="spellStart"/>
      <w:r w:rsidRPr="0094623E">
        <w:rPr>
          <w:rFonts w:ascii="Times New Roman" w:hAnsi="Times New Roman" w:cs="Times New Roman"/>
          <w:color w:val="212121"/>
          <w:sz w:val="28"/>
          <w:szCs w:val="28"/>
          <w:shd w:val="clear" w:color="auto" w:fill="FFFFFF"/>
          <w:lang w:val="en-US"/>
        </w:rPr>
        <w:t>paediatric</w:t>
      </w:r>
      <w:proofErr w:type="spellEnd"/>
      <w:r w:rsidRPr="0094623E">
        <w:rPr>
          <w:rFonts w:ascii="Times New Roman" w:hAnsi="Times New Roman" w:cs="Times New Roman"/>
          <w:color w:val="212121"/>
          <w:sz w:val="28"/>
          <w:szCs w:val="28"/>
          <w:shd w:val="clear" w:color="auto" w:fill="FFFFFF"/>
          <w:lang w:val="en-US"/>
        </w:rPr>
        <w:t xml:space="preserve"> early warning systems // Arch. Dis. Child. </w:t>
      </w:r>
      <w:r w:rsidRPr="0094623E">
        <w:rPr>
          <w:rFonts w:ascii="Times New Roman" w:hAnsi="Times New Roman" w:cs="Times New Roman"/>
          <w:sz w:val="28"/>
          <w:szCs w:val="28"/>
          <w:lang w:val="en-US"/>
        </w:rPr>
        <w:t xml:space="preserve">– </w:t>
      </w:r>
      <w:r w:rsidRPr="0094623E">
        <w:rPr>
          <w:rFonts w:ascii="Times New Roman" w:hAnsi="Times New Roman" w:cs="Times New Roman"/>
          <w:color w:val="212121"/>
          <w:sz w:val="28"/>
          <w:szCs w:val="28"/>
          <w:shd w:val="clear" w:color="auto" w:fill="FFFFFF"/>
          <w:lang w:val="en-US"/>
        </w:rPr>
        <w:t xml:space="preserve">2021. </w:t>
      </w:r>
      <w:r w:rsidRPr="0094623E">
        <w:rPr>
          <w:rFonts w:ascii="Times New Roman" w:hAnsi="Times New Roman" w:cs="Times New Roman"/>
          <w:sz w:val="28"/>
          <w:szCs w:val="28"/>
          <w:lang w:val="en-US"/>
        </w:rPr>
        <w:t>–</w:t>
      </w:r>
      <w:r w:rsidRPr="0094623E">
        <w:rPr>
          <w:rFonts w:ascii="Times New Roman" w:hAnsi="Times New Roman" w:cs="Times New Roman"/>
          <w:color w:val="212121"/>
          <w:sz w:val="28"/>
          <w:szCs w:val="28"/>
          <w:shd w:val="clear" w:color="auto" w:fill="FFFFFF"/>
          <w:lang w:val="en-US"/>
        </w:rPr>
        <w:t xml:space="preserve"> Vol. 106. </w:t>
      </w:r>
      <w:r w:rsidRPr="0094623E">
        <w:rPr>
          <w:rFonts w:ascii="Times New Roman" w:hAnsi="Times New Roman" w:cs="Times New Roman"/>
          <w:sz w:val="28"/>
          <w:szCs w:val="28"/>
          <w:lang w:val="en-US"/>
        </w:rPr>
        <w:t xml:space="preserve">– P. </w:t>
      </w:r>
      <w:r w:rsidRPr="0094623E">
        <w:rPr>
          <w:rFonts w:ascii="Times New Roman" w:hAnsi="Times New Roman" w:cs="Times New Roman"/>
          <w:color w:val="212121"/>
          <w:sz w:val="28"/>
          <w:szCs w:val="28"/>
          <w:shd w:val="clear" w:color="auto" w:fill="FFFFFF"/>
          <w:lang w:val="en-US"/>
        </w:rPr>
        <w:t xml:space="preserve">620-622. </w:t>
      </w:r>
      <w:hyperlink r:id="rId80" w:history="1">
        <w:r w:rsidR="002920D3" w:rsidRPr="00835ACA">
          <w:rPr>
            <w:rStyle w:val="a7"/>
            <w:rFonts w:ascii="Times New Roman" w:eastAsiaTheme="majorEastAsia" w:hAnsi="Times New Roman" w:cs="Times New Roman"/>
            <w:sz w:val="28"/>
            <w:szCs w:val="28"/>
            <w:shd w:val="clear" w:color="auto" w:fill="FFFFFF"/>
            <w:lang w:val="en-US"/>
          </w:rPr>
          <w:t>https://doi.org/10.1136/archdischild-2020-319100</w:t>
        </w:r>
      </w:hyperlink>
      <w:r w:rsidRPr="00D42A24">
        <w:rPr>
          <w:rFonts w:ascii="Times New Roman" w:hAnsi="Times New Roman" w:cs="Times New Roman"/>
          <w:color w:val="212121"/>
          <w:sz w:val="28"/>
          <w:szCs w:val="28"/>
          <w:shd w:val="clear" w:color="auto" w:fill="FFFFFF"/>
          <w:lang w:val="en-US"/>
        </w:rPr>
        <w:t xml:space="preserve">. </w:t>
      </w:r>
      <w:r w:rsidRPr="00D42A24">
        <w:rPr>
          <w:rFonts w:ascii="Times New Roman" w:eastAsia="Times New Roman" w:hAnsi="Times New Roman" w:cs="Times New Roman"/>
          <w:sz w:val="28"/>
          <w:szCs w:val="28"/>
          <w:lang w:val="en-US"/>
        </w:rPr>
        <w:t>0</w:t>
      </w:r>
      <w:r w:rsidR="005F334B">
        <w:rPr>
          <w:rFonts w:ascii="Times New Roman" w:eastAsia="Times New Roman" w:hAnsi="Times New Roman" w:cs="Times New Roman"/>
          <w:sz w:val="28"/>
          <w:szCs w:val="28"/>
          <w:lang w:val="en-US"/>
        </w:rPr>
        <w:t>7</w:t>
      </w:r>
      <w:r w:rsidRPr="00D42A24">
        <w:rPr>
          <w:rFonts w:ascii="Times New Roman" w:eastAsia="Times New Roman" w:hAnsi="Times New Roman" w:cs="Times New Roman"/>
          <w:sz w:val="28"/>
          <w:szCs w:val="28"/>
          <w:lang w:val="en-US"/>
        </w:rPr>
        <w:t>.0</w:t>
      </w:r>
      <w:r w:rsidR="005F334B">
        <w:rPr>
          <w:rFonts w:ascii="Times New Roman" w:eastAsia="Times New Roman" w:hAnsi="Times New Roman" w:cs="Times New Roman"/>
          <w:sz w:val="28"/>
          <w:szCs w:val="28"/>
          <w:lang w:val="en-US"/>
        </w:rPr>
        <w:t>3</w:t>
      </w:r>
      <w:r w:rsidRPr="00D42A24">
        <w:rPr>
          <w:rFonts w:ascii="Times New Roman" w:eastAsia="Times New Roman" w:hAnsi="Times New Roman" w:cs="Times New Roman"/>
          <w:sz w:val="28"/>
          <w:szCs w:val="28"/>
          <w:lang w:val="en-US"/>
        </w:rPr>
        <w:t>.2023</w:t>
      </w:r>
    </w:p>
    <w:p w14:paraId="25B1BA36" w14:textId="083F0071" w:rsidR="008B6ED6" w:rsidRPr="0094623E" w:rsidRDefault="008B6ED6" w:rsidP="00B02735">
      <w:pPr>
        <w:numPr>
          <w:ilvl w:val="0"/>
          <w:numId w:val="1"/>
        </w:numPr>
        <w:tabs>
          <w:tab w:val="clear" w:pos="360"/>
          <w:tab w:val="left" w:pos="851"/>
        </w:tabs>
        <w:suppressAutoHyphens/>
        <w:spacing w:after="0" w:line="240" w:lineRule="auto"/>
        <w:ind w:left="0" w:firstLine="567"/>
        <w:jc w:val="both"/>
        <w:rPr>
          <w:rFonts w:ascii="Times New Roman" w:eastAsia="WenQuanYi Micro Hei" w:hAnsi="Times New Roman" w:cs="Times New Roman"/>
          <w:sz w:val="28"/>
          <w:szCs w:val="28"/>
          <w:lang w:val="en-US"/>
        </w:rPr>
      </w:pPr>
      <w:r w:rsidRPr="0094623E">
        <w:rPr>
          <w:rFonts w:ascii="Times New Roman" w:eastAsia="WenQuanYi Micro Hei" w:hAnsi="Times New Roman" w:cs="Times New Roman"/>
          <w:sz w:val="28"/>
          <w:szCs w:val="28"/>
          <w:lang w:val="en-US"/>
        </w:rPr>
        <w:t xml:space="preserve"> </w:t>
      </w:r>
      <w:r w:rsidRPr="0094623E">
        <w:rPr>
          <w:rFonts w:ascii="Times New Roman" w:hAnsi="Times New Roman" w:cs="Times New Roman"/>
          <w:color w:val="212121"/>
          <w:sz w:val="28"/>
          <w:szCs w:val="28"/>
          <w:shd w:val="clear" w:color="auto" w:fill="FFFFFF"/>
          <w:lang w:val="en-US"/>
        </w:rPr>
        <w:t xml:space="preserve">Lang A., Simmonds M., Pinchin J., Sharples S., Dunn L., Clarke S., Bennett O., Wood S., </w:t>
      </w:r>
      <w:proofErr w:type="spellStart"/>
      <w:r w:rsidRPr="0094623E">
        <w:rPr>
          <w:rFonts w:ascii="Times New Roman" w:hAnsi="Times New Roman" w:cs="Times New Roman"/>
          <w:color w:val="212121"/>
          <w:sz w:val="28"/>
          <w:szCs w:val="28"/>
          <w:shd w:val="clear" w:color="auto" w:fill="FFFFFF"/>
          <w:lang w:val="en-US"/>
        </w:rPr>
        <w:t>Swinscoe</w:t>
      </w:r>
      <w:proofErr w:type="spellEnd"/>
      <w:r w:rsidRPr="0094623E">
        <w:rPr>
          <w:rFonts w:ascii="Times New Roman" w:hAnsi="Times New Roman" w:cs="Times New Roman"/>
          <w:color w:val="212121"/>
          <w:sz w:val="28"/>
          <w:szCs w:val="28"/>
          <w:shd w:val="clear" w:color="auto" w:fill="FFFFFF"/>
          <w:lang w:val="en-US"/>
        </w:rPr>
        <w:t xml:space="preserve"> C. The Impact of an Electronic Patient Bedside Observation and Handover System on Clinical Practice: Mixed-Methods Evaluation // JMIR Med. Inform. </w:t>
      </w:r>
      <w:r w:rsidRPr="0094623E">
        <w:rPr>
          <w:rFonts w:ascii="Times New Roman" w:hAnsi="Times New Roman" w:cs="Times New Roman"/>
          <w:sz w:val="28"/>
          <w:szCs w:val="28"/>
          <w:lang w:val="en-US"/>
        </w:rPr>
        <w:t xml:space="preserve">– </w:t>
      </w:r>
      <w:r w:rsidRPr="0094623E">
        <w:rPr>
          <w:rFonts w:ascii="Times New Roman" w:hAnsi="Times New Roman" w:cs="Times New Roman"/>
          <w:color w:val="212121"/>
          <w:sz w:val="28"/>
          <w:szCs w:val="28"/>
          <w:shd w:val="clear" w:color="auto" w:fill="FFFFFF"/>
          <w:lang w:val="en-US"/>
        </w:rPr>
        <w:t xml:space="preserve">2019. </w:t>
      </w:r>
      <w:r w:rsidRPr="0094623E">
        <w:rPr>
          <w:rFonts w:ascii="Times New Roman" w:hAnsi="Times New Roman" w:cs="Times New Roman"/>
          <w:sz w:val="28"/>
          <w:szCs w:val="28"/>
          <w:lang w:val="en-US"/>
        </w:rPr>
        <w:t>–</w:t>
      </w:r>
      <w:r w:rsidRPr="0094623E">
        <w:rPr>
          <w:rFonts w:ascii="Times New Roman" w:hAnsi="Times New Roman" w:cs="Times New Roman"/>
          <w:color w:val="212121"/>
          <w:sz w:val="28"/>
          <w:szCs w:val="28"/>
          <w:shd w:val="clear" w:color="auto" w:fill="FFFFFF"/>
          <w:lang w:val="en-US"/>
        </w:rPr>
        <w:t xml:space="preserve"> Vol. 7(1). </w:t>
      </w:r>
      <w:r w:rsidRPr="0094623E">
        <w:rPr>
          <w:rFonts w:ascii="Times New Roman" w:hAnsi="Times New Roman" w:cs="Times New Roman"/>
          <w:sz w:val="28"/>
          <w:szCs w:val="28"/>
          <w:lang w:val="en-US"/>
        </w:rPr>
        <w:t xml:space="preserve">– </w:t>
      </w:r>
      <w:r w:rsidRPr="0094623E">
        <w:rPr>
          <w:rFonts w:ascii="Times New Roman" w:hAnsi="Times New Roman" w:cs="Times New Roman"/>
          <w:color w:val="212121"/>
          <w:sz w:val="28"/>
          <w:szCs w:val="28"/>
          <w:shd w:val="clear" w:color="auto" w:fill="FFFFFF"/>
          <w:lang w:val="en-US"/>
        </w:rPr>
        <w:t xml:space="preserve">Art. no. e11678. </w:t>
      </w:r>
      <w:hyperlink r:id="rId81" w:history="1">
        <w:r w:rsidR="002920D3" w:rsidRPr="00835ACA">
          <w:rPr>
            <w:rStyle w:val="a7"/>
            <w:rFonts w:ascii="Times New Roman" w:eastAsiaTheme="majorEastAsia" w:hAnsi="Times New Roman" w:cs="Times New Roman"/>
            <w:sz w:val="28"/>
            <w:szCs w:val="28"/>
            <w:shd w:val="clear" w:color="auto" w:fill="FFFFFF"/>
            <w:lang w:val="en-US"/>
          </w:rPr>
          <w:t>https://doi.org/10.2196/11678</w:t>
        </w:r>
      </w:hyperlink>
      <w:r w:rsidRPr="0094623E">
        <w:rPr>
          <w:rFonts w:ascii="Times New Roman" w:hAnsi="Times New Roman" w:cs="Times New Roman"/>
          <w:color w:val="212121"/>
          <w:sz w:val="28"/>
          <w:szCs w:val="28"/>
          <w:shd w:val="clear" w:color="auto" w:fill="FFFFFF"/>
          <w:lang w:val="en-US"/>
        </w:rPr>
        <w:t xml:space="preserve">. </w:t>
      </w:r>
      <w:r w:rsidRPr="0094623E">
        <w:rPr>
          <w:rFonts w:ascii="Times New Roman" w:eastAsia="Times New Roman" w:hAnsi="Times New Roman" w:cs="Times New Roman"/>
          <w:sz w:val="28"/>
          <w:szCs w:val="28"/>
          <w:lang w:val="en-US"/>
        </w:rPr>
        <w:t>13.0</w:t>
      </w:r>
      <w:r w:rsidR="005F334B">
        <w:rPr>
          <w:rFonts w:ascii="Times New Roman" w:eastAsia="Times New Roman" w:hAnsi="Times New Roman" w:cs="Times New Roman"/>
          <w:sz w:val="28"/>
          <w:szCs w:val="28"/>
          <w:lang w:val="en-US"/>
        </w:rPr>
        <w:t>3</w:t>
      </w:r>
      <w:r w:rsidRPr="0094623E">
        <w:rPr>
          <w:rFonts w:ascii="Times New Roman" w:eastAsia="Times New Roman" w:hAnsi="Times New Roman" w:cs="Times New Roman"/>
          <w:sz w:val="28"/>
          <w:szCs w:val="28"/>
          <w:lang w:val="en-US"/>
        </w:rPr>
        <w:t>.2023</w:t>
      </w:r>
    </w:p>
    <w:p w14:paraId="2E4172F9" w14:textId="7E01058D" w:rsidR="008B6ED6" w:rsidRPr="0094623E" w:rsidRDefault="008B6ED6" w:rsidP="00B02735">
      <w:pPr>
        <w:numPr>
          <w:ilvl w:val="0"/>
          <w:numId w:val="1"/>
        </w:numPr>
        <w:tabs>
          <w:tab w:val="clear" w:pos="360"/>
          <w:tab w:val="left" w:pos="851"/>
        </w:tabs>
        <w:suppressAutoHyphens/>
        <w:spacing w:after="0" w:line="240" w:lineRule="auto"/>
        <w:ind w:left="0" w:firstLine="567"/>
        <w:jc w:val="both"/>
        <w:rPr>
          <w:rFonts w:ascii="Times New Roman" w:eastAsia="WenQuanYi Micro Hei" w:hAnsi="Times New Roman" w:cs="Times New Roman"/>
          <w:sz w:val="28"/>
          <w:szCs w:val="28"/>
          <w:lang w:val="en-US"/>
        </w:rPr>
      </w:pPr>
      <w:r w:rsidRPr="0094623E">
        <w:rPr>
          <w:rFonts w:ascii="Times New Roman" w:eastAsia="WenQuanYi Micro Hei" w:hAnsi="Times New Roman" w:cs="Times New Roman"/>
          <w:sz w:val="28"/>
          <w:szCs w:val="28"/>
          <w:lang w:val="en-US"/>
        </w:rPr>
        <w:t xml:space="preserve"> </w:t>
      </w:r>
      <w:r w:rsidRPr="0094623E">
        <w:rPr>
          <w:rFonts w:ascii="Times New Roman" w:hAnsi="Times New Roman" w:cs="Times New Roman"/>
          <w:color w:val="212121"/>
          <w:sz w:val="28"/>
          <w:szCs w:val="28"/>
          <w:shd w:val="clear" w:color="auto" w:fill="FFFFFF"/>
          <w:lang w:val="en-US"/>
        </w:rPr>
        <w:t xml:space="preserve">Allen D., Lloyd A., Edwards D., Hood K., Huang C., Hughes J., Jacob N., Lacy D., Moriarty Y., Oliver A., Preston J., Sefton G., Sinha I., Skone R., Strange H., Taiyari K., Thomas-Jones E., Trubey R., Tume L., Powell C., Roland D. Development, implementation and evaluation of an evidence-based </w:t>
      </w:r>
      <w:proofErr w:type="spellStart"/>
      <w:r w:rsidRPr="0094623E">
        <w:rPr>
          <w:rFonts w:ascii="Times New Roman" w:hAnsi="Times New Roman" w:cs="Times New Roman"/>
          <w:color w:val="212121"/>
          <w:sz w:val="28"/>
          <w:szCs w:val="28"/>
          <w:shd w:val="clear" w:color="auto" w:fill="FFFFFF"/>
          <w:lang w:val="en-US"/>
        </w:rPr>
        <w:t>paediatric</w:t>
      </w:r>
      <w:proofErr w:type="spellEnd"/>
      <w:r w:rsidRPr="0094623E">
        <w:rPr>
          <w:rFonts w:ascii="Times New Roman" w:hAnsi="Times New Roman" w:cs="Times New Roman"/>
          <w:color w:val="212121"/>
          <w:sz w:val="28"/>
          <w:szCs w:val="28"/>
          <w:shd w:val="clear" w:color="auto" w:fill="FFFFFF"/>
          <w:lang w:val="en-US"/>
        </w:rPr>
        <w:t xml:space="preserve"> early warning system improvement </w:t>
      </w:r>
      <w:proofErr w:type="spellStart"/>
      <w:r w:rsidRPr="0094623E">
        <w:rPr>
          <w:rFonts w:ascii="Times New Roman" w:hAnsi="Times New Roman" w:cs="Times New Roman"/>
          <w:color w:val="212121"/>
          <w:sz w:val="28"/>
          <w:szCs w:val="28"/>
          <w:shd w:val="clear" w:color="auto" w:fill="FFFFFF"/>
          <w:lang w:val="en-US"/>
        </w:rPr>
        <w:t>programme</w:t>
      </w:r>
      <w:proofErr w:type="spellEnd"/>
      <w:r w:rsidRPr="0094623E">
        <w:rPr>
          <w:rFonts w:ascii="Times New Roman" w:hAnsi="Times New Roman" w:cs="Times New Roman"/>
          <w:color w:val="212121"/>
          <w:sz w:val="28"/>
          <w:szCs w:val="28"/>
          <w:shd w:val="clear" w:color="auto" w:fill="FFFFFF"/>
          <w:lang w:val="en-US"/>
        </w:rPr>
        <w:t xml:space="preserve">: the PUMA mixed methods study // BMC Health Serv. Res. </w:t>
      </w:r>
      <w:r w:rsidRPr="0094623E">
        <w:rPr>
          <w:rFonts w:ascii="Times New Roman" w:hAnsi="Times New Roman" w:cs="Times New Roman"/>
          <w:sz w:val="28"/>
          <w:szCs w:val="28"/>
          <w:lang w:val="en-US"/>
        </w:rPr>
        <w:t xml:space="preserve">– </w:t>
      </w:r>
      <w:r w:rsidRPr="0094623E">
        <w:rPr>
          <w:rFonts w:ascii="Times New Roman" w:hAnsi="Times New Roman" w:cs="Times New Roman"/>
          <w:color w:val="212121"/>
          <w:sz w:val="28"/>
          <w:szCs w:val="28"/>
          <w:shd w:val="clear" w:color="auto" w:fill="FFFFFF"/>
          <w:lang w:val="en-US"/>
        </w:rPr>
        <w:t xml:space="preserve">2022. </w:t>
      </w:r>
      <w:r w:rsidRPr="0094623E">
        <w:rPr>
          <w:rFonts w:ascii="Times New Roman" w:hAnsi="Times New Roman" w:cs="Times New Roman"/>
          <w:sz w:val="28"/>
          <w:szCs w:val="28"/>
          <w:lang w:val="en-US"/>
        </w:rPr>
        <w:t>–</w:t>
      </w:r>
      <w:r w:rsidRPr="0094623E">
        <w:rPr>
          <w:rFonts w:ascii="Times New Roman" w:hAnsi="Times New Roman" w:cs="Times New Roman"/>
          <w:color w:val="212121"/>
          <w:sz w:val="28"/>
          <w:szCs w:val="28"/>
          <w:shd w:val="clear" w:color="auto" w:fill="FFFFFF"/>
          <w:lang w:val="en-US"/>
        </w:rPr>
        <w:t xml:space="preserve"> Vol. 22(1). </w:t>
      </w:r>
      <w:r w:rsidRPr="0094623E">
        <w:rPr>
          <w:rFonts w:ascii="Times New Roman" w:hAnsi="Times New Roman" w:cs="Times New Roman"/>
          <w:sz w:val="28"/>
          <w:szCs w:val="28"/>
          <w:lang w:val="en-US"/>
        </w:rPr>
        <w:t xml:space="preserve">– </w:t>
      </w:r>
      <w:r w:rsidRPr="0094623E">
        <w:rPr>
          <w:rFonts w:ascii="Times New Roman" w:hAnsi="Times New Roman" w:cs="Times New Roman"/>
          <w:color w:val="212121"/>
          <w:sz w:val="28"/>
          <w:szCs w:val="28"/>
          <w:shd w:val="clear" w:color="auto" w:fill="FFFFFF"/>
          <w:lang w:val="en-US"/>
        </w:rPr>
        <w:t xml:space="preserve">Art. no. 9. </w:t>
      </w:r>
      <w:hyperlink r:id="rId82" w:history="1">
        <w:r w:rsidR="002920D3" w:rsidRPr="00835ACA">
          <w:rPr>
            <w:rStyle w:val="a7"/>
            <w:rFonts w:ascii="Times New Roman" w:eastAsiaTheme="majorEastAsia" w:hAnsi="Times New Roman" w:cs="Times New Roman"/>
            <w:sz w:val="28"/>
            <w:szCs w:val="28"/>
            <w:shd w:val="clear" w:color="auto" w:fill="FFFFFF"/>
            <w:lang w:val="en-US"/>
          </w:rPr>
          <w:t>https://doi.org/10.1186/s12913-021-07314-2</w:t>
        </w:r>
      </w:hyperlink>
      <w:r w:rsidRPr="0094623E">
        <w:rPr>
          <w:rFonts w:ascii="Times New Roman" w:eastAsiaTheme="majorEastAsia" w:hAnsi="Times New Roman" w:cs="Times New Roman"/>
          <w:color w:val="2F5496" w:themeColor="accent1" w:themeShade="BF"/>
          <w:sz w:val="28"/>
          <w:szCs w:val="28"/>
          <w:shd w:val="clear" w:color="auto" w:fill="FFFFFF"/>
          <w:lang w:val="en-US"/>
        </w:rPr>
        <w:t xml:space="preserve">. </w:t>
      </w:r>
      <w:r w:rsidRPr="0094623E">
        <w:rPr>
          <w:rFonts w:ascii="Times New Roman" w:eastAsia="Times New Roman" w:hAnsi="Times New Roman" w:cs="Times New Roman"/>
          <w:sz w:val="28"/>
          <w:szCs w:val="28"/>
          <w:lang w:val="en-US"/>
        </w:rPr>
        <w:t>13.0</w:t>
      </w:r>
      <w:r w:rsidR="005F334B">
        <w:rPr>
          <w:rFonts w:ascii="Times New Roman" w:eastAsia="Times New Roman" w:hAnsi="Times New Roman" w:cs="Times New Roman"/>
          <w:sz w:val="28"/>
          <w:szCs w:val="28"/>
          <w:lang w:val="en-US"/>
        </w:rPr>
        <w:t>3</w:t>
      </w:r>
      <w:r w:rsidRPr="0094623E">
        <w:rPr>
          <w:rFonts w:ascii="Times New Roman" w:eastAsia="Times New Roman" w:hAnsi="Times New Roman" w:cs="Times New Roman"/>
          <w:sz w:val="28"/>
          <w:szCs w:val="28"/>
          <w:lang w:val="en-US"/>
        </w:rPr>
        <w:t>.2023</w:t>
      </w:r>
    </w:p>
    <w:p w14:paraId="1FE48DA1" w14:textId="66C06574" w:rsidR="008B6ED6" w:rsidRPr="0094623E" w:rsidRDefault="008B6ED6" w:rsidP="00B02735">
      <w:pPr>
        <w:numPr>
          <w:ilvl w:val="0"/>
          <w:numId w:val="1"/>
        </w:numPr>
        <w:tabs>
          <w:tab w:val="clear" w:pos="360"/>
          <w:tab w:val="left" w:pos="851"/>
        </w:tabs>
        <w:suppressAutoHyphens/>
        <w:spacing w:after="0" w:line="240" w:lineRule="auto"/>
        <w:ind w:left="0" w:firstLine="567"/>
        <w:jc w:val="both"/>
        <w:rPr>
          <w:rFonts w:ascii="Times New Roman" w:eastAsia="WenQuanYi Micro Hei" w:hAnsi="Times New Roman" w:cs="Times New Roman"/>
          <w:color w:val="2F5496" w:themeColor="accent1" w:themeShade="BF"/>
          <w:sz w:val="28"/>
          <w:szCs w:val="28"/>
          <w:lang w:val="en-US"/>
        </w:rPr>
      </w:pPr>
      <w:r w:rsidRPr="0094623E">
        <w:rPr>
          <w:rFonts w:ascii="Times New Roman" w:eastAsia="WenQuanYi Micro Hei" w:hAnsi="Times New Roman" w:cs="Times New Roman"/>
          <w:sz w:val="28"/>
          <w:szCs w:val="28"/>
          <w:lang w:val="en-US"/>
        </w:rPr>
        <w:t xml:space="preserve"> </w:t>
      </w:r>
      <w:proofErr w:type="spellStart"/>
      <w:r w:rsidRPr="0094623E">
        <w:rPr>
          <w:rFonts w:ascii="Times New Roman" w:hAnsi="Times New Roman" w:cs="Times New Roman"/>
          <w:color w:val="212121"/>
          <w:sz w:val="28"/>
          <w:szCs w:val="28"/>
          <w:shd w:val="clear" w:color="auto" w:fill="FFFFFF"/>
          <w:lang w:val="en-US"/>
        </w:rPr>
        <w:t>Alzawad</w:t>
      </w:r>
      <w:proofErr w:type="spellEnd"/>
      <w:r w:rsidRPr="0094623E">
        <w:rPr>
          <w:rFonts w:ascii="Times New Roman" w:hAnsi="Times New Roman" w:cs="Times New Roman"/>
          <w:color w:val="212121"/>
          <w:sz w:val="28"/>
          <w:szCs w:val="28"/>
          <w:shd w:val="clear" w:color="auto" w:fill="FFFFFF"/>
          <w:lang w:val="en-US"/>
        </w:rPr>
        <w:t xml:space="preserve"> Z., Lewis F.M., Kantrowitz-Gordon I., Howells A.J. A qualitative study of parents’ experiences in the pediatric intensive care unit: riding a roller coaster // J. </w:t>
      </w:r>
      <w:proofErr w:type="spellStart"/>
      <w:r w:rsidRPr="0094623E">
        <w:rPr>
          <w:rFonts w:ascii="Times New Roman" w:hAnsi="Times New Roman" w:cs="Times New Roman"/>
          <w:color w:val="212121"/>
          <w:sz w:val="28"/>
          <w:szCs w:val="28"/>
          <w:shd w:val="clear" w:color="auto" w:fill="FFFFFF"/>
          <w:lang w:val="en-US"/>
        </w:rPr>
        <w:t>Pediatr</w:t>
      </w:r>
      <w:proofErr w:type="spellEnd"/>
      <w:r w:rsidRPr="0094623E">
        <w:rPr>
          <w:rFonts w:ascii="Times New Roman" w:hAnsi="Times New Roman" w:cs="Times New Roman"/>
          <w:color w:val="212121"/>
          <w:sz w:val="28"/>
          <w:szCs w:val="28"/>
          <w:shd w:val="clear" w:color="auto" w:fill="FFFFFF"/>
          <w:lang w:val="en-US"/>
        </w:rPr>
        <w:t xml:space="preserve">. </w:t>
      </w:r>
      <w:proofErr w:type="spellStart"/>
      <w:r w:rsidRPr="0094623E">
        <w:rPr>
          <w:rFonts w:ascii="Times New Roman" w:hAnsi="Times New Roman" w:cs="Times New Roman"/>
          <w:color w:val="212121"/>
          <w:sz w:val="28"/>
          <w:szCs w:val="28"/>
          <w:shd w:val="clear" w:color="auto" w:fill="FFFFFF"/>
          <w:lang w:val="en-US"/>
        </w:rPr>
        <w:t>Nurs</w:t>
      </w:r>
      <w:proofErr w:type="spellEnd"/>
      <w:r w:rsidRPr="0094623E">
        <w:rPr>
          <w:rFonts w:ascii="Times New Roman" w:hAnsi="Times New Roman" w:cs="Times New Roman"/>
          <w:color w:val="212121"/>
          <w:sz w:val="28"/>
          <w:szCs w:val="28"/>
          <w:shd w:val="clear" w:color="auto" w:fill="FFFFFF"/>
          <w:lang w:val="en-US"/>
        </w:rPr>
        <w:t xml:space="preserve">. </w:t>
      </w:r>
      <w:r w:rsidRPr="0094623E">
        <w:rPr>
          <w:rFonts w:ascii="Times New Roman" w:hAnsi="Times New Roman" w:cs="Times New Roman"/>
          <w:sz w:val="28"/>
          <w:szCs w:val="28"/>
          <w:lang w:val="en-US"/>
        </w:rPr>
        <w:t xml:space="preserve">– </w:t>
      </w:r>
      <w:r w:rsidRPr="0094623E">
        <w:rPr>
          <w:rFonts w:ascii="Times New Roman" w:hAnsi="Times New Roman" w:cs="Times New Roman"/>
          <w:color w:val="212121"/>
          <w:sz w:val="28"/>
          <w:szCs w:val="28"/>
          <w:shd w:val="clear" w:color="auto" w:fill="FFFFFF"/>
          <w:lang w:val="en-US"/>
        </w:rPr>
        <w:t xml:space="preserve">2020. </w:t>
      </w:r>
      <w:r w:rsidRPr="0094623E">
        <w:rPr>
          <w:rFonts w:ascii="Times New Roman" w:hAnsi="Times New Roman" w:cs="Times New Roman"/>
          <w:sz w:val="28"/>
          <w:szCs w:val="28"/>
          <w:lang w:val="en-US"/>
        </w:rPr>
        <w:t>–</w:t>
      </w:r>
      <w:r w:rsidRPr="0094623E">
        <w:rPr>
          <w:rFonts w:ascii="Times New Roman" w:hAnsi="Times New Roman" w:cs="Times New Roman"/>
          <w:color w:val="212121"/>
          <w:sz w:val="28"/>
          <w:szCs w:val="28"/>
          <w:shd w:val="clear" w:color="auto" w:fill="FFFFFF"/>
          <w:lang w:val="en-US"/>
        </w:rPr>
        <w:t xml:space="preserve"> Vol. 51. </w:t>
      </w:r>
      <w:r w:rsidRPr="0094623E">
        <w:rPr>
          <w:rFonts w:ascii="Times New Roman" w:hAnsi="Times New Roman" w:cs="Times New Roman"/>
          <w:sz w:val="28"/>
          <w:szCs w:val="28"/>
          <w:lang w:val="en-US"/>
        </w:rPr>
        <w:t xml:space="preserve">– P. </w:t>
      </w:r>
      <w:r w:rsidRPr="0094623E">
        <w:rPr>
          <w:rFonts w:ascii="Times New Roman" w:hAnsi="Times New Roman" w:cs="Times New Roman"/>
          <w:color w:val="212121"/>
          <w:sz w:val="28"/>
          <w:szCs w:val="28"/>
          <w:shd w:val="clear" w:color="auto" w:fill="FFFFFF"/>
          <w:lang w:val="en-US"/>
        </w:rPr>
        <w:t xml:space="preserve">8-14. </w:t>
      </w:r>
      <w:hyperlink r:id="rId83" w:history="1">
        <w:r w:rsidR="002920D3" w:rsidRPr="00835ACA">
          <w:rPr>
            <w:rStyle w:val="a7"/>
            <w:rFonts w:ascii="Times New Roman" w:eastAsiaTheme="majorEastAsia" w:hAnsi="Times New Roman" w:cs="Times New Roman"/>
            <w:sz w:val="28"/>
            <w:szCs w:val="28"/>
            <w:shd w:val="clear" w:color="auto" w:fill="FFFFFF"/>
            <w:lang w:val="en-US"/>
          </w:rPr>
          <w:t>https://doi.org/10.1016/j.pedn.2019.11.015</w:t>
        </w:r>
      </w:hyperlink>
      <w:r w:rsidRPr="00D42A24">
        <w:rPr>
          <w:rFonts w:ascii="Times New Roman" w:eastAsiaTheme="majorEastAsia" w:hAnsi="Times New Roman" w:cs="Times New Roman"/>
          <w:color w:val="2F5496" w:themeColor="accent1" w:themeShade="BF"/>
          <w:sz w:val="28"/>
          <w:szCs w:val="28"/>
          <w:shd w:val="clear" w:color="auto" w:fill="FFFFFF"/>
          <w:lang w:val="en-US"/>
        </w:rPr>
        <w:t xml:space="preserve">. </w:t>
      </w:r>
      <w:r w:rsidRPr="00D42A24">
        <w:rPr>
          <w:rFonts w:ascii="Times New Roman" w:eastAsia="Times New Roman" w:hAnsi="Times New Roman" w:cs="Times New Roman"/>
          <w:sz w:val="28"/>
          <w:szCs w:val="28"/>
          <w:lang w:val="en-US"/>
        </w:rPr>
        <w:t>1</w:t>
      </w:r>
      <w:r w:rsidR="005F334B">
        <w:rPr>
          <w:rFonts w:ascii="Times New Roman" w:eastAsia="Times New Roman" w:hAnsi="Times New Roman" w:cs="Times New Roman"/>
          <w:sz w:val="28"/>
          <w:szCs w:val="28"/>
          <w:lang w:val="en-US"/>
        </w:rPr>
        <w:t>5</w:t>
      </w:r>
      <w:r w:rsidRPr="00D42A24">
        <w:rPr>
          <w:rFonts w:ascii="Times New Roman" w:eastAsia="Times New Roman" w:hAnsi="Times New Roman" w:cs="Times New Roman"/>
          <w:sz w:val="28"/>
          <w:szCs w:val="28"/>
          <w:lang w:val="en-US"/>
        </w:rPr>
        <w:t>.0</w:t>
      </w:r>
      <w:r w:rsidR="005F334B">
        <w:rPr>
          <w:rFonts w:ascii="Times New Roman" w:eastAsia="Times New Roman" w:hAnsi="Times New Roman" w:cs="Times New Roman"/>
          <w:sz w:val="28"/>
          <w:szCs w:val="28"/>
          <w:lang w:val="en-US"/>
        </w:rPr>
        <w:t>3</w:t>
      </w:r>
      <w:r w:rsidRPr="00D42A24">
        <w:rPr>
          <w:rFonts w:ascii="Times New Roman" w:eastAsia="Times New Roman" w:hAnsi="Times New Roman" w:cs="Times New Roman"/>
          <w:sz w:val="28"/>
          <w:szCs w:val="28"/>
          <w:lang w:val="en-US"/>
        </w:rPr>
        <w:t>.2023</w:t>
      </w:r>
    </w:p>
    <w:p w14:paraId="1E1A24CB" w14:textId="71C67D43" w:rsidR="008B6ED6" w:rsidRPr="00D42A24" w:rsidRDefault="008B6ED6" w:rsidP="00B02735">
      <w:pPr>
        <w:numPr>
          <w:ilvl w:val="0"/>
          <w:numId w:val="1"/>
        </w:numPr>
        <w:tabs>
          <w:tab w:val="clear" w:pos="360"/>
          <w:tab w:val="left" w:pos="851"/>
        </w:tabs>
        <w:suppressAutoHyphens/>
        <w:spacing w:after="0" w:line="240" w:lineRule="auto"/>
        <w:ind w:left="0" w:firstLine="567"/>
        <w:jc w:val="both"/>
        <w:rPr>
          <w:rFonts w:ascii="Times New Roman" w:eastAsia="WenQuanYi Micro Hei" w:hAnsi="Times New Roman" w:cs="Times New Roman"/>
          <w:color w:val="2F5496" w:themeColor="accent1" w:themeShade="BF"/>
          <w:sz w:val="28"/>
          <w:szCs w:val="28"/>
          <w:lang w:val="en-US"/>
        </w:rPr>
      </w:pPr>
      <w:r w:rsidRPr="0094623E">
        <w:rPr>
          <w:rFonts w:ascii="Times New Roman" w:eastAsia="WenQuanYi Micro Hei" w:hAnsi="Times New Roman" w:cs="Times New Roman"/>
          <w:sz w:val="28"/>
          <w:szCs w:val="28"/>
          <w:lang w:val="en-US"/>
        </w:rPr>
        <w:t xml:space="preserve"> </w:t>
      </w:r>
      <w:r w:rsidRPr="0094623E">
        <w:rPr>
          <w:rFonts w:ascii="Times New Roman" w:hAnsi="Times New Roman" w:cs="Times New Roman"/>
          <w:color w:val="212121"/>
          <w:sz w:val="28"/>
          <w:szCs w:val="28"/>
          <w:shd w:val="clear" w:color="auto" w:fill="FFFFFF"/>
          <w:lang w:val="en-US"/>
        </w:rPr>
        <w:t xml:space="preserve">Brady P.W., Giambra B.K., Sherman S.N., Clohessy C., </w:t>
      </w:r>
      <w:proofErr w:type="spellStart"/>
      <w:r w:rsidRPr="0094623E">
        <w:rPr>
          <w:rFonts w:ascii="Times New Roman" w:hAnsi="Times New Roman" w:cs="Times New Roman"/>
          <w:color w:val="212121"/>
          <w:sz w:val="28"/>
          <w:szCs w:val="28"/>
          <w:shd w:val="clear" w:color="auto" w:fill="FFFFFF"/>
          <w:lang w:val="en-US"/>
        </w:rPr>
        <w:t>Loechtenfeldt</w:t>
      </w:r>
      <w:proofErr w:type="spellEnd"/>
      <w:r w:rsidRPr="0094623E">
        <w:rPr>
          <w:rFonts w:ascii="Times New Roman" w:hAnsi="Times New Roman" w:cs="Times New Roman"/>
          <w:color w:val="212121"/>
          <w:sz w:val="28"/>
          <w:szCs w:val="28"/>
          <w:shd w:val="clear" w:color="auto" w:fill="FFFFFF"/>
          <w:lang w:val="en-US"/>
        </w:rPr>
        <w:t xml:space="preserve"> A.M., Walsh K.E., Shah S.S., Lannon C. The parent role in advocating for a deteriorating child: a qualitative study // Hosp. </w:t>
      </w:r>
      <w:proofErr w:type="spellStart"/>
      <w:r w:rsidRPr="0094623E">
        <w:rPr>
          <w:rFonts w:ascii="Times New Roman" w:hAnsi="Times New Roman" w:cs="Times New Roman"/>
          <w:color w:val="212121"/>
          <w:sz w:val="28"/>
          <w:szCs w:val="28"/>
          <w:shd w:val="clear" w:color="auto" w:fill="FFFFFF"/>
          <w:lang w:val="en-US"/>
        </w:rPr>
        <w:t>Pediatr</w:t>
      </w:r>
      <w:proofErr w:type="spellEnd"/>
      <w:r w:rsidRPr="0094623E">
        <w:rPr>
          <w:rFonts w:ascii="Times New Roman" w:hAnsi="Times New Roman" w:cs="Times New Roman"/>
          <w:color w:val="212121"/>
          <w:sz w:val="28"/>
          <w:szCs w:val="28"/>
          <w:shd w:val="clear" w:color="auto" w:fill="FFFFFF"/>
          <w:lang w:val="en-US"/>
        </w:rPr>
        <w:t xml:space="preserve">. </w:t>
      </w:r>
      <w:r w:rsidRPr="0094623E">
        <w:rPr>
          <w:rFonts w:ascii="Times New Roman" w:hAnsi="Times New Roman" w:cs="Times New Roman"/>
          <w:sz w:val="28"/>
          <w:szCs w:val="28"/>
          <w:lang w:val="en-US"/>
        </w:rPr>
        <w:t xml:space="preserve">– </w:t>
      </w:r>
      <w:r w:rsidRPr="0094623E">
        <w:rPr>
          <w:rFonts w:ascii="Times New Roman" w:hAnsi="Times New Roman" w:cs="Times New Roman"/>
          <w:color w:val="212121"/>
          <w:sz w:val="28"/>
          <w:szCs w:val="28"/>
          <w:shd w:val="clear" w:color="auto" w:fill="FFFFFF"/>
          <w:lang w:val="en-US"/>
        </w:rPr>
        <w:t xml:space="preserve">2020. </w:t>
      </w:r>
      <w:r w:rsidRPr="0094623E">
        <w:rPr>
          <w:rFonts w:ascii="Times New Roman" w:hAnsi="Times New Roman" w:cs="Times New Roman"/>
          <w:sz w:val="28"/>
          <w:szCs w:val="28"/>
          <w:lang w:val="en-US"/>
        </w:rPr>
        <w:t>–</w:t>
      </w:r>
      <w:r w:rsidRPr="0094623E">
        <w:rPr>
          <w:rFonts w:ascii="Times New Roman" w:hAnsi="Times New Roman" w:cs="Times New Roman"/>
          <w:color w:val="212121"/>
          <w:sz w:val="28"/>
          <w:szCs w:val="28"/>
          <w:shd w:val="clear" w:color="auto" w:fill="FFFFFF"/>
          <w:lang w:val="en-US"/>
        </w:rPr>
        <w:t xml:space="preserve"> Vol. 10. </w:t>
      </w:r>
      <w:r w:rsidRPr="0094623E">
        <w:rPr>
          <w:rFonts w:ascii="Times New Roman" w:hAnsi="Times New Roman" w:cs="Times New Roman"/>
          <w:sz w:val="28"/>
          <w:szCs w:val="28"/>
          <w:lang w:val="en-US"/>
        </w:rPr>
        <w:t xml:space="preserve">– P. </w:t>
      </w:r>
      <w:r w:rsidRPr="0094623E">
        <w:rPr>
          <w:rFonts w:ascii="Times New Roman" w:hAnsi="Times New Roman" w:cs="Times New Roman"/>
          <w:color w:val="212121"/>
          <w:sz w:val="28"/>
          <w:szCs w:val="28"/>
          <w:shd w:val="clear" w:color="auto" w:fill="FFFFFF"/>
          <w:lang w:val="en-US"/>
        </w:rPr>
        <w:t xml:space="preserve">728-742. </w:t>
      </w:r>
      <w:hyperlink r:id="rId84" w:history="1">
        <w:r w:rsidR="002920D3" w:rsidRPr="00835ACA">
          <w:rPr>
            <w:rStyle w:val="a7"/>
            <w:rFonts w:ascii="Times New Roman" w:eastAsiaTheme="majorEastAsia" w:hAnsi="Times New Roman" w:cs="Times New Roman"/>
            <w:sz w:val="28"/>
            <w:szCs w:val="28"/>
            <w:shd w:val="clear" w:color="auto" w:fill="FFFFFF"/>
            <w:lang w:val="en-US"/>
          </w:rPr>
          <w:t>https://doi.org/10.1542/hpeds.2020-0065</w:t>
        </w:r>
      </w:hyperlink>
      <w:r w:rsidRPr="00D42A24">
        <w:rPr>
          <w:rFonts w:ascii="Times New Roman" w:eastAsiaTheme="majorEastAsia" w:hAnsi="Times New Roman" w:cs="Times New Roman"/>
          <w:color w:val="2F5496" w:themeColor="accent1" w:themeShade="BF"/>
          <w:sz w:val="28"/>
          <w:szCs w:val="28"/>
          <w:shd w:val="clear" w:color="auto" w:fill="FFFFFF"/>
          <w:lang w:val="en-US"/>
        </w:rPr>
        <w:t xml:space="preserve">. </w:t>
      </w:r>
      <w:r w:rsidRPr="00D42A24">
        <w:rPr>
          <w:rFonts w:ascii="Times New Roman" w:eastAsia="Times New Roman" w:hAnsi="Times New Roman" w:cs="Times New Roman"/>
          <w:sz w:val="28"/>
          <w:szCs w:val="28"/>
          <w:lang w:val="en-US"/>
        </w:rPr>
        <w:t>1</w:t>
      </w:r>
      <w:r w:rsidR="005F334B">
        <w:rPr>
          <w:rFonts w:ascii="Times New Roman" w:eastAsia="Times New Roman" w:hAnsi="Times New Roman" w:cs="Times New Roman"/>
          <w:sz w:val="28"/>
          <w:szCs w:val="28"/>
          <w:lang w:val="en-US"/>
        </w:rPr>
        <w:t>5</w:t>
      </w:r>
      <w:r w:rsidRPr="00D42A24">
        <w:rPr>
          <w:rFonts w:ascii="Times New Roman" w:eastAsia="Times New Roman" w:hAnsi="Times New Roman" w:cs="Times New Roman"/>
          <w:sz w:val="28"/>
          <w:szCs w:val="28"/>
          <w:lang w:val="en-US"/>
        </w:rPr>
        <w:t>.0</w:t>
      </w:r>
      <w:r w:rsidR="005F334B">
        <w:rPr>
          <w:rFonts w:ascii="Times New Roman" w:eastAsia="Times New Roman" w:hAnsi="Times New Roman" w:cs="Times New Roman"/>
          <w:sz w:val="28"/>
          <w:szCs w:val="28"/>
          <w:lang w:val="en-US"/>
        </w:rPr>
        <w:t>3</w:t>
      </w:r>
      <w:r w:rsidRPr="00D42A24">
        <w:rPr>
          <w:rFonts w:ascii="Times New Roman" w:eastAsia="Times New Roman" w:hAnsi="Times New Roman" w:cs="Times New Roman"/>
          <w:sz w:val="28"/>
          <w:szCs w:val="28"/>
          <w:lang w:val="en-US"/>
        </w:rPr>
        <w:t>.2023</w:t>
      </w:r>
    </w:p>
    <w:p w14:paraId="6C024846" w14:textId="619A2691" w:rsidR="008B6ED6" w:rsidRPr="00D42A24" w:rsidRDefault="008B6ED6" w:rsidP="00B02735">
      <w:pPr>
        <w:numPr>
          <w:ilvl w:val="0"/>
          <w:numId w:val="1"/>
        </w:numPr>
        <w:tabs>
          <w:tab w:val="clear" w:pos="360"/>
          <w:tab w:val="left" w:pos="851"/>
        </w:tabs>
        <w:suppressAutoHyphens/>
        <w:spacing w:after="0" w:line="240" w:lineRule="auto"/>
        <w:ind w:left="0" w:firstLine="567"/>
        <w:jc w:val="both"/>
        <w:rPr>
          <w:rFonts w:ascii="Times New Roman" w:eastAsia="WenQuanYi Micro Hei" w:hAnsi="Times New Roman" w:cs="Times New Roman"/>
          <w:sz w:val="28"/>
          <w:szCs w:val="28"/>
          <w:lang w:val="en-US"/>
        </w:rPr>
      </w:pPr>
      <w:r w:rsidRPr="0094623E">
        <w:rPr>
          <w:rFonts w:ascii="Times New Roman" w:eastAsia="WenQuanYi Micro Hei" w:hAnsi="Times New Roman" w:cs="Times New Roman"/>
          <w:sz w:val="28"/>
          <w:szCs w:val="28"/>
          <w:lang w:val="en-US"/>
        </w:rPr>
        <w:t xml:space="preserve"> </w:t>
      </w:r>
      <w:r w:rsidRPr="0094623E">
        <w:rPr>
          <w:rFonts w:ascii="Times New Roman" w:hAnsi="Times New Roman" w:cs="Times New Roman"/>
          <w:color w:val="212121"/>
          <w:sz w:val="28"/>
          <w:szCs w:val="28"/>
          <w:shd w:val="clear" w:color="auto" w:fill="FFFFFF"/>
          <w:lang w:val="en-US"/>
        </w:rPr>
        <w:t xml:space="preserve">Gawronski O., Parshuram C., Cecchetti C., </w:t>
      </w:r>
      <w:proofErr w:type="spellStart"/>
      <w:r w:rsidRPr="0094623E">
        <w:rPr>
          <w:rFonts w:ascii="Times New Roman" w:hAnsi="Times New Roman" w:cs="Times New Roman"/>
          <w:color w:val="212121"/>
          <w:sz w:val="28"/>
          <w:szCs w:val="28"/>
          <w:shd w:val="clear" w:color="auto" w:fill="FFFFFF"/>
          <w:lang w:val="en-US"/>
        </w:rPr>
        <w:t>Tiozzo</w:t>
      </w:r>
      <w:proofErr w:type="spellEnd"/>
      <w:r w:rsidRPr="0094623E">
        <w:rPr>
          <w:rFonts w:ascii="Times New Roman" w:hAnsi="Times New Roman" w:cs="Times New Roman"/>
          <w:color w:val="212121"/>
          <w:sz w:val="28"/>
          <w:szCs w:val="28"/>
          <w:shd w:val="clear" w:color="auto" w:fill="FFFFFF"/>
          <w:lang w:val="en-US"/>
        </w:rPr>
        <w:t xml:space="preserve"> E., </w:t>
      </w:r>
      <w:proofErr w:type="spellStart"/>
      <w:r w:rsidRPr="0094623E">
        <w:rPr>
          <w:rFonts w:ascii="Times New Roman" w:hAnsi="Times New Roman" w:cs="Times New Roman"/>
          <w:color w:val="212121"/>
          <w:sz w:val="28"/>
          <w:szCs w:val="28"/>
          <w:shd w:val="clear" w:color="auto" w:fill="FFFFFF"/>
          <w:lang w:val="en-US"/>
        </w:rPr>
        <w:t>Ciofi</w:t>
      </w:r>
      <w:proofErr w:type="spellEnd"/>
      <w:r w:rsidRPr="0094623E">
        <w:rPr>
          <w:rFonts w:ascii="Times New Roman" w:hAnsi="Times New Roman" w:cs="Times New Roman"/>
          <w:color w:val="212121"/>
          <w:sz w:val="28"/>
          <w:szCs w:val="28"/>
          <w:shd w:val="clear" w:color="auto" w:fill="FFFFFF"/>
          <w:lang w:val="en-US"/>
        </w:rPr>
        <w:t xml:space="preserve"> Degli Atti M.L., </w:t>
      </w:r>
      <w:proofErr w:type="spellStart"/>
      <w:r w:rsidRPr="0094623E">
        <w:rPr>
          <w:rFonts w:ascii="Times New Roman" w:hAnsi="Times New Roman" w:cs="Times New Roman"/>
          <w:color w:val="212121"/>
          <w:sz w:val="28"/>
          <w:szCs w:val="28"/>
          <w:shd w:val="clear" w:color="auto" w:fill="FFFFFF"/>
          <w:lang w:val="en-US"/>
        </w:rPr>
        <w:t>Dall'Oglio</w:t>
      </w:r>
      <w:proofErr w:type="spellEnd"/>
      <w:r w:rsidRPr="0094623E">
        <w:rPr>
          <w:rFonts w:ascii="Times New Roman" w:hAnsi="Times New Roman" w:cs="Times New Roman"/>
          <w:color w:val="212121"/>
          <w:sz w:val="28"/>
          <w:szCs w:val="28"/>
          <w:shd w:val="clear" w:color="auto" w:fill="FFFFFF"/>
          <w:lang w:val="en-US"/>
        </w:rPr>
        <w:t xml:space="preserve"> I., </w:t>
      </w:r>
      <w:proofErr w:type="spellStart"/>
      <w:r w:rsidRPr="0094623E">
        <w:rPr>
          <w:rFonts w:ascii="Times New Roman" w:hAnsi="Times New Roman" w:cs="Times New Roman"/>
          <w:color w:val="212121"/>
          <w:sz w:val="28"/>
          <w:szCs w:val="28"/>
          <w:shd w:val="clear" w:color="auto" w:fill="FFFFFF"/>
          <w:lang w:val="en-US"/>
        </w:rPr>
        <w:t>Scarselletta</w:t>
      </w:r>
      <w:proofErr w:type="spellEnd"/>
      <w:r w:rsidRPr="0094623E">
        <w:rPr>
          <w:rFonts w:ascii="Times New Roman" w:hAnsi="Times New Roman" w:cs="Times New Roman"/>
          <w:color w:val="212121"/>
          <w:sz w:val="28"/>
          <w:szCs w:val="28"/>
          <w:shd w:val="clear" w:color="auto" w:fill="FFFFFF"/>
          <w:lang w:val="en-US"/>
        </w:rPr>
        <w:t xml:space="preserve"> G., </w:t>
      </w:r>
      <w:proofErr w:type="spellStart"/>
      <w:r w:rsidRPr="0094623E">
        <w:rPr>
          <w:rFonts w:ascii="Times New Roman" w:hAnsi="Times New Roman" w:cs="Times New Roman"/>
          <w:color w:val="212121"/>
          <w:sz w:val="28"/>
          <w:szCs w:val="28"/>
          <w:shd w:val="clear" w:color="auto" w:fill="FFFFFF"/>
          <w:lang w:val="en-US"/>
        </w:rPr>
        <w:t>Offidani</w:t>
      </w:r>
      <w:proofErr w:type="spellEnd"/>
      <w:r w:rsidRPr="0094623E">
        <w:rPr>
          <w:rFonts w:ascii="Times New Roman" w:hAnsi="Times New Roman" w:cs="Times New Roman"/>
          <w:color w:val="212121"/>
          <w:sz w:val="28"/>
          <w:szCs w:val="28"/>
          <w:shd w:val="clear" w:color="auto" w:fill="FFFFFF"/>
          <w:lang w:val="en-US"/>
        </w:rPr>
        <w:t xml:space="preserve"> C., Raponi M., Latour J.M. Qualitative study exploring factors influencing escalation of care of deteriorating children in a children's hospital // BMJ </w:t>
      </w:r>
      <w:proofErr w:type="spellStart"/>
      <w:r w:rsidRPr="0094623E">
        <w:rPr>
          <w:rFonts w:ascii="Times New Roman" w:hAnsi="Times New Roman" w:cs="Times New Roman"/>
          <w:color w:val="212121"/>
          <w:sz w:val="28"/>
          <w:szCs w:val="28"/>
          <w:shd w:val="clear" w:color="auto" w:fill="FFFFFF"/>
          <w:lang w:val="en-US"/>
        </w:rPr>
        <w:t>Paediatr</w:t>
      </w:r>
      <w:proofErr w:type="spellEnd"/>
      <w:r w:rsidRPr="0094623E">
        <w:rPr>
          <w:rFonts w:ascii="Times New Roman" w:hAnsi="Times New Roman" w:cs="Times New Roman"/>
          <w:color w:val="212121"/>
          <w:sz w:val="28"/>
          <w:szCs w:val="28"/>
          <w:shd w:val="clear" w:color="auto" w:fill="FFFFFF"/>
          <w:lang w:val="en-US"/>
        </w:rPr>
        <w:t>. Open</w:t>
      </w:r>
      <w:r w:rsidRPr="00D42A24">
        <w:rPr>
          <w:rFonts w:ascii="Times New Roman" w:hAnsi="Times New Roman" w:cs="Times New Roman"/>
          <w:color w:val="212121"/>
          <w:sz w:val="28"/>
          <w:szCs w:val="28"/>
          <w:shd w:val="clear" w:color="auto" w:fill="FFFFFF"/>
          <w:lang w:val="en-US"/>
        </w:rPr>
        <w:t xml:space="preserve">. </w:t>
      </w:r>
      <w:r w:rsidRPr="00D42A24">
        <w:rPr>
          <w:rFonts w:ascii="Times New Roman" w:hAnsi="Times New Roman" w:cs="Times New Roman"/>
          <w:sz w:val="28"/>
          <w:szCs w:val="28"/>
          <w:lang w:val="en-US"/>
        </w:rPr>
        <w:t xml:space="preserve">– </w:t>
      </w:r>
      <w:r w:rsidRPr="00D42A24">
        <w:rPr>
          <w:rFonts w:ascii="Times New Roman" w:hAnsi="Times New Roman" w:cs="Times New Roman"/>
          <w:color w:val="212121"/>
          <w:sz w:val="28"/>
          <w:szCs w:val="28"/>
          <w:shd w:val="clear" w:color="auto" w:fill="FFFFFF"/>
          <w:lang w:val="en-US"/>
        </w:rPr>
        <w:t xml:space="preserve">2018. </w:t>
      </w:r>
      <w:r w:rsidRPr="00D42A24">
        <w:rPr>
          <w:rFonts w:ascii="Times New Roman" w:hAnsi="Times New Roman" w:cs="Times New Roman"/>
          <w:sz w:val="28"/>
          <w:szCs w:val="28"/>
          <w:lang w:val="en-US"/>
        </w:rPr>
        <w:t xml:space="preserve">– </w:t>
      </w:r>
      <w:r w:rsidRPr="0094623E">
        <w:rPr>
          <w:rFonts w:ascii="Times New Roman" w:hAnsi="Times New Roman" w:cs="Times New Roman"/>
          <w:sz w:val="28"/>
          <w:szCs w:val="28"/>
          <w:lang w:val="en-US"/>
        </w:rPr>
        <w:t>Vol</w:t>
      </w:r>
      <w:r w:rsidRPr="00D42A24">
        <w:rPr>
          <w:rFonts w:ascii="Times New Roman" w:hAnsi="Times New Roman" w:cs="Times New Roman"/>
          <w:sz w:val="28"/>
          <w:szCs w:val="28"/>
          <w:lang w:val="en-US"/>
        </w:rPr>
        <w:t xml:space="preserve">. </w:t>
      </w:r>
      <w:r w:rsidRPr="00D42A24">
        <w:rPr>
          <w:rFonts w:ascii="Times New Roman" w:hAnsi="Times New Roman" w:cs="Times New Roman"/>
          <w:color w:val="212121"/>
          <w:sz w:val="28"/>
          <w:szCs w:val="28"/>
          <w:shd w:val="clear" w:color="auto" w:fill="FFFFFF"/>
          <w:lang w:val="en-US"/>
        </w:rPr>
        <w:t xml:space="preserve">2(1). </w:t>
      </w:r>
      <w:r w:rsidRPr="00D42A24">
        <w:rPr>
          <w:rFonts w:ascii="Times New Roman" w:hAnsi="Times New Roman" w:cs="Times New Roman"/>
          <w:sz w:val="28"/>
          <w:szCs w:val="28"/>
          <w:lang w:val="en-US"/>
        </w:rPr>
        <w:t xml:space="preserve">– </w:t>
      </w:r>
      <w:r w:rsidRPr="0094623E">
        <w:rPr>
          <w:rFonts w:ascii="Times New Roman" w:hAnsi="Times New Roman" w:cs="Times New Roman"/>
          <w:sz w:val="28"/>
          <w:szCs w:val="28"/>
          <w:lang w:val="en-US"/>
        </w:rPr>
        <w:t>Art</w:t>
      </w:r>
      <w:r w:rsidRPr="00D42A24">
        <w:rPr>
          <w:rFonts w:ascii="Times New Roman" w:hAnsi="Times New Roman" w:cs="Times New Roman"/>
          <w:sz w:val="28"/>
          <w:szCs w:val="28"/>
          <w:lang w:val="en-US"/>
        </w:rPr>
        <w:t xml:space="preserve">. </w:t>
      </w:r>
      <w:r w:rsidRPr="0094623E">
        <w:rPr>
          <w:rFonts w:ascii="Times New Roman" w:hAnsi="Times New Roman" w:cs="Times New Roman"/>
          <w:sz w:val="28"/>
          <w:szCs w:val="28"/>
          <w:lang w:val="en-US"/>
        </w:rPr>
        <w:t>no</w:t>
      </w:r>
      <w:r w:rsidRPr="00D42A24">
        <w:rPr>
          <w:rFonts w:ascii="Times New Roman" w:hAnsi="Times New Roman" w:cs="Times New Roman"/>
          <w:sz w:val="28"/>
          <w:szCs w:val="28"/>
          <w:lang w:val="en-US"/>
        </w:rPr>
        <w:t xml:space="preserve">. </w:t>
      </w:r>
      <w:r w:rsidRPr="0094623E">
        <w:rPr>
          <w:rFonts w:ascii="Times New Roman" w:hAnsi="Times New Roman" w:cs="Times New Roman"/>
          <w:color w:val="212121"/>
          <w:sz w:val="28"/>
          <w:szCs w:val="28"/>
          <w:shd w:val="clear" w:color="auto" w:fill="FFFFFF"/>
          <w:lang w:val="en-US"/>
        </w:rPr>
        <w:t>e</w:t>
      </w:r>
      <w:r w:rsidRPr="00D42A24">
        <w:rPr>
          <w:rFonts w:ascii="Times New Roman" w:hAnsi="Times New Roman" w:cs="Times New Roman"/>
          <w:color w:val="212121"/>
          <w:sz w:val="28"/>
          <w:szCs w:val="28"/>
          <w:shd w:val="clear" w:color="auto" w:fill="FFFFFF"/>
          <w:lang w:val="en-US"/>
        </w:rPr>
        <w:t xml:space="preserve">000241. </w:t>
      </w:r>
      <w:hyperlink r:id="rId85" w:history="1">
        <w:r w:rsidR="002920D3" w:rsidRPr="00835ACA">
          <w:rPr>
            <w:rStyle w:val="a7"/>
            <w:rFonts w:ascii="Times New Roman" w:eastAsiaTheme="majorEastAsia" w:hAnsi="Times New Roman" w:cs="Times New Roman"/>
            <w:sz w:val="28"/>
            <w:szCs w:val="28"/>
            <w:shd w:val="clear" w:color="auto" w:fill="FFFFFF"/>
            <w:lang w:val="en-US"/>
          </w:rPr>
          <w:t>https</w:t>
        </w:r>
        <w:r w:rsidR="002920D3" w:rsidRPr="00D42A24">
          <w:rPr>
            <w:rStyle w:val="a7"/>
            <w:rFonts w:ascii="Times New Roman" w:eastAsiaTheme="majorEastAsia" w:hAnsi="Times New Roman" w:cs="Times New Roman"/>
            <w:sz w:val="28"/>
            <w:szCs w:val="28"/>
            <w:shd w:val="clear" w:color="auto" w:fill="FFFFFF"/>
            <w:lang w:val="en-US"/>
          </w:rPr>
          <w:t>://</w:t>
        </w:r>
        <w:r w:rsidR="002920D3" w:rsidRPr="00835ACA">
          <w:rPr>
            <w:rStyle w:val="a7"/>
            <w:rFonts w:ascii="Times New Roman" w:eastAsiaTheme="majorEastAsia" w:hAnsi="Times New Roman" w:cs="Times New Roman"/>
            <w:sz w:val="28"/>
            <w:szCs w:val="28"/>
            <w:shd w:val="clear" w:color="auto" w:fill="FFFFFF"/>
            <w:lang w:val="en-US"/>
          </w:rPr>
          <w:t>doi</w:t>
        </w:r>
        <w:r w:rsidR="002920D3" w:rsidRPr="00D42A24">
          <w:rPr>
            <w:rStyle w:val="a7"/>
            <w:rFonts w:ascii="Times New Roman" w:eastAsiaTheme="majorEastAsia" w:hAnsi="Times New Roman" w:cs="Times New Roman"/>
            <w:sz w:val="28"/>
            <w:szCs w:val="28"/>
            <w:shd w:val="clear" w:color="auto" w:fill="FFFFFF"/>
            <w:lang w:val="en-US"/>
          </w:rPr>
          <w:t>.</w:t>
        </w:r>
        <w:r w:rsidR="002920D3" w:rsidRPr="00835ACA">
          <w:rPr>
            <w:rStyle w:val="a7"/>
            <w:rFonts w:ascii="Times New Roman" w:eastAsiaTheme="majorEastAsia" w:hAnsi="Times New Roman" w:cs="Times New Roman"/>
            <w:sz w:val="28"/>
            <w:szCs w:val="28"/>
            <w:shd w:val="clear" w:color="auto" w:fill="FFFFFF"/>
            <w:lang w:val="en-US"/>
          </w:rPr>
          <w:t>org</w:t>
        </w:r>
        <w:r w:rsidR="002920D3" w:rsidRPr="00D42A24">
          <w:rPr>
            <w:rStyle w:val="a7"/>
            <w:rFonts w:ascii="Times New Roman" w:eastAsiaTheme="majorEastAsia" w:hAnsi="Times New Roman" w:cs="Times New Roman"/>
            <w:sz w:val="28"/>
            <w:szCs w:val="28"/>
            <w:shd w:val="clear" w:color="auto" w:fill="FFFFFF"/>
            <w:lang w:val="en-US"/>
          </w:rPr>
          <w:t>/10.1136/</w:t>
        </w:r>
        <w:r w:rsidR="002920D3" w:rsidRPr="00835ACA">
          <w:rPr>
            <w:rStyle w:val="a7"/>
            <w:rFonts w:ascii="Times New Roman" w:eastAsiaTheme="majorEastAsia" w:hAnsi="Times New Roman" w:cs="Times New Roman"/>
            <w:sz w:val="28"/>
            <w:szCs w:val="28"/>
            <w:shd w:val="clear" w:color="auto" w:fill="FFFFFF"/>
            <w:lang w:val="en-US"/>
          </w:rPr>
          <w:t>bmjpo</w:t>
        </w:r>
        <w:r w:rsidR="002920D3" w:rsidRPr="00D42A24">
          <w:rPr>
            <w:rStyle w:val="a7"/>
            <w:rFonts w:ascii="Times New Roman" w:eastAsiaTheme="majorEastAsia" w:hAnsi="Times New Roman" w:cs="Times New Roman"/>
            <w:sz w:val="28"/>
            <w:szCs w:val="28"/>
            <w:shd w:val="clear" w:color="auto" w:fill="FFFFFF"/>
            <w:lang w:val="en-US"/>
          </w:rPr>
          <w:t>-2017-000241</w:t>
        </w:r>
      </w:hyperlink>
      <w:r w:rsidRPr="00D42A24">
        <w:rPr>
          <w:rFonts w:ascii="Times New Roman" w:eastAsiaTheme="majorEastAsia" w:hAnsi="Times New Roman" w:cs="Times New Roman"/>
          <w:color w:val="2F5496" w:themeColor="accent1" w:themeShade="BF"/>
          <w:sz w:val="28"/>
          <w:szCs w:val="28"/>
          <w:shd w:val="clear" w:color="auto" w:fill="FFFFFF"/>
          <w:lang w:val="en-US"/>
        </w:rPr>
        <w:t>.</w:t>
      </w:r>
      <w:r w:rsidR="002920D3" w:rsidRPr="00D42A24">
        <w:rPr>
          <w:rFonts w:ascii="Times New Roman" w:eastAsiaTheme="majorEastAsia" w:hAnsi="Times New Roman" w:cs="Times New Roman"/>
          <w:color w:val="2F5496" w:themeColor="accent1" w:themeShade="BF"/>
          <w:sz w:val="28"/>
          <w:szCs w:val="28"/>
          <w:shd w:val="clear" w:color="auto" w:fill="FFFFFF"/>
          <w:lang w:val="en-US"/>
        </w:rPr>
        <w:t xml:space="preserve"> </w:t>
      </w:r>
      <w:r w:rsidRPr="00D42A24">
        <w:rPr>
          <w:rFonts w:ascii="Times New Roman" w:eastAsia="Times New Roman" w:hAnsi="Times New Roman" w:cs="Times New Roman"/>
          <w:sz w:val="28"/>
          <w:szCs w:val="28"/>
          <w:lang w:val="en-US"/>
        </w:rPr>
        <w:t>1</w:t>
      </w:r>
      <w:r w:rsidR="005F334B">
        <w:rPr>
          <w:rFonts w:ascii="Times New Roman" w:eastAsia="Times New Roman" w:hAnsi="Times New Roman" w:cs="Times New Roman"/>
          <w:sz w:val="28"/>
          <w:szCs w:val="28"/>
          <w:lang w:val="en-US"/>
        </w:rPr>
        <w:t>6</w:t>
      </w:r>
      <w:r w:rsidRPr="00D42A24">
        <w:rPr>
          <w:rFonts w:ascii="Times New Roman" w:eastAsia="Times New Roman" w:hAnsi="Times New Roman" w:cs="Times New Roman"/>
          <w:sz w:val="28"/>
          <w:szCs w:val="28"/>
          <w:lang w:val="en-US"/>
        </w:rPr>
        <w:t>.0</w:t>
      </w:r>
      <w:r w:rsidR="005F334B">
        <w:rPr>
          <w:rFonts w:ascii="Times New Roman" w:eastAsia="Times New Roman" w:hAnsi="Times New Roman" w:cs="Times New Roman"/>
          <w:sz w:val="28"/>
          <w:szCs w:val="28"/>
          <w:lang w:val="en-US"/>
        </w:rPr>
        <w:t>3</w:t>
      </w:r>
      <w:r w:rsidRPr="00D42A24">
        <w:rPr>
          <w:rFonts w:ascii="Times New Roman" w:eastAsia="Times New Roman" w:hAnsi="Times New Roman" w:cs="Times New Roman"/>
          <w:sz w:val="28"/>
          <w:szCs w:val="28"/>
          <w:lang w:val="en-US"/>
        </w:rPr>
        <w:t>.2023</w:t>
      </w:r>
    </w:p>
    <w:p w14:paraId="2E9B9F0A" w14:textId="76EE28D3" w:rsidR="008B6ED6" w:rsidRPr="0094623E" w:rsidRDefault="008B6ED6" w:rsidP="00B02735">
      <w:pPr>
        <w:numPr>
          <w:ilvl w:val="0"/>
          <w:numId w:val="1"/>
        </w:numPr>
        <w:tabs>
          <w:tab w:val="clear" w:pos="360"/>
          <w:tab w:val="left" w:pos="851"/>
        </w:tabs>
        <w:suppressAutoHyphens/>
        <w:spacing w:after="0" w:line="240" w:lineRule="auto"/>
        <w:ind w:left="0" w:firstLine="567"/>
        <w:jc w:val="both"/>
        <w:rPr>
          <w:rFonts w:ascii="Times New Roman" w:eastAsia="WenQuanYi Micro Hei" w:hAnsi="Times New Roman" w:cs="Times New Roman"/>
          <w:sz w:val="28"/>
          <w:szCs w:val="28"/>
        </w:rPr>
      </w:pPr>
      <w:r w:rsidRPr="00EA1555">
        <w:rPr>
          <w:rFonts w:ascii="Times New Roman" w:eastAsia="WenQuanYi Micro Hei" w:hAnsi="Times New Roman" w:cs="Times New Roman"/>
          <w:sz w:val="28"/>
          <w:szCs w:val="28"/>
        </w:rPr>
        <w:t xml:space="preserve"> </w:t>
      </w:r>
      <w:r w:rsidRPr="0094623E">
        <w:rPr>
          <w:rFonts w:ascii="Times New Roman" w:hAnsi="Times New Roman" w:cs="Times New Roman"/>
          <w:sz w:val="28"/>
          <w:szCs w:val="28"/>
          <w:shd w:val="clear" w:color="auto" w:fill="FFFFFF"/>
        </w:rPr>
        <w:t xml:space="preserve">Копытова Е.В., </w:t>
      </w:r>
      <w:proofErr w:type="spellStart"/>
      <w:r w:rsidRPr="0094623E">
        <w:rPr>
          <w:rFonts w:ascii="Times New Roman" w:hAnsi="Times New Roman" w:cs="Times New Roman"/>
          <w:sz w:val="28"/>
          <w:szCs w:val="28"/>
          <w:shd w:val="clear" w:color="auto" w:fill="FFFFFF"/>
        </w:rPr>
        <w:t>Спичак</w:t>
      </w:r>
      <w:proofErr w:type="spellEnd"/>
      <w:r w:rsidRPr="0094623E">
        <w:rPr>
          <w:rFonts w:ascii="Times New Roman" w:hAnsi="Times New Roman" w:cs="Times New Roman"/>
          <w:sz w:val="28"/>
          <w:szCs w:val="28"/>
          <w:shd w:val="clear" w:color="auto" w:fill="FFFFFF"/>
        </w:rPr>
        <w:t xml:space="preserve"> И.И., </w:t>
      </w:r>
      <w:proofErr w:type="spellStart"/>
      <w:r w:rsidRPr="0094623E">
        <w:rPr>
          <w:rFonts w:ascii="Times New Roman" w:hAnsi="Times New Roman" w:cs="Times New Roman"/>
          <w:sz w:val="28"/>
          <w:szCs w:val="28"/>
          <w:shd w:val="clear" w:color="auto" w:fill="FFFFFF"/>
        </w:rPr>
        <w:t>Агульник</w:t>
      </w:r>
      <w:proofErr w:type="spellEnd"/>
      <w:r w:rsidRPr="0094623E">
        <w:rPr>
          <w:rFonts w:ascii="Times New Roman" w:hAnsi="Times New Roman" w:cs="Times New Roman"/>
          <w:sz w:val="28"/>
          <w:szCs w:val="28"/>
          <w:shd w:val="clear" w:color="auto" w:fill="FFFFFF"/>
        </w:rPr>
        <w:t xml:space="preserve"> А., </w:t>
      </w:r>
      <w:proofErr w:type="spellStart"/>
      <w:r w:rsidRPr="0094623E">
        <w:rPr>
          <w:rFonts w:ascii="Times New Roman" w:hAnsi="Times New Roman" w:cs="Times New Roman"/>
          <w:sz w:val="28"/>
          <w:szCs w:val="28"/>
          <w:shd w:val="clear" w:color="auto" w:fill="FFFFFF"/>
        </w:rPr>
        <w:t>Пристанскова</w:t>
      </w:r>
      <w:proofErr w:type="spellEnd"/>
      <w:r w:rsidRPr="0094623E">
        <w:rPr>
          <w:rFonts w:ascii="Times New Roman" w:hAnsi="Times New Roman" w:cs="Times New Roman"/>
          <w:sz w:val="28"/>
          <w:szCs w:val="28"/>
          <w:shd w:val="clear" w:color="auto" w:fill="FFFFFF"/>
        </w:rPr>
        <w:t xml:space="preserve"> Е.А., Киргизов К.И., Жуковская Е.В., Лазарев В.В. Стандартизация подходов к раннему выявлению рисков у пациентов для эскалации терапии в детской гематологии-онкологии: сообщение рабочей группы по внедрению шкалы «РОСРИСК». Результаты анкетирования клиник России и модель организации помощи // Российский журнал детской гематологии и онкологии (</w:t>
      </w:r>
      <w:proofErr w:type="spellStart"/>
      <w:r w:rsidRPr="0094623E">
        <w:rPr>
          <w:rFonts w:ascii="Times New Roman" w:hAnsi="Times New Roman" w:cs="Times New Roman"/>
          <w:sz w:val="28"/>
          <w:szCs w:val="28"/>
          <w:shd w:val="clear" w:color="auto" w:fill="FFFFFF"/>
        </w:rPr>
        <w:t>РЖДГиО</w:t>
      </w:r>
      <w:proofErr w:type="spellEnd"/>
      <w:r w:rsidRPr="0094623E">
        <w:rPr>
          <w:rFonts w:ascii="Times New Roman" w:hAnsi="Times New Roman" w:cs="Times New Roman"/>
          <w:sz w:val="28"/>
          <w:szCs w:val="28"/>
          <w:shd w:val="clear" w:color="auto" w:fill="FFFFFF"/>
        </w:rPr>
        <w:t xml:space="preserve">). </w:t>
      </w:r>
      <w:r w:rsidRPr="0094623E">
        <w:rPr>
          <w:rFonts w:ascii="Times New Roman" w:hAnsi="Times New Roman" w:cs="Times New Roman"/>
          <w:sz w:val="28"/>
          <w:szCs w:val="28"/>
        </w:rPr>
        <w:t xml:space="preserve">– </w:t>
      </w:r>
      <w:r w:rsidRPr="0094623E">
        <w:rPr>
          <w:rFonts w:ascii="Times New Roman" w:hAnsi="Times New Roman" w:cs="Times New Roman"/>
          <w:sz w:val="28"/>
          <w:szCs w:val="28"/>
          <w:shd w:val="clear" w:color="auto" w:fill="FFFFFF"/>
        </w:rPr>
        <w:t xml:space="preserve">2018. </w:t>
      </w:r>
      <w:r w:rsidRPr="0094623E">
        <w:rPr>
          <w:rFonts w:ascii="Times New Roman" w:hAnsi="Times New Roman" w:cs="Times New Roman"/>
          <w:sz w:val="28"/>
          <w:szCs w:val="28"/>
        </w:rPr>
        <w:t xml:space="preserve">– </w:t>
      </w:r>
      <w:proofErr w:type="spellStart"/>
      <w:r w:rsidRPr="0094623E">
        <w:rPr>
          <w:rFonts w:ascii="Times New Roman" w:hAnsi="Times New Roman" w:cs="Times New Roman"/>
          <w:sz w:val="28"/>
          <w:szCs w:val="28"/>
        </w:rPr>
        <w:t>Вып</w:t>
      </w:r>
      <w:proofErr w:type="spellEnd"/>
      <w:r w:rsidRPr="0094623E">
        <w:rPr>
          <w:rFonts w:ascii="Times New Roman" w:hAnsi="Times New Roman" w:cs="Times New Roman"/>
          <w:sz w:val="28"/>
          <w:szCs w:val="28"/>
        </w:rPr>
        <w:t xml:space="preserve">. </w:t>
      </w:r>
      <w:r w:rsidRPr="0094623E">
        <w:rPr>
          <w:rFonts w:ascii="Times New Roman" w:hAnsi="Times New Roman" w:cs="Times New Roman"/>
          <w:sz w:val="28"/>
          <w:szCs w:val="28"/>
          <w:shd w:val="clear" w:color="auto" w:fill="FFFFFF"/>
        </w:rPr>
        <w:t xml:space="preserve">5(1). </w:t>
      </w:r>
      <w:r w:rsidRPr="0094623E">
        <w:rPr>
          <w:rFonts w:ascii="Times New Roman" w:hAnsi="Times New Roman" w:cs="Times New Roman"/>
          <w:sz w:val="28"/>
          <w:szCs w:val="28"/>
        </w:rPr>
        <w:t xml:space="preserve">– С. </w:t>
      </w:r>
      <w:r w:rsidRPr="0094623E">
        <w:rPr>
          <w:rFonts w:ascii="Times New Roman" w:hAnsi="Times New Roman" w:cs="Times New Roman"/>
          <w:sz w:val="28"/>
          <w:szCs w:val="28"/>
          <w:shd w:val="clear" w:color="auto" w:fill="FFFFFF"/>
        </w:rPr>
        <w:t xml:space="preserve">17-33. </w:t>
      </w:r>
      <w:hyperlink r:id="rId86" w:history="1">
        <w:r w:rsidR="002920D3" w:rsidRPr="00835ACA">
          <w:rPr>
            <w:rStyle w:val="a7"/>
            <w:rFonts w:ascii="Times New Roman" w:eastAsiaTheme="majorEastAsia" w:hAnsi="Times New Roman" w:cs="Times New Roman"/>
            <w:sz w:val="28"/>
            <w:szCs w:val="28"/>
            <w:shd w:val="clear" w:color="auto" w:fill="FFFFFF"/>
            <w:lang w:val="en-US"/>
          </w:rPr>
          <w:t>https://doi.org/10.17650/2311-1267-2018-5-1-17-33</w:t>
        </w:r>
      </w:hyperlink>
      <w:r w:rsidRPr="0094623E">
        <w:rPr>
          <w:rFonts w:ascii="Times New Roman" w:eastAsiaTheme="majorEastAsia" w:hAnsi="Times New Roman" w:cs="Times New Roman"/>
          <w:color w:val="2F5496" w:themeColor="accent1" w:themeShade="BF"/>
          <w:sz w:val="28"/>
          <w:szCs w:val="28"/>
          <w:shd w:val="clear" w:color="auto" w:fill="FFFFFF"/>
        </w:rPr>
        <w:t xml:space="preserve">. </w:t>
      </w:r>
      <w:r w:rsidR="005F334B">
        <w:rPr>
          <w:rFonts w:ascii="Times New Roman" w:eastAsia="Times New Roman" w:hAnsi="Times New Roman" w:cs="Times New Roman"/>
          <w:sz w:val="28"/>
          <w:szCs w:val="28"/>
          <w:lang w:val="en-US"/>
        </w:rPr>
        <w:t>16</w:t>
      </w:r>
      <w:r w:rsidRPr="0094623E">
        <w:rPr>
          <w:rFonts w:ascii="Times New Roman" w:eastAsia="Times New Roman" w:hAnsi="Times New Roman" w:cs="Times New Roman"/>
          <w:sz w:val="28"/>
          <w:szCs w:val="28"/>
        </w:rPr>
        <w:t>.0</w:t>
      </w:r>
      <w:r w:rsidR="005F334B">
        <w:rPr>
          <w:rFonts w:ascii="Times New Roman" w:eastAsia="Times New Roman" w:hAnsi="Times New Roman" w:cs="Times New Roman"/>
          <w:sz w:val="28"/>
          <w:szCs w:val="28"/>
          <w:lang w:val="en-US"/>
        </w:rPr>
        <w:t>3</w:t>
      </w:r>
      <w:r w:rsidRPr="0094623E">
        <w:rPr>
          <w:rFonts w:ascii="Times New Roman" w:eastAsia="Times New Roman" w:hAnsi="Times New Roman" w:cs="Times New Roman"/>
          <w:sz w:val="28"/>
          <w:szCs w:val="28"/>
        </w:rPr>
        <w:t>.2023</w:t>
      </w:r>
    </w:p>
    <w:p w14:paraId="233114FB" w14:textId="78E6E84A" w:rsidR="008B6ED6" w:rsidRPr="002920D3" w:rsidRDefault="008B6ED6" w:rsidP="00B02735">
      <w:pPr>
        <w:numPr>
          <w:ilvl w:val="0"/>
          <w:numId w:val="1"/>
        </w:numPr>
        <w:tabs>
          <w:tab w:val="clear" w:pos="360"/>
          <w:tab w:val="left" w:pos="851"/>
        </w:tabs>
        <w:suppressAutoHyphens/>
        <w:spacing w:after="0" w:line="240" w:lineRule="auto"/>
        <w:ind w:left="0" w:firstLine="567"/>
        <w:jc w:val="both"/>
        <w:rPr>
          <w:rFonts w:ascii="Times New Roman" w:eastAsia="WenQuanYi Micro Hei" w:hAnsi="Times New Roman" w:cs="Times New Roman"/>
          <w:sz w:val="28"/>
          <w:szCs w:val="28"/>
          <w:lang w:val="en-US"/>
        </w:rPr>
      </w:pPr>
      <w:r w:rsidRPr="0094623E">
        <w:rPr>
          <w:rFonts w:ascii="Times New Roman" w:eastAsia="WenQuanYi Micro Hei" w:hAnsi="Times New Roman" w:cs="Times New Roman"/>
          <w:sz w:val="28"/>
          <w:szCs w:val="28"/>
          <w:lang w:val="en-US"/>
        </w:rPr>
        <w:t xml:space="preserve"> </w:t>
      </w:r>
      <w:r w:rsidRPr="0094623E">
        <w:rPr>
          <w:rFonts w:ascii="Times New Roman" w:hAnsi="Times New Roman" w:cs="Times New Roman"/>
          <w:sz w:val="28"/>
          <w:szCs w:val="28"/>
          <w:lang w:val="en-US"/>
        </w:rPr>
        <w:t>Children’s Hospital of Philadelphia. Acute lymphoblastic leukemia (ALL)</w:t>
      </w:r>
      <w:r w:rsidR="00C235DF" w:rsidRPr="00C235DF">
        <w:rPr>
          <w:rFonts w:ascii="Times New Roman" w:hAnsi="Times New Roman" w:cs="Times New Roman"/>
          <w:sz w:val="28"/>
          <w:szCs w:val="28"/>
          <w:lang w:val="en-US"/>
        </w:rPr>
        <w:t xml:space="preserve"> </w:t>
      </w:r>
      <w:hyperlink w:history="1">
        <w:r w:rsidR="00C235DF" w:rsidRPr="00CB5C33">
          <w:rPr>
            <w:rStyle w:val="a7"/>
            <w:rFonts w:ascii="Times New Roman" w:eastAsia="Times New Roman" w:hAnsi="Times New Roman" w:cs="Times New Roman"/>
            <w:sz w:val="28"/>
            <w:szCs w:val="28"/>
            <w:lang w:val="en-US"/>
          </w:rPr>
          <w:t>// www.chop.edu/conditions-diseases/acute-lymphoblastic-leukemia-all</w:t>
        </w:r>
      </w:hyperlink>
      <w:r w:rsidR="00116157" w:rsidRPr="00116157">
        <w:rPr>
          <w:rFonts w:ascii="Times New Roman" w:eastAsia="Times New Roman" w:hAnsi="Times New Roman" w:cs="Times New Roman"/>
          <w:color w:val="2F5496" w:themeColor="accent1" w:themeShade="BF"/>
          <w:sz w:val="28"/>
          <w:szCs w:val="28"/>
          <w:lang w:val="en-US"/>
        </w:rPr>
        <w:t>.</w:t>
      </w:r>
      <w:r w:rsidRPr="0094623E">
        <w:rPr>
          <w:rFonts w:ascii="Times New Roman" w:eastAsia="Times New Roman" w:hAnsi="Times New Roman" w:cs="Times New Roman"/>
          <w:sz w:val="28"/>
          <w:szCs w:val="28"/>
          <w:lang w:val="en-US"/>
        </w:rPr>
        <w:t xml:space="preserve"> </w:t>
      </w:r>
      <w:r w:rsidR="00C235DF" w:rsidRPr="00C235DF">
        <w:rPr>
          <w:rFonts w:ascii="Times New Roman" w:eastAsia="Times New Roman" w:hAnsi="Times New Roman" w:cs="Times New Roman"/>
          <w:sz w:val="28"/>
          <w:szCs w:val="28"/>
          <w:lang w:val="en-US"/>
        </w:rPr>
        <w:t xml:space="preserve"> </w:t>
      </w:r>
      <w:r w:rsidR="002920D3" w:rsidRPr="002920D3">
        <w:rPr>
          <w:rFonts w:ascii="Times New Roman" w:eastAsia="Times New Roman" w:hAnsi="Times New Roman" w:cs="Times New Roman"/>
          <w:sz w:val="28"/>
          <w:szCs w:val="28"/>
          <w:lang w:val="en-US"/>
        </w:rPr>
        <w:t xml:space="preserve"> </w:t>
      </w:r>
      <w:r w:rsidR="005F334B">
        <w:rPr>
          <w:rFonts w:ascii="Times New Roman" w:eastAsia="Times New Roman" w:hAnsi="Times New Roman" w:cs="Times New Roman"/>
          <w:sz w:val="28"/>
          <w:szCs w:val="28"/>
          <w:lang w:val="en-US"/>
        </w:rPr>
        <w:t>18</w:t>
      </w:r>
      <w:r w:rsidRPr="002920D3">
        <w:rPr>
          <w:rFonts w:ascii="Times New Roman" w:eastAsia="Times New Roman" w:hAnsi="Times New Roman" w:cs="Times New Roman"/>
          <w:sz w:val="28"/>
          <w:szCs w:val="28"/>
          <w:lang w:val="en-US"/>
        </w:rPr>
        <w:t>.0</w:t>
      </w:r>
      <w:r w:rsidR="005F334B">
        <w:rPr>
          <w:rFonts w:ascii="Times New Roman" w:eastAsia="Times New Roman" w:hAnsi="Times New Roman" w:cs="Times New Roman"/>
          <w:sz w:val="28"/>
          <w:szCs w:val="28"/>
          <w:lang w:val="en-US"/>
        </w:rPr>
        <w:t>3</w:t>
      </w:r>
      <w:r w:rsidRPr="002920D3">
        <w:rPr>
          <w:rFonts w:ascii="Times New Roman" w:eastAsia="Times New Roman" w:hAnsi="Times New Roman" w:cs="Times New Roman"/>
          <w:sz w:val="28"/>
          <w:szCs w:val="28"/>
          <w:lang w:val="en-US"/>
        </w:rPr>
        <w:t>.2023</w:t>
      </w:r>
      <w:r w:rsidR="00E929C7" w:rsidRPr="002920D3">
        <w:rPr>
          <w:rFonts w:ascii="Times New Roman" w:eastAsia="Times New Roman" w:hAnsi="Times New Roman" w:cs="Times New Roman"/>
          <w:sz w:val="28"/>
          <w:szCs w:val="28"/>
          <w:lang w:val="en-US"/>
        </w:rPr>
        <w:t>.</w:t>
      </w:r>
      <w:r w:rsidRPr="0094623E">
        <w:rPr>
          <w:rFonts w:ascii="Times New Roman" w:eastAsia="Times New Roman" w:hAnsi="Times New Roman" w:cs="Times New Roman"/>
          <w:sz w:val="28"/>
          <w:szCs w:val="28"/>
          <w:lang w:val="fr-FR"/>
        </w:rPr>
        <w:t xml:space="preserve"> </w:t>
      </w:r>
    </w:p>
    <w:p w14:paraId="2CFEAC90" w14:textId="40499306" w:rsidR="008B6ED6" w:rsidRPr="0094623E" w:rsidRDefault="008B6ED6" w:rsidP="00B02735">
      <w:pPr>
        <w:numPr>
          <w:ilvl w:val="0"/>
          <w:numId w:val="1"/>
        </w:numPr>
        <w:tabs>
          <w:tab w:val="clear" w:pos="360"/>
          <w:tab w:val="left" w:pos="851"/>
        </w:tabs>
        <w:suppressAutoHyphens/>
        <w:spacing w:after="0" w:line="240" w:lineRule="auto"/>
        <w:ind w:left="0" w:firstLine="567"/>
        <w:jc w:val="both"/>
        <w:rPr>
          <w:rFonts w:ascii="Times New Roman" w:eastAsia="WenQuanYi Micro Hei" w:hAnsi="Times New Roman" w:cs="Times New Roman"/>
          <w:sz w:val="28"/>
          <w:szCs w:val="28"/>
        </w:rPr>
      </w:pPr>
      <w:r w:rsidRPr="0094623E">
        <w:rPr>
          <w:rFonts w:ascii="Times New Roman" w:eastAsia="WenQuanYi Micro Hei" w:hAnsi="Times New Roman" w:cs="Times New Roman"/>
          <w:sz w:val="28"/>
          <w:szCs w:val="28"/>
          <w:lang w:val="en-US"/>
        </w:rPr>
        <w:lastRenderedPageBreak/>
        <w:t xml:space="preserve"> </w:t>
      </w:r>
      <w:r w:rsidRPr="0094623E">
        <w:rPr>
          <w:rFonts w:ascii="Times New Roman" w:hAnsi="Times New Roman" w:cs="Times New Roman"/>
          <w:sz w:val="28"/>
          <w:szCs w:val="28"/>
          <w:lang w:val="en-US"/>
        </w:rPr>
        <w:t xml:space="preserve">Berry D.A., Zhou S., Higley H., Mukundan L., Fu S., Reaman G.H., Wood B.L., </w:t>
      </w:r>
      <w:proofErr w:type="spellStart"/>
      <w:r w:rsidRPr="0094623E">
        <w:rPr>
          <w:rFonts w:ascii="Times New Roman" w:hAnsi="Times New Roman" w:cs="Times New Roman"/>
          <w:sz w:val="28"/>
          <w:szCs w:val="28"/>
          <w:lang w:val="en-US"/>
        </w:rPr>
        <w:t>Kelloff</w:t>
      </w:r>
      <w:proofErr w:type="spellEnd"/>
      <w:r w:rsidRPr="0094623E">
        <w:rPr>
          <w:rFonts w:ascii="Times New Roman" w:hAnsi="Times New Roman" w:cs="Times New Roman"/>
          <w:sz w:val="28"/>
          <w:szCs w:val="28"/>
          <w:lang w:val="en-US"/>
        </w:rPr>
        <w:t xml:space="preserve"> G.J., Jessup J.M., Radich J.P. Association of Minimal Residual Disease </w:t>
      </w:r>
      <w:proofErr w:type="gramStart"/>
      <w:r w:rsidRPr="0094623E">
        <w:rPr>
          <w:rFonts w:ascii="Times New Roman" w:hAnsi="Times New Roman" w:cs="Times New Roman"/>
          <w:sz w:val="28"/>
          <w:szCs w:val="28"/>
          <w:lang w:val="en-US"/>
        </w:rPr>
        <w:t>With</w:t>
      </w:r>
      <w:proofErr w:type="gramEnd"/>
      <w:r w:rsidRPr="0094623E">
        <w:rPr>
          <w:rFonts w:ascii="Times New Roman" w:hAnsi="Times New Roman" w:cs="Times New Roman"/>
          <w:sz w:val="28"/>
          <w:szCs w:val="28"/>
          <w:lang w:val="en-US"/>
        </w:rPr>
        <w:t xml:space="preserve"> Clinical Outcome in Pediatric and Adult Acute Lymphoblastic Leukemia: A Meta-analysis. // JAMA Oncol. – 2017. – Vol.3(7). – Art. no. 170580.</w:t>
      </w:r>
      <w:r w:rsidRPr="0094623E">
        <w:rPr>
          <w:rFonts w:ascii="Times New Roman" w:hAnsi="Times New Roman" w:cs="Times New Roman"/>
          <w:color w:val="212121"/>
          <w:sz w:val="28"/>
          <w:szCs w:val="28"/>
          <w:shd w:val="clear" w:color="auto" w:fill="FFFFFF"/>
          <w:lang w:val="en-US"/>
        </w:rPr>
        <w:t xml:space="preserve"> </w:t>
      </w:r>
      <w:hyperlink r:id="rId87" w:history="1">
        <w:r w:rsidR="00116157" w:rsidRPr="00835ACA">
          <w:rPr>
            <w:rStyle w:val="a7"/>
            <w:rFonts w:ascii="Times New Roman" w:eastAsiaTheme="majorEastAsia" w:hAnsi="Times New Roman" w:cs="Times New Roman"/>
            <w:sz w:val="28"/>
            <w:szCs w:val="28"/>
            <w:shd w:val="clear" w:color="auto" w:fill="FFFFFF"/>
          </w:rPr>
          <w:t>https://doi.10.1001/jamaoncol.2017.0580</w:t>
        </w:r>
      </w:hyperlink>
      <w:r w:rsidR="00191BFB">
        <w:rPr>
          <w:rFonts w:ascii="Times New Roman" w:eastAsia="Times New Roman" w:hAnsi="Times New Roman" w:cs="Times New Roman"/>
          <w:sz w:val="28"/>
          <w:szCs w:val="28"/>
          <w:lang w:val="fr-FR"/>
        </w:rPr>
        <w:t xml:space="preserve">. </w:t>
      </w:r>
      <w:r w:rsidR="00191BFB" w:rsidRPr="008B6ED6">
        <w:rPr>
          <w:rFonts w:ascii="Times New Roman" w:eastAsia="Times New Roman" w:hAnsi="Times New Roman" w:cs="Times New Roman"/>
          <w:sz w:val="28"/>
          <w:szCs w:val="28"/>
        </w:rPr>
        <w:t>1</w:t>
      </w:r>
      <w:r w:rsidR="005F334B">
        <w:rPr>
          <w:rFonts w:ascii="Times New Roman" w:eastAsia="Times New Roman" w:hAnsi="Times New Roman" w:cs="Times New Roman"/>
          <w:sz w:val="28"/>
          <w:szCs w:val="28"/>
          <w:lang w:val="en-US"/>
        </w:rPr>
        <w:t>3</w:t>
      </w:r>
      <w:r w:rsidR="00191BFB" w:rsidRPr="008B6ED6">
        <w:rPr>
          <w:rFonts w:ascii="Times New Roman" w:eastAsia="Times New Roman" w:hAnsi="Times New Roman" w:cs="Times New Roman"/>
          <w:sz w:val="28"/>
          <w:szCs w:val="28"/>
        </w:rPr>
        <w:t>.0</w:t>
      </w:r>
      <w:r w:rsidR="00180B0A">
        <w:rPr>
          <w:rFonts w:ascii="Times New Roman" w:eastAsia="Times New Roman" w:hAnsi="Times New Roman" w:cs="Times New Roman"/>
          <w:sz w:val="28"/>
          <w:szCs w:val="28"/>
        </w:rPr>
        <w:t>3</w:t>
      </w:r>
      <w:r w:rsidR="00191BFB" w:rsidRPr="008B6ED6">
        <w:rPr>
          <w:rFonts w:ascii="Times New Roman" w:eastAsia="Times New Roman" w:hAnsi="Times New Roman" w:cs="Times New Roman"/>
          <w:sz w:val="28"/>
          <w:szCs w:val="28"/>
        </w:rPr>
        <w:t>.2023</w:t>
      </w:r>
    </w:p>
    <w:p w14:paraId="412EDFD0" w14:textId="3429BD22" w:rsidR="008B6ED6" w:rsidRPr="00191BFB" w:rsidRDefault="008B6ED6" w:rsidP="00B02735">
      <w:pPr>
        <w:numPr>
          <w:ilvl w:val="0"/>
          <w:numId w:val="1"/>
        </w:numPr>
        <w:tabs>
          <w:tab w:val="clear" w:pos="360"/>
          <w:tab w:val="left" w:pos="851"/>
        </w:tabs>
        <w:suppressAutoHyphens/>
        <w:spacing w:after="0" w:line="240" w:lineRule="auto"/>
        <w:ind w:left="0" w:firstLine="567"/>
        <w:jc w:val="both"/>
        <w:rPr>
          <w:rFonts w:ascii="Times New Roman" w:eastAsia="WenQuanYi Micro Hei" w:hAnsi="Times New Roman" w:cs="Times New Roman"/>
          <w:sz w:val="28"/>
          <w:szCs w:val="28"/>
          <w:lang w:val="en-US"/>
        </w:rPr>
      </w:pPr>
      <w:r w:rsidRPr="0094623E">
        <w:rPr>
          <w:rFonts w:ascii="Times New Roman" w:hAnsi="Times New Roman" w:cs="Times New Roman"/>
          <w:sz w:val="28"/>
          <w:szCs w:val="28"/>
          <w:lang w:val="en-US"/>
        </w:rPr>
        <w:t xml:space="preserve">Ahmad I., Ghafoor T., Ullah A., Naz S., Tahir M., Ahmed S., Arshad A., Ali A., </w:t>
      </w:r>
      <w:proofErr w:type="spellStart"/>
      <w:r w:rsidRPr="0094623E">
        <w:rPr>
          <w:rFonts w:ascii="Times New Roman" w:hAnsi="Times New Roman" w:cs="Times New Roman"/>
          <w:sz w:val="28"/>
          <w:szCs w:val="28"/>
          <w:lang w:val="en-US"/>
        </w:rPr>
        <w:t>Khattack</w:t>
      </w:r>
      <w:proofErr w:type="spellEnd"/>
      <w:r w:rsidRPr="0094623E">
        <w:rPr>
          <w:rFonts w:ascii="Times New Roman" w:hAnsi="Times New Roman" w:cs="Times New Roman"/>
          <w:sz w:val="28"/>
          <w:szCs w:val="28"/>
          <w:lang w:val="en-US"/>
        </w:rPr>
        <w:t xml:space="preserve"> T.A., Batool F. Pediatric Acute Lymphoblastic Leukemia: Clinical Characteristics, Treatment Outcomes, and Prognostic Factors: 10 </w:t>
      </w:r>
      <w:proofErr w:type="spellStart"/>
      <w:r w:rsidRPr="0094623E">
        <w:rPr>
          <w:rFonts w:ascii="Times New Roman" w:hAnsi="Times New Roman" w:cs="Times New Roman"/>
          <w:sz w:val="28"/>
          <w:szCs w:val="28"/>
          <w:lang w:val="en-US"/>
        </w:rPr>
        <w:t>Years Experience</w:t>
      </w:r>
      <w:proofErr w:type="spellEnd"/>
      <w:r w:rsidRPr="0094623E">
        <w:rPr>
          <w:rFonts w:ascii="Times New Roman" w:hAnsi="Times New Roman" w:cs="Times New Roman"/>
          <w:sz w:val="28"/>
          <w:szCs w:val="28"/>
          <w:lang w:val="en-US"/>
        </w:rPr>
        <w:t xml:space="preserve"> </w:t>
      </w:r>
      <w:proofErr w:type="gramStart"/>
      <w:r w:rsidRPr="0094623E">
        <w:rPr>
          <w:rFonts w:ascii="Times New Roman" w:hAnsi="Times New Roman" w:cs="Times New Roman"/>
          <w:sz w:val="28"/>
          <w:szCs w:val="28"/>
          <w:lang w:val="en-US"/>
        </w:rPr>
        <w:t>From</w:t>
      </w:r>
      <w:proofErr w:type="gramEnd"/>
      <w:r w:rsidRPr="0094623E">
        <w:rPr>
          <w:rFonts w:ascii="Times New Roman" w:hAnsi="Times New Roman" w:cs="Times New Roman"/>
          <w:sz w:val="28"/>
          <w:szCs w:val="28"/>
          <w:lang w:val="en-US"/>
        </w:rPr>
        <w:t xml:space="preserve"> a Low- and Middle-Income Country // JCO Glob Oncol.</w:t>
      </w:r>
      <w:r w:rsidRPr="0094623E">
        <w:rPr>
          <w:rFonts w:ascii="Times New Roman" w:hAnsi="Times New Roman" w:cs="Times New Roman"/>
          <w:color w:val="212121"/>
          <w:sz w:val="28"/>
          <w:szCs w:val="28"/>
          <w:shd w:val="clear" w:color="auto" w:fill="FFFFFF"/>
          <w:lang w:val="en-US"/>
        </w:rPr>
        <w:t xml:space="preserve"> </w:t>
      </w:r>
      <w:r w:rsidRPr="0094623E">
        <w:rPr>
          <w:rFonts w:ascii="Times New Roman" w:hAnsi="Times New Roman" w:cs="Times New Roman"/>
          <w:sz w:val="28"/>
          <w:szCs w:val="28"/>
          <w:lang w:val="en-US"/>
        </w:rPr>
        <w:t xml:space="preserve">– </w:t>
      </w:r>
      <w:r w:rsidRPr="0094623E">
        <w:rPr>
          <w:rFonts w:ascii="Times New Roman" w:hAnsi="Times New Roman" w:cs="Times New Roman"/>
          <w:color w:val="212121"/>
          <w:sz w:val="28"/>
          <w:szCs w:val="28"/>
          <w:shd w:val="clear" w:color="auto" w:fill="FFFFFF"/>
          <w:lang w:val="en-US"/>
        </w:rPr>
        <w:t xml:space="preserve">2023. </w:t>
      </w:r>
      <w:r w:rsidRPr="0094623E">
        <w:rPr>
          <w:rFonts w:ascii="Times New Roman" w:hAnsi="Times New Roman" w:cs="Times New Roman"/>
          <w:sz w:val="28"/>
          <w:szCs w:val="28"/>
          <w:lang w:val="en-US"/>
        </w:rPr>
        <w:t>–</w:t>
      </w:r>
      <w:r w:rsidRPr="0094623E">
        <w:rPr>
          <w:rFonts w:ascii="Times New Roman" w:hAnsi="Times New Roman" w:cs="Times New Roman"/>
          <w:color w:val="212121"/>
          <w:sz w:val="28"/>
          <w:szCs w:val="28"/>
          <w:shd w:val="clear" w:color="auto" w:fill="FFFFFF"/>
          <w:lang w:val="en-US"/>
        </w:rPr>
        <w:t xml:space="preserve"> </w:t>
      </w:r>
      <w:r w:rsidRPr="0094623E">
        <w:rPr>
          <w:rFonts w:ascii="Times New Roman" w:eastAsia="Times New Roman" w:hAnsi="Times New Roman" w:cs="Times New Roman"/>
          <w:sz w:val="28"/>
          <w:szCs w:val="28"/>
          <w:lang w:val="de-DE"/>
        </w:rPr>
        <w:t>Vol. 9</w:t>
      </w:r>
      <w:r w:rsidRPr="0094623E">
        <w:rPr>
          <w:rFonts w:ascii="Times New Roman" w:eastAsia="Times New Roman" w:hAnsi="Times New Roman" w:cs="Times New Roman"/>
          <w:sz w:val="28"/>
          <w:szCs w:val="28"/>
          <w:lang w:val="en-US"/>
        </w:rPr>
        <w:t xml:space="preserve">. </w:t>
      </w:r>
      <w:r w:rsidRPr="0094623E">
        <w:rPr>
          <w:rFonts w:ascii="Times New Roman" w:hAnsi="Times New Roman" w:cs="Times New Roman"/>
          <w:sz w:val="28"/>
          <w:szCs w:val="28"/>
          <w:lang w:val="en-US"/>
        </w:rPr>
        <w:t xml:space="preserve">– </w:t>
      </w:r>
      <w:r w:rsidRPr="0094623E">
        <w:rPr>
          <w:rFonts w:ascii="Times New Roman" w:hAnsi="Times New Roman" w:cs="Times New Roman"/>
          <w:color w:val="212121"/>
          <w:sz w:val="28"/>
          <w:szCs w:val="28"/>
          <w:shd w:val="clear" w:color="auto" w:fill="FFFFFF"/>
          <w:lang w:val="en-US"/>
        </w:rPr>
        <w:t xml:space="preserve">Art. no. 2200288. </w:t>
      </w:r>
      <w:hyperlink r:id="rId88" w:history="1">
        <w:r w:rsidR="00116157" w:rsidRPr="00835ACA">
          <w:rPr>
            <w:rStyle w:val="a7"/>
            <w:rFonts w:ascii="Times New Roman" w:eastAsiaTheme="majorEastAsia" w:hAnsi="Times New Roman" w:cs="Times New Roman"/>
            <w:sz w:val="28"/>
            <w:szCs w:val="28"/>
            <w:shd w:val="clear" w:color="auto" w:fill="FFFFFF"/>
            <w:lang w:val="en-US"/>
          </w:rPr>
          <w:t>https://doi.10.1200/GO.22.00288</w:t>
        </w:r>
      </w:hyperlink>
      <w:r w:rsidR="00191BFB">
        <w:rPr>
          <w:rFonts w:ascii="Times New Roman" w:eastAsiaTheme="majorEastAsia" w:hAnsi="Times New Roman" w:cs="Times New Roman"/>
          <w:color w:val="2F5496" w:themeColor="accent1" w:themeShade="BF"/>
          <w:sz w:val="28"/>
          <w:szCs w:val="28"/>
          <w:shd w:val="clear" w:color="auto" w:fill="FFFFFF"/>
          <w:lang w:val="en-US"/>
        </w:rPr>
        <w:t xml:space="preserve">. </w:t>
      </w:r>
      <w:r w:rsidR="00191BFB">
        <w:rPr>
          <w:rFonts w:ascii="Times New Roman" w:eastAsia="Times New Roman" w:hAnsi="Times New Roman" w:cs="Times New Roman"/>
          <w:sz w:val="28"/>
          <w:szCs w:val="28"/>
          <w:lang w:val="en-US"/>
        </w:rPr>
        <w:t>25</w:t>
      </w:r>
      <w:r w:rsidR="00191BFB" w:rsidRPr="00D42A24">
        <w:rPr>
          <w:rFonts w:ascii="Times New Roman" w:eastAsia="Times New Roman" w:hAnsi="Times New Roman" w:cs="Times New Roman"/>
          <w:sz w:val="28"/>
          <w:szCs w:val="28"/>
          <w:lang w:val="en-US"/>
        </w:rPr>
        <w:t>.0</w:t>
      </w:r>
      <w:r w:rsidR="00191BFB">
        <w:rPr>
          <w:rFonts w:ascii="Times New Roman" w:eastAsia="Times New Roman" w:hAnsi="Times New Roman" w:cs="Times New Roman"/>
          <w:sz w:val="28"/>
          <w:szCs w:val="28"/>
          <w:lang w:val="en-US"/>
        </w:rPr>
        <w:t>3</w:t>
      </w:r>
      <w:r w:rsidR="00191BFB" w:rsidRPr="00D42A24">
        <w:rPr>
          <w:rFonts w:ascii="Times New Roman" w:eastAsia="Times New Roman" w:hAnsi="Times New Roman" w:cs="Times New Roman"/>
          <w:sz w:val="28"/>
          <w:szCs w:val="28"/>
          <w:lang w:val="en-US"/>
        </w:rPr>
        <w:t>.2023</w:t>
      </w:r>
    </w:p>
    <w:p w14:paraId="3E4CFDB0" w14:textId="0EC845C8" w:rsidR="008B6ED6" w:rsidRPr="0094623E" w:rsidRDefault="008B6ED6" w:rsidP="00B02735">
      <w:pPr>
        <w:numPr>
          <w:ilvl w:val="0"/>
          <w:numId w:val="1"/>
        </w:numPr>
        <w:tabs>
          <w:tab w:val="clear" w:pos="360"/>
          <w:tab w:val="left" w:pos="851"/>
        </w:tabs>
        <w:suppressAutoHyphens/>
        <w:spacing w:after="0" w:line="240" w:lineRule="auto"/>
        <w:ind w:left="0" w:firstLine="567"/>
        <w:jc w:val="both"/>
        <w:rPr>
          <w:rFonts w:ascii="Times New Roman" w:eastAsia="WenQuanYi Micro Hei" w:hAnsi="Times New Roman" w:cs="Times New Roman"/>
          <w:sz w:val="28"/>
          <w:szCs w:val="28"/>
          <w:lang w:val="en-US"/>
        </w:rPr>
      </w:pPr>
      <w:r w:rsidRPr="0094623E">
        <w:rPr>
          <w:rFonts w:ascii="Times New Roman" w:eastAsia="WenQuanYi Micro Hei" w:hAnsi="Times New Roman" w:cs="Times New Roman"/>
          <w:sz w:val="28"/>
          <w:szCs w:val="28"/>
          <w:lang w:val="en-US"/>
        </w:rPr>
        <w:t xml:space="preserve"> </w:t>
      </w:r>
      <w:proofErr w:type="spellStart"/>
      <w:r w:rsidRPr="0094623E">
        <w:rPr>
          <w:rFonts w:ascii="Times New Roman" w:hAnsi="Times New Roman" w:cs="Times New Roman"/>
          <w:color w:val="212121"/>
          <w:sz w:val="28"/>
          <w:szCs w:val="28"/>
          <w:shd w:val="clear" w:color="auto" w:fill="FFFFFF"/>
          <w:lang w:val="en-US"/>
        </w:rPr>
        <w:t>Vijenthira</w:t>
      </w:r>
      <w:proofErr w:type="spellEnd"/>
      <w:r w:rsidRPr="0094623E">
        <w:rPr>
          <w:rFonts w:ascii="Times New Roman" w:hAnsi="Times New Roman" w:cs="Times New Roman"/>
          <w:color w:val="212121"/>
          <w:sz w:val="28"/>
          <w:szCs w:val="28"/>
          <w:shd w:val="clear" w:color="auto" w:fill="FFFFFF"/>
          <w:lang w:val="en-US"/>
        </w:rPr>
        <w:t xml:space="preserve"> A., Chiu N., Jacobson D., Freedman Z., Cheung M.C., Goddard S., Fowler R., Buckstein R. Predictors of intensive care unit admission in patients with hematologic malignancy // Sci. Rep. </w:t>
      </w:r>
      <w:r w:rsidRPr="0094623E">
        <w:rPr>
          <w:rFonts w:ascii="Times New Roman" w:hAnsi="Times New Roman" w:cs="Times New Roman"/>
          <w:sz w:val="28"/>
          <w:szCs w:val="28"/>
          <w:lang w:val="en-US"/>
        </w:rPr>
        <w:t xml:space="preserve">– </w:t>
      </w:r>
      <w:r w:rsidRPr="0094623E">
        <w:rPr>
          <w:rFonts w:ascii="Times New Roman" w:hAnsi="Times New Roman" w:cs="Times New Roman"/>
          <w:color w:val="212121"/>
          <w:sz w:val="28"/>
          <w:szCs w:val="28"/>
          <w:shd w:val="clear" w:color="auto" w:fill="FFFFFF"/>
          <w:lang w:val="en-US"/>
        </w:rPr>
        <w:t xml:space="preserve">2020. </w:t>
      </w:r>
      <w:r w:rsidRPr="0094623E">
        <w:rPr>
          <w:rFonts w:ascii="Times New Roman" w:hAnsi="Times New Roman" w:cs="Times New Roman"/>
          <w:sz w:val="28"/>
          <w:szCs w:val="28"/>
          <w:lang w:val="en-US"/>
        </w:rPr>
        <w:t>–</w:t>
      </w:r>
      <w:r w:rsidRPr="0094623E">
        <w:rPr>
          <w:rFonts w:ascii="Times New Roman" w:hAnsi="Times New Roman" w:cs="Times New Roman"/>
          <w:color w:val="212121"/>
          <w:sz w:val="28"/>
          <w:szCs w:val="28"/>
          <w:shd w:val="clear" w:color="auto" w:fill="FFFFFF"/>
          <w:lang w:val="en-US"/>
        </w:rPr>
        <w:t xml:space="preserve"> </w:t>
      </w:r>
      <w:r w:rsidRPr="0094623E">
        <w:rPr>
          <w:rFonts w:ascii="Times New Roman" w:eastAsia="Times New Roman" w:hAnsi="Times New Roman" w:cs="Times New Roman"/>
          <w:sz w:val="28"/>
          <w:szCs w:val="28"/>
          <w:lang w:val="en-US"/>
        </w:rPr>
        <w:t>Vol. 10, № 1</w:t>
      </w:r>
      <w:r w:rsidR="00E929C7" w:rsidRPr="00D42A24">
        <w:rPr>
          <w:rFonts w:ascii="Times New Roman" w:eastAsia="Times New Roman" w:hAnsi="Times New Roman" w:cs="Times New Roman"/>
          <w:sz w:val="28"/>
          <w:szCs w:val="28"/>
          <w:lang w:val="en-US"/>
        </w:rPr>
        <w:t>.</w:t>
      </w:r>
      <w:r w:rsidRPr="0094623E">
        <w:rPr>
          <w:rFonts w:ascii="Times New Roman" w:eastAsia="Times New Roman" w:hAnsi="Times New Roman" w:cs="Times New Roman"/>
          <w:sz w:val="28"/>
          <w:szCs w:val="28"/>
          <w:lang w:val="en-US"/>
        </w:rPr>
        <w:t xml:space="preserve"> </w:t>
      </w:r>
      <w:r w:rsidR="00E929C7" w:rsidRPr="00D42A24">
        <w:rPr>
          <w:rFonts w:ascii="Times New Roman" w:eastAsia="Times New Roman" w:hAnsi="Times New Roman" w:cs="Times New Roman"/>
          <w:sz w:val="28"/>
          <w:szCs w:val="28"/>
          <w:lang w:val="en-US"/>
        </w:rPr>
        <w:t xml:space="preserve">- </w:t>
      </w:r>
      <w:r w:rsidRPr="0094623E">
        <w:rPr>
          <w:rFonts w:ascii="Times New Roman" w:hAnsi="Times New Roman" w:cs="Times New Roman"/>
          <w:color w:val="212121"/>
          <w:sz w:val="28"/>
          <w:szCs w:val="28"/>
          <w:shd w:val="clear" w:color="auto" w:fill="FFFFFF"/>
          <w:lang w:val="en-US"/>
        </w:rPr>
        <w:t xml:space="preserve">Art. </w:t>
      </w:r>
      <w:r w:rsidR="00E929C7" w:rsidRPr="0094623E">
        <w:rPr>
          <w:rFonts w:ascii="Times New Roman" w:hAnsi="Times New Roman" w:cs="Times New Roman"/>
          <w:color w:val="212121"/>
          <w:sz w:val="28"/>
          <w:szCs w:val="28"/>
          <w:shd w:val="clear" w:color="auto" w:fill="FFFFFF"/>
          <w:lang w:val="en-US"/>
        </w:rPr>
        <w:t>no</w:t>
      </w:r>
      <w:r w:rsidRPr="0094623E">
        <w:rPr>
          <w:rFonts w:ascii="Times New Roman" w:hAnsi="Times New Roman" w:cs="Times New Roman"/>
          <w:color w:val="212121"/>
          <w:sz w:val="28"/>
          <w:szCs w:val="28"/>
          <w:shd w:val="clear" w:color="auto" w:fill="FFFFFF"/>
          <w:lang w:val="en-US"/>
        </w:rPr>
        <w:t xml:space="preserve">. 21145. </w:t>
      </w:r>
      <w:hyperlink r:id="rId89" w:history="1">
        <w:r w:rsidR="00116157" w:rsidRPr="00835ACA">
          <w:rPr>
            <w:rStyle w:val="a7"/>
            <w:rFonts w:ascii="Times New Roman" w:eastAsiaTheme="majorEastAsia" w:hAnsi="Times New Roman" w:cs="Times New Roman"/>
            <w:sz w:val="28"/>
            <w:szCs w:val="28"/>
            <w:shd w:val="clear" w:color="auto" w:fill="FFFFFF"/>
            <w:lang w:val="en-US"/>
          </w:rPr>
          <w:t>https://doi.10.1038/s41598-020-78114-7</w:t>
        </w:r>
      </w:hyperlink>
      <w:r w:rsidR="00191BFB">
        <w:rPr>
          <w:rFonts w:ascii="Times New Roman" w:hAnsi="Times New Roman" w:cs="Times New Roman"/>
          <w:color w:val="212121"/>
          <w:sz w:val="28"/>
          <w:szCs w:val="28"/>
          <w:shd w:val="clear" w:color="auto" w:fill="FFFFFF"/>
          <w:lang w:val="en-US"/>
        </w:rPr>
        <w:t xml:space="preserve">. </w:t>
      </w:r>
      <w:r w:rsidR="00191BFB">
        <w:rPr>
          <w:rFonts w:ascii="Times New Roman" w:eastAsia="Times New Roman" w:hAnsi="Times New Roman" w:cs="Times New Roman"/>
          <w:sz w:val="28"/>
          <w:szCs w:val="28"/>
          <w:lang w:val="en-US"/>
        </w:rPr>
        <w:t>25</w:t>
      </w:r>
      <w:r w:rsidR="00191BFB" w:rsidRPr="00D42A24">
        <w:rPr>
          <w:rFonts w:ascii="Times New Roman" w:eastAsia="Times New Roman" w:hAnsi="Times New Roman" w:cs="Times New Roman"/>
          <w:sz w:val="28"/>
          <w:szCs w:val="28"/>
          <w:lang w:val="en-US"/>
        </w:rPr>
        <w:t>.0</w:t>
      </w:r>
      <w:r w:rsidR="00191BFB">
        <w:rPr>
          <w:rFonts w:ascii="Times New Roman" w:eastAsia="Times New Roman" w:hAnsi="Times New Roman" w:cs="Times New Roman"/>
          <w:sz w:val="28"/>
          <w:szCs w:val="28"/>
          <w:lang w:val="en-US"/>
        </w:rPr>
        <w:t>3</w:t>
      </w:r>
      <w:r w:rsidR="00191BFB" w:rsidRPr="00D42A24">
        <w:rPr>
          <w:rFonts w:ascii="Times New Roman" w:eastAsia="Times New Roman" w:hAnsi="Times New Roman" w:cs="Times New Roman"/>
          <w:sz w:val="28"/>
          <w:szCs w:val="28"/>
          <w:lang w:val="en-US"/>
        </w:rPr>
        <w:t>.2023</w:t>
      </w:r>
    </w:p>
    <w:p w14:paraId="2AAD1B96" w14:textId="6F043092" w:rsidR="008B6ED6" w:rsidRPr="00191BFB" w:rsidRDefault="008B6ED6" w:rsidP="00B02735">
      <w:pPr>
        <w:numPr>
          <w:ilvl w:val="0"/>
          <w:numId w:val="1"/>
        </w:numPr>
        <w:tabs>
          <w:tab w:val="clear" w:pos="360"/>
          <w:tab w:val="left" w:pos="851"/>
        </w:tabs>
        <w:suppressAutoHyphens/>
        <w:spacing w:after="0" w:line="240" w:lineRule="auto"/>
        <w:ind w:left="0" w:firstLine="567"/>
        <w:jc w:val="both"/>
        <w:rPr>
          <w:rFonts w:ascii="Times New Roman" w:eastAsia="WenQuanYi Micro Hei" w:hAnsi="Times New Roman" w:cs="Times New Roman"/>
          <w:sz w:val="28"/>
          <w:szCs w:val="28"/>
          <w:lang w:val="en-US"/>
        </w:rPr>
      </w:pPr>
      <w:r w:rsidRPr="0094623E">
        <w:rPr>
          <w:rFonts w:ascii="Times New Roman" w:eastAsia="Times New Roman" w:hAnsi="Times New Roman" w:cs="Times New Roman"/>
          <w:sz w:val="28"/>
          <w:szCs w:val="28"/>
          <w:lang w:val="en-US"/>
        </w:rPr>
        <w:t xml:space="preserve"> </w:t>
      </w:r>
      <w:r w:rsidRPr="0094623E">
        <w:rPr>
          <w:rFonts w:ascii="Times New Roman" w:hAnsi="Times New Roman" w:cs="Times New Roman"/>
          <w:color w:val="212121"/>
          <w:sz w:val="28"/>
          <w:szCs w:val="28"/>
          <w:shd w:val="clear" w:color="auto" w:fill="FFFFFF"/>
          <w:lang w:val="en-US"/>
        </w:rPr>
        <w:t xml:space="preserve">Dai Q., Zhang G., Yang H., Wang Y., Ye L., Peng L., Shi R., Guo S., He J., Jiang Y. Clinical features and outcome of pediatric </w:t>
      </w:r>
      <w:r w:rsidRPr="0094623E">
        <w:rPr>
          <w:rFonts w:ascii="Times New Roman" w:hAnsi="Times New Roman" w:cs="Times New Roman"/>
          <w:sz w:val="28"/>
          <w:szCs w:val="28"/>
          <w:lang w:val="en-US"/>
        </w:rPr>
        <w:t>acute lymphoblastic leukemia</w:t>
      </w:r>
      <w:r w:rsidRPr="0094623E">
        <w:rPr>
          <w:rFonts w:ascii="Times New Roman" w:hAnsi="Times New Roman" w:cs="Times New Roman"/>
          <w:color w:val="212121"/>
          <w:sz w:val="28"/>
          <w:szCs w:val="28"/>
          <w:shd w:val="clear" w:color="auto" w:fill="FFFFFF"/>
          <w:lang w:val="en-US"/>
        </w:rPr>
        <w:t xml:space="preserve"> with low peripheral blood blast cell count at diagnosis // Medicine (Baltimore).</w:t>
      </w:r>
      <w:r w:rsidRPr="0094623E">
        <w:rPr>
          <w:rFonts w:ascii="Times New Roman" w:hAnsi="Times New Roman" w:cs="Times New Roman"/>
          <w:sz w:val="28"/>
          <w:szCs w:val="28"/>
          <w:lang w:val="en-US"/>
        </w:rPr>
        <w:t xml:space="preserve"> –</w:t>
      </w:r>
      <w:r w:rsidRPr="0094623E">
        <w:rPr>
          <w:rFonts w:ascii="Times New Roman" w:hAnsi="Times New Roman" w:cs="Times New Roman"/>
          <w:color w:val="212121"/>
          <w:sz w:val="28"/>
          <w:szCs w:val="28"/>
          <w:shd w:val="clear" w:color="auto" w:fill="FFFFFF"/>
          <w:lang w:val="en-US"/>
        </w:rPr>
        <w:t xml:space="preserve"> 2021. </w:t>
      </w:r>
      <w:r w:rsidRPr="0094623E">
        <w:rPr>
          <w:rFonts w:ascii="Times New Roman" w:hAnsi="Times New Roman" w:cs="Times New Roman"/>
          <w:sz w:val="28"/>
          <w:szCs w:val="28"/>
          <w:lang w:val="en-US"/>
        </w:rPr>
        <w:t xml:space="preserve">– </w:t>
      </w:r>
      <w:r w:rsidRPr="0094623E">
        <w:rPr>
          <w:rFonts w:ascii="Times New Roman" w:eastAsia="Times New Roman" w:hAnsi="Times New Roman" w:cs="Times New Roman"/>
          <w:sz w:val="28"/>
          <w:szCs w:val="28"/>
          <w:lang w:val="en-US"/>
        </w:rPr>
        <w:t>Vol.</w:t>
      </w:r>
      <w:r w:rsidRPr="0094623E">
        <w:rPr>
          <w:rFonts w:ascii="Times New Roman" w:hAnsi="Times New Roman" w:cs="Times New Roman"/>
          <w:color w:val="212121"/>
          <w:sz w:val="28"/>
          <w:szCs w:val="28"/>
          <w:shd w:val="clear" w:color="auto" w:fill="FFFFFF"/>
          <w:lang w:val="en-US"/>
        </w:rPr>
        <w:t xml:space="preserve">100(4). </w:t>
      </w:r>
      <w:r w:rsidRPr="0094623E">
        <w:rPr>
          <w:rFonts w:ascii="Times New Roman" w:hAnsi="Times New Roman" w:cs="Times New Roman"/>
          <w:sz w:val="28"/>
          <w:szCs w:val="28"/>
          <w:lang w:val="en-US"/>
        </w:rPr>
        <w:t xml:space="preserve">– </w:t>
      </w:r>
      <w:r w:rsidRPr="0094623E">
        <w:rPr>
          <w:rFonts w:ascii="Times New Roman" w:hAnsi="Times New Roman" w:cs="Times New Roman"/>
          <w:color w:val="212121"/>
          <w:sz w:val="28"/>
          <w:szCs w:val="28"/>
          <w:shd w:val="clear" w:color="auto" w:fill="FFFFFF"/>
          <w:lang w:val="en-US"/>
        </w:rPr>
        <w:t xml:space="preserve">Art. no. 24518. </w:t>
      </w:r>
      <w:hyperlink r:id="rId90" w:history="1">
        <w:r w:rsidR="00116157" w:rsidRPr="00835ACA">
          <w:rPr>
            <w:rStyle w:val="a7"/>
            <w:rFonts w:ascii="Times New Roman" w:eastAsiaTheme="majorEastAsia" w:hAnsi="Times New Roman" w:cs="Times New Roman"/>
            <w:sz w:val="28"/>
            <w:szCs w:val="28"/>
            <w:shd w:val="clear" w:color="auto" w:fill="FFFFFF"/>
            <w:lang w:val="en-US"/>
          </w:rPr>
          <w:t>https://doi.10.1097/MD.0000000000024518</w:t>
        </w:r>
      </w:hyperlink>
      <w:r w:rsidR="005F334B">
        <w:rPr>
          <w:rFonts w:ascii="Times New Roman" w:eastAsiaTheme="majorEastAsia" w:hAnsi="Times New Roman" w:cs="Times New Roman"/>
          <w:color w:val="2F5496" w:themeColor="accent1" w:themeShade="BF"/>
          <w:sz w:val="28"/>
          <w:szCs w:val="28"/>
          <w:shd w:val="clear" w:color="auto" w:fill="FFFFFF"/>
          <w:lang w:val="en-US"/>
        </w:rPr>
        <w:t xml:space="preserve">. </w:t>
      </w:r>
      <w:r w:rsidR="005F334B">
        <w:rPr>
          <w:rFonts w:ascii="Times New Roman" w:eastAsia="Times New Roman" w:hAnsi="Times New Roman" w:cs="Times New Roman"/>
          <w:sz w:val="28"/>
          <w:szCs w:val="28"/>
          <w:lang w:val="en-US"/>
        </w:rPr>
        <w:t>25</w:t>
      </w:r>
      <w:r w:rsidR="005F334B" w:rsidRPr="00D42A24">
        <w:rPr>
          <w:rFonts w:ascii="Times New Roman" w:eastAsia="Times New Roman" w:hAnsi="Times New Roman" w:cs="Times New Roman"/>
          <w:sz w:val="28"/>
          <w:szCs w:val="28"/>
          <w:lang w:val="en-US"/>
        </w:rPr>
        <w:t>.0</w:t>
      </w:r>
      <w:r w:rsidR="005F334B">
        <w:rPr>
          <w:rFonts w:ascii="Times New Roman" w:eastAsia="Times New Roman" w:hAnsi="Times New Roman" w:cs="Times New Roman"/>
          <w:sz w:val="28"/>
          <w:szCs w:val="28"/>
          <w:lang w:val="en-US"/>
        </w:rPr>
        <w:t>3</w:t>
      </w:r>
      <w:r w:rsidR="005F334B" w:rsidRPr="00D42A24">
        <w:rPr>
          <w:rFonts w:ascii="Times New Roman" w:eastAsia="Times New Roman" w:hAnsi="Times New Roman" w:cs="Times New Roman"/>
          <w:sz w:val="28"/>
          <w:szCs w:val="28"/>
          <w:lang w:val="en-US"/>
        </w:rPr>
        <w:t>.2023</w:t>
      </w:r>
    </w:p>
    <w:p w14:paraId="4E080A61" w14:textId="059CE4DA" w:rsidR="008B6ED6" w:rsidRPr="005F334B" w:rsidRDefault="008B6ED6" w:rsidP="00B02735">
      <w:pPr>
        <w:numPr>
          <w:ilvl w:val="0"/>
          <w:numId w:val="1"/>
        </w:numPr>
        <w:tabs>
          <w:tab w:val="clear" w:pos="360"/>
          <w:tab w:val="left" w:pos="851"/>
        </w:tabs>
        <w:suppressAutoHyphens/>
        <w:spacing w:after="0" w:line="240" w:lineRule="auto"/>
        <w:ind w:left="0" w:firstLine="567"/>
        <w:jc w:val="both"/>
        <w:rPr>
          <w:rFonts w:ascii="Times New Roman" w:eastAsia="WenQuanYi Micro Hei" w:hAnsi="Times New Roman" w:cs="Times New Roman"/>
          <w:sz w:val="28"/>
          <w:szCs w:val="28"/>
          <w:lang w:val="en-US"/>
        </w:rPr>
      </w:pPr>
      <w:r w:rsidRPr="0094623E">
        <w:rPr>
          <w:rFonts w:ascii="Times New Roman" w:eastAsia="Times New Roman" w:hAnsi="Times New Roman" w:cs="Times New Roman"/>
          <w:sz w:val="28"/>
          <w:szCs w:val="28"/>
          <w:lang w:val="en-US"/>
        </w:rPr>
        <w:t xml:space="preserve"> </w:t>
      </w:r>
      <w:r w:rsidRPr="0094623E">
        <w:rPr>
          <w:rFonts w:ascii="Times New Roman" w:hAnsi="Times New Roman" w:cs="Times New Roman"/>
          <w:color w:val="212121"/>
          <w:sz w:val="28"/>
          <w:szCs w:val="28"/>
          <w:shd w:val="clear" w:color="auto" w:fill="FFFFFF"/>
          <w:lang w:val="en-US"/>
        </w:rPr>
        <w:t xml:space="preserve">Alves F.S., </w:t>
      </w:r>
      <w:proofErr w:type="spellStart"/>
      <w:r w:rsidRPr="0094623E">
        <w:rPr>
          <w:rFonts w:ascii="Times New Roman" w:hAnsi="Times New Roman" w:cs="Times New Roman"/>
          <w:color w:val="212121"/>
          <w:sz w:val="28"/>
          <w:szCs w:val="28"/>
          <w:shd w:val="clear" w:color="auto" w:fill="FFFFFF"/>
          <w:lang w:val="en-US"/>
        </w:rPr>
        <w:t>Xabregas</w:t>
      </w:r>
      <w:proofErr w:type="spellEnd"/>
      <w:r w:rsidRPr="0094623E">
        <w:rPr>
          <w:rFonts w:ascii="Times New Roman" w:hAnsi="Times New Roman" w:cs="Times New Roman"/>
          <w:color w:val="212121"/>
          <w:sz w:val="28"/>
          <w:szCs w:val="28"/>
          <w:shd w:val="clear" w:color="auto" w:fill="FFFFFF"/>
          <w:lang w:val="en-US"/>
        </w:rPr>
        <w:t xml:space="preserve"> L.A., Kerr M.W.A., Souza G.L., Pereira D.S., Magalhães-Gama F., Santiago M.R.R., Garcia N.P., </w:t>
      </w:r>
      <w:proofErr w:type="spellStart"/>
      <w:r w:rsidRPr="0094623E">
        <w:rPr>
          <w:rFonts w:ascii="Times New Roman" w:hAnsi="Times New Roman" w:cs="Times New Roman"/>
          <w:color w:val="212121"/>
          <w:sz w:val="28"/>
          <w:szCs w:val="28"/>
          <w:shd w:val="clear" w:color="auto" w:fill="FFFFFF"/>
          <w:lang w:val="en-US"/>
        </w:rPr>
        <w:t>Tarragô</w:t>
      </w:r>
      <w:proofErr w:type="spellEnd"/>
      <w:r w:rsidRPr="0094623E">
        <w:rPr>
          <w:rFonts w:ascii="Times New Roman" w:hAnsi="Times New Roman" w:cs="Times New Roman"/>
          <w:color w:val="212121"/>
          <w:sz w:val="28"/>
          <w:szCs w:val="28"/>
          <w:shd w:val="clear" w:color="auto" w:fill="FFFFFF"/>
          <w:lang w:val="en-US"/>
        </w:rPr>
        <w:t xml:space="preserve"> A.M., </w:t>
      </w:r>
      <w:proofErr w:type="spellStart"/>
      <w:r w:rsidRPr="0094623E">
        <w:rPr>
          <w:rFonts w:ascii="Times New Roman" w:hAnsi="Times New Roman" w:cs="Times New Roman"/>
          <w:color w:val="212121"/>
          <w:sz w:val="28"/>
          <w:szCs w:val="28"/>
          <w:shd w:val="clear" w:color="auto" w:fill="FFFFFF"/>
          <w:lang w:val="en-US"/>
        </w:rPr>
        <w:t>Ogusku</w:t>
      </w:r>
      <w:proofErr w:type="spellEnd"/>
      <w:r w:rsidRPr="0094623E">
        <w:rPr>
          <w:rFonts w:ascii="Times New Roman" w:hAnsi="Times New Roman" w:cs="Times New Roman"/>
          <w:color w:val="212121"/>
          <w:sz w:val="28"/>
          <w:szCs w:val="28"/>
          <w:shd w:val="clear" w:color="auto" w:fill="FFFFFF"/>
          <w:lang w:val="en-US"/>
        </w:rPr>
        <w:t xml:space="preserve"> M.M., Sadahiro A., Malheiro A., Costa A.G. Genetic polymorphisms of inflammasome genes associated with pediatric </w:t>
      </w:r>
      <w:r w:rsidRPr="0094623E">
        <w:rPr>
          <w:rFonts w:ascii="Times New Roman" w:hAnsi="Times New Roman" w:cs="Times New Roman"/>
          <w:sz w:val="28"/>
          <w:szCs w:val="28"/>
          <w:lang w:val="en-US"/>
        </w:rPr>
        <w:t>acute lymphoblastic leukemia</w:t>
      </w:r>
      <w:r w:rsidRPr="0094623E">
        <w:rPr>
          <w:rFonts w:ascii="Times New Roman" w:hAnsi="Times New Roman" w:cs="Times New Roman"/>
          <w:color w:val="212121"/>
          <w:sz w:val="28"/>
          <w:szCs w:val="28"/>
          <w:shd w:val="clear" w:color="auto" w:fill="FFFFFF"/>
          <w:lang w:val="en-US"/>
        </w:rPr>
        <w:t xml:space="preserve"> and clinical prognosis in the Brazilian Amazon // Sci. Rep. </w:t>
      </w:r>
      <w:r w:rsidRPr="0094623E">
        <w:rPr>
          <w:rFonts w:ascii="Times New Roman" w:hAnsi="Times New Roman" w:cs="Times New Roman"/>
          <w:sz w:val="28"/>
          <w:szCs w:val="28"/>
          <w:lang w:val="en-US"/>
        </w:rPr>
        <w:t xml:space="preserve">– </w:t>
      </w:r>
      <w:r w:rsidRPr="0094623E">
        <w:rPr>
          <w:rFonts w:ascii="Times New Roman" w:hAnsi="Times New Roman" w:cs="Times New Roman"/>
          <w:color w:val="212121"/>
          <w:sz w:val="28"/>
          <w:szCs w:val="28"/>
          <w:shd w:val="clear" w:color="auto" w:fill="FFFFFF"/>
          <w:lang w:val="en-US"/>
        </w:rPr>
        <w:t xml:space="preserve">2021. </w:t>
      </w:r>
      <w:r w:rsidRPr="0094623E">
        <w:rPr>
          <w:rFonts w:ascii="Times New Roman" w:hAnsi="Times New Roman" w:cs="Times New Roman"/>
          <w:sz w:val="28"/>
          <w:szCs w:val="28"/>
          <w:lang w:val="en-US"/>
        </w:rPr>
        <w:t xml:space="preserve">– </w:t>
      </w:r>
      <w:r w:rsidRPr="0094623E">
        <w:rPr>
          <w:rFonts w:ascii="Times New Roman" w:hAnsi="Times New Roman" w:cs="Times New Roman"/>
          <w:color w:val="212121"/>
          <w:sz w:val="28"/>
          <w:szCs w:val="28"/>
          <w:shd w:val="clear" w:color="auto" w:fill="FFFFFF"/>
          <w:lang w:val="en-US"/>
        </w:rPr>
        <w:t xml:space="preserve"> </w:t>
      </w:r>
      <w:r w:rsidRPr="0094623E">
        <w:rPr>
          <w:rFonts w:ascii="Times New Roman" w:eastAsia="Times New Roman" w:hAnsi="Times New Roman" w:cs="Times New Roman"/>
          <w:sz w:val="28"/>
          <w:szCs w:val="28"/>
          <w:lang w:val="en-US"/>
        </w:rPr>
        <w:t xml:space="preserve">Vol. </w:t>
      </w:r>
      <w:r w:rsidRPr="0094623E">
        <w:rPr>
          <w:rFonts w:ascii="Times New Roman" w:hAnsi="Times New Roman" w:cs="Times New Roman"/>
          <w:color w:val="212121"/>
          <w:sz w:val="28"/>
          <w:szCs w:val="28"/>
          <w:shd w:val="clear" w:color="auto" w:fill="FFFFFF"/>
          <w:lang w:val="en-US"/>
        </w:rPr>
        <w:t xml:space="preserve">11(1). </w:t>
      </w:r>
      <w:r w:rsidRPr="0094623E">
        <w:rPr>
          <w:rFonts w:ascii="Times New Roman" w:hAnsi="Times New Roman" w:cs="Times New Roman"/>
          <w:sz w:val="28"/>
          <w:szCs w:val="28"/>
          <w:lang w:val="en-US"/>
        </w:rPr>
        <w:t xml:space="preserve">– </w:t>
      </w:r>
      <w:r w:rsidRPr="0094623E">
        <w:rPr>
          <w:rFonts w:ascii="Times New Roman" w:hAnsi="Times New Roman" w:cs="Times New Roman"/>
          <w:color w:val="212121"/>
          <w:sz w:val="28"/>
          <w:szCs w:val="28"/>
          <w:shd w:val="clear" w:color="auto" w:fill="FFFFFF"/>
          <w:lang w:val="en-US"/>
        </w:rPr>
        <w:t xml:space="preserve">Art. no. 9869. </w:t>
      </w:r>
      <w:hyperlink r:id="rId91" w:history="1">
        <w:r w:rsidR="00116157" w:rsidRPr="00835ACA">
          <w:rPr>
            <w:rStyle w:val="a7"/>
            <w:rFonts w:ascii="Times New Roman" w:eastAsiaTheme="majorEastAsia" w:hAnsi="Times New Roman" w:cs="Times New Roman"/>
            <w:sz w:val="28"/>
            <w:szCs w:val="28"/>
            <w:shd w:val="clear" w:color="auto" w:fill="FFFFFF"/>
            <w:lang w:val="en-US"/>
          </w:rPr>
          <w:t>https://doi.10.1038/s41598-021-89310-4</w:t>
        </w:r>
      </w:hyperlink>
      <w:r w:rsidR="00191BFB">
        <w:rPr>
          <w:rFonts w:ascii="Times New Roman" w:hAnsi="Times New Roman" w:cs="Times New Roman"/>
          <w:color w:val="212121"/>
          <w:sz w:val="28"/>
          <w:szCs w:val="28"/>
          <w:shd w:val="clear" w:color="auto" w:fill="FFFFFF"/>
          <w:lang w:val="en-US"/>
        </w:rPr>
        <w:t xml:space="preserve">. </w:t>
      </w:r>
      <w:r w:rsidR="00191BFB">
        <w:rPr>
          <w:rFonts w:ascii="Times New Roman" w:eastAsia="Times New Roman" w:hAnsi="Times New Roman" w:cs="Times New Roman"/>
          <w:sz w:val="28"/>
          <w:szCs w:val="28"/>
          <w:lang w:val="en-US"/>
        </w:rPr>
        <w:t>2</w:t>
      </w:r>
      <w:r w:rsidR="005F334B">
        <w:rPr>
          <w:rFonts w:ascii="Times New Roman" w:eastAsia="Times New Roman" w:hAnsi="Times New Roman" w:cs="Times New Roman"/>
          <w:sz w:val="28"/>
          <w:szCs w:val="28"/>
          <w:lang w:val="en-US"/>
        </w:rPr>
        <w:t>8</w:t>
      </w:r>
      <w:r w:rsidR="00191BFB" w:rsidRPr="005F334B">
        <w:rPr>
          <w:rFonts w:ascii="Times New Roman" w:eastAsia="Times New Roman" w:hAnsi="Times New Roman" w:cs="Times New Roman"/>
          <w:sz w:val="28"/>
          <w:szCs w:val="28"/>
          <w:lang w:val="en-US"/>
        </w:rPr>
        <w:t>.0</w:t>
      </w:r>
      <w:r w:rsidR="00191BFB">
        <w:rPr>
          <w:rFonts w:ascii="Times New Roman" w:eastAsia="Times New Roman" w:hAnsi="Times New Roman" w:cs="Times New Roman"/>
          <w:sz w:val="28"/>
          <w:szCs w:val="28"/>
          <w:lang w:val="en-US"/>
        </w:rPr>
        <w:t>3</w:t>
      </w:r>
      <w:r w:rsidR="00191BFB" w:rsidRPr="005F334B">
        <w:rPr>
          <w:rFonts w:ascii="Times New Roman" w:eastAsia="Times New Roman" w:hAnsi="Times New Roman" w:cs="Times New Roman"/>
          <w:sz w:val="28"/>
          <w:szCs w:val="28"/>
          <w:lang w:val="en-US"/>
        </w:rPr>
        <w:t>.2023</w:t>
      </w:r>
    </w:p>
    <w:p w14:paraId="2583109E" w14:textId="48627E87" w:rsidR="008B6ED6" w:rsidRPr="00191BFB" w:rsidRDefault="008B6ED6" w:rsidP="00B02735">
      <w:pPr>
        <w:numPr>
          <w:ilvl w:val="0"/>
          <w:numId w:val="1"/>
        </w:numPr>
        <w:tabs>
          <w:tab w:val="clear" w:pos="360"/>
          <w:tab w:val="left" w:pos="851"/>
        </w:tabs>
        <w:suppressAutoHyphens/>
        <w:spacing w:after="0" w:line="240" w:lineRule="auto"/>
        <w:ind w:left="0" w:firstLine="567"/>
        <w:jc w:val="both"/>
        <w:rPr>
          <w:rFonts w:ascii="Times New Roman" w:eastAsia="WenQuanYi Micro Hei" w:hAnsi="Times New Roman" w:cs="Times New Roman"/>
          <w:sz w:val="28"/>
          <w:szCs w:val="28"/>
          <w:lang w:val="en-US"/>
        </w:rPr>
      </w:pPr>
      <w:r w:rsidRPr="0094623E">
        <w:rPr>
          <w:rFonts w:ascii="Times New Roman" w:eastAsia="Times New Roman" w:hAnsi="Times New Roman" w:cs="Times New Roman"/>
          <w:sz w:val="28"/>
          <w:szCs w:val="28"/>
          <w:lang w:val="en-US"/>
        </w:rPr>
        <w:t xml:space="preserve"> </w:t>
      </w:r>
      <w:r w:rsidRPr="0094623E">
        <w:rPr>
          <w:rFonts w:ascii="Times New Roman" w:hAnsi="Times New Roman" w:cs="Times New Roman"/>
          <w:color w:val="212121"/>
          <w:sz w:val="28"/>
          <w:szCs w:val="28"/>
          <w:shd w:val="clear" w:color="auto" w:fill="FFFFFF"/>
          <w:lang w:val="en-US"/>
        </w:rPr>
        <w:t xml:space="preserve">Shen D., Liu L., Xu X., Song H., Zhang J., Xu W., Zhao F., Liang J., Liao C., Wang Y., Xia T., Wang C., Lou F., Cao S., Qin J., Tang Y. Spectrum and clinical features of gene mutations in Chinese pediatric </w:t>
      </w:r>
      <w:r w:rsidRPr="0094623E">
        <w:rPr>
          <w:rFonts w:ascii="Times New Roman" w:hAnsi="Times New Roman" w:cs="Times New Roman"/>
          <w:sz w:val="28"/>
          <w:szCs w:val="28"/>
          <w:lang w:val="en-US"/>
        </w:rPr>
        <w:t>acute lymphoblastic leukemia</w:t>
      </w:r>
      <w:r w:rsidRPr="0094623E">
        <w:rPr>
          <w:rFonts w:ascii="Times New Roman" w:hAnsi="Times New Roman" w:cs="Times New Roman"/>
          <w:color w:val="212121"/>
          <w:sz w:val="28"/>
          <w:szCs w:val="28"/>
          <w:shd w:val="clear" w:color="auto" w:fill="FFFFFF"/>
          <w:lang w:val="en-US"/>
        </w:rPr>
        <w:t xml:space="preserve"> </w:t>
      </w:r>
      <w:r w:rsidRPr="0094623E">
        <w:rPr>
          <w:rFonts w:ascii="Times New Roman" w:eastAsia="Times New Roman" w:hAnsi="Times New Roman" w:cs="Times New Roman"/>
          <w:sz w:val="28"/>
          <w:szCs w:val="28"/>
          <w:lang w:val="en-US"/>
        </w:rPr>
        <w:t>//</w:t>
      </w:r>
      <w:r w:rsidRPr="0094623E">
        <w:rPr>
          <w:rFonts w:ascii="Times New Roman" w:hAnsi="Times New Roman" w:cs="Times New Roman"/>
          <w:color w:val="212121"/>
          <w:sz w:val="28"/>
          <w:szCs w:val="28"/>
          <w:shd w:val="clear" w:color="auto" w:fill="FFFFFF"/>
          <w:lang w:val="en-US"/>
        </w:rPr>
        <w:t xml:space="preserve"> BMC </w:t>
      </w:r>
      <w:proofErr w:type="spellStart"/>
      <w:r w:rsidRPr="0094623E">
        <w:rPr>
          <w:rFonts w:ascii="Times New Roman" w:hAnsi="Times New Roman" w:cs="Times New Roman"/>
          <w:color w:val="212121"/>
          <w:sz w:val="28"/>
          <w:szCs w:val="28"/>
          <w:shd w:val="clear" w:color="auto" w:fill="FFFFFF"/>
          <w:lang w:val="en-US"/>
        </w:rPr>
        <w:t>Pediatr</w:t>
      </w:r>
      <w:proofErr w:type="spellEnd"/>
      <w:r w:rsidRPr="0094623E">
        <w:rPr>
          <w:rFonts w:ascii="Times New Roman" w:hAnsi="Times New Roman" w:cs="Times New Roman"/>
          <w:color w:val="212121"/>
          <w:sz w:val="28"/>
          <w:szCs w:val="28"/>
          <w:shd w:val="clear" w:color="auto" w:fill="FFFFFF"/>
          <w:lang w:val="en-US"/>
        </w:rPr>
        <w:t xml:space="preserve">. </w:t>
      </w:r>
      <w:r w:rsidRPr="0094623E">
        <w:rPr>
          <w:rFonts w:ascii="Times New Roman" w:hAnsi="Times New Roman" w:cs="Times New Roman"/>
          <w:sz w:val="28"/>
          <w:szCs w:val="28"/>
          <w:lang w:val="en-US"/>
        </w:rPr>
        <w:t xml:space="preserve">– </w:t>
      </w:r>
      <w:r w:rsidRPr="0094623E">
        <w:rPr>
          <w:rFonts w:ascii="Times New Roman" w:hAnsi="Times New Roman" w:cs="Times New Roman"/>
          <w:color w:val="212121"/>
          <w:sz w:val="28"/>
          <w:szCs w:val="28"/>
          <w:shd w:val="clear" w:color="auto" w:fill="FFFFFF"/>
          <w:lang w:val="en-US"/>
        </w:rPr>
        <w:t xml:space="preserve">2023. </w:t>
      </w:r>
      <w:r w:rsidRPr="0094623E">
        <w:rPr>
          <w:rFonts w:ascii="Times New Roman" w:hAnsi="Times New Roman" w:cs="Times New Roman"/>
          <w:sz w:val="28"/>
          <w:szCs w:val="28"/>
          <w:lang w:val="en-US"/>
        </w:rPr>
        <w:t>–</w:t>
      </w:r>
      <w:r w:rsidRPr="0094623E">
        <w:rPr>
          <w:rFonts w:ascii="Times New Roman" w:hAnsi="Times New Roman" w:cs="Times New Roman"/>
          <w:color w:val="212121"/>
          <w:sz w:val="28"/>
          <w:szCs w:val="28"/>
          <w:shd w:val="clear" w:color="auto" w:fill="FFFFFF"/>
          <w:lang w:val="en-US"/>
        </w:rPr>
        <w:t xml:space="preserve"> </w:t>
      </w:r>
      <w:r w:rsidRPr="0094623E">
        <w:rPr>
          <w:rFonts w:ascii="Times New Roman" w:eastAsia="Times New Roman" w:hAnsi="Times New Roman" w:cs="Times New Roman"/>
          <w:sz w:val="28"/>
          <w:szCs w:val="28"/>
          <w:lang w:val="en-US"/>
        </w:rPr>
        <w:t xml:space="preserve">Vol. </w:t>
      </w:r>
      <w:r w:rsidRPr="0094623E">
        <w:rPr>
          <w:rFonts w:ascii="Times New Roman" w:hAnsi="Times New Roman" w:cs="Times New Roman"/>
          <w:color w:val="212121"/>
          <w:sz w:val="28"/>
          <w:szCs w:val="28"/>
          <w:shd w:val="clear" w:color="auto" w:fill="FFFFFF"/>
          <w:lang w:val="en-US"/>
        </w:rPr>
        <w:t xml:space="preserve">23(1). </w:t>
      </w:r>
      <w:r w:rsidRPr="0094623E">
        <w:rPr>
          <w:rFonts w:ascii="Times New Roman" w:hAnsi="Times New Roman" w:cs="Times New Roman"/>
          <w:sz w:val="28"/>
          <w:szCs w:val="28"/>
          <w:lang w:val="en-US"/>
        </w:rPr>
        <w:t xml:space="preserve">– </w:t>
      </w:r>
      <w:r w:rsidRPr="0094623E">
        <w:rPr>
          <w:rFonts w:ascii="Times New Roman" w:hAnsi="Times New Roman" w:cs="Times New Roman"/>
          <w:color w:val="212121"/>
          <w:sz w:val="28"/>
          <w:szCs w:val="28"/>
          <w:shd w:val="clear" w:color="auto" w:fill="FFFFFF"/>
          <w:lang w:val="en-US"/>
        </w:rPr>
        <w:t xml:space="preserve">Art. no. 62. </w:t>
      </w:r>
      <w:hyperlink r:id="rId92" w:history="1">
        <w:r w:rsidR="00116157" w:rsidRPr="00835ACA">
          <w:rPr>
            <w:rStyle w:val="a7"/>
            <w:rFonts w:ascii="Times New Roman" w:eastAsiaTheme="majorEastAsia" w:hAnsi="Times New Roman" w:cs="Times New Roman"/>
            <w:sz w:val="28"/>
            <w:szCs w:val="28"/>
            <w:shd w:val="clear" w:color="auto" w:fill="FFFFFF"/>
            <w:lang w:val="en-US"/>
          </w:rPr>
          <w:t>https://doi.10.1186/s12887-023-03856-y</w:t>
        </w:r>
      </w:hyperlink>
      <w:r w:rsidR="00191BFB">
        <w:rPr>
          <w:rFonts w:ascii="Times New Roman" w:eastAsiaTheme="majorEastAsia" w:hAnsi="Times New Roman" w:cs="Times New Roman"/>
          <w:color w:val="2F5496" w:themeColor="accent1" w:themeShade="BF"/>
          <w:sz w:val="28"/>
          <w:szCs w:val="28"/>
          <w:shd w:val="clear" w:color="auto" w:fill="FFFFFF"/>
          <w:lang w:val="en-US"/>
        </w:rPr>
        <w:t xml:space="preserve">. </w:t>
      </w:r>
      <w:r w:rsidR="00191BFB">
        <w:rPr>
          <w:rFonts w:ascii="Times New Roman" w:eastAsia="Times New Roman" w:hAnsi="Times New Roman" w:cs="Times New Roman"/>
          <w:sz w:val="28"/>
          <w:szCs w:val="28"/>
          <w:lang w:val="en-US"/>
        </w:rPr>
        <w:t>2</w:t>
      </w:r>
      <w:r w:rsidR="00F356D7">
        <w:rPr>
          <w:rFonts w:ascii="Times New Roman" w:eastAsia="Times New Roman" w:hAnsi="Times New Roman" w:cs="Times New Roman"/>
          <w:sz w:val="28"/>
          <w:szCs w:val="28"/>
          <w:lang w:val="en-US"/>
        </w:rPr>
        <w:t>8</w:t>
      </w:r>
      <w:r w:rsidR="00191BFB" w:rsidRPr="00D42A24">
        <w:rPr>
          <w:rFonts w:ascii="Times New Roman" w:eastAsia="Times New Roman" w:hAnsi="Times New Roman" w:cs="Times New Roman"/>
          <w:sz w:val="28"/>
          <w:szCs w:val="28"/>
          <w:lang w:val="en-US"/>
        </w:rPr>
        <w:t>.0</w:t>
      </w:r>
      <w:r w:rsidR="00191BFB">
        <w:rPr>
          <w:rFonts w:ascii="Times New Roman" w:eastAsia="Times New Roman" w:hAnsi="Times New Roman" w:cs="Times New Roman"/>
          <w:sz w:val="28"/>
          <w:szCs w:val="28"/>
          <w:lang w:val="en-US"/>
        </w:rPr>
        <w:t>3</w:t>
      </w:r>
      <w:r w:rsidR="00191BFB" w:rsidRPr="00D42A24">
        <w:rPr>
          <w:rFonts w:ascii="Times New Roman" w:eastAsia="Times New Roman" w:hAnsi="Times New Roman" w:cs="Times New Roman"/>
          <w:sz w:val="28"/>
          <w:szCs w:val="28"/>
          <w:lang w:val="en-US"/>
        </w:rPr>
        <w:t>.2023</w:t>
      </w:r>
    </w:p>
    <w:p w14:paraId="30214E06" w14:textId="5E784E58" w:rsidR="008B6ED6" w:rsidRPr="00D42A24" w:rsidRDefault="008B6ED6" w:rsidP="00B02735">
      <w:pPr>
        <w:numPr>
          <w:ilvl w:val="0"/>
          <w:numId w:val="1"/>
        </w:numPr>
        <w:tabs>
          <w:tab w:val="clear" w:pos="360"/>
          <w:tab w:val="left" w:pos="851"/>
        </w:tabs>
        <w:suppressAutoHyphens/>
        <w:spacing w:after="0" w:line="240" w:lineRule="auto"/>
        <w:ind w:left="0" w:firstLine="567"/>
        <w:jc w:val="both"/>
        <w:rPr>
          <w:rFonts w:ascii="Times New Roman" w:eastAsia="WenQuanYi Micro Hei" w:hAnsi="Times New Roman" w:cs="Times New Roman"/>
          <w:sz w:val="28"/>
          <w:szCs w:val="28"/>
          <w:lang w:val="en-US"/>
        </w:rPr>
      </w:pPr>
      <w:r w:rsidRPr="0094623E">
        <w:rPr>
          <w:rFonts w:ascii="Times New Roman" w:eastAsia="Times New Roman" w:hAnsi="Times New Roman" w:cs="Times New Roman"/>
          <w:sz w:val="28"/>
          <w:szCs w:val="28"/>
          <w:lang w:val="en-US"/>
        </w:rPr>
        <w:t xml:space="preserve"> </w:t>
      </w:r>
      <w:r w:rsidRPr="0094623E">
        <w:rPr>
          <w:rFonts w:ascii="Times New Roman" w:hAnsi="Times New Roman" w:cs="Times New Roman"/>
          <w:color w:val="212121"/>
          <w:sz w:val="28"/>
          <w:szCs w:val="28"/>
          <w:shd w:val="clear" w:color="auto" w:fill="FFFFFF"/>
          <w:lang w:val="en-US"/>
        </w:rPr>
        <w:t xml:space="preserve">Burke W., Thummel K. Precision medicine and health disparities: The case of pediatric </w:t>
      </w:r>
      <w:r w:rsidRPr="0094623E">
        <w:rPr>
          <w:rFonts w:ascii="Times New Roman" w:hAnsi="Times New Roman" w:cs="Times New Roman"/>
          <w:sz w:val="28"/>
          <w:szCs w:val="28"/>
          <w:lang w:val="en-US"/>
        </w:rPr>
        <w:t>acute lymphoblastic leukemia</w:t>
      </w:r>
      <w:r w:rsidRPr="0094623E">
        <w:rPr>
          <w:rFonts w:ascii="Times New Roman" w:hAnsi="Times New Roman" w:cs="Times New Roman"/>
          <w:color w:val="212121"/>
          <w:sz w:val="28"/>
          <w:szCs w:val="28"/>
          <w:shd w:val="clear" w:color="auto" w:fill="FFFFFF"/>
          <w:lang w:val="en-US"/>
        </w:rPr>
        <w:t xml:space="preserve"> // </w:t>
      </w:r>
      <w:proofErr w:type="spellStart"/>
      <w:r w:rsidRPr="0094623E">
        <w:rPr>
          <w:rFonts w:ascii="Times New Roman" w:hAnsi="Times New Roman" w:cs="Times New Roman"/>
          <w:color w:val="212121"/>
          <w:sz w:val="28"/>
          <w:szCs w:val="28"/>
          <w:shd w:val="clear" w:color="auto" w:fill="FFFFFF"/>
          <w:lang w:val="en-US"/>
        </w:rPr>
        <w:t>Nurs</w:t>
      </w:r>
      <w:proofErr w:type="spellEnd"/>
      <w:r w:rsidRPr="0094623E">
        <w:rPr>
          <w:rFonts w:ascii="Times New Roman" w:hAnsi="Times New Roman" w:cs="Times New Roman"/>
          <w:color w:val="212121"/>
          <w:sz w:val="28"/>
          <w:szCs w:val="28"/>
          <w:shd w:val="clear" w:color="auto" w:fill="FFFFFF"/>
          <w:lang w:val="en-US"/>
        </w:rPr>
        <w:t xml:space="preserve">. Outlook. </w:t>
      </w:r>
      <w:r w:rsidRPr="0094623E">
        <w:rPr>
          <w:rFonts w:ascii="Times New Roman" w:hAnsi="Times New Roman" w:cs="Times New Roman"/>
          <w:sz w:val="28"/>
          <w:szCs w:val="28"/>
          <w:lang w:val="en-US"/>
        </w:rPr>
        <w:t xml:space="preserve">– </w:t>
      </w:r>
      <w:r w:rsidRPr="0094623E">
        <w:rPr>
          <w:rFonts w:ascii="Times New Roman" w:hAnsi="Times New Roman" w:cs="Times New Roman"/>
          <w:color w:val="212121"/>
          <w:sz w:val="28"/>
          <w:szCs w:val="28"/>
          <w:shd w:val="clear" w:color="auto" w:fill="FFFFFF"/>
          <w:lang w:val="en-US"/>
        </w:rPr>
        <w:t xml:space="preserve">2019. </w:t>
      </w:r>
      <w:r w:rsidRPr="0094623E">
        <w:rPr>
          <w:rFonts w:ascii="Times New Roman" w:hAnsi="Times New Roman" w:cs="Times New Roman"/>
          <w:sz w:val="28"/>
          <w:szCs w:val="28"/>
          <w:lang w:val="en-US"/>
        </w:rPr>
        <w:t>–</w:t>
      </w:r>
      <w:r w:rsidRPr="0094623E">
        <w:rPr>
          <w:rFonts w:ascii="Times New Roman" w:hAnsi="Times New Roman" w:cs="Times New Roman"/>
          <w:color w:val="212121"/>
          <w:sz w:val="28"/>
          <w:szCs w:val="28"/>
          <w:shd w:val="clear" w:color="auto" w:fill="FFFFFF"/>
          <w:lang w:val="en-US"/>
        </w:rPr>
        <w:t xml:space="preserve"> </w:t>
      </w:r>
      <w:r w:rsidRPr="0094623E">
        <w:rPr>
          <w:rFonts w:ascii="Times New Roman" w:eastAsia="Times New Roman" w:hAnsi="Times New Roman" w:cs="Times New Roman"/>
          <w:sz w:val="28"/>
          <w:szCs w:val="28"/>
          <w:lang w:val="en-US"/>
        </w:rPr>
        <w:t xml:space="preserve">Vol. </w:t>
      </w:r>
      <w:r w:rsidRPr="0094623E">
        <w:rPr>
          <w:rFonts w:ascii="Times New Roman" w:hAnsi="Times New Roman" w:cs="Times New Roman"/>
          <w:color w:val="212121"/>
          <w:sz w:val="28"/>
          <w:szCs w:val="28"/>
          <w:shd w:val="clear" w:color="auto" w:fill="FFFFFF"/>
          <w:lang w:val="en-US"/>
        </w:rPr>
        <w:t xml:space="preserve">67(4). </w:t>
      </w:r>
      <w:r w:rsidRPr="0094623E">
        <w:rPr>
          <w:rFonts w:ascii="Times New Roman" w:hAnsi="Times New Roman" w:cs="Times New Roman"/>
          <w:sz w:val="28"/>
          <w:szCs w:val="28"/>
          <w:lang w:val="en-US"/>
        </w:rPr>
        <w:t xml:space="preserve">– </w:t>
      </w:r>
      <w:r w:rsidRPr="0094623E">
        <w:rPr>
          <w:rFonts w:ascii="Times New Roman" w:hAnsi="Times New Roman" w:cs="Times New Roman"/>
          <w:color w:val="212121"/>
          <w:sz w:val="28"/>
          <w:szCs w:val="28"/>
          <w:shd w:val="clear" w:color="auto" w:fill="FFFFFF"/>
        </w:rPr>
        <w:t>Р</w:t>
      </w:r>
      <w:r w:rsidRPr="0094623E">
        <w:rPr>
          <w:rFonts w:ascii="Times New Roman" w:hAnsi="Times New Roman" w:cs="Times New Roman"/>
          <w:color w:val="212121"/>
          <w:sz w:val="28"/>
          <w:szCs w:val="28"/>
          <w:shd w:val="clear" w:color="auto" w:fill="FFFFFF"/>
          <w:lang w:val="en-US"/>
        </w:rPr>
        <w:t xml:space="preserve">. 331-336. </w:t>
      </w:r>
      <w:hyperlink r:id="rId93" w:history="1">
        <w:r w:rsidR="00116157" w:rsidRPr="00835ACA">
          <w:rPr>
            <w:rStyle w:val="a7"/>
            <w:rFonts w:ascii="Times New Roman" w:eastAsiaTheme="majorEastAsia" w:hAnsi="Times New Roman" w:cs="Times New Roman"/>
            <w:sz w:val="28"/>
            <w:szCs w:val="28"/>
            <w:shd w:val="clear" w:color="auto" w:fill="FFFFFF"/>
            <w:lang w:val="en-US"/>
          </w:rPr>
          <w:t>https://doi.10.1016/j.outlook.2019.05.003</w:t>
        </w:r>
      </w:hyperlink>
      <w:r w:rsidR="00191BFB">
        <w:rPr>
          <w:rFonts w:ascii="Times New Roman" w:hAnsi="Times New Roman" w:cs="Times New Roman"/>
          <w:color w:val="212121"/>
          <w:sz w:val="28"/>
          <w:szCs w:val="28"/>
          <w:shd w:val="clear" w:color="auto" w:fill="FFFFFF"/>
          <w:lang w:val="en-US"/>
        </w:rPr>
        <w:t>.</w:t>
      </w:r>
      <w:r w:rsidR="00191BFB" w:rsidRPr="00191BFB">
        <w:rPr>
          <w:rFonts w:ascii="Times New Roman" w:eastAsia="Times New Roman" w:hAnsi="Times New Roman" w:cs="Times New Roman"/>
          <w:sz w:val="28"/>
          <w:szCs w:val="28"/>
          <w:lang w:val="en-US"/>
        </w:rPr>
        <w:t xml:space="preserve"> </w:t>
      </w:r>
      <w:r w:rsidR="00191BFB">
        <w:rPr>
          <w:rFonts w:ascii="Times New Roman" w:eastAsia="Times New Roman" w:hAnsi="Times New Roman" w:cs="Times New Roman"/>
          <w:sz w:val="28"/>
          <w:szCs w:val="28"/>
          <w:lang w:val="en-US"/>
        </w:rPr>
        <w:t>07</w:t>
      </w:r>
      <w:r w:rsidR="00191BFB" w:rsidRPr="00D42A24">
        <w:rPr>
          <w:rFonts w:ascii="Times New Roman" w:eastAsia="Times New Roman" w:hAnsi="Times New Roman" w:cs="Times New Roman"/>
          <w:sz w:val="28"/>
          <w:szCs w:val="28"/>
          <w:lang w:val="en-US"/>
        </w:rPr>
        <w:t>.0</w:t>
      </w:r>
      <w:r w:rsidR="00191BFB">
        <w:rPr>
          <w:rFonts w:ascii="Times New Roman" w:eastAsia="Times New Roman" w:hAnsi="Times New Roman" w:cs="Times New Roman"/>
          <w:sz w:val="28"/>
          <w:szCs w:val="28"/>
          <w:lang w:val="en-US"/>
        </w:rPr>
        <w:t>4</w:t>
      </w:r>
      <w:r w:rsidR="00191BFB" w:rsidRPr="00D42A24">
        <w:rPr>
          <w:rFonts w:ascii="Times New Roman" w:eastAsia="Times New Roman" w:hAnsi="Times New Roman" w:cs="Times New Roman"/>
          <w:sz w:val="28"/>
          <w:szCs w:val="28"/>
          <w:lang w:val="en-US"/>
        </w:rPr>
        <w:t>.2023</w:t>
      </w:r>
    </w:p>
    <w:p w14:paraId="08BB00BE" w14:textId="4DA847AB" w:rsidR="008B6ED6" w:rsidRPr="00191BFB" w:rsidRDefault="008B6ED6" w:rsidP="00B02735">
      <w:pPr>
        <w:numPr>
          <w:ilvl w:val="0"/>
          <w:numId w:val="1"/>
        </w:numPr>
        <w:tabs>
          <w:tab w:val="clear" w:pos="360"/>
          <w:tab w:val="left" w:pos="851"/>
        </w:tabs>
        <w:suppressAutoHyphens/>
        <w:spacing w:after="0" w:line="240" w:lineRule="auto"/>
        <w:ind w:left="0" w:firstLine="567"/>
        <w:jc w:val="both"/>
        <w:rPr>
          <w:rFonts w:ascii="Times New Roman" w:eastAsia="WenQuanYi Micro Hei" w:hAnsi="Times New Roman" w:cs="Times New Roman"/>
          <w:sz w:val="28"/>
          <w:szCs w:val="28"/>
          <w:lang w:val="en-US"/>
        </w:rPr>
      </w:pPr>
      <w:r w:rsidRPr="0094623E">
        <w:rPr>
          <w:rFonts w:ascii="Times New Roman" w:eastAsia="Times New Roman" w:hAnsi="Times New Roman" w:cs="Times New Roman"/>
          <w:sz w:val="28"/>
          <w:szCs w:val="28"/>
          <w:lang w:val="en-US"/>
        </w:rPr>
        <w:t xml:space="preserve"> </w:t>
      </w:r>
      <w:r w:rsidRPr="0094623E">
        <w:rPr>
          <w:rFonts w:ascii="Times New Roman" w:hAnsi="Times New Roman" w:cs="Times New Roman"/>
          <w:color w:val="212121"/>
          <w:sz w:val="28"/>
          <w:szCs w:val="28"/>
          <w:shd w:val="clear" w:color="auto" w:fill="FFFFFF"/>
          <w:lang w:val="en-US"/>
        </w:rPr>
        <w:t xml:space="preserve">Jung M., Schieck M., Hofmann W., Tauscher M., Lentes J., Bergmann A., Stelter M., </w:t>
      </w:r>
      <w:proofErr w:type="spellStart"/>
      <w:r w:rsidRPr="0094623E">
        <w:rPr>
          <w:rFonts w:ascii="Times New Roman" w:hAnsi="Times New Roman" w:cs="Times New Roman"/>
          <w:color w:val="212121"/>
          <w:sz w:val="28"/>
          <w:szCs w:val="28"/>
          <w:shd w:val="clear" w:color="auto" w:fill="FFFFFF"/>
          <w:lang w:val="en-US"/>
        </w:rPr>
        <w:t>Möricke</w:t>
      </w:r>
      <w:proofErr w:type="spellEnd"/>
      <w:r w:rsidRPr="0094623E">
        <w:rPr>
          <w:rFonts w:ascii="Times New Roman" w:hAnsi="Times New Roman" w:cs="Times New Roman"/>
          <w:color w:val="212121"/>
          <w:sz w:val="28"/>
          <w:szCs w:val="28"/>
          <w:shd w:val="clear" w:color="auto" w:fill="FFFFFF"/>
          <w:lang w:val="en-US"/>
        </w:rPr>
        <w:t xml:space="preserve"> A., Alten J., </w:t>
      </w:r>
      <w:proofErr w:type="spellStart"/>
      <w:r w:rsidRPr="0094623E">
        <w:rPr>
          <w:rFonts w:ascii="Times New Roman" w:hAnsi="Times New Roman" w:cs="Times New Roman"/>
          <w:color w:val="212121"/>
          <w:sz w:val="28"/>
          <w:szCs w:val="28"/>
          <w:shd w:val="clear" w:color="auto" w:fill="FFFFFF"/>
          <w:lang w:val="en-US"/>
        </w:rPr>
        <w:t>Schlegelberger</w:t>
      </w:r>
      <w:proofErr w:type="spellEnd"/>
      <w:r w:rsidRPr="0094623E">
        <w:rPr>
          <w:rFonts w:ascii="Times New Roman" w:hAnsi="Times New Roman" w:cs="Times New Roman"/>
          <w:color w:val="212121"/>
          <w:sz w:val="28"/>
          <w:szCs w:val="28"/>
          <w:shd w:val="clear" w:color="auto" w:fill="FFFFFF"/>
          <w:lang w:val="en-US"/>
        </w:rPr>
        <w:t xml:space="preserve"> B., </w:t>
      </w:r>
      <w:proofErr w:type="spellStart"/>
      <w:r w:rsidRPr="0094623E">
        <w:rPr>
          <w:rFonts w:ascii="Times New Roman" w:hAnsi="Times New Roman" w:cs="Times New Roman"/>
          <w:color w:val="212121"/>
          <w:sz w:val="28"/>
          <w:szCs w:val="28"/>
          <w:shd w:val="clear" w:color="auto" w:fill="FFFFFF"/>
          <w:lang w:val="en-US"/>
        </w:rPr>
        <w:t>Schrappe</w:t>
      </w:r>
      <w:proofErr w:type="spellEnd"/>
      <w:r w:rsidRPr="0094623E">
        <w:rPr>
          <w:rFonts w:ascii="Times New Roman" w:hAnsi="Times New Roman" w:cs="Times New Roman"/>
          <w:color w:val="212121"/>
          <w:sz w:val="28"/>
          <w:szCs w:val="28"/>
          <w:shd w:val="clear" w:color="auto" w:fill="FFFFFF"/>
          <w:lang w:val="en-US"/>
        </w:rPr>
        <w:t xml:space="preserve"> M., Zimmermann M., </w:t>
      </w:r>
      <w:proofErr w:type="spellStart"/>
      <w:r w:rsidRPr="0094623E">
        <w:rPr>
          <w:rFonts w:ascii="Times New Roman" w:hAnsi="Times New Roman" w:cs="Times New Roman"/>
          <w:color w:val="212121"/>
          <w:sz w:val="28"/>
          <w:szCs w:val="28"/>
          <w:shd w:val="clear" w:color="auto" w:fill="FFFFFF"/>
          <w:lang w:val="en-US"/>
        </w:rPr>
        <w:t>Stanulla</w:t>
      </w:r>
      <w:proofErr w:type="spellEnd"/>
      <w:r w:rsidRPr="0094623E">
        <w:rPr>
          <w:rFonts w:ascii="Times New Roman" w:hAnsi="Times New Roman" w:cs="Times New Roman"/>
          <w:color w:val="212121"/>
          <w:sz w:val="28"/>
          <w:szCs w:val="28"/>
          <w:shd w:val="clear" w:color="auto" w:fill="FFFFFF"/>
          <w:lang w:val="en-US"/>
        </w:rPr>
        <w:t xml:space="preserve"> M., Cario G., Steinemann D. Frequency and prognostic impact of PAX5 p.P80R in pediatric </w:t>
      </w:r>
      <w:r w:rsidRPr="0094623E">
        <w:rPr>
          <w:rFonts w:ascii="Times New Roman" w:hAnsi="Times New Roman" w:cs="Times New Roman"/>
          <w:sz w:val="28"/>
          <w:szCs w:val="28"/>
          <w:lang w:val="en-US"/>
        </w:rPr>
        <w:t>acute lymphoblastic leukemia</w:t>
      </w:r>
      <w:r w:rsidRPr="0094623E">
        <w:rPr>
          <w:rFonts w:ascii="Times New Roman" w:hAnsi="Times New Roman" w:cs="Times New Roman"/>
          <w:color w:val="212121"/>
          <w:sz w:val="28"/>
          <w:szCs w:val="28"/>
          <w:shd w:val="clear" w:color="auto" w:fill="FFFFFF"/>
          <w:lang w:val="en-US"/>
        </w:rPr>
        <w:t xml:space="preserve"> patients treated on an AIEOP-BFM ALL protocol // Genes Chromosomes Cancer. </w:t>
      </w:r>
      <w:bookmarkStart w:id="46" w:name="_Hlk140529174"/>
      <w:r w:rsidRPr="0094623E">
        <w:rPr>
          <w:rFonts w:ascii="Times New Roman" w:hAnsi="Times New Roman" w:cs="Times New Roman"/>
          <w:sz w:val="28"/>
          <w:szCs w:val="28"/>
          <w:lang w:val="en-US"/>
        </w:rPr>
        <w:t xml:space="preserve">– </w:t>
      </w:r>
      <w:bookmarkEnd w:id="46"/>
      <w:r w:rsidRPr="0094623E">
        <w:rPr>
          <w:rFonts w:ascii="Times New Roman" w:hAnsi="Times New Roman" w:cs="Times New Roman"/>
          <w:color w:val="212121"/>
          <w:sz w:val="28"/>
          <w:szCs w:val="28"/>
          <w:shd w:val="clear" w:color="auto" w:fill="FFFFFF"/>
          <w:lang w:val="en-US"/>
        </w:rPr>
        <w:t xml:space="preserve">2020. </w:t>
      </w:r>
      <w:r w:rsidRPr="0094623E">
        <w:rPr>
          <w:rFonts w:ascii="Times New Roman" w:hAnsi="Times New Roman" w:cs="Times New Roman"/>
          <w:sz w:val="28"/>
          <w:szCs w:val="28"/>
          <w:lang w:val="en-US"/>
        </w:rPr>
        <w:t>–</w:t>
      </w:r>
      <w:r w:rsidRPr="0094623E">
        <w:rPr>
          <w:rFonts w:ascii="Times New Roman" w:hAnsi="Times New Roman" w:cs="Times New Roman"/>
          <w:color w:val="212121"/>
          <w:sz w:val="28"/>
          <w:szCs w:val="28"/>
          <w:shd w:val="clear" w:color="auto" w:fill="FFFFFF"/>
          <w:lang w:val="en-US"/>
        </w:rPr>
        <w:t xml:space="preserve"> </w:t>
      </w:r>
      <w:r w:rsidRPr="0094623E">
        <w:rPr>
          <w:rFonts w:ascii="Times New Roman" w:eastAsia="Times New Roman" w:hAnsi="Times New Roman" w:cs="Times New Roman"/>
          <w:sz w:val="28"/>
          <w:szCs w:val="28"/>
          <w:lang w:val="en-US"/>
        </w:rPr>
        <w:t xml:space="preserve">Vol. </w:t>
      </w:r>
      <w:r w:rsidRPr="0094623E">
        <w:rPr>
          <w:rFonts w:ascii="Times New Roman" w:hAnsi="Times New Roman" w:cs="Times New Roman"/>
          <w:color w:val="212121"/>
          <w:sz w:val="28"/>
          <w:szCs w:val="28"/>
          <w:shd w:val="clear" w:color="auto" w:fill="FFFFFF"/>
          <w:lang w:val="en-US"/>
        </w:rPr>
        <w:t xml:space="preserve">59(11). </w:t>
      </w:r>
      <w:r w:rsidRPr="0094623E">
        <w:rPr>
          <w:rFonts w:ascii="Times New Roman" w:hAnsi="Times New Roman" w:cs="Times New Roman"/>
          <w:sz w:val="28"/>
          <w:szCs w:val="28"/>
          <w:lang w:val="en-US"/>
        </w:rPr>
        <w:t xml:space="preserve">– </w:t>
      </w:r>
      <w:r w:rsidRPr="0094623E">
        <w:rPr>
          <w:rFonts w:ascii="Times New Roman" w:hAnsi="Times New Roman" w:cs="Times New Roman"/>
          <w:color w:val="212121"/>
          <w:sz w:val="28"/>
          <w:szCs w:val="28"/>
          <w:shd w:val="clear" w:color="auto" w:fill="FFFFFF"/>
        </w:rPr>
        <w:t>Р</w:t>
      </w:r>
      <w:r w:rsidRPr="0094623E">
        <w:rPr>
          <w:rFonts w:ascii="Times New Roman" w:hAnsi="Times New Roman" w:cs="Times New Roman"/>
          <w:color w:val="212121"/>
          <w:sz w:val="28"/>
          <w:szCs w:val="28"/>
          <w:shd w:val="clear" w:color="auto" w:fill="FFFFFF"/>
          <w:lang w:val="en-US"/>
        </w:rPr>
        <w:t xml:space="preserve">. 667-671. </w:t>
      </w:r>
      <w:hyperlink r:id="rId94" w:history="1">
        <w:r w:rsidR="00116157" w:rsidRPr="00835ACA">
          <w:rPr>
            <w:rStyle w:val="a7"/>
            <w:rFonts w:ascii="Times New Roman" w:eastAsiaTheme="majorEastAsia" w:hAnsi="Times New Roman" w:cs="Times New Roman"/>
            <w:sz w:val="28"/>
            <w:szCs w:val="28"/>
            <w:shd w:val="clear" w:color="auto" w:fill="FFFFFF"/>
            <w:lang w:val="en-US"/>
          </w:rPr>
          <w:t>https://doi.10.1002/gcc.22882</w:t>
        </w:r>
      </w:hyperlink>
      <w:r w:rsidR="00191BFB">
        <w:rPr>
          <w:rFonts w:ascii="Times New Roman" w:hAnsi="Times New Roman" w:cs="Times New Roman"/>
          <w:color w:val="212121"/>
          <w:sz w:val="28"/>
          <w:szCs w:val="28"/>
          <w:shd w:val="clear" w:color="auto" w:fill="FFFFFF"/>
          <w:lang w:val="en-US"/>
        </w:rPr>
        <w:t xml:space="preserve">. </w:t>
      </w:r>
      <w:r w:rsidR="00191BFB">
        <w:rPr>
          <w:rFonts w:ascii="Times New Roman" w:eastAsia="Times New Roman" w:hAnsi="Times New Roman" w:cs="Times New Roman"/>
          <w:sz w:val="28"/>
          <w:szCs w:val="28"/>
          <w:lang w:val="en-US"/>
        </w:rPr>
        <w:t>14</w:t>
      </w:r>
      <w:r w:rsidR="00191BFB" w:rsidRPr="00D42A24">
        <w:rPr>
          <w:rFonts w:ascii="Times New Roman" w:eastAsia="Times New Roman" w:hAnsi="Times New Roman" w:cs="Times New Roman"/>
          <w:sz w:val="28"/>
          <w:szCs w:val="28"/>
          <w:lang w:val="en-US"/>
        </w:rPr>
        <w:t>.0</w:t>
      </w:r>
      <w:r w:rsidR="00191BFB">
        <w:rPr>
          <w:rFonts w:ascii="Times New Roman" w:eastAsia="Times New Roman" w:hAnsi="Times New Roman" w:cs="Times New Roman"/>
          <w:sz w:val="28"/>
          <w:szCs w:val="28"/>
          <w:lang w:val="en-US"/>
        </w:rPr>
        <w:t>4</w:t>
      </w:r>
      <w:r w:rsidR="00191BFB" w:rsidRPr="00D42A24">
        <w:rPr>
          <w:rFonts w:ascii="Times New Roman" w:eastAsia="Times New Roman" w:hAnsi="Times New Roman" w:cs="Times New Roman"/>
          <w:sz w:val="28"/>
          <w:szCs w:val="28"/>
          <w:lang w:val="en-US"/>
        </w:rPr>
        <w:t>.2023</w:t>
      </w:r>
    </w:p>
    <w:p w14:paraId="09183438" w14:textId="4BD250F3" w:rsidR="008B6ED6" w:rsidRPr="007A7A39" w:rsidRDefault="008B6ED6" w:rsidP="00B02735">
      <w:pPr>
        <w:numPr>
          <w:ilvl w:val="0"/>
          <w:numId w:val="1"/>
        </w:numPr>
        <w:tabs>
          <w:tab w:val="clear" w:pos="360"/>
          <w:tab w:val="left" w:pos="851"/>
        </w:tabs>
        <w:suppressAutoHyphens/>
        <w:spacing w:after="0" w:line="240" w:lineRule="auto"/>
        <w:ind w:left="0" w:firstLine="567"/>
        <w:jc w:val="both"/>
        <w:rPr>
          <w:rFonts w:ascii="Times New Roman" w:eastAsia="WenQuanYi Micro Hei" w:hAnsi="Times New Roman" w:cs="Times New Roman"/>
          <w:color w:val="2F5496" w:themeColor="accent1" w:themeShade="BF"/>
          <w:sz w:val="28"/>
          <w:szCs w:val="28"/>
          <w:lang w:val="en-US"/>
        </w:rPr>
      </w:pPr>
      <w:r w:rsidRPr="0094623E">
        <w:rPr>
          <w:rFonts w:ascii="Times New Roman" w:eastAsia="Times New Roman" w:hAnsi="Times New Roman" w:cs="Times New Roman"/>
          <w:sz w:val="28"/>
          <w:szCs w:val="28"/>
          <w:lang w:val="en-US"/>
        </w:rPr>
        <w:t xml:space="preserve"> </w:t>
      </w:r>
      <w:r w:rsidRPr="0094623E">
        <w:rPr>
          <w:rFonts w:ascii="Times New Roman" w:hAnsi="Times New Roman" w:cs="Times New Roman"/>
          <w:color w:val="212121"/>
          <w:sz w:val="28"/>
          <w:szCs w:val="28"/>
          <w:shd w:val="clear" w:color="auto" w:fill="FFFFFF"/>
          <w:lang w:val="en-US"/>
        </w:rPr>
        <w:t xml:space="preserve">Chu J., Cai H., Cai J., </w:t>
      </w:r>
      <w:proofErr w:type="spellStart"/>
      <w:r w:rsidRPr="0094623E">
        <w:rPr>
          <w:rFonts w:ascii="Times New Roman" w:hAnsi="Times New Roman" w:cs="Times New Roman"/>
          <w:color w:val="212121"/>
          <w:sz w:val="28"/>
          <w:szCs w:val="28"/>
          <w:shd w:val="clear" w:color="auto" w:fill="FFFFFF"/>
          <w:lang w:val="en-US"/>
        </w:rPr>
        <w:t>Bian</w:t>
      </w:r>
      <w:proofErr w:type="spellEnd"/>
      <w:r w:rsidRPr="0094623E">
        <w:rPr>
          <w:rFonts w:ascii="Times New Roman" w:hAnsi="Times New Roman" w:cs="Times New Roman"/>
          <w:color w:val="212121"/>
          <w:sz w:val="28"/>
          <w:szCs w:val="28"/>
          <w:shd w:val="clear" w:color="auto" w:fill="FFFFFF"/>
          <w:lang w:val="en-US"/>
        </w:rPr>
        <w:t xml:space="preserve"> X., Cheng Y., Guan X., Chen X., Jiang H., Zhai X., Fang Y., Zhang L., Tian X., Zhou F., Wang Y., Wang L., Li H., Kwan Alex L.W., Yang M., Yang H., Zhan A., Wang N., Hu S. Prognostic significance of steroid response in pediatric </w:t>
      </w:r>
      <w:r w:rsidRPr="0094623E">
        <w:rPr>
          <w:rFonts w:ascii="Times New Roman" w:hAnsi="Times New Roman" w:cs="Times New Roman"/>
          <w:sz w:val="28"/>
          <w:szCs w:val="28"/>
          <w:lang w:val="en-US"/>
        </w:rPr>
        <w:t>acute lymphoblastic leukemia</w:t>
      </w:r>
      <w:r w:rsidRPr="0094623E">
        <w:rPr>
          <w:rFonts w:ascii="Times New Roman" w:hAnsi="Times New Roman" w:cs="Times New Roman"/>
          <w:color w:val="212121"/>
          <w:sz w:val="28"/>
          <w:szCs w:val="28"/>
          <w:shd w:val="clear" w:color="auto" w:fill="FFFFFF"/>
          <w:lang w:val="en-US"/>
        </w:rPr>
        <w:t xml:space="preserve">: The CCCG-ALL-2015 study // </w:t>
      </w:r>
      <w:r w:rsidRPr="0094623E">
        <w:rPr>
          <w:rFonts w:ascii="Times New Roman" w:hAnsi="Times New Roman" w:cs="Times New Roman"/>
          <w:color w:val="212121"/>
          <w:sz w:val="28"/>
          <w:szCs w:val="28"/>
          <w:shd w:val="clear" w:color="auto" w:fill="FFFFFF"/>
          <w:lang w:val="en-US"/>
        </w:rPr>
        <w:lastRenderedPageBreak/>
        <w:t xml:space="preserve">Front. Oncol. </w:t>
      </w:r>
      <w:r w:rsidRPr="0094623E">
        <w:rPr>
          <w:rFonts w:ascii="Times New Roman" w:hAnsi="Times New Roman" w:cs="Times New Roman"/>
          <w:sz w:val="28"/>
          <w:szCs w:val="28"/>
          <w:lang w:val="en-US"/>
        </w:rPr>
        <w:t xml:space="preserve">– </w:t>
      </w:r>
      <w:r w:rsidRPr="0094623E">
        <w:rPr>
          <w:rFonts w:ascii="Times New Roman" w:hAnsi="Times New Roman" w:cs="Times New Roman"/>
          <w:color w:val="212121"/>
          <w:sz w:val="28"/>
          <w:szCs w:val="28"/>
          <w:shd w:val="clear" w:color="auto" w:fill="FFFFFF"/>
          <w:lang w:val="en-US"/>
        </w:rPr>
        <w:t>2022.</w:t>
      </w:r>
      <w:r w:rsidRPr="0094623E">
        <w:rPr>
          <w:rFonts w:ascii="Times New Roman" w:hAnsi="Times New Roman" w:cs="Times New Roman"/>
          <w:sz w:val="28"/>
          <w:szCs w:val="28"/>
          <w:lang w:val="en-US"/>
        </w:rPr>
        <w:t xml:space="preserve"> – </w:t>
      </w:r>
      <w:r w:rsidRPr="0094623E">
        <w:rPr>
          <w:rFonts w:ascii="Times New Roman" w:hAnsi="Times New Roman" w:cs="Times New Roman"/>
          <w:color w:val="212121"/>
          <w:sz w:val="28"/>
          <w:szCs w:val="28"/>
          <w:shd w:val="clear" w:color="auto" w:fill="FFFFFF"/>
          <w:lang w:val="en-US"/>
        </w:rPr>
        <w:t xml:space="preserve"> </w:t>
      </w:r>
      <w:r w:rsidRPr="0094623E">
        <w:rPr>
          <w:rFonts w:ascii="Times New Roman" w:eastAsia="Times New Roman" w:hAnsi="Times New Roman" w:cs="Times New Roman"/>
          <w:sz w:val="28"/>
          <w:szCs w:val="28"/>
          <w:lang w:val="en-US"/>
        </w:rPr>
        <w:t>Vol.</w:t>
      </w:r>
      <w:r w:rsidR="006977F3" w:rsidRPr="007A7A39">
        <w:rPr>
          <w:rFonts w:ascii="Times New Roman" w:eastAsia="Times New Roman" w:hAnsi="Times New Roman" w:cs="Times New Roman"/>
          <w:sz w:val="28"/>
          <w:szCs w:val="28"/>
          <w:lang w:val="en-US"/>
        </w:rPr>
        <w:t xml:space="preserve"> </w:t>
      </w:r>
      <w:r w:rsidRPr="0094623E">
        <w:rPr>
          <w:rFonts w:ascii="Times New Roman" w:hAnsi="Times New Roman" w:cs="Times New Roman"/>
          <w:color w:val="212121"/>
          <w:sz w:val="28"/>
          <w:szCs w:val="28"/>
          <w:shd w:val="clear" w:color="auto" w:fill="FFFFFF"/>
          <w:lang w:val="en-US"/>
        </w:rPr>
        <w:t xml:space="preserve">12. </w:t>
      </w:r>
      <w:r w:rsidRPr="0094623E">
        <w:rPr>
          <w:rFonts w:ascii="Times New Roman" w:hAnsi="Times New Roman" w:cs="Times New Roman"/>
          <w:sz w:val="28"/>
          <w:szCs w:val="28"/>
          <w:lang w:val="en-US"/>
        </w:rPr>
        <w:t xml:space="preserve">– </w:t>
      </w:r>
      <w:r w:rsidRPr="0094623E">
        <w:rPr>
          <w:rFonts w:ascii="Times New Roman" w:hAnsi="Times New Roman" w:cs="Times New Roman"/>
          <w:color w:val="212121"/>
          <w:sz w:val="28"/>
          <w:szCs w:val="28"/>
          <w:shd w:val="clear" w:color="auto" w:fill="FFFFFF"/>
          <w:lang w:val="en-US"/>
        </w:rPr>
        <w:t xml:space="preserve">Art. no. 1062065. </w:t>
      </w:r>
      <w:hyperlink r:id="rId95" w:history="1">
        <w:r w:rsidR="00116157" w:rsidRPr="00835ACA">
          <w:rPr>
            <w:rStyle w:val="a7"/>
            <w:rFonts w:ascii="Times New Roman" w:hAnsi="Times New Roman" w:cs="Times New Roman"/>
            <w:sz w:val="28"/>
            <w:szCs w:val="28"/>
            <w:shd w:val="clear" w:color="auto" w:fill="FFFFFF"/>
            <w:lang w:val="en-US"/>
          </w:rPr>
          <w:t>https://doi.</w:t>
        </w:r>
        <w:r w:rsidR="00116157" w:rsidRPr="00D42A24">
          <w:rPr>
            <w:rStyle w:val="a7"/>
            <w:rFonts w:ascii="Times New Roman" w:hAnsi="Times New Roman" w:cs="Times New Roman"/>
            <w:sz w:val="28"/>
            <w:szCs w:val="28"/>
            <w:shd w:val="clear" w:color="auto" w:fill="FFFFFF"/>
            <w:lang w:val="en-US"/>
          </w:rPr>
          <w:t>10.3389/fonc.2022.1062065</w:t>
        </w:r>
      </w:hyperlink>
      <w:r w:rsidR="00116157" w:rsidRPr="00D42A24">
        <w:rPr>
          <w:rStyle w:val="a7"/>
          <w:rFonts w:ascii="Times New Roman" w:hAnsi="Times New Roman" w:cs="Times New Roman"/>
          <w:color w:val="2F5496" w:themeColor="accent1" w:themeShade="BF"/>
          <w:sz w:val="28"/>
          <w:szCs w:val="28"/>
          <w:u w:val="none"/>
          <w:shd w:val="clear" w:color="auto" w:fill="FFFFFF"/>
          <w:lang w:val="en-US"/>
        </w:rPr>
        <w:t xml:space="preserve"> </w:t>
      </w:r>
      <w:r w:rsidR="007A7A39" w:rsidRPr="00D42A24">
        <w:rPr>
          <w:rFonts w:ascii="Times New Roman" w:hAnsi="Times New Roman" w:cs="Times New Roman"/>
          <w:color w:val="2F5496" w:themeColor="accent1" w:themeShade="BF"/>
          <w:sz w:val="28"/>
          <w:szCs w:val="28"/>
          <w:shd w:val="clear" w:color="auto" w:fill="FFFFFF"/>
          <w:lang w:val="en-US"/>
        </w:rPr>
        <w:t xml:space="preserve">  </w:t>
      </w:r>
      <w:r w:rsidR="007A7A39">
        <w:rPr>
          <w:rFonts w:ascii="Times New Roman" w:eastAsia="Times New Roman" w:hAnsi="Times New Roman" w:cs="Times New Roman"/>
          <w:sz w:val="28"/>
          <w:szCs w:val="28"/>
          <w:lang w:val="en-US"/>
        </w:rPr>
        <w:t>04</w:t>
      </w:r>
      <w:r w:rsidR="007A7A39" w:rsidRPr="00180B0A">
        <w:rPr>
          <w:rFonts w:ascii="Times New Roman" w:eastAsia="Times New Roman" w:hAnsi="Times New Roman" w:cs="Times New Roman"/>
          <w:sz w:val="28"/>
          <w:szCs w:val="28"/>
          <w:lang w:val="en-US"/>
        </w:rPr>
        <w:t>.0</w:t>
      </w:r>
      <w:r w:rsidR="007A7A39">
        <w:rPr>
          <w:rFonts w:ascii="Times New Roman" w:eastAsia="Times New Roman" w:hAnsi="Times New Roman" w:cs="Times New Roman"/>
          <w:sz w:val="28"/>
          <w:szCs w:val="28"/>
          <w:lang w:val="en-US"/>
        </w:rPr>
        <w:t>5</w:t>
      </w:r>
      <w:r w:rsidR="007A7A39" w:rsidRPr="00180B0A">
        <w:rPr>
          <w:rFonts w:ascii="Times New Roman" w:eastAsia="Times New Roman" w:hAnsi="Times New Roman" w:cs="Times New Roman"/>
          <w:sz w:val="28"/>
          <w:szCs w:val="28"/>
          <w:lang w:val="en-US"/>
        </w:rPr>
        <w:t>.2023</w:t>
      </w:r>
    </w:p>
    <w:p w14:paraId="00980EDB" w14:textId="468BD2E4" w:rsidR="008B6ED6" w:rsidRPr="00180B0A" w:rsidRDefault="008B6ED6" w:rsidP="00B02735">
      <w:pPr>
        <w:numPr>
          <w:ilvl w:val="0"/>
          <w:numId w:val="1"/>
        </w:numPr>
        <w:tabs>
          <w:tab w:val="clear" w:pos="360"/>
          <w:tab w:val="left" w:pos="851"/>
        </w:tabs>
        <w:suppressAutoHyphens/>
        <w:spacing w:after="0" w:line="240" w:lineRule="auto"/>
        <w:ind w:left="0" w:firstLine="567"/>
        <w:jc w:val="both"/>
        <w:rPr>
          <w:rFonts w:ascii="Times New Roman" w:eastAsia="WenQuanYi Micro Hei" w:hAnsi="Times New Roman" w:cs="Times New Roman"/>
          <w:sz w:val="28"/>
          <w:szCs w:val="28"/>
          <w:lang w:val="en-US"/>
        </w:rPr>
      </w:pPr>
      <w:r w:rsidRPr="0094623E">
        <w:rPr>
          <w:rFonts w:ascii="Times New Roman" w:eastAsia="Times New Roman" w:hAnsi="Times New Roman" w:cs="Times New Roman"/>
          <w:sz w:val="28"/>
          <w:szCs w:val="28"/>
          <w:lang w:val="en-US"/>
        </w:rPr>
        <w:t xml:space="preserve"> </w:t>
      </w:r>
      <w:r w:rsidRPr="0094623E">
        <w:rPr>
          <w:rFonts w:ascii="Times New Roman" w:hAnsi="Times New Roman" w:cs="Times New Roman"/>
          <w:color w:val="212121"/>
          <w:sz w:val="28"/>
          <w:szCs w:val="28"/>
          <w:shd w:val="clear" w:color="auto" w:fill="FFFFFF"/>
          <w:lang w:val="en-US"/>
        </w:rPr>
        <w:t xml:space="preserve">Brown A.L., </w:t>
      </w:r>
      <w:proofErr w:type="spellStart"/>
      <w:r w:rsidRPr="0094623E">
        <w:rPr>
          <w:rFonts w:ascii="Times New Roman" w:hAnsi="Times New Roman" w:cs="Times New Roman"/>
          <w:color w:val="212121"/>
          <w:sz w:val="28"/>
          <w:szCs w:val="28"/>
          <w:shd w:val="clear" w:color="auto" w:fill="FFFFFF"/>
          <w:lang w:val="en-US"/>
        </w:rPr>
        <w:t>Raghubar</w:t>
      </w:r>
      <w:proofErr w:type="spellEnd"/>
      <w:r w:rsidRPr="0094623E">
        <w:rPr>
          <w:rFonts w:ascii="Times New Roman" w:hAnsi="Times New Roman" w:cs="Times New Roman"/>
          <w:color w:val="212121"/>
          <w:sz w:val="28"/>
          <w:szCs w:val="28"/>
          <w:shd w:val="clear" w:color="auto" w:fill="FFFFFF"/>
          <w:lang w:val="en-US"/>
        </w:rPr>
        <w:t xml:space="preserve"> K.P., Taylor O.A., Bernhardt M.B., </w:t>
      </w:r>
      <w:proofErr w:type="spellStart"/>
      <w:r w:rsidRPr="0094623E">
        <w:rPr>
          <w:rFonts w:ascii="Times New Roman" w:hAnsi="Times New Roman" w:cs="Times New Roman"/>
          <w:color w:val="212121"/>
          <w:sz w:val="28"/>
          <w:szCs w:val="28"/>
          <w:shd w:val="clear" w:color="auto" w:fill="FFFFFF"/>
          <w:lang w:val="en-US"/>
        </w:rPr>
        <w:t>Kahalley</w:t>
      </w:r>
      <w:proofErr w:type="spellEnd"/>
      <w:r w:rsidRPr="0094623E">
        <w:rPr>
          <w:rFonts w:ascii="Times New Roman" w:hAnsi="Times New Roman" w:cs="Times New Roman"/>
          <w:color w:val="212121"/>
          <w:sz w:val="28"/>
          <w:szCs w:val="28"/>
          <w:shd w:val="clear" w:color="auto" w:fill="FFFFFF"/>
          <w:lang w:val="en-US"/>
        </w:rPr>
        <w:t xml:space="preserve"> L.S., Pan W., Lupo P.J., Hockenberry M.J., Scheurer M.E. Prospective patient-reported symptom profiles associated with pediatric </w:t>
      </w:r>
      <w:r w:rsidRPr="0094623E">
        <w:rPr>
          <w:rFonts w:ascii="Times New Roman" w:hAnsi="Times New Roman" w:cs="Times New Roman"/>
          <w:sz w:val="28"/>
          <w:szCs w:val="28"/>
          <w:lang w:val="en-US"/>
        </w:rPr>
        <w:t>acute lymphoblastic leukemia</w:t>
      </w:r>
      <w:r w:rsidRPr="0094623E">
        <w:rPr>
          <w:rFonts w:ascii="Times New Roman" w:hAnsi="Times New Roman" w:cs="Times New Roman"/>
          <w:color w:val="212121"/>
          <w:sz w:val="28"/>
          <w:szCs w:val="28"/>
          <w:shd w:val="clear" w:color="auto" w:fill="FFFFFF"/>
          <w:lang w:val="en-US"/>
        </w:rPr>
        <w:t xml:space="preserve"> relapse // Support Care Cancer. </w:t>
      </w:r>
      <w:r w:rsidRPr="0094623E">
        <w:rPr>
          <w:rFonts w:ascii="Times New Roman" w:hAnsi="Times New Roman" w:cs="Times New Roman"/>
          <w:sz w:val="28"/>
          <w:szCs w:val="28"/>
          <w:lang w:val="en-US"/>
        </w:rPr>
        <w:t xml:space="preserve">– </w:t>
      </w:r>
      <w:r w:rsidRPr="0094623E">
        <w:rPr>
          <w:rFonts w:ascii="Times New Roman" w:hAnsi="Times New Roman" w:cs="Times New Roman"/>
          <w:color w:val="212121"/>
          <w:sz w:val="28"/>
          <w:szCs w:val="28"/>
          <w:shd w:val="clear" w:color="auto" w:fill="FFFFFF"/>
          <w:lang w:val="en-US"/>
        </w:rPr>
        <w:t xml:space="preserve">2021. </w:t>
      </w:r>
      <w:r w:rsidRPr="0094623E">
        <w:rPr>
          <w:rFonts w:ascii="Times New Roman" w:hAnsi="Times New Roman" w:cs="Times New Roman"/>
          <w:sz w:val="28"/>
          <w:szCs w:val="28"/>
          <w:lang w:val="en-US"/>
        </w:rPr>
        <w:t>–</w:t>
      </w:r>
      <w:r w:rsidRPr="0094623E">
        <w:rPr>
          <w:rFonts w:ascii="Times New Roman" w:hAnsi="Times New Roman" w:cs="Times New Roman"/>
          <w:color w:val="212121"/>
          <w:sz w:val="28"/>
          <w:szCs w:val="28"/>
          <w:shd w:val="clear" w:color="auto" w:fill="FFFFFF"/>
          <w:lang w:val="en-US"/>
        </w:rPr>
        <w:t xml:space="preserve"> </w:t>
      </w:r>
      <w:r w:rsidRPr="0094623E">
        <w:rPr>
          <w:rFonts w:ascii="Times New Roman" w:eastAsia="Times New Roman" w:hAnsi="Times New Roman" w:cs="Times New Roman"/>
          <w:sz w:val="28"/>
          <w:szCs w:val="28"/>
          <w:lang w:val="en-US"/>
        </w:rPr>
        <w:t xml:space="preserve">Vol. </w:t>
      </w:r>
      <w:r w:rsidRPr="0094623E">
        <w:rPr>
          <w:rFonts w:ascii="Times New Roman" w:hAnsi="Times New Roman" w:cs="Times New Roman"/>
          <w:color w:val="212121"/>
          <w:sz w:val="28"/>
          <w:szCs w:val="28"/>
          <w:shd w:val="clear" w:color="auto" w:fill="FFFFFF"/>
          <w:lang w:val="en-US"/>
        </w:rPr>
        <w:t xml:space="preserve">29(5) </w:t>
      </w:r>
      <w:r w:rsidRPr="0094623E">
        <w:rPr>
          <w:rFonts w:ascii="Times New Roman" w:hAnsi="Times New Roman" w:cs="Times New Roman"/>
          <w:sz w:val="28"/>
          <w:szCs w:val="28"/>
          <w:lang w:val="en-US"/>
        </w:rPr>
        <w:t xml:space="preserve">– </w:t>
      </w:r>
      <w:r w:rsidRPr="0094623E">
        <w:rPr>
          <w:rFonts w:ascii="Times New Roman" w:hAnsi="Times New Roman" w:cs="Times New Roman"/>
          <w:color w:val="212121"/>
          <w:sz w:val="28"/>
          <w:szCs w:val="28"/>
          <w:shd w:val="clear" w:color="auto" w:fill="FFFFFF"/>
        </w:rPr>
        <w:t>Р</w:t>
      </w:r>
      <w:r w:rsidRPr="0094623E">
        <w:rPr>
          <w:rFonts w:ascii="Times New Roman" w:hAnsi="Times New Roman" w:cs="Times New Roman"/>
          <w:color w:val="212121"/>
          <w:sz w:val="28"/>
          <w:szCs w:val="28"/>
          <w:shd w:val="clear" w:color="auto" w:fill="FFFFFF"/>
          <w:lang w:val="en-US"/>
        </w:rPr>
        <w:t xml:space="preserve">. 2455-2464. </w:t>
      </w:r>
      <w:hyperlink r:id="rId96" w:history="1">
        <w:r w:rsidR="00116157" w:rsidRPr="00835ACA">
          <w:rPr>
            <w:rStyle w:val="a7"/>
            <w:rFonts w:ascii="Times New Roman" w:eastAsiaTheme="majorEastAsia" w:hAnsi="Times New Roman" w:cs="Times New Roman"/>
            <w:sz w:val="28"/>
            <w:szCs w:val="28"/>
            <w:shd w:val="clear" w:color="auto" w:fill="FFFFFF"/>
            <w:lang w:val="en-US"/>
          </w:rPr>
          <w:t>https://doi.10.1007/s00520-020-05773-7</w:t>
        </w:r>
      </w:hyperlink>
      <w:r w:rsidR="00191BFB">
        <w:rPr>
          <w:rFonts w:ascii="Times New Roman" w:eastAsiaTheme="majorEastAsia" w:hAnsi="Times New Roman" w:cs="Times New Roman"/>
          <w:color w:val="2F5496" w:themeColor="accent1" w:themeShade="BF"/>
          <w:sz w:val="28"/>
          <w:szCs w:val="28"/>
          <w:shd w:val="clear" w:color="auto" w:fill="FFFFFF"/>
          <w:lang w:val="en-US"/>
        </w:rPr>
        <w:t xml:space="preserve">. </w:t>
      </w:r>
      <w:r w:rsidR="00191BFB" w:rsidRPr="00D42A24">
        <w:rPr>
          <w:rFonts w:ascii="Times New Roman" w:hAnsi="Times New Roman" w:cs="Times New Roman"/>
          <w:sz w:val="28"/>
          <w:szCs w:val="28"/>
          <w:lang w:val="en-US"/>
        </w:rPr>
        <w:t>0</w:t>
      </w:r>
      <w:r w:rsidR="00F356D7" w:rsidRPr="00D42A24">
        <w:rPr>
          <w:rFonts w:ascii="Times New Roman" w:hAnsi="Times New Roman" w:cs="Times New Roman"/>
          <w:sz w:val="28"/>
          <w:szCs w:val="28"/>
          <w:lang w:val="en-US"/>
        </w:rPr>
        <w:t>7</w:t>
      </w:r>
      <w:r w:rsidR="00191BFB" w:rsidRPr="00D42A24">
        <w:rPr>
          <w:rFonts w:ascii="Times New Roman" w:hAnsi="Times New Roman" w:cs="Times New Roman"/>
          <w:sz w:val="28"/>
          <w:szCs w:val="28"/>
          <w:lang w:val="en-US"/>
        </w:rPr>
        <w:t>.05.2023</w:t>
      </w:r>
    </w:p>
    <w:p w14:paraId="647E981C" w14:textId="56AA1D69" w:rsidR="008B6ED6" w:rsidRPr="0094623E" w:rsidRDefault="008B6ED6" w:rsidP="00B02735">
      <w:pPr>
        <w:numPr>
          <w:ilvl w:val="0"/>
          <w:numId w:val="1"/>
        </w:numPr>
        <w:tabs>
          <w:tab w:val="clear" w:pos="360"/>
          <w:tab w:val="left" w:pos="851"/>
        </w:tabs>
        <w:suppressAutoHyphens/>
        <w:spacing w:after="0" w:line="240" w:lineRule="auto"/>
        <w:ind w:left="0" w:firstLine="567"/>
        <w:jc w:val="both"/>
        <w:rPr>
          <w:rFonts w:ascii="Times New Roman" w:eastAsia="WenQuanYi Micro Hei" w:hAnsi="Times New Roman" w:cs="Times New Roman"/>
          <w:sz w:val="28"/>
          <w:szCs w:val="28"/>
        </w:rPr>
      </w:pPr>
      <w:r w:rsidRPr="0094623E">
        <w:rPr>
          <w:rFonts w:ascii="Times New Roman" w:eastAsia="Times New Roman" w:hAnsi="Times New Roman" w:cs="Times New Roman"/>
          <w:sz w:val="28"/>
          <w:szCs w:val="28"/>
          <w:lang w:val="en-US"/>
        </w:rPr>
        <w:t xml:space="preserve"> </w:t>
      </w:r>
      <w:r w:rsidRPr="0094623E">
        <w:rPr>
          <w:rFonts w:ascii="Times New Roman" w:hAnsi="Times New Roman" w:cs="Times New Roman"/>
          <w:color w:val="212121"/>
          <w:sz w:val="28"/>
          <w:szCs w:val="28"/>
          <w:shd w:val="clear" w:color="auto" w:fill="FFFFFF"/>
          <w:lang w:val="en-US"/>
        </w:rPr>
        <w:t xml:space="preserve">Liu F., Chen X.J., Guo Y., Yang W.Y., Chen X., Zhang X.Y., Zhang R.R., Ren Y.Y., Zhu X.F. [Efficacy and prognostic factors of the chemotherapy regimen of CCLG-ALL-2008 on pediatric </w:t>
      </w:r>
      <w:r w:rsidRPr="0094623E">
        <w:rPr>
          <w:rFonts w:ascii="Times New Roman" w:hAnsi="Times New Roman" w:cs="Times New Roman"/>
          <w:sz w:val="28"/>
          <w:szCs w:val="28"/>
          <w:lang w:val="en-US"/>
        </w:rPr>
        <w:t>acute lymphoblastic leukemia</w:t>
      </w:r>
      <w:r w:rsidRPr="0094623E">
        <w:rPr>
          <w:rFonts w:ascii="Times New Roman" w:hAnsi="Times New Roman" w:cs="Times New Roman"/>
          <w:color w:val="212121"/>
          <w:sz w:val="28"/>
          <w:szCs w:val="28"/>
          <w:shd w:val="clear" w:color="auto" w:fill="FFFFFF"/>
          <w:lang w:val="en-US"/>
        </w:rPr>
        <w:t xml:space="preserve"> with ETV6-RUNX1 rearrangement] // </w:t>
      </w:r>
      <w:proofErr w:type="spellStart"/>
      <w:r w:rsidRPr="0094623E">
        <w:rPr>
          <w:rFonts w:ascii="Times New Roman" w:hAnsi="Times New Roman" w:cs="Times New Roman"/>
          <w:color w:val="212121"/>
          <w:sz w:val="28"/>
          <w:szCs w:val="28"/>
          <w:shd w:val="clear" w:color="auto" w:fill="FFFFFF"/>
          <w:lang w:val="en-US"/>
        </w:rPr>
        <w:t>Zhonghua</w:t>
      </w:r>
      <w:proofErr w:type="spellEnd"/>
      <w:r w:rsidRPr="0094623E">
        <w:rPr>
          <w:rFonts w:ascii="Times New Roman" w:hAnsi="Times New Roman" w:cs="Times New Roman"/>
          <w:color w:val="212121"/>
          <w:sz w:val="28"/>
          <w:szCs w:val="28"/>
          <w:shd w:val="clear" w:color="auto" w:fill="FFFFFF"/>
          <w:lang w:val="en-US"/>
        </w:rPr>
        <w:t xml:space="preserve"> Xue Ye Xue Za Zhi. </w:t>
      </w:r>
      <w:r w:rsidRPr="0094623E">
        <w:rPr>
          <w:rFonts w:ascii="Times New Roman" w:hAnsi="Times New Roman" w:cs="Times New Roman"/>
          <w:sz w:val="28"/>
          <w:szCs w:val="28"/>
          <w:lang w:val="en-US"/>
        </w:rPr>
        <w:t xml:space="preserve">–  </w:t>
      </w:r>
      <w:r w:rsidRPr="0094623E">
        <w:rPr>
          <w:rFonts w:ascii="Times New Roman" w:hAnsi="Times New Roman" w:cs="Times New Roman"/>
          <w:color w:val="212121"/>
          <w:sz w:val="28"/>
          <w:szCs w:val="28"/>
          <w:shd w:val="clear" w:color="auto" w:fill="FFFFFF"/>
          <w:lang w:val="en-US"/>
        </w:rPr>
        <w:t xml:space="preserve">2020. </w:t>
      </w:r>
      <w:r w:rsidRPr="0094623E">
        <w:rPr>
          <w:rFonts w:ascii="Times New Roman" w:hAnsi="Times New Roman" w:cs="Times New Roman"/>
          <w:sz w:val="28"/>
          <w:szCs w:val="28"/>
          <w:lang w:val="en-US"/>
        </w:rPr>
        <w:t xml:space="preserve">– </w:t>
      </w:r>
      <w:r w:rsidRPr="0094623E">
        <w:rPr>
          <w:rFonts w:ascii="Times New Roman" w:hAnsi="Times New Roman" w:cs="Times New Roman"/>
          <w:color w:val="212121"/>
          <w:sz w:val="28"/>
          <w:szCs w:val="28"/>
          <w:shd w:val="clear" w:color="auto" w:fill="FFFFFF"/>
          <w:lang w:val="en-US"/>
        </w:rPr>
        <w:t xml:space="preserve"> </w:t>
      </w:r>
      <w:r w:rsidRPr="0094623E">
        <w:rPr>
          <w:rFonts w:ascii="Times New Roman" w:eastAsia="Times New Roman" w:hAnsi="Times New Roman" w:cs="Times New Roman"/>
          <w:sz w:val="28"/>
          <w:szCs w:val="28"/>
          <w:lang w:val="fr-FR"/>
        </w:rPr>
        <w:t>Vol.</w:t>
      </w:r>
      <w:r w:rsidRPr="0094623E">
        <w:rPr>
          <w:rFonts w:ascii="Times New Roman" w:eastAsia="Times New Roman" w:hAnsi="Times New Roman" w:cs="Times New Roman"/>
          <w:sz w:val="28"/>
          <w:szCs w:val="28"/>
          <w:lang w:val="en-US"/>
        </w:rPr>
        <w:t xml:space="preserve"> </w:t>
      </w:r>
      <w:r w:rsidRPr="0094623E">
        <w:rPr>
          <w:rFonts w:ascii="Times New Roman" w:hAnsi="Times New Roman" w:cs="Times New Roman"/>
          <w:color w:val="212121"/>
          <w:sz w:val="28"/>
          <w:szCs w:val="28"/>
          <w:shd w:val="clear" w:color="auto" w:fill="FFFFFF"/>
          <w:lang w:val="en-US"/>
        </w:rPr>
        <w:t xml:space="preserve">41(11). </w:t>
      </w:r>
      <w:r w:rsidRPr="0094623E">
        <w:rPr>
          <w:rFonts w:ascii="Times New Roman" w:hAnsi="Times New Roman" w:cs="Times New Roman"/>
          <w:sz w:val="28"/>
          <w:szCs w:val="28"/>
          <w:lang w:val="en-US"/>
        </w:rPr>
        <w:t xml:space="preserve">– </w:t>
      </w:r>
      <w:r w:rsidRPr="0094623E">
        <w:rPr>
          <w:rFonts w:ascii="Times New Roman" w:hAnsi="Times New Roman" w:cs="Times New Roman"/>
          <w:color w:val="212121"/>
          <w:sz w:val="28"/>
          <w:szCs w:val="28"/>
          <w:shd w:val="clear" w:color="auto" w:fill="FFFFFF"/>
        </w:rPr>
        <w:t>Р</w:t>
      </w:r>
      <w:r w:rsidRPr="0094623E">
        <w:rPr>
          <w:rFonts w:ascii="Times New Roman" w:hAnsi="Times New Roman" w:cs="Times New Roman"/>
          <w:color w:val="212121"/>
          <w:sz w:val="28"/>
          <w:szCs w:val="28"/>
          <w:shd w:val="clear" w:color="auto" w:fill="FFFFFF"/>
          <w:lang w:val="en-US"/>
        </w:rPr>
        <w:t>. 896-902</w:t>
      </w:r>
      <w:r w:rsidR="00E929C7" w:rsidRPr="00E929C7">
        <w:rPr>
          <w:rFonts w:ascii="Times New Roman" w:hAnsi="Times New Roman" w:cs="Times New Roman"/>
          <w:color w:val="212121"/>
          <w:sz w:val="28"/>
          <w:szCs w:val="28"/>
          <w:shd w:val="clear" w:color="auto" w:fill="FFFFFF"/>
          <w:lang w:val="en-US"/>
        </w:rPr>
        <w:t>.</w:t>
      </w:r>
      <w:r w:rsidRPr="0094623E">
        <w:rPr>
          <w:rFonts w:ascii="Times New Roman" w:hAnsi="Times New Roman" w:cs="Times New Roman"/>
          <w:color w:val="212121"/>
          <w:sz w:val="28"/>
          <w:szCs w:val="28"/>
          <w:shd w:val="clear" w:color="auto" w:fill="FFFFFF"/>
          <w:lang w:val="en-US"/>
        </w:rPr>
        <w:t xml:space="preserve"> [in Chinese]. </w:t>
      </w:r>
      <w:hyperlink r:id="rId97" w:history="1">
        <w:r w:rsidR="00116157" w:rsidRPr="00835ACA">
          <w:rPr>
            <w:rStyle w:val="a7"/>
            <w:rFonts w:ascii="Times New Roman" w:eastAsiaTheme="majorEastAsia" w:hAnsi="Times New Roman" w:cs="Times New Roman"/>
            <w:sz w:val="28"/>
            <w:szCs w:val="28"/>
            <w:shd w:val="clear" w:color="auto" w:fill="FFFFFF"/>
            <w:lang w:val="en-US"/>
          </w:rPr>
          <w:t>https://doi.10.3760/cma.j.issn.0253-2727.2020.11.003</w:t>
        </w:r>
      </w:hyperlink>
      <w:r w:rsidR="00F356D7">
        <w:rPr>
          <w:rStyle w:val="a7"/>
          <w:rFonts w:ascii="Times New Roman" w:eastAsiaTheme="majorEastAsia" w:hAnsi="Times New Roman" w:cs="Times New Roman"/>
          <w:sz w:val="28"/>
          <w:szCs w:val="28"/>
          <w:shd w:val="clear" w:color="auto" w:fill="FFFFFF"/>
          <w:lang w:val="en-US"/>
        </w:rPr>
        <w:t xml:space="preserve">. </w:t>
      </w:r>
      <w:r w:rsidR="00F356D7">
        <w:rPr>
          <w:rFonts w:ascii="Times New Roman" w:eastAsia="Times New Roman" w:hAnsi="Times New Roman" w:cs="Times New Roman"/>
          <w:sz w:val="28"/>
          <w:szCs w:val="28"/>
          <w:lang w:val="en-US"/>
        </w:rPr>
        <w:t>07</w:t>
      </w:r>
      <w:r w:rsidR="00F356D7" w:rsidRPr="00180B0A">
        <w:rPr>
          <w:rFonts w:ascii="Times New Roman" w:eastAsia="Times New Roman" w:hAnsi="Times New Roman" w:cs="Times New Roman"/>
          <w:sz w:val="28"/>
          <w:szCs w:val="28"/>
          <w:lang w:val="en-US"/>
        </w:rPr>
        <w:t>.0</w:t>
      </w:r>
      <w:r w:rsidR="00F356D7">
        <w:rPr>
          <w:rFonts w:ascii="Times New Roman" w:eastAsia="Times New Roman" w:hAnsi="Times New Roman" w:cs="Times New Roman"/>
          <w:sz w:val="28"/>
          <w:szCs w:val="28"/>
          <w:lang w:val="en-US"/>
        </w:rPr>
        <w:t>5</w:t>
      </w:r>
      <w:r w:rsidR="00F356D7" w:rsidRPr="00180B0A">
        <w:rPr>
          <w:rFonts w:ascii="Times New Roman" w:eastAsia="Times New Roman" w:hAnsi="Times New Roman" w:cs="Times New Roman"/>
          <w:sz w:val="28"/>
          <w:szCs w:val="28"/>
          <w:lang w:val="en-US"/>
        </w:rPr>
        <w:t>.2023</w:t>
      </w:r>
    </w:p>
    <w:p w14:paraId="679E5EFC" w14:textId="01A13A2D" w:rsidR="008B6ED6" w:rsidRPr="00116157" w:rsidRDefault="008B6ED6" w:rsidP="00B02735">
      <w:pPr>
        <w:numPr>
          <w:ilvl w:val="0"/>
          <w:numId w:val="1"/>
        </w:numPr>
        <w:tabs>
          <w:tab w:val="clear" w:pos="360"/>
          <w:tab w:val="left" w:pos="851"/>
        </w:tabs>
        <w:suppressAutoHyphens/>
        <w:spacing w:after="0" w:line="240" w:lineRule="auto"/>
        <w:ind w:left="0" w:firstLine="567"/>
        <w:jc w:val="both"/>
        <w:rPr>
          <w:rFonts w:ascii="Times New Roman" w:eastAsia="WenQuanYi Micro Hei" w:hAnsi="Times New Roman" w:cs="Times New Roman"/>
          <w:sz w:val="28"/>
          <w:szCs w:val="28"/>
          <w:lang w:val="en-US"/>
        </w:rPr>
      </w:pPr>
      <w:r w:rsidRPr="0094623E">
        <w:rPr>
          <w:rFonts w:ascii="Times New Roman" w:eastAsia="Times New Roman" w:hAnsi="Times New Roman" w:cs="Times New Roman"/>
          <w:sz w:val="28"/>
          <w:szCs w:val="28"/>
          <w:lang w:val="en-US"/>
        </w:rPr>
        <w:t xml:space="preserve"> </w:t>
      </w:r>
      <w:r w:rsidRPr="0094623E">
        <w:rPr>
          <w:rFonts w:ascii="Times New Roman" w:hAnsi="Times New Roman" w:cs="Times New Roman"/>
          <w:color w:val="212121"/>
          <w:sz w:val="28"/>
          <w:szCs w:val="28"/>
          <w:shd w:val="clear" w:color="auto" w:fill="FFFFFF"/>
          <w:lang w:val="en-US"/>
        </w:rPr>
        <w:t xml:space="preserve">Küpfer L., Meng B., Laurent D., Zimmermann M., Niggli F., Bourquin J.P., Malene I. Treatment of children with </w:t>
      </w:r>
      <w:r w:rsidRPr="0094623E">
        <w:rPr>
          <w:rFonts w:ascii="Times New Roman" w:hAnsi="Times New Roman" w:cs="Times New Roman"/>
          <w:sz w:val="28"/>
          <w:szCs w:val="28"/>
          <w:lang w:val="en-US"/>
        </w:rPr>
        <w:t>acute lymphoblastic leukemia</w:t>
      </w:r>
      <w:r w:rsidRPr="0094623E">
        <w:rPr>
          <w:rFonts w:ascii="Times New Roman" w:hAnsi="Times New Roman" w:cs="Times New Roman"/>
          <w:color w:val="212121"/>
          <w:sz w:val="28"/>
          <w:szCs w:val="28"/>
          <w:shd w:val="clear" w:color="auto" w:fill="FFFFFF"/>
          <w:lang w:val="en-US"/>
        </w:rPr>
        <w:t xml:space="preserve"> in Cambodia // </w:t>
      </w:r>
      <w:proofErr w:type="spellStart"/>
      <w:r w:rsidRPr="0094623E">
        <w:rPr>
          <w:rFonts w:ascii="Times New Roman" w:hAnsi="Times New Roman" w:cs="Times New Roman"/>
          <w:color w:val="212121"/>
          <w:sz w:val="28"/>
          <w:szCs w:val="28"/>
          <w:shd w:val="clear" w:color="auto" w:fill="FFFFFF"/>
          <w:lang w:val="en-US"/>
        </w:rPr>
        <w:t>Pediatr</w:t>
      </w:r>
      <w:proofErr w:type="spellEnd"/>
      <w:r w:rsidRPr="0094623E">
        <w:rPr>
          <w:rFonts w:ascii="Times New Roman" w:hAnsi="Times New Roman" w:cs="Times New Roman"/>
          <w:color w:val="212121"/>
          <w:sz w:val="28"/>
          <w:szCs w:val="28"/>
          <w:shd w:val="clear" w:color="auto" w:fill="FFFFFF"/>
          <w:lang w:val="en-US"/>
        </w:rPr>
        <w:t xml:space="preserve">. Blood Cancer. </w:t>
      </w:r>
      <w:r w:rsidRPr="0094623E">
        <w:rPr>
          <w:rFonts w:ascii="Times New Roman" w:hAnsi="Times New Roman" w:cs="Times New Roman"/>
          <w:sz w:val="28"/>
          <w:szCs w:val="28"/>
          <w:lang w:val="en-US"/>
        </w:rPr>
        <w:t xml:space="preserve">– </w:t>
      </w:r>
      <w:r w:rsidRPr="0094623E">
        <w:rPr>
          <w:rFonts w:ascii="Times New Roman" w:hAnsi="Times New Roman" w:cs="Times New Roman"/>
          <w:color w:val="212121"/>
          <w:sz w:val="28"/>
          <w:szCs w:val="28"/>
          <w:shd w:val="clear" w:color="auto" w:fill="FFFFFF"/>
          <w:lang w:val="en-US"/>
        </w:rPr>
        <w:t xml:space="preserve">2021. </w:t>
      </w:r>
      <w:r w:rsidRPr="0094623E">
        <w:rPr>
          <w:rFonts w:ascii="Times New Roman" w:hAnsi="Times New Roman" w:cs="Times New Roman"/>
          <w:sz w:val="28"/>
          <w:szCs w:val="28"/>
          <w:lang w:val="en-US"/>
        </w:rPr>
        <w:t>–</w:t>
      </w:r>
      <w:r w:rsidRPr="0094623E">
        <w:rPr>
          <w:rFonts w:ascii="Times New Roman" w:hAnsi="Times New Roman" w:cs="Times New Roman"/>
          <w:color w:val="212121"/>
          <w:sz w:val="28"/>
          <w:szCs w:val="28"/>
          <w:shd w:val="clear" w:color="auto" w:fill="FFFFFF"/>
          <w:lang w:val="en-US"/>
        </w:rPr>
        <w:t xml:space="preserve"> </w:t>
      </w:r>
      <w:r w:rsidRPr="0094623E">
        <w:rPr>
          <w:rFonts w:ascii="Times New Roman" w:eastAsia="Times New Roman" w:hAnsi="Times New Roman" w:cs="Times New Roman"/>
          <w:sz w:val="28"/>
          <w:szCs w:val="28"/>
          <w:lang w:val="en-US"/>
        </w:rPr>
        <w:t xml:space="preserve">Vol. </w:t>
      </w:r>
      <w:r w:rsidRPr="0094623E">
        <w:rPr>
          <w:rFonts w:ascii="Times New Roman" w:hAnsi="Times New Roman" w:cs="Times New Roman"/>
          <w:color w:val="212121"/>
          <w:sz w:val="28"/>
          <w:szCs w:val="28"/>
          <w:shd w:val="clear" w:color="auto" w:fill="FFFFFF"/>
          <w:lang w:val="en-US"/>
        </w:rPr>
        <w:t xml:space="preserve">68(10). </w:t>
      </w:r>
      <w:r w:rsidRPr="0094623E">
        <w:rPr>
          <w:rFonts w:ascii="Times New Roman" w:hAnsi="Times New Roman" w:cs="Times New Roman"/>
          <w:sz w:val="28"/>
          <w:szCs w:val="28"/>
          <w:lang w:val="en-US"/>
        </w:rPr>
        <w:t xml:space="preserve">– </w:t>
      </w:r>
      <w:r w:rsidRPr="002920D3">
        <w:rPr>
          <w:rFonts w:ascii="Times New Roman" w:hAnsi="Times New Roman" w:cs="Times New Roman"/>
          <w:color w:val="212121"/>
          <w:sz w:val="28"/>
          <w:szCs w:val="28"/>
          <w:shd w:val="clear" w:color="auto" w:fill="FFFFFF"/>
          <w:lang w:val="en-US"/>
        </w:rPr>
        <w:t>Art. no.</w:t>
      </w:r>
      <w:r w:rsidRPr="0094623E">
        <w:rPr>
          <w:rFonts w:ascii="Times New Roman" w:hAnsi="Times New Roman" w:cs="Times New Roman"/>
          <w:color w:val="212121"/>
          <w:sz w:val="28"/>
          <w:szCs w:val="28"/>
          <w:shd w:val="clear" w:color="auto" w:fill="FFFFFF"/>
          <w:lang w:val="en-US"/>
        </w:rPr>
        <w:t xml:space="preserve"> 29184. </w:t>
      </w:r>
      <w:hyperlink r:id="rId98" w:history="1">
        <w:r w:rsidR="00116157" w:rsidRPr="00835ACA">
          <w:rPr>
            <w:rStyle w:val="a7"/>
            <w:rFonts w:ascii="Times New Roman" w:eastAsiaTheme="majorEastAsia" w:hAnsi="Times New Roman" w:cs="Times New Roman"/>
            <w:sz w:val="28"/>
            <w:szCs w:val="28"/>
            <w:shd w:val="clear" w:color="auto" w:fill="FFFFFF"/>
            <w:lang w:val="en-US"/>
          </w:rPr>
          <w:t>https://doi.10.1002/pbc.29184</w:t>
        </w:r>
      </w:hyperlink>
      <w:r w:rsidR="00191BFB">
        <w:rPr>
          <w:rFonts w:ascii="Times New Roman" w:eastAsiaTheme="majorEastAsia" w:hAnsi="Times New Roman" w:cs="Times New Roman"/>
          <w:color w:val="2F5496" w:themeColor="accent1" w:themeShade="BF"/>
          <w:sz w:val="28"/>
          <w:szCs w:val="28"/>
          <w:shd w:val="clear" w:color="auto" w:fill="FFFFFF"/>
          <w:lang w:val="en-US"/>
        </w:rPr>
        <w:t xml:space="preserve">. </w:t>
      </w:r>
      <w:r w:rsidR="00191BFB">
        <w:rPr>
          <w:rFonts w:ascii="Times New Roman" w:eastAsia="Times New Roman" w:hAnsi="Times New Roman" w:cs="Times New Roman"/>
          <w:sz w:val="28"/>
          <w:szCs w:val="28"/>
          <w:lang w:val="en-US"/>
        </w:rPr>
        <w:t>16</w:t>
      </w:r>
      <w:r w:rsidR="00191BFB" w:rsidRPr="00116157">
        <w:rPr>
          <w:rFonts w:ascii="Times New Roman" w:eastAsia="Times New Roman" w:hAnsi="Times New Roman" w:cs="Times New Roman"/>
          <w:sz w:val="28"/>
          <w:szCs w:val="28"/>
          <w:lang w:val="en-US"/>
        </w:rPr>
        <w:t>.0</w:t>
      </w:r>
      <w:r w:rsidR="00191BFB">
        <w:rPr>
          <w:rFonts w:ascii="Times New Roman" w:eastAsia="Times New Roman" w:hAnsi="Times New Roman" w:cs="Times New Roman"/>
          <w:sz w:val="28"/>
          <w:szCs w:val="28"/>
          <w:lang w:val="en-US"/>
        </w:rPr>
        <w:t>5</w:t>
      </w:r>
      <w:r w:rsidR="00191BFB" w:rsidRPr="00116157">
        <w:rPr>
          <w:rFonts w:ascii="Times New Roman" w:eastAsia="Times New Roman" w:hAnsi="Times New Roman" w:cs="Times New Roman"/>
          <w:sz w:val="28"/>
          <w:szCs w:val="28"/>
          <w:lang w:val="en-US"/>
        </w:rPr>
        <w:t>.2023</w:t>
      </w:r>
    </w:p>
    <w:p w14:paraId="41AED5AB" w14:textId="45B9BD55" w:rsidR="008B6ED6" w:rsidRPr="00D42A24" w:rsidRDefault="008B6ED6" w:rsidP="00B02735">
      <w:pPr>
        <w:numPr>
          <w:ilvl w:val="0"/>
          <w:numId w:val="1"/>
        </w:numPr>
        <w:tabs>
          <w:tab w:val="clear" w:pos="360"/>
          <w:tab w:val="left" w:pos="851"/>
        </w:tabs>
        <w:suppressAutoHyphens/>
        <w:spacing w:after="0" w:line="240" w:lineRule="auto"/>
        <w:ind w:left="0" w:firstLine="567"/>
        <w:jc w:val="both"/>
        <w:rPr>
          <w:rFonts w:ascii="Times New Roman" w:eastAsia="WenQuanYi Micro Hei" w:hAnsi="Times New Roman" w:cs="Times New Roman"/>
          <w:sz w:val="28"/>
          <w:szCs w:val="28"/>
          <w:lang w:val="en-US"/>
        </w:rPr>
      </w:pPr>
      <w:r w:rsidRPr="0094623E">
        <w:rPr>
          <w:rFonts w:ascii="Times New Roman" w:eastAsia="Times New Roman" w:hAnsi="Times New Roman" w:cs="Times New Roman"/>
          <w:sz w:val="28"/>
          <w:szCs w:val="28"/>
          <w:lang w:val="en-US"/>
        </w:rPr>
        <w:t xml:space="preserve"> </w:t>
      </w:r>
      <w:r w:rsidRPr="0094623E">
        <w:rPr>
          <w:rFonts w:ascii="Times New Roman" w:hAnsi="Times New Roman" w:cs="Times New Roman"/>
          <w:color w:val="212121"/>
          <w:sz w:val="28"/>
          <w:szCs w:val="28"/>
          <w:shd w:val="clear" w:color="auto" w:fill="FFFFFF"/>
          <w:lang w:val="en-US"/>
        </w:rPr>
        <w:t xml:space="preserve">Nearing J.T., Connors J., Whitehouse S., Van </w:t>
      </w:r>
      <w:proofErr w:type="spellStart"/>
      <w:r w:rsidRPr="0094623E">
        <w:rPr>
          <w:rFonts w:ascii="Times New Roman" w:hAnsi="Times New Roman" w:cs="Times New Roman"/>
          <w:color w:val="212121"/>
          <w:sz w:val="28"/>
          <w:szCs w:val="28"/>
          <w:shd w:val="clear" w:color="auto" w:fill="FFFFFF"/>
          <w:lang w:val="en-US"/>
        </w:rPr>
        <w:t>Limbergen</w:t>
      </w:r>
      <w:proofErr w:type="spellEnd"/>
      <w:r w:rsidRPr="0094623E">
        <w:rPr>
          <w:rFonts w:ascii="Times New Roman" w:hAnsi="Times New Roman" w:cs="Times New Roman"/>
          <w:color w:val="212121"/>
          <w:sz w:val="28"/>
          <w:szCs w:val="28"/>
          <w:shd w:val="clear" w:color="auto" w:fill="FFFFFF"/>
          <w:lang w:val="en-US"/>
        </w:rPr>
        <w:t xml:space="preserve"> J., Macdonald T., Kulkarni K., Langille M.G.I. Infectious Complications Are Associated </w:t>
      </w:r>
      <w:proofErr w:type="gramStart"/>
      <w:r w:rsidRPr="0094623E">
        <w:rPr>
          <w:rFonts w:ascii="Times New Roman" w:hAnsi="Times New Roman" w:cs="Times New Roman"/>
          <w:color w:val="212121"/>
          <w:sz w:val="28"/>
          <w:szCs w:val="28"/>
          <w:shd w:val="clear" w:color="auto" w:fill="FFFFFF"/>
          <w:lang w:val="en-US"/>
        </w:rPr>
        <w:t>With</w:t>
      </w:r>
      <w:proofErr w:type="gramEnd"/>
      <w:r w:rsidRPr="0094623E">
        <w:rPr>
          <w:rFonts w:ascii="Times New Roman" w:hAnsi="Times New Roman" w:cs="Times New Roman"/>
          <w:color w:val="212121"/>
          <w:sz w:val="28"/>
          <w:szCs w:val="28"/>
          <w:shd w:val="clear" w:color="auto" w:fill="FFFFFF"/>
          <w:lang w:val="en-US"/>
        </w:rPr>
        <w:t xml:space="preserve"> Alterations in the Gut Microbiome in Pediatric Patients With </w:t>
      </w:r>
      <w:r w:rsidRPr="0094623E">
        <w:rPr>
          <w:rFonts w:ascii="Times New Roman" w:hAnsi="Times New Roman" w:cs="Times New Roman"/>
          <w:sz w:val="28"/>
          <w:szCs w:val="28"/>
          <w:lang w:val="en-US"/>
        </w:rPr>
        <w:t>Acute Lymphoblastic Leukemia</w:t>
      </w:r>
      <w:r w:rsidRPr="0094623E">
        <w:rPr>
          <w:rFonts w:ascii="Times New Roman" w:hAnsi="Times New Roman" w:cs="Times New Roman"/>
          <w:color w:val="212121"/>
          <w:sz w:val="28"/>
          <w:szCs w:val="28"/>
          <w:shd w:val="clear" w:color="auto" w:fill="FFFFFF"/>
          <w:lang w:val="en-US"/>
        </w:rPr>
        <w:t xml:space="preserve"> // Front. Cell. Infect. Microbiol. </w:t>
      </w:r>
      <w:r w:rsidRPr="0094623E">
        <w:rPr>
          <w:rFonts w:ascii="Times New Roman" w:hAnsi="Times New Roman" w:cs="Times New Roman"/>
          <w:sz w:val="28"/>
          <w:szCs w:val="28"/>
          <w:lang w:val="en-US"/>
        </w:rPr>
        <w:t xml:space="preserve">– </w:t>
      </w:r>
      <w:r w:rsidRPr="0094623E">
        <w:rPr>
          <w:rFonts w:ascii="Times New Roman" w:hAnsi="Times New Roman" w:cs="Times New Roman"/>
          <w:color w:val="212121"/>
          <w:sz w:val="28"/>
          <w:szCs w:val="28"/>
          <w:shd w:val="clear" w:color="auto" w:fill="FFFFFF"/>
          <w:lang w:val="en-US"/>
        </w:rPr>
        <w:t xml:space="preserve">2019. </w:t>
      </w:r>
      <w:r w:rsidRPr="0094623E">
        <w:rPr>
          <w:rFonts w:ascii="Times New Roman" w:hAnsi="Times New Roman" w:cs="Times New Roman"/>
          <w:sz w:val="28"/>
          <w:szCs w:val="28"/>
          <w:lang w:val="en-US"/>
        </w:rPr>
        <w:t>–</w:t>
      </w:r>
      <w:r w:rsidRPr="0094623E">
        <w:rPr>
          <w:rFonts w:ascii="Times New Roman" w:eastAsia="Times New Roman" w:hAnsi="Times New Roman" w:cs="Times New Roman"/>
          <w:sz w:val="28"/>
          <w:szCs w:val="28"/>
          <w:lang w:val="en-US"/>
        </w:rPr>
        <w:t xml:space="preserve"> Vol. </w:t>
      </w:r>
      <w:r w:rsidRPr="0094623E">
        <w:rPr>
          <w:rFonts w:ascii="Times New Roman" w:hAnsi="Times New Roman" w:cs="Times New Roman"/>
          <w:color w:val="212121"/>
          <w:sz w:val="28"/>
          <w:szCs w:val="28"/>
          <w:shd w:val="clear" w:color="auto" w:fill="FFFFFF"/>
          <w:lang w:val="en-US"/>
        </w:rPr>
        <w:t xml:space="preserve">9. – Art. no. 28. </w:t>
      </w:r>
      <w:hyperlink r:id="rId99" w:history="1">
        <w:r w:rsidR="00116157" w:rsidRPr="00835ACA">
          <w:rPr>
            <w:rStyle w:val="a7"/>
            <w:rFonts w:ascii="Times New Roman" w:eastAsiaTheme="majorEastAsia" w:hAnsi="Times New Roman" w:cs="Times New Roman"/>
            <w:sz w:val="28"/>
            <w:szCs w:val="28"/>
            <w:shd w:val="clear" w:color="auto" w:fill="FFFFFF"/>
            <w:lang w:val="en-US"/>
          </w:rPr>
          <w:t>https://doi.10.3389/fcimb.2019.00028</w:t>
        </w:r>
      </w:hyperlink>
      <w:r w:rsidR="00191BFB">
        <w:rPr>
          <w:rFonts w:ascii="Times New Roman" w:hAnsi="Times New Roman" w:cs="Times New Roman"/>
          <w:color w:val="212121"/>
          <w:sz w:val="28"/>
          <w:szCs w:val="28"/>
          <w:shd w:val="clear" w:color="auto" w:fill="FFFFFF"/>
          <w:lang w:val="en-US"/>
        </w:rPr>
        <w:t xml:space="preserve">. </w:t>
      </w:r>
      <w:r w:rsidR="00191BFB">
        <w:rPr>
          <w:rFonts w:ascii="Times New Roman" w:eastAsia="Times New Roman" w:hAnsi="Times New Roman" w:cs="Times New Roman"/>
          <w:sz w:val="28"/>
          <w:szCs w:val="28"/>
          <w:lang w:val="en-US"/>
        </w:rPr>
        <w:t>20</w:t>
      </w:r>
      <w:r w:rsidR="00191BFB" w:rsidRPr="00D42A24">
        <w:rPr>
          <w:rFonts w:ascii="Times New Roman" w:eastAsia="Times New Roman" w:hAnsi="Times New Roman" w:cs="Times New Roman"/>
          <w:sz w:val="28"/>
          <w:szCs w:val="28"/>
          <w:lang w:val="en-US"/>
        </w:rPr>
        <w:t>.0</w:t>
      </w:r>
      <w:r w:rsidR="00191BFB">
        <w:rPr>
          <w:rFonts w:ascii="Times New Roman" w:eastAsia="Times New Roman" w:hAnsi="Times New Roman" w:cs="Times New Roman"/>
          <w:sz w:val="28"/>
          <w:szCs w:val="28"/>
          <w:lang w:val="en-US"/>
        </w:rPr>
        <w:t>5</w:t>
      </w:r>
      <w:r w:rsidR="00191BFB" w:rsidRPr="00D42A24">
        <w:rPr>
          <w:rFonts w:ascii="Times New Roman" w:eastAsia="Times New Roman" w:hAnsi="Times New Roman" w:cs="Times New Roman"/>
          <w:sz w:val="28"/>
          <w:szCs w:val="28"/>
          <w:lang w:val="en-US"/>
        </w:rPr>
        <w:t>.2023</w:t>
      </w:r>
    </w:p>
    <w:p w14:paraId="6B47DF14" w14:textId="32536E43" w:rsidR="008B6ED6" w:rsidRPr="00191BFB" w:rsidRDefault="008B6ED6" w:rsidP="00B02735">
      <w:pPr>
        <w:numPr>
          <w:ilvl w:val="0"/>
          <w:numId w:val="1"/>
        </w:numPr>
        <w:tabs>
          <w:tab w:val="clear" w:pos="360"/>
          <w:tab w:val="left" w:pos="851"/>
        </w:tabs>
        <w:suppressAutoHyphens/>
        <w:spacing w:after="0" w:line="240" w:lineRule="auto"/>
        <w:ind w:left="0" w:firstLine="567"/>
        <w:jc w:val="both"/>
        <w:rPr>
          <w:rFonts w:ascii="Times New Roman" w:eastAsia="WenQuanYi Micro Hei" w:hAnsi="Times New Roman" w:cs="Times New Roman"/>
          <w:sz w:val="28"/>
          <w:szCs w:val="28"/>
          <w:lang w:val="en-US"/>
        </w:rPr>
      </w:pPr>
      <w:r w:rsidRPr="0094623E">
        <w:rPr>
          <w:rFonts w:ascii="Times New Roman" w:eastAsia="Times New Roman" w:hAnsi="Times New Roman" w:cs="Times New Roman"/>
          <w:sz w:val="28"/>
          <w:szCs w:val="28"/>
          <w:lang w:val="en-US"/>
        </w:rPr>
        <w:t xml:space="preserve"> Kashef A., Khatibi T., </w:t>
      </w:r>
      <w:proofErr w:type="spellStart"/>
      <w:r w:rsidRPr="0094623E">
        <w:rPr>
          <w:rFonts w:ascii="Times New Roman" w:eastAsia="Times New Roman" w:hAnsi="Times New Roman" w:cs="Times New Roman"/>
          <w:sz w:val="28"/>
          <w:szCs w:val="28"/>
          <w:lang w:val="en-US"/>
        </w:rPr>
        <w:t>Mehrvar</w:t>
      </w:r>
      <w:proofErr w:type="spellEnd"/>
      <w:r w:rsidRPr="0094623E">
        <w:rPr>
          <w:rFonts w:ascii="Times New Roman" w:eastAsia="Times New Roman" w:hAnsi="Times New Roman" w:cs="Times New Roman"/>
          <w:sz w:val="28"/>
          <w:szCs w:val="28"/>
          <w:lang w:val="en-US"/>
        </w:rPr>
        <w:t xml:space="preserve"> A. Prediction of Cranial Radiotherapy Treatment in Pediatric </w:t>
      </w:r>
      <w:r w:rsidRPr="0094623E">
        <w:rPr>
          <w:rFonts w:ascii="Times New Roman" w:hAnsi="Times New Roman" w:cs="Times New Roman"/>
          <w:sz w:val="28"/>
          <w:szCs w:val="28"/>
          <w:lang w:val="en-US"/>
        </w:rPr>
        <w:t>Acute Lymphoblastic Leukemia</w:t>
      </w:r>
      <w:r w:rsidRPr="0094623E">
        <w:rPr>
          <w:rFonts w:ascii="Times New Roman" w:eastAsia="Times New Roman" w:hAnsi="Times New Roman" w:cs="Times New Roman"/>
          <w:sz w:val="28"/>
          <w:szCs w:val="28"/>
          <w:lang w:val="en-US"/>
        </w:rPr>
        <w:t xml:space="preserve"> Patients Using Machine Learning: A Case Study at MAHAK Hospital // Asian Pac. J. Cancer Prev. </w:t>
      </w:r>
      <w:r w:rsidRPr="0094623E">
        <w:rPr>
          <w:rFonts w:ascii="Times New Roman" w:hAnsi="Times New Roman" w:cs="Times New Roman"/>
          <w:sz w:val="28"/>
          <w:szCs w:val="28"/>
          <w:lang w:val="en-US"/>
        </w:rPr>
        <w:t xml:space="preserve">– </w:t>
      </w:r>
      <w:r w:rsidRPr="0094623E">
        <w:rPr>
          <w:rFonts w:ascii="Times New Roman" w:eastAsia="Times New Roman" w:hAnsi="Times New Roman" w:cs="Times New Roman"/>
          <w:sz w:val="28"/>
          <w:szCs w:val="28"/>
          <w:lang w:val="en-US"/>
        </w:rPr>
        <w:t xml:space="preserve">2020. </w:t>
      </w:r>
      <w:r w:rsidRPr="0094623E">
        <w:rPr>
          <w:rFonts w:ascii="Times New Roman" w:hAnsi="Times New Roman" w:cs="Times New Roman"/>
          <w:sz w:val="28"/>
          <w:szCs w:val="28"/>
          <w:lang w:val="en-US"/>
        </w:rPr>
        <w:t xml:space="preserve">– </w:t>
      </w:r>
      <w:r w:rsidRPr="0094623E">
        <w:rPr>
          <w:rFonts w:ascii="Times New Roman" w:eastAsia="Times New Roman" w:hAnsi="Times New Roman" w:cs="Times New Roman"/>
          <w:sz w:val="28"/>
          <w:szCs w:val="28"/>
          <w:lang w:val="en-US"/>
        </w:rPr>
        <w:t xml:space="preserve">Vol. 21(11). </w:t>
      </w:r>
      <w:r w:rsidRPr="0094623E">
        <w:rPr>
          <w:rFonts w:ascii="Times New Roman" w:hAnsi="Times New Roman" w:cs="Times New Roman"/>
          <w:sz w:val="28"/>
          <w:szCs w:val="28"/>
          <w:lang w:val="en-US"/>
        </w:rPr>
        <w:t>–</w:t>
      </w:r>
      <w:r w:rsidRPr="0094623E">
        <w:rPr>
          <w:rFonts w:ascii="Times New Roman" w:eastAsia="Times New Roman" w:hAnsi="Times New Roman" w:cs="Times New Roman"/>
          <w:sz w:val="28"/>
          <w:szCs w:val="28"/>
          <w:lang w:val="en-US"/>
        </w:rPr>
        <w:t xml:space="preserve"> P. 3211–3219. </w:t>
      </w:r>
      <w:hyperlink r:id="rId100" w:history="1">
        <w:r w:rsidR="00116157" w:rsidRPr="00835ACA">
          <w:rPr>
            <w:rStyle w:val="a7"/>
            <w:rFonts w:ascii="Times New Roman" w:eastAsiaTheme="majorEastAsia" w:hAnsi="Times New Roman" w:cs="Times New Roman"/>
            <w:sz w:val="28"/>
            <w:szCs w:val="28"/>
            <w:shd w:val="clear" w:color="auto" w:fill="FFFFFF"/>
            <w:lang w:val="en-US"/>
          </w:rPr>
          <w:t>https://doi.10.31557/APJCP.2020.21.11.3211</w:t>
        </w:r>
      </w:hyperlink>
      <w:r w:rsidR="006977F3" w:rsidRPr="00D42A24">
        <w:rPr>
          <w:rFonts w:ascii="Times New Roman" w:hAnsi="Times New Roman" w:cs="Times New Roman"/>
          <w:color w:val="212121"/>
          <w:sz w:val="28"/>
          <w:szCs w:val="28"/>
          <w:shd w:val="clear" w:color="auto" w:fill="FFFFFF"/>
          <w:lang w:val="en-US"/>
        </w:rPr>
        <w:t xml:space="preserve">. </w:t>
      </w:r>
      <w:r w:rsidR="006977F3" w:rsidRPr="00D42A24">
        <w:rPr>
          <w:rFonts w:ascii="Times New Roman" w:eastAsia="Times New Roman" w:hAnsi="Times New Roman" w:cs="Times New Roman"/>
          <w:sz w:val="28"/>
          <w:szCs w:val="28"/>
          <w:lang w:val="en-US"/>
        </w:rPr>
        <w:t>2</w:t>
      </w:r>
      <w:r w:rsidR="00F356D7">
        <w:rPr>
          <w:rFonts w:ascii="Times New Roman" w:eastAsia="Times New Roman" w:hAnsi="Times New Roman" w:cs="Times New Roman"/>
          <w:sz w:val="28"/>
          <w:szCs w:val="28"/>
          <w:lang w:val="en-US"/>
        </w:rPr>
        <w:t>4</w:t>
      </w:r>
      <w:r w:rsidR="006977F3" w:rsidRPr="00D42A24">
        <w:rPr>
          <w:rFonts w:ascii="Times New Roman" w:eastAsia="Times New Roman" w:hAnsi="Times New Roman" w:cs="Times New Roman"/>
          <w:sz w:val="28"/>
          <w:szCs w:val="28"/>
          <w:lang w:val="en-US"/>
        </w:rPr>
        <w:t>.0</w:t>
      </w:r>
      <w:r w:rsidR="006977F3">
        <w:rPr>
          <w:rFonts w:ascii="Times New Roman" w:eastAsia="Times New Roman" w:hAnsi="Times New Roman" w:cs="Times New Roman"/>
          <w:sz w:val="28"/>
          <w:szCs w:val="28"/>
          <w:lang w:val="en-US"/>
        </w:rPr>
        <w:t>5</w:t>
      </w:r>
      <w:r w:rsidR="006977F3" w:rsidRPr="00D42A24">
        <w:rPr>
          <w:rFonts w:ascii="Times New Roman" w:eastAsia="Times New Roman" w:hAnsi="Times New Roman" w:cs="Times New Roman"/>
          <w:sz w:val="28"/>
          <w:szCs w:val="28"/>
          <w:lang w:val="en-US"/>
        </w:rPr>
        <w:t>.2023</w:t>
      </w:r>
    </w:p>
    <w:p w14:paraId="3F45F9ED" w14:textId="426185B6" w:rsidR="008B6ED6" w:rsidRPr="006977F3" w:rsidRDefault="008B6ED6" w:rsidP="00B02735">
      <w:pPr>
        <w:numPr>
          <w:ilvl w:val="0"/>
          <w:numId w:val="1"/>
        </w:numPr>
        <w:tabs>
          <w:tab w:val="clear" w:pos="360"/>
          <w:tab w:val="left" w:pos="851"/>
        </w:tabs>
        <w:suppressAutoHyphens/>
        <w:spacing w:after="0" w:line="240" w:lineRule="auto"/>
        <w:ind w:left="0" w:firstLine="567"/>
        <w:jc w:val="both"/>
        <w:rPr>
          <w:rFonts w:ascii="Times New Roman" w:eastAsia="WenQuanYi Micro Hei" w:hAnsi="Times New Roman" w:cs="Times New Roman"/>
          <w:sz w:val="28"/>
          <w:szCs w:val="28"/>
          <w:lang w:val="en-US"/>
        </w:rPr>
      </w:pPr>
      <w:r w:rsidRPr="0094623E">
        <w:rPr>
          <w:rFonts w:ascii="Times New Roman" w:eastAsia="WenQuanYi Micro Hei" w:hAnsi="Times New Roman" w:cs="Times New Roman"/>
          <w:sz w:val="28"/>
          <w:szCs w:val="28"/>
          <w:lang w:val="en-US"/>
        </w:rPr>
        <w:t xml:space="preserve"> </w:t>
      </w:r>
      <w:r w:rsidRPr="0094623E">
        <w:rPr>
          <w:rFonts w:ascii="Times New Roman" w:hAnsi="Times New Roman" w:cs="Times New Roman"/>
          <w:color w:val="212121"/>
          <w:sz w:val="28"/>
          <w:szCs w:val="28"/>
          <w:shd w:val="clear" w:color="auto" w:fill="FFFFFF"/>
          <w:lang w:val="en-US"/>
        </w:rPr>
        <w:t xml:space="preserve">Zou Q., Ma S., Tian X., Cai Q. Comprehensive view on genetic features, therapeutic modalities and prognostic models in adult T-cell lymphoblastic lymphoma // Blood Sci. </w:t>
      </w:r>
      <w:r w:rsidRPr="0094623E">
        <w:rPr>
          <w:rFonts w:ascii="Times New Roman" w:hAnsi="Times New Roman" w:cs="Times New Roman"/>
          <w:sz w:val="28"/>
          <w:szCs w:val="28"/>
          <w:lang w:val="en-US"/>
        </w:rPr>
        <w:t>–</w:t>
      </w:r>
      <w:r w:rsidRPr="0094623E">
        <w:rPr>
          <w:rFonts w:ascii="Times New Roman" w:hAnsi="Times New Roman" w:cs="Times New Roman"/>
          <w:color w:val="212121"/>
          <w:sz w:val="28"/>
          <w:szCs w:val="28"/>
          <w:shd w:val="clear" w:color="auto" w:fill="FFFFFF"/>
          <w:lang w:val="en-US"/>
        </w:rPr>
        <w:t xml:space="preserve"> 2022. </w:t>
      </w:r>
      <w:r w:rsidRPr="0094623E">
        <w:rPr>
          <w:rFonts w:ascii="Times New Roman" w:hAnsi="Times New Roman" w:cs="Times New Roman"/>
          <w:sz w:val="28"/>
          <w:szCs w:val="28"/>
          <w:lang w:val="en-US"/>
        </w:rPr>
        <w:t>–</w:t>
      </w:r>
      <w:r w:rsidRPr="0094623E">
        <w:rPr>
          <w:rFonts w:ascii="Times New Roman" w:hAnsi="Times New Roman" w:cs="Times New Roman"/>
          <w:color w:val="212121"/>
          <w:sz w:val="28"/>
          <w:szCs w:val="28"/>
          <w:shd w:val="clear" w:color="auto" w:fill="FFFFFF"/>
          <w:lang w:val="en-US"/>
        </w:rPr>
        <w:t xml:space="preserve"> </w:t>
      </w:r>
      <w:r w:rsidRPr="0094623E">
        <w:rPr>
          <w:rFonts w:ascii="Times New Roman" w:eastAsia="Times New Roman" w:hAnsi="Times New Roman" w:cs="Times New Roman"/>
          <w:sz w:val="28"/>
          <w:szCs w:val="28"/>
          <w:lang w:val="en-US"/>
        </w:rPr>
        <w:t xml:space="preserve">Vol. </w:t>
      </w:r>
      <w:r w:rsidRPr="0094623E">
        <w:rPr>
          <w:rFonts w:ascii="Times New Roman" w:hAnsi="Times New Roman" w:cs="Times New Roman"/>
          <w:color w:val="212121"/>
          <w:sz w:val="28"/>
          <w:szCs w:val="28"/>
          <w:shd w:val="clear" w:color="auto" w:fill="FFFFFF"/>
          <w:lang w:val="en-US"/>
        </w:rPr>
        <w:t xml:space="preserve">4(3). </w:t>
      </w:r>
      <w:r w:rsidRPr="0094623E">
        <w:rPr>
          <w:rFonts w:ascii="Times New Roman" w:hAnsi="Times New Roman" w:cs="Times New Roman"/>
          <w:sz w:val="28"/>
          <w:szCs w:val="28"/>
          <w:lang w:val="en-US"/>
        </w:rPr>
        <w:t xml:space="preserve">– </w:t>
      </w:r>
      <w:r w:rsidRPr="0094623E">
        <w:rPr>
          <w:rFonts w:ascii="Times New Roman" w:hAnsi="Times New Roman" w:cs="Times New Roman"/>
          <w:color w:val="212121"/>
          <w:sz w:val="28"/>
          <w:szCs w:val="28"/>
          <w:shd w:val="clear" w:color="auto" w:fill="FFFFFF"/>
        </w:rPr>
        <w:t>Р</w:t>
      </w:r>
      <w:r w:rsidRPr="0094623E">
        <w:rPr>
          <w:rFonts w:ascii="Times New Roman" w:hAnsi="Times New Roman" w:cs="Times New Roman"/>
          <w:color w:val="212121"/>
          <w:sz w:val="28"/>
          <w:szCs w:val="28"/>
          <w:shd w:val="clear" w:color="auto" w:fill="FFFFFF"/>
          <w:lang w:val="en-US"/>
        </w:rPr>
        <w:t xml:space="preserve">. 155-160. </w:t>
      </w:r>
      <w:hyperlink r:id="rId101" w:history="1">
        <w:r w:rsidR="00116157" w:rsidRPr="00835ACA">
          <w:rPr>
            <w:rStyle w:val="a7"/>
            <w:rFonts w:ascii="Times New Roman" w:eastAsiaTheme="majorEastAsia" w:hAnsi="Times New Roman" w:cs="Times New Roman"/>
            <w:sz w:val="28"/>
            <w:szCs w:val="28"/>
            <w:shd w:val="clear" w:color="auto" w:fill="FFFFFF"/>
            <w:lang w:val="en-US"/>
          </w:rPr>
          <w:t>https://doi.10.1097/BS9.0000000000000114</w:t>
        </w:r>
      </w:hyperlink>
      <w:r w:rsidR="006977F3" w:rsidRPr="00D42A24">
        <w:rPr>
          <w:rFonts w:ascii="Times New Roman" w:eastAsiaTheme="majorEastAsia" w:hAnsi="Times New Roman" w:cs="Times New Roman"/>
          <w:color w:val="2F5496" w:themeColor="accent1" w:themeShade="BF"/>
          <w:sz w:val="28"/>
          <w:szCs w:val="28"/>
          <w:shd w:val="clear" w:color="auto" w:fill="FFFFFF"/>
          <w:lang w:val="en-US"/>
        </w:rPr>
        <w:t xml:space="preserve">. </w:t>
      </w:r>
      <w:r w:rsidR="006977F3" w:rsidRPr="00D42A24">
        <w:rPr>
          <w:rFonts w:ascii="Times New Roman" w:eastAsia="Times New Roman" w:hAnsi="Times New Roman" w:cs="Times New Roman"/>
          <w:sz w:val="28"/>
          <w:szCs w:val="28"/>
          <w:lang w:val="en-US"/>
        </w:rPr>
        <w:t>2</w:t>
      </w:r>
      <w:r w:rsidR="00F356D7">
        <w:rPr>
          <w:rFonts w:ascii="Times New Roman" w:eastAsia="Times New Roman" w:hAnsi="Times New Roman" w:cs="Times New Roman"/>
          <w:sz w:val="28"/>
          <w:szCs w:val="28"/>
          <w:lang w:val="en-US"/>
        </w:rPr>
        <w:t>4</w:t>
      </w:r>
      <w:r w:rsidR="006977F3" w:rsidRPr="00D42A24">
        <w:rPr>
          <w:rFonts w:ascii="Times New Roman" w:eastAsia="Times New Roman" w:hAnsi="Times New Roman" w:cs="Times New Roman"/>
          <w:sz w:val="28"/>
          <w:szCs w:val="28"/>
          <w:lang w:val="en-US"/>
        </w:rPr>
        <w:t>.0</w:t>
      </w:r>
      <w:r w:rsidR="006977F3">
        <w:rPr>
          <w:rFonts w:ascii="Times New Roman" w:eastAsia="Times New Roman" w:hAnsi="Times New Roman" w:cs="Times New Roman"/>
          <w:sz w:val="28"/>
          <w:szCs w:val="28"/>
          <w:lang w:val="en-US"/>
        </w:rPr>
        <w:t>5</w:t>
      </w:r>
      <w:r w:rsidR="006977F3" w:rsidRPr="00D42A24">
        <w:rPr>
          <w:rFonts w:ascii="Times New Roman" w:eastAsia="Times New Roman" w:hAnsi="Times New Roman" w:cs="Times New Roman"/>
          <w:sz w:val="28"/>
          <w:szCs w:val="28"/>
          <w:lang w:val="en-US"/>
        </w:rPr>
        <w:t>.2023</w:t>
      </w:r>
    </w:p>
    <w:p w14:paraId="7A91D615" w14:textId="7C32C2A1" w:rsidR="008B6ED6" w:rsidRPr="00D42A24" w:rsidRDefault="008B6ED6" w:rsidP="00B02735">
      <w:pPr>
        <w:numPr>
          <w:ilvl w:val="0"/>
          <w:numId w:val="1"/>
        </w:numPr>
        <w:tabs>
          <w:tab w:val="clear" w:pos="360"/>
          <w:tab w:val="left" w:pos="851"/>
        </w:tabs>
        <w:suppressAutoHyphens/>
        <w:spacing w:after="0" w:line="240" w:lineRule="auto"/>
        <w:ind w:left="0" w:firstLine="567"/>
        <w:jc w:val="both"/>
        <w:rPr>
          <w:rFonts w:ascii="Times New Roman" w:eastAsia="WenQuanYi Micro Hei" w:hAnsi="Times New Roman" w:cs="Times New Roman"/>
          <w:sz w:val="28"/>
          <w:szCs w:val="28"/>
          <w:lang w:val="en-US"/>
        </w:rPr>
      </w:pPr>
      <w:r w:rsidRPr="0094623E">
        <w:rPr>
          <w:rFonts w:ascii="Times New Roman" w:eastAsia="WenQuanYi Micro Hei" w:hAnsi="Times New Roman" w:cs="Times New Roman"/>
          <w:sz w:val="28"/>
          <w:szCs w:val="28"/>
          <w:lang w:val="en-US"/>
        </w:rPr>
        <w:t xml:space="preserve"> </w:t>
      </w:r>
      <w:r w:rsidRPr="0094623E">
        <w:rPr>
          <w:rFonts w:ascii="Times New Roman" w:hAnsi="Times New Roman" w:cs="Times New Roman"/>
          <w:color w:val="000000"/>
          <w:sz w:val="28"/>
          <w:szCs w:val="28"/>
          <w:lang w:val="en-US"/>
        </w:rPr>
        <w:t>Rheingold S.R.</w:t>
      </w:r>
      <w:r w:rsidRPr="0094623E">
        <w:rPr>
          <w:rFonts w:ascii="Times New Roman" w:hAnsi="Times New Roman" w:cs="Times New Roman"/>
          <w:color w:val="000000"/>
          <w:sz w:val="28"/>
          <w:szCs w:val="28"/>
          <w:shd w:val="clear" w:color="auto" w:fill="FFFFFF"/>
          <w:lang w:val="en-US"/>
        </w:rPr>
        <w:t>, </w:t>
      </w:r>
      <w:proofErr w:type="spellStart"/>
      <w:r w:rsidRPr="0094623E">
        <w:rPr>
          <w:rFonts w:ascii="Times New Roman" w:hAnsi="Times New Roman" w:cs="Times New Roman"/>
          <w:color w:val="000000"/>
          <w:sz w:val="28"/>
          <w:szCs w:val="28"/>
          <w:lang w:val="en-US"/>
        </w:rPr>
        <w:t>Lingyun</w:t>
      </w:r>
      <w:proofErr w:type="spellEnd"/>
      <w:r w:rsidRPr="0094623E">
        <w:rPr>
          <w:rFonts w:ascii="Times New Roman" w:hAnsi="Times New Roman" w:cs="Times New Roman"/>
          <w:color w:val="000000"/>
          <w:sz w:val="28"/>
          <w:szCs w:val="28"/>
          <w:lang w:val="en-US"/>
        </w:rPr>
        <w:t xml:space="preserve"> Ji.</w:t>
      </w:r>
      <w:r w:rsidRPr="0094623E">
        <w:rPr>
          <w:rFonts w:ascii="Times New Roman" w:hAnsi="Times New Roman" w:cs="Times New Roman"/>
          <w:color w:val="000000"/>
          <w:sz w:val="28"/>
          <w:szCs w:val="28"/>
          <w:shd w:val="clear" w:color="auto" w:fill="FFFFFF"/>
          <w:lang w:val="en-US"/>
        </w:rPr>
        <w:t>, </w:t>
      </w:r>
      <w:proofErr w:type="spellStart"/>
      <w:r w:rsidRPr="0094623E">
        <w:rPr>
          <w:rFonts w:ascii="Times New Roman" w:hAnsi="Times New Roman" w:cs="Times New Roman"/>
          <w:color w:val="000000"/>
          <w:sz w:val="28"/>
          <w:szCs w:val="28"/>
          <w:lang w:val="en-US"/>
        </w:rPr>
        <w:t>Xinxin</w:t>
      </w:r>
      <w:proofErr w:type="spellEnd"/>
      <w:r w:rsidRPr="0094623E">
        <w:rPr>
          <w:rFonts w:ascii="Times New Roman" w:hAnsi="Times New Roman" w:cs="Times New Roman"/>
          <w:color w:val="000000"/>
          <w:sz w:val="28"/>
          <w:szCs w:val="28"/>
          <w:lang w:val="en-US"/>
        </w:rPr>
        <w:t xml:space="preserve"> Xu.</w:t>
      </w:r>
      <w:r w:rsidRPr="0094623E">
        <w:rPr>
          <w:rFonts w:ascii="Times New Roman" w:hAnsi="Times New Roman" w:cs="Times New Roman"/>
          <w:color w:val="000000"/>
          <w:sz w:val="28"/>
          <w:szCs w:val="28"/>
          <w:shd w:val="clear" w:color="auto" w:fill="FFFFFF"/>
          <w:lang w:val="en-US"/>
        </w:rPr>
        <w:t>, </w:t>
      </w:r>
      <w:r w:rsidRPr="0094623E">
        <w:rPr>
          <w:rFonts w:ascii="Times New Roman" w:hAnsi="Times New Roman" w:cs="Times New Roman"/>
          <w:color w:val="000000"/>
          <w:sz w:val="28"/>
          <w:szCs w:val="28"/>
          <w:lang w:val="en-US"/>
        </w:rPr>
        <w:t>Devidas M.</w:t>
      </w:r>
      <w:r w:rsidRPr="0094623E">
        <w:rPr>
          <w:rFonts w:ascii="Times New Roman" w:hAnsi="Times New Roman" w:cs="Times New Roman"/>
          <w:color w:val="000000"/>
          <w:sz w:val="28"/>
          <w:szCs w:val="28"/>
          <w:shd w:val="clear" w:color="auto" w:fill="FFFFFF"/>
          <w:lang w:val="en-US"/>
        </w:rPr>
        <w:t>, </w:t>
      </w:r>
      <w:r w:rsidRPr="0094623E">
        <w:rPr>
          <w:rFonts w:ascii="Times New Roman" w:hAnsi="Times New Roman" w:cs="Times New Roman"/>
          <w:color w:val="000000"/>
          <w:sz w:val="28"/>
          <w:szCs w:val="28"/>
          <w:lang w:val="en-US"/>
        </w:rPr>
        <w:t>Brown P.A.</w:t>
      </w:r>
      <w:r w:rsidRPr="0094623E">
        <w:rPr>
          <w:rFonts w:ascii="Times New Roman" w:hAnsi="Times New Roman" w:cs="Times New Roman"/>
          <w:color w:val="000000"/>
          <w:sz w:val="28"/>
          <w:szCs w:val="28"/>
          <w:shd w:val="clear" w:color="auto" w:fill="FFFFFF"/>
          <w:lang w:val="en-US"/>
        </w:rPr>
        <w:t>, </w:t>
      </w:r>
      <w:r w:rsidRPr="0094623E">
        <w:rPr>
          <w:rFonts w:ascii="Times New Roman" w:hAnsi="Times New Roman" w:cs="Times New Roman"/>
          <w:color w:val="000000"/>
          <w:sz w:val="28"/>
          <w:szCs w:val="28"/>
          <w:lang w:val="en-US"/>
        </w:rPr>
        <w:t>Gore L.</w:t>
      </w:r>
      <w:r w:rsidRPr="0094623E">
        <w:rPr>
          <w:rFonts w:ascii="Times New Roman" w:hAnsi="Times New Roman" w:cs="Times New Roman"/>
          <w:color w:val="000000"/>
          <w:sz w:val="28"/>
          <w:szCs w:val="28"/>
          <w:shd w:val="clear" w:color="auto" w:fill="FFFFFF"/>
          <w:lang w:val="en-US"/>
        </w:rPr>
        <w:t>, </w:t>
      </w:r>
      <w:r w:rsidRPr="0094623E">
        <w:rPr>
          <w:rFonts w:ascii="Times New Roman" w:hAnsi="Times New Roman" w:cs="Times New Roman"/>
          <w:color w:val="000000"/>
          <w:sz w:val="28"/>
          <w:szCs w:val="28"/>
          <w:lang w:val="en-US"/>
        </w:rPr>
        <w:t>Winick N.J.</w:t>
      </w:r>
      <w:r w:rsidRPr="0094623E">
        <w:rPr>
          <w:rFonts w:ascii="Times New Roman" w:hAnsi="Times New Roman" w:cs="Times New Roman"/>
          <w:color w:val="000000"/>
          <w:sz w:val="28"/>
          <w:szCs w:val="28"/>
          <w:shd w:val="clear" w:color="auto" w:fill="FFFFFF"/>
          <w:lang w:val="en-US"/>
        </w:rPr>
        <w:t>, </w:t>
      </w:r>
      <w:r w:rsidRPr="0094623E">
        <w:rPr>
          <w:rFonts w:ascii="Times New Roman" w:hAnsi="Times New Roman" w:cs="Times New Roman"/>
          <w:color w:val="000000"/>
          <w:sz w:val="28"/>
          <w:szCs w:val="28"/>
          <w:lang w:val="en-US"/>
        </w:rPr>
        <w:t>Carroll W.L.</w:t>
      </w:r>
      <w:r w:rsidRPr="0094623E">
        <w:rPr>
          <w:rFonts w:ascii="Times New Roman" w:hAnsi="Times New Roman" w:cs="Times New Roman"/>
          <w:color w:val="000000"/>
          <w:sz w:val="28"/>
          <w:szCs w:val="28"/>
          <w:shd w:val="clear" w:color="auto" w:fill="FFFFFF"/>
          <w:lang w:val="en-US"/>
        </w:rPr>
        <w:t>, </w:t>
      </w:r>
      <w:r w:rsidRPr="0094623E">
        <w:rPr>
          <w:rFonts w:ascii="Times New Roman" w:hAnsi="Times New Roman" w:cs="Times New Roman"/>
          <w:color w:val="000000"/>
          <w:sz w:val="28"/>
          <w:szCs w:val="28"/>
          <w:lang w:val="en-US"/>
        </w:rPr>
        <w:t>Hunger S.</w:t>
      </w:r>
      <w:r w:rsidRPr="0094623E">
        <w:rPr>
          <w:rFonts w:ascii="Times New Roman" w:hAnsi="Times New Roman" w:cs="Times New Roman"/>
          <w:color w:val="000000"/>
          <w:sz w:val="28"/>
          <w:szCs w:val="28"/>
          <w:shd w:val="clear" w:color="auto" w:fill="FFFFFF"/>
          <w:lang w:val="en-US"/>
        </w:rPr>
        <w:t>, </w:t>
      </w:r>
      <w:r w:rsidRPr="0094623E">
        <w:rPr>
          <w:rFonts w:ascii="Times New Roman" w:hAnsi="Times New Roman" w:cs="Times New Roman"/>
          <w:color w:val="000000"/>
          <w:sz w:val="28"/>
          <w:szCs w:val="28"/>
          <w:lang w:val="en-US"/>
        </w:rPr>
        <w:t>Raetz E.A.</w:t>
      </w:r>
      <w:r w:rsidRPr="0094623E">
        <w:rPr>
          <w:rFonts w:ascii="Times New Roman" w:hAnsi="Times New Roman" w:cs="Times New Roman"/>
          <w:color w:val="000000"/>
          <w:sz w:val="28"/>
          <w:szCs w:val="28"/>
          <w:shd w:val="clear" w:color="auto" w:fill="FFFFFF"/>
          <w:lang w:val="en-US"/>
        </w:rPr>
        <w:t>, </w:t>
      </w:r>
      <w:r w:rsidRPr="0094623E">
        <w:rPr>
          <w:rFonts w:ascii="Times New Roman" w:hAnsi="Times New Roman" w:cs="Times New Roman"/>
          <w:color w:val="000000"/>
          <w:sz w:val="28"/>
          <w:szCs w:val="28"/>
          <w:lang w:val="en-US"/>
        </w:rPr>
        <w:t>Loh M.L.</w:t>
      </w:r>
      <w:r w:rsidRPr="0094623E">
        <w:rPr>
          <w:rFonts w:ascii="Times New Roman" w:hAnsi="Times New Roman" w:cs="Times New Roman"/>
          <w:color w:val="000000"/>
          <w:sz w:val="28"/>
          <w:szCs w:val="28"/>
          <w:shd w:val="clear" w:color="auto" w:fill="FFFFFF"/>
          <w:lang w:val="en-US"/>
        </w:rPr>
        <w:t>, </w:t>
      </w:r>
      <w:r w:rsidRPr="0094623E">
        <w:rPr>
          <w:rFonts w:ascii="Times New Roman" w:hAnsi="Times New Roman" w:cs="Times New Roman"/>
          <w:color w:val="000000"/>
          <w:sz w:val="28"/>
          <w:szCs w:val="28"/>
          <w:lang w:val="en-US"/>
        </w:rPr>
        <w:t>Bhojwani D</w:t>
      </w:r>
      <w:r w:rsidRPr="0094623E">
        <w:rPr>
          <w:rFonts w:ascii="Times New Roman" w:hAnsi="Times New Roman" w:cs="Times New Roman"/>
          <w:color w:val="212121"/>
          <w:sz w:val="28"/>
          <w:szCs w:val="28"/>
          <w:shd w:val="clear" w:color="auto" w:fill="FFFFFF"/>
          <w:lang w:val="en-US"/>
        </w:rPr>
        <w:t xml:space="preserve">. </w:t>
      </w:r>
      <w:r w:rsidRPr="0094623E">
        <w:rPr>
          <w:rFonts w:ascii="Times New Roman" w:eastAsia="Times New Roman" w:hAnsi="Times New Roman" w:cs="Times New Roman"/>
          <w:sz w:val="28"/>
          <w:szCs w:val="28"/>
          <w:lang w:val="en-US"/>
        </w:rPr>
        <w:t xml:space="preserve">Prognostic factors for survival after relapsed </w:t>
      </w:r>
      <w:r w:rsidRPr="0094623E">
        <w:rPr>
          <w:rFonts w:ascii="Times New Roman" w:hAnsi="Times New Roman" w:cs="Times New Roman"/>
          <w:sz w:val="28"/>
          <w:szCs w:val="28"/>
          <w:lang w:val="en-US"/>
        </w:rPr>
        <w:t>acute lymphoblastic leukemia</w:t>
      </w:r>
      <w:r w:rsidRPr="0094623E">
        <w:rPr>
          <w:rFonts w:ascii="Times New Roman" w:eastAsia="Times New Roman" w:hAnsi="Times New Roman" w:cs="Times New Roman"/>
          <w:sz w:val="28"/>
          <w:szCs w:val="28"/>
          <w:lang w:val="en-US"/>
        </w:rPr>
        <w:t xml:space="preserve"> (ALL): A Children’s Oncology Group (COG) study // JCO. </w:t>
      </w:r>
      <w:r w:rsidRPr="0094623E">
        <w:rPr>
          <w:rFonts w:ascii="Times New Roman" w:hAnsi="Times New Roman" w:cs="Times New Roman"/>
          <w:sz w:val="28"/>
          <w:szCs w:val="28"/>
          <w:lang w:val="en-US"/>
        </w:rPr>
        <w:t xml:space="preserve">– </w:t>
      </w:r>
      <w:r w:rsidRPr="0094623E">
        <w:rPr>
          <w:rFonts w:ascii="Times New Roman" w:eastAsia="Times New Roman" w:hAnsi="Times New Roman" w:cs="Times New Roman"/>
          <w:sz w:val="28"/>
          <w:szCs w:val="28"/>
          <w:lang w:val="en-US"/>
        </w:rPr>
        <w:t xml:space="preserve">2019. </w:t>
      </w:r>
      <w:r w:rsidRPr="0094623E">
        <w:rPr>
          <w:rFonts w:ascii="Times New Roman" w:hAnsi="Times New Roman" w:cs="Times New Roman"/>
          <w:sz w:val="28"/>
          <w:szCs w:val="28"/>
          <w:lang w:val="en-US"/>
        </w:rPr>
        <w:t xml:space="preserve">– </w:t>
      </w:r>
      <w:r w:rsidRPr="0094623E">
        <w:rPr>
          <w:rFonts w:ascii="Times New Roman" w:eastAsia="Times New Roman" w:hAnsi="Times New Roman" w:cs="Times New Roman"/>
          <w:sz w:val="28"/>
          <w:szCs w:val="28"/>
          <w:lang w:val="en-US"/>
        </w:rPr>
        <w:t xml:space="preserve">Vol. 37(15).  </w:t>
      </w:r>
      <w:r w:rsidRPr="0094623E">
        <w:rPr>
          <w:rFonts w:ascii="Times New Roman" w:hAnsi="Times New Roman" w:cs="Times New Roman"/>
          <w:sz w:val="28"/>
          <w:szCs w:val="28"/>
          <w:lang w:val="en-US"/>
        </w:rPr>
        <w:t xml:space="preserve">– </w:t>
      </w:r>
      <w:r w:rsidRPr="0094623E">
        <w:rPr>
          <w:rFonts w:ascii="Times New Roman" w:hAnsi="Times New Roman" w:cs="Times New Roman"/>
          <w:color w:val="212121"/>
          <w:sz w:val="28"/>
          <w:szCs w:val="28"/>
          <w:shd w:val="clear" w:color="auto" w:fill="FFFFFF"/>
          <w:lang w:val="en-US"/>
        </w:rPr>
        <w:t xml:space="preserve">Art. no. </w:t>
      </w:r>
      <w:r w:rsidRPr="0094623E">
        <w:rPr>
          <w:rFonts w:ascii="Times New Roman" w:eastAsia="Times New Roman" w:hAnsi="Times New Roman" w:cs="Times New Roman"/>
          <w:sz w:val="28"/>
          <w:szCs w:val="28"/>
          <w:lang w:val="en-US"/>
        </w:rPr>
        <w:t xml:space="preserve">10008. </w:t>
      </w:r>
      <w:hyperlink r:id="rId102" w:history="1">
        <w:r w:rsidR="00116157" w:rsidRPr="00835ACA">
          <w:rPr>
            <w:rStyle w:val="a7"/>
            <w:rFonts w:ascii="Times New Roman" w:eastAsia="Times New Roman" w:hAnsi="Times New Roman" w:cs="Times New Roman"/>
            <w:sz w:val="28"/>
            <w:szCs w:val="28"/>
            <w:lang w:val="en-US"/>
          </w:rPr>
          <w:t>https://doi.org/10.1200/JCO.2019.37.15_suppl.10008</w:t>
        </w:r>
      </w:hyperlink>
      <w:r w:rsidR="006977F3" w:rsidRPr="00D42A24">
        <w:rPr>
          <w:rFonts w:ascii="Times New Roman" w:eastAsia="Times New Roman" w:hAnsi="Times New Roman" w:cs="Times New Roman"/>
          <w:sz w:val="28"/>
          <w:szCs w:val="28"/>
          <w:lang w:val="en-US"/>
        </w:rPr>
        <w:t xml:space="preserve">. </w:t>
      </w:r>
      <w:r w:rsidR="006977F3">
        <w:rPr>
          <w:rFonts w:ascii="Times New Roman" w:eastAsia="Times New Roman" w:hAnsi="Times New Roman" w:cs="Times New Roman"/>
          <w:sz w:val="28"/>
          <w:szCs w:val="28"/>
          <w:lang w:val="en-US"/>
        </w:rPr>
        <w:t>0</w:t>
      </w:r>
      <w:r w:rsidR="006977F3" w:rsidRPr="00D42A24">
        <w:rPr>
          <w:rFonts w:ascii="Times New Roman" w:eastAsia="Times New Roman" w:hAnsi="Times New Roman" w:cs="Times New Roman"/>
          <w:sz w:val="28"/>
          <w:szCs w:val="28"/>
          <w:lang w:val="en-US"/>
        </w:rPr>
        <w:t>6.06.2023</w:t>
      </w:r>
    </w:p>
    <w:p w14:paraId="47CECD6D" w14:textId="564F84D8" w:rsidR="008B6ED6" w:rsidRPr="0094623E" w:rsidRDefault="008B6ED6" w:rsidP="00B02735">
      <w:pPr>
        <w:numPr>
          <w:ilvl w:val="0"/>
          <w:numId w:val="1"/>
        </w:numPr>
        <w:tabs>
          <w:tab w:val="clear" w:pos="360"/>
          <w:tab w:val="left" w:pos="851"/>
        </w:tabs>
        <w:suppressAutoHyphens/>
        <w:spacing w:after="0" w:line="240" w:lineRule="auto"/>
        <w:ind w:left="0" w:firstLine="567"/>
        <w:jc w:val="both"/>
        <w:rPr>
          <w:rFonts w:ascii="Times New Roman" w:eastAsia="WenQuanYi Micro Hei" w:hAnsi="Times New Roman" w:cs="Times New Roman"/>
          <w:color w:val="2F5496" w:themeColor="accent1" w:themeShade="BF"/>
          <w:sz w:val="28"/>
          <w:szCs w:val="28"/>
          <w:lang w:val="en-US"/>
        </w:rPr>
      </w:pPr>
      <w:r w:rsidRPr="0094623E">
        <w:rPr>
          <w:rFonts w:ascii="Times New Roman" w:eastAsia="WenQuanYi Micro Hei" w:hAnsi="Times New Roman" w:cs="Times New Roman"/>
          <w:sz w:val="28"/>
          <w:szCs w:val="28"/>
          <w:lang w:val="en-US"/>
        </w:rPr>
        <w:t xml:space="preserve"> </w:t>
      </w:r>
      <w:r w:rsidRPr="0094623E">
        <w:rPr>
          <w:rFonts w:ascii="Times New Roman" w:eastAsia="Times New Roman" w:hAnsi="Times New Roman" w:cs="Times New Roman"/>
          <w:sz w:val="28"/>
          <w:szCs w:val="28"/>
          <w:lang w:val="en-US"/>
        </w:rPr>
        <w:t xml:space="preserve">Roberts K.G. Genetics and prognosis of </w:t>
      </w:r>
      <w:r w:rsidRPr="0094623E">
        <w:rPr>
          <w:rFonts w:ascii="Times New Roman" w:hAnsi="Times New Roman" w:cs="Times New Roman"/>
          <w:sz w:val="28"/>
          <w:szCs w:val="28"/>
          <w:lang w:val="en-US"/>
        </w:rPr>
        <w:t>acute lymphoblastic leukemia</w:t>
      </w:r>
      <w:r w:rsidRPr="0094623E">
        <w:rPr>
          <w:rFonts w:ascii="Times New Roman" w:eastAsia="Times New Roman" w:hAnsi="Times New Roman" w:cs="Times New Roman"/>
          <w:sz w:val="28"/>
          <w:szCs w:val="28"/>
          <w:lang w:val="en-US"/>
        </w:rPr>
        <w:t xml:space="preserve"> in children vs adults // Hematology Am. Soc. </w:t>
      </w:r>
      <w:proofErr w:type="spellStart"/>
      <w:r w:rsidRPr="0094623E">
        <w:rPr>
          <w:rFonts w:ascii="Times New Roman" w:eastAsia="Times New Roman" w:hAnsi="Times New Roman" w:cs="Times New Roman"/>
          <w:sz w:val="28"/>
          <w:szCs w:val="28"/>
          <w:lang w:val="en-US"/>
        </w:rPr>
        <w:t>Hematol</w:t>
      </w:r>
      <w:proofErr w:type="spellEnd"/>
      <w:r w:rsidRPr="0094623E">
        <w:rPr>
          <w:rFonts w:ascii="Times New Roman" w:eastAsia="Times New Roman" w:hAnsi="Times New Roman" w:cs="Times New Roman"/>
          <w:sz w:val="28"/>
          <w:szCs w:val="28"/>
          <w:lang w:val="en-US"/>
        </w:rPr>
        <w:t xml:space="preserve">. Educ. Program. </w:t>
      </w:r>
      <w:r w:rsidRPr="0094623E">
        <w:rPr>
          <w:rFonts w:ascii="Times New Roman" w:hAnsi="Times New Roman" w:cs="Times New Roman"/>
          <w:sz w:val="28"/>
          <w:szCs w:val="28"/>
          <w:lang w:val="en-US"/>
        </w:rPr>
        <w:t xml:space="preserve">– </w:t>
      </w:r>
      <w:r w:rsidRPr="0094623E">
        <w:rPr>
          <w:rFonts w:ascii="Times New Roman" w:eastAsia="Times New Roman" w:hAnsi="Times New Roman" w:cs="Times New Roman"/>
          <w:sz w:val="28"/>
          <w:szCs w:val="28"/>
          <w:lang w:val="en-US"/>
        </w:rPr>
        <w:t xml:space="preserve">2018. </w:t>
      </w:r>
      <w:r w:rsidRPr="0094623E">
        <w:rPr>
          <w:rFonts w:ascii="Times New Roman" w:hAnsi="Times New Roman" w:cs="Times New Roman"/>
          <w:sz w:val="28"/>
          <w:szCs w:val="28"/>
          <w:lang w:val="en-US"/>
        </w:rPr>
        <w:t xml:space="preserve">– </w:t>
      </w:r>
      <w:r w:rsidRPr="0094623E">
        <w:rPr>
          <w:rFonts w:ascii="Times New Roman" w:eastAsia="Times New Roman" w:hAnsi="Times New Roman" w:cs="Times New Roman"/>
          <w:sz w:val="28"/>
          <w:szCs w:val="28"/>
          <w:lang w:val="en-US"/>
        </w:rPr>
        <w:t xml:space="preserve">Vol. 2018(1). </w:t>
      </w:r>
      <w:r w:rsidRPr="0094623E">
        <w:rPr>
          <w:rFonts w:ascii="Times New Roman" w:hAnsi="Times New Roman" w:cs="Times New Roman"/>
          <w:sz w:val="28"/>
          <w:szCs w:val="28"/>
          <w:lang w:val="en-US"/>
        </w:rPr>
        <w:t xml:space="preserve">– </w:t>
      </w:r>
      <w:r w:rsidRPr="0094623E">
        <w:rPr>
          <w:rFonts w:ascii="Times New Roman" w:eastAsia="Times New Roman" w:hAnsi="Times New Roman" w:cs="Times New Roman"/>
          <w:sz w:val="28"/>
          <w:szCs w:val="28"/>
          <w:lang w:val="en-US"/>
        </w:rPr>
        <w:t>P. 137-145.</w:t>
      </w:r>
      <w:r w:rsidRPr="0094623E">
        <w:rPr>
          <w:rFonts w:ascii="Times New Roman" w:hAnsi="Times New Roman" w:cs="Times New Roman"/>
          <w:color w:val="212121"/>
          <w:sz w:val="28"/>
          <w:szCs w:val="28"/>
          <w:shd w:val="clear" w:color="auto" w:fill="FFFFFF"/>
          <w:lang w:val="en-US"/>
        </w:rPr>
        <w:t xml:space="preserve"> </w:t>
      </w:r>
      <w:hyperlink r:id="rId103" w:history="1">
        <w:r w:rsidR="00657DA4" w:rsidRPr="00835ACA">
          <w:rPr>
            <w:rStyle w:val="a7"/>
            <w:rFonts w:ascii="Times New Roman" w:eastAsiaTheme="majorEastAsia" w:hAnsi="Times New Roman" w:cs="Times New Roman"/>
            <w:sz w:val="28"/>
            <w:szCs w:val="28"/>
            <w:shd w:val="clear" w:color="auto" w:fill="FFFFFF"/>
            <w:lang w:val="en-US"/>
          </w:rPr>
          <w:t>https://doi.10.1182/asheducation-2018.1.137</w:t>
        </w:r>
      </w:hyperlink>
      <w:r w:rsidR="006977F3" w:rsidRPr="00D42A24">
        <w:rPr>
          <w:rFonts w:ascii="Times New Roman" w:eastAsiaTheme="majorEastAsia" w:hAnsi="Times New Roman" w:cs="Times New Roman"/>
          <w:color w:val="2F5496" w:themeColor="accent1" w:themeShade="BF"/>
          <w:sz w:val="28"/>
          <w:szCs w:val="28"/>
          <w:shd w:val="clear" w:color="auto" w:fill="FFFFFF"/>
          <w:lang w:val="en-US"/>
        </w:rPr>
        <w:t xml:space="preserve">. </w:t>
      </w:r>
      <w:r w:rsidR="006977F3">
        <w:rPr>
          <w:rFonts w:ascii="Times New Roman" w:eastAsia="Times New Roman" w:hAnsi="Times New Roman" w:cs="Times New Roman"/>
          <w:sz w:val="28"/>
          <w:szCs w:val="28"/>
          <w:lang w:val="en-US"/>
        </w:rPr>
        <w:t>0</w:t>
      </w:r>
      <w:r w:rsidR="006977F3" w:rsidRPr="00D42A24">
        <w:rPr>
          <w:rFonts w:ascii="Times New Roman" w:eastAsia="Times New Roman" w:hAnsi="Times New Roman" w:cs="Times New Roman"/>
          <w:sz w:val="28"/>
          <w:szCs w:val="28"/>
          <w:lang w:val="en-US"/>
        </w:rPr>
        <w:t>6.06.2023</w:t>
      </w:r>
      <w:r w:rsidR="00E929C7" w:rsidRPr="00D42A24">
        <w:rPr>
          <w:rFonts w:ascii="Times New Roman" w:eastAsia="Times New Roman" w:hAnsi="Times New Roman" w:cs="Times New Roman"/>
          <w:sz w:val="28"/>
          <w:szCs w:val="28"/>
          <w:lang w:val="en-US"/>
        </w:rPr>
        <w:t>.</w:t>
      </w:r>
    </w:p>
    <w:p w14:paraId="63ABBAB8" w14:textId="7E7C28B6" w:rsidR="008B6ED6" w:rsidRPr="0094623E" w:rsidRDefault="008B6ED6" w:rsidP="00B02735">
      <w:pPr>
        <w:numPr>
          <w:ilvl w:val="0"/>
          <w:numId w:val="1"/>
        </w:numPr>
        <w:tabs>
          <w:tab w:val="clear" w:pos="360"/>
          <w:tab w:val="left" w:pos="851"/>
        </w:tabs>
        <w:suppressAutoHyphens/>
        <w:spacing w:after="0" w:line="240" w:lineRule="auto"/>
        <w:ind w:left="0" w:firstLine="567"/>
        <w:jc w:val="both"/>
        <w:rPr>
          <w:rFonts w:ascii="Times New Roman" w:eastAsia="WenQuanYi Micro Hei" w:hAnsi="Times New Roman" w:cs="Times New Roman"/>
          <w:sz w:val="28"/>
          <w:szCs w:val="28"/>
          <w:lang w:val="en-US"/>
        </w:rPr>
      </w:pPr>
      <w:r w:rsidRPr="0094623E">
        <w:rPr>
          <w:rFonts w:ascii="Times New Roman" w:eastAsia="Times New Roman" w:hAnsi="Times New Roman" w:cs="Times New Roman"/>
          <w:sz w:val="28"/>
          <w:szCs w:val="28"/>
          <w:lang w:val="en-US"/>
        </w:rPr>
        <w:t xml:space="preserve">Inaba H., </w:t>
      </w:r>
      <w:proofErr w:type="spellStart"/>
      <w:r w:rsidRPr="0094623E">
        <w:rPr>
          <w:rFonts w:ascii="Times New Roman" w:eastAsia="Times New Roman" w:hAnsi="Times New Roman" w:cs="Times New Roman"/>
          <w:sz w:val="28"/>
          <w:szCs w:val="28"/>
          <w:lang w:val="en-US"/>
        </w:rPr>
        <w:t>Mullighan</w:t>
      </w:r>
      <w:proofErr w:type="spellEnd"/>
      <w:r w:rsidRPr="0094623E">
        <w:rPr>
          <w:rFonts w:ascii="Times New Roman" w:eastAsia="Times New Roman" w:hAnsi="Times New Roman" w:cs="Times New Roman"/>
          <w:sz w:val="28"/>
          <w:szCs w:val="28"/>
          <w:lang w:val="en-US"/>
        </w:rPr>
        <w:t xml:space="preserve"> C.G. Pediatric acute lymphoblastic leukemia // </w:t>
      </w:r>
      <w:proofErr w:type="spellStart"/>
      <w:r w:rsidRPr="0094623E">
        <w:rPr>
          <w:rFonts w:ascii="Times New Roman" w:eastAsia="Times New Roman" w:hAnsi="Times New Roman" w:cs="Times New Roman"/>
          <w:sz w:val="28"/>
          <w:szCs w:val="28"/>
          <w:lang w:val="en-US"/>
        </w:rPr>
        <w:t>Haematologica</w:t>
      </w:r>
      <w:proofErr w:type="spellEnd"/>
      <w:r w:rsidRPr="0094623E">
        <w:rPr>
          <w:rFonts w:ascii="Times New Roman" w:eastAsia="Times New Roman" w:hAnsi="Times New Roman" w:cs="Times New Roman"/>
          <w:sz w:val="28"/>
          <w:szCs w:val="28"/>
          <w:lang w:val="en-US"/>
        </w:rPr>
        <w:t>.</w:t>
      </w:r>
      <w:r w:rsidR="00D42A24">
        <w:rPr>
          <w:rFonts w:ascii="Times New Roman" w:eastAsia="Times New Roman" w:hAnsi="Times New Roman" w:cs="Times New Roman"/>
          <w:sz w:val="28"/>
          <w:szCs w:val="28"/>
          <w:lang w:val="en-US"/>
        </w:rPr>
        <w:t xml:space="preserve"> </w:t>
      </w:r>
      <w:r w:rsidRPr="00D42A24">
        <w:rPr>
          <w:rFonts w:ascii="Times New Roman" w:hAnsi="Times New Roman" w:cs="Times New Roman"/>
          <w:sz w:val="28"/>
          <w:szCs w:val="28"/>
          <w:lang w:val="en-US"/>
        </w:rPr>
        <w:t xml:space="preserve">– </w:t>
      </w:r>
      <w:r w:rsidRPr="00D42A24">
        <w:rPr>
          <w:rFonts w:ascii="Times New Roman" w:hAnsi="Times New Roman" w:cs="Times New Roman"/>
          <w:color w:val="212121"/>
          <w:sz w:val="28"/>
          <w:szCs w:val="28"/>
          <w:shd w:val="clear" w:color="auto" w:fill="FFFFFF"/>
          <w:lang w:val="en-US"/>
        </w:rPr>
        <w:t xml:space="preserve">2020. </w:t>
      </w:r>
      <w:r w:rsidRPr="00D42A24">
        <w:rPr>
          <w:rFonts w:ascii="Times New Roman" w:hAnsi="Times New Roman" w:cs="Times New Roman"/>
          <w:sz w:val="28"/>
          <w:szCs w:val="28"/>
          <w:lang w:val="en-US"/>
        </w:rPr>
        <w:t>–</w:t>
      </w:r>
      <w:r w:rsidRPr="00D42A24">
        <w:rPr>
          <w:rFonts w:ascii="Times New Roman" w:hAnsi="Times New Roman" w:cs="Times New Roman"/>
          <w:color w:val="212121"/>
          <w:sz w:val="28"/>
          <w:szCs w:val="28"/>
          <w:shd w:val="clear" w:color="auto" w:fill="FFFFFF"/>
          <w:lang w:val="en-US"/>
        </w:rPr>
        <w:t xml:space="preserve"> </w:t>
      </w:r>
      <w:r w:rsidRPr="00D42A24">
        <w:rPr>
          <w:rFonts w:ascii="Times New Roman" w:eastAsia="Times New Roman" w:hAnsi="Times New Roman" w:cs="Times New Roman"/>
          <w:sz w:val="28"/>
          <w:szCs w:val="28"/>
          <w:lang w:val="en-US"/>
        </w:rPr>
        <w:t>Vol.</w:t>
      </w:r>
      <w:r w:rsidR="00D42A24">
        <w:rPr>
          <w:rFonts w:ascii="Times New Roman" w:eastAsia="Times New Roman" w:hAnsi="Times New Roman" w:cs="Times New Roman"/>
          <w:sz w:val="28"/>
          <w:szCs w:val="28"/>
          <w:lang w:val="en-US"/>
        </w:rPr>
        <w:t xml:space="preserve"> </w:t>
      </w:r>
      <w:r w:rsidRPr="00D42A24">
        <w:rPr>
          <w:rFonts w:ascii="Times New Roman" w:hAnsi="Times New Roman" w:cs="Times New Roman"/>
          <w:color w:val="212121"/>
          <w:sz w:val="28"/>
          <w:szCs w:val="28"/>
          <w:shd w:val="clear" w:color="auto" w:fill="FFFFFF"/>
          <w:lang w:val="en-US"/>
        </w:rPr>
        <w:t xml:space="preserve">105(11). </w:t>
      </w:r>
      <w:r w:rsidRPr="00D42A24">
        <w:rPr>
          <w:rFonts w:ascii="Times New Roman" w:hAnsi="Times New Roman" w:cs="Times New Roman"/>
          <w:sz w:val="28"/>
          <w:szCs w:val="28"/>
          <w:lang w:val="en-US"/>
        </w:rPr>
        <w:t xml:space="preserve">– </w:t>
      </w:r>
      <w:r w:rsidRPr="0094623E">
        <w:rPr>
          <w:rFonts w:ascii="Times New Roman" w:hAnsi="Times New Roman" w:cs="Times New Roman"/>
          <w:color w:val="212121"/>
          <w:sz w:val="28"/>
          <w:szCs w:val="28"/>
          <w:shd w:val="clear" w:color="auto" w:fill="FFFFFF"/>
        </w:rPr>
        <w:t>Р</w:t>
      </w:r>
      <w:r w:rsidRPr="00D42A24">
        <w:rPr>
          <w:rFonts w:ascii="Times New Roman" w:hAnsi="Times New Roman" w:cs="Times New Roman"/>
          <w:color w:val="212121"/>
          <w:sz w:val="28"/>
          <w:szCs w:val="28"/>
          <w:shd w:val="clear" w:color="auto" w:fill="FFFFFF"/>
          <w:lang w:val="en-US"/>
        </w:rPr>
        <w:t xml:space="preserve">. 2524-2539. </w:t>
      </w:r>
      <w:hyperlink r:id="rId104" w:history="1">
        <w:r w:rsidR="00D42A24" w:rsidRPr="00BC3BE4">
          <w:rPr>
            <w:rStyle w:val="a7"/>
            <w:rFonts w:ascii="Times New Roman" w:eastAsiaTheme="majorEastAsia" w:hAnsi="Times New Roman" w:cs="Times New Roman"/>
            <w:sz w:val="28"/>
            <w:szCs w:val="28"/>
            <w:shd w:val="clear" w:color="auto" w:fill="FFFFFF"/>
            <w:lang w:val="en-US"/>
          </w:rPr>
          <w:t>https://doi.10.3324/haematol.2020.247031</w:t>
        </w:r>
      </w:hyperlink>
      <w:r w:rsidR="00D42A24">
        <w:rPr>
          <w:rFonts w:ascii="Times New Roman" w:eastAsiaTheme="majorEastAsia" w:hAnsi="Times New Roman" w:cs="Times New Roman"/>
          <w:sz w:val="28"/>
          <w:szCs w:val="28"/>
          <w:shd w:val="clear" w:color="auto" w:fill="FFFFFF"/>
          <w:lang w:val="en-US"/>
        </w:rPr>
        <w:t xml:space="preserve">. </w:t>
      </w:r>
      <w:r w:rsidR="006977F3">
        <w:rPr>
          <w:rFonts w:ascii="Times New Roman" w:eastAsia="Times New Roman" w:hAnsi="Times New Roman" w:cs="Times New Roman"/>
          <w:sz w:val="28"/>
          <w:szCs w:val="28"/>
          <w:lang w:val="en-US"/>
        </w:rPr>
        <w:t>0</w:t>
      </w:r>
      <w:r w:rsidR="006977F3" w:rsidRPr="00D42A24">
        <w:rPr>
          <w:rFonts w:ascii="Times New Roman" w:eastAsia="Times New Roman" w:hAnsi="Times New Roman" w:cs="Times New Roman"/>
          <w:sz w:val="28"/>
          <w:szCs w:val="28"/>
          <w:lang w:val="en-US"/>
        </w:rPr>
        <w:t>6.06.2023</w:t>
      </w:r>
    </w:p>
    <w:p w14:paraId="4E2702CE" w14:textId="474BD927" w:rsidR="008B6ED6" w:rsidRPr="0094623E" w:rsidRDefault="008B6ED6" w:rsidP="00B02735">
      <w:pPr>
        <w:numPr>
          <w:ilvl w:val="0"/>
          <w:numId w:val="1"/>
        </w:numPr>
        <w:tabs>
          <w:tab w:val="clear" w:pos="360"/>
          <w:tab w:val="left" w:pos="851"/>
        </w:tabs>
        <w:suppressAutoHyphens/>
        <w:spacing w:after="0" w:line="240" w:lineRule="auto"/>
        <w:ind w:left="0" w:firstLine="567"/>
        <w:jc w:val="both"/>
        <w:rPr>
          <w:rFonts w:ascii="Times New Roman" w:eastAsia="WenQuanYi Micro Hei" w:hAnsi="Times New Roman" w:cs="Times New Roman"/>
          <w:sz w:val="28"/>
          <w:szCs w:val="28"/>
          <w:lang w:val="en-US"/>
        </w:rPr>
      </w:pPr>
      <w:r w:rsidRPr="0094623E">
        <w:rPr>
          <w:rFonts w:ascii="Times New Roman" w:hAnsi="Times New Roman" w:cs="Times New Roman"/>
          <w:color w:val="212121"/>
          <w:sz w:val="28"/>
          <w:szCs w:val="28"/>
          <w:shd w:val="clear" w:color="auto" w:fill="FFFFFF"/>
          <w:lang w:val="en-US"/>
        </w:rPr>
        <w:lastRenderedPageBreak/>
        <w:t xml:space="preserve"> </w:t>
      </w:r>
      <w:r w:rsidRPr="0094623E">
        <w:rPr>
          <w:rFonts w:ascii="Times New Roman" w:hAnsi="Times New Roman" w:cs="Times New Roman"/>
          <w:color w:val="2A2A2A"/>
          <w:sz w:val="28"/>
          <w:szCs w:val="28"/>
          <w:shd w:val="clear" w:color="auto" w:fill="FFFFFF"/>
          <w:lang w:val="en-US"/>
        </w:rPr>
        <w:t xml:space="preserve">Vikramjit S.K., Noriko S., Janet M.Y. </w:t>
      </w:r>
      <w:r w:rsidRPr="0094623E">
        <w:rPr>
          <w:rFonts w:ascii="Times New Roman" w:eastAsia="Times New Roman" w:hAnsi="Times New Roman" w:cs="Times New Roman"/>
          <w:sz w:val="28"/>
          <w:szCs w:val="28"/>
          <w:lang w:val="en-US"/>
        </w:rPr>
        <w:t xml:space="preserve">Pediatric </w:t>
      </w:r>
      <w:r w:rsidRPr="0094623E">
        <w:rPr>
          <w:rFonts w:ascii="Times New Roman" w:hAnsi="Times New Roman" w:cs="Times New Roman"/>
          <w:sz w:val="28"/>
          <w:szCs w:val="28"/>
          <w:lang w:val="en-US"/>
        </w:rPr>
        <w:t>Acute Lymphoblastic Leukemia</w:t>
      </w:r>
      <w:r w:rsidRPr="0094623E">
        <w:rPr>
          <w:rFonts w:ascii="Times New Roman" w:eastAsia="Times New Roman" w:hAnsi="Times New Roman" w:cs="Times New Roman"/>
          <w:sz w:val="28"/>
          <w:szCs w:val="28"/>
          <w:lang w:val="en-US"/>
        </w:rPr>
        <w:t xml:space="preserve">: Practice Essentials, Background, Pathophysiology </w:t>
      </w:r>
      <w:r w:rsidRPr="0094623E">
        <w:rPr>
          <w:rFonts w:ascii="Times New Roman" w:hAnsi="Times New Roman" w:cs="Times New Roman"/>
          <w:sz w:val="28"/>
          <w:szCs w:val="28"/>
          <w:lang w:val="en-US"/>
        </w:rPr>
        <w:t xml:space="preserve">– </w:t>
      </w:r>
      <w:r w:rsidRPr="0094623E">
        <w:rPr>
          <w:rFonts w:ascii="Times New Roman" w:hAnsi="Times New Roman" w:cs="Times New Roman"/>
          <w:color w:val="212121"/>
          <w:sz w:val="28"/>
          <w:szCs w:val="28"/>
          <w:shd w:val="clear" w:color="auto" w:fill="FFFFFF"/>
          <w:lang w:val="en-US"/>
        </w:rPr>
        <w:t xml:space="preserve">2022. </w:t>
      </w:r>
      <w:hyperlink r:id="rId105" w:history="1">
        <w:r w:rsidR="00E07F9A" w:rsidRPr="00BC3BE4">
          <w:rPr>
            <w:rStyle w:val="a7"/>
            <w:rFonts w:ascii="Times New Roman" w:eastAsia="Times New Roman" w:hAnsi="Times New Roman" w:cs="Times New Roman"/>
            <w:sz w:val="28"/>
            <w:szCs w:val="28"/>
            <w:lang w:val="en-US"/>
          </w:rPr>
          <w:t>https://emedicine.medscape.com/article/990113-overview</w:t>
        </w:r>
      </w:hyperlink>
      <w:r w:rsidR="00E07F9A">
        <w:rPr>
          <w:rFonts w:ascii="Times New Roman" w:eastAsia="Times New Roman" w:hAnsi="Times New Roman" w:cs="Times New Roman"/>
          <w:color w:val="000000" w:themeColor="text1"/>
          <w:sz w:val="28"/>
          <w:szCs w:val="28"/>
          <w:lang w:val="en-US"/>
        </w:rPr>
        <w:t xml:space="preserve">.  </w:t>
      </w:r>
      <w:r w:rsidR="006977F3">
        <w:rPr>
          <w:rFonts w:ascii="Times New Roman" w:eastAsia="Times New Roman" w:hAnsi="Times New Roman" w:cs="Times New Roman"/>
          <w:sz w:val="28"/>
          <w:szCs w:val="28"/>
          <w:lang w:val="en-US"/>
        </w:rPr>
        <w:t>0</w:t>
      </w:r>
      <w:r w:rsidR="006977F3" w:rsidRPr="006977F3">
        <w:rPr>
          <w:rFonts w:ascii="Times New Roman" w:eastAsia="Times New Roman" w:hAnsi="Times New Roman" w:cs="Times New Roman"/>
          <w:sz w:val="28"/>
          <w:szCs w:val="28"/>
          <w:lang w:val="en-US"/>
        </w:rPr>
        <w:t>6.06.2023</w:t>
      </w:r>
    </w:p>
    <w:p w14:paraId="49A36A22" w14:textId="43D6904C" w:rsidR="008B6ED6" w:rsidRPr="0094623E" w:rsidRDefault="008B6ED6" w:rsidP="00B02735">
      <w:pPr>
        <w:numPr>
          <w:ilvl w:val="0"/>
          <w:numId w:val="1"/>
        </w:numPr>
        <w:tabs>
          <w:tab w:val="clear" w:pos="360"/>
          <w:tab w:val="left" w:pos="851"/>
        </w:tabs>
        <w:suppressAutoHyphens/>
        <w:spacing w:after="0" w:line="240" w:lineRule="auto"/>
        <w:ind w:left="0" w:firstLine="567"/>
        <w:jc w:val="both"/>
        <w:rPr>
          <w:rFonts w:ascii="Times New Roman" w:eastAsia="WenQuanYi Micro Hei" w:hAnsi="Times New Roman" w:cs="Times New Roman"/>
          <w:sz w:val="28"/>
          <w:szCs w:val="28"/>
          <w:lang w:val="en-US"/>
        </w:rPr>
      </w:pPr>
      <w:r w:rsidRPr="0094623E">
        <w:rPr>
          <w:rFonts w:ascii="Times New Roman" w:hAnsi="Times New Roman" w:cs="Times New Roman"/>
          <w:color w:val="212121"/>
          <w:sz w:val="28"/>
          <w:szCs w:val="28"/>
          <w:shd w:val="clear" w:color="auto" w:fill="FFFFFF"/>
          <w:lang w:val="en-US"/>
        </w:rPr>
        <w:t xml:space="preserve"> Lee S.H.R., Yang W., </w:t>
      </w:r>
      <w:proofErr w:type="spellStart"/>
      <w:r w:rsidRPr="0094623E">
        <w:rPr>
          <w:rFonts w:ascii="Times New Roman" w:hAnsi="Times New Roman" w:cs="Times New Roman"/>
          <w:color w:val="212121"/>
          <w:sz w:val="28"/>
          <w:szCs w:val="28"/>
          <w:shd w:val="clear" w:color="auto" w:fill="FFFFFF"/>
          <w:lang w:val="en-US"/>
        </w:rPr>
        <w:t>Gocho</w:t>
      </w:r>
      <w:proofErr w:type="spellEnd"/>
      <w:r w:rsidRPr="0094623E">
        <w:rPr>
          <w:rFonts w:ascii="Times New Roman" w:hAnsi="Times New Roman" w:cs="Times New Roman"/>
          <w:color w:val="212121"/>
          <w:sz w:val="28"/>
          <w:szCs w:val="28"/>
          <w:shd w:val="clear" w:color="auto" w:fill="FFFFFF"/>
          <w:lang w:val="en-US"/>
        </w:rPr>
        <w:t xml:space="preserve"> Y., John A., Rowland L., Smart B., Williams H., Maxwell D., Hunt J., Yang W., Crews K.R., Roberts K.G., Jeha S., Cheng C., Karol S.E., </w:t>
      </w:r>
      <w:proofErr w:type="spellStart"/>
      <w:r w:rsidRPr="0094623E">
        <w:rPr>
          <w:rFonts w:ascii="Times New Roman" w:hAnsi="Times New Roman" w:cs="Times New Roman"/>
          <w:color w:val="212121"/>
          <w:sz w:val="28"/>
          <w:szCs w:val="28"/>
          <w:shd w:val="clear" w:color="auto" w:fill="FFFFFF"/>
          <w:lang w:val="en-US"/>
        </w:rPr>
        <w:t>Relling</w:t>
      </w:r>
      <w:proofErr w:type="spellEnd"/>
      <w:r w:rsidRPr="0094623E">
        <w:rPr>
          <w:rFonts w:ascii="Times New Roman" w:hAnsi="Times New Roman" w:cs="Times New Roman"/>
          <w:color w:val="212121"/>
          <w:sz w:val="28"/>
          <w:szCs w:val="28"/>
          <w:shd w:val="clear" w:color="auto" w:fill="FFFFFF"/>
          <w:lang w:val="en-US"/>
        </w:rPr>
        <w:t xml:space="preserve"> M.V., Rosner G.L., Inaba H., </w:t>
      </w:r>
      <w:proofErr w:type="spellStart"/>
      <w:r w:rsidRPr="0094623E">
        <w:rPr>
          <w:rFonts w:ascii="Times New Roman" w:hAnsi="Times New Roman" w:cs="Times New Roman"/>
          <w:color w:val="212121"/>
          <w:sz w:val="28"/>
          <w:szCs w:val="28"/>
          <w:shd w:val="clear" w:color="auto" w:fill="FFFFFF"/>
          <w:lang w:val="en-US"/>
        </w:rPr>
        <w:t>Mullighan</w:t>
      </w:r>
      <w:proofErr w:type="spellEnd"/>
      <w:r w:rsidRPr="0094623E">
        <w:rPr>
          <w:rFonts w:ascii="Times New Roman" w:hAnsi="Times New Roman" w:cs="Times New Roman"/>
          <w:color w:val="212121"/>
          <w:sz w:val="28"/>
          <w:szCs w:val="28"/>
          <w:shd w:val="clear" w:color="auto" w:fill="FFFFFF"/>
          <w:lang w:val="en-US"/>
        </w:rPr>
        <w:t xml:space="preserve"> C.G., Pui C.H., Evans W.E., Yang J.J. </w:t>
      </w:r>
      <w:proofErr w:type="spellStart"/>
      <w:r w:rsidRPr="0094623E">
        <w:rPr>
          <w:rFonts w:ascii="Times New Roman" w:hAnsi="Times New Roman" w:cs="Times New Roman"/>
          <w:color w:val="212121"/>
          <w:sz w:val="28"/>
          <w:szCs w:val="28"/>
          <w:shd w:val="clear" w:color="auto" w:fill="FFFFFF"/>
          <w:lang w:val="en-US"/>
        </w:rPr>
        <w:t>Pharmacotypes</w:t>
      </w:r>
      <w:proofErr w:type="spellEnd"/>
      <w:r w:rsidRPr="0094623E">
        <w:rPr>
          <w:rFonts w:ascii="Times New Roman" w:hAnsi="Times New Roman" w:cs="Times New Roman"/>
          <w:color w:val="212121"/>
          <w:sz w:val="28"/>
          <w:szCs w:val="28"/>
          <w:shd w:val="clear" w:color="auto" w:fill="FFFFFF"/>
          <w:lang w:val="en-US"/>
        </w:rPr>
        <w:t xml:space="preserve"> across the genomic landscape of pediatric </w:t>
      </w:r>
      <w:r w:rsidRPr="0094623E">
        <w:rPr>
          <w:rFonts w:ascii="Times New Roman" w:hAnsi="Times New Roman" w:cs="Times New Roman"/>
          <w:sz w:val="28"/>
          <w:szCs w:val="28"/>
          <w:lang w:val="en-US"/>
        </w:rPr>
        <w:t>acute lymphoblastic leukemia</w:t>
      </w:r>
      <w:r w:rsidRPr="0094623E">
        <w:rPr>
          <w:rFonts w:ascii="Times New Roman" w:hAnsi="Times New Roman" w:cs="Times New Roman"/>
          <w:color w:val="212121"/>
          <w:sz w:val="28"/>
          <w:szCs w:val="28"/>
          <w:shd w:val="clear" w:color="auto" w:fill="FFFFFF"/>
          <w:lang w:val="en-US"/>
        </w:rPr>
        <w:t xml:space="preserve"> and impact on treatment response // Nat. Med. </w:t>
      </w:r>
      <w:r w:rsidRPr="0094623E">
        <w:rPr>
          <w:rFonts w:ascii="Times New Roman" w:hAnsi="Times New Roman" w:cs="Times New Roman"/>
          <w:sz w:val="28"/>
          <w:szCs w:val="28"/>
          <w:lang w:val="en-US"/>
        </w:rPr>
        <w:t xml:space="preserve">– </w:t>
      </w:r>
      <w:r w:rsidRPr="0094623E">
        <w:rPr>
          <w:rFonts w:ascii="Times New Roman" w:hAnsi="Times New Roman" w:cs="Times New Roman"/>
          <w:color w:val="212121"/>
          <w:sz w:val="28"/>
          <w:szCs w:val="28"/>
          <w:shd w:val="clear" w:color="auto" w:fill="FFFFFF"/>
          <w:lang w:val="en-US"/>
        </w:rPr>
        <w:t>2023.</w:t>
      </w:r>
      <w:r w:rsidRPr="0094623E">
        <w:rPr>
          <w:rFonts w:ascii="Times New Roman" w:hAnsi="Times New Roman" w:cs="Times New Roman"/>
          <w:sz w:val="28"/>
          <w:szCs w:val="28"/>
          <w:lang w:val="en-US"/>
        </w:rPr>
        <w:t xml:space="preserve"> – </w:t>
      </w:r>
      <w:r w:rsidRPr="0094623E">
        <w:rPr>
          <w:rFonts w:ascii="Times New Roman" w:hAnsi="Times New Roman" w:cs="Times New Roman"/>
          <w:color w:val="212121"/>
          <w:sz w:val="28"/>
          <w:szCs w:val="28"/>
          <w:shd w:val="clear" w:color="auto" w:fill="FFFFFF"/>
          <w:lang w:val="en-US"/>
        </w:rPr>
        <w:t xml:space="preserve"> Vol. 29(1). </w:t>
      </w:r>
      <w:r w:rsidRPr="0094623E">
        <w:rPr>
          <w:rFonts w:ascii="Times New Roman" w:hAnsi="Times New Roman" w:cs="Times New Roman"/>
          <w:sz w:val="28"/>
          <w:szCs w:val="28"/>
          <w:lang w:val="en-US"/>
        </w:rPr>
        <w:t xml:space="preserve">– P. </w:t>
      </w:r>
      <w:r w:rsidRPr="0094623E">
        <w:rPr>
          <w:rFonts w:ascii="Times New Roman" w:hAnsi="Times New Roman" w:cs="Times New Roman"/>
          <w:color w:val="212121"/>
          <w:sz w:val="28"/>
          <w:szCs w:val="28"/>
          <w:shd w:val="clear" w:color="auto" w:fill="FFFFFF"/>
          <w:lang w:val="en-US"/>
        </w:rPr>
        <w:t xml:space="preserve">170-179. </w:t>
      </w:r>
      <w:hyperlink r:id="rId106" w:history="1">
        <w:r w:rsidR="00E07F9A" w:rsidRPr="00BC3BE4">
          <w:rPr>
            <w:rStyle w:val="a7"/>
            <w:rFonts w:ascii="Times New Roman" w:eastAsiaTheme="majorEastAsia" w:hAnsi="Times New Roman" w:cs="Times New Roman"/>
            <w:sz w:val="28"/>
            <w:szCs w:val="28"/>
            <w:shd w:val="clear" w:color="auto" w:fill="FFFFFF"/>
            <w:lang w:val="en-US"/>
          </w:rPr>
          <w:t>https://doi.10.1038/s41591-022-02112-7</w:t>
        </w:r>
      </w:hyperlink>
      <w:r w:rsidR="00E07F9A">
        <w:rPr>
          <w:rFonts w:ascii="Times New Roman" w:eastAsiaTheme="majorEastAsia" w:hAnsi="Times New Roman" w:cs="Times New Roman"/>
          <w:color w:val="000000" w:themeColor="text1"/>
          <w:sz w:val="28"/>
          <w:szCs w:val="28"/>
          <w:shd w:val="clear" w:color="auto" w:fill="FFFFFF"/>
          <w:lang w:val="en-US"/>
        </w:rPr>
        <w:t xml:space="preserve">. </w:t>
      </w:r>
      <w:r w:rsidR="006977F3" w:rsidRPr="00AC7D38">
        <w:rPr>
          <w:rFonts w:ascii="Times New Roman" w:eastAsia="Times New Roman" w:hAnsi="Times New Roman" w:cs="Times New Roman"/>
          <w:sz w:val="28"/>
          <w:szCs w:val="28"/>
          <w:lang w:val="en-US"/>
        </w:rPr>
        <w:t>11</w:t>
      </w:r>
      <w:r w:rsidR="006977F3" w:rsidRPr="006977F3">
        <w:rPr>
          <w:rFonts w:ascii="Times New Roman" w:eastAsia="Times New Roman" w:hAnsi="Times New Roman" w:cs="Times New Roman"/>
          <w:sz w:val="28"/>
          <w:szCs w:val="28"/>
          <w:lang w:val="en-US"/>
        </w:rPr>
        <w:t>.06.2023</w:t>
      </w:r>
    </w:p>
    <w:p w14:paraId="1D2B7744" w14:textId="6E04C022" w:rsidR="008B6ED6" w:rsidRPr="0094623E" w:rsidRDefault="008B6ED6" w:rsidP="00B02735">
      <w:pPr>
        <w:numPr>
          <w:ilvl w:val="0"/>
          <w:numId w:val="1"/>
        </w:numPr>
        <w:tabs>
          <w:tab w:val="clear" w:pos="360"/>
          <w:tab w:val="left" w:pos="851"/>
        </w:tabs>
        <w:suppressAutoHyphens/>
        <w:spacing w:after="0" w:line="240" w:lineRule="auto"/>
        <w:ind w:left="0" w:firstLine="567"/>
        <w:jc w:val="both"/>
        <w:rPr>
          <w:rFonts w:ascii="Times New Roman" w:eastAsia="WenQuanYi Micro Hei" w:hAnsi="Times New Roman" w:cs="Times New Roman"/>
          <w:sz w:val="28"/>
          <w:szCs w:val="28"/>
          <w:lang w:val="en-US"/>
        </w:rPr>
      </w:pPr>
      <w:r w:rsidRPr="0094623E">
        <w:rPr>
          <w:rFonts w:ascii="Times New Roman" w:hAnsi="Times New Roman" w:cs="Times New Roman"/>
          <w:color w:val="212121"/>
          <w:sz w:val="28"/>
          <w:szCs w:val="28"/>
          <w:shd w:val="clear" w:color="auto" w:fill="FFFFFF"/>
          <w:lang w:val="en-US"/>
        </w:rPr>
        <w:t xml:space="preserve"> Dendir G., Awoke N., Alemu A., </w:t>
      </w:r>
      <w:proofErr w:type="spellStart"/>
      <w:r w:rsidRPr="0094623E">
        <w:rPr>
          <w:rFonts w:ascii="Times New Roman" w:hAnsi="Times New Roman" w:cs="Times New Roman"/>
          <w:color w:val="212121"/>
          <w:sz w:val="28"/>
          <w:szCs w:val="28"/>
          <w:shd w:val="clear" w:color="auto" w:fill="FFFFFF"/>
          <w:lang w:val="en-US"/>
        </w:rPr>
        <w:t>Sintayhu</w:t>
      </w:r>
      <w:proofErr w:type="spellEnd"/>
      <w:r w:rsidRPr="0094623E">
        <w:rPr>
          <w:rFonts w:ascii="Times New Roman" w:hAnsi="Times New Roman" w:cs="Times New Roman"/>
          <w:color w:val="212121"/>
          <w:sz w:val="28"/>
          <w:szCs w:val="28"/>
          <w:shd w:val="clear" w:color="auto" w:fill="FFFFFF"/>
          <w:lang w:val="en-US"/>
        </w:rPr>
        <w:t xml:space="preserve"> A., </w:t>
      </w:r>
      <w:proofErr w:type="spellStart"/>
      <w:r w:rsidRPr="0094623E">
        <w:rPr>
          <w:rFonts w:ascii="Times New Roman" w:hAnsi="Times New Roman" w:cs="Times New Roman"/>
          <w:color w:val="212121"/>
          <w:sz w:val="28"/>
          <w:szCs w:val="28"/>
          <w:shd w:val="clear" w:color="auto" w:fill="FFFFFF"/>
          <w:lang w:val="en-US"/>
        </w:rPr>
        <w:t>Eanga</w:t>
      </w:r>
      <w:proofErr w:type="spellEnd"/>
      <w:r w:rsidRPr="0094623E">
        <w:rPr>
          <w:rFonts w:ascii="Times New Roman" w:hAnsi="Times New Roman" w:cs="Times New Roman"/>
          <w:color w:val="212121"/>
          <w:sz w:val="28"/>
          <w:szCs w:val="28"/>
          <w:shd w:val="clear" w:color="auto" w:fill="FFFFFF"/>
          <w:lang w:val="en-US"/>
        </w:rPr>
        <w:t xml:space="preserve"> S., Teshome M., </w:t>
      </w:r>
      <w:proofErr w:type="spellStart"/>
      <w:r w:rsidRPr="0094623E">
        <w:rPr>
          <w:rFonts w:ascii="Times New Roman" w:hAnsi="Times New Roman" w:cs="Times New Roman"/>
          <w:color w:val="212121"/>
          <w:sz w:val="28"/>
          <w:szCs w:val="28"/>
          <w:shd w:val="clear" w:color="auto" w:fill="FFFFFF"/>
          <w:lang w:val="en-US"/>
        </w:rPr>
        <w:t>Zerfu</w:t>
      </w:r>
      <w:proofErr w:type="spellEnd"/>
      <w:r w:rsidRPr="0094623E">
        <w:rPr>
          <w:rFonts w:ascii="Times New Roman" w:hAnsi="Times New Roman" w:cs="Times New Roman"/>
          <w:color w:val="212121"/>
          <w:sz w:val="28"/>
          <w:szCs w:val="28"/>
          <w:shd w:val="clear" w:color="auto" w:fill="FFFFFF"/>
          <w:lang w:val="en-US"/>
        </w:rPr>
        <w:t xml:space="preserve"> M., Tila M., </w:t>
      </w:r>
      <w:proofErr w:type="spellStart"/>
      <w:r w:rsidRPr="0094623E">
        <w:rPr>
          <w:rFonts w:ascii="Times New Roman" w:hAnsi="Times New Roman" w:cs="Times New Roman"/>
          <w:color w:val="212121"/>
          <w:sz w:val="28"/>
          <w:szCs w:val="28"/>
          <w:shd w:val="clear" w:color="auto" w:fill="FFFFFF"/>
          <w:lang w:val="en-US"/>
        </w:rPr>
        <w:t>Dessu</w:t>
      </w:r>
      <w:proofErr w:type="spellEnd"/>
      <w:r w:rsidRPr="0094623E">
        <w:rPr>
          <w:rFonts w:ascii="Times New Roman" w:hAnsi="Times New Roman" w:cs="Times New Roman"/>
          <w:color w:val="212121"/>
          <w:sz w:val="28"/>
          <w:szCs w:val="28"/>
          <w:shd w:val="clear" w:color="auto" w:fill="FFFFFF"/>
          <w:lang w:val="en-US"/>
        </w:rPr>
        <w:t xml:space="preserve"> B.K., Efa A.G., Gashaw A. Factors Associated with the Outcome of a Pediatric Patients Admitted to Intensive Care Unit in Resource-Limited Setup: Cross-Sectional Study // Pediatric Health Med. Ther. </w:t>
      </w:r>
      <w:r w:rsidRPr="0094623E">
        <w:rPr>
          <w:rFonts w:ascii="Times New Roman" w:hAnsi="Times New Roman" w:cs="Times New Roman"/>
          <w:sz w:val="28"/>
          <w:szCs w:val="28"/>
          <w:lang w:val="en-US"/>
        </w:rPr>
        <w:t xml:space="preserve">– </w:t>
      </w:r>
      <w:r w:rsidRPr="0094623E">
        <w:rPr>
          <w:rFonts w:ascii="Times New Roman" w:hAnsi="Times New Roman" w:cs="Times New Roman"/>
          <w:color w:val="212121"/>
          <w:sz w:val="28"/>
          <w:szCs w:val="28"/>
          <w:shd w:val="clear" w:color="auto" w:fill="FFFFFF"/>
          <w:lang w:val="en-US"/>
        </w:rPr>
        <w:t xml:space="preserve">2023. </w:t>
      </w:r>
      <w:r w:rsidRPr="0094623E">
        <w:rPr>
          <w:rFonts w:ascii="Times New Roman" w:hAnsi="Times New Roman" w:cs="Times New Roman"/>
          <w:sz w:val="28"/>
          <w:szCs w:val="28"/>
          <w:lang w:val="en-US"/>
        </w:rPr>
        <w:t>–</w:t>
      </w:r>
      <w:r w:rsidRPr="0094623E">
        <w:rPr>
          <w:rFonts w:ascii="Times New Roman" w:hAnsi="Times New Roman" w:cs="Times New Roman"/>
          <w:color w:val="212121"/>
          <w:sz w:val="28"/>
          <w:szCs w:val="28"/>
          <w:shd w:val="clear" w:color="auto" w:fill="FFFFFF"/>
          <w:lang w:val="en-US"/>
        </w:rPr>
        <w:t xml:space="preserve"> Vol. 14. </w:t>
      </w:r>
      <w:r w:rsidRPr="0094623E">
        <w:rPr>
          <w:rFonts w:ascii="Times New Roman" w:hAnsi="Times New Roman" w:cs="Times New Roman"/>
          <w:sz w:val="28"/>
          <w:szCs w:val="28"/>
          <w:lang w:val="en-US"/>
        </w:rPr>
        <w:t xml:space="preserve">– P. </w:t>
      </w:r>
      <w:r w:rsidRPr="0094623E">
        <w:rPr>
          <w:rFonts w:ascii="Times New Roman" w:hAnsi="Times New Roman" w:cs="Times New Roman"/>
          <w:color w:val="212121"/>
          <w:sz w:val="28"/>
          <w:szCs w:val="28"/>
          <w:shd w:val="clear" w:color="auto" w:fill="FFFFFF"/>
          <w:lang w:val="en-US"/>
        </w:rPr>
        <w:t xml:space="preserve">71-79. </w:t>
      </w:r>
      <w:hyperlink r:id="rId107" w:history="1">
        <w:r w:rsidR="00E07F9A" w:rsidRPr="00BC3BE4">
          <w:rPr>
            <w:rStyle w:val="a7"/>
            <w:rFonts w:ascii="Times New Roman" w:eastAsiaTheme="majorEastAsia" w:hAnsi="Times New Roman" w:cs="Times New Roman"/>
            <w:sz w:val="28"/>
            <w:szCs w:val="28"/>
            <w:shd w:val="clear" w:color="auto" w:fill="FFFFFF"/>
            <w:lang w:val="en-US"/>
          </w:rPr>
          <w:t>https://doi.10.2147/PHMT.S389404</w:t>
        </w:r>
      </w:hyperlink>
      <w:r w:rsidR="006977F3" w:rsidRPr="00E07F9A">
        <w:rPr>
          <w:rFonts w:ascii="Times New Roman" w:hAnsi="Times New Roman" w:cs="Times New Roman"/>
          <w:color w:val="000000" w:themeColor="text1"/>
          <w:sz w:val="28"/>
          <w:szCs w:val="28"/>
          <w:shd w:val="clear" w:color="auto" w:fill="FFFFFF"/>
        </w:rPr>
        <w:t>.</w:t>
      </w:r>
      <w:r w:rsidR="00E07F9A">
        <w:rPr>
          <w:rFonts w:ascii="Times New Roman" w:hAnsi="Times New Roman" w:cs="Times New Roman"/>
          <w:color w:val="000000" w:themeColor="text1"/>
          <w:sz w:val="28"/>
          <w:szCs w:val="28"/>
          <w:shd w:val="clear" w:color="auto" w:fill="FFFFFF"/>
          <w:lang w:val="en-US"/>
        </w:rPr>
        <w:t xml:space="preserve"> </w:t>
      </w:r>
      <w:r w:rsidR="006977F3">
        <w:rPr>
          <w:rFonts w:ascii="Times New Roman" w:eastAsia="Times New Roman" w:hAnsi="Times New Roman" w:cs="Times New Roman"/>
          <w:sz w:val="28"/>
          <w:szCs w:val="28"/>
        </w:rPr>
        <w:t>11</w:t>
      </w:r>
      <w:r w:rsidR="006977F3" w:rsidRPr="006977F3">
        <w:rPr>
          <w:rFonts w:ascii="Times New Roman" w:eastAsia="Times New Roman" w:hAnsi="Times New Roman" w:cs="Times New Roman"/>
          <w:sz w:val="28"/>
          <w:szCs w:val="28"/>
          <w:lang w:val="en-US"/>
        </w:rPr>
        <w:t>.06.2023</w:t>
      </w:r>
    </w:p>
    <w:p w14:paraId="278B282C" w14:textId="77B6E014" w:rsidR="008B6ED6" w:rsidRPr="00E07F9A" w:rsidRDefault="008B6ED6" w:rsidP="00E07F9A">
      <w:pPr>
        <w:numPr>
          <w:ilvl w:val="0"/>
          <w:numId w:val="1"/>
        </w:numPr>
        <w:tabs>
          <w:tab w:val="clear" w:pos="360"/>
          <w:tab w:val="left" w:pos="851"/>
        </w:tabs>
        <w:suppressAutoHyphens/>
        <w:spacing w:after="0" w:line="240" w:lineRule="auto"/>
        <w:ind w:left="0" w:firstLine="567"/>
        <w:jc w:val="both"/>
        <w:rPr>
          <w:rFonts w:ascii="Times New Roman" w:eastAsia="WenQuanYi Micro Hei" w:hAnsi="Times New Roman" w:cs="Times New Roman"/>
          <w:sz w:val="28"/>
          <w:szCs w:val="28"/>
          <w:lang w:val="en-US"/>
        </w:rPr>
      </w:pPr>
      <w:r w:rsidRPr="0094623E">
        <w:rPr>
          <w:rFonts w:ascii="Times New Roman" w:hAnsi="Times New Roman" w:cs="Times New Roman"/>
          <w:color w:val="212121"/>
          <w:sz w:val="28"/>
          <w:szCs w:val="28"/>
          <w:shd w:val="clear" w:color="auto" w:fill="FFFFFF"/>
          <w:lang w:val="en-US"/>
        </w:rPr>
        <w:t xml:space="preserve"> Ungar S.P., Solomon S., Stachel A., Shust G.F., Clouser K.N., Bhavsar S.M., Lighter J. Hospital and ICU Admission Risk Associated </w:t>
      </w:r>
      <w:proofErr w:type="gramStart"/>
      <w:r w:rsidRPr="0094623E">
        <w:rPr>
          <w:rFonts w:ascii="Times New Roman" w:hAnsi="Times New Roman" w:cs="Times New Roman"/>
          <w:color w:val="212121"/>
          <w:sz w:val="28"/>
          <w:szCs w:val="28"/>
          <w:shd w:val="clear" w:color="auto" w:fill="FFFFFF"/>
          <w:lang w:val="en-US"/>
        </w:rPr>
        <w:t>With</w:t>
      </w:r>
      <w:proofErr w:type="gramEnd"/>
      <w:r w:rsidRPr="0094623E">
        <w:rPr>
          <w:rFonts w:ascii="Times New Roman" w:hAnsi="Times New Roman" w:cs="Times New Roman"/>
          <w:color w:val="212121"/>
          <w:sz w:val="28"/>
          <w:szCs w:val="28"/>
          <w:shd w:val="clear" w:color="auto" w:fill="FFFFFF"/>
          <w:lang w:val="en-US"/>
        </w:rPr>
        <w:t xml:space="preserve"> Comorbidities Among Children With COVID-19 Ancestral Strains // Clin. </w:t>
      </w:r>
      <w:proofErr w:type="spellStart"/>
      <w:r w:rsidRPr="0094623E">
        <w:rPr>
          <w:rFonts w:ascii="Times New Roman" w:hAnsi="Times New Roman" w:cs="Times New Roman"/>
          <w:color w:val="212121"/>
          <w:sz w:val="28"/>
          <w:szCs w:val="28"/>
          <w:shd w:val="clear" w:color="auto" w:fill="FFFFFF"/>
          <w:lang w:val="en-US"/>
        </w:rPr>
        <w:t>Pediatr</w:t>
      </w:r>
      <w:proofErr w:type="spellEnd"/>
      <w:r w:rsidRPr="0094623E">
        <w:rPr>
          <w:rFonts w:ascii="Times New Roman" w:hAnsi="Times New Roman" w:cs="Times New Roman"/>
          <w:color w:val="212121"/>
          <w:sz w:val="28"/>
          <w:szCs w:val="28"/>
          <w:shd w:val="clear" w:color="auto" w:fill="FFFFFF"/>
          <w:lang w:val="en-US"/>
        </w:rPr>
        <w:t xml:space="preserve">. (Phila) </w:t>
      </w:r>
      <w:r w:rsidRPr="0094623E">
        <w:rPr>
          <w:rFonts w:ascii="Times New Roman" w:hAnsi="Times New Roman" w:cs="Times New Roman"/>
          <w:sz w:val="28"/>
          <w:szCs w:val="28"/>
          <w:lang w:val="en-US"/>
        </w:rPr>
        <w:t xml:space="preserve">– </w:t>
      </w:r>
      <w:r w:rsidRPr="0094623E">
        <w:rPr>
          <w:rFonts w:ascii="Times New Roman" w:hAnsi="Times New Roman" w:cs="Times New Roman"/>
          <w:color w:val="212121"/>
          <w:sz w:val="28"/>
          <w:szCs w:val="28"/>
          <w:shd w:val="clear" w:color="auto" w:fill="FFFFFF"/>
          <w:lang w:val="en-US"/>
        </w:rPr>
        <w:t xml:space="preserve">2023. </w:t>
      </w:r>
      <w:r w:rsidRPr="0094623E">
        <w:rPr>
          <w:rFonts w:ascii="Times New Roman" w:hAnsi="Times New Roman" w:cs="Times New Roman"/>
          <w:sz w:val="28"/>
          <w:szCs w:val="28"/>
          <w:lang w:val="en-US"/>
        </w:rPr>
        <w:t>–</w:t>
      </w:r>
      <w:r w:rsidRPr="0094623E">
        <w:rPr>
          <w:rFonts w:ascii="Times New Roman" w:hAnsi="Times New Roman" w:cs="Times New Roman"/>
          <w:color w:val="212121"/>
          <w:sz w:val="28"/>
          <w:szCs w:val="28"/>
          <w:shd w:val="clear" w:color="auto" w:fill="FFFFFF"/>
          <w:lang w:val="en-US"/>
        </w:rPr>
        <w:t xml:space="preserve"> Vol. 20. </w:t>
      </w:r>
      <w:r w:rsidRPr="0094623E">
        <w:rPr>
          <w:rFonts w:ascii="Times New Roman" w:hAnsi="Times New Roman" w:cs="Times New Roman"/>
          <w:sz w:val="28"/>
          <w:szCs w:val="28"/>
          <w:lang w:val="en-US"/>
        </w:rPr>
        <w:t xml:space="preserve">– </w:t>
      </w:r>
      <w:r w:rsidRPr="0094623E">
        <w:rPr>
          <w:rFonts w:ascii="Times New Roman" w:hAnsi="Times New Roman" w:cs="Times New Roman"/>
          <w:color w:val="212121"/>
          <w:sz w:val="28"/>
          <w:szCs w:val="28"/>
          <w:shd w:val="clear" w:color="auto" w:fill="FFFFFF"/>
          <w:lang w:val="en-US"/>
        </w:rPr>
        <w:t xml:space="preserve">Art. no. 99228221150605. </w:t>
      </w:r>
      <w:hyperlink r:id="rId108" w:history="1">
        <w:r w:rsidR="00E07F9A" w:rsidRPr="00BC3BE4">
          <w:rPr>
            <w:rStyle w:val="a7"/>
            <w:rFonts w:ascii="Times New Roman" w:eastAsiaTheme="majorEastAsia" w:hAnsi="Times New Roman" w:cs="Times New Roman"/>
            <w:sz w:val="28"/>
            <w:szCs w:val="28"/>
            <w:shd w:val="clear" w:color="auto" w:fill="FFFFFF"/>
            <w:lang w:val="en-US"/>
          </w:rPr>
          <w:t>https://doi.10.1177/00099228221150605</w:t>
        </w:r>
      </w:hyperlink>
      <w:r w:rsidR="00E07F9A">
        <w:rPr>
          <w:rFonts w:ascii="Times New Roman" w:eastAsiaTheme="majorEastAsia" w:hAnsi="Times New Roman" w:cs="Times New Roman"/>
          <w:color w:val="000000" w:themeColor="text1"/>
          <w:sz w:val="28"/>
          <w:szCs w:val="28"/>
          <w:shd w:val="clear" w:color="auto" w:fill="FFFFFF"/>
          <w:lang w:val="en-US"/>
        </w:rPr>
        <w:t xml:space="preserve">. </w:t>
      </w:r>
      <w:r w:rsidR="00E07F9A">
        <w:rPr>
          <w:rFonts w:ascii="Times New Roman" w:eastAsia="Times New Roman" w:hAnsi="Times New Roman" w:cs="Times New Roman"/>
          <w:sz w:val="28"/>
          <w:szCs w:val="28"/>
        </w:rPr>
        <w:t>1</w:t>
      </w:r>
      <w:r w:rsidR="00E07F9A">
        <w:rPr>
          <w:rFonts w:ascii="Times New Roman" w:eastAsia="Times New Roman" w:hAnsi="Times New Roman" w:cs="Times New Roman"/>
          <w:sz w:val="28"/>
          <w:szCs w:val="28"/>
          <w:lang w:val="en-US"/>
        </w:rPr>
        <w:t>4</w:t>
      </w:r>
      <w:r w:rsidR="00E07F9A" w:rsidRPr="006977F3">
        <w:rPr>
          <w:rFonts w:ascii="Times New Roman" w:eastAsia="Times New Roman" w:hAnsi="Times New Roman" w:cs="Times New Roman"/>
          <w:sz w:val="28"/>
          <w:szCs w:val="28"/>
          <w:lang w:val="en-US"/>
        </w:rPr>
        <w:t>.06.2023</w:t>
      </w:r>
    </w:p>
    <w:p w14:paraId="2090E9DE" w14:textId="08061FF5" w:rsidR="008B6ED6" w:rsidRPr="0094623E" w:rsidRDefault="008B6ED6" w:rsidP="00B02735">
      <w:pPr>
        <w:numPr>
          <w:ilvl w:val="0"/>
          <w:numId w:val="1"/>
        </w:numPr>
        <w:tabs>
          <w:tab w:val="clear" w:pos="360"/>
          <w:tab w:val="left" w:pos="851"/>
        </w:tabs>
        <w:suppressAutoHyphens/>
        <w:spacing w:after="0" w:line="240" w:lineRule="auto"/>
        <w:ind w:left="0" w:firstLine="567"/>
        <w:jc w:val="both"/>
        <w:rPr>
          <w:rFonts w:ascii="Times New Roman" w:eastAsia="WenQuanYi Micro Hei" w:hAnsi="Times New Roman" w:cs="Times New Roman"/>
          <w:sz w:val="28"/>
          <w:szCs w:val="28"/>
          <w:lang w:val="en-US"/>
        </w:rPr>
      </w:pPr>
      <w:r w:rsidRPr="0094623E">
        <w:rPr>
          <w:rFonts w:ascii="Times New Roman" w:hAnsi="Times New Roman" w:cs="Times New Roman"/>
          <w:color w:val="212121"/>
          <w:sz w:val="28"/>
          <w:szCs w:val="28"/>
          <w:shd w:val="clear" w:color="auto" w:fill="FFFFFF"/>
          <w:lang w:val="en-US"/>
        </w:rPr>
        <w:t xml:space="preserve"> Caballero M., Faura A., Margarit A., </w:t>
      </w:r>
      <w:proofErr w:type="spellStart"/>
      <w:r w:rsidRPr="0094623E">
        <w:rPr>
          <w:rFonts w:ascii="Times New Roman" w:hAnsi="Times New Roman" w:cs="Times New Roman"/>
          <w:color w:val="212121"/>
          <w:sz w:val="28"/>
          <w:szCs w:val="28"/>
          <w:shd w:val="clear" w:color="auto" w:fill="FFFFFF"/>
          <w:lang w:val="en-US"/>
        </w:rPr>
        <w:t>Bobillo</w:t>
      </w:r>
      <w:proofErr w:type="spellEnd"/>
      <w:r w:rsidRPr="0094623E">
        <w:rPr>
          <w:rFonts w:ascii="Times New Roman" w:hAnsi="Times New Roman" w:cs="Times New Roman"/>
          <w:color w:val="212121"/>
          <w:sz w:val="28"/>
          <w:szCs w:val="28"/>
          <w:shd w:val="clear" w:color="auto" w:fill="FFFFFF"/>
          <w:lang w:val="en-US"/>
        </w:rPr>
        <w:t xml:space="preserve">-Perez S., </w:t>
      </w:r>
      <w:proofErr w:type="spellStart"/>
      <w:r w:rsidRPr="0094623E">
        <w:rPr>
          <w:rFonts w:ascii="Times New Roman" w:hAnsi="Times New Roman" w:cs="Times New Roman"/>
          <w:color w:val="212121"/>
          <w:sz w:val="28"/>
          <w:szCs w:val="28"/>
          <w:shd w:val="clear" w:color="auto" w:fill="FFFFFF"/>
          <w:lang w:val="en-US"/>
        </w:rPr>
        <w:t>Català</w:t>
      </w:r>
      <w:proofErr w:type="spellEnd"/>
      <w:r w:rsidRPr="0094623E">
        <w:rPr>
          <w:rFonts w:ascii="Times New Roman" w:hAnsi="Times New Roman" w:cs="Times New Roman"/>
          <w:color w:val="212121"/>
          <w:sz w:val="28"/>
          <w:szCs w:val="28"/>
          <w:shd w:val="clear" w:color="auto" w:fill="FFFFFF"/>
          <w:lang w:val="en-US"/>
        </w:rPr>
        <w:t xml:space="preserve"> A., Alonso-</w:t>
      </w:r>
      <w:proofErr w:type="spellStart"/>
      <w:r w:rsidRPr="0094623E">
        <w:rPr>
          <w:rFonts w:ascii="Times New Roman" w:hAnsi="Times New Roman" w:cs="Times New Roman"/>
          <w:color w:val="212121"/>
          <w:sz w:val="28"/>
          <w:szCs w:val="28"/>
          <w:shd w:val="clear" w:color="auto" w:fill="FFFFFF"/>
          <w:lang w:val="en-US"/>
        </w:rPr>
        <w:t>Saladrigues</w:t>
      </w:r>
      <w:proofErr w:type="spellEnd"/>
      <w:r w:rsidRPr="0094623E">
        <w:rPr>
          <w:rFonts w:ascii="Times New Roman" w:hAnsi="Times New Roman" w:cs="Times New Roman"/>
          <w:color w:val="212121"/>
          <w:sz w:val="28"/>
          <w:szCs w:val="28"/>
          <w:shd w:val="clear" w:color="auto" w:fill="FFFFFF"/>
          <w:lang w:val="en-US"/>
        </w:rPr>
        <w:t xml:space="preserve"> A., Conde N., Balaguer M., Rives S., Jordan I. Outcomes for </w:t>
      </w:r>
      <w:proofErr w:type="spellStart"/>
      <w:r w:rsidRPr="0094623E">
        <w:rPr>
          <w:rFonts w:ascii="Times New Roman" w:hAnsi="Times New Roman" w:cs="Times New Roman"/>
          <w:color w:val="212121"/>
          <w:sz w:val="28"/>
          <w:szCs w:val="28"/>
          <w:shd w:val="clear" w:color="auto" w:fill="FFFFFF"/>
          <w:lang w:val="en-US"/>
        </w:rPr>
        <w:t>paediatric</w:t>
      </w:r>
      <w:proofErr w:type="spellEnd"/>
      <w:r w:rsidRPr="0094623E">
        <w:rPr>
          <w:rFonts w:ascii="Times New Roman" w:hAnsi="Times New Roman" w:cs="Times New Roman"/>
          <w:color w:val="212121"/>
          <w:sz w:val="28"/>
          <w:szCs w:val="28"/>
          <w:shd w:val="clear" w:color="auto" w:fill="FFFFFF"/>
          <w:lang w:val="en-US"/>
        </w:rPr>
        <w:t xml:space="preserve"> acute leukaemia patients admitted to the </w:t>
      </w:r>
      <w:proofErr w:type="spellStart"/>
      <w:r w:rsidRPr="0094623E">
        <w:rPr>
          <w:rFonts w:ascii="Times New Roman" w:hAnsi="Times New Roman" w:cs="Times New Roman"/>
          <w:color w:val="212121"/>
          <w:sz w:val="28"/>
          <w:szCs w:val="28"/>
          <w:shd w:val="clear" w:color="auto" w:fill="FFFFFF"/>
          <w:lang w:val="en-US"/>
        </w:rPr>
        <w:t>paediatric</w:t>
      </w:r>
      <w:proofErr w:type="spellEnd"/>
      <w:r w:rsidRPr="0094623E">
        <w:rPr>
          <w:rFonts w:ascii="Times New Roman" w:hAnsi="Times New Roman" w:cs="Times New Roman"/>
          <w:color w:val="212121"/>
          <w:sz w:val="28"/>
          <w:szCs w:val="28"/>
          <w:shd w:val="clear" w:color="auto" w:fill="FFFFFF"/>
          <w:lang w:val="en-US"/>
        </w:rPr>
        <w:t xml:space="preserve"> intensive care unit // Eur J </w:t>
      </w:r>
      <w:proofErr w:type="spellStart"/>
      <w:r w:rsidRPr="0094623E">
        <w:rPr>
          <w:rFonts w:ascii="Times New Roman" w:hAnsi="Times New Roman" w:cs="Times New Roman"/>
          <w:color w:val="212121"/>
          <w:sz w:val="28"/>
          <w:szCs w:val="28"/>
          <w:shd w:val="clear" w:color="auto" w:fill="FFFFFF"/>
          <w:lang w:val="en-US"/>
        </w:rPr>
        <w:t>Pediatr</w:t>
      </w:r>
      <w:proofErr w:type="spellEnd"/>
      <w:r w:rsidRPr="0094623E">
        <w:rPr>
          <w:rFonts w:ascii="Times New Roman" w:hAnsi="Times New Roman" w:cs="Times New Roman"/>
          <w:color w:val="212121"/>
          <w:sz w:val="28"/>
          <w:szCs w:val="28"/>
          <w:shd w:val="clear" w:color="auto" w:fill="FFFFFF"/>
          <w:lang w:val="en-US"/>
        </w:rPr>
        <w:t xml:space="preserve">. </w:t>
      </w:r>
      <w:r w:rsidRPr="0094623E">
        <w:rPr>
          <w:rFonts w:ascii="Times New Roman" w:hAnsi="Times New Roman" w:cs="Times New Roman"/>
          <w:sz w:val="28"/>
          <w:szCs w:val="28"/>
          <w:lang w:val="en-US"/>
        </w:rPr>
        <w:t xml:space="preserve">– </w:t>
      </w:r>
      <w:r w:rsidRPr="0094623E">
        <w:rPr>
          <w:rFonts w:ascii="Times New Roman" w:hAnsi="Times New Roman" w:cs="Times New Roman"/>
          <w:color w:val="212121"/>
          <w:sz w:val="28"/>
          <w:szCs w:val="28"/>
          <w:shd w:val="clear" w:color="auto" w:fill="FFFFFF"/>
          <w:lang w:val="en-US"/>
        </w:rPr>
        <w:t xml:space="preserve">2022. </w:t>
      </w:r>
      <w:r w:rsidRPr="0094623E">
        <w:rPr>
          <w:rFonts w:ascii="Times New Roman" w:hAnsi="Times New Roman" w:cs="Times New Roman"/>
          <w:sz w:val="28"/>
          <w:szCs w:val="28"/>
          <w:lang w:val="en-US"/>
        </w:rPr>
        <w:t xml:space="preserve">– </w:t>
      </w:r>
      <w:r w:rsidRPr="0094623E">
        <w:rPr>
          <w:rFonts w:ascii="Times New Roman" w:hAnsi="Times New Roman" w:cs="Times New Roman"/>
          <w:color w:val="212121"/>
          <w:sz w:val="28"/>
          <w:szCs w:val="28"/>
          <w:shd w:val="clear" w:color="auto" w:fill="FFFFFF"/>
          <w:lang w:val="en-US"/>
        </w:rPr>
        <w:t xml:space="preserve">Vol.181(3). </w:t>
      </w:r>
      <w:r w:rsidRPr="0094623E">
        <w:rPr>
          <w:rFonts w:ascii="Times New Roman" w:hAnsi="Times New Roman" w:cs="Times New Roman"/>
          <w:sz w:val="28"/>
          <w:szCs w:val="28"/>
          <w:lang w:val="en-US"/>
        </w:rPr>
        <w:t xml:space="preserve">– </w:t>
      </w:r>
      <w:r w:rsidRPr="0094623E">
        <w:rPr>
          <w:rFonts w:ascii="Times New Roman" w:hAnsi="Times New Roman" w:cs="Times New Roman"/>
          <w:color w:val="212121"/>
          <w:sz w:val="28"/>
          <w:szCs w:val="28"/>
          <w:shd w:val="clear" w:color="auto" w:fill="FFFFFF"/>
          <w:lang w:val="en-US"/>
        </w:rPr>
        <w:t>P.1037-1045.</w:t>
      </w:r>
      <w:r w:rsidRPr="0094623E">
        <w:rPr>
          <w:rFonts w:ascii="Times New Roman" w:hAnsi="Times New Roman" w:cs="Times New Roman"/>
          <w:sz w:val="28"/>
          <w:szCs w:val="28"/>
          <w:lang w:val="en-US"/>
        </w:rPr>
        <w:t> </w:t>
      </w:r>
      <w:hyperlink r:id="rId109" w:history="1">
        <w:r w:rsidR="00E07F9A" w:rsidRPr="00BC3BE4">
          <w:rPr>
            <w:rStyle w:val="a7"/>
            <w:rFonts w:ascii="Times New Roman" w:eastAsiaTheme="majorEastAsia" w:hAnsi="Times New Roman" w:cs="Times New Roman"/>
            <w:sz w:val="28"/>
            <w:szCs w:val="28"/>
            <w:lang w:val="en-US"/>
          </w:rPr>
          <w:t>https://doi.org/10.1007/s00431-021-04292-9</w:t>
        </w:r>
      </w:hyperlink>
      <w:r w:rsidR="00E07F9A">
        <w:rPr>
          <w:rFonts w:ascii="Times New Roman" w:eastAsiaTheme="majorEastAsia" w:hAnsi="Times New Roman" w:cs="Times New Roman"/>
          <w:color w:val="000000" w:themeColor="text1"/>
          <w:sz w:val="28"/>
          <w:szCs w:val="28"/>
          <w:lang w:val="en-US"/>
        </w:rPr>
        <w:t xml:space="preserve">.  </w:t>
      </w:r>
      <w:r w:rsidR="006977F3" w:rsidRPr="00E07F9A">
        <w:rPr>
          <w:rFonts w:ascii="Times New Roman" w:eastAsia="Times New Roman" w:hAnsi="Times New Roman" w:cs="Times New Roman"/>
          <w:sz w:val="28"/>
          <w:szCs w:val="28"/>
          <w:lang w:val="en-US"/>
        </w:rPr>
        <w:t>1</w:t>
      </w:r>
      <w:r w:rsidR="006977F3" w:rsidRPr="006977F3">
        <w:rPr>
          <w:rFonts w:ascii="Times New Roman" w:eastAsia="Times New Roman" w:hAnsi="Times New Roman" w:cs="Times New Roman"/>
          <w:sz w:val="28"/>
          <w:szCs w:val="28"/>
          <w:lang w:val="en-US"/>
        </w:rPr>
        <w:t>6.06.2023</w:t>
      </w:r>
    </w:p>
    <w:p w14:paraId="0F6935BE" w14:textId="448CF294" w:rsidR="00E07F9A" w:rsidRPr="00E07F9A" w:rsidRDefault="008B6ED6" w:rsidP="00A64BC7">
      <w:pPr>
        <w:numPr>
          <w:ilvl w:val="0"/>
          <w:numId w:val="1"/>
        </w:numPr>
        <w:tabs>
          <w:tab w:val="clear" w:pos="360"/>
          <w:tab w:val="left" w:pos="851"/>
        </w:tabs>
        <w:suppressAutoHyphens/>
        <w:spacing w:after="0" w:line="240" w:lineRule="auto"/>
        <w:ind w:left="0" w:firstLine="567"/>
        <w:jc w:val="both"/>
        <w:rPr>
          <w:rFonts w:ascii="Times New Roman" w:eastAsia="WenQuanYi Micro Hei" w:hAnsi="Times New Roman" w:cs="Times New Roman"/>
          <w:sz w:val="28"/>
          <w:szCs w:val="28"/>
          <w:lang w:val="en-US"/>
        </w:rPr>
      </w:pPr>
      <w:r w:rsidRPr="00E07F9A">
        <w:rPr>
          <w:rFonts w:ascii="Times New Roman" w:hAnsi="Times New Roman" w:cs="Times New Roman"/>
          <w:color w:val="212121"/>
          <w:sz w:val="28"/>
          <w:szCs w:val="28"/>
          <w:shd w:val="clear" w:color="auto" w:fill="FFFFFF"/>
          <w:lang w:val="en-US"/>
        </w:rPr>
        <w:t xml:space="preserve"> Esposito S., Caramelli F., Principi N. What are the risk factors for admission to the pediatric intensive unit among pediatric patients with COVID-19? // Ital J. </w:t>
      </w:r>
      <w:proofErr w:type="spellStart"/>
      <w:r w:rsidRPr="00E07F9A">
        <w:rPr>
          <w:rFonts w:ascii="Times New Roman" w:hAnsi="Times New Roman" w:cs="Times New Roman"/>
          <w:color w:val="212121"/>
          <w:sz w:val="28"/>
          <w:szCs w:val="28"/>
          <w:shd w:val="clear" w:color="auto" w:fill="FFFFFF"/>
          <w:lang w:val="en-US"/>
        </w:rPr>
        <w:t>Pediatr</w:t>
      </w:r>
      <w:proofErr w:type="spellEnd"/>
      <w:r w:rsidRPr="00E07F9A">
        <w:rPr>
          <w:rFonts w:ascii="Times New Roman" w:hAnsi="Times New Roman" w:cs="Times New Roman"/>
          <w:color w:val="212121"/>
          <w:sz w:val="28"/>
          <w:szCs w:val="28"/>
          <w:shd w:val="clear" w:color="auto" w:fill="FFFFFF"/>
          <w:lang w:val="en-US"/>
        </w:rPr>
        <w:t xml:space="preserve">. </w:t>
      </w:r>
      <w:r w:rsidRPr="00E07F9A">
        <w:rPr>
          <w:rFonts w:ascii="Times New Roman" w:hAnsi="Times New Roman" w:cs="Times New Roman"/>
          <w:sz w:val="28"/>
          <w:szCs w:val="28"/>
          <w:lang w:val="en-US"/>
        </w:rPr>
        <w:t xml:space="preserve">– </w:t>
      </w:r>
      <w:r w:rsidRPr="00E07F9A">
        <w:rPr>
          <w:rFonts w:ascii="Times New Roman" w:hAnsi="Times New Roman" w:cs="Times New Roman"/>
          <w:color w:val="212121"/>
          <w:sz w:val="28"/>
          <w:szCs w:val="28"/>
          <w:shd w:val="clear" w:color="auto" w:fill="FFFFFF"/>
          <w:lang w:val="en-US"/>
        </w:rPr>
        <w:t xml:space="preserve">2021. </w:t>
      </w:r>
      <w:r w:rsidRPr="00E07F9A">
        <w:rPr>
          <w:rFonts w:ascii="Times New Roman" w:hAnsi="Times New Roman" w:cs="Times New Roman"/>
          <w:sz w:val="28"/>
          <w:szCs w:val="28"/>
          <w:lang w:val="en-US"/>
        </w:rPr>
        <w:t xml:space="preserve">– </w:t>
      </w:r>
      <w:r w:rsidRPr="00E07F9A">
        <w:rPr>
          <w:rFonts w:ascii="Times New Roman" w:hAnsi="Times New Roman" w:cs="Times New Roman"/>
          <w:color w:val="212121"/>
          <w:sz w:val="28"/>
          <w:szCs w:val="28"/>
          <w:shd w:val="clear" w:color="auto" w:fill="FFFFFF"/>
          <w:lang w:val="en-US"/>
        </w:rPr>
        <w:t xml:space="preserve"> </w:t>
      </w:r>
      <w:r w:rsidRPr="00E07F9A">
        <w:rPr>
          <w:rFonts w:ascii="Times New Roman" w:eastAsia="Times New Roman" w:hAnsi="Times New Roman" w:cs="Times New Roman"/>
          <w:sz w:val="28"/>
          <w:szCs w:val="28"/>
          <w:lang w:val="en-US"/>
        </w:rPr>
        <w:t xml:space="preserve">Vol. 47, № 1. – P. 1-4. </w:t>
      </w:r>
      <w:hyperlink r:id="rId110" w:history="1">
        <w:r w:rsidR="00E07F9A" w:rsidRPr="00E07F9A">
          <w:rPr>
            <w:rStyle w:val="a7"/>
            <w:rFonts w:ascii="Times New Roman" w:eastAsiaTheme="majorEastAsia" w:hAnsi="Times New Roman" w:cs="Times New Roman"/>
            <w:sz w:val="28"/>
            <w:szCs w:val="28"/>
            <w:shd w:val="clear" w:color="auto" w:fill="FFFFFF"/>
            <w:lang w:val="en-US"/>
          </w:rPr>
          <w:t>https://doi.10.1186/s13052-021-01057-w</w:t>
        </w:r>
      </w:hyperlink>
      <w:r w:rsidR="00E07F9A" w:rsidRPr="00E07F9A">
        <w:rPr>
          <w:rFonts w:ascii="Times New Roman" w:eastAsiaTheme="majorEastAsia" w:hAnsi="Times New Roman" w:cs="Times New Roman"/>
          <w:color w:val="2F5496" w:themeColor="accent1" w:themeShade="BF"/>
          <w:sz w:val="28"/>
          <w:szCs w:val="28"/>
          <w:shd w:val="clear" w:color="auto" w:fill="FFFFFF"/>
          <w:lang w:val="en-US"/>
        </w:rPr>
        <w:t xml:space="preserve">. </w:t>
      </w:r>
      <w:r w:rsidR="00E07F9A">
        <w:rPr>
          <w:rFonts w:ascii="Times New Roman" w:eastAsia="Times New Roman" w:hAnsi="Times New Roman" w:cs="Times New Roman"/>
          <w:sz w:val="28"/>
          <w:szCs w:val="28"/>
        </w:rPr>
        <w:t>1</w:t>
      </w:r>
      <w:r w:rsidR="00E07F9A">
        <w:rPr>
          <w:rFonts w:ascii="Times New Roman" w:eastAsia="Times New Roman" w:hAnsi="Times New Roman" w:cs="Times New Roman"/>
          <w:sz w:val="28"/>
          <w:szCs w:val="28"/>
          <w:lang w:val="en-US"/>
        </w:rPr>
        <w:t>6</w:t>
      </w:r>
      <w:r w:rsidR="00E07F9A" w:rsidRPr="006977F3">
        <w:rPr>
          <w:rFonts w:ascii="Times New Roman" w:eastAsia="Times New Roman" w:hAnsi="Times New Roman" w:cs="Times New Roman"/>
          <w:sz w:val="28"/>
          <w:szCs w:val="28"/>
          <w:lang w:val="en-US"/>
        </w:rPr>
        <w:t>.06.2023</w:t>
      </w:r>
    </w:p>
    <w:p w14:paraId="32F05FD5" w14:textId="1949E0C1" w:rsidR="008B6ED6" w:rsidRPr="00E07F9A" w:rsidRDefault="008B6ED6" w:rsidP="00A64BC7">
      <w:pPr>
        <w:numPr>
          <w:ilvl w:val="0"/>
          <w:numId w:val="1"/>
        </w:numPr>
        <w:tabs>
          <w:tab w:val="clear" w:pos="360"/>
          <w:tab w:val="left" w:pos="851"/>
        </w:tabs>
        <w:suppressAutoHyphens/>
        <w:spacing w:after="0" w:line="240" w:lineRule="auto"/>
        <w:ind w:left="0" w:firstLine="567"/>
        <w:jc w:val="both"/>
        <w:rPr>
          <w:rFonts w:ascii="Times New Roman" w:eastAsia="WenQuanYi Micro Hei" w:hAnsi="Times New Roman" w:cs="Times New Roman"/>
          <w:sz w:val="28"/>
          <w:szCs w:val="28"/>
          <w:lang w:val="en-US"/>
        </w:rPr>
      </w:pPr>
      <w:r w:rsidRPr="00E07F9A">
        <w:rPr>
          <w:rFonts w:ascii="Times New Roman" w:hAnsi="Times New Roman" w:cs="Times New Roman"/>
          <w:color w:val="212121"/>
          <w:sz w:val="28"/>
          <w:szCs w:val="28"/>
          <w:shd w:val="clear" w:color="auto" w:fill="FFFFFF"/>
          <w:lang w:val="en-US"/>
        </w:rPr>
        <w:t xml:space="preserve"> Prévost B., </w:t>
      </w:r>
      <w:proofErr w:type="spellStart"/>
      <w:r w:rsidRPr="00E07F9A">
        <w:rPr>
          <w:rFonts w:ascii="Times New Roman" w:hAnsi="Times New Roman" w:cs="Times New Roman"/>
          <w:color w:val="212121"/>
          <w:sz w:val="28"/>
          <w:szCs w:val="28"/>
          <w:shd w:val="clear" w:color="auto" w:fill="FFFFFF"/>
          <w:lang w:val="en-US"/>
        </w:rPr>
        <w:t>Retbi</w:t>
      </w:r>
      <w:proofErr w:type="spellEnd"/>
      <w:r w:rsidRPr="00E07F9A">
        <w:rPr>
          <w:rFonts w:ascii="Times New Roman" w:hAnsi="Times New Roman" w:cs="Times New Roman"/>
          <w:color w:val="212121"/>
          <w:sz w:val="28"/>
          <w:szCs w:val="28"/>
          <w:shd w:val="clear" w:color="auto" w:fill="FFFFFF"/>
          <w:lang w:val="en-US"/>
        </w:rPr>
        <w:t xml:space="preserve"> A., Binder-</w:t>
      </w:r>
      <w:proofErr w:type="spellStart"/>
      <w:r w:rsidRPr="00E07F9A">
        <w:rPr>
          <w:rFonts w:ascii="Times New Roman" w:hAnsi="Times New Roman" w:cs="Times New Roman"/>
          <w:color w:val="212121"/>
          <w:sz w:val="28"/>
          <w:szCs w:val="28"/>
          <w:shd w:val="clear" w:color="auto" w:fill="FFFFFF"/>
          <w:lang w:val="en-US"/>
        </w:rPr>
        <w:t>Foucard</w:t>
      </w:r>
      <w:proofErr w:type="spellEnd"/>
      <w:r w:rsidRPr="00E07F9A">
        <w:rPr>
          <w:rFonts w:ascii="Times New Roman" w:hAnsi="Times New Roman" w:cs="Times New Roman"/>
          <w:color w:val="212121"/>
          <w:sz w:val="28"/>
          <w:szCs w:val="28"/>
          <w:shd w:val="clear" w:color="auto" w:fill="FFFFFF"/>
          <w:lang w:val="en-US"/>
        </w:rPr>
        <w:t xml:space="preserve"> F., Borde A., </w:t>
      </w:r>
      <w:proofErr w:type="spellStart"/>
      <w:r w:rsidRPr="00E07F9A">
        <w:rPr>
          <w:rFonts w:ascii="Times New Roman" w:hAnsi="Times New Roman" w:cs="Times New Roman"/>
          <w:color w:val="212121"/>
          <w:sz w:val="28"/>
          <w:szCs w:val="28"/>
          <w:shd w:val="clear" w:color="auto" w:fill="FFFFFF"/>
          <w:lang w:val="en-US"/>
        </w:rPr>
        <w:t>Bruandet</w:t>
      </w:r>
      <w:proofErr w:type="spellEnd"/>
      <w:r w:rsidRPr="00E07F9A">
        <w:rPr>
          <w:rFonts w:ascii="Times New Roman" w:hAnsi="Times New Roman" w:cs="Times New Roman"/>
          <w:color w:val="212121"/>
          <w:sz w:val="28"/>
          <w:szCs w:val="28"/>
          <w:shd w:val="clear" w:color="auto" w:fill="FFFFFF"/>
          <w:lang w:val="en-US"/>
        </w:rPr>
        <w:t xml:space="preserve"> A., </w:t>
      </w:r>
      <w:proofErr w:type="spellStart"/>
      <w:r w:rsidRPr="00E07F9A">
        <w:rPr>
          <w:rFonts w:ascii="Times New Roman" w:hAnsi="Times New Roman" w:cs="Times New Roman"/>
          <w:color w:val="212121"/>
          <w:sz w:val="28"/>
          <w:szCs w:val="28"/>
          <w:shd w:val="clear" w:color="auto" w:fill="FFFFFF"/>
          <w:lang w:val="en-US"/>
        </w:rPr>
        <w:t>Corvol</w:t>
      </w:r>
      <w:proofErr w:type="spellEnd"/>
      <w:r w:rsidRPr="00E07F9A">
        <w:rPr>
          <w:rFonts w:ascii="Times New Roman" w:hAnsi="Times New Roman" w:cs="Times New Roman"/>
          <w:color w:val="212121"/>
          <w:sz w:val="28"/>
          <w:szCs w:val="28"/>
          <w:shd w:val="clear" w:color="auto" w:fill="FFFFFF"/>
          <w:lang w:val="en-US"/>
        </w:rPr>
        <w:t xml:space="preserve"> H., </w:t>
      </w:r>
      <w:proofErr w:type="spellStart"/>
      <w:r w:rsidRPr="00E07F9A">
        <w:rPr>
          <w:rFonts w:ascii="Times New Roman" w:hAnsi="Times New Roman" w:cs="Times New Roman"/>
          <w:color w:val="212121"/>
          <w:sz w:val="28"/>
          <w:szCs w:val="28"/>
          <w:shd w:val="clear" w:color="auto" w:fill="FFFFFF"/>
          <w:lang w:val="en-US"/>
        </w:rPr>
        <w:t>Gilleron</w:t>
      </w:r>
      <w:proofErr w:type="spellEnd"/>
      <w:r w:rsidRPr="00E07F9A">
        <w:rPr>
          <w:rFonts w:ascii="Times New Roman" w:hAnsi="Times New Roman" w:cs="Times New Roman"/>
          <w:color w:val="212121"/>
          <w:sz w:val="28"/>
          <w:szCs w:val="28"/>
          <w:shd w:val="clear" w:color="auto" w:fill="FFFFFF"/>
          <w:lang w:val="en-US"/>
        </w:rPr>
        <w:t xml:space="preserve"> V., Le </w:t>
      </w:r>
      <w:proofErr w:type="spellStart"/>
      <w:r w:rsidRPr="00E07F9A">
        <w:rPr>
          <w:rFonts w:ascii="Times New Roman" w:hAnsi="Times New Roman" w:cs="Times New Roman"/>
          <w:color w:val="212121"/>
          <w:sz w:val="28"/>
          <w:szCs w:val="28"/>
          <w:shd w:val="clear" w:color="auto" w:fill="FFFFFF"/>
          <w:lang w:val="en-US"/>
        </w:rPr>
        <w:t>Bourhis</w:t>
      </w:r>
      <w:proofErr w:type="spellEnd"/>
      <w:r w:rsidRPr="00E07F9A">
        <w:rPr>
          <w:rFonts w:ascii="Times New Roman" w:hAnsi="Times New Roman" w:cs="Times New Roman"/>
          <w:color w:val="212121"/>
          <w:sz w:val="28"/>
          <w:szCs w:val="28"/>
          <w:shd w:val="clear" w:color="auto" w:fill="FFFFFF"/>
          <w:lang w:val="en-US"/>
        </w:rPr>
        <w:t xml:space="preserve">-Zaimi M., Lenne X., Muller J., Ouattara E., </w:t>
      </w:r>
      <w:proofErr w:type="spellStart"/>
      <w:r w:rsidRPr="00E07F9A">
        <w:rPr>
          <w:rFonts w:ascii="Times New Roman" w:hAnsi="Times New Roman" w:cs="Times New Roman"/>
          <w:color w:val="212121"/>
          <w:sz w:val="28"/>
          <w:szCs w:val="28"/>
          <w:shd w:val="clear" w:color="auto" w:fill="FFFFFF"/>
          <w:lang w:val="en-US"/>
        </w:rPr>
        <w:t>Séguret</w:t>
      </w:r>
      <w:proofErr w:type="spellEnd"/>
      <w:r w:rsidRPr="00E07F9A">
        <w:rPr>
          <w:rFonts w:ascii="Times New Roman" w:hAnsi="Times New Roman" w:cs="Times New Roman"/>
          <w:color w:val="212121"/>
          <w:sz w:val="28"/>
          <w:szCs w:val="28"/>
          <w:shd w:val="clear" w:color="auto" w:fill="FFFFFF"/>
          <w:lang w:val="en-US"/>
        </w:rPr>
        <w:t xml:space="preserve"> F., Tran Ba Loc P., </w:t>
      </w:r>
      <w:proofErr w:type="spellStart"/>
      <w:r w:rsidRPr="00E07F9A">
        <w:rPr>
          <w:rFonts w:ascii="Times New Roman" w:hAnsi="Times New Roman" w:cs="Times New Roman"/>
          <w:color w:val="212121"/>
          <w:sz w:val="28"/>
          <w:szCs w:val="28"/>
          <w:shd w:val="clear" w:color="auto" w:fill="FFFFFF"/>
          <w:lang w:val="en-US"/>
        </w:rPr>
        <w:t>Tezenas</w:t>
      </w:r>
      <w:proofErr w:type="spellEnd"/>
      <w:r w:rsidRPr="00E07F9A">
        <w:rPr>
          <w:rFonts w:ascii="Times New Roman" w:hAnsi="Times New Roman" w:cs="Times New Roman"/>
          <w:color w:val="212121"/>
          <w:sz w:val="28"/>
          <w:szCs w:val="28"/>
          <w:shd w:val="clear" w:color="auto" w:fill="FFFFFF"/>
          <w:lang w:val="en-US"/>
        </w:rPr>
        <w:t xml:space="preserve"> du </w:t>
      </w:r>
      <w:proofErr w:type="spellStart"/>
      <w:r w:rsidRPr="00E07F9A">
        <w:rPr>
          <w:rFonts w:ascii="Times New Roman" w:hAnsi="Times New Roman" w:cs="Times New Roman"/>
          <w:color w:val="212121"/>
          <w:sz w:val="28"/>
          <w:szCs w:val="28"/>
          <w:shd w:val="clear" w:color="auto" w:fill="FFFFFF"/>
          <w:lang w:val="en-US"/>
        </w:rPr>
        <w:t>Montcel</w:t>
      </w:r>
      <w:proofErr w:type="spellEnd"/>
      <w:r w:rsidRPr="00E07F9A">
        <w:rPr>
          <w:rFonts w:ascii="Times New Roman" w:hAnsi="Times New Roman" w:cs="Times New Roman"/>
          <w:color w:val="212121"/>
          <w:sz w:val="28"/>
          <w:szCs w:val="28"/>
          <w:shd w:val="clear" w:color="auto" w:fill="FFFFFF"/>
          <w:lang w:val="en-US"/>
        </w:rPr>
        <w:t xml:space="preserve"> S. Risk factors for admission to the pediatric critical care unit among children hospitalized with COVID-19 in France // Front. </w:t>
      </w:r>
      <w:proofErr w:type="spellStart"/>
      <w:r w:rsidRPr="00E07F9A">
        <w:rPr>
          <w:rFonts w:ascii="Times New Roman" w:hAnsi="Times New Roman" w:cs="Times New Roman"/>
          <w:color w:val="212121"/>
          <w:sz w:val="28"/>
          <w:szCs w:val="28"/>
          <w:shd w:val="clear" w:color="auto" w:fill="FFFFFF"/>
          <w:lang w:val="en-US"/>
        </w:rPr>
        <w:t>Pediatr</w:t>
      </w:r>
      <w:proofErr w:type="spellEnd"/>
      <w:r w:rsidRPr="00E07F9A">
        <w:rPr>
          <w:rFonts w:ascii="Times New Roman" w:hAnsi="Times New Roman" w:cs="Times New Roman"/>
          <w:color w:val="212121"/>
          <w:sz w:val="28"/>
          <w:szCs w:val="28"/>
          <w:shd w:val="clear" w:color="auto" w:fill="FFFFFF"/>
          <w:lang w:val="en-US"/>
        </w:rPr>
        <w:t xml:space="preserve">. </w:t>
      </w:r>
      <w:r w:rsidRPr="00E07F9A">
        <w:rPr>
          <w:rFonts w:ascii="Times New Roman" w:hAnsi="Times New Roman" w:cs="Times New Roman"/>
          <w:sz w:val="28"/>
          <w:szCs w:val="28"/>
          <w:lang w:val="en-US"/>
        </w:rPr>
        <w:t xml:space="preserve">– </w:t>
      </w:r>
      <w:r w:rsidRPr="00E07F9A">
        <w:rPr>
          <w:rFonts w:ascii="Times New Roman" w:hAnsi="Times New Roman" w:cs="Times New Roman"/>
          <w:color w:val="212121"/>
          <w:sz w:val="28"/>
          <w:szCs w:val="28"/>
          <w:shd w:val="clear" w:color="auto" w:fill="FFFFFF"/>
          <w:lang w:val="en-US"/>
        </w:rPr>
        <w:t xml:space="preserve">2022. </w:t>
      </w:r>
      <w:r w:rsidRPr="00E07F9A">
        <w:rPr>
          <w:rFonts w:ascii="Times New Roman" w:hAnsi="Times New Roman" w:cs="Times New Roman"/>
          <w:sz w:val="28"/>
          <w:szCs w:val="28"/>
          <w:lang w:val="en-US"/>
        </w:rPr>
        <w:t>–</w:t>
      </w:r>
      <w:r w:rsidRPr="00E07F9A">
        <w:rPr>
          <w:rFonts w:ascii="Times New Roman" w:hAnsi="Times New Roman" w:cs="Times New Roman"/>
          <w:color w:val="212121"/>
          <w:sz w:val="28"/>
          <w:szCs w:val="28"/>
          <w:shd w:val="clear" w:color="auto" w:fill="FFFFFF"/>
          <w:lang w:val="en-US"/>
        </w:rPr>
        <w:t xml:space="preserve"> </w:t>
      </w:r>
      <w:r w:rsidRPr="00E07F9A">
        <w:rPr>
          <w:rFonts w:ascii="Times New Roman" w:eastAsia="Times New Roman" w:hAnsi="Times New Roman" w:cs="Times New Roman"/>
          <w:sz w:val="28"/>
          <w:szCs w:val="28"/>
          <w:lang w:val="en-US"/>
        </w:rPr>
        <w:t xml:space="preserve">Vol. </w:t>
      </w:r>
      <w:r w:rsidRPr="00E07F9A">
        <w:rPr>
          <w:rFonts w:ascii="Times New Roman" w:hAnsi="Times New Roman" w:cs="Times New Roman"/>
          <w:color w:val="212121"/>
          <w:sz w:val="28"/>
          <w:szCs w:val="28"/>
          <w:shd w:val="clear" w:color="auto" w:fill="FFFFFF"/>
          <w:lang w:val="en-US"/>
        </w:rPr>
        <w:t xml:space="preserve">10. </w:t>
      </w:r>
      <w:r w:rsidRPr="00E07F9A">
        <w:rPr>
          <w:rFonts w:ascii="Times New Roman" w:hAnsi="Times New Roman" w:cs="Times New Roman"/>
          <w:sz w:val="28"/>
          <w:szCs w:val="28"/>
          <w:lang w:val="en-US"/>
        </w:rPr>
        <w:t xml:space="preserve">– </w:t>
      </w:r>
      <w:r w:rsidRPr="00E07F9A">
        <w:rPr>
          <w:rFonts w:ascii="Times New Roman" w:hAnsi="Times New Roman" w:cs="Times New Roman"/>
          <w:color w:val="212121"/>
          <w:sz w:val="28"/>
          <w:szCs w:val="28"/>
          <w:shd w:val="clear" w:color="auto" w:fill="FFFFFF"/>
          <w:lang w:val="en-US"/>
        </w:rPr>
        <w:t xml:space="preserve">Art. no. 975826. </w:t>
      </w:r>
      <w:hyperlink r:id="rId111" w:history="1">
        <w:r w:rsidR="00E07F9A" w:rsidRPr="00BC3BE4">
          <w:rPr>
            <w:rStyle w:val="a7"/>
            <w:rFonts w:ascii="Times New Roman" w:eastAsiaTheme="majorEastAsia" w:hAnsi="Times New Roman" w:cs="Times New Roman"/>
            <w:sz w:val="28"/>
            <w:szCs w:val="28"/>
            <w:shd w:val="clear" w:color="auto" w:fill="FFFFFF"/>
            <w:lang w:val="en-US"/>
          </w:rPr>
          <w:t>https://doi.10.3389/fped.2022.975826</w:t>
        </w:r>
      </w:hyperlink>
      <w:r w:rsidR="00E07F9A">
        <w:rPr>
          <w:rFonts w:ascii="Times New Roman" w:eastAsiaTheme="majorEastAsia" w:hAnsi="Times New Roman" w:cs="Times New Roman"/>
          <w:color w:val="000000" w:themeColor="text1"/>
          <w:sz w:val="28"/>
          <w:szCs w:val="28"/>
          <w:shd w:val="clear" w:color="auto" w:fill="FFFFFF"/>
          <w:lang w:val="en-US"/>
        </w:rPr>
        <w:t xml:space="preserve">. </w:t>
      </w:r>
      <w:r w:rsidR="00E07F9A">
        <w:rPr>
          <w:rFonts w:ascii="Times New Roman" w:eastAsia="Times New Roman" w:hAnsi="Times New Roman" w:cs="Times New Roman"/>
          <w:sz w:val="28"/>
          <w:szCs w:val="28"/>
        </w:rPr>
        <w:t>1</w:t>
      </w:r>
      <w:r w:rsidR="00E07F9A">
        <w:rPr>
          <w:rFonts w:ascii="Times New Roman" w:eastAsia="Times New Roman" w:hAnsi="Times New Roman" w:cs="Times New Roman"/>
          <w:sz w:val="28"/>
          <w:szCs w:val="28"/>
          <w:lang w:val="en-US"/>
        </w:rPr>
        <w:t>7</w:t>
      </w:r>
      <w:r w:rsidR="00E07F9A" w:rsidRPr="006977F3">
        <w:rPr>
          <w:rFonts w:ascii="Times New Roman" w:eastAsia="Times New Roman" w:hAnsi="Times New Roman" w:cs="Times New Roman"/>
          <w:sz w:val="28"/>
          <w:szCs w:val="28"/>
          <w:lang w:val="en-US"/>
        </w:rPr>
        <w:t>.06.2023</w:t>
      </w:r>
    </w:p>
    <w:p w14:paraId="4A993988" w14:textId="4347706D" w:rsidR="008B6ED6" w:rsidRPr="0094623E" w:rsidRDefault="008B6ED6" w:rsidP="00B02735">
      <w:pPr>
        <w:numPr>
          <w:ilvl w:val="0"/>
          <w:numId w:val="1"/>
        </w:numPr>
        <w:tabs>
          <w:tab w:val="clear" w:pos="360"/>
          <w:tab w:val="left" w:pos="851"/>
        </w:tabs>
        <w:suppressAutoHyphens/>
        <w:spacing w:after="0" w:line="240" w:lineRule="auto"/>
        <w:ind w:left="0" w:firstLine="567"/>
        <w:jc w:val="both"/>
        <w:rPr>
          <w:rFonts w:ascii="Times New Roman" w:eastAsia="WenQuanYi Micro Hei" w:hAnsi="Times New Roman" w:cs="Times New Roman"/>
          <w:sz w:val="28"/>
          <w:szCs w:val="28"/>
          <w:lang w:val="en-US"/>
        </w:rPr>
      </w:pPr>
      <w:r w:rsidRPr="0094623E">
        <w:rPr>
          <w:rFonts w:ascii="Times New Roman" w:hAnsi="Times New Roman" w:cs="Times New Roman"/>
          <w:color w:val="212121"/>
          <w:sz w:val="28"/>
          <w:szCs w:val="28"/>
          <w:shd w:val="clear" w:color="auto" w:fill="FFFFFF"/>
          <w:lang w:val="en-US"/>
        </w:rPr>
        <w:t xml:space="preserve"> </w:t>
      </w:r>
      <w:r w:rsidRPr="0094623E">
        <w:rPr>
          <w:rFonts w:ascii="Times New Roman" w:hAnsi="Times New Roman" w:cs="Times New Roman"/>
          <w:color w:val="1A1A1A"/>
          <w:sz w:val="28"/>
          <w:szCs w:val="28"/>
          <w:bdr w:val="none" w:sz="0" w:space="0" w:color="auto" w:frame="1"/>
          <w:lang w:val="en-US"/>
        </w:rPr>
        <w:t>Allison B.L., Caitlin W.E., Yimei Li., Yuan-Shung V., Huang M.S</w:t>
      </w:r>
      <w:r w:rsidRPr="0094623E">
        <w:rPr>
          <w:rFonts w:ascii="Times New Roman" w:hAnsi="Times New Roman" w:cs="Times New Roman"/>
          <w:color w:val="1A1A1A"/>
          <w:sz w:val="28"/>
          <w:szCs w:val="28"/>
          <w:lang w:val="en-US"/>
        </w:rPr>
        <w:t>.</w:t>
      </w:r>
      <w:r w:rsidRPr="0094623E">
        <w:rPr>
          <w:rFonts w:ascii="Times New Roman" w:hAnsi="Times New Roman" w:cs="Times New Roman"/>
          <w:color w:val="1A1A1A"/>
          <w:sz w:val="28"/>
          <w:szCs w:val="28"/>
          <w:bdr w:val="none" w:sz="0" w:space="0" w:color="auto" w:frame="1"/>
          <w:lang w:val="en-US"/>
        </w:rPr>
        <w:t>, Brian T. F., D.O., Dean D.</w:t>
      </w:r>
      <w:r w:rsidRPr="0094623E">
        <w:rPr>
          <w:rFonts w:ascii="Times New Roman" w:hAnsi="Times New Roman" w:cs="Times New Roman"/>
          <w:color w:val="1A1A1A"/>
          <w:sz w:val="28"/>
          <w:szCs w:val="28"/>
          <w:lang w:val="en-US"/>
        </w:rPr>
        <w:t xml:space="preserve">, </w:t>
      </w:r>
      <w:r w:rsidRPr="0094623E">
        <w:rPr>
          <w:rFonts w:ascii="Times New Roman" w:hAnsi="Times New Roman" w:cs="Times New Roman"/>
          <w:color w:val="1A1A1A"/>
          <w:sz w:val="28"/>
          <w:szCs w:val="28"/>
          <w:bdr w:val="none" w:sz="0" w:space="0" w:color="auto" w:frame="1"/>
          <w:lang w:val="en-US"/>
        </w:rPr>
        <w:t>Richard A., Kelly D.G</w:t>
      </w:r>
      <w:r w:rsidRPr="0094623E">
        <w:rPr>
          <w:rFonts w:ascii="Times New Roman" w:eastAsia="Times New Roman" w:hAnsi="Times New Roman" w:cs="Times New Roman"/>
          <w:sz w:val="28"/>
          <w:szCs w:val="28"/>
          <w:lang w:val="en-US"/>
        </w:rPr>
        <w:t xml:space="preserve">. Evaluation of hospital admission patterns in children receiving treatment for </w:t>
      </w:r>
      <w:r w:rsidRPr="0094623E">
        <w:rPr>
          <w:rFonts w:ascii="Times New Roman" w:hAnsi="Times New Roman" w:cs="Times New Roman"/>
          <w:sz w:val="28"/>
          <w:szCs w:val="28"/>
          <w:lang w:val="en-US"/>
        </w:rPr>
        <w:t>acute lymphoblastic leukemia</w:t>
      </w:r>
      <w:r w:rsidRPr="0094623E">
        <w:rPr>
          <w:rFonts w:ascii="Times New Roman" w:eastAsia="Times New Roman" w:hAnsi="Times New Roman" w:cs="Times New Roman"/>
          <w:sz w:val="28"/>
          <w:szCs w:val="28"/>
          <w:lang w:val="en-US"/>
        </w:rPr>
        <w:t xml:space="preserve">: What does a typical leukemia experience look like? // Blood. </w:t>
      </w:r>
      <w:r w:rsidRPr="0094623E">
        <w:rPr>
          <w:rFonts w:ascii="Times New Roman" w:hAnsi="Times New Roman" w:cs="Times New Roman"/>
          <w:sz w:val="28"/>
          <w:szCs w:val="28"/>
          <w:lang w:val="en-US"/>
        </w:rPr>
        <w:t xml:space="preserve">– </w:t>
      </w:r>
      <w:r w:rsidRPr="0094623E">
        <w:rPr>
          <w:rFonts w:ascii="Times New Roman" w:eastAsia="Times New Roman" w:hAnsi="Times New Roman" w:cs="Times New Roman"/>
          <w:sz w:val="28"/>
          <w:szCs w:val="28"/>
          <w:lang w:val="en-US"/>
        </w:rPr>
        <w:t xml:space="preserve">2018. </w:t>
      </w:r>
      <w:r w:rsidRPr="0094623E">
        <w:rPr>
          <w:rFonts w:ascii="Times New Roman" w:hAnsi="Times New Roman" w:cs="Times New Roman"/>
          <w:sz w:val="28"/>
          <w:szCs w:val="28"/>
          <w:lang w:val="en-US"/>
        </w:rPr>
        <w:t xml:space="preserve">– </w:t>
      </w:r>
      <w:r w:rsidRPr="0094623E">
        <w:rPr>
          <w:rFonts w:ascii="Times New Roman" w:eastAsia="Times New Roman" w:hAnsi="Times New Roman" w:cs="Times New Roman"/>
          <w:sz w:val="28"/>
          <w:szCs w:val="28"/>
          <w:lang w:val="en-US"/>
        </w:rPr>
        <w:t>Vol. 132 (Suppl. 1).</w:t>
      </w:r>
      <w:r w:rsidRPr="0094623E">
        <w:rPr>
          <w:rFonts w:ascii="Times New Roman" w:hAnsi="Times New Roman" w:cs="Times New Roman"/>
          <w:sz w:val="28"/>
          <w:szCs w:val="28"/>
          <w:lang w:val="en-US"/>
        </w:rPr>
        <w:t xml:space="preserve"> –</w:t>
      </w:r>
      <w:r w:rsidRPr="0094623E">
        <w:rPr>
          <w:rFonts w:ascii="Times New Roman" w:eastAsia="Times New Roman" w:hAnsi="Times New Roman" w:cs="Times New Roman"/>
          <w:sz w:val="28"/>
          <w:szCs w:val="28"/>
          <w:lang w:val="en-US"/>
        </w:rPr>
        <w:t xml:space="preserve"> </w:t>
      </w:r>
      <w:r w:rsidRPr="0094623E">
        <w:rPr>
          <w:rFonts w:ascii="Times New Roman" w:eastAsia="Times New Roman" w:hAnsi="Times New Roman" w:cs="Times New Roman"/>
          <w:sz w:val="28"/>
          <w:szCs w:val="28"/>
        </w:rPr>
        <w:t>Р</w:t>
      </w:r>
      <w:r w:rsidRPr="0094623E">
        <w:rPr>
          <w:rFonts w:ascii="Times New Roman" w:eastAsia="Times New Roman" w:hAnsi="Times New Roman" w:cs="Times New Roman"/>
          <w:sz w:val="28"/>
          <w:szCs w:val="28"/>
          <w:lang w:val="en-US"/>
        </w:rPr>
        <w:t xml:space="preserve">. 4763. </w:t>
      </w:r>
      <w:hyperlink r:id="rId112" w:history="1">
        <w:r w:rsidR="00E07F9A" w:rsidRPr="00BC3BE4">
          <w:rPr>
            <w:rStyle w:val="a7"/>
            <w:rFonts w:ascii="Times New Roman" w:eastAsia="Times New Roman" w:hAnsi="Times New Roman" w:cs="Times New Roman"/>
            <w:sz w:val="28"/>
            <w:szCs w:val="28"/>
            <w:lang w:val="en-US"/>
          </w:rPr>
          <w:t>https://doi.org/10.1182/blood-2018-99-119970</w:t>
        </w:r>
      </w:hyperlink>
      <w:r w:rsidR="00E07F9A">
        <w:rPr>
          <w:rFonts w:ascii="Times New Roman" w:eastAsia="Times New Roman" w:hAnsi="Times New Roman" w:cs="Times New Roman"/>
          <w:color w:val="2F5496" w:themeColor="accent1" w:themeShade="BF"/>
          <w:sz w:val="28"/>
          <w:szCs w:val="28"/>
          <w:lang w:val="en-US"/>
        </w:rPr>
        <w:t xml:space="preserve">. </w:t>
      </w:r>
      <w:r w:rsidR="006977F3">
        <w:rPr>
          <w:rFonts w:ascii="Times New Roman" w:eastAsia="Times New Roman" w:hAnsi="Times New Roman" w:cs="Times New Roman"/>
          <w:sz w:val="28"/>
          <w:szCs w:val="28"/>
        </w:rPr>
        <w:t>20</w:t>
      </w:r>
      <w:r w:rsidR="006977F3" w:rsidRPr="006977F3">
        <w:rPr>
          <w:rFonts w:ascii="Times New Roman" w:eastAsia="Times New Roman" w:hAnsi="Times New Roman" w:cs="Times New Roman"/>
          <w:sz w:val="28"/>
          <w:szCs w:val="28"/>
          <w:lang w:val="en-US"/>
        </w:rPr>
        <w:t>.06.2023</w:t>
      </w:r>
    </w:p>
    <w:p w14:paraId="7340F75C" w14:textId="6509C074" w:rsidR="008B6ED6" w:rsidRPr="0094623E" w:rsidRDefault="008B6ED6" w:rsidP="00B02735">
      <w:pPr>
        <w:numPr>
          <w:ilvl w:val="0"/>
          <w:numId w:val="1"/>
        </w:numPr>
        <w:tabs>
          <w:tab w:val="clear" w:pos="360"/>
          <w:tab w:val="left" w:pos="851"/>
        </w:tabs>
        <w:suppressAutoHyphens/>
        <w:spacing w:after="0" w:line="240" w:lineRule="auto"/>
        <w:ind w:left="0" w:firstLine="567"/>
        <w:jc w:val="both"/>
        <w:rPr>
          <w:rFonts w:ascii="Times New Roman" w:eastAsia="WenQuanYi Micro Hei" w:hAnsi="Times New Roman" w:cs="Times New Roman"/>
          <w:sz w:val="28"/>
          <w:szCs w:val="28"/>
          <w:lang w:val="en-US"/>
        </w:rPr>
      </w:pPr>
      <w:r w:rsidRPr="002D22B2">
        <w:rPr>
          <w:rFonts w:ascii="Times New Roman" w:hAnsi="Times New Roman" w:cs="Times New Roman"/>
          <w:color w:val="212121"/>
          <w:sz w:val="28"/>
          <w:szCs w:val="28"/>
          <w:shd w:val="clear" w:color="auto" w:fill="FFFFFF"/>
        </w:rPr>
        <w:t xml:space="preserve"> </w:t>
      </w:r>
      <w:r w:rsidRPr="0094623E">
        <w:rPr>
          <w:rFonts w:ascii="Times New Roman" w:hAnsi="Times New Roman" w:cs="Times New Roman"/>
          <w:sz w:val="28"/>
          <w:szCs w:val="28"/>
        </w:rPr>
        <w:t>Куракбаев</w:t>
      </w:r>
      <w:r w:rsidRPr="007E3E31">
        <w:rPr>
          <w:rFonts w:ascii="Times New Roman" w:hAnsi="Times New Roman" w:cs="Times New Roman"/>
          <w:sz w:val="28"/>
          <w:szCs w:val="28"/>
        </w:rPr>
        <w:t xml:space="preserve"> </w:t>
      </w:r>
      <w:r w:rsidRPr="0094623E">
        <w:rPr>
          <w:rFonts w:ascii="Times New Roman" w:hAnsi="Times New Roman" w:cs="Times New Roman"/>
          <w:sz w:val="28"/>
          <w:szCs w:val="28"/>
        </w:rPr>
        <w:t>Е</w:t>
      </w:r>
      <w:r w:rsidRPr="007E3E31">
        <w:rPr>
          <w:rFonts w:ascii="Times New Roman" w:hAnsi="Times New Roman" w:cs="Times New Roman"/>
          <w:sz w:val="28"/>
          <w:szCs w:val="28"/>
        </w:rPr>
        <w:t>.</w:t>
      </w:r>
      <w:r w:rsidRPr="0094623E">
        <w:rPr>
          <w:rFonts w:ascii="Times New Roman" w:hAnsi="Times New Roman" w:cs="Times New Roman"/>
          <w:sz w:val="28"/>
          <w:szCs w:val="28"/>
        </w:rPr>
        <w:t>Б</w:t>
      </w:r>
      <w:r w:rsidRPr="007E3E31">
        <w:rPr>
          <w:rFonts w:ascii="Times New Roman" w:hAnsi="Times New Roman" w:cs="Times New Roman"/>
          <w:sz w:val="28"/>
          <w:szCs w:val="28"/>
        </w:rPr>
        <w:t xml:space="preserve">., </w:t>
      </w:r>
      <w:r w:rsidRPr="0094623E">
        <w:rPr>
          <w:rFonts w:ascii="Times New Roman" w:hAnsi="Times New Roman" w:cs="Times New Roman"/>
          <w:sz w:val="28"/>
          <w:szCs w:val="28"/>
        </w:rPr>
        <w:t>Турдалиева</w:t>
      </w:r>
      <w:r w:rsidRPr="007E3E31">
        <w:rPr>
          <w:rFonts w:ascii="Times New Roman" w:hAnsi="Times New Roman" w:cs="Times New Roman"/>
          <w:sz w:val="28"/>
          <w:szCs w:val="28"/>
        </w:rPr>
        <w:t xml:space="preserve"> </w:t>
      </w:r>
      <w:r w:rsidRPr="0094623E">
        <w:rPr>
          <w:rFonts w:ascii="Times New Roman" w:hAnsi="Times New Roman" w:cs="Times New Roman"/>
          <w:sz w:val="28"/>
          <w:szCs w:val="28"/>
        </w:rPr>
        <w:t>Б</w:t>
      </w:r>
      <w:r w:rsidRPr="007E3E31">
        <w:rPr>
          <w:rFonts w:ascii="Times New Roman" w:hAnsi="Times New Roman" w:cs="Times New Roman"/>
          <w:sz w:val="28"/>
          <w:szCs w:val="28"/>
        </w:rPr>
        <w:t>.</w:t>
      </w:r>
      <w:r w:rsidRPr="0094623E">
        <w:rPr>
          <w:rFonts w:ascii="Times New Roman" w:hAnsi="Times New Roman" w:cs="Times New Roman"/>
          <w:sz w:val="28"/>
          <w:szCs w:val="28"/>
        </w:rPr>
        <w:t>С</w:t>
      </w:r>
      <w:r w:rsidRPr="007E3E31">
        <w:rPr>
          <w:rFonts w:ascii="Times New Roman" w:hAnsi="Times New Roman" w:cs="Times New Roman"/>
          <w:sz w:val="28"/>
          <w:szCs w:val="28"/>
        </w:rPr>
        <w:t xml:space="preserve">., </w:t>
      </w:r>
      <w:r w:rsidRPr="0094623E">
        <w:rPr>
          <w:rFonts w:ascii="Times New Roman" w:hAnsi="Times New Roman" w:cs="Times New Roman"/>
          <w:sz w:val="28"/>
          <w:szCs w:val="28"/>
        </w:rPr>
        <w:t>Манжуова</w:t>
      </w:r>
      <w:r w:rsidRPr="007E3E31">
        <w:rPr>
          <w:rFonts w:ascii="Times New Roman" w:hAnsi="Times New Roman" w:cs="Times New Roman"/>
          <w:sz w:val="28"/>
          <w:szCs w:val="28"/>
        </w:rPr>
        <w:t xml:space="preserve"> </w:t>
      </w:r>
      <w:r w:rsidRPr="0094623E">
        <w:rPr>
          <w:rFonts w:ascii="Times New Roman" w:hAnsi="Times New Roman" w:cs="Times New Roman"/>
          <w:sz w:val="28"/>
          <w:szCs w:val="28"/>
        </w:rPr>
        <w:t>Л</w:t>
      </w:r>
      <w:r w:rsidRPr="007E3E31">
        <w:rPr>
          <w:rFonts w:ascii="Times New Roman" w:hAnsi="Times New Roman" w:cs="Times New Roman"/>
          <w:sz w:val="28"/>
          <w:szCs w:val="28"/>
        </w:rPr>
        <w:t>.</w:t>
      </w:r>
      <w:r w:rsidRPr="0094623E">
        <w:rPr>
          <w:rFonts w:ascii="Times New Roman" w:hAnsi="Times New Roman" w:cs="Times New Roman"/>
          <w:sz w:val="28"/>
          <w:szCs w:val="28"/>
        </w:rPr>
        <w:t>Н</w:t>
      </w:r>
      <w:r w:rsidRPr="007E3E31">
        <w:rPr>
          <w:rFonts w:ascii="Times New Roman" w:hAnsi="Times New Roman" w:cs="Times New Roman"/>
          <w:sz w:val="28"/>
          <w:szCs w:val="28"/>
        </w:rPr>
        <w:t xml:space="preserve">., </w:t>
      </w:r>
      <w:r w:rsidRPr="0094623E">
        <w:rPr>
          <w:rFonts w:ascii="Times New Roman" w:hAnsi="Times New Roman" w:cs="Times New Roman"/>
          <w:sz w:val="28"/>
          <w:szCs w:val="28"/>
        </w:rPr>
        <w:t>Омарова</w:t>
      </w:r>
      <w:r w:rsidRPr="007E3E31">
        <w:rPr>
          <w:rFonts w:ascii="Times New Roman" w:hAnsi="Times New Roman" w:cs="Times New Roman"/>
          <w:sz w:val="28"/>
          <w:szCs w:val="28"/>
        </w:rPr>
        <w:t xml:space="preserve"> </w:t>
      </w:r>
      <w:r w:rsidRPr="0094623E">
        <w:rPr>
          <w:rFonts w:ascii="Times New Roman" w:hAnsi="Times New Roman" w:cs="Times New Roman"/>
          <w:sz w:val="28"/>
          <w:szCs w:val="28"/>
        </w:rPr>
        <w:t>К</w:t>
      </w:r>
      <w:r w:rsidRPr="007E3E31">
        <w:rPr>
          <w:rFonts w:ascii="Times New Roman" w:hAnsi="Times New Roman" w:cs="Times New Roman"/>
          <w:sz w:val="28"/>
          <w:szCs w:val="28"/>
        </w:rPr>
        <w:t>.</w:t>
      </w:r>
      <w:r w:rsidRPr="0094623E">
        <w:rPr>
          <w:rFonts w:ascii="Times New Roman" w:hAnsi="Times New Roman" w:cs="Times New Roman"/>
          <w:sz w:val="28"/>
          <w:szCs w:val="28"/>
        </w:rPr>
        <w:t>О</w:t>
      </w:r>
      <w:r w:rsidRPr="007E3E31">
        <w:rPr>
          <w:rFonts w:ascii="Times New Roman" w:hAnsi="Times New Roman" w:cs="Times New Roman"/>
          <w:sz w:val="28"/>
          <w:szCs w:val="28"/>
        </w:rPr>
        <w:t xml:space="preserve">., </w:t>
      </w:r>
      <w:proofErr w:type="spellStart"/>
      <w:r w:rsidRPr="0094623E">
        <w:rPr>
          <w:rFonts w:ascii="Times New Roman" w:hAnsi="Times New Roman" w:cs="Times New Roman"/>
          <w:sz w:val="28"/>
          <w:szCs w:val="28"/>
        </w:rPr>
        <w:t>Абдилова</w:t>
      </w:r>
      <w:proofErr w:type="spellEnd"/>
      <w:r w:rsidRPr="007E3E31">
        <w:rPr>
          <w:rFonts w:ascii="Times New Roman" w:hAnsi="Times New Roman" w:cs="Times New Roman"/>
          <w:sz w:val="28"/>
          <w:szCs w:val="28"/>
        </w:rPr>
        <w:t xml:space="preserve"> </w:t>
      </w:r>
      <w:r w:rsidRPr="0094623E">
        <w:rPr>
          <w:rFonts w:ascii="Times New Roman" w:hAnsi="Times New Roman" w:cs="Times New Roman"/>
          <w:sz w:val="28"/>
          <w:szCs w:val="28"/>
        </w:rPr>
        <w:t>Г</w:t>
      </w:r>
      <w:r w:rsidRPr="007E3E31">
        <w:rPr>
          <w:rFonts w:ascii="Times New Roman" w:hAnsi="Times New Roman" w:cs="Times New Roman"/>
          <w:sz w:val="28"/>
          <w:szCs w:val="28"/>
        </w:rPr>
        <w:t>.</w:t>
      </w:r>
      <w:r w:rsidRPr="0094623E">
        <w:rPr>
          <w:rFonts w:ascii="Times New Roman" w:hAnsi="Times New Roman" w:cs="Times New Roman"/>
          <w:sz w:val="28"/>
          <w:szCs w:val="28"/>
        </w:rPr>
        <w:t>К</w:t>
      </w:r>
      <w:r w:rsidRPr="007E3E31">
        <w:rPr>
          <w:rFonts w:ascii="Times New Roman" w:hAnsi="Times New Roman" w:cs="Times New Roman"/>
          <w:sz w:val="28"/>
          <w:szCs w:val="28"/>
        </w:rPr>
        <w:t xml:space="preserve">., </w:t>
      </w:r>
      <w:proofErr w:type="spellStart"/>
      <w:r w:rsidRPr="0094623E">
        <w:rPr>
          <w:rFonts w:ascii="Times New Roman" w:hAnsi="Times New Roman" w:cs="Times New Roman"/>
          <w:sz w:val="28"/>
          <w:szCs w:val="28"/>
        </w:rPr>
        <w:t>Кусаинов</w:t>
      </w:r>
      <w:proofErr w:type="spellEnd"/>
      <w:r w:rsidRPr="007E3E31">
        <w:rPr>
          <w:rFonts w:ascii="Times New Roman" w:hAnsi="Times New Roman" w:cs="Times New Roman"/>
          <w:sz w:val="28"/>
          <w:szCs w:val="28"/>
        </w:rPr>
        <w:t xml:space="preserve"> </w:t>
      </w:r>
      <w:r w:rsidRPr="0094623E">
        <w:rPr>
          <w:rFonts w:ascii="Times New Roman" w:hAnsi="Times New Roman" w:cs="Times New Roman"/>
          <w:sz w:val="28"/>
          <w:szCs w:val="28"/>
        </w:rPr>
        <w:t>А</w:t>
      </w:r>
      <w:r w:rsidRPr="007E3E31">
        <w:rPr>
          <w:rFonts w:ascii="Times New Roman" w:hAnsi="Times New Roman" w:cs="Times New Roman"/>
          <w:sz w:val="28"/>
          <w:szCs w:val="28"/>
        </w:rPr>
        <w:t>.</w:t>
      </w:r>
      <w:r w:rsidRPr="0094623E">
        <w:rPr>
          <w:rFonts w:ascii="Times New Roman" w:hAnsi="Times New Roman" w:cs="Times New Roman"/>
          <w:sz w:val="28"/>
          <w:szCs w:val="28"/>
        </w:rPr>
        <w:t>З</w:t>
      </w:r>
      <w:r w:rsidRPr="007E3E31">
        <w:rPr>
          <w:rFonts w:ascii="Times New Roman" w:hAnsi="Times New Roman" w:cs="Times New Roman"/>
          <w:sz w:val="28"/>
          <w:szCs w:val="28"/>
        </w:rPr>
        <w:t xml:space="preserve">., </w:t>
      </w:r>
      <w:r w:rsidRPr="0094623E">
        <w:rPr>
          <w:rFonts w:ascii="Times New Roman" w:hAnsi="Times New Roman" w:cs="Times New Roman"/>
          <w:sz w:val="28"/>
          <w:szCs w:val="28"/>
        </w:rPr>
        <w:t>Сапарбаев</w:t>
      </w:r>
      <w:r w:rsidRPr="007E3E31">
        <w:rPr>
          <w:rFonts w:ascii="Times New Roman" w:hAnsi="Times New Roman" w:cs="Times New Roman"/>
          <w:sz w:val="28"/>
          <w:szCs w:val="28"/>
        </w:rPr>
        <w:t xml:space="preserve"> </w:t>
      </w:r>
      <w:r w:rsidRPr="0094623E">
        <w:rPr>
          <w:rFonts w:ascii="Times New Roman" w:hAnsi="Times New Roman" w:cs="Times New Roman"/>
          <w:sz w:val="28"/>
          <w:szCs w:val="28"/>
        </w:rPr>
        <w:t>С</w:t>
      </w:r>
      <w:r w:rsidRPr="007E3E31">
        <w:rPr>
          <w:rFonts w:ascii="Times New Roman" w:hAnsi="Times New Roman" w:cs="Times New Roman"/>
          <w:sz w:val="28"/>
          <w:szCs w:val="28"/>
        </w:rPr>
        <w:t>.</w:t>
      </w:r>
      <w:r w:rsidRPr="0094623E">
        <w:rPr>
          <w:rFonts w:ascii="Times New Roman" w:hAnsi="Times New Roman" w:cs="Times New Roman"/>
          <w:sz w:val="28"/>
          <w:szCs w:val="28"/>
        </w:rPr>
        <w:t>С</w:t>
      </w:r>
      <w:r w:rsidRPr="007E3E31">
        <w:rPr>
          <w:rFonts w:ascii="Times New Roman" w:hAnsi="Times New Roman" w:cs="Times New Roman"/>
          <w:sz w:val="28"/>
          <w:szCs w:val="28"/>
        </w:rPr>
        <w:t xml:space="preserve">., </w:t>
      </w:r>
      <w:r w:rsidRPr="0094623E">
        <w:rPr>
          <w:rFonts w:ascii="Times New Roman" w:hAnsi="Times New Roman" w:cs="Times New Roman"/>
          <w:sz w:val="28"/>
          <w:szCs w:val="28"/>
        </w:rPr>
        <w:t>Щукин</w:t>
      </w:r>
      <w:r w:rsidRPr="007E3E31">
        <w:rPr>
          <w:rFonts w:ascii="Times New Roman" w:hAnsi="Times New Roman" w:cs="Times New Roman"/>
          <w:sz w:val="28"/>
          <w:szCs w:val="28"/>
        </w:rPr>
        <w:t xml:space="preserve"> </w:t>
      </w:r>
      <w:r w:rsidRPr="0094623E">
        <w:rPr>
          <w:rFonts w:ascii="Times New Roman" w:hAnsi="Times New Roman" w:cs="Times New Roman"/>
          <w:sz w:val="28"/>
          <w:szCs w:val="28"/>
        </w:rPr>
        <w:t>В</w:t>
      </w:r>
      <w:r w:rsidRPr="007E3E31">
        <w:rPr>
          <w:rFonts w:ascii="Times New Roman" w:hAnsi="Times New Roman" w:cs="Times New Roman"/>
          <w:sz w:val="28"/>
          <w:szCs w:val="28"/>
        </w:rPr>
        <w:t>.</w:t>
      </w:r>
      <w:r w:rsidRPr="0094623E">
        <w:rPr>
          <w:rFonts w:ascii="Times New Roman" w:hAnsi="Times New Roman" w:cs="Times New Roman"/>
          <w:sz w:val="28"/>
          <w:szCs w:val="28"/>
        </w:rPr>
        <w:t>В</w:t>
      </w:r>
      <w:r w:rsidRPr="007E3E31">
        <w:rPr>
          <w:rFonts w:ascii="Times New Roman" w:hAnsi="Times New Roman" w:cs="Times New Roman"/>
          <w:sz w:val="28"/>
          <w:szCs w:val="28"/>
        </w:rPr>
        <w:t xml:space="preserve">. </w:t>
      </w:r>
      <w:r w:rsidRPr="0094623E">
        <w:rPr>
          <w:rFonts w:ascii="Times New Roman" w:hAnsi="Times New Roman" w:cs="Times New Roman"/>
          <w:sz w:val="28"/>
          <w:szCs w:val="28"/>
        </w:rPr>
        <w:t>Международный</w:t>
      </w:r>
      <w:r w:rsidRPr="007E3E31">
        <w:rPr>
          <w:rFonts w:ascii="Times New Roman" w:hAnsi="Times New Roman" w:cs="Times New Roman"/>
          <w:sz w:val="28"/>
          <w:szCs w:val="28"/>
        </w:rPr>
        <w:t xml:space="preserve"> </w:t>
      </w:r>
      <w:r w:rsidRPr="0094623E">
        <w:rPr>
          <w:rFonts w:ascii="Times New Roman" w:hAnsi="Times New Roman" w:cs="Times New Roman"/>
          <w:sz w:val="28"/>
          <w:szCs w:val="28"/>
        </w:rPr>
        <w:t>опыт</w:t>
      </w:r>
      <w:r w:rsidRPr="007E3E31">
        <w:rPr>
          <w:rFonts w:ascii="Times New Roman" w:hAnsi="Times New Roman" w:cs="Times New Roman"/>
          <w:sz w:val="28"/>
          <w:szCs w:val="28"/>
        </w:rPr>
        <w:t xml:space="preserve"> </w:t>
      </w:r>
      <w:r w:rsidRPr="0094623E">
        <w:rPr>
          <w:rFonts w:ascii="Times New Roman" w:hAnsi="Times New Roman" w:cs="Times New Roman"/>
          <w:sz w:val="28"/>
          <w:szCs w:val="28"/>
        </w:rPr>
        <w:t>применения</w:t>
      </w:r>
      <w:r w:rsidRPr="007E3E31">
        <w:rPr>
          <w:rFonts w:ascii="Times New Roman" w:hAnsi="Times New Roman" w:cs="Times New Roman"/>
          <w:sz w:val="28"/>
          <w:szCs w:val="28"/>
        </w:rPr>
        <w:t xml:space="preserve"> </w:t>
      </w:r>
      <w:r w:rsidRPr="0094623E">
        <w:rPr>
          <w:rFonts w:ascii="Times New Roman" w:hAnsi="Times New Roman" w:cs="Times New Roman"/>
          <w:sz w:val="28"/>
          <w:szCs w:val="28"/>
        </w:rPr>
        <w:t>системы</w:t>
      </w:r>
      <w:r w:rsidRPr="007E3E31">
        <w:rPr>
          <w:rFonts w:ascii="Times New Roman" w:hAnsi="Times New Roman" w:cs="Times New Roman"/>
          <w:sz w:val="28"/>
          <w:szCs w:val="28"/>
        </w:rPr>
        <w:t xml:space="preserve"> </w:t>
      </w:r>
      <w:r w:rsidRPr="0094623E">
        <w:rPr>
          <w:rFonts w:ascii="Times New Roman" w:hAnsi="Times New Roman" w:cs="Times New Roman"/>
          <w:sz w:val="28"/>
          <w:szCs w:val="28"/>
        </w:rPr>
        <w:t>педиатрических</w:t>
      </w:r>
      <w:r w:rsidRPr="007E3E31">
        <w:rPr>
          <w:rFonts w:ascii="Times New Roman" w:hAnsi="Times New Roman" w:cs="Times New Roman"/>
          <w:sz w:val="28"/>
          <w:szCs w:val="28"/>
        </w:rPr>
        <w:t xml:space="preserve"> </w:t>
      </w:r>
      <w:r w:rsidRPr="0094623E">
        <w:rPr>
          <w:rFonts w:ascii="Times New Roman" w:hAnsi="Times New Roman" w:cs="Times New Roman"/>
          <w:sz w:val="28"/>
          <w:szCs w:val="28"/>
        </w:rPr>
        <w:t>признаков</w:t>
      </w:r>
      <w:r w:rsidRPr="007E3E31">
        <w:rPr>
          <w:rFonts w:ascii="Times New Roman" w:hAnsi="Times New Roman" w:cs="Times New Roman"/>
          <w:sz w:val="28"/>
          <w:szCs w:val="28"/>
        </w:rPr>
        <w:t xml:space="preserve"> </w:t>
      </w:r>
      <w:r w:rsidRPr="0094623E">
        <w:rPr>
          <w:rFonts w:ascii="Times New Roman" w:hAnsi="Times New Roman" w:cs="Times New Roman"/>
          <w:sz w:val="28"/>
          <w:szCs w:val="28"/>
        </w:rPr>
        <w:t>раннего</w:t>
      </w:r>
      <w:r w:rsidRPr="007E3E31">
        <w:rPr>
          <w:rFonts w:ascii="Times New Roman" w:hAnsi="Times New Roman" w:cs="Times New Roman"/>
          <w:sz w:val="28"/>
          <w:szCs w:val="28"/>
        </w:rPr>
        <w:t xml:space="preserve"> </w:t>
      </w:r>
      <w:r w:rsidRPr="0094623E">
        <w:rPr>
          <w:rFonts w:ascii="Times New Roman" w:hAnsi="Times New Roman" w:cs="Times New Roman"/>
          <w:sz w:val="28"/>
          <w:szCs w:val="28"/>
        </w:rPr>
        <w:t>предупреждения</w:t>
      </w:r>
      <w:r w:rsidRPr="007E3E31">
        <w:rPr>
          <w:rFonts w:ascii="Times New Roman" w:hAnsi="Times New Roman" w:cs="Times New Roman"/>
          <w:sz w:val="28"/>
          <w:szCs w:val="28"/>
        </w:rPr>
        <w:t xml:space="preserve"> </w:t>
      </w:r>
      <w:r w:rsidRPr="0094623E">
        <w:rPr>
          <w:rFonts w:ascii="Times New Roman" w:hAnsi="Times New Roman" w:cs="Times New Roman"/>
          <w:sz w:val="28"/>
          <w:szCs w:val="28"/>
        </w:rPr>
        <w:t>критических</w:t>
      </w:r>
      <w:r w:rsidRPr="007E3E31">
        <w:rPr>
          <w:rFonts w:ascii="Times New Roman" w:hAnsi="Times New Roman" w:cs="Times New Roman"/>
          <w:sz w:val="28"/>
          <w:szCs w:val="28"/>
        </w:rPr>
        <w:t xml:space="preserve"> </w:t>
      </w:r>
      <w:r w:rsidRPr="0094623E">
        <w:rPr>
          <w:rFonts w:ascii="Times New Roman" w:hAnsi="Times New Roman" w:cs="Times New Roman"/>
          <w:sz w:val="28"/>
          <w:szCs w:val="28"/>
        </w:rPr>
        <w:t>состояний</w:t>
      </w:r>
      <w:r w:rsidRPr="007E3E31">
        <w:rPr>
          <w:rFonts w:ascii="Times New Roman" w:hAnsi="Times New Roman" w:cs="Times New Roman"/>
          <w:sz w:val="28"/>
          <w:szCs w:val="28"/>
        </w:rPr>
        <w:t xml:space="preserve"> </w:t>
      </w:r>
      <w:r w:rsidRPr="0094623E">
        <w:rPr>
          <w:rFonts w:ascii="Times New Roman" w:hAnsi="Times New Roman" w:cs="Times New Roman"/>
          <w:sz w:val="28"/>
          <w:szCs w:val="28"/>
        </w:rPr>
        <w:t>у</w:t>
      </w:r>
      <w:r w:rsidRPr="007E3E31">
        <w:rPr>
          <w:rFonts w:ascii="Times New Roman" w:hAnsi="Times New Roman" w:cs="Times New Roman"/>
          <w:sz w:val="28"/>
          <w:szCs w:val="28"/>
        </w:rPr>
        <w:t xml:space="preserve"> </w:t>
      </w:r>
      <w:r w:rsidRPr="0094623E">
        <w:rPr>
          <w:rFonts w:ascii="Times New Roman" w:hAnsi="Times New Roman" w:cs="Times New Roman"/>
          <w:sz w:val="28"/>
          <w:szCs w:val="28"/>
        </w:rPr>
        <w:t>онкологических</w:t>
      </w:r>
      <w:r w:rsidRPr="007E3E31">
        <w:rPr>
          <w:rFonts w:ascii="Times New Roman" w:hAnsi="Times New Roman" w:cs="Times New Roman"/>
          <w:sz w:val="28"/>
          <w:szCs w:val="28"/>
        </w:rPr>
        <w:t xml:space="preserve"> </w:t>
      </w:r>
      <w:r w:rsidRPr="0094623E">
        <w:rPr>
          <w:rFonts w:ascii="Times New Roman" w:hAnsi="Times New Roman" w:cs="Times New Roman"/>
          <w:sz w:val="28"/>
          <w:szCs w:val="28"/>
        </w:rPr>
        <w:t>детей</w:t>
      </w:r>
      <w:r w:rsidRPr="007E3E31">
        <w:rPr>
          <w:rFonts w:ascii="Times New Roman" w:hAnsi="Times New Roman" w:cs="Times New Roman"/>
          <w:sz w:val="28"/>
          <w:szCs w:val="28"/>
        </w:rPr>
        <w:t xml:space="preserve">: </w:t>
      </w:r>
      <w:r w:rsidRPr="0094623E">
        <w:rPr>
          <w:rFonts w:ascii="Times New Roman" w:hAnsi="Times New Roman" w:cs="Times New Roman"/>
          <w:sz w:val="28"/>
          <w:szCs w:val="28"/>
        </w:rPr>
        <w:t>обзор</w:t>
      </w:r>
      <w:r w:rsidRPr="007E3E31">
        <w:rPr>
          <w:rFonts w:ascii="Times New Roman" w:hAnsi="Times New Roman" w:cs="Times New Roman"/>
          <w:sz w:val="28"/>
          <w:szCs w:val="28"/>
        </w:rPr>
        <w:t xml:space="preserve"> </w:t>
      </w:r>
      <w:r w:rsidRPr="0094623E">
        <w:rPr>
          <w:rFonts w:ascii="Times New Roman" w:hAnsi="Times New Roman" w:cs="Times New Roman"/>
          <w:sz w:val="28"/>
          <w:szCs w:val="28"/>
        </w:rPr>
        <w:t>литературы</w:t>
      </w:r>
      <w:r w:rsidRPr="007E3E31">
        <w:rPr>
          <w:rFonts w:ascii="Times New Roman" w:hAnsi="Times New Roman" w:cs="Times New Roman"/>
          <w:sz w:val="28"/>
          <w:szCs w:val="28"/>
        </w:rPr>
        <w:t xml:space="preserve"> // </w:t>
      </w:r>
      <w:r w:rsidRPr="0094623E">
        <w:rPr>
          <w:rFonts w:ascii="Times New Roman" w:hAnsi="Times New Roman" w:cs="Times New Roman"/>
          <w:sz w:val="28"/>
          <w:szCs w:val="28"/>
        </w:rPr>
        <w:t>Онкология</w:t>
      </w:r>
      <w:r w:rsidRPr="007E3E31">
        <w:rPr>
          <w:rFonts w:ascii="Times New Roman" w:hAnsi="Times New Roman" w:cs="Times New Roman"/>
          <w:sz w:val="28"/>
          <w:szCs w:val="28"/>
        </w:rPr>
        <w:t xml:space="preserve"> </w:t>
      </w:r>
      <w:r w:rsidRPr="0094623E">
        <w:rPr>
          <w:rFonts w:ascii="Times New Roman" w:hAnsi="Times New Roman" w:cs="Times New Roman"/>
          <w:sz w:val="28"/>
          <w:szCs w:val="28"/>
        </w:rPr>
        <w:t>и</w:t>
      </w:r>
      <w:r w:rsidRPr="007E3E31">
        <w:rPr>
          <w:rFonts w:ascii="Times New Roman" w:hAnsi="Times New Roman" w:cs="Times New Roman"/>
          <w:sz w:val="28"/>
          <w:szCs w:val="28"/>
        </w:rPr>
        <w:t xml:space="preserve"> </w:t>
      </w:r>
      <w:r w:rsidRPr="0094623E">
        <w:rPr>
          <w:rFonts w:ascii="Times New Roman" w:hAnsi="Times New Roman" w:cs="Times New Roman"/>
          <w:sz w:val="28"/>
          <w:szCs w:val="28"/>
        </w:rPr>
        <w:t>Радиология</w:t>
      </w:r>
      <w:r w:rsidRPr="007E3E31">
        <w:rPr>
          <w:rFonts w:ascii="Times New Roman" w:hAnsi="Times New Roman" w:cs="Times New Roman"/>
          <w:sz w:val="28"/>
          <w:szCs w:val="28"/>
        </w:rPr>
        <w:t xml:space="preserve"> </w:t>
      </w:r>
      <w:r w:rsidRPr="0094623E">
        <w:rPr>
          <w:rFonts w:ascii="Times New Roman" w:hAnsi="Times New Roman" w:cs="Times New Roman"/>
          <w:sz w:val="28"/>
          <w:szCs w:val="28"/>
        </w:rPr>
        <w:t>Казахстана</w:t>
      </w:r>
      <w:r w:rsidRPr="007E3E31">
        <w:rPr>
          <w:rFonts w:ascii="Times New Roman" w:hAnsi="Times New Roman" w:cs="Times New Roman"/>
          <w:sz w:val="28"/>
          <w:szCs w:val="28"/>
        </w:rPr>
        <w:t xml:space="preserve">. – 2023. – №2(68). – </w:t>
      </w:r>
      <w:r w:rsidRPr="0094623E">
        <w:rPr>
          <w:rFonts w:ascii="Times New Roman" w:hAnsi="Times New Roman" w:cs="Times New Roman"/>
          <w:sz w:val="28"/>
          <w:szCs w:val="28"/>
        </w:rPr>
        <w:t>С</w:t>
      </w:r>
      <w:r w:rsidRPr="007E3E31">
        <w:rPr>
          <w:rFonts w:ascii="Times New Roman" w:hAnsi="Times New Roman" w:cs="Times New Roman"/>
          <w:sz w:val="28"/>
          <w:szCs w:val="28"/>
        </w:rPr>
        <w:t>. 69-75</w:t>
      </w:r>
      <w:r w:rsidR="007E3E31">
        <w:rPr>
          <w:rFonts w:ascii="Times New Roman" w:hAnsi="Times New Roman" w:cs="Times New Roman"/>
          <w:sz w:val="28"/>
          <w:szCs w:val="28"/>
        </w:rPr>
        <w:t>.</w:t>
      </w:r>
      <w:r w:rsidRPr="007E3E31">
        <w:rPr>
          <w:rFonts w:ascii="Times New Roman" w:hAnsi="Times New Roman" w:cs="Times New Roman"/>
          <w:sz w:val="28"/>
          <w:szCs w:val="28"/>
        </w:rPr>
        <w:t xml:space="preserve"> </w:t>
      </w:r>
      <w:hyperlink r:id="rId113" w:history="1">
        <w:r w:rsidR="00DA57F4" w:rsidRPr="00BC3BE4">
          <w:rPr>
            <w:rStyle w:val="a7"/>
            <w:rFonts w:ascii="Times New Roman" w:eastAsiaTheme="majorEastAsia" w:hAnsi="Times New Roman" w:cs="Times New Roman"/>
            <w:sz w:val="28"/>
            <w:szCs w:val="28"/>
            <w:bdr w:val="none" w:sz="0" w:space="0" w:color="auto" w:frame="1"/>
            <w:shd w:val="clear" w:color="auto" w:fill="FFFFFF"/>
            <w:lang w:val="en-US"/>
          </w:rPr>
          <w:t>https://doi.org/10.52532/2521-6414-2023-2-68-69-75</w:t>
        </w:r>
      </w:hyperlink>
      <w:r w:rsidR="00DA57F4">
        <w:rPr>
          <w:rFonts w:ascii="Times New Roman" w:eastAsiaTheme="majorEastAsia" w:hAnsi="Times New Roman" w:cs="Times New Roman"/>
          <w:color w:val="0563C1" w:themeColor="hyperlink"/>
          <w:sz w:val="28"/>
          <w:szCs w:val="28"/>
          <w:u w:val="single"/>
          <w:bdr w:val="none" w:sz="0" w:space="0" w:color="auto" w:frame="1"/>
          <w:shd w:val="clear" w:color="auto" w:fill="FFFFFF"/>
          <w:lang w:val="en-US"/>
        </w:rPr>
        <w:t xml:space="preserve">. </w:t>
      </w:r>
      <w:r w:rsidR="00DA57F4">
        <w:rPr>
          <w:rFonts w:ascii="Times New Roman" w:eastAsia="Times New Roman" w:hAnsi="Times New Roman" w:cs="Times New Roman"/>
          <w:sz w:val="28"/>
          <w:szCs w:val="28"/>
          <w:lang w:val="en-US"/>
        </w:rPr>
        <w:t>24</w:t>
      </w:r>
      <w:r w:rsidR="00DA57F4" w:rsidRPr="006977F3">
        <w:rPr>
          <w:rFonts w:ascii="Times New Roman" w:eastAsia="Times New Roman" w:hAnsi="Times New Roman" w:cs="Times New Roman"/>
          <w:sz w:val="28"/>
          <w:szCs w:val="28"/>
          <w:lang w:val="en-US"/>
        </w:rPr>
        <w:t>.06.2023</w:t>
      </w:r>
    </w:p>
    <w:p w14:paraId="1E5E8646" w14:textId="42EDFB37" w:rsidR="008B6ED6" w:rsidRPr="00DA57F4" w:rsidRDefault="008B6ED6" w:rsidP="00B02735">
      <w:pPr>
        <w:numPr>
          <w:ilvl w:val="0"/>
          <w:numId w:val="1"/>
        </w:numPr>
        <w:tabs>
          <w:tab w:val="clear" w:pos="360"/>
          <w:tab w:val="left" w:pos="851"/>
        </w:tabs>
        <w:suppressAutoHyphens/>
        <w:spacing w:after="0" w:line="240" w:lineRule="auto"/>
        <w:ind w:left="0" w:firstLine="567"/>
        <w:jc w:val="both"/>
        <w:rPr>
          <w:rFonts w:ascii="Times New Roman" w:eastAsia="WenQuanYi Micro Hei" w:hAnsi="Times New Roman" w:cs="Times New Roman"/>
          <w:color w:val="2F5496" w:themeColor="accent1" w:themeShade="BF"/>
          <w:sz w:val="28"/>
          <w:szCs w:val="28"/>
        </w:rPr>
      </w:pPr>
      <w:r w:rsidRPr="00D63BC4">
        <w:rPr>
          <w:rFonts w:ascii="Times New Roman" w:hAnsi="Times New Roman" w:cs="Times New Roman"/>
          <w:color w:val="212121"/>
          <w:sz w:val="28"/>
          <w:szCs w:val="28"/>
          <w:shd w:val="clear" w:color="auto" w:fill="FFFFFF"/>
        </w:rPr>
        <w:lastRenderedPageBreak/>
        <w:t xml:space="preserve"> </w:t>
      </w:r>
      <w:r w:rsidRPr="0094623E">
        <w:rPr>
          <w:rFonts w:ascii="Times New Roman" w:hAnsi="Times New Roman" w:cs="Times New Roman"/>
          <w:sz w:val="28"/>
          <w:szCs w:val="28"/>
        </w:rPr>
        <w:t>Шервашидзе</w:t>
      </w:r>
      <w:r w:rsidRPr="00E929C7">
        <w:rPr>
          <w:rFonts w:ascii="Times New Roman" w:hAnsi="Times New Roman" w:cs="Times New Roman"/>
          <w:sz w:val="28"/>
          <w:szCs w:val="28"/>
        </w:rPr>
        <w:t xml:space="preserve"> </w:t>
      </w:r>
      <w:r w:rsidRPr="0094623E">
        <w:rPr>
          <w:rFonts w:ascii="Times New Roman" w:hAnsi="Times New Roman" w:cs="Times New Roman"/>
          <w:sz w:val="28"/>
          <w:szCs w:val="28"/>
        </w:rPr>
        <w:t>М</w:t>
      </w:r>
      <w:r w:rsidRPr="00E929C7">
        <w:rPr>
          <w:rFonts w:ascii="Times New Roman" w:hAnsi="Times New Roman" w:cs="Times New Roman"/>
          <w:sz w:val="28"/>
          <w:szCs w:val="28"/>
        </w:rPr>
        <w:t>.</w:t>
      </w:r>
      <w:r w:rsidRPr="0094623E">
        <w:rPr>
          <w:rFonts w:ascii="Times New Roman" w:hAnsi="Times New Roman" w:cs="Times New Roman"/>
          <w:sz w:val="28"/>
          <w:szCs w:val="28"/>
        </w:rPr>
        <w:t>А</w:t>
      </w:r>
      <w:r w:rsidRPr="00E929C7">
        <w:rPr>
          <w:rFonts w:ascii="Times New Roman" w:hAnsi="Times New Roman" w:cs="Times New Roman"/>
          <w:sz w:val="28"/>
          <w:szCs w:val="28"/>
        </w:rPr>
        <w:t xml:space="preserve">., </w:t>
      </w:r>
      <w:r w:rsidRPr="0094623E">
        <w:rPr>
          <w:rFonts w:ascii="Times New Roman" w:hAnsi="Times New Roman" w:cs="Times New Roman"/>
          <w:sz w:val="28"/>
          <w:szCs w:val="28"/>
        </w:rPr>
        <w:t>Валиев</w:t>
      </w:r>
      <w:r w:rsidRPr="00E929C7">
        <w:rPr>
          <w:rFonts w:ascii="Times New Roman" w:hAnsi="Times New Roman" w:cs="Times New Roman"/>
          <w:sz w:val="28"/>
          <w:szCs w:val="28"/>
        </w:rPr>
        <w:t xml:space="preserve"> </w:t>
      </w:r>
      <w:r w:rsidRPr="0094623E">
        <w:rPr>
          <w:rFonts w:ascii="Times New Roman" w:hAnsi="Times New Roman" w:cs="Times New Roman"/>
          <w:sz w:val="28"/>
          <w:szCs w:val="28"/>
        </w:rPr>
        <w:t>Т</w:t>
      </w:r>
      <w:r w:rsidRPr="00E929C7">
        <w:rPr>
          <w:rFonts w:ascii="Times New Roman" w:hAnsi="Times New Roman" w:cs="Times New Roman"/>
          <w:sz w:val="28"/>
          <w:szCs w:val="28"/>
        </w:rPr>
        <w:t>.</w:t>
      </w:r>
      <w:r w:rsidRPr="0094623E">
        <w:rPr>
          <w:rFonts w:ascii="Times New Roman" w:hAnsi="Times New Roman" w:cs="Times New Roman"/>
          <w:sz w:val="28"/>
          <w:szCs w:val="28"/>
        </w:rPr>
        <w:t>Т</w:t>
      </w:r>
      <w:r w:rsidRPr="00E929C7">
        <w:rPr>
          <w:rFonts w:ascii="Times New Roman" w:hAnsi="Times New Roman" w:cs="Times New Roman"/>
          <w:sz w:val="28"/>
          <w:szCs w:val="28"/>
        </w:rPr>
        <w:t xml:space="preserve">. </w:t>
      </w:r>
      <w:r w:rsidRPr="0094623E">
        <w:rPr>
          <w:rFonts w:ascii="Times New Roman" w:hAnsi="Times New Roman" w:cs="Times New Roman"/>
          <w:sz w:val="28"/>
          <w:szCs w:val="28"/>
        </w:rPr>
        <w:t>Совершенствование</w:t>
      </w:r>
      <w:r w:rsidRPr="00E929C7">
        <w:rPr>
          <w:rFonts w:ascii="Times New Roman" w:hAnsi="Times New Roman" w:cs="Times New Roman"/>
          <w:sz w:val="28"/>
          <w:szCs w:val="28"/>
        </w:rPr>
        <w:t xml:space="preserve"> </w:t>
      </w:r>
      <w:r w:rsidRPr="0094623E">
        <w:rPr>
          <w:rFonts w:ascii="Times New Roman" w:hAnsi="Times New Roman" w:cs="Times New Roman"/>
          <w:sz w:val="28"/>
          <w:szCs w:val="28"/>
        </w:rPr>
        <w:t>программ</w:t>
      </w:r>
      <w:r w:rsidRPr="00E929C7">
        <w:rPr>
          <w:rFonts w:ascii="Times New Roman" w:hAnsi="Times New Roman" w:cs="Times New Roman"/>
          <w:sz w:val="28"/>
          <w:szCs w:val="28"/>
        </w:rPr>
        <w:t xml:space="preserve"> </w:t>
      </w:r>
      <w:r w:rsidRPr="0094623E">
        <w:rPr>
          <w:rFonts w:ascii="Times New Roman" w:hAnsi="Times New Roman" w:cs="Times New Roman"/>
          <w:sz w:val="28"/>
          <w:szCs w:val="28"/>
        </w:rPr>
        <w:t>терапии</w:t>
      </w:r>
      <w:r w:rsidRPr="00E929C7">
        <w:rPr>
          <w:rFonts w:ascii="Times New Roman" w:hAnsi="Times New Roman" w:cs="Times New Roman"/>
          <w:sz w:val="28"/>
          <w:szCs w:val="28"/>
        </w:rPr>
        <w:t xml:space="preserve"> </w:t>
      </w:r>
      <w:r w:rsidRPr="0094623E">
        <w:rPr>
          <w:rFonts w:ascii="Times New Roman" w:hAnsi="Times New Roman" w:cs="Times New Roman"/>
          <w:sz w:val="28"/>
          <w:szCs w:val="28"/>
        </w:rPr>
        <w:t>острого</w:t>
      </w:r>
      <w:r w:rsidRPr="00E929C7">
        <w:rPr>
          <w:rFonts w:ascii="Times New Roman" w:hAnsi="Times New Roman" w:cs="Times New Roman"/>
          <w:sz w:val="28"/>
          <w:szCs w:val="28"/>
        </w:rPr>
        <w:t xml:space="preserve"> </w:t>
      </w:r>
      <w:r w:rsidRPr="0094623E">
        <w:rPr>
          <w:rFonts w:ascii="Times New Roman" w:hAnsi="Times New Roman" w:cs="Times New Roman"/>
          <w:sz w:val="28"/>
          <w:szCs w:val="28"/>
        </w:rPr>
        <w:t>лимфобластного</w:t>
      </w:r>
      <w:r w:rsidRPr="00E929C7">
        <w:rPr>
          <w:rFonts w:ascii="Times New Roman" w:hAnsi="Times New Roman" w:cs="Times New Roman"/>
          <w:sz w:val="28"/>
          <w:szCs w:val="28"/>
        </w:rPr>
        <w:t xml:space="preserve"> </w:t>
      </w:r>
      <w:r w:rsidRPr="0094623E">
        <w:rPr>
          <w:rFonts w:ascii="Times New Roman" w:hAnsi="Times New Roman" w:cs="Times New Roman"/>
          <w:sz w:val="28"/>
          <w:szCs w:val="28"/>
        </w:rPr>
        <w:t>лейкоза</w:t>
      </w:r>
      <w:r w:rsidRPr="00E929C7">
        <w:rPr>
          <w:rFonts w:ascii="Times New Roman" w:hAnsi="Times New Roman" w:cs="Times New Roman"/>
          <w:sz w:val="28"/>
          <w:szCs w:val="28"/>
        </w:rPr>
        <w:t xml:space="preserve"> </w:t>
      </w:r>
      <w:r w:rsidRPr="0094623E">
        <w:rPr>
          <w:rFonts w:ascii="Times New Roman" w:hAnsi="Times New Roman" w:cs="Times New Roman"/>
          <w:sz w:val="28"/>
          <w:szCs w:val="28"/>
        </w:rPr>
        <w:t>у</w:t>
      </w:r>
      <w:r w:rsidRPr="00E929C7">
        <w:rPr>
          <w:rFonts w:ascii="Times New Roman" w:hAnsi="Times New Roman" w:cs="Times New Roman"/>
          <w:sz w:val="28"/>
          <w:szCs w:val="28"/>
        </w:rPr>
        <w:t xml:space="preserve"> </w:t>
      </w:r>
      <w:r w:rsidRPr="0094623E">
        <w:rPr>
          <w:rFonts w:ascii="Times New Roman" w:hAnsi="Times New Roman" w:cs="Times New Roman"/>
          <w:sz w:val="28"/>
          <w:szCs w:val="28"/>
        </w:rPr>
        <w:t>детей</w:t>
      </w:r>
      <w:r w:rsidRPr="00E929C7">
        <w:rPr>
          <w:rFonts w:ascii="Times New Roman" w:hAnsi="Times New Roman" w:cs="Times New Roman"/>
          <w:sz w:val="28"/>
          <w:szCs w:val="28"/>
        </w:rPr>
        <w:t xml:space="preserve">: </w:t>
      </w:r>
      <w:r w:rsidRPr="0094623E">
        <w:rPr>
          <w:rFonts w:ascii="Times New Roman" w:hAnsi="Times New Roman" w:cs="Times New Roman"/>
          <w:sz w:val="28"/>
          <w:szCs w:val="28"/>
        </w:rPr>
        <w:t>акцент</w:t>
      </w:r>
      <w:r w:rsidRPr="00E929C7">
        <w:rPr>
          <w:rFonts w:ascii="Times New Roman" w:hAnsi="Times New Roman" w:cs="Times New Roman"/>
          <w:sz w:val="28"/>
          <w:szCs w:val="28"/>
        </w:rPr>
        <w:t xml:space="preserve"> </w:t>
      </w:r>
      <w:r w:rsidRPr="0094623E">
        <w:rPr>
          <w:rFonts w:ascii="Times New Roman" w:hAnsi="Times New Roman" w:cs="Times New Roman"/>
          <w:sz w:val="28"/>
          <w:szCs w:val="28"/>
        </w:rPr>
        <w:t>на</w:t>
      </w:r>
      <w:r w:rsidRPr="00E929C7">
        <w:rPr>
          <w:rFonts w:ascii="Times New Roman" w:hAnsi="Times New Roman" w:cs="Times New Roman"/>
          <w:sz w:val="28"/>
          <w:szCs w:val="28"/>
        </w:rPr>
        <w:t xml:space="preserve"> </w:t>
      </w:r>
      <w:r w:rsidRPr="0094623E">
        <w:rPr>
          <w:rFonts w:ascii="Times New Roman" w:hAnsi="Times New Roman" w:cs="Times New Roman"/>
          <w:sz w:val="28"/>
          <w:szCs w:val="28"/>
        </w:rPr>
        <w:t>минимальную</w:t>
      </w:r>
      <w:r w:rsidRPr="00E929C7">
        <w:rPr>
          <w:rFonts w:ascii="Times New Roman" w:hAnsi="Times New Roman" w:cs="Times New Roman"/>
          <w:sz w:val="28"/>
          <w:szCs w:val="28"/>
        </w:rPr>
        <w:t xml:space="preserve"> </w:t>
      </w:r>
      <w:r w:rsidRPr="0094623E">
        <w:rPr>
          <w:rFonts w:ascii="Times New Roman" w:hAnsi="Times New Roman" w:cs="Times New Roman"/>
          <w:sz w:val="28"/>
          <w:szCs w:val="28"/>
        </w:rPr>
        <w:t>остаточную</w:t>
      </w:r>
      <w:r w:rsidRPr="00E929C7">
        <w:rPr>
          <w:rFonts w:ascii="Times New Roman" w:hAnsi="Times New Roman" w:cs="Times New Roman"/>
          <w:sz w:val="28"/>
          <w:szCs w:val="28"/>
        </w:rPr>
        <w:t xml:space="preserve"> </w:t>
      </w:r>
      <w:r w:rsidRPr="0094623E">
        <w:rPr>
          <w:rFonts w:ascii="Times New Roman" w:hAnsi="Times New Roman" w:cs="Times New Roman"/>
          <w:sz w:val="28"/>
          <w:szCs w:val="28"/>
        </w:rPr>
        <w:t>болезнь</w:t>
      </w:r>
      <w:r w:rsidRPr="00E929C7">
        <w:rPr>
          <w:rFonts w:ascii="Times New Roman" w:hAnsi="Times New Roman" w:cs="Times New Roman"/>
          <w:sz w:val="28"/>
          <w:szCs w:val="28"/>
        </w:rPr>
        <w:t xml:space="preserve"> // </w:t>
      </w:r>
      <w:r w:rsidRPr="0094623E">
        <w:rPr>
          <w:rFonts w:ascii="Times New Roman" w:hAnsi="Times New Roman" w:cs="Times New Roman"/>
          <w:sz w:val="28"/>
          <w:szCs w:val="28"/>
        </w:rPr>
        <w:t>Онкогематология</w:t>
      </w:r>
      <w:r w:rsidRPr="00E929C7">
        <w:rPr>
          <w:rFonts w:ascii="Times New Roman" w:hAnsi="Times New Roman" w:cs="Times New Roman"/>
          <w:sz w:val="28"/>
          <w:szCs w:val="28"/>
        </w:rPr>
        <w:t xml:space="preserve">. – 2020. – №15(3). – </w:t>
      </w:r>
      <w:r w:rsidRPr="0094623E">
        <w:rPr>
          <w:rFonts w:ascii="Times New Roman" w:hAnsi="Times New Roman" w:cs="Times New Roman"/>
          <w:sz w:val="28"/>
          <w:szCs w:val="28"/>
        </w:rPr>
        <w:t>С</w:t>
      </w:r>
      <w:r w:rsidRPr="00E929C7">
        <w:rPr>
          <w:rFonts w:ascii="Times New Roman" w:hAnsi="Times New Roman" w:cs="Times New Roman"/>
          <w:sz w:val="28"/>
          <w:szCs w:val="28"/>
        </w:rPr>
        <w:t>.12-26</w:t>
      </w:r>
      <w:r w:rsidR="00E929C7">
        <w:rPr>
          <w:rFonts w:ascii="Times New Roman" w:hAnsi="Times New Roman" w:cs="Times New Roman"/>
          <w:sz w:val="28"/>
          <w:szCs w:val="28"/>
        </w:rPr>
        <w:t>.</w:t>
      </w:r>
      <w:r w:rsidRPr="00E929C7">
        <w:rPr>
          <w:rFonts w:ascii="Times New Roman" w:hAnsi="Times New Roman" w:cs="Times New Roman"/>
          <w:color w:val="666666"/>
          <w:sz w:val="28"/>
          <w:szCs w:val="28"/>
          <w:shd w:val="clear" w:color="auto" w:fill="FFFFFF"/>
        </w:rPr>
        <w:t xml:space="preserve"> </w:t>
      </w:r>
      <w:hyperlink r:id="rId114" w:history="1">
        <w:r w:rsidR="00DA57F4" w:rsidRPr="00BC3BE4">
          <w:rPr>
            <w:rStyle w:val="a7"/>
            <w:rFonts w:ascii="Times New Roman" w:eastAsiaTheme="majorEastAsia" w:hAnsi="Times New Roman" w:cs="Times New Roman"/>
            <w:sz w:val="28"/>
            <w:szCs w:val="28"/>
            <w:shd w:val="clear" w:color="auto" w:fill="FFFFFF"/>
            <w:lang w:val="en-US"/>
          </w:rPr>
          <w:t>https</w:t>
        </w:r>
        <w:r w:rsidR="00DA57F4" w:rsidRPr="00BC3BE4">
          <w:rPr>
            <w:rStyle w:val="a7"/>
            <w:rFonts w:ascii="Times New Roman" w:eastAsiaTheme="majorEastAsia" w:hAnsi="Times New Roman" w:cs="Times New Roman"/>
            <w:sz w:val="28"/>
            <w:szCs w:val="28"/>
            <w:shd w:val="clear" w:color="auto" w:fill="FFFFFF"/>
          </w:rPr>
          <w:t>://</w:t>
        </w:r>
        <w:r w:rsidR="00DA57F4" w:rsidRPr="00BC3BE4">
          <w:rPr>
            <w:rStyle w:val="a7"/>
            <w:rFonts w:ascii="Times New Roman" w:eastAsiaTheme="majorEastAsia" w:hAnsi="Times New Roman" w:cs="Times New Roman"/>
            <w:sz w:val="28"/>
            <w:szCs w:val="28"/>
            <w:shd w:val="clear" w:color="auto" w:fill="FFFFFF"/>
            <w:lang w:val="en-US"/>
          </w:rPr>
          <w:t>doi</w:t>
        </w:r>
        <w:r w:rsidR="00DA57F4" w:rsidRPr="00BC3BE4">
          <w:rPr>
            <w:rStyle w:val="a7"/>
            <w:rFonts w:ascii="Times New Roman" w:eastAsiaTheme="majorEastAsia" w:hAnsi="Times New Roman" w:cs="Times New Roman"/>
            <w:sz w:val="28"/>
            <w:szCs w:val="28"/>
            <w:shd w:val="clear" w:color="auto" w:fill="FFFFFF"/>
          </w:rPr>
          <w:t>.</w:t>
        </w:r>
        <w:r w:rsidR="00DA57F4" w:rsidRPr="00BC3BE4">
          <w:rPr>
            <w:rStyle w:val="a7"/>
            <w:rFonts w:ascii="Times New Roman" w:eastAsiaTheme="majorEastAsia" w:hAnsi="Times New Roman" w:cs="Times New Roman"/>
            <w:sz w:val="28"/>
            <w:szCs w:val="28"/>
            <w:shd w:val="clear" w:color="auto" w:fill="FFFFFF"/>
            <w:lang w:val="en-US"/>
          </w:rPr>
          <w:t>org</w:t>
        </w:r>
        <w:r w:rsidR="00DA57F4" w:rsidRPr="00BC3BE4">
          <w:rPr>
            <w:rStyle w:val="a7"/>
            <w:rFonts w:ascii="Times New Roman" w:eastAsiaTheme="majorEastAsia" w:hAnsi="Times New Roman" w:cs="Times New Roman"/>
            <w:sz w:val="28"/>
            <w:szCs w:val="28"/>
            <w:shd w:val="clear" w:color="auto" w:fill="FFFFFF"/>
          </w:rPr>
          <w:t>/10.17650/1818-8346-2020-15-3-12-26</w:t>
        </w:r>
      </w:hyperlink>
      <w:r w:rsidR="00DA57F4">
        <w:rPr>
          <w:rFonts w:ascii="Times New Roman" w:eastAsiaTheme="majorEastAsia" w:hAnsi="Times New Roman" w:cs="Times New Roman"/>
          <w:color w:val="29ABE2"/>
          <w:sz w:val="28"/>
          <w:szCs w:val="28"/>
          <w:shd w:val="clear" w:color="auto" w:fill="FFFFFF"/>
          <w:lang w:val="en-US"/>
        </w:rPr>
        <w:t xml:space="preserve">. </w:t>
      </w:r>
      <w:r w:rsidR="00DA57F4" w:rsidRPr="00085203">
        <w:rPr>
          <w:rFonts w:ascii="Times New Roman" w:eastAsiaTheme="majorEastAsia" w:hAnsi="Times New Roman" w:cs="Times New Roman"/>
          <w:color w:val="000000" w:themeColor="text1"/>
          <w:sz w:val="28"/>
          <w:szCs w:val="28"/>
          <w:shd w:val="clear" w:color="auto" w:fill="FFFFFF"/>
          <w:lang w:val="en-US"/>
        </w:rPr>
        <w:t>25</w:t>
      </w:r>
      <w:r w:rsidR="006977F3" w:rsidRPr="00085203">
        <w:rPr>
          <w:rFonts w:ascii="Times New Roman" w:eastAsia="Times New Roman" w:hAnsi="Times New Roman" w:cs="Times New Roman"/>
          <w:color w:val="000000" w:themeColor="text1"/>
          <w:sz w:val="28"/>
          <w:szCs w:val="28"/>
        </w:rPr>
        <w:t>.07.2023</w:t>
      </w:r>
      <w:r w:rsidR="00E929C7" w:rsidRPr="00085203">
        <w:rPr>
          <w:rFonts w:ascii="Times New Roman" w:eastAsia="Times New Roman" w:hAnsi="Times New Roman" w:cs="Times New Roman"/>
          <w:color w:val="000000" w:themeColor="text1"/>
          <w:sz w:val="28"/>
          <w:szCs w:val="28"/>
        </w:rPr>
        <w:t>.</w:t>
      </w:r>
    </w:p>
    <w:p w14:paraId="2B51FD07" w14:textId="55D40FC5" w:rsidR="008B6ED6" w:rsidRPr="0094623E" w:rsidRDefault="008B6ED6" w:rsidP="00B02735">
      <w:pPr>
        <w:numPr>
          <w:ilvl w:val="0"/>
          <w:numId w:val="1"/>
        </w:numPr>
        <w:tabs>
          <w:tab w:val="clear" w:pos="360"/>
          <w:tab w:val="left" w:pos="851"/>
        </w:tabs>
        <w:suppressAutoHyphens/>
        <w:spacing w:after="0" w:line="240" w:lineRule="auto"/>
        <w:ind w:left="0" w:firstLine="567"/>
        <w:jc w:val="both"/>
        <w:rPr>
          <w:rFonts w:ascii="Times New Roman" w:eastAsia="WenQuanYi Micro Hei" w:hAnsi="Times New Roman" w:cs="Times New Roman"/>
          <w:color w:val="2F5496" w:themeColor="accent1" w:themeShade="BF"/>
          <w:sz w:val="28"/>
          <w:szCs w:val="28"/>
          <w:lang w:val="en-US"/>
        </w:rPr>
      </w:pPr>
      <w:r w:rsidRPr="00085203">
        <w:rPr>
          <w:rFonts w:ascii="Times New Roman" w:hAnsi="Times New Roman" w:cs="Times New Roman"/>
          <w:color w:val="212121"/>
          <w:sz w:val="28"/>
          <w:szCs w:val="28"/>
          <w:shd w:val="clear" w:color="auto" w:fill="FFFFFF"/>
          <w:lang w:val="en-US"/>
        </w:rPr>
        <w:t xml:space="preserve"> </w:t>
      </w:r>
      <w:r w:rsidRPr="0094623E">
        <w:rPr>
          <w:rFonts w:ascii="Times New Roman" w:hAnsi="Times New Roman" w:cs="Times New Roman"/>
          <w:bCs/>
          <w:sz w:val="28"/>
          <w:szCs w:val="28"/>
          <w:lang w:val="kk-KZ"/>
        </w:rPr>
        <w:t>Kurakbayev</w:t>
      </w:r>
      <w:r w:rsidRPr="0094623E">
        <w:rPr>
          <w:rFonts w:ascii="Times New Roman" w:hAnsi="Times New Roman" w:cs="Times New Roman"/>
          <w:sz w:val="28"/>
          <w:szCs w:val="28"/>
          <w:lang w:val="en-US"/>
        </w:rPr>
        <w:t xml:space="preserve"> Y.B., </w:t>
      </w:r>
      <w:r w:rsidRPr="0094623E">
        <w:rPr>
          <w:rFonts w:ascii="Times New Roman" w:hAnsi="Times New Roman" w:cs="Times New Roman"/>
          <w:bCs/>
          <w:sz w:val="28"/>
          <w:szCs w:val="28"/>
          <w:lang w:val="kk-KZ"/>
        </w:rPr>
        <w:t>Turdaliyeva</w:t>
      </w:r>
      <w:r w:rsidRPr="0094623E">
        <w:rPr>
          <w:rFonts w:ascii="Times New Roman" w:hAnsi="Times New Roman" w:cs="Times New Roman"/>
          <w:sz w:val="28"/>
          <w:szCs w:val="28"/>
          <w:lang w:val="en-US"/>
        </w:rPr>
        <w:t xml:space="preserve"> B.S., </w:t>
      </w:r>
      <w:r w:rsidRPr="0094623E">
        <w:rPr>
          <w:rFonts w:ascii="Times New Roman" w:hAnsi="Times New Roman" w:cs="Times New Roman"/>
          <w:bCs/>
          <w:sz w:val="28"/>
          <w:szCs w:val="28"/>
          <w:lang w:val="kk-KZ"/>
        </w:rPr>
        <w:t>Manzhuova</w:t>
      </w:r>
      <w:r w:rsidRPr="0094623E">
        <w:rPr>
          <w:rFonts w:ascii="Times New Roman" w:hAnsi="Times New Roman" w:cs="Times New Roman"/>
          <w:sz w:val="28"/>
          <w:szCs w:val="28"/>
          <w:lang w:val="en-US"/>
        </w:rPr>
        <w:t xml:space="preserve"> L.N., S</w:t>
      </w:r>
      <w:r w:rsidRPr="0094623E">
        <w:rPr>
          <w:rFonts w:ascii="Times New Roman" w:hAnsi="Times New Roman" w:cs="Times New Roman"/>
          <w:sz w:val="28"/>
          <w:szCs w:val="28"/>
        </w:rPr>
        <w:t>с</w:t>
      </w:r>
      <w:proofErr w:type="spellStart"/>
      <w:r w:rsidRPr="0094623E">
        <w:rPr>
          <w:rFonts w:ascii="Times New Roman" w:hAnsi="Times New Roman" w:cs="Times New Roman"/>
          <w:sz w:val="28"/>
          <w:szCs w:val="28"/>
          <w:lang w:val="en-US"/>
        </w:rPr>
        <w:t>hukin</w:t>
      </w:r>
      <w:proofErr w:type="spellEnd"/>
      <w:r w:rsidRPr="0094623E">
        <w:rPr>
          <w:rFonts w:ascii="Times New Roman" w:hAnsi="Times New Roman" w:cs="Times New Roman"/>
          <w:sz w:val="28"/>
          <w:szCs w:val="28"/>
          <w:lang w:val="en-US"/>
        </w:rPr>
        <w:t xml:space="preserve"> V.V. </w:t>
      </w:r>
      <w:r w:rsidRPr="0094623E">
        <w:rPr>
          <w:rFonts w:ascii="Times New Roman" w:hAnsi="Times New Roman" w:cs="Times New Roman"/>
          <w:sz w:val="28"/>
          <w:szCs w:val="28"/>
          <w:shd w:val="clear" w:color="auto" w:fill="FFFFFF"/>
          <w:lang w:val="en-US"/>
        </w:rPr>
        <w:t>Risk factors and early signs of critical conditions in children with acute lympho-</w:t>
      </w:r>
      <w:proofErr w:type="spellStart"/>
      <w:r w:rsidRPr="0094623E">
        <w:rPr>
          <w:rFonts w:ascii="Times New Roman" w:hAnsi="Times New Roman" w:cs="Times New Roman"/>
          <w:sz w:val="28"/>
          <w:szCs w:val="28"/>
          <w:shd w:val="clear" w:color="auto" w:fill="FFFFFF"/>
          <w:lang w:val="en-US"/>
        </w:rPr>
        <w:t>blastic</w:t>
      </w:r>
      <w:proofErr w:type="spellEnd"/>
      <w:r w:rsidRPr="0094623E">
        <w:rPr>
          <w:rFonts w:ascii="Times New Roman" w:hAnsi="Times New Roman" w:cs="Times New Roman"/>
          <w:sz w:val="28"/>
          <w:szCs w:val="28"/>
          <w:shd w:val="clear" w:color="auto" w:fill="FFFFFF"/>
          <w:lang w:val="en-US"/>
        </w:rPr>
        <w:t xml:space="preserve"> leukemia admitted to the intensive care unit</w:t>
      </w:r>
      <w:r w:rsidRPr="0094623E">
        <w:rPr>
          <w:rFonts w:ascii="Times New Roman" w:hAnsi="Times New Roman" w:cs="Times New Roman"/>
          <w:sz w:val="28"/>
          <w:szCs w:val="28"/>
          <w:lang w:val="en-US"/>
        </w:rPr>
        <w:t xml:space="preserve"> // </w:t>
      </w:r>
      <w:r w:rsidRPr="0094623E">
        <w:rPr>
          <w:rFonts w:ascii="Times New Roman" w:hAnsi="Times New Roman" w:cs="Times New Roman"/>
          <w:sz w:val="28"/>
          <w:szCs w:val="28"/>
        </w:rPr>
        <w:t>Онкология</w:t>
      </w:r>
      <w:r w:rsidRPr="0094623E">
        <w:rPr>
          <w:rFonts w:ascii="Times New Roman" w:hAnsi="Times New Roman" w:cs="Times New Roman"/>
          <w:sz w:val="28"/>
          <w:szCs w:val="28"/>
          <w:lang w:val="en-US"/>
        </w:rPr>
        <w:t xml:space="preserve"> </w:t>
      </w:r>
      <w:r w:rsidRPr="0094623E">
        <w:rPr>
          <w:rFonts w:ascii="Times New Roman" w:hAnsi="Times New Roman" w:cs="Times New Roman"/>
          <w:sz w:val="28"/>
          <w:szCs w:val="28"/>
        </w:rPr>
        <w:t>и</w:t>
      </w:r>
      <w:r w:rsidRPr="0094623E">
        <w:rPr>
          <w:rFonts w:ascii="Times New Roman" w:hAnsi="Times New Roman" w:cs="Times New Roman"/>
          <w:sz w:val="28"/>
          <w:szCs w:val="28"/>
          <w:lang w:val="en-US"/>
        </w:rPr>
        <w:t xml:space="preserve"> </w:t>
      </w:r>
      <w:r w:rsidRPr="0094623E">
        <w:rPr>
          <w:rFonts w:ascii="Times New Roman" w:hAnsi="Times New Roman" w:cs="Times New Roman"/>
          <w:sz w:val="28"/>
          <w:szCs w:val="28"/>
        </w:rPr>
        <w:t>Радиология</w:t>
      </w:r>
      <w:r w:rsidRPr="0094623E">
        <w:rPr>
          <w:rFonts w:ascii="Times New Roman" w:hAnsi="Times New Roman" w:cs="Times New Roman"/>
          <w:sz w:val="28"/>
          <w:szCs w:val="28"/>
          <w:lang w:val="en-US"/>
        </w:rPr>
        <w:t xml:space="preserve"> </w:t>
      </w:r>
      <w:r w:rsidRPr="0094623E">
        <w:rPr>
          <w:rFonts w:ascii="Times New Roman" w:hAnsi="Times New Roman" w:cs="Times New Roman"/>
          <w:sz w:val="28"/>
          <w:szCs w:val="28"/>
        </w:rPr>
        <w:t>Казахстана</w:t>
      </w:r>
      <w:r w:rsidRPr="0094623E">
        <w:rPr>
          <w:rFonts w:ascii="Times New Roman" w:hAnsi="Times New Roman" w:cs="Times New Roman"/>
          <w:sz w:val="28"/>
          <w:szCs w:val="28"/>
          <w:lang w:val="en-US"/>
        </w:rPr>
        <w:t>. – 2023. – №3 (69). – S. 38-46</w:t>
      </w:r>
      <w:r w:rsidRPr="0094623E">
        <w:rPr>
          <w:rFonts w:ascii="Times New Roman" w:eastAsia="Times New Roman" w:hAnsi="Times New Roman" w:cs="Times New Roman"/>
          <w:sz w:val="28"/>
          <w:szCs w:val="28"/>
          <w:lang w:val="en-US"/>
        </w:rPr>
        <w:t xml:space="preserve">. </w:t>
      </w:r>
      <w:r w:rsidRPr="0094623E">
        <w:rPr>
          <w:rFonts w:ascii="Times New Roman" w:hAnsi="Times New Roman" w:cs="Times New Roman"/>
          <w:color w:val="000000"/>
          <w:sz w:val="28"/>
          <w:szCs w:val="28"/>
          <w:shd w:val="clear" w:color="auto" w:fill="FFFFFF"/>
          <w:lang w:val="en-US"/>
        </w:rPr>
        <w:t> </w:t>
      </w:r>
      <w:r w:rsidRPr="0094623E">
        <w:rPr>
          <w:rFonts w:ascii="Times New Roman" w:hAnsi="Times New Roman" w:cs="Times New Roman"/>
          <w:sz w:val="28"/>
          <w:szCs w:val="28"/>
          <w:lang w:val="en-US"/>
        </w:rPr>
        <w:t xml:space="preserve"> </w:t>
      </w:r>
      <w:hyperlink r:id="rId115" w:history="1">
        <w:r w:rsidR="00085203" w:rsidRPr="00BC3BE4">
          <w:rPr>
            <w:rStyle w:val="a7"/>
            <w:rFonts w:ascii="Times New Roman" w:eastAsiaTheme="majorEastAsia" w:hAnsi="Times New Roman" w:cs="Times New Roman"/>
            <w:sz w:val="28"/>
            <w:szCs w:val="28"/>
            <w:bdr w:val="none" w:sz="0" w:space="0" w:color="auto" w:frame="1"/>
            <w:shd w:val="clear" w:color="auto" w:fill="FFFFFF"/>
            <w:lang w:val="en-US"/>
          </w:rPr>
          <w:t>https://doi.org/10.52532/2521-6414-2023-3-69-38-46</w:t>
        </w:r>
      </w:hyperlink>
      <w:r w:rsidR="00085203">
        <w:rPr>
          <w:rFonts w:ascii="Times New Roman" w:eastAsiaTheme="majorEastAsia" w:hAnsi="Times New Roman" w:cs="Times New Roman"/>
          <w:color w:val="007B8C"/>
          <w:sz w:val="28"/>
          <w:szCs w:val="28"/>
          <w:bdr w:val="none" w:sz="0" w:space="0" w:color="auto" w:frame="1"/>
          <w:shd w:val="clear" w:color="auto" w:fill="FFFFFF"/>
          <w:lang w:val="en-US"/>
        </w:rPr>
        <w:t xml:space="preserve">. </w:t>
      </w:r>
      <w:r w:rsidR="00085203">
        <w:rPr>
          <w:rFonts w:ascii="Times New Roman" w:eastAsia="Times New Roman" w:hAnsi="Times New Roman" w:cs="Times New Roman"/>
          <w:sz w:val="28"/>
          <w:szCs w:val="28"/>
          <w:lang w:val="en-US"/>
        </w:rPr>
        <w:t>01</w:t>
      </w:r>
      <w:r w:rsidR="00085203" w:rsidRPr="006977F3">
        <w:rPr>
          <w:rFonts w:ascii="Times New Roman" w:eastAsia="Times New Roman" w:hAnsi="Times New Roman" w:cs="Times New Roman"/>
          <w:sz w:val="28"/>
          <w:szCs w:val="28"/>
          <w:lang w:val="en-US"/>
        </w:rPr>
        <w:t>.0</w:t>
      </w:r>
      <w:r w:rsidR="00085203">
        <w:rPr>
          <w:rFonts w:ascii="Times New Roman" w:eastAsia="Times New Roman" w:hAnsi="Times New Roman" w:cs="Times New Roman"/>
          <w:sz w:val="28"/>
          <w:szCs w:val="28"/>
          <w:lang w:val="en-US"/>
        </w:rPr>
        <w:t>8</w:t>
      </w:r>
      <w:r w:rsidR="00085203" w:rsidRPr="006977F3">
        <w:rPr>
          <w:rFonts w:ascii="Times New Roman" w:eastAsia="Times New Roman" w:hAnsi="Times New Roman" w:cs="Times New Roman"/>
          <w:sz w:val="28"/>
          <w:szCs w:val="28"/>
          <w:lang w:val="en-US"/>
        </w:rPr>
        <w:t>.2023</w:t>
      </w:r>
      <w:r w:rsidRPr="0094623E">
        <w:rPr>
          <w:rFonts w:ascii="Times New Roman" w:eastAsiaTheme="majorEastAsia" w:hAnsi="Times New Roman" w:cs="Times New Roman"/>
          <w:color w:val="007B8C"/>
          <w:sz w:val="28"/>
          <w:szCs w:val="28"/>
          <w:bdr w:val="none" w:sz="0" w:space="0" w:color="auto" w:frame="1"/>
          <w:shd w:val="clear" w:color="auto" w:fill="FFFFFF"/>
        </w:rPr>
        <w:t xml:space="preserve"> </w:t>
      </w:r>
    </w:p>
    <w:p w14:paraId="0364C7F8" w14:textId="351AA0FD" w:rsidR="008B6ED6" w:rsidRPr="00737C75" w:rsidRDefault="008B6ED6" w:rsidP="00B02735">
      <w:pPr>
        <w:numPr>
          <w:ilvl w:val="0"/>
          <w:numId w:val="1"/>
        </w:numPr>
        <w:tabs>
          <w:tab w:val="clear" w:pos="360"/>
          <w:tab w:val="left" w:pos="851"/>
        </w:tabs>
        <w:suppressAutoHyphens/>
        <w:spacing w:after="0" w:line="240" w:lineRule="auto"/>
        <w:ind w:left="0" w:firstLine="567"/>
        <w:jc w:val="both"/>
        <w:rPr>
          <w:rFonts w:ascii="Times New Roman" w:eastAsia="WenQuanYi Micro Hei" w:hAnsi="Times New Roman" w:cs="Times New Roman"/>
          <w:sz w:val="28"/>
          <w:szCs w:val="28"/>
        </w:rPr>
      </w:pPr>
      <w:r w:rsidRPr="0094623E">
        <w:rPr>
          <w:rFonts w:ascii="Times New Roman" w:hAnsi="Times New Roman" w:cs="Times New Roman"/>
          <w:color w:val="212121"/>
          <w:sz w:val="28"/>
          <w:szCs w:val="28"/>
          <w:shd w:val="clear" w:color="auto" w:fill="FFFFFF"/>
        </w:rPr>
        <w:t xml:space="preserve"> </w:t>
      </w:r>
      <w:r w:rsidRPr="0094623E">
        <w:rPr>
          <w:rFonts w:ascii="Times New Roman" w:hAnsi="Times New Roman" w:cs="Times New Roman"/>
          <w:sz w:val="28"/>
          <w:szCs w:val="28"/>
        </w:rPr>
        <w:t>Безнос О.А.,</w:t>
      </w:r>
      <w:r w:rsidRPr="0094623E">
        <w:rPr>
          <w:rFonts w:ascii="Times New Roman" w:hAnsi="Times New Roman" w:cs="Times New Roman"/>
          <w:sz w:val="28"/>
          <w:szCs w:val="28"/>
          <w:lang w:val="en-US"/>
        </w:rPr>
        <w:t> </w:t>
      </w:r>
      <w:proofErr w:type="spellStart"/>
      <w:r w:rsidRPr="0094623E">
        <w:rPr>
          <w:rFonts w:ascii="Times New Roman" w:hAnsi="Times New Roman" w:cs="Times New Roman"/>
          <w:sz w:val="28"/>
          <w:szCs w:val="28"/>
        </w:rPr>
        <w:t>Гривцова</w:t>
      </w:r>
      <w:proofErr w:type="spellEnd"/>
      <w:r w:rsidRPr="0094623E">
        <w:rPr>
          <w:rFonts w:ascii="Times New Roman" w:hAnsi="Times New Roman" w:cs="Times New Roman"/>
          <w:sz w:val="28"/>
          <w:szCs w:val="28"/>
        </w:rPr>
        <w:t xml:space="preserve"> Л.Ю.,</w:t>
      </w:r>
      <w:r w:rsidRPr="0094623E">
        <w:rPr>
          <w:rFonts w:ascii="Times New Roman" w:hAnsi="Times New Roman" w:cs="Times New Roman"/>
          <w:sz w:val="28"/>
          <w:szCs w:val="28"/>
          <w:lang w:val="en-US"/>
        </w:rPr>
        <w:t> </w:t>
      </w:r>
      <w:r w:rsidRPr="0094623E">
        <w:rPr>
          <w:rFonts w:ascii="Times New Roman" w:hAnsi="Times New Roman" w:cs="Times New Roman"/>
          <w:sz w:val="28"/>
          <w:szCs w:val="28"/>
        </w:rPr>
        <w:t xml:space="preserve">Попа А.В., </w:t>
      </w:r>
      <w:r w:rsidRPr="0094623E">
        <w:rPr>
          <w:rFonts w:ascii="Times New Roman" w:hAnsi="Times New Roman" w:cs="Times New Roman"/>
          <w:color w:val="333333"/>
          <w:sz w:val="28"/>
          <w:szCs w:val="28"/>
          <w:bdr w:val="none" w:sz="0" w:space="0" w:color="auto" w:frame="1"/>
          <w:shd w:val="clear" w:color="auto" w:fill="FFFFFF"/>
        </w:rPr>
        <w:t>Шервашидзе М.А., Серебрякова И.Н</w:t>
      </w:r>
      <w:r w:rsidR="007E3E31">
        <w:rPr>
          <w:rFonts w:ascii="Times New Roman" w:hAnsi="Times New Roman" w:cs="Times New Roman"/>
          <w:color w:val="333333"/>
          <w:sz w:val="28"/>
          <w:szCs w:val="28"/>
          <w:bdr w:val="none" w:sz="0" w:space="0" w:color="auto" w:frame="1"/>
          <w:shd w:val="clear" w:color="auto" w:fill="FFFFFF"/>
        </w:rPr>
        <w:t>.</w:t>
      </w:r>
      <w:r w:rsidRPr="0094623E">
        <w:rPr>
          <w:rFonts w:ascii="Times New Roman" w:hAnsi="Times New Roman" w:cs="Times New Roman"/>
          <w:color w:val="333333"/>
          <w:sz w:val="28"/>
          <w:szCs w:val="28"/>
          <w:bdr w:val="none" w:sz="0" w:space="0" w:color="auto" w:frame="1"/>
          <w:shd w:val="clear" w:color="auto" w:fill="FFFFFF"/>
        </w:rPr>
        <w:t>, Баранова О.Ю., Османов Е.А., Тупицын Н.Н.</w:t>
      </w:r>
      <w:r w:rsidRPr="0094623E">
        <w:rPr>
          <w:rFonts w:ascii="Times New Roman" w:hAnsi="Times New Roman" w:cs="Times New Roman"/>
          <w:sz w:val="28"/>
          <w:szCs w:val="28"/>
        </w:rPr>
        <w:t xml:space="preserve"> Определение минимальной остаточной болезни при В-линейных острых лимфобластных лейкозах с использованием подходов </w:t>
      </w:r>
      <w:proofErr w:type="spellStart"/>
      <w:r w:rsidRPr="0094623E">
        <w:rPr>
          <w:rFonts w:ascii="Times New Roman" w:hAnsi="Times New Roman" w:cs="Times New Roman"/>
          <w:sz w:val="28"/>
          <w:szCs w:val="28"/>
        </w:rPr>
        <w:t>EuroFlow</w:t>
      </w:r>
      <w:proofErr w:type="spellEnd"/>
      <w:r w:rsidRPr="0094623E">
        <w:rPr>
          <w:rFonts w:ascii="Times New Roman" w:hAnsi="Times New Roman" w:cs="Times New Roman"/>
          <w:sz w:val="28"/>
          <w:szCs w:val="28"/>
        </w:rPr>
        <w:t xml:space="preserve"> // Клин. </w:t>
      </w:r>
      <w:proofErr w:type="spellStart"/>
      <w:r w:rsidRPr="0094623E">
        <w:rPr>
          <w:rFonts w:ascii="Times New Roman" w:hAnsi="Times New Roman" w:cs="Times New Roman"/>
          <w:sz w:val="28"/>
          <w:szCs w:val="28"/>
        </w:rPr>
        <w:t>онкогематол</w:t>
      </w:r>
      <w:proofErr w:type="spellEnd"/>
      <w:r w:rsidRPr="0094623E">
        <w:rPr>
          <w:rFonts w:ascii="Times New Roman" w:hAnsi="Times New Roman" w:cs="Times New Roman"/>
          <w:sz w:val="28"/>
          <w:szCs w:val="28"/>
        </w:rPr>
        <w:t xml:space="preserve">. – 2017.  – № 10 (2). – С. 158-168 </w:t>
      </w:r>
      <w:hyperlink r:id="rId116" w:history="1">
        <w:r w:rsidR="00C138F8" w:rsidRPr="00BC3BE4">
          <w:rPr>
            <w:rStyle w:val="a7"/>
            <w:rFonts w:ascii="Times New Roman" w:eastAsiaTheme="majorEastAsia" w:hAnsi="Times New Roman" w:cs="Times New Roman"/>
            <w:sz w:val="28"/>
            <w:szCs w:val="28"/>
            <w:lang w:val="en-US"/>
          </w:rPr>
          <w:t>https</w:t>
        </w:r>
        <w:r w:rsidR="00C138F8" w:rsidRPr="00BC3BE4">
          <w:rPr>
            <w:rStyle w:val="a7"/>
            <w:rFonts w:ascii="Times New Roman" w:eastAsiaTheme="majorEastAsia" w:hAnsi="Times New Roman" w:cs="Times New Roman"/>
            <w:sz w:val="28"/>
            <w:szCs w:val="28"/>
          </w:rPr>
          <w:t>://</w:t>
        </w:r>
        <w:r w:rsidR="00C138F8" w:rsidRPr="00BC3BE4">
          <w:rPr>
            <w:rStyle w:val="a7"/>
            <w:rFonts w:ascii="Times New Roman" w:eastAsiaTheme="majorEastAsia" w:hAnsi="Times New Roman" w:cs="Times New Roman"/>
            <w:sz w:val="28"/>
            <w:szCs w:val="28"/>
            <w:lang w:val="en-US"/>
          </w:rPr>
          <w:t>doi</w:t>
        </w:r>
        <w:r w:rsidR="00C138F8" w:rsidRPr="00BC3BE4">
          <w:rPr>
            <w:rStyle w:val="a7"/>
            <w:rFonts w:ascii="Times New Roman" w:eastAsiaTheme="majorEastAsia" w:hAnsi="Times New Roman" w:cs="Times New Roman"/>
            <w:sz w:val="28"/>
            <w:szCs w:val="28"/>
          </w:rPr>
          <w:t>.</w:t>
        </w:r>
        <w:r w:rsidR="00C138F8" w:rsidRPr="00BC3BE4">
          <w:rPr>
            <w:rStyle w:val="a7"/>
            <w:rFonts w:ascii="Times New Roman" w:eastAsiaTheme="majorEastAsia" w:hAnsi="Times New Roman" w:cs="Times New Roman"/>
            <w:sz w:val="28"/>
            <w:szCs w:val="28"/>
            <w:lang w:val="en-US"/>
          </w:rPr>
          <w:t>org</w:t>
        </w:r>
        <w:r w:rsidR="00C138F8" w:rsidRPr="00BC3BE4">
          <w:rPr>
            <w:rStyle w:val="a7"/>
            <w:rFonts w:ascii="Times New Roman" w:eastAsiaTheme="majorEastAsia" w:hAnsi="Times New Roman" w:cs="Times New Roman"/>
            <w:sz w:val="28"/>
            <w:szCs w:val="28"/>
          </w:rPr>
          <w:t>/</w:t>
        </w:r>
        <w:r w:rsidR="00C138F8" w:rsidRPr="00BC3BE4">
          <w:rPr>
            <w:rStyle w:val="a7"/>
            <w:rFonts w:ascii="Times New Roman" w:eastAsiaTheme="majorEastAsia" w:hAnsi="Times New Roman" w:cs="Times New Roman"/>
            <w:sz w:val="28"/>
            <w:szCs w:val="28"/>
            <w:shd w:val="clear" w:color="auto" w:fill="FFFFFF"/>
          </w:rPr>
          <w:t>10.21320/2500-2139-2017-10-2-158-168</w:t>
        </w:r>
      </w:hyperlink>
      <w:r w:rsidR="00C138F8">
        <w:rPr>
          <w:rFonts w:ascii="Times New Roman" w:eastAsiaTheme="majorEastAsia" w:hAnsi="Times New Roman" w:cs="Times New Roman"/>
          <w:color w:val="2F5496" w:themeColor="accent1" w:themeShade="BF"/>
          <w:sz w:val="28"/>
          <w:szCs w:val="28"/>
          <w:shd w:val="clear" w:color="auto" w:fill="FFFFFF"/>
          <w:lang w:val="en-US"/>
        </w:rPr>
        <w:t xml:space="preserve">. </w:t>
      </w:r>
      <w:r w:rsidR="00C138F8">
        <w:rPr>
          <w:rFonts w:ascii="Times New Roman" w:eastAsia="Times New Roman" w:hAnsi="Times New Roman" w:cs="Times New Roman"/>
          <w:sz w:val="28"/>
          <w:szCs w:val="28"/>
          <w:lang w:val="en-US"/>
        </w:rPr>
        <w:t>01</w:t>
      </w:r>
      <w:r w:rsidR="00C138F8" w:rsidRPr="006977F3">
        <w:rPr>
          <w:rFonts w:ascii="Times New Roman" w:eastAsia="Times New Roman" w:hAnsi="Times New Roman" w:cs="Times New Roman"/>
          <w:sz w:val="28"/>
          <w:szCs w:val="28"/>
          <w:lang w:val="en-US"/>
        </w:rPr>
        <w:t>.0</w:t>
      </w:r>
      <w:r w:rsidR="00C138F8">
        <w:rPr>
          <w:rFonts w:ascii="Times New Roman" w:eastAsia="Times New Roman" w:hAnsi="Times New Roman" w:cs="Times New Roman"/>
          <w:sz w:val="28"/>
          <w:szCs w:val="28"/>
          <w:lang w:val="en-US"/>
        </w:rPr>
        <w:t>8</w:t>
      </w:r>
      <w:r w:rsidR="00C138F8" w:rsidRPr="006977F3">
        <w:rPr>
          <w:rFonts w:ascii="Times New Roman" w:eastAsia="Times New Roman" w:hAnsi="Times New Roman" w:cs="Times New Roman"/>
          <w:sz w:val="28"/>
          <w:szCs w:val="28"/>
          <w:lang w:val="en-US"/>
        </w:rPr>
        <w:t>.2023</w:t>
      </w:r>
    </w:p>
    <w:p w14:paraId="4C582114" w14:textId="44CEFB0B" w:rsidR="008B6ED6" w:rsidRPr="007E3E31" w:rsidRDefault="008B6ED6" w:rsidP="00B02735">
      <w:pPr>
        <w:numPr>
          <w:ilvl w:val="0"/>
          <w:numId w:val="1"/>
        </w:numPr>
        <w:tabs>
          <w:tab w:val="clear" w:pos="360"/>
          <w:tab w:val="left" w:pos="851"/>
        </w:tabs>
        <w:suppressAutoHyphens/>
        <w:spacing w:after="0" w:line="240" w:lineRule="auto"/>
        <w:ind w:left="0" w:firstLine="567"/>
        <w:jc w:val="both"/>
        <w:rPr>
          <w:rFonts w:ascii="Times New Roman" w:eastAsia="WenQuanYi Micro Hei" w:hAnsi="Times New Roman" w:cs="Times New Roman"/>
          <w:sz w:val="28"/>
          <w:szCs w:val="28"/>
        </w:rPr>
      </w:pPr>
      <w:r w:rsidRPr="00737C75">
        <w:rPr>
          <w:rFonts w:ascii="Times New Roman" w:hAnsi="Times New Roman" w:cs="Times New Roman"/>
          <w:color w:val="212121"/>
          <w:sz w:val="28"/>
          <w:szCs w:val="28"/>
          <w:shd w:val="clear" w:color="auto" w:fill="FFFFFF"/>
        </w:rPr>
        <w:t xml:space="preserve"> </w:t>
      </w:r>
      <w:r w:rsidRPr="0094623E">
        <w:rPr>
          <w:rFonts w:ascii="Times New Roman" w:hAnsi="Times New Roman" w:cs="Times New Roman"/>
          <w:sz w:val="28"/>
          <w:szCs w:val="28"/>
        </w:rPr>
        <w:t>Чернышева</w:t>
      </w:r>
      <w:r w:rsidRPr="00D63BC4">
        <w:rPr>
          <w:rFonts w:ascii="Times New Roman" w:hAnsi="Times New Roman" w:cs="Times New Roman"/>
          <w:sz w:val="28"/>
          <w:szCs w:val="28"/>
        </w:rPr>
        <w:t xml:space="preserve"> </w:t>
      </w:r>
      <w:r w:rsidRPr="0094623E">
        <w:rPr>
          <w:rFonts w:ascii="Times New Roman" w:hAnsi="Times New Roman" w:cs="Times New Roman"/>
          <w:sz w:val="28"/>
          <w:szCs w:val="28"/>
        </w:rPr>
        <w:t>О</w:t>
      </w:r>
      <w:r w:rsidRPr="00D63BC4">
        <w:rPr>
          <w:rFonts w:ascii="Times New Roman" w:hAnsi="Times New Roman" w:cs="Times New Roman"/>
          <w:sz w:val="28"/>
          <w:szCs w:val="28"/>
        </w:rPr>
        <w:t>.</w:t>
      </w:r>
      <w:r w:rsidRPr="0094623E">
        <w:rPr>
          <w:rFonts w:ascii="Times New Roman" w:hAnsi="Times New Roman" w:cs="Times New Roman"/>
          <w:sz w:val="28"/>
          <w:szCs w:val="28"/>
        </w:rPr>
        <w:t>А</w:t>
      </w:r>
      <w:r w:rsidRPr="00D63BC4">
        <w:rPr>
          <w:rFonts w:ascii="Times New Roman" w:hAnsi="Times New Roman" w:cs="Times New Roman"/>
          <w:sz w:val="28"/>
          <w:szCs w:val="28"/>
        </w:rPr>
        <w:t xml:space="preserve">., </w:t>
      </w:r>
      <w:proofErr w:type="spellStart"/>
      <w:r w:rsidRPr="0094623E">
        <w:rPr>
          <w:rFonts w:ascii="Times New Roman" w:hAnsi="Times New Roman" w:cs="Times New Roman"/>
          <w:sz w:val="28"/>
          <w:szCs w:val="28"/>
        </w:rPr>
        <w:t>Гривцова</w:t>
      </w:r>
      <w:proofErr w:type="spellEnd"/>
      <w:r w:rsidRPr="00D63BC4">
        <w:rPr>
          <w:rFonts w:ascii="Times New Roman" w:hAnsi="Times New Roman" w:cs="Times New Roman"/>
          <w:sz w:val="28"/>
          <w:szCs w:val="28"/>
        </w:rPr>
        <w:t xml:space="preserve"> </w:t>
      </w:r>
      <w:r w:rsidRPr="0094623E">
        <w:rPr>
          <w:rFonts w:ascii="Times New Roman" w:hAnsi="Times New Roman" w:cs="Times New Roman"/>
          <w:sz w:val="28"/>
          <w:szCs w:val="28"/>
        </w:rPr>
        <w:t>Л</w:t>
      </w:r>
      <w:r w:rsidRPr="00D63BC4">
        <w:rPr>
          <w:rFonts w:ascii="Times New Roman" w:hAnsi="Times New Roman" w:cs="Times New Roman"/>
          <w:sz w:val="28"/>
          <w:szCs w:val="28"/>
        </w:rPr>
        <w:t>.</w:t>
      </w:r>
      <w:r w:rsidRPr="0094623E">
        <w:rPr>
          <w:rFonts w:ascii="Times New Roman" w:hAnsi="Times New Roman" w:cs="Times New Roman"/>
          <w:sz w:val="28"/>
          <w:szCs w:val="28"/>
        </w:rPr>
        <w:t>Ю</w:t>
      </w:r>
      <w:r w:rsidRPr="00D63BC4">
        <w:rPr>
          <w:rFonts w:ascii="Times New Roman" w:hAnsi="Times New Roman" w:cs="Times New Roman"/>
          <w:sz w:val="28"/>
          <w:szCs w:val="28"/>
        </w:rPr>
        <w:t xml:space="preserve">., </w:t>
      </w:r>
      <w:r w:rsidRPr="0094623E">
        <w:rPr>
          <w:rFonts w:ascii="Times New Roman" w:hAnsi="Times New Roman" w:cs="Times New Roman"/>
          <w:sz w:val="28"/>
          <w:szCs w:val="28"/>
        </w:rPr>
        <w:t>Серебрякова</w:t>
      </w:r>
      <w:r w:rsidRPr="00D63BC4">
        <w:rPr>
          <w:rFonts w:ascii="Times New Roman" w:hAnsi="Times New Roman" w:cs="Times New Roman"/>
          <w:sz w:val="28"/>
          <w:szCs w:val="28"/>
        </w:rPr>
        <w:t xml:space="preserve"> </w:t>
      </w:r>
      <w:r w:rsidRPr="0094623E">
        <w:rPr>
          <w:rFonts w:ascii="Times New Roman" w:hAnsi="Times New Roman" w:cs="Times New Roman"/>
          <w:sz w:val="28"/>
          <w:szCs w:val="28"/>
        </w:rPr>
        <w:t>И</w:t>
      </w:r>
      <w:r w:rsidRPr="00D63BC4">
        <w:rPr>
          <w:rFonts w:ascii="Times New Roman" w:hAnsi="Times New Roman" w:cs="Times New Roman"/>
          <w:sz w:val="28"/>
          <w:szCs w:val="28"/>
        </w:rPr>
        <w:t>.</w:t>
      </w:r>
      <w:r w:rsidRPr="0094623E">
        <w:rPr>
          <w:rFonts w:ascii="Times New Roman" w:hAnsi="Times New Roman" w:cs="Times New Roman"/>
          <w:sz w:val="28"/>
          <w:szCs w:val="28"/>
        </w:rPr>
        <w:t>Н</w:t>
      </w:r>
      <w:r w:rsidRPr="00D63BC4">
        <w:rPr>
          <w:rFonts w:ascii="Times New Roman" w:hAnsi="Times New Roman" w:cs="Times New Roman"/>
          <w:sz w:val="28"/>
          <w:szCs w:val="28"/>
        </w:rPr>
        <w:t xml:space="preserve">., </w:t>
      </w:r>
      <w:proofErr w:type="spellStart"/>
      <w:r w:rsidRPr="0094623E">
        <w:rPr>
          <w:rFonts w:ascii="Times New Roman" w:hAnsi="Times New Roman" w:cs="Times New Roman"/>
          <w:color w:val="333333"/>
          <w:sz w:val="28"/>
          <w:szCs w:val="28"/>
          <w:bdr w:val="none" w:sz="0" w:space="0" w:color="auto" w:frame="1"/>
          <w:shd w:val="clear" w:color="auto" w:fill="FFFFFF"/>
        </w:rPr>
        <w:t>Купрышина</w:t>
      </w:r>
      <w:proofErr w:type="spellEnd"/>
      <w:r w:rsidRPr="00D63BC4">
        <w:rPr>
          <w:rFonts w:ascii="Times New Roman" w:hAnsi="Times New Roman" w:cs="Times New Roman"/>
          <w:color w:val="333333"/>
          <w:sz w:val="28"/>
          <w:szCs w:val="28"/>
          <w:bdr w:val="none" w:sz="0" w:space="0" w:color="auto" w:frame="1"/>
          <w:shd w:val="clear" w:color="auto" w:fill="FFFFFF"/>
        </w:rPr>
        <w:t xml:space="preserve"> </w:t>
      </w:r>
      <w:r w:rsidRPr="0094623E">
        <w:rPr>
          <w:rFonts w:ascii="Times New Roman" w:hAnsi="Times New Roman" w:cs="Times New Roman"/>
          <w:color w:val="333333"/>
          <w:sz w:val="28"/>
          <w:szCs w:val="28"/>
          <w:bdr w:val="none" w:sz="0" w:space="0" w:color="auto" w:frame="1"/>
          <w:shd w:val="clear" w:color="auto" w:fill="FFFFFF"/>
        </w:rPr>
        <w:t>Н</w:t>
      </w:r>
      <w:r w:rsidRPr="00D63BC4">
        <w:rPr>
          <w:rFonts w:ascii="Times New Roman" w:hAnsi="Times New Roman" w:cs="Times New Roman"/>
          <w:color w:val="333333"/>
          <w:sz w:val="28"/>
          <w:szCs w:val="28"/>
          <w:bdr w:val="none" w:sz="0" w:space="0" w:color="auto" w:frame="1"/>
          <w:shd w:val="clear" w:color="auto" w:fill="FFFFFF"/>
        </w:rPr>
        <w:t>.</w:t>
      </w:r>
      <w:r w:rsidRPr="0094623E">
        <w:rPr>
          <w:rFonts w:ascii="Times New Roman" w:hAnsi="Times New Roman" w:cs="Times New Roman"/>
          <w:color w:val="333333"/>
          <w:sz w:val="28"/>
          <w:szCs w:val="28"/>
          <w:bdr w:val="none" w:sz="0" w:space="0" w:color="auto" w:frame="1"/>
          <w:shd w:val="clear" w:color="auto" w:fill="FFFFFF"/>
        </w:rPr>
        <w:t>А</w:t>
      </w:r>
      <w:r w:rsidRPr="00D63BC4">
        <w:rPr>
          <w:rFonts w:ascii="Times New Roman" w:hAnsi="Times New Roman" w:cs="Times New Roman"/>
          <w:color w:val="333333"/>
          <w:sz w:val="28"/>
          <w:szCs w:val="28"/>
          <w:bdr w:val="none" w:sz="0" w:space="0" w:color="auto" w:frame="1"/>
          <w:shd w:val="clear" w:color="auto" w:fill="FFFFFF"/>
        </w:rPr>
        <w:t xml:space="preserve">., </w:t>
      </w:r>
      <w:r w:rsidRPr="0094623E">
        <w:rPr>
          <w:rFonts w:ascii="Times New Roman" w:hAnsi="Times New Roman" w:cs="Times New Roman"/>
          <w:color w:val="333333"/>
          <w:sz w:val="28"/>
          <w:szCs w:val="28"/>
          <w:bdr w:val="none" w:sz="0" w:space="0" w:color="auto" w:frame="1"/>
          <w:shd w:val="clear" w:color="auto" w:fill="FFFFFF"/>
        </w:rPr>
        <w:t>Шолохова</w:t>
      </w:r>
      <w:r w:rsidRPr="00D63BC4">
        <w:rPr>
          <w:rFonts w:ascii="Times New Roman" w:hAnsi="Times New Roman" w:cs="Times New Roman"/>
          <w:color w:val="333333"/>
          <w:sz w:val="28"/>
          <w:szCs w:val="28"/>
          <w:bdr w:val="none" w:sz="0" w:space="0" w:color="auto" w:frame="1"/>
          <w:shd w:val="clear" w:color="auto" w:fill="FFFFFF"/>
        </w:rPr>
        <w:t xml:space="preserve"> </w:t>
      </w:r>
      <w:r w:rsidRPr="0094623E">
        <w:rPr>
          <w:rFonts w:ascii="Times New Roman" w:hAnsi="Times New Roman" w:cs="Times New Roman"/>
          <w:color w:val="333333"/>
          <w:sz w:val="28"/>
          <w:szCs w:val="28"/>
          <w:bdr w:val="none" w:sz="0" w:space="0" w:color="auto" w:frame="1"/>
          <w:shd w:val="clear" w:color="auto" w:fill="FFFFFF"/>
        </w:rPr>
        <w:t>Е</w:t>
      </w:r>
      <w:r w:rsidRPr="00D63BC4">
        <w:rPr>
          <w:rFonts w:ascii="Times New Roman" w:hAnsi="Times New Roman" w:cs="Times New Roman"/>
          <w:color w:val="333333"/>
          <w:sz w:val="28"/>
          <w:szCs w:val="28"/>
          <w:bdr w:val="none" w:sz="0" w:space="0" w:color="auto" w:frame="1"/>
          <w:shd w:val="clear" w:color="auto" w:fill="FFFFFF"/>
        </w:rPr>
        <w:t>.</w:t>
      </w:r>
      <w:r w:rsidRPr="0094623E">
        <w:rPr>
          <w:rFonts w:ascii="Times New Roman" w:hAnsi="Times New Roman" w:cs="Times New Roman"/>
          <w:color w:val="333333"/>
          <w:sz w:val="28"/>
          <w:szCs w:val="28"/>
          <w:bdr w:val="none" w:sz="0" w:space="0" w:color="auto" w:frame="1"/>
          <w:shd w:val="clear" w:color="auto" w:fill="FFFFFF"/>
        </w:rPr>
        <w:t>Н</w:t>
      </w:r>
      <w:r w:rsidRPr="00D63BC4">
        <w:rPr>
          <w:rFonts w:ascii="Times New Roman" w:hAnsi="Times New Roman" w:cs="Times New Roman"/>
          <w:color w:val="333333"/>
          <w:sz w:val="28"/>
          <w:szCs w:val="28"/>
          <w:bdr w:val="none" w:sz="0" w:space="0" w:color="auto" w:frame="1"/>
          <w:shd w:val="clear" w:color="auto" w:fill="FFFFFF"/>
        </w:rPr>
        <w:t xml:space="preserve">., </w:t>
      </w:r>
      <w:r w:rsidRPr="0094623E">
        <w:rPr>
          <w:rFonts w:ascii="Times New Roman" w:hAnsi="Times New Roman" w:cs="Times New Roman"/>
          <w:color w:val="333333"/>
          <w:sz w:val="28"/>
          <w:szCs w:val="28"/>
          <w:bdr w:val="none" w:sz="0" w:space="0" w:color="auto" w:frame="1"/>
          <w:shd w:val="clear" w:color="auto" w:fill="FFFFFF"/>
        </w:rPr>
        <w:t>Шервашидзе</w:t>
      </w:r>
      <w:r w:rsidRPr="00D63BC4">
        <w:rPr>
          <w:rFonts w:ascii="Times New Roman" w:hAnsi="Times New Roman" w:cs="Times New Roman"/>
          <w:color w:val="333333"/>
          <w:sz w:val="28"/>
          <w:szCs w:val="28"/>
          <w:bdr w:val="none" w:sz="0" w:space="0" w:color="auto" w:frame="1"/>
          <w:shd w:val="clear" w:color="auto" w:fill="FFFFFF"/>
        </w:rPr>
        <w:t xml:space="preserve"> </w:t>
      </w:r>
      <w:r w:rsidRPr="0094623E">
        <w:rPr>
          <w:rFonts w:ascii="Times New Roman" w:hAnsi="Times New Roman" w:cs="Times New Roman"/>
          <w:color w:val="333333"/>
          <w:sz w:val="28"/>
          <w:szCs w:val="28"/>
          <w:bdr w:val="none" w:sz="0" w:space="0" w:color="auto" w:frame="1"/>
          <w:shd w:val="clear" w:color="auto" w:fill="FFFFFF"/>
        </w:rPr>
        <w:t>М</w:t>
      </w:r>
      <w:r w:rsidRPr="00D63BC4">
        <w:rPr>
          <w:rFonts w:ascii="Times New Roman" w:hAnsi="Times New Roman" w:cs="Times New Roman"/>
          <w:color w:val="333333"/>
          <w:sz w:val="28"/>
          <w:szCs w:val="28"/>
          <w:bdr w:val="none" w:sz="0" w:space="0" w:color="auto" w:frame="1"/>
          <w:shd w:val="clear" w:color="auto" w:fill="FFFFFF"/>
        </w:rPr>
        <w:t>.</w:t>
      </w:r>
      <w:r w:rsidRPr="0094623E">
        <w:rPr>
          <w:rFonts w:ascii="Times New Roman" w:hAnsi="Times New Roman" w:cs="Times New Roman"/>
          <w:color w:val="333333"/>
          <w:sz w:val="28"/>
          <w:szCs w:val="28"/>
          <w:bdr w:val="none" w:sz="0" w:space="0" w:color="auto" w:frame="1"/>
          <w:shd w:val="clear" w:color="auto" w:fill="FFFFFF"/>
        </w:rPr>
        <w:t>А</w:t>
      </w:r>
      <w:r w:rsidRPr="00D63BC4">
        <w:rPr>
          <w:rFonts w:ascii="Times New Roman" w:hAnsi="Times New Roman" w:cs="Times New Roman"/>
          <w:color w:val="333333"/>
          <w:sz w:val="28"/>
          <w:szCs w:val="28"/>
          <w:bdr w:val="none" w:sz="0" w:space="0" w:color="auto" w:frame="1"/>
          <w:shd w:val="clear" w:color="auto" w:fill="FFFFFF"/>
        </w:rPr>
        <w:t xml:space="preserve">., </w:t>
      </w:r>
      <w:r w:rsidRPr="0094623E">
        <w:rPr>
          <w:rFonts w:ascii="Times New Roman" w:hAnsi="Times New Roman" w:cs="Times New Roman"/>
          <w:color w:val="333333"/>
          <w:sz w:val="28"/>
          <w:szCs w:val="28"/>
          <w:bdr w:val="none" w:sz="0" w:space="0" w:color="auto" w:frame="1"/>
          <w:shd w:val="clear" w:color="auto" w:fill="FFFFFF"/>
        </w:rPr>
        <w:t>Палладина</w:t>
      </w:r>
      <w:r w:rsidRPr="00D63BC4">
        <w:rPr>
          <w:rFonts w:ascii="Times New Roman" w:hAnsi="Times New Roman" w:cs="Times New Roman"/>
          <w:color w:val="333333"/>
          <w:sz w:val="28"/>
          <w:szCs w:val="28"/>
          <w:bdr w:val="none" w:sz="0" w:space="0" w:color="auto" w:frame="1"/>
          <w:shd w:val="clear" w:color="auto" w:fill="FFFFFF"/>
        </w:rPr>
        <w:t xml:space="preserve"> </w:t>
      </w:r>
      <w:r w:rsidRPr="0094623E">
        <w:rPr>
          <w:rFonts w:ascii="Times New Roman" w:hAnsi="Times New Roman" w:cs="Times New Roman"/>
          <w:color w:val="333333"/>
          <w:sz w:val="28"/>
          <w:szCs w:val="28"/>
          <w:bdr w:val="none" w:sz="0" w:space="0" w:color="auto" w:frame="1"/>
          <w:shd w:val="clear" w:color="auto" w:fill="FFFFFF"/>
        </w:rPr>
        <w:t>А</w:t>
      </w:r>
      <w:r w:rsidRPr="00D63BC4">
        <w:rPr>
          <w:rFonts w:ascii="Times New Roman" w:hAnsi="Times New Roman" w:cs="Times New Roman"/>
          <w:color w:val="333333"/>
          <w:sz w:val="28"/>
          <w:szCs w:val="28"/>
          <w:bdr w:val="none" w:sz="0" w:space="0" w:color="auto" w:frame="1"/>
          <w:shd w:val="clear" w:color="auto" w:fill="FFFFFF"/>
        </w:rPr>
        <w:t>.</w:t>
      </w:r>
      <w:r w:rsidRPr="0094623E">
        <w:rPr>
          <w:rFonts w:ascii="Times New Roman" w:hAnsi="Times New Roman" w:cs="Times New Roman"/>
          <w:color w:val="333333"/>
          <w:sz w:val="28"/>
          <w:szCs w:val="28"/>
          <w:bdr w:val="none" w:sz="0" w:space="0" w:color="auto" w:frame="1"/>
          <w:shd w:val="clear" w:color="auto" w:fill="FFFFFF"/>
        </w:rPr>
        <w:t>Д</w:t>
      </w:r>
      <w:r w:rsidRPr="00D63BC4">
        <w:rPr>
          <w:rFonts w:ascii="Times New Roman" w:hAnsi="Times New Roman" w:cs="Times New Roman"/>
          <w:color w:val="333333"/>
          <w:sz w:val="28"/>
          <w:szCs w:val="28"/>
          <w:bdr w:val="none" w:sz="0" w:space="0" w:color="auto" w:frame="1"/>
          <w:shd w:val="clear" w:color="auto" w:fill="FFFFFF"/>
        </w:rPr>
        <w:t xml:space="preserve">., </w:t>
      </w:r>
      <w:r w:rsidRPr="0094623E">
        <w:rPr>
          <w:rFonts w:ascii="Times New Roman" w:hAnsi="Times New Roman" w:cs="Times New Roman"/>
          <w:color w:val="333333"/>
          <w:sz w:val="28"/>
          <w:szCs w:val="28"/>
          <w:bdr w:val="none" w:sz="0" w:space="0" w:color="auto" w:frame="1"/>
          <w:shd w:val="clear" w:color="auto" w:fill="FFFFFF"/>
        </w:rPr>
        <w:t>Курдюков</w:t>
      </w:r>
      <w:r w:rsidRPr="00D63BC4">
        <w:rPr>
          <w:rFonts w:ascii="Times New Roman" w:hAnsi="Times New Roman" w:cs="Times New Roman"/>
          <w:color w:val="333333"/>
          <w:sz w:val="28"/>
          <w:szCs w:val="28"/>
          <w:bdr w:val="none" w:sz="0" w:space="0" w:color="auto" w:frame="1"/>
          <w:shd w:val="clear" w:color="auto" w:fill="FFFFFF"/>
        </w:rPr>
        <w:t xml:space="preserve"> </w:t>
      </w:r>
      <w:r w:rsidRPr="0094623E">
        <w:rPr>
          <w:rFonts w:ascii="Times New Roman" w:hAnsi="Times New Roman" w:cs="Times New Roman"/>
          <w:color w:val="333333"/>
          <w:sz w:val="28"/>
          <w:szCs w:val="28"/>
          <w:bdr w:val="none" w:sz="0" w:space="0" w:color="auto" w:frame="1"/>
          <w:shd w:val="clear" w:color="auto" w:fill="FFFFFF"/>
        </w:rPr>
        <w:t>Б</w:t>
      </w:r>
      <w:r w:rsidRPr="00D63BC4">
        <w:rPr>
          <w:rFonts w:ascii="Times New Roman" w:hAnsi="Times New Roman" w:cs="Times New Roman"/>
          <w:color w:val="333333"/>
          <w:sz w:val="28"/>
          <w:szCs w:val="28"/>
          <w:bdr w:val="none" w:sz="0" w:space="0" w:color="auto" w:frame="1"/>
          <w:shd w:val="clear" w:color="auto" w:fill="FFFFFF"/>
        </w:rPr>
        <w:t>.</w:t>
      </w:r>
      <w:r w:rsidRPr="0094623E">
        <w:rPr>
          <w:rFonts w:ascii="Times New Roman" w:hAnsi="Times New Roman" w:cs="Times New Roman"/>
          <w:color w:val="333333"/>
          <w:sz w:val="28"/>
          <w:szCs w:val="28"/>
          <w:bdr w:val="none" w:sz="0" w:space="0" w:color="auto" w:frame="1"/>
          <w:shd w:val="clear" w:color="auto" w:fill="FFFFFF"/>
        </w:rPr>
        <w:t>В</w:t>
      </w:r>
      <w:r w:rsidRPr="00D63BC4">
        <w:rPr>
          <w:rFonts w:ascii="Times New Roman" w:hAnsi="Times New Roman" w:cs="Times New Roman"/>
          <w:color w:val="333333"/>
          <w:sz w:val="28"/>
          <w:szCs w:val="28"/>
          <w:bdr w:val="none" w:sz="0" w:space="0" w:color="auto" w:frame="1"/>
          <w:shd w:val="clear" w:color="auto" w:fill="FFFFFF"/>
        </w:rPr>
        <w:t xml:space="preserve">., </w:t>
      </w:r>
      <w:r w:rsidRPr="0094623E">
        <w:rPr>
          <w:rFonts w:ascii="Times New Roman" w:hAnsi="Times New Roman" w:cs="Times New Roman"/>
          <w:color w:val="333333"/>
          <w:sz w:val="28"/>
          <w:szCs w:val="28"/>
          <w:bdr w:val="none" w:sz="0" w:space="0" w:color="auto" w:frame="1"/>
          <w:shd w:val="clear" w:color="auto" w:fill="FFFFFF"/>
        </w:rPr>
        <w:t>Попа</w:t>
      </w:r>
      <w:r w:rsidRPr="00D63BC4">
        <w:rPr>
          <w:rFonts w:ascii="Times New Roman" w:hAnsi="Times New Roman" w:cs="Times New Roman"/>
          <w:color w:val="333333"/>
          <w:sz w:val="28"/>
          <w:szCs w:val="28"/>
          <w:bdr w:val="none" w:sz="0" w:space="0" w:color="auto" w:frame="1"/>
          <w:shd w:val="clear" w:color="auto" w:fill="FFFFFF"/>
        </w:rPr>
        <w:t xml:space="preserve"> </w:t>
      </w:r>
      <w:r w:rsidRPr="0094623E">
        <w:rPr>
          <w:rFonts w:ascii="Times New Roman" w:hAnsi="Times New Roman" w:cs="Times New Roman"/>
          <w:color w:val="333333"/>
          <w:sz w:val="28"/>
          <w:szCs w:val="28"/>
          <w:bdr w:val="none" w:sz="0" w:space="0" w:color="auto" w:frame="1"/>
          <w:shd w:val="clear" w:color="auto" w:fill="FFFFFF"/>
        </w:rPr>
        <w:t>А</w:t>
      </w:r>
      <w:r w:rsidRPr="00D63BC4">
        <w:rPr>
          <w:rFonts w:ascii="Times New Roman" w:hAnsi="Times New Roman" w:cs="Times New Roman"/>
          <w:color w:val="333333"/>
          <w:sz w:val="28"/>
          <w:szCs w:val="28"/>
          <w:bdr w:val="none" w:sz="0" w:space="0" w:color="auto" w:frame="1"/>
          <w:shd w:val="clear" w:color="auto" w:fill="FFFFFF"/>
        </w:rPr>
        <w:t>.</w:t>
      </w:r>
      <w:r w:rsidRPr="0094623E">
        <w:rPr>
          <w:rFonts w:ascii="Times New Roman" w:hAnsi="Times New Roman" w:cs="Times New Roman"/>
          <w:color w:val="333333"/>
          <w:sz w:val="28"/>
          <w:szCs w:val="28"/>
          <w:bdr w:val="none" w:sz="0" w:space="0" w:color="auto" w:frame="1"/>
          <w:shd w:val="clear" w:color="auto" w:fill="FFFFFF"/>
        </w:rPr>
        <w:t>В</w:t>
      </w:r>
      <w:r w:rsidRPr="00D63BC4">
        <w:rPr>
          <w:rFonts w:ascii="Times New Roman" w:hAnsi="Times New Roman" w:cs="Times New Roman"/>
          <w:color w:val="333333"/>
          <w:sz w:val="28"/>
          <w:szCs w:val="28"/>
          <w:bdr w:val="none" w:sz="0" w:space="0" w:color="auto" w:frame="1"/>
          <w:shd w:val="clear" w:color="auto" w:fill="FFFFFF"/>
        </w:rPr>
        <w:t xml:space="preserve">., </w:t>
      </w:r>
      <w:r w:rsidRPr="0094623E">
        <w:rPr>
          <w:rFonts w:ascii="Times New Roman" w:hAnsi="Times New Roman" w:cs="Times New Roman"/>
          <w:color w:val="333333"/>
          <w:sz w:val="28"/>
          <w:szCs w:val="28"/>
          <w:bdr w:val="none" w:sz="0" w:space="0" w:color="auto" w:frame="1"/>
          <w:shd w:val="clear" w:color="auto" w:fill="FFFFFF"/>
        </w:rPr>
        <w:t>Тупицын</w:t>
      </w:r>
      <w:r w:rsidRPr="00D63BC4">
        <w:rPr>
          <w:rFonts w:ascii="Times New Roman" w:hAnsi="Times New Roman" w:cs="Times New Roman"/>
          <w:color w:val="333333"/>
          <w:sz w:val="28"/>
          <w:szCs w:val="28"/>
          <w:bdr w:val="none" w:sz="0" w:space="0" w:color="auto" w:frame="1"/>
          <w:shd w:val="clear" w:color="auto" w:fill="FFFFFF"/>
        </w:rPr>
        <w:t xml:space="preserve"> </w:t>
      </w:r>
      <w:r w:rsidRPr="0094623E">
        <w:rPr>
          <w:rFonts w:ascii="Times New Roman" w:hAnsi="Times New Roman" w:cs="Times New Roman"/>
          <w:color w:val="333333"/>
          <w:sz w:val="28"/>
          <w:szCs w:val="28"/>
          <w:bdr w:val="none" w:sz="0" w:space="0" w:color="auto" w:frame="1"/>
          <w:shd w:val="clear" w:color="auto" w:fill="FFFFFF"/>
        </w:rPr>
        <w:t>Н</w:t>
      </w:r>
      <w:r w:rsidRPr="00D63BC4">
        <w:rPr>
          <w:rFonts w:ascii="Times New Roman" w:hAnsi="Times New Roman" w:cs="Times New Roman"/>
          <w:color w:val="333333"/>
          <w:sz w:val="28"/>
          <w:szCs w:val="28"/>
          <w:bdr w:val="none" w:sz="0" w:space="0" w:color="auto" w:frame="1"/>
          <w:shd w:val="clear" w:color="auto" w:fill="FFFFFF"/>
        </w:rPr>
        <w:t>.</w:t>
      </w:r>
      <w:r w:rsidRPr="0094623E">
        <w:rPr>
          <w:rFonts w:ascii="Times New Roman" w:hAnsi="Times New Roman" w:cs="Times New Roman"/>
          <w:color w:val="333333"/>
          <w:sz w:val="28"/>
          <w:szCs w:val="28"/>
          <w:bdr w:val="none" w:sz="0" w:space="0" w:color="auto" w:frame="1"/>
          <w:shd w:val="clear" w:color="auto" w:fill="FFFFFF"/>
        </w:rPr>
        <w:t>Н</w:t>
      </w:r>
      <w:r w:rsidRPr="00D63BC4">
        <w:rPr>
          <w:rFonts w:ascii="Times New Roman" w:hAnsi="Times New Roman" w:cs="Times New Roman"/>
          <w:color w:val="333333"/>
          <w:sz w:val="28"/>
          <w:szCs w:val="28"/>
          <w:bdr w:val="none" w:sz="0" w:space="0" w:color="auto" w:frame="1"/>
          <w:shd w:val="clear" w:color="auto" w:fill="FFFFFF"/>
        </w:rPr>
        <w:t>.</w:t>
      </w:r>
      <w:r w:rsidRPr="00D63BC4">
        <w:rPr>
          <w:rFonts w:ascii="Times New Roman" w:hAnsi="Times New Roman" w:cs="Times New Roman"/>
          <w:sz w:val="28"/>
          <w:szCs w:val="28"/>
        </w:rPr>
        <w:t xml:space="preserve"> </w:t>
      </w:r>
      <w:r w:rsidRPr="0094623E">
        <w:rPr>
          <w:rFonts w:ascii="Times New Roman" w:hAnsi="Times New Roman" w:cs="Times New Roman"/>
          <w:sz w:val="28"/>
          <w:szCs w:val="28"/>
        </w:rPr>
        <w:t>Диагностика</w:t>
      </w:r>
      <w:r w:rsidRPr="00D63BC4">
        <w:rPr>
          <w:rFonts w:ascii="Times New Roman" w:hAnsi="Times New Roman" w:cs="Times New Roman"/>
          <w:sz w:val="28"/>
          <w:szCs w:val="28"/>
        </w:rPr>
        <w:t xml:space="preserve"> </w:t>
      </w:r>
      <w:r w:rsidRPr="0094623E">
        <w:rPr>
          <w:rFonts w:ascii="Times New Roman" w:hAnsi="Times New Roman" w:cs="Times New Roman"/>
          <w:sz w:val="28"/>
          <w:szCs w:val="28"/>
        </w:rPr>
        <w:t>острых</w:t>
      </w:r>
      <w:r w:rsidRPr="00D63BC4">
        <w:rPr>
          <w:rFonts w:ascii="Times New Roman" w:hAnsi="Times New Roman" w:cs="Times New Roman"/>
          <w:sz w:val="28"/>
          <w:szCs w:val="28"/>
        </w:rPr>
        <w:t xml:space="preserve"> </w:t>
      </w:r>
      <w:r w:rsidRPr="0094623E">
        <w:rPr>
          <w:rFonts w:ascii="Times New Roman" w:hAnsi="Times New Roman" w:cs="Times New Roman"/>
          <w:sz w:val="28"/>
          <w:szCs w:val="28"/>
        </w:rPr>
        <w:t>лимфобластных</w:t>
      </w:r>
      <w:r w:rsidRPr="00D63BC4">
        <w:rPr>
          <w:rFonts w:ascii="Times New Roman" w:hAnsi="Times New Roman" w:cs="Times New Roman"/>
          <w:sz w:val="28"/>
          <w:szCs w:val="28"/>
        </w:rPr>
        <w:t xml:space="preserve"> </w:t>
      </w:r>
      <w:r w:rsidRPr="0094623E">
        <w:rPr>
          <w:rFonts w:ascii="Times New Roman" w:hAnsi="Times New Roman" w:cs="Times New Roman"/>
          <w:sz w:val="28"/>
          <w:szCs w:val="28"/>
        </w:rPr>
        <w:t>лейкозов</w:t>
      </w:r>
      <w:r w:rsidRPr="00D63BC4">
        <w:rPr>
          <w:rFonts w:ascii="Times New Roman" w:hAnsi="Times New Roman" w:cs="Times New Roman"/>
          <w:sz w:val="28"/>
          <w:szCs w:val="28"/>
        </w:rPr>
        <w:t xml:space="preserve"> </w:t>
      </w:r>
      <w:r w:rsidRPr="0094623E">
        <w:rPr>
          <w:rFonts w:ascii="Times New Roman" w:hAnsi="Times New Roman" w:cs="Times New Roman"/>
          <w:sz w:val="28"/>
          <w:szCs w:val="28"/>
        </w:rPr>
        <w:t>из</w:t>
      </w:r>
      <w:r w:rsidRPr="00D63BC4">
        <w:rPr>
          <w:rFonts w:ascii="Times New Roman" w:hAnsi="Times New Roman" w:cs="Times New Roman"/>
          <w:sz w:val="28"/>
          <w:szCs w:val="28"/>
        </w:rPr>
        <w:t xml:space="preserve"> </w:t>
      </w:r>
      <w:r w:rsidRPr="0094623E">
        <w:rPr>
          <w:rFonts w:ascii="Times New Roman" w:hAnsi="Times New Roman" w:cs="Times New Roman"/>
          <w:sz w:val="28"/>
          <w:szCs w:val="28"/>
        </w:rPr>
        <w:t>Т</w:t>
      </w:r>
      <w:r w:rsidRPr="00D63BC4">
        <w:rPr>
          <w:rFonts w:ascii="Times New Roman" w:hAnsi="Times New Roman" w:cs="Times New Roman"/>
          <w:sz w:val="28"/>
          <w:szCs w:val="28"/>
        </w:rPr>
        <w:t>-</w:t>
      </w:r>
      <w:r w:rsidRPr="0094623E">
        <w:rPr>
          <w:rFonts w:ascii="Times New Roman" w:hAnsi="Times New Roman" w:cs="Times New Roman"/>
          <w:sz w:val="28"/>
          <w:szCs w:val="28"/>
        </w:rPr>
        <w:t>линейных</w:t>
      </w:r>
      <w:r w:rsidRPr="00D63BC4">
        <w:rPr>
          <w:rFonts w:ascii="Times New Roman" w:hAnsi="Times New Roman" w:cs="Times New Roman"/>
          <w:sz w:val="28"/>
          <w:szCs w:val="28"/>
        </w:rPr>
        <w:t xml:space="preserve"> </w:t>
      </w:r>
      <w:r w:rsidRPr="0094623E">
        <w:rPr>
          <w:rFonts w:ascii="Times New Roman" w:hAnsi="Times New Roman" w:cs="Times New Roman"/>
          <w:sz w:val="28"/>
          <w:szCs w:val="28"/>
        </w:rPr>
        <w:t>предшественников</w:t>
      </w:r>
      <w:r w:rsidRPr="00D63BC4">
        <w:rPr>
          <w:rFonts w:ascii="Times New Roman" w:hAnsi="Times New Roman" w:cs="Times New Roman"/>
          <w:sz w:val="28"/>
          <w:szCs w:val="28"/>
        </w:rPr>
        <w:t xml:space="preserve"> </w:t>
      </w:r>
      <w:r w:rsidRPr="0094623E">
        <w:rPr>
          <w:rFonts w:ascii="Times New Roman" w:hAnsi="Times New Roman" w:cs="Times New Roman"/>
          <w:sz w:val="28"/>
          <w:szCs w:val="28"/>
        </w:rPr>
        <w:t>и</w:t>
      </w:r>
      <w:r w:rsidRPr="00D63BC4">
        <w:rPr>
          <w:rFonts w:ascii="Times New Roman" w:hAnsi="Times New Roman" w:cs="Times New Roman"/>
          <w:sz w:val="28"/>
          <w:szCs w:val="28"/>
        </w:rPr>
        <w:t xml:space="preserve"> </w:t>
      </w:r>
      <w:r w:rsidRPr="0094623E">
        <w:rPr>
          <w:rFonts w:ascii="Times New Roman" w:hAnsi="Times New Roman" w:cs="Times New Roman"/>
          <w:sz w:val="28"/>
          <w:szCs w:val="28"/>
        </w:rPr>
        <w:t>подходы</w:t>
      </w:r>
      <w:r w:rsidRPr="00D63BC4">
        <w:rPr>
          <w:rFonts w:ascii="Times New Roman" w:hAnsi="Times New Roman" w:cs="Times New Roman"/>
          <w:sz w:val="28"/>
          <w:szCs w:val="28"/>
        </w:rPr>
        <w:t xml:space="preserve"> </w:t>
      </w:r>
      <w:r w:rsidRPr="0094623E">
        <w:rPr>
          <w:rFonts w:ascii="Times New Roman" w:hAnsi="Times New Roman" w:cs="Times New Roman"/>
          <w:sz w:val="28"/>
          <w:szCs w:val="28"/>
        </w:rPr>
        <w:t>к</w:t>
      </w:r>
      <w:r w:rsidRPr="00D63BC4">
        <w:rPr>
          <w:rFonts w:ascii="Times New Roman" w:hAnsi="Times New Roman" w:cs="Times New Roman"/>
          <w:sz w:val="28"/>
          <w:szCs w:val="28"/>
        </w:rPr>
        <w:t xml:space="preserve"> </w:t>
      </w:r>
      <w:r w:rsidRPr="0094623E">
        <w:rPr>
          <w:rFonts w:ascii="Times New Roman" w:hAnsi="Times New Roman" w:cs="Times New Roman"/>
          <w:sz w:val="28"/>
          <w:szCs w:val="28"/>
        </w:rPr>
        <w:t>мониторингу</w:t>
      </w:r>
      <w:r w:rsidRPr="00D63BC4">
        <w:rPr>
          <w:rFonts w:ascii="Times New Roman" w:hAnsi="Times New Roman" w:cs="Times New Roman"/>
          <w:sz w:val="28"/>
          <w:szCs w:val="28"/>
        </w:rPr>
        <w:t xml:space="preserve"> </w:t>
      </w:r>
      <w:r w:rsidRPr="0094623E">
        <w:rPr>
          <w:rFonts w:ascii="Times New Roman" w:hAnsi="Times New Roman" w:cs="Times New Roman"/>
          <w:sz w:val="28"/>
          <w:szCs w:val="28"/>
        </w:rPr>
        <w:t>минимальной</w:t>
      </w:r>
      <w:r w:rsidRPr="00D63BC4">
        <w:rPr>
          <w:rFonts w:ascii="Times New Roman" w:hAnsi="Times New Roman" w:cs="Times New Roman"/>
          <w:sz w:val="28"/>
          <w:szCs w:val="28"/>
        </w:rPr>
        <w:t xml:space="preserve"> </w:t>
      </w:r>
      <w:r w:rsidRPr="0094623E">
        <w:rPr>
          <w:rFonts w:ascii="Times New Roman" w:hAnsi="Times New Roman" w:cs="Times New Roman"/>
          <w:sz w:val="28"/>
          <w:szCs w:val="28"/>
        </w:rPr>
        <w:t>остаточной</w:t>
      </w:r>
      <w:r w:rsidRPr="00D63BC4">
        <w:rPr>
          <w:rFonts w:ascii="Times New Roman" w:hAnsi="Times New Roman" w:cs="Times New Roman"/>
          <w:sz w:val="28"/>
          <w:szCs w:val="28"/>
        </w:rPr>
        <w:t xml:space="preserve"> </w:t>
      </w:r>
      <w:r w:rsidRPr="0094623E">
        <w:rPr>
          <w:rFonts w:ascii="Times New Roman" w:hAnsi="Times New Roman" w:cs="Times New Roman"/>
          <w:sz w:val="28"/>
          <w:szCs w:val="28"/>
        </w:rPr>
        <w:t>болезни</w:t>
      </w:r>
      <w:r w:rsidRPr="00D63BC4">
        <w:rPr>
          <w:rFonts w:ascii="Times New Roman" w:hAnsi="Times New Roman" w:cs="Times New Roman"/>
          <w:sz w:val="28"/>
          <w:szCs w:val="28"/>
        </w:rPr>
        <w:t xml:space="preserve"> // </w:t>
      </w:r>
      <w:r w:rsidRPr="0094623E">
        <w:rPr>
          <w:rFonts w:ascii="Times New Roman" w:hAnsi="Times New Roman" w:cs="Times New Roman"/>
          <w:sz w:val="28"/>
          <w:szCs w:val="28"/>
        </w:rPr>
        <w:t>Клин</w:t>
      </w:r>
      <w:r w:rsidRPr="00D63BC4">
        <w:rPr>
          <w:rFonts w:ascii="Times New Roman" w:hAnsi="Times New Roman" w:cs="Times New Roman"/>
          <w:sz w:val="28"/>
          <w:szCs w:val="28"/>
        </w:rPr>
        <w:t xml:space="preserve">. </w:t>
      </w:r>
      <w:proofErr w:type="spellStart"/>
      <w:r w:rsidRPr="0094623E">
        <w:rPr>
          <w:rFonts w:ascii="Times New Roman" w:hAnsi="Times New Roman" w:cs="Times New Roman"/>
          <w:sz w:val="28"/>
          <w:szCs w:val="28"/>
        </w:rPr>
        <w:t>онкогематол</w:t>
      </w:r>
      <w:proofErr w:type="spellEnd"/>
      <w:r w:rsidRPr="00D63BC4">
        <w:rPr>
          <w:rFonts w:ascii="Times New Roman" w:hAnsi="Times New Roman" w:cs="Times New Roman"/>
          <w:sz w:val="28"/>
          <w:szCs w:val="28"/>
        </w:rPr>
        <w:t xml:space="preserve">. – 2019. – № 12(1). – </w:t>
      </w:r>
      <w:r w:rsidRPr="0094623E">
        <w:rPr>
          <w:rFonts w:ascii="Times New Roman" w:hAnsi="Times New Roman" w:cs="Times New Roman"/>
          <w:sz w:val="28"/>
          <w:szCs w:val="28"/>
        </w:rPr>
        <w:t>С</w:t>
      </w:r>
      <w:r w:rsidRPr="00D63BC4">
        <w:rPr>
          <w:rFonts w:ascii="Times New Roman" w:hAnsi="Times New Roman" w:cs="Times New Roman"/>
          <w:sz w:val="28"/>
          <w:szCs w:val="28"/>
        </w:rPr>
        <w:t xml:space="preserve">. 79-85 </w:t>
      </w:r>
      <w:hyperlink r:id="rId117" w:history="1">
        <w:r w:rsidR="00C138F8" w:rsidRPr="00BC3BE4">
          <w:rPr>
            <w:rStyle w:val="a7"/>
            <w:rFonts w:ascii="Times New Roman" w:eastAsiaTheme="majorEastAsia" w:hAnsi="Times New Roman" w:cs="Times New Roman"/>
            <w:sz w:val="28"/>
            <w:szCs w:val="28"/>
          </w:rPr>
          <w:t>https://doi.org/</w:t>
        </w:r>
        <w:r w:rsidR="00C138F8" w:rsidRPr="00BC3BE4">
          <w:rPr>
            <w:rStyle w:val="a7"/>
            <w:rFonts w:ascii="Times New Roman" w:eastAsiaTheme="majorEastAsia" w:hAnsi="Times New Roman" w:cs="Times New Roman"/>
            <w:sz w:val="28"/>
            <w:szCs w:val="28"/>
            <w:shd w:val="clear" w:color="auto" w:fill="FFFFFF"/>
          </w:rPr>
          <w:t>10.21320/2500-2139-2019-12-1-79-85</w:t>
        </w:r>
      </w:hyperlink>
      <w:r w:rsidR="00C138F8" w:rsidRPr="00C138F8">
        <w:rPr>
          <w:rFonts w:ascii="Times New Roman" w:eastAsiaTheme="majorEastAsia" w:hAnsi="Times New Roman" w:cs="Times New Roman"/>
          <w:color w:val="2F5496" w:themeColor="accent1" w:themeShade="BF"/>
          <w:sz w:val="28"/>
          <w:szCs w:val="28"/>
          <w:shd w:val="clear" w:color="auto" w:fill="FFFFFF"/>
        </w:rPr>
        <w:t xml:space="preserve">. </w:t>
      </w:r>
      <w:r w:rsidR="00C138F8">
        <w:rPr>
          <w:rFonts w:ascii="Times New Roman" w:eastAsia="Times New Roman" w:hAnsi="Times New Roman" w:cs="Times New Roman"/>
          <w:sz w:val="28"/>
          <w:szCs w:val="28"/>
          <w:lang w:val="en-US"/>
        </w:rPr>
        <w:t>05</w:t>
      </w:r>
      <w:r w:rsidR="006977F3" w:rsidRPr="007E3E31">
        <w:rPr>
          <w:rFonts w:ascii="Times New Roman" w:eastAsia="Times New Roman" w:hAnsi="Times New Roman" w:cs="Times New Roman"/>
          <w:sz w:val="28"/>
          <w:szCs w:val="28"/>
        </w:rPr>
        <w:t>.0</w:t>
      </w:r>
      <w:r w:rsidR="00C138F8">
        <w:rPr>
          <w:rFonts w:ascii="Times New Roman" w:eastAsia="Times New Roman" w:hAnsi="Times New Roman" w:cs="Times New Roman"/>
          <w:sz w:val="28"/>
          <w:szCs w:val="28"/>
          <w:lang w:val="en-US"/>
        </w:rPr>
        <w:t>8</w:t>
      </w:r>
      <w:r w:rsidR="006977F3" w:rsidRPr="007E3E31">
        <w:rPr>
          <w:rFonts w:ascii="Times New Roman" w:eastAsia="Times New Roman" w:hAnsi="Times New Roman" w:cs="Times New Roman"/>
          <w:sz w:val="28"/>
          <w:szCs w:val="28"/>
        </w:rPr>
        <w:t>.2023</w:t>
      </w:r>
    </w:p>
    <w:p w14:paraId="6BF9C7A4" w14:textId="13D09ACA" w:rsidR="008B6ED6" w:rsidRPr="00C138F8" w:rsidRDefault="008B6ED6" w:rsidP="00B02735">
      <w:pPr>
        <w:numPr>
          <w:ilvl w:val="0"/>
          <w:numId w:val="1"/>
        </w:numPr>
        <w:tabs>
          <w:tab w:val="clear" w:pos="360"/>
          <w:tab w:val="left" w:pos="851"/>
        </w:tabs>
        <w:suppressAutoHyphens/>
        <w:spacing w:after="0" w:line="240" w:lineRule="auto"/>
        <w:ind w:left="0" w:firstLine="567"/>
        <w:jc w:val="both"/>
        <w:rPr>
          <w:rFonts w:ascii="Times New Roman" w:eastAsia="WenQuanYi Micro Hei" w:hAnsi="Times New Roman" w:cs="Times New Roman"/>
          <w:sz w:val="28"/>
          <w:szCs w:val="28"/>
        </w:rPr>
      </w:pPr>
      <w:r w:rsidRPr="007E3E31">
        <w:rPr>
          <w:rFonts w:ascii="Times New Roman" w:hAnsi="Times New Roman" w:cs="Times New Roman"/>
          <w:color w:val="212121"/>
          <w:sz w:val="28"/>
          <w:szCs w:val="28"/>
          <w:shd w:val="clear" w:color="auto" w:fill="FFFFFF"/>
        </w:rPr>
        <w:t xml:space="preserve"> </w:t>
      </w:r>
      <w:r w:rsidRPr="0094623E">
        <w:rPr>
          <w:rFonts w:ascii="Times New Roman" w:hAnsi="Times New Roman" w:cs="Times New Roman"/>
          <w:sz w:val="28"/>
          <w:szCs w:val="28"/>
        </w:rPr>
        <w:t>Беляева</w:t>
      </w:r>
      <w:r w:rsidRPr="007E3E31">
        <w:rPr>
          <w:rFonts w:ascii="Times New Roman" w:hAnsi="Times New Roman" w:cs="Times New Roman"/>
          <w:sz w:val="28"/>
          <w:szCs w:val="28"/>
        </w:rPr>
        <w:t xml:space="preserve"> </w:t>
      </w:r>
      <w:r w:rsidRPr="0094623E">
        <w:rPr>
          <w:rFonts w:ascii="Times New Roman" w:hAnsi="Times New Roman" w:cs="Times New Roman"/>
          <w:sz w:val="28"/>
          <w:szCs w:val="28"/>
        </w:rPr>
        <w:t>А</w:t>
      </w:r>
      <w:r w:rsidRPr="007E3E31">
        <w:rPr>
          <w:rFonts w:ascii="Times New Roman" w:hAnsi="Times New Roman" w:cs="Times New Roman"/>
          <w:sz w:val="28"/>
          <w:szCs w:val="28"/>
        </w:rPr>
        <w:t>.</w:t>
      </w:r>
      <w:r w:rsidRPr="0094623E">
        <w:rPr>
          <w:rFonts w:ascii="Times New Roman" w:hAnsi="Times New Roman" w:cs="Times New Roman"/>
          <w:sz w:val="28"/>
          <w:szCs w:val="28"/>
        </w:rPr>
        <w:t>С</w:t>
      </w:r>
      <w:r w:rsidRPr="007E3E31">
        <w:rPr>
          <w:rFonts w:ascii="Times New Roman" w:hAnsi="Times New Roman" w:cs="Times New Roman"/>
          <w:sz w:val="28"/>
          <w:szCs w:val="28"/>
        </w:rPr>
        <w:t xml:space="preserve">., </w:t>
      </w:r>
      <w:r w:rsidRPr="0094623E">
        <w:rPr>
          <w:rFonts w:ascii="Times New Roman" w:hAnsi="Times New Roman" w:cs="Times New Roman"/>
          <w:sz w:val="28"/>
          <w:szCs w:val="28"/>
        </w:rPr>
        <w:t>Ванько</w:t>
      </w:r>
      <w:r w:rsidRPr="007E3E31">
        <w:rPr>
          <w:rFonts w:ascii="Times New Roman" w:hAnsi="Times New Roman" w:cs="Times New Roman"/>
          <w:sz w:val="28"/>
          <w:szCs w:val="28"/>
        </w:rPr>
        <w:t xml:space="preserve"> </w:t>
      </w:r>
      <w:r w:rsidRPr="0094623E">
        <w:rPr>
          <w:rFonts w:ascii="Times New Roman" w:hAnsi="Times New Roman" w:cs="Times New Roman"/>
          <w:sz w:val="28"/>
          <w:szCs w:val="28"/>
        </w:rPr>
        <w:t>Л</w:t>
      </w:r>
      <w:r w:rsidRPr="007E3E31">
        <w:rPr>
          <w:rFonts w:ascii="Times New Roman" w:hAnsi="Times New Roman" w:cs="Times New Roman"/>
          <w:sz w:val="28"/>
          <w:szCs w:val="28"/>
        </w:rPr>
        <w:t>.</w:t>
      </w:r>
      <w:r w:rsidRPr="0094623E">
        <w:rPr>
          <w:rFonts w:ascii="Times New Roman" w:hAnsi="Times New Roman" w:cs="Times New Roman"/>
          <w:sz w:val="28"/>
          <w:szCs w:val="28"/>
        </w:rPr>
        <w:t>В</w:t>
      </w:r>
      <w:r w:rsidRPr="007E3E31">
        <w:rPr>
          <w:rFonts w:ascii="Times New Roman" w:hAnsi="Times New Roman" w:cs="Times New Roman"/>
          <w:sz w:val="28"/>
          <w:szCs w:val="28"/>
        </w:rPr>
        <w:t xml:space="preserve">., </w:t>
      </w:r>
      <w:r w:rsidRPr="0094623E">
        <w:rPr>
          <w:rFonts w:ascii="Times New Roman" w:hAnsi="Times New Roman" w:cs="Times New Roman"/>
          <w:sz w:val="28"/>
          <w:szCs w:val="28"/>
        </w:rPr>
        <w:t>Матвеева</w:t>
      </w:r>
      <w:r w:rsidRPr="007E3E31">
        <w:rPr>
          <w:rFonts w:ascii="Times New Roman" w:hAnsi="Times New Roman" w:cs="Times New Roman"/>
          <w:sz w:val="28"/>
          <w:szCs w:val="28"/>
        </w:rPr>
        <w:t xml:space="preserve"> </w:t>
      </w:r>
      <w:r w:rsidRPr="0094623E">
        <w:rPr>
          <w:rFonts w:ascii="Times New Roman" w:hAnsi="Times New Roman" w:cs="Times New Roman"/>
          <w:sz w:val="28"/>
          <w:szCs w:val="28"/>
        </w:rPr>
        <w:t>Н</w:t>
      </w:r>
      <w:r w:rsidRPr="007E3E31">
        <w:rPr>
          <w:rFonts w:ascii="Times New Roman" w:hAnsi="Times New Roman" w:cs="Times New Roman"/>
          <w:sz w:val="28"/>
          <w:szCs w:val="28"/>
        </w:rPr>
        <w:t>.</w:t>
      </w:r>
      <w:r w:rsidRPr="0094623E">
        <w:rPr>
          <w:rFonts w:ascii="Times New Roman" w:hAnsi="Times New Roman" w:cs="Times New Roman"/>
          <w:sz w:val="28"/>
          <w:szCs w:val="28"/>
        </w:rPr>
        <w:t>К</w:t>
      </w:r>
      <w:r w:rsidRPr="007E3E31">
        <w:rPr>
          <w:rFonts w:ascii="Times New Roman" w:hAnsi="Times New Roman" w:cs="Times New Roman"/>
          <w:sz w:val="28"/>
          <w:szCs w:val="28"/>
        </w:rPr>
        <w:t xml:space="preserve">. </w:t>
      </w:r>
      <w:r w:rsidRPr="0094623E">
        <w:rPr>
          <w:rFonts w:ascii="Times New Roman" w:hAnsi="Times New Roman" w:cs="Times New Roman"/>
          <w:sz w:val="28"/>
          <w:szCs w:val="28"/>
        </w:rPr>
        <w:t>Нейтрофильные</w:t>
      </w:r>
      <w:r w:rsidRPr="007E3E31">
        <w:rPr>
          <w:rFonts w:ascii="Times New Roman" w:hAnsi="Times New Roman" w:cs="Times New Roman"/>
          <w:sz w:val="28"/>
          <w:szCs w:val="28"/>
        </w:rPr>
        <w:t xml:space="preserve"> </w:t>
      </w:r>
      <w:r w:rsidRPr="0094623E">
        <w:rPr>
          <w:rFonts w:ascii="Times New Roman" w:hAnsi="Times New Roman" w:cs="Times New Roman"/>
          <w:sz w:val="28"/>
          <w:szCs w:val="28"/>
        </w:rPr>
        <w:t>гранулоциты</w:t>
      </w:r>
      <w:r w:rsidRPr="007E3E31">
        <w:rPr>
          <w:rFonts w:ascii="Times New Roman" w:hAnsi="Times New Roman" w:cs="Times New Roman"/>
          <w:sz w:val="28"/>
          <w:szCs w:val="28"/>
        </w:rPr>
        <w:t xml:space="preserve">, </w:t>
      </w:r>
      <w:r w:rsidRPr="0094623E">
        <w:rPr>
          <w:rFonts w:ascii="Times New Roman" w:hAnsi="Times New Roman" w:cs="Times New Roman"/>
          <w:sz w:val="28"/>
          <w:szCs w:val="28"/>
        </w:rPr>
        <w:t>как</w:t>
      </w:r>
      <w:r w:rsidRPr="007E3E31">
        <w:rPr>
          <w:rFonts w:ascii="Times New Roman" w:hAnsi="Times New Roman" w:cs="Times New Roman"/>
          <w:sz w:val="28"/>
          <w:szCs w:val="28"/>
        </w:rPr>
        <w:t xml:space="preserve"> </w:t>
      </w:r>
      <w:r w:rsidRPr="0094623E">
        <w:rPr>
          <w:rFonts w:ascii="Times New Roman" w:hAnsi="Times New Roman" w:cs="Times New Roman"/>
          <w:sz w:val="28"/>
          <w:szCs w:val="28"/>
        </w:rPr>
        <w:t>регуляторы</w:t>
      </w:r>
      <w:r w:rsidRPr="007E3E31">
        <w:rPr>
          <w:rFonts w:ascii="Times New Roman" w:hAnsi="Times New Roman" w:cs="Times New Roman"/>
          <w:sz w:val="28"/>
          <w:szCs w:val="28"/>
        </w:rPr>
        <w:t xml:space="preserve"> </w:t>
      </w:r>
      <w:r w:rsidRPr="0094623E">
        <w:rPr>
          <w:rFonts w:ascii="Times New Roman" w:hAnsi="Times New Roman" w:cs="Times New Roman"/>
          <w:sz w:val="28"/>
          <w:szCs w:val="28"/>
        </w:rPr>
        <w:t>иммунитета</w:t>
      </w:r>
      <w:r w:rsidRPr="007E3E31">
        <w:rPr>
          <w:rFonts w:ascii="Times New Roman" w:hAnsi="Times New Roman" w:cs="Times New Roman"/>
          <w:sz w:val="28"/>
          <w:szCs w:val="28"/>
        </w:rPr>
        <w:t xml:space="preserve">. // </w:t>
      </w:r>
      <w:r w:rsidRPr="0094623E">
        <w:rPr>
          <w:rFonts w:ascii="Times New Roman" w:hAnsi="Times New Roman" w:cs="Times New Roman"/>
          <w:sz w:val="28"/>
          <w:szCs w:val="28"/>
        </w:rPr>
        <w:t>Иммунология</w:t>
      </w:r>
      <w:r w:rsidRPr="007E3E31">
        <w:rPr>
          <w:rFonts w:ascii="Times New Roman" w:hAnsi="Times New Roman" w:cs="Times New Roman"/>
          <w:sz w:val="28"/>
          <w:szCs w:val="28"/>
        </w:rPr>
        <w:t xml:space="preserve">. – 2016. – № 37(2). – </w:t>
      </w:r>
      <w:r w:rsidRPr="0094623E">
        <w:rPr>
          <w:rFonts w:ascii="Times New Roman" w:hAnsi="Times New Roman" w:cs="Times New Roman"/>
          <w:sz w:val="28"/>
          <w:szCs w:val="28"/>
        </w:rPr>
        <w:t>С</w:t>
      </w:r>
      <w:r w:rsidRPr="007E3E31">
        <w:rPr>
          <w:rFonts w:ascii="Times New Roman" w:hAnsi="Times New Roman" w:cs="Times New Roman"/>
          <w:sz w:val="28"/>
          <w:szCs w:val="28"/>
        </w:rPr>
        <w:t>. 129-133</w:t>
      </w:r>
      <w:r w:rsidR="007E3E31">
        <w:rPr>
          <w:rFonts w:ascii="Times New Roman" w:hAnsi="Times New Roman" w:cs="Times New Roman"/>
          <w:sz w:val="28"/>
          <w:szCs w:val="28"/>
        </w:rPr>
        <w:t>.</w:t>
      </w:r>
      <w:r w:rsidRPr="007E3E31">
        <w:rPr>
          <w:rFonts w:ascii="Times New Roman" w:hAnsi="Times New Roman" w:cs="Times New Roman"/>
          <w:sz w:val="28"/>
          <w:szCs w:val="28"/>
        </w:rPr>
        <w:t xml:space="preserve"> </w:t>
      </w:r>
      <w:hyperlink r:id="rId118" w:history="1">
        <w:r w:rsidR="00C138F8" w:rsidRPr="00BC3BE4">
          <w:rPr>
            <w:rStyle w:val="a7"/>
            <w:rFonts w:ascii="Times New Roman" w:eastAsiaTheme="majorEastAsia" w:hAnsi="Times New Roman" w:cs="Times New Roman"/>
            <w:sz w:val="28"/>
            <w:szCs w:val="28"/>
          </w:rPr>
          <w:t>https://doi.org/10.18821/0206-4952-2016-37-2-129-133</w:t>
        </w:r>
      </w:hyperlink>
      <w:r w:rsidR="00C138F8" w:rsidRPr="00C138F8">
        <w:rPr>
          <w:rFonts w:ascii="Times New Roman" w:eastAsiaTheme="majorEastAsia" w:hAnsi="Times New Roman" w:cs="Times New Roman"/>
          <w:color w:val="2F5496" w:themeColor="accent1" w:themeShade="BF"/>
          <w:sz w:val="28"/>
          <w:szCs w:val="28"/>
        </w:rPr>
        <w:t xml:space="preserve">. </w:t>
      </w:r>
      <w:r w:rsidR="00C138F8" w:rsidRPr="00C138F8">
        <w:rPr>
          <w:rFonts w:ascii="Times New Roman" w:eastAsia="Times New Roman" w:hAnsi="Times New Roman" w:cs="Times New Roman"/>
          <w:sz w:val="28"/>
          <w:szCs w:val="28"/>
        </w:rPr>
        <w:t>05</w:t>
      </w:r>
      <w:r w:rsidR="00C138F8" w:rsidRPr="007E3E31">
        <w:rPr>
          <w:rFonts w:ascii="Times New Roman" w:eastAsia="Times New Roman" w:hAnsi="Times New Roman" w:cs="Times New Roman"/>
          <w:sz w:val="28"/>
          <w:szCs w:val="28"/>
        </w:rPr>
        <w:t>.0</w:t>
      </w:r>
      <w:r w:rsidR="00C138F8" w:rsidRPr="00C138F8">
        <w:rPr>
          <w:rFonts w:ascii="Times New Roman" w:eastAsia="Times New Roman" w:hAnsi="Times New Roman" w:cs="Times New Roman"/>
          <w:sz w:val="28"/>
          <w:szCs w:val="28"/>
        </w:rPr>
        <w:t>8</w:t>
      </w:r>
      <w:r w:rsidR="00C138F8" w:rsidRPr="007E3E31">
        <w:rPr>
          <w:rFonts w:ascii="Times New Roman" w:eastAsia="Times New Roman" w:hAnsi="Times New Roman" w:cs="Times New Roman"/>
          <w:sz w:val="28"/>
          <w:szCs w:val="28"/>
        </w:rPr>
        <w:t>.2023</w:t>
      </w:r>
    </w:p>
    <w:p w14:paraId="686CD470" w14:textId="3F72E4C9" w:rsidR="008B6ED6" w:rsidRPr="00C138F8" w:rsidRDefault="008B6ED6" w:rsidP="00B02735">
      <w:pPr>
        <w:numPr>
          <w:ilvl w:val="0"/>
          <w:numId w:val="1"/>
        </w:numPr>
        <w:tabs>
          <w:tab w:val="clear" w:pos="360"/>
          <w:tab w:val="left" w:pos="851"/>
        </w:tabs>
        <w:suppressAutoHyphens/>
        <w:spacing w:after="0" w:line="240" w:lineRule="auto"/>
        <w:ind w:left="0" w:firstLine="567"/>
        <w:jc w:val="both"/>
        <w:rPr>
          <w:rFonts w:ascii="Times New Roman" w:eastAsia="WenQuanYi Micro Hei" w:hAnsi="Times New Roman" w:cs="Times New Roman"/>
          <w:sz w:val="28"/>
          <w:szCs w:val="28"/>
        </w:rPr>
      </w:pPr>
      <w:r w:rsidRPr="0094623E">
        <w:rPr>
          <w:rFonts w:ascii="Times New Roman" w:hAnsi="Times New Roman" w:cs="Times New Roman"/>
          <w:color w:val="212121"/>
          <w:sz w:val="28"/>
          <w:szCs w:val="28"/>
          <w:shd w:val="clear" w:color="auto" w:fill="FFFFFF"/>
        </w:rPr>
        <w:t xml:space="preserve"> </w:t>
      </w:r>
      <w:r w:rsidRPr="0094623E">
        <w:rPr>
          <w:rFonts w:ascii="Times New Roman" w:hAnsi="Times New Roman" w:cs="Times New Roman"/>
          <w:sz w:val="28"/>
          <w:szCs w:val="28"/>
        </w:rPr>
        <w:t>Валиев Т.Т. Лимфома Беркитта у детей: 30 лет терапии. // Педиатрия. – Ж. им. Г.Н. Сперанского. –  2020. – № 99(4). – С. 35–41</w:t>
      </w:r>
      <w:r w:rsidR="00E929C7">
        <w:rPr>
          <w:rFonts w:ascii="Times New Roman" w:hAnsi="Times New Roman" w:cs="Times New Roman"/>
          <w:sz w:val="28"/>
          <w:szCs w:val="28"/>
        </w:rPr>
        <w:t>.</w:t>
      </w:r>
      <w:r w:rsidRPr="0094623E">
        <w:rPr>
          <w:rFonts w:ascii="Times New Roman" w:hAnsi="Times New Roman" w:cs="Times New Roman"/>
          <w:sz w:val="28"/>
          <w:szCs w:val="28"/>
        </w:rPr>
        <w:t xml:space="preserve"> </w:t>
      </w:r>
      <w:r w:rsidRPr="0094623E">
        <w:rPr>
          <w:rFonts w:ascii="Times New Roman" w:hAnsi="Times New Roman" w:cs="Times New Roman"/>
          <w:sz w:val="28"/>
          <w:szCs w:val="28"/>
          <w:lang w:val="en-US"/>
        </w:rPr>
        <w:t> </w:t>
      </w:r>
      <w:hyperlink r:id="rId119" w:history="1">
        <w:r w:rsidR="00C138F8" w:rsidRPr="00BC3BE4">
          <w:rPr>
            <w:rStyle w:val="a7"/>
            <w:rFonts w:ascii="Times New Roman" w:eastAsiaTheme="majorEastAsia" w:hAnsi="Times New Roman" w:cs="Times New Roman"/>
            <w:sz w:val="28"/>
            <w:szCs w:val="28"/>
            <w:lang w:val="en-US"/>
          </w:rPr>
          <w:t>https</w:t>
        </w:r>
        <w:r w:rsidR="00C138F8" w:rsidRPr="00BC3BE4">
          <w:rPr>
            <w:rStyle w:val="a7"/>
            <w:rFonts w:ascii="Times New Roman" w:eastAsiaTheme="majorEastAsia" w:hAnsi="Times New Roman" w:cs="Times New Roman"/>
            <w:sz w:val="28"/>
            <w:szCs w:val="28"/>
          </w:rPr>
          <w:t>://</w:t>
        </w:r>
        <w:r w:rsidR="00C138F8" w:rsidRPr="00BC3BE4">
          <w:rPr>
            <w:rStyle w:val="a7"/>
            <w:rFonts w:ascii="Times New Roman" w:eastAsiaTheme="majorEastAsia" w:hAnsi="Times New Roman" w:cs="Times New Roman"/>
            <w:sz w:val="28"/>
            <w:szCs w:val="28"/>
            <w:lang w:val="en-US"/>
          </w:rPr>
          <w:t>doi</w:t>
        </w:r>
        <w:r w:rsidR="00C138F8" w:rsidRPr="00BC3BE4">
          <w:rPr>
            <w:rStyle w:val="a7"/>
            <w:rFonts w:ascii="Times New Roman" w:eastAsiaTheme="majorEastAsia" w:hAnsi="Times New Roman" w:cs="Times New Roman"/>
            <w:sz w:val="28"/>
            <w:szCs w:val="28"/>
          </w:rPr>
          <w:t>.</w:t>
        </w:r>
        <w:r w:rsidR="00C138F8" w:rsidRPr="00BC3BE4">
          <w:rPr>
            <w:rStyle w:val="a7"/>
            <w:rFonts w:ascii="Times New Roman" w:eastAsiaTheme="majorEastAsia" w:hAnsi="Times New Roman" w:cs="Times New Roman"/>
            <w:sz w:val="28"/>
            <w:szCs w:val="28"/>
            <w:lang w:val="en-US"/>
          </w:rPr>
          <w:t>org</w:t>
        </w:r>
        <w:r w:rsidR="00C138F8" w:rsidRPr="00BC3BE4">
          <w:rPr>
            <w:rStyle w:val="a7"/>
            <w:rFonts w:ascii="Times New Roman" w:eastAsiaTheme="majorEastAsia" w:hAnsi="Times New Roman" w:cs="Times New Roman"/>
            <w:sz w:val="28"/>
            <w:szCs w:val="28"/>
          </w:rPr>
          <w:t>/10.24110/0031-403</w:t>
        </w:r>
        <w:r w:rsidR="00C138F8" w:rsidRPr="00BC3BE4">
          <w:rPr>
            <w:rStyle w:val="a7"/>
            <w:rFonts w:ascii="Times New Roman" w:eastAsiaTheme="majorEastAsia" w:hAnsi="Times New Roman" w:cs="Times New Roman"/>
            <w:sz w:val="28"/>
            <w:szCs w:val="28"/>
            <w:lang w:val="en-US"/>
          </w:rPr>
          <w:t>X</w:t>
        </w:r>
        <w:r w:rsidR="00C138F8" w:rsidRPr="00BC3BE4">
          <w:rPr>
            <w:rStyle w:val="a7"/>
            <w:rFonts w:ascii="Times New Roman" w:eastAsiaTheme="majorEastAsia" w:hAnsi="Times New Roman" w:cs="Times New Roman"/>
            <w:sz w:val="28"/>
            <w:szCs w:val="28"/>
          </w:rPr>
          <w:t>-2020-99-4-35-42</w:t>
        </w:r>
      </w:hyperlink>
      <w:r w:rsidR="00C138F8">
        <w:rPr>
          <w:rFonts w:ascii="Times New Roman" w:eastAsiaTheme="majorEastAsia" w:hAnsi="Times New Roman" w:cs="Times New Roman"/>
          <w:color w:val="2F5496" w:themeColor="accent1" w:themeShade="BF"/>
          <w:sz w:val="28"/>
          <w:szCs w:val="28"/>
          <w:lang w:val="en-US"/>
        </w:rPr>
        <w:t>.</w:t>
      </w:r>
      <w:r w:rsidR="006977F3" w:rsidRPr="00C138F8">
        <w:rPr>
          <w:rFonts w:ascii="Times New Roman" w:eastAsiaTheme="majorEastAsia" w:hAnsi="Times New Roman" w:cs="Times New Roman"/>
          <w:color w:val="2F5496" w:themeColor="accent1" w:themeShade="BF"/>
          <w:sz w:val="28"/>
          <w:szCs w:val="28"/>
        </w:rPr>
        <w:t xml:space="preserve"> </w:t>
      </w:r>
      <w:r w:rsidR="00C138F8">
        <w:rPr>
          <w:rFonts w:ascii="Times New Roman" w:eastAsia="Times New Roman" w:hAnsi="Times New Roman" w:cs="Times New Roman"/>
          <w:sz w:val="28"/>
          <w:szCs w:val="28"/>
          <w:lang w:val="en-US"/>
        </w:rPr>
        <w:t>09</w:t>
      </w:r>
      <w:r w:rsidR="006977F3" w:rsidRPr="00C138F8">
        <w:rPr>
          <w:rFonts w:ascii="Times New Roman" w:eastAsia="Times New Roman" w:hAnsi="Times New Roman" w:cs="Times New Roman"/>
          <w:sz w:val="28"/>
          <w:szCs w:val="28"/>
        </w:rPr>
        <w:t>.0</w:t>
      </w:r>
      <w:r w:rsidR="00C138F8">
        <w:rPr>
          <w:rFonts w:ascii="Times New Roman" w:eastAsia="Times New Roman" w:hAnsi="Times New Roman" w:cs="Times New Roman"/>
          <w:sz w:val="28"/>
          <w:szCs w:val="28"/>
          <w:lang w:val="en-US"/>
        </w:rPr>
        <w:t>8</w:t>
      </w:r>
      <w:r w:rsidR="006977F3" w:rsidRPr="00C138F8">
        <w:rPr>
          <w:rFonts w:ascii="Times New Roman" w:eastAsia="Times New Roman" w:hAnsi="Times New Roman" w:cs="Times New Roman"/>
          <w:sz w:val="28"/>
          <w:szCs w:val="28"/>
        </w:rPr>
        <w:t>.2023</w:t>
      </w:r>
    </w:p>
    <w:p w14:paraId="321EC240" w14:textId="321B09B8" w:rsidR="008B6ED6" w:rsidRPr="0094623E" w:rsidRDefault="008B6ED6" w:rsidP="00B02735">
      <w:pPr>
        <w:numPr>
          <w:ilvl w:val="0"/>
          <w:numId w:val="1"/>
        </w:numPr>
        <w:tabs>
          <w:tab w:val="clear" w:pos="360"/>
          <w:tab w:val="left" w:pos="851"/>
        </w:tabs>
        <w:suppressAutoHyphens/>
        <w:spacing w:after="0" w:line="240" w:lineRule="auto"/>
        <w:ind w:left="0" w:firstLine="567"/>
        <w:jc w:val="both"/>
        <w:rPr>
          <w:rFonts w:ascii="Times New Roman" w:eastAsia="WenQuanYi Micro Hei" w:hAnsi="Times New Roman" w:cs="Times New Roman"/>
          <w:sz w:val="28"/>
          <w:szCs w:val="28"/>
          <w:lang w:val="en-US"/>
        </w:rPr>
      </w:pPr>
      <w:r w:rsidRPr="00EA1555">
        <w:rPr>
          <w:rFonts w:ascii="Times New Roman" w:hAnsi="Times New Roman" w:cs="Times New Roman"/>
          <w:color w:val="212121"/>
          <w:sz w:val="28"/>
          <w:szCs w:val="28"/>
          <w:shd w:val="clear" w:color="auto" w:fill="FFFFFF"/>
          <w:lang w:val="en-US"/>
        </w:rPr>
        <w:t xml:space="preserve"> </w:t>
      </w:r>
      <w:r w:rsidRPr="0094623E">
        <w:rPr>
          <w:rFonts w:ascii="Times New Roman" w:eastAsia="Times New Roman" w:hAnsi="Times New Roman" w:cs="Times New Roman"/>
          <w:sz w:val="28"/>
          <w:szCs w:val="28"/>
          <w:lang w:val="en-US"/>
        </w:rPr>
        <w:t xml:space="preserve">American Cancer Society. Prognostic Factors in Childhood Leukemia (ALL or AML) </w:t>
      </w:r>
      <w:r w:rsidRPr="0094623E">
        <w:rPr>
          <w:rFonts w:ascii="Times New Roman" w:eastAsia="Times New Roman" w:hAnsi="Times New Roman" w:cs="Times New Roman"/>
          <w:color w:val="2F5496" w:themeColor="accent1" w:themeShade="BF"/>
          <w:sz w:val="28"/>
          <w:szCs w:val="28"/>
          <w:lang w:val="en-US"/>
        </w:rPr>
        <w:t xml:space="preserve">// </w:t>
      </w:r>
      <w:hyperlink r:id="rId120" w:history="1">
        <w:r w:rsidR="00C138F8" w:rsidRPr="00BC3BE4">
          <w:rPr>
            <w:rStyle w:val="a7"/>
            <w:rFonts w:ascii="Times New Roman" w:eastAsia="Times New Roman" w:hAnsi="Times New Roman" w:cs="Times New Roman"/>
            <w:sz w:val="28"/>
            <w:szCs w:val="28"/>
            <w:lang w:val="en-US"/>
          </w:rPr>
          <w:t>www.cancer.org/cancer/types/leukemia-in-children/detection-diagnosis-staging/prognostic-factors.html</w:t>
        </w:r>
      </w:hyperlink>
      <w:r w:rsidR="00C138F8">
        <w:rPr>
          <w:rFonts w:ascii="Times New Roman" w:eastAsia="Times New Roman" w:hAnsi="Times New Roman" w:cs="Times New Roman"/>
          <w:color w:val="2F5496" w:themeColor="accent1" w:themeShade="BF"/>
          <w:sz w:val="28"/>
          <w:szCs w:val="28"/>
          <w:lang w:val="en-US"/>
        </w:rPr>
        <w:t xml:space="preserve">. </w:t>
      </w:r>
      <w:r w:rsidR="00C138F8">
        <w:rPr>
          <w:rFonts w:ascii="Times New Roman" w:eastAsia="Times New Roman" w:hAnsi="Times New Roman" w:cs="Times New Roman"/>
          <w:sz w:val="28"/>
          <w:szCs w:val="28"/>
          <w:lang w:val="en-US"/>
        </w:rPr>
        <w:t>13</w:t>
      </w:r>
      <w:r w:rsidRPr="0094623E">
        <w:rPr>
          <w:rFonts w:ascii="Times New Roman" w:eastAsia="Times New Roman" w:hAnsi="Times New Roman" w:cs="Times New Roman"/>
          <w:sz w:val="28"/>
          <w:szCs w:val="28"/>
          <w:lang w:val="en-US"/>
        </w:rPr>
        <w:t>.</w:t>
      </w:r>
      <w:r w:rsidR="006977F3" w:rsidRPr="00C138F8">
        <w:rPr>
          <w:rFonts w:ascii="Times New Roman" w:eastAsia="Times New Roman" w:hAnsi="Times New Roman" w:cs="Times New Roman"/>
          <w:sz w:val="28"/>
          <w:szCs w:val="28"/>
          <w:lang w:val="en-US"/>
        </w:rPr>
        <w:t>08</w:t>
      </w:r>
      <w:r w:rsidRPr="0094623E">
        <w:rPr>
          <w:rFonts w:ascii="Times New Roman" w:eastAsia="Times New Roman" w:hAnsi="Times New Roman" w:cs="Times New Roman"/>
          <w:sz w:val="28"/>
          <w:szCs w:val="28"/>
          <w:lang w:val="en-US"/>
        </w:rPr>
        <w:t>.2023</w:t>
      </w:r>
    </w:p>
    <w:p w14:paraId="610EEADD" w14:textId="6A2FA5D3" w:rsidR="008B6ED6" w:rsidRPr="0094623E" w:rsidRDefault="008B6ED6" w:rsidP="00B02735">
      <w:pPr>
        <w:numPr>
          <w:ilvl w:val="0"/>
          <w:numId w:val="1"/>
        </w:numPr>
        <w:tabs>
          <w:tab w:val="clear" w:pos="360"/>
          <w:tab w:val="left" w:pos="851"/>
        </w:tabs>
        <w:suppressAutoHyphens/>
        <w:spacing w:after="0" w:line="240" w:lineRule="auto"/>
        <w:ind w:left="0" w:firstLine="567"/>
        <w:jc w:val="both"/>
        <w:rPr>
          <w:rFonts w:ascii="Times New Roman" w:eastAsia="WenQuanYi Micro Hei" w:hAnsi="Times New Roman" w:cs="Times New Roman"/>
          <w:color w:val="2F5496" w:themeColor="accent1" w:themeShade="BF"/>
          <w:sz w:val="28"/>
          <w:szCs w:val="28"/>
          <w:lang w:val="en-US"/>
        </w:rPr>
      </w:pPr>
      <w:r w:rsidRPr="0094623E">
        <w:rPr>
          <w:rFonts w:ascii="Times New Roman" w:eastAsia="WenQuanYi Micro Hei" w:hAnsi="Times New Roman" w:cs="Times New Roman"/>
          <w:sz w:val="28"/>
          <w:szCs w:val="28"/>
          <w:lang w:val="en-US"/>
        </w:rPr>
        <w:t xml:space="preserve"> </w:t>
      </w:r>
      <w:r w:rsidRPr="0094623E">
        <w:rPr>
          <w:rFonts w:ascii="Times New Roman" w:hAnsi="Times New Roman" w:cs="Times New Roman"/>
          <w:color w:val="212121"/>
          <w:sz w:val="28"/>
          <w:szCs w:val="28"/>
          <w:shd w:val="clear" w:color="auto" w:fill="FFFFFF"/>
          <w:lang w:val="en-US"/>
        </w:rPr>
        <w:t xml:space="preserve">Ranta S., Broman L.M., Abrahamsson J., Berner J., </w:t>
      </w:r>
      <w:proofErr w:type="spellStart"/>
      <w:r w:rsidRPr="0094623E">
        <w:rPr>
          <w:rFonts w:ascii="Times New Roman" w:hAnsi="Times New Roman" w:cs="Times New Roman"/>
          <w:color w:val="212121"/>
          <w:sz w:val="28"/>
          <w:szCs w:val="28"/>
          <w:shd w:val="clear" w:color="auto" w:fill="FFFFFF"/>
          <w:lang w:val="en-US"/>
        </w:rPr>
        <w:t>Fläring</w:t>
      </w:r>
      <w:proofErr w:type="spellEnd"/>
      <w:r w:rsidRPr="0094623E">
        <w:rPr>
          <w:rFonts w:ascii="Times New Roman" w:hAnsi="Times New Roman" w:cs="Times New Roman"/>
          <w:color w:val="212121"/>
          <w:sz w:val="28"/>
          <w:szCs w:val="28"/>
          <w:shd w:val="clear" w:color="auto" w:fill="FFFFFF"/>
          <w:lang w:val="en-US"/>
        </w:rPr>
        <w:t xml:space="preserve"> U., Hed </w:t>
      </w:r>
      <w:proofErr w:type="spellStart"/>
      <w:r w:rsidRPr="0094623E">
        <w:rPr>
          <w:rFonts w:ascii="Times New Roman" w:hAnsi="Times New Roman" w:cs="Times New Roman"/>
          <w:color w:val="212121"/>
          <w:sz w:val="28"/>
          <w:szCs w:val="28"/>
          <w:shd w:val="clear" w:color="auto" w:fill="FFFFFF"/>
          <w:lang w:val="en-US"/>
        </w:rPr>
        <w:t>Myrberg</w:t>
      </w:r>
      <w:proofErr w:type="spellEnd"/>
      <w:r w:rsidRPr="0094623E">
        <w:rPr>
          <w:rFonts w:ascii="Times New Roman" w:hAnsi="Times New Roman" w:cs="Times New Roman"/>
          <w:color w:val="212121"/>
          <w:sz w:val="28"/>
          <w:szCs w:val="28"/>
          <w:shd w:val="clear" w:color="auto" w:fill="FFFFFF"/>
          <w:lang w:val="en-US"/>
        </w:rPr>
        <w:t xml:space="preserve"> I., </w:t>
      </w:r>
      <w:proofErr w:type="spellStart"/>
      <w:r w:rsidRPr="0094623E">
        <w:rPr>
          <w:rFonts w:ascii="Times New Roman" w:hAnsi="Times New Roman" w:cs="Times New Roman"/>
          <w:color w:val="212121"/>
          <w:sz w:val="28"/>
          <w:szCs w:val="28"/>
          <w:shd w:val="clear" w:color="auto" w:fill="FFFFFF"/>
          <w:lang w:val="en-US"/>
        </w:rPr>
        <w:t>Kalzén</w:t>
      </w:r>
      <w:proofErr w:type="spellEnd"/>
      <w:r w:rsidRPr="0094623E">
        <w:rPr>
          <w:rFonts w:ascii="Times New Roman" w:hAnsi="Times New Roman" w:cs="Times New Roman"/>
          <w:color w:val="212121"/>
          <w:sz w:val="28"/>
          <w:szCs w:val="28"/>
          <w:shd w:val="clear" w:color="auto" w:fill="FFFFFF"/>
          <w:lang w:val="en-US"/>
        </w:rPr>
        <w:t xml:space="preserve"> H., Karlsson L., Mellgren K., Nilsson A., Norén-Nyström U., Palle J., von </w:t>
      </w:r>
      <w:proofErr w:type="spellStart"/>
      <w:r w:rsidRPr="0094623E">
        <w:rPr>
          <w:rFonts w:ascii="Times New Roman" w:hAnsi="Times New Roman" w:cs="Times New Roman"/>
          <w:color w:val="212121"/>
          <w:sz w:val="28"/>
          <w:szCs w:val="28"/>
          <w:shd w:val="clear" w:color="auto" w:fill="FFFFFF"/>
          <w:lang w:val="en-US"/>
        </w:rPr>
        <w:t>Schewelov</w:t>
      </w:r>
      <w:proofErr w:type="spellEnd"/>
      <w:r w:rsidRPr="0094623E">
        <w:rPr>
          <w:rFonts w:ascii="Times New Roman" w:hAnsi="Times New Roman" w:cs="Times New Roman"/>
          <w:color w:val="212121"/>
          <w:sz w:val="28"/>
          <w:szCs w:val="28"/>
          <w:shd w:val="clear" w:color="auto" w:fill="FFFFFF"/>
          <w:lang w:val="en-US"/>
        </w:rPr>
        <w:t xml:space="preserve"> K., Svahn J.E., </w:t>
      </w:r>
      <w:proofErr w:type="spellStart"/>
      <w:r w:rsidRPr="0094623E">
        <w:rPr>
          <w:rFonts w:ascii="Times New Roman" w:hAnsi="Times New Roman" w:cs="Times New Roman"/>
          <w:color w:val="212121"/>
          <w:sz w:val="28"/>
          <w:szCs w:val="28"/>
          <w:shd w:val="clear" w:color="auto" w:fill="FFFFFF"/>
          <w:lang w:val="en-US"/>
        </w:rPr>
        <w:t>Törnudd</w:t>
      </w:r>
      <w:proofErr w:type="spellEnd"/>
      <w:r w:rsidRPr="0094623E">
        <w:rPr>
          <w:rFonts w:ascii="Times New Roman" w:hAnsi="Times New Roman" w:cs="Times New Roman"/>
          <w:color w:val="212121"/>
          <w:sz w:val="28"/>
          <w:szCs w:val="28"/>
          <w:shd w:val="clear" w:color="auto" w:fill="FFFFFF"/>
          <w:lang w:val="en-US"/>
        </w:rPr>
        <w:t xml:space="preserve"> L., Heyman M., Harila-Saari A. ICU Admission in Children </w:t>
      </w:r>
      <w:proofErr w:type="gramStart"/>
      <w:r w:rsidRPr="0094623E">
        <w:rPr>
          <w:rFonts w:ascii="Times New Roman" w:hAnsi="Times New Roman" w:cs="Times New Roman"/>
          <w:color w:val="212121"/>
          <w:sz w:val="28"/>
          <w:szCs w:val="28"/>
          <w:shd w:val="clear" w:color="auto" w:fill="FFFFFF"/>
          <w:lang w:val="en-US"/>
        </w:rPr>
        <w:t>With</w:t>
      </w:r>
      <w:proofErr w:type="gramEnd"/>
      <w:r w:rsidRPr="0094623E">
        <w:rPr>
          <w:rFonts w:ascii="Times New Roman" w:hAnsi="Times New Roman" w:cs="Times New Roman"/>
          <w:color w:val="212121"/>
          <w:sz w:val="28"/>
          <w:szCs w:val="28"/>
          <w:shd w:val="clear" w:color="auto" w:fill="FFFFFF"/>
          <w:lang w:val="en-US"/>
        </w:rPr>
        <w:t xml:space="preserve"> Acute Lymphoblastic Leukemia in Sweden: Prevalence, Outcome, and Risk Factors // </w:t>
      </w:r>
      <w:proofErr w:type="spellStart"/>
      <w:r w:rsidRPr="0094623E">
        <w:rPr>
          <w:rFonts w:ascii="Times New Roman" w:hAnsi="Times New Roman" w:cs="Times New Roman"/>
          <w:color w:val="212121"/>
          <w:sz w:val="28"/>
          <w:szCs w:val="28"/>
          <w:shd w:val="clear" w:color="auto" w:fill="FFFFFF"/>
          <w:lang w:val="en-US"/>
        </w:rPr>
        <w:t>Pediatr</w:t>
      </w:r>
      <w:proofErr w:type="spellEnd"/>
      <w:r w:rsidRPr="0094623E">
        <w:rPr>
          <w:rFonts w:ascii="Times New Roman" w:hAnsi="Times New Roman" w:cs="Times New Roman"/>
          <w:color w:val="212121"/>
          <w:sz w:val="28"/>
          <w:szCs w:val="28"/>
          <w:shd w:val="clear" w:color="auto" w:fill="FFFFFF"/>
          <w:lang w:val="en-US"/>
        </w:rPr>
        <w:t xml:space="preserve"> Crit. Care. Med. </w:t>
      </w:r>
      <w:r w:rsidRPr="0094623E">
        <w:rPr>
          <w:rFonts w:ascii="Times New Roman" w:hAnsi="Times New Roman" w:cs="Times New Roman"/>
          <w:sz w:val="28"/>
          <w:szCs w:val="28"/>
          <w:lang w:val="en-US"/>
        </w:rPr>
        <w:t xml:space="preserve">– </w:t>
      </w:r>
      <w:r w:rsidRPr="0094623E">
        <w:rPr>
          <w:rFonts w:ascii="Times New Roman" w:hAnsi="Times New Roman" w:cs="Times New Roman"/>
          <w:color w:val="212121"/>
          <w:sz w:val="28"/>
          <w:szCs w:val="28"/>
          <w:shd w:val="clear" w:color="auto" w:fill="FFFFFF"/>
          <w:lang w:val="en-US"/>
        </w:rPr>
        <w:t xml:space="preserve">2021. </w:t>
      </w:r>
      <w:r w:rsidRPr="0094623E">
        <w:rPr>
          <w:rFonts w:ascii="Times New Roman" w:hAnsi="Times New Roman" w:cs="Times New Roman"/>
          <w:sz w:val="28"/>
          <w:szCs w:val="28"/>
          <w:lang w:val="en-US"/>
        </w:rPr>
        <w:t>–</w:t>
      </w:r>
      <w:r w:rsidRPr="0094623E">
        <w:rPr>
          <w:rFonts w:ascii="Times New Roman" w:hAnsi="Times New Roman" w:cs="Times New Roman"/>
          <w:color w:val="212121"/>
          <w:sz w:val="28"/>
          <w:szCs w:val="28"/>
          <w:shd w:val="clear" w:color="auto" w:fill="FFFFFF"/>
          <w:lang w:val="en-US"/>
        </w:rPr>
        <w:t xml:space="preserve"> Vol. 22(12). </w:t>
      </w:r>
      <w:r w:rsidRPr="0094623E">
        <w:rPr>
          <w:rFonts w:ascii="Times New Roman" w:hAnsi="Times New Roman" w:cs="Times New Roman"/>
          <w:sz w:val="28"/>
          <w:szCs w:val="28"/>
          <w:lang w:val="en-US"/>
        </w:rPr>
        <w:t xml:space="preserve">– </w:t>
      </w:r>
      <w:r w:rsidRPr="0094623E">
        <w:rPr>
          <w:rFonts w:ascii="Times New Roman" w:hAnsi="Times New Roman" w:cs="Times New Roman"/>
          <w:color w:val="212121"/>
          <w:sz w:val="28"/>
          <w:szCs w:val="28"/>
          <w:shd w:val="clear" w:color="auto" w:fill="FFFFFF"/>
          <w:lang w:val="en-US"/>
        </w:rPr>
        <w:t xml:space="preserve">P. 1050-1060. </w:t>
      </w:r>
      <w:hyperlink r:id="rId121" w:history="1">
        <w:r w:rsidR="00C138F8" w:rsidRPr="00BC3BE4">
          <w:rPr>
            <w:rStyle w:val="a7"/>
            <w:rFonts w:ascii="Times New Roman" w:eastAsiaTheme="majorEastAsia" w:hAnsi="Times New Roman" w:cs="Times New Roman"/>
            <w:sz w:val="28"/>
            <w:szCs w:val="28"/>
            <w:shd w:val="clear" w:color="auto" w:fill="FFFFFF"/>
            <w:lang w:val="en-US"/>
          </w:rPr>
          <w:t>https://doi.org/10.1097/PCC.0000000000002787</w:t>
        </w:r>
      </w:hyperlink>
      <w:r w:rsidR="00C138F8">
        <w:rPr>
          <w:rFonts w:ascii="Times New Roman" w:eastAsiaTheme="majorEastAsia" w:hAnsi="Times New Roman" w:cs="Times New Roman"/>
          <w:color w:val="2F5496" w:themeColor="accent1" w:themeShade="BF"/>
          <w:sz w:val="28"/>
          <w:szCs w:val="28"/>
          <w:shd w:val="clear" w:color="auto" w:fill="FFFFFF"/>
          <w:lang w:val="en-US"/>
        </w:rPr>
        <w:t xml:space="preserve">. </w:t>
      </w:r>
      <w:r w:rsidR="00C138F8">
        <w:rPr>
          <w:rFonts w:ascii="Times New Roman" w:eastAsia="Times New Roman" w:hAnsi="Times New Roman" w:cs="Times New Roman"/>
          <w:sz w:val="28"/>
          <w:szCs w:val="28"/>
          <w:lang w:val="en-US"/>
        </w:rPr>
        <w:t>15</w:t>
      </w:r>
      <w:r w:rsidR="00C138F8" w:rsidRPr="007E3E31">
        <w:rPr>
          <w:rFonts w:ascii="Times New Roman" w:eastAsia="Times New Roman" w:hAnsi="Times New Roman" w:cs="Times New Roman"/>
          <w:sz w:val="28"/>
          <w:szCs w:val="28"/>
        </w:rPr>
        <w:t>.0</w:t>
      </w:r>
      <w:r w:rsidR="00C138F8">
        <w:rPr>
          <w:rFonts w:ascii="Times New Roman" w:eastAsia="Times New Roman" w:hAnsi="Times New Roman" w:cs="Times New Roman"/>
          <w:sz w:val="28"/>
          <w:szCs w:val="28"/>
          <w:lang w:val="en-US"/>
        </w:rPr>
        <w:t>8</w:t>
      </w:r>
      <w:r w:rsidR="00C138F8" w:rsidRPr="007E3E31">
        <w:rPr>
          <w:rFonts w:ascii="Times New Roman" w:eastAsia="Times New Roman" w:hAnsi="Times New Roman" w:cs="Times New Roman"/>
          <w:sz w:val="28"/>
          <w:szCs w:val="28"/>
        </w:rPr>
        <w:t>.2023</w:t>
      </w:r>
    </w:p>
    <w:p w14:paraId="1455036B" w14:textId="4210D726" w:rsidR="008B6ED6" w:rsidRPr="0094623E" w:rsidRDefault="00E929C7" w:rsidP="00B02735">
      <w:pPr>
        <w:numPr>
          <w:ilvl w:val="0"/>
          <w:numId w:val="1"/>
        </w:numPr>
        <w:tabs>
          <w:tab w:val="clear" w:pos="360"/>
          <w:tab w:val="left" w:pos="851"/>
        </w:tabs>
        <w:suppressAutoHyphens/>
        <w:spacing w:after="0" w:line="240" w:lineRule="auto"/>
        <w:ind w:left="0" w:firstLine="567"/>
        <w:jc w:val="both"/>
        <w:rPr>
          <w:rFonts w:ascii="Times New Roman" w:eastAsia="WenQuanYi Micro Hei" w:hAnsi="Times New Roman" w:cs="Times New Roman"/>
          <w:sz w:val="28"/>
          <w:szCs w:val="28"/>
          <w:lang w:val="en-US"/>
        </w:rPr>
      </w:pPr>
      <w:r w:rsidRPr="00E929C7">
        <w:rPr>
          <w:rFonts w:ascii="Times New Roman" w:hAnsi="Times New Roman" w:cs="Times New Roman"/>
          <w:color w:val="212121"/>
          <w:sz w:val="28"/>
          <w:szCs w:val="28"/>
          <w:shd w:val="clear" w:color="auto" w:fill="FFFFFF"/>
          <w:lang w:val="en-US"/>
        </w:rPr>
        <w:t xml:space="preserve"> </w:t>
      </w:r>
      <w:r w:rsidR="008B6ED6" w:rsidRPr="0094623E">
        <w:rPr>
          <w:rFonts w:ascii="Times New Roman" w:hAnsi="Times New Roman" w:cs="Times New Roman"/>
          <w:color w:val="212121"/>
          <w:sz w:val="28"/>
          <w:szCs w:val="28"/>
          <w:shd w:val="clear" w:color="auto" w:fill="FFFFFF"/>
          <w:lang w:val="en-US"/>
        </w:rPr>
        <w:t xml:space="preserve">Leahy A.B., </w:t>
      </w:r>
      <w:proofErr w:type="spellStart"/>
      <w:r w:rsidR="008B6ED6" w:rsidRPr="0094623E">
        <w:rPr>
          <w:rFonts w:ascii="Times New Roman" w:hAnsi="Times New Roman" w:cs="Times New Roman"/>
          <w:color w:val="212121"/>
          <w:sz w:val="28"/>
          <w:szCs w:val="28"/>
          <w:shd w:val="clear" w:color="auto" w:fill="FFFFFF"/>
          <w:lang w:val="en-US"/>
        </w:rPr>
        <w:t>Elgarten</w:t>
      </w:r>
      <w:proofErr w:type="spellEnd"/>
      <w:r w:rsidR="008B6ED6" w:rsidRPr="0094623E">
        <w:rPr>
          <w:rFonts w:ascii="Times New Roman" w:hAnsi="Times New Roman" w:cs="Times New Roman"/>
          <w:color w:val="212121"/>
          <w:sz w:val="28"/>
          <w:szCs w:val="28"/>
          <w:shd w:val="clear" w:color="auto" w:fill="FFFFFF"/>
          <w:lang w:val="en-US"/>
        </w:rPr>
        <w:t xml:space="preserve"> C.W., </w:t>
      </w:r>
      <w:proofErr w:type="spellStart"/>
      <w:r w:rsidR="008B6ED6" w:rsidRPr="0094623E">
        <w:rPr>
          <w:rFonts w:ascii="Times New Roman" w:hAnsi="Times New Roman" w:cs="Times New Roman"/>
          <w:color w:val="212121"/>
          <w:sz w:val="28"/>
          <w:szCs w:val="28"/>
          <w:shd w:val="clear" w:color="auto" w:fill="FFFFFF"/>
          <w:lang w:val="en-US"/>
        </w:rPr>
        <w:t>Li.Y</w:t>
      </w:r>
      <w:proofErr w:type="spellEnd"/>
      <w:r w:rsidR="008B6ED6" w:rsidRPr="0094623E">
        <w:rPr>
          <w:rFonts w:ascii="Times New Roman" w:hAnsi="Times New Roman" w:cs="Times New Roman"/>
          <w:color w:val="212121"/>
          <w:sz w:val="28"/>
          <w:szCs w:val="28"/>
          <w:shd w:val="clear" w:color="auto" w:fill="FFFFFF"/>
          <w:lang w:val="en-US"/>
        </w:rPr>
        <w:t xml:space="preserve">., Huang Y.V., Fisher B.T., Delp D., </w:t>
      </w:r>
      <w:proofErr w:type="spellStart"/>
      <w:r w:rsidR="008B6ED6" w:rsidRPr="0094623E">
        <w:rPr>
          <w:rFonts w:ascii="Times New Roman" w:hAnsi="Times New Roman" w:cs="Times New Roman"/>
          <w:color w:val="212121"/>
          <w:sz w:val="28"/>
          <w:szCs w:val="28"/>
          <w:shd w:val="clear" w:color="auto" w:fill="FFFFFF"/>
          <w:lang w:val="en-US"/>
        </w:rPr>
        <w:t>Aplenc</w:t>
      </w:r>
      <w:proofErr w:type="spellEnd"/>
      <w:r w:rsidR="008B6ED6" w:rsidRPr="0094623E">
        <w:rPr>
          <w:rFonts w:ascii="Times New Roman" w:hAnsi="Times New Roman" w:cs="Times New Roman"/>
          <w:color w:val="212121"/>
          <w:sz w:val="28"/>
          <w:szCs w:val="28"/>
          <w:shd w:val="clear" w:color="auto" w:fill="FFFFFF"/>
          <w:lang w:val="en-US"/>
        </w:rPr>
        <w:t xml:space="preserve"> R., Getz K.D. Evaluation of Hospital Admission Patterns in Children Receiving Treatment for Acute Lymphoblastic Leukemia: What Does a Typical Leukemia Experience Look like?  // Blood. – 2018. – Vol. 132(S1). – Art. no. 4763. </w:t>
      </w:r>
      <w:hyperlink r:id="rId122" w:history="1">
        <w:r w:rsidR="00C138F8" w:rsidRPr="00BC3BE4">
          <w:rPr>
            <w:rStyle w:val="a7"/>
            <w:rFonts w:ascii="Times New Roman" w:hAnsi="Times New Roman" w:cs="Times New Roman"/>
            <w:sz w:val="28"/>
            <w:szCs w:val="28"/>
            <w:shd w:val="clear" w:color="auto" w:fill="FFFFFF"/>
            <w:lang w:val="en-US"/>
          </w:rPr>
          <w:t>https://doi.org/10.1182/blood-2018-99-119970</w:t>
        </w:r>
      </w:hyperlink>
      <w:r w:rsidR="00C138F8">
        <w:rPr>
          <w:rFonts w:ascii="Times New Roman" w:hAnsi="Times New Roman" w:cs="Times New Roman"/>
          <w:color w:val="0563C1" w:themeColor="hyperlink"/>
          <w:sz w:val="28"/>
          <w:szCs w:val="28"/>
          <w:shd w:val="clear" w:color="auto" w:fill="FFFFFF"/>
          <w:lang w:val="en-US"/>
        </w:rPr>
        <w:t xml:space="preserve">. </w:t>
      </w:r>
      <w:r w:rsidR="00C138F8" w:rsidRPr="00C138F8">
        <w:rPr>
          <w:rFonts w:ascii="Times New Roman" w:hAnsi="Times New Roman" w:cs="Times New Roman"/>
          <w:color w:val="000000" w:themeColor="text1"/>
          <w:sz w:val="28"/>
          <w:szCs w:val="28"/>
          <w:shd w:val="clear" w:color="auto" w:fill="FFFFFF"/>
          <w:lang w:val="en-US"/>
        </w:rPr>
        <w:t>23</w:t>
      </w:r>
      <w:r w:rsidR="004131DD" w:rsidRPr="00C138F8">
        <w:rPr>
          <w:rFonts w:ascii="Times New Roman" w:eastAsia="Times New Roman" w:hAnsi="Times New Roman" w:cs="Times New Roman"/>
          <w:color w:val="000000" w:themeColor="text1"/>
          <w:sz w:val="28"/>
          <w:szCs w:val="28"/>
          <w:lang w:val="en-US"/>
        </w:rPr>
        <w:t>.08.2023</w:t>
      </w:r>
    </w:p>
    <w:p w14:paraId="1C70DF43" w14:textId="3FF822B8" w:rsidR="008B6ED6" w:rsidRPr="00C138F8" w:rsidRDefault="00E929C7" w:rsidP="00B02735">
      <w:pPr>
        <w:numPr>
          <w:ilvl w:val="0"/>
          <w:numId w:val="1"/>
        </w:numPr>
        <w:tabs>
          <w:tab w:val="clear" w:pos="360"/>
          <w:tab w:val="left" w:pos="851"/>
        </w:tabs>
        <w:suppressAutoHyphens/>
        <w:spacing w:after="0" w:line="240" w:lineRule="auto"/>
        <w:ind w:left="0" w:firstLine="567"/>
        <w:jc w:val="both"/>
        <w:rPr>
          <w:rFonts w:ascii="Times New Roman" w:eastAsia="WenQuanYi Micro Hei" w:hAnsi="Times New Roman" w:cs="Times New Roman"/>
          <w:color w:val="000000" w:themeColor="text1"/>
          <w:sz w:val="28"/>
          <w:szCs w:val="28"/>
          <w:lang w:val="en-US"/>
        </w:rPr>
      </w:pPr>
      <w:r w:rsidRPr="00E929C7">
        <w:rPr>
          <w:rFonts w:ascii="Times New Roman" w:hAnsi="Times New Roman" w:cs="Times New Roman"/>
          <w:sz w:val="28"/>
          <w:szCs w:val="28"/>
          <w:lang w:val="en-US"/>
        </w:rPr>
        <w:t xml:space="preserve"> </w:t>
      </w:r>
      <w:proofErr w:type="spellStart"/>
      <w:r w:rsidR="008B6ED6" w:rsidRPr="0094623E">
        <w:rPr>
          <w:rFonts w:ascii="Times New Roman" w:hAnsi="Times New Roman" w:cs="Times New Roman"/>
          <w:sz w:val="28"/>
          <w:szCs w:val="28"/>
          <w:lang w:val="en-US"/>
        </w:rPr>
        <w:t>Kalicińska</w:t>
      </w:r>
      <w:proofErr w:type="spellEnd"/>
      <w:r w:rsidR="008B6ED6" w:rsidRPr="0094623E">
        <w:rPr>
          <w:rFonts w:ascii="Times New Roman" w:hAnsi="Times New Roman" w:cs="Times New Roman"/>
          <w:sz w:val="28"/>
          <w:szCs w:val="28"/>
          <w:lang w:val="en-US"/>
        </w:rPr>
        <w:t xml:space="preserve"> E., </w:t>
      </w:r>
      <w:proofErr w:type="spellStart"/>
      <w:r w:rsidR="008B6ED6" w:rsidRPr="0094623E">
        <w:rPr>
          <w:rFonts w:ascii="Times New Roman" w:hAnsi="Times New Roman" w:cs="Times New Roman"/>
          <w:sz w:val="28"/>
          <w:szCs w:val="28"/>
          <w:lang w:val="en-US"/>
        </w:rPr>
        <w:t>Kuszczak</w:t>
      </w:r>
      <w:proofErr w:type="spellEnd"/>
      <w:r w:rsidR="008B6ED6" w:rsidRPr="0094623E">
        <w:rPr>
          <w:rFonts w:ascii="Times New Roman" w:hAnsi="Times New Roman" w:cs="Times New Roman"/>
          <w:sz w:val="28"/>
          <w:szCs w:val="28"/>
          <w:lang w:val="en-US"/>
        </w:rPr>
        <w:t xml:space="preserve"> B., </w:t>
      </w:r>
      <w:proofErr w:type="spellStart"/>
      <w:r w:rsidR="008B6ED6" w:rsidRPr="0094623E">
        <w:rPr>
          <w:rFonts w:ascii="Times New Roman" w:hAnsi="Times New Roman" w:cs="Times New Roman"/>
          <w:sz w:val="28"/>
          <w:szCs w:val="28"/>
          <w:lang w:val="en-US"/>
        </w:rPr>
        <w:t>Dębski</w:t>
      </w:r>
      <w:proofErr w:type="spellEnd"/>
      <w:r w:rsidR="008B6ED6" w:rsidRPr="0094623E">
        <w:rPr>
          <w:rFonts w:ascii="Times New Roman" w:hAnsi="Times New Roman" w:cs="Times New Roman"/>
          <w:sz w:val="28"/>
          <w:szCs w:val="28"/>
          <w:lang w:val="en-US"/>
        </w:rPr>
        <w:t xml:space="preserve"> J., Szukalski Ł., </w:t>
      </w:r>
      <w:proofErr w:type="spellStart"/>
      <w:r w:rsidR="008B6ED6" w:rsidRPr="0094623E">
        <w:rPr>
          <w:rFonts w:ascii="Times New Roman" w:hAnsi="Times New Roman" w:cs="Times New Roman"/>
          <w:sz w:val="28"/>
          <w:szCs w:val="28"/>
          <w:lang w:val="en-US"/>
        </w:rPr>
        <w:t>Wątek</w:t>
      </w:r>
      <w:proofErr w:type="spellEnd"/>
      <w:r w:rsidR="008B6ED6" w:rsidRPr="0094623E">
        <w:rPr>
          <w:rFonts w:ascii="Times New Roman" w:hAnsi="Times New Roman" w:cs="Times New Roman"/>
          <w:sz w:val="28"/>
          <w:szCs w:val="28"/>
          <w:lang w:val="en-US"/>
        </w:rPr>
        <w:t xml:space="preserve"> M., </w:t>
      </w:r>
      <w:proofErr w:type="spellStart"/>
      <w:r w:rsidR="008B6ED6" w:rsidRPr="0094623E">
        <w:rPr>
          <w:rFonts w:ascii="Times New Roman" w:hAnsi="Times New Roman" w:cs="Times New Roman"/>
          <w:sz w:val="28"/>
          <w:szCs w:val="28"/>
          <w:lang w:val="en-US"/>
        </w:rPr>
        <w:t>Strzała</w:t>
      </w:r>
      <w:proofErr w:type="spellEnd"/>
      <w:r w:rsidR="008B6ED6" w:rsidRPr="0094623E">
        <w:rPr>
          <w:rFonts w:ascii="Times New Roman" w:hAnsi="Times New Roman" w:cs="Times New Roman"/>
          <w:sz w:val="28"/>
          <w:szCs w:val="28"/>
          <w:lang w:val="en-US"/>
        </w:rPr>
        <w:t xml:space="preserve"> J., Rybka J., Czyż J., Lech-</w:t>
      </w:r>
      <w:proofErr w:type="spellStart"/>
      <w:r w:rsidR="008B6ED6" w:rsidRPr="0094623E">
        <w:rPr>
          <w:rFonts w:ascii="Times New Roman" w:hAnsi="Times New Roman" w:cs="Times New Roman"/>
          <w:sz w:val="28"/>
          <w:szCs w:val="28"/>
          <w:lang w:val="en-US"/>
        </w:rPr>
        <w:t>Marańda</w:t>
      </w:r>
      <w:proofErr w:type="spellEnd"/>
      <w:r w:rsidR="008B6ED6" w:rsidRPr="0094623E">
        <w:rPr>
          <w:rFonts w:ascii="Times New Roman" w:hAnsi="Times New Roman" w:cs="Times New Roman"/>
          <w:sz w:val="28"/>
          <w:szCs w:val="28"/>
          <w:lang w:val="en-US"/>
        </w:rPr>
        <w:t xml:space="preserve"> E., Zaucha J., </w:t>
      </w:r>
      <w:proofErr w:type="spellStart"/>
      <w:r w:rsidR="008B6ED6" w:rsidRPr="0094623E">
        <w:rPr>
          <w:rFonts w:ascii="Times New Roman" w:hAnsi="Times New Roman" w:cs="Times New Roman"/>
          <w:sz w:val="28"/>
          <w:szCs w:val="28"/>
          <w:lang w:val="en-US"/>
        </w:rPr>
        <w:t>Wróbel</w:t>
      </w:r>
      <w:proofErr w:type="spellEnd"/>
      <w:r w:rsidR="008B6ED6" w:rsidRPr="0094623E">
        <w:rPr>
          <w:rFonts w:ascii="Times New Roman" w:hAnsi="Times New Roman" w:cs="Times New Roman"/>
          <w:sz w:val="28"/>
          <w:szCs w:val="28"/>
          <w:lang w:val="en-US"/>
        </w:rPr>
        <w:t xml:space="preserve"> T. </w:t>
      </w:r>
      <w:r w:rsidR="008B6ED6" w:rsidRPr="0094623E">
        <w:rPr>
          <w:rFonts w:ascii="Times New Roman" w:hAnsi="Times New Roman" w:cs="Times New Roman"/>
          <w:color w:val="222222"/>
          <w:sz w:val="28"/>
          <w:szCs w:val="28"/>
          <w:shd w:val="clear" w:color="auto" w:fill="FFFFFF"/>
          <w:lang w:val="en-US"/>
        </w:rPr>
        <w:t xml:space="preserve"> </w:t>
      </w:r>
      <w:r w:rsidR="008B6ED6" w:rsidRPr="0094623E">
        <w:rPr>
          <w:rFonts w:ascii="Times New Roman" w:hAnsi="Times New Roman" w:cs="Times New Roman"/>
          <w:sz w:val="28"/>
          <w:szCs w:val="28"/>
          <w:lang w:val="en-US"/>
        </w:rPr>
        <w:t xml:space="preserve">Hematological malignancies in Polish population: what are the predictors of outcome in patients </w:t>
      </w:r>
      <w:r w:rsidR="008B6ED6" w:rsidRPr="0094623E">
        <w:rPr>
          <w:rFonts w:ascii="Times New Roman" w:hAnsi="Times New Roman" w:cs="Times New Roman"/>
          <w:sz w:val="28"/>
          <w:szCs w:val="28"/>
          <w:lang w:val="en-US"/>
        </w:rPr>
        <w:lastRenderedPageBreak/>
        <w:t>admitted to Intensive Care Unit? // </w:t>
      </w:r>
      <w:r w:rsidR="008B6ED6" w:rsidRPr="0094623E">
        <w:rPr>
          <w:rFonts w:ascii="Times New Roman" w:hAnsi="Times New Roman" w:cs="Times New Roman"/>
          <w:color w:val="222222"/>
          <w:sz w:val="28"/>
          <w:szCs w:val="28"/>
          <w:shd w:val="clear" w:color="auto" w:fill="FFFFFF"/>
          <w:lang w:val="en-US"/>
        </w:rPr>
        <w:t>Support. Care Cancer. </w:t>
      </w:r>
      <w:r w:rsidR="008B6ED6" w:rsidRPr="0094623E">
        <w:rPr>
          <w:rFonts w:ascii="Times New Roman" w:hAnsi="Times New Roman" w:cs="Times New Roman"/>
          <w:sz w:val="28"/>
          <w:szCs w:val="28"/>
          <w:lang w:val="en-US"/>
        </w:rPr>
        <w:t xml:space="preserve">– 2020. – Vol. </w:t>
      </w:r>
      <w:r w:rsidR="008B6ED6" w:rsidRPr="0094623E">
        <w:rPr>
          <w:rFonts w:ascii="Times New Roman" w:hAnsi="Times New Roman" w:cs="Times New Roman"/>
          <w:color w:val="222222"/>
          <w:sz w:val="28"/>
          <w:szCs w:val="28"/>
          <w:shd w:val="clear" w:color="auto" w:fill="FFFFFF"/>
          <w:lang w:val="en-US"/>
        </w:rPr>
        <w:t>29.</w:t>
      </w:r>
      <w:r w:rsidR="008B6ED6" w:rsidRPr="0094623E">
        <w:rPr>
          <w:rFonts w:ascii="Times New Roman" w:hAnsi="Times New Roman" w:cs="Times New Roman"/>
          <w:b/>
          <w:bCs/>
          <w:color w:val="222222"/>
          <w:sz w:val="28"/>
          <w:szCs w:val="28"/>
          <w:shd w:val="clear" w:color="auto" w:fill="FFFFFF"/>
          <w:lang w:val="en-US"/>
        </w:rPr>
        <w:t xml:space="preserve"> </w:t>
      </w:r>
      <w:r w:rsidR="008B6ED6" w:rsidRPr="0094623E">
        <w:rPr>
          <w:rFonts w:ascii="Times New Roman" w:hAnsi="Times New Roman" w:cs="Times New Roman"/>
          <w:sz w:val="28"/>
          <w:szCs w:val="28"/>
          <w:lang w:val="en-US"/>
        </w:rPr>
        <w:t>– P. 323-330. </w:t>
      </w:r>
      <w:hyperlink r:id="rId123" w:history="1">
        <w:r w:rsidR="00C138F8" w:rsidRPr="00BC3BE4">
          <w:rPr>
            <w:rStyle w:val="a7"/>
            <w:rFonts w:ascii="Times New Roman" w:eastAsiaTheme="majorEastAsia" w:hAnsi="Times New Roman" w:cs="Times New Roman"/>
            <w:sz w:val="28"/>
            <w:szCs w:val="28"/>
            <w:lang w:val="en-US"/>
          </w:rPr>
          <w:t>https://doi.org/10.1007/s00520-020-05480-3</w:t>
        </w:r>
      </w:hyperlink>
      <w:r w:rsidR="00C138F8">
        <w:rPr>
          <w:rFonts w:ascii="Times New Roman" w:eastAsiaTheme="majorEastAsia" w:hAnsi="Times New Roman" w:cs="Times New Roman"/>
          <w:color w:val="2F5496" w:themeColor="accent1" w:themeShade="BF"/>
          <w:sz w:val="28"/>
          <w:szCs w:val="28"/>
          <w:lang w:val="en-US"/>
        </w:rPr>
        <w:t xml:space="preserve">. </w:t>
      </w:r>
      <w:r w:rsidR="00C138F8" w:rsidRPr="00C138F8">
        <w:rPr>
          <w:rFonts w:ascii="Times New Roman" w:eastAsiaTheme="majorEastAsia" w:hAnsi="Times New Roman" w:cs="Times New Roman"/>
          <w:color w:val="000000" w:themeColor="text1"/>
          <w:sz w:val="28"/>
          <w:szCs w:val="28"/>
          <w:lang w:val="en-US"/>
        </w:rPr>
        <w:t>03</w:t>
      </w:r>
      <w:r w:rsidR="008B6ED6" w:rsidRPr="00C138F8">
        <w:rPr>
          <w:rFonts w:ascii="Times New Roman" w:eastAsia="Times New Roman" w:hAnsi="Times New Roman" w:cs="Times New Roman"/>
          <w:color w:val="000000" w:themeColor="text1"/>
          <w:sz w:val="28"/>
          <w:szCs w:val="28"/>
          <w:lang w:val="en-US"/>
        </w:rPr>
        <w:t>.</w:t>
      </w:r>
      <w:r w:rsidR="004131DD" w:rsidRPr="00C138F8">
        <w:rPr>
          <w:rFonts w:ascii="Times New Roman" w:eastAsia="Times New Roman" w:hAnsi="Times New Roman" w:cs="Times New Roman"/>
          <w:color w:val="000000" w:themeColor="text1"/>
          <w:sz w:val="28"/>
          <w:szCs w:val="28"/>
        </w:rPr>
        <w:t>09</w:t>
      </w:r>
      <w:r w:rsidR="008B6ED6" w:rsidRPr="00C138F8">
        <w:rPr>
          <w:rFonts w:ascii="Times New Roman" w:eastAsia="Times New Roman" w:hAnsi="Times New Roman" w:cs="Times New Roman"/>
          <w:color w:val="000000" w:themeColor="text1"/>
          <w:sz w:val="28"/>
          <w:szCs w:val="28"/>
          <w:lang w:val="en-US"/>
        </w:rPr>
        <w:t>.2023</w:t>
      </w:r>
      <w:r w:rsidR="00D9490F" w:rsidRPr="00C138F8">
        <w:rPr>
          <w:rFonts w:ascii="Times New Roman" w:eastAsia="Times New Roman" w:hAnsi="Times New Roman" w:cs="Times New Roman"/>
          <w:color w:val="000000" w:themeColor="text1"/>
          <w:sz w:val="28"/>
          <w:szCs w:val="28"/>
        </w:rPr>
        <w:t>.</w:t>
      </w:r>
    </w:p>
    <w:p w14:paraId="3131DA71" w14:textId="5C58C279" w:rsidR="008B6ED6" w:rsidRPr="0094623E" w:rsidRDefault="008B6ED6" w:rsidP="00B02735">
      <w:pPr>
        <w:numPr>
          <w:ilvl w:val="0"/>
          <w:numId w:val="1"/>
        </w:numPr>
        <w:tabs>
          <w:tab w:val="clear" w:pos="360"/>
          <w:tab w:val="left" w:pos="851"/>
        </w:tabs>
        <w:suppressAutoHyphens/>
        <w:spacing w:after="0" w:line="240" w:lineRule="auto"/>
        <w:ind w:left="0" w:firstLine="567"/>
        <w:jc w:val="both"/>
        <w:rPr>
          <w:rFonts w:ascii="Times New Roman" w:eastAsia="WenQuanYi Micro Hei" w:hAnsi="Times New Roman" w:cs="Times New Roman"/>
          <w:sz w:val="28"/>
          <w:szCs w:val="28"/>
          <w:lang w:val="en-US"/>
        </w:rPr>
      </w:pPr>
      <w:r w:rsidRPr="0094623E">
        <w:rPr>
          <w:rFonts w:ascii="Times New Roman" w:hAnsi="Times New Roman" w:cs="Times New Roman"/>
          <w:color w:val="212121"/>
          <w:sz w:val="28"/>
          <w:szCs w:val="28"/>
          <w:shd w:val="clear" w:color="auto" w:fill="FFFFFF"/>
          <w:lang w:val="en-US"/>
        </w:rPr>
        <w:t xml:space="preserve"> Bos M.M., Bakhshi-</w:t>
      </w:r>
      <w:proofErr w:type="spellStart"/>
      <w:r w:rsidRPr="0094623E">
        <w:rPr>
          <w:rFonts w:ascii="Times New Roman" w:hAnsi="Times New Roman" w:cs="Times New Roman"/>
          <w:color w:val="212121"/>
          <w:sz w:val="28"/>
          <w:szCs w:val="28"/>
          <w:shd w:val="clear" w:color="auto" w:fill="FFFFFF"/>
          <w:lang w:val="en-US"/>
        </w:rPr>
        <w:t>Raiez</w:t>
      </w:r>
      <w:proofErr w:type="spellEnd"/>
      <w:r w:rsidRPr="0094623E">
        <w:rPr>
          <w:rFonts w:ascii="Times New Roman" w:hAnsi="Times New Roman" w:cs="Times New Roman"/>
          <w:color w:val="212121"/>
          <w:sz w:val="28"/>
          <w:szCs w:val="28"/>
          <w:shd w:val="clear" w:color="auto" w:fill="FFFFFF"/>
          <w:lang w:val="en-US"/>
        </w:rPr>
        <w:t xml:space="preserve"> F., Dekker J.W., de Keizer N.F., de Jonge E. Outcomes of intensive care unit admissions after elective cancer surgery. // Eur J Surg Oncol. </w:t>
      </w:r>
      <w:r w:rsidRPr="0094623E">
        <w:rPr>
          <w:rFonts w:ascii="Times New Roman" w:hAnsi="Times New Roman" w:cs="Times New Roman"/>
          <w:sz w:val="28"/>
          <w:szCs w:val="28"/>
          <w:lang w:val="en-US"/>
        </w:rPr>
        <w:t xml:space="preserve">– </w:t>
      </w:r>
      <w:r w:rsidRPr="0094623E">
        <w:rPr>
          <w:rFonts w:ascii="Times New Roman" w:hAnsi="Times New Roman" w:cs="Times New Roman"/>
          <w:color w:val="212121"/>
          <w:sz w:val="28"/>
          <w:szCs w:val="28"/>
          <w:shd w:val="clear" w:color="auto" w:fill="FFFFFF"/>
          <w:lang w:val="en-US"/>
        </w:rPr>
        <w:t xml:space="preserve">2013. </w:t>
      </w:r>
      <w:r w:rsidRPr="0094623E">
        <w:rPr>
          <w:rFonts w:ascii="Times New Roman" w:hAnsi="Times New Roman" w:cs="Times New Roman"/>
          <w:sz w:val="28"/>
          <w:szCs w:val="28"/>
          <w:lang w:val="en-US"/>
        </w:rPr>
        <w:t>–</w:t>
      </w:r>
      <w:r w:rsidRPr="0094623E">
        <w:rPr>
          <w:rFonts w:ascii="Times New Roman" w:hAnsi="Times New Roman" w:cs="Times New Roman"/>
          <w:color w:val="212121"/>
          <w:sz w:val="28"/>
          <w:szCs w:val="28"/>
          <w:shd w:val="clear" w:color="auto" w:fill="FFFFFF"/>
          <w:lang w:val="en-US"/>
        </w:rPr>
        <w:t xml:space="preserve"> Vol.39(6). </w:t>
      </w:r>
      <w:r w:rsidRPr="0094623E">
        <w:rPr>
          <w:rFonts w:ascii="Times New Roman" w:hAnsi="Times New Roman" w:cs="Times New Roman"/>
          <w:sz w:val="28"/>
          <w:szCs w:val="28"/>
          <w:lang w:val="en-US"/>
        </w:rPr>
        <w:t>– P.</w:t>
      </w:r>
      <w:r w:rsidRPr="0094623E">
        <w:rPr>
          <w:rFonts w:ascii="Times New Roman" w:hAnsi="Times New Roman" w:cs="Times New Roman"/>
          <w:color w:val="212121"/>
          <w:sz w:val="28"/>
          <w:szCs w:val="28"/>
          <w:shd w:val="clear" w:color="auto" w:fill="FFFFFF"/>
          <w:lang w:val="en-US"/>
        </w:rPr>
        <w:t xml:space="preserve">584-592. </w:t>
      </w:r>
      <w:hyperlink r:id="rId124" w:history="1">
        <w:r w:rsidR="00C138F8" w:rsidRPr="00BC3BE4">
          <w:rPr>
            <w:rStyle w:val="a7"/>
            <w:rFonts w:ascii="Times New Roman" w:eastAsiaTheme="majorEastAsia" w:hAnsi="Times New Roman" w:cs="Times New Roman"/>
            <w:sz w:val="28"/>
            <w:szCs w:val="28"/>
            <w:shd w:val="clear" w:color="auto" w:fill="FFFFFF"/>
            <w:lang w:val="en-US"/>
          </w:rPr>
          <w:t>https://doi.org/10.1016/j.ejso.2013.02.014</w:t>
        </w:r>
      </w:hyperlink>
      <w:r w:rsidR="00C138F8">
        <w:rPr>
          <w:rFonts w:ascii="Times New Roman" w:eastAsiaTheme="majorEastAsia" w:hAnsi="Times New Roman" w:cs="Times New Roman"/>
          <w:color w:val="2F5496" w:themeColor="accent1" w:themeShade="BF"/>
          <w:sz w:val="28"/>
          <w:szCs w:val="28"/>
          <w:shd w:val="clear" w:color="auto" w:fill="FFFFFF"/>
          <w:lang w:val="en-US"/>
        </w:rPr>
        <w:t xml:space="preserve">. </w:t>
      </w:r>
      <w:r w:rsidR="00C138F8">
        <w:rPr>
          <w:rFonts w:ascii="Times New Roman" w:eastAsia="Times New Roman" w:hAnsi="Times New Roman" w:cs="Times New Roman"/>
          <w:sz w:val="28"/>
          <w:szCs w:val="28"/>
          <w:lang w:val="en-US"/>
        </w:rPr>
        <w:t>05</w:t>
      </w:r>
      <w:r w:rsidR="00C138F8" w:rsidRPr="007E3E31">
        <w:rPr>
          <w:rFonts w:ascii="Times New Roman" w:eastAsia="Times New Roman" w:hAnsi="Times New Roman" w:cs="Times New Roman"/>
          <w:sz w:val="28"/>
          <w:szCs w:val="28"/>
        </w:rPr>
        <w:t>.0</w:t>
      </w:r>
      <w:r w:rsidR="00C138F8">
        <w:rPr>
          <w:rFonts w:ascii="Times New Roman" w:eastAsia="Times New Roman" w:hAnsi="Times New Roman" w:cs="Times New Roman"/>
          <w:sz w:val="28"/>
          <w:szCs w:val="28"/>
          <w:lang w:val="en-US"/>
        </w:rPr>
        <w:t>9</w:t>
      </w:r>
      <w:r w:rsidR="00C138F8" w:rsidRPr="007E3E31">
        <w:rPr>
          <w:rFonts w:ascii="Times New Roman" w:eastAsia="Times New Roman" w:hAnsi="Times New Roman" w:cs="Times New Roman"/>
          <w:sz w:val="28"/>
          <w:szCs w:val="28"/>
        </w:rPr>
        <w:t>.2023</w:t>
      </w:r>
      <w:r w:rsidRPr="0094623E">
        <w:rPr>
          <w:rFonts w:ascii="Times New Roman" w:hAnsi="Times New Roman" w:cs="Times New Roman"/>
          <w:color w:val="212121"/>
          <w:sz w:val="28"/>
          <w:szCs w:val="28"/>
          <w:shd w:val="clear" w:color="auto" w:fill="FFFFFF"/>
          <w:lang w:val="en-US"/>
        </w:rPr>
        <w:t xml:space="preserve"> </w:t>
      </w:r>
    </w:p>
    <w:p w14:paraId="7573ED7F" w14:textId="443A38C7" w:rsidR="00C138F8" w:rsidRPr="00C138F8" w:rsidRDefault="008B6ED6" w:rsidP="00B02735">
      <w:pPr>
        <w:numPr>
          <w:ilvl w:val="0"/>
          <w:numId w:val="1"/>
        </w:numPr>
        <w:tabs>
          <w:tab w:val="clear" w:pos="360"/>
          <w:tab w:val="left" w:pos="851"/>
        </w:tabs>
        <w:suppressAutoHyphens/>
        <w:spacing w:after="0" w:line="240" w:lineRule="auto"/>
        <w:ind w:left="0" w:firstLine="567"/>
        <w:jc w:val="both"/>
        <w:rPr>
          <w:rFonts w:ascii="Times New Roman" w:eastAsia="WenQuanYi Micro Hei" w:hAnsi="Times New Roman" w:cs="Times New Roman"/>
          <w:color w:val="2F5496" w:themeColor="accent1" w:themeShade="BF"/>
          <w:sz w:val="28"/>
          <w:szCs w:val="28"/>
          <w:lang w:val="en-US"/>
        </w:rPr>
      </w:pPr>
      <w:r w:rsidRPr="0094623E">
        <w:rPr>
          <w:rFonts w:ascii="Times New Roman" w:hAnsi="Times New Roman" w:cs="Times New Roman"/>
          <w:color w:val="212121"/>
          <w:sz w:val="28"/>
          <w:szCs w:val="28"/>
          <w:shd w:val="clear" w:color="auto" w:fill="FFFFFF"/>
          <w:lang w:val="en-US"/>
        </w:rPr>
        <w:t xml:space="preserve">94. Soares M., </w:t>
      </w:r>
      <w:proofErr w:type="spellStart"/>
      <w:r w:rsidRPr="0094623E">
        <w:rPr>
          <w:rFonts w:ascii="Times New Roman" w:hAnsi="Times New Roman" w:cs="Times New Roman"/>
          <w:color w:val="212121"/>
          <w:sz w:val="28"/>
          <w:szCs w:val="28"/>
          <w:shd w:val="clear" w:color="auto" w:fill="FFFFFF"/>
          <w:lang w:val="en-US"/>
        </w:rPr>
        <w:t>Salluh</w:t>
      </w:r>
      <w:proofErr w:type="spellEnd"/>
      <w:r w:rsidRPr="0094623E">
        <w:rPr>
          <w:rFonts w:ascii="Times New Roman" w:hAnsi="Times New Roman" w:cs="Times New Roman"/>
          <w:color w:val="212121"/>
          <w:sz w:val="28"/>
          <w:szCs w:val="28"/>
          <w:shd w:val="clear" w:color="auto" w:fill="FFFFFF"/>
          <w:lang w:val="en-US"/>
        </w:rPr>
        <w:t xml:space="preserve"> J.I., Azoulay E. Noninvasive ventilation in patients with malignancies and hypoxemic acute respiratory failure: a still pending question. // J Crit Care. </w:t>
      </w:r>
      <w:r w:rsidRPr="0094623E">
        <w:rPr>
          <w:rFonts w:ascii="Times New Roman" w:hAnsi="Times New Roman" w:cs="Times New Roman"/>
          <w:sz w:val="28"/>
          <w:szCs w:val="28"/>
          <w:lang w:val="en-US"/>
        </w:rPr>
        <w:t xml:space="preserve">– </w:t>
      </w:r>
      <w:r w:rsidRPr="0094623E">
        <w:rPr>
          <w:rFonts w:ascii="Times New Roman" w:hAnsi="Times New Roman" w:cs="Times New Roman"/>
          <w:color w:val="212121"/>
          <w:sz w:val="28"/>
          <w:szCs w:val="28"/>
          <w:shd w:val="clear" w:color="auto" w:fill="FFFFFF"/>
          <w:lang w:val="en-US"/>
        </w:rPr>
        <w:t xml:space="preserve">2010. </w:t>
      </w:r>
      <w:r w:rsidRPr="0094623E">
        <w:rPr>
          <w:rFonts w:ascii="Times New Roman" w:hAnsi="Times New Roman" w:cs="Times New Roman"/>
          <w:sz w:val="28"/>
          <w:szCs w:val="28"/>
          <w:lang w:val="en-US"/>
        </w:rPr>
        <w:t>–</w:t>
      </w:r>
      <w:r w:rsidRPr="0094623E">
        <w:rPr>
          <w:rFonts w:ascii="Times New Roman" w:hAnsi="Times New Roman" w:cs="Times New Roman"/>
          <w:color w:val="212121"/>
          <w:sz w:val="28"/>
          <w:szCs w:val="28"/>
          <w:shd w:val="clear" w:color="auto" w:fill="FFFFFF"/>
          <w:lang w:val="en-US"/>
        </w:rPr>
        <w:t xml:space="preserve"> Vol.</w:t>
      </w:r>
      <w:r w:rsidR="00A148AC" w:rsidRPr="00A148AC">
        <w:rPr>
          <w:rFonts w:ascii="Times New Roman" w:hAnsi="Times New Roman" w:cs="Times New Roman"/>
          <w:color w:val="212121"/>
          <w:sz w:val="28"/>
          <w:szCs w:val="28"/>
          <w:shd w:val="clear" w:color="auto" w:fill="FFFFFF"/>
          <w:lang w:val="en-US"/>
        </w:rPr>
        <w:t xml:space="preserve"> </w:t>
      </w:r>
      <w:r w:rsidRPr="0094623E">
        <w:rPr>
          <w:rFonts w:ascii="Times New Roman" w:hAnsi="Times New Roman" w:cs="Times New Roman"/>
          <w:color w:val="212121"/>
          <w:sz w:val="28"/>
          <w:szCs w:val="28"/>
          <w:shd w:val="clear" w:color="auto" w:fill="FFFFFF"/>
          <w:lang w:val="en-US"/>
        </w:rPr>
        <w:t xml:space="preserve">25(1). </w:t>
      </w:r>
      <w:r w:rsidRPr="0094623E">
        <w:rPr>
          <w:rFonts w:ascii="Times New Roman" w:hAnsi="Times New Roman" w:cs="Times New Roman"/>
          <w:sz w:val="28"/>
          <w:szCs w:val="28"/>
          <w:lang w:val="en-US"/>
        </w:rPr>
        <w:t>– P.</w:t>
      </w:r>
      <w:r w:rsidR="00A148AC" w:rsidRPr="00A148AC">
        <w:rPr>
          <w:rFonts w:ascii="Times New Roman" w:hAnsi="Times New Roman" w:cs="Times New Roman"/>
          <w:sz w:val="28"/>
          <w:szCs w:val="28"/>
          <w:lang w:val="en-US"/>
        </w:rPr>
        <w:t xml:space="preserve"> </w:t>
      </w:r>
      <w:r w:rsidRPr="0094623E">
        <w:rPr>
          <w:rFonts w:ascii="Times New Roman" w:hAnsi="Times New Roman" w:cs="Times New Roman"/>
          <w:color w:val="212121"/>
          <w:sz w:val="28"/>
          <w:szCs w:val="28"/>
          <w:shd w:val="clear" w:color="auto" w:fill="FFFFFF"/>
          <w:lang w:val="en-US"/>
        </w:rPr>
        <w:t xml:space="preserve">37-38. </w:t>
      </w:r>
      <w:hyperlink r:id="rId125" w:history="1">
        <w:r w:rsidR="00C138F8" w:rsidRPr="00BC3BE4">
          <w:rPr>
            <w:rStyle w:val="a7"/>
            <w:rFonts w:ascii="Times New Roman" w:eastAsiaTheme="majorEastAsia" w:hAnsi="Times New Roman" w:cs="Times New Roman"/>
            <w:sz w:val="28"/>
            <w:szCs w:val="28"/>
            <w:shd w:val="clear" w:color="auto" w:fill="FFFFFF"/>
            <w:lang w:val="en-US"/>
          </w:rPr>
          <w:t>https://doi.org/10.1016/j.jcrc.2009.04.001</w:t>
        </w:r>
      </w:hyperlink>
      <w:r w:rsidR="00C138F8">
        <w:rPr>
          <w:rFonts w:ascii="Times New Roman" w:eastAsiaTheme="majorEastAsia" w:hAnsi="Times New Roman" w:cs="Times New Roman"/>
          <w:color w:val="2F5496" w:themeColor="accent1" w:themeShade="BF"/>
          <w:sz w:val="28"/>
          <w:szCs w:val="28"/>
          <w:shd w:val="clear" w:color="auto" w:fill="FFFFFF"/>
          <w:lang w:val="en-US"/>
        </w:rPr>
        <w:t xml:space="preserve">. </w:t>
      </w:r>
      <w:r w:rsidR="00C138F8" w:rsidRPr="00C138F8">
        <w:rPr>
          <w:rFonts w:ascii="Times New Roman" w:eastAsia="Times New Roman" w:hAnsi="Times New Roman" w:cs="Times New Roman"/>
          <w:color w:val="000000" w:themeColor="text1"/>
          <w:sz w:val="28"/>
          <w:szCs w:val="28"/>
          <w:lang w:val="en-US"/>
        </w:rPr>
        <w:t>20.09.2023</w:t>
      </w:r>
    </w:p>
    <w:p w14:paraId="4AFF6D07" w14:textId="456E90D8" w:rsidR="008B6ED6" w:rsidRPr="0094623E" w:rsidRDefault="008B6ED6" w:rsidP="00B02735">
      <w:pPr>
        <w:numPr>
          <w:ilvl w:val="0"/>
          <w:numId w:val="1"/>
        </w:numPr>
        <w:tabs>
          <w:tab w:val="clear" w:pos="360"/>
          <w:tab w:val="left" w:pos="851"/>
        </w:tabs>
        <w:suppressAutoHyphens/>
        <w:spacing w:after="0" w:line="240" w:lineRule="auto"/>
        <w:ind w:left="0" w:firstLine="567"/>
        <w:jc w:val="both"/>
        <w:rPr>
          <w:rFonts w:ascii="Times New Roman" w:eastAsia="WenQuanYi Micro Hei" w:hAnsi="Times New Roman" w:cs="Times New Roman"/>
          <w:sz w:val="28"/>
          <w:szCs w:val="28"/>
          <w:lang w:val="en-US"/>
        </w:rPr>
      </w:pPr>
      <w:r w:rsidRPr="0094623E">
        <w:rPr>
          <w:rFonts w:ascii="Times New Roman" w:hAnsi="Times New Roman" w:cs="Times New Roman"/>
          <w:color w:val="212121"/>
          <w:sz w:val="28"/>
          <w:szCs w:val="28"/>
          <w:shd w:val="clear" w:color="auto" w:fill="FFFFFF"/>
          <w:lang w:val="en-US"/>
        </w:rPr>
        <w:t xml:space="preserve"> </w:t>
      </w:r>
      <w:proofErr w:type="spellStart"/>
      <w:r w:rsidRPr="0094623E">
        <w:rPr>
          <w:rFonts w:ascii="Times New Roman" w:hAnsi="Times New Roman" w:cs="Times New Roman"/>
          <w:color w:val="212121"/>
          <w:sz w:val="28"/>
          <w:szCs w:val="28"/>
          <w:shd w:val="clear" w:color="auto" w:fill="FFFFFF"/>
          <w:lang w:val="en-US"/>
        </w:rPr>
        <w:t>Geerse</w:t>
      </w:r>
      <w:proofErr w:type="spellEnd"/>
      <w:r w:rsidRPr="0094623E">
        <w:rPr>
          <w:rFonts w:ascii="Times New Roman" w:hAnsi="Times New Roman" w:cs="Times New Roman"/>
          <w:color w:val="212121"/>
          <w:sz w:val="28"/>
          <w:szCs w:val="28"/>
          <w:shd w:val="clear" w:color="auto" w:fill="FFFFFF"/>
          <w:lang w:val="en-US"/>
        </w:rPr>
        <w:t xml:space="preserve"> D.A., Span L.F., Pinto-Sietsma S.J., van Mook W.N. Prognosis of patients with </w:t>
      </w:r>
      <w:proofErr w:type="spellStart"/>
      <w:r w:rsidRPr="0094623E">
        <w:rPr>
          <w:rFonts w:ascii="Times New Roman" w:hAnsi="Times New Roman" w:cs="Times New Roman"/>
          <w:color w:val="212121"/>
          <w:sz w:val="28"/>
          <w:szCs w:val="28"/>
          <w:shd w:val="clear" w:color="auto" w:fill="FFFFFF"/>
          <w:lang w:val="en-US"/>
        </w:rPr>
        <w:t>haematological</w:t>
      </w:r>
      <w:proofErr w:type="spellEnd"/>
      <w:r w:rsidRPr="0094623E">
        <w:rPr>
          <w:rFonts w:ascii="Times New Roman" w:hAnsi="Times New Roman" w:cs="Times New Roman"/>
          <w:color w:val="212121"/>
          <w:sz w:val="28"/>
          <w:szCs w:val="28"/>
          <w:shd w:val="clear" w:color="auto" w:fill="FFFFFF"/>
          <w:lang w:val="en-US"/>
        </w:rPr>
        <w:t xml:space="preserve"> malignancies admitted to the intensive care unit: Sequential Organ Failure Assessment (SOFA) trend is a powerful predictor of mortality. // Eur J Intern Med. </w:t>
      </w:r>
      <w:r w:rsidRPr="0094623E">
        <w:rPr>
          <w:rFonts w:ascii="Times New Roman" w:hAnsi="Times New Roman" w:cs="Times New Roman"/>
          <w:sz w:val="28"/>
          <w:szCs w:val="28"/>
          <w:lang w:val="en-US"/>
        </w:rPr>
        <w:t>–</w:t>
      </w:r>
      <w:r w:rsidRPr="0094623E">
        <w:rPr>
          <w:rFonts w:ascii="Times New Roman" w:hAnsi="Times New Roman" w:cs="Times New Roman"/>
          <w:color w:val="212121"/>
          <w:sz w:val="28"/>
          <w:szCs w:val="28"/>
          <w:shd w:val="clear" w:color="auto" w:fill="FFFFFF"/>
          <w:lang w:val="en-US"/>
        </w:rPr>
        <w:t xml:space="preserve"> 2011. </w:t>
      </w:r>
      <w:r w:rsidRPr="0094623E">
        <w:rPr>
          <w:rFonts w:ascii="Times New Roman" w:hAnsi="Times New Roman" w:cs="Times New Roman"/>
          <w:sz w:val="28"/>
          <w:szCs w:val="28"/>
          <w:lang w:val="en-US"/>
        </w:rPr>
        <w:t>–</w:t>
      </w:r>
      <w:r w:rsidRPr="0094623E">
        <w:rPr>
          <w:rFonts w:ascii="Times New Roman" w:hAnsi="Times New Roman" w:cs="Times New Roman"/>
          <w:color w:val="212121"/>
          <w:sz w:val="28"/>
          <w:szCs w:val="28"/>
          <w:shd w:val="clear" w:color="auto" w:fill="FFFFFF"/>
          <w:lang w:val="en-US"/>
        </w:rPr>
        <w:t xml:space="preserve"> Vol. 22(1). </w:t>
      </w:r>
      <w:r w:rsidRPr="0094623E">
        <w:rPr>
          <w:rFonts w:ascii="Times New Roman" w:hAnsi="Times New Roman" w:cs="Times New Roman"/>
          <w:sz w:val="28"/>
          <w:szCs w:val="28"/>
          <w:lang w:val="en-US"/>
        </w:rPr>
        <w:t xml:space="preserve">– P. </w:t>
      </w:r>
      <w:r w:rsidRPr="0094623E">
        <w:rPr>
          <w:rFonts w:ascii="Times New Roman" w:hAnsi="Times New Roman" w:cs="Times New Roman"/>
          <w:color w:val="212121"/>
          <w:sz w:val="28"/>
          <w:szCs w:val="28"/>
          <w:shd w:val="clear" w:color="auto" w:fill="FFFFFF"/>
          <w:lang w:val="en-US"/>
        </w:rPr>
        <w:t xml:space="preserve">57-61. </w:t>
      </w:r>
      <w:bookmarkStart w:id="47" w:name="_Hlk154486364"/>
      <w:r w:rsidR="00C138F8">
        <w:rPr>
          <w:rFonts w:ascii="Times New Roman" w:eastAsiaTheme="majorEastAsia" w:hAnsi="Times New Roman" w:cs="Times New Roman"/>
          <w:color w:val="2F5496" w:themeColor="accent1" w:themeShade="BF"/>
          <w:sz w:val="28"/>
          <w:szCs w:val="28"/>
          <w:shd w:val="clear" w:color="auto" w:fill="FFFFFF"/>
          <w:lang w:val="en-US"/>
        </w:rPr>
        <w:fldChar w:fldCharType="begin"/>
      </w:r>
      <w:r w:rsidR="00C138F8">
        <w:rPr>
          <w:rFonts w:ascii="Times New Roman" w:eastAsiaTheme="majorEastAsia" w:hAnsi="Times New Roman" w:cs="Times New Roman"/>
          <w:color w:val="2F5496" w:themeColor="accent1" w:themeShade="BF"/>
          <w:sz w:val="28"/>
          <w:szCs w:val="28"/>
          <w:shd w:val="clear" w:color="auto" w:fill="FFFFFF"/>
          <w:lang w:val="en-US"/>
        </w:rPr>
        <w:instrText xml:space="preserve"> HYPERLINK "</w:instrText>
      </w:r>
      <w:r w:rsidR="00C138F8" w:rsidRPr="0094623E">
        <w:rPr>
          <w:rFonts w:ascii="Times New Roman" w:eastAsiaTheme="majorEastAsia" w:hAnsi="Times New Roman" w:cs="Times New Roman"/>
          <w:color w:val="2F5496" w:themeColor="accent1" w:themeShade="BF"/>
          <w:sz w:val="28"/>
          <w:szCs w:val="28"/>
          <w:shd w:val="clear" w:color="auto" w:fill="FFFFFF"/>
          <w:lang w:val="en-US"/>
        </w:rPr>
        <w:instrText>https://doi.org/10.1016/j.ejim.2010.11.003</w:instrText>
      </w:r>
      <w:r w:rsidR="00C138F8">
        <w:rPr>
          <w:rFonts w:ascii="Times New Roman" w:eastAsiaTheme="majorEastAsia" w:hAnsi="Times New Roman" w:cs="Times New Roman"/>
          <w:color w:val="2F5496" w:themeColor="accent1" w:themeShade="BF"/>
          <w:sz w:val="28"/>
          <w:szCs w:val="28"/>
          <w:shd w:val="clear" w:color="auto" w:fill="FFFFFF"/>
          <w:lang w:val="en-US"/>
        </w:rPr>
        <w:instrText xml:space="preserve">" </w:instrText>
      </w:r>
      <w:r w:rsidR="00C138F8">
        <w:rPr>
          <w:rFonts w:ascii="Times New Roman" w:eastAsiaTheme="majorEastAsia" w:hAnsi="Times New Roman" w:cs="Times New Roman"/>
          <w:color w:val="2F5496" w:themeColor="accent1" w:themeShade="BF"/>
          <w:sz w:val="28"/>
          <w:szCs w:val="28"/>
          <w:shd w:val="clear" w:color="auto" w:fill="FFFFFF"/>
          <w:lang w:val="en-US"/>
        </w:rPr>
        <w:fldChar w:fldCharType="separate"/>
      </w:r>
      <w:r w:rsidR="00C138F8" w:rsidRPr="00BC3BE4">
        <w:rPr>
          <w:rStyle w:val="a7"/>
          <w:rFonts w:ascii="Times New Roman" w:eastAsiaTheme="majorEastAsia" w:hAnsi="Times New Roman" w:cs="Times New Roman"/>
          <w:sz w:val="28"/>
          <w:szCs w:val="28"/>
          <w:shd w:val="clear" w:color="auto" w:fill="FFFFFF"/>
          <w:lang w:val="en-US"/>
        </w:rPr>
        <w:t>https://doi.org/</w:t>
      </w:r>
      <w:bookmarkEnd w:id="47"/>
      <w:r w:rsidR="00C138F8" w:rsidRPr="00BC3BE4">
        <w:rPr>
          <w:rStyle w:val="a7"/>
          <w:rFonts w:ascii="Times New Roman" w:eastAsiaTheme="majorEastAsia" w:hAnsi="Times New Roman" w:cs="Times New Roman"/>
          <w:sz w:val="28"/>
          <w:szCs w:val="28"/>
          <w:shd w:val="clear" w:color="auto" w:fill="FFFFFF"/>
          <w:lang w:val="en-US"/>
        </w:rPr>
        <w:t>10.1016/j.ejim.2010.11.003</w:t>
      </w:r>
      <w:r w:rsidR="00C138F8">
        <w:rPr>
          <w:rFonts w:ascii="Times New Roman" w:eastAsiaTheme="majorEastAsia" w:hAnsi="Times New Roman" w:cs="Times New Roman"/>
          <w:color w:val="2F5496" w:themeColor="accent1" w:themeShade="BF"/>
          <w:sz w:val="28"/>
          <w:szCs w:val="28"/>
          <w:shd w:val="clear" w:color="auto" w:fill="FFFFFF"/>
          <w:lang w:val="en-US"/>
        </w:rPr>
        <w:fldChar w:fldCharType="end"/>
      </w:r>
      <w:r w:rsidR="00C138F8">
        <w:rPr>
          <w:rFonts w:ascii="Times New Roman" w:eastAsiaTheme="majorEastAsia" w:hAnsi="Times New Roman" w:cs="Times New Roman"/>
          <w:color w:val="2F5496" w:themeColor="accent1" w:themeShade="BF"/>
          <w:sz w:val="28"/>
          <w:szCs w:val="28"/>
          <w:shd w:val="clear" w:color="auto" w:fill="FFFFFF"/>
          <w:lang w:val="en-US"/>
        </w:rPr>
        <w:t xml:space="preserve">. </w:t>
      </w:r>
      <w:r w:rsidR="004131DD" w:rsidRPr="00D9490F">
        <w:rPr>
          <w:rFonts w:ascii="Times New Roman" w:eastAsia="Times New Roman" w:hAnsi="Times New Roman" w:cs="Times New Roman"/>
          <w:sz w:val="28"/>
          <w:szCs w:val="28"/>
          <w:lang w:val="en-US"/>
        </w:rPr>
        <w:t>25</w:t>
      </w:r>
      <w:r w:rsidR="004131DD" w:rsidRPr="0094623E">
        <w:rPr>
          <w:rFonts w:ascii="Times New Roman" w:eastAsia="Times New Roman" w:hAnsi="Times New Roman" w:cs="Times New Roman"/>
          <w:sz w:val="28"/>
          <w:szCs w:val="28"/>
          <w:lang w:val="en-US"/>
        </w:rPr>
        <w:t>.</w:t>
      </w:r>
      <w:r w:rsidR="004131DD" w:rsidRPr="00D9490F">
        <w:rPr>
          <w:rFonts w:ascii="Times New Roman" w:eastAsia="Times New Roman" w:hAnsi="Times New Roman" w:cs="Times New Roman"/>
          <w:sz w:val="28"/>
          <w:szCs w:val="28"/>
          <w:lang w:val="en-US"/>
        </w:rPr>
        <w:t>09</w:t>
      </w:r>
      <w:r w:rsidR="004131DD" w:rsidRPr="0094623E">
        <w:rPr>
          <w:rFonts w:ascii="Times New Roman" w:eastAsia="Times New Roman" w:hAnsi="Times New Roman" w:cs="Times New Roman"/>
          <w:sz w:val="28"/>
          <w:szCs w:val="28"/>
          <w:lang w:val="en-US"/>
        </w:rPr>
        <w:t>.2023</w:t>
      </w:r>
    </w:p>
    <w:p w14:paraId="440688AC" w14:textId="7DA43BC8" w:rsidR="008B6ED6" w:rsidRPr="0094623E" w:rsidRDefault="008B6ED6" w:rsidP="00B02735">
      <w:pPr>
        <w:numPr>
          <w:ilvl w:val="0"/>
          <w:numId w:val="1"/>
        </w:numPr>
        <w:tabs>
          <w:tab w:val="clear" w:pos="360"/>
          <w:tab w:val="left" w:pos="851"/>
        </w:tabs>
        <w:suppressAutoHyphens/>
        <w:spacing w:after="0" w:line="240" w:lineRule="auto"/>
        <w:ind w:left="0" w:firstLine="567"/>
        <w:jc w:val="both"/>
        <w:rPr>
          <w:rFonts w:ascii="Times New Roman" w:eastAsia="WenQuanYi Micro Hei" w:hAnsi="Times New Roman" w:cs="Times New Roman"/>
          <w:sz w:val="28"/>
          <w:szCs w:val="28"/>
          <w:lang w:val="en-US"/>
        </w:rPr>
      </w:pPr>
      <w:r w:rsidRPr="0094623E">
        <w:rPr>
          <w:rFonts w:ascii="Times New Roman" w:hAnsi="Times New Roman" w:cs="Times New Roman"/>
          <w:color w:val="212121"/>
          <w:sz w:val="28"/>
          <w:szCs w:val="28"/>
          <w:shd w:val="clear" w:color="auto" w:fill="FFFFFF"/>
          <w:lang w:val="en-US"/>
        </w:rPr>
        <w:t xml:space="preserve"> Reichner CA, Thompson JA, O'Brien S, Kuru T, Anderson ED. Outcome and code status of lung cancer patients admitted to the medical ICU. // Chest. </w:t>
      </w:r>
      <w:r w:rsidRPr="0094623E">
        <w:rPr>
          <w:rFonts w:ascii="Times New Roman" w:hAnsi="Times New Roman" w:cs="Times New Roman"/>
          <w:sz w:val="28"/>
          <w:szCs w:val="28"/>
          <w:lang w:val="en-US"/>
        </w:rPr>
        <w:t xml:space="preserve">– </w:t>
      </w:r>
      <w:r w:rsidRPr="0094623E">
        <w:rPr>
          <w:rFonts w:ascii="Times New Roman" w:hAnsi="Times New Roman" w:cs="Times New Roman"/>
          <w:color w:val="212121"/>
          <w:sz w:val="28"/>
          <w:szCs w:val="28"/>
          <w:shd w:val="clear" w:color="auto" w:fill="FFFFFF"/>
          <w:lang w:val="en-US"/>
        </w:rPr>
        <w:t xml:space="preserve">2006. </w:t>
      </w:r>
      <w:r w:rsidRPr="0094623E">
        <w:rPr>
          <w:rFonts w:ascii="Times New Roman" w:hAnsi="Times New Roman" w:cs="Times New Roman"/>
          <w:sz w:val="28"/>
          <w:szCs w:val="28"/>
          <w:lang w:val="en-US"/>
        </w:rPr>
        <w:t>–</w:t>
      </w:r>
      <w:r w:rsidRPr="0094623E">
        <w:rPr>
          <w:rFonts w:ascii="Times New Roman" w:hAnsi="Times New Roman" w:cs="Times New Roman"/>
          <w:color w:val="212121"/>
          <w:sz w:val="28"/>
          <w:szCs w:val="28"/>
          <w:shd w:val="clear" w:color="auto" w:fill="FFFFFF"/>
          <w:lang w:val="en-US"/>
        </w:rPr>
        <w:t xml:space="preserve"> Vol. 130(3). </w:t>
      </w:r>
      <w:r w:rsidRPr="0094623E">
        <w:rPr>
          <w:rFonts w:ascii="Times New Roman" w:hAnsi="Times New Roman" w:cs="Times New Roman"/>
          <w:sz w:val="28"/>
          <w:szCs w:val="28"/>
          <w:lang w:val="en-US"/>
        </w:rPr>
        <w:t xml:space="preserve">– P. </w:t>
      </w:r>
      <w:r w:rsidRPr="0094623E">
        <w:rPr>
          <w:rFonts w:ascii="Times New Roman" w:hAnsi="Times New Roman" w:cs="Times New Roman"/>
          <w:color w:val="212121"/>
          <w:sz w:val="28"/>
          <w:szCs w:val="28"/>
          <w:shd w:val="clear" w:color="auto" w:fill="FFFFFF"/>
          <w:lang w:val="en-US"/>
        </w:rPr>
        <w:t xml:space="preserve">719-723. </w:t>
      </w:r>
      <w:hyperlink r:id="rId126" w:history="1">
        <w:r w:rsidR="00C138F8" w:rsidRPr="00BC3BE4">
          <w:rPr>
            <w:rStyle w:val="a7"/>
            <w:rFonts w:ascii="Times New Roman" w:eastAsiaTheme="majorEastAsia" w:hAnsi="Times New Roman" w:cs="Times New Roman"/>
            <w:sz w:val="28"/>
            <w:szCs w:val="28"/>
            <w:shd w:val="clear" w:color="auto" w:fill="FFFFFF"/>
            <w:lang w:val="en-US"/>
          </w:rPr>
          <w:t>https://doi.org/10.1378/chest.130.3.719</w:t>
        </w:r>
      </w:hyperlink>
      <w:r w:rsidR="00C138F8">
        <w:rPr>
          <w:rFonts w:ascii="Times New Roman" w:eastAsiaTheme="majorEastAsia" w:hAnsi="Times New Roman" w:cs="Times New Roman"/>
          <w:color w:val="2F5496" w:themeColor="accent1" w:themeShade="BF"/>
          <w:sz w:val="28"/>
          <w:szCs w:val="28"/>
          <w:shd w:val="clear" w:color="auto" w:fill="FFFFFF"/>
          <w:lang w:val="en-US"/>
        </w:rPr>
        <w:t xml:space="preserve">. </w:t>
      </w:r>
      <w:r w:rsidR="004131DD">
        <w:rPr>
          <w:rFonts w:ascii="Times New Roman" w:eastAsia="Times New Roman" w:hAnsi="Times New Roman" w:cs="Times New Roman"/>
          <w:sz w:val="28"/>
          <w:szCs w:val="28"/>
        </w:rPr>
        <w:t>13</w:t>
      </w:r>
      <w:r w:rsidR="004131DD" w:rsidRPr="0094623E">
        <w:rPr>
          <w:rFonts w:ascii="Times New Roman" w:eastAsia="Times New Roman" w:hAnsi="Times New Roman" w:cs="Times New Roman"/>
          <w:sz w:val="28"/>
          <w:szCs w:val="28"/>
          <w:lang w:val="en-US"/>
        </w:rPr>
        <w:t>.</w:t>
      </w:r>
      <w:r w:rsidR="004131DD">
        <w:rPr>
          <w:rFonts w:ascii="Times New Roman" w:eastAsia="Times New Roman" w:hAnsi="Times New Roman" w:cs="Times New Roman"/>
          <w:sz w:val="28"/>
          <w:szCs w:val="28"/>
        </w:rPr>
        <w:t>10</w:t>
      </w:r>
      <w:r w:rsidR="004131DD" w:rsidRPr="0094623E">
        <w:rPr>
          <w:rFonts w:ascii="Times New Roman" w:eastAsia="Times New Roman" w:hAnsi="Times New Roman" w:cs="Times New Roman"/>
          <w:sz w:val="28"/>
          <w:szCs w:val="28"/>
          <w:lang w:val="en-US"/>
        </w:rPr>
        <w:t>.2023</w:t>
      </w:r>
    </w:p>
    <w:p w14:paraId="49B6143D" w14:textId="0ABC876E" w:rsidR="008B6ED6" w:rsidRPr="0094623E" w:rsidRDefault="008B6ED6" w:rsidP="00B02735">
      <w:pPr>
        <w:numPr>
          <w:ilvl w:val="0"/>
          <w:numId w:val="1"/>
        </w:numPr>
        <w:tabs>
          <w:tab w:val="clear" w:pos="360"/>
          <w:tab w:val="left" w:pos="851"/>
        </w:tabs>
        <w:suppressAutoHyphens/>
        <w:spacing w:after="0" w:line="240" w:lineRule="auto"/>
        <w:ind w:left="0" w:firstLine="567"/>
        <w:jc w:val="both"/>
        <w:rPr>
          <w:rFonts w:ascii="Times New Roman" w:eastAsia="WenQuanYi Micro Hei" w:hAnsi="Times New Roman" w:cs="Times New Roman"/>
          <w:sz w:val="28"/>
          <w:szCs w:val="28"/>
          <w:lang w:val="en-US"/>
        </w:rPr>
      </w:pPr>
      <w:r w:rsidRPr="0094623E">
        <w:rPr>
          <w:rFonts w:ascii="Times New Roman" w:eastAsia="WenQuanYi Micro Hei" w:hAnsi="Times New Roman" w:cs="Times New Roman"/>
          <w:sz w:val="28"/>
          <w:szCs w:val="28"/>
          <w:lang w:val="en-US"/>
        </w:rPr>
        <w:t xml:space="preserve"> </w:t>
      </w:r>
      <w:r w:rsidRPr="0094623E">
        <w:rPr>
          <w:rFonts w:ascii="Times New Roman" w:hAnsi="Times New Roman" w:cs="Times New Roman"/>
          <w:color w:val="212121"/>
          <w:sz w:val="28"/>
          <w:szCs w:val="28"/>
          <w:shd w:val="clear" w:color="auto" w:fill="FFFFFF"/>
          <w:lang w:val="en-US"/>
        </w:rPr>
        <w:t xml:space="preserve">Soares M., </w:t>
      </w:r>
      <w:proofErr w:type="spellStart"/>
      <w:r w:rsidRPr="0094623E">
        <w:rPr>
          <w:rFonts w:ascii="Times New Roman" w:hAnsi="Times New Roman" w:cs="Times New Roman"/>
          <w:color w:val="212121"/>
          <w:sz w:val="28"/>
          <w:szCs w:val="28"/>
          <w:shd w:val="clear" w:color="auto" w:fill="FFFFFF"/>
          <w:lang w:val="en-US"/>
        </w:rPr>
        <w:t>Salluh</w:t>
      </w:r>
      <w:proofErr w:type="spellEnd"/>
      <w:r w:rsidRPr="0094623E">
        <w:rPr>
          <w:rFonts w:ascii="Times New Roman" w:hAnsi="Times New Roman" w:cs="Times New Roman"/>
          <w:color w:val="212121"/>
          <w:sz w:val="28"/>
          <w:szCs w:val="28"/>
          <w:shd w:val="clear" w:color="auto" w:fill="FFFFFF"/>
          <w:lang w:val="en-US"/>
        </w:rPr>
        <w:t xml:space="preserve"> J.I.F., Torres V.B.L., Leal J.V.R., Spector N. Short- and long-term outcomes of critically ill patients with cancer and prolonged ICU length of stay. // Chest. </w:t>
      </w:r>
      <w:r w:rsidRPr="0094623E">
        <w:rPr>
          <w:rFonts w:ascii="Times New Roman" w:hAnsi="Times New Roman" w:cs="Times New Roman"/>
          <w:sz w:val="28"/>
          <w:szCs w:val="28"/>
          <w:lang w:val="en-US"/>
        </w:rPr>
        <w:t xml:space="preserve">– </w:t>
      </w:r>
      <w:r w:rsidRPr="0094623E">
        <w:rPr>
          <w:rFonts w:ascii="Times New Roman" w:hAnsi="Times New Roman" w:cs="Times New Roman"/>
          <w:color w:val="212121"/>
          <w:sz w:val="28"/>
          <w:szCs w:val="28"/>
          <w:shd w:val="clear" w:color="auto" w:fill="FFFFFF"/>
          <w:lang w:val="en-US"/>
        </w:rPr>
        <w:t xml:space="preserve">2008. </w:t>
      </w:r>
      <w:r w:rsidRPr="0094623E">
        <w:rPr>
          <w:rFonts w:ascii="Times New Roman" w:hAnsi="Times New Roman" w:cs="Times New Roman"/>
          <w:sz w:val="28"/>
          <w:szCs w:val="28"/>
          <w:lang w:val="en-US"/>
        </w:rPr>
        <w:t>–</w:t>
      </w:r>
      <w:r w:rsidRPr="0094623E">
        <w:rPr>
          <w:rFonts w:ascii="Times New Roman" w:hAnsi="Times New Roman" w:cs="Times New Roman"/>
          <w:color w:val="212121"/>
          <w:sz w:val="28"/>
          <w:szCs w:val="28"/>
          <w:shd w:val="clear" w:color="auto" w:fill="FFFFFF"/>
          <w:lang w:val="en-US"/>
        </w:rPr>
        <w:t xml:space="preserve"> Vol. 134(3). </w:t>
      </w:r>
      <w:r w:rsidRPr="0094623E">
        <w:rPr>
          <w:rFonts w:ascii="Times New Roman" w:hAnsi="Times New Roman" w:cs="Times New Roman"/>
          <w:sz w:val="28"/>
          <w:szCs w:val="28"/>
          <w:lang w:val="en-US"/>
        </w:rPr>
        <w:t xml:space="preserve">– P. </w:t>
      </w:r>
      <w:r w:rsidRPr="0094623E">
        <w:rPr>
          <w:rFonts w:ascii="Times New Roman" w:hAnsi="Times New Roman" w:cs="Times New Roman"/>
          <w:color w:val="212121"/>
          <w:sz w:val="28"/>
          <w:szCs w:val="28"/>
          <w:shd w:val="clear" w:color="auto" w:fill="FFFFFF"/>
          <w:lang w:val="en-US"/>
        </w:rPr>
        <w:t xml:space="preserve">520-526. </w:t>
      </w:r>
      <w:hyperlink r:id="rId127" w:history="1">
        <w:r w:rsidR="005132E0" w:rsidRPr="00BC3BE4">
          <w:rPr>
            <w:rStyle w:val="a7"/>
            <w:rFonts w:ascii="Times New Roman" w:eastAsiaTheme="majorEastAsia" w:hAnsi="Times New Roman" w:cs="Times New Roman"/>
            <w:sz w:val="28"/>
            <w:szCs w:val="28"/>
            <w:shd w:val="clear" w:color="auto" w:fill="FFFFFF"/>
            <w:lang w:val="en-US"/>
          </w:rPr>
          <w:t>https://doi.org/10.1378/chest.08-0359</w:t>
        </w:r>
      </w:hyperlink>
      <w:r w:rsidR="005132E0">
        <w:rPr>
          <w:rFonts w:ascii="Times New Roman" w:eastAsiaTheme="majorEastAsia" w:hAnsi="Times New Roman" w:cs="Times New Roman"/>
          <w:color w:val="2F5496" w:themeColor="accent1" w:themeShade="BF"/>
          <w:sz w:val="28"/>
          <w:szCs w:val="28"/>
          <w:shd w:val="clear" w:color="auto" w:fill="FFFFFF"/>
          <w:lang w:val="en-US"/>
        </w:rPr>
        <w:t xml:space="preserve">. </w:t>
      </w:r>
      <w:r w:rsidR="004131DD" w:rsidRPr="005132E0">
        <w:rPr>
          <w:rFonts w:ascii="Times New Roman" w:eastAsia="Times New Roman" w:hAnsi="Times New Roman" w:cs="Times New Roman"/>
          <w:sz w:val="28"/>
          <w:szCs w:val="28"/>
          <w:lang w:val="en-US"/>
        </w:rPr>
        <w:t>1</w:t>
      </w:r>
      <w:r w:rsidR="005132E0">
        <w:rPr>
          <w:rFonts w:ascii="Times New Roman" w:eastAsia="Times New Roman" w:hAnsi="Times New Roman" w:cs="Times New Roman"/>
          <w:sz w:val="28"/>
          <w:szCs w:val="28"/>
          <w:lang w:val="en-US"/>
        </w:rPr>
        <w:t>9</w:t>
      </w:r>
      <w:r w:rsidR="004131DD" w:rsidRPr="0094623E">
        <w:rPr>
          <w:rFonts w:ascii="Times New Roman" w:eastAsia="Times New Roman" w:hAnsi="Times New Roman" w:cs="Times New Roman"/>
          <w:sz w:val="28"/>
          <w:szCs w:val="28"/>
          <w:lang w:val="en-US"/>
        </w:rPr>
        <w:t>.</w:t>
      </w:r>
      <w:r w:rsidR="004131DD" w:rsidRPr="005132E0">
        <w:rPr>
          <w:rFonts w:ascii="Times New Roman" w:eastAsia="Times New Roman" w:hAnsi="Times New Roman" w:cs="Times New Roman"/>
          <w:sz w:val="28"/>
          <w:szCs w:val="28"/>
          <w:lang w:val="en-US"/>
        </w:rPr>
        <w:t>1</w:t>
      </w:r>
      <w:r w:rsidR="005132E0">
        <w:rPr>
          <w:rFonts w:ascii="Times New Roman" w:eastAsia="Times New Roman" w:hAnsi="Times New Roman" w:cs="Times New Roman"/>
          <w:sz w:val="28"/>
          <w:szCs w:val="28"/>
          <w:lang w:val="en-US"/>
        </w:rPr>
        <w:t>0</w:t>
      </w:r>
      <w:r w:rsidR="004131DD" w:rsidRPr="0094623E">
        <w:rPr>
          <w:rFonts w:ascii="Times New Roman" w:eastAsia="Times New Roman" w:hAnsi="Times New Roman" w:cs="Times New Roman"/>
          <w:sz w:val="28"/>
          <w:szCs w:val="28"/>
          <w:lang w:val="en-US"/>
        </w:rPr>
        <w:t>.2023</w:t>
      </w:r>
    </w:p>
    <w:p w14:paraId="69333542" w14:textId="630FCE58" w:rsidR="008B6ED6" w:rsidRPr="0094623E" w:rsidRDefault="008B6ED6" w:rsidP="00B02735">
      <w:pPr>
        <w:numPr>
          <w:ilvl w:val="0"/>
          <w:numId w:val="1"/>
        </w:numPr>
        <w:tabs>
          <w:tab w:val="clear" w:pos="360"/>
          <w:tab w:val="left" w:pos="851"/>
        </w:tabs>
        <w:suppressAutoHyphens/>
        <w:spacing w:after="0" w:line="240" w:lineRule="auto"/>
        <w:ind w:left="0" w:firstLine="567"/>
        <w:jc w:val="both"/>
        <w:rPr>
          <w:rFonts w:ascii="Times New Roman" w:eastAsia="WenQuanYi Micro Hei" w:hAnsi="Times New Roman" w:cs="Times New Roman"/>
          <w:sz w:val="28"/>
          <w:szCs w:val="28"/>
          <w:lang w:val="en-US"/>
        </w:rPr>
      </w:pPr>
      <w:r w:rsidRPr="0094623E">
        <w:rPr>
          <w:rFonts w:ascii="Times New Roman" w:eastAsia="WenQuanYi Micro Hei" w:hAnsi="Times New Roman" w:cs="Times New Roman"/>
          <w:sz w:val="28"/>
          <w:szCs w:val="28"/>
          <w:lang w:val="en-US"/>
        </w:rPr>
        <w:t xml:space="preserve"> </w:t>
      </w:r>
      <w:r w:rsidRPr="0094623E">
        <w:rPr>
          <w:rFonts w:ascii="Times New Roman" w:hAnsi="Times New Roman" w:cs="Times New Roman"/>
          <w:color w:val="212121"/>
          <w:sz w:val="28"/>
          <w:szCs w:val="28"/>
          <w:shd w:val="clear" w:color="auto" w:fill="FFFFFF"/>
          <w:lang w:val="en-US"/>
        </w:rPr>
        <w:t xml:space="preserve">Souza-Dantas V.C., </w:t>
      </w:r>
      <w:proofErr w:type="spellStart"/>
      <w:r w:rsidRPr="0094623E">
        <w:rPr>
          <w:rFonts w:ascii="Times New Roman" w:hAnsi="Times New Roman" w:cs="Times New Roman"/>
          <w:color w:val="212121"/>
          <w:sz w:val="28"/>
          <w:szCs w:val="28"/>
          <w:shd w:val="clear" w:color="auto" w:fill="FFFFFF"/>
          <w:lang w:val="en-US"/>
        </w:rPr>
        <w:t>Salluh</w:t>
      </w:r>
      <w:proofErr w:type="spellEnd"/>
      <w:r w:rsidRPr="0094623E">
        <w:rPr>
          <w:rFonts w:ascii="Times New Roman" w:hAnsi="Times New Roman" w:cs="Times New Roman"/>
          <w:color w:val="212121"/>
          <w:sz w:val="28"/>
          <w:szCs w:val="28"/>
          <w:shd w:val="clear" w:color="auto" w:fill="FFFFFF"/>
          <w:lang w:val="en-US"/>
        </w:rPr>
        <w:t xml:space="preserve"> J.I.F., Soares M. Impact of neutropenia on the outcomes of critically ill patients with cancer: a matched case-control study. // Ann Oncol. </w:t>
      </w:r>
      <w:r w:rsidRPr="0094623E">
        <w:rPr>
          <w:rFonts w:ascii="Times New Roman" w:hAnsi="Times New Roman" w:cs="Times New Roman"/>
          <w:sz w:val="28"/>
          <w:szCs w:val="28"/>
          <w:lang w:val="en-US"/>
        </w:rPr>
        <w:t xml:space="preserve">– </w:t>
      </w:r>
      <w:r w:rsidRPr="0094623E">
        <w:rPr>
          <w:rFonts w:ascii="Times New Roman" w:hAnsi="Times New Roman" w:cs="Times New Roman"/>
          <w:color w:val="212121"/>
          <w:sz w:val="28"/>
          <w:szCs w:val="28"/>
          <w:shd w:val="clear" w:color="auto" w:fill="FFFFFF"/>
          <w:lang w:val="en-US"/>
        </w:rPr>
        <w:t xml:space="preserve">2011. </w:t>
      </w:r>
      <w:r w:rsidRPr="0094623E">
        <w:rPr>
          <w:rFonts w:ascii="Times New Roman" w:hAnsi="Times New Roman" w:cs="Times New Roman"/>
          <w:sz w:val="28"/>
          <w:szCs w:val="28"/>
          <w:lang w:val="en-US"/>
        </w:rPr>
        <w:t>–</w:t>
      </w:r>
      <w:r w:rsidRPr="0094623E">
        <w:rPr>
          <w:rFonts w:ascii="Times New Roman" w:hAnsi="Times New Roman" w:cs="Times New Roman"/>
          <w:color w:val="212121"/>
          <w:sz w:val="28"/>
          <w:szCs w:val="28"/>
          <w:shd w:val="clear" w:color="auto" w:fill="FFFFFF"/>
          <w:lang w:val="en-US"/>
        </w:rPr>
        <w:t xml:space="preserve"> Vol. 22(9). </w:t>
      </w:r>
      <w:r w:rsidRPr="0094623E">
        <w:rPr>
          <w:rFonts w:ascii="Times New Roman" w:hAnsi="Times New Roman" w:cs="Times New Roman"/>
          <w:sz w:val="28"/>
          <w:szCs w:val="28"/>
          <w:lang w:val="en-US"/>
        </w:rPr>
        <w:t xml:space="preserve">– P. </w:t>
      </w:r>
      <w:r w:rsidRPr="0094623E">
        <w:rPr>
          <w:rFonts w:ascii="Times New Roman" w:hAnsi="Times New Roman" w:cs="Times New Roman"/>
          <w:color w:val="212121"/>
          <w:sz w:val="28"/>
          <w:szCs w:val="28"/>
          <w:shd w:val="clear" w:color="auto" w:fill="FFFFFF"/>
          <w:lang w:val="en-US"/>
        </w:rPr>
        <w:t xml:space="preserve">2094-2100. </w:t>
      </w:r>
      <w:hyperlink r:id="rId128" w:history="1">
        <w:r w:rsidR="005132E0" w:rsidRPr="00BC3BE4">
          <w:rPr>
            <w:rStyle w:val="a7"/>
            <w:rFonts w:ascii="Times New Roman" w:eastAsiaTheme="majorEastAsia" w:hAnsi="Times New Roman" w:cs="Times New Roman"/>
            <w:sz w:val="28"/>
            <w:szCs w:val="28"/>
            <w:shd w:val="clear" w:color="auto" w:fill="FFFFFF"/>
            <w:lang w:val="en-US"/>
          </w:rPr>
          <w:t>https://doi.org/10.1093/annonc/mdq711</w:t>
        </w:r>
      </w:hyperlink>
      <w:r w:rsidR="005132E0">
        <w:rPr>
          <w:rFonts w:ascii="Times New Roman" w:eastAsiaTheme="majorEastAsia" w:hAnsi="Times New Roman" w:cs="Times New Roman"/>
          <w:color w:val="2F5496" w:themeColor="accent1" w:themeShade="BF"/>
          <w:sz w:val="28"/>
          <w:szCs w:val="28"/>
          <w:shd w:val="clear" w:color="auto" w:fill="FFFFFF"/>
          <w:lang w:val="en-US"/>
        </w:rPr>
        <w:t xml:space="preserve">. </w:t>
      </w:r>
      <w:r w:rsidR="005132E0">
        <w:rPr>
          <w:rFonts w:ascii="Times New Roman" w:eastAsia="Times New Roman" w:hAnsi="Times New Roman" w:cs="Times New Roman"/>
          <w:sz w:val="28"/>
          <w:szCs w:val="28"/>
          <w:lang w:val="en-US"/>
        </w:rPr>
        <w:t>25</w:t>
      </w:r>
      <w:r w:rsidR="005132E0" w:rsidRPr="007E3E31">
        <w:rPr>
          <w:rFonts w:ascii="Times New Roman" w:eastAsia="Times New Roman" w:hAnsi="Times New Roman" w:cs="Times New Roman"/>
          <w:sz w:val="28"/>
          <w:szCs w:val="28"/>
        </w:rPr>
        <w:t>.</w:t>
      </w:r>
      <w:r w:rsidR="005132E0">
        <w:rPr>
          <w:rFonts w:ascii="Times New Roman" w:eastAsia="Times New Roman" w:hAnsi="Times New Roman" w:cs="Times New Roman"/>
          <w:sz w:val="28"/>
          <w:szCs w:val="28"/>
          <w:lang w:val="en-US"/>
        </w:rPr>
        <w:t>10</w:t>
      </w:r>
      <w:r w:rsidR="005132E0" w:rsidRPr="007E3E31">
        <w:rPr>
          <w:rFonts w:ascii="Times New Roman" w:eastAsia="Times New Roman" w:hAnsi="Times New Roman" w:cs="Times New Roman"/>
          <w:sz w:val="28"/>
          <w:szCs w:val="28"/>
        </w:rPr>
        <w:t>.2023</w:t>
      </w:r>
      <w:r w:rsidR="005132E0" w:rsidRPr="0094623E">
        <w:rPr>
          <w:rFonts w:ascii="Times New Roman" w:hAnsi="Times New Roman" w:cs="Times New Roman"/>
          <w:color w:val="212121"/>
          <w:sz w:val="28"/>
          <w:szCs w:val="28"/>
          <w:shd w:val="clear" w:color="auto" w:fill="FFFFFF"/>
          <w:lang w:val="en-US"/>
        </w:rPr>
        <w:t xml:space="preserve"> </w:t>
      </w:r>
      <w:r w:rsidRPr="0094623E">
        <w:rPr>
          <w:rFonts w:ascii="Times New Roman" w:hAnsi="Times New Roman" w:cs="Times New Roman"/>
          <w:color w:val="212121"/>
          <w:sz w:val="28"/>
          <w:szCs w:val="28"/>
          <w:shd w:val="clear" w:color="auto" w:fill="FFFFFF"/>
          <w:lang w:val="en-US"/>
        </w:rPr>
        <w:t xml:space="preserve">  </w:t>
      </w:r>
    </w:p>
    <w:p w14:paraId="6C8F21A8" w14:textId="172C34A4" w:rsidR="008B6ED6" w:rsidRPr="0094623E" w:rsidRDefault="008B6ED6" w:rsidP="00B02735">
      <w:pPr>
        <w:numPr>
          <w:ilvl w:val="0"/>
          <w:numId w:val="1"/>
        </w:numPr>
        <w:tabs>
          <w:tab w:val="clear" w:pos="360"/>
          <w:tab w:val="left" w:pos="851"/>
        </w:tabs>
        <w:suppressAutoHyphens/>
        <w:spacing w:after="0" w:line="240" w:lineRule="auto"/>
        <w:ind w:left="0" w:firstLine="567"/>
        <w:jc w:val="both"/>
        <w:rPr>
          <w:rFonts w:ascii="Times New Roman" w:eastAsia="WenQuanYi Micro Hei" w:hAnsi="Times New Roman" w:cs="Times New Roman"/>
          <w:sz w:val="28"/>
          <w:szCs w:val="28"/>
          <w:lang w:val="en-US"/>
        </w:rPr>
      </w:pPr>
      <w:r w:rsidRPr="0094623E">
        <w:rPr>
          <w:rFonts w:ascii="Times New Roman" w:hAnsi="Times New Roman" w:cs="Times New Roman"/>
          <w:color w:val="212121"/>
          <w:sz w:val="28"/>
          <w:szCs w:val="28"/>
          <w:shd w:val="clear" w:color="auto" w:fill="FFFFFF"/>
          <w:lang w:val="en-US"/>
        </w:rPr>
        <w:t xml:space="preserve"> Cárdenas-</w:t>
      </w:r>
      <w:proofErr w:type="spellStart"/>
      <w:r w:rsidRPr="0094623E">
        <w:rPr>
          <w:rFonts w:ascii="Times New Roman" w:hAnsi="Times New Roman" w:cs="Times New Roman"/>
          <w:color w:val="212121"/>
          <w:sz w:val="28"/>
          <w:szCs w:val="28"/>
          <w:shd w:val="clear" w:color="auto" w:fill="FFFFFF"/>
          <w:lang w:val="en-US"/>
        </w:rPr>
        <w:t>Turanzas</w:t>
      </w:r>
      <w:proofErr w:type="spellEnd"/>
      <w:r w:rsidRPr="0094623E">
        <w:rPr>
          <w:rFonts w:ascii="Times New Roman" w:hAnsi="Times New Roman" w:cs="Times New Roman"/>
          <w:color w:val="212121"/>
          <w:sz w:val="28"/>
          <w:szCs w:val="28"/>
          <w:shd w:val="clear" w:color="auto" w:fill="FFFFFF"/>
          <w:lang w:val="en-US"/>
        </w:rPr>
        <w:t xml:space="preserve"> M., Ensor J., Wakefield C., Zhang K., Wallace S.K., Price K.J., Nates J.L. Cross-validation of a Sequential Organ Failure Assessment score-based model to predict mortality in patients with cancer admitted to the intensive care unit. // J Crit Care. </w:t>
      </w:r>
      <w:r w:rsidRPr="0094623E">
        <w:rPr>
          <w:rFonts w:ascii="Times New Roman" w:hAnsi="Times New Roman" w:cs="Times New Roman"/>
          <w:sz w:val="28"/>
          <w:szCs w:val="28"/>
          <w:lang w:val="en-US"/>
        </w:rPr>
        <w:t xml:space="preserve">– </w:t>
      </w:r>
      <w:r w:rsidRPr="0094623E">
        <w:rPr>
          <w:rFonts w:ascii="Times New Roman" w:hAnsi="Times New Roman" w:cs="Times New Roman"/>
          <w:color w:val="212121"/>
          <w:sz w:val="28"/>
          <w:szCs w:val="28"/>
          <w:shd w:val="clear" w:color="auto" w:fill="FFFFFF"/>
          <w:lang w:val="en-US"/>
        </w:rPr>
        <w:t xml:space="preserve">2012 </w:t>
      </w:r>
      <w:r w:rsidRPr="0094623E">
        <w:rPr>
          <w:rFonts w:ascii="Times New Roman" w:hAnsi="Times New Roman" w:cs="Times New Roman"/>
          <w:sz w:val="28"/>
          <w:szCs w:val="28"/>
          <w:lang w:val="en-US"/>
        </w:rPr>
        <w:t xml:space="preserve">– </w:t>
      </w:r>
      <w:r w:rsidRPr="0094623E">
        <w:rPr>
          <w:rFonts w:ascii="Times New Roman" w:hAnsi="Times New Roman" w:cs="Times New Roman"/>
          <w:color w:val="212121"/>
          <w:sz w:val="28"/>
          <w:szCs w:val="28"/>
          <w:shd w:val="clear" w:color="auto" w:fill="FFFFFF"/>
          <w:lang w:val="en-US"/>
        </w:rPr>
        <w:t xml:space="preserve">Vol. 27(6) </w:t>
      </w:r>
      <w:r w:rsidRPr="0094623E">
        <w:rPr>
          <w:rFonts w:ascii="Times New Roman" w:hAnsi="Times New Roman" w:cs="Times New Roman"/>
          <w:sz w:val="28"/>
          <w:szCs w:val="28"/>
          <w:lang w:val="en-US"/>
        </w:rPr>
        <w:t xml:space="preserve">– </w:t>
      </w:r>
      <w:r w:rsidRPr="0094623E">
        <w:rPr>
          <w:rFonts w:ascii="Times New Roman" w:hAnsi="Times New Roman" w:cs="Times New Roman"/>
          <w:color w:val="212121"/>
          <w:sz w:val="28"/>
          <w:szCs w:val="28"/>
          <w:shd w:val="clear" w:color="auto" w:fill="FFFFFF"/>
          <w:lang w:val="en-US"/>
        </w:rPr>
        <w:t xml:space="preserve">P. 673-680. </w:t>
      </w:r>
      <w:hyperlink r:id="rId129" w:history="1">
        <w:r w:rsidR="005132E0" w:rsidRPr="00BC3BE4">
          <w:rPr>
            <w:rStyle w:val="a7"/>
            <w:rFonts w:ascii="Times New Roman" w:eastAsiaTheme="majorEastAsia" w:hAnsi="Times New Roman" w:cs="Times New Roman"/>
            <w:sz w:val="28"/>
            <w:szCs w:val="28"/>
            <w:shd w:val="clear" w:color="auto" w:fill="FFFFFF"/>
            <w:lang w:val="en-US"/>
          </w:rPr>
          <w:t>https://doi.org/10.1016/j.jcrc.2012.04.018</w:t>
        </w:r>
      </w:hyperlink>
      <w:r w:rsidR="005132E0">
        <w:rPr>
          <w:rFonts w:ascii="Times New Roman" w:eastAsiaTheme="majorEastAsia" w:hAnsi="Times New Roman" w:cs="Times New Roman"/>
          <w:color w:val="2F5496" w:themeColor="accent1" w:themeShade="BF"/>
          <w:sz w:val="28"/>
          <w:szCs w:val="28"/>
          <w:shd w:val="clear" w:color="auto" w:fill="FFFFFF"/>
          <w:lang w:val="en-US"/>
        </w:rPr>
        <w:t xml:space="preserve">. </w:t>
      </w:r>
      <w:r w:rsidR="005132E0">
        <w:rPr>
          <w:rFonts w:ascii="Times New Roman" w:eastAsia="Times New Roman" w:hAnsi="Times New Roman" w:cs="Times New Roman"/>
          <w:sz w:val="28"/>
          <w:szCs w:val="28"/>
          <w:lang w:val="en-US"/>
        </w:rPr>
        <w:t>08</w:t>
      </w:r>
      <w:r w:rsidR="004131DD" w:rsidRPr="0094623E">
        <w:rPr>
          <w:rFonts w:ascii="Times New Roman" w:eastAsia="Times New Roman" w:hAnsi="Times New Roman" w:cs="Times New Roman"/>
          <w:sz w:val="28"/>
          <w:szCs w:val="28"/>
          <w:lang w:val="en-US"/>
        </w:rPr>
        <w:t>.</w:t>
      </w:r>
      <w:r w:rsidR="004131DD">
        <w:rPr>
          <w:rFonts w:ascii="Times New Roman" w:eastAsia="Times New Roman" w:hAnsi="Times New Roman" w:cs="Times New Roman"/>
          <w:sz w:val="28"/>
          <w:szCs w:val="28"/>
        </w:rPr>
        <w:t>11</w:t>
      </w:r>
      <w:r w:rsidR="004131DD" w:rsidRPr="0094623E">
        <w:rPr>
          <w:rFonts w:ascii="Times New Roman" w:eastAsia="Times New Roman" w:hAnsi="Times New Roman" w:cs="Times New Roman"/>
          <w:sz w:val="28"/>
          <w:szCs w:val="28"/>
          <w:lang w:val="en-US"/>
        </w:rPr>
        <w:t>.2023</w:t>
      </w:r>
    </w:p>
    <w:p w14:paraId="4A0B0D76" w14:textId="75B97696" w:rsidR="008B6ED6" w:rsidRPr="0094623E" w:rsidRDefault="008B6ED6" w:rsidP="00B02735">
      <w:pPr>
        <w:numPr>
          <w:ilvl w:val="0"/>
          <w:numId w:val="1"/>
        </w:numPr>
        <w:tabs>
          <w:tab w:val="clear" w:pos="360"/>
          <w:tab w:val="left" w:pos="851"/>
        </w:tabs>
        <w:suppressAutoHyphens/>
        <w:spacing w:after="0" w:line="240" w:lineRule="auto"/>
        <w:ind w:left="0" w:firstLine="567"/>
        <w:jc w:val="both"/>
        <w:rPr>
          <w:rFonts w:ascii="Times New Roman" w:eastAsia="WenQuanYi Micro Hei" w:hAnsi="Times New Roman" w:cs="Times New Roman"/>
          <w:sz w:val="28"/>
          <w:szCs w:val="28"/>
          <w:lang w:val="en-US"/>
        </w:rPr>
      </w:pPr>
      <w:r w:rsidRPr="0094623E">
        <w:rPr>
          <w:rFonts w:ascii="Times New Roman" w:hAnsi="Times New Roman" w:cs="Times New Roman"/>
          <w:color w:val="212121"/>
          <w:sz w:val="28"/>
          <w:szCs w:val="28"/>
          <w:shd w:val="clear" w:color="auto" w:fill="FFFFFF"/>
          <w:lang w:val="en-US"/>
        </w:rPr>
        <w:t xml:space="preserve"> </w:t>
      </w:r>
      <w:proofErr w:type="spellStart"/>
      <w:r w:rsidRPr="0094623E">
        <w:rPr>
          <w:rFonts w:ascii="Times New Roman" w:hAnsi="Times New Roman" w:cs="Times New Roman"/>
          <w:color w:val="212121"/>
          <w:sz w:val="28"/>
          <w:szCs w:val="28"/>
          <w:shd w:val="clear" w:color="auto" w:fill="FFFFFF"/>
          <w:lang w:val="en-US"/>
        </w:rPr>
        <w:t>Rosolem</w:t>
      </w:r>
      <w:proofErr w:type="spellEnd"/>
      <w:r w:rsidRPr="0094623E">
        <w:rPr>
          <w:rFonts w:ascii="Times New Roman" w:hAnsi="Times New Roman" w:cs="Times New Roman"/>
          <w:color w:val="212121"/>
          <w:sz w:val="28"/>
          <w:szCs w:val="28"/>
          <w:shd w:val="clear" w:color="auto" w:fill="FFFFFF"/>
          <w:lang w:val="en-US"/>
        </w:rPr>
        <w:t xml:space="preserve"> M.M., Rabello L.S., Lisboa T., Caruso P., Costa R.T., Leal J.V., </w:t>
      </w:r>
      <w:proofErr w:type="spellStart"/>
      <w:r w:rsidRPr="0094623E">
        <w:rPr>
          <w:rFonts w:ascii="Times New Roman" w:hAnsi="Times New Roman" w:cs="Times New Roman"/>
          <w:color w:val="212121"/>
          <w:sz w:val="28"/>
          <w:szCs w:val="28"/>
          <w:shd w:val="clear" w:color="auto" w:fill="FFFFFF"/>
          <w:lang w:val="en-US"/>
        </w:rPr>
        <w:t>Salluh</w:t>
      </w:r>
      <w:proofErr w:type="spellEnd"/>
      <w:r w:rsidRPr="0094623E">
        <w:rPr>
          <w:rFonts w:ascii="Times New Roman" w:hAnsi="Times New Roman" w:cs="Times New Roman"/>
          <w:color w:val="212121"/>
          <w:sz w:val="28"/>
          <w:szCs w:val="28"/>
          <w:shd w:val="clear" w:color="auto" w:fill="FFFFFF"/>
          <w:lang w:val="en-US"/>
        </w:rPr>
        <w:t xml:space="preserve"> J.I., Soares M. Critically ill patients with cancer and sepsis: clinical course and prognostic factors. // J Crit Care. </w:t>
      </w:r>
      <w:r w:rsidRPr="0094623E">
        <w:rPr>
          <w:rFonts w:ascii="Times New Roman" w:hAnsi="Times New Roman" w:cs="Times New Roman"/>
          <w:sz w:val="28"/>
          <w:szCs w:val="28"/>
          <w:lang w:val="en-US"/>
        </w:rPr>
        <w:t xml:space="preserve">– </w:t>
      </w:r>
      <w:r w:rsidRPr="0094623E">
        <w:rPr>
          <w:rFonts w:ascii="Times New Roman" w:hAnsi="Times New Roman" w:cs="Times New Roman"/>
          <w:color w:val="212121"/>
          <w:sz w:val="28"/>
          <w:szCs w:val="28"/>
          <w:shd w:val="clear" w:color="auto" w:fill="FFFFFF"/>
          <w:lang w:val="en-US"/>
        </w:rPr>
        <w:t xml:space="preserve">2012 </w:t>
      </w:r>
      <w:r w:rsidRPr="0094623E">
        <w:rPr>
          <w:rFonts w:ascii="Times New Roman" w:hAnsi="Times New Roman" w:cs="Times New Roman"/>
          <w:sz w:val="28"/>
          <w:szCs w:val="28"/>
          <w:lang w:val="en-US"/>
        </w:rPr>
        <w:t>–</w:t>
      </w:r>
      <w:r w:rsidRPr="0094623E">
        <w:rPr>
          <w:rFonts w:ascii="Times New Roman" w:hAnsi="Times New Roman" w:cs="Times New Roman"/>
          <w:color w:val="212121"/>
          <w:sz w:val="28"/>
          <w:szCs w:val="28"/>
          <w:shd w:val="clear" w:color="auto" w:fill="FFFFFF"/>
          <w:lang w:val="en-US"/>
        </w:rPr>
        <w:t xml:space="preserve"> Vol. 27(3)</w:t>
      </w:r>
      <w:r w:rsidRPr="0094623E">
        <w:rPr>
          <w:rFonts w:ascii="Times New Roman" w:hAnsi="Times New Roman" w:cs="Times New Roman"/>
          <w:sz w:val="28"/>
          <w:szCs w:val="28"/>
          <w:lang w:val="en-US"/>
        </w:rPr>
        <w:t xml:space="preserve"> – </w:t>
      </w:r>
      <w:r w:rsidRPr="0094623E">
        <w:rPr>
          <w:rFonts w:ascii="Times New Roman" w:hAnsi="Times New Roman" w:cs="Times New Roman"/>
          <w:color w:val="212121"/>
          <w:sz w:val="28"/>
          <w:szCs w:val="28"/>
          <w:shd w:val="clear" w:color="auto" w:fill="FFFFFF"/>
          <w:lang w:val="en-US"/>
        </w:rPr>
        <w:t xml:space="preserve">P. 301-307. </w:t>
      </w:r>
      <w:hyperlink r:id="rId130" w:history="1">
        <w:r w:rsidR="005132E0" w:rsidRPr="00BC3BE4">
          <w:rPr>
            <w:rStyle w:val="a7"/>
            <w:rFonts w:ascii="Times New Roman" w:eastAsiaTheme="majorEastAsia" w:hAnsi="Times New Roman" w:cs="Times New Roman"/>
            <w:sz w:val="28"/>
            <w:szCs w:val="28"/>
            <w:shd w:val="clear" w:color="auto" w:fill="FFFFFF"/>
            <w:lang w:val="en-US"/>
          </w:rPr>
          <w:t>https://doi.org/10.1016/j.jcrc.2011.06.014</w:t>
        </w:r>
      </w:hyperlink>
      <w:r w:rsidR="005132E0">
        <w:rPr>
          <w:rFonts w:ascii="Times New Roman" w:eastAsiaTheme="majorEastAsia" w:hAnsi="Times New Roman" w:cs="Times New Roman"/>
          <w:color w:val="2F5496" w:themeColor="accent1" w:themeShade="BF"/>
          <w:sz w:val="28"/>
          <w:szCs w:val="28"/>
          <w:shd w:val="clear" w:color="auto" w:fill="FFFFFF"/>
          <w:lang w:val="en-US"/>
        </w:rPr>
        <w:t xml:space="preserve">. </w:t>
      </w:r>
      <w:r w:rsidR="005132E0" w:rsidRPr="005132E0">
        <w:rPr>
          <w:rFonts w:ascii="Times New Roman" w:eastAsiaTheme="majorEastAsia" w:hAnsi="Times New Roman" w:cs="Times New Roman"/>
          <w:color w:val="000000" w:themeColor="text1"/>
          <w:sz w:val="28"/>
          <w:szCs w:val="28"/>
          <w:shd w:val="clear" w:color="auto" w:fill="FFFFFF"/>
          <w:lang w:val="en-US"/>
        </w:rPr>
        <w:t>1</w:t>
      </w:r>
      <w:r w:rsidR="004131DD" w:rsidRPr="005132E0">
        <w:rPr>
          <w:rFonts w:ascii="Times New Roman" w:eastAsia="Times New Roman" w:hAnsi="Times New Roman" w:cs="Times New Roman"/>
          <w:color w:val="000000" w:themeColor="text1"/>
          <w:sz w:val="28"/>
          <w:szCs w:val="28"/>
        </w:rPr>
        <w:t>3</w:t>
      </w:r>
      <w:r w:rsidR="004131DD" w:rsidRPr="005132E0">
        <w:rPr>
          <w:rFonts w:ascii="Times New Roman" w:eastAsia="Times New Roman" w:hAnsi="Times New Roman" w:cs="Times New Roman"/>
          <w:color w:val="000000" w:themeColor="text1"/>
          <w:sz w:val="28"/>
          <w:szCs w:val="28"/>
          <w:lang w:val="en-US"/>
        </w:rPr>
        <w:t>.</w:t>
      </w:r>
      <w:r w:rsidR="004131DD" w:rsidRPr="005132E0">
        <w:rPr>
          <w:rFonts w:ascii="Times New Roman" w:eastAsia="Times New Roman" w:hAnsi="Times New Roman" w:cs="Times New Roman"/>
          <w:color w:val="000000" w:themeColor="text1"/>
          <w:sz w:val="28"/>
          <w:szCs w:val="28"/>
        </w:rPr>
        <w:t>11</w:t>
      </w:r>
      <w:r w:rsidR="004131DD" w:rsidRPr="005132E0">
        <w:rPr>
          <w:rFonts w:ascii="Times New Roman" w:eastAsia="Times New Roman" w:hAnsi="Times New Roman" w:cs="Times New Roman"/>
          <w:color w:val="000000" w:themeColor="text1"/>
          <w:sz w:val="28"/>
          <w:szCs w:val="28"/>
          <w:lang w:val="en-US"/>
        </w:rPr>
        <w:t>.2023</w:t>
      </w:r>
      <w:r w:rsidR="00D9490F">
        <w:rPr>
          <w:rFonts w:ascii="Times New Roman" w:eastAsia="Times New Roman" w:hAnsi="Times New Roman" w:cs="Times New Roman"/>
          <w:sz w:val="28"/>
          <w:szCs w:val="28"/>
        </w:rPr>
        <w:t>.</w:t>
      </w:r>
    </w:p>
    <w:p w14:paraId="25104335" w14:textId="7A8D540C" w:rsidR="008B6ED6" w:rsidRPr="0094623E" w:rsidRDefault="008B6ED6" w:rsidP="00B02735">
      <w:pPr>
        <w:numPr>
          <w:ilvl w:val="0"/>
          <w:numId w:val="1"/>
        </w:numPr>
        <w:tabs>
          <w:tab w:val="clear" w:pos="360"/>
          <w:tab w:val="left" w:pos="851"/>
        </w:tabs>
        <w:suppressAutoHyphens/>
        <w:spacing w:after="0" w:line="240" w:lineRule="auto"/>
        <w:ind w:left="0" w:firstLine="567"/>
        <w:jc w:val="both"/>
        <w:rPr>
          <w:rFonts w:ascii="Times New Roman" w:eastAsia="WenQuanYi Micro Hei" w:hAnsi="Times New Roman" w:cs="Times New Roman"/>
          <w:sz w:val="28"/>
          <w:szCs w:val="28"/>
          <w:lang w:val="en-US"/>
        </w:rPr>
      </w:pPr>
      <w:r w:rsidRPr="0094623E">
        <w:rPr>
          <w:rFonts w:ascii="Times New Roman" w:hAnsi="Times New Roman" w:cs="Times New Roman"/>
          <w:color w:val="212121"/>
          <w:sz w:val="28"/>
          <w:szCs w:val="28"/>
          <w:shd w:val="clear" w:color="auto" w:fill="FFFFFF"/>
          <w:lang w:val="en-US"/>
        </w:rPr>
        <w:t xml:space="preserve">Safran C., </w:t>
      </w:r>
      <w:proofErr w:type="spellStart"/>
      <w:r w:rsidRPr="0094623E">
        <w:rPr>
          <w:rFonts w:ascii="Times New Roman" w:hAnsi="Times New Roman" w:cs="Times New Roman"/>
          <w:color w:val="212121"/>
          <w:sz w:val="28"/>
          <w:szCs w:val="28"/>
          <w:shd w:val="clear" w:color="auto" w:fill="FFFFFF"/>
          <w:lang w:val="en-US"/>
        </w:rPr>
        <w:t>Bloomrosen</w:t>
      </w:r>
      <w:proofErr w:type="spellEnd"/>
      <w:r w:rsidRPr="0094623E">
        <w:rPr>
          <w:rFonts w:ascii="Times New Roman" w:hAnsi="Times New Roman" w:cs="Times New Roman"/>
          <w:color w:val="212121"/>
          <w:sz w:val="28"/>
          <w:szCs w:val="28"/>
          <w:shd w:val="clear" w:color="auto" w:fill="FFFFFF"/>
          <w:lang w:val="en-US"/>
        </w:rPr>
        <w:t xml:space="preserve"> M., Hammond W.E., </w:t>
      </w:r>
      <w:proofErr w:type="spellStart"/>
      <w:r w:rsidRPr="0094623E">
        <w:rPr>
          <w:rFonts w:ascii="Times New Roman" w:hAnsi="Times New Roman" w:cs="Times New Roman"/>
          <w:color w:val="212121"/>
          <w:sz w:val="28"/>
          <w:szCs w:val="28"/>
          <w:shd w:val="clear" w:color="auto" w:fill="FFFFFF"/>
          <w:lang w:val="en-US"/>
        </w:rPr>
        <w:t>Labkoff</w:t>
      </w:r>
      <w:proofErr w:type="spellEnd"/>
      <w:r w:rsidRPr="0094623E">
        <w:rPr>
          <w:rFonts w:ascii="Times New Roman" w:hAnsi="Times New Roman" w:cs="Times New Roman"/>
          <w:color w:val="212121"/>
          <w:sz w:val="28"/>
          <w:szCs w:val="28"/>
          <w:shd w:val="clear" w:color="auto" w:fill="FFFFFF"/>
          <w:lang w:val="en-US"/>
        </w:rPr>
        <w:t xml:space="preserve"> S., Markel-Fox S., Tang P.C., Detmer D.E., Expert Panel. Toward a national framework for the secondary use of health data: an American Medical Informatics Association White Paper. // J Am Med Inform Assoc. </w:t>
      </w:r>
      <w:r w:rsidRPr="0094623E">
        <w:rPr>
          <w:rFonts w:ascii="Times New Roman" w:hAnsi="Times New Roman" w:cs="Times New Roman"/>
          <w:sz w:val="28"/>
          <w:szCs w:val="28"/>
          <w:lang w:val="en-US"/>
        </w:rPr>
        <w:t xml:space="preserve">– </w:t>
      </w:r>
      <w:r w:rsidRPr="0094623E">
        <w:rPr>
          <w:rFonts w:ascii="Times New Roman" w:hAnsi="Times New Roman" w:cs="Times New Roman"/>
          <w:color w:val="212121"/>
          <w:sz w:val="28"/>
          <w:szCs w:val="28"/>
          <w:shd w:val="clear" w:color="auto" w:fill="FFFFFF"/>
          <w:lang w:val="en-US"/>
        </w:rPr>
        <w:t xml:space="preserve">2007. </w:t>
      </w:r>
      <w:r w:rsidRPr="0094623E">
        <w:rPr>
          <w:rFonts w:ascii="Times New Roman" w:hAnsi="Times New Roman" w:cs="Times New Roman"/>
          <w:sz w:val="28"/>
          <w:szCs w:val="28"/>
          <w:lang w:val="en-US"/>
        </w:rPr>
        <w:t>–</w:t>
      </w:r>
      <w:r w:rsidRPr="0094623E">
        <w:rPr>
          <w:rFonts w:ascii="Times New Roman" w:hAnsi="Times New Roman" w:cs="Times New Roman"/>
          <w:color w:val="212121"/>
          <w:sz w:val="28"/>
          <w:szCs w:val="28"/>
          <w:shd w:val="clear" w:color="auto" w:fill="FFFFFF"/>
          <w:lang w:val="en-US"/>
        </w:rPr>
        <w:t xml:space="preserve"> Vol. 14(1) </w:t>
      </w:r>
      <w:r w:rsidRPr="0094623E">
        <w:rPr>
          <w:rFonts w:ascii="Times New Roman" w:hAnsi="Times New Roman" w:cs="Times New Roman"/>
          <w:sz w:val="28"/>
          <w:szCs w:val="28"/>
          <w:lang w:val="en-US"/>
        </w:rPr>
        <w:t xml:space="preserve">– </w:t>
      </w:r>
      <w:r w:rsidRPr="0094623E">
        <w:rPr>
          <w:rFonts w:ascii="Times New Roman" w:hAnsi="Times New Roman" w:cs="Times New Roman"/>
          <w:sz w:val="28"/>
          <w:szCs w:val="28"/>
        </w:rPr>
        <w:t>Р</w:t>
      </w:r>
      <w:r w:rsidRPr="0094623E">
        <w:rPr>
          <w:rFonts w:ascii="Times New Roman" w:hAnsi="Times New Roman" w:cs="Times New Roman"/>
          <w:sz w:val="28"/>
          <w:szCs w:val="28"/>
          <w:lang w:val="en-US"/>
        </w:rPr>
        <w:t xml:space="preserve">. </w:t>
      </w:r>
      <w:r w:rsidRPr="0094623E">
        <w:rPr>
          <w:rFonts w:ascii="Times New Roman" w:hAnsi="Times New Roman" w:cs="Times New Roman"/>
          <w:color w:val="212121"/>
          <w:sz w:val="28"/>
          <w:szCs w:val="28"/>
          <w:shd w:val="clear" w:color="auto" w:fill="FFFFFF"/>
          <w:lang w:val="en-US"/>
        </w:rPr>
        <w:t xml:space="preserve">1-9. </w:t>
      </w:r>
      <w:hyperlink r:id="rId131" w:history="1">
        <w:r w:rsidR="005132E0" w:rsidRPr="00BC3BE4">
          <w:rPr>
            <w:rStyle w:val="a7"/>
            <w:rFonts w:ascii="Times New Roman" w:eastAsiaTheme="majorEastAsia" w:hAnsi="Times New Roman" w:cs="Times New Roman"/>
            <w:sz w:val="28"/>
            <w:szCs w:val="28"/>
            <w:shd w:val="clear" w:color="auto" w:fill="FFFFFF"/>
            <w:lang w:val="en-US"/>
          </w:rPr>
          <w:t>https://doi.org/10.1197/jamia.M2273</w:t>
        </w:r>
      </w:hyperlink>
      <w:r w:rsidR="005132E0">
        <w:rPr>
          <w:rFonts w:ascii="Times New Roman" w:eastAsiaTheme="majorEastAsia" w:hAnsi="Times New Roman" w:cs="Times New Roman"/>
          <w:color w:val="2F5496" w:themeColor="accent1" w:themeShade="BF"/>
          <w:sz w:val="28"/>
          <w:szCs w:val="28"/>
          <w:shd w:val="clear" w:color="auto" w:fill="FFFFFF"/>
          <w:lang w:val="en-US"/>
        </w:rPr>
        <w:t xml:space="preserve">. </w:t>
      </w:r>
      <w:r w:rsidR="004131DD">
        <w:rPr>
          <w:rFonts w:ascii="Times New Roman" w:eastAsia="Times New Roman" w:hAnsi="Times New Roman" w:cs="Times New Roman"/>
          <w:sz w:val="28"/>
          <w:szCs w:val="28"/>
        </w:rPr>
        <w:t>05</w:t>
      </w:r>
      <w:r w:rsidR="004131DD" w:rsidRPr="0094623E">
        <w:rPr>
          <w:rFonts w:ascii="Times New Roman" w:eastAsia="Times New Roman" w:hAnsi="Times New Roman" w:cs="Times New Roman"/>
          <w:sz w:val="28"/>
          <w:szCs w:val="28"/>
          <w:lang w:val="en-US"/>
        </w:rPr>
        <w:t>.</w:t>
      </w:r>
      <w:r w:rsidR="004131DD">
        <w:rPr>
          <w:rFonts w:ascii="Times New Roman" w:eastAsia="Times New Roman" w:hAnsi="Times New Roman" w:cs="Times New Roman"/>
          <w:sz w:val="28"/>
          <w:szCs w:val="28"/>
        </w:rPr>
        <w:t>12</w:t>
      </w:r>
      <w:r w:rsidR="004131DD" w:rsidRPr="0094623E">
        <w:rPr>
          <w:rFonts w:ascii="Times New Roman" w:eastAsia="Times New Roman" w:hAnsi="Times New Roman" w:cs="Times New Roman"/>
          <w:sz w:val="28"/>
          <w:szCs w:val="28"/>
          <w:lang w:val="en-US"/>
        </w:rPr>
        <w:t>.2023</w:t>
      </w:r>
      <w:r w:rsidR="00D9490F">
        <w:rPr>
          <w:rFonts w:ascii="Times New Roman" w:eastAsia="Times New Roman" w:hAnsi="Times New Roman" w:cs="Times New Roman"/>
          <w:sz w:val="28"/>
          <w:szCs w:val="28"/>
        </w:rPr>
        <w:t>.</w:t>
      </w:r>
    </w:p>
    <w:p w14:paraId="7BEF0BD6" w14:textId="5AC85CC0" w:rsidR="008B6ED6" w:rsidRPr="0094623E" w:rsidRDefault="008B6ED6" w:rsidP="00B02735">
      <w:pPr>
        <w:numPr>
          <w:ilvl w:val="0"/>
          <w:numId w:val="1"/>
        </w:numPr>
        <w:tabs>
          <w:tab w:val="clear" w:pos="360"/>
          <w:tab w:val="left" w:pos="851"/>
        </w:tabs>
        <w:suppressAutoHyphens/>
        <w:spacing w:after="0" w:line="240" w:lineRule="auto"/>
        <w:ind w:left="0" w:firstLine="567"/>
        <w:jc w:val="both"/>
        <w:rPr>
          <w:rFonts w:ascii="Times New Roman" w:eastAsia="WenQuanYi Micro Hei" w:hAnsi="Times New Roman" w:cs="Times New Roman"/>
          <w:sz w:val="28"/>
          <w:szCs w:val="28"/>
          <w:lang w:val="en-US"/>
        </w:rPr>
      </w:pPr>
      <w:r w:rsidRPr="0094623E">
        <w:rPr>
          <w:rFonts w:ascii="Times New Roman" w:hAnsi="Times New Roman" w:cs="Times New Roman"/>
          <w:color w:val="212121"/>
          <w:sz w:val="28"/>
          <w:szCs w:val="28"/>
          <w:shd w:val="clear" w:color="auto" w:fill="FFFFFF"/>
          <w:lang w:val="en-US"/>
        </w:rPr>
        <w:t>Angus D.C., Linde-</w:t>
      </w:r>
      <w:proofErr w:type="spellStart"/>
      <w:r w:rsidRPr="0094623E">
        <w:rPr>
          <w:rFonts w:ascii="Times New Roman" w:hAnsi="Times New Roman" w:cs="Times New Roman"/>
          <w:color w:val="212121"/>
          <w:sz w:val="28"/>
          <w:szCs w:val="28"/>
          <w:shd w:val="clear" w:color="auto" w:fill="FFFFFF"/>
          <w:lang w:val="en-US"/>
        </w:rPr>
        <w:t>Zwirble</w:t>
      </w:r>
      <w:proofErr w:type="spellEnd"/>
      <w:r w:rsidRPr="0094623E">
        <w:rPr>
          <w:rFonts w:ascii="Times New Roman" w:hAnsi="Times New Roman" w:cs="Times New Roman"/>
          <w:color w:val="212121"/>
          <w:sz w:val="28"/>
          <w:szCs w:val="28"/>
          <w:shd w:val="clear" w:color="auto" w:fill="FFFFFF"/>
          <w:lang w:val="en-US"/>
        </w:rPr>
        <w:t xml:space="preserve"> W.T., </w:t>
      </w:r>
      <w:proofErr w:type="spellStart"/>
      <w:r w:rsidRPr="0094623E">
        <w:rPr>
          <w:rFonts w:ascii="Times New Roman" w:hAnsi="Times New Roman" w:cs="Times New Roman"/>
          <w:color w:val="212121"/>
          <w:sz w:val="28"/>
          <w:szCs w:val="28"/>
          <w:shd w:val="clear" w:color="auto" w:fill="FFFFFF"/>
          <w:lang w:val="en-US"/>
        </w:rPr>
        <w:t>Lidicker</w:t>
      </w:r>
      <w:proofErr w:type="spellEnd"/>
      <w:r w:rsidRPr="0094623E">
        <w:rPr>
          <w:rFonts w:ascii="Times New Roman" w:hAnsi="Times New Roman" w:cs="Times New Roman"/>
          <w:color w:val="212121"/>
          <w:sz w:val="28"/>
          <w:szCs w:val="28"/>
          <w:shd w:val="clear" w:color="auto" w:fill="FFFFFF"/>
          <w:lang w:val="en-US"/>
        </w:rPr>
        <w:t xml:space="preserve"> J., Clermont G., </w:t>
      </w:r>
      <w:proofErr w:type="spellStart"/>
      <w:r w:rsidRPr="0094623E">
        <w:rPr>
          <w:rFonts w:ascii="Times New Roman" w:hAnsi="Times New Roman" w:cs="Times New Roman"/>
          <w:color w:val="212121"/>
          <w:sz w:val="28"/>
          <w:szCs w:val="28"/>
          <w:shd w:val="clear" w:color="auto" w:fill="FFFFFF"/>
          <w:lang w:val="en-US"/>
        </w:rPr>
        <w:t>Carcillo</w:t>
      </w:r>
      <w:proofErr w:type="spellEnd"/>
      <w:r w:rsidRPr="0094623E">
        <w:rPr>
          <w:rFonts w:ascii="Times New Roman" w:hAnsi="Times New Roman" w:cs="Times New Roman"/>
          <w:color w:val="212121"/>
          <w:sz w:val="28"/>
          <w:szCs w:val="28"/>
          <w:shd w:val="clear" w:color="auto" w:fill="FFFFFF"/>
          <w:lang w:val="en-US"/>
        </w:rPr>
        <w:t xml:space="preserve"> J., Pinsky M.R. Epidemiology of severe sepsis in the United States: analysis of incidence, </w:t>
      </w:r>
      <w:r w:rsidRPr="0094623E">
        <w:rPr>
          <w:rFonts w:ascii="Times New Roman" w:hAnsi="Times New Roman" w:cs="Times New Roman"/>
          <w:color w:val="212121"/>
          <w:sz w:val="28"/>
          <w:szCs w:val="28"/>
          <w:shd w:val="clear" w:color="auto" w:fill="FFFFFF"/>
          <w:lang w:val="en-US"/>
        </w:rPr>
        <w:lastRenderedPageBreak/>
        <w:t xml:space="preserve">outcome, and associated costs of care. // Crit Care Med. </w:t>
      </w:r>
      <w:r w:rsidRPr="0094623E">
        <w:rPr>
          <w:rFonts w:ascii="Times New Roman" w:hAnsi="Times New Roman" w:cs="Times New Roman"/>
          <w:sz w:val="28"/>
          <w:szCs w:val="28"/>
          <w:lang w:val="en-US"/>
        </w:rPr>
        <w:t xml:space="preserve">– </w:t>
      </w:r>
      <w:r w:rsidRPr="0094623E">
        <w:rPr>
          <w:rFonts w:ascii="Times New Roman" w:hAnsi="Times New Roman" w:cs="Times New Roman"/>
          <w:color w:val="212121"/>
          <w:sz w:val="28"/>
          <w:szCs w:val="28"/>
          <w:shd w:val="clear" w:color="auto" w:fill="FFFFFF"/>
          <w:lang w:val="en-US"/>
        </w:rPr>
        <w:t xml:space="preserve">2001. </w:t>
      </w:r>
      <w:r w:rsidRPr="0094623E">
        <w:rPr>
          <w:rFonts w:ascii="Times New Roman" w:hAnsi="Times New Roman" w:cs="Times New Roman"/>
          <w:sz w:val="28"/>
          <w:szCs w:val="28"/>
          <w:lang w:val="en-US"/>
        </w:rPr>
        <w:t xml:space="preserve">– </w:t>
      </w:r>
      <w:r w:rsidRPr="0094623E">
        <w:rPr>
          <w:rFonts w:ascii="Times New Roman" w:hAnsi="Times New Roman" w:cs="Times New Roman"/>
          <w:color w:val="212121"/>
          <w:sz w:val="28"/>
          <w:szCs w:val="28"/>
          <w:shd w:val="clear" w:color="auto" w:fill="FFFFFF"/>
          <w:lang w:val="en-US"/>
        </w:rPr>
        <w:t xml:space="preserve">Vol. 29(7). </w:t>
      </w:r>
      <w:r w:rsidRPr="0094623E">
        <w:rPr>
          <w:rFonts w:ascii="Times New Roman" w:hAnsi="Times New Roman" w:cs="Times New Roman"/>
          <w:sz w:val="28"/>
          <w:szCs w:val="28"/>
          <w:lang w:val="en-US"/>
        </w:rPr>
        <w:t xml:space="preserve">– </w:t>
      </w:r>
      <w:r w:rsidRPr="0094623E">
        <w:rPr>
          <w:rFonts w:ascii="Times New Roman" w:hAnsi="Times New Roman" w:cs="Times New Roman"/>
          <w:sz w:val="28"/>
          <w:szCs w:val="28"/>
        </w:rPr>
        <w:t>Р</w:t>
      </w:r>
      <w:r w:rsidRPr="0094623E">
        <w:rPr>
          <w:rFonts w:ascii="Times New Roman" w:hAnsi="Times New Roman" w:cs="Times New Roman"/>
          <w:sz w:val="28"/>
          <w:szCs w:val="28"/>
          <w:lang w:val="en-US"/>
        </w:rPr>
        <w:t>.</w:t>
      </w:r>
      <w:r w:rsidRPr="0094623E">
        <w:rPr>
          <w:rFonts w:ascii="Times New Roman" w:hAnsi="Times New Roman" w:cs="Times New Roman"/>
          <w:color w:val="212121"/>
          <w:sz w:val="28"/>
          <w:szCs w:val="28"/>
          <w:shd w:val="clear" w:color="auto" w:fill="FFFFFF"/>
          <w:lang w:val="en-US"/>
        </w:rPr>
        <w:t xml:space="preserve">1303-1310. </w:t>
      </w:r>
      <w:hyperlink r:id="rId132" w:history="1">
        <w:r w:rsidR="005132E0" w:rsidRPr="00BC3BE4">
          <w:rPr>
            <w:rStyle w:val="a7"/>
            <w:rFonts w:ascii="Times New Roman" w:eastAsiaTheme="majorEastAsia" w:hAnsi="Times New Roman" w:cs="Times New Roman"/>
            <w:sz w:val="28"/>
            <w:szCs w:val="28"/>
            <w:shd w:val="clear" w:color="auto" w:fill="FFFFFF"/>
            <w:lang w:val="en-US"/>
          </w:rPr>
          <w:t>https://doi.org/10.1097/00003246-200107000-00002</w:t>
        </w:r>
      </w:hyperlink>
      <w:r w:rsidR="005132E0">
        <w:rPr>
          <w:rFonts w:ascii="Times New Roman" w:eastAsiaTheme="majorEastAsia" w:hAnsi="Times New Roman" w:cs="Times New Roman"/>
          <w:color w:val="2F5496" w:themeColor="accent1" w:themeShade="BF"/>
          <w:sz w:val="28"/>
          <w:szCs w:val="28"/>
          <w:shd w:val="clear" w:color="auto" w:fill="FFFFFF"/>
          <w:lang w:val="en-US"/>
        </w:rPr>
        <w:t xml:space="preserve">. </w:t>
      </w:r>
      <w:r w:rsidR="005132E0">
        <w:rPr>
          <w:rFonts w:ascii="Times New Roman" w:eastAsia="Times New Roman" w:hAnsi="Times New Roman" w:cs="Times New Roman"/>
          <w:sz w:val="28"/>
          <w:szCs w:val="28"/>
        </w:rPr>
        <w:t>05</w:t>
      </w:r>
      <w:r w:rsidR="005132E0" w:rsidRPr="0094623E">
        <w:rPr>
          <w:rFonts w:ascii="Times New Roman" w:eastAsia="Times New Roman" w:hAnsi="Times New Roman" w:cs="Times New Roman"/>
          <w:sz w:val="28"/>
          <w:szCs w:val="28"/>
          <w:lang w:val="en-US"/>
        </w:rPr>
        <w:t>.</w:t>
      </w:r>
      <w:r w:rsidR="005132E0">
        <w:rPr>
          <w:rFonts w:ascii="Times New Roman" w:eastAsia="Times New Roman" w:hAnsi="Times New Roman" w:cs="Times New Roman"/>
          <w:sz w:val="28"/>
          <w:szCs w:val="28"/>
        </w:rPr>
        <w:t>12</w:t>
      </w:r>
      <w:r w:rsidR="005132E0" w:rsidRPr="0094623E">
        <w:rPr>
          <w:rFonts w:ascii="Times New Roman" w:eastAsia="Times New Roman" w:hAnsi="Times New Roman" w:cs="Times New Roman"/>
          <w:sz w:val="28"/>
          <w:szCs w:val="28"/>
          <w:lang w:val="en-US"/>
        </w:rPr>
        <w:t>.2023</w:t>
      </w:r>
      <w:r w:rsidRPr="0094623E">
        <w:rPr>
          <w:rFonts w:ascii="Times New Roman" w:hAnsi="Times New Roman" w:cs="Times New Roman"/>
          <w:color w:val="212121"/>
          <w:sz w:val="28"/>
          <w:szCs w:val="28"/>
          <w:shd w:val="clear" w:color="auto" w:fill="FFFFFF"/>
          <w:lang w:val="en-US"/>
        </w:rPr>
        <w:t xml:space="preserve">  </w:t>
      </w:r>
    </w:p>
    <w:p w14:paraId="1CA60ACE" w14:textId="3426E221" w:rsidR="008B6ED6" w:rsidRPr="0094623E" w:rsidRDefault="008B6ED6" w:rsidP="00B02735">
      <w:pPr>
        <w:numPr>
          <w:ilvl w:val="0"/>
          <w:numId w:val="1"/>
        </w:numPr>
        <w:tabs>
          <w:tab w:val="clear" w:pos="360"/>
          <w:tab w:val="left" w:pos="851"/>
        </w:tabs>
        <w:suppressAutoHyphens/>
        <w:spacing w:after="0" w:line="240" w:lineRule="auto"/>
        <w:ind w:left="0" w:firstLine="567"/>
        <w:jc w:val="both"/>
        <w:rPr>
          <w:rFonts w:ascii="Times New Roman" w:eastAsia="WenQuanYi Micro Hei" w:hAnsi="Times New Roman" w:cs="Times New Roman"/>
          <w:sz w:val="28"/>
          <w:szCs w:val="28"/>
          <w:lang w:val="en-US"/>
        </w:rPr>
      </w:pPr>
      <w:r w:rsidRPr="0094623E">
        <w:rPr>
          <w:rFonts w:ascii="Times New Roman" w:hAnsi="Times New Roman" w:cs="Times New Roman"/>
          <w:color w:val="212121"/>
          <w:sz w:val="28"/>
          <w:szCs w:val="28"/>
          <w:shd w:val="clear" w:color="auto" w:fill="FFFFFF"/>
          <w:lang w:val="en-US"/>
        </w:rPr>
        <w:t xml:space="preserve">Angus D.C., </w:t>
      </w:r>
      <w:proofErr w:type="spellStart"/>
      <w:r w:rsidRPr="0094623E">
        <w:rPr>
          <w:rFonts w:ascii="Times New Roman" w:hAnsi="Times New Roman" w:cs="Times New Roman"/>
          <w:color w:val="212121"/>
          <w:sz w:val="28"/>
          <w:szCs w:val="28"/>
          <w:shd w:val="clear" w:color="auto" w:fill="FFFFFF"/>
          <w:lang w:val="en-US"/>
        </w:rPr>
        <w:t>Barnato</w:t>
      </w:r>
      <w:proofErr w:type="spellEnd"/>
      <w:r w:rsidRPr="0094623E">
        <w:rPr>
          <w:rFonts w:ascii="Times New Roman" w:hAnsi="Times New Roman" w:cs="Times New Roman"/>
          <w:color w:val="212121"/>
          <w:sz w:val="28"/>
          <w:szCs w:val="28"/>
          <w:shd w:val="clear" w:color="auto" w:fill="FFFFFF"/>
          <w:lang w:val="en-US"/>
        </w:rPr>
        <w:t xml:space="preserve"> A.E., Linde-</w:t>
      </w:r>
      <w:proofErr w:type="spellStart"/>
      <w:r w:rsidRPr="0094623E">
        <w:rPr>
          <w:rFonts w:ascii="Times New Roman" w:hAnsi="Times New Roman" w:cs="Times New Roman"/>
          <w:color w:val="212121"/>
          <w:sz w:val="28"/>
          <w:szCs w:val="28"/>
          <w:shd w:val="clear" w:color="auto" w:fill="FFFFFF"/>
          <w:lang w:val="en-US"/>
        </w:rPr>
        <w:t>Zwirble</w:t>
      </w:r>
      <w:proofErr w:type="spellEnd"/>
      <w:r w:rsidRPr="0094623E">
        <w:rPr>
          <w:rFonts w:ascii="Times New Roman" w:hAnsi="Times New Roman" w:cs="Times New Roman"/>
          <w:color w:val="212121"/>
          <w:sz w:val="28"/>
          <w:szCs w:val="28"/>
          <w:shd w:val="clear" w:color="auto" w:fill="FFFFFF"/>
          <w:lang w:val="en-US"/>
        </w:rPr>
        <w:t xml:space="preserve"> W.T., </w:t>
      </w:r>
      <w:proofErr w:type="spellStart"/>
      <w:r w:rsidRPr="0094623E">
        <w:rPr>
          <w:rFonts w:ascii="Times New Roman" w:hAnsi="Times New Roman" w:cs="Times New Roman"/>
          <w:color w:val="212121"/>
          <w:sz w:val="28"/>
          <w:szCs w:val="28"/>
          <w:shd w:val="clear" w:color="auto" w:fill="FFFFFF"/>
          <w:lang w:val="en-US"/>
        </w:rPr>
        <w:t>Weissfeld</w:t>
      </w:r>
      <w:proofErr w:type="spellEnd"/>
      <w:r w:rsidRPr="0094623E">
        <w:rPr>
          <w:rFonts w:ascii="Times New Roman" w:hAnsi="Times New Roman" w:cs="Times New Roman"/>
          <w:color w:val="212121"/>
          <w:sz w:val="28"/>
          <w:szCs w:val="28"/>
          <w:shd w:val="clear" w:color="auto" w:fill="FFFFFF"/>
          <w:lang w:val="en-US"/>
        </w:rPr>
        <w:t xml:space="preserve"> L.A., Watson R.S., Rickert T., Rubenfeld G.D. Robert Wood Johnson Foundation ICU End-Of-Life Peer Group. Use of intensive care at the end of life in the United States: an epidemiologic study. // Crit Care Med. </w:t>
      </w:r>
      <w:r w:rsidRPr="0094623E">
        <w:rPr>
          <w:rFonts w:ascii="Times New Roman" w:hAnsi="Times New Roman" w:cs="Times New Roman"/>
          <w:sz w:val="28"/>
          <w:szCs w:val="28"/>
          <w:lang w:val="en-US"/>
        </w:rPr>
        <w:t xml:space="preserve">– </w:t>
      </w:r>
      <w:r w:rsidRPr="0094623E">
        <w:rPr>
          <w:rFonts w:ascii="Times New Roman" w:hAnsi="Times New Roman" w:cs="Times New Roman"/>
          <w:color w:val="212121"/>
          <w:sz w:val="28"/>
          <w:szCs w:val="28"/>
          <w:shd w:val="clear" w:color="auto" w:fill="FFFFFF"/>
          <w:lang w:val="en-US"/>
        </w:rPr>
        <w:t xml:space="preserve">2004. </w:t>
      </w:r>
      <w:r w:rsidRPr="0094623E">
        <w:rPr>
          <w:rFonts w:ascii="Times New Roman" w:hAnsi="Times New Roman" w:cs="Times New Roman"/>
          <w:sz w:val="28"/>
          <w:szCs w:val="28"/>
          <w:lang w:val="en-US"/>
        </w:rPr>
        <w:t>–</w:t>
      </w:r>
      <w:r w:rsidR="00D9490F" w:rsidRPr="00D9490F">
        <w:rPr>
          <w:rFonts w:ascii="Times New Roman" w:hAnsi="Times New Roman" w:cs="Times New Roman"/>
          <w:sz w:val="28"/>
          <w:szCs w:val="28"/>
          <w:lang w:val="en-US"/>
        </w:rPr>
        <w:t xml:space="preserve"> </w:t>
      </w:r>
      <w:r w:rsidRPr="0094623E">
        <w:rPr>
          <w:rFonts w:ascii="Times New Roman" w:hAnsi="Times New Roman" w:cs="Times New Roman"/>
          <w:color w:val="212121"/>
          <w:sz w:val="28"/>
          <w:szCs w:val="28"/>
          <w:shd w:val="clear" w:color="auto" w:fill="FFFFFF"/>
          <w:lang w:val="en-US"/>
        </w:rPr>
        <w:t>Vol. 32(3)</w:t>
      </w:r>
      <w:r w:rsidR="00D9490F" w:rsidRPr="00D9490F">
        <w:rPr>
          <w:rFonts w:ascii="Times New Roman" w:hAnsi="Times New Roman" w:cs="Times New Roman"/>
          <w:color w:val="212121"/>
          <w:sz w:val="28"/>
          <w:szCs w:val="28"/>
          <w:shd w:val="clear" w:color="auto" w:fill="FFFFFF"/>
          <w:lang w:val="en-US"/>
        </w:rPr>
        <w:t>.</w:t>
      </w:r>
      <w:r w:rsidRPr="0094623E">
        <w:rPr>
          <w:rFonts w:ascii="Times New Roman" w:hAnsi="Times New Roman" w:cs="Times New Roman"/>
          <w:sz w:val="28"/>
          <w:szCs w:val="28"/>
          <w:lang w:val="en-US"/>
        </w:rPr>
        <w:t xml:space="preserve"> – P. </w:t>
      </w:r>
      <w:r w:rsidRPr="0094623E">
        <w:rPr>
          <w:rFonts w:ascii="Times New Roman" w:hAnsi="Times New Roman" w:cs="Times New Roman"/>
          <w:color w:val="212121"/>
          <w:sz w:val="28"/>
          <w:szCs w:val="28"/>
          <w:shd w:val="clear" w:color="auto" w:fill="FFFFFF"/>
          <w:lang w:val="en-US"/>
        </w:rPr>
        <w:t xml:space="preserve">638-643. </w:t>
      </w:r>
      <w:hyperlink r:id="rId133" w:history="1">
        <w:r w:rsidR="005132E0" w:rsidRPr="00BC3BE4">
          <w:rPr>
            <w:rStyle w:val="a7"/>
            <w:rFonts w:ascii="Times New Roman" w:eastAsiaTheme="majorEastAsia" w:hAnsi="Times New Roman" w:cs="Times New Roman"/>
            <w:sz w:val="28"/>
            <w:szCs w:val="28"/>
            <w:shd w:val="clear" w:color="auto" w:fill="FFFFFF"/>
            <w:lang w:val="en-US"/>
          </w:rPr>
          <w:t>https://doi.org/10.1097/01.ccm.0000114816.62331.08</w:t>
        </w:r>
      </w:hyperlink>
      <w:r w:rsidR="005132E0">
        <w:rPr>
          <w:rFonts w:ascii="Times New Roman" w:eastAsiaTheme="majorEastAsia" w:hAnsi="Times New Roman" w:cs="Times New Roman"/>
          <w:color w:val="2F5496" w:themeColor="accent1" w:themeShade="BF"/>
          <w:sz w:val="28"/>
          <w:szCs w:val="28"/>
          <w:shd w:val="clear" w:color="auto" w:fill="FFFFFF"/>
          <w:lang w:val="en-US"/>
        </w:rPr>
        <w:t xml:space="preserve">. </w:t>
      </w:r>
      <w:r w:rsidR="004131DD" w:rsidRPr="00D9490F">
        <w:rPr>
          <w:rFonts w:ascii="Times New Roman" w:eastAsia="Times New Roman" w:hAnsi="Times New Roman" w:cs="Times New Roman"/>
          <w:sz w:val="28"/>
          <w:szCs w:val="28"/>
          <w:lang w:val="en-US"/>
        </w:rPr>
        <w:t>11</w:t>
      </w:r>
      <w:r w:rsidR="004131DD" w:rsidRPr="0094623E">
        <w:rPr>
          <w:rFonts w:ascii="Times New Roman" w:eastAsia="Times New Roman" w:hAnsi="Times New Roman" w:cs="Times New Roman"/>
          <w:sz w:val="28"/>
          <w:szCs w:val="28"/>
          <w:lang w:val="en-US"/>
        </w:rPr>
        <w:t>.</w:t>
      </w:r>
      <w:r w:rsidR="004131DD" w:rsidRPr="00D9490F">
        <w:rPr>
          <w:rFonts w:ascii="Times New Roman" w:eastAsia="Times New Roman" w:hAnsi="Times New Roman" w:cs="Times New Roman"/>
          <w:sz w:val="28"/>
          <w:szCs w:val="28"/>
          <w:lang w:val="en-US"/>
        </w:rPr>
        <w:t>12</w:t>
      </w:r>
      <w:r w:rsidR="004131DD" w:rsidRPr="0094623E">
        <w:rPr>
          <w:rFonts w:ascii="Times New Roman" w:eastAsia="Times New Roman" w:hAnsi="Times New Roman" w:cs="Times New Roman"/>
          <w:sz w:val="28"/>
          <w:szCs w:val="28"/>
          <w:lang w:val="en-US"/>
        </w:rPr>
        <w:t>.2023</w:t>
      </w:r>
    </w:p>
    <w:p w14:paraId="28F93044" w14:textId="168C6D86" w:rsidR="008B6ED6" w:rsidRPr="0094623E" w:rsidRDefault="008B6ED6" w:rsidP="00B02735">
      <w:pPr>
        <w:numPr>
          <w:ilvl w:val="0"/>
          <w:numId w:val="1"/>
        </w:numPr>
        <w:tabs>
          <w:tab w:val="clear" w:pos="360"/>
          <w:tab w:val="left" w:pos="851"/>
        </w:tabs>
        <w:suppressAutoHyphens/>
        <w:spacing w:after="0" w:line="240" w:lineRule="auto"/>
        <w:ind w:left="0" w:firstLine="567"/>
        <w:jc w:val="both"/>
        <w:rPr>
          <w:rFonts w:ascii="Times New Roman" w:eastAsia="WenQuanYi Micro Hei" w:hAnsi="Times New Roman" w:cs="Times New Roman"/>
          <w:sz w:val="28"/>
          <w:szCs w:val="28"/>
          <w:lang w:val="en-US"/>
        </w:rPr>
      </w:pPr>
      <w:r w:rsidRPr="0094623E">
        <w:rPr>
          <w:rFonts w:ascii="Times New Roman" w:hAnsi="Times New Roman" w:cs="Times New Roman"/>
          <w:color w:val="212121"/>
          <w:sz w:val="28"/>
          <w:szCs w:val="28"/>
          <w:shd w:val="clear" w:color="auto" w:fill="FFFFFF"/>
          <w:lang w:val="en-US"/>
        </w:rPr>
        <w:t>Taccone F</w:t>
      </w:r>
      <w:r w:rsidR="00D9490F" w:rsidRPr="00D9490F">
        <w:rPr>
          <w:rFonts w:ascii="Times New Roman" w:hAnsi="Times New Roman" w:cs="Times New Roman"/>
          <w:color w:val="212121"/>
          <w:sz w:val="28"/>
          <w:szCs w:val="28"/>
          <w:shd w:val="clear" w:color="auto" w:fill="FFFFFF"/>
          <w:lang w:val="en-US"/>
        </w:rPr>
        <w:t>.</w:t>
      </w:r>
      <w:r w:rsidRPr="0094623E">
        <w:rPr>
          <w:rFonts w:ascii="Times New Roman" w:hAnsi="Times New Roman" w:cs="Times New Roman"/>
          <w:color w:val="212121"/>
          <w:sz w:val="28"/>
          <w:szCs w:val="28"/>
          <w:shd w:val="clear" w:color="auto" w:fill="FFFFFF"/>
          <w:lang w:val="en-US"/>
        </w:rPr>
        <w:t>S</w:t>
      </w:r>
      <w:r w:rsidR="00D9490F" w:rsidRPr="00D9490F">
        <w:rPr>
          <w:rFonts w:ascii="Times New Roman" w:hAnsi="Times New Roman" w:cs="Times New Roman"/>
          <w:color w:val="212121"/>
          <w:sz w:val="28"/>
          <w:szCs w:val="28"/>
          <w:shd w:val="clear" w:color="auto" w:fill="FFFFFF"/>
          <w:lang w:val="en-US"/>
        </w:rPr>
        <w:t>.</w:t>
      </w:r>
      <w:r w:rsidRPr="0094623E">
        <w:rPr>
          <w:rFonts w:ascii="Times New Roman" w:hAnsi="Times New Roman" w:cs="Times New Roman"/>
          <w:color w:val="212121"/>
          <w:sz w:val="28"/>
          <w:szCs w:val="28"/>
          <w:shd w:val="clear" w:color="auto" w:fill="FFFFFF"/>
          <w:lang w:val="en-US"/>
        </w:rPr>
        <w:t>, Artigas A</w:t>
      </w:r>
      <w:r w:rsidR="00D9490F" w:rsidRPr="00D9490F">
        <w:rPr>
          <w:rFonts w:ascii="Times New Roman" w:hAnsi="Times New Roman" w:cs="Times New Roman"/>
          <w:color w:val="212121"/>
          <w:sz w:val="28"/>
          <w:szCs w:val="28"/>
          <w:shd w:val="clear" w:color="auto" w:fill="FFFFFF"/>
          <w:lang w:val="en-US"/>
        </w:rPr>
        <w:t>.</w:t>
      </w:r>
      <w:r w:rsidRPr="0094623E">
        <w:rPr>
          <w:rFonts w:ascii="Times New Roman" w:hAnsi="Times New Roman" w:cs="Times New Roman"/>
          <w:color w:val="212121"/>
          <w:sz w:val="28"/>
          <w:szCs w:val="28"/>
          <w:shd w:val="clear" w:color="auto" w:fill="FFFFFF"/>
          <w:lang w:val="en-US"/>
        </w:rPr>
        <w:t>A</w:t>
      </w:r>
      <w:r w:rsidR="00D9490F" w:rsidRPr="00D9490F">
        <w:rPr>
          <w:rFonts w:ascii="Times New Roman" w:hAnsi="Times New Roman" w:cs="Times New Roman"/>
          <w:color w:val="212121"/>
          <w:sz w:val="28"/>
          <w:szCs w:val="28"/>
          <w:shd w:val="clear" w:color="auto" w:fill="FFFFFF"/>
          <w:lang w:val="en-US"/>
        </w:rPr>
        <w:t>.</w:t>
      </w:r>
      <w:r w:rsidRPr="0094623E">
        <w:rPr>
          <w:rFonts w:ascii="Times New Roman" w:hAnsi="Times New Roman" w:cs="Times New Roman"/>
          <w:color w:val="212121"/>
          <w:sz w:val="28"/>
          <w:szCs w:val="28"/>
          <w:shd w:val="clear" w:color="auto" w:fill="FFFFFF"/>
          <w:lang w:val="en-US"/>
        </w:rPr>
        <w:t>, Sprung C</w:t>
      </w:r>
      <w:r w:rsidR="00D9490F" w:rsidRPr="00D9490F">
        <w:rPr>
          <w:rFonts w:ascii="Times New Roman" w:hAnsi="Times New Roman" w:cs="Times New Roman"/>
          <w:color w:val="212121"/>
          <w:sz w:val="28"/>
          <w:szCs w:val="28"/>
          <w:shd w:val="clear" w:color="auto" w:fill="FFFFFF"/>
          <w:lang w:val="en-US"/>
        </w:rPr>
        <w:t>.</w:t>
      </w:r>
      <w:r w:rsidRPr="0094623E">
        <w:rPr>
          <w:rFonts w:ascii="Times New Roman" w:hAnsi="Times New Roman" w:cs="Times New Roman"/>
          <w:color w:val="212121"/>
          <w:sz w:val="28"/>
          <w:szCs w:val="28"/>
          <w:shd w:val="clear" w:color="auto" w:fill="FFFFFF"/>
          <w:lang w:val="en-US"/>
        </w:rPr>
        <w:t>L</w:t>
      </w:r>
      <w:r w:rsidR="00D9490F" w:rsidRPr="00D9490F">
        <w:rPr>
          <w:rFonts w:ascii="Times New Roman" w:hAnsi="Times New Roman" w:cs="Times New Roman"/>
          <w:color w:val="212121"/>
          <w:sz w:val="28"/>
          <w:szCs w:val="28"/>
          <w:shd w:val="clear" w:color="auto" w:fill="FFFFFF"/>
          <w:lang w:val="en-US"/>
        </w:rPr>
        <w:t>.</w:t>
      </w:r>
      <w:r w:rsidRPr="0094623E">
        <w:rPr>
          <w:rFonts w:ascii="Times New Roman" w:hAnsi="Times New Roman" w:cs="Times New Roman"/>
          <w:color w:val="212121"/>
          <w:sz w:val="28"/>
          <w:szCs w:val="28"/>
          <w:shd w:val="clear" w:color="auto" w:fill="FFFFFF"/>
          <w:lang w:val="en-US"/>
        </w:rPr>
        <w:t>, Moreno R</w:t>
      </w:r>
      <w:r w:rsidR="00D9490F" w:rsidRPr="00D9490F">
        <w:rPr>
          <w:rFonts w:ascii="Times New Roman" w:hAnsi="Times New Roman" w:cs="Times New Roman"/>
          <w:color w:val="212121"/>
          <w:sz w:val="28"/>
          <w:szCs w:val="28"/>
          <w:shd w:val="clear" w:color="auto" w:fill="FFFFFF"/>
          <w:lang w:val="en-US"/>
        </w:rPr>
        <w:t>.</w:t>
      </w:r>
      <w:r w:rsidRPr="0094623E">
        <w:rPr>
          <w:rFonts w:ascii="Times New Roman" w:hAnsi="Times New Roman" w:cs="Times New Roman"/>
          <w:color w:val="212121"/>
          <w:sz w:val="28"/>
          <w:szCs w:val="28"/>
          <w:shd w:val="clear" w:color="auto" w:fill="FFFFFF"/>
          <w:lang w:val="en-US"/>
        </w:rPr>
        <w:t>, Sakr Y</w:t>
      </w:r>
      <w:r w:rsidR="00D9490F" w:rsidRPr="00D9490F">
        <w:rPr>
          <w:rFonts w:ascii="Times New Roman" w:hAnsi="Times New Roman" w:cs="Times New Roman"/>
          <w:color w:val="212121"/>
          <w:sz w:val="28"/>
          <w:szCs w:val="28"/>
          <w:shd w:val="clear" w:color="auto" w:fill="FFFFFF"/>
          <w:lang w:val="en-US"/>
        </w:rPr>
        <w:t>.</w:t>
      </w:r>
      <w:r w:rsidRPr="0094623E">
        <w:rPr>
          <w:rFonts w:ascii="Times New Roman" w:hAnsi="Times New Roman" w:cs="Times New Roman"/>
          <w:color w:val="212121"/>
          <w:sz w:val="28"/>
          <w:szCs w:val="28"/>
          <w:shd w:val="clear" w:color="auto" w:fill="FFFFFF"/>
          <w:lang w:val="en-US"/>
        </w:rPr>
        <w:t>, Vincent J</w:t>
      </w:r>
      <w:r w:rsidR="00D9490F" w:rsidRPr="00D9490F">
        <w:rPr>
          <w:rFonts w:ascii="Times New Roman" w:hAnsi="Times New Roman" w:cs="Times New Roman"/>
          <w:color w:val="212121"/>
          <w:sz w:val="28"/>
          <w:szCs w:val="28"/>
          <w:shd w:val="clear" w:color="auto" w:fill="FFFFFF"/>
          <w:lang w:val="en-US"/>
        </w:rPr>
        <w:t>.</w:t>
      </w:r>
      <w:r w:rsidRPr="0094623E">
        <w:rPr>
          <w:rFonts w:ascii="Times New Roman" w:hAnsi="Times New Roman" w:cs="Times New Roman"/>
          <w:color w:val="212121"/>
          <w:sz w:val="28"/>
          <w:szCs w:val="28"/>
          <w:shd w:val="clear" w:color="auto" w:fill="FFFFFF"/>
          <w:lang w:val="en-US"/>
        </w:rPr>
        <w:t xml:space="preserve">L. Characteristics and outcomes of cancer patients in European ICUs. // Crit Care. </w:t>
      </w:r>
      <w:r w:rsidRPr="0094623E">
        <w:rPr>
          <w:rFonts w:ascii="Times New Roman" w:hAnsi="Times New Roman" w:cs="Times New Roman"/>
          <w:sz w:val="28"/>
          <w:szCs w:val="28"/>
          <w:lang w:val="en-US"/>
        </w:rPr>
        <w:t xml:space="preserve">– </w:t>
      </w:r>
      <w:r w:rsidRPr="0094623E">
        <w:rPr>
          <w:rFonts w:ascii="Times New Roman" w:hAnsi="Times New Roman" w:cs="Times New Roman"/>
          <w:color w:val="212121"/>
          <w:sz w:val="28"/>
          <w:szCs w:val="28"/>
          <w:shd w:val="clear" w:color="auto" w:fill="FFFFFF"/>
          <w:lang w:val="en-US"/>
        </w:rPr>
        <w:t>2009.</w:t>
      </w:r>
      <w:r w:rsidRPr="0094623E">
        <w:rPr>
          <w:rFonts w:ascii="Times New Roman" w:hAnsi="Times New Roman" w:cs="Times New Roman"/>
          <w:sz w:val="28"/>
          <w:szCs w:val="28"/>
          <w:lang w:val="en-US"/>
        </w:rPr>
        <w:t xml:space="preserve"> – Vol. </w:t>
      </w:r>
      <w:r w:rsidRPr="0094623E">
        <w:rPr>
          <w:rFonts w:ascii="Times New Roman" w:hAnsi="Times New Roman" w:cs="Times New Roman"/>
          <w:color w:val="212121"/>
          <w:sz w:val="28"/>
          <w:szCs w:val="28"/>
          <w:shd w:val="clear" w:color="auto" w:fill="FFFFFF"/>
          <w:lang w:val="en-US"/>
        </w:rPr>
        <w:t xml:space="preserve">13(1): </w:t>
      </w:r>
      <w:r w:rsidRPr="0094623E">
        <w:rPr>
          <w:rFonts w:ascii="Times New Roman" w:hAnsi="Times New Roman" w:cs="Times New Roman"/>
          <w:sz w:val="28"/>
          <w:szCs w:val="28"/>
          <w:lang w:val="en-US"/>
        </w:rPr>
        <w:t xml:space="preserve">– </w:t>
      </w:r>
      <w:r w:rsidRPr="0094623E">
        <w:rPr>
          <w:rFonts w:ascii="Times New Roman" w:hAnsi="Times New Roman" w:cs="Times New Roman"/>
          <w:color w:val="212121"/>
          <w:sz w:val="28"/>
          <w:szCs w:val="28"/>
          <w:shd w:val="clear" w:color="auto" w:fill="FFFFFF"/>
          <w:lang w:val="en-US"/>
        </w:rPr>
        <w:t xml:space="preserve">Art. no. 15. </w:t>
      </w:r>
      <w:hyperlink r:id="rId134" w:history="1">
        <w:r w:rsidR="005132E0" w:rsidRPr="00BC3BE4">
          <w:rPr>
            <w:rStyle w:val="a7"/>
            <w:rFonts w:ascii="Times New Roman" w:eastAsiaTheme="majorEastAsia" w:hAnsi="Times New Roman" w:cs="Times New Roman"/>
            <w:sz w:val="28"/>
            <w:szCs w:val="28"/>
            <w:shd w:val="clear" w:color="auto" w:fill="FFFFFF"/>
            <w:lang w:val="en-US"/>
          </w:rPr>
          <w:t>https://doi.org/10.1186/cc7713</w:t>
        </w:r>
      </w:hyperlink>
      <w:r w:rsidR="005132E0">
        <w:rPr>
          <w:rFonts w:ascii="Times New Roman" w:eastAsiaTheme="majorEastAsia" w:hAnsi="Times New Roman" w:cs="Times New Roman"/>
          <w:color w:val="2F5496" w:themeColor="accent1" w:themeShade="BF"/>
          <w:sz w:val="28"/>
          <w:szCs w:val="28"/>
          <w:shd w:val="clear" w:color="auto" w:fill="FFFFFF"/>
          <w:lang w:val="en-US"/>
        </w:rPr>
        <w:t xml:space="preserve">. </w:t>
      </w:r>
      <w:r w:rsidR="005132E0">
        <w:rPr>
          <w:rFonts w:ascii="Times New Roman" w:eastAsia="Times New Roman" w:hAnsi="Times New Roman" w:cs="Times New Roman"/>
          <w:sz w:val="28"/>
          <w:szCs w:val="28"/>
          <w:lang w:val="en-US"/>
        </w:rPr>
        <w:t>1</w:t>
      </w:r>
      <w:r w:rsidR="005132E0">
        <w:rPr>
          <w:rFonts w:ascii="Times New Roman" w:eastAsia="Times New Roman" w:hAnsi="Times New Roman" w:cs="Times New Roman"/>
          <w:sz w:val="28"/>
          <w:szCs w:val="28"/>
        </w:rPr>
        <w:t>5</w:t>
      </w:r>
      <w:r w:rsidR="005132E0" w:rsidRPr="0094623E">
        <w:rPr>
          <w:rFonts w:ascii="Times New Roman" w:eastAsia="Times New Roman" w:hAnsi="Times New Roman" w:cs="Times New Roman"/>
          <w:sz w:val="28"/>
          <w:szCs w:val="28"/>
          <w:lang w:val="en-US"/>
        </w:rPr>
        <w:t>.</w:t>
      </w:r>
      <w:r w:rsidR="005132E0">
        <w:rPr>
          <w:rFonts w:ascii="Times New Roman" w:eastAsia="Times New Roman" w:hAnsi="Times New Roman" w:cs="Times New Roman"/>
          <w:sz w:val="28"/>
          <w:szCs w:val="28"/>
        </w:rPr>
        <w:t>12</w:t>
      </w:r>
      <w:r w:rsidR="005132E0" w:rsidRPr="0094623E">
        <w:rPr>
          <w:rFonts w:ascii="Times New Roman" w:eastAsia="Times New Roman" w:hAnsi="Times New Roman" w:cs="Times New Roman"/>
          <w:sz w:val="28"/>
          <w:szCs w:val="28"/>
          <w:lang w:val="en-US"/>
        </w:rPr>
        <w:t>.2023</w:t>
      </w:r>
      <w:r w:rsidRPr="0094623E">
        <w:rPr>
          <w:rFonts w:ascii="Times New Roman" w:hAnsi="Times New Roman" w:cs="Times New Roman"/>
          <w:color w:val="212121"/>
          <w:sz w:val="28"/>
          <w:szCs w:val="28"/>
          <w:shd w:val="clear" w:color="auto" w:fill="FFFFFF"/>
          <w:lang w:val="en-US"/>
        </w:rPr>
        <w:t xml:space="preserve"> </w:t>
      </w:r>
    </w:p>
    <w:p w14:paraId="7ABD79B7" w14:textId="097A61BC" w:rsidR="008B6ED6" w:rsidRPr="0094623E" w:rsidRDefault="008B6ED6" w:rsidP="00B02735">
      <w:pPr>
        <w:numPr>
          <w:ilvl w:val="0"/>
          <w:numId w:val="1"/>
        </w:numPr>
        <w:tabs>
          <w:tab w:val="clear" w:pos="360"/>
          <w:tab w:val="left" w:pos="851"/>
        </w:tabs>
        <w:suppressAutoHyphens/>
        <w:spacing w:after="0" w:line="240" w:lineRule="auto"/>
        <w:ind w:left="0" w:firstLine="567"/>
        <w:jc w:val="both"/>
        <w:rPr>
          <w:rFonts w:ascii="Times New Roman" w:eastAsia="WenQuanYi Micro Hei" w:hAnsi="Times New Roman" w:cs="Times New Roman"/>
          <w:sz w:val="28"/>
          <w:szCs w:val="28"/>
          <w:lang w:val="en-US"/>
        </w:rPr>
      </w:pPr>
      <w:r w:rsidRPr="0094623E">
        <w:rPr>
          <w:rFonts w:ascii="Times New Roman" w:hAnsi="Times New Roman" w:cs="Times New Roman"/>
          <w:color w:val="212121"/>
          <w:sz w:val="28"/>
          <w:szCs w:val="28"/>
          <w:shd w:val="clear" w:color="auto" w:fill="FFFFFF"/>
          <w:lang w:val="en-US"/>
        </w:rPr>
        <w:t xml:space="preserve">Soares M., Caruso P., Silva E., Teles J.M., Lobo S.M., Friedman G., Dal Pizzol F., Mello P.V., Bozza F.A., Silva U.V., </w:t>
      </w:r>
      <w:proofErr w:type="spellStart"/>
      <w:r w:rsidRPr="0094623E">
        <w:rPr>
          <w:rFonts w:ascii="Times New Roman" w:hAnsi="Times New Roman" w:cs="Times New Roman"/>
          <w:color w:val="212121"/>
          <w:sz w:val="28"/>
          <w:szCs w:val="28"/>
          <w:shd w:val="clear" w:color="auto" w:fill="FFFFFF"/>
          <w:lang w:val="en-US"/>
        </w:rPr>
        <w:t>Torelly</w:t>
      </w:r>
      <w:proofErr w:type="spellEnd"/>
      <w:r w:rsidRPr="0094623E">
        <w:rPr>
          <w:rFonts w:ascii="Times New Roman" w:hAnsi="Times New Roman" w:cs="Times New Roman"/>
          <w:color w:val="212121"/>
          <w:sz w:val="28"/>
          <w:szCs w:val="28"/>
          <w:shd w:val="clear" w:color="auto" w:fill="FFFFFF"/>
          <w:lang w:val="en-US"/>
        </w:rPr>
        <w:t xml:space="preserve"> A.P., </w:t>
      </w:r>
      <w:proofErr w:type="spellStart"/>
      <w:r w:rsidRPr="0094623E">
        <w:rPr>
          <w:rFonts w:ascii="Times New Roman" w:hAnsi="Times New Roman" w:cs="Times New Roman"/>
          <w:color w:val="212121"/>
          <w:sz w:val="28"/>
          <w:szCs w:val="28"/>
          <w:shd w:val="clear" w:color="auto" w:fill="FFFFFF"/>
          <w:lang w:val="en-US"/>
        </w:rPr>
        <w:t>Knibel</w:t>
      </w:r>
      <w:proofErr w:type="spellEnd"/>
      <w:r w:rsidRPr="0094623E">
        <w:rPr>
          <w:rFonts w:ascii="Times New Roman" w:hAnsi="Times New Roman" w:cs="Times New Roman"/>
          <w:color w:val="212121"/>
          <w:sz w:val="28"/>
          <w:szCs w:val="28"/>
          <w:shd w:val="clear" w:color="auto" w:fill="FFFFFF"/>
          <w:lang w:val="en-US"/>
        </w:rPr>
        <w:t xml:space="preserve"> M.F., Rezende E., Netto J.J., </w:t>
      </w:r>
      <w:proofErr w:type="spellStart"/>
      <w:r w:rsidRPr="0094623E">
        <w:rPr>
          <w:rFonts w:ascii="Times New Roman" w:hAnsi="Times New Roman" w:cs="Times New Roman"/>
          <w:color w:val="212121"/>
          <w:sz w:val="28"/>
          <w:szCs w:val="28"/>
          <w:shd w:val="clear" w:color="auto" w:fill="FFFFFF"/>
          <w:lang w:val="en-US"/>
        </w:rPr>
        <w:t>Piras</w:t>
      </w:r>
      <w:proofErr w:type="spellEnd"/>
      <w:r w:rsidRPr="0094623E">
        <w:rPr>
          <w:rFonts w:ascii="Times New Roman" w:hAnsi="Times New Roman" w:cs="Times New Roman"/>
          <w:color w:val="212121"/>
          <w:sz w:val="28"/>
          <w:szCs w:val="28"/>
          <w:shd w:val="clear" w:color="auto" w:fill="FFFFFF"/>
          <w:lang w:val="en-US"/>
        </w:rPr>
        <w:t xml:space="preserve"> C., Castro A., Ferreira B.S., </w:t>
      </w:r>
      <w:proofErr w:type="spellStart"/>
      <w:r w:rsidRPr="0094623E">
        <w:rPr>
          <w:rFonts w:ascii="Times New Roman" w:hAnsi="Times New Roman" w:cs="Times New Roman"/>
          <w:color w:val="212121"/>
          <w:sz w:val="28"/>
          <w:szCs w:val="28"/>
          <w:shd w:val="clear" w:color="auto" w:fill="FFFFFF"/>
          <w:lang w:val="en-US"/>
        </w:rPr>
        <w:t>Réa</w:t>
      </w:r>
      <w:proofErr w:type="spellEnd"/>
      <w:r w:rsidRPr="0094623E">
        <w:rPr>
          <w:rFonts w:ascii="Times New Roman" w:hAnsi="Times New Roman" w:cs="Times New Roman"/>
          <w:color w:val="212121"/>
          <w:sz w:val="28"/>
          <w:szCs w:val="28"/>
          <w:shd w:val="clear" w:color="auto" w:fill="FFFFFF"/>
          <w:lang w:val="en-US"/>
        </w:rPr>
        <w:t xml:space="preserve">-Neto A., Olmedo P.B., </w:t>
      </w:r>
      <w:proofErr w:type="spellStart"/>
      <w:r w:rsidRPr="0094623E">
        <w:rPr>
          <w:rFonts w:ascii="Times New Roman" w:hAnsi="Times New Roman" w:cs="Times New Roman"/>
          <w:color w:val="212121"/>
          <w:sz w:val="28"/>
          <w:szCs w:val="28"/>
          <w:shd w:val="clear" w:color="auto" w:fill="FFFFFF"/>
          <w:lang w:val="en-US"/>
        </w:rPr>
        <w:t>Salluh</w:t>
      </w:r>
      <w:proofErr w:type="spellEnd"/>
      <w:r w:rsidRPr="0094623E">
        <w:rPr>
          <w:rFonts w:ascii="Times New Roman" w:hAnsi="Times New Roman" w:cs="Times New Roman"/>
          <w:color w:val="212121"/>
          <w:sz w:val="28"/>
          <w:szCs w:val="28"/>
          <w:shd w:val="clear" w:color="auto" w:fill="FFFFFF"/>
          <w:lang w:val="en-US"/>
        </w:rPr>
        <w:t xml:space="preserve"> J.I. Brazilian Research in Intensive Care Network (</w:t>
      </w:r>
      <w:proofErr w:type="spellStart"/>
      <w:r w:rsidRPr="0094623E">
        <w:rPr>
          <w:rFonts w:ascii="Times New Roman" w:hAnsi="Times New Roman" w:cs="Times New Roman"/>
          <w:color w:val="212121"/>
          <w:sz w:val="28"/>
          <w:szCs w:val="28"/>
          <w:shd w:val="clear" w:color="auto" w:fill="FFFFFF"/>
          <w:lang w:val="en-US"/>
        </w:rPr>
        <w:t>BRICNet</w:t>
      </w:r>
      <w:proofErr w:type="spellEnd"/>
      <w:r w:rsidRPr="0094623E">
        <w:rPr>
          <w:rFonts w:ascii="Times New Roman" w:hAnsi="Times New Roman" w:cs="Times New Roman"/>
          <w:color w:val="212121"/>
          <w:sz w:val="28"/>
          <w:szCs w:val="28"/>
          <w:shd w:val="clear" w:color="auto" w:fill="FFFFFF"/>
          <w:lang w:val="en-US"/>
        </w:rPr>
        <w:t xml:space="preserve">). Characteristics and outcomes of patients with cancer requiring admission to intensive care units: a prospective multicenter study. // Crit Care Med. </w:t>
      </w:r>
      <w:r w:rsidRPr="0094623E">
        <w:rPr>
          <w:rFonts w:ascii="Times New Roman" w:hAnsi="Times New Roman" w:cs="Times New Roman"/>
          <w:sz w:val="28"/>
          <w:szCs w:val="28"/>
          <w:lang w:val="en-US"/>
        </w:rPr>
        <w:t xml:space="preserve">– </w:t>
      </w:r>
      <w:r w:rsidRPr="0094623E">
        <w:rPr>
          <w:rFonts w:ascii="Times New Roman" w:hAnsi="Times New Roman" w:cs="Times New Roman"/>
          <w:color w:val="212121"/>
          <w:sz w:val="28"/>
          <w:szCs w:val="28"/>
          <w:shd w:val="clear" w:color="auto" w:fill="FFFFFF"/>
          <w:lang w:val="en-US"/>
        </w:rPr>
        <w:t xml:space="preserve">2010. </w:t>
      </w:r>
      <w:r w:rsidRPr="0094623E">
        <w:rPr>
          <w:rFonts w:ascii="Times New Roman" w:hAnsi="Times New Roman" w:cs="Times New Roman"/>
          <w:sz w:val="28"/>
          <w:szCs w:val="28"/>
          <w:lang w:val="en-US"/>
        </w:rPr>
        <w:t xml:space="preserve">– </w:t>
      </w:r>
      <w:r w:rsidRPr="0094623E">
        <w:rPr>
          <w:rFonts w:ascii="Times New Roman" w:hAnsi="Times New Roman" w:cs="Times New Roman"/>
          <w:color w:val="212121"/>
          <w:sz w:val="28"/>
          <w:szCs w:val="28"/>
          <w:shd w:val="clear" w:color="auto" w:fill="FFFFFF"/>
          <w:lang w:val="en-US"/>
        </w:rPr>
        <w:t>Vol.38(1)</w:t>
      </w:r>
      <w:r w:rsidRPr="0094623E">
        <w:rPr>
          <w:rFonts w:ascii="Times New Roman" w:hAnsi="Times New Roman" w:cs="Times New Roman"/>
          <w:sz w:val="28"/>
          <w:szCs w:val="28"/>
          <w:lang w:val="en-US"/>
        </w:rPr>
        <w:t xml:space="preserve"> – </w:t>
      </w:r>
      <w:r w:rsidRPr="0094623E">
        <w:rPr>
          <w:rFonts w:ascii="Times New Roman" w:hAnsi="Times New Roman" w:cs="Times New Roman"/>
          <w:color w:val="212121"/>
          <w:sz w:val="28"/>
          <w:szCs w:val="28"/>
          <w:shd w:val="clear" w:color="auto" w:fill="FFFFFF"/>
          <w:lang w:val="en-US"/>
        </w:rPr>
        <w:t xml:space="preserve">P. 9-15. </w:t>
      </w:r>
      <w:hyperlink r:id="rId135" w:history="1">
        <w:r w:rsidR="005132E0" w:rsidRPr="00BC3BE4">
          <w:rPr>
            <w:rStyle w:val="a7"/>
            <w:rFonts w:ascii="Times New Roman" w:eastAsiaTheme="majorEastAsia" w:hAnsi="Times New Roman" w:cs="Times New Roman"/>
            <w:sz w:val="28"/>
            <w:szCs w:val="28"/>
            <w:shd w:val="clear" w:color="auto" w:fill="FFFFFF"/>
            <w:lang w:val="en-US"/>
          </w:rPr>
          <w:t>https://doi.org/10.1097/CCM.0b013e3181c0349e</w:t>
        </w:r>
      </w:hyperlink>
      <w:r w:rsidR="005132E0">
        <w:rPr>
          <w:rFonts w:ascii="Times New Roman" w:eastAsiaTheme="majorEastAsia" w:hAnsi="Times New Roman" w:cs="Times New Roman"/>
          <w:color w:val="2F5496" w:themeColor="accent1" w:themeShade="BF"/>
          <w:sz w:val="28"/>
          <w:szCs w:val="28"/>
          <w:shd w:val="clear" w:color="auto" w:fill="FFFFFF"/>
          <w:lang w:val="en-US"/>
        </w:rPr>
        <w:t xml:space="preserve">. </w:t>
      </w:r>
      <w:r w:rsidR="004131DD">
        <w:rPr>
          <w:rFonts w:ascii="Times New Roman" w:eastAsia="Times New Roman" w:hAnsi="Times New Roman" w:cs="Times New Roman"/>
          <w:sz w:val="28"/>
          <w:szCs w:val="28"/>
        </w:rPr>
        <w:t>19</w:t>
      </w:r>
      <w:r w:rsidR="004131DD" w:rsidRPr="0094623E">
        <w:rPr>
          <w:rFonts w:ascii="Times New Roman" w:eastAsia="Times New Roman" w:hAnsi="Times New Roman" w:cs="Times New Roman"/>
          <w:sz w:val="28"/>
          <w:szCs w:val="28"/>
          <w:lang w:val="en-US"/>
        </w:rPr>
        <w:t>.</w:t>
      </w:r>
      <w:r w:rsidR="004131DD">
        <w:rPr>
          <w:rFonts w:ascii="Times New Roman" w:eastAsia="Times New Roman" w:hAnsi="Times New Roman" w:cs="Times New Roman"/>
          <w:sz w:val="28"/>
          <w:szCs w:val="28"/>
        </w:rPr>
        <w:t>12</w:t>
      </w:r>
      <w:r w:rsidR="004131DD" w:rsidRPr="0094623E">
        <w:rPr>
          <w:rFonts w:ascii="Times New Roman" w:eastAsia="Times New Roman" w:hAnsi="Times New Roman" w:cs="Times New Roman"/>
          <w:sz w:val="28"/>
          <w:szCs w:val="28"/>
          <w:lang w:val="en-US"/>
        </w:rPr>
        <w:t>.2023</w:t>
      </w:r>
      <w:r w:rsidR="00AC7D38">
        <w:rPr>
          <w:rFonts w:ascii="Times New Roman" w:eastAsia="Times New Roman" w:hAnsi="Times New Roman" w:cs="Times New Roman"/>
          <w:sz w:val="28"/>
          <w:szCs w:val="28"/>
        </w:rPr>
        <w:t>.</w:t>
      </w:r>
    </w:p>
    <w:p w14:paraId="51F35997" w14:textId="25378682" w:rsidR="008B6ED6" w:rsidRPr="0094623E" w:rsidRDefault="008B6ED6" w:rsidP="00B02735">
      <w:pPr>
        <w:numPr>
          <w:ilvl w:val="0"/>
          <w:numId w:val="1"/>
        </w:numPr>
        <w:tabs>
          <w:tab w:val="clear" w:pos="360"/>
          <w:tab w:val="left" w:pos="851"/>
        </w:tabs>
        <w:suppressAutoHyphens/>
        <w:spacing w:after="0" w:line="240" w:lineRule="auto"/>
        <w:ind w:left="0" w:firstLine="567"/>
        <w:jc w:val="both"/>
        <w:rPr>
          <w:rFonts w:ascii="Times New Roman" w:eastAsia="WenQuanYi Micro Hei" w:hAnsi="Times New Roman" w:cs="Times New Roman"/>
          <w:sz w:val="28"/>
          <w:szCs w:val="28"/>
          <w:lang w:val="en-US"/>
        </w:rPr>
      </w:pPr>
      <w:r w:rsidRPr="00D63BC4">
        <w:rPr>
          <w:rFonts w:ascii="Times New Roman" w:hAnsi="Times New Roman" w:cs="Times New Roman"/>
          <w:color w:val="212121"/>
          <w:sz w:val="28"/>
          <w:szCs w:val="28"/>
          <w:shd w:val="clear" w:color="auto" w:fill="FFFFFF"/>
          <w:lang w:val="en-US"/>
        </w:rPr>
        <w:t>van den Bosch</w:t>
      </w:r>
      <w:r w:rsidRPr="0094623E">
        <w:rPr>
          <w:rFonts w:ascii="Times New Roman" w:hAnsi="Times New Roman" w:cs="Times New Roman"/>
          <w:color w:val="212121"/>
          <w:sz w:val="28"/>
          <w:szCs w:val="28"/>
          <w:shd w:val="clear" w:color="auto" w:fill="FFFFFF"/>
          <w:lang w:val="en-US"/>
        </w:rPr>
        <w:t xml:space="preserve"> G.E., </w:t>
      </w:r>
      <w:proofErr w:type="spellStart"/>
      <w:r w:rsidRPr="0094623E">
        <w:rPr>
          <w:rFonts w:ascii="Times New Roman" w:hAnsi="Times New Roman" w:cs="Times New Roman"/>
          <w:color w:val="212121"/>
          <w:sz w:val="28"/>
          <w:szCs w:val="28"/>
          <w:shd w:val="clear" w:color="auto" w:fill="FFFFFF"/>
          <w:lang w:val="en-US"/>
        </w:rPr>
        <w:t>Merkus</w:t>
      </w:r>
      <w:proofErr w:type="spellEnd"/>
      <w:r w:rsidRPr="0094623E">
        <w:rPr>
          <w:rFonts w:ascii="Times New Roman" w:hAnsi="Times New Roman" w:cs="Times New Roman"/>
          <w:color w:val="212121"/>
          <w:sz w:val="28"/>
          <w:szCs w:val="28"/>
          <w:shd w:val="clear" w:color="auto" w:fill="FFFFFF"/>
          <w:lang w:val="en-US"/>
        </w:rPr>
        <w:t xml:space="preserve"> P.J., Buysse C.M., Boehmer A.L., Vaessen-Verberne A.A., van Veen L.N., Hop W.C., de Hoog M. Risk factors for pediatric intensive care admission in children with acute asthma // Respir. Care. </w:t>
      </w:r>
      <w:r w:rsidRPr="0094623E">
        <w:rPr>
          <w:rFonts w:ascii="Times New Roman" w:hAnsi="Times New Roman" w:cs="Times New Roman"/>
          <w:sz w:val="28"/>
          <w:szCs w:val="28"/>
          <w:lang w:val="en-US"/>
        </w:rPr>
        <w:t xml:space="preserve">– </w:t>
      </w:r>
      <w:r w:rsidRPr="0094623E">
        <w:rPr>
          <w:rFonts w:ascii="Times New Roman" w:hAnsi="Times New Roman" w:cs="Times New Roman"/>
          <w:color w:val="212121"/>
          <w:sz w:val="28"/>
          <w:szCs w:val="28"/>
          <w:shd w:val="clear" w:color="auto" w:fill="FFFFFF"/>
          <w:lang w:val="en-US"/>
        </w:rPr>
        <w:t xml:space="preserve">2012. </w:t>
      </w:r>
      <w:r w:rsidRPr="0094623E">
        <w:rPr>
          <w:rFonts w:ascii="Times New Roman" w:hAnsi="Times New Roman" w:cs="Times New Roman"/>
          <w:sz w:val="28"/>
          <w:szCs w:val="28"/>
          <w:lang w:val="en-US"/>
        </w:rPr>
        <w:t>–</w:t>
      </w:r>
      <w:r w:rsidRPr="0094623E">
        <w:rPr>
          <w:rFonts w:ascii="Times New Roman" w:hAnsi="Times New Roman" w:cs="Times New Roman"/>
          <w:color w:val="212121"/>
          <w:sz w:val="28"/>
          <w:szCs w:val="28"/>
          <w:shd w:val="clear" w:color="auto" w:fill="FFFFFF"/>
          <w:lang w:val="en-US"/>
        </w:rPr>
        <w:t xml:space="preserve"> Vol. 57 (9). </w:t>
      </w:r>
      <w:r w:rsidRPr="0094623E">
        <w:rPr>
          <w:rFonts w:ascii="Times New Roman" w:hAnsi="Times New Roman" w:cs="Times New Roman"/>
          <w:sz w:val="28"/>
          <w:szCs w:val="28"/>
          <w:lang w:val="en-US"/>
        </w:rPr>
        <w:t xml:space="preserve">– P. </w:t>
      </w:r>
      <w:r w:rsidRPr="0094623E">
        <w:rPr>
          <w:rFonts w:ascii="Times New Roman" w:hAnsi="Times New Roman" w:cs="Times New Roman"/>
          <w:color w:val="212121"/>
          <w:sz w:val="28"/>
          <w:szCs w:val="28"/>
          <w:shd w:val="clear" w:color="auto" w:fill="FFFFFF"/>
          <w:lang w:val="en-US"/>
        </w:rPr>
        <w:t xml:space="preserve">1391-1397. </w:t>
      </w:r>
      <w:hyperlink r:id="rId136" w:history="1">
        <w:r w:rsidR="005132E0" w:rsidRPr="00BC3BE4">
          <w:rPr>
            <w:rStyle w:val="a7"/>
            <w:rFonts w:ascii="Times New Roman" w:eastAsiaTheme="majorEastAsia" w:hAnsi="Times New Roman" w:cs="Times New Roman"/>
            <w:sz w:val="28"/>
            <w:szCs w:val="28"/>
            <w:shd w:val="clear" w:color="auto" w:fill="FFFFFF"/>
            <w:lang w:val="en-US"/>
          </w:rPr>
          <w:t>https://doi.org/10.4187/respcare.01325</w:t>
        </w:r>
      </w:hyperlink>
      <w:r w:rsidR="005132E0">
        <w:rPr>
          <w:rFonts w:ascii="Times New Roman" w:eastAsiaTheme="majorEastAsia" w:hAnsi="Times New Roman" w:cs="Times New Roman"/>
          <w:color w:val="2F5496" w:themeColor="accent1" w:themeShade="BF"/>
          <w:sz w:val="28"/>
          <w:szCs w:val="28"/>
          <w:shd w:val="clear" w:color="auto" w:fill="FFFFFF"/>
          <w:lang w:val="en-US"/>
        </w:rPr>
        <w:t xml:space="preserve">. </w:t>
      </w:r>
      <w:r w:rsidR="005132E0">
        <w:rPr>
          <w:rFonts w:ascii="Times New Roman" w:eastAsia="Times New Roman" w:hAnsi="Times New Roman" w:cs="Times New Roman"/>
          <w:sz w:val="28"/>
          <w:szCs w:val="28"/>
          <w:lang w:val="en-US"/>
        </w:rPr>
        <w:t>23</w:t>
      </w:r>
      <w:r w:rsidR="005132E0" w:rsidRPr="0094623E">
        <w:rPr>
          <w:rFonts w:ascii="Times New Roman" w:eastAsia="Times New Roman" w:hAnsi="Times New Roman" w:cs="Times New Roman"/>
          <w:sz w:val="28"/>
          <w:szCs w:val="28"/>
          <w:lang w:val="en-US"/>
        </w:rPr>
        <w:t>.</w:t>
      </w:r>
      <w:r w:rsidR="005132E0">
        <w:rPr>
          <w:rFonts w:ascii="Times New Roman" w:eastAsia="Times New Roman" w:hAnsi="Times New Roman" w:cs="Times New Roman"/>
          <w:sz w:val="28"/>
          <w:szCs w:val="28"/>
        </w:rPr>
        <w:t>12</w:t>
      </w:r>
      <w:r w:rsidR="005132E0" w:rsidRPr="0094623E">
        <w:rPr>
          <w:rFonts w:ascii="Times New Roman" w:eastAsia="Times New Roman" w:hAnsi="Times New Roman" w:cs="Times New Roman"/>
          <w:sz w:val="28"/>
          <w:szCs w:val="28"/>
          <w:lang w:val="en-US"/>
        </w:rPr>
        <w:t>.2023</w:t>
      </w:r>
    </w:p>
    <w:p w14:paraId="7FC0D649" w14:textId="76533301" w:rsidR="008B6ED6" w:rsidRPr="005132E0" w:rsidRDefault="008B6ED6" w:rsidP="00B02735">
      <w:pPr>
        <w:numPr>
          <w:ilvl w:val="0"/>
          <w:numId w:val="1"/>
        </w:numPr>
        <w:tabs>
          <w:tab w:val="clear" w:pos="360"/>
          <w:tab w:val="left" w:pos="851"/>
        </w:tabs>
        <w:suppressAutoHyphens/>
        <w:spacing w:after="0" w:line="240" w:lineRule="auto"/>
        <w:ind w:left="0" w:firstLine="567"/>
        <w:jc w:val="both"/>
        <w:rPr>
          <w:rFonts w:ascii="Times New Roman" w:eastAsia="WenQuanYi Micro Hei" w:hAnsi="Times New Roman" w:cs="Times New Roman"/>
          <w:sz w:val="28"/>
          <w:szCs w:val="28"/>
        </w:rPr>
      </w:pPr>
      <w:r w:rsidRPr="0094623E">
        <w:rPr>
          <w:rFonts w:ascii="Times New Roman" w:hAnsi="Times New Roman" w:cs="Times New Roman"/>
          <w:color w:val="1A1A1A"/>
          <w:sz w:val="28"/>
          <w:szCs w:val="28"/>
          <w:shd w:val="clear" w:color="auto" w:fill="FFFFFF"/>
        </w:rPr>
        <w:t>Куракбаев</w:t>
      </w:r>
      <w:r w:rsidRPr="002D22B2">
        <w:rPr>
          <w:rFonts w:ascii="Times New Roman" w:hAnsi="Times New Roman" w:cs="Times New Roman"/>
          <w:color w:val="1A1A1A"/>
          <w:sz w:val="28"/>
          <w:szCs w:val="28"/>
          <w:shd w:val="clear" w:color="auto" w:fill="FFFFFF"/>
        </w:rPr>
        <w:t xml:space="preserve"> </w:t>
      </w:r>
      <w:r w:rsidRPr="0094623E">
        <w:rPr>
          <w:rFonts w:ascii="Times New Roman" w:hAnsi="Times New Roman" w:cs="Times New Roman"/>
          <w:color w:val="1A1A1A"/>
          <w:sz w:val="28"/>
          <w:szCs w:val="28"/>
          <w:shd w:val="clear" w:color="auto" w:fill="FFFFFF"/>
        </w:rPr>
        <w:t>Е</w:t>
      </w:r>
      <w:r w:rsidRPr="002D22B2">
        <w:rPr>
          <w:rFonts w:ascii="Times New Roman" w:hAnsi="Times New Roman" w:cs="Times New Roman"/>
          <w:color w:val="1A1A1A"/>
          <w:sz w:val="28"/>
          <w:szCs w:val="28"/>
          <w:shd w:val="clear" w:color="auto" w:fill="FFFFFF"/>
        </w:rPr>
        <w:t>.</w:t>
      </w:r>
      <w:r w:rsidRPr="0094623E">
        <w:rPr>
          <w:rFonts w:ascii="Times New Roman" w:hAnsi="Times New Roman" w:cs="Times New Roman"/>
          <w:color w:val="1A1A1A"/>
          <w:sz w:val="28"/>
          <w:szCs w:val="28"/>
          <w:shd w:val="clear" w:color="auto" w:fill="FFFFFF"/>
        </w:rPr>
        <w:t>Б</w:t>
      </w:r>
      <w:r w:rsidRPr="002D22B2">
        <w:rPr>
          <w:rFonts w:ascii="Times New Roman" w:hAnsi="Times New Roman" w:cs="Times New Roman"/>
          <w:color w:val="1A1A1A"/>
          <w:sz w:val="28"/>
          <w:szCs w:val="28"/>
          <w:shd w:val="clear" w:color="auto" w:fill="FFFFFF"/>
        </w:rPr>
        <w:t xml:space="preserve">., </w:t>
      </w:r>
      <w:r w:rsidRPr="0094623E">
        <w:rPr>
          <w:rFonts w:ascii="Times New Roman" w:hAnsi="Times New Roman" w:cs="Times New Roman"/>
          <w:color w:val="1A1A1A"/>
          <w:sz w:val="28"/>
          <w:szCs w:val="28"/>
          <w:shd w:val="clear" w:color="auto" w:fill="FFFFFF"/>
        </w:rPr>
        <w:t>Турдалиева</w:t>
      </w:r>
      <w:r w:rsidRPr="002D22B2">
        <w:rPr>
          <w:rFonts w:ascii="Times New Roman" w:hAnsi="Times New Roman" w:cs="Times New Roman"/>
          <w:color w:val="1A1A1A"/>
          <w:sz w:val="28"/>
          <w:szCs w:val="28"/>
          <w:shd w:val="clear" w:color="auto" w:fill="FFFFFF"/>
        </w:rPr>
        <w:t xml:space="preserve"> </w:t>
      </w:r>
      <w:r w:rsidRPr="0094623E">
        <w:rPr>
          <w:rFonts w:ascii="Times New Roman" w:hAnsi="Times New Roman" w:cs="Times New Roman"/>
          <w:color w:val="1A1A1A"/>
          <w:sz w:val="28"/>
          <w:szCs w:val="28"/>
          <w:shd w:val="clear" w:color="auto" w:fill="FFFFFF"/>
        </w:rPr>
        <w:t>Б</w:t>
      </w:r>
      <w:r w:rsidRPr="002D22B2">
        <w:rPr>
          <w:rFonts w:ascii="Times New Roman" w:hAnsi="Times New Roman" w:cs="Times New Roman"/>
          <w:color w:val="1A1A1A"/>
          <w:sz w:val="28"/>
          <w:szCs w:val="28"/>
          <w:shd w:val="clear" w:color="auto" w:fill="FFFFFF"/>
        </w:rPr>
        <w:t>.</w:t>
      </w:r>
      <w:r w:rsidRPr="0094623E">
        <w:rPr>
          <w:rFonts w:ascii="Times New Roman" w:hAnsi="Times New Roman" w:cs="Times New Roman"/>
          <w:color w:val="1A1A1A"/>
          <w:sz w:val="28"/>
          <w:szCs w:val="28"/>
          <w:shd w:val="clear" w:color="auto" w:fill="FFFFFF"/>
        </w:rPr>
        <w:t>С</w:t>
      </w:r>
      <w:r w:rsidRPr="002D22B2">
        <w:rPr>
          <w:rFonts w:ascii="Times New Roman" w:hAnsi="Times New Roman" w:cs="Times New Roman"/>
          <w:color w:val="1A1A1A"/>
          <w:sz w:val="28"/>
          <w:szCs w:val="28"/>
          <w:shd w:val="clear" w:color="auto" w:fill="FFFFFF"/>
        </w:rPr>
        <w:t xml:space="preserve">., </w:t>
      </w:r>
      <w:proofErr w:type="spellStart"/>
      <w:r w:rsidRPr="0094623E">
        <w:rPr>
          <w:rFonts w:ascii="Times New Roman" w:hAnsi="Times New Roman" w:cs="Times New Roman"/>
          <w:color w:val="1A1A1A"/>
          <w:sz w:val="28"/>
          <w:szCs w:val="28"/>
          <w:shd w:val="clear" w:color="auto" w:fill="FFFFFF"/>
        </w:rPr>
        <w:t>Умбетов</w:t>
      </w:r>
      <w:proofErr w:type="spellEnd"/>
      <w:r w:rsidRPr="002D22B2">
        <w:rPr>
          <w:rFonts w:ascii="Times New Roman" w:hAnsi="Times New Roman" w:cs="Times New Roman"/>
          <w:color w:val="1A1A1A"/>
          <w:sz w:val="28"/>
          <w:szCs w:val="28"/>
          <w:shd w:val="clear" w:color="auto" w:fill="FFFFFF"/>
        </w:rPr>
        <w:t xml:space="preserve"> </w:t>
      </w:r>
      <w:r w:rsidRPr="0094623E">
        <w:rPr>
          <w:rFonts w:ascii="Times New Roman" w:hAnsi="Times New Roman" w:cs="Times New Roman"/>
          <w:color w:val="1A1A1A"/>
          <w:sz w:val="28"/>
          <w:szCs w:val="28"/>
          <w:shd w:val="clear" w:color="auto" w:fill="FFFFFF"/>
        </w:rPr>
        <w:t>К</w:t>
      </w:r>
      <w:r w:rsidRPr="002D22B2">
        <w:rPr>
          <w:rFonts w:ascii="Times New Roman" w:hAnsi="Times New Roman" w:cs="Times New Roman"/>
          <w:color w:val="1A1A1A"/>
          <w:sz w:val="28"/>
          <w:szCs w:val="28"/>
          <w:shd w:val="clear" w:color="auto" w:fill="FFFFFF"/>
        </w:rPr>
        <w:t>.</w:t>
      </w:r>
      <w:r w:rsidRPr="0094623E">
        <w:rPr>
          <w:rFonts w:ascii="Times New Roman" w:hAnsi="Times New Roman" w:cs="Times New Roman"/>
          <w:color w:val="1A1A1A"/>
          <w:sz w:val="28"/>
          <w:szCs w:val="28"/>
          <w:shd w:val="clear" w:color="auto" w:fill="FFFFFF"/>
        </w:rPr>
        <w:t>О</w:t>
      </w:r>
      <w:r w:rsidRPr="002D22B2">
        <w:rPr>
          <w:rFonts w:ascii="Times New Roman" w:hAnsi="Times New Roman" w:cs="Times New Roman"/>
          <w:color w:val="1A1A1A"/>
          <w:sz w:val="28"/>
          <w:szCs w:val="28"/>
          <w:shd w:val="clear" w:color="auto" w:fill="FFFFFF"/>
        </w:rPr>
        <w:t xml:space="preserve">., </w:t>
      </w:r>
      <w:proofErr w:type="spellStart"/>
      <w:r w:rsidRPr="0094623E">
        <w:rPr>
          <w:rFonts w:ascii="Times New Roman" w:hAnsi="Times New Roman" w:cs="Times New Roman"/>
          <w:color w:val="1A1A1A"/>
          <w:sz w:val="28"/>
          <w:szCs w:val="28"/>
          <w:shd w:val="clear" w:color="auto" w:fill="FFFFFF"/>
        </w:rPr>
        <w:t>Сарсекбаев</w:t>
      </w:r>
      <w:proofErr w:type="spellEnd"/>
      <w:r w:rsidRPr="002D22B2">
        <w:rPr>
          <w:rFonts w:ascii="Times New Roman" w:hAnsi="Times New Roman" w:cs="Times New Roman"/>
          <w:color w:val="1A1A1A"/>
          <w:sz w:val="28"/>
          <w:szCs w:val="28"/>
          <w:shd w:val="clear" w:color="auto" w:fill="FFFFFF"/>
        </w:rPr>
        <w:t xml:space="preserve"> </w:t>
      </w:r>
      <w:r w:rsidRPr="0094623E">
        <w:rPr>
          <w:rFonts w:ascii="Times New Roman" w:hAnsi="Times New Roman" w:cs="Times New Roman"/>
          <w:color w:val="1A1A1A"/>
          <w:sz w:val="28"/>
          <w:szCs w:val="28"/>
          <w:shd w:val="clear" w:color="auto" w:fill="FFFFFF"/>
        </w:rPr>
        <w:t>Е</w:t>
      </w:r>
      <w:r w:rsidRPr="002D22B2">
        <w:rPr>
          <w:rFonts w:ascii="Times New Roman" w:hAnsi="Times New Roman" w:cs="Times New Roman"/>
          <w:color w:val="1A1A1A"/>
          <w:sz w:val="28"/>
          <w:szCs w:val="28"/>
          <w:shd w:val="clear" w:color="auto" w:fill="FFFFFF"/>
        </w:rPr>
        <w:t>.</w:t>
      </w:r>
      <w:r w:rsidRPr="0094623E">
        <w:rPr>
          <w:rFonts w:ascii="Times New Roman" w:hAnsi="Times New Roman" w:cs="Times New Roman"/>
          <w:color w:val="1A1A1A"/>
          <w:sz w:val="28"/>
          <w:szCs w:val="28"/>
          <w:shd w:val="clear" w:color="auto" w:fill="FFFFFF"/>
        </w:rPr>
        <w:t>С</w:t>
      </w:r>
      <w:r w:rsidRPr="002D22B2">
        <w:rPr>
          <w:rFonts w:ascii="Times New Roman" w:hAnsi="Times New Roman" w:cs="Times New Roman"/>
          <w:color w:val="1A1A1A"/>
          <w:sz w:val="28"/>
          <w:szCs w:val="28"/>
          <w:shd w:val="clear" w:color="auto" w:fill="FFFFFF"/>
        </w:rPr>
        <w:t xml:space="preserve">. </w:t>
      </w:r>
      <w:r w:rsidRPr="0094623E">
        <w:rPr>
          <w:rFonts w:ascii="Times New Roman" w:hAnsi="Times New Roman" w:cs="Times New Roman"/>
          <w:color w:val="1A1A1A"/>
          <w:sz w:val="28"/>
          <w:szCs w:val="28"/>
          <w:shd w:val="clear" w:color="auto" w:fill="FFFFFF"/>
        </w:rPr>
        <w:t>Основные</w:t>
      </w:r>
      <w:r w:rsidRPr="002D22B2">
        <w:rPr>
          <w:rFonts w:ascii="Times New Roman" w:hAnsi="Times New Roman" w:cs="Times New Roman"/>
          <w:color w:val="1A1A1A"/>
          <w:sz w:val="28"/>
          <w:szCs w:val="28"/>
          <w:shd w:val="clear" w:color="auto" w:fill="FFFFFF"/>
        </w:rPr>
        <w:t xml:space="preserve"> </w:t>
      </w:r>
      <w:r w:rsidRPr="0094623E">
        <w:rPr>
          <w:rFonts w:ascii="Times New Roman" w:hAnsi="Times New Roman" w:cs="Times New Roman"/>
          <w:color w:val="1A1A1A"/>
          <w:sz w:val="28"/>
          <w:szCs w:val="28"/>
          <w:shd w:val="clear" w:color="auto" w:fill="FFFFFF"/>
        </w:rPr>
        <w:t>причины</w:t>
      </w:r>
      <w:r w:rsidRPr="002D22B2">
        <w:rPr>
          <w:rFonts w:ascii="Times New Roman" w:hAnsi="Times New Roman" w:cs="Times New Roman"/>
          <w:color w:val="1A1A1A"/>
          <w:sz w:val="28"/>
          <w:szCs w:val="28"/>
          <w:shd w:val="clear" w:color="auto" w:fill="FFFFFF"/>
        </w:rPr>
        <w:t xml:space="preserve"> </w:t>
      </w:r>
      <w:r w:rsidRPr="0094623E">
        <w:rPr>
          <w:rFonts w:ascii="Times New Roman" w:hAnsi="Times New Roman" w:cs="Times New Roman"/>
          <w:color w:val="1A1A1A"/>
          <w:sz w:val="28"/>
          <w:szCs w:val="28"/>
          <w:shd w:val="clear" w:color="auto" w:fill="FFFFFF"/>
        </w:rPr>
        <w:t>госпитализации</w:t>
      </w:r>
      <w:r w:rsidRPr="002D22B2">
        <w:rPr>
          <w:rFonts w:ascii="Times New Roman" w:hAnsi="Times New Roman" w:cs="Times New Roman"/>
          <w:color w:val="1A1A1A"/>
          <w:sz w:val="28"/>
          <w:szCs w:val="28"/>
          <w:shd w:val="clear" w:color="auto" w:fill="FFFFFF"/>
        </w:rPr>
        <w:t xml:space="preserve"> </w:t>
      </w:r>
      <w:r w:rsidRPr="0094623E">
        <w:rPr>
          <w:rFonts w:ascii="Times New Roman" w:hAnsi="Times New Roman" w:cs="Times New Roman"/>
          <w:color w:val="1A1A1A"/>
          <w:sz w:val="28"/>
          <w:szCs w:val="28"/>
          <w:shd w:val="clear" w:color="auto" w:fill="FFFFFF"/>
        </w:rPr>
        <w:t>в</w:t>
      </w:r>
      <w:r w:rsidRPr="002D22B2">
        <w:rPr>
          <w:rFonts w:ascii="Times New Roman" w:hAnsi="Times New Roman" w:cs="Times New Roman"/>
          <w:color w:val="1A1A1A"/>
          <w:sz w:val="28"/>
          <w:szCs w:val="28"/>
          <w:shd w:val="clear" w:color="auto" w:fill="FFFFFF"/>
        </w:rPr>
        <w:t xml:space="preserve"> </w:t>
      </w:r>
      <w:r w:rsidRPr="0094623E">
        <w:rPr>
          <w:rFonts w:ascii="Times New Roman" w:hAnsi="Times New Roman" w:cs="Times New Roman"/>
          <w:color w:val="1A1A1A"/>
          <w:sz w:val="28"/>
          <w:szCs w:val="28"/>
          <w:shd w:val="clear" w:color="auto" w:fill="FFFFFF"/>
        </w:rPr>
        <w:t>отделение</w:t>
      </w:r>
      <w:r w:rsidRPr="002D22B2">
        <w:rPr>
          <w:rFonts w:ascii="Times New Roman" w:hAnsi="Times New Roman" w:cs="Times New Roman"/>
          <w:color w:val="1A1A1A"/>
          <w:sz w:val="28"/>
          <w:szCs w:val="28"/>
          <w:shd w:val="clear" w:color="auto" w:fill="FFFFFF"/>
        </w:rPr>
        <w:t xml:space="preserve"> </w:t>
      </w:r>
      <w:r w:rsidRPr="0094623E">
        <w:rPr>
          <w:rFonts w:ascii="Times New Roman" w:hAnsi="Times New Roman" w:cs="Times New Roman"/>
          <w:color w:val="1A1A1A"/>
          <w:sz w:val="28"/>
          <w:szCs w:val="28"/>
          <w:shd w:val="clear" w:color="auto" w:fill="FFFFFF"/>
        </w:rPr>
        <w:t>интенсивной</w:t>
      </w:r>
      <w:r w:rsidRPr="002D22B2">
        <w:rPr>
          <w:rFonts w:ascii="Times New Roman" w:hAnsi="Times New Roman" w:cs="Times New Roman"/>
          <w:color w:val="1A1A1A"/>
          <w:sz w:val="28"/>
          <w:szCs w:val="28"/>
          <w:shd w:val="clear" w:color="auto" w:fill="FFFFFF"/>
        </w:rPr>
        <w:t xml:space="preserve"> </w:t>
      </w:r>
      <w:r w:rsidRPr="0094623E">
        <w:rPr>
          <w:rFonts w:ascii="Times New Roman" w:hAnsi="Times New Roman" w:cs="Times New Roman"/>
          <w:color w:val="1A1A1A"/>
          <w:sz w:val="28"/>
          <w:szCs w:val="28"/>
          <w:shd w:val="clear" w:color="auto" w:fill="FFFFFF"/>
        </w:rPr>
        <w:t>терапии</w:t>
      </w:r>
      <w:r w:rsidRPr="002D22B2">
        <w:rPr>
          <w:rFonts w:ascii="Times New Roman" w:hAnsi="Times New Roman" w:cs="Times New Roman"/>
          <w:color w:val="1A1A1A"/>
          <w:sz w:val="28"/>
          <w:szCs w:val="28"/>
          <w:shd w:val="clear" w:color="auto" w:fill="FFFFFF"/>
        </w:rPr>
        <w:t xml:space="preserve"> </w:t>
      </w:r>
      <w:r w:rsidRPr="0094623E">
        <w:rPr>
          <w:rFonts w:ascii="Times New Roman" w:hAnsi="Times New Roman" w:cs="Times New Roman"/>
          <w:color w:val="1A1A1A"/>
          <w:sz w:val="28"/>
          <w:szCs w:val="28"/>
          <w:shd w:val="clear" w:color="auto" w:fill="FFFFFF"/>
        </w:rPr>
        <w:t>детей</w:t>
      </w:r>
      <w:r w:rsidRPr="002D22B2">
        <w:rPr>
          <w:rFonts w:ascii="Times New Roman" w:hAnsi="Times New Roman" w:cs="Times New Roman"/>
          <w:color w:val="1A1A1A"/>
          <w:sz w:val="28"/>
          <w:szCs w:val="28"/>
          <w:shd w:val="clear" w:color="auto" w:fill="FFFFFF"/>
        </w:rPr>
        <w:t xml:space="preserve"> </w:t>
      </w:r>
      <w:r w:rsidRPr="0094623E">
        <w:rPr>
          <w:rFonts w:ascii="Times New Roman" w:hAnsi="Times New Roman" w:cs="Times New Roman"/>
          <w:color w:val="1A1A1A"/>
          <w:sz w:val="28"/>
          <w:szCs w:val="28"/>
          <w:shd w:val="clear" w:color="auto" w:fill="FFFFFF"/>
        </w:rPr>
        <w:t>с</w:t>
      </w:r>
      <w:r w:rsidRPr="002D22B2">
        <w:rPr>
          <w:rFonts w:ascii="Times New Roman" w:hAnsi="Times New Roman" w:cs="Times New Roman"/>
          <w:color w:val="1A1A1A"/>
          <w:sz w:val="28"/>
          <w:szCs w:val="28"/>
          <w:shd w:val="clear" w:color="auto" w:fill="FFFFFF"/>
        </w:rPr>
        <w:t xml:space="preserve"> </w:t>
      </w:r>
      <w:r w:rsidRPr="0094623E">
        <w:rPr>
          <w:rFonts w:ascii="Times New Roman" w:hAnsi="Times New Roman" w:cs="Times New Roman"/>
          <w:color w:val="1A1A1A"/>
          <w:sz w:val="28"/>
          <w:szCs w:val="28"/>
          <w:shd w:val="clear" w:color="auto" w:fill="FFFFFF"/>
        </w:rPr>
        <w:t>острым</w:t>
      </w:r>
      <w:r w:rsidRPr="002D22B2">
        <w:rPr>
          <w:rFonts w:ascii="Times New Roman" w:hAnsi="Times New Roman" w:cs="Times New Roman"/>
          <w:color w:val="1A1A1A"/>
          <w:sz w:val="28"/>
          <w:szCs w:val="28"/>
          <w:shd w:val="clear" w:color="auto" w:fill="FFFFFF"/>
        </w:rPr>
        <w:t xml:space="preserve"> </w:t>
      </w:r>
      <w:r w:rsidRPr="0094623E">
        <w:rPr>
          <w:rFonts w:ascii="Times New Roman" w:hAnsi="Times New Roman" w:cs="Times New Roman"/>
          <w:color w:val="1A1A1A"/>
          <w:sz w:val="28"/>
          <w:szCs w:val="28"/>
          <w:shd w:val="clear" w:color="auto" w:fill="FFFFFF"/>
        </w:rPr>
        <w:t>лимфобластным</w:t>
      </w:r>
      <w:r w:rsidRPr="002D22B2">
        <w:rPr>
          <w:rFonts w:ascii="Times New Roman" w:hAnsi="Times New Roman" w:cs="Times New Roman"/>
          <w:color w:val="1A1A1A"/>
          <w:sz w:val="28"/>
          <w:szCs w:val="28"/>
          <w:shd w:val="clear" w:color="auto" w:fill="FFFFFF"/>
        </w:rPr>
        <w:t xml:space="preserve"> </w:t>
      </w:r>
      <w:r w:rsidRPr="0094623E">
        <w:rPr>
          <w:rFonts w:ascii="Times New Roman" w:hAnsi="Times New Roman" w:cs="Times New Roman"/>
          <w:color w:val="1A1A1A"/>
          <w:sz w:val="28"/>
          <w:szCs w:val="28"/>
          <w:shd w:val="clear" w:color="auto" w:fill="FFFFFF"/>
        </w:rPr>
        <w:t>лейкозом</w:t>
      </w:r>
      <w:r w:rsidRPr="002D22B2">
        <w:rPr>
          <w:rFonts w:ascii="Times New Roman" w:hAnsi="Times New Roman" w:cs="Times New Roman"/>
          <w:color w:val="1A1A1A"/>
          <w:sz w:val="28"/>
          <w:szCs w:val="28"/>
          <w:shd w:val="clear" w:color="auto" w:fill="FFFFFF"/>
        </w:rPr>
        <w:t xml:space="preserve">: </w:t>
      </w:r>
      <w:r w:rsidRPr="0094623E">
        <w:rPr>
          <w:rFonts w:ascii="Times New Roman" w:hAnsi="Times New Roman" w:cs="Times New Roman"/>
          <w:color w:val="1A1A1A"/>
          <w:sz w:val="28"/>
          <w:szCs w:val="28"/>
          <w:shd w:val="clear" w:color="auto" w:fill="FFFFFF"/>
        </w:rPr>
        <w:t>обзор</w:t>
      </w:r>
      <w:r w:rsidRPr="002D22B2">
        <w:rPr>
          <w:rFonts w:ascii="Times New Roman" w:hAnsi="Times New Roman" w:cs="Times New Roman"/>
          <w:color w:val="1A1A1A"/>
          <w:sz w:val="28"/>
          <w:szCs w:val="28"/>
          <w:shd w:val="clear" w:color="auto" w:fill="FFFFFF"/>
        </w:rPr>
        <w:t xml:space="preserve"> </w:t>
      </w:r>
      <w:r w:rsidRPr="0094623E">
        <w:rPr>
          <w:rFonts w:ascii="Times New Roman" w:hAnsi="Times New Roman" w:cs="Times New Roman"/>
          <w:color w:val="1A1A1A"/>
          <w:sz w:val="28"/>
          <w:szCs w:val="28"/>
          <w:shd w:val="clear" w:color="auto" w:fill="FFFFFF"/>
        </w:rPr>
        <w:t>литературы</w:t>
      </w:r>
      <w:r w:rsidRPr="002D22B2">
        <w:rPr>
          <w:rFonts w:ascii="Times New Roman" w:hAnsi="Times New Roman" w:cs="Times New Roman"/>
          <w:color w:val="1A1A1A"/>
          <w:sz w:val="28"/>
          <w:szCs w:val="28"/>
          <w:shd w:val="clear" w:color="auto" w:fill="FFFFFF"/>
        </w:rPr>
        <w:t xml:space="preserve"> // </w:t>
      </w:r>
      <w:r w:rsidRPr="0094623E">
        <w:rPr>
          <w:rFonts w:ascii="Times New Roman" w:hAnsi="Times New Roman" w:cs="Times New Roman"/>
          <w:color w:val="1A1A1A"/>
          <w:sz w:val="28"/>
          <w:szCs w:val="28"/>
          <w:shd w:val="clear" w:color="auto" w:fill="FFFFFF"/>
        </w:rPr>
        <w:t>Онкология</w:t>
      </w:r>
      <w:r w:rsidRPr="002D22B2">
        <w:rPr>
          <w:rFonts w:ascii="Times New Roman" w:hAnsi="Times New Roman" w:cs="Times New Roman"/>
          <w:color w:val="1A1A1A"/>
          <w:sz w:val="28"/>
          <w:szCs w:val="28"/>
          <w:shd w:val="clear" w:color="auto" w:fill="FFFFFF"/>
        </w:rPr>
        <w:t xml:space="preserve"> </w:t>
      </w:r>
      <w:r w:rsidRPr="0094623E">
        <w:rPr>
          <w:rFonts w:ascii="Times New Roman" w:hAnsi="Times New Roman" w:cs="Times New Roman"/>
          <w:color w:val="1A1A1A"/>
          <w:sz w:val="28"/>
          <w:szCs w:val="28"/>
          <w:shd w:val="clear" w:color="auto" w:fill="FFFFFF"/>
        </w:rPr>
        <w:t>и</w:t>
      </w:r>
      <w:r w:rsidRPr="002D22B2">
        <w:rPr>
          <w:rFonts w:ascii="Times New Roman" w:hAnsi="Times New Roman" w:cs="Times New Roman"/>
          <w:color w:val="1A1A1A"/>
          <w:sz w:val="28"/>
          <w:szCs w:val="28"/>
          <w:shd w:val="clear" w:color="auto" w:fill="FFFFFF"/>
        </w:rPr>
        <w:t xml:space="preserve"> </w:t>
      </w:r>
      <w:r w:rsidRPr="0094623E">
        <w:rPr>
          <w:rFonts w:ascii="Times New Roman" w:hAnsi="Times New Roman" w:cs="Times New Roman"/>
          <w:color w:val="1A1A1A"/>
          <w:sz w:val="28"/>
          <w:szCs w:val="28"/>
          <w:shd w:val="clear" w:color="auto" w:fill="FFFFFF"/>
        </w:rPr>
        <w:t>радиология</w:t>
      </w:r>
      <w:r w:rsidRPr="002D22B2">
        <w:rPr>
          <w:rFonts w:ascii="Times New Roman" w:hAnsi="Times New Roman" w:cs="Times New Roman"/>
          <w:color w:val="1A1A1A"/>
          <w:sz w:val="28"/>
          <w:szCs w:val="28"/>
          <w:shd w:val="clear" w:color="auto" w:fill="FFFFFF"/>
        </w:rPr>
        <w:t xml:space="preserve"> </w:t>
      </w:r>
      <w:r w:rsidRPr="0094623E">
        <w:rPr>
          <w:rFonts w:ascii="Times New Roman" w:hAnsi="Times New Roman" w:cs="Times New Roman"/>
          <w:color w:val="1A1A1A"/>
          <w:sz w:val="28"/>
          <w:szCs w:val="28"/>
          <w:shd w:val="clear" w:color="auto" w:fill="FFFFFF"/>
        </w:rPr>
        <w:t>Казахстана</w:t>
      </w:r>
      <w:r w:rsidRPr="002D22B2">
        <w:rPr>
          <w:rFonts w:ascii="Times New Roman" w:hAnsi="Times New Roman" w:cs="Times New Roman"/>
          <w:color w:val="1A1A1A"/>
          <w:sz w:val="28"/>
          <w:szCs w:val="28"/>
          <w:shd w:val="clear" w:color="auto" w:fill="FFFFFF"/>
        </w:rPr>
        <w:t xml:space="preserve">. – 2023. – № 4 (70). – </w:t>
      </w:r>
      <w:r w:rsidRPr="0094623E">
        <w:rPr>
          <w:rFonts w:ascii="Times New Roman" w:hAnsi="Times New Roman" w:cs="Times New Roman"/>
          <w:color w:val="1A1A1A"/>
          <w:sz w:val="28"/>
          <w:szCs w:val="28"/>
          <w:shd w:val="clear" w:color="auto" w:fill="FFFFFF"/>
        </w:rPr>
        <w:t>С</w:t>
      </w:r>
      <w:r w:rsidRPr="002D22B2">
        <w:rPr>
          <w:rFonts w:ascii="Times New Roman" w:hAnsi="Times New Roman" w:cs="Times New Roman"/>
          <w:color w:val="1A1A1A"/>
          <w:sz w:val="28"/>
          <w:szCs w:val="28"/>
          <w:shd w:val="clear" w:color="auto" w:fill="FFFFFF"/>
        </w:rPr>
        <w:t xml:space="preserve">. 33–37. </w:t>
      </w:r>
      <w:hyperlink r:id="rId137" w:history="1">
        <w:r w:rsidR="005132E0" w:rsidRPr="00BC3BE4">
          <w:rPr>
            <w:rStyle w:val="a7"/>
            <w:rFonts w:ascii="Times New Roman" w:hAnsi="Times New Roman" w:cs="Times New Roman"/>
            <w:sz w:val="28"/>
            <w:szCs w:val="28"/>
            <w:shd w:val="clear" w:color="auto" w:fill="FFFFFF"/>
            <w:lang w:val="en-US"/>
          </w:rPr>
          <w:t>https</w:t>
        </w:r>
        <w:r w:rsidR="005132E0" w:rsidRPr="00BC3BE4">
          <w:rPr>
            <w:rStyle w:val="a7"/>
            <w:rFonts w:ascii="Times New Roman" w:hAnsi="Times New Roman" w:cs="Times New Roman"/>
            <w:sz w:val="28"/>
            <w:szCs w:val="28"/>
            <w:shd w:val="clear" w:color="auto" w:fill="FFFFFF"/>
          </w:rPr>
          <w:t>://</w:t>
        </w:r>
        <w:r w:rsidR="005132E0" w:rsidRPr="00BC3BE4">
          <w:rPr>
            <w:rStyle w:val="a7"/>
            <w:rFonts w:ascii="Times New Roman" w:hAnsi="Times New Roman" w:cs="Times New Roman"/>
            <w:sz w:val="28"/>
            <w:szCs w:val="28"/>
            <w:shd w:val="clear" w:color="auto" w:fill="FFFFFF"/>
            <w:lang w:val="en-US"/>
          </w:rPr>
          <w:t>doi</w:t>
        </w:r>
        <w:r w:rsidR="005132E0" w:rsidRPr="00BC3BE4">
          <w:rPr>
            <w:rStyle w:val="a7"/>
            <w:rFonts w:ascii="Times New Roman" w:hAnsi="Times New Roman" w:cs="Times New Roman"/>
            <w:sz w:val="28"/>
            <w:szCs w:val="28"/>
            <w:shd w:val="clear" w:color="auto" w:fill="FFFFFF"/>
          </w:rPr>
          <w:t>.</w:t>
        </w:r>
        <w:r w:rsidR="005132E0" w:rsidRPr="00BC3BE4">
          <w:rPr>
            <w:rStyle w:val="a7"/>
            <w:rFonts w:ascii="Times New Roman" w:hAnsi="Times New Roman" w:cs="Times New Roman"/>
            <w:sz w:val="28"/>
            <w:szCs w:val="28"/>
            <w:shd w:val="clear" w:color="auto" w:fill="FFFFFF"/>
            <w:lang w:val="en-US"/>
          </w:rPr>
          <w:t>org</w:t>
        </w:r>
        <w:r w:rsidR="005132E0" w:rsidRPr="00BC3BE4">
          <w:rPr>
            <w:rStyle w:val="a7"/>
            <w:rFonts w:ascii="Times New Roman" w:hAnsi="Times New Roman" w:cs="Times New Roman"/>
            <w:sz w:val="28"/>
            <w:szCs w:val="28"/>
            <w:shd w:val="clear" w:color="auto" w:fill="FFFFFF"/>
          </w:rPr>
          <w:t>/10.52532/2521-6414-2023-4-70</w:t>
        </w:r>
      </w:hyperlink>
      <w:r w:rsidR="005132E0">
        <w:rPr>
          <w:rFonts w:ascii="Times New Roman" w:hAnsi="Times New Roman" w:cs="Times New Roman"/>
          <w:color w:val="0563C1" w:themeColor="hyperlink"/>
          <w:sz w:val="28"/>
          <w:szCs w:val="28"/>
          <w:shd w:val="clear" w:color="auto" w:fill="FFFFFF"/>
          <w:lang w:val="en-US"/>
        </w:rPr>
        <w:t xml:space="preserve">. </w:t>
      </w:r>
      <w:r w:rsidR="004131DD">
        <w:rPr>
          <w:rFonts w:ascii="Times New Roman" w:eastAsia="Times New Roman" w:hAnsi="Times New Roman" w:cs="Times New Roman"/>
          <w:sz w:val="28"/>
          <w:szCs w:val="28"/>
        </w:rPr>
        <w:t>27</w:t>
      </w:r>
      <w:r w:rsidR="004131DD" w:rsidRPr="005132E0">
        <w:rPr>
          <w:rFonts w:ascii="Times New Roman" w:eastAsia="Times New Roman" w:hAnsi="Times New Roman" w:cs="Times New Roman"/>
          <w:sz w:val="28"/>
          <w:szCs w:val="28"/>
        </w:rPr>
        <w:t>.</w:t>
      </w:r>
      <w:r w:rsidR="004131DD">
        <w:rPr>
          <w:rFonts w:ascii="Times New Roman" w:eastAsia="Times New Roman" w:hAnsi="Times New Roman" w:cs="Times New Roman"/>
          <w:sz w:val="28"/>
          <w:szCs w:val="28"/>
        </w:rPr>
        <w:t>12</w:t>
      </w:r>
      <w:r w:rsidR="004131DD" w:rsidRPr="005132E0">
        <w:rPr>
          <w:rFonts w:ascii="Times New Roman" w:eastAsia="Times New Roman" w:hAnsi="Times New Roman" w:cs="Times New Roman"/>
          <w:sz w:val="28"/>
          <w:szCs w:val="28"/>
        </w:rPr>
        <w:t>.2023</w:t>
      </w:r>
    </w:p>
    <w:p w14:paraId="23E9A5F5" w14:textId="46B1E90A" w:rsidR="008B6ED6" w:rsidRPr="0094623E" w:rsidRDefault="008B6ED6" w:rsidP="00B02735">
      <w:pPr>
        <w:numPr>
          <w:ilvl w:val="0"/>
          <w:numId w:val="1"/>
        </w:numPr>
        <w:tabs>
          <w:tab w:val="clear" w:pos="360"/>
          <w:tab w:val="left" w:pos="851"/>
        </w:tabs>
        <w:suppressAutoHyphens/>
        <w:spacing w:after="0" w:line="240" w:lineRule="auto"/>
        <w:ind w:left="0" w:firstLine="567"/>
        <w:jc w:val="both"/>
        <w:rPr>
          <w:rFonts w:ascii="Times New Roman" w:eastAsia="WenQuanYi Micro Hei" w:hAnsi="Times New Roman" w:cs="Times New Roman"/>
          <w:sz w:val="28"/>
          <w:szCs w:val="28"/>
          <w:lang w:val="en-US"/>
        </w:rPr>
      </w:pPr>
      <w:r w:rsidRPr="00EA1555">
        <w:rPr>
          <w:rFonts w:ascii="Times New Roman" w:eastAsia="WenQuanYi Micro Hei" w:hAnsi="Times New Roman" w:cs="Times New Roman"/>
          <w:sz w:val="28"/>
          <w:szCs w:val="28"/>
          <w:lang w:val="en-US"/>
        </w:rPr>
        <w:t xml:space="preserve"> </w:t>
      </w:r>
      <w:r w:rsidRPr="0094623E">
        <w:rPr>
          <w:rFonts w:ascii="Times New Roman" w:eastAsia="Times New Roman" w:hAnsi="Times New Roman" w:cs="Times New Roman"/>
          <w:sz w:val="28"/>
          <w:szCs w:val="28"/>
          <w:lang w:val="en-US"/>
        </w:rPr>
        <w:t xml:space="preserve">The Ottawa Hospital. ICU Medical Conditions </w:t>
      </w:r>
      <w:r w:rsidRPr="0094623E">
        <w:rPr>
          <w:rFonts w:ascii="Times New Roman" w:eastAsia="Times New Roman" w:hAnsi="Times New Roman" w:cs="Times New Roman"/>
          <w:color w:val="2F5496" w:themeColor="accent1" w:themeShade="BF"/>
          <w:sz w:val="28"/>
          <w:szCs w:val="28"/>
          <w:lang w:val="en-US"/>
        </w:rPr>
        <w:t xml:space="preserve">// </w:t>
      </w:r>
      <w:hyperlink r:id="rId138" w:history="1">
        <w:r w:rsidR="005132E0" w:rsidRPr="00BC3BE4">
          <w:rPr>
            <w:rStyle w:val="a7"/>
            <w:rFonts w:ascii="Times New Roman" w:eastAsia="Times New Roman" w:hAnsi="Times New Roman" w:cs="Times New Roman"/>
            <w:sz w:val="28"/>
            <w:szCs w:val="28"/>
            <w:lang w:val="en-US"/>
          </w:rPr>
          <w:t>www.ottawahospital.on.ca/en/clinical-services/my-icu-the-intensive-care-unit/icu-patients/icu-medical-conditions</w:t>
        </w:r>
      </w:hyperlink>
      <w:r w:rsidR="005132E0">
        <w:rPr>
          <w:rFonts w:ascii="Times New Roman" w:eastAsia="Times New Roman" w:hAnsi="Times New Roman" w:cs="Times New Roman"/>
          <w:color w:val="2F5496" w:themeColor="accent1" w:themeShade="BF"/>
          <w:sz w:val="28"/>
          <w:szCs w:val="28"/>
          <w:lang w:val="en-US"/>
        </w:rPr>
        <w:t xml:space="preserve">. </w:t>
      </w:r>
      <w:r w:rsidRPr="0094623E">
        <w:rPr>
          <w:rFonts w:ascii="Times New Roman" w:eastAsia="Times New Roman" w:hAnsi="Times New Roman" w:cs="Times New Roman"/>
          <w:sz w:val="28"/>
          <w:szCs w:val="28"/>
          <w:lang w:val="en-US"/>
        </w:rPr>
        <w:t>30.1</w:t>
      </w:r>
      <w:r w:rsidR="004131DD" w:rsidRPr="005132E0">
        <w:rPr>
          <w:rFonts w:ascii="Times New Roman" w:eastAsia="Times New Roman" w:hAnsi="Times New Roman" w:cs="Times New Roman"/>
          <w:sz w:val="28"/>
          <w:szCs w:val="28"/>
          <w:lang w:val="en-US"/>
        </w:rPr>
        <w:t>2</w:t>
      </w:r>
      <w:r w:rsidRPr="0094623E">
        <w:rPr>
          <w:rFonts w:ascii="Times New Roman" w:eastAsia="Times New Roman" w:hAnsi="Times New Roman" w:cs="Times New Roman"/>
          <w:sz w:val="28"/>
          <w:szCs w:val="28"/>
          <w:lang w:val="en-US"/>
        </w:rPr>
        <w:t>.2023</w:t>
      </w:r>
    </w:p>
    <w:p w14:paraId="55907029" w14:textId="14FA1326" w:rsidR="008B6ED6" w:rsidRPr="0094623E" w:rsidRDefault="008B6ED6" w:rsidP="00B02735">
      <w:pPr>
        <w:numPr>
          <w:ilvl w:val="0"/>
          <w:numId w:val="1"/>
        </w:numPr>
        <w:tabs>
          <w:tab w:val="clear" w:pos="360"/>
          <w:tab w:val="left" w:pos="851"/>
        </w:tabs>
        <w:suppressAutoHyphens/>
        <w:spacing w:after="0" w:line="240" w:lineRule="auto"/>
        <w:ind w:left="0" w:firstLine="567"/>
        <w:jc w:val="both"/>
        <w:rPr>
          <w:rFonts w:ascii="Times New Roman" w:eastAsia="WenQuanYi Micro Hei" w:hAnsi="Times New Roman" w:cs="Times New Roman"/>
          <w:sz w:val="28"/>
          <w:szCs w:val="28"/>
          <w:lang w:val="en-US"/>
        </w:rPr>
      </w:pPr>
      <w:r w:rsidRPr="0094623E">
        <w:rPr>
          <w:rFonts w:ascii="Times New Roman" w:eastAsia="WenQuanYi Micro Hei" w:hAnsi="Times New Roman" w:cs="Times New Roman"/>
          <w:sz w:val="28"/>
          <w:szCs w:val="28"/>
          <w:lang w:val="en-US"/>
        </w:rPr>
        <w:t xml:space="preserve"> </w:t>
      </w:r>
      <w:r w:rsidRPr="0094623E">
        <w:rPr>
          <w:rFonts w:ascii="Times New Roman" w:eastAsia="Times New Roman" w:hAnsi="Times New Roman" w:cs="Times New Roman"/>
          <w:sz w:val="28"/>
          <w:szCs w:val="28"/>
          <w:lang w:val="en-US"/>
        </w:rPr>
        <w:t xml:space="preserve">Society of Critical Care Medicine. Critical Care Statistics </w:t>
      </w:r>
      <w:hyperlink r:id="rId139" w:history="1">
        <w:r w:rsidR="00F1284C" w:rsidRPr="00BC3BE4">
          <w:rPr>
            <w:rStyle w:val="a7"/>
            <w:rFonts w:ascii="Times New Roman" w:eastAsia="Times New Roman" w:hAnsi="Times New Roman" w:cs="Times New Roman"/>
            <w:sz w:val="28"/>
            <w:szCs w:val="28"/>
            <w:lang w:val="en-US"/>
          </w:rPr>
          <w:t>https://sccm.org/Communications/Critical-Care-Statistics</w:t>
        </w:r>
      </w:hyperlink>
      <w:r w:rsidR="00F1284C">
        <w:rPr>
          <w:rFonts w:ascii="Times New Roman" w:eastAsia="Times New Roman" w:hAnsi="Times New Roman" w:cs="Times New Roman"/>
          <w:color w:val="2F5496" w:themeColor="accent1" w:themeShade="BF"/>
          <w:sz w:val="28"/>
          <w:szCs w:val="28"/>
          <w:lang w:val="en-US"/>
        </w:rPr>
        <w:t xml:space="preserve">. </w:t>
      </w:r>
      <w:r w:rsidR="00F1284C">
        <w:rPr>
          <w:rFonts w:ascii="Times New Roman" w:eastAsia="Times New Roman" w:hAnsi="Times New Roman" w:cs="Times New Roman"/>
          <w:sz w:val="28"/>
          <w:szCs w:val="28"/>
          <w:lang w:val="en-US"/>
        </w:rPr>
        <w:t>07</w:t>
      </w:r>
      <w:r w:rsidRPr="00A148AC">
        <w:rPr>
          <w:rFonts w:ascii="Times New Roman" w:eastAsia="Times New Roman" w:hAnsi="Times New Roman" w:cs="Times New Roman"/>
          <w:sz w:val="28"/>
          <w:szCs w:val="28"/>
          <w:lang w:val="en-US"/>
        </w:rPr>
        <w:t>.</w:t>
      </w:r>
      <w:r w:rsidR="00F1284C">
        <w:rPr>
          <w:rFonts w:ascii="Times New Roman" w:eastAsia="Times New Roman" w:hAnsi="Times New Roman" w:cs="Times New Roman"/>
          <w:sz w:val="28"/>
          <w:szCs w:val="28"/>
          <w:lang w:val="en-US"/>
        </w:rPr>
        <w:t>01</w:t>
      </w:r>
      <w:r w:rsidRPr="00A148AC">
        <w:rPr>
          <w:rFonts w:ascii="Times New Roman" w:eastAsia="Times New Roman" w:hAnsi="Times New Roman" w:cs="Times New Roman"/>
          <w:sz w:val="28"/>
          <w:szCs w:val="28"/>
          <w:lang w:val="en-US"/>
        </w:rPr>
        <w:t>.202</w:t>
      </w:r>
      <w:r w:rsidR="00F1284C">
        <w:rPr>
          <w:rFonts w:ascii="Times New Roman" w:eastAsia="Times New Roman" w:hAnsi="Times New Roman" w:cs="Times New Roman"/>
          <w:sz w:val="28"/>
          <w:szCs w:val="28"/>
          <w:lang w:val="en-US"/>
        </w:rPr>
        <w:t>4</w:t>
      </w:r>
    </w:p>
    <w:p w14:paraId="212BABAA" w14:textId="5093AB10" w:rsidR="008B6ED6" w:rsidRPr="0094623E" w:rsidRDefault="008B6ED6" w:rsidP="00B02735">
      <w:pPr>
        <w:numPr>
          <w:ilvl w:val="0"/>
          <w:numId w:val="1"/>
        </w:numPr>
        <w:tabs>
          <w:tab w:val="clear" w:pos="360"/>
          <w:tab w:val="left" w:pos="851"/>
        </w:tabs>
        <w:suppressAutoHyphens/>
        <w:spacing w:after="0" w:line="240" w:lineRule="auto"/>
        <w:ind w:left="0" w:firstLine="567"/>
        <w:jc w:val="both"/>
        <w:rPr>
          <w:rFonts w:ascii="Times New Roman" w:eastAsia="WenQuanYi Micro Hei" w:hAnsi="Times New Roman" w:cs="Times New Roman"/>
          <w:sz w:val="28"/>
          <w:szCs w:val="28"/>
          <w:lang w:val="en-US"/>
        </w:rPr>
      </w:pPr>
      <w:r w:rsidRPr="0094623E">
        <w:rPr>
          <w:rFonts w:ascii="Times New Roman" w:eastAsia="WenQuanYi Micro Hei" w:hAnsi="Times New Roman" w:cs="Times New Roman"/>
          <w:sz w:val="28"/>
          <w:szCs w:val="28"/>
          <w:lang w:val="en-US"/>
        </w:rPr>
        <w:t xml:space="preserve"> </w:t>
      </w:r>
      <w:r w:rsidRPr="0094623E">
        <w:rPr>
          <w:rFonts w:ascii="Times New Roman" w:eastAsia="Times New Roman" w:hAnsi="Times New Roman" w:cs="Times New Roman"/>
          <w:sz w:val="28"/>
          <w:szCs w:val="28"/>
          <w:lang w:val="en-US"/>
        </w:rPr>
        <w:t xml:space="preserve">Maeng C.V. </w:t>
      </w:r>
      <w:r w:rsidRPr="0094623E">
        <w:rPr>
          <w:rFonts w:ascii="Times New Roman" w:eastAsia="Times New Roman" w:hAnsi="Times New Roman" w:cs="Times New Roman"/>
          <w:color w:val="212121"/>
          <w:sz w:val="28"/>
          <w:szCs w:val="28"/>
          <w:lang w:val="en-US" w:eastAsia="ru-RU"/>
        </w:rPr>
        <w:t xml:space="preserve">Christiansen C.F., Liu K.D., Kamper P., Christensen S., Medeiros B.C., Østgård L.S.G. Factors associated with risk and prognosis of intensive care unit admission in patients with acute leukemia: a Danish nationwide cohort study // </w:t>
      </w:r>
      <w:proofErr w:type="spellStart"/>
      <w:r w:rsidRPr="0094623E">
        <w:rPr>
          <w:rFonts w:ascii="Times New Roman" w:eastAsia="Times New Roman" w:hAnsi="Times New Roman" w:cs="Times New Roman"/>
          <w:color w:val="212121"/>
          <w:sz w:val="28"/>
          <w:szCs w:val="28"/>
          <w:lang w:val="en-US" w:eastAsia="ru-RU"/>
        </w:rPr>
        <w:t>Leuk</w:t>
      </w:r>
      <w:proofErr w:type="spellEnd"/>
      <w:r w:rsidRPr="0094623E">
        <w:rPr>
          <w:rFonts w:ascii="Times New Roman" w:eastAsia="Times New Roman" w:hAnsi="Times New Roman" w:cs="Times New Roman"/>
          <w:color w:val="212121"/>
          <w:sz w:val="28"/>
          <w:szCs w:val="28"/>
          <w:lang w:val="en-US" w:eastAsia="ru-RU"/>
        </w:rPr>
        <w:t xml:space="preserve">. Lymphoma. </w:t>
      </w:r>
      <w:r w:rsidRPr="0094623E">
        <w:rPr>
          <w:rFonts w:ascii="Times New Roman" w:hAnsi="Times New Roman" w:cs="Times New Roman"/>
          <w:sz w:val="28"/>
          <w:szCs w:val="28"/>
          <w:lang w:val="en-US"/>
        </w:rPr>
        <w:t xml:space="preserve">– </w:t>
      </w:r>
      <w:r w:rsidRPr="0094623E">
        <w:rPr>
          <w:rFonts w:ascii="Times New Roman" w:eastAsia="Times New Roman" w:hAnsi="Times New Roman" w:cs="Times New Roman"/>
          <w:color w:val="212121"/>
          <w:sz w:val="28"/>
          <w:szCs w:val="28"/>
          <w:lang w:val="en-US" w:eastAsia="ru-RU"/>
        </w:rPr>
        <w:t xml:space="preserve">2022. </w:t>
      </w:r>
      <w:r w:rsidRPr="0094623E">
        <w:rPr>
          <w:rFonts w:ascii="Times New Roman" w:hAnsi="Times New Roman" w:cs="Times New Roman"/>
          <w:sz w:val="28"/>
          <w:szCs w:val="28"/>
          <w:lang w:val="en-US"/>
        </w:rPr>
        <w:t>–</w:t>
      </w:r>
      <w:r w:rsidRPr="0094623E">
        <w:rPr>
          <w:rFonts w:ascii="Times New Roman" w:eastAsia="Times New Roman" w:hAnsi="Times New Roman" w:cs="Times New Roman"/>
          <w:color w:val="212121"/>
          <w:sz w:val="28"/>
          <w:szCs w:val="28"/>
          <w:lang w:val="en-US" w:eastAsia="ru-RU"/>
        </w:rPr>
        <w:t xml:space="preserve"> Vol. 63 (10). </w:t>
      </w:r>
      <w:r w:rsidRPr="0094623E">
        <w:rPr>
          <w:rFonts w:ascii="Times New Roman" w:hAnsi="Times New Roman" w:cs="Times New Roman"/>
          <w:sz w:val="28"/>
          <w:szCs w:val="28"/>
          <w:lang w:val="en-US"/>
        </w:rPr>
        <w:t>– P.</w:t>
      </w:r>
      <w:r w:rsidR="00D63BC4" w:rsidRPr="00F1284C">
        <w:rPr>
          <w:rFonts w:ascii="Times New Roman" w:hAnsi="Times New Roman" w:cs="Times New Roman"/>
          <w:sz w:val="28"/>
          <w:szCs w:val="28"/>
          <w:lang w:val="en-US"/>
        </w:rPr>
        <w:t xml:space="preserve"> </w:t>
      </w:r>
      <w:r w:rsidRPr="0094623E">
        <w:rPr>
          <w:rFonts w:ascii="Times New Roman" w:eastAsia="Times New Roman" w:hAnsi="Times New Roman" w:cs="Times New Roman"/>
          <w:color w:val="212121"/>
          <w:sz w:val="28"/>
          <w:szCs w:val="28"/>
          <w:lang w:val="en-US" w:eastAsia="ru-RU"/>
        </w:rPr>
        <w:t xml:space="preserve">2290-2300. </w:t>
      </w:r>
      <w:hyperlink r:id="rId140" w:history="1">
        <w:r w:rsidR="00F1284C" w:rsidRPr="00BC3BE4">
          <w:rPr>
            <w:rStyle w:val="a7"/>
            <w:rFonts w:ascii="Times New Roman" w:eastAsia="Times New Roman" w:hAnsi="Times New Roman" w:cs="Times New Roman"/>
            <w:sz w:val="28"/>
            <w:szCs w:val="28"/>
            <w:lang w:val="en-US" w:eastAsia="ru-RU"/>
          </w:rPr>
          <w:t>https://doi.org/10.1080/10428194.2022.2074984</w:t>
        </w:r>
      </w:hyperlink>
      <w:r w:rsidR="00F1284C">
        <w:rPr>
          <w:rFonts w:ascii="Times New Roman" w:eastAsia="Times New Roman" w:hAnsi="Times New Roman" w:cs="Times New Roman"/>
          <w:color w:val="2F5496" w:themeColor="accent1" w:themeShade="BF"/>
          <w:sz w:val="28"/>
          <w:szCs w:val="28"/>
          <w:lang w:val="en-US" w:eastAsia="ru-RU"/>
        </w:rPr>
        <w:t xml:space="preserve">. </w:t>
      </w:r>
      <w:r w:rsidR="00F1284C">
        <w:rPr>
          <w:rFonts w:ascii="Times New Roman" w:eastAsia="Times New Roman" w:hAnsi="Times New Roman" w:cs="Times New Roman"/>
          <w:sz w:val="28"/>
          <w:szCs w:val="28"/>
          <w:lang w:val="en-US"/>
        </w:rPr>
        <w:t>07</w:t>
      </w:r>
      <w:r w:rsidR="00F1284C" w:rsidRPr="00A148AC">
        <w:rPr>
          <w:rFonts w:ascii="Times New Roman" w:eastAsia="Times New Roman" w:hAnsi="Times New Roman" w:cs="Times New Roman"/>
          <w:sz w:val="28"/>
          <w:szCs w:val="28"/>
          <w:lang w:val="en-US"/>
        </w:rPr>
        <w:t>.</w:t>
      </w:r>
      <w:r w:rsidR="00F1284C">
        <w:rPr>
          <w:rFonts w:ascii="Times New Roman" w:eastAsia="Times New Roman" w:hAnsi="Times New Roman" w:cs="Times New Roman"/>
          <w:sz w:val="28"/>
          <w:szCs w:val="28"/>
          <w:lang w:val="en-US"/>
        </w:rPr>
        <w:t>01</w:t>
      </w:r>
      <w:r w:rsidR="00F1284C" w:rsidRPr="00A148AC">
        <w:rPr>
          <w:rFonts w:ascii="Times New Roman" w:eastAsia="Times New Roman" w:hAnsi="Times New Roman" w:cs="Times New Roman"/>
          <w:sz w:val="28"/>
          <w:szCs w:val="28"/>
          <w:lang w:val="en-US"/>
        </w:rPr>
        <w:t>.202</w:t>
      </w:r>
      <w:r w:rsidR="00F1284C">
        <w:rPr>
          <w:rFonts w:ascii="Times New Roman" w:eastAsia="Times New Roman" w:hAnsi="Times New Roman" w:cs="Times New Roman"/>
          <w:sz w:val="28"/>
          <w:szCs w:val="28"/>
          <w:lang w:val="en-US"/>
        </w:rPr>
        <w:t>4</w:t>
      </w:r>
      <w:r w:rsidR="00F1284C">
        <w:rPr>
          <w:rFonts w:ascii="Times New Roman" w:eastAsia="Times New Roman" w:hAnsi="Times New Roman" w:cs="Times New Roman"/>
          <w:color w:val="2F5496" w:themeColor="accent1" w:themeShade="BF"/>
          <w:sz w:val="28"/>
          <w:szCs w:val="28"/>
          <w:lang w:val="en-US" w:eastAsia="ru-RU"/>
        </w:rPr>
        <w:t xml:space="preserve"> </w:t>
      </w:r>
    </w:p>
    <w:p w14:paraId="23655946" w14:textId="184E2FE8" w:rsidR="008B6ED6" w:rsidRPr="0094623E" w:rsidRDefault="008B6ED6" w:rsidP="00B02735">
      <w:pPr>
        <w:numPr>
          <w:ilvl w:val="0"/>
          <w:numId w:val="1"/>
        </w:numPr>
        <w:tabs>
          <w:tab w:val="clear" w:pos="360"/>
          <w:tab w:val="left" w:pos="851"/>
        </w:tabs>
        <w:suppressAutoHyphens/>
        <w:spacing w:after="0" w:line="240" w:lineRule="auto"/>
        <w:ind w:left="0" w:firstLine="567"/>
        <w:jc w:val="both"/>
        <w:rPr>
          <w:rFonts w:ascii="Times New Roman" w:eastAsia="WenQuanYi Micro Hei" w:hAnsi="Times New Roman" w:cs="Times New Roman"/>
          <w:color w:val="2F5496" w:themeColor="accent1" w:themeShade="BF"/>
          <w:sz w:val="28"/>
          <w:szCs w:val="28"/>
          <w:lang w:val="en-US"/>
        </w:rPr>
      </w:pPr>
      <w:r w:rsidRPr="0094623E">
        <w:rPr>
          <w:rFonts w:ascii="Times New Roman" w:eastAsia="WenQuanYi Micro Hei" w:hAnsi="Times New Roman" w:cs="Times New Roman"/>
          <w:sz w:val="28"/>
          <w:szCs w:val="28"/>
          <w:lang w:val="en-US"/>
        </w:rPr>
        <w:t xml:space="preserve"> </w:t>
      </w:r>
      <w:r w:rsidRPr="0094623E">
        <w:rPr>
          <w:rFonts w:ascii="Times New Roman" w:hAnsi="Times New Roman" w:cs="Times New Roman"/>
          <w:color w:val="212121"/>
          <w:sz w:val="28"/>
          <w:szCs w:val="28"/>
          <w:shd w:val="clear" w:color="auto" w:fill="FFFFFF"/>
          <w:lang w:val="en-US"/>
        </w:rPr>
        <w:t xml:space="preserve">McLaughlin K., </w:t>
      </w:r>
      <w:proofErr w:type="spellStart"/>
      <w:r w:rsidRPr="0094623E">
        <w:rPr>
          <w:rFonts w:ascii="Times New Roman" w:hAnsi="Times New Roman" w:cs="Times New Roman"/>
          <w:color w:val="212121"/>
          <w:sz w:val="28"/>
          <w:szCs w:val="28"/>
          <w:shd w:val="clear" w:color="auto" w:fill="FFFFFF"/>
          <w:lang w:val="en-US"/>
        </w:rPr>
        <w:t>Stojcevski</w:t>
      </w:r>
      <w:proofErr w:type="spellEnd"/>
      <w:r w:rsidRPr="0094623E">
        <w:rPr>
          <w:rFonts w:ascii="Times New Roman" w:hAnsi="Times New Roman" w:cs="Times New Roman"/>
          <w:color w:val="212121"/>
          <w:sz w:val="28"/>
          <w:szCs w:val="28"/>
          <w:shd w:val="clear" w:color="auto" w:fill="FFFFFF"/>
          <w:lang w:val="en-US"/>
        </w:rPr>
        <w:t xml:space="preserve"> A., Hussein A., Moudgil D., </w:t>
      </w:r>
      <w:proofErr w:type="spellStart"/>
      <w:r w:rsidRPr="0094623E">
        <w:rPr>
          <w:rFonts w:ascii="Times New Roman" w:hAnsi="Times New Roman" w:cs="Times New Roman"/>
          <w:color w:val="212121"/>
          <w:sz w:val="28"/>
          <w:szCs w:val="28"/>
          <w:shd w:val="clear" w:color="auto" w:fill="FFFFFF"/>
          <w:lang w:val="en-US"/>
        </w:rPr>
        <w:t>Woldie</w:t>
      </w:r>
      <w:proofErr w:type="spellEnd"/>
      <w:r w:rsidRPr="0094623E">
        <w:rPr>
          <w:rFonts w:ascii="Times New Roman" w:hAnsi="Times New Roman" w:cs="Times New Roman"/>
          <w:color w:val="212121"/>
          <w:sz w:val="28"/>
          <w:szCs w:val="28"/>
          <w:shd w:val="clear" w:color="auto" w:fill="FFFFFF"/>
          <w:lang w:val="en-US"/>
        </w:rPr>
        <w:t xml:space="preserve"> I., Hamm C. Patient vital signs in relation to ICU admission in treatment of acute leukemia: a retrospective chart review // Hematology. </w:t>
      </w:r>
      <w:r w:rsidRPr="0094623E">
        <w:rPr>
          <w:rFonts w:ascii="Times New Roman" w:hAnsi="Times New Roman" w:cs="Times New Roman"/>
          <w:sz w:val="28"/>
          <w:szCs w:val="28"/>
          <w:lang w:val="en-US"/>
        </w:rPr>
        <w:t xml:space="preserve">– </w:t>
      </w:r>
      <w:r w:rsidRPr="0094623E">
        <w:rPr>
          <w:rFonts w:ascii="Times New Roman" w:hAnsi="Times New Roman" w:cs="Times New Roman"/>
          <w:color w:val="212121"/>
          <w:sz w:val="28"/>
          <w:szCs w:val="28"/>
          <w:shd w:val="clear" w:color="auto" w:fill="FFFFFF"/>
          <w:lang w:val="en-US"/>
        </w:rPr>
        <w:t xml:space="preserve">2021. </w:t>
      </w:r>
      <w:r w:rsidRPr="0094623E">
        <w:rPr>
          <w:rFonts w:ascii="Times New Roman" w:hAnsi="Times New Roman" w:cs="Times New Roman"/>
          <w:sz w:val="28"/>
          <w:szCs w:val="28"/>
          <w:lang w:val="en-US"/>
        </w:rPr>
        <w:t>–</w:t>
      </w:r>
      <w:r w:rsidRPr="0094623E">
        <w:rPr>
          <w:rFonts w:ascii="Times New Roman" w:hAnsi="Times New Roman" w:cs="Times New Roman"/>
          <w:color w:val="212121"/>
          <w:sz w:val="28"/>
          <w:szCs w:val="28"/>
          <w:shd w:val="clear" w:color="auto" w:fill="FFFFFF"/>
          <w:lang w:val="en-US"/>
        </w:rPr>
        <w:t xml:space="preserve"> Vol. 26 (1). </w:t>
      </w:r>
      <w:r w:rsidRPr="0094623E">
        <w:rPr>
          <w:rFonts w:ascii="Times New Roman" w:hAnsi="Times New Roman" w:cs="Times New Roman"/>
          <w:sz w:val="28"/>
          <w:szCs w:val="28"/>
          <w:lang w:val="en-US"/>
        </w:rPr>
        <w:t xml:space="preserve">– P. </w:t>
      </w:r>
      <w:r w:rsidRPr="0094623E">
        <w:rPr>
          <w:rFonts w:ascii="Times New Roman" w:hAnsi="Times New Roman" w:cs="Times New Roman"/>
          <w:color w:val="212121"/>
          <w:sz w:val="28"/>
          <w:szCs w:val="28"/>
          <w:shd w:val="clear" w:color="auto" w:fill="FFFFFF"/>
          <w:lang w:val="en-US"/>
        </w:rPr>
        <w:t xml:space="preserve">637-647. </w:t>
      </w:r>
      <w:hyperlink r:id="rId141" w:history="1">
        <w:r w:rsidR="00CC0AC7" w:rsidRPr="00BC3BE4">
          <w:rPr>
            <w:rStyle w:val="a7"/>
            <w:rFonts w:ascii="Times New Roman" w:eastAsiaTheme="majorEastAsia" w:hAnsi="Times New Roman" w:cs="Times New Roman"/>
            <w:sz w:val="28"/>
            <w:szCs w:val="28"/>
            <w:shd w:val="clear" w:color="auto" w:fill="FFFFFF"/>
            <w:lang w:val="en-US"/>
          </w:rPr>
          <w:t>https://doi.org/10.1080/16078454.2021.1966223</w:t>
        </w:r>
      </w:hyperlink>
      <w:r w:rsidR="00CC0AC7">
        <w:rPr>
          <w:rFonts w:ascii="Times New Roman" w:eastAsiaTheme="majorEastAsia" w:hAnsi="Times New Roman" w:cs="Times New Roman"/>
          <w:color w:val="2F5496" w:themeColor="accent1" w:themeShade="BF"/>
          <w:sz w:val="28"/>
          <w:szCs w:val="28"/>
          <w:shd w:val="clear" w:color="auto" w:fill="FFFFFF"/>
          <w:lang w:val="en-US"/>
        </w:rPr>
        <w:t xml:space="preserve">. </w:t>
      </w:r>
      <w:r w:rsidR="00CC0AC7">
        <w:rPr>
          <w:rFonts w:ascii="Times New Roman" w:eastAsia="Times New Roman" w:hAnsi="Times New Roman" w:cs="Times New Roman"/>
          <w:sz w:val="28"/>
          <w:szCs w:val="28"/>
          <w:lang w:val="en-US"/>
        </w:rPr>
        <w:t>11</w:t>
      </w:r>
      <w:r w:rsidR="00CC0AC7" w:rsidRPr="00A148AC">
        <w:rPr>
          <w:rFonts w:ascii="Times New Roman" w:eastAsia="Times New Roman" w:hAnsi="Times New Roman" w:cs="Times New Roman"/>
          <w:sz w:val="28"/>
          <w:szCs w:val="28"/>
          <w:lang w:val="en-US"/>
        </w:rPr>
        <w:t>.</w:t>
      </w:r>
      <w:r w:rsidR="00CC0AC7">
        <w:rPr>
          <w:rFonts w:ascii="Times New Roman" w:eastAsia="Times New Roman" w:hAnsi="Times New Roman" w:cs="Times New Roman"/>
          <w:sz w:val="28"/>
          <w:szCs w:val="28"/>
          <w:lang w:val="en-US"/>
        </w:rPr>
        <w:t>01</w:t>
      </w:r>
      <w:r w:rsidR="00CC0AC7" w:rsidRPr="00A148AC">
        <w:rPr>
          <w:rFonts w:ascii="Times New Roman" w:eastAsia="Times New Roman" w:hAnsi="Times New Roman" w:cs="Times New Roman"/>
          <w:sz w:val="28"/>
          <w:szCs w:val="28"/>
          <w:lang w:val="en-US"/>
        </w:rPr>
        <w:t>.202</w:t>
      </w:r>
      <w:r w:rsidR="00CC0AC7">
        <w:rPr>
          <w:rFonts w:ascii="Times New Roman" w:eastAsia="Times New Roman" w:hAnsi="Times New Roman" w:cs="Times New Roman"/>
          <w:sz w:val="28"/>
          <w:szCs w:val="28"/>
          <w:lang w:val="en-US"/>
        </w:rPr>
        <w:t>4</w:t>
      </w:r>
      <w:r w:rsidR="00CC0AC7" w:rsidRPr="00F1284C">
        <w:rPr>
          <w:rFonts w:ascii="Times New Roman" w:eastAsia="Times New Roman" w:hAnsi="Times New Roman" w:cs="Times New Roman"/>
          <w:sz w:val="28"/>
          <w:szCs w:val="28"/>
          <w:lang w:val="en-US"/>
        </w:rPr>
        <w:t>.</w:t>
      </w:r>
    </w:p>
    <w:p w14:paraId="021E94F8" w14:textId="36516518" w:rsidR="008B6ED6" w:rsidRPr="0094623E" w:rsidRDefault="008B6ED6" w:rsidP="00B02735">
      <w:pPr>
        <w:numPr>
          <w:ilvl w:val="0"/>
          <w:numId w:val="1"/>
        </w:numPr>
        <w:tabs>
          <w:tab w:val="clear" w:pos="360"/>
          <w:tab w:val="left" w:pos="851"/>
        </w:tabs>
        <w:suppressAutoHyphens/>
        <w:spacing w:after="0" w:line="240" w:lineRule="auto"/>
        <w:ind w:left="0" w:firstLine="567"/>
        <w:jc w:val="both"/>
        <w:rPr>
          <w:rFonts w:ascii="Times New Roman" w:eastAsia="WenQuanYi Micro Hei" w:hAnsi="Times New Roman" w:cs="Times New Roman"/>
          <w:sz w:val="28"/>
          <w:szCs w:val="28"/>
          <w:lang w:val="en-US"/>
        </w:rPr>
      </w:pPr>
      <w:r w:rsidRPr="0094623E">
        <w:rPr>
          <w:rFonts w:ascii="Times New Roman" w:eastAsia="WenQuanYi Micro Hei" w:hAnsi="Times New Roman" w:cs="Times New Roman"/>
          <w:sz w:val="28"/>
          <w:szCs w:val="28"/>
          <w:lang w:val="en-US"/>
        </w:rPr>
        <w:t xml:space="preserve">Robison J., Slamon N.B. A More Rapid, Rapid Response. // </w:t>
      </w:r>
      <w:proofErr w:type="spellStart"/>
      <w:r w:rsidRPr="0094623E">
        <w:rPr>
          <w:rFonts w:ascii="Times New Roman" w:eastAsia="WenQuanYi Micro Hei" w:hAnsi="Times New Roman" w:cs="Times New Roman"/>
          <w:sz w:val="28"/>
          <w:szCs w:val="28"/>
          <w:lang w:val="en-US"/>
        </w:rPr>
        <w:t>Pediatr</w:t>
      </w:r>
      <w:proofErr w:type="spellEnd"/>
      <w:r w:rsidRPr="0094623E">
        <w:rPr>
          <w:rFonts w:ascii="Times New Roman" w:eastAsia="WenQuanYi Micro Hei" w:hAnsi="Times New Roman" w:cs="Times New Roman"/>
          <w:sz w:val="28"/>
          <w:szCs w:val="28"/>
          <w:lang w:val="en-US"/>
        </w:rPr>
        <w:t xml:space="preserve"> Crit Care Med. </w:t>
      </w:r>
      <w:r w:rsidRPr="0094623E">
        <w:rPr>
          <w:rFonts w:ascii="Times New Roman" w:hAnsi="Times New Roman" w:cs="Times New Roman"/>
          <w:sz w:val="28"/>
          <w:szCs w:val="28"/>
          <w:lang w:val="en-US"/>
        </w:rPr>
        <w:t xml:space="preserve">– </w:t>
      </w:r>
      <w:r w:rsidRPr="0094623E">
        <w:rPr>
          <w:rFonts w:ascii="Times New Roman" w:eastAsia="WenQuanYi Micro Hei" w:hAnsi="Times New Roman" w:cs="Times New Roman"/>
          <w:sz w:val="28"/>
          <w:szCs w:val="28"/>
          <w:lang w:val="en-US"/>
        </w:rPr>
        <w:t xml:space="preserve">2016. </w:t>
      </w:r>
      <w:r w:rsidRPr="0094623E">
        <w:rPr>
          <w:rFonts w:ascii="Times New Roman" w:hAnsi="Times New Roman" w:cs="Times New Roman"/>
          <w:sz w:val="28"/>
          <w:szCs w:val="28"/>
          <w:lang w:val="en-US"/>
        </w:rPr>
        <w:t xml:space="preserve">– </w:t>
      </w:r>
      <w:r w:rsidRPr="0094623E">
        <w:rPr>
          <w:rFonts w:ascii="Times New Roman" w:eastAsia="WenQuanYi Micro Hei" w:hAnsi="Times New Roman" w:cs="Times New Roman"/>
          <w:sz w:val="28"/>
          <w:szCs w:val="28"/>
          <w:lang w:val="en-US"/>
        </w:rPr>
        <w:t xml:space="preserve">Vol.17(9). </w:t>
      </w:r>
      <w:r w:rsidRPr="0094623E">
        <w:rPr>
          <w:rFonts w:ascii="Times New Roman" w:hAnsi="Times New Roman" w:cs="Times New Roman"/>
          <w:sz w:val="28"/>
          <w:szCs w:val="28"/>
          <w:lang w:val="en-US"/>
        </w:rPr>
        <w:t xml:space="preserve">– </w:t>
      </w:r>
      <w:r w:rsidRPr="0094623E">
        <w:rPr>
          <w:rFonts w:ascii="Times New Roman" w:eastAsia="WenQuanYi Micro Hei" w:hAnsi="Times New Roman" w:cs="Times New Roman"/>
          <w:sz w:val="28"/>
          <w:szCs w:val="28"/>
          <w:lang w:val="en-US"/>
        </w:rPr>
        <w:t xml:space="preserve">P.871–875. Available from: </w:t>
      </w:r>
      <w:hyperlink r:id="rId142" w:history="1">
        <w:r w:rsidR="007E3E31" w:rsidRPr="00835ACA">
          <w:rPr>
            <w:rStyle w:val="a7"/>
            <w:rFonts w:ascii="Times New Roman" w:eastAsia="WenQuanYi Micro Hei" w:hAnsi="Times New Roman" w:cs="Times New Roman"/>
            <w:sz w:val="28"/>
            <w:szCs w:val="28"/>
            <w:lang w:val="en-US"/>
          </w:rPr>
          <w:t>https://journals.lww.com/00130478-201609000-00008</w:t>
        </w:r>
      </w:hyperlink>
      <w:r w:rsidR="004131DD">
        <w:rPr>
          <w:rFonts w:ascii="Times New Roman" w:eastAsia="WenQuanYi Micro Hei" w:hAnsi="Times New Roman" w:cs="Times New Roman"/>
          <w:sz w:val="28"/>
          <w:szCs w:val="28"/>
        </w:rPr>
        <w:t xml:space="preserve">. </w:t>
      </w:r>
      <w:r w:rsidR="00CC0AC7">
        <w:rPr>
          <w:rFonts w:ascii="Times New Roman" w:eastAsia="Times New Roman" w:hAnsi="Times New Roman" w:cs="Times New Roman"/>
          <w:sz w:val="28"/>
          <w:szCs w:val="28"/>
          <w:lang w:val="en-US"/>
        </w:rPr>
        <w:t>11</w:t>
      </w:r>
      <w:r w:rsidR="004131DD" w:rsidRPr="0094623E">
        <w:rPr>
          <w:rFonts w:ascii="Times New Roman" w:eastAsia="Times New Roman" w:hAnsi="Times New Roman" w:cs="Times New Roman"/>
          <w:sz w:val="28"/>
          <w:szCs w:val="28"/>
          <w:lang w:val="en-US"/>
        </w:rPr>
        <w:t>.</w:t>
      </w:r>
      <w:r w:rsidR="004131DD">
        <w:rPr>
          <w:rFonts w:ascii="Times New Roman" w:eastAsia="Times New Roman" w:hAnsi="Times New Roman" w:cs="Times New Roman"/>
          <w:sz w:val="28"/>
          <w:szCs w:val="28"/>
        </w:rPr>
        <w:t>01</w:t>
      </w:r>
      <w:r w:rsidR="004131DD" w:rsidRPr="0094623E">
        <w:rPr>
          <w:rFonts w:ascii="Times New Roman" w:eastAsia="Times New Roman" w:hAnsi="Times New Roman" w:cs="Times New Roman"/>
          <w:sz w:val="28"/>
          <w:szCs w:val="28"/>
          <w:lang w:val="en-US"/>
        </w:rPr>
        <w:t>.202</w:t>
      </w:r>
      <w:r w:rsidR="004131DD">
        <w:rPr>
          <w:rFonts w:ascii="Times New Roman" w:eastAsia="Times New Roman" w:hAnsi="Times New Roman" w:cs="Times New Roman"/>
          <w:sz w:val="28"/>
          <w:szCs w:val="28"/>
        </w:rPr>
        <w:t>4</w:t>
      </w:r>
    </w:p>
    <w:p w14:paraId="552B5C7D" w14:textId="77777777" w:rsidR="006249D0" w:rsidRDefault="008B6ED6" w:rsidP="006249D0">
      <w:pPr>
        <w:numPr>
          <w:ilvl w:val="0"/>
          <w:numId w:val="1"/>
        </w:numPr>
        <w:tabs>
          <w:tab w:val="clear" w:pos="360"/>
          <w:tab w:val="left" w:pos="851"/>
        </w:tabs>
        <w:suppressAutoHyphens/>
        <w:spacing w:after="0" w:line="240" w:lineRule="auto"/>
        <w:ind w:left="0" w:firstLine="567"/>
        <w:jc w:val="both"/>
        <w:rPr>
          <w:rFonts w:ascii="Times New Roman" w:eastAsia="WenQuanYi Micro Hei" w:hAnsi="Times New Roman" w:cs="Times New Roman"/>
          <w:sz w:val="28"/>
          <w:szCs w:val="28"/>
          <w:lang w:val="en-US"/>
        </w:rPr>
      </w:pPr>
      <w:r w:rsidRPr="0094623E">
        <w:rPr>
          <w:rFonts w:ascii="Times New Roman" w:eastAsia="WenQuanYi Micro Hei" w:hAnsi="Times New Roman" w:cs="Times New Roman"/>
          <w:sz w:val="28"/>
          <w:szCs w:val="28"/>
          <w:lang w:val="en-US"/>
        </w:rPr>
        <w:lastRenderedPageBreak/>
        <w:t xml:space="preserve">Agarwal D., </w:t>
      </w:r>
      <w:proofErr w:type="spellStart"/>
      <w:r w:rsidRPr="0094623E">
        <w:rPr>
          <w:rFonts w:ascii="Times New Roman" w:eastAsia="WenQuanYi Micro Hei" w:hAnsi="Times New Roman" w:cs="Times New Roman"/>
          <w:sz w:val="28"/>
          <w:szCs w:val="28"/>
          <w:lang w:val="en-US"/>
        </w:rPr>
        <w:t>Alam</w:t>
      </w:r>
      <w:proofErr w:type="spellEnd"/>
      <w:r w:rsidRPr="0094623E">
        <w:rPr>
          <w:rFonts w:ascii="Times New Roman" w:eastAsia="WenQuanYi Micro Hei" w:hAnsi="Times New Roman" w:cs="Times New Roman"/>
          <w:sz w:val="28"/>
          <w:szCs w:val="28"/>
          <w:lang w:val="en-US"/>
        </w:rPr>
        <w:t xml:space="preserve"> S., </w:t>
      </w:r>
      <w:proofErr w:type="spellStart"/>
      <w:r w:rsidRPr="0094623E">
        <w:rPr>
          <w:rFonts w:ascii="Times New Roman" w:eastAsia="WenQuanYi Micro Hei" w:hAnsi="Times New Roman" w:cs="Times New Roman"/>
          <w:sz w:val="28"/>
          <w:szCs w:val="28"/>
          <w:lang w:val="en-US"/>
        </w:rPr>
        <w:t>Mazahir</w:t>
      </w:r>
      <w:proofErr w:type="spellEnd"/>
      <w:r w:rsidRPr="0094623E">
        <w:rPr>
          <w:rFonts w:ascii="Times New Roman" w:eastAsia="WenQuanYi Micro Hei" w:hAnsi="Times New Roman" w:cs="Times New Roman"/>
          <w:sz w:val="28"/>
          <w:szCs w:val="28"/>
          <w:lang w:val="en-US"/>
        </w:rPr>
        <w:t xml:space="preserve"> R., Singh RR., Maini B. Utility of Pediatric Early Warning Sign Score in Predicting Outcome of PICU Admissions at a Suburban Tertiary Care Hospital. // J </w:t>
      </w:r>
      <w:proofErr w:type="spellStart"/>
      <w:r w:rsidRPr="0094623E">
        <w:rPr>
          <w:rFonts w:ascii="Times New Roman" w:eastAsia="WenQuanYi Micro Hei" w:hAnsi="Times New Roman" w:cs="Times New Roman"/>
          <w:sz w:val="28"/>
          <w:szCs w:val="28"/>
          <w:lang w:val="en-US"/>
        </w:rPr>
        <w:t>Pediatr</w:t>
      </w:r>
      <w:proofErr w:type="spellEnd"/>
      <w:r w:rsidRPr="0094623E">
        <w:rPr>
          <w:rFonts w:ascii="Times New Roman" w:eastAsia="WenQuanYi Micro Hei" w:hAnsi="Times New Roman" w:cs="Times New Roman"/>
          <w:sz w:val="28"/>
          <w:szCs w:val="28"/>
          <w:lang w:val="en-US"/>
        </w:rPr>
        <w:t xml:space="preserve"> Intensive Care. </w:t>
      </w:r>
      <w:r w:rsidRPr="0094623E">
        <w:rPr>
          <w:rFonts w:ascii="Times New Roman" w:hAnsi="Times New Roman" w:cs="Times New Roman"/>
          <w:sz w:val="28"/>
          <w:szCs w:val="28"/>
          <w:lang w:val="en-US"/>
        </w:rPr>
        <w:t xml:space="preserve">– </w:t>
      </w:r>
      <w:r w:rsidRPr="0094623E">
        <w:rPr>
          <w:rFonts w:ascii="Times New Roman" w:eastAsia="WenQuanYi Micro Hei" w:hAnsi="Times New Roman" w:cs="Times New Roman"/>
          <w:sz w:val="28"/>
          <w:szCs w:val="28"/>
          <w:lang w:val="en-US"/>
        </w:rPr>
        <w:t xml:space="preserve">2022. </w:t>
      </w:r>
      <w:r w:rsidRPr="0094623E">
        <w:rPr>
          <w:rFonts w:ascii="Times New Roman" w:hAnsi="Times New Roman" w:cs="Times New Roman"/>
          <w:sz w:val="28"/>
          <w:szCs w:val="28"/>
          <w:lang w:val="en-US"/>
        </w:rPr>
        <w:t>–</w:t>
      </w:r>
      <w:r w:rsidR="00AC7D38" w:rsidRPr="00AC7D38">
        <w:rPr>
          <w:rFonts w:ascii="Times New Roman" w:hAnsi="Times New Roman" w:cs="Times New Roman"/>
          <w:sz w:val="28"/>
          <w:szCs w:val="28"/>
          <w:lang w:val="en-US"/>
        </w:rPr>
        <w:t xml:space="preserve"> </w:t>
      </w:r>
      <w:hyperlink r:id="rId143" w:history="1">
        <w:r w:rsidR="005C35B5" w:rsidRPr="00BC3BE4">
          <w:rPr>
            <w:rStyle w:val="a7"/>
            <w:rFonts w:ascii="Times New Roman" w:eastAsia="WenQuanYi Micro Hei" w:hAnsi="Times New Roman" w:cs="Times New Roman"/>
            <w:sz w:val="28"/>
            <w:szCs w:val="28"/>
            <w:lang w:val="en-US"/>
          </w:rPr>
          <w:t>http://www.thieme-connect.de/DOI/DOI?10.1055/s-0042-1759730</w:t>
        </w:r>
      </w:hyperlink>
      <w:r w:rsidR="005C35B5">
        <w:rPr>
          <w:rFonts w:ascii="Times New Roman" w:eastAsia="WenQuanYi Micro Hei" w:hAnsi="Times New Roman" w:cs="Times New Roman"/>
          <w:sz w:val="28"/>
          <w:szCs w:val="28"/>
          <w:lang w:val="en-US"/>
        </w:rPr>
        <w:t xml:space="preserve">. </w:t>
      </w:r>
      <w:r w:rsidR="002B05DE">
        <w:rPr>
          <w:rFonts w:ascii="Times New Roman" w:eastAsia="Times New Roman" w:hAnsi="Times New Roman" w:cs="Times New Roman"/>
          <w:sz w:val="28"/>
          <w:szCs w:val="28"/>
          <w:lang w:val="en-US"/>
        </w:rPr>
        <w:t>1</w:t>
      </w:r>
      <w:r w:rsidR="005C35B5">
        <w:rPr>
          <w:rFonts w:ascii="Times New Roman" w:eastAsia="Times New Roman" w:hAnsi="Times New Roman" w:cs="Times New Roman"/>
          <w:sz w:val="28"/>
          <w:szCs w:val="28"/>
          <w:lang w:val="en-US"/>
        </w:rPr>
        <w:t>5</w:t>
      </w:r>
      <w:r w:rsidR="002B05DE" w:rsidRPr="0094623E">
        <w:rPr>
          <w:rFonts w:ascii="Times New Roman" w:eastAsia="Times New Roman" w:hAnsi="Times New Roman" w:cs="Times New Roman"/>
          <w:sz w:val="28"/>
          <w:szCs w:val="28"/>
          <w:lang w:val="en-US"/>
        </w:rPr>
        <w:t>.</w:t>
      </w:r>
      <w:r w:rsidR="002B05DE" w:rsidRPr="002B05DE">
        <w:rPr>
          <w:rFonts w:ascii="Times New Roman" w:eastAsia="Times New Roman" w:hAnsi="Times New Roman" w:cs="Times New Roman"/>
          <w:sz w:val="28"/>
          <w:szCs w:val="28"/>
          <w:lang w:val="en-US"/>
        </w:rPr>
        <w:t>01</w:t>
      </w:r>
      <w:r w:rsidR="002B05DE" w:rsidRPr="0094623E">
        <w:rPr>
          <w:rFonts w:ascii="Times New Roman" w:eastAsia="Times New Roman" w:hAnsi="Times New Roman" w:cs="Times New Roman"/>
          <w:sz w:val="28"/>
          <w:szCs w:val="28"/>
          <w:lang w:val="en-US"/>
        </w:rPr>
        <w:t>.202</w:t>
      </w:r>
      <w:r w:rsidR="002B05DE" w:rsidRPr="002B05DE">
        <w:rPr>
          <w:rFonts w:ascii="Times New Roman" w:eastAsia="Times New Roman" w:hAnsi="Times New Roman" w:cs="Times New Roman"/>
          <w:sz w:val="28"/>
          <w:szCs w:val="28"/>
          <w:lang w:val="en-US"/>
        </w:rPr>
        <w:t>4</w:t>
      </w:r>
      <w:r w:rsidR="006249D0">
        <w:rPr>
          <w:rFonts w:ascii="Times New Roman" w:eastAsia="WenQuanYi Micro Hei" w:hAnsi="Times New Roman" w:cs="Times New Roman"/>
          <w:sz w:val="28"/>
          <w:szCs w:val="28"/>
          <w:lang w:val="en-US"/>
        </w:rPr>
        <w:t xml:space="preserve"> </w:t>
      </w:r>
    </w:p>
    <w:p w14:paraId="54EBF8B8" w14:textId="77777777" w:rsidR="006249D0" w:rsidRDefault="008B6ED6" w:rsidP="006249D0">
      <w:pPr>
        <w:numPr>
          <w:ilvl w:val="0"/>
          <w:numId w:val="1"/>
        </w:numPr>
        <w:tabs>
          <w:tab w:val="clear" w:pos="360"/>
          <w:tab w:val="left" w:pos="851"/>
        </w:tabs>
        <w:suppressAutoHyphens/>
        <w:spacing w:after="0" w:line="240" w:lineRule="auto"/>
        <w:ind w:left="0" w:firstLine="567"/>
        <w:jc w:val="both"/>
        <w:rPr>
          <w:rFonts w:ascii="Times New Roman" w:eastAsia="WenQuanYi Micro Hei" w:hAnsi="Times New Roman" w:cs="Times New Roman"/>
          <w:sz w:val="28"/>
          <w:szCs w:val="28"/>
          <w:lang w:val="en-US"/>
        </w:rPr>
      </w:pPr>
      <w:r w:rsidRPr="006249D0">
        <w:rPr>
          <w:rFonts w:ascii="Times New Roman" w:eastAsia="WenQuanYi Micro Hei" w:hAnsi="Times New Roman" w:cs="Times New Roman"/>
          <w:sz w:val="28"/>
          <w:szCs w:val="28"/>
          <w:lang w:val="en-US"/>
        </w:rPr>
        <w:t xml:space="preserve">Rickey L., Zhang A., Dean N. Use of Evidence-Based Vital Signs in Pediatric Early Warning Score to Predict Clinical Deterioration on Acute Care Units. // Clin </w:t>
      </w:r>
      <w:proofErr w:type="spellStart"/>
      <w:r w:rsidRPr="006249D0">
        <w:rPr>
          <w:rFonts w:ascii="Times New Roman" w:eastAsia="WenQuanYi Micro Hei" w:hAnsi="Times New Roman" w:cs="Times New Roman"/>
          <w:sz w:val="28"/>
          <w:szCs w:val="28"/>
          <w:lang w:val="en-US"/>
        </w:rPr>
        <w:t>Pediatr</w:t>
      </w:r>
      <w:proofErr w:type="spellEnd"/>
      <w:r w:rsidRPr="006249D0">
        <w:rPr>
          <w:rFonts w:ascii="Times New Roman" w:eastAsia="WenQuanYi Micro Hei" w:hAnsi="Times New Roman" w:cs="Times New Roman"/>
          <w:sz w:val="28"/>
          <w:szCs w:val="28"/>
          <w:lang w:val="en-US"/>
        </w:rPr>
        <w:t xml:space="preserve"> (Phila). </w:t>
      </w:r>
      <w:r w:rsidRPr="006249D0">
        <w:rPr>
          <w:rFonts w:ascii="Times New Roman" w:hAnsi="Times New Roman" w:cs="Times New Roman"/>
          <w:sz w:val="28"/>
          <w:szCs w:val="28"/>
          <w:lang w:val="en-US"/>
        </w:rPr>
        <w:t>–</w:t>
      </w:r>
      <w:r w:rsidR="005C35B5" w:rsidRPr="006249D0">
        <w:rPr>
          <w:rFonts w:ascii="Times New Roman" w:hAnsi="Times New Roman" w:cs="Times New Roman"/>
          <w:sz w:val="28"/>
          <w:szCs w:val="28"/>
          <w:lang w:val="en-US"/>
        </w:rPr>
        <w:t xml:space="preserve"> 2024 –</w:t>
      </w:r>
      <w:r w:rsidRPr="006249D0">
        <w:rPr>
          <w:rFonts w:ascii="Times New Roman" w:hAnsi="Times New Roman" w:cs="Times New Roman"/>
          <w:sz w:val="28"/>
          <w:szCs w:val="28"/>
          <w:lang w:val="en-US"/>
        </w:rPr>
        <w:t xml:space="preserve"> </w:t>
      </w:r>
      <w:r w:rsidR="005C35B5" w:rsidRPr="006249D0">
        <w:rPr>
          <w:rFonts w:ascii="Times New Roman" w:hAnsi="Times New Roman" w:cs="Times New Roman"/>
          <w:sz w:val="28"/>
          <w:szCs w:val="28"/>
          <w:lang w:val="en-US"/>
        </w:rPr>
        <w:t xml:space="preserve">Vol. </w:t>
      </w:r>
      <w:r w:rsidR="005C35B5" w:rsidRPr="006249D0">
        <w:rPr>
          <w:rFonts w:ascii="Times New Roman" w:eastAsia="WenQuanYi Micro Hei" w:hAnsi="Times New Roman" w:cs="Times New Roman"/>
          <w:sz w:val="28"/>
          <w:szCs w:val="28"/>
          <w:lang w:val="en-US"/>
        </w:rPr>
        <w:t xml:space="preserve">63(1). </w:t>
      </w:r>
      <w:r w:rsidR="005C35B5" w:rsidRPr="006249D0">
        <w:rPr>
          <w:rFonts w:ascii="Times New Roman" w:hAnsi="Times New Roman" w:cs="Times New Roman"/>
          <w:sz w:val="28"/>
          <w:szCs w:val="28"/>
          <w:lang w:val="en-US"/>
        </w:rPr>
        <w:t xml:space="preserve">– </w:t>
      </w:r>
      <w:r w:rsidR="005C35B5" w:rsidRPr="006249D0">
        <w:rPr>
          <w:rFonts w:ascii="Times New Roman" w:eastAsia="WenQuanYi Micro Hei" w:hAnsi="Times New Roman" w:cs="Times New Roman"/>
          <w:sz w:val="28"/>
          <w:szCs w:val="28"/>
          <w:lang w:val="en-US"/>
        </w:rPr>
        <w:t xml:space="preserve">P.126-134. </w:t>
      </w:r>
      <w:hyperlink r:id="rId144" w:history="1">
        <w:r w:rsidR="005C35B5" w:rsidRPr="006249D0">
          <w:rPr>
            <w:rStyle w:val="a7"/>
            <w:rFonts w:ascii="Times New Roman" w:eastAsia="WenQuanYi Micro Hei" w:hAnsi="Times New Roman" w:cs="Times New Roman"/>
            <w:sz w:val="28"/>
            <w:szCs w:val="28"/>
            <w:lang w:val="en-US"/>
          </w:rPr>
          <w:t>https://doi.org/10.1177/00099228231166264</w:t>
        </w:r>
      </w:hyperlink>
      <w:r w:rsidR="005C35B5" w:rsidRPr="006249D0">
        <w:rPr>
          <w:rFonts w:ascii="Times New Roman" w:eastAsia="WenQuanYi Micro Hei" w:hAnsi="Times New Roman" w:cs="Times New Roman"/>
          <w:sz w:val="28"/>
          <w:szCs w:val="28"/>
          <w:lang w:val="en-US"/>
        </w:rPr>
        <w:t xml:space="preserve">. </w:t>
      </w:r>
      <w:r w:rsidR="005C35B5" w:rsidRPr="006249D0">
        <w:rPr>
          <w:rFonts w:ascii="Times New Roman" w:eastAsia="Times New Roman" w:hAnsi="Times New Roman" w:cs="Times New Roman"/>
          <w:sz w:val="28"/>
          <w:szCs w:val="28"/>
          <w:lang w:val="en-US"/>
        </w:rPr>
        <w:t>15.01.2024</w:t>
      </w:r>
    </w:p>
    <w:p w14:paraId="75EDB693" w14:textId="69D6FBDA" w:rsidR="006249D0" w:rsidRDefault="008B6ED6" w:rsidP="006249D0">
      <w:pPr>
        <w:numPr>
          <w:ilvl w:val="0"/>
          <w:numId w:val="1"/>
        </w:numPr>
        <w:tabs>
          <w:tab w:val="clear" w:pos="360"/>
          <w:tab w:val="left" w:pos="851"/>
        </w:tabs>
        <w:suppressAutoHyphens/>
        <w:spacing w:after="0" w:line="240" w:lineRule="auto"/>
        <w:ind w:left="0" w:firstLine="567"/>
        <w:jc w:val="both"/>
        <w:rPr>
          <w:rFonts w:ascii="Times New Roman" w:eastAsia="WenQuanYi Micro Hei" w:hAnsi="Times New Roman" w:cs="Times New Roman"/>
          <w:sz w:val="28"/>
          <w:szCs w:val="28"/>
          <w:lang w:val="en-US"/>
        </w:rPr>
      </w:pPr>
      <w:r w:rsidRPr="006249D0">
        <w:rPr>
          <w:rFonts w:ascii="Times New Roman" w:eastAsia="WenQuanYi Micro Hei" w:hAnsi="Times New Roman" w:cs="Times New Roman"/>
          <w:sz w:val="28"/>
          <w:szCs w:val="28"/>
          <w:lang w:val="en-US"/>
        </w:rPr>
        <w:t xml:space="preserve">Margo C.E., Kang L., </w:t>
      </w:r>
      <w:proofErr w:type="spellStart"/>
      <w:r w:rsidRPr="006249D0">
        <w:rPr>
          <w:rFonts w:ascii="Times New Roman" w:eastAsia="WenQuanYi Micro Hei" w:hAnsi="Times New Roman" w:cs="Times New Roman"/>
          <w:sz w:val="28"/>
          <w:szCs w:val="28"/>
          <w:lang w:val="en-US"/>
        </w:rPr>
        <w:t>Filutowski</w:t>
      </w:r>
      <w:proofErr w:type="spellEnd"/>
      <w:r w:rsidRPr="006249D0">
        <w:rPr>
          <w:rFonts w:ascii="Times New Roman" w:eastAsia="WenQuanYi Micro Hei" w:hAnsi="Times New Roman" w:cs="Times New Roman"/>
          <w:sz w:val="28"/>
          <w:szCs w:val="28"/>
          <w:lang w:val="en-US"/>
        </w:rPr>
        <w:t xml:space="preserve"> O. Leukemia. In: Ophthalmic Pathology. Elsevier; </w:t>
      </w:r>
      <w:r w:rsidRPr="006249D0">
        <w:rPr>
          <w:rFonts w:ascii="Times New Roman" w:hAnsi="Times New Roman" w:cs="Times New Roman"/>
          <w:sz w:val="28"/>
          <w:szCs w:val="28"/>
          <w:lang w:val="en-US"/>
        </w:rPr>
        <w:t xml:space="preserve">– </w:t>
      </w:r>
      <w:r w:rsidRPr="006249D0">
        <w:rPr>
          <w:rFonts w:ascii="Times New Roman" w:eastAsia="WenQuanYi Micro Hei" w:hAnsi="Times New Roman" w:cs="Times New Roman"/>
          <w:sz w:val="28"/>
          <w:szCs w:val="28"/>
          <w:lang w:val="en-US"/>
        </w:rPr>
        <w:t>2023.</w:t>
      </w:r>
      <w:r w:rsidR="00603E6B" w:rsidRPr="006249D0">
        <w:rPr>
          <w:rFonts w:ascii="Times New Roman" w:eastAsia="WenQuanYi Micro Hei" w:hAnsi="Times New Roman" w:cs="Times New Roman"/>
          <w:sz w:val="28"/>
          <w:szCs w:val="28"/>
          <w:lang w:val="en-US"/>
        </w:rPr>
        <w:t xml:space="preserve"> </w:t>
      </w:r>
      <w:r w:rsidR="00603E6B" w:rsidRPr="006249D0">
        <w:rPr>
          <w:rFonts w:ascii="Times New Roman" w:hAnsi="Times New Roman" w:cs="Times New Roman"/>
          <w:sz w:val="28"/>
          <w:szCs w:val="28"/>
          <w:lang w:val="en-US"/>
        </w:rPr>
        <w:t>–</w:t>
      </w:r>
      <w:r w:rsidRPr="006249D0">
        <w:rPr>
          <w:rFonts w:ascii="Times New Roman" w:eastAsia="WenQuanYi Micro Hei" w:hAnsi="Times New Roman" w:cs="Times New Roman"/>
          <w:sz w:val="28"/>
          <w:szCs w:val="28"/>
          <w:lang w:val="en-US"/>
        </w:rPr>
        <w:t xml:space="preserve"> </w:t>
      </w:r>
      <w:r w:rsidR="00603E6B" w:rsidRPr="006249D0">
        <w:rPr>
          <w:rFonts w:ascii="Times New Roman" w:eastAsia="WenQuanYi Micro Hei" w:hAnsi="Times New Roman" w:cs="Times New Roman"/>
          <w:sz w:val="28"/>
          <w:szCs w:val="28"/>
          <w:lang w:val="en-US"/>
        </w:rPr>
        <w:t xml:space="preserve">Chapter 54 - Leukemia </w:t>
      </w:r>
      <w:r w:rsidRPr="006249D0">
        <w:rPr>
          <w:rFonts w:ascii="Times New Roman" w:hAnsi="Times New Roman" w:cs="Times New Roman"/>
          <w:sz w:val="28"/>
          <w:szCs w:val="28"/>
          <w:lang w:val="en-US"/>
        </w:rPr>
        <w:t>–</w:t>
      </w:r>
      <w:r w:rsidRPr="006249D0">
        <w:rPr>
          <w:rFonts w:ascii="Times New Roman" w:eastAsia="WenQuanYi Micro Hei" w:hAnsi="Times New Roman" w:cs="Times New Roman"/>
          <w:sz w:val="28"/>
          <w:szCs w:val="28"/>
          <w:lang w:val="en-US"/>
        </w:rPr>
        <w:t xml:space="preserve"> P.341–346. </w:t>
      </w:r>
      <w:hyperlink r:id="rId145" w:history="1">
        <w:r w:rsidR="006249D0" w:rsidRPr="00BC3BE4">
          <w:rPr>
            <w:rStyle w:val="a7"/>
            <w:rFonts w:ascii="Times New Roman" w:eastAsia="WenQuanYi Micro Hei" w:hAnsi="Times New Roman" w:cs="Times New Roman"/>
            <w:sz w:val="28"/>
            <w:szCs w:val="28"/>
            <w:lang w:val="en-US"/>
          </w:rPr>
          <w:t>https://linkinghub.elsevier.com/retrieve/pii/B9780323957885000418</w:t>
        </w:r>
      </w:hyperlink>
      <w:r w:rsidR="006249D0">
        <w:rPr>
          <w:rFonts w:ascii="Times New Roman" w:eastAsia="WenQuanYi Micro Hei" w:hAnsi="Times New Roman" w:cs="Times New Roman"/>
          <w:sz w:val="28"/>
          <w:szCs w:val="28"/>
          <w:lang w:val="en-US"/>
        </w:rPr>
        <w:t xml:space="preserve">. </w:t>
      </w:r>
      <w:r w:rsidR="005C35B5" w:rsidRPr="006249D0">
        <w:rPr>
          <w:rFonts w:ascii="Times New Roman" w:eastAsia="Times New Roman" w:hAnsi="Times New Roman" w:cs="Times New Roman"/>
          <w:sz w:val="28"/>
          <w:szCs w:val="28"/>
          <w:lang w:val="en-US"/>
        </w:rPr>
        <w:t>15.01.2024</w:t>
      </w:r>
    </w:p>
    <w:p w14:paraId="4BDB8A92" w14:textId="6C5AE41A" w:rsidR="008B6ED6" w:rsidRPr="006249D0" w:rsidRDefault="008B6ED6" w:rsidP="006249D0">
      <w:pPr>
        <w:numPr>
          <w:ilvl w:val="0"/>
          <w:numId w:val="1"/>
        </w:numPr>
        <w:tabs>
          <w:tab w:val="clear" w:pos="360"/>
          <w:tab w:val="left" w:pos="851"/>
        </w:tabs>
        <w:suppressAutoHyphens/>
        <w:spacing w:after="0" w:line="240" w:lineRule="auto"/>
        <w:ind w:left="0" w:firstLine="567"/>
        <w:jc w:val="both"/>
        <w:rPr>
          <w:rFonts w:ascii="Times New Roman" w:eastAsia="WenQuanYi Micro Hei" w:hAnsi="Times New Roman" w:cs="Times New Roman"/>
          <w:sz w:val="28"/>
          <w:szCs w:val="28"/>
          <w:lang w:val="en-US"/>
        </w:rPr>
      </w:pPr>
      <w:r w:rsidRPr="006249D0">
        <w:rPr>
          <w:rFonts w:ascii="Times New Roman" w:eastAsia="WenQuanYi Micro Hei" w:hAnsi="Times New Roman" w:cs="Times New Roman"/>
          <w:sz w:val="28"/>
          <w:szCs w:val="28"/>
          <w:lang w:val="en-US"/>
        </w:rPr>
        <w:t xml:space="preserve">Gauthier M. La </w:t>
      </w:r>
      <w:proofErr w:type="spellStart"/>
      <w:r w:rsidRPr="006249D0">
        <w:rPr>
          <w:rFonts w:ascii="Times New Roman" w:eastAsia="WenQuanYi Micro Hei" w:hAnsi="Times New Roman" w:cs="Times New Roman"/>
          <w:sz w:val="28"/>
          <w:szCs w:val="28"/>
          <w:lang w:val="en-US"/>
        </w:rPr>
        <w:t>leucémie</w:t>
      </w:r>
      <w:proofErr w:type="spellEnd"/>
      <w:r w:rsidRPr="006249D0">
        <w:rPr>
          <w:rFonts w:ascii="Times New Roman" w:eastAsia="WenQuanYi Micro Hei" w:hAnsi="Times New Roman" w:cs="Times New Roman"/>
          <w:sz w:val="28"/>
          <w:szCs w:val="28"/>
          <w:lang w:val="en-US"/>
        </w:rPr>
        <w:t xml:space="preserve"> </w:t>
      </w:r>
      <w:proofErr w:type="spellStart"/>
      <w:r w:rsidRPr="006249D0">
        <w:rPr>
          <w:rFonts w:ascii="Times New Roman" w:eastAsia="WenQuanYi Micro Hei" w:hAnsi="Times New Roman" w:cs="Times New Roman"/>
          <w:sz w:val="28"/>
          <w:szCs w:val="28"/>
          <w:lang w:val="en-US"/>
        </w:rPr>
        <w:t>lymphoïde</w:t>
      </w:r>
      <w:proofErr w:type="spellEnd"/>
      <w:r w:rsidRPr="006249D0">
        <w:rPr>
          <w:rFonts w:ascii="Times New Roman" w:eastAsia="WenQuanYi Micro Hei" w:hAnsi="Times New Roman" w:cs="Times New Roman"/>
          <w:sz w:val="28"/>
          <w:szCs w:val="28"/>
          <w:lang w:val="en-US"/>
        </w:rPr>
        <w:t xml:space="preserve"> </w:t>
      </w:r>
      <w:proofErr w:type="spellStart"/>
      <w:r w:rsidRPr="006249D0">
        <w:rPr>
          <w:rFonts w:ascii="Times New Roman" w:eastAsia="WenQuanYi Micro Hei" w:hAnsi="Times New Roman" w:cs="Times New Roman"/>
          <w:sz w:val="28"/>
          <w:szCs w:val="28"/>
          <w:lang w:val="en-US"/>
        </w:rPr>
        <w:t>chronique</w:t>
      </w:r>
      <w:proofErr w:type="spellEnd"/>
      <w:r w:rsidRPr="006249D0">
        <w:rPr>
          <w:rFonts w:ascii="Times New Roman" w:eastAsia="WenQuanYi Micro Hei" w:hAnsi="Times New Roman" w:cs="Times New Roman"/>
          <w:sz w:val="28"/>
          <w:szCs w:val="28"/>
          <w:lang w:val="en-US"/>
        </w:rPr>
        <w:t xml:space="preserve">. // La Rev </w:t>
      </w:r>
      <w:proofErr w:type="spellStart"/>
      <w:r w:rsidRPr="006249D0">
        <w:rPr>
          <w:rFonts w:ascii="Times New Roman" w:eastAsia="WenQuanYi Micro Hei" w:hAnsi="Times New Roman" w:cs="Times New Roman"/>
          <w:sz w:val="28"/>
          <w:szCs w:val="28"/>
          <w:lang w:val="en-US"/>
        </w:rPr>
        <w:t>Médecine</w:t>
      </w:r>
      <w:proofErr w:type="spellEnd"/>
      <w:r w:rsidRPr="006249D0">
        <w:rPr>
          <w:rFonts w:ascii="Times New Roman" w:eastAsia="WenQuanYi Micro Hei" w:hAnsi="Times New Roman" w:cs="Times New Roman"/>
          <w:sz w:val="28"/>
          <w:szCs w:val="28"/>
          <w:lang w:val="en-US"/>
        </w:rPr>
        <w:t xml:space="preserve"> Interne. </w:t>
      </w:r>
      <w:r w:rsidRPr="006249D0">
        <w:rPr>
          <w:rFonts w:ascii="Times New Roman" w:hAnsi="Times New Roman" w:cs="Times New Roman"/>
          <w:sz w:val="28"/>
          <w:szCs w:val="28"/>
          <w:lang w:val="en-US"/>
        </w:rPr>
        <w:t xml:space="preserve">– </w:t>
      </w:r>
      <w:r w:rsidRPr="006249D0">
        <w:rPr>
          <w:rFonts w:ascii="Times New Roman" w:eastAsia="WenQuanYi Micro Hei" w:hAnsi="Times New Roman" w:cs="Times New Roman"/>
          <w:sz w:val="28"/>
          <w:szCs w:val="28"/>
          <w:lang w:val="en-US"/>
        </w:rPr>
        <w:t xml:space="preserve">2022. </w:t>
      </w:r>
      <w:r w:rsidRPr="006249D0">
        <w:rPr>
          <w:rFonts w:ascii="Times New Roman" w:hAnsi="Times New Roman" w:cs="Times New Roman"/>
          <w:sz w:val="28"/>
          <w:szCs w:val="28"/>
          <w:lang w:val="en-US"/>
        </w:rPr>
        <w:t>–</w:t>
      </w:r>
      <w:r w:rsidRPr="006249D0">
        <w:rPr>
          <w:rFonts w:ascii="Times New Roman" w:eastAsia="WenQuanYi Micro Hei" w:hAnsi="Times New Roman" w:cs="Times New Roman"/>
          <w:sz w:val="28"/>
          <w:szCs w:val="28"/>
          <w:lang w:val="en-US"/>
        </w:rPr>
        <w:t xml:space="preserve"> Vol.</w:t>
      </w:r>
      <w:r w:rsidR="003E7EFA" w:rsidRPr="006249D0">
        <w:rPr>
          <w:rFonts w:ascii="Times New Roman" w:eastAsia="WenQuanYi Micro Hei" w:hAnsi="Times New Roman" w:cs="Times New Roman"/>
          <w:sz w:val="28"/>
          <w:szCs w:val="28"/>
          <w:lang w:val="en-US"/>
        </w:rPr>
        <w:t xml:space="preserve"> </w:t>
      </w:r>
      <w:r w:rsidRPr="006249D0">
        <w:rPr>
          <w:rFonts w:ascii="Times New Roman" w:eastAsia="WenQuanYi Micro Hei" w:hAnsi="Times New Roman" w:cs="Times New Roman"/>
          <w:sz w:val="28"/>
          <w:szCs w:val="28"/>
          <w:lang w:val="en-US"/>
        </w:rPr>
        <w:t xml:space="preserve">43(6). </w:t>
      </w:r>
      <w:r w:rsidRPr="006249D0">
        <w:rPr>
          <w:rFonts w:ascii="Times New Roman" w:hAnsi="Times New Roman" w:cs="Times New Roman"/>
          <w:sz w:val="28"/>
          <w:szCs w:val="28"/>
          <w:lang w:val="en-US"/>
        </w:rPr>
        <w:t>– P.</w:t>
      </w:r>
      <w:r w:rsidRPr="006249D0">
        <w:rPr>
          <w:rFonts w:ascii="Times New Roman" w:eastAsia="WenQuanYi Micro Hei" w:hAnsi="Times New Roman" w:cs="Times New Roman"/>
          <w:sz w:val="28"/>
          <w:szCs w:val="28"/>
          <w:lang w:val="en-US"/>
        </w:rPr>
        <w:t xml:space="preserve">356–364. </w:t>
      </w:r>
      <w:hyperlink r:id="rId146" w:history="1">
        <w:r w:rsidR="00603E6B" w:rsidRPr="006249D0">
          <w:rPr>
            <w:rStyle w:val="a7"/>
            <w:rFonts w:ascii="Times New Roman" w:eastAsia="WenQuanYi Micro Hei" w:hAnsi="Times New Roman" w:cs="Times New Roman"/>
            <w:sz w:val="28"/>
            <w:szCs w:val="28"/>
            <w:lang w:val="en-US"/>
          </w:rPr>
          <w:t>https://linkinghub.elsevier.com/retrieve/pii/S0248866322000315</w:t>
        </w:r>
      </w:hyperlink>
      <w:r w:rsidR="00603E6B" w:rsidRPr="006249D0">
        <w:rPr>
          <w:rFonts w:ascii="Times New Roman" w:eastAsia="WenQuanYi Micro Hei" w:hAnsi="Times New Roman" w:cs="Times New Roman"/>
          <w:sz w:val="28"/>
          <w:szCs w:val="28"/>
          <w:lang w:val="en-US"/>
        </w:rPr>
        <w:t>. 1</w:t>
      </w:r>
      <w:r w:rsidR="00603E6B" w:rsidRPr="006249D0">
        <w:rPr>
          <w:rFonts w:ascii="Times New Roman" w:eastAsia="Times New Roman" w:hAnsi="Times New Roman" w:cs="Times New Roman"/>
          <w:sz w:val="28"/>
          <w:szCs w:val="28"/>
          <w:lang w:val="en-US"/>
        </w:rPr>
        <w:t>9.01.2024</w:t>
      </w:r>
    </w:p>
    <w:p w14:paraId="164CE631" w14:textId="77777777" w:rsidR="006249D0" w:rsidRDefault="008B6ED6" w:rsidP="006249D0">
      <w:pPr>
        <w:numPr>
          <w:ilvl w:val="0"/>
          <w:numId w:val="1"/>
        </w:numPr>
        <w:tabs>
          <w:tab w:val="clear" w:pos="360"/>
          <w:tab w:val="left" w:pos="851"/>
        </w:tabs>
        <w:suppressAutoHyphens/>
        <w:spacing w:after="0" w:line="240" w:lineRule="auto"/>
        <w:ind w:left="0" w:firstLine="567"/>
        <w:jc w:val="both"/>
        <w:rPr>
          <w:rFonts w:ascii="Times New Roman" w:eastAsia="WenQuanYi Micro Hei" w:hAnsi="Times New Roman" w:cs="Times New Roman"/>
          <w:sz w:val="28"/>
          <w:szCs w:val="28"/>
          <w:lang w:val="en-US"/>
        </w:rPr>
      </w:pPr>
      <w:proofErr w:type="spellStart"/>
      <w:r w:rsidRPr="0094623E">
        <w:rPr>
          <w:rFonts w:ascii="Times New Roman" w:eastAsia="WenQuanYi Micro Hei" w:hAnsi="Times New Roman" w:cs="Times New Roman"/>
          <w:sz w:val="28"/>
          <w:szCs w:val="28"/>
          <w:lang w:val="en-US"/>
        </w:rPr>
        <w:t>Tebbi</w:t>
      </w:r>
      <w:proofErr w:type="spellEnd"/>
      <w:r w:rsidRPr="0094623E">
        <w:rPr>
          <w:rFonts w:ascii="Times New Roman" w:eastAsia="WenQuanYi Micro Hei" w:hAnsi="Times New Roman" w:cs="Times New Roman"/>
          <w:sz w:val="28"/>
          <w:szCs w:val="28"/>
          <w:lang w:val="en-US"/>
        </w:rPr>
        <w:t xml:space="preserve"> C.K. Etiology of Acute Leukemia: A Review. // Cancers (Basel). </w:t>
      </w:r>
      <w:r w:rsidRPr="0094623E">
        <w:rPr>
          <w:rFonts w:ascii="Times New Roman" w:hAnsi="Times New Roman" w:cs="Times New Roman"/>
          <w:sz w:val="28"/>
          <w:szCs w:val="28"/>
          <w:lang w:val="en-US"/>
        </w:rPr>
        <w:t xml:space="preserve">– </w:t>
      </w:r>
      <w:r w:rsidRPr="0094623E">
        <w:rPr>
          <w:rFonts w:ascii="Times New Roman" w:eastAsia="WenQuanYi Micro Hei" w:hAnsi="Times New Roman" w:cs="Times New Roman"/>
          <w:sz w:val="28"/>
          <w:szCs w:val="28"/>
          <w:lang w:val="en-US"/>
        </w:rPr>
        <w:t xml:space="preserve">2021. </w:t>
      </w:r>
      <w:r w:rsidRPr="0094623E">
        <w:rPr>
          <w:rFonts w:ascii="Times New Roman" w:hAnsi="Times New Roman" w:cs="Times New Roman"/>
          <w:sz w:val="28"/>
          <w:szCs w:val="28"/>
          <w:lang w:val="en-US"/>
        </w:rPr>
        <w:t>–</w:t>
      </w:r>
      <w:r w:rsidRPr="0094623E">
        <w:rPr>
          <w:rFonts w:ascii="Times New Roman" w:eastAsia="WenQuanYi Micro Hei" w:hAnsi="Times New Roman" w:cs="Times New Roman"/>
          <w:sz w:val="28"/>
          <w:szCs w:val="28"/>
          <w:lang w:val="en-US"/>
        </w:rPr>
        <w:t xml:space="preserve"> Vol.13(9). </w:t>
      </w:r>
      <w:r w:rsidRPr="0094623E">
        <w:rPr>
          <w:rFonts w:ascii="Times New Roman" w:hAnsi="Times New Roman" w:cs="Times New Roman"/>
          <w:sz w:val="28"/>
          <w:szCs w:val="28"/>
          <w:lang w:val="en-US"/>
        </w:rPr>
        <w:t>–</w:t>
      </w:r>
      <w:r w:rsidRPr="0094623E">
        <w:rPr>
          <w:rFonts w:ascii="Times New Roman" w:eastAsia="WenQuanYi Micro Hei" w:hAnsi="Times New Roman" w:cs="Times New Roman"/>
          <w:sz w:val="28"/>
          <w:szCs w:val="28"/>
          <w:lang w:val="en-US"/>
        </w:rPr>
        <w:t xml:space="preserve"> Art.no.2256. </w:t>
      </w:r>
      <w:hyperlink r:id="rId147" w:history="1">
        <w:r w:rsidR="007E3E31" w:rsidRPr="00835ACA">
          <w:rPr>
            <w:rStyle w:val="a7"/>
            <w:rFonts w:ascii="Times New Roman" w:eastAsia="WenQuanYi Micro Hei" w:hAnsi="Times New Roman" w:cs="Times New Roman"/>
            <w:sz w:val="28"/>
            <w:szCs w:val="28"/>
            <w:lang w:val="en-US"/>
          </w:rPr>
          <w:t>https://www.mdpi.com/2072-6694/13/9/2256</w:t>
        </w:r>
        <w:r w:rsidR="007E3E31" w:rsidRPr="006249D0">
          <w:rPr>
            <w:rStyle w:val="a7"/>
            <w:rFonts w:ascii="Times New Roman" w:eastAsia="WenQuanYi Micro Hei" w:hAnsi="Times New Roman" w:cs="Times New Roman"/>
            <w:sz w:val="28"/>
            <w:szCs w:val="28"/>
            <w:lang w:val="en-US"/>
          </w:rPr>
          <w:t>/</w:t>
        </w:r>
      </w:hyperlink>
      <w:r w:rsidR="007E3E31" w:rsidRPr="006249D0">
        <w:rPr>
          <w:rFonts w:ascii="Times New Roman" w:eastAsia="WenQuanYi Micro Hei" w:hAnsi="Times New Roman" w:cs="Times New Roman"/>
          <w:color w:val="2F5496" w:themeColor="accent1" w:themeShade="BF"/>
          <w:sz w:val="28"/>
          <w:szCs w:val="28"/>
          <w:lang w:val="en-US"/>
        </w:rPr>
        <w:t xml:space="preserve"> </w:t>
      </w:r>
      <w:r w:rsidRPr="0094623E">
        <w:rPr>
          <w:rFonts w:ascii="Times New Roman" w:eastAsia="WenQuanYi Micro Hei" w:hAnsi="Times New Roman" w:cs="Times New Roman"/>
          <w:sz w:val="28"/>
          <w:szCs w:val="28"/>
          <w:lang w:val="en-US"/>
        </w:rPr>
        <w:t xml:space="preserve"> </w:t>
      </w:r>
      <w:r w:rsidR="00D63BC4" w:rsidRPr="006249D0">
        <w:rPr>
          <w:rFonts w:ascii="Times New Roman" w:eastAsia="WenQuanYi Micro Hei" w:hAnsi="Times New Roman" w:cs="Times New Roman"/>
          <w:sz w:val="28"/>
          <w:szCs w:val="28"/>
          <w:lang w:val="en-US"/>
        </w:rPr>
        <w:t xml:space="preserve"> </w:t>
      </w:r>
      <w:r w:rsidR="00603E6B">
        <w:rPr>
          <w:rFonts w:ascii="Times New Roman" w:eastAsia="Times New Roman" w:hAnsi="Times New Roman" w:cs="Times New Roman"/>
          <w:sz w:val="28"/>
          <w:szCs w:val="28"/>
          <w:lang w:val="en-US"/>
        </w:rPr>
        <w:t>19</w:t>
      </w:r>
      <w:r w:rsidR="00603E6B" w:rsidRPr="0094623E">
        <w:rPr>
          <w:rFonts w:ascii="Times New Roman" w:eastAsia="Times New Roman" w:hAnsi="Times New Roman" w:cs="Times New Roman"/>
          <w:sz w:val="28"/>
          <w:szCs w:val="28"/>
          <w:lang w:val="en-US"/>
        </w:rPr>
        <w:t>.</w:t>
      </w:r>
      <w:r w:rsidR="00603E6B" w:rsidRPr="002B05DE">
        <w:rPr>
          <w:rFonts w:ascii="Times New Roman" w:eastAsia="Times New Roman" w:hAnsi="Times New Roman" w:cs="Times New Roman"/>
          <w:sz w:val="28"/>
          <w:szCs w:val="28"/>
          <w:lang w:val="en-US"/>
        </w:rPr>
        <w:t>01</w:t>
      </w:r>
      <w:r w:rsidR="00603E6B" w:rsidRPr="0094623E">
        <w:rPr>
          <w:rFonts w:ascii="Times New Roman" w:eastAsia="Times New Roman" w:hAnsi="Times New Roman" w:cs="Times New Roman"/>
          <w:sz w:val="28"/>
          <w:szCs w:val="28"/>
          <w:lang w:val="en-US"/>
        </w:rPr>
        <w:t>.202</w:t>
      </w:r>
      <w:r w:rsidR="00603E6B" w:rsidRPr="002B05DE">
        <w:rPr>
          <w:rFonts w:ascii="Times New Roman" w:eastAsia="Times New Roman" w:hAnsi="Times New Roman" w:cs="Times New Roman"/>
          <w:sz w:val="28"/>
          <w:szCs w:val="28"/>
          <w:lang w:val="en-US"/>
        </w:rPr>
        <w:t>4</w:t>
      </w:r>
    </w:p>
    <w:p w14:paraId="36F1A933" w14:textId="5A980D8E" w:rsidR="008B6ED6" w:rsidRPr="006249D0" w:rsidRDefault="008B6ED6" w:rsidP="006249D0">
      <w:pPr>
        <w:numPr>
          <w:ilvl w:val="0"/>
          <w:numId w:val="1"/>
        </w:numPr>
        <w:tabs>
          <w:tab w:val="clear" w:pos="360"/>
          <w:tab w:val="left" w:pos="851"/>
        </w:tabs>
        <w:suppressAutoHyphens/>
        <w:spacing w:after="0" w:line="240" w:lineRule="auto"/>
        <w:ind w:left="0" w:firstLine="567"/>
        <w:jc w:val="both"/>
        <w:rPr>
          <w:rFonts w:ascii="Times New Roman" w:eastAsia="WenQuanYi Micro Hei" w:hAnsi="Times New Roman" w:cs="Times New Roman"/>
          <w:sz w:val="28"/>
          <w:szCs w:val="28"/>
          <w:lang w:val="en-US"/>
        </w:rPr>
      </w:pPr>
      <w:r w:rsidRPr="006249D0">
        <w:rPr>
          <w:rFonts w:ascii="Times New Roman" w:eastAsia="WenQuanYi Micro Hei" w:hAnsi="Times New Roman" w:cs="Times New Roman"/>
          <w:sz w:val="28"/>
          <w:szCs w:val="28"/>
          <w:lang w:val="en-US"/>
        </w:rPr>
        <w:t xml:space="preserve">Paul S., Rausch C.R., Jain N., Kadia T., </w:t>
      </w:r>
      <w:proofErr w:type="spellStart"/>
      <w:r w:rsidRPr="006249D0">
        <w:rPr>
          <w:rFonts w:ascii="Times New Roman" w:eastAsia="WenQuanYi Micro Hei" w:hAnsi="Times New Roman" w:cs="Times New Roman"/>
          <w:sz w:val="28"/>
          <w:szCs w:val="28"/>
          <w:lang w:val="en-US"/>
        </w:rPr>
        <w:t>Ravandi</w:t>
      </w:r>
      <w:proofErr w:type="spellEnd"/>
      <w:r w:rsidRPr="006249D0">
        <w:rPr>
          <w:rFonts w:ascii="Times New Roman" w:eastAsia="WenQuanYi Micro Hei" w:hAnsi="Times New Roman" w:cs="Times New Roman"/>
          <w:sz w:val="28"/>
          <w:szCs w:val="28"/>
          <w:lang w:val="en-US"/>
        </w:rPr>
        <w:t xml:space="preserve"> F., DiNardo C.D., et al. Treating Leukemia in the Time of COVID-19. // Acta </w:t>
      </w:r>
      <w:proofErr w:type="spellStart"/>
      <w:r w:rsidRPr="006249D0">
        <w:rPr>
          <w:rFonts w:ascii="Times New Roman" w:eastAsia="WenQuanYi Micro Hei" w:hAnsi="Times New Roman" w:cs="Times New Roman"/>
          <w:sz w:val="28"/>
          <w:szCs w:val="28"/>
          <w:lang w:val="en-US"/>
        </w:rPr>
        <w:t>Haematol</w:t>
      </w:r>
      <w:proofErr w:type="spellEnd"/>
      <w:r w:rsidRPr="006249D0">
        <w:rPr>
          <w:rFonts w:ascii="Times New Roman" w:eastAsia="WenQuanYi Micro Hei" w:hAnsi="Times New Roman" w:cs="Times New Roman"/>
          <w:sz w:val="28"/>
          <w:szCs w:val="28"/>
          <w:lang w:val="en-US"/>
        </w:rPr>
        <w:t xml:space="preserve">. </w:t>
      </w:r>
      <w:r w:rsidRPr="006249D0">
        <w:rPr>
          <w:rFonts w:ascii="Times New Roman" w:hAnsi="Times New Roman" w:cs="Times New Roman"/>
          <w:sz w:val="28"/>
          <w:szCs w:val="28"/>
          <w:lang w:val="en-US"/>
        </w:rPr>
        <w:t xml:space="preserve">– </w:t>
      </w:r>
      <w:r w:rsidRPr="006249D0">
        <w:rPr>
          <w:rFonts w:ascii="Times New Roman" w:eastAsia="WenQuanYi Micro Hei" w:hAnsi="Times New Roman" w:cs="Times New Roman"/>
          <w:sz w:val="28"/>
          <w:szCs w:val="28"/>
          <w:lang w:val="en-US"/>
        </w:rPr>
        <w:t xml:space="preserve">2021. </w:t>
      </w:r>
      <w:r w:rsidRPr="006249D0">
        <w:rPr>
          <w:rFonts w:ascii="Times New Roman" w:hAnsi="Times New Roman" w:cs="Times New Roman"/>
          <w:sz w:val="28"/>
          <w:szCs w:val="28"/>
          <w:lang w:val="en-US"/>
        </w:rPr>
        <w:t>–Vol.</w:t>
      </w:r>
      <w:r w:rsidRPr="006249D0">
        <w:rPr>
          <w:rFonts w:ascii="Times New Roman" w:eastAsia="WenQuanYi Micro Hei" w:hAnsi="Times New Roman" w:cs="Times New Roman"/>
          <w:sz w:val="28"/>
          <w:szCs w:val="28"/>
          <w:lang w:val="en-US"/>
        </w:rPr>
        <w:t xml:space="preserve">144(2). </w:t>
      </w:r>
      <w:r w:rsidRPr="006249D0">
        <w:rPr>
          <w:rFonts w:ascii="Times New Roman" w:hAnsi="Times New Roman" w:cs="Times New Roman"/>
          <w:sz w:val="28"/>
          <w:szCs w:val="28"/>
          <w:lang w:val="en-US"/>
        </w:rPr>
        <w:t>– P.</w:t>
      </w:r>
      <w:r w:rsidRPr="006249D0">
        <w:rPr>
          <w:rFonts w:ascii="Times New Roman" w:eastAsia="WenQuanYi Micro Hei" w:hAnsi="Times New Roman" w:cs="Times New Roman"/>
          <w:sz w:val="28"/>
          <w:szCs w:val="28"/>
          <w:lang w:val="en-US"/>
        </w:rPr>
        <w:t xml:space="preserve">132–145. </w:t>
      </w:r>
      <w:hyperlink r:id="rId148" w:history="1">
        <w:r w:rsidR="00E733CA" w:rsidRPr="006249D0">
          <w:rPr>
            <w:rStyle w:val="a7"/>
            <w:rFonts w:ascii="Times New Roman" w:eastAsia="WenQuanYi Micro Hei" w:hAnsi="Times New Roman" w:cs="Times New Roman"/>
            <w:sz w:val="28"/>
            <w:szCs w:val="28"/>
            <w:lang w:val="en-US"/>
          </w:rPr>
          <w:t>https://www.karger.com/Article/FullText/508199</w:t>
        </w:r>
      </w:hyperlink>
      <w:r w:rsidR="00E733CA" w:rsidRPr="006249D0">
        <w:rPr>
          <w:rFonts w:ascii="Times New Roman" w:eastAsia="WenQuanYi Micro Hei" w:hAnsi="Times New Roman" w:cs="Times New Roman"/>
          <w:sz w:val="28"/>
          <w:szCs w:val="28"/>
          <w:lang w:val="en-US"/>
        </w:rPr>
        <w:t xml:space="preserve">. </w:t>
      </w:r>
      <w:r w:rsidR="00E733CA" w:rsidRPr="006249D0">
        <w:rPr>
          <w:rFonts w:ascii="Times New Roman" w:eastAsia="Times New Roman" w:hAnsi="Times New Roman" w:cs="Times New Roman"/>
          <w:sz w:val="28"/>
          <w:szCs w:val="28"/>
          <w:lang w:val="en-US"/>
        </w:rPr>
        <w:t>19.01.2024</w:t>
      </w:r>
    </w:p>
    <w:p w14:paraId="638ABCD3" w14:textId="5518CE0B" w:rsidR="00530E73" w:rsidRDefault="008B6ED6" w:rsidP="00530E73">
      <w:pPr>
        <w:numPr>
          <w:ilvl w:val="0"/>
          <w:numId w:val="1"/>
        </w:numPr>
        <w:tabs>
          <w:tab w:val="clear" w:pos="360"/>
          <w:tab w:val="left" w:pos="851"/>
        </w:tabs>
        <w:suppressAutoHyphens/>
        <w:spacing w:after="0" w:line="240" w:lineRule="auto"/>
        <w:ind w:left="0" w:firstLine="567"/>
        <w:jc w:val="both"/>
        <w:rPr>
          <w:rFonts w:ascii="Times New Roman" w:eastAsia="WenQuanYi Micro Hei" w:hAnsi="Times New Roman" w:cs="Times New Roman"/>
          <w:sz w:val="28"/>
          <w:szCs w:val="28"/>
          <w:lang w:val="en-US"/>
        </w:rPr>
      </w:pPr>
      <w:r w:rsidRPr="0094623E">
        <w:rPr>
          <w:rFonts w:ascii="Times New Roman" w:hAnsi="Times New Roman" w:cs="Times New Roman"/>
          <w:color w:val="212121"/>
          <w:sz w:val="28"/>
          <w:szCs w:val="28"/>
          <w:shd w:val="clear" w:color="auto" w:fill="FFFFFF"/>
          <w:lang w:val="en-US"/>
        </w:rPr>
        <w:t xml:space="preserve">Dong Y., Shi O., Zeng Q., Lu X., Wang W., Li Y., Wang Q. Leukemia incidence trends at the global, regional, and national level between 1990 and 2017. // Exp </w:t>
      </w:r>
      <w:proofErr w:type="spellStart"/>
      <w:r w:rsidRPr="0094623E">
        <w:rPr>
          <w:rFonts w:ascii="Times New Roman" w:hAnsi="Times New Roman" w:cs="Times New Roman"/>
          <w:color w:val="212121"/>
          <w:sz w:val="28"/>
          <w:szCs w:val="28"/>
          <w:shd w:val="clear" w:color="auto" w:fill="FFFFFF"/>
          <w:lang w:val="en-US"/>
        </w:rPr>
        <w:t>Hematol</w:t>
      </w:r>
      <w:proofErr w:type="spellEnd"/>
      <w:r w:rsidRPr="0094623E">
        <w:rPr>
          <w:rFonts w:ascii="Times New Roman" w:hAnsi="Times New Roman" w:cs="Times New Roman"/>
          <w:color w:val="212121"/>
          <w:sz w:val="28"/>
          <w:szCs w:val="28"/>
          <w:shd w:val="clear" w:color="auto" w:fill="FFFFFF"/>
          <w:lang w:val="en-US"/>
        </w:rPr>
        <w:t xml:space="preserve"> Oncol. </w:t>
      </w:r>
      <w:r w:rsidRPr="0094623E">
        <w:rPr>
          <w:rFonts w:ascii="Times New Roman" w:hAnsi="Times New Roman" w:cs="Times New Roman"/>
          <w:sz w:val="28"/>
          <w:szCs w:val="28"/>
          <w:lang w:val="en-US"/>
        </w:rPr>
        <w:t xml:space="preserve">– </w:t>
      </w:r>
      <w:r w:rsidRPr="0094623E">
        <w:rPr>
          <w:rFonts w:ascii="Times New Roman" w:hAnsi="Times New Roman" w:cs="Times New Roman"/>
          <w:color w:val="212121"/>
          <w:sz w:val="28"/>
          <w:szCs w:val="28"/>
          <w:shd w:val="clear" w:color="auto" w:fill="FFFFFF"/>
          <w:lang w:val="en-US"/>
        </w:rPr>
        <w:t xml:space="preserve">2020. </w:t>
      </w:r>
      <w:r w:rsidRPr="0094623E">
        <w:rPr>
          <w:rFonts w:ascii="Times New Roman" w:hAnsi="Times New Roman" w:cs="Times New Roman"/>
          <w:sz w:val="28"/>
          <w:szCs w:val="28"/>
          <w:lang w:val="en-US"/>
        </w:rPr>
        <w:t>–</w:t>
      </w:r>
      <w:r w:rsidRPr="0094623E">
        <w:rPr>
          <w:rFonts w:ascii="Times New Roman" w:hAnsi="Times New Roman" w:cs="Times New Roman"/>
          <w:color w:val="212121"/>
          <w:sz w:val="28"/>
          <w:szCs w:val="28"/>
          <w:shd w:val="clear" w:color="auto" w:fill="FFFFFF"/>
          <w:lang w:val="en-US"/>
        </w:rPr>
        <w:t xml:space="preserve"> Vol.9. </w:t>
      </w:r>
      <w:hyperlink r:id="rId149" w:history="1">
        <w:r w:rsidR="00530E73" w:rsidRPr="00BC3BE4">
          <w:rPr>
            <w:rStyle w:val="a7"/>
            <w:rFonts w:ascii="Times New Roman" w:eastAsiaTheme="majorEastAsia" w:hAnsi="Times New Roman" w:cs="Times New Roman"/>
            <w:sz w:val="28"/>
            <w:szCs w:val="28"/>
            <w:shd w:val="clear" w:color="auto" w:fill="FFFFFF"/>
            <w:lang w:val="en-US"/>
          </w:rPr>
          <w:t>https://doi.org/10.1186/s40164-020-00170-6</w:t>
        </w:r>
      </w:hyperlink>
      <w:r w:rsidR="00530E73">
        <w:rPr>
          <w:rFonts w:ascii="Times New Roman" w:eastAsiaTheme="majorEastAsia" w:hAnsi="Times New Roman" w:cs="Times New Roman"/>
          <w:sz w:val="28"/>
          <w:szCs w:val="28"/>
          <w:shd w:val="clear" w:color="auto" w:fill="FFFFFF"/>
          <w:lang w:val="en-US"/>
        </w:rPr>
        <w:t xml:space="preserve">. </w:t>
      </w:r>
      <w:r w:rsidR="00530E73">
        <w:rPr>
          <w:rFonts w:ascii="Times New Roman" w:eastAsia="Times New Roman" w:hAnsi="Times New Roman" w:cs="Times New Roman"/>
          <w:sz w:val="28"/>
          <w:szCs w:val="28"/>
          <w:lang w:val="en-US"/>
        </w:rPr>
        <w:t>20</w:t>
      </w:r>
      <w:r w:rsidR="00530E73" w:rsidRPr="006249D0">
        <w:rPr>
          <w:rFonts w:ascii="Times New Roman" w:eastAsia="Times New Roman" w:hAnsi="Times New Roman" w:cs="Times New Roman"/>
          <w:sz w:val="28"/>
          <w:szCs w:val="28"/>
          <w:lang w:val="en-US"/>
        </w:rPr>
        <w:t>.01.2024</w:t>
      </w:r>
    </w:p>
    <w:p w14:paraId="1D7364F9" w14:textId="23A9DD98" w:rsidR="008B6ED6" w:rsidRPr="00530E73" w:rsidRDefault="00C15785" w:rsidP="00530E73">
      <w:pPr>
        <w:numPr>
          <w:ilvl w:val="0"/>
          <w:numId w:val="1"/>
        </w:numPr>
        <w:tabs>
          <w:tab w:val="clear" w:pos="360"/>
          <w:tab w:val="left" w:pos="851"/>
        </w:tabs>
        <w:suppressAutoHyphens/>
        <w:spacing w:after="0" w:line="240" w:lineRule="auto"/>
        <w:ind w:left="0" w:firstLine="567"/>
        <w:jc w:val="both"/>
        <w:rPr>
          <w:rFonts w:ascii="Times New Roman" w:eastAsia="WenQuanYi Micro Hei" w:hAnsi="Times New Roman" w:cs="Times New Roman"/>
          <w:sz w:val="28"/>
          <w:szCs w:val="28"/>
          <w:lang w:val="en-US"/>
        </w:rPr>
      </w:pPr>
      <w:r w:rsidRPr="00530E73">
        <w:rPr>
          <w:rFonts w:ascii="Times New Roman" w:eastAsia="WenQuanYi Micro Hei" w:hAnsi="Times New Roman" w:cs="Times New Roman"/>
          <w:sz w:val="28"/>
          <w:szCs w:val="28"/>
          <w:lang w:val="en-US"/>
        </w:rPr>
        <w:t xml:space="preserve">Glass J., </w:t>
      </w:r>
      <w:proofErr w:type="spellStart"/>
      <w:r w:rsidRPr="00530E73">
        <w:rPr>
          <w:rFonts w:ascii="Times New Roman" w:eastAsia="WenQuanYi Micro Hei" w:hAnsi="Times New Roman" w:cs="Times New Roman"/>
          <w:sz w:val="28"/>
          <w:szCs w:val="28"/>
          <w:lang w:val="en-US"/>
        </w:rPr>
        <w:t>Munker</w:t>
      </w:r>
      <w:proofErr w:type="spellEnd"/>
      <w:r w:rsidRPr="00530E73">
        <w:rPr>
          <w:rFonts w:ascii="Times New Roman" w:eastAsia="WenQuanYi Micro Hei" w:hAnsi="Times New Roman" w:cs="Times New Roman"/>
          <w:sz w:val="28"/>
          <w:szCs w:val="28"/>
          <w:lang w:val="en-US"/>
        </w:rPr>
        <w:t xml:space="preserve"> R. </w:t>
      </w:r>
      <w:r w:rsidR="008B6ED6" w:rsidRPr="00530E73">
        <w:rPr>
          <w:rFonts w:ascii="Times New Roman" w:eastAsia="WenQuanYi Micro Hei" w:hAnsi="Times New Roman" w:cs="Times New Roman"/>
          <w:sz w:val="28"/>
          <w:szCs w:val="28"/>
          <w:lang w:val="en-US"/>
        </w:rPr>
        <w:t>Multiple Myeloma. In: Paraproteinemia and Related</w:t>
      </w:r>
      <w:r w:rsidRPr="00530E73">
        <w:rPr>
          <w:rFonts w:ascii="Times New Roman" w:eastAsia="WenQuanYi Micro Hei" w:hAnsi="Times New Roman" w:cs="Times New Roman"/>
          <w:sz w:val="28"/>
          <w:szCs w:val="28"/>
          <w:lang w:val="en-US"/>
        </w:rPr>
        <w:t xml:space="preserve"> </w:t>
      </w:r>
      <w:r w:rsidR="008B6ED6" w:rsidRPr="00530E73">
        <w:rPr>
          <w:rFonts w:ascii="Times New Roman" w:eastAsia="WenQuanYi Micro Hei" w:hAnsi="Times New Roman" w:cs="Times New Roman"/>
          <w:sz w:val="28"/>
          <w:szCs w:val="28"/>
          <w:lang w:val="en-US"/>
        </w:rPr>
        <w:t xml:space="preserve">Disorders. // Cham: Springer International Publishing; </w:t>
      </w:r>
      <w:r w:rsidR="006C35E7" w:rsidRPr="00530E73">
        <w:rPr>
          <w:rFonts w:ascii="Times New Roman" w:hAnsi="Times New Roman" w:cs="Times New Roman"/>
          <w:sz w:val="28"/>
          <w:szCs w:val="28"/>
          <w:lang w:val="en-US"/>
        </w:rPr>
        <w:t>– 20</w:t>
      </w:r>
      <w:r w:rsidR="00530E73">
        <w:rPr>
          <w:rFonts w:ascii="Times New Roman" w:hAnsi="Times New Roman" w:cs="Times New Roman"/>
          <w:sz w:val="28"/>
          <w:szCs w:val="28"/>
          <w:lang w:val="en-US"/>
        </w:rPr>
        <w:t>07</w:t>
      </w:r>
      <w:r w:rsidR="008B6ED6" w:rsidRPr="00530E73">
        <w:rPr>
          <w:rFonts w:ascii="Times New Roman" w:eastAsia="WenQuanYi Micro Hei" w:hAnsi="Times New Roman" w:cs="Times New Roman"/>
          <w:sz w:val="28"/>
          <w:szCs w:val="28"/>
          <w:lang w:val="en-US"/>
        </w:rPr>
        <w:t xml:space="preserve">. </w:t>
      </w:r>
      <w:r w:rsidR="008B6ED6" w:rsidRPr="00530E73">
        <w:rPr>
          <w:rFonts w:ascii="Times New Roman" w:hAnsi="Times New Roman" w:cs="Times New Roman"/>
          <w:sz w:val="28"/>
          <w:szCs w:val="28"/>
          <w:lang w:val="en-US"/>
        </w:rPr>
        <w:t xml:space="preserve">– </w:t>
      </w:r>
      <w:r w:rsidR="008B6ED6" w:rsidRPr="00530E73">
        <w:rPr>
          <w:rFonts w:ascii="Times New Roman" w:eastAsia="WenQuanYi Micro Hei" w:hAnsi="Times New Roman" w:cs="Times New Roman"/>
          <w:sz w:val="28"/>
          <w:szCs w:val="28"/>
          <w:lang w:val="en-US"/>
        </w:rPr>
        <w:t xml:space="preserve">P. </w:t>
      </w:r>
      <w:r w:rsidR="00530E73">
        <w:rPr>
          <w:rFonts w:ascii="Times New Roman" w:eastAsia="WenQuanYi Micro Hei" w:hAnsi="Times New Roman" w:cs="Times New Roman"/>
          <w:sz w:val="28"/>
          <w:szCs w:val="28"/>
          <w:lang w:val="en-US"/>
        </w:rPr>
        <w:t>271</w:t>
      </w:r>
      <w:r w:rsidR="008B6ED6" w:rsidRPr="00530E73">
        <w:rPr>
          <w:rFonts w:ascii="Times New Roman" w:eastAsia="WenQuanYi Micro Hei" w:hAnsi="Times New Roman" w:cs="Times New Roman"/>
          <w:sz w:val="28"/>
          <w:szCs w:val="28"/>
          <w:lang w:val="en-US"/>
        </w:rPr>
        <w:t>–</w:t>
      </w:r>
      <w:r w:rsidR="00530E73">
        <w:rPr>
          <w:rFonts w:ascii="Times New Roman" w:eastAsia="WenQuanYi Micro Hei" w:hAnsi="Times New Roman" w:cs="Times New Roman"/>
          <w:sz w:val="28"/>
          <w:szCs w:val="28"/>
          <w:lang w:val="en-US"/>
        </w:rPr>
        <w:t>2</w:t>
      </w:r>
      <w:r w:rsidR="008B6ED6" w:rsidRPr="00530E73">
        <w:rPr>
          <w:rFonts w:ascii="Times New Roman" w:eastAsia="WenQuanYi Micro Hei" w:hAnsi="Times New Roman" w:cs="Times New Roman"/>
          <w:sz w:val="28"/>
          <w:szCs w:val="28"/>
          <w:lang w:val="en-US"/>
        </w:rPr>
        <w:t>7</w:t>
      </w:r>
      <w:r w:rsidR="00530E73">
        <w:rPr>
          <w:rFonts w:ascii="Times New Roman" w:eastAsia="WenQuanYi Micro Hei" w:hAnsi="Times New Roman" w:cs="Times New Roman"/>
          <w:sz w:val="28"/>
          <w:szCs w:val="28"/>
          <w:lang w:val="en-US"/>
        </w:rPr>
        <w:t>8</w:t>
      </w:r>
      <w:r w:rsidRPr="00530E73">
        <w:rPr>
          <w:rFonts w:ascii="Times New Roman" w:eastAsia="WenQuanYi Micro Hei" w:hAnsi="Times New Roman" w:cs="Times New Roman"/>
          <w:sz w:val="28"/>
          <w:szCs w:val="28"/>
          <w:lang w:val="en-US"/>
        </w:rPr>
        <w:t xml:space="preserve">. </w:t>
      </w:r>
      <w:hyperlink r:id="rId150" w:history="1">
        <w:r w:rsidR="00530E73" w:rsidRPr="00BC3BE4">
          <w:rPr>
            <w:rStyle w:val="a7"/>
            <w:rFonts w:ascii="Times New Roman" w:hAnsi="Times New Roman" w:cs="Times New Roman"/>
            <w:sz w:val="28"/>
            <w:szCs w:val="28"/>
            <w:shd w:val="clear" w:color="auto" w:fill="FFFFFF"/>
            <w:lang w:val="en-US"/>
          </w:rPr>
          <w:t>https://doi.org/10.1007/978-1-59745-149-9_16</w:t>
        </w:r>
      </w:hyperlink>
      <w:r w:rsidR="00530E73">
        <w:rPr>
          <w:rFonts w:ascii="Times New Roman" w:hAnsi="Times New Roman" w:cs="Times New Roman"/>
          <w:color w:val="222222"/>
          <w:sz w:val="28"/>
          <w:szCs w:val="28"/>
          <w:shd w:val="clear" w:color="auto" w:fill="FFFFFF"/>
          <w:lang w:val="en-US"/>
        </w:rPr>
        <w:t xml:space="preserve">. </w:t>
      </w:r>
      <w:r w:rsidR="00E733CA" w:rsidRPr="00530E73">
        <w:rPr>
          <w:rFonts w:ascii="Times New Roman" w:eastAsia="Times New Roman" w:hAnsi="Times New Roman" w:cs="Times New Roman"/>
          <w:sz w:val="28"/>
          <w:szCs w:val="28"/>
          <w:lang w:val="en-US"/>
        </w:rPr>
        <w:t>2</w:t>
      </w:r>
      <w:r w:rsidR="004131DD" w:rsidRPr="00530E73">
        <w:rPr>
          <w:rFonts w:ascii="Times New Roman" w:eastAsia="Times New Roman" w:hAnsi="Times New Roman" w:cs="Times New Roman"/>
          <w:sz w:val="28"/>
          <w:szCs w:val="28"/>
          <w:lang w:val="en-US"/>
        </w:rPr>
        <w:t>3.01.2024</w:t>
      </w:r>
    </w:p>
    <w:p w14:paraId="6EF57201" w14:textId="4D12C2D4" w:rsidR="008B6ED6" w:rsidRPr="00E733CA" w:rsidRDefault="008B6ED6" w:rsidP="00B02735">
      <w:pPr>
        <w:numPr>
          <w:ilvl w:val="0"/>
          <w:numId w:val="1"/>
        </w:numPr>
        <w:tabs>
          <w:tab w:val="clear" w:pos="360"/>
          <w:tab w:val="left" w:pos="851"/>
        </w:tabs>
        <w:suppressAutoHyphens/>
        <w:spacing w:after="0" w:line="240" w:lineRule="auto"/>
        <w:ind w:left="0" w:firstLine="567"/>
        <w:jc w:val="both"/>
        <w:rPr>
          <w:rFonts w:ascii="Times New Roman" w:eastAsia="WenQuanYi Micro Hei" w:hAnsi="Times New Roman" w:cs="Times New Roman"/>
          <w:sz w:val="28"/>
          <w:szCs w:val="28"/>
          <w:lang w:val="en-US"/>
        </w:rPr>
      </w:pPr>
      <w:proofErr w:type="spellStart"/>
      <w:r w:rsidRPr="0094623E">
        <w:rPr>
          <w:rFonts w:ascii="Times New Roman" w:eastAsia="WenQuanYi Micro Hei" w:hAnsi="Times New Roman" w:cs="Times New Roman"/>
          <w:sz w:val="28"/>
          <w:szCs w:val="28"/>
          <w:lang w:val="en-US"/>
        </w:rPr>
        <w:t>Jurczyszyn</w:t>
      </w:r>
      <w:proofErr w:type="spellEnd"/>
      <w:r w:rsidRPr="0094623E">
        <w:rPr>
          <w:rFonts w:ascii="Times New Roman" w:eastAsia="WenQuanYi Micro Hei" w:hAnsi="Times New Roman" w:cs="Times New Roman"/>
          <w:sz w:val="28"/>
          <w:szCs w:val="28"/>
          <w:lang w:val="en-US"/>
        </w:rPr>
        <w:t xml:space="preserve"> A., </w:t>
      </w:r>
      <w:proofErr w:type="spellStart"/>
      <w:r w:rsidRPr="0094623E">
        <w:rPr>
          <w:rFonts w:ascii="Times New Roman" w:eastAsia="WenQuanYi Micro Hei" w:hAnsi="Times New Roman" w:cs="Times New Roman"/>
          <w:sz w:val="28"/>
          <w:szCs w:val="28"/>
          <w:lang w:val="en-US"/>
        </w:rPr>
        <w:t>Charliński</w:t>
      </w:r>
      <w:proofErr w:type="spellEnd"/>
      <w:r w:rsidRPr="0094623E">
        <w:rPr>
          <w:rFonts w:ascii="Times New Roman" w:eastAsia="WenQuanYi Micro Hei" w:hAnsi="Times New Roman" w:cs="Times New Roman"/>
          <w:sz w:val="28"/>
          <w:szCs w:val="28"/>
          <w:lang w:val="en-US"/>
        </w:rPr>
        <w:t xml:space="preserve"> G., </w:t>
      </w:r>
      <w:proofErr w:type="spellStart"/>
      <w:r w:rsidRPr="0094623E">
        <w:rPr>
          <w:rFonts w:ascii="Times New Roman" w:eastAsia="WenQuanYi Micro Hei" w:hAnsi="Times New Roman" w:cs="Times New Roman"/>
          <w:sz w:val="28"/>
          <w:szCs w:val="28"/>
          <w:lang w:val="en-US"/>
        </w:rPr>
        <w:t>Vesole</w:t>
      </w:r>
      <w:proofErr w:type="spellEnd"/>
      <w:r w:rsidRPr="0094623E">
        <w:rPr>
          <w:rFonts w:ascii="Times New Roman" w:eastAsia="WenQuanYi Micro Hei" w:hAnsi="Times New Roman" w:cs="Times New Roman"/>
          <w:sz w:val="28"/>
          <w:szCs w:val="28"/>
          <w:lang w:val="en-US"/>
        </w:rPr>
        <w:t xml:space="preserve"> D.H. Supportive care in multiple myeloma. // Acta </w:t>
      </w:r>
      <w:proofErr w:type="spellStart"/>
      <w:r w:rsidRPr="0094623E">
        <w:rPr>
          <w:rFonts w:ascii="Times New Roman" w:eastAsia="WenQuanYi Micro Hei" w:hAnsi="Times New Roman" w:cs="Times New Roman"/>
          <w:sz w:val="28"/>
          <w:szCs w:val="28"/>
          <w:lang w:val="en-US"/>
        </w:rPr>
        <w:t>Haematol</w:t>
      </w:r>
      <w:proofErr w:type="spellEnd"/>
      <w:r w:rsidRPr="0094623E">
        <w:rPr>
          <w:rFonts w:ascii="Times New Roman" w:eastAsia="WenQuanYi Micro Hei" w:hAnsi="Times New Roman" w:cs="Times New Roman"/>
          <w:sz w:val="28"/>
          <w:szCs w:val="28"/>
          <w:lang w:val="en-US"/>
        </w:rPr>
        <w:t xml:space="preserve"> Pol. </w:t>
      </w:r>
      <w:r w:rsidRPr="0094623E">
        <w:rPr>
          <w:rFonts w:ascii="Times New Roman" w:hAnsi="Times New Roman" w:cs="Times New Roman"/>
          <w:sz w:val="28"/>
          <w:szCs w:val="28"/>
          <w:lang w:val="en-US"/>
        </w:rPr>
        <w:t xml:space="preserve">– </w:t>
      </w:r>
      <w:r w:rsidRPr="0094623E">
        <w:rPr>
          <w:rFonts w:ascii="Times New Roman" w:eastAsia="WenQuanYi Micro Hei" w:hAnsi="Times New Roman" w:cs="Times New Roman"/>
          <w:sz w:val="28"/>
          <w:szCs w:val="28"/>
          <w:lang w:val="en-US"/>
        </w:rPr>
        <w:t xml:space="preserve">2022. </w:t>
      </w:r>
      <w:r w:rsidRPr="0094623E">
        <w:rPr>
          <w:rFonts w:ascii="Times New Roman" w:hAnsi="Times New Roman" w:cs="Times New Roman"/>
          <w:sz w:val="28"/>
          <w:szCs w:val="28"/>
          <w:lang w:val="en-US"/>
        </w:rPr>
        <w:t>–</w:t>
      </w:r>
      <w:r w:rsidRPr="0094623E">
        <w:rPr>
          <w:rFonts w:ascii="Times New Roman" w:eastAsia="WenQuanYi Micro Hei" w:hAnsi="Times New Roman" w:cs="Times New Roman"/>
          <w:sz w:val="28"/>
          <w:szCs w:val="28"/>
          <w:lang w:val="en-US"/>
        </w:rPr>
        <w:t xml:space="preserve"> Vol.</w:t>
      </w:r>
      <w:r w:rsidR="003E7EFA" w:rsidRPr="003E7EFA">
        <w:rPr>
          <w:rFonts w:ascii="Times New Roman" w:eastAsia="WenQuanYi Micro Hei" w:hAnsi="Times New Roman" w:cs="Times New Roman"/>
          <w:sz w:val="28"/>
          <w:szCs w:val="28"/>
          <w:lang w:val="en-US"/>
        </w:rPr>
        <w:t xml:space="preserve"> </w:t>
      </w:r>
      <w:r w:rsidRPr="0094623E">
        <w:rPr>
          <w:rFonts w:ascii="Times New Roman" w:eastAsia="WenQuanYi Micro Hei" w:hAnsi="Times New Roman" w:cs="Times New Roman"/>
          <w:sz w:val="28"/>
          <w:szCs w:val="28"/>
          <w:lang w:val="en-US"/>
        </w:rPr>
        <w:t xml:space="preserve">53. </w:t>
      </w:r>
      <w:r w:rsidRPr="0094623E">
        <w:rPr>
          <w:rFonts w:ascii="Times New Roman" w:hAnsi="Times New Roman" w:cs="Times New Roman"/>
          <w:sz w:val="28"/>
          <w:szCs w:val="28"/>
          <w:lang w:val="en-US"/>
        </w:rPr>
        <w:t xml:space="preserve">– </w:t>
      </w:r>
      <w:r w:rsidRPr="0094623E">
        <w:rPr>
          <w:rFonts w:ascii="Times New Roman" w:eastAsia="WenQuanYi Micro Hei" w:hAnsi="Times New Roman" w:cs="Times New Roman"/>
          <w:sz w:val="28"/>
          <w:szCs w:val="28"/>
          <w:lang w:val="en-US"/>
        </w:rPr>
        <w:t xml:space="preserve">P.227–240. </w:t>
      </w:r>
      <w:hyperlink r:id="rId151" w:history="1">
        <w:r w:rsidR="00E733CA" w:rsidRPr="00BC3BE4">
          <w:rPr>
            <w:rStyle w:val="a7"/>
            <w:rFonts w:ascii="Times New Roman" w:eastAsia="WenQuanYi Micro Hei" w:hAnsi="Times New Roman" w:cs="Times New Roman"/>
            <w:sz w:val="28"/>
            <w:szCs w:val="28"/>
            <w:lang w:val="en-US"/>
          </w:rPr>
          <w:t>https://journals.viamedica.pl/acta_haematologica_polonica/article/view/91195</w:t>
        </w:r>
      </w:hyperlink>
      <w:r w:rsidR="00E733CA">
        <w:rPr>
          <w:rFonts w:ascii="Times New Roman" w:eastAsia="WenQuanYi Micro Hei" w:hAnsi="Times New Roman" w:cs="Times New Roman"/>
          <w:sz w:val="28"/>
          <w:szCs w:val="28"/>
          <w:lang w:val="en-US"/>
        </w:rPr>
        <w:t xml:space="preserve">. </w:t>
      </w:r>
      <w:r w:rsidR="00E733CA">
        <w:rPr>
          <w:rFonts w:ascii="Times New Roman" w:eastAsia="Times New Roman" w:hAnsi="Times New Roman" w:cs="Times New Roman"/>
          <w:sz w:val="28"/>
          <w:szCs w:val="28"/>
          <w:lang w:val="en-US"/>
        </w:rPr>
        <w:t>2</w:t>
      </w:r>
      <w:r w:rsidR="00E733CA" w:rsidRPr="006C35E7">
        <w:rPr>
          <w:rFonts w:ascii="Times New Roman" w:eastAsia="Times New Roman" w:hAnsi="Times New Roman" w:cs="Times New Roman"/>
          <w:sz w:val="28"/>
          <w:szCs w:val="28"/>
          <w:lang w:val="en-US"/>
        </w:rPr>
        <w:t>3</w:t>
      </w:r>
      <w:r w:rsidR="00E733CA" w:rsidRPr="0094623E">
        <w:rPr>
          <w:rFonts w:ascii="Times New Roman" w:eastAsia="Times New Roman" w:hAnsi="Times New Roman" w:cs="Times New Roman"/>
          <w:sz w:val="28"/>
          <w:szCs w:val="28"/>
          <w:lang w:val="en-US"/>
        </w:rPr>
        <w:t>.</w:t>
      </w:r>
      <w:r w:rsidR="00E733CA" w:rsidRPr="006C35E7">
        <w:rPr>
          <w:rFonts w:ascii="Times New Roman" w:eastAsia="Times New Roman" w:hAnsi="Times New Roman" w:cs="Times New Roman"/>
          <w:sz w:val="28"/>
          <w:szCs w:val="28"/>
          <w:lang w:val="en-US"/>
        </w:rPr>
        <w:t>01</w:t>
      </w:r>
      <w:r w:rsidR="00E733CA" w:rsidRPr="0094623E">
        <w:rPr>
          <w:rFonts w:ascii="Times New Roman" w:eastAsia="Times New Roman" w:hAnsi="Times New Roman" w:cs="Times New Roman"/>
          <w:sz w:val="28"/>
          <w:szCs w:val="28"/>
          <w:lang w:val="en-US"/>
        </w:rPr>
        <w:t>.202</w:t>
      </w:r>
      <w:r w:rsidR="00E733CA" w:rsidRPr="006C35E7">
        <w:rPr>
          <w:rFonts w:ascii="Times New Roman" w:eastAsia="Times New Roman" w:hAnsi="Times New Roman" w:cs="Times New Roman"/>
          <w:sz w:val="28"/>
          <w:szCs w:val="28"/>
          <w:lang w:val="en-US"/>
        </w:rPr>
        <w:t>4</w:t>
      </w:r>
      <w:r w:rsidR="007E3E31" w:rsidRPr="00E733CA">
        <w:rPr>
          <w:rFonts w:ascii="Times New Roman" w:eastAsia="WenQuanYi Micro Hei" w:hAnsi="Times New Roman" w:cs="Times New Roman"/>
          <w:sz w:val="28"/>
          <w:szCs w:val="28"/>
          <w:lang w:val="en-US"/>
        </w:rPr>
        <w:t xml:space="preserve"> </w:t>
      </w:r>
    </w:p>
    <w:p w14:paraId="5923907D" w14:textId="36541761" w:rsidR="008B6ED6" w:rsidRPr="004131DD" w:rsidRDefault="008B6ED6" w:rsidP="00B02735">
      <w:pPr>
        <w:numPr>
          <w:ilvl w:val="0"/>
          <w:numId w:val="1"/>
        </w:numPr>
        <w:tabs>
          <w:tab w:val="clear" w:pos="360"/>
          <w:tab w:val="left" w:pos="851"/>
        </w:tabs>
        <w:suppressAutoHyphens/>
        <w:spacing w:after="0" w:line="240" w:lineRule="auto"/>
        <w:ind w:left="0" w:firstLine="567"/>
        <w:jc w:val="both"/>
        <w:rPr>
          <w:rFonts w:ascii="Times New Roman" w:eastAsia="WenQuanYi Micro Hei" w:hAnsi="Times New Roman" w:cs="Times New Roman"/>
          <w:sz w:val="28"/>
          <w:szCs w:val="28"/>
          <w:lang w:val="en-US"/>
        </w:rPr>
      </w:pPr>
      <w:proofErr w:type="spellStart"/>
      <w:r w:rsidRPr="0094623E">
        <w:rPr>
          <w:rFonts w:ascii="Times New Roman" w:eastAsia="WenQuanYi Micro Hei" w:hAnsi="Times New Roman" w:cs="Times New Roman"/>
          <w:sz w:val="28"/>
          <w:szCs w:val="28"/>
          <w:lang w:val="en-US"/>
        </w:rPr>
        <w:t>Veresniuk</w:t>
      </w:r>
      <w:proofErr w:type="spellEnd"/>
      <w:r w:rsidRPr="0094623E">
        <w:rPr>
          <w:rFonts w:ascii="Times New Roman" w:eastAsia="WenQuanYi Micro Hei" w:hAnsi="Times New Roman" w:cs="Times New Roman"/>
          <w:sz w:val="28"/>
          <w:szCs w:val="28"/>
          <w:lang w:val="en-US"/>
        </w:rPr>
        <w:t xml:space="preserve"> N. Reforming the Healthcare System to Sustainable Development Goals in the EU States. Econ </w:t>
      </w:r>
      <w:proofErr w:type="spellStart"/>
      <w:r w:rsidRPr="0094623E">
        <w:rPr>
          <w:rFonts w:ascii="Times New Roman" w:eastAsia="WenQuanYi Micro Hei" w:hAnsi="Times New Roman" w:cs="Times New Roman"/>
          <w:sz w:val="28"/>
          <w:szCs w:val="28"/>
          <w:lang w:val="en-US"/>
        </w:rPr>
        <w:t>Aff</w:t>
      </w:r>
      <w:proofErr w:type="spellEnd"/>
      <w:r w:rsidRPr="0094623E">
        <w:rPr>
          <w:rFonts w:ascii="Times New Roman" w:eastAsia="WenQuanYi Micro Hei" w:hAnsi="Times New Roman" w:cs="Times New Roman"/>
          <w:sz w:val="28"/>
          <w:szCs w:val="28"/>
          <w:lang w:val="en-US"/>
        </w:rPr>
        <w:t xml:space="preserve">. </w:t>
      </w:r>
      <w:r w:rsidRPr="0094623E">
        <w:rPr>
          <w:rFonts w:ascii="Times New Roman" w:hAnsi="Times New Roman" w:cs="Times New Roman"/>
          <w:sz w:val="28"/>
          <w:szCs w:val="28"/>
          <w:lang w:val="en-US"/>
        </w:rPr>
        <w:t xml:space="preserve">–  </w:t>
      </w:r>
      <w:r w:rsidRPr="0094623E">
        <w:rPr>
          <w:rFonts w:ascii="Times New Roman" w:eastAsia="WenQuanYi Micro Hei" w:hAnsi="Times New Roman" w:cs="Times New Roman"/>
          <w:sz w:val="28"/>
          <w:szCs w:val="28"/>
          <w:lang w:val="en-US"/>
        </w:rPr>
        <w:t xml:space="preserve">2023. </w:t>
      </w:r>
      <w:r w:rsidRPr="0094623E">
        <w:rPr>
          <w:rFonts w:ascii="Times New Roman" w:hAnsi="Times New Roman" w:cs="Times New Roman"/>
          <w:sz w:val="28"/>
          <w:szCs w:val="28"/>
          <w:lang w:val="en-US"/>
        </w:rPr>
        <w:t>–  Vol.</w:t>
      </w:r>
      <w:r w:rsidR="003E7EFA" w:rsidRPr="008134D7">
        <w:rPr>
          <w:rFonts w:ascii="Times New Roman" w:hAnsi="Times New Roman" w:cs="Times New Roman"/>
          <w:sz w:val="28"/>
          <w:szCs w:val="28"/>
          <w:lang w:val="en-US"/>
        </w:rPr>
        <w:t xml:space="preserve"> </w:t>
      </w:r>
      <w:r w:rsidRPr="0094623E">
        <w:rPr>
          <w:rFonts w:ascii="Times New Roman" w:eastAsia="WenQuanYi Micro Hei" w:hAnsi="Times New Roman" w:cs="Times New Roman"/>
          <w:sz w:val="28"/>
          <w:szCs w:val="28"/>
          <w:lang w:val="en-US"/>
        </w:rPr>
        <w:t xml:space="preserve">68(1s). </w:t>
      </w:r>
      <w:r w:rsidRPr="0094623E">
        <w:rPr>
          <w:rFonts w:ascii="Times New Roman" w:hAnsi="Times New Roman" w:cs="Times New Roman"/>
          <w:sz w:val="28"/>
          <w:szCs w:val="28"/>
          <w:lang w:val="en-US"/>
        </w:rPr>
        <w:t>–  P.</w:t>
      </w:r>
      <w:r w:rsidRPr="0094623E">
        <w:rPr>
          <w:rFonts w:ascii="Times New Roman" w:eastAsia="WenQuanYi Micro Hei" w:hAnsi="Times New Roman" w:cs="Times New Roman"/>
          <w:sz w:val="28"/>
          <w:szCs w:val="28"/>
          <w:lang w:val="en-US"/>
        </w:rPr>
        <w:t xml:space="preserve">191–198. </w:t>
      </w:r>
      <w:hyperlink r:id="rId152" w:history="1">
        <w:r w:rsidR="007E3E31" w:rsidRPr="00835ACA">
          <w:rPr>
            <w:rStyle w:val="a7"/>
            <w:rFonts w:ascii="Times New Roman" w:eastAsia="WenQuanYi Micro Hei" w:hAnsi="Times New Roman" w:cs="Times New Roman"/>
            <w:sz w:val="28"/>
            <w:szCs w:val="28"/>
            <w:lang w:val="en-US"/>
          </w:rPr>
          <w:t>http://ndpublisher.in/admin/issues/EAv68n1sv.pdf</w:t>
        </w:r>
        <w:r w:rsidR="007E3E31" w:rsidRPr="002D22B2">
          <w:rPr>
            <w:rStyle w:val="a7"/>
            <w:rFonts w:ascii="Times New Roman" w:eastAsia="WenQuanYi Micro Hei" w:hAnsi="Times New Roman" w:cs="Times New Roman"/>
            <w:sz w:val="28"/>
            <w:szCs w:val="28"/>
            <w:lang w:val="en-US"/>
          </w:rPr>
          <w:t>/</w:t>
        </w:r>
      </w:hyperlink>
      <w:r w:rsidR="007E3E31" w:rsidRPr="002D22B2">
        <w:rPr>
          <w:rFonts w:ascii="Times New Roman" w:eastAsia="WenQuanYi Micro Hei" w:hAnsi="Times New Roman" w:cs="Times New Roman"/>
          <w:color w:val="2F5496" w:themeColor="accent1" w:themeShade="BF"/>
          <w:sz w:val="28"/>
          <w:szCs w:val="28"/>
          <w:lang w:val="en-US"/>
        </w:rPr>
        <w:t xml:space="preserve"> </w:t>
      </w:r>
      <w:r w:rsidR="004131DD" w:rsidRPr="00C12995">
        <w:rPr>
          <w:rFonts w:ascii="Times New Roman" w:eastAsia="WenQuanYi Micro Hei" w:hAnsi="Times New Roman" w:cs="Times New Roman"/>
          <w:sz w:val="28"/>
          <w:szCs w:val="28"/>
          <w:lang w:val="en-US"/>
        </w:rPr>
        <w:t xml:space="preserve">. </w:t>
      </w:r>
      <w:r w:rsidR="00E733CA">
        <w:rPr>
          <w:rFonts w:ascii="Times New Roman" w:eastAsia="Times New Roman" w:hAnsi="Times New Roman" w:cs="Times New Roman"/>
          <w:sz w:val="28"/>
          <w:szCs w:val="28"/>
          <w:lang w:val="en-US"/>
        </w:rPr>
        <w:t>2</w:t>
      </w:r>
      <w:r w:rsidR="004131DD">
        <w:rPr>
          <w:rFonts w:ascii="Times New Roman" w:eastAsia="Times New Roman" w:hAnsi="Times New Roman" w:cs="Times New Roman"/>
          <w:sz w:val="28"/>
          <w:szCs w:val="28"/>
        </w:rPr>
        <w:t>6</w:t>
      </w:r>
      <w:r w:rsidR="004131DD" w:rsidRPr="0094623E">
        <w:rPr>
          <w:rFonts w:ascii="Times New Roman" w:eastAsia="Times New Roman" w:hAnsi="Times New Roman" w:cs="Times New Roman"/>
          <w:sz w:val="28"/>
          <w:szCs w:val="28"/>
          <w:lang w:val="en-US"/>
        </w:rPr>
        <w:t>.</w:t>
      </w:r>
      <w:r w:rsidR="004131DD">
        <w:rPr>
          <w:rFonts w:ascii="Times New Roman" w:eastAsia="Times New Roman" w:hAnsi="Times New Roman" w:cs="Times New Roman"/>
          <w:sz w:val="28"/>
          <w:szCs w:val="28"/>
        </w:rPr>
        <w:t>01</w:t>
      </w:r>
      <w:r w:rsidR="004131DD" w:rsidRPr="0094623E">
        <w:rPr>
          <w:rFonts w:ascii="Times New Roman" w:eastAsia="Times New Roman" w:hAnsi="Times New Roman" w:cs="Times New Roman"/>
          <w:sz w:val="28"/>
          <w:szCs w:val="28"/>
          <w:lang w:val="en-US"/>
        </w:rPr>
        <w:t>.202</w:t>
      </w:r>
      <w:r w:rsidR="004131DD">
        <w:rPr>
          <w:rFonts w:ascii="Times New Roman" w:eastAsia="Times New Roman" w:hAnsi="Times New Roman" w:cs="Times New Roman"/>
          <w:sz w:val="28"/>
          <w:szCs w:val="28"/>
        </w:rPr>
        <w:t>4</w:t>
      </w:r>
      <w:r w:rsidR="00D63BC4">
        <w:rPr>
          <w:rFonts w:ascii="Times New Roman" w:eastAsia="Times New Roman" w:hAnsi="Times New Roman" w:cs="Times New Roman"/>
          <w:sz w:val="28"/>
          <w:szCs w:val="28"/>
        </w:rPr>
        <w:t>.</w:t>
      </w:r>
    </w:p>
    <w:p w14:paraId="446AFCA0" w14:textId="34840C1C" w:rsidR="008B6ED6" w:rsidRPr="0094623E" w:rsidRDefault="008B6ED6" w:rsidP="00B02735">
      <w:pPr>
        <w:numPr>
          <w:ilvl w:val="0"/>
          <w:numId w:val="1"/>
        </w:numPr>
        <w:tabs>
          <w:tab w:val="clear" w:pos="360"/>
          <w:tab w:val="left" w:pos="851"/>
        </w:tabs>
        <w:suppressAutoHyphens/>
        <w:spacing w:after="0" w:line="240" w:lineRule="auto"/>
        <w:ind w:left="0" w:firstLine="567"/>
        <w:jc w:val="both"/>
        <w:rPr>
          <w:rFonts w:ascii="Times New Roman" w:eastAsia="WenQuanYi Micro Hei" w:hAnsi="Times New Roman" w:cs="Times New Roman"/>
          <w:sz w:val="28"/>
          <w:szCs w:val="28"/>
          <w:lang w:val="en-US"/>
        </w:rPr>
      </w:pPr>
      <w:r w:rsidRPr="0094623E">
        <w:rPr>
          <w:rFonts w:ascii="Times New Roman" w:hAnsi="Times New Roman" w:cs="Times New Roman"/>
          <w:color w:val="212121"/>
          <w:sz w:val="28"/>
          <w:szCs w:val="28"/>
          <w:shd w:val="clear" w:color="auto" w:fill="FFFFFF"/>
          <w:lang w:val="en-US"/>
        </w:rPr>
        <w:t xml:space="preserve">Wallington-Beddoe C.T., </w:t>
      </w:r>
      <w:proofErr w:type="spellStart"/>
      <w:r w:rsidRPr="0094623E">
        <w:rPr>
          <w:rFonts w:ascii="Times New Roman" w:hAnsi="Times New Roman" w:cs="Times New Roman"/>
          <w:color w:val="212121"/>
          <w:sz w:val="28"/>
          <w:szCs w:val="28"/>
          <w:shd w:val="clear" w:color="auto" w:fill="FFFFFF"/>
          <w:lang w:val="en-US"/>
        </w:rPr>
        <w:t>Mynott</w:t>
      </w:r>
      <w:proofErr w:type="spellEnd"/>
      <w:r w:rsidRPr="0094623E">
        <w:rPr>
          <w:rFonts w:ascii="Times New Roman" w:hAnsi="Times New Roman" w:cs="Times New Roman"/>
          <w:color w:val="212121"/>
          <w:sz w:val="28"/>
          <w:szCs w:val="28"/>
          <w:shd w:val="clear" w:color="auto" w:fill="FFFFFF"/>
          <w:lang w:val="en-US"/>
        </w:rPr>
        <w:t xml:space="preserve"> R.L. Prognostic and predictive biomarker developments in multiple myeloma. // J </w:t>
      </w:r>
      <w:proofErr w:type="spellStart"/>
      <w:r w:rsidRPr="0094623E">
        <w:rPr>
          <w:rFonts w:ascii="Times New Roman" w:hAnsi="Times New Roman" w:cs="Times New Roman"/>
          <w:color w:val="212121"/>
          <w:sz w:val="28"/>
          <w:szCs w:val="28"/>
          <w:shd w:val="clear" w:color="auto" w:fill="FFFFFF"/>
          <w:lang w:val="en-US"/>
        </w:rPr>
        <w:t>Hematol</w:t>
      </w:r>
      <w:proofErr w:type="spellEnd"/>
      <w:r w:rsidRPr="0094623E">
        <w:rPr>
          <w:rFonts w:ascii="Times New Roman" w:hAnsi="Times New Roman" w:cs="Times New Roman"/>
          <w:color w:val="212121"/>
          <w:sz w:val="28"/>
          <w:szCs w:val="28"/>
          <w:shd w:val="clear" w:color="auto" w:fill="FFFFFF"/>
          <w:lang w:val="en-US"/>
        </w:rPr>
        <w:t xml:space="preserve"> Oncol. </w:t>
      </w:r>
      <w:r w:rsidRPr="0094623E">
        <w:rPr>
          <w:rFonts w:ascii="Times New Roman" w:hAnsi="Times New Roman" w:cs="Times New Roman"/>
          <w:sz w:val="28"/>
          <w:szCs w:val="28"/>
          <w:lang w:val="en-US"/>
        </w:rPr>
        <w:t xml:space="preserve">– </w:t>
      </w:r>
      <w:r w:rsidRPr="0094623E">
        <w:rPr>
          <w:rFonts w:ascii="Times New Roman" w:hAnsi="Times New Roman" w:cs="Times New Roman"/>
          <w:color w:val="212121"/>
          <w:sz w:val="28"/>
          <w:szCs w:val="28"/>
          <w:shd w:val="clear" w:color="auto" w:fill="FFFFFF"/>
          <w:lang w:val="en-US"/>
        </w:rPr>
        <w:t xml:space="preserve">2021 </w:t>
      </w:r>
      <w:r w:rsidRPr="0094623E">
        <w:rPr>
          <w:rFonts w:ascii="Times New Roman" w:hAnsi="Times New Roman" w:cs="Times New Roman"/>
          <w:sz w:val="28"/>
          <w:szCs w:val="28"/>
          <w:lang w:val="en-US"/>
        </w:rPr>
        <w:t xml:space="preserve">– </w:t>
      </w:r>
      <w:r w:rsidRPr="0094623E">
        <w:rPr>
          <w:rFonts w:ascii="Times New Roman" w:hAnsi="Times New Roman" w:cs="Times New Roman"/>
          <w:color w:val="212121"/>
          <w:sz w:val="28"/>
          <w:szCs w:val="28"/>
          <w:shd w:val="clear" w:color="auto" w:fill="FFFFFF"/>
          <w:lang w:val="en-US"/>
        </w:rPr>
        <w:t xml:space="preserve">Vol.14(1). </w:t>
      </w:r>
      <w:r w:rsidRPr="0094623E">
        <w:rPr>
          <w:rFonts w:ascii="Times New Roman" w:hAnsi="Times New Roman" w:cs="Times New Roman"/>
          <w:sz w:val="28"/>
          <w:szCs w:val="28"/>
          <w:lang w:val="en-US"/>
        </w:rPr>
        <w:t>–</w:t>
      </w:r>
      <w:r w:rsidRPr="0094623E">
        <w:rPr>
          <w:rFonts w:ascii="Times New Roman" w:hAnsi="Times New Roman" w:cs="Times New Roman"/>
          <w:color w:val="212121"/>
          <w:sz w:val="28"/>
          <w:szCs w:val="28"/>
          <w:shd w:val="clear" w:color="auto" w:fill="FFFFFF"/>
          <w:lang w:val="en-US"/>
        </w:rPr>
        <w:t>151</w:t>
      </w:r>
      <w:r w:rsidR="00D63BC4" w:rsidRPr="00D63BC4">
        <w:rPr>
          <w:rFonts w:ascii="Times New Roman" w:hAnsi="Times New Roman" w:cs="Times New Roman"/>
          <w:sz w:val="28"/>
          <w:szCs w:val="28"/>
          <w:lang w:val="en-US"/>
        </w:rPr>
        <w:t xml:space="preserve"> </w:t>
      </w:r>
      <w:r w:rsidR="00D63BC4" w:rsidRPr="0094623E">
        <w:rPr>
          <w:rFonts w:ascii="Times New Roman" w:hAnsi="Times New Roman" w:cs="Times New Roman"/>
          <w:sz w:val="28"/>
          <w:szCs w:val="28"/>
          <w:lang w:val="en-US"/>
        </w:rPr>
        <w:t>p.</w:t>
      </w:r>
      <w:r w:rsidRPr="0094623E">
        <w:rPr>
          <w:rFonts w:ascii="Times New Roman" w:hAnsi="Times New Roman" w:cs="Times New Roman"/>
          <w:color w:val="212121"/>
          <w:sz w:val="28"/>
          <w:szCs w:val="28"/>
          <w:shd w:val="clear" w:color="auto" w:fill="FFFFFF"/>
          <w:lang w:val="en-US"/>
        </w:rPr>
        <w:t xml:space="preserve"> </w:t>
      </w:r>
      <w:hyperlink r:id="rId153" w:history="1">
        <w:r w:rsidR="00C235DF" w:rsidRPr="00CB5C33">
          <w:rPr>
            <w:rStyle w:val="a7"/>
            <w:rFonts w:ascii="Times New Roman" w:eastAsiaTheme="majorEastAsia" w:hAnsi="Times New Roman" w:cs="Times New Roman"/>
            <w:sz w:val="28"/>
            <w:szCs w:val="28"/>
            <w:shd w:val="clear" w:color="auto" w:fill="FFFFFF"/>
            <w:lang w:val="en-US"/>
          </w:rPr>
          <w:t>https://doi.org/10.1186/s13045-021-01162-7</w:t>
        </w:r>
      </w:hyperlink>
      <w:r w:rsidR="00E733CA">
        <w:rPr>
          <w:rFonts w:ascii="Times New Roman" w:eastAsiaTheme="majorEastAsia" w:hAnsi="Times New Roman" w:cs="Times New Roman"/>
          <w:color w:val="2F5496" w:themeColor="accent1" w:themeShade="BF"/>
          <w:sz w:val="28"/>
          <w:szCs w:val="28"/>
          <w:shd w:val="clear" w:color="auto" w:fill="FFFFFF"/>
          <w:lang w:val="en-US"/>
        </w:rPr>
        <w:t xml:space="preserve">. </w:t>
      </w:r>
      <w:r w:rsidR="00E733CA">
        <w:rPr>
          <w:rFonts w:ascii="Times New Roman" w:eastAsia="Times New Roman" w:hAnsi="Times New Roman" w:cs="Times New Roman"/>
          <w:sz w:val="28"/>
          <w:szCs w:val="28"/>
          <w:lang w:val="en-US"/>
        </w:rPr>
        <w:t>26</w:t>
      </w:r>
      <w:r w:rsidR="00E733CA" w:rsidRPr="0094623E">
        <w:rPr>
          <w:rFonts w:ascii="Times New Roman" w:eastAsia="Times New Roman" w:hAnsi="Times New Roman" w:cs="Times New Roman"/>
          <w:sz w:val="28"/>
          <w:szCs w:val="28"/>
          <w:lang w:val="en-US"/>
        </w:rPr>
        <w:t>.</w:t>
      </w:r>
      <w:r w:rsidR="00E733CA">
        <w:rPr>
          <w:rFonts w:ascii="Times New Roman" w:eastAsia="Times New Roman" w:hAnsi="Times New Roman" w:cs="Times New Roman"/>
          <w:sz w:val="28"/>
          <w:szCs w:val="28"/>
        </w:rPr>
        <w:t>01</w:t>
      </w:r>
      <w:r w:rsidR="00E733CA" w:rsidRPr="0094623E">
        <w:rPr>
          <w:rFonts w:ascii="Times New Roman" w:eastAsia="Times New Roman" w:hAnsi="Times New Roman" w:cs="Times New Roman"/>
          <w:sz w:val="28"/>
          <w:szCs w:val="28"/>
          <w:lang w:val="en-US"/>
        </w:rPr>
        <w:t>.202</w:t>
      </w:r>
      <w:r w:rsidR="00E733CA">
        <w:rPr>
          <w:rFonts w:ascii="Times New Roman" w:eastAsia="Times New Roman" w:hAnsi="Times New Roman" w:cs="Times New Roman"/>
          <w:sz w:val="28"/>
          <w:szCs w:val="28"/>
        </w:rPr>
        <w:t>4</w:t>
      </w:r>
    </w:p>
    <w:p w14:paraId="576A7192" w14:textId="1B350BB1" w:rsidR="008B6ED6" w:rsidRPr="00E733CA" w:rsidRDefault="008B6ED6" w:rsidP="00B02735">
      <w:pPr>
        <w:numPr>
          <w:ilvl w:val="0"/>
          <w:numId w:val="1"/>
        </w:numPr>
        <w:tabs>
          <w:tab w:val="clear" w:pos="360"/>
          <w:tab w:val="left" w:pos="851"/>
        </w:tabs>
        <w:suppressAutoHyphens/>
        <w:spacing w:after="0" w:line="240" w:lineRule="auto"/>
        <w:ind w:left="0" w:firstLine="567"/>
        <w:jc w:val="both"/>
        <w:rPr>
          <w:rFonts w:ascii="Times New Roman" w:eastAsia="WenQuanYi Micro Hei" w:hAnsi="Times New Roman" w:cs="Times New Roman"/>
          <w:color w:val="000000" w:themeColor="text1"/>
          <w:sz w:val="28"/>
          <w:szCs w:val="28"/>
          <w:lang w:val="en-US"/>
        </w:rPr>
      </w:pPr>
      <w:r w:rsidRPr="0094623E">
        <w:rPr>
          <w:rFonts w:ascii="Times New Roman" w:hAnsi="Times New Roman" w:cs="Times New Roman"/>
          <w:color w:val="212121"/>
          <w:sz w:val="28"/>
          <w:szCs w:val="28"/>
          <w:shd w:val="clear" w:color="auto" w:fill="FFFFFF"/>
          <w:lang w:val="en-US"/>
        </w:rPr>
        <w:t xml:space="preserve">Parekh I., Virani Z.A., Rajput P., Vora H., </w:t>
      </w:r>
      <w:proofErr w:type="spellStart"/>
      <w:r w:rsidRPr="0094623E">
        <w:rPr>
          <w:rFonts w:ascii="Times New Roman" w:hAnsi="Times New Roman" w:cs="Times New Roman"/>
          <w:color w:val="212121"/>
          <w:sz w:val="28"/>
          <w:szCs w:val="28"/>
          <w:shd w:val="clear" w:color="auto" w:fill="FFFFFF"/>
          <w:lang w:val="en-US"/>
        </w:rPr>
        <w:t>Tapiawala</w:t>
      </w:r>
      <w:proofErr w:type="spellEnd"/>
      <w:r w:rsidRPr="0094623E">
        <w:rPr>
          <w:rFonts w:ascii="Times New Roman" w:hAnsi="Times New Roman" w:cs="Times New Roman"/>
          <w:color w:val="212121"/>
          <w:sz w:val="28"/>
          <w:szCs w:val="28"/>
          <w:shd w:val="clear" w:color="auto" w:fill="FFFFFF"/>
          <w:lang w:val="en-US"/>
        </w:rPr>
        <w:t xml:space="preserve"> S., Shah B.V. An Unusual Presentation of Multiple Myeloma. // Indian J Nephrol. </w:t>
      </w:r>
      <w:r w:rsidRPr="0094623E">
        <w:rPr>
          <w:rFonts w:ascii="Times New Roman" w:hAnsi="Times New Roman" w:cs="Times New Roman"/>
          <w:sz w:val="28"/>
          <w:szCs w:val="28"/>
          <w:lang w:val="en-US"/>
        </w:rPr>
        <w:t xml:space="preserve">–  </w:t>
      </w:r>
      <w:r w:rsidRPr="0094623E">
        <w:rPr>
          <w:rFonts w:ascii="Times New Roman" w:hAnsi="Times New Roman" w:cs="Times New Roman"/>
          <w:color w:val="212121"/>
          <w:sz w:val="28"/>
          <w:szCs w:val="28"/>
          <w:shd w:val="clear" w:color="auto" w:fill="FFFFFF"/>
          <w:lang w:val="en-US"/>
        </w:rPr>
        <w:t xml:space="preserve">2022. </w:t>
      </w:r>
      <w:r w:rsidRPr="0094623E">
        <w:rPr>
          <w:rFonts w:ascii="Times New Roman" w:hAnsi="Times New Roman" w:cs="Times New Roman"/>
          <w:sz w:val="28"/>
          <w:szCs w:val="28"/>
          <w:lang w:val="en-US"/>
        </w:rPr>
        <w:t>– Vol.</w:t>
      </w:r>
      <w:r w:rsidR="003E7EFA" w:rsidRPr="003E7EFA">
        <w:rPr>
          <w:rFonts w:ascii="Times New Roman" w:hAnsi="Times New Roman" w:cs="Times New Roman"/>
          <w:sz w:val="28"/>
          <w:szCs w:val="28"/>
          <w:lang w:val="en-US"/>
        </w:rPr>
        <w:t xml:space="preserve"> </w:t>
      </w:r>
      <w:r w:rsidRPr="0094623E">
        <w:rPr>
          <w:rFonts w:ascii="Times New Roman" w:hAnsi="Times New Roman" w:cs="Times New Roman"/>
          <w:color w:val="212121"/>
          <w:sz w:val="28"/>
          <w:szCs w:val="28"/>
          <w:shd w:val="clear" w:color="auto" w:fill="FFFFFF"/>
          <w:lang w:val="en-US"/>
        </w:rPr>
        <w:t xml:space="preserve">32(1). </w:t>
      </w:r>
      <w:r w:rsidRPr="0094623E">
        <w:rPr>
          <w:rFonts w:ascii="Times New Roman" w:hAnsi="Times New Roman" w:cs="Times New Roman"/>
          <w:sz w:val="28"/>
          <w:szCs w:val="28"/>
          <w:lang w:val="en-US"/>
        </w:rPr>
        <w:t>– P.</w:t>
      </w:r>
      <w:r w:rsidRPr="0094623E">
        <w:rPr>
          <w:rFonts w:ascii="Times New Roman" w:hAnsi="Times New Roman" w:cs="Times New Roman"/>
          <w:color w:val="212121"/>
          <w:sz w:val="28"/>
          <w:szCs w:val="28"/>
          <w:shd w:val="clear" w:color="auto" w:fill="FFFFFF"/>
          <w:lang w:val="en-US"/>
        </w:rPr>
        <w:t xml:space="preserve">79-81. </w:t>
      </w:r>
      <w:hyperlink r:id="rId154" w:history="1">
        <w:r w:rsidR="00E733CA" w:rsidRPr="00BC3BE4">
          <w:rPr>
            <w:rStyle w:val="a7"/>
            <w:rFonts w:ascii="Times New Roman" w:eastAsiaTheme="majorEastAsia" w:hAnsi="Times New Roman" w:cs="Times New Roman"/>
            <w:sz w:val="28"/>
            <w:szCs w:val="28"/>
            <w:shd w:val="clear" w:color="auto" w:fill="FFFFFF"/>
            <w:lang w:val="en-US"/>
          </w:rPr>
          <w:t>https://doi.org/10.4103/ijn.IJN_70_21</w:t>
        </w:r>
      </w:hyperlink>
      <w:r w:rsidR="00E733CA">
        <w:rPr>
          <w:rFonts w:ascii="Times New Roman" w:eastAsiaTheme="majorEastAsia" w:hAnsi="Times New Roman" w:cs="Times New Roman"/>
          <w:color w:val="2F5496" w:themeColor="accent1" w:themeShade="BF"/>
          <w:sz w:val="28"/>
          <w:szCs w:val="28"/>
          <w:shd w:val="clear" w:color="auto" w:fill="FFFFFF"/>
          <w:lang w:val="en-US"/>
        </w:rPr>
        <w:t xml:space="preserve">. </w:t>
      </w:r>
      <w:r w:rsidR="00E733CA" w:rsidRPr="00E733CA">
        <w:rPr>
          <w:rFonts w:ascii="Times New Roman" w:eastAsiaTheme="majorEastAsia" w:hAnsi="Times New Roman" w:cs="Times New Roman"/>
          <w:color w:val="000000" w:themeColor="text1"/>
          <w:sz w:val="28"/>
          <w:szCs w:val="28"/>
          <w:shd w:val="clear" w:color="auto" w:fill="FFFFFF"/>
          <w:lang w:val="en-US"/>
        </w:rPr>
        <w:t>30</w:t>
      </w:r>
      <w:r w:rsidR="004131DD" w:rsidRPr="00E733CA">
        <w:rPr>
          <w:rFonts w:ascii="Times New Roman" w:eastAsia="Times New Roman" w:hAnsi="Times New Roman" w:cs="Times New Roman"/>
          <w:color w:val="000000" w:themeColor="text1"/>
          <w:sz w:val="28"/>
          <w:szCs w:val="28"/>
          <w:lang w:val="en-US"/>
        </w:rPr>
        <w:t>.01.2024</w:t>
      </w:r>
      <w:r w:rsidR="00D63BC4" w:rsidRPr="00E733CA">
        <w:rPr>
          <w:rFonts w:ascii="Times New Roman" w:eastAsia="Times New Roman" w:hAnsi="Times New Roman" w:cs="Times New Roman"/>
          <w:color w:val="000000" w:themeColor="text1"/>
          <w:sz w:val="28"/>
          <w:szCs w:val="28"/>
          <w:lang w:val="en-US"/>
        </w:rPr>
        <w:t>.</w:t>
      </w:r>
    </w:p>
    <w:p w14:paraId="1AE34513" w14:textId="77777777" w:rsidR="006249D0" w:rsidRDefault="008B6ED6" w:rsidP="006249D0">
      <w:pPr>
        <w:numPr>
          <w:ilvl w:val="0"/>
          <w:numId w:val="1"/>
        </w:numPr>
        <w:tabs>
          <w:tab w:val="clear" w:pos="360"/>
          <w:tab w:val="left" w:pos="851"/>
        </w:tabs>
        <w:suppressAutoHyphens/>
        <w:spacing w:after="0" w:line="240" w:lineRule="auto"/>
        <w:ind w:left="0" w:firstLine="567"/>
        <w:jc w:val="both"/>
        <w:rPr>
          <w:rFonts w:ascii="Times New Roman" w:eastAsia="WenQuanYi Micro Hei" w:hAnsi="Times New Roman" w:cs="Times New Roman"/>
          <w:sz w:val="28"/>
          <w:szCs w:val="28"/>
          <w:lang w:val="en-US"/>
        </w:rPr>
      </w:pPr>
      <w:r w:rsidRPr="0094623E">
        <w:rPr>
          <w:rFonts w:ascii="Times New Roman" w:eastAsia="WenQuanYi Micro Hei" w:hAnsi="Times New Roman" w:cs="Times New Roman"/>
          <w:sz w:val="28"/>
          <w:szCs w:val="28"/>
          <w:lang w:val="en-US"/>
        </w:rPr>
        <w:t xml:space="preserve">Maltsev D.V. A case of persistent recurrent herpes zoster </w:t>
      </w:r>
      <w:proofErr w:type="spellStart"/>
      <w:r w:rsidRPr="0094623E">
        <w:rPr>
          <w:rFonts w:ascii="Times New Roman" w:eastAsia="WenQuanYi Micro Hei" w:hAnsi="Times New Roman" w:cs="Times New Roman"/>
          <w:sz w:val="28"/>
          <w:szCs w:val="28"/>
          <w:lang w:val="en-US"/>
        </w:rPr>
        <w:t>ophthalmicus</w:t>
      </w:r>
      <w:proofErr w:type="spellEnd"/>
      <w:r w:rsidRPr="0094623E">
        <w:rPr>
          <w:rFonts w:ascii="Times New Roman" w:eastAsia="WenQuanYi Micro Hei" w:hAnsi="Times New Roman" w:cs="Times New Roman"/>
          <w:sz w:val="28"/>
          <w:szCs w:val="28"/>
          <w:lang w:val="en-US"/>
        </w:rPr>
        <w:t xml:space="preserve"> in a patient with primary mannose binding lectin deficiency. // </w:t>
      </w:r>
      <w:proofErr w:type="spellStart"/>
      <w:r w:rsidRPr="0094623E">
        <w:rPr>
          <w:rFonts w:ascii="Times New Roman" w:eastAsia="WenQuanYi Micro Hei" w:hAnsi="Times New Roman" w:cs="Times New Roman"/>
          <w:sz w:val="28"/>
          <w:szCs w:val="28"/>
          <w:lang w:val="en-US"/>
        </w:rPr>
        <w:t>Oftalmol</w:t>
      </w:r>
      <w:proofErr w:type="spellEnd"/>
      <w:r w:rsidRPr="0094623E">
        <w:rPr>
          <w:rFonts w:ascii="Times New Roman" w:eastAsia="WenQuanYi Micro Hei" w:hAnsi="Times New Roman" w:cs="Times New Roman"/>
          <w:sz w:val="28"/>
          <w:szCs w:val="28"/>
          <w:lang w:val="en-US"/>
        </w:rPr>
        <w:t xml:space="preserve"> </w:t>
      </w:r>
      <w:proofErr w:type="spellStart"/>
      <w:r w:rsidRPr="0094623E">
        <w:rPr>
          <w:rFonts w:ascii="Times New Roman" w:eastAsia="WenQuanYi Micro Hei" w:hAnsi="Times New Roman" w:cs="Times New Roman"/>
          <w:sz w:val="28"/>
          <w:szCs w:val="28"/>
          <w:lang w:val="en-US"/>
        </w:rPr>
        <w:t>Zh</w:t>
      </w:r>
      <w:proofErr w:type="spellEnd"/>
      <w:r w:rsidRPr="0094623E">
        <w:rPr>
          <w:rFonts w:ascii="Times New Roman" w:eastAsia="WenQuanYi Micro Hei" w:hAnsi="Times New Roman" w:cs="Times New Roman"/>
          <w:sz w:val="28"/>
          <w:szCs w:val="28"/>
          <w:lang w:val="en-US"/>
        </w:rPr>
        <w:t xml:space="preserve">. </w:t>
      </w:r>
      <w:r w:rsidRPr="0094623E">
        <w:rPr>
          <w:rFonts w:ascii="Times New Roman" w:hAnsi="Times New Roman" w:cs="Times New Roman"/>
          <w:sz w:val="28"/>
          <w:szCs w:val="28"/>
          <w:lang w:val="en-US"/>
        </w:rPr>
        <w:t>–</w:t>
      </w:r>
      <w:r w:rsidR="00D63BC4" w:rsidRPr="00D63BC4">
        <w:rPr>
          <w:rFonts w:ascii="Times New Roman" w:hAnsi="Times New Roman" w:cs="Times New Roman"/>
          <w:sz w:val="28"/>
          <w:szCs w:val="28"/>
          <w:lang w:val="en-US"/>
        </w:rPr>
        <w:t xml:space="preserve"> </w:t>
      </w:r>
      <w:r w:rsidRPr="0094623E">
        <w:rPr>
          <w:rFonts w:ascii="Times New Roman" w:eastAsia="WenQuanYi Micro Hei" w:hAnsi="Times New Roman" w:cs="Times New Roman"/>
          <w:sz w:val="28"/>
          <w:szCs w:val="28"/>
          <w:lang w:val="en-US"/>
        </w:rPr>
        <w:t xml:space="preserve">2021. </w:t>
      </w:r>
      <w:r w:rsidRPr="0094623E">
        <w:rPr>
          <w:rFonts w:ascii="Times New Roman" w:hAnsi="Times New Roman" w:cs="Times New Roman"/>
          <w:sz w:val="28"/>
          <w:szCs w:val="28"/>
          <w:lang w:val="en-US"/>
        </w:rPr>
        <w:t xml:space="preserve">– </w:t>
      </w:r>
      <w:r w:rsidRPr="0094623E">
        <w:rPr>
          <w:rFonts w:ascii="Times New Roman" w:eastAsia="WenQuanYi Micro Hei" w:hAnsi="Times New Roman" w:cs="Times New Roman"/>
          <w:sz w:val="28"/>
          <w:szCs w:val="28"/>
          <w:lang w:val="en-US"/>
        </w:rPr>
        <w:lastRenderedPageBreak/>
        <w:t>Vol.</w:t>
      </w:r>
      <w:r w:rsidR="003E7EFA" w:rsidRPr="003E7EFA">
        <w:rPr>
          <w:rFonts w:ascii="Times New Roman" w:eastAsia="WenQuanYi Micro Hei" w:hAnsi="Times New Roman" w:cs="Times New Roman"/>
          <w:sz w:val="28"/>
          <w:szCs w:val="28"/>
          <w:lang w:val="en-US"/>
        </w:rPr>
        <w:t xml:space="preserve"> </w:t>
      </w:r>
      <w:r w:rsidRPr="0094623E">
        <w:rPr>
          <w:rFonts w:ascii="Times New Roman" w:eastAsia="WenQuanYi Micro Hei" w:hAnsi="Times New Roman" w:cs="Times New Roman"/>
          <w:sz w:val="28"/>
          <w:szCs w:val="28"/>
          <w:lang w:val="en-US"/>
        </w:rPr>
        <w:t xml:space="preserve">95(6). </w:t>
      </w:r>
      <w:r w:rsidRPr="0094623E">
        <w:rPr>
          <w:rFonts w:ascii="Times New Roman" w:hAnsi="Times New Roman" w:cs="Times New Roman"/>
          <w:sz w:val="28"/>
          <w:szCs w:val="28"/>
          <w:lang w:val="en-US"/>
        </w:rPr>
        <w:t>– P.</w:t>
      </w:r>
      <w:r w:rsidRPr="0094623E">
        <w:rPr>
          <w:rFonts w:ascii="Times New Roman" w:eastAsia="WenQuanYi Micro Hei" w:hAnsi="Times New Roman" w:cs="Times New Roman"/>
          <w:sz w:val="28"/>
          <w:szCs w:val="28"/>
          <w:lang w:val="en-US"/>
        </w:rPr>
        <w:t xml:space="preserve">64–68. </w:t>
      </w:r>
      <w:hyperlink r:id="rId155" w:history="1">
        <w:r w:rsidR="009A60C4" w:rsidRPr="00BC3BE4">
          <w:rPr>
            <w:rStyle w:val="a7"/>
            <w:rFonts w:ascii="Times New Roman" w:eastAsia="WenQuanYi Micro Hei" w:hAnsi="Times New Roman" w:cs="Times New Roman"/>
            <w:sz w:val="28"/>
            <w:szCs w:val="28"/>
            <w:lang w:val="en-US"/>
          </w:rPr>
          <w:t>http://www.ozhurnal.com/en/archive/2021/6/11-fulltext</w:t>
        </w:r>
      </w:hyperlink>
      <w:r w:rsidR="009A60C4">
        <w:rPr>
          <w:rFonts w:ascii="Times New Roman" w:eastAsia="WenQuanYi Micro Hei" w:hAnsi="Times New Roman" w:cs="Times New Roman"/>
          <w:sz w:val="28"/>
          <w:szCs w:val="28"/>
          <w:lang w:val="en-US"/>
        </w:rPr>
        <w:t xml:space="preserve">. </w:t>
      </w:r>
      <w:r w:rsidR="00E733CA">
        <w:rPr>
          <w:rFonts w:ascii="Times New Roman" w:eastAsia="Times New Roman" w:hAnsi="Times New Roman" w:cs="Times New Roman"/>
          <w:sz w:val="28"/>
          <w:szCs w:val="28"/>
          <w:lang w:val="en-US"/>
        </w:rPr>
        <w:t>30</w:t>
      </w:r>
      <w:r w:rsidR="00E733CA" w:rsidRPr="0094623E">
        <w:rPr>
          <w:rFonts w:ascii="Times New Roman" w:eastAsia="Times New Roman" w:hAnsi="Times New Roman" w:cs="Times New Roman"/>
          <w:sz w:val="28"/>
          <w:szCs w:val="28"/>
          <w:lang w:val="en-US"/>
        </w:rPr>
        <w:t>.</w:t>
      </w:r>
      <w:r w:rsidR="00E733CA">
        <w:rPr>
          <w:rFonts w:ascii="Times New Roman" w:eastAsia="Times New Roman" w:hAnsi="Times New Roman" w:cs="Times New Roman"/>
          <w:sz w:val="28"/>
          <w:szCs w:val="28"/>
        </w:rPr>
        <w:t>01</w:t>
      </w:r>
      <w:r w:rsidR="00E733CA" w:rsidRPr="0094623E">
        <w:rPr>
          <w:rFonts w:ascii="Times New Roman" w:eastAsia="Times New Roman" w:hAnsi="Times New Roman" w:cs="Times New Roman"/>
          <w:sz w:val="28"/>
          <w:szCs w:val="28"/>
          <w:lang w:val="en-US"/>
        </w:rPr>
        <w:t>.202</w:t>
      </w:r>
      <w:r w:rsidR="00E733CA">
        <w:rPr>
          <w:rFonts w:ascii="Times New Roman" w:eastAsia="Times New Roman" w:hAnsi="Times New Roman" w:cs="Times New Roman"/>
          <w:sz w:val="28"/>
          <w:szCs w:val="28"/>
        </w:rPr>
        <w:t>4</w:t>
      </w:r>
    </w:p>
    <w:p w14:paraId="281F751D" w14:textId="442A03DE" w:rsidR="008B6ED6" w:rsidRPr="006249D0" w:rsidRDefault="008B6ED6" w:rsidP="006249D0">
      <w:pPr>
        <w:numPr>
          <w:ilvl w:val="0"/>
          <w:numId w:val="1"/>
        </w:numPr>
        <w:tabs>
          <w:tab w:val="clear" w:pos="360"/>
          <w:tab w:val="left" w:pos="851"/>
        </w:tabs>
        <w:suppressAutoHyphens/>
        <w:spacing w:after="0" w:line="240" w:lineRule="auto"/>
        <w:ind w:left="0" w:firstLine="567"/>
        <w:jc w:val="both"/>
        <w:rPr>
          <w:rFonts w:ascii="Times New Roman" w:eastAsia="WenQuanYi Micro Hei" w:hAnsi="Times New Roman" w:cs="Times New Roman"/>
          <w:sz w:val="28"/>
          <w:szCs w:val="28"/>
          <w:lang w:val="en-US"/>
        </w:rPr>
      </w:pPr>
      <w:r w:rsidRPr="006249D0">
        <w:rPr>
          <w:rFonts w:ascii="Times New Roman" w:eastAsia="WenQuanYi Micro Hei" w:hAnsi="Times New Roman" w:cs="Times New Roman"/>
          <w:sz w:val="28"/>
          <w:szCs w:val="28"/>
          <w:lang w:val="en-US"/>
        </w:rPr>
        <w:t xml:space="preserve">Wang H., Balakrishna J.P., Pittaluga S., Jaffe E.S. Diagnosis of Hodgkin lymphoma in the modern era. // Br J </w:t>
      </w:r>
      <w:proofErr w:type="spellStart"/>
      <w:r w:rsidRPr="006249D0">
        <w:rPr>
          <w:rFonts w:ascii="Times New Roman" w:eastAsia="WenQuanYi Micro Hei" w:hAnsi="Times New Roman" w:cs="Times New Roman"/>
          <w:sz w:val="28"/>
          <w:szCs w:val="28"/>
          <w:lang w:val="en-US"/>
        </w:rPr>
        <w:t>Haematol</w:t>
      </w:r>
      <w:proofErr w:type="spellEnd"/>
      <w:r w:rsidRPr="006249D0">
        <w:rPr>
          <w:rFonts w:ascii="Times New Roman" w:eastAsia="WenQuanYi Micro Hei" w:hAnsi="Times New Roman" w:cs="Times New Roman"/>
          <w:sz w:val="28"/>
          <w:szCs w:val="28"/>
          <w:lang w:val="en-US"/>
        </w:rPr>
        <w:t xml:space="preserve">. </w:t>
      </w:r>
      <w:r w:rsidRPr="006249D0">
        <w:rPr>
          <w:rFonts w:ascii="Times New Roman" w:hAnsi="Times New Roman" w:cs="Times New Roman"/>
          <w:sz w:val="28"/>
          <w:szCs w:val="28"/>
          <w:lang w:val="en-US"/>
        </w:rPr>
        <w:t xml:space="preserve">– </w:t>
      </w:r>
      <w:r w:rsidRPr="006249D0">
        <w:rPr>
          <w:rFonts w:ascii="Times New Roman" w:eastAsia="WenQuanYi Micro Hei" w:hAnsi="Times New Roman" w:cs="Times New Roman"/>
          <w:sz w:val="28"/>
          <w:szCs w:val="28"/>
          <w:lang w:val="en-US"/>
        </w:rPr>
        <w:t xml:space="preserve">2019. </w:t>
      </w:r>
      <w:r w:rsidRPr="006249D0">
        <w:rPr>
          <w:rFonts w:ascii="Times New Roman" w:hAnsi="Times New Roman" w:cs="Times New Roman"/>
          <w:sz w:val="28"/>
          <w:szCs w:val="28"/>
          <w:lang w:val="en-US"/>
        </w:rPr>
        <w:t>– Vol.</w:t>
      </w:r>
      <w:r w:rsidR="003E7EFA" w:rsidRPr="006249D0">
        <w:rPr>
          <w:rFonts w:ascii="Times New Roman" w:hAnsi="Times New Roman" w:cs="Times New Roman"/>
          <w:sz w:val="28"/>
          <w:szCs w:val="28"/>
          <w:lang w:val="en-US"/>
        </w:rPr>
        <w:t xml:space="preserve"> </w:t>
      </w:r>
      <w:r w:rsidRPr="006249D0">
        <w:rPr>
          <w:rFonts w:ascii="Times New Roman" w:eastAsia="WenQuanYi Micro Hei" w:hAnsi="Times New Roman" w:cs="Times New Roman"/>
          <w:sz w:val="28"/>
          <w:szCs w:val="28"/>
          <w:lang w:val="en-US"/>
        </w:rPr>
        <w:t xml:space="preserve">184(1). </w:t>
      </w:r>
      <w:r w:rsidRPr="006249D0">
        <w:rPr>
          <w:rFonts w:ascii="Times New Roman" w:hAnsi="Times New Roman" w:cs="Times New Roman"/>
          <w:sz w:val="28"/>
          <w:szCs w:val="28"/>
          <w:lang w:val="en-US"/>
        </w:rPr>
        <w:t>– P.</w:t>
      </w:r>
      <w:r w:rsidR="00D63BC4" w:rsidRPr="006249D0">
        <w:rPr>
          <w:rFonts w:ascii="Times New Roman" w:hAnsi="Times New Roman" w:cs="Times New Roman"/>
          <w:sz w:val="28"/>
          <w:szCs w:val="28"/>
          <w:lang w:val="en-US"/>
        </w:rPr>
        <w:t xml:space="preserve"> </w:t>
      </w:r>
      <w:r w:rsidRPr="006249D0">
        <w:rPr>
          <w:rFonts w:ascii="Times New Roman" w:eastAsia="WenQuanYi Micro Hei" w:hAnsi="Times New Roman" w:cs="Times New Roman"/>
          <w:sz w:val="28"/>
          <w:szCs w:val="28"/>
          <w:lang w:val="en-US"/>
        </w:rPr>
        <w:t xml:space="preserve">45–59. </w:t>
      </w:r>
      <w:hyperlink r:id="rId156" w:history="1">
        <w:r w:rsidR="00C235DF" w:rsidRPr="006249D0">
          <w:rPr>
            <w:rStyle w:val="a7"/>
            <w:rFonts w:ascii="Times New Roman" w:eastAsia="WenQuanYi Micro Hei" w:hAnsi="Times New Roman" w:cs="Times New Roman"/>
            <w:sz w:val="28"/>
            <w:szCs w:val="28"/>
            <w:lang w:val="en-US"/>
          </w:rPr>
          <w:t>https://onlinelibrary.wiley.com/doi/10.1111/bjh.15614</w:t>
        </w:r>
      </w:hyperlink>
      <w:r w:rsidR="009A60C4" w:rsidRPr="006249D0">
        <w:rPr>
          <w:rFonts w:ascii="Times New Roman" w:eastAsia="WenQuanYi Micro Hei" w:hAnsi="Times New Roman" w:cs="Times New Roman"/>
          <w:color w:val="2F5496" w:themeColor="accent1" w:themeShade="BF"/>
          <w:sz w:val="28"/>
          <w:szCs w:val="28"/>
          <w:lang w:val="en-US"/>
        </w:rPr>
        <w:t xml:space="preserve">. </w:t>
      </w:r>
      <w:r w:rsidR="009A60C4" w:rsidRPr="006249D0">
        <w:rPr>
          <w:rFonts w:ascii="Times New Roman" w:eastAsia="Times New Roman" w:hAnsi="Times New Roman" w:cs="Times New Roman"/>
          <w:sz w:val="28"/>
          <w:szCs w:val="28"/>
          <w:lang w:val="en-US"/>
        </w:rPr>
        <w:t>03.02.2024</w:t>
      </w:r>
    </w:p>
    <w:p w14:paraId="59DCB313" w14:textId="3DE6BAB6" w:rsidR="008B6ED6" w:rsidRPr="0094623E" w:rsidRDefault="008B6ED6" w:rsidP="00B02735">
      <w:pPr>
        <w:numPr>
          <w:ilvl w:val="0"/>
          <w:numId w:val="1"/>
        </w:numPr>
        <w:tabs>
          <w:tab w:val="clear" w:pos="360"/>
          <w:tab w:val="left" w:pos="851"/>
        </w:tabs>
        <w:suppressAutoHyphens/>
        <w:spacing w:after="0" w:line="240" w:lineRule="auto"/>
        <w:ind w:left="0" w:firstLine="567"/>
        <w:jc w:val="both"/>
        <w:rPr>
          <w:rFonts w:ascii="Times New Roman" w:eastAsia="WenQuanYi Micro Hei" w:hAnsi="Times New Roman" w:cs="Times New Roman"/>
          <w:sz w:val="28"/>
          <w:szCs w:val="28"/>
          <w:lang w:val="en-US"/>
        </w:rPr>
      </w:pPr>
      <w:r w:rsidRPr="0094623E">
        <w:rPr>
          <w:rFonts w:ascii="Times New Roman" w:eastAsia="WenQuanYi Micro Hei" w:hAnsi="Times New Roman" w:cs="Times New Roman"/>
          <w:sz w:val="28"/>
          <w:szCs w:val="28"/>
          <w:lang w:val="en-US"/>
        </w:rPr>
        <w:t xml:space="preserve">Lin A.Y., Schnitter J.M., Gordon L.I. Immune Checkpoint Blockade for the Treatment of Hodgkin Lymphoma. // </w:t>
      </w:r>
      <w:proofErr w:type="spellStart"/>
      <w:r w:rsidRPr="0094623E">
        <w:rPr>
          <w:rFonts w:ascii="Times New Roman" w:eastAsia="WenQuanYi Micro Hei" w:hAnsi="Times New Roman" w:cs="Times New Roman"/>
          <w:sz w:val="28"/>
          <w:szCs w:val="28"/>
          <w:lang w:val="en-US"/>
        </w:rPr>
        <w:t>ImmunoTargets</w:t>
      </w:r>
      <w:proofErr w:type="spellEnd"/>
      <w:r w:rsidRPr="0094623E">
        <w:rPr>
          <w:rFonts w:ascii="Times New Roman" w:eastAsia="WenQuanYi Micro Hei" w:hAnsi="Times New Roman" w:cs="Times New Roman"/>
          <w:sz w:val="28"/>
          <w:szCs w:val="28"/>
          <w:lang w:val="en-US"/>
        </w:rPr>
        <w:t xml:space="preserve"> Ther. </w:t>
      </w:r>
      <w:r w:rsidRPr="0094623E">
        <w:rPr>
          <w:rFonts w:ascii="Times New Roman" w:hAnsi="Times New Roman" w:cs="Times New Roman"/>
          <w:sz w:val="28"/>
          <w:szCs w:val="28"/>
          <w:lang w:val="en-US"/>
        </w:rPr>
        <w:t xml:space="preserve">– </w:t>
      </w:r>
      <w:r w:rsidRPr="0094623E">
        <w:rPr>
          <w:rFonts w:ascii="Times New Roman" w:eastAsia="WenQuanYi Micro Hei" w:hAnsi="Times New Roman" w:cs="Times New Roman"/>
          <w:sz w:val="28"/>
          <w:szCs w:val="28"/>
          <w:lang w:val="en-US"/>
        </w:rPr>
        <w:t>2022.</w:t>
      </w:r>
      <w:r w:rsidRPr="0094623E">
        <w:rPr>
          <w:rFonts w:ascii="Times New Roman" w:hAnsi="Times New Roman" w:cs="Times New Roman"/>
          <w:sz w:val="28"/>
          <w:szCs w:val="28"/>
          <w:lang w:val="en-US"/>
        </w:rPr>
        <w:t xml:space="preserve"> – </w:t>
      </w:r>
      <w:r w:rsidRPr="0094623E">
        <w:rPr>
          <w:rFonts w:ascii="Times New Roman" w:eastAsia="WenQuanYi Micro Hei" w:hAnsi="Times New Roman" w:cs="Times New Roman"/>
          <w:sz w:val="28"/>
          <w:szCs w:val="28"/>
          <w:lang w:val="en-US"/>
        </w:rPr>
        <w:t xml:space="preserve"> Vol.11(1). – Art.no.10. </w:t>
      </w:r>
      <w:hyperlink r:id="rId157" w:history="1">
        <w:r w:rsidR="00C235DF" w:rsidRPr="00CB5C33">
          <w:rPr>
            <w:rStyle w:val="a7"/>
            <w:rFonts w:ascii="Times New Roman" w:eastAsiaTheme="majorEastAsia" w:hAnsi="Times New Roman" w:cs="Times New Roman"/>
            <w:sz w:val="28"/>
            <w:szCs w:val="28"/>
            <w:shd w:val="clear" w:color="auto" w:fill="FFFFFF"/>
            <w:lang w:val="en-US"/>
          </w:rPr>
          <w:t>https://doi.org/10.2147/ITT.S284988</w:t>
        </w:r>
      </w:hyperlink>
      <w:r w:rsidRPr="0094623E">
        <w:rPr>
          <w:rFonts w:ascii="Times New Roman" w:hAnsi="Times New Roman" w:cs="Times New Roman"/>
          <w:color w:val="212121"/>
          <w:sz w:val="28"/>
          <w:szCs w:val="28"/>
          <w:shd w:val="clear" w:color="auto" w:fill="FFFFFF"/>
          <w:lang w:val="en-US"/>
        </w:rPr>
        <w:t xml:space="preserve">. </w:t>
      </w:r>
      <w:r w:rsidR="009A60C4">
        <w:rPr>
          <w:rFonts w:ascii="Times New Roman" w:eastAsia="Times New Roman" w:hAnsi="Times New Roman" w:cs="Times New Roman"/>
          <w:sz w:val="28"/>
          <w:szCs w:val="28"/>
          <w:lang w:val="en-US"/>
        </w:rPr>
        <w:t>0</w:t>
      </w:r>
      <w:r w:rsidR="00962A57" w:rsidRPr="009A60C4">
        <w:rPr>
          <w:rFonts w:ascii="Times New Roman" w:eastAsia="Times New Roman" w:hAnsi="Times New Roman" w:cs="Times New Roman"/>
          <w:sz w:val="28"/>
          <w:szCs w:val="28"/>
          <w:lang w:val="en-US"/>
        </w:rPr>
        <w:t>5</w:t>
      </w:r>
      <w:r w:rsidR="00962A57" w:rsidRPr="0094623E">
        <w:rPr>
          <w:rFonts w:ascii="Times New Roman" w:eastAsia="Times New Roman" w:hAnsi="Times New Roman" w:cs="Times New Roman"/>
          <w:sz w:val="28"/>
          <w:szCs w:val="28"/>
          <w:lang w:val="en-US"/>
        </w:rPr>
        <w:t>.</w:t>
      </w:r>
      <w:r w:rsidR="00962A57" w:rsidRPr="009A60C4">
        <w:rPr>
          <w:rFonts w:ascii="Times New Roman" w:eastAsia="Times New Roman" w:hAnsi="Times New Roman" w:cs="Times New Roman"/>
          <w:sz w:val="28"/>
          <w:szCs w:val="28"/>
          <w:lang w:val="en-US"/>
        </w:rPr>
        <w:t>0</w:t>
      </w:r>
      <w:r w:rsidR="009A60C4">
        <w:rPr>
          <w:rFonts w:ascii="Times New Roman" w:eastAsia="Times New Roman" w:hAnsi="Times New Roman" w:cs="Times New Roman"/>
          <w:sz w:val="28"/>
          <w:szCs w:val="28"/>
          <w:lang w:val="en-US"/>
        </w:rPr>
        <w:t>2</w:t>
      </w:r>
      <w:r w:rsidR="00962A57" w:rsidRPr="0094623E">
        <w:rPr>
          <w:rFonts w:ascii="Times New Roman" w:eastAsia="Times New Roman" w:hAnsi="Times New Roman" w:cs="Times New Roman"/>
          <w:sz w:val="28"/>
          <w:szCs w:val="28"/>
          <w:lang w:val="en-US"/>
        </w:rPr>
        <w:t>.202</w:t>
      </w:r>
      <w:r w:rsidR="00962A57" w:rsidRPr="009A60C4">
        <w:rPr>
          <w:rFonts w:ascii="Times New Roman" w:eastAsia="Times New Roman" w:hAnsi="Times New Roman" w:cs="Times New Roman"/>
          <w:sz w:val="28"/>
          <w:szCs w:val="28"/>
          <w:lang w:val="en-US"/>
        </w:rPr>
        <w:t>4</w:t>
      </w:r>
      <w:r w:rsidR="00D63BC4" w:rsidRPr="009A60C4">
        <w:rPr>
          <w:rFonts w:ascii="Times New Roman" w:eastAsia="Times New Roman" w:hAnsi="Times New Roman" w:cs="Times New Roman"/>
          <w:sz w:val="28"/>
          <w:szCs w:val="28"/>
          <w:lang w:val="en-US"/>
        </w:rPr>
        <w:t>.</w:t>
      </w:r>
    </w:p>
    <w:p w14:paraId="02CEBC11" w14:textId="75EB7333" w:rsidR="008B6ED6" w:rsidRPr="0094623E" w:rsidRDefault="008B6ED6" w:rsidP="00B02735">
      <w:pPr>
        <w:numPr>
          <w:ilvl w:val="0"/>
          <w:numId w:val="1"/>
        </w:numPr>
        <w:tabs>
          <w:tab w:val="clear" w:pos="360"/>
          <w:tab w:val="left" w:pos="851"/>
        </w:tabs>
        <w:suppressAutoHyphens/>
        <w:spacing w:after="0" w:line="240" w:lineRule="auto"/>
        <w:ind w:left="0" w:firstLine="567"/>
        <w:jc w:val="both"/>
        <w:rPr>
          <w:rFonts w:ascii="Times New Roman" w:eastAsia="WenQuanYi Micro Hei" w:hAnsi="Times New Roman" w:cs="Times New Roman"/>
          <w:sz w:val="28"/>
          <w:szCs w:val="28"/>
          <w:lang w:val="en-US"/>
        </w:rPr>
      </w:pPr>
      <w:r w:rsidRPr="0094623E">
        <w:rPr>
          <w:rFonts w:ascii="Times New Roman" w:hAnsi="Times New Roman" w:cs="Times New Roman"/>
          <w:color w:val="212121"/>
          <w:sz w:val="28"/>
          <w:szCs w:val="28"/>
          <w:shd w:val="clear" w:color="auto" w:fill="FFFFFF"/>
          <w:lang w:val="en-US"/>
        </w:rPr>
        <w:t xml:space="preserve">Huang J., Pang W.S., Lok V., Zhang L., Lucero-Prisno D.E. 3rd, Xu W., Zheng Z.J., </w:t>
      </w:r>
      <w:proofErr w:type="spellStart"/>
      <w:r w:rsidRPr="0094623E">
        <w:rPr>
          <w:rFonts w:ascii="Times New Roman" w:hAnsi="Times New Roman" w:cs="Times New Roman"/>
          <w:color w:val="212121"/>
          <w:sz w:val="28"/>
          <w:szCs w:val="28"/>
          <w:shd w:val="clear" w:color="auto" w:fill="FFFFFF"/>
          <w:lang w:val="en-US"/>
        </w:rPr>
        <w:t>Elcarte</w:t>
      </w:r>
      <w:proofErr w:type="spellEnd"/>
      <w:r w:rsidRPr="0094623E">
        <w:rPr>
          <w:rFonts w:ascii="Times New Roman" w:hAnsi="Times New Roman" w:cs="Times New Roman"/>
          <w:color w:val="212121"/>
          <w:sz w:val="28"/>
          <w:szCs w:val="28"/>
          <w:shd w:val="clear" w:color="auto" w:fill="FFFFFF"/>
          <w:lang w:val="en-US"/>
        </w:rPr>
        <w:t xml:space="preserve"> E, Withers M, Wong MCS; NCD Global Health Research Group, Association of Pacific Rim Universities (APRU). Incidence, mortality, risk factors, and trends for Hodgkin lymphoma: a global data analysis. // J </w:t>
      </w:r>
      <w:proofErr w:type="spellStart"/>
      <w:r w:rsidRPr="0094623E">
        <w:rPr>
          <w:rFonts w:ascii="Times New Roman" w:hAnsi="Times New Roman" w:cs="Times New Roman"/>
          <w:color w:val="212121"/>
          <w:sz w:val="28"/>
          <w:szCs w:val="28"/>
          <w:shd w:val="clear" w:color="auto" w:fill="FFFFFF"/>
          <w:lang w:val="en-US"/>
        </w:rPr>
        <w:t>Hematol</w:t>
      </w:r>
      <w:proofErr w:type="spellEnd"/>
      <w:r w:rsidRPr="0094623E">
        <w:rPr>
          <w:rFonts w:ascii="Times New Roman" w:hAnsi="Times New Roman" w:cs="Times New Roman"/>
          <w:color w:val="212121"/>
          <w:sz w:val="28"/>
          <w:szCs w:val="28"/>
          <w:shd w:val="clear" w:color="auto" w:fill="FFFFFF"/>
          <w:lang w:val="en-US"/>
        </w:rPr>
        <w:t xml:space="preserve"> Oncol. </w:t>
      </w:r>
      <w:r w:rsidRPr="0094623E">
        <w:rPr>
          <w:rFonts w:ascii="Times New Roman" w:eastAsia="WenQuanYi Micro Hei" w:hAnsi="Times New Roman" w:cs="Times New Roman"/>
          <w:sz w:val="28"/>
          <w:szCs w:val="28"/>
          <w:lang w:val="en-US"/>
        </w:rPr>
        <w:t>–</w:t>
      </w:r>
      <w:r w:rsidRPr="0094623E">
        <w:rPr>
          <w:rFonts w:ascii="Times New Roman" w:hAnsi="Times New Roman" w:cs="Times New Roman"/>
          <w:color w:val="212121"/>
          <w:sz w:val="28"/>
          <w:szCs w:val="28"/>
          <w:shd w:val="clear" w:color="auto" w:fill="FFFFFF"/>
          <w:lang w:val="en-US"/>
        </w:rPr>
        <w:t xml:space="preserve"> 2022. </w:t>
      </w:r>
      <w:r w:rsidRPr="0094623E">
        <w:rPr>
          <w:rFonts w:ascii="Times New Roman" w:eastAsia="WenQuanYi Micro Hei" w:hAnsi="Times New Roman" w:cs="Times New Roman"/>
          <w:sz w:val="28"/>
          <w:szCs w:val="28"/>
          <w:lang w:val="en-US"/>
        </w:rPr>
        <w:t>–</w:t>
      </w:r>
      <w:r w:rsidRPr="0094623E">
        <w:rPr>
          <w:rFonts w:ascii="Times New Roman" w:hAnsi="Times New Roman" w:cs="Times New Roman"/>
          <w:color w:val="212121"/>
          <w:sz w:val="28"/>
          <w:szCs w:val="28"/>
          <w:shd w:val="clear" w:color="auto" w:fill="FFFFFF"/>
          <w:lang w:val="en-US"/>
        </w:rPr>
        <w:t xml:space="preserve"> Vol.15(1). </w:t>
      </w:r>
      <w:r w:rsidRPr="0094623E">
        <w:rPr>
          <w:rFonts w:ascii="Times New Roman" w:eastAsia="WenQuanYi Micro Hei" w:hAnsi="Times New Roman" w:cs="Times New Roman"/>
          <w:sz w:val="28"/>
          <w:szCs w:val="28"/>
          <w:lang w:val="en-US"/>
        </w:rPr>
        <w:t>– Art.no.</w:t>
      </w:r>
      <w:r w:rsidRPr="0094623E">
        <w:rPr>
          <w:rFonts w:ascii="Times New Roman" w:hAnsi="Times New Roman" w:cs="Times New Roman"/>
          <w:color w:val="212121"/>
          <w:sz w:val="28"/>
          <w:szCs w:val="28"/>
          <w:shd w:val="clear" w:color="auto" w:fill="FFFFFF"/>
          <w:lang w:val="en-US"/>
        </w:rPr>
        <w:t xml:space="preserve">57. </w:t>
      </w:r>
      <w:hyperlink r:id="rId158" w:history="1">
        <w:r w:rsidR="009A60C4" w:rsidRPr="00BC3BE4">
          <w:rPr>
            <w:rStyle w:val="a7"/>
            <w:rFonts w:ascii="Times New Roman" w:eastAsiaTheme="majorEastAsia" w:hAnsi="Times New Roman" w:cs="Times New Roman"/>
            <w:sz w:val="28"/>
            <w:szCs w:val="28"/>
            <w:shd w:val="clear" w:color="auto" w:fill="FFFFFF"/>
            <w:lang w:val="en-US"/>
          </w:rPr>
          <w:t>https://doi.org/10.1186/s13045-022-01281-9</w:t>
        </w:r>
      </w:hyperlink>
      <w:r w:rsidR="009A60C4">
        <w:rPr>
          <w:rFonts w:ascii="Times New Roman" w:eastAsiaTheme="majorEastAsia" w:hAnsi="Times New Roman" w:cs="Times New Roman"/>
          <w:color w:val="2F5496" w:themeColor="accent1" w:themeShade="BF"/>
          <w:sz w:val="28"/>
          <w:szCs w:val="28"/>
          <w:shd w:val="clear" w:color="auto" w:fill="FFFFFF"/>
          <w:lang w:val="en-US"/>
        </w:rPr>
        <w:t xml:space="preserve">. </w:t>
      </w:r>
      <w:r w:rsidR="009A60C4">
        <w:rPr>
          <w:rFonts w:ascii="Times New Roman" w:eastAsia="Times New Roman" w:hAnsi="Times New Roman" w:cs="Times New Roman"/>
          <w:sz w:val="28"/>
          <w:szCs w:val="28"/>
          <w:lang w:val="en-US"/>
        </w:rPr>
        <w:t>09</w:t>
      </w:r>
      <w:r w:rsidR="009A60C4" w:rsidRPr="0094623E">
        <w:rPr>
          <w:rFonts w:ascii="Times New Roman" w:eastAsia="Times New Roman" w:hAnsi="Times New Roman" w:cs="Times New Roman"/>
          <w:sz w:val="28"/>
          <w:szCs w:val="28"/>
          <w:lang w:val="en-US"/>
        </w:rPr>
        <w:t>.</w:t>
      </w:r>
      <w:r w:rsidR="009A60C4">
        <w:rPr>
          <w:rFonts w:ascii="Times New Roman" w:eastAsia="Times New Roman" w:hAnsi="Times New Roman" w:cs="Times New Roman"/>
          <w:sz w:val="28"/>
          <w:szCs w:val="28"/>
        </w:rPr>
        <w:t>0</w:t>
      </w:r>
      <w:r w:rsidR="009A60C4">
        <w:rPr>
          <w:rFonts w:ascii="Times New Roman" w:eastAsia="Times New Roman" w:hAnsi="Times New Roman" w:cs="Times New Roman"/>
          <w:sz w:val="28"/>
          <w:szCs w:val="28"/>
          <w:lang w:val="en-US"/>
        </w:rPr>
        <w:t>2</w:t>
      </w:r>
      <w:r w:rsidR="009A60C4" w:rsidRPr="0094623E">
        <w:rPr>
          <w:rFonts w:ascii="Times New Roman" w:eastAsia="Times New Roman" w:hAnsi="Times New Roman" w:cs="Times New Roman"/>
          <w:sz w:val="28"/>
          <w:szCs w:val="28"/>
          <w:lang w:val="en-US"/>
        </w:rPr>
        <w:t>.202</w:t>
      </w:r>
      <w:r w:rsidR="009A60C4">
        <w:rPr>
          <w:rFonts w:ascii="Times New Roman" w:eastAsia="Times New Roman" w:hAnsi="Times New Roman" w:cs="Times New Roman"/>
          <w:sz w:val="28"/>
          <w:szCs w:val="28"/>
        </w:rPr>
        <w:t>4</w:t>
      </w:r>
      <w:r w:rsidRPr="0094623E">
        <w:rPr>
          <w:rFonts w:ascii="Times New Roman" w:hAnsi="Times New Roman" w:cs="Times New Roman"/>
          <w:color w:val="212121"/>
          <w:sz w:val="28"/>
          <w:szCs w:val="28"/>
          <w:shd w:val="clear" w:color="auto" w:fill="FFFFFF"/>
          <w:lang w:val="en-US"/>
        </w:rPr>
        <w:t xml:space="preserve">. </w:t>
      </w:r>
    </w:p>
    <w:p w14:paraId="50119BAF" w14:textId="2F135A4A" w:rsidR="008B6ED6" w:rsidRPr="0094623E" w:rsidRDefault="008B6ED6" w:rsidP="00B02735">
      <w:pPr>
        <w:numPr>
          <w:ilvl w:val="0"/>
          <w:numId w:val="1"/>
        </w:numPr>
        <w:tabs>
          <w:tab w:val="clear" w:pos="360"/>
          <w:tab w:val="left" w:pos="851"/>
        </w:tabs>
        <w:suppressAutoHyphens/>
        <w:spacing w:after="0" w:line="240" w:lineRule="auto"/>
        <w:ind w:left="0" w:firstLine="567"/>
        <w:jc w:val="both"/>
        <w:rPr>
          <w:rFonts w:ascii="Times New Roman" w:eastAsia="WenQuanYi Micro Hei" w:hAnsi="Times New Roman" w:cs="Times New Roman"/>
          <w:sz w:val="28"/>
          <w:szCs w:val="28"/>
          <w:lang w:val="en-US"/>
        </w:rPr>
      </w:pPr>
      <w:proofErr w:type="spellStart"/>
      <w:r w:rsidRPr="0094623E">
        <w:rPr>
          <w:rFonts w:ascii="Times New Roman" w:hAnsi="Times New Roman" w:cs="Times New Roman"/>
          <w:color w:val="212121"/>
          <w:sz w:val="28"/>
          <w:szCs w:val="28"/>
          <w:shd w:val="clear" w:color="auto" w:fill="FFFFFF"/>
          <w:lang w:val="en-US"/>
        </w:rPr>
        <w:t>Spînu</w:t>
      </w:r>
      <w:proofErr w:type="spellEnd"/>
      <w:r w:rsidRPr="0094623E">
        <w:rPr>
          <w:rFonts w:ascii="Times New Roman" w:hAnsi="Times New Roman" w:cs="Times New Roman"/>
          <w:color w:val="212121"/>
          <w:sz w:val="28"/>
          <w:szCs w:val="28"/>
          <w:shd w:val="clear" w:color="auto" w:fill="FFFFFF"/>
          <w:lang w:val="en-US"/>
        </w:rPr>
        <w:t xml:space="preserve"> Ș., Cismaru G., </w:t>
      </w:r>
      <w:proofErr w:type="spellStart"/>
      <w:r w:rsidRPr="0094623E">
        <w:rPr>
          <w:rFonts w:ascii="Times New Roman" w:hAnsi="Times New Roman" w:cs="Times New Roman"/>
          <w:color w:val="212121"/>
          <w:sz w:val="28"/>
          <w:szCs w:val="28"/>
          <w:shd w:val="clear" w:color="auto" w:fill="FFFFFF"/>
          <w:lang w:val="en-US"/>
        </w:rPr>
        <w:t>Boarescu</w:t>
      </w:r>
      <w:proofErr w:type="spellEnd"/>
      <w:r w:rsidRPr="0094623E">
        <w:rPr>
          <w:rFonts w:ascii="Times New Roman" w:hAnsi="Times New Roman" w:cs="Times New Roman"/>
          <w:color w:val="212121"/>
          <w:sz w:val="28"/>
          <w:szCs w:val="28"/>
          <w:shd w:val="clear" w:color="auto" w:fill="FFFFFF"/>
          <w:lang w:val="en-US"/>
        </w:rPr>
        <w:t xml:space="preserve"> P.M., </w:t>
      </w:r>
      <w:proofErr w:type="spellStart"/>
      <w:r w:rsidRPr="0094623E">
        <w:rPr>
          <w:rFonts w:ascii="Times New Roman" w:hAnsi="Times New Roman" w:cs="Times New Roman"/>
          <w:color w:val="212121"/>
          <w:sz w:val="28"/>
          <w:szCs w:val="28"/>
          <w:shd w:val="clear" w:color="auto" w:fill="FFFFFF"/>
          <w:lang w:val="en-US"/>
        </w:rPr>
        <w:t>Istratoaie</w:t>
      </w:r>
      <w:proofErr w:type="spellEnd"/>
      <w:r w:rsidRPr="0094623E">
        <w:rPr>
          <w:rFonts w:ascii="Times New Roman" w:hAnsi="Times New Roman" w:cs="Times New Roman"/>
          <w:color w:val="212121"/>
          <w:sz w:val="28"/>
          <w:szCs w:val="28"/>
          <w:shd w:val="clear" w:color="auto" w:fill="FFFFFF"/>
          <w:lang w:val="en-US"/>
        </w:rPr>
        <w:t xml:space="preserve"> S., Negru A.G., Lazea C., </w:t>
      </w:r>
      <w:proofErr w:type="spellStart"/>
      <w:r w:rsidRPr="0094623E">
        <w:rPr>
          <w:rFonts w:ascii="Times New Roman" w:hAnsi="Times New Roman" w:cs="Times New Roman"/>
          <w:color w:val="212121"/>
          <w:sz w:val="28"/>
          <w:szCs w:val="28"/>
          <w:shd w:val="clear" w:color="auto" w:fill="FFFFFF"/>
          <w:lang w:val="en-US"/>
        </w:rPr>
        <w:t>Căinap</w:t>
      </w:r>
      <w:proofErr w:type="spellEnd"/>
      <w:r w:rsidRPr="0094623E">
        <w:rPr>
          <w:rFonts w:ascii="Times New Roman" w:hAnsi="Times New Roman" w:cs="Times New Roman"/>
          <w:color w:val="212121"/>
          <w:sz w:val="28"/>
          <w:szCs w:val="28"/>
          <w:shd w:val="clear" w:color="auto" w:fill="FFFFFF"/>
          <w:lang w:val="en-US"/>
        </w:rPr>
        <w:t xml:space="preserve"> S.S., Iacob D., Grosu A.I., Saraci G., </w:t>
      </w:r>
      <w:proofErr w:type="spellStart"/>
      <w:r w:rsidRPr="0094623E">
        <w:rPr>
          <w:rFonts w:ascii="Times New Roman" w:hAnsi="Times New Roman" w:cs="Times New Roman"/>
          <w:color w:val="212121"/>
          <w:sz w:val="28"/>
          <w:szCs w:val="28"/>
          <w:shd w:val="clear" w:color="auto" w:fill="FFFFFF"/>
          <w:lang w:val="en-US"/>
        </w:rPr>
        <w:t>Burz</w:t>
      </w:r>
      <w:proofErr w:type="spellEnd"/>
      <w:r w:rsidRPr="0094623E">
        <w:rPr>
          <w:rFonts w:ascii="Times New Roman" w:hAnsi="Times New Roman" w:cs="Times New Roman"/>
          <w:color w:val="212121"/>
          <w:sz w:val="28"/>
          <w:szCs w:val="28"/>
          <w:shd w:val="clear" w:color="auto" w:fill="FFFFFF"/>
          <w:lang w:val="en-US"/>
        </w:rPr>
        <w:t xml:space="preserve"> C., Cismaru A.C. ECG Markers of Cardiovascular Toxicity in Adult and Pediatric Cancer Treatment. // Dis Markers. </w:t>
      </w:r>
      <w:r w:rsidRPr="0094623E">
        <w:rPr>
          <w:rFonts w:ascii="Times New Roman" w:eastAsia="WenQuanYi Micro Hei" w:hAnsi="Times New Roman" w:cs="Times New Roman"/>
          <w:sz w:val="28"/>
          <w:szCs w:val="28"/>
          <w:lang w:val="en-US"/>
        </w:rPr>
        <w:t xml:space="preserve">– </w:t>
      </w:r>
      <w:r w:rsidRPr="0094623E">
        <w:rPr>
          <w:rFonts w:ascii="Times New Roman" w:hAnsi="Times New Roman" w:cs="Times New Roman"/>
          <w:color w:val="212121"/>
          <w:sz w:val="28"/>
          <w:szCs w:val="28"/>
          <w:shd w:val="clear" w:color="auto" w:fill="FFFFFF"/>
          <w:lang w:val="en-US"/>
        </w:rPr>
        <w:t xml:space="preserve">2021. </w:t>
      </w:r>
      <w:r w:rsidRPr="0094623E">
        <w:rPr>
          <w:rFonts w:ascii="Times New Roman" w:eastAsia="WenQuanYi Micro Hei" w:hAnsi="Times New Roman" w:cs="Times New Roman"/>
          <w:sz w:val="28"/>
          <w:szCs w:val="28"/>
          <w:lang w:val="en-US"/>
        </w:rPr>
        <w:t>–</w:t>
      </w:r>
      <w:r w:rsidRPr="0094623E">
        <w:rPr>
          <w:rFonts w:ascii="Times New Roman" w:hAnsi="Times New Roman" w:cs="Times New Roman"/>
          <w:color w:val="212121"/>
          <w:sz w:val="28"/>
          <w:szCs w:val="28"/>
          <w:shd w:val="clear" w:color="auto" w:fill="FFFFFF"/>
          <w:lang w:val="en-US"/>
        </w:rPr>
        <w:t xml:space="preserve"> Art.no.6653971</w:t>
      </w:r>
      <w:r w:rsidR="00CE6494">
        <w:rPr>
          <w:rFonts w:ascii="Times New Roman" w:hAnsi="Times New Roman" w:cs="Times New Roman"/>
          <w:color w:val="212121"/>
          <w:sz w:val="28"/>
          <w:szCs w:val="28"/>
          <w:shd w:val="clear" w:color="auto" w:fill="FFFFFF"/>
          <w:lang w:val="en-US"/>
        </w:rPr>
        <w:t>. P.10</w:t>
      </w:r>
      <w:r w:rsidRPr="0094623E">
        <w:rPr>
          <w:rFonts w:ascii="Times New Roman" w:hAnsi="Times New Roman" w:cs="Times New Roman"/>
          <w:color w:val="212121"/>
          <w:sz w:val="28"/>
          <w:szCs w:val="28"/>
          <w:shd w:val="clear" w:color="auto" w:fill="FFFFFF"/>
          <w:lang w:val="en-US"/>
        </w:rPr>
        <w:t xml:space="preserve">. </w:t>
      </w:r>
      <w:hyperlink r:id="rId159" w:history="1">
        <w:r w:rsidR="00C5188C" w:rsidRPr="00BC3BE4">
          <w:rPr>
            <w:rStyle w:val="a7"/>
            <w:rFonts w:ascii="Times New Roman" w:eastAsiaTheme="majorEastAsia" w:hAnsi="Times New Roman" w:cs="Times New Roman"/>
            <w:sz w:val="28"/>
            <w:szCs w:val="28"/>
            <w:shd w:val="clear" w:color="auto" w:fill="FFFFFF"/>
            <w:lang w:val="en-US"/>
          </w:rPr>
          <w:t>https://doi.org/10.1155/2021/6653971</w:t>
        </w:r>
      </w:hyperlink>
      <w:r w:rsidR="00C5188C">
        <w:rPr>
          <w:rFonts w:ascii="Times New Roman" w:eastAsiaTheme="majorEastAsia" w:hAnsi="Times New Roman" w:cs="Times New Roman"/>
          <w:color w:val="2F5496" w:themeColor="accent1" w:themeShade="BF"/>
          <w:sz w:val="28"/>
          <w:szCs w:val="28"/>
          <w:shd w:val="clear" w:color="auto" w:fill="FFFFFF"/>
          <w:lang w:val="en-US"/>
        </w:rPr>
        <w:t xml:space="preserve">. </w:t>
      </w:r>
      <w:r w:rsidR="00C5188C">
        <w:rPr>
          <w:rFonts w:ascii="Times New Roman" w:eastAsia="Times New Roman" w:hAnsi="Times New Roman" w:cs="Times New Roman"/>
          <w:sz w:val="28"/>
          <w:szCs w:val="28"/>
          <w:lang w:val="en-US"/>
        </w:rPr>
        <w:t>11</w:t>
      </w:r>
      <w:r w:rsidR="00C5188C" w:rsidRPr="0094623E">
        <w:rPr>
          <w:rFonts w:ascii="Times New Roman" w:eastAsia="Times New Roman" w:hAnsi="Times New Roman" w:cs="Times New Roman"/>
          <w:sz w:val="28"/>
          <w:szCs w:val="28"/>
          <w:lang w:val="en-US"/>
        </w:rPr>
        <w:t>.</w:t>
      </w:r>
      <w:r w:rsidR="00C5188C" w:rsidRPr="00CE6494">
        <w:rPr>
          <w:rFonts w:ascii="Times New Roman" w:eastAsia="Times New Roman" w:hAnsi="Times New Roman" w:cs="Times New Roman"/>
          <w:sz w:val="28"/>
          <w:szCs w:val="28"/>
          <w:lang w:val="en-US"/>
        </w:rPr>
        <w:t>0</w:t>
      </w:r>
      <w:r w:rsidR="00C5188C">
        <w:rPr>
          <w:rFonts w:ascii="Times New Roman" w:eastAsia="Times New Roman" w:hAnsi="Times New Roman" w:cs="Times New Roman"/>
          <w:sz w:val="28"/>
          <w:szCs w:val="28"/>
          <w:lang w:val="en-US"/>
        </w:rPr>
        <w:t>2</w:t>
      </w:r>
      <w:r w:rsidR="00C5188C" w:rsidRPr="0094623E">
        <w:rPr>
          <w:rFonts w:ascii="Times New Roman" w:eastAsia="Times New Roman" w:hAnsi="Times New Roman" w:cs="Times New Roman"/>
          <w:sz w:val="28"/>
          <w:szCs w:val="28"/>
          <w:lang w:val="en-US"/>
        </w:rPr>
        <w:t>.202</w:t>
      </w:r>
      <w:r w:rsidR="00C5188C" w:rsidRPr="00CE6494">
        <w:rPr>
          <w:rFonts w:ascii="Times New Roman" w:eastAsia="Times New Roman" w:hAnsi="Times New Roman" w:cs="Times New Roman"/>
          <w:sz w:val="28"/>
          <w:szCs w:val="28"/>
          <w:lang w:val="en-US"/>
        </w:rPr>
        <w:t>4</w:t>
      </w:r>
      <w:r w:rsidRPr="0094623E">
        <w:rPr>
          <w:rFonts w:ascii="Times New Roman" w:hAnsi="Times New Roman" w:cs="Times New Roman"/>
          <w:color w:val="212121"/>
          <w:sz w:val="28"/>
          <w:szCs w:val="28"/>
          <w:shd w:val="clear" w:color="auto" w:fill="FFFFFF"/>
          <w:lang w:val="en-US"/>
        </w:rPr>
        <w:t xml:space="preserve"> </w:t>
      </w:r>
    </w:p>
    <w:p w14:paraId="4E8E7BAA" w14:textId="11991142" w:rsidR="008B6ED6" w:rsidRPr="0094623E" w:rsidRDefault="008B6ED6" w:rsidP="00B02735">
      <w:pPr>
        <w:numPr>
          <w:ilvl w:val="0"/>
          <w:numId w:val="1"/>
        </w:numPr>
        <w:tabs>
          <w:tab w:val="clear" w:pos="360"/>
          <w:tab w:val="left" w:pos="851"/>
        </w:tabs>
        <w:suppressAutoHyphens/>
        <w:spacing w:after="0" w:line="240" w:lineRule="auto"/>
        <w:ind w:left="0" w:firstLine="567"/>
        <w:jc w:val="both"/>
        <w:rPr>
          <w:rFonts w:ascii="Times New Roman" w:eastAsia="WenQuanYi Micro Hei" w:hAnsi="Times New Roman" w:cs="Times New Roman"/>
          <w:sz w:val="28"/>
          <w:szCs w:val="28"/>
          <w:lang w:val="en-US"/>
        </w:rPr>
      </w:pPr>
      <w:r w:rsidRPr="0094623E">
        <w:rPr>
          <w:rFonts w:ascii="Times New Roman" w:eastAsia="WenQuanYi Micro Hei" w:hAnsi="Times New Roman" w:cs="Times New Roman"/>
          <w:sz w:val="28"/>
          <w:szCs w:val="28"/>
          <w:lang w:val="en-US"/>
        </w:rPr>
        <w:t>Jensen C</w:t>
      </w:r>
      <w:r w:rsidR="00D63BC4" w:rsidRPr="00D63BC4">
        <w:rPr>
          <w:rFonts w:ascii="Times New Roman" w:eastAsia="WenQuanYi Micro Hei" w:hAnsi="Times New Roman" w:cs="Times New Roman"/>
          <w:sz w:val="28"/>
          <w:szCs w:val="28"/>
          <w:lang w:val="en-US"/>
        </w:rPr>
        <w:t>.</w:t>
      </w:r>
      <w:r w:rsidRPr="0094623E">
        <w:rPr>
          <w:rFonts w:ascii="Times New Roman" w:eastAsia="WenQuanYi Micro Hei" w:hAnsi="Times New Roman" w:cs="Times New Roman"/>
          <w:sz w:val="28"/>
          <w:szCs w:val="28"/>
          <w:lang w:val="en-US"/>
        </w:rPr>
        <w:t>S</w:t>
      </w:r>
      <w:r w:rsidR="00D63BC4" w:rsidRPr="00D63BC4">
        <w:rPr>
          <w:rFonts w:ascii="Times New Roman" w:eastAsia="WenQuanYi Micro Hei" w:hAnsi="Times New Roman" w:cs="Times New Roman"/>
          <w:sz w:val="28"/>
          <w:szCs w:val="28"/>
          <w:lang w:val="en-US"/>
        </w:rPr>
        <w:t>.</w:t>
      </w:r>
      <w:r w:rsidRPr="0094623E">
        <w:rPr>
          <w:rFonts w:ascii="Times New Roman" w:eastAsia="WenQuanYi Micro Hei" w:hAnsi="Times New Roman" w:cs="Times New Roman"/>
          <w:sz w:val="28"/>
          <w:szCs w:val="28"/>
          <w:lang w:val="en-US"/>
        </w:rPr>
        <w:t>, Aagaard H</w:t>
      </w:r>
      <w:r w:rsidR="00D63BC4" w:rsidRPr="00D63BC4">
        <w:rPr>
          <w:rFonts w:ascii="Times New Roman" w:eastAsia="WenQuanYi Micro Hei" w:hAnsi="Times New Roman" w:cs="Times New Roman"/>
          <w:sz w:val="28"/>
          <w:szCs w:val="28"/>
          <w:lang w:val="en-US"/>
        </w:rPr>
        <w:t>.</w:t>
      </w:r>
      <w:r w:rsidRPr="0094623E">
        <w:rPr>
          <w:rFonts w:ascii="Times New Roman" w:eastAsia="WenQuanYi Micro Hei" w:hAnsi="Times New Roman" w:cs="Times New Roman"/>
          <w:sz w:val="28"/>
          <w:szCs w:val="28"/>
          <w:lang w:val="en-US"/>
        </w:rPr>
        <w:t>, Olesen H</w:t>
      </w:r>
      <w:r w:rsidR="00D63BC4" w:rsidRPr="00D63BC4">
        <w:rPr>
          <w:rFonts w:ascii="Times New Roman" w:eastAsia="WenQuanYi Micro Hei" w:hAnsi="Times New Roman" w:cs="Times New Roman"/>
          <w:sz w:val="28"/>
          <w:szCs w:val="28"/>
          <w:lang w:val="en-US"/>
        </w:rPr>
        <w:t>.</w:t>
      </w:r>
      <w:r w:rsidRPr="0094623E">
        <w:rPr>
          <w:rFonts w:ascii="Times New Roman" w:eastAsia="WenQuanYi Micro Hei" w:hAnsi="Times New Roman" w:cs="Times New Roman"/>
          <w:sz w:val="28"/>
          <w:szCs w:val="28"/>
          <w:lang w:val="en-US"/>
        </w:rPr>
        <w:t>V</w:t>
      </w:r>
      <w:r w:rsidR="00D63BC4" w:rsidRPr="00D63BC4">
        <w:rPr>
          <w:rFonts w:ascii="Times New Roman" w:eastAsia="WenQuanYi Micro Hei" w:hAnsi="Times New Roman" w:cs="Times New Roman"/>
          <w:sz w:val="28"/>
          <w:szCs w:val="28"/>
          <w:lang w:val="en-US"/>
        </w:rPr>
        <w:t>.</w:t>
      </w:r>
      <w:r w:rsidRPr="0094623E">
        <w:rPr>
          <w:rFonts w:ascii="Times New Roman" w:eastAsia="WenQuanYi Micro Hei" w:hAnsi="Times New Roman" w:cs="Times New Roman"/>
          <w:sz w:val="28"/>
          <w:szCs w:val="28"/>
          <w:lang w:val="en-US"/>
        </w:rPr>
        <w:t xml:space="preserve">, Kirkegaard H. A </w:t>
      </w:r>
      <w:proofErr w:type="spellStart"/>
      <w:r w:rsidRPr="0094623E">
        <w:rPr>
          <w:rFonts w:ascii="Times New Roman" w:eastAsia="WenQuanYi Micro Hei" w:hAnsi="Times New Roman" w:cs="Times New Roman"/>
          <w:sz w:val="28"/>
          <w:szCs w:val="28"/>
          <w:lang w:val="en-US"/>
        </w:rPr>
        <w:t>multicentre</w:t>
      </w:r>
      <w:proofErr w:type="spellEnd"/>
      <w:r w:rsidRPr="0094623E">
        <w:rPr>
          <w:rFonts w:ascii="Times New Roman" w:eastAsia="WenQuanYi Micro Hei" w:hAnsi="Times New Roman" w:cs="Times New Roman"/>
          <w:sz w:val="28"/>
          <w:szCs w:val="28"/>
          <w:lang w:val="en-US"/>
        </w:rPr>
        <w:t xml:space="preserve">, </w:t>
      </w:r>
      <w:proofErr w:type="spellStart"/>
      <w:r w:rsidRPr="0094623E">
        <w:rPr>
          <w:rFonts w:ascii="Times New Roman" w:eastAsia="WenQuanYi Micro Hei" w:hAnsi="Times New Roman" w:cs="Times New Roman"/>
          <w:sz w:val="28"/>
          <w:szCs w:val="28"/>
          <w:lang w:val="en-US"/>
        </w:rPr>
        <w:t>randomised</w:t>
      </w:r>
      <w:proofErr w:type="spellEnd"/>
      <w:r w:rsidRPr="0094623E">
        <w:rPr>
          <w:rFonts w:ascii="Times New Roman" w:eastAsia="WenQuanYi Micro Hei" w:hAnsi="Times New Roman" w:cs="Times New Roman"/>
          <w:sz w:val="28"/>
          <w:szCs w:val="28"/>
          <w:lang w:val="en-US"/>
        </w:rPr>
        <w:t xml:space="preserve"> intervention study of the Paediatric Early Warning Score: study protocol for a </w:t>
      </w:r>
      <w:proofErr w:type="spellStart"/>
      <w:r w:rsidRPr="0094623E">
        <w:rPr>
          <w:rFonts w:ascii="Times New Roman" w:eastAsia="WenQuanYi Micro Hei" w:hAnsi="Times New Roman" w:cs="Times New Roman"/>
          <w:sz w:val="28"/>
          <w:szCs w:val="28"/>
          <w:lang w:val="en-US"/>
        </w:rPr>
        <w:t>randomised</w:t>
      </w:r>
      <w:proofErr w:type="spellEnd"/>
      <w:r w:rsidRPr="0094623E">
        <w:rPr>
          <w:rFonts w:ascii="Times New Roman" w:eastAsia="WenQuanYi Micro Hei" w:hAnsi="Times New Roman" w:cs="Times New Roman"/>
          <w:sz w:val="28"/>
          <w:szCs w:val="28"/>
          <w:lang w:val="en-US"/>
        </w:rPr>
        <w:t xml:space="preserve"> controlled trial. Trials. </w:t>
      </w:r>
      <w:r w:rsidR="00D63BC4">
        <w:rPr>
          <w:rFonts w:ascii="Times New Roman" w:eastAsia="WenQuanYi Micro Hei" w:hAnsi="Times New Roman" w:cs="Times New Roman"/>
          <w:sz w:val="28"/>
          <w:szCs w:val="28"/>
        </w:rPr>
        <w:t xml:space="preserve">– </w:t>
      </w:r>
      <w:r w:rsidRPr="0094623E">
        <w:rPr>
          <w:rFonts w:ascii="Times New Roman" w:eastAsia="WenQuanYi Micro Hei" w:hAnsi="Times New Roman" w:cs="Times New Roman"/>
          <w:sz w:val="28"/>
          <w:szCs w:val="28"/>
          <w:lang w:val="en-US"/>
        </w:rPr>
        <w:t>2017</w:t>
      </w:r>
      <w:r w:rsidR="00D63BC4">
        <w:rPr>
          <w:rFonts w:ascii="Times New Roman" w:eastAsia="WenQuanYi Micro Hei" w:hAnsi="Times New Roman" w:cs="Times New Roman"/>
          <w:sz w:val="28"/>
          <w:szCs w:val="28"/>
        </w:rPr>
        <w:t xml:space="preserve">. </w:t>
      </w:r>
      <w:r w:rsidR="00CE6494">
        <w:rPr>
          <w:rFonts w:ascii="Times New Roman" w:eastAsia="WenQuanYi Micro Hei" w:hAnsi="Times New Roman" w:cs="Times New Roman"/>
          <w:sz w:val="28"/>
          <w:szCs w:val="28"/>
        </w:rPr>
        <w:t>–</w:t>
      </w:r>
      <w:r w:rsidR="00D63BC4">
        <w:rPr>
          <w:rFonts w:ascii="Times New Roman" w:eastAsia="WenQuanYi Micro Hei" w:hAnsi="Times New Roman" w:cs="Times New Roman"/>
          <w:sz w:val="28"/>
          <w:szCs w:val="28"/>
        </w:rPr>
        <w:t xml:space="preserve"> </w:t>
      </w:r>
      <w:r w:rsidR="00CE6494">
        <w:rPr>
          <w:rFonts w:ascii="Times New Roman" w:eastAsia="WenQuanYi Micro Hei" w:hAnsi="Times New Roman" w:cs="Times New Roman"/>
          <w:sz w:val="28"/>
          <w:szCs w:val="28"/>
          <w:lang w:val="en-US"/>
        </w:rPr>
        <w:t xml:space="preserve">Vol. </w:t>
      </w:r>
      <w:r w:rsidRPr="0094623E">
        <w:rPr>
          <w:rFonts w:ascii="Times New Roman" w:eastAsia="WenQuanYi Micro Hei" w:hAnsi="Times New Roman" w:cs="Times New Roman"/>
          <w:sz w:val="28"/>
          <w:szCs w:val="28"/>
          <w:lang w:val="en-US"/>
        </w:rPr>
        <w:t>18(1)</w:t>
      </w:r>
      <w:r w:rsidR="00D63BC4">
        <w:rPr>
          <w:rFonts w:ascii="Times New Roman" w:eastAsia="WenQuanYi Micro Hei" w:hAnsi="Times New Roman" w:cs="Times New Roman"/>
          <w:sz w:val="28"/>
          <w:szCs w:val="28"/>
        </w:rPr>
        <w:t xml:space="preserve">. – </w:t>
      </w:r>
      <w:r w:rsidR="00CE6494">
        <w:rPr>
          <w:rFonts w:ascii="Times New Roman" w:eastAsia="WenQuanYi Micro Hei" w:hAnsi="Times New Roman" w:cs="Times New Roman"/>
          <w:sz w:val="28"/>
          <w:szCs w:val="28"/>
          <w:lang w:val="en-US"/>
        </w:rPr>
        <w:t xml:space="preserve">P. </w:t>
      </w:r>
      <w:r w:rsidRPr="0094623E">
        <w:rPr>
          <w:rFonts w:ascii="Times New Roman" w:eastAsia="WenQuanYi Micro Hei" w:hAnsi="Times New Roman" w:cs="Times New Roman"/>
          <w:sz w:val="28"/>
          <w:szCs w:val="28"/>
          <w:lang w:val="en-US"/>
        </w:rPr>
        <w:t xml:space="preserve">267. </w:t>
      </w:r>
      <w:hyperlink r:id="rId160" w:history="1">
        <w:r w:rsidR="00C5188C" w:rsidRPr="00BC3BE4">
          <w:rPr>
            <w:rStyle w:val="a7"/>
            <w:rFonts w:ascii="Times New Roman" w:eastAsia="WenQuanYi Micro Hei" w:hAnsi="Times New Roman" w:cs="Times New Roman"/>
            <w:sz w:val="28"/>
            <w:szCs w:val="28"/>
            <w:lang w:val="en-US"/>
          </w:rPr>
          <w:t>https://doi.org/10.1186/s13063-017-2011-7</w:t>
        </w:r>
      </w:hyperlink>
      <w:r w:rsidR="00C5188C">
        <w:rPr>
          <w:rFonts w:ascii="Times New Roman" w:eastAsia="WenQuanYi Micro Hei" w:hAnsi="Times New Roman" w:cs="Times New Roman"/>
          <w:color w:val="0563C1" w:themeColor="hyperlink"/>
          <w:sz w:val="28"/>
          <w:szCs w:val="28"/>
          <w:lang w:val="en-US"/>
        </w:rPr>
        <w:t xml:space="preserve">. </w:t>
      </w:r>
      <w:r w:rsidR="00C5188C">
        <w:rPr>
          <w:rFonts w:ascii="Times New Roman" w:eastAsia="Times New Roman" w:hAnsi="Times New Roman" w:cs="Times New Roman"/>
          <w:sz w:val="28"/>
          <w:szCs w:val="28"/>
          <w:lang w:val="en-US"/>
        </w:rPr>
        <w:t>11</w:t>
      </w:r>
      <w:r w:rsidR="00C5188C" w:rsidRPr="0094623E">
        <w:rPr>
          <w:rFonts w:ascii="Times New Roman" w:eastAsia="Times New Roman" w:hAnsi="Times New Roman" w:cs="Times New Roman"/>
          <w:sz w:val="28"/>
          <w:szCs w:val="28"/>
          <w:lang w:val="en-US"/>
        </w:rPr>
        <w:t>.</w:t>
      </w:r>
      <w:r w:rsidR="00C5188C">
        <w:rPr>
          <w:rFonts w:ascii="Times New Roman" w:eastAsia="Times New Roman" w:hAnsi="Times New Roman" w:cs="Times New Roman"/>
          <w:sz w:val="28"/>
          <w:szCs w:val="28"/>
        </w:rPr>
        <w:t>0</w:t>
      </w:r>
      <w:r w:rsidR="00C5188C">
        <w:rPr>
          <w:rFonts w:ascii="Times New Roman" w:eastAsia="Times New Roman" w:hAnsi="Times New Roman" w:cs="Times New Roman"/>
          <w:sz w:val="28"/>
          <w:szCs w:val="28"/>
          <w:lang w:val="en-US"/>
        </w:rPr>
        <w:t>2</w:t>
      </w:r>
      <w:r w:rsidR="00C5188C" w:rsidRPr="0094623E">
        <w:rPr>
          <w:rFonts w:ascii="Times New Roman" w:eastAsia="Times New Roman" w:hAnsi="Times New Roman" w:cs="Times New Roman"/>
          <w:sz w:val="28"/>
          <w:szCs w:val="28"/>
          <w:lang w:val="en-US"/>
        </w:rPr>
        <w:t>.202</w:t>
      </w:r>
      <w:r w:rsidR="00C5188C">
        <w:rPr>
          <w:rFonts w:ascii="Times New Roman" w:eastAsia="Times New Roman" w:hAnsi="Times New Roman" w:cs="Times New Roman"/>
          <w:sz w:val="28"/>
          <w:szCs w:val="28"/>
        </w:rPr>
        <w:t>4</w:t>
      </w:r>
    </w:p>
    <w:p w14:paraId="4B2B1999" w14:textId="13C67F92" w:rsidR="008B6ED6" w:rsidRPr="0094623E" w:rsidRDefault="008B6ED6" w:rsidP="00B02735">
      <w:pPr>
        <w:numPr>
          <w:ilvl w:val="0"/>
          <w:numId w:val="1"/>
        </w:numPr>
        <w:tabs>
          <w:tab w:val="clear" w:pos="360"/>
          <w:tab w:val="left" w:pos="851"/>
        </w:tabs>
        <w:suppressAutoHyphens/>
        <w:spacing w:after="0" w:line="240" w:lineRule="auto"/>
        <w:ind w:left="0" w:firstLine="567"/>
        <w:jc w:val="both"/>
        <w:rPr>
          <w:rFonts w:ascii="Times New Roman" w:eastAsia="WenQuanYi Micro Hei" w:hAnsi="Times New Roman" w:cs="Times New Roman"/>
          <w:sz w:val="28"/>
          <w:szCs w:val="28"/>
          <w:lang w:val="en-US"/>
        </w:rPr>
      </w:pPr>
      <w:r w:rsidRPr="0094623E">
        <w:rPr>
          <w:rFonts w:ascii="Times New Roman" w:hAnsi="Times New Roman" w:cs="Times New Roman"/>
          <w:color w:val="212121"/>
          <w:sz w:val="28"/>
          <w:szCs w:val="28"/>
          <w:shd w:val="clear" w:color="auto" w:fill="FFFFFF"/>
          <w:lang w:val="en-US"/>
        </w:rPr>
        <w:t xml:space="preserve">Geel J.A., Stevenson B.T., Jennings R.B., Krook L.E., </w:t>
      </w:r>
      <w:proofErr w:type="spellStart"/>
      <w:r w:rsidRPr="0094623E">
        <w:rPr>
          <w:rFonts w:ascii="Times New Roman" w:hAnsi="Times New Roman" w:cs="Times New Roman"/>
          <w:color w:val="212121"/>
          <w:sz w:val="28"/>
          <w:szCs w:val="28"/>
          <w:shd w:val="clear" w:color="auto" w:fill="FFFFFF"/>
          <w:lang w:val="en-US"/>
        </w:rPr>
        <w:t>Winnan</w:t>
      </w:r>
      <w:proofErr w:type="spellEnd"/>
      <w:r w:rsidRPr="0094623E">
        <w:rPr>
          <w:rFonts w:ascii="Times New Roman" w:hAnsi="Times New Roman" w:cs="Times New Roman"/>
          <w:color w:val="212121"/>
          <w:sz w:val="28"/>
          <w:szCs w:val="28"/>
          <w:shd w:val="clear" w:color="auto" w:fill="FFFFFF"/>
          <w:lang w:val="en-US"/>
        </w:rPr>
        <w:t xml:space="preserve"> S.J., Katz B.T., Fox T.J., Nyati L. Enough is not enough: Medical students' knowledge of early warning signs of childhood cancer. // S </w:t>
      </w:r>
      <w:proofErr w:type="spellStart"/>
      <w:r w:rsidRPr="0094623E">
        <w:rPr>
          <w:rFonts w:ascii="Times New Roman" w:hAnsi="Times New Roman" w:cs="Times New Roman"/>
          <w:color w:val="212121"/>
          <w:sz w:val="28"/>
          <w:szCs w:val="28"/>
          <w:shd w:val="clear" w:color="auto" w:fill="FFFFFF"/>
          <w:lang w:val="en-US"/>
        </w:rPr>
        <w:t>Afr</w:t>
      </w:r>
      <w:proofErr w:type="spellEnd"/>
      <w:r w:rsidRPr="0094623E">
        <w:rPr>
          <w:rFonts w:ascii="Times New Roman" w:hAnsi="Times New Roman" w:cs="Times New Roman"/>
          <w:color w:val="212121"/>
          <w:sz w:val="28"/>
          <w:szCs w:val="28"/>
          <w:shd w:val="clear" w:color="auto" w:fill="FFFFFF"/>
          <w:lang w:val="en-US"/>
        </w:rPr>
        <w:t xml:space="preserve"> Med J. </w:t>
      </w:r>
      <w:r w:rsidRPr="0094623E">
        <w:rPr>
          <w:rFonts w:ascii="Times New Roman" w:eastAsia="WenQuanYi Micro Hei" w:hAnsi="Times New Roman" w:cs="Times New Roman"/>
          <w:sz w:val="28"/>
          <w:szCs w:val="28"/>
          <w:lang w:val="en-US"/>
        </w:rPr>
        <w:t xml:space="preserve">– </w:t>
      </w:r>
      <w:r w:rsidRPr="0094623E">
        <w:rPr>
          <w:rFonts w:ascii="Times New Roman" w:hAnsi="Times New Roman" w:cs="Times New Roman"/>
          <w:color w:val="212121"/>
          <w:sz w:val="28"/>
          <w:szCs w:val="28"/>
          <w:shd w:val="clear" w:color="auto" w:fill="FFFFFF"/>
          <w:lang w:val="en-US"/>
        </w:rPr>
        <w:t xml:space="preserve">2017. </w:t>
      </w:r>
      <w:r w:rsidRPr="0094623E">
        <w:rPr>
          <w:rFonts w:ascii="Times New Roman" w:eastAsia="WenQuanYi Micro Hei" w:hAnsi="Times New Roman" w:cs="Times New Roman"/>
          <w:sz w:val="28"/>
          <w:szCs w:val="28"/>
          <w:lang w:val="en-US"/>
        </w:rPr>
        <w:t>–</w:t>
      </w:r>
      <w:r w:rsidRPr="0094623E">
        <w:rPr>
          <w:rFonts w:ascii="Times New Roman" w:hAnsi="Times New Roman" w:cs="Times New Roman"/>
          <w:color w:val="212121"/>
          <w:sz w:val="28"/>
          <w:szCs w:val="28"/>
          <w:shd w:val="clear" w:color="auto" w:fill="FFFFFF"/>
          <w:lang w:val="en-US"/>
        </w:rPr>
        <w:t xml:space="preserve"> Vol.107(7). </w:t>
      </w:r>
      <w:r w:rsidRPr="0094623E">
        <w:rPr>
          <w:rFonts w:ascii="Times New Roman" w:eastAsia="WenQuanYi Micro Hei" w:hAnsi="Times New Roman" w:cs="Times New Roman"/>
          <w:sz w:val="28"/>
          <w:szCs w:val="28"/>
          <w:lang w:val="en-US"/>
        </w:rPr>
        <w:t xml:space="preserve">– P. </w:t>
      </w:r>
      <w:r w:rsidRPr="0094623E">
        <w:rPr>
          <w:rFonts w:ascii="Times New Roman" w:hAnsi="Times New Roman" w:cs="Times New Roman"/>
          <w:color w:val="212121"/>
          <w:sz w:val="28"/>
          <w:szCs w:val="28"/>
          <w:shd w:val="clear" w:color="auto" w:fill="FFFFFF"/>
          <w:lang w:val="en-US"/>
        </w:rPr>
        <w:t xml:space="preserve">585-589. </w:t>
      </w:r>
      <w:hyperlink r:id="rId161" w:history="1">
        <w:r w:rsidR="008154DE" w:rsidRPr="00BC3BE4">
          <w:rPr>
            <w:rStyle w:val="a7"/>
            <w:rFonts w:ascii="Times New Roman" w:eastAsiaTheme="majorEastAsia" w:hAnsi="Times New Roman" w:cs="Times New Roman"/>
            <w:sz w:val="28"/>
            <w:szCs w:val="28"/>
            <w:shd w:val="clear" w:color="auto" w:fill="FFFFFF"/>
            <w:lang w:val="en-US"/>
          </w:rPr>
          <w:t>https://doi.org/10.7196/SAMJ.2017.v107i7.12211</w:t>
        </w:r>
      </w:hyperlink>
      <w:r w:rsidR="008154DE">
        <w:rPr>
          <w:rFonts w:ascii="Times New Roman" w:eastAsiaTheme="majorEastAsia" w:hAnsi="Times New Roman" w:cs="Times New Roman"/>
          <w:color w:val="2F5496" w:themeColor="accent1" w:themeShade="BF"/>
          <w:sz w:val="28"/>
          <w:szCs w:val="28"/>
          <w:shd w:val="clear" w:color="auto" w:fill="FFFFFF"/>
          <w:lang w:val="en-US"/>
        </w:rPr>
        <w:t xml:space="preserve">. </w:t>
      </w:r>
      <w:r w:rsidR="008154DE">
        <w:rPr>
          <w:rFonts w:ascii="Times New Roman" w:eastAsia="Times New Roman" w:hAnsi="Times New Roman" w:cs="Times New Roman"/>
          <w:sz w:val="28"/>
          <w:szCs w:val="28"/>
          <w:lang w:val="en-US"/>
        </w:rPr>
        <w:t>14</w:t>
      </w:r>
      <w:r w:rsidR="008154DE" w:rsidRPr="0094623E">
        <w:rPr>
          <w:rFonts w:ascii="Times New Roman" w:eastAsia="Times New Roman" w:hAnsi="Times New Roman" w:cs="Times New Roman"/>
          <w:sz w:val="28"/>
          <w:szCs w:val="28"/>
          <w:lang w:val="en-US"/>
        </w:rPr>
        <w:t>.</w:t>
      </w:r>
      <w:r w:rsidR="008154DE" w:rsidRPr="008154DE">
        <w:rPr>
          <w:rFonts w:ascii="Times New Roman" w:eastAsia="Times New Roman" w:hAnsi="Times New Roman" w:cs="Times New Roman"/>
          <w:sz w:val="28"/>
          <w:szCs w:val="28"/>
          <w:lang w:val="en-US"/>
        </w:rPr>
        <w:t>0</w:t>
      </w:r>
      <w:r w:rsidR="008154DE">
        <w:rPr>
          <w:rFonts w:ascii="Times New Roman" w:eastAsia="Times New Roman" w:hAnsi="Times New Roman" w:cs="Times New Roman"/>
          <w:sz w:val="28"/>
          <w:szCs w:val="28"/>
          <w:lang w:val="en-US"/>
        </w:rPr>
        <w:t>2</w:t>
      </w:r>
      <w:r w:rsidR="008154DE" w:rsidRPr="0094623E">
        <w:rPr>
          <w:rFonts w:ascii="Times New Roman" w:eastAsia="Times New Roman" w:hAnsi="Times New Roman" w:cs="Times New Roman"/>
          <w:sz w:val="28"/>
          <w:szCs w:val="28"/>
          <w:lang w:val="en-US"/>
        </w:rPr>
        <w:t>.202</w:t>
      </w:r>
      <w:r w:rsidR="008154DE" w:rsidRPr="008154DE">
        <w:rPr>
          <w:rFonts w:ascii="Times New Roman" w:eastAsia="Times New Roman" w:hAnsi="Times New Roman" w:cs="Times New Roman"/>
          <w:sz w:val="28"/>
          <w:szCs w:val="28"/>
          <w:lang w:val="en-US"/>
        </w:rPr>
        <w:t>4</w:t>
      </w:r>
    </w:p>
    <w:p w14:paraId="4F81F18D" w14:textId="07B26D82" w:rsidR="008B6ED6" w:rsidRPr="0094623E" w:rsidRDefault="008B6ED6" w:rsidP="00B02735">
      <w:pPr>
        <w:numPr>
          <w:ilvl w:val="0"/>
          <w:numId w:val="1"/>
        </w:numPr>
        <w:tabs>
          <w:tab w:val="clear" w:pos="360"/>
          <w:tab w:val="left" w:pos="851"/>
        </w:tabs>
        <w:suppressAutoHyphens/>
        <w:spacing w:after="0" w:line="240" w:lineRule="auto"/>
        <w:ind w:left="0" w:firstLine="567"/>
        <w:jc w:val="both"/>
        <w:rPr>
          <w:rFonts w:ascii="Times New Roman" w:eastAsia="WenQuanYi Micro Hei" w:hAnsi="Times New Roman" w:cs="Times New Roman"/>
          <w:sz w:val="28"/>
          <w:szCs w:val="28"/>
          <w:lang w:val="en-US"/>
        </w:rPr>
      </w:pPr>
      <w:r w:rsidRPr="0094623E">
        <w:rPr>
          <w:rFonts w:ascii="Times New Roman" w:eastAsia="WenQuanYi Micro Hei" w:hAnsi="Times New Roman" w:cs="Times New Roman"/>
          <w:sz w:val="28"/>
          <w:szCs w:val="28"/>
          <w:lang w:val="en-US"/>
        </w:rPr>
        <w:t xml:space="preserve">Kurakbayev Y., </w:t>
      </w:r>
      <w:proofErr w:type="spellStart"/>
      <w:r w:rsidRPr="0094623E">
        <w:rPr>
          <w:rFonts w:ascii="Times New Roman" w:eastAsia="WenQuanYi Micro Hei" w:hAnsi="Times New Roman" w:cs="Times New Roman"/>
          <w:sz w:val="28"/>
          <w:szCs w:val="28"/>
          <w:lang w:val="en-US"/>
        </w:rPr>
        <w:t>Umbetov</w:t>
      </w:r>
      <w:proofErr w:type="spellEnd"/>
      <w:r w:rsidRPr="0094623E">
        <w:rPr>
          <w:rFonts w:ascii="Times New Roman" w:eastAsia="WenQuanYi Micro Hei" w:hAnsi="Times New Roman" w:cs="Times New Roman"/>
          <w:sz w:val="28"/>
          <w:szCs w:val="28"/>
          <w:lang w:val="en-US"/>
        </w:rPr>
        <w:t xml:space="preserve"> K., </w:t>
      </w:r>
      <w:proofErr w:type="spellStart"/>
      <w:r w:rsidRPr="0094623E">
        <w:rPr>
          <w:rFonts w:ascii="Times New Roman" w:eastAsia="WenQuanYi Micro Hei" w:hAnsi="Times New Roman" w:cs="Times New Roman"/>
          <w:sz w:val="28"/>
          <w:szCs w:val="28"/>
          <w:lang w:val="en-US"/>
        </w:rPr>
        <w:t>Sarsekbayev</w:t>
      </w:r>
      <w:proofErr w:type="spellEnd"/>
      <w:r w:rsidRPr="0094623E">
        <w:rPr>
          <w:rFonts w:ascii="Times New Roman" w:eastAsia="WenQuanYi Micro Hei" w:hAnsi="Times New Roman" w:cs="Times New Roman"/>
          <w:sz w:val="28"/>
          <w:szCs w:val="28"/>
          <w:lang w:val="en-US"/>
        </w:rPr>
        <w:t xml:space="preserve"> Y., </w:t>
      </w:r>
      <w:proofErr w:type="spellStart"/>
      <w:r w:rsidRPr="0094623E">
        <w:rPr>
          <w:rFonts w:ascii="Times New Roman" w:eastAsia="WenQuanYi Micro Hei" w:hAnsi="Times New Roman" w:cs="Times New Roman"/>
          <w:sz w:val="28"/>
          <w:szCs w:val="28"/>
          <w:lang w:val="en-US"/>
        </w:rPr>
        <w:t>Turdaliyeva</w:t>
      </w:r>
      <w:proofErr w:type="spellEnd"/>
      <w:r w:rsidRPr="0094623E">
        <w:rPr>
          <w:rFonts w:ascii="Times New Roman" w:eastAsia="WenQuanYi Micro Hei" w:hAnsi="Times New Roman" w:cs="Times New Roman"/>
          <w:sz w:val="28"/>
          <w:szCs w:val="28"/>
          <w:lang w:val="en-US"/>
        </w:rPr>
        <w:t xml:space="preserve"> B., </w:t>
      </w:r>
      <w:proofErr w:type="spellStart"/>
      <w:r w:rsidRPr="0094623E">
        <w:rPr>
          <w:rFonts w:ascii="Times New Roman" w:eastAsia="WenQuanYi Micro Hei" w:hAnsi="Times New Roman" w:cs="Times New Roman"/>
          <w:sz w:val="28"/>
          <w:szCs w:val="28"/>
          <w:lang w:val="en-US"/>
        </w:rPr>
        <w:t>Manzhuova</w:t>
      </w:r>
      <w:proofErr w:type="spellEnd"/>
      <w:r w:rsidRPr="0094623E">
        <w:rPr>
          <w:rFonts w:ascii="Times New Roman" w:eastAsia="WenQuanYi Micro Hei" w:hAnsi="Times New Roman" w:cs="Times New Roman"/>
          <w:sz w:val="28"/>
          <w:szCs w:val="28"/>
          <w:lang w:val="en-US"/>
        </w:rPr>
        <w:t xml:space="preserve"> L., </w:t>
      </w:r>
      <w:proofErr w:type="spellStart"/>
      <w:r w:rsidRPr="0094623E">
        <w:rPr>
          <w:rFonts w:ascii="Times New Roman" w:eastAsia="WenQuanYi Micro Hei" w:hAnsi="Times New Roman" w:cs="Times New Roman"/>
          <w:sz w:val="28"/>
          <w:szCs w:val="28"/>
          <w:lang w:val="en-US"/>
        </w:rPr>
        <w:t>Kussainov</w:t>
      </w:r>
      <w:proofErr w:type="spellEnd"/>
      <w:r w:rsidRPr="0094623E">
        <w:rPr>
          <w:rFonts w:ascii="Times New Roman" w:eastAsia="WenQuanYi Micro Hei" w:hAnsi="Times New Roman" w:cs="Times New Roman"/>
          <w:sz w:val="28"/>
          <w:szCs w:val="28"/>
          <w:lang w:val="en-US"/>
        </w:rPr>
        <w:t xml:space="preserve"> A., </w:t>
      </w:r>
      <w:proofErr w:type="spellStart"/>
      <w:r w:rsidRPr="0094623E">
        <w:rPr>
          <w:rFonts w:ascii="Times New Roman" w:eastAsia="WenQuanYi Micro Hei" w:hAnsi="Times New Roman" w:cs="Times New Roman"/>
          <w:sz w:val="28"/>
          <w:szCs w:val="28"/>
          <w:lang w:val="en-US"/>
        </w:rPr>
        <w:t>Abdilova</w:t>
      </w:r>
      <w:proofErr w:type="spellEnd"/>
      <w:r w:rsidRPr="0094623E">
        <w:rPr>
          <w:rFonts w:ascii="Times New Roman" w:eastAsia="WenQuanYi Micro Hei" w:hAnsi="Times New Roman" w:cs="Times New Roman"/>
          <w:sz w:val="28"/>
          <w:szCs w:val="28"/>
          <w:lang w:val="en-US"/>
        </w:rPr>
        <w:t xml:space="preserve"> G. The Use of Paediatric Early Warning Signs to Detect Clinical Deterioration in Children with Oncohematological Diseases // Salud, Ciencia y </w:t>
      </w:r>
      <w:proofErr w:type="spellStart"/>
      <w:r w:rsidRPr="0094623E">
        <w:rPr>
          <w:rFonts w:ascii="Times New Roman" w:eastAsia="WenQuanYi Micro Hei" w:hAnsi="Times New Roman" w:cs="Times New Roman"/>
          <w:sz w:val="28"/>
          <w:szCs w:val="28"/>
          <w:lang w:val="en-US"/>
        </w:rPr>
        <w:t>Tecnología</w:t>
      </w:r>
      <w:proofErr w:type="spellEnd"/>
      <w:r w:rsidRPr="0094623E">
        <w:rPr>
          <w:rFonts w:ascii="Times New Roman" w:eastAsia="WenQuanYi Micro Hei" w:hAnsi="Times New Roman" w:cs="Times New Roman"/>
          <w:sz w:val="28"/>
          <w:szCs w:val="28"/>
          <w:lang w:val="en-US"/>
        </w:rPr>
        <w:t xml:space="preserve">. – 2024. – </w:t>
      </w:r>
      <w:r w:rsidR="00CE7EC4">
        <w:rPr>
          <w:rFonts w:ascii="Times New Roman" w:eastAsia="WenQuanYi Micro Hei" w:hAnsi="Times New Roman" w:cs="Times New Roman"/>
          <w:sz w:val="28"/>
          <w:szCs w:val="28"/>
          <w:lang w:val="en-US"/>
        </w:rPr>
        <w:t>Vol</w:t>
      </w:r>
      <w:r w:rsidRPr="0094623E">
        <w:rPr>
          <w:rFonts w:ascii="Times New Roman" w:eastAsia="WenQuanYi Micro Hei" w:hAnsi="Times New Roman" w:cs="Times New Roman"/>
          <w:sz w:val="28"/>
          <w:szCs w:val="28"/>
          <w:lang w:val="en-US"/>
        </w:rPr>
        <w:t>.</w:t>
      </w:r>
      <w:r w:rsidR="00CE7EC4">
        <w:rPr>
          <w:rFonts w:ascii="Times New Roman" w:eastAsia="WenQuanYi Micro Hei" w:hAnsi="Times New Roman" w:cs="Times New Roman"/>
          <w:sz w:val="28"/>
          <w:szCs w:val="28"/>
          <w:lang w:val="en-US"/>
        </w:rPr>
        <w:t xml:space="preserve"> </w:t>
      </w:r>
      <w:r w:rsidRPr="0094623E">
        <w:rPr>
          <w:rFonts w:ascii="Times New Roman" w:eastAsia="WenQuanYi Micro Hei" w:hAnsi="Times New Roman" w:cs="Times New Roman"/>
          <w:sz w:val="28"/>
          <w:szCs w:val="28"/>
          <w:lang w:val="en-US"/>
        </w:rPr>
        <w:t>4. –</w:t>
      </w:r>
      <w:r w:rsidR="00D63BC4" w:rsidRPr="00D63BC4">
        <w:rPr>
          <w:rFonts w:ascii="Times New Roman" w:eastAsia="WenQuanYi Micro Hei" w:hAnsi="Times New Roman" w:cs="Times New Roman"/>
          <w:sz w:val="28"/>
          <w:szCs w:val="28"/>
          <w:lang w:val="en-US"/>
        </w:rPr>
        <w:t xml:space="preserve"> </w:t>
      </w:r>
      <w:r w:rsidR="00743627">
        <w:rPr>
          <w:rFonts w:ascii="Times New Roman" w:eastAsia="WenQuanYi Micro Hei" w:hAnsi="Times New Roman" w:cs="Times New Roman"/>
          <w:sz w:val="28"/>
          <w:szCs w:val="28"/>
          <w:lang w:val="en-US"/>
        </w:rPr>
        <w:t xml:space="preserve">P. </w:t>
      </w:r>
      <w:r w:rsidRPr="0094623E">
        <w:rPr>
          <w:rFonts w:ascii="Times New Roman" w:eastAsia="WenQuanYi Micro Hei" w:hAnsi="Times New Roman" w:cs="Times New Roman"/>
          <w:sz w:val="28"/>
          <w:szCs w:val="28"/>
          <w:lang w:val="en-US"/>
        </w:rPr>
        <w:t xml:space="preserve">1294.  </w:t>
      </w:r>
      <w:hyperlink r:id="rId162" w:history="1">
        <w:r w:rsidR="00743627" w:rsidRPr="00BC3BE4">
          <w:rPr>
            <w:rStyle w:val="a7"/>
            <w:rFonts w:ascii="Times New Roman" w:eastAsia="WenQuanYi Micro Hei" w:hAnsi="Times New Roman" w:cs="Times New Roman"/>
            <w:sz w:val="28"/>
            <w:szCs w:val="28"/>
            <w:lang w:val="en-US"/>
          </w:rPr>
          <w:t>https://doi.org/10.56294/saludcyt2024.1294</w:t>
        </w:r>
      </w:hyperlink>
      <w:r w:rsidR="00743627">
        <w:rPr>
          <w:rFonts w:ascii="Times New Roman" w:eastAsia="WenQuanYi Micro Hei" w:hAnsi="Times New Roman" w:cs="Times New Roman"/>
          <w:color w:val="0563C1" w:themeColor="hyperlink"/>
          <w:sz w:val="28"/>
          <w:szCs w:val="28"/>
          <w:lang w:val="en-US"/>
        </w:rPr>
        <w:t xml:space="preserve">. </w:t>
      </w:r>
      <w:r w:rsidR="00CE7EC4">
        <w:rPr>
          <w:rFonts w:ascii="Times New Roman" w:eastAsia="Times New Roman" w:hAnsi="Times New Roman" w:cs="Times New Roman"/>
          <w:sz w:val="28"/>
          <w:szCs w:val="28"/>
          <w:lang w:val="en-US"/>
        </w:rPr>
        <w:t>1</w:t>
      </w:r>
      <w:r w:rsidR="00743627">
        <w:rPr>
          <w:rFonts w:ascii="Times New Roman" w:eastAsia="Times New Roman" w:hAnsi="Times New Roman" w:cs="Times New Roman"/>
          <w:sz w:val="28"/>
          <w:szCs w:val="28"/>
          <w:lang w:val="en-US"/>
        </w:rPr>
        <w:t>6</w:t>
      </w:r>
      <w:r w:rsidR="00962A57" w:rsidRPr="0094623E">
        <w:rPr>
          <w:rFonts w:ascii="Times New Roman" w:eastAsia="Times New Roman" w:hAnsi="Times New Roman" w:cs="Times New Roman"/>
          <w:sz w:val="28"/>
          <w:szCs w:val="28"/>
          <w:lang w:val="en-US"/>
        </w:rPr>
        <w:t>.</w:t>
      </w:r>
      <w:r w:rsidR="00962A57" w:rsidRPr="00D63BC4">
        <w:rPr>
          <w:rFonts w:ascii="Times New Roman" w:eastAsia="Times New Roman" w:hAnsi="Times New Roman" w:cs="Times New Roman"/>
          <w:sz w:val="28"/>
          <w:szCs w:val="28"/>
          <w:lang w:val="en-US"/>
        </w:rPr>
        <w:t>0</w:t>
      </w:r>
      <w:r w:rsidR="00743627">
        <w:rPr>
          <w:rFonts w:ascii="Times New Roman" w:eastAsia="Times New Roman" w:hAnsi="Times New Roman" w:cs="Times New Roman"/>
          <w:sz w:val="28"/>
          <w:szCs w:val="28"/>
          <w:lang w:val="en-US"/>
        </w:rPr>
        <w:t>6</w:t>
      </w:r>
      <w:r w:rsidR="00962A57" w:rsidRPr="0094623E">
        <w:rPr>
          <w:rFonts w:ascii="Times New Roman" w:eastAsia="Times New Roman" w:hAnsi="Times New Roman" w:cs="Times New Roman"/>
          <w:sz w:val="28"/>
          <w:szCs w:val="28"/>
          <w:lang w:val="en-US"/>
        </w:rPr>
        <w:t>.202</w:t>
      </w:r>
      <w:r w:rsidR="00743627">
        <w:rPr>
          <w:rFonts w:ascii="Times New Roman" w:eastAsia="Times New Roman" w:hAnsi="Times New Roman" w:cs="Times New Roman"/>
          <w:sz w:val="28"/>
          <w:szCs w:val="28"/>
          <w:lang w:val="en-US"/>
        </w:rPr>
        <w:t>4</w:t>
      </w:r>
      <w:r w:rsidR="00AC7D38" w:rsidRPr="00D63BC4">
        <w:rPr>
          <w:rFonts w:ascii="Times New Roman" w:eastAsia="Times New Roman" w:hAnsi="Times New Roman" w:cs="Times New Roman"/>
          <w:sz w:val="28"/>
          <w:szCs w:val="28"/>
          <w:lang w:val="en-US"/>
        </w:rPr>
        <w:t>.</w:t>
      </w:r>
    </w:p>
    <w:p w14:paraId="471C8870" w14:textId="1ED77714" w:rsidR="008B6ED6" w:rsidRPr="0094623E" w:rsidRDefault="008B6ED6" w:rsidP="00B02735">
      <w:pPr>
        <w:numPr>
          <w:ilvl w:val="0"/>
          <w:numId w:val="1"/>
        </w:numPr>
        <w:tabs>
          <w:tab w:val="clear" w:pos="360"/>
          <w:tab w:val="left" w:pos="851"/>
        </w:tabs>
        <w:suppressAutoHyphens/>
        <w:spacing w:after="0" w:line="240" w:lineRule="auto"/>
        <w:ind w:left="0" w:firstLine="567"/>
        <w:jc w:val="both"/>
        <w:rPr>
          <w:rFonts w:ascii="Times New Roman" w:eastAsia="WenQuanYi Micro Hei" w:hAnsi="Times New Roman" w:cs="Times New Roman"/>
          <w:sz w:val="28"/>
          <w:szCs w:val="28"/>
          <w:lang w:val="en-US"/>
        </w:rPr>
      </w:pPr>
      <w:proofErr w:type="spellStart"/>
      <w:r w:rsidRPr="0094623E">
        <w:rPr>
          <w:rFonts w:ascii="Times New Roman" w:eastAsia="WenQuanYi Micro Hei" w:hAnsi="Times New Roman" w:cs="Times New Roman"/>
          <w:sz w:val="28"/>
          <w:szCs w:val="28"/>
          <w:lang w:val="en-US"/>
        </w:rPr>
        <w:t>Gillipelli</w:t>
      </w:r>
      <w:proofErr w:type="spellEnd"/>
      <w:r w:rsidRPr="0094623E">
        <w:rPr>
          <w:rFonts w:ascii="Times New Roman" w:eastAsia="WenQuanYi Micro Hei" w:hAnsi="Times New Roman" w:cs="Times New Roman"/>
          <w:sz w:val="28"/>
          <w:szCs w:val="28"/>
          <w:lang w:val="en-US"/>
        </w:rPr>
        <w:t xml:space="preserve"> S</w:t>
      </w:r>
      <w:r w:rsidR="00D63BC4" w:rsidRPr="00D63BC4">
        <w:rPr>
          <w:rFonts w:ascii="Times New Roman" w:eastAsia="WenQuanYi Micro Hei" w:hAnsi="Times New Roman" w:cs="Times New Roman"/>
          <w:sz w:val="28"/>
          <w:szCs w:val="28"/>
          <w:lang w:val="en-US"/>
        </w:rPr>
        <w:t>.</w:t>
      </w:r>
      <w:r w:rsidRPr="0094623E">
        <w:rPr>
          <w:rFonts w:ascii="Times New Roman" w:eastAsia="WenQuanYi Micro Hei" w:hAnsi="Times New Roman" w:cs="Times New Roman"/>
          <w:sz w:val="28"/>
          <w:szCs w:val="28"/>
          <w:lang w:val="en-US"/>
        </w:rPr>
        <w:t>R</w:t>
      </w:r>
      <w:r w:rsidR="00D63BC4" w:rsidRPr="00D63BC4">
        <w:rPr>
          <w:rFonts w:ascii="Times New Roman" w:eastAsia="WenQuanYi Micro Hei" w:hAnsi="Times New Roman" w:cs="Times New Roman"/>
          <w:sz w:val="28"/>
          <w:szCs w:val="28"/>
          <w:lang w:val="en-US"/>
        </w:rPr>
        <w:t>.</w:t>
      </w:r>
      <w:r w:rsidRPr="0094623E">
        <w:rPr>
          <w:rFonts w:ascii="Times New Roman" w:eastAsia="WenQuanYi Micro Hei" w:hAnsi="Times New Roman" w:cs="Times New Roman"/>
          <w:sz w:val="28"/>
          <w:szCs w:val="28"/>
          <w:lang w:val="en-US"/>
        </w:rPr>
        <w:t>, Kaye E</w:t>
      </w:r>
      <w:r w:rsidR="00D63BC4" w:rsidRPr="00D63BC4">
        <w:rPr>
          <w:rFonts w:ascii="Times New Roman" w:eastAsia="WenQuanYi Micro Hei" w:hAnsi="Times New Roman" w:cs="Times New Roman"/>
          <w:sz w:val="28"/>
          <w:szCs w:val="28"/>
          <w:lang w:val="en-US"/>
        </w:rPr>
        <w:t>.</w:t>
      </w:r>
      <w:r w:rsidRPr="0094623E">
        <w:rPr>
          <w:rFonts w:ascii="Times New Roman" w:eastAsia="WenQuanYi Micro Hei" w:hAnsi="Times New Roman" w:cs="Times New Roman"/>
          <w:sz w:val="28"/>
          <w:szCs w:val="28"/>
          <w:lang w:val="en-US"/>
        </w:rPr>
        <w:t>C</w:t>
      </w:r>
      <w:r w:rsidR="00D63BC4" w:rsidRPr="00D63BC4">
        <w:rPr>
          <w:rFonts w:ascii="Times New Roman" w:eastAsia="WenQuanYi Micro Hei" w:hAnsi="Times New Roman" w:cs="Times New Roman"/>
          <w:sz w:val="28"/>
          <w:szCs w:val="28"/>
          <w:lang w:val="en-US"/>
        </w:rPr>
        <w:t>.</w:t>
      </w:r>
      <w:r w:rsidRPr="0094623E">
        <w:rPr>
          <w:rFonts w:ascii="Times New Roman" w:eastAsia="WenQuanYi Micro Hei" w:hAnsi="Times New Roman" w:cs="Times New Roman"/>
          <w:sz w:val="28"/>
          <w:szCs w:val="28"/>
          <w:lang w:val="en-US"/>
        </w:rPr>
        <w:t>, Garza M</w:t>
      </w:r>
      <w:r w:rsidR="00D63BC4" w:rsidRPr="00D63BC4">
        <w:rPr>
          <w:rFonts w:ascii="Times New Roman" w:eastAsia="WenQuanYi Micro Hei" w:hAnsi="Times New Roman" w:cs="Times New Roman"/>
          <w:sz w:val="28"/>
          <w:szCs w:val="28"/>
          <w:lang w:val="en-US"/>
        </w:rPr>
        <w:t>.</w:t>
      </w:r>
      <w:r w:rsidRPr="0094623E">
        <w:rPr>
          <w:rFonts w:ascii="Times New Roman" w:eastAsia="WenQuanYi Micro Hei" w:hAnsi="Times New Roman" w:cs="Times New Roman"/>
          <w:sz w:val="28"/>
          <w:szCs w:val="28"/>
          <w:lang w:val="en-US"/>
        </w:rPr>
        <w:t>, Ferrara G</w:t>
      </w:r>
      <w:r w:rsidR="00D63BC4" w:rsidRPr="00D63BC4">
        <w:rPr>
          <w:rFonts w:ascii="Times New Roman" w:eastAsia="WenQuanYi Micro Hei" w:hAnsi="Times New Roman" w:cs="Times New Roman"/>
          <w:sz w:val="28"/>
          <w:szCs w:val="28"/>
          <w:lang w:val="en-US"/>
        </w:rPr>
        <w:t>.</w:t>
      </w:r>
      <w:r w:rsidRPr="0094623E">
        <w:rPr>
          <w:rFonts w:ascii="Times New Roman" w:eastAsia="WenQuanYi Micro Hei" w:hAnsi="Times New Roman" w:cs="Times New Roman"/>
          <w:sz w:val="28"/>
          <w:szCs w:val="28"/>
          <w:lang w:val="en-US"/>
        </w:rPr>
        <w:t>, Rodriguez M</w:t>
      </w:r>
      <w:r w:rsidR="00D63BC4" w:rsidRPr="00D63BC4">
        <w:rPr>
          <w:rFonts w:ascii="Times New Roman" w:eastAsia="WenQuanYi Micro Hei" w:hAnsi="Times New Roman" w:cs="Times New Roman"/>
          <w:sz w:val="28"/>
          <w:szCs w:val="28"/>
          <w:lang w:val="en-US"/>
        </w:rPr>
        <w:t>.</w:t>
      </w:r>
      <w:r w:rsidRPr="0094623E">
        <w:rPr>
          <w:rFonts w:ascii="Times New Roman" w:eastAsia="WenQuanYi Micro Hei" w:hAnsi="Times New Roman" w:cs="Times New Roman"/>
          <w:sz w:val="28"/>
          <w:szCs w:val="28"/>
          <w:lang w:val="en-US"/>
        </w:rPr>
        <w:t>, Soberanis Vasquez D</w:t>
      </w:r>
      <w:r w:rsidR="00D63BC4" w:rsidRPr="00D63BC4">
        <w:rPr>
          <w:rFonts w:ascii="Times New Roman" w:eastAsia="WenQuanYi Micro Hei" w:hAnsi="Times New Roman" w:cs="Times New Roman"/>
          <w:sz w:val="28"/>
          <w:szCs w:val="28"/>
          <w:lang w:val="en-US"/>
        </w:rPr>
        <w:t>.</w:t>
      </w:r>
      <w:r w:rsidRPr="0094623E">
        <w:rPr>
          <w:rFonts w:ascii="Times New Roman" w:eastAsia="WenQuanYi Micro Hei" w:hAnsi="Times New Roman" w:cs="Times New Roman"/>
          <w:sz w:val="28"/>
          <w:szCs w:val="28"/>
          <w:lang w:val="en-US"/>
        </w:rPr>
        <w:t>J</w:t>
      </w:r>
      <w:r w:rsidR="00D63BC4" w:rsidRPr="00D63BC4">
        <w:rPr>
          <w:rFonts w:ascii="Times New Roman" w:eastAsia="WenQuanYi Micro Hei" w:hAnsi="Times New Roman" w:cs="Times New Roman"/>
          <w:sz w:val="28"/>
          <w:szCs w:val="28"/>
          <w:lang w:val="en-US"/>
        </w:rPr>
        <w:t>.</w:t>
      </w:r>
      <w:r w:rsidRPr="0094623E">
        <w:rPr>
          <w:rFonts w:ascii="Times New Roman" w:eastAsia="WenQuanYi Micro Hei" w:hAnsi="Times New Roman" w:cs="Times New Roman"/>
          <w:sz w:val="28"/>
          <w:szCs w:val="28"/>
          <w:lang w:val="en-US"/>
        </w:rPr>
        <w:t>, Mendez Aceituno A</w:t>
      </w:r>
      <w:r w:rsidR="00D63BC4" w:rsidRPr="00D63BC4">
        <w:rPr>
          <w:rFonts w:ascii="Times New Roman" w:eastAsia="WenQuanYi Micro Hei" w:hAnsi="Times New Roman" w:cs="Times New Roman"/>
          <w:sz w:val="28"/>
          <w:szCs w:val="28"/>
          <w:lang w:val="en-US"/>
        </w:rPr>
        <w:t>.</w:t>
      </w:r>
      <w:r w:rsidRPr="0094623E">
        <w:rPr>
          <w:rFonts w:ascii="Times New Roman" w:eastAsia="WenQuanYi Micro Hei" w:hAnsi="Times New Roman" w:cs="Times New Roman"/>
          <w:sz w:val="28"/>
          <w:szCs w:val="28"/>
          <w:lang w:val="en-US"/>
        </w:rPr>
        <w:t>, Antillón-Klussmann F</w:t>
      </w:r>
      <w:r w:rsidR="00D63BC4" w:rsidRPr="00D63BC4">
        <w:rPr>
          <w:rFonts w:ascii="Times New Roman" w:eastAsia="WenQuanYi Micro Hei" w:hAnsi="Times New Roman" w:cs="Times New Roman"/>
          <w:sz w:val="28"/>
          <w:szCs w:val="28"/>
          <w:lang w:val="en-US"/>
        </w:rPr>
        <w:t>.</w:t>
      </w:r>
      <w:r w:rsidRPr="0094623E">
        <w:rPr>
          <w:rFonts w:ascii="Times New Roman" w:eastAsia="WenQuanYi Micro Hei" w:hAnsi="Times New Roman" w:cs="Times New Roman"/>
          <w:sz w:val="28"/>
          <w:szCs w:val="28"/>
          <w:lang w:val="en-US"/>
        </w:rPr>
        <w:t>, Gattuso J</w:t>
      </w:r>
      <w:r w:rsidR="00D63BC4" w:rsidRPr="00D63BC4">
        <w:rPr>
          <w:rFonts w:ascii="Times New Roman" w:eastAsia="WenQuanYi Micro Hei" w:hAnsi="Times New Roman" w:cs="Times New Roman"/>
          <w:sz w:val="28"/>
          <w:szCs w:val="28"/>
          <w:lang w:val="en-US"/>
        </w:rPr>
        <w:t>.</w:t>
      </w:r>
      <w:r w:rsidRPr="0094623E">
        <w:rPr>
          <w:rFonts w:ascii="Times New Roman" w:eastAsia="WenQuanYi Micro Hei" w:hAnsi="Times New Roman" w:cs="Times New Roman"/>
          <w:sz w:val="28"/>
          <w:szCs w:val="28"/>
          <w:lang w:val="en-US"/>
        </w:rPr>
        <w:t>S</w:t>
      </w:r>
      <w:r w:rsidR="00D63BC4" w:rsidRPr="00D63BC4">
        <w:rPr>
          <w:rFonts w:ascii="Times New Roman" w:eastAsia="WenQuanYi Micro Hei" w:hAnsi="Times New Roman" w:cs="Times New Roman"/>
          <w:sz w:val="28"/>
          <w:szCs w:val="28"/>
          <w:lang w:val="en-US"/>
        </w:rPr>
        <w:t>.</w:t>
      </w:r>
      <w:r w:rsidRPr="0094623E">
        <w:rPr>
          <w:rFonts w:ascii="Times New Roman" w:eastAsia="WenQuanYi Micro Hei" w:hAnsi="Times New Roman" w:cs="Times New Roman"/>
          <w:sz w:val="28"/>
          <w:szCs w:val="28"/>
          <w:lang w:val="en-US"/>
        </w:rPr>
        <w:t>, Mandrell B</w:t>
      </w:r>
      <w:r w:rsidR="00D63BC4" w:rsidRPr="00D63BC4">
        <w:rPr>
          <w:rFonts w:ascii="Times New Roman" w:eastAsia="WenQuanYi Micro Hei" w:hAnsi="Times New Roman" w:cs="Times New Roman"/>
          <w:sz w:val="28"/>
          <w:szCs w:val="28"/>
          <w:lang w:val="en-US"/>
        </w:rPr>
        <w:t>.</w:t>
      </w:r>
      <w:r w:rsidRPr="0094623E">
        <w:rPr>
          <w:rFonts w:ascii="Times New Roman" w:eastAsia="WenQuanYi Micro Hei" w:hAnsi="Times New Roman" w:cs="Times New Roman"/>
          <w:sz w:val="28"/>
          <w:szCs w:val="28"/>
          <w:lang w:val="en-US"/>
        </w:rPr>
        <w:t>N</w:t>
      </w:r>
      <w:r w:rsidR="00D63BC4" w:rsidRPr="00D63BC4">
        <w:rPr>
          <w:rFonts w:ascii="Times New Roman" w:eastAsia="WenQuanYi Micro Hei" w:hAnsi="Times New Roman" w:cs="Times New Roman"/>
          <w:sz w:val="28"/>
          <w:szCs w:val="28"/>
          <w:lang w:val="en-US"/>
        </w:rPr>
        <w:t>.</w:t>
      </w:r>
      <w:r w:rsidRPr="0094623E">
        <w:rPr>
          <w:rFonts w:ascii="Times New Roman" w:eastAsia="WenQuanYi Micro Hei" w:hAnsi="Times New Roman" w:cs="Times New Roman"/>
          <w:sz w:val="28"/>
          <w:szCs w:val="28"/>
          <w:lang w:val="en-US"/>
        </w:rPr>
        <w:t>, Baker J</w:t>
      </w:r>
      <w:r w:rsidR="00D63BC4" w:rsidRPr="00D63BC4">
        <w:rPr>
          <w:rFonts w:ascii="Times New Roman" w:eastAsia="WenQuanYi Micro Hei" w:hAnsi="Times New Roman" w:cs="Times New Roman"/>
          <w:sz w:val="28"/>
          <w:szCs w:val="28"/>
          <w:lang w:val="en-US"/>
        </w:rPr>
        <w:t>.</w:t>
      </w:r>
      <w:r w:rsidRPr="0094623E">
        <w:rPr>
          <w:rFonts w:ascii="Times New Roman" w:eastAsia="WenQuanYi Micro Hei" w:hAnsi="Times New Roman" w:cs="Times New Roman"/>
          <w:sz w:val="28"/>
          <w:szCs w:val="28"/>
          <w:lang w:val="en-US"/>
        </w:rPr>
        <w:t>N</w:t>
      </w:r>
      <w:r w:rsidR="00D63BC4" w:rsidRPr="00D63BC4">
        <w:rPr>
          <w:rFonts w:ascii="Times New Roman" w:eastAsia="WenQuanYi Micro Hei" w:hAnsi="Times New Roman" w:cs="Times New Roman"/>
          <w:sz w:val="28"/>
          <w:szCs w:val="28"/>
          <w:lang w:val="en-US"/>
        </w:rPr>
        <w:t>.</w:t>
      </w:r>
      <w:r w:rsidRPr="0094623E">
        <w:rPr>
          <w:rFonts w:ascii="Times New Roman" w:eastAsia="WenQuanYi Micro Hei" w:hAnsi="Times New Roman" w:cs="Times New Roman"/>
          <w:sz w:val="28"/>
          <w:szCs w:val="28"/>
          <w:lang w:val="en-US"/>
        </w:rPr>
        <w:t>, Rodriguez-Galindo C</w:t>
      </w:r>
      <w:r w:rsidR="00D63BC4" w:rsidRPr="00D63BC4">
        <w:rPr>
          <w:rFonts w:ascii="Times New Roman" w:eastAsia="WenQuanYi Micro Hei" w:hAnsi="Times New Roman" w:cs="Times New Roman"/>
          <w:sz w:val="28"/>
          <w:szCs w:val="28"/>
          <w:lang w:val="en-US"/>
        </w:rPr>
        <w:t>.</w:t>
      </w:r>
      <w:r w:rsidRPr="0094623E">
        <w:rPr>
          <w:rFonts w:ascii="Times New Roman" w:eastAsia="WenQuanYi Micro Hei" w:hAnsi="Times New Roman" w:cs="Times New Roman"/>
          <w:sz w:val="28"/>
          <w:szCs w:val="28"/>
          <w:lang w:val="en-US"/>
        </w:rPr>
        <w:t>, Agulnik A</w:t>
      </w:r>
      <w:r w:rsidR="00D63BC4" w:rsidRPr="00D63BC4">
        <w:rPr>
          <w:rFonts w:ascii="Times New Roman" w:eastAsia="WenQuanYi Micro Hei" w:hAnsi="Times New Roman" w:cs="Times New Roman"/>
          <w:sz w:val="28"/>
          <w:szCs w:val="28"/>
          <w:lang w:val="en-US"/>
        </w:rPr>
        <w:t>.</w:t>
      </w:r>
      <w:r w:rsidRPr="0094623E">
        <w:rPr>
          <w:rFonts w:ascii="Times New Roman" w:eastAsia="WenQuanYi Micro Hei" w:hAnsi="Times New Roman" w:cs="Times New Roman"/>
          <w:sz w:val="28"/>
          <w:szCs w:val="28"/>
          <w:lang w:val="en-US"/>
        </w:rPr>
        <w:t>, Graetz D</w:t>
      </w:r>
      <w:r w:rsidR="00D63BC4" w:rsidRPr="00D63BC4">
        <w:rPr>
          <w:rFonts w:ascii="Times New Roman" w:eastAsia="WenQuanYi Micro Hei" w:hAnsi="Times New Roman" w:cs="Times New Roman"/>
          <w:sz w:val="28"/>
          <w:szCs w:val="28"/>
          <w:lang w:val="en-US"/>
        </w:rPr>
        <w:t>.</w:t>
      </w:r>
      <w:r w:rsidRPr="0094623E">
        <w:rPr>
          <w:rFonts w:ascii="Times New Roman" w:eastAsia="WenQuanYi Micro Hei" w:hAnsi="Times New Roman" w:cs="Times New Roman"/>
          <w:sz w:val="28"/>
          <w:szCs w:val="28"/>
          <w:lang w:val="en-US"/>
        </w:rPr>
        <w:t xml:space="preserve">E. Pediatric Early Warning Systems (PEWS) improve provider-family communication from the provider perspective in pediatric cancer patients experiencing clinical deterioration. Cancer Med. </w:t>
      </w:r>
      <w:r w:rsidR="00D63BC4" w:rsidRPr="008154DE">
        <w:rPr>
          <w:rFonts w:ascii="Times New Roman" w:eastAsia="WenQuanYi Micro Hei" w:hAnsi="Times New Roman" w:cs="Times New Roman"/>
          <w:sz w:val="28"/>
          <w:szCs w:val="28"/>
          <w:lang w:val="en-US"/>
        </w:rPr>
        <w:t xml:space="preserve">– </w:t>
      </w:r>
      <w:r w:rsidRPr="0094623E">
        <w:rPr>
          <w:rFonts w:ascii="Times New Roman" w:eastAsia="WenQuanYi Micro Hei" w:hAnsi="Times New Roman" w:cs="Times New Roman"/>
          <w:sz w:val="28"/>
          <w:szCs w:val="28"/>
          <w:lang w:val="en-US"/>
        </w:rPr>
        <w:t>2023</w:t>
      </w:r>
      <w:r w:rsidR="00D63BC4" w:rsidRPr="008154DE">
        <w:rPr>
          <w:rFonts w:ascii="Times New Roman" w:eastAsia="WenQuanYi Micro Hei" w:hAnsi="Times New Roman" w:cs="Times New Roman"/>
          <w:sz w:val="28"/>
          <w:szCs w:val="28"/>
          <w:lang w:val="en-US"/>
        </w:rPr>
        <w:t xml:space="preserve">. </w:t>
      </w:r>
      <w:r w:rsidR="00CE7EC4">
        <w:rPr>
          <w:rFonts w:ascii="Times New Roman" w:eastAsia="WenQuanYi Micro Hei" w:hAnsi="Times New Roman" w:cs="Times New Roman"/>
          <w:sz w:val="28"/>
          <w:szCs w:val="28"/>
          <w:lang w:val="en-US"/>
        </w:rPr>
        <w:t>–</w:t>
      </w:r>
      <w:r w:rsidR="00D63BC4" w:rsidRPr="008154DE">
        <w:rPr>
          <w:rFonts w:ascii="Times New Roman" w:eastAsia="WenQuanYi Micro Hei" w:hAnsi="Times New Roman" w:cs="Times New Roman"/>
          <w:sz w:val="28"/>
          <w:szCs w:val="28"/>
          <w:lang w:val="en-US"/>
        </w:rPr>
        <w:t xml:space="preserve"> </w:t>
      </w:r>
      <w:r w:rsidR="00CE7EC4" w:rsidRPr="00CE7EC4">
        <w:rPr>
          <w:rFonts w:ascii="Times New Roman" w:eastAsia="WenQuanYi Micro Hei" w:hAnsi="Times New Roman" w:cs="Times New Roman"/>
          <w:sz w:val="28"/>
          <w:szCs w:val="28"/>
          <w:lang w:val="en-US"/>
        </w:rPr>
        <w:t xml:space="preserve">Vol. </w:t>
      </w:r>
      <w:r w:rsidRPr="00CE7EC4">
        <w:rPr>
          <w:rFonts w:ascii="Times New Roman" w:eastAsia="WenQuanYi Micro Hei" w:hAnsi="Times New Roman" w:cs="Times New Roman"/>
          <w:sz w:val="28"/>
          <w:szCs w:val="28"/>
          <w:lang w:val="en-US"/>
        </w:rPr>
        <w:t>12</w:t>
      </w:r>
      <w:r w:rsidR="00D63BC4" w:rsidRPr="00CE7EC4">
        <w:rPr>
          <w:rFonts w:ascii="Times New Roman" w:eastAsia="WenQuanYi Micro Hei" w:hAnsi="Times New Roman" w:cs="Times New Roman"/>
          <w:sz w:val="28"/>
          <w:szCs w:val="28"/>
          <w:lang w:val="en-US"/>
        </w:rPr>
        <w:t>.</w:t>
      </w:r>
      <w:r w:rsidR="00D63BC4" w:rsidRPr="008154DE">
        <w:rPr>
          <w:rFonts w:ascii="Times New Roman" w:eastAsia="WenQuanYi Micro Hei" w:hAnsi="Times New Roman" w:cs="Times New Roman"/>
          <w:sz w:val="28"/>
          <w:szCs w:val="28"/>
          <w:lang w:val="en-US"/>
        </w:rPr>
        <w:t xml:space="preserve">  – </w:t>
      </w:r>
      <w:r w:rsidR="00D63BC4">
        <w:rPr>
          <w:rFonts w:ascii="Times New Roman" w:eastAsia="WenQuanYi Micro Hei" w:hAnsi="Times New Roman" w:cs="Times New Roman"/>
          <w:sz w:val="28"/>
          <w:szCs w:val="28"/>
        </w:rPr>
        <w:t>Р</w:t>
      </w:r>
      <w:r w:rsidR="00D63BC4" w:rsidRPr="008154DE">
        <w:rPr>
          <w:rFonts w:ascii="Times New Roman" w:eastAsia="WenQuanYi Micro Hei" w:hAnsi="Times New Roman" w:cs="Times New Roman"/>
          <w:sz w:val="28"/>
          <w:szCs w:val="28"/>
          <w:lang w:val="en-US"/>
        </w:rPr>
        <w:t>.</w:t>
      </w:r>
      <w:r w:rsidRPr="0094623E">
        <w:rPr>
          <w:rFonts w:ascii="Times New Roman" w:eastAsia="WenQuanYi Micro Hei" w:hAnsi="Times New Roman" w:cs="Times New Roman"/>
          <w:sz w:val="28"/>
          <w:szCs w:val="28"/>
          <w:lang w:val="en-US"/>
        </w:rPr>
        <w:t xml:space="preserve">3634-3643. </w:t>
      </w:r>
      <w:hyperlink r:id="rId163" w:history="1">
        <w:r w:rsidR="00CE7EC4" w:rsidRPr="00BC3BE4">
          <w:rPr>
            <w:rStyle w:val="a7"/>
            <w:rFonts w:ascii="Times New Roman" w:eastAsia="WenQuanYi Micro Hei" w:hAnsi="Times New Roman" w:cs="Times New Roman"/>
            <w:sz w:val="28"/>
            <w:szCs w:val="28"/>
            <w:lang w:val="en-US"/>
          </w:rPr>
          <w:t>https://doi.org/10.1002/cam4.5210</w:t>
        </w:r>
      </w:hyperlink>
      <w:r w:rsidR="00CE7EC4">
        <w:rPr>
          <w:rFonts w:ascii="Times New Roman" w:eastAsia="WenQuanYi Micro Hei" w:hAnsi="Times New Roman" w:cs="Times New Roman"/>
          <w:color w:val="4472C4" w:themeColor="accent1"/>
          <w:sz w:val="28"/>
          <w:szCs w:val="28"/>
          <w:lang w:val="en-US"/>
        </w:rPr>
        <w:t xml:space="preserve">. </w:t>
      </w:r>
      <w:r w:rsidR="00962A57" w:rsidRPr="00D63BC4">
        <w:rPr>
          <w:rFonts w:ascii="Times New Roman" w:eastAsia="Times New Roman" w:hAnsi="Times New Roman" w:cs="Times New Roman"/>
          <w:sz w:val="28"/>
          <w:szCs w:val="28"/>
          <w:lang w:val="en-US"/>
        </w:rPr>
        <w:t>16</w:t>
      </w:r>
      <w:r w:rsidR="00962A57" w:rsidRPr="0094623E">
        <w:rPr>
          <w:rFonts w:ascii="Times New Roman" w:eastAsia="Times New Roman" w:hAnsi="Times New Roman" w:cs="Times New Roman"/>
          <w:sz w:val="28"/>
          <w:szCs w:val="28"/>
          <w:lang w:val="en-US"/>
        </w:rPr>
        <w:t>.</w:t>
      </w:r>
      <w:r w:rsidR="00962A57" w:rsidRPr="00D63BC4">
        <w:rPr>
          <w:rFonts w:ascii="Times New Roman" w:eastAsia="Times New Roman" w:hAnsi="Times New Roman" w:cs="Times New Roman"/>
          <w:sz w:val="28"/>
          <w:szCs w:val="28"/>
          <w:lang w:val="en-US"/>
        </w:rPr>
        <w:t>02</w:t>
      </w:r>
      <w:r w:rsidR="00962A57" w:rsidRPr="0094623E">
        <w:rPr>
          <w:rFonts w:ascii="Times New Roman" w:eastAsia="Times New Roman" w:hAnsi="Times New Roman" w:cs="Times New Roman"/>
          <w:sz w:val="28"/>
          <w:szCs w:val="28"/>
          <w:lang w:val="en-US"/>
        </w:rPr>
        <w:t>.202</w:t>
      </w:r>
      <w:r w:rsidR="00962A57" w:rsidRPr="00D63BC4">
        <w:rPr>
          <w:rFonts w:ascii="Times New Roman" w:eastAsia="Times New Roman" w:hAnsi="Times New Roman" w:cs="Times New Roman"/>
          <w:sz w:val="28"/>
          <w:szCs w:val="28"/>
          <w:lang w:val="en-US"/>
        </w:rPr>
        <w:t>4</w:t>
      </w:r>
    </w:p>
    <w:p w14:paraId="2CAAFED7" w14:textId="75DAC225" w:rsidR="008B6ED6" w:rsidRPr="0094623E" w:rsidRDefault="008B6ED6" w:rsidP="00B02735">
      <w:pPr>
        <w:numPr>
          <w:ilvl w:val="0"/>
          <w:numId w:val="1"/>
        </w:numPr>
        <w:tabs>
          <w:tab w:val="clear" w:pos="360"/>
          <w:tab w:val="left" w:pos="851"/>
        </w:tabs>
        <w:suppressAutoHyphens/>
        <w:spacing w:after="0" w:line="240" w:lineRule="auto"/>
        <w:ind w:left="0" w:firstLine="567"/>
        <w:jc w:val="both"/>
        <w:rPr>
          <w:rFonts w:ascii="Times New Roman" w:eastAsia="WenQuanYi Micro Hei" w:hAnsi="Times New Roman" w:cs="Times New Roman"/>
          <w:sz w:val="28"/>
          <w:szCs w:val="28"/>
          <w:lang w:val="en-US"/>
        </w:rPr>
      </w:pPr>
      <w:r w:rsidRPr="0094623E">
        <w:rPr>
          <w:rFonts w:ascii="Times New Roman" w:eastAsia="WenQuanYi Micro Hei" w:hAnsi="Times New Roman" w:cs="Times New Roman"/>
          <w:sz w:val="28"/>
          <w:szCs w:val="28"/>
          <w:lang w:val="en-US"/>
        </w:rPr>
        <w:t xml:space="preserve">Kamel I.S. The role of robotics and automation in surgery: critical review of current and emerging technologies. // </w:t>
      </w:r>
      <w:proofErr w:type="spellStart"/>
      <w:r w:rsidRPr="0094623E">
        <w:rPr>
          <w:rFonts w:ascii="Times New Roman" w:eastAsia="WenQuanYi Micro Hei" w:hAnsi="Times New Roman" w:cs="Times New Roman"/>
          <w:sz w:val="28"/>
          <w:szCs w:val="28"/>
          <w:lang w:val="en-US"/>
        </w:rPr>
        <w:t>Futur</w:t>
      </w:r>
      <w:proofErr w:type="spellEnd"/>
      <w:r w:rsidRPr="0094623E">
        <w:rPr>
          <w:rFonts w:ascii="Times New Roman" w:eastAsia="WenQuanYi Micro Hei" w:hAnsi="Times New Roman" w:cs="Times New Roman"/>
          <w:sz w:val="28"/>
          <w:szCs w:val="28"/>
          <w:lang w:val="en-US"/>
        </w:rPr>
        <w:t xml:space="preserve"> Med. – 2023. –  Vol.</w:t>
      </w:r>
      <w:r w:rsidR="00CE7EC4">
        <w:rPr>
          <w:rFonts w:ascii="Times New Roman" w:eastAsia="WenQuanYi Micro Hei" w:hAnsi="Times New Roman" w:cs="Times New Roman"/>
          <w:sz w:val="28"/>
          <w:szCs w:val="28"/>
          <w:lang w:val="en-US"/>
        </w:rPr>
        <w:t xml:space="preserve"> </w:t>
      </w:r>
      <w:r w:rsidRPr="0094623E">
        <w:rPr>
          <w:rFonts w:ascii="Times New Roman" w:eastAsia="WenQuanYi Micro Hei" w:hAnsi="Times New Roman" w:cs="Times New Roman"/>
          <w:sz w:val="28"/>
          <w:szCs w:val="28"/>
          <w:lang w:val="en-US"/>
        </w:rPr>
        <w:t xml:space="preserve">1. – P.23–35. </w:t>
      </w:r>
      <w:hyperlink r:id="rId164" w:history="1">
        <w:r w:rsidR="00CE7EC4" w:rsidRPr="00BC3BE4">
          <w:rPr>
            <w:rStyle w:val="a7"/>
            <w:rFonts w:ascii="Times New Roman" w:eastAsiaTheme="majorEastAsia" w:hAnsi="Times New Roman" w:cs="Times New Roman"/>
            <w:sz w:val="28"/>
            <w:szCs w:val="28"/>
            <w:shd w:val="clear" w:color="auto" w:fill="FFFFFF"/>
            <w:lang w:val="en-US"/>
          </w:rPr>
          <w:t>https://doi.org/10.57125/FEM.2023.03.30.03</w:t>
        </w:r>
      </w:hyperlink>
      <w:r w:rsidR="00CE7EC4">
        <w:rPr>
          <w:rFonts w:ascii="Times New Roman" w:eastAsiaTheme="majorEastAsia" w:hAnsi="Times New Roman" w:cs="Times New Roman"/>
          <w:color w:val="006798"/>
          <w:sz w:val="28"/>
          <w:szCs w:val="28"/>
          <w:shd w:val="clear" w:color="auto" w:fill="FFFFFF"/>
          <w:lang w:val="en-US"/>
        </w:rPr>
        <w:t xml:space="preserve">. </w:t>
      </w:r>
      <w:r w:rsidR="00743627">
        <w:rPr>
          <w:rFonts w:ascii="Times New Roman" w:eastAsia="Times New Roman" w:hAnsi="Times New Roman" w:cs="Times New Roman"/>
          <w:sz w:val="28"/>
          <w:szCs w:val="28"/>
          <w:lang w:val="en-US"/>
        </w:rPr>
        <w:t>25</w:t>
      </w:r>
      <w:r w:rsidR="00CE7EC4" w:rsidRPr="0094623E">
        <w:rPr>
          <w:rFonts w:ascii="Times New Roman" w:eastAsia="Times New Roman" w:hAnsi="Times New Roman" w:cs="Times New Roman"/>
          <w:sz w:val="28"/>
          <w:szCs w:val="28"/>
          <w:lang w:val="en-US"/>
        </w:rPr>
        <w:t>.</w:t>
      </w:r>
      <w:r w:rsidR="00CE7EC4" w:rsidRPr="00D63BC4">
        <w:rPr>
          <w:rFonts w:ascii="Times New Roman" w:eastAsia="Times New Roman" w:hAnsi="Times New Roman" w:cs="Times New Roman"/>
          <w:sz w:val="28"/>
          <w:szCs w:val="28"/>
          <w:lang w:val="en-US"/>
        </w:rPr>
        <w:t>02</w:t>
      </w:r>
      <w:r w:rsidR="00CE7EC4" w:rsidRPr="0094623E">
        <w:rPr>
          <w:rFonts w:ascii="Times New Roman" w:eastAsia="Times New Roman" w:hAnsi="Times New Roman" w:cs="Times New Roman"/>
          <w:sz w:val="28"/>
          <w:szCs w:val="28"/>
          <w:lang w:val="en-US"/>
        </w:rPr>
        <w:t>.202</w:t>
      </w:r>
      <w:r w:rsidR="00CE7EC4" w:rsidRPr="00D63BC4">
        <w:rPr>
          <w:rFonts w:ascii="Times New Roman" w:eastAsia="Times New Roman" w:hAnsi="Times New Roman" w:cs="Times New Roman"/>
          <w:sz w:val="28"/>
          <w:szCs w:val="28"/>
          <w:lang w:val="en-US"/>
        </w:rPr>
        <w:t>4</w:t>
      </w:r>
    </w:p>
    <w:p w14:paraId="36FF42E4" w14:textId="601C0150" w:rsidR="008B6ED6" w:rsidRPr="0094623E" w:rsidRDefault="008B6ED6" w:rsidP="00B02735">
      <w:pPr>
        <w:numPr>
          <w:ilvl w:val="0"/>
          <w:numId w:val="1"/>
        </w:numPr>
        <w:tabs>
          <w:tab w:val="clear" w:pos="360"/>
          <w:tab w:val="left" w:pos="851"/>
        </w:tabs>
        <w:suppressAutoHyphens/>
        <w:spacing w:after="0" w:line="240" w:lineRule="auto"/>
        <w:ind w:left="0" w:firstLine="567"/>
        <w:jc w:val="both"/>
        <w:rPr>
          <w:rFonts w:ascii="Times New Roman" w:eastAsia="WenQuanYi Micro Hei" w:hAnsi="Times New Roman" w:cs="Times New Roman"/>
          <w:sz w:val="28"/>
          <w:szCs w:val="28"/>
          <w:lang w:val="en-US"/>
        </w:rPr>
      </w:pPr>
      <w:proofErr w:type="spellStart"/>
      <w:r w:rsidRPr="0094623E">
        <w:rPr>
          <w:rFonts w:ascii="Times New Roman" w:eastAsia="WenQuanYi Micro Hei" w:hAnsi="Times New Roman" w:cs="Times New Roman"/>
          <w:sz w:val="28"/>
          <w:szCs w:val="28"/>
          <w:lang w:val="en-US"/>
        </w:rPr>
        <w:t>Ntacyabukura</w:t>
      </w:r>
      <w:proofErr w:type="spellEnd"/>
      <w:r w:rsidRPr="0094623E">
        <w:rPr>
          <w:rFonts w:ascii="Times New Roman" w:eastAsia="WenQuanYi Micro Hei" w:hAnsi="Times New Roman" w:cs="Times New Roman"/>
          <w:sz w:val="28"/>
          <w:szCs w:val="28"/>
          <w:lang w:val="en-US"/>
        </w:rPr>
        <w:t xml:space="preserve"> B. Childhood Cancer Early Detection Training Program for Primary Healthcare Providers. // J Glob Oncol. –  2018. – Vol.4(S2). –</w:t>
      </w:r>
      <w:r w:rsidR="00D63BC4" w:rsidRPr="00D63BC4">
        <w:rPr>
          <w:rFonts w:ascii="Times New Roman" w:eastAsia="WenQuanYi Micro Hei" w:hAnsi="Times New Roman" w:cs="Times New Roman"/>
          <w:sz w:val="28"/>
          <w:szCs w:val="28"/>
          <w:lang w:val="en-US"/>
        </w:rPr>
        <w:t xml:space="preserve"> </w:t>
      </w:r>
      <w:r w:rsidR="00CE6494">
        <w:rPr>
          <w:rFonts w:ascii="Times New Roman" w:eastAsia="WenQuanYi Micro Hei" w:hAnsi="Times New Roman" w:cs="Times New Roman"/>
          <w:sz w:val="28"/>
          <w:szCs w:val="28"/>
          <w:lang w:val="en-US"/>
        </w:rPr>
        <w:t>P.</w:t>
      </w:r>
      <w:r w:rsidRPr="0094623E">
        <w:rPr>
          <w:rFonts w:ascii="Times New Roman" w:eastAsia="WenQuanYi Micro Hei" w:hAnsi="Times New Roman" w:cs="Times New Roman"/>
          <w:sz w:val="28"/>
          <w:szCs w:val="28"/>
          <w:lang w:val="en-US"/>
        </w:rPr>
        <w:t xml:space="preserve">135. </w:t>
      </w:r>
      <w:hyperlink r:id="rId165" w:history="1">
        <w:r w:rsidR="00743627" w:rsidRPr="00BC3BE4">
          <w:rPr>
            <w:rStyle w:val="a7"/>
            <w:rFonts w:ascii="Times New Roman" w:eastAsia="WenQuanYi Micro Hei" w:hAnsi="Times New Roman" w:cs="Times New Roman"/>
            <w:sz w:val="28"/>
            <w:szCs w:val="28"/>
            <w:lang w:val="en-US"/>
          </w:rPr>
          <w:t>https://doi.org/10.1200/jgo.18.12500</w:t>
        </w:r>
      </w:hyperlink>
      <w:r w:rsidR="00743627">
        <w:rPr>
          <w:rFonts w:ascii="Times New Roman" w:eastAsia="WenQuanYi Micro Hei" w:hAnsi="Times New Roman" w:cs="Times New Roman"/>
          <w:color w:val="2F5496" w:themeColor="accent1" w:themeShade="BF"/>
          <w:sz w:val="28"/>
          <w:szCs w:val="28"/>
          <w:lang w:val="en-US"/>
        </w:rPr>
        <w:t xml:space="preserve">. </w:t>
      </w:r>
      <w:r w:rsidR="00743627">
        <w:rPr>
          <w:rFonts w:ascii="Times New Roman" w:eastAsia="Times New Roman" w:hAnsi="Times New Roman" w:cs="Times New Roman"/>
          <w:sz w:val="28"/>
          <w:szCs w:val="28"/>
          <w:lang w:val="en-US"/>
        </w:rPr>
        <w:t>25</w:t>
      </w:r>
      <w:r w:rsidR="00743627" w:rsidRPr="0094623E">
        <w:rPr>
          <w:rFonts w:ascii="Times New Roman" w:eastAsia="Times New Roman" w:hAnsi="Times New Roman" w:cs="Times New Roman"/>
          <w:sz w:val="28"/>
          <w:szCs w:val="28"/>
          <w:lang w:val="en-US"/>
        </w:rPr>
        <w:t>.</w:t>
      </w:r>
      <w:r w:rsidR="00743627" w:rsidRPr="00D63BC4">
        <w:rPr>
          <w:rFonts w:ascii="Times New Roman" w:eastAsia="Times New Roman" w:hAnsi="Times New Roman" w:cs="Times New Roman"/>
          <w:sz w:val="28"/>
          <w:szCs w:val="28"/>
          <w:lang w:val="en-US"/>
        </w:rPr>
        <w:t>02</w:t>
      </w:r>
      <w:r w:rsidR="00743627" w:rsidRPr="0094623E">
        <w:rPr>
          <w:rFonts w:ascii="Times New Roman" w:eastAsia="Times New Roman" w:hAnsi="Times New Roman" w:cs="Times New Roman"/>
          <w:sz w:val="28"/>
          <w:szCs w:val="28"/>
          <w:lang w:val="en-US"/>
        </w:rPr>
        <w:t>.202</w:t>
      </w:r>
      <w:r w:rsidR="00743627" w:rsidRPr="00D63BC4">
        <w:rPr>
          <w:rFonts w:ascii="Times New Roman" w:eastAsia="Times New Roman" w:hAnsi="Times New Roman" w:cs="Times New Roman"/>
          <w:sz w:val="28"/>
          <w:szCs w:val="28"/>
          <w:lang w:val="en-US"/>
        </w:rPr>
        <w:t>4</w:t>
      </w:r>
    </w:p>
    <w:p w14:paraId="79B5F4EC" w14:textId="27AE32C5" w:rsidR="008B6ED6" w:rsidRPr="0094623E" w:rsidRDefault="008B6ED6" w:rsidP="00B02735">
      <w:pPr>
        <w:numPr>
          <w:ilvl w:val="0"/>
          <w:numId w:val="1"/>
        </w:numPr>
        <w:tabs>
          <w:tab w:val="clear" w:pos="360"/>
          <w:tab w:val="left" w:pos="851"/>
        </w:tabs>
        <w:suppressAutoHyphens/>
        <w:spacing w:after="0" w:line="240" w:lineRule="auto"/>
        <w:ind w:left="0" w:firstLine="567"/>
        <w:jc w:val="both"/>
        <w:rPr>
          <w:rFonts w:ascii="Times New Roman" w:eastAsia="WenQuanYi Micro Hei" w:hAnsi="Times New Roman" w:cs="Times New Roman"/>
          <w:sz w:val="28"/>
          <w:szCs w:val="28"/>
        </w:rPr>
      </w:pPr>
      <w:proofErr w:type="spellStart"/>
      <w:r w:rsidRPr="0094623E">
        <w:rPr>
          <w:rFonts w:ascii="Times New Roman" w:eastAsia="WenQuanYi Micro Hei" w:hAnsi="Times New Roman" w:cs="Times New Roman"/>
          <w:sz w:val="28"/>
          <w:szCs w:val="28"/>
          <w:lang w:val="en-US"/>
        </w:rPr>
        <w:lastRenderedPageBreak/>
        <w:t>D’alessandro</w:t>
      </w:r>
      <w:proofErr w:type="spellEnd"/>
      <w:r w:rsidRPr="0094623E">
        <w:rPr>
          <w:rFonts w:ascii="Times New Roman" w:eastAsia="WenQuanYi Micro Hei" w:hAnsi="Times New Roman" w:cs="Times New Roman"/>
          <w:sz w:val="28"/>
          <w:szCs w:val="28"/>
          <w:lang w:val="en-US"/>
        </w:rPr>
        <w:t xml:space="preserve"> P.R., Hamilton J., Khatchadourian K., </w:t>
      </w:r>
      <w:proofErr w:type="spellStart"/>
      <w:r w:rsidRPr="0094623E">
        <w:rPr>
          <w:rFonts w:ascii="Times New Roman" w:eastAsia="WenQuanYi Micro Hei" w:hAnsi="Times New Roman" w:cs="Times New Roman"/>
          <w:sz w:val="28"/>
          <w:szCs w:val="28"/>
          <w:lang w:val="en-US"/>
        </w:rPr>
        <w:t>Lunaczek</w:t>
      </w:r>
      <w:proofErr w:type="spellEnd"/>
      <w:r w:rsidRPr="0094623E">
        <w:rPr>
          <w:rFonts w:ascii="Times New Roman" w:eastAsia="WenQuanYi Micro Hei" w:hAnsi="Times New Roman" w:cs="Times New Roman"/>
          <w:sz w:val="28"/>
          <w:szCs w:val="28"/>
          <w:lang w:val="en-US"/>
        </w:rPr>
        <w:t xml:space="preserve">-Motyka E., Schultz K.R., Metzger D., </w:t>
      </w:r>
      <w:proofErr w:type="spellStart"/>
      <w:r w:rsidRPr="0094623E">
        <w:rPr>
          <w:rFonts w:ascii="Times New Roman" w:eastAsia="WenQuanYi Micro Hei" w:hAnsi="Times New Roman" w:cs="Times New Roman"/>
          <w:sz w:val="28"/>
          <w:szCs w:val="28"/>
          <w:lang w:val="en-US"/>
        </w:rPr>
        <w:t>Deyell</w:t>
      </w:r>
      <w:proofErr w:type="spellEnd"/>
      <w:r w:rsidRPr="0094623E">
        <w:rPr>
          <w:rFonts w:ascii="Times New Roman" w:eastAsia="WenQuanYi Micro Hei" w:hAnsi="Times New Roman" w:cs="Times New Roman"/>
          <w:sz w:val="28"/>
          <w:szCs w:val="28"/>
          <w:lang w:val="en-US"/>
        </w:rPr>
        <w:t xml:space="preserve"> R.J. Precocious puberty: A red flag for malignancy in childhood. // B C Med J. – 2021. – Vol.63(4). – P.</w:t>
      </w:r>
      <w:r w:rsidR="00D63BC4" w:rsidRPr="00D63BC4">
        <w:rPr>
          <w:rFonts w:ascii="Times New Roman" w:eastAsia="WenQuanYi Micro Hei" w:hAnsi="Times New Roman" w:cs="Times New Roman"/>
          <w:sz w:val="28"/>
          <w:szCs w:val="28"/>
          <w:lang w:val="en-US"/>
        </w:rPr>
        <w:t xml:space="preserve"> </w:t>
      </w:r>
      <w:r w:rsidRPr="0094623E">
        <w:rPr>
          <w:rFonts w:ascii="Times New Roman" w:eastAsia="WenQuanYi Micro Hei" w:hAnsi="Times New Roman" w:cs="Times New Roman"/>
          <w:sz w:val="28"/>
          <w:szCs w:val="28"/>
          <w:lang w:val="en-US"/>
        </w:rPr>
        <w:t xml:space="preserve">242-246.  </w:t>
      </w:r>
      <w:hyperlink r:id="rId166" w:history="1">
        <w:r w:rsidR="00C235DF" w:rsidRPr="00CB5C33">
          <w:rPr>
            <w:rStyle w:val="a7"/>
            <w:rFonts w:ascii="Times New Roman" w:eastAsia="WenQuanYi Micro Hei" w:hAnsi="Times New Roman" w:cs="Times New Roman"/>
            <w:sz w:val="28"/>
            <w:szCs w:val="28"/>
            <w:lang w:val="en-US"/>
          </w:rPr>
          <w:t>https</w:t>
        </w:r>
        <w:r w:rsidR="00C235DF" w:rsidRPr="005E1B94">
          <w:rPr>
            <w:rStyle w:val="a7"/>
            <w:rFonts w:ascii="Times New Roman" w:eastAsia="WenQuanYi Micro Hei" w:hAnsi="Times New Roman" w:cs="Times New Roman"/>
            <w:sz w:val="28"/>
            <w:szCs w:val="28"/>
          </w:rPr>
          <w:t>://</w:t>
        </w:r>
        <w:proofErr w:type="spellStart"/>
        <w:r w:rsidR="00C235DF" w:rsidRPr="00CB5C33">
          <w:rPr>
            <w:rStyle w:val="a7"/>
            <w:rFonts w:ascii="Times New Roman" w:eastAsia="WenQuanYi Micro Hei" w:hAnsi="Times New Roman" w:cs="Times New Roman"/>
            <w:sz w:val="28"/>
            <w:szCs w:val="28"/>
            <w:lang w:val="en-US"/>
          </w:rPr>
          <w:t>bcmj</w:t>
        </w:r>
        <w:proofErr w:type="spellEnd"/>
        <w:r w:rsidR="00C235DF" w:rsidRPr="005E1B94">
          <w:rPr>
            <w:rStyle w:val="a7"/>
            <w:rFonts w:ascii="Times New Roman" w:eastAsia="WenQuanYi Micro Hei" w:hAnsi="Times New Roman" w:cs="Times New Roman"/>
            <w:sz w:val="28"/>
            <w:szCs w:val="28"/>
          </w:rPr>
          <w:t>.</w:t>
        </w:r>
        <w:r w:rsidR="00C235DF" w:rsidRPr="00CB5C33">
          <w:rPr>
            <w:rStyle w:val="a7"/>
            <w:rFonts w:ascii="Times New Roman" w:eastAsia="WenQuanYi Micro Hei" w:hAnsi="Times New Roman" w:cs="Times New Roman"/>
            <w:sz w:val="28"/>
            <w:szCs w:val="28"/>
            <w:lang w:val="en-US"/>
          </w:rPr>
          <w:t>org</w:t>
        </w:r>
        <w:r w:rsidR="00C235DF" w:rsidRPr="005E1B94">
          <w:rPr>
            <w:rStyle w:val="a7"/>
            <w:rFonts w:ascii="Times New Roman" w:eastAsia="WenQuanYi Micro Hei" w:hAnsi="Times New Roman" w:cs="Times New Roman"/>
            <w:sz w:val="28"/>
            <w:szCs w:val="28"/>
          </w:rPr>
          <w:t>/</w:t>
        </w:r>
        <w:r w:rsidR="00C235DF" w:rsidRPr="00CB5C33">
          <w:rPr>
            <w:rStyle w:val="a7"/>
            <w:rFonts w:ascii="Times New Roman" w:eastAsia="WenQuanYi Micro Hei" w:hAnsi="Times New Roman" w:cs="Times New Roman"/>
            <w:sz w:val="28"/>
            <w:szCs w:val="28"/>
            <w:lang w:val="en-US"/>
          </w:rPr>
          <w:t>articles</w:t>
        </w:r>
        <w:r w:rsidR="00C235DF" w:rsidRPr="005E1B94">
          <w:rPr>
            <w:rStyle w:val="a7"/>
            <w:rFonts w:ascii="Times New Roman" w:eastAsia="WenQuanYi Micro Hei" w:hAnsi="Times New Roman" w:cs="Times New Roman"/>
            <w:sz w:val="28"/>
            <w:szCs w:val="28"/>
          </w:rPr>
          <w:t>/</w:t>
        </w:r>
        <w:r w:rsidR="00C235DF" w:rsidRPr="00CB5C33">
          <w:rPr>
            <w:rStyle w:val="a7"/>
            <w:rFonts w:ascii="Times New Roman" w:eastAsia="WenQuanYi Micro Hei" w:hAnsi="Times New Roman" w:cs="Times New Roman"/>
            <w:sz w:val="28"/>
            <w:szCs w:val="28"/>
            <w:lang w:val="en-US"/>
          </w:rPr>
          <w:t>precocious</w:t>
        </w:r>
        <w:r w:rsidR="00C235DF" w:rsidRPr="005E1B94">
          <w:rPr>
            <w:rStyle w:val="a7"/>
            <w:rFonts w:ascii="Times New Roman" w:eastAsia="WenQuanYi Micro Hei" w:hAnsi="Times New Roman" w:cs="Times New Roman"/>
            <w:sz w:val="28"/>
            <w:szCs w:val="28"/>
          </w:rPr>
          <w:t>-</w:t>
        </w:r>
        <w:r w:rsidR="00C235DF" w:rsidRPr="00CB5C33">
          <w:rPr>
            <w:rStyle w:val="a7"/>
            <w:rFonts w:ascii="Times New Roman" w:eastAsia="WenQuanYi Micro Hei" w:hAnsi="Times New Roman" w:cs="Times New Roman"/>
            <w:sz w:val="28"/>
            <w:szCs w:val="28"/>
            <w:lang w:val="en-US"/>
          </w:rPr>
          <w:t>puberty</w:t>
        </w:r>
        <w:r w:rsidR="00C235DF" w:rsidRPr="005E1B94">
          <w:rPr>
            <w:rStyle w:val="a7"/>
            <w:rFonts w:ascii="Times New Roman" w:eastAsia="WenQuanYi Micro Hei" w:hAnsi="Times New Roman" w:cs="Times New Roman"/>
            <w:sz w:val="28"/>
            <w:szCs w:val="28"/>
          </w:rPr>
          <w:t>-</w:t>
        </w:r>
        <w:r w:rsidR="00C235DF" w:rsidRPr="00CB5C33">
          <w:rPr>
            <w:rStyle w:val="a7"/>
            <w:rFonts w:ascii="Times New Roman" w:eastAsia="WenQuanYi Micro Hei" w:hAnsi="Times New Roman" w:cs="Times New Roman"/>
            <w:sz w:val="28"/>
            <w:szCs w:val="28"/>
            <w:lang w:val="en-US"/>
          </w:rPr>
          <w:t>red</w:t>
        </w:r>
        <w:r w:rsidR="00C235DF" w:rsidRPr="005E1B94">
          <w:rPr>
            <w:rStyle w:val="a7"/>
            <w:rFonts w:ascii="Times New Roman" w:eastAsia="WenQuanYi Micro Hei" w:hAnsi="Times New Roman" w:cs="Times New Roman"/>
            <w:sz w:val="28"/>
            <w:szCs w:val="28"/>
          </w:rPr>
          <w:t>-</w:t>
        </w:r>
        <w:r w:rsidR="00C235DF" w:rsidRPr="00CB5C33">
          <w:rPr>
            <w:rStyle w:val="a7"/>
            <w:rFonts w:ascii="Times New Roman" w:eastAsia="WenQuanYi Micro Hei" w:hAnsi="Times New Roman" w:cs="Times New Roman"/>
            <w:sz w:val="28"/>
            <w:szCs w:val="28"/>
            <w:lang w:val="en-US"/>
          </w:rPr>
          <w:t>flag</w:t>
        </w:r>
        <w:r w:rsidR="00C235DF" w:rsidRPr="005E1B94">
          <w:rPr>
            <w:rStyle w:val="a7"/>
            <w:rFonts w:ascii="Times New Roman" w:eastAsia="WenQuanYi Micro Hei" w:hAnsi="Times New Roman" w:cs="Times New Roman"/>
            <w:sz w:val="28"/>
            <w:szCs w:val="28"/>
          </w:rPr>
          <w:t>-</w:t>
        </w:r>
        <w:r w:rsidR="00C235DF" w:rsidRPr="00CB5C33">
          <w:rPr>
            <w:rStyle w:val="a7"/>
            <w:rFonts w:ascii="Times New Roman" w:eastAsia="WenQuanYi Micro Hei" w:hAnsi="Times New Roman" w:cs="Times New Roman"/>
            <w:sz w:val="28"/>
            <w:szCs w:val="28"/>
            <w:lang w:val="en-US"/>
          </w:rPr>
          <w:t>malignancy</w:t>
        </w:r>
        <w:r w:rsidR="00C235DF" w:rsidRPr="005E1B94">
          <w:rPr>
            <w:rStyle w:val="a7"/>
            <w:rFonts w:ascii="Times New Roman" w:eastAsia="WenQuanYi Micro Hei" w:hAnsi="Times New Roman" w:cs="Times New Roman"/>
            <w:sz w:val="28"/>
            <w:szCs w:val="28"/>
          </w:rPr>
          <w:t>-</w:t>
        </w:r>
        <w:r w:rsidR="00C235DF" w:rsidRPr="00CB5C33">
          <w:rPr>
            <w:rStyle w:val="a7"/>
            <w:rFonts w:ascii="Times New Roman" w:eastAsia="WenQuanYi Micro Hei" w:hAnsi="Times New Roman" w:cs="Times New Roman"/>
            <w:sz w:val="28"/>
            <w:szCs w:val="28"/>
            <w:lang w:val="en-US"/>
          </w:rPr>
          <w:t>childhood</w:t>
        </w:r>
      </w:hyperlink>
      <w:r w:rsidRPr="005E1B94">
        <w:rPr>
          <w:rFonts w:ascii="Times New Roman" w:eastAsia="WenQuanYi Micro Hei" w:hAnsi="Times New Roman" w:cs="Times New Roman"/>
          <w:sz w:val="28"/>
          <w:szCs w:val="28"/>
        </w:rPr>
        <w:t xml:space="preserve">. </w:t>
      </w:r>
      <w:r w:rsidR="00743627">
        <w:rPr>
          <w:rFonts w:ascii="Times New Roman" w:eastAsia="Times New Roman" w:hAnsi="Times New Roman" w:cs="Times New Roman"/>
          <w:sz w:val="28"/>
          <w:szCs w:val="28"/>
          <w:lang w:val="en-US"/>
        </w:rPr>
        <w:t>05</w:t>
      </w:r>
      <w:r w:rsidR="00743627" w:rsidRPr="0094623E">
        <w:rPr>
          <w:rFonts w:ascii="Times New Roman" w:eastAsia="Times New Roman" w:hAnsi="Times New Roman" w:cs="Times New Roman"/>
          <w:sz w:val="28"/>
          <w:szCs w:val="28"/>
          <w:lang w:val="en-US"/>
        </w:rPr>
        <w:t>.</w:t>
      </w:r>
      <w:r w:rsidR="00743627" w:rsidRPr="00D63BC4">
        <w:rPr>
          <w:rFonts w:ascii="Times New Roman" w:eastAsia="Times New Roman" w:hAnsi="Times New Roman" w:cs="Times New Roman"/>
          <w:sz w:val="28"/>
          <w:szCs w:val="28"/>
          <w:lang w:val="en-US"/>
        </w:rPr>
        <w:t>0</w:t>
      </w:r>
      <w:r w:rsidR="00743627">
        <w:rPr>
          <w:rFonts w:ascii="Times New Roman" w:eastAsia="Times New Roman" w:hAnsi="Times New Roman" w:cs="Times New Roman"/>
          <w:sz w:val="28"/>
          <w:szCs w:val="28"/>
          <w:lang w:val="en-US"/>
        </w:rPr>
        <w:t>3</w:t>
      </w:r>
      <w:r w:rsidR="00743627" w:rsidRPr="0094623E">
        <w:rPr>
          <w:rFonts w:ascii="Times New Roman" w:eastAsia="Times New Roman" w:hAnsi="Times New Roman" w:cs="Times New Roman"/>
          <w:sz w:val="28"/>
          <w:szCs w:val="28"/>
          <w:lang w:val="en-US"/>
        </w:rPr>
        <w:t>.202</w:t>
      </w:r>
      <w:r w:rsidR="00743627" w:rsidRPr="00D63BC4">
        <w:rPr>
          <w:rFonts w:ascii="Times New Roman" w:eastAsia="Times New Roman" w:hAnsi="Times New Roman" w:cs="Times New Roman"/>
          <w:sz w:val="28"/>
          <w:szCs w:val="28"/>
          <w:lang w:val="en-US"/>
        </w:rPr>
        <w:t>4</w:t>
      </w:r>
    </w:p>
    <w:p w14:paraId="5482089B" w14:textId="1D4BBFC5" w:rsidR="008B6ED6" w:rsidRPr="0094623E" w:rsidRDefault="008B6ED6" w:rsidP="00B02735">
      <w:pPr>
        <w:numPr>
          <w:ilvl w:val="0"/>
          <w:numId w:val="1"/>
        </w:numPr>
        <w:tabs>
          <w:tab w:val="clear" w:pos="360"/>
          <w:tab w:val="left" w:pos="851"/>
        </w:tabs>
        <w:suppressAutoHyphens/>
        <w:spacing w:after="0" w:line="240" w:lineRule="auto"/>
        <w:ind w:left="0" w:firstLine="567"/>
        <w:jc w:val="both"/>
        <w:rPr>
          <w:rFonts w:ascii="Times New Roman" w:eastAsia="WenQuanYi Micro Hei" w:hAnsi="Times New Roman" w:cs="Times New Roman"/>
          <w:sz w:val="28"/>
          <w:szCs w:val="28"/>
          <w:lang w:val="en-US"/>
        </w:rPr>
      </w:pPr>
      <w:proofErr w:type="spellStart"/>
      <w:r w:rsidRPr="0094623E">
        <w:rPr>
          <w:rFonts w:ascii="Times New Roman" w:hAnsi="Times New Roman" w:cs="Times New Roman"/>
          <w:color w:val="212121"/>
          <w:sz w:val="28"/>
          <w:szCs w:val="28"/>
          <w:shd w:val="clear" w:color="auto" w:fill="FFFFFF"/>
          <w:lang w:val="en-US"/>
        </w:rPr>
        <w:t>Couitchéré</w:t>
      </w:r>
      <w:proofErr w:type="spellEnd"/>
      <w:r w:rsidRPr="0094623E">
        <w:rPr>
          <w:rFonts w:ascii="Times New Roman" w:hAnsi="Times New Roman" w:cs="Times New Roman"/>
          <w:color w:val="212121"/>
          <w:sz w:val="28"/>
          <w:szCs w:val="28"/>
          <w:shd w:val="clear" w:color="auto" w:fill="FFFFFF"/>
          <w:lang w:val="en-US"/>
        </w:rPr>
        <w:t xml:space="preserve"> L., </w:t>
      </w:r>
      <w:proofErr w:type="spellStart"/>
      <w:r w:rsidRPr="0094623E">
        <w:rPr>
          <w:rFonts w:ascii="Times New Roman" w:hAnsi="Times New Roman" w:cs="Times New Roman"/>
          <w:color w:val="212121"/>
          <w:sz w:val="28"/>
          <w:szCs w:val="28"/>
          <w:shd w:val="clear" w:color="auto" w:fill="FFFFFF"/>
          <w:lang w:val="en-US"/>
        </w:rPr>
        <w:t>Coze</w:t>
      </w:r>
      <w:proofErr w:type="spellEnd"/>
      <w:r w:rsidRPr="0094623E">
        <w:rPr>
          <w:rFonts w:ascii="Times New Roman" w:hAnsi="Times New Roman" w:cs="Times New Roman"/>
          <w:color w:val="212121"/>
          <w:sz w:val="28"/>
          <w:szCs w:val="28"/>
          <w:shd w:val="clear" w:color="auto" w:fill="FFFFFF"/>
          <w:lang w:val="en-US"/>
        </w:rPr>
        <w:t xml:space="preserve"> C., </w:t>
      </w:r>
      <w:proofErr w:type="spellStart"/>
      <w:r w:rsidRPr="0094623E">
        <w:rPr>
          <w:rFonts w:ascii="Times New Roman" w:hAnsi="Times New Roman" w:cs="Times New Roman"/>
          <w:color w:val="212121"/>
          <w:sz w:val="28"/>
          <w:szCs w:val="28"/>
          <w:shd w:val="clear" w:color="auto" w:fill="FFFFFF"/>
          <w:lang w:val="en-US"/>
        </w:rPr>
        <w:t>Atiméré</w:t>
      </w:r>
      <w:proofErr w:type="spellEnd"/>
      <w:r w:rsidRPr="0094623E">
        <w:rPr>
          <w:rFonts w:ascii="Times New Roman" w:hAnsi="Times New Roman" w:cs="Times New Roman"/>
          <w:color w:val="212121"/>
          <w:sz w:val="28"/>
          <w:szCs w:val="28"/>
          <w:shd w:val="clear" w:color="auto" w:fill="FFFFFF"/>
          <w:lang w:val="en-US"/>
        </w:rPr>
        <w:t xml:space="preserve"> Y.N., Ouattara J., </w:t>
      </w:r>
      <w:proofErr w:type="spellStart"/>
      <w:r w:rsidRPr="0094623E">
        <w:rPr>
          <w:rFonts w:ascii="Times New Roman" w:hAnsi="Times New Roman" w:cs="Times New Roman"/>
          <w:color w:val="212121"/>
          <w:sz w:val="28"/>
          <w:szCs w:val="28"/>
          <w:shd w:val="clear" w:color="auto" w:fill="FFFFFF"/>
          <w:lang w:val="en-US"/>
        </w:rPr>
        <w:t>N'doumy</w:t>
      </w:r>
      <w:proofErr w:type="spellEnd"/>
      <w:r w:rsidRPr="0094623E">
        <w:rPr>
          <w:rFonts w:ascii="Times New Roman" w:hAnsi="Times New Roman" w:cs="Times New Roman"/>
          <w:color w:val="212121"/>
          <w:sz w:val="28"/>
          <w:szCs w:val="28"/>
          <w:shd w:val="clear" w:color="auto" w:fill="FFFFFF"/>
          <w:lang w:val="en-US"/>
        </w:rPr>
        <w:t xml:space="preserve"> M., Akoun C., Yao G.C., Cissé L. Impact d’un </w:t>
      </w:r>
      <w:proofErr w:type="spellStart"/>
      <w:r w:rsidRPr="0094623E">
        <w:rPr>
          <w:rFonts w:ascii="Times New Roman" w:hAnsi="Times New Roman" w:cs="Times New Roman"/>
          <w:color w:val="212121"/>
          <w:sz w:val="28"/>
          <w:szCs w:val="28"/>
          <w:shd w:val="clear" w:color="auto" w:fill="FFFFFF"/>
          <w:lang w:val="en-US"/>
        </w:rPr>
        <w:t>programme</w:t>
      </w:r>
      <w:proofErr w:type="spellEnd"/>
      <w:r w:rsidRPr="0094623E">
        <w:rPr>
          <w:rFonts w:ascii="Times New Roman" w:hAnsi="Times New Roman" w:cs="Times New Roman"/>
          <w:color w:val="212121"/>
          <w:sz w:val="28"/>
          <w:szCs w:val="28"/>
          <w:shd w:val="clear" w:color="auto" w:fill="FFFFFF"/>
          <w:lang w:val="en-US"/>
        </w:rPr>
        <w:t xml:space="preserve"> de diagnostic </w:t>
      </w:r>
      <w:proofErr w:type="spellStart"/>
      <w:r w:rsidRPr="0094623E">
        <w:rPr>
          <w:rFonts w:ascii="Times New Roman" w:hAnsi="Times New Roman" w:cs="Times New Roman"/>
          <w:color w:val="212121"/>
          <w:sz w:val="28"/>
          <w:szCs w:val="28"/>
          <w:shd w:val="clear" w:color="auto" w:fill="FFFFFF"/>
          <w:lang w:val="en-US"/>
        </w:rPr>
        <w:t>précoce</w:t>
      </w:r>
      <w:proofErr w:type="spellEnd"/>
      <w:r w:rsidRPr="0094623E">
        <w:rPr>
          <w:rFonts w:ascii="Times New Roman" w:hAnsi="Times New Roman" w:cs="Times New Roman"/>
          <w:color w:val="212121"/>
          <w:sz w:val="28"/>
          <w:szCs w:val="28"/>
          <w:shd w:val="clear" w:color="auto" w:fill="FFFFFF"/>
          <w:lang w:val="en-US"/>
        </w:rPr>
        <w:t xml:space="preserve"> des cancers de </w:t>
      </w:r>
      <w:proofErr w:type="spellStart"/>
      <w:r w:rsidRPr="0094623E">
        <w:rPr>
          <w:rFonts w:ascii="Times New Roman" w:hAnsi="Times New Roman" w:cs="Times New Roman"/>
          <w:color w:val="212121"/>
          <w:sz w:val="28"/>
          <w:szCs w:val="28"/>
          <w:shd w:val="clear" w:color="auto" w:fill="FFFFFF"/>
          <w:lang w:val="en-US"/>
        </w:rPr>
        <w:t>l’enfant</w:t>
      </w:r>
      <w:proofErr w:type="spellEnd"/>
      <w:r w:rsidRPr="0094623E">
        <w:rPr>
          <w:rFonts w:ascii="Times New Roman" w:hAnsi="Times New Roman" w:cs="Times New Roman"/>
          <w:color w:val="212121"/>
          <w:sz w:val="28"/>
          <w:szCs w:val="28"/>
          <w:shd w:val="clear" w:color="auto" w:fill="FFFFFF"/>
          <w:lang w:val="en-US"/>
        </w:rPr>
        <w:t xml:space="preserve"> à </w:t>
      </w:r>
      <w:proofErr w:type="gramStart"/>
      <w:r w:rsidRPr="0094623E">
        <w:rPr>
          <w:rFonts w:ascii="Times New Roman" w:hAnsi="Times New Roman" w:cs="Times New Roman"/>
          <w:color w:val="212121"/>
          <w:sz w:val="28"/>
          <w:szCs w:val="28"/>
          <w:shd w:val="clear" w:color="auto" w:fill="FFFFFF"/>
          <w:lang w:val="en-US"/>
        </w:rPr>
        <w:t>Abidjan ?</w:t>
      </w:r>
      <w:proofErr w:type="gramEnd"/>
      <w:r w:rsidRPr="0094623E">
        <w:rPr>
          <w:rFonts w:ascii="Times New Roman" w:hAnsi="Times New Roman" w:cs="Times New Roman"/>
          <w:color w:val="212121"/>
          <w:sz w:val="28"/>
          <w:szCs w:val="28"/>
          <w:shd w:val="clear" w:color="auto" w:fill="FFFFFF"/>
          <w:lang w:val="en-US"/>
        </w:rPr>
        <w:t xml:space="preserve"> /</w:t>
      </w:r>
      <w:proofErr w:type="gramStart"/>
      <w:r w:rsidRPr="0094623E">
        <w:rPr>
          <w:rFonts w:ascii="Times New Roman" w:hAnsi="Times New Roman" w:cs="Times New Roman"/>
          <w:color w:val="212121"/>
          <w:sz w:val="28"/>
          <w:szCs w:val="28"/>
          <w:shd w:val="clear" w:color="auto" w:fill="FFFFFF"/>
          <w:lang w:val="en-US"/>
        </w:rPr>
        <w:t>/  Bull</w:t>
      </w:r>
      <w:proofErr w:type="gramEnd"/>
      <w:r w:rsidRPr="0094623E">
        <w:rPr>
          <w:rFonts w:ascii="Times New Roman" w:hAnsi="Times New Roman" w:cs="Times New Roman"/>
          <w:color w:val="212121"/>
          <w:sz w:val="28"/>
          <w:szCs w:val="28"/>
          <w:shd w:val="clear" w:color="auto" w:fill="FFFFFF"/>
          <w:lang w:val="en-US"/>
        </w:rPr>
        <w:t xml:space="preserve"> Cancer. </w:t>
      </w:r>
      <w:r w:rsidRPr="0094623E">
        <w:rPr>
          <w:rFonts w:ascii="Times New Roman" w:eastAsia="WenQuanYi Micro Hei" w:hAnsi="Times New Roman" w:cs="Times New Roman"/>
          <w:sz w:val="28"/>
          <w:szCs w:val="28"/>
          <w:lang w:val="en-US"/>
        </w:rPr>
        <w:t xml:space="preserve">– </w:t>
      </w:r>
      <w:r w:rsidRPr="0094623E">
        <w:rPr>
          <w:rFonts w:ascii="Times New Roman" w:hAnsi="Times New Roman" w:cs="Times New Roman"/>
          <w:color w:val="212121"/>
          <w:sz w:val="28"/>
          <w:szCs w:val="28"/>
          <w:shd w:val="clear" w:color="auto" w:fill="FFFFFF"/>
          <w:lang w:val="en-US"/>
        </w:rPr>
        <w:t xml:space="preserve">2021. </w:t>
      </w:r>
      <w:r w:rsidRPr="0094623E">
        <w:rPr>
          <w:rFonts w:ascii="Times New Roman" w:eastAsia="WenQuanYi Micro Hei" w:hAnsi="Times New Roman" w:cs="Times New Roman"/>
          <w:sz w:val="28"/>
          <w:szCs w:val="28"/>
          <w:lang w:val="en-US"/>
        </w:rPr>
        <w:t>–</w:t>
      </w:r>
      <w:r w:rsidRPr="0094623E">
        <w:rPr>
          <w:rFonts w:ascii="Times New Roman" w:hAnsi="Times New Roman" w:cs="Times New Roman"/>
          <w:color w:val="212121"/>
          <w:sz w:val="28"/>
          <w:szCs w:val="28"/>
          <w:shd w:val="clear" w:color="auto" w:fill="FFFFFF"/>
          <w:lang w:val="en-US"/>
        </w:rPr>
        <w:t xml:space="preserve"> Vol.108(3). </w:t>
      </w:r>
      <w:r w:rsidRPr="0094623E">
        <w:rPr>
          <w:rFonts w:ascii="Times New Roman" w:eastAsia="WenQuanYi Micro Hei" w:hAnsi="Times New Roman" w:cs="Times New Roman"/>
          <w:sz w:val="28"/>
          <w:szCs w:val="28"/>
          <w:lang w:val="en-US"/>
        </w:rPr>
        <w:t>– P.</w:t>
      </w:r>
      <w:r w:rsidRPr="0094623E">
        <w:rPr>
          <w:rFonts w:ascii="Times New Roman" w:hAnsi="Times New Roman" w:cs="Times New Roman"/>
          <w:color w:val="212121"/>
          <w:sz w:val="28"/>
          <w:szCs w:val="28"/>
          <w:shd w:val="clear" w:color="auto" w:fill="FFFFFF"/>
          <w:lang w:val="en-US"/>
        </w:rPr>
        <w:t xml:space="preserve">242-249. French. </w:t>
      </w:r>
      <w:hyperlink r:id="rId167" w:history="1">
        <w:r w:rsidR="00C235DF" w:rsidRPr="00CB5C33">
          <w:rPr>
            <w:rStyle w:val="a7"/>
            <w:rFonts w:ascii="Times New Roman" w:eastAsiaTheme="majorEastAsia" w:hAnsi="Times New Roman" w:cs="Times New Roman"/>
            <w:sz w:val="28"/>
            <w:szCs w:val="28"/>
            <w:shd w:val="clear" w:color="auto" w:fill="FFFFFF"/>
            <w:lang w:val="en-US"/>
          </w:rPr>
          <w:t>https://doi.org/10.1016/j.bulcan.2020.11.013</w:t>
        </w:r>
      </w:hyperlink>
      <w:r w:rsidRPr="0094623E">
        <w:rPr>
          <w:rFonts w:ascii="Times New Roman" w:hAnsi="Times New Roman" w:cs="Times New Roman"/>
          <w:color w:val="212121"/>
          <w:sz w:val="28"/>
          <w:szCs w:val="28"/>
          <w:shd w:val="clear" w:color="auto" w:fill="FFFFFF"/>
          <w:lang w:val="en-US"/>
        </w:rPr>
        <w:t xml:space="preserve">. </w:t>
      </w:r>
      <w:r w:rsidR="00962A57">
        <w:rPr>
          <w:rFonts w:ascii="Times New Roman" w:eastAsia="Times New Roman" w:hAnsi="Times New Roman" w:cs="Times New Roman"/>
          <w:sz w:val="28"/>
          <w:szCs w:val="28"/>
        </w:rPr>
        <w:t>15.03</w:t>
      </w:r>
      <w:r w:rsidR="00962A57" w:rsidRPr="0094623E">
        <w:rPr>
          <w:rFonts w:ascii="Times New Roman" w:eastAsia="Times New Roman" w:hAnsi="Times New Roman" w:cs="Times New Roman"/>
          <w:sz w:val="28"/>
          <w:szCs w:val="28"/>
          <w:lang w:val="en-US"/>
        </w:rPr>
        <w:t>.202</w:t>
      </w:r>
      <w:r w:rsidR="00962A57">
        <w:rPr>
          <w:rFonts w:ascii="Times New Roman" w:eastAsia="Times New Roman" w:hAnsi="Times New Roman" w:cs="Times New Roman"/>
          <w:sz w:val="28"/>
          <w:szCs w:val="28"/>
        </w:rPr>
        <w:t>4</w:t>
      </w:r>
      <w:r w:rsidR="00AC7D38">
        <w:rPr>
          <w:rFonts w:ascii="Times New Roman" w:eastAsia="Times New Roman" w:hAnsi="Times New Roman" w:cs="Times New Roman"/>
          <w:sz w:val="28"/>
          <w:szCs w:val="28"/>
        </w:rPr>
        <w:t>.</w:t>
      </w:r>
    </w:p>
    <w:p w14:paraId="1B90FA5A" w14:textId="289979AD" w:rsidR="008B6ED6" w:rsidRPr="0094623E" w:rsidRDefault="008B6ED6" w:rsidP="00B02735">
      <w:pPr>
        <w:numPr>
          <w:ilvl w:val="0"/>
          <w:numId w:val="1"/>
        </w:numPr>
        <w:tabs>
          <w:tab w:val="clear" w:pos="360"/>
          <w:tab w:val="left" w:pos="851"/>
        </w:tabs>
        <w:suppressAutoHyphens/>
        <w:spacing w:after="0" w:line="240" w:lineRule="auto"/>
        <w:ind w:left="0" w:firstLine="567"/>
        <w:jc w:val="both"/>
        <w:rPr>
          <w:rFonts w:ascii="Times New Roman" w:eastAsia="WenQuanYi Micro Hei" w:hAnsi="Times New Roman" w:cs="Times New Roman"/>
          <w:sz w:val="28"/>
          <w:szCs w:val="28"/>
          <w:lang w:val="en-US"/>
        </w:rPr>
      </w:pPr>
      <w:r w:rsidRPr="0094623E">
        <w:rPr>
          <w:rFonts w:ascii="Times New Roman" w:eastAsia="WenQuanYi Micro Hei" w:hAnsi="Times New Roman" w:cs="Times New Roman"/>
          <w:sz w:val="28"/>
          <w:szCs w:val="28"/>
          <w:lang w:val="en-US"/>
        </w:rPr>
        <w:t xml:space="preserve">Krishnan Y., </w:t>
      </w:r>
      <w:proofErr w:type="spellStart"/>
      <w:r w:rsidRPr="0094623E">
        <w:rPr>
          <w:rFonts w:ascii="Times New Roman" w:eastAsia="WenQuanYi Micro Hei" w:hAnsi="Times New Roman" w:cs="Times New Roman"/>
          <w:sz w:val="28"/>
          <w:szCs w:val="28"/>
          <w:lang w:val="en-US"/>
        </w:rPr>
        <w:t>Sainulabdin</w:t>
      </w:r>
      <w:proofErr w:type="spellEnd"/>
      <w:r w:rsidRPr="0094623E">
        <w:rPr>
          <w:rFonts w:ascii="Times New Roman" w:eastAsia="WenQuanYi Micro Hei" w:hAnsi="Times New Roman" w:cs="Times New Roman"/>
          <w:sz w:val="28"/>
          <w:szCs w:val="28"/>
          <w:lang w:val="en-US"/>
        </w:rPr>
        <w:t xml:space="preserve"> G., Uma V.S., Sreedharan P.S., Warrier N. Clinical audit of a Paediatric Emergency Warning Score (PEWS) in the </w:t>
      </w:r>
      <w:proofErr w:type="spellStart"/>
      <w:r w:rsidRPr="0094623E">
        <w:rPr>
          <w:rFonts w:ascii="Times New Roman" w:eastAsia="WenQuanYi Micro Hei" w:hAnsi="Times New Roman" w:cs="Times New Roman"/>
          <w:sz w:val="28"/>
          <w:szCs w:val="28"/>
          <w:lang w:val="en-US"/>
        </w:rPr>
        <w:t>paediatric</w:t>
      </w:r>
      <w:proofErr w:type="spellEnd"/>
      <w:r w:rsidRPr="0094623E">
        <w:rPr>
          <w:rFonts w:ascii="Times New Roman" w:eastAsia="WenQuanYi Micro Hei" w:hAnsi="Times New Roman" w:cs="Times New Roman"/>
          <w:sz w:val="28"/>
          <w:szCs w:val="28"/>
          <w:lang w:val="en-US"/>
        </w:rPr>
        <w:t xml:space="preserve"> oncology unit of a newly established tertiary cancer institute. // </w:t>
      </w:r>
      <w:proofErr w:type="spellStart"/>
      <w:r w:rsidRPr="0094623E">
        <w:rPr>
          <w:rFonts w:ascii="Times New Roman" w:eastAsia="WenQuanYi Micro Hei" w:hAnsi="Times New Roman" w:cs="Times New Roman"/>
          <w:sz w:val="28"/>
          <w:szCs w:val="28"/>
          <w:lang w:val="en-US"/>
        </w:rPr>
        <w:t>Pediatr</w:t>
      </w:r>
      <w:proofErr w:type="spellEnd"/>
      <w:r w:rsidRPr="0094623E">
        <w:rPr>
          <w:rFonts w:ascii="Times New Roman" w:eastAsia="WenQuanYi Micro Hei" w:hAnsi="Times New Roman" w:cs="Times New Roman"/>
          <w:sz w:val="28"/>
          <w:szCs w:val="28"/>
          <w:lang w:val="en-US"/>
        </w:rPr>
        <w:t xml:space="preserve"> </w:t>
      </w:r>
      <w:proofErr w:type="spellStart"/>
      <w:r w:rsidRPr="0094623E">
        <w:rPr>
          <w:rFonts w:ascii="Times New Roman" w:eastAsia="WenQuanYi Micro Hei" w:hAnsi="Times New Roman" w:cs="Times New Roman"/>
          <w:sz w:val="28"/>
          <w:szCs w:val="28"/>
          <w:lang w:val="en-US"/>
        </w:rPr>
        <w:t>Hematol</w:t>
      </w:r>
      <w:proofErr w:type="spellEnd"/>
      <w:r w:rsidRPr="0094623E">
        <w:rPr>
          <w:rFonts w:ascii="Times New Roman" w:eastAsia="WenQuanYi Micro Hei" w:hAnsi="Times New Roman" w:cs="Times New Roman"/>
          <w:sz w:val="28"/>
          <w:szCs w:val="28"/>
          <w:lang w:val="en-US"/>
        </w:rPr>
        <w:t xml:space="preserve"> Oncol J. – 2020. – Vol.5(3). – P.69–74. </w:t>
      </w:r>
      <w:hyperlink r:id="rId168" w:history="1">
        <w:r w:rsidR="004E720F" w:rsidRPr="004E720F">
          <w:rPr>
            <w:rStyle w:val="a7"/>
            <w:rFonts w:ascii="Times New Roman" w:hAnsi="Times New Roman" w:cs="Times New Roman"/>
            <w:sz w:val="28"/>
            <w:szCs w:val="28"/>
          </w:rPr>
          <w:t>https://doi.org/10.1016/j.phoj.2020.06.006</w:t>
        </w:r>
      </w:hyperlink>
      <w:r w:rsidR="004E720F" w:rsidRPr="004E720F">
        <w:rPr>
          <w:rFonts w:ascii="Times New Roman" w:hAnsi="Times New Roman" w:cs="Times New Roman"/>
          <w:sz w:val="28"/>
          <w:szCs w:val="28"/>
          <w:lang w:val="en-US"/>
        </w:rPr>
        <w:t>.</w:t>
      </w:r>
      <w:r w:rsidR="004E720F">
        <w:rPr>
          <w:lang w:val="en-US"/>
        </w:rPr>
        <w:t xml:space="preserve"> </w:t>
      </w:r>
      <w:r w:rsidR="00743627" w:rsidRPr="004E720F">
        <w:rPr>
          <w:rFonts w:ascii="Times New Roman" w:eastAsia="Times New Roman" w:hAnsi="Times New Roman" w:cs="Times New Roman"/>
          <w:sz w:val="28"/>
          <w:szCs w:val="28"/>
          <w:lang w:val="en-US"/>
        </w:rPr>
        <w:t>19</w:t>
      </w:r>
      <w:r w:rsidR="00743627" w:rsidRPr="0094623E">
        <w:rPr>
          <w:rFonts w:ascii="Times New Roman" w:eastAsia="Times New Roman" w:hAnsi="Times New Roman" w:cs="Times New Roman"/>
          <w:sz w:val="28"/>
          <w:szCs w:val="28"/>
          <w:lang w:val="en-US"/>
        </w:rPr>
        <w:t>.</w:t>
      </w:r>
      <w:r w:rsidR="00743627" w:rsidRPr="004E720F">
        <w:rPr>
          <w:rFonts w:ascii="Times New Roman" w:eastAsia="Times New Roman" w:hAnsi="Times New Roman" w:cs="Times New Roman"/>
          <w:sz w:val="28"/>
          <w:szCs w:val="28"/>
          <w:lang w:val="en-US"/>
        </w:rPr>
        <w:t>12</w:t>
      </w:r>
      <w:r w:rsidR="00743627" w:rsidRPr="0094623E">
        <w:rPr>
          <w:rFonts w:ascii="Times New Roman" w:eastAsia="Times New Roman" w:hAnsi="Times New Roman" w:cs="Times New Roman"/>
          <w:sz w:val="28"/>
          <w:szCs w:val="28"/>
          <w:lang w:val="en-US"/>
        </w:rPr>
        <w:t>.2023</w:t>
      </w:r>
      <w:r w:rsidR="00743627" w:rsidRPr="004E720F">
        <w:rPr>
          <w:rFonts w:ascii="Times New Roman" w:eastAsia="Times New Roman" w:hAnsi="Times New Roman" w:cs="Times New Roman"/>
          <w:sz w:val="28"/>
          <w:szCs w:val="28"/>
          <w:lang w:val="en-US"/>
        </w:rPr>
        <w:t>.</w:t>
      </w:r>
    </w:p>
    <w:p w14:paraId="23E11295" w14:textId="153A7FAF" w:rsidR="008B6ED6" w:rsidRPr="0094623E" w:rsidRDefault="008B6ED6" w:rsidP="00B02735">
      <w:pPr>
        <w:numPr>
          <w:ilvl w:val="0"/>
          <w:numId w:val="1"/>
        </w:numPr>
        <w:tabs>
          <w:tab w:val="clear" w:pos="360"/>
          <w:tab w:val="left" w:pos="851"/>
        </w:tabs>
        <w:suppressAutoHyphens/>
        <w:spacing w:after="0" w:line="240" w:lineRule="auto"/>
        <w:ind w:left="0" w:firstLine="567"/>
        <w:jc w:val="both"/>
        <w:rPr>
          <w:rFonts w:ascii="Times New Roman" w:eastAsia="WenQuanYi Micro Hei" w:hAnsi="Times New Roman" w:cs="Times New Roman"/>
          <w:sz w:val="28"/>
          <w:szCs w:val="28"/>
          <w:lang w:val="en-US"/>
        </w:rPr>
      </w:pPr>
      <w:proofErr w:type="spellStart"/>
      <w:r w:rsidRPr="0094623E">
        <w:rPr>
          <w:rFonts w:ascii="Times New Roman" w:eastAsia="WenQuanYi Micro Hei" w:hAnsi="Times New Roman" w:cs="Times New Roman"/>
          <w:sz w:val="28"/>
          <w:szCs w:val="28"/>
          <w:lang w:val="en-US"/>
        </w:rPr>
        <w:t>Lewitan</w:t>
      </w:r>
      <w:proofErr w:type="spellEnd"/>
      <w:r w:rsidRPr="0094623E">
        <w:rPr>
          <w:rFonts w:ascii="Times New Roman" w:eastAsia="WenQuanYi Micro Hei" w:hAnsi="Times New Roman" w:cs="Times New Roman"/>
          <w:sz w:val="28"/>
          <w:szCs w:val="28"/>
          <w:lang w:val="en-US"/>
        </w:rPr>
        <w:t xml:space="preserve"> L., </w:t>
      </w:r>
      <w:proofErr w:type="spellStart"/>
      <w:r w:rsidRPr="0094623E">
        <w:rPr>
          <w:rFonts w:ascii="Times New Roman" w:eastAsia="WenQuanYi Micro Hei" w:hAnsi="Times New Roman" w:cs="Times New Roman"/>
          <w:sz w:val="28"/>
          <w:szCs w:val="28"/>
          <w:lang w:val="en-US"/>
        </w:rPr>
        <w:t>Burdach</w:t>
      </w:r>
      <w:proofErr w:type="spellEnd"/>
      <w:r w:rsidRPr="0094623E">
        <w:rPr>
          <w:rFonts w:ascii="Times New Roman" w:eastAsia="WenQuanYi Micro Hei" w:hAnsi="Times New Roman" w:cs="Times New Roman"/>
          <w:sz w:val="28"/>
          <w:szCs w:val="28"/>
          <w:lang w:val="en-US"/>
        </w:rPr>
        <w:t xml:space="preserve"> S. </w:t>
      </w:r>
      <w:proofErr w:type="spellStart"/>
      <w:r w:rsidRPr="0094623E">
        <w:rPr>
          <w:rFonts w:ascii="Times New Roman" w:eastAsia="WenQuanYi Micro Hei" w:hAnsi="Times New Roman" w:cs="Times New Roman"/>
          <w:sz w:val="28"/>
          <w:szCs w:val="28"/>
          <w:lang w:val="en-US"/>
        </w:rPr>
        <w:t>Warnsignale</w:t>
      </w:r>
      <w:proofErr w:type="spellEnd"/>
      <w:r w:rsidRPr="0094623E">
        <w:rPr>
          <w:rFonts w:ascii="Times New Roman" w:eastAsia="WenQuanYi Micro Hei" w:hAnsi="Times New Roman" w:cs="Times New Roman"/>
          <w:sz w:val="28"/>
          <w:szCs w:val="28"/>
          <w:lang w:val="en-US"/>
        </w:rPr>
        <w:t xml:space="preserve"> </w:t>
      </w:r>
      <w:proofErr w:type="spellStart"/>
      <w:r w:rsidRPr="0094623E">
        <w:rPr>
          <w:rFonts w:ascii="Times New Roman" w:eastAsia="WenQuanYi Micro Hei" w:hAnsi="Times New Roman" w:cs="Times New Roman"/>
          <w:sz w:val="28"/>
          <w:szCs w:val="28"/>
          <w:lang w:val="en-US"/>
        </w:rPr>
        <w:t>für</w:t>
      </w:r>
      <w:proofErr w:type="spellEnd"/>
      <w:r w:rsidRPr="0094623E">
        <w:rPr>
          <w:rFonts w:ascii="Times New Roman" w:eastAsia="WenQuanYi Micro Hei" w:hAnsi="Times New Roman" w:cs="Times New Roman"/>
          <w:sz w:val="28"/>
          <w:szCs w:val="28"/>
          <w:lang w:val="en-US"/>
        </w:rPr>
        <w:t xml:space="preserve"> </w:t>
      </w:r>
      <w:proofErr w:type="spellStart"/>
      <w:r w:rsidRPr="0094623E">
        <w:rPr>
          <w:rFonts w:ascii="Times New Roman" w:eastAsia="WenQuanYi Micro Hei" w:hAnsi="Times New Roman" w:cs="Times New Roman"/>
          <w:sz w:val="28"/>
          <w:szCs w:val="28"/>
          <w:lang w:val="en-US"/>
        </w:rPr>
        <w:t>Krebserkrankungen</w:t>
      </w:r>
      <w:proofErr w:type="spellEnd"/>
      <w:r w:rsidRPr="0094623E">
        <w:rPr>
          <w:rFonts w:ascii="Times New Roman" w:eastAsia="WenQuanYi Micro Hei" w:hAnsi="Times New Roman" w:cs="Times New Roman"/>
          <w:sz w:val="28"/>
          <w:szCs w:val="28"/>
          <w:lang w:val="en-US"/>
        </w:rPr>
        <w:t xml:space="preserve"> </w:t>
      </w:r>
      <w:proofErr w:type="spellStart"/>
      <w:r w:rsidRPr="0094623E">
        <w:rPr>
          <w:rFonts w:ascii="Times New Roman" w:eastAsia="WenQuanYi Micro Hei" w:hAnsi="Times New Roman" w:cs="Times New Roman"/>
          <w:sz w:val="28"/>
          <w:szCs w:val="28"/>
          <w:lang w:val="en-US"/>
        </w:rPr>
        <w:t>im</w:t>
      </w:r>
      <w:proofErr w:type="spellEnd"/>
      <w:r w:rsidRPr="0094623E">
        <w:rPr>
          <w:rFonts w:ascii="Times New Roman" w:eastAsia="WenQuanYi Micro Hei" w:hAnsi="Times New Roman" w:cs="Times New Roman"/>
          <w:sz w:val="28"/>
          <w:szCs w:val="28"/>
          <w:lang w:val="en-US"/>
        </w:rPr>
        <w:t xml:space="preserve"> </w:t>
      </w:r>
      <w:proofErr w:type="spellStart"/>
      <w:r w:rsidRPr="0094623E">
        <w:rPr>
          <w:rFonts w:ascii="Times New Roman" w:eastAsia="WenQuanYi Micro Hei" w:hAnsi="Times New Roman" w:cs="Times New Roman"/>
          <w:sz w:val="28"/>
          <w:szCs w:val="28"/>
          <w:lang w:val="en-US"/>
        </w:rPr>
        <w:t>Kindesalter</w:t>
      </w:r>
      <w:proofErr w:type="spellEnd"/>
      <w:r w:rsidRPr="0094623E">
        <w:rPr>
          <w:rFonts w:ascii="Times New Roman" w:eastAsia="WenQuanYi Micro Hei" w:hAnsi="Times New Roman" w:cs="Times New Roman"/>
          <w:sz w:val="28"/>
          <w:szCs w:val="28"/>
          <w:lang w:val="en-US"/>
        </w:rPr>
        <w:t xml:space="preserve">. // </w:t>
      </w:r>
      <w:proofErr w:type="spellStart"/>
      <w:r w:rsidRPr="0094623E">
        <w:rPr>
          <w:rFonts w:ascii="Times New Roman" w:eastAsia="WenQuanYi Micro Hei" w:hAnsi="Times New Roman" w:cs="Times New Roman"/>
          <w:sz w:val="28"/>
          <w:szCs w:val="28"/>
          <w:lang w:val="en-US"/>
        </w:rPr>
        <w:t>Monatsschrift</w:t>
      </w:r>
      <w:proofErr w:type="spellEnd"/>
      <w:r w:rsidRPr="0094623E">
        <w:rPr>
          <w:rFonts w:ascii="Times New Roman" w:eastAsia="WenQuanYi Micro Hei" w:hAnsi="Times New Roman" w:cs="Times New Roman"/>
          <w:sz w:val="28"/>
          <w:szCs w:val="28"/>
          <w:lang w:val="en-US"/>
        </w:rPr>
        <w:t xml:space="preserve"> </w:t>
      </w:r>
      <w:proofErr w:type="spellStart"/>
      <w:r w:rsidRPr="0094623E">
        <w:rPr>
          <w:rFonts w:ascii="Times New Roman" w:eastAsia="WenQuanYi Micro Hei" w:hAnsi="Times New Roman" w:cs="Times New Roman"/>
          <w:sz w:val="28"/>
          <w:szCs w:val="28"/>
          <w:lang w:val="en-US"/>
        </w:rPr>
        <w:t>Kinderheilkd</w:t>
      </w:r>
      <w:proofErr w:type="spellEnd"/>
      <w:r w:rsidRPr="0094623E">
        <w:rPr>
          <w:rFonts w:ascii="Times New Roman" w:eastAsia="WenQuanYi Micro Hei" w:hAnsi="Times New Roman" w:cs="Times New Roman"/>
          <w:sz w:val="28"/>
          <w:szCs w:val="28"/>
          <w:lang w:val="en-US"/>
        </w:rPr>
        <w:t xml:space="preserve">. – 2021. – Vol.169(1). </w:t>
      </w:r>
      <w:r w:rsidR="00AC7D38" w:rsidRPr="00AC7D38">
        <w:rPr>
          <w:rFonts w:ascii="Times New Roman" w:eastAsia="WenQuanYi Micro Hei" w:hAnsi="Times New Roman" w:cs="Times New Roman"/>
          <w:sz w:val="28"/>
          <w:szCs w:val="28"/>
          <w:lang w:val="en-US"/>
        </w:rPr>
        <w:t xml:space="preserve">- </w:t>
      </w:r>
      <w:r w:rsidRPr="0094623E">
        <w:rPr>
          <w:rFonts w:ascii="Times New Roman" w:eastAsia="WenQuanYi Micro Hei" w:hAnsi="Times New Roman" w:cs="Times New Roman"/>
          <w:sz w:val="28"/>
          <w:szCs w:val="28"/>
          <w:lang w:val="en-US"/>
        </w:rPr>
        <w:t xml:space="preserve">P.13–19. </w:t>
      </w:r>
      <w:hyperlink r:id="rId169" w:history="1">
        <w:r w:rsidR="004E720F" w:rsidRPr="004E720F">
          <w:rPr>
            <w:rStyle w:val="a7"/>
            <w:rFonts w:ascii="Times New Roman" w:hAnsi="Times New Roman" w:cs="Times New Roman"/>
            <w:sz w:val="28"/>
            <w:szCs w:val="28"/>
          </w:rPr>
          <w:t>https://doi.org/10.1007/s00112-020-01081-w</w:t>
        </w:r>
      </w:hyperlink>
      <w:r w:rsidR="004E720F" w:rsidRPr="004E720F">
        <w:rPr>
          <w:rFonts w:ascii="Times New Roman" w:hAnsi="Times New Roman" w:cs="Times New Roman"/>
          <w:sz w:val="28"/>
          <w:szCs w:val="28"/>
          <w:lang w:val="en-US"/>
        </w:rPr>
        <w:t>.</w:t>
      </w:r>
      <w:r w:rsidR="004E720F">
        <w:rPr>
          <w:lang w:val="en-US"/>
        </w:rPr>
        <w:t xml:space="preserve"> </w:t>
      </w:r>
      <w:r w:rsidR="00743627">
        <w:rPr>
          <w:rFonts w:ascii="Times New Roman" w:eastAsia="Times New Roman" w:hAnsi="Times New Roman" w:cs="Times New Roman"/>
          <w:sz w:val="28"/>
          <w:szCs w:val="28"/>
        </w:rPr>
        <w:t>19</w:t>
      </w:r>
      <w:r w:rsidR="00743627" w:rsidRPr="0094623E">
        <w:rPr>
          <w:rFonts w:ascii="Times New Roman" w:eastAsia="Times New Roman" w:hAnsi="Times New Roman" w:cs="Times New Roman"/>
          <w:sz w:val="28"/>
          <w:szCs w:val="28"/>
          <w:lang w:val="en-US"/>
        </w:rPr>
        <w:t>.</w:t>
      </w:r>
      <w:r w:rsidR="00743627">
        <w:rPr>
          <w:rFonts w:ascii="Times New Roman" w:eastAsia="Times New Roman" w:hAnsi="Times New Roman" w:cs="Times New Roman"/>
          <w:sz w:val="28"/>
          <w:szCs w:val="28"/>
        </w:rPr>
        <w:t>12</w:t>
      </w:r>
      <w:r w:rsidR="00743627" w:rsidRPr="0094623E">
        <w:rPr>
          <w:rFonts w:ascii="Times New Roman" w:eastAsia="Times New Roman" w:hAnsi="Times New Roman" w:cs="Times New Roman"/>
          <w:sz w:val="28"/>
          <w:szCs w:val="28"/>
          <w:lang w:val="en-US"/>
        </w:rPr>
        <w:t>.2023</w:t>
      </w:r>
    </w:p>
    <w:p w14:paraId="0DE980D5" w14:textId="4D23A041" w:rsidR="006249D0" w:rsidRPr="00CE6494" w:rsidRDefault="008B6ED6" w:rsidP="006249D0">
      <w:pPr>
        <w:numPr>
          <w:ilvl w:val="0"/>
          <w:numId w:val="1"/>
        </w:numPr>
        <w:tabs>
          <w:tab w:val="clear" w:pos="360"/>
          <w:tab w:val="left" w:pos="851"/>
        </w:tabs>
        <w:suppressAutoHyphens/>
        <w:spacing w:after="0" w:line="240" w:lineRule="auto"/>
        <w:ind w:left="0" w:firstLine="567"/>
        <w:jc w:val="both"/>
        <w:rPr>
          <w:rFonts w:ascii="Times New Roman" w:eastAsia="WenQuanYi Micro Hei" w:hAnsi="Times New Roman" w:cs="Times New Roman"/>
          <w:sz w:val="28"/>
          <w:szCs w:val="28"/>
          <w:lang w:val="en-US"/>
        </w:rPr>
      </w:pPr>
      <w:proofErr w:type="spellStart"/>
      <w:r w:rsidRPr="0094623E">
        <w:rPr>
          <w:rFonts w:ascii="Times New Roman" w:eastAsia="WenQuanYi Micro Hei" w:hAnsi="Times New Roman" w:cs="Times New Roman"/>
          <w:sz w:val="28"/>
          <w:szCs w:val="28"/>
          <w:lang w:val="en-US"/>
        </w:rPr>
        <w:t>Alimukhamedov</w:t>
      </w:r>
      <w:proofErr w:type="spellEnd"/>
      <w:r w:rsidRPr="0094623E">
        <w:rPr>
          <w:rFonts w:ascii="Times New Roman" w:eastAsia="WenQuanYi Micro Hei" w:hAnsi="Times New Roman" w:cs="Times New Roman"/>
          <w:sz w:val="28"/>
          <w:szCs w:val="28"/>
          <w:lang w:val="en-US"/>
        </w:rPr>
        <w:t xml:space="preserve"> U. Acute renal failure in newborns in the practice of a pediatrician of the future. // </w:t>
      </w:r>
      <w:proofErr w:type="spellStart"/>
      <w:r w:rsidRPr="0094623E">
        <w:rPr>
          <w:rFonts w:ascii="Times New Roman" w:eastAsia="WenQuanYi Micro Hei" w:hAnsi="Times New Roman" w:cs="Times New Roman"/>
          <w:sz w:val="28"/>
          <w:szCs w:val="28"/>
          <w:lang w:val="en-US"/>
        </w:rPr>
        <w:t>Futur</w:t>
      </w:r>
      <w:proofErr w:type="spellEnd"/>
      <w:r w:rsidRPr="0094623E">
        <w:rPr>
          <w:rFonts w:ascii="Times New Roman" w:eastAsia="WenQuanYi Micro Hei" w:hAnsi="Times New Roman" w:cs="Times New Roman"/>
          <w:sz w:val="28"/>
          <w:szCs w:val="28"/>
          <w:lang w:val="en-US"/>
        </w:rPr>
        <w:t xml:space="preserve"> Med. – 2022. – Vol.1(4) – P.17–24. </w:t>
      </w:r>
      <w:hyperlink r:id="rId170" w:history="1">
        <w:r w:rsidR="00CE6494" w:rsidRPr="00CE6494">
          <w:rPr>
            <w:rStyle w:val="a7"/>
            <w:rFonts w:ascii="Times New Roman" w:hAnsi="Times New Roman" w:cs="Times New Roman"/>
            <w:sz w:val="28"/>
            <w:szCs w:val="28"/>
            <w:lang w:val="en-US"/>
          </w:rPr>
          <w:t>https://doi.org/10.57125/FEM.2022.12.30.02</w:t>
        </w:r>
      </w:hyperlink>
      <w:r w:rsidR="00CE6494" w:rsidRPr="00CE6494">
        <w:rPr>
          <w:rFonts w:ascii="Times New Roman" w:hAnsi="Times New Roman" w:cs="Times New Roman"/>
          <w:sz w:val="28"/>
          <w:szCs w:val="28"/>
          <w:lang w:val="en-US"/>
        </w:rPr>
        <w:t xml:space="preserve">. </w:t>
      </w:r>
      <w:r w:rsidR="00962A57" w:rsidRPr="00CE6494">
        <w:rPr>
          <w:rFonts w:ascii="Times New Roman" w:eastAsia="Times New Roman" w:hAnsi="Times New Roman" w:cs="Times New Roman"/>
          <w:sz w:val="28"/>
          <w:szCs w:val="28"/>
          <w:lang w:val="en-US"/>
        </w:rPr>
        <w:t>15.03.2024</w:t>
      </w:r>
      <w:r w:rsidR="00AC7D38" w:rsidRPr="00CE6494">
        <w:rPr>
          <w:rFonts w:ascii="Times New Roman" w:eastAsia="Times New Roman" w:hAnsi="Times New Roman" w:cs="Times New Roman"/>
          <w:sz w:val="28"/>
          <w:szCs w:val="28"/>
          <w:lang w:val="en-US"/>
        </w:rPr>
        <w:t>.</w:t>
      </w:r>
    </w:p>
    <w:p w14:paraId="712A5379" w14:textId="0C5AFDDE" w:rsidR="008B6ED6" w:rsidRPr="006249D0" w:rsidRDefault="006249D0" w:rsidP="006249D0">
      <w:pPr>
        <w:numPr>
          <w:ilvl w:val="0"/>
          <w:numId w:val="1"/>
        </w:numPr>
        <w:tabs>
          <w:tab w:val="clear" w:pos="360"/>
          <w:tab w:val="left" w:pos="851"/>
        </w:tabs>
        <w:suppressAutoHyphens/>
        <w:spacing w:after="0" w:line="240" w:lineRule="auto"/>
        <w:ind w:left="0" w:firstLine="567"/>
        <w:jc w:val="both"/>
        <w:rPr>
          <w:rFonts w:ascii="Times New Roman" w:eastAsia="WenQuanYi Micro Hei" w:hAnsi="Times New Roman" w:cs="Times New Roman"/>
          <w:sz w:val="28"/>
          <w:szCs w:val="28"/>
          <w:lang w:val="en-US"/>
        </w:rPr>
      </w:pPr>
      <w:r w:rsidRPr="006249D0">
        <w:rPr>
          <w:rFonts w:ascii="Times New Roman" w:eastAsia="WenQuanYi Micro Hei" w:hAnsi="Times New Roman" w:cs="Times New Roman"/>
          <w:sz w:val="28"/>
          <w:szCs w:val="28"/>
          <w:lang w:val="en-US"/>
        </w:rPr>
        <w:t xml:space="preserve">Ward ZJ, Yeh JM, Bhakta N, Frazier AL, Atun R. Estimating the total incidence of global childhood cancer: a simulation-based analysis. // Lancet Oncol. –2019. – Vol. 20. – P. 483-493. </w:t>
      </w:r>
      <w:hyperlink r:id="rId171" w:history="1">
        <w:r w:rsidRPr="006249D0">
          <w:rPr>
            <w:rStyle w:val="a7"/>
            <w:rFonts w:ascii="Times New Roman" w:eastAsia="WenQuanYi Micro Hei" w:hAnsi="Times New Roman" w:cs="Times New Roman"/>
            <w:sz w:val="28"/>
            <w:szCs w:val="28"/>
            <w:lang w:val="en-US"/>
          </w:rPr>
          <w:t>https://doi.org/10.1016/S1470-2045(18)30909-4</w:t>
        </w:r>
      </w:hyperlink>
      <w:r w:rsidRPr="006249D0">
        <w:rPr>
          <w:rFonts w:ascii="Times New Roman" w:eastAsia="WenQuanYi Micro Hei" w:hAnsi="Times New Roman" w:cs="Times New Roman"/>
          <w:sz w:val="28"/>
          <w:szCs w:val="28"/>
          <w:lang w:val="en-US"/>
        </w:rPr>
        <w:t xml:space="preserve">.  </w:t>
      </w:r>
      <w:r w:rsidR="00E348E5" w:rsidRPr="006249D0">
        <w:rPr>
          <w:rFonts w:ascii="Times New Roman" w:eastAsia="Times New Roman" w:hAnsi="Times New Roman" w:cs="Times New Roman"/>
          <w:sz w:val="28"/>
          <w:szCs w:val="28"/>
          <w:lang w:val="en-US"/>
        </w:rPr>
        <w:t>11.11.2023</w:t>
      </w:r>
    </w:p>
    <w:p w14:paraId="7FD142DD" w14:textId="702A81AA" w:rsidR="008B6ED6" w:rsidRPr="0094623E" w:rsidRDefault="008B6ED6" w:rsidP="00B02735">
      <w:pPr>
        <w:numPr>
          <w:ilvl w:val="0"/>
          <w:numId w:val="1"/>
        </w:numPr>
        <w:tabs>
          <w:tab w:val="clear" w:pos="360"/>
          <w:tab w:val="left" w:pos="851"/>
        </w:tabs>
        <w:suppressAutoHyphens/>
        <w:spacing w:after="0" w:line="240" w:lineRule="auto"/>
        <w:ind w:left="0" w:firstLine="567"/>
        <w:jc w:val="both"/>
        <w:rPr>
          <w:rFonts w:ascii="Times New Roman" w:eastAsia="WenQuanYi Micro Hei" w:hAnsi="Times New Roman" w:cs="Times New Roman"/>
          <w:sz w:val="28"/>
          <w:szCs w:val="28"/>
          <w:lang w:val="en-US"/>
        </w:rPr>
      </w:pPr>
      <w:r w:rsidRPr="0094623E">
        <w:rPr>
          <w:rFonts w:ascii="Times New Roman" w:hAnsi="Times New Roman" w:cs="Times New Roman"/>
          <w:color w:val="212121"/>
          <w:sz w:val="28"/>
          <w:szCs w:val="28"/>
          <w:shd w:val="clear" w:color="auto" w:fill="FFFFFF"/>
          <w:lang w:val="en-US"/>
        </w:rPr>
        <w:t xml:space="preserve">Araz N.C., Guler E. Delays in diagnosis of childhood cancer in southeastern Turkey and the associated factors. // </w:t>
      </w:r>
      <w:proofErr w:type="spellStart"/>
      <w:r w:rsidRPr="0094623E">
        <w:rPr>
          <w:rFonts w:ascii="Times New Roman" w:hAnsi="Times New Roman" w:cs="Times New Roman"/>
          <w:color w:val="212121"/>
          <w:sz w:val="28"/>
          <w:szCs w:val="28"/>
          <w:shd w:val="clear" w:color="auto" w:fill="FFFFFF"/>
          <w:lang w:val="en-US"/>
        </w:rPr>
        <w:t>Pediatr</w:t>
      </w:r>
      <w:proofErr w:type="spellEnd"/>
      <w:r w:rsidRPr="0094623E">
        <w:rPr>
          <w:rFonts w:ascii="Times New Roman" w:hAnsi="Times New Roman" w:cs="Times New Roman"/>
          <w:color w:val="212121"/>
          <w:sz w:val="28"/>
          <w:szCs w:val="28"/>
          <w:shd w:val="clear" w:color="auto" w:fill="FFFFFF"/>
          <w:lang w:val="en-US"/>
        </w:rPr>
        <w:t xml:space="preserve"> </w:t>
      </w:r>
      <w:proofErr w:type="spellStart"/>
      <w:r w:rsidRPr="0094623E">
        <w:rPr>
          <w:rFonts w:ascii="Times New Roman" w:hAnsi="Times New Roman" w:cs="Times New Roman"/>
          <w:color w:val="212121"/>
          <w:sz w:val="28"/>
          <w:szCs w:val="28"/>
          <w:shd w:val="clear" w:color="auto" w:fill="FFFFFF"/>
          <w:lang w:val="en-US"/>
        </w:rPr>
        <w:t>Hematol</w:t>
      </w:r>
      <w:proofErr w:type="spellEnd"/>
      <w:r w:rsidRPr="0094623E">
        <w:rPr>
          <w:rFonts w:ascii="Times New Roman" w:hAnsi="Times New Roman" w:cs="Times New Roman"/>
          <w:color w:val="212121"/>
          <w:sz w:val="28"/>
          <w:szCs w:val="28"/>
          <w:shd w:val="clear" w:color="auto" w:fill="FFFFFF"/>
          <w:lang w:val="en-US"/>
        </w:rPr>
        <w:t xml:space="preserve"> Oncol. </w:t>
      </w:r>
      <w:r w:rsidRPr="0094623E">
        <w:rPr>
          <w:rFonts w:ascii="Times New Roman" w:eastAsia="WenQuanYi Micro Hei" w:hAnsi="Times New Roman" w:cs="Times New Roman"/>
          <w:sz w:val="28"/>
          <w:szCs w:val="28"/>
          <w:lang w:val="en-US"/>
        </w:rPr>
        <w:t xml:space="preserve">– </w:t>
      </w:r>
      <w:r w:rsidRPr="0094623E">
        <w:rPr>
          <w:rFonts w:ascii="Times New Roman" w:hAnsi="Times New Roman" w:cs="Times New Roman"/>
          <w:color w:val="212121"/>
          <w:sz w:val="28"/>
          <w:szCs w:val="28"/>
          <w:shd w:val="clear" w:color="auto" w:fill="FFFFFF"/>
          <w:lang w:val="en-US"/>
        </w:rPr>
        <w:t xml:space="preserve">2015. </w:t>
      </w:r>
      <w:r w:rsidRPr="0094623E">
        <w:rPr>
          <w:rFonts w:ascii="Times New Roman" w:eastAsia="WenQuanYi Micro Hei" w:hAnsi="Times New Roman" w:cs="Times New Roman"/>
          <w:sz w:val="28"/>
          <w:szCs w:val="28"/>
          <w:lang w:val="en-US"/>
        </w:rPr>
        <w:t>–</w:t>
      </w:r>
      <w:r w:rsidRPr="0094623E">
        <w:rPr>
          <w:rFonts w:ascii="Times New Roman" w:hAnsi="Times New Roman" w:cs="Times New Roman"/>
          <w:color w:val="212121"/>
          <w:sz w:val="28"/>
          <w:szCs w:val="28"/>
          <w:shd w:val="clear" w:color="auto" w:fill="FFFFFF"/>
          <w:lang w:val="en-US"/>
        </w:rPr>
        <w:t xml:space="preserve"> Vol.32(2). </w:t>
      </w:r>
      <w:r w:rsidRPr="0094623E">
        <w:rPr>
          <w:rFonts w:ascii="Times New Roman" w:eastAsia="WenQuanYi Micro Hei" w:hAnsi="Times New Roman" w:cs="Times New Roman"/>
          <w:sz w:val="28"/>
          <w:szCs w:val="28"/>
          <w:lang w:val="en-US"/>
        </w:rPr>
        <w:t>– P.</w:t>
      </w:r>
      <w:r w:rsidRPr="0094623E">
        <w:rPr>
          <w:rFonts w:ascii="Times New Roman" w:hAnsi="Times New Roman" w:cs="Times New Roman"/>
          <w:color w:val="212121"/>
          <w:sz w:val="28"/>
          <w:szCs w:val="28"/>
          <w:shd w:val="clear" w:color="auto" w:fill="FFFFFF"/>
          <w:lang w:val="en-US"/>
        </w:rPr>
        <w:t xml:space="preserve">153-163. </w:t>
      </w:r>
      <w:hyperlink r:id="rId172" w:history="1">
        <w:r w:rsidR="00067916" w:rsidRPr="00835ACA">
          <w:rPr>
            <w:rStyle w:val="a7"/>
            <w:rFonts w:ascii="Times New Roman" w:eastAsiaTheme="majorEastAsia" w:hAnsi="Times New Roman" w:cs="Times New Roman"/>
            <w:sz w:val="28"/>
            <w:szCs w:val="28"/>
            <w:shd w:val="clear" w:color="auto" w:fill="FFFFFF"/>
            <w:lang w:val="en-US"/>
          </w:rPr>
          <w:t>https://doi.org/10.3109/08880018.2013.874511</w:t>
        </w:r>
      </w:hyperlink>
      <w:r w:rsidRPr="0094623E">
        <w:rPr>
          <w:rFonts w:ascii="Times New Roman" w:hAnsi="Times New Roman" w:cs="Times New Roman"/>
          <w:color w:val="212121"/>
          <w:sz w:val="28"/>
          <w:szCs w:val="28"/>
          <w:shd w:val="clear" w:color="auto" w:fill="FFFFFF"/>
          <w:lang w:val="en-US"/>
        </w:rPr>
        <w:t xml:space="preserve">. </w:t>
      </w:r>
      <w:r w:rsidR="008224AC" w:rsidRPr="006249D0">
        <w:rPr>
          <w:rFonts w:ascii="Times New Roman" w:eastAsia="Times New Roman" w:hAnsi="Times New Roman" w:cs="Times New Roman"/>
          <w:sz w:val="28"/>
          <w:szCs w:val="28"/>
          <w:lang w:val="en-US"/>
        </w:rPr>
        <w:t>11.11.2023</w:t>
      </w:r>
    </w:p>
    <w:p w14:paraId="19FF0682" w14:textId="61141242" w:rsidR="008B6ED6" w:rsidRPr="0094623E" w:rsidRDefault="008B6ED6" w:rsidP="00B02735">
      <w:pPr>
        <w:numPr>
          <w:ilvl w:val="0"/>
          <w:numId w:val="1"/>
        </w:numPr>
        <w:tabs>
          <w:tab w:val="clear" w:pos="360"/>
          <w:tab w:val="left" w:pos="851"/>
        </w:tabs>
        <w:suppressAutoHyphens/>
        <w:spacing w:after="0" w:line="240" w:lineRule="auto"/>
        <w:ind w:left="0" w:firstLine="567"/>
        <w:jc w:val="both"/>
        <w:rPr>
          <w:rFonts w:ascii="Times New Roman" w:eastAsia="WenQuanYi Micro Hei" w:hAnsi="Times New Roman" w:cs="Times New Roman"/>
          <w:sz w:val="28"/>
          <w:szCs w:val="28"/>
          <w:lang w:val="en-US"/>
        </w:rPr>
      </w:pPr>
      <w:r w:rsidRPr="0094623E">
        <w:rPr>
          <w:rFonts w:ascii="Times New Roman" w:eastAsia="WenQuanYi Micro Hei" w:hAnsi="Times New Roman" w:cs="Times New Roman"/>
          <w:sz w:val="28"/>
          <w:szCs w:val="28"/>
          <w:lang w:val="en-US"/>
        </w:rPr>
        <w:t xml:space="preserve"> </w:t>
      </w:r>
      <w:proofErr w:type="spellStart"/>
      <w:r w:rsidRPr="0094623E">
        <w:rPr>
          <w:rFonts w:ascii="Times New Roman" w:eastAsia="WenQuanYi Micro Hei" w:hAnsi="Times New Roman" w:cs="Times New Roman"/>
          <w:sz w:val="28"/>
          <w:szCs w:val="28"/>
          <w:lang w:val="en-US"/>
        </w:rPr>
        <w:t>Smokova</w:t>
      </w:r>
      <w:proofErr w:type="spellEnd"/>
      <w:r w:rsidRPr="0094623E">
        <w:rPr>
          <w:rFonts w:ascii="Times New Roman" w:eastAsia="WenQuanYi Micro Hei" w:hAnsi="Times New Roman" w:cs="Times New Roman"/>
          <w:sz w:val="28"/>
          <w:szCs w:val="28"/>
          <w:lang w:val="en-US"/>
        </w:rPr>
        <w:t xml:space="preserve"> L., </w:t>
      </w:r>
      <w:proofErr w:type="spellStart"/>
      <w:r w:rsidRPr="0094623E">
        <w:rPr>
          <w:rFonts w:ascii="Times New Roman" w:eastAsia="WenQuanYi Micro Hei" w:hAnsi="Times New Roman" w:cs="Times New Roman"/>
          <w:sz w:val="28"/>
          <w:szCs w:val="28"/>
          <w:lang w:val="en-US"/>
        </w:rPr>
        <w:t>Zhylin</w:t>
      </w:r>
      <w:proofErr w:type="spellEnd"/>
      <w:r w:rsidRPr="0094623E">
        <w:rPr>
          <w:rFonts w:ascii="Times New Roman" w:eastAsia="WenQuanYi Micro Hei" w:hAnsi="Times New Roman" w:cs="Times New Roman"/>
          <w:sz w:val="28"/>
          <w:szCs w:val="28"/>
          <w:lang w:val="en-US"/>
        </w:rPr>
        <w:t xml:space="preserve"> M., </w:t>
      </w:r>
      <w:proofErr w:type="spellStart"/>
      <w:r w:rsidRPr="0094623E">
        <w:rPr>
          <w:rFonts w:ascii="Times New Roman" w:eastAsia="WenQuanYi Micro Hei" w:hAnsi="Times New Roman" w:cs="Times New Roman"/>
          <w:sz w:val="28"/>
          <w:szCs w:val="28"/>
          <w:lang w:val="en-US"/>
        </w:rPr>
        <w:t>Mendelo</w:t>
      </w:r>
      <w:proofErr w:type="spellEnd"/>
      <w:r w:rsidRPr="0094623E">
        <w:rPr>
          <w:rFonts w:ascii="Times New Roman" w:eastAsia="WenQuanYi Micro Hei" w:hAnsi="Times New Roman" w:cs="Times New Roman"/>
          <w:sz w:val="28"/>
          <w:szCs w:val="28"/>
          <w:lang w:val="en-US"/>
        </w:rPr>
        <w:t xml:space="preserve"> V., </w:t>
      </w:r>
      <w:proofErr w:type="spellStart"/>
      <w:r w:rsidRPr="0094623E">
        <w:rPr>
          <w:rFonts w:ascii="Times New Roman" w:eastAsia="WenQuanYi Micro Hei" w:hAnsi="Times New Roman" w:cs="Times New Roman"/>
          <w:sz w:val="28"/>
          <w:szCs w:val="28"/>
          <w:lang w:val="en-US"/>
        </w:rPr>
        <w:t>Kyrylishyna</w:t>
      </w:r>
      <w:proofErr w:type="spellEnd"/>
      <w:r w:rsidRPr="0094623E">
        <w:rPr>
          <w:rFonts w:ascii="Times New Roman" w:eastAsia="WenQuanYi Micro Hei" w:hAnsi="Times New Roman" w:cs="Times New Roman"/>
          <w:sz w:val="28"/>
          <w:szCs w:val="28"/>
          <w:lang w:val="en-US"/>
        </w:rPr>
        <w:t xml:space="preserve"> M., Danilova O. Socio-Psychological Factors in the Development of Emotional Intelligence of Drug Addicts. // Int J Stat Med Res. – 2023. – Vol.12. – P.</w:t>
      </w:r>
      <w:r w:rsidR="005B46A2" w:rsidRPr="005B46A2">
        <w:rPr>
          <w:rFonts w:ascii="Times New Roman" w:eastAsia="WenQuanYi Micro Hei" w:hAnsi="Times New Roman" w:cs="Times New Roman"/>
          <w:sz w:val="28"/>
          <w:szCs w:val="28"/>
          <w:lang w:val="en-US"/>
        </w:rPr>
        <w:t xml:space="preserve"> </w:t>
      </w:r>
      <w:r w:rsidRPr="0094623E">
        <w:rPr>
          <w:rFonts w:ascii="Times New Roman" w:eastAsia="WenQuanYi Micro Hei" w:hAnsi="Times New Roman" w:cs="Times New Roman"/>
          <w:sz w:val="28"/>
          <w:szCs w:val="28"/>
          <w:lang w:val="en-US"/>
        </w:rPr>
        <w:t xml:space="preserve">33–42. </w:t>
      </w:r>
      <w:hyperlink r:id="rId173" w:history="1">
        <w:r w:rsidR="00067916" w:rsidRPr="00835ACA">
          <w:rPr>
            <w:rStyle w:val="a7"/>
            <w:rFonts w:ascii="Times New Roman" w:eastAsia="WenQuanYi Micro Hei" w:hAnsi="Times New Roman" w:cs="Times New Roman"/>
            <w:sz w:val="28"/>
            <w:szCs w:val="28"/>
            <w:lang w:val="en-US"/>
          </w:rPr>
          <w:t>https://doi.org/10.6000/1929-6029.2023.12.05</w:t>
        </w:r>
      </w:hyperlink>
      <w:r w:rsidRPr="0094623E">
        <w:rPr>
          <w:rFonts w:ascii="Times New Roman" w:eastAsia="WenQuanYi Micro Hei" w:hAnsi="Times New Roman" w:cs="Times New Roman"/>
          <w:sz w:val="28"/>
          <w:szCs w:val="28"/>
          <w:lang w:val="en-US"/>
        </w:rPr>
        <w:t xml:space="preserve">. </w:t>
      </w:r>
      <w:r w:rsidR="00962A57" w:rsidRPr="005B46A2">
        <w:rPr>
          <w:rFonts w:ascii="Times New Roman" w:eastAsia="Times New Roman" w:hAnsi="Times New Roman" w:cs="Times New Roman"/>
          <w:sz w:val="28"/>
          <w:szCs w:val="28"/>
          <w:lang w:val="en-US"/>
        </w:rPr>
        <w:t>18.03</w:t>
      </w:r>
      <w:r w:rsidR="00962A57" w:rsidRPr="0094623E">
        <w:rPr>
          <w:rFonts w:ascii="Times New Roman" w:eastAsia="Times New Roman" w:hAnsi="Times New Roman" w:cs="Times New Roman"/>
          <w:sz w:val="28"/>
          <w:szCs w:val="28"/>
          <w:lang w:val="en-US"/>
        </w:rPr>
        <w:t>.202</w:t>
      </w:r>
      <w:r w:rsidR="00962A57" w:rsidRPr="005B46A2">
        <w:rPr>
          <w:rFonts w:ascii="Times New Roman" w:eastAsia="Times New Roman" w:hAnsi="Times New Roman" w:cs="Times New Roman"/>
          <w:sz w:val="28"/>
          <w:szCs w:val="28"/>
          <w:lang w:val="en-US"/>
        </w:rPr>
        <w:t>4</w:t>
      </w:r>
    </w:p>
    <w:p w14:paraId="67A96431" w14:textId="3D7B046A" w:rsidR="008B6ED6" w:rsidRPr="0094623E" w:rsidRDefault="008B6ED6" w:rsidP="00B02735">
      <w:pPr>
        <w:numPr>
          <w:ilvl w:val="0"/>
          <w:numId w:val="1"/>
        </w:numPr>
        <w:tabs>
          <w:tab w:val="clear" w:pos="360"/>
          <w:tab w:val="left" w:pos="851"/>
        </w:tabs>
        <w:suppressAutoHyphens/>
        <w:spacing w:after="0" w:line="240" w:lineRule="auto"/>
        <w:ind w:left="0" w:firstLine="567"/>
        <w:jc w:val="both"/>
        <w:rPr>
          <w:rFonts w:ascii="Times New Roman" w:eastAsia="WenQuanYi Micro Hei" w:hAnsi="Times New Roman" w:cs="Times New Roman"/>
          <w:sz w:val="28"/>
          <w:szCs w:val="28"/>
          <w:lang w:val="en-US"/>
        </w:rPr>
      </w:pPr>
      <w:r w:rsidRPr="0094623E">
        <w:rPr>
          <w:rFonts w:ascii="Times New Roman" w:eastAsia="WenQuanYi Micro Hei" w:hAnsi="Times New Roman" w:cs="Times New Roman"/>
          <w:sz w:val="28"/>
          <w:szCs w:val="28"/>
          <w:lang w:val="en-US"/>
        </w:rPr>
        <w:t xml:space="preserve">Testi A.M., </w:t>
      </w:r>
      <w:proofErr w:type="spellStart"/>
      <w:r w:rsidRPr="0094623E">
        <w:rPr>
          <w:rFonts w:ascii="Times New Roman" w:eastAsia="WenQuanYi Micro Hei" w:hAnsi="Times New Roman" w:cs="Times New Roman"/>
          <w:sz w:val="28"/>
          <w:szCs w:val="28"/>
          <w:lang w:val="en-US"/>
        </w:rPr>
        <w:t>Moleti</w:t>
      </w:r>
      <w:proofErr w:type="spellEnd"/>
      <w:r w:rsidRPr="0094623E">
        <w:rPr>
          <w:rFonts w:ascii="Times New Roman" w:eastAsia="WenQuanYi Micro Hei" w:hAnsi="Times New Roman" w:cs="Times New Roman"/>
          <w:sz w:val="28"/>
          <w:szCs w:val="28"/>
          <w:lang w:val="en-US"/>
        </w:rPr>
        <w:t xml:space="preserve"> M.L., Angi A., Bianchi S., Barberi W., Capria S. Pediatric Autologous Hematopoietic Stem Cell Transplantation: Safety, Efficacy, and Patient Outcomes. Literature Review. // </w:t>
      </w:r>
      <w:proofErr w:type="spellStart"/>
      <w:r w:rsidRPr="0094623E">
        <w:rPr>
          <w:rFonts w:ascii="Times New Roman" w:eastAsia="WenQuanYi Micro Hei" w:hAnsi="Times New Roman" w:cs="Times New Roman"/>
          <w:sz w:val="28"/>
          <w:szCs w:val="28"/>
          <w:lang w:val="en-US"/>
        </w:rPr>
        <w:t>Pediatr</w:t>
      </w:r>
      <w:proofErr w:type="spellEnd"/>
      <w:r w:rsidRPr="0094623E">
        <w:rPr>
          <w:rFonts w:ascii="Times New Roman" w:eastAsia="WenQuanYi Micro Hei" w:hAnsi="Times New Roman" w:cs="Times New Roman"/>
          <w:sz w:val="28"/>
          <w:szCs w:val="28"/>
          <w:lang w:val="en-US"/>
        </w:rPr>
        <w:t xml:space="preserve"> Heal Med Ther.  –</w:t>
      </w:r>
      <w:r w:rsidR="005B46A2" w:rsidRPr="002D22B2">
        <w:rPr>
          <w:rFonts w:ascii="Times New Roman" w:eastAsia="WenQuanYi Micro Hei" w:hAnsi="Times New Roman" w:cs="Times New Roman"/>
          <w:sz w:val="28"/>
          <w:szCs w:val="28"/>
          <w:lang w:val="en-US"/>
        </w:rPr>
        <w:t xml:space="preserve"> </w:t>
      </w:r>
      <w:r w:rsidRPr="0094623E">
        <w:rPr>
          <w:rFonts w:ascii="Times New Roman" w:eastAsia="WenQuanYi Micro Hei" w:hAnsi="Times New Roman" w:cs="Times New Roman"/>
          <w:sz w:val="28"/>
          <w:szCs w:val="28"/>
          <w:lang w:val="en-US"/>
        </w:rPr>
        <w:t xml:space="preserve">2023. – Vol.14. – P.197–215. </w:t>
      </w:r>
      <w:hyperlink r:id="rId174" w:history="1">
        <w:r w:rsidR="00067916" w:rsidRPr="00835ACA">
          <w:rPr>
            <w:rStyle w:val="a7"/>
            <w:rFonts w:ascii="Times New Roman" w:eastAsia="WenQuanYi Micro Hei" w:hAnsi="Times New Roman" w:cs="Times New Roman"/>
            <w:sz w:val="28"/>
            <w:szCs w:val="28"/>
            <w:lang w:val="en-US"/>
          </w:rPr>
          <w:t>https://doi.org/10.2147/PHMT.S366636</w:t>
        </w:r>
      </w:hyperlink>
      <w:r w:rsidRPr="0094623E">
        <w:rPr>
          <w:rFonts w:ascii="Times New Roman" w:eastAsia="WenQuanYi Micro Hei" w:hAnsi="Times New Roman" w:cs="Times New Roman"/>
          <w:sz w:val="28"/>
          <w:szCs w:val="28"/>
          <w:lang w:val="en-US"/>
        </w:rPr>
        <w:t>.</w:t>
      </w:r>
      <w:r w:rsidR="008224AC">
        <w:rPr>
          <w:rFonts w:ascii="Times New Roman" w:eastAsia="WenQuanYi Micro Hei" w:hAnsi="Times New Roman" w:cs="Times New Roman"/>
          <w:sz w:val="28"/>
          <w:szCs w:val="28"/>
          <w:lang w:val="en-US"/>
        </w:rPr>
        <w:t xml:space="preserve"> </w:t>
      </w:r>
      <w:r w:rsidR="008224AC" w:rsidRPr="006249D0">
        <w:rPr>
          <w:rFonts w:ascii="Times New Roman" w:eastAsia="Times New Roman" w:hAnsi="Times New Roman" w:cs="Times New Roman"/>
          <w:sz w:val="28"/>
          <w:szCs w:val="28"/>
          <w:lang w:val="en-US"/>
        </w:rPr>
        <w:t>1</w:t>
      </w:r>
      <w:r w:rsidR="008224AC">
        <w:rPr>
          <w:rFonts w:ascii="Times New Roman" w:eastAsia="Times New Roman" w:hAnsi="Times New Roman" w:cs="Times New Roman"/>
          <w:sz w:val="28"/>
          <w:szCs w:val="28"/>
          <w:lang w:val="en-US"/>
        </w:rPr>
        <w:t>9</w:t>
      </w:r>
      <w:r w:rsidR="008224AC" w:rsidRPr="006249D0">
        <w:rPr>
          <w:rFonts w:ascii="Times New Roman" w:eastAsia="Times New Roman" w:hAnsi="Times New Roman" w:cs="Times New Roman"/>
          <w:sz w:val="28"/>
          <w:szCs w:val="28"/>
          <w:lang w:val="en-US"/>
        </w:rPr>
        <w:t>.1</w:t>
      </w:r>
      <w:r w:rsidR="008224AC">
        <w:rPr>
          <w:rFonts w:ascii="Times New Roman" w:eastAsia="Times New Roman" w:hAnsi="Times New Roman" w:cs="Times New Roman"/>
          <w:sz w:val="28"/>
          <w:szCs w:val="28"/>
          <w:lang w:val="en-US"/>
        </w:rPr>
        <w:t>2</w:t>
      </w:r>
      <w:r w:rsidR="008224AC" w:rsidRPr="006249D0">
        <w:rPr>
          <w:rFonts w:ascii="Times New Roman" w:eastAsia="Times New Roman" w:hAnsi="Times New Roman" w:cs="Times New Roman"/>
          <w:sz w:val="28"/>
          <w:szCs w:val="28"/>
          <w:lang w:val="en-US"/>
        </w:rPr>
        <w:t>.2023</w:t>
      </w:r>
    </w:p>
    <w:p w14:paraId="6875AA21" w14:textId="4BCBBA34" w:rsidR="008B6ED6" w:rsidRPr="0094623E" w:rsidRDefault="008B6ED6" w:rsidP="00B02735">
      <w:pPr>
        <w:numPr>
          <w:ilvl w:val="0"/>
          <w:numId w:val="1"/>
        </w:numPr>
        <w:tabs>
          <w:tab w:val="clear" w:pos="360"/>
          <w:tab w:val="left" w:pos="851"/>
        </w:tabs>
        <w:suppressAutoHyphens/>
        <w:spacing w:after="0" w:line="240" w:lineRule="auto"/>
        <w:ind w:left="0" w:firstLine="567"/>
        <w:jc w:val="both"/>
        <w:rPr>
          <w:rFonts w:ascii="Times New Roman" w:eastAsia="WenQuanYi Micro Hei" w:hAnsi="Times New Roman" w:cs="Times New Roman"/>
          <w:sz w:val="28"/>
          <w:szCs w:val="28"/>
          <w:lang w:val="en-US"/>
        </w:rPr>
      </w:pPr>
      <w:r w:rsidRPr="0094623E">
        <w:rPr>
          <w:rFonts w:ascii="Times New Roman" w:hAnsi="Times New Roman" w:cs="Times New Roman"/>
          <w:color w:val="212121"/>
          <w:sz w:val="28"/>
          <w:szCs w:val="28"/>
          <w:shd w:val="clear" w:color="auto" w:fill="FFFFFF"/>
          <w:lang w:val="en-US"/>
        </w:rPr>
        <w:t xml:space="preserve">Atallah F.C., Caruso P., Nassar A.P. Junior, </w:t>
      </w:r>
      <w:proofErr w:type="spellStart"/>
      <w:r w:rsidRPr="0094623E">
        <w:rPr>
          <w:rFonts w:ascii="Times New Roman" w:hAnsi="Times New Roman" w:cs="Times New Roman"/>
          <w:color w:val="212121"/>
          <w:sz w:val="28"/>
          <w:szCs w:val="28"/>
          <w:shd w:val="clear" w:color="auto" w:fill="FFFFFF"/>
          <w:lang w:val="en-US"/>
        </w:rPr>
        <w:t>Torelly</w:t>
      </w:r>
      <w:proofErr w:type="spellEnd"/>
      <w:r w:rsidRPr="0094623E">
        <w:rPr>
          <w:rFonts w:ascii="Times New Roman" w:hAnsi="Times New Roman" w:cs="Times New Roman"/>
          <w:color w:val="212121"/>
          <w:sz w:val="28"/>
          <w:szCs w:val="28"/>
          <w:shd w:val="clear" w:color="auto" w:fill="FFFFFF"/>
          <w:lang w:val="en-US"/>
        </w:rPr>
        <w:t xml:space="preserve"> A.P., Amendola C.P., </w:t>
      </w:r>
      <w:proofErr w:type="spellStart"/>
      <w:r w:rsidRPr="0094623E">
        <w:rPr>
          <w:rFonts w:ascii="Times New Roman" w:hAnsi="Times New Roman" w:cs="Times New Roman"/>
          <w:color w:val="212121"/>
          <w:sz w:val="28"/>
          <w:szCs w:val="28"/>
          <w:shd w:val="clear" w:color="auto" w:fill="FFFFFF"/>
          <w:lang w:val="en-US"/>
        </w:rPr>
        <w:t>Salluh</w:t>
      </w:r>
      <w:proofErr w:type="spellEnd"/>
      <w:r w:rsidRPr="0094623E">
        <w:rPr>
          <w:rFonts w:ascii="Times New Roman" w:hAnsi="Times New Roman" w:cs="Times New Roman"/>
          <w:color w:val="212121"/>
          <w:sz w:val="28"/>
          <w:szCs w:val="28"/>
          <w:shd w:val="clear" w:color="auto" w:fill="FFFFFF"/>
          <w:lang w:val="en-US"/>
        </w:rPr>
        <w:t xml:space="preserve"> J.I.F., Romano T.G. High-value care for critically ill </w:t>
      </w:r>
      <w:proofErr w:type="spellStart"/>
      <w:r w:rsidRPr="0094623E">
        <w:rPr>
          <w:rFonts w:ascii="Times New Roman" w:hAnsi="Times New Roman" w:cs="Times New Roman"/>
          <w:color w:val="212121"/>
          <w:sz w:val="28"/>
          <w:szCs w:val="28"/>
          <w:shd w:val="clear" w:color="auto" w:fill="FFFFFF"/>
          <w:lang w:val="en-US"/>
        </w:rPr>
        <w:t>oncohematological</w:t>
      </w:r>
      <w:proofErr w:type="spellEnd"/>
      <w:r w:rsidRPr="0094623E">
        <w:rPr>
          <w:rFonts w:ascii="Times New Roman" w:hAnsi="Times New Roman" w:cs="Times New Roman"/>
          <w:color w:val="212121"/>
          <w:sz w:val="28"/>
          <w:szCs w:val="28"/>
          <w:shd w:val="clear" w:color="auto" w:fill="FFFFFF"/>
          <w:lang w:val="en-US"/>
        </w:rPr>
        <w:t xml:space="preserve"> patients: what do we know thus far? // Crit Care Sci. </w:t>
      </w:r>
      <w:r w:rsidRPr="0094623E">
        <w:rPr>
          <w:rFonts w:ascii="Times New Roman" w:eastAsia="WenQuanYi Micro Hei" w:hAnsi="Times New Roman" w:cs="Times New Roman"/>
          <w:sz w:val="28"/>
          <w:szCs w:val="28"/>
          <w:lang w:val="en-US"/>
        </w:rPr>
        <w:t xml:space="preserve">– </w:t>
      </w:r>
      <w:r w:rsidRPr="0094623E">
        <w:rPr>
          <w:rFonts w:ascii="Times New Roman" w:hAnsi="Times New Roman" w:cs="Times New Roman"/>
          <w:color w:val="212121"/>
          <w:sz w:val="28"/>
          <w:szCs w:val="28"/>
          <w:shd w:val="clear" w:color="auto" w:fill="FFFFFF"/>
          <w:lang w:val="en-US"/>
        </w:rPr>
        <w:t xml:space="preserve">2023. </w:t>
      </w:r>
      <w:r w:rsidRPr="0094623E">
        <w:rPr>
          <w:rFonts w:ascii="Times New Roman" w:eastAsia="WenQuanYi Micro Hei" w:hAnsi="Times New Roman" w:cs="Times New Roman"/>
          <w:sz w:val="28"/>
          <w:szCs w:val="28"/>
          <w:lang w:val="en-US"/>
        </w:rPr>
        <w:t>–</w:t>
      </w:r>
      <w:r w:rsidRPr="0094623E">
        <w:rPr>
          <w:rFonts w:ascii="Times New Roman" w:hAnsi="Times New Roman" w:cs="Times New Roman"/>
          <w:color w:val="212121"/>
          <w:sz w:val="28"/>
          <w:szCs w:val="28"/>
          <w:shd w:val="clear" w:color="auto" w:fill="FFFFFF"/>
          <w:lang w:val="en-US"/>
        </w:rPr>
        <w:t xml:space="preserve"> Vol.35(1). </w:t>
      </w:r>
      <w:r w:rsidRPr="0094623E">
        <w:rPr>
          <w:rFonts w:ascii="Times New Roman" w:eastAsia="WenQuanYi Micro Hei" w:hAnsi="Times New Roman" w:cs="Times New Roman"/>
          <w:sz w:val="28"/>
          <w:szCs w:val="28"/>
          <w:lang w:val="en-US"/>
        </w:rPr>
        <w:t>– P.</w:t>
      </w:r>
      <w:r w:rsidRPr="0094623E">
        <w:rPr>
          <w:rFonts w:ascii="Times New Roman" w:hAnsi="Times New Roman" w:cs="Times New Roman"/>
          <w:color w:val="212121"/>
          <w:sz w:val="28"/>
          <w:szCs w:val="28"/>
          <w:shd w:val="clear" w:color="auto" w:fill="FFFFFF"/>
          <w:lang w:val="en-US"/>
        </w:rPr>
        <w:t xml:space="preserve">84-96. </w:t>
      </w:r>
      <w:hyperlink r:id="rId175" w:history="1">
        <w:r w:rsidR="00067916" w:rsidRPr="00835ACA">
          <w:rPr>
            <w:rStyle w:val="a7"/>
            <w:rFonts w:ascii="Times New Roman" w:eastAsiaTheme="majorEastAsia" w:hAnsi="Times New Roman" w:cs="Times New Roman"/>
            <w:sz w:val="28"/>
            <w:szCs w:val="28"/>
            <w:shd w:val="clear" w:color="auto" w:fill="FFFFFF"/>
            <w:lang w:val="en-US"/>
          </w:rPr>
          <w:t>https://doi.org/10.5935/2965-2774.20230405-en</w:t>
        </w:r>
      </w:hyperlink>
      <w:r w:rsidRPr="0094623E">
        <w:rPr>
          <w:rFonts w:ascii="Times New Roman" w:hAnsi="Times New Roman" w:cs="Times New Roman"/>
          <w:color w:val="212121"/>
          <w:sz w:val="28"/>
          <w:szCs w:val="28"/>
          <w:shd w:val="clear" w:color="auto" w:fill="FFFFFF"/>
          <w:lang w:val="en-US"/>
        </w:rPr>
        <w:t>.  </w:t>
      </w:r>
      <w:r w:rsidR="008224AC">
        <w:rPr>
          <w:rFonts w:ascii="Times New Roman" w:eastAsia="Times New Roman" w:hAnsi="Times New Roman" w:cs="Times New Roman"/>
          <w:sz w:val="28"/>
          <w:szCs w:val="28"/>
          <w:lang w:val="en-US"/>
        </w:rPr>
        <w:t>0</w:t>
      </w:r>
      <w:r w:rsidR="00962A57">
        <w:rPr>
          <w:rFonts w:ascii="Times New Roman" w:eastAsia="Times New Roman" w:hAnsi="Times New Roman" w:cs="Times New Roman"/>
          <w:sz w:val="28"/>
          <w:szCs w:val="28"/>
        </w:rPr>
        <w:t>3.03</w:t>
      </w:r>
      <w:r w:rsidR="00962A57" w:rsidRPr="0094623E">
        <w:rPr>
          <w:rFonts w:ascii="Times New Roman" w:eastAsia="Times New Roman" w:hAnsi="Times New Roman" w:cs="Times New Roman"/>
          <w:sz w:val="28"/>
          <w:szCs w:val="28"/>
          <w:lang w:val="en-US"/>
        </w:rPr>
        <w:t>.202</w:t>
      </w:r>
      <w:r w:rsidR="00962A57">
        <w:rPr>
          <w:rFonts w:ascii="Times New Roman" w:eastAsia="Times New Roman" w:hAnsi="Times New Roman" w:cs="Times New Roman"/>
          <w:sz w:val="28"/>
          <w:szCs w:val="28"/>
        </w:rPr>
        <w:t>4</w:t>
      </w:r>
    </w:p>
    <w:p w14:paraId="050C9746" w14:textId="4BB660B4" w:rsidR="008B6ED6" w:rsidRPr="0094623E" w:rsidRDefault="008B6ED6" w:rsidP="00B02735">
      <w:pPr>
        <w:numPr>
          <w:ilvl w:val="0"/>
          <w:numId w:val="1"/>
        </w:numPr>
        <w:tabs>
          <w:tab w:val="clear" w:pos="360"/>
          <w:tab w:val="left" w:pos="851"/>
        </w:tabs>
        <w:suppressAutoHyphens/>
        <w:spacing w:after="0" w:line="240" w:lineRule="auto"/>
        <w:ind w:left="0" w:firstLine="567"/>
        <w:jc w:val="both"/>
        <w:rPr>
          <w:rFonts w:ascii="Times New Roman" w:eastAsia="WenQuanYi Micro Hei" w:hAnsi="Times New Roman" w:cs="Times New Roman"/>
          <w:sz w:val="28"/>
          <w:szCs w:val="28"/>
          <w:lang w:val="en-US"/>
        </w:rPr>
      </w:pPr>
      <w:r w:rsidRPr="0094623E">
        <w:rPr>
          <w:rFonts w:ascii="Times New Roman" w:eastAsia="WenQuanYi Micro Hei" w:hAnsi="Times New Roman" w:cs="Times New Roman"/>
          <w:sz w:val="28"/>
          <w:szCs w:val="28"/>
          <w:lang w:val="en-US"/>
        </w:rPr>
        <w:t xml:space="preserve">Parshuram C.S., Dryden-Palmer K., Farrell C., Gottesman R., Gray M., Hutchison J.S., </w:t>
      </w:r>
      <w:proofErr w:type="spellStart"/>
      <w:r w:rsidRPr="0094623E">
        <w:rPr>
          <w:rFonts w:ascii="Times New Roman" w:eastAsia="WenQuanYi Micro Hei" w:hAnsi="Times New Roman" w:cs="Times New Roman"/>
          <w:sz w:val="28"/>
          <w:szCs w:val="28"/>
          <w:lang w:val="en-US"/>
        </w:rPr>
        <w:t>Helfaer</w:t>
      </w:r>
      <w:proofErr w:type="spellEnd"/>
      <w:r w:rsidRPr="0094623E">
        <w:rPr>
          <w:rFonts w:ascii="Times New Roman" w:eastAsia="WenQuanYi Micro Hei" w:hAnsi="Times New Roman" w:cs="Times New Roman"/>
          <w:sz w:val="28"/>
          <w:szCs w:val="28"/>
          <w:lang w:val="en-US"/>
        </w:rPr>
        <w:t xml:space="preserve"> M., Hunt E.A., Joffe A.R., Lacroix J., Moga M.A., Nadkarni V., </w:t>
      </w:r>
      <w:proofErr w:type="spellStart"/>
      <w:r w:rsidRPr="0094623E">
        <w:rPr>
          <w:rFonts w:ascii="Times New Roman" w:eastAsia="WenQuanYi Micro Hei" w:hAnsi="Times New Roman" w:cs="Times New Roman"/>
          <w:sz w:val="28"/>
          <w:szCs w:val="28"/>
          <w:lang w:val="en-US"/>
        </w:rPr>
        <w:t>Ninis</w:t>
      </w:r>
      <w:proofErr w:type="spellEnd"/>
      <w:r w:rsidRPr="0094623E">
        <w:rPr>
          <w:rFonts w:ascii="Times New Roman" w:eastAsia="WenQuanYi Micro Hei" w:hAnsi="Times New Roman" w:cs="Times New Roman"/>
          <w:sz w:val="28"/>
          <w:szCs w:val="28"/>
          <w:lang w:val="en-US"/>
        </w:rPr>
        <w:t xml:space="preserve"> N., Parkin P.C., Wensley D., Willan A.R., Tomlinson G.A.; Canadian Critical Care Trials Group and the EPOCH Investigators. Effect of a Pediatric Early Warning </w:t>
      </w:r>
      <w:r w:rsidRPr="0094623E">
        <w:rPr>
          <w:rFonts w:ascii="Times New Roman" w:eastAsia="WenQuanYi Micro Hei" w:hAnsi="Times New Roman" w:cs="Times New Roman"/>
          <w:sz w:val="28"/>
          <w:szCs w:val="28"/>
          <w:lang w:val="en-US"/>
        </w:rPr>
        <w:lastRenderedPageBreak/>
        <w:t xml:space="preserve">System on All-Cause Mortality in Hospitalized Pediatric Patients: The EPOCH Randomized Clinical Trial. // JAMA. </w:t>
      </w:r>
      <w:bookmarkStart w:id="48" w:name="_Hlk156208767"/>
      <w:r w:rsidRPr="0094623E">
        <w:rPr>
          <w:rFonts w:ascii="Times New Roman" w:eastAsia="WenQuanYi Micro Hei" w:hAnsi="Times New Roman" w:cs="Times New Roman"/>
          <w:sz w:val="28"/>
          <w:szCs w:val="28"/>
          <w:lang w:val="en-US"/>
        </w:rPr>
        <w:t>–</w:t>
      </w:r>
      <w:bookmarkEnd w:id="48"/>
      <w:r w:rsidRPr="0094623E">
        <w:rPr>
          <w:rFonts w:ascii="Times New Roman" w:eastAsia="WenQuanYi Micro Hei" w:hAnsi="Times New Roman" w:cs="Times New Roman"/>
          <w:sz w:val="28"/>
          <w:szCs w:val="28"/>
          <w:lang w:val="en-US"/>
        </w:rPr>
        <w:t xml:space="preserve"> 2018. – Vol.319(10). – P.1002-1012. </w:t>
      </w:r>
      <w:hyperlink r:id="rId176" w:history="1">
        <w:r w:rsidR="00067916" w:rsidRPr="00835ACA">
          <w:rPr>
            <w:rStyle w:val="a7"/>
            <w:rFonts w:ascii="Times New Roman" w:eastAsia="WenQuanYi Micro Hei" w:hAnsi="Times New Roman" w:cs="Times New Roman"/>
            <w:sz w:val="28"/>
            <w:szCs w:val="28"/>
            <w:lang w:val="en-US"/>
          </w:rPr>
          <w:t>https://doi.org/10.1001/jama.2018.0948</w:t>
        </w:r>
      </w:hyperlink>
      <w:r w:rsidRPr="0094623E">
        <w:rPr>
          <w:rFonts w:ascii="Times New Roman" w:eastAsia="WenQuanYi Micro Hei" w:hAnsi="Times New Roman" w:cs="Times New Roman"/>
          <w:sz w:val="28"/>
          <w:szCs w:val="28"/>
          <w:lang w:val="en-US"/>
        </w:rPr>
        <w:t xml:space="preserve">. </w:t>
      </w:r>
      <w:r w:rsidR="00962A57">
        <w:rPr>
          <w:rFonts w:ascii="Times New Roman" w:eastAsia="Times New Roman" w:hAnsi="Times New Roman" w:cs="Times New Roman"/>
          <w:sz w:val="28"/>
          <w:szCs w:val="28"/>
        </w:rPr>
        <w:t>10.0</w:t>
      </w:r>
      <w:r w:rsidR="008224AC">
        <w:rPr>
          <w:rFonts w:ascii="Times New Roman" w:eastAsia="Times New Roman" w:hAnsi="Times New Roman" w:cs="Times New Roman"/>
          <w:sz w:val="28"/>
          <w:szCs w:val="28"/>
          <w:lang w:val="en-US"/>
        </w:rPr>
        <w:t>2</w:t>
      </w:r>
      <w:r w:rsidR="00962A57" w:rsidRPr="0094623E">
        <w:rPr>
          <w:rFonts w:ascii="Times New Roman" w:eastAsia="Times New Roman" w:hAnsi="Times New Roman" w:cs="Times New Roman"/>
          <w:sz w:val="28"/>
          <w:szCs w:val="28"/>
          <w:lang w:val="en-US"/>
        </w:rPr>
        <w:t>.202</w:t>
      </w:r>
      <w:r w:rsidR="00962A57">
        <w:rPr>
          <w:rFonts w:ascii="Times New Roman" w:eastAsia="Times New Roman" w:hAnsi="Times New Roman" w:cs="Times New Roman"/>
          <w:sz w:val="28"/>
          <w:szCs w:val="28"/>
        </w:rPr>
        <w:t>4</w:t>
      </w:r>
    </w:p>
    <w:p w14:paraId="4F13FF64" w14:textId="3E18889B" w:rsidR="008B6ED6" w:rsidRPr="0094623E" w:rsidRDefault="008B6ED6" w:rsidP="00B02735">
      <w:pPr>
        <w:numPr>
          <w:ilvl w:val="0"/>
          <w:numId w:val="1"/>
        </w:numPr>
        <w:tabs>
          <w:tab w:val="clear" w:pos="360"/>
          <w:tab w:val="left" w:pos="851"/>
        </w:tabs>
        <w:suppressAutoHyphens/>
        <w:spacing w:after="0" w:line="240" w:lineRule="auto"/>
        <w:ind w:left="0" w:firstLine="567"/>
        <w:jc w:val="both"/>
        <w:rPr>
          <w:rFonts w:ascii="Times New Roman" w:eastAsia="WenQuanYi Micro Hei" w:hAnsi="Times New Roman" w:cs="Times New Roman"/>
          <w:sz w:val="28"/>
          <w:szCs w:val="28"/>
          <w:lang w:val="en-US"/>
        </w:rPr>
      </w:pPr>
      <w:r w:rsidRPr="0094623E">
        <w:rPr>
          <w:rFonts w:ascii="Times New Roman" w:eastAsia="WenQuanYi Micro Hei" w:hAnsi="Times New Roman" w:cs="Times New Roman"/>
          <w:sz w:val="28"/>
          <w:szCs w:val="28"/>
          <w:lang w:val="en-US"/>
        </w:rPr>
        <w:t xml:space="preserve">McKay H., Mitchell I.A., Sinn K., Mugridge H., Lafferty T., Van </w:t>
      </w:r>
      <w:proofErr w:type="spellStart"/>
      <w:r w:rsidRPr="0094623E">
        <w:rPr>
          <w:rFonts w:ascii="Times New Roman" w:eastAsia="WenQuanYi Micro Hei" w:hAnsi="Times New Roman" w:cs="Times New Roman"/>
          <w:sz w:val="28"/>
          <w:szCs w:val="28"/>
          <w:lang w:val="en-US"/>
        </w:rPr>
        <w:t>Leuvan</w:t>
      </w:r>
      <w:proofErr w:type="spellEnd"/>
      <w:r w:rsidRPr="0094623E">
        <w:rPr>
          <w:rFonts w:ascii="Times New Roman" w:eastAsia="WenQuanYi Micro Hei" w:hAnsi="Times New Roman" w:cs="Times New Roman"/>
          <w:sz w:val="28"/>
          <w:szCs w:val="28"/>
          <w:lang w:val="en-US"/>
        </w:rPr>
        <w:t xml:space="preserve"> C., </w:t>
      </w:r>
      <w:proofErr w:type="spellStart"/>
      <w:r w:rsidRPr="0094623E">
        <w:rPr>
          <w:rFonts w:ascii="Times New Roman" w:eastAsia="WenQuanYi Micro Hei" w:hAnsi="Times New Roman" w:cs="Times New Roman"/>
          <w:sz w:val="28"/>
          <w:szCs w:val="28"/>
          <w:lang w:val="en-US"/>
        </w:rPr>
        <w:t>Mamootil</w:t>
      </w:r>
      <w:proofErr w:type="spellEnd"/>
      <w:r w:rsidRPr="0094623E">
        <w:rPr>
          <w:rFonts w:ascii="Times New Roman" w:eastAsia="WenQuanYi Micro Hei" w:hAnsi="Times New Roman" w:cs="Times New Roman"/>
          <w:sz w:val="28"/>
          <w:szCs w:val="28"/>
          <w:lang w:val="en-US"/>
        </w:rPr>
        <w:t xml:space="preserve"> S., Abdel-Latif M.E. Effect of a multifaceted intervention on documentation of vital signs and staff communication regarding deteriorating </w:t>
      </w:r>
      <w:proofErr w:type="spellStart"/>
      <w:r w:rsidRPr="0094623E">
        <w:rPr>
          <w:rFonts w:ascii="Times New Roman" w:eastAsia="WenQuanYi Micro Hei" w:hAnsi="Times New Roman" w:cs="Times New Roman"/>
          <w:sz w:val="28"/>
          <w:szCs w:val="28"/>
          <w:lang w:val="en-US"/>
        </w:rPr>
        <w:t>paediatric</w:t>
      </w:r>
      <w:proofErr w:type="spellEnd"/>
      <w:r w:rsidRPr="0094623E">
        <w:rPr>
          <w:rFonts w:ascii="Times New Roman" w:eastAsia="WenQuanYi Micro Hei" w:hAnsi="Times New Roman" w:cs="Times New Roman"/>
          <w:sz w:val="28"/>
          <w:szCs w:val="28"/>
          <w:lang w:val="en-US"/>
        </w:rPr>
        <w:t xml:space="preserve"> patients. // J </w:t>
      </w:r>
      <w:proofErr w:type="spellStart"/>
      <w:r w:rsidRPr="0094623E">
        <w:rPr>
          <w:rFonts w:ascii="Times New Roman" w:eastAsia="WenQuanYi Micro Hei" w:hAnsi="Times New Roman" w:cs="Times New Roman"/>
          <w:sz w:val="28"/>
          <w:szCs w:val="28"/>
          <w:lang w:val="en-US"/>
        </w:rPr>
        <w:t>Paediatr</w:t>
      </w:r>
      <w:proofErr w:type="spellEnd"/>
      <w:r w:rsidRPr="0094623E">
        <w:rPr>
          <w:rFonts w:ascii="Times New Roman" w:eastAsia="WenQuanYi Micro Hei" w:hAnsi="Times New Roman" w:cs="Times New Roman"/>
          <w:sz w:val="28"/>
          <w:szCs w:val="28"/>
          <w:lang w:val="en-US"/>
        </w:rPr>
        <w:t xml:space="preserve"> Child Health. – 2013. – Vol.49(1). – P.48-56. </w:t>
      </w:r>
      <w:hyperlink r:id="rId177" w:history="1">
        <w:r w:rsidR="00067916" w:rsidRPr="00835ACA">
          <w:rPr>
            <w:rStyle w:val="a7"/>
            <w:rFonts w:ascii="Times New Roman" w:eastAsia="WenQuanYi Micro Hei" w:hAnsi="Times New Roman" w:cs="Times New Roman"/>
            <w:sz w:val="28"/>
            <w:szCs w:val="28"/>
            <w:lang w:val="en-US"/>
          </w:rPr>
          <w:t>https://doi.org/10.1111/jpc.12019</w:t>
        </w:r>
      </w:hyperlink>
      <w:r w:rsidRPr="0094623E">
        <w:rPr>
          <w:rFonts w:ascii="Times New Roman" w:eastAsia="WenQuanYi Micro Hei" w:hAnsi="Times New Roman" w:cs="Times New Roman"/>
          <w:sz w:val="28"/>
          <w:szCs w:val="28"/>
          <w:lang w:val="en-US"/>
        </w:rPr>
        <w:t xml:space="preserve">. </w:t>
      </w:r>
      <w:r w:rsidR="008224AC">
        <w:rPr>
          <w:rFonts w:ascii="Times New Roman" w:eastAsia="Times New Roman" w:hAnsi="Times New Roman" w:cs="Times New Roman"/>
          <w:sz w:val="28"/>
          <w:szCs w:val="28"/>
          <w:lang w:val="en-US"/>
        </w:rPr>
        <w:t>24</w:t>
      </w:r>
      <w:r w:rsidR="008224AC" w:rsidRPr="006249D0">
        <w:rPr>
          <w:rFonts w:ascii="Times New Roman" w:eastAsia="Times New Roman" w:hAnsi="Times New Roman" w:cs="Times New Roman"/>
          <w:sz w:val="28"/>
          <w:szCs w:val="28"/>
          <w:lang w:val="en-US"/>
        </w:rPr>
        <w:t>.1</w:t>
      </w:r>
      <w:r w:rsidR="008224AC">
        <w:rPr>
          <w:rFonts w:ascii="Times New Roman" w:eastAsia="Times New Roman" w:hAnsi="Times New Roman" w:cs="Times New Roman"/>
          <w:sz w:val="28"/>
          <w:szCs w:val="28"/>
          <w:lang w:val="en-US"/>
        </w:rPr>
        <w:t>2</w:t>
      </w:r>
      <w:r w:rsidR="008224AC" w:rsidRPr="006249D0">
        <w:rPr>
          <w:rFonts w:ascii="Times New Roman" w:eastAsia="Times New Roman" w:hAnsi="Times New Roman" w:cs="Times New Roman"/>
          <w:sz w:val="28"/>
          <w:szCs w:val="28"/>
          <w:lang w:val="en-US"/>
        </w:rPr>
        <w:t>.2023</w:t>
      </w:r>
    </w:p>
    <w:p w14:paraId="4D398A8D" w14:textId="166FB843" w:rsidR="008B6ED6" w:rsidRPr="0094623E" w:rsidRDefault="008B6ED6" w:rsidP="00B02735">
      <w:pPr>
        <w:numPr>
          <w:ilvl w:val="0"/>
          <w:numId w:val="1"/>
        </w:numPr>
        <w:tabs>
          <w:tab w:val="clear" w:pos="360"/>
          <w:tab w:val="left" w:pos="851"/>
        </w:tabs>
        <w:suppressAutoHyphens/>
        <w:spacing w:after="0" w:line="240" w:lineRule="auto"/>
        <w:ind w:left="0" w:firstLine="567"/>
        <w:jc w:val="both"/>
        <w:rPr>
          <w:rFonts w:ascii="Times New Roman" w:eastAsia="WenQuanYi Micro Hei" w:hAnsi="Times New Roman" w:cs="Times New Roman"/>
          <w:sz w:val="28"/>
          <w:szCs w:val="28"/>
          <w:lang w:val="en-US"/>
        </w:rPr>
      </w:pPr>
      <w:r w:rsidRPr="0094623E">
        <w:rPr>
          <w:rFonts w:ascii="Times New Roman" w:eastAsia="WenQuanYi Micro Hei" w:hAnsi="Times New Roman" w:cs="Times New Roman"/>
          <w:sz w:val="28"/>
          <w:szCs w:val="28"/>
          <w:lang w:val="en-US"/>
        </w:rPr>
        <w:t>Brilli R.J., Gibson R., Luria J.W., Wheeler T.A., Shaw J., Linam M., Kheir J., McLain P., Lingsch T., Hall-</w:t>
      </w:r>
      <w:proofErr w:type="spellStart"/>
      <w:r w:rsidRPr="0094623E">
        <w:rPr>
          <w:rFonts w:ascii="Times New Roman" w:eastAsia="WenQuanYi Micro Hei" w:hAnsi="Times New Roman" w:cs="Times New Roman"/>
          <w:sz w:val="28"/>
          <w:szCs w:val="28"/>
          <w:lang w:val="en-US"/>
        </w:rPr>
        <w:t>Haering</w:t>
      </w:r>
      <w:proofErr w:type="spellEnd"/>
      <w:r w:rsidRPr="0094623E">
        <w:rPr>
          <w:rFonts w:ascii="Times New Roman" w:eastAsia="WenQuanYi Micro Hei" w:hAnsi="Times New Roman" w:cs="Times New Roman"/>
          <w:sz w:val="28"/>
          <w:szCs w:val="28"/>
          <w:lang w:val="en-US"/>
        </w:rPr>
        <w:t xml:space="preserve"> A., McBride M. Implementation of a medical emergency team in a large pediatric teaching hospital prevents respiratory and cardiopulmonary arrests outside the intensive care unit. // </w:t>
      </w:r>
      <w:proofErr w:type="spellStart"/>
      <w:r w:rsidRPr="0094623E">
        <w:rPr>
          <w:rFonts w:ascii="Times New Roman" w:eastAsia="WenQuanYi Micro Hei" w:hAnsi="Times New Roman" w:cs="Times New Roman"/>
          <w:sz w:val="28"/>
          <w:szCs w:val="28"/>
          <w:lang w:val="en-US"/>
        </w:rPr>
        <w:t>Pediatr</w:t>
      </w:r>
      <w:proofErr w:type="spellEnd"/>
      <w:r w:rsidRPr="0094623E">
        <w:rPr>
          <w:rFonts w:ascii="Times New Roman" w:eastAsia="WenQuanYi Micro Hei" w:hAnsi="Times New Roman" w:cs="Times New Roman"/>
          <w:sz w:val="28"/>
          <w:szCs w:val="28"/>
          <w:lang w:val="en-US"/>
        </w:rPr>
        <w:t xml:space="preserve"> Crit Care Med. – 2007. – Vol.</w:t>
      </w:r>
      <w:r w:rsidR="008224AC">
        <w:rPr>
          <w:rFonts w:ascii="Times New Roman" w:eastAsia="WenQuanYi Micro Hei" w:hAnsi="Times New Roman" w:cs="Times New Roman"/>
          <w:sz w:val="28"/>
          <w:szCs w:val="28"/>
          <w:lang w:val="en-US"/>
        </w:rPr>
        <w:t xml:space="preserve"> </w:t>
      </w:r>
      <w:r w:rsidRPr="0094623E">
        <w:rPr>
          <w:rFonts w:ascii="Times New Roman" w:eastAsia="WenQuanYi Micro Hei" w:hAnsi="Times New Roman" w:cs="Times New Roman"/>
          <w:sz w:val="28"/>
          <w:szCs w:val="28"/>
          <w:lang w:val="en-US"/>
        </w:rPr>
        <w:t>8(3). – P.236-246</w:t>
      </w:r>
      <w:r w:rsidR="00AC7D38" w:rsidRPr="00AC7D38">
        <w:rPr>
          <w:rFonts w:ascii="Times New Roman" w:eastAsia="WenQuanYi Micro Hei" w:hAnsi="Times New Roman" w:cs="Times New Roman"/>
          <w:sz w:val="28"/>
          <w:szCs w:val="28"/>
          <w:lang w:val="en-US"/>
        </w:rPr>
        <w:t>.</w:t>
      </w:r>
      <w:r w:rsidRPr="0094623E">
        <w:rPr>
          <w:rFonts w:ascii="Times New Roman" w:eastAsia="WenQuanYi Micro Hei" w:hAnsi="Times New Roman" w:cs="Times New Roman"/>
          <w:sz w:val="28"/>
          <w:szCs w:val="28"/>
          <w:lang w:val="en-US"/>
        </w:rPr>
        <w:t xml:space="preserve"> </w:t>
      </w:r>
      <w:hyperlink r:id="rId178" w:history="1">
        <w:r w:rsidR="00067916" w:rsidRPr="00835ACA">
          <w:rPr>
            <w:rStyle w:val="a7"/>
            <w:rFonts w:ascii="Times New Roman" w:eastAsia="WenQuanYi Micro Hei" w:hAnsi="Times New Roman" w:cs="Times New Roman"/>
            <w:sz w:val="28"/>
            <w:szCs w:val="28"/>
            <w:lang w:val="en-US"/>
          </w:rPr>
          <w:t>https://doi.org/10.1097/01.PCC.0000262947.72442.EA</w:t>
        </w:r>
      </w:hyperlink>
      <w:r w:rsidRPr="0094623E">
        <w:rPr>
          <w:rFonts w:ascii="Times New Roman" w:eastAsia="WenQuanYi Micro Hei" w:hAnsi="Times New Roman" w:cs="Times New Roman"/>
          <w:sz w:val="28"/>
          <w:szCs w:val="28"/>
          <w:lang w:val="en-US"/>
        </w:rPr>
        <w:t xml:space="preserve">. </w:t>
      </w:r>
      <w:r w:rsidR="008224AC" w:rsidRPr="006249D0">
        <w:rPr>
          <w:rFonts w:ascii="Times New Roman" w:eastAsia="Times New Roman" w:hAnsi="Times New Roman" w:cs="Times New Roman"/>
          <w:sz w:val="28"/>
          <w:szCs w:val="28"/>
          <w:lang w:val="en-US"/>
        </w:rPr>
        <w:t>11.</w:t>
      </w:r>
      <w:r w:rsidR="008224AC">
        <w:rPr>
          <w:rFonts w:ascii="Times New Roman" w:eastAsia="Times New Roman" w:hAnsi="Times New Roman" w:cs="Times New Roman"/>
          <w:sz w:val="28"/>
          <w:szCs w:val="28"/>
          <w:lang w:val="en-US"/>
        </w:rPr>
        <w:t>01</w:t>
      </w:r>
      <w:r w:rsidR="008224AC" w:rsidRPr="006249D0">
        <w:rPr>
          <w:rFonts w:ascii="Times New Roman" w:eastAsia="Times New Roman" w:hAnsi="Times New Roman" w:cs="Times New Roman"/>
          <w:sz w:val="28"/>
          <w:szCs w:val="28"/>
          <w:lang w:val="en-US"/>
        </w:rPr>
        <w:t>.202</w:t>
      </w:r>
      <w:r w:rsidR="008224AC">
        <w:rPr>
          <w:rFonts w:ascii="Times New Roman" w:eastAsia="Times New Roman" w:hAnsi="Times New Roman" w:cs="Times New Roman"/>
          <w:sz w:val="28"/>
          <w:szCs w:val="28"/>
          <w:lang w:val="en-US"/>
        </w:rPr>
        <w:t>4</w:t>
      </w:r>
    </w:p>
    <w:p w14:paraId="33851A4A" w14:textId="6CB8E553" w:rsidR="008B6ED6" w:rsidRPr="0094623E" w:rsidRDefault="008B6ED6" w:rsidP="00B02735">
      <w:pPr>
        <w:numPr>
          <w:ilvl w:val="0"/>
          <w:numId w:val="1"/>
        </w:numPr>
        <w:tabs>
          <w:tab w:val="clear" w:pos="360"/>
          <w:tab w:val="left" w:pos="851"/>
        </w:tabs>
        <w:suppressAutoHyphens/>
        <w:spacing w:after="0" w:line="240" w:lineRule="auto"/>
        <w:ind w:left="0" w:firstLine="567"/>
        <w:jc w:val="both"/>
        <w:rPr>
          <w:rFonts w:ascii="Times New Roman" w:eastAsia="WenQuanYi Micro Hei" w:hAnsi="Times New Roman" w:cs="Times New Roman"/>
          <w:sz w:val="28"/>
          <w:szCs w:val="28"/>
          <w:lang w:val="en-US"/>
        </w:rPr>
      </w:pPr>
      <w:r w:rsidRPr="0094623E">
        <w:rPr>
          <w:rFonts w:ascii="Times New Roman" w:eastAsia="WenQuanYi Micro Hei" w:hAnsi="Times New Roman" w:cs="Times New Roman"/>
          <w:sz w:val="28"/>
          <w:szCs w:val="28"/>
          <w:lang w:val="en-US"/>
        </w:rPr>
        <w:t xml:space="preserve">Douglas K., Collado J.C., Keller S. Implementation of a Pediatric Early Warning Scoring System at an Academic Medical Center. // Crit Care </w:t>
      </w:r>
      <w:proofErr w:type="spellStart"/>
      <w:r w:rsidRPr="0094623E">
        <w:rPr>
          <w:rFonts w:ascii="Times New Roman" w:eastAsia="WenQuanYi Micro Hei" w:hAnsi="Times New Roman" w:cs="Times New Roman"/>
          <w:sz w:val="28"/>
          <w:szCs w:val="28"/>
          <w:lang w:val="en-US"/>
        </w:rPr>
        <w:t>Nurs</w:t>
      </w:r>
      <w:proofErr w:type="spellEnd"/>
      <w:r w:rsidRPr="0094623E">
        <w:rPr>
          <w:rFonts w:ascii="Times New Roman" w:eastAsia="WenQuanYi Micro Hei" w:hAnsi="Times New Roman" w:cs="Times New Roman"/>
          <w:sz w:val="28"/>
          <w:szCs w:val="28"/>
          <w:lang w:val="en-US"/>
        </w:rPr>
        <w:t xml:space="preserve"> Q. – 2016. – Vol.</w:t>
      </w:r>
      <w:r w:rsidR="008224AC">
        <w:rPr>
          <w:rFonts w:ascii="Times New Roman" w:eastAsia="WenQuanYi Micro Hei" w:hAnsi="Times New Roman" w:cs="Times New Roman"/>
          <w:sz w:val="28"/>
          <w:szCs w:val="28"/>
          <w:lang w:val="en-US"/>
        </w:rPr>
        <w:t xml:space="preserve"> </w:t>
      </w:r>
      <w:r w:rsidRPr="0094623E">
        <w:rPr>
          <w:rFonts w:ascii="Times New Roman" w:eastAsia="WenQuanYi Micro Hei" w:hAnsi="Times New Roman" w:cs="Times New Roman"/>
          <w:sz w:val="28"/>
          <w:szCs w:val="28"/>
          <w:lang w:val="en-US"/>
        </w:rPr>
        <w:t xml:space="preserve">39(4). – P.363–370. </w:t>
      </w:r>
      <w:hyperlink r:id="rId179" w:history="1">
        <w:r w:rsidR="00067916" w:rsidRPr="00835ACA">
          <w:rPr>
            <w:rStyle w:val="a7"/>
            <w:rFonts w:ascii="Times New Roman" w:eastAsiaTheme="majorEastAsia" w:hAnsi="Times New Roman" w:cs="Times New Roman"/>
            <w:sz w:val="28"/>
            <w:szCs w:val="28"/>
            <w:shd w:val="clear" w:color="auto" w:fill="FFFFFF"/>
            <w:lang w:val="en-US"/>
          </w:rPr>
          <w:t>https://doi.org/10.1097/CNQ.0000000000000130</w:t>
        </w:r>
      </w:hyperlink>
      <w:r w:rsidRPr="0094623E">
        <w:rPr>
          <w:rFonts w:ascii="Times New Roman" w:hAnsi="Times New Roman" w:cs="Times New Roman"/>
          <w:color w:val="212121"/>
          <w:sz w:val="28"/>
          <w:szCs w:val="28"/>
          <w:shd w:val="clear" w:color="auto" w:fill="FFFFFF"/>
          <w:lang w:val="en-US"/>
        </w:rPr>
        <w:t>.</w:t>
      </w:r>
      <w:r w:rsidRPr="0094623E">
        <w:rPr>
          <w:rFonts w:ascii="Times New Roman" w:eastAsia="WenQuanYi Micro Hei" w:hAnsi="Times New Roman" w:cs="Times New Roman"/>
          <w:sz w:val="28"/>
          <w:szCs w:val="28"/>
          <w:lang w:val="en-US"/>
        </w:rPr>
        <w:t xml:space="preserve"> </w:t>
      </w:r>
      <w:r w:rsidR="008224AC" w:rsidRPr="006249D0">
        <w:rPr>
          <w:rFonts w:ascii="Times New Roman" w:eastAsia="Times New Roman" w:hAnsi="Times New Roman" w:cs="Times New Roman"/>
          <w:sz w:val="28"/>
          <w:szCs w:val="28"/>
          <w:lang w:val="en-US"/>
        </w:rPr>
        <w:t>11.</w:t>
      </w:r>
      <w:r w:rsidR="008224AC">
        <w:rPr>
          <w:rFonts w:ascii="Times New Roman" w:eastAsia="Times New Roman" w:hAnsi="Times New Roman" w:cs="Times New Roman"/>
          <w:sz w:val="28"/>
          <w:szCs w:val="28"/>
          <w:lang w:val="en-US"/>
        </w:rPr>
        <w:t>01</w:t>
      </w:r>
      <w:r w:rsidR="008224AC" w:rsidRPr="006249D0">
        <w:rPr>
          <w:rFonts w:ascii="Times New Roman" w:eastAsia="Times New Roman" w:hAnsi="Times New Roman" w:cs="Times New Roman"/>
          <w:sz w:val="28"/>
          <w:szCs w:val="28"/>
          <w:lang w:val="en-US"/>
        </w:rPr>
        <w:t>.202</w:t>
      </w:r>
      <w:r w:rsidR="008224AC">
        <w:rPr>
          <w:rFonts w:ascii="Times New Roman" w:eastAsia="Times New Roman" w:hAnsi="Times New Roman" w:cs="Times New Roman"/>
          <w:sz w:val="28"/>
          <w:szCs w:val="28"/>
          <w:lang w:val="en-US"/>
        </w:rPr>
        <w:t>4</w:t>
      </w:r>
    </w:p>
    <w:p w14:paraId="144E6546" w14:textId="54F62021" w:rsidR="008B6ED6" w:rsidRPr="0094623E" w:rsidRDefault="008B6ED6" w:rsidP="00B02735">
      <w:pPr>
        <w:numPr>
          <w:ilvl w:val="0"/>
          <w:numId w:val="1"/>
        </w:numPr>
        <w:tabs>
          <w:tab w:val="clear" w:pos="360"/>
          <w:tab w:val="left" w:pos="851"/>
        </w:tabs>
        <w:suppressAutoHyphens/>
        <w:spacing w:after="0" w:line="240" w:lineRule="auto"/>
        <w:ind w:left="0" w:firstLine="567"/>
        <w:jc w:val="both"/>
        <w:rPr>
          <w:rFonts w:ascii="Times New Roman" w:eastAsia="WenQuanYi Micro Hei" w:hAnsi="Times New Roman" w:cs="Times New Roman"/>
          <w:sz w:val="28"/>
          <w:szCs w:val="28"/>
          <w:lang w:val="en-US"/>
        </w:rPr>
      </w:pPr>
      <w:r w:rsidRPr="0094623E">
        <w:rPr>
          <w:rFonts w:ascii="Times New Roman" w:hAnsi="Times New Roman" w:cs="Times New Roman"/>
          <w:color w:val="212121"/>
          <w:sz w:val="28"/>
          <w:szCs w:val="28"/>
          <w:shd w:val="clear" w:color="auto" w:fill="FFFFFF"/>
          <w:lang w:val="en-US"/>
        </w:rPr>
        <w:t xml:space="preserve">Hanson C.C., Randolph G.D., Erickson J.A., Mayer C.M., </w:t>
      </w:r>
      <w:proofErr w:type="spellStart"/>
      <w:r w:rsidRPr="0094623E">
        <w:rPr>
          <w:rFonts w:ascii="Times New Roman" w:hAnsi="Times New Roman" w:cs="Times New Roman"/>
          <w:color w:val="212121"/>
          <w:sz w:val="28"/>
          <w:szCs w:val="28"/>
          <w:shd w:val="clear" w:color="auto" w:fill="FFFFFF"/>
          <w:lang w:val="en-US"/>
        </w:rPr>
        <w:t>Bruckel</w:t>
      </w:r>
      <w:proofErr w:type="spellEnd"/>
      <w:r w:rsidRPr="0094623E">
        <w:rPr>
          <w:rFonts w:ascii="Times New Roman" w:hAnsi="Times New Roman" w:cs="Times New Roman"/>
          <w:color w:val="212121"/>
          <w:sz w:val="28"/>
          <w:szCs w:val="28"/>
          <w:shd w:val="clear" w:color="auto" w:fill="FFFFFF"/>
          <w:lang w:val="en-US"/>
        </w:rPr>
        <w:t xml:space="preserve"> J.T., Harris B.D., Willis T.S. A reduction in cardiac arrests and duration of clinical instability after implementation of a </w:t>
      </w:r>
      <w:proofErr w:type="spellStart"/>
      <w:r w:rsidRPr="0094623E">
        <w:rPr>
          <w:rFonts w:ascii="Times New Roman" w:hAnsi="Times New Roman" w:cs="Times New Roman"/>
          <w:color w:val="212121"/>
          <w:sz w:val="28"/>
          <w:szCs w:val="28"/>
          <w:shd w:val="clear" w:color="auto" w:fill="FFFFFF"/>
          <w:lang w:val="en-US"/>
        </w:rPr>
        <w:t>paediatric</w:t>
      </w:r>
      <w:proofErr w:type="spellEnd"/>
      <w:r w:rsidRPr="0094623E">
        <w:rPr>
          <w:rFonts w:ascii="Times New Roman" w:hAnsi="Times New Roman" w:cs="Times New Roman"/>
          <w:color w:val="212121"/>
          <w:sz w:val="28"/>
          <w:szCs w:val="28"/>
          <w:shd w:val="clear" w:color="auto" w:fill="FFFFFF"/>
          <w:lang w:val="en-US"/>
        </w:rPr>
        <w:t xml:space="preserve"> rapid response system. // Postgrad Med J. </w:t>
      </w:r>
      <w:r w:rsidRPr="0094623E">
        <w:rPr>
          <w:rFonts w:ascii="Times New Roman" w:eastAsia="WenQuanYi Micro Hei" w:hAnsi="Times New Roman" w:cs="Times New Roman"/>
          <w:sz w:val="28"/>
          <w:szCs w:val="28"/>
          <w:lang w:val="en-US"/>
        </w:rPr>
        <w:t xml:space="preserve">– </w:t>
      </w:r>
      <w:r w:rsidRPr="0094623E">
        <w:rPr>
          <w:rFonts w:ascii="Times New Roman" w:hAnsi="Times New Roman" w:cs="Times New Roman"/>
          <w:color w:val="212121"/>
          <w:sz w:val="28"/>
          <w:szCs w:val="28"/>
          <w:shd w:val="clear" w:color="auto" w:fill="FFFFFF"/>
          <w:lang w:val="en-US"/>
        </w:rPr>
        <w:t xml:space="preserve">2010. </w:t>
      </w:r>
      <w:r w:rsidRPr="0094623E">
        <w:rPr>
          <w:rFonts w:ascii="Times New Roman" w:eastAsia="WenQuanYi Micro Hei" w:hAnsi="Times New Roman" w:cs="Times New Roman"/>
          <w:sz w:val="28"/>
          <w:szCs w:val="28"/>
          <w:lang w:val="en-US"/>
        </w:rPr>
        <w:t>–</w:t>
      </w:r>
      <w:r w:rsidRPr="0094623E">
        <w:rPr>
          <w:rFonts w:ascii="Times New Roman" w:hAnsi="Times New Roman" w:cs="Times New Roman"/>
          <w:color w:val="212121"/>
          <w:sz w:val="28"/>
          <w:szCs w:val="28"/>
          <w:shd w:val="clear" w:color="auto" w:fill="FFFFFF"/>
          <w:lang w:val="en-US"/>
        </w:rPr>
        <w:t xml:space="preserve"> Vol.86(1015). </w:t>
      </w:r>
      <w:r w:rsidRPr="0094623E">
        <w:rPr>
          <w:rFonts w:ascii="Times New Roman" w:eastAsia="WenQuanYi Micro Hei" w:hAnsi="Times New Roman" w:cs="Times New Roman"/>
          <w:sz w:val="28"/>
          <w:szCs w:val="28"/>
          <w:lang w:val="en-US"/>
        </w:rPr>
        <w:t>– P.</w:t>
      </w:r>
      <w:r w:rsidRPr="0094623E">
        <w:rPr>
          <w:rFonts w:ascii="Times New Roman" w:hAnsi="Times New Roman" w:cs="Times New Roman"/>
          <w:color w:val="212121"/>
          <w:sz w:val="28"/>
          <w:szCs w:val="28"/>
          <w:shd w:val="clear" w:color="auto" w:fill="FFFFFF"/>
          <w:lang w:val="en-US"/>
        </w:rPr>
        <w:t xml:space="preserve">314-318. </w:t>
      </w:r>
      <w:hyperlink r:id="rId180" w:history="1">
        <w:r w:rsidR="00067916" w:rsidRPr="00835ACA">
          <w:rPr>
            <w:rStyle w:val="a7"/>
            <w:rFonts w:ascii="Times New Roman" w:eastAsiaTheme="majorEastAsia" w:hAnsi="Times New Roman" w:cs="Times New Roman"/>
            <w:sz w:val="28"/>
            <w:szCs w:val="28"/>
            <w:shd w:val="clear" w:color="auto" w:fill="FFFFFF"/>
            <w:lang w:val="en-US"/>
          </w:rPr>
          <w:t>https://doi.org/10.1136/qshc.2007.026054</w:t>
        </w:r>
      </w:hyperlink>
      <w:r w:rsidRPr="0094623E">
        <w:rPr>
          <w:rFonts w:ascii="Times New Roman" w:hAnsi="Times New Roman" w:cs="Times New Roman"/>
          <w:color w:val="212121"/>
          <w:sz w:val="28"/>
          <w:szCs w:val="28"/>
          <w:shd w:val="clear" w:color="auto" w:fill="FFFFFF"/>
          <w:lang w:val="en-US"/>
        </w:rPr>
        <w:t xml:space="preserve">. </w:t>
      </w:r>
      <w:r w:rsidR="008224AC" w:rsidRPr="006249D0">
        <w:rPr>
          <w:rFonts w:ascii="Times New Roman" w:eastAsia="Times New Roman" w:hAnsi="Times New Roman" w:cs="Times New Roman"/>
          <w:sz w:val="28"/>
          <w:szCs w:val="28"/>
          <w:lang w:val="en-US"/>
        </w:rPr>
        <w:t>1</w:t>
      </w:r>
      <w:r w:rsidR="008224AC">
        <w:rPr>
          <w:rFonts w:ascii="Times New Roman" w:eastAsia="Times New Roman" w:hAnsi="Times New Roman" w:cs="Times New Roman"/>
          <w:sz w:val="28"/>
          <w:szCs w:val="28"/>
          <w:lang w:val="en-US"/>
        </w:rPr>
        <w:t>7</w:t>
      </w:r>
      <w:r w:rsidR="008224AC" w:rsidRPr="006249D0">
        <w:rPr>
          <w:rFonts w:ascii="Times New Roman" w:eastAsia="Times New Roman" w:hAnsi="Times New Roman" w:cs="Times New Roman"/>
          <w:sz w:val="28"/>
          <w:szCs w:val="28"/>
          <w:lang w:val="en-US"/>
        </w:rPr>
        <w:t>.</w:t>
      </w:r>
      <w:r w:rsidR="008224AC">
        <w:rPr>
          <w:rFonts w:ascii="Times New Roman" w:eastAsia="Times New Roman" w:hAnsi="Times New Roman" w:cs="Times New Roman"/>
          <w:sz w:val="28"/>
          <w:szCs w:val="28"/>
          <w:lang w:val="en-US"/>
        </w:rPr>
        <w:t>03</w:t>
      </w:r>
      <w:r w:rsidR="008224AC" w:rsidRPr="006249D0">
        <w:rPr>
          <w:rFonts w:ascii="Times New Roman" w:eastAsia="Times New Roman" w:hAnsi="Times New Roman" w:cs="Times New Roman"/>
          <w:sz w:val="28"/>
          <w:szCs w:val="28"/>
          <w:lang w:val="en-US"/>
        </w:rPr>
        <w:t>.202</w:t>
      </w:r>
      <w:r w:rsidR="008224AC">
        <w:rPr>
          <w:rFonts w:ascii="Times New Roman" w:eastAsia="Times New Roman" w:hAnsi="Times New Roman" w:cs="Times New Roman"/>
          <w:sz w:val="28"/>
          <w:szCs w:val="28"/>
          <w:lang w:val="en-US"/>
        </w:rPr>
        <w:t>4</w:t>
      </w:r>
    </w:p>
    <w:p w14:paraId="1E8FE07C" w14:textId="4143B148" w:rsidR="008B6ED6" w:rsidRPr="0094623E" w:rsidRDefault="008B6ED6" w:rsidP="00B02735">
      <w:pPr>
        <w:numPr>
          <w:ilvl w:val="0"/>
          <w:numId w:val="1"/>
        </w:numPr>
        <w:tabs>
          <w:tab w:val="clear" w:pos="360"/>
          <w:tab w:val="left" w:pos="851"/>
        </w:tabs>
        <w:suppressAutoHyphens/>
        <w:spacing w:after="0" w:line="240" w:lineRule="auto"/>
        <w:ind w:left="0" w:firstLine="567"/>
        <w:jc w:val="both"/>
        <w:rPr>
          <w:rFonts w:ascii="Times New Roman" w:eastAsia="WenQuanYi Micro Hei" w:hAnsi="Times New Roman" w:cs="Times New Roman"/>
          <w:sz w:val="28"/>
          <w:szCs w:val="28"/>
          <w:lang w:val="en-US"/>
        </w:rPr>
      </w:pPr>
      <w:r w:rsidRPr="0094623E">
        <w:rPr>
          <w:rFonts w:ascii="Times New Roman" w:eastAsia="WenQuanYi Micro Hei" w:hAnsi="Times New Roman" w:cs="Times New Roman"/>
          <w:sz w:val="28"/>
          <w:szCs w:val="28"/>
          <w:lang w:val="en-US"/>
        </w:rPr>
        <w:t xml:space="preserve">Hunt E.A., Zimmer K.P., Rinke M.L., </w:t>
      </w:r>
      <w:proofErr w:type="spellStart"/>
      <w:r w:rsidRPr="0094623E">
        <w:rPr>
          <w:rFonts w:ascii="Times New Roman" w:eastAsia="WenQuanYi Micro Hei" w:hAnsi="Times New Roman" w:cs="Times New Roman"/>
          <w:sz w:val="28"/>
          <w:szCs w:val="28"/>
          <w:lang w:val="en-US"/>
        </w:rPr>
        <w:t>Shilkofski</w:t>
      </w:r>
      <w:proofErr w:type="spellEnd"/>
      <w:r w:rsidRPr="0094623E">
        <w:rPr>
          <w:rFonts w:ascii="Times New Roman" w:eastAsia="WenQuanYi Micro Hei" w:hAnsi="Times New Roman" w:cs="Times New Roman"/>
          <w:sz w:val="28"/>
          <w:szCs w:val="28"/>
          <w:lang w:val="en-US"/>
        </w:rPr>
        <w:t xml:space="preserve"> N.A., Matlin C., Garger C., Dickson C., Miller M.R. Transition from a traditional code team to a medical emergency team and categorization of cardiopulmonary arrests in a children's center. // Arch </w:t>
      </w:r>
      <w:proofErr w:type="spellStart"/>
      <w:r w:rsidRPr="0094623E">
        <w:rPr>
          <w:rFonts w:ascii="Times New Roman" w:eastAsia="WenQuanYi Micro Hei" w:hAnsi="Times New Roman" w:cs="Times New Roman"/>
          <w:sz w:val="28"/>
          <w:szCs w:val="28"/>
          <w:lang w:val="en-US"/>
        </w:rPr>
        <w:t>Pediatr</w:t>
      </w:r>
      <w:proofErr w:type="spellEnd"/>
      <w:r w:rsidRPr="0094623E">
        <w:rPr>
          <w:rFonts w:ascii="Times New Roman" w:eastAsia="WenQuanYi Micro Hei" w:hAnsi="Times New Roman" w:cs="Times New Roman"/>
          <w:sz w:val="28"/>
          <w:szCs w:val="28"/>
          <w:lang w:val="en-US"/>
        </w:rPr>
        <w:t xml:space="preserve"> </w:t>
      </w:r>
      <w:proofErr w:type="spellStart"/>
      <w:r w:rsidRPr="0094623E">
        <w:rPr>
          <w:rFonts w:ascii="Times New Roman" w:eastAsia="WenQuanYi Micro Hei" w:hAnsi="Times New Roman" w:cs="Times New Roman"/>
          <w:sz w:val="28"/>
          <w:szCs w:val="28"/>
          <w:lang w:val="en-US"/>
        </w:rPr>
        <w:t>Adolesc</w:t>
      </w:r>
      <w:proofErr w:type="spellEnd"/>
      <w:r w:rsidRPr="0094623E">
        <w:rPr>
          <w:rFonts w:ascii="Times New Roman" w:eastAsia="WenQuanYi Micro Hei" w:hAnsi="Times New Roman" w:cs="Times New Roman"/>
          <w:sz w:val="28"/>
          <w:szCs w:val="28"/>
          <w:lang w:val="en-US"/>
        </w:rPr>
        <w:t xml:space="preserve"> Med. – 2008. – Vol.162(2). </w:t>
      </w:r>
      <w:r w:rsidR="00AC7D38" w:rsidRPr="00AC7D38">
        <w:rPr>
          <w:rFonts w:ascii="Times New Roman" w:eastAsia="WenQuanYi Micro Hei" w:hAnsi="Times New Roman" w:cs="Times New Roman"/>
          <w:sz w:val="28"/>
          <w:szCs w:val="28"/>
          <w:lang w:val="en-US"/>
        </w:rPr>
        <w:t xml:space="preserve">- </w:t>
      </w:r>
      <w:r w:rsidRPr="0094623E">
        <w:rPr>
          <w:rFonts w:ascii="Times New Roman" w:eastAsia="WenQuanYi Micro Hei" w:hAnsi="Times New Roman" w:cs="Times New Roman"/>
          <w:sz w:val="28"/>
          <w:szCs w:val="28"/>
          <w:lang w:val="en-US"/>
        </w:rPr>
        <w:t xml:space="preserve">P.117-122. </w:t>
      </w:r>
      <w:hyperlink r:id="rId181" w:history="1">
        <w:r w:rsidR="00067916" w:rsidRPr="00835ACA">
          <w:rPr>
            <w:rStyle w:val="a7"/>
            <w:rFonts w:ascii="Times New Roman" w:eastAsia="WenQuanYi Micro Hei" w:hAnsi="Times New Roman" w:cs="Times New Roman"/>
            <w:sz w:val="28"/>
            <w:szCs w:val="28"/>
            <w:lang w:val="en-US"/>
          </w:rPr>
          <w:t>https://doi.org/10.1001/archpediatrics.2007.33</w:t>
        </w:r>
      </w:hyperlink>
      <w:r w:rsidRPr="0094623E">
        <w:rPr>
          <w:rFonts w:ascii="Times New Roman" w:eastAsia="WenQuanYi Micro Hei" w:hAnsi="Times New Roman" w:cs="Times New Roman"/>
          <w:sz w:val="28"/>
          <w:szCs w:val="28"/>
          <w:lang w:val="en-US"/>
        </w:rPr>
        <w:t xml:space="preserve">. </w:t>
      </w:r>
      <w:r w:rsidR="00962A57" w:rsidRPr="00AC7D38">
        <w:rPr>
          <w:rFonts w:ascii="Times New Roman" w:eastAsia="Times New Roman" w:hAnsi="Times New Roman" w:cs="Times New Roman"/>
          <w:sz w:val="28"/>
          <w:szCs w:val="28"/>
          <w:lang w:val="en-US"/>
        </w:rPr>
        <w:t>17.0</w:t>
      </w:r>
      <w:r w:rsidR="008224AC">
        <w:rPr>
          <w:rFonts w:ascii="Times New Roman" w:eastAsia="Times New Roman" w:hAnsi="Times New Roman" w:cs="Times New Roman"/>
          <w:sz w:val="28"/>
          <w:szCs w:val="28"/>
          <w:lang w:val="en-US"/>
        </w:rPr>
        <w:t>3</w:t>
      </w:r>
      <w:r w:rsidR="00962A57" w:rsidRPr="0094623E">
        <w:rPr>
          <w:rFonts w:ascii="Times New Roman" w:eastAsia="Times New Roman" w:hAnsi="Times New Roman" w:cs="Times New Roman"/>
          <w:sz w:val="28"/>
          <w:szCs w:val="28"/>
          <w:lang w:val="en-US"/>
        </w:rPr>
        <w:t>.202</w:t>
      </w:r>
      <w:r w:rsidR="00962A57" w:rsidRPr="00AC7D38">
        <w:rPr>
          <w:rFonts w:ascii="Times New Roman" w:eastAsia="Times New Roman" w:hAnsi="Times New Roman" w:cs="Times New Roman"/>
          <w:sz w:val="28"/>
          <w:szCs w:val="28"/>
          <w:lang w:val="en-US"/>
        </w:rPr>
        <w:t>4</w:t>
      </w:r>
      <w:r w:rsidR="00AC7D38">
        <w:rPr>
          <w:rFonts w:ascii="Times New Roman" w:eastAsia="Times New Roman" w:hAnsi="Times New Roman" w:cs="Times New Roman"/>
          <w:sz w:val="28"/>
          <w:szCs w:val="28"/>
        </w:rPr>
        <w:t>.</w:t>
      </w:r>
    </w:p>
    <w:p w14:paraId="10A3B56A" w14:textId="369E2029" w:rsidR="008B6ED6" w:rsidRPr="0094623E" w:rsidRDefault="008B6ED6" w:rsidP="00B02735">
      <w:pPr>
        <w:numPr>
          <w:ilvl w:val="0"/>
          <w:numId w:val="1"/>
        </w:numPr>
        <w:tabs>
          <w:tab w:val="clear" w:pos="360"/>
          <w:tab w:val="left" w:pos="851"/>
        </w:tabs>
        <w:suppressAutoHyphens/>
        <w:spacing w:after="0" w:line="240" w:lineRule="auto"/>
        <w:ind w:left="0" w:firstLine="567"/>
        <w:jc w:val="both"/>
        <w:rPr>
          <w:rFonts w:ascii="Times New Roman" w:eastAsia="WenQuanYi Micro Hei" w:hAnsi="Times New Roman" w:cs="Times New Roman"/>
          <w:sz w:val="28"/>
          <w:szCs w:val="28"/>
          <w:lang w:val="en-US"/>
        </w:rPr>
      </w:pPr>
      <w:r w:rsidRPr="0094623E">
        <w:rPr>
          <w:rFonts w:ascii="Times New Roman" w:eastAsia="WenQuanYi Micro Hei" w:hAnsi="Times New Roman" w:cs="Times New Roman"/>
          <w:sz w:val="28"/>
          <w:szCs w:val="28"/>
          <w:lang w:val="en-US"/>
        </w:rPr>
        <w:t xml:space="preserve">Kotsakis A., Lobos A.T., Parshuram C., Gilleland J., </w:t>
      </w:r>
      <w:proofErr w:type="spellStart"/>
      <w:r w:rsidRPr="0094623E">
        <w:rPr>
          <w:rFonts w:ascii="Times New Roman" w:eastAsia="WenQuanYi Micro Hei" w:hAnsi="Times New Roman" w:cs="Times New Roman"/>
          <w:sz w:val="28"/>
          <w:szCs w:val="28"/>
          <w:lang w:val="en-US"/>
        </w:rPr>
        <w:t>Gaiteiro</w:t>
      </w:r>
      <w:proofErr w:type="spellEnd"/>
      <w:r w:rsidRPr="0094623E">
        <w:rPr>
          <w:rFonts w:ascii="Times New Roman" w:eastAsia="WenQuanYi Micro Hei" w:hAnsi="Times New Roman" w:cs="Times New Roman"/>
          <w:sz w:val="28"/>
          <w:szCs w:val="28"/>
          <w:lang w:val="en-US"/>
        </w:rPr>
        <w:t xml:space="preserve"> R., Mohseni-Bod H., Singh R., Bohn D.; Ontario Pediatric Critical Care Response Team Collaborative. Implementation of a multicenter rapid response system in pediatric academic hospitals is effective. // Pediatrics. – 2011. – Vol.128(1). – P.72-78. </w:t>
      </w:r>
      <w:hyperlink r:id="rId182" w:history="1">
        <w:r w:rsidR="00067916" w:rsidRPr="00835ACA">
          <w:rPr>
            <w:rStyle w:val="a7"/>
            <w:rFonts w:ascii="Times New Roman" w:eastAsia="WenQuanYi Micro Hei" w:hAnsi="Times New Roman" w:cs="Times New Roman"/>
            <w:sz w:val="28"/>
            <w:szCs w:val="28"/>
            <w:lang w:val="en-US"/>
          </w:rPr>
          <w:t>https://doi.org/10.1542/peds.2010-0756</w:t>
        </w:r>
      </w:hyperlink>
      <w:r w:rsidRPr="0094623E">
        <w:rPr>
          <w:rFonts w:ascii="Times New Roman" w:eastAsia="WenQuanYi Micro Hei" w:hAnsi="Times New Roman" w:cs="Times New Roman"/>
          <w:sz w:val="28"/>
          <w:szCs w:val="28"/>
          <w:lang w:val="en-US"/>
        </w:rPr>
        <w:t xml:space="preserve">. </w:t>
      </w:r>
      <w:r w:rsidR="008224AC">
        <w:rPr>
          <w:rFonts w:ascii="Times New Roman" w:eastAsia="Times New Roman" w:hAnsi="Times New Roman" w:cs="Times New Roman"/>
          <w:sz w:val="28"/>
          <w:szCs w:val="28"/>
          <w:lang w:val="en-US"/>
        </w:rPr>
        <w:t>22</w:t>
      </w:r>
      <w:r w:rsidR="008224AC" w:rsidRPr="00AC7D38">
        <w:rPr>
          <w:rFonts w:ascii="Times New Roman" w:eastAsia="Times New Roman" w:hAnsi="Times New Roman" w:cs="Times New Roman"/>
          <w:sz w:val="28"/>
          <w:szCs w:val="28"/>
          <w:lang w:val="en-US"/>
        </w:rPr>
        <w:t>.0</w:t>
      </w:r>
      <w:r w:rsidR="008224AC">
        <w:rPr>
          <w:rFonts w:ascii="Times New Roman" w:eastAsia="Times New Roman" w:hAnsi="Times New Roman" w:cs="Times New Roman"/>
          <w:sz w:val="28"/>
          <w:szCs w:val="28"/>
          <w:lang w:val="en-US"/>
        </w:rPr>
        <w:t>3</w:t>
      </w:r>
      <w:r w:rsidR="008224AC" w:rsidRPr="0094623E">
        <w:rPr>
          <w:rFonts w:ascii="Times New Roman" w:eastAsia="Times New Roman" w:hAnsi="Times New Roman" w:cs="Times New Roman"/>
          <w:sz w:val="28"/>
          <w:szCs w:val="28"/>
          <w:lang w:val="en-US"/>
        </w:rPr>
        <w:t>.202</w:t>
      </w:r>
      <w:r w:rsidR="008224AC" w:rsidRPr="00AC7D38">
        <w:rPr>
          <w:rFonts w:ascii="Times New Roman" w:eastAsia="Times New Roman" w:hAnsi="Times New Roman" w:cs="Times New Roman"/>
          <w:sz w:val="28"/>
          <w:szCs w:val="28"/>
          <w:lang w:val="en-US"/>
        </w:rPr>
        <w:t>4</w:t>
      </w:r>
      <w:r w:rsidR="008224AC">
        <w:rPr>
          <w:rFonts w:ascii="Times New Roman" w:eastAsia="Times New Roman" w:hAnsi="Times New Roman" w:cs="Times New Roman"/>
          <w:sz w:val="28"/>
          <w:szCs w:val="28"/>
        </w:rPr>
        <w:t>.</w:t>
      </w:r>
    </w:p>
    <w:p w14:paraId="7373581B" w14:textId="1FD7A481" w:rsidR="008B6ED6" w:rsidRPr="0094623E" w:rsidRDefault="008B6ED6" w:rsidP="00B02735">
      <w:pPr>
        <w:numPr>
          <w:ilvl w:val="0"/>
          <w:numId w:val="1"/>
        </w:numPr>
        <w:tabs>
          <w:tab w:val="clear" w:pos="360"/>
          <w:tab w:val="left" w:pos="851"/>
        </w:tabs>
        <w:suppressAutoHyphens/>
        <w:spacing w:after="0" w:line="240" w:lineRule="auto"/>
        <w:ind w:left="0" w:firstLine="567"/>
        <w:jc w:val="both"/>
        <w:rPr>
          <w:rFonts w:ascii="Times New Roman" w:eastAsia="WenQuanYi Micro Hei" w:hAnsi="Times New Roman" w:cs="Times New Roman"/>
          <w:sz w:val="28"/>
          <w:szCs w:val="28"/>
          <w:lang w:val="en-US"/>
        </w:rPr>
      </w:pPr>
      <w:r w:rsidRPr="0094623E">
        <w:rPr>
          <w:rFonts w:ascii="Times New Roman" w:eastAsia="WenQuanYi Micro Hei" w:hAnsi="Times New Roman" w:cs="Times New Roman"/>
          <w:sz w:val="28"/>
          <w:szCs w:val="28"/>
          <w:lang w:val="en-US"/>
        </w:rPr>
        <w:t xml:space="preserve">Kroeger A.R., Morrison J., Smith A.H. Predicting unplanned readmissions to a pediatric cardiac intensive care unit using predischarge Pediatric Early Warning Scores. // </w:t>
      </w:r>
      <w:proofErr w:type="spellStart"/>
      <w:r w:rsidRPr="0094623E">
        <w:rPr>
          <w:rFonts w:ascii="Times New Roman" w:eastAsia="WenQuanYi Micro Hei" w:hAnsi="Times New Roman" w:cs="Times New Roman"/>
          <w:sz w:val="28"/>
          <w:szCs w:val="28"/>
          <w:lang w:val="en-US"/>
        </w:rPr>
        <w:t>Congenit</w:t>
      </w:r>
      <w:proofErr w:type="spellEnd"/>
      <w:r w:rsidRPr="0094623E">
        <w:rPr>
          <w:rFonts w:ascii="Times New Roman" w:eastAsia="WenQuanYi Micro Hei" w:hAnsi="Times New Roman" w:cs="Times New Roman"/>
          <w:sz w:val="28"/>
          <w:szCs w:val="28"/>
          <w:lang w:val="en-US"/>
        </w:rPr>
        <w:t xml:space="preserve"> Heart Dis. – 2018. – Vol.13(1). –</w:t>
      </w:r>
      <w:r w:rsidR="00AC7D38" w:rsidRPr="00AC7D38">
        <w:rPr>
          <w:rFonts w:ascii="Times New Roman" w:eastAsia="WenQuanYi Micro Hei" w:hAnsi="Times New Roman" w:cs="Times New Roman"/>
          <w:sz w:val="28"/>
          <w:szCs w:val="28"/>
          <w:lang w:val="en-US"/>
        </w:rPr>
        <w:t xml:space="preserve"> </w:t>
      </w:r>
      <w:r w:rsidRPr="0094623E">
        <w:rPr>
          <w:rFonts w:ascii="Times New Roman" w:eastAsia="WenQuanYi Micro Hei" w:hAnsi="Times New Roman" w:cs="Times New Roman"/>
          <w:sz w:val="28"/>
          <w:szCs w:val="28"/>
          <w:lang w:val="en-US"/>
        </w:rPr>
        <w:t xml:space="preserve">P.98–104. </w:t>
      </w:r>
      <w:hyperlink r:id="rId183" w:history="1">
        <w:r w:rsidR="00067916" w:rsidRPr="00835ACA">
          <w:rPr>
            <w:rStyle w:val="a7"/>
            <w:rFonts w:ascii="Times New Roman" w:eastAsia="WenQuanYi Micro Hei" w:hAnsi="Times New Roman" w:cs="Times New Roman"/>
            <w:sz w:val="28"/>
            <w:szCs w:val="28"/>
            <w:lang w:val="en-US"/>
          </w:rPr>
          <w:t>http://doi.wiley.com/10.1111/chd.12525</w:t>
        </w:r>
      </w:hyperlink>
      <w:r w:rsidRPr="0094623E">
        <w:rPr>
          <w:rFonts w:ascii="Times New Roman" w:eastAsia="WenQuanYi Micro Hei" w:hAnsi="Times New Roman" w:cs="Times New Roman"/>
          <w:sz w:val="28"/>
          <w:szCs w:val="28"/>
          <w:lang w:val="en-US"/>
        </w:rPr>
        <w:t xml:space="preserve">. </w:t>
      </w:r>
      <w:r w:rsidR="008224AC">
        <w:rPr>
          <w:rFonts w:ascii="Times New Roman" w:eastAsia="Times New Roman" w:hAnsi="Times New Roman" w:cs="Times New Roman"/>
          <w:sz w:val="28"/>
          <w:szCs w:val="28"/>
          <w:lang w:val="en-US"/>
        </w:rPr>
        <w:t>16</w:t>
      </w:r>
      <w:r w:rsidR="008224AC" w:rsidRPr="00AC7D38">
        <w:rPr>
          <w:rFonts w:ascii="Times New Roman" w:eastAsia="Times New Roman" w:hAnsi="Times New Roman" w:cs="Times New Roman"/>
          <w:sz w:val="28"/>
          <w:szCs w:val="28"/>
          <w:lang w:val="en-US"/>
        </w:rPr>
        <w:t>.0</w:t>
      </w:r>
      <w:r w:rsidR="008224AC">
        <w:rPr>
          <w:rFonts w:ascii="Times New Roman" w:eastAsia="Times New Roman" w:hAnsi="Times New Roman" w:cs="Times New Roman"/>
          <w:sz w:val="28"/>
          <w:szCs w:val="28"/>
          <w:lang w:val="en-US"/>
        </w:rPr>
        <w:t>3</w:t>
      </w:r>
      <w:r w:rsidR="008224AC" w:rsidRPr="0094623E">
        <w:rPr>
          <w:rFonts w:ascii="Times New Roman" w:eastAsia="Times New Roman" w:hAnsi="Times New Roman" w:cs="Times New Roman"/>
          <w:sz w:val="28"/>
          <w:szCs w:val="28"/>
          <w:lang w:val="en-US"/>
        </w:rPr>
        <w:t>.202</w:t>
      </w:r>
      <w:r w:rsidR="008224AC" w:rsidRPr="00AC7D38">
        <w:rPr>
          <w:rFonts w:ascii="Times New Roman" w:eastAsia="Times New Roman" w:hAnsi="Times New Roman" w:cs="Times New Roman"/>
          <w:sz w:val="28"/>
          <w:szCs w:val="28"/>
          <w:lang w:val="en-US"/>
        </w:rPr>
        <w:t>4</w:t>
      </w:r>
      <w:r w:rsidR="008224AC">
        <w:rPr>
          <w:rFonts w:ascii="Times New Roman" w:eastAsia="Times New Roman" w:hAnsi="Times New Roman" w:cs="Times New Roman"/>
          <w:sz w:val="28"/>
          <w:szCs w:val="28"/>
        </w:rPr>
        <w:t>.</w:t>
      </w:r>
    </w:p>
    <w:p w14:paraId="2B07F148" w14:textId="51029250" w:rsidR="008B6ED6" w:rsidRPr="0094623E" w:rsidRDefault="008B6ED6" w:rsidP="00B02735">
      <w:pPr>
        <w:numPr>
          <w:ilvl w:val="0"/>
          <w:numId w:val="1"/>
        </w:numPr>
        <w:tabs>
          <w:tab w:val="clear" w:pos="360"/>
          <w:tab w:val="left" w:pos="851"/>
        </w:tabs>
        <w:suppressAutoHyphens/>
        <w:spacing w:after="0" w:line="240" w:lineRule="auto"/>
        <w:ind w:left="0" w:firstLine="567"/>
        <w:jc w:val="both"/>
        <w:rPr>
          <w:rFonts w:ascii="Times New Roman" w:eastAsia="WenQuanYi Micro Hei" w:hAnsi="Times New Roman" w:cs="Times New Roman"/>
          <w:sz w:val="28"/>
          <w:szCs w:val="28"/>
          <w:lang w:val="en-US"/>
        </w:rPr>
      </w:pPr>
      <w:r w:rsidRPr="0094623E">
        <w:rPr>
          <w:rFonts w:ascii="Times New Roman" w:eastAsia="WenQuanYi Micro Hei" w:hAnsi="Times New Roman" w:cs="Times New Roman"/>
          <w:sz w:val="28"/>
          <w:szCs w:val="28"/>
          <w:lang w:val="en-US"/>
        </w:rPr>
        <w:t xml:space="preserve">Parshuram C.S., Bayliss A., Reimer J., Middaugh K., Blanchard N. Implementing the Bedside Paediatric Early Warning System in a community hospital: A prospective observational study. // </w:t>
      </w:r>
      <w:proofErr w:type="spellStart"/>
      <w:r w:rsidRPr="0094623E">
        <w:rPr>
          <w:rFonts w:ascii="Times New Roman" w:eastAsia="WenQuanYi Micro Hei" w:hAnsi="Times New Roman" w:cs="Times New Roman"/>
          <w:sz w:val="28"/>
          <w:szCs w:val="28"/>
          <w:lang w:val="en-US"/>
        </w:rPr>
        <w:t>Paediatr</w:t>
      </w:r>
      <w:proofErr w:type="spellEnd"/>
      <w:r w:rsidRPr="0094623E">
        <w:rPr>
          <w:rFonts w:ascii="Times New Roman" w:eastAsia="WenQuanYi Micro Hei" w:hAnsi="Times New Roman" w:cs="Times New Roman"/>
          <w:sz w:val="28"/>
          <w:szCs w:val="28"/>
          <w:lang w:val="en-US"/>
        </w:rPr>
        <w:t xml:space="preserve"> Child Health. – 2011. – Vol.16(3). – P.18–22. </w:t>
      </w:r>
      <w:hyperlink r:id="rId184" w:history="1">
        <w:r w:rsidR="00067916" w:rsidRPr="00835ACA">
          <w:rPr>
            <w:rStyle w:val="a7"/>
            <w:rFonts w:ascii="Times New Roman" w:eastAsia="WenQuanYi Micro Hei" w:hAnsi="Times New Roman" w:cs="Times New Roman"/>
            <w:sz w:val="28"/>
            <w:szCs w:val="28"/>
            <w:lang w:val="en-US"/>
          </w:rPr>
          <w:t>https://doi.org/10.1093/pch/16.3.e18</w:t>
        </w:r>
      </w:hyperlink>
      <w:r w:rsidRPr="0094623E">
        <w:rPr>
          <w:rFonts w:ascii="Times New Roman" w:eastAsia="WenQuanYi Micro Hei" w:hAnsi="Times New Roman" w:cs="Times New Roman"/>
          <w:sz w:val="28"/>
          <w:szCs w:val="28"/>
          <w:lang w:val="en-US"/>
        </w:rPr>
        <w:t>.</w:t>
      </w:r>
      <w:r w:rsidR="008224AC">
        <w:rPr>
          <w:rFonts w:ascii="Times New Roman" w:eastAsia="WenQuanYi Micro Hei" w:hAnsi="Times New Roman" w:cs="Times New Roman"/>
          <w:sz w:val="28"/>
          <w:szCs w:val="28"/>
          <w:lang w:val="en-US"/>
        </w:rPr>
        <w:t xml:space="preserve"> </w:t>
      </w:r>
      <w:r w:rsidR="008224AC">
        <w:rPr>
          <w:rFonts w:ascii="Times New Roman" w:eastAsia="Times New Roman" w:hAnsi="Times New Roman" w:cs="Times New Roman"/>
          <w:sz w:val="28"/>
          <w:szCs w:val="28"/>
          <w:lang w:val="en-US"/>
        </w:rPr>
        <w:t>27</w:t>
      </w:r>
      <w:r w:rsidR="008224AC" w:rsidRPr="00AC7D38">
        <w:rPr>
          <w:rFonts w:ascii="Times New Roman" w:eastAsia="Times New Roman" w:hAnsi="Times New Roman" w:cs="Times New Roman"/>
          <w:sz w:val="28"/>
          <w:szCs w:val="28"/>
          <w:lang w:val="en-US"/>
        </w:rPr>
        <w:t>.0</w:t>
      </w:r>
      <w:r w:rsidR="008224AC">
        <w:rPr>
          <w:rFonts w:ascii="Times New Roman" w:eastAsia="Times New Roman" w:hAnsi="Times New Roman" w:cs="Times New Roman"/>
          <w:sz w:val="28"/>
          <w:szCs w:val="28"/>
          <w:lang w:val="en-US"/>
        </w:rPr>
        <w:t>3</w:t>
      </w:r>
      <w:r w:rsidR="008224AC" w:rsidRPr="0094623E">
        <w:rPr>
          <w:rFonts w:ascii="Times New Roman" w:eastAsia="Times New Roman" w:hAnsi="Times New Roman" w:cs="Times New Roman"/>
          <w:sz w:val="28"/>
          <w:szCs w:val="28"/>
          <w:lang w:val="en-US"/>
        </w:rPr>
        <w:t>.202</w:t>
      </w:r>
      <w:r w:rsidR="008224AC" w:rsidRPr="00AC7D38">
        <w:rPr>
          <w:rFonts w:ascii="Times New Roman" w:eastAsia="Times New Roman" w:hAnsi="Times New Roman" w:cs="Times New Roman"/>
          <w:sz w:val="28"/>
          <w:szCs w:val="28"/>
          <w:lang w:val="en-US"/>
        </w:rPr>
        <w:t>4</w:t>
      </w:r>
      <w:r w:rsidR="008224AC">
        <w:rPr>
          <w:rFonts w:ascii="Times New Roman" w:eastAsia="Times New Roman" w:hAnsi="Times New Roman" w:cs="Times New Roman"/>
          <w:sz w:val="28"/>
          <w:szCs w:val="28"/>
        </w:rPr>
        <w:t>.</w:t>
      </w:r>
    </w:p>
    <w:p w14:paraId="6AC0192A" w14:textId="1B96101D" w:rsidR="008B6ED6" w:rsidRPr="0094623E" w:rsidRDefault="008B6ED6" w:rsidP="00B02735">
      <w:pPr>
        <w:numPr>
          <w:ilvl w:val="0"/>
          <w:numId w:val="1"/>
        </w:numPr>
        <w:tabs>
          <w:tab w:val="clear" w:pos="360"/>
          <w:tab w:val="left" w:pos="851"/>
        </w:tabs>
        <w:suppressAutoHyphens/>
        <w:spacing w:after="0" w:line="240" w:lineRule="auto"/>
        <w:ind w:left="0" w:firstLine="567"/>
        <w:jc w:val="both"/>
        <w:rPr>
          <w:rFonts w:ascii="Times New Roman" w:eastAsia="WenQuanYi Micro Hei" w:hAnsi="Times New Roman" w:cs="Times New Roman"/>
          <w:sz w:val="28"/>
          <w:szCs w:val="28"/>
          <w:lang w:val="en-US"/>
        </w:rPr>
      </w:pPr>
      <w:r w:rsidRPr="0094623E">
        <w:rPr>
          <w:rFonts w:ascii="Times New Roman" w:eastAsia="WenQuanYi Micro Hei" w:hAnsi="Times New Roman" w:cs="Times New Roman"/>
          <w:sz w:val="28"/>
          <w:szCs w:val="28"/>
          <w:lang w:val="en-US"/>
        </w:rPr>
        <w:t xml:space="preserve">Sharek P.J., </w:t>
      </w:r>
      <w:proofErr w:type="spellStart"/>
      <w:r w:rsidRPr="0094623E">
        <w:rPr>
          <w:rFonts w:ascii="Times New Roman" w:eastAsia="WenQuanYi Micro Hei" w:hAnsi="Times New Roman" w:cs="Times New Roman"/>
          <w:sz w:val="28"/>
          <w:szCs w:val="28"/>
          <w:lang w:val="en-US"/>
        </w:rPr>
        <w:t>Parast</w:t>
      </w:r>
      <w:proofErr w:type="spellEnd"/>
      <w:r w:rsidRPr="0094623E">
        <w:rPr>
          <w:rFonts w:ascii="Times New Roman" w:eastAsia="WenQuanYi Micro Hei" w:hAnsi="Times New Roman" w:cs="Times New Roman"/>
          <w:sz w:val="28"/>
          <w:szCs w:val="28"/>
          <w:lang w:val="en-US"/>
        </w:rPr>
        <w:t xml:space="preserve"> L.M., Leong K., Coombs J., Earnest K., Sullivan J., Frankel L.R., Roth S.J. Effect of a rapid response team on hospital-wide mortality and </w:t>
      </w:r>
      <w:r w:rsidRPr="0094623E">
        <w:rPr>
          <w:rFonts w:ascii="Times New Roman" w:eastAsia="WenQuanYi Micro Hei" w:hAnsi="Times New Roman" w:cs="Times New Roman"/>
          <w:sz w:val="28"/>
          <w:szCs w:val="28"/>
          <w:lang w:val="en-US"/>
        </w:rPr>
        <w:lastRenderedPageBreak/>
        <w:t xml:space="preserve">code rates outside the ICU in a Children's Hospital. // JAMA. – 2007. – Vol.298(19). – P.2267-2274. </w:t>
      </w:r>
      <w:hyperlink r:id="rId185" w:history="1">
        <w:r w:rsidR="00067916" w:rsidRPr="00835ACA">
          <w:rPr>
            <w:rStyle w:val="a7"/>
            <w:rFonts w:ascii="Times New Roman" w:eastAsia="WenQuanYi Micro Hei" w:hAnsi="Times New Roman" w:cs="Times New Roman"/>
            <w:sz w:val="28"/>
            <w:szCs w:val="28"/>
            <w:lang w:val="en-US"/>
          </w:rPr>
          <w:t>https://doi.org/10.1001/jama.298.19.2267</w:t>
        </w:r>
      </w:hyperlink>
      <w:r w:rsidRPr="0094623E">
        <w:rPr>
          <w:rFonts w:ascii="Times New Roman" w:eastAsia="WenQuanYi Micro Hei" w:hAnsi="Times New Roman" w:cs="Times New Roman"/>
          <w:sz w:val="28"/>
          <w:szCs w:val="28"/>
          <w:lang w:val="en-US"/>
        </w:rPr>
        <w:t xml:space="preserve">. </w:t>
      </w:r>
      <w:r w:rsidR="008224AC">
        <w:rPr>
          <w:rFonts w:ascii="Times New Roman" w:eastAsia="Times New Roman" w:hAnsi="Times New Roman" w:cs="Times New Roman"/>
          <w:sz w:val="28"/>
          <w:szCs w:val="28"/>
          <w:lang w:val="en-US"/>
        </w:rPr>
        <w:t>22</w:t>
      </w:r>
      <w:r w:rsidR="008224AC" w:rsidRPr="00AC7D38">
        <w:rPr>
          <w:rFonts w:ascii="Times New Roman" w:eastAsia="Times New Roman" w:hAnsi="Times New Roman" w:cs="Times New Roman"/>
          <w:sz w:val="28"/>
          <w:szCs w:val="28"/>
          <w:lang w:val="en-US"/>
        </w:rPr>
        <w:t>.0</w:t>
      </w:r>
      <w:r w:rsidR="008224AC">
        <w:rPr>
          <w:rFonts w:ascii="Times New Roman" w:eastAsia="Times New Roman" w:hAnsi="Times New Roman" w:cs="Times New Roman"/>
          <w:sz w:val="28"/>
          <w:szCs w:val="28"/>
          <w:lang w:val="en-US"/>
        </w:rPr>
        <w:t>4</w:t>
      </w:r>
      <w:r w:rsidR="008224AC" w:rsidRPr="0094623E">
        <w:rPr>
          <w:rFonts w:ascii="Times New Roman" w:eastAsia="Times New Roman" w:hAnsi="Times New Roman" w:cs="Times New Roman"/>
          <w:sz w:val="28"/>
          <w:szCs w:val="28"/>
          <w:lang w:val="en-US"/>
        </w:rPr>
        <w:t>.202</w:t>
      </w:r>
      <w:r w:rsidR="008224AC" w:rsidRPr="00AC7D38">
        <w:rPr>
          <w:rFonts w:ascii="Times New Roman" w:eastAsia="Times New Roman" w:hAnsi="Times New Roman" w:cs="Times New Roman"/>
          <w:sz w:val="28"/>
          <w:szCs w:val="28"/>
          <w:lang w:val="en-US"/>
        </w:rPr>
        <w:t>4</w:t>
      </w:r>
      <w:r w:rsidR="008224AC">
        <w:rPr>
          <w:rFonts w:ascii="Times New Roman" w:eastAsia="Times New Roman" w:hAnsi="Times New Roman" w:cs="Times New Roman"/>
          <w:sz w:val="28"/>
          <w:szCs w:val="28"/>
        </w:rPr>
        <w:t>.</w:t>
      </w:r>
    </w:p>
    <w:p w14:paraId="6692616F" w14:textId="75662428" w:rsidR="008B6ED6" w:rsidRPr="0094623E" w:rsidRDefault="008B6ED6" w:rsidP="00B02735">
      <w:pPr>
        <w:numPr>
          <w:ilvl w:val="0"/>
          <w:numId w:val="1"/>
        </w:numPr>
        <w:tabs>
          <w:tab w:val="clear" w:pos="360"/>
          <w:tab w:val="left" w:pos="851"/>
        </w:tabs>
        <w:suppressAutoHyphens/>
        <w:spacing w:after="0" w:line="240" w:lineRule="auto"/>
        <w:ind w:left="0" w:firstLine="567"/>
        <w:jc w:val="both"/>
        <w:rPr>
          <w:rFonts w:ascii="Times New Roman" w:eastAsia="WenQuanYi Micro Hei" w:hAnsi="Times New Roman" w:cs="Times New Roman"/>
          <w:sz w:val="28"/>
          <w:szCs w:val="28"/>
          <w:lang w:val="en-US"/>
        </w:rPr>
      </w:pPr>
      <w:proofErr w:type="spellStart"/>
      <w:r w:rsidRPr="0094623E">
        <w:rPr>
          <w:rFonts w:ascii="Times New Roman" w:eastAsia="WenQuanYi Micro Hei" w:hAnsi="Times New Roman" w:cs="Times New Roman"/>
          <w:sz w:val="28"/>
          <w:szCs w:val="28"/>
          <w:lang w:val="en-US"/>
        </w:rPr>
        <w:t>Tibballs</w:t>
      </w:r>
      <w:proofErr w:type="spellEnd"/>
      <w:r w:rsidRPr="0094623E">
        <w:rPr>
          <w:rFonts w:ascii="Times New Roman" w:eastAsia="WenQuanYi Micro Hei" w:hAnsi="Times New Roman" w:cs="Times New Roman"/>
          <w:sz w:val="28"/>
          <w:szCs w:val="28"/>
          <w:lang w:val="en-US"/>
        </w:rPr>
        <w:t xml:space="preserve"> J., Kinney S. Reduction of hospital mortality and of preventable cardiac arrest and death on introduction of a pediatric medical emergency team. // </w:t>
      </w:r>
      <w:proofErr w:type="spellStart"/>
      <w:r w:rsidRPr="0094623E">
        <w:rPr>
          <w:rFonts w:ascii="Times New Roman" w:eastAsia="WenQuanYi Micro Hei" w:hAnsi="Times New Roman" w:cs="Times New Roman"/>
          <w:sz w:val="28"/>
          <w:szCs w:val="28"/>
          <w:lang w:val="en-US"/>
        </w:rPr>
        <w:t>Pediatr</w:t>
      </w:r>
      <w:proofErr w:type="spellEnd"/>
      <w:r w:rsidRPr="0094623E">
        <w:rPr>
          <w:rFonts w:ascii="Times New Roman" w:eastAsia="WenQuanYi Micro Hei" w:hAnsi="Times New Roman" w:cs="Times New Roman"/>
          <w:sz w:val="28"/>
          <w:szCs w:val="28"/>
          <w:lang w:val="en-US"/>
        </w:rPr>
        <w:t xml:space="preserve"> Crit Care Med. – 2009. – Vol.10(3). – P.306–312. </w:t>
      </w:r>
      <w:hyperlink r:id="rId186" w:history="1">
        <w:r w:rsidR="00067916" w:rsidRPr="00835ACA">
          <w:rPr>
            <w:rStyle w:val="a7"/>
            <w:rFonts w:ascii="Times New Roman" w:eastAsia="WenQuanYi Micro Hei" w:hAnsi="Times New Roman" w:cs="Times New Roman"/>
            <w:sz w:val="28"/>
            <w:szCs w:val="28"/>
            <w:lang w:val="en-US"/>
          </w:rPr>
          <w:t>http://journals.lww.com/00130478-200905000-00005</w:t>
        </w:r>
      </w:hyperlink>
      <w:r w:rsidRPr="0094623E">
        <w:rPr>
          <w:rFonts w:ascii="Times New Roman" w:eastAsia="WenQuanYi Micro Hei" w:hAnsi="Times New Roman" w:cs="Times New Roman"/>
          <w:sz w:val="28"/>
          <w:szCs w:val="28"/>
          <w:lang w:val="en-US"/>
        </w:rPr>
        <w:t xml:space="preserve">. </w:t>
      </w:r>
      <w:r w:rsidR="00962A57">
        <w:rPr>
          <w:rFonts w:ascii="Times New Roman" w:eastAsia="Times New Roman" w:hAnsi="Times New Roman" w:cs="Times New Roman"/>
          <w:sz w:val="28"/>
          <w:szCs w:val="28"/>
        </w:rPr>
        <w:t>29.04</w:t>
      </w:r>
      <w:r w:rsidR="00962A57" w:rsidRPr="0094623E">
        <w:rPr>
          <w:rFonts w:ascii="Times New Roman" w:eastAsia="Times New Roman" w:hAnsi="Times New Roman" w:cs="Times New Roman"/>
          <w:sz w:val="28"/>
          <w:szCs w:val="28"/>
          <w:lang w:val="en-US"/>
        </w:rPr>
        <w:t>.202</w:t>
      </w:r>
      <w:r w:rsidR="00962A57">
        <w:rPr>
          <w:rFonts w:ascii="Times New Roman" w:eastAsia="Times New Roman" w:hAnsi="Times New Roman" w:cs="Times New Roman"/>
          <w:sz w:val="28"/>
          <w:szCs w:val="28"/>
        </w:rPr>
        <w:t>4</w:t>
      </w:r>
    </w:p>
    <w:p w14:paraId="18B0BEDC" w14:textId="40F68B7D" w:rsidR="008B6ED6" w:rsidRPr="0094623E" w:rsidRDefault="008B6ED6" w:rsidP="00B02735">
      <w:pPr>
        <w:numPr>
          <w:ilvl w:val="0"/>
          <w:numId w:val="1"/>
        </w:numPr>
        <w:tabs>
          <w:tab w:val="clear" w:pos="360"/>
          <w:tab w:val="left" w:pos="851"/>
        </w:tabs>
        <w:suppressAutoHyphens/>
        <w:spacing w:after="0" w:line="240" w:lineRule="auto"/>
        <w:ind w:left="0" w:firstLine="567"/>
        <w:jc w:val="both"/>
        <w:rPr>
          <w:rFonts w:ascii="Times New Roman" w:eastAsia="WenQuanYi Micro Hei" w:hAnsi="Times New Roman" w:cs="Times New Roman"/>
          <w:sz w:val="28"/>
          <w:szCs w:val="28"/>
          <w:lang w:val="en-US"/>
        </w:rPr>
      </w:pPr>
      <w:r w:rsidRPr="0094623E">
        <w:rPr>
          <w:rFonts w:ascii="Times New Roman" w:eastAsia="WenQuanYi Micro Hei" w:hAnsi="Times New Roman" w:cs="Times New Roman"/>
          <w:sz w:val="28"/>
          <w:szCs w:val="28"/>
          <w:lang w:val="en-US"/>
        </w:rPr>
        <w:t xml:space="preserve">Agulnik A., Mora Robles L.N., Forbes P.W., Soberanis Vasquez D.J., Mack R., Antillon-Klussmann F., Kleinman M., Rodriguez-Galindo C. Improved outcomes after successful implementation of a pediatric early warning system (PEWS) in a resource-limited pediatric oncology hospital. // Cancer. – 2017 – Vol.123(15). – P.2965-2974. </w:t>
      </w:r>
      <w:hyperlink r:id="rId187" w:history="1">
        <w:r w:rsidR="00067916" w:rsidRPr="00835ACA">
          <w:rPr>
            <w:rStyle w:val="a7"/>
            <w:rFonts w:ascii="Times New Roman" w:eastAsia="WenQuanYi Micro Hei" w:hAnsi="Times New Roman" w:cs="Times New Roman"/>
            <w:sz w:val="28"/>
            <w:szCs w:val="28"/>
            <w:lang w:val="en-US"/>
          </w:rPr>
          <w:t>https://doi.org/10.1002/cncr.30664</w:t>
        </w:r>
      </w:hyperlink>
      <w:r w:rsidRPr="0094623E">
        <w:rPr>
          <w:rFonts w:ascii="Times New Roman" w:eastAsia="WenQuanYi Micro Hei" w:hAnsi="Times New Roman" w:cs="Times New Roman"/>
          <w:sz w:val="28"/>
          <w:szCs w:val="28"/>
          <w:lang w:val="en-US"/>
        </w:rPr>
        <w:t xml:space="preserve">. </w:t>
      </w:r>
      <w:r w:rsidR="008224AC">
        <w:rPr>
          <w:rFonts w:ascii="Times New Roman" w:eastAsia="Times New Roman" w:hAnsi="Times New Roman" w:cs="Times New Roman"/>
          <w:sz w:val="28"/>
          <w:szCs w:val="28"/>
        </w:rPr>
        <w:t>29.04</w:t>
      </w:r>
      <w:r w:rsidR="008224AC" w:rsidRPr="0094623E">
        <w:rPr>
          <w:rFonts w:ascii="Times New Roman" w:eastAsia="Times New Roman" w:hAnsi="Times New Roman" w:cs="Times New Roman"/>
          <w:sz w:val="28"/>
          <w:szCs w:val="28"/>
          <w:lang w:val="en-US"/>
        </w:rPr>
        <w:t>.202</w:t>
      </w:r>
      <w:r w:rsidR="008224AC">
        <w:rPr>
          <w:rFonts w:ascii="Times New Roman" w:eastAsia="Times New Roman" w:hAnsi="Times New Roman" w:cs="Times New Roman"/>
          <w:sz w:val="28"/>
          <w:szCs w:val="28"/>
        </w:rPr>
        <w:t>4</w:t>
      </w:r>
    </w:p>
    <w:p w14:paraId="4F96C81A" w14:textId="3147ED8D" w:rsidR="008B6ED6" w:rsidRPr="0094623E" w:rsidRDefault="008B6ED6" w:rsidP="00B02735">
      <w:pPr>
        <w:numPr>
          <w:ilvl w:val="0"/>
          <w:numId w:val="1"/>
        </w:numPr>
        <w:tabs>
          <w:tab w:val="clear" w:pos="360"/>
          <w:tab w:val="left" w:pos="851"/>
        </w:tabs>
        <w:suppressAutoHyphens/>
        <w:spacing w:after="0" w:line="240" w:lineRule="auto"/>
        <w:ind w:left="0" w:firstLine="567"/>
        <w:jc w:val="both"/>
        <w:rPr>
          <w:rFonts w:ascii="Times New Roman" w:eastAsia="WenQuanYi Micro Hei" w:hAnsi="Times New Roman" w:cs="Times New Roman"/>
          <w:sz w:val="28"/>
          <w:szCs w:val="28"/>
          <w:lang w:val="en-US"/>
        </w:rPr>
      </w:pPr>
      <w:r w:rsidRPr="0094623E">
        <w:rPr>
          <w:rFonts w:ascii="Times New Roman" w:eastAsia="WenQuanYi Micro Hei" w:hAnsi="Times New Roman" w:cs="Times New Roman"/>
          <w:sz w:val="28"/>
          <w:szCs w:val="28"/>
          <w:lang w:val="en-US"/>
        </w:rPr>
        <w:t xml:space="preserve">Agulnik A., Muniz-Talavera H., Pham LTD., Chen Y., Carrillo A.K., Cárdenas-Aguirre A., Gonzalez Ruiz A., Garza M., Conde Morelos Zaragoza T.M., Soberanis Vasquez D.J., Méndez-Aceituno A., Acuña-Aguirre C., Alfonso-Carreras Y., Alvarez Arellano S.Y., Andrade Sarmiento L.A., Batista R., Blasco Arriaga E.E., Calderon P., Chavez Rios M., Costa M.E., Díaz-Coronado R., </w:t>
      </w:r>
      <w:proofErr w:type="spellStart"/>
      <w:r w:rsidRPr="0094623E">
        <w:rPr>
          <w:rFonts w:ascii="Times New Roman" w:eastAsia="WenQuanYi Micro Hei" w:hAnsi="Times New Roman" w:cs="Times New Roman"/>
          <w:sz w:val="28"/>
          <w:szCs w:val="28"/>
          <w:lang w:val="en-US"/>
        </w:rPr>
        <w:t>Fing</w:t>
      </w:r>
      <w:proofErr w:type="spellEnd"/>
      <w:r w:rsidRPr="0094623E">
        <w:rPr>
          <w:rFonts w:ascii="Times New Roman" w:eastAsia="WenQuanYi Micro Hei" w:hAnsi="Times New Roman" w:cs="Times New Roman"/>
          <w:sz w:val="28"/>
          <w:szCs w:val="28"/>
          <w:lang w:val="en-US"/>
        </w:rPr>
        <w:t xml:space="preserve"> Soto E.A., Gómez García W.C., Herrera Almanza M., Juarez Tobías M.S., León López E.M., López Facundo N.A., Martinez Soria R.A., Miller K., Miralda Méndez S.T., Mora Robles L.N., </w:t>
      </w:r>
      <w:proofErr w:type="spellStart"/>
      <w:r w:rsidRPr="0094623E">
        <w:rPr>
          <w:rFonts w:ascii="Times New Roman" w:eastAsia="WenQuanYi Micro Hei" w:hAnsi="Times New Roman" w:cs="Times New Roman"/>
          <w:sz w:val="28"/>
          <w:szCs w:val="28"/>
          <w:lang w:val="en-US"/>
        </w:rPr>
        <w:t>Negroe</w:t>
      </w:r>
      <w:proofErr w:type="spellEnd"/>
      <w:r w:rsidRPr="0094623E">
        <w:rPr>
          <w:rFonts w:ascii="Times New Roman" w:eastAsia="WenQuanYi Micro Hei" w:hAnsi="Times New Roman" w:cs="Times New Roman"/>
          <w:sz w:val="28"/>
          <w:szCs w:val="28"/>
          <w:lang w:val="en-US"/>
        </w:rPr>
        <w:t xml:space="preserve"> Ocampo N.D.C., Noriega Acuña B., Osuna Garcia A., Pérez Alvarado C.M., Pérez Fermin C.K., Pineda Urquilla E.E., Portilla Figueroa C.A., Ríos Lopez L.E., Rivera Mijares J., Soto Chávez V., Suarez Soto J.I., Teixeira Costa J., </w:t>
      </w:r>
      <w:proofErr w:type="spellStart"/>
      <w:r w:rsidRPr="0094623E">
        <w:rPr>
          <w:rFonts w:ascii="Times New Roman" w:eastAsia="WenQuanYi Micro Hei" w:hAnsi="Times New Roman" w:cs="Times New Roman"/>
          <w:sz w:val="28"/>
          <w:szCs w:val="28"/>
          <w:lang w:val="en-US"/>
        </w:rPr>
        <w:t>Tejocote</w:t>
      </w:r>
      <w:proofErr w:type="spellEnd"/>
      <w:r w:rsidRPr="0094623E">
        <w:rPr>
          <w:rFonts w:ascii="Times New Roman" w:eastAsia="WenQuanYi Micro Hei" w:hAnsi="Times New Roman" w:cs="Times New Roman"/>
          <w:sz w:val="28"/>
          <w:szCs w:val="28"/>
          <w:lang w:val="en-US"/>
        </w:rPr>
        <w:t xml:space="preserve"> Romero I., Villanueva Hoyos E.E., Villegas Pacheco M., Devidas M., Rodriguez-Galindo C.; EVAT Study Group. Effect of </w:t>
      </w:r>
      <w:proofErr w:type="spellStart"/>
      <w:r w:rsidRPr="0094623E">
        <w:rPr>
          <w:rFonts w:ascii="Times New Roman" w:eastAsia="WenQuanYi Micro Hei" w:hAnsi="Times New Roman" w:cs="Times New Roman"/>
          <w:sz w:val="28"/>
          <w:szCs w:val="28"/>
          <w:lang w:val="en-US"/>
        </w:rPr>
        <w:t>paediatric</w:t>
      </w:r>
      <w:proofErr w:type="spellEnd"/>
      <w:r w:rsidRPr="0094623E">
        <w:rPr>
          <w:rFonts w:ascii="Times New Roman" w:eastAsia="WenQuanYi Micro Hei" w:hAnsi="Times New Roman" w:cs="Times New Roman"/>
          <w:sz w:val="28"/>
          <w:szCs w:val="28"/>
          <w:lang w:val="en-US"/>
        </w:rPr>
        <w:t xml:space="preserve"> early warning systems (PEWS) implementation on clinical deterioration event mortality among children with cancer in resource-limited hospitals in Latin America: a prospective, </w:t>
      </w:r>
      <w:proofErr w:type="spellStart"/>
      <w:r w:rsidRPr="0094623E">
        <w:rPr>
          <w:rFonts w:ascii="Times New Roman" w:eastAsia="WenQuanYi Micro Hei" w:hAnsi="Times New Roman" w:cs="Times New Roman"/>
          <w:sz w:val="28"/>
          <w:szCs w:val="28"/>
          <w:lang w:val="en-US"/>
        </w:rPr>
        <w:t>multicentre</w:t>
      </w:r>
      <w:proofErr w:type="spellEnd"/>
      <w:r w:rsidRPr="0094623E">
        <w:rPr>
          <w:rFonts w:ascii="Times New Roman" w:eastAsia="WenQuanYi Micro Hei" w:hAnsi="Times New Roman" w:cs="Times New Roman"/>
          <w:sz w:val="28"/>
          <w:szCs w:val="28"/>
          <w:lang w:val="en-US"/>
        </w:rPr>
        <w:t xml:space="preserve"> cohort study. // Lancet Oncol. – 2023.</w:t>
      </w:r>
      <w:r w:rsidRPr="0094623E">
        <w:rPr>
          <w:rFonts w:ascii="Times New Roman" w:hAnsi="Times New Roman" w:cs="Times New Roman"/>
          <w:sz w:val="28"/>
          <w:szCs w:val="28"/>
          <w:lang w:val="en-US"/>
        </w:rPr>
        <w:t xml:space="preserve"> </w:t>
      </w:r>
      <w:r w:rsidRPr="0094623E">
        <w:rPr>
          <w:rFonts w:ascii="Times New Roman" w:eastAsia="WenQuanYi Micro Hei" w:hAnsi="Times New Roman" w:cs="Times New Roman"/>
          <w:sz w:val="28"/>
          <w:szCs w:val="28"/>
          <w:lang w:val="en-US"/>
        </w:rPr>
        <w:t xml:space="preserve">– Vol.24(9). – P.978-988. </w:t>
      </w:r>
      <w:hyperlink r:id="rId188" w:history="1">
        <w:r w:rsidR="00067916" w:rsidRPr="00835ACA">
          <w:rPr>
            <w:rStyle w:val="a7"/>
            <w:rFonts w:ascii="Times New Roman" w:eastAsia="WenQuanYi Micro Hei" w:hAnsi="Times New Roman" w:cs="Times New Roman"/>
            <w:sz w:val="28"/>
            <w:szCs w:val="28"/>
            <w:lang w:val="en-US"/>
          </w:rPr>
          <w:t>https://doi.org/10.1016/S1470-2045(23)00285-1</w:t>
        </w:r>
      </w:hyperlink>
      <w:r w:rsidRPr="0094623E">
        <w:rPr>
          <w:rFonts w:ascii="Times New Roman" w:eastAsia="WenQuanYi Micro Hei" w:hAnsi="Times New Roman" w:cs="Times New Roman"/>
          <w:sz w:val="28"/>
          <w:szCs w:val="28"/>
          <w:lang w:val="en-US"/>
        </w:rPr>
        <w:t xml:space="preserve">. </w:t>
      </w:r>
      <w:r w:rsidR="00962A57">
        <w:rPr>
          <w:rFonts w:ascii="Times New Roman" w:eastAsia="Times New Roman" w:hAnsi="Times New Roman" w:cs="Times New Roman"/>
          <w:sz w:val="28"/>
          <w:szCs w:val="28"/>
        </w:rPr>
        <w:t>29.04</w:t>
      </w:r>
      <w:r w:rsidR="00962A57" w:rsidRPr="0094623E">
        <w:rPr>
          <w:rFonts w:ascii="Times New Roman" w:eastAsia="Times New Roman" w:hAnsi="Times New Roman" w:cs="Times New Roman"/>
          <w:sz w:val="28"/>
          <w:szCs w:val="28"/>
          <w:lang w:val="en-US"/>
        </w:rPr>
        <w:t>.202</w:t>
      </w:r>
      <w:r w:rsidR="00962A57">
        <w:rPr>
          <w:rFonts w:ascii="Times New Roman" w:eastAsia="Times New Roman" w:hAnsi="Times New Roman" w:cs="Times New Roman"/>
          <w:sz w:val="28"/>
          <w:szCs w:val="28"/>
        </w:rPr>
        <w:t>4</w:t>
      </w:r>
      <w:r w:rsidR="00AC7D38">
        <w:rPr>
          <w:rFonts w:ascii="Times New Roman" w:eastAsia="Times New Roman" w:hAnsi="Times New Roman" w:cs="Times New Roman"/>
          <w:sz w:val="28"/>
          <w:szCs w:val="28"/>
        </w:rPr>
        <w:t>.</w:t>
      </w:r>
    </w:p>
    <w:p w14:paraId="6687608A" w14:textId="2F70FA10" w:rsidR="008B6ED6" w:rsidRPr="0094623E" w:rsidRDefault="008B6ED6" w:rsidP="00B02735">
      <w:pPr>
        <w:numPr>
          <w:ilvl w:val="0"/>
          <w:numId w:val="1"/>
        </w:numPr>
        <w:tabs>
          <w:tab w:val="clear" w:pos="360"/>
          <w:tab w:val="left" w:pos="851"/>
        </w:tabs>
        <w:suppressAutoHyphens/>
        <w:spacing w:after="0" w:line="240" w:lineRule="auto"/>
        <w:ind w:left="0" w:firstLine="567"/>
        <w:jc w:val="both"/>
        <w:rPr>
          <w:rFonts w:ascii="Times New Roman" w:eastAsia="WenQuanYi Micro Hei" w:hAnsi="Times New Roman" w:cs="Times New Roman"/>
          <w:sz w:val="28"/>
          <w:szCs w:val="28"/>
          <w:lang w:val="en-US"/>
        </w:rPr>
      </w:pPr>
      <w:r w:rsidRPr="0094623E">
        <w:rPr>
          <w:rFonts w:ascii="Times New Roman" w:eastAsia="WenQuanYi Micro Hei" w:hAnsi="Times New Roman" w:cs="Times New Roman"/>
          <w:sz w:val="28"/>
          <w:szCs w:val="28"/>
          <w:lang w:val="en-US"/>
        </w:rPr>
        <w:t xml:space="preserve">Anwar-ul-Haque Saleem A.F., Zaidi S., Haider S.R. Experience of pediatric rapid response team in a tertiary care hospital in Pakistan. // Indian J </w:t>
      </w:r>
      <w:proofErr w:type="spellStart"/>
      <w:r w:rsidRPr="0094623E">
        <w:rPr>
          <w:rFonts w:ascii="Times New Roman" w:eastAsia="WenQuanYi Micro Hei" w:hAnsi="Times New Roman" w:cs="Times New Roman"/>
          <w:sz w:val="28"/>
          <w:szCs w:val="28"/>
          <w:lang w:val="en-US"/>
        </w:rPr>
        <w:t>Pediatr</w:t>
      </w:r>
      <w:proofErr w:type="spellEnd"/>
      <w:r w:rsidRPr="0094623E">
        <w:rPr>
          <w:rFonts w:ascii="Times New Roman" w:eastAsia="WenQuanYi Micro Hei" w:hAnsi="Times New Roman" w:cs="Times New Roman"/>
          <w:sz w:val="28"/>
          <w:szCs w:val="28"/>
          <w:lang w:val="en-US"/>
        </w:rPr>
        <w:t xml:space="preserve">. – 2010. – Vol.77(3). – P.273-276. </w:t>
      </w:r>
      <w:hyperlink r:id="rId189" w:history="1">
        <w:r w:rsidR="00067916" w:rsidRPr="00835ACA">
          <w:rPr>
            <w:rStyle w:val="a7"/>
            <w:rFonts w:ascii="Times New Roman" w:eastAsia="WenQuanYi Micro Hei" w:hAnsi="Times New Roman" w:cs="Times New Roman"/>
            <w:sz w:val="28"/>
            <w:szCs w:val="28"/>
            <w:lang w:val="en-US"/>
          </w:rPr>
          <w:t>https://doi.org/10.1007/s12098-010-0032-2</w:t>
        </w:r>
      </w:hyperlink>
      <w:r w:rsidRPr="0094623E">
        <w:rPr>
          <w:rFonts w:ascii="Times New Roman" w:eastAsia="WenQuanYi Micro Hei" w:hAnsi="Times New Roman" w:cs="Times New Roman"/>
          <w:sz w:val="28"/>
          <w:szCs w:val="28"/>
          <w:lang w:val="en-US"/>
        </w:rPr>
        <w:t xml:space="preserve">. </w:t>
      </w:r>
    </w:p>
    <w:p w14:paraId="728F78D4" w14:textId="5EEA14AA" w:rsidR="008B6ED6" w:rsidRPr="0094623E" w:rsidRDefault="008B6ED6" w:rsidP="00B02735">
      <w:pPr>
        <w:numPr>
          <w:ilvl w:val="0"/>
          <w:numId w:val="1"/>
        </w:numPr>
        <w:tabs>
          <w:tab w:val="clear" w:pos="360"/>
          <w:tab w:val="left" w:pos="851"/>
        </w:tabs>
        <w:suppressAutoHyphens/>
        <w:spacing w:after="0" w:line="240" w:lineRule="auto"/>
        <w:ind w:left="0" w:firstLine="567"/>
        <w:jc w:val="both"/>
        <w:rPr>
          <w:rFonts w:ascii="Times New Roman" w:eastAsia="WenQuanYi Micro Hei" w:hAnsi="Times New Roman" w:cs="Times New Roman"/>
          <w:sz w:val="28"/>
          <w:szCs w:val="28"/>
          <w:lang w:val="en-US"/>
        </w:rPr>
      </w:pPr>
      <w:r w:rsidRPr="0094623E">
        <w:rPr>
          <w:rFonts w:ascii="Times New Roman" w:eastAsia="WenQuanYi Micro Hei" w:hAnsi="Times New Roman" w:cs="Times New Roman"/>
          <w:sz w:val="28"/>
          <w:szCs w:val="28"/>
          <w:lang w:val="en-US"/>
        </w:rPr>
        <w:t>Sánchez-Ramón S., Bermúdez A., González-Granado L.I., Rodríguez-Gallego C., Sastre A., Soler-</w:t>
      </w:r>
      <w:proofErr w:type="spellStart"/>
      <w:r w:rsidRPr="0094623E">
        <w:rPr>
          <w:rFonts w:ascii="Times New Roman" w:eastAsia="WenQuanYi Micro Hei" w:hAnsi="Times New Roman" w:cs="Times New Roman"/>
          <w:sz w:val="28"/>
          <w:szCs w:val="28"/>
          <w:lang w:val="en-US"/>
        </w:rPr>
        <w:t>Palacín</w:t>
      </w:r>
      <w:proofErr w:type="spellEnd"/>
      <w:r w:rsidRPr="0094623E">
        <w:rPr>
          <w:rFonts w:ascii="Times New Roman" w:eastAsia="WenQuanYi Micro Hei" w:hAnsi="Times New Roman" w:cs="Times New Roman"/>
          <w:sz w:val="28"/>
          <w:szCs w:val="28"/>
          <w:lang w:val="en-US"/>
        </w:rPr>
        <w:t xml:space="preserve"> P.; ID-Signal Onco-</w:t>
      </w:r>
      <w:proofErr w:type="spellStart"/>
      <w:r w:rsidRPr="0094623E">
        <w:rPr>
          <w:rFonts w:ascii="Times New Roman" w:eastAsia="WenQuanYi Micro Hei" w:hAnsi="Times New Roman" w:cs="Times New Roman"/>
          <w:sz w:val="28"/>
          <w:szCs w:val="28"/>
          <w:lang w:val="en-US"/>
        </w:rPr>
        <w:t>Haematology</w:t>
      </w:r>
      <w:proofErr w:type="spellEnd"/>
      <w:r w:rsidRPr="0094623E">
        <w:rPr>
          <w:rFonts w:ascii="Times New Roman" w:eastAsia="WenQuanYi Micro Hei" w:hAnsi="Times New Roman" w:cs="Times New Roman"/>
          <w:sz w:val="28"/>
          <w:szCs w:val="28"/>
          <w:lang w:val="en-US"/>
        </w:rPr>
        <w:t xml:space="preserve"> Group. Primary and Secondary Immunodeficiency Diseases in </w:t>
      </w:r>
      <w:proofErr w:type="spellStart"/>
      <w:r w:rsidRPr="0094623E">
        <w:rPr>
          <w:rFonts w:ascii="Times New Roman" w:eastAsia="WenQuanYi Micro Hei" w:hAnsi="Times New Roman" w:cs="Times New Roman"/>
          <w:sz w:val="28"/>
          <w:szCs w:val="28"/>
          <w:lang w:val="en-US"/>
        </w:rPr>
        <w:t>Oncohaematology</w:t>
      </w:r>
      <w:proofErr w:type="spellEnd"/>
      <w:r w:rsidRPr="0094623E">
        <w:rPr>
          <w:rFonts w:ascii="Times New Roman" w:eastAsia="WenQuanYi Micro Hei" w:hAnsi="Times New Roman" w:cs="Times New Roman"/>
          <w:sz w:val="28"/>
          <w:szCs w:val="28"/>
          <w:lang w:val="en-US"/>
        </w:rPr>
        <w:t xml:space="preserve">: Warning Signs, Diagnosis, and Management. // Front Immunol. – 2019. – Vol. 10. – Art.no.586. </w:t>
      </w:r>
      <w:hyperlink r:id="rId190" w:history="1">
        <w:r w:rsidR="00D869B1" w:rsidRPr="00D869B1">
          <w:rPr>
            <w:rStyle w:val="a7"/>
            <w:rFonts w:ascii="Times New Roman" w:hAnsi="Times New Roman" w:cs="Times New Roman"/>
            <w:sz w:val="28"/>
            <w:szCs w:val="28"/>
            <w:lang w:val="en-US"/>
          </w:rPr>
          <w:t>https://doi.org/10.3389/fimmu.2019.00586</w:t>
        </w:r>
      </w:hyperlink>
      <w:r w:rsidR="008224AC">
        <w:rPr>
          <w:lang w:val="en-US"/>
        </w:rPr>
        <w:t xml:space="preserve">. </w:t>
      </w:r>
      <w:r w:rsidR="008224AC">
        <w:rPr>
          <w:rFonts w:ascii="Times New Roman" w:eastAsia="Times New Roman" w:hAnsi="Times New Roman" w:cs="Times New Roman"/>
          <w:sz w:val="28"/>
          <w:szCs w:val="28"/>
        </w:rPr>
        <w:t>29.04</w:t>
      </w:r>
      <w:r w:rsidR="008224AC" w:rsidRPr="0094623E">
        <w:rPr>
          <w:rFonts w:ascii="Times New Roman" w:eastAsia="Times New Roman" w:hAnsi="Times New Roman" w:cs="Times New Roman"/>
          <w:sz w:val="28"/>
          <w:szCs w:val="28"/>
          <w:lang w:val="en-US"/>
        </w:rPr>
        <w:t>.202</w:t>
      </w:r>
      <w:r w:rsidR="008224AC">
        <w:rPr>
          <w:rFonts w:ascii="Times New Roman" w:eastAsia="Times New Roman" w:hAnsi="Times New Roman" w:cs="Times New Roman"/>
          <w:sz w:val="28"/>
          <w:szCs w:val="28"/>
        </w:rPr>
        <w:t>4</w:t>
      </w:r>
    </w:p>
    <w:p w14:paraId="44E14FC6" w14:textId="77777777" w:rsidR="008224AC" w:rsidRDefault="008B6ED6" w:rsidP="008224AC">
      <w:pPr>
        <w:numPr>
          <w:ilvl w:val="0"/>
          <w:numId w:val="1"/>
        </w:numPr>
        <w:tabs>
          <w:tab w:val="clear" w:pos="360"/>
          <w:tab w:val="left" w:pos="851"/>
        </w:tabs>
        <w:suppressAutoHyphens/>
        <w:spacing w:after="0" w:line="240" w:lineRule="auto"/>
        <w:ind w:left="0" w:firstLine="567"/>
        <w:jc w:val="both"/>
        <w:rPr>
          <w:rFonts w:ascii="Times New Roman" w:eastAsia="WenQuanYi Micro Hei" w:hAnsi="Times New Roman" w:cs="Times New Roman"/>
          <w:sz w:val="28"/>
          <w:szCs w:val="28"/>
          <w:lang w:val="en-US"/>
        </w:rPr>
      </w:pPr>
      <w:bookmarkStart w:id="49" w:name="_Hlk228798127"/>
      <w:r w:rsidRPr="0094623E">
        <w:rPr>
          <w:rFonts w:ascii="Times New Roman" w:eastAsia="WenQuanYi Micro Hei" w:hAnsi="Times New Roman" w:cs="Times New Roman"/>
          <w:sz w:val="28"/>
          <w:szCs w:val="28"/>
          <w:lang w:val="en-US"/>
        </w:rPr>
        <w:t xml:space="preserve">Chong S.L., </w:t>
      </w:r>
      <w:bookmarkEnd w:id="49"/>
      <w:r w:rsidRPr="0094623E">
        <w:rPr>
          <w:rFonts w:ascii="Times New Roman" w:eastAsia="WenQuanYi Micro Hei" w:hAnsi="Times New Roman" w:cs="Times New Roman"/>
          <w:sz w:val="28"/>
          <w:szCs w:val="28"/>
          <w:lang w:val="en-US"/>
        </w:rPr>
        <w:t xml:space="preserve">Goh M.S.L., Ong G.Y., Acworth J., Sultana R., Yao S.H.W., Ng K.C.; International Liaison Committee on Resuscitation (ILCOR) and ILCOR Pediatric Life Support Task Force. Do </w:t>
      </w:r>
      <w:proofErr w:type="spellStart"/>
      <w:r w:rsidRPr="0094623E">
        <w:rPr>
          <w:rFonts w:ascii="Times New Roman" w:eastAsia="WenQuanYi Micro Hei" w:hAnsi="Times New Roman" w:cs="Times New Roman"/>
          <w:sz w:val="28"/>
          <w:szCs w:val="28"/>
          <w:lang w:val="en-US"/>
        </w:rPr>
        <w:t>paediatric</w:t>
      </w:r>
      <w:proofErr w:type="spellEnd"/>
      <w:r w:rsidRPr="0094623E">
        <w:rPr>
          <w:rFonts w:ascii="Times New Roman" w:eastAsia="WenQuanYi Micro Hei" w:hAnsi="Times New Roman" w:cs="Times New Roman"/>
          <w:sz w:val="28"/>
          <w:szCs w:val="28"/>
          <w:lang w:val="en-US"/>
        </w:rPr>
        <w:t xml:space="preserve"> early warning systems reduce mortality and critical deterioration events among children? A systematic review and meta-analysis. // </w:t>
      </w:r>
      <w:proofErr w:type="spellStart"/>
      <w:r w:rsidRPr="0094623E">
        <w:rPr>
          <w:rFonts w:ascii="Times New Roman" w:eastAsia="WenQuanYi Micro Hei" w:hAnsi="Times New Roman" w:cs="Times New Roman"/>
          <w:sz w:val="28"/>
          <w:szCs w:val="28"/>
          <w:lang w:val="en-US"/>
        </w:rPr>
        <w:t>Resusc</w:t>
      </w:r>
      <w:proofErr w:type="spellEnd"/>
      <w:r w:rsidRPr="0094623E">
        <w:rPr>
          <w:rFonts w:ascii="Times New Roman" w:eastAsia="WenQuanYi Micro Hei" w:hAnsi="Times New Roman" w:cs="Times New Roman"/>
          <w:sz w:val="28"/>
          <w:szCs w:val="28"/>
          <w:lang w:val="en-US"/>
        </w:rPr>
        <w:t xml:space="preserve"> Plus. – 2022. – Vol.11. –</w:t>
      </w:r>
      <w:r w:rsidR="00AC7D38" w:rsidRPr="00AC7D38">
        <w:rPr>
          <w:rFonts w:ascii="Times New Roman" w:eastAsia="WenQuanYi Micro Hei" w:hAnsi="Times New Roman" w:cs="Times New Roman"/>
          <w:sz w:val="28"/>
          <w:szCs w:val="28"/>
          <w:lang w:val="en-US"/>
        </w:rPr>
        <w:t xml:space="preserve"> </w:t>
      </w:r>
      <w:r w:rsidRPr="0094623E">
        <w:rPr>
          <w:rFonts w:ascii="Times New Roman" w:eastAsia="WenQuanYi Micro Hei" w:hAnsi="Times New Roman" w:cs="Times New Roman"/>
          <w:sz w:val="28"/>
          <w:szCs w:val="28"/>
          <w:lang w:val="en-US"/>
        </w:rPr>
        <w:t xml:space="preserve">Art.no.100262. </w:t>
      </w:r>
      <w:hyperlink r:id="rId191" w:history="1">
        <w:r w:rsidR="00067916" w:rsidRPr="00835ACA">
          <w:rPr>
            <w:rStyle w:val="a7"/>
            <w:rFonts w:ascii="Times New Roman" w:eastAsia="WenQuanYi Micro Hei" w:hAnsi="Times New Roman" w:cs="Times New Roman"/>
            <w:sz w:val="28"/>
            <w:szCs w:val="28"/>
            <w:lang w:val="en-US"/>
          </w:rPr>
          <w:t>https://doi.org/10.1016/j.resplu.2022.100262</w:t>
        </w:r>
      </w:hyperlink>
      <w:r w:rsidRPr="0094623E">
        <w:rPr>
          <w:rFonts w:ascii="Times New Roman" w:eastAsia="WenQuanYi Micro Hei" w:hAnsi="Times New Roman" w:cs="Times New Roman"/>
          <w:sz w:val="28"/>
          <w:szCs w:val="28"/>
          <w:lang w:val="en-US"/>
        </w:rPr>
        <w:t xml:space="preserve">.  </w:t>
      </w:r>
      <w:r w:rsidR="008224AC">
        <w:rPr>
          <w:rFonts w:ascii="Times New Roman" w:eastAsia="Times New Roman" w:hAnsi="Times New Roman" w:cs="Times New Roman"/>
          <w:sz w:val="28"/>
          <w:szCs w:val="28"/>
        </w:rPr>
        <w:t>2</w:t>
      </w:r>
      <w:r w:rsidR="008224AC">
        <w:rPr>
          <w:rFonts w:ascii="Times New Roman" w:eastAsia="Times New Roman" w:hAnsi="Times New Roman" w:cs="Times New Roman"/>
          <w:sz w:val="28"/>
          <w:szCs w:val="28"/>
          <w:lang w:val="en-US"/>
        </w:rPr>
        <w:t>1</w:t>
      </w:r>
      <w:r w:rsidR="008224AC">
        <w:rPr>
          <w:rFonts w:ascii="Times New Roman" w:eastAsia="Times New Roman" w:hAnsi="Times New Roman" w:cs="Times New Roman"/>
          <w:sz w:val="28"/>
          <w:szCs w:val="28"/>
        </w:rPr>
        <w:t>.0</w:t>
      </w:r>
      <w:r w:rsidR="008224AC">
        <w:rPr>
          <w:rFonts w:ascii="Times New Roman" w:eastAsia="Times New Roman" w:hAnsi="Times New Roman" w:cs="Times New Roman"/>
          <w:sz w:val="28"/>
          <w:szCs w:val="28"/>
          <w:lang w:val="en-US"/>
        </w:rPr>
        <w:t>2</w:t>
      </w:r>
      <w:r w:rsidR="008224AC" w:rsidRPr="0094623E">
        <w:rPr>
          <w:rFonts w:ascii="Times New Roman" w:eastAsia="Times New Roman" w:hAnsi="Times New Roman" w:cs="Times New Roman"/>
          <w:sz w:val="28"/>
          <w:szCs w:val="28"/>
          <w:lang w:val="en-US"/>
        </w:rPr>
        <w:t>.202</w:t>
      </w:r>
      <w:r w:rsidR="008224AC">
        <w:rPr>
          <w:rFonts w:ascii="Times New Roman" w:eastAsia="Times New Roman" w:hAnsi="Times New Roman" w:cs="Times New Roman"/>
          <w:sz w:val="28"/>
          <w:szCs w:val="28"/>
        </w:rPr>
        <w:t>4</w:t>
      </w:r>
    </w:p>
    <w:p w14:paraId="03DA15DB" w14:textId="664A2103" w:rsidR="008B6ED6" w:rsidRPr="008224AC" w:rsidRDefault="008B6ED6" w:rsidP="008224AC">
      <w:pPr>
        <w:numPr>
          <w:ilvl w:val="0"/>
          <w:numId w:val="1"/>
        </w:numPr>
        <w:tabs>
          <w:tab w:val="clear" w:pos="360"/>
          <w:tab w:val="left" w:pos="851"/>
        </w:tabs>
        <w:suppressAutoHyphens/>
        <w:spacing w:after="0" w:line="240" w:lineRule="auto"/>
        <w:ind w:left="0" w:firstLine="567"/>
        <w:jc w:val="both"/>
        <w:rPr>
          <w:rFonts w:ascii="Times New Roman" w:eastAsia="WenQuanYi Micro Hei" w:hAnsi="Times New Roman" w:cs="Times New Roman"/>
          <w:sz w:val="28"/>
          <w:szCs w:val="28"/>
          <w:lang w:val="en-US"/>
        </w:rPr>
      </w:pPr>
      <w:r w:rsidRPr="008224AC">
        <w:rPr>
          <w:rFonts w:ascii="Times New Roman" w:eastAsia="WenQuanYi Micro Hei" w:hAnsi="Times New Roman" w:cs="Times New Roman"/>
          <w:sz w:val="28"/>
          <w:szCs w:val="28"/>
          <w:lang w:val="en-US"/>
        </w:rPr>
        <w:t xml:space="preserve">Duncan H., Hutchison J., Parshuram C.S. The pediatric early warning system score: A severity of illness score to predict urgent medical need in hospitalized </w:t>
      </w:r>
      <w:r w:rsidRPr="008224AC">
        <w:rPr>
          <w:rFonts w:ascii="Times New Roman" w:eastAsia="WenQuanYi Micro Hei" w:hAnsi="Times New Roman" w:cs="Times New Roman"/>
          <w:sz w:val="28"/>
          <w:szCs w:val="28"/>
          <w:lang w:val="en-US"/>
        </w:rPr>
        <w:lastRenderedPageBreak/>
        <w:t xml:space="preserve">children. // J Crit Care. – 2006. – Vol.21(3). – P.271–278. </w:t>
      </w:r>
      <w:hyperlink r:id="rId192" w:history="1">
        <w:r w:rsidR="00067916" w:rsidRPr="008224AC">
          <w:rPr>
            <w:rStyle w:val="a7"/>
            <w:rFonts w:ascii="Times New Roman" w:eastAsia="WenQuanYi Micro Hei" w:hAnsi="Times New Roman" w:cs="Times New Roman"/>
            <w:sz w:val="28"/>
            <w:szCs w:val="28"/>
            <w:lang w:val="en-US"/>
          </w:rPr>
          <w:t>https://linkinghub.elsevier.com/retrieve/pii/S0883944106000888</w:t>
        </w:r>
      </w:hyperlink>
      <w:r w:rsidRPr="008224AC">
        <w:rPr>
          <w:rFonts w:ascii="Times New Roman" w:eastAsia="WenQuanYi Micro Hei" w:hAnsi="Times New Roman" w:cs="Times New Roman"/>
          <w:sz w:val="28"/>
          <w:szCs w:val="28"/>
          <w:lang w:val="en-US"/>
        </w:rPr>
        <w:t xml:space="preserve">. </w:t>
      </w:r>
      <w:r w:rsidR="008224AC" w:rsidRPr="008224AC">
        <w:rPr>
          <w:rFonts w:ascii="Times New Roman" w:eastAsia="Times New Roman" w:hAnsi="Times New Roman" w:cs="Times New Roman"/>
          <w:sz w:val="28"/>
          <w:szCs w:val="28"/>
          <w:lang w:val="en-US"/>
        </w:rPr>
        <w:t>09.03.2024</w:t>
      </w:r>
    </w:p>
    <w:p w14:paraId="1C27E4C6" w14:textId="77777777" w:rsidR="00370493" w:rsidRDefault="008B6ED6" w:rsidP="00370493">
      <w:pPr>
        <w:numPr>
          <w:ilvl w:val="0"/>
          <w:numId w:val="1"/>
        </w:numPr>
        <w:tabs>
          <w:tab w:val="clear" w:pos="360"/>
          <w:tab w:val="left" w:pos="851"/>
        </w:tabs>
        <w:suppressAutoHyphens/>
        <w:spacing w:after="0" w:line="240" w:lineRule="auto"/>
        <w:ind w:left="0" w:firstLine="567"/>
        <w:jc w:val="both"/>
        <w:rPr>
          <w:rFonts w:ascii="Times New Roman" w:eastAsia="WenQuanYi Micro Hei" w:hAnsi="Times New Roman" w:cs="Times New Roman"/>
          <w:sz w:val="28"/>
          <w:szCs w:val="28"/>
          <w:lang w:val="en-US"/>
        </w:rPr>
      </w:pPr>
      <w:bookmarkStart w:id="50" w:name="_Hlk228798600"/>
      <w:r w:rsidRPr="0094623E">
        <w:rPr>
          <w:rFonts w:ascii="Times New Roman" w:eastAsia="WenQuanYi Micro Hei" w:hAnsi="Times New Roman" w:cs="Times New Roman"/>
          <w:sz w:val="28"/>
          <w:szCs w:val="28"/>
          <w:lang w:val="en-US"/>
        </w:rPr>
        <w:t xml:space="preserve">Garza M., </w:t>
      </w:r>
      <w:bookmarkEnd w:id="50"/>
      <w:r w:rsidRPr="0094623E">
        <w:rPr>
          <w:rFonts w:ascii="Times New Roman" w:eastAsia="WenQuanYi Micro Hei" w:hAnsi="Times New Roman" w:cs="Times New Roman"/>
          <w:sz w:val="28"/>
          <w:szCs w:val="28"/>
          <w:lang w:val="en-US"/>
        </w:rPr>
        <w:t xml:space="preserve">Graetz D.E., Kaye E.C., Ferrara G., Rodriguez M., Soberanis Vásquez D.J., Méndez Aceituno A., Antillon-Klussmann F., Gattuso J.S., Mandrell B.N., Baker J.N., Rodriguez-Galindo C., Agulnik A. Impact of PEWS on Perceived Quality of Care During Deterioration in Children </w:t>
      </w:r>
      <w:proofErr w:type="gramStart"/>
      <w:r w:rsidRPr="0094623E">
        <w:rPr>
          <w:rFonts w:ascii="Times New Roman" w:eastAsia="WenQuanYi Micro Hei" w:hAnsi="Times New Roman" w:cs="Times New Roman"/>
          <w:sz w:val="28"/>
          <w:szCs w:val="28"/>
          <w:lang w:val="en-US"/>
        </w:rPr>
        <w:t>With</w:t>
      </w:r>
      <w:proofErr w:type="gramEnd"/>
      <w:r w:rsidRPr="0094623E">
        <w:rPr>
          <w:rFonts w:ascii="Times New Roman" w:eastAsia="WenQuanYi Micro Hei" w:hAnsi="Times New Roman" w:cs="Times New Roman"/>
          <w:sz w:val="28"/>
          <w:szCs w:val="28"/>
          <w:lang w:val="en-US"/>
        </w:rPr>
        <w:t xml:space="preserve"> Cancer Hospitalized in Different Resource-Settings. // Front Oncol. – 2021. – Vol.11. – Art.no.660051. </w:t>
      </w:r>
      <w:hyperlink r:id="rId193" w:history="1">
        <w:r w:rsidR="00067916" w:rsidRPr="00835ACA">
          <w:rPr>
            <w:rStyle w:val="a7"/>
            <w:rFonts w:ascii="Times New Roman" w:eastAsia="WenQuanYi Micro Hei" w:hAnsi="Times New Roman" w:cs="Times New Roman"/>
            <w:sz w:val="28"/>
            <w:szCs w:val="28"/>
            <w:lang w:val="en-US"/>
          </w:rPr>
          <w:t>https://doi.org/10.3389/fonc.2021.660051</w:t>
        </w:r>
      </w:hyperlink>
      <w:r w:rsidRPr="0094623E">
        <w:rPr>
          <w:rFonts w:ascii="Times New Roman" w:eastAsia="WenQuanYi Micro Hei" w:hAnsi="Times New Roman" w:cs="Times New Roman"/>
          <w:sz w:val="28"/>
          <w:szCs w:val="28"/>
          <w:lang w:val="en-US"/>
        </w:rPr>
        <w:t xml:space="preserve">. </w:t>
      </w:r>
      <w:r w:rsidR="00962A57">
        <w:rPr>
          <w:rFonts w:ascii="Times New Roman" w:eastAsia="Times New Roman" w:hAnsi="Times New Roman" w:cs="Times New Roman"/>
          <w:sz w:val="28"/>
          <w:szCs w:val="28"/>
        </w:rPr>
        <w:t>12.05</w:t>
      </w:r>
      <w:r w:rsidR="00962A57" w:rsidRPr="0094623E">
        <w:rPr>
          <w:rFonts w:ascii="Times New Roman" w:eastAsia="Times New Roman" w:hAnsi="Times New Roman" w:cs="Times New Roman"/>
          <w:sz w:val="28"/>
          <w:szCs w:val="28"/>
          <w:lang w:val="en-US"/>
        </w:rPr>
        <w:t>.202</w:t>
      </w:r>
      <w:r w:rsidR="00962A57">
        <w:rPr>
          <w:rFonts w:ascii="Times New Roman" w:eastAsia="Times New Roman" w:hAnsi="Times New Roman" w:cs="Times New Roman"/>
          <w:sz w:val="28"/>
          <w:szCs w:val="28"/>
        </w:rPr>
        <w:t>4</w:t>
      </w:r>
    </w:p>
    <w:p w14:paraId="45E530AD" w14:textId="6A5363C8" w:rsidR="008B6ED6" w:rsidRPr="00370493" w:rsidRDefault="008B6ED6" w:rsidP="00370493">
      <w:pPr>
        <w:numPr>
          <w:ilvl w:val="0"/>
          <w:numId w:val="1"/>
        </w:numPr>
        <w:tabs>
          <w:tab w:val="clear" w:pos="360"/>
          <w:tab w:val="left" w:pos="851"/>
        </w:tabs>
        <w:suppressAutoHyphens/>
        <w:spacing w:after="0" w:line="240" w:lineRule="auto"/>
        <w:ind w:left="0" w:firstLine="567"/>
        <w:jc w:val="both"/>
        <w:rPr>
          <w:rFonts w:ascii="Times New Roman" w:eastAsia="WenQuanYi Micro Hei" w:hAnsi="Times New Roman" w:cs="Times New Roman"/>
          <w:sz w:val="28"/>
          <w:szCs w:val="28"/>
          <w:lang w:val="en-US"/>
        </w:rPr>
      </w:pPr>
      <w:r w:rsidRPr="00370493">
        <w:rPr>
          <w:rFonts w:ascii="Times New Roman" w:eastAsia="WenQuanYi Micro Hei" w:hAnsi="Times New Roman" w:cs="Times New Roman"/>
          <w:sz w:val="28"/>
          <w:szCs w:val="28"/>
          <w:lang w:val="en-US"/>
        </w:rPr>
        <w:t xml:space="preserve">Abdala F., Khalifa M., Okby O., </w:t>
      </w:r>
      <w:proofErr w:type="spellStart"/>
      <w:r w:rsidRPr="00370493">
        <w:rPr>
          <w:rFonts w:ascii="Times New Roman" w:eastAsia="WenQuanYi Micro Hei" w:hAnsi="Times New Roman" w:cs="Times New Roman"/>
          <w:sz w:val="28"/>
          <w:szCs w:val="28"/>
          <w:lang w:val="en-US"/>
        </w:rPr>
        <w:t>Fathala</w:t>
      </w:r>
      <w:proofErr w:type="spellEnd"/>
      <w:r w:rsidRPr="00370493">
        <w:rPr>
          <w:rFonts w:ascii="Times New Roman" w:eastAsia="WenQuanYi Micro Hei" w:hAnsi="Times New Roman" w:cs="Times New Roman"/>
          <w:sz w:val="28"/>
          <w:szCs w:val="28"/>
          <w:lang w:val="en-US"/>
        </w:rPr>
        <w:t xml:space="preserve"> A. Effect of an Evidence Based Nursing Intervention on the Early Detection of Pediatric Warning Signs. // Menoufia </w:t>
      </w:r>
      <w:proofErr w:type="spellStart"/>
      <w:r w:rsidRPr="00370493">
        <w:rPr>
          <w:rFonts w:ascii="Times New Roman" w:eastAsia="WenQuanYi Micro Hei" w:hAnsi="Times New Roman" w:cs="Times New Roman"/>
          <w:sz w:val="28"/>
          <w:szCs w:val="28"/>
          <w:lang w:val="en-US"/>
        </w:rPr>
        <w:t>Nurs</w:t>
      </w:r>
      <w:proofErr w:type="spellEnd"/>
      <w:r w:rsidRPr="00370493">
        <w:rPr>
          <w:rFonts w:ascii="Times New Roman" w:eastAsia="WenQuanYi Micro Hei" w:hAnsi="Times New Roman" w:cs="Times New Roman"/>
          <w:sz w:val="28"/>
          <w:szCs w:val="28"/>
          <w:lang w:val="en-US"/>
        </w:rPr>
        <w:t xml:space="preserve"> J. – 2018. – Vol.3(1). – P.137–145. </w:t>
      </w:r>
      <w:hyperlink r:id="rId194" w:history="1">
        <w:r w:rsidR="00067916" w:rsidRPr="00370493">
          <w:rPr>
            <w:rStyle w:val="a7"/>
            <w:rFonts w:ascii="Times New Roman" w:eastAsia="WenQuanYi Micro Hei" w:hAnsi="Times New Roman" w:cs="Times New Roman"/>
            <w:sz w:val="28"/>
            <w:szCs w:val="28"/>
            <w:lang w:val="en-US"/>
          </w:rPr>
          <w:t>https://menj.journals.ekb.eg/article_151631.html</w:t>
        </w:r>
      </w:hyperlink>
      <w:r w:rsidRPr="00370493">
        <w:rPr>
          <w:rFonts w:ascii="Times New Roman" w:eastAsia="WenQuanYi Micro Hei" w:hAnsi="Times New Roman" w:cs="Times New Roman"/>
          <w:sz w:val="28"/>
          <w:szCs w:val="28"/>
          <w:lang w:val="en-US"/>
        </w:rPr>
        <w:t xml:space="preserve">. </w:t>
      </w:r>
      <w:r w:rsidR="005B46A2" w:rsidRPr="00370493">
        <w:rPr>
          <w:rFonts w:ascii="Times New Roman" w:eastAsia="WenQuanYi Micro Hei" w:hAnsi="Times New Roman" w:cs="Times New Roman"/>
          <w:sz w:val="28"/>
          <w:szCs w:val="28"/>
          <w:lang w:val="en-US"/>
        </w:rPr>
        <w:t xml:space="preserve"> </w:t>
      </w:r>
      <w:r w:rsidR="00370493" w:rsidRPr="00370493">
        <w:rPr>
          <w:rFonts w:ascii="Times New Roman" w:eastAsia="Times New Roman" w:hAnsi="Times New Roman" w:cs="Times New Roman"/>
          <w:sz w:val="28"/>
          <w:szCs w:val="28"/>
          <w:lang w:val="en-US"/>
        </w:rPr>
        <w:t>09.03.2024</w:t>
      </w:r>
    </w:p>
    <w:p w14:paraId="4CA103AF" w14:textId="599986CE" w:rsidR="00E323E8" w:rsidRPr="00E323E8" w:rsidRDefault="008B6ED6" w:rsidP="00E323E8">
      <w:pPr>
        <w:numPr>
          <w:ilvl w:val="0"/>
          <w:numId w:val="1"/>
        </w:numPr>
        <w:tabs>
          <w:tab w:val="clear" w:pos="360"/>
          <w:tab w:val="left" w:pos="851"/>
        </w:tabs>
        <w:suppressAutoHyphens/>
        <w:spacing w:after="0" w:line="240" w:lineRule="auto"/>
        <w:ind w:left="0" w:firstLine="567"/>
        <w:jc w:val="both"/>
        <w:rPr>
          <w:rFonts w:ascii="Times New Roman" w:eastAsia="WenQuanYi Micro Hei" w:hAnsi="Times New Roman" w:cs="Times New Roman"/>
          <w:sz w:val="28"/>
          <w:szCs w:val="28"/>
          <w:lang w:val="en-US"/>
        </w:rPr>
      </w:pPr>
      <w:proofErr w:type="spellStart"/>
      <w:r w:rsidRPr="0094623E">
        <w:rPr>
          <w:rFonts w:ascii="Times New Roman" w:eastAsia="WenQuanYi Micro Hei" w:hAnsi="Times New Roman" w:cs="Times New Roman"/>
          <w:sz w:val="28"/>
          <w:szCs w:val="28"/>
          <w:lang w:val="en-US"/>
        </w:rPr>
        <w:t>Tibballs</w:t>
      </w:r>
      <w:proofErr w:type="spellEnd"/>
      <w:r w:rsidRPr="0094623E">
        <w:rPr>
          <w:rFonts w:ascii="Times New Roman" w:eastAsia="WenQuanYi Micro Hei" w:hAnsi="Times New Roman" w:cs="Times New Roman"/>
          <w:sz w:val="28"/>
          <w:szCs w:val="28"/>
          <w:lang w:val="en-US"/>
        </w:rPr>
        <w:t xml:space="preserve"> J., Kinney S., Duke T., Oakley E., Hennessy M. Reduction of </w:t>
      </w:r>
      <w:proofErr w:type="spellStart"/>
      <w:r w:rsidRPr="0094623E">
        <w:rPr>
          <w:rFonts w:ascii="Times New Roman" w:eastAsia="WenQuanYi Micro Hei" w:hAnsi="Times New Roman" w:cs="Times New Roman"/>
          <w:sz w:val="28"/>
          <w:szCs w:val="28"/>
          <w:lang w:val="en-US"/>
        </w:rPr>
        <w:t>paediatric</w:t>
      </w:r>
      <w:proofErr w:type="spellEnd"/>
      <w:r w:rsidRPr="0094623E">
        <w:rPr>
          <w:rFonts w:ascii="Times New Roman" w:eastAsia="WenQuanYi Micro Hei" w:hAnsi="Times New Roman" w:cs="Times New Roman"/>
          <w:sz w:val="28"/>
          <w:szCs w:val="28"/>
          <w:lang w:val="en-US"/>
        </w:rPr>
        <w:t xml:space="preserve"> in-patient cardiac arrest and death with a medical emergency team: preliminary results. // Arch Dis Child. – 2005. – Vol.90(11). – P.1148–1152. </w:t>
      </w:r>
      <w:hyperlink r:id="rId195" w:history="1">
        <w:r w:rsidR="00067916" w:rsidRPr="00835ACA">
          <w:rPr>
            <w:rStyle w:val="a7"/>
            <w:rFonts w:ascii="Times New Roman" w:eastAsiaTheme="majorEastAsia" w:hAnsi="Times New Roman" w:cs="Times New Roman"/>
            <w:sz w:val="28"/>
            <w:szCs w:val="28"/>
            <w:shd w:val="clear" w:color="auto" w:fill="FFFFFF"/>
            <w:lang w:val="en-US"/>
          </w:rPr>
          <w:t>https</w:t>
        </w:r>
        <w:r w:rsidR="00067916" w:rsidRPr="00E323E8">
          <w:rPr>
            <w:rStyle w:val="a7"/>
            <w:rFonts w:ascii="Times New Roman" w:eastAsiaTheme="majorEastAsia" w:hAnsi="Times New Roman" w:cs="Times New Roman"/>
            <w:sz w:val="28"/>
            <w:szCs w:val="28"/>
            <w:shd w:val="clear" w:color="auto" w:fill="FFFFFF"/>
          </w:rPr>
          <w:t>://</w:t>
        </w:r>
        <w:proofErr w:type="spellStart"/>
        <w:r w:rsidR="00067916" w:rsidRPr="00835ACA">
          <w:rPr>
            <w:rStyle w:val="a7"/>
            <w:rFonts w:ascii="Times New Roman" w:eastAsiaTheme="majorEastAsia" w:hAnsi="Times New Roman" w:cs="Times New Roman"/>
            <w:sz w:val="28"/>
            <w:szCs w:val="28"/>
            <w:shd w:val="clear" w:color="auto" w:fill="FFFFFF"/>
            <w:lang w:val="en-US"/>
          </w:rPr>
          <w:t>doi</w:t>
        </w:r>
        <w:proofErr w:type="spellEnd"/>
        <w:r w:rsidR="00067916" w:rsidRPr="00E323E8">
          <w:rPr>
            <w:rStyle w:val="a7"/>
            <w:rFonts w:ascii="Times New Roman" w:eastAsiaTheme="majorEastAsia" w:hAnsi="Times New Roman" w:cs="Times New Roman"/>
            <w:sz w:val="28"/>
            <w:szCs w:val="28"/>
            <w:shd w:val="clear" w:color="auto" w:fill="FFFFFF"/>
          </w:rPr>
          <w:t>.</w:t>
        </w:r>
        <w:r w:rsidR="00067916" w:rsidRPr="00835ACA">
          <w:rPr>
            <w:rStyle w:val="a7"/>
            <w:rFonts w:ascii="Times New Roman" w:eastAsiaTheme="majorEastAsia" w:hAnsi="Times New Roman" w:cs="Times New Roman"/>
            <w:sz w:val="28"/>
            <w:szCs w:val="28"/>
            <w:shd w:val="clear" w:color="auto" w:fill="FFFFFF"/>
            <w:lang w:val="en-US"/>
          </w:rPr>
          <w:t>org</w:t>
        </w:r>
        <w:r w:rsidR="00067916" w:rsidRPr="00E323E8">
          <w:rPr>
            <w:rStyle w:val="a7"/>
            <w:rFonts w:ascii="Times New Roman" w:eastAsiaTheme="majorEastAsia" w:hAnsi="Times New Roman" w:cs="Times New Roman"/>
            <w:sz w:val="28"/>
            <w:szCs w:val="28"/>
            <w:shd w:val="clear" w:color="auto" w:fill="FFFFFF"/>
          </w:rPr>
          <w:t>/10.1136/</w:t>
        </w:r>
        <w:proofErr w:type="spellStart"/>
        <w:r w:rsidR="00067916" w:rsidRPr="00835ACA">
          <w:rPr>
            <w:rStyle w:val="a7"/>
            <w:rFonts w:ascii="Times New Roman" w:eastAsiaTheme="majorEastAsia" w:hAnsi="Times New Roman" w:cs="Times New Roman"/>
            <w:sz w:val="28"/>
            <w:szCs w:val="28"/>
            <w:shd w:val="clear" w:color="auto" w:fill="FFFFFF"/>
            <w:lang w:val="en-US"/>
          </w:rPr>
          <w:t>adc</w:t>
        </w:r>
        <w:proofErr w:type="spellEnd"/>
        <w:r w:rsidR="00067916" w:rsidRPr="00E323E8">
          <w:rPr>
            <w:rStyle w:val="a7"/>
            <w:rFonts w:ascii="Times New Roman" w:eastAsiaTheme="majorEastAsia" w:hAnsi="Times New Roman" w:cs="Times New Roman"/>
            <w:sz w:val="28"/>
            <w:szCs w:val="28"/>
            <w:shd w:val="clear" w:color="auto" w:fill="FFFFFF"/>
          </w:rPr>
          <w:t>.2004.069401</w:t>
        </w:r>
      </w:hyperlink>
      <w:r w:rsidRPr="00E323E8">
        <w:rPr>
          <w:rFonts w:ascii="Times New Roman" w:hAnsi="Times New Roman" w:cs="Times New Roman"/>
          <w:color w:val="212121"/>
          <w:sz w:val="28"/>
          <w:szCs w:val="28"/>
          <w:shd w:val="clear" w:color="auto" w:fill="FFFFFF"/>
        </w:rPr>
        <w:t>.</w:t>
      </w:r>
      <w:r w:rsidR="00067916">
        <w:rPr>
          <w:rFonts w:ascii="Times New Roman" w:hAnsi="Times New Roman" w:cs="Times New Roman"/>
          <w:color w:val="212121"/>
          <w:sz w:val="28"/>
          <w:szCs w:val="28"/>
          <w:shd w:val="clear" w:color="auto" w:fill="FFFFFF"/>
        </w:rPr>
        <w:t xml:space="preserve"> </w:t>
      </w:r>
      <w:r w:rsidRPr="00E323E8">
        <w:rPr>
          <w:rFonts w:ascii="Times New Roman" w:hAnsi="Times New Roman" w:cs="Times New Roman"/>
          <w:color w:val="212121"/>
          <w:sz w:val="28"/>
          <w:szCs w:val="28"/>
          <w:shd w:val="clear" w:color="auto" w:fill="FFFFFF"/>
        </w:rPr>
        <w:t xml:space="preserve"> </w:t>
      </w:r>
      <w:r w:rsidR="00962A57" w:rsidRPr="00E323E8">
        <w:rPr>
          <w:rFonts w:ascii="Times New Roman" w:eastAsia="Times New Roman" w:hAnsi="Times New Roman" w:cs="Times New Roman"/>
          <w:sz w:val="28"/>
          <w:szCs w:val="28"/>
        </w:rPr>
        <w:t>1</w:t>
      </w:r>
      <w:r w:rsidR="00E323E8">
        <w:rPr>
          <w:rFonts w:ascii="Times New Roman" w:eastAsia="Times New Roman" w:hAnsi="Times New Roman" w:cs="Times New Roman"/>
          <w:sz w:val="28"/>
          <w:szCs w:val="28"/>
          <w:lang w:val="en-US"/>
        </w:rPr>
        <w:t>0</w:t>
      </w:r>
      <w:r w:rsidR="00962A57" w:rsidRPr="00E323E8">
        <w:rPr>
          <w:rFonts w:ascii="Times New Roman" w:eastAsia="Times New Roman" w:hAnsi="Times New Roman" w:cs="Times New Roman"/>
          <w:sz w:val="28"/>
          <w:szCs w:val="28"/>
        </w:rPr>
        <w:t>.0</w:t>
      </w:r>
      <w:r w:rsidR="00E323E8">
        <w:rPr>
          <w:rFonts w:ascii="Times New Roman" w:eastAsia="Times New Roman" w:hAnsi="Times New Roman" w:cs="Times New Roman"/>
          <w:sz w:val="28"/>
          <w:szCs w:val="28"/>
          <w:lang w:val="en-US"/>
        </w:rPr>
        <w:t>3</w:t>
      </w:r>
      <w:r w:rsidR="00962A57" w:rsidRPr="00E323E8">
        <w:rPr>
          <w:rFonts w:ascii="Times New Roman" w:eastAsia="Times New Roman" w:hAnsi="Times New Roman" w:cs="Times New Roman"/>
          <w:sz w:val="28"/>
          <w:szCs w:val="28"/>
        </w:rPr>
        <w:t>.2024</w:t>
      </w:r>
    </w:p>
    <w:p w14:paraId="3A844504" w14:textId="7D691FA2" w:rsidR="0006339D" w:rsidRPr="00184A3D" w:rsidRDefault="0006339D" w:rsidP="00E323E8">
      <w:pPr>
        <w:numPr>
          <w:ilvl w:val="0"/>
          <w:numId w:val="1"/>
        </w:numPr>
        <w:tabs>
          <w:tab w:val="clear" w:pos="360"/>
          <w:tab w:val="left" w:pos="851"/>
        </w:tabs>
        <w:suppressAutoHyphens/>
        <w:spacing w:after="0" w:line="240" w:lineRule="auto"/>
        <w:ind w:left="0" w:firstLine="567"/>
        <w:jc w:val="both"/>
        <w:rPr>
          <w:rFonts w:ascii="Times New Roman" w:eastAsia="WenQuanYi Micro Hei" w:hAnsi="Times New Roman" w:cs="Times New Roman"/>
          <w:sz w:val="28"/>
          <w:szCs w:val="28"/>
        </w:rPr>
      </w:pPr>
      <w:r w:rsidRPr="00E323E8">
        <w:rPr>
          <w:rFonts w:ascii="Times New Roman" w:eastAsia="WenQuanYi Micro Hei" w:hAnsi="Times New Roman" w:cs="Times New Roman"/>
          <w:sz w:val="28"/>
          <w:szCs w:val="28"/>
        </w:rPr>
        <w:t xml:space="preserve">Острый лимфобластный лейкоз у детей, Клинические протоколы МЗ РК </w:t>
      </w:r>
      <w:r w:rsidR="00067916" w:rsidRPr="00E323E8">
        <w:rPr>
          <w:rFonts w:ascii="Times New Roman" w:eastAsia="WenQuanYi Micro Hei" w:hAnsi="Times New Roman" w:cs="Times New Roman"/>
          <w:sz w:val="28"/>
          <w:szCs w:val="28"/>
        </w:rPr>
        <w:t>–</w:t>
      </w:r>
      <w:r w:rsidRPr="00E323E8">
        <w:rPr>
          <w:rFonts w:ascii="Times New Roman" w:eastAsia="WenQuanYi Micro Hei" w:hAnsi="Times New Roman" w:cs="Times New Roman"/>
          <w:sz w:val="28"/>
          <w:szCs w:val="28"/>
        </w:rPr>
        <w:t xml:space="preserve"> 2023</w:t>
      </w:r>
      <w:r w:rsidR="00067916" w:rsidRPr="00E323E8">
        <w:rPr>
          <w:rFonts w:ascii="Times New Roman" w:eastAsia="WenQuanYi Micro Hei" w:hAnsi="Times New Roman" w:cs="Times New Roman"/>
          <w:sz w:val="28"/>
          <w:szCs w:val="28"/>
        </w:rPr>
        <w:t>.</w:t>
      </w:r>
      <w:r w:rsidRPr="00E323E8">
        <w:rPr>
          <w:rFonts w:ascii="Times New Roman" w:eastAsia="WenQuanYi Micro Hei" w:hAnsi="Times New Roman" w:cs="Times New Roman"/>
          <w:sz w:val="28"/>
          <w:szCs w:val="28"/>
        </w:rPr>
        <w:t xml:space="preserve"> </w:t>
      </w:r>
      <w:r w:rsidR="00184A3D" w:rsidRPr="00184A3D">
        <w:rPr>
          <w:rFonts w:ascii="Times New Roman" w:eastAsia="WenQuanYi Micro Hei" w:hAnsi="Times New Roman" w:cs="Times New Roman"/>
          <w:sz w:val="28"/>
          <w:szCs w:val="28"/>
        </w:rPr>
        <w:t>–</w:t>
      </w:r>
      <w:r w:rsidR="00184A3D" w:rsidRPr="00E323E8">
        <w:rPr>
          <w:rFonts w:ascii="Times New Roman" w:eastAsia="WenQuanYi Micro Hei" w:hAnsi="Times New Roman" w:cs="Times New Roman"/>
          <w:sz w:val="28"/>
          <w:szCs w:val="28"/>
        </w:rPr>
        <w:t xml:space="preserve"> </w:t>
      </w:r>
      <w:r w:rsidRPr="00E323E8">
        <w:rPr>
          <w:rFonts w:ascii="Times New Roman" w:eastAsia="WenQuanYi Micro Hei" w:hAnsi="Times New Roman" w:cs="Times New Roman"/>
          <w:sz w:val="28"/>
          <w:szCs w:val="28"/>
        </w:rPr>
        <w:t>(Казахстан).</w:t>
      </w:r>
      <w:r w:rsidR="003326B0" w:rsidRPr="00E323E8">
        <w:rPr>
          <w:rFonts w:ascii="Times New Roman" w:eastAsia="WenQuanYi Micro Hei" w:hAnsi="Times New Roman" w:cs="Times New Roman"/>
          <w:sz w:val="28"/>
          <w:szCs w:val="28"/>
        </w:rPr>
        <w:t xml:space="preserve"> </w:t>
      </w:r>
      <w:hyperlink r:id="rId196" w:history="1">
        <w:r w:rsidRPr="00E323E8">
          <w:rPr>
            <w:rStyle w:val="a7"/>
            <w:rFonts w:ascii="Times New Roman" w:eastAsia="WenQuanYi Micro Hei" w:hAnsi="Times New Roman" w:cs="Times New Roman"/>
            <w:color w:val="2F5496" w:themeColor="accent1" w:themeShade="BF"/>
            <w:sz w:val="28"/>
            <w:szCs w:val="28"/>
            <w:u w:val="none"/>
          </w:rPr>
          <w:t>https://diseases.medelement.com/disease/%D0% -2023/17729</w:t>
        </w:r>
      </w:hyperlink>
      <w:r w:rsidR="00C235DF" w:rsidRPr="00E323E8">
        <w:rPr>
          <w:rStyle w:val="a7"/>
          <w:rFonts w:ascii="Times New Roman" w:eastAsia="WenQuanYi Micro Hei" w:hAnsi="Times New Roman" w:cs="Times New Roman"/>
          <w:color w:val="2F5496" w:themeColor="accent1" w:themeShade="BF"/>
          <w:sz w:val="28"/>
          <w:szCs w:val="28"/>
          <w:u w:val="none"/>
        </w:rPr>
        <w:t xml:space="preserve">   </w:t>
      </w:r>
      <w:r w:rsidR="00067916" w:rsidRPr="00E323E8">
        <w:rPr>
          <w:rStyle w:val="a7"/>
          <w:rFonts w:ascii="Times New Roman" w:eastAsia="WenQuanYi Micro Hei" w:hAnsi="Times New Roman" w:cs="Times New Roman"/>
          <w:color w:val="2F5496" w:themeColor="accent1" w:themeShade="BF"/>
          <w:sz w:val="28"/>
          <w:szCs w:val="28"/>
          <w:u w:val="none"/>
        </w:rPr>
        <w:t xml:space="preserve"> </w:t>
      </w:r>
      <w:r w:rsidR="00E323E8" w:rsidRPr="00E323E8">
        <w:rPr>
          <w:rFonts w:ascii="Times New Roman" w:eastAsia="Times New Roman" w:hAnsi="Times New Roman" w:cs="Times New Roman"/>
          <w:sz w:val="28"/>
          <w:szCs w:val="28"/>
        </w:rPr>
        <w:t>12.0</w:t>
      </w:r>
      <w:r w:rsidR="00E323E8" w:rsidRPr="00184A3D">
        <w:rPr>
          <w:rFonts w:ascii="Times New Roman" w:eastAsia="Times New Roman" w:hAnsi="Times New Roman" w:cs="Times New Roman"/>
          <w:sz w:val="28"/>
          <w:szCs w:val="28"/>
        </w:rPr>
        <w:t>3</w:t>
      </w:r>
      <w:r w:rsidR="00E323E8" w:rsidRPr="00E323E8">
        <w:rPr>
          <w:rFonts w:ascii="Times New Roman" w:eastAsia="Times New Roman" w:hAnsi="Times New Roman" w:cs="Times New Roman"/>
          <w:sz w:val="28"/>
          <w:szCs w:val="28"/>
        </w:rPr>
        <w:t>.2024</w:t>
      </w:r>
    </w:p>
    <w:p w14:paraId="434978B4" w14:textId="52572F44" w:rsidR="00E323E8" w:rsidRDefault="0088339D" w:rsidP="00E323E8">
      <w:pPr>
        <w:numPr>
          <w:ilvl w:val="0"/>
          <w:numId w:val="1"/>
        </w:numPr>
        <w:tabs>
          <w:tab w:val="clear" w:pos="360"/>
          <w:tab w:val="left" w:pos="851"/>
        </w:tabs>
        <w:suppressAutoHyphens/>
        <w:spacing w:after="0" w:line="240" w:lineRule="auto"/>
        <w:ind w:left="0" w:firstLine="567"/>
        <w:jc w:val="both"/>
        <w:rPr>
          <w:rFonts w:ascii="Times New Roman" w:eastAsia="WenQuanYi Micro Hei" w:hAnsi="Times New Roman" w:cs="Times New Roman"/>
          <w:sz w:val="28"/>
          <w:szCs w:val="28"/>
        </w:rPr>
      </w:pPr>
      <w:r w:rsidRPr="003E7EFA">
        <w:rPr>
          <w:rFonts w:ascii="Times New Roman" w:eastAsia="WenQuanYi Micro Hei" w:hAnsi="Times New Roman" w:cs="Times New Roman"/>
          <w:sz w:val="28"/>
          <w:szCs w:val="28"/>
        </w:rPr>
        <w:t xml:space="preserve">Валиев Т.Т., Шервашидзе М.А., </w:t>
      </w:r>
      <w:proofErr w:type="spellStart"/>
      <w:r w:rsidRPr="003E7EFA">
        <w:rPr>
          <w:rFonts w:ascii="Times New Roman" w:eastAsia="WenQuanYi Micro Hei" w:hAnsi="Times New Roman" w:cs="Times New Roman"/>
          <w:sz w:val="28"/>
          <w:szCs w:val="28"/>
        </w:rPr>
        <w:t>Бельшева</w:t>
      </w:r>
      <w:proofErr w:type="spellEnd"/>
      <w:r w:rsidRPr="003E7EFA">
        <w:rPr>
          <w:rFonts w:ascii="Times New Roman" w:eastAsia="WenQuanYi Micro Hei" w:hAnsi="Times New Roman" w:cs="Times New Roman"/>
          <w:sz w:val="28"/>
          <w:szCs w:val="28"/>
        </w:rPr>
        <w:t xml:space="preserve"> Т.С. Оценка токсичности терапии острого лимфобластного лейкоза по протоколу </w:t>
      </w:r>
      <w:r w:rsidRPr="003E7EFA">
        <w:rPr>
          <w:rFonts w:ascii="Times New Roman" w:eastAsia="WenQuanYi Micro Hei" w:hAnsi="Times New Roman" w:cs="Times New Roman"/>
          <w:sz w:val="28"/>
          <w:szCs w:val="28"/>
          <w:lang w:val="en-US"/>
        </w:rPr>
        <w:t>ALL</w:t>
      </w:r>
      <w:r w:rsidRPr="003E7EFA">
        <w:rPr>
          <w:rFonts w:ascii="Times New Roman" w:eastAsia="WenQuanYi Micro Hei" w:hAnsi="Times New Roman" w:cs="Times New Roman"/>
          <w:sz w:val="28"/>
          <w:szCs w:val="28"/>
        </w:rPr>
        <w:t xml:space="preserve"> </w:t>
      </w:r>
      <w:r w:rsidRPr="003E7EFA">
        <w:rPr>
          <w:rFonts w:ascii="Times New Roman" w:eastAsia="WenQuanYi Micro Hei" w:hAnsi="Times New Roman" w:cs="Times New Roman"/>
          <w:sz w:val="28"/>
          <w:szCs w:val="28"/>
          <w:lang w:val="en-US"/>
        </w:rPr>
        <w:t>IC</w:t>
      </w:r>
      <w:r w:rsidRPr="003E7EFA">
        <w:rPr>
          <w:rFonts w:ascii="Times New Roman" w:eastAsia="WenQuanYi Micro Hei" w:hAnsi="Times New Roman" w:cs="Times New Roman"/>
          <w:sz w:val="28"/>
          <w:szCs w:val="28"/>
        </w:rPr>
        <w:t>-</w:t>
      </w:r>
      <w:r w:rsidRPr="003E7EFA">
        <w:rPr>
          <w:rFonts w:ascii="Times New Roman" w:eastAsia="WenQuanYi Micro Hei" w:hAnsi="Times New Roman" w:cs="Times New Roman"/>
          <w:sz w:val="28"/>
          <w:szCs w:val="28"/>
          <w:lang w:val="en-US"/>
        </w:rPr>
        <w:t>BFM</w:t>
      </w:r>
      <w:r w:rsidRPr="003E7EFA">
        <w:rPr>
          <w:rFonts w:ascii="Times New Roman" w:eastAsia="WenQuanYi Micro Hei" w:hAnsi="Times New Roman" w:cs="Times New Roman"/>
          <w:sz w:val="28"/>
          <w:szCs w:val="28"/>
        </w:rPr>
        <w:t xml:space="preserve"> 2002 // Онкогематология. </w:t>
      </w:r>
      <w:r w:rsidR="00067916">
        <w:rPr>
          <w:rFonts w:ascii="Times New Roman" w:eastAsia="WenQuanYi Micro Hei" w:hAnsi="Times New Roman" w:cs="Times New Roman"/>
          <w:sz w:val="28"/>
          <w:szCs w:val="28"/>
        </w:rPr>
        <w:t>-</w:t>
      </w:r>
      <w:r w:rsidRPr="003E7EFA">
        <w:rPr>
          <w:rFonts w:ascii="Times New Roman" w:eastAsia="WenQuanYi Micro Hei" w:hAnsi="Times New Roman" w:cs="Times New Roman"/>
          <w:sz w:val="28"/>
          <w:szCs w:val="28"/>
        </w:rPr>
        <w:t xml:space="preserve"> 2022. </w:t>
      </w:r>
      <w:r w:rsidR="00067916">
        <w:rPr>
          <w:rFonts w:ascii="Times New Roman" w:eastAsia="WenQuanYi Micro Hei" w:hAnsi="Times New Roman" w:cs="Times New Roman"/>
          <w:sz w:val="28"/>
          <w:szCs w:val="28"/>
        </w:rPr>
        <w:t>-</w:t>
      </w:r>
      <w:r w:rsidRPr="003E7EFA">
        <w:rPr>
          <w:rFonts w:ascii="Times New Roman" w:eastAsia="WenQuanYi Micro Hei" w:hAnsi="Times New Roman" w:cs="Times New Roman"/>
          <w:sz w:val="28"/>
          <w:szCs w:val="28"/>
        </w:rPr>
        <w:t xml:space="preserve"> Т. 17, № 3. </w:t>
      </w:r>
      <w:r w:rsidR="00067916">
        <w:rPr>
          <w:rFonts w:ascii="Times New Roman" w:eastAsia="WenQuanYi Micro Hei" w:hAnsi="Times New Roman" w:cs="Times New Roman"/>
          <w:sz w:val="28"/>
          <w:szCs w:val="28"/>
        </w:rPr>
        <w:t>-</w:t>
      </w:r>
      <w:r w:rsidRPr="003E7EFA">
        <w:rPr>
          <w:rFonts w:ascii="Times New Roman" w:eastAsia="WenQuanYi Micro Hei" w:hAnsi="Times New Roman" w:cs="Times New Roman"/>
          <w:sz w:val="28"/>
          <w:szCs w:val="28"/>
        </w:rPr>
        <w:t xml:space="preserve"> С. 137–159. </w:t>
      </w:r>
      <w:hyperlink r:id="rId197" w:history="1">
        <w:r w:rsidR="00317FAF" w:rsidRPr="00BC3BE4">
          <w:rPr>
            <w:rStyle w:val="a7"/>
            <w:rFonts w:ascii="Times New Roman" w:hAnsi="Times New Roman" w:cs="Times New Roman"/>
            <w:sz w:val="28"/>
            <w:szCs w:val="28"/>
            <w:lang w:val="en-US"/>
          </w:rPr>
          <w:t>https</w:t>
        </w:r>
        <w:r w:rsidR="00317FAF" w:rsidRPr="00BC3BE4">
          <w:rPr>
            <w:rStyle w:val="a7"/>
            <w:rFonts w:ascii="Times New Roman" w:hAnsi="Times New Roman" w:cs="Times New Roman"/>
            <w:sz w:val="28"/>
            <w:szCs w:val="28"/>
          </w:rPr>
          <w:t>://</w:t>
        </w:r>
        <w:r w:rsidR="00317FAF" w:rsidRPr="00BC3BE4">
          <w:rPr>
            <w:rStyle w:val="a7"/>
            <w:rFonts w:ascii="Times New Roman" w:hAnsi="Times New Roman" w:cs="Times New Roman"/>
            <w:sz w:val="28"/>
            <w:szCs w:val="28"/>
            <w:lang w:val="en-US"/>
          </w:rPr>
          <w:t>doi</w:t>
        </w:r>
        <w:r w:rsidR="00317FAF" w:rsidRPr="00BC3BE4">
          <w:rPr>
            <w:rStyle w:val="a7"/>
            <w:rFonts w:ascii="Times New Roman" w:hAnsi="Times New Roman" w:cs="Times New Roman"/>
            <w:sz w:val="28"/>
            <w:szCs w:val="28"/>
          </w:rPr>
          <w:t>.</w:t>
        </w:r>
        <w:r w:rsidR="00317FAF" w:rsidRPr="00BC3BE4">
          <w:rPr>
            <w:rStyle w:val="a7"/>
            <w:rFonts w:ascii="Times New Roman" w:hAnsi="Times New Roman" w:cs="Times New Roman"/>
            <w:sz w:val="28"/>
            <w:szCs w:val="28"/>
            <w:lang w:val="en-US"/>
          </w:rPr>
          <w:t>org</w:t>
        </w:r>
        <w:r w:rsidR="00317FAF" w:rsidRPr="00BC3BE4">
          <w:rPr>
            <w:rStyle w:val="a7"/>
            <w:rFonts w:ascii="Times New Roman" w:hAnsi="Times New Roman" w:cs="Times New Roman"/>
            <w:sz w:val="28"/>
            <w:szCs w:val="28"/>
          </w:rPr>
          <w:t>/10.17650/1818-8346-2022-17-3-137-159</w:t>
        </w:r>
      </w:hyperlink>
      <w:r w:rsidR="00317FAF" w:rsidRPr="00317FAF">
        <w:rPr>
          <w:rFonts w:ascii="Times New Roman" w:hAnsi="Times New Roman" w:cs="Times New Roman"/>
          <w:sz w:val="28"/>
          <w:szCs w:val="28"/>
        </w:rPr>
        <w:t>.</w:t>
      </w:r>
      <w:r w:rsidR="00317FAF">
        <w:rPr>
          <w:rFonts w:ascii="Times New Roman" w:hAnsi="Times New Roman" w:cs="Times New Roman"/>
          <w:sz w:val="28"/>
          <w:szCs w:val="28"/>
          <w:lang w:val="en-US"/>
        </w:rPr>
        <w:t xml:space="preserve"> </w:t>
      </w:r>
      <w:r w:rsidR="00E323E8" w:rsidRPr="00E323E8">
        <w:rPr>
          <w:rFonts w:ascii="Times New Roman" w:eastAsia="Times New Roman" w:hAnsi="Times New Roman" w:cs="Times New Roman"/>
          <w:sz w:val="28"/>
          <w:szCs w:val="28"/>
        </w:rPr>
        <w:t>12.03.2024</w:t>
      </w:r>
    </w:p>
    <w:p w14:paraId="7A450DBA" w14:textId="248B9234" w:rsidR="00EE3797" w:rsidRPr="00E323E8" w:rsidRDefault="00EE3797" w:rsidP="00E323E8">
      <w:pPr>
        <w:numPr>
          <w:ilvl w:val="0"/>
          <w:numId w:val="1"/>
        </w:numPr>
        <w:tabs>
          <w:tab w:val="clear" w:pos="360"/>
          <w:tab w:val="left" w:pos="851"/>
        </w:tabs>
        <w:suppressAutoHyphens/>
        <w:spacing w:after="0" w:line="240" w:lineRule="auto"/>
        <w:ind w:left="0" w:firstLine="567"/>
        <w:jc w:val="both"/>
        <w:rPr>
          <w:rFonts w:ascii="Times New Roman" w:eastAsia="WenQuanYi Micro Hei" w:hAnsi="Times New Roman" w:cs="Times New Roman"/>
          <w:sz w:val="28"/>
          <w:szCs w:val="28"/>
        </w:rPr>
      </w:pPr>
      <w:r w:rsidRPr="00E323E8">
        <w:rPr>
          <w:rFonts w:ascii="Times New Roman" w:eastAsia="WenQuanYi Micro Hei" w:hAnsi="Times New Roman" w:cs="Times New Roman"/>
          <w:sz w:val="28"/>
          <w:szCs w:val="28"/>
        </w:rPr>
        <w:t xml:space="preserve">Оценочные шкалы и чек-листы в работе медицинской сестры. </w:t>
      </w:r>
      <w:hyperlink r:id="rId198" w:history="1">
        <w:r w:rsidR="00317FAF" w:rsidRPr="00BC3BE4">
          <w:rPr>
            <w:rStyle w:val="a7"/>
            <w:rFonts w:ascii="Times New Roman" w:eastAsia="WenQuanYi Micro Hei" w:hAnsi="Times New Roman" w:cs="Times New Roman"/>
            <w:sz w:val="28"/>
            <w:szCs w:val="28"/>
            <w:lang w:val="en-US"/>
          </w:rPr>
          <w:t>https</w:t>
        </w:r>
        <w:r w:rsidR="00317FAF" w:rsidRPr="00EA1555">
          <w:rPr>
            <w:rStyle w:val="a7"/>
            <w:rFonts w:ascii="Times New Roman" w:eastAsia="WenQuanYi Micro Hei" w:hAnsi="Times New Roman" w:cs="Times New Roman"/>
            <w:sz w:val="28"/>
            <w:szCs w:val="28"/>
          </w:rPr>
          <w:t>://</w:t>
        </w:r>
        <w:r w:rsidR="00317FAF" w:rsidRPr="00BC3BE4">
          <w:rPr>
            <w:rStyle w:val="a7"/>
            <w:rFonts w:ascii="Times New Roman" w:eastAsia="WenQuanYi Micro Hei" w:hAnsi="Times New Roman" w:cs="Times New Roman"/>
            <w:sz w:val="28"/>
            <w:szCs w:val="28"/>
            <w:lang w:val="en-US"/>
          </w:rPr>
          <w:t>pro</w:t>
        </w:r>
        <w:r w:rsidR="00317FAF" w:rsidRPr="00EA1555">
          <w:rPr>
            <w:rStyle w:val="a7"/>
            <w:rFonts w:ascii="Times New Roman" w:eastAsia="WenQuanYi Micro Hei" w:hAnsi="Times New Roman" w:cs="Times New Roman"/>
            <w:sz w:val="28"/>
            <w:szCs w:val="28"/>
          </w:rPr>
          <w:t>-</w:t>
        </w:r>
        <w:proofErr w:type="spellStart"/>
        <w:r w:rsidR="00317FAF" w:rsidRPr="00BC3BE4">
          <w:rPr>
            <w:rStyle w:val="a7"/>
            <w:rFonts w:ascii="Times New Roman" w:eastAsia="WenQuanYi Micro Hei" w:hAnsi="Times New Roman" w:cs="Times New Roman"/>
            <w:sz w:val="28"/>
            <w:szCs w:val="28"/>
            <w:lang w:val="en-US"/>
          </w:rPr>
          <w:t>palliativ</w:t>
        </w:r>
        <w:proofErr w:type="spellEnd"/>
        <w:r w:rsidR="00317FAF" w:rsidRPr="00EA1555">
          <w:rPr>
            <w:rStyle w:val="a7"/>
            <w:rFonts w:ascii="Times New Roman" w:eastAsia="WenQuanYi Micro Hei" w:hAnsi="Times New Roman" w:cs="Times New Roman"/>
            <w:sz w:val="28"/>
            <w:szCs w:val="28"/>
          </w:rPr>
          <w:t>.</w:t>
        </w:r>
        <w:r w:rsidR="00317FAF" w:rsidRPr="00BC3BE4">
          <w:rPr>
            <w:rStyle w:val="a7"/>
            <w:rFonts w:ascii="Times New Roman" w:eastAsia="WenQuanYi Micro Hei" w:hAnsi="Times New Roman" w:cs="Times New Roman"/>
            <w:sz w:val="28"/>
            <w:szCs w:val="28"/>
            <w:lang w:val="en-US"/>
          </w:rPr>
          <w:t>ru</w:t>
        </w:r>
        <w:r w:rsidR="00317FAF" w:rsidRPr="00EA1555">
          <w:rPr>
            <w:rStyle w:val="a7"/>
            <w:rFonts w:ascii="Times New Roman" w:eastAsia="WenQuanYi Micro Hei" w:hAnsi="Times New Roman" w:cs="Times New Roman"/>
            <w:sz w:val="28"/>
            <w:szCs w:val="28"/>
          </w:rPr>
          <w:t>/</w:t>
        </w:r>
        <w:r w:rsidR="00317FAF" w:rsidRPr="00BC3BE4">
          <w:rPr>
            <w:rStyle w:val="a7"/>
            <w:rFonts w:ascii="Times New Roman" w:eastAsia="WenQuanYi Micro Hei" w:hAnsi="Times New Roman" w:cs="Times New Roman"/>
            <w:sz w:val="28"/>
            <w:szCs w:val="28"/>
            <w:lang w:val="en-US"/>
          </w:rPr>
          <w:t>library</w:t>
        </w:r>
        <w:r w:rsidR="00317FAF" w:rsidRPr="00EA1555">
          <w:rPr>
            <w:rStyle w:val="a7"/>
            <w:rFonts w:ascii="Times New Roman" w:eastAsia="WenQuanYi Micro Hei" w:hAnsi="Times New Roman" w:cs="Times New Roman"/>
            <w:sz w:val="28"/>
            <w:szCs w:val="28"/>
          </w:rPr>
          <w:t>/</w:t>
        </w:r>
        <w:r w:rsidR="00317FAF" w:rsidRPr="00BC3BE4">
          <w:rPr>
            <w:rStyle w:val="a7"/>
            <w:rFonts w:ascii="Times New Roman" w:eastAsia="WenQuanYi Micro Hei" w:hAnsi="Times New Roman" w:cs="Times New Roman"/>
            <w:sz w:val="28"/>
            <w:szCs w:val="28"/>
            <w:lang w:val="en-US"/>
          </w:rPr>
          <w:t>items</w:t>
        </w:r>
        <w:r w:rsidR="00317FAF" w:rsidRPr="00EA1555">
          <w:rPr>
            <w:rStyle w:val="a7"/>
            <w:rFonts w:ascii="Times New Roman" w:eastAsia="WenQuanYi Micro Hei" w:hAnsi="Times New Roman" w:cs="Times New Roman"/>
            <w:sz w:val="28"/>
            <w:szCs w:val="28"/>
          </w:rPr>
          <w:t>/</w:t>
        </w:r>
        <w:proofErr w:type="spellStart"/>
        <w:r w:rsidR="00317FAF" w:rsidRPr="00BC3BE4">
          <w:rPr>
            <w:rStyle w:val="a7"/>
            <w:rFonts w:ascii="Times New Roman" w:eastAsia="WenQuanYi Micro Hei" w:hAnsi="Times New Roman" w:cs="Times New Roman"/>
            <w:sz w:val="28"/>
            <w:szCs w:val="28"/>
            <w:lang w:val="en-US"/>
          </w:rPr>
          <w:t>otsenochnye</w:t>
        </w:r>
        <w:proofErr w:type="spellEnd"/>
        <w:r w:rsidR="00317FAF" w:rsidRPr="00EA1555">
          <w:rPr>
            <w:rStyle w:val="a7"/>
            <w:rFonts w:ascii="Times New Roman" w:eastAsia="WenQuanYi Micro Hei" w:hAnsi="Times New Roman" w:cs="Times New Roman"/>
            <w:sz w:val="28"/>
            <w:szCs w:val="28"/>
          </w:rPr>
          <w:t>-</w:t>
        </w:r>
        <w:proofErr w:type="spellStart"/>
        <w:r w:rsidR="00317FAF" w:rsidRPr="00BC3BE4">
          <w:rPr>
            <w:rStyle w:val="a7"/>
            <w:rFonts w:ascii="Times New Roman" w:eastAsia="WenQuanYi Micro Hei" w:hAnsi="Times New Roman" w:cs="Times New Roman"/>
            <w:sz w:val="28"/>
            <w:szCs w:val="28"/>
            <w:lang w:val="en-US"/>
          </w:rPr>
          <w:t>shkaly</w:t>
        </w:r>
        <w:proofErr w:type="spellEnd"/>
        <w:r w:rsidR="00317FAF" w:rsidRPr="00EA1555">
          <w:rPr>
            <w:rStyle w:val="a7"/>
            <w:rFonts w:ascii="Times New Roman" w:eastAsia="WenQuanYi Micro Hei" w:hAnsi="Times New Roman" w:cs="Times New Roman"/>
            <w:sz w:val="28"/>
            <w:szCs w:val="28"/>
          </w:rPr>
          <w:t>-</w:t>
        </w:r>
        <w:proofErr w:type="spellStart"/>
        <w:r w:rsidR="00317FAF" w:rsidRPr="00BC3BE4">
          <w:rPr>
            <w:rStyle w:val="a7"/>
            <w:rFonts w:ascii="Times New Roman" w:eastAsia="WenQuanYi Micro Hei" w:hAnsi="Times New Roman" w:cs="Times New Roman"/>
            <w:sz w:val="28"/>
            <w:szCs w:val="28"/>
            <w:lang w:val="en-US"/>
          </w:rPr>
          <w:t>i</w:t>
        </w:r>
        <w:proofErr w:type="spellEnd"/>
        <w:r w:rsidR="00317FAF" w:rsidRPr="00EA1555">
          <w:rPr>
            <w:rStyle w:val="a7"/>
            <w:rFonts w:ascii="Times New Roman" w:eastAsia="WenQuanYi Micro Hei" w:hAnsi="Times New Roman" w:cs="Times New Roman"/>
            <w:sz w:val="28"/>
            <w:szCs w:val="28"/>
          </w:rPr>
          <w:t>-</w:t>
        </w:r>
        <w:proofErr w:type="spellStart"/>
        <w:r w:rsidR="00317FAF" w:rsidRPr="00BC3BE4">
          <w:rPr>
            <w:rStyle w:val="a7"/>
            <w:rFonts w:ascii="Times New Roman" w:eastAsia="WenQuanYi Micro Hei" w:hAnsi="Times New Roman" w:cs="Times New Roman"/>
            <w:sz w:val="28"/>
            <w:szCs w:val="28"/>
            <w:lang w:val="en-US"/>
          </w:rPr>
          <w:t>chek</w:t>
        </w:r>
        <w:proofErr w:type="spellEnd"/>
        <w:r w:rsidR="00317FAF" w:rsidRPr="00EA1555">
          <w:rPr>
            <w:rStyle w:val="a7"/>
            <w:rFonts w:ascii="Times New Roman" w:eastAsia="WenQuanYi Micro Hei" w:hAnsi="Times New Roman" w:cs="Times New Roman"/>
            <w:sz w:val="28"/>
            <w:szCs w:val="28"/>
          </w:rPr>
          <w:t>-</w:t>
        </w:r>
        <w:proofErr w:type="spellStart"/>
        <w:r w:rsidR="00317FAF" w:rsidRPr="00BC3BE4">
          <w:rPr>
            <w:rStyle w:val="a7"/>
            <w:rFonts w:ascii="Times New Roman" w:eastAsia="WenQuanYi Micro Hei" w:hAnsi="Times New Roman" w:cs="Times New Roman"/>
            <w:sz w:val="28"/>
            <w:szCs w:val="28"/>
            <w:lang w:val="en-US"/>
          </w:rPr>
          <w:t>listy</w:t>
        </w:r>
        <w:proofErr w:type="spellEnd"/>
        <w:r w:rsidR="00317FAF" w:rsidRPr="00EA1555">
          <w:rPr>
            <w:rStyle w:val="a7"/>
            <w:rFonts w:ascii="Times New Roman" w:eastAsia="WenQuanYi Micro Hei" w:hAnsi="Times New Roman" w:cs="Times New Roman"/>
            <w:sz w:val="28"/>
            <w:szCs w:val="28"/>
          </w:rPr>
          <w:t>-</w:t>
        </w:r>
        <w:r w:rsidR="00317FAF" w:rsidRPr="00BC3BE4">
          <w:rPr>
            <w:rStyle w:val="a7"/>
            <w:rFonts w:ascii="Times New Roman" w:eastAsia="WenQuanYi Micro Hei" w:hAnsi="Times New Roman" w:cs="Times New Roman"/>
            <w:sz w:val="28"/>
            <w:szCs w:val="28"/>
            <w:lang w:val="en-US"/>
          </w:rPr>
          <w:t>v</w:t>
        </w:r>
        <w:r w:rsidR="00317FAF" w:rsidRPr="00EA1555">
          <w:rPr>
            <w:rStyle w:val="a7"/>
            <w:rFonts w:ascii="Times New Roman" w:eastAsia="WenQuanYi Micro Hei" w:hAnsi="Times New Roman" w:cs="Times New Roman"/>
            <w:sz w:val="28"/>
            <w:szCs w:val="28"/>
          </w:rPr>
          <w:t>-</w:t>
        </w:r>
        <w:proofErr w:type="spellStart"/>
        <w:r w:rsidR="00317FAF" w:rsidRPr="00BC3BE4">
          <w:rPr>
            <w:rStyle w:val="a7"/>
            <w:rFonts w:ascii="Times New Roman" w:eastAsia="WenQuanYi Micro Hei" w:hAnsi="Times New Roman" w:cs="Times New Roman"/>
            <w:sz w:val="28"/>
            <w:szCs w:val="28"/>
            <w:lang w:val="en-US"/>
          </w:rPr>
          <w:t>rabote</w:t>
        </w:r>
        <w:proofErr w:type="spellEnd"/>
        <w:r w:rsidR="00317FAF" w:rsidRPr="00EA1555">
          <w:rPr>
            <w:rStyle w:val="a7"/>
            <w:rFonts w:ascii="Times New Roman" w:eastAsia="WenQuanYi Micro Hei" w:hAnsi="Times New Roman" w:cs="Times New Roman"/>
            <w:sz w:val="28"/>
            <w:szCs w:val="28"/>
          </w:rPr>
          <w:t>-</w:t>
        </w:r>
        <w:proofErr w:type="spellStart"/>
        <w:r w:rsidR="00317FAF" w:rsidRPr="00BC3BE4">
          <w:rPr>
            <w:rStyle w:val="a7"/>
            <w:rFonts w:ascii="Times New Roman" w:eastAsia="WenQuanYi Micro Hei" w:hAnsi="Times New Roman" w:cs="Times New Roman"/>
            <w:sz w:val="28"/>
            <w:szCs w:val="28"/>
            <w:lang w:val="en-US"/>
          </w:rPr>
          <w:t>meditsinskoy</w:t>
        </w:r>
        <w:proofErr w:type="spellEnd"/>
        <w:r w:rsidR="00317FAF" w:rsidRPr="00EA1555">
          <w:rPr>
            <w:rStyle w:val="a7"/>
            <w:rFonts w:ascii="Times New Roman" w:eastAsia="WenQuanYi Micro Hei" w:hAnsi="Times New Roman" w:cs="Times New Roman"/>
            <w:sz w:val="28"/>
            <w:szCs w:val="28"/>
          </w:rPr>
          <w:t>-</w:t>
        </w:r>
        <w:proofErr w:type="spellStart"/>
        <w:r w:rsidR="00317FAF" w:rsidRPr="00BC3BE4">
          <w:rPr>
            <w:rStyle w:val="a7"/>
            <w:rFonts w:ascii="Times New Roman" w:eastAsia="WenQuanYi Micro Hei" w:hAnsi="Times New Roman" w:cs="Times New Roman"/>
            <w:sz w:val="28"/>
            <w:szCs w:val="28"/>
            <w:lang w:val="en-US"/>
          </w:rPr>
          <w:t>sestry</w:t>
        </w:r>
        <w:proofErr w:type="spellEnd"/>
      </w:hyperlink>
      <w:r w:rsidR="00317FAF" w:rsidRPr="00EA1555">
        <w:rPr>
          <w:rFonts w:ascii="Times New Roman" w:eastAsia="WenQuanYi Micro Hei" w:hAnsi="Times New Roman" w:cs="Times New Roman"/>
          <w:sz w:val="28"/>
          <w:szCs w:val="28"/>
        </w:rPr>
        <w:t xml:space="preserve">. </w:t>
      </w:r>
      <w:r w:rsidR="00E323E8" w:rsidRPr="00E323E8">
        <w:rPr>
          <w:rFonts w:ascii="Times New Roman" w:eastAsia="Times New Roman" w:hAnsi="Times New Roman" w:cs="Times New Roman"/>
          <w:sz w:val="28"/>
          <w:szCs w:val="28"/>
        </w:rPr>
        <w:t>01.03.2024</w:t>
      </w:r>
    </w:p>
    <w:p w14:paraId="20676D2A" w14:textId="66A082E6" w:rsidR="00306286" w:rsidRPr="003E7EFA" w:rsidRDefault="00306286" w:rsidP="00B02735">
      <w:pPr>
        <w:numPr>
          <w:ilvl w:val="0"/>
          <w:numId w:val="1"/>
        </w:numPr>
        <w:tabs>
          <w:tab w:val="clear" w:pos="360"/>
          <w:tab w:val="left" w:pos="851"/>
        </w:tabs>
        <w:suppressAutoHyphens/>
        <w:spacing w:after="0" w:line="240" w:lineRule="auto"/>
        <w:ind w:left="0" w:firstLine="567"/>
        <w:jc w:val="both"/>
        <w:rPr>
          <w:rFonts w:ascii="Times New Roman" w:eastAsia="WenQuanYi Micro Hei" w:hAnsi="Times New Roman" w:cs="Times New Roman"/>
          <w:sz w:val="28"/>
          <w:szCs w:val="28"/>
          <w:lang w:val="kk-KZ"/>
        </w:rPr>
      </w:pPr>
      <w:r w:rsidRPr="003E7EFA">
        <w:rPr>
          <w:rFonts w:ascii="Times New Roman" w:eastAsia="WenQuanYi Micro Hei" w:hAnsi="Times New Roman" w:cs="Times New Roman"/>
          <w:sz w:val="28"/>
          <w:szCs w:val="28"/>
        </w:rPr>
        <w:t>Профессиональная медицинская справочная система.</w:t>
      </w:r>
      <w:r w:rsidRPr="003E7EFA">
        <w:rPr>
          <w:rFonts w:ascii="Times New Roman" w:eastAsia="WenQuanYi Micro Hei" w:hAnsi="Times New Roman" w:cs="Times New Roman"/>
          <w:sz w:val="28"/>
          <w:szCs w:val="28"/>
          <w:lang w:val="kk-KZ"/>
        </w:rPr>
        <w:t xml:space="preserve"> </w:t>
      </w:r>
      <w:hyperlink r:id="rId199" w:history="1">
        <w:r w:rsidR="00067916" w:rsidRPr="00835ACA">
          <w:rPr>
            <w:rStyle w:val="a7"/>
            <w:rFonts w:ascii="Times New Roman" w:eastAsia="WenQuanYi Micro Hei" w:hAnsi="Times New Roman" w:cs="Times New Roman"/>
            <w:sz w:val="28"/>
            <w:szCs w:val="28"/>
            <w:lang w:val="kk-KZ"/>
          </w:rPr>
          <w:t>https://diseases.medelement.com/search?searched_data=indicators/</w:t>
        </w:r>
      </w:hyperlink>
      <w:r w:rsidR="00067916">
        <w:rPr>
          <w:rFonts w:ascii="Times New Roman" w:eastAsia="WenQuanYi Micro Hei" w:hAnsi="Times New Roman" w:cs="Times New Roman"/>
          <w:color w:val="2F5496" w:themeColor="accent1" w:themeShade="BF"/>
          <w:sz w:val="28"/>
          <w:szCs w:val="28"/>
          <w:lang w:val="kk-KZ"/>
        </w:rPr>
        <w:t xml:space="preserve"> </w:t>
      </w:r>
      <w:r w:rsidRPr="003E7EFA">
        <w:rPr>
          <w:rFonts w:ascii="Times New Roman" w:eastAsia="WenQuanYi Micro Hei" w:hAnsi="Times New Roman" w:cs="Times New Roman"/>
          <w:color w:val="2F5496" w:themeColor="accent1" w:themeShade="BF"/>
          <w:sz w:val="28"/>
          <w:szCs w:val="28"/>
          <w:lang w:val="kk-KZ"/>
        </w:rPr>
        <w:t xml:space="preserve"> </w:t>
      </w:r>
      <w:r w:rsidR="00E323E8" w:rsidRPr="00E323E8">
        <w:rPr>
          <w:rFonts w:ascii="Times New Roman" w:eastAsia="Times New Roman" w:hAnsi="Times New Roman" w:cs="Times New Roman"/>
          <w:sz w:val="28"/>
          <w:szCs w:val="28"/>
        </w:rPr>
        <w:t>1</w:t>
      </w:r>
      <w:r w:rsidR="00E323E8" w:rsidRPr="00EA1555">
        <w:rPr>
          <w:rFonts w:ascii="Times New Roman" w:eastAsia="Times New Roman" w:hAnsi="Times New Roman" w:cs="Times New Roman"/>
          <w:sz w:val="28"/>
          <w:szCs w:val="28"/>
        </w:rPr>
        <w:t>3</w:t>
      </w:r>
      <w:r w:rsidR="00E323E8" w:rsidRPr="00E323E8">
        <w:rPr>
          <w:rFonts w:ascii="Times New Roman" w:eastAsia="Times New Roman" w:hAnsi="Times New Roman" w:cs="Times New Roman"/>
          <w:sz w:val="28"/>
          <w:szCs w:val="28"/>
        </w:rPr>
        <w:t>.0</w:t>
      </w:r>
      <w:r w:rsidR="00E323E8" w:rsidRPr="00EA1555">
        <w:rPr>
          <w:rFonts w:ascii="Times New Roman" w:eastAsia="Times New Roman" w:hAnsi="Times New Roman" w:cs="Times New Roman"/>
          <w:sz w:val="28"/>
          <w:szCs w:val="28"/>
        </w:rPr>
        <w:t>5</w:t>
      </w:r>
      <w:r w:rsidR="00E323E8" w:rsidRPr="00E323E8">
        <w:rPr>
          <w:rFonts w:ascii="Times New Roman" w:eastAsia="Times New Roman" w:hAnsi="Times New Roman" w:cs="Times New Roman"/>
          <w:sz w:val="28"/>
          <w:szCs w:val="28"/>
        </w:rPr>
        <w:t>.2024</w:t>
      </w:r>
    </w:p>
    <w:p w14:paraId="6BD384EA" w14:textId="77777777" w:rsidR="00317FAF" w:rsidRDefault="005E1405" w:rsidP="00184A3D">
      <w:pPr>
        <w:numPr>
          <w:ilvl w:val="0"/>
          <w:numId w:val="1"/>
        </w:numPr>
        <w:tabs>
          <w:tab w:val="clear" w:pos="360"/>
          <w:tab w:val="left" w:pos="851"/>
        </w:tabs>
        <w:spacing w:after="0"/>
        <w:ind w:left="0" w:firstLine="567"/>
        <w:jc w:val="both"/>
        <w:rPr>
          <w:rFonts w:ascii="Times New Roman" w:hAnsi="Times New Roman" w:cs="Times New Roman"/>
          <w:sz w:val="28"/>
          <w:szCs w:val="28"/>
          <w:lang w:val="kk-KZ"/>
        </w:rPr>
      </w:pPr>
      <w:bookmarkStart w:id="51" w:name="_Hlk228822740"/>
      <w:r w:rsidRPr="003E7EFA">
        <w:rPr>
          <w:rFonts w:ascii="Times New Roman" w:eastAsia="WenQuanYi Micro Hei" w:hAnsi="Times New Roman" w:cs="Times New Roman"/>
          <w:sz w:val="28"/>
          <w:szCs w:val="28"/>
          <w:lang w:val="kk-KZ"/>
        </w:rPr>
        <w:t>Гланц С. Медико-биологическая статистика</w:t>
      </w:r>
      <w:r w:rsidR="00E323E8">
        <w:rPr>
          <w:rFonts w:ascii="Times New Roman" w:eastAsia="WenQuanYi Micro Hei" w:hAnsi="Times New Roman" w:cs="Times New Roman"/>
          <w:sz w:val="28"/>
          <w:szCs w:val="28"/>
        </w:rPr>
        <w:t>, электронная книга</w:t>
      </w:r>
      <w:r w:rsidRPr="003E7EFA">
        <w:rPr>
          <w:rFonts w:ascii="Times New Roman" w:eastAsia="WenQuanYi Micro Hei" w:hAnsi="Times New Roman" w:cs="Times New Roman"/>
          <w:sz w:val="28"/>
          <w:szCs w:val="28"/>
          <w:lang w:val="kk-KZ"/>
        </w:rPr>
        <w:t xml:space="preserve">. </w:t>
      </w:r>
      <w:r w:rsidR="00184A3D" w:rsidRPr="00184A3D">
        <w:rPr>
          <w:rFonts w:ascii="Times New Roman" w:eastAsia="WenQuanYi Micro Hei" w:hAnsi="Times New Roman" w:cs="Times New Roman"/>
          <w:sz w:val="28"/>
          <w:szCs w:val="28"/>
        </w:rPr>
        <w:t>–</w:t>
      </w:r>
      <w:r w:rsidRPr="003E7EFA">
        <w:rPr>
          <w:rFonts w:ascii="Times New Roman" w:eastAsia="WenQuanYi Micro Hei" w:hAnsi="Times New Roman" w:cs="Times New Roman"/>
          <w:sz w:val="28"/>
          <w:szCs w:val="28"/>
          <w:lang w:val="kk-KZ"/>
        </w:rPr>
        <w:t xml:space="preserve"> М</w:t>
      </w:r>
      <w:r w:rsidR="00184A3D">
        <w:rPr>
          <w:rFonts w:ascii="Times New Roman" w:eastAsia="WenQuanYi Micro Hei" w:hAnsi="Times New Roman" w:cs="Times New Roman"/>
          <w:sz w:val="28"/>
          <w:szCs w:val="28"/>
          <w:lang w:val="kk-KZ"/>
        </w:rPr>
        <w:t>осква</w:t>
      </w:r>
      <w:r w:rsidRPr="003E7EFA">
        <w:rPr>
          <w:rFonts w:ascii="Times New Roman" w:eastAsia="WenQuanYi Micro Hei" w:hAnsi="Times New Roman" w:cs="Times New Roman"/>
          <w:sz w:val="28"/>
          <w:szCs w:val="28"/>
          <w:lang w:val="kk-KZ"/>
        </w:rPr>
        <w:t>: Практика</w:t>
      </w:r>
      <w:r w:rsidR="00184A3D" w:rsidRPr="00184A3D">
        <w:rPr>
          <w:rFonts w:ascii="Times New Roman" w:eastAsia="WenQuanYi Micro Hei" w:hAnsi="Times New Roman" w:cs="Times New Roman"/>
          <w:sz w:val="28"/>
          <w:szCs w:val="28"/>
        </w:rPr>
        <w:t xml:space="preserve"> –</w:t>
      </w:r>
      <w:r w:rsidRPr="003E7EFA">
        <w:rPr>
          <w:rFonts w:ascii="Times New Roman" w:eastAsia="WenQuanYi Micro Hei" w:hAnsi="Times New Roman" w:cs="Times New Roman"/>
          <w:sz w:val="28"/>
          <w:szCs w:val="28"/>
          <w:lang w:val="kk-KZ"/>
        </w:rPr>
        <w:t xml:space="preserve"> 1999. </w:t>
      </w:r>
      <w:r w:rsidR="00184A3D" w:rsidRPr="00184A3D">
        <w:rPr>
          <w:rFonts w:ascii="Times New Roman" w:eastAsia="WenQuanYi Micro Hei" w:hAnsi="Times New Roman" w:cs="Times New Roman"/>
          <w:sz w:val="28"/>
          <w:szCs w:val="28"/>
        </w:rPr>
        <w:t>–</w:t>
      </w:r>
      <w:r w:rsidRPr="003E7EFA">
        <w:rPr>
          <w:rFonts w:ascii="Times New Roman" w:eastAsia="WenQuanYi Micro Hei" w:hAnsi="Times New Roman" w:cs="Times New Roman"/>
          <w:sz w:val="28"/>
          <w:szCs w:val="28"/>
          <w:lang w:val="kk-KZ"/>
        </w:rPr>
        <w:t xml:space="preserve"> С. </w:t>
      </w:r>
      <w:r w:rsidRPr="00184A3D">
        <w:rPr>
          <w:rFonts w:ascii="Times New Roman" w:eastAsia="WenQuanYi Micro Hei" w:hAnsi="Times New Roman" w:cs="Times New Roman"/>
          <w:sz w:val="28"/>
          <w:szCs w:val="28"/>
          <w:lang w:val="kk-KZ"/>
        </w:rPr>
        <w:t>67–75</w:t>
      </w:r>
      <w:r w:rsidR="00184A3D" w:rsidRPr="00184A3D">
        <w:rPr>
          <w:rFonts w:ascii="Times New Roman" w:eastAsia="WenQuanYi Micro Hei" w:hAnsi="Times New Roman" w:cs="Times New Roman"/>
          <w:sz w:val="28"/>
          <w:szCs w:val="28"/>
          <w:lang w:val="kk-KZ"/>
        </w:rPr>
        <w:t>.</w:t>
      </w:r>
      <w:r w:rsidR="00184A3D">
        <w:rPr>
          <w:rFonts w:ascii="Times New Roman" w:eastAsia="WenQuanYi Micro Hei" w:hAnsi="Times New Roman" w:cs="Times New Roman"/>
          <w:sz w:val="28"/>
          <w:szCs w:val="28"/>
          <w:lang w:val="kk-KZ"/>
        </w:rPr>
        <w:t xml:space="preserve"> </w:t>
      </w:r>
      <w:hyperlink r:id="rId200" w:history="1">
        <w:r w:rsidR="00067916" w:rsidRPr="00835ACA">
          <w:rPr>
            <w:rStyle w:val="a7"/>
            <w:rFonts w:ascii="Times New Roman" w:hAnsi="Times New Roman" w:cs="Times New Roman"/>
            <w:sz w:val="28"/>
            <w:szCs w:val="28"/>
            <w:lang w:val="kk-KZ"/>
          </w:rPr>
          <w:t>https://medstatistic.ru/articles/glantz.pdf?ysclid=mosfflbss4279050959/</w:t>
        </w:r>
      </w:hyperlink>
      <w:r w:rsidR="00067916">
        <w:rPr>
          <w:rStyle w:val="a7"/>
          <w:rFonts w:ascii="Times New Roman" w:hAnsi="Times New Roman" w:cs="Times New Roman"/>
          <w:color w:val="2F5496" w:themeColor="accent1" w:themeShade="BF"/>
          <w:sz w:val="28"/>
          <w:szCs w:val="28"/>
          <w:u w:val="none"/>
          <w:lang w:val="kk-KZ"/>
        </w:rPr>
        <w:t xml:space="preserve"> </w:t>
      </w:r>
      <w:r w:rsidR="003326B0" w:rsidRPr="003E7EFA">
        <w:rPr>
          <w:rFonts w:ascii="Times New Roman" w:hAnsi="Times New Roman" w:cs="Times New Roman"/>
          <w:color w:val="2F5496" w:themeColor="accent1" w:themeShade="BF"/>
          <w:sz w:val="28"/>
          <w:szCs w:val="28"/>
          <w:lang w:val="kk-KZ"/>
        </w:rPr>
        <w:t xml:space="preserve"> </w:t>
      </w:r>
      <w:r w:rsidR="00E323E8" w:rsidRPr="00E323E8">
        <w:rPr>
          <w:rFonts w:ascii="Times New Roman" w:eastAsia="Times New Roman" w:hAnsi="Times New Roman" w:cs="Times New Roman"/>
          <w:sz w:val="28"/>
          <w:szCs w:val="28"/>
        </w:rPr>
        <w:t>13.05.2024</w:t>
      </w:r>
    </w:p>
    <w:p w14:paraId="7BAD3E64" w14:textId="77777777" w:rsidR="00317FAF" w:rsidRDefault="005E1405" w:rsidP="00317FAF">
      <w:pPr>
        <w:numPr>
          <w:ilvl w:val="0"/>
          <w:numId w:val="1"/>
        </w:numPr>
        <w:tabs>
          <w:tab w:val="clear" w:pos="360"/>
          <w:tab w:val="left" w:pos="851"/>
        </w:tabs>
        <w:spacing w:after="0"/>
        <w:ind w:left="0" w:firstLine="567"/>
        <w:jc w:val="both"/>
        <w:rPr>
          <w:rFonts w:ascii="Times New Roman" w:hAnsi="Times New Roman" w:cs="Times New Roman"/>
          <w:sz w:val="28"/>
          <w:szCs w:val="28"/>
          <w:lang w:val="kk-KZ"/>
        </w:rPr>
      </w:pPr>
      <w:r w:rsidRPr="00184A3D">
        <w:rPr>
          <w:rFonts w:ascii="Times New Roman" w:hAnsi="Times New Roman" w:cs="Times New Roman"/>
          <w:sz w:val="28"/>
          <w:szCs w:val="28"/>
          <w:lang w:val="en-US"/>
        </w:rPr>
        <w:t xml:space="preserve">Altman D.G. Practical Statistics for Medical Research. — London: Chapman &amp; Hall, 1991. – </w:t>
      </w:r>
      <w:r w:rsidR="00AC7D38" w:rsidRPr="00184A3D">
        <w:rPr>
          <w:rFonts w:ascii="Times New Roman" w:hAnsi="Times New Roman" w:cs="Times New Roman"/>
          <w:sz w:val="28"/>
          <w:szCs w:val="28"/>
        </w:rPr>
        <w:t>Р</w:t>
      </w:r>
      <w:r w:rsidRPr="00184A3D">
        <w:rPr>
          <w:rFonts w:ascii="Times New Roman" w:hAnsi="Times New Roman" w:cs="Times New Roman"/>
          <w:sz w:val="28"/>
          <w:szCs w:val="28"/>
          <w:lang w:val="en-US"/>
        </w:rPr>
        <w:t>. 179–181</w:t>
      </w:r>
      <w:r w:rsidR="00DA11CA" w:rsidRPr="00184A3D">
        <w:rPr>
          <w:rFonts w:ascii="Times New Roman" w:hAnsi="Times New Roman" w:cs="Times New Roman"/>
          <w:sz w:val="28"/>
          <w:szCs w:val="28"/>
          <w:lang w:val="en-US"/>
        </w:rPr>
        <w:t xml:space="preserve">. </w:t>
      </w:r>
      <w:hyperlink r:id="rId201" w:history="1">
        <w:r w:rsidR="00067916" w:rsidRPr="00184A3D">
          <w:rPr>
            <w:rStyle w:val="a7"/>
            <w:rFonts w:ascii="Times New Roman" w:hAnsi="Times New Roman" w:cs="Times New Roman"/>
            <w:sz w:val="28"/>
            <w:szCs w:val="28"/>
            <w:lang w:val="en-US"/>
          </w:rPr>
          <w:t>https</w:t>
        </w:r>
        <w:r w:rsidR="00067916" w:rsidRPr="00184A3D">
          <w:rPr>
            <w:rStyle w:val="a7"/>
            <w:rFonts w:ascii="Times New Roman" w:hAnsi="Times New Roman" w:cs="Times New Roman"/>
            <w:sz w:val="28"/>
            <w:szCs w:val="28"/>
          </w:rPr>
          <w:t>://</w:t>
        </w:r>
        <w:proofErr w:type="spellStart"/>
        <w:r w:rsidR="00067916" w:rsidRPr="00184A3D">
          <w:rPr>
            <w:rStyle w:val="a7"/>
            <w:rFonts w:ascii="Times New Roman" w:hAnsi="Times New Roman" w:cs="Times New Roman"/>
            <w:sz w:val="28"/>
            <w:szCs w:val="28"/>
            <w:lang w:val="en-US"/>
          </w:rPr>
          <w:t>litbit</w:t>
        </w:r>
        <w:proofErr w:type="spellEnd"/>
        <w:r w:rsidR="00067916" w:rsidRPr="00184A3D">
          <w:rPr>
            <w:rStyle w:val="a7"/>
            <w:rFonts w:ascii="Times New Roman" w:hAnsi="Times New Roman" w:cs="Times New Roman"/>
            <w:sz w:val="28"/>
            <w:szCs w:val="28"/>
          </w:rPr>
          <w:t>.</w:t>
        </w:r>
        <w:r w:rsidR="00067916" w:rsidRPr="00184A3D">
          <w:rPr>
            <w:rStyle w:val="a7"/>
            <w:rFonts w:ascii="Times New Roman" w:hAnsi="Times New Roman" w:cs="Times New Roman"/>
            <w:sz w:val="28"/>
            <w:szCs w:val="28"/>
            <w:lang w:val="en-US"/>
          </w:rPr>
          <w:t>ru</w:t>
        </w:r>
        <w:r w:rsidR="00067916" w:rsidRPr="00184A3D">
          <w:rPr>
            <w:rStyle w:val="a7"/>
            <w:rFonts w:ascii="Times New Roman" w:hAnsi="Times New Roman" w:cs="Times New Roman"/>
            <w:sz w:val="28"/>
            <w:szCs w:val="28"/>
          </w:rPr>
          <w:t>/</w:t>
        </w:r>
        <w:r w:rsidR="00067916" w:rsidRPr="00184A3D">
          <w:rPr>
            <w:rStyle w:val="a7"/>
            <w:rFonts w:ascii="Times New Roman" w:hAnsi="Times New Roman" w:cs="Times New Roman"/>
            <w:sz w:val="28"/>
            <w:szCs w:val="28"/>
            <w:lang w:val="en-US"/>
          </w:rPr>
          <w:t>edition</w:t>
        </w:r>
        <w:r w:rsidR="00067916" w:rsidRPr="00184A3D">
          <w:rPr>
            <w:rStyle w:val="a7"/>
            <w:rFonts w:ascii="Times New Roman" w:hAnsi="Times New Roman" w:cs="Times New Roman"/>
            <w:sz w:val="28"/>
            <w:szCs w:val="28"/>
          </w:rPr>
          <w:t>/</w:t>
        </w:r>
        <w:proofErr w:type="spellStart"/>
        <w:r w:rsidR="00067916" w:rsidRPr="00184A3D">
          <w:rPr>
            <w:rStyle w:val="a7"/>
            <w:rFonts w:ascii="Times New Roman" w:hAnsi="Times New Roman" w:cs="Times New Roman"/>
            <w:sz w:val="28"/>
            <w:szCs w:val="28"/>
            <w:lang w:val="en-US"/>
          </w:rPr>
          <w:t>douglas</w:t>
        </w:r>
        <w:proofErr w:type="spellEnd"/>
        <w:r w:rsidR="00067916" w:rsidRPr="00184A3D">
          <w:rPr>
            <w:rStyle w:val="a7"/>
            <w:rFonts w:ascii="Times New Roman" w:hAnsi="Times New Roman" w:cs="Times New Roman"/>
            <w:sz w:val="28"/>
            <w:szCs w:val="28"/>
          </w:rPr>
          <w:t>-</w:t>
        </w:r>
        <w:r w:rsidR="00067916" w:rsidRPr="00184A3D">
          <w:rPr>
            <w:rStyle w:val="a7"/>
            <w:rFonts w:ascii="Times New Roman" w:hAnsi="Times New Roman" w:cs="Times New Roman"/>
            <w:sz w:val="28"/>
            <w:szCs w:val="28"/>
            <w:lang w:val="en-US"/>
          </w:rPr>
          <w:t>g</w:t>
        </w:r>
        <w:r w:rsidR="00067916" w:rsidRPr="00184A3D">
          <w:rPr>
            <w:rStyle w:val="a7"/>
            <w:rFonts w:ascii="Times New Roman" w:hAnsi="Times New Roman" w:cs="Times New Roman"/>
            <w:sz w:val="28"/>
            <w:szCs w:val="28"/>
          </w:rPr>
          <w:t>-</w:t>
        </w:r>
        <w:proofErr w:type="spellStart"/>
        <w:r w:rsidR="00067916" w:rsidRPr="00184A3D">
          <w:rPr>
            <w:rStyle w:val="a7"/>
            <w:rFonts w:ascii="Times New Roman" w:hAnsi="Times New Roman" w:cs="Times New Roman"/>
            <w:sz w:val="28"/>
            <w:szCs w:val="28"/>
            <w:lang w:val="en-US"/>
          </w:rPr>
          <w:t>altman</w:t>
        </w:r>
        <w:proofErr w:type="spellEnd"/>
        <w:r w:rsidR="00067916" w:rsidRPr="00184A3D">
          <w:rPr>
            <w:rStyle w:val="a7"/>
            <w:rFonts w:ascii="Times New Roman" w:hAnsi="Times New Roman" w:cs="Times New Roman"/>
            <w:sz w:val="28"/>
            <w:szCs w:val="28"/>
          </w:rPr>
          <w:t>/</w:t>
        </w:r>
        <w:r w:rsidR="00067916" w:rsidRPr="00184A3D">
          <w:rPr>
            <w:rStyle w:val="a7"/>
            <w:rFonts w:ascii="Times New Roman" w:hAnsi="Times New Roman" w:cs="Times New Roman"/>
            <w:sz w:val="28"/>
            <w:szCs w:val="28"/>
            <w:lang w:val="en-US"/>
          </w:rPr>
          <w:t>practical</w:t>
        </w:r>
        <w:r w:rsidR="00067916" w:rsidRPr="00184A3D">
          <w:rPr>
            <w:rStyle w:val="a7"/>
            <w:rFonts w:ascii="Times New Roman" w:hAnsi="Times New Roman" w:cs="Times New Roman"/>
            <w:sz w:val="28"/>
            <w:szCs w:val="28"/>
          </w:rPr>
          <w:t>-</w:t>
        </w:r>
        <w:r w:rsidR="00067916" w:rsidRPr="00184A3D">
          <w:rPr>
            <w:rStyle w:val="a7"/>
            <w:rFonts w:ascii="Times New Roman" w:hAnsi="Times New Roman" w:cs="Times New Roman"/>
            <w:sz w:val="28"/>
            <w:szCs w:val="28"/>
            <w:lang w:val="en-US"/>
          </w:rPr>
          <w:t>statistics</w:t>
        </w:r>
        <w:r w:rsidR="00067916" w:rsidRPr="00184A3D">
          <w:rPr>
            <w:rStyle w:val="a7"/>
            <w:rFonts w:ascii="Times New Roman" w:hAnsi="Times New Roman" w:cs="Times New Roman"/>
            <w:sz w:val="28"/>
            <w:szCs w:val="28"/>
          </w:rPr>
          <w:t>-</w:t>
        </w:r>
        <w:r w:rsidR="00067916" w:rsidRPr="00184A3D">
          <w:rPr>
            <w:rStyle w:val="a7"/>
            <w:rFonts w:ascii="Times New Roman" w:hAnsi="Times New Roman" w:cs="Times New Roman"/>
            <w:sz w:val="28"/>
            <w:szCs w:val="28"/>
            <w:lang w:val="en-US"/>
          </w:rPr>
          <w:t>for</w:t>
        </w:r>
        <w:r w:rsidR="00067916" w:rsidRPr="00184A3D">
          <w:rPr>
            <w:rStyle w:val="a7"/>
            <w:rFonts w:ascii="Times New Roman" w:hAnsi="Times New Roman" w:cs="Times New Roman"/>
            <w:sz w:val="28"/>
            <w:szCs w:val="28"/>
          </w:rPr>
          <w:t>-</w:t>
        </w:r>
        <w:r w:rsidR="00067916" w:rsidRPr="00184A3D">
          <w:rPr>
            <w:rStyle w:val="a7"/>
            <w:rFonts w:ascii="Times New Roman" w:hAnsi="Times New Roman" w:cs="Times New Roman"/>
            <w:sz w:val="28"/>
            <w:szCs w:val="28"/>
            <w:lang w:val="en-US"/>
          </w:rPr>
          <w:t>medical</w:t>
        </w:r>
        <w:r w:rsidR="00067916" w:rsidRPr="00184A3D">
          <w:rPr>
            <w:rStyle w:val="a7"/>
            <w:rFonts w:ascii="Times New Roman" w:hAnsi="Times New Roman" w:cs="Times New Roman"/>
            <w:sz w:val="28"/>
            <w:szCs w:val="28"/>
          </w:rPr>
          <w:t>-</w:t>
        </w:r>
        <w:r w:rsidR="00067916" w:rsidRPr="00184A3D">
          <w:rPr>
            <w:rStyle w:val="a7"/>
            <w:rFonts w:ascii="Times New Roman" w:hAnsi="Times New Roman" w:cs="Times New Roman"/>
            <w:sz w:val="28"/>
            <w:szCs w:val="28"/>
            <w:lang w:val="en-US"/>
          </w:rPr>
          <w:t>research</w:t>
        </w:r>
        <w:r w:rsidR="00067916" w:rsidRPr="00184A3D">
          <w:rPr>
            <w:rStyle w:val="a7"/>
            <w:rFonts w:ascii="Times New Roman" w:hAnsi="Times New Roman" w:cs="Times New Roman"/>
            <w:sz w:val="28"/>
            <w:szCs w:val="28"/>
          </w:rPr>
          <w:t>?</w:t>
        </w:r>
        <w:proofErr w:type="spellStart"/>
        <w:r w:rsidR="00067916" w:rsidRPr="00184A3D">
          <w:rPr>
            <w:rStyle w:val="a7"/>
            <w:rFonts w:ascii="Times New Roman" w:hAnsi="Times New Roman" w:cs="Times New Roman"/>
            <w:sz w:val="28"/>
            <w:szCs w:val="28"/>
            <w:lang w:val="en-US"/>
          </w:rPr>
          <w:t>ysclid</w:t>
        </w:r>
        <w:proofErr w:type="spellEnd"/>
        <w:r w:rsidR="00067916" w:rsidRPr="00184A3D">
          <w:rPr>
            <w:rStyle w:val="a7"/>
            <w:rFonts w:ascii="Times New Roman" w:hAnsi="Times New Roman" w:cs="Times New Roman"/>
            <w:sz w:val="28"/>
            <w:szCs w:val="28"/>
          </w:rPr>
          <w:t>=</w:t>
        </w:r>
        <w:proofErr w:type="spellStart"/>
        <w:r w:rsidR="00067916" w:rsidRPr="00184A3D">
          <w:rPr>
            <w:rStyle w:val="a7"/>
            <w:rFonts w:ascii="Times New Roman" w:hAnsi="Times New Roman" w:cs="Times New Roman"/>
            <w:sz w:val="28"/>
            <w:szCs w:val="28"/>
            <w:lang w:val="en-US"/>
          </w:rPr>
          <w:t>mosfiuufmg</w:t>
        </w:r>
        <w:proofErr w:type="spellEnd"/>
        <w:r w:rsidR="00067916" w:rsidRPr="00184A3D">
          <w:rPr>
            <w:rStyle w:val="a7"/>
            <w:rFonts w:ascii="Times New Roman" w:hAnsi="Times New Roman" w:cs="Times New Roman"/>
            <w:sz w:val="28"/>
            <w:szCs w:val="28"/>
          </w:rPr>
          <w:t>286637720/</w:t>
        </w:r>
      </w:hyperlink>
      <w:r w:rsidR="00067916" w:rsidRPr="00184A3D">
        <w:rPr>
          <w:rStyle w:val="a7"/>
          <w:rFonts w:ascii="Times New Roman" w:hAnsi="Times New Roman" w:cs="Times New Roman"/>
          <w:color w:val="2F5496" w:themeColor="accent1" w:themeShade="BF"/>
          <w:sz w:val="28"/>
          <w:szCs w:val="28"/>
          <w:u w:val="none"/>
        </w:rPr>
        <w:t xml:space="preserve"> </w:t>
      </w:r>
      <w:r w:rsidR="00DA11CA" w:rsidRPr="00184A3D">
        <w:rPr>
          <w:rFonts w:ascii="Times New Roman" w:hAnsi="Times New Roman" w:cs="Times New Roman"/>
          <w:color w:val="2F5496" w:themeColor="accent1" w:themeShade="BF"/>
          <w:sz w:val="28"/>
          <w:szCs w:val="28"/>
        </w:rPr>
        <w:t xml:space="preserve"> </w:t>
      </w:r>
      <w:r w:rsidR="00317FAF" w:rsidRPr="00E323E8">
        <w:rPr>
          <w:rFonts w:ascii="Times New Roman" w:eastAsia="Times New Roman" w:hAnsi="Times New Roman" w:cs="Times New Roman"/>
          <w:sz w:val="28"/>
          <w:szCs w:val="28"/>
        </w:rPr>
        <w:t>1</w:t>
      </w:r>
      <w:r w:rsidR="00317FAF">
        <w:rPr>
          <w:rFonts w:ascii="Times New Roman" w:eastAsia="Times New Roman" w:hAnsi="Times New Roman" w:cs="Times New Roman"/>
          <w:sz w:val="28"/>
          <w:szCs w:val="28"/>
        </w:rPr>
        <w:t>9</w:t>
      </w:r>
      <w:r w:rsidR="00317FAF" w:rsidRPr="00E323E8">
        <w:rPr>
          <w:rFonts w:ascii="Times New Roman" w:eastAsia="Times New Roman" w:hAnsi="Times New Roman" w:cs="Times New Roman"/>
          <w:sz w:val="28"/>
          <w:szCs w:val="28"/>
        </w:rPr>
        <w:t>.05.2024</w:t>
      </w:r>
    </w:p>
    <w:p w14:paraId="20CF7CFA" w14:textId="0C1AD014" w:rsidR="005E1405" w:rsidRPr="00317FAF" w:rsidRDefault="005E1405" w:rsidP="00317FAF">
      <w:pPr>
        <w:numPr>
          <w:ilvl w:val="0"/>
          <w:numId w:val="1"/>
        </w:numPr>
        <w:tabs>
          <w:tab w:val="clear" w:pos="360"/>
          <w:tab w:val="left" w:pos="851"/>
        </w:tabs>
        <w:spacing w:after="0"/>
        <w:ind w:left="0" w:firstLine="567"/>
        <w:jc w:val="both"/>
        <w:rPr>
          <w:rFonts w:ascii="Times New Roman" w:hAnsi="Times New Roman" w:cs="Times New Roman"/>
          <w:sz w:val="28"/>
          <w:szCs w:val="28"/>
          <w:lang w:val="kk-KZ"/>
        </w:rPr>
      </w:pPr>
      <w:r w:rsidRPr="00317FAF">
        <w:rPr>
          <w:rFonts w:ascii="Times New Roman" w:hAnsi="Times New Roman" w:cs="Times New Roman"/>
          <w:sz w:val="28"/>
          <w:szCs w:val="28"/>
          <w:lang w:val="en-US"/>
        </w:rPr>
        <w:t xml:space="preserve">Peduzzi P., </w:t>
      </w:r>
      <w:proofErr w:type="spellStart"/>
      <w:r w:rsidRPr="00317FAF">
        <w:rPr>
          <w:rFonts w:ascii="Times New Roman" w:hAnsi="Times New Roman" w:cs="Times New Roman"/>
          <w:sz w:val="28"/>
          <w:szCs w:val="28"/>
          <w:lang w:val="en-US"/>
        </w:rPr>
        <w:t>Concato</w:t>
      </w:r>
      <w:proofErr w:type="spellEnd"/>
      <w:r w:rsidRPr="00317FAF">
        <w:rPr>
          <w:rFonts w:ascii="Times New Roman" w:hAnsi="Times New Roman" w:cs="Times New Roman"/>
          <w:sz w:val="28"/>
          <w:szCs w:val="28"/>
          <w:lang w:val="en-US"/>
        </w:rPr>
        <w:t xml:space="preserve"> J., Kemper E., Holford T.R., Feinstein A.R. A simulation study of the number of events per variable in logistic regression analysis // Journal of Clinical Epidemiology. — 1996. — Vol. 49(12). — P. 1373–1379. </w:t>
      </w:r>
      <w:hyperlink r:id="rId202" w:history="1">
        <w:r w:rsidR="00067916" w:rsidRPr="00317FAF">
          <w:rPr>
            <w:rStyle w:val="a7"/>
            <w:rFonts w:ascii="Times New Roman" w:hAnsi="Times New Roman" w:cs="Times New Roman"/>
            <w:sz w:val="28"/>
            <w:szCs w:val="28"/>
            <w:lang w:val="en-US"/>
          </w:rPr>
          <w:t>https://www.sciencedirect.com/science/article/pii/S0895435696002363/</w:t>
        </w:r>
      </w:hyperlink>
      <w:r w:rsidR="00067916" w:rsidRPr="00317FAF">
        <w:rPr>
          <w:rStyle w:val="a7"/>
          <w:rFonts w:ascii="Times New Roman" w:hAnsi="Times New Roman" w:cs="Times New Roman"/>
          <w:color w:val="2F5496" w:themeColor="accent1" w:themeShade="BF"/>
          <w:sz w:val="28"/>
          <w:szCs w:val="28"/>
          <w:u w:val="none"/>
          <w:lang w:val="en-US"/>
        </w:rPr>
        <w:t xml:space="preserve"> </w:t>
      </w:r>
      <w:r w:rsidR="00AC7D38" w:rsidRPr="00317FAF">
        <w:rPr>
          <w:rStyle w:val="a7"/>
          <w:rFonts w:ascii="Times New Roman" w:hAnsi="Times New Roman" w:cs="Times New Roman"/>
          <w:color w:val="2F5496" w:themeColor="accent1" w:themeShade="BF"/>
          <w:sz w:val="28"/>
          <w:szCs w:val="28"/>
          <w:u w:val="none"/>
          <w:lang w:val="en-US"/>
        </w:rPr>
        <w:t xml:space="preserve"> </w:t>
      </w:r>
      <w:r w:rsidR="00317FAF" w:rsidRPr="00317FAF">
        <w:rPr>
          <w:rFonts w:ascii="Times New Roman" w:eastAsia="Times New Roman" w:hAnsi="Times New Roman" w:cs="Times New Roman"/>
          <w:sz w:val="28"/>
          <w:szCs w:val="28"/>
          <w:lang w:val="en-US"/>
        </w:rPr>
        <w:t>13.05.2024</w:t>
      </w:r>
    </w:p>
    <w:p w14:paraId="1BFE9CE8" w14:textId="2118B693" w:rsidR="005E1405" w:rsidRPr="0094623E" w:rsidRDefault="005E1405" w:rsidP="00B02735">
      <w:pPr>
        <w:numPr>
          <w:ilvl w:val="0"/>
          <w:numId w:val="1"/>
        </w:numPr>
        <w:tabs>
          <w:tab w:val="clear" w:pos="360"/>
          <w:tab w:val="left" w:pos="851"/>
        </w:tabs>
        <w:spacing w:after="0"/>
        <w:ind w:left="0" w:firstLine="567"/>
        <w:jc w:val="both"/>
        <w:rPr>
          <w:rFonts w:ascii="Times New Roman" w:hAnsi="Times New Roman" w:cs="Times New Roman"/>
          <w:sz w:val="28"/>
          <w:szCs w:val="28"/>
        </w:rPr>
      </w:pPr>
      <w:proofErr w:type="spellStart"/>
      <w:r w:rsidRPr="003E7EFA">
        <w:rPr>
          <w:rFonts w:ascii="Times New Roman" w:hAnsi="Times New Roman" w:cs="Times New Roman"/>
          <w:sz w:val="28"/>
          <w:szCs w:val="28"/>
        </w:rPr>
        <w:t>Наследов</w:t>
      </w:r>
      <w:proofErr w:type="spellEnd"/>
      <w:r w:rsidR="00572609" w:rsidRPr="003E7EFA">
        <w:rPr>
          <w:rFonts w:ascii="Times New Roman" w:hAnsi="Times New Roman" w:cs="Times New Roman"/>
          <w:sz w:val="28"/>
          <w:szCs w:val="28"/>
        </w:rPr>
        <w:t xml:space="preserve"> А</w:t>
      </w:r>
      <w:r w:rsidRPr="003E7EFA">
        <w:rPr>
          <w:rFonts w:ascii="Times New Roman" w:hAnsi="Times New Roman" w:cs="Times New Roman"/>
          <w:sz w:val="28"/>
          <w:szCs w:val="28"/>
        </w:rPr>
        <w:t>.</w:t>
      </w:r>
      <w:r w:rsidR="00572609" w:rsidRPr="003E7EFA">
        <w:rPr>
          <w:rFonts w:ascii="Times New Roman" w:hAnsi="Times New Roman" w:cs="Times New Roman"/>
          <w:sz w:val="28"/>
          <w:szCs w:val="28"/>
        </w:rPr>
        <w:t>Д.</w:t>
      </w:r>
      <w:r w:rsidRPr="003E7EFA">
        <w:rPr>
          <w:rFonts w:ascii="Times New Roman" w:hAnsi="Times New Roman" w:cs="Times New Roman"/>
          <w:sz w:val="28"/>
          <w:szCs w:val="28"/>
        </w:rPr>
        <w:t xml:space="preserve"> </w:t>
      </w:r>
      <w:r w:rsidRPr="003E7EFA">
        <w:rPr>
          <w:rFonts w:ascii="Times New Roman" w:hAnsi="Times New Roman" w:cs="Times New Roman"/>
          <w:sz w:val="28"/>
          <w:szCs w:val="28"/>
          <w:lang w:val="en-US"/>
        </w:rPr>
        <w:t>SPSS</w:t>
      </w:r>
      <w:r w:rsidRPr="003E7EFA">
        <w:rPr>
          <w:rFonts w:ascii="Times New Roman" w:hAnsi="Times New Roman" w:cs="Times New Roman"/>
          <w:sz w:val="28"/>
          <w:szCs w:val="28"/>
        </w:rPr>
        <w:t xml:space="preserve"> 19 профессиональный статистический анализ данных</w:t>
      </w:r>
      <w:r w:rsidR="005B46A2">
        <w:rPr>
          <w:rFonts w:ascii="Times New Roman" w:hAnsi="Times New Roman" w:cs="Times New Roman"/>
          <w:sz w:val="28"/>
          <w:szCs w:val="28"/>
        </w:rPr>
        <w:t xml:space="preserve"> </w:t>
      </w:r>
      <w:r w:rsidRPr="003E7EFA">
        <w:rPr>
          <w:rFonts w:ascii="Times New Roman" w:hAnsi="Times New Roman" w:cs="Times New Roman"/>
          <w:sz w:val="28"/>
          <w:szCs w:val="28"/>
        </w:rPr>
        <w:t xml:space="preserve">// ООО Издательство «Питер», 2011 – </w:t>
      </w:r>
      <w:r w:rsidR="00317FAF">
        <w:rPr>
          <w:rFonts w:ascii="Times New Roman" w:hAnsi="Times New Roman" w:cs="Times New Roman"/>
          <w:sz w:val="28"/>
          <w:szCs w:val="28"/>
        </w:rPr>
        <w:t xml:space="preserve">С. </w:t>
      </w:r>
      <w:r w:rsidRPr="003E7EFA">
        <w:rPr>
          <w:rFonts w:ascii="Times New Roman" w:hAnsi="Times New Roman" w:cs="Times New Roman"/>
          <w:sz w:val="28"/>
          <w:szCs w:val="28"/>
        </w:rPr>
        <w:t>347.</w:t>
      </w:r>
      <w:r w:rsidR="00572609" w:rsidRPr="003E7EFA">
        <w:rPr>
          <w:rFonts w:ascii="Times New Roman" w:hAnsi="Times New Roman" w:cs="Times New Roman"/>
          <w:sz w:val="28"/>
          <w:szCs w:val="28"/>
        </w:rPr>
        <w:t xml:space="preserve"> </w:t>
      </w:r>
      <w:hyperlink r:id="rId203" w:history="1">
        <w:r w:rsidR="00067916" w:rsidRPr="0054173C">
          <w:rPr>
            <w:rStyle w:val="a7"/>
            <w:rFonts w:ascii="Times New Roman" w:hAnsi="Times New Roman" w:cs="Times New Roman"/>
            <w:sz w:val="28"/>
            <w:szCs w:val="28"/>
          </w:rPr>
          <w:t>https://pureportal.spbu.ru/ru/publications/spss-19----(0c5ce1ae-5bd6-423e-a12b-c85bc6485df7)/export.html?ysclid=mosfl7cbbo989135665/</w:t>
        </w:r>
      </w:hyperlink>
      <w:r w:rsidR="00067916" w:rsidRPr="0054173C">
        <w:rPr>
          <w:rStyle w:val="a7"/>
          <w:rFonts w:ascii="Times New Roman" w:hAnsi="Times New Roman" w:cs="Times New Roman"/>
          <w:color w:val="2F5496" w:themeColor="accent1" w:themeShade="BF"/>
          <w:sz w:val="28"/>
          <w:szCs w:val="28"/>
        </w:rPr>
        <w:t xml:space="preserve"> </w:t>
      </w:r>
      <w:r w:rsidR="00572609" w:rsidRPr="003E7EFA">
        <w:rPr>
          <w:rFonts w:ascii="Times New Roman" w:hAnsi="Times New Roman" w:cs="Times New Roman"/>
          <w:color w:val="2F5496" w:themeColor="accent1" w:themeShade="BF"/>
          <w:sz w:val="28"/>
          <w:szCs w:val="28"/>
        </w:rPr>
        <w:t xml:space="preserve"> </w:t>
      </w:r>
      <w:bookmarkStart w:id="52" w:name="_Hlk229272241"/>
      <w:r w:rsidR="00317FAF" w:rsidRPr="00317FAF">
        <w:rPr>
          <w:rFonts w:ascii="Times New Roman" w:eastAsia="Times New Roman" w:hAnsi="Times New Roman" w:cs="Times New Roman"/>
          <w:sz w:val="28"/>
          <w:szCs w:val="28"/>
        </w:rPr>
        <w:t>1</w:t>
      </w:r>
      <w:r w:rsidR="00317FAF">
        <w:rPr>
          <w:rFonts w:ascii="Times New Roman" w:eastAsia="Times New Roman" w:hAnsi="Times New Roman" w:cs="Times New Roman"/>
          <w:sz w:val="28"/>
          <w:szCs w:val="28"/>
        </w:rPr>
        <w:t>0</w:t>
      </w:r>
      <w:r w:rsidR="00317FAF" w:rsidRPr="00317FAF">
        <w:rPr>
          <w:rFonts w:ascii="Times New Roman" w:eastAsia="Times New Roman" w:hAnsi="Times New Roman" w:cs="Times New Roman"/>
          <w:sz w:val="28"/>
          <w:szCs w:val="28"/>
        </w:rPr>
        <w:t>.0</w:t>
      </w:r>
      <w:r w:rsidR="00317FAF">
        <w:rPr>
          <w:rFonts w:ascii="Times New Roman" w:eastAsia="Times New Roman" w:hAnsi="Times New Roman" w:cs="Times New Roman"/>
          <w:sz w:val="28"/>
          <w:szCs w:val="28"/>
        </w:rPr>
        <w:t>6</w:t>
      </w:r>
      <w:r w:rsidR="00317FAF" w:rsidRPr="00317FAF">
        <w:rPr>
          <w:rFonts w:ascii="Times New Roman" w:eastAsia="Times New Roman" w:hAnsi="Times New Roman" w:cs="Times New Roman"/>
          <w:sz w:val="28"/>
          <w:szCs w:val="28"/>
        </w:rPr>
        <w:t>.2024</w:t>
      </w:r>
      <w:bookmarkEnd w:id="52"/>
    </w:p>
    <w:p w14:paraId="652FDA61" w14:textId="074F17E4" w:rsidR="005E1405" w:rsidRPr="003E7EFA" w:rsidRDefault="005E1405" w:rsidP="00B02735">
      <w:pPr>
        <w:numPr>
          <w:ilvl w:val="0"/>
          <w:numId w:val="1"/>
        </w:numPr>
        <w:tabs>
          <w:tab w:val="clear" w:pos="360"/>
          <w:tab w:val="left" w:pos="851"/>
        </w:tabs>
        <w:spacing w:after="0"/>
        <w:ind w:left="0" w:firstLine="567"/>
        <w:jc w:val="both"/>
        <w:rPr>
          <w:rFonts w:ascii="Times New Roman" w:hAnsi="Times New Roman" w:cs="Times New Roman"/>
          <w:sz w:val="28"/>
          <w:szCs w:val="28"/>
          <w:lang w:val="en-US"/>
        </w:rPr>
      </w:pPr>
      <w:r w:rsidRPr="003E7EFA">
        <w:rPr>
          <w:rFonts w:ascii="Times New Roman" w:hAnsi="Times New Roman" w:cs="Times New Roman"/>
          <w:sz w:val="28"/>
          <w:szCs w:val="28"/>
          <w:lang w:val="en-US"/>
        </w:rPr>
        <w:t xml:space="preserve">Zweig M.H., Campbell G. Receiver-operating characteristic (ROC) plots: a fundamental evaluation tool in clinical medicine // Clinical Chemistry. — 1993. — Vol. </w:t>
      </w:r>
      <w:r w:rsidR="00317FAF">
        <w:rPr>
          <w:rFonts w:ascii="Times New Roman" w:hAnsi="Times New Roman" w:cs="Times New Roman"/>
          <w:sz w:val="28"/>
          <w:szCs w:val="28"/>
          <w:lang w:val="en-US"/>
        </w:rPr>
        <w:t>(</w:t>
      </w:r>
      <w:r w:rsidRPr="003E7EFA">
        <w:rPr>
          <w:rFonts w:ascii="Times New Roman" w:hAnsi="Times New Roman" w:cs="Times New Roman"/>
          <w:sz w:val="28"/>
          <w:szCs w:val="28"/>
          <w:lang w:val="en-US"/>
        </w:rPr>
        <w:t>39</w:t>
      </w:r>
      <w:r w:rsidR="00317FAF">
        <w:rPr>
          <w:rFonts w:ascii="Times New Roman" w:hAnsi="Times New Roman" w:cs="Times New Roman"/>
          <w:sz w:val="28"/>
          <w:szCs w:val="28"/>
          <w:lang w:val="en-US"/>
        </w:rPr>
        <w:t>)</w:t>
      </w:r>
      <w:r w:rsidRPr="003E7EFA">
        <w:rPr>
          <w:rFonts w:ascii="Times New Roman" w:hAnsi="Times New Roman" w:cs="Times New Roman"/>
          <w:sz w:val="28"/>
          <w:szCs w:val="28"/>
          <w:lang w:val="en-US"/>
        </w:rPr>
        <w:t xml:space="preserve">, № 4. — P. 561–577. DOI: </w:t>
      </w:r>
      <w:hyperlink r:id="rId204" w:history="1">
        <w:r w:rsidR="00317FAF" w:rsidRPr="00BC3BE4">
          <w:rPr>
            <w:rStyle w:val="a7"/>
            <w:rFonts w:ascii="Times New Roman" w:hAnsi="Times New Roman" w:cs="Times New Roman"/>
            <w:sz w:val="28"/>
            <w:szCs w:val="28"/>
            <w:lang w:val="en-US"/>
          </w:rPr>
          <w:t>https://doi.org/10.1093/clinchem/39.4.56</w:t>
        </w:r>
        <w:r w:rsidR="00317FAF" w:rsidRPr="00BC3BE4">
          <w:rPr>
            <w:rStyle w:val="a7"/>
            <w:rFonts w:ascii="Times New Roman" w:hAnsi="Times New Roman" w:cs="Times New Roman"/>
            <w:sz w:val="28"/>
            <w:szCs w:val="28"/>
          </w:rPr>
          <w:t>1</w:t>
        </w:r>
      </w:hyperlink>
      <w:r w:rsidR="00317FAF">
        <w:rPr>
          <w:rFonts w:ascii="Times New Roman" w:hAnsi="Times New Roman" w:cs="Times New Roman"/>
          <w:sz w:val="28"/>
          <w:szCs w:val="28"/>
          <w:lang w:val="en-US"/>
        </w:rPr>
        <w:t xml:space="preserve">. </w:t>
      </w:r>
      <w:r w:rsidR="00317FAF" w:rsidRPr="00317FAF">
        <w:rPr>
          <w:rFonts w:ascii="Times New Roman" w:eastAsia="Times New Roman" w:hAnsi="Times New Roman" w:cs="Times New Roman"/>
          <w:sz w:val="28"/>
          <w:szCs w:val="28"/>
        </w:rPr>
        <w:t>1</w:t>
      </w:r>
      <w:r w:rsidR="00317FAF">
        <w:rPr>
          <w:rFonts w:ascii="Times New Roman" w:eastAsia="Times New Roman" w:hAnsi="Times New Roman" w:cs="Times New Roman"/>
          <w:sz w:val="28"/>
          <w:szCs w:val="28"/>
        </w:rPr>
        <w:t>0</w:t>
      </w:r>
      <w:r w:rsidR="00317FAF" w:rsidRPr="00317FAF">
        <w:rPr>
          <w:rFonts w:ascii="Times New Roman" w:eastAsia="Times New Roman" w:hAnsi="Times New Roman" w:cs="Times New Roman"/>
          <w:sz w:val="28"/>
          <w:szCs w:val="28"/>
        </w:rPr>
        <w:t>.0</w:t>
      </w:r>
      <w:r w:rsidR="00317FAF">
        <w:rPr>
          <w:rFonts w:ascii="Times New Roman" w:eastAsia="Times New Roman" w:hAnsi="Times New Roman" w:cs="Times New Roman"/>
          <w:sz w:val="28"/>
          <w:szCs w:val="28"/>
        </w:rPr>
        <w:t>6</w:t>
      </w:r>
      <w:r w:rsidR="00317FAF" w:rsidRPr="00317FAF">
        <w:rPr>
          <w:rFonts w:ascii="Times New Roman" w:eastAsia="Times New Roman" w:hAnsi="Times New Roman" w:cs="Times New Roman"/>
          <w:sz w:val="28"/>
          <w:szCs w:val="28"/>
        </w:rPr>
        <w:t>.2024</w:t>
      </w:r>
    </w:p>
    <w:p w14:paraId="2927A077" w14:textId="5726AA21" w:rsidR="005E1405" w:rsidRPr="003E7EFA" w:rsidRDefault="005E1405" w:rsidP="00B02735">
      <w:pPr>
        <w:numPr>
          <w:ilvl w:val="0"/>
          <w:numId w:val="1"/>
        </w:numPr>
        <w:tabs>
          <w:tab w:val="clear" w:pos="360"/>
          <w:tab w:val="left" w:pos="851"/>
        </w:tabs>
        <w:spacing w:after="0"/>
        <w:ind w:left="0" w:firstLine="567"/>
        <w:jc w:val="both"/>
        <w:rPr>
          <w:rFonts w:ascii="Times New Roman" w:hAnsi="Times New Roman" w:cs="Times New Roman"/>
          <w:sz w:val="28"/>
          <w:szCs w:val="28"/>
          <w:lang w:val="en-US"/>
        </w:rPr>
      </w:pPr>
      <w:r w:rsidRPr="003E7EFA">
        <w:rPr>
          <w:rFonts w:ascii="Times New Roman" w:hAnsi="Times New Roman" w:cs="Times New Roman"/>
          <w:sz w:val="28"/>
          <w:szCs w:val="28"/>
          <w:lang w:val="en-US"/>
        </w:rPr>
        <w:t>Szumilas M. Explaining odds ratios // Journal of the Canadian Academy of Child and Adolescent Psychiatry. — 2010. — Vol. 19(3). — P. 227–229.</w:t>
      </w:r>
      <w:r w:rsidR="006530D3" w:rsidRPr="003E7EFA">
        <w:rPr>
          <w:rFonts w:ascii="Times New Roman" w:hAnsi="Times New Roman" w:cs="Times New Roman"/>
          <w:sz w:val="28"/>
          <w:szCs w:val="28"/>
          <w:lang w:val="en-US"/>
        </w:rPr>
        <w:t xml:space="preserve"> </w:t>
      </w:r>
      <w:hyperlink r:id="rId205" w:history="1">
        <w:r w:rsidR="00067916" w:rsidRPr="00835ACA">
          <w:rPr>
            <w:rStyle w:val="a7"/>
            <w:rFonts w:ascii="Times New Roman" w:hAnsi="Times New Roman" w:cs="Times New Roman"/>
            <w:sz w:val="28"/>
            <w:szCs w:val="28"/>
            <w:lang w:val="en-US"/>
          </w:rPr>
          <w:t>https://pmc.ncbi.nlm.nih.gov/articles/PMC2938757</w:t>
        </w:r>
        <w:r w:rsidR="00067916" w:rsidRPr="00835ACA">
          <w:rPr>
            <w:rStyle w:val="a7"/>
            <w:rFonts w:ascii="Times New Roman" w:hAnsi="Times New Roman" w:cs="Times New Roman"/>
            <w:sz w:val="28"/>
            <w:szCs w:val="28"/>
          </w:rPr>
          <w:t xml:space="preserve">  </w:t>
        </w:r>
      </w:hyperlink>
      <w:r w:rsidR="00317FAF" w:rsidRPr="00317FAF">
        <w:rPr>
          <w:rFonts w:ascii="Times New Roman" w:eastAsia="Times New Roman" w:hAnsi="Times New Roman" w:cs="Times New Roman"/>
          <w:sz w:val="28"/>
          <w:szCs w:val="28"/>
        </w:rPr>
        <w:t>1</w:t>
      </w:r>
      <w:r w:rsidR="00317FAF">
        <w:rPr>
          <w:rFonts w:ascii="Times New Roman" w:eastAsia="Times New Roman" w:hAnsi="Times New Roman" w:cs="Times New Roman"/>
          <w:sz w:val="28"/>
          <w:szCs w:val="28"/>
          <w:lang w:val="en-US"/>
        </w:rPr>
        <w:t>8</w:t>
      </w:r>
      <w:r w:rsidR="00317FAF" w:rsidRPr="00317FAF">
        <w:rPr>
          <w:rFonts w:ascii="Times New Roman" w:eastAsia="Times New Roman" w:hAnsi="Times New Roman" w:cs="Times New Roman"/>
          <w:sz w:val="28"/>
          <w:szCs w:val="28"/>
        </w:rPr>
        <w:t>.0</w:t>
      </w:r>
      <w:r w:rsidR="00317FAF">
        <w:rPr>
          <w:rFonts w:ascii="Times New Roman" w:eastAsia="Times New Roman" w:hAnsi="Times New Roman" w:cs="Times New Roman"/>
          <w:sz w:val="28"/>
          <w:szCs w:val="28"/>
          <w:lang w:val="en-US"/>
        </w:rPr>
        <w:t>5</w:t>
      </w:r>
      <w:r w:rsidR="00317FAF" w:rsidRPr="00317FAF">
        <w:rPr>
          <w:rFonts w:ascii="Times New Roman" w:eastAsia="Times New Roman" w:hAnsi="Times New Roman" w:cs="Times New Roman"/>
          <w:sz w:val="28"/>
          <w:szCs w:val="28"/>
        </w:rPr>
        <w:t>.2024</w:t>
      </w:r>
    </w:p>
    <w:p w14:paraId="1F3B4453" w14:textId="398D4237" w:rsidR="005E1405" w:rsidRPr="003E7EFA" w:rsidRDefault="005E1405" w:rsidP="00B02735">
      <w:pPr>
        <w:numPr>
          <w:ilvl w:val="0"/>
          <w:numId w:val="1"/>
        </w:numPr>
        <w:tabs>
          <w:tab w:val="clear" w:pos="360"/>
          <w:tab w:val="left" w:pos="851"/>
        </w:tabs>
        <w:spacing w:after="0"/>
        <w:ind w:left="0" w:firstLine="567"/>
        <w:jc w:val="both"/>
        <w:rPr>
          <w:rFonts w:ascii="Times New Roman" w:hAnsi="Times New Roman" w:cs="Times New Roman"/>
          <w:sz w:val="28"/>
          <w:szCs w:val="28"/>
          <w:lang w:val="en-US"/>
        </w:rPr>
      </w:pPr>
      <w:r w:rsidRPr="003E7EFA">
        <w:rPr>
          <w:rFonts w:ascii="Times New Roman" w:hAnsi="Times New Roman" w:cs="Times New Roman"/>
          <w:sz w:val="28"/>
          <w:szCs w:val="28"/>
          <w:lang w:val="en-US"/>
        </w:rPr>
        <w:t xml:space="preserve">Chong S.L., Liu N., Barbier S. et al. Do </w:t>
      </w:r>
      <w:proofErr w:type="spellStart"/>
      <w:r w:rsidRPr="003E7EFA">
        <w:rPr>
          <w:rFonts w:ascii="Times New Roman" w:hAnsi="Times New Roman" w:cs="Times New Roman"/>
          <w:sz w:val="28"/>
          <w:szCs w:val="28"/>
          <w:lang w:val="en-US"/>
        </w:rPr>
        <w:t>paediatric</w:t>
      </w:r>
      <w:proofErr w:type="spellEnd"/>
      <w:r w:rsidRPr="003E7EFA">
        <w:rPr>
          <w:rFonts w:ascii="Times New Roman" w:hAnsi="Times New Roman" w:cs="Times New Roman"/>
          <w:sz w:val="28"/>
          <w:szCs w:val="28"/>
          <w:lang w:val="en-US"/>
        </w:rPr>
        <w:t xml:space="preserve"> early warning systems reduce mortality and critical deterioration events among children? A systematic review and meta-analysis // The Lancet Child &amp; Adolescent Health. – 2022. – Vol. 6, No. 9. – P. 598–609. DOI: </w:t>
      </w:r>
      <w:hyperlink r:id="rId206" w:history="1">
        <w:r w:rsidR="00317FAF" w:rsidRPr="00BC3BE4">
          <w:rPr>
            <w:rStyle w:val="a7"/>
            <w:rFonts w:ascii="Times New Roman" w:hAnsi="Times New Roman" w:cs="Times New Roman"/>
            <w:sz w:val="28"/>
            <w:szCs w:val="28"/>
            <w:lang w:val="en-US"/>
          </w:rPr>
          <w:t>https://doi.org/10.1016/j.resplu.2022.100262</w:t>
        </w:r>
      </w:hyperlink>
      <w:r w:rsidR="00317FAF">
        <w:rPr>
          <w:rFonts w:ascii="Times New Roman" w:hAnsi="Times New Roman" w:cs="Times New Roman"/>
          <w:sz w:val="28"/>
          <w:szCs w:val="28"/>
          <w:lang w:val="en-US"/>
        </w:rPr>
        <w:t>. 1</w:t>
      </w:r>
      <w:r w:rsidR="00317FAF">
        <w:rPr>
          <w:rFonts w:ascii="Times New Roman" w:eastAsia="Times New Roman" w:hAnsi="Times New Roman" w:cs="Times New Roman"/>
          <w:sz w:val="28"/>
          <w:szCs w:val="28"/>
          <w:lang w:val="en-US"/>
        </w:rPr>
        <w:t>8</w:t>
      </w:r>
      <w:r w:rsidR="00317FAF" w:rsidRPr="00317FAF">
        <w:rPr>
          <w:rFonts w:ascii="Times New Roman" w:eastAsia="Times New Roman" w:hAnsi="Times New Roman" w:cs="Times New Roman"/>
          <w:sz w:val="28"/>
          <w:szCs w:val="28"/>
        </w:rPr>
        <w:t>.0</w:t>
      </w:r>
      <w:r w:rsidR="00317FAF">
        <w:rPr>
          <w:rFonts w:ascii="Times New Roman" w:eastAsia="Times New Roman" w:hAnsi="Times New Roman" w:cs="Times New Roman"/>
          <w:sz w:val="28"/>
          <w:szCs w:val="28"/>
          <w:lang w:val="en-US"/>
        </w:rPr>
        <w:t>5</w:t>
      </w:r>
      <w:r w:rsidR="00317FAF" w:rsidRPr="00317FAF">
        <w:rPr>
          <w:rFonts w:ascii="Times New Roman" w:eastAsia="Times New Roman" w:hAnsi="Times New Roman" w:cs="Times New Roman"/>
          <w:sz w:val="28"/>
          <w:szCs w:val="28"/>
        </w:rPr>
        <w:t>.202</w:t>
      </w:r>
      <w:r w:rsidR="00317FAF">
        <w:rPr>
          <w:rFonts w:ascii="Times New Roman" w:eastAsia="Times New Roman" w:hAnsi="Times New Roman" w:cs="Times New Roman"/>
          <w:sz w:val="28"/>
          <w:szCs w:val="28"/>
          <w:lang w:val="en-US"/>
        </w:rPr>
        <w:t>4</w:t>
      </w:r>
    </w:p>
    <w:p w14:paraId="7B7B23CA" w14:textId="53F3F004" w:rsidR="005E1405" w:rsidRPr="003E7EFA" w:rsidRDefault="005E1405" w:rsidP="00B02735">
      <w:pPr>
        <w:numPr>
          <w:ilvl w:val="0"/>
          <w:numId w:val="1"/>
        </w:numPr>
        <w:tabs>
          <w:tab w:val="clear" w:pos="360"/>
          <w:tab w:val="left" w:pos="851"/>
        </w:tabs>
        <w:spacing w:after="0"/>
        <w:ind w:left="0" w:firstLine="567"/>
        <w:jc w:val="both"/>
        <w:rPr>
          <w:rFonts w:ascii="Times New Roman" w:hAnsi="Times New Roman" w:cs="Times New Roman"/>
          <w:sz w:val="28"/>
          <w:szCs w:val="28"/>
          <w:lang w:val="en-US"/>
        </w:rPr>
      </w:pPr>
      <w:r w:rsidRPr="003E7EFA">
        <w:rPr>
          <w:rFonts w:ascii="Times New Roman" w:hAnsi="Times New Roman" w:cs="Times New Roman"/>
          <w:sz w:val="28"/>
          <w:szCs w:val="28"/>
          <w:lang w:val="en-US"/>
        </w:rPr>
        <w:t xml:space="preserve">Kurakbayev Y., </w:t>
      </w:r>
      <w:proofErr w:type="spellStart"/>
      <w:r w:rsidRPr="003E7EFA">
        <w:rPr>
          <w:rFonts w:ascii="Times New Roman" w:hAnsi="Times New Roman" w:cs="Times New Roman"/>
          <w:sz w:val="28"/>
          <w:szCs w:val="28"/>
          <w:lang w:val="en-US"/>
        </w:rPr>
        <w:t>Kussainov</w:t>
      </w:r>
      <w:proofErr w:type="spellEnd"/>
      <w:r w:rsidRPr="003E7EFA">
        <w:rPr>
          <w:rFonts w:ascii="Times New Roman" w:hAnsi="Times New Roman" w:cs="Times New Roman"/>
          <w:sz w:val="28"/>
          <w:szCs w:val="28"/>
          <w:lang w:val="en-US"/>
        </w:rPr>
        <w:t xml:space="preserve"> A., </w:t>
      </w:r>
      <w:proofErr w:type="spellStart"/>
      <w:r w:rsidRPr="003E7EFA">
        <w:rPr>
          <w:rFonts w:ascii="Times New Roman" w:hAnsi="Times New Roman" w:cs="Times New Roman"/>
          <w:sz w:val="28"/>
          <w:szCs w:val="28"/>
          <w:lang w:val="en-US"/>
        </w:rPr>
        <w:t>Umbetov</w:t>
      </w:r>
      <w:proofErr w:type="spellEnd"/>
      <w:r w:rsidRPr="003E7EFA">
        <w:rPr>
          <w:rFonts w:ascii="Times New Roman" w:hAnsi="Times New Roman" w:cs="Times New Roman"/>
          <w:sz w:val="28"/>
          <w:szCs w:val="28"/>
          <w:lang w:val="en-US"/>
        </w:rPr>
        <w:t xml:space="preserve"> K. </w:t>
      </w:r>
      <w:r w:rsidR="00191BFB" w:rsidRPr="003E7EFA">
        <w:rPr>
          <w:rFonts w:ascii="Times New Roman" w:hAnsi="Times New Roman" w:cs="Times New Roman"/>
          <w:sz w:val="28"/>
          <w:szCs w:val="28"/>
          <w:lang w:val="en-US"/>
        </w:rPr>
        <w:t>et al</w:t>
      </w:r>
      <w:r w:rsidRPr="003E7EFA">
        <w:rPr>
          <w:rFonts w:ascii="Times New Roman" w:hAnsi="Times New Roman" w:cs="Times New Roman"/>
          <w:sz w:val="28"/>
          <w:szCs w:val="28"/>
          <w:lang w:val="en-US"/>
        </w:rPr>
        <w:t xml:space="preserve">. Pediatric Early Warning System (PEWS) Association with ICU Mortality in Children with Acute Lymphoblastic Leukemia: A Cohort Study from Kazakhstan // Medicina. – 2025. – </w:t>
      </w:r>
      <w:r w:rsidR="006530D3" w:rsidRPr="003E7EFA">
        <w:rPr>
          <w:rFonts w:ascii="Times New Roman" w:hAnsi="Times New Roman" w:cs="Times New Roman"/>
          <w:sz w:val="28"/>
          <w:szCs w:val="28"/>
          <w:lang w:val="en-US"/>
        </w:rPr>
        <w:t>Vol</w:t>
      </w:r>
      <w:r w:rsidRPr="003E7EFA">
        <w:rPr>
          <w:rFonts w:ascii="Times New Roman" w:hAnsi="Times New Roman" w:cs="Times New Roman"/>
          <w:sz w:val="28"/>
          <w:szCs w:val="28"/>
          <w:lang w:val="en-US"/>
        </w:rPr>
        <w:t xml:space="preserve">. 61, </w:t>
      </w:r>
      <w:r w:rsidR="006530D3" w:rsidRPr="003E7EFA">
        <w:rPr>
          <w:rFonts w:ascii="Times New Roman" w:hAnsi="Times New Roman" w:cs="Times New Roman"/>
          <w:sz w:val="28"/>
          <w:szCs w:val="28"/>
          <w:lang w:val="en-US"/>
        </w:rPr>
        <w:t xml:space="preserve">No. </w:t>
      </w:r>
      <w:r w:rsidRPr="003E7EFA">
        <w:rPr>
          <w:rFonts w:ascii="Times New Roman" w:hAnsi="Times New Roman" w:cs="Times New Roman"/>
          <w:sz w:val="28"/>
          <w:szCs w:val="28"/>
          <w:lang w:val="en-US"/>
        </w:rPr>
        <w:t xml:space="preserve">11. – </w:t>
      </w:r>
      <w:r w:rsidR="006530D3" w:rsidRPr="003E7EFA">
        <w:rPr>
          <w:rFonts w:ascii="Times New Roman" w:hAnsi="Times New Roman" w:cs="Times New Roman"/>
          <w:sz w:val="28"/>
          <w:szCs w:val="28"/>
          <w:lang w:val="en-US"/>
        </w:rPr>
        <w:t>P</w:t>
      </w:r>
      <w:r w:rsidRPr="003E7EFA">
        <w:rPr>
          <w:rFonts w:ascii="Times New Roman" w:hAnsi="Times New Roman" w:cs="Times New Roman"/>
          <w:sz w:val="28"/>
          <w:szCs w:val="28"/>
          <w:lang w:val="en-US"/>
        </w:rPr>
        <w:t xml:space="preserve">. 2054. –  </w:t>
      </w:r>
      <w:hyperlink r:id="rId207" w:history="1">
        <w:r w:rsidR="00317FAF" w:rsidRPr="00BC3BE4">
          <w:rPr>
            <w:rStyle w:val="a7"/>
            <w:rFonts w:ascii="Times New Roman" w:hAnsi="Times New Roman" w:cs="Times New Roman"/>
            <w:sz w:val="28"/>
            <w:szCs w:val="28"/>
            <w:lang w:val="en-US"/>
          </w:rPr>
          <w:t>https://doi.org/10.3390/medicina61112054</w:t>
        </w:r>
      </w:hyperlink>
      <w:r w:rsidR="00317FAF">
        <w:rPr>
          <w:rFonts w:ascii="Times New Roman" w:hAnsi="Times New Roman" w:cs="Times New Roman"/>
          <w:sz w:val="28"/>
          <w:szCs w:val="28"/>
          <w:lang w:val="en-US"/>
        </w:rPr>
        <w:t xml:space="preserve">. </w:t>
      </w:r>
      <w:r w:rsidR="00067916" w:rsidRPr="00067916">
        <w:rPr>
          <w:rStyle w:val="a7"/>
          <w:rFonts w:ascii="Times New Roman" w:hAnsi="Times New Roman" w:cs="Times New Roman"/>
          <w:color w:val="2F5496" w:themeColor="accent1" w:themeShade="BF"/>
          <w:sz w:val="28"/>
          <w:szCs w:val="28"/>
          <w:u w:val="none"/>
          <w:lang w:val="en-US"/>
        </w:rPr>
        <w:t xml:space="preserve"> </w:t>
      </w:r>
      <w:r w:rsidR="00317FAF">
        <w:rPr>
          <w:rFonts w:ascii="Times New Roman" w:eastAsia="Times New Roman" w:hAnsi="Times New Roman" w:cs="Times New Roman"/>
          <w:sz w:val="28"/>
          <w:szCs w:val="28"/>
          <w:lang w:val="en-US"/>
        </w:rPr>
        <w:t>25</w:t>
      </w:r>
      <w:r w:rsidR="00317FAF" w:rsidRPr="00317FAF">
        <w:rPr>
          <w:rFonts w:ascii="Times New Roman" w:eastAsia="Times New Roman" w:hAnsi="Times New Roman" w:cs="Times New Roman"/>
          <w:sz w:val="28"/>
          <w:szCs w:val="28"/>
          <w:lang w:val="en-US"/>
        </w:rPr>
        <w:t>.</w:t>
      </w:r>
      <w:r w:rsidR="00317FAF">
        <w:rPr>
          <w:rFonts w:ascii="Times New Roman" w:eastAsia="Times New Roman" w:hAnsi="Times New Roman" w:cs="Times New Roman"/>
          <w:sz w:val="28"/>
          <w:szCs w:val="28"/>
          <w:lang w:val="en-US"/>
        </w:rPr>
        <w:t>11</w:t>
      </w:r>
      <w:r w:rsidR="00317FAF" w:rsidRPr="00317FAF">
        <w:rPr>
          <w:rFonts w:ascii="Times New Roman" w:eastAsia="Times New Roman" w:hAnsi="Times New Roman" w:cs="Times New Roman"/>
          <w:sz w:val="28"/>
          <w:szCs w:val="28"/>
          <w:lang w:val="en-US"/>
        </w:rPr>
        <w:t>.202</w:t>
      </w:r>
      <w:r w:rsidR="00317FAF">
        <w:rPr>
          <w:rFonts w:ascii="Times New Roman" w:eastAsia="Times New Roman" w:hAnsi="Times New Roman" w:cs="Times New Roman"/>
          <w:sz w:val="28"/>
          <w:szCs w:val="28"/>
          <w:lang w:val="en-US"/>
        </w:rPr>
        <w:t>5</w:t>
      </w:r>
    </w:p>
    <w:p w14:paraId="61067532" w14:textId="56C287EC" w:rsidR="005E1405" w:rsidRPr="0094623E" w:rsidRDefault="005E1405" w:rsidP="00B02735">
      <w:pPr>
        <w:numPr>
          <w:ilvl w:val="0"/>
          <w:numId w:val="1"/>
        </w:numPr>
        <w:tabs>
          <w:tab w:val="clear" w:pos="360"/>
          <w:tab w:val="left" w:pos="851"/>
        </w:tabs>
        <w:spacing w:after="0"/>
        <w:ind w:left="0" w:firstLine="567"/>
        <w:jc w:val="both"/>
        <w:rPr>
          <w:rFonts w:ascii="Times New Roman" w:hAnsi="Times New Roman" w:cs="Times New Roman"/>
          <w:sz w:val="28"/>
          <w:szCs w:val="28"/>
          <w:lang w:val="en-US"/>
        </w:rPr>
      </w:pPr>
      <w:r w:rsidRPr="0094623E">
        <w:rPr>
          <w:rFonts w:ascii="Times New Roman" w:hAnsi="Times New Roman" w:cs="Times New Roman"/>
          <w:sz w:val="28"/>
          <w:szCs w:val="28"/>
          <w:lang w:val="en-US"/>
        </w:rPr>
        <w:t xml:space="preserve">Demmel K.M., Williams L., Winfield A. et al. Implementation of the Pediatric Early Warning Scoring System on a pediatric hematology/oncology unit // Journal of Pediatric Oncology Nursing. – 2010. – Vol. 27, No. 4. – P. 199–205.  </w:t>
      </w:r>
      <w:hyperlink r:id="rId208" w:history="1">
        <w:r w:rsidR="00317FAF" w:rsidRPr="00BC3BE4">
          <w:rPr>
            <w:rStyle w:val="a7"/>
            <w:rFonts w:ascii="Times New Roman" w:hAnsi="Times New Roman" w:cs="Times New Roman"/>
            <w:sz w:val="28"/>
            <w:szCs w:val="28"/>
            <w:lang w:val="en-US"/>
          </w:rPr>
          <w:t>https://doi.org/10.1177/1043454209358410</w:t>
        </w:r>
      </w:hyperlink>
      <w:r w:rsidR="00317FAF">
        <w:rPr>
          <w:rFonts w:ascii="Times New Roman" w:hAnsi="Times New Roman" w:cs="Times New Roman"/>
          <w:sz w:val="28"/>
          <w:szCs w:val="28"/>
          <w:lang w:val="en-US"/>
        </w:rPr>
        <w:t xml:space="preserve">. </w:t>
      </w:r>
      <w:r w:rsidR="00317FAF" w:rsidRPr="00317FAF">
        <w:rPr>
          <w:rFonts w:ascii="Times New Roman" w:eastAsia="Times New Roman" w:hAnsi="Times New Roman" w:cs="Times New Roman"/>
          <w:sz w:val="28"/>
          <w:szCs w:val="28"/>
        </w:rPr>
        <w:t>1</w:t>
      </w:r>
      <w:r w:rsidR="00317FAF">
        <w:rPr>
          <w:rFonts w:ascii="Times New Roman" w:eastAsia="Times New Roman" w:hAnsi="Times New Roman" w:cs="Times New Roman"/>
          <w:sz w:val="28"/>
          <w:szCs w:val="28"/>
          <w:lang w:val="en-US"/>
        </w:rPr>
        <w:t>8</w:t>
      </w:r>
      <w:r w:rsidR="00317FAF" w:rsidRPr="00317FAF">
        <w:rPr>
          <w:rFonts w:ascii="Times New Roman" w:eastAsia="Times New Roman" w:hAnsi="Times New Roman" w:cs="Times New Roman"/>
          <w:sz w:val="28"/>
          <w:szCs w:val="28"/>
        </w:rPr>
        <w:t>.0</w:t>
      </w:r>
      <w:r w:rsidR="00317FAF">
        <w:rPr>
          <w:rFonts w:ascii="Times New Roman" w:eastAsia="Times New Roman" w:hAnsi="Times New Roman" w:cs="Times New Roman"/>
          <w:sz w:val="28"/>
          <w:szCs w:val="28"/>
          <w:lang w:val="en-US"/>
        </w:rPr>
        <w:t>7</w:t>
      </w:r>
      <w:r w:rsidR="00317FAF" w:rsidRPr="00317FAF">
        <w:rPr>
          <w:rFonts w:ascii="Times New Roman" w:eastAsia="Times New Roman" w:hAnsi="Times New Roman" w:cs="Times New Roman"/>
          <w:sz w:val="28"/>
          <w:szCs w:val="28"/>
        </w:rPr>
        <w:t>.202</w:t>
      </w:r>
      <w:r w:rsidR="00317FAF">
        <w:rPr>
          <w:rFonts w:ascii="Times New Roman" w:eastAsia="Times New Roman" w:hAnsi="Times New Roman" w:cs="Times New Roman"/>
          <w:sz w:val="28"/>
          <w:szCs w:val="28"/>
          <w:lang w:val="en-US"/>
        </w:rPr>
        <w:t>5</w:t>
      </w:r>
    </w:p>
    <w:bookmarkEnd w:id="51"/>
    <w:p w14:paraId="033D4D74" w14:textId="572CC16C" w:rsidR="002D22B4" w:rsidRPr="00067916" w:rsidRDefault="002D22B4" w:rsidP="00B02735">
      <w:pPr>
        <w:numPr>
          <w:ilvl w:val="0"/>
          <w:numId w:val="1"/>
        </w:numPr>
        <w:tabs>
          <w:tab w:val="clear" w:pos="360"/>
          <w:tab w:val="left" w:pos="851"/>
        </w:tabs>
        <w:spacing w:after="0"/>
        <w:ind w:left="0" w:firstLine="567"/>
        <w:jc w:val="both"/>
        <w:rPr>
          <w:rFonts w:ascii="Times New Roman" w:hAnsi="Times New Roman" w:cs="Times New Roman"/>
          <w:sz w:val="28"/>
          <w:szCs w:val="28"/>
        </w:rPr>
      </w:pPr>
      <w:r w:rsidRPr="0094623E">
        <w:rPr>
          <w:rFonts w:ascii="Times New Roman" w:hAnsi="Times New Roman" w:cs="Times New Roman"/>
          <w:sz w:val="28"/>
          <w:szCs w:val="28"/>
        </w:rPr>
        <w:t>Куракбаев</w:t>
      </w:r>
      <w:r w:rsidRPr="00067916">
        <w:rPr>
          <w:rFonts w:ascii="Times New Roman" w:hAnsi="Times New Roman" w:cs="Times New Roman"/>
          <w:sz w:val="28"/>
          <w:szCs w:val="28"/>
        </w:rPr>
        <w:t xml:space="preserve"> </w:t>
      </w:r>
      <w:r w:rsidRPr="0094623E">
        <w:rPr>
          <w:rFonts w:ascii="Times New Roman" w:hAnsi="Times New Roman" w:cs="Times New Roman"/>
          <w:sz w:val="28"/>
          <w:szCs w:val="28"/>
        </w:rPr>
        <w:t>Е</w:t>
      </w:r>
      <w:r w:rsidRPr="00067916">
        <w:rPr>
          <w:rFonts w:ascii="Times New Roman" w:hAnsi="Times New Roman" w:cs="Times New Roman"/>
          <w:sz w:val="28"/>
          <w:szCs w:val="28"/>
        </w:rPr>
        <w:t>.</w:t>
      </w:r>
      <w:r w:rsidRPr="0094623E">
        <w:rPr>
          <w:rFonts w:ascii="Times New Roman" w:hAnsi="Times New Roman" w:cs="Times New Roman"/>
          <w:sz w:val="28"/>
          <w:szCs w:val="28"/>
        </w:rPr>
        <w:t>Б</w:t>
      </w:r>
      <w:r w:rsidRPr="00067916">
        <w:rPr>
          <w:rFonts w:ascii="Times New Roman" w:hAnsi="Times New Roman" w:cs="Times New Roman"/>
          <w:sz w:val="28"/>
          <w:szCs w:val="28"/>
        </w:rPr>
        <w:t xml:space="preserve">., </w:t>
      </w:r>
      <w:r w:rsidRPr="0094623E">
        <w:rPr>
          <w:rFonts w:ascii="Times New Roman" w:hAnsi="Times New Roman" w:cs="Times New Roman"/>
          <w:sz w:val="28"/>
          <w:szCs w:val="28"/>
        </w:rPr>
        <w:t>Турдалиева</w:t>
      </w:r>
      <w:r w:rsidRPr="00067916">
        <w:rPr>
          <w:rFonts w:ascii="Times New Roman" w:hAnsi="Times New Roman" w:cs="Times New Roman"/>
          <w:sz w:val="28"/>
          <w:szCs w:val="28"/>
        </w:rPr>
        <w:t xml:space="preserve"> </w:t>
      </w:r>
      <w:r w:rsidRPr="0094623E">
        <w:rPr>
          <w:rFonts w:ascii="Times New Roman" w:hAnsi="Times New Roman" w:cs="Times New Roman"/>
          <w:sz w:val="28"/>
          <w:szCs w:val="28"/>
        </w:rPr>
        <w:t>Б</w:t>
      </w:r>
      <w:r w:rsidRPr="00067916">
        <w:rPr>
          <w:rFonts w:ascii="Times New Roman" w:hAnsi="Times New Roman" w:cs="Times New Roman"/>
          <w:sz w:val="28"/>
          <w:szCs w:val="28"/>
        </w:rPr>
        <w:t>.</w:t>
      </w:r>
      <w:r w:rsidRPr="0094623E">
        <w:rPr>
          <w:rFonts w:ascii="Times New Roman" w:hAnsi="Times New Roman" w:cs="Times New Roman"/>
          <w:sz w:val="28"/>
          <w:szCs w:val="28"/>
        </w:rPr>
        <w:t>С</w:t>
      </w:r>
      <w:r w:rsidRPr="00067916">
        <w:rPr>
          <w:rFonts w:ascii="Times New Roman" w:hAnsi="Times New Roman" w:cs="Times New Roman"/>
          <w:sz w:val="28"/>
          <w:szCs w:val="28"/>
        </w:rPr>
        <w:t xml:space="preserve">., </w:t>
      </w:r>
      <w:r w:rsidRPr="0094623E">
        <w:rPr>
          <w:rFonts w:ascii="Times New Roman" w:hAnsi="Times New Roman" w:cs="Times New Roman"/>
          <w:sz w:val="28"/>
          <w:szCs w:val="28"/>
        </w:rPr>
        <w:t>Манжуова</w:t>
      </w:r>
      <w:r w:rsidRPr="00067916">
        <w:rPr>
          <w:rFonts w:ascii="Times New Roman" w:hAnsi="Times New Roman" w:cs="Times New Roman"/>
          <w:sz w:val="28"/>
          <w:szCs w:val="28"/>
        </w:rPr>
        <w:t xml:space="preserve"> </w:t>
      </w:r>
      <w:r w:rsidRPr="0094623E">
        <w:rPr>
          <w:rFonts w:ascii="Times New Roman" w:hAnsi="Times New Roman" w:cs="Times New Roman"/>
          <w:sz w:val="28"/>
          <w:szCs w:val="28"/>
        </w:rPr>
        <w:t>Л</w:t>
      </w:r>
      <w:r w:rsidRPr="00067916">
        <w:rPr>
          <w:rFonts w:ascii="Times New Roman" w:hAnsi="Times New Roman" w:cs="Times New Roman"/>
          <w:sz w:val="28"/>
          <w:szCs w:val="28"/>
        </w:rPr>
        <w:t>.</w:t>
      </w:r>
      <w:r w:rsidRPr="0094623E">
        <w:rPr>
          <w:rFonts w:ascii="Times New Roman" w:hAnsi="Times New Roman" w:cs="Times New Roman"/>
          <w:sz w:val="28"/>
          <w:szCs w:val="28"/>
        </w:rPr>
        <w:t>Н</w:t>
      </w:r>
      <w:r w:rsidRPr="00067916">
        <w:rPr>
          <w:rFonts w:ascii="Times New Roman" w:hAnsi="Times New Roman" w:cs="Times New Roman"/>
          <w:sz w:val="28"/>
          <w:szCs w:val="28"/>
        </w:rPr>
        <w:t xml:space="preserve">., </w:t>
      </w:r>
      <w:r w:rsidRPr="0094623E">
        <w:rPr>
          <w:rFonts w:ascii="Times New Roman" w:hAnsi="Times New Roman" w:cs="Times New Roman"/>
          <w:sz w:val="28"/>
          <w:szCs w:val="28"/>
        </w:rPr>
        <w:t>Щукин</w:t>
      </w:r>
      <w:r w:rsidRPr="00067916">
        <w:rPr>
          <w:rFonts w:ascii="Times New Roman" w:hAnsi="Times New Roman" w:cs="Times New Roman"/>
          <w:sz w:val="28"/>
          <w:szCs w:val="28"/>
        </w:rPr>
        <w:t xml:space="preserve"> </w:t>
      </w:r>
      <w:r w:rsidRPr="0094623E">
        <w:rPr>
          <w:rFonts w:ascii="Times New Roman" w:hAnsi="Times New Roman" w:cs="Times New Roman"/>
          <w:sz w:val="28"/>
          <w:szCs w:val="28"/>
        </w:rPr>
        <w:t>В</w:t>
      </w:r>
      <w:r w:rsidRPr="00067916">
        <w:rPr>
          <w:rFonts w:ascii="Times New Roman" w:hAnsi="Times New Roman" w:cs="Times New Roman"/>
          <w:sz w:val="28"/>
          <w:szCs w:val="28"/>
        </w:rPr>
        <w:t>.</w:t>
      </w:r>
      <w:r w:rsidRPr="0094623E">
        <w:rPr>
          <w:rFonts w:ascii="Times New Roman" w:hAnsi="Times New Roman" w:cs="Times New Roman"/>
          <w:sz w:val="28"/>
          <w:szCs w:val="28"/>
        </w:rPr>
        <w:t>В</w:t>
      </w:r>
      <w:r w:rsidRPr="00067916">
        <w:rPr>
          <w:rFonts w:ascii="Times New Roman" w:hAnsi="Times New Roman" w:cs="Times New Roman"/>
          <w:sz w:val="28"/>
          <w:szCs w:val="28"/>
        </w:rPr>
        <w:t xml:space="preserve">., </w:t>
      </w:r>
      <w:proofErr w:type="spellStart"/>
      <w:r w:rsidRPr="0094623E">
        <w:rPr>
          <w:rFonts w:ascii="Times New Roman" w:hAnsi="Times New Roman" w:cs="Times New Roman"/>
          <w:sz w:val="28"/>
          <w:szCs w:val="28"/>
        </w:rPr>
        <w:t>Аймаханова</w:t>
      </w:r>
      <w:proofErr w:type="spellEnd"/>
      <w:r w:rsidRPr="00067916">
        <w:rPr>
          <w:rFonts w:ascii="Times New Roman" w:hAnsi="Times New Roman" w:cs="Times New Roman"/>
          <w:sz w:val="28"/>
          <w:szCs w:val="28"/>
        </w:rPr>
        <w:t xml:space="preserve"> </w:t>
      </w:r>
      <w:r w:rsidRPr="0094623E">
        <w:rPr>
          <w:rFonts w:ascii="Times New Roman" w:hAnsi="Times New Roman" w:cs="Times New Roman"/>
          <w:sz w:val="28"/>
          <w:szCs w:val="28"/>
        </w:rPr>
        <w:t>А</w:t>
      </w:r>
      <w:r w:rsidRPr="00067916">
        <w:rPr>
          <w:rFonts w:ascii="Times New Roman" w:hAnsi="Times New Roman" w:cs="Times New Roman"/>
          <w:sz w:val="28"/>
          <w:szCs w:val="28"/>
        </w:rPr>
        <w:t>.</w:t>
      </w:r>
      <w:r w:rsidRPr="0094623E">
        <w:rPr>
          <w:rFonts w:ascii="Times New Roman" w:hAnsi="Times New Roman" w:cs="Times New Roman"/>
          <w:sz w:val="28"/>
          <w:szCs w:val="28"/>
        </w:rPr>
        <w:t>Ш</w:t>
      </w:r>
      <w:r w:rsidRPr="00067916">
        <w:rPr>
          <w:rFonts w:ascii="Times New Roman" w:hAnsi="Times New Roman" w:cs="Times New Roman"/>
          <w:sz w:val="28"/>
          <w:szCs w:val="28"/>
        </w:rPr>
        <w:t xml:space="preserve">., </w:t>
      </w:r>
      <w:proofErr w:type="spellStart"/>
      <w:r w:rsidRPr="0094623E">
        <w:rPr>
          <w:rFonts w:ascii="Times New Roman" w:hAnsi="Times New Roman" w:cs="Times New Roman"/>
          <w:sz w:val="28"/>
          <w:szCs w:val="28"/>
        </w:rPr>
        <w:t>Айтбеков</w:t>
      </w:r>
      <w:proofErr w:type="spellEnd"/>
      <w:r w:rsidRPr="00067916">
        <w:rPr>
          <w:rFonts w:ascii="Times New Roman" w:hAnsi="Times New Roman" w:cs="Times New Roman"/>
          <w:sz w:val="28"/>
          <w:szCs w:val="28"/>
        </w:rPr>
        <w:t xml:space="preserve"> </w:t>
      </w:r>
      <w:r w:rsidRPr="0094623E">
        <w:rPr>
          <w:rFonts w:ascii="Times New Roman" w:hAnsi="Times New Roman" w:cs="Times New Roman"/>
          <w:sz w:val="28"/>
          <w:szCs w:val="28"/>
        </w:rPr>
        <w:t>К</w:t>
      </w:r>
      <w:r w:rsidRPr="00067916">
        <w:rPr>
          <w:rFonts w:ascii="Times New Roman" w:hAnsi="Times New Roman" w:cs="Times New Roman"/>
          <w:sz w:val="28"/>
          <w:szCs w:val="28"/>
        </w:rPr>
        <w:t>.</w:t>
      </w:r>
      <w:r w:rsidRPr="0094623E">
        <w:rPr>
          <w:rFonts w:ascii="Times New Roman" w:hAnsi="Times New Roman" w:cs="Times New Roman"/>
          <w:sz w:val="28"/>
          <w:szCs w:val="28"/>
        </w:rPr>
        <w:t>А</w:t>
      </w:r>
      <w:r w:rsidRPr="00067916">
        <w:rPr>
          <w:rFonts w:ascii="Times New Roman" w:hAnsi="Times New Roman" w:cs="Times New Roman"/>
          <w:sz w:val="28"/>
          <w:szCs w:val="28"/>
        </w:rPr>
        <w:t xml:space="preserve">. </w:t>
      </w:r>
      <w:r w:rsidRPr="0094623E">
        <w:rPr>
          <w:rFonts w:ascii="Times New Roman" w:hAnsi="Times New Roman" w:cs="Times New Roman"/>
          <w:sz w:val="28"/>
          <w:szCs w:val="28"/>
        </w:rPr>
        <w:t>Острый</w:t>
      </w:r>
      <w:r w:rsidRPr="00067916">
        <w:rPr>
          <w:rFonts w:ascii="Times New Roman" w:hAnsi="Times New Roman" w:cs="Times New Roman"/>
          <w:sz w:val="28"/>
          <w:szCs w:val="28"/>
        </w:rPr>
        <w:t xml:space="preserve"> </w:t>
      </w:r>
      <w:r w:rsidRPr="0094623E">
        <w:rPr>
          <w:rFonts w:ascii="Times New Roman" w:hAnsi="Times New Roman" w:cs="Times New Roman"/>
          <w:sz w:val="28"/>
          <w:szCs w:val="28"/>
        </w:rPr>
        <w:t>лимфобластный</w:t>
      </w:r>
      <w:r w:rsidRPr="00067916">
        <w:rPr>
          <w:rFonts w:ascii="Times New Roman" w:hAnsi="Times New Roman" w:cs="Times New Roman"/>
          <w:sz w:val="28"/>
          <w:szCs w:val="28"/>
        </w:rPr>
        <w:t xml:space="preserve"> </w:t>
      </w:r>
      <w:r w:rsidRPr="0094623E">
        <w:rPr>
          <w:rFonts w:ascii="Times New Roman" w:hAnsi="Times New Roman" w:cs="Times New Roman"/>
          <w:sz w:val="28"/>
          <w:szCs w:val="28"/>
        </w:rPr>
        <w:t>лейкоз</w:t>
      </w:r>
      <w:r w:rsidRPr="00067916">
        <w:rPr>
          <w:rFonts w:ascii="Times New Roman" w:hAnsi="Times New Roman" w:cs="Times New Roman"/>
          <w:sz w:val="28"/>
          <w:szCs w:val="28"/>
        </w:rPr>
        <w:t xml:space="preserve"> </w:t>
      </w:r>
      <w:r w:rsidRPr="0094623E">
        <w:rPr>
          <w:rFonts w:ascii="Times New Roman" w:hAnsi="Times New Roman" w:cs="Times New Roman"/>
          <w:sz w:val="28"/>
          <w:szCs w:val="28"/>
        </w:rPr>
        <w:t>у</w:t>
      </w:r>
      <w:r w:rsidRPr="00067916">
        <w:rPr>
          <w:rFonts w:ascii="Times New Roman" w:hAnsi="Times New Roman" w:cs="Times New Roman"/>
          <w:sz w:val="28"/>
          <w:szCs w:val="28"/>
        </w:rPr>
        <w:t xml:space="preserve"> </w:t>
      </w:r>
      <w:r w:rsidRPr="0094623E">
        <w:rPr>
          <w:rFonts w:ascii="Times New Roman" w:hAnsi="Times New Roman" w:cs="Times New Roman"/>
          <w:sz w:val="28"/>
          <w:szCs w:val="28"/>
        </w:rPr>
        <w:t>детей</w:t>
      </w:r>
      <w:r w:rsidRPr="00067916">
        <w:rPr>
          <w:rFonts w:ascii="Times New Roman" w:hAnsi="Times New Roman" w:cs="Times New Roman"/>
          <w:sz w:val="28"/>
          <w:szCs w:val="28"/>
        </w:rPr>
        <w:t xml:space="preserve">, </w:t>
      </w:r>
      <w:r w:rsidRPr="0094623E">
        <w:rPr>
          <w:rFonts w:ascii="Times New Roman" w:hAnsi="Times New Roman" w:cs="Times New Roman"/>
          <w:sz w:val="28"/>
          <w:szCs w:val="28"/>
        </w:rPr>
        <w:t>госпитализированных</w:t>
      </w:r>
      <w:r w:rsidRPr="00067916">
        <w:rPr>
          <w:rFonts w:ascii="Times New Roman" w:hAnsi="Times New Roman" w:cs="Times New Roman"/>
          <w:sz w:val="28"/>
          <w:szCs w:val="28"/>
        </w:rPr>
        <w:t xml:space="preserve"> </w:t>
      </w:r>
      <w:r w:rsidRPr="0094623E">
        <w:rPr>
          <w:rFonts w:ascii="Times New Roman" w:hAnsi="Times New Roman" w:cs="Times New Roman"/>
          <w:sz w:val="28"/>
          <w:szCs w:val="28"/>
        </w:rPr>
        <w:t>в</w:t>
      </w:r>
      <w:r w:rsidRPr="00067916">
        <w:rPr>
          <w:rFonts w:ascii="Times New Roman" w:hAnsi="Times New Roman" w:cs="Times New Roman"/>
          <w:sz w:val="28"/>
          <w:szCs w:val="28"/>
        </w:rPr>
        <w:t xml:space="preserve"> </w:t>
      </w:r>
      <w:r w:rsidRPr="0094623E">
        <w:rPr>
          <w:rFonts w:ascii="Times New Roman" w:hAnsi="Times New Roman" w:cs="Times New Roman"/>
          <w:sz w:val="28"/>
          <w:szCs w:val="28"/>
        </w:rPr>
        <w:t>отделение</w:t>
      </w:r>
      <w:r w:rsidRPr="00067916">
        <w:rPr>
          <w:rFonts w:ascii="Times New Roman" w:hAnsi="Times New Roman" w:cs="Times New Roman"/>
          <w:sz w:val="28"/>
          <w:szCs w:val="28"/>
        </w:rPr>
        <w:t xml:space="preserve"> </w:t>
      </w:r>
      <w:r w:rsidRPr="0094623E">
        <w:rPr>
          <w:rFonts w:ascii="Times New Roman" w:hAnsi="Times New Roman" w:cs="Times New Roman"/>
          <w:sz w:val="28"/>
          <w:szCs w:val="28"/>
        </w:rPr>
        <w:t>реанимации</w:t>
      </w:r>
      <w:r w:rsidRPr="00067916">
        <w:rPr>
          <w:rFonts w:ascii="Times New Roman" w:hAnsi="Times New Roman" w:cs="Times New Roman"/>
          <w:sz w:val="28"/>
          <w:szCs w:val="28"/>
        </w:rPr>
        <w:t xml:space="preserve"> </w:t>
      </w:r>
      <w:r w:rsidRPr="0094623E">
        <w:rPr>
          <w:rFonts w:ascii="Times New Roman" w:hAnsi="Times New Roman" w:cs="Times New Roman"/>
          <w:sz w:val="28"/>
          <w:szCs w:val="28"/>
        </w:rPr>
        <w:t>и</w:t>
      </w:r>
      <w:r w:rsidRPr="00067916">
        <w:rPr>
          <w:rFonts w:ascii="Times New Roman" w:hAnsi="Times New Roman" w:cs="Times New Roman"/>
          <w:sz w:val="28"/>
          <w:szCs w:val="28"/>
        </w:rPr>
        <w:t xml:space="preserve"> </w:t>
      </w:r>
      <w:r w:rsidRPr="0094623E">
        <w:rPr>
          <w:rFonts w:ascii="Times New Roman" w:hAnsi="Times New Roman" w:cs="Times New Roman"/>
          <w:sz w:val="28"/>
          <w:szCs w:val="28"/>
        </w:rPr>
        <w:t>интенсивной</w:t>
      </w:r>
      <w:r w:rsidRPr="00067916">
        <w:rPr>
          <w:rFonts w:ascii="Times New Roman" w:hAnsi="Times New Roman" w:cs="Times New Roman"/>
          <w:sz w:val="28"/>
          <w:szCs w:val="28"/>
        </w:rPr>
        <w:t xml:space="preserve"> </w:t>
      </w:r>
      <w:r w:rsidRPr="0094623E">
        <w:rPr>
          <w:rFonts w:ascii="Times New Roman" w:hAnsi="Times New Roman" w:cs="Times New Roman"/>
          <w:sz w:val="28"/>
          <w:szCs w:val="28"/>
        </w:rPr>
        <w:t>терапии</w:t>
      </w:r>
      <w:r w:rsidRPr="00067916">
        <w:rPr>
          <w:rFonts w:ascii="Times New Roman" w:hAnsi="Times New Roman" w:cs="Times New Roman"/>
          <w:sz w:val="28"/>
          <w:szCs w:val="28"/>
        </w:rPr>
        <w:t xml:space="preserve">: </w:t>
      </w:r>
      <w:r w:rsidRPr="0094623E">
        <w:rPr>
          <w:rFonts w:ascii="Times New Roman" w:hAnsi="Times New Roman" w:cs="Times New Roman"/>
          <w:sz w:val="28"/>
          <w:szCs w:val="28"/>
        </w:rPr>
        <w:t>ретроспективный</w:t>
      </w:r>
      <w:r w:rsidRPr="00067916">
        <w:rPr>
          <w:rFonts w:ascii="Times New Roman" w:hAnsi="Times New Roman" w:cs="Times New Roman"/>
          <w:sz w:val="28"/>
          <w:szCs w:val="28"/>
        </w:rPr>
        <w:t xml:space="preserve"> </w:t>
      </w:r>
      <w:r w:rsidRPr="0094623E">
        <w:rPr>
          <w:rFonts w:ascii="Times New Roman" w:hAnsi="Times New Roman" w:cs="Times New Roman"/>
          <w:sz w:val="28"/>
          <w:szCs w:val="28"/>
        </w:rPr>
        <w:t>анализ</w:t>
      </w:r>
      <w:r w:rsidRPr="00067916">
        <w:rPr>
          <w:rFonts w:ascii="Times New Roman" w:hAnsi="Times New Roman" w:cs="Times New Roman"/>
          <w:sz w:val="28"/>
          <w:szCs w:val="28"/>
        </w:rPr>
        <w:t xml:space="preserve"> // </w:t>
      </w:r>
      <w:r w:rsidRPr="0094623E">
        <w:rPr>
          <w:rFonts w:ascii="Times New Roman" w:hAnsi="Times New Roman" w:cs="Times New Roman"/>
          <w:sz w:val="28"/>
          <w:szCs w:val="28"/>
        </w:rPr>
        <w:t>Онкология</w:t>
      </w:r>
      <w:r w:rsidRPr="00067916">
        <w:rPr>
          <w:rFonts w:ascii="Times New Roman" w:hAnsi="Times New Roman" w:cs="Times New Roman"/>
          <w:sz w:val="28"/>
          <w:szCs w:val="28"/>
        </w:rPr>
        <w:t xml:space="preserve"> </w:t>
      </w:r>
      <w:r w:rsidRPr="0094623E">
        <w:rPr>
          <w:rFonts w:ascii="Times New Roman" w:hAnsi="Times New Roman" w:cs="Times New Roman"/>
          <w:sz w:val="28"/>
          <w:szCs w:val="28"/>
        </w:rPr>
        <w:t>и</w:t>
      </w:r>
      <w:r w:rsidRPr="00067916">
        <w:rPr>
          <w:rFonts w:ascii="Times New Roman" w:hAnsi="Times New Roman" w:cs="Times New Roman"/>
          <w:sz w:val="28"/>
          <w:szCs w:val="28"/>
        </w:rPr>
        <w:t xml:space="preserve"> </w:t>
      </w:r>
      <w:r w:rsidRPr="0094623E">
        <w:rPr>
          <w:rFonts w:ascii="Times New Roman" w:hAnsi="Times New Roman" w:cs="Times New Roman"/>
          <w:sz w:val="28"/>
          <w:szCs w:val="28"/>
        </w:rPr>
        <w:t>радиология</w:t>
      </w:r>
      <w:r w:rsidRPr="00067916">
        <w:rPr>
          <w:rFonts w:ascii="Times New Roman" w:hAnsi="Times New Roman" w:cs="Times New Roman"/>
          <w:sz w:val="28"/>
          <w:szCs w:val="28"/>
        </w:rPr>
        <w:t xml:space="preserve"> </w:t>
      </w:r>
      <w:r w:rsidRPr="0094623E">
        <w:rPr>
          <w:rFonts w:ascii="Times New Roman" w:hAnsi="Times New Roman" w:cs="Times New Roman"/>
          <w:sz w:val="28"/>
          <w:szCs w:val="28"/>
        </w:rPr>
        <w:t>Казахстана</w:t>
      </w:r>
      <w:r w:rsidRPr="00067916">
        <w:rPr>
          <w:rFonts w:ascii="Times New Roman" w:hAnsi="Times New Roman" w:cs="Times New Roman"/>
          <w:sz w:val="28"/>
          <w:szCs w:val="28"/>
        </w:rPr>
        <w:t xml:space="preserve">. – 2024. – № 2 (72). – </w:t>
      </w:r>
      <w:r w:rsidRPr="0094623E">
        <w:rPr>
          <w:rFonts w:ascii="Times New Roman" w:hAnsi="Times New Roman" w:cs="Times New Roman"/>
          <w:sz w:val="28"/>
          <w:szCs w:val="28"/>
        </w:rPr>
        <w:t>С</w:t>
      </w:r>
      <w:r w:rsidRPr="00067916">
        <w:rPr>
          <w:rFonts w:ascii="Times New Roman" w:hAnsi="Times New Roman" w:cs="Times New Roman"/>
          <w:sz w:val="28"/>
          <w:szCs w:val="28"/>
        </w:rPr>
        <w:t xml:space="preserve">. 26–33. </w:t>
      </w:r>
      <w:r w:rsidRPr="00067916">
        <w:rPr>
          <w:rFonts w:ascii="Times New Roman" w:hAnsi="Times New Roman" w:cs="Times New Roman"/>
          <w:color w:val="000000"/>
          <w:sz w:val="28"/>
          <w:szCs w:val="28"/>
        </w:rPr>
        <w:t xml:space="preserve"> </w:t>
      </w:r>
      <w:hyperlink r:id="rId209" w:history="1">
        <w:r w:rsidR="00317FAF" w:rsidRPr="00BC3BE4">
          <w:rPr>
            <w:rStyle w:val="a7"/>
            <w:rFonts w:ascii="Times New Roman" w:hAnsi="Times New Roman" w:cs="Times New Roman"/>
            <w:sz w:val="28"/>
            <w:szCs w:val="28"/>
            <w:lang w:val="en-US"/>
          </w:rPr>
          <w:t>https</w:t>
        </w:r>
        <w:r w:rsidR="00317FAF" w:rsidRPr="00BC3BE4">
          <w:rPr>
            <w:rStyle w:val="a7"/>
            <w:rFonts w:ascii="Times New Roman" w:hAnsi="Times New Roman" w:cs="Times New Roman"/>
            <w:sz w:val="28"/>
            <w:szCs w:val="28"/>
          </w:rPr>
          <w:t>://</w:t>
        </w:r>
        <w:r w:rsidR="00317FAF" w:rsidRPr="00BC3BE4">
          <w:rPr>
            <w:rStyle w:val="a7"/>
            <w:rFonts w:ascii="Times New Roman" w:hAnsi="Times New Roman" w:cs="Times New Roman"/>
            <w:sz w:val="28"/>
            <w:szCs w:val="28"/>
            <w:lang w:val="en-US"/>
          </w:rPr>
          <w:t>doi</w:t>
        </w:r>
        <w:r w:rsidR="00317FAF" w:rsidRPr="00BC3BE4">
          <w:rPr>
            <w:rStyle w:val="a7"/>
            <w:rFonts w:ascii="Times New Roman" w:hAnsi="Times New Roman" w:cs="Times New Roman"/>
            <w:sz w:val="28"/>
            <w:szCs w:val="28"/>
          </w:rPr>
          <w:t>.</w:t>
        </w:r>
        <w:r w:rsidR="00317FAF" w:rsidRPr="00BC3BE4">
          <w:rPr>
            <w:rStyle w:val="a7"/>
            <w:rFonts w:ascii="Times New Roman" w:hAnsi="Times New Roman" w:cs="Times New Roman"/>
            <w:sz w:val="28"/>
            <w:szCs w:val="28"/>
            <w:lang w:val="en-US"/>
          </w:rPr>
          <w:t>org</w:t>
        </w:r>
        <w:r w:rsidR="00317FAF" w:rsidRPr="00BC3BE4">
          <w:rPr>
            <w:rStyle w:val="a7"/>
            <w:rFonts w:ascii="Times New Roman" w:hAnsi="Times New Roman" w:cs="Times New Roman"/>
            <w:sz w:val="28"/>
            <w:szCs w:val="28"/>
          </w:rPr>
          <w:t>/10.52532/2521-6414-2024-2-72</w:t>
        </w:r>
      </w:hyperlink>
      <w:r w:rsidR="00317FAF">
        <w:rPr>
          <w:rFonts w:ascii="Times New Roman" w:hAnsi="Times New Roman" w:cs="Times New Roman"/>
          <w:sz w:val="28"/>
          <w:szCs w:val="28"/>
          <w:lang w:val="en-US"/>
        </w:rPr>
        <w:t xml:space="preserve">. </w:t>
      </w:r>
      <w:r w:rsidR="00317FAF" w:rsidRPr="00317FAF">
        <w:rPr>
          <w:rFonts w:ascii="Times New Roman" w:eastAsia="Times New Roman" w:hAnsi="Times New Roman" w:cs="Times New Roman"/>
          <w:sz w:val="28"/>
          <w:szCs w:val="28"/>
        </w:rPr>
        <w:t>1</w:t>
      </w:r>
      <w:r w:rsidR="00317FAF">
        <w:rPr>
          <w:rFonts w:ascii="Times New Roman" w:eastAsia="Times New Roman" w:hAnsi="Times New Roman" w:cs="Times New Roman"/>
          <w:sz w:val="28"/>
          <w:szCs w:val="28"/>
          <w:lang w:val="en-US"/>
        </w:rPr>
        <w:t>8</w:t>
      </w:r>
      <w:r w:rsidR="00317FAF" w:rsidRPr="00317FAF">
        <w:rPr>
          <w:rFonts w:ascii="Times New Roman" w:eastAsia="Times New Roman" w:hAnsi="Times New Roman" w:cs="Times New Roman"/>
          <w:sz w:val="28"/>
          <w:szCs w:val="28"/>
        </w:rPr>
        <w:t>.</w:t>
      </w:r>
      <w:r w:rsidR="00317FAF">
        <w:rPr>
          <w:rFonts w:ascii="Times New Roman" w:eastAsia="Times New Roman" w:hAnsi="Times New Roman" w:cs="Times New Roman"/>
          <w:sz w:val="28"/>
          <w:szCs w:val="28"/>
          <w:lang w:val="en-US"/>
        </w:rPr>
        <w:t>10</w:t>
      </w:r>
      <w:r w:rsidR="00317FAF" w:rsidRPr="00317FAF">
        <w:rPr>
          <w:rFonts w:ascii="Times New Roman" w:eastAsia="Times New Roman" w:hAnsi="Times New Roman" w:cs="Times New Roman"/>
          <w:sz w:val="28"/>
          <w:szCs w:val="28"/>
        </w:rPr>
        <w:t>.2024</w:t>
      </w:r>
    </w:p>
    <w:p w14:paraId="02F65C03" w14:textId="77777777" w:rsidR="002D22B4" w:rsidRPr="00067916" w:rsidRDefault="002D22B4" w:rsidP="002D22B4">
      <w:pPr>
        <w:spacing w:after="0"/>
        <w:ind w:left="360"/>
        <w:jc w:val="both"/>
        <w:rPr>
          <w:rFonts w:ascii="Times New Roman" w:hAnsi="Times New Roman" w:cs="Times New Roman"/>
          <w:sz w:val="28"/>
          <w:szCs w:val="28"/>
        </w:rPr>
      </w:pPr>
    </w:p>
    <w:p w14:paraId="084B3220" w14:textId="77777777" w:rsidR="008B6ED6" w:rsidRPr="00067916" w:rsidRDefault="008B6ED6" w:rsidP="008B6ED6"/>
    <w:p w14:paraId="1DEE9CD9" w14:textId="734F4670" w:rsidR="00B31C5A" w:rsidRPr="00067916" w:rsidRDefault="00B31C5A" w:rsidP="00986715">
      <w:pPr>
        <w:jc w:val="center"/>
      </w:pPr>
    </w:p>
    <w:p w14:paraId="434E2C53" w14:textId="29074CE3" w:rsidR="008B6ED6" w:rsidRPr="00067916" w:rsidRDefault="008B6ED6" w:rsidP="00986715">
      <w:pPr>
        <w:jc w:val="center"/>
      </w:pPr>
    </w:p>
    <w:p w14:paraId="181D670D" w14:textId="3B07153F" w:rsidR="008B6ED6" w:rsidRPr="00067916" w:rsidRDefault="008B6ED6" w:rsidP="00986715">
      <w:pPr>
        <w:jc w:val="center"/>
      </w:pPr>
    </w:p>
    <w:p w14:paraId="19C6DC38" w14:textId="7CFB0B02" w:rsidR="008B6ED6" w:rsidRPr="00067916" w:rsidRDefault="008B6ED6" w:rsidP="00986715">
      <w:pPr>
        <w:jc w:val="center"/>
      </w:pPr>
    </w:p>
    <w:p w14:paraId="45E2548C" w14:textId="16D24C6A" w:rsidR="008B6ED6" w:rsidRPr="00067916" w:rsidRDefault="008B6ED6" w:rsidP="00986715">
      <w:pPr>
        <w:jc w:val="center"/>
      </w:pPr>
    </w:p>
    <w:p w14:paraId="1CCA31E9" w14:textId="13E9825A" w:rsidR="008B6ED6" w:rsidRPr="00067916" w:rsidRDefault="008B6ED6" w:rsidP="00986715">
      <w:pPr>
        <w:jc w:val="center"/>
      </w:pPr>
    </w:p>
    <w:p w14:paraId="003A6DD9" w14:textId="5C94C551" w:rsidR="008B6ED6" w:rsidRPr="00067916" w:rsidRDefault="008B6ED6" w:rsidP="00986715">
      <w:pPr>
        <w:jc w:val="center"/>
      </w:pPr>
    </w:p>
    <w:p w14:paraId="5262AA10" w14:textId="5CD5983C" w:rsidR="008B6ED6" w:rsidRPr="00067916" w:rsidRDefault="008B6ED6" w:rsidP="00986715">
      <w:pPr>
        <w:jc w:val="center"/>
      </w:pPr>
    </w:p>
    <w:p w14:paraId="0AE8D5D3" w14:textId="77777777" w:rsidR="00AC7D38" w:rsidRPr="00067916" w:rsidRDefault="00AC7D38" w:rsidP="00986715">
      <w:pPr>
        <w:jc w:val="center"/>
      </w:pPr>
    </w:p>
    <w:p w14:paraId="15FE432C" w14:textId="07168AED" w:rsidR="005B38F6" w:rsidRPr="006270BA" w:rsidRDefault="0038480B" w:rsidP="00986715">
      <w:pPr>
        <w:jc w:val="center"/>
        <w:rPr>
          <w:rFonts w:ascii="Times New Roman" w:hAnsi="Times New Roman" w:cs="Times New Roman"/>
          <w:sz w:val="28"/>
          <w:szCs w:val="28"/>
          <w:lang w:val="kk-KZ"/>
        </w:rPr>
      </w:pPr>
      <w:r w:rsidRPr="006270BA">
        <w:rPr>
          <w:rFonts w:ascii="Times New Roman" w:hAnsi="Times New Roman" w:cs="Times New Roman"/>
          <w:b/>
          <w:bCs/>
          <w:sz w:val="28"/>
          <w:szCs w:val="28"/>
          <w:shd w:val="clear" w:color="auto" w:fill="FFFFFF"/>
        </w:rPr>
        <w:lastRenderedPageBreak/>
        <w:t>ПРИЛОЖЕНИЕ</w:t>
      </w:r>
      <w:r w:rsidR="00F64E4F" w:rsidRPr="006270BA">
        <w:rPr>
          <w:rFonts w:ascii="Times New Roman" w:hAnsi="Times New Roman" w:cs="Times New Roman"/>
          <w:b/>
          <w:bCs/>
          <w:sz w:val="28"/>
          <w:szCs w:val="28"/>
          <w:shd w:val="clear" w:color="auto" w:fill="FFFFFF"/>
        </w:rPr>
        <w:t xml:space="preserve"> А</w:t>
      </w:r>
    </w:p>
    <w:p w14:paraId="1A710C51" w14:textId="27625981" w:rsidR="00F64E4F" w:rsidRPr="006270BA" w:rsidRDefault="00F64E4F" w:rsidP="00B22B86">
      <w:pPr>
        <w:spacing w:after="0" w:line="240" w:lineRule="auto"/>
        <w:jc w:val="center"/>
        <w:rPr>
          <w:rFonts w:ascii="Times New Roman" w:hAnsi="Times New Roman" w:cs="Times New Roman"/>
          <w:sz w:val="28"/>
          <w:szCs w:val="28"/>
          <w:shd w:val="clear" w:color="auto" w:fill="FFFFFF"/>
        </w:rPr>
      </w:pPr>
      <w:bookmarkStart w:id="53" w:name="_Hlk221581065"/>
      <w:r w:rsidRPr="006270BA">
        <w:rPr>
          <w:rFonts w:ascii="Times New Roman" w:hAnsi="Times New Roman" w:cs="Times New Roman"/>
          <w:sz w:val="28"/>
          <w:szCs w:val="28"/>
          <w:shd w:val="clear" w:color="auto" w:fill="FFFFFF"/>
        </w:rPr>
        <w:t xml:space="preserve">Акт внедрения в </w:t>
      </w:r>
      <w:r w:rsidR="00820F00" w:rsidRPr="006270BA">
        <w:rPr>
          <w:rFonts w:ascii="Times New Roman" w:hAnsi="Times New Roman" w:cs="Times New Roman"/>
          <w:sz w:val="28"/>
          <w:szCs w:val="28"/>
          <w:shd w:val="clear" w:color="auto" w:fill="FFFFFF"/>
        </w:rPr>
        <w:t xml:space="preserve">КГП на ПХВ </w:t>
      </w:r>
      <w:r w:rsidR="0054173C">
        <w:rPr>
          <w:rFonts w:ascii="Times New Roman" w:hAnsi="Times New Roman" w:cs="Times New Roman"/>
          <w:sz w:val="28"/>
          <w:szCs w:val="28"/>
          <w:shd w:val="clear" w:color="auto" w:fill="FFFFFF"/>
        </w:rPr>
        <w:t>«</w:t>
      </w:r>
      <w:r w:rsidRPr="006270BA">
        <w:rPr>
          <w:rFonts w:ascii="Times New Roman" w:hAnsi="Times New Roman" w:cs="Times New Roman"/>
          <w:sz w:val="28"/>
          <w:szCs w:val="28"/>
          <w:shd w:val="clear" w:color="auto" w:fill="FFFFFF"/>
        </w:rPr>
        <w:t>ДГКБ№2</w:t>
      </w:r>
      <w:r w:rsidR="0054173C">
        <w:rPr>
          <w:rFonts w:ascii="Times New Roman" w:hAnsi="Times New Roman" w:cs="Times New Roman"/>
          <w:sz w:val="28"/>
          <w:szCs w:val="28"/>
          <w:shd w:val="clear" w:color="auto" w:fill="FFFFFF"/>
        </w:rPr>
        <w:t>»</w:t>
      </w:r>
    </w:p>
    <w:bookmarkEnd w:id="53"/>
    <w:p w14:paraId="4A5B4763" w14:textId="2462CF24" w:rsidR="005B38F6" w:rsidRPr="006270BA" w:rsidRDefault="005B38F6" w:rsidP="00B22B86">
      <w:pPr>
        <w:spacing w:after="0" w:line="240" w:lineRule="auto"/>
        <w:rPr>
          <w:rFonts w:ascii="Times New Roman" w:hAnsi="Times New Roman" w:cs="Times New Roman"/>
          <w:sz w:val="28"/>
          <w:szCs w:val="28"/>
          <w:shd w:val="clear" w:color="auto" w:fill="FFFFFF"/>
        </w:rPr>
      </w:pPr>
    </w:p>
    <w:p w14:paraId="6A94D357" w14:textId="77777777" w:rsidR="001852AD" w:rsidRPr="006270BA" w:rsidRDefault="001852AD" w:rsidP="001852AD">
      <w:pPr>
        <w:spacing w:after="0" w:line="240" w:lineRule="auto"/>
        <w:rPr>
          <w:rFonts w:ascii="Times New Roman" w:hAnsi="Times New Roman" w:cs="Times New Roman"/>
          <w:sz w:val="28"/>
          <w:szCs w:val="28"/>
          <w:shd w:val="clear" w:color="auto" w:fill="FFFFFF"/>
        </w:rPr>
      </w:pPr>
      <w:r w:rsidRPr="006270BA">
        <w:rPr>
          <w:rFonts w:ascii="Times New Roman" w:hAnsi="Times New Roman" w:cs="Times New Roman"/>
          <w:noProof/>
          <w:sz w:val="28"/>
          <w:szCs w:val="28"/>
          <w:shd w:val="clear" w:color="auto" w:fill="FFFFFF"/>
        </w:rPr>
        <w:drawing>
          <wp:inline distT="0" distB="0" distL="0" distR="0" wp14:anchorId="7BA696F8" wp14:editId="7877BA4B">
            <wp:extent cx="5866228" cy="8065303"/>
            <wp:effectExtent l="0" t="0" r="127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Рисунок 11"/>
                    <pic:cNvPicPr/>
                  </pic:nvPicPr>
                  <pic:blipFill>
                    <a:blip r:embed="rId210">
                      <a:extLst>
                        <a:ext uri="{28A0092B-C50C-407E-A947-70E740481C1C}">
                          <a14:useLocalDpi xmlns:a14="http://schemas.microsoft.com/office/drawing/2010/main" val="0"/>
                        </a:ext>
                      </a:extLst>
                    </a:blip>
                    <a:stretch>
                      <a:fillRect/>
                    </a:stretch>
                  </pic:blipFill>
                  <pic:spPr>
                    <a:xfrm>
                      <a:off x="0" y="0"/>
                      <a:ext cx="5866896" cy="8066221"/>
                    </a:xfrm>
                    <a:prstGeom prst="rect">
                      <a:avLst/>
                    </a:prstGeom>
                  </pic:spPr>
                </pic:pic>
              </a:graphicData>
            </a:graphic>
          </wp:inline>
        </w:drawing>
      </w:r>
    </w:p>
    <w:p w14:paraId="4E5206DE" w14:textId="2B4B6AC0" w:rsidR="000C6EE7" w:rsidRPr="006270BA" w:rsidRDefault="000C6EE7" w:rsidP="001852AD">
      <w:pPr>
        <w:spacing w:after="0" w:line="240" w:lineRule="auto"/>
        <w:jc w:val="center"/>
        <w:rPr>
          <w:rFonts w:ascii="Times New Roman" w:hAnsi="Times New Roman" w:cs="Times New Roman"/>
          <w:sz w:val="28"/>
          <w:szCs w:val="28"/>
          <w:shd w:val="clear" w:color="auto" w:fill="FFFFFF"/>
        </w:rPr>
      </w:pPr>
      <w:r w:rsidRPr="006270BA">
        <w:rPr>
          <w:rFonts w:ascii="Times New Roman" w:hAnsi="Times New Roman" w:cs="Times New Roman"/>
          <w:sz w:val="28"/>
          <w:szCs w:val="28"/>
          <w:shd w:val="clear" w:color="auto" w:fill="FFFFFF"/>
        </w:rPr>
        <w:lastRenderedPageBreak/>
        <w:t xml:space="preserve">Акт внедрения в АО </w:t>
      </w:r>
      <w:r w:rsidR="0054173C">
        <w:rPr>
          <w:rFonts w:ascii="Times New Roman" w:hAnsi="Times New Roman" w:cs="Times New Roman"/>
          <w:sz w:val="28"/>
          <w:szCs w:val="28"/>
          <w:shd w:val="clear" w:color="auto" w:fill="FFFFFF"/>
        </w:rPr>
        <w:t>«</w:t>
      </w:r>
      <w:r w:rsidRPr="006270BA">
        <w:rPr>
          <w:rFonts w:ascii="Times New Roman" w:hAnsi="Times New Roman" w:cs="Times New Roman"/>
          <w:sz w:val="28"/>
          <w:szCs w:val="28"/>
          <w:shd w:val="clear" w:color="auto" w:fill="FFFFFF"/>
        </w:rPr>
        <w:t>НЦПДХ</w:t>
      </w:r>
      <w:r w:rsidR="0054173C">
        <w:rPr>
          <w:rFonts w:ascii="Times New Roman" w:hAnsi="Times New Roman" w:cs="Times New Roman"/>
          <w:sz w:val="28"/>
          <w:szCs w:val="28"/>
          <w:shd w:val="clear" w:color="auto" w:fill="FFFFFF"/>
        </w:rPr>
        <w:t>»</w:t>
      </w:r>
    </w:p>
    <w:p w14:paraId="235BC7C0" w14:textId="77777777" w:rsidR="0066311A" w:rsidRPr="006270BA" w:rsidRDefault="0066311A" w:rsidP="000C6EE7">
      <w:pPr>
        <w:spacing w:after="0" w:line="240" w:lineRule="auto"/>
        <w:jc w:val="center"/>
        <w:rPr>
          <w:rFonts w:ascii="Times New Roman" w:hAnsi="Times New Roman" w:cs="Times New Roman"/>
          <w:sz w:val="28"/>
          <w:szCs w:val="28"/>
          <w:shd w:val="clear" w:color="auto" w:fill="FFFFFF"/>
        </w:rPr>
      </w:pPr>
    </w:p>
    <w:p w14:paraId="11AA982D" w14:textId="77777777" w:rsidR="001852AD" w:rsidRPr="006270BA" w:rsidRDefault="001852AD" w:rsidP="00702D89">
      <w:pPr>
        <w:spacing w:after="0" w:line="240" w:lineRule="auto"/>
        <w:jc w:val="center"/>
        <w:rPr>
          <w:rFonts w:ascii="Times New Roman" w:hAnsi="Times New Roman" w:cs="Times New Roman"/>
          <w:sz w:val="28"/>
          <w:szCs w:val="28"/>
          <w:shd w:val="clear" w:color="auto" w:fill="FFFFFF"/>
        </w:rPr>
      </w:pPr>
      <w:r w:rsidRPr="006270BA">
        <w:rPr>
          <w:rFonts w:ascii="Times New Roman" w:hAnsi="Times New Roman" w:cs="Times New Roman"/>
          <w:noProof/>
          <w:sz w:val="28"/>
          <w:szCs w:val="28"/>
          <w:shd w:val="clear" w:color="auto" w:fill="FFFFFF"/>
        </w:rPr>
        <w:drawing>
          <wp:inline distT="0" distB="0" distL="0" distR="0" wp14:anchorId="78917757" wp14:editId="0E786E36">
            <wp:extent cx="6120130" cy="8414385"/>
            <wp:effectExtent l="0" t="0" r="0" b="571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Рисунок 10"/>
                    <pic:cNvPicPr/>
                  </pic:nvPicPr>
                  <pic:blipFill>
                    <a:blip r:embed="rId211">
                      <a:extLst>
                        <a:ext uri="{28A0092B-C50C-407E-A947-70E740481C1C}">
                          <a14:useLocalDpi xmlns:a14="http://schemas.microsoft.com/office/drawing/2010/main" val="0"/>
                        </a:ext>
                      </a:extLst>
                    </a:blip>
                    <a:stretch>
                      <a:fillRect/>
                    </a:stretch>
                  </pic:blipFill>
                  <pic:spPr>
                    <a:xfrm>
                      <a:off x="0" y="0"/>
                      <a:ext cx="6120130" cy="8414385"/>
                    </a:xfrm>
                    <a:prstGeom prst="rect">
                      <a:avLst/>
                    </a:prstGeom>
                  </pic:spPr>
                </pic:pic>
              </a:graphicData>
            </a:graphic>
          </wp:inline>
        </w:drawing>
      </w:r>
    </w:p>
    <w:p w14:paraId="66DC50CE" w14:textId="5F95D21D" w:rsidR="008F0AD3" w:rsidRPr="006270BA" w:rsidRDefault="008F0AD3" w:rsidP="00702D89">
      <w:pPr>
        <w:spacing w:after="0" w:line="240" w:lineRule="auto"/>
        <w:jc w:val="center"/>
        <w:rPr>
          <w:rFonts w:ascii="Times New Roman" w:hAnsi="Times New Roman" w:cs="Times New Roman"/>
          <w:sz w:val="28"/>
          <w:szCs w:val="28"/>
          <w:shd w:val="clear" w:color="auto" w:fill="FFFFFF"/>
        </w:rPr>
      </w:pPr>
      <w:r w:rsidRPr="006270BA">
        <w:rPr>
          <w:rFonts w:ascii="Times New Roman" w:hAnsi="Times New Roman" w:cs="Times New Roman"/>
          <w:sz w:val="28"/>
          <w:szCs w:val="28"/>
          <w:shd w:val="clear" w:color="auto" w:fill="FFFFFF"/>
        </w:rPr>
        <w:lastRenderedPageBreak/>
        <w:t>Акт внедрения в ГКП на ПХВ «Сарканская ЦРБ»</w:t>
      </w:r>
    </w:p>
    <w:p w14:paraId="53568D6B" w14:textId="77777777" w:rsidR="00702D89" w:rsidRPr="006270BA" w:rsidRDefault="00702D89" w:rsidP="00702D89">
      <w:pPr>
        <w:spacing w:after="0" w:line="240" w:lineRule="auto"/>
        <w:jc w:val="center"/>
        <w:rPr>
          <w:rFonts w:ascii="Times New Roman" w:hAnsi="Times New Roman" w:cs="Times New Roman"/>
          <w:b/>
          <w:bCs/>
          <w:sz w:val="28"/>
          <w:szCs w:val="28"/>
          <w:shd w:val="clear" w:color="auto" w:fill="FFFFFF"/>
        </w:rPr>
      </w:pPr>
    </w:p>
    <w:p w14:paraId="25421722" w14:textId="77777777" w:rsidR="00C77240" w:rsidRPr="006270BA" w:rsidRDefault="00C77240" w:rsidP="008F0AD3">
      <w:pPr>
        <w:spacing w:after="0" w:line="240" w:lineRule="auto"/>
        <w:jc w:val="center"/>
        <w:rPr>
          <w:rFonts w:ascii="Times New Roman" w:hAnsi="Times New Roman" w:cs="Times New Roman"/>
          <w:b/>
          <w:bCs/>
          <w:sz w:val="28"/>
          <w:szCs w:val="28"/>
          <w:shd w:val="clear" w:color="auto" w:fill="FFFFFF"/>
        </w:rPr>
      </w:pPr>
      <w:r w:rsidRPr="006270BA">
        <w:rPr>
          <w:rFonts w:ascii="Times New Roman" w:eastAsia="Times New Roman" w:hAnsi="Times New Roman" w:cs="Times New Roman"/>
          <w:noProof/>
          <w:sz w:val="24"/>
          <w:szCs w:val="24"/>
          <w:lang w:eastAsia="ru-RU"/>
        </w:rPr>
        <w:drawing>
          <wp:inline distT="0" distB="0" distL="0" distR="0" wp14:anchorId="5C1B8911" wp14:editId="5C22F6C5">
            <wp:extent cx="6120130" cy="8416925"/>
            <wp:effectExtent l="0" t="0" r="0" b="317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2">
                      <a:extLst>
                        <a:ext uri="{28A0092B-C50C-407E-A947-70E740481C1C}">
                          <a14:useLocalDpi xmlns:a14="http://schemas.microsoft.com/office/drawing/2010/main" val="0"/>
                        </a:ext>
                      </a:extLst>
                    </a:blip>
                    <a:srcRect/>
                    <a:stretch>
                      <a:fillRect/>
                    </a:stretch>
                  </pic:blipFill>
                  <pic:spPr bwMode="auto">
                    <a:xfrm>
                      <a:off x="0" y="0"/>
                      <a:ext cx="6120130" cy="8416925"/>
                    </a:xfrm>
                    <a:prstGeom prst="rect">
                      <a:avLst/>
                    </a:prstGeom>
                    <a:noFill/>
                    <a:ln>
                      <a:noFill/>
                    </a:ln>
                  </pic:spPr>
                </pic:pic>
              </a:graphicData>
            </a:graphic>
          </wp:inline>
        </w:drawing>
      </w:r>
    </w:p>
    <w:p w14:paraId="55ED3C3C" w14:textId="6ACB660B" w:rsidR="008F0AD3" w:rsidRPr="006270BA" w:rsidRDefault="008F0AD3" w:rsidP="008F0AD3">
      <w:pPr>
        <w:spacing w:after="0" w:line="240" w:lineRule="auto"/>
        <w:jc w:val="center"/>
        <w:rPr>
          <w:rFonts w:ascii="Times New Roman" w:hAnsi="Times New Roman" w:cs="Times New Roman"/>
          <w:sz w:val="28"/>
          <w:szCs w:val="28"/>
          <w:shd w:val="clear" w:color="auto" w:fill="FFFFFF"/>
        </w:rPr>
      </w:pPr>
      <w:r w:rsidRPr="006270BA">
        <w:rPr>
          <w:rFonts w:ascii="Times New Roman" w:hAnsi="Times New Roman" w:cs="Times New Roman"/>
          <w:sz w:val="28"/>
          <w:szCs w:val="28"/>
          <w:shd w:val="clear" w:color="auto" w:fill="FFFFFF"/>
        </w:rPr>
        <w:lastRenderedPageBreak/>
        <w:t>Акт внедрения в ГКП на ПХВ «Аксуская ЦРБ»</w:t>
      </w:r>
    </w:p>
    <w:p w14:paraId="7920496C" w14:textId="77777777" w:rsidR="005B6989" w:rsidRPr="006270BA" w:rsidRDefault="005B6989" w:rsidP="005B6989">
      <w:pPr>
        <w:spacing w:before="100" w:beforeAutospacing="1" w:after="100" w:afterAutospacing="1" w:line="240" w:lineRule="auto"/>
        <w:rPr>
          <w:rFonts w:ascii="Times New Roman" w:eastAsia="Times New Roman" w:hAnsi="Times New Roman" w:cs="Times New Roman"/>
          <w:sz w:val="24"/>
          <w:szCs w:val="24"/>
          <w:lang w:eastAsia="ru-RU"/>
        </w:rPr>
      </w:pPr>
      <w:r w:rsidRPr="006270BA">
        <w:rPr>
          <w:rFonts w:ascii="Times New Roman" w:eastAsia="Times New Roman" w:hAnsi="Times New Roman" w:cs="Times New Roman"/>
          <w:noProof/>
          <w:sz w:val="24"/>
          <w:szCs w:val="24"/>
          <w:lang w:eastAsia="ru-RU"/>
        </w:rPr>
        <w:drawing>
          <wp:inline distT="0" distB="0" distL="0" distR="0" wp14:anchorId="70A414C2" wp14:editId="67519C3F">
            <wp:extent cx="6120130" cy="8416925"/>
            <wp:effectExtent l="0" t="0" r="0" b="317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3">
                      <a:extLst>
                        <a:ext uri="{28A0092B-C50C-407E-A947-70E740481C1C}">
                          <a14:useLocalDpi xmlns:a14="http://schemas.microsoft.com/office/drawing/2010/main" val="0"/>
                        </a:ext>
                      </a:extLst>
                    </a:blip>
                    <a:srcRect/>
                    <a:stretch>
                      <a:fillRect/>
                    </a:stretch>
                  </pic:blipFill>
                  <pic:spPr bwMode="auto">
                    <a:xfrm>
                      <a:off x="0" y="0"/>
                      <a:ext cx="6120130" cy="8416925"/>
                    </a:xfrm>
                    <a:prstGeom prst="rect">
                      <a:avLst/>
                    </a:prstGeom>
                    <a:noFill/>
                    <a:ln>
                      <a:noFill/>
                    </a:ln>
                  </pic:spPr>
                </pic:pic>
              </a:graphicData>
            </a:graphic>
          </wp:inline>
        </w:drawing>
      </w:r>
    </w:p>
    <w:p w14:paraId="43D4322E" w14:textId="61B431D4" w:rsidR="00EC77A8" w:rsidRDefault="00EC77A8" w:rsidP="005B6989">
      <w:pPr>
        <w:spacing w:before="100" w:beforeAutospacing="1" w:after="100" w:afterAutospacing="1" w:line="240" w:lineRule="auto"/>
        <w:jc w:val="center"/>
        <w:rPr>
          <w:rFonts w:ascii="Times New Roman" w:hAnsi="Times New Roman" w:cs="Times New Roman"/>
          <w:b/>
          <w:bCs/>
          <w:sz w:val="28"/>
          <w:szCs w:val="28"/>
          <w:shd w:val="clear" w:color="auto" w:fill="FFFFFF"/>
        </w:rPr>
      </w:pPr>
      <w:r w:rsidRPr="006270BA">
        <w:rPr>
          <w:rFonts w:ascii="Times New Roman" w:hAnsi="Times New Roman" w:cs="Times New Roman"/>
          <w:b/>
          <w:bCs/>
          <w:sz w:val="28"/>
          <w:szCs w:val="28"/>
          <w:shd w:val="clear" w:color="auto" w:fill="FFFFFF"/>
        </w:rPr>
        <w:lastRenderedPageBreak/>
        <w:t>ПРИЛОЖЕНИЕ Б</w:t>
      </w:r>
    </w:p>
    <w:p w14:paraId="4F828365" w14:textId="47A88865" w:rsidR="00F64E4F" w:rsidRPr="006270BA" w:rsidRDefault="00F64E4F" w:rsidP="00B22B86">
      <w:pPr>
        <w:spacing w:after="0" w:line="240" w:lineRule="auto"/>
        <w:jc w:val="center"/>
        <w:rPr>
          <w:rFonts w:ascii="Times New Roman" w:hAnsi="Times New Roman" w:cs="Times New Roman"/>
          <w:sz w:val="28"/>
          <w:szCs w:val="28"/>
          <w:shd w:val="clear" w:color="auto" w:fill="FFFFFF"/>
        </w:rPr>
      </w:pPr>
      <w:bookmarkStart w:id="54" w:name="_Hlk221742794"/>
      <w:r w:rsidRPr="006270BA">
        <w:rPr>
          <w:rFonts w:ascii="Times New Roman" w:hAnsi="Times New Roman" w:cs="Times New Roman"/>
          <w:sz w:val="28"/>
          <w:szCs w:val="28"/>
          <w:shd w:val="clear" w:color="auto" w:fill="FFFFFF"/>
        </w:rPr>
        <w:t>Авторское свидетельство</w:t>
      </w:r>
    </w:p>
    <w:bookmarkEnd w:id="54"/>
    <w:p w14:paraId="4DEB26C6" w14:textId="67E03DD5" w:rsidR="005B38F6" w:rsidRDefault="005B38F6" w:rsidP="00B22B86">
      <w:pPr>
        <w:spacing w:after="0" w:line="240" w:lineRule="auto"/>
        <w:rPr>
          <w:rFonts w:ascii="Times New Roman" w:hAnsi="Times New Roman" w:cs="Times New Roman"/>
          <w:sz w:val="28"/>
          <w:szCs w:val="28"/>
          <w:shd w:val="clear" w:color="auto" w:fill="FFFFFF"/>
        </w:rPr>
      </w:pPr>
    </w:p>
    <w:p w14:paraId="20B0FB1C" w14:textId="77777777" w:rsidR="00BE3BD0" w:rsidRPr="006270BA" w:rsidRDefault="00BE3BD0" w:rsidP="00B22B86">
      <w:pPr>
        <w:spacing w:after="0" w:line="240" w:lineRule="auto"/>
        <w:rPr>
          <w:rFonts w:ascii="Times New Roman" w:hAnsi="Times New Roman" w:cs="Times New Roman"/>
          <w:sz w:val="28"/>
          <w:szCs w:val="28"/>
          <w:shd w:val="clear" w:color="auto" w:fill="FFFFFF"/>
        </w:rPr>
      </w:pPr>
    </w:p>
    <w:p w14:paraId="0DB9C447" w14:textId="60C4ACB2" w:rsidR="0013164F" w:rsidRPr="006270BA" w:rsidRDefault="00820F00" w:rsidP="00B22B86">
      <w:pPr>
        <w:spacing w:after="0" w:line="240" w:lineRule="auto"/>
        <w:jc w:val="center"/>
        <w:rPr>
          <w:rFonts w:ascii="Times New Roman" w:hAnsi="Times New Roman" w:cs="Times New Roman"/>
          <w:b/>
          <w:bCs/>
          <w:sz w:val="28"/>
          <w:szCs w:val="28"/>
          <w:shd w:val="clear" w:color="auto" w:fill="FFFFFF"/>
        </w:rPr>
      </w:pPr>
      <w:r w:rsidRPr="006270BA">
        <w:rPr>
          <w:rFonts w:ascii="Times New Roman" w:hAnsi="Times New Roman" w:cs="Times New Roman"/>
          <w:b/>
          <w:bCs/>
          <w:noProof/>
          <w:sz w:val="28"/>
          <w:szCs w:val="28"/>
          <w:shd w:val="clear" w:color="auto" w:fill="FFFFFF"/>
        </w:rPr>
        <w:drawing>
          <wp:inline distT="0" distB="0" distL="0" distR="0" wp14:anchorId="74220C9E" wp14:editId="594AEF13">
            <wp:extent cx="5724525" cy="7537061"/>
            <wp:effectExtent l="0" t="0" r="0" b="6985"/>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4">
                      <a:extLst>
                        <a:ext uri="{28A0092B-C50C-407E-A947-70E740481C1C}">
                          <a14:useLocalDpi xmlns:a14="http://schemas.microsoft.com/office/drawing/2010/main" val="0"/>
                        </a:ext>
                      </a:extLst>
                    </a:blip>
                    <a:srcRect/>
                    <a:stretch>
                      <a:fillRect/>
                    </a:stretch>
                  </pic:blipFill>
                  <pic:spPr bwMode="auto">
                    <a:xfrm>
                      <a:off x="0" y="0"/>
                      <a:ext cx="5734319" cy="7549956"/>
                    </a:xfrm>
                    <a:prstGeom prst="rect">
                      <a:avLst/>
                    </a:prstGeom>
                    <a:noFill/>
                    <a:ln>
                      <a:noFill/>
                    </a:ln>
                  </pic:spPr>
                </pic:pic>
              </a:graphicData>
            </a:graphic>
          </wp:inline>
        </w:drawing>
      </w:r>
    </w:p>
    <w:p w14:paraId="12C509D8" w14:textId="632B8591" w:rsidR="00986715" w:rsidRDefault="00986715" w:rsidP="00917585">
      <w:pPr>
        <w:spacing w:after="0" w:line="240" w:lineRule="auto"/>
        <w:jc w:val="center"/>
        <w:rPr>
          <w:rFonts w:ascii="Times New Roman" w:hAnsi="Times New Roman" w:cs="Times New Roman"/>
          <w:b/>
          <w:bCs/>
          <w:sz w:val="28"/>
          <w:szCs w:val="28"/>
          <w:shd w:val="clear" w:color="auto" w:fill="FFFFFF"/>
        </w:rPr>
      </w:pPr>
    </w:p>
    <w:p w14:paraId="17B005E3" w14:textId="77777777" w:rsidR="00BE3BD0" w:rsidRPr="006270BA" w:rsidRDefault="00BE3BD0" w:rsidP="00917585">
      <w:pPr>
        <w:spacing w:after="0" w:line="240" w:lineRule="auto"/>
        <w:jc w:val="center"/>
        <w:rPr>
          <w:rFonts w:ascii="Times New Roman" w:hAnsi="Times New Roman" w:cs="Times New Roman"/>
          <w:b/>
          <w:bCs/>
          <w:sz w:val="28"/>
          <w:szCs w:val="28"/>
          <w:shd w:val="clear" w:color="auto" w:fill="FFFFFF"/>
        </w:rPr>
      </w:pPr>
    </w:p>
    <w:p w14:paraId="4B95DAD0" w14:textId="102188B4" w:rsidR="000C6EE7" w:rsidRDefault="000C6EE7" w:rsidP="00917585">
      <w:pPr>
        <w:spacing w:after="0" w:line="240" w:lineRule="auto"/>
        <w:jc w:val="center"/>
        <w:rPr>
          <w:rFonts w:ascii="Times New Roman" w:hAnsi="Times New Roman" w:cs="Times New Roman"/>
          <w:b/>
          <w:bCs/>
          <w:sz w:val="28"/>
          <w:szCs w:val="28"/>
          <w:shd w:val="clear" w:color="auto" w:fill="FFFFFF"/>
        </w:rPr>
      </w:pPr>
      <w:r w:rsidRPr="006270BA">
        <w:rPr>
          <w:rFonts w:ascii="Times New Roman" w:hAnsi="Times New Roman" w:cs="Times New Roman"/>
          <w:b/>
          <w:bCs/>
          <w:sz w:val="28"/>
          <w:szCs w:val="28"/>
          <w:shd w:val="clear" w:color="auto" w:fill="FFFFFF"/>
        </w:rPr>
        <w:lastRenderedPageBreak/>
        <w:t xml:space="preserve">ПРИЛОЖЕНИЕ </w:t>
      </w:r>
      <w:r w:rsidR="00A61CA5" w:rsidRPr="006270BA">
        <w:rPr>
          <w:rFonts w:ascii="Times New Roman" w:hAnsi="Times New Roman" w:cs="Times New Roman"/>
          <w:b/>
          <w:bCs/>
          <w:sz w:val="28"/>
          <w:szCs w:val="28"/>
          <w:shd w:val="clear" w:color="auto" w:fill="FFFFFF"/>
        </w:rPr>
        <w:t>В</w:t>
      </w:r>
    </w:p>
    <w:p w14:paraId="718609D9" w14:textId="77777777" w:rsidR="00C235DF" w:rsidRPr="006270BA" w:rsidRDefault="00C235DF" w:rsidP="00917585">
      <w:pPr>
        <w:spacing w:after="0" w:line="240" w:lineRule="auto"/>
        <w:jc w:val="center"/>
        <w:rPr>
          <w:rFonts w:ascii="Times New Roman" w:hAnsi="Times New Roman" w:cs="Times New Roman"/>
          <w:b/>
          <w:bCs/>
          <w:sz w:val="28"/>
          <w:szCs w:val="28"/>
          <w:shd w:val="clear" w:color="auto" w:fill="FFFFFF"/>
        </w:rPr>
      </w:pPr>
    </w:p>
    <w:p w14:paraId="6F12C869" w14:textId="00EC1A98" w:rsidR="000C6EE7" w:rsidRDefault="000C6EE7" w:rsidP="00917585">
      <w:pPr>
        <w:spacing w:after="0" w:line="240" w:lineRule="auto"/>
        <w:jc w:val="center"/>
        <w:rPr>
          <w:rFonts w:ascii="Times New Roman" w:hAnsi="Times New Roman" w:cs="Times New Roman"/>
          <w:sz w:val="28"/>
          <w:szCs w:val="28"/>
          <w:shd w:val="clear" w:color="auto" w:fill="FFFFFF"/>
        </w:rPr>
      </w:pPr>
      <w:bookmarkStart w:id="55" w:name="_Hlk221742826"/>
      <w:r w:rsidRPr="006270BA">
        <w:rPr>
          <w:rFonts w:ascii="Times New Roman" w:hAnsi="Times New Roman" w:cs="Times New Roman"/>
          <w:sz w:val="28"/>
          <w:szCs w:val="28"/>
          <w:shd w:val="clear" w:color="auto" w:fill="FFFFFF"/>
        </w:rPr>
        <w:t>Заключение Этической комиссии</w:t>
      </w:r>
    </w:p>
    <w:p w14:paraId="7CC4EE0A" w14:textId="77777777" w:rsidR="00F460E3" w:rsidRPr="006270BA" w:rsidRDefault="00F460E3" w:rsidP="00917585">
      <w:pPr>
        <w:spacing w:after="0" w:line="240" w:lineRule="auto"/>
        <w:jc w:val="center"/>
        <w:rPr>
          <w:rFonts w:ascii="Times New Roman" w:hAnsi="Times New Roman" w:cs="Times New Roman"/>
          <w:sz w:val="28"/>
          <w:szCs w:val="28"/>
          <w:shd w:val="clear" w:color="auto" w:fill="FFFFFF"/>
        </w:rPr>
      </w:pPr>
    </w:p>
    <w:bookmarkEnd w:id="55"/>
    <w:p w14:paraId="7792EB9B" w14:textId="7C685F7D" w:rsidR="000C6EE7" w:rsidRPr="006270BA" w:rsidRDefault="00F460E3" w:rsidP="00917585">
      <w:pPr>
        <w:spacing w:after="0" w:line="240" w:lineRule="auto"/>
        <w:jc w:val="center"/>
        <w:rPr>
          <w:rFonts w:ascii="Times New Roman" w:hAnsi="Times New Roman" w:cs="Times New Roman"/>
          <w:b/>
          <w:bCs/>
          <w:sz w:val="28"/>
          <w:szCs w:val="28"/>
          <w:shd w:val="clear" w:color="auto" w:fill="FFFFFF"/>
          <w:lang w:val="en-US"/>
        </w:rPr>
      </w:pPr>
      <w:r>
        <w:rPr>
          <w:rFonts w:ascii="Times New Roman" w:hAnsi="Times New Roman" w:cs="Times New Roman"/>
          <w:b/>
          <w:bCs/>
          <w:noProof/>
          <w:sz w:val="28"/>
          <w:szCs w:val="28"/>
          <w:shd w:val="clear" w:color="auto" w:fill="FFFFFF"/>
          <w:lang w:val="en-US"/>
        </w:rPr>
        <w:drawing>
          <wp:inline distT="0" distB="0" distL="0" distR="0" wp14:anchorId="6DEAD42B" wp14:editId="3C5E44F4">
            <wp:extent cx="5575228" cy="7739380"/>
            <wp:effectExtent l="0" t="0" r="6985"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5">
                      <a:extLst>
                        <a:ext uri="{28A0092B-C50C-407E-A947-70E740481C1C}">
                          <a14:useLocalDpi xmlns:a14="http://schemas.microsoft.com/office/drawing/2010/main" val="0"/>
                        </a:ext>
                      </a:extLst>
                    </a:blip>
                    <a:srcRect/>
                    <a:stretch>
                      <a:fillRect/>
                    </a:stretch>
                  </pic:blipFill>
                  <pic:spPr bwMode="auto">
                    <a:xfrm>
                      <a:off x="0" y="0"/>
                      <a:ext cx="5614723" cy="7794206"/>
                    </a:xfrm>
                    <a:prstGeom prst="rect">
                      <a:avLst/>
                    </a:prstGeom>
                    <a:noFill/>
                    <a:ln>
                      <a:noFill/>
                    </a:ln>
                  </pic:spPr>
                </pic:pic>
              </a:graphicData>
            </a:graphic>
          </wp:inline>
        </w:drawing>
      </w:r>
    </w:p>
    <w:p w14:paraId="1057B393" w14:textId="49179033" w:rsidR="002008E5" w:rsidRDefault="002008E5" w:rsidP="00917585">
      <w:pPr>
        <w:spacing w:after="0" w:line="240" w:lineRule="auto"/>
        <w:jc w:val="center"/>
        <w:rPr>
          <w:rFonts w:ascii="Times New Roman" w:hAnsi="Times New Roman" w:cs="Times New Roman"/>
          <w:noProof/>
          <w:sz w:val="28"/>
          <w:szCs w:val="28"/>
          <w:shd w:val="clear" w:color="auto" w:fill="FFFFFF"/>
        </w:rPr>
      </w:pPr>
    </w:p>
    <w:p w14:paraId="2803DDE1" w14:textId="245D8485" w:rsidR="00F460E3" w:rsidRPr="006270BA" w:rsidRDefault="00F460E3" w:rsidP="00917585">
      <w:pPr>
        <w:spacing w:after="0" w:line="240" w:lineRule="auto"/>
        <w:jc w:val="center"/>
        <w:rPr>
          <w:rFonts w:ascii="Times New Roman" w:hAnsi="Times New Roman" w:cs="Times New Roman"/>
          <w:b/>
          <w:bCs/>
          <w:sz w:val="28"/>
          <w:szCs w:val="28"/>
          <w:shd w:val="clear" w:color="auto" w:fill="FFFFFF"/>
          <w:lang w:val="en-US"/>
        </w:rPr>
      </w:pPr>
      <w:r>
        <w:rPr>
          <w:rFonts w:ascii="Times New Roman" w:hAnsi="Times New Roman" w:cs="Times New Roman"/>
          <w:noProof/>
          <w:sz w:val="28"/>
          <w:szCs w:val="28"/>
          <w:shd w:val="clear" w:color="auto" w:fill="FFFFFF"/>
        </w:rPr>
        <w:lastRenderedPageBreak/>
        <w:drawing>
          <wp:inline distT="0" distB="0" distL="0" distR="0" wp14:anchorId="507BEF79" wp14:editId="671F32B2">
            <wp:extent cx="5898515" cy="8597900"/>
            <wp:effectExtent l="0" t="0" r="6985"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6">
                      <a:extLst>
                        <a:ext uri="{28A0092B-C50C-407E-A947-70E740481C1C}">
                          <a14:useLocalDpi xmlns:a14="http://schemas.microsoft.com/office/drawing/2010/main" val="0"/>
                        </a:ext>
                      </a:extLst>
                    </a:blip>
                    <a:srcRect/>
                    <a:stretch>
                      <a:fillRect/>
                    </a:stretch>
                  </pic:blipFill>
                  <pic:spPr bwMode="auto">
                    <a:xfrm>
                      <a:off x="0" y="0"/>
                      <a:ext cx="5917046" cy="8624911"/>
                    </a:xfrm>
                    <a:prstGeom prst="rect">
                      <a:avLst/>
                    </a:prstGeom>
                    <a:noFill/>
                    <a:ln>
                      <a:noFill/>
                    </a:ln>
                  </pic:spPr>
                </pic:pic>
              </a:graphicData>
            </a:graphic>
          </wp:inline>
        </w:drawing>
      </w:r>
    </w:p>
    <w:p w14:paraId="27AF379B" w14:textId="77777777" w:rsidR="002008E5" w:rsidRPr="006270BA" w:rsidRDefault="002008E5" w:rsidP="00917585">
      <w:pPr>
        <w:spacing w:after="0" w:line="240" w:lineRule="auto"/>
        <w:jc w:val="center"/>
        <w:rPr>
          <w:rFonts w:ascii="Times New Roman" w:hAnsi="Times New Roman" w:cs="Times New Roman"/>
          <w:b/>
          <w:bCs/>
          <w:sz w:val="28"/>
          <w:szCs w:val="28"/>
          <w:shd w:val="clear" w:color="auto" w:fill="FFFFFF"/>
          <w:lang w:val="en-US"/>
        </w:rPr>
      </w:pPr>
    </w:p>
    <w:p w14:paraId="6562A6F7" w14:textId="3C885369" w:rsidR="0013164F" w:rsidRPr="006270BA" w:rsidRDefault="0013164F" w:rsidP="00917585">
      <w:pPr>
        <w:spacing w:after="0" w:line="240" w:lineRule="auto"/>
        <w:jc w:val="center"/>
        <w:rPr>
          <w:rFonts w:ascii="Times New Roman" w:hAnsi="Times New Roman" w:cs="Times New Roman"/>
          <w:b/>
          <w:bCs/>
          <w:sz w:val="28"/>
          <w:szCs w:val="28"/>
          <w:shd w:val="clear" w:color="auto" w:fill="FFFFFF"/>
        </w:rPr>
      </w:pPr>
      <w:r w:rsidRPr="006270BA">
        <w:rPr>
          <w:rFonts w:ascii="Times New Roman" w:hAnsi="Times New Roman" w:cs="Times New Roman"/>
          <w:b/>
          <w:bCs/>
          <w:sz w:val="28"/>
          <w:szCs w:val="28"/>
          <w:shd w:val="clear" w:color="auto" w:fill="FFFFFF"/>
        </w:rPr>
        <w:lastRenderedPageBreak/>
        <w:t>ПРИЛОЖЕНИЕ</w:t>
      </w:r>
      <w:r w:rsidR="00917585" w:rsidRPr="006270BA">
        <w:rPr>
          <w:rFonts w:ascii="Times New Roman" w:hAnsi="Times New Roman" w:cs="Times New Roman"/>
          <w:b/>
          <w:bCs/>
          <w:sz w:val="28"/>
          <w:szCs w:val="28"/>
          <w:shd w:val="clear" w:color="auto" w:fill="FFFFFF"/>
        </w:rPr>
        <w:t xml:space="preserve"> </w:t>
      </w:r>
      <w:r w:rsidR="00A61CA5" w:rsidRPr="006270BA">
        <w:rPr>
          <w:rFonts w:ascii="Times New Roman" w:hAnsi="Times New Roman" w:cs="Times New Roman"/>
          <w:b/>
          <w:bCs/>
          <w:sz w:val="28"/>
          <w:szCs w:val="28"/>
          <w:shd w:val="clear" w:color="auto" w:fill="FFFFFF"/>
        </w:rPr>
        <w:t>Г</w:t>
      </w:r>
    </w:p>
    <w:p w14:paraId="54F4B899" w14:textId="4B5AB8D2" w:rsidR="00BE2C90" w:rsidRPr="006270BA" w:rsidRDefault="00BE2C90" w:rsidP="00917585">
      <w:pPr>
        <w:spacing w:after="0" w:line="240" w:lineRule="auto"/>
        <w:jc w:val="center"/>
        <w:rPr>
          <w:rFonts w:ascii="Times New Roman" w:hAnsi="Times New Roman" w:cs="Times New Roman"/>
          <w:b/>
          <w:bCs/>
          <w:sz w:val="28"/>
          <w:szCs w:val="28"/>
          <w:shd w:val="clear" w:color="auto" w:fill="FFFFFF"/>
        </w:rPr>
      </w:pPr>
    </w:p>
    <w:p w14:paraId="3478F93F" w14:textId="529C09BA" w:rsidR="008F0AD3" w:rsidRPr="006270BA" w:rsidRDefault="00BE2C90" w:rsidP="00917585">
      <w:pPr>
        <w:spacing w:after="0" w:line="240" w:lineRule="auto"/>
        <w:jc w:val="center"/>
        <w:rPr>
          <w:rFonts w:ascii="Times New Roman" w:hAnsi="Times New Roman" w:cs="Times New Roman"/>
          <w:sz w:val="28"/>
          <w:szCs w:val="28"/>
          <w:shd w:val="clear" w:color="auto" w:fill="FFFFFF"/>
        </w:rPr>
      </w:pPr>
      <w:r w:rsidRPr="006270BA">
        <w:rPr>
          <w:rFonts w:ascii="Times New Roman" w:hAnsi="Times New Roman" w:cs="Times New Roman"/>
          <w:sz w:val="28"/>
          <w:szCs w:val="28"/>
          <w:shd w:val="clear" w:color="auto" w:fill="FFFFFF"/>
        </w:rPr>
        <w:t xml:space="preserve">Методические рекомендации по ранней диагностике и преемственности лечения детей с острым лимфобластным лейкозом  </w:t>
      </w:r>
    </w:p>
    <w:p w14:paraId="472E005C" w14:textId="77777777" w:rsidR="00BE2C90" w:rsidRPr="006270BA" w:rsidRDefault="00BE2C90" w:rsidP="00917585">
      <w:pPr>
        <w:spacing w:after="0" w:line="240" w:lineRule="auto"/>
        <w:jc w:val="center"/>
        <w:rPr>
          <w:rFonts w:ascii="Times New Roman" w:hAnsi="Times New Roman" w:cs="Times New Roman"/>
          <w:sz w:val="28"/>
          <w:szCs w:val="28"/>
          <w:shd w:val="clear" w:color="auto" w:fill="FFFFFF"/>
        </w:rPr>
      </w:pPr>
    </w:p>
    <w:p w14:paraId="3A23704A" w14:textId="1E9F5FD9" w:rsidR="00BE2C90" w:rsidRPr="006270BA" w:rsidRDefault="00502132" w:rsidP="00917585">
      <w:pPr>
        <w:spacing w:after="0" w:line="240" w:lineRule="auto"/>
        <w:jc w:val="center"/>
        <w:rPr>
          <w:rFonts w:ascii="Times New Roman" w:hAnsi="Times New Roman" w:cs="Times New Roman"/>
          <w:b/>
          <w:bCs/>
          <w:sz w:val="28"/>
          <w:szCs w:val="28"/>
          <w:shd w:val="clear" w:color="auto" w:fill="FFFFFF"/>
        </w:rPr>
      </w:pPr>
      <w:r w:rsidRPr="006270BA">
        <w:rPr>
          <w:rFonts w:ascii="Times New Roman" w:hAnsi="Times New Roman" w:cs="Times New Roman"/>
          <w:b/>
          <w:bCs/>
          <w:noProof/>
          <w:sz w:val="28"/>
          <w:szCs w:val="28"/>
          <w:shd w:val="clear" w:color="auto" w:fill="FFFFFF"/>
        </w:rPr>
        <w:drawing>
          <wp:inline distT="0" distB="0" distL="0" distR="0" wp14:anchorId="632CDBE6" wp14:editId="53E3F8B5">
            <wp:extent cx="6120130" cy="4271645"/>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7"/>
                    <a:stretch>
                      <a:fillRect/>
                    </a:stretch>
                  </pic:blipFill>
                  <pic:spPr>
                    <a:xfrm>
                      <a:off x="0" y="0"/>
                      <a:ext cx="6120130" cy="4271645"/>
                    </a:xfrm>
                    <a:prstGeom prst="rect">
                      <a:avLst/>
                    </a:prstGeom>
                  </pic:spPr>
                </pic:pic>
              </a:graphicData>
            </a:graphic>
          </wp:inline>
        </w:drawing>
      </w:r>
    </w:p>
    <w:p w14:paraId="57FDFA42" w14:textId="77777777" w:rsidR="00230B08" w:rsidRPr="006270BA" w:rsidRDefault="00230B08" w:rsidP="00917585">
      <w:pPr>
        <w:spacing w:after="0" w:line="240" w:lineRule="auto"/>
        <w:jc w:val="center"/>
        <w:rPr>
          <w:rFonts w:ascii="Times New Roman" w:hAnsi="Times New Roman" w:cs="Times New Roman"/>
          <w:b/>
          <w:bCs/>
          <w:sz w:val="28"/>
          <w:szCs w:val="28"/>
          <w:shd w:val="clear" w:color="auto" w:fill="FFFFFF"/>
        </w:rPr>
      </w:pPr>
    </w:p>
    <w:p w14:paraId="09C0A33F" w14:textId="01D114C0" w:rsidR="008F0AD3" w:rsidRPr="006270BA" w:rsidRDefault="008F0AD3" w:rsidP="00917585">
      <w:pPr>
        <w:spacing w:after="0" w:line="240" w:lineRule="auto"/>
        <w:jc w:val="center"/>
        <w:rPr>
          <w:rFonts w:ascii="Times New Roman" w:hAnsi="Times New Roman" w:cs="Times New Roman"/>
          <w:b/>
          <w:bCs/>
          <w:sz w:val="28"/>
          <w:szCs w:val="28"/>
          <w:shd w:val="clear" w:color="auto" w:fill="FFFFFF"/>
        </w:rPr>
      </w:pPr>
    </w:p>
    <w:p w14:paraId="4D15BB0D" w14:textId="260AA027" w:rsidR="008F0AD3" w:rsidRPr="006270BA" w:rsidRDefault="008F0AD3" w:rsidP="00917585">
      <w:pPr>
        <w:spacing w:after="0" w:line="240" w:lineRule="auto"/>
        <w:jc w:val="center"/>
        <w:rPr>
          <w:rFonts w:ascii="Times New Roman" w:hAnsi="Times New Roman" w:cs="Times New Roman"/>
          <w:b/>
          <w:bCs/>
          <w:sz w:val="28"/>
          <w:szCs w:val="28"/>
          <w:shd w:val="clear" w:color="auto" w:fill="FFFFFF"/>
        </w:rPr>
      </w:pPr>
    </w:p>
    <w:p w14:paraId="00AEB7C9" w14:textId="1AF94A23" w:rsidR="008F0AD3" w:rsidRPr="006270BA" w:rsidRDefault="008F0AD3" w:rsidP="00917585">
      <w:pPr>
        <w:spacing w:after="0" w:line="240" w:lineRule="auto"/>
        <w:jc w:val="center"/>
        <w:rPr>
          <w:rFonts w:ascii="Times New Roman" w:hAnsi="Times New Roman" w:cs="Times New Roman"/>
          <w:b/>
          <w:bCs/>
          <w:sz w:val="28"/>
          <w:szCs w:val="28"/>
          <w:shd w:val="clear" w:color="auto" w:fill="FFFFFF"/>
        </w:rPr>
      </w:pPr>
    </w:p>
    <w:p w14:paraId="689DE965" w14:textId="04C851F2" w:rsidR="008F0AD3" w:rsidRPr="006270BA" w:rsidRDefault="008F0AD3" w:rsidP="00917585">
      <w:pPr>
        <w:spacing w:after="0" w:line="240" w:lineRule="auto"/>
        <w:jc w:val="center"/>
        <w:rPr>
          <w:rFonts w:ascii="Times New Roman" w:hAnsi="Times New Roman" w:cs="Times New Roman"/>
          <w:b/>
          <w:bCs/>
          <w:sz w:val="28"/>
          <w:szCs w:val="28"/>
          <w:shd w:val="clear" w:color="auto" w:fill="FFFFFF"/>
        </w:rPr>
      </w:pPr>
    </w:p>
    <w:p w14:paraId="13FC5721" w14:textId="0F31DDAB" w:rsidR="008F0AD3" w:rsidRPr="006270BA" w:rsidRDefault="008F0AD3" w:rsidP="00917585">
      <w:pPr>
        <w:spacing w:after="0" w:line="240" w:lineRule="auto"/>
        <w:jc w:val="center"/>
        <w:rPr>
          <w:rFonts w:ascii="Times New Roman" w:hAnsi="Times New Roman" w:cs="Times New Roman"/>
          <w:b/>
          <w:bCs/>
          <w:sz w:val="28"/>
          <w:szCs w:val="28"/>
          <w:shd w:val="clear" w:color="auto" w:fill="FFFFFF"/>
        </w:rPr>
      </w:pPr>
    </w:p>
    <w:p w14:paraId="0711981B" w14:textId="3415066C" w:rsidR="008F0AD3" w:rsidRPr="006270BA" w:rsidRDefault="008F0AD3" w:rsidP="00917585">
      <w:pPr>
        <w:spacing w:after="0" w:line="240" w:lineRule="auto"/>
        <w:jc w:val="center"/>
        <w:rPr>
          <w:rFonts w:ascii="Times New Roman" w:hAnsi="Times New Roman" w:cs="Times New Roman"/>
          <w:b/>
          <w:bCs/>
          <w:sz w:val="28"/>
          <w:szCs w:val="28"/>
          <w:shd w:val="clear" w:color="auto" w:fill="FFFFFF"/>
        </w:rPr>
      </w:pPr>
    </w:p>
    <w:p w14:paraId="25A43C78" w14:textId="1388B593" w:rsidR="008F0AD3" w:rsidRPr="006270BA" w:rsidRDefault="008F0AD3" w:rsidP="00917585">
      <w:pPr>
        <w:spacing w:after="0" w:line="240" w:lineRule="auto"/>
        <w:jc w:val="center"/>
        <w:rPr>
          <w:rFonts w:ascii="Times New Roman" w:hAnsi="Times New Roman" w:cs="Times New Roman"/>
          <w:b/>
          <w:bCs/>
          <w:sz w:val="28"/>
          <w:szCs w:val="28"/>
          <w:shd w:val="clear" w:color="auto" w:fill="FFFFFF"/>
        </w:rPr>
      </w:pPr>
    </w:p>
    <w:p w14:paraId="7EAA7CC6" w14:textId="4E55F13E" w:rsidR="008F0AD3" w:rsidRPr="006270BA" w:rsidRDefault="008F0AD3" w:rsidP="00917585">
      <w:pPr>
        <w:spacing w:after="0" w:line="240" w:lineRule="auto"/>
        <w:jc w:val="center"/>
        <w:rPr>
          <w:rFonts w:ascii="Times New Roman" w:hAnsi="Times New Roman" w:cs="Times New Roman"/>
          <w:b/>
          <w:bCs/>
          <w:sz w:val="28"/>
          <w:szCs w:val="28"/>
          <w:shd w:val="clear" w:color="auto" w:fill="FFFFFF"/>
        </w:rPr>
      </w:pPr>
    </w:p>
    <w:p w14:paraId="5214C478" w14:textId="6FD03E1F" w:rsidR="008F0AD3" w:rsidRPr="006270BA" w:rsidRDefault="008F0AD3" w:rsidP="00917585">
      <w:pPr>
        <w:spacing w:after="0" w:line="240" w:lineRule="auto"/>
        <w:jc w:val="center"/>
        <w:rPr>
          <w:rFonts w:ascii="Times New Roman" w:hAnsi="Times New Roman" w:cs="Times New Roman"/>
          <w:b/>
          <w:bCs/>
          <w:sz w:val="28"/>
          <w:szCs w:val="28"/>
          <w:shd w:val="clear" w:color="auto" w:fill="FFFFFF"/>
        </w:rPr>
      </w:pPr>
    </w:p>
    <w:p w14:paraId="22EC24B7" w14:textId="398252D5" w:rsidR="008F0AD3" w:rsidRPr="006270BA" w:rsidRDefault="008F0AD3" w:rsidP="00917585">
      <w:pPr>
        <w:spacing w:after="0" w:line="240" w:lineRule="auto"/>
        <w:jc w:val="center"/>
        <w:rPr>
          <w:rFonts w:ascii="Times New Roman" w:hAnsi="Times New Roman" w:cs="Times New Roman"/>
          <w:b/>
          <w:bCs/>
          <w:sz w:val="28"/>
          <w:szCs w:val="28"/>
          <w:shd w:val="clear" w:color="auto" w:fill="FFFFFF"/>
        </w:rPr>
      </w:pPr>
    </w:p>
    <w:p w14:paraId="57B08BD8" w14:textId="1341AE93" w:rsidR="008F0AD3" w:rsidRPr="006270BA" w:rsidRDefault="008F0AD3" w:rsidP="00917585">
      <w:pPr>
        <w:spacing w:after="0" w:line="240" w:lineRule="auto"/>
        <w:jc w:val="center"/>
        <w:rPr>
          <w:rFonts w:ascii="Times New Roman" w:hAnsi="Times New Roman" w:cs="Times New Roman"/>
          <w:b/>
          <w:bCs/>
          <w:sz w:val="28"/>
          <w:szCs w:val="28"/>
          <w:shd w:val="clear" w:color="auto" w:fill="FFFFFF"/>
        </w:rPr>
      </w:pPr>
    </w:p>
    <w:p w14:paraId="59D2E7CF" w14:textId="69DCCF75" w:rsidR="008F0AD3" w:rsidRPr="006270BA" w:rsidRDefault="008F0AD3" w:rsidP="00917585">
      <w:pPr>
        <w:spacing w:after="0" w:line="240" w:lineRule="auto"/>
        <w:jc w:val="center"/>
        <w:rPr>
          <w:rFonts w:ascii="Times New Roman" w:hAnsi="Times New Roman" w:cs="Times New Roman"/>
          <w:b/>
          <w:bCs/>
          <w:sz w:val="28"/>
          <w:szCs w:val="28"/>
          <w:shd w:val="clear" w:color="auto" w:fill="FFFFFF"/>
        </w:rPr>
      </w:pPr>
    </w:p>
    <w:p w14:paraId="570FB1BD" w14:textId="4FAAA32B" w:rsidR="008F0AD3" w:rsidRPr="006270BA" w:rsidRDefault="008F0AD3" w:rsidP="00917585">
      <w:pPr>
        <w:spacing w:after="0" w:line="240" w:lineRule="auto"/>
        <w:jc w:val="center"/>
        <w:rPr>
          <w:rFonts w:ascii="Times New Roman" w:hAnsi="Times New Roman" w:cs="Times New Roman"/>
          <w:b/>
          <w:bCs/>
          <w:sz w:val="28"/>
          <w:szCs w:val="28"/>
          <w:shd w:val="clear" w:color="auto" w:fill="FFFFFF"/>
        </w:rPr>
      </w:pPr>
    </w:p>
    <w:p w14:paraId="60427C64" w14:textId="3182977B" w:rsidR="008F0AD3" w:rsidRPr="006270BA" w:rsidRDefault="008F0AD3" w:rsidP="00917585">
      <w:pPr>
        <w:spacing w:after="0" w:line="240" w:lineRule="auto"/>
        <w:jc w:val="center"/>
        <w:rPr>
          <w:rFonts w:ascii="Times New Roman" w:hAnsi="Times New Roman" w:cs="Times New Roman"/>
          <w:b/>
          <w:bCs/>
          <w:sz w:val="28"/>
          <w:szCs w:val="28"/>
          <w:shd w:val="clear" w:color="auto" w:fill="FFFFFF"/>
        </w:rPr>
      </w:pPr>
    </w:p>
    <w:p w14:paraId="79FA2624" w14:textId="26B47430" w:rsidR="008F0AD3" w:rsidRPr="006270BA" w:rsidRDefault="008F0AD3" w:rsidP="00917585">
      <w:pPr>
        <w:spacing w:after="0" w:line="240" w:lineRule="auto"/>
        <w:jc w:val="center"/>
        <w:rPr>
          <w:rFonts w:ascii="Times New Roman" w:hAnsi="Times New Roman" w:cs="Times New Roman"/>
          <w:b/>
          <w:bCs/>
          <w:sz w:val="28"/>
          <w:szCs w:val="28"/>
          <w:shd w:val="clear" w:color="auto" w:fill="FFFFFF"/>
        </w:rPr>
      </w:pPr>
    </w:p>
    <w:p w14:paraId="1BAF0627" w14:textId="77777777" w:rsidR="00502132" w:rsidRPr="006270BA" w:rsidRDefault="00502132" w:rsidP="00917585">
      <w:pPr>
        <w:spacing w:after="0" w:line="240" w:lineRule="auto"/>
        <w:jc w:val="center"/>
        <w:rPr>
          <w:rFonts w:ascii="Times New Roman" w:hAnsi="Times New Roman" w:cs="Times New Roman"/>
          <w:b/>
          <w:bCs/>
          <w:sz w:val="28"/>
          <w:szCs w:val="28"/>
          <w:shd w:val="clear" w:color="auto" w:fill="FFFFFF"/>
        </w:rPr>
      </w:pPr>
    </w:p>
    <w:p w14:paraId="08254AA6" w14:textId="6BC91171" w:rsidR="008F0AD3" w:rsidRPr="006270BA" w:rsidRDefault="008F0AD3" w:rsidP="00917585">
      <w:pPr>
        <w:spacing w:after="0" w:line="240" w:lineRule="auto"/>
        <w:jc w:val="center"/>
        <w:rPr>
          <w:rFonts w:ascii="Times New Roman" w:hAnsi="Times New Roman" w:cs="Times New Roman"/>
          <w:b/>
          <w:bCs/>
          <w:sz w:val="28"/>
          <w:szCs w:val="28"/>
          <w:shd w:val="clear" w:color="auto" w:fill="FFFFFF"/>
        </w:rPr>
      </w:pPr>
      <w:r w:rsidRPr="006270BA">
        <w:rPr>
          <w:rFonts w:ascii="Times New Roman" w:hAnsi="Times New Roman" w:cs="Times New Roman"/>
          <w:b/>
          <w:bCs/>
          <w:sz w:val="28"/>
          <w:szCs w:val="28"/>
          <w:shd w:val="clear" w:color="auto" w:fill="FFFFFF"/>
        </w:rPr>
        <w:lastRenderedPageBreak/>
        <w:t>ПРИЛОЖЕНИЕ Д</w:t>
      </w:r>
    </w:p>
    <w:p w14:paraId="20FBDEA1" w14:textId="799883C7" w:rsidR="00CF3003" w:rsidRPr="006270BA" w:rsidRDefault="00CF3003" w:rsidP="00917585">
      <w:pPr>
        <w:spacing w:after="0" w:line="240" w:lineRule="auto"/>
        <w:jc w:val="center"/>
        <w:rPr>
          <w:rFonts w:ascii="Times New Roman" w:hAnsi="Times New Roman" w:cs="Times New Roman"/>
          <w:b/>
          <w:bCs/>
          <w:sz w:val="28"/>
          <w:szCs w:val="28"/>
          <w:shd w:val="clear" w:color="auto" w:fill="FFFFFF"/>
        </w:rPr>
      </w:pPr>
    </w:p>
    <w:p w14:paraId="6B045975" w14:textId="49B09237" w:rsidR="00CF3003" w:rsidRPr="006270BA" w:rsidRDefault="00CF3003" w:rsidP="00917585">
      <w:pPr>
        <w:spacing w:after="0" w:line="240" w:lineRule="auto"/>
        <w:jc w:val="center"/>
        <w:rPr>
          <w:rFonts w:ascii="Times New Roman" w:hAnsi="Times New Roman" w:cs="Times New Roman"/>
          <w:sz w:val="28"/>
          <w:szCs w:val="28"/>
          <w:shd w:val="clear" w:color="auto" w:fill="FFFFFF"/>
        </w:rPr>
      </w:pPr>
      <w:r w:rsidRPr="006270BA">
        <w:rPr>
          <w:rFonts w:ascii="Times New Roman" w:hAnsi="Times New Roman" w:cs="Times New Roman"/>
          <w:sz w:val="28"/>
          <w:szCs w:val="28"/>
          <w:shd w:val="clear" w:color="auto" w:fill="FFFFFF"/>
        </w:rPr>
        <w:t>Акт внедрения методич</w:t>
      </w:r>
      <w:r w:rsidR="00502132" w:rsidRPr="006270BA">
        <w:rPr>
          <w:rFonts w:ascii="Times New Roman" w:hAnsi="Times New Roman" w:cs="Times New Roman"/>
          <w:sz w:val="28"/>
          <w:szCs w:val="28"/>
          <w:shd w:val="clear" w:color="auto" w:fill="FFFFFF"/>
        </w:rPr>
        <w:t>еских рекомендации</w:t>
      </w:r>
      <w:r w:rsidRPr="006270BA">
        <w:rPr>
          <w:rFonts w:ascii="Times New Roman" w:hAnsi="Times New Roman" w:cs="Times New Roman"/>
          <w:sz w:val="28"/>
          <w:szCs w:val="28"/>
          <w:shd w:val="clear" w:color="auto" w:fill="FFFFFF"/>
        </w:rPr>
        <w:t xml:space="preserve"> в ГКП на ПХВ «Сарканская </w:t>
      </w:r>
      <w:r w:rsidR="00F8608D">
        <w:rPr>
          <w:rFonts w:ascii="Times New Roman" w:hAnsi="Times New Roman" w:cs="Times New Roman"/>
          <w:sz w:val="28"/>
          <w:szCs w:val="28"/>
          <w:shd w:val="clear" w:color="auto" w:fill="FFFFFF"/>
        </w:rPr>
        <w:t>Ц</w:t>
      </w:r>
      <w:r w:rsidRPr="006270BA">
        <w:rPr>
          <w:rFonts w:ascii="Times New Roman" w:hAnsi="Times New Roman" w:cs="Times New Roman"/>
          <w:sz w:val="28"/>
          <w:szCs w:val="28"/>
          <w:shd w:val="clear" w:color="auto" w:fill="FFFFFF"/>
        </w:rPr>
        <w:t>РБ»</w:t>
      </w:r>
    </w:p>
    <w:p w14:paraId="74BEA906" w14:textId="77777777" w:rsidR="005B6989" w:rsidRPr="006270BA" w:rsidRDefault="005B6989" w:rsidP="00917585">
      <w:pPr>
        <w:spacing w:after="0" w:line="240" w:lineRule="auto"/>
        <w:jc w:val="center"/>
        <w:rPr>
          <w:rFonts w:ascii="Times New Roman" w:hAnsi="Times New Roman" w:cs="Times New Roman"/>
          <w:sz w:val="28"/>
          <w:szCs w:val="28"/>
          <w:shd w:val="clear" w:color="auto" w:fill="FFFFFF"/>
        </w:rPr>
      </w:pPr>
    </w:p>
    <w:p w14:paraId="50923FDA" w14:textId="77777777" w:rsidR="005B6989" w:rsidRPr="006270BA" w:rsidRDefault="005B6989" w:rsidP="005D64A0">
      <w:pPr>
        <w:spacing w:after="0" w:line="240" w:lineRule="auto"/>
        <w:jc w:val="center"/>
        <w:rPr>
          <w:rFonts w:ascii="Times New Roman" w:hAnsi="Times New Roman" w:cs="Times New Roman"/>
          <w:sz w:val="28"/>
          <w:szCs w:val="28"/>
          <w:shd w:val="clear" w:color="auto" w:fill="FFFFFF"/>
        </w:rPr>
      </w:pPr>
      <w:r w:rsidRPr="006270BA">
        <w:rPr>
          <w:rFonts w:ascii="Times New Roman" w:eastAsia="Times New Roman" w:hAnsi="Times New Roman" w:cs="Times New Roman"/>
          <w:noProof/>
          <w:sz w:val="24"/>
          <w:szCs w:val="24"/>
          <w:lang w:eastAsia="ru-RU"/>
        </w:rPr>
        <w:drawing>
          <wp:inline distT="0" distB="0" distL="0" distR="0" wp14:anchorId="050139C2" wp14:editId="1B117257">
            <wp:extent cx="5860112" cy="8059326"/>
            <wp:effectExtent l="0" t="0" r="762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18">
                      <a:extLst>
                        <a:ext uri="{28A0092B-C50C-407E-A947-70E740481C1C}">
                          <a14:useLocalDpi xmlns:a14="http://schemas.microsoft.com/office/drawing/2010/main" val="0"/>
                        </a:ext>
                      </a:extLst>
                    </a:blip>
                    <a:srcRect/>
                    <a:stretch>
                      <a:fillRect/>
                    </a:stretch>
                  </pic:blipFill>
                  <pic:spPr bwMode="auto">
                    <a:xfrm>
                      <a:off x="0" y="0"/>
                      <a:ext cx="5863452" cy="8063919"/>
                    </a:xfrm>
                    <a:prstGeom prst="rect">
                      <a:avLst/>
                    </a:prstGeom>
                    <a:noFill/>
                    <a:ln>
                      <a:noFill/>
                    </a:ln>
                  </pic:spPr>
                </pic:pic>
              </a:graphicData>
            </a:graphic>
          </wp:inline>
        </w:drawing>
      </w:r>
      <w:bookmarkStart w:id="56" w:name="_Hlk221581193"/>
    </w:p>
    <w:p w14:paraId="00D5FA95" w14:textId="2BD76250" w:rsidR="00230B08" w:rsidRDefault="00230B08" w:rsidP="005D64A0">
      <w:pPr>
        <w:spacing w:after="0" w:line="240" w:lineRule="auto"/>
        <w:jc w:val="center"/>
        <w:rPr>
          <w:rFonts w:ascii="Times New Roman" w:eastAsia="Times New Roman" w:hAnsi="Times New Roman" w:cs="Times New Roman"/>
          <w:b/>
          <w:bCs/>
          <w:sz w:val="28"/>
          <w:szCs w:val="28"/>
          <w:lang w:eastAsia="ru-RU"/>
        </w:rPr>
      </w:pPr>
      <w:r w:rsidRPr="006270BA">
        <w:rPr>
          <w:rFonts w:ascii="Times New Roman" w:eastAsia="Times New Roman" w:hAnsi="Times New Roman" w:cs="Times New Roman"/>
          <w:b/>
          <w:bCs/>
          <w:sz w:val="28"/>
          <w:szCs w:val="28"/>
          <w:lang w:eastAsia="ru-RU"/>
        </w:rPr>
        <w:lastRenderedPageBreak/>
        <w:t>ПРИЛОЖЕНИЕ Е</w:t>
      </w:r>
    </w:p>
    <w:p w14:paraId="00E35688" w14:textId="77777777" w:rsidR="002D22B2" w:rsidRPr="006270BA" w:rsidRDefault="002D22B2" w:rsidP="005D64A0">
      <w:pPr>
        <w:spacing w:after="0" w:line="240" w:lineRule="auto"/>
        <w:jc w:val="center"/>
        <w:rPr>
          <w:rFonts w:ascii="Times New Roman" w:hAnsi="Times New Roman" w:cs="Times New Roman"/>
          <w:sz w:val="28"/>
          <w:szCs w:val="28"/>
          <w:shd w:val="clear" w:color="auto" w:fill="FFFFFF"/>
        </w:rPr>
      </w:pPr>
    </w:p>
    <w:p w14:paraId="55582D62" w14:textId="093C76DE" w:rsidR="00EE28E2" w:rsidRPr="006270BA" w:rsidRDefault="002D22B2" w:rsidP="002D22B2">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Таблица Е.1 - </w:t>
      </w:r>
      <w:r w:rsidR="00EE28E2" w:rsidRPr="006270BA">
        <w:rPr>
          <w:rFonts w:ascii="Times New Roman" w:eastAsia="Times New Roman" w:hAnsi="Times New Roman" w:cs="Times New Roman"/>
          <w:sz w:val="28"/>
          <w:szCs w:val="28"/>
          <w:lang w:eastAsia="ru-RU"/>
        </w:rPr>
        <w:t>Педиатрическ</w:t>
      </w:r>
      <w:r w:rsidR="00211532">
        <w:rPr>
          <w:rFonts w:ascii="Times New Roman" w:eastAsia="Times New Roman" w:hAnsi="Times New Roman" w:cs="Times New Roman"/>
          <w:sz w:val="28"/>
          <w:szCs w:val="28"/>
          <w:lang w:eastAsia="ru-RU"/>
        </w:rPr>
        <w:t>ая</w:t>
      </w:r>
      <w:r w:rsidR="00EE28E2" w:rsidRPr="006270BA">
        <w:rPr>
          <w:rFonts w:ascii="Times New Roman" w:eastAsia="Times New Roman" w:hAnsi="Times New Roman" w:cs="Times New Roman"/>
          <w:sz w:val="28"/>
          <w:szCs w:val="28"/>
          <w:lang w:eastAsia="ru-RU"/>
        </w:rPr>
        <w:t xml:space="preserve"> </w:t>
      </w:r>
      <w:r w:rsidR="00211532">
        <w:rPr>
          <w:rFonts w:ascii="Times New Roman" w:eastAsia="Times New Roman" w:hAnsi="Times New Roman" w:cs="Times New Roman"/>
          <w:sz w:val="28"/>
          <w:szCs w:val="28"/>
          <w:lang w:eastAsia="ru-RU"/>
        </w:rPr>
        <w:t>шкала</w:t>
      </w:r>
      <w:r w:rsidR="00EE28E2" w:rsidRPr="006270BA">
        <w:rPr>
          <w:rFonts w:ascii="Times New Roman" w:eastAsia="Times New Roman" w:hAnsi="Times New Roman" w:cs="Times New Roman"/>
          <w:sz w:val="28"/>
          <w:szCs w:val="28"/>
          <w:lang w:eastAsia="ru-RU"/>
        </w:rPr>
        <w:t xml:space="preserve"> раннего предупреждения</w:t>
      </w:r>
      <w:r w:rsidR="005D64A0" w:rsidRPr="006270BA">
        <w:rPr>
          <w:rFonts w:ascii="Times New Roman" w:eastAsia="Times New Roman" w:hAnsi="Times New Roman" w:cs="Times New Roman"/>
          <w:sz w:val="28"/>
          <w:szCs w:val="28"/>
          <w:lang w:eastAsia="ru-RU"/>
        </w:rPr>
        <w:t xml:space="preserve"> </w:t>
      </w:r>
      <w:r w:rsidR="00EE28E2" w:rsidRPr="006270BA">
        <w:rPr>
          <w:rFonts w:ascii="Times New Roman" w:eastAsia="Times New Roman" w:hAnsi="Times New Roman" w:cs="Times New Roman"/>
          <w:sz w:val="28"/>
          <w:szCs w:val="28"/>
          <w:lang w:eastAsia="ru-RU"/>
        </w:rPr>
        <w:t>(</w:t>
      </w:r>
      <w:r w:rsidR="00EE28E2" w:rsidRPr="006270BA">
        <w:rPr>
          <w:rFonts w:ascii="Times New Roman" w:eastAsia="Times New Roman" w:hAnsi="Times New Roman" w:cs="Times New Roman"/>
          <w:sz w:val="28"/>
          <w:szCs w:val="28"/>
          <w:lang w:val="en-US" w:eastAsia="ru-RU"/>
        </w:rPr>
        <w:t>PEWS</w:t>
      </w:r>
      <w:r w:rsidR="00EE28E2" w:rsidRPr="006270BA">
        <w:rPr>
          <w:rFonts w:ascii="Times New Roman" w:eastAsia="Times New Roman" w:hAnsi="Times New Roman" w:cs="Times New Roman"/>
          <w:sz w:val="28"/>
          <w:szCs w:val="28"/>
          <w:lang w:eastAsia="ru-RU"/>
        </w:rPr>
        <w:t>)</w:t>
      </w:r>
    </w:p>
    <w:bookmarkEnd w:id="56"/>
    <w:p w14:paraId="35DF6FE7" w14:textId="77777777" w:rsidR="000C6EE7" w:rsidRPr="006270BA" w:rsidRDefault="000C6EE7" w:rsidP="005D64A0">
      <w:pPr>
        <w:spacing w:after="0" w:line="240" w:lineRule="auto"/>
        <w:jc w:val="center"/>
        <w:rPr>
          <w:rFonts w:ascii="Times New Roman" w:hAnsi="Times New Roman" w:cs="Times New Roman"/>
          <w:sz w:val="28"/>
          <w:szCs w:val="28"/>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10"/>
        <w:gridCol w:w="1811"/>
        <w:gridCol w:w="1748"/>
        <w:gridCol w:w="1585"/>
        <w:gridCol w:w="1377"/>
        <w:gridCol w:w="702"/>
      </w:tblGrid>
      <w:tr w:rsidR="00EE28E2" w:rsidRPr="006270BA" w14:paraId="74404C9A" w14:textId="77777777" w:rsidTr="002D22B2">
        <w:trPr>
          <w:trHeight w:val="197"/>
        </w:trPr>
        <w:tc>
          <w:tcPr>
            <w:tcW w:w="2410" w:type="dxa"/>
            <w:shd w:val="clear" w:color="auto" w:fill="auto"/>
          </w:tcPr>
          <w:p w14:paraId="32D1EDC2" w14:textId="2E1E3249" w:rsidR="00EE28E2" w:rsidRPr="006270BA" w:rsidRDefault="00F8608D" w:rsidP="00BE746C">
            <w:pPr>
              <w:pStyle w:val="af6"/>
              <w:rPr>
                <w:rFonts w:ascii="Times New Roman" w:hAnsi="Times New Roman" w:cs="Times New Roman"/>
                <w:color w:val="212121"/>
              </w:rPr>
            </w:pPr>
            <w:r w:rsidRPr="00750915">
              <w:rPr>
                <w:rFonts w:ascii="Times New Roman" w:hAnsi="Times New Roman" w:cs="Times New Roman"/>
                <w:sz w:val="20"/>
                <w:szCs w:val="20"/>
                <w:lang w:val="kk-KZ"/>
              </w:rPr>
              <w:t>Характеристика</w:t>
            </w:r>
            <w:r>
              <w:rPr>
                <w:rFonts w:ascii="Times New Roman" w:hAnsi="Times New Roman" w:cs="Times New Roman"/>
                <w:sz w:val="20"/>
                <w:szCs w:val="20"/>
                <w:lang w:val="kk-KZ"/>
              </w:rPr>
              <w:t>/баллы</w:t>
            </w:r>
          </w:p>
        </w:tc>
        <w:tc>
          <w:tcPr>
            <w:tcW w:w="1811" w:type="dxa"/>
            <w:shd w:val="clear" w:color="auto" w:fill="99CC00"/>
          </w:tcPr>
          <w:p w14:paraId="3A9AE732" w14:textId="77777777" w:rsidR="00EE28E2" w:rsidRPr="006270BA" w:rsidRDefault="00EE28E2" w:rsidP="00BE746C">
            <w:pPr>
              <w:pStyle w:val="af6"/>
              <w:jc w:val="center"/>
              <w:rPr>
                <w:rFonts w:ascii="Times New Roman" w:hAnsi="Times New Roman" w:cs="Times New Roman"/>
                <w:color w:val="212121"/>
              </w:rPr>
            </w:pPr>
            <w:r w:rsidRPr="006270BA">
              <w:rPr>
                <w:rFonts w:ascii="Times New Roman" w:hAnsi="Times New Roman" w:cs="Times New Roman"/>
                <w:color w:val="212121"/>
              </w:rPr>
              <w:t>0</w:t>
            </w:r>
          </w:p>
        </w:tc>
        <w:tc>
          <w:tcPr>
            <w:tcW w:w="1748" w:type="dxa"/>
            <w:shd w:val="clear" w:color="auto" w:fill="FFFF00"/>
          </w:tcPr>
          <w:p w14:paraId="63A43A16" w14:textId="77777777" w:rsidR="00EE28E2" w:rsidRPr="006270BA" w:rsidRDefault="00EE28E2" w:rsidP="00BE746C">
            <w:pPr>
              <w:pStyle w:val="af6"/>
              <w:jc w:val="center"/>
              <w:rPr>
                <w:rFonts w:ascii="Times New Roman" w:hAnsi="Times New Roman" w:cs="Times New Roman"/>
                <w:color w:val="212121"/>
              </w:rPr>
            </w:pPr>
            <w:r w:rsidRPr="006270BA">
              <w:rPr>
                <w:rFonts w:ascii="Times New Roman" w:hAnsi="Times New Roman" w:cs="Times New Roman"/>
                <w:color w:val="212121"/>
              </w:rPr>
              <w:t>1</w:t>
            </w:r>
          </w:p>
        </w:tc>
        <w:tc>
          <w:tcPr>
            <w:tcW w:w="1585" w:type="dxa"/>
            <w:shd w:val="clear" w:color="auto" w:fill="FFCC00"/>
          </w:tcPr>
          <w:p w14:paraId="2E553E6D" w14:textId="77777777" w:rsidR="00EE28E2" w:rsidRPr="006270BA" w:rsidRDefault="00EE28E2" w:rsidP="00BE746C">
            <w:pPr>
              <w:pStyle w:val="af6"/>
              <w:jc w:val="center"/>
              <w:rPr>
                <w:rFonts w:ascii="Times New Roman" w:hAnsi="Times New Roman" w:cs="Times New Roman"/>
                <w:color w:val="212121"/>
              </w:rPr>
            </w:pPr>
            <w:r w:rsidRPr="006270BA">
              <w:rPr>
                <w:rFonts w:ascii="Times New Roman" w:hAnsi="Times New Roman" w:cs="Times New Roman"/>
                <w:color w:val="212121"/>
              </w:rPr>
              <w:t>2</w:t>
            </w:r>
          </w:p>
        </w:tc>
        <w:tc>
          <w:tcPr>
            <w:tcW w:w="1377" w:type="dxa"/>
            <w:shd w:val="clear" w:color="auto" w:fill="FF0000"/>
          </w:tcPr>
          <w:p w14:paraId="1748ACAC" w14:textId="77777777" w:rsidR="00EE28E2" w:rsidRPr="006270BA" w:rsidRDefault="00EE28E2" w:rsidP="00BE746C">
            <w:pPr>
              <w:pStyle w:val="af6"/>
              <w:jc w:val="center"/>
              <w:rPr>
                <w:rFonts w:ascii="Times New Roman" w:hAnsi="Times New Roman" w:cs="Times New Roman"/>
                <w:color w:val="212121"/>
              </w:rPr>
            </w:pPr>
            <w:r w:rsidRPr="006270BA">
              <w:rPr>
                <w:rFonts w:ascii="Times New Roman" w:hAnsi="Times New Roman" w:cs="Times New Roman"/>
                <w:color w:val="212121"/>
              </w:rPr>
              <w:t>3</w:t>
            </w:r>
          </w:p>
        </w:tc>
        <w:tc>
          <w:tcPr>
            <w:tcW w:w="702" w:type="dxa"/>
            <w:shd w:val="clear" w:color="auto" w:fill="auto"/>
          </w:tcPr>
          <w:p w14:paraId="5A150A7D" w14:textId="77777777" w:rsidR="00EE28E2" w:rsidRPr="006270BA" w:rsidRDefault="00EE28E2" w:rsidP="00BE746C">
            <w:pPr>
              <w:pStyle w:val="af6"/>
              <w:rPr>
                <w:rFonts w:ascii="Times New Roman" w:hAnsi="Times New Roman" w:cs="Times New Roman"/>
                <w:color w:val="212121"/>
              </w:rPr>
            </w:pPr>
            <w:r w:rsidRPr="006270BA">
              <w:rPr>
                <w:rFonts w:ascii="Times New Roman" w:hAnsi="Times New Roman" w:cs="Times New Roman"/>
                <w:color w:val="212121"/>
              </w:rPr>
              <w:t>Балл</w:t>
            </w:r>
          </w:p>
        </w:tc>
      </w:tr>
      <w:tr w:rsidR="002D22B2" w:rsidRPr="006270BA" w14:paraId="73E68760" w14:textId="77777777" w:rsidTr="002D22B2">
        <w:trPr>
          <w:trHeight w:val="197"/>
        </w:trPr>
        <w:tc>
          <w:tcPr>
            <w:tcW w:w="2410" w:type="dxa"/>
            <w:shd w:val="clear" w:color="auto" w:fill="auto"/>
          </w:tcPr>
          <w:p w14:paraId="301B67E4" w14:textId="6DE4617D" w:rsidR="002D22B2" w:rsidRPr="002D22B2" w:rsidRDefault="002D22B2" w:rsidP="002D22B2">
            <w:pPr>
              <w:pStyle w:val="af6"/>
              <w:jc w:val="center"/>
              <w:rPr>
                <w:rFonts w:ascii="Times New Roman" w:hAnsi="Times New Roman" w:cs="Times New Roman"/>
                <w:color w:val="212121"/>
                <w:highlight w:val="yellow"/>
              </w:rPr>
            </w:pPr>
            <w:r w:rsidRPr="002D22B2">
              <w:rPr>
                <w:rFonts w:ascii="Times New Roman" w:hAnsi="Times New Roman" w:cs="Times New Roman"/>
                <w:color w:val="212121"/>
              </w:rPr>
              <w:t>1</w:t>
            </w:r>
          </w:p>
        </w:tc>
        <w:tc>
          <w:tcPr>
            <w:tcW w:w="1811" w:type="dxa"/>
            <w:shd w:val="clear" w:color="auto" w:fill="99CC00"/>
          </w:tcPr>
          <w:p w14:paraId="266D706B" w14:textId="6D7CDCBD" w:rsidR="002D22B2" w:rsidRPr="006270BA" w:rsidRDefault="002D22B2" w:rsidP="00BE746C">
            <w:pPr>
              <w:pStyle w:val="af6"/>
              <w:jc w:val="center"/>
              <w:rPr>
                <w:rFonts w:ascii="Times New Roman" w:hAnsi="Times New Roman" w:cs="Times New Roman"/>
                <w:color w:val="212121"/>
              </w:rPr>
            </w:pPr>
            <w:r>
              <w:rPr>
                <w:rFonts w:ascii="Times New Roman" w:hAnsi="Times New Roman" w:cs="Times New Roman"/>
                <w:color w:val="212121"/>
              </w:rPr>
              <w:t>2</w:t>
            </w:r>
          </w:p>
        </w:tc>
        <w:tc>
          <w:tcPr>
            <w:tcW w:w="1748" w:type="dxa"/>
            <w:shd w:val="clear" w:color="auto" w:fill="FFFF00"/>
          </w:tcPr>
          <w:p w14:paraId="4F7E8380" w14:textId="6A2D20E4" w:rsidR="002D22B2" w:rsidRPr="006270BA" w:rsidRDefault="002D22B2" w:rsidP="00BE746C">
            <w:pPr>
              <w:pStyle w:val="af6"/>
              <w:jc w:val="center"/>
              <w:rPr>
                <w:rFonts w:ascii="Times New Roman" w:hAnsi="Times New Roman" w:cs="Times New Roman"/>
                <w:color w:val="212121"/>
              </w:rPr>
            </w:pPr>
            <w:r>
              <w:rPr>
                <w:rFonts w:ascii="Times New Roman" w:hAnsi="Times New Roman" w:cs="Times New Roman"/>
                <w:color w:val="212121"/>
              </w:rPr>
              <w:t>3</w:t>
            </w:r>
          </w:p>
        </w:tc>
        <w:tc>
          <w:tcPr>
            <w:tcW w:w="1585" w:type="dxa"/>
            <w:shd w:val="clear" w:color="auto" w:fill="FFCC00"/>
          </w:tcPr>
          <w:p w14:paraId="43879C0B" w14:textId="2177C066" w:rsidR="002D22B2" w:rsidRPr="006270BA" w:rsidRDefault="002D22B2" w:rsidP="00BE746C">
            <w:pPr>
              <w:pStyle w:val="af6"/>
              <w:jc w:val="center"/>
              <w:rPr>
                <w:rFonts w:ascii="Times New Roman" w:hAnsi="Times New Roman" w:cs="Times New Roman"/>
                <w:color w:val="212121"/>
              </w:rPr>
            </w:pPr>
            <w:r>
              <w:rPr>
                <w:rFonts w:ascii="Times New Roman" w:hAnsi="Times New Roman" w:cs="Times New Roman"/>
                <w:color w:val="212121"/>
              </w:rPr>
              <w:t>4</w:t>
            </w:r>
          </w:p>
        </w:tc>
        <w:tc>
          <w:tcPr>
            <w:tcW w:w="1377" w:type="dxa"/>
            <w:shd w:val="clear" w:color="auto" w:fill="FF0000"/>
          </w:tcPr>
          <w:p w14:paraId="447A23F8" w14:textId="0A1CC0F4" w:rsidR="002D22B2" w:rsidRPr="006270BA" w:rsidRDefault="002D22B2" w:rsidP="00BE746C">
            <w:pPr>
              <w:pStyle w:val="af6"/>
              <w:jc w:val="center"/>
              <w:rPr>
                <w:rFonts w:ascii="Times New Roman" w:hAnsi="Times New Roman" w:cs="Times New Roman"/>
                <w:color w:val="212121"/>
              </w:rPr>
            </w:pPr>
            <w:r>
              <w:rPr>
                <w:rFonts w:ascii="Times New Roman" w:hAnsi="Times New Roman" w:cs="Times New Roman"/>
                <w:color w:val="212121"/>
              </w:rPr>
              <w:t>5</w:t>
            </w:r>
          </w:p>
        </w:tc>
        <w:tc>
          <w:tcPr>
            <w:tcW w:w="702" w:type="dxa"/>
            <w:shd w:val="clear" w:color="auto" w:fill="auto"/>
          </w:tcPr>
          <w:p w14:paraId="1CC2AFFF" w14:textId="0C231774" w:rsidR="002D22B2" w:rsidRPr="006270BA" w:rsidRDefault="002D22B2" w:rsidP="002D22B2">
            <w:pPr>
              <w:pStyle w:val="af6"/>
              <w:jc w:val="center"/>
              <w:rPr>
                <w:rFonts w:ascii="Times New Roman" w:hAnsi="Times New Roman" w:cs="Times New Roman"/>
                <w:color w:val="212121"/>
              </w:rPr>
            </w:pPr>
            <w:r>
              <w:rPr>
                <w:rFonts w:ascii="Times New Roman" w:hAnsi="Times New Roman" w:cs="Times New Roman"/>
                <w:color w:val="212121"/>
              </w:rPr>
              <w:t>6</w:t>
            </w:r>
          </w:p>
        </w:tc>
      </w:tr>
      <w:tr w:rsidR="00EE28E2" w:rsidRPr="006270BA" w14:paraId="5A622BCE" w14:textId="77777777" w:rsidTr="002D22B2">
        <w:tc>
          <w:tcPr>
            <w:tcW w:w="2410" w:type="dxa"/>
            <w:shd w:val="clear" w:color="auto" w:fill="auto"/>
          </w:tcPr>
          <w:p w14:paraId="61C79F10" w14:textId="77777777" w:rsidR="00EE28E2" w:rsidRPr="006270BA" w:rsidRDefault="00EE28E2" w:rsidP="00BE746C">
            <w:pPr>
              <w:pStyle w:val="af6"/>
              <w:rPr>
                <w:rFonts w:ascii="Times New Roman" w:hAnsi="Times New Roman" w:cs="Times New Roman"/>
                <w:b/>
                <w:color w:val="212121"/>
              </w:rPr>
            </w:pPr>
            <w:r w:rsidRPr="006270BA">
              <w:rPr>
                <w:rFonts w:ascii="Times New Roman" w:hAnsi="Times New Roman" w:cs="Times New Roman"/>
                <w:b/>
              </w:rPr>
              <w:t>Поведение/Неврологические симптомы</w:t>
            </w:r>
          </w:p>
        </w:tc>
        <w:tc>
          <w:tcPr>
            <w:tcW w:w="1811" w:type="dxa"/>
            <w:shd w:val="clear" w:color="auto" w:fill="99CC00"/>
          </w:tcPr>
          <w:p w14:paraId="422E110A" w14:textId="77777777" w:rsidR="00EE28E2" w:rsidRPr="006270BA" w:rsidRDefault="00EE28E2" w:rsidP="00BE746C">
            <w:pPr>
              <w:pStyle w:val="af6"/>
              <w:rPr>
                <w:rFonts w:ascii="Times New Roman" w:hAnsi="Times New Roman" w:cs="Times New Roman"/>
              </w:rPr>
            </w:pPr>
            <w:r w:rsidRPr="006270BA">
              <w:rPr>
                <w:rFonts w:ascii="Times New Roman" w:hAnsi="Times New Roman" w:cs="Times New Roman"/>
              </w:rPr>
              <w:t>• Игра/сон не нарушены</w:t>
            </w:r>
          </w:p>
          <w:p w14:paraId="7C507982" w14:textId="77777777" w:rsidR="00EE28E2" w:rsidRPr="006270BA" w:rsidRDefault="00EE28E2" w:rsidP="00BE746C">
            <w:pPr>
              <w:pStyle w:val="af6"/>
              <w:rPr>
                <w:rFonts w:ascii="Times New Roman" w:hAnsi="Times New Roman" w:cs="Times New Roman"/>
                <w:color w:val="212121"/>
              </w:rPr>
            </w:pPr>
            <w:r w:rsidRPr="006270BA">
              <w:rPr>
                <w:rFonts w:ascii="Times New Roman" w:hAnsi="Times New Roman" w:cs="Times New Roman"/>
              </w:rPr>
              <w:t>• Уровень тревожности, характерный для пациента</w:t>
            </w:r>
          </w:p>
        </w:tc>
        <w:tc>
          <w:tcPr>
            <w:tcW w:w="1748" w:type="dxa"/>
            <w:shd w:val="clear" w:color="auto" w:fill="FFFF00"/>
          </w:tcPr>
          <w:p w14:paraId="36525801" w14:textId="77777777" w:rsidR="00EE28E2" w:rsidRPr="006270BA" w:rsidRDefault="00EE28E2" w:rsidP="00BE746C">
            <w:pPr>
              <w:pStyle w:val="af6"/>
              <w:rPr>
                <w:rFonts w:ascii="Times New Roman" w:hAnsi="Times New Roman" w:cs="Times New Roman"/>
                <w:color w:val="212121"/>
              </w:rPr>
            </w:pPr>
            <w:r w:rsidRPr="006270BA">
              <w:rPr>
                <w:rFonts w:ascii="Times New Roman" w:hAnsi="Times New Roman" w:cs="Times New Roman"/>
              </w:rPr>
              <w:t>•Сонный, когда его не беспокоят (ориентирован, если побеспокоить, но когда один снова засыпает)</w:t>
            </w:r>
          </w:p>
        </w:tc>
        <w:tc>
          <w:tcPr>
            <w:tcW w:w="1585" w:type="dxa"/>
            <w:shd w:val="clear" w:color="auto" w:fill="FFCC00"/>
          </w:tcPr>
          <w:p w14:paraId="1006E7DF" w14:textId="77777777" w:rsidR="00EE28E2" w:rsidRPr="006270BA" w:rsidRDefault="00EE28E2" w:rsidP="00BE746C">
            <w:pPr>
              <w:pStyle w:val="af6"/>
              <w:rPr>
                <w:rFonts w:ascii="Times New Roman" w:hAnsi="Times New Roman" w:cs="Times New Roman"/>
              </w:rPr>
            </w:pPr>
            <w:r w:rsidRPr="006270BA">
              <w:rPr>
                <w:rFonts w:ascii="Times New Roman" w:hAnsi="Times New Roman" w:cs="Times New Roman"/>
              </w:rPr>
              <w:t>•Плаксивый, тяжело успокоить</w:t>
            </w:r>
          </w:p>
          <w:p w14:paraId="73FA10C1" w14:textId="77777777" w:rsidR="00EE28E2" w:rsidRPr="006270BA" w:rsidRDefault="00EE28E2" w:rsidP="00BE746C">
            <w:pPr>
              <w:pStyle w:val="af6"/>
              <w:rPr>
                <w:rFonts w:ascii="Times New Roman" w:hAnsi="Times New Roman" w:cs="Times New Roman"/>
                <w:color w:val="212121"/>
              </w:rPr>
            </w:pPr>
            <w:r w:rsidRPr="006270BA">
              <w:rPr>
                <w:rFonts w:ascii="Times New Roman" w:hAnsi="Times New Roman" w:cs="Times New Roman"/>
              </w:rPr>
              <w:t>•Увеличение числа судорог относительно типичной для пациента картины</w:t>
            </w:r>
          </w:p>
        </w:tc>
        <w:tc>
          <w:tcPr>
            <w:tcW w:w="1377" w:type="dxa"/>
            <w:shd w:val="clear" w:color="auto" w:fill="FF0000"/>
          </w:tcPr>
          <w:p w14:paraId="5B61A589" w14:textId="77777777" w:rsidR="00EE28E2" w:rsidRPr="006270BA" w:rsidRDefault="00EE28E2" w:rsidP="00BE746C">
            <w:pPr>
              <w:pStyle w:val="af6"/>
              <w:rPr>
                <w:rFonts w:ascii="Times New Roman" w:hAnsi="Times New Roman" w:cs="Times New Roman"/>
              </w:rPr>
            </w:pPr>
            <w:r w:rsidRPr="006270BA">
              <w:rPr>
                <w:rFonts w:ascii="Times New Roman" w:hAnsi="Times New Roman" w:cs="Times New Roman"/>
              </w:rPr>
              <w:t xml:space="preserve">•Вялый, спутанное сознание, пассивный </w:t>
            </w:r>
          </w:p>
          <w:p w14:paraId="4C18687D" w14:textId="77777777" w:rsidR="00EE28E2" w:rsidRPr="006270BA" w:rsidRDefault="00EE28E2" w:rsidP="00BE746C">
            <w:pPr>
              <w:pStyle w:val="af6"/>
              <w:rPr>
                <w:rFonts w:ascii="Times New Roman" w:hAnsi="Times New Roman" w:cs="Times New Roman"/>
              </w:rPr>
            </w:pPr>
            <w:r w:rsidRPr="006270BA">
              <w:rPr>
                <w:rFonts w:ascii="Times New Roman" w:hAnsi="Times New Roman" w:cs="Times New Roman"/>
              </w:rPr>
              <w:t xml:space="preserve">•Сниженный ответ на болевой раздражитель </w:t>
            </w:r>
          </w:p>
          <w:p w14:paraId="5F6D5694" w14:textId="77777777" w:rsidR="00EE28E2" w:rsidRPr="006270BA" w:rsidRDefault="00EE28E2" w:rsidP="00BE746C">
            <w:pPr>
              <w:pStyle w:val="af6"/>
              <w:rPr>
                <w:rFonts w:ascii="Times New Roman" w:hAnsi="Times New Roman" w:cs="Times New Roman"/>
              </w:rPr>
            </w:pPr>
            <w:r w:rsidRPr="006270BA">
              <w:rPr>
                <w:rFonts w:ascii="Times New Roman" w:hAnsi="Times New Roman" w:cs="Times New Roman"/>
              </w:rPr>
              <w:t>•Длительные или частые судороги</w:t>
            </w:r>
          </w:p>
          <w:p w14:paraId="009F5D70" w14:textId="77777777" w:rsidR="00EE28E2" w:rsidRPr="006270BA" w:rsidRDefault="00EE28E2" w:rsidP="00BE746C">
            <w:pPr>
              <w:pStyle w:val="af6"/>
              <w:rPr>
                <w:rFonts w:ascii="Times New Roman" w:hAnsi="Times New Roman" w:cs="Times New Roman"/>
                <w:color w:val="212121"/>
              </w:rPr>
            </w:pPr>
            <w:r w:rsidRPr="006270BA">
              <w:rPr>
                <w:rFonts w:ascii="Times New Roman" w:hAnsi="Times New Roman" w:cs="Times New Roman"/>
              </w:rPr>
              <w:t xml:space="preserve"> •Асимметрия зрачков или вялая реакция на свет</w:t>
            </w:r>
          </w:p>
        </w:tc>
        <w:tc>
          <w:tcPr>
            <w:tcW w:w="702" w:type="dxa"/>
            <w:shd w:val="clear" w:color="auto" w:fill="auto"/>
          </w:tcPr>
          <w:p w14:paraId="7CD033DA" w14:textId="77777777" w:rsidR="00EE28E2" w:rsidRPr="006270BA" w:rsidRDefault="00EE28E2" w:rsidP="00BE746C">
            <w:pPr>
              <w:pStyle w:val="af6"/>
              <w:rPr>
                <w:rFonts w:ascii="Times New Roman" w:hAnsi="Times New Roman" w:cs="Times New Roman"/>
                <w:color w:val="212121"/>
              </w:rPr>
            </w:pPr>
          </w:p>
        </w:tc>
      </w:tr>
      <w:tr w:rsidR="00EE28E2" w:rsidRPr="006270BA" w14:paraId="3F8974E3" w14:textId="77777777" w:rsidTr="002D22B2">
        <w:tc>
          <w:tcPr>
            <w:tcW w:w="2410" w:type="dxa"/>
            <w:shd w:val="clear" w:color="auto" w:fill="auto"/>
          </w:tcPr>
          <w:p w14:paraId="03375BBA" w14:textId="77777777" w:rsidR="00EE28E2" w:rsidRPr="006270BA" w:rsidRDefault="00EE28E2" w:rsidP="00BE746C">
            <w:pPr>
              <w:pStyle w:val="af6"/>
              <w:rPr>
                <w:rFonts w:ascii="Times New Roman" w:hAnsi="Times New Roman" w:cs="Times New Roman"/>
                <w:b/>
                <w:color w:val="212121"/>
              </w:rPr>
            </w:pPr>
            <w:r w:rsidRPr="006270BA">
              <w:rPr>
                <w:rFonts w:ascii="Times New Roman" w:hAnsi="Times New Roman" w:cs="Times New Roman"/>
                <w:b/>
              </w:rPr>
              <w:t>Сердечно- сосудистые симптомы</w:t>
            </w:r>
          </w:p>
        </w:tc>
        <w:tc>
          <w:tcPr>
            <w:tcW w:w="1811" w:type="dxa"/>
            <w:shd w:val="clear" w:color="auto" w:fill="99CC00"/>
          </w:tcPr>
          <w:p w14:paraId="7DC69288" w14:textId="77777777" w:rsidR="00EE28E2" w:rsidRPr="006270BA" w:rsidRDefault="00EE28E2" w:rsidP="00BE746C">
            <w:pPr>
              <w:pStyle w:val="af6"/>
              <w:rPr>
                <w:rFonts w:ascii="Times New Roman" w:hAnsi="Times New Roman" w:cs="Times New Roman"/>
              </w:rPr>
            </w:pPr>
            <w:r w:rsidRPr="006270BA">
              <w:rPr>
                <w:rFonts w:ascii="Times New Roman" w:hAnsi="Times New Roman" w:cs="Times New Roman"/>
              </w:rPr>
              <w:t>•ЧСС в норме</w:t>
            </w:r>
          </w:p>
          <w:p w14:paraId="45F072CE" w14:textId="77777777" w:rsidR="00EE28E2" w:rsidRPr="006270BA" w:rsidRDefault="00EE28E2" w:rsidP="00BE746C">
            <w:pPr>
              <w:pStyle w:val="af6"/>
              <w:rPr>
                <w:rFonts w:ascii="Times New Roman" w:hAnsi="Times New Roman" w:cs="Times New Roman"/>
                <w:color w:val="212121"/>
              </w:rPr>
            </w:pPr>
            <w:r w:rsidRPr="006270BA">
              <w:rPr>
                <w:rFonts w:ascii="Times New Roman" w:hAnsi="Times New Roman" w:cs="Times New Roman"/>
              </w:rPr>
              <w:t xml:space="preserve">•Цвет кожных покровов обычный для пациента •Симптом </w:t>
            </w:r>
            <w:proofErr w:type="spellStart"/>
            <w:proofErr w:type="gramStart"/>
            <w:r w:rsidRPr="006270BA">
              <w:rPr>
                <w:rFonts w:ascii="Times New Roman" w:hAnsi="Times New Roman" w:cs="Times New Roman"/>
              </w:rPr>
              <w:t>блед</w:t>
            </w:r>
            <w:proofErr w:type="spellEnd"/>
            <w:r w:rsidRPr="006270BA">
              <w:rPr>
                <w:rFonts w:ascii="Times New Roman" w:hAnsi="Times New Roman" w:cs="Times New Roman"/>
              </w:rPr>
              <w:t xml:space="preserve">- </w:t>
            </w:r>
            <w:proofErr w:type="spellStart"/>
            <w:r w:rsidRPr="006270BA">
              <w:rPr>
                <w:rFonts w:ascii="Times New Roman" w:hAnsi="Times New Roman" w:cs="Times New Roman"/>
              </w:rPr>
              <w:t>ного</w:t>
            </w:r>
            <w:proofErr w:type="spellEnd"/>
            <w:proofErr w:type="gramEnd"/>
            <w:r w:rsidRPr="006270BA">
              <w:rPr>
                <w:rFonts w:ascii="Times New Roman" w:hAnsi="Times New Roman" w:cs="Times New Roman"/>
              </w:rPr>
              <w:t xml:space="preserve"> пятна ≤ 2 с</w:t>
            </w:r>
          </w:p>
        </w:tc>
        <w:tc>
          <w:tcPr>
            <w:tcW w:w="1748" w:type="dxa"/>
            <w:shd w:val="clear" w:color="auto" w:fill="FFFF00"/>
          </w:tcPr>
          <w:p w14:paraId="34711BEF" w14:textId="77777777" w:rsidR="00EE28E2" w:rsidRPr="006270BA" w:rsidRDefault="00EE28E2" w:rsidP="00BE746C">
            <w:pPr>
              <w:pStyle w:val="af6"/>
              <w:rPr>
                <w:rFonts w:ascii="Times New Roman" w:hAnsi="Times New Roman" w:cs="Times New Roman"/>
              </w:rPr>
            </w:pPr>
            <w:r w:rsidRPr="006270BA">
              <w:rPr>
                <w:rFonts w:ascii="Times New Roman" w:hAnsi="Times New Roman" w:cs="Times New Roman"/>
              </w:rPr>
              <w:t xml:space="preserve">•Легкая тахикардия •Бледность кожных покровов </w:t>
            </w:r>
          </w:p>
          <w:p w14:paraId="72496428" w14:textId="77777777" w:rsidR="00EE28E2" w:rsidRPr="006270BA" w:rsidRDefault="00EE28E2" w:rsidP="00BE746C">
            <w:pPr>
              <w:pStyle w:val="af6"/>
              <w:rPr>
                <w:rFonts w:ascii="Times New Roman" w:hAnsi="Times New Roman" w:cs="Times New Roman"/>
                <w:color w:val="212121"/>
              </w:rPr>
            </w:pPr>
            <w:r w:rsidRPr="006270BA">
              <w:rPr>
                <w:rFonts w:ascii="Times New Roman" w:hAnsi="Times New Roman" w:cs="Times New Roman"/>
              </w:rPr>
              <w:t>•Симптом бледного пятна 3 с •Перемежающийся эктопический ритм или нарушение ритма (не вновь возникшее)</w:t>
            </w:r>
          </w:p>
        </w:tc>
        <w:tc>
          <w:tcPr>
            <w:tcW w:w="1585" w:type="dxa"/>
            <w:shd w:val="clear" w:color="auto" w:fill="FFCC00"/>
          </w:tcPr>
          <w:p w14:paraId="0494458D" w14:textId="77777777" w:rsidR="00EE28E2" w:rsidRPr="006270BA" w:rsidRDefault="00EE28E2" w:rsidP="00BE746C">
            <w:pPr>
              <w:pStyle w:val="af6"/>
              <w:rPr>
                <w:rFonts w:ascii="Times New Roman" w:hAnsi="Times New Roman" w:cs="Times New Roman"/>
              </w:rPr>
            </w:pPr>
            <w:r w:rsidRPr="006270BA">
              <w:rPr>
                <w:rFonts w:ascii="Times New Roman" w:hAnsi="Times New Roman" w:cs="Times New Roman"/>
              </w:rPr>
              <w:t>•Умеренная тахикардия •Серость кожных покровов</w:t>
            </w:r>
          </w:p>
          <w:p w14:paraId="473CDECE" w14:textId="77777777" w:rsidR="00EE28E2" w:rsidRPr="006270BA" w:rsidRDefault="00EE28E2" w:rsidP="00BE746C">
            <w:pPr>
              <w:pStyle w:val="af6"/>
              <w:rPr>
                <w:rFonts w:ascii="Times New Roman" w:hAnsi="Times New Roman" w:cs="Times New Roman"/>
                <w:color w:val="212121"/>
              </w:rPr>
            </w:pPr>
            <w:r w:rsidRPr="006270BA">
              <w:rPr>
                <w:rFonts w:ascii="Times New Roman" w:hAnsi="Times New Roman" w:cs="Times New Roman"/>
              </w:rPr>
              <w:t>•Симптом бледного пятна 4–5 с</w:t>
            </w:r>
          </w:p>
        </w:tc>
        <w:tc>
          <w:tcPr>
            <w:tcW w:w="1377" w:type="dxa"/>
            <w:shd w:val="clear" w:color="auto" w:fill="FF0000"/>
          </w:tcPr>
          <w:p w14:paraId="053C619A" w14:textId="77777777" w:rsidR="00EE28E2" w:rsidRPr="006270BA" w:rsidRDefault="00EE28E2" w:rsidP="00BE746C">
            <w:pPr>
              <w:pStyle w:val="af6"/>
              <w:rPr>
                <w:rFonts w:ascii="Times New Roman" w:hAnsi="Times New Roman" w:cs="Times New Roman"/>
              </w:rPr>
            </w:pPr>
            <w:r w:rsidRPr="006270BA">
              <w:rPr>
                <w:rFonts w:ascii="Times New Roman" w:hAnsi="Times New Roman" w:cs="Times New Roman"/>
              </w:rPr>
              <w:t>•Тяжелая тахикардия •Появление брадикардии •Серость кожных покровов или мраморность</w:t>
            </w:r>
          </w:p>
          <w:p w14:paraId="7878FF79" w14:textId="77777777" w:rsidR="00EE28E2" w:rsidRPr="006270BA" w:rsidRDefault="00EE28E2" w:rsidP="00BE746C">
            <w:pPr>
              <w:pStyle w:val="af6"/>
              <w:rPr>
                <w:rFonts w:ascii="Times New Roman" w:hAnsi="Times New Roman" w:cs="Times New Roman"/>
                <w:color w:val="212121"/>
              </w:rPr>
            </w:pPr>
            <w:r w:rsidRPr="006270BA">
              <w:rPr>
                <w:rFonts w:ascii="Times New Roman" w:hAnsi="Times New Roman" w:cs="Times New Roman"/>
              </w:rPr>
              <w:t xml:space="preserve"> •Вновь возникший/ увеличившийся эктопический ритм, нарушение сердечного ритма или блокада сердца •Симптом бледного пятна &gt;5с</w:t>
            </w:r>
          </w:p>
        </w:tc>
        <w:tc>
          <w:tcPr>
            <w:tcW w:w="702" w:type="dxa"/>
            <w:shd w:val="clear" w:color="auto" w:fill="auto"/>
          </w:tcPr>
          <w:p w14:paraId="54EDBD71" w14:textId="77777777" w:rsidR="00EE28E2" w:rsidRPr="006270BA" w:rsidRDefault="00EE28E2" w:rsidP="00BE746C">
            <w:pPr>
              <w:pStyle w:val="af6"/>
              <w:rPr>
                <w:rFonts w:ascii="Times New Roman" w:hAnsi="Times New Roman" w:cs="Times New Roman"/>
                <w:color w:val="212121"/>
              </w:rPr>
            </w:pPr>
          </w:p>
        </w:tc>
      </w:tr>
      <w:tr w:rsidR="002D22B2" w:rsidRPr="006270BA" w14:paraId="5CA7209A" w14:textId="77777777" w:rsidTr="002D22B2">
        <w:tc>
          <w:tcPr>
            <w:tcW w:w="2410" w:type="dxa"/>
            <w:tcBorders>
              <w:bottom w:val="nil"/>
            </w:tcBorders>
            <w:shd w:val="clear" w:color="auto" w:fill="auto"/>
          </w:tcPr>
          <w:p w14:paraId="6526D5D8" w14:textId="6F802FCD" w:rsidR="002D22B2" w:rsidRPr="006270BA" w:rsidRDefault="002D22B2" w:rsidP="00BE746C">
            <w:pPr>
              <w:pStyle w:val="af6"/>
              <w:rPr>
                <w:rFonts w:ascii="Times New Roman" w:hAnsi="Times New Roman" w:cs="Times New Roman"/>
                <w:b/>
              </w:rPr>
            </w:pPr>
            <w:r w:rsidRPr="006270BA">
              <w:rPr>
                <w:rFonts w:ascii="Times New Roman" w:hAnsi="Times New Roman" w:cs="Times New Roman"/>
                <w:b/>
              </w:rPr>
              <w:t>Дыхательные симптомы</w:t>
            </w:r>
          </w:p>
        </w:tc>
        <w:tc>
          <w:tcPr>
            <w:tcW w:w="1811" w:type="dxa"/>
            <w:tcBorders>
              <w:bottom w:val="nil"/>
            </w:tcBorders>
            <w:shd w:val="clear" w:color="auto" w:fill="99CC00"/>
          </w:tcPr>
          <w:p w14:paraId="1DE6A659" w14:textId="2C7B4D1D" w:rsidR="002D22B2" w:rsidRPr="006270BA" w:rsidRDefault="002D22B2" w:rsidP="002D22B2">
            <w:pPr>
              <w:pStyle w:val="af6"/>
              <w:rPr>
                <w:rFonts w:ascii="Times New Roman" w:hAnsi="Times New Roman" w:cs="Times New Roman"/>
              </w:rPr>
            </w:pPr>
            <w:r w:rsidRPr="006270BA">
              <w:rPr>
                <w:rFonts w:ascii="Times New Roman" w:hAnsi="Times New Roman" w:cs="Times New Roman"/>
              </w:rPr>
              <w:t>•Частота дыхательных движений (ЧДД) в норме</w:t>
            </w:r>
          </w:p>
        </w:tc>
        <w:tc>
          <w:tcPr>
            <w:tcW w:w="1748" w:type="dxa"/>
            <w:tcBorders>
              <w:bottom w:val="nil"/>
            </w:tcBorders>
            <w:shd w:val="clear" w:color="auto" w:fill="FFFF00"/>
          </w:tcPr>
          <w:p w14:paraId="348866DF" w14:textId="55FC73F9" w:rsidR="002D22B2" w:rsidRPr="006270BA" w:rsidRDefault="002D22B2" w:rsidP="00BE746C">
            <w:pPr>
              <w:pStyle w:val="af6"/>
              <w:rPr>
                <w:rFonts w:ascii="Times New Roman" w:hAnsi="Times New Roman" w:cs="Times New Roman"/>
              </w:rPr>
            </w:pPr>
            <w:r w:rsidRPr="006270BA">
              <w:rPr>
                <w:rFonts w:ascii="Times New Roman" w:hAnsi="Times New Roman" w:cs="Times New Roman"/>
              </w:rPr>
              <w:t>•Легкое тахипноэ •Небольшое усиление</w:t>
            </w:r>
            <w:r w:rsidR="00697A1C" w:rsidRPr="006270BA">
              <w:rPr>
                <w:rFonts w:ascii="Times New Roman" w:hAnsi="Times New Roman" w:cs="Times New Roman"/>
              </w:rPr>
              <w:t xml:space="preserve"> работы</w:t>
            </w:r>
          </w:p>
        </w:tc>
        <w:tc>
          <w:tcPr>
            <w:tcW w:w="1585" w:type="dxa"/>
            <w:tcBorders>
              <w:bottom w:val="nil"/>
            </w:tcBorders>
            <w:shd w:val="clear" w:color="auto" w:fill="FFCC00"/>
          </w:tcPr>
          <w:p w14:paraId="6FDF37E0" w14:textId="36EDE62E" w:rsidR="002D22B2" w:rsidRPr="006270BA" w:rsidRDefault="002D22B2" w:rsidP="00BE746C">
            <w:pPr>
              <w:pStyle w:val="af6"/>
              <w:rPr>
                <w:rFonts w:ascii="Times New Roman" w:hAnsi="Times New Roman" w:cs="Times New Roman"/>
              </w:rPr>
            </w:pPr>
            <w:r w:rsidRPr="006270BA">
              <w:rPr>
                <w:rFonts w:ascii="Times New Roman" w:hAnsi="Times New Roman" w:cs="Times New Roman"/>
              </w:rPr>
              <w:t>•Умеренное тахипноэ •Умеренное усиление</w:t>
            </w:r>
            <w:r w:rsidR="00697A1C" w:rsidRPr="006270BA">
              <w:rPr>
                <w:rFonts w:ascii="Times New Roman" w:hAnsi="Times New Roman" w:cs="Times New Roman"/>
              </w:rPr>
              <w:t xml:space="preserve"> работы</w:t>
            </w:r>
          </w:p>
        </w:tc>
        <w:tc>
          <w:tcPr>
            <w:tcW w:w="1377" w:type="dxa"/>
            <w:tcBorders>
              <w:bottom w:val="nil"/>
            </w:tcBorders>
            <w:shd w:val="clear" w:color="auto" w:fill="FF0000"/>
          </w:tcPr>
          <w:p w14:paraId="5D1ECCDF" w14:textId="77777777" w:rsidR="002D22B2" w:rsidRPr="006270BA" w:rsidRDefault="002D22B2" w:rsidP="002D22B2">
            <w:pPr>
              <w:pStyle w:val="af6"/>
              <w:rPr>
                <w:rFonts w:ascii="Times New Roman" w:hAnsi="Times New Roman" w:cs="Times New Roman"/>
                <w:highlight w:val="red"/>
              </w:rPr>
            </w:pPr>
            <w:r w:rsidRPr="006270BA">
              <w:rPr>
                <w:rFonts w:ascii="Times New Roman" w:hAnsi="Times New Roman" w:cs="Times New Roman"/>
                <w:highlight w:val="red"/>
              </w:rPr>
              <w:t>•Тяжелое тахипноэ •Брадипноэ</w:t>
            </w:r>
          </w:p>
          <w:p w14:paraId="616F756C" w14:textId="77777777" w:rsidR="002D22B2" w:rsidRPr="006270BA" w:rsidRDefault="002D22B2" w:rsidP="00BE746C">
            <w:pPr>
              <w:pStyle w:val="af6"/>
              <w:rPr>
                <w:rFonts w:ascii="Times New Roman" w:hAnsi="Times New Roman" w:cs="Times New Roman"/>
                <w:highlight w:val="red"/>
              </w:rPr>
            </w:pPr>
          </w:p>
        </w:tc>
        <w:tc>
          <w:tcPr>
            <w:tcW w:w="702" w:type="dxa"/>
            <w:tcBorders>
              <w:bottom w:val="nil"/>
            </w:tcBorders>
            <w:shd w:val="clear" w:color="auto" w:fill="auto"/>
          </w:tcPr>
          <w:p w14:paraId="0BF8A38D" w14:textId="77777777" w:rsidR="002D22B2" w:rsidRPr="006270BA" w:rsidRDefault="002D22B2" w:rsidP="00BE746C">
            <w:pPr>
              <w:pStyle w:val="af6"/>
              <w:rPr>
                <w:rFonts w:ascii="Times New Roman" w:hAnsi="Times New Roman" w:cs="Times New Roman"/>
                <w:color w:val="212121"/>
              </w:rPr>
            </w:pPr>
          </w:p>
        </w:tc>
      </w:tr>
      <w:tr w:rsidR="002D22B2" w:rsidRPr="006270BA" w14:paraId="75FA4B73" w14:textId="77777777" w:rsidTr="002D22B2">
        <w:tc>
          <w:tcPr>
            <w:tcW w:w="9633" w:type="dxa"/>
            <w:gridSpan w:val="6"/>
            <w:tcBorders>
              <w:top w:val="nil"/>
              <w:left w:val="nil"/>
              <w:right w:val="nil"/>
            </w:tcBorders>
            <w:shd w:val="clear" w:color="auto" w:fill="auto"/>
          </w:tcPr>
          <w:p w14:paraId="08A5E057" w14:textId="77777777" w:rsidR="002D22B2" w:rsidRDefault="002D22B2" w:rsidP="00BE746C">
            <w:pPr>
              <w:pStyle w:val="af6"/>
              <w:rPr>
                <w:rFonts w:ascii="Times New Roman" w:hAnsi="Times New Roman" w:cs="Times New Roman"/>
                <w:color w:val="212121"/>
                <w:sz w:val="28"/>
                <w:szCs w:val="28"/>
              </w:rPr>
            </w:pPr>
            <w:r w:rsidRPr="002D22B2">
              <w:rPr>
                <w:rFonts w:ascii="Times New Roman" w:hAnsi="Times New Roman" w:cs="Times New Roman"/>
                <w:color w:val="212121"/>
                <w:sz w:val="28"/>
                <w:szCs w:val="28"/>
              </w:rPr>
              <w:lastRenderedPageBreak/>
              <w:t xml:space="preserve">Продолжение таблицы Е.1 </w:t>
            </w:r>
          </w:p>
          <w:p w14:paraId="531F61DD" w14:textId="14BF4424" w:rsidR="002D22B2" w:rsidRPr="002D22B2" w:rsidRDefault="002D22B2" w:rsidP="00BE746C">
            <w:pPr>
              <w:pStyle w:val="af6"/>
              <w:rPr>
                <w:rFonts w:ascii="Times New Roman" w:hAnsi="Times New Roman" w:cs="Times New Roman"/>
                <w:color w:val="212121"/>
                <w:sz w:val="28"/>
                <w:szCs w:val="28"/>
              </w:rPr>
            </w:pPr>
          </w:p>
        </w:tc>
      </w:tr>
      <w:tr w:rsidR="002D22B2" w:rsidRPr="006270BA" w14:paraId="4382517B" w14:textId="77777777" w:rsidTr="002D22B2">
        <w:tc>
          <w:tcPr>
            <w:tcW w:w="2410" w:type="dxa"/>
            <w:shd w:val="clear" w:color="auto" w:fill="auto"/>
          </w:tcPr>
          <w:p w14:paraId="00C4D175" w14:textId="5ED7A41C" w:rsidR="002D22B2" w:rsidRPr="006270BA" w:rsidRDefault="002D22B2" w:rsidP="002D22B2">
            <w:pPr>
              <w:pStyle w:val="af6"/>
              <w:jc w:val="center"/>
              <w:rPr>
                <w:rFonts w:ascii="Times New Roman" w:hAnsi="Times New Roman" w:cs="Times New Roman"/>
                <w:b/>
                <w:color w:val="212121"/>
              </w:rPr>
            </w:pPr>
            <w:r w:rsidRPr="002D22B2">
              <w:rPr>
                <w:rFonts w:ascii="Times New Roman" w:hAnsi="Times New Roman" w:cs="Times New Roman"/>
                <w:color w:val="212121"/>
              </w:rPr>
              <w:t>1</w:t>
            </w:r>
          </w:p>
        </w:tc>
        <w:tc>
          <w:tcPr>
            <w:tcW w:w="1811" w:type="dxa"/>
            <w:shd w:val="clear" w:color="auto" w:fill="99CC00"/>
          </w:tcPr>
          <w:p w14:paraId="19A41DBE" w14:textId="11BFBE96" w:rsidR="002D22B2" w:rsidRPr="006270BA" w:rsidRDefault="002D22B2" w:rsidP="002D22B2">
            <w:pPr>
              <w:pStyle w:val="af6"/>
              <w:jc w:val="center"/>
              <w:rPr>
                <w:rFonts w:ascii="Times New Roman" w:hAnsi="Times New Roman" w:cs="Times New Roman"/>
              </w:rPr>
            </w:pPr>
            <w:r>
              <w:rPr>
                <w:rFonts w:ascii="Times New Roman" w:hAnsi="Times New Roman" w:cs="Times New Roman"/>
                <w:color w:val="212121"/>
              </w:rPr>
              <w:t>2</w:t>
            </w:r>
          </w:p>
        </w:tc>
        <w:tc>
          <w:tcPr>
            <w:tcW w:w="1748" w:type="dxa"/>
            <w:shd w:val="clear" w:color="auto" w:fill="FFFF00"/>
          </w:tcPr>
          <w:p w14:paraId="4815CA41" w14:textId="03FF3000" w:rsidR="002D22B2" w:rsidRPr="006270BA" w:rsidRDefault="002D22B2" w:rsidP="002D22B2">
            <w:pPr>
              <w:pStyle w:val="af6"/>
              <w:jc w:val="center"/>
              <w:rPr>
                <w:rFonts w:ascii="Times New Roman" w:hAnsi="Times New Roman" w:cs="Times New Roman"/>
              </w:rPr>
            </w:pPr>
            <w:r>
              <w:rPr>
                <w:rFonts w:ascii="Times New Roman" w:hAnsi="Times New Roman" w:cs="Times New Roman"/>
                <w:color w:val="212121"/>
              </w:rPr>
              <w:t>3</w:t>
            </w:r>
          </w:p>
        </w:tc>
        <w:tc>
          <w:tcPr>
            <w:tcW w:w="1585" w:type="dxa"/>
            <w:shd w:val="clear" w:color="auto" w:fill="FFCC00"/>
          </w:tcPr>
          <w:p w14:paraId="06FD08DB" w14:textId="6FE1299E" w:rsidR="002D22B2" w:rsidRPr="006270BA" w:rsidRDefault="002D22B2" w:rsidP="002D22B2">
            <w:pPr>
              <w:pStyle w:val="af6"/>
              <w:jc w:val="center"/>
              <w:rPr>
                <w:rFonts w:ascii="Times New Roman" w:hAnsi="Times New Roman" w:cs="Times New Roman"/>
              </w:rPr>
            </w:pPr>
            <w:r>
              <w:rPr>
                <w:rFonts w:ascii="Times New Roman" w:hAnsi="Times New Roman" w:cs="Times New Roman"/>
                <w:color w:val="212121"/>
              </w:rPr>
              <w:t>4</w:t>
            </w:r>
          </w:p>
        </w:tc>
        <w:tc>
          <w:tcPr>
            <w:tcW w:w="1377" w:type="dxa"/>
            <w:shd w:val="clear" w:color="auto" w:fill="FF0000"/>
          </w:tcPr>
          <w:p w14:paraId="34495E46" w14:textId="2C068664" w:rsidR="002D22B2" w:rsidRPr="006270BA" w:rsidRDefault="002D22B2" w:rsidP="002D22B2">
            <w:pPr>
              <w:pStyle w:val="af6"/>
              <w:jc w:val="center"/>
              <w:rPr>
                <w:rFonts w:ascii="Times New Roman" w:hAnsi="Times New Roman" w:cs="Times New Roman"/>
                <w:highlight w:val="red"/>
              </w:rPr>
            </w:pPr>
            <w:r>
              <w:rPr>
                <w:rFonts w:ascii="Times New Roman" w:hAnsi="Times New Roman" w:cs="Times New Roman"/>
                <w:color w:val="212121"/>
              </w:rPr>
              <w:t>5</w:t>
            </w:r>
          </w:p>
        </w:tc>
        <w:tc>
          <w:tcPr>
            <w:tcW w:w="702" w:type="dxa"/>
            <w:shd w:val="clear" w:color="auto" w:fill="auto"/>
          </w:tcPr>
          <w:p w14:paraId="7DB27D6A" w14:textId="115E64B3" w:rsidR="002D22B2" w:rsidRPr="006270BA" w:rsidRDefault="002D22B2" w:rsidP="002D22B2">
            <w:pPr>
              <w:pStyle w:val="af6"/>
              <w:jc w:val="center"/>
              <w:rPr>
                <w:rFonts w:ascii="Times New Roman" w:hAnsi="Times New Roman" w:cs="Times New Roman"/>
                <w:color w:val="212121"/>
              </w:rPr>
            </w:pPr>
            <w:r>
              <w:rPr>
                <w:rFonts w:ascii="Times New Roman" w:hAnsi="Times New Roman" w:cs="Times New Roman"/>
                <w:color w:val="212121"/>
              </w:rPr>
              <w:t>6</w:t>
            </w:r>
          </w:p>
        </w:tc>
      </w:tr>
      <w:tr w:rsidR="00EE28E2" w:rsidRPr="006270BA" w14:paraId="1DAD3EA4" w14:textId="77777777" w:rsidTr="002D22B2">
        <w:tc>
          <w:tcPr>
            <w:tcW w:w="2410" w:type="dxa"/>
            <w:shd w:val="clear" w:color="auto" w:fill="auto"/>
          </w:tcPr>
          <w:p w14:paraId="17560454" w14:textId="02B4DC9D" w:rsidR="00EE28E2" w:rsidRPr="006270BA" w:rsidRDefault="00EE28E2" w:rsidP="00BE746C">
            <w:pPr>
              <w:pStyle w:val="af6"/>
              <w:rPr>
                <w:rFonts w:ascii="Times New Roman" w:hAnsi="Times New Roman" w:cs="Times New Roman"/>
                <w:b/>
                <w:color w:val="212121"/>
              </w:rPr>
            </w:pPr>
          </w:p>
        </w:tc>
        <w:tc>
          <w:tcPr>
            <w:tcW w:w="1811" w:type="dxa"/>
            <w:shd w:val="clear" w:color="auto" w:fill="99CC00"/>
          </w:tcPr>
          <w:p w14:paraId="07AF1D2B" w14:textId="77777777" w:rsidR="00EE28E2" w:rsidRPr="006270BA" w:rsidRDefault="00EE28E2" w:rsidP="00BE746C">
            <w:pPr>
              <w:pStyle w:val="af6"/>
              <w:rPr>
                <w:rFonts w:ascii="Times New Roman" w:hAnsi="Times New Roman" w:cs="Times New Roman"/>
                <w:color w:val="212121"/>
              </w:rPr>
            </w:pPr>
            <w:r w:rsidRPr="006270BA">
              <w:rPr>
                <w:rFonts w:ascii="Times New Roman" w:hAnsi="Times New Roman" w:cs="Times New Roman"/>
              </w:rPr>
              <w:t>•Нет признаков дыхательной недостаточности</w:t>
            </w:r>
          </w:p>
        </w:tc>
        <w:tc>
          <w:tcPr>
            <w:tcW w:w="1748" w:type="dxa"/>
            <w:shd w:val="clear" w:color="auto" w:fill="FFFF00"/>
          </w:tcPr>
          <w:p w14:paraId="63FEAC99" w14:textId="1D0C1EC3" w:rsidR="00EE28E2" w:rsidRPr="006270BA" w:rsidRDefault="00EE28E2" w:rsidP="00BE746C">
            <w:pPr>
              <w:pStyle w:val="af6"/>
              <w:rPr>
                <w:rFonts w:ascii="Times New Roman" w:hAnsi="Times New Roman" w:cs="Times New Roman"/>
              </w:rPr>
            </w:pPr>
            <w:r w:rsidRPr="006270BA">
              <w:rPr>
                <w:rFonts w:ascii="Times New Roman" w:hAnsi="Times New Roman" w:cs="Times New Roman"/>
              </w:rPr>
              <w:t>дыхательной мускулатуры (втяжение уступчивых мест грудной клетки, раздувание крыльев носа)</w:t>
            </w:r>
          </w:p>
          <w:p w14:paraId="3C304957" w14:textId="77777777" w:rsidR="00EE28E2" w:rsidRPr="006270BA" w:rsidRDefault="00EE28E2" w:rsidP="00BE746C">
            <w:pPr>
              <w:pStyle w:val="af6"/>
              <w:rPr>
                <w:rFonts w:ascii="Times New Roman" w:hAnsi="Times New Roman" w:cs="Times New Roman"/>
              </w:rPr>
            </w:pPr>
            <w:r w:rsidRPr="006270BA">
              <w:rPr>
                <w:rFonts w:ascii="Times New Roman" w:hAnsi="Times New Roman" w:cs="Times New Roman"/>
              </w:rPr>
              <w:t xml:space="preserve">•Подача кислорода &lt; 5 л через маску </w:t>
            </w:r>
          </w:p>
          <w:p w14:paraId="237A6DB1" w14:textId="77777777" w:rsidR="00EE28E2" w:rsidRPr="006270BA" w:rsidRDefault="00EE28E2" w:rsidP="00BE746C">
            <w:pPr>
              <w:pStyle w:val="af6"/>
              <w:rPr>
                <w:rFonts w:ascii="Times New Roman" w:hAnsi="Times New Roman" w:cs="Times New Roman"/>
              </w:rPr>
            </w:pPr>
            <w:r w:rsidRPr="006270BA">
              <w:rPr>
                <w:rFonts w:ascii="Times New Roman" w:hAnsi="Times New Roman" w:cs="Times New Roman"/>
              </w:rPr>
              <w:t xml:space="preserve">•Легкая десатурация (SрО2 &lt; 95 %)* </w:t>
            </w:r>
          </w:p>
          <w:p w14:paraId="2ACEE609" w14:textId="77777777" w:rsidR="00EE28E2" w:rsidRPr="006270BA" w:rsidRDefault="00EE28E2" w:rsidP="00BE746C">
            <w:pPr>
              <w:pStyle w:val="af6"/>
              <w:rPr>
                <w:rFonts w:ascii="Times New Roman" w:hAnsi="Times New Roman" w:cs="Times New Roman"/>
                <w:color w:val="212121"/>
              </w:rPr>
            </w:pPr>
            <w:r w:rsidRPr="006270BA">
              <w:rPr>
                <w:rFonts w:ascii="Times New Roman" w:hAnsi="Times New Roman" w:cs="Times New Roman"/>
              </w:rPr>
              <w:t xml:space="preserve">•Перемежающиеся апноэ, само разрешающиеся </w:t>
            </w:r>
          </w:p>
        </w:tc>
        <w:tc>
          <w:tcPr>
            <w:tcW w:w="1585" w:type="dxa"/>
            <w:shd w:val="clear" w:color="auto" w:fill="FFCC00"/>
          </w:tcPr>
          <w:p w14:paraId="5E5BACBA" w14:textId="3957E95E" w:rsidR="00EE28E2" w:rsidRPr="006270BA" w:rsidRDefault="00EE28E2" w:rsidP="00BE746C">
            <w:pPr>
              <w:pStyle w:val="af6"/>
              <w:rPr>
                <w:rFonts w:ascii="Times New Roman" w:hAnsi="Times New Roman" w:cs="Times New Roman"/>
              </w:rPr>
            </w:pPr>
            <w:r w:rsidRPr="006270BA">
              <w:rPr>
                <w:rFonts w:ascii="Times New Roman" w:hAnsi="Times New Roman" w:cs="Times New Roman"/>
              </w:rPr>
              <w:t>дыхательной мускулатуры (втяжение уступчивых мест, раздувание крыльев носа, использование вспомогательной мускулатуры, шумное дыхание)</w:t>
            </w:r>
          </w:p>
          <w:p w14:paraId="7DFE4404" w14:textId="77777777" w:rsidR="00EE28E2" w:rsidRPr="006270BA" w:rsidRDefault="00EE28E2" w:rsidP="00BE746C">
            <w:pPr>
              <w:pStyle w:val="af6"/>
              <w:rPr>
                <w:rFonts w:ascii="Times New Roman" w:hAnsi="Times New Roman" w:cs="Times New Roman"/>
              </w:rPr>
            </w:pPr>
            <w:r w:rsidRPr="006270BA">
              <w:rPr>
                <w:rFonts w:ascii="Times New Roman" w:hAnsi="Times New Roman" w:cs="Times New Roman"/>
              </w:rPr>
              <w:t>•Подача кислорода &gt; 2 л или ≤ 5 л через маску</w:t>
            </w:r>
          </w:p>
          <w:p w14:paraId="1E84559A" w14:textId="77777777" w:rsidR="00EE28E2" w:rsidRPr="006270BA" w:rsidRDefault="00EE28E2" w:rsidP="00BE746C">
            <w:pPr>
              <w:pStyle w:val="af6"/>
              <w:rPr>
                <w:rFonts w:ascii="Times New Roman" w:hAnsi="Times New Roman" w:cs="Times New Roman"/>
              </w:rPr>
            </w:pPr>
            <w:r w:rsidRPr="006270BA">
              <w:rPr>
                <w:rFonts w:ascii="Times New Roman" w:hAnsi="Times New Roman" w:cs="Times New Roman"/>
              </w:rPr>
              <w:t xml:space="preserve">•Умеренная </w:t>
            </w:r>
            <w:proofErr w:type="spellStart"/>
            <w:r w:rsidRPr="006270BA">
              <w:rPr>
                <w:rFonts w:ascii="Times New Roman" w:hAnsi="Times New Roman" w:cs="Times New Roman"/>
              </w:rPr>
              <w:t>десатур-ация</w:t>
            </w:r>
            <w:proofErr w:type="spellEnd"/>
            <w:r w:rsidRPr="006270BA">
              <w:rPr>
                <w:rFonts w:ascii="Times New Roman" w:hAnsi="Times New Roman" w:cs="Times New Roman"/>
              </w:rPr>
              <w:t xml:space="preserve"> (SрО2 &lt; 90 %)</w:t>
            </w:r>
          </w:p>
          <w:p w14:paraId="55D4AA12" w14:textId="77777777" w:rsidR="00EE28E2" w:rsidRPr="006270BA" w:rsidRDefault="00EE28E2" w:rsidP="00BE746C">
            <w:pPr>
              <w:pStyle w:val="af6"/>
              <w:rPr>
                <w:rFonts w:ascii="Times New Roman" w:hAnsi="Times New Roman" w:cs="Times New Roman"/>
              </w:rPr>
            </w:pPr>
            <w:r w:rsidRPr="006270BA">
              <w:rPr>
                <w:rFonts w:ascii="Times New Roman" w:hAnsi="Times New Roman" w:cs="Times New Roman"/>
              </w:rPr>
              <w:t>• Апноэ, требующее смены позиции или стимуляции</w:t>
            </w:r>
          </w:p>
          <w:p w14:paraId="5A8D460F" w14:textId="77777777" w:rsidR="00EE28E2" w:rsidRPr="006270BA" w:rsidRDefault="00EE28E2" w:rsidP="00BE746C">
            <w:pPr>
              <w:pStyle w:val="af6"/>
              <w:rPr>
                <w:rFonts w:ascii="Times New Roman" w:hAnsi="Times New Roman" w:cs="Times New Roman"/>
              </w:rPr>
            </w:pPr>
            <w:r w:rsidRPr="006270BA">
              <w:rPr>
                <w:rFonts w:ascii="Times New Roman" w:hAnsi="Times New Roman" w:cs="Times New Roman"/>
              </w:rPr>
              <w:t>•Ингаляции каждые 1-2ч</w:t>
            </w:r>
          </w:p>
        </w:tc>
        <w:tc>
          <w:tcPr>
            <w:tcW w:w="1377" w:type="dxa"/>
            <w:shd w:val="clear" w:color="auto" w:fill="FF0000"/>
          </w:tcPr>
          <w:p w14:paraId="507BCA2B" w14:textId="77777777" w:rsidR="00EE28E2" w:rsidRPr="006270BA" w:rsidRDefault="00EE28E2" w:rsidP="00BE746C">
            <w:pPr>
              <w:pStyle w:val="af6"/>
              <w:rPr>
                <w:rFonts w:ascii="Times New Roman" w:hAnsi="Times New Roman" w:cs="Times New Roman"/>
                <w:highlight w:val="red"/>
              </w:rPr>
            </w:pPr>
            <w:r w:rsidRPr="006270BA">
              <w:rPr>
                <w:rFonts w:ascii="Times New Roman" w:hAnsi="Times New Roman" w:cs="Times New Roman"/>
                <w:highlight w:val="red"/>
              </w:rPr>
              <w:t>•Выраженное усиление работы дыхательной мускулатуры (движения головой, парадоксальное дыхание)</w:t>
            </w:r>
          </w:p>
          <w:p w14:paraId="3807C523" w14:textId="77777777" w:rsidR="00EE28E2" w:rsidRPr="006270BA" w:rsidRDefault="00EE28E2" w:rsidP="00BE746C">
            <w:pPr>
              <w:pStyle w:val="af6"/>
              <w:rPr>
                <w:rFonts w:ascii="Times New Roman" w:hAnsi="Times New Roman" w:cs="Times New Roman"/>
                <w:highlight w:val="red"/>
              </w:rPr>
            </w:pPr>
            <w:r w:rsidRPr="006270BA">
              <w:rPr>
                <w:rFonts w:ascii="Times New Roman" w:hAnsi="Times New Roman" w:cs="Times New Roman"/>
                <w:highlight w:val="red"/>
              </w:rPr>
              <w:t xml:space="preserve"> •Дотация кислорода &gt; 10 л через маску или не реагирует •Ингаляции каждые 30 мин – 1 ч </w:t>
            </w:r>
          </w:p>
          <w:p w14:paraId="1D22B0AD" w14:textId="77777777" w:rsidR="00EE28E2" w:rsidRPr="006270BA" w:rsidRDefault="00EE28E2" w:rsidP="00BE746C">
            <w:pPr>
              <w:pStyle w:val="af6"/>
              <w:rPr>
                <w:rFonts w:ascii="Times New Roman" w:hAnsi="Times New Roman" w:cs="Times New Roman"/>
                <w:highlight w:val="red"/>
              </w:rPr>
            </w:pPr>
            <w:r w:rsidRPr="006270BA">
              <w:rPr>
                <w:rFonts w:ascii="Times New Roman" w:hAnsi="Times New Roman" w:cs="Times New Roman"/>
                <w:highlight w:val="red"/>
              </w:rPr>
              <w:t xml:space="preserve">•Тяжелая десатурация •(SрО2 &lt; 85 %)* </w:t>
            </w:r>
          </w:p>
          <w:p w14:paraId="56E091F9" w14:textId="77777777" w:rsidR="00EE28E2" w:rsidRPr="006270BA" w:rsidRDefault="00EE28E2" w:rsidP="00BE746C">
            <w:pPr>
              <w:pStyle w:val="af6"/>
              <w:rPr>
                <w:rFonts w:ascii="Times New Roman" w:hAnsi="Times New Roman" w:cs="Times New Roman"/>
                <w:color w:val="212121"/>
                <w:highlight w:val="red"/>
              </w:rPr>
            </w:pPr>
            <w:r w:rsidRPr="006270BA">
              <w:rPr>
                <w:rFonts w:ascii="Times New Roman" w:hAnsi="Times New Roman" w:cs="Times New Roman"/>
                <w:highlight w:val="red"/>
              </w:rPr>
              <w:t>•Рефрактерное апноэ</w:t>
            </w:r>
          </w:p>
        </w:tc>
        <w:tc>
          <w:tcPr>
            <w:tcW w:w="702" w:type="dxa"/>
            <w:shd w:val="clear" w:color="auto" w:fill="auto"/>
          </w:tcPr>
          <w:p w14:paraId="004CCEFC" w14:textId="77777777" w:rsidR="00EE28E2" w:rsidRPr="006270BA" w:rsidRDefault="00EE28E2" w:rsidP="00BE746C">
            <w:pPr>
              <w:pStyle w:val="af6"/>
              <w:rPr>
                <w:rFonts w:ascii="Times New Roman" w:hAnsi="Times New Roman" w:cs="Times New Roman"/>
                <w:color w:val="212121"/>
              </w:rPr>
            </w:pPr>
          </w:p>
        </w:tc>
      </w:tr>
      <w:tr w:rsidR="00EE28E2" w:rsidRPr="006270BA" w14:paraId="27FAA475" w14:textId="77777777" w:rsidTr="002D22B2">
        <w:tc>
          <w:tcPr>
            <w:tcW w:w="2410" w:type="dxa"/>
            <w:shd w:val="clear" w:color="auto" w:fill="auto"/>
          </w:tcPr>
          <w:p w14:paraId="1A48C9B0" w14:textId="77777777" w:rsidR="00EE28E2" w:rsidRPr="006270BA" w:rsidRDefault="00EE28E2" w:rsidP="00BE746C">
            <w:pPr>
              <w:pStyle w:val="af6"/>
              <w:rPr>
                <w:rFonts w:ascii="Times New Roman" w:hAnsi="Times New Roman" w:cs="Times New Roman"/>
                <w:b/>
                <w:color w:val="212121"/>
              </w:rPr>
            </w:pPr>
          </w:p>
        </w:tc>
        <w:tc>
          <w:tcPr>
            <w:tcW w:w="6521" w:type="dxa"/>
            <w:gridSpan w:val="4"/>
            <w:shd w:val="clear" w:color="auto" w:fill="92D050"/>
          </w:tcPr>
          <w:p w14:paraId="756E17F6" w14:textId="77777777" w:rsidR="00EE28E2" w:rsidRPr="006270BA" w:rsidRDefault="00EE28E2" w:rsidP="00BE746C">
            <w:pPr>
              <w:pStyle w:val="af6"/>
              <w:jc w:val="center"/>
              <w:rPr>
                <w:rFonts w:ascii="Times New Roman" w:hAnsi="Times New Roman" w:cs="Times New Roman"/>
                <w:color w:val="212121"/>
              </w:rPr>
            </w:pPr>
            <w:r w:rsidRPr="006270BA">
              <w:rPr>
                <w:rFonts w:ascii="Times New Roman" w:hAnsi="Times New Roman" w:cs="Times New Roman"/>
                <w:b/>
                <w:color w:val="212121"/>
              </w:rPr>
              <w:t>Беспокойство персонала о состоянии ребенка</w:t>
            </w:r>
          </w:p>
          <w:p w14:paraId="1B9A2CF5" w14:textId="77777777" w:rsidR="00EE28E2" w:rsidRPr="006270BA" w:rsidRDefault="00EE28E2" w:rsidP="00BE746C">
            <w:pPr>
              <w:pStyle w:val="af6"/>
              <w:jc w:val="center"/>
              <w:rPr>
                <w:rFonts w:ascii="Times New Roman" w:hAnsi="Times New Roman" w:cs="Times New Roman"/>
                <w:highlight w:val="red"/>
              </w:rPr>
            </w:pPr>
            <w:r w:rsidRPr="006270BA">
              <w:rPr>
                <w:rFonts w:ascii="Times New Roman" w:hAnsi="Times New Roman" w:cs="Times New Roman"/>
                <w:color w:val="212121"/>
              </w:rPr>
              <w:t>Персонал обеспокоен (при наличии к общей оценке добавляется 1 балл)</w:t>
            </w:r>
          </w:p>
        </w:tc>
        <w:tc>
          <w:tcPr>
            <w:tcW w:w="702" w:type="dxa"/>
            <w:shd w:val="clear" w:color="auto" w:fill="auto"/>
          </w:tcPr>
          <w:p w14:paraId="04BB7EC3" w14:textId="77777777" w:rsidR="00EE28E2" w:rsidRPr="006270BA" w:rsidRDefault="00EE28E2" w:rsidP="00BE746C">
            <w:pPr>
              <w:pStyle w:val="af6"/>
              <w:rPr>
                <w:rFonts w:ascii="Times New Roman" w:hAnsi="Times New Roman" w:cs="Times New Roman"/>
                <w:color w:val="212121"/>
              </w:rPr>
            </w:pPr>
          </w:p>
        </w:tc>
      </w:tr>
      <w:tr w:rsidR="00EE28E2" w:rsidRPr="006270BA" w14:paraId="6D8E2C4D" w14:textId="77777777" w:rsidTr="002D22B2">
        <w:tc>
          <w:tcPr>
            <w:tcW w:w="2410" w:type="dxa"/>
            <w:shd w:val="clear" w:color="auto" w:fill="auto"/>
          </w:tcPr>
          <w:p w14:paraId="5583D706" w14:textId="77777777" w:rsidR="00EE28E2" w:rsidRPr="006270BA" w:rsidRDefault="00EE28E2" w:rsidP="00BE746C">
            <w:pPr>
              <w:pStyle w:val="af6"/>
              <w:rPr>
                <w:rFonts w:ascii="Times New Roman" w:hAnsi="Times New Roman" w:cs="Times New Roman"/>
                <w:b/>
                <w:color w:val="212121"/>
              </w:rPr>
            </w:pPr>
          </w:p>
        </w:tc>
        <w:tc>
          <w:tcPr>
            <w:tcW w:w="6521" w:type="dxa"/>
            <w:gridSpan w:val="4"/>
            <w:shd w:val="clear" w:color="auto" w:fill="92D050"/>
          </w:tcPr>
          <w:p w14:paraId="3DDCD5B3" w14:textId="77777777" w:rsidR="00EE28E2" w:rsidRPr="006270BA" w:rsidRDefault="00EE28E2" w:rsidP="00BE746C">
            <w:pPr>
              <w:pStyle w:val="af6"/>
              <w:jc w:val="center"/>
              <w:rPr>
                <w:rFonts w:ascii="Times New Roman" w:hAnsi="Times New Roman" w:cs="Times New Roman"/>
                <w:color w:val="212121"/>
              </w:rPr>
            </w:pPr>
            <w:r w:rsidRPr="006270BA">
              <w:rPr>
                <w:rFonts w:ascii="Times New Roman" w:hAnsi="Times New Roman" w:cs="Times New Roman"/>
                <w:b/>
                <w:color w:val="212121"/>
              </w:rPr>
              <w:t>Беспокойство родителей о состоянии ребенка</w:t>
            </w:r>
            <w:r w:rsidRPr="006270BA">
              <w:rPr>
                <w:rFonts w:ascii="Times New Roman" w:hAnsi="Times New Roman" w:cs="Times New Roman"/>
                <w:color w:val="212121"/>
              </w:rPr>
              <w:t xml:space="preserve"> </w:t>
            </w:r>
          </w:p>
          <w:p w14:paraId="5BFF09AB" w14:textId="77777777" w:rsidR="00EE28E2" w:rsidRPr="006270BA" w:rsidRDefault="00EE28E2" w:rsidP="00BE746C">
            <w:pPr>
              <w:pStyle w:val="af6"/>
              <w:jc w:val="center"/>
              <w:rPr>
                <w:rFonts w:ascii="Times New Roman" w:hAnsi="Times New Roman" w:cs="Times New Roman"/>
                <w:highlight w:val="red"/>
              </w:rPr>
            </w:pPr>
            <w:r w:rsidRPr="006270BA">
              <w:rPr>
                <w:rFonts w:ascii="Times New Roman" w:hAnsi="Times New Roman" w:cs="Times New Roman"/>
                <w:color w:val="212121"/>
              </w:rPr>
              <w:t>Родители обеспокоены или отсутствуют в палате (при наличии к общей оценке добавляется 1 балл)</w:t>
            </w:r>
          </w:p>
        </w:tc>
        <w:tc>
          <w:tcPr>
            <w:tcW w:w="702" w:type="dxa"/>
            <w:shd w:val="clear" w:color="auto" w:fill="auto"/>
          </w:tcPr>
          <w:p w14:paraId="6222D690" w14:textId="77777777" w:rsidR="00EE28E2" w:rsidRPr="006270BA" w:rsidRDefault="00EE28E2" w:rsidP="00BE746C">
            <w:pPr>
              <w:pStyle w:val="af6"/>
              <w:rPr>
                <w:rFonts w:ascii="Times New Roman" w:hAnsi="Times New Roman" w:cs="Times New Roman"/>
                <w:color w:val="212121"/>
              </w:rPr>
            </w:pPr>
          </w:p>
        </w:tc>
      </w:tr>
      <w:tr w:rsidR="002D22B2" w:rsidRPr="006270BA" w14:paraId="4AE36D99" w14:textId="77777777" w:rsidTr="002D22B2">
        <w:trPr>
          <w:trHeight w:val="270"/>
        </w:trPr>
        <w:tc>
          <w:tcPr>
            <w:tcW w:w="9633" w:type="dxa"/>
            <w:gridSpan w:val="6"/>
            <w:shd w:val="clear" w:color="auto" w:fill="auto"/>
          </w:tcPr>
          <w:p w14:paraId="2D08EFC7" w14:textId="15210577" w:rsidR="002D22B2" w:rsidRPr="006270BA" w:rsidRDefault="002D22B2" w:rsidP="002D22B2">
            <w:pPr>
              <w:ind w:firstLine="601"/>
              <w:rPr>
                <w:rFonts w:ascii="Times New Roman" w:hAnsi="Times New Roman" w:cs="Times New Roman"/>
                <w:color w:val="212121"/>
              </w:rPr>
            </w:pPr>
            <w:r w:rsidRPr="006270BA">
              <w:rPr>
                <w:rFonts w:ascii="Times New Roman" w:hAnsi="Times New Roman" w:cs="Times New Roman"/>
                <w:sz w:val="24"/>
                <w:szCs w:val="24"/>
              </w:rPr>
              <w:t>Примечание *- в случае, если начальный уровень сатурации принимается за 99-100%</w:t>
            </w:r>
          </w:p>
        </w:tc>
      </w:tr>
    </w:tbl>
    <w:p w14:paraId="4E92668D" w14:textId="2EDB5BCE" w:rsidR="00917585" w:rsidRDefault="00917585" w:rsidP="00917585">
      <w:pPr>
        <w:spacing w:after="0" w:line="240" w:lineRule="auto"/>
        <w:rPr>
          <w:rFonts w:ascii="Times New Roman" w:hAnsi="Times New Roman" w:cs="Times New Roman"/>
          <w:sz w:val="28"/>
          <w:szCs w:val="28"/>
        </w:rPr>
      </w:pPr>
    </w:p>
    <w:p w14:paraId="305DC2CE" w14:textId="3A621AAD" w:rsidR="002D22B2" w:rsidRDefault="002D22B2" w:rsidP="00917585">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Таблица Е.2 – </w:t>
      </w:r>
      <w:r w:rsidR="00F8608D" w:rsidRPr="00F8608D">
        <w:rPr>
          <w:rFonts w:ascii="Times New Roman" w:hAnsi="Times New Roman" w:cs="Times New Roman"/>
          <w:sz w:val="28"/>
          <w:szCs w:val="28"/>
        </w:rPr>
        <w:t>Алгоритм действия медицинского персонала</w:t>
      </w:r>
    </w:p>
    <w:p w14:paraId="671329D0" w14:textId="77777777" w:rsidR="002D22B2" w:rsidRPr="006270BA" w:rsidRDefault="002D22B2" w:rsidP="00917585">
      <w:pPr>
        <w:spacing w:after="0" w:line="240" w:lineRule="auto"/>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8499"/>
      </w:tblGrid>
      <w:tr w:rsidR="00917585" w:rsidRPr="006270BA" w14:paraId="25FCA46B" w14:textId="77777777" w:rsidTr="000C6EE7">
        <w:tc>
          <w:tcPr>
            <w:tcW w:w="1129" w:type="dxa"/>
          </w:tcPr>
          <w:p w14:paraId="1CB7F0AE" w14:textId="4705C040" w:rsidR="00917585" w:rsidRPr="006270BA" w:rsidRDefault="00917585" w:rsidP="00917585">
            <w:pPr>
              <w:jc w:val="center"/>
              <w:rPr>
                <w:rFonts w:ascii="Times New Roman" w:hAnsi="Times New Roman" w:cs="Times New Roman"/>
                <w:sz w:val="24"/>
                <w:szCs w:val="24"/>
              </w:rPr>
            </w:pPr>
            <w:r w:rsidRPr="006270BA">
              <w:rPr>
                <w:rFonts w:ascii="Times New Roman" w:hAnsi="Times New Roman" w:cs="Times New Roman"/>
                <w:sz w:val="24"/>
                <w:szCs w:val="24"/>
              </w:rPr>
              <w:t>Баллы</w:t>
            </w:r>
          </w:p>
        </w:tc>
        <w:tc>
          <w:tcPr>
            <w:tcW w:w="8499" w:type="dxa"/>
          </w:tcPr>
          <w:p w14:paraId="57990FB6" w14:textId="795E80FC" w:rsidR="00917585" w:rsidRPr="006270BA" w:rsidRDefault="00917585" w:rsidP="00917585">
            <w:pPr>
              <w:jc w:val="center"/>
              <w:rPr>
                <w:rFonts w:ascii="Times New Roman" w:hAnsi="Times New Roman" w:cs="Times New Roman"/>
                <w:sz w:val="24"/>
                <w:szCs w:val="24"/>
              </w:rPr>
            </w:pPr>
            <w:r w:rsidRPr="006270BA">
              <w:rPr>
                <w:rFonts w:ascii="Times New Roman" w:hAnsi="Times New Roman" w:cs="Times New Roman"/>
                <w:sz w:val="24"/>
                <w:szCs w:val="24"/>
              </w:rPr>
              <w:t>Алгоритм действия медицинского персонала</w:t>
            </w:r>
          </w:p>
        </w:tc>
      </w:tr>
      <w:tr w:rsidR="00917585" w:rsidRPr="006270BA" w14:paraId="034F81A2" w14:textId="77777777" w:rsidTr="000C6EE7">
        <w:tc>
          <w:tcPr>
            <w:tcW w:w="1129" w:type="dxa"/>
            <w:shd w:val="clear" w:color="auto" w:fill="92D050"/>
          </w:tcPr>
          <w:p w14:paraId="683C548A" w14:textId="5BB8BAFF" w:rsidR="00917585" w:rsidRPr="006270BA" w:rsidRDefault="00917585" w:rsidP="00EE28E2">
            <w:pPr>
              <w:rPr>
                <w:rFonts w:ascii="Times New Roman" w:hAnsi="Times New Roman" w:cs="Times New Roman"/>
                <w:sz w:val="24"/>
                <w:szCs w:val="24"/>
              </w:rPr>
            </w:pPr>
            <w:r w:rsidRPr="006270BA">
              <w:rPr>
                <w:rFonts w:ascii="Times New Roman" w:hAnsi="Times New Roman" w:cs="Times New Roman"/>
                <w:sz w:val="24"/>
                <w:szCs w:val="24"/>
                <w:shd w:val="clear" w:color="auto" w:fill="92D050"/>
              </w:rPr>
              <w:t>0-2:</w:t>
            </w:r>
          </w:p>
        </w:tc>
        <w:tc>
          <w:tcPr>
            <w:tcW w:w="8499" w:type="dxa"/>
            <w:shd w:val="clear" w:color="auto" w:fill="92D050"/>
          </w:tcPr>
          <w:p w14:paraId="6D8430C2" w14:textId="2B10AA2E" w:rsidR="00917585" w:rsidRPr="006270BA" w:rsidRDefault="00917585" w:rsidP="00EE28E2">
            <w:pPr>
              <w:rPr>
                <w:rFonts w:ascii="Times New Roman" w:hAnsi="Times New Roman" w:cs="Times New Roman"/>
                <w:sz w:val="24"/>
                <w:szCs w:val="24"/>
              </w:rPr>
            </w:pPr>
            <w:r w:rsidRPr="006270BA">
              <w:rPr>
                <w:rFonts w:ascii="Times New Roman" w:hAnsi="Times New Roman" w:cs="Times New Roman"/>
                <w:sz w:val="24"/>
                <w:szCs w:val="24"/>
              </w:rPr>
              <w:t>продолжаем наблюдение в прежнем объеме, каждые 4 часа</w:t>
            </w:r>
          </w:p>
        </w:tc>
      </w:tr>
      <w:tr w:rsidR="00917585" w:rsidRPr="006270BA" w14:paraId="2256D70E" w14:textId="77777777" w:rsidTr="000C6EE7">
        <w:tc>
          <w:tcPr>
            <w:tcW w:w="1129" w:type="dxa"/>
            <w:shd w:val="clear" w:color="auto" w:fill="FFFF00"/>
          </w:tcPr>
          <w:p w14:paraId="1C2CE0C5" w14:textId="52B80BD9" w:rsidR="00917585" w:rsidRPr="006270BA" w:rsidRDefault="00917585" w:rsidP="00EE28E2">
            <w:pPr>
              <w:rPr>
                <w:rFonts w:ascii="Times New Roman" w:hAnsi="Times New Roman" w:cs="Times New Roman"/>
                <w:sz w:val="24"/>
                <w:szCs w:val="24"/>
              </w:rPr>
            </w:pPr>
            <w:r w:rsidRPr="006270BA">
              <w:rPr>
                <w:rFonts w:ascii="Times New Roman" w:hAnsi="Times New Roman" w:cs="Times New Roman"/>
                <w:sz w:val="24"/>
                <w:szCs w:val="24"/>
              </w:rPr>
              <w:t>3-4:</w:t>
            </w:r>
          </w:p>
        </w:tc>
        <w:tc>
          <w:tcPr>
            <w:tcW w:w="8499" w:type="dxa"/>
            <w:shd w:val="clear" w:color="auto" w:fill="FFFF00"/>
          </w:tcPr>
          <w:p w14:paraId="00B7B2E6" w14:textId="17A63C25" w:rsidR="00917585" w:rsidRPr="006270BA" w:rsidRDefault="00917585" w:rsidP="00EE28E2">
            <w:pPr>
              <w:rPr>
                <w:rFonts w:ascii="Times New Roman" w:hAnsi="Times New Roman" w:cs="Times New Roman"/>
                <w:sz w:val="24"/>
                <w:szCs w:val="24"/>
              </w:rPr>
            </w:pPr>
            <w:r w:rsidRPr="006270BA">
              <w:rPr>
                <w:rFonts w:ascii="Times New Roman" w:hAnsi="Times New Roman" w:cs="Times New Roman"/>
                <w:sz w:val="24"/>
                <w:szCs w:val="24"/>
              </w:rPr>
              <w:t>увеличить частоту наблюдения, сообщить врачу об ухудшении состояния, обсуждения плана лечения в команде, решение вопроса о переводе в ОРИТ, электронный мониторинг, введение документации. Наблюдение каждые 2 часа</w:t>
            </w:r>
          </w:p>
        </w:tc>
      </w:tr>
      <w:tr w:rsidR="00917585" w:rsidRPr="006270BA" w14:paraId="28AB566B" w14:textId="77777777" w:rsidTr="000C6EE7">
        <w:tc>
          <w:tcPr>
            <w:tcW w:w="1129" w:type="dxa"/>
            <w:shd w:val="clear" w:color="auto" w:fill="FF0000"/>
          </w:tcPr>
          <w:p w14:paraId="78850216" w14:textId="0DFAA1E3" w:rsidR="00917585" w:rsidRPr="006270BA" w:rsidRDefault="00917585" w:rsidP="00EE28E2">
            <w:pPr>
              <w:rPr>
                <w:rFonts w:ascii="Times New Roman" w:hAnsi="Times New Roman" w:cs="Times New Roman"/>
                <w:sz w:val="24"/>
                <w:szCs w:val="24"/>
              </w:rPr>
            </w:pPr>
            <w:r w:rsidRPr="006270BA">
              <w:rPr>
                <w:rFonts w:ascii="Times New Roman" w:hAnsi="Times New Roman" w:cs="Times New Roman"/>
                <w:sz w:val="24"/>
                <w:szCs w:val="24"/>
              </w:rPr>
              <w:t>5 и&gt;:</w:t>
            </w:r>
          </w:p>
        </w:tc>
        <w:tc>
          <w:tcPr>
            <w:tcW w:w="8499" w:type="dxa"/>
            <w:shd w:val="clear" w:color="auto" w:fill="FF0000"/>
          </w:tcPr>
          <w:p w14:paraId="21ADEEB5" w14:textId="42DA8365" w:rsidR="00917585" w:rsidRPr="006270BA" w:rsidRDefault="00917585" w:rsidP="00EE28E2">
            <w:pPr>
              <w:rPr>
                <w:rFonts w:ascii="Times New Roman" w:hAnsi="Times New Roman" w:cs="Times New Roman"/>
                <w:sz w:val="24"/>
                <w:szCs w:val="24"/>
              </w:rPr>
            </w:pPr>
            <w:r w:rsidRPr="006270BA">
              <w:rPr>
                <w:rFonts w:ascii="Times New Roman" w:hAnsi="Times New Roman" w:cs="Times New Roman"/>
                <w:sz w:val="24"/>
                <w:szCs w:val="24"/>
              </w:rPr>
              <w:t>оценка врача у постели больного, уведомить лечащего врача, обсуждение плана лечения в команде, электронный мониторинг, перевод пациента в ОРИТ, введение документации. Учащение наблюдения каждые 30-60 минут</w:t>
            </w:r>
          </w:p>
        </w:tc>
      </w:tr>
    </w:tbl>
    <w:p w14:paraId="3AF125CC" w14:textId="4345D50F" w:rsidR="00917585" w:rsidRDefault="00917585" w:rsidP="00917585">
      <w:pPr>
        <w:spacing w:after="0" w:line="240" w:lineRule="auto"/>
        <w:jc w:val="center"/>
        <w:rPr>
          <w:rFonts w:ascii="Times New Roman" w:hAnsi="Times New Roman" w:cs="Times New Roman"/>
          <w:b/>
          <w:bCs/>
          <w:sz w:val="28"/>
          <w:szCs w:val="28"/>
          <w:shd w:val="clear" w:color="auto" w:fill="FFFFFF"/>
        </w:rPr>
      </w:pPr>
      <w:r w:rsidRPr="006270BA">
        <w:rPr>
          <w:rFonts w:ascii="Times New Roman" w:hAnsi="Times New Roman" w:cs="Times New Roman"/>
          <w:b/>
          <w:bCs/>
          <w:sz w:val="28"/>
          <w:szCs w:val="28"/>
          <w:shd w:val="clear" w:color="auto" w:fill="FFFFFF"/>
        </w:rPr>
        <w:lastRenderedPageBreak/>
        <w:t xml:space="preserve">ПРИЛОЖЕНИЕ </w:t>
      </w:r>
      <w:r w:rsidR="00230B08" w:rsidRPr="006270BA">
        <w:rPr>
          <w:rFonts w:ascii="Times New Roman" w:hAnsi="Times New Roman" w:cs="Times New Roman"/>
          <w:b/>
          <w:bCs/>
          <w:sz w:val="28"/>
          <w:szCs w:val="28"/>
          <w:shd w:val="clear" w:color="auto" w:fill="FFFFFF"/>
        </w:rPr>
        <w:t>Ж</w:t>
      </w:r>
    </w:p>
    <w:p w14:paraId="690B7EEE" w14:textId="77777777" w:rsidR="002D22B2" w:rsidRPr="006270BA" w:rsidRDefault="002D22B2" w:rsidP="00917585">
      <w:pPr>
        <w:spacing w:after="0" w:line="240" w:lineRule="auto"/>
        <w:jc w:val="center"/>
        <w:rPr>
          <w:rFonts w:ascii="Times New Roman" w:hAnsi="Times New Roman" w:cs="Times New Roman"/>
          <w:b/>
          <w:bCs/>
          <w:sz w:val="28"/>
          <w:szCs w:val="28"/>
          <w:shd w:val="clear" w:color="auto" w:fill="FFFFFF"/>
        </w:rPr>
      </w:pPr>
    </w:p>
    <w:p w14:paraId="5C15E8A5" w14:textId="6F7CC607" w:rsidR="000C6EE7" w:rsidRPr="006270BA" w:rsidRDefault="00F60A83" w:rsidP="00917585">
      <w:pPr>
        <w:spacing w:after="0" w:line="240" w:lineRule="auto"/>
        <w:jc w:val="center"/>
        <w:rPr>
          <w:rFonts w:ascii="Times New Roman" w:hAnsi="Times New Roman" w:cs="Times New Roman"/>
          <w:noProof/>
          <w:sz w:val="28"/>
          <w:szCs w:val="28"/>
        </w:rPr>
      </w:pPr>
      <w:bookmarkStart w:id="57" w:name="_Hlk221581221"/>
      <w:r w:rsidRPr="006270BA">
        <w:rPr>
          <w:rFonts w:ascii="Times New Roman" w:hAnsi="Times New Roman" w:cs="Times New Roman"/>
          <w:noProof/>
          <w:sz w:val="28"/>
          <w:szCs w:val="28"/>
        </w:rPr>
        <w:t>Возрастные пороговые значения ЧДД и ЧСС</w:t>
      </w:r>
    </w:p>
    <w:bookmarkEnd w:id="57"/>
    <w:p w14:paraId="20C5E877" w14:textId="77777777" w:rsidR="00F60A83" w:rsidRPr="006270BA" w:rsidRDefault="00F60A83" w:rsidP="00917585">
      <w:pPr>
        <w:spacing w:after="0" w:line="240" w:lineRule="auto"/>
        <w:jc w:val="center"/>
        <w:rPr>
          <w:rFonts w:ascii="Times New Roman" w:hAnsi="Times New Roman" w:cs="Times New Roman"/>
          <w:noProof/>
          <w:sz w:val="28"/>
          <w:szCs w:val="28"/>
        </w:rPr>
      </w:pPr>
    </w:p>
    <w:p w14:paraId="0A9BA66A" w14:textId="2EEC5121" w:rsidR="00917585" w:rsidRPr="006270BA" w:rsidRDefault="00917585" w:rsidP="00F60A83">
      <w:pPr>
        <w:spacing w:after="0" w:line="240" w:lineRule="auto"/>
        <w:jc w:val="center"/>
        <w:rPr>
          <w:rFonts w:ascii="Times New Roman" w:hAnsi="Times New Roman" w:cs="Times New Roman"/>
          <w:sz w:val="28"/>
          <w:szCs w:val="28"/>
        </w:rPr>
      </w:pPr>
      <w:r w:rsidRPr="006270BA">
        <w:rPr>
          <w:rFonts w:ascii="Times New Roman" w:hAnsi="Times New Roman" w:cs="Times New Roman"/>
          <w:noProof/>
          <w:sz w:val="28"/>
          <w:szCs w:val="28"/>
        </w:rPr>
        <w:drawing>
          <wp:inline distT="0" distB="0" distL="0" distR="0" wp14:anchorId="3A3253D6" wp14:editId="37C704F2">
            <wp:extent cx="5147011" cy="3651250"/>
            <wp:effectExtent l="0" t="0" r="0" b="635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9">
                      <a:extLst>
                        <a:ext uri="{28A0092B-C50C-407E-A947-70E740481C1C}">
                          <a14:useLocalDpi xmlns:a14="http://schemas.microsoft.com/office/drawing/2010/main" val="0"/>
                        </a:ext>
                      </a:extLst>
                    </a:blip>
                    <a:srcRect/>
                    <a:stretch>
                      <a:fillRect/>
                    </a:stretch>
                  </pic:blipFill>
                  <pic:spPr bwMode="auto">
                    <a:xfrm>
                      <a:off x="0" y="0"/>
                      <a:ext cx="5163012" cy="3662601"/>
                    </a:xfrm>
                    <a:prstGeom prst="rect">
                      <a:avLst/>
                    </a:prstGeom>
                    <a:noFill/>
                  </pic:spPr>
                </pic:pic>
              </a:graphicData>
            </a:graphic>
          </wp:inline>
        </w:drawing>
      </w:r>
    </w:p>
    <w:p w14:paraId="4D9AE802" w14:textId="77777777" w:rsidR="00917585" w:rsidRPr="006270BA" w:rsidRDefault="00917585" w:rsidP="00EE28E2">
      <w:pPr>
        <w:spacing w:after="0" w:line="240" w:lineRule="auto"/>
        <w:rPr>
          <w:rFonts w:ascii="Times New Roman" w:hAnsi="Times New Roman" w:cs="Times New Roman"/>
          <w:sz w:val="28"/>
          <w:szCs w:val="28"/>
        </w:rPr>
      </w:pPr>
    </w:p>
    <w:p w14:paraId="45F1484C" w14:textId="5D2C196A" w:rsidR="00917585" w:rsidRPr="006270BA" w:rsidRDefault="00917585" w:rsidP="00F60A83">
      <w:pPr>
        <w:spacing w:after="0" w:line="240" w:lineRule="auto"/>
        <w:jc w:val="center"/>
        <w:rPr>
          <w:rFonts w:ascii="Times New Roman" w:hAnsi="Times New Roman" w:cs="Times New Roman"/>
          <w:sz w:val="28"/>
          <w:szCs w:val="28"/>
        </w:rPr>
      </w:pPr>
      <w:r w:rsidRPr="006270BA">
        <w:rPr>
          <w:rFonts w:ascii="Times New Roman" w:hAnsi="Times New Roman" w:cs="Times New Roman"/>
          <w:noProof/>
          <w:sz w:val="28"/>
          <w:szCs w:val="28"/>
        </w:rPr>
        <w:drawing>
          <wp:inline distT="0" distB="0" distL="0" distR="0" wp14:anchorId="7FD7E5B9" wp14:editId="61621EBC">
            <wp:extent cx="5041900" cy="4204968"/>
            <wp:effectExtent l="0" t="0" r="6350" b="571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0">
                      <a:extLst>
                        <a:ext uri="{28A0092B-C50C-407E-A947-70E740481C1C}">
                          <a14:useLocalDpi xmlns:a14="http://schemas.microsoft.com/office/drawing/2010/main" val="0"/>
                        </a:ext>
                      </a:extLst>
                    </a:blip>
                    <a:srcRect/>
                    <a:stretch>
                      <a:fillRect/>
                    </a:stretch>
                  </pic:blipFill>
                  <pic:spPr bwMode="auto">
                    <a:xfrm>
                      <a:off x="0" y="0"/>
                      <a:ext cx="5059066" cy="4219284"/>
                    </a:xfrm>
                    <a:prstGeom prst="rect">
                      <a:avLst/>
                    </a:prstGeom>
                    <a:noFill/>
                  </pic:spPr>
                </pic:pic>
              </a:graphicData>
            </a:graphic>
          </wp:inline>
        </w:drawing>
      </w:r>
    </w:p>
    <w:p w14:paraId="23266688" w14:textId="77777777" w:rsidR="006C37F6" w:rsidRDefault="006C37F6" w:rsidP="00F035C0">
      <w:pPr>
        <w:spacing w:after="0" w:line="240" w:lineRule="auto"/>
        <w:jc w:val="center"/>
        <w:rPr>
          <w:rFonts w:ascii="Times New Roman" w:hAnsi="Times New Roman" w:cs="Times New Roman"/>
          <w:b/>
          <w:bCs/>
          <w:sz w:val="28"/>
          <w:szCs w:val="28"/>
          <w:shd w:val="clear" w:color="auto" w:fill="FFFFFF"/>
        </w:rPr>
        <w:sectPr w:rsidR="006C37F6" w:rsidSect="00782CC5">
          <w:footerReference w:type="default" r:id="rId221"/>
          <w:pgSz w:w="11906" w:h="16838"/>
          <w:pgMar w:top="1134" w:right="567" w:bottom="1134" w:left="1701" w:header="709" w:footer="709" w:gutter="0"/>
          <w:cols w:space="708"/>
          <w:titlePg/>
          <w:docGrid w:linePitch="360"/>
        </w:sectPr>
      </w:pPr>
    </w:p>
    <w:p w14:paraId="0F43FD38" w14:textId="2F59CD51" w:rsidR="00DA7484" w:rsidRPr="006270BA" w:rsidRDefault="00F035C0" w:rsidP="00F035C0">
      <w:pPr>
        <w:spacing w:after="0" w:line="240" w:lineRule="auto"/>
        <w:jc w:val="center"/>
        <w:rPr>
          <w:rFonts w:ascii="Times New Roman" w:hAnsi="Times New Roman" w:cs="Times New Roman"/>
          <w:b/>
          <w:bCs/>
          <w:sz w:val="28"/>
          <w:szCs w:val="28"/>
          <w:shd w:val="clear" w:color="auto" w:fill="FFFFFF"/>
        </w:rPr>
      </w:pPr>
      <w:r w:rsidRPr="006270BA">
        <w:rPr>
          <w:rFonts w:ascii="Times New Roman" w:hAnsi="Times New Roman" w:cs="Times New Roman"/>
          <w:b/>
          <w:bCs/>
          <w:sz w:val="28"/>
          <w:szCs w:val="28"/>
          <w:shd w:val="clear" w:color="auto" w:fill="FFFFFF"/>
        </w:rPr>
        <w:lastRenderedPageBreak/>
        <w:t xml:space="preserve">ПРИЛОЖЕНИЕ </w:t>
      </w:r>
      <w:r w:rsidR="00462041" w:rsidRPr="006270BA">
        <w:rPr>
          <w:rFonts w:ascii="Times New Roman" w:hAnsi="Times New Roman" w:cs="Times New Roman"/>
          <w:b/>
          <w:bCs/>
          <w:sz w:val="28"/>
          <w:szCs w:val="28"/>
          <w:shd w:val="clear" w:color="auto" w:fill="FFFFFF"/>
        </w:rPr>
        <w:t xml:space="preserve">И </w:t>
      </w:r>
    </w:p>
    <w:p w14:paraId="27535CB4" w14:textId="77777777" w:rsidR="00986715" w:rsidRPr="006270BA" w:rsidRDefault="00986715" w:rsidP="00F035C0">
      <w:pPr>
        <w:spacing w:after="0" w:line="240" w:lineRule="auto"/>
        <w:jc w:val="center"/>
        <w:rPr>
          <w:rFonts w:ascii="Times New Roman" w:hAnsi="Times New Roman" w:cs="Times New Roman"/>
          <w:sz w:val="28"/>
          <w:szCs w:val="28"/>
          <w:shd w:val="clear" w:color="auto" w:fill="FFFFFF"/>
        </w:rPr>
      </w:pPr>
    </w:p>
    <w:p w14:paraId="3E4AE550" w14:textId="624ACD8B" w:rsidR="00F035C0" w:rsidRPr="006270BA" w:rsidRDefault="00750915" w:rsidP="00750915">
      <w:pPr>
        <w:spacing w:after="0"/>
        <w:rPr>
          <w:rFonts w:ascii="Times New Roman" w:hAnsi="Times New Roman" w:cs="Times New Roman"/>
          <w:sz w:val="28"/>
          <w:szCs w:val="28"/>
        </w:rPr>
      </w:pPr>
      <w:bookmarkStart w:id="58" w:name="_Hlk221581233"/>
      <w:r>
        <w:rPr>
          <w:rFonts w:ascii="Times New Roman" w:hAnsi="Times New Roman" w:cs="Times New Roman"/>
          <w:sz w:val="28"/>
          <w:szCs w:val="28"/>
        </w:rPr>
        <w:t xml:space="preserve">Таблица И.1 - </w:t>
      </w:r>
      <w:r w:rsidR="00F035C0" w:rsidRPr="006270BA">
        <w:rPr>
          <w:rFonts w:ascii="Times New Roman" w:hAnsi="Times New Roman" w:cs="Times New Roman"/>
          <w:sz w:val="28"/>
          <w:szCs w:val="28"/>
        </w:rPr>
        <w:t xml:space="preserve">Связь клинических синдромов, зарегистрированных в день перевода в </w:t>
      </w:r>
      <w:r w:rsidR="00155284" w:rsidRPr="006270BA">
        <w:rPr>
          <w:rFonts w:ascii="Times New Roman" w:hAnsi="Times New Roman" w:cs="Times New Roman"/>
          <w:sz w:val="28"/>
          <w:szCs w:val="28"/>
        </w:rPr>
        <w:t>ОРИТ</w:t>
      </w:r>
      <w:r w:rsidR="00F035C0" w:rsidRPr="006270BA">
        <w:rPr>
          <w:rFonts w:ascii="Times New Roman" w:hAnsi="Times New Roman" w:cs="Times New Roman"/>
          <w:sz w:val="28"/>
          <w:szCs w:val="28"/>
        </w:rPr>
        <w:t xml:space="preserve"> с частотой летального исхода у детей</w:t>
      </w:r>
    </w:p>
    <w:bookmarkEnd w:id="58"/>
    <w:p w14:paraId="63E42ADD" w14:textId="09E03412" w:rsidR="00F035C0" w:rsidRPr="006270BA" w:rsidRDefault="00F035C0" w:rsidP="006558B0">
      <w:pPr>
        <w:spacing w:after="0" w:line="240" w:lineRule="auto"/>
        <w:jc w:val="right"/>
        <w:rPr>
          <w:rFonts w:ascii="Times New Roman" w:hAnsi="Times New Roman" w:cs="Times New Roman"/>
          <w:sz w:val="28"/>
          <w:szCs w:val="28"/>
          <w:shd w:val="clear" w:color="auto" w:fill="FFFFFF"/>
        </w:rPr>
      </w:pPr>
    </w:p>
    <w:tbl>
      <w:tblP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48"/>
        <w:gridCol w:w="2268"/>
        <w:gridCol w:w="1417"/>
        <w:gridCol w:w="1134"/>
        <w:gridCol w:w="1418"/>
        <w:gridCol w:w="1417"/>
        <w:gridCol w:w="993"/>
        <w:gridCol w:w="1842"/>
      </w:tblGrid>
      <w:tr w:rsidR="00C03C79" w:rsidRPr="00697A1C" w14:paraId="58542623" w14:textId="77777777" w:rsidTr="006C37F6">
        <w:trPr>
          <w:trHeight w:val="148"/>
        </w:trPr>
        <w:tc>
          <w:tcPr>
            <w:tcW w:w="4248" w:type="dxa"/>
            <w:vMerge w:val="restart"/>
          </w:tcPr>
          <w:p w14:paraId="74B6CDCC" w14:textId="77777777" w:rsidR="00C03C79" w:rsidRPr="006C37F6" w:rsidRDefault="00C03C79" w:rsidP="00986715">
            <w:pPr>
              <w:spacing w:after="0"/>
              <w:jc w:val="center"/>
              <w:rPr>
                <w:rFonts w:ascii="Times New Roman" w:hAnsi="Times New Roman" w:cs="Times New Roman"/>
                <w:sz w:val="24"/>
                <w:szCs w:val="24"/>
              </w:rPr>
            </w:pPr>
            <w:bookmarkStart w:id="59" w:name="_Hlk220754331"/>
            <w:r w:rsidRPr="006C37F6">
              <w:rPr>
                <w:rFonts w:ascii="Times New Roman" w:hAnsi="Times New Roman" w:cs="Times New Roman"/>
                <w:sz w:val="24"/>
                <w:szCs w:val="24"/>
              </w:rPr>
              <w:t>Синдромы</w:t>
            </w:r>
          </w:p>
        </w:tc>
        <w:tc>
          <w:tcPr>
            <w:tcW w:w="2268" w:type="dxa"/>
            <w:vMerge w:val="restart"/>
          </w:tcPr>
          <w:p w14:paraId="15843D45" w14:textId="33CD4C57" w:rsidR="00C03C79" w:rsidRPr="006C37F6" w:rsidRDefault="00C03C79" w:rsidP="00986715">
            <w:pPr>
              <w:spacing w:after="0"/>
              <w:jc w:val="center"/>
              <w:rPr>
                <w:rFonts w:ascii="Times New Roman" w:hAnsi="Times New Roman" w:cs="Times New Roman"/>
                <w:sz w:val="24"/>
                <w:szCs w:val="24"/>
              </w:rPr>
            </w:pPr>
            <w:r w:rsidRPr="006C37F6">
              <w:rPr>
                <w:rFonts w:ascii="Times New Roman" w:hAnsi="Times New Roman" w:cs="Times New Roman"/>
                <w:sz w:val="24"/>
                <w:szCs w:val="24"/>
              </w:rPr>
              <w:t>Наличие синдрома</w:t>
            </w:r>
          </w:p>
        </w:tc>
        <w:tc>
          <w:tcPr>
            <w:tcW w:w="2551" w:type="dxa"/>
            <w:gridSpan w:val="2"/>
          </w:tcPr>
          <w:p w14:paraId="2401F5E2" w14:textId="2BE89AB8" w:rsidR="00C03C79" w:rsidRPr="006C37F6" w:rsidRDefault="00C03C79" w:rsidP="00986715">
            <w:pPr>
              <w:spacing w:after="0"/>
              <w:jc w:val="center"/>
              <w:rPr>
                <w:rFonts w:ascii="Times New Roman" w:hAnsi="Times New Roman" w:cs="Times New Roman"/>
                <w:sz w:val="24"/>
                <w:szCs w:val="24"/>
              </w:rPr>
            </w:pPr>
            <w:r w:rsidRPr="006C37F6">
              <w:rPr>
                <w:rFonts w:ascii="Times New Roman" w:hAnsi="Times New Roman" w:cs="Times New Roman"/>
                <w:sz w:val="24"/>
                <w:szCs w:val="24"/>
              </w:rPr>
              <w:t>Летальный исход</w:t>
            </w:r>
          </w:p>
        </w:tc>
        <w:tc>
          <w:tcPr>
            <w:tcW w:w="2835" w:type="dxa"/>
            <w:gridSpan w:val="2"/>
          </w:tcPr>
          <w:p w14:paraId="7A42B2CB" w14:textId="017126CC" w:rsidR="00C03C79" w:rsidRPr="006C37F6" w:rsidRDefault="00C03C79" w:rsidP="00986715">
            <w:pPr>
              <w:spacing w:after="0"/>
              <w:jc w:val="center"/>
              <w:rPr>
                <w:rFonts w:ascii="Times New Roman" w:hAnsi="Times New Roman" w:cs="Times New Roman"/>
                <w:sz w:val="24"/>
                <w:szCs w:val="24"/>
              </w:rPr>
            </w:pPr>
            <w:r w:rsidRPr="006C37F6">
              <w:rPr>
                <w:rFonts w:ascii="Times New Roman" w:hAnsi="Times New Roman" w:cs="Times New Roman"/>
                <w:sz w:val="24"/>
                <w:szCs w:val="24"/>
              </w:rPr>
              <w:t>Перевод в проф.</w:t>
            </w:r>
            <w:r w:rsidR="000C2D7F" w:rsidRPr="006C37F6">
              <w:rPr>
                <w:rFonts w:ascii="Times New Roman" w:hAnsi="Times New Roman" w:cs="Times New Roman"/>
                <w:sz w:val="24"/>
                <w:szCs w:val="24"/>
              </w:rPr>
              <w:t xml:space="preserve"> </w:t>
            </w:r>
            <w:r w:rsidRPr="006C37F6">
              <w:rPr>
                <w:rFonts w:ascii="Times New Roman" w:hAnsi="Times New Roman" w:cs="Times New Roman"/>
                <w:sz w:val="24"/>
                <w:szCs w:val="24"/>
              </w:rPr>
              <w:t>отделение</w:t>
            </w:r>
          </w:p>
        </w:tc>
        <w:tc>
          <w:tcPr>
            <w:tcW w:w="993" w:type="dxa"/>
            <w:vMerge w:val="restart"/>
          </w:tcPr>
          <w:p w14:paraId="6BD211D3" w14:textId="77777777" w:rsidR="00C03C79" w:rsidRPr="006C37F6" w:rsidRDefault="00C03C79" w:rsidP="00986715">
            <w:pPr>
              <w:spacing w:after="0"/>
              <w:jc w:val="center"/>
              <w:rPr>
                <w:rFonts w:ascii="Times New Roman" w:hAnsi="Times New Roman" w:cs="Times New Roman"/>
                <w:sz w:val="24"/>
                <w:szCs w:val="24"/>
                <w:lang w:val="en-US"/>
              </w:rPr>
            </w:pPr>
            <w:r w:rsidRPr="006C37F6">
              <w:rPr>
                <w:rFonts w:ascii="Times New Roman" w:hAnsi="Times New Roman" w:cs="Times New Roman"/>
                <w:sz w:val="24"/>
                <w:szCs w:val="24"/>
                <w:lang w:val="en-US"/>
              </w:rPr>
              <w:t>p</w:t>
            </w:r>
          </w:p>
        </w:tc>
        <w:tc>
          <w:tcPr>
            <w:tcW w:w="1842" w:type="dxa"/>
            <w:vMerge w:val="restart"/>
          </w:tcPr>
          <w:p w14:paraId="7502C40F" w14:textId="77777777" w:rsidR="00C03C79" w:rsidRPr="006C37F6" w:rsidRDefault="00C03C79" w:rsidP="00986715">
            <w:pPr>
              <w:spacing w:after="0"/>
              <w:jc w:val="center"/>
              <w:rPr>
                <w:rFonts w:ascii="Times New Roman" w:hAnsi="Times New Roman" w:cs="Times New Roman"/>
                <w:sz w:val="24"/>
                <w:szCs w:val="24"/>
              </w:rPr>
            </w:pPr>
            <w:r w:rsidRPr="006C37F6">
              <w:rPr>
                <w:rFonts w:ascii="Times New Roman" w:hAnsi="Times New Roman" w:cs="Times New Roman"/>
                <w:sz w:val="24"/>
                <w:szCs w:val="24"/>
              </w:rPr>
              <w:t>ОШ; 95% ДИ</w:t>
            </w:r>
          </w:p>
        </w:tc>
      </w:tr>
      <w:tr w:rsidR="006C37F6" w:rsidRPr="00697A1C" w14:paraId="0297F77E" w14:textId="77777777" w:rsidTr="00750915">
        <w:trPr>
          <w:trHeight w:val="425"/>
        </w:trPr>
        <w:tc>
          <w:tcPr>
            <w:tcW w:w="4248" w:type="dxa"/>
            <w:vMerge/>
          </w:tcPr>
          <w:p w14:paraId="2F48038D" w14:textId="77777777" w:rsidR="00C03C79" w:rsidRPr="006C37F6" w:rsidRDefault="00C03C79" w:rsidP="00986715">
            <w:pPr>
              <w:spacing w:after="0"/>
              <w:jc w:val="center"/>
              <w:rPr>
                <w:rFonts w:ascii="Times New Roman" w:hAnsi="Times New Roman" w:cs="Times New Roman"/>
                <w:sz w:val="24"/>
                <w:szCs w:val="24"/>
              </w:rPr>
            </w:pPr>
          </w:p>
        </w:tc>
        <w:tc>
          <w:tcPr>
            <w:tcW w:w="2268" w:type="dxa"/>
            <w:vMerge/>
          </w:tcPr>
          <w:p w14:paraId="658E9C0A" w14:textId="77777777" w:rsidR="00C03C79" w:rsidRPr="006C37F6" w:rsidRDefault="00C03C79" w:rsidP="00986715">
            <w:pPr>
              <w:spacing w:after="0"/>
              <w:jc w:val="center"/>
              <w:rPr>
                <w:rFonts w:ascii="Times New Roman" w:hAnsi="Times New Roman" w:cs="Times New Roman"/>
                <w:sz w:val="24"/>
                <w:szCs w:val="24"/>
              </w:rPr>
            </w:pPr>
          </w:p>
        </w:tc>
        <w:tc>
          <w:tcPr>
            <w:tcW w:w="1417" w:type="dxa"/>
          </w:tcPr>
          <w:p w14:paraId="78BD1535" w14:textId="0D2F2AEE" w:rsidR="00C03C79" w:rsidRPr="006C37F6" w:rsidRDefault="00C03C79" w:rsidP="00986715">
            <w:pPr>
              <w:spacing w:after="0"/>
              <w:jc w:val="center"/>
              <w:rPr>
                <w:rFonts w:ascii="Times New Roman" w:hAnsi="Times New Roman" w:cs="Times New Roman"/>
                <w:sz w:val="24"/>
                <w:szCs w:val="24"/>
                <w:lang w:val="en-US"/>
              </w:rPr>
            </w:pPr>
            <w:r w:rsidRPr="006C37F6">
              <w:rPr>
                <w:rFonts w:ascii="Times New Roman" w:hAnsi="Times New Roman" w:cs="Times New Roman"/>
                <w:sz w:val="24"/>
                <w:szCs w:val="24"/>
              </w:rPr>
              <w:t>Абс./</w:t>
            </w:r>
            <w:r w:rsidRPr="006C37F6">
              <w:rPr>
                <w:rFonts w:ascii="Times New Roman" w:hAnsi="Times New Roman" w:cs="Times New Roman"/>
                <w:sz w:val="24"/>
                <w:szCs w:val="24"/>
                <w:lang w:val="en-US"/>
              </w:rPr>
              <w:t>n</w:t>
            </w:r>
          </w:p>
        </w:tc>
        <w:tc>
          <w:tcPr>
            <w:tcW w:w="1134" w:type="dxa"/>
          </w:tcPr>
          <w:p w14:paraId="08E37C0E" w14:textId="77777777" w:rsidR="00C03C79" w:rsidRPr="006C37F6" w:rsidRDefault="00C03C79" w:rsidP="00986715">
            <w:pPr>
              <w:spacing w:after="0"/>
              <w:jc w:val="center"/>
              <w:rPr>
                <w:rFonts w:ascii="Times New Roman" w:hAnsi="Times New Roman" w:cs="Times New Roman"/>
                <w:sz w:val="24"/>
                <w:szCs w:val="24"/>
                <w:lang w:val="en-US"/>
              </w:rPr>
            </w:pPr>
            <w:r w:rsidRPr="006C37F6">
              <w:rPr>
                <w:rFonts w:ascii="Times New Roman" w:hAnsi="Times New Roman" w:cs="Times New Roman"/>
                <w:sz w:val="24"/>
                <w:szCs w:val="24"/>
                <w:lang w:val="en-US"/>
              </w:rPr>
              <w:t>%</w:t>
            </w:r>
          </w:p>
        </w:tc>
        <w:tc>
          <w:tcPr>
            <w:tcW w:w="1418" w:type="dxa"/>
          </w:tcPr>
          <w:p w14:paraId="1A1AEAD9" w14:textId="77777777" w:rsidR="00C03C79" w:rsidRPr="006C37F6" w:rsidRDefault="00C03C79" w:rsidP="00986715">
            <w:pPr>
              <w:spacing w:after="0"/>
              <w:jc w:val="center"/>
              <w:rPr>
                <w:rFonts w:ascii="Times New Roman" w:hAnsi="Times New Roman" w:cs="Times New Roman"/>
                <w:sz w:val="24"/>
                <w:szCs w:val="24"/>
              </w:rPr>
            </w:pPr>
            <w:r w:rsidRPr="006C37F6">
              <w:rPr>
                <w:rFonts w:ascii="Times New Roman" w:hAnsi="Times New Roman" w:cs="Times New Roman"/>
                <w:sz w:val="24"/>
                <w:szCs w:val="24"/>
              </w:rPr>
              <w:t>Абс./</w:t>
            </w:r>
            <w:r w:rsidRPr="006C37F6">
              <w:rPr>
                <w:rFonts w:ascii="Times New Roman" w:hAnsi="Times New Roman" w:cs="Times New Roman"/>
                <w:sz w:val="24"/>
                <w:szCs w:val="24"/>
                <w:lang w:val="en-US"/>
              </w:rPr>
              <w:t>n</w:t>
            </w:r>
          </w:p>
        </w:tc>
        <w:tc>
          <w:tcPr>
            <w:tcW w:w="1417" w:type="dxa"/>
          </w:tcPr>
          <w:p w14:paraId="15B03E6F" w14:textId="77777777" w:rsidR="00C03C79" w:rsidRPr="006C37F6" w:rsidRDefault="00C03C79" w:rsidP="00986715">
            <w:pPr>
              <w:spacing w:after="0"/>
              <w:jc w:val="center"/>
              <w:rPr>
                <w:rFonts w:ascii="Times New Roman" w:hAnsi="Times New Roman" w:cs="Times New Roman"/>
                <w:sz w:val="24"/>
                <w:szCs w:val="24"/>
              </w:rPr>
            </w:pPr>
            <w:r w:rsidRPr="006C37F6">
              <w:rPr>
                <w:rFonts w:ascii="Times New Roman" w:hAnsi="Times New Roman" w:cs="Times New Roman"/>
                <w:sz w:val="24"/>
                <w:szCs w:val="24"/>
                <w:lang w:val="en-US"/>
              </w:rPr>
              <w:t>%</w:t>
            </w:r>
          </w:p>
        </w:tc>
        <w:tc>
          <w:tcPr>
            <w:tcW w:w="993" w:type="dxa"/>
            <w:vMerge/>
          </w:tcPr>
          <w:p w14:paraId="2557D343" w14:textId="77777777" w:rsidR="00C03C79" w:rsidRPr="006C37F6" w:rsidRDefault="00C03C79" w:rsidP="00986715">
            <w:pPr>
              <w:spacing w:after="0"/>
              <w:jc w:val="both"/>
              <w:rPr>
                <w:rFonts w:ascii="Times New Roman" w:hAnsi="Times New Roman" w:cs="Times New Roman"/>
                <w:sz w:val="24"/>
                <w:szCs w:val="24"/>
              </w:rPr>
            </w:pPr>
          </w:p>
        </w:tc>
        <w:tc>
          <w:tcPr>
            <w:tcW w:w="1842" w:type="dxa"/>
            <w:vMerge/>
          </w:tcPr>
          <w:p w14:paraId="355067E3" w14:textId="77777777" w:rsidR="00C03C79" w:rsidRPr="006C37F6" w:rsidRDefault="00C03C79" w:rsidP="00986715">
            <w:pPr>
              <w:spacing w:after="0"/>
              <w:jc w:val="both"/>
              <w:rPr>
                <w:rFonts w:ascii="Times New Roman" w:hAnsi="Times New Roman" w:cs="Times New Roman"/>
                <w:sz w:val="24"/>
                <w:szCs w:val="24"/>
              </w:rPr>
            </w:pPr>
          </w:p>
        </w:tc>
      </w:tr>
      <w:tr w:rsidR="006C37F6" w:rsidRPr="00697A1C" w14:paraId="4278B900" w14:textId="77777777" w:rsidTr="00750915">
        <w:trPr>
          <w:trHeight w:val="261"/>
        </w:trPr>
        <w:tc>
          <w:tcPr>
            <w:tcW w:w="4248" w:type="dxa"/>
          </w:tcPr>
          <w:p w14:paraId="6223F50D" w14:textId="2C5DFDE8" w:rsidR="006C37F6" w:rsidRPr="006C37F6" w:rsidRDefault="006C37F6" w:rsidP="006C37F6">
            <w:pPr>
              <w:spacing w:after="0"/>
              <w:jc w:val="center"/>
              <w:rPr>
                <w:rFonts w:ascii="Times New Roman" w:hAnsi="Times New Roman" w:cs="Times New Roman"/>
              </w:rPr>
            </w:pPr>
            <w:r w:rsidRPr="006C37F6">
              <w:rPr>
                <w:rFonts w:ascii="Times New Roman" w:hAnsi="Times New Roman" w:cs="Times New Roman"/>
              </w:rPr>
              <w:t>1</w:t>
            </w:r>
          </w:p>
        </w:tc>
        <w:tc>
          <w:tcPr>
            <w:tcW w:w="2268" w:type="dxa"/>
          </w:tcPr>
          <w:p w14:paraId="187CEBFC" w14:textId="2CE27D02" w:rsidR="006C37F6" w:rsidRPr="006C37F6" w:rsidRDefault="006C37F6" w:rsidP="006C37F6">
            <w:pPr>
              <w:spacing w:after="0"/>
              <w:jc w:val="center"/>
              <w:rPr>
                <w:rFonts w:ascii="Times New Roman" w:hAnsi="Times New Roman" w:cs="Times New Roman"/>
              </w:rPr>
            </w:pPr>
            <w:r w:rsidRPr="006C37F6">
              <w:rPr>
                <w:rFonts w:ascii="Times New Roman" w:hAnsi="Times New Roman" w:cs="Times New Roman"/>
              </w:rPr>
              <w:t>2</w:t>
            </w:r>
          </w:p>
        </w:tc>
        <w:tc>
          <w:tcPr>
            <w:tcW w:w="1417" w:type="dxa"/>
          </w:tcPr>
          <w:p w14:paraId="0B75EA7B" w14:textId="07E27365" w:rsidR="006C37F6" w:rsidRPr="006C37F6" w:rsidRDefault="006C37F6" w:rsidP="006C37F6">
            <w:pPr>
              <w:spacing w:after="0"/>
              <w:jc w:val="center"/>
              <w:rPr>
                <w:rFonts w:ascii="Times New Roman" w:hAnsi="Times New Roman" w:cs="Times New Roman"/>
              </w:rPr>
            </w:pPr>
            <w:r w:rsidRPr="006C37F6">
              <w:rPr>
                <w:rFonts w:ascii="Times New Roman" w:hAnsi="Times New Roman" w:cs="Times New Roman"/>
              </w:rPr>
              <w:t>3</w:t>
            </w:r>
          </w:p>
        </w:tc>
        <w:tc>
          <w:tcPr>
            <w:tcW w:w="1134" w:type="dxa"/>
          </w:tcPr>
          <w:p w14:paraId="45B1328C" w14:textId="1571AFFA" w:rsidR="006C37F6" w:rsidRPr="006C37F6" w:rsidRDefault="006C37F6" w:rsidP="006C37F6">
            <w:pPr>
              <w:spacing w:after="0"/>
              <w:jc w:val="center"/>
              <w:rPr>
                <w:rFonts w:ascii="Times New Roman" w:hAnsi="Times New Roman" w:cs="Times New Roman"/>
              </w:rPr>
            </w:pPr>
            <w:r w:rsidRPr="006C37F6">
              <w:rPr>
                <w:rFonts w:ascii="Times New Roman" w:hAnsi="Times New Roman" w:cs="Times New Roman"/>
              </w:rPr>
              <w:t>4</w:t>
            </w:r>
          </w:p>
        </w:tc>
        <w:tc>
          <w:tcPr>
            <w:tcW w:w="1418" w:type="dxa"/>
          </w:tcPr>
          <w:p w14:paraId="39ECF1BD" w14:textId="4578CBD5" w:rsidR="006C37F6" w:rsidRPr="006C37F6" w:rsidRDefault="006C37F6" w:rsidP="006C37F6">
            <w:pPr>
              <w:spacing w:after="0"/>
              <w:jc w:val="center"/>
              <w:rPr>
                <w:rFonts w:ascii="Times New Roman" w:hAnsi="Times New Roman" w:cs="Times New Roman"/>
              </w:rPr>
            </w:pPr>
            <w:r w:rsidRPr="006C37F6">
              <w:rPr>
                <w:rFonts w:ascii="Times New Roman" w:hAnsi="Times New Roman" w:cs="Times New Roman"/>
              </w:rPr>
              <w:t>5</w:t>
            </w:r>
          </w:p>
        </w:tc>
        <w:tc>
          <w:tcPr>
            <w:tcW w:w="1417" w:type="dxa"/>
          </w:tcPr>
          <w:p w14:paraId="5202A112" w14:textId="1AE5156C" w:rsidR="006C37F6" w:rsidRPr="006C37F6" w:rsidRDefault="006C37F6" w:rsidP="006C37F6">
            <w:pPr>
              <w:spacing w:after="0"/>
              <w:jc w:val="center"/>
              <w:rPr>
                <w:rFonts w:ascii="Times New Roman" w:hAnsi="Times New Roman" w:cs="Times New Roman"/>
              </w:rPr>
            </w:pPr>
            <w:r w:rsidRPr="006C37F6">
              <w:rPr>
                <w:rFonts w:ascii="Times New Roman" w:hAnsi="Times New Roman" w:cs="Times New Roman"/>
              </w:rPr>
              <w:t>6</w:t>
            </w:r>
          </w:p>
        </w:tc>
        <w:tc>
          <w:tcPr>
            <w:tcW w:w="993" w:type="dxa"/>
          </w:tcPr>
          <w:p w14:paraId="49EA1F55" w14:textId="6173A354" w:rsidR="006C37F6" w:rsidRPr="006C37F6" w:rsidRDefault="006C37F6" w:rsidP="006C37F6">
            <w:pPr>
              <w:spacing w:after="0"/>
              <w:jc w:val="center"/>
              <w:rPr>
                <w:rFonts w:ascii="Times New Roman" w:hAnsi="Times New Roman" w:cs="Times New Roman"/>
              </w:rPr>
            </w:pPr>
            <w:r w:rsidRPr="006C37F6">
              <w:rPr>
                <w:rFonts w:ascii="Times New Roman" w:hAnsi="Times New Roman" w:cs="Times New Roman"/>
              </w:rPr>
              <w:t>7</w:t>
            </w:r>
          </w:p>
        </w:tc>
        <w:tc>
          <w:tcPr>
            <w:tcW w:w="1842" w:type="dxa"/>
          </w:tcPr>
          <w:p w14:paraId="35C0DA05" w14:textId="2C4DB837" w:rsidR="006C37F6" w:rsidRPr="006C37F6" w:rsidRDefault="006C37F6" w:rsidP="006C37F6">
            <w:pPr>
              <w:spacing w:after="0"/>
              <w:jc w:val="center"/>
              <w:rPr>
                <w:rFonts w:ascii="Times New Roman" w:hAnsi="Times New Roman" w:cs="Times New Roman"/>
              </w:rPr>
            </w:pPr>
            <w:r w:rsidRPr="006C37F6">
              <w:rPr>
                <w:rFonts w:ascii="Times New Roman" w:hAnsi="Times New Roman" w:cs="Times New Roman"/>
              </w:rPr>
              <w:t>8</w:t>
            </w:r>
          </w:p>
        </w:tc>
      </w:tr>
      <w:tr w:rsidR="006C37F6" w:rsidRPr="00697A1C" w14:paraId="04997C5A" w14:textId="77777777" w:rsidTr="006C37F6">
        <w:trPr>
          <w:trHeight w:val="320"/>
        </w:trPr>
        <w:tc>
          <w:tcPr>
            <w:tcW w:w="4248" w:type="dxa"/>
            <w:vMerge w:val="restart"/>
          </w:tcPr>
          <w:p w14:paraId="1AFE5400" w14:textId="77777777" w:rsidR="00C03C79" w:rsidRPr="006C37F6" w:rsidRDefault="00C03C79" w:rsidP="00986715">
            <w:pPr>
              <w:spacing w:after="0"/>
              <w:rPr>
                <w:rFonts w:ascii="Times New Roman" w:hAnsi="Times New Roman" w:cs="Times New Roman"/>
                <w:sz w:val="24"/>
                <w:szCs w:val="24"/>
              </w:rPr>
            </w:pPr>
            <w:r w:rsidRPr="006C37F6">
              <w:rPr>
                <w:rFonts w:ascii="Times New Roman" w:hAnsi="Times New Roman" w:cs="Times New Roman"/>
                <w:sz w:val="24"/>
                <w:szCs w:val="24"/>
              </w:rPr>
              <w:t>Геморрагический синдром</w:t>
            </w:r>
          </w:p>
        </w:tc>
        <w:tc>
          <w:tcPr>
            <w:tcW w:w="2268" w:type="dxa"/>
          </w:tcPr>
          <w:p w14:paraId="7CA6CDFE" w14:textId="2975D66B" w:rsidR="00C03C79" w:rsidRPr="006C37F6" w:rsidRDefault="00C03C79" w:rsidP="00986715">
            <w:pPr>
              <w:spacing w:after="0"/>
              <w:jc w:val="both"/>
              <w:rPr>
                <w:rFonts w:ascii="Times New Roman" w:hAnsi="Times New Roman" w:cs="Times New Roman"/>
                <w:sz w:val="24"/>
                <w:szCs w:val="24"/>
              </w:rPr>
            </w:pPr>
            <w:r w:rsidRPr="006C37F6">
              <w:rPr>
                <w:rFonts w:ascii="Times New Roman" w:hAnsi="Times New Roman" w:cs="Times New Roman"/>
                <w:sz w:val="24"/>
                <w:szCs w:val="24"/>
              </w:rPr>
              <w:t>есть</w:t>
            </w:r>
          </w:p>
        </w:tc>
        <w:tc>
          <w:tcPr>
            <w:tcW w:w="1417" w:type="dxa"/>
          </w:tcPr>
          <w:p w14:paraId="29E93276" w14:textId="2B051296" w:rsidR="00C03C79" w:rsidRPr="006C37F6" w:rsidRDefault="00C03C79" w:rsidP="00986715">
            <w:pPr>
              <w:spacing w:after="0"/>
              <w:jc w:val="both"/>
              <w:rPr>
                <w:rFonts w:ascii="Times New Roman" w:hAnsi="Times New Roman" w:cs="Times New Roman"/>
                <w:sz w:val="24"/>
                <w:szCs w:val="24"/>
              </w:rPr>
            </w:pPr>
            <w:r w:rsidRPr="006C37F6">
              <w:rPr>
                <w:rFonts w:ascii="Times New Roman" w:hAnsi="Times New Roman" w:cs="Times New Roman"/>
                <w:sz w:val="24"/>
                <w:szCs w:val="24"/>
              </w:rPr>
              <w:t>26/76</w:t>
            </w:r>
          </w:p>
        </w:tc>
        <w:tc>
          <w:tcPr>
            <w:tcW w:w="1134" w:type="dxa"/>
          </w:tcPr>
          <w:p w14:paraId="724194A8" w14:textId="3B366947" w:rsidR="00C03C79" w:rsidRPr="006C37F6" w:rsidRDefault="00C03C79" w:rsidP="00986715">
            <w:pPr>
              <w:spacing w:after="0"/>
              <w:jc w:val="both"/>
              <w:rPr>
                <w:rFonts w:ascii="Times New Roman" w:hAnsi="Times New Roman" w:cs="Times New Roman"/>
                <w:sz w:val="24"/>
                <w:szCs w:val="24"/>
              </w:rPr>
            </w:pPr>
            <w:r w:rsidRPr="006C37F6">
              <w:rPr>
                <w:rFonts w:ascii="Times New Roman" w:hAnsi="Times New Roman" w:cs="Times New Roman"/>
                <w:sz w:val="24"/>
                <w:szCs w:val="24"/>
              </w:rPr>
              <w:t>34,2</w:t>
            </w:r>
          </w:p>
        </w:tc>
        <w:tc>
          <w:tcPr>
            <w:tcW w:w="1418" w:type="dxa"/>
          </w:tcPr>
          <w:p w14:paraId="58F0EF49" w14:textId="74A655C3" w:rsidR="00C03C79" w:rsidRPr="006C37F6" w:rsidRDefault="00C03C79" w:rsidP="00986715">
            <w:pPr>
              <w:spacing w:after="0"/>
              <w:jc w:val="both"/>
              <w:rPr>
                <w:rFonts w:ascii="Times New Roman" w:hAnsi="Times New Roman" w:cs="Times New Roman"/>
                <w:sz w:val="24"/>
                <w:szCs w:val="24"/>
              </w:rPr>
            </w:pPr>
            <w:r w:rsidRPr="006C37F6">
              <w:rPr>
                <w:rFonts w:ascii="Times New Roman" w:hAnsi="Times New Roman" w:cs="Times New Roman"/>
                <w:sz w:val="24"/>
                <w:szCs w:val="24"/>
              </w:rPr>
              <w:t>50/76</w:t>
            </w:r>
          </w:p>
        </w:tc>
        <w:tc>
          <w:tcPr>
            <w:tcW w:w="1417" w:type="dxa"/>
          </w:tcPr>
          <w:p w14:paraId="2E189FE8" w14:textId="2E9F575B" w:rsidR="00C03C79" w:rsidRPr="006C37F6" w:rsidRDefault="00C03C79" w:rsidP="00986715">
            <w:pPr>
              <w:spacing w:after="0"/>
              <w:jc w:val="both"/>
              <w:rPr>
                <w:rFonts w:ascii="Times New Roman" w:hAnsi="Times New Roman" w:cs="Times New Roman"/>
                <w:sz w:val="24"/>
                <w:szCs w:val="24"/>
              </w:rPr>
            </w:pPr>
            <w:r w:rsidRPr="006C37F6">
              <w:rPr>
                <w:rFonts w:ascii="Times New Roman" w:hAnsi="Times New Roman" w:cs="Times New Roman"/>
                <w:sz w:val="24"/>
                <w:szCs w:val="24"/>
              </w:rPr>
              <w:t>65,8</w:t>
            </w:r>
          </w:p>
        </w:tc>
        <w:tc>
          <w:tcPr>
            <w:tcW w:w="993" w:type="dxa"/>
            <w:vMerge w:val="restart"/>
          </w:tcPr>
          <w:p w14:paraId="01BB5FB3" w14:textId="77777777" w:rsidR="00C03C79" w:rsidRPr="006C37F6" w:rsidRDefault="00C03C79" w:rsidP="00986715">
            <w:pPr>
              <w:spacing w:after="0"/>
              <w:jc w:val="both"/>
              <w:rPr>
                <w:rFonts w:ascii="Times New Roman" w:hAnsi="Times New Roman" w:cs="Times New Roman"/>
                <w:sz w:val="24"/>
                <w:szCs w:val="24"/>
                <w:lang w:val="en-US"/>
              </w:rPr>
            </w:pPr>
            <w:r w:rsidRPr="006C37F6">
              <w:rPr>
                <w:rFonts w:ascii="Times New Roman" w:hAnsi="Times New Roman" w:cs="Times New Roman"/>
                <w:sz w:val="24"/>
                <w:szCs w:val="24"/>
              </w:rPr>
              <w:t>0,04</w:t>
            </w:r>
            <w:r w:rsidRPr="006C37F6">
              <w:rPr>
                <w:rFonts w:ascii="Times New Roman" w:hAnsi="Times New Roman" w:cs="Times New Roman"/>
                <w:sz w:val="24"/>
                <w:szCs w:val="24"/>
                <w:vertAlign w:val="superscript"/>
                <w:lang w:val="en-US"/>
              </w:rPr>
              <w:t>*</w:t>
            </w:r>
          </w:p>
        </w:tc>
        <w:tc>
          <w:tcPr>
            <w:tcW w:w="1842" w:type="dxa"/>
            <w:vMerge w:val="restart"/>
          </w:tcPr>
          <w:p w14:paraId="0C531665" w14:textId="7F898E8C" w:rsidR="00C03C79" w:rsidRPr="006C37F6" w:rsidRDefault="00C03C79" w:rsidP="00986715">
            <w:pPr>
              <w:spacing w:after="0"/>
              <w:jc w:val="both"/>
              <w:rPr>
                <w:rFonts w:ascii="Times New Roman" w:hAnsi="Times New Roman" w:cs="Times New Roman"/>
                <w:sz w:val="24"/>
                <w:szCs w:val="24"/>
              </w:rPr>
            </w:pPr>
            <w:r w:rsidRPr="006C37F6">
              <w:rPr>
                <w:rFonts w:ascii="Times New Roman" w:hAnsi="Times New Roman" w:cs="Times New Roman"/>
                <w:sz w:val="24"/>
                <w:szCs w:val="24"/>
              </w:rPr>
              <w:t>1,9; 1,01-3,66</w:t>
            </w:r>
          </w:p>
        </w:tc>
      </w:tr>
      <w:tr w:rsidR="006C37F6" w:rsidRPr="00697A1C" w14:paraId="00D91312" w14:textId="77777777" w:rsidTr="006C37F6">
        <w:trPr>
          <w:trHeight w:val="266"/>
        </w:trPr>
        <w:tc>
          <w:tcPr>
            <w:tcW w:w="4248" w:type="dxa"/>
            <w:vMerge/>
          </w:tcPr>
          <w:p w14:paraId="120ADA07" w14:textId="77777777" w:rsidR="00C03C79" w:rsidRPr="006C37F6" w:rsidRDefault="00C03C79" w:rsidP="00986715">
            <w:pPr>
              <w:spacing w:after="0"/>
              <w:rPr>
                <w:rFonts w:ascii="Times New Roman" w:hAnsi="Times New Roman" w:cs="Times New Roman"/>
                <w:sz w:val="24"/>
                <w:szCs w:val="24"/>
              </w:rPr>
            </w:pPr>
          </w:p>
        </w:tc>
        <w:tc>
          <w:tcPr>
            <w:tcW w:w="2268" w:type="dxa"/>
          </w:tcPr>
          <w:p w14:paraId="455AF10B" w14:textId="281D8BCE" w:rsidR="00C03C79" w:rsidRPr="006C37F6" w:rsidRDefault="00C03C79" w:rsidP="00986715">
            <w:pPr>
              <w:spacing w:after="0"/>
              <w:jc w:val="both"/>
              <w:rPr>
                <w:rFonts w:ascii="Times New Roman" w:hAnsi="Times New Roman" w:cs="Times New Roman"/>
                <w:sz w:val="24"/>
                <w:szCs w:val="24"/>
              </w:rPr>
            </w:pPr>
            <w:r w:rsidRPr="006C37F6">
              <w:rPr>
                <w:rFonts w:ascii="Times New Roman" w:hAnsi="Times New Roman" w:cs="Times New Roman"/>
                <w:sz w:val="24"/>
                <w:szCs w:val="24"/>
              </w:rPr>
              <w:t>нет</w:t>
            </w:r>
          </w:p>
        </w:tc>
        <w:tc>
          <w:tcPr>
            <w:tcW w:w="1417" w:type="dxa"/>
          </w:tcPr>
          <w:p w14:paraId="4CDE1D2B" w14:textId="5F91A107" w:rsidR="00C03C79" w:rsidRPr="006C37F6" w:rsidRDefault="00C03C79" w:rsidP="00986715">
            <w:pPr>
              <w:spacing w:after="0"/>
              <w:jc w:val="both"/>
              <w:rPr>
                <w:rFonts w:ascii="Times New Roman" w:hAnsi="Times New Roman" w:cs="Times New Roman"/>
                <w:sz w:val="24"/>
                <w:szCs w:val="24"/>
              </w:rPr>
            </w:pPr>
            <w:r w:rsidRPr="006C37F6">
              <w:rPr>
                <w:rFonts w:ascii="Times New Roman" w:hAnsi="Times New Roman" w:cs="Times New Roman"/>
                <w:sz w:val="24"/>
                <w:szCs w:val="24"/>
              </w:rPr>
              <w:t>24/112</w:t>
            </w:r>
          </w:p>
        </w:tc>
        <w:tc>
          <w:tcPr>
            <w:tcW w:w="1134" w:type="dxa"/>
          </w:tcPr>
          <w:p w14:paraId="0011E33A" w14:textId="002CF439" w:rsidR="00C03C79" w:rsidRPr="006C37F6" w:rsidRDefault="00C03C79" w:rsidP="00986715">
            <w:pPr>
              <w:spacing w:after="0"/>
              <w:jc w:val="both"/>
              <w:rPr>
                <w:rFonts w:ascii="Times New Roman" w:hAnsi="Times New Roman" w:cs="Times New Roman"/>
                <w:sz w:val="24"/>
                <w:szCs w:val="24"/>
              </w:rPr>
            </w:pPr>
            <w:r w:rsidRPr="006C37F6">
              <w:rPr>
                <w:rFonts w:ascii="Times New Roman" w:hAnsi="Times New Roman" w:cs="Times New Roman"/>
                <w:sz w:val="24"/>
                <w:szCs w:val="24"/>
              </w:rPr>
              <w:t>21,4</w:t>
            </w:r>
          </w:p>
        </w:tc>
        <w:tc>
          <w:tcPr>
            <w:tcW w:w="1418" w:type="dxa"/>
          </w:tcPr>
          <w:p w14:paraId="4946CB10" w14:textId="53934947" w:rsidR="00C03C79" w:rsidRPr="006C37F6" w:rsidRDefault="00C03C79" w:rsidP="00986715">
            <w:pPr>
              <w:spacing w:after="0"/>
              <w:jc w:val="both"/>
              <w:rPr>
                <w:rFonts w:ascii="Times New Roman" w:hAnsi="Times New Roman" w:cs="Times New Roman"/>
                <w:sz w:val="24"/>
                <w:szCs w:val="24"/>
              </w:rPr>
            </w:pPr>
            <w:r w:rsidRPr="006C37F6">
              <w:rPr>
                <w:rFonts w:ascii="Times New Roman" w:hAnsi="Times New Roman" w:cs="Times New Roman"/>
                <w:sz w:val="24"/>
                <w:szCs w:val="24"/>
              </w:rPr>
              <w:t>88/112</w:t>
            </w:r>
          </w:p>
        </w:tc>
        <w:tc>
          <w:tcPr>
            <w:tcW w:w="1417" w:type="dxa"/>
          </w:tcPr>
          <w:p w14:paraId="3BE8F7FC" w14:textId="5A06EDE3" w:rsidR="00C03C79" w:rsidRPr="006C37F6" w:rsidRDefault="00C03C79" w:rsidP="00986715">
            <w:pPr>
              <w:spacing w:after="0"/>
              <w:jc w:val="both"/>
              <w:rPr>
                <w:rFonts w:ascii="Times New Roman" w:hAnsi="Times New Roman" w:cs="Times New Roman"/>
                <w:sz w:val="24"/>
                <w:szCs w:val="24"/>
              </w:rPr>
            </w:pPr>
            <w:r w:rsidRPr="006C37F6">
              <w:rPr>
                <w:rFonts w:ascii="Times New Roman" w:hAnsi="Times New Roman" w:cs="Times New Roman"/>
                <w:sz w:val="24"/>
                <w:szCs w:val="24"/>
              </w:rPr>
              <w:t>78,6</w:t>
            </w:r>
          </w:p>
        </w:tc>
        <w:tc>
          <w:tcPr>
            <w:tcW w:w="993" w:type="dxa"/>
            <w:vMerge/>
          </w:tcPr>
          <w:p w14:paraId="737E577C" w14:textId="77777777" w:rsidR="00C03C79" w:rsidRPr="006C37F6" w:rsidRDefault="00C03C79" w:rsidP="00986715">
            <w:pPr>
              <w:spacing w:after="0"/>
              <w:jc w:val="both"/>
              <w:rPr>
                <w:rFonts w:ascii="Times New Roman" w:hAnsi="Times New Roman" w:cs="Times New Roman"/>
                <w:sz w:val="24"/>
                <w:szCs w:val="24"/>
              </w:rPr>
            </w:pPr>
          </w:p>
        </w:tc>
        <w:tc>
          <w:tcPr>
            <w:tcW w:w="1842" w:type="dxa"/>
            <w:vMerge/>
          </w:tcPr>
          <w:p w14:paraId="50EF2130" w14:textId="77777777" w:rsidR="00C03C79" w:rsidRPr="006C37F6" w:rsidRDefault="00C03C79" w:rsidP="00986715">
            <w:pPr>
              <w:spacing w:after="0"/>
              <w:jc w:val="both"/>
              <w:rPr>
                <w:rFonts w:ascii="Times New Roman" w:hAnsi="Times New Roman" w:cs="Times New Roman"/>
                <w:sz w:val="24"/>
                <w:szCs w:val="24"/>
              </w:rPr>
            </w:pPr>
          </w:p>
        </w:tc>
      </w:tr>
      <w:tr w:rsidR="006C37F6" w:rsidRPr="00697A1C" w14:paraId="4A1F3EC8" w14:textId="77777777" w:rsidTr="006C37F6">
        <w:trPr>
          <w:trHeight w:val="297"/>
        </w:trPr>
        <w:tc>
          <w:tcPr>
            <w:tcW w:w="4248" w:type="dxa"/>
            <w:vMerge w:val="restart"/>
          </w:tcPr>
          <w:p w14:paraId="0F443249" w14:textId="77777777" w:rsidR="00C03C79" w:rsidRPr="006C37F6" w:rsidRDefault="00C03C79" w:rsidP="00C03C79">
            <w:pPr>
              <w:spacing w:after="0"/>
              <w:rPr>
                <w:rFonts w:ascii="Times New Roman" w:hAnsi="Times New Roman" w:cs="Times New Roman"/>
                <w:sz w:val="24"/>
                <w:szCs w:val="24"/>
              </w:rPr>
            </w:pPr>
            <w:r w:rsidRPr="006C37F6">
              <w:rPr>
                <w:rFonts w:ascii="Times New Roman" w:hAnsi="Times New Roman" w:cs="Times New Roman"/>
                <w:sz w:val="24"/>
                <w:szCs w:val="24"/>
              </w:rPr>
              <w:t>Болевой синдром</w:t>
            </w:r>
          </w:p>
        </w:tc>
        <w:tc>
          <w:tcPr>
            <w:tcW w:w="2268" w:type="dxa"/>
          </w:tcPr>
          <w:p w14:paraId="0972B274" w14:textId="71B6F51D" w:rsidR="00C03C79" w:rsidRPr="006C37F6" w:rsidRDefault="00C03C79" w:rsidP="00C03C79">
            <w:pPr>
              <w:spacing w:after="0"/>
              <w:jc w:val="both"/>
              <w:rPr>
                <w:rFonts w:ascii="Times New Roman" w:hAnsi="Times New Roman" w:cs="Times New Roman"/>
                <w:sz w:val="24"/>
                <w:szCs w:val="24"/>
              </w:rPr>
            </w:pPr>
            <w:r w:rsidRPr="006C37F6">
              <w:rPr>
                <w:rFonts w:ascii="Times New Roman" w:hAnsi="Times New Roman" w:cs="Times New Roman"/>
                <w:sz w:val="24"/>
                <w:szCs w:val="24"/>
              </w:rPr>
              <w:t>есть</w:t>
            </w:r>
          </w:p>
        </w:tc>
        <w:tc>
          <w:tcPr>
            <w:tcW w:w="1417" w:type="dxa"/>
          </w:tcPr>
          <w:p w14:paraId="4649C6BA" w14:textId="263990BF" w:rsidR="00C03C79" w:rsidRPr="006C37F6" w:rsidRDefault="00C03C79" w:rsidP="00C03C79">
            <w:pPr>
              <w:spacing w:after="0"/>
              <w:jc w:val="both"/>
              <w:rPr>
                <w:rFonts w:ascii="Times New Roman" w:hAnsi="Times New Roman" w:cs="Times New Roman"/>
                <w:sz w:val="24"/>
                <w:szCs w:val="24"/>
              </w:rPr>
            </w:pPr>
            <w:r w:rsidRPr="006C37F6">
              <w:rPr>
                <w:rFonts w:ascii="Times New Roman" w:hAnsi="Times New Roman" w:cs="Times New Roman"/>
                <w:sz w:val="24"/>
                <w:szCs w:val="24"/>
              </w:rPr>
              <w:t>38/118</w:t>
            </w:r>
          </w:p>
        </w:tc>
        <w:tc>
          <w:tcPr>
            <w:tcW w:w="1134" w:type="dxa"/>
          </w:tcPr>
          <w:p w14:paraId="1759ADDB" w14:textId="32686787" w:rsidR="00C03C79" w:rsidRPr="006C37F6" w:rsidRDefault="00C03C79" w:rsidP="00C03C79">
            <w:pPr>
              <w:spacing w:after="0"/>
              <w:jc w:val="both"/>
              <w:rPr>
                <w:rFonts w:ascii="Times New Roman" w:hAnsi="Times New Roman" w:cs="Times New Roman"/>
                <w:sz w:val="24"/>
                <w:szCs w:val="24"/>
              </w:rPr>
            </w:pPr>
            <w:r w:rsidRPr="006C37F6">
              <w:rPr>
                <w:rFonts w:ascii="Times New Roman" w:hAnsi="Times New Roman" w:cs="Times New Roman"/>
                <w:sz w:val="24"/>
                <w:szCs w:val="24"/>
              </w:rPr>
              <w:t>32,2</w:t>
            </w:r>
          </w:p>
        </w:tc>
        <w:tc>
          <w:tcPr>
            <w:tcW w:w="1418" w:type="dxa"/>
          </w:tcPr>
          <w:p w14:paraId="666F6DB1" w14:textId="006DE527" w:rsidR="00C03C79" w:rsidRPr="006C37F6" w:rsidRDefault="00C03C79" w:rsidP="00C03C79">
            <w:pPr>
              <w:spacing w:after="0"/>
              <w:jc w:val="both"/>
              <w:rPr>
                <w:rFonts w:ascii="Times New Roman" w:hAnsi="Times New Roman" w:cs="Times New Roman"/>
                <w:sz w:val="24"/>
                <w:szCs w:val="24"/>
              </w:rPr>
            </w:pPr>
            <w:r w:rsidRPr="006C37F6">
              <w:rPr>
                <w:rFonts w:ascii="Times New Roman" w:hAnsi="Times New Roman" w:cs="Times New Roman"/>
                <w:sz w:val="24"/>
                <w:szCs w:val="24"/>
              </w:rPr>
              <w:t>80/118</w:t>
            </w:r>
          </w:p>
        </w:tc>
        <w:tc>
          <w:tcPr>
            <w:tcW w:w="1417" w:type="dxa"/>
          </w:tcPr>
          <w:p w14:paraId="5BD015E9" w14:textId="4C89D131" w:rsidR="00C03C79" w:rsidRPr="006C37F6" w:rsidRDefault="00331D17" w:rsidP="00C03C79">
            <w:pPr>
              <w:spacing w:after="0"/>
              <w:jc w:val="both"/>
              <w:rPr>
                <w:rFonts w:ascii="Times New Roman" w:hAnsi="Times New Roman" w:cs="Times New Roman"/>
                <w:sz w:val="24"/>
                <w:szCs w:val="24"/>
              </w:rPr>
            </w:pPr>
            <w:r w:rsidRPr="006C37F6">
              <w:rPr>
                <w:rFonts w:ascii="Times New Roman" w:hAnsi="Times New Roman" w:cs="Times New Roman"/>
                <w:sz w:val="24"/>
                <w:szCs w:val="24"/>
              </w:rPr>
              <w:t>67,8</w:t>
            </w:r>
          </w:p>
        </w:tc>
        <w:tc>
          <w:tcPr>
            <w:tcW w:w="993" w:type="dxa"/>
            <w:vMerge w:val="restart"/>
          </w:tcPr>
          <w:p w14:paraId="58E57A16" w14:textId="77777777" w:rsidR="00C03C79" w:rsidRPr="006C37F6" w:rsidRDefault="00C03C79" w:rsidP="00C03C79">
            <w:pPr>
              <w:spacing w:after="0"/>
              <w:jc w:val="both"/>
              <w:rPr>
                <w:rFonts w:ascii="Times New Roman" w:hAnsi="Times New Roman" w:cs="Times New Roman"/>
                <w:sz w:val="24"/>
                <w:szCs w:val="24"/>
              </w:rPr>
            </w:pPr>
            <w:r w:rsidRPr="006C37F6">
              <w:rPr>
                <w:rFonts w:ascii="Times New Roman" w:hAnsi="Times New Roman" w:cs="Times New Roman"/>
                <w:sz w:val="24"/>
                <w:szCs w:val="24"/>
              </w:rPr>
              <w:t>0,02</w:t>
            </w:r>
            <w:r w:rsidRPr="006C37F6">
              <w:rPr>
                <w:rFonts w:ascii="Times New Roman" w:hAnsi="Times New Roman" w:cs="Times New Roman"/>
                <w:sz w:val="24"/>
                <w:szCs w:val="24"/>
                <w:vertAlign w:val="superscript"/>
              </w:rPr>
              <w:t>*</w:t>
            </w:r>
          </w:p>
        </w:tc>
        <w:tc>
          <w:tcPr>
            <w:tcW w:w="1842" w:type="dxa"/>
            <w:vMerge w:val="restart"/>
          </w:tcPr>
          <w:p w14:paraId="76899427" w14:textId="06865618" w:rsidR="00C03C79" w:rsidRPr="006C37F6" w:rsidRDefault="00C03C79" w:rsidP="00C03C79">
            <w:pPr>
              <w:spacing w:after="0"/>
              <w:jc w:val="both"/>
              <w:rPr>
                <w:rFonts w:ascii="Times New Roman" w:hAnsi="Times New Roman" w:cs="Times New Roman"/>
                <w:sz w:val="24"/>
                <w:szCs w:val="24"/>
              </w:rPr>
            </w:pPr>
            <w:r w:rsidRPr="006C37F6">
              <w:rPr>
                <w:rFonts w:ascii="Times New Roman" w:hAnsi="Times New Roman" w:cs="Times New Roman"/>
                <w:sz w:val="24"/>
                <w:szCs w:val="24"/>
              </w:rPr>
              <w:t>2,2</w:t>
            </w:r>
            <w:r w:rsidR="000E3697" w:rsidRPr="006C37F6">
              <w:rPr>
                <w:rFonts w:ascii="Times New Roman" w:hAnsi="Times New Roman" w:cs="Times New Roman"/>
                <w:sz w:val="24"/>
                <w:szCs w:val="24"/>
              </w:rPr>
              <w:t>9</w:t>
            </w:r>
            <w:r w:rsidRPr="006C37F6">
              <w:rPr>
                <w:rFonts w:ascii="Times New Roman" w:hAnsi="Times New Roman" w:cs="Times New Roman"/>
                <w:sz w:val="24"/>
                <w:szCs w:val="24"/>
              </w:rPr>
              <w:t>; 1,1-4,7</w:t>
            </w:r>
          </w:p>
        </w:tc>
      </w:tr>
      <w:tr w:rsidR="006C37F6" w:rsidRPr="00697A1C" w14:paraId="0F4E8199" w14:textId="77777777" w:rsidTr="006C37F6">
        <w:trPr>
          <w:trHeight w:val="297"/>
        </w:trPr>
        <w:tc>
          <w:tcPr>
            <w:tcW w:w="4248" w:type="dxa"/>
            <w:vMerge/>
          </w:tcPr>
          <w:p w14:paraId="03F2447F" w14:textId="77777777" w:rsidR="00C03C79" w:rsidRPr="006C37F6" w:rsidRDefault="00C03C79" w:rsidP="00C03C79">
            <w:pPr>
              <w:spacing w:after="0"/>
              <w:rPr>
                <w:rFonts w:ascii="Times New Roman" w:hAnsi="Times New Roman" w:cs="Times New Roman"/>
                <w:sz w:val="24"/>
                <w:szCs w:val="24"/>
              </w:rPr>
            </w:pPr>
          </w:p>
        </w:tc>
        <w:tc>
          <w:tcPr>
            <w:tcW w:w="2268" w:type="dxa"/>
          </w:tcPr>
          <w:p w14:paraId="003A76F6" w14:textId="12E63D91" w:rsidR="00C03C79" w:rsidRPr="006C37F6" w:rsidRDefault="00C03C79" w:rsidP="00C03C79">
            <w:pPr>
              <w:spacing w:after="0"/>
              <w:jc w:val="both"/>
              <w:rPr>
                <w:rFonts w:ascii="Times New Roman" w:hAnsi="Times New Roman" w:cs="Times New Roman"/>
                <w:sz w:val="24"/>
                <w:szCs w:val="24"/>
              </w:rPr>
            </w:pPr>
            <w:r w:rsidRPr="006C37F6">
              <w:rPr>
                <w:rFonts w:ascii="Times New Roman" w:hAnsi="Times New Roman" w:cs="Times New Roman"/>
                <w:sz w:val="24"/>
                <w:szCs w:val="24"/>
              </w:rPr>
              <w:t>нет</w:t>
            </w:r>
          </w:p>
        </w:tc>
        <w:tc>
          <w:tcPr>
            <w:tcW w:w="1417" w:type="dxa"/>
          </w:tcPr>
          <w:p w14:paraId="5DF25F08" w14:textId="12FCCBC8" w:rsidR="00C03C79" w:rsidRPr="006C37F6" w:rsidRDefault="00C03C79" w:rsidP="00C03C79">
            <w:pPr>
              <w:spacing w:after="0"/>
              <w:jc w:val="both"/>
              <w:rPr>
                <w:rFonts w:ascii="Times New Roman" w:hAnsi="Times New Roman" w:cs="Times New Roman"/>
                <w:sz w:val="24"/>
                <w:szCs w:val="24"/>
              </w:rPr>
            </w:pPr>
            <w:r w:rsidRPr="006C37F6">
              <w:rPr>
                <w:rFonts w:ascii="Times New Roman" w:hAnsi="Times New Roman" w:cs="Times New Roman"/>
                <w:sz w:val="24"/>
                <w:szCs w:val="24"/>
              </w:rPr>
              <w:t>12/70</w:t>
            </w:r>
          </w:p>
        </w:tc>
        <w:tc>
          <w:tcPr>
            <w:tcW w:w="1134" w:type="dxa"/>
          </w:tcPr>
          <w:p w14:paraId="3634A16E" w14:textId="41168380" w:rsidR="00C03C79" w:rsidRPr="006C37F6" w:rsidRDefault="00C03C79" w:rsidP="00C03C79">
            <w:pPr>
              <w:spacing w:after="0"/>
              <w:jc w:val="both"/>
              <w:rPr>
                <w:rFonts w:ascii="Times New Roman" w:hAnsi="Times New Roman" w:cs="Times New Roman"/>
                <w:sz w:val="24"/>
                <w:szCs w:val="24"/>
              </w:rPr>
            </w:pPr>
            <w:r w:rsidRPr="006C37F6">
              <w:rPr>
                <w:rFonts w:ascii="Times New Roman" w:hAnsi="Times New Roman" w:cs="Times New Roman"/>
                <w:sz w:val="24"/>
                <w:szCs w:val="24"/>
              </w:rPr>
              <w:t>17,1</w:t>
            </w:r>
          </w:p>
        </w:tc>
        <w:tc>
          <w:tcPr>
            <w:tcW w:w="1418" w:type="dxa"/>
          </w:tcPr>
          <w:p w14:paraId="1C21D3ED" w14:textId="03F73834" w:rsidR="00C03C79" w:rsidRPr="006C37F6" w:rsidRDefault="00C03C79" w:rsidP="00C03C79">
            <w:pPr>
              <w:spacing w:after="0"/>
              <w:jc w:val="both"/>
              <w:rPr>
                <w:rFonts w:ascii="Times New Roman" w:hAnsi="Times New Roman" w:cs="Times New Roman"/>
                <w:sz w:val="24"/>
                <w:szCs w:val="24"/>
              </w:rPr>
            </w:pPr>
            <w:r w:rsidRPr="006C37F6">
              <w:rPr>
                <w:rFonts w:ascii="Times New Roman" w:hAnsi="Times New Roman" w:cs="Times New Roman"/>
                <w:sz w:val="24"/>
                <w:szCs w:val="24"/>
              </w:rPr>
              <w:t>58/70</w:t>
            </w:r>
          </w:p>
        </w:tc>
        <w:tc>
          <w:tcPr>
            <w:tcW w:w="1417" w:type="dxa"/>
          </w:tcPr>
          <w:p w14:paraId="58CBF234" w14:textId="4DC37E41" w:rsidR="00C03C79" w:rsidRPr="006C37F6" w:rsidRDefault="00C03C79" w:rsidP="00C03C79">
            <w:pPr>
              <w:spacing w:after="0"/>
              <w:jc w:val="both"/>
              <w:rPr>
                <w:rFonts w:ascii="Times New Roman" w:hAnsi="Times New Roman" w:cs="Times New Roman"/>
                <w:sz w:val="24"/>
                <w:szCs w:val="24"/>
              </w:rPr>
            </w:pPr>
            <w:r w:rsidRPr="006C37F6">
              <w:rPr>
                <w:rFonts w:ascii="Times New Roman" w:hAnsi="Times New Roman" w:cs="Times New Roman"/>
                <w:sz w:val="24"/>
                <w:szCs w:val="24"/>
              </w:rPr>
              <w:t>82,8</w:t>
            </w:r>
          </w:p>
        </w:tc>
        <w:tc>
          <w:tcPr>
            <w:tcW w:w="993" w:type="dxa"/>
            <w:vMerge/>
          </w:tcPr>
          <w:p w14:paraId="23179D31" w14:textId="77777777" w:rsidR="00C03C79" w:rsidRPr="006C37F6" w:rsidRDefault="00C03C79" w:rsidP="00C03C79">
            <w:pPr>
              <w:spacing w:after="0"/>
              <w:jc w:val="both"/>
              <w:rPr>
                <w:rFonts w:ascii="Times New Roman" w:hAnsi="Times New Roman" w:cs="Times New Roman"/>
                <w:sz w:val="24"/>
                <w:szCs w:val="24"/>
              </w:rPr>
            </w:pPr>
          </w:p>
        </w:tc>
        <w:tc>
          <w:tcPr>
            <w:tcW w:w="1842" w:type="dxa"/>
            <w:vMerge/>
          </w:tcPr>
          <w:p w14:paraId="5BF634A5" w14:textId="77777777" w:rsidR="00C03C79" w:rsidRPr="006C37F6" w:rsidRDefault="00C03C79" w:rsidP="00C03C79">
            <w:pPr>
              <w:spacing w:after="0"/>
              <w:jc w:val="both"/>
              <w:rPr>
                <w:rFonts w:ascii="Times New Roman" w:hAnsi="Times New Roman" w:cs="Times New Roman"/>
                <w:sz w:val="24"/>
                <w:szCs w:val="24"/>
              </w:rPr>
            </w:pPr>
          </w:p>
        </w:tc>
      </w:tr>
      <w:tr w:rsidR="006C37F6" w:rsidRPr="00697A1C" w14:paraId="13A40D70" w14:textId="77777777" w:rsidTr="006C37F6">
        <w:trPr>
          <w:trHeight w:val="310"/>
        </w:trPr>
        <w:tc>
          <w:tcPr>
            <w:tcW w:w="4248" w:type="dxa"/>
            <w:vMerge w:val="restart"/>
          </w:tcPr>
          <w:p w14:paraId="2BB86768" w14:textId="77777777" w:rsidR="00C03C79" w:rsidRPr="006C37F6" w:rsidRDefault="00C03C79" w:rsidP="00C03C79">
            <w:pPr>
              <w:spacing w:after="0"/>
              <w:rPr>
                <w:rFonts w:ascii="Times New Roman" w:hAnsi="Times New Roman" w:cs="Times New Roman"/>
                <w:sz w:val="24"/>
                <w:szCs w:val="24"/>
              </w:rPr>
            </w:pPr>
            <w:r w:rsidRPr="006C37F6">
              <w:rPr>
                <w:rFonts w:ascii="Times New Roman" w:hAnsi="Times New Roman" w:cs="Times New Roman"/>
                <w:sz w:val="24"/>
                <w:szCs w:val="24"/>
              </w:rPr>
              <w:t>Гипертермический синдром</w:t>
            </w:r>
          </w:p>
        </w:tc>
        <w:tc>
          <w:tcPr>
            <w:tcW w:w="2268" w:type="dxa"/>
          </w:tcPr>
          <w:p w14:paraId="502C9EA7" w14:textId="5BD0A7F1" w:rsidR="00C03C79" w:rsidRPr="006C37F6" w:rsidRDefault="00C03C79" w:rsidP="00C03C79">
            <w:pPr>
              <w:spacing w:after="0"/>
              <w:jc w:val="both"/>
              <w:rPr>
                <w:rFonts w:ascii="Times New Roman" w:hAnsi="Times New Roman" w:cs="Times New Roman"/>
                <w:sz w:val="24"/>
                <w:szCs w:val="24"/>
              </w:rPr>
            </w:pPr>
            <w:r w:rsidRPr="006C37F6">
              <w:rPr>
                <w:rFonts w:ascii="Times New Roman" w:hAnsi="Times New Roman" w:cs="Times New Roman"/>
                <w:sz w:val="24"/>
                <w:szCs w:val="24"/>
              </w:rPr>
              <w:t>есть</w:t>
            </w:r>
          </w:p>
        </w:tc>
        <w:tc>
          <w:tcPr>
            <w:tcW w:w="1417" w:type="dxa"/>
          </w:tcPr>
          <w:p w14:paraId="5C63D812" w14:textId="1034AF0F" w:rsidR="00C03C79" w:rsidRPr="006C37F6" w:rsidRDefault="00C03C79" w:rsidP="00C03C79">
            <w:pPr>
              <w:spacing w:after="0"/>
              <w:jc w:val="both"/>
              <w:rPr>
                <w:rFonts w:ascii="Times New Roman" w:hAnsi="Times New Roman" w:cs="Times New Roman"/>
                <w:sz w:val="24"/>
                <w:szCs w:val="24"/>
              </w:rPr>
            </w:pPr>
            <w:r w:rsidRPr="006C37F6">
              <w:rPr>
                <w:rFonts w:ascii="Times New Roman" w:hAnsi="Times New Roman" w:cs="Times New Roman"/>
                <w:sz w:val="24"/>
                <w:szCs w:val="24"/>
              </w:rPr>
              <w:t>23/70</w:t>
            </w:r>
          </w:p>
        </w:tc>
        <w:tc>
          <w:tcPr>
            <w:tcW w:w="1134" w:type="dxa"/>
          </w:tcPr>
          <w:p w14:paraId="7D651BD4" w14:textId="77777777" w:rsidR="00C03C79" w:rsidRPr="006C37F6" w:rsidRDefault="00C03C79" w:rsidP="00C03C79">
            <w:pPr>
              <w:spacing w:after="0"/>
              <w:jc w:val="both"/>
              <w:rPr>
                <w:rFonts w:ascii="Times New Roman" w:hAnsi="Times New Roman" w:cs="Times New Roman"/>
                <w:sz w:val="24"/>
                <w:szCs w:val="24"/>
              </w:rPr>
            </w:pPr>
            <w:r w:rsidRPr="006C37F6">
              <w:rPr>
                <w:rFonts w:ascii="Times New Roman" w:hAnsi="Times New Roman" w:cs="Times New Roman"/>
                <w:sz w:val="24"/>
                <w:szCs w:val="24"/>
              </w:rPr>
              <w:t>32,9</w:t>
            </w:r>
          </w:p>
        </w:tc>
        <w:tc>
          <w:tcPr>
            <w:tcW w:w="1418" w:type="dxa"/>
          </w:tcPr>
          <w:p w14:paraId="2AE9866F" w14:textId="4B85078E" w:rsidR="00C03C79" w:rsidRPr="006C37F6" w:rsidRDefault="00C03C79" w:rsidP="00C03C79">
            <w:pPr>
              <w:spacing w:after="0"/>
              <w:jc w:val="both"/>
              <w:rPr>
                <w:rFonts w:ascii="Times New Roman" w:hAnsi="Times New Roman" w:cs="Times New Roman"/>
                <w:sz w:val="24"/>
                <w:szCs w:val="24"/>
              </w:rPr>
            </w:pPr>
            <w:r w:rsidRPr="006C37F6">
              <w:rPr>
                <w:rFonts w:ascii="Times New Roman" w:hAnsi="Times New Roman" w:cs="Times New Roman"/>
                <w:sz w:val="24"/>
                <w:szCs w:val="24"/>
              </w:rPr>
              <w:t>47/70</w:t>
            </w:r>
          </w:p>
        </w:tc>
        <w:tc>
          <w:tcPr>
            <w:tcW w:w="1417" w:type="dxa"/>
          </w:tcPr>
          <w:p w14:paraId="5BD711E3" w14:textId="3C8AEC48" w:rsidR="00C03C79" w:rsidRPr="006C37F6" w:rsidRDefault="00C03C79" w:rsidP="00C03C79">
            <w:pPr>
              <w:spacing w:after="0"/>
              <w:jc w:val="both"/>
              <w:rPr>
                <w:rFonts w:ascii="Times New Roman" w:hAnsi="Times New Roman" w:cs="Times New Roman"/>
                <w:sz w:val="24"/>
                <w:szCs w:val="24"/>
              </w:rPr>
            </w:pPr>
            <w:r w:rsidRPr="006C37F6">
              <w:rPr>
                <w:rFonts w:ascii="Times New Roman" w:hAnsi="Times New Roman" w:cs="Times New Roman"/>
                <w:sz w:val="24"/>
                <w:szCs w:val="24"/>
              </w:rPr>
              <w:t>67,1</w:t>
            </w:r>
          </w:p>
        </w:tc>
        <w:tc>
          <w:tcPr>
            <w:tcW w:w="993" w:type="dxa"/>
            <w:vMerge w:val="restart"/>
          </w:tcPr>
          <w:p w14:paraId="64D608D4" w14:textId="77777777" w:rsidR="00C03C79" w:rsidRPr="006C37F6" w:rsidRDefault="00C03C79" w:rsidP="00C03C79">
            <w:pPr>
              <w:spacing w:after="0"/>
              <w:jc w:val="both"/>
              <w:rPr>
                <w:rFonts w:ascii="Times New Roman" w:hAnsi="Times New Roman" w:cs="Times New Roman"/>
                <w:sz w:val="24"/>
                <w:szCs w:val="24"/>
              </w:rPr>
            </w:pPr>
            <w:r w:rsidRPr="006C37F6">
              <w:rPr>
                <w:rFonts w:ascii="Times New Roman" w:hAnsi="Times New Roman" w:cs="Times New Roman"/>
                <w:sz w:val="24"/>
                <w:szCs w:val="24"/>
              </w:rPr>
              <w:t>0,17</w:t>
            </w:r>
          </w:p>
        </w:tc>
        <w:tc>
          <w:tcPr>
            <w:tcW w:w="1842" w:type="dxa"/>
            <w:vMerge w:val="restart"/>
          </w:tcPr>
          <w:p w14:paraId="021DA548" w14:textId="73C94D22" w:rsidR="00C03C79" w:rsidRPr="006C37F6" w:rsidRDefault="00C03C79" w:rsidP="00C03C79">
            <w:pPr>
              <w:spacing w:after="0"/>
              <w:jc w:val="both"/>
              <w:rPr>
                <w:rFonts w:ascii="Times New Roman" w:hAnsi="Times New Roman" w:cs="Times New Roman"/>
                <w:sz w:val="24"/>
                <w:szCs w:val="24"/>
              </w:rPr>
            </w:pPr>
            <w:r w:rsidRPr="006C37F6">
              <w:rPr>
                <w:rFonts w:ascii="Times New Roman" w:hAnsi="Times New Roman" w:cs="Times New Roman"/>
                <w:sz w:val="24"/>
                <w:szCs w:val="24"/>
              </w:rPr>
              <w:t>1,64;</w:t>
            </w:r>
            <w:r w:rsidRPr="006C37F6">
              <w:rPr>
                <w:rFonts w:ascii="Times New Roman" w:hAnsi="Times New Roman" w:cs="Times New Roman"/>
                <w:sz w:val="24"/>
                <w:szCs w:val="24"/>
                <w:lang w:val="en-US"/>
              </w:rPr>
              <w:t xml:space="preserve"> </w:t>
            </w:r>
            <w:r w:rsidRPr="006C37F6">
              <w:rPr>
                <w:rFonts w:ascii="Times New Roman" w:hAnsi="Times New Roman" w:cs="Times New Roman"/>
                <w:sz w:val="24"/>
                <w:szCs w:val="24"/>
              </w:rPr>
              <w:t>0,85-3,18</w:t>
            </w:r>
          </w:p>
        </w:tc>
      </w:tr>
      <w:tr w:rsidR="006C37F6" w:rsidRPr="00697A1C" w14:paraId="2264F640" w14:textId="77777777" w:rsidTr="006C37F6">
        <w:trPr>
          <w:trHeight w:val="280"/>
        </w:trPr>
        <w:tc>
          <w:tcPr>
            <w:tcW w:w="4248" w:type="dxa"/>
            <w:vMerge/>
          </w:tcPr>
          <w:p w14:paraId="6A7C769B" w14:textId="77777777" w:rsidR="00C03C79" w:rsidRPr="006C37F6" w:rsidRDefault="00C03C79" w:rsidP="00C03C79">
            <w:pPr>
              <w:spacing w:after="0"/>
              <w:rPr>
                <w:rFonts w:ascii="Times New Roman" w:hAnsi="Times New Roman" w:cs="Times New Roman"/>
                <w:sz w:val="24"/>
                <w:szCs w:val="24"/>
              </w:rPr>
            </w:pPr>
          </w:p>
        </w:tc>
        <w:tc>
          <w:tcPr>
            <w:tcW w:w="2268" w:type="dxa"/>
          </w:tcPr>
          <w:p w14:paraId="43DF08B3" w14:textId="6EC7A2B0" w:rsidR="00C03C79" w:rsidRPr="006C37F6" w:rsidRDefault="00C03C79" w:rsidP="00C03C79">
            <w:pPr>
              <w:spacing w:after="0"/>
              <w:jc w:val="both"/>
              <w:rPr>
                <w:rFonts w:ascii="Times New Roman" w:hAnsi="Times New Roman" w:cs="Times New Roman"/>
                <w:sz w:val="24"/>
                <w:szCs w:val="24"/>
              </w:rPr>
            </w:pPr>
            <w:r w:rsidRPr="006C37F6">
              <w:rPr>
                <w:rFonts w:ascii="Times New Roman" w:hAnsi="Times New Roman" w:cs="Times New Roman"/>
                <w:sz w:val="24"/>
                <w:szCs w:val="24"/>
              </w:rPr>
              <w:t>нет</w:t>
            </w:r>
          </w:p>
        </w:tc>
        <w:tc>
          <w:tcPr>
            <w:tcW w:w="1417" w:type="dxa"/>
          </w:tcPr>
          <w:p w14:paraId="5E5DA68C" w14:textId="0C1E4498" w:rsidR="00C03C79" w:rsidRPr="006C37F6" w:rsidRDefault="00C03C79" w:rsidP="00C03C79">
            <w:pPr>
              <w:spacing w:after="0"/>
              <w:jc w:val="both"/>
              <w:rPr>
                <w:rFonts w:ascii="Times New Roman" w:hAnsi="Times New Roman" w:cs="Times New Roman"/>
                <w:sz w:val="24"/>
                <w:szCs w:val="24"/>
              </w:rPr>
            </w:pPr>
            <w:r w:rsidRPr="006C37F6">
              <w:rPr>
                <w:rFonts w:ascii="Times New Roman" w:hAnsi="Times New Roman" w:cs="Times New Roman"/>
                <w:sz w:val="24"/>
                <w:szCs w:val="24"/>
              </w:rPr>
              <w:t>27/118</w:t>
            </w:r>
          </w:p>
        </w:tc>
        <w:tc>
          <w:tcPr>
            <w:tcW w:w="1134" w:type="dxa"/>
          </w:tcPr>
          <w:p w14:paraId="49CB3BCD" w14:textId="003A3BA9" w:rsidR="00C03C79" w:rsidRPr="006C37F6" w:rsidRDefault="00C03C79" w:rsidP="00C03C79">
            <w:pPr>
              <w:spacing w:after="0"/>
              <w:jc w:val="both"/>
              <w:rPr>
                <w:rFonts w:ascii="Times New Roman" w:hAnsi="Times New Roman" w:cs="Times New Roman"/>
                <w:sz w:val="24"/>
                <w:szCs w:val="24"/>
              </w:rPr>
            </w:pPr>
            <w:r w:rsidRPr="006C37F6">
              <w:rPr>
                <w:rFonts w:ascii="Times New Roman" w:hAnsi="Times New Roman" w:cs="Times New Roman"/>
                <w:sz w:val="24"/>
                <w:szCs w:val="24"/>
              </w:rPr>
              <w:t>22,9</w:t>
            </w:r>
          </w:p>
        </w:tc>
        <w:tc>
          <w:tcPr>
            <w:tcW w:w="1418" w:type="dxa"/>
          </w:tcPr>
          <w:p w14:paraId="14C1F361" w14:textId="3E585860" w:rsidR="00C03C79" w:rsidRPr="006C37F6" w:rsidRDefault="00C03C79" w:rsidP="00C03C79">
            <w:pPr>
              <w:spacing w:after="0"/>
              <w:jc w:val="both"/>
              <w:rPr>
                <w:rFonts w:ascii="Times New Roman" w:hAnsi="Times New Roman" w:cs="Times New Roman"/>
                <w:sz w:val="24"/>
                <w:szCs w:val="24"/>
              </w:rPr>
            </w:pPr>
            <w:r w:rsidRPr="006C37F6">
              <w:rPr>
                <w:rFonts w:ascii="Times New Roman" w:hAnsi="Times New Roman" w:cs="Times New Roman"/>
                <w:sz w:val="24"/>
                <w:szCs w:val="24"/>
              </w:rPr>
              <w:t>91/118</w:t>
            </w:r>
          </w:p>
        </w:tc>
        <w:tc>
          <w:tcPr>
            <w:tcW w:w="1417" w:type="dxa"/>
          </w:tcPr>
          <w:p w14:paraId="6FA283C9" w14:textId="3C28F328" w:rsidR="00C03C79" w:rsidRPr="006C37F6" w:rsidRDefault="00C03C79" w:rsidP="00C03C79">
            <w:pPr>
              <w:spacing w:after="0"/>
              <w:jc w:val="both"/>
              <w:rPr>
                <w:rFonts w:ascii="Times New Roman" w:hAnsi="Times New Roman" w:cs="Times New Roman"/>
                <w:sz w:val="24"/>
                <w:szCs w:val="24"/>
              </w:rPr>
            </w:pPr>
            <w:r w:rsidRPr="006C37F6">
              <w:rPr>
                <w:rFonts w:ascii="Times New Roman" w:hAnsi="Times New Roman" w:cs="Times New Roman"/>
                <w:sz w:val="24"/>
                <w:szCs w:val="24"/>
              </w:rPr>
              <w:t>77,1</w:t>
            </w:r>
          </w:p>
        </w:tc>
        <w:tc>
          <w:tcPr>
            <w:tcW w:w="993" w:type="dxa"/>
            <w:vMerge/>
          </w:tcPr>
          <w:p w14:paraId="48A6B506" w14:textId="77777777" w:rsidR="00C03C79" w:rsidRPr="006C37F6" w:rsidRDefault="00C03C79" w:rsidP="00C03C79">
            <w:pPr>
              <w:spacing w:after="0"/>
              <w:jc w:val="both"/>
              <w:rPr>
                <w:rFonts w:ascii="Times New Roman" w:hAnsi="Times New Roman" w:cs="Times New Roman"/>
                <w:sz w:val="24"/>
                <w:szCs w:val="24"/>
              </w:rPr>
            </w:pPr>
          </w:p>
        </w:tc>
        <w:tc>
          <w:tcPr>
            <w:tcW w:w="1842" w:type="dxa"/>
            <w:vMerge/>
          </w:tcPr>
          <w:p w14:paraId="3E7B7C86" w14:textId="77777777" w:rsidR="00C03C79" w:rsidRPr="006C37F6" w:rsidRDefault="00C03C79" w:rsidP="00C03C79">
            <w:pPr>
              <w:spacing w:after="0"/>
              <w:jc w:val="both"/>
              <w:rPr>
                <w:rFonts w:ascii="Times New Roman" w:hAnsi="Times New Roman" w:cs="Times New Roman"/>
                <w:sz w:val="24"/>
                <w:szCs w:val="24"/>
              </w:rPr>
            </w:pPr>
          </w:p>
        </w:tc>
      </w:tr>
      <w:tr w:rsidR="006C37F6" w:rsidRPr="00697A1C" w14:paraId="2B65ECC0" w14:textId="77777777" w:rsidTr="006C37F6">
        <w:trPr>
          <w:trHeight w:val="310"/>
        </w:trPr>
        <w:tc>
          <w:tcPr>
            <w:tcW w:w="4248" w:type="dxa"/>
            <w:vMerge w:val="restart"/>
          </w:tcPr>
          <w:p w14:paraId="17A43F35" w14:textId="77777777" w:rsidR="000C2D7F" w:rsidRPr="006C37F6" w:rsidRDefault="000C2D7F" w:rsidP="000C2D7F">
            <w:pPr>
              <w:spacing w:after="0"/>
              <w:rPr>
                <w:rFonts w:ascii="Times New Roman" w:hAnsi="Times New Roman" w:cs="Times New Roman"/>
                <w:sz w:val="24"/>
                <w:szCs w:val="24"/>
              </w:rPr>
            </w:pPr>
            <w:r w:rsidRPr="006C37F6">
              <w:rPr>
                <w:rFonts w:ascii="Times New Roman" w:hAnsi="Times New Roman" w:cs="Times New Roman"/>
                <w:sz w:val="24"/>
                <w:szCs w:val="24"/>
              </w:rPr>
              <w:t>Неврологическая симптоматика</w:t>
            </w:r>
          </w:p>
        </w:tc>
        <w:tc>
          <w:tcPr>
            <w:tcW w:w="2268" w:type="dxa"/>
          </w:tcPr>
          <w:p w14:paraId="5B412CE0" w14:textId="7A483C2B" w:rsidR="000C2D7F" w:rsidRPr="006C37F6" w:rsidRDefault="000C2D7F" w:rsidP="000C2D7F">
            <w:pPr>
              <w:spacing w:after="0"/>
              <w:jc w:val="both"/>
              <w:rPr>
                <w:rFonts w:ascii="Times New Roman" w:hAnsi="Times New Roman" w:cs="Times New Roman"/>
                <w:sz w:val="24"/>
                <w:szCs w:val="24"/>
              </w:rPr>
            </w:pPr>
            <w:r w:rsidRPr="006C37F6">
              <w:rPr>
                <w:rFonts w:ascii="Times New Roman" w:hAnsi="Times New Roman" w:cs="Times New Roman"/>
                <w:sz w:val="24"/>
                <w:szCs w:val="24"/>
              </w:rPr>
              <w:t>есть</w:t>
            </w:r>
          </w:p>
        </w:tc>
        <w:tc>
          <w:tcPr>
            <w:tcW w:w="1417" w:type="dxa"/>
          </w:tcPr>
          <w:p w14:paraId="13198C9A" w14:textId="5ACF3C17" w:rsidR="000C2D7F" w:rsidRPr="006C37F6" w:rsidRDefault="000C2D7F" w:rsidP="000C2D7F">
            <w:pPr>
              <w:spacing w:after="0"/>
              <w:jc w:val="both"/>
              <w:rPr>
                <w:rFonts w:ascii="Times New Roman" w:hAnsi="Times New Roman" w:cs="Times New Roman"/>
                <w:sz w:val="24"/>
                <w:szCs w:val="24"/>
              </w:rPr>
            </w:pPr>
            <w:r w:rsidRPr="006C37F6">
              <w:rPr>
                <w:rFonts w:ascii="Times New Roman" w:hAnsi="Times New Roman" w:cs="Times New Roman"/>
                <w:sz w:val="24"/>
                <w:szCs w:val="24"/>
              </w:rPr>
              <w:t>14/38</w:t>
            </w:r>
          </w:p>
        </w:tc>
        <w:tc>
          <w:tcPr>
            <w:tcW w:w="1134" w:type="dxa"/>
          </w:tcPr>
          <w:p w14:paraId="5633BA33" w14:textId="77777777" w:rsidR="000C2D7F" w:rsidRPr="006C37F6" w:rsidRDefault="000C2D7F" w:rsidP="000C2D7F">
            <w:pPr>
              <w:spacing w:after="0"/>
              <w:jc w:val="both"/>
              <w:rPr>
                <w:rFonts w:ascii="Times New Roman" w:hAnsi="Times New Roman" w:cs="Times New Roman"/>
                <w:sz w:val="24"/>
                <w:szCs w:val="24"/>
              </w:rPr>
            </w:pPr>
            <w:r w:rsidRPr="006C37F6">
              <w:rPr>
                <w:rFonts w:ascii="Times New Roman" w:hAnsi="Times New Roman" w:cs="Times New Roman"/>
                <w:sz w:val="24"/>
                <w:szCs w:val="24"/>
              </w:rPr>
              <w:t>36,8</w:t>
            </w:r>
          </w:p>
        </w:tc>
        <w:tc>
          <w:tcPr>
            <w:tcW w:w="1418" w:type="dxa"/>
          </w:tcPr>
          <w:p w14:paraId="197B1098" w14:textId="722CAD86" w:rsidR="000C2D7F" w:rsidRPr="006C37F6" w:rsidRDefault="000C2D7F" w:rsidP="000C2D7F">
            <w:pPr>
              <w:spacing w:after="0"/>
              <w:jc w:val="both"/>
              <w:rPr>
                <w:rFonts w:ascii="Times New Roman" w:hAnsi="Times New Roman" w:cs="Times New Roman"/>
                <w:sz w:val="24"/>
                <w:szCs w:val="24"/>
              </w:rPr>
            </w:pPr>
            <w:r w:rsidRPr="006C37F6">
              <w:rPr>
                <w:rFonts w:ascii="Times New Roman" w:hAnsi="Times New Roman" w:cs="Times New Roman"/>
                <w:sz w:val="24"/>
                <w:szCs w:val="24"/>
              </w:rPr>
              <w:t>24/38</w:t>
            </w:r>
          </w:p>
        </w:tc>
        <w:tc>
          <w:tcPr>
            <w:tcW w:w="1417" w:type="dxa"/>
          </w:tcPr>
          <w:p w14:paraId="2138576F" w14:textId="7230AD8E" w:rsidR="000C2D7F" w:rsidRPr="006C37F6" w:rsidRDefault="000C2D7F" w:rsidP="000C2D7F">
            <w:pPr>
              <w:spacing w:after="0"/>
              <w:jc w:val="both"/>
              <w:rPr>
                <w:rFonts w:ascii="Times New Roman" w:hAnsi="Times New Roman" w:cs="Times New Roman"/>
                <w:sz w:val="24"/>
                <w:szCs w:val="24"/>
              </w:rPr>
            </w:pPr>
            <w:r w:rsidRPr="006C37F6">
              <w:rPr>
                <w:rFonts w:ascii="Times New Roman" w:hAnsi="Times New Roman" w:cs="Times New Roman"/>
                <w:sz w:val="24"/>
                <w:szCs w:val="24"/>
              </w:rPr>
              <w:t>63,2</w:t>
            </w:r>
          </w:p>
        </w:tc>
        <w:tc>
          <w:tcPr>
            <w:tcW w:w="993" w:type="dxa"/>
            <w:vMerge w:val="restart"/>
          </w:tcPr>
          <w:p w14:paraId="097F0A5B" w14:textId="77777777" w:rsidR="000C2D7F" w:rsidRPr="006C37F6" w:rsidRDefault="000C2D7F" w:rsidP="000C2D7F">
            <w:pPr>
              <w:spacing w:after="0"/>
              <w:jc w:val="both"/>
              <w:rPr>
                <w:rFonts w:ascii="Times New Roman" w:hAnsi="Times New Roman" w:cs="Times New Roman"/>
                <w:sz w:val="24"/>
                <w:szCs w:val="24"/>
              </w:rPr>
            </w:pPr>
            <w:r w:rsidRPr="006C37F6">
              <w:rPr>
                <w:rFonts w:ascii="Times New Roman" w:hAnsi="Times New Roman" w:cs="Times New Roman"/>
                <w:sz w:val="24"/>
                <w:szCs w:val="24"/>
              </w:rPr>
              <w:t>0,14</w:t>
            </w:r>
          </w:p>
        </w:tc>
        <w:tc>
          <w:tcPr>
            <w:tcW w:w="1842" w:type="dxa"/>
            <w:vMerge w:val="restart"/>
          </w:tcPr>
          <w:p w14:paraId="69BCEE0B" w14:textId="77653A0E" w:rsidR="000C2D7F" w:rsidRPr="006C37F6" w:rsidRDefault="000C2D7F" w:rsidP="000C2D7F">
            <w:pPr>
              <w:spacing w:after="0"/>
              <w:jc w:val="both"/>
              <w:rPr>
                <w:rFonts w:ascii="Times New Roman" w:hAnsi="Times New Roman" w:cs="Times New Roman"/>
                <w:sz w:val="24"/>
                <w:szCs w:val="24"/>
              </w:rPr>
            </w:pPr>
            <w:r w:rsidRPr="006C37F6">
              <w:rPr>
                <w:rFonts w:ascii="Times New Roman" w:hAnsi="Times New Roman" w:cs="Times New Roman"/>
                <w:sz w:val="24"/>
                <w:szCs w:val="24"/>
              </w:rPr>
              <w:t>1,84; 0,86-3,94</w:t>
            </w:r>
          </w:p>
        </w:tc>
      </w:tr>
      <w:tr w:rsidR="006C37F6" w:rsidRPr="00697A1C" w14:paraId="6BDA3EBE" w14:textId="77777777" w:rsidTr="006C37F6">
        <w:trPr>
          <w:trHeight w:val="280"/>
        </w:trPr>
        <w:tc>
          <w:tcPr>
            <w:tcW w:w="4248" w:type="dxa"/>
            <w:vMerge/>
          </w:tcPr>
          <w:p w14:paraId="335B9245" w14:textId="77777777" w:rsidR="000C2D7F" w:rsidRPr="006C37F6" w:rsidRDefault="000C2D7F" w:rsidP="000C2D7F">
            <w:pPr>
              <w:spacing w:after="0"/>
              <w:rPr>
                <w:rFonts w:ascii="Times New Roman" w:hAnsi="Times New Roman" w:cs="Times New Roman"/>
                <w:sz w:val="24"/>
                <w:szCs w:val="24"/>
              </w:rPr>
            </w:pPr>
          </w:p>
        </w:tc>
        <w:tc>
          <w:tcPr>
            <w:tcW w:w="2268" w:type="dxa"/>
          </w:tcPr>
          <w:p w14:paraId="5B073D87" w14:textId="4039337C" w:rsidR="000C2D7F" w:rsidRPr="006C37F6" w:rsidRDefault="000C2D7F" w:rsidP="000C2D7F">
            <w:pPr>
              <w:spacing w:after="0"/>
              <w:jc w:val="both"/>
              <w:rPr>
                <w:rFonts w:ascii="Times New Roman" w:hAnsi="Times New Roman" w:cs="Times New Roman"/>
                <w:sz w:val="24"/>
                <w:szCs w:val="24"/>
              </w:rPr>
            </w:pPr>
            <w:r w:rsidRPr="006C37F6">
              <w:rPr>
                <w:rFonts w:ascii="Times New Roman" w:hAnsi="Times New Roman" w:cs="Times New Roman"/>
                <w:sz w:val="24"/>
                <w:szCs w:val="24"/>
              </w:rPr>
              <w:t>нет</w:t>
            </w:r>
          </w:p>
        </w:tc>
        <w:tc>
          <w:tcPr>
            <w:tcW w:w="1417" w:type="dxa"/>
          </w:tcPr>
          <w:p w14:paraId="3FD0436D" w14:textId="257B2F85" w:rsidR="000C2D7F" w:rsidRPr="006C37F6" w:rsidRDefault="000C2D7F" w:rsidP="000C2D7F">
            <w:pPr>
              <w:spacing w:after="0"/>
              <w:jc w:val="both"/>
              <w:rPr>
                <w:rFonts w:ascii="Times New Roman" w:hAnsi="Times New Roman" w:cs="Times New Roman"/>
                <w:sz w:val="24"/>
                <w:szCs w:val="24"/>
              </w:rPr>
            </w:pPr>
            <w:r w:rsidRPr="006C37F6">
              <w:rPr>
                <w:rFonts w:ascii="Times New Roman" w:hAnsi="Times New Roman" w:cs="Times New Roman"/>
                <w:sz w:val="24"/>
                <w:szCs w:val="24"/>
              </w:rPr>
              <w:t>36/150</w:t>
            </w:r>
          </w:p>
        </w:tc>
        <w:tc>
          <w:tcPr>
            <w:tcW w:w="1134" w:type="dxa"/>
          </w:tcPr>
          <w:p w14:paraId="33B78F34" w14:textId="40D4C4B5" w:rsidR="000C2D7F" w:rsidRPr="006C37F6" w:rsidRDefault="000C2D7F" w:rsidP="000C2D7F">
            <w:pPr>
              <w:spacing w:after="0"/>
              <w:jc w:val="both"/>
              <w:rPr>
                <w:rFonts w:ascii="Times New Roman" w:hAnsi="Times New Roman" w:cs="Times New Roman"/>
                <w:sz w:val="24"/>
                <w:szCs w:val="24"/>
              </w:rPr>
            </w:pPr>
            <w:r w:rsidRPr="006C37F6">
              <w:rPr>
                <w:rFonts w:ascii="Times New Roman" w:hAnsi="Times New Roman" w:cs="Times New Roman"/>
                <w:sz w:val="24"/>
                <w:szCs w:val="24"/>
              </w:rPr>
              <w:t>24</w:t>
            </w:r>
          </w:p>
        </w:tc>
        <w:tc>
          <w:tcPr>
            <w:tcW w:w="1418" w:type="dxa"/>
          </w:tcPr>
          <w:p w14:paraId="23FD993B" w14:textId="63032B92" w:rsidR="000C2D7F" w:rsidRPr="006C37F6" w:rsidRDefault="000C2D7F" w:rsidP="000C2D7F">
            <w:pPr>
              <w:spacing w:after="0"/>
              <w:jc w:val="both"/>
              <w:rPr>
                <w:rFonts w:ascii="Times New Roman" w:hAnsi="Times New Roman" w:cs="Times New Roman"/>
                <w:sz w:val="24"/>
                <w:szCs w:val="24"/>
              </w:rPr>
            </w:pPr>
            <w:r w:rsidRPr="006C37F6">
              <w:rPr>
                <w:rFonts w:ascii="Times New Roman" w:hAnsi="Times New Roman" w:cs="Times New Roman"/>
                <w:sz w:val="24"/>
                <w:szCs w:val="24"/>
              </w:rPr>
              <w:t>114/150</w:t>
            </w:r>
          </w:p>
        </w:tc>
        <w:tc>
          <w:tcPr>
            <w:tcW w:w="1417" w:type="dxa"/>
          </w:tcPr>
          <w:p w14:paraId="52EC3005" w14:textId="2015E232" w:rsidR="000C2D7F" w:rsidRPr="006C37F6" w:rsidRDefault="000C2D7F" w:rsidP="000C2D7F">
            <w:pPr>
              <w:spacing w:after="0"/>
              <w:jc w:val="both"/>
              <w:rPr>
                <w:rFonts w:ascii="Times New Roman" w:hAnsi="Times New Roman" w:cs="Times New Roman"/>
                <w:sz w:val="24"/>
                <w:szCs w:val="24"/>
              </w:rPr>
            </w:pPr>
            <w:r w:rsidRPr="006C37F6">
              <w:rPr>
                <w:rFonts w:ascii="Times New Roman" w:hAnsi="Times New Roman" w:cs="Times New Roman"/>
                <w:sz w:val="24"/>
                <w:szCs w:val="24"/>
              </w:rPr>
              <w:t>76</w:t>
            </w:r>
          </w:p>
        </w:tc>
        <w:tc>
          <w:tcPr>
            <w:tcW w:w="993" w:type="dxa"/>
            <w:vMerge/>
          </w:tcPr>
          <w:p w14:paraId="49FB0383" w14:textId="77777777" w:rsidR="000C2D7F" w:rsidRPr="006C37F6" w:rsidRDefault="000C2D7F" w:rsidP="000C2D7F">
            <w:pPr>
              <w:spacing w:after="0"/>
              <w:jc w:val="both"/>
              <w:rPr>
                <w:rFonts w:ascii="Times New Roman" w:hAnsi="Times New Roman" w:cs="Times New Roman"/>
                <w:sz w:val="24"/>
                <w:szCs w:val="24"/>
              </w:rPr>
            </w:pPr>
          </w:p>
        </w:tc>
        <w:tc>
          <w:tcPr>
            <w:tcW w:w="1842" w:type="dxa"/>
            <w:vMerge/>
          </w:tcPr>
          <w:p w14:paraId="3DC28E4F" w14:textId="77777777" w:rsidR="000C2D7F" w:rsidRPr="006C37F6" w:rsidRDefault="000C2D7F" w:rsidP="000C2D7F">
            <w:pPr>
              <w:spacing w:after="0"/>
              <w:jc w:val="both"/>
              <w:rPr>
                <w:rFonts w:ascii="Times New Roman" w:hAnsi="Times New Roman" w:cs="Times New Roman"/>
                <w:sz w:val="24"/>
                <w:szCs w:val="24"/>
              </w:rPr>
            </w:pPr>
          </w:p>
        </w:tc>
      </w:tr>
      <w:tr w:rsidR="006C37F6" w:rsidRPr="00697A1C" w14:paraId="22B6DAA1" w14:textId="77777777" w:rsidTr="006C37F6">
        <w:trPr>
          <w:trHeight w:val="340"/>
        </w:trPr>
        <w:tc>
          <w:tcPr>
            <w:tcW w:w="4248" w:type="dxa"/>
            <w:vMerge w:val="restart"/>
          </w:tcPr>
          <w:p w14:paraId="003841E5" w14:textId="77777777" w:rsidR="000E3697" w:rsidRPr="006C37F6" w:rsidRDefault="000E3697" w:rsidP="000C2D7F">
            <w:pPr>
              <w:spacing w:after="0"/>
              <w:rPr>
                <w:rFonts w:ascii="Times New Roman" w:hAnsi="Times New Roman" w:cs="Times New Roman"/>
                <w:sz w:val="24"/>
                <w:szCs w:val="24"/>
              </w:rPr>
            </w:pPr>
            <w:r w:rsidRPr="006C37F6">
              <w:rPr>
                <w:rFonts w:ascii="Times New Roman" w:hAnsi="Times New Roman" w:cs="Times New Roman"/>
                <w:sz w:val="24"/>
                <w:szCs w:val="24"/>
              </w:rPr>
              <w:t>Электролитные нарушения</w:t>
            </w:r>
          </w:p>
        </w:tc>
        <w:tc>
          <w:tcPr>
            <w:tcW w:w="2268" w:type="dxa"/>
          </w:tcPr>
          <w:p w14:paraId="76059FF4" w14:textId="2D98EA83" w:rsidR="000E3697" w:rsidRPr="006C37F6" w:rsidRDefault="000E3697" w:rsidP="000C2D7F">
            <w:pPr>
              <w:spacing w:after="0"/>
              <w:jc w:val="both"/>
              <w:rPr>
                <w:rFonts w:ascii="Times New Roman" w:hAnsi="Times New Roman" w:cs="Times New Roman"/>
                <w:sz w:val="24"/>
                <w:szCs w:val="24"/>
              </w:rPr>
            </w:pPr>
            <w:r w:rsidRPr="006C37F6">
              <w:rPr>
                <w:rFonts w:ascii="Times New Roman" w:hAnsi="Times New Roman" w:cs="Times New Roman"/>
                <w:sz w:val="24"/>
                <w:szCs w:val="24"/>
              </w:rPr>
              <w:t>есть</w:t>
            </w:r>
          </w:p>
        </w:tc>
        <w:tc>
          <w:tcPr>
            <w:tcW w:w="1417" w:type="dxa"/>
          </w:tcPr>
          <w:p w14:paraId="09448DE4" w14:textId="6E636424" w:rsidR="000E3697" w:rsidRPr="006C37F6" w:rsidRDefault="000E3697" w:rsidP="000C2D7F">
            <w:pPr>
              <w:spacing w:after="0"/>
              <w:jc w:val="both"/>
              <w:rPr>
                <w:rFonts w:ascii="Times New Roman" w:hAnsi="Times New Roman" w:cs="Times New Roman"/>
                <w:sz w:val="24"/>
                <w:szCs w:val="24"/>
              </w:rPr>
            </w:pPr>
            <w:r w:rsidRPr="006C37F6">
              <w:rPr>
                <w:rFonts w:ascii="Times New Roman" w:hAnsi="Times New Roman" w:cs="Times New Roman"/>
                <w:sz w:val="24"/>
                <w:szCs w:val="24"/>
              </w:rPr>
              <w:t>13/39</w:t>
            </w:r>
          </w:p>
        </w:tc>
        <w:tc>
          <w:tcPr>
            <w:tcW w:w="1134" w:type="dxa"/>
          </w:tcPr>
          <w:p w14:paraId="260410F0" w14:textId="77777777" w:rsidR="000E3697" w:rsidRPr="006C37F6" w:rsidRDefault="000E3697" w:rsidP="000C2D7F">
            <w:pPr>
              <w:spacing w:after="0"/>
              <w:jc w:val="both"/>
              <w:rPr>
                <w:rFonts w:ascii="Times New Roman" w:hAnsi="Times New Roman" w:cs="Times New Roman"/>
                <w:sz w:val="24"/>
                <w:szCs w:val="24"/>
              </w:rPr>
            </w:pPr>
            <w:r w:rsidRPr="006C37F6">
              <w:rPr>
                <w:rFonts w:ascii="Times New Roman" w:hAnsi="Times New Roman" w:cs="Times New Roman"/>
                <w:sz w:val="24"/>
                <w:szCs w:val="24"/>
              </w:rPr>
              <w:t>33,3</w:t>
            </w:r>
          </w:p>
        </w:tc>
        <w:tc>
          <w:tcPr>
            <w:tcW w:w="1418" w:type="dxa"/>
          </w:tcPr>
          <w:p w14:paraId="050A9662" w14:textId="774ED8AE" w:rsidR="000E3697" w:rsidRPr="006C37F6" w:rsidRDefault="000E3697" w:rsidP="000C2D7F">
            <w:pPr>
              <w:spacing w:after="0"/>
              <w:jc w:val="both"/>
              <w:rPr>
                <w:rFonts w:ascii="Times New Roman" w:hAnsi="Times New Roman" w:cs="Times New Roman"/>
                <w:sz w:val="24"/>
                <w:szCs w:val="24"/>
              </w:rPr>
            </w:pPr>
            <w:r w:rsidRPr="006C37F6">
              <w:rPr>
                <w:rFonts w:ascii="Times New Roman" w:hAnsi="Times New Roman" w:cs="Times New Roman"/>
                <w:sz w:val="24"/>
                <w:szCs w:val="24"/>
              </w:rPr>
              <w:t>37/</w:t>
            </w:r>
            <w:r w:rsidR="00331D17" w:rsidRPr="006C37F6">
              <w:rPr>
                <w:rFonts w:ascii="Times New Roman" w:hAnsi="Times New Roman" w:cs="Times New Roman"/>
                <w:sz w:val="24"/>
                <w:szCs w:val="24"/>
              </w:rPr>
              <w:t>39</w:t>
            </w:r>
          </w:p>
        </w:tc>
        <w:tc>
          <w:tcPr>
            <w:tcW w:w="1417" w:type="dxa"/>
          </w:tcPr>
          <w:p w14:paraId="0237D19C" w14:textId="77777777" w:rsidR="000E3697" w:rsidRPr="006C37F6" w:rsidRDefault="000E3697" w:rsidP="000C2D7F">
            <w:pPr>
              <w:spacing w:after="0"/>
              <w:jc w:val="both"/>
              <w:rPr>
                <w:rFonts w:ascii="Times New Roman" w:hAnsi="Times New Roman" w:cs="Times New Roman"/>
                <w:sz w:val="24"/>
                <w:szCs w:val="24"/>
              </w:rPr>
            </w:pPr>
            <w:r w:rsidRPr="006C37F6">
              <w:rPr>
                <w:rFonts w:ascii="Times New Roman" w:hAnsi="Times New Roman" w:cs="Times New Roman"/>
                <w:sz w:val="24"/>
                <w:szCs w:val="24"/>
              </w:rPr>
              <w:t>24,8</w:t>
            </w:r>
          </w:p>
        </w:tc>
        <w:tc>
          <w:tcPr>
            <w:tcW w:w="993" w:type="dxa"/>
            <w:vMerge w:val="restart"/>
          </w:tcPr>
          <w:p w14:paraId="3270F8A5" w14:textId="77777777" w:rsidR="000E3697" w:rsidRPr="006C37F6" w:rsidRDefault="000E3697" w:rsidP="000C2D7F">
            <w:pPr>
              <w:spacing w:after="0"/>
              <w:jc w:val="both"/>
              <w:rPr>
                <w:rFonts w:ascii="Times New Roman" w:hAnsi="Times New Roman" w:cs="Times New Roman"/>
                <w:sz w:val="24"/>
                <w:szCs w:val="24"/>
              </w:rPr>
            </w:pPr>
            <w:r w:rsidRPr="006C37F6">
              <w:rPr>
                <w:rFonts w:ascii="Times New Roman" w:hAnsi="Times New Roman" w:cs="Times New Roman"/>
                <w:sz w:val="24"/>
                <w:szCs w:val="24"/>
              </w:rPr>
              <w:t>0,31</w:t>
            </w:r>
          </w:p>
        </w:tc>
        <w:tc>
          <w:tcPr>
            <w:tcW w:w="1842" w:type="dxa"/>
            <w:vMerge w:val="restart"/>
          </w:tcPr>
          <w:p w14:paraId="32FF9F29" w14:textId="30E82A56" w:rsidR="000E3697" w:rsidRPr="006C37F6" w:rsidRDefault="000E3697" w:rsidP="000C2D7F">
            <w:pPr>
              <w:spacing w:after="0"/>
              <w:jc w:val="both"/>
              <w:rPr>
                <w:rFonts w:ascii="Times New Roman" w:hAnsi="Times New Roman" w:cs="Times New Roman"/>
                <w:sz w:val="24"/>
                <w:szCs w:val="24"/>
              </w:rPr>
            </w:pPr>
            <w:r w:rsidRPr="006C37F6">
              <w:rPr>
                <w:rFonts w:ascii="Times New Roman" w:hAnsi="Times New Roman" w:cs="Times New Roman"/>
                <w:sz w:val="24"/>
                <w:szCs w:val="24"/>
              </w:rPr>
              <w:t>1,51; 0,70-3,24</w:t>
            </w:r>
          </w:p>
        </w:tc>
      </w:tr>
      <w:tr w:rsidR="006C37F6" w:rsidRPr="00697A1C" w14:paraId="4287BC5B" w14:textId="77777777" w:rsidTr="006C37F6">
        <w:trPr>
          <w:trHeight w:val="250"/>
        </w:trPr>
        <w:tc>
          <w:tcPr>
            <w:tcW w:w="4248" w:type="dxa"/>
            <w:vMerge/>
          </w:tcPr>
          <w:p w14:paraId="1D16F8DF" w14:textId="77777777" w:rsidR="000E3697" w:rsidRPr="006C37F6" w:rsidRDefault="000E3697" w:rsidP="000C2D7F">
            <w:pPr>
              <w:spacing w:after="0"/>
              <w:rPr>
                <w:rFonts w:ascii="Times New Roman" w:hAnsi="Times New Roman" w:cs="Times New Roman"/>
                <w:sz w:val="24"/>
                <w:szCs w:val="24"/>
              </w:rPr>
            </w:pPr>
          </w:p>
        </w:tc>
        <w:tc>
          <w:tcPr>
            <w:tcW w:w="2268" w:type="dxa"/>
          </w:tcPr>
          <w:p w14:paraId="15564088" w14:textId="5E697DF4" w:rsidR="000E3697" w:rsidRPr="006C37F6" w:rsidRDefault="000E3697" w:rsidP="000C2D7F">
            <w:pPr>
              <w:spacing w:after="0"/>
              <w:jc w:val="both"/>
              <w:rPr>
                <w:rFonts w:ascii="Times New Roman" w:hAnsi="Times New Roman" w:cs="Times New Roman"/>
                <w:sz w:val="24"/>
                <w:szCs w:val="24"/>
              </w:rPr>
            </w:pPr>
            <w:r w:rsidRPr="006C37F6">
              <w:rPr>
                <w:rFonts w:ascii="Times New Roman" w:hAnsi="Times New Roman" w:cs="Times New Roman"/>
                <w:sz w:val="24"/>
                <w:szCs w:val="24"/>
              </w:rPr>
              <w:t>нет</w:t>
            </w:r>
          </w:p>
        </w:tc>
        <w:tc>
          <w:tcPr>
            <w:tcW w:w="1417" w:type="dxa"/>
          </w:tcPr>
          <w:p w14:paraId="28F659C1" w14:textId="6760A1C1" w:rsidR="000E3697" w:rsidRPr="006C37F6" w:rsidRDefault="000E3697" w:rsidP="000C2D7F">
            <w:pPr>
              <w:spacing w:after="0"/>
              <w:jc w:val="both"/>
              <w:rPr>
                <w:rFonts w:ascii="Times New Roman" w:hAnsi="Times New Roman" w:cs="Times New Roman"/>
                <w:sz w:val="24"/>
                <w:szCs w:val="24"/>
              </w:rPr>
            </w:pPr>
            <w:r w:rsidRPr="006C37F6">
              <w:rPr>
                <w:rFonts w:ascii="Times New Roman" w:hAnsi="Times New Roman" w:cs="Times New Roman"/>
                <w:sz w:val="24"/>
                <w:szCs w:val="24"/>
              </w:rPr>
              <w:t>37/149</w:t>
            </w:r>
          </w:p>
        </w:tc>
        <w:tc>
          <w:tcPr>
            <w:tcW w:w="1134" w:type="dxa"/>
          </w:tcPr>
          <w:p w14:paraId="0DDE0B5F" w14:textId="134A9338" w:rsidR="000E3697" w:rsidRPr="006C37F6" w:rsidRDefault="000E3697" w:rsidP="000C2D7F">
            <w:pPr>
              <w:spacing w:after="0"/>
              <w:jc w:val="both"/>
              <w:rPr>
                <w:rFonts w:ascii="Times New Roman" w:hAnsi="Times New Roman" w:cs="Times New Roman"/>
                <w:sz w:val="24"/>
                <w:szCs w:val="24"/>
              </w:rPr>
            </w:pPr>
            <w:r w:rsidRPr="006C37F6">
              <w:rPr>
                <w:rFonts w:ascii="Times New Roman" w:hAnsi="Times New Roman" w:cs="Times New Roman"/>
                <w:sz w:val="24"/>
                <w:szCs w:val="24"/>
              </w:rPr>
              <w:t>24,8</w:t>
            </w:r>
          </w:p>
        </w:tc>
        <w:tc>
          <w:tcPr>
            <w:tcW w:w="1418" w:type="dxa"/>
          </w:tcPr>
          <w:p w14:paraId="1A66EF37" w14:textId="74E0C044" w:rsidR="000E3697" w:rsidRPr="006C37F6" w:rsidRDefault="000E3697" w:rsidP="000C2D7F">
            <w:pPr>
              <w:spacing w:after="0"/>
              <w:jc w:val="both"/>
              <w:rPr>
                <w:rFonts w:ascii="Times New Roman" w:hAnsi="Times New Roman" w:cs="Times New Roman"/>
                <w:sz w:val="24"/>
                <w:szCs w:val="24"/>
              </w:rPr>
            </w:pPr>
            <w:r w:rsidRPr="006C37F6">
              <w:rPr>
                <w:rFonts w:ascii="Times New Roman" w:hAnsi="Times New Roman" w:cs="Times New Roman"/>
                <w:sz w:val="24"/>
                <w:szCs w:val="24"/>
              </w:rPr>
              <w:t>112/149</w:t>
            </w:r>
          </w:p>
        </w:tc>
        <w:tc>
          <w:tcPr>
            <w:tcW w:w="1417" w:type="dxa"/>
          </w:tcPr>
          <w:p w14:paraId="79F3D131" w14:textId="1C942BB6" w:rsidR="000E3697" w:rsidRPr="006C37F6" w:rsidRDefault="000E3697" w:rsidP="000C2D7F">
            <w:pPr>
              <w:spacing w:after="0"/>
              <w:jc w:val="both"/>
              <w:rPr>
                <w:rFonts w:ascii="Times New Roman" w:hAnsi="Times New Roman" w:cs="Times New Roman"/>
                <w:sz w:val="24"/>
                <w:szCs w:val="24"/>
              </w:rPr>
            </w:pPr>
            <w:r w:rsidRPr="006C37F6">
              <w:rPr>
                <w:rFonts w:ascii="Times New Roman" w:hAnsi="Times New Roman" w:cs="Times New Roman"/>
                <w:sz w:val="24"/>
                <w:szCs w:val="24"/>
              </w:rPr>
              <w:t>75,2</w:t>
            </w:r>
          </w:p>
        </w:tc>
        <w:tc>
          <w:tcPr>
            <w:tcW w:w="993" w:type="dxa"/>
            <w:vMerge/>
          </w:tcPr>
          <w:p w14:paraId="19AD3831" w14:textId="77777777" w:rsidR="000E3697" w:rsidRPr="006C37F6" w:rsidRDefault="000E3697" w:rsidP="000C2D7F">
            <w:pPr>
              <w:spacing w:after="0"/>
              <w:jc w:val="both"/>
              <w:rPr>
                <w:rFonts w:ascii="Times New Roman" w:hAnsi="Times New Roman" w:cs="Times New Roman"/>
                <w:sz w:val="24"/>
                <w:szCs w:val="24"/>
              </w:rPr>
            </w:pPr>
          </w:p>
        </w:tc>
        <w:tc>
          <w:tcPr>
            <w:tcW w:w="1842" w:type="dxa"/>
            <w:vMerge/>
          </w:tcPr>
          <w:p w14:paraId="25517F27" w14:textId="77777777" w:rsidR="000E3697" w:rsidRPr="006C37F6" w:rsidRDefault="000E3697" w:rsidP="000C2D7F">
            <w:pPr>
              <w:spacing w:after="0"/>
              <w:jc w:val="both"/>
              <w:rPr>
                <w:rFonts w:ascii="Times New Roman" w:hAnsi="Times New Roman" w:cs="Times New Roman"/>
                <w:sz w:val="24"/>
                <w:szCs w:val="24"/>
              </w:rPr>
            </w:pPr>
          </w:p>
        </w:tc>
      </w:tr>
      <w:tr w:rsidR="006C37F6" w:rsidRPr="00697A1C" w14:paraId="63B5362E" w14:textId="77777777" w:rsidTr="006C37F6">
        <w:trPr>
          <w:trHeight w:val="320"/>
        </w:trPr>
        <w:tc>
          <w:tcPr>
            <w:tcW w:w="4248" w:type="dxa"/>
            <w:vMerge w:val="restart"/>
          </w:tcPr>
          <w:p w14:paraId="5BEE08C6" w14:textId="77777777" w:rsidR="000E3697" w:rsidRPr="006C37F6" w:rsidRDefault="000E3697" w:rsidP="000E3697">
            <w:pPr>
              <w:spacing w:after="0"/>
              <w:rPr>
                <w:rFonts w:ascii="Times New Roman" w:hAnsi="Times New Roman" w:cs="Times New Roman"/>
                <w:sz w:val="24"/>
                <w:szCs w:val="24"/>
              </w:rPr>
            </w:pPr>
            <w:r w:rsidRPr="006C37F6">
              <w:rPr>
                <w:rFonts w:ascii="Times New Roman" w:hAnsi="Times New Roman" w:cs="Times New Roman"/>
                <w:sz w:val="24"/>
                <w:szCs w:val="24"/>
              </w:rPr>
              <w:t>Цитопения/аплазия</w:t>
            </w:r>
          </w:p>
        </w:tc>
        <w:tc>
          <w:tcPr>
            <w:tcW w:w="2268" w:type="dxa"/>
          </w:tcPr>
          <w:p w14:paraId="45E03F4E" w14:textId="43D87909" w:rsidR="000E3697" w:rsidRPr="006C37F6" w:rsidRDefault="000E3697" w:rsidP="000E3697">
            <w:pPr>
              <w:spacing w:after="0"/>
              <w:jc w:val="both"/>
              <w:rPr>
                <w:rFonts w:ascii="Times New Roman" w:hAnsi="Times New Roman" w:cs="Times New Roman"/>
                <w:sz w:val="24"/>
                <w:szCs w:val="24"/>
              </w:rPr>
            </w:pPr>
            <w:r w:rsidRPr="006C37F6">
              <w:rPr>
                <w:rFonts w:ascii="Times New Roman" w:hAnsi="Times New Roman" w:cs="Times New Roman"/>
                <w:sz w:val="24"/>
                <w:szCs w:val="24"/>
              </w:rPr>
              <w:t>есть</w:t>
            </w:r>
          </w:p>
        </w:tc>
        <w:tc>
          <w:tcPr>
            <w:tcW w:w="1417" w:type="dxa"/>
          </w:tcPr>
          <w:p w14:paraId="55D3718D" w14:textId="50D63C9D" w:rsidR="000E3697" w:rsidRPr="006C37F6" w:rsidRDefault="000E3697" w:rsidP="000E3697">
            <w:pPr>
              <w:spacing w:after="0"/>
              <w:jc w:val="both"/>
              <w:rPr>
                <w:rFonts w:ascii="Times New Roman" w:hAnsi="Times New Roman" w:cs="Times New Roman"/>
                <w:sz w:val="24"/>
                <w:szCs w:val="24"/>
              </w:rPr>
            </w:pPr>
            <w:r w:rsidRPr="006C37F6">
              <w:rPr>
                <w:rFonts w:ascii="Times New Roman" w:hAnsi="Times New Roman" w:cs="Times New Roman"/>
                <w:sz w:val="24"/>
                <w:szCs w:val="24"/>
              </w:rPr>
              <w:t>38/88</w:t>
            </w:r>
          </w:p>
        </w:tc>
        <w:tc>
          <w:tcPr>
            <w:tcW w:w="1134" w:type="dxa"/>
          </w:tcPr>
          <w:p w14:paraId="2BB819AC" w14:textId="77777777" w:rsidR="000E3697" w:rsidRPr="006C37F6" w:rsidRDefault="000E3697" w:rsidP="000E3697">
            <w:pPr>
              <w:spacing w:after="0"/>
              <w:jc w:val="both"/>
              <w:rPr>
                <w:rFonts w:ascii="Times New Roman" w:hAnsi="Times New Roman" w:cs="Times New Roman"/>
                <w:sz w:val="24"/>
                <w:szCs w:val="24"/>
              </w:rPr>
            </w:pPr>
            <w:r w:rsidRPr="006C37F6">
              <w:rPr>
                <w:rFonts w:ascii="Times New Roman" w:hAnsi="Times New Roman" w:cs="Times New Roman"/>
                <w:sz w:val="24"/>
                <w:szCs w:val="24"/>
              </w:rPr>
              <w:t>43,2</w:t>
            </w:r>
          </w:p>
        </w:tc>
        <w:tc>
          <w:tcPr>
            <w:tcW w:w="1418" w:type="dxa"/>
          </w:tcPr>
          <w:p w14:paraId="50BDA118" w14:textId="29E7688E" w:rsidR="000E3697" w:rsidRPr="006C37F6" w:rsidRDefault="000E3697" w:rsidP="000E3697">
            <w:pPr>
              <w:spacing w:after="0"/>
              <w:jc w:val="both"/>
              <w:rPr>
                <w:rFonts w:ascii="Times New Roman" w:hAnsi="Times New Roman" w:cs="Times New Roman"/>
                <w:sz w:val="24"/>
                <w:szCs w:val="24"/>
              </w:rPr>
            </w:pPr>
            <w:r w:rsidRPr="006C37F6">
              <w:rPr>
                <w:rFonts w:ascii="Times New Roman" w:hAnsi="Times New Roman" w:cs="Times New Roman"/>
                <w:sz w:val="24"/>
                <w:szCs w:val="24"/>
              </w:rPr>
              <w:t>50/88</w:t>
            </w:r>
          </w:p>
        </w:tc>
        <w:tc>
          <w:tcPr>
            <w:tcW w:w="1417" w:type="dxa"/>
          </w:tcPr>
          <w:p w14:paraId="15D9E5BF" w14:textId="3BD85F3A" w:rsidR="000E3697" w:rsidRPr="006C37F6" w:rsidRDefault="000E3697" w:rsidP="000E3697">
            <w:pPr>
              <w:spacing w:after="0"/>
              <w:jc w:val="both"/>
              <w:rPr>
                <w:rFonts w:ascii="Times New Roman" w:hAnsi="Times New Roman" w:cs="Times New Roman"/>
                <w:sz w:val="24"/>
                <w:szCs w:val="24"/>
              </w:rPr>
            </w:pPr>
            <w:r w:rsidRPr="006C37F6">
              <w:rPr>
                <w:rFonts w:ascii="Times New Roman" w:hAnsi="Times New Roman" w:cs="Times New Roman"/>
                <w:sz w:val="24"/>
                <w:szCs w:val="24"/>
              </w:rPr>
              <w:t>56,8</w:t>
            </w:r>
          </w:p>
        </w:tc>
        <w:tc>
          <w:tcPr>
            <w:tcW w:w="993" w:type="dxa"/>
            <w:vMerge w:val="restart"/>
          </w:tcPr>
          <w:p w14:paraId="634F8390" w14:textId="77777777" w:rsidR="000E3697" w:rsidRPr="006C37F6" w:rsidRDefault="000E3697" w:rsidP="000E3697">
            <w:pPr>
              <w:spacing w:after="0"/>
              <w:jc w:val="both"/>
              <w:rPr>
                <w:rFonts w:ascii="Times New Roman" w:hAnsi="Times New Roman" w:cs="Times New Roman"/>
                <w:sz w:val="24"/>
                <w:szCs w:val="24"/>
                <w:lang w:val="en-US"/>
              </w:rPr>
            </w:pPr>
            <w:r w:rsidRPr="006C37F6">
              <w:rPr>
                <w:rFonts w:ascii="Times New Roman" w:hAnsi="Times New Roman" w:cs="Times New Roman"/>
                <w:sz w:val="24"/>
                <w:szCs w:val="24"/>
                <w:lang w:val="en-US"/>
              </w:rPr>
              <w:t>&lt;0,001</w:t>
            </w:r>
            <w:r w:rsidRPr="006C37F6">
              <w:rPr>
                <w:rFonts w:ascii="Times New Roman" w:hAnsi="Times New Roman" w:cs="Times New Roman"/>
                <w:sz w:val="24"/>
                <w:szCs w:val="24"/>
                <w:vertAlign w:val="superscript"/>
                <w:lang w:val="en-US"/>
              </w:rPr>
              <w:t>*</w:t>
            </w:r>
          </w:p>
        </w:tc>
        <w:tc>
          <w:tcPr>
            <w:tcW w:w="1842" w:type="dxa"/>
            <w:vMerge w:val="restart"/>
          </w:tcPr>
          <w:p w14:paraId="7C770779" w14:textId="1BB07BFB" w:rsidR="000E3697" w:rsidRPr="006C37F6" w:rsidRDefault="000E3697" w:rsidP="000E3697">
            <w:pPr>
              <w:spacing w:after="0"/>
              <w:jc w:val="both"/>
              <w:rPr>
                <w:rFonts w:ascii="Times New Roman" w:hAnsi="Times New Roman" w:cs="Times New Roman"/>
                <w:sz w:val="24"/>
                <w:szCs w:val="24"/>
              </w:rPr>
            </w:pPr>
            <w:r w:rsidRPr="006C37F6">
              <w:rPr>
                <w:rFonts w:ascii="Times New Roman" w:hAnsi="Times New Roman" w:cs="Times New Roman"/>
                <w:sz w:val="24"/>
                <w:szCs w:val="24"/>
              </w:rPr>
              <w:t>5,57; 2,67-11,6</w:t>
            </w:r>
          </w:p>
        </w:tc>
      </w:tr>
      <w:tr w:rsidR="006C37F6" w:rsidRPr="00697A1C" w14:paraId="5285122A" w14:textId="77777777" w:rsidTr="006C37F6">
        <w:trPr>
          <w:trHeight w:val="264"/>
        </w:trPr>
        <w:tc>
          <w:tcPr>
            <w:tcW w:w="4248" w:type="dxa"/>
            <w:vMerge/>
          </w:tcPr>
          <w:p w14:paraId="6292AFFA" w14:textId="77777777" w:rsidR="000E3697" w:rsidRPr="006C37F6" w:rsidRDefault="000E3697" w:rsidP="000E3697">
            <w:pPr>
              <w:spacing w:after="0"/>
              <w:rPr>
                <w:rFonts w:ascii="Times New Roman" w:hAnsi="Times New Roman" w:cs="Times New Roman"/>
                <w:sz w:val="24"/>
                <w:szCs w:val="24"/>
              </w:rPr>
            </w:pPr>
          </w:p>
        </w:tc>
        <w:tc>
          <w:tcPr>
            <w:tcW w:w="2268" w:type="dxa"/>
          </w:tcPr>
          <w:p w14:paraId="3075EFB9" w14:textId="62A838AA" w:rsidR="000E3697" w:rsidRPr="006C37F6" w:rsidRDefault="000E3697" w:rsidP="000E3697">
            <w:pPr>
              <w:spacing w:after="0"/>
              <w:jc w:val="both"/>
              <w:rPr>
                <w:rFonts w:ascii="Times New Roman" w:hAnsi="Times New Roman" w:cs="Times New Roman"/>
                <w:sz w:val="24"/>
                <w:szCs w:val="24"/>
              </w:rPr>
            </w:pPr>
            <w:r w:rsidRPr="006C37F6">
              <w:rPr>
                <w:rFonts w:ascii="Times New Roman" w:hAnsi="Times New Roman" w:cs="Times New Roman"/>
                <w:sz w:val="24"/>
                <w:szCs w:val="24"/>
              </w:rPr>
              <w:t>нет</w:t>
            </w:r>
          </w:p>
        </w:tc>
        <w:tc>
          <w:tcPr>
            <w:tcW w:w="1417" w:type="dxa"/>
          </w:tcPr>
          <w:p w14:paraId="377A673F" w14:textId="70FF6683" w:rsidR="000E3697" w:rsidRPr="006C37F6" w:rsidRDefault="000E3697" w:rsidP="000E3697">
            <w:pPr>
              <w:spacing w:after="0"/>
              <w:jc w:val="both"/>
              <w:rPr>
                <w:rFonts w:ascii="Times New Roman" w:hAnsi="Times New Roman" w:cs="Times New Roman"/>
                <w:sz w:val="24"/>
                <w:szCs w:val="24"/>
              </w:rPr>
            </w:pPr>
            <w:r w:rsidRPr="006C37F6">
              <w:rPr>
                <w:rFonts w:ascii="Times New Roman" w:hAnsi="Times New Roman" w:cs="Times New Roman"/>
                <w:sz w:val="24"/>
                <w:szCs w:val="24"/>
              </w:rPr>
              <w:t>12/100</w:t>
            </w:r>
          </w:p>
        </w:tc>
        <w:tc>
          <w:tcPr>
            <w:tcW w:w="1134" w:type="dxa"/>
          </w:tcPr>
          <w:p w14:paraId="6DD7A9F6" w14:textId="110C9E7D" w:rsidR="000E3697" w:rsidRPr="006C37F6" w:rsidRDefault="000E3697" w:rsidP="000E3697">
            <w:pPr>
              <w:spacing w:after="0"/>
              <w:jc w:val="both"/>
              <w:rPr>
                <w:rFonts w:ascii="Times New Roman" w:hAnsi="Times New Roman" w:cs="Times New Roman"/>
                <w:sz w:val="24"/>
                <w:szCs w:val="24"/>
              </w:rPr>
            </w:pPr>
            <w:r w:rsidRPr="006C37F6">
              <w:rPr>
                <w:rFonts w:ascii="Times New Roman" w:hAnsi="Times New Roman" w:cs="Times New Roman"/>
                <w:sz w:val="24"/>
                <w:szCs w:val="24"/>
              </w:rPr>
              <w:t>12</w:t>
            </w:r>
          </w:p>
        </w:tc>
        <w:tc>
          <w:tcPr>
            <w:tcW w:w="1418" w:type="dxa"/>
          </w:tcPr>
          <w:p w14:paraId="05A0268D" w14:textId="7B9D31A4" w:rsidR="000E3697" w:rsidRPr="006C37F6" w:rsidRDefault="000E3697" w:rsidP="000E3697">
            <w:pPr>
              <w:spacing w:after="0"/>
              <w:jc w:val="both"/>
              <w:rPr>
                <w:rFonts w:ascii="Times New Roman" w:hAnsi="Times New Roman" w:cs="Times New Roman"/>
                <w:sz w:val="24"/>
                <w:szCs w:val="24"/>
              </w:rPr>
            </w:pPr>
            <w:r w:rsidRPr="006C37F6">
              <w:rPr>
                <w:rFonts w:ascii="Times New Roman" w:hAnsi="Times New Roman" w:cs="Times New Roman"/>
                <w:sz w:val="24"/>
                <w:szCs w:val="24"/>
              </w:rPr>
              <w:t>88/100</w:t>
            </w:r>
          </w:p>
        </w:tc>
        <w:tc>
          <w:tcPr>
            <w:tcW w:w="1417" w:type="dxa"/>
          </w:tcPr>
          <w:p w14:paraId="6BF39D27" w14:textId="37EDB6F3" w:rsidR="000E3697" w:rsidRPr="006C37F6" w:rsidRDefault="000E3697" w:rsidP="000E3697">
            <w:pPr>
              <w:spacing w:after="0"/>
              <w:jc w:val="both"/>
              <w:rPr>
                <w:rFonts w:ascii="Times New Roman" w:hAnsi="Times New Roman" w:cs="Times New Roman"/>
                <w:sz w:val="24"/>
                <w:szCs w:val="24"/>
              </w:rPr>
            </w:pPr>
            <w:r w:rsidRPr="006C37F6">
              <w:rPr>
                <w:rFonts w:ascii="Times New Roman" w:hAnsi="Times New Roman" w:cs="Times New Roman"/>
                <w:sz w:val="24"/>
                <w:szCs w:val="24"/>
              </w:rPr>
              <w:t>88</w:t>
            </w:r>
          </w:p>
        </w:tc>
        <w:tc>
          <w:tcPr>
            <w:tcW w:w="993" w:type="dxa"/>
            <w:vMerge/>
          </w:tcPr>
          <w:p w14:paraId="7BE0C844" w14:textId="77777777" w:rsidR="000E3697" w:rsidRPr="006C37F6" w:rsidRDefault="000E3697" w:rsidP="000E3697">
            <w:pPr>
              <w:spacing w:after="0"/>
              <w:jc w:val="both"/>
              <w:rPr>
                <w:rFonts w:ascii="Times New Roman" w:hAnsi="Times New Roman" w:cs="Times New Roman"/>
                <w:sz w:val="24"/>
                <w:szCs w:val="24"/>
                <w:lang w:val="en-US"/>
              </w:rPr>
            </w:pPr>
          </w:p>
        </w:tc>
        <w:tc>
          <w:tcPr>
            <w:tcW w:w="1842" w:type="dxa"/>
            <w:vMerge/>
          </w:tcPr>
          <w:p w14:paraId="796FD681" w14:textId="77777777" w:rsidR="000E3697" w:rsidRPr="006C37F6" w:rsidRDefault="000E3697" w:rsidP="000E3697">
            <w:pPr>
              <w:spacing w:after="0"/>
              <w:jc w:val="both"/>
              <w:rPr>
                <w:rFonts w:ascii="Times New Roman" w:hAnsi="Times New Roman" w:cs="Times New Roman"/>
                <w:sz w:val="24"/>
                <w:szCs w:val="24"/>
              </w:rPr>
            </w:pPr>
          </w:p>
        </w:tc>
      </w:tr>
      <w:tr w:rsidR="006C37F6" w:rsidRPr="00697A1C" w14:paraId="7F5BCA64" w14:textId="77777777" w:rsidTr="006C37F6">
        <w:trPr>
          <w:trHeight w:val="266"/>
        </w:trPr>
        <w:tc>
          <w:tcPr>
            <w:tcW w:w="4248" w:type="dxa"/>
            <w:vMerge w:val="restart"/>
          </w:tcPr>
          <w:p w14:paraId="39EC6398" w14:textId="77777777" w:rsidR="000E3697" w:rsidRPr="006C37F6" w:rsidRDefault="000E3697" w:rsidP="000E3697">
            <w:pPr>
              <w:spacing w:after="0"/>
              <w:rPr>
                <w:rFonts w:ascii="Times New Roman" w:hAnsi="Times New Roman" w:cs="Times New Roman"/>
                <w:sz w:val="24"/>
                <w:szCs w:val="24"/>
              </w:rPr>
            </w:pPr>
            <w:r w:rsidRPr="006C37F6">
              <w:rPr>
                <w:rFonts w:ascii="Times New Roman" w:hAnsi="Times New Roman" w:cs="Times New Roman"/>
                <w:sz w:val="24"/>
                <w:szCs w:val="24"/>
              </w:rPr>
              <w:t>Цитолитический синдром</w:t>
            </w:r>
          </w:p>
        </w:tc>
        <w:tc>
          <w:tcPr>
            <w:tcW w:w="2268" w:type="dxa"/>
          </w:tcPr>
          <w:p w14:paraId="06C2E9DB" w14:textId="2B313B2B" w:rsidR="000E3697" w:rsidRPr="006C37F6" w:rsidRDefault="000E3697" w:rsidP="000E3697">
            <w:pPr>
              <w:spacing w:after="0"/>
              <w:jc w:val="both"/>
              <w:rPr>
                <w:rFonts w:ascii="Times New Roman" w:hAnsi="Times New Roman" w:cs="Times New Roman"/>
                <w:sz w:val="24"/>
                <w:szCs w:val="24"/>
              </w:rPr>
            </w:pPr>
            <w:r w:rsidRPr="006C37F6">
              <w:rPr>
                <w:rFonts w:ascii="Times New Roman" w:hAnsi="Times New Roman" w:cs="Times New Roman"/>
                <w:sz w:val="24"/>
                <w:szCs w:val="24"/>
              </w:rPr>
              <w:t>есть</w:t>
            </w:r>
          </w:p>
        </w:tc>
        <w:tc>
          <w:tcPr>
            <w:tcW w:w="1417" w:type="dxa"/>
          </w:tcPr>
          <w:p w14:paraId="3CB592BD" w14:textId="46E97F3C" w:rsidR="000E3697" w:rsidRPr="006C37F6" w:rsidRDefault="000E3697" w:rsidP="000E3697">
            <w:pPr>
              <w:spacing w:after="0"/>
              <w:jc w:val="both"/>
              <w:rPr>
                <w:rFonts w:ascii="Times New Roman" w:hAnsi="Times New Roman" w:cs="Times New Roman"/>
                <w:sz w:val="24"/>
                <w:szCs w:val="24"/>
              </w:rPr>
            </w:pPr>
            <w:r w:rsidRPr="006C37F6">
              <w:rPr>
                <w:rFonts w:ascii="Times New Roman" w:hAnsi="Times New Roman" w:cs="Times New Roman"/>
                <w:sz w:val="24"/>
                <w:szCs w:val="24"/>
              </w:rPr>
              <w:t>16/50</w:t>
            </w:r>
          </w:p>
        </w:tc>
        <w:tc>
          <w:tcPr>
            <w:tcW w:w="1134" w:type="dxa"/>
          </w:tcPr>
          <w:p w14:paraId="1CCB324E" w14:textId="77777777" w:rsidR="000E3697" w:rsidRPr="006C37F6" w:rsidRDefault="000E3697" w:rsidP="000E3697">
            <w:pPr>
              <w:spacing w:after="0"/>
              <w:jc w:val="both"/>
              <w:rPr>
                <w:rFonts w:ascii="Times New Roman" w:hAnsi="Times New Roman" w:cs="Times New Roman"/>
                <w:sz w:val="24"/>
                <w:szCs w:val="24"/>
              </w:rPr>
            </w:pPr>
            <w:r w:rsidRPr="006C37F6">
              <w:rPr>
                <w:rFonts w:ascii="Times New Roman" w:hAnsi="Times New Roman" w:cs="Times New Roman"/>
                <w:sz w:val="24"/>
                <w:szCs w:val="24"/>
              </w:rPr>
              <w:t>32</w:t>
            </w:r>
          </w:p>
        </w:tc>
        <w:tc>
          <w:tcPr>
            <w:tcW w:w="1418" w:type="dxa"/>
          </w:tcPr>
          <w:p w14:paraId="3A55A56A" w14:textId="5A597992" w:rsidR="000E3697" w:rsidRPr="006C37F6" w:rsidRDefault="000E3697" w:rsidP="000E3697">
            <w:pPr>
              <w:spacing w:after="0"/>
              <w:jc w:val="both"/>
              <w:rPr>
                <w:rFonts w:ascii="Times New Roman" w:hAnsi="Times New Roman" w:cs="Times New Roman"/>
                <w:sz w:val="24"/>
                <w:szCs w:val="24"/>
              </w:rPr>
            </w:pPr>
            <w:r w:rsidRPr="006C37F6">
              <w:rPr>
                <w:rFonts w:ascii="Times New Roman" w:hAnsi="Times New Roman" w:cs="Times New Roman"/>
                <w:sz w:val="24"/>
                <w:szCs w:val="24"/>
              </w:rPr>
              <w:t>34/50</w:t>
            </w:r>
          </w:p>
        </w:tc>
        <w:tc>
          <w:tcPr>
            <w:tcW w:w="1417" w:type="dxa"/>
          </w:tcPr>
          <w:p w14:paraId="02B7AD80" w14:textId="5DF5122C" w:rsidR="000E3697" w:rsidRPr="006C37F6" w:rsidRDefault="000E3697" w:rsidP="000E3697">
            <w:pPr>
              <w:spacing w:after="0"/>
              <w:jc w:val="both"/>
              <w:rPr>
                <w:rFonts w:ascii="Times New Roman" w:hAnsi="Times New Roman" w:cs="Times New Roman"/>
                <w:sz w:val="24"/>
                <w:szCs w:val="24"/>
              </w:rPr>
            </w:pPr>
            <w:r w:rsidRPr="006C37F6">
              <w:rPr>
                <w:rFonts w:ascii="Times New Roman" w:hAnsi="Times New Roman" w:cs="Times New Roman"/>
                <w:sz w:val="24"/>
                <w:szCs w:val="24"/>
              </w:rPr>
              <w:t>68</w:t>
            </w:r>
          </w:p>
        </w:tc>
        <w:tc>
          <w:tcPr>
            <w:tcW w:w="993" w:type="dxa"/>
            <w:vMerge w:val="restart"/>
          </w:tcPr>
          <w:p w14:paraId="5B87C0BE" w14:textId="77777777" w:rsidR="000E3697" w:rsidRPr="006C37F6" w:rsidRDefault="000E3697" w:rsidP="000E3697">
            <w:pPr>
              <w:spacing w:after="0"/>
              <w:jc w:val="both"/>
              <w:rPr>
                <w:rFonts w:ascii="Times New Roman" w:hAnsi="Times New Roman" w:cs="Times New Roman"/>
                <w:sz w:val="24"/>
                <w:szCs w:val="24"/>
              </w:rPr>
            </w:pPr>
            <w:r w:rsidRPr="006C37F6">
              <w:rPr>
                <w:rFonts w:ascii="Times New Roman" w:hAnsi="Times New Roman" w:cs="Times New Roman"/>
                <w:sz w:val="24"/>
                <w:szCs w:val="24"/>
              </w:rPr>
              <w:t>0,35</w:t>
            </w:r>
          </w:p>
        </w:tc>
        <w:tc>
          <w:tcPr>
            <w:tcW w:w="1842" w:type="dxa"/>
            <w:vMerge w:val="restart"/>
          </w:tcPr>
          <w:p w14:paraId="01FA308A" w14:textId="7F3A436F" w:rsidR="000E3697" w:rsidRPr="006C37F6" w:rsidRDefault="000E3697" w:rsidP="000E3697">
            <w:pPr>
              <w:spacing w:after="0"/>
              <w:jc w:val="both"/>
              <w:rPr>
                <w:rFonts w:ascii="Times New Roman" w:hAnsi="Times New Roman" w:cs="Times New Roman"/>
                <w:sz w:val="24"/>
                <w:szCs w:val="24"/>
              </w:rPr>
            </w:pPr>
            <w:r w:rsidRPr="006C37F6">
              <w:rPr>
                <w:rFonts w:ascii="Times New Roman" w:hAnsi="Times New Roman" w:cs="Times New Roman"/>
                <w:sz w:val="24"/>
                <w:szCs w:val="24"/>
              </w:rPr>
              <w:t>1,43; 0,70-2,92</w:t>
            </w:r>
          </w:p>
        </w:tc>
      </w:tr>
      <w:tr w:rsidR="006C37F6" w:rsidRPr="00697A1C" w14:paraId="2239D243" w14:textId="77777777" w:rsidTr="006C37F6">
        <w:trPr>
          <w:trHeight w:val="320"/>
        </w:trPr>
        <w:tc>
          <w:tcPr>
            <w:tcW w:w="4248" w:type="dxa"/>
            <w:vMerge/>
          </w:tcPr>
          <w:p w14:paraId="67E3685D" w14:textId="77777777" w:rsidR="000E3697" w:rsidRPr="006C37F6" w:rsidRDefault="000E3697" w:rsidP="000E3697">
            <w:pPr>
              <w:spacing w:after="0"/>
              <w:rPr>
                <w:rFonts w:ascii="Times New Roman" w:hAnsi="Times New Roman" w:cs="Times New Roman"/>
                <w:sz w:val="24"/>
                <w:szCs w:val="24"/>
              </w:rPr>
            </w:pPr>
          </w:p>
        </w:tc>
        <w:tc>
          <w:tcPr>
            <w:tcW w:w="2268" w:type="dxa"/>
          </w:tcPr>
          <w:p w14:paraId="1A27B6F1" w14:textId="1AB7A70E" w:rsidR="000E3697" w:rsidRPr="006C37F6" w:rsidRDefault="000E3697" w:rsidP="000E3697">
            <w:pPr>
              <w:spacing w:after="0"/>
              <w:jc w:val="both"/>
              <w:rPr>
                <w:rFonts w:ascii="Times New Roman" w:hAnsi="Times New Roman" w:cs="Times New Roman"/>
                <w:sz w:val="24"/>
                <w:szCs w:val="24"/>
              </w:rPr>
            </w:pPr>
            <w:r w:rsidRPr="006C37F6">
              <w:rPr>
                <w:rFonts w:ascii="Times New Roman" w:hAnsi="Times New Roman" w:cs="Times New Roman"/>
                <w:sz w:val="24"/>
                <w:szCs w:val="24"/>
              </w:rPr>
              <w:t>нет</w:t>
            </w:r>
          </w:p>
        </w:tc>
        <w:tc>
          <w:tcPr>
            <w:tcW w:w="1417" w:type="dxa"/>
          </w:tcPr>
          <w:p w14:paraId="00A1F866" w14:textId="37EE8C11" w:rsidR="000E3697" w:rsidRPr="006C37F6" w:rsidRDefault="000E3697" w:rsidP="000E3697">
            <w:pPr>
              <w:spacing w:after="0"/>
              <w:jc w:val="both"/>
              <w:rPr>
                <w:rFonts w:ascii="Times New Roman" w:hAnsi="Times New Roman" w:cs="Times New Roman"/>
                <w:sz w:val="24"/>
                <w:szCs w:val="24"/>
              </w:rPr>
            </w:pPr>
            <w:r w:rsidRPr="006C37F6">
              <w:rPr>
                <w:rFonts w:ascii="Times New Roman" w:hAnsi="Times New Roman" w:cs="Times New Roman"/>
                <w:sz w:val="24"/>
                <w:szCs w:val="24"/>
              </w:rPr>
              <w:t>34/138</w:t>
            </w:r>
          </w:p>
        </w:tc>
        <w:tc>
          <w:tcPr>
            <w:tcW w:w="1134" w:type="dxa"/>
          </w:tcPr>
          <w:p w14:paraId="60C3010C" w14:textId="55802D1C" w:rsidR="000E3697" w:rsidRPr="006C37F6" w:rsidRDefault="000E3697" w:rsidP="000E3697">
            <w:pPr>
              <w:spacing w:after="0"/>
              <w:jc w:val="both"/>
              <w:rPr>
                <w:rFonts w:ascii="Times New Roman" w:hAnsi="Times New Roman" w:cs="Times New Roman"/>
                <w:sz w:val="24"/>
                <w:szCs w:val="24"/>
              </w:rPr>
            </w:pPr>
            <w:r w:rsidRPr="006C37F6">
              <w:rPr>
                <w:rFonts w:ascii="Times New Roman" w:hAnsi="Times New Roman" w:cs="Times New Roman"/>
                <w:sz w:val="24"/>
                <w:szCs w:val="24"/>
              </w:rPr>
              <w:t>24,6</w:t>
            </w:r>
          </w:p>
        </w:tc>
        <w:tc>
          <w:tcPr>
            <w:tcW w:w="1418" w:type="dxa"/>
          </w:tcPr>
          <w:p w14:paraId="340C18B4" w14:textId="346C80DD" w:rsidR="000E3697" w:rsidRPr="006C37F6" w:rsidRDefault="000E3697" w:rsidP="000E3697">
            <w:pPr>
              <w:spacing w:after="0"/>
              <w:jc w:val="both"/>
              <w:rPr>
                <w:rFonts w:ascii="Times New Roman" w:hAnsi="Times New Roman" w:cs="Times New Roman"/>
                <w:sz w:val="24"/>
                <w:szCs w:val="24"/>
              </w:rPr>
            </w:pPr>
            <w:r w:rsidRPr="006C37F6">
              <w:rPr>
                <w:rFonts w:ascii="Times New Roman" w:hAnsi="Times New Roman" w:cs="Times New Roman"/>
                <w:sz w:val="24"/>
                <w:szCs w:val="24"/>
              </w:rPr>
              <w:t>104/138</w:t>
            </w:r>
          </w:p>
        </w:tc>
        <w:tc>
          <w:tcPr>
            <w:tcW w:w="1417" w:type="dxa"/>
          </w:tcPr>
          <w:p w14:paraId="4F1C938C" w14:textId="41987A00" w:rsidR="000E3697" w:rsidRPr="006C37F6" w:rsidRDefault="000E3697" w:rsidP="000E3697">
            <w:pPr>
              <w:spacing w:after="0"/>
              <w:jc w:val="both"/>
              <w:rPr>
                <w:rFonts w:ascii="Times New Roman" w:hAnsi="Times New Roman" w:cs="Times New Roman"/>
                <w:sz w:val="24"/>
                <w:szCs w:val="24"/>
              </w:rPr>
            </w:pPr>
            <w:r w:rsidRPr="006C37F6">
              <w:rPr>
                <w:rFonts w:ascii="Times New Roman" w:hAnsi="Times New Roman" w:cs="Times New Roman"/>
                <w:sz w:val="24"/>
                <w:szCs w:val="24"/>
              </w:rPr>
              <w:t>75,4</w:t>
            </w:r>
          </w:p>
        </w:tc>
        <w:tc>
          <w:tcPr>
            <w:tcW w:w="993" w:type="dxa"/>
            <w:vMerge/>
          </w:tcPr>
          <w:p w14:paraId="165539C1" w14:textId="77777777" w:rsidR="000E3697" w:rsidRPr="006C37F6" w:rsidRDefault="000E3697" w:rsidP="000E3697">
            <w:pPr>
              <w:spacing w:after="0"/>
              <w:jc w:val="both"/>
              <w:rPr>
                <w:rFonts w:ascii="Times New Roman" w:hAnsi="Times New Roman" w:cs="Times New Roman"/>
                <w:sz w:val="24"/>
                <w:szCs w:val="24"/>
              </w:rPr>
            </w:pPr>
          </w:p>
        </w:tc>
        <w:tc>
          <w:tcPr>
            <w:tcW w:w="1842" w:type="dxa"/>
            <w:vMerge/>
          </w:tcPr>
          <w:p w14:paraId="5E95570F" w14:textId="77777777" w:rsidR="000E3697" w:rsidRPr="006C37F6" w:rsidRDefault="000E3697" w:rsidP="000E3697">
            <w:pPr>
              <w:spacing w:after="0"/>
              <w:jc w:val="both"/>
              <w:rPr>
                <w:rFonts w:ascii="Times New Roman" w:hAnsi="Times New Roman" w:cs="Times New Roman"/>
                <w:sz w:val="24"/>
                <w:szCs w:val="24"/>
              </w:rPr>
            </w:pPr>
          </w:p>
        </w:tc>
      </w:tr>
      <w:tr w:rsidR="006C37F6" w:rsidRPr="00697A1C" w14:paraId="21BB91A0" w14:textId="77777777" w:rsidTr="006C37F6">
        <w:trPr>
          <w:trHeight w:val="310"/>
        </w:trPr>
        <w:tc>
          <w:tcPr>
            <w:tcW w:w="4248" w:type="dxa"/>
            <w:vMerge w:val="restart"/>
          </w:tcPr>
          <w:p w14:paraId="7F7065B8" w14:textId="77777777" w:rsidR="000E3697" w:rsidRPr="006C37F6" w:rsidRDefault="000E3697" w:rsidP="000E3697">
            <w:pPr>
              <w:spacing w:after="0"/>
              <w:rPr>
                <w:rFonts w:ascii="Times New Roman" w:hAnsi="Times New Roman" w:cs="Times New Roman"/>
                <w:sz w:val="24"/>
                <w:szCs w:val="24"/>
              </w:rPr>
            </w:pPr>
            <w:r w:rsidRPr="006C37F6">
              <w:rPr>
                <w:rFonts w:ascii="Times New Roman" w:hAnsi="Times New Roman" w:cs="Times New Roman"/>
                <w:sz w:val="24"/>
                <w:szCs w:val="24"/>
              </w:rPr>
              <w:t>Желтушность кожных покровов</w:t>
            </w:r>
          </w:p>
        </w:tc>
        <w:tc>
          <w:tcPr>
            <w:tcW w:w="2268" w:type="dxa"/>
          </w:tcPr>
          <w:p w14:paraId="48F60658" w14:textId="47EA7B52" w:rsidR="000E3697" w:rsidRPr="006C37F6" w:rsidRDefault="000E3697" w:rsidP="000E3697">
            <w:pPr>
              <w:spacing w:after="0"/>
              <w:jc w:val="both"/>
              <w:rPr>
                <w:rFonts w:ascii="Times New Roman" w:hAnsi="Times New Roman" w:cs="Times New Roman"/>
                <w:sz w:val="24"/>
                <w:szCs w:val="24"/>
              </w:rPr>
            </w:pPr>
            <w:r w:rsidRPr="006C37F6">
              <w:rPr>
                <w:rFonts w:ascii="Times New Roman" w:hAnsi="Times New Roman" w:cs="Times New Roman"/>
                <w:sz w:val="24"/>
                <w:szCs w:val="24"/>
              </w:rPr>
              <w:t>есть</w:t>
            </w:r>
          </w:p>
        </w:tc>
        <w:tc>
          <w:tcPr>
            <w:tcW w:w="1417" w:type="dxa"/>
          </w:tcPr>
          <w:p w14:paraId="15FB4CBE" w14:textId="7E922DDA" w:rsidR="000E3697" w:rsidRPr="006C37F6" w:rsidRDefault="000E3697" w:rsidP="000E3697">
            <w:pPr>
              <w:spacing w:after="0"/>
              <w:jc w:val="both"/>
              <w:rPr>
                <w:rFonts w:ascii="Times New Roman" w:hAnsi="Times New Roman" w:cs="Times New Roman"/>
                <w:sz w:val="24"/>
                <w:szCs w:val="24"/>
              </w:rPr>
            </w:pPr>
            <w:r w:rsidRPr="006C37F6">
              <w:rPr>
                <w:rFonts w:ascii="Times New Roman" w:hAnsi="Times New Roman" w:cs="Times New Roman"/>
                <w:sz w:val="24"/>
                <w:szCs w:val="24"/>
              </w:rPr>
              <w:t>6/14</w:t>
            </w:r>
          </w:p>
        </w:tc>
        <w:tc>
          <w:tcPr>
            <w:tcW w:w="1134" w:type="dxa"/>
          </w:tcPr>
          <w:p w14:paraId="64BBC31A" w14:textId="77777777" w:rsidR="000E3697" w:rsidRPr="006C37F6" w:rsidRDefault="000E3697" w:rsidP="000E3697">
            <w:pPr>
              <w:spacing w:after="0"/>
              <w:jc w:val="both"/>
              <w:rPr>
                <w:rFonts w:ascii="Times New Roman" w:hAnsi="Times New Roman" w:cs="Times New Roman"/>
                <w:sz w:val="24"/>
                <w:szCs w:val="24"/>
              </w:rPr>
            </w:pPr>
            <w:r w:rsidRPr="006C37F6">
              <w:rPr>
                <w:rFonts w:ascii="Times New Roman" w:hAnsi="Times New Roman" w:cs="Times New Roman"/>
                <w:sz w:val="24"/>
                <w:szCs w:val="24"/>
              </w:rPr>
              <w:t>42,9</w:t>
            </w:r>
          </w:p>
        </w:tc>
        <w:tc>
          <w:tcPr>
            <w:tcW w:w="1418" w:type="dxa"/>
          </w:tcPr>
          <w:p w14:paraId="1238B17D" w14:textId="05BFDF79" w:rsidR="000E3697" w:rsidRPr="006C37F6" w:rsidRDefault="000E3697" w:rsidP="000E3697">
            <w:pPr>
              <w:spacing w:after="0"/>
              <w:jc w:val="both"/>
              <w:rPr>
                <w:rFonts w:ascii="Times New Roman" w:hAnsi="Times New Roman" w:cs="Times New Roman"/>
                <w:sz w:val="24"/>
                <w:szCs w:val="24"/>
              </w:rPr>
            </w:pPr>
            <w:r w:rsidRPr="006C37F6">
              <w:rPr>
                <w:rFonts w:ascii="Times New Roman" w:hAnsi="Times New Roman" w:cs="Times New Roman"/>
                <w:sz w:val="24"/>
                <w:szCs w:val="24"/>
              </w:rPr>
              <w:t>8/14</w:t>
            </w:r>
          </w:p>
        </w:tc>
        <w:tc>
          <w:tcPr>
            <w:tcW w:w="1417" w:type="dxa"/>
          </w:tcPr>
          <w:p w14:paraId="23FDB140" w14:textId="7263E74C" w:rsidR="000E3697" w:rsidRPr="006C37F6" w:rsidRDefault="000E3697" w:rsidP="000E3697">
            <w:pPr>
              <w:spacing w:after="0"/>
              <w:jc w:val="both"/>
              <w:rPr>
                <w:rFonts w:ascii="Times New Roman" w:hAnsi="Times New Roman" w:cs="Times New Roman"/>
                <w:sz w:val="24"/>
                <w:szCs w:val="24"/>
              </w:rPr>
            </w:pPr>
            <w:r w:rsidRPr="006C37F6">
              <w:rPr>
                <w:rFonts w:ascii="Times New Roman" w:hAnsi="Times New Roman" w:cs="Times New Roman"/>
                <w:sz w:val="24"/>
                <w:szCs w:val="24"/>
              </w:rPr>
              <w:t>57,1</w:t>
            </w:r>
          </w:p>
        </w:tc>
        <w:tc>
          <w:tcPr>
            <w:tcW w:w="993" w:type="dxa"/>
            <w:vMerge w:val="restart"/>
          </w:tcPr>
          <w:p w14:paraId="56859780" w14:textId="77777777" w:rsidR="000E3697" w:rsidRPr="006C37F6" w:rsidRDefault="000E3697" w:rsidP="000E3697">
            <w:pPr>
              <w:spacing w:after="0"/>
              <w:jc w:val="both"/>
              <w:rPr>
                <w:rFonts w:ascii="Times New Roman" w:hAnsi="Times New Roman" w:cs="Times New Roman"/>
                <w:sz w:val="24"/>
                <w:szCs w:val="24"/>
              </w:rPr>
            </w:pPr>
            <w:r w:rsidRPr="006C37F6">
              <w:rPr>
                <w:rFonts w:ascii="Times New Roman" w:hAnsi="Times New Roman" w:cs="Times New Roman"/>
                <w:sz w:val="24"/>
                <w:szCs w:val="24"/>
              </w:rPr>
              <w:t>0,21</w:t>
            </w:r>
          </w:p>
        </w:tc>
        <w:tc>
          <w:tcPr>
            <w:tcW w:w="1842" w:type="dxa"/>
            <w:vMerge w:val="restart"/>
          </w:tcPr>
          <w:p w14:paraId="5E11ECA1" w14:textId="5481D6EE" w:rsidR="000E3697" w:rsidRPr="006C37F6" w:rsidRDefault="000E3697" w:rsidP="000E3697">
            <w:pPr>
              <w:spacing w:after="0"/>
              <w:jc w:val="both"/>
              <w:rPr>
                <w:rFonts w:ascii="Times New Roman" w:hAnsi="Times New Roman" w:cs="Times New Roman"/>
                <w:sz w:val="24"/>
                <w:szCs w:val="24"/>
              </w:rPr>
            </w:pPr>
            <w:r w:rsidRPr="006C37F6">
              <w:rPr>
                <w:rFonts w:ascii="Times New Roman" w:hAnsi="Times New Roman" w:cs="Times New Roman"/>
                <w:sz w:val="24"/>
                <w:szCs w:val="24"/>
              </w:rPr>
              <w:t>2,21; 0,72-6,74</w:t>
            </w:r>
          </w:p>
        </w:tc>
      </w:tr>
      <w:tr w:rsidR="006C37F6" w:rsidRPr="00697A1C" w14:paraId="6DA61207" w14:textId="77777777" w:rsidTr="006C37F6">
        <w:trPr>
          <w:trHeight w:val="280"/>
        </w:trPr>
        <w:tc>
          <w:tcPr>
            <w:tcW w:w="4248" w:type="dxa"/>
            <w:vMerge/>
          </w:tcPr>
          <w:p w14:paraId="6D7D27B6" w14:textId="77777777" w:rsidR="000E3697" w:rsidRPr="006C37F6" w:rsidRDefault="000E3697" w:rsidP="000E3697">
            <w:pPr>
              <w:spacing w:after="0"/>
              <w:rPr>
                <w:rFonts w:ascii="Times New Roman" w:hAnsi="Times New Roman" w:cs="Times New Roman"/>
                <w:sz w:val="24"/>
                <w:szCs w:val="24"/>
              </w:rPr>
            </w:pPr>
          </w:p>
        </w:tc>
        <w:tc>
          <w:tcPr>
            <w:tcW w:w="2268" w:type="dxa"/>
          </w:tcPr>
          <w:p w14:paraId="75695AEA" w14:textId="0989CCE6" w:rsidR="000E3697" w:rsidRPr="006C37F6" w:rsidRDefault="000E3697" w:rsidP="000E3697">
            <w:pPr>
              <w:spacing w:after="0"/>
              <w:jc w:val="both"/>
              <w:rPr>
                <w:rFonts w:ascii="Times New Roman" w:hAnsi="Times New Roman" w:cs="Times New Roman"/>
                <w:sz w:val="24"/>
                <w:szCs w:val="24"/>
              </w:rPr>
            </w:pPr>
            <w:r w:rsidRPr="006C37F6">
              <w:rPr>
                <w:rFonts w:ascii="Times New Roman" w:hAnsi="Times New Roman" w:cs="Times New Roman"/>
                <w:sz w:val="24"/>
                <w:szCs w:val="24"/>
              </w:rPr>
              <w:t>нет</w:t>
            </w:r>
          </w:p>
        </w:tc>
        <w:tc>
          <w:tcPr>
            <w:tcW w:w="1417" w:type="dxa"/>
          </w:tcPr>
          <w:p w14:paraId="65D1AF21" w14:textId="013F4848" w:rsidR="000E3697" w:rsidRPr="006C37F6" w:rsidRDefault="000E3697" w:rsidP="000E3697">
            <w:pPr>
              <w:spacing w:after="0"/>
              <w:jc w:val="both"/>
              <w:rPr>
                <w:rFonts w:ascii="Times New Roman" w:hAnsi="Times New Roman" w:cs="Times New Roman"/>
                <w:sz w:val="24"/>
                <w:szCs w:val="24"/>
              </w:rPr>
            </w:pPr>
            <w:r w:rsidRPr="006C37F6">
              <w:rPr>
                <w:rFonts w:ascii="Times New Roman" w:hAnsi="Times New Roman" w:cs="Times New Roman"/>
                <w:sz w:val="24"/>
                <w:szCs w:val="24"/>
              </w:rPr>
              <w:t>44/174</w:t>
            </w:r>
          </w:p>
        </w:tc>
        <w:tc>
          <w:tcPr>
            <w:tcW w:w="1134" w:type="dxa"/>
          </w:tcPr>
          <w:p w14:paraId="38386306" w14:textId="73C4AACD" w:rsidR="000E3697" w:rsidRPr="006C37F6" w:rsidRDefault="000E3697" w:rsidP="000E3697">
            <w:pPr>
              <w:spacing w:after="0"/>
              <w:jc w:val="both"/>
              <w:rPr>
                <w:rFonts w:ascii="Times New Roman" w:hAnsi="Times New Roman" w:cs="Times New Roman"/>
                <w:sz w:val="24"/>
                <w:szCs w:val="24"/>
              </w:rPr>
            </w:pPr>
            <w:r w:rsidRPr="006C37F6">
              <w:rPr>
                <w:rFonts w:ascii="Times New Roman" w:hAnsi="Times New Roman" w:cs="Times New Roman"/>
                <w:sz w:val="24"/>
                <w:szCs w:val="24"/>
              </w:rPr>
              <w:t>25,3</w:t>
            </w:r>
          </w:p>
        </w:tc>
        <w:tc>
          <w:tcPr>
            <w:tcW w:w="1418" w:type="dxa"/>
          </w:tcPr>
          <w:p w14:paraId="663BB571" w14:textId="318EDBEE" w:rsidR="000E3697" w:rsidRPr="006C37F6" w:rsidRDefault="000E3697" w:rsidP="000E3697">
            <w:pPr>
              <w:spacing w:after="0"/>
              <w:jc w:val="both"/>
              <w:rPr>
                <w:rFonts w:ascii="Times New Roman" w:hAnsi="Times New Roman" w:cs="Times New Roman"/>
                <w:sz w:val="24"/>
                <w:szCs w:val="24"/>
              </w:rPr>
            </w:pPr>
            <w:r w:rsidRPr="006C37F6">
              <w:rPr>
                <w:rFonts w:ascii="Times New Roman" w:hAnsi="Times New Roman" w:cs="Times New Roman"/>
                <w:sz w:val="24"/>
                <w:szCs w:val="24"/>
              </w:rPr>
              <w:t>130/174</w:t>
            </w:r>
          </w:p>
        </w:tc>
        <w:tc>
          <w:tcPr>
            <w:tcW w:w="1417" w:type="dxa"/>
          </w:tcPr>
          <w:p w14:paraId="1BACAF35" w14:textId="1B40A2FC" w:rsidR="000E3697" w:rsidRPr="006C37F6" w:rsidRDefault="000E3697" w:rsidP="000E3697">
            <w:pPr>
              <w:spacing w:after="0"/>
              <w:jc w:val="both"/>
              <w:rPr>
                <w:rFonts w:ascii="Times New Roman" w:hAnsi="Times New Roman" w:cs="Times New Roman"/>
                <w:sz w:val="24"/>
                <w:szCs w:val="24"/>
              </w:rPr>
            </w:pPr>
            <w:r w:rsidRPr="006C37F6">
              <w:rPr>
                <w:rFonts w:ascii="Times New Roman" w:hAnsi="Times New Roman" w:cs="Times New Roman"/>
                <w:sz w:val="24"/>
                <w:szCs w:val="24"/>
              </w:rPr>
              <w:t>74,7</w:t>
            </w:r>
          </w:p>
        </w:tc>
        <w:tc>
          <w:tcPr>
            <w:tcW w:w="993" w:type="dxa"/>
            <w:vMerge/>
          </w:tcPr>
          <w:p w14:paraId="4ACA4118" w14:textId="77777777" w:rsidR="000E3697" w:rsidRPr="006C37F6" w:rsidRDefault="000E3697" w:rsidP="000E3697">
            <w:pPr>
              <w:spacing w:after="0"/>
              <w:jc w:val="both"/>
              <w:rPr>
                <w:rFonts w:ascii="Times New Roman" w:hAnsi="Times New Roman" w:cs="Times New Roman"/>
                <w:sz w:val="24"/>
                <w:szCs w:val="24"/>
              </w:rPr>
            </w:pPr>
          </w:p>
        </w:tc>
        <w:tc>
          <w:tcPr>
            <w:tcW w:w="1842" w:type="dxa"/>
            <w:vMerge/>
          </w:tcPr>
          <w:p w14:paraId="4C302270" w14:textId="77777777" w:rsidR="000E3697" w:rsidRPr="006C37F6" w:rsidRDefault="000E3697" w:rsidP="000E3697">
            <w:pPr>
              <w:spacing w:after="0"/>
              <w:jc w:val="both"/>
              <w:rPr>
                <w:rFonts w:ascii="Times New Roman" w:hAnsi="Times New Roman" w:cs="Times New Roman"/>
                <w:sz w:val="24"/>
                <w:szCs w:val="24"/>
              </w:rPr>
            </w:pPr>
          </w:p>
        </w:tc>
      </w:tr>
      <w:tr w:rsidR="006C37F6" w:rsidRPr="00697A1C" w14:paraId="21344D45" w14:textId="77777777" w:rsidTr="006C37F6">
        <w:trPr>
          <w:trHeight w:val="250"/>
        </w:trPr>
        <w:tc>
          <w:tcPr>
            <w:tcW w:w="4248" w:type="dxa"/>
            <w:vMerge w:val="restart"/>
          </w:tcPr>
          <w:p w14:paraId="33CE7D85" w14:textId="77777777" w:rsidR="000E3697" w:rsidRPr="006C37F6" w:rsidRDefault="000E3697" w:rsidP="000E3697">
            <w:pPr>
              <w:spacing w:after="0"/>
              <w:rPr>
                <w:rFonts w:ascii="Times New Roman" w:hAnsi="Times New Roman" w:cs="Times New Roman"/>
                <w:sz w:val="24"/>
                <w:szCs w:val="24"/>
              </w:rPr>
            </w:pPr>
            <w:r w:rsidRPr="006C37F6">
              <w:rPr>
                <w:rFonts w:ascii="Times New Roman" w:hAnsi="Times New Roman" w:cs="Times New Roman"/>
                <w:sz w:val="24"/>
                <w:szCs w:val="24"/>
              </w:rPr>
              <w:t>Отечный синдром</w:t>
            </w:r>
          </w:p>
        </w:tc>
        <w:tc>
          <w:tcPr>
            <w:tcW w:w="2268" w:type="dxa"/>
          </w:tcPr>
          <w:p w14:paraId="3980EFFD" w14:textId="20B8F0AC" w:rsidR="000E3697" w:rsidRPr="006C37F6" w:rsidRDefault="000E3697" w:rsidP="000E3697">
            <w:pPr>
              <w:spacing w:after="0"/>
              <w:jc w:val="both"/>
              <w:rPr>
                <w:rFonts w:ascii="Times New Roman" w:hAnsi="Times New Roman" w:cs="Times New Roman"/>
                <w:sz w:val="24"/>
                <w:szCs w:val="24"/>
              </w:rPr>
            </w:pPr>
            <w:r w:rsidRPr="006C37F6">
              <w:rPr>
                <w:rFonts w:ascii="Times New Roman" w:hAnsi="Times New Roman" w:cs="Times New Roman"/>
                <w:sz w:val="24"/>
                <w:szCs w:val="24"/>
              </w:rPr>
              <w:t>есть</w:t>
            </w:r>
          </w:p>
        </w:tc>
        <w:tc>
          <w:tcPr>
            <w:tcW w:w="1417" w:type="dxa"/>
          </w:tcPr>
          <w:p w14:paraId="13B21B5B" w14:textId="215E4B71" w:rsidR="000E3697" w:rsidRPr="006C37F6" w:rsidRDefault="000E3697" w:rsidP="000E3697">
            <w:pPr>
              <w:spacing w:after="0"/>
              <w:jc w:val="both"/>
              <w:rPr>
                <w:rFonts w:ascii="Times New Roman" w:hAnsi="Times New Roman" w:cs="Times New Roman"/>
                <w:sz w:val="24"/>
                <w:szCs w:val="24"/>
              </w:rPr>
            </w:pPr>
            <w:r w:rsidRPr="006C37F6">
              <w:rPr>
                <w:rFonts w:ascii="Times New Roman" w:hAnsi="Times New Roman" w:cs="Times New Roman"/>
                <w:sz w:val="24"/>
                <w:szCs w:val="24"/>
              </w:rPr>
              <w:t>23/50</w:t>
            </w:r>
          </w:p>
        </w:tc>
        <w:tc>
          <w:tcPr>
            <w:tcW w:w="1134" w:type="dxa"/>
          </w:tcPr>
          <w:p w14:paraId="32D022D7" w14:textId="77777777" w:rsidR="000E3697" w:rsidRPr="006C37F6" w:rsidRDefault="000E3697" w:rsidP="000E3697">
            <w:pPr>
              <w:spacing w:after="0"/>
              <w:jc w:val="both"/>
              <w:rPr>
                <w:rFonts w:ascii="Times New Roman" w:hAnsi="Times New Roman" w:cs="Times New Roman"/>
                <w:sz w:val="24"/>
                <w:szCs w:val="24"/>
              </w:rPr>
            </w:pPr>
            <w:r w:rsidRPr="006C37F6">
              <w:rPr>
                <w:rFonts w:ascii="Times New Roman" w:hAnsi="Times New Roman" w:cs="Times New Roman"/>
                <w:sz w:val="24"/>
                <w:szCs w:val="24"/>
              </w:rPr>
              <w:t>46</w:t>
            </w:r>
          </w:p>
        </w:tc>
        <w:tc>
          <w:tcPr>
            <w:tcW w:w="1418" w:type="dxa"/>
          </w:tcPr>
          <w:p w14:paraId="75D54F18" w14:textId="016938CE" w:rsidR="000E3697" w:rsidRPr="006C37F6" w:rsidRDefault="000E3697" w:rsidP="000E3697">
            <w:pPr>
              <w:spacing w:after="0"/>
              <w:jc w:val="both"/>
              <w:rPr>
                <w:rFonts w:ascii="Times New Roman" w:hAnsi="Times New Roman" w:cs="Times New Roman"/>
                <w:sz w:val="24"/>
                <w:szCs w:val="24"/>
              </w:rPr>
            </w:pPr>
            <w:r w:rsidRPr="006C37F6">
              <w:rPr>
                <w:rFonts w:ascii="Times New Roman" w:hAnsi="Times New Roman" w:cs="Times New Roman"/>
                <w:sz w:val="24"/>
                <w:szCs w:val="24"/>
              </w:rPr>
              <w:t>27/50</w:t>
            </w:r>
          </w:p>
        </w:tc>
        <w:tc>
          <w:tcPr>
            <w:tcW w:w="1417" w:type="dxa"/>
          </w:tcPr>
          <w:p w14:paraId="13484661" w14:textId="00D0704C" w:rsidR="000E3697" w:rsidRPr="006C37F6" w:rsidRDefault="000E3697" w:rsidP="000E3697">
            <w:pPr>
              <w:spacing w:after="0"/>
              <w:jc w:val="both"/>
              <w:rPr>
                <w:rFonts w:ascii="Times New Roman" w:hAnsi="Times New Roman" w:cs="Times New Roman"/>
                <w:sz w:val="24"/>
                <w:szCs w:val="24"/>
              </w:rPr>
            </w:pPr>
            <w:r w:rsidRPr="006C37F6">
              <w:rPr>
                <w:rFonts w:ascii="Times New Roman" w:hAnsi="Times New Roman" w:cs="Times New Roman"/>
                <w:sz w:val="24"/>
                <w:szCs w:val="24"/>
              </w:rPr>
              <w:t>54</w:t>
            </w:r>
          </w:p>
        </w:tc>
        <w:tc>
          <w:tcPr>
            <w:tcW w:w="993" w:type="dxa"/>
            <w:vMerge w:val="restart"/>
          </w:tcPr>
          <w:p w14:paraId="56C0B80D" w14:textId="77777777" w:rsidR="000E3697" w:rsidRPr="006C37F6" w:rsidRDefault="000E3697" w:rsidP="000E3697">
            <w:pPr>
              <w:spacing w:after="0"/>
              <w:jc w:val="both"/>
              <w:rPr>
                <w:rFonts w:ascii="Times New Roman" w:hAnsi="Times New Roman" w:cs="Times New Roman"/>
                <w:sz w:val="24"/>
                <w:szCs w:val="24"/>
              </w:rPr>
            </w:pPr>
            <w:r w:rsidRPr="006C37F6">
              <w:rPr>
                <w:rFonts w:ascii="Times New Roman" w:hAnsi="Times New Roman" w:cs="Times New Roman"/>
                <w:sz w:val="24"/>
                <w:szCs w:val="24"/>
                <w:lang w:val="en-US"/>
              </w:rPr>
              <w:t>&lt;0,001</w:t>
            </w:r>
            <w:r w:rsidRPr="006C37F6">
              <w:rPr>
                <w:rFonts w:ascii="Times New Roman" w:hAnsi="Times New Roman" w:cs="Times New Roman"/>
                <w:sz w:val="24"/>
                <w:szCs w:val="24"/>
                <w:vertAlign w:val="superscript"/>
                <w:lang w:val="en-US"/>
              </w:rPr>
              <w:t>*</w:t>
            </w:r>
          </w:p>
        </w:tc>
        <w:tc>
          <w:tcPr>
            <w:tcW w:w="1842" w:type="dxa"/>
            <w:vMerge w:val="restart"/>
          </w:tcPr>
          <w:p w14:paraId="3A61A922" w14:textId="35CBB8BD" w:rsidR="000E3697" w:rsidRPr="006C37F6" w:rsidRDefault="000E3697" w:rsidP="000E3697">
            <w:pPr>
              <w:spacing w:after="0"/>
              <w:jc w:val="both"/>
              <w:rPr>
                <w:rFonts w:ascii="Times New Roman" w:hAnsi="Times New Roman" w:cs="Times New Roman"/>
                <w:sz w:val="24"/>
                <w:szCs w:val="24"/>
                <w:lang w:val="en-US"/>
              </w:rPr>
            </w:pPr>
            <w:r w:rsidRPr="006C37F6">
              <w:rPr>
                <w:rFonts w:ascii="Times New Roman" w:hAnsi="Times New Roman" w:cs="Times New Roman"/>
                <w:sz w:val="24"/>
                <w:szCs w:val="24"/>
              </w:rPr>
              <w:t>3,5; 1,74-7,03</w:t>
            </w:r>
          </w:p>
        </w:tc>
      </w:tr>
      <w:tr w:rsidR="006C37F6" w:rsidRPr="00697A1C" w14:paraId="7BA1CB64" w14:textId="77777777" w:rsidTr="006C37F6">
        <w:trPr>
          <w:trHeight w:val="340"/>
        </w:trPr>
        <w:tc>
          <w:tcPr>
            <w:tcW w:w="4248" w:type="dxa"/>
            <w:vMerge/>
          </w:tcPr>
          <w:p w14:paraId="1B76EE48" w14:textId="77777777" w:rsidR="000E3697" w:rsidRPr="006C37F6" w:rsidRDefault="000E3697" w:rsidP="000E3697">
            <w:pPr>
              <w:spacing w:after="0"/>
              <w:rPr>
                <w:rFonts w:ascii="Times New Roman" w:hAnsi="Times New Roman" w:cs="Times New Roman"/>
                <w:sz w:val="24"/>
                <w:szCs w:val="24"/>
              </w:rPr>
            </w:pPr>
          </w:p>
        </w:tc>
        <w:tc>
          <w:tcPr>
            <w:tcW w:w="2268" w:type="dxa"/>
          </w:tcPr>
          <w:p w14:paraId="3CA00192" w14:textId="71F5B02D" w:rsidR="000E3697" w:rsidRPr="006C37F6" w:rsidRDefault="000E3697" w:rsidP="000E3697">
            <w:pPr>
              <w:spacing w:after="0"/>
              <w:jc w:val="both"/>
              <w:rPr>
                <w:rFonts w:ascii="Times New Roman" w:hAnsi="Times New Roman" w:cs="Times New Roman"/>
                <w:sz w:val="24"/>
                <w:szCs w:val="24"/>
              </w:rPr>
            </w:pPr>
            <w:r w:rsidRPr="006C37F6">
              <w:rPr>
                <w:rFonts w:ascii="Times New Roman" w:hAnsi="Times New Roman" w:cs="Times New Roman"/>
                <w:sz w:val="24"/>
                <w:szCs w:val="24"/>
              </w:rPr>
              <w:t>нет</w:t>
            </w:r>
          </w:p>
        </w:tc>
        <w:tc>
          <w:tcPr>
            <w:tcW w:w="1417" w:type="dxa"/>
          </w:tcPr>
          <w:p w14:paraId="61690778" w14:textId="6217F561" w:rsidR="000E3697" w:rsidRPr="006C37F6" w:rsidRDefault="000E3697" w:rsidP="000E3697">
            <w:pPr>
              <w:spacing w:after="0"/>
              <w:jc w:val="both"/>
              <w:rPr>
                <w:rFonts w:ascii="Times New Roman" w:hAnsi="Times New Roman" w:cs="Times New Roman"/>
                <w:sz w:val="24"/>
                <w:szCs w:val="24"/>
              </w:rPr>
            </w:pPr>
            <w:r w:rsidRPr="006C37F6">
              <w:rPr>
                <w:rFonts w:ascii="Times New Roman" w:hAnsi="Times New Roman" w:cs="Times New Roman"/>
                <w:sz w:val="24"/>
                <w:szCs w:val="24"/>
              </w:rPr>
              <w:t>27/138</w:t>
            </w:r>
          </w:p>
        </w:tc>
        <w:tc>
          <w:tcPr>
            <w:tcW w:w="1134" w:type="dxa"/>
          </w:tcPr>
          <w:p w14:paraId="155060BC" w14:textId="4C2D87E5" w:rsidR="000E3697" w:rsidRPr="006C37F6" w:rsidRDefault="000E3697" w:rsidP="000E3697">
            <w:pPr>
              <w:spacing w:after="0"/>
              <w:jc w:val="both"/>
              <w:rPr>
                <w:rFonts w:ascii="Times New Roman" w:hAnsi="Times New Roman" w:cs="Times New Roman"/>
                <w:sz w:val="24"/>
                <w:szCs w:val="24"/>
              </w:rPr>
            </w:pPr>
            <w:r w:rsidRPr="006C37F6">
              <w:rPr>
                <w:rFonts w:ascii="Times New Roman" w:hAnsi="Times New Roman" w:cs="Times New Roman"/>
                <w:sz w:val="24"/>
                <w:szCs w:val="24"/>
              </w:rPr>
              <w:t>19,6</w:t>
            </w:r>
          </w:p>
        </w:tc>
        <w:tc>
          <w:tcPr>
            <w:tcW w:w="1418" w:type="dxa"/>
          </w:tcPr>
          <w:p w14:paraId="479BD37B" w14:textId="37C4A174" w:rsidR="000E3697" w:rsidRPr="006C37F6" w:rsidRDefault="000E3697" w:rsidP="000E3697">
            <w:pPr>
              <w:spacing w:after="0"/>
              <w:jc w:val="both"/>
              <w:rPr>
                <w:rFonts w:ascii="Times New Roman" w:hAnsi="Times New Roman" w:cs="Times New Roman"/>
                <w:sz w:val="24"/>
                <w:szCs w:val="24"/>
              </w:rPr>
            </w:pPr>
            <w:r w:rsidRPr="006C37F6">
              <w:rPr>
                <w:rFonts w:ascii="Times New Roman" w:hAnsi="Times New Roman" w:cs="Times New Roman"/>
                <w:sz w:val="24"/>
                <w:szCs w:val="24"/>
              </w:rPr>
              <w:t>111/138</w:t>
            </w:r>
          </w:p>
        </w:tc>
        <w:tc>
          <w:tcPr>
            <w:tcW w:w="1417" w:type="dxa"/>
          </w:tcPr>
          <w:p w14:paraId="400CDE97" w14:textId="3D8A0DA1" w:rsidR="000E3697" w:rsidRPr="006C37F6" w:rsidRDefault="000E3697" w:rsidP="000E3697">
            <w:pPr>
              <w:spacing w:after="0"/>
              <w:jc w:val="both"/>
              <w:rPr>
                <w:rFonts w:ascii="Times New Roman" w:hAnsi="Times New Roman" w:cs="Times New Roman"/>
                <w:sz w:val="24"/>
                <w:szCs w:val="24"/>
              </w:rPr>
            </w:pPr>
            <w:r w:rsidRPr="006C37F6">
              <w:rPr>
                <w:rFonts w:ascii="Times New Roman" w:hAnsi="Times New Roman" w:cs="Times New Roman"/>
                <w:sz w:val="24"/>
                <w:szCs w:val="24"/>
              </w:rPr>
              <w:t>80,4</w:t>
            </w:r>
          </w:p>
        </w:tc>
        <w:tc>
          <w:tcPr>
            <w:tcW w:w="993" w:type="dxa"/>
            <w:vMerge/>
          </w:tcPr>
          <w:p w14:paraId="48C41694" w14:textId="77777777" w:rsidR="000E3697" w:rsidRPr="006C37F6" w:rsidRDefault="000E3697" w:rsidP="000E3697">
            <w:pPr>
              <w:spacing w:after="0"/>
              <w:jc w:val="both"/>
              <w:rPr>
                <w:rFonts w:ascii="Times New Roman" w:hAnsi="Times New Roman" w:cs="Times New Roman"/>
                <w:sz w:val="24"/>
                <w:szCs w:val="24"/>
                <w:lang w:val="en-US"/>
              </w:rPr>
            </w:pPr>
          </w:p>
        </w:tc>
        <w:tc>
          <w:tcPr>
            <w:tcW w:w="1842" w:type="dxa"/>
            <w:vMerge/>
          </w:tcPr>
          <w:p w14:paraId="25A30FCC" w14:textId="77777777" w:rsidR="000E3697" w:rsidRPr="006C37F6" w:rsidRDefault="000E3697" w:rsidP="000E3697">
            <w:pPr>
              <w:spacing w:after="0"/>
              <w:jc w:val="both"/>
              <w:rPr>
                <w:rFonts w:ascii="Times New Roman" w:hAnsi="Times New Roman" w:cs="Times New Roman"/>
                <w:sz w:val="24"/>
                <w:szCs w:val="24"/>
              </w:rPr>
            </w:pPr>
          </w:p>
        </w:tc>
      </w:tr>
      <w:tr w:rsidR="006C37F6" w:rsidRPr="00697A1C" w14:paraId="794C500E" w14:textId="77777777" w:rsidTr="006C37F6">
        <w:trPr>
          <w:trHeight w:val="300"/>
        </w:trPr>
        <w:tc>
          <w:tcPr>
            <w:tcW w:w="4248" w:type="dxa"/>
            <w:vMerge w:val="restart"/>
          </w:tcPr>
          <w:p w14:paraId="6E850EC7" w14:textId="77777777" w:rsidR="005036B0" w:rsidRPr="006C37F6" w:rsidRDefault="005036B0" w:rsidP="005036B0">
            <w:pPr>
              <w:spacing w:after="0"/>
              <w:rPr>
                <w:rFonts w:ascii="Times New Roman" w:hAnsi="Times New Roman" w:cs="Times New Roman"/>
                <w:sz w:val="24"/>
                <w:szCs w:val="24"/>
              </w:rPr>
            </w:pPr>
            <w:r w:rsidRPr="006C37F6">
              <w:rPr>
                <w:rFonts w:ascii="Times New Roman" w:hAnsi="Times New Roman" w:cs="Times New Roman"/>
                <w:sz w:val="24"/>
                <w:szCs w:val="24"/>
              </w:rPr>
              <w:t>Септическое состояние</w:t>
            </w:r>
          </w:p>
        </w:tc>
        <w:tc>
          <w:tcPr>
            <w:tcW w:w="2268" w:type="dxa"/>
          </w:tcPr>
          <w:p w14:paraId="2C551FC5" w14:textId="45CA1AE2" w:rsidR="005036B0" w:rsidRPr="006C37F6" w:rsidRDefault="005036B0" w:rsidP="005036B0">
            <w:pPr>
              <w:spacing w:after="0"/>
              <w:jc w:val="both"/>
              <w:rPr>
                <w:rFonts w:ascii="Times New Roman" w:hAnsi="Times New Roman" w:cs="Times New Roman"/>
                <w:sz w:val="24"/>
                <w:szCs w:val="24"/>
              </w:rPr>
            </w:pPr>
            <w:r w:rsidRPr="006C37F6">
              <w:rPr>
                <w:rFonts w:ascii="Times New Roman" w:hAnsi="Times New Roman" w:cs="Times New Roman"/>
                <w:sz w:val="24"/>
                <w:szCs w:val="24"/>
              </w:rPr>
              <w:t>есть</w:t>
            </w:r>
          </w:p>
        </w:tc>
        <w:tc>
          <w:tcPr>
            <w:tcW w:w="1417" w:type="dxa"/>
          </w:tcPr>
          <w:p w14:paraId="0194E9C6" w14:textId="228390C2" w:rsidR="005036B0" w:rsidRPr="006C37F6" w:rsidRDefault="005036B0" w:rsidP="005036B0">
            <w:pPr>
              <w:spacing w:after="0"/>
              <w:jc w:val="both"/>
              <w:rPr>
                <w:rFonts w:ascii="Times New Roman" w:hAnsi="Times New Roman" w:cs="Times New Roman"/>
                <w:sz w:val="24"/>
                <w:szCs w:val="24"/>
              </w:rPr>
            </w:pPr>
            <w:r w:rsidRPr="006C37F6">
              <w:rPr>
                <w:rFonts w:ascii="Times New Roman" w:hAnsi="Times New Roman" w:cs="Times New Roman"/>
                <w:sz w:val="24"/>
                <w:szCs w:val="24"/>
              </w:rPr>
              <w:t>23/33</w:t>
            </w:r>
          </w:p>
        </w:tc>
        <w:tc>
          <w:tcPr>
            <w:tcW w:w="1134" w:type="dxa"/>
          </w:tcPr>
          <w:p w14:paraId="48D8FF9C" w14:textId="77777777" w:rsidR="005036B0" w:rsidRPr="006C37F6" w:rsidRDefault="005036B0" w:rsidP="005036B0">
            <w:pPr>
              <w:spacing w:after="0"/>
              <w:jc w:val="both"/>
              <w:rPr>
                <w:rFonts w:ascii="Times New Roman" w:hAnsi="Times New Roman" w:cs="Times New Roman"/>
                <w:sz w:val="24"/>
                <w:szCs w:val="24"/>
              </w:rPr>
            </w:pPr>
            <w:r w:rsidRPr="006C37F6">
              <w:rPr>
                <w:rFonts w:ascii="Times New Roman" w:hAnsi="Times New Roman" w:cs="Times New Roman"/>
                <w:sz w:val="24"/>
                <w:szCs w:val="24"/>
              </w:rPr>
              <w:t>69,7</w:t>
            </w:r>
          </w:p>
        </w:tc>
        <w:tc>
          <w:tcPr>
            <w:tcW w:w="1418" w:type="dxa"/>
          </w:tcPr>
          <w:p w14:paraId="47D2E3BB" w14:textId="619289C3" w:rsidR="005036B0" w:rsidRPr="006C37F6" w:rsidRDefault="005036B0" w:rsidP="005036B0">
            <w:pPr>
              <w:spacing w:after="0"/>
              <w:jc w:val="both"/>
              <w:rPr>
                <w:rFonts w:ascii="Times New Roman" w:hAnsi="Times New Roman" w:cs="Times New Roman"/>
                <w:sz w:val="24"/>
                <w:szCs w:val="24"/>
              </w:rPr>
            </w:pPr>
            <w:r w:rsidRPr="006C37F6">
              <w:rPr>
                <w:rFonts w:ascii="Times New Roman" w:hAnsi="Times New Roman" w:cs="Times New Roman"/>
                <w:sz w:val="24"/>
                <w:szCs w:val="24"/>
              </w:rPr>
              <w:t>10/33</w:t>
            </w:r>
          </w:p>
        </w:tc>
        <w:tc>
          <w:tcPr>
            <w:tcW w:w="1417" w:type="dxa"/>
          </w:tcPr>
          <w:p w14:paraId="00775CFF" w14:textId="19F56213" w:rsidR="005036B0" w:rsidRPr="006C37F6" w:rsidRDefault="005036B0" w:rsidP="005036B0">
            <w:pPr>
              <w:spacing w:after="0"/>
              <w:jc w:val="both"/>
              <w:rPr>
                <w:rFonts w:ascii="Times New Roman" w:hAnsi="Times New Roman" w:cs="Times New Roman"/>
                <w:sz w:val="24"/>
                <w:szCs w:val="24"/>
              </w:rPr>
            </w:pPr>
            <w:r w:rsidRPr="006C37F6">
              <w:rPr>
                <w:rFonts w:ascii="Times New Roman" w:hAnsi="Times New Roman" w:cs="Times New Roman"/>
                <w:sz w:val="24"/>
                <w:szCs w:val="24"/>
              </w:rPr>
              <w:t>30,3</w:t>
            </w:r>
          </w:p>
        </w:tc>
        <w:tc>
          <w:tcPr>
            <w:tcW w:w="993" w:type="dxa"/>
            <w:vMerge w:val="restart"/>
          </w:tcPr>
          <w:p w14:paraId="7E3750DD" w14:textId="77777777" w:rsidR="005036B0" w:rsidRPr="006C37F6" w:rsidRDefault="005036B0" w:rsidP="005036B0">
            <w:pPr>
              <w:spacing w:after="0"/>
              <w:jc w:val="both"/>
              <w:rPr>
                <w:rFonts w:ascii="Times New Roman" w:hAnsi="Times New Roman" w:cs="Times New Roman"/>
                <w:sz w:val="24"/>
                <w:szCs w:val="24"/>
              </w:rPr>
            </w:pPr>
            <w:r w:rsidRPr="006C37F6">
              <w:rPr>
                <w:rFonts w:ascii="Times New Roman" w:hAnsi="Times New Roman" w:cs="Times New Roman"/>
                <w:sz w:val="24"/>
                <w:szCs w:val="24"/>
                <w:lang w:val="en-US"/>
              </w:rPr>
              <w:t>&lt;0,001</w:t>
            </w:r>
            <w:r w:rsidRPr="006C37F6">
              <w:rPr>
                <w:rFonts w:ascii="Times New Roman" w:hAnsi="Times New Roman" w:cs="Times New Roman"/>
                <w:sz w:val="24"/>
                <w:szCs w:val="24"/>
                <w:vertAlign w:val="superscript"/>
                <w:lang w:val="en-US"/>
              </w:rPr>
              <w:t>*</w:t>
            </w:r>
          </w:p>
        </w:tc>
        <w:tc>
          <w:tcPr>
            <w:tcW w:w="1842" w:type="dxa"/>
            <w:vMerge w:val="restart"/>
          </w:tcPr>
          <w:p w14:paraId="2B263143" w14:textId="7F2314CD" w:rsidR="005036B0" w:rsidRPr="006C37F6" w:rsidRDefault="005036B0" w:rsidP="005036B0">
            <w:pPr>
              <w:spacing w:after="0"/>
              <w:jc w:val="both"/>
              <w:rPr>
                <w:rFonts w:ascii="Times New Roman" w:hAnsi="Times New Roman" w:cs="Times New Roman"/>
                <w:sz w:val="24"/>
                <w:szCs w:val="24"/>
              </w:rPr>
            </w:pPr>
            <w:r w:rsidRPr="006C37F6">
              <w:rPr>
                <w:rFonts w:ascii="Times New Roman" w:hAnsi="Times New Roman" w:cs="Times New Roman"/>
                <w:sz w:val="24"/>
                <w:szCs w:val="24"/>
              </w:rPr>
              <w:t>10,9; 4,65-25,5</w:t>
            </w:r>
          </w:p>
        </w:tc>
      </w:tr>
      <w:tr w:rsidR="006C37F6" w:rsidRPr="00697A1C" w14:paraId="60E76242" w14:textId="77777777" w:rsidTr="00750915">
        <w:trPr>
          <w:trHeight w:val="290"/>
        </w:trPr>
        <w:tc>
          <w:tcPr>
            <w:tcW w:w="4248" w:type="dxa"/>
            <w:vMerge/>
            <w:tcBorders>
              <w:bottom w:val="nil"/>
            </w:tcBorders>
          </w:tcPr>
          <w:p w14:paraId="4841FF45" w14:textId="77777777" w:rsidR="005036B0" w:rsidRPr="006C37F6" w:rsidRDefault="005036B0" w:rsidP="005036B0">
            <w:pPr>
              <w:spacing w:after="0"/>
              <w:rPr>
                <w:rFonts w:ascii="Times New Roman" w:hAnsi="Times New Roman" w:cs="Times New Roman"/>
                <w:sz w:val="24"/>
                <w:szCs w:val="24"/>
              </w:rPr>
            </w:pPr>
          </w:p>
        </w:tc>
        <w:tc>
          <w:tcPr>
            <w:tcW w:w="2268" w:type="dxa"/>
            <w:tcBorders>
              <w:bottom w:val="nil"/>
            </w:tcBorders>
          </w:tcPr>
          <w:p w14:paraId="26EAE07F" w14:textId="75762B97" w:rsidR="005036B0" w:rsidRPr="006C37F6" w:rsidRDefault="005036B0" w:rsidP="005036B0">
            <w:pPr>
              <w:spacing w:after="0"/>
              <w:jc w:val="both"/>
              <w:rPr>
                <w:rFonts w:ascii="Times New Roman" w:hAnsi="Times New Roman" w:cs="Times New Roman"/>
                <w:sz w:val="24"/>
                <w:szCs w:val="24"/>
              </w:rPr>
            </w:pPr>
            <w:r w:rsidRPr="006C37F6">
              <w:rPr>
                <w:rFonts w:ascii="Times New Roman" w:hAnsi="Times New Roman" w:cs="Times New Roman"/>
                <w:sz w:val="24"/>
                <w:szCs w:val="24"/>
              </w:rPr>
              <w:t>нет</w:t>
            </w:r>
          </w:p>
        </w:tc>
        <w:tc>
          <w:tcPr>
            <w:tcW w:w="1417" w:type="dxa"/>
            <w:tcBorders>
              <w:bottom w:val="nil"/>
            </w:tcBorders>
          </w:tcPr>
          <w:p w14:paraId="1BB3273B" w14:textId="51996A3A" w:rsidR="005036B0" w:rsidRPr="006C37F6" w:rsidRDefault="005036B0" w:rsidP="005036B0">
            <w:pPr>
              <w:spacing w:after="0"/>
              <w:jc w:val="both"/>
              <w:rPr>
                <w:rFonts w:ascii="Times New Roman" w:hAnsi="Times New Roman" w:cs="Times New Roman"/>
                <w:sz w:val="24"/>
                <w:szCs w:val="24"/>
              </w:rPr>
            </w:pPr>
            <w:r w:rsidRPr="006C37F6">
              <w:rPr>
                <w:rFonts w:ascii="Times New Roman" w:hAnsi="Times New Roman" w:cs="Times New Roman"/>
                <w:sz w:val="24"/>
                <w:szCs w:val="24"/>
              </w:rPr>
              <w:t>27/155</w:t>
            </w:r>
          </w:p>
        </w:tc>
        <w:tc>
          <w:tcPr>
            <w:tcW w:w="1134" w:type="dxa"/>
            <w:tcBorders>
              <w:bottom w:val="nil"/>
            </w:tcBorders>
          </w:tcPr>
          <w:p w14:paraId="42F4B3A9" w14:textId="058D0220" w:rsidR="005036B0" w:rsidRPr="006C37F6" w:rsidRDefault="005036B0" w:rsidP="005036B0">
            <w:pPr>
              <w:spacing w:after="0"/>
              <w:jc w:val="both"/>
              <w:rPr>
                <w:rFonts w:ascii="Times New Roman" w:hAnsi="Times New Roman" w:cs="Times New Roman"/>
                <w:sz w:val="24"/>
                <w:szCs w:val="24"/>
              </w:rPr>
            </w:pPr>
            <w:r w:rsidRPr="006C37F6">
              <w:rPr>
                <w:rFonts w:ascii="Times New Roman" w:hAnsi="Times New Roman" w:cs="Times New Roman"/>
                <w:sz w:val="24"/>
                <w:szCs w:val="24"/>
              </w:rPr>
              <w:t>17,4</w:t>
            </w:r>
          </w:p>
        </w:tc>
        <w:tc>
          <w:tcPr>
            <w:tcW w:w="1418" w:type="dxa"/>
            <w:tcBorders>
              <w:bottom w:val="nil"/>
            </w:tcBorders>
          </w:tcPr>
          <w:p w14:paraId="409D4132" w14:textId="71A8C815" w:rsidR="005036B0" w:rsidRPr="006C37F6" w:rsidRDefault="005036B0" w:rsidP="005036B0">
            <w:pPr>
              <w:spacing w:after="0"/>
              <w:jc w:val="both"/>
              <w:rPr>
                <w:rFonts w:ascii="Times New Roman" w:hAnsi="Times New Roman" w:cs="Times New Roman"/>
                <w:sz w:val="24"/>
                <w:szCs w:val="24"/>
              </w:rPr>
            </w:pPr>
            <w:r w:rsidRPr="006C37F6">
              <w:rPr>
                <w:rFonts w:ascii="Times New Roman" w:hAnsi="Times New Roman" w:cs="Times New Roman"/>
                <w:sz w:val="24"/>
                <w:szCs w:val="24"/>
              </w:rPr>
              <w:t>128/155</w:t>
            </w:r>
          </w:p>
        </w:tc>
        <w:tc>
          <w:tcPr>
            <w:tcW w:w="1417" w:type="dxa"/>
            <w:tcBorders>
              <w:bottom w:val="nil"/>
            </w:tcBorders>
          </w:tcPr>
          <w:p w14:paraId="6BDAFD18" w14:textId="17BB1FDF" w:rsidR="005036B0" w:rsidRPr="006C37F6" w:rsidRDefault="005036B0" w:rsidP="005036B0">
            <w:pPr>
              <w:spacing w:after="0"/>
              <w:jc w:val="both"/>
              <w:rPr>
                <w:rFonts w:ascii="Times New Roman" w:hAnsi="Times New Roman" w:cs="Times New Roman"/>
                <w:sz w:val="24"/>
                <w:szCs w:val="24"/>
              </w:rPr>
            </w:pPr>
            <w:r w:rsidRPr="006C37F6">
              <w:rPr>
                <w:rFonts w:ascii="Times New Roman" w:hAnsi="Times New Roman" w:cs="Times New Roman"/>
                <w:sz w:val="24"/>
                <w:szCs w:val="24"/>
              </w:rPr>
              <w:t>82,6</w:t>
            </w:r>
          </w:p>
        </w:tc>
        <w:tc>
          <w:tcPr>
            <w:tcW w:w="993" w:type="dxa"/>
            <w:vMerge/>
            <w:tcBorders>
              <w:bottom w:val="nil"/>
            </w:tcBorders>
          </w:tcPr>
          <w:p w14:paraId="4B2C6B11" w14:textId="77777777" w:rsidR="005036B0" w:rsidRPr="006C37F6" w:rsidRDefault="005036B0" w:rsidP="005036B0">
            <w:pPr>
              <w:spacing w:after="0"/>
              <w:jc w:val="both"/>
              <w:rPr>
                <w:rFonts w:ascii="Times New Roman" w:hAnsi="Times New Roman" w:cs="Times New Roman"/>
                <w:sz w:val="24"/>
                <w:szCs w:val="24"/>
                <w:lang w:val="en-US"/>
              </w:rPr>
            </w:pPr>
          </w:p>
        </w:tc>
        <w:tc>
          <w:tcPr>
            <w:tcW w:w="1842" w:type="dxa"/>
            <w:vMerge/>
            <w:tcBorders>
              <w:bottom w:val="nil"/>
            </w:tcBorders>
          </w:tcPr>
          <w:p w14:paraId="02145401" w14:textId="77777777" w:rsidR="005036B0" w:rsidRPr="006C37F6" w:rsidRDefault="005036B0" w:rsidP="005036B0">
            <w:pPr>
              <w:spacing w:after="0"/>
              <w:jc w:val="both"/>
              <w:rPr>
                <w:rFonts w:ascii="Times New Roman" w:hAnsi="Times New Roman" w:cs="Times New Roman"/>
                <w:sz w:val="24"/>
                <w:szCs w:val="24"/>
              </w:rPr>
            </w:pPr>
          </w:p>
        </w:tc>
      </w:tr>
      <w:tr w:rsidR="00750915" w:rsidRPr="00697A1C" w14:paraId="7AE2EE08" w14:textId="77777777" w:rsidTr="00750915">
        <w:trPr>
          <w:trHeight w:val="320"/>
        </w:trPr>
        <w:tc>
          <w:tcPr>
            <w:tcW w:w="14737" w:type="dxa"/>
            <w:gridSpan w:val="8"/>
            <w:tcBorders>
              <w:top w:val="nil"/>
              <w:left w:val="nil"/>
              <w:right w:val="nil"/>
            </w:tcBorders>
          </w:tcPr>
          <w:p w14:paraId="15E6469F" w14:textId="77777777" w:rsidR="00750915" w:rsidRDefault="00750915" w:rsidP="005036B0">
            <w:pPr>
              <w:spacing w:after="0"/>
              <w:jc w:val="both"/>
              <w:rPr>
                <w:rFonts w:ascii="Times New Roman" w:hAnsi="Times New Roman" w:cs="Times New Roman"/>
                <w:sz w:val="24"/>
                <w:szCs w:val="24"/>
              </w:rPr>
            </w:pPr>
          </w:p>
          <w:p w14:paraId="3CD911E0" w14:textId="6E8F98D0" w:rsidR="00750915" w:rsidRPr="00750915" w:rsidRDefault="00750915" w:rsidP="005036B0">
            <w:pPr>
              <w:spacing w:after="0"/>
              <w:jc w:val="both"/>
              <w:rPr>
                <w:rFonts w:ascii="Times New Roman" w:hAnsi="Times New Roman" w:cs="Times New Roman"/>
                <w:sz w:val="28"/>
                <w:szCs w:val="28"/>
              </w:rPr>
            </w:pPr>
            <w:r w:rsidRPr="00750915">
              <w:rPr>
                <w:rFonts w:ascii="Times New Roman" w:hAnsi="Times New Roman" w:cs="Times New Roman"/>
                <w:sz w:val="28"/>
                <w:szCs w:val="28"/>
              </w:rPr>
              <w:t>Продолжение таблицы И.1</w:t>
            </w:r>
          </w:p>
          <w:p w14:paraId="51DF3436" w14:textId="61E582D5" w:rsidR="00750915" w:rsidRPr="006C37F6" w:rsidRDefault="00750915" w:rsidP="005036B0">
            <w:pPr>
              <w:spacing w:after="0"/>
              <w:jc w:val="both"/>
              <w:rPr>
                <w:rFonts w:ascii="Times New Roman" w:hAnsi="Times New Roman" w:cs="Times New Roman"/>
                <w:sz w:val="24"/>
                <w:szCs w:val="24"/>
              </w:rPr>
            </w:pPr>
          </w:p>
        </w:tc>
      </w:tr>
      <w:tr w:rsidR="00750915" w:rsidRPr="00697A1C" w14:paraId="4C61308F" w14:textId="77777777" w:rsidTr="00750915">
        <w:trPr>
          <w:trHeight w:val="321"/>
        </w:trPr>
        <w:tc>
          <w:tcPr>
            <w:tcW w:w="4248" w:type="dxa"/>
          </w:tcPr>
          <w:p w14:paraId="0B089E5A" w14:textId="794D8F1F" w:rsidR="00750915" w:rsidRPr="006C37F6" w:rsidRDefault="00750915" w:rsidP="00750915">
            <w:pPr>
              <w:spacing w:after="0"/>
              <w:jc w:val="center"/>
              <w:rPr>
                <w:rFonts w:ascii="Times New Roman" w:hAnsi="Times New Roman" w:cs="Times New Roman"/>
                <w:sz w:val="24"/>
                <w:szCs w:val="24"/>
              </w:rPr>
            </w:pPr>
            <w:r w:rsidRPr="006C37F6">
              <w:rPr>
                <w:rFonts w:ascii="Times New Roman" w:hAnsi="Times New Roman" w:cs="Times New Roman"/>
              </w:rPr>
              <w:t>1</w:t>
            </w:r>
          </w:p>
        </w:tc>
        <w:tc>
          <w:tcPr>
            <w:tcW w:w="2268" w:type="dxa"/>
          </w:tcPr>
          <w:p w14:paraId="64AFA827" w14:textId="0DF13646" w:rsidR="00750915" w:rsidRPr="006C37F6" w:rsidRDefault="00750915" w:rsidP="00750915">
            <w:pPr>
              <w:spacing w:after="0"/>
              <w:jc w:val="center"/>
              <w:rPr>
                <w:rFonts w:ascii="Times New Roman" w:hAnsi="Times New Roman" w:cs="Times New Roman"/>
                <w:sz w:val="24"/>
                <w:szCs w:val="24"/>
              </w:rPr>
            </w:pPr>
            <w:r w:rsidRPr="006C37F6">
              <w:rPr>
                <w:rFonts w:ascii="Times New Roman" w:hAnsi="Times New Roman" w:cs="Times New Roman"/>
              </w:rPr>
              <w:t>2</w:t>
            </w:r>
          </w:p>
        </w:tc>
        <w:tc>
          <w:tcPr>
            <w:tcW w:w="1417" w:type="dxa"/>
          </w:tcPr>
          <w:p w14:paraId="41D2C89E" w14:textId="79BBDDBD" w:rsidR="00750915" w:rsidRPr="006C37F6" w:rsidRDefault="00750915" w:rsidP="00750915">
            <w:pPr>
              <w:spacing w:after="0"/>
              <w:jc w:val="center"/>
              <w:rPr>
                <w:rFonts w:ascii="Times New Roman" w:hAnsi="Times New Roman" w:cs="Times New Roman"/>
                <w:sz w:val="24"/>
                <w:szCs w:val="24"/>
              </w:rPr>
            </w:pPr>
            <w:r w:rsidRPr="006C37F6">
              <w:rPr>
                <w:rFonts w:ascii="Times New Roman" w:hAnsi="Times New Roman" w:cs="Times New Roman"/>
              </w:rPr>
              <w:t>3</w:t>
            </w:r>
          </w:p>
        </w:tc>
        <w:tc>
          <w:tcPr>
            <w:tcW w:w="1134" w:type="dxa"/>
          </w:tcPr>
          <w:p w14:paraId="4E67372E" w14:textId="37369259" w:rsidR="00750915" w:rsidRPr="006C37F6" w:rsidRDefault="00750915" w:rsidP="00750915">
            <w:pPr>
              <w:spacing w:after="0"/>
              <w:jc w:val="center"/>
              <w:rPr>
                <w:rFonts w:ascii="Times New Roman" w:hAnsi="Times New Roman" w:cs="Times New Roman"/>
                <w:sz w:val="24"/>
                <w:szCs w:val="24"/>
              </w:rPr>
            </w:pPr>
            <w:r w:rsidRPr="006C37F6">
              <w:rPr>
                <w:rFonts w:ascii="Times New Roman" w:hAnsi="Times New Roman" w:cs="Times New Roman"/>
              </w:rPr>
              <w:t>4</w:t>
            </w:r>
          </w:p>
        </w:tc>
        <w:tc>
          <w:tcPr>
            <w:tcW w:w="1418" w:type="dxa"/>
          </w:tcPr>
          <w:p w14:paraId="68BCBB1F" w14:textId="43992F62" w:rsidR="00750915" w:rsidRPr="006C37F6" w:rsidRDefault="00750915" w:rsidP="00750915">
            <w:pPr>
              <w:spacing w:after="0"/>
              <w:jc w:val="center"/>
              <w:rPr>
                <w:rFonts w:ascii="Times New Roman" w:hAnsi="Times New Roman" w:cs="Times New Roman"/>
                <w:sz w:val="24"/>
                <w:szCs w:val="24"/>
              </w:rPr>
            </w:pPr>
            <w:r w:rsidRPr="006C37F6">
              <w:rPr>
                <w:rFonts w:ascii="Times New Roman" w:hAnsi="Times New Roman" w:cs="Times New Roman"/>
              </w:rPr>
              <w:t>5</w:t>
            </w:r>
          </w:p>
        </w:tc>
        <w:tc>
          <w:tcPr>
            <w:tcW w:w="1417" w:type="dxa"/>
          </w:tcPr>
          <w:p w14:paraId="2B63852E" w14:textId="66BB8E47" w:rsidR="00750915" w:rsidRPr="006C37F6" w:rsidRDefault="00750915" w:rsidP="00750915">
            <w:pPr>
              <w:spacing w:after="0"/>
              <w:jc w:val="center"/>
              <w:rPr>
                <w:rFonts w:ascii="Times New Roman" w:hAnsi="Times New Roman" w:cs="Times New Roman"/>
                <w:sz w:val="24"/>
                <w:szCs w:val="24"/>
              </w:rPr>
            </w:pPr>
            <w:r w:rsidRPr="006C37F6">
              <w:rPr>
                <w:rFonts w:ascii="Times New Roman" w:hAnsi="Times New Roman" w:cs="Times New Roman"/>
              </w:rPr>
              <w:t>6</w:t>
            </w:r>
          </w:p>
        </w:tc>
        <w:tc>
          <w:tcPr>
            <w:tcW w:w="993" w:type="dxa"/>
          </w:tcPr>
          <w:p w14:paraId="23F90549" w14:textId="444E252A" w:rsidR="00750915" w:rsidRPr="006C37F6" w:rsidRDefault="00750915" w:rsidP="00750915">
            <w:pPr>
              <w:spacing w:after="0"/>
              <w:jc w:val="center"/>
              <w:rPr>
                <w:rFonts w:ascii="Times New Roman" w:hAnsi="Times New Roman" w:cs="Times New Roman"/>
                <w:sz w:val="24"/>
                <w:szCs w:val="24"/>
              </w:rPr>
            </w:pPr>
            <w:r w:rsidRPr="006C37F6">
              <w:rPr>
                <w:rFonts w:ascii="Times New Roman" w:hAnsi="Times New Roman" w:cs="Times New Roman"/>
              </w:rPr>
              <w:t>7</w:t>
            </w:r>
          </w:p>
        </w:tc>
        <w:tc>
          <w:tcPr>
            <w:tcW w:w="1842" w:type="dxa"/>
          </w:tcPr>
          <w:p w14:paraId="234C979D" w14:textId="04F4A144" w:rsidR="00750915" w:rsidRPr="006C37F6" w:rsidRDefault="00750915" w:rsidP="00750915">
            <w:pPr>
              <w:spacing w:after="0"/>
              <w:jc w:val="center"/>
              <w:rPr>
                <w:rFonts w:ascii="Times New Roman" w:hAnsi="Times New Roman" w:cs="Times New Roman"/>
                <w:sz w:val="24"/>
                <w:szCs w:val="24"/>
              </w:rPr>
            </w:pPr>
            <w:r w:rsidRPr="006C37F6">
              <w:rPr>
                <w:rFonts w:ascii="Times New Roman" w:hAnsi="Times New Roman" w:cs="Times New Roman"/>
              </w:rPr>
              <w:t>8</w:t>
            </w:r>
          </w:p>
        </w:tc>
      </w:tr>
      <w:tr w:rsidR="006C37F6" w:rsidRPr="00697A1C" w14:paraId="6581DE7D" w14:textId="77777777" w:rsidTr="006C37F6">
        <w:trPr>
          <w:trHeight w:val="320"/>
        </w:trPr>
        <w:tc>
          <w:tcPr>
            <w:tcW w:w="4248" w:type="dxa"/>
            <w:vMerge w:val="restart"/>
          </w:tcPr>
          <w:p w14:paraId="7FA816B4" w14:textId="77777777" w:rsidR="005036B0" w:rsidRPr="006C37F6" w:rsidRDefault="005036B0" w:rsidP="005036B0">
            <w:pPr>
              <w:spacing w:after="0"/>
              <w:rPr>
                <w:rFonts w:ascii="Times New Roman" w:hAnsi="Times New Roman" w:cs="Times New Roman"/>
                <w:sz w:val="24"/>
                <w:szCs w:val="24"/>
              </w:rPr>
            </w:pPr>
            <w:r w:rsidRPr="006C37F6">
              <w:rPr>
                <w:rFonts w:ascii="Times New Roman" w:hAnsi="Times New Roman" w:cs="Times New Roman"/>
                <w:sz w:val="24"/>
                <w:szCs w:val="24"/>
              </w:rPr>
              <w:t>Гиперлейкоцитоз /лейкоцитоз</w:t>
            </w:r>
          </w:p>
        </w:tc>
        <w:tc>
          <w:tcPr>
            <w:tcW w:w="2268" w:type="dxa"/>
          </w:tcPr>
          <w:p w14:paraId="08EC1D22" w14:textId="3C2CB3E6" w:rsidR="005036B0" w:rsidRPr="006C37F6" w:rsidRDefault="005036B0" w:rsidP="005036B0">
            <w:pPr>
              <w:spacing w:after="0"/>
              <w:jc w:val="both"/>
              <w:rPr>
                <w:rFonts w:ascii="Times New Roman" w:hAnsi="Times New Roman" w:cs="Times New Roman"/>
                <w:sz w:val="24"/>
                <w:szCs w:val="24"/>
              </w:rPr>
            </w:pPr>
            <w:r w:rsidRPr="006C37F6">
              <w:rPr>
                <w:rFonts w:ascii="Times New Roman" w:hAnsi="Times New Roman" w:cs="Times New Roman"/>
                <w:sz w:val="24"/>
                <w:szCs w:val="24"/>
              </w:rPr>
              <w:t>есть</w:t>
            </w:r>
          </w:p>
        </w:tc>
        <w:tc>
          <w:tcPr>
            <w:tcW w:w="1417" w:type="dxa"/>
          </w:tcPr>
          <w:p w14:paraId="6E7BEDB3" w14:textId="58B0925F" w:rsidR="005036B0" w:rsidRPr="006C37F6" w:rsidRDefault="005036B0" w:rsidP="005036B0">
            <w:pPr>
              <w:spacing w:after="0"/>
              <w:jc w:val="both"/>
              <w:rPr>
                <w:rFonts w:ascii="Times New Roman" w:hAnsi="Times New Roman" w:cs="Times New Roman"/>
                <w:sz w:val="24"/>
                <w:szCs w:val="24"/>
              </w:rPr>
            </w:pPr>
            <w:r w:rsidRPr="006C37F6">
              <w:rPr>
                <w:rFonts w:ascii="Times New Roman" w:hAnsi="Times New Roman" w:cs="Times New Roman"/>
                <w:sz w:val="24"/>
                <w:szCs w:val="24"/>
              </w:rPr>
              <w:t>4/30</w:t>
            </w:r>
          </w:p>
        </w:tc>
        <w:tc>
          <w:tcPr>
            <w:tcW w:w="1134" w:type="dxa"/>
          </w:tcPr>
          <w:p w14:paraId="235AE50A" w14:textId="77777777" w:rsidR="005036B0" w:rsidRPr="006C37F6" w:rsidRDefault="005036B0" w:rsidP="005036B0">
            <w:pPr>
              <w:spacing w:after="0"/>
              <w:jc w:val="both"/>
              <w:rPr>
                <w:rFonts w:ascii="Times New Roman" w:hAnsi="Times New Roman" w:cs="Times New Roman"/>
                <w:sz w:val="24"/>
                <w:szCs w:val="24"/>
              </w:rPr>
            </w:pPr>
            <w:r w:rsidRPr="006C37F6">
              <w:rPr>
                <w:rFonts w:ascii="Times New Roman" w:hAnsi="Times New Roman" w:cs="Times New Roman"/>
                <w:sz w:val="24"/>
                <w:szCs w:val="24"/>
              </w:rPr>
              <w:t>13,3</w:t>
            </w:r>
          </w:p>
        </w:tc>
        <w:tc>
          <w:tcPr>
            <w:tcW w:w="1418" w:type="dxa"/>
          </w:tcPr>
          <w:p w14:paraId="71117198" w14:textId="24B66709" w:rsidR="005036B0" w:rsidRPr="006C37F6" w:rsidRDefault="005036B0" w:rsidP="005036B0">
            <w:pPr>
              <w:spacing w:after="0"/>
              <w:jc w:val="both"/>
              <w:rPr>
                <w:rFonts w:ascii="Times New Roman" w:hAnsi="Times New Roman" w:cs="Times New Roman"/>
                <w:sz w:val="24"/>
                <w:szCs w:val="24"/>
              </w:rPr>
            </w:pPr>
            <w:r w:rsidRPr="006C37F6">
              <w:rPr>
                <w:rFonts w:ascii="Times New Roman" w:hAnsi="Times New Roman" w:cs="Times New Roman"/>
                <w:sz w:val="24"/>
                <w:szCs w:val="24"/>
              </w:rPr>
              <w:t>26/30</w:t>
            </w:r>
          </w:p>
        </w:tc>
        <w:tc>
          <w:tcPr>
            <w:tcW w:w="1417" w:type="dxa"/>
          </w:tcPr>
          <w:p w14:paraId="453FC091" w14:textId="6C6BF6FE" w:rsidR="005036B0" w:rsidRPr="006C37F6" w:rsidRDefault="005036B0" w:rsidP="005036B0">
            <w:pPr>
              <w:spacing w:after="0"/>
              <w:jc w:val="both"/>
              <w:rPr>
                <w:rFonts w:ascii="Times New Roman" w:hAnsi="Times New Roman" w:cs="Times New Roman"/>
                <w:sz w:val="24"/>
                <w:szCs w:val="24"/>
              </w:rPr>
            </w:pPr>
            <w:r w:rsidRPr="006C37F6">
              <w:rPr>
                <w:rFonts w:ascii="Times New Roman" w:hAnsi="Times New Roman" w:cs="Times New Roman"/>
                <w:sz w:val="24"/>
                <w:szCs w:val="24"/>
              </w:rPr>
              <w:t>86,7</w:t>
            </w:r>
          </w:p>
        </w:tc>
        <w:tc>
          <w:tcPr>
            <w:tcW w:w="993" w:type="dxa"/>
            <w:vMerge w:val="restart"/>
          </w:tcPr>
          <w:p w14:paraId="39CB4754" w14:textId="77777777" w:rsidR="005036B0" w:rsidRPr="006C37F6" w:rsidRDefault="005036B0" w:rsidP="005036B0">
            <w:pPr>
              <w:spacing w:after="0"/>
              <w:jc w:val="both"/>
              <w:rPr>
                <w:rFonts w:ascii="Times New Roman" w:hAnsi="Times New Roman" w:cs="Times New Roman"/>
                <w:sz w:val="24"/>
                <w:szCs w:val="24"/>
              </w:rPr>
            </w:pPr>
            <w:r w:rsidRPr="006C37F6">
              <w:rPr>
                <w:rFonts w:ascii="Times New Roman" w:hAnsi="Times New Roman" w:cs="Times New Roman"/>
                <w:sz w:val="24"/>
                <w:szCs w:val="24"/>
              </w:rPr>
              <w:t>0,11</w:t>
            </w:r>
          </w:p>
        </w:tc>
        <w:tc>
          <w:tcPr>
            <w:tcW w:w="1842" w:type="dxa"/>
            <w:vMerge w:val="restart"/>
          </w:tcPr>
          <w:p w14:paraId="467C3463" w14:textId="166E87A9" w:rsidR="005036B0" w:rsidRPr="006C37F6" w:rsidRDefault="005036B0" w:rsidP="005036B0">
            <w:pPr>
              <w:spacing w:after="0"/>
              <w:jc w:val="both"/>
              <w:rPr>
                <w:rFonts w:ascii="Times New Roman" w:hAnsi="Times New Roman" w:cs="Times New Roman"/>
                <w:sz w:val="24"/>
                <w:szCs w:val="24"/>
              </w:rPr>
            </w:pPr>
            <w:r w:rsidRPr="006C37F6">
              <w:rPr>
                <w:rFonts w:ascii="Times New Roman" w:hAnsi="Times New Roman" w:cs="Times New Roman"/>
                <w:sz w:val="24"/>
                <w:szCs w:val="24"/>
              </w:rPr>
              <w:t>0,37; 0,12-1,13</w:t>
            </w:r>
          </w:p>
        </w:tc>
      </w:tr>
      <w:tr w:rsidR="006C37F6" w:rsidRPr="00697A1C" w14:paraId="0ADDA827" w14:textId="77777777" w:rsidTr="006C37F6">
        <w:trPr>
          <w:trHeight w:val="266"/>
        </w:trPr>
        <w:tc>
          <w:tcPr>
            <w:tcW w:w="4248" w:type="dxa"/>
            <w:vMerge/>
          </w:tcPr>
          <w:p w14:paraId="72F46818" w14:textId="77777777" w:rsidR="005036B0" w:rsidRPr="006C37F6" w:rsidRDefault="005036B0" w:rsidP="005036B0">
            <w:pPr>
              <w:spacing w:after="0"/>
              <w:rPr>
                <w:rFonts w:ascii="Times New Roman" w:hAnsi="Times New Roman" w:cs="Times New Roman"/>
                <w:sz w:val="24"/>
                <w:szCs w:val="24"/>
              </w:rPr>
            </w:pPr>
          </w:p>
        </w:tc>
        <w:tc>
          <w:tcPr>
            <w:tcW w:w="2268" w:type="dxa"/>
          </w:tcPr>
          <w:p w14:paraId="254A5CF4" w14:textId="19FE5300" w:rsidR="005036B0" w:rsidRPr="006C37F6" w:rsidRDefault="005036B0" w:rsidP="005036B0">
            <w:pPr>
              <w:spacing w:after="0"/>
              <w:jc w:val="both"/>
              <w:rPr>
                <w:rFonts w:ascii="Times New Roman" w:hAnsi="Times New Roman" w:cs="Times New Roman"/>
                <w:sz w:val="24"/>
                <w:szCs w:val="24"/>
              </w:rPr>
            </w:pPr>
            <w:r w:rsidRPr="006C37F6">
              <w:rPr>
                <w:rFonts w:ascii="Times New Roman" w:hAnsi="Times New Roman" w:cs="Times New Roman"/>
                <w:sz w:val="24"/>
                <w:szCs w:val="24"/>
              </w:rPr>
              <w:t>нет</w:t>
            </w:r>
          </w:p>
        </w:tc>
        <w:tc>
          <w:tcPr>
            <w:tcW w:w="1417" w:type="dxa"/>
          </w:tcPr>
          <w:p w14:paraId="30DCB669" w14:textId="5235A9D8" w:rsidR="005036B0" w:rsidRPr="006C37F6" w:rsidRDefault="005036B0" w:rsidP="005036B0">
            <w:pPr>
              <w:spacing w:after="0"/>
              <w:jc w:val="both"/>
              <w:rPr>
                <w:rFonts w:ascii="Times New Roman" w:hAnsi="Times New Roman" w:cs="Times New Roman"/>
                <w:sz w:val="24"/>
                <w:szCs w:val="24"/>
              </w:rPr>
            </w:pPr>
            <w:r w:rsidRPr="006C37F6">
              <w:rPr>
                <w:rFonts w:ascii="Times New Roman" w:hAnsi="Times New Roman" w:cs="Times New Roman"/>
                <w:sz w:val="24"/>
                <w:szCs w:val="24"/>
              </w:rPr>
              <w:t>46/158</w:t>
            </w:r>
          </w:p>
        </w:tc>
        <w:tc>
          <w:tcPr>
            <w:tcW w:w="1134" w:type="dxa"/>
          </w:tcPr>
          <w:p w14:paraId="1E4EB5B6" w14:textId="6FC1B6EE" w:rsidR="005036B0" w:rsidRPr="006C37F6" w:rsidRDefault="005036B0" w:rsidP="005036B0">
            <w:pPr>
              <w:spacing w:after="0"/>
              <w:jc w:val="both"/>
              <w:rPr>
                <w:rFonts w:ascii="Times New Roman" w:hAnsi="Times New Roman" w:cs="Times New Roman"/>
                <w:sz w:val="24"/>
                <w:szCs w:val="24"/>
              </w:rPr>
            </w:pPr>
            <w:r w:rsidRPr="006C37F6">
              <w:rPr>
                <w:rFonts w:ascii="Times New Roman" w:hAnsi="Times New Roman" w:cs="Times New Roman"/>
                <w:sz w:val="24"/>
                <w:szCs w:val="24"/>
              </w:rPr>
              <w:t>29,1</w:t>
            </w:r>
          </w:p>
        </w:tc>
        <w:tc>
          <w:tcPr>
            <w:tcW w:w="1418" w:type="dxa"/>
          </w:tcPr>
          <w:p w14:paraId="4C9DB93E" w14:textId="76BC3963" w:rsidR="005036B0" w:rsidRPr="006C37F6" w:rsidRDefault="005036B0" w:rsidP="005036B0">
            <w:pPr>
              <w:spacing w:after="0"/>
              <w:jc w:val="both"/>
              <w:rPr>
                <w:rFonts w:ascii="Times New Roman" w:hAnsi="Times New Roman" w:cs="Times New Roman"/>
                <w:sz w:val="24"/>
                <w:szCs w:val="24"/>
              </w:rPr>
            </w:pPr>
            <w:r w:rsidRPr="006C37F6">
              <w:rPr>
                <w:rFonts w:ascii="Times New Roman" w:hAnsi="Times New Roman" w:cs="Times New Roman"/>
                <w:sz w:val="24"/>
                <w:szCs w:val="24"/>
              </w:rPr>
              <w:t>112/158</w:t>
            </w:r>
          </w:p>
        </w:tc>
        <w:tc>
          <w:tcPr>
            <w:tcW w:w="1417" w:type="dxa"/>
          </w:tcPr>
          <w:p w14:paraId="59D86D38" w14:textId="05D9809E" w:rsidR="005036B0" w:rsidRPr="006C37F6" w:rsidRDefault="005036B0" w:rsidP="005036B0">
            <w:pPr>
              <w:spacing w:after="0"/>
              <w:jc w:val="both"/>
              <w:rPr>
                <w:rFonts w:ascii="Times New Roman" w:hAnsi="Times New Roman" w:cs="Times New Roman"/>
                <w:sz w:val="24"/>
                <w:szCs w:val="24"/>
              </w:rPr>
            </w:pPr>
            <w:r w:rsidRPr="006C37F6">
              <w:rPr>
                <w:rFonts w:ascii="Times New Roman" w:hAnsi="Times New Roman" w:cs="Times New Roman"/>
                <w:sz w:val="24"/>
                <w:szCs w:val="24"/>
              </w:rPr>
              <w:t>70,9</w:t>
            </w:r>
          </w:p>
        </w:tc>
        <w:tc>
          <w:tcPr>
            <w:tcW w:w="993" w:type="dxa"/>
            <w:vMerge/>
          </w:tcPr>
          <w:p w14:paraId="5EE2D42F" w14:textId="77777777" w:rsidR="005036B0" w:rsidRPr="006C37F6" w:rsidRDefault="005036B0" w:rsidP="005036B0">
            <w:pPr>
              <w:spacing w:after="0"/>
              <w:jc w:val="both"/>
              <w:rPr>
                <w:rFonts w:ascii="Times New Roman" w:hAnsi="Times New Roman" w:cs="Times New Roman"/>
                <w:sz w:val="24"/>
                <w:szCs w:val="24"/>
              </w:rPr>
            </w:pPr>
          </w:p>
        </w:tc>
        <w:tc>
          <w:tcPr>
            <w:tcW w:w="1842" w:type="dxa"/>
            <w:vMerge/>
          </w:tcPr>
          <w:p w14:paraId="3EF2FCEB" w14:textId="77777777" w:rsidR="005036B0" w:rsidRPr="006C37F6" w:rsidRDefault="005036B0" w:rsidP="005036B0">
            <w:pPr>
              <w:spacing w:after="0"/>
              <w:jc w:val="both"/>
              <w:rPr>
                <w:rFonts w:ascii="Times New Roman" w:hAnsi="Times New Roman" w:cs="Times New Roman"/>
                <w:sz w:val="24"/>
                <w:szCs w:val="24"/>
              </w:rPr>
            </w:pPr>
          </w:p>
        </w:tc>
      </w:tr>
      <w:tr w:rsidR="006C37F6" w:rsidRPr="00697A1C" w14:paraId="4B7681C7" w14:textId="77777777" w:rsidTr="006C37F6">
        <w:trPr>
          <w:trHeight w:val="290"/>
        </w:trPr>
        <w:tc>
          <w:tcPr>
            <w:tcW w:w="4248" w:type="dxa"/>
            <w:vMerge w:val="restart"/>
          </w:tcPr>
          <w:p w14:paraId="42415985" w14:textId="77777777" w:rsidR="005036B0" w:rsidRPr="006C37F6" w:rsidRDefault="005036B0" w:rsidP="005036B0">
            <w:pPr>
              <w:spacing w:after="0"/>
              <w:rPr>
                <w:rFonts w:ascii="Times New Roman" w:hAnsi="Times New Roman" w:cs="Times New Roman"/>
                <w:sz w:val="24"/>
                <w:szCs w:val="24"/>
              </w:rPr>
            </w:pPr>
            <w:r w:rsidRPr="006C37F6">
              <w:rPr>
                <w:rFonts w:ascii="Times New Roman" w:hAnsi="Times New Roman" w:cs="Times New Roman"/>
                <w:sz w:val="24"/>
                <w:szCs w:val="24"/>
              </w:rPr>
              <w:t>Синдром острого лизиса опухоли</w:t>
            </w:r>
          </w:p>
        </w:tc>
        <w:tc>
          <w:tcPr>
            <w:tcW w:w="2268" w:type="dxa"/>
          </w:tcPr>
          <w:p w14:paraId="0A6E9C3E" w14:textId="5A0E7D51" w:rsidR="005036B0" w:rsidRPr="006C37F6" w:rsidRDefault="005036B0" w:rsidP="005036B0">
            <w:pPr>
              <w:spacing w:after="0"/>
              <w:jc w:val="both"/>
              <w:rPr>
                <w:rFonts w:ascii="Times New Roman" w:hAnsi="Times New Roman" w:cs="Times New Roman"/>
                <w:sz w:val="24"/>
                <w:szCs w:val="24"/>
              </w:rPr>
            </w:pPr>
            <w:r w:rsidRPr="006C37F6">
              <w:rPr>
                <w:rFonts w:ascii="Times New Roman" w:hAnsi="Times New Roman" w:cs="Times New Roman"/>
                <w:sz w:val="24"/>
                <w:szCs w:val="24"/>
              </w:rPr>
              <w:t>есть</w:t>
            </w:r>
          </w:p>
        </w:tc>
        <w:tc>
          <w:tcPr>
            <w:tcW w:w="1417" w:type="dxa"/>
          </w:tcPr>
          <w:p w14:paraId="601423AC" w14:textId="652653ED" w:rsidR="005036B0" w:rsidRPr="006C37F6" w:rsidRDefault="005036B0" w:rsidP="005036B0">
            <w:pPr>
              <w:spacing w:after="0"/>
              <w:jc w:val="both"/>
              <w:rPr>
                <w:rFonts w:ascii="Times New Roman" w:hAnsi="Times New Roman" w:cs="Times New Roman"/>
                <w:sz w:val="24"/>
                <w:szCs w:val="24"/>
              </w:rPr>
            </w:pPr>
            <w:r w:rsidRPr="006C37F6">
              <w:rPr>
                <w:rFonts w:ascii="Times New Roman" w:hAnsi="Times New Roman" w:cs="Times New Roman"/>
                <w:sz w:val="24"/>
                <w:szCs w:val="24"/>
              </w:rPr>
              <w:t>1/26</w:t>
            </w:r>
          </w:p>
        </w:tc>
        <w:tc>
          <w:tcPr>
            <w:tcW w:w="1134" w:type="dxa"/>
          </w:tcPr>
          <w:p w14:paraId="7FA96DF3" w14:textId="77777777" w:rsidR="005036B0" w:rsidRPr="006C37F6" w:rsidRDefault="005036B0" w:rsidP="005036B0">
            <w:pPr>
              <w:spacing w:after="0"/>
              <w:jc w:val="both"/>
              <w:rPr>
                <w:rFonts w:ascii="Times New Roman" w:hAnsi="Times New Roman" w:cs="Times New Roman"/>
                <w:sz w:val="24"/>
                <w:szCs w:val="24"/>
              </w:rPr>
            </w:pPr>
            <w:r w:rsidRPr="006C37F6">
              <w:rPr>
                <w:rFonts w:ascii="Times New Roman" w:hAnsi="Times New Roman" w:cs="Times New Roman"/>
                <w:sz w:val="24"/>
                <w:szCs w:val="24"/>
              </w:rPr>
              <w:t>3,8</w:t>
            </w:r>
          </w:p>
        </w:tc>
        <w:tc>
          <w:tcPr>
            <w:tcW w:w="1418" w:type="dxa"/>
          </w:tcPr>
          <w:p w14:paraId="21EBF5C5" w14:textId="63597D86" w:rsidR="005036B0" w:rsidRPr="006C37F6" w:rsidRDefault="005036B0" w:rsidP="005036B0">
            <w:pPr>
              <w:spacing w:after="0"/>
              <w:jc w:val="both"/>
              <w:rPr>
                <w:rFonts w:ascii="Times New Roman" w:hAnsi="Times New Roman" w:cs="Times New Roman"/>
                <w:sz w:val="24"/>
                <w:szCs w:val="24"/>
              </w:rPr>
            </w:pPr>
            <w:r w:rsidRPr="006C37F6">
              <w:rPr>
                <w:rFonts w:ascii="Times New Roman" w:hAnsi="Times New Roman" w:cs="Times New Roman"/>
                <w:sz w:val="24"/>
                <w:szCs w:val="24"/>
              </w:rPr>
              <w:t>25/26</w:t>
            </w:r>
          </w:p>
        </w:tc>
        <w:tc>
          <w:tcPr>
            <w:tcW w:w="1417" w:type="dxa"/>
          </w:tcPr>
          <w:p w14:paraId="74404F05" w14:textId="02322E8C" w:rsidR="005036B0" w:rsidRPr="006C37F6" w:rsidRDefault="005036B0" w:rsidP="005036B0">
            <w:pPr>
              <w:spacing w:after="0"/>
              <w:jc w:val="both"/>
              <w:rPr>
                <w:rFonts w:ascii="Times New Roman" w:hAnsi="Times New Roman" w:cs="Times New Roman"/>
                <w:sz w:val="24"/>
                <w:szCs w:val="24"/>
              </w:rPr>
            </w:pPr>
            <w:r w:rsidRPr="006C37F6">
              <w:rPr>
                <w:rFonts w:ascii="Times New Roman" w:hAnsi="Times New Roman" w:cs="Times New Roman"/>
                <w:sz w:val="24"/>
                <w:szCs w:val="24"/>
              </w:rPr>
              <w:t>96,2</w:t>
            </w:r>
          </w:p>
        </w:tc>
        <w:tc>
          <w:tcPr>
            <w:tcW w:w="993" w:type="dxa"/>
            <w:vMerge w:val="restart"/>
          </w:tcPr>
          <w:p w14:paraId="62246574" w14:textId="77777777" w:rsidR="005036B0" w:rsidRPr="006C37F6" w:rsidRDefault="005036B0" w:rsidP="005036B0">
            <w:pPr>
              <w:spacing w:after="0"/>
              <w:jc w:val="both"/>
              <w:rPr>
                <w:rFonts w:ascii="Times New Roman" w:hAnsi="Times New Roman" w:cs="Times New Roman"/>
                <w:sz w:val="24"/>
                <w:szCs w:val="24"/>
              </w:rPr>
            </w:pPr>
            <w:r w:rsidRPr="006C37F6">
              <w:rPr>
                <w:rFonts w:ascii="Times New Roman" w:hAnsi="Times New Roman" w:cs="Times New Roman"/>
                <w:sz w:val="24"/>
                <w:szCs w:val="24"/>
              </w:rPr>
              <w:t>0,003</w:t>
            </w:r>
            <w:r w:rsidRPr="006C37F6">
              <w:rPr>
                <w:rFonts w:ascii="Times New Roman" w:hAnsi="Times New Roman" w:cs="Times New Roman"/>
                <w:sz w:val="24"/>
                <w:szCs w:val="24"/>
                <w:vertAlign w:val="superscript"/>
              </w:rPr>
              <w:t>*</w:t>
            </w:r>
          </w:p>
        </w:tc>
        <w:tc>
          <w:tcPr>
            <w:tcW w:w="1842" w:type="dxa"/>
            <w:vMerge w:val="restart"/>
          </w:tcPr>
          <w:p w14:paraId="2955100C" w14:textId="1F33C356" w:rsidR="005036B0" w:rsidRPr="006C37F6" w:rsidRDefault="005036B0" w:rsidP="005036B0">
            <w:pPr>
              <w:spacing w:after="0"/>
              <w:jc w:val="both"/>
              <w:rPr>
                <w:rFonts w:ascii="Times New Roman" w:hAnsi="Times New Roman" w:cs="Times New Roman"/>
                <w:sz w:val="24"/>
                <w:szCs w:val="24"/>
              </w:rPr>
            </w:pPr>
            <w:r w:rsidRPr="006C37F6">
              <w:rPr>
                <w:rFonts w:ascii="Times New Roman" w:hAnsi="Times New Roman" w:cs="Times New Roman"/>
                <w:sz w:val="24"/>
                <w:szCs w:val="24"/>
              </w:rPr>
              <w:t>0,09; 0,01-0,70</w:t>
            </w:r>
          </w:p>
        </w:tc>
      </w:tr>
      <w:tr w:rsidR="006C37F6" w:rsidRPr="00697A1C" w14:paraId="16AAC8E2" w14:textId="77777777" w:rsidTr="006C37F6">
        <w:trPr>
          <w:trHeight w:val="296"/>
        </w:trPr>
        <w:tc>
          <w:tcPr>
            <w:tcW w:w="4248" w:type="dxa"/>
            <w:vMerge/>
          </w:tcPr>
          <w:p w14:paraId="41D3625B" w14:textId="77777777" w:rsidR="005036B0" w:rsidRPr="006C37F6" w:rsidRDefault="005036B0" w:rsidP="005036B0">
            <w:pPr>
              <w:spacing w:after="0"/>
              <w:rPr>
                <w:rFonts w:ascii="Times New Roman" w:hAnsi="Times New Roman" w:cs="Times New Roman"/>
                <w:sz w:val="24"/>
                <w:szCs w:val="24"/>
              </w:rPr>
            </w:pPr>
          </w:p>
        </w:tc>
        <w:tc>
          <w:tcPr>
            <w:tcW w:w="2268" w:type="dxa"/>
          </w:tcPr>
          <w:p w14:paraId="657103CA" w14:textId="78EA7818" w:rsidR="005036B0" w:rsidRPr="006C37F6" w:rsidRDefault="005036B0" w:rsidP="005036B0">
            <w:pPr>
              <w:spacing w:after="0"/>
              <w:jc w:val="both"/>
              <w:rPr>
                <w:rFonts w:ascii="Times New Roman" w:hAnsi="Times New Roman" w:cs="Times New Roman"/>
                <w:sz w:val="24"/>
                <w:szCs w:val="24"/>
              </w:rPr>
            </w:pPr>
            <w:r w:rsidRPr="006C37F6">
              <w:rPr>
                <w:rFonts w:ascii="Times New Roman" w:hAnsi="Times New Roman" w:cs="Times New Roman"/>
                <w:sz w:val="24"/>
                <w:szCs w:val="24"/>
              </w:rPr>
              <w:t>нет</w:t>
            </w:r>
          </w:p>
        </w:tc>
        <w:tc>
          <w:tcPr>
            <w:tcW w:w="1417" w:type="dxa"/>
          </w:tcPr>
          <w:p w14:paraId="3BAB4835" w14:textId="4639446D" w:rsidR="005036B0" w:rsidRPr="006C37F6" w:rsidRDefault="005036B0" w:rsidP="005036B0">
            <w:pPr>
              <w:spacing w:after="0"/>
              <w:jc w:val="both"/>
              <w:rPr>
                <w:rFonts w:ascii="Times New Roman" w:hAnsi="Times New Roman" w:cs="Times New Roman"/>
                <w:sz w:val="24"/>
                <w:szCs w:val="24"/>
              </w:rPr>
            </w:pPr>
            <w:r w:rsidRPr="006C37F6">
              <w:rPr>
                <w:rFonts w:ascii="Times New Roman" w:hAnsi="Times New Roman" w:cs="Times New Roman"/>
                <w:sz w:val="24"/>
                <w:szCs w:val="24"/>
              </w:rPr>
              <w:t>49/162</w:t>
            </w:r>
          </w:p>
        </w:tc>
        <w:tc>
          <w:tcPr>
            <w:tcW w:w="1134" w:type="dxa"/>
          </w:tcPr>
          <w:p w14:paraId="34FDDB57" w14:textId="1E02E11E" w:rsidR="005036B0" w:rsidRPr="006C37F6" w:rsidRDefault="005036B0" w:rsidP="005036B0">
            <w:pPr>
              <w:spacing w:after="0"/>
              <w:jc w:val="both"/>
              <w:rPr>
                <w:rFonts w:ascii="Times New Roman" w:hAnsi="Times New Roman" w:cs="Times New Roman"/>
                <w:sz w:val="24"/>
                <w:szCs w:val="24"/>
              </w:rPr>
            </w:pPr>
            <w:r w:rsidRPr="006C37F6">
              <w:rPr>
                <w:rFonts w:ascii="Times New Roman" w:hAnsi="Times New Roman" w:cs="Times New Roman"/>
                <w:sz w:val="24"/>
                <w:szCs w:val="24"/>
              </w:rPr>
              <w:t>30,2</w:t>
            </w:r>
          </w:p>
        </w:tc>
        <w:tc>
          <w:tcPr>
            <w:tcW w:w="1418" w:type="dxa"/>
          </w:tcPr>
          <w:p w14:paraId="09D47A64" w14:textId="719ABE5F" w:rsidR="005036B0" w:rsidRPr="006C37F6" w:rsidRDefault="005036B0" w:rsidP="005036B0">
            <w:pPr>
              <w:spacing w:after="0"/>
              <w:jc w:val="both"/>
              <w:rPr>
                <w:rFonts w:ascii="Times New Roman" w:hAnsi="Times New Roman" w:cs="Times New Roman"/>
                <w:sz w:val="24"/>
                <w:szCs w:val="24"/>
              </w:rPr>
            </w:pPr>
            <w:r w:rsidRPr="006C37F6">
              <w:rPr>
                <w:rFonts w:ascii="Times New Roman" w:hAnsi="Times New Roman" w:cs="Times New Roman"/>
                <w:sz w:val="24"/>
                <w:szCs w:val="24"/>
              </w:rPr>
              <w:t>113/162</w:t>
            </w:r>
          </w:p>
        </w:tc>
        <w:tc>
          <w:tcPr>
            <w:tcW w:w="1417" w:type="dxa"/>
          </w:tcPr>
          <w:p w14:paraId="37680361" w14:textId="3A14EFE5" w:rsidR="005036B0" w:rsidRPr="006C37F6" w:rsidRDefault="005036B0" w:rsidP="005036B0">
            <w:pPr>
              <w:spacing w:after="0"/>
              <w:jc w:val="both"/>
              <w:rPr>
                <w:rFonts w:ascii="Times New Roman" w:hAnsi="Times New Roman" w:cs="Times New Roman"/>
                <w:sz w:val="24"/>
                <w:szCs w:val="24"/>
              </w:rPr>
            </w:pPr>
            <w:r w:rsidRPr="006C37F6">
              <w:rPr>
                <w:rFonts w:ascii="Times New Roman" w:hAnsi="Times New Roman" w:cs="Times New Roman"/>
                <w:sz w:val="24"/>
                <w:szCs w:val="24"/>
              </w:rPr>
              <w:t>69,8</w:t>
            </w:r>
          </w:p>
        </w:tc>
        <w:tc>
          <w:tcPr>
            <w:tcW w:w="993" w:type="dxa"/>
            <w:vMerge/>
          </w:tcPr>
          <w:p w14:paraId="2C566ACB" w14:textId="77777777" w:rsidR="005036B0" w:rsidRPr="006C37F6" w:rsidRDefault="005036B0" w:rsidP="005036B0">
            <w:pPr>
              <w:spacing w:after="0"/>
              <w:jc w:val="both"/>
              <w:rPr>
                <w:rFonts w:ascii="Times New Roman" w:hAnsi="Times New Roman" w:cs="Times New Roman"/>
                <w:sz w:val="24"/>
                <w:szCs w:val="24"/>
              </w:rPr>
            </w:pPr>
          </w:p>
        </w:tc>
        <w:tc>
          <w:tcPr>
            <w:tcW w:w="1842" w:type="dxa"/>
            <w:vMerge/>
          </w:tcPr>
          <w:p w14:paraId="0A4BBD53" w14:textId="77777777" w:rsidR="005036B0" w:rsidRPr="006C37F6" w:rsidRDefault="005036B0" w:rsidP="005036B0">
            <w:pPr>
              <w:spacing w:after="0"/>
              <w:jc w:val="both"/>
              <w:rPr>
                <w:rFonts w:ascii="Times New Roman" w:hAnsi="Times New Roman" w:cs="Times New Roman"/>
                <w:sz w:val="24"/>
                <w:szCs w:val="24"/>
              </w:rPr>
            </w:pPr>
          </w:p>
        </w:tc>
      </w:tr>
      <w:tr w:rsidR="006C37F6" w:rsidRPr="00697A1C" w14:paraId="051BAD1D" w14:textId="77777777" w:rsidTr="006C37F6">
        <w:trPr>
          <w:trHeight w:val="290"/>
        </w:trPr>
        <w:tc>
          <w:tcPr>
            <w:tcW w:w="4248" w:type="dxa"/>
            <w:vMerge w:val="restart"/>
          </w:tcPr>
          <w:p w14:paraId="1C5D9366" w14:textId="77777777" w:rsidR="005036B0" w:rsidRPr="006C37F6" w:rsidRDefault="005036B0" w:rsidP="005036B0">
            <w:pPr>
              <w:spacing w:after="0"/>
              <w:rPr>
                <w:rFonts w:ascii="Times New Roman" w:hAnsi="Times New Roman" w:cs="Times New Roman"/>
                <w:sz w:val="24"/>
                <w:szCs w:val="24"/>
              </w:rPr>
            </w:pPr>
            <w:r w:rsidRPr="006C37F6">
              <w:rPr>
                <w:rFonts w:ascii="Times New Roman" w:hAnsi="Times New Roman" w:cs="Times New Roman"/>
                <w:sz w:val="24"/>
                <w:szCs w:val="24"/>
              </w:rPr>
              <w:t>Диспепсический синдром</w:t>
            </w:r>
          </w:p>
        </w:tc>
        <w:tc>
          <w:tcPr>
            <w:tcW w:w="2268" w:type="dxa"/>
          </w:tcPr>
          <w:p w14:paraId="755AC14E" w14:textId="40B20F5D" w:rsidR="005036B0" w:rsidRPr="006C37F6" w:rsidRDefault="005036B0" w:rsidP="005036B0">
            <w:pPr>
              <w:spacing w:after="0"/>
              <w:jc w:val="both"/>
              <w:rPr>
                <w:rFonts w:ascii="Times New Roman" w:hAnsi="Times New Roman" w:cs="Times New Roman"/>
                <w:sz w:val="24"/>
                <w:szCs w:val="24"/>
              </w:rPr>
            </w:pPr>
            <w:r w:rsidRPr="006C37F6">
              <w:rPr>
                <w:rFonts w:ascii="Times New Roman" w:hAnsi="Times New Roman" w:cs="Times New Roman"/>
                <w:sz w:val="24"/>
                <w:szCs w:val="24"/>
              </w:rPr>
              <w:t>есть</w:t>
            </w:r>
          </w:p>
        </w:tc>
        <w:tc>
          <w:tcPr>
            <w:tcW w:w="1417" w:type="dxa"/>
          </w:tcPr>
          <w:p w14:paraId="4CEC7D4E" w14:textId="506CB4A3" w:rsidR="005036B0" w:rsidRPr="006C37F6" w:rsidRDefault="005036B0" w:rsidP="005036B0">
            <w:pPr>
              <w:spacing w:after="0"/>
              <w:jc w:val="both"/>
              <w:rPr>
                <w:rFonts w:ascii="Times New Roman" w:hAnsi="Times New Roman" w:cs="Times New Roman"/>
                <w:sz w:val="24"/>
                <w:szCs w:val="24"/>
              </w:rPr>
            </w:pPr>
            <w:r w:rsidRPr="006C37F6">
              <w:rPr>
                <w:rFonts w:ascii="Times New Roman" w:hAnsi="Times New Roman" w:cs="Times New Roman"/>
                <w:sz w:val="24"/>
                <w:szCs w:val="24"/>
              </w:rPr>
              <w:t>29/85</w:t>
            </w:r>
          </w:p>
        </w:tc>
        <w:tc>
          <w:tcPr>
            <w:tcW w:w="1134" w:type="dxa"/>
          </w:tcPr>
          <w:p w14:paraId="278FFD98" w14:textId="77777777" w:rsidR="005036B0" w:rsidRPr="006C37F6" w:rsidRDefault="005036B0" w:rsidP="005036B0">
            <w:pPr>
              <w:spacing w:after="0"/>
              <w:jc w:val="both"/>
              <w:rPr>
                <w:rFonts w:ascii="Times New Roman" w:hAnsi="Times New Roman" w:cs="Times New Roman"/>
                <w:sz w:val="24"/>
                <w:szCs w:val="24"/>
              </w:rPr>
            </w:pPr>
            <w:r w:rsidRPr="006C37F6">
              <w:rPr>
                <w:rFonts w:ascii="Times New Roman" w:hAnsi="Times New Roman" w:cs="Times New Roman"/>
                <w:sz w:val="24"/>
                <w:szCs w:val="24"/>
              </w:rPr>
              <w:t>34,1</w:t>
            </w:r>
          </w:p>
        </w:tc>
        <w:tc>
          <w:tcPr>
            <w:tcW w:w="1418" w:type="dxa"/>
          </w:tcPr>
          <w:p w14:paraId="5A00650B" w14:textId="604BBB00" w:rsidR="005036B0" w:rsidRPr="006C37F6" w:rsidRDefault="005036B0" w:rsidP="005036B0">
            <w:pPr>
              <w:spacing w:after="0"/>
              <w:jc w:val="both"/>
              <w:rPr>
                <w:rFonts w:ascii="Times New Roman" w:hAnsi="Times New Roman" w:cs="Times New Roman"/>
                <w:sz w:val="24"/>
                <w:szCs w:val="24"/>
              </w:rPr>
            </w:pPr>
            <w:r w:rsidRPr="006C37F6">
              <w:rPr>
                <w:rFonts w:ascii="Times New Roman" w:hAnsi="Times New Roman" w:cs="Times New Roman"/>
                <w:sz w:val="24"/>
                <w:szCs w:val="24"/>
              </w:rPr>
              <w:t>56/85</w:t>
            </w:r>
          </w:p>
        </w:tc>
        <w:tc>
          <w:tcPr>
            <w:tcW w:w="1417" w:type="dxa"/>
          </w:tcPr>
          <w:p w14:paraId="5C313302" w14:textId="35543B57" w:rsidR="005036B0" w:rsidRPr="006C37F6" w:rsidRDefault="005036B0" w:rsidP="005036B0">
            <w:pPr>
              <w:spacing w:after="0"/>
              <w:jc w:val="both"/>
              <w:rPr>
                <w:rFonts w:ascii="Times New Roman" w:hAnsi="Times New Roman" w:cs="Times New Roman"/>
                <w:sz w:val="24"/>
                <w:szCs w:val="24"/>
              </w:rPr>
            </w:pPr>
            <w:r w:rsidRPr="006C37F6">
              <w:rPr>
                <w:rFonts w:ascii="Times New Roman" w:hAnsi="Times New Roman" w:cs="Times New Roman"/>
                <w:sz w:val="24"/>
                <w:szCs w:val="24"/>
              </w:rPr>
              <w:t>65,9</w:t>
            </w:r>
          </w:p>
        </w:tc>
        <w:tc>
          <w:tcPr>
            <w:tcW w:w="993" w:type="dxa"/>
            <w:vMerge w:val="restart"/>
          </w:tcPr>
          <w:p w14:paraId="667EAFA9" w14:textId="77777777" w:rsidR="005036B0" w:rsidRPr="006C37F6" w:rsidRDefault="005036B0" w:rsidP="005036B0">
            <w:pPr>
              <w:spacing w:after="0"/>
              <w:jc w:val="both"/>
              <w:rPr>
                <w:rFonts w:ascii="Times New Roman" w:hAnsi="Times New Roman" w:cs="Times New Roman"/>
                <w:sz w:val="24"/>
                <w:szCs w:val="24"/>
              </w:rPr>
            </w:pPr>
            <w:r w:rsidRPr="006C37F6">
              <w:rPr>
                <w:rFonts w:ascii="Times New Roman" w:hAnsi="Times New Roman" w:cs="Times New Roman"/>
                <w:sz w:val="24"/>
                <w:szCs w:val="24"/>
              </w:rPr>
              <w:t>0,04</w:t>
            </w:r>
            <w:r w:rsidRPr="006C37F6">
              <w:rPr>
                <w:rFonts w:ascii="Times New Roman" w:hAnsi="Times New Roman" w:cs="Times New Roman"/>
                <w:sz w:val="24"/>
                <w:szCs w:val="24"/>
                <w:vertAlign w:val="superscript"/>
              </w:rPr>
              <w:t>*</w:t>
            </w:r>
          </w:p>
        </w:tc>
        <w:tc>
          <w:tcPr>
            <w:tcW w:w="1842" w:type="dxa"/>
            <w:vMerge w:val="restart"/>
          </w:tcPr>
          <w:p w14:paraId="2525E1BA" w14:textId="2E73F1A0" w:rsidR="005036B0" w:rsidRPr="006C37F6" w:rsidRDefault="005036B0" w:rsidP="005036B0">
            <w:pPr>
              <w:spacing w:after="0"/>
              <w:jc w:val="both"/>
              <w:rPr>
                <w:rFonts w:ascii="Times New Roman" w:hAnsi="Times New Roman" w:cs="Times New Roman"/>
                <w:sz w:val="24"/>
                <w:szCs w:val="24"/>
              </w:rPr>
            </w:pPr>
            <w:r w:rsidRPr="006C37F6">
              <w:rPr>
                <w:rFonts w:ascii="Times New Roman" w:hAnsi="Times New Roman" w:cs="Times New Roman"/>
                <w:sz w:val="24"/>
                <w:szCs w:val="24"/>
              </w:rPr>
              <w:t>2,02; 1,04-3,89</w:t>
            </w:r>
          </w:p>
        </w:tc>
      </w:tr>
      <w:tr w:rsidR="006C37F6" w:rsidRPr="00697A1C" w14:paraId="1D761F6E" w14:textId="77777777" w:rsidTr="006C37F6">
        <w:trPr>
          <w:trHeight w:val="300"/>
        </w:trPr>
        <w:tc>
          <w:tcPr>
            <w:tcW w:w="4248" w:type="dxa"/>
            <w:vMerge/>
          </w:tcPr>
          <w:p w14:paraId="7F5AC697" w14:textId="77777777" w:rsidR="005036B0" w:rsidRPr="006C37F6" w:rsidRDefault="005036B0" w:rsidP="005036B0">
            <w:pPr>
              <w:spacing w:after="0"/>
              <w:rPr>
                <w:rFonts w:ascii="Times New Roman" w:hAnsi="Times New Roman" w:cs="Times New Roman"/>
                <w:sz w:val="24"/>
                <w:szCs w:val="24"/>
              </w:rPr>
            </w:pPr>
          </w:p>
        </w:tc>
        <w:tc>
          <w:tcPr>
            <w:tcW w:w="2268" w:type="dxa"/>
          </w:tcPr>
          <w:p w14:paraId="58819846" w14:textId="0A043A3B" w:rsidR="005036B0" w:rsidRPr="006C37F6" w:rsidRDefault="005036B0" w:rsidP="005036B0">
            <w:pPr>
              <w:spacing w:after="0"/>
              <w:jc w:val="both"/>
              <w:rPr>
                <w:rFonts w:ascii="Times New Roman" w:hAnsi="Times New Roman" w:cs="Times New Roman"/>
                <w:sz w:val="24"/>
                <w:szCs w:val="24"/>
              </w:rPr>
            </w:pPr>
            <w:r w:rsidRPr="006C37F6">
              <w:rPr>
                <w:rFonts w:ascii="Times New Roman" w:hAnsi="Times New Roman" w:cs="Times New Roman"/>
                <w:sz w:val="24"/>
                <w:szCs w:val="24"/>
              </w:rPr>
              <w:t>нет</w:t>
            </w:r>
          </w:p>
        </w:tc>
        <w:tc>
          <w:tcPr>
            <w:tcW w:w="1417" w:type="dxa"/>
          </w:tcPr>
          <w:p w14:paraId="7EBB945C" w14:textId="4A5B4C53" w:rsidR="005036B0" w:rsidRPr="006C37F6" w:rsidRDefault="005036B0" w:rsidP="005036B0">
            <w:pPr>
              <w:spacing w:after="0"/>
              <w:jc w:val="both"/>
              <w:rPr>
                <w:rFonts w:ascii="Times New Roman" w:hAnsi="Times New Roman" w:cs="Times New Roman"/>
                <w:sz w:val="24"/>
                <w:szCs w:val="24"/>
              </w:rPr>
            </w:pPr>
            <w:r w:rsidRPr="006C37F6">
              <w:rPr>
                <w:rFonts w:ascii="Times New Roman" w:hAnsi="Times New Roman" w:cs="Times New Roman"/>
                <w:sz w:val="24"/>
                <w:szCs w:val="24"/>
              </w:rPr>
              <w:t>21/103</w:t>
            </w:r>
          </w:p>
        </w:tc>
        <w:tc>
          <w:tcPr>
            <w:tcW w:w="1134" w:type="dxa"/>
          </w:tcPr>
          <w:p w14:paraId="7D3792F1" w14:textId="2B8BDAE7" w:rsidR="005036B0" w:rsidRPr="006C37F6" w:rsidRDefault="005036B0" w:rsidP="005036B0">
            <w:pPr>
              <w:spacing w:after="0"/>
              <w:jc w:val="both"/>
              <w:rPr>
                <w:rFonts w:ascii="Times New Roman" w:hAnsi="Times New Roman" w:cs="Times New Roman"/>
                <w:sz w:val="24"/>
                <w:szCs w:val="24"/>
              </w:rPr>
            </w:pPr>
            <w:r w:rsidRPr="006C37F6">
              <w:rPr>
                <w:rFonts w:ascii="Times New Roman" w:hAnsi="Times New Roman" w:cs="Times New Roman"/>
                <w:sz w:val="24"/>
                <w:szCs w:val="24"/>
              </w:rPr>
              <w:t>20,4</w:t>
            </w:r>
          </w:p>
        </w:tc>
        <w:tc>
          <w:tcPr>
            <w:tcW w:w="1418" w:type="dxa"/>
          </w:tcPr>
          <w:p w14:paraId="580D1BC3" w14:textId="0E4D2C00" w:rsidR="005036B0" w:rsidRPr="006C37F6" w:rsidRDefault="005036B0" w:rsidP="005036B0">
            <w:pPr>
              <w:spacing w:after="0"/>
              <w:jc w:val="both"/>
              <w:rPr>
                <w:rFonts w:ascii="Times New Roman" w:hAnsi="Times New Roman" w:cs="Times New Roman"/>
                <w:sz w:val="24"/>
                <w:szCs w:val="24"/>
              </w:rPr>
            </w:pPr>
            <w:r w:rsidRPr="006C37F6">
              <w:rPr>
                <w:rFonts w:ascii="Times New Roman" w:hAnsi="Times New Roman" w:cs="Times New Roman"/>
                <w:sz w:val="24"/>
                <w:szCs w:val="24"/>
              </w:rPr>
              <w:t>82/103</w:t>
            </w:r>
          </w:p>
        </w:tc>
        <w:tc>
          <w:tcPr>
            <w:tcW w:w="1417" w:type="dxa"/>
          </w:tcPr>
          <w:p w14:paraId="09EEFD8E" w14:textId="61238517" w:rsidR="005036B0" w:rsidRPr="006C37F6" w:rsidRDefault="005036B0" w:rsidP="005036B0">
            <w:pPr>
              <w:spacing w:after="0"/>
              <w:jc w:val="both"/>
              <w:rPr>
                <w:rFonts w:ascii="Times New Roman" w:hAnsi="Times New Roman" w:cs="Times New Roman"/>
                <w:sz w:val="24"/>
                <w:szCs w:val="24"/>
              </w:rPr>
            </w:pPr>
            <w:r w:rsidRPr="006C37F6">
              <w:rPr>
                <w:rFonts w:ascii="Times New Roman" w:hAnsi="Times New Roman" w:cs="Times New Roman"/>
                <w:sz w:val="24"/>
                <w:szCs w:val="24"/>
              </w:rPr>
              <w:t>79,6</w:t>
            </w:r>
          </w:p>
        </w:tc>
        <w:tc>
          <w:tcPr>
            <w:tcW w:w="993" w:type="dxa"/>
            <w:vMerge/>
          </w:tcPr>
          <w:p w14:paraId="3081F1C6" w14:textId="77777777" w:rsidR="005036B0" w:rsidRPr="006C37F6" w:rsidRDefault="005036B0" w:rsidP="005036B0">
            <w:pPr>
              <w:spacing w:after="0"/>
              <w:jc w:val="both"/>
              <w:rPr>
                <w:rFonts w:ascii="Times New Roman" w:hAnsi="Times New Roman" w:cs="Times New Roman"/>
                <w:sz w:val="24"/>
                <w:szCs w:val="24"/>
              </w:rPr>
            </w:pPr>
          </w:p>
        </w:tc>
        <w:tc>
          <w:tcPr>
            <w:tcW w:w="1842" w:type="dxa"/>
            <w:vMerge/>
          </w:tcPr>
          <w:p w14:paraId="042513D2" w14:textId="77777777" w:rsidR="005036B0" w:rsidRPr="006C37F6" w:rsidRDefault="005036B0" w:rsidP="005036B0">
            <w:pPr>
              <w:spacing w:after="0"/>
              <w:jc w:val="both"/>
              <w:rPr>
                <w:rFonts w:ascii="Times New Roman" w:hAnsi="Times New Roman" w:cs="Times New Roman"/>
                <w:sz w:val="24"/>
                <w:szCs w:val="24"/>
              </w:rPr>
            </w:pPr>
          </w:p>
        </w:tc>
      </w:tr>
      <w:tr w:rsidR="006C37F6" w:rsidRPr="00697A1C" w14:paraId="502F4FBF" w14:textId="77777777" w:rsidTr="006C37F6">
        <w:trPr>
          <w:trHeight w:val="200"/>
        </w:trPr>
        <w:tc>
          <w:tcPr>
            <w:tcW w:w="4248" w:type="dxa"/>
            <w:vMerge w:val="restart"/>
          </w:tcPr>
          <w:p w14:paraId="11CCE769" w14:textId="77777777" w:rsidR="005036B0" w:rsidRPr="006C37F6" w:rsidRDefault="005036B0" w:rsidP="005036B0">
            <w:pPr>
              <w:spacing w:after="0"/>
              <w:rPr>
                <w:rFonts w:ascii="Times New Roman" w:hAnsi="Times New Roman" w:cs="Times New Roman"/>
                <w:sz w:val="24"/>
                <w:szCs w:val="24"/>
              </w:rPr>
            </w:pPr>
            <w:r w:rsidRPr="006C37F6">
              <w:rPr>
                <w:rFonts w:ascii="Times New Roman" w:hAnsi="Times New Roman" w:cs="Times New Roman"/>
                <w:sz w:val="24"/>
                <w:szCs w:val="24"/>
              </w:rPr>
              <w:t>Диарея</w:t>
            </w:r>
          </w:p>
        </w:tc>
        <w:tc>
          <w:tcPr>
            <w:tcW w:w="2268" w:type="dxa"/>
          </w:tcPr>
          <w:p w14:paraId="3F710A78" w14:textId="37526082" w:rsidR="005036B0" w:rsidRPr="006C37F6" w:rsidRDefault="005036B0" w:rsidP="005036B0">
            <w:pPr>
              <w:spacing w:after="0"/>
              <w:jc w:val="both"/>
              <w:rPr>
                <w:rFonts w:ascii="Times New Roman" w:hAnsi="Times New Roman" w:cs="Times New Roman"/>
                <w:sz w:val="24"/>
                <w:szCs w:val="24"/>
              </w:rPr>
            </w:pPr>
            <w:r w:rsidRPr="006C37F6">
              <w:rPr>
                <w:rFonts w:ascii="Times New Roman" w:hAnsi="Times New Roman" w:cs="Times New Roman"/>
                <w:sz w:val="24"/>
                <w:szCs w:val="24"/>
              </w:rPr>
              <w:t>есть</w:t>
            </w:r>
          </w:p>
        </w:tc>
        <w:tc>
          <w:tcPr>
            <w:tcW w:w="1417" w:type="dxa"/>
          </w:tcPr>
          <w:p w14:paraId="7CD6719F" w14:textId="35B6C359" w:rsidR="005036B0" w:rsidRPr="006C37F6" w:rsidRDefault="005036B0" w:rsidP="005036B0">
            <w:pPr>
              <w:spacing w:after="0"/>
              <w:jc w:val="both"/>
              <w:rPr>
                <w:rFonts w:ascii="Times New Roman" w:hAnsi="Times New Roman" w:cs="Times New Roman"/>
                <w:sz w:val="24"/>
                <w:szCs w:val="24"/>
              </w:rPr>
            </w:pPr>
            <w:r w:rsidRPr="006C37F6">
              <w:rPr>
                <w:rFonts w:ascii="Times New Roman" w:hAnsi="Times New Roman" w:cs="Times New Roman"/>
                <w:sz w:val="24"/>
                <w:szCs w:val="24"/>
              </w:rPr>
              <w:t>5/12</w:t>
            </w:r>
          </w:p>
        </w:tc>
        <w:tc>
          <w:tcPr>
            <w:tcW w:w="1134" w:type="dxa"/>
          </w:tcPr>
          <w:p w14:paraId="49D1CFBB" w14:textId="77777777" w:rsidR="005036B0" w:rsidRPr="006C37F6" w:rsidRDefault="005036B0" w:rsidP="005036B0">
            <w:pPr>
              <w:spacing w:after="0"/>
              <w:jc w:val="both"/>
              <w:rPr>
                <w:rFonts w:ascii="Times New Roman" w:hAnsi="Times New Roman" w:cs="Times New Roman"/>
                <w:sz w:val="24"/>
                <w:szCs w:val="24"/>
              </w:rPr>
            </w:pPr>
            <w:r w:rsidRPr="006C37F6">
              <w:rPr>
                <w:rFonts w:ascii="Times New Roman" w:hAnsi="Times New Roman" w:cs="Times New Roman"/>
                <w:sz w:val="24"/>
                <w:szCs w:val="24"/>
              </w:rPr>
              <w:t>41,7</w:t>
            </w:r>
          </w:p>
        </w:tc>
        <w:tc>
          <w:tcPr>
            <w:tcW w:w="1418" w:type="dxa"/>
          </w:tcPr>
          <w:p w14:paraId="111B133A" w14:textId="39ADAEC5" w:rsidR="005036B0" w:rsidRPr="006C37F6" w:rsidRDefault="005036B0" w:rsidP="005036B0">
            <w:pPr>
              <w:spacing w:after="0"/>
              <w:jc w:val="both"/>
              <w:rPr>
                <w:rFonts w:ascii="Times New Roman" w:hAnsi="Times New Roman" w:cs="Times New Roman"/>
                <w:sz w:val="24"/>
                <w:szCs w:val="24"/>
              </w:rPr>
            </w:pPr>
            <w:r w:rsidRPr="006C37F6">
              <w:rPr>
                <w:rFonts w:ascii="Times New Roman" w:hAnsi="Times New Roman" w:cs="Times New Roman"/>
                <w:sz w:val="24"/>
                <w:szCs w:val="24"/>
              </w:rPr>
              <w:t>7/12</w:t>
            </w:r>
          </w:p>
        </w:tc>
        <w:tc>
          <w:tcPr>
            <w:tcW w:w="1417" w:type="dxa"/>
          </w:tcPr>
          <w:p w14:paraId="56BD46D3" w14:textId="1EA54D82" w:rsidR="005036B0" w:rsidRPr="006C37F6" w:rsidRDefault="005036B0" w:rsidP="005036B0">
            <w:pPr>
              <w:spacing w:after="0"/>
              <w:jc w:val="both"/>
              <w:rPr>
                <w:rFonts w:ascii="Times New Roman" w:hAnsi="Times New Roman" w:cs="Times New Roman"/>
                <w:sz w:val="24"/>
                <w:szCs w:val="24"/>
              </w:rPr>
            </w:pPr>
            <w:r w:rsidRPr="006C37F6">
              <w:rPr>
                <w:rFonts w:ascii="Times New Roman" w:hAnsi="Times New Roman" w:cs="Times New Roman"/>
                <w:sz w:val="24"/>
                <w:szCs w:val="24"/>
              </w:rPr>
              <w:t>58,3</w:t>
            </w:r>
          </w:p>
        </w:tc>
        <w:tc>
          <w:tcPr>
            <w:tcW w:w="993" w:type="dxa"/>
            <w:vMerge w:val="restart"/>
          </w:tcPr>
          <w:p w14:paraId="3652F3AE" w14:textId="77777777" w:rsidR="005036B0" w:rsidRPr="006C37F6" w:rsidRDefault="005036B0" w:rsidP="005036B0">
            <w:pPr>
              <w:spacing w:after="0"/>
              <w:jc w:val="both"/>
              <w:rPr>
                <w:rFonts w:ascii="Times New Roman" w:hAnsi="Times New Roman" w:cs="Times New Roman"/>
                <w:sz w:val="24"/>
                <w:szCs w:val="24"/>
              </w:rPr>
            </w:pPr>
            <w:r w:rsidRPr="006C37F6">
              <w:rPr>
                <w:rFonts w:ascii="Times New Roman" w:hAnsi="Times New Roman" w:cs="Times New Roman"/>
                <w:sz w:val="24"/>
                <w:szCs w:val="24"/>
              </w:rPr>
              <w:t>0,31</w:t>
            </w:r>
          </w:p>
        </w:tc>
        <w:tc>
          <w:tcPr>
            <w:tcW w:w="1842" w:type="dxa"/>
            <w:vMerge w:val="restart"/>
          </w:tcPr>
          <w:p w14:paraId="275B2AB0" w14:textId="75A8DC60" w:rsidR="005036B0" w:rsidRPr="006C37F6" w:rsidRDefault="005036B0" w:rsidP="005036B0">
            <w:pPr>
              <w:spacing w:after="0"/>
              <w:jc w:val="both"/>
              <w:rPr>
                <w:rFonts w:ascii="Times New Roman" w:hAnsi="Times New Roman" w:cs="Times New Roman"/>
                <w:sz w:val="24"/>
                <w:szCs w:val="24"/>
              </w:rPr>
            </w:pPr>
            <w:r w:rsidRPr="006C37F6">
              <w:rPr>
                <w:rFonts w:ascii="Times New Roman" w:hAnsi="Times New Roman" w:cs="Times New Roman"/>
                <w:sz w:val="24"/>
                <w:szCs w:val="24"/>
              </w:rPr>
              <w:t>2,07; 0,62-6,88</w:t>
            </w:r>
          </w:p>
        </w:tc>
      </w:tr>
      <w:tr w:rsidR="006C37F6" w:rsidRPr="00697A1C" w14:paraId="4BFE5B24" w14:textId="77777777" w:rsidTr="006C37F6">
        <w:trPr>
          <w:trHeight w:val="90"/>
        </w:trPr>
        <w:tc>
          <w:tcPr>
            <w:tcW w:w="4248" w:type="dxa"/>
            <w:vMerge/>
          </w:tcPr>
          <w:p w14:paraId="249A782A" w14:textId="77777777" w:rsidR="005036B0" w:rsidRPr="006C37F6" w:rsidRDefault="005036B0" w:rsidP="005036B0">
            <w:pPr>
              <w:spacing w:after="0"/>
              <w:rPr>
                <w:rFonts w:ascii="Times New Roman" w:hAnsi="Times New Roman" w:cs="Times New Roman"/>
                <w:sz w:val="24"/>
                <w:szCs w:val="24"/>
              </w:rPr>
            </w:pPr>
          </w:p>
        </w:tc>
        <w:tc>
          <w:tcPr>
            <w:tcW w:w="2268" w:type="dxa"/>
          </w:tcPr>
          <w:p w14:paraId="5500A605" w14:textId="2463CE8E" w:rsidR="005036B0" w:rsidRPr="006C37F6" w:rsidRDefault="005036B0" w:rsidP="005036B0">
            <w:pPr>
              <w:spacing w:after="0"/>
              <w:jc w:val="both"/>
              <w:rPr>
                <w:rFonts w:ascii="Times New Roman" w:hAnsi="Times New Roman" w:cs="Times New Roman"/>
                <w:sz w:val="24"/>
                <w:szCs w:val="24"/>
              </w:rPr>
            </w:pPr>
            <w:r w:rsidRPr="006C37F6">
              <w:rPr>
                <w:rFonts w:ascii="Times New Roman" w:hAnsi="Times New Roman" w:cs="Times New Roman"/>
                <w:sz w:val="24"/>
                <w:szCs w:val="24"/>
              </w:rPr>
              <w:t>нет</w:t>
            </w:r>
          </w:p>
        </w:tc>
        <w:tc>
          <w:tcPr>
            <w:tcW w:w="1417" w:type="dxa"/>
          </w:tcPr>
          <w:p w14:paraId="14EDE197" w14:textId="51BF110D" w:rsidR="005036B0" w:rsidRPr="006C37F6" w:rsidRDefault="005036B0" w:rsidP="005036B0">
            <w:pPr>
              <w:spacing w:after="0"/>
              <w:jc w:val="both"/>
              <w:rPr>
                <w:rFonts w:ascii="Times New Roman" w:hAnsi="Times New Roman" w:cs="Times New Roman"/>
                <w:sz w:val="24"/>
                <w:szCs w:val="24"/>
              </w:rPr>
            </w:pPr>
            <w:r w:rsidRPr="006C37F6">
              <w:rPr>
                <w:rFonts w:ascii="Times New Roman" w:hAnsi="Times New Roman" w:cs="Times New Roman"/>
                <w:sz w:val="24"/>
                <w:szCs w:val="24"/>
              </w:rPr>
              <w:t>45/176</w:t>
            </w:r>
          </w:p>
        </w:tc>
        <w:tc>
          <w:tcPr>
            <w:tcW w:w="1134" w:type="dxa"/>
          </w:tcPr>
          <w:p w14:paraId="04F4142F" w14:textId="29FDFDA6" w:rsidR="005036B0" w:rsidRPr="006C37F6" w:rsidRDefault="005036B0" w:rsidP="005036B0">
            <w:pPr>
              <w:spacing w:after="0"/>
              <w:jc w:val="both"/>
              <w:rPr>
                <w:rFonts w:ascii="Times New Roman" w:hAnsi="Times New Roman" w:cs="Times New Roman"/>
                <w:sz w:val="24"/>
                <w:szCs w:val="24"/>
              </w:rPr>
            </w:pPr>
            <w:r w:rsidRPr="006C37F6">
              <w:rPr>
                <w:rFonts w:ascii="Times New Roman" w:hAnsi="Times New Roman" w:cs="Times New Roman"/>
                <w:sz w:val="24"/>
                <w:szCs w:val="24"/>
              </w:rPr>
              <w:t>25,6</w:t>
            </w:r>
          </w:p>
        </w:tc>
        <w:tc>
          <w:tcPr>
            <w:tcW w:w="1418" w:type="dxa"/>
          </w:tcPr>
          <w:p w14:paraId="22B6F6A3" w14:textId="1B132F1E" w:rsidR="005036B0" w:rsidRPr="006C37F6" w:rsidRDefault="005036B0" w:rsidP="005036B0">
            <w:pPr>
              <w:spacing w:after="0"/>
              <w:jc w:val="both"/>
              <w:rPr>
                <w:rFonts w:ascii="Times New Roman" w:hAnsi="Times New Roman" w:cs="Times New Roman"/>
                <w:sz w:val="24"/>
                <w:szCs w:val="24"/>
              </w:rPr>
            </w:pPr>
            <w:r w:rsidRPr="006C37F6">
              <w:rPr>
                <w:rFonts w:ascii="Times New Roman" w:hAnsi="Times New Roman" w:cs="Times New Roman"/>
                <w:sz w:val="24"/>
                <w:szCs w:val="24"/>
              </w:rPr>
              <w:t>131/176</w:t>
            </w:r>
          </w:p>
        </w:tc>
        <w:tc>
          <w:tcPr>
            <w:tcW w:w="1417" w:type="dxa"/>
          </w:tcPr>
          <w:p w14:paraId="6020A175" w14:textId="0A5DC677" w:rsidR="005036B0" w:rsidRPr="006C37F6" w:rsidRDefault="005036B0" w:rsidP="005036B0">
            <w:pPr>
              <w:spacing w:after="0"/>
              <w:jc w:val="both"/>
              <w:rPr>
                <w:rFonts w:ascii="Times New Roman" w:hAnsi="Times New Roman" w:cs="Times New Roman"/>
                <w:sz w:val="24"/>
                <w:szCs w:val="24"/>
              </w:rPr>
            </w:pPr>
            <w:r w:rsidRPr="006C37F6">
              <w:rPr>
                <w:rFonts w:ascii="Times New Roman" w:hAnsi="Times New Roman" w:cs="Times New Roman"/>
                <w:sz w:val="24"/>
                <w:szCs w:val="24"/>
              </w:rPr>
              <w:t>74,4</w:t>
            </w:r>
          </w:p>
        </w:tc>
        <w:tc>
          <w:tcPr>
            <w:tcW w:w="993" w:type="dxa"/>
            <w:vMerge/>
          </w:tcPr>
          <w:p w14:paraId="5EDEE1F7" w14:textId="77777777" w:rsidR="005036B0" w:rsidRPr="006C37F6" w:rsidRDefault="005036B0" w:rsidP="005036B0">
            <w:pPr>
              <w:spacing w:after="0"/>
              <w:jc w:val="both"/>
              <w:rPr>
                <w:rFonts w:ascii="Times New Roman" w:hAnsi="Times New Roman" w:cs="Times New Roman"/>
                <w:sz w:val="24"/>
                <w:szCs w:val="24"/>
              </w:rPr>
            </w:pPr>
          </w:p>
        </w:tc>
        <w:tc>
          <w:tcPr>
            <w:tcW w:w="1842" w:type="dxa"/>
            <w:vMerge/>
          </w:tcPr>
          <w:p w14:paraId="278FA01E" w14:textId="77777777" w:rsidR="005036B0" w:rsidRPr="006C37F6" w:rsidRDefault="005036B0" w:rsidP="005036B0">
            <w:pPr>
              <w:spacing w:after="0"/>
              <w:jc w:val="both"/>
              <w:rPr>
                <w:rFonts w:ascii="Times New Roman" w:hAnsi="Times New Roman" w:cs="Times New Roman"/>
                <w:sz w:val="24"/>
                <w:szCs w:val="24"/>
              </w:rPr>
            </w:pPr>
          </w:p>
        </w:tc>
      </w:tr>
      <w:tr w:rsidR="006C37F6" w:rsidRPr="00697A1C" w14:paraId="1085CE7B" w14:textId="77777777" w:rsidTr="006C37F6">
        <w:trPr>
          <w:trHeight w:val="440"/>
        </w:trPr>
        <w:tc>
          <w:tcPr>
            <w:tcW w:w="4248" w:type="dxa"/>
            <w:vMerge w:val="restart"/>
          </w:tcPr>
          <w:p w14:paraId="42133E82" w14:textId="77777777" w:rsidR="005036B0" w:rsidRPr="006C37F6" w:rsidRDefault="005036B0" w:rsidP="005036B0">
            <w:pPr>
              <w:spacing w:after="0"/>
              <w:rPr>
                <w:rFonts w:ascii="Times New Roman" w:hAnsi="Times New Roman" w:cs="Times New Roman"/>
                <w:sz w:val="24"/>
                <w:szCs w:val="24"/>
              </w:rPr>
            </w:pPr>
            <w:r w:rsidRPr="006C37F6">
              <w:rPr>
                <w:rFonts w:ascii="Times New Roman" w:hAnsi="Times New Roman" w:cs="Times New Roman"/>
                <w:sz w:val="24"/>
                <w:szCs w:val="24"/>
              </w:rPr>
              <w:t>Острое нарушение мозгового кровообращения</w:t>
            </w:r>
          </w:p>
        </w:tc>
        <w:tc>
          <w:tcPr>
            <w:tcW w:w="2268" w:type="dxa"/>
          </w:tcPr>
          <w:p w14:paraId="41CCDD9C" w14:textId="5E897A3D" w:rsidR="005036B0" w:rsidRPr="006C37F6" w:rsidRDefault="005036B0" w:rsidP="005036B0">
            <w:pPr>
              <w:spacing w:after="0"/>
              <w:jc w:val="both"/>
              <w:rPr>
                <w:rFonts w:ascii="Times New Roman" w:hAnsi="Times New Roman" w:cs="Times New Roman"/>
                <w:sz w:val="24"/>
                <w:szCs w:val="24"/>
              </w:rPr>
            </w:pPr>
            <w:r w:rsidRPr="006C37F6">
              <w:rPr>
                <w:rFonts w:ascii="Times New Roman" w:hAnsi="Times New Roman" w:cs="Times New Roman"/>
                <w:sz w:val="24"/>
                <w:szCs w:val="24"/>
              </w:rPr>
              <w:t>есть</w:t>
            </w:r>
          </w:p>
        </w:tc>
        <w:tc>
          <w:tcPr>
            <w:tcW w:w="1417" w:type="dxa"/>
          </w:tcPr>
          <w:p w14:paraId="7751DF2F" w14:textId="6EAB6EF7" w:rsidR="005036B0" w:rsidRPr="006C37F6" w:rsidRDefault="005036B0" w:rsidP="005036B0">
            <w:pPr>
              <w:spacing w:after="0"/>
              <w:jc w:val="both"/>
              <w:rPr>
                <w:rFonts w:ascii="Times New Roman" w:hAnsi="Times New Roman" w:cs="Times New Roman"/>
                <w:sz w:val="24"/>
                <w:szCs w:val="24"/>
              </w:rPr>
            </w:pPr>
            <w:r w:rsidRPr="006C37F6">
              <w:rPr>
                <w:rFonts w:ascii="Times New Roman" w:hAnsi="Times New Roman" w:cs="Times New Roman"/>
                <w:sz w:val="24"/>
                <w:szCs w:val="24"/>
              </w:rPr>
              <w:t>6/12</w:t>
            </w:r>
          </w:p>
        </w:tc>
        <w:tc>
          <w:tcPr>
            <w:tcW w:w="1134" w:type="dxa"/>
          </w:tcPr>
          <w:p w14:paraId="1AEC05BD" w14:textId="77777777" w:rsidR="005036B0" w:rsidRPr="006C37F6" w:rsidRDefault="005036B0" w:rsidP="005036B0">
            <w:pPr>
              <w:spacing w:after="0"/>
              <w:jc w:val="both"/>
              <w:rPr>
                <w:rFonts w:ascii="Times New Roman" w:hAnsi="Times New Roman" w:cs="Times New Roman"/>
                <w:sz w:val="24"/>
                <w:szCs w:val="24"/>
              </w:rPr>
            </w:pPr>
            <w:r w:rsidRPr="006C37F6">
              <w:rPr>
                <w:rFonts w:ascii="Times New Roman" w:hAnsi="Times New Roman" w:cs="Times New Roman"/>
                <w:sz w:val="24"/>
                <w:szCs w:val="24"/>
              </w:rPr>
              <w:t>50</w:t>
            </w:r>
          </w:p>
        </w:tc>
        <w:tc>
          <w:tcPr>
            <w:tcW w:w="1418" w:type="dxa"/>
          </w:tcPr>
          <w:p w14:paraId="6BA4DA48" w14:textId="1C8A511A" w:rsidR="005036B0" w:rsidRPr="006C37F6" w:rsidRDefault="005036B0" w:rsidP="005036B0">
            <w:pPr>
              <w:spacing w:after="0"/>
              <w:jc w:val="both"/>
              <w:rPr>
                <w:rFonts w:ascii="Times New Roman" w:hAnsi="Times New Roman" w:cs="Times New Roman"/>
                <w:sz w:val="24"/>
                <w:szCs w:val="24"/>
              </w:rPr>
            </w:pPr>
            <w:r w:rsidRPr="006C37F6">
              <w:rPr>
                <w:rFonts w:ascii="Times New Roman" w:hAnsi="Times New Roman" w:cs="Times New Roman"/>
                <w:sz w:val="24"/>
                <w:szCs w:val="24"/>
              </w:rPr>
              <w:t>6/12</w:t>
            </w:r>
          </w:p>
        </w:tc>
        <w:tc>
          <w:tcPr>
            <w:tcW w:w="1417" w:type="dxa"/>
          </w:tcPr>
          <w:p w14:paraId="2E56E5F5" w14:textId="015602A1" w:rsidR="005036B0" w:rsidRPr="006C37F6" w:rsidRDefault="005036B0" w:rsidP="005036B0">
            <w:pPr>
              <w:spacing w:after="0"/>
              <w:jc w:val="both"/>
              <w:rPr>
                <w:rFonts w:ascii="Times New Roman" w:hAnsi="Times New Roman" w:cs="Times New Roman"/>
                <w:sz w:val="24"/>
                <w:szCs w:val="24"/>
              </w:rPr>
            </w:pPr>
            <w:r w:rsidRPr="006C37F6">
              <w:rPr>
                <w:rFonts w:ascii="Times New Roman" w:hAnsi="Times New Roman" w:cs="Times New Roman"/>
                <w:sz w:val="24"/>
                <w:szCs w:val="24"/>
              </w:rPr>
              <w:t>50</w:t>
            </w:r>
          </w:p>
        </w:tc>
        <w:tc>
          <w:tcPr>
            <w:tcW w:w="993" w:type="dxa"/>
            <w:vMerge w:val="restart"/>
          </w:tcPr>
          <w:p w14:paraId="56C0ADC3" w14:textId="77777777" w:rsidR="005036B0" w:rsidRPr="006C37F6" w:rsidRDefault="005036B0" w:rsidP="005036B0">
            <w:pPr>
              <w:spacing w:after="0"/>
              <w:jc w:val="both"/>
              <w:rPr>
                <w:rFonts w:ascii="Times New Roman" w:hAnsi="Times New Roman" w:cs="Times New Roman"/>
                <w:sz w:val="24"/>
                <w:szCs w:val="24"/>
              </w:rPr>
            </w:pPr>
            <w:r w:rsidRPr="006C37F6">
              <w:rPr>
                <w:rFonts w:ascii="Times New Roman" w:hAnsi="Times New Roman" w:cs="Times New Roman"/>
                <w:sz w:val="24"/>
                <w:szCs w:val="24"/>
              </w:rPr>
              <w:t>0,08</w:t>
            </w:r>
          </w:p>
        </w:tc>
        <w:tc>
          <w:tcPr>
            <w:tcW w:w="1842" w:type="dxa"/>
            <w:vMerge w:val="restart"/>
          </w:tcPr>
          <w:p w14:paraId="38D6EFCD" w14:textId="2D7DED4D" w:rsidR="005036B0" w:rsidRPr="006C37F6" w:rsidRDefault="005036B0" w:rsidP="005036B0">
            <w:pPr>
              <w:spacing w:after="0"/>
              <w:jc w:val="both"/>
              <w:rPr>
                <w:rFonts w:ascii="Times New Roman" w:hAnsi="Times New Roman" w:cs="Times New Roman"/>
                <w:sz w:val="24"/>
                <w:szCs w:val="24"/>
              </w:rPr>
            </w:pPr>
            <w:r w:rsidRPr="006C37F6">
              <w:rPr>
                <w:rFonts w:ascii="Times New Roman" w:hAnsi="Times New Roman" w:cs="Times New Roman"/>
                <w:sz w:val="24"/>
                <w:szCs w:val="24"/>
              </w:rPr>
              <w:t>3; 0,92-9,78</w:t>
            </w:r>
          </w:p>
        </w:tc>
      </w:tr>
      <w:tr w:rsidR="006C37F6" w:rsidRPr="00697A1C" w14:paraId="7CAF4E1B" w14:textId="77777777" w:rsidTr="006C37F6">
        <w:trPr>
          <w:trHeight w:val="450"/>
        </w:trPr>
        <w:tc>
          <w:tcPr>
            <w:tcW w:w="4248" w:type="dxa"/>
            <w:vMerge/>
          </w:tcPr>
          <w:p w14:paraId="4CAE97FA" w14:textId="77777777" w:rsidR="005036B0" w:rsidRPr="006C37F6" w:rsidRDefault="005036B0" w:rsidP="005036B0">
            <w:pPr>
              <w:spacing w:after="0"/>
              <w:rPr>
                <w:rFonts w:ascii="Times New Roman" w:hAnsi="Times New Roman" w:cs="Times New Roman"/>
                <w:sz w:val="24"/>
                <w:szCs w:val="24"/>
              </w:rPr>
            </w:pPr>
          </w:p>
        </w:tc>
        <w:tc>
          <w:tcPr>
            <w:tcW w:w="2268" w:type="dxa"/>
          </w:tcPr>
          <w:p w14:paraId="61092C8F" w14:textId="5B234D00" w:rsidR="005036B0" w:rsidRPr="006C37F6" w:rsidRDefault="005036B0" w:rsidP="005036B0">
            <w:pPr>
              <w:spacing w:after="0"/>
              <w:jc w:val="both"/>
              <w:rPr>
                <w:rFonts w:ascii="Times New Roman" w:hAnsi="Times New Roman" w:cs="Times New Roman"/>
                <w:sz w:val="24"/>
                <w:szCs w:val="24"/>
              </w:rPr>
            </w:pPr>
            <w:r w:rsidRPr="006C37F6">
              <w:rPr>
                <w:rFonts w:ascii="Times New Roman" w:hAnsi="Times New Roman" w:cs="Times New Roman"/>
                <w:sz w:val="24"/>
                <w:szCs w:val="24"/>
              </w:rPr>
              <w:t>нет</w:t>
            </w:r>
          </w:p>
        </w:tc>
        <w:tc>
          <w:tcPr>
            <w:tcW w:w="1417" w:type="dxa"/>
          </w:tcPr>
          <w:p w14:paraId="37FF4284" w14:textId="16534162" w:rsidR="005036B0" w:rsidRPr="006C37F6" w:rsidRDefault="005036B0" w:rsidP="005036B0">
            <w:pPr>
              <w:spacing w:after="0"/>
              <w:jc w:val="both"/>
              <w:rPr>
                <w:rFonts w:ascii="Times New Roman" w:hAnsi="Times New Roman" w:cs="Times New Roman"/>
                <w:sz w:val="24"/>
                <w:szCs w:val="24"/>
              </w:rPr>
            </w:pPr>
            <w:r w:rsidRPr="006C37F6">
              <w:rPr>
                <w:rFonts w:ascii="Times New Roman" w:hAnsi="Times New Roman" w:cs="Times New Roman"/>
                <w:sz w:val="24"/>
                <w:szCs w:val="24"/>
              </w:rPr>
              <w:t>44/176</w:t>
            </w:r>
          </w:p>
        </w:tc>
        <w:tc>
          <w:tcPr>
            <w:tcW w:w="1134" w:type="dxa"/>
          </w:tcPr>
          <w:p w14:paraId="56A79041" w14:textId="13001369" w:rsidR="005036B0" w:rsidRPr="006C37F6" w:rsidRDefault="005036B0" w:rsidP="005036B0">
            <w:pPr>
              <w:spacing w:after="0"/>
              <w:jc w:val="both"/>
              <w:rPr>
                <w:rFonts w:ascii="Times New Roman" w:hAnsi="Times New Roman" w:cs="Times New Roman"/>
                <w:sz w:val="24"/>
                <w:szCs w:val="24"/>
              </w:rPr>
            </w:pPr>
            <w:r w:rsidRPr="006C37F6">
              <w:rPr>
                <w:rFonts w:ascii="Times New Roman" w:hAnsi="Times New Roman" w:cs="Times New Roman"/>
                <w:sz w:val="24"/>
                <w:szCs w:val="24"/>
              </w:rPr>
              <w:t>25</w:t>
            </w:r>
          </w:p>
        </w:tc>
        <w:tc>
          <w:tcPr>
            <w:tcW w:w="1418" w:type="dxa"/>
          </w:tcPr>
          <w:p w14:paraId="7555E055" w14:textId="44D436B3" w:rsidR="005036B0" w:rsidRPr="006C37F6" w:rsidRDefault="005036B0" w:rsidP="005036B0">
            <w:pPr>
              <w:spacing w:after="0"/>
              <w:jc w:val="both"/>
              <w:rPr>
                <w:rFonts w:ascii="Times New Roman" w:hAnsi="Times New Roman" w:cs="Times New Roman"/>
                <w:sz w:val="24"/>
                <w:szCs w:val="24"/>
              </w:rPr>
            </w:pPr>
            <w:r w:rsidRPr="006C37F6">
              <w:rPr>
                <w:rFonts w:ascii="Times New Roman" w:hAnsi="Times New Roman" w:cs="Times New Roman"/>
                <w:sz w:val="24"/>
                <w:szCs w:val="24"/>
              </w:rPr>
              <w:t>132/176</w:t>
            </w:r>
          </w:p>
        </w:tc>
        <w:tc>
          <w:tcPr>
            <w:tcW w:w="1417" w:type="dxa"/>
          </w:tcPr>
          <w:p w14:paraId="7A8C0B18" w14:textId="5B6E25E6" w:rsidR="005036B0" w:rsidRPr="006C37F6" w:rsidRDefault="005036B0" w:rsidP="005036B0">
            <w:pPr>
              <w:spacing w:after="0"/>
              <w:jc w:val="both"/>
              <w:rPr>
                <w:rFonts w:ascii="Times New Roman" w:hAnsi="Times New Roman" w:cs="Times New Roman"/>
                <w:sz w:val="24"/>
                <w:szCs w:val="24"/>
              </w:rPr>
            </w:pPr>
            <w:r w:rsidRPr="006C37F6">
              <w:rPr>
                <w:rFonts w:ascii="Times New Roman" w:hAnsi="Times New Roman" w:cs="Times New Roman"/>
                <w:sz w:val="24"/>
                <w:szCs w:val="24"/>
              </w:rPr>
              <w:t>75</w:t>
            </w:r>
          </w:p>
        </w:tc>
        <w:tc>
          <w:tcPr>
            <w:tcW w:w="993" w:type="dxa"/>
            <w:vMerge/>
          </w:tcPr>
          <w:p w14:paraId="69929F69" w14:textId="77777777" w:rsidR="005036B0" w:rsidRPr="006C37F6" w:rsidRDefault="005036B0" w:rsidP="005036B0">
            <w:pPr>
              <w:spacing w:after="0"/>
              <w:jc w:val="both"/>
              <w:rPr>
                <w:rFonts w:ascii="Times New Roman" w:hAnsi="Times New Roman" w:cs="Times New Roman"/>
                <w:sz w:val="24"/>
                <w:szCs w:val="24"/>
              </w:rPr>
            </w:pPr>
          </w:p>
        </w:tc>
        <w:tc>
          <w:tcPr>
            <w:tcW w:w="1842" w:type="dxa"/>
            <w:vMerge/>
          </w:tcPr>
          <w:p w14:paraId="38FA7D8D" w14:textId="77777777" w:rsidR="005036B0" w:rsidRPr="006C37F6" w:rsidRDefault="005036B0" w:rsidP="005036B0">
            <w:pPr>
              <w:spacing w:after="0"/>
              <w:jc w:val="both"/>
              <w:rPr>
                <w:rFonts w:ascii="Times New Roman" w:hAnsi="Times New Roman" w:cs="Times New Roman"/>
                <w:sz w:val="24"/>
                <w:szCs w:val="24"/>
              </w:rPr>
            </w:pPr>
          </w:p>
        </w:tc>
      </w:tr>
      <w:tr w:rsidR="006C37F6" w:rsidRPr="00697A1C" w14:paraId="580DA668" w14:textId="77777777" w:rsidTr="006C37F6">
        <w:trPr>
          <w:trHeight w:val="260"/>
        </w:trPr>
        <w:tc>
          <w:tcPr>
            <w:tcW w:w="4248" w:type="dxa"/>
            <w:vMerge w:val="restart"/>
          </w:tcPr>
          <w:p w14:paraId="784F0126" w14:textId="77777777" w:rsidR="005036B0" w:rsidRPr="006C37F6" w:rsidRDefault="005036B0" w:rsidP="005036B0">
            <w:pPr>
              <w:spacing w:after="0"/>
              <w:rPr>
                <w:rFonts w:ascii="Times New Roman" w:hAnsi="Times New Roman" w:cs="Times New Roman"/>
                <w:sz w:val="24"/>
                <w:szCs w:val="24"/>
              </w:rPr>
            </w:pPr>
            <w:r w:rsidRPr="006C37F6">
              <w:rPr>
                <w:rFonts w:ascii="Times New Roman" w:hAnsi="Times New Roman" w:cs="Times New Roman"/>
                <w:sz w:val="24"/>
                <w:szCs w:val="24"/>
              </w:rPr>
              <w:t>Дыхательная недостаточность</w:t>
            </w:r>
          </w:p>
        </w:tc>
        <w:tc>
          <w:tcPr>
            <w:tcW w:w="2268" w:type="dxa"/>
          </w:tcPr>
          <w:p w14:paraId="24A5C1BA" w14:textId="35159003" w:rsidR="005036B0" w:rsidRPr="006C37F6" w:rsidRDefault="005036B0" w:rsidP="005036B0">
            <w:pPr>
              <w:spacing w:after="0"/>
              <w:jc w:val="both"/>
              <w:rPr>
                <w:rFonts w:ascii="Times New Roman" w:hAnsi="Times New Roman" w:cs="Times New Roman"/>
                <w:sz w:val="24"/>
                <w:szCs w:val="24"/>
              </w:rPr>
            </w:pPr>
            <w:r w:rsidRPr="006C37F6">
              <w:rPr>
                <w:rFonts w:ascii="Times New Roman" w:hAnsi="Times New Roman" w:cs="Times New Roman"/>
                <w:sz w:val="24"/>
                <w:szCs w:val="24"/>
              </w:rPr>
              <w:t>есть</w:t>
            </w:r>
          </w:p>
        </w:tc>
        <w:tc>
          <w:tcPr>
            <w:tcW w:w="1417" w:type="dxa"/>
          </w:tcPr>
          <w:p w14:paraId="09EBFF0D" w14:textId="6B5E8874" w:rsidR="005036B0" w:rsidRPr="006C37F6" w:rsidRDefault="005036B0" w:rsidP="005036B0">
            <w:pPr>
              <w:spacing w:after="0"/>
              <w:jc w:val="both"/>
              <w:rPr>
                <w:rFonts w:ascii="Times New Roman" w:hAnsi="Times New Roman" w:cs="Times New Roman"/>
                <w:sz w:val="24"/>
                <w:szCs w:val="24"/>
              </w:rPr>
            </w:pPr>
            <w:r w:rsidRPr="006C37F6">
              <w:rPr>
                <w:rFonts w:ascii="Times New Roman" w:hAnsi="Times New Roman" w:cs="Times New Roman"/>
                <w:sz w:val="24"/>
                <w:szCs w:val="24"/>
              </w:rPr>
              <w:t>25/51</w:t>
            </w:r>
          </w:p>
        </w:tc>
        <w:tc>
          <w:tcPr>
            <w:tcW w:w="1134" w:type="dxa"/>
          </w:tcPr>
          <w:p w14:paraId="3DA44D18" w14:textId="77777777" w:rsidR="005036B0" w:rsidRPr="006C37F6" w:rsidRDefault="005036B0" w:rsidP="005036B0">
            <w:pPr>
              <w:spacing w:after="0"/>
              <w:jc w:val="both"/>
              <w:rPr>
                <w:rFonts w:ascii="Times New Roman" w:hAnsi="Times New Roman" w:cs="Times New Roman"/>
                <w:sz w:val="24"/>
                <w:szCs w:val="24"/>
              </w:rPr>
            </w:pPr>
            <w:r w:rsidRPr="006C37F6">
              <w:rPr>
                <w:rFonts w:ascii="Times New Roman" w:hAnsi="Times New Roman" w:cs="Times New Roman"/>
                <w:sz w:val="24"/>
                <w:szCs w:val="24"/>
              </w:rPr>
              <w:t>49</w:t>
            </w:r>
          </w:p>
        </w:tc>
        <w:tc>
          <w:tcPr>
            <w:tcW w:w="1418" w:type="dxa"/>
          </w:tcPr>
          <w:p w14:paraId="632E7479" w14:textId="00CD4B85" w:rsidR="005036B0" w:rsidRPr="006C37F6" w:rsidRDefault="005036B0" w:rsidP="005036B0">
            <w:pPr>
              <w:spacing w:after="0"/>
              <w:jc w:val="both"/>
              <w:rPr>
                <w:rFonts w:ascii="Times New Roman" w:hAnsi="Times New Roman" w:cs="Times New Roman"/>
                <w:sz w:val="24"/>
                <w:szCs w:val="24"/>
              </w:rPr>
            </w:pPr>
            <w:r w:rsidRPr="006C37F6">
              <w:rPr>
                <w:rFonts w:ascii="Times New Roman" w:hAnsi="Times New Roman" w:cs="Times New Roman"/>
                <w:sz w:val="24"/>
                <w:szCs w:val="24"/>
              </w:rPr>
              <w:t>26/51</w:t>
            </w:r>
          </w:p>
        </w:tc>
        <w:tc>
          <w:tcPr>
            <w:tcW w:w="1417" w:type="dxa"/>
          </w:tcPr>
          <w:p w14:paraId="08372F3C" w14:textId="74B6FAB3" w:rsidR="005036B0" w:rsidRPr="006C37F6" w:rsidRDefault="005036B0" w:rsidP="005036B0">
            <w:pPr>
              <w:spacing w:after="0"/>
              <w:jc w:val="both"/>
              <w:rPr>
                <w:rFonts w:ascii="Times New Roman" w:hAnsi="Times New Roman" w:cs="Times New Roman"/>
                <w:sz w:val="24"/>
                <w:szCs w:val="24"/>
              </w:rPr>
            </w:pPr>
            <w:r w:rsidRPr="006C37F6">
              <w:rPr>
                <w:rFonts w:ascii="Times New Roman" w:hAnsi="Times New Roman" w:cs="Times New Roman"/>
                <w:sz w:val="24"/>
                <w:szCs w:val="24"/>
              </w:rPr>
              <w:t>51</w:t>
            </w:r>
          </w:p>
        </w:tc>
        <w:tc>
          <w:tcPr>
            <w:tcW w:w="993" w:type="dxa"/>
            <w:vMerge w:val="restart"/>
          </w:tcPr>
          <w:p w14:paraId="481BCC24" w14:textId="77777777" w:rsidR="005036B0" w:rsidRPr="006C37F6" w:rsidRDefault="005036B0" w:rsidP="005036B0">
            <w:pPr>
              <w:spacing w:after="0"/>
              <w:jc w:val="both"/>
              <w:rPr>
                <w:rFonts w:ascii="Times New Roman" w:hAnsi="Times New Roman" w:cs="Times New Roman"/>
                <w:sz w:val="24"/>
                <w:szCs w:val="24"/>
              </w:rPr>
            </w:pPr>
            <w:r w:rsidRPr="006C37F6">
              <w:rPr>
                <w:rFonts w:ascii="Times New Roman" w:hAnsi="Times New Roman" w:cs="Times New Roman"/>
                <w:sz w:val="24"/>
                <w:szCs w:val="24"/>
                <w:lang w:val="en-US"/>
              </w:rPr>
              <w:t>&lt;0,001</w:t>
            </w:r>
            <w:r w:rsidRPr="006C37F6">
              <w:rPr>
                <w:rFonts w:ascii="Times New Roman" w:hAnsi="Times New Roman" w:cs="Times New Roman"/>
                <w:sz w:val="24"/>
                <w:szCs w:val="24"/>
                <w:vertAlign w:val="superscript"/>
                <w:lang w:val="en-US"/>
              </w:rPr>
              <w:t>*</w:t>
            </w:r>
          </w:p>
        </w:tc>
        <w:tc>
          <w:tcPr>
            <w:tcW w:w="1842" w:type="dxa"/>
            <w:vMerge w:val="restart"/>
          </w:tcPr>
          <w:p w14:paraId="6D735585" w14:textId="279A2A6E" w:rsidR="005036B0" w:rsidRPr="006C37F6" w:rsidRDefault="005036B0" w:rsidP="005036B0">
            <w:pPr>
              <w:spacing w:after="0"/>
              <w:jc w:val="both"/>
              <w:rPr>
                <w:rFonts w:ascii="Times New Roman" w:hAnsi="Times New Roman" w:cs="Times New Roman"/>
                <w:sz w:val="24"/>
                <w:szCs w:val="24"/>
              </w:rPr>
            </w:pPr>
            <w:r w:rsidRPr="006C37F6">
              <w:rPr>
                <w:rFonts w:ascii="Times New Roman" w:hAnsi="Times New Roman" w:cs="Times New Roman"/>
                <w:sz w:val="24"/>
                <w:szCs w:val="24"/>
              </w:rPr>
              <w:t>4,3; 2,14-8,67</w:t>
            </w:r>
          </w:p>
        </w:tc>
      </w:tr>
      <w:tr w:rsidR="006C37F6" w:rsidRPr="00697A1C" w14:paraId="2A35FFD8" w14:textId="77777777" w:rsidTr="006C37F6">
        <w:trPr>
          <w:trHeight w:val="340"/>
        </w:trPr>
        <w:tc>
          <w:tcPr>
            <w:tcW w:w="4248" w:type="dxa"/>
            <w:vMerge/>
          </w:tcPr>
          <w:p w14:paraId="2FD781D1" w14:textId="77777777" w:rsidR="005036B0" w:rsidRPr="006C37F6" w:rsidRDefault="005036B0" w:rsidP="005036B0">
            <w:pPr>
              <w:spacing w:after="0"/>
              <w:rPr>
                <w:rFonts w:ascii="Times New Roman" w:hAnsi="Times New Roman" w:cs="Times New Roman"/>
                <w:sz w:val="24"/>
                <w:szCs w:val="24"/>
              </w:rPr>
            </w:pPr>
          </w:p>
        </w:tc>
        <w:tc>
          <w:tcPr>
            <w:tcW w:w="2268" w:type="dxa"/>
          </w:tcPr>
          <w:p w14:paraId="799C0790" w14:textId="1742A58C" w:rsidR="005036B0" w:rsidRPr="006C37F6" w:rsidRDefault="005036B0" w:rsidP="005036B0">
            <w:pPr>
              <w:spacing w:after="0"/>
              <w:jc w:val="both"/>
              <w:rPr>
                <w:rFonts w:ascii="Times New Roman" w:hAnsi="Times New Roman" w:cs="Times New Roman"/>
                <w:sz w:val="24"/>
                <w:szCs w:val="24"/>
              </w:rPr>
            </w:pPr>
            <w:r w:rsidRPr="006C37F6">
              <w:rPr>
                <w:rFonts w:ascii="Times New Roman" w:hAnsi="Times New Roman" w:cs="Times New Roman"/>
                <w:sz w:val="24"/>
                <w:szCs w:val="24"/>
              </w:rPr>
              <w:t>нет</w:t>
            </w:r>
          </w:p>
        </w:tc>
        <w:tc>
          <w:tcPr>
            <w:tcW w:w="1417" w:type="dxa"/>
          </w:tcPr>
          <w:p w14:paraId="71DB1AF1" w14:textId="4CF6933C" w:rsidR="005036B0" w:rsidRPr="006C37F6" w:rsidRDefault="005036B0" w:rsidP="005036B0">
            <w:pPr>
              <w:spacing w:after="0"/>
              <w:jc w:val="both"/>
              <w:rPr>
                <w:rFonts w:ascii="Times New Roman" w:hAnsi="Times New Roman" w:cs="Times New Roman"/>
                <w:sz w:val="24"/>
                <w:szCs w:val="24"/>
              </w:rPr>
            </w:pPr>
            <w:r w:rsidRPr="006C37F6">
              <w:rPr>
                <w:rFonts w:ascii="Times New Roman" w:hAnsi="Times New Roman" w:cs="Times New Roman"/>
                <w:sz w:val="24"/>
                <w:szCs w:val="24"/>
              </w:rPr>
              <w:t>25/137</w:t>
            </w:r>
          </w:p>
        </w:tc>
        <w:tc>
          <w:tcPr>
            <w:tcW w:w="1134" w:type="dxa"/>
          </w:tcPr>
          <w:p w14:paraId="7DA584A9" w14:textId="2A7B448F" w:rsidR="005036B0" w:rsidRPr="006C37F6" w:rsidRDefault="005036B0" w:rsidP="005036B0">
            <w:pPr>
              <w:spacing w:after="0"/>
              <w:jc w:val="both"/>
              <w:rPr>
                <w:rFonts w:ascii="Times New Roman" w:hAnsi="Times New Roman" w:cs="Times New Roman"/>
                <w:sz w:val="24"/>
                <w:szCs w:val="24"/>
              </w:rPr>
            </w:pPr>
            <w:r w:rsidRPr="006C37F6">
              <w:rPr>
                <w:rFonts w:ascii="Times New Roman" w:hAnsi="Times New Roman" w:cs="Times New Roman"/>
                <w:sz w:val="24"/>
                <w:szCs w:val="24"/>
              </w:rPr>
              <w:t>18,2</w:t>
            </w:r>
          </w:p>
        </w:tc>
        <w:tc>
          <w:tcPr>
            <w:tcW w:w="1418" w:type="dxa"/>
          </w:tcPr>
          <w:p w14:paraId="51DF4400" w14:textId="621ECA46" w:rsidR="005036B0" w:rsidRPr="006C37F6" w:rsidRDefault="005036B0" w:rsidP="005036B0">
            <w:pPr>
              <w:spacing w:after="0"/>
              <w:jc w:val="both"/>
              <w:rPr>
                <w:rFonts w:ascii="Times New Roman" w:hAnsi="Times New Roman" w:cs="Times New Roman"/>
                <w:sz w:val="24"/>
                <w:szCs w:val="24"/>
              </w:rPr>
            </w:pPr>
            <w:r w:rsidRPr="006C37F6">
              <w:rPr>
                <w:rFonts w:ascii="Times New Roman" w:hAnsi="Times New Roman" w:cs="Times New Roman"/>
                <w:sz w:val="24"/>
                <w:szCs w:val="24"/>
              </w:rPr>
              <w:t>112/137</w:t>
            </w:r>
          </w:p>
        </w:tc>
        <w:tc>
          <w:tcPr>
            <w:tcW w:w="1417" w:type="dxa"/>
          </w:tcPr>
          <w:p w14:paraId="7D409088" w14:textId="4F082DC3" w:rsidR="005036B0" w:rsidRPr="006C37F6" w:rsidRDefault="005036B0" w:rsidP="005036B0">
            <w:pPr>
              <w:spacing w:after="0"/>
              <w:jc w:val="both"/>
              <w:rPr>
                <w:rFonts w:ascii="Times New Roman" w:hAnsi="Times New Roman" w:cs="Times New Roman"/>
                <w:sz w:val="24"/>
                <w:szCs w:val="24"/>
              </w:rPr>
            </w:pPr>
            <w:r w:rsidRPr="006C37F6">
              <w:rPr>
                <w:rFonts w:ascii="Times New Roman" w:hAnsi="Times New Roman" w:cs="Times New Roman"/>
                <w:sz w:val="24"/>
                <w:szCs w:val="24"/>
              </w:rPr>
              <w:t>81,8</w:t>
            </w:r>
          </w:p>
        </w:tc>
        <w:tc>
          <w:tcPr>
            <w:tcW w:w="993" w:type="dxa"/>
            <w:vMerge/>
          </w:tcPr>
          <w:p w14:paraId="30F5BE1F" w14:textId="77777777" w:rsidR="005036B0" w:rsidRPr="006C37F6" w:rsidRDefault="005036B0" w:rsidP="005036B0">
            <w:pPr>
              <w:spacing w:after="0"/>
              <w:jc w:val="both"/>
              <w:rPr>
                <w:rFonts w:ascii="Times New Roman" w:hAnsi="Times New Roman" w:cs="Times New Roman"/>
                <w:sz w:val="24"/>
                <w:szCs w:val="24"/>
                <w:lang w:val="en-US"/>
              </w:rPr>
            </w:pPr>
          </w:p>
        </w:tc>
        <w:tc>
          <w:tcPr>
            <w:tcW w:w="1842" w:type="dxa"/>
            <w:vMerge/>
          </w:tcPr>
          <w:p w14:paraId="5E8B89E5" w14:textId="77777777" w:rsidR="005036B0" w:rsidRPr="006C37F6" w:rsidRDefault="005036B0" w:rsidP="005036B0">
            <w:pPr>
              <w:spacing w:after="0"/>
              <w:jc w:val="both"/>
              <w:rPr>
                <w:rFonts w:ascii="Times New Roman" w:hAnsi="Times New Roman" w:cs="Times New Roman"/>
                <w:sz w:val="24"/>
                <w:szCs w:val="24"/>
              </w:rPr>
            </w:pPr>
          </w:p>
        </w:tc>
      </w:tr>
      <w:tr w:rsidR="006C37F6" w:rsidRPr="00697A1C" w14:paraId="481A945F" w14:textId="77777777" w:rsidTr="006C37F6">
        <w:trPr>
          <w:trHeight w:val="440"/>
        </w:trPr>
        <w:tc>
          <w:tcPr>
            <w:tcW w:w="4248" w:type="dxa"/>
            <w:vMerge w:val="restart"/>
          </w:tcPr>
          <w:p w14:paraId="1EB5CB69" w14:textId="77777777" w:rsidR="004224DE" w:rsidRPr="006C37F6" w:rsidRDefault="004224DE" w:rsidP="004224DE">
            <w:pPr>
              <w:spacing w:after="0"/>
              <w:rPr>
                <w:rFonts w:ascii="Times New Roman" w:hAnsi="Times New Roman" w:cs="Times New Roman"/>
                <w:sz w:val="24"/>
                <w:szCs w:val="24"/>
              </w:rPr>
            </w:pPr>
            <w:r w:rsidRPr="006C37F6">
              <w:rPr>
                <w:rFonts w:ascii="Times New Roman" w:hAnsi="Times New Roman" w:cs="Times New Roman"/>
                <w:sz w:val="24"/>
                <w:szCs w:val="24"/>
              </w:rPr>
              <w:t>Сердечно-сосудистая недостаточность</w:t>
            </w:r>
          </w:p>
        </w:tc>
        <w:tc>
          <w:tcPr>
            <w:tcW w:w="2268" w:type="dxa"/>
          </w:tcPr>
          <w:p w14:paraId="2869D28B" w14:textId="3CB9BA9D" w:rsidR="004224DE" w:rsidRPr="006C37F6" w:rsidRDefault="004224DE" w:rsidP="004224DE">
            <w:pPr>
              <w:spacing w:after="0"/>
              <w:jc w:val="both"/>
              <w:rPr>
                <w:rFonts w:ascii="Times New Roman" w:hAnsi="Times New Roman" w:cs="Times New Roman"/>
                <w:sz w:val="24"/>
                <w:szCs w:val="24"/>
              </w:rPr>
            </w:pPr>
            <w:r w:rsidRPr="006C37F6">
              <w:rPr>
                <w:rFonts w:ascii="Times New Roman" w:hAnsi="Times New Roman" w:cs="Times New Roman"/>
                <w:sz w:val="24"/>
                <w:szCs w:val="24"/>
              </w:rPr>
              <w:t>есть</w:t>
            </w:r>
          </w:p>
        </w:tc>
        <w:tc>
          <w:tcPr>
            <w:tcW w:w="1417" w:type="dxa"/>
          </w:tcPr>
          <w:p w14:paraId="3F4936A3" w14:textId="352EBFEB" w:rsidR="004224DE" w:rsidRPr="006C37F6" w:rsidRDefault="004224DE" w:rsidP="004224DE">
            <w:pPr>
              <w:spacing w:after="0"/>
              <w:jc w:val="both"/>
              <w:rPr>
                <w:rFonts w:ascii="Times New Roman" w:hAnsi="Times New Roman" w:cs="Times New Roman"/>
                <w:sz w:val="24"/>
                <w:szCs w:val="24"/>
              </w:rPr>
            </w:pPr>
            <w:r w:rsidRPr="006C37F6">
              <w:rPr>
                <w:rFonts w:ascii="Times New Roman" w:hAnsi="Times New Roman" w:cs="Times New Roman"/>
                <w:sz w:val="24"/>
                <w:szCs w:val="24"/>
              </w:rPr>
              <w:t>22/49</w:t>
            </w:r>
          </w:p>
        </w:tc>
        <w:tc>
          <w:tcPr>
            <w:tcW w:w="1134" w:type="dxa"/>
          </w:tcPr>
          <w:p w14:paraId="76C1ED98" w14:textId="5D85776E" w:rsidR="004224DE" w:rsidRPr="006C37F6" w:rsidRDefault="004224DE" w:rsidP="004224DE">
            <w:pPr>
              <w:spacing w:after="0"/>
              <w:jc w:val="both"/>
              <w:rPr>
                <w:rFonts w:ascii="Times New Roman" w:hAnsi="Times New Roman" w:cs="Times New Roman"/>
                <w:sz w:val="24"/>
                <w:szCs w:val="24"/>
              </w:rPr>
            </w:pPr>
            <w:r w:rsidRPr="006C37F6">
              <w:rPr>
                <w:rFonts w:ascii="Times New Roman" w:hAnsi="Times New Roman" w:cs="Times New Roman"/>
                <w:sz w:val="24"/>
                <w:szCs w:val="24"/>
              </w:rPr>
              <w:t>44,9</w:t>
            </w:r>
          </w:p>
        </w:tc>
        <w:tc>
          <w:tcPr>
            <w:tcW w:w="1418" w:type="dxa"/>
          </w:tcPr>
          <w:p w14:paraId="08C4CD05" w14:textId="71F3F5C1" w:rsidR="004224DE" w:rsidRPr="006C37F6" w:rsidRDefault="004224DE" w:rsidP="004224DE">
            <w:pPr>
              <w:spacing w:after="0"/>
              <w:jc w:val="both"/>
              <w:rPr>
                <w:rFonts w:ascii="Times New Roman" w:hAnsi="Times New Roman" w:cs="Times New Roman"/>
                <w:sz w:val="24"/>
                <w:szCs w:val="24"/>
                <w:lang w:val="en-US"/>
              </w:rPr>
            </w:pPr>
            <w:r w:rsidRPr="006C37F6">
              <w:rPr>
                <w:rFonts w:ascii="Times New Roman" w:hAnsi="Times New Roman" w:cs="Times New Roman"/>
                <w:sz w:val="24"/>
                <w:szCs w:val="24"/>
                <w:lang w:val="en-US"/>
              </w:rPr>
              <w:t>27</w:t>
            </w:r>
            <w:r w:rsidRPr="006C37F6">
              <w:rPr>
                <w:rFonts w:ascii="Times New Roman" w:hAnsi="Times New Roman" w:cs="Times New Roman"/>
                <w:sz w:val="24"/>
                <w:szCs w:val="24"/>
              </w:rPr>
              <w:t>/</w:t>
            </w:r>
            <w:r w:rsidRPr="006C37F6">
              <w:rPr>
                <w:rFonts w:ascii="Times New Roman" w:hAnsi="Times New Roman" w:cs="Times New Roman"/>
                <w:sz w:val="24"/>
                <w:szCs w:val="24"/>
                <w:lang w:val="en-US"/>
              </w:rPr>
              <w:t>49</w:t>
            </w:r>
          </w:p>
        </w:tc>
        <w:tc>
          <w:tcPr>
            <w:tcW w:w="1417" w:type="dxa"/>
          </w:tcPr>
          <w:p w14:paraId="00F9E268" w14:textId="7C9B3B9A" w:rsidR="004224DE" w:rsidRPr="006C37F6" w:rsidRDefault="004224DE" w:rsidP="004224DE">
            <w:pPr>
              <w:spacing w:after="0"/>
              <w:jc w:val="both"/>
              <w:rPr>
                <w:rFonts w:ascii="Times New Roman" w:hAnsi="Times New Roman" w:cs="Times New Roman"/>
                <w:sz w:val="24"/>
                <w:szCs w:val="24"/>
              </w:rPr>
            </w:pPr>
            <w:r w:rsidRPr="006C37F6">
              <w:rPr>
                <w:rFonts w:ascii="Times New Roman" w:hAnsi="Times New Roman" w:cs="Times New Roman"/>
                <w:sz w:val="24"/>
                <w:szCs w:val="24"/>
              </w:rPr>
              <w:t>55,1</w:t>
            </w:r>
          </w:p>
        </w:tc>
        <w:tc>
          <w:tcPr>
            <w:tcW w:w="993" w:type="dxa"/>
            <w:vMerge w:val="restart"/>
          </w:tcPr>
          <w:p w14:paraId="0D6F5BFE" w14:textId="77777777" w:rsidR="004224DE" w:rsidRPr="006C37F6" w:rsidRDefault="004224DE" w:rsidP="004224DE">
            <w:pPr>
              <w:spacing w:after="0"/>
              <w:jc w:val="both"/>
              <w:rPr>
                <w:rFonts w:ascii="Times New Roman" w:hAnsi="Times New Roman" w:cs="Times New Roman"/>
                <w:sz w:val="24"/>
                <w:szCs w:val="24"/>
              </w:rPr>
            </w:pPr>
            <w:r w:rsidRPr="006C37F6">
              <w:rPr>
                <w:rFonts w:ascii="Times New Roman" w:hAnsi="Times New Roman" w:cs="Times New Roman"/>
                <w:sz w:val="24"/>
                <w:szCs w:val="24"/>
              </w:rPr>
              <w:t>0,001</w:t>
            </w:r>
            <w:r w:rsidRPr="006C37F6">
              <w:rPr>
                <w:rFonts w:ascii="Times New Roman" w:hAnsi="Times New Roman" w:cs="Times New Roman"/>
                <w:sz w:val="24"/>
                <w:szCs w:val="24"/>
                <w:vertAlign w:val="superscript"/>
              </w:rPr>
              <w:t>*</w:t>
            </w:r>
          </w:p>
        </w:tc>
        <w:tc>
          <w:tcPr>
            <w:tcW w:w="1842" w:type="dxa"/>
            <w:vMerge w:val="restart"/>
          </w:tcPr>
          <w:p w14:paraId="0428D933" w14:textId="7BE08B8C" w:rsidR="004224DE" w:rsidRPr="006C37F6" w:rsidRDefault="004224DE" w:rsidP="004224DE">
            <w:pPr>
              <w:spacing w:after="0"/>
              <w:jc w:val="both"/>
              <w:rPr>
                <w:rFonts w:ascii="Times New Roman" w:hAnsi="Times New Roman" w:cs="Times New Roman"/>
                <w:sz w:val="24"/>
                <w:szCs w:val="24"/>
              </w:rPr>
            </w:pPr>
            <w:r w:rsidRPr="006C37F6">
              <w:rPr>
                <w:rFonts w:ascii="Times New Roman" w:hAnsi="Times New Roman" w:cs="Times New Roman"/>
                <w:sz w:val="24"/>
                <w:szCs w:val="24"/>
              </w:rPr>
              <w:t>3,23; 1,60-6,49</w:t>
            </w:r>
          </w:p>
        </w:tc>
      </w:tr>
      <w:tr w:rsidR="006C37F6" w:rsidRPr="00697A1C" w14:paraId="22F76CE8" w14:textId="77777777" w:rsidTr="006C37F6">
        <w:trPr>
          <w:trHeight w:val="443"/>
        </w:trPr>
        <w:tc>
          <w:tcPr>
            <w:tcW w:w="4248" w:type="dxa"/>
            <w:vMerge/>
          </w:tcPr>
          <w:p w14:paraId="55ED6E73" w14:textId="77777777" w:rsidR="004224DE" w:rsidRPr="006C37F6" w:rsidRDefault="004224DE" w:rsidP="004224DE">
            <w:pPr>
              <w:spacing w:after="0"/>
              <w:rPr>
                <w:rFonts w:ascii="Times New Roman" w:hAnsi="Times New Roman" w:cs="Times New Roman"/>
                <w:sz w:val="24"/>
                <w:szCs w:val="24"/>
              </w:rPr>
            </w:pPr>
          </w:p>
        </w:tc>
        <w:tc>
          <w:tcPr>
            <w:tcW w:w="2268" w:type="dxa"/>
          </w:tcPr>
          <w:p w14:paraId="10B325B2" w14:textId="3C38F5CC" w:rsidR="004224DE" w:rsidRPr="006C37F6" w:rsidRDefault="004224DE" w:rsidP="004224DE">
            <w:pPr>
              <w:spacing w:after="0"/>
              <w:jc w:val="both"/>
              <w:rPr>
                <w:rFonts w:ascii="Times New Roman" w:hAnsi="Times New Roman" w:cs="Times New Roman"/>
                <w:sz w:val="24"/>
                <w:szCs w:val="24"/>
              </w:rPr>
            </w:pPr>
            <w:r w:rsidRPr="006C37F6">
              <w:rPr>
                <w:rFonts w:ascii="Times New Roman" w:hAnsi="Times New Roman" w:cs="Times New Roman"/>
                <w:sz w:val="24"/>
                <w:szCs w:val="24"/>
              </w:rPr>
              <w:t>нет</w:t>
            </w:r>
          </w:p>
        </w:tc>
        <w:tc>
          <w:tcPr>
            <w:tcW w:w="1417" w:type="dxa"/>
          </w:tcPr>
          <w:p w14:paraId="43B9D111" w14:textId="474AECB4" w:rsidR="004224DE" w:rsidRPr="006C37F6" w:rsidRDefault="004224DE" w:rsidP="004224DE">
            <w:pPr>
              <w:spacing w:after="0"/>
              <w:jc w:val="both"/>
              <w:rPr>
                <w:rFonts w:ascii="Times New Roman" w:hAnsi="Times New Roman" w:cs="Times New Roman"/>
                <w:sz w:val="24"/>
                <w:szCs w:val="24"/>
              </w:rPr>
            </w:pPr>
            <w:r w:rsidRPr="006C37F6">
              <w:rPr>
                <w:rFonts w:ascii="Times New Roman" w:hAnsi="Times New Roman" w:cs="Times New Roman"/>
                <w:sz w:val="24"/>
                <w:szCs w:val="24"/>
              </w:rPr>
              <w:t>28/139</w:t>
            </w:r>
          </w:p>
        </w:tc>
        <w:tc>
          <w:tcPr>
            <w:tcW w:w="1134" w:type="dxa"/>
          </w:tcPr>
          <w:p w14:paraId="4A9643E1" w14:textId="20679B38" w:rsidR="004224DE" w:rsidRPr="006C37F6" w:rsidRDefault="004224DE" w:rsidP="004224DE">
            <w:pPr>
              <w:spacing w:after="0"/>
              <w:jc w:val="both"/>
              <w:rPr>
                <w:rFonts w:ascii="Times New Roman" w:hAnsi="Times New Roman" w:cs="Times New Roman"/>
                <w:sz w:val="24"/>
                <w:szCs w:val="24"/>
              </w:rPr>
            </w:pPr>
            <w:r w:rsidRPr="006C37F6">
              <w:rPr>
                <w:rFonts w:ascii="Times New Roman" w:hAnsi="Times New Roman" w:cs="Times New Roman"/>
                <w:sz w:val="24"/>
                <w:szCs w:val="24"/>
              </w:rPr>
              <w:t>20,1</w:t>
            </w:r>
          </w:p>
        </w:tc>
        <w:tc>
          <w:tcPr>
            <w:tcW w:w="1418" w:type="dxa"/>
          </w:tcPr>
          <w:p w14:paraId="01B6EC41" w14:textId="4B8A5C9E" w:rsidR="004224DE" w:rsidRPr="006C37F6" w:rsidRDefault="004224DE" w:rsidP="004224DE">
            <w:pPr>
              <w:spacing w:after="0"/>
              <w:jc w:val="both"/>
              <w:rPr>
                <w:rFonts w:ascii="Times New Roman" w:hAnsi="Times New Roman" w:cs="Times New Roman"/>
                <w:sz w:val="24"/>
                <w:szCs w:val="24"/>
              </w:rPr>
            </w:pPr>
            <w:r w:rsidRPr="006C37F6">
              <w:rPr>
                <w:rFonts w:ascii="Times New Roman" w:hAnsi="Times New Roman" w:cs="Times New Roman"/>
                <w:sz w:val="24"/>
                <w:szCs w:val="24"/>
              </w:rPr>
              <w:t>111/139</w:t>
            </w:r>
          </w:p>
        </w:tc>
        <w:tc>
          <w:tcPr>
            <w:tcW w:w="1417" w:type="dxa"/>
          </w:tcPr>
          <w:p w14:paraId="61922119" w14:textId="0F948ABF" w:rsidR="004224DE" w:rsidRPr="006C37F6" w:rsidRDefault="004224DE" w:rsidP="004224DE">
            <w:pPr>
              <w:spacing w:after="0"/>
              <w:jc w:val="both"/>
              <w:rPr>
                <w:rFonts w:ascii="Times New Roman" w:hAnsi="Times New Roman" w:cs="Times New Roman"/>
                <w:sz w:val="24"/>
                <w:szCs w:val="24"/>
              </w:rPr>
            </w:pPr>
            <w:r w:rsidRPr="006C37F6">
              <w:rPr>
                <w:rFonts w:ascii="Times New Roman" w:hAnsi="Times New Roman" w:cs="Times New Roman"/>
                <w:sz w:val="24"/>
                <w:szCs w:val="24"/>
              </w:rPr>
              <w:t>79,9</w:t>
            </w:r>
          </w:p>
        </w:tc>
        <w:tc>
          <w:tcPr>
            <w:tcW w:w="993" w:type="dxa"/>
            <w:vMerge/>
          </w:tcPr>
          <w:p w14:paraId="3E0CB1B9" w14:textId="77777777" w:rsidR="004224DE" w:rsidRPr="006C37F6" w:rsidRDefault="004224DE" w:rsidP="004224DE">
            <w:pPr>
              <w:spacing w:after="0"/>
              <w:jc w:val="both"/>
              <w:rPr>
                <w:rFonts w:ascii="Times New Roman" w:hAnsi="Times New Roman" w:cs="Times New Roman"/>
                <w:sz w:val="24"/>
                <w:szCs w:val="24"/>
              </w:rPr>
            </w:pPr>
          </w:p>
        </w:tc>
        <w:tc>
          <w:tcPr>
            <w:tcW w:w="1842" w:type="dxa"/>
            <w:vMerge/>
          </w:tcPr>
          <w:p w14:paraId="080AD76F" w14:textId="77777777" w:rsidR="004224DE" w:rsidRPr="006C37F6" w:rsidRDefault="004224DE" w:rsidP="004224DE">
            <w:pPr>
              <w:spacing w:after="0"/>
              <w:jc w:val="both"/>
              <w:rPr>
                <w:rFonts w:ascii="Times New Roman" w:hAnsi="Times New Roman" w:cs="Times New Roman"/>
                <w:sz w:val="24"/>
                <w:szCs w:val="24"/>
              </w:rPr>
            </w:pPr>
          </w:p>
        </w:tc>
      </w:tr>
      <w:tr w:rsidR="006C37F6" w:rsidRPr="00697A1C" w14:paraId="78CEF0F9" w14:textId="77777777" w:rsidTr="006C37F6">
        <w:trPr>
          <w:trHeight w:val="280"/>
        </w:trPr>
        <w:tc>
          <w:tcPr>
            <w:tcW w:w="4248" w:type="dxa"/>
            <w:vMerge w:val="restart"/>
          </w:tcPr>
          <w:p w14:paraId="3EBAC901" w14:textId="77777777" w:rsidR="004224DE" w:rsidRPr="006C37F6" w:rsidRDefault="004224DE" w:rsidP="004224DE">
            <w:pPr>
              <w:spacing w:after="0"/>
              <w:rPr>
                <w:rFonts w:ascii="Times New Roman" w:hAnsi="Times New Roman" w:cs="Times New Roman"/>
                <w:sz w:val="24"/>
                <w:szCs w:val="24"/>
              </w:rPr>
            </w:pPr>
            <w:r w:rsidRPr="006C37F6">
              <w:rPr>
                <w:rFonts w:ascii="Times New Roman" w:hAnsi="Times New Roman" w:cs="Times New Roman"/>
                <w:sz w:val="24"/>
                <w:szCs w:val="24"/>
              </w:rPr>
              <w:t>Острое почечное повреждение</w:t>
            </w:r>
          </w:p>
        </w:tc>
        <w:tc>
          <w:tcPr>
            <w:tcW w:w="2268" w:type="dxa"/>
          </w:tcPr>
          <w:p w14:paraId="7CD7291B" w14:textId="7C833269" w:rsidR="004224DE" w:rsidRPr="006C37F6" w:rsidRDefault="004224DE" w:rsidP="004224DE">
            <w:pPr>
              <w:spacing w:after="0"/>
              <w:jc w:val="both"/>
              <w:rPr>
                <w:rFonts w:ascii="Times New Roman" w:hAnsi="Times New Roman" w:cs="Times New Roman"/>
                <w:sz w:val="24"/>
                <w:szCs w:val="24"/>
              </w:rPr>
            </w:pPr>
            <w:r w:rsidRPr="006C37F6">
              <w:rPr>
                <w:rFonts w:ascii="Times New Roman" w:hAnsi="Times New Roman" w:cs="Times New Roman"/>
                <w:sz w:val="24"/>
                <w:szCs w:val="24"/>
              </w:rPr>
              <w:t>есть</w:t>
            </w:r>
          </w:p>
        </w:tc>
        <w:tc>
          <w:tcPr>
            <w:tcW w:w="1417" w:type="dxa"/>
          </w:tcPr>
          <w:p w14:paraId="1EBE0E45" w14:textId="7EBEE7FF" w:rsidR="004224DE" w:rsidRPr="006C37F6" w:rsidRDefault="004224DE" w:rsidP="004224DE">
            <w:pPr>
              <w:spacing w:after="0"/>
              <w:jc w:val="both"/>
              <w:rPr>
                <w:rFonts w:ascii="Times New Roman" w:hAnsi="Times New Roman" w:cs="Times New Roman"/>
                <w:sz w:val="24"/>
                <w:szCs w:val="24"/>
              </w:rPr>
            </w:pPr>
            <w:r w:rsidRPr="006C37F6">
              <w:rPr>
                <w:rFonts w:ascii="Times New Roman" w:hAnsi="Times New Roman" w:cs="Times New Roman"/>
                <w:sz w:val="24"/>
                <w:szCs w:val="24"/>
              </w:rPr>
              <w:t>2/28</w:t>
            </w:r>
          </w:p>
        </w:tc>
        <w:tc>
          <w:tcPr>
            <w:tcW w:w="1134" w:type="dxa"/>
          </w:tcPr>
          <w:p w14:paraId="7C363DE9" w14:textId="77777777" w:rsidR="004224DE" w:rsidRPr="006C37F6" w:rsidRDefault="004224DE" w:rsidP="004224DE">
            <w:pPr>
              <w:spacing w:after="0"/>
              <w:jc w:val="both"/>
              <w:rPr>
                <w:rFonts w:ascii="Times New Roman" w:hAnsi="Times New Roman" w:cs="Times New Roman"/>
                <w:sz w:val="24"/>
                <w:szCs w:val="24"/>
              </w:rPr>
            </w:pPr>
            <w:r w:rsidRPr="006C37F6">
              <w:rPr>
                <w:rFonts w:ascii="Times New Roman" w:hAnsi="Times New Roman" w:cs="Times New Roman"/>
                <w:sz w:val="24"/>
                <w:szCs w:val="24"/>
              </w:rPr>
              <w:t>7,1</w:t>
            </w:r>
          </w:p>
        </w:tc>
        <w:tc>
          <w:tcPr>
            <w:tcW w:w="1418" w:type="dxa"/>
          </w:tcPr>
          <w:p w14:paraId="47F21379" w14:textId="0AFB1619" w:rsidR="004224DE" w:rsidRPr="006C37F6" w:rsidRDefault="004224DE" w:rsidP="004224DE">
            <w:pPr>
              <w:spacing w:after="0"/>
              <w:jc w:val="both"/>
              <w:rPr>
                <w:rFonts w:ascii="Times New Roman" w:hAnsi="Times New Roman" w:cs="Times New Roman"/>
                <w:sz w:val="24"/>
                <w:szCs w:val="24"/>
              </w:rPr>
            </w:pPr>
            <w:r w:rsidRPr="006C37F6">
              <w:rPr>
                <w:rFonts w:ascii="Times New Roman" w:hAnsi="Times New Roman" w:cs="Times New Roman"/>
                <w:sz w:val="24"/>
                <w:szCs w:val="24"/>
              </w:rPr>
              <w:t>26/28</w:t>
            </w:r>
          </w:p>
        </w:tc>
        <w:tc>
          <w:tcPr>
            <w:tcW w:w="1417" w:type="dxa"/>
          </w:tcPr>
          <w:p w14:paraId="2CE1DE4D" w14:textId="5468FAA2" w:rsidR="004224DE" w:rsidRPr="006C37F6" w:rsidRDefault="004224DE" w:rsidP="004224DE">
            <w:pPr>
              <w:spacing w:after="0"/>
              <w:jc w:val="both"/>
              <w:rPr>
                <w:rFonts w:ascii="Times New Roman" w:hAnsi="Times New Roman" w:cs="Times New Roman"/>
                <w:sz w:val="24"/>
                <w:szCs w:val="24"/>
              </w:rPr>
            </w:pPr>
            <w:r w:rsidRPr="006C37F6">
              <w:rPr>
                <w:rFonts w:ascii="Times New Roman" w:hAnsi="Times New Roman" w:cs="Times New Roman"/>
                <w:sz w:val="24"/>
                <w:szCs w:val="24"/>
              </w:rPr>
              <w:t>92,9</w:t>
            </w:r>
          </w:p>
        </w:tc>
        <w:tc>
          <w:tcPr>
            <w:tcW w:w="993" w:type="dxa"/>
            <w:vMerge w:val="restart"/>
          </w:tcPr>
          <w:p w14:paraId="701A058A" w14:textId="77777777" w:rsidR="004224DE" w:rsidRPr="006C37F6" w:rsidRDefault="004224DE" w:rsidP="004224DE">
            <w:pPr>
              <w:spacing w:after="0"/>
              <w:jc w:val="both"/>
              <w:rPr>
                <w:rFonts w:ascii="Times New Roman" w:hAnsi="Times New Roman" w:cs="Times New Roman"/>
                <w:sz w:val="24"/>
                <w:szCs w:val="24"/>
              </w:rPr>
            </w:pPr>
            <w:r w:rsidRPr="006C37F6">
              <w:rPr>
                <w:rFonts w:ascii="Times New Roman" w:hAnsi="Times New Roman" w:cs="Times New Roman"/>
                <w:sz w:val="24"/>
                <w:szCs w:val="24"/>
              </w:rPr>
              <w:t>0,01</w:t>
            </w:r>
            <w:r w:rsidRPr="006C37F6">
              <w:rPr>
                <w:rFonts w:ascii="Times New Roman" w:hAnsi="Times New Roman" w:cs="Times New Roman"/>
                <w:sz w:val="24"/>
                <w:szCs w:val="24"/>
                <w:vertAlign w:val="superscript"/>
              </w:rPr>
              <w:t>*</w:t>
            </w:r>
          </w:p>
        </w:tc>
        <w:tc>
          <w:tcPr>
            <w:tcW w:w="1842" w:type="dxa"/>
            <w:vMerge w:val="restart"/>
          </w:tcPr>
          <w:p w14:paraId="3153699B" w14:textId="6C9D4DC2" w:rsidR="004224DE" w:rsidRPr="006C37F6" w:rsidRDefault="004224DE" w:rsidP="004224DE">
            <w:pPr>
              <w:spacing w:after="0"/>
              <w:jc w:val="both"/>
              <w:rPr>
                <w:rFonts w:ascii="Times New Roman" w:hAnsi="Times New Roman" w:cs="Times New Roman"/>
                <w:sz w:val="24"/>
                <w:szCs w:val="24"/>
              </w:rPr>
            </w:pPr>
            <w:r w:rsidRPr="006C37F6">
              <w:rPr>
                <w:rFonts w:ascii="Times New Roman" w:hAnsi="Times New Roman" w:cs="Times New Roman"/>
                <w:sz w:val="24"/>
                <w:szCs w:val="24"/>
              </w:rPr>
              <w:t>0,17; 0,04-0,78</w:t>
            </w:r>
          </w:p>
        </w:tc>
      </w:tr>
      <w:tr w:rsidR="006C37F6" w:rsidRPr="00697A1C" w14:paraId="1BD56252" w14:textId="77777777" w:rsidTr="006C37F6">
        <w:trPr>
          <w:trHeight w:val="310"/>
        </w:trPr>
        <w:tc>
          <w:tcPr>
            <w:tcW w:w="4248" w:type="dxa"/>
            <w:vMerge/>
          </w:tcPr>
          <w:p w14:paraId="63A7FB19" w14:textId="77777777" w:rsidR="004224DE" w:rsidRPr="006C37F6" w:rsidRDefault="004224DE" w:rsidP="004224DE">
            <w:pPr>
              <w:spacing w:after="0"/>
              <w:rPr>
                <w:rFonts w:ascii="Times New Roman" w:hAnsi="Times New Roman" w:cs="Times New Roman"/>
                <w:sz w:val="24"/>
                <w:szCs w:val="24"/>
              </w:rPr>
            </w:pPr>
          </w:p>
        </w:tc>
        <w:tc>
          <w:tcPr>
            <w:tcW w:w="2268" w:type="dxa"/>
          </w:tcPr>
          <w:p w14:paraId="3E58CC0B" w14:textId="5031E825" w:rsidR="004224DE" w:rsidRPr="006C37F6" w:rsidRDefault="004224DE" w:rsidP="004224DE">
            <w:pPr>
              <w:spacing w:after="0"/>
              <w:jc w:val="both"/>
              <w:rPr>
                <w:rFonts w:ascii="Times New Roman" w:hAnsi="Times New Roman" w:cs="Times New Roman"/>
                <w:sz w:val="24"/>
                <w:szCs w:val="24"/>
              </w:rPr>
            </w:pPr>
            <w:r w:rsidRPr="006C37F6">
              <w:rPr>
                <w:rFonts w:ascii="Times New Roman" w:hAnsi="Times New Roman" w:cs="Times New Roman"/>
                <w:sz w:val="24"/>
                <w:szCs w:val="24"/>
              </w:rPr>
              <w:t>нет</w:t>
            </w:r>
          </w:p>
        </w:tc>
        <w:tc>
          <w:tcPr>
            <w:tcW w:w="1417" w:type="dxa"/>
          </w:tcPr>
          <w:p w14:paraId="6F98934A" w14:textId="6E427EB8" w:rsidR="004224DE" w:rsidRPr="006C37F6" w:rsidRDefault="004224DE" w:rsidP="004224DE">
            <w:pPr>
              <w:spacing w:after="0"/>
              <w:jc w:val="both"/>
              <w:rPr>
                <w:rFonts w:ascii="Times New Roman" w:hAnsi="Times New Roman" w:cs="Times New Roman"/>
                <w:sz w:val="24"/>
                <w:szCs w:val="24"/>
              </w:rPr>
            </w:pPr>
            <w:r w:rsidRPr="006C37F6">
              <w:rPr>
                <w:rFonts w:ascii="Times New Roman" w:hAnsi="Times New Roman" w:cs="Times New Roman"/>
                <w:sz w:val="24"/>
                <w:szCs w:val="24"/>
              </w:rPr>
              <w:t>48/160</w:t>
            </w:r>
          </w:p>
        </w:tc>
        <w:tc>
          <w:tcPr>
            <w:tcW w:w="1134" w:type="dxa"/>
          </w:tcPr>
          <w:p w14:paraId="4B578128" w14:textId="08043C6D" w:rsidR="004224DE" w:rsidRPr="006C37F6" w:rsidRDefault="004224DE" w:rsidP="004224DE">
            <w:pPr>
              <w:spacing w:after="0"/>
              <w:jc w:val="both"/>
              <w:rPr>
                <w:rFonts w:ascii="Times New Roman" w:hAnsi="Times New Roman" w:cs="Times New Roman"/>
                <w:sz w:val="24"/>
                <w:szCs w:val="24"/>
              </w:rPr>
            </w:pPr>
            <w:r w:rsidRPr="006C37F6">
              <w:rPr>
                <w:rFonts w:ascii="Times New Roman" w:hAnsi="Times New Roman" w:cs="Times New Roman"/>
                <w:sz w:val="24"/>
                <w:szCs w:val="24"/>
              </w:rPr>
              <w:t>30</w:t>
            </w:r>
          </w:p>
        </w:tc>
        <w:tc>
          <w:tcPr>
            <w:tcW w:w="1418" w:type="dxa"/>
          </w:tcPr>
          <w:p w14:paraId="7702BE5C" w14:textId="42F20822" w:rsidR="004224DE" w:rsidRPr="006C37F6" w:rsidRDefault="004224DE" w:rsidP="004224DE">
            <w:pPr>
              <w:spacing w:after="0"/>
              <w:jc w:val="both"/>
              <w:rPr>
                <w:rFonts w:ascii="Times New Roman" w:hAnsi="Times New Roman" w:cs="Times New Roman"/>
                <w:sz w:val="24"/>
                <w:szCs w:val="24"/>
              </w:rPr>
            </w:pPr>
            <w:r w:rsidRPr="006C37F6">
              <w:rPr>
                <w:rFonts w:ascii="Times New Roman" w:hAnsi="Times New Roman" w:cs="Times New Roman"/>
                <w:sz w:val="24"/>
                <w:szCs w:val="24"/>
              </w:rPr>
              <w:t>112/160</w:t>
            </w:r>
          </w:p>
        </w:tc>
        <w:tc>
          <w:tcPr>
            <w:tcW w:w="1417" w:type="dxa"/>
          </w:tcPr>
          <w:p w14:paraId="3F4DBFAA" w14:textId="5238FE30" w:rsidR="004224DE" w:rsidRPr="006C37F6" w:rsidRDefault="004224DE" w:rsidP="004224DE">
            <w:pPr>
              <w:spacing w:after="0"/>
              <w:jc w:val="both"/>
              <w:rPr>
                <w:rFonts w:ascii="Times New Roman" w:hAnsi="Times New Roman" w:cs="Times New Roman"/>
                <w:sz w:val="24"/>
                <w:szCs w:val="24"/>
              </w:rPr>
            </w:pPr>
            <w:r w:rsidRPr="006C37F6">
              <w:rPr>
                <w:rFonts w:ascii="Times New Roman" w:hAnsi="Times New Roman" w:cs="Times New Roman"/>
                <w:sz w:val="24"/>
                <w:szCs w:val="24"/>
              </w:rPr>
              <w:t>70</w:t>
            </w:r>
          </w:p>
        </w:tc>
        <w:tc>
          <w:tcPr>
            <w:tcW w:w="993" w:type="dxa"/>
            <w:vMerge/>
          </w:tcPr>
          <w:p w14:paraId="24BEBA7F" w14:textId="77777777" w:rsidR="004224DE" w:rsidRPr="006C37F6" w:rsidRDefault="004224DE" w:rsidP="004224DE">
            <w:pPr>
              <w:spacing w:after="0"/>
              <w:jc w:val="both"/>
              <w:rPr>
                <w:rFonts w:ascii="Times New Roman" w:hAnsi="Times New Roman" w:cs="Times New Roman"/>
                <w:sz w:val="24"/>
                <w:szCs w:val="24"/>
              </w:rPr>
            </w:pPr>
          </w:p>
        </w:tc>
        <w:tc>
          <w:tcPr>
            <w:tcW w:w="1842" w:type="dxa"/>
            <w:vMerge/>
          </w:tcPr>
          <w:p w14:paraId="44055687" w14:textId="77777777" w:rsidR="004224DE" w:rsidRPr="006C37F6" w:rsidRDefault="004224DE" w:rsidP="004224DE">
            <w:pPr>
              <w:spacing w:after="0"/>
              <w:jc w:val="both"/>
              <w:rPr>
                <w:rFonts w:ascii="Times New Roman" w:hAnsi="Times New Roman" w:cs="Times New Roman"/>
                <w:sz w:val="24"/>
                <w:szCs w:val="24"/>
              </w:rPr>
            </w:pPr>
          </w:p>
        </w:tc>
      </w:tr>
      <w:tr w:rsidR="006C37F6" w:rsidRPr="00697A1C" w14:paraId="281AA4B4" w14:textId="77777777" w:rsidTr="006C37F6">
        <w:trPr>
          <w:trHeight w:val="350"/>
        </w:trPr>
        <w:tc>
          <w:tcPr>
            <w:tcW w:w="4248" w:type="dxa"/>
            <w:vMerge w:val="restart"/>
          </w:tcPr>
          <w:p w14:paraId="35FF775F" w14:textId="77777777" w:rsidR="004224DE" w:rsidRPr="006C37F6" w:rsidRDefault="004224DE" w:rsidP="004224DE">
            <w:pPr>
              <w:spacing w:after="0"/>
              <w:rPr>
                <w:rFonts w:ascii="Times New Roman" w:hAnsi="Times New Roman" w:cs="Times New Roman"/>
                <w:sz w:val="24"/>
                <w:szCs w:val="24"/>
              </w:rPr>
            </w:pPr>
            <w:r w:rsidRPr="006C37F6">
              <w:rPr>
                <w:rFonts w:ascii="Times New Roman" w:hAnsi="Times New Roman" w:cs="Times New Roman"/>
                <w:sz w:val="24"/>
                <w:szCs w:val="24"/>
              </w:rPr>
              <w:t>Нарушение микроциркуляции</w:t>
            </w:r>
          </w:p>
        </w:tc>
        <w:tc>
          <w:tcPr>
            <w:tcW w:w="2268" w:type="dxa"/>
          </w:tcPr>
          <w:p w14:paraId="69D0F926" w14:textId="48B6B0DE" w:rsidR="004224DE" w:rsidRPr="006C37F6" w:rsidRDefault="004224DE" w:rsidP="004224DE">
            <w:pPr>
              <w:spacing w:after="0"/>
              <w:jc w:val="both"/>
              <w:rPr>
                <w:rFonts w:ascii="Times New Roman" w:hAnsi="Times New Roman" w:cs="Times New Roman"/>
                <w:sz w:val="24"/>
                <w:szCs w:val="24"/>
              </w:rPr>
            </w:pPr>
            <w:r w:rsidRPr="006C37F6">
              <w:rPr>
                <w:rFonts w:ascii="Times New Roman" w:hAnsi="Times New Roman" w:cs="Times New Roman"/>
                <w:sz w:val="24"/>
                <w:szCs w:val="24"/>
              </w:rPr>
              <w:t>есть</w:t>
            </w:r>
          </w:p>
        </w:tc>
        <w:tc>
          <w:tcPr>
            <w:tcW w:w="1417" w:type="dxa"/>
          </w:tcPr>
          <w:p w14:paraId="2493352E" w14:textId="6550DA3B" w:rsidR="004224DE" w:rsidRPr="006C37F6" w:rsidRDefault="004224DE" w:rsidP="004224DE">
            <w:pPr>
              <w:spacing w:after="0"/>
              <w:jc w:val="both"/>
              <w:rPr>
                <w:rFonts w:ascii="Times New Roman" w:hAnsi="Times New Roman" w:cs="Times New Roman"/>
                <w:sz w:val="24"/>
                <w:szCs w:val="24"/>
              </w:rPr>
            </w:pPr>
            <w:r w:rsidRPr="006C37F6">
              <w:rPr>
                <w:rFonts w:ascii="Times New Roman" w:hAnsi="Times New Roman" w:cs="Times New Roman"/>
                <w:sz w:val="24"/>
                <w:szCs w:val="24"/>
              </w:rPr>
              <w:t>0/8</w:t>
            </w:r>
          </w:p>
        </w:tc>
        <w:tc>
          <w:tcPr>
            <w:tcW w:w="1134" w:type="dxa"/>
          </w:tcPr>
          <w:p w14:paraId="3E6BEBFE" w14:textId="77777777" w:rsidR="004224DE" w:rsidRPr="006C37F6" w:rsidRDefault="004224DE" w:rsidP="004224DE">
            <w:pPr>
              <w:spacing w:after="0"/>
              <w:jc w:val="both"/>
              <w:rPr>
                <w:rFonts w:ascii="Times New Roman" w:hAnsi="Times New Roman" w:cs="Times New Roman"/>
                <w:sz w:val="24"/>
                <w:szCs w:val="24"/>
              </w:rPr>
            </w:pPr>
            <w:r w:rsidRPr="006C37F6">
              <w:rPr>
                <w:rFonts w:ascii="Times New Roman" w:hAnsi="Times New Roman" w:cs="Times New Roman"/>
                <w:sz w:val="24"/>
                <w:szCs w:val="24"/>
              </w:rPr>
              <w:t>0,0</w:t>
            </w:r>
          </w:p>
        </w:tc>
        <w:tc>
          <w:tcPr>
            <w:tcW w:w="1418" w:type="dxa"/>
          </w:tcPr>
          <w:p w14:paraId="4D4957A6" w14:textId="58DD486F" w:rsidR="004224DE" w:rsidRPr="006C37F6" w:rsidRDefault="004224DE" w:rsidP="004224DE">
            <w:pPr>
              <w:spacing w:after="0"/>
              <w:jc w:val="both"/>
              <w:rPr>
                <w:rFonts w:ascii="Times New Roman" w:hAnsi="Times New Roman" w:cs="Times New Roman"/>
                <w:sz w:val="24"/>
                <w:szCs w:val="24"/>
              </w:rPr>
            </w:pPr>
            <w:r w:rsidRPr="006C37F6">
              <w:rPr>
                <w:rFonts w:ascii="Times New Roman" w:hAnsi="Times New Roman" w:cs="Times New Roman"/>
                <w:sz w:val="24"/>
                <w:szCs w:val="24"/>
              </w:rPr>
              <w:t>8/8</w:t>
            </w:r>
          </w:p>
        </w:tc>
        <w:tc>
          <w:tcPr>
            <w:tcW w:w="1417" w:type="dxa"/>
          </w:tcPr>
          <w:p w14:paraId="11B4561F" w14:textId="19237750" w:rsidR="004224DE" w:rsidRPr="006C37F6" w:rsidRDefault="004224DE" w:rsidP="004224DE">
            <w:pPr>
              <w:spacing w:after="0"/>
              <w:jc w:val="both"/>
              <w:rPr>
                <w:rFonts w:ascii="Times New Roman" w:hAnsi="Times New Roman" w:cs="Times New Roman"/>
                <w:sz w:val="24"/>
                <w:szCs w:val="24"/>
              </w:rPr>
            </w:pPr>
            <w:r w:rsidRPr="006C37F6">
              <w:rPr>
                <w:rFonts w:ascii="Times New Roman" w:hAnsi="Times New Roman" w:cs="Times New Roman"/>
                <w:sz w:val="24"/>
                <w:szCs w:val="24"/>
              </w:rPr>
              <w:t>100</w:t>
            </w:r>
          </w:p>
        </w:tc>
        <w:tc>
          <w:tcPr>
            <w:tcW w:w="993" w:type="dxa"/>
            <w:vMerge w:val="restart"/>
          </w:tcPr>
          <w:p w14:paraId="4E589C6E" w14:textId="77777777" w:rsidR="004224DE" w:rsidRPr="006C37F6" w:rsidRDefault="004224DE" w:rsidP="004224DE">
            <w:pPr>
              <w:spacing w:after="0"/>
              <w:jc w:val="both"/>
              <w:rPr>
                <w:rFonts w:ascii="Times New Roman" w:hAnsi="Times New Roman" w:cs="Times New Roman"/>
                <w:sz w:val="24"/>
                <w:szCs w:val="24"/>
              </w:rPr>
            </w:pPr>
            <w:r w:rsidRPr="006C37F6">
              <w:rPr>
                <w:rFonts w:ascii="Times New Roman" w:hAnsi="Times New Roman" w:cs="Times New Roman"/>
                <w:sz w:val="24"/>
                <w:szCs w:val="24"/>
              </w:rPr>
              <w:t>0,11</w:t>
            </w:r>
          </w:p>
        </w:tc>
        <w:tc>
          <w:tcPr>
            <w:tcW w:w="1842" w:type="dxa"/>
            <w:vMerge w:val="restart"/>
          </w:tcPr>
          <w:p w14:paraId="38761881" w14:textId="46F93DD5" w:rsidR="004224DE" w:rsidRPr="006C37F6" w:rsidRDefault="00331D17" w:rsidP="004224DE">
            <w:pPr>
              <w:spacing w:after="0"/>
              <w:jc w:val="both"/>
              <w:rPr>
                <w:rFonts w:ascii="Times New Roman" w:hAnsi="Times New Roman" w:cs="Times New Roman"/>
                <w:sz w:val="24"/>
                <w:szCs w:val="24"/>
              </w:rPr>
            </w:pPr>
            <w:r w:rsidRPr="006C37F6">
              <w:rPr>
                <w:rFonts w:ascii="Times New Roman" w:hAnsi="Times New Roman" w:cs="Times New Roman"/>
                <w:sz w:val="24"/>
                <w:szCs w:val="24"/>
              </w:rPr>
              <w:t>-</w:t>
            </w:r>
          </w:p>
        </w:tc>
      </w:tr>
      <w:tr w:rsidR="006C37F6" w:rsidRPr="00697A1C" w14:paraId="37FB6B5C" w14:textId="77777777" w:rsidTr="006C37F6">
        <w:trPr>
          <w:trHeight w:val="240"/>
        </w:trPr>
        <w:tc>
          <w:tcPr>
            <w:tcW w:w="4248" w:type="dxa"/>
            <w:vMerge/>
          </w:tcPr>
          <w:p w14:paraId="65CE9736" w14:textId="77777777" w:rsidR="004224DE" w:rsidRPr="006C37F6" w:rsidRDefault="004224DE" w:rsidP="004224DE">
            <w:pPr>
              <w:spacing w:after="0"/>
              <w:rPr>
                <w:rFonts w:ascii="Times New Roman" w:hAnsi="Times New Roman" w:cs="Times New Roman"/>
                <w:sz w:val="24"/>
                <w:szCs w:val="24"/>
              </w:rPr>
            </w:pPr>
          </w:p>
        </w:tc>
        <w:tc>
          <w:tcPr>
            <w:tcW w:w="2268" w:type="dxa"/>
          </w:tcPr>
          <w:p w14:paraId="418BCEDB" w14:textId="23AC21F9" w:rsidR="004224DE" w:rsidRPr="006C37F6" w:rsidRDefault="004224DE" w:rsidP="004224DE">
            <w:pPr>
              <w:spacing w:after="0"/>
              <w:jc w:val="both"/>
              <w:rPr>
                <w:rFonts w:ascii="Times New Roman" w:hAnsi="Times New Roman" w:cs="Times New Roman"/>
                <w:sz w:val="24"/>
                <w:szCs w:val="24"/>
              </w:rPr>
            </w:pPr>
            <w:r w:rsidRPr="006C37F6">
              <w:rPr>
                <w:rFonts w:ascii="Times New Roman" w:hAnsi="Times New Roman" w:cs="Times New Roman"/>
                <w:sz w:val="24"/>
                <w:szCs w:val="24"/>
              </w:rPr>
              <w:t>нет</w:t>
            </w:r>
          </w:p>
        </w:tc>
        <w:tc>
          <w:tcPr>
            <w:tcW w:w="1417" w:type="dxa"/>
          </w:tcPr>
          <w:p w14:paraId="2B8B720A" w14:textId="03BFAA12" w:rsidR="004224DE" w:rsidRPr="006C37F6" w:rsidRDefault="004224DE" w:rsidP="004224DE">
            <w:pPr>
              <w:spacing w:after="0"/>
              <w:jc w:val="both"/>
              <w:rPr>
                <w:rFonts w:ascii="Times New Roman" w:hAnsi="Times New Roman" w:cs="Times New Roman"/>
                <w:sz w:val="24"/>
                <w:szCs w:val="24"/>
              </w:rPr>
            </w:pPr>
            <w:r w:rsidRPr="006C37F6">
              <w:rPr>
                <w:rFonts w:ascii="Times New Roman" w:hAnsi="Times New Roman" w:cs="Times New Roman"/>
                <w:sz w:val="24"/>
                <w:szCs w:val="24"/>
              </w:rPr>
              <w:t>50/180</w:t>
            </w:r>
          </w:p>
        </w:tc>
        <w:tc>
          <w:tcPr>
            <w:tcW w:w="1134" w:type="dxa"/>
          </w:tcPr>
          <w:p w14:paraId="1FA2B23E" w14:textId="6AEC180E" w:rsidR="004224DE" w:rsidRPr="006C37F6" w:rsidRDefault="004224DE" w:rsidP="004224DE">
            <w:pPr>
              <w:spacing w:after="0"/>
              <w:jc w:val="both"/>
              <w:rPr>
                <w:rFonts w:ascii="Times New Roman" w:hAnsi="Times New Roman" w:cs="Times New Roman"/>
                <w:sz w:val="24"/>
                <w:szCs w:val="24"/>
              </w:rPr>
            </w:pPr>
            <w:r w:rsidRPr="006C37F6">
              <w:rPr>
                <w:rFonts w:ascii="Times New Roman" w:hAnsi="Times New Roman" w:cs="Times New Roman"/>
                <w:sz w:val="24"/>
                <w:szCs w:val="24"/>
              </w:rPr>
              <w:t>27,8</w:t>
            </w:r>
          </w:p>
        </w:tc>
        <w:tc>
          <w:tcPr>
            <w:tcW w:w="1418" w:type="dxa"/>
          </w:tcPr>
          <w:p w14:paraId="3F9CA860" w14:textId="14729771" w:rsidR="004224DE" w:rsidRPr="006C37F6" w:rsidRDefault="004224DE" w:rsidP="004224DE">
            <w:pPr>
              <w:spacing w:after="0"/>
              <w:jc w:val="both"/>
              <w:rPr>
                <w:rFonts w:ascii="Times New Roman" w:hAnsi="Times New Roman" w:cs="Times New Roman"/>
                <w:sz w:val="24"/>
                <w:szCs w:val="24"/>
              </w:rPr>
            </w:pPr>
            <w:r w:rsidRPr="006C37F6">
              <w:rPr>
                <w:rFonts w:ascii="Times New Roman" w:hAnsi="Times New Roman" w:cs="Times New Roman"/>
                <w:sz w:val="24"/>
                <w:szCs w:val="24"/>
              </w:rPr>
              <w:t>130/180</w:t>
            </w:r>
          </w:p>
        </w:tc>
        <w:tc>
          <w:tcPr>
            <w:tcW w:w="1417" w:type="dxa"/>
          </w:tcPr>
          <w:p w14:paraId="77F43906" w14:textId="1075C3B6" w:rsidR="004224DE" w:rsidRPr="006C37F6" w:rsidRDefault="004224DE" w:rsidP="004224DE">
            <w:pPr>
              <w:spacing w:after="0"/>
              <w:jc w:val="both"/>
              <w:rPr>
                <w:rFonts w:ascii="Times New Roman" w:hAnsi="Times New Roman" w:cs="Times New Roman"/>
                <w:sz w:val="24"/>
                <w:szCs w:val="24"/>
              </w:rPr>
            </w:pPr>
            <w:r w:rsidRPr="006C37F6">
              <w:rPr>
                <w:rFonts w:ascii="Times New Roman" w:hAnsi="Times New Roman" w:cs="Times New Roman"/>
                <w:sz w:val="24"/>
                <w:szCs w:val="24"/>
              </w:rPr>
              <w:t>72,2</w:t>
            </w:r>
          </w:p>
        </w:tc>
        <w:tc>
          <w:tcPr>
            <w:tcW w:w="993" w:type="dxa"/>
            <w:vMerge/>
          </w:tcPr>
          <w:p w14:paraId="6F3C8653" w14:textId="77777777" w:rsidR="004224DE" w:rsidRPr="006C37F6" w:rsidRDefault="004224DE" w:rsidP="004224DE">
            <w:pPr>
              <w:spacing w:after="0"/>
              <w:jc w:val="both"/>
              <w:rPr>
                <w:rFonts w:ascii="Times New Roman" w:hAnsi="Times New Roman" w:cs="Times New Roman"/>
                <w:sz w:val="24"/>
                <w:szCs w:val="24"/>
              </w:rPr>
            </w:pPr>
          </w:p>
        </w:tc>
        <w:tc>
          <w:tcPr>
            <w:tcW w:w="1842" w:type="dxa"/>
            <w:vMerge/>
          </w:tcPr>
          <w:p w14:paraId="7FFA14C3" w14:textId="77777777" w:rsidR="004224DE" w:rsidRPr="006C37F6" w:rsidRDefault="004224DE" w:rsidP="004224DE">
            <w:pPr>
              <w:spacing w:after="0"/>
              <w:jc w:val="both"/>
              <w:rPr>
                <w:rFonts w:ascii="Times New Roman" w:hAnsi="Times New Roman" w:cs="Times New Roman"/>
                <w:sz w:val="24"/>
                <w:szCs w:val="24"/>
              </w:rPr>
            </w:pPr>
          </w:p>
        </w:tc>
      </w:tr>
      <w:tr w:rsidR="006C37F6" w:rsidRPr="00697A1C" w14:paraId="78FEC9C1" w14:textId="77777777" w:rsidTr="006C37F6">
        <w:trPr>
          <w:trHeight w:val="240"/>
        </w:trPr>
        <w:tc>
          <w:tcPr>
            <w:tcW w:w="14737" w:type="dxa"/>
            <w:gridSpan w:val="8"/>
          </w:tcPr>
          <w:p w14:paraId="1AE25C62" w14:textId="5153ED1C" w:rsidR="006C37F6" w:rsidRPr="006C37F6" w:rsidRDefault="006C37F6" w:rsidP="006C37F6">
            <w:pPr>
              <w:spacing w:after="0"/>
              <w:ind w:left="34" w:firstLine="567"/>
              <w:jc w:val="both"/>
              <w:rPr>
                <w:rFonts w:ascii="Times New Roman" w:hAnsi="Times New Roman" w:cs="Times New Roman"/>
                <w:sz w:val="24"/>
                <w:szCs w:val="24"/>
              </w:rPr>
            </w:pPr>
            <w:r w:rsidRPr="006C37F6">
              <w:rPr>
                <w:rFonts w:ascii="Times New Roman" w:hAnsi="Times New Roman" w:cs="Times New Roman"/>
                <w:sz w:val="24"/>
                <w:szCs w:val="24"/>
              </w:rPr>
              <w:t>Примечание: * - различия показателей статистически значимы (p&lt;0,05)</w:t>
            </w:r>
          </w:p>
        </w:tc>
      </w:tr>
      <w:bookmarkEnd w:id="59"/>
    </w:tbl>
    <w:p w14:paraId="76BB4A2F" w14:textId="77777777" w:rsidR="00986715" w:rsidRPr="00697A1C" w:rsidRDefault="00986715" w:rsidP="009548B3">
      <w:pPr>
        <w:spacing w:after="0" w:line="240" w:lineRule="auto"/>
        <w:jc w:val="center"/>
        <w:rPr>
          <w:rFonts w:ascii="Times New Roman" w:hAnsi="Times New Roman" w:cs="Times New Roman"/>
          <w:sz w:val="23"/>
          <w:szCs w:val="23"/>
          <w:shd w:val="clear" w:color="auto" w:fill="FFFFFF"/>
        </w:rPr>
      </w:pPr>
    </w:p>
    <w:p w14:paraId="452B44F0" w14:textId="77777777" w:rsidR="004224DE" w:rsidRPr="006270BA" w:rsidRDefault="004224DE" w:rsidP="009548B3">
      <w:pPr>
        <w:spacing w:after="0" w:line="240" w:lineRule="auto"/>
        <w:jc w:val="center"/>
        <w:rPr>
          <w:rFonts w:ascii="Times New Roman" w:hAnsi="Times New Roman" w:cs="Times New Roman"/>
          <w:sz w:val="28"/>
          <w:szCs w:val="28"/>
          <w:shd w:val="clear" w:color="auto" w:fill="FFFFFF"/>
        </w:rPr>
      </w:pPr>
    </w:p>
    <w:p w14:paraId="6F50BF39" w14:textId="77777777" w:rsidR="006C37F6" w:rsidRDefault="006C37F6" w:rsidP="009548B3">
      <w:pPr>
        <w:spacing w:after="0" w:line="240" w:lineRule="auto"/>
        <w:jc w:val="center"/>
        <w:rPr>
          <w:rFonts w:ascii="Times New Roman" w:hAnsi="Times New Roman" w:cs="Times New Roman"/>
          <w:sz w:val="28"/>
          <w:szCs w:val="28"/>
          <w:shd w:val="clear" w:color="auto" w:fill="FFFFFF"/>
        </w:rPr>
        <w:sectPr w:rsidR="006C37F6" w:rsidSect="006C37F6">
          <w:pgSz w:w="16838" w:h="11906" w:orient="landscape"/>
          <w:pgMar w:top="567" w:right="1134" w:bottom="1701" w:left="1134" w:header="709" w:footer="709" w:gutter="0"/>
          <w:cols w:space="708"/>
          <w:titlePg/>
          <w:docGrid w:linePitch="360"/>
        </w:sectPr>
      </w:pPr>
    </w:p>
    <w:p w14:paraId="64255A5F" w14:textId="55AEAE27" w:rsidR="009548B3" w:rsidRPr="006270BA" w:rsidRDefault="009548B3" w:rsidP="009548B3">
      <w:pPr>
        <w:spacing w:after="0" w:line="240" w:lineRule="auto"/>
        <w:jc w:val="center"/>
        <w:rPr>
          <w:rFonts w:ascii="Times New Roman" w:hAnsi="Times New Roman" w:cs="Times New Roman"/>
          <w:b/>
          <w:bCs/>
          <w:sz w:val="28"/>
          <w:szCs w:val="28"/>
          <w:shd w:val="clear" w:color="auto" w:fill="FFFFFF"/>
        </w:rPr>
      </w:pPr>
      <w:r w:rsidRPr="006270BA">
        <w:rPr>
          <w:rFonts w:ascii="Times New Roman" w:hAnsi="Times New Roman" w:cs="Times New Roman"/>
          <w:b/>
          <w:bCs/>
          <w:sz w:val="28"/>
          <w:szCs w:val="28"/>
          <w:shd w:val="clear" w:color="auto" w:fill="FFFFFF"/>
        </w:rPr>
        <w:lastRenderedPageBreak/>
        <w:t xml:space="preserve">ПРИЛОЖЕНИЕ </w:t>
      </w:r>
      <w:r w:rsidR="00462041" w:rsidRPr="006270BA">
        <w:rPr>
          <w:rFonts w:ascii="Times New Roman" w:hAnsi="Times New Roman" w:cs="Times New Roman"/>
          <w:b/>
          <w:bCs/>
          <w:sz w:val="28"/>
          <w:szCs w:val="28"/>
          <w:shd w:val="clear" w:color="auto" w:fill="FFFFFF"/>
        </w:rPr>
        <w:t xml:space="preserve">К </w:t>
      </w:r>
    </w:p>
    <w:p w14:paraId="54E5D964" w14:textId="77777777" w:rsidR="00750915" w:rsidRDefault="00750915" w:rsidP="00750915">
      <w:pPr>
        <w:spacing w:after="0"/>
        <w:rPr>
          <w:rFonts w:ascii="Times New Roman" w:hAnsi="Times New Roman" w:cs="Times New Roman"/>
          <w:sz w:val="28"/>
          <w:szCs w:val="28"/>
          <w:shd w:val="clear" w:color="auto" w:fill="FFFFFF"/>
        </w:rPr>
      </w:pPr>
      <w:bookmarkStart w:id="60" w:name="_Hlk221581261"/>
    </w:p>
    <w:p w14:paraId="4F3B10C5" w14:textId="7833D1AD" w:rsidR="009548B3" w:rsidRPr="006270BA" w:rsidRDefault="00750915" w:rsidP="00750915">
      <w:pPr>
        <w:spacing w:after="0"/>
        <w:jc w:val="both"/>
        <w:rPr>
          <w:rFonts w:ascii="Times New Roman" w:hAnsi="Times New Roman" w:cs="Times New Roman"/>
          <w:sz w:val="28"/>
          <w:szCs w:val="28"/>
        </w:rPr>
      </w:pPr>
      <w:r>
        <w:rPr>
          <w:rFonts w:ascii="Times New Roman" w:hAnsi="Times New Roman" w:cs="Times New Roman"/>
          <w:sz w:val="28"/>
          <w:szCs w:val="28"/>
          <w:shd w:val="clear" w:color="auto" w:fill="FFFFFF"/>
        </w:rPr>
        <w:t xml:space="preserve">Таблица К.1 - </w:t>
      </w:r>
      <w:r w:rsidR="009548B3" w:rsidRPr="006270BA">
        <w:rPr>
          <w:rFonts w:ascii="Times New Roman" w:hAnsi="Times New Roman" w:cs="Times New Roman"/>
          <w:sz w:val="28"/>
          <w:szCs w:val="28"/>
        </w:rPr>
        <w:t xml:space="preserve">Прогностическая значимость клинических причин перевода в </w:t>
      </w:r>
      <w:r w:rsidR="00155284" w:rsidRPr="006270BA">
        <w:rPr>
          <w:rFonts w:ascii="Times New Roman" w:hAnsi="Times New Roman" w:cs="Times New Roman"/>
          <w:sz w:val="28"/>
          <w:szCs w:val="28"/>
        </w:rPr>
        <w:t>ОРИТ</w:t>
      </w:r>
      <w:r w:rsidR="009548B3" w:rsidRPr="006270BA">
        <w:rPr>
          <w:rFonts w:ascii="Times New Roman" w:hAnsi="Times New Roman" w:cs="Times New Roman"/>
          <w:sz w:val="28"/>
          <w:szCs w:val="28"/>
        </w:rPr>
        <w:t xml:space="preserve"> в отношении развития осложнений</w:t>
      </w:r>
    </w:p>
    <w:bookmarkEnd w:id="60"/>
    <w:p w14:paraId="599696F7" w14:textId="77777777" w:rsidR="009548B3" w:rsidRPr="006270BA" w:rsidRDefault="009548B3" w:rsidP="009548B3">
      <w:pPr>
        <w:spacing w:after="0" w:line="240" w:lineRule="auto"/>
        <w:jc w:val="center"/>
        <w:rPr>
          <w:rFonts w:ascii="Times New Roman" w:hAnsi="Times New Roman" w:cs="Times New Roman"/>
          <w:sz w:val="28"/>
          <w:szCs w:val="28"/>
          <w:shd w:val="clear" w:color="auto" w:fill="FFFFFF"/>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89"/>
        <w:gridCol w:w="1842"/>
        <w:gridCol w:w="1701"/>
        <w:gridCol w:w="851"/>
        <w:gridCol w:w="1276"/>
        <w:gridCol w:w="1134"/>
      </w:tblGrid>
      <w:tr w:rsidR="009548B3" w:rsidRPr="006270BA" w14:paraId="21368539" w14:textId="77777777" w:rsidTr="00750915">
        <w:trPr>
          <w:trHeight w:val="967"/>
        </w:trPr>
        <w:tc>
          <w:tcPr>
            <w:tcW w:w="2689" w:type="dxa"/>
          </w:tcPr>
          <w:p w14:paraId="3E05CC57" w14:textId="54B25621" w:rsidR="009548B3" w:rsidRPr="00750915" w:rsidRDefault="009548B3" w:rsidP="003F3C5A">
            <w:pPr>
              <w:spacing w:after="0"/>
              <w:jc w:val="center"/>
              <w:rPr>
                <w:rFonts w:ascii="Times New Roman" w:hAnsi="Times New Roman" w:cs="Times New Roman"/>
                <w:sz w:val="24"/>
                <w:szCs w:val="24"/>
              </w:rPr>
            </w:pPr>
            <w:r w:rsidRPr="00750915">
              <w:rPr>
                <w:rFonts w:ascii="Times New Roman" w:hAnsi="Times New Roman" w:cs="Times New Roman"/>
                <w:sz w:val="24"/>
                <w:szCs w:val="24"/>
              </w:rPr>
              <w:t xml:space="preserve">Клиническая причина перевода в </w:t>
            </w:r>
            <w:r w:rsidR="00155284" w:rsidRPr="00750915">
              <w:rPr>
                <w:rFonts w:ascii="Times New Roman" w:hAnsi="Times New Roman" w:cs="Times New Roman"/>
                <w:sz w:val="24"/>
                <w:szCs w:val="24"/>
              </w:rPr>
              <w:t>ОРИТ</w:t>
            </w:r>
          </w:p>
        </w:tc>
        <w:tc>
          <w:tcPr>
            <w:tcW w:w="1842" w:type="dxa"/>
          </w:tcPr>
          <w:p w14:paraId="7F7D018A" w14:textId="77777777" w:rsidR="009548B3" w:rsidRPr="00750915" w:rsidRDefault="009548B3" w:rsidP="003F3C5A">
            <w:pPr>
              <w:spacing w:after="0"/>
              <w:jc w:val="center"/>
              <w:rPr>
                <w:rFonts w:ascii="Times New Roman" w:hAnsi="Times New Roman" w:cs="Times New Roman"/>
                <w:sz w:val="24"/>
                <w:szCs w:val="24"/>
              </w:rPr>
            </w:pPr>
            <w:r w:rsidRPr="00750915">
              <w:rPr>
                <w:rFonts w:ascii="Times New Roman" w:hAnsi="Times New Roman" w:cs="Times New Roman"/>
                <w:sz w:val="24"/>
                <w:szCs w:val="24"/>
              </w:rPr>
              <w:t>Осложнения, n (%)</w:t>
            </w:r>
          </w:p>
        </w:tc>
        <w:tc>
          <w:tcPr>
            <w:tcW w:w="1701" w:type="dxa"/>
          </w:tcPr>
          <w:p w14:paraId="79B10676" w14:textId="77777777" w:rsidR="009548B3" w:rsidRPr="00750915" w:rsidRDefault="009548B3" w:rsidP="003F3C5A">
            <w:pPr>
              <w:spacing w:after="0"/>
              <w:jc w:val="center"/>
              <w:rPr>
                <w:rFonts w:ascii="Times New Roman" w:hAnsi="Times New Roman" w:cs="Times New Roman"/>
                <w:sz w:val="24"/>
                <w:szCs w:val="24"/>
              </w:rPr>
            </w:pPr>
            <w:r w:rsidRPr="00750915">
              <w:rPr>
                <w:rFonts w:ascii="Times New Roman" w:hAnsi="Times New Roman" w:cs="Times New Roman"/>
                <w:sz w:val="24"/>
                <w:szCs w:val="24"/>
              </w:rPr>
              <w:t>Без осложнений, n (%)</w:t>
            </w:r>
          </w:p>
        </w:tc>
        <w:tc>
          <w:tcPr>
            <w:tcW w:w="851" w:type="dxa"/>
          </w:tcPr>
          <w:p w14:paraId="1751DC79" w14:textId="77777777" w:rsidR="009548B3" w:rsidRPr="00750915" w:rsidRDefault="009548B3" w:rsidP="003F3C5A">
            <w:pPr>
              <w:spacing w:after="0"/>
              <w:jc w:val="center"/>
              <w:rPr>
                <w:rFonts w:ascii="Times New Roman" w:hAnsi="Times New Roman" w:cs="Times New Roman"/>
                <w:sz w:val="24"/>
                <w:szCs w:val="24"/>
              </w:rPr>
            </w:pPr>
            <w:r w:rsidRPr="00750915">
              <w:rPr>
                <w:rFonts w:ascii="Times New Roman" w:hAnsi="Times New Roman" w:cs="Times New Roman"/>
                <w:sz w:val="24"/>
                <w:szCs w:val="24"/>
              </w:rPr>
              <w:t xml:space="preserve">ОШ </w:t>
            </w:r>
          </w:p>
        </w:tc>
        <w:tc>
          <w:tcPr>
            <w:tcW w:w="1276" w:type="dxa"/>
          </w:tcPr>
          <w:p w14:paraId="3A83CE52" w14:textId="77777777" w:rsidR="009548B3" w:rsidRPr="00750915" w:rsidRDefault="009548B3" w:rsidP="003F3C5A">
            <w:pPr>
              <w:spacing w:after="0"/>
              <w:jc w:val="center"/>
              <w:rPr>
                <w:rFonts w:ascii="Times New Roman" w:hAnsi="Times New Roman" w:cs="Times New Roman"/>
                <w:sz w:val="24"/>
                <w:szCs w:val="24"/>
              </w:rPr>
            </w:pPr>
            <w:r w:rsidRPr="00750915">
              <w:rPr>
                <w:rFonts w:ascii="Times New Roman" w:hAnsi="Times New Roman" w:cs="Times New Roman"/>
                <w:sz w:val="24"/>
                <w:szCs w:val="24"/>
              </w:rPr>
              <w:t>95% ДИ</w:t>
            </w:r>
          </w:p>
        </w:tc>
        <w:tc>
          <w:tcPr>
            <w:tcW w:w="1134" w:type="dxa"/>
          </w:tcPr>
          <w:p w14:paraId="6D8EFAC0" w14:textId="77777777" w:rsidR="009548B3" w:rsidRPr="00750915" w:rsidRDefault="009548B3" w:rsidP="003F3C5A">
            <w:pPr>
              <w:spacing w:after="0"/>
              <w:jc w:val="center"/>
              <w:rPr>
                <w:rFonts w:ascii="Times New Roman" w:hAnsi="Times New Roman" w:cs="Times New Roman"/>
                <w:sz w:val="24"/>
                <w:szCs w:val="24"/>
              </w:rPr>
            </w:pPr>
            <w:r w:rsidRPr="00750915">
              <w:rPr>
                <w:rFonts w:ascii="Times New Roman" w:hAnsi="Times New Roman" w:cs="Times New Roman"/>
                <w:sz w:val="24"/>
                <w:szCs w:val="24"/>
                <w:lang w:val="en-US"/>
              </w:rPr>
              <w:t>p</w:t>
            </w:r>
          </w:p>
        </w:tc>
      </w:tr>
      <w:tr w:rsidR="00F6779B" w:rsidRPr="006270BA" w14:paraId="2814D1CD" w14:textId="77777777" w:rsidTr="00750915">
        <w:trPr>
          <w:trHeight w:val="638"/>
        </w:trPr>
        <w:tc>
          <w:tcPr>
            <w:tcW w:w="2689" w:type="dxa"/>
          </w:tcPr>
          <w:p w14:paraId="43A19DB8" w14:textId="77777777" w:rsidR="00F6779B" w:rsidRPr="00750915" w:rsidRDefault="00F6779B" w:rsidP="00F6779B">
            <w:pPr>
              <w:spacing w:after="0"/>
              <w:jc w:val="both"/>
              <w:rPr>
                <w:rFonts w:ascii="Times New Roman" w:hAnsi="Times New Roman" w:cs="Times New Roman"/>
                <w:sz w:val="24"/>
                <w:szCs w:val="24"/>
              </w:rPr>
            </w:pPr>
            <w:r w:rsidRPr="00750915">
              <w:rPr>
                <w:rFonts w:ascii="Times New Roman" w:hAnsi="Times New Roman" w:cs="Times New Roman"/>
                <w:sz w:val="24"/>
                <w:szCs w:val="24"/>
              </w:rPr>
              <w:t>Геморрагический синдром</w:t>
            </w:r>
          </w:p>
        </w:tc>
        <w:tc>
          <w:tcPr>
            <w:tcW w:w="1842" w:type="dxa"/>
          </w:tcPr>
          <w:p w14:paraId="2A2C76A9" w14:textId="5786E4D8" w:rsidR="00F6779B" w:rsidRPr="00750915" w:rsidRDefault="00F6779B" w:rsidP="00F6779B">
            <w:pPr>
              <w:spacing w:after="0"/>
              <w:jc w:val="center"/>
              <w:rPr>
                <w:rFonts w:ascii="Times New Roman" w:hAnsi="Times New Roman" w:cs="Times New Roman"/>
                <w:sz w:val="24"/>
                <w:szCs w:val="24"/>
              </w:rPr>
            </w:pPr>
            <w:r w:rsidRPr="00750915">
              <w:rPr>
                <w:rFonts w:ascii="Times New Roman" w:hAnsi="Times New Roman" w:cs="Times New Roman"/>
                <w:sz w:val="24"/>
                <w:szCs w:val="24"/>
              </w:rPr>
              <w:t>18 (69,2)</w:t>
            </w:r>
          </w:p>
        </w:tc>
        <w:tc>
          <w:tcPr>
            <w:tcW w:w="1701" w:type="dxa"/>
          </w:tcPr>
          <w:p w14:paraId="06D0EA92" w14:textId="20153634" w:rsidR="00F6779B" w:rsidRPr="00750915" w:rsidRDefault="00F6779B" w:rsidP="00F6779B">
            <w:pPr>
              <w:spacing w:after="0"/>
              <w:jc w:val="center"/>
              <w:rPr>
                <w:rFonts w:ascii="Times New Roman" w:hAnsi="Times New Roman" w:cs="Times New Roman"/>
                <w:sz w:val="24"/>
                <w:szCs w:val="24"/>
              </w:rPr>
            </w:pPr>
            <w:r w:rsidRPr="00750915">
              <w:rPr>
                <w:rFonts w:ascii="Times New Roman" w:hAnsi="Times New Roman" w:cs="Times New Roman"/>
                <w:sz w:val="24"/>
                <w:szCs w:val="24"/>
              </w:rPr>
              <w:t>8 (30,8)</w:t>
            </w:r>
          </w:p>
        </w:tc>
        <w:tc>
          <w:tcPr>
            <w:tcW w:w="851" w:type="dxa"/>
          </w:tcPr>
          <w:p w14:paraId="17C386DC" w14:textId="2374E967" w:rsidR="00F6779B" w:rsidRPr="00750915" w:rsidRDefault="00F6779B" w:rsidP="00F6779B">
            <w:pPr>
              <w:spacing w:after="0"/>
              <w:jc w:val="center"/>
              <w:rPr>
                <w:rFonts w:ascii="Times New Roman" w:hAnsi="Times New Roman" w:cs="Times New Roman"/>
                <w:sz w:val="24"/>
                <w:szCs w:val="24"/>
              </w:rPr>
            </w:pPr>
            <w:r w:rsidRPr="00750915">
              <w:rPr>
                <w:rFonts w:ascii="Times New Roman" w:hAnsi="Times New Roman" w:cs="Times New Roman"/>
                <w:sz w:val="24"/>
                <w:szCs w:val="24"/>
              </w:rPr>
              <w:t>1,59</w:t>
            </w:r>
          </w:p>
        </w:tc>
        <w:tc>
          <w:tcPr>
            <w:tcW w:w="1276" w:type="dxa"/>
          </w:tcPr>
          <w:p w14:paraId="431952A7" w14:textId="2398FBF2" w:rsidR="00F6779B" w:rsidRPr="00750915" w:rsidRDefault="00F6779B" w:rsidP="00F6779B">
            <w:pPr>
              <w:spacing w:after="0"/>
              <w:jc w:val="center"/>
              <w:rPr>
                <w:rFonts w:ascii="Times New Roman" w:hAnsi="Times New Roman" w:cs="Times New Roman"/>
                <w:sz w:val="24"/>
                <w:szCs w:val="24"/>
              </w:rPr>
            </w:pPr>
            <w:r w:rsidRPr="00750915">
              <w:rPr>
                <w:rFonts w:ascii="Times New Roman" w:hAnsi="Times New Roman" w:cs="Times New Roman"/>
                <w:sz w:val="24"/>
                <w:szCs w:val="24"/>
              </w:rPr>
              <w:t>1,1-2,8</w:t>
            </w:r>
          </w:p>
        </w:tc>
        <w:tc>
          <w:tcPr>
            <w:tcW w:w="1134" w:type="dxa"/>
          </w:tcPr>
          <w:p w14:paraId="3D84BB5E" w14:textId="6CFDF957" w:rsidR="00F6779B" w:rsidRPr="00750915" w:rsidRDefault="00F6779B" w:rsidP="00F6779B">
            <w:pPr>
              <w:spacing w:after="0"/>
              <w:jc w:val="center"/>
              <w:rPr>
                <w:rFonts w:ascii="Times New Roman" w:hAnsi="Times New Roman" w:cs="Times New Roman"/>
                <w:sz w:val="24"/>
                <w:szCs w:val="24"/>
              </w:rPr>
            </w:pPr>
            <w:r w:rsidRPr="00750915">
              <w:rPr>
                <w:rFonts w:ascii="Times New Roman" w:hAnsi="Times New Roman" w:cs="Times New Roman"/>
                <w:sz w:val="24"/>
                <w:szCs w:val="24"/>
              </w:rPr>
              <w:t>0,04</w:t>
            </w:r>
            <w:r w:rsidRPr="00750915">
              <w:rPr>
                <w:rFonts w:ascii="Times New Roman" w:hAnsi="Times New Roman" w:cs="Times New Roman"/>
                <w:sz w:val="24"/>
                <w:szCs w:val="24"/>
                <w:vertAlign w:val="superscript"/>
              </w:rPr>
              <w:t>*</w:t>
            </w:r>
          </w:p>
        </w:tc>
      </w:tr>
      <w:tr w:rsidR="00F6779B" w:rsidRPr="006270BA" w14:paraId="7D2FA8B1" w14:textId="77777777" w:rsidTr="00750915">
        <w:trPr>
          <w:trHeight w:val="319"/>
        </w:trPr>
        <w:tc>
          <w:tcPr>
            <w:tcW w:w="2689" w:type="dxa"/>
          </w:tcPr>
          <w:p w14:paraId="41C17858" w14:textId="77777777" w:rsidR="00F6779B" w:rsidRPr="00750915" w:rsidRDefault="00F6779B" w:rsidP="00F6779B">
            <w:pPr>
              <w:spacing w:after="0"/>
              <w:jc w:val="both"/>
              <w:rPr>
                <w:rFonts w:ascii="Times New Roman" w:hAnsi="Times New Roman" w:cs="Times New Roman"/>
                <w:sz w:val="24"/>
                <w:szCs w:val="24"/>
              </w:rPr>
            </w:pPr>
            <w:r w:rsidRPr="00750915">
              <w:rPr>
                <w:rFonts w:ascii="Times New Roman" w:hAnsi="Times New Roman" w:cs="Times New Roman"/>
                <w:sz w:val="24"/>
                <w:szCs w:val="24"/>
              </w:rPr>
              <w:t>Болевой синдром</w:t>
            </w:r>
          </w:p>
        </w:tc>
        <w:tc>
          <w:tcPr>
            <w:tcW w:w="1842" w:type="dxa"/>
          </w:tcPr>
          <w:p w14:paraId="36329DC3" w14:textId="53DF50BF" w:rsidR="00F6779B" w:rsidRPr="00750915" w:rsidRDefault="00F6779B" w:rsidP="00F6779B">
            <w:pPr>
              <w:spacing w:after="0"/>
              <w:jc w:val="center"/>
              <w:rPr>
                <w:rFonts w:ascii="Times New Roman" w:hAnsi="Times New Roman" w:cs="Times New Roman"/>
                <w:sz w:val="24"/>
                <w:szCs w:val="24"/>
              </w:rPr>
            </w:pPr>
            <w:r w:rsidRPr="00750915">
              <w:rPr>
                <w:rFonts w:ascii="Times New Roman" w:hAnsi="Times New Roman" w:cs="Times New Roman"/>
                <w:sz w:val="24"/>
                <w:szCs w:val="24"/>
              </w:rPr>
              <w:t>35 (76,1)</w:t>
            </w:r>
          </w:p>
        </w:tc>
        <w:tc>
          <w:tcPr>
            <w:tcW w:w="1701" w:type="dxa"/>
          </w:tcPr>
          <w:p w14:paraId="4EDB1ADB" w14:textId="0D117EC0" w:rsidR="00F6779B" w:rsidRPr="00750915" w:rsidRDefault="00F6779B" w:rsidP="00F6779B">
            <w:pPr>
              <w:spacing w:after="0"/>
              <w:jc w:val="center"/>
              <w:rPr>
                <w:rFonts w:ascii="Times New Roman" w:hAnsi="Times New Roman" w:cs="Times New Roman"/>
                <w:sz w:val="24"/>
                <w:szCs w:val="24"/>
              </w:rPr>
            </w:pPr>
            <w:r w:rsidRPr="00750915">
              <w:rPr>
                <w:rFonts w:ascii="Times New Roman" w:hAnsi="Times New Roman" w:cs="Times New Roman"/>
                <w:sz w:val="24"/>
                <w:szCs w:val="24"/>
              </w:rPr>
              <w:t>11 (23,9)</w:t>
            </w:r>
          </w:p>
        </w:tc>
        <w:tc>
          <w:tcPr>
            <w:tcW w:w="851" w:type="dxa"/>
          </w:tcPr>
          <w:p w14:paraId="46A2154E" w14:textId="4F7F8A02" w:rsidR="00F6779B" w:rsidRPr="00750915" w:rsidRDefault="00F6779B" w:rsidP="00F6779B">
            <w:pPr>
              <w:spacing w:after="0"/>
              <w:jc w:val="center"/>
              <w:rPr>
                <w:rFonts w:ascii="Times New Roman" w:hAnsi="Times New Roman" w:cs="Times New Roman"/>
                <w:sz w:val="24"/>
                <w:szCs w:val="24"/>
              </w:rPr>
            </w:pPr>
            <w:r w:rsidRPr="00750915">
              <w:rPr>
                <w:rFonts w:ascii="Times New Roman" w:hAnsi="Times New Roman" w:cs="Times New Roman"/>
                <w:sz w:val="24"/>
                <w:szCs w:val="24"/>
              </w:rPr>
              <w:t>3,32</w:t>
            </w:r>
          </w:p>
        </w:tc>
        <w:tc>
          <w:tcPr>
            <w:tcW w:w="1276" w:type="dxa"/>
          </w:tcPr>
          <w:p w14:paraId="531831B1" w14:textId="6FA650E9" w:rsidR="00F6779B" w:rsidRPr="00750915" w:rsidRDefault="00F6779B" w:rsidP="00F6779B">
            <w:pPr>
              <w:spacing w:after="0"/>
              <w:jc w:val="center"/>
              <w:rPr>
                <w:rFonts w:ascii="Times New Roman" w:hAnsi="Times New Roman" w:cs="Times New Roman"/>
                <w:sz w:val="24"/>
                <w:szCs w:val="24"/>
              </w:rPr>
            </w:pPr>
            <w:r w:rsidRPr="00750915">
              <w:rPr>
                <w:rFonts w:ascii="Times New Roman" w:hAnsi="Times New Roman" w:cs="Times New Roman"/>
                <w:sz w:val="24"/>
                <w:szCs w:val="24"/>
              </w:rPr>
              <w:t>1,3-8,7</w:t>
            </w:r>
          </w:p>
        </w:tc>
        <w:tc>
          <w:tcPr>
            <w:tcW w:w="1134" w:type="dxa"/>
          </w:tcPr>
          <w:p w14:paraId="623743C4" w14:textId="3866C611" w:rsidR="00F6779B" w:rsidRPr="00750915" w:rsidRDefault="00F6779B" w:rsidP="00F6779B">
            <w:pPr>
              <w:spacing w:after="0"/>
              <w:jc w:val="center"/>
              <w:rPr>
                <w:rFonts w:ascii="Times New Roman" w:hAnsi="Times New Roman" w:cs="Times New Roman"/>
                <w:sz w:val="24"/>
                <w:szCs w:val="24"/>
              </w:rPr>
            </w:pPr>
            <w:r w:rsidRPr="00750915">
              <w:rPr>
                <w:rFonts w:ascii="Times New Roman" w:hAnsi="Times New Roman" w:cs="Times New Roman"/>
                <w:sz w:val="24"/>
                <w:szCs w:val="24"/>
              </w:rPr>
              <w:t>0,01</w:t>
            </w:r>
            <w:r w:rsidRPr="00750915">
              <w:rPr>
                <w:rFonts w:ascii="Times New Roman" w:hAnsi="Times New Roman" w:cs="Times New Roman"/>
                <w:sz w:val="24"/>
                <w:szCs w:val="24"/>
                <w:vertAlign w:val="superscript"/>
              </w:rPr>
              <w:t>*</w:t>
            </w:r>
          </w:p>
        </w:tc>
      </w:tr>
      <w:tr w:rsidR="00F6779B" w:rsidRPr="006270BA" w14:paraId="429F2BC1" w14:textId="77777777" w:rsidTr="00750915">
        <w:trPr>
          <w:trHeight w:val="648"/>
        </w:trPr>
        <w:tc>
          <w:tcPr>
            <w:tcW w:w="2689" w:type="dxa"/>
          </w:tcPr>
          <w:p w14:paraId="28677D1F" w14:textId="77777777" w:rsidR="00F6779B" w:rsidRPr="00750915" w:rsidRDefault="00F6779B" w:rsidP="00F6779B">
            <w:pPr>
              <w:spacing w:after="0"/>
              <w:jc w:val="both"/>
              <w:rPr>
                <w:rFonts w:ascii="Times New Roman" w:hAnsi="Times New Roman" w:cs="Times New Roman"/>
                <w:sz w:val="24"/>
                <w:szCs w:val="24"/>
              </w:rPr>
            </w:pPr>
            <w:r w:rsidRPr="00750915">
              <w:rPr>
                <w:rFonts w:ascii="Times New Roman" w:hAnsi="Times New Roman" w:cs="Times New Roman"/>
                <w:sz w:val="24"/>
                <w:szCs w:val="24"/>
              </w:rPr>
              <w:t>Гипертермический синдром</w:t>
            </w:r>
          </w:p>
        </w:tc>
        <w:tc>
          <w:tcPr>
            <w:tcW w:w="1842" w:type="dxa"/>
          </w:tcPr>
          <w:p w14:paraId="2537DA9E" w14:textId="072C6A12" w:rsidR="00F6779B" w:rsidRPr="00750915" w:rsidRDefault="00F6779B" w:rsidP="00F6779B">
            <w:pPr>
              <w:spacing w:after="0"/>
              <w:jc w:val="center"/>
              <w:rPr>
                <w:rFonts w:ascii="Times New Roman" w:hAnsi="Times New Roman" w:cs="Times New Roman"/>
                <w:sz w:val="24"/>
                <w:szCs w:val="24"/>
              </w:rPr>
            </w:pPr>
            <w:r w:rsidRPr="00750915">
              <w:rPr>
                <w:rFonts w:ascii="Times New Roman" w:hAnsi="Times New Roman" w:cs="Times New Roman"/>
                <w:sz w:val="24"/>
                <w:szCs w:val="24"/>
              </w:rPr>
              <w:t>25 (89,3)</w:t>
            </w:r>
          </w:p>
        </w:tc>
        <w:tc>
          <w:tcPr>
            <w:tcW w:w="1701" w:type="dxa"/>
          </w:tcPr>
          <w:p w14:paraId="6ACA9665" w14:textId="39F65E1E" w:rsidR="00F6779B" w:rsidRPr="00750915" w:rsidRDefault="00F6779B" w:rsidP="00F6779B">
            <w:pPr>
              <w:spacing w:after="0"/>
              <w:jc w:val="center"/>
              <w:rPr>
                <w:rFonts w:ascii="Times New Roman" w:hAnsi="Times New Roman" w:cs="Times New Roman"/>
                <w:sz w:val="24"/>
                <w:szCs w:val="24"/>
              </w:rPr>
            </w:pPr>
            <w:r w:rsidRPr="00750915">
              <w:rPr>
                <w:rFonts w:ascii="Times New Roman" w:hAnsi="Times New Roman" w:cs="Times New Roman"/>
                <w:sz w:val="24"/>
                <w:szCs w:val="24"/>
              </w:rPr>
              <w:t>3 (10,7)</w:t>
            </w:r>
          </w:p>
        </w:tc>
        <w:tc>
          <w:tcPr>
            <w:tcW w:w="851" w:type="dxa"/>
          </w:tcPr>
          <w:p w14:paraId="78F886F7" w14:textId="0C0B4272" w:rsidR="00F6779B" w:rsidRPr="00750915" w:rsidRDefault="00F6779B" w:rsidP="00F6779B">
            <w:pPr>
              <w:spacing w:after="0"/>
              <w:jc w:val="center"/>
              <w:rPr>
                <w:rFonts w:ascii="Times New Roman" w:hAnsi="Times New Roman" w:cs="Times New Roman"/>
                <w:sz w:val="24"/>
                <w:szCs w:val="24"/>
              </w:rPr>
            </w:pPr>
            <w:r w:rsidRPr="00750915">
              <w:rPr>
                <w:rFonts w:ascii="Times New Roman" w:hAnsi="Times New Roman" w:cs="Times New Roman"/>
                <w:sz w:val="24"/>
                <w:szCs w:val="24"/>
              </w:rPr>
              <w:t xml:space="preserve">3,63 </w:t>
            </w:r>
          </w:p>
        </w:tc>
        <w:tc>
          <w:tcPr>
            <w:tcW w:w="1276" w:type="dxa"/>
          </w:tcPr>
          <w:p w14:paraId="715EAFAF" w14:textId="65C279A9" w:rsidR="00F6779B" w:rsidRPr="00750915" w:rsidRDefault="00F6779B" w:rsidP="00F6779B">
            <w:pPr>
              <w:spacing w:after="0"/>
              <w:jc w:val="center"/>
              <w:rPr>
                <w:rFonts w:ascii="Times New Roman" w:hAnsi="Times New Roman" w:cs="Times New Roman"/>
                <w:sz w:val="24"/>
                <w:szCs w:val="24"/>
              </w:rPr>
            </w:pPr>
            <w:r w:rsidRPr="00750915">
              <w:rPr>
                <w:rFonts w:ascii="Times New Roman" w:hAnsi="Times New Roman" w:cs="Times New Roman"/>
                <w:sz w:val="24"/>
                <w:szCs w:val="24"/>
              </w:rPr>
              <w:t>1,1-13,2</w:t>
            </w:r>
          </w:p>
        </w:tc>
        <w:tc>
          <w:tcPr>
            <w:tcW w:w="1134" w:type="dxa"/>
          </w:tcPr>
          <w:p w14:paraId="5886B373" w14:textId="62D90745" w:rsidR="00F6779B" w:rsidRPr="00750915" w:rsidRDefault="00F6779B" w:rsidP="00F6779B">
            <w:pPr>
              <w:spacing w:after="0"/>
              <w:jc w:val="center"/>
              <w:rPr>
                <w:rFonts w:ascii="Times New Roman" w:hAnsi="Times New Roman" w:cs="Times New Roman"/>
                <w:sz w:val="24"/>
                <w:szCs w:val="24"/>
              </w:rPr>
            </w:pPr>
            <w:r w:rsidRPr="00750915">
              <w:rPr>
                <w:rFonts w:ascii="Times New Roman" w:hAnsi="Times New Roman" w:cs="Times New Roman"/>
                <w:sz w:val="24"/>
                <w:szCs w:val="24"/>
              </w:rPr>
              <w:t>0,05</w:t>
            </w:r>
            <w:r w:rsidRPr="00750915">
              <w:rPr>
                <w:rFonts w:ascii="Times New Roman" w:hAnsi="Times New Roman" w:cs="Times New Roman"/>
                <w:sz w:val="24"/>
                <w:szCs w:val="24"/>
                <w:vertAlign w:val="superscript"/>
              </w:rPr>
              <w:t>*</w:t>
            </w:r>
          </w:p>
        </w:tc>
      </w:tr>
      <w:tr w:rsidR="009548B3" w:rsidRPr="006270BA" w14:paraId="48D47213" w14:textId="77777777" w:rsidTr="00750915">
        <w:trPr>
          <w:trHeight w:val="638"/>
        </w:trPr>
        <w:tc>
          <w:tcPr>
            <w:tcW w:w="2689" w:type="dxa"/>
          </w:tcPr>
          <w:p w14:paraId="6F5E50F2" w14:textId="77777777" w:rsidR="009548B3" w:rsidRPr="00750915" w:rsidRDefault="009548B3" w:rsidP="003F3C5A">
            <w:pPr>
              <w:spacing w:after="0"/>
              <w:jc w:val="both"/>
              <w:rPr>
                <w:rFonts w:ascii="Times New Roman" w:hAnsi="Times New Roman" w:cs="Times New Roman"/>
                <w:sz w:val="24"/>
                <w:szCs w:val="24"/>
              </w:rPr>
            </w:pPr>
            <w:r w:rsidRPr="00750915">
              <w:rPr>
                <w:rFonts w:ascii="Times New Roman" w:hAnsi="Times New Roman" w:cs="Times New Roman"/>
                <w:sz w:val="24"/>
                <w:szCs w:val="24"/>
              </w:rPr>
              <w:t>Электролитные нарушения</w:t>
            </w:r>
          </w:p>
        </w:tc>
        <w:tc>
          <w:tcPr>
            <w:tcW w:w="1842" w:type="dxa"/>
          </w:tcPr>
          <w:p w14:paraId="105438D9" w14:textId="77777777" w:rsidR="009548B3" w:rsidRPr="00750915" w:rsidRDefault="009548B3" w:rsidP="003F3C5A">
            <w:pPr>
              <w:spacing w:after="0"/>
              <w:jc w:val="center"/>
              <w:rPr>
                <w:rFonts w:ascii="Times New Roman" w:hAnsi="Times New Roman" w:cs="Times New Roman"/>
                <w:sz w:val="24"/>
                <w:szCs w:val="24"/>
              </w:rPr>
            </w:pPr>
            <w:r w:rsidRPr="00750915">
              <w:rPr>
                <w:rFonts w:ascii="Times New Roman" w:hAnsi="Times New Roman" w:cs="Times New Roman"/>
                <w:sz w:val="24"/>
                <w:szCs w:val="24"/>
              </w:rPr>
              <w:t>8 (72,7)</w:t>
            </w:r>
          </w:p>
        </w:tc>
        <w:tc>
          <w:tcPr>
            <w:tcW w:w="1701" w:type="dxa"/>
          </w:tcPr>
          <w:p w14:paraId="0A1583B9" w14:textId="77777777" w:rsidR="009548B3" w:rsidRPr="00750915" w:rsidRDefault="009548B3" w:rsidP="003F3C5A">
            <w:pPr>
              <w:spacing w:after="0"/>
              <w:jc w:val="center"/>
              <w:rPr>
                <w:rFonts w:ascii="Times New Roman" w:hAnsi="Times New Roman" w:cs="Times New Roman"/>
                <w:sz w:val="24"/>
                <w:szCs w:val="24"/>
              </w:rPr>
            </w:pPr>
            <w:r w:rsidRPr="00750915">
              <w:rPr>
                <w:rFonts w:ascii="Times New Roman" w:hAnsi="Times New Roman" w:cs="Times New Roman"/>
                <w:sz w:val="24"/>
                <w:szCs w:val="24"/>
              </w:rPr>
              <w:t>3 (27,3)</w:t>
            </w:r>
          </w:p>
        </w:tc>
        <w:tc>
          <w:tcPr>
            <w:tcW w:w="851" w:type="dxa"/>
          </w:tcPr>
          <w:p w14:paraId="766B0E18" w14:textId="77777777" w:rsidR="009548B3" w:rsidRPr="00750915" w:rsidRDefault="009548B3" w:rsidP="003F3C5A">
            <w:pPr>
              <w:spacing w:after="0"/>
              <w:jc w:val="center"/>
              <w:rPr>
                <w:rFonts w:ascii="Times New Roman" w:hAnsi="Times New Roman" w:cs="Times New Roman"/>
                <w:sz w:val="24"/>
                <w:szCs w:val="24"/>
              </w:rPr>
            </w:pPr>
            <w:r w:rsidRPr="00750915">
              <w:rPr>
                <w:rFonts w:ascii="Times New Roman" w:hAnsi="Times New Roman" w:cs="Times New Roman"/>
                <w:sz w:val="24"/>
                <w:szCs w:val="24"/>
              </w:rPr>
              <w:t>0,88</w:t>
            </w:r>
          </w:p>
        </w:tc>
        <w:tc>
          <w:tcPr>
            <w:tcW w:w="1276" w:type="dxa"/>
          </w:tcPr>
          <w:p w14:paraId="0408B046" w14:textId="77777777" w:rsidR="009548B3" w:rsidRPr="00750915" w:rsidRDefault="009548B3" w:rsidP="003F3C5A">
            <w:pPr>
              <w:spacing w:after="0"/>
              <w:jc w:val="center"/>
              <w:rPr>
                <w:rFonts w:ascii="Times New Roman" w:hAnsi="Times New Roman" w:cs="Times New Roman"/>
                <w:sz w:val="24"/>
                <w:szCs w:val="24"/>
              </w:rPr>
            </w:pPr>
            <w:r w:rsidRPr="00750915">
              <w:rPr>
                <w:rFonts w:ascii="Times New Roman" w:hAnsi="Times New Roman" w:cs="Times New Roman"/>
                <w:sz w:val="24"/>
                <w:szCs w:val="24"/>
              </w:rPr>
              <w:t>0,21-3,62</w:t>
            </w:r>
          </w:p>
        </w:tc>
        <w:tc>
          <w:tcPr>
            <w:tcW w:w="1134" w:type="dxa"/>
          </w:tcPr>
          <w:p w14:paraId="5C5F2327" w14:textId="77777777" w:rsidR="009548B3" w:rsidRPr="00750915" w:rsidRDefault="009548B3" w:rsidP="003F3C5A">
            <w:pPr>
              <w:spacing w:after="0"/>
              <w:jc w:val="center"/>
              <w:rPr>
                <w:rFonts w:ascii="Times New Roman" w:hAnsi="Times New Roman" w:cs="Times New Roman"/>
                <w:sz w:val="24"/>
                <w:szCs w:val="24"/>
              </w:rPr>
            </w:pPr>
            <w:r w:rsidRPr="00750915">
              <w:rPr>
                <w:rFonts w:ascii="Times New Roman" w:hAnsi="Times New Roman" w:cs="Times New Roman"/>
                <w:sz w:val="24"/>
                <w:szCs w:val="24"/>
              </w:rPr>
              <w:t>0,86</w:t>
            </w:r>
          </w:p>
        </w:tc>
      </w:tr>
      <w:tr w:rsidR="009548B3" w:rsidRPr="006270BA" w14:paraId="2D300423" w14:textId="77777777" w:rsidTr="00750915">
        <w:trPr>
          <w:trHeight w:val="638"/>
        </w:trPr>
        <w:tc>
          <w:tcPr>
            <w:tcW w:w="2689" w:type="dxa"/>
          </w:tcPr>
          <w:p w14:paraId="192913C1" w14:textId="77777777" w:rsidR="009548B3" w:rsidRPr="00750915" w:rsidRDefault="009548B3" w:rsidP="003F3C5A">
            <w:pPr>
              <w:spacing w:after="0"/>
              <w:jc w:val="both"/>
              <w:rPr>
                <w:rFonts w:ascii="Times New Roman" w:hAnsi="Times New Roman" w:cs="Times New Roman"/>
                <w:sz w:val="24"/>
                <w:szCs w:val="24"/>
              </w:rPr>
            </w:pPr>
            <w:r w:rsidRPr="00750915">
              <w:rPr>
                <w:rFonts w:ascii="Times New Roman" w:hAnsi="Times New Roman" w:cs="Times New Roman"/>
                <w:sz w:val="24"/>
                <w:szCs w:val="24"/>
              </w:rPr>
              <w:t>Неврологическая симптоматика</w:t>
            </w:r>
          </w:p>
        </w:tc>
        <w:tc>
          <w:tcPr>
            <w:tcW w:w="1842" w:type="dxa"/>
          </w:tcPr>
          <w:p w14:paraId="57E78637" w14:textId="77777777" w:rsidR="009548B3" w:rsidRPr="00750915" w:rsidRDefault="009548B3" w:rsidP="003F3C5A">
            <w:pPr>
              <w:spacing w:after="0"/>
              <w:jc w:val="center"/>
              <w:rPr>
                <w:rFonts w:ascii="Times New Roman" w:hAnsi="Times New Roman" w:cs="Times New Roman"/>
                <w:sz w:val="24"/>
                <w:szCs w:val="24"/>
              </w:rPr>
            </w:pPr>
            <w:r w:rsidRPr="00750915">
              <w:rPr>
                <w:rFonts w:ascii="Times New Roman" w:hAnsi="Times New Roman" w:cs="Times New Roman"/>
                <w:sz w:val="24"/>
                <w:szCs w:val="24"/>
              </w:rPr>
              <w:t>10 (66,7)</w:t>
            </w:r>
          </w:p>
        </w:tc>
        <w:tc>
          <w:tcPr>
            <w:tcW w:w="1701" w:type="dxa"/>
          </w:tcPr>
          <w:p w14:paraId="6814C12C" w14:textId="77777777" w:rsidR="009548B3" w:rsidRPr="00750915" w:rsidRDefault="009548B3" w:rsidP="003F3C5A">
            <w:pPr>
              <w:spacing w:after="0"/>
              <w:jc w:val="center"/>
              <w:rPr>
                <w:rFonts w:ascii="Times New Roman" w:hAnsi="Times New Roman" w:cs="Times New Roman"/>
                <w:sz w:val="24"/>
                <w:szCs w:val="24"/>
              </w:rPr>
            </w:pPr>
            <w:r w:rsidRPr="00750915">
              <w:rPr>
                <w:rFonts w:ascii="Times New Roman" w:hAnsi="Times New Roman" w:cs="Times New Roman"/>
                <w:sz w:val="24"/>
                <w:szCs w:val="24"/>
              </w:rPr>
              <w:t>5 (33,3)</w:t>
            </w:r>
          </w:p>
        </w:tc>
        <w:tc>
          <w:tcPr>
            <w:tcW w:w="851" w:type="dxa"/>
          </w:tcPr>
          <w:p w14:paraId="7F43A2FA" w14:textId="77777777" w:rsidR="009548B3" w:rsidRPr="00750915" w:rsidRDefault="009548B3" w:rsidP="003F3C5A">
            <w:pPr>
              <w:spacing w:after="0"/>
              <w:jc w:val="center"/>
              <w:rPr>
                <w:rFonts w:ascii="Times New Roman" w:hAnsi="Times New Roman" w:cs="Times New Roman"/>
                <w:sz w:val="24"/>
                <w:szCs w:val="24"/>
              </w:rPr>
            </w:pPr>
            <w:r w:rsidRPr="00750915">
              <w:rPr>
                <w:rFonts w:ascii="Times New Roman" w:hAnsi="Times New Roman" w:cs="Times New Roman"/>
                <w:sz w:val="24"/>
                <w:szCs w:val="24"/>
              </w:rPr>
              <w:t>0,63</w:t>
            </w:r>
          </w:p>
        </w:tc>
        <w:tc>
          <w:tcPr>
            <w:tcW w:w="1276" w:type="dxa"/>
          </w:tcPr>
          <w:p w14:paraId="60D04389" w14:textId="77777777" w:rsidR="009548B3" w:rsidRPr="00750915" w:rsidRDefault="009548B3" w:rsidP="003F3C5A">
            <w:pPr>
              <w:spacing w:after="0"/>
              <w:jc w:val="center"/>
              <w:rPr>
                <w:rFonts w:ascii="Times New Roman" w:hAnsi="Times New Roman" w:cs="Times New Roman"/>
                <w:sz w:val="24"/>
                <w:szCs w:val="24"/>
              </w:rPr>
            </w:pPr>
            <w:r w:rsidRPr="00750915">
              <w:rPr>
                <w:rFonts w:ascii="Times New Roman" w:hAnsi="Times New Roman" w:cs="Times New Roman"/>
                <w:sz w:val="24"/>
                <w:szCs w:val="24"/>
              </w:rPr>
              <w:t>0,19-2,03</w:t>
            </w:r>
          </w:p>
        </w:tc>
        <w:tc>
          <w:tcPr>
            <w:tcW w:w="1134" w:type="dxa"/>
          </w:tcPr>
          <w:p w14:paraId="30BBBC35" w14:textId="77777777" w:rsidR="009548B3" w:rsidRPr="00750915" w:rsidRDefault="009548B3" w:rsidP="003F3C5A">
            <w:pPr>
              <w:spacing w:after="0"/>
              <w:jc w:val="center"/>
              <w:rPr>
                <w:rFonts w:ascii="Times New Roman" w:hAnsi="Times New Roman" w:cs="Times New Roman"/>
                <w:sz w:val="24"/>
                <w:szCs w:val="24"/>
              </w:rPr>
            </w:pPr>
            <w:r w:rsidRPr="00750915">
              <w:rPr>
                <w:rFonts w:ascii="Times New Roman" w:hAnsi="Times New Roman" w:cs="Times New Roman"/>
                <w:sz w:val="24"/>
                <w:szCs w:val="24"/>
              </w:rPr>
              <w:t>0,43</w:t>
            </w:r>
          </w:p>
        </w:tc>
      </w:tr>
      <w:tr w:rsidR="00F6779B" w:rsidRPr="006270BA" w14:paraId="1B8774B4" w14:textId="77777777" w:rsidTr="00750915">
        <w:trPr>
          <w:trHeight w:val="329"/>
        </w:trPr>
        <w:tc>
          <w:tcPr>
            <w:tcW w:w="2689" w:type="dxa"/>
          </w:tcPr>
          <w:p w14:paraId="261B861D" w14:textId="77777777" w:rsidR="00F6779B" w:rsidRPr="00750915" w:rsidRDefault="00F6779B" w:rsidP="00F6779B">
            <w:pPr>
              <w:spacing w:after="0"/>
              <w:jc w:val="both"/>
              <w:rPr>
                <w:rFonts w:ascii="Times New Roman" w:hAnsi="Times New Roman" w:cs="Times New Roman"/>
                <w:sz w:val="24"/>
                <w:szCs w:val="24"/>
              </w:rPr>
            </w:pPr>
            <w:r w:rsidRPr="00750915">
              <w:rPr>
                <w:rFonts w:ascii="Times New Roman" w:hAnsi="Times New Roman" w:cs="Times New Roman"/>
                <w:sz w:val="24"/>
                <w:szCs w:val="24"/>
              </w:rPr>
              <w:t>Лейкопения</w:t>
            </w:r>
          </w:p>
        </w:tc>
        <w:tc>
          <w:tcPr>
            <w:tcW w:w="1842" w:type="dxa"/>
          </w:tcPr>
          <w:p w14:paraId="08F4C062" w14:textId="26DC9A05" w:rsidR="00F6779B" w:rsidRPr="00750915" w:rsidRDefault="00F6779B" w:rsidP="00F6779B">
            <w:pPr>
              <w:spacing w:after="0"/>
              <w:jc w:val="center"/>
              <w:rPr>
                <w:rFonts w:ascii="Times New Roman" w:hAnsi="Times New Roman" w:cs="Times New Roman"/>
                <w:sz w:val="24"/>
                <w:szCs w:val="24"/>
              </w:rPr>
            </w:pPr>
            <w:r w:rsidRPr="00750915">
              <w:rPr>
                <w:rFonts w:ascii="Times New Roman" w:hAnsi="Times New Roman" w:cs="Times New Roman"/>
                <w:sz w:val="24"/>
                <w:szCs w:val="24"/>
              </w:rPr>
              <w:t>57 (86,4)</w:t>
            </w:r>
          </w:p>
        </w:tc>
        <w:tc>
          <w:tcPr>
            <w:tcW w:w="1701" w:type="dxa"/>
          </w:tcPr>
          <w:p w14:paraId="30852BC5" w14:textId="36834DF1" w:rsidR="00F6779B" w:rsidRPr="00750915" w:rsidRDefault="00F6779B" w:rsidP="00F6779B">
            <w:pPr>
              <w:spacing w:after="0"/>
              <w:jc w:val="center"/>
              <w:rPr>
                <w:rFonts w:ascii="Times New Roman" w:hAnsi="Times New Roman" w:cs="Times New Roman"/>
                <w:sz w:val="24"/>
                <w:szCs w:val="24"/>
              </w:rPr>
            </w:pPr>
            <w:r w:rsidRPr="00750915">
              <w:rPr>
                <w:rFonts w:ascii="Times New Roman" w:hAnsi="Times New Roman" w:cs="Times New Roman"/>
                <w:sz w:val="24"/>
                <w:szCs w:val="24"/>
              </w:rPr>
              <w:t>9 (13,6)</w:t>
            </w:r>
          </w:p>
        </w:tc>
        <w:tc>
          <w:tcPr>
            <w:tcW w:w="851" w:type="dxa"/>
          </w:tcPr>
          <w:p w14:paraId="7FECF8EF" w14:textId="70D63A1E" w:rsidR="00F6779B" w:rsidRPr="00750915" w:rsidRDefault="00F6779B" w:rsidP="00F6779B">
            <w:pPr>
              <w:spacing w:after="0"/>
              <w:jc w:val="center"/>
              <w:rPr>
                <w:rFonts w:ascii="Times New Roman" w:hAnsi="Times New Roman" w:cs="Times New Roman"/>
                <w:sz w:val="24"/>
                <w:szCs w:val="24"/>
              </w:rPr>
            </w:pPr>
            <w:r w:rsidRPr="00750915">
              <w:rPr>
                <w:rFonts w:ascii="Times New Roman" w:hAnsi="Times New Roman" w:cs="Times New Roman"/>
                <w:sz w:val="24"/>
                <w:szCs w:val="24"/>
              </w:rPr>
              <w:t>4,95</w:t>
            </w:r>
          </w:p>
        </w:tc>
        <w:tc>
          <w:tcPr>
            <w:tcW w:w="1276" w:type="dxa"/>
          </w:tcPr>
          <w:p w14:paraId="4116D6E5" w14:textId="0EF273B7" w:rsidR="00F6779B" w:rsidRPr="00750915" w:rsidRDefault="00F6779B" w:rsidP="00F6779B">
            <w:pPr>
              <w:spacing w:after="0"/>
              <w:jc w:val="center"/>
              <w:rPr>
                <w:rFonts w:ascii="Times New Roman" w:hAnsi="Times New Roman" w:cs="Times New Roman"/>
                <w:sz w:val="24"/>
                <w:szCs w:val="24"/>
              </w:rPr>
            </w:pPr>
            <w:r w:rsidRPr="00750915">
              <w:rPr>
                <w:rFonts w:ascii="Times New Roman" w:hAnsi="Times New Roman" w:cs="Times New Roman"/>
                <w:sz w:val="24"/>
                <w:szCs w:val="24"/>
              </w:rPr>
              <w:t>1,94-12,6</w:t>
            </w:r>
          </w:p>
        </w:tc>
        <w:tc>
          <w:tcPr>
            <w:tcW w:w="1134" w:type="dxa"/>
          </w:tcPr>
          <w:p w14:paraId="243EE297" w14:textId="75FB32AA" w:rsidR="00F6779B" w:rsidRPr="00750915" w:rsidRDefault="00F6779B" w:rsidP="00F6779B">
            <w:pPr>
              <w:spacing w:after="0"/>
              <w:jc w:val="center"/>
              <w:rPr>
                <w:rFonts w:ascii="Times New Roman" w:hAnsi="Times New Roman" w:cs="Times New Roman"/>
                <w:sz w:val="24"/>
                <w:szCs w:val="24"/>
                <w:lang w:val="en-US"/>
              </w:rPr>
            </w:pPr>
            <w:r w:rsidRPr="00750915">
              <w:rPr>
                <w:rFonts w:ascii="Times New Roman" w:hAnsi="Times New Roman" w:cs="Times New Roman"/>
                <w:sz w:val="24"/>
                <w:szCs w:val="24"/>
                <w:lang w:val="en-US"/>
              </w:rPr>
              <w:t>&lt;0,001</w:t>
            </w:r>
            <w:r w:rsidRPr="00750915">
              <w:rPr>
                <w:rFonts w:ascii="Times New Roman" w:hAnsi="Times New Roman" w:cs="Times New Roman"/>
                <w:sz w:val="24"/>
                <w:szCs w:val="24"/>
                <w:vertAlign w:val="superscript"/>
                <w:lang w:val="en-US"/>
              </w:rPr>
              <w:t>*</w:t>
            </w:r>
          </w:p>
        </w:tc>
      </w:tr>
      <w:tr w:rsidR="009548B3" w:rsidRPr="006270BA" w14:paraId="1ACCDFFF" w14:textId="77777777" w:rsidTr="00750915">
        <w:trPr>
          <w:trHeight w:val="638"/>
        </w:trPr>
        <w:tc>
          <w:tcPr>
            <w:tcW w:w="2689" w:type="dxa"/>
          </w:tcPr>
          <w:p w14:paraId="3694D98F" w14:textId="77777777" w:rsidR="009548B3" w:rsidRPr="00750915" w:rsidRDefault="009548B3" w:rsidP="003F3C5A">
            <w:pPr>
              <w:spacing w:after="0"/>
              <w:jc w:val="both"/>
              <w:rPr>
                <w:rFonts w:ascii="Times New Roman" w:hAnsi="Times New Roman" w:cs="Times New Roman"/>
                <w:sz w:val="24"/>
                <w:szCs w:val="24"/>
              </w:rPr>
            </w:pPr>
            <w:r w:rsidRPr="00750915">
              <w:rPr>
                <w:rFonts w:ascii="Times New Roman" w:hAnsi="Times New Roman" w:cs="Times New Roman"/>
                <w:sz w:val="24"/>
                <w:szCs w:val="24"/>
              </w:rPr>
              <w:t>Цитолитический синдром</w:t>
            </w:r>
          </w:p>
        </w:tc>
        <w:tc>
          <w:tcPr>
            <w:tcW w:w="1842" w:type="dxa"/>
          </w:tcPr>
          <w:p w14:paraId="076B1752" w14:textId="77777777" w:rsidR="009548B3" w:rsidRPr="00750915" w:rsidRDefault="009548B3" w:rsidP="003F3C5A">
            <w:pPr>
              <w:spacing w:after="0"/>
              <w:jc w:val="center"/>
              <w:rPr>
                <w:rFonts w:ascii="Times New Roman" w:hAnsi="Times New Roman" w:cs="Times New Roman"/>
                <w:sz w:val="24"/>
                <w:szCs w:val="24"/>
              </w:rPr>
            </w:pPr>
            <w:r w:rsidRPr="00750915">
              <w:rPr>
                <w:rFonts w:ascii="Times New Roman" w:hAnsi="Times New Roman" w:cs="Times New Roman"/>
                <w:sz w:val="24"/>
                <w:szCs w:val="24"/>
              </w:rPr>
              <w:t>6 (85,7)</w:t>
            </w:r>
          </w:p>
        </w:tc>
        <w:tc>
          <w:tcPr>
            <w:tcW w:w="1701" w:type="dxa"/>
          </w:tcPr>
          <w:p w14:paraId="326A6C7F" w14:textId="77777777" w:rsidR="009548B3" w:rsidRPr="00750915" w:rsidRDefault="009548B3" w:rsidP="003F3C5A">
            <w:pPr>
              <w:spacing w:after="0"/>
              <w:jc w:val="center"/>
              <w:rPr>
                <w:rFonts w:ascii="Times New Roman" w:hAnsi="Times New Roman" w:cs="Times New Roman"/>
                <w:sz w:val="24"/>
                <w:szCs w:val="24"/>
              </w:rPr>
            </w:pPr>
            <w:r w:rsidRPr="00750915">
              <w:rPr>
                <w:rFonts w:ascii="Times New Roman" w:hAnsi="Times New Roman" w:cs="Times New Roman"/>
                <w:sz w:val="24"/>
                <w:szCs w:val="24"/>
              </w:rPr>
              <w:t>1 (14,3)</w:t>
            </w:r>
          </w:p>
        </w:tc>
        <w:tc>
          <w:tcPr>
            <w:tcW w:w="851" w:type="dxa"/>
          </w:tcPr>
          <w:p w14:paraId="37D11775" w14:textId="77777777" w:rsidR="009548B3" w:rsidRPr="00750915" w:rsidRDefault="009548B3" w:rsidP="003F3C5A">
            <w:pPr>
              <w:spacing w:after="0"/>
              <w:jc w:val="center"/>
              <w:rPr>
                <w:rFonts w:ascii="Times New Roman" w:hAnsi="Times New Roman" w:cs="Times New Roman"/>
                <w:sz w:val="24"/>
                <w:szCs w:val="24"/>
              </w:rPr>
            </w:pPr>
            <w:r w:rsidRPr="00750915">
              <w:rPr>
                <w:rFonts w:ascii="Times New Roman" w:hAnsi="Times New Roman" w:cs="Times New Roman"/>
                <w:sz w:val="24"/>
                <w:szCs w:val="24"/>
                <w:lang w:val="en-US"/>
              </w:rPr>
              <w:t>2</w:t>
            </w:r>
            <w:r w:rsidRPr="00750915">
              <w:rPr>
                <w:rFonts w:ascii="Times New Roman" w:hAnsi="Times New Roman" w:cs="Times New Roman"/>
                <w:sz w:val="24"/>
                <w:szCs w:val="24"/>
              </w:rPr>
              <w:t>,1</w:t>
            </w:r>
          </w:p>
        </w:tc>
        <w:tc>
          <w:tcPr>
            <w:tcW w:w="1276" w:type="dxa"/>
          </w:tcPr>
          <w:p w14:paraId="6B7DBCBE" w14:textId="77777777" w:rsidR="009548B3" w:rsidRPr="00750915" w:rsidRDefault="009548B3" w:rsidP="003F3C5A">
            <w:pPr>
              <w:spacing w:after="0"/>
              <w:jc w:val="center"/>
              <w:rPr>
                <w:rFonts w:ascii="Times New Roman" w:hAnsi="Times New Roman" w:cs="Times New Roman"/>
                <w:sz w:val="24"/>
                <w:szCs w:val="24"/>
              </w:rPr>
            </w:pPr>
            <w:r w:rsidRPr="00750915">
              <w:rPr>
                <w:rFonts w:ascii="Times New Roman" w:hAnsi="Times New Roman" w:cs="Times New Roman"/>
                <w:sz w:val="24"/>
                <w:szCs w:val="24"/>
              </w:rPr>
              <w:t>0,24-18,3</w:t>
            </w:r>
          </w:p>
        </w:tc>
        <w:tc>
          <w:tcPr>
            <w:tcW w:w="1134" w:type="dxa"/>
          </w:tcPr>
          <w:p w14:paraId="51BEABAD" w14:textId="77777777" w:rsidR="009548B3" w:rsidRPr="00750915" w:rsidRDefault="009548B3" w:rsidP="003F3C5A">
            <w:pPr>
              <w:spacing w:after="0"/>
              <w:jc w:val="center"/>
              <w:rPr>
                <w:rFonts w:ascii="Times New Roman" w:hAnsi="Times New Roman" w:cs="Times New Roman"/>
                <w:sz w:val="24"/>
                <w:szCs w:val="24"/>
              </w:rPr>
            </w:pPr>
            <w:r w:rsidRPr="00750915">
              <w:rPr>
                <w:rFonts w:ascii="Times New Roman" w:hAnsi="Times New Roman" w:cs="Times New Roman"/>
                <w:sz w:val="24"/>
                <w:szCs w:val="24"/>
              </w:rPr>
              <w:t>0,49</w:t>
            </w:r>
          </w:p>
        </w:tc>
      </w:tr>
      <w:tr w:rsidR="00F6779B" w:rsidRPr="006270BA" w14:paraId="06F8FEC4" w14:textId="77777777" w:rsidTr="00750915">
        <w:trPr>
          <w:trHeight w:val="319"/>
        </w:trPr>
        <w:tc>
          <w:tcPr>
            <w:tcW w:w="2689" w:type="dxa"/>
          </w:tcPr>
          <w:p w14:paraId="40B9EC70" w14:textId="77777777" w:rsidR="00F6779B" w:rsidRPr="00750915" w:rsidRDefault="00F6779B" w:rsidP="00F6779B">
            <w:pPr>
              <w:spacing w:after="0"/>
              <w:jc w:val="both"/>
              <w:rPr>
                <w:rFonts w:ascii="Times New Roman" w:hAnsi="Times New Roman" w:cs="Times New Roman"/>
                <w:sz w:val="24"/>
                <w:szCs w:val="24"/>
              </w:rPr>
            </w:pPr>
            <w:r w:rsidRPr="00750915">
              <w:rPr>
                <w:rFonts w:ascii="Times New Roman" w:hAnsi="Times New Roman" w:cs="Times New Roman"/>
                <w:sz w:val="24"/>
                <w:szCs w:val="24"/>
              </w:rPr>
              <w:t>Отечный синдром</w:t>
            </w:r>
          </w:p>
        </w:tc>
        <w:tc>
          <w:tcPr>
            <w:tcW w:w="1842" w:type="dxa"/>
          </w:tcPr>
          <w:p w14:paraId="37B0645F" w14:textId="420DEAC3" w:rsidR="00F6779B" w:rsidRPr="00750915" w:rsidRDefault="00F6779B" w:rsidP="00F6779B">
            <w:pPr>
              <w:spacing w:after="0"/>
              <w:jc w:val="center"/>
              <w:rPr>
                <w:rFonts w:ascii="Times New Roman" w:hAnsi="Times New Roman" w:cs="Times New Roman"/>
                <w:sz w:val="24"/>
                <w:szCs w:val="24"/>
              </w:rPr>
            </w:pPr>
            <w:r w:rsidRPr="00750915">
              <w:rPr>
                <w:rFonts w:ascii="Times New Roman" w:hAnsi="Times New Roman" w:cs="Times New Roman"/>
                <w:sz w:val="24"/>
                <w:szCs w:val="24"/>
              </w:rPr>
              <w:t>10 (12,5)</w:t>
            </w:r>
          </w:p>
        </w:tc>
        <w:tc>
          <w:tcPr>
            <w:tcW w:w="1701" w:type="dxa"/>
          </w:tcPr>
          <w:p w14:paraId="050768A2" w14:textId="70D5A85D" w:rsidR="00F6779B" w:rsidRPr="00750915" w:rsidRDefault="00F6779B" w:rsidP="00F6779B">
            <w:pPr>
              <w:spacing w:after="0"/>
              <w:jc w:val="center"/>
              <w:rPr>
                <w:rFonts w:ascii="Times New Roman" w:hAnsi="Times New Roman" w:cs="Times New Roman"/>
                <w:sz w:val="24"/>
                <w:szCs w:val="24"/>
              </w:rPr>
            </w:pPr>
            <w:r w:rsidRPr="00750915">
              <w:rPr>
                <w:rFonts w:ascii="Times New Roman" w:hAnsi="Times New Roman" w:cs="Times New Roman"/>
                <w:sz w:val="24"/>
                <w:szCs w:val="24"/>
              </w:rPr>
              <w:t>2 (7,4)</w:t>
            </w:r>
          </w:p>
        </w:tc>
        <w:tc>
          <w:tcPr>
            <w:tcW w:w="851" w:type="dxa"/>
          </w:tcPr>
          <w:p w14:paraId="0845B358" w14:textId="1DB4D3E3" w:rsidR="00F6779B" w:rsidRPr="00750915" w:rsidRDefault="00F6779B" w:rsidP="00F6779B">
            <w:pPr>
              <w:spacing w:after="0"/>
              <w:jc w:val="center"/>
              <w:rPr>
                <w:rFonts w:ascii="Times New Roman" w:hAnsi="Times New Roman" w:cs="Times New Roman"/>
                <w:sz w:val="24"/>
                <w:szCs w:val="24"/>
              </w:rPr>
            </w:pPr>
            <w:r w:rsidRPr="00750915">
              <w:rPr>
                <w:rFonts w:ascii="Times New Roman" w:hAnsi="Times New Roman" w:cs="Times New Roman"/>
                <w:sz w:val="24"/>
                <w:szCs w:val="24"/>
              </w:rPr>
              <w:t>1,78</w:t>
            </w:r>
          </w:p>
        </w:tc>
        <w:tc>
          <w:tcPr>
            <w:tcW w:w="1276" w:type="dxa"/>
          </w:tcPr>
          <w:p w14:paraId="74FDFC0D" w14:textId="2CA6579C" w:rsidR="00F6779B" w:rsidRPr="00750915" w:rsidRDefault="00F6779B" w:rsidP="00F6779B">
            <w:pPr>
              <w:spacing w:after="0"/>
              <w:jc w:val="center"/>
              <w:rPr>
                <w:rFonts w:ascii="Times New Roman" w:hAnsi="Times New Roman" w:cs="Times New Roman"/>
                <w:sz w:val="24"/>
                <w:szCs w:val="24"/>
              </w:rPr>
            </w:pPr>
            <w:r w:rsidRPr="00750915">
              <w:rPr>
                <w:rFonts w:ascii="Times New Roman" w:hAnsi="Times New Roman" w:cs="Times New Roman"/>
                <w:sz w:val="24"/>
                <w:szCs w:val="24"/>
              </w:rPr>
              <w:t>1,36-8,71</w:t>
            </w:r>
          </w:p>
        </w:tc>
        <w:tc>
          <w:tcPr>
            <w:tcW w:w="1134" w:type="dxa"/>
          </w:tcPr>
          <w:p w14:paraId="4EBB6AB2" w14:textId="1A371CBE" w:rsidR="00F6779B" w:rsidRPr="00750915" w:rsidRDefault="00F6779B" w:rsidP="00F6779B">
            <w:pPr>
              <w:spacing w:after="0"/>
              <w:jc w:val="center"/>
              <w:rPr>
                <w:rFonts w:ascii="Times New Roman" w:hAnsi="Times New Roman" w:cs="Times New Roman"/>
                <w:sz w:val="24"/>
                <w:szCs w:val="24"/>
              </w:rPr>
            </w:pPr>
            <w:r w:rsidRPr="00750915">
              <w:rPr>
                <w:rFonts w:ascii="Times New Roman" w:hAnsi="Times New Roman" w:cs="Times New Roman"/>
                <w:sz w:val="24"/>
                <w:szCs w:val="24"/>
              </w:rPr>
              <w:t>0,04</w:t>
            </w:r>
            <w:r w:rsidRPr="00750915">
              <w:rPr>
                <w:rFonts w:ascii="Times New Roman" w:hAnsi="Times New Roman" w:cs="Times New Roman"/>
                <w:sz w:val="24"/>
                <w:szCs w:val="24"/>
                <w:vertAlign w:val="superscript"/>
              </w:rPr>
              <w:t>*</w:t>
            </w:r>
          </w:p>
        </w:tc>
      </w:tr>
      <w:tr w:rsidR="009548B3" w:rsidRPr="006270BA" w14:paraId="1187DF10" w14:textId="77777777" w:rsidTr="00750915">
        <w:trPr>
          <w:trHeight w:val="319"/>
        </w:trPr>
        <w:tc>
          <w:tcPr>
            <w:tcW w:w="2689" w:type="dxa"/>
          </w:tcPr>
          <w:p w14:paraId="19525F5A" w14:textId="77777777" w:rsidR="009548B3" w:rsidRPr="00750915" w:rsidRDefault="009548B3" w:rsidP="003F3C5A">
            <w:pPr>
              <w:spacing w:after="0"/>
              <w:jc w:val="both"/>
              <w:rPr>
                <w:rFonts w:ascii="Times New Roman" w:hAnsi="Times New Roman" w:cs="Times New Roman"/>
                <w:sz w:val="24"/>
                <w:szCs w:val="24"/>
              </w:rPr>
            </w:pPr>
            <w:r w:rsidRPr="00750915">
              <w:rPr>
                <w:rFonts w:ascii="Times New Roman" w:hAnsi="Times New Roman" w:cs="Times New Roman"/>
                <w:sz w:val="24"/>
                <w:szCs w:val="24"/>
              </w:rPr>
              <w:t xml:space="preserve">Септическое состояние </w:t>
            </w:r>
          </w:p>
        </w:tc>
        <w:tc>
          <w:tcPr>
            <w:tcW w:w="1842" w:type="dxa"/>
          </w:tcPr>
          <w:p w14:paraId="0820B160" w14:textId="77777777" w:rsidR="009548B3" w:rsidRPr="00750915" w:rsidRDefault="009548B3" w:rsidP="003F3C5A">
            <w:pPr>
              <w:spacing w:after="0"/>
              <w:jc w:val="center"/>
              <w:rPr>
                <w:rFonts w:ascii="Times New Roman" w:hAnsi="Times New Roman" w:cs="Times New Roman"/>
                <w:sz w:val="24"/>
                <w:szCs w:val="24"/>
              </w:rPr>
            </w:pPr>
            <w:r w:rsidRPr="00750915">
              <w:rPr>
                <w:rFonts w:ascii="Times New Roman" w:hAnsi="Times New Roman" w:cs="Times New Roman"/>
                <w:sz w:val="24"/>
                <w:szCs w:val="24"/>
              </w:rPr>
              <w:t>17 (100)</w:t>
            </w:r>
          </w:p>
        </w:tc>
        <w:tc>
          <w:tcPr>
            <w:tcW w:w="1701" w:type="dxa"/>
          </w:tcPr>
          <w:p w14:paraId="694173C2" w14:textId="77777777" w:rsidR="009548B3" w:rsidRPr="00750915" w:rsidRDefault="009548B3" w:rsidP="003F3C5A">
            <w:pPr>
              <w:spacing w:after="0"/>
              <w:jc w:val="center"/>
              <w:rPr>
                <w:rFonts w:ascii="Times New Roman" w:hAnsi="Times New Roman" w:cs="Times New Roman"/>
                <w:sz w:val="24"/>
                <w:szCs w:val="24"/>
              </w:rPr>
            </w:pPr>
            <w:r w:rsidRPr="00750915">
              <w:rPr>
                <w:rFonts w:ascii="Times New Roman" w:hAnsi="Times New Roman" w:cs="Times New Roman"/>
                <w:sz w:val="24"/>
                <w:szCs w:val="24"/>
              </w:rPr>
              <w:t>0 (0)</w:t>
            </w:r>
          </w:p>
        </w:tc>
        <w:tc>
          <w:tcPr>
            <w:tcW w:w="851" w:type="dxa"/>
          </w:tcPr>
          <w:p w14:paraId="0F02C90C" w14:textId="77777777" w:rsidR="009548B3" w:rsidRPr="00750915" w:rsidRDefault="009548B3" w:rsidP="003F3C5A">
            <w:pPr>
              <w:spacing w:after="0"/>
              <w:jc w:val="center"/>
              <w:rPr>
                <w:rFonts w:ascii="Times New Roman" w:hAnsi="Times New Roman" w:cs="Times New Roman"/>
                <w:sz w:val="24"/>
                <w:szCs w:val="24"/>
              </w:rPr>
            </w:pPr>
          </w:p>
        </w:tc>
        <w:tc>
          <w:tcPr>
            <w:tcW w:w="1276" w:type="dxa"/>
          </w:tcPr>
          <w:p w14:paraId="78E79697" w14:textId="77777777" w:rsidR="009548B3" w:rsidRPr="00750915" w:rsidRDefault="009548B3" w:rsidP="003F3C5A">
            <w:pPr>
              <w:spacing w:after="0"/>
              <w:jc w:val="center"/>
              <w:rPr>
                <w:rFonts w:ascii="Times New Roman" w:hAnsi="Times New Roman" w:cs="Times New Roman"/>
                <w:sz w:val="24"/>
                <w:szCs w:val="24"/>
              </w:rPr>
            </w:pPr>
          </w:p>
        </w:tc>
        <w:tc>
          <w:tcPr>
            <w:tcW w:w="1134" w:type="dxa"/>
          </w:tcPr>
          <w:p w14:paraId="678918C3" w14:textId="77777777" w:rsidR="009548B3" w:rsidRPr="00750915" w:rsidRDefault="009548B3" w:rsidP="003F3C5A">
            <w:pPr>
              <w:spacing w:after="0"/>
              <w:jc w:val="center"/>
              <w:rPr>
                <w:rFonts w:ascii="Times New Roman" w:hAnsi="Times New Roman" w:cs="Times New Roman"/>
                <w:sz w:val="24"/>
                <w:szCs w:val="24"/>
              </w:rPr>
            </w:pPr>
          </w:p>
        </w:tc>
      </w:tr>
      <w:tr w:rsidR="00F6779B" w:rsidRPr="006270BA" w14:paraId="158DA4A8" w14:textId="77777777" w:rsidTr="00750915">
        <w:trPr>
          <w:trHeight w:val="329"/>
        </w:trPr>
        <w:tc>
          <w:tcPr>
            <w:tcW w:w="2689" w:type="dxa"/>
          </w:tcPr>
          <w:p w14:paraId="248523B5" w14:textId="77777777" w:rsidR="00F6779B" w:rsidRPr="00750915" w:rsidRDefault="00F6779B" w:rsidP="00F6779B">
            <w:pPr>
              <w:spacing w:after="0"/>
              <w:jc w:val="both"/>
              <w:rPr>
                <w:rFonts w:ascii="Times New Roman" w:hAnsi="Times New Roman" w:cs="Times New Roman"/>
                <w:sz w:val="24"/>
                <w:szCs w:val="24"/>
              </w:rPr>
            </w:pPr>
            <w:r w:rsidRPr="00750915">
              <w:rPr>
                <w:rFonts w:ascii="Times New Roman" w:hAnsi="Times New Roman" w:cs="Times New Roman"/>
                <w:sz w:val="24"/>
                <w:szCs w:val="24"/>
              </w:rPr>
              <w:t>Гиперлейкоцитоз</w:t>
            </w:r>
          </w:p>
        </w:tc>
        <w:tc>
          <w:tcPr>
            <w:tcW w:w="1842" w:type="dxa"/>
          </w:tcPr>
          <w:p w14:paraId="22B7A7C1" w14:textId="438934C0" w:rsidR="00F6779B" w:rsidRPr="00750915" w:rsidRDefault="00F6779B" w:rsidP="00F6779B">
            <w:pPr>
              <w:spacing w:after="0"/>
              <w:jc w:val="center"/>
              <w:rPr>
                <w:rFonts w:ascii="Times New Roman" w:hAnsi="Times New Roman" w:cs="Times New Roman"/>
                <w:sz w:val="24"/>
                <w:szCs w:val="24"/>
              </w:rPr>
            </w:pPr>
            <w:r w:rsidRPr="00750915">
              <w:rPr>
                <w:rFonts w:ascii="Times New Roman" w:hAnsi="Times New Roman" w:cs="Times New Roman"/>
                <w:sz w:val="24"/>
                <w:szCs w:val="24"/>
              </w:rPr>
              <w:t>6 (40)</w:t>
            </w:r>
          </w:p>
        </w:tc>
        <w:tc>
          <w:tcPr>
            <w:tcW w:w="1701" w:type="dxa"/>
          </w:tcPr>
          <w:p w14:paraId="7AAB5826" w14:textId="45EB7EAA" w:rsidR="00F6779B" w:rsidRPr="00750915" w:rsidRDefault="00F6779B" w:rsidP="00F6779B">
            <w:pPr>
              <w:spacing w:after="0"/>
              <w:jc w:val="center"/>
              <w:rPr>
                <w:rFonts w:ascii="Times New Roman" w:hAnsi="Times New Roman" w:cs="Times New Roman"/>
                <w:sz w:val="24"/>
                <w:szCs w:val="24"/>
              </w:rPr>
            </w:pPr>
            <w:r w:rsidRPr="00750915">
              <w:rPr>
                <w:rFonts w:ascii="Times New Roman" w:hAnsi="Times New Roman" w:cs="Times New Roman"/>
                <w:sz w:val="24"/>
                <w:szCs w:val="24"/>
              </w:rPr>
              <w:t>9 (60)</w:t>
            </w:r>
          </w:p>
        </w:tc>
        <w:tc>
          <w:tcPr>
            <w:tcW w:w="851" w:type="dxa"/>
          </w:tcPr>
          <w:p w14:paraId="1A619D1F" w14:textId="6C1A2D95" w:rsidR="00F6779B" w:rsidRPr="00750915" w:rsidRDefault="00F6779B" w:rsidP="00F6779B">
            <w:pPr>
              <w:spacing w:after="0"/>
              <w:jc w:val="center"/>
              <w:rPr>
                <w:rFonts w:ascii="Times New Roman" w:hAnsi="Times New Roman" w:cs="Times New Roman"/>
                <w:sz w:val="24"/>
                <w:szCs w:val="24"/>
              </w:rPr>
            </w:pPr>
            <w:r w:rsidRPr="00750915">
              <w:rPr>
                <w:rFonts w:ascii="Times New Roman" w:hAnsi="Times New Roman" w:cs="Times New Roman"/>
                <w:sz w:val="24"/>
                <w:szCs w:val="24"/>
              </w:rPr>
              <w:t>1,16</w:t>
            </w:r>
          </w:p>
        </w:tc>
        <w:tc>
          <w:tcPr>
            <w:tcW w:w="1276" w:type="dxa"/>
          </w:tcPr>
          <w:p w14:paraId="2DD576B8" w14:textId="7A617C51" w:rsidR="00F6779B" w:rsidRPr="00750915" w:rsidRDefault="00F6779B" w:rsidP="00F6779B">
            <w:pPr>
              <w:spacing w:after="0"/>
              <w:jc w:val="center"/>
              <w:rPr>
                <w:rFonts w:ascii="Times New Roman" w:hAnsi="Times New Roman" w:cs="Times New Roman"/>
                <w:sz w:val="24"/>
                <w:szCs w:val="24"/>
              </w:rPr>
            </w:pPr>
            <w:r w:rsidRPr="00750915">
              <w:rPr>
                <w:rFonts w:ascii="Times New Roman" w:hAnsi="Times New Roman" w:cs="Times New Roman"/>
                <w:sz w:val="24"/>
                <w:szCs w:val="24"/>
              </w:rPr>
              <w:t>0,51-1,05</w:t>
            </w:r>
          </w:p>
        </w:tc>
        <w:tc>
          <w:tcPr>
            <w:tcW w:w="1134" w:type="dxa"/>
          </w:tcPr>
          <w:p w14:paraId="71383D1E" w14:textId="3DDD4FDC" w:rsidR="00F6779B" w:rsidRPr="00750915" w:rsidRDefault="00F6779B" w:rsidP="00F6779B">
            <w:pPr>
              <w:spacing w:after="0"/>
              <w:jc w:val="center"/>
              <w:rPr>
                <w:rFonts w:ascii="Times New Roman" w:hAnsi="Times New Roman" w:cs="Times New Roman"/>
                <w:sz w:val="24"/>
                <w:szCs w:val="24"/>
              </w:rPr>
            </w:pPr>
            <w:r w:rsidRPr="00750915">
              <w:rPr>
                <w:rFonts w:ascii="Times New Roman" w:hAnsi="Times New Roman" w:cs="Times New Roman"/>
                <w:sz w:val="24"/>
                <w:szCs w:val="24"/>
              </w:rPr>
              <w:t>0,11</w:t>
            </w:r>
          </w:p>
        </w:tc>
      </w:tr>
      <w:tr w:rsidR="009548B3" w:rsidRPr="006270BA" w14:paraId="0DFEFB70" w14:textId="77777777" w:rsidTr="00750915">
        <w:trPr>
          <w:trHeight w:val="638"/>
        </w:trPr>
        <w:tc>
          <w:tcPr>
            <w:tcW w:w="2689" w:type="dxa"/>
          </w:tcPr>
          <w:p w14:paraId="75F28523" w14:textId="77777777" w:rsidR="009548B3" w:rsidRPr="00750915" w:rsidRDefault="009548B3" w:rsidP="003F3C5A">
            <w:pPr>
              <w:spacing w:after="0"/>
              <w:jc w:val="both"/>
              <w:rPr>
                <w:rFonts w:ascii="Times New Roman" w:hAnsi="Times New Roman" w:cs="Times New Roman"/>
                <w:sz w:val="24"/>
                <w:szCs w:val="24"/>
              </w:rPr>
            </w:pPr>
            <w:r w:rsidRPr="00750915">
              <w:rPr>
                <w:rFonts w:ascii="Times New Roman" w:hAnsi="Times New Roman" w:cs="Times New Roman"/>
                <w:sz w:val="24"/>
                <w:szCs w:val="24"/>
              </w:rPr>
              <w:t>Диспепсический синдром</w:t>
            </w:r>
          </w:p>
        </w:tc>
        <w:tc>
          <w:tcPr>
            <w:tcW w:w="1842" w:type="dxa"/>
          </w:tcPr>
          <w:p w14:paraId="73EA942F" w14:textId="77777777" w:rsidR="009548B3" w:rsidRPr="00750915" w:rsidRDefault="009548B3" w:rsidP="003F3C5A">
            <w:pPr>
              <w:spacing w:after="0"/>
              <w:jc w:val="center"/>
              <w:rPr>
                <w:rFonts w:ascii="Times New Roman" w:hAnsi="Times New Roman" w:cs="Times New Roman"/>
                <w:sz w:val="24"/>
                <w:szCs w:val="24"/>
              </w:rPr>
            </w:pPr>
            <w:r w:rsidRPr="00750915">
              <w:rPr>
                <w:rFonts w:ascii="Times New Roman" w:hAnsi="Times New Roman" w:cs="Times New Roman"/>
                <w:sz w:val="24"/>
                <w:szCs w:val="24"/>
              </w:rPr>
              <w:t>19 (90,5)</w:t>
            </w:r>
          </w:p>
        </w:tc>
        <w:tc>
          <w:tcPr>
            <w:tcW w:w="1701" w:type="dxa"/>
          </w:tcPr>
          <w:p w14:paraId="0943D4AD" w14:textId="77777777" w:rsidR="009548B3" w:rsidRPr="00750915" w:rsidRDefault="009548B3" w:rsidP="003F3C5A">
            <w:pPr>
              <w:spacing w:after="0"/>
              <w:jc w:val="center"/>
              <w:rPr>
                <w:rFonts w:ascii="Times New Roman" w:hAnsi="Times New Roman" w:cs="Times New Roman"/>
                <w:sz w:val="24"/>
                <w:szCs w:val="24"/>
              </w:rPr>
            </w:pPr>
            <w:r w:rsidRPr="00750915">
              <w:rPr>
                <w:rFonts w:ascii="Times New Roman" w:hAnsi="Times New Roman" w:cs="Times New Roman"/>
                <w:sz w:val="24"/>
                <w:szCs w:val="24"/>
              </w:rPr>
              <w:t>2 (9,5)</w:t>
            </w:r>
          </w:p>
        </w:tc>
        <w:tc>
          <w:tcPr>
            <w:tcW w:w="851" w:type="dxa"/>
          </w:tcPr>
          <w:p w14:paraId="0A429F3B" w14:textId="77777777" w:rsidR="009548B3" w:rsidRPr="00750915" w:rsidRDefault="009548B3" w:rsidP="003F3C5A">
            <w:pPr>
              <w:spacing w:after="0"/>
              <w:jc w:val="center"/>
              <w:rPr>
                <w:rFonts w:ascii="Times New Roman" w:hAnsi="Times New Roman" w:cs="Times New Roman"/>
                <w:sz w:val="24"/>
                <w:szCs w:val="24"/>
              </w:rPr>
            </w:pPr>
            <w:r w:rsidRPr="00750915">
              <w:rPr>
                <w:rFonts w:ascii="Times New Roman" w:hAnsi="Times New Roman" w:cs="Times New Roman"/>
                <w:sz w:val="24"/>
                <w:szCs w:val="24"/>
              </w:rPr>
              <w:t>3,89</w:t>
            </w:r>
          </w:p>
        </w:tc>
        <w:tc>
          <w:tcPr>
            <w:tcW w:w="1276" w:type="dxa"/>
          </w:tcPr>
          <w:p w14:paraId="38E35E9E" w14:textId="77777777" w:rsidR="009548B3" w:rsidRPr="00750915" w:rsidRDefault="009548B3" w:rsidP="003F3C5A">
            <w:pPr>
              <w:spacing w:after="0"/>
              <w:jc w:val="center"/>
              <w:rPr>
                <w:rFonts w:ascii="Times New Roman" w:hAnsi="Times New Roman" w:cs="Times New Roman"/>
                <w:sz w:val="24"/>
                <w:szCs w:val="24"/>
              </w:rPr>
            </w:pPr>
            <w:r w:rsidRPr="00750915">
              <w:rPr>
                <w:rFonts w:ascii="Times New Roman" w:hAnsi="Times New Roman" w:cs="Times New Roman"/>
                <w:sz w:val="24"/>
                <w:szCs w:val="24"/>
              </w:rPr>
              <w:t>0,8-9,8</w:t>
            </w:r>
          </w:p>
        </w:tc>
        <w:tc>
          <w:tcPr>
            <w:tcW w:w="1134" w:type="dxa"/>
          </w:tcPr>
          <w:p w14:paraId="05B1B87B" w14:textId="77777777" w:rsidR="009548B3" w:rsidRPr="00750915" w:rsidRDefault="009548B3" w:rsidP="003F3C5A">
            <w:pPr>
              <w:spacing w:after="0"/>
              <w:jc w:val="center"/>
              <w:rPr>
                <w:rFonts w:ascii="Times New Roman" w:hAnsi="Times New Roman" w:cs="Times New Roman"/>
                <w:sz w:val="24"/>
                <w:szCs w:val="24"/>
              </w:rPr>
            </w:pPr>
            <w:r w:rsidRPr="00750915">
              <w:rPr>
                <w:rFonts w:ascii="Times New Roman" w:hAnsi="Times New Roman" w:cs="Times New Roman"/>
                <w:sz w:val="24"/>
                <w:szCs w:val="24"/>
              </w:rPr>
              <w:t>0,08</w:t>
            </w:r>
          </w:p>
        </w:tc>
      </w:tr>
      <w:tr w:rsidR="009548B3" w:rsidRPr="006270BA" w14:paraId="5097D576" w14:textId="77777777" w:rsidTr="00750915">
        <w:trPr>
          <w:trHeight w:val="638"/>
        </w:trPr>
        <w:tc>
          <w:tcPr>
            <w:tcW w:w="2689" w:type="dxa"/>
          </w:tcPr>
          <w:p w14:paraId="0A00A65F" w14:textId="77777777" w:rsidR="009548B3" w:rsidRPr="00750915" w:rsidRDefault="009548B3" w:rsidP="003F3C5A">
            <w:pPr>
              <w:spacing w:after="0"/>
              <w:jc w:val="both"/>
              <w:rPr>
                <w:rFonts w:ascii="Times New Roman" w:hAnsi="Times New Roman" w:cs="Times New Roman"/>
                <w:sz w:val="24"/>
                <w:szCs w:val="24"/>
              </w:rPr>
            </w:pPr>
            <w:r w:rsidRPr="00750915">
              <w:rPr>
                <w:rFonts w:ascii="Times New Roman" w:hAnsi="Times New Roman" w:cs="Times New Roman"/>
                <w:sz w:val="24"/>
                <w:szCs w:val="24"/>
              </w:rPr>
              <w:t>Дыхательная недостаточность</w:t>
            </w:r>
          </w:p>
        </w:tc>
        <w:tc>
          <w:tcPr>
            <w:tcW w:w="1842" w:type="dxa"/>
          </w:tcPr>
          <w:p w14:paraId="55FB4435" w14:textId="77777777" w:rsidR="009548B3" w:rsidRPr="00750915" w:rsidRDefault="009548B3" w:rsidP="003F3C5A">
            <w:pPr>
              <w:spacing w:after="0"/>
              <w:jc w:val="center"/>
              <w:rPr>
                <w:rFonts w:ascii="Times New Roman" w:hAnsi="Times New Roman" w:cs="Times New Roman"/>
                <w:sz w:val="24"/>
                <w:szCs w:val="24"/>
              </w:rPr>
            </w:pPr>
            <w:r w:rsidRPr="00750915">
              <w:rPr>
                <w:rFonts w:ascii="Times New Roman" w:hAnsi="Times New Roman" w:cs="Times New Roman"/>
                <w:sz w:val="24"/>
                <w:szCs w:val="24"/>
              </w:rPr>
              <w:t>23 (82,1)</w:t>
            </w:r>
          </w:p>
        </w:tc>
        <w:tc>
          <w:tcPr>
            <w:tcW w:w="1701" w:type="dxa"/>
          </w:tcPr>
          <w:p w14:paraId="237479DA" w14:textId="77777777" w:rsidR="009548B3" w:rsidRPr="00750915" w:rsidRDefault="009548B3" w:rsidP="003F3C5A">
            <w:pPr>
              <w:spacing w:after="0"/>
              <w:jc w:val="center"/>
              <w:rPr>
                <w:rFonts w:ascii="Times New Roman" w:hAnsi="Times New Roman" w:cs="Times New Roman"/>
                <w:sz w:val="24"/>
                <w:szCs w:val="24"/>
              </w:rPr>
            </w:pPr>
            <w:r w:rsidRPr="00750915">
              <w:rPr>
                <w:rFonts w:ascii="Times New Roman" w:hAnsi="Times New Roman" w:cs="Times New Roman"/>
                <w:sz w:val="24"/>
                <w:szCs w:val="24"/>
              </w:rPr>
              <w:t>5 (17,9)</w:t>
            </w:r>
          </w:p>
        </w:tc>
        <w:tc>
          <w:tcPr>
            <w:tcW w:w="851" w:type="dxa"/>
          </w:tcPr>
          <w:p w14:paraId="46735671" w14:textId="77777777" w:rsidR="009548B3" w:rsidRPr="00750915" w:rsidRDefault="009548B3" w:rsidP="003F3C5A">
            <w:pPr>
              <w:spacing w:after="0"/>
              <w:jc w:val="center"/>
              <w:rPr>
                <w:rFonts w:ascii="Times New Roman" w:hAnsi="Times New Roman" w:cs="Times New Roman"/>
                <w:sz w:val="24"/>
                <w:szCs w:val="24"/>
              </w:rPr>
            </w:pPr>
            <w:r w:rsidRPr="00750915">
              <w:rPr>
                <w:rFonts w:ascii="Times New Roman" w:hAnsi="Times New Roman" w:cs="Times New Roman"/>
                <w:sz w:val="24"/>
                <w:szCs w:val="24"/>
              </w:rPr>
              <w:t>1,77</w:t>
            </w:r>
          </w:p>
        </w:tc>
        <w:tc>
          <w:tcPr>
            <w:tcW w:w="1276" w:type="dxa"/>
          </w:tcPr>
          <w:p w14:paraId="51C81A5F" w14:textId="77777777" w:rsidR="009548B3" w:rsidRPr="00750915" w:rsidRDefault="009548B3" w:rsidP="003F3C5A">
            <w:pPr>
              <w:spacing w:after="0"/>
              <w:jc w:val="center"/>
              <w:rPr>
                <w:rFonts w:ascii="Times New Roman" w:hAnsi="Times New Roman" w:cs="Times New Roman"/>
                <w:sz w:val="24"/>
                <w:szCs w:val="24"/>
              </w:rPr>
            </w:pPr>
            <w:r w:rsidRPr="00750915">
              <w:rPr>
                <w:rFonts w:ascii="Times New Roman" w:hAnsi="Times New Roman" w:cs="Times New Roman"/>
                <w:sz w:val="24"/>
                <w:szCs w:val="24"/>
              </w:rPr>
              <w:t>0,6-5,25</w:t>
            </w:r>
          </w:p>
        </w:tc>
        <w:tc>
          <w:tcPr>
            <w:tcW w:w="1134" w:type="dxa"/>
          </w:tcPr>
          <w:p w14:paraId="04A888E1" w14:textId="77777777" w:rsidR="009548B3" w:rsidRPr="00750915" w:rsidRDefault="009548B3" w:rsidP="003F3C5A">
            <w:pPr>
              <w:spacing w:after="0"/>
              <w:jc w:val="center"/>
              <w:rPr>
                <w:rFonts w:ascii="Times New Roman" w:hAnsi="Times New Roman" w:cs="Times New Roman"/>
                <w:sz w:val="24"/>
                <w:szCs w:val="24"/>
              </w:rPr>
            </w:pPr>
            <w:r w:rsidRPr="00750915">
              <w:rPr>
                <w:rFonts w:ascii="Times New Roman" w:hAnsi="Times New Roman" w:cs="Times New Roman"/>
                <w:sz w:val="24"/>
                <w:szCs w:val="24"/>
              </w:rPr>
              <w:t>0,3</w:t>
            </w:r>
          </w:p>
        </w:tc>
      </w:tr>
      <w:tr w:rsidR="009548B3" w:rsidRPr="006270BA" w14:paraId="0D8C74DB" w14:textId="77777777" w:rsidTr="00750915">
        <w:trPr>
          <w:trHeight w:val="648"/>
        </w:trPr>
        <w:tc>
          <w:tcPr>
            <w:tcW w:w="2689" w:type="dxa"/>
          </w:tcPr>
          <w:p w14:paraId="6BE4F2C5" w14:textId="77777777" w:rsidR="009548B3" w:rsidRPr="00750915" w:rsidRDefault="009548B3" w:rsidP="003F3C5A">
            <w:pPr>
              <w:spacing w:after="0"/>
              <w:jc w:val="both"/>
              <w:rPr>
                <w:rFonts w:ascii="Times New Roman" w:hAnsi="Times New Roman" w:cs="Times New Roman"/>
                <w:sz w:val="24"/>
                <w:szCs w:val="24"/>
              </w:rPr>
            </w:pPr>
            <w:r w:rsidRPr="00750915">
              <w:rPr>
                <w:rFonts w:ascii="Times New Roman" w:hAnsi="Times New Roman" w:cs="Times New Roman"/>
                <w:sz w:val="24"/>
                <w:szCs w:val="24"/>
              </w:rPr>
              <w:t>Сердечно-сосудистая недостаточность</w:t>
            </w:r>
          </w:p>
        </w:tc>
        <w:tc>
          <w:tcPr>
            <w:tcW w:w="1842" w:type="dxa"/>
          </w:tcPr>
          <w:p w14:paraId="494266C7" w14:textId="77777777" w:rsidR="009548B3" w:rsidRPr="00750915" w:rsidRDefault="009548B3" w:rsidP="003F3C5A">
            <w:pPr>
              <w:spacing w:after="0"/>
              <w:jc w:val="center"/>
              <w:rPr>
                <w:rFonts w:ascii="Times New Roman" w:hAnsi="Times New Roman" w:cs="Times New Roman"/>
                <w:sz w:val="24"/>
                <w:szCs w:val="24"/>
              </w:rPr>
            </w:pPr>
            <w:r w:rsidRPr="00750915">
              <w:rPr>
                <w:rFonts w:ascii="Times New Roman" w:hAnsi="Times New Roman" w:cs="Times New Roman"/>
                <w:sz w:val="24"/>
                <w:szCs w:val="24"/>
              </w:rPr>
              <w:t>15 (83,3)</w:t>
            </w:r>
          </w:p>
        </w:tc>
        <w:tc>
          <w:tcPr>
            <w:tcW w:w="1701" w:type="dxa"/>
          </w:tcPr>
          <w:p w14:paraId="136DB9D6" w14:textId="77777777" w:rsidR="009548B3" w:rsidRPr="00750915" w:rsidRDefault="009548B3" w:rsidP="003F3C5A">
            <w:pPr>
              <w:spacing w:after="0"/>
              <w:jc w:val="center"/>
              <w:rPr>
                <w:rFonts w:ascii="Times New Roman" w:hAnsi="Times New Roman" w:cs="Times New Roman"/>
                <w:sz w:val="24"/>
                <w:szCs w:val="24"/>
              </w:rPr>
            </w:pPr>
            <w:r w:rsidRPr="00750915">
              <w:rPr>
                <w:rFonts w:ascii="Times New Roman" w:hAnsi="Times New Roman" w:cs="Times New Roman"/>
                <w:sz w:val="24"/>
                <w:szCs w:val="24"/>
              </w:rPr>
              <w:t>3 (16,7)</w:t>
            </w:r>
          </w:p>
        </w:tc>
        <w:tc>
          <w:tcPr>
            <w:tcW w:w="851" w:type="dxa"/>
          </w:tcPr>
          <w:p w14:paraId="737EFC8A" w14:textId="77777777" w:rsidR="009548B3" w:rsidRPr="00750915" w:rsidRDefault="009548B3" w:rsidP="003F3C5A">
            <w:pPr>
              <w:spacing w:after="0"/>
              <w:jc w:val="center"/>
              <w:rPr>
                <w:rFonts w:ascii="Times New Roman" w:hAnsi="Times New Roman" w:cs="Times New Roman"/>
                <w:sz w:val="24"/>
                <w:szCs w:val="24"/>
              </w:rPr>
            </w:pPr>
            <w:r w:rsidRPr="00750915">
              <w:rPr>
                <w:rFonts w:ascii="Times New Roman" w:hAnsi="Times New Roman" w:cs="Times New Roman"/>
                <w:sz w:val="24"/>
                <w:szCs w:val="24"/>
              </w:rPr>
              <w:t>1,84</w:t>
            </w:r>
          </w:p>
        </w:tc>
        <w:tc>
          <w:tcPr>
            <w:tcW w:w="1276" w:type="dxa"/>
          </w:tcPr>
          <w:p w14:paraId="69AB2401" w14:textId="77777777" w:rsidR="009548B3" w:rsidRPr="00750915" w:rsidRDefault="009548B3" w:rsidP="003F3C5A">
            <w:pPr>
              <w:spacing w:after="0"/>
              <w:jc w:val="center"/>
              <w:rPr>
                <w:rFonts w:ascii="Times New Roman" w:hAnsi="Times New Roman" w:cs="Times New Roman"/>
                <w:sz w:val="24"/>
                <w:szCs w:val="24"/>
              </w:rPr>
            </w:pPr>
            <w:r w:rsidRPr="00750915">
              <w:rPr>
                <w:rFonts w:ascii="Times New Roman" w:hAnsi="Times New Roman" w:cs="Times New Roman"/>
                <w:sz w:val="24"/>
                <w:szCs w:val="24"/>
              </w:rPr>
              <w:t>0,49-6,94</w:t>
            </w:r>
          </w:p>
        </w:tc>
        <w:tc>
          <w:tcPr>
            <w:tcW w:w="1134" w:type="dxa"/>
          </w:tcPr>
          <w:p w14:paraId="65912D87" w14:textId="77777777" w:rsidR="009548B3" w:rsidRPr="00750915" w:rsidRDefault="009548B3" w:rsidP="003F3C5A">
            <w:pPr>
              <w:spacing w:after="0"/>
              <w:jc w:val="center"/>
              <w:rPr>
                <w:rFonts w:ascii="Times New Roman" w:hAnsi="Times New Roman" w:cs="Times New Roman"/>
                <w:sz w:val="24"/>
                <w:szCs w:val="24"/>
              </w:rPr>
            </w:pPr>
            <w:r w:rsidRPr="00750915">
              <w:rPr>
                <w:rFonts w:ascii="Times New Roman" w:hAnsi="Times New Roman" w:cs="Times New Roman"/>
                <w:sz w:val="24"/>
                <w:szCs w:val="24"/>
              </w:rPr>
              <w:t>0,36</w:t>
            </w:r>
          </w:p>
        </w:tc>
      </w:tr>
      <w:tr w:rsidR="009548B3" w:rsidRPr="006270BA" w14:paraId="3412A0AA" w14:textId="77777777" w:rsidTr="00750915">
        <w:trPr>
          <w:trHeight w:val="638"/>
        </w:trPr>
        <w:tc>
          <w:tcPr>
            <w:tcW w:w="2689" w:type="dxa"/>
          </w:tcPr>
          <w:p w14:paraId="606B9CBF" w14:textId="77777777" w:rsidR="009548B3" w:rsidRPr="00750915" w:rsidRDefault="009548B3" w:rsidP="003F3C5A">
            <w:pPr>
              <w:spacing w:after="0"/>
              <w:rPr>
                <w:rFonts w:ascii="Times New Roman" w:hAnsi="Times New Roman" w:cs="Times New Roman"/>
                <w:sz w:val="24"/>
                <w:szCs w:val="24"/>
              </w:rPr>
            </w:pPr>
            <w:r w:rsidRPr="00750915">
              <w:rPr>
                <w:rFonts w:ascii="Times New Roman" w:hAnsi="Times New Roman" w:cs="Times New Roman"/>
                <w:sz w:val="24"/>
                <w:szCs w:val="24"/>
              </w:rPr>
              <w:t>Острое почечное повреждение (ОПП)</w:t>
            </w:r>
          </w:p>
        </w:tc>
        <w:tc>
          <w:tcPr>
            <w:tcW w:w="1842" w:type="dxa"/>
          </w:tcPr>
          <w:p w14:paraId="1B692527" w14:textId="77777777" w:rsidR="009548B3" w:rsidRPr="00750915" w:rsidRDefault="009548B3" w:rsidP="003F3C5A">
            <w:pPr>
              <w:spacing w:after="0"/>
              <w:jc w:val="center"/>
              <w:rPr>
                <w:rFonts w:ascii="Times New Roman" w:hAnsi="Times New Roman" w:cs="Times New Roman"/>
                <w:sz w:val="24"/>
                <w:szCs w:val="24"/>
              </w:rPr>
            </w:pPr>
            <w:r w:rsidRPr="00750915">
              <w:rPr>
                <w:rFonts w:ascii="Times New Roman" w:hAnsi="Times New Roman" w:cs="Times New Roman"/>
                <w:sz w:val="24"/>
                <w:szCs w:val="24"/>
              </w:rPr>
              <w:t>13 (86,6)</w:t>
            </w:r>
          </w:p>
        </w:tc>
        <w:tc>
          <w:tcPr>
            <w:tcW w:w="1701" w:type="dxa"/>
          </w:tcPr>
          <w:p w14:paraId="2BC313DF" w14:textId="77777777" w:rsidR="009548B3" w:rsidRPr="00750915" w:rsidRDefault="009548B3" w:rsidP="003F3C5A">
            <w:pPr>
              <w:spacing w:after="0"/>
              <w:jc w:val="center"/>
              <w:rPr>
                <w:rFonts w:ascii="Times New Roman" w:hAnsi="Times New Roman" w:cs="Times New Roman"/>
                <w:sz w:val="24"/>
                <w:szCs w:val="24"/>
              </w:rPr>
            </w:pPr>
            <w:r w:rsidRPr="00750915">
              <w:rPr>
                <w:rFonts w:ascii="Times New Roman" w:hAnsi="Times New Roman" w:cs="Times New Roman"/>
                <w:sz w:val="24"/>
                <w:szCs w:val="24"/>
              </w:rPr>
              <w:t>2 (13,4)</w:t>
            </w:r>
          </w:p>
        </w:tc>
        <w:tc>
          <w:tcPr>
            <w:tcW w:w="851" w:type="dxa"/>
          </w:tcPr>
          <w:p w14:paraId="75DE2F85" w14:textId="77777777" w:rsidR="009548B3" w:rsidRPr="00750915" w:rsidRDefault="009548B3" w:rsidP="003F3C5A">
            <w:pPr>
              <w:spacing w:after="0"/>
              <w:jc w:val="center"/>
              <w:rPr>
                <w:rFonts w:ascii="Times New Roman" w:hAnsi="Times New Roman" w:cs="Times New Roman"/>
                <w:sz w:val="24"/>
                <w:szCs w:val="24"/>
              </w:rPr>
            </w:pPr>
          </w:p>
        </w:tc>
        <w:tc>
          <w:tcPr>
            <w:tcW w:w="1276" w:type="dxa"/>
          </w:tcPr>
          <w:p w14:paraId="67D1F587" w14:textId="77777777" w:rsidR="009548B3" w:rsidRPr="00750915" w:rsidRDefault="009548B3" w:rsidP="003F3C5A">
            <w:pPr>
              <w:spacing w:after="0"/>
              <w:jc w:val="center"/>
              <w:rPr>
                <w:rFonts w:ascii="Times New Roman" w:hAnsi="Times New Roman" w:cs="Times New Roman"/>
                <w:sz w:val="24"/>
                <w:szCs w:val="24"/>
              </w:rPr>
            </w:pPr>
          </w:p>
        </w:tc>
        <w:tc>
          <w:tcPr>
            <w:tcW w:w="1134" w:type="dxa"/>
          </w:tcPr>
          <w:p w14:paraId="7CC531C0" w14:textId="77777777" w:rsidR="009548B3" w:rsidRPr="00750915" w:rsidRDefault="009548B3" w:rsidP="003F3C5A">
            <w:pPr>
              <w:spacing w:after="0"/>
              <w:jc w:val="center"/>
              <w:rPr>
                <w:rFonts w:ascii="Times New Roman" w:hAnsi="Times New Roman" w:cs="Times New Roman"/>
                <w:sz w:val="24"/>
                <w:szCs w:val="24"/>
              </w:rPr>
            </w:pPr>
          </w:p>
        </w:tc>
      </w:tr>
      <w:tr w:rsidR="009548B3" w:rsidRPr="006270BA" w14:paraId="072DA4A9" w14:textId="77777777" w:rsidTr="00750915">
        <w:trPr>
          <w:trHeight w:val="319"/>
        </w:trPr>
        <w:tc>
          <w:tcPr>
            <w:tcW w:w="2689" w:type="dxa"/>
          </w:tcPr>
          <w:p w14:paraId="49AA74CC" w14:textId="77777777" w:rsidR="009548B3" w:rsidRPr="00750915" w:rsidRDefault="009548B3" w:rsidP="003F3C5A">
            <w:pPr>
              <w:spacing w:after="0"/>
              <w:jc w:val="both"/>
              <w:rPr>
                <w:rFonts w:ascii="Times New Roman" w:hAnsi="Times New Roman" w:cs="Times New Roman"/>
                <w:sz w:val="24"/>
                <w:szCs w:val="24"/>
              </w:rPr>
            </w:pPr>
            <w:r w:rsidRPr="00750915">
              <w:rPr>
                <w:rFonts w:ascii="Times New Roman" w:hAnsi="Times New Roman" w:cs="Times New Roman"/>
                <w:sz w:val="24"/>
                <w:szCs w:val="24"/>
              </w:rPr>
              <w:t>Судороги</w:t>
            </w:r>
          </w:p>
        </w:tc>
        <w:tc>
          <w:tcPr>
            <w:tcW w:w="1842" w:type="dxa"/>
          </w:tcPr>
          <w:p w14:paraId="2B4F8430" w14:textId="77777777" w:rsidR="009548B3" w:rsidRPr="00750915" w:rsidRDefault="009548B3" w:rsidP="003F3C5A">
            <w:pPr>
              <w:spacing w:after="0"/>
              <w:jc w:val="center"/>
              <w:rPr>
                <w:rFonts w:ascii="Times New Roman" w:hAnsi="Times New Roman" w:cs="Times New Roman"/>
                <w:sz w:val="24"/>
                <w:szCs w:val="24"/>
              </w:rPr>
            </w:pPr>
            <w:r w:rsidRPr="00750915">
              <w:rPr>
                <w:rFonts w:ascii="Times New Roman" w:hAnsi="Times New Roman" w:cs="Times New Roman"/>
                <w:sz w:val="24"/>
                <w:szCs w:val="24"/>
              </w:rPr>
              <w:t>3 (42,9)</w:t>
            </w:r>
          </w:p>
        </w:tc>
        <w:tc>
          <w:tcPr>
            <w:tcW w:w="1701" w:type="dxa"/>
          </w:tcPr>
          <w:p w14:paraId="248EE341" w14:textId="77777777" w:rsidR="009548B3" w:rsidRPr="00750915" w:rsidRDefault="009548B3" w:rsidP="003F3C5A">
            <w:pPr>
              <w:spacing w:after="0"/>
              <w:jc w:val="center"/>
              <w:rPr>
                <w:rFonts w:ascii="Times New Roman" w:hAnsi="Times New Roman" w:cs="Times New Roman"/>
                <w:sz w:val="24"/>
                <w:szCs w:val="24"/>
              </w:rPr>
            </w:pPr>
            <w:r w:rsidRPr="00750915">
              <w:rPr>
                <w:rFonts w:ascii="Times New Roman" w:hAnsi="Times New Roman" w:cs="Times New Roman"/>
                <w:sz w:val="24"/>
                <w:szCs w:val="24"/>
              </w:rPr>
              <w:t>4 (57,1)</w:t>
            </w:r>
          </w:p>
        </w:tc>
        <w:tc>
          <w:tcPr>
            <w:tcW w:w="851" w:type="dxa"/>
          </w:tcPr>
          <w:p w14:paraId="18B108D6" w14:textId="77777777" w:rsidR="009548B3" w:rsidRPr="00750915" w:rsidRDefault="009548B3" w:rsidP="003F3C5A">
            <w:pPr>
              <w:spacing w:after="0"/>
              <w:jc w:val="center"/>
              <w:rPr>
                <w:rFonts w:ascii="Times New Roman" w:hAnsi="Times New Roman" w:cs="Times New Roman"/>
                <w:sz w:val="24"/>
                <w:szCs w:val="24"/>
              </w:rPr>
            </w:pPr>
            <w:r w:rsidRPr="00750915">
              <w:rPr>
                <w:rFonts w:ascii="Times New Roman" w:hAnsi="Times New Roman" w:cs="Times New Roman"/>
                <w:sz w:val="24"/>
                <w:szCs w:val="24"/>
              </w:rPr>
              <w:t>0,22</w:t>
            </w:r>
          </w:p>
        </w:tc>
        <w:tc>
          <w:tcPr>
            <w:tcW w:w="1276" w:type="dxa"/>
          </w:tcPr>
          <w:p w14:paraId="5AACB383" w14:textId="77777777" w:rsidR="009548B3" w:rsidRPr="00750915" w:rsidRDefault="009548B3" w:rsidP="003F3C5A">
            <w:pPr>
              <w:spacing w:after="0"/>
              <w:jc w:val="center"/>
              <w:rPr>
                <w:rFonts w:ascii="Times New Roman" w:hAnsi="Times New Roman" w:cs="Times New Roman"/>
                <w:sz w:val="24"/>
                <w:szCs w:val="24"/>
              </w:rPr>
            </w:pPr>
            <w:r w:rsidRPr="00750915">
              <w:rPr>
                <w:rFonts w:ascii="Times New Roman" w:hAnsi="Times New Roman" w:cs="Times New Roman"/>
                <w:sz w:val="24"/>
                <w:szCs w:val="24"/>
              </w:rPr>
              <w:t>0,04-1,07</w:t>
            </w:r>
          </w:p>
        </w:tc>
        <w:tc>
          <w:tcPr>
            <w:tcW w:w="1134" w:type="dxa"/>
          </w:tcPr>
          <w:p w14:paraId="2E6F8427" w14:textId="77777777" w:rsidR="009548B3" w:rsidRPr="00750915" w:rsidRDefault="009548B3" w:rsidP="003F3C5A">
            <w:pPr>
              <w:spacing w:after="0"/>
              <w:jc w:val="center"/>
              <w:rPr>
                <w:rFonts w:ascii="Times New Roman" w:hAnsi="Times New Roman" w:cs="Times New Roman"/>
                <w:sz w:val="24"/>
                <w:szCs w:val="24"/>
              </w:rPr>
            </w:pPr>
            <w:r w:rsidRPr="00750915">
              <w:rPr>
                <w:rFonts w:ascii="Times New Roman" w:hAnsi="Times New Roman" w:cs="Times New Roman"/>
                <w:sz w:val="24"/>
                <w:szCs w:val="24"/>
              </w:rPr>
              <w:t>0,06</w:t>
            </w:r>
          </w:p>
        </w:tc>
      </w:tr>
      <w:tr w:rsidR="009548B3" w:rsidRPr="006270BA" w14:paraId="19701853" w14:textId="77777777" w:rsidTr="00750915">
        <w:trPr>
          <w:trHeight w:val="329"/>
        </w:trPr>
        <w:tc>
          <w:tcPr>
            <w:tcW w:w="2689" w:type="dxa"/>
          </w:tcPr>
          <w:p w14:paraId="7D12AEB9" w14:textId="77777777" w:rsidR="009548B3" w:rsidRPr="00750915" w:rsidRDefault="009548B3" w:rsidP="003F3C5A">
            <w:pPr>
              <w:spacing w:after="0"/>
              <w:rPr>
                <w:rFonts w:ascii="Times New Roman" w:hAnsi="Times New Roman" w:cs="Times New Roman"/>
                <w:sz w:val="24"/>
                <w:szCs w:val="24"/>
              </w:rPr>
            </w:pPr>
            <w:r w:rsidRPr="00750915">
              <w:rPr>
                <w:rFonts w:ascii="Times New Roman" w:hAnsi="Times New Roman" w:cs="Times New Roman"/>
                <w:sz w:val="24"/>
                <w:szCs w:val="24"/>
              </w:rPr>
              <w:t>Комбинация ≥3 причин</w:t>
            </w:r>
          </w:p>
        </w:tc>
        <w:tc>
          <w:tcPr>
            <w:tcW w:w="1842" w:type="dxa"/>
          </w:tcPr>
          <w:p w14:paraId="50C5EC69" w14:textId="77777777" w:rsidR="009548B3" w:rsidRPr="00750915" w:rsidRDefault="009548B3" w:rsidP="003F3C5A">
            <w:pPr>
              <w:spacing w:after="0"/>
              <w:jc w:val="center"/>
              <w:rPr>
                <w:rFonts w:ascii="Times New Roman" w:hAnsi="Times New Roman" w:cs="Times New Roman"/>
                <w:sz w:val="24"/>
                <w:szCs w:val="24"/>
              </w:rPr>
            </w:pPr>
            <w:r w:rsidRPr="00750915">
              <w:rPr>
                <w:rFonts w:ascii="Times New Roman" w:hAnsi="Times New Roman" w:cs="Times New Roman"/>
                <w:sz w:val="24"/>
                <w:szCs w:val="24"/>
              </w:rPr>
              <w:t>62 (77,5)</w:t>
            </w:r>
          </w:p>
        </w:tc>
        <w:tc>
          <w:tcPr>
            <w:tcW w:w="1701" w:type="dxa"/>
          </w:tcPr>
          <w:p w14:paraId="540B6610" w14:textId="77777777" w:rsidR="009548B3" w:rsidRPr="00750915" w:rsidRDefault="009548B3" w:rsidP="003F3C5A">
            <w:pPr>
              <w:spacing w:after="0"/>
              <w:jc w:val="center"/>
              <w:rPr>
                <w:rFonts w:ascii="Times New Roman" w:hAnsi="Times New Roman" w:cs="Times New Roman"/>
                <w:sz w:val="24"/>
                <w:szCs w:val="24"/>
              </w:rPr>
            </w:pPr>
            <w:r w:rsidRPr="00750915">
              <w:rPr>
                <w:rFonts w:ascii="Times New Roman" w:hAnsi="Times New Roman" w:cs="Times New Roman"/>
                <w:sz w:val="24"/>
                <w:szCs w:val="24"/>
              </w:rPr>
              <w:t>7 (25,9)</w:t>
            </w:r>
          </w:p>
        </w:tc>
        <w:tc>
          <w:tcPr>
            <w:tcW w:w="851" w:type="dxa"/>
          </w:tcPr>
          <w:p w14:paraId="54575F8F" w14:textId="77777777" w:rsidR="009548B3" w:rsidRPr="00750915" w:rsidRDefault="009548B3" w:rsidP="003F3C5A">
            <w:pPr>
              <w:spacing w:after="0"/>
              <w:jc w:val="center"/>
              <w:rPr>
                <w:rFonts w:ascii="Times New Roman" w:hAnsi="Times New Roman" w:cs="Times New Roman"/>
                <w:sz w:val="24"/>
                <w:szCs w:val="24"/>
              </w:rPr>
            </w:pPr>
            <w:r w:rsidRPr="00750915">
              <w:rPr>
                <w:rFonts w:ascii="Times New Roman" w:hAnsi="Times New Roman" w:cs="Times New Roman"/>
                <w:sz w:val="24"/>
                <w:szCs w:val="24"/>
              </w:rPr>
              <w:t>9,8</w:t>
            </w:r>
          </w:p>
        </w:tc>
        <w:tc>
          <w:tcPr>
            <w:tcW w:w="1276" w:type="dxa"/>
          </w:tcPr>
          <w:p w14:paraId="36F9D26F" w14:textId="77777777" w:rsidR="009548B3" w:rsidRPr="00750915" w:rsidRDefault="009548B3" w:rsidP="003F3C5A">
            <w:pPr>
              <w:spacing w:after="0"/>
              <w:jc w:val="center"/>
              <w:rPr>
                <w:rFonts w:ascii="Times New Roman" w:hAnsi="Times New Roman" w:cs="Times New Roman"/>
                <w:sz w:val="24"/>
                <w:szCs w:val="24"/>
              </w:rPr>
            </w:pPr>
            <w:r w:rsidRPr="00750915">
              <w:rPr>
                <w:rFonts w:ascii="Times New Roman" w:hAnsi="Times New Roman" w:cs="Times New Roman"/>
                <w:sz w:val="24"/>
                <w:szCs w:val="24"/>
              </w:rPr>
              <w:t>3,59-26,9</w:t>
            </w:r>
          </w:p>
        </w:tc>
        <w:tc>
          <w:tcPr>
            <w:tcW w:w="1134" w:type="dxa"/>
          </w:tcPr>
          <w:p w14:paraId="290AABDD" w14:textId="77777777" w:rsidR="009548B3" w:rsidRPr="00750915" w:rsidRDefault="009548B3" w:rsidP="003F3C5A">
            <w:pPr>
              <w:spacing w:after="0"/>
              <w:jc w:val="center"/>
              <w:rPr>
                <w:rFonts w:ascii="Times New Roman" w:hAnsi="Times New Roman" w:cs="Times New Roman"/>
                <w:sz w:val="24"/>
                <w:szCs w:val="24"/>
                <w:lang w:val="en-US"/>
              </w:rPr>
            </w:pPr>
            <w:r w:rsidRPr="00750915">
              <w:rPr>
                <w:rFonts w:ascii="Times New Roman" w:hAnsi="Times New Roman" w:cs="Times New Roman"/>
                <w:sz w:val="24"/>
                <w:szCs w:val="24"/>
                <w:lang w:val="en-US"/>
              </w:rPr>
              <w:t>&lt;0,001</w:t>
            </w:r>
            <w:r w:rsidRPr="00750915">
              <w:rPr>
                <w:rFonts w:ascii="Times New Roman" w:hAnsi="Times New Roman" w:cs="Times New Roman"/>
                <w:sz w:val="24"/>
                <w:szCs w:val="24"/>
                <w:vertAlign w:val="superscript"/>
                <w:lang w:val="en-US"/>
              </w:rPr>
              <w:t>*</w:t>
            </w:r>
          </w:p>
        </w:tc>
      </w:tr>
    </w:tbl>
    <w:p w14:paraId="558A8464" w14:textId="77777777" w:rsidR="009548B3" w:rsidRPr="006270BA" w:rsidRDefault="009548B3" w:rsidP="009548B3">
      <w:pPr>
        <w:spacing w:after="0" w:line="240" w:lineRule="auto"/>
        <w:jc w:val="center"/>
        <w:rPr>
          <w:rFonts w:ascii="Times New Roman" w:hAnsi="Times New Roman" w:cs="Times New Roman"/>
          <w:sz w:val="28"/>
          <w:szCs w:val="28"/>
          <w:shd w:val="clear" w:color="auto" w:fill="FFFFFF"/>
        </w:rPr>
      </w:pPr>
    </w:p>
    <w:p w14:paraId="2155675C" w14:textId="646AFD66" w:rsidR="009548B3" w:rsidRPr="006270BA" w:rsidRDefault="009548B3" w:rsidP="006558B0">
      <w:pPr>
        <w:spacing w:after="0" w:line="240" w:lineRule="auto"/>
        <w:jc w:val="right"/>
        <w:rPr>
          <w:rFonts w:ascii="Times New Roman" w:hAnsi="Times New Roman" w:cs="Times New Roman"/>
          <w:sz w:val="28"/>
          <w:szCs w:val="28"/>
          <w:shd w:val="clear" w:color="auto" w:fill="FFFFFF"/>
        </w:rPr>
      </w:pPr>
    </w:p>
    <w:p w14:paraId="77882F1B" w14:textId="3E842515" w:rsidR="009548B3" w:rsidRPr="006270BA" w:rsidRDefault="009548B3" w:rsidP="006558B0">
      <w:pPr>
        <w:spacing w:after="0" w:line="240" w:lineRule="auto"/>
        <w:jc w:val="right"/>
        <w:rPr>
          <w:rFonts w:ascii="Times New Roman" w:hAnsi="Times New Roman" w:cs="Times New Roman"/>
          <w:sz w:val="28"/>
          <w:szCs w:val="28"/>
          <w:shd w:val="clear" w:color="auto" w:fill="FFFFFF"/>
        </w:rPr>
      </w:pPr>
    </w:p>
    <w:p w14:paraId="6E8F5D49" w14:textId="523D604D" w:rsidR="009548B3" w:rsidRDefault="009548B3" w:rsidP="006558B0">
      <w:pPr>
        <w:spacing w:after="0" w:line="240" w:lineRule="auto"/>
        <w:jc w:val="right"/>
        <w:rPr>
          <w:rFonts w:ascii="Times New Roman" w:hAnsi="Times New Roman" w:cs="Times New Roman"/>
          <w:sz w:val="28"/>
          <w:szCs w:val="28"/>
          <w:shd w:val="clear" w:color="auto" w:fill="FFFFFF"/>
        </w:rPr>
      </w:pPr>
    </w:p>
    <w:p w14:paraId="17A4422B" w14:textId="138B1715" w:rsidR="00750915" w:rsidRDefault="00750915" w:rsidP="006558B0">
      <w:pPr>
        <w:spacing w:after="0" w:line="240" w:lineRule="auto"/>
        <w:jc w:val="right"/>
        <w:rPr>
          <w:rFonts w:ascii="Times New Roman" w:hAnsi="Times New Roman" w:cs="Times New Roman"/>
          <w:sz w:val="28"/>
          <w:szCs w:val="28"/>
          <w:shd w:val="clear" w:color="auto" w:fill="FFFFFF"/>
        </w:rPr>
      </w:pPr>
    </w:p>
    <w:p w14:paraId="5A014197" w14:textId="14A48757" w:rsidR="00750915" w:rsidRDefault="00750915" w:rsidP="006558B0">
      <w:pPr>
        <w:spacing w:after="0" w:line="240" w:lineRule="auto"/>
        <w:jc w:val="right"/>
        <w:rPr>
          <w:rFonts w:ascii="Times New Roman" w:hAnsi="Times New Roman" w:cs="Times New Roman"/>
          <w:sz w:val="28"/>
          <w:szCs w:val="28"/>
          <w:shd w:val="clear" w:color="auto" w:fill="FFFFFF"/>
        </w:rPr>
      </w:pPr>
    </w:p>
    <w:p w14:paraId="06E8E263" w14:textId="2F4191E9" w:rsidR="00750915" w:rsidRDefault="00750915" w:rsidP="006558B0">
      <w:pPr>
        <w:spacing w:after="0" w:line="240" w:lineRule="auto"/>
        <w:jc w:val="right"/>
        <w:rPr>
          <w:rFonts w:ascii="Times New Roman" w:hAnsi="Times New Roman" w:cs="Times New Roman"/>
          <w:sz w:val="28"/>
          <w:szCs w:val="28"/>
          <w:shd w:val="clear" w:color="auto" w:fill="FFFFFF"/>
        </w:rPr>
      </w:pPr>
    </w:p>
    <w:p w14:paraId="018755FD" w14:textId="3FFA832E" w:rsidR="00750915" w:rsidRDefault="00750915" w:rsidP="006558B0">
      <w:pPr>
        <w:spacing w:after="0" w:line="240" w:lineRule="auto"/>
        <w:jc w:val="right"/>
        <w:rPr>
          <w:rFonts w:ascii="Times New Roman" w:hAnsi="Times New Roman" w:cs="Times New Roman"/>
          <w:sz w:val="28"/>
          <w:szCs w:val="28"/>
          <w:shd w:val="clear" w:color="auto" w:fill="FFFFFF"/>
        </w:rPr>
      </w:pPr>
    </w:p>
    <w:p w14:paraId="0887655D" w14:textId="4D486412" w:rsidR="00750915" w:rsidRDefault="00750915" w:rsidP="006558B0">
      <w:pPr>
        <w:spacing w:after="0" w:line="240" w:lineRule="auto"/>
        <w:jc w:val="right"/>
        <w:rPr>
          <w:rFonts w:ascii="Times New Roman" w:hAnsi="Times New Roman" w:cs="Times New Roman"/>
          <w:sz w:val="28"/>
          <w:szCs w:val="28"/>
          <w:shd w:val="clear" w:color="auto" w:fill="FFFFFF"/>
        </w:rPr>
      </w:pPr>
    </w:p>
    <w:p w14:paraId="6D33E4B9" w14:textId="77777777" w:rsidR="00750915" w:rsidRPr="006270BA" w:rsidRDefault="00750915" w:rsidP="006558B0">
      <w:pPr>
        <w:spacing w:after="0" w:line="240" w:lineRule="auto"/>
        <w:jc w:val="right"/>
        <w:rPr>
          <w:rFonts w:ascii="Times New Roman" w:hAnsi="Times New Roman" w:cs="Times New Roman"/>
          <w:sz w:val="28"/>
          <w:szCs w:val="28"/>
          <w:shd w:val="clear" w:color="auto" w:fill="FFFFFF"/>
        </w:rPr>
      </w:pPr>
    </w:p>
    <w:p w14:paraId="38C01EBE" w14:textId="77777777" w:rsidR="00230B08" w:rsidRPr="006270BA" w:rsidRDefault="00230B08" w:rsidP="0040748E">
      <w:pPr>
        <w:spacing w:after="0" w:line="240" w:lineRule="auto"/>
        <w:jc w:val="center"/>
        <w:rPr>
          <w:rFonts w:ascii="Times New Roman" w:hAnsi="Times New Roman" w:cs="Times New Roman"/>
          <w:sz w:val="28"/>
          <w:szCs w:val="28"/>
          <w:shd w:val="clear" w:color="auto" w:fill="FFFFFF"/>
        </w:rPr>
      </w:pPr>
    </w:p>
    <w:p w14:paraId="0F08372C" w14:textId="4E7410A0" w:rsidR="009548B3" w:rsidRPr="006270BA" w:rsidRDefault="0040748E" w:rsidP="0040748E">
      <w:pPr>
        <w:spacing w:after="0" w:line="240" w:lineRule="auto"/>
        <w:jc w:val="center"/>
        <w:rPr>
          <w:rFonts w:ascii="Times New Roman" w:hAnsi="Times New Roman" w:cs="Times New Roman"/>
          <w:b/>
          <w:bCs/>
          <w:sz w:val="28"/>
          <w:szCs w:val="28"/>
          <w:shd w:val="clear" w:color="auto" w:fill="FFFFFF"/>
        </w:rPr>
      </w:pPr>
      <w:r w:rsidRPr="006270BA">
        <w:rPr>
          <w:rFonts w:ascii="Times New Roman" w:hAnsi="Times New Roman" w:cs="Times New Roman"/>
          <w:b/>
          <w:bCs/>
          <w:sz w:val="28"/>
          <w:szCs w:val="28"/>
          <w:shd w:val="clear" w:color="auto" w:fill="FFFFFF"/>
        </w:rPr>
        <w:lastRenderedPageBreak/>
        <w:t xml:space="preserve">ПРИЛОЖЕНИЕ </w:t>
      </w:r>
      <w:r w:rsidR="00462041" w:rsidRPr="006270BA">
        <w:rPr>
          <w:rFonts w:ascii="Times New Roman" w:hAnsi="Times New Roman" w:cs="Times New Roman"/>
          <w:b/>
          <w:bCs/>
          <w:sz w:val="28"/>
          <w:szCs w:val="28"/>
          <w:shd w:val="clear" w:color="auto" w:fill="FFFFFF"/>
        </w:rPr>
        <w:t xml:space="preserve">Л </w:t>
      </w:r>
    </w:p>
    <w:p w14:paraId="62ECE15C" w14:textId="77777777" w:rsidR="00230B08" w:rsidRPr="006270BA" w:rsidRDefault="00230B08" w:rsidP="006558B0">
      <w:pPr>
        <w:spacing w:after="0" w:line="240" w:lineRule="auto"/>
        <w:jc w:val="center"/>
        <w:rPr>
          <w:rFonts w:ascii="Times New Roman" w:hAnsi="Times New Roman" w:cs="Times New Roman"/>
          <w:sz w:val="28"/>
          <w:szCs w:val="28"/>
        </w:rPr>
      </w:pPr>
      <w:bookmarkStart w:id="61" w:name="_Hlk221581305"/>
      <w:bookmarkStart w:id="62" w:name="_Hlk219148098"/>
    </w:p>
    <w:p w14:paraId="643D8856" w14:textId="259FA9B0" w:rsidR="006558B0" w:rsidRPr="006270BA" w:rsidRDefault="00750915" w:rsidP="00750915">
      <w:pPr>
        <w:spacing w:after="0" w:line="240" w:lineRule="auto"/>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Таблица Л.1 – </w:t>
      </w:r>
      <w:r w:rsidR="003326F2" w:rsidRPr="006270BA">
        <w:rPr>
          <w:rFonts w:ascii="Times New Roman" w:hAnsi="Times New Roman" w:cs="Times New Roman"/>
          <w:sz w:val="28"/>
          <w:szCs w:val="28"/>
          <w:shd w:val="clear" w:color="auto" w:fill="FFFFFF"/>
        </w:rPr>
        <w:t xml:space="preserve">Модифицированная </w:t>
      </w:r>
      <w:r w:rsidR="006558B0" w:rsidRPr="006270BA">
        <w:rPr>
          <w:rFonts w:ascii="Times New Roman" w:hAnsi="Times New Roman" w:cs="Times New Roman"/>
          <w:sz w:val="28"/>
          <w:szCs w:val="28"/>
          <w:shd w:val="clear" w:color="auto" w:fill="FFFFFF"/>
        </w:rPr>
        <w:t xml:space="preserve">Шкала </w:t>
      </w:r>
      <w:r w:rsidR="00AA638A" w:rsidRPr="006270BA">
        <w:rPr>
          <w:rFonts w:ascii="Times New Roman" w:hAnsi="Times New Roman" w:cs="Times New Roman"/>
          <w:sz w:val="28"/>
          <w:szCs w:val="28"/>
          <w:shd w:val="clear" w:color="auto" w:fill="FFFFFF"/>
          <w:lang w:val="en-US"/>
        </w:rPr>
        <w:t>M</w:t>
      </w:r>
      <w:r w:rsidR="00AA638A" w:rsidRPr="006270BA">
        <w:rPr>
          <w:rFonts w:ascii="Times New Roman" w:hAnsi="Times New Roman" w:cs="Times New Roman"/>
          <w:sz w:val="28"/>
          <w:szCs w:val="28"/>
          <w:shd w:val="clear" w:color="auto" w:fill="FFFFFF"/>
        </w:rPr>
        <w:t>-</w:t>
      </w:r>
      <w:r w:rsidR="00AA638A" w:rsidRPr="006270BA">
        <w:rPr>
          <w:rFonts w:ascii="Times New Roman" w:hAnsi="Times New Roman" w:cs="Times New Roman"/>
          <w:sz w:val="28"/>
          <w:szCs w:val="28"/>
          <w:shd w:val="clear" w:color="auto" w:fill="FFFFFF"/>
          <w:lang w:val="en-US"/>
        </w:rPr>
        <w:t>PEWS</w:t>
      </w:r>
    </w:p>
    <w:bookmarkEnd w:id="61"/>
    <w:p w14:paraId="5E33F277" w14:textId="77777777" w:rsidR="006558B0" w:rsidRPr="006270BA" w:rsidRDefault="006558B0" w:rsidP="006558B0">
      <w:pPr>
        <w:spacing w:after="0" w:line="240" w:lineRule="auto"/>
        <w:jc w:val="center"/>
        <w:rPr>
          <w:rFonts w:ascii="Times New Roman" w:hAnsi="Times New Roman" w:cs="Times New Roman"/>
          <w:sz w:val="28"/>
          <w:szCs w:val="28"/>
          <w:shd w:val="clear" w:color="auto" w:fill="FFFFFF"/>
        </w:rPr>
      </w:pPr>
    </w:p>
    <w:tbl>
      <w:tblPr>
        <w:tblW w:w="992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2127"/>
        <w:gridCol w:w="1984"/>
        <w:gridCol w:w="1985"/>
        <w:gridCol w:w="1984"/>
      </w:tblGrid>
      <w:tr w:rsidR="006558B0" w:rsidRPr="006270BA" w14:paraId="50C05BFC" w14:textId="77777777" w:rsidTr="00750915">
        <w:trPr>
          <w:trHeight w:val="110"/>
        </w:trPr>
        <w:tc>
          <w:tcPr>
            <w:tcW w:w="1843" w:type="dxa"/>
            <w:vMerge w:val="restart"/>
          </w:tcPr>
          <w:p w14:paraId="388F6E74" w14:textId="77777777" w:rsidR="006558B0" w:rsidRPr="00750915" w:rsidRDefault="006558B0" w:rsidP="00986715">
            <w:pPr>
              <w:spacing w:after="0"/>
              <w:jc w:val="center"/>
              <w:rPr>
                <w:rFonts w:ascii="Times New Roman" w:hAnsi="Times New Roman" w:cs="Times New Roman"/>
                <w:sz w:val="20"/>
                <w:szCs w:val="20"/>
                <w:lang w:val="kk-KZ"/>
              </w:rPr>
            </w:pPr>
            <w:r w:rsidRPr="00750915">
              <w:rPr>
                <w:rFonts w:ascii="Times New Roman" w:hAnsi="Times New Roman" w:cs="Times New Roman"/>
                <w:sz w:val="20"/>
                <w:szCs w:val="20"/>
                <w:lang w:val="kk-KZ"/>
              </w:rPr>
              <w:t>Характеристика</w:t>
            </w:r>
          </w:p>
        </w:tc>
        <w:tc>
          <w:tcPr>
            <w:tcW w:w="8080" w:type="dxa"/>
            <w:gridSpan w:val="4"/>
            <w:shd w:val="clear" w:color="auto" w:fill="auto"/>
          </w:tcPr>
          <w:p w14:paraId="718D31E7" w14:textId="77777777" w:rsidR="006558B0" w:rsidRPr="00750915" w:rsidRDefault="006558B0" w:rsidP="00986715">
            <w:pPr>
              <w:spacing w:after="0"/>
              <w:jc w:val="center"/>
              <w:rPr>
                <w:rFonts w:ascii="Times New Roman" w:hAnsi="Times New Roman" w:cs="Times New Roman"/>
                <w:sz w:val="20"/>
                <w:szCs w:val="20"/>
                <w:lang w:val="kk-KZ"/>
              </w:rPr>
            </w:pPr>
            <w:r w:rsidRPr="00750915">
              <w:rPr>
                <w:rFonts w:ascii="Times New Roman" w:hAnsi="Times New Roman" w:cs="Times New Roman"/>
                <w:sz w:val="20"/>
                <w:szCs w:val="20"/>
                <w:lang w:val="kk-KZ"/>
              </w:rPr>
              <w:t>Баллы</w:t>
            </w:r>
          </w:p>
        </w:tc>
      </w:tr>
      <w:tr w:rsidR="006558B0" w:rsidRPr="006270BA" w14:paraId="6AC851FA" w14:textId="77777777" w:rsidTr="00750915">
        <w:trPr>
          <w:trHeight w:val="120"/>
        </w:trPr>
        <w:tc>
          <w:tcPr>
            <w:tcW w:w="1843" w:type="dxa"/>
            <w:vMerge/>
          </w:tcPr>
          <w:p w14:paraId="7E95B021" w14:textId="77777777" w:rsidR="006558B0" w:rsidRPr="00750915" w:rsidRDefault="006558B0" w:rsidP="00986715">
            <w:pPr>
              <w:spacing w:after="0"/>
              <w:jc w:val="center"/>
              <w:rPr>
                <w:rFonts w:ascii="Times New Roman" w:hAnsi="Times New Roman" w:cs="Times New Roman"/>
                <w:sz w:val="20"/>
                <w:szCs w:val="20"/>
                <w:lang w:val="kk-KZ"/>
              </w:rPr>
            </w:pPr>
          </w:p>
        </w:tc>
        <w:tc>
          <w:tcPr>
            <w:tcW w:w="2127" w:type="dxa"/>
            <w:shd w:val="clear" w:color="auto" w:fill="92D050"/>
          </w:tcPr>
          <w:p w14:paraId="4F92DD2B" w14:textId="77777777" w:rsidR="006558B0" w:rsidRPr="00750915" w:rsidRDefault="006558B0" w:rsidP="00986715">
            <w:pPr>
              <w:spacing w:after="0"/>
              <w:jc w:val="center"/>
              <w:rPr>
                <w:rFonts w:ascii="Times New Roman" w:hAnsi="Times New Roman" w:cs="Times New Roman"/>
                <w:sz w:val="20"/>
                <w:szCs w:val="20"/>
                <w:lang w:val="kk-KZ"/>
              </w:rPr>
            </w:pPr>
            <w:r w:rsidRPr="00750915">
              <w:rPr>
                <w:rFonts w:ascii="Times New Roman" w:hAnsi="Times New Roman" w:cs="Times New Roman"/>
                <w:sz w:val="20"/>
                <w:szCs w:val="20"/>
                <w:lang w:val="kk-KZ"/>
              </w:rPr>
              <w:t>0</w:t>
            </w:r>
          </w:p>
        </w:tc>
        <w:tc>
          <w:tcPr>
            <w:tcW w:w="1984" w:type="dxa"/>
            <w:shd w:val="clear" w:color="auto" w:fill="FFFF00"/>
          </w:tcPr>
          <w:p w14:paraId="503BAC23" w14:textId="77777777" w:rsidR="006558B0" w:rsidRPr="00750915" w:rsidRDefault="006558B0" w:rsidP="00986715">
            <w:pPr>
              <w:spacing w:after="0"/>
              <w:jc w:val="center"/>
              <w:rPr>
                <w:rFonts w:ascii="Times New Roman" w:hAnsi="Times New Roman" w:cs="Times New Roman"/>
                <w:sz w:val="20"/>
                <w:szCs w:val="20"/>
                <w:lang w:val="kk-KZ"/>
              </w:rPr>
            </w:pPr>
            <w:r w:rsidRPr="00750915">
              <w:rPr>
                <w:rFonts w:ascii="Times New Roman" w:hAnsi="Times New Roman" w:cs="Times New Roman"/>
                <w:sz w:val="20"/>
                <w:szCs w:val="20"/>
                <w:lang w:val="kk-KZ"/>
              </w:rPr>
              <w:t>1</w:t>
            </w:r>
          </w:p>
        </w:tc>
        <w:tc>
          <w:tcPr>
            <w:tcW w:w="1985" w:type="dxa"/>
            <w:shd w:val="clear" w:color="auto" w:fill="FFC000"/>
          </w:tcPr>
          <w:p w14:paraId="1C479BAD" w14:textId="77777777" w:rsidR="006558B0" w:rsidRPr="00750915" w:rsidRDefault="006558B0" w:rsidP="00986715">
            <w:pPr>
              <w:spacing w:after="0"/>
              <w:jc w:val="center"/>
              <w:rPr>
                <w:rFonts w:ascii="Times New Roman" w:hAnsi="Times New Roman" w:cs="Times New Roman"/>
                <w:sz w:val="20"/>
                <w:szCs w:val="20"/>
                <w:lang w:val="kk-KZ"/>
              </w:rPr>
            </w:pPr>
            <w:r w:rsidRPr="00750915">
              <w:rPr>
                <w:rFonts w:ascii="Times New Roman" w:hAnsi="Times New Roman" w:cs="Times New Roman"/>
                <w:sz w:val="20"/>
                <w:szCs w:val="20"/>
                <w:lang w:val="kk-KZ"/>
              </w:rPr>
              <w:t>2</w:t>
            </w:r>
          </w:p>
        </w:tc>
        <w:tc>
          <w:tcPr>
            <w:tcW w:w="1984" w:type="dxa"/>
            <w:shd w:val="clear" w:color="auto" w:fill="FF0000"/>
          </w:tcPr>
          <w:p w14:paraId="022BF0FA" w14:textId="77777777" w:rsidR="006558B0" w:rsidRPr="00750915" w:rsidRDefault="006558B0" w:rsidP="00986715">
            <w:pPr>
              <w:spacing w:after="0"/>
              <w:jc w:val="center"/>
              <w:rPr>
                <w:rFonts w:ascii="Times New Roman" w:hAnsi="Times New Roman" w:cs="Times New Roman"/>
                <w:sz w:val="20"/>
                <w:szCs w:val="20"/>
                <w:lang w:val="kk-KZ"/>
              </w:rPr>
            </w:pPr>
            <w:r w:rsidRPr="00750915">
              <w:rPr>
                <w:rFonts w:ascii="Times New Roman" w:hAnsi="Times New Roman" w:cs="Times New Roman"/>
                <w:sz w:val="20"/>
                <w:szCs w:val="20"/>
                <w:lang w:val="kk-KZ"/>
              </w:rPr>
              <w:t>3</w:t>
            </w:r>
          </w:p>
        </w:tc>
      </w:tr>
      <w:tr w:rsidR="00750915" w:rsidRPr="006270BA" w14:paraId="13E5ECEC" w14:textId="77777777" w:rsidTr="00750915">
        <w:trPr>
          <w:trHeight w:val="120"/>
        </w:trPr>
        <w:tc>
          <w:tcPr>
            <w:tcW w:w="1843" w:type="dxa"/>
          </w:tcPr>
          <w:p w14:paraId="55F7488D" w14:textId="76BEE4F6" w:rsidR="00750915" w:rsidRPr="00750915" w:rsidRDefault="00750915" w:rsidP="00986715">
            <w:pPr>
              <w:spacing w:after="0"/>
              <w:jc w:val="center"/>
              <w:rPr>
                <w:rFonts w:ascii="Times New Roman" w:hAnsi="Times New Roman" w:cs="Times New Roman"/>
                <w:sz w:val="20"/>
                <w:szCs w:val="20"/>
                <w:lang w:val="kk-KZ"/>
              </w:rPr>
            </w:pPr>
            <w:r>
              <w:rPr>
                <w:rFonts w:ascii="Times New Roman" w:hAnsi="Times New Roman" w:cs="Times New Roman"/>
                <w:sz w:val="20"/>
                <w:szCs w:val="20"/>
                <w:lang w:val="kk-KZ"/>
              </w:rPr>
              <w:t>1</w:t>
            </w:r>
          </w:p>
        </w:tc>
        <w:tc>
          <w:tcPr>
            <w:tcW w:w="2127" w:type="dxa"/>
            <w:shd w:val="clear" w:color="auto" w:fill="92D050"/>
          </w:tcPr>
          <w:p w14:paraId="0AA72071" w14:textId="793D9DCD" w:rsidR="00750915" w:rsidRPr="00750915" w:rsidRDefault="00750915" w:rsidP="00986715">
            <w:pPr>
              <w:spacing w:after="0"/>
              <w:jc w:val="center"/>
              <w:rPr>
                <w:rFonts w:ascii="Times New Roman" w:hAnsi="Times New Roman" w:cs="Times New Roman"/>
                <w:sz w:val="20"/>
                <w:szCs w:val="20"/>
                <w:lang w:val="kk-KZ"/>
              </w:rPr>
            </w:pPr>
            <w:r>
              <w:rPr>
                <w:rFonts w:ascii="Times New Roman" w:hAnsi="Times New Roman" w:cs="Times New Roman"/>
                <w:sz w:val="20"/>
                <w:szCs w:val="20"/>
                <w:lang w:val="kk-KZ"/>
              </w:rPr>
              <w:t>2</w:t>
            </w:r>
          </w:p>
        </w:tc>
        <w:tc>
          <w:tcPr>
            <w:tcW w:w="1984" w:type="dxa"/>
            <w:shd w:val="clear" w:color="auto" w:fill="FFFF00"/>
          </w:tcPr>
          <w:p w14:paraId="48945303" w14:textId="5F949AB8" w:rsidR="00750915" w:rsidRPr="00750915" w:rsidRDefault="00750915" w:rsidP="00986715">
            <w:pPr>
              <w:spacing w:after="0"/>
              <w:jc w:val="center"/>
              <w:rPr>
                <w:rFonts w:ascii="Times New Roman" w:hAnsi="Times New Roman" w:cs="Times New Roman"/>
                <w:sz w:val="20"/>
                <w:szCs w:val="20"/>
                <w:lang w:val="kk-KZ"/>
              </w:rPr>
            </w:pPr>
            <w:r>
              <w:rPr>
                <w:rFonts w:ascii="Times New Roman" w:hAnsi="Times New Roman" w:cs="Times New Roman"/>
                <w:sz w:val="20"/>
                <w:szCs w:val="20"/>
                <w:lang w:val="kk-KZ"/>
              </w:rPr>
              <w:t>3</w:t>
            </w:r>
          </w:p>
        </w:tc>
        <w:tc>
          <w:tcPr>
            <w:tcW w:w="1985" w:type="dxa"/>
            <w:shd w:val="clear" w:color="auto" w:fill="FFC000"/>
          </w:tcPr>
          <w:p w14:paraId="7D416A42" w14:textId="63007A41" w:rsidR="00750915" w:rsidRPr="00750915" w:rsidRDefault="00750915" w:rsidP="00986715">
            <w:pPr>
              <w:spacing w:after="0"/>
              <w:jc w:val="center"/>
              <w:rPr>
                <w:rFonts w:ascii="Times New Roman" w:hAnsi="Times New Roman" w:cs="Times New Roman"/>
                <w:sz w:val="20"/>
                <w:szCs w:val="20"/>
                <w:lang w:val="kk-KZ"/>
              </w:rPr>
            </w:pPr>
            <w:r>
              <w:rPr>
                <w:rFonts w:ascii="Times New Roman" w:hAnsi="Times New Roman" w:cs="Times New Roman"/>
                <w:sz w:val="20"/>
                <w:szCs w:val="20"/>
                <w:lang w:val="kk-KZ"/>
              </w:rPr>
              <w:t>4</w:t>
            </w:r>
          </w:p>
        </w:tc>
        <w:tc>
          <w:tcPr>
            <w:tcW w:w="1984" w:type="dxa"/>
            <w:shd w:val="clear" w:color="auto" w:fill="FF0000"/>
          </w:tcPr>
          <w:p w14:paraId="519673D1" w14:textId="245F01A8" w:rsidR="00750915" w:rsidRPr="00750915" w:rsidRDefault="00750915" w:rsidP="00986715">
            <w:pPr>
              <w:spacing w:after="0"/>
              <w:jc w:val="center"/>
              <w:rPr>
                <w:rFonts w:ascii="Times New Roman" w:hAnsi="Times New Roman" w:cs="Times New Roman"/>
                <w:sz w:val="20"/>
                <w:szCs w:val="20"/>
                <w:lang w:val="kk-KZ"/>
              </w:rPr>
            </w:pPr>
            <w:r>
              <w:rPr>
                <w:rFonts w:ascii="Times New Roman" w:hAnsi="Times New Roman" w:cs="Times New Roman"/>
                <w:sz w:val="20"/>
                <w:szCs w:val="20"/>
                <w:lang w:val="kk-KZ"/>
              </w:rPr>
              <w:t>5</w:t>
            </w:r>
          </w:p>
        </w:tc>
      </w:tr>
      <w:tr w:rsidR="006558B0" w:rsidRPr="006270BA" w14:paraId="231B9DEC" w14:textId="77777777" w:rsidTr="00750915">
        <w:trPr>
          <w:trHeight w:val="145"/>
        </w:trPr>
        <w:tc>
          <w:tcPr>
            <w:tcW w:w="1843" w:type="dxa"/>
          </w:tcPr>
          <w:p w14:paraId="21FDD5A4" w14:textId="77777777" w:rsidR="006558B0" w:rsidRPr="006270BA" w:rsidRDefault="006558B0" w:rsidP="00986715">
            <w:pPr>
              <w:spacing w:after="0"/>
              <w:rPr>
                <w:rFonts w:ascii="Times New Roman" w:hAnsi="Times New Roman" w:cs="Times New Roman"/>
                <w:sz w:val="20"/>
                <w:szCs w:val="20"/>
                <w:lang w:val="kk-KZ"/>
              </w:rPr>
            </w:pPr>
            <w:r w:rsidRPr="006270BA">
              <w:rPr>
                <w:rFonts w:ascii="Times New Roman" w:hAnsi="Times New Roman" w:cs="Times New Roman"/>
                <w:sz w:val="20"/>
                <w:szCs w:val="20"/>
                <w:lang w:val="kk-KZ"/>
              </w:rPr>
              <w:t>Поведение/</w:t>
            </w:r>
          </w:p>
          <w:p w14:paraId="21F9BBB0" w14:textId="77777777" w:rsidR="006558B0" w:rsidRPr="006270BA" w:rsidRDefault="006558B0" w:rsidP="00986715">
            <w:pPr>
              <w:spacing w:after="0"/>
              <w:rPr>
                <w:rFonts w:ascii="Times New Roman" w:hAnsi="Times New Roman" w:cs="Times New Roman"/>
                <w:sz w:val="20"/>
                <w:szCs w:val="20"/>
                <w:lang w:val="kk-KZ"/>
              </w:rPr>
            </w:pPr>
            <w:r w:rsidRPr="006270BA">
              <w:rPr>
                <w:rFonts w:ascii="Times New Roman" w:hAnsi="Times New Roman" w:cs="Times New Roman"/>
                <w:sz w:val="20"/>
                <w:szCs w:val="20"/>
                <w:lang w:val="kk-KZ"/>
              </w:rPr>
              <w:t>Неврологические симптомы</w:t>
            </w:r>
          </w:p>
        </w:tc>
        <w:tc>
          <w:tcPr>
            <w:tcW w:w="2127" w:type="dxa"/>
            <w:shd w:val="clear" w:color="auto" w:fill="92D050"/>
          </w:tcPr>
          <w:p w14:paraId="04A210E1" w14:textId="77777777" w:rsidR="006558B0" w:rsidRPr="006270BA" w:rsidRDefault="006558B0" w:rsidP="00986715">
            <w:pPr>
              <w:spacing w:after="0"/>
              <w:rPr>
                <w:rFonts w:ascii="Times New Roman" w:hAnsi="Times New Roman" w:cs="Times New Roman"/>
                <w:sz w:val="20"/>
                <w:szCs w:val="20"/>
              </w:rPr>
            </w:pPr>
            <w:r w:rsidRPr="006270BA">
              <w:rPr>
                <w:rFonts w:ascii="Times New Roman" w:hAnsi="Times New Roman" w:cs="Times New Roman"/>
                <w:sz w:val="20"/>
                <w:szCs w:val="20"/>
                <w:lang w:val="kk-KZ"/>
              </w:rPr>
              <w:t>- Игра/сон не нарушены</w:t>
            </w:r>
            <w:r w:rsidRPr="006270BA">
              <w:rPr>
                <w:rFonts w:ascii="Times New Roman" w:hAnsi="Times New Roman" w:cs="Times New Roman"/>
                <w:sz w:val="20"/>
                <w:szCs w:val="20"/>
              </w:rPr>
              <w:t>;</w:t>
            </w:r>
          </w:p>
          <w:p w14:paraId="586E3538" w14:textId="77777777" w:rsidR="006558B0" w:rsidRPr="006270BA" w:rsidRDefault="006558B0" w:rsidP="00986715">
            <w:pPr>
              <w:spacing w:after="0"/>
              <w:rPr>
                <w:rFonts w:ascii="Times New Roman" w:hAnsi="Times New Roman" w:cs="Times New Roman"/>
                <w:sz w:val="20"/>
                <w:szCs w:val="20"/>
                <w:lang w:val="kk-KZ"/>
              </w:rPr>
            </w:pPr>
            <w:r w:rsidRPr="006270BA">
              <w:rPr>
                <w:rFonts w:ascii="Times New Roman" w:hAnsi="Times New Roman" w:cs="Times New Roman"/>
                <w:sz w:val="20"/>
                <w:szCs w:val="20"/>
                <w:lang w:val="kk-KZ"/>
              </w:rPr>
              <w:t>- Уровень тревожности, характерный для пациента;</w:t>
            </w:r>
          </w:p>
          <w:p w14:paraId="16FC8900" w14:textId="77777777" w:rsidR="006558B0" w:rsidRPr="006270BA" w:rsidRDefault="006558B0" w:rsidP="00986715">
            <w:pPr>
              <w:spacing w:after="0"/>
              <w:rPr>
                <w:rFonts w:ascii="Times New Roman" w:hAnsi="Times New Roman" w:cs="Times New Roman"/>
                <w:sz w:val="20"/>
                <w:szCs w:val="20"/>
                <w:lang w:val="kk-KZ"/>
              </w:rPr>
            </w:pPr>
            <w:r w:rsidRPr="006270BA">
              <w:rPr>
                <w:rFonts w:ascii="Times New Roman" w:hAnsi="Times New Roman" w:cs="Times New Roman"/>
                <w:sz w:val="20"/>
                <w:szCs w:val="20"/>
                <w:lang w:val="kk-KZ"/>
              </w:rPr>
              <w:t>- По шкале комы Глазго – 15;</w:t>
            </w:r>
          </w:p>
        </w:tc>
        <w:tc>
          <w:tcPr>
            <w:tcW w:w="1984" w:type="dxa"/>
            <w:shd w:val="clear" w:color="auto" w:fill="FFFF00"/>
          </w:tcPr>
          <w:p w14:paraId="71208ECD" w14:textId="77777777" w:rsidR="006558B0" w:rsidRPr="006270BA" w:rsidRDefault="006558B0" w:rsidP="00986715">
            <w:pPr>
              <w:spacing w:after="0"/>
              <w:rPr>
                <w:rFonts w:ascii="Times New Roman" w:hAnsi="Times New Roman" w:cs="Times New Roman"/>
                <w:sz w:val="20"/>
                <w:szCs w:val="20"/>
                <w:lang w:val="kk-KZ"/>
              </w:rPr>
            </w:pPr>
            <w:r w:rsidRPr="006270BA">
              <w:rPr>
                <w:rFonts w:ascii="Times New Roman" w:hAnsi="Times New Roman" w:cs="Times New Roman"/>
                <w:sz w:val="20"/>
                <w:szCs w:val="20"/>
                <w:lang w:val="kk-KZ"/>
              </w:rPr>
              <w:t>- Сонный, когда его не беспокоят (ориентирован, если побеспокоить, но когда один снова засыпает);</w:t>
            </w:r>
          </w:p>
          <w:p w14:paraId="09134B75" w14:textId="77777777" w:rsidR="006558B0" w:rsidRPr="006270BA" w:rsidRDefault="006558B0" w:rsidP="00986715">
            <w:pPr>
              <w:spacing w:after="0"/>
              <w:rPr>
                <w:rFonts w:ascii="Times New Roman" w:hAnsi="Times New Roman" w:cs="Times New Roman"/>
                <w:sz w:val="20"/>
                <w:szCs w:val="20"/>
                <w:lang w:val="kk-KZ"/>
              </w:rPr>
            </w:pPr>
            <w:r w:rsidRPr="006270BA">
              <w:rPr>
                <w:rFonts w:ascii="Times New Roman" w:hAnsi="Times New Roman" w:cs="Times New Roman"/>
                <w:sz w:val="20"/>
                <w:szCs w:val="20"/>
                <w:lang w:val="kk-KZ"/>
              </w:rPr>
              <w:t>- По шкале комы Глазго – 15;</w:t>
            </w:r>
          </w:p>
        </w:tc>
        <w:tc>
          <w:tcPr>
            <w:tcW w:w="1985" w:type="dxa"/>
            <w:shd w:val="clear" w:color="auto" w:fill="FFC000"/>
          </w:tcPr>
          <w:p w14:paraId="44427A15" w14:textId="77777777" w:rsidR="006558B0" w:rsidRPr="006270BA" w:rsidRDefault="006558B0" w:rsidP="00986715">
            <w:pPr>
              <w:spacing w:after="0"/>
              <w:rPr>
                <w:rFonts w:ascii="Times New Roman" w:hAnsi="Times New Roman" w:cs="Times New Roman"/>
                <w:sz w:val="20"/>
                <w:szCs w:val="20"/>
                <w:lang w:val="kk-KZ"/>
              </w:rPr>
            </w:pPr>
            <w:r w:rsidRPr="006270BA">
              <w:rPr>
                <w:rFonts w:ascii="Times New Roman" w:hAnsi="Times New Roman" w:cs="Times New Roman"/>
                <w:sz w:val="20"/>
                <w:szCs w:val="20"/>
                <w:lang w:val="kk-KZ"/>
              </w:rPr>
              <w:t>- Плаксивый, тяжело успокоить;</w:t>
            </w:r>
          </w:p>
          <w:p w14:paraId="45524268" w14:textId="77777777" w:rsidR="006558B0" w:rsidRPr="006270BA" w:rsidRDefault="006558B0" w:rsidP="00986715">
            <w:pPr>
              <w:spacing w:after="0"/>
              <w:rPr>
                <w:rFonts w:ascii="Times New Roman" w:hAnsi="Times New Roman" w:cs="Times New Roman"/>
                <w:sz w:val="20"/>
                <w:szCs w:val="20"/>
                <w:lang w:val="kk-KZ"/>
              </w:rPr>
            </w:pPr>
            <w:r w:rsidRPr="006270BA">
              <w:rPr>
                <w:rFonts w:ascii="Times New Roman" w:hAnsi="Times New Roman" w:cs="Times New Roman"/>
                <w:sz w:val="20"/>
                <w:szCs w:val="20"/>
                <w:lang w:val="kk-KZ"/>
              </w:rPr>
              <w:t>- По шкале комы Глазго – 15;</w:t>
            </w:r>
          </w:p>
        </w:tc>
        <w:tc>
          <w:tcPr>
            <w:tcW w:w="1984" w:type="dxa"/>
            <w:shd w:val="clear" w:color="auto" w:fill="FF0000"/>
          </w:tcPr>
          <w:p w14:paraId="7FCA7442" w14:textId="77777777" w:rsidR="006558B0" w:rsidRPr="006270BA" w:rsidRDefault="006558B0" w:rsidP="00986715">
            <w:pPr>
              <w:spacing w:after="0"/>
              <w:rPr>
                <w:rFonts w:ascii="Times New Roman" w:hAnsi="Times New Roman" w:cs="Times New Roman"/>
                <w:sz w:val="20"/>
                <w:szCs w:val="20"/>
                <w:lang w:val="kk-KZ"/>
              </w:rPr>
            </w:pPr>
            <w:r w:rsidRPr="006270BA">
              <w:rPr>
                <w:rFonts w:ascii="Times New Roman" w:hAnsi="Times New Roman" w:cs="Times New Roman"/>
                <w:sz w:val="20"/>
                <w:szCs w:val="20"/>
                <w:lang w:val="kk-KZ"/>
              </w:rPr>
              <w:t>- Любое спутанное сознание;</w:t>
            </w:r>
          </w:p>
          <w:p w14:paraId="14DAF812" w14:textId="77777777" w:rsidR="006558B0" w:rsidRPr="006270BA" w:rsidRDefault="006558B0" w:rsidP="00986715">
            <w:pPr>
              <w:spacing w:after="0"/>
              <w:rPr>
                <w:rFonts w:ascii="Times New Roman" w:hAnsi="Times New Roman" w:cs="Times New Roman"/>
                <w:sz w:val="20"/>
                <w:szCs w:val="20"/>
                <w:lang w:val="kk-KZ"/>
              </w:rPr>
            </w:pPr>
            <w:r w:rsidRPr="006270BA">
              <w:rPr>
                <w:rFonts w:ascii="Times New Roman" w:hAnsi="Times New Roman" w:cs="Times New Roman"/>
                <w:sz w:val="20"/>
                <w:szCs w:val="20"/>
                <w:lang w:val="kk-KZ"/>
              </w:rPr>
              <w:t>- Сниженный ответ на внешние раздражители;</w:t>
            </w:r>
          </w:p>
          <w:p w14:paraId="2F6B9A30" w14:textId="77777777" w:rsidR="006558B0" w:rsidRPr="006270BA" w:rsidRDefault="006558B0" w:rsidP="00986715">
            <w:pPr>
              <w:spacing w:after="0"/>
              <w:rPr>
                <w:rFonts w:ascii="Times New Roman" w:hAnsi="Times New Roman" w:cs="Times New Roman"/>
                <w:sz w:val="20"/>
                <w:szCs w:val="20"/>
                <w:lang w:val="kk-KZ"/>
              </w:rPr>
            </w:pPr>
            <w:r w:rsidRPr="006270BA">
              <w:rPr>
                <w:rFonts w:ascii="Times New Roman" w:hAnsi="Times New Roman" w:cs="Times New Roman"/>
                <w:sz w:val="20"/>
                <w:szCs w:val="20"/>
                <w:lang w:val="kk-KZ"/>
              </w:rPr>
              <w:t xml:space="preserve">- Судороги; </w:t>
            </w:r>
          </w:p>
          <w:p w14:paraId="4E07007F" w14:textId="77777777" w:rsidR="006558B0" w:rsidRPr="006270BA" w:rsidRDefault="006558B0" w:rsidP="00986715">
            <w:pPr>
              <w:spacing w:after="0"/>
              <w:rPr>
                <w:rFonts w:ascii="Times New Roman" w:hAnsi="Times New Roman" w:cs="Times New Roman"/>
                <w:sz w:val="20"/>
                <w:szCs w:val="20"/>
                <w:lang w:val="kk-KZ"/>
              </w:rPr>
            </w:pPr>
            <w:r w:rsidRPr="006270BA">
              <w:rPr>
                <w:rFonts w:ascii="Times New Roman" w:hAnsi="Times New Roman" w:cs="Times New Roman"/>
                <w:sz w:val="20"/>
                <w:szCs w:val="20"/>
                <w:lang w:val="kk-KZ"/>
              </w:rPr>
              <w:t>- Асимметрия зрачков или вялая реакция на свет;</w:t>
            </w:r>
          </w:p>
          <w:p w14:paraId="7DAAF8E6" w14:textId="77777777" w:rsidR="006558B0" w:rsidRPr="006270BA" w:rsidRDefault="006558B0" w:rsidP="00986715">
            <w:pPr>
              <w:spacing w:after="0"/>
              <w:rPr>
                <w:rFonts w:ascii="Times New Roman" w:hAnsi="Times New Roman" w:cs="Times New Roman"/>
                <w:sz w:val="20"/>
                <w:szCs w:val="20"/>
                <w:lang w:val="kk-KZ"/>
              </w:rPr>
            </w:pPr>
            <w:r w:rsidRPr="006270BA">
              <w:rPr>
                <w:rFonts w:ascii="Times New Roman" w:hAnsi="Times New Roman" w:cs="Times New Roman"/>
                <w:sz w:val="20"/>
                <w:szCs w:val="20"/>
                <w:lang w:val="kk-KZ"/>
              </w:rPr>
              <w:t>- По шкале комы Глазго – ниже 14;</w:t>
            </w:r>
          </w:p>
        </w:tc>
      </w:tr>
      <w:tr w:rsidR="006558B0" w:rsidRPr="006270BA" w14:paraId="6B1B1152" w14:textId="77777777" w:rsidTr="00750915">
        <w:trPr>
          <w:trHeight w:val="145"/>
        </w:trPr>
        <w:tc>
          <w:tcPr>
            <w:tcW w:w="1843" w:type="dxa"/>
          </w:tcPr>
          <w:p w14:paraId="75861EB4" w14:textId="77777777" w:rsidR="006558B0" w:rsidRPr="006270BA" w:rsidRDefault="006558B0" w:rsidP="00986715">
            <w:pPr>
              <w:spacing w:after="0"/>
              <w:rPr>
                <w:rFonts w:ascii="Times New Roman" w:hAnsi="Times New Roman" w:cs="Times New Roman"/>
                <w:sz w:val="20"/>
                <w:szCs w:val="20"/>
                <w:lang w:val="kk-KZ"/>
              </w:rPr>
            </w:pPr>
            <w:r w:rsidRPr="006270BA">
              <w:rPr>
                <w:rFonts w:ascii="Times New Roman" w:hAnsi="Times New Roman" w:cs="Times New Roman"/>
                <w:sz w:val="20"/>
                <w:szCs w:val="20"/>
                <w:lang w:val="kk-KZ"/>
              </w:rPr>
              <w:t>Сердечно- сосудистые симптомы</w:t>
            </w:r>
          </w:p>
        </w:tc>
        <w:tc>
          <w:tcPr>
            <w:tcW w:w="2127" w:type="dxa"/>
            <w:shd w:val="clear" w:color="auto" w:fill="92D050"/>
          </w:tcPr>
          <w:p w14:paraId="3554D388" w14:textId="77777777" w:rsidR="006558B0" w:rsidRPr="006270BA" w:rsidRDefault="006558B0" w:rsidP="00986715">
            <w:pPr>
              <w:spacing w:after="0"/>
              <w:rPr>
                <w:rFonts w:ascii="Times New Roman" w:hAnsi="Times New Roman" w:cs="Times New Roman"/>
                <w:sz w:val="20"/>
                <w:szCs w:val="20"/>
                <w:lang w:val="kk-KZ"/>
              </w:rPr>
            </w:pPr>
            <w:r w:rsidRPr="006270BA">
              <w:rPr>
                <w:rFonts w:ascii="Times New Roman" w:hAnsi="Times New Roman" w:cs="Times New Roman"/>
                <w:sz w:val="20"/>
                <w:szCs w:val="20"/>
                <w:lang w:val="kk-KZ"/>
              </w:rPr>
              <w:t>- ЧСС в норме;</w:t>
            </w:r>
          </w:p>
          <w:p w14:paraId="1243D0DD" w14:textId="77777777" w:rsidR="006558B0" w:rsidRPr="006270BA" w:rsidRDefault="006558B0" w:rsidP="00986715">
            <w:pPr>
              <w:spacing w:after="0"/>
              <w:rPr>
                <w:rFonts w:ascii="Times New Roman" w:hAnsi="Times New Roman" w:cs="Times New Roman"/>
                <w:sz w:val="20"/>
                <w:szCs w:val="20"/>
                <w:lang w:val="kk-KZ"/>
              </w:rPr>
            </w:pPr>
            <w:r w:rsidRPr="006270BA">
              <w:rPr>
                <w:rFonts w:ascii="Times New Roman" w:hAnsi="Times New Roman" w:cs="Times New Roman"/>
                <w:sz w:val="20"/>
                <w:szCs w:val="20"/>
                <w:lang w:val="kk-KZ"/>
              </w:rPr>
              <w:t>- Цвет кожных покровов обычный для пациента;</w:t>
            </w:r>
          </w:p>
          <w:p w14:paraId="4EB07A90" w14:textId="77777777" w:rsidR="006558B0" w:rsidRPr="006270BA" w:rsidRDefault="006558B0" w:rsidP="00986715">
            <w:pPr>
              <w:spacing w:after="0"/>
              <w:rPr>
                <w:rFonts w:ascii="Times New Roman" w:hAnsi="Times New Roman" w:cs="Times New Roman"/>
                <w:sz w:val="20"/>
                <w:szCs w:val="20"/>
                <w:lang w:val="kk-KZ"/>
              </w:rPr>
            </w:pPr>
            <w:r w:rsidRPr="006270BA">
              <w:rPr>
                <w:rFonts w:ascii="Times New Roman" w:hAnsi="Times New Roman" w:cs="Times New Roman"/>
                <w:sz w:val="20"/>
                <w:szCs w:val="20"/>
                <w:lang w:val="kk-KZ"/>
              </w:rPr>
              <w:t>- Симптом бледного пятна ≤ 2 с;</w:t>
            </w:r>
          </w:p>
        </w:tc>
        <w:tc>
          <w:tcPr>
            <w:tcW w:w="1984" w:type="dxa"/>
            <w:shd w:val="clear" w:color="auto" w:fill="FFFF00"/>
          </w:tcPr>
          <w:p w14:paraId="635ABCB4" w14:textId="77777777" w:rsidR="006558B0" w:rsidRPr="006270BA" w:rsidRDefault="006558B0" w:rsidP="00986715">
            <w:pPr>
              <w:spacing w:after="0"/>
              <w:rPr>
                <w:rFonts w:ascii="Times New Roman" w:hAnsi="Times New Roman" w:cs="Times New Roman"/>
                <w:sz w:val="20"/>
                <w:szCs w:val="20"/>
                <w:lang w:val="kk-KZ"/>
              </w:rPr>
            </w:pPr>
            <w:r w:rsidRPr="006270BA">
              <w:rPr>
                <w:rFonts w:ascii="Times New Roman" w:hAnsi="Times New Roman" w:cs="Times New Roman"/>
                <w:sz w:val="20"/>
                <w:szCs w:val="20"/>
                <w:lang w:val="kk-KZ"/>
              </w:rPr>
              <w:t>- Легкая тахикардия;</w:t>
            </w:r>
          </w:p>
          <w:p w14:paraId="2B062FCA" w14:textId="77777777" w:rsidR="006558B0" w:rsidRPr="006270BA" w:rsidRDefault="006558B0" w:rsidP="00986715">
            <w:pPr>
              <w:spacing w:after="0"/>
              <w:rPr>
                <w:rFonts w:ascii="Times New Roman" w:hAnsi="Times New Roman" w:cs="Times New Roman"/>
                <w:sz w:val="20"/>
                <w:szCs w:val="20"/>
                <w:lang w:val="kk-KZ"/>
              </w:rPr>
            </w:pPr>
            <w:r w:rsidRPr="006270BA">
              <w:rPr>
                <w:rFonts w:ascii="Times New Roman" w:hAnsi="Times New Roman" w:cs="Times New Roman"/>
                <w:sz w:val="20"/>
                <w:szCs w:val="20"/>
                <w:lang w:val="kk-KZ"/>
              </w:rPr>
              <w:t>- Бледность кожных покровов;</w:t>
            </w:r>
          </w:p>
          <w:p w14:paraId="27642F87" w14:textId="77777777" w:rsidR="006558B0" w:rsidRPr="006270BA" w:rsidRDefault="006558B0" w:rsidP="00986715">
            <w:pPr>
              <w:spacing w:after="0"/>
              <w:rPr>
                <w:rFonts w:ascii="Times New Roman" w:hAnsi="Times New Roman" w:cs="Times New Roman"/>
                <w:sz w:val="20"/>
                <w:szCs w:val="20"/>
                <w:lang w:val="kk-KZ"/>
              </w:rPr>
            </w:pPr>
            <w:r w:rsidRPr="006270BA">
              <w:rPr>
                <w:rFonts w:ascii="Times New Roman" w:hAnsi="Times New Roman" w:cs="Times New Roman"/>
                <w:sz w:val="20"/>
                <w:szCs w:val="20"/>
                <w:lang w:val="kk-KZ"/>
              </w:rPr>
              <w:t>- Симптом бледного пятна 3 с;</w:t>
            </w:r>
          </w:p>
        </w:tc>
        <w:tc>
          <w:tcPr>
            <w:tcW w:w="1985" w:type="dxa"/>
            <w:shd w:val="clear" w:color="auto" w:fill="FFC000"/>
          </w:tcPr>
          <w:p w14:paraId="49800B09" w14:textId="77777777" w:rsidR="006558B0" w:rsidRPr="006270BA" w:rsidRDefault="006558B0" w:rsidP="00986715">
            <w:pPr>
              <w:spacing w:after="0"/>
              <w:rPr>
                <w:rFonts w:ascii="Times New Roman" w:hAnsi="Times New Roman" w:cs="Times New Roman"/>
                <w:sz w:val="20"/>
                <w:szCs w:val="20"/>
                <w:lang w:val="kk-KZ"/>
              </w:rPr>
            </w:pPr>
            <w:r w:rsidRPr="006270BA">
              <w:rPr>
                <w:rFonts w:ascii="Times New Roman" w:hAnsi="Times New Roman" w:cs="Times New Roman"/>
                <w:sz w:val="20"/>
                <w:szCs w:val="20"/>
                <w:lang w:val="kk-KZ"/>
              </w:rPr>
              <w:t>- Умеренная тахикардия;</w:t>
            </w:r>
          </w:p>
          <w:p w14:paraId="50342C90" w14:textId="77777777" w:rsidR="006558B0" w:rsidRPr="006270BA" w:rsidRDefault="006558B0" w:rsidP="00986715">
            <w:pPr>
              <w:spacing w:after="0"/>
              <w:rPr>
                <w:rFonts w:ascii="Times New Roman" w:hAnsi="Times New Roman" w:cs="Times New Roman"/>
                <w:sz w:val="20"/>
                <w:szCs w:val="20"/>
                <w:lang w:val="kk-KZ"/>
              </w:rPr>
            </w:pPr>
            <w:r w:rsidRPr="006270BA">
              <w:rPr>
                <w:rFonts w:ascii="Times New Roman" w:hAnsi="Times New Roman" w:cs="Times New Roman"/>
                <w:sz w:val="20"/>
                <w:szCs w:val="20"/>
                <w:lang w:val="kk-KZ"/>
              </w:rPr>
              <w:t>- Серость кожных покровов;</w:t>
            </w:r>
          </w:p>
          <w:p w14:paraId="7C9E7769" w14:textId="77777777" w:rsidR="006558B0" w:rsidRPr="006270BA" w:rsidRDefault="006558B0" w:rsidP="00986715">
            <w:pPr>
              <w:spacing w:after="0"/>
              <w:rPr>
                <w:rFonts w:ascii="Times New Roman" w:hAnsi="Times New Roman" w:cs="Times New Roman"/>
                <w:sz w:val="20"/>
                <w:szCs w:val="20"/>
                <w:lang w:val="kk-KZ"/>
              </w:rPr>
            </w:pPr>
            <w:r w:rsidRPr="006270BA">
              <w:rPr>
                <w:rFonts w:ascii="Times New Roman" w:hAnsi="Times New Roman" w:cs="Times New Roman"/>
                <w:sz w:val="20"/>
                <w:szCs w:val="20"/>
                <w:lang w:val="kk-KZ"/>
              </w:rPr>
              <w:t>- Симптом бледного пятна 4–5 с;</w:t>
            </w:r>
          </w:p>
          <w:p w14:paraId="6657F4F2" w14:textId="27985346" w:rsidR="006558B0" w:rsidRPr="006270BA" w:rsidRDefault="006558B0" w:rsidP="00986715">
            <w:pPr>
              <w:spacing w:after="0"/>
              <w:rPr>
                <w:rFonts w:ascii="Times New Roman" w:hAnsi="Times New Roman" w:cs="Times New Roman"/>
                <w:sz w:val="20"/>
                <w:szCs w:val="20"/>
                <w:lang w:val="kk-KZ"/>
              </w:rPr>
            </w:pPr>
            <w:r w:rsidRPr="006270BA">
              <w:rPr>
                <w:rFonts w:ascii="Times New Roman" w:hAnsi="Times New Roman" w:cs="Times New Roman"/>
                <w:sz w:val="20"/>
                <w:szCs w:val="20"/>
                <w:lang w:val="kk-KZ"/>
              </w:rPr>
              <w:t>- Легкая корр</w:t>
            </w:r>
            <w:r w:rsidR="00F72107" w:rsidRPr="006270BA">
              <w:rPr>
                <w:rFonts w:ascii="Times New Roman" w:hAnsi="Times New Roman" w:cs="Times New Roman"/>
                <w:sz w:val="20"/>
                <w:szCs w:val="20"/>
                <w:lang w:val="kk-KZ"/>
              </w:rPr>
              <w:t>и</w:t>
            </w:r>
            <w:r w:rsidRPr="006270BA">
              <w:rPr>
                <w:rFonts w:ascii="Times New Roman" w:hAnsi="Times New Roman" w:cs="Times New Roman"/>
                <w:sz w:val="20"/>
                <w:szCs w:val="20"/>
                <w:lang w:val="kk-KZ"/>
              </w:rPr>
              <w:t>гирующая гипертензия леч. врачом/ кардиологом;</w:t>
            </w:r>
          </w:p>
        </w:tc>
        <w:tc>
          <w:tcPr>
            <w:tcW w:w="1984" w:type="dxa"/>
            <w:shd w:val="clear" w:color="auto" w:fill="FF0000"/>
          </w:tcPr>
          <w:p w14:paraId="575CE737" w14:textId="77777777" w:rsidR="006558B0" w:rsidRPr="006270BA" w:rsidRDefault="006558B0" w:rsidP="00986715">
            <w:pPr>
              <w:spacing w:after="0"/>
              <w:rPr>
                <w:rFonts w:ascii="Times New Roman" w:hAnsi="Times New Roman" w:cs="Times New Roman"/>
                <w:sz w:val="20"/>
                <w:szCs w:val="20"/>
                <w:lang w:val="kk-KZ"/>
              </w:rPr>
            </w:pPr>
            <w:r w:rsidRPr="006270BA">
              <w:rPr>
                <w:rFonts w:ascii="Times New Roman" w:hAnsi="Times New Roman" w:cs="Times New Roman"/>
                <w:sz w:val="20"/>
                <w:szCs w:val="20"/>
                <w:lang w:val="kk-KZ"/>
              </w:rPr>
              <w:t xml:space="preserve">- Тяжелая тахикардия; </w:t>
            </w:r>
          </w:p>
          <w:p w14:paraId="221F1A20" w14:textId="77777777" w:rsidR="006558B0" w:rsidRPr="006270BA" w:rsidRDefault="006558B0" w:rsidP="00986715">
            <w:pPr>
              <w:spacing w:after="0"/>
              <w:rPr>
                <w:rFonts w:ascii="Times New Roman" w:hAnsi="Times New Roman" w:cs="Times New Roman"/>
                <w:sz w:val="20"/>
                <w:szCs w:val="20"/>
                <w:lang w:val="kk-KZ"/>
              </w:rPr>
            </w:pPr>
            <w:r w:rsidRPr="006270BA">
              <w:rPr>
                <w:rFonts w:ascii="Times New Roman" w:hAnsi="Times New Roman" w:cs="Times New Roman"/>
                <w:sz w:val="20"/>
                <w:szCs w:val="20"/>
                <w:lang w:val="kk-KZ"/>
              </w:rPr>
              <w:t>- Появление брадикардии;</w:t>
            </w:r>
          </w:p>
          <w:p w14:paraId="1E39FBBE" w14:textId="77777777" w:rsidR="006558B0" w:rsidRPr="006270BA" w:rsidRDefault="006558B0" w:rsidP="00986715">
            <w:pPr>
              <w:spacing w:after="0"/>
              <w:rPr>
                <w:rFonts w:ascii="Times New Roman" w:hAnsi="Times New Roman" w:cs="Times New Roman"/>
                <w:sz w:val="20"/>
                <w:szCs w:val="20"/>
                <w:lang w:val="kk-KZ"/>
              </w:rPr>
            </w:pPr>
            <w:r w:rsidRPr="006270BA">
              <w:rPr>
                <w:rFonts w:ascii="Times New Roman" w:hAnsi="Times New Roman" w:cs="Times New Roman"/>
                <w:sz w:val="20"/>
                <w:szCs w:val="20"/>
                <w:lang w:val="kk-KZ"/>
              </w:rPr>
              <w:t>- Серость кожных покровов или мраморность;</w:t>
            </w:r>
          </w:p>
          <w:p w14:paraId="317B71C1" w14:textId="77777777" w:rsidR="006558B0" w:rsidRPr="006270BA" w:rsidRDefault="006558B0" w:rsidP="00986715">
            <w:pPr>
              <w:spacing w:after="0"/>
              <w:rPr>
                <w:rFonts w:ascii="Times New Roman" w:hAnsi="Times New Roman" w:cs="Times New Roman"/>
                <w:sz w:val="20"/>
                <w:szCs w:val="20"/>
                <w:lang w:val="kk-KZ"/>
              </w:rPr>
            </w:pPr>
            <w:r w:rsidRPr="006270BA">
              <w:rPr>
                <w:rFonts w:ascii="Times New Roman" w:hAnsi="Times New Roman" w:cs="Times New Roman"/>
                <w:sz w:val="20"/>
                <w:szCs w:val="20"/>
                <w:lang w:val="kk-KZ"/>
              </w:rPr>
              <w:t>- Нарушение ритма сердца;</w:t>
            </w:r>
          </w:p>
          <w:p w14:paraId="67C7C8C3" w14:textId="77777777" w:rsidR="006558B0" w:rsidRPr="006270BA" w:rsidRDefault="006558B0" w:rsidP="00986715">
            <w:pPr>
              <w:spacing w:after="0"/>
              <w:rPr>
                <w:rFonts w:ascii="Times New Roman" w:hAnsi="Times New Roman" w:cs="Times New Roman"/>
                <w:sz w:val="20"/>
                <w:szCs w:val="20"/>
                <w:lang w:val="kk-KZ"/>
              </w:rPr>
            </w:pPr>
            <w:r w:rsidRPr="006270BA">
              <w:rPr>
                <w:rFonts w:ascii="Times New Roman" w:hAnsi="Times New Roman" w:cs="Times New Roman"/>
                <w:sz w:val="20"/>
                <w:szCs w:val="20"/>
                <w:lang w:val="kk-KZ"/>
              </w:rPr>
              <w:t>- Симптом бледного пятна &gt;5с;</w:t>
            </w:r>
          </w:p>
          <w:p w14:paraId="766DBDE6" w14:textId="77777777" w:rsidR="006558B0" w:rsidRPr="006270BA" w:rsidRDefault="006558B0" w:rsidP="00986715">
            <w:pPr>
              <w:spacing w:after="0"/>
              <w:rPr>
                <w:rFonts w:ascii="Times New Roman" w:hAnsi="Times New Roman" w:cs="Times New Roman"/>
                <w:sz w:val="20"/>
                <w:szCs w:val="20"/>
                <w:lang w:val="kk-KZ"/>
              </w:rPr>
            </w:pPr>
            <w:r w:rsidRPr="006270BA">
              <w:rPr>
                <w:rFonts w:ascii="Times New Roman" w:hAnsi="Times New Roman" w:cs="Times New Roman"/>
                <w:sz w:val="20"/>
                <w:szCs w:val="20"/>
                <w:lang w:val="kk-KZ"/>
              </w:rPr>
              <w:t>- Гипотензия или средняя/ тяжелая гипертензия;</w:t>
            </w:r>
          </w:p>
        </w:tc>
      </w:tr>
      <w:tr w:rsidR="006558B0" w:rsidRPr="006270BA" w14:paraId="415E424F" w14:textId="77777777" w:rsidTr="00750915">
        <w:trPr>
          <w:trHeight w:val="1548"/>
        </w:trPr>
        <w:tc>
          <w:tcPr>
            <w:tcW w:w="1843" w:type="dxa"/>
          </w:tcPr>
          <w:p w14:paraId="08745EDE" w14:textId="77777777" w:rsidR="006558B0" w:rsidRPr="006270BA" w:rsidRDefault="006558B0" w:rsidP="00986715">
            <w:pPr>
              <w:spacing w:after="0"/>
              <w:rPr>
                <w:rFonts w:ascii="Times New Roman" w:hAnsi="Times New Roman" w:cs="Times New Roman"/>
                <w:sz w:val="20"/>
                <w:szCs w:val="20"/>
                <w:lang w:val="kk-KZ"/>
              </w:rPr>
            </w:pPr>
            <w:r w:rsidRPr="006270BA">
              <w:rPr>
                <w:rFonts w:ascii="Times New Roman" w:hAnsi="Times New Roman" w:cs="Times New Roman"/>
                <w:sz w:val="20"/>
                <w:szCs w:val="20"/>
                <w:lang w:val="kk-KZ"/>
              </w:rPr>
              <w:t>Дыхательные симптомы</w:t>
            </w:r>
          </w:p>
        </w:tc>
        <w:tc>
          <w:tcPr>
            <w:tcW w:w="2127" w:type="dxa"/>
            <w:shd w:val="clear" w:color="auto" w:fill="92D050"/>
          </w:tcPr>
          <w:p w14:paraId="736829A9" w14:textId="77777777" w:rsidR="006558B0" w:rsidRPr="006270BA" w:rsidRDefault="006558B0" w:rsidP="00986715">
            <w:pPr>
              <w:spacing w:after="0"/>
              <w:rPr>
                <w:rFonts w:ascii="Times New Roman" w:hAnsi="Times New Roman" w:cs="Times New Roman"/>
                <w:sz w:val="20"/>
                <w:szCs w:val="20"/>
                <w:lang w:val="kk-KZ"/>
              </w:rPr>
            </w:pPr>
            <w:r w:rsidRPr="006270BA">
              <w:rPr>
                <w:rFonts w:ascii="Times New Roman" w:hAnsi="Times New Roman" w:cs="Times New Roman"/>
                <w:sz w:val="20"/>
                <w:szCs w:val="20"/>
                <w:lang w:val="kk-KZ"/>
              </w:rPr>
              <w:t>- Частота дыхательных движений (ЧДД) в норме;</w:t>
            </w:r>
          </w:p>
          <w:p w14:paraId="7E132F61" w14:textId="77777777" w:rsidR="006558B0" w:rsidRPr="006270BA" w:rsidRDefault="006558B0" w:rsidP="00986715">
            <w:pPr>
              <w:spacing w:after="0"/>
              <w:rPr>
                <w:rFonts w:ascii="Times New Roman" w:hAnsi="Times New Roman" w:cs="Times New Roman"/>
                <w:sz w:val="20"/>
                <w:szCs w:val="20"/>
                <w:lang w:val="kk-KZ"/>
              </w:rPr>
            </w:pPr>
            <w:r w:rsidRPr="006270BA">
              <w:rPr>
                <w:rFonts w:ascii="Times New Roman" w:hAnsi="Times New Roman" w:cs="Times New Roman"/>
                <w:sz w:val="20"/>
                <w:szCs w:val="20"/>
                <w:lang w:val="kk-KZ"/>
              </w:rPr>
              <w:t>- Нет признаков дыхательной недостаточности;</w:t>
            </w:r>
          </w:p>
        </w:tc>
        <w:tc>
          <w:tcPr>
            <w:tcW w:w="1984" w:type="dxa"/>
            <w:shd w:val="clear" w:color="auto" w:fill="FFFF00"/>
          </w:tcPr>
          <w:p w14:paraId="410D8729" w14:textId="77777777" w:rsidR="006558B0" w:rsidRPr="006270BA" w:rsidRDefault="006558B0" w:rsidP="00986715">
            <w:pPr>
              <w:spacing w:after="0"/>
              <w:rPr>
                <w:rFonts w:ascii="Times New Roman" w:hAnsi="Times New Roman" w:cs="Times New Roman"/>
                <w:sz w:val="20"/>
                <w:szCs w:val="20"/>
                <w:lang w:val="kk-KZ"/>
              </w:rPr>
            </w:pPr>
            <w:r w:rsidRPr="006270BA">
              <w:rPr>
                <w:rFonts w:ascii="Times New Roman" w:hAnsi="Times New Roman" w:cs="Times New Roman"/>
                <w:sz w:val="20"/>
                <w:szCs w:val="20"/>
                <w:lang w:val="kk-KZ"/>
              </w:rPr>
              <w:t>- Легкое тахипноэ;</w:t>
            </w:r>
          </w:p>
          <w:p w14:paraId="3F071187" w14:textId="77777777" w:rsidR="006558B0" w:rsidRPr="006270BA" w:rsidRDefault="006558B0" w:rsidP="00986715">
            <w:pPr>
              <w:spacing w:after="0"/>
              <w:rPr>
                <w:rFonts w:ascii="Times New Roman" w:hAnsi="Times New Roman" w:cs="Times New Roman"/>
                <w:sz w:val="20"/>
                <w:szCs w:val="20"/>
                <w:lang w:val="kk-KZ"/>
              </w:rPr>
            </w:pPr>
            <w:r w:rsidRPr="006270BA">
              <w:rPr>
                <w:rFonts w:ascii="Times New Roman" w:hAnsi="Times New Roman" w:cs="Times New Roman"/>
                <w:sz w:val="20"/>
                <w:szCs w:val="20"/>
                <w:lang w:val="kk-KZ"/>
              </w:rPr>
              <w:t>- Небольшое усиление работы дыхательной мускулатуры (втяжение уступчивых мест грудной клетки, раздувание крыльев носа);</w:t>
            </w:r>
          </w:p>
          <w:p w14:paraId="0D383586" w14:textId="77777777" w:rsidR="006558B0" w:rsidRPr="006270BA" w:rsidRDefault="006558B0" w:rsidP="00986715">
            <w:pPr>
              <w:spacing w:after="0"/>
              <w:rPr>
                <w:rFonts w:ascii="Times New Roman" w:hAnsi="Times New Roman" w:cs="Times New Roman"/>
                <w:sz w:val="20"/>
                <w:szCs w:val="20"/>
                <w:lang w:val="kk-KZ"/>
              </w:rPr>
            </w:pPr>
            <w:r w:rsidRPr="006270BA">
              <w:rPr>
                <w:rFonts w:ascii="Times New Roman" w:hAnsi="Times New Roman" w:cs="Times New Roman"/>
                <w:sz w:val="20"/>
                <w:szCs w:val="20"/>
                <w:lang w:val="kk-KZ"/>
              </w:rPr>
              <w:t>- Легкая десатурация (SрО2 &lt; 95 %)*</w:t>
            </w:r>
          </w:p>
        </w:tc>
        <w:tc>
          <w:tcPr>
            <w:tcW w:w="1985" w:type="dxa"/>
            <w:shd w:val="clear" w:color="auto" w:fill="FFC000"/>
          </w:tcPr>
          <w:p w14:paraId="406A021D" w14:textId="77777777" w:rsidR="006558B0" w:rsidRPr="006270BA" w:rsidRDefault="006558B0" w:rsidP="00986715">
            <w:pPr>
              <w:spacing w:after="0"/>
              <w:rPr>
                <w:rFonts w:ascii="Times New Roman" w:hAnsi="Times New Roman" w:cs="Times New Roman"/>
                <w:sz w:val="20"/>
                <w:szCs w:val="20"/>
                <w:lang w:val="kk-KZ"/>
              </w:rPr>
            </w:pPr>
            <w:r w:rsidRPr="006270BA">
              <w:rPr>
                <w:rFonts w:ascii="Times New Roman" w:hAnsi="Times New Roman" w:cs="Times New Roman"/>
                <w:sz w:val="20"/>
                <w:szCs w:val="20"/>
                <w:lang w:val="kk-KZ"/>
              </w:rPr>
              <w:t xml:space="preserve">- Умеренное тахипноэ; </w:t>
            </w:r>
          </w:p>
          <w:p w14:paraId="3DDFE15C" w14:textId="77777777" w:rsidR="006558B0" w:rsidRPr="006270BA" w:rsidRDefault="006558B0" w:rsidP="00986715">
            <w:pPr>
              <w:spacing w:after="0"/>
              <w:rPr>
                <w:rFonts w:ascii="Times New Roman" w:hAnsi="Times New Roman" w:cs="Times New Roman"/>
                <w:sz w:val="20"/>
                <w:szCs w:val="20"/>
                <w:lang w:val="kk-KZ"/>
              </w:rPr>
            </w:pPr>
            <w:r w:rsidRPr="006270BA">
              <w:rPr>
                <w:rFonts w:ascii="Times New Roman" w:hAnsi="Times New Roman" w:cs="Times New Roman"/>
                <w:sz w:val="20"/>
                <w:szCs w:val="20"/>
                <w:lang w:val="kk-KZ"/>
              </w:rPr>
              <w:t>- Умеренное усиление работы дыхательной мускулатуры (втяжение уступчивых мест, раздувание крыльев носа, использование вспомогательной мускулатуры, шумное дыхание);</w:t>
            </w:r>
          </w:p>
          <w:p w14:paraId="50D5638F" w14:textId="77777777" w:rsidR="006558B0" w:rsidRPr="006270BA" w:rsidRDefault="006558B0" w:rsidP="00986715">
            <w:pPr>
              <w:spacing w:after="0"/>
              <w:rPr>
                <w:rFonts w:ascii="Times New Roman" w:hAnsi="Times New Roman" w:cs="Times New Roman"/>
                <w:sz w:val="20"/>
                <w:szCs w:val="20"/>
                <w:lang w:val="kk-KZ"/>
              </w:rPr>
            </w:pPr>
            <w:r w:rsidRPr="006270BA">
              <w:rPr>
                <w:rFonts w:ascii="Times New Roman" w:hAnsi="Times New Roman" w:cs="Times New Roman"/>
                <w:sz w:val="20"/>
                <w:szCs w:val="20"/>
                <w:lang w:val="kk-KZ"/>
              </w:rPr>
              <w:t>- Умеренная десатур-ация (SрО2 &lt; 90 %)*</w:t>
            </w:r>
          </w:p>
        </w:tc>
        <w:tc>
          <w:tcPr>
            <w:tcW w:w="1984" w:type="dxa"/>
            <w:shd w:val="clear" w:color="auto" w:fill="FF0000"/>
          </w:tcPr>
          <w:p w14:paraId="25593653" w14:textId="77777777" w:rsidR="006558B0" w:rsidRPr="006270BA" w:rsidRDefault="006558B0" w:rsidP="00986715">
            <w:pPr>
              <w:spacing w:after="0"/>
              <w:rPr>
                <w:rFonts w:ascii="Times New Roman" w:hAnsi="Times New Roman" w:cs="Times New Roman"/>
                <w:sz w:val="20"/>
                <w:szCs w:val="20"/>
                <w:lang w:val="kk-KZ"/>
              </w:rPr>
            </w:pPr>
            <w:r w:rsidRPr="006270BA">
              <w:rPr>
                <w:rFonts w:ascii="Times New Roman" w:hAnsi="Times New Roman" w:cs="Times New Roman"/>
                <w:sz w:val="20"/>
                <w:szCs w:val="20"/>
                <w:lang w:val="kk-KZ"/>
              </w:rPr>
              <w:t>- Тяжелое тахипноэ;</w:t>
            </w:r>
          </w:p>
          <w:p w14:paraId="6A85CBAB" w14:textId="77777777" w:rsidR="006558B0" w:rsidRPr="006270BA" w:rsidRDefault="006558B0" w:rsidP="00986715">
            <w:pPr>
              <w:spacing w:after="0"/>
              <w:rPr>
                <w:rFonts w:ascii="Times New Roman" w:hAnsi="Times New Roman" w:cs="Times New Roman"/>
                <w:sz w:val="20"/>
                <w:szCs w:val="20"/>
                <w:lang w:val="kk-KZ"/>
              </w:rPr>
            </w:pPr>
            <w:r w:rsidRPr="006270BA">
              <w:rPr>
                <w:rFonts w:ascii="Times New Roman" w:hAnsi="Times New Roman" w:cs="Times New Roman"/>
                <w:sz w:val="20"/>
                <w:szCs w:val="20"/>
                <w:lang w:val="kk-KZ"/>
              </w:rPr>
              <w:t>- Брадипноэ;</w:t>
            </w:r>
          </w:p>
          <w:p w14:paraId="29E33DD5" w14:textId="77777777" w:rsidR="006558B0" w:rsidRPr="006270BA" w:rsidRDefault="006558B0" w:rsidP="00986715">
            <w:pPr>
              <w:spacing w:after="0"/>
              <w:rPr>
                <w:rFonts w:ascii="Times New Roman" w:hAnsi="Times New Roman" w:cs="Times New Roman"/>
                <w:sz w:val="20"/>
                <w:szCs w:val="20"/>
                <w:lang w:val="kk-KZ"/>
              </w:rPr>
            </w:pPr>
            <w:r w:rsidRPr="006270BA">
              <w:rPr>
                <w:rFonts w:ascii="Times New Roman" w:hAnsi="Times New Roman" w:cs="Times New Roman"/>
                <w:sz w:val="20"/>
                <w:szCs w:val="20"/>
                <w:lang w:val="kk-KZ"/>
              </w:rPr>
              <w:t>- Выраженное усиление работы дыхательной мускулатуры (движения головой, парадоксальное дыхание);</w:t>
            </w:r>
          </w:p>
          <w:p w14:paraId="0DC7DEA3" w14:textId="77777777" w:rsidR="006558B0" w:rsidRPr="006270BA" w:rsidRDefault="006558B0" w:rsidP="00986715">
            <w:pPr>
              <w:spacing w:after="0"/>
              <w:rPr>
                <w:rFonts w:ascii="Times New Roman" w:hAnsi="Times New Roman" w:cs="Times New Roman"/>
                <w:sz w:val="20"/>
                <w:szCs w:val="20"/>
                <w:lang w:val="kk-KZ"/>
              </w:rPr>
            </w:pPr>
            <w:r w:rsidRPr="006270BA">
              <w:rPr>
                <w:rFonts w:ascii="Times New Roman" w:hAnsi="Times New Roman" w:cs="Times New Roman"/>
                <w:sz w:val="20"/>
                <w:szCs w:val="20"/>
                <w:lang w:val="kk-KZ"/>
              </w:rPr>
              <w:t>- Дотация кислорода &gt; 5 л через маску или не реагирует;</w:t>
            </w:r>
          </w:p>
          <w:p w14:paraId="47B4C6EA" w14:textId="77777777" w:rsidR="006558B0" w:rsidRPr="006270BA" w:rsidRDefault="006558B0" w:rsidP="00986715">
            <w:pPr>
              <w:spacing w:after="0"/>
              <w:rPr>
                <w:rFonts w:ascii="Times New Roman" w:hAnsi="Times New Roman" w:cs="Times New Roman"/>
                <w:sz w:val="20"/>
                <w:szCs w:val="20"/>
                <w:lang w:val="kk-KZ"/>
              </w:rPr>
            </w:pPr>
            <w:r w:rsidRPr="006270BA">
              <w:rPr>
                <w:rFonts w:ascii="Times New Roman" w:hAnsi="Times New Roman" w:cs="Times New Roman"/>
                <w:sz w:val="20"/>
                <w:szCs w:val="20"/>
                <w:lang w:val="kk-KZ"/>
              </w:rPr>
              <w:t>- Ингаляции каждые 30 мин – 1 ч;</w:t>
            </w:r>
          </w:p>
          <w:p w14:paraId="7D3FE595" w14:textId="77777777" w:rsidR="006558B0" w:rsidRPr="006270BA" w:rsidRDefault="006558B0" w:rsidP="00986715">
            <w:pPr>
              <w:spacing w:after="0"/>
              <w:rPr>
                <w:rFonts w:ascii="Times New Roman" w:hAnsi="Times New Roman" w:cs="Times New Roman"/>
                <w:sz w:val="20"/>
                <w:szCs w:val="20"/>
                <w:lang w:val="kk-KZ"/>
              </w:rPr>
            </w:pPr>
            <w:r w:rsidRPr="006270BA">
              <w:rPr>
                <w:rFonts w:ascii="Times New Roman" w:hAnsi="Times New Roman" w:cs="Times New Roman"/>
                <w:sz w:val="20"/>
                <w:szCs w:val="20"/>
                <w:lang w:val="kk-KZ"/>
              </w:rPr>
              <w:t>- Тяжелая десатурация;</w:t>
            </w:r>
          </w:p>
          <w:p w14:paraId="17577885" w14:textId="77777777" w:rsidR="006558B0" w:rsidRPr="006270BA" w:rsidRDefault="006558B0" w:rsidP="00986715">
            <w:pPr>
              <w:spacing w:after="0"/>
              <w:rPr>
                <w:rFonts w:ascii="Times New Roman" w:hAnsi="Times New Roman" w:cs="Times New Roman"/>
                <w:sz w:val="20"/>
                <w:szCs w:val="20"/>
                <w:lang w:val="kk-KZ"/>
              </w:rPr>
            </w:pPr>
            <w:r w:rsidRPr="006270BA">
              <w:rPr>
                <w:rFonts w:ascii="Times New Roman" w:hAnsi="Times New Roman" w:cs="Times New Roman"/>
                <w:sz w:val="20"/>
                <w:szCs w:val="20"/>
                <w:lang w:val="kk-KZ"/>
              </w:rPr>
              <w:t>(SрО2 &lt; 85 %)*</w:t>
            </w:r>
          </w:p>
          <w:p w14:paraId="11B755AB" w14:textId="77777777" w:rsidR="006558B0" w:rsidRPr="006270BA" w:rsidRDefault="006558B0" w:rsidP="00986715">
            <w:pPr>
              <w:spacing w:after="0"/>
              <w:rPr>
                <w:rFonts w:ascii="Times New Roman" w:hAnsi="Times New Roman" w:cs="Times New Roman"/>
                <w:sz w:val="20"/>
                <w:szCs w:val="20"/>
                <w:lang w:val="kk-KZ"/>
              </w:rPr>
            </w:pPr>
            <w:r w:rsidRPr="006270BA">
              <w:rPr>
                <w:rFonts w:ascii="Times New Roman" w:hAnsi="Times New Roman" w:cs="Times New Roman"/>
                <w:sz w:val="20"/>
                <w:szCs w:val="20"/>
                <w:lang w:val="kk-KZ"/>
              </w:rPr>
              <w:t>- Рефрактерное апноэ;</w:t>
            </w:r>
          </w:p>
        </w:tc>
      </w:tr>
      <w:tr w:rsidR="006558B0" w:rsidRPr="006270BA" w14:paraId="5414D774" w14:textId="77777777" w:rsidTr="00750915">
        <w:trPr>
          <w:trHeight w:val="231"/>
        </w:trPr>
        <w:tc>
          <w:tcPr>
            <w:tcW w:w="1843" w:type="dxa"/>
            <w:tcBorders>
              <w:bottom w:val="nil"/>
            </w:tcBorders>
          </w:tcPr>
          <w:p w14:paraId="5822AB96" w14:textId="77777777" w:rsidR="006558B0" w:rsidRPr="006270BA" w:rsidRDefault="006558B0" w:rsidP="00986715">
            <w:pPr>
              <w:spacing w:after="0"/>
              <w:rPr>
                <w:rFonts w:ascii="Times New Roman" w:hAnsi="Times New Roman" w:cs="Times New Roman"/>
                <w:sz w:val="20"/>
                <w:szCs w:val="20"/>
                <w:lang w:val="kk-KZ"/>
              </w:rPr>
            </w:pPr>
            <w:r w:rsidRPr="006270BA">
              <w:rPr>
                <w:rFonts w:ascii="Times New Roman" w:hAnsi="Times New Roman" w:cs="Times New Roman"/>
                <w:sz w:val="20"/>
                <w:szCs w:val="20"/>
                <w:lang w:val="kk-KZ"/>
              </w:rPr>
              <w:t>Температура тела</w:t>
            </w:r>
          </w:p>
        </w:tc>
        <w:tc>
          <w:tcPr>
            <w:tcW w:w="2127" w:type="dxa"/>
            <w:tcBorders>
              <w:bottom w:val="nil"/>
            </w:tcBorders>
            <w:shd w:val="clear" w:color="auto" w:fill="92D050"/>
          </w:tcPr>
          <w:p w14:paraId="451D7FFE" w14:textId="77777777" w:rsidR="006558B0" w:rsidRPr="006270BA" w:rsidRDefault="006558B0" w:rsidP="00986715">
            <w:pPr>
              <w:spacing w:after="0"/>
              <w:rPr>
                <w:rFonts w:ascii="Times New Roman" w:hAnsi="Times New Roman" w:cs="Times New Roman"/>
                <w:sz w:val="20"/>
                <w:szCs w:val="20"/>
                <w:lang w:val="kk-KZ"/>
              </w:rPr>
            </w:pPr>
            <w:r w:rsidRPr="006270BA">
              <w:rPr>
                <w:rFonts w:ascii="Times New Roman" w:hAnsi="Times New Roman" w:cs="Times New Roman"/>
                <w:sz w:val="20"/>
                <w:szCs w:val="20"/>
                <w:lang w:val="kk-KZ"/>
              </w:rPr>
              <w:t xml:space="preserve"> - норма</w:t>
            </w:r>
          </w:p>
        </w:tc>
        <w:tc>
          <w:tcPr>
            <w:tcW w:w="1984" w:type="dxa"/>
            <w:tcBorders>
              <w:bottom w:val="nil"/>
            </w:tcBorders>
            <w:shd w:val="clear" w:color="auto" w:fill="FFFF00"/>
          </w:tcPr>
          <w:p w14:paraId="17C41FB3" w14:textId="77777777" w:rsidR="006558B0" w:rsidRPr="006270BA" w:rsidRDefault="006558B0" w:rsidP="00986715">
            <w:pPr>
              <w:spacing w:after="0"/>
              <w:rPr>
                <w:rFonts w:ascii="Times New Roman" w:hAnsi="Times New Roman" w:cs="Times New Roman"/>
                <w:sz w:val="20"/>
                <w:szCs w:val="20"/>
                <w:lang w:val="kk-KZ"/>
              </w:rPr>
            </w:pPr>
            <w:r w:rsidRPr="006270BA">
              <w:rPr>
                <w:rFonts w:ascii="Times New Roman" w:hAnsi="Times New Roman" w:cs="Times New Roman"/>
                <w:sz w:val="20"/>
                <w:szCs w:val="20"/>
                <w:lang w:val="kk-KZ"/>
              </w:rPr>
              <w:t>37,0-37,4</w:t>
            </w:r>
            <w:r w:rsidRPr="006270BA">
              <w:rPr>
                <w:rFonts w:ascii="Times New Roman" w:hAnsi="Times New Roman" w:cs="Times New Roman"/>
                <w:sz w:val="20"/>
                <w:szCs w:val="20"/>
                <w:vertAlign w:val="superscript"/>
                <w:lang w:val="kk-KZ"/>
              </w:rPr>
              <w:t>0</w:t>
            </w:r>
            <w:r w:rsidRPr="006270BA">
              <w:rPr>
                <w:rFonts w:ascii="Times New Roman" w:hAnsi="Times New Roman" w:cs="Times New Roman"/>
                <w:sz w:val="20"/>
                <w:szCs w:val="20"/>
                <w:lang w:val="kk-KZ"/>
              </w:rPr>
              <w:t>С</w:t>
            </w:r>
          </w:p>
        </w:tc>
        <w:tc>
          <w:tcPr>
            <w:tcW w:w="1985" w:type="dxa"/>
            <w:tcBorders>
              <w:bottom w:val="nil"/>
            </w:tcBorders>
            <w:shd w:val="clear" w:color="auto" w:fill="FFC000"/>
          </w:tcPr>
          <w:p w14:paraId="5A00C322" w14:textId="77777777" w:rsidR="006558B0" w:rsidRPr="006270BA" w:rsidRDefault="006558B0" w:rsidP="00986715">
            <w:pPr>
              <w:spacing w:after="0"/>
              <w:rPr>
                <w:rFonts w:ascii="Times New Roman" w:hAnsi="Times New Roman" w:cs="Times New Roman"/>
                <w:sz w:val="20"/>
                <w:szCs w:val="20"/>
                <w:lang w:val="kk-KZ"/>
              </w:rPr>
            </w:pPr>
            <w:r w:rsidRPr="006270BA">
              <w:rPr>
                <w:rFonts w:ascii="Times New Roman" w:hAnsi="Times New Roman" w:cs="Times New Roman"/>
                <w:sz w:val="20"/>
                <w:szCs w:val="20"/>
                <w:lang w:val="kk-KZ"/>
              </w:rPr>
              <w:t>37,5-37,9</w:t>
            </w:r>
            <w:r w:rsidRPr="006270BA">
              <w:rPr>
                <w:rFonts w:ascii="Times New Roman" w:hAnsi="Times New Roman" w:cs="Times New Roman"/>
                <w:sz w:val="20"/>
                <w:szCs w:val="20"/>
                <w:vertAlign w:val="superscript"/>
                <w:lang w:val="kk-KZ"/>
              </w:rPr>
              <w:t>0</w:t>
            </w:r>
            <w:r w:rsidRPr="006270BA">
              <w:rPr>
                <w:rFonts w:ascii="Times New Roman" w:hAnsi="Times New Roman" w:cs="Times New Roman"/>
                <w:sz w:val="20"/>
                <w:szCs w:val="20"/>
                <w:lang w:val="kk-KZ"/>
              </w:rPr>
              <w:t>С</w:t>
            </w:r>
          </w:p>
        </w:tc>
        <w:tc>
          <w:tcPr>
            <w:tcW w:w="1984" w:type="dxa"/>
            <w:tcBorders>
              <w:bottom w:val="nil"/>
            </w:tcBorders>
            <w:shd w:val="clear" w:color="auto" w:fill="FF0000"/>
          </w:tcPr>
          <w:p w14:paraId="6A4AD687" w14:textId="77777777" w:rsidR="006558B0" w:rsidRPr="006270BA" w:rsidRDefault="006558B0" w:rsidP="00986715">
            <w:pPr>
              <w:spacing w:after="0"/>
              <w:rPr>
                <w:rFonts w:ascii="Times New Roman" w:hAnsi="Times New Roman" w:cs="Times New Roman"/>
                <w:sz w:val="20"/>
                <w:szCs w:val="20"/>
                <w:lang w:val="kk-KZ"/>
              </w:rPr>
            </w:pPr>
            <w:r w:rsidRPr="006270BA">
              <w:rPr>
                <w:rFonts w:ascii="Times New Roman" w:hAnsi="Times New Roman" w:cs="Times New Roman"/>
                <w:sz w:val="20"/>
                <w:szCs w:val="20"/>
                <w:lang w:val="kk-KZ"/>
              </w:rPr>
              <w:t>38,0</w:t>
            </w:r>
            <w:r w:rsidRPr="006270BA">
              <w:rPr>
                <w:rFonts w:ascii="Times New Roman" w:hAnsi="Times New Roman" w:cs="Times New Roman"/>
                <w:sz w:val="20"/>
                <w:szCs w:val="20"/>
                <w:vertAlign w:val="superscript"/>
                <w:lang w:val="kk-KZ"/>
              </w:rPr>
              <w:t>0</w:t>
            </w:r>
            <w:r w:rsidRPr="006270BA">
              <w:rPr>
                <w:rFonts w:ascii="Times New Roman" w:hAnsi="Times New Roman" w:cs="Times New Roman"/>
                <w:sz w:val="20"/>
                <w:szCs w:val="20"/>
                <w:lang w:val="kk-KZ"/>
              </w:rPr>
              <w:t>С выше</w:t>
            </w:r>
          </w:p>
        </w:tc>
      </w:tr>
      <w:tr w:rsidR="00750915" w:rsidRPr="006270BA" w14:paraId="742D2F9D" w14:textId="77777777" w:rsidTr="00750915">
        <w:trPr>
          <w:trHeight w:val="569"/>
        </w:trPr>
        <w:tc>
          <w:tcPr>
            <w:tcW w:w="9923" w:type="dxa"/>
            <w:gridSpan w:val="5"/>
            <w:tcBorders>
              <w:top w:val="nil"/>
              <w:left w:val="nil"/>
              <w:right w:val="nil"/>
            </w:tcBorders>
          </w:tcPr>
          <w:p w14:paraId="248096FD" w14:textId="290CF0D5" w:rsidR="00750915" w:rsidRPr="00750915" w:rsidRDefault="00750915" w:rsidP="00986715">
            <w:pPr>
              <w:spacing w:after="0"/>
              <w:rPr>
                <w:rFonts w:ascii="Times New Roman" w:hAnsi="Times New Roman" w:cs="Times New Roman"/>
                <w:sz w:val="28"/>
                <w:szCs w:val="28"/>
                <w:lang w:val="kk-KZ"/>
              </w:rPr>
            </w:pPr>
            <w:r w:rsidRPr="00750915">
              <w:rPr>
                <w:rFonts w:ascii="Times New Roman" w:hAnsi="Times New Roman" w:cs="Times New Roman"/>
                <w:sz w:val="28"/>
                <w:szCs w:val="28"/>
                <w:lang w:val="kk-KZ"/>
              </w:rPr>
              <w:lastRenderedPageBreak/>
              <w:t>Продолжение таблицы Л.1</w:t>
            </w:r>
          </w:p>
        </w:tc>
      </w:tr>
      <w:tr w:rsidR="00750915" w:rsidRPr="006270BA" w14:paraId="14254699" w14:textId="77777777" w:rsidTr="00750915">
        <w:trPr>
          <w:trHeight w:val="280"/>
        </w:trPr>
        <w:tc>
          <w:tcPr>
            <w:tcW w:w="1843" w:type="dxa"/>
          </w:tcPr>
          <w:p w14:paraId="5B388676" w14:textId="151966E0" w:rsidR="00750915" w:rsidRPr="006270BA" w:rsidRDefault="00750915" w:rsidP="00750915">
            <w:pPr>
              <w:spacing w:after="0"/>
              <w:jc w:val="center"/>
              <w:rPr>
                <w:rFonts w:ascii="Times New Roman" w:hAnsi="Times New Roman" w:cs="Times New Roman"/>
                <w:sz w:val="20"/>
                <w:szCs w:val="20"/>
                <w:lang w:val="kk-KZ"/>
              </w:rPr>
            </w:pPr>
            <w:r>
              <w:rPr>
                <w:rFonts w:ascii="Times New Roman" w:hAnsi="Times New Roman" w:cs="Times New Roman"/>
                <w:sz w:val="20"/>
                <w:szCs w:val="20"/>
                <w:lang w:val="kk-KZ"/>
              </w:rPr>
              <w:t>1</w:t>
            </w:r>
          </w:p>
        </w:tc>
        <w:tc>
          <w:tcPr>
            <w:tcW w:w="2127" w:type="dxa"/>
            <w:shd w:val="clear" w:color="auto" w:fill="92D050"/>
          </w:tcPr>
          <w:p w14:paraId="228B4E16" w14:textId="0A8C51E1" w:rsidR="00750915" w:rsidRPr="006270BA" w:rsidRDefault="00750915" w:rsidP="00750915">
            <w:pPr>
              <w:spacing w:after="0"/>
              <w:jc w:val="center"/>
              <w:rPr>
                <w:rFonts w:ascii="Times New Roman" w:hAnsi="Times New Roman" w:cs="Times New Roman"/>
                <w:sz w:val="20"/>
                <w:szCs w:val="20"/>
                <w:lang w:val="kk-KZ"/>
              </w:rPr>
            </w:pPr>
            <w:r>
              <w:rPr>
                <w:rFonts w:ascii="Times New Roman" w:hAnsi="Times New Roman" w:cs="Times New Roman"/>
                <w:sz w:val="20"/>
                <w:szCs w:val="20"/>
                <w:lang w:val="kk-KZ"/>
              </w:rPr>
              <w:t>2</w:t>
            </w:r>
          </w:p>
        </w:tc>
        <w:tc>
          <w:tcPr>
            <w:tcW w:w="1984" w:type="dxa"/>
            <w:shd w:val="clear" w:color="auto" w:fill="FFFF00"/>
          </w:tcPr>
          <w:p w14:paraId="553F6713" w14:textId="442DE88C" w:rsidR="00750915" w:rsidRPr="006270BA" w:rsidRDefault="00750915" w:rsidP="00750915">
            <w:pPr>
              <w:spacing w:after="0"/>
              <w:jc w:val="center"/>
              <w:rPr>
                <w:rFonts w:ascii="Times New Roman" w:hAnsi="Times New Roman" w:cs="Times New Roman"/>
                <w:sz w:val="20"/>
                <w:szCs w:val="20"/>
                <w:lang w:val="kk-KZ"/>
              </w:rPr>
            </w:pPr>
            <w:r>
              <w:rPr>
                <w:rFonts w:ascii="Times New Roman" w:hAnsi="Times New Roman" w:cs="Times New Roman"/>
                <w:sz w:val="20"/>
                <w:szCs w:val="20"/>
                <w:lang w:val="kk-KZ"/>
              </w:rPr>
              <w:t>3</w:t>
            </w:r>
          </w:p>
        </w:tc>
        <w:tc>
          <w:tcPr>
            <w:tcW w:w="1985" w:type="dxa"/>
            <w:shd w:val="clear" w:color="auto" w:fill="FFC000"/>
          </w:tcPr>
          <w:p w14:paraId="7C622FDF" w14:textId="303F2B76" w:rsidR="00750915" w:rsidRPr="006270BA" w:rsidRDefault="00750915" w:rsidP="00750915">
            <w:pPr>
              <w:spacing w:after="0"/>
              <w:jc w:val="center"/>
              <w:rPr>
                <w:rFonts w:ascii="Times New Roman" w:hAnsi="Times New Roman" w:cs="Times New Roman"/>
                <w:sz w:val="20"/>
                <w:szCs w:val="20"/>
                <w:lang w:val="kk-KZ"/>
              </w:rPr>
            </w:pPr>
            <w:r>
              <w:rPr>
                <w:rFonts w:ascii="Times New Roman" w:hAnsi="Times New Roman" w:cs="Times New Roman"/>
                <w:sz w:val="20"/>
                <w:szCs w:val="20"/>
                <w:lang w:val="kk-KZ"/>
              </w:rPr>
              <w:t>4</w:t>
            </w:r>
          </w:p>
        </w:tc>
        <w:tc>
          <w:tcPr>
            <w:tcW w:w="1984" w:type="dxa"/>
            <w:shd w:val="clear" w:color="auto" w:fill="FF0000"/>
          </w:tcPr>
          <w:p w14:paraId="5DD37466" w14:textId="0273173A" w:rsidR="00750915" w:rsidRPr="006270BA" w:rsidRDefault="00750915" w:rsidP="00750915">
            <w:pPr>
              <w:spacing w:after="0"/>
              <w:jc w:val="center"/>
              <w:rPr>
                <w:rFonts w:ascii="Times New Roman" w:hAnsi="Times New Roman" w:cs="Times New Roman"/>
                <w:sz w:val="20"/>
                <w:szCs w:val="20"/>
                <w:lang w:val="kk-KZ"/>
              </w:rPr>
            </w:pPr>
            <w:r>
              <w:rPr>
                <w:rFonts w:ascii="Times New Roman" w:hAnsi="Times New Roman" w:cs="Times New Roman"/>
                <w:sz w:val="20"/>
                <w:szCs w:val="20"/>
                <w:lang w:val="kk-KZ"/>
              </w:rPr>
              <w:t>5</w:t>
            </w:r>
          </w:p>
        </w:tc>
      </w:tr>
      <w:tr w:rsidR="006558B0" w:rsidRPr="006270BA" w14:paraId="4027431B" w14:textId="77777777" w:rsidTr="00750915">
        <w:trPr>
          <w:trHeight w:val="1846"/>
        </w:trPr>
        <w:tc>
          <w:tcPr>
            <w:tcW w:w="1843" w:type="dxa"/>
          </w:tcPr>
          <w:p w14:paraId="3E9A51E3" w14:textId="77777777" w:rsidR="006558B0" w:rsidRPr="006270BA" w:rsidRDefault="006558B0" w:rsidP="00986715">
            <w:pPr>
              <w:spacing w:after="0"/>
              <w:rPr>
                <w:rFonts w:ascii="Times New Roman" w:hAnsi="Times New Roman" w:cs="Times New Roman"/>
                <w:sz w:val="20"/>
                <w:szCs w:val="20"/>
                <w:lang w:val="kk-KZ"/>
              </w:rPr>
            </w:pPr>
            <w:r w:rsidRPr="006270BA">
              <w:rPr>
                <w:rFonts w:ascii="Times New Roman" w:hAnsi="Times New Roman" w:cs="Times New Roman"/>
                <w:sz w:val="20"/>
                <w:szCs w:val="20"/>
                <w:lang w:val="kk-KZ"/>
              </w:rPr>
              <w:t>Геморрагический синдром</w:t>
            </w:r>
          </w:p>
        </w:tc>
        <w:tc>
          <w:tcPr>
            <w:tcW w:w="2127" w:type="dxa"/>
            <w:shd w:val="clear" w:color="auto" w:fill="92D050"/>
          </w:tcPr>
          <w:p w14:paraId="414435A6" w14:textId="77777777" w:rsidR="006558B0" w:rsidRPr="006270BA" w:rsidRDefault="006558B0" w:rsidP="00986715">
            <w:pPr>
              <w:spacing w:after="0"/>
              <w:rPr>
                <w:rFonts w:ascii="Times New Roman" w:hAnsi="Times New Roman" w:cs="Times New Roman"/>
                <w:sz w:val="20"/>
                <w:szCs w:val="20"/>
                <w:lang w:val="kk-KZ"/>
              </w:rPr>
            </w:pPr>
            <w:r w:rsidRPr="006270BA">
              <w:rPr>
                <w:rFonts w:ascii="Times New Roman" w:hAnsi="Times New Roman" w:cs="Times New Roman"/>
                <w:sz w:val="20"/>
                <w:szCs w:val="20"/>
                <w:lang w:val="kk-KZ"/>
              </w:rPr>
              <w:t>- Нет ГС или минорная кровоточивость;</w:t>
            </w:r>
          </w:p>
          <w:p w14:paraId="70CB0661" w14:textId="77777777" w:rsidR="006558B0" w:rsidRPr="006270BA" w:rsidRDefault="006558B0" w:rsidP="00986715">
            <w:pPr>
              <w:spacing w:after="0"/>
              <w:rPr>
                <w:rFonts w:ascii="Times New Roman" w:hAnsi="Times New Roman" w:cs="Times New Roman"/>
                <w:sz w:val="20"/>
                <w:szCs w:val="20"/>
                <w:lang w:val="kk-KZ"/>
              </w:rPr>
            </w:pPr>
            <w:r w:rsidRPr="006270BA">
              <w:rPr>
                <w:rFonts w:ascii="Times New Roman" w:hAnsi="Times New Roman" w:cs="Times New Roman"/>
                <w:sz w:val="20"/>
                <w:szCs w:val="20"/>
                <w:lang w:val="kk-KZ"/>
              </w:rPr>
              <w:t>- Множественные петехии &lt;100; и/или&lt; 5 крупных синяков (&lt;3 см в диаметре);</w:t>
            </w:r>
          </w:p>
        </w:tc>
        <w:tc>
          <w:tcPr>
            <w:tcW w:w="1984" w:type="dxa"/>
            <w:shd w:val="clear" w:color="auto" w:fill="FFFF00"/>
          </w:tcPr>
          <w:p w14:paraId="37C0B8B7" w14:textId="77777777" w:rsidR="006558B0" w:rsidRPr="006270BA" w:rsidRDefault="006558B0" w:rsidP="00986715">
            <w:pPr>
              <w:spacing w:after="0"/>
              <w:rPr>
                <w:rFonts w:ascii="Times New Roman" w:hAnsi="Times New Roman" w:cs="Times New Roman"/>
                <w:sz w:val="20"/>
                <w:szCs w:val="20"/>
                <w:lang w:val="kk-KZ"/>
              </w:rPr>
            </w:pPr>
            <w:r w:rsidRPr="006270BA">
              <w:rPr>
                <w:rFonts w:ascii="Times New Roman" w:hAnsi="Times New Roman" w:cs="Times New Roman"/>
                <w:sz w:val="20"/>
                <w:szCs w:val="20"/>
                <w:lang w:val="kk-KZ"/>
              </w:rPr>
              <w:t>- Легкий ГС;</w:t>
            </w:r>
          </w:p>
          <w:p w14:paraId="777B1985" w14:textId="77777777" w:rsidR="006558B0" w:rsidRPr="006270BA" w:rsidRDefault="006558B0" w:rsidP="00986715">
            <w:pPr>
              <w:spacing w:after="0"/>
              <w:rPr>
                <w:rFonts w:ascii="Times New Roman" w:hAnsi="Times New Roman" w:cs="Times New Roman"/>
                <w:sz w:val="20"/>
                <w:szCs w:val="20"/>
                <w:lang w:val="kk-KZ"/>
              </w:rPr>
            </w:pPr>
            <w:r w:rsidRPr="006270BA">
              <w:rPr>
                <w:rFonts w:ascii="Times New Roman" w:hAnsi="Times New Roman" w:cs="Times New Roman"/>
                <w:sz w:val="20"/>
                <w:szCs w:val="20"/>
                <w:lang w:val="kk-KZ"/>
              </w:rPr>
              <w:t>- Множест</w:t>
            </w:r>
          </w:p>
          <w:p w14:paraId="488F09BD" w14:textId="77777777" w:rsidR="006558B0" w:rsidRPr="006270BA" w:rsidRDefault="006558B0" w:rsidP="00986715">
            <w:pPr>
              <w:spacing w:after="0"/>
              <w:rPr>
                <w:rFonts w:ascii="Times New Roman" w:hAnsi="Times New Roman" w:cs="Times New Roman"/>
                <w:sz w:val="20"/>
                <w:szCs w:val="20"/>
                <w:lang w:val="kk-KZ"/>
              </w:rPr>
            </w:pPr>
            <w:r w:rsidRPr="006270BA">
              <w:rPr>
                <w:rFonts w:ascii="Times New Roman" w:hAnsi="Times New Roman" w:cs="Times New Roman"/>
                <w:sz w:val="20"/>
                <w:szCs w:val="20"/>
                <w:lang w:val="kk-KZ"/>
              </w:rPr>
              <w:t>венные петехии &gt;100; и/или&gt; 5 крупных синяков (&gt;3 см в диаметре (кожный, десневой);</w:t>
            </w:r>
          </w:p>
        </w:tc>
        <w:tc>
          <w:tcPr>
            <w:tcW w:w="1985" w:type="dxa"/>
            <w:shd w:val="clear" w:color="auto" w:fill="FFC000"/>
          </w:tcPr>
          <w:p w14:paraId="32756C68" w14:textId="77777777" w:rsidR="006558B0" w:rsidRPr="006270BA" w:rsidRDefault="006558B0" w:rsidP="00986715">
            <w:pPr>
              <w:spacing w:after="0"/>
              <w:rPr>
                <w:rFonts w:ascii="Times New Roman" w:hAnsi="Times New Roman" w:cs="Times New Roman"/>
                <w:sz w:val="20"/>
                <w:szCs w:val="20"/>
                <w:lang w:val="kk-KZ"/>
              </w:rPr>
            </w:pPr>
            <w:r w:rsidRPr="006270BA">
              <w:rPr>
                <w:rFonts w:ascii="Times New Roman" w:hAnsi="Times New Roman" w:cs="Times New Roman"/>
                <w:sz w:val="20"/>
                <w:szCs w:val="20"/>
                <w:lang w:val="kk-KZ"/>
              </w:rPr>
              <w:t>- Умеренный ГС;</w:t>
            </w:r>
          </w:p>
          <w:p w14:paraId="5DCC95F7" w14:textId="77777777" w:rsidR="006558B0" w:rsidRPr="006270BA" w:rsidRDefault="006558B0" w:rsidP="00986715">
            <w:pPr>
              <w:spacing w:after="0"/>
              <w:rPr>
                <w:rFonts w:ascii="Times New Roman" w:hAnsi="Times New Roman" w:cs="Times New Roman"/>
                <w:sz w:val="20"/>
                <w:szCs w:val="20"/>
                <w:lang w:val="kk-KZ"/>
              </w:rPr>
            </w:pPr>
            <w:r w:rsidRPr="006270BA">
              <w:rPr>
                <w:rFonts w:ascii="Times New Roman" w:hAnsi="Times New Roman" w:cs="Times New Roman"/>
                <w:sz w:val="20"/>
                <w:szCs w:val="20"/>
                <w:lang w:val="kk-KZ"/>
              </w:rPr>
              <w:t>- Наличие кровоточивости слизистых (кожный, носовой);</w:t>
            </w:r>
          </w:p>
        </w:tc>
        <w:tc>
          <w:tcPr>
            <w:tcW w:w="1984" w:type="dxa"/>
            <w:shd w:val="clear" w:color="auto" w:fill="FF0000"/>
          </w:tcPr>
          <w:p w14:paraId="0CA209D0" w14:textId="77777777" w:rsidR="006558B0" w:rsidRPr="006270BA" w:rsidRDefault="006558B0" w:rsidP="00986715">
            <w:pPr>
              <w:spacing w:after="0"/>
              <w:rPr>
                <w:rFonts w:ascii="Times New Roman" w:hAnsi="Times New Roman" w:cs="Times New Roman"/>
                <w:sz w:val="20"/>
                <w:szCs w:val="20"/>
                <w:lang w:val="kk-KZ"/>
              </w:rPr>
            </w:pPr>
            <w:r w:rsidRPr="006270BA">
              <w:rPr>
                <w:rFonts w:ascii="Times New Roman" w:hAnsi="Times New Roman" w:cs="Times New Roman"/>
                <w:sz w:val="20"/>
                <w:szCs w:val="20"/>
                <w:lang w:val="kk-KZ"/>
              </w:rPr>
              <w:t>- Выраженный ГС;</w:t>
            </w:r>
          </w:p>
          <w:p w14:paraId="3F5F2550" w14:textId="77777777" w:rsidR="006558B0" w:rsidRPr="006270BA" w:rsidRDefault="006558B0" w:rsidP="00986715">
            <w:pPr>
              <w:spacing w:after="0"/>
              <w:rPr>
                <w:rFonts w:ascii="Times New Roman" w:hAnsi="Times New Roman" w:cs="Times New Roman"/>
                <w:sz w:val="20"/>
                <w:szCs w:val="20"/>
                <w:lang w:val="kk-KZ"/>
              </w:rPr>
            </w:pPr>
            <w:r w:rsidRPr="006270BA">
              <w:rPr>
                <w:rFonts w:ascii="Times New Roman" w:hAnsi="Times New Roman" w:cs="Times New Roman"/>
                <w:sz w:val="20"/>
                <w:szCs w:val="20"/>
                <w:lang w:val="kk-KZ"/>
              </w:rPr>
              <w:t>- кровоточивость слизистых оболочек или подозрение на внутреннее кровотечение органа (ЖКТ, ОНМК по ГТ и т.д.);</w:t>
            </w:r>
          </w:p>
        </w:tc>
      </w:tr>
      <w:tr w:rsidR="006558B0" w:rsidRPr="006270BA" w14:paraId="6AEE2146" w14:textId="77777777" w:rsidTr="00750915">
        <w:trPr>
          <w:trHeight w:val="695"/>
        </w:trPr>
        <w:tc>
          <w:tcPr>
            <w:tcW w:w="1843" w:type="dxa"/>
          </w:tcPr>
          <w:p w14:paraId="3D4642DE" w14:textId="77777777" w:rsidR="006558B0" w:rsidRPr="006270BA" w:rsidRDefault="006558B0" w:rsidP="00986715">
            <w:pPr>
              <w:spacing w:after="0"/>
              <w:rPr>
                <w:rFonts w:ascii="Times New Roman" w:hAnsi="Times New Roman" w:cs="Times New Roman"/>
                <w:sz w:val="20"/>
                <w:szCs w:val="20"/>
                <w:lang w:val="kk-KZ"/>
              </w:rPr>
            </w:pPr>
            <w:r w:rsidRPr="006270BA">
              <w:rPr>
                <w:rFonts w:ascii="Times New Roman" w:hAnsi="Times New Roman" w:cs="Times New Roman"/>
                <w:sz w:val="20"/>
                <w:szCs w:val="20"/>
                <w:lang w:val="kk-KZ"/>
              </w:rPr>
              <w:t>Отечный синдром</w:t>
            </w:r>
          </w:p>
        </w:tc>
        <w:tc>
          <w:tcPr>
            <w:tcW w:w="2127" w:type="dxa"/>
            <w:shd w:val="clear" w:color="auto" w:fill="92D050"/>
          </w:tcPr>
          <w:p w14:paraId="4B80133E" w14:textId="77777777" w:rsidR="006558B0" w:rsidRPr="006270BA" w:rsidRDefault="006558B0" w:rsidP="00986715">
            <w:pPr>
              <w:spacing w:after="0"/>
              <w:rPr>
                <w:rFonts w:ascii="Times New Roman" w:hAnsi="Times New Roman" w:cs="Times New Roman"/>
                <w:sz w:val="20"/>
                <w:szCs w:val="20"/>
                <w:lang w:val="kk-KZ"/>
              </w:rPr>
            </w:pPr>
            <w:r w:rsidRPr="006270BA">
              <w:rPr>
                <w:rFonts w:ascii="Times New Roman" w:hAnsi="Times New Roman" w:cs="Times New Roman"/>
                <w:sz w:val="20"/>
                <w:szCs w:val="20"/>
                <w:lang w:val="kk-KZ"/>
              </w:rPr>
              <w:t>- нет;</w:t>
            </w:r>
          </w:p>
        </w:tc>
        <w:tc>
          <w:tcPr>
            <w:tcW w:w="1984" w:type="dxa"/>
            <w:shd w:val="clear" w:color="auto" w:fill="FFFF00"/>
          </w:tcPr>
          <w:p w14:paraId="0B6F0E23" w14:textId="77777777" w:rsidR="006558B0" w:rsidRPr="006270BA" w:rsidRDefault="006558B0" w:rsidP="00986715">
            <w:pPr>
              <w:spacing w:after="0"/>
              <w:rPr>
                <w:rFonts w:ascii="Times New Roman" w:hAnsi="Times New Roman" w:cs="Times New Roman"/>
                <w:sz w:val="20"/>
                <w:szCs w:val="20"/>
                <w:lang w:val="kk-KZ"/>
              </w:rPr>
            </w:pPr>
            <w:r w:rsidRPr="006270BA">
              <w:rPr>
                <w:rFonts w:ascii="Times New Roman" w:hAnsi="Times New Roman" w:cs="Times New Roman"/>
                <w:sz w:val="20"/>
                <w:szCs w:val="20"/>
                <w:lang w:val="kk-KZ"/>
              </w:rPr>
              <w:t>- локальная;</w:t>
            </w:r>
          </w:p>
          <w:p w14:paraId="3E7E1BAC" w14:textId="77777777" w:rsidR="006558B0" w:rsidRPr="006270BA" w:rsidRDefault="006558B0" w:rsidP="00986715">
            <w:pPr>
              <w:spacing w:after="0"/>
              <w:rPr>
                <w:rFonts w:ascii="Times New Roman" w:hAnsi="Times New Roman" w:cs="Times New Roman"/>
                <w:sz w:val="20"/>
                <w:szCs w:val="20"/>
                <w:lang w:val="kk-KZ"/>
              </w:rPr>
            </w:pPr>
            <w:r w:rsidRPr="006270BA">
              <w:rPr>
                <w:rFonts w:ascii="Times New Roman" w:hAnsi="Times New Roman" w:cs="Times New Roman"/>
                <w:sz w:val="20"/>
                <w:szCs w:val="20"/>
                <w:lang w:val="kk-KZ"/>
              </w:rPr>
              <w:t>- пастозность;</w:t>
            </w:r>
          </w:p>
        </w:tc>
        <w:tc>
          <w:tcPr>
            <w:tcW w:w="1985" w:type="dxa"/>
            <w:shd w:val="clear" w:color="auto" w:fill="FFC000"/>
          </w:tcPr>
          <w:p w14:paraId="06F86FDA" w14:textId="77777777" w:rsidR="006558B0" w:rsidRPr="006270BA" w:rsidRDefault="006558B0" w:rsidP="00986715">
            <w:pPr>
              <w:spacing w:after="0"/>
              <w:rPr>
                <w:rFonts w:ascii="Times New Roman" w:hAnsi="Times New Roman" w:cs="Times New Roman"/>
                <w:sz w:val="20"/>
                <w:szCs w:val="20"/>
                <w:lang w:val="kk-KZ"/>
              </w:rPr>
            </w:pPr>
            <w:r w:rsidRPr="006270BA">
              <w:rPr>
                <w:rFonts w:ascii="Times New Roman" w:hAnsi="Times New Roman" w:cs="Times New Roman"/>
                <w:sz w:val="20"/>
                <w:szCs w:val="20"/>
                <w:lang w:val="kk-KZ"/>
              </w:rPr>
              <w:t>- периферические отеки конечностей;</w:t>
            </w:r>
          </w:p>
        </w:tc>
        <w:tc>
          <w:tcPr>
            <w:tcW w:w="1984" w:type="dxa"/>
            <w:shd w:val="clear" w:color="auto" w:fill="FF0000"/>
          </w:tcPr>
          <w:p w14:paraId="03E7B3EC" w14:textId="77777777" w:rsidR="006558B0" w:rsidRPr="006270BA" w:rsidRDefault="006558B0" w:rsidP="00986715">
            <w:pPr>
              <w:spacing w:after="0"/>
              <w:rPr>
                <w:rFonts w:ascii="Times New Roman" w:hAnsi="Times New Roman" w:cs="Times New Roman"/>
                <w:sz w:val="20"/>
                <w:szCs w:val="20"/>
                <w:lang w:val="kk-KZ"/>
              </w:rPr>
            </w:pPr>
            <w:r w:rsidRPr="006270BA">
              <w:rPr>
                <w:rFonts w:ascii="Times New Roman" w:hAnsi="Times New Roman" w:cs="Times New Roman"/>
                <w:sz w:val="20"/>
                <w:szCs w:val="20"/>
                <w:lang w:val="kk-KZ"/>
              </w:rPr>
              <w:t>- Выраженная отечность (анасарка);</w:t>
            </w:r>
          </w:p>
        </w:tc>
      </w:tr>
      <w:tr w:rsidR="006558B0" w:rsidRPr="006270BA" w14:paraId="603FCF85" w14:textId="77777777" w:rsidTr="00750915">
        <w:trPr>
          <w:trHeight w:val="463"/>
        </w:trPr>
        <w:tc>
          <w:tcPr>
            <w:tcW w:w="1843" w:type="dxa"/>
          </w:tcPr>
          <w:p w14:paraId="4C7F71A4" w14:textId="77777777" w:rsidR="006558B0" w:rsidRPr="006270BA" w:rsidRDefault="006558B0" w:rsidP="00986715">
            <w:pPr>
              <w:spacing w:after="0"/>
              <w:rPr>
                <w:rFonts w:ascii="Times New Roman" w:hAnsi="Times New Roman" w:cs="Times New Roman"/>
                <w:sz w:val="20"/>
                <w:szCs w:val="20"/>
                <w:lang w:val="kk-KZ"/>
              </w:rPr>
            </w:pPr>
            <w:r w:rsidRPr="006270BA">
              <w:rPr>
                <w:rFonts w:ascii="Times New Roman" w:hAnsi="Times New Roman" w:cs="Times New Roman"/>
                <w:sz w:val="20"/>
                <w:szCs w:val="20"/>
                <w:lang w:val="kk-KZ"/>
              </w:rPr>
              <w:t>Боль</w:t>
            </w:r>
          </w:p>
        </w:tc>
        <w:tc>
          <w:tcPr>
            <w:tcW w:w="2127" w:type="dxa"/>
            <w:shd w:val="clear" w:color="auto" w:fill="92D050"/>
          </w:tcPr>
          <w:p w14:paraId="50377A1E" w14:textId="77777777" w:rsidR="006558B0" w:rsidRPr="006270BA" w:rsidRDefault="006558B0" w:rsidP="00986715">
            <w:pPr>
              <w:spacing w:after="0"/>
              <w:rPr>
                <w:rFonts w:ascii="Times New Roman" w:hAnsi="Times New Roman" w:cs="Times New Roman"/>
                <w:sz w:val="20"/>
                <w:szCs w:val="20"/>
                <w:lang w:val="kk-KZ"/>
              </w:rPr>
            </w:pPr>
            <w:r w:rsidRPr="006270BA">
              <w:rPr>
                <w:rFonts w:ascii="Times New Roman" w:hAnsi="Times New Roman" w:cs="Times New Roman"/>
                <w:sz w:val="20"/>
                <w:szCs w:val="20"/>
                <w:lang w:val="kk-KZ"/>
              </w:rPr>
              <w:t>0 - Боли нет;</w:t>
            </w:r>
          </w:p>
        </w:tc>
        <w:tc>
          <w:tcPr>
            <w:tcW w:w="1984" w:type="dxa"/>
            <w:shd w:val="clear" w:color="auto" w:fill="FFFF00"/>
          </w:tcPr>
          <w:p w14:paraId="7B54AD0F" w14:textId="77777777" w:rsidR="006558B0" w:rsidRPr="006270BA" w:rsidRDefault="006558B0" w:rsidP="00986715">
            <w:pPr>
              <w:spacing w:after="0"/>
              <w:rPr>
                <w:rFonts w:ascii="Times New Roman" w:hAnsi="Times New Roman" w:cs="Times New Roman"/>
                <w:sz w:val="20"/>
                <w:szCs w:val="20"/>
                <w:lang w:val="kk-KZ"/>
              </w:rPr>
            </w:pPr>
            <w:r w:rsidRPr="006270BA">
              <w:rPr>
                <w:rFonts w:ascii="Times New Roman" w:hAnsi="Times New Roman" w:cs="Times New Roman"/>
                <w:sz w:val="20"/>
                <w:szCs w:val="20"/>
                <w:lang w:val="kk-KZ"/>
              </w:rPr>
              <w:t>1-3 легкая боль;</w:t>
            </w:r>
          </w:p>
        </w:tc>
        <w:tc>
          <w:tcPr>
            <w:tcW w:w="1985" w:type="dxa"/>
            <w:shd w:val="clear" w:color="auto" w:fill="FFC000"/>
          </w:tcPr>
          <w:p w14:paraId="7A800252" w14:textId="77777777" w:rsidR="006558B0" w:rsidRPr="006270BA" w:rsidRDefault="006558B0" w:rsidP="00986715">
            <w:pPr>
              <w:spacing w:after="0"/>
              <w:rPr>
                <w:rFonts w:ascii="Times New Roman" w:hAnsi="Times New Roman" w:cs="Times New Roman"/>
                <w:sz w:val="20"/>
                <w:szCs w:val="20"/>
                <w:lang w:val="kk-KZ"/>
              </w:rPr>
            </w:pPr>
            <w:r w:rsidRPr="006270BA">
              <w:rPr>
                <w:rFonts w:ascii="Times New Roman" w:hAnsi="Times New Roman" w:cs="Times New Roman"/>
                <w:sz w:val="20"/>
                <w:szCs w:val="20"/>
                <w:lang w:val="kk-KZ"/>
              </w:rPr>
              <w:t>4-6 средняя боль;</w:t>
            </w:r>
          </w:p>
        </w:tc>
        <w:tc>
          <w:tcPr>
            <w:tcW w:w="1984" w:type="dxa"/>
            <w:shd w:val="clear" w:color="auto" w:fill="FF0000"/>
          </w:tcPr>
          <w:p w14:paraId="1BE5F6F5" w14:textId="77777777" w:rsidR="006558B0" w:rsidRPr="006270BA" w:rsidRDefault="006558B0" w:rsidP="00986715">
            <w:pPr>
              <w:spacing w:after="0"/>
              <w:rPr>
                <w:rFonts w:ascii="Times New Roman" w:hAnsi="Times New Roman" w:cs="Times New Roman"/>
                <w:sz w:val="20"/>
                <w:szCs w:val="20"/>
                <w:lang w:val="kk-KZ"/>
              </w:rPr>
            </w:pPr>
            <w:r w:rsidRPr="006270BA">
              <w:rPr>
                <w:rFonts w:ascii="Times New Roman" w:hAnsi="Times New Roman" w:cs="Times New Roman"/>
                <w:sz w:val="20"/>
                <w:szCs w:val="20"/>
                <w:lang w:val="kk-KZ"/>
              </w:rPr>
              <w:t>7-10 сильная боль;</w:t>
            </w:r>
          </w:p>
        </w:tc>
      </w:tr>
      <w:tr w:rsidR="006558B0" w:rsidRPr="006270BA" w14:paraId="3328550B" w14:textId="77777777" w:rsidTr="00750915">
        <w:trPr>
          <w:trHeight w:val="2550"/>
        </w:trPr>
        <w:tc>
          <w:tcPr>
            <w:tcW w:w="1843" w:type="dxa"/>
          </w:tcPr>
          <w:p w14:paraId="0B091C34" w14:textId="77777777" w:rsidR="006558B0" w:rsidRPr="006270BA" w:rsidRDefault="006558B0" w:rsidP="00986715">
            <w:pPr>
              <w:spacing w:after="0"/>
              <w:rPr>
                <w:rFonts w:ascii="Times New Roman" w:hAnsi="Times New Roman" w:cs="Times New Roman"/>
                <w:sz w:val="20"/>
                <w:szCs w:val="20"/>
                <w:lang w:val="kk-KZ"/>
              </w:rPr>
            </w:pPr>
            <w:r w:rsidRPr="006270BA">
              <w:rPr>
                <w:rFonts w:ascii="Times New Roman" w:hAnsi="Times New Roman" w:cs="Times New Roman"/>
                <w:sz w:val="20"/>
                <w:szCs w:val="20"/>
                <w:lang w:val="kk-KZ"/>
              </w:rPr>
              <w:t>Диспепсический синдром</w:t>
            </w:r>
          </w:p>
        </w:tc>
        <w:tc>
          <w:tcPr>
            <w:tcW w:w="2127" w:type="dxa"/>
            <w:shd w:val="clear" w:color="auto" w:fill="92D050"/>
          </w:tcPr>
          <w:p w14:paraId="778BA62B" w14:textId="77777777" w:rsidR="006558B0" w:rsidRPr="006270BA" w:rsidRDefault="006558B0" w:rsidP="00986715">
            <w:pPr>
              <w:spacing w:after="0"/>
              <w:rPr>
                <w:rFonts w:ascii="Times New Roman" w:hAnsi="Times New Roman" w:cs="Times New Roman"/>
                <w:sz w:val="20"/>
                <w:szCs w:val="20"/>
                <w:lang w:val="kk-KZ"/>
              </w:rPr>
            </w:pPr>
            <w:r w:rsidRPr="006270BA">
              <w:rPr>
                <w:rFonts w:ascii="Times New Roman" w:hAnsi="Times New Roman" w:cs="Times New Roman"/>
                <w:sz w:val="20"/>
                <w:szCs w:val="20"/>
                <w:lang w:val="kk-KZ"/>
              </w:rPr>
              <w:t>- Аппетит сохранен;</w:t>
            </w:r>
          </w:p>
          <w:p w14:paraId="4372B110" w14:textId="77777777" w:rsidR="006558B0" w:rsidRPr="006270BA" w:rsidRDefault="006558B0" w:rsidP="00986715">
            <w:pPr>
              <w:spacing w:after="0"/>
              <w:rPr>
                <w:rFonts w:ascii="Times New Roman" w:hAnsi="Times New Roman" w:cs="Times New Roman"/>
                <w:sz w:val="20"/>
                <w:szCs w:val="20"/>
                <w:lang w:val="kk-KZ"/>
              </w:rPr>
            </w:pPr>
            <w:r w:rsidRPr="006270BA">
              <w:rPr>
                <w:rFonts w:ascii="Times New Roman" w:hAnsi="Times New Roman" w:cs="Times New Roman"/>
                <w:sz w:val="20"/>
                <w:szCs w:val="20"/>
                <w:lang w:val="kk-KZ"/>
              </w:rPr>
              <w:t>- Стоматит 0-1 степени (нет или гиперемия);</w:t>
            </w:r>
          </w:p>
        </w:tc>
        <w:tc>
          <w:tcPr>
            <w:tcW w:w="1984" w:type="dxa"/>
            <w:shd w:val="clear" w:color="auto" w:fill="FFFF00"/>
          </w:tcPr>
          <w:p w14:paraId="21FF8CF4" w14:textId="77777777" w:rsidR="006558B0" w:rsidRPr="006270BA" w:rsidRDefault="006558B0" w:rsidP="00986715">
            <w:pPr>
              <w:spacing w:after="0"/>
              <w:rPr>
                <w:rFonts w:ascii="Times New Roman" w:hAnsi="Times New Roman" w:cs="Times New Roman"/>
                <w:sz w:val="20"/>
                <w:szCs w:val="20"/>
                <w:lang w:val="kk-KZ"/>
              </w:rPr>
            </w:pPr>
            <w:r w:rsidRPr="006270BA">
              <w:rPr>
                <w:rFonts w:ascii="Times New Roman" w:hAnsi="Times New Roman" w:cs="Times New Roman"/>
                <w:sz w:val="20"/>
                <w:szCs w:val="20"/>
                <w:lang w:val="kk-KZ"/>
              </w:rPr>
              <w:t>- Аппетит умеренный;</w:t>
            </w:r>
          </w:p>
          <w:p w14:paraId="63CF33D2" w14:textId="77777777" w:rsidR="006558B0" w:rsidRPr="006270BA" w:rsidRDefault="006558B0" w:rsidP="00986715">
            <w:pPr>
              <w:spacing w:after="0"/>
              <w:rPr>
                <w:rFonts w:ascii="Times New Roman" w:hAnsi="Times New Roman" w:cs="Times New Roman"/>
                <w:sz w:val="20"/>
                <w:szCs w:val="20"/>
                <w:lang w:val="kk-KZ"/>
              </w:rPr>
            </w:pPr>
            <w:r w:rsidRPr="006270BA">
              <w:rPr>
                <w:rFonts w:ascii="Times New Roman" w:hAnsi="Times New Roman" w:cs="Times New Roman"/>
                <w:sz w:val="20"/>
                <w:szCs w:val="20"/>
                <w:lang w:val="kk-KZ"/>
              </w:rPr>
              <w:t>- Стоматит 2 степени (Гиперемия/воспаление, изъязвления, возможность принимать твердую пищу);</w:t>
            </w:r>
          </w:p>
        </w:tc>
        <w:tc>
          <w:tcPr>
            <w:tcW w:w="1985" w:type="dxa"/>
            <w:shd w:val="clear" w:color="auto" w:fill="FFC000"/>
          </w:tcPr>
          <w:p w14:paraId="1F03EE8F" w14:textId="77777777" w:rsidR="006558B0" w:rsidRPr="006270BA" w:rsidRDefault="006558B0" w:rsidP="00986715">
            <w:pPr>
              <w:spacing w:after="0"/>
              <w:rPr>
                <w:rFonts w:ascii="Times New Roman" w:hAnsi="Times New Roman" w:cs="Times New Roman"/>
                <w:sz w:val="20"/>
                <w:szCs w:val="20"/>
                <w:lang w:val="kk-KZ"/>
              </w:rPr>
            </w:pPr>
            <w:r w:rsidRPr="006270BA">
              <w:rPr>
                <w:rFonts w:ascii="Times New Roman" w:hAnsi="Times New Roman" w:cs="Times New Roman"/>
                <w:sz w:val="20"/>
                <w:szCs w:val="20"/>
                <w:lang w:val="kk-KZ"/>
              </w:rPr>
              <w:t>- Аппетит сниженный;</w:t>
            </w:r>
          </w:p>
          <w:p w14:paraId="74E3B3AC" w14:textId="77777777" w:rsidR="006558B0" w:rsidRPr="006270BA" w:rsidRDefault="006558B0" w:rsidP="00986715">
            <w:pPr>
              <w:spacing w:after="0"/>
              <w:rPr>
                <w:rFonts w:ascii="Times New Roman" w:hAnsi="Times New Roman" w:cs="Times New Roman"/>
                <w:sz w:val="20"/>
                <w:szCs w:val="20"/>
                <w:lang w:val="kk-KZ"/>
              </w:rPr>
            </w:pPr>
            <w:r w:rsidRPr="006270BA">
              <w:rPr>
                <w:rFonts w:ascii="Times New Roman" w:hAnsi="Times New Roman" w:cs="Times New Roman"/>
                <w:sz w:val="20"/>
                <w:szCs w:val="20"/>
                <w:lang w:val="kk-KZ"/>
              </w:rPr>
              <w:t>- Стоматит 3 степени (язвы, возможность принимать только жидкую пищу);</w:t>
            </w:r>
          </w:p>
        </w:tc>
        <w:tc>
          <w:tcPr>
            <w:tcW w:w="1984" w:type="dxa"/>
            <w:shd w:val="clear" w:color="auto" w:fill="FF0000"/>
          </w:tcPr>
          <w:p w14:paraId="5E70B183" w14:textId="77777777" w:rsidR="006558B0" w:rsidRPr="006270BA" w:rsidRDefault="006558B0" w:rsidP="00986715">
            <w:pPr>
              <w:spacing w:after="0"/>
              <w:rPr>
                <w:rFonts w:ascii="Times New Roman" w:hAnsi="Times New Roman" w:cs="Times New Roman"/>
                <w:sz w:val="20"/>
                <w:szCs w:val="20"/>
                <w:lang w:val="kk-KZ"/>
              </w:rPr>
            </w:pPr>
            <w:r w:rsidRPr="006270BA">
              <w:rPr>
                <w:rFonts w:ascii="Times New Roman" w:hAnsi="Times New Roman" w:cs="Times New Roman"/>
                <w:sz w:val="20"/>
                <w:szCs w:val="20"/>
                <w:lang w:val="kk-KZ"/>
              </w:rPr>
              <w:t xml:space="preserve">- Аппетит отсутствует; </w:t>
            </w:r>
          </w:p>
          <w:p w14:paraId="2456DB50" w14:textId="77777777" w:rsidR="006558B0" w:rsidRPr="006270BA" w:rsidRDefault="006558B0" w:rsidP="00986715">
            <w:pPr>
              <w:spacing w:after="0"/>
              <w:rPr>
                <w:rFonts w:ascii="Times New Roman" w:hAnsi="Times New Roman" w:cs="Times New Roman"/>
                <w:sz w:val="20"/>
                <w:szCs w:val="20"/>
                <w:lang w:val="kk-KZ"/>
              </w:rPr>
            </w:pPr>
            <w:r w:rsidRPr="006270BA">
              <w:rPr>
                <w:rFonts w:ascii="Times New Roman" w:hAnsi="Times New Roman" w:cs="Times New Roman"/>
                <w:sz w:val="20"/>
                <w:szCs w:val="20"/>
                <w:lang w:val="kk-KZ"/>
              </w:rPr>
              <w:t>- Стоматит 4 степени (питание per os не представляется возможным)</w:t>
            </w:r>
          </w:p>
        </w:tc>
      </w:tr>
      <w:tr w:rsidR="006558B0" w:rsidRPr="006270BA" w14:paraId="2B5BACDB" w14:textId="77777777" w:rsidTr="00750915">
        <w:trPr>
          <w:trHeight w:val="1936"/>
        </w:trPr>
        <w:tc>
          <w:tcPr>
            <w:tcW w:w="1843" w:type="dxa"/>
          </w:tcPr>
          <w:p w14:paraId="2D535DB1" w14:textId="77777777" w:rsidR="006558B0" w:rsidRPr="006270BA" w:rsidRDefault="006558B0" w:rsidP="00986715">
            <w:pPr>
              <w:spacing w:after="0"/>
              <w:rPr>
                <w:rFonts w:ascii="Times New Roman" w:hAnsi="Times New Roman" w:cs="Times New Roman"/>
                <w:sz w:val="20"/>
                <w:szCs w:val="20"/>
                <w:lang w:val="kk-KZ"/>
              </w:rPr>
            </w:pPr>
            <w:r w:rsidRPr="006270BA">
              <w:rPr>
                <w:rFonts w:ascii="Times New Roman" w:hAnsi="Times New Roman" w:cs="Times New Roman"/>
                <w:sz w:val="20"/>
                <w:szCs w:val="20"/>
                <w:lang w:val="kk-KZ"/>
              </w:rPr>
              <w:t>Анализы</w:t>
            </w:r>
          </w:p>
        </w:tc>
        <w:tc>
          <w:tcPr>
            <w:tcW w:w="2127" w:type="dxa"/>
            <w:shd w:val="clear" w:color="auto" w:fill="92D050"/>
          </w:tcPr>
          <w:p w14:paraId="723E08D8" w14:textId="77777777" w:rsidR="006558B0" w:rsidRPr="006270BA" w:rsidRDefault="006558B0" w:rsidP="00986715">
            <w:pPr>
              <w:spacing w:after="0"/>
              <w:rPr>
                <w:rFonts w:ascii="Times New Roman" w:hAnsi="Times New Roman" w:cs="Times New Roman"/>
                <w:sz w:val="20"/>
                <w:szCs w:val="20"/>
                <w:lang w:val="kk-KZ"/>
              </w:rPr>
            </w:pPr>
            <w:r w:rsidRPr="006270BA">
              <w:rPr>
                <w:rFonts w:ascii="Times New Roman" w:hAnsi="Times New Roman" w:cs="Times New Roman"/>
                <w:sz w:val="20"/>
                <w:szCs w:val="20"/>
                <w:lang w:val="kk-KZ"/>
              </w:rPr>
              <w:t>- Лейкоцитоз до 50х10</w:t>
            </w:r>
            <w:r w:rsidRPr="006270BA">
              <w:rPr>
                <w:rFonts w:ascii="Times New Roman" w:hAnsi="Times New Roman" w:cs="Times New Roman"/>
                <w:sz w:val="20"/>
                <w:szCs w:val="20"/>
                <w:vertAlign w:val="superscript"/>
                <w:lang w:val="kk-KZ"/>
              </w:rPr>
              <w:t>9</w:t>
            </w:r>
            <w:r w:rsidRPr="006270BA">
              <w:rPr>
                <w:rFonts w:ascii="Times New Roman" w:hAnsi="Times New Roman" w:cs="Times New Roman"/>
                <w:sz w:val="20"/>
                <w:szCs w:val="20"/>
                <w:lang w:val="kk-KZ"/>
              </w:rPr>
              <w:t>/л;</w:t>
            </w:r>
          </w:p>
          <w:p w14:paraId="50E6337D" w14:textId="77777777" w:rsidR="006558B0" w:rsidRPr="006270BA" w:rsidRDefault="006558B0" w:rsidP="00986715">
            <w:pPr>
              <w:spacing w:after="0"/>
              <w:rPr>
                <w:rFonts w:ascii="Times New Roman" w:hAnsi="Times New Roman" w:cs="Times New Roman"/>
                <w:sz w:val="20"/>
                <w:szCs w:val="20"/>
                <w:lang w:val="kk-KZ"/>
              </w:rPr>
            </w:pPr>
            <w:r w:rsidRPr="006270BA">
              <w:rPr>
                <w:rFonts w:ascii="Times New Roman" w:hAnsi="Times New Roman" w:cs="Times New Roman"/>
                <w:sz w:val="20"/>
                <w:szCs w:val="20"/>
                <w:lang w:val="kk-KZ"/>
              </w:rPr>
              <w:t>- СРБ до 50 мг/л</w:t>
            </w:r>
          </w:p>
          <w:p w14:paraId="2A522757" w14:textId="77777777" w:rsidR="006558B0" w:rsidRPr="006270BA" w:rsidRDefault="006558B0" w:rsidP="00986715">
            <w:pPr>
              <w:spacing w:after="0"/>
              <w:rPr>
                <w:rFonts w:ascii="Times New Roman" w:hAnsi="Times New Roman" w:cs="Times New Roman"/>
                <w:sz w:val="20"/>
                <w:szCs w:val="20"/>
                <w:lang w:val="kk-KZ"/>
              </w:rPr>
            </w:pPr>
            <w:r w:rsidRPr="006270BA">
              <w:rPr>
                <w:rFonts w:ascii="Times New Roman" w:hAnsi="Times New Roman" w:cs="Times New Roman"/>
                <w:sz w:val="20"/>
                <w:szCs w:val="20"/>
                <w:lang w:val="kk-KZ"/>
              </w:rPr>
              <w:t>- Креатинин до 100 мкмоль/л</w:t>
            </w:r>
          </w:p>
          <w:p w14:paraId="2CBC01C8" w14:textId="77777777" w:rsidR="006558B0" w:rsidRPr="006270BA" w:rsidRDefault="006558B0" w:rsidP="00986715">
            <w:pPr>
              <w:spacing w:after="0"/>
              <w:rPr>
                <w:rFonts w:ascii="Times New Roman" w:hAnsi="Times New Roman" w:cs="Times New Roman"/>
                <w:sz w:val="20"/>
                <w:szCs w:val="20"/>
                <w:lang w:val="kk-KZ"/>
              </w:rPr>
            </w:pPr>
            <w:r w:rsidRPr="006270BA">
              <w:rPr>
                <w:rFonts w:ascii="Times New Roman" w:hAnsi="Times New Roman" w:cs="Times New Roman"/>
                <w:sz w:val="20"/>
                <w:szCs w:val="20"/>
                <w:lang w:val="kk-KZ"/>
              </w:rPr>
              <w:t>- Мочевина до 6 ммоль/л</w:t>
            </w:r>
          </w:p>
        </w:tc>
        <w:tc>
          <w:tcPr>
            <w:tcW w:w="1984" w:type="dxa"/>
            <w:shd w:val="clear" w:color="auto" w:fill="FFFF00"/>
          </w:tcPr>
          <w:p w14:paraId="439D32F1" w14:textId="77777777" w:rsidR="006558B0" w:rsidRPr="006270BA" w:rsidRDefault="006558B0" w:rsidP="00986715">
            <w:pPr>
              <w:spacing w:after="0"/>
              <w:rPr>
                <w:rFonts w:ascii="Times New Roman" w:hAnsi="Times New Roman" w:cs="Times New Roman"/>
                <w:sz w:val="20"/>
                <w:szCs w:val="20"/>
                <w:lang w:val="kk-KZ"/>
              </w:rPr>
            </w:pPr>
            <w:r w:rsidRPr="006270BA">
              <w:rPr>
                <w:rFonts w:ascii="Times New Roman" w:hAnsi="Times New Roman" w:cs="Times New Roman"/>
                <w:sz w:val="20"/>
                <w:szCs w:val="20"/>
                <w:lang w:val="kk-KZ"/>
              </w:rPr>
              <w:t>- Лейкоцитоз 51-99х10</w:t>
            </w:r>
            <w:r w:rsidRPr="006270BA">
              <w:rPr>
                <w:rFonts w:ascii="Times New Roman" w:hAnsi="Times New Roman" w:cs="Times New Roman"/>
                <w:sz w:val="20"/>
                <w:szCs w:val="20"/>
                <w:vertAlign w:val="superscript"/>
                <w:lang w:val="kk-KZ"/>
              </w:rPr>
              <w:t>9</w:t>
            </w:r>
            <w:r w:rsidRPr="006270BA">
              <w:rPr>
                <w:rFonts w:ascii="Times New Roman" w:hAnsi="Times New Roman" w:cs="Times New Roman"/>
                <w:sz w:val="20"/>
                <w:szCs w:val="20"/>
                <w:lang w:val="kk-KZ"/>
              </w:rPr>
              <w:t>/л;</w:t>
            </w:r>
          </w:p>
          <w:p w14:paraId="00B826DD" w14:textId="77777777" w:rsidR="006558B0" w:rsidRPr="006270BA" w:rsidRDefault="006558B0" w:rsidP="00986715">
            <w:pPr>
              <w:spacing w:after="0"/>
              <w:rPr>
                <w:rFonts w:ascii="Times New Roman" w:hAnsi="Times New Roman" w:cs="Times New Roman"/>
                <w:sz w:val="20"/>
                <w:szCs w:val="20"/>
                <w:lang w:val="kk-KZ"/>
              </w:rPr>
            </w:pPr>
            <w:r w:rsidRPr="006270BA">
              <w:rPr>
                <w:rFonts w:ascii="Times New Roman" w:hAnsi="Times New Roman" w:cs="Times New Roman"/>
                <w:sz w:val="20"/>
                <w:szCs w:val="20"/>
                <w:lang w:val="kk-KZ"/>
              </w:rPr>
              <w:t>- СРБ 51-100 мг/л</w:t>
            </w:r>
          </w:p>
          <w:p w14:paraId="33B7A18F" w14:textId="77777777" w:rsidR="006558B0" w:rsidRPr="006270BA" w:rsidRDefault="006558B0" w:rsidP="00986715">
            <w:pPr>
              <w:spacing w:after="0"/>
              <w:rPr>
                <w:rFonts w:ascii="Times New Roman" w:hAnsi="Times New Roman" w:cs="Times New Roman"/>
                <w:sz w:val="20"/>
                <w:szCs w:val="20"/>
                <w:lang w:val="kk-KZ"/>
              </w:rPr>
            </w:pPr>
            <w:r w:rsidRPr="006270BA">
              <w:rPr>
                <w:rFonts w:ascii="Times New Roman" w:hAnsi="Times New Roman" w:cs="Times New Roman"/>
                <w:sz w:val="20"/>
                <w:szCs w:val="20"/>
                <w:lang w:val="kk-KZ"/>
              </w:rPr>
              <w:t>- Креатинин 101-200 мкмоль/л</w:t>
            </w:r>
          </w:p>
          <w:p w14:paraId="26BDCA69" w14:textId="77777777" w:rsidR="006558B0" w:rsidRPr="006270BA" w:rsidRDefault="006558B0" w:rsidP="00986715">
            <w:pPr>
              <w:spacing w:after="0"/>
              <w:rPr>
                <w:rFonts w:ascii="Times New Roman" w:hAnsi="Times New Roman" w:cs="Times New Roman"/>
                <w:sz w:val="20"/>
                <w:szCs w:val="20"/>
                <w:lang w:val="kk-KZ"/>
              </w:rPr>
            </w:pPr>
            <w:r w:rsidRPr="006270BA">
              <w:rPr>
                <w:rFonts w:ascii="Times New Roman" w:hAnsi="Times New Roman" w:cs="Times New Roman"/>
                <w:sz w:val="20"/>
                <w:szCs w:val="20"/>
                <w:lang w:val="kk-KZ"/>
              </w:rPr>
              <w:t>- Мочевина 7 -10 ммоль/л</w:t>
            </w:r>
          </w:p>
        </w:tc>
        <w:tc>
          <w:tcPr>
            <w:tcW w:w="1985" w:type="dxa"/>
            <w:shd w:val="clear" w:color="auto" w:fill="FFC000"/>
          </w:tcPr>
          <w:p w14:paraId="5A0AECDB" w14:textId="77777777" w:rsidR="006558B0" w:rsidRPr="006270BA" w:rsidRDefault="006558B0" w:rsidP="00986715">
            <w:pPr>
              <w:spacing w:after="0"/>
              <w:rPr>
                <w:rFonts w:ascii="Times New Roman" w:hAnsi="Times New Roman" w:cs="Times New Roman"/>
                <w:sz w:val="20"/>
                <w:szCs w:val="20"/>
                <w:lang w:val="kk-KZ"/>
              </w:rPr>
            </w:pPr>
            <w:r w:rsidRPr="006270BA">
              <w:rPr>
                <w:rFonts w:ascii="Times New Roman" w:hAnsi="Times New Roman" w:cs="Times New Roman"/>
                <w:sz w:val="20"/>
                <w:szCs w:val="20"/>
                <w:lang w:val="kk-KZ"/>
              </w:rPr>
              <w:t>- Гиперлейкоцитоз 100-150х10</w:t>
            </w:r>
            <w:r w:rsidRPr="006270BA">
              <w:rPr>
                <w:rFonts w:ascii="Times New Roman" w:hAnsi="Times New Roman" w:cs="Times New Roman"/>
                <w:sz w:val="20"/>
                <w:szCs w:val="20"/>
                <w:vertAlign w:val="superscript"/>
                <w:lang w:val="kk-KZ"/>
              </w:rPr>
              <w:t>9</w:t>
            </w:r>
            <w:r w:rsidRPr="006270BA">
              <w:rPr>
                <w:rFonts w:ascii="Times New Roman" w:hAnsi="Times New Roman" w:cs="Times New Roman"/>
                <w:sz w:val="20"/>
                <w:szCs w:val="20"/>
                <w:lang w:val="kk-KZ"/>
              </w:rPr>
              <w:t>/л;</w:t>
            </w:r>
          </w:p>
          <w:p w14:paraId="702D736C" w14:textId="77777777" w:rsidR="006558B0" w:rsidRPr="006270BA" w:rsidRDefault="006558B0" w:rsidP="00986715">
            <w:pPr>
              <w:spacing w:after="0"/>
              <w:rPr>
                <w:rFonts w:ascii="Times New Roman" w:hAnsi="Times New Roman" w:cs="Times New Roman"/>
                <w:sz w:val="20"/>
                <w:szCs w:val="20"/>
                <w:lang w:val="kk-KZ"/>
              </w:rPr>
            </w:pPr>
            <w:r w:rsidRPr="006270BA">
              <w:rPr>
                <w:rFonts w:ascii="Times New Roman" w:hAnsi="Times New Roman" w:cs="Times New Roman"/>
                <w:sz w:val="20"/>
                <w:szCs w:val="20"/>
                <w:lang w:val="kk-KZ"/>
              </w:rPr>
              <w:t>- СРБ 101-200 мг/л</w:t>
            </w:r>
          </w:p>
          <w:p w14:paraId="1AB1E0EF" w14:textId="77777777" w:rsidR="006558B0" w:rsidRPr="006270BA" w:rsidRDefault="006558B0" w:rsidP="00986715">
            <w:pPr>
              <w:spacing w:after="0"/>
              <w:rPr>
                <w:rFonts w:ascii="Times New Roman" w:hAnsi="Times New Roman" w:cs="Times New Roman"/>
                <w:sz w:val="20"/>
                <w:szCs w:val="20"/>
                <w:lang w:val="kk-KZ"/>
              </w:rPr>
            </w:pPr>
            <w:r w:rsidRPr="006270BA">
              <w:rPr>
                <w:rFonts w:ascii="Times New Roman" w:hAnsi="Times New Roman" w:cs="Times New Roman"/>
                <w:sz w:val="20"/>
                <w:szCs w:val="20"/>
                <w:lang w:val="kk-KZ"/>
              </w:rPr>
              <w:t>- Креатинин 201-400 мкмоль/л</w:t>
            </w:r>
          </w:p>
          <w:p w14:paraId="350EFD7A" w14:textId="77777777" w:rsidR="006558B0" w:rsidRPr="006270BA" w:rsidRDefault="006558B0" w:rsidP="00986715">
            <w:pPr>
              <w:spacing w:after="0"/>
              <w:rPr>
                <w:rFonts w:ascii="Times New Roman" w:hAnsi="Times New Roman" w:cs="Times New Roman"/>
                <w:sz w:val="20"/>
                <w:szCs w:val="20"/>
                <w:lang w:val="kk-KZ"/>
              </w:rPr>
            </w:pPr>
            <w:r w:rsidRPr="006270BA">
              <w:rPr>
                <w:rFonts w:ascii="Times New Roman" w:hAnsi="Times New Roman" w:cs="Times New Roman"/>
                <w:sz w:val="20"/>
                <w:szCs w:val="20"/>
                <w:lang w:val="kk-KZ"/>
              </w:rPr>
              <w:t>- Мочевина 11-20 ммоль/л</w:t>
            </w:r>
          </w:p>
        </w:tc>
        <w:tc>
          <w:tcPr>
            <w:tcW w:w="1984" w:type="dxa"/>
            <w:shd w:val="clear" w:color="auto" w:fill="FF0000"/>
          </w:tcPr>
          <w:p w14:paraId="1B1F0432" w14:textId="77777777" w:rsidR="006558B0" w:rsidRPr="006270BA" w:rsidRDefault="006558B0" w:rsidP="00986715">
            <w:pPr>
              <w:spacing w:after="0"/>
              <w:rPr>
                <w:rFonts w:ascii="Times New Roman" w:hAnsi="Times New Roman" w:cs="Times New Roman"/>
                <w:sz w:val="20"/>
                <w:szCs w:val="20"/>
                <w:lang w:val="kk-KZ"/>
              </w:rPr>
            </w:pPr>
            <w:r w:rsidRPr="006270BA">
              <w:rPr>
                <w:rFonts w:ascii="Times New Roman" w:hAnsi="Times New Roman" w:cs="Times New Roman"/>
                <w:sz w:val="20"/>
                <w:szCs w:val="20"/>
                <w:lang w:val="kk-KZ"/>
              </w:rPr>
              <w:t>- Гиперлейкоцитоз свыше 151х10</w:t>
            </w:r>
            <w:r w:rsidRPr="006270BA">
              <w:rPr>
                <w:rFonts w:ascii="Times New Roman" w:hAnsi="Times New Roman" w:cs="Times New Roman"/>
                <w:sz w:val="20"/>
                <w:szCs w:val="20"/>
                <w:vertAlign w:val="superscript"/>
                <w:lang w:val="kk-KZ"/>
              </w:rPr>
              <w:t>9</w:t>
            </w:r>
            <w:r w:rsidRPr="006270BA">
              <w:rPr>
                <w:rFonts w:ascii="Times New Roman" w:hAnsi="Times New Roman" w:cs="Times New Roman"/>
                <w:sz w:val="20"/>
                <w:szCs w:val="20"/>
                <w:lang w:val="kk-KZ"/>
              </w:rPr>
              <w:t>/л;</w:t>
            </w:r>
          </w:p>
          <w:p w14:paraId="0FF0A199" w14:textId="77777777" w:rsidR="006558B0" w:rsidRPr="006270BA" w:rsidRDefault="006558B0" w:rsidP="00986715">
            <w:pPr>
              <w:spacing w:after="0"/>
              <w:rPr>
                <w:rFonts w:ascii="Times New Roman" w:hAnsi="Times New Roman" w:cs="Times New Roman"/>
                <w:sz w:val="20"/>
                <w:szCs w:val="20"/>
                <w:lang w:val="kk-KZ"/>
              </w:rPr>
            </w:pPr>
            <w:r w:rsidRPr="006270BA">
              <w:rPr>
                <w:rFonts w:ascii="Times New Roman" w:hAnsi="Times New Roman" w:cs="Times New Roman"/>
                <w:sz w:val="20"/>
                <w:szCs w:val="20"/>
                <w:lang w:val="kk-KZ"/>
              </w:rPr>
              <w:t>- СРБ свыше 201 мг/л</w:t>
            </w:r>
          </w:p>
          <w:p w14:paraId="1D741D3C" w14:textId="77777777" w:rsidR="006558B0" w:rsidRPr="006270BA" w:rsidRDefault="006558B0" w:rsidP="00986715">
            <w:pPr>
              <w:spacing w:after="0"/>
              <w:rPr>
                <w:rFonts w:ascii="Times New Roman" w:hAnsi="Times New Roman" w:cs="Times New Roman"/>
                <w:sz w:val="20"/>
                <w:szCs w:val="20"/>
                <w:lang w:val="kk-KZ"/>
              </w:rPr>
            </w:pPr>
            <w:r w:rsidRPr="006270BA">
              <w:rPr>
                <w:rFonts w:ascii="Times New Roman" w:hAnsi="Times New Roman" w:cs="Times New Roman"/>
                <w:sz w:val="20"/>
                <w:szCs w:val="20"/>
                <w:lang w:val="kk-KZ"/>
              </w:rPr>
              <w:t>- Креатинин свыше 401 мкмоль/л</w:t>
            </w:r>
          </w:p>
          <w:p w14:paraId="0A92588C" w14:textId="77777777" w:rsidR="006558B0" w:rsidRPr="006270BA" w:rsidRDefault="006558B0" w:rsidP="00986715">
            <w:pPr>
              <w:spacing w:after="0"/>
              <w:rPr>
                <w:rFonts w:ascii="Times New Roman" w:hAnsi="Times New Roman" w:cs="Times New Roman"/>
                <w:sz w:val="20"/>
                <w:szCs w:val="20"/>
                <w:lang w:val="kk-KZ"/>
              </w:rPr>
            </w:pPr>
            <w:r w:rsidRPr="006270BA">
              <w:rPr>
                <w:rFonts w:ascii="Times New Roman" w:hAnsi="Times New Roman" w:cs="Times New Roman"/>
                <w:sz w:val="20"/>
                <w:szCs w:val="20"/>
                <w:lang w:val="kk-KZ"/>
              </w:rPr>
              <w:t>- Мочевина свыше 21 ммоль/л</w:t>
            </w:r>
          </w:p>
        </w:tc>
      </w:tr>
      <w:bookmarkEnd w:id="62"/>
    </w:tbl>
    <w:p w14:paraId="6AF165AE" w14:textId="77777777" w:rsidR="006558B0" w:rsidRPr="006270BA" w:rsidRDefault="006558B0" w:rsidP="006558B0">
      <w:pPr>
        <w:spacing w:after="0" w:line="240" w:lineRule="auto"/>
        <w:jc w:val="both"/>
        <w:rPr>
          <w:rFonts w:ascii="Times New Roman" w:hAnsi="Times New Roman" w:cs="Times New Roman"/>
          <w:sz w:val="28"/>
          <w:szCs w:val="28"/>
          <w:shd w:val="clear" w:color="auto" w:fill="FFFFFF"/>
        </w:rPr>
      </w:pPr>
    </w:p>
    <w:p w14:paraId="6025F3C1" w14:textId="7740D934" w:rsidR="006558B0" w:rsidRDefault="00750915" w:rsidP="00B22B86">
      <w:pPr>
        <w:spacing w:after="0" w:line="240" w:lineRule="auto"/>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Таблица Л.2 – </w:t>
      </w:r>
      <w:r w:rsidR="0054173C" w:rsidRPr="0054173C">
        <w:rPr>
          <w:rFonts w:ascii="Times New Roman" w:hAnsi="Times New Roman" w:cs="Times New Roman"/>
          <w:sz w:val="28"/>
          <w:szCs w:val="28"/>
          <w:shd w:val="clear" w:color="auto" w:fill="FFFFFF"/>
        </w:rPr>
        <w:t>Алгоритм действия медицинского персонала</w:t>
      </w:r>
    </w:p>
    <w:p w14:paraId="6ECED069" w14:textId="77777777" w:rsidR="00750915" w:rsidRPr="006270BA" w:rsidRDefault="00750915" w:rsidP="00B22B86">
      <w:pPr>
        <w:spacing w:after="0" w:line="240" w:lineRule="auto"/>
        <w:rPr>
          <w:rFonts w:ascii="Times New Roman" w:hAnsi="Times New Roman" w:cs="Times New Roman"/>
          <w:sz w:val="28"/>
          <w:szCs w:val="28"/>
          <w:shd w:val="clear" w:color="auto" w:fill="FFFFF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1"/>
        <w:gridCol w:w="2693"/>
        <w:gridCol w:w="5380"/>
      </w:tblGrid>
      <w:tr w:rsidR="000D77B9" w:rsidRPr="006270BA" w14:paraId="64DB1C0C" w14:textId="77777777" w:rsidTr="00986715">
        <w:trPr>
          <w:tblHeader/>
        </w:trPr>
        <w:tc>
          <w:tcPr>
            <w:tcW w:w="1271" w:type="dxa"/>
          </w:tcPr>
          <w:p w14:paraId="1D275FAA" w14:textId="77777777" w:rsidR="000D77B9" w:rsidRPr="006270BA" w:rsidRDefault="000D77B9" w:rsidP="00986715">
            <w:pPr>
              <w:spacing w:after="0"/>
              <w:jc w:val="center"/>
              <w:rPr>
                <w:rFonts w:ascii="Times New Roman" w:hAnsi="Times New Roman" w:cs="Times New Roman"/>
                <w:sz w:val="24"/>
                <w:szCs w:val="24"/>
                <w:lang w:val="kk-KZ"/>
              </w:rPr>
            </w:pPr>
            <w:r w:rsidRPr="006270BA">
              <w:rPr>
                <w:rFonts w:ascii="Times New Roman" w:hAnsi="Times New Roman" w:cs="Times New Roman"/>
                <w:sz w:val="24"/>
                <w:szCs w:val="24"/>
                <w:lang w:val="kk-KZ"/>
              </w:rPr>
              <w:t>Диапазон баллов</w:t>
            </w:r>
          </w:p>
        </w:tc>
        <w:tc>
          <w:tcPr>
            <w:tcW w:w="2693" w:type="dxa"/>
          </w:tcPr>
          <w:p w14:paraId="0A8DB2EF" w14:textId="77777777" w:rsidR="000D77B9" w:rsidRPr="006270BA" w:rsidRDefault="000D77B9" w:rsidP="00986715">
            <w:pPr>
              <w:spacing w:after="0"/>
              <w:jc w:val="center"/>
              <w:rPr>
                <w:rFonts w:ascii="Times New Roman" w:hAnsi="Times New Roman" w:cs="Times New Roman"/>
                <w:sz w:val="24"/>
                <w:szCs w:val="24"/>
                <w:lang w:val="kk-KZ"/>
              </w:rPr>
            </w:pPr>
            <w:r w:rsidRPr="006270BA">
              <w:rPr>
                <w:rFonts w:ascii="Times New Roman" w:hAnsi="Times New Roman" w:cs="Times New Roman"/>
                <w:sz w:val="24"/>
                <w:szCs w:val="24"/>
                <w:lang w:val="kk-KZ"/>
              </w:rPr>
              <w:t>Тяжесть состояния</w:t>
            </w:r>
          </w:p>
        </w:tc>
        <w:tc>
          <w:tcPr>
            <w:tcW w:w="5380" w:type="dxa"/>
          </w:tcPr>
          <w:p w14:paraId="79163ACF" w14:textId="77777777" w:rsidR="000D77B9" w:rsidRPr="006270BA" w:rsidRDefault="000D77B9" w:rsidP="00986715">
            <w:pPr>
              <w:spacing w:after="0"/>
              <w:jc w:val="center"/>
              <w:rPr>
                <w:rFonts w:ascii="Times New Roman" w:hAnsi="Times New Roman" w:cs="Times New Roman"/>
                <w:sz w:val="24"/>
                <w:szCs w:val="24"/>
                <w:lang w:val="kk-KZ"/>
              </w:rPr>
            </w:pPr>
            <w:r w:rsidRPr="006270BA">
              <w:rPr>
                <w:rFonts w:ascii="Times New Roman" w:hAnsi="Times New Roman" w:cs="Times New Roman"/>
                <w:sz w:val="24"/>
                <w:szCs w:val="24"/>
                <w:lang w:val="kk-KZ"/>
              </w:rPr>
              <w:t>Рекомендуемые действия</w:t>
            </w:r>
          </w:p>
        </w:tc>
      </w:tr>
      <w:tr w:rsidR="000D77B9" w:rsidRPr="006270BA" w14:paraId="043D53F2" w14:textId="77777777" w:rsidTr="00986715">
        <w:tc>
          <w:tcPr>
            <w:tcW w:w="1271" w:type="dxa"/>
            <w:shd w:val="clear" w:color="auto" w:fill="70AD47" w:themeFill="accent6"/>
          </w:tcPr>
          <w:p w14:paraId="44CFD426" w14:textId="77777777" w:rsidR="000D77B9" w:rsidRPr="006270BA" w:rsidRDefault="000D77B9" w:rsidP="00986715">
            <w:pPr>
              <w:spacing w:after="0"/>
              <w:jc w:val="both"/>
              <w:rPr>
                <w:rFonts w:ascii="Times New Roman" w:hAnsi="Times New Roman" w:cs="Times New Roman"/>
                <w:sz w:val="24"/>
                <w:szCs w:val="24"/>
                <w:lang w:val="kk-KZ"/>
              </w:rPr>
            </w:pPr>
            <w:r w:rsidRPr="006270BA">
              <w:rPr>
                <w:rFonts w:ascii="Times New Roman" w:hAnsi="Times New Roman" w:cs="Times New Roman"/>
                <w:sz w:val="24"/>
                <w:szCs w:val="24"/>
                <w:lang w:val="kk-KZ"/>
              </w:rPr>
              <w:t>0-2</w:t>
            </w:r>
          </w:p>
        </w:tc>
        <w:tc>
          <w:tcPr>
            <w:tcW w:w="2693" w:type="dxa"/>
          </w:tcPr>
          <w:p w14:paraId="740A7CD5" w14:textId="77777777" w:rsidR="000D77B9" w:rsidRPr="006270BA" w:rsidRDefault="000D77B9" w:rsidP="00986715">
            <w:pPr>
              <w:spacing w:after="0"/>
              <w:rPr>
                <w:rFonts w:ascii="Times New Roman" w:hAnsi="Times New Roman" w:cs="Times New Roman"/>
                <w:sz w:val="24"/>
                <w:szCs w:val="24"/>
                <w:lang w:val="kk-KZ"/>
              </w:rPr>
            </w:pPr>
            <w:r w:rsidRPr="006270BA">
              <w:rPr>
                <w:rFonts w:ascii="Times New Roman" w:hAnsi="Times New Roman" w:cs="Times New Roman"/>
                <w:sz w:val="24"/>
                <w:szCs w:val="24"/>
                <w:lang w:val="kk-KZ"/>
              </w:rPr>
              <w:t>Стабильное состояние</w:t>
            </w:r>
          </w:p>
        </w:tc>
        <w:tc>
          <w:tcPr>
            <w:tcW w:w="5380" w:type="dxa"/>
          </w:tcPr>
          <w:p w14:paraId="5163FF13" w14:textId="77777777" w:rsidR="000D77B9" w:rsidRPr="006270BA" w:rsidRDefault="000D77B9" w:rsidP="00986715">
            <w:pPr>
              <w:spacing w:after="0"/>
              <w:rPr>
                <w:rFonts w:ascii="Times New Roman" w:hAnsi="Times New Roman" w:cs="Times New Roman"/>
                <w:sz w:val="24"/>
                <w:szCs w:val="24"/>
                <w:lang w:val="kk-KZ"/>
              </w:rPr>
            </w:pPr>
            <w:r w:rsidRPr="006270BA">
              <w:rPr>
                <w:rFonts w:ascii="Times New Roman" w:hAnsi="Times New Roman" w:cs="Times New Roman"/>
                <w:sz w:val="24"/>
                <w:szCs w:val="24"/>
                <w:lang w:val="kk-KZ"/>
              </w:rPr>
              <w:t>Продолжить текущий план ухода и лечения в прежнем объеме.</w:t>
            </w:r>
          </w:p>
        </w:tc>
      </w:tr>
      <w:tr w:rsidR="000D77B9" w:rsidRPr="006270BA" w14:paraId="0B928FF6" w14:textId="77777777" w:rsidTr="00986715">
        <w:tc>
          <w:tcPr>
            <w:tcW w:w="1271" w:type="dxa"/>
            <w:shd w:val="clear" w:color="auto" w:fill="FFFF00"/>
          </w:tcPr>
          <w:p w14:paraId="3FCA2ECD" w14:textId="77777777" w:rsidR="000D77B9" w:rsidRPr="006270BA" w:rsidRDefault="000D77B9" w:rsidP="00986715">
            <w:pPr>
              <w:spacing w:after="0"/>
              <w:jc w:val="both"/>
              <w:rPr>
                <w:rFonts w:ascii="Times New Roman" w:hAnsi="Times New Roman" w:cs="Times New Roman"/>
                <w:sz w:val="24"/>
                <w:szCs w:val="24"/>
                <w:lang w:val="kk-KZ"/>
              </w:rPr>
            </w:pPr>
            <w:r w:rsidRPr="006270BA">
              <w:rPr>
                <w:rFonts w:ascii="Times New Roman" w:hAnsi="Times New Roman" w:cs="Times New Roman"/>
                <w:sz w:val="24"/>
                <w:szCs w:val="24"/>
                <w:lang w:val="kk-KZ"/>
              </w:rPr>
              <w:t>3-4</w:t>
            </w:r>
          </w:p>
        </w:tc>
        <w:tc>
          <w:tcPr>
            <w:tcW w:w="2693" w:type="dxa"/>
          </w:tcPr>
          <w:p w14:paraId="4A7237AD" w14:textId="77777777" w:rsidR="000D77B9" w:rsidRPr="006270BA" w:rsidRDefault="000D77B9" w:rsidP="00986715">
            <w:pPr>
              <w:spacing w:after="0"/>
              <w:rPr>
                <w:rFonts w:ascii="Times New Roman" w:hAnsi="Times New Roman" w:cs="Times New Roman"/>
                <w:sz w:val="24"/>
                <w:szCs w:val="24"/>
                <w:lang w:val="kk-KZ"/>
              </w:rPr>
            </w:pPr>
            <w:r w:rsidRPr="006270BA">
              <w:rPr>
                <w:rFonts w:ascii="Times New Roman" w:hAnsi="Times New Roman" w:cs="Times New Roman"/>
                <w:sz w:val="24"/>
                <w:szCs w:val="24"/>
                <w:lang w:val="kk-KZ"/>
              </w:rPr>
              <w:t>Лёгкие нарушения</w:t>
            </w:r>
          </w:p>
        </w:tc>
        <w:tc>
          <w:tcPr>
            <w:tcW w:w="5380" w:type="dxa"/>
          </w:tcPr>
          <w:p w14:paraId="1ACED373" w14:textId="77777777" w:rsidR="000D77B9" w:rsidRPr="006270BA" w:rsidRDefault="000D77B9" w:rsidP="00986715">
            <w:pPr>
              <w:spacing w:after="0"/>
              <w:rPr>
                <w:rFonts w:ascii="Times New Roman" w:hAnsi="Times New Roman" w:cs="Times New Roman"/>
                <w:sz w:val="24"/>
                <w:szCs w:val="24"/>
                <w:lang w:val="kk-KZ"/>
              </w:rPr>
            </w:pPr>
            <w:r w:rsidRPr="006270BA">
              <w:rPr>
                <w:rFonts w:ascii="Times New Roman" w:hAnsi="Times New Roman" w:cs="Times New Roman"/>
                <w:sz w:val="24"/>
                <w:szCs w:val="24"/>
                <w:lang w:val="kk-KZ"/>
              </w:rPr>
              <w:t>Усиленное наблюдение, повторная оценка через короткий интервал, консультация врача</w:t>
            </w:r>
          </w:p>
        </w:tc>
      </w:tr>
      <w:tr w:rsidR="000D77B9" w:rsidRPr="006270BA" w14:paraId="614E75C4" w14:textId="77777777" w:rsidTr="00986715">
        <w:tc>
          <w:tcPr>
            <w:tcW w:w="1271" w:type="dxa"/>
            <w:shd w:val="clear" w:color="auto" w:fill="FFC000"/>
          </w:tcPr>
          <w:p w14:paraId="10A99827" w14:textId="77777777" w:rsidR="000D77B9" w:rsidRPr="006270BA" w:rsidRDefault="000D77B9" w:rsidP="00986715">
            <w:pPr>
              <w:spacing w:after="0"/>
              <w:jc w:val="both"/>
              <w:rPr>
                <w:rFonts w:ascii="Times New Roman" w:hAnsi="Times New Roman" w:cs="Times New Roman"/>
                <w:sz w:val="24"/>
                <w:szCs w:val="24"/>
                <w:lang w:val="kk-KZ"/>
              </w:rPr>
            </w:pPr>
            <w:r w:rsidRPr="006270BA">
              <w:rPr>
                <w:rFonts w:ascii="Times New Roman" w:hAnsi="Times New Roman" w:cs="Times New Roman"/>
                <w:sz w:val="24"/>
                <w:szCs w:val="24"/>
                <w:lang w:val="kk-KZ"/>
              </w:rPr>
              <w:t>5-6</w:t>
            </w:r>
          </w:p>
        </w:tc>
        <w:tc>
          <w:tcPr>
            <w:tcW w:w="2693" w:type="dxa"/>
          </w:tcPr>
          <w:p w14:paraId="553EC418" w14:textId="77777777" w:rsidR="000D77B9" w:rsidRPr="006270BA" w:rsidRDefault="000D77B9" w:rsidP="00986715">
            <w:pPr>
              <w:spacing w:after="0"/>
              <w:rPr>
                <w:rFonts w:ascii="Times New Roman" w:hAnsi="Times New Roman" w:cs="Times New Roman"/>
                <w:sz w:val="24"/>
                <w:szCs w:val="24"/>
                <w:lang w:val="kk-KZ"/>
              </w:rPr>
            </w:pPr>
            <w:r w:rsidRPr="006270BA">
              <w:rPr>
                <w:rFonts w:ascii="Times New Roman" w:hAnsi="Times New Roman" w:cs="Times New Roman"/>
                <w:sz w:val="24"/>
                <w:szCs w:val="24"/>
                <w:lang w:val="kk-KZ"/>
              </w:rPr>
              <w:t>Умеренные нарушения</w:t>
            </w:r>
          </w:p>
        </w:tc>
        <w:tc>
          <w:tcPr>
            <w:tcW w:w="5380" w:type="dxa"/>
          </w:tcPr>
          <w:p w14:paraId="63F5A1D6" w14:textId="77777777" w:rsidR="000D77B9" w:rsidRPr="006270BA" w:rsidRDefault="000D77B9" w:rsidP="00986715">
            <w:pPr>
              <w:spacing w:after="0"/>
              <w:rPr>
                <w:rFonts w:ascii="Times New Roman" w:hAnsi="Times New Roman" w:cs="Times New Roman"/>
                <w:sz w:val="24"/>
                <w:szCs w:val="24"/>
                <w:lang w:val="kk-KZ"/>
              </w:rPr>
            </w:pPr>
            <w:r w:rsidRPr="006270BA">
              <w:rPr>
                <w:rFonts w:ascii="Times New Roman" w:hAnsi="Times New Roman" w:cs="Times New Roman"/>
                <w:sz w:val="24"/>
                <w:szCs w:val="24"/>
                <w:lang w:val="kk-KZ"/>
              </w:rPr>
              <w:t>Немедленное информирование врача, частый мониторинг, подготовка к возможному переводу в ОРИТ</w:t>
            </w:r>
          </w:p>
        </w:tc>
      </w:tr>
      <w:tr w:rsidR="000D77B9" w:rsidRPr="006270BA" w14:paraId="011FB44A" w14:textId="77777777" w:rsidTr="00986715">
        <w:tc>
          <w:tcPr>
            <w:tcW w:w="1271" w:type="dxa"/>
            <w:shd w:val="clear" w:color="auto" w:fill="FF0000"/>
          </w:tcPr>
          <w:p w14:paraId="1A08D70B" w14:textId="77777777" w:rsidR="000D77B9" w:rsidRPr="006270BA" w:rsidRDefault="000D77B9" w:rsidP="00986715">
            <w:pPr>
              <w:spacing w:after="0"/>
              <w:jc w:val="both"/>
              <w:rPr>
                <w:rFonts w:ascii="Times New Roman" w:hAnsi="Times New Roman" w:cs="Times New Roman"/>
                <w:sz w:val="24"/>
                <w:szCs w:val="24"/>
                <w:lang w:val="kk-KZ"/>
              </w:rPr>
            </w:pPr>
            <w:r w:rsidRPr="006270BA">
              <w:rPr>
                <w:rFonts w:ascii="Times New Roman" w:hAnsi="Times New Roman" w:cs="Times New Roman"/>
                <w:sz w:val="24"/>
                <w:szCs w:val="24"/>
                <w:lang w:val="kk-KZ"/>
              </w:rPr>
              <w:t>≥7</w:t>
            </w:r>
          </w:p>
        </w:tc>
        <w:tc>
          <w:tcPr>
            <w:tcW w:w="2693" w:type="dxa"/>
          </w:tcPr>
          <w:p w14:paraId="602E779E" w14:textId="77777777" w:rsidR="000D77B9" w:rsidRPr="006270BA" w:rsidRDefault="000D77B9" w:rsidP="00986715">
            <w:pPr>
              <w:spacing w:after="0"/>
              <w:rPr>
                <w:rFonts w:ascii="Times New Roman" w:hAnsi="Times New Roman" w:cs="Times New Roman"/>
                <w:sz w:val="24"/>
                <w:szCs w:val="24"/>
                <w:lang w:val="kk-KZ"/>
              </w:rPr>
            </w:pPr>
            <w:r w:rsidRPr="006270BA">
              <w:rPr>
                <w:rFonts w:ascii="Times New Roman" w:hAnsi="Times New Roman" w:cs="Times New Roman"/>
                <w:sz w:val="24"/>
                <w:szCs w:val="24"/>
                <w:lang w:val="kk-KZ"/>
              </w:rPr>
              <w:t>Тяжёлое состояние</w:t>
            </w:r>
          </w:p>
        </w:tc>
        <w:tc>
          <w:tcPr>
            <w:tcW w:w="5380" w:type="dxa"/>
          </w:tcPr>
          <w:p w14:paraId="71AFD232" w14:textId="77777777" w:rsidR="000D77B9" w:rsidRPr="006270BA" w:rsidRDefault="000D77B9" w:rsidP="00986715">
            <w:pPr>
              <w:spacing w:after="0"/>
              <w:rPr>
                <w:rFonts w:ascii="Times New Roman" w:hAnsi="Times New Roman" w:cs="Times New Roman"/>
                <w:sz w:val="24"/>
                <w:szCs w:val="24"/>
                <w:lang w:val="kk-KZ"/>
              </w:rPr>
            </w:pPr>
            <w:r w:rsidRPr="006270BA">
              <w:rPr>
                <w:rFonts w:ascii="Times New Roman" w:hAnsi="Times New Roman" w:cs="Times New Roman"/>
                <w:sz w:val="24"/>
                <w:szCs w:val="24"/>
                <w:lang w:val="kk-KZ"/>
              </w:rPr>
              <w:t>Существуют серьезные и опасные последствия для здоровья, требуется быстрое вмешательство медицинского персонала, перевод в ОРИТ</w:t>
            </w:r>
          </w:p>
        </w:tc>
      </w:tr>
    </w:tbl>
    <w:p w14:paraId="00AE4630" w14:textId="38C76100" w:rsidR="006558B0" w:rsidRPr="006270BA" w:rsidRDefault="006558B0" w:rsidP="00B22B86">
      <w:pPr>
        <w:spacing w:after="0" w:line="240" w:lineRule="auto"/>
        <w:rPr>
          <w:rFonts w:ascii="Times New Roman" w:hAnsi="Times New Roman" w:cs="Times New Roman"/>
          <w:sz w:val="28"/>
          <w:szCs w:val="28"/>
          <w:shd w:val="clear" w:color="auto" w:fill="FFFFFF"/>
        </w:rPr>
      </w:pPr>
    </w:p>
    <w:p w14:paraId="53E1145E" w14:textId="7CD73781" w:rsidR="006558B0" w:rsidRPr="006270BA" w:rsidRDefault="006558B0" w:rsidP="00B22B86">
      <w:pPr>
        <w:spacing w:after="0" w:line="240" w:lineRule="auto"/>
        <w:rPr>
          <w:rFonts w:ascii="Times New Roman" w:hAnsi="Times New Roman" w:cs="Times New Roman"/>
          <w:sz w:val="28"/>
          <w:szCs w:val="28"/>
          <w:shd w:val="clear" w:color="auto" w:fill="FFFFFF"/>
        </w:rPr>
      </w:pPr>
    </w:p>
    <w:p w14:paraId="5BE7D1DA" w14:textId="7E8BA634" w:rsidR="005800A4" w:rsidRPr="006270BA" w:rsidRDefault="003326F2" w:rsidP="003326F2">
      <w:pPr>
        <w:spacing w:after="0" w:line="240" w:lineRule="auto"/>
        <w:jc w:val="center"/>
        <w:rPr>
          <w:rFonts w:ascii="Times New Roman" w:hAnsi="Times New Roman" w:cs="Times New Roman"/>
          <w:b/>
          <w:bCs/>
          <w:sz w:val="28"/>
          <w:szCs w:val="28"/>
          <w:shd w:val="clear" w:color="auto" w:fill="FFFFFF"/>
        </w:rPr>
      </w:pPr>
      <w:r w:rsidRPr="006270BA">
        <w:rPr>
          <w:rFonts w:ascii="Times New Roman" w:hAnsi="Times New Roman" w:cs="Times New Roman"/>
          <w:b/>
          <w:bCs/>
          <w:sz w:val="28"/>
          <w:szCs w:val="28"/>
          <w:shd w:val="clear" w:color="auto" w:fill="FFFFFF"/>
        </w:rPr>
        <w:lastRenderedPageBreak/>
        <w:t xml:space="preserve">ПРИЛОЖЕНИЕ </w:t>
      </w:r>
      <w:r w:rsidR="00462041" w:rsidRPr="006270BA">
        <w:rPr>
          <w:rFonts w:ascii="Times New Roman" w:hAnsi="Times New Roman" w:cs="Times New Roman"/>
          <w:b/>
          <w:bCs/>
          <w:sz w:val="28"/>
          <w:szCs w:val="28"/>
          <w:shd w:val="clear" w:color="auto" w:fill="FFFFFF"/>
        </w:rPr>
        <w:t xml:space="preserve">М </w:t>
      </w:r>
    </w:p>
    <w:p w14:paraId="100F2395" w14:textId="77777777" w:rsidR="003326F2" w:rsidRPr="006270BA" w:rsidRDefault="003326F2" w:rsidP="003326F2">
      <w:pPr>
        <w:spacing w:after="0" w:line="240" w:lineRule="auto"/>
        <w:jc w:val="center"/>
        <w:rPr>
          <w:rFonts w:ascii="Times New Roman" w:hAnsi="Times New Roman" w:cs="Times New Roman"/>
          <w:sz w:val="28"/>
          <w:szCs w:val="28"/>
        </w:rPr>
      </w:pPr>
    </w:p>
    <w:p w14:paraId="3F6E260E" w14:textId="615A0A2A" w:rsidR="00F64E4F" w:rsidRPr="006270BA" w:rsidRDefault="00261873" w:rsidP="00261873">
      <w:pPr>
        <w:spacing w:after="0" w:line="240" w:lineRule="auto"/>
        <w:jc w:val="center"/>
        <w:rPr>
          <w:rFonts w:ascii="Times New Roman" w:hAnsi="Times New Roman" w:cs="Times New Roman"/>
          <w:sz w:val="28"/>
          <w:szCs w:val="28"/>
          <w:lang w:val="kk-KZ"/>
        </w:rPr>
      </w:pPr>
      <w:bookmarkStart w:id="63" w:name="_Hlk221581319"/>
      <w:r w:rsidRPr="006270BA">
        <w:rPr>
          <w:rFonts w:ascii="Times New Roman" w:hAnsi="Times New Roman" w:cs="Times New Roman"/>
          <w:sz w:val="28"/>
          <w:szCs w:val="28"/>
          <w:lang w:val="kk-KZ"/>
        </w:rPr>
        <w:t xml:space="preserve">Анкета для оценки удобства применения шкалы </w:t>
      </w:r>
      <w:r w:rsidR="00AA638A" w:rsidRPr="006270BA">
        <w:rPr>
          <w:rFonts w:ascii="Times New Roman" w:hAnsi="Times New Roman" w:cs="Times New Roman"/>
          <w:sz w:val="28"/>
          <w:szCs w:val="28"/>
          <w:lang w:val="kk-KZ"/>
        </w:rPr>
        <w:t>M-PEWS</w:t>
      </w:r>
    </w:p>
    <w:bookmarkEnd w:id="63"/>
    <w:p w14:paraId="33BC43B8" w14:textId="587EAC01" w:rsidR="00261873" w:rsidRPr="006270BA" w:rsidRDefault="00261873" w:rsidP="00261873">
      <w:pPr>
        <w:spacing w:after="0" w:line="240" w:lineRule="auto"/>
        <w:jc w:val="center"/>
        <w:rPr>
          <w:rFonts w:ascii="Times New Roman" w:hAnsi="Times New Roman" w:cs="Times New Roman"/>
          <w:sz w:val="28"/>
          <w:szCs w:val="28"/>
          <w:lang w:val="kk-KZ"/>
        </w:rPr>
      </w:pPr>
    </w:p>
    <w:p w14:paraId="667A59D9" w14:textId="77777777" w:rsidR="00261873" w:rsidRPr="006270BA" w:rsidRDefault="00261873" w:rsidP="00261873">
      <w:pPr>
        <w:spacing w:after="0" w:line="240" w:lineRule="auto"/>
        <w:jc w:val="center"/>
        <w:rPr>
          <w:rFonts w:ascii="Times New Roman" w:hAnsi="Times New Roman" w:cs="Times New Roman"/>
          <w:sz w:val="28"/>
          <w:szCs w:val="28"/>
          <w:lang w:val="kk-KZ"/>
        </w:rPr>
      </w:pPr>
      <w:r w:rsidRPr="006270BA">
        <w:rPr>
          <w:rFonts w:ascii="Times New Roman" w:hAnsi="Times New Roman" w:cs="Times New Roman"/>
          <w:sz w:val="28"/>
          <w:szCs w:val="28"/>
          <w:lang w:val="kk-KZ"/>
        </w:rPr>
        <w:t>Уважаемые коллеги!</w:t>
      </w:r>
    </w:p>
    <w:p w14:paraId="7ED5C37A" w14:textId="77777777" w:rsidR="00261873" w:rsidRPr="006270BA" w:rsidRDefault="00261873" w:rsidP="00261873">
      <w:pPr>
        <w:spacing w:after="0" w:line="240" w:lineRule="auto"/>
        <w:jc w:val="center"/>
        <w:rPr>
          <w:rFonts w:ascii="Times New Roman" w:hAnsi="Times New Roman" w:cs="Times New Roman"/>
          <w:sz w:val="28"/>
          <w:szCs w:val="28"/>
          <w:lang w:val="kk-KZ"/>
        </w:rPr>
      </w:pPr>
      <w:r w:rsidRPr="006270BA">
        <w:rPr>
          <w:rFonts w:ascii="Times New Roman" w:hAnsi="Times New Roman" w:cs="Times New Roman"/>
          <w:sz w:val="28"/>
          <w:szCs w:val="28"/>
          <w:lang w:val="kk-KZ"/>
        </w:rPr>
        <w:t>Просим вас анонимно оценить удобство использования модифицированной шкалы PEWS в ежедневной клинической практике.</w:t>
      </w:r>
    </w:p>
    <w:p w14:paraId="0E998B1E" w14:textId="69B923DE" w:rsidR="00261873" w:rsidRPr="006270BA" w:rsidRDefault="00261873" w:rsidP="00261873">
      <w:pPr>
        <w:spacing w:after="0" w:line="240" w:lineRule="auto"/>
        <w:jc w:val="center"/>
        <w:rPr>
          <w:rFonts w:ascii="Times New Roman" w:hAnsi="Times New Roman" w:cs="Times New Roman"/>
          <w:sz w:val="28"/>
          <w:szCs w:val="28"/>
          <w:lang w:val="kk-KZ"/>
        </w:rPr>
      </w:pPr>
      <w:r w:rsidRPr="006270BA">
        <w:rPr>
          <w:rFonts w:ascii="Times New Roman" w:hAnsi="Times New Roman" w:cs="Times New Roman"/>
          <w:sz w:val="28"/>
          <w:szCs w:val="28"/>
          <w:lang w:val="kk-KZ"/>
        </w:rPr>
        <w:t>Результаты будут использованы для совершенствования инструмента раннего выявления ухудшения состояния у детей с ОЛЛ.</w:t>
      </w:r>
    </w:p>
    <w:p w14:paraId="1F08ED4F" w14:textId="3484B7DB" w:rsidR="00F64E4F" w:rsidRPr="006270BA" w:rsidRDefault="00F64E4F" w:rsidP="00B22B86">
      <w:pPr>
        <w:spacing w:after="0" w:line="240" w:lineRule="auto"/>
        <w:rPr>
          <w:rFonts w:ascii="Times New Roman" w:hAnsi="Times New Roman" w:cs="Times New Roman"/>
          <w:sz w:val="28"/>
          <w:szCs w:val="28"/>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4"/>
        <w:gridCol w:w="4814"/>
      </w:tblGrid>
      <w:tr w:rsidR="00261873" w:rsidRPr="006270BA" w14:paraId="38EFC6D7" w14:textId="77777777" w:rsidTr="00EE3CD6">
        <w:tc>
          <w:tcPr>
            <w:tcW w:w="4814" w:type="dxa"/>
          </w:tcPr>
          <w:p w14:paraId="1E0EF209" w14:textId="2E9F625F" w:rsidR="00261873" w:rsidRPr="006270BA" w:rsidRDefault="00261873" w:rsidP="00EE3CD6">
            <w:pPr>
              <w:spacing w:after="0"/>
              <w:jc w:val="center"/>
              <w:rPr>
                <w:rFonts w:ascii="Times New Roman" w:hAnsi="Times New Roman" w:cs="Times New Roman"/>
                <w:sz w:val="24"/>
                <w:szCs w:val="24"/>
                <w:lang w:val="kk-KZ"/>
              </w:rPr>
            </w:pPr>
            <w:r w:rsidRPr="006270BA">
              <w:rPr>
                <w:rFonts w:ascii="Times New Roman" w:hAnsi="Times New Roman" w:cs="Times New Roman"/>
                <w:sz w:val="24"/>
                <w:szCs w:val="24"/>
                <w:lang w:val="kk-KZ"/>
              </w:rPr>
              <w:t>Вопросы</w:t>
            </w:r>
          </w:p>
        </w:tc>
        <w:tc>
          <w:tcPr>
            <w:tcW w:w="4814" w:type="dxa"/>
          </w:tcPr>
          <w:p w14:paraId="3E680E0C" w14:textId="4401F740" w:rsidR="00261873" w:rsidRPr="006270BA" w:rsidRDefault="00261873" w:rsidP="00EE3CD6">
            <w:pPr>
              <w:spacing w:after="0"/>
              <w:jc w:val="center"/>
              <w:rPr>
                <w:rFonts w:ascii="Times New Roman" w:hAnsi="Times New Roman" w:cs="Times New Roman"/>
                <w:sz w:val="24"/>
                <w:szCs w:val="24"/>
                <w:lang w:val="kk-KZ"/>
              </w:rPr>
            </w:pPr>
            <w:r w:rsidRPr="006270BA">
              <w:rPr>
                <w:rFonts w:ascii="Times New Roman" w:hAnsi="Times New Roman" w:cs="Times New Roman"/>
                <w:sz w:val="24"/>
                <w:szCs w:val="24"/>
                <w:lang w:val="kk-KZ"/>
              </w:rPr>
              <w:t>Ответы</w:t>
            </w:r>
          </w:p>
        </w:tc>
      </w:tr>
      <w:tr w:rsidR="00261873" w:rsidRPr="006270BA" w14:paraId="14413D64" w14:textId="77777777" w:rsidTr="00EE3CD6">
        <w:tc>
          <w:tcPr>
            <w:tcW w:w="4814" w:type="dxa"/>
          </w:tcPr>
          <w:p w14:paraId="61ABEFD5" w14:textId="35F7578F" w:rsidR="00261873" w:rsidRPr="006270BA" w:rsidRDefault="00261873" w:rsidP="00EE3CD6">
            <w:pPr>
              <w:spacing w:after="0"/>
              <w:rPr>
                <w:rFonts w:ascii="Times New Roman" w:hAnsi="Times New Roman" w:cs="Times New Roman"/>
                <w:sz w:val="24"/>
                <w:szCs w:val="24"/>
                <w:lang w:val="kk-KZ"/>
              </w:rPr>
            </w:pPr>
            <w:r w:rsidRPr="006270BA">
              <w:rPr>
                <w:rFonts w:ascii="Times New Roman" w:hAnsi="Times New Roman" w:cs="Times New Roman"/>
                <w:sz w:val="24"/>
                <w:szCs w:val="24"/>
                <w:lang w:val="kk-KZ"/>
              </w:rPr>
              <w:t>Ваша роль</w:t>
            </w:r>
          </w:p>
        </w:tc>
        <w:tc>
          <w:tcPr>
            <w:tcW w:w="4814" w:type="dxa"/>
          </w:tcPr>
          <w:p w14:paraId="6CB8B47B" w14:textId="77777777" w:rsidR="00261873" w:rsidRPr="006270BA" w:rsidRDefault="00261873" w:rsidP="00BD6C65">
            <w:pPr>
              <w:numPr>
                <w:ilvl w:val="0"/>
                <w:numId w:val="23"/>
              </w:numPr>
              <w:spacing w:after="0"/>
              <w:rPr>
                <w:rFonts w:ascii="Times New Roman" w:hAnsi="Times New Roman" w:cs="Times New Roman"/>
                <w:sz w:val="24"/>
                <w:szCs w:val="24"/>
                <w:lang w:val="kk-KZ"/>
              </w:rPr>
            </w:pPr>
            <w:r w:rsidRPr="006270BA">
              <w:rPr>
                <w:rFonts w:ascii="Times New Roman" w:hAnsi="Times New Roman" w:cs="Times New Roman"/>
                <w:sz w:val="24"/>
                <w:szCs w:val="24"/>
                <w:lang w:val="kk-KZ"/>
              </w:rPr>
              <w:t>Врач</w:t>
            </w:r>
          </w:p>
          <w:p w14:paraId="36A2B903" w14:textId="77777777" w:rsidR="00261873" w:rsidRPr="006270BA" w:rsidRDefault="00261873" w:rsidP="00BD6C65">
            <w:pPr>
              <w:numPr>
                <w:ilvl w:val="0"/>
                <w:numId w:val="23"/>
              </w:numPr>
              <w:spacing w:after="0"/>
              <w:rPr>
                <w:rFonts w:ascii="Times New Roman" w:hAnsi="Times New Roman" w:cs="Times New Roman"/>
                <w:sz w:val="24"/>
                <w:szCs w:val="24"/>
                <w:lang w:val="kk-KZ"/>
              </w:rPr>
            </w:pPr>
            <w:r w:rsidRPr="006270BA">
              <w:rPr>
                <w:rFonts w:ascii="Times New Roman" w:hAnsi="Times New Roman" w:cs="Times New Roman"/>
                <w:sz w:val="24"/>
                <w:szCs w:val="24"/>
                <w:lang w:val="kk-KZ"/>
              </w:rPr>
              <w:t>Медицинская сестра</w:t>
            </w:r>
          </w:p>
          <w:p w14:paraId="6CA960D3" w14:textId="77777777" w:rsidR="00261873" w:rsidRPr="006270BA" w:rsidRDefault="00261873" w:rsidP="00BD6C65">
            <w:pPr>
              <w:numPr>
                <w:ilvl w:val="0"/>
                <w:numId w:val="23"/>
              </w:numPr>
              <w:spacing w:after="0"/>
              <w:rPr>
                <w:rFonts w:ascii="Times New Roman" w:hAnsi="Times New Roman" w:cs="Times New Roman"/>
                <w:sz w:val="24"/>
                <w:szCs w:val="24"/>
                <w:lang w:val="kk-KZ"/>
              </w:rPr>
            </w:pPr>
            <w:r w:rsidRPr="006270BA">
              <w:rPr>
                <w:rFonts w:ascii="Times New Roman" w:hAnsi="Times New Roman" w:cs="Times New Roman"/>
                <w:sz w:val="24"/>
                <w:szCs w:val="24"/>
                <w:lang w:val="kk-KZ"/>
              </w:rPr>
              <w:t>Интерн/ординатор</w:t>
            </w:r>
          </w:p>
          <w:p w14:paraId="1C1CB465" w14:textId="4D1FDD9F" w:rsidR="00261873" w:rsidRPr="006270BA" w:rsidRDefault="00261873" w:rsidP="00BD6C65">
            <w:pPr>
              <w:numPr>
                <w:ilvl w:val="0"/>
                <w:numId w:val="23"/>
              </w:numPr>
              <w:spacing w:after="0"/>
              <w:rPr>
                <w:rFonts w:ascii="Times New Roman" w:hAnsi="Times New Roman" w:cs="Times New Roman"/>
                <w:sz w:val="24"/>
                <w:szCs w:val="24"/>
                <w:lang w:val="kk-KZ"/>
              </w:rPr>
            </w:pPr>
            <w:r w:rsidRPr="006270BA">
              <w:rPr>
                <w:rFonts w:ascii="Times New Roman" w:hAnsi="Times New Roman" w:cs="Times New Roman"/>
                <w:sz w:val="24"/>
                <w:szCs w:val="24"/>
                <w:lang w:val="kk-KZ"/>
              </w:rPr>
              <w:t>Другое</w:t>
            </w:r>
          </w:p>
        </w:tc>
      </w:tr>
      <w:tr w:rsidR="00261873" w:rsidRPr="006270BA" w14:paraId="34276F29" w14:textId="77777777" w:rsidTr="00EE3CD6">
        <w:tc>
          <w:tcPr>
            <w:tcW w:w="4814" w:type="dxa"/>
          </w:tcPr>
          <w:p w14:paraId="25DCEFBC" w14:textId="2C14A806" w:rsidR="00261873" w:rsidRPr="006270BA" w:rsidRDefault="00D6064C" w:rsidP="00EE3CD6">
            <w:pPr>
              <w:spacing w:after="0"/>
              <w:rPr>
                <w:rFonts w:ascii="Times New Roman" w:hAnsi="Times New Roman" w:cs="Times New Roman"/>
                <w:sz w:val="24"/>
                <w:szCs w:val="24"/>
                <w:lang w:val="kk-KZ"/>
              </w:rPr>
            </w:pPr>
            <w:r w:rsidRPr="006270BA">
              <w:rPr>
                <w:rFonts w:ascii="Times New Roman" w:hAnsi="Times New Roman" w:cs="Times New Roman"/>
                <w:color w:val="202124"/>
                <w:sz w:val="24"/>
                <w:szCs w:val="24"/>
                <w:shd w:val="clear" w:color="auto" w:fill="F8F9FA"/>
              </w:rPr>
              <w:t xml:space="preserve">Насколько удобной для Вас является модифицированная шкала </w:t>
            </w:r>
            <w:r w:rsidR="00AA638A" w:rsidRPr="006270BA">
              <w:rPr>
                <w:rFonts w:ascii="Times New Roman" w:hAnsi="Times New Roman" w:cs="Times New Roman"/>
                <w:color w:val="202124"/>
                <w:sz w:val="24"/>
                <w:szCs w:val="24"/>
                <w:shd w:val="clear" w:color="auto" w:fill="F8F9FA"/>
              </w:rPr>
              <w:t>M-PEWS</w:t>
            </w:r>
          </w:p>
        </w:tc>
        <w:tc>
          <w:tcPr>
            <w:tcW w:w="4814" w:type="dxa"/>
          </w:tcPr>
          <w:p w14:paraId="07406B48" w14:textId="77777777" w:rsidR="00261873" w:rsidRPr="006270BA" w:rsidRDefault="00D6064C" w:rsidP="00BD6C65">
            <w:pPr>
              <w:numPr>
                <w:ilvl w:val="0"/>
                <w:numId w:val="24"/>
              </w:numPr>
              <w:spacing w:after="0"/>
              <w:rPr>
                <w:rFonts w:ascii="Times New Roman" w:hAnsi="Times New Roman" w:cs="Times New Roman"/>
                <w:sz w:val="24"/>
                <w:szCs w:val="24"/>
                <w:lang w:val="kk-KZ"/>
              </w:rPr>
            </w:pPr>
            <w:r w:rsidRPr="006270BA">
              <w:rPr>
                <w:rFonts w:ascii="Times New Roman" w:hAnsi="Times New Roman" w:cs="Times New Roman"/>
                <w:sz w:val="24"/>
                <w:szCs w:val="24"/>
                <w:lang w:val="kk-KZ"/>
              </w:rPr>
              <w:t>Очень удобная</w:t>
            </w:r>
          </w:p>
          <w:p w14:paraId="0AF292EE" w14:textId="77777777" w:rsidR="00D6064C" w:rsidRPr="006270BA" w:rsidRDefault="00D6064C" w:rsidP="00BD6C65">
            <w:pPr>
              <w:numPr>
                <w:ilvl w:val="0"/>
                <w:numId w:val="24"/>
              </w:numPr>
              <w:spacing w:after="0"/>
              <w:rPr>
                <w:rFonts w:ascii="Times New Roman" w:hAnsi="Times New Roman" w:cs="Times New Roman"/>
                <w:sz w:val="24"/>
                <w:szCs w:val="24"/>
                <w:lang w:val="kk-KZ"/>
              </w:rPr>
            </w:pPr>
            <w:r w:rsidRPr="006270BA">
              <w:rPr>
                <w:rFonts w:ascii="Times New Roman" w:hAnsi="Times New Roman" w:cs="Times New Roman"/>
                <w:sz w:val="24"/>
                <w:szCs w:val="24"/>
                <w:lang w:val="kk-KZ"/>
              </w:rPr>
              <w:t>Скорее удобная</w:t>
            </w:r>
          </w:p>
          <w:p w14:paraId="0C8C43B8" w14:textId="77777777" w:rsidR="00D6064C" w:rsidRPr="006270BA" w:rsidRDefault="00D6064C" w:rsidP="00BD6C65">
            <w:pPr>
              <w:numPr>
                <w:ilvl w:val="0"/>
                <w:numId w:val="24"/>
              </w:numPr>
              <w:spacing w:after="0"/>
              <w:rPr>
                <w:rFonts w:ascii="Times New Roman" w:hAnsi="Times New Roman" w:cs="Times New Roman"/>
                <w:sz w:val="24"/>
                <w:szCs w:val="24"/>
                <w:lang w:val="kk-KZ"/>
              </w:rPr>
            </w:pPr>
            <w:r w:rsidRPr="006270BA">
              <w:rPr>
                <w:rFonts w:ascii="Times New Roman" w:hAnsi="Times New Roman" w:cs="Times New Roman"/>
                <w:sz w:val="24"/>
                <w:szCs w:val="24"/>
                <w:lang w:val="kk-KZ"/>
              </w:rPr>
              <w:t>Скорее неудобная</w:t>
            </w:r>
          </w:p>
          <w:p w14:paraId="27E5C0F0" w14:textId="6054E412" w:rsidR="00D6064C" w:rsidRPr="006270BA" w:rsidRDefault="00D6064C" w:rsidP="00BD6C65">
            <w:pPr>
              <w:numPr>
                <w:ilvl w:val="0"/>
                <w:numId w:val="24"/>
              </w:numPr>
              <w:spacing w:after="0"/>
              <w:rPr>
                <w:rFonts w:ascii="Times New Roman" w:hAnsi="Times New Roman" w:cs="Times New Roman"/>
                <w:sz w:val="24"/>
                <w:szCs w:val="24"/>
                <w:lang w:val="kk-KZ"/>
              </w:rPr>
            </w:pPr>
            <w:r w:rsidRPr="006270BA">
              <w:rPr>
                <w:rFonts w:ascii="Times New Roman" w:hAnsi="Times New Roman" w:cs="Times New Roman"/>
                <w:sz w:val="24"/>
                <w:szCs w:val="24"/>
                <w:lang w:val="kk-KZ"/>
              </w:rPr>
              <w:t>Совсем неудобная</w:t>
            </w:r>
          </w:p>
        </w:tc>
      </w:tr>
      <w:tr w:rsidR="00261873" w:rsidRPr="006270BA" w14:paraId="4E47ED16" w14:textId="77777777" w:rsidTr="00EE3CD6">
        <w:tc>
          <w:tcPr>
            <w:tcW w:w="4814" w:type="dxa"/>
          </w:tcPr>
          <w:p w14:paraId="67E045AB" w14:textId="4B787284" w:rsidR="00261873" w:rsidRPr="006270BA" w:rsidRDefault="00D6064C" w:rsidP="00EE3CD6">
            <w:pPr>
              <w:spacing w:after="0"/>
              <w:rPr>
                <w:rFonts w:ascii="Times New Roman" w:hAnsi="Times New Roman" w:cs="Times New Roman"/>
                <w:sz w:val="24"/>
                <w:szCs w:val="24"/>
                <w:lang w:val="kk-KZ"/>
              </w:rPr>
            </w:pPr>
            <w:r w:rsidRPr="006270BA">
              <w:rPr>
                <w:rFonts w:ascii="Times New Roman" w:hAnsi="Times New Roman" w:cs="Times New Roman"/>
                <w:sz w:val="24"/>
                <w:szCs w:val="24"/>
                <w:lang w:val="kk-KZ"/>
              </w:rPr>
              <w:t>Насколько понятны критерии оценки каждого параметра?</w:t>
            </w:r>
          </w:p>
        </w:tc>
        <w:tc>
          <w:tcPr>
            <w:tcW w:w="4814" w:type="dxa"/>
          </w:tcPr>
          <w:p w14:paraId="37398CCE" w14:textId="77777777" w:rsidR="00261873" w:rsidRPr="006270BA" w:rsidRDefault="00D6064C" w:rsidP="00BD6C65">
            <w:pPr>
              <w:numPr>
                <w:ilvl w:val="0"/>
                <w:numId w:val="25"/>
              </w:numPr>
              <w:spacing w:after="0"/>
              <w:rPr>
                <w:rFonts w:ascii="Times New Roman" w:hAnsi="Times New Roman" w:cs="Times New Roman"/>
                <w:sz w:val="24"/>
                <w:szCs w:val="24"/>
                <w:lang w:val="kk-KZ"/>
              </w:rPr>
            </w:pPr>
            <w:r w:rsidRPr="006270BA">
              <w:rPr>
                <w:rFonts w:ascii="Times New Roman" w:hAnsi="Times New Roman" w:cs="Times New Roman"/>
                <w:sz w:val="24"/>
                <w:szCs w:val="24"/>
                <w:lang w:val="kk-KZ"/>
              </w:rPr>
              <w:t>Полностью понятны</w:t>
            </w:r>
          </w:p>
          <w:p w14:paraId="72F9FCC9" w14:textId="77777777" w:rsidR="00D6064C" w:rsidRPr="006270BA" w:rsidRDefault="00D6064C" w:rsidP="00BD6C65">
            <w:pPr>
              <w:numPr>
                <w:ilvl w:val="0"/>
                <w:numId w:val="25"/>
              </w:numPr>
              <w:spacing w:after="0"/>
              <w:rPr>
                <w:rFonts w:ascii="Times New Roman" w:hAnsi="Times New Roman" w:cs="Times New Roman"/>
                <w:sz w:val="24"/>
                <w:szCs w:val="24"/>
                <w:lang w:val="kk-KZ"/>
              </w:rPr>
            </w:pPr>
            <w:r w:rsidRPr="006270BA">
              <w:rPr>
                <w:rFonts w:ascii="Times New Roman" w:hAnsi="Times New Roman" w:cs="Times New Roman"/>
                <w:sz w:val="24"/>
                <w:szCs w:val="24"/>
                <w:lang w:val="kk-KZ"/>
              </w:rPr>
              <w:t>Скорее понятны</w:t>
            </w:r>
          </w:p>
          <w:p w14:paraId="2ABB492F" w14:textId="77777777" w:rsidR="00D6064C" w:rsidRPr="006270BA" w:rsidRDefault="00D6064C" w:rsidP="00BD6C65">
            <w:pPr>
              <w:numPr>
                <w:ilvl w:val="0"/>
                <w:numId w:val="25"/>
              </w:numPr>
              <w:spacing w:after="0"/>
              <w:rPr>
                <w:rFonts w:ascii="Times New Roman" w:hAnsi="Times New Roman" w:cs="Times New Roman"/>
                <w:sz w:val="24"/>
                <w:szCs w:val="24"/>
                <w:lang w:val="kk-KZ"/>
              </w:rPr>
            </w:pPr>
            <w:r w:rsidRPr="006270BA">
              <w:rPr>
                <w:rFonts w:ascii="Times New Roman" w:hAnsi="Times New Roman" w:cs="Times New Roman"/>
                <w:sz w:val="24"/>
                <w:szCs w:val="24"/>
                <w:lang w:val="kk-KZ"/>
              </w:rPr>
              <w:t>Частично непонятны</w:t>
            </w:r>
          </w:p>
          <w:p w14:paraId="21DD9FCB" w14:textId="2202AD27" w:rsidR="00D6064C" w:rsidRPr="006270BA" w:rsidRDefault="00D6064C" w:rsidP="00BD6C65">
            <w:pPr>
              <w:numPr>
                <w:ilvl w:val="0"/>
                <w:numId w:val="25"/>
              </w:numPr>
              <w:spacing w:after="0"/>
              <w:rPr>
                <w:rFonts w:ascii="Times New Roman" w:hAnsi="Times New Roman" w:cs="Times New Roman"/>
                <w:sz w:val="24"/>
                <w:szCs w:val="24"/>
                <w:lang w:val="kk-KZ"/>
              </w:rPr>
            </w:pPr>
            <w:r w:rsidRPr="006270BA">
              <w:rPr>
                <w:rFonts w:ascii="Times New Roman" w:hAnsi="Times New Roman" w:cs="Times New Roman"/>
                <w:sz w:val="24"/>
                <w:szCs w:val="24"/>
                <w:lang w:val="kk-KZ"/>
              </w:rPr>
              <w:t>Совсем непонятны</w:t>
            </w:r>
          </w:p>
        </w:tc>
      </w:tr>
      <w:tr w:rsidR="00261873" w:rsidRPr="006270BA" w14:paraId="05859C1E" w14:textId="77777777" w:rsidTr="00EE3CD6">
        <w:tc>
          <w:tcPr>
            <w:tcW w:w="4814" w:type="dxa"/>
          </w:tcPr>
          <w:p w14:paraId="385F43A1" w14:textId="0844C975" w:rsidR="00261873" w:rsidRPr="006270BA" w:rsidRDefault="00D6064C" w:rsidP="00EE3CD6">
            <w:pPr>
              <w:spacing w:after="0"/>
              <w:rPr>
                <w:rFonts w:ascii="Times New Roman" w:hAnsi="Times New Roman" w:cs="Times New Roman"/>
                <w:sz w:val="24"/>
                <w:szCs w:val="24"/>
                <w:lang w:val="kk-KZ"/>
              </w:rPr>
            </w:pPr>
            <w:r w:rsidRPr="006270BA">
              <w:rPr>
                <w:rFonts w:ascii="Times New Roman" w:hAnsi="Times New Roman" w:cs="Times New Roman"/>
                <w:sz w:val="24"/>
                <w:szCs w:val="24"/>
                <w:lang w:val="kk-KZ"/>
              </w:rPr>
              <w:t>Помогает ли шкала быстрее замечать ухудшения состояния пациента?</w:t>
            </w:r>
          </w:p>
        </w:tc>
        <w:tc>
          <w:tcPr>
            <w:tcW w:w="4814" w:type="dxa"/>
          </w:tcPr>
          <w:p w14:paraId="7BD623DC" w14:textId="77777777" w:rsidR="00261873" w:rsidRPr="006270BA" w:rsidRDefault="00D6064C" w:rsidP="00BD6C65">
            <w:pPr>
              <w:numPr>
                <w:ilvl w:val="0"/>
                <w:numId w:val="26"/>
              </w:numPr>
              <w:spacing w:after="0"/>
              <w:rPr>
                <w:rFonts w:ascii="Times New Roman" w:hAnsi="Times New Roman" w:cs="Times New Roman"/>
                <w:sz w:val="24"/>
                <w:szCs w:val="24"/>
                <w:lang w:val="kk-KZ"/>
              </w:rPr>
            </w:pPr>
            <w:r w:rsidRPr="006270BA">
              <w:rPr>
                <w:rFonts w:ascii="Times New Roman" w:hAnsi="Times New Roman" w:cs="Times New Roman"/>
                <w:sz w:val="24"/>
                <w:szCs w:val="24"/>
                <w:lang w:val="kk-KZ"/>
              </w:rPr>
              <w:t>Да, значительно</w:t>
            </w:r>
          </w:p>
          <w:p w14:paraId="20E6BE50" w14:textId="77777777" w:rsidR="00D6064C" w:rsidRPr="006270BA" w:rsidRDefault="00D6064C" w:rsidP="00BD6C65">
            <w:pPr>
              <w:numPr>
                <w:ilvl w:val="0"/>
                <w:numId w:val="26"/>
              </w:numPr>
              <w:spacing w:after="0"/>
              <w:rPr>
                <w:rFonts w:ascii="Times New Roman" w:hAnsi="Times New Roman" w:cs="Times New Roman"/>
                <w:sz w:val="24"/>
                <w:szCs w:val="24"/>
                <w:lang w:val="kk-KZ"/>
              </w:rPr>
            </w:pPr>
            <w:r w:rsidRPr="006270BA">
              <w:rPr>
                <w:rFonts w:ascii="Times New Roman" w:hAnsi="Times New Roman" w:cs="Times New Roman"/>
                <w:sz w:val="24"/>
                <w:szCs w:val="24"/>
                <w:lang w:val="kk-KZ"/>
              </w:rPr>
              <w:t>Да, умеренно</w:t>
            </w:r>
          </w:p>
          <w:p w14:paraId="64C1D88A" w14:textId="77777777" w:rsidR="00D6064C" w:rsidRPr="006270BA" w:rsidRDefault="00D6064C" w:rsidP="00BD6C65">
            <w:pPr>
              <w:numPr>
                <w:ilvl w:val="0"/>
                <w:numId w:val="26"/>
              </w:numPr>
              <w:spacing w:after="0"/>
              <w:rPr>
                <w:rFonts w:ascii="Times New Roman" w:hAnsi="Times New Roman" w:cs="Times New Roman"/>
                <w:sz w:val="24"/>
                <w:szCs w:val="24"/>
                <w:lang w:val="kk-KZ"/>
              </w:rPr>
            </w:pPr>
            <w:r w:rsidRPr="006270BA">
              <w:rPr>
                <w:rFonts w:ascii="Times New Roman" w:hAnsi="Times New Roman" w:cs="Times New Roman"/>
                <w:sz w:val="24"/>
                <w:szCs w:val="24"/>
                <w:lang w:val="kk-KZ"/>
              </w:rPr>
              <w:t>Незначительно</w:t>
            </w:r>
          </w:p>
          <w:p w14:paraId="39B23AC6" w14:textId="690153D7" w:rsidR="00D6064C" w:rsidRPr="006270BA" w:rsidRDefault="00D6064C" w:rsidP="00BD6C65">
            <w:pPr>
              <w:numPr>
                <w:ilvl w:val="0"/>
                <w:numId w:val="26"/>
              </w:numPr>
              <w:spacing w:after="0"/>
              <w:rPr>
                <w:rFonts w:ascii="Times New Roman" w:hAnsi="Times New Roman" w:cs="Times New Roman"/>
                <w:sz w:val="24"/>
                <w:szCs w:val="24"/>
                <w:lang w:val="kk-KZ"/>
              </w:rPr>
            </w:pPr>
            <w:r w:rsidRPr="006270BA">
              <w:rPr>
                <w:rFonts w:ascii="Times New Roman" w:hAnsi="Times New Roman" w:cs="Times New Roman"/>
                <w:sz w:val="24"/>
                <w:szCs w:val="24"/>
                <w:lang w:val="kk-KZ"/>
              </w:rPr>
              <w:t>Не помогает</w:t>
            </w:r>
          </w:p>
        </w:tc>
      </w:tr>
      <w:tr w:rsidR="00261873" w:rsidRPr="006270BA" w14:paraId="63044648" w14:textId="77777777" w:rsidTr="00EE3CD6">
        <w:tc>
          <w:tcPr>
            <w:tcW w:w="4814" w:type="dxa"/>
          </w:tcPr>
          <w:p w14:paraId="71C2EABC" w14:textId="21FECAA3" w:rsidR="00261873" w:rsidRPr="006270BA" w:rsidRDefault="00D6064C" w:rsidP="00EE3CD6">
            <w:pPr>
              <w:spacing w:after="0"/>
              <w:rPr>
                <w:rFonts w:ascii="Times New Roman" w:hAnsi="Times New Roman" w:cs="Times New Roman"/>
                <w:sz w:val="24"/>
                <w:szCs w:val="24"/>
                <w:lang w:val="kk-KZ"/>
              </w:rPr>
            </w:pPr>
            <w:r w:rsidRPr="006270BA">
              <w:rPr>
                <w:rFonts w:ascii="Times New Roman" w:hAnsi="Times New Roman" w:cs="Times New Roman"/>
                <w:sz w:val="24"/>
                <w:szCs w:val="24"/>
                <w:lang w:val="kk-KZ"/>
              </w:rPr>
              <w:t>Насколько удобно суммировать баллы и определять категорию риска?</w:t>
            </w:r>
          </w:p>
        </w:tc>
        <w:tc>
          <w:tcPr>
            <w:tcW w:w="4814" w:type="dxa"/>
          </w:tcPr>
          <w:p w14:paraId="508BA3CF" w14:textId="77777777" w:rsidR="00261873" w:rsidRPr="006270BA" w:rsidRDefault="00D6064C" w:rsidP="00BD6C65">
            <w:pPr>
              <w:numPr>
                <w:ilvl w:val="0"/>
                <w:numId w:val="27"/>
              </w:numPr>
              <w:spacing w:after="0"/>
              <w:rPr>
                <w:rFonts w:ascii="Times New Roman" w:hAnsi="Times New Roman" w:cs="Times New Roman"/>
                <w:sz w:val="24"/>
                <w:szCs w:val="24"/>
                <w:lang w:val="kk-KZ"/>
              </w:rPr>
            </w:pPr>
            <w:r w:rsidRPr="006270BA">
              <w:rPr>
                <w:rFonts w:ascii="Times New Roman" w:hAnsi="Times New Roman" w:cs="Times New Roman"/>
                <w:sz w:val="24"/>
                <w:szCs w:val="24"/>
                <w:lang w:val="kk-KZ"/>
              </w:rPr>
              <w:t>Очень удобно</w:t>
            </w:r>
          </w:p>
          <w:p w14:paraId="2DD05237" w14:textId="77777777" w:rsidR="00D6064C" w:rsidRPr="006270BA" w:rsidRDefault="00D6064C" w:rsidP="00BD6C65">
            <w:pPr>
              <w:numPr>
                <w:ilvl w:val="0"/>
                <w:numId w:val="27"/>
              </w:numPr>
              <w:spacing w:after="0"/>
              <w:rPr>
                <w:rFonts w:ascii="Times New Roman" w:hAnsi="Times New Roman" w:cs="Times New Roman"/>
                <w:sz w:val="24"/>
                <w:szCs w:val="24"/>
                <w:lang w:val="kk-KZ"/>
              </w:rPr>
            </w:pPr>
            <w:r w:rsidRPr="006270BA">
              <w:rPr>
                <w:rFonts w:ascii="Times New Roman" w:hAnsi="Times New Roman" w:cs="Times New Roman"/>
                <w:sz w:val="24"/>
                <w:szCs w:val="24"/>
                <w:lang w:val="kk-KZ"/>
              </w:rPr>
              <w:t>Удобно</w:t>
            </w:r>
          </w:p>
          <w:p w14:paraId="09203186" w14:textId="77777777" w:rsidR="00D6064C" w:rsidRPr="006270BA" w:rsidRDefault="00D6064C" w:rsidP="00BD6C65">
            <w:pPr>
              <w:numPr>
                <w:ilvl w:val="0"/>
                <w:numId w:val="27"/>
              </w:numPr>
              <w:spacing w:after="0"/>
              <w:rPr>
                <w:rFonts w:ascii="Times New Roman" w:hAnsi="Times New Roman" w:cs="Times New Roman"/>
                <w:sz w:val="24"/>
                <w:szCs w:val="24"/>
                <w:lang w:val="kk-KZ"/>
              </w:rPr>
            </w:pPr>
            <w:r w:rsidRPr="006270BA">
              <w:rPr>
                <w:rFonts w:ascii="Times New Roman" w:hAnsi="Times New Roman" w:cs="Times New Roman"/>
                <w:sz w:val="24"/>
                <w:szCs w:val="24"/>
                <w:lang w:val="kk-KZ"/>
              </w:rPr>
              <w:t>Требует доработки</w:t>
            </w:r>
          </w:p>
          <w:p w14:paraId="5DB42535" w14:textId="0FAB69E5" w:rsidR="00D6064C" w:rsidRPr="006270BA" w:rsidRDefault="00D6064C" w:rsidP="00BD6C65">
            <w:pPr>
              <w:numPr>
                <w:ilvl w:val="0"/>
                <w:numId w:val="27"/>
              </w:numPr>
              <w:spacing w:after="0"/>
              <w:rPr>
                <w:rFonts w:ascii="Times New Roman" w:hAnsi="Times New Roman" w:cs="Times New Roman"/>
                <w:sz w:val="24"/>
                <w:szCs w:val="24"/>
                <w:lang w:val="kk-KZ"/>
              </w:rPr>
            </w:pPr>
            <w:r w:rsidRPr="006270BA">
              <w:rPr>
                <w:rFonts w:ascii="Times New Roman" w:hAnsi="Times New Roman" w:cs="Times New Roman"/>
                <w:sz w:val="24"/>
                <w:szCs w:val="24"/>
                <w:lang w:val="kk-KZ"/>
              </w:rPr>
              <w:t>Неудобно</w:t>
            </w:r>
          </w:p>
        </w:tc>
      </w:tr>
      <w:tr w:rsidR="00261873" w:rsidRPr="006270BA" w14:paraId="7C87C3A4" w14:textId="77777777" w:rsidTr="00EE3CD6">
        <w:tc>
          <w:tcPr>
            <w:tcW w:w="4814" w:type="dxa"/>
          </w:tcPr>
          <w:p w14:paraId="360924CE" w14:textId="2E16FAF9" w:rsidR="00261873" w:rsidRPr="006270BA" w:rsidRDefault="00D6064C" w:rsidP="00EE3CD6">
            <w:pPr>
              <w:spacing w:after="0"/>
              <w:rPr>
                <w:rFonts w:ascii="Times New Roman" w:hAnsi="Times New Roman" w:cs="Times New Roman"/>
                <w:sz w:val="24"/>
                <w:szCs w:val="24"/>
                <w:lang w:val="kk-KZ"/>
              </w:rPr>
            </w:pPr>
            <w:r w:rsidRPr="006270BA">
              <w:rPr>
                <w:rFonts w:ascii="Times New Roman" w:hAnsi="Times New Roman" w:cs="Times New Roman"/>
                <w:sz w:val="24"/>
                <w:szCs w:val="24"/>
                <w:lang w:val="kk-KZ"/>
              </w:rPr>
              <w:t>Нуждается ли шкала в автоматизации (например, мобильное приложение)?</w:t>
            </w:r>
          </w:p>
        </w:tc>
        <w:tc>
          <w:tcPr>
            <w:tcW w:w="4814" w:type="dxa"/>
          </w:tcPr>
          <w:p w14:paraId="56DAE10A" w14:textId="77777777" w:rsidR="00261873" w:rsidRPr="006270BA" w:rsidRDefault="00D6064C" w:rsidP="00BD6C65">
            <w:pPr>
              <w:numPr>
                <w:ilvl w:val="0"/>
                <w:numId w:val="28"/>
              </w:numPr>
              <w:spacing w:after="0"/>
              <w:rPr>
                <w:rFonts w:ascii="Times New Roman" w:hAnsi="Times New Roman" w:cs="Times New Roman"/>
                <w:sz w:val="24"/>
                <w:szCs w:val="24"/>
                <w:lang w:val="kk-KZ"/>
              </w:rPr>
            </w:pPr>
            <w:r w:rsidRPr="006270BA">
              <w:rPr>
                <w:rFonts w:ascii="Times New Roman" w:hAnsi="Times New Roman" w:cs="Times New Roman"/>
                <w:sz w:val="24"/>
                <w:szCs w:val="24"/>
                <w:lang w:val="kk-KZ"/>
              </w:rPr>
              <w:t>Да, обязательно</w:t>
            </w:r>
          </w:p>
          <w:p w14:paraId="6F188EC4" w14:textId="77777777" w:rsidR="00D6064C" w:rsidRPr="006270BA" w:rsidRDefault="00D6064C" w:rsidP="00BD6C65">
            <w:pPr>
              <w:numPr>
                <w:ilvl w:val="0"/>
                <w:numId w:val="28"/>
              </w:numPr>
              <w:spacing w:after="0"/>
              <w:rPr>
                <w:rFonts w:ascii="Times New Roman" w:hAnsi="Times New Roman" w:cs="Times New Roman"/>
                <w:sz w:val="24"/>
                <w:szCs w:val="24"/>
                <w:lang w:val="kk-KZ"/>
              </w:rPr>
            </w:pPr>
            <w:r w:rsidRPr="006270BA">
              <w:rPr>
                <w:rFonts w:ascii="Times New Roman" w:hAnsi="Times New Roman" w:cs="Times New Roman"/>
                <w:sz w:val="24"/>
                <w:szCs w:val="24"/>
                <w:lang w:val="kk-KZ"/>
              </w:rPr>
              <w:t>Желательно</w:t>
            </w:r>
          </w:p>
          <w:p w14:paraId="6DFB747A" w14:textId="77777777" w:rsidR="00D6064C" w:rsidRPr="006270BA" w:rsidRDefault="00D6064C" w:rsidP="00BD6C65">
            <w:pPr>
              <w:numPr>
                <w:ilvl w:val="0"/>
                <w:numId w:val="28"/>
              </w:numPr>
              <w:spacing w:after="0"/>
              <w:rPr>
                <w:rFonts w:ascii="Times New Roman" w:hAnsi="Times New Roman" w:cs="Times New Roman"/>
                <w:sz w:val="24"/>
                <w:szCs w:val="24"/>
                <w:lang w:val="kk-KZ"/>
              </w:rPr>
            </w:pPr>
            <w:r w:rsidRPr="006270BA">
              <w:rPr>
                <w:rFonts w:ascii="Times New Roman" w:hAnsi="Times New Roman" w:cs="Times New Roman"/>
                <w:sz w:val="24"/>
                <w:szCs w:val="24"/>
                <w:lang w:val="kk-KZ"/>
              </w:rPr>
              <w:t>Не обязательно</w:t>
            </w:r>
          </w:p>
          <w:p w14:paraId="17D5B4DA" w14:textId="6BD10D51" w:rsidR="00D6064C" w:rsidRPr="006270BA" w:rsidRDefault="00D6064C" w:rsidP="00BD6C65">
            <w:pPr>
              <w:numPr>
                <w:ilvl w:val="0"/>
                <w:numId w:val="28"/>
              </w:numPr>
              <w:spacing w:after="0"/>
              <w:rPr>
                <w:rFonts w:ascii="Times New Roman" w:hAnsi="Times New Roman" w:cs="Times New Roman"/>
                <w:sz w:val="24"/>
                <w:szCs w:val="24"/>
                <w:lang w:val="kk-KZ"/>
              </w:rPr>
            </w:pPr>
            <w:r w:rsidRPr="006270BA">
              <w:rPr>
                <w:rFonts w:ascii="Times New Roman" w:hAnsi="Times New Roman" w:cs="Times New Roman"/>
                <w:sz w:val="24"/>
                <w:szCs w:val="24"/>
                <w:lang w:val="kk-KZ"/>
              </w:rPr>
              <w:t>Не нужно</w:t>
            </w:r>
          </w:p>
        </w:tc>
      </w:tr>
      <w:tr w:rsidR="00261873" w:rsidRPr="006270BA" w14:paraId="03915B8C" w14:textId="77777777" w:rsidTr="00EE3CD6">
        <w:tc>
          <w:tcPr>
            <w:tcW w:w="4814" w:type="dxa"/>
          </w:tcPr>
          <w:p w14:paraId="7F697079" w14:textId="6008FF24" w:rsidR="00261873" w:rsidRPr="006270BA" w:rsidRDefault="00D6064C" w:rsidP="00EE3CD6">
            <w:pPr>
              <w:spacing w:after="0"/>
              <w:rPr>
                <w:rFonts w:ascii="Times New Roman" w:hAnsi="Times New Roman" w:cs="Times New Roman"/>
                <w:sz w:val="24"/>
                <w:szCs w:val="24"/>
                <w:lang w:val="kk-KZ"/>
              </w:rPr>
            </w:pPr>
            <w:r w:rsidRPr="006270BA">
              <w:rPr>
                <w:rFonts w:ascii="Times New Roman" w:hAnsi="Times New Roman" w:cs="Times New Roman"/>
                <w:sz w:val="24"/>
                <w:szCs w:val="24"/>
                <w:lang w:val="kk-KZ"/>
              </w:rPr>
              <w:t>Насколько, по вашему мнению, шкала улучшает качество наблюдения за пациентами?</w:t>
            </w:r>
          </w:p>
        </w:tc>
        <w:tc>
          <w:tcPr>
            <w:tcW w:w="4814" w:type="dxa"/>
          </w:tcPr>
          <w:p w14:paraId="74B2C26C" w14:textId="77777777" w:rsidR="00261873" w:rsidRPr="006270BA" w:rsidRDefault="00D6064C" w:rsidP="00BD6C65">
            <w:pPr>
              <w:numPr>
                <w:ilvl w:val="0"/>
                <w:numId w:val="29"/>
              </w:numPr>
              <w:spacing w:after="0"/>
              <w:rPr>
                <w:rFonts w:ascii="Times New Roman" w:hAnsi="Times New Roman" w:cs="Times New Roman"/>
                <w:sz w:val="24"/>
                <w:szCs w:val="24"/>
                <w:lang w:val="kk-KZ"/>
              </w:rPr>
            </w:pPr>
            <w:r w:rsidRPr="006270BA">
              <w:rPr>
                <w:rFonts w:ascii="Times New Roman" w:hAnsi="Times New Roman" w:cs="Times New Roman"/>
                <w:sz w:val="24"/>
                <w:szCs w:val="24"/>
                <w:lang w:val="kk-KZ"/>
              </w:rPr>
              <w:t>Значительно улучшает</w:t>
            </w:r>
          </w:p>
          <w:p w14:paraId="58720B86" w14:textId="77777777" w:rsidR="00D6064C" w:rsidRPr="006270BA" w:rsidRDefault="00D6064C" w:rsidP="00BD6C65">
            <w:pPr>
              <w:numPr>
                <w:ilvl w:val="0"/>
                <w:numId w:val="29"/>
              </w:numPr>
              <w:spacing w:after="0"/>
              <w:rPr>
                <w:rFonts w:ascii="Times New Roman" w:hAnsi="Times New Roman" w:cs="Times New Roman"/>
                <w:sz w:val="24"/>
                <w:szCs w:val="24"/>
                <w:lang w:val="kk-KZ"/>
              </w:rPr>
            </w:pPr>
            <w:r w:rsidRPr="006270BA">
              <w:rPr>
                <w:rFonts w:ascii="Times New Roman" w:hAnsi="Times New Roman" w:cs="Times New Roman"/>
                <w:sz w:val="24"/>
                <w:szCs w:val="24"/>
                <w:lang w:val="kk-KZ"/>
              </w:rPr>
              <w:t>Умеренно улучшает</w:t>
            </w:r>
          </w:p>
          <w:p w14:paraId="76234B13" w14:textId="77777777" w:rsidR="00D6064C" w:rsidRPr="006270BA" w:rsidRDefault="00D6064C" w:rsidP="00BD6C65">
            <w:pPr>
              <w:numPr>
                <w:ilvl w:val="0"/>
                <w:numId w:val="29"/>
              </w:numPr>
              <w:spacing w:after="0"/>
              <w:rPr>
                <w:rFonts w:ascii="Times New Roman" w:hAnsi="Times New Roman" w:cs="Times New Roman"/>
                <w:sz w:val="24"/>
                <w:szCs w:val="24"/>
                <w:lang w:val="kk-KZ"/>
              </w:rPr>
            </w:pPr>
            <w:r w:rsidRPr="006270BA">
              <w:rPr>
                <w:rFonts w:ascii="Times New Roman" w:hAnsi="Times New Roman" w:cs="Times New Roman"/>
                <w:sz w:val="24"/>
                <w:szCs w:val="24"/>
                <w:lang w:val="kk-KZ"/>
              </w:rPr>
              <w:t>Незначительно улучшает</w:t>
            </w:r>
          </w:p>
          <w:p w14:paraId="0B0CC294" w14:textId="330A8906" w:rsidR="00D6064C" w:rsidRPr="006270BA" w:rsidRDefault="00D6064C" w:rsidP="00BD6C65">
            <w:pPr>
              <w:numPr>
                <w:ilvl w:val="0"/>
                <w:numId w:val="29"/>
              </w:numPr>
              <w:spacing w:after="0"/>
              <w:rPr>
                <w:rFonts w:ascii="Times New Roman" w:hAnsi="Times New Roman" w:cs="Times New Roman"/>
                <w:sz w:val="24"/>
                <w:szCs w:val="24"/>
                <w:lang w:val="kk-KZ"/>
              </w:rPr>
            </w:pPr>
            <w:r w:rsidRPr="006270BA">
              <w:rPr>
                <w:rFonts w:ascii="Times New Roman" w:hAnsi="Times New Roman" w:cs="Times New Roman"/>
                <w:sz w:val="24"/>
                <w:szCs w:val="24"/>
                <w:lang w:val="kk-KZ"/>
              </w:rPr>
              <w:t>Не влияет</w:t>
            </w:r>
          </w:p>
        </w:tc>
      </w:tr>
    </w:tbl>
    <w:p w14:paraId="628E2353" w14:textId="01EE0E08" w:rsidR="00F64E4F" w:rsidRPr="006270BA" w:rsidRDefault="00F64E4F" w:rsidP="00B22B86">
      <w:pPr>
        <w:spacing w:after="0" w:line="240" w:lineRule="auto"/>
        <w:rPr>
          <w:rFonts w:ascii="Times New Roman" w:hAnsi="Times New Roman" w:cs="Times New Roman"/>
          <w:sz w:val="28"/>
          <w:szCs w:val="28"/>
          <w:lang w:val="kk-KZ"/>
        </w:rPr>
      </w:pPr>
    </w:p>
    <w:p w14:paraId="53E8CA1E" w14:textId="249EB7BE" w:rsidR="00EC77A8" w:rsidRPr="006270BA" w:rsidRDefault="00EC77A8" w:rsidP="003D3804">
      <w:pPr>
        <w:spacing w:after="0" w:line="240" w:lineRule="auto"/>
        <w:rPr>
          <w:rFonts w:ascii="Times New Roman" w:hAnsi="Times New Roman" w:cs="Times New Roman"/>
          <w:sz w:val="28"/>
          <w:szCs w:val="28"/>
          <w:lang w:val="kk-KZ"/>
        </w:rPr>
      </w:pPr>
    </w:p>
    <w:p w14:paraId="77FBBB80" w14:textId="30E4FAB6" w:rsidR="00EC77A8" w:rsidRPr="006270BA" w:rsidRDefault="00EC77A8" w:rsidP="003D3804">
      <w:pPr>
        <w:spacing w:after="0" w:line="240" w:lineRule="auto"/>
        <w:rPr>
          <w:rFonts w:ascii="Times New Roman" w:hAnsi="Times New Roman" w:cs="Times New Roman"/>
          <w:sz w:val="28"/>
          <w:szCs w:val="28"/>
          <w:lang w:val="kk-KZ"/>
        </w:rPr>
      </w:pPr>
    </w:p>
    <w:p w14:paraId="5B72EDAF" w14:textId="63153D0C" w:rsidR="000E6CB0" w:rsidRPr="006270BA" w:rsidRDefault="000E6CB0" w:rsidP="003D3804">
      <w:pPr>
        <w:spacing w:after="0" w:line="240" w:lineRule="auto"/>
        <w:rPr>
          <w:rFonts w:ascii="Times New Roman" w:hAnsi="Times New Roman" w:cs="Times New Roman"/>
          <w:sz w:val="28"/>
          <w:szCs w:val="28"/>
          <w:lang w:val="kk-KZ"/>
        </w:rPr>
      </w:pPr>
    </w:p>
    <w:p w14:paraId="52710FFB" w14:textId="77777777" w:rsidR="00EC77A8" w:rsidRPr="006270BA" w:rsidRDefault="00EC77A8" w:rsidP="003D3804">
      <w:pPr>
        <w:spacing w:after="0" w:line="240" w:lineRule="auto"/>
        <w:rPr>
          <w:rFonts w:ascii="Times New Roman" w:hAnsi="Times New Roman" w:cs="Times New Roman"/>
          <w:sz w:val="28"/>
          <w:szCs w:val="28"/>
          <w:lang w:val="kk-KZ"/>
        </w:rPr>
      </w:pPr>
    </w:p>
    <w:sectPr w:rsidR="00EC77A8" w:rsidRPr="006270BA" w:rsidSect="00782CC5">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4A9DE8" w14:textId="77777777" w:rsidR="003C3B6E" w:rsidRDefault="003C3B6E" w:rsidP="004004EA">
      <w:pPr>
        <w:spacing w:after="0" w:line="240" w:lineRule="auto"/>
      </w:pPr>
      <w:r>
        <w:separator/>
      </w:r>
    </w:p>
  </w:endnote>
  <w:endnote w:type="continuationSeparator" w:id="0">
    <w:p w14:paraId="2E2AC39E" w14:textId="77777777" w:rsidR="003C3B6E" w:rsidRDefault="003C3B6E" w:rsidP="004004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erif">
    <w:altName w:val="Times New Roman"/>
    <w:charset w:val="01"/>
    <w:family w:val="roman"/>
    <w:pitch w:val="variable"/>
  </w:font>
  <w:font w:name="WenQuanYi Micro Hei">
    <w:altName w:val="Times New Roman"/>
    <w:charset w:val="01"/>
    <w:family w:val="auto"/>
    <w:pitch w:val="variable"/>
  </w:font>
  <w:font w:name="Lohit Devanagari">
    <w:altName w:val="Times New Roman"/>
    <w:charset w:val="01"/>
    <w:family w:val="auto"/>
    <w:pitch w:val="variable"/>
    <w:sig w:usb0="00000003" w:usb1="00000000" w:usb2="00000000" w:usb3="00000000" w:csb0="00000001" w:csb1="00000000"/>
  </w:font>
  <w:font w:name="Courier">
    <w:panose1 w:val="02070309020205020404"/>
    <w:charset w:val="00"/>
    <w:family w:val="modern"/>
    <w:notTrueType/>
    <w:pitch w:val="fixed"/>
    <w:sig w:usb0="00000003" w:usb1="00000000" w:usb2="00000000" w:usb3="00000000" w:csb0="00000001"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40128032"/>
      <w:docPartObj>
        <w:docPartGallery w:val="Page Numbers (Bottom of Page)"/>
        <w:docPartUnique/>
      </w:docPartObj>
    </w:sdtPr>
    <w:sdtEndPr/>
    <w:sdtContent>
      <w:p w14:paraId="5D82CDD4" w14:textId="0B8C6B18" w:rsidR="002E4C38" w:rsidRDefault="002E4C38" w:rsidP="00063EF1">
        <w:pPr>
          <w:tabs>
            <w:tab w:val="right" w:leader="dot" w:pos="6804"/>
          </w:tabs>
          <w:jc w:val="center"/>
        </w:pPr>
        <w:r>
          <w:fldChar w:fldCharType="begin"/>
        </w:r>
        <w:r>
          <w:instrText>PAGE   \* MERGEFORMAT</w:instrText>
        </w:r>
        <w:r>
          <w:fldChar w:fldCharType="separate"/>
        </w:r>
        <w:r>
          <w:t>2</w:t>
        </w:r>
        <w:r>
          <w:fldChar w:fldCharType="end"/>
        </w:r>
      </w:p>
    </w:sdtContent>
  </w:sdt>
  <w:p w14:paraId="75B5A5E6" w14:textId="77777777" w:rsidR="002E4C38" w:rsidRDefault="002E4C3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4EC9A7" w14:textId="77777777" w:rsidR="003C3B6E" w:rsidRDefault="003C3B6E" w:rsidP="004004EA">
      <w:pPr>
        <w:spacing w:after="0" w:line="240" w:lineRule="auto"/>
      </w:pPr>
      <w:r>
        <w:separator/>
      </w:r>
    </w:p>
  </w:footnote>
  <w:footnote w:type="continuationSeparator" w:id="0">
    <w:p w14:paraId="6B36027F" w14:textId="77777777" w:rsidR="003C3B6E" w:rsidRDefault="003C3B6E" w:rsidP="004004E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1"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2"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3"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4"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5"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abstractNum w:abstractNumId="6" w15:restartNumberingAfterBreak="0">
    <w:nsid w:val="00000002"/>
    <w:multiLevelType w:val="multilevel"/>
    <w:tmpl w:val="6406AAFE"/>
    <w:name w:val="WWNum2"/>
    <w:lvl w:ilvl="0">
      <w:start w:val="1"/>
      <w:numFmt w:val="decimal"/>
      <w:lvlText w:val="%1."/>
      <w:lvlJc w:val="left"/>
      <w:pPr>
        <w:tabs>
          <w:tab w:val="num" w:pos="360"/>
        </w:tabs>
        <w:ind w:left="360" w:hanging="360"/>
      </w:pPr>
      <w:rPr>
        <w:color w:val="auto"/>
        <w:sz w:val="28"/>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7" w15:restartNumberingAfterBreak="0">
    <w:nsid w:val="0772547A"/>
    <w:multiLevelType w:val="hybridMultilevel"/>
    <w:tmpl w:val="781AEBB4"/>
    <w:lvl w:ilvl="0" w:tplc="4DCAAA12">
      <w:start w:val="1"/>
      <w:numFmt w:val="bullet"/>
      <w:lvlText w:val=""/>
      <w:lvlJc w:val="left"/>
      <w:pPr>
        <w:ind w:left="720" w:hanging="360"/>
      </w:pPr>
      <w:rPr>
        <w:rFonts w:ascii="Symbol" w:eastAsia="Symbol" w:hAnsi="Symbol" w:cs="Symbol" w:hint="default"/>
        <w:b w:val="0"/>
        <w:bCs w:val="0"/>
        <w:i w:val="0"/>
        <w:iCs w:val="0"/>
        <w:caps w:val="0"/>
        <w:smallCaps w:val="0"/>
        <w:strike w:val="0"/>
        <w:dstrike w:val="0"/>
        <w:outline w:val="0"/>
        <w:emboss w:val="0"/>
        <w:imprint w:val="0"/>
        <w:spacing w:val="0"/>
        <w:w w:val="100"/>
        <w:kern w:val="0"/>
        <w:position w:val="0"/>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08A71BED"/>
    <w:multiLevelType w:val="hybridMultilevel"/>
    <w:tmpl w:val="D20A4D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BC07341"/>
    <w:multiLevelType w:val="hybridMultilevel"/>
    <w:tmpl w:val="E9C253C2"/>
    <w:lvl w:ilvl="0" w:tplc="4DCAAA12">
      <w:start w:val="1"/>
      <w:numFmt w:val="bullet"/>
      <w:lvlText w:val=""/>
      <w:lvlJc w:val="left"/>
      <w:pPr>
        <w:ind w:left="720" w:hanging="360"/>
      </w:pPr>
      <w:rPr>
        <w:rFonts w:ascii="Symbol" w:eastAsia="Symbol" w:hAnsi="Symbol" w:cs="Symbol" w:hint="default"/>
        <w:b w:val="0"/>
        <w:bCs w:val="0"/>
        <w:i w:val="0"/>
        <w:iCs w:val="0"/>
        <w:caps w:val="0"/>
        <w:smallCaps w:val="0"/>
        <w:strike w:val="0"/>
        <w:dstrike w:val="0"/>
        <w:outline w:val="0"/>
        <w:emboss w:val="0"/>
        <w:imprint w:val="0"/>
        <w:spacing w:val="0"/>
        <w:w w:val="100"/>
        <w:kern w:val="0"/>
        <w:position w:val="0"/>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18D035B"/>
    <w:multiLevelType w:val="hybridMultilevel"/>
    <w:tmpl w:val="BCD4ADD2"/>
    <w:lvl w:ilvl="0" w:tplc="4DCAAA12">
      <w:start w:val="1"/>
      <w:numFmt w:val="bullet"/>
      <w:lvlText w:val=""/>
      <w:lvlJc w:val="left"/>
      <w:pPr>
        <w:ind w:left="720" w:hanging="360"/>
      </w:pPr>
      <w:rPr>
        <w:rFonts w:ascii="Symbol" w:eastAsia="Symbol" w:hAnsi="Symbol" w:cs="Symbol" w:hint="default"/>
        <w:b w:val="0"/>
        <w:bCs w:val="0"/>
        <w:i w:val="0"/>
        <w:iCs w:val="0"/>
        <w:caps w:val="0"/>
        <w:smallCaps w:val="0"/>
        <w:strike w:val="0"/>
        <w:dstrike w:val="0"/>
        <w:outline w:val="0"/>
        <w:emboss w:val="0"/>
        <w:imprint w:val="0"/>
        <w:spacing w:val="0"/>
        <w:w w:val="100"/>
        <w:kern w:val="0"/>
        <w:position w:val="0"/>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11DE2A93"/>
    <w:multiLevelType w:val="hybridMultilevel"/>
    <w:tmpl w:val="17D8102A"/>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12BE34A2"/>
    <w:multiLevelType w:val="hybridMultilevel"/>
    <w:tmpl w:val="EE04949C"/>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14E25833"/>
    <w:multiLevelType w:val="hybridMultilevel"/>
    <w:tmpl w:val="D96EFE64"/>
    <w:lvl w:ilvl="0" w:tplc="0D2832AE">
      <w:numFmt w:val="bullet"/>
      <w:lvlText w:val="-"/>
      <w:lvlJc w:val="left"/>
      <w:pPr>
        <w:ind w:left="720" w:hanging="360"/>
      </w:pPr>
      <w:rPr>
        <w:rFonts w:ascii="Times New Roman" w:eastAsia="Times New Roman" w:hAnsi="Times New Roman" w:cs="Times New Roman" w:hint="default"/>
        <w:b w:val="0"/>
        <w:bCs w:val="0"/>
        <w:i w:val="0"/>
        <w:iCs w:val="0"/>
        <w:spacing w:val="0"/>
        <w:w w:val="99"/>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16A44206"/>
    <w:multiLevelType w:val="hybridMultilevel"/>
    <w:tmpl w:val="3FD655DE"/>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7AB2387"/>
    <w:multiLevelType w:val="hybridMultilevel"/>
    <w:tmpl w:val="D4204CE8"/>
    <w:lvl w:ilvl="0" w:tplc="4DCAAA12">
      <w:start w:val="1"/>
      <w:numFmt w:val="bullet"/>
      <w:lvlText w:val=""/>
      <w:lvlJc w:val="left"/>
      <w:pPr>
        <w:ind w:left="720" w:hanging="360"/>
      </w:pPr>
      <w:rPr>
        <w:rFonts w:ascii="Symbol" w:eastAsia="Symbol" w:hAnsi="Symbol" w:cs="Symbol" w:hint="default"/>
        <w:b w:val="0"/>
        <w:bCs w:val="0"/>
        <w:i w:val="0"/>
        <w:iCs w:val="0"/>
        <w:caps w:val="0"/>
        <w:smallCaps w:val="0"/>
        <w:strike w:val="0"/>
        <w:dstrike w:val="0"/>
        <w:outline w:val="0"/>
        <w:emboss w:val="0"/>
        <w:imprint w:val="0"/>
        <w:spacing w:val="0"/>
        <w:w w:val="100"/>
        <w:kern w:val="0"/>
        <w:position w:val="0"/>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188F58D3"/>
    <w:multiLevelType w:val="hybridMultilevel"/>
    <w:tmpl w:val="D2F24108"/>
    <w:lvl w:ilvl="0" w:tplc="4DCAAA12">
      <w:start w:val="1"/>
      <w:numFmt w:val="bullet"/>
      <w:lvlText w:val=""/>
      <w:lvlJc w:val="left"/>
      <w:pPr>
        <w:ind w:left="720" w:hanging="360"/>
      </w:pPr>
      <w:rPr>
        <w:rFonts w:ascii="Symbol" w:eastAsia="Symbol" w:hAnsi="Symbol" w:cs="Symbol" w:hint="default"/>
        <w:b w:val="0"/>
        <w:bCs w:val="0"/>
        <w:i w:val="0"/>
        <w:iCs w:val="0"/>
        <w:caps w:val="0"/>
        <w:smallCaps w:val="0"/>
        <w:strike w:val="0"/>
        <w:dstrike w:val="0"/>
        <w:outline w:val="0"/>
        <w:emboss w:val="0"/>
        <w:imprint w:val="0"/>
        <w:spacing w:val="0"/>
        <w:w w:val="100"/>
        <w:kern w:val="0"/>
        <w:position w:val="0"/>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1A78309F"/>
    <w:multiLevelType w:val="hybridMultilevel"/>
    <w:tmpl w:val="D20A4D6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1C4A7D2E"/>
    <w:multiLevelType w:val="hybridMultilevel"/>
    <w:tmpl w:val="34A8658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1FE70A52"/>
    <w:multiLevelType w:val="hybridMultilevel"/>
    <w:tmpl w:val="750A7712"/>
    <w:lvl w:ilvl="0" w:tplc="4DCAAA12">
      <w:start w:val="1"/>
      <w:numFmt w:val="bullet"/>
      <w:lvlText w:val=""/>
      <w:lvlJc w:val="left"/>
      <w:pPr>
        <w:ind w:left="1440" w:hanging="360"/>
      </w:pPr>
      <w:rPr>
        <w:rFonts w:ascii="Symbol" w:eastAsia="Symbol" w:hAnsi="Symbol" w:cs="Symbol" w:hint="default"/>
        <w:b w:val="0"/>
        <w:bCs w:val="0"/>
        <w:i w:val="0"/>
        <w:iCs w:val="0"/>
        <w:caps w:val="0"/>
        <w:smallCaps w:val="0"/>
        <w:strike w:val="0"/>
        <w:dstrike w:val="0"/>
        <w:outline w:val="0"/>
        <w:emboss w:val="0"/>
        <w:imprint w:val="0"/>
        <w:spacing w:val="0"/>
        <w:w w:val="100"/>
        <w:kern w:val="0"/>
        <w:position w:val="0"/>
        <w:vertAlign w:val="baseline"/>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0" w15:restartNumberingAfterBreak="0">
    <w:nsid w:val="217411C6"/>
    <w:multiLevelType w:val="hybridMultilevel"/>
    <w:tmpl w:val="AD5E8F2A"/>
    <w:lvl w:ilvl="0" w:tplc="B97E8F2A">
      <w:start w:val="1"/>
      <w:numFmt w:val="decimal"/>
      <w:lvlText w:val="%1."/>
      <w:lvlJc w:val="left"/>
      <w:pPr>
        <w:ind w:left="720" w:hanging="360"/>
      </w:pPr>
      <w:rPr>
        <w:rFonts w:ascii="Times New Roman" w:eastAsiaTheme="minorHAnsi" w:hAnsi="Times New Roman" w:cs="Times New Roman"/>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27773A71"/>
    <w:multiLevelType w:val="multilevel"/>
    <w:tmpl w:val="91F87322"/>
    <w:lvl w:ilvl="0">
      <w:start w:val="1"/>
      <w:numFmt w:val="decimal"/>
      <w:lvlText w:val="%1."/>
      <w:lvlJc w:val="left"/>
      <w:pPr>
        <w:ind w:left="502" w:hanging="360"/>
      </w:pPr>
      <w:rPr>
        <w:rFonts w:hint="default"/>
        <w:b w:val="0"/>
        <w:bCs/>
      </w:rPr>
    </w:lvl>
    <w:lvl w:ilvl="1">
      <w:start w:val="1"/>
      <w:numFmt w:val="decimal"/>
      <w:isLgl/>
      <w:lvlText w:val="%1.%2"/>
      <w:lvlJc w:val="left"/>
      <w:pPr>
        <w:ind w:left="1128" w:hanging="420"/>
      </w:pPr>
      <w:rPr>
        <w:rFonts w:hint="default"/>
      </w:rPr>
    </w:lvl>
    <w:lvl w:ilvl="2">
      <w:start w:val="1"/>
      <w:numFmt w:val="decimal"/>
      <w:isLgl/>
      <w:lvlText w:val="%1.%2.%3"/>
      <w:lvlJc w:val="left"/>
      <w:pPr>
        <w:ind w:left="1994" w:hanging="720"/>
      </w:pPr>
      <w:rPr>
        <w:rFonts w:hint="default"/>
      </w:rPr>
    </w:lvl>
    <w:lvl w:ilvl="3">
      <w:start w:val="1"/>
      <w:numFmt w:val="decimal"/>
      <w:isLgl/>
      <w:lvlText w:val="%1.%2.%3.%4"/>
      <w:lvlJc w:val="left"/>
      <w:pPr>
        <w:ind w:left="2920" w:hanging="1080"/>
      </w:pPr>
      <w:rPr>
        <w:rFonts w:hint="default"/>
      </w:rPr>
    </w:lvl>
    <w:lvl w:ilvl="4">
      <w:start w:val="1"/>
      <w:numFmt w:val="decimal"/>
      <w:isLgl/>
      <w:lvlText w:val="%1.%2.%3.%4.%5"/>
      <w:lvlJc w:val="left"/>
      <w:pPr>
        <w:ind w:left="3486" w:hanging="1080"/>
      </w:pPr>
      <w:rPr>
        <w:rFonts w:hint="default"/>
      </w:rPr>
    </w:lvl>
    <w:lvl w:ilvl="5">
      <w:start w:val="1"/>
      <w:numFmt w:val="decimal"/>
      <w:isLgl/>
      <w:lvlText w:val="%1.%2.%3.%4.%5.%6"/>
      <w:lvlJc w:val="left"/>
      <w:pPr>
        <w:ind w:left="4412" w:hanging="1440"/>
      </w:pPr>
      <w:rPr>
        <w:rFonts w:hint="default"/>
      </w:rPr>
    </w:lvl>
    <w:lvl w:ilvl="6">
      <w:start w:val="1"/>
      <w:numFmt w:val="decimal"/>
      <w:isLgl/>
      <w:lvlText w:val="%1.%2.%3.%4.%5.%6.%7"/>
      <w:lvlJc w:val="left"/>
      <w:pPr>
        <w:ind w:left="4978" w:hanging="1440"/>
      </w:pPr>
      <w:rPr>
        <w:rFonts w:hint="default"/>
      </w:rPr>
    </w:lvl>
    <w:lvl w:ilvl="7">
      <w:start w:val="1"/>
      <w:numFmt w:val="decimal"/>
      <w:isLgl/>
      <w:lvlText w:val="%1.%2.%3.%4.%5.%6.%7.%8"/>
      <w:lvlJc w:val="left"/>
      <w:pPr>
        <w:ind w:left="5904" w:hanging="1800"/>
      </w:pPr>
      <w:rPr>
        <w:rFonts w:hint="default"/>
      </w:rPr>
    </w:lvl>
    <w:lvl w:ilvl="8">
      <w:start w:val="1"/>
      <w:numFmt w:val="decimal"/>
      <w:isLgl/>
      <w:lvlText w:val="%1.%2.%3.%4.%5.%6.%7.%8.%9"/>
      <w:lvlJc w:val="left"/>
      <w:pPr>
        <w:ind w:left="6830" w:hanging="2160"/>
      </w:pPr>
      <w:rPr>
        <w:rFonts w:hint="default"/>
      </w:rPr>
    </w:lvl>
  </w:abstractNum>
  <w:abstractNum w:abstractNumId="22" w15:restartNumberingAfterBreak="0">
    <w:nsid w:val="29252996"/>
    <w:multiLevelType w:val="multilevel"/>
    <w:tmpl w:val="2A9C06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BCF64DF"/>
    <w:multiLevelType w:val="hybridMultilevel"/>
    <w:tmpl w:val="1D76A4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30323877"/>
    <w:multiLevelType w:val="hybridMultilevel"/>
    <w:tmpl w:val="895CF8C4"/>
    <w:lvl w:ilvl="0" w:tplc="4DCAAA12">
      <w:start w:val="1"/>
      <w:numFmt w:val="bullet"/>
      <w:lvlText w:val=""/>
      <w:lvlJc w:val="left"/>
      <w:pPr>
        <w:ind w:left="720" w:hanging="360"/>
      </w:pPr>
      <w:rPr>
        <w:rFonts w:ascii="Symbol" w:eastAsia="Symbol" w:hAnsi="Symbol" w:cs="Symbol" w:hint="default"/>
        <w:b w:val="0"/>
        <w:bCs w:val="0"/>
        <w:i w:val="0"/>
        <w:iCs w:val="0"/>
        <w:caps w:val="0"/>
        <w:smallCaps w:val="0"/>
        <w:strike w:val="0"/>
        <w:dstrike w:val="0"/>
        <w:outline w:val="0"/>
        <w:emboss w:val="0"/>
        <w:imprint w:val="0"/>
        <w:spacing w:val="0"/>
        <w:w w:val="100"/>
        <w:kern w:val="0"/>
        <w:position w:val="0"/>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30FA2FC3"/>
    <w:multiLevelType w:val="hybridMultilevel"/>
    <w:tmpl w:val="C29EAB16"/>
    <w:lvl w:ilvl="0" w:tplc="4DCAAA12">
      <w:start w:val="1"/>
      <w:numFmt w:val="bullet"/>
      <w:lvlText w:val=""/>
      <w:lvlJc w:val="left"/>
      <w:pPr>
        <w:ind w:left="720" w:hanging="360"/>
      </w:pPr>
      <w:rPr>
        <w:rFonts w:ascii="Symbol" w:eastAsia="Symbol" w:hAnsi="Symbol" w:cs="Symbol" w:hint="default"/>
        <w:b w:val="0"/>
        <w:bCs w:val="0"/>
        <w:i w:val="0"/>
        <w:iCs w:val="0"/>
        <w:caps w:val="0"/>
        <w:smallCaps w:val="0"/>
        <w:strike w:val="0"/>
        <w:dstrike w:val="0"/>
        <w:outline w:val="0"/>
        <w:emboss w:val="0"/>
        <w:imprint w:val="0"/>
        <w:spacing w:val="0"/>
        <w:w w:val="100"/>
        <w:kern w:val="0"/>
        <w:position w:val="0"/>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310E1CB6"/>
    <w:multiLevelType w:val="hybridMultilevel"/>
    <w:tmpl w:val="351E2C6C"/>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377B2648"/>
    <w:multiLevelType w:val="hybridMultilevel"/>
    <w:tmpl w:val="A8F2BCF6"/>
    <w:lvl w:ilvl="0" w:tplc="D92AA40A">
      <w:numFmt w:val="bullet"/>
      <w:lvlText w:val="‐"/>
      <w:lvlJc w:val="left"/>
      <w:pPr>
        <w:ind w:left="720" w:hanging="360"/>
      </w:pPr>
      <w:rPr>
        <w:rFonts w:ascii="Times New Roman" w:eastAsia="Times New Roman" w:hAnsi="Times New Roman" w:cs="Times New Roman" w:hint="default"/>
        <w:w w:val="100"/>
        <w:sz w:val="24"/>
        <w:szCs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3876443C"/>
    <w:multiLevelType w:val="hybridMultilevel"/>
    <w:tmpl w:val="E4E83F4C"/>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387C39DE"/>
    <w:multiLevelType w:val="hybridMultilevel"/>
    <w:tmpl w:val="E514AD7A"/>
    <w:lvl w:ilvl="0" w:tplc="4DCAAA12">
      <w:start w:val="1"/>
      <w:numFmt w:val="bullet"/>
      <w:lvlText w:val=""/>
      <w:lvlJc w:val="left"/>
      <w:pPr>
        <w:ind w:left="720" w:hanging="360"/>
      </w:pPr>
      <w:rPr>
        <w:rFonts w:ascii="Symbol" w:eastAsia="Symbol" w:hAnsi="Symbol" w:cs="Symbol" w:hint="default"/>
        <w:b w:val="0"/>
        <w:bCs w:val="0"/>
        <w:i w:val="0"/>
        <w:iCs w:val="0"/>
        <w:caps w:val="0"/>
        <w:smallCaps w:val="0"/>
        <w:strike w:val="0"/>
        <w:dstrike w:val="0"/>
        <w:outline w:val="0"/>
        <w:emboss w:val="0"/>
        <w:imprint w:val="0"/>
        <w:spacing w:val="0"/>
        <w:w w:val="100"/>
        <w:kern w:val="0"/>
        <w:position w:val="0"/>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3D286E7E"/>
    <w:multiLevelType w:val="hybridMultilevel"/>
    <w:tmpl w:val="A5368A6E"/>
    <w:lvl w:ilvl="0" w:tplc="4DCAAA12">
      <w:start w:val="1"/>
      <w:numFmt w:val="bullet"/>
      <w:lvlText w:val=""/>
      <w:lvlJc w:val="left"/>
      <w:pPr>
        <w:ind w:left="720" w:hanging="360"/>
      </w:pPr>
      <w:rPr>
        <w:rFonts w:ascii="Symbol" w:eastAsia="Symbol" w:hAnsi="Symbol" w:cs="Symbol" w:hint="default"/>
        <w:b w:val="0"/>
        <w:bCs w:val="0"/>
        <w:i w:val="0"/>
        <w:iCs w:val="0"/>
        <w:caps w:val="0"/>
        <w:smallCaps w:val="0"/>
        <w:strike w:val="0"/>
        <w:dstrike w:val="0"/>
        <w:outline w:val="0"/>
        <w:emboss w:val="0"/>
        <w:imprint w:val="0"/>
        <w:spacing w:val="0"/>
        <w:w w:val="100"/>
        <w:kern w:val="0"/>
        <w:position w:val="0"/>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43820581"/>
    <w:multiLevelType w:val="hybridMultilevel"/>
    <w:tmpl w:val="3E688FD4"/>
    <w:lvl w:ilvl="0" w:tplc="4DCAAA12">
      <w:start w:val="1"/>
      <w:numFmt w:val="bullet"/>
      <w:lvlText w:val=""/>
      <w:lvlJc w:val="left"/>
      <w:pPr>
        <w:ind w:left="720" w:hanging="360"/>
      </w:pPr>
      <w:rPr>
        <w:rFonts w:ascii="Symbol" w:eastAsia="Symbol" w:hAnsi="Symbol" w:cs="Symbol" w:hint="default"/>
        <w:b w:val="0"/>
        <w:bCs w:val="0"/>
        <w:i w:val="0"/>
        <w:iCs w:val="0"/>
        <w:caps w:val="0"/>
        <w:smallCaps w:val="0"/>
        <w:strike w:val="0"/>
        <w:dstrike w:val="0"/>
        <w:outline w:val="0"/>
        <w:emboss w:val="0"/>
        <w:imprint w:val="0"/>
        <w:spacing w:val="0"/>
        <w:w w:val="100"/>
        <w:kern w:val="0"/>
        <w:position w:val="0"/>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44355B9D"/>
    <w:multiLevelType w:val="hybridMultilevel"/>
    <w:tmpl w:val="C958C9B4"/>
    <w:lvl w:ilvl="0" w:tplc="D92AA40A">
      <w:numFmt w:val="bullet"/>
      <w:lvlText w:val="‐"/>
      <w:lvlJc w:val="left"/>
      <w:pPr>
        <w:ind w:left="720" w:hanging="360"/>
      </w:pPr>
      <w:rPr>
        <w:rFonts w:ascii="Times New Roman" w:eastAsia="Times New Roman" w:hAnsi="Times New Roman" w:cs="Times New Roman" w:hint="default"/>
        <w:w w:val="100"/>
        <w:sz w:val="24"/>
        <w:szCs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447200EF"/>
    <w:multiLevelType w:val="hybridMultilevel"/>
    <w:tmpl w:val="DFB2593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44AF3527"/>
    <w:multiLevelType w:val="hybridMultilevel"/>
    <w:tmpl w:val="A7785576"/>
    <w:lvl w:ilvl="0" w:tplc="D92AA40A">
      <w:numFmt w:val="bullet"/>
      <w:lvlText w:val="‐"/>
      <w:lvlJc w:val="left"/>
      <w:pPr>
        <w:ind w:left="720" w:hanging="360"/>
      </w:pPr>
      <w:rPr>
        <w:rFonts w:ascii="Times New Roman" w:eastAsia="Times New Roman" w:hAnsi="Times New Roman" w:cs="Times New Roman" w:hint="default"/>
        <w:w w:val="100"/>
        <w:sz w:val="24"/>
        <w:szCs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45A174D5"/>
    <w:multiLevelType w:val="hybridMultilevel"/>
    <w:tmpl w:val="C05403CC"/>
    <w:lvl w:ilvl="0" w:tplc="D92AA40A">
      <w:numFmt w:val="bullet"/>
      <w:lvlText w:val="‐"/>
      <w:lvlJc w:val="left"/>
      <w:pPr>
        <w:ind w:left="720" w:hanging="360"/>
      </w:pPr>
      <w:rPr>
        <w:rFonts w:ascii="Times New Roman" w:eastAsia="Times New Roman" w:hAnsi="Times New Roman" w:cs="Times New Roman" w:hint="default"/>
        <w:w w:val="100"/>
        <w:sz w:val="24"/>
        <w:szCs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45A87E3F"/>
    <w:multiLevelType w:val="hybridMultilevel"/>
    <w:tmpl w:val="35FEE3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46476215"/>
    <w:multiLevelType w:val="hybridMultilevel"/>
    <w:tmpl w:val="075CA1C4"/>
    <w:lvl w:ilvl="0" w:tplc="D92AA40A">
      <w:numFmt w:val="bullet"/>
      <w:lvlText w:val="‐"/>
      <w:lvlJc w:val="left"/>
      <w:pPr>
        <w:ind w:left="720" w:hanging="360"/>
      </w:pPr>
      <w:rPr>
        <w:rFonts w:ascii="Times New Roman" w:eastAsia="Times New Roman" w:hAnsi="Times New Roman" w:cs="Times New Roman" w:hint="default"/>
        <w:w w:val="100"/>
        <w:sz w:val="24"/>
        <w:szCs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4A747B33"/>
    <w:multiLevelType w:val="hybridMultilevel"/>
    <w:tmpl w:val="3B4647AC"/>
    <w:lvl w:ilvl="0" w:tplc="D92AA40A">
      <w:numFmt w:val="bullet"/>
      <w:lvlText w:val="‐"/>
      <w:lvlJc w:val="left"/>
      <w:pPr>
        <w:ind w:left="720" w:hanging="360"/>
      </w:pPr>
      <w:rPr>
        <w:rFonts w:ascii="Times New Roman" w:eastAsia="Times New Roman" w:hAnsi="Times New Roman" w:cs="Times New Roman" w:hint="default"/>
        <w:w w:val="100"/>
        <w:sz w:val="24"/>
        <w:szCs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4BF95CCE"/>
    <w:multiLevelType w:val="hybridMultilevel"/>
    <w:tmpl w:val="4F1C543E"/>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4DD76E2A"/>
    <w:multiLevelType w:val="hybridMultilevel"/>
    <w:tmpl w:val="191001B2"/>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4EB536BC"/>
    <w:multiLevelType w:val="hybridMultilevel"/>
    <w:tmpl w:val="37C016AE"/>
    <w:lvl w:ilvl="0" w:tplc="D92AA40A">
      <w:numFmt w:val="bullet"/>
      <w:lvlText w:val="‐"/>
      <w:lvlJc w:val="left"/>
      <w:pPr>
        <w:ind w:left="720" w:hanging="360"/>
      </w:pPr>
      <w:rPr>
        <w:rFonts w:ascii="Times New Roman" w:eastAsia="Times New Roman" w:hAnsi="Times New Roman" w:cs="Times New Roman" w:hint="default"/>
        <w:w w:val="100"/>
        <w:sz w:val="24"/>
        <w:szCs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4FFC4C50"/>
    <w:multiLevelType w:val="multilevel"/>
    <w:tmpl w:val="51EC3CB6"/>
    <w:lvl w:ilvl="0">
      <w:start w:val="1"/>
      <w:numFmt w:val="decimal"/>
      <w:lvlText w:val="%1"/>
      <w:lvlJc w:val="left"/>
      <w:pPr>
        <w:tabs>
          <w:tab w:val="num" w:pos="360"/>
        </w:tabs>
        <w:ind w:left="360" w:hanging="360"/>
      </w:pPr>
      <w:rPr>
        <w:rFonts w:hint="default"/>
        <w:color w:val="auto"/>
        <w:sz w:val="28"/>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3" w15:restartNumberingAfterBreak="0">
    <w:nsid w:val="502A1875"/>
    <w:multiLevelType w:val="hybridMultilevel"/>
    <w:tmpl w:val="007CD9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55F42E80"/>
    <w:multiLevelType w:val="hybridMultilevel"/>
    <w:tmpl w:val="21E0F1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5BF62AE2"/>
    <w:multiLevelType w:val="hybridMultilevel"/>
    <w:tmpl w:val="98CC3AF2"/>
    <w:lvl w:ilvl="0" w:tplc="4DCAAA12">
      <w:start w:val="1"/>
      <w:numFmt w:val="bullet"/>
      <w:lvlText w:val=""/>
      <w:lvlJc w:val="left"/>
      <w:pPr>
        <w:ind w:left="720" w:hanging="360"/>
      </w:pPr>
      <w:rPr>
        <w:rFonts w:ascii="Symbol" w:eastAsia="Symbol" w:hAnsi="Symbol" w:cs="Symbol" w:hint="default"/>
        <w:b w:val="0"/>
        <w:bCs w:val="0"/>
        <w:i w:val="0"/>
        <w:iCs w:val="0"/>
        <w:caps w:val="0"/>
        <w:smallCaps w:val="0"/>
        <w:strike w:val="0"/>
        <w:dstrike w:val="0"/>
        <w:outline w:val="0"/>
        <w:emboss w:val="0"/>
        <w:imprint w:val="0"/>
        <w:spacing w:val="0"/>
        <w:w w:val="100"/>
        <w:kern w:val="0"/>
        <w:position w:val="0"/>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5CE872A7"/>
    <w:multiLevelType w:val="hybridMultilevel"/>
    <w:tmpl w:val="8A5A40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5DC6483B"/>
    <w:multiLevelType w:val="hybridMultilevel"/>
    <w:tmpl w:val="E932DBAC"/>
    <w:lvl w:ilvl="0" w:tplc="4DCAAA12">
      <w:start w:val="1"/>
      <w:numFmt w:val="bullet"/>
      <w:lvlText w:val=""/>
      <w:lvlJc w:val="left"/>
      <w:pPr>
        <w:ind w:left="720" w:hanging="360"/>
      </w:pPr>
      <w:rPr>
        <w:rFonts w:ascii="Symbol" w:eastAsia="Symbol" w:hAnsi="Symbol" w:cs="Symbol" w:hint="default"/>
        <w:b w:val="0"/>
        <w:bCs w:val="0"/>
        <w:i w:val="0"/>
        <w:iCs w:val="0"/>
        <w:caps w:val="0"/>
        <w:smallCaps w:val="0"/>
        <w:strike w:val="0"/>
        <w:dstrike w:val="0"/>
        <w:outline w:val="0"/>
        <w:emboss w:val="0"/>
        <w:imprint w:val="0"/>
        <w:spacing w:val="0"/>
        <w:w w:val="100"/>
        <w:kern w:val="0"/>
        <w:position w:val="0"/>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61AB1CB3"/>
    <w:multiLevelType w:val="hybridMultilevel"/>
    <w:tmpl w:val="4B30DB4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15:restartNumberingAfterBreak="0">
    <w:nsid w:val="62924AC4"/>
    <w:multiLevelType w:val="multilevel"/>
    <w:tmpl w:val="6C569606"/>
    <w:lvl w:ilvl="0">
      <w:start w:val="1"/>
      <w:numFmt w:val="decimal"/>
      <w:lvlText w:val="%1."/>
      <w:lvlJc w:val="left"/>
      <w:pPr>
        <w:ind w:left="1068" w:hanging="360"/>
      </w:pPr>
      <w:rPr>
        <w:rFonts w:hint="default"/>
      </w:rPr>
    </w:lvl>
    <w:lvl w:ilvl="1">
      <w:start w:val="1"/>
      <w:numFmt w:val="decimal"/>
      <w:isLgl/>
      <w:lvlText w:val="%1.%2"/>
      <w:lvlJc w:val="left"/>
      <w:pPr>
        <w:ind w:left="1130" w:hanging="420"/>
      </w:pPr>
      <w:rPr>
        <w:rFonts w:hint="default"/>
      </w:rPr>
    </w:lvl>
    <w:lvl w:ilvl="2">
      <w:start w:val="1"/>
      <w:numFmt w:val="decimal"/>
      <w:isLgl/>
      <w:lvlText w:val="%1.%2.%3"/>
      <w:lvlJc w:val="left"/>
      <w:pPr>
        <w:ind w:left="1432" w:hanging="720"/>
      </w:pPr>
      <w:rPr>
        <w:rFonts w:hint="default"/>
      </w:rPr>
    </w:lvl>
    <w:lvl w:ilvl="3">
      <w:start w:val="1"/>
      <w:numFmt w:val="decimal"/>
      <w:isLgl/>
      <w:lvlText w:val="%1.%2.%3.%4"/>
      <w:lvlJc w:val="left"/>
      <w:pPr>
        <w:ind w:left="1794" w:hanging="1080"/>
      </w:pPr>
      <w:rPr>
        <w:rFonts w:hint="default"/>
      </w:rPr>
    </w:lvl>
    <w:lvl w:ilvl="4">
      <w:start w:val="1"/>
      <w:numFmt w:val="decimal"/>
      <w:isLgl/>
      <w:lvlText w:val="%1.%2.%3.%4.%5"/>
      <w:lvlJc w:val="left"/>
      <w:pPr>
        <w:ind w:left="1796" w:hanging="1080"/>
      </w:pPr>
      <w:rPr>
        <w:rFonts w:hint="default"/>
      </w:rPr>
    </w:lvl>
    <w:lvl w:ilvl="5">
      <w:start w:val="1"/>
      <w:numFmt w:val="decimal"/>
      <w:isLgl/>
      <w:lvlText w:val="%1.%2.%3.%4.%5.%6"/>
      <w:lvlJc w:val="left"/>
      <w:pPr>
        <w:ind w:left="2158"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2" w:hanging="1800"/>
      </w:pPr>
      <w:rPr>
        <w:rFonts w:hint="default"/>
      </w:rPr>
    </w:lvl>
    <w:lvl w:ilvl="8">
      <w:start w:val="1"/>
      <w:numFmt w:val="decimal"/>
      <w:isLgl/>
      <w:lvlText w:val="%1.%2.%3.%4.%5.%6.%7.%8.%9"/>
      <w:lvlJc w:val="left"/>
      <w:pPr>
        <w:ind w:left="2884" w:hanging="2160"/>
      </w:pPr>
      <w:rPr>
        <w:rFonts w:hint="default"/>
      </w:rPr>
    </w:lvl>
  </w:abstractNum>
  <w:abstractNum w:abstractNumId="50" w15:restartNumberingAfterBreak="0">
    <w:nsid w:val="6C23383D"/>
    <w:multiLevelType w:val="hybridMultilevel"/>
    <w:tmpl w:val="1B6EA9F4"/>
    <w:lvl w:ilvl="0" w:tplc="4DCAAA12">
      <w:start w:val="1"/>
      <w:numFmt w:val="bullet"/>
      <w:lvlText w:val=""/>
      <w:lvlJc w:val="left"/>
      <w:pPr>
        <w:ind w:left="720" w:hanging="360"/>
      </w:pPr>
      <w:rPr>
        <w:rFonts w:ascii="Symbol" w:eastAsia="Symbol" w:hAnsi="Symbol" w:cs="Symbol" w:hint="default"/>
        <w:b w:val="0"/>
        <w:bCs w:val="0"/>
        <w:i w:val="0"/>
        <w:iCs w:val="0"/>
        <w:caps w:val="0"/>
        <w:smallCaps w:val="0"/>
        <w:strike w:val="0"/>
        <w:dstrike w:val="0"/>
        <w:outline w:val="0"/>
        <w:emboss w:val="0"/>
        <w:imprint w:val="0"/>
        <w:spacing w:val="0"/>
        <w:w w:val="100"/>
        <w:kern w:val="0"/>
        <w:position w:val="0"/>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15:restartNumberingAfterBreak="0">
    <w:nsid w:val="6C5D7530"/>
    <w:multiLevelType w:val="hybridMultilevel"/>
    <w:tmpl w:val="52F605EC"/>
    <w:lvl w:ilvl="0" w:tplc="4DCAAA12">
      <w:start w:val="1"/>
      <w:numFmt w:val="bullet"/>
      <w:lvlText w:val=""/>
      <w:lvlJc w:val="left"/>
      <w:pPr>
        <w:ind w:left="720" w:hanging="360"/>
      </w:pPr>
      <w:rPr>
        <w:rFonts w:ascii="Symbol" w:eastAsia="Symbol" w:hAnsi="Symbol" w:cs="Symbol" w:hint="default"/>
        <w:b w:val="0"/>
        <w:bCs w:val="0"/>
        <w:i w:val="0"/>
        <w:iCs w:val="0"/>
        <w:caps w:val="0"/>
        <w:smallCaps w:val="0"/>
        <w:strike w:val="0"/>
        <w:dstrike w:val="0"/>
        <w:outline w:val="0"/>
        <w:emboss w:val="0"/>
        <w:imprint w:val="0"/>
        <w:spacing w:val="0"/>
        <w:w w:val="100"/>
        <w:kern w:val="0"/>
        <w:position w:val="0"/>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15:restartNumberingAfterBreak="0">
    <w:nsid w:val="796155BC"/>
    <w:multiLevelType w:val="hybridMultilevel"/>
    <w:tmpl w:val="10A030D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3" w15:restartNumberingAfterBreak="0">
    <w:nsid w:val="7A3336FF"/>
    <w:multiLevelType w:val="multilevel"/>
    <w:tmpl w:val="26B8CD44"/>
    <w:lvl w:ilvl="0">
      <w:start w:val="1"/>
      <w:numFmt w:val="decimal"/>
      <w:lvlText w:val="%1."/>
      <w:lvlJc w:val="left"/>
      <w:pPr>
        <w:ind w:left="1068" w:hanging="360"/>
      </w:pPr>
      <w:rPr>
        <w:rFonts w:hint="default"/>
      </w:rPr>
    </w:lvl>
    <w:lvl w:ilvl="1">
      <w:start w:val="1"/>
      <w:numFmt w:val="decimal"/>
      <w:isLgl/>
      <w:lvlText w:val="%1.%2"/>
      <w:lvlJc w:val="left"/>
      <w:pPr>
        <w:ind w:left="1130" w:hanging="420"/>
      </w:pPr>
      <w:rPr>
        <w:rFonts w:hint="default"/>
      </w:rPr>
    </w:lvl>
    <w:lvl w:ilvl="2">
      <w:start w:val="1"/>
      <w:numFmt w:val="decimal"/>
      <w:isLgl/>
      <w:lvlText w:val="%1.%2.%3"/>
      <w:lvlJc w:val="left"/>
      <w:pPr>
        <w:ind w:left="1432" w:hanging="720"/>
      </w:pPr>
      <w:rPr>
        <w:rFonts w:hint="default"/>
      </w:rPr>
    </w:lvl>
    <w:lvl w:ilvl="3">
      <w:start w:val="1"/>
      <w:numFmt w:val="decimal"/>
      <w:isLgl/>
      <w:lvlText w:val="%1.%2.%3.%4"/>
      <w:lvlJc w:val="left"/>
      <w:pPr>
        <w:ind w:left="1794" w:hanging="1080"/>
      </w:pPr>
      <w:rPr>
        <w:rFonts w:hint="default"/>
      </w:rPr>
    </w:lvl>
    <w:lvl w:ilvl="4">
      <w:start w:val="1"/>
      <w:numFmt w:val="decimal"/>
      <w:isLgl/>
      <w:lvlText w:val="%1.%2.%3.%4.%5"/>
      <w:lvlJc w:val="left"/>
      <w:pPr>
        <w:ind w:left="1796" w:hanging="1080"/>
      </w:pPr>
      <w:rPr>
        <w:rFonts w:hint="default"/>
      </w:rPr>
    </w:lvl>
    <w:lvl w:ilvl="5">
      <w:start w:val="1"/>
      <w:numFmt w:val="decimal"/>
      <w:isLgl/>
      <w:lvlText w:val="%1.%2.%3.%4.%5.%6"/>
      <w:lvlJc w:val="left"/>
      <w:pPr>
        <w:ind w:left="2158"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2" w:hanging="1800"/>
      </w:pPr>
      <w:rPr>
        <w:rFonts w:hint="default"/>
      </w:rPr>
    </w:lvl>
    <w:lvl w:ilvl="8">
      <w:start w:val="1"/>
      <w:numFmt w:val="decimal"/>
      <w:isLgl/>
      <w:lvlText w:val="%1.%2.%3.%4.%5.%6.%7.%8.%9"/>
      <w:lvlJc w:val="left"/>
      <w:pPr>
        <w:ind w:left="2884" w:hanging="2160"/>
      </w:pPr>
      <w:rPr>
        <w:rFonts w:hint="default"/>
      </w:rPr>
    </w:lvl>
  </w:abstractNum>
  <w:abstractNum w:abstractNumId="54" w15:restartNumberingAfterBreak="0">
    <w:nsid w:val="7A6C50A9"/>
    <w:multiLevelType w:val="hybridMultilevel"/>
    <w:tmpl w:val="F1D062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15:restartNumberingAfterBreak="0">
    <w:nsid w:val="7AAC7E69"/>
    <w:multiLevelType w:val="hybridMultilevel"/>
    <w:tmpl w:val="BEF8E6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15:restartNumberingAfterBreak="0">
    <w:nsid w:val="7BBE7512"/>
    <w:multiLevelType w:val="hybridMultilevel"/>
    <w:tmpl w:val="013235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15:restartNumberingAfterBreak="0">
    <w:nsid w:val="7C6B7B1A"/>
    <w:multiLevelType w:val="hybridMultilevel"/>
    <w:tmpl w:val="1390E0B0"/>
    <w:lvl w:ilvl="0" w:tplc="4DCAAA12">
      <w:start w:val="1"/>
      <w:numFmt w:val="bullet"/>
      <w:lvlText w:val=""/>
      <w:lvlJc w:val="left"/>
      <w:pPr>
        <w:ind w:left="720" w:hanging="360"/>
      </w:pPr>
      <w:rPr>
        <w:rFonts w:ascii="Symbol" w:eastAsia="Symbol" w:hAnsi="Symbol" w:cs="Symbol" w:hint="default"/>
        <w:b w:val="0"/>
        <w:bCs w:val="0"/>
        <w:i w:val="0"/>
        <w:iCs w:val="0"/>
        <w:caps w:val="0"/>
        <w:smallCaps w:val="0"/>
        <w:strike w:val="0"/>
        <w:dstrike w:val="0"/>
        <w:outline w:val="0"/>
        <w:emboss w:val="0"/>
        <w:imprint w:val="0"/>
        <w:spacing w:val="0"/>
        <w:w w:val="100"/>
        <w:kern w:val="0"/>
        <w:position w:val="0"/>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15:restartNumberingAfterBreak="0">
    <w:nsid w:val="7FC04CB5"/>
    <w:multiLevelType w:val="hybridMultilevel"/>
    <w:tmpl w:val="EC12031C"/>
    <w:lvl w:ilvl="0" w:tplc="D92AA40A">
      <w:numFmt w:val="bullet"/>
      <w:lvlText w:val="‐"/>
      <w:lvlJc w:val="left"/>
      <w:pPr>
        <w:ind w:left="720" w:hanging="360"/>
      </w:pPr>
      <w:rPr>
        <w:rFonts w:ascii="Times New Roman" w:eastAsia="Times New Roman" w:hAnsi="Times New Roman" w:cs="Times New Roman" w:hint="default"/>
        <w:w w:val="100"/>
        <w:sz w:val="24"/>
        <w:szCs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2"/>
  </w:num>
  <w:num w:numId="2">
    <w:abstractNumId w:val="5"/>
  </w:num>
  <w:num w:numId="3">
    <w:abstractNumId w:val="3"/>
  </w:num>
  <w:num w:numId="4">
    <w:abstractNumId w:val="2"/>
  </w:num>
  <w:num w:numId="5">
    <w:abstractNumId w:val="4"/>
  </w:num>
  <w:num w:numId="6">
    <w:abstractNumId w:val="1"/>
  </w:num>
  <w:num w:numId="7">
    <w:abstractNumId w:val="0"/>
  </w:num>
  <w:num w:numId="8">
    <w:abstractNumId w:val="49"/>
  </w:num>
  <w:num w:numId="9">
    <w:abstractNumId w:val="53"/>
  </w:num>
  <w:num w:numId="10">
    <w:abstractNumId w:val="35"/>
  </w:num>
  <w:num w:numId="11">
    <w:abstractNumId w:val="34"/>
  </w:num>
  <w:num w:numId="12">
    <w:abstractNumId w:val="41"/>
  </w:num>
  <w:num w:numId="13">
    <w:abstractNumId w:val="27"/>
  </w:num>
  <w:num w:numId="14">
    <w:abstractNumId w:val="38"/>
  </w:num>
  <w:num w:numId="15">
    <w:abstractNumId w:val="32"/>
  </w:num>
  <w:num w:numId="16">
    <w:abstractNumId w:val="58"/>
  </w:num>
  <w:num w:numId="17">
    <w:abstractNumId w:val="37"/>
  </w:num>
  <w:num w:numId="18">
    <w:abstractNumId w:val="10"/>
  </w:num>
  <w:num w:numId="19">
    <w:abstractNumId w:val="7"/>
  </w:num>
  <w:num w:numId="20">
    <w:abstractNumId w:val="45"/>
  </w:num>
  <w:num w:numId="21">
    <w:abstractNumId w:val="20"/>
  </w:num>
  <w:num w:numId="22">
    <w:abstractNumId w:val="19"/>
  </w:num>
  <w:num w:numId="23">
    <w:abstractNumId w:val="28"/>
  </w:num>
  <w:num w:numId="24">
    <w:abstractNumId w:val="39"/>
  </w:num>
  <w:num w:numId="25">
    <w:abstractNumId w:val="11"/>
  </w:num>
  <w:num w:numId="26">
    <w:abstractNumId w:val="12"/>
  </w:num>
  <w:num w:numId="27">
    <w:abstractNumId w:val="26"/>
  </w:num>
  <w:num w:numId="28">
    <w:abstractNumId w:val="14"/>
  </w:num>
  <w:num w:numId="29">
    <w:abstractNumId w:val="40"/>
  </w:num>
  <w:num w:numId="30">
    <w:abstractNumId w:val="23"/>
  </w:num>
  <w:num w:numId="31">
    <w:abstractNumId w:val="30"/>
  </w:num>
  <w:num w:numId="32">
    <w:abstractNumId w:val="51"/>
  </w:num>
  <w:num w:numId="33">
    <w:abstractNumId w:val="9"/>
  </w:num>
  <w:num w:numId="34">
    <w:abstractNumId w:val="31"/>
  </w:num>
  <w:num w:numId="35">
    <w:abstractNumId w:val="47"/>
  </w:num>
  <w:num w:numId="36">
    <w:abstractNumId w:val="29"/>
  </w:num>
  <w:num w:numId="37">
    <w:abstractNumId w:val="57"/>
  </w:num>
  <w:num w:numId="38">
    <w:abstractNumId w:val="25"/>
  </w:num>
  <w:num w:numId="39">
    <w:abstractNumId w:val="46"/>
  </w:num>
  <w:num w:numId="40">
    <w:abstractNumId w:val="24"/>
  </w:num>
  <w:num w:numId="41">
    <w:abstractNumId w:val="55"/>
  </w:num>
  <w:num w:numId="42">
    <w:abstractNumId w:val="13"/>
  </w:num>
  <w:num w:numId="43">
    <w:abstractNumId w:val="44"/>
  </w:num>
  <w:num w:numId="44">
    <w:abstractNumId w:val="36"/>
  </w:num>
  <w:num w:numId="45">
    <w:abstractNumId w:val="16"/>
  </w:num>
  <w:num w:numId="46">
    <w:abstractNumId w:val="15"/>
  </w:num>
  <w:num w:numId="47">
    <w:abstractNumId w:val="18"/>
  </w:num>
  <w:num w:numId="48">
    <w:abstractNumId w:val="22"/>
  </w:num>
  <w:num w:numId="49">
    <w:abstractNumId w:val="43"/>
  </w:num>
  <w:num w:numId="50">
    <w:abstractNumId w:val="8"/>
  </w:num>
  <w:num w:numId="51">
    <w:abstractNumId w:val="21"/>
  </w:num>
  <w:num w:numId="52">
    <w:abstractNumId w:val="48"/>
  </w:num>
  <w:num w:numId="53">
    <w:abstractNumId w:val="52"/>
  </w:num>
  <w:num w:numId="54">
    <w:abstractNumId w:val="17"/>
  </w:num>
  <w:num w:numId="55">
    <w:abstractNumId w:val="33"/>
  </w:num>
  <w:num w:numId="56">
    <w:abstractNumId w:val="56"/>
  </w:num>
  <w:num w:numId="57">
    <w:abstractNumId w:val="50"/>
  </w:num>
  <w:num w:numId="58">
    <w:abstractNumId w:val="54"/>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enforcement="0"/>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05FC"/>
    <w:rsid w:val="00000674"/>
    <w:rsid w:val="00000FE0"/>
    <w:rsid w:val="00001668"/>
    <w:rsid w:val="0000230A"/>
    <w:rsid w:val="00003758"/>
    <w:rsid w:val="000037AE"/>
    <w:rsid w:val="00003D7E"/>
    <w:rsid w:val="00005027"/>
    <w:rsid w:val="0000785E"/>
    <w:rsid w:val="00010B6F"/>
    <w:rsid w:val="00011503"/>
    <w:rsid w:val="00011649"/>
    <w:rsid w:val="00011BF0"/>
    <w:rsid w:val="00011EC5"/>
    <w:rsid w:val="00012821"/>
    <w:rsid w:val="00012AFC"/>
    <w:rsid w:val="00013C19"/>
    <w:rsid w:val="0001497F"/>
    <w:rsid w:val="00014A90"/>
    <w:rsid w:val="00015AF7"/>
    <w:rsid w:val="00016DC8"/>
    <w:rsid w:val="00017DAC"/>
    <w:rsid w:val="00020166"/>
    <w:rsid w:val="000206DF"/>
    <w:rsid w:val="00020D68"/>
    <w:rsid w:val="00021BC6"/>
    <w:rsid w:val="00022172"/>
    <w:rsid w:val="0002390A"/>
    <w:rsid w:val="000242EC"/>
    <w:rsid w:val="0002492E"/>
    <w:rsid w:val="00024F8F"/>
    <w:rsid w:val="000255E2"/>
    <w:rsid w:val="000259A5"/>
    <w:rsid w:val="00025F37"/>
    <w:rsid w:val="000262E9"/>
    <w:rsid w:val="000263ED"/>
    <w:rsid w:val="00026B38"/>
    <w:rsid w:val="00027067"/>
    <w:rsid w:val="00027564"/>
    <w:rsid w:val="000310AC"/>
    <w:rsid w:val="0003244B"/>
    <w:rsid w:val="00032ABA"/>
    <w:rsid w:val="000336C2"/>
    <w:rsid w:val="00033989"/>
    <w:rsid w:val="0003452D"/>
    <w:rsid w:val="0003565C"/>
    <w:rsid w:val="000368F1"/>
    <w:rsid w:val="000369DC"/>
    <w:rsid w:val="00037000"/>
    <w:rsid w:val="000375EF"/>
    <w:rsid w:val="00037D0C"/>
    <w:rsid w:val="0004009B"/>
    <w:rsid w:val="000404B0"/>
    <w:rsid w:val="000405D9"/>
    <w:rsid w:val="00040BC5"/>
    <w:rsid w:val="000418BB"/>
    <w:rsid w:val="0004205D"/>
    <w:rsid w:val="00042835"/>
    <w:rsid w:val="00042DE3"/>
    <w:rsid w:val="00042EAD"/>
    <w:rsid w:val="00042FCC"/>
    <w:rsid w:val="00043533"/>
    <w:rsid w:val="00043782"/>
    <w:rsid w:val="000440FA"/>
    <w:rsid w:val="0004610E"/>
    <w:rsid w:val="00046406"/>
    <w:rsid w:val="0005128B"/>
    <w:rsid w:val="00052B87"/>
    <w:rsid w:val="00052C59"/>
    <w:rsid w:val="00053095"/>
    <w:rsid w:val="00054578"/>
    <w:rsid w:val="00054E79"/>
    <w:rsid w:val="00055BFD"/>
    <w:rsid w:val="00055CE3"/>
    <w:rsid w:val="00056225"/>
    <w:rsid w:val="00056645"/>
    <w:rsid w:val="000567AC"/>
    <w:rsid w:val="00056E40"/>
    <w:rsid w:val="0005793A"/>
    <w:rsid w:val="00061B99"/>
    <w:rsid w:val="00061CF8"/>
    <w:rsid w:val="00061D1A"/>
    <w:rsid w:val="00061D3C"/>
    <w:rsid w:val="000622F1"/>
    <w:rsid w:val="000628AB"/>
    <w:rsid w:val="0006339D"/>
    <w:rsid w:val="00063606"/>
    <w:rsid w:val="00063724"/>
    <w:rsid w:val="00063EF1"/>
    <w:rsid w:val="00066800"/>
    <w:rsid w:val="000668F0"/>
    <w:rsid w:val="000674D7"/>
    <w:rsid w:val="00067579"/>
    <w:rsid w:val="00067916"/>
    <w:rsid w:val="0007086D"/>
    <w:rsid w:val="000713E7"/>
    <w:rsid w:val="000725C7"/>
    <w:rsid w:val="00072E42"/>
    <w:rsid w:val="00073E16"/>
    <w:rsid w:val="000754EC"/>
    <w:rsid w:val="00076DF8"/>
    <w:rsid w:val="0008108C"/>
    <w:rsid w:val="000812FC"/>
    <w:rsid w:val="00082749"/>
    <w:rsid w:val="00082E2D"/>
    <w:rsid w:val="00083140"/>
    <w:rsid w:val="0008335F"/>
    <w:rsid w:val="000833BC"/>
    <w:rsid w:val="00084EBA"/>
    <w:rsid w:val="000851F3"/>
    <w:rsid w:val="00085203"/>
    <w:rsid w:val="000852BE"/>
    <w:rsid w:val="0008735D"/>
    <w:rsid w:val="00087632"/>
    <w:rsid w:val="00087E55"/>
    <w:rsid w:val="00090256"/>
    <w:rsid w:val="00090571"/>
    <w:rsid w:val="00090673"/>
    <w:rsid w:val="000908C4"/>
    <w:rsid w:val="0009171B"/>
    <w:rsid w:val="00091E4F"/>
    <w:rsid w:val="000924DC"/>
    <w:rsid w:val="000937F0"/>
    <w:rsid w:val="00093F24"/>
    <w:rsid w:val="00094F60"/>
    <w:rsid w:val="000957E5"/>
    <w:rsid w:val="00095835"/>
    <w:rsid w:val="00096101"/>
    <w:rsid w:val="00097326"/>
    <w:rsid w:val="00097757"/>
    <w:rsid w:val="00097A9A"/>
    <w:rsid w:val="00097BA4"/>
    <w:rsid w:val="000A0237"/>
    <w:rsid w:val="000A04D6"/>
    <w:rsid w:val="000A080B"/>
    <w:rsid w:val="000A17E3"/>
    <w:rsid w:val="000A1BA2"/>
    <w:rsid w:val="000A1BB7"/>
    <w:rsid w:val="000A54B0"/>
    <w:rsid w:val="000A54DB"/>
    <w:rsid w:val="000A590C"/>
    <w:rsid w:val="000A62E7"/>
    <w:rsid w:val="000A6912"/>
    <w:rsid w:val="000A6DA3"/>
    <w:rsid w:val="000B0897"/>
    <w:rsid w:val="000B0BF1"/>
    <w:rsid w:val="000B268D"/>
    <w:rsid w:val="000B28BB"/>
    <w:rsid w:val="000B2C8D"/>
    <w:rsid w:val="000B32A4"/>
    <w:rsid w:val="000B36A4"/>
    <w:rsid w:val="000B4C96"/>
    <w:rsid w:val="000B67DA"/>
    <w:rsid w:val="000B6866"/>
    <w:rsid w:val="000B6C57"/>
    <w:rsid w:val="000B7000"/>
    <w:rsid w:val="000B732B"/>
    <w:rsid w:val="000B73FB"/>
    <w:rsid w:val="000B74A3"/>
    <w:rsid w:val="000B764E"/>
    <w:rsid w:val="000B770F"/>
    <w:rsid w:val="000C14A5"/>
    <w:rsid w:val="000C2040"/>
    <w:rsid w:val="000C275B"/>
    <w:rsid w:val="000C2D7F"/>
    <w:rsid w:val="000C32D6"/>
    <w:rsid w:val="000C3AB4"/>
    <w:rsid w:val="000C53EE"/>
    <w:rsid w:val="000C5F02"/>
    <w:rsid w:val="000C601F"/>
    <w:rsid w:val="000C6EE7"/>
    <w:rsid w:val="000C7F7D"/>
    <w:rsid w:val="000C7F9D"/>
    <w:rsid w:val="000D0621"/>
    <w:rsid w:val="000D0DCF"/>
    <w:rsid w:val="000D1400"/>
    <w:rsid w:val="000D2823"/>
    <w:rsid w:val="000D29C5"/>
    <w:rsid w:val="000D342B"/>
    <w:rsid w:val="000D3D4D"/>
    <w:rsid w:val="000D48B5"/>
    <w:rsid w:val="000D598A"/>
    <w:rsid w:val="000D5AE7"/>
    <w:rsid w:val="000D6B79"/>
    <w:rsid w:val="000D709C"/>
    <w:rsid w:val="000D77B9"/>
    <w:rsid w:val="000E0F77"/>
    <w:rsid w:val="000E19BC"/>
    <w:rsid w:val="000E2661"/>
    <w:rsid w:val="000E2835"/>
    <w:rsid w:val="000E29D6"/>
    <w:rsid w:val="000E2BC2"/>
    <w:rsid w:val="000E3697"/>
    <w:rsid w:val="000E3CBC"/>
    <w:rsid w:val="000E3F6F"/>
    <w:rsid w:val="000E4112"/>
    <w:rsid w:val="000E4896"/>
    <w:rsid w:val="000E62AF"/>
    <w:rsid w:val="000E662D"/>
    <w:rsid w:val="000E691C"/>
    <w:rsid w:val="000E6CB0"/>
    <w:rsid w:val="000E7404"/>
    <w:rsid w:val="000E75C2"/>
    <w:rsid w:val="000F0383"/>
    <w:rsid w:val="000F0670"/>
    <w:rsid w:val="000F0DF2"/>
    <w:rsid w:val="000F2E4E"/>
    <w:rsid w:val="000F3F0F"/>
    <w:rsid w:val="000F40D8"/>
    <w:rsid w:val="000F4D15"/>
    <w:rsid w:val="000F5D5E"/>
    <w:rsid w:val="000F6F9A"/>
    <w:rsid w:val="000F757C"/>
    <w:rsid w:val="000F7CA6"/>
    <w:rsid w:val="000F7EC8"/>
    <w:rsid w:val="00100373"/>
    <w:rsid w:val="0010078D"/>
    <w:rsid w:val="00100B39"/>
    <w:rsid w:val="001017E7"/>
    <w:rsid w:val="001020D4"/>
    <w:rsid w:val="001034B8"/>
    <w:rsid w:val="001045FC"/>
    <w:rsid w:val="0010471A"/>
    <w:rsid w:val="00104CF9"/>
    <w:rsid w:val="001072CF"/>
    <w:rsid w:val="00107385"/>
    <w:rsid w:val="001107A3"/>
    <w:rsid w:val="00110886"/>
    <w:rsid w:val="00110AEC"/>
    <w:rsid w:val="001110BC"/>
    <w:rsid w:val="001117A2"/>
    <w:rsid w:val="0011236A"/>
    <w:rsid w:val="001123BA"/>
    <w:rsid w:val="00112A69"/>
    <w:rsid w:val="00113C22"/>
    <w:rsid w:val="00113FBC"/>
    <w:rsid w:val="00114C8F"/>
    <w:rsid w:val="00114F3C"/>
    <w:rsid w:val="00115150"/>
    <w:rsid w:val="00116157"/>
    <w:rsid w:val="0011644C"/>
    <w:rsid w:val="00116E2E"/>
    <w:rsid w:val="00117AE8"/>
    <w:rsid w:val="0012087B"/>
    <w:rsid w:val="0012114D"/>
    <w:rsid w:val="00121287"/>
    <w:rsid w:val="00122167"/>
    <w:rsid w:val="0012240F"/>
    <w:rsid w:val="00122C3F"/>
    <w:rsid w:val="00123CCF"/>
    <w:rsid w:val="00124D98"/>
    <w:rsid w:val="00124ED7"/>
    <w:rsid w:val="00125A96"/>
    <w:rsid w:val="0012611F"/>
    <w:rsid w:val="00126539"/>
    <w:rsid w:val="00127D7E"/>
    <w:rsid w:val="0013164F"/>
    <w:rsid w:val="001316CE"/>
    <w:rsid w:val="0013256B"/>
    <w:rsid w:val="0013333F"/>
    <w:rsid w:val="001336E0"/>
    <w:rsid w:val="0013417A"/>
    <w:rsid w:val="00134913"/>
    <w:rsid w:val="00134DEA"/>
    <w:rsid w:val="0013548A"/>
    <w:rsid w:val="00135EB2"/>
    <w:rsid w:val="00136F57"/>
    <w:rsid w:val="001371AE"/>
    <w:rsid w:val="001379C3"/>
    <w:rsid w:val="001400C9"/>
    <w:rsid w:val="00140B48"/>
    <w:rsid w:val="00141A7D"/>
    <w:rsid w:val="00141B70"/>
    <w:rsid w:val="00142969"/>
    <w:rsid w:val="00143334"/>
    <w:rsid w:val="001442EC"/>
    <w:rsid w:val="00145671"/>
    <w:rsid w:val="00146273"/>
    <w:rsid w:val="00147762"/>
    <w:rsid w:val="001477FB"/>
    <w:rsid w:val="00147CB3"/>
    <w:rsid w:val="001511BA"/>
    <w:rsid w:val="001514EC"/>
    <w:rsid w:val="001517EC"/>
    <w:rsid w:val="00151D19"/>
    <w:rsid w:val="00153F0B"/>
    <w:rsid w:val="00154BC1"/>
    <w:rsid w:val="00155284"/>
    <w:rsid w:val="001553DF"/>
    <w:rsid w:val="001557B9"/>
    <w:rsid w:val="00155BE2"/>
    <w:rsid w:val="00155D90"/>
    <w:rsid w:val="00157156"/>
    <w:rsid w:val="0015716A"/>
    <w:rsid w:val="00160E28"/>
    <w:rsid w:val="00161551"/>
    <w:rsid w:val="00161F21"/>
    <w:rsid w:val="0016281D"/>
    <w:rsid w:val="00163A82"/>
    <w:rsid w:val="001643A8"/>
    <w:rsid w:val="001670DC"/>
    <w:rsid w:val="00167324"/>
    <w:rsid w:val="0017132A"/>
    <w:rsid w:val="00171AE3"/>
    <w:rsid w:val="00171C91"/>
    <w:rsid w:val="00172242"/>
    <w:rsid w:val="001726FB"/>
    <w:rsid w:val="00173B89"/>
    <w:rsid w:val="0017468E"/>
    <w:rsid w:val="001749E0"/>
    <w:rsid w:val="00174ADC"/>
    <w:rsid w:val="00175423"/>
    <w:rsid w:val="001761A4"/>
    <w:rsid w:val="00176C1D"/>
    <w:rsid w:val="00176EAF"/>
    <w:rsid w:val="00177A08"/>
    <w:rsid w:val="00177CF3"/>
    <w:rsid w:val="00180365"/>
    <w:rsid w:val="00180B0A"/>
    <w:rsid w:val="00180CC6"/>
    <w:rsid w:val="00180EA3"/>
    <w:rsid w:val="00180FCE"/>
    <w:rsid w:val="001810FF"/>
    <w:rsid w:val="00182377"/>
    <w:rsid w:val="00182767"/>
    <w:rsid w:val="00182E4C"/>
    <w:rsid w:val="001842E7"/>
    <w:rsid w:val="001843A4"/>
    <w:rsid w:val="00184A3D"/>
    <w:rsid w:val="001852AD"/>
    <w:rsid w:val="00187979"/>
    <w:rsid w:val="00187FFC"/>
    <w:rsid w:val="001914BA"/>
    <w:rsid w:val="00191719"/>
    <w:rsid w:val="00191BFB"/>
    <w:rsid w:val="0019256A"/>
    <w:rsid w:val="00192858"/>
    <w:rsid w:val="001938C7"/>
    <w:rsid w:val="001946DE"/>
    <w:rsid w:val="0019486A"/>
    <w:rsid w:val="00194D75"/>
    <w:rsid w:val="00194FC8"/>
    <w:rsid w:val="0019627B"/>
    <w:rsid w:val="00197AF5"/>
    <w:rsid w:val="00197F45"/>
    <w:rsid w:val="00197FC7"/>
    <w:rsid w:val="001A039C"/>
    <w:rsid w:val="001A05DF"/>
    <w:rsid w:val="001A10A6"/>
    <w:rsid w:val="001A19D4"/>
    <w:rsid w:val="001A19FB"/>
    <w:rsid w:val="001A1A9D"/>
    <w:rsid w:val="001A43C2"/>
    <w:rsid w:val="001A52DE"/>
    <w:rsid w:val="001A7DBD"/>
    <w:rsid w:val="001B0F3C"/>
    <w:rsid w:val="001B115C"/>
    <w:rsid w:val="001B1758"/>
    <w:rsid w:val="001B2B1D"/>
    <w:rsid w:val="001B3E15"/>
    <w:rsid w:val="001B4590"/>
    <w:rsid w:val="001B4633"/>
    <w:rsid w:val="001B48BB"/>
    <w:rsid w:val="001B6639"/>
    <w:rsid w:val="001B693D"/>
    <w:rsid w:val="001B6B04"/>
    <w:rsid w:val="001B6B08"/>
    <w:rsid w:val="001C10D3"/>
    <w:rsid w:val="001C165C"/>
    <w:rsid w:val="001C2C69"/>
    <w:rsid w:val="001C3684"/>
    <w:rsid w:val="001C3E2A"/>
    <w:rsid w:val="001C42C6"/>
    <w:rsid w:val="001C5564"/>
    <w:rsid w:val="001C5C14"/>
    <w:rsid w:val="001C641C"/>
    <w:rsid w:val="001C644E"/>
    <w:rsid w:val="001C6463"/>
    <w:rsid w:val="001C6638"/>
    <w:rsid w:val="001C6DA3"/>
    <w:rsid w:val="001D234C"/>
    <w:rsid w:val="001D23D2"/>
    <w:rsid w:val="001D3358"/>
    <w:rsid w:val="001D3D8C"/>
    <w:rsid w:val="001D423A"/>
    <w:rsid w:val="001D45F5"/>
    <w:rsid w:val="001D4C51"/>
    <w:rsid w:val="001D4CAC"/>
    <w:rsid w:val="001D4EB3"/>
    <w:rsid w:val="001D5959"/>
    <w:rsid w:val="001D5C7E"/>
    <w:rsid w:val="001D5EF8"/>
    <w:rsid w:val="001D622E"/>
    <w:rsid w:val="001D6D25"/>
    <w:rsid w:val="001D701F"/>
    <w:rsid w:val="001E0597"/>
    <w:rsid w:val="001E0888"/>
    <w:rsid w:val="001E13B3"/>
    <w:rsid w:val="001E18A3"/>
    <w:rsid w:val="001E2AA0"/>
    <w:rsid w:val="001E319E"/>
    <w:rsid w:val="001E338B"/>
    <w:rsid w:val="001E36FF"/>
    <w:rsid w:val="001E3E7C"/>
    <w:rsid w:val="001E4835"/>
    <w:rsid w:val="001E4FDE"/>
    <w:rsid w:val="001E5095"/>
    <w:rsid w:val="001E6ED3"/>
    <w:rsid w:val="001E6F3C"/>
    <w:rsid w:val="001F043E"/>
    <w:rsid w:val="001F053E"/>
    <w:rsid w:val="001F1B1B"/>
    <w:rsid w:val="001F2FFF"/>
    <w:rsid w:val="001F34F2"/>
    <w:rsid w:val="001F38F7"/>
    <w:rsid w:val="001F45BF"/>
    <w:rsid w:val="001F5312"/>
    <w:rsid w:val="001F58BD"/>
    <w:rsid w:val="001F5F14"/>
    <w:rsid w:val="001F62F2"/>
    <w:rsid w:val="001F70B2"/>
    <w:rsid w:val="001F7436"/>
    <w:rsid w:val="0020053B"/>
    <w:rsid w:val="002008E5"/>
    <w:rsid w:val="00200AEA"/>
    <w:rsid w:val="00200DD7"/>
    <w:rsid w:val="00200F9A"/>
    <w:rsid w:val="00201508"/>
    <w:rsid w:val="002020A0"/>
    <w:rsid w:val="00202B47"/>
    <w:rsid w:val="00202E3A"/>
    <w:rsid w:val="00204E21"/>
    <w:rsid w:val="002068B2"/>
    <w:rsid w:val="00206A5E"/>
    <w:rsid w:val="00210AB0"/>
    <w:rsid w:val="00211532"/>
    <w:rsid w:val="00211B80"/>
    <w:rsid w:val="002127EF"/>
    <w:rsid w:val="00212C5E"/>
    <w:rsid w:val="002134FD"/>
    <w:rsid w:val="00214575"/>
    <w:rsid w:val="0021474D"/>
    <w:rsid w:val="00216AF2"/>
    <w:rsid w:val="002210A3"/>
    <w:rsid w:val="00221412"/>
    <w:rsid w:val="002216EC"/>
    <w:rsid w:val="00221926"/>
    <w:rsid w:val="002223B4"/>
    <w:rsid w:val="002223BF"/>
    <w:rsid w:val="00224922"/>
    <w:rsid w:val="002251E1"/>
    <w:rsid w:val="00226080"/>
    <w:rsid w:val="0022717B"/>
    <w:rsid w:val="00230241"/>
    <w:rsid w:val="00230B08"/>
    <w:rsid w:val="00230D45"/>
    <w:rsid w:val="00231E18"/>
    <w:rsid w:val="002328B7"/>
    <w:rsid w:val="00233481"/>
    <w:rsid w:val="002347A0"/>
    <w:rsid w:val="00234873"/>
    <w:rsid w:val="002356C9"/>
    <w:rsid w:val="0023587B"/>
    <w:rsid w:val="00235A44"/>
    <w:rsid w:val="00235D1A"/>
    <w:rsid w:val="00236A3F"/>
    <w:rsid w:val="0023722D"/>
    <w:rsid w:val="0023747B"/>
    <w:rsid w:val="0023760A"/>
    <w:rsid w:val="00237754"/>
    <w:rsid w:val="00237796"/>
    <w:rsid w:val="00237A3A"/>
    <w:rsid w:val="00237AB7"/>
    <w:rsid w:val="00237F25"/>
    <w:rsid w:val="00240254"/>
    <w:rsid w:val="00240937"/>
    <w:rsid w:val="00240F3A"/>
    <w:rsid w:val="00240F6E"/>
    <w:rsid w:val="002414FD"/>
    <w:rsid w:val="00241864"/>
    <w:rsid w:val="002429DC"/>
    <w:rsid w:val="00242A93"/>
    <w:rsid w:val="00242C90"/>
    <w:rsid w:val="00243301"/>
    <w:rsid w:val="0024470A"/>
    <w:rsid w:val="00244B3F"/>
    <w:rsid w:val="00244E93"/>
    <w:rsid w:val="00245DE4"/>
    <w:rsid w:val="00250083"/>
    <w:rsid w:val="00251CE2"/>
    <w:rsid w:val="00252008"/>
    <w:rsid w:val="00252EFE"/>
    <w:rsid w:val="0025349C"/>
    <w:rsid w:val="00253A58"/>
    <w:rsid w:val="0025528F"/>
    <w:rsid w:val="00255789"/>
    <w:rsid w:val="00255C81"/>
    <w:rsid w:val="00257261"/>
    <w:rsid w:val="00257694"/>
    <w:rsid w:val="002611C6"/>
    <w:rsid w:val="00261873"/>
    <w:rsid w:val="00261A4F"/>
    <w:rsid w:val="00262CE4"/>
    <w:rsid w:val="002635A4"/>
    <w:rsid w:val="00263C1C"/>
    <w:rsid w:val="00264060"/>
    <w:rsid w:val="0026459B"/>
    <w:rsid w:val="0026488D"/>
    <w:rsid w:val="00264CC9"/>
    <w:rsid w:val="00264D8A"/>
    <w:rsid w:val="002656A4"/>
    <w:rsid w:val="002665C4"/>
    <w:rsid w:val="00266D71"/>
    <w:rsid w:val="00266FC2"/>
    <w:rsid w:val="00270005"/>
    <w:rsid w:val="00270743"/>
    <w:rsid w:val="00270E9A"/>
    <w:rsid w:val="00270F16"/>
    <w:rsid w:val="002714ED"/>
    <w:rsid w:val="00271BC7"/>
    <w:rsid w:val="00272134"/>
    <w:rsid w:val="00272C59"/>
    <w:rsid w:val="00272ED4"/>
    <w:rsid w:val="00273324"/>
    <w:rsid w:val="0027352E"/>
    <w:rsid w:val="00273F31"/>
    <w:rsid w:val="002740E6"/>
    <w:rsid w:val="002745F8"/>
    <w:rsid w:val="00275370"/>
    <w:rsid w:val="00275941"/>
    <w:rsid w:val="00276B19"/>
    <w:rsid w:val="00276B3E"/>
    <w:rsid w:val="00277463"/>
    <w:rsid w:val="00277DBA"/>
    <w:rsid w:val="00280948"/>
    <w:rsid w:val="002813C5"/>
    <w:rsid w:val="00281638"/>
    <w:rsid w:val="00281933"/>
    <w:rsid w:val="00281F42"/>
    <w:rsid w:val="00282097"/>
    <w:rsid w:val="00282322"/>
    <w:rsid w:val="00282326"/>
    <w:rsid w:val="00283313"/>
    <w:rsid w:val="002839AF"/>
    <w:rsid w:val="00283D08"/>
    <w:rsid w:val="002842FC"/>
    <w:rsid w:val="002844E4"/>
    <w:rsid w:val="00284A00"/>
    <w:rsid w:val="00285A39"/>
    <w:rsid w:val="0028663B"/>
    <w:rsid w:val="00286BC6"/>
    <w:rsid w:val="002901B0"/>
    <w:rsid w:val="00290435"/>
    <w:rsid w:val="002905B3"/>
    <w:rsid w:val="002910C1"/>
    <w:rsid w:val="002910C7"/>
    <w:rsid w:val="002911E2"/>
    <w:rsid w:val="002920D3"/>
    <w:rsid w:val="00293FFF"/>
    <w:rsid w:val="0029438D"/>
    <w:rsid w:val="00294F37"/>
    <w:rsid w:val="00296E85"/>
    <w:rsid w:val="002972F8"/>
    <w:rsid w:val="0029740A"/>
    <w:rsid w:val="002A0059"/>
    <w:rsid w:val="002A0667"/>
    <w:rsid w:val="002A121F"/>
    <w:rsid w:val="002A351D"/>
    <w:rsid w:val="002A4F82"/>
    <w:rsid w:val="002A4FD7"/>
    <w:rsid w:val="002A5126"/>
    <w:rsid w:val="002A55C8"/>
    <w:rsid w:val="002A5C68"/>
    <w:rsid w:val="002A61E0"/>
    <w:rsid w:val="002A7562"/>
    <w:rsid w:val="002A7E2B"/>
    <w:rsid w:val="002A7ED7"/>
    <w:rsid w:val="002B05DE"/>
    <w:rsid w:val="002B0AB5"/>
    <w:rsid w:val="002B0AC8"/>
    <w:rsid w:val="002B110C"/>
    <w:rsid w:val="002B16B9"/>
    <w:rsid w:val="002B1B66"/>
    <w:rsid w:val="002B1D1D"/>
    <w:rsid w:val="002B2314"/>
    <w:rsid w:val="002B2BED"/>
    <w:rsid w:val="002B30F5"/>
    <w:rsid w:val="002B3596"/>
    <w:rsid w:val="002B3C03"/>
    <w:rsid w:val="002B3E39"/>
    <w:rsid w:val="002B4505"/>
    <w:rsid w:val="002B5009"/>
    <w:rsid w:val="002C112C"/>
    <w:rsid w:val="002C1826"/>
    <w:rsid w:val="002C1875"/>
    <w:rsid w:val="002C2281"/>
    <w:rsid w:val="002C2A2F"/>
    <w:rsid w:val="002C3EE9"/>
    <w:rsid w:val="002C4042"/>
    <w:rsid w:val="002C501D"/>
    <w:rsid w:val="002C533C"/>
    <w:rsid w:val="002C555B"/>
    <w:rsid w:val="002C5F9B"/>
    <w:rsid w:val="002C6971"/>
    <w:rsid w:val="002D0A07"/>
    <w:rsid w:val="002D0C47"/>
    <w:rsid w:val="002D0C5E"/>
    <w:rsid w:val="002D0EE2"/>
    <w:rsid w:val="002D13E9"/>
    <w:rsid w:val="002D22B2"/>
    <w:rsid w:val="002D22B4"/>
    <w:rsid w:val="002D2D83"/>
    <w:rsid w:val="002D330E"/>
    <w:rsid w:val="002D3645"/>
    <w:rsid w:val="002D36F7"/>
    <w:rsid w:val="002D3724"/>
    <w:rsid w:val="002D4779"/>
    <w:rsid w:val="002D4A86"/>
    <w:rsid w:val="002D4D3A"/>
    <w:rsid w:val="002D5CED"/>
    <w:rsid w:val="002D5D9B"/>
    <w:rsid w:val="002D5DCE"/>
    <w:rsid w:val="002D6DFB"/>
    <w:rsid w:val="002D74BD"/>
    <w:rsid w:val="002E0A45"/>
    <w:rsid w:val="002E0AEE"/>
    <w:rsid w:val="002E18EF"/>
    <w:rsid w:val="002E2C29"/>
    <w:rsid w:val="002E2DBA"/>
    <w:rsid w:val="002E33A6"/>
    <w:rsid w:val="002E4295"/>
    <w:rsid w:val="002E4BC9"/>
    <w:rsid w:val="002E4C38"/>
    <w:rsid w:val="002E51F3"/>
    <w:rsid w:val="002E66C5"/>
    <w:rsid w:val="002E66D3"/>
    <w:rsid w:val="002E70B3"/>
    <w:rsid w:val="002E730E"/>
    <w:rsid w:val="002F170A"/>
    <w:rsid w:val="002F2446"/>
    <w:rsid w:val="002F32D0"/>
    <w:rsid w:val="002F3594"/>
    <w:rsid w:val="002F49EC"/>
    <w:rsid w:val="002F4DB5"/>
    <w:rsid w:val="003015DF"/>
    <w:rsid w:val="00302D1E"/>
    <w:rsid w:val="00303401"/>
    <w:rsid w:val="00303939"/>
    <w:rsid w:val="00303BB3"/>
    <w:rsid w:val="00304C7F"/>
    <w:rsid w:val="00305093"/>
    <w:rsid w:val="00306286"/>
    <w:rsid w:val="00306861"/>
    <w:rsid w:val="00306D4F"/>
    <w:rsid w:val="0030749F"/>
    <w:rsid w:val="003107D3"/>
    <w:rsid w:val="003109C7"/>
    <w:rsid w:val="003111F5"/>
    <w:rsid w:val="003112C0"/>
    <w:rsid w:val="0031257F"/>
    <w:rsid w:val="0031291B"/>
    <w:rsid w:val="00313FE5"/>
    <w:rsid w:val="00314BF9"/>
    <w:rsid w:val="00315BA5"/>
    <w:rsid w:val="00317258"/>
    <w:rsid w:val="00317FAF"/>
    <w:rsid w:val="00320AA4"/>
    <w:rsid w:val="00320B3B"/>
    <w:rsid w:val="003237C5"/>
    <w:rsid w:val="003245E4"/>
    <w:rsid w:val="00325308"/>
    <w:rsid w:val="00325B9E"/>
    <w:rsid w:val="00326A9E"/>
    <w:rsid w:val="00327510"/>
    <w:rsid w:val="003278FD"/>
    <w:rsid w:val="00327B9A"/>
    <w:rsid w:val="0033009B"/>
    <w:rsid w:val="003300F6"/>
    <w:rsid w:val="003307DB"/>
    <w:rsid w:val="003308B0"/>
    <w:rsid w:val="00330A60"/>
    <w:rsid w:val="003317D1"/>
    <w:rsid w:val="00331D17"/>
    <w:rsid w:val="00331E0E"/>
    <w:rsid w:val="0033216C"/>
    <w:rsid w:val="003326B0"/>
    <w:rsid w:val="003326F2"/>
    <w:rsid w:val="00332A61"/>
    <w:rsid w:val="0033322F"/>
    <w:rsid w:val="0033347E"/>
    <w:rsid w:val="0033389F"/>
    <w:rsid w:val="003339CB"/>
    <w:rsid w:val="00333FB4"/>
    <w:rsid w:val="003352E0"/>
    <w:rsid w:val="0034036B"/>
    <w:rsid w:val="0034112E"/>
    <w:rsid w:val="00341176"/>
    <w:rsid w:val="003432EE"/>
    <w:rsid w:val="00343B63"/>
    <w:rsid w:val="003456B2"/>
    <w:rsid w:val="00345860"/>
    <w:rsid w:val="00346607"/>
    <w:rsid w:val="00346A9A"/>
    <w:rsid w:val="00347282"/>
    <w:rsid w:val="00350809"/>
    <w:rsid w:val="00351130"/>
    <w:rsid w:val="0035205C"/>
    <w:rsid w:val="00352200"/>
    <w:rsid w:val="00353274"/>
    <w:rsid w:val="00354B90"/>
    <w:rsid w:val="00354BD7"/>
    <w:rsid w:val="00354F3F"/>
    <w:rsid w:val="003551B7"/>
    <w:rsid w:val="003553D1"/>
    <w:rsid w:val="00357A50"/>
    <w:rsid w:val="00357AAD"/>
    <w:rsid w:val="003601ED"/>
    <w:rsid w:val="00361592"/>
    <w:rsid w:val="00362F37"/>
    <w:rsid w:val="003630DC"/>
    <w:rsid w:val="00367079"/>
    <w:rsid w:val="00367E0A"/>
    <w:rsid w:val="00370493"/>
    <w:rsid w:val="00370DA7"/>
    <w:rsid w:val="00371ABC"/>
    <w:rsid w:val="00371E30"/>
    <w:rsid w:val="00373100"/>
    <w:rsid w:val="0037325D"/>
    <w:rsid w:val="00373EEA"/>
    <w:rsid w:val="00374194"/>
    <w:rsid w:val="00374F38"/>
    <w:rsid w:val="00376877"/>
    <w:rsid w:val="00376C80"/>
    <w:rsid w:val="00377B8B"/>
    <w:rsid w:val="00380DA7"/>
    <w:rsid w:val="00380E05"/>
    <w:rsid w:val="00380EDB"/>
    <w:rsid w:val="00381B55"/>
    <w:rsid w:val="00381BA5"/>
    <w:rsid w:val="00382046"/>
    <w:rsid w:val="00382421"/>
    <w:rsid w:val="00382969"/>
    <w:rsid w:val="003829E5"/>
    <w:rsid w:val="00384685"/>
    <w:rsid w:val="0038480B"/>
    <w:rsid w:val="0038530B"/>
    <w:rsid w:val="0038573F"/>
    <w:rsid w:val="00385B0E"/>
    <w:rsid w:val="00387BA0"/>
    <w:rsid w:val="003906A0"/>
    <w:rsid w:val="00390984"/>
    <w:rsid w:val="00391614"/>
    <w:rsid w:val="00391FE0"/>
    <w:rsid w:val="0039275B"/>
    <w:rsid w:val="0039337A"/>
    <w:rsid w:val="003944ED"/>
    <w:rsid w:val="00395FC7"/>
    <w:rsid w:val="003962C7"/>
    <w:rsid w:val="00396478"/>
    <w:rsid w:val="0039705F"/>
    <w:rsid w:val="003A04A9"/>
    <w:rsid w:val="003A0F8B"/>
    <w:rsid w:val="003A119B"/>
    <w:rsid w:val="003A11D8"/>
    <w:rsid w:val="003A1607"/>
    <w:rsid w:val="003A1766"/>
    <w:rsid w:val="003A2290"/>
    <w:rsid w:val="003A2394"/>
    <w:rsid w:val="003A2608"/>
    <w:rsid w:val="003A263A"/>
    <w:rsid w:val="003A2791"/>
    <w:rsid w:val="003A2AFA"/>
    <w:rsid w:val="003A2CD3"/>
    <w:rsid w:val="003A2F1A"/>
    <w:rsid w:val="003A2F4C"/>
    <w:rsid w:val="003A51CF"/>
    <w:rsid w:val="003A5884"/>
    <w:rsid w:val="003A5E53"/>
    <w:rsid w:val="003A6AC3"/>
    <w:rsid w:val="003A70C9"/>
    <w:rsid w:val="003A720F"/>
    <w:rsid w:val="003B0946"/>
    <w:rsid w:val="003B1271"/>
    <w:rsid w:val="003B1AE6"/>
    <w:rsid w:val="003B1EC7"/>
    <w:rsid w:val="003B2352"/>
    <w:rsid w:val="003B2B78"/>
    <w:rsid w:val="003B2F37"/>
    <w:rsid w:val="003B418B"/>
    <w:rsid w:val="003B512E"/>
    <w:rsid w:val="003B56F7"/>
    <w:rsid w:val="003B5EB2"/>
    <w:rsid w:val="003B629B"/>
    <w:rsid w:val="003B76CF"/>
    <w:rsid w:val="003B79C8"/>
    <w:rsid w:val="003B7E8F"/>
    <w:rsid w:val="003C05B2"/>
    <w:rsid w:val="003C26F5"/>
    <w:rsid w:val="003C3B6E"/>
    <w:rsid w:val="003C4E4F"/>
    <w:rsid w:val="003C5F2E"/>
    <w:rsid w:val="003C6502"/>
    <w:rsid w:val="003C6F33"/>
    <w:rsid w:val="003C70EE"/>
    <w:rsid w:val="003C7640"/>
    <w:rsid w:val="003C77BC"/>
    <w:rsid w:val="003C788B"/>
    <w:rsid w:val="003D2359"/>
    <w:rsid w:val="003D30EB"/>
    <w:rsid w:val="003D3804"/>
    <w:rsid w:val="003D39E9"/>
    <w:rsid w:val="003D3BCA"/>
    <w:rsid w:val="003D5CF5"/>
    <w:rsid w:val="003D7A63"/>
    <w:rsid w:val="003D7CB7"/>
    <w:rsid w:val="003E0538"/>
    <w:rsid w:val="003E063C"/>
    <w:rsid w:val="003E086B"/>
    <w:rsid w:val="003E0E58"/>
    <w:rsid w:val="003E11B7"/>
    <w:rsid w:val="003E18EF"/>
    <w:rsid w:val="003E1AE7"/>
    <w:rsid w:val="003E23F9"/>
    <w:rsid w:val="003E2D08"/>
    <w:rsid w:val="003E2E0B"/>
    <w:rsid w:val="003E3488"/>
    <w:rsid w:val="003E4769"/>
    <w:rsid w:val="003E5164"/>
    <w:rsid w:val="003E7EFA"/>
    <w:rsid w:val="003E7F8C"/>
    <w:rsid w:val="003F09B0"/>
    <w:rsid w:val="003F1417"/>
    <w:rsid w:val="003F275D"/>
    <w:rsid w:val="003F289F"/>
    <w:rsid w:val="003F2EC8"/>
    <w:rsid w:val="003F2FF6"/>
    <w:rsid w:val="003F330F"/>
    <w:rsid w:val="003F410E"/>
    <w:rsid w:val="003F4E58"/>
    <w:rsid w:val="003F59D0"/>
    <w:rsid w:val="003F6907"/>
    <w:rsid w:val="003F6A5D"/>
    <w:rsid w:val="003F6ADE"/>
    <w:rsid w:val="003F6DF1"/>
    <w:rsid w:val="003F76BC"/>
    <w:rsid w:val="003F79ED"/>
    <w:rsid w:val="003F7E58"/>
    <w:rsid w:val="004004EA"/>
    <w:rsid w:val="0040095B"/>
    <w:rsid w:val="00401580"/>
    <w:rsid w:val="004038DA"/>
    <w:rsid w:val="00403FFC"/>
    <w:rsid w:val="0040434B"/>
    <w:rsid w:val="00404575"/>
    <w:rsid w:val="0040661A"/>
    <w:rsid w:val="004069DC"/>
    <w:rsid w:val="0040748E"/>
    <w:rsid w:val="00407688"/>
    <w:rsid w:val="00407C8C"/>
    <w:rsid w:val="00407D5D"/>
    <w:rsid w:val="00410045"/>
    <w:rsid w:val="00410108"/>
    <w:rsid w:val="004109E4"/>
    <w:rsid w:val="00410CAE"/>
    <w:rsid w:val="00411D27"/>
    <w:rsid w:val="00412076"/>
    <w:rsid w:val="00412ECC"/>
    <w:rsid w:val="004131DD"/>
    <w:rsid w:val="004136B0"/>
    <w:rsid w:val="00413F72"/>
    <w:rsid w:val="0041410E"/>
    <w:rsid w:val="0041496C"/>
    <w:rsid w:val="00415C53"/>
    <w:rsid w:val="00416786"/>
    <w:rsid w:val="0041733C"/>
    <w:rsid w:val="00417A16"/>
    <w:rsid w:val="00417A97"/>
    <w:rsid w:val="0042095A"/>
    <w:rsid w:val="0042157A"/>
    <w:rsid w:val="00421802"/>
    <w:rsid w:val="004224DE"/>
    <w:rsid w:val="00422BF5"/>
    <w:rsid w:val="00423288"/>
    <w:rsid w:val="00424A8E"/>
    <w:rsid w:val="004253F2"/>
    <w:rsid w:val="00425F8F"/>
    <w:rsid w:val="00426391"/>
    <w:rsid w:val="004264A3"/>
    <w:rsid w:val="004265CB"/>
    <w:rsid w:val="00427D55"/>
    <w:rsid w:val="00430459"/>
    <w:rsid w:val="00430680"/>
    <w:rsid w:val="00431B4A"/>
    <w:rsid w:val="0043329C"/>
    <w:rsid w:val="00433328"/>
    <w:rsid w:val="004334FF"/>
    <w:rsid w:val="004335DC"/>
    <w:rsid w:val="00437221"/>
    <w:rsid w:val="004400ED"/>
    <w:rsid w:val="00440363"/>
    <w:rsid w:val="00440E0F"/>
    <w:rsid w:val="004424D8"/>
    <w:rsid w:val="00442AF6"/>
    <w:rsid w:val="00442B4D"/>
    <w:rsid w:val="00442DB0"/>
    <w:rsid w:val="00443289"/>
    <w:rsid w:val="00443B70"/>
    <w:rsid w:val="00447260"/>
    <w:rsid w:val="00450BCF"/>
    <w:rsid w:val="004532A4"/>
    <w:rsid w:val="004534C8"/>
    <w:rsid w:val="00453694"/>
    <w:rsid w:val="004536F4"/>
    <w:rsid w:val="004547BA"/>
    <w:rsid w:val="004561F1"/>
    <w:rsid w:val="00456BA8"/>
    <w:rsid w:val="00457246"/>
    <w:rsid w:val="004605CE"/>
    <w:rsid w:val="00460A14"/>
    <w:rsid w:val="00461E04"/>
    <w:rsid w:val="00462041"/>
    <w:rsid w:val="00465E8E"/>
    <w:rsid w:val="00466901"/>
    <w:rsid w:val="00467435"/>
    <w:rsid w:val="004675BB"/>
    <w:rsid w:val="004702A4"/>
    <w:rsid w:val="0047243B"/>
    <w:rsid w:val="00473098"/>
    <w:rsid w:val="004747D1"/>
    <w:rsid w:val="004748CD"/>
    <w:rsid w:val="00474BEB"/>
    <w:rsid w:val="00475A54"/>
    <w:rsid w:val="00476984"/>
    <w:rsid w:val="00476F5B"/>
    <w:rsid w:val="00477124"/>
    <w:rsid w:val="004771F4"/>
    <w:rsid w:val="00477A66"/>
    <w:rsid w:val="00480316"/>
    <w:rsid w:val="0048085B"/>
    <w:rsid w:val="00480D15"/>
    <w:rsid w:val="00482546"/>
    <w:rsid w:val="00483329"/>
    <w:rsid w:val="00483F11"/>
    <w:rsid w:val="00484A94"/>
    <w:rsid w:val="00485E79"/>
    <w:rsid w:val="004869C0"/>
    <w:rsid w:val="004904C0"/>
    <w:rsid w:val="00491914"/>
    <w:rsid w:val="00492574"/>
    <w:rsid w:val="00492EBD"/>
    <w:rsid w:val="00494D48"/>
    <w:rsid w:val="00494F64"/>
    <w:rsid w:val="004955F8"/>
    <w:rsid w:val="0049747C"/>
    <w:rsid w:val="00497679"/>
    <w:rsid w:val="00497AF3"/>
    <w:rsid w:val="004A011F"/>
    <w:rsid w:val="004A09C0"/>
    <w:rsid w:val="004A0BCB"/>
    <w:rsid w:val="004A20D2"/>
    <w:rsid w:val="004A22E1"/>
    <w:rsid w:val="004A40C6"/>
    <w:rsid w:val="004A5421"/>
    <w:rsid w:val="004A5809"/>
    <w:rsid w:val="004A5BCC"/>
    <w:rsid w:val="004A7DE0"/>
    <w:rsid w:val="004A7DEF"/>
    <w:rsid w:val="004B0517"/>
    <w:rsid w:val="004B0B4C"/>
    <w:rsid w:val="004B0C7D"/>
    <w:rsid w:val="004B2CCA"/>
    <w:rsid w:val="004B4249"/>
    <w:rsid w:val="004B45A7"/>
    <w:rsid w:val="004B5490"/>
    <w:rsid w:val="004B60A7"/>
    <w:rsid w:val="004B67CE"/>
    <w:rsid w:val="004B76B7"/>
    <w:rsid w:val="004B7E92"/>
    <w:rsid w:val="004C08C5"/>
    <w:rsid w:val="004C1648"/>
    <w:rsid w:val="004C1CDD"/>
    <w:rsid w:val="004C31F1"/>
    <w:rsid w:val="004C50E5"/>
    <w:rsid w:val="004C50F0"/>
    <w:rsid w:val="004C5286"/>
    <w:rsid w:val="004C5CA5"/>
    <w:rsid w:val="004C5CDB"/>
    <w:rsid w:val="004C67CD"/>
    <w:rsid w:val="004C6A7C"/>
    <w:rsid w:val="004D0445"/>
    <w:rsid w:val="004D173C"/>
    <w:rsid w:val="004D1BBF"/>
    <w:rsid w:val="004D2891"/>
    <w:rsid w:val="004D2C79"/>
    <w:rsid w:val="004D3360"/>
    <w:rsid w:val="004D3BBD"/>
    <w:rsid w:val="004D4099"/>
    <w:rsid w:val="004E089F"/>
    <w:rsid w:val="004E1A84"/>
    <w:rsid w:val="004E1BD9"/>
    <w:rsid w:val="004E1F4E"/>
    <w:rsid w:val="004E261F"/>
    <w:rsid w:val="004E2740"/>
    <w:rsid w:val="004E3142"/>
    <w:rsid w:val="004E3404"/>
    <w:rsid w:val="004E3662"/>
    <w:rsid w:val="004E3CB6"/>
    <w:rsid w:val="004E3CC4"/>
    <w:rsid w:val="004E4263"/>
    <w:rsid w:val="004E478F"/>
    <w:rsid w:val="004E5986"/>
    <w:rsid w:val="004E6DCA"/>
    <w:rsid w:val="004E720F"/>
    <w:rsid w:val="004E732F"/>
    <w:rsid w:val="004E77B0"/>
    <w:rsid w:val="004F2834"/>
    <w:rsid w:val="004F29E6"/>
    <w:rsid w:val="004F4BB1"/>
    <w:rsid w:val="004F6083"/>
    <w:rsid w:val="004F63E4"/>
    <w:rsid w:val="004F72F6"/>
    <w:rsid w:val="004F7B72"/>
    <w:rsid w:val="004F7CA7"/>
    <w:rsid w:val="00501A77"/>
    <w:rsid w:val="00501AC4"/>
    <w:rsid w:val="00502132"/>
    <w:rsid w:val="005025D2"/>
    <w:rsid w:val="0050368C"/>
    <w:rsid w:val="005036B0"/>
    <w:rsid w:val="005039D6"/>
    <w:rsid w:val="00504020"/>
    <w:rsid w:val="005040B7"/>
    <w:rsid w:val="00504430"/>
    <w:rsid w:val="005046FB"/>
    <w:rsid w:val="00504DDA"/>
    <w:rsid w:val="005054BA"/>
    <w:rsid w:val="005058A6"/>
    <w:rsid w:val="00505CF4"/>
    <w:rsid w:val="00506165"/>
    <w:rsid w:val="00506409"/>
    <w:rsid w:val="00507882"/>
    <w:rsid w:val="00510019"/>
    <w:rsid w:val="0051110D"/>
    <w:rsid w:val="00511252"/>
    <w:rsid w:val="0051213D"/>
    <w:rsid w:val="005132E0"/>
    <w:rsid w:val="00513866"/>
    <w:rsid w:val="00515788"/>
    <w:rsid w:val="00515E04"/>
    <w:rsid w:val="00516764"/>
    <w:rsid w:val="00516866"/>
    <w:rsid w:val="0051744E"/>
    <w:rsid w:val="00520788"/>
    <w:rsid w:val="0052102A"/>
    <w:rsid w:val="00522249"/>
    <w:rsid w:val="005234C5"/>
    <w:rsid w:val="00523C3C"/>
    <w:rsid w:val="00523E74"/>
    <w:rsid w:val="00524521"/>
    <w:rsid w:val="005245F5"/>
    <w:rsid w:val="00524E10"/>
    <w:rsid w:val="00525B57"/>
    <w:rsid w:val="00525F13"/>
    <w:rsid w:val="005261A4"/>
    <w:rsid w:val="005271DF"/>
    <w:rsid w:val="005272CC"/>
    <w:rsid w:val="00530E73"/>
    <w:rsid w:val="00530EF7"/>
    <w:rsid w:val="00531749"/>
    <w:rsid w:val="00532C91"/>
    <w:rsid w:val="00533606"/>
    <w:rsid w:val="00533D22"/>
    <w:rsid w:val="005349C1"/>
    <w:rsid w:val="005354BA"/>
    <w:rsid w:val="00535C8B"/>
    <w:rsid w:val="0053632E"/>
    <w:rsid w:val="00536554"/>
    <w:rsid w:val="00537BFE"/>
    <w:rsid w:val="00540271"/>
    <w:rsid w:val="0054059D"/>
    <w:rsid w:val="005409C6"/>
    <w:rsid w:val="0054173C"/>
    <w:rsid w:val="00541DD2"/>
    <w:rsid w:val="00541F40"/>
    <w:rsid w:val="00542D95"/>
    <w:rsid w:val="00542E66"/>
    <w:rsid w:val="00542FFA"/>
    <w:rsid w:val="00543477"/>
    <w:rsid w:val="00543BAA"/>
    <w:rsid w:val="00544655"/>
    <w:rsid w:val="00545B6F"/>
    <w:rsid w:val="00546451"/>
    <w:rsid w:val="00546DBC"/>
    <w:rsid w:val="00547EFE"/>
    <w:rsid w:val="00551716"/>
    <w:rsid w:val="00553B64"/>
    <w:rsid w:val="00554E17"/>
    <w:rsid w:val="005550AA"/>
    <w:rsid w:val="00555E1F"/>
    <w:rsid w:val="00555F10"/>
    <w:rsid w:val="0055632F"/>
    <w:rsid w:val="00560183"/>
    <w:rsid w:val="005606BF"/>
    <w:rsid w:val="00560AFA"/>
    <w:rsid w:val="00561282"/>
    <w:rsid w:val="00561403"/>
    <w:rsid w:val="0056145C"/>
    <w:rsid w:val="00561539"/>
    <w:rsid w:val="005635CF"/>
    <w:rsid w:val="0056448F"/>
    <w:rsid w:val="00564E4B"/>
    <w:rsid w:val="00565AC9"/>
    <w:rsid w:val="00565E1B"/>
    <w:rsid w:val="00566736"/>
    <w:rsid w:val="0056698F"/>
    <w:rsid w:val="00566A70"/>
    <w:rsid w:val="00566AC1"/>
    <w:rsid w:val="00570F5A"/>
    <w:rsid w:val="00571A60"/>
    <w:rsid w:val="005720F9"/>
    <w:rsid w:val="00572609"/>
    <w:rsid w:val="00572BD0"/>
    <w:rsid w:val="005736F3"/>
    <w:rsid w:val="005742DB"/>
    <w:rsid w:val="00574BA1"/>
    <w:rsid w:val="00575136"/>
    <w:rsid w:val="0057594E"/>
    <w:rsid w:val="005759EB"/>
    <w:rsid w:val="00576D22"/>
    <w:rsid w:val="0057743B"/>
    <w:rsid w:val="00577BF6"/>
    <w:rsid w:val="005800A4"/>
    <w:rsid w:val="005803AD"/>
    <w:rsid w:val="00580CBD"/>
    <w:rsid w:val="00581B31"/>
    <w:rsid w:val="00583C55"/>
    <w:rsid w:val="00583DB6"/>
    <w:rsid w:val="00583DC3"/>
    <w:rsid w:val="00584AFB"/>
    <w:rsid w:val="00584E61"/>
    <w:rsid w:val="005863DA"/>
    <w:rsid w:val="005867A4"/>
    <w:rsid w:val="00586C53"/>
    <w:rsid w:val="00587C56"/>
    <w:rsid w:val="00587CF3"/>
    <w:rsid w:val="0059030C"/>
    <w:rsid w:val="00590568"/>
    <w:rsid w:val="00590EFE"/>
    <w:rsid w:val="0059160F"/>
    <w:rsid w:val="00591F4E"/>
    <w:rsid w:val="00592A14"/>
    <w:rsid w:val="00592F2B"/>
    <w:rsid w:val="005939EB"/>
    <w:rsid w:val="00593ED3"/>
    <w:rsid w:val="00595901"/>
    <w:rsid w:val="00596184"/>
    <w:rsid w:val="00596309"/>
    <w:rsid w:val="00597C44"/>
    <w:rsid w:val="00597EE3"/>
    <w:rsid w:val="005A0DFE"/>
    <w:rsid w:val="005A0F9D"/>
    <w:rsid w:val="005A1F99"/>
    <w:rsid w:val="005A2088"/>
    <w:rsid w:val="005A36F8"/>
    <w:rsid w:val="005A48AE"/>
    <w:rsid w:val="005A4B95"/>
    <w:rsid w:val="005A4EE1"/>
    <w:rsid w:val="005A54A3"/>
    <w:rsid w:val="005A7D91"/>
    <w:rsid w:val="005A7E21"/>
    <w:rsid w:val="005B07BB"/>
    <w:rsid w:val="005B0B1D"/>
    <w:rsid w:val="005B14D6"/>
    <w:rsid w:val="005B1E81"/>
    <w:rsid w:val="005B3002"/>
    <w:rsid w:val="005B3082"/>
    <w:rsid w:val="005B38F6"/>
    <w:rsid w:val="005B3B3C"/>
    <w:rsid w:val="005B424C"/>
    <w:rsid w:val="005B431F"/>
    <w:rsid w:val="005B46A2"/>
    <w:rsid w:val="005B49DB"/>
    <w:rsid w:val="005B4A9C"/>
    <w:rsid w:val="005B4BA0"/>
    <w:rsid w:val="005B597B"/>
    <w:rsid w:val="005B6989"/>
    <w:rsid w:val="005B708C"/>
    <w:rsid w:val="005B76B2"/>
    <w:rsid w:val="005B7C59"/>
    <w:rsid w:val="005C01D4"/>
    <w:rsid w:val="005C11FC"/>
    <w:rsid w:val="005C17A6"/>
    <w:rsid w:val="005C18C3"/>
    <w:rsid w:val="005C35B5"/>
    <w:rsid w:val="005C45B9"/>
    <w:rsid w:val="005C498B"/>
    <w:rsid w:val="005C4CE1"/>
    <w:rsid w:val="005C53B3"/>
    <w:rsid w:val="005C7A58"/>
    <w:rsid w:val="005D0503"/>
    <w:rsid w:val="005D127E"/>
    <w:rsid w:val="005D1DBF"/>
    <w:rsid w:val="005D2459"/>
    <w:rsid w:val="005D2530"/>
    <w:rsid w:val="005D2F6C"/>
    <w:rsid w:val="005D30E3"/>
    <w:rsid w:val="005D372D"/>
    <w:rsid w:val="005D556E"/>
    <w:rsid w:val="005D5A31"/>
    <w:rsid w:val="005D5E4A"/>
    <w:rsid w:val="005D64A0"/>
    <w:rsid w:val="005D66FB"/>
    <w:rsid w:val="005D693E"/>
    <w:rsid w:val="005D6B7E"/>
    <w:rsid w:val="005D6C24"/>
    <w:rsid w:val="005D75D8"/>
    <w:rsid w:val="005E0F30"/>
    <w:rsid w:val="005E13BB"/>
    <w:rsid w:val="005E1405"/>
    <w:rsid w:val="005E1B94"/>
    <w:rsid w:val="005E1D39"/>
    <w:rsid w:val="005E1E5D"/>
    <w:rsid w:val="005E24A6"/>
    <w:rsid w:val="005E416D"/>
    <w:rsid w:val="005E51CD"/>
    <w:rsid w:val="005E5238"/>
    <w:rsid w:val="005E5382"/>
    <w:rsid w:val="005E591E"/>
    <w:rsid w:val="005E5BA3"/>
    <w:rsid w:val="005E6237"/>
    <w:rsid w:val="005E6E74"/>
    <w:rsid w:val="005E6F09"/>
    <w:rsid w:val="005E74BB"/>
    <w:rsid w:val="005E784F"/>
    <w:rsid w:val="005E7855"/>
    <w:rsid w:val="005F050F"/>
    <w:rsid w:val="005F0A28"/>
    <w:rsid w:val="005F0E81"/>
    <w:rsid w:val="005F105B"/>
    <w:rsid w:val="005F2A00"/>
    <w:rsid w:val="005F30C5"/>
    <w:rsid w:val="005F316B"/>
    <w:rsid w:val="005F3179"/>
    <w:rsid w:val="005F334B"/>
    <w:rsid w:val="005F37AB"/>
    <w:rsid w:val="005F3FD5"/>
    <w:rsid w:val="005F4701"/>
    <w:rsid w:val="005F5720"/>
    <w:rsid w:val="005F5C6B"/>
    <w:rsid w:val="005F688C"/>
    <w:rsid w:val="00601614"/>
    <w:rsid w:val="00601B5E"/>
    <w:rsid w:val="00601D7C"/>
    <w:rsid w:val="00602224"/>
    <w:rsid w:val="006022F8"/>
    <w:rsid w:val="00603E6B"/>
    <w:rsid w:val="0060498E"/>
    <w:rsid w:val="0060549E"/>
    <w:rsid w:val="00607A6F"/>
    <w:rsid w:val="00610053"/>
    <w:rsid w:val="00610136"/>
    <w:rsid w:val="006123B8"/>
    <w:rsid w:val="006124DD"/>
    <w:rsid w:val="00613B50"/>
    <w:rsid w:val="00616D6B"/>
    <w:rsid w:val="00617046"/>
    <w:rsid w:val="00620646"/>
    <w:rsid w:val="006206C9"/>
    <w:rsid w:val="006207BC"/>
    <w:rsid w:val="00620B9D"/>
    <w:rsid w:val="00621DF7"/>
    <w:rsid w:val="00622136"/>
    <w:rsid w:val="0062334D"/>
    <w:rsid w:val="006238CE"/>
    <w:rsid w:val="00623CF5"/>
    <w:rsid w:val="00623DC0"/>
    <w:rsid w:val="006245F4"/>
    <w:rsid w:val="006249D0"/>
    <w:rsid w:val="00624BF8"/>
    <w:rsid w:val="00626D22"/>
    <w:rsid w:val="006270BA"/>
    <w:rsid w:val="00627A57"/>
    <w:rsid w:val="006312B4"/>
    <w:rsid w:val="00631BED"/>
    <w:rsid w:val="00631F1D"/>
    <w:rsid w:val="00632317"/>
    <w:rsid w:val="00633969"/>
    <w:rsid w:val="006345F3"/>
    <w:rsid w:val="006358AD"/>
    <w:rsid w:val="0063665D"/>
    <w:rsid w:val="006370E9"/>
    <w:rsid w:val="00637C01"/>
    <w:rsid w:val="006400A3"/>
    <w:rsid w:val="0064278C"/>
    <w:rsid w:val="00643A08"/>
    <w:rsid w:val="006459A9"/>
    <w:rsid w:val="0064700D"/>
    <w:rsid w:val="00650524"/>
    <w:rsid w:val="00651238"/>
    <w:rsid w:val="00651344"/>
    <w:rsid w:val="006529F9"/>
    <w:rsid w:val="006530D3"/>
    <w:rsid w:val="00653873"/>
    <w:rsid w:val="0065583E"/>
    <w:rsid w:val="006558B0"/>
    <w:rsid w:val="00655AE1"/>
    <w:rsid w:val="006560C3"/>
    <w:rsid w:val="006566A0"/>
    <w:rsid w:val="00657912"/>
    <w:rsid w:val="00657DA4"/>
    <w:rsid w:val="006600C1"/>
    <w:rsid w:val="006600CE"/>
    <w:rsid w:val="006605E5"/>
    <w:rsid w:val="0066139A"/>
    <w:rsid w:val="006622E5"/>
    <w:rsid w:val="00662E21"/>
    <w:rsid w:val="0066311A"/>
    <w:rsid w:val="00663EA6"/>
    <w:rsid w:val="00664772"/>
    <w:rsid w:val="00664878"/>
    <w:rsid w:val="00665107"/>
    <w:rsid w:val="006653CC"/>
    <w:rsid w:val="00666DD1"/>
    <w:rsid w:val="006673D1"/>
    <w:rsid w:val="00667430"/>
    <w:rsid w:val="00667A6D"/>
    <w:rsid w:val="00670474"/>
    <w:rsid w:val="006719AE"/>
    <w:rsid w:val="006729D7"/>
    <w:rsid w:val="00673BDC"/>
    <w:rsid w:val="00673D7B"/>
    <w:rsid w:val="00674270"/>
    <w:rsid w:val="00675251"/>
    <w:rsid w:val="006759A9"/>
    <w:rsid w:val="0067671A"/>
    <w:rsid w:val="006771D0"/>
    <w:rsid w:val="00677347"/>
    <w:rsid w:val="006778F6"/>
    <w:rsid w:val="00677914"/>
    <w:rsid w:val="00680366"/>
    <w:rsid w:val="00680C47"/>
    <w:rsid w:val="00680E5A"/>
    <w:rsid w:val="00680ED7"/>
    <w:rsid w:val="0068138B"/>
    <w:rsid w:val="006835DD"/>
    <w:rsid w:val="00683E19"/>
    <w:rsid w:val="00684433"/>
    <w:rsid w:val="00685994"/>
    <w:rsid w:val="00686142"/>
    <w:rsid w:val="00686CFE"/>
    <w:rsid w:val="00686FF9"/>
    <w:rsid w:val="006902C3"/>
    <w:rsid w:val="006906C0"/>
    <w:rsid w:val="006925EB"/>
    <w:rsid w:val="00693D1E"/>
    <w:rsid w:val="00693F98"/>
    <w:rsid w:val="00694450"/>
    <w:rsid w:val="00694BDC"/>
    <w:rsid w:val="006959F7"/>
    <w:rsid w:val="00696CCB"/>
    <w:rsid w:val="00696E09"/>
    <w:rsid w:val="0069733B"/>
    <w:rsid w:val="006977F3"/>
    <w:rsid w:val="0069783E"/>
    <w:rsid w:val="00697A1C"/>
    <w:rsid w:val="006A0E93"/>
    <w:rsid w:val="006A20FA"/>
    <w:rsid w:val="006A2FA7"/>
    <w:rsid w:val="006A4627"/>
    <w:rsid w:val="006A52EC"/>
    <w:rsid w:val="006A5385"/>
    <w:rsid w:val="006A5B06"/>
    <w:rsid w:val="006A5E05"/>
    <w:rsid w:val="006A6627"/>
    <w:rsid w:val="006B0B9E"/>
    <w:rsid w:val="006B21DC"/>
    <w:rsid w:val="006B4A83"/>
    <w:rsid w:val="006B4E6C"/>
    <w:rsid w:val="006B5172"/>
    <w:rsid w:val="006B576F"/>
    <w:rsid w:val="006B585A"/>
    <w:rsid w:val="006B588C"/>
    <w:rsid w:val="006B5DFE"/>
    <w:rsid w:val="006B666A"/>
    <w:rsid w:val="006B6735"/>
    <w:rsid w:val="006B7041"/>
    <w:rsid w:val="006B78A0"/>
    <w:rsid w:val="006C24B9"/>
    <w:rsid w:val="006C2ACB"/>
    <w:rsid w:val="006C35E7"/>
    <w:rsid w:val="006C37F6"/>
    <w:rsid w:val="006C4B7C"/>
    <w:rsid w:val="006C5694"/>
    <w:rsid w:val="006C65E1"/>
    <w:rsid w:val="006C708B"/>
    <w:rsid w:val="006C75F5"/>
    <w:rsid w:val="006C7719"/>
    <w:rsid w:val="006C7DD2"/>
    <w:rsid w:val="006D054C"/>
    <w:rsid w:val="006D15B6"/>
    <w:rsid w:val="006D160B"/>
    <w:rsid w:val="006D1F49"/>
    <w:rsid w:val="006D1F81"/>
    <w:rsid w:val="006D262B"/>
    <w:rsid w:val="006D3A36"/>
    <w:rsid w:val="006D7C3D"/>
    <w:rsid w:val="006E009B"/>
    <w:rsid w:val="006E0A9A"/>
    <w:rsid w:val="006E0BB9"/>
    <w:rsid w:val="006E223B"/>
    <w:rsid w:val="006E26A7"/>
    <w:rsid w:val="006E35B7"/>
    <w:rsid w:val="006E4483"/>
    <w:rsid w:val="006E544E"/>
    <w:rsid w:val="006E685D"/>
    <w:rsid w:val="006E6A41"/>
    <w:rsid w:val="006E797D"/>
    <w:rsid w:val="006E7AD1"/>
    <w:rsid w:val="006F1213"/>
    <w:rsid w:val="006F147B"/>
    <w:rsid w:val="006F1B7F"/>
    <w:rsid w:val="006F29D6"/>
    <w:rsid w:val="006F32DC"/>
    <w:rsid w:val="006F37BE"/>
    <w:rsid w:val="006F3EFF"/>
    <w:rsid w:val="006F426A"/>
    <w:rsid w:val="006F5F75"/>
    <w:rsid w:val="006F62D9"/>
    <w:rsid w:val="0070094E"/>
    <w:rsid w:val="0070103B"/>
    <w:rsid w:val="00701C13"/>
    <w:rsid w:val="00701C90"/>
    <w:rsid w:val="007028DD"/>
    <w:rsid w:val="0070299C"/>
    <w:rsid w:val="00702D89"/>
    <w:rsid w:val="00703350"/>
    <w:rsid w:val="00703BDC"/>
    <w:rsid w:val="007047B1"/>
    <w:rsid w:val="00704B52"/>
    <w:rsid w:val="007051C5"/>
    <w:rsid w:val="0070588E"/>
    <w:rsid w:val="00705D21"/>
    <w:rsid w:val="007071B7"/>
    <w:rsid w:val="00710173"/>
    <w:rsid w:val="0071068F"/>
    <w:rsid w:val="00710841"/>
    <w:rsid w:val="00710B12"/>
    <w:rsid w:val="00712945"/>
    <w:rsid w:val="00712FF6"/>
    <w:rsid w:val="007147B5"/>
    <w:rsid w:val="00714FE3"/>
    <w:rsid w:val="00715492"/>
    <w:rsid w:val="00715F30"/>
    <w:rsid w:val="00716FF0"/>
    <w:rsid w:val="007177E9"/>
    <w:rsid w:val="00720F8C"/>
    <w:rsid w:val="007216F9"/>
    <w:rsid w:val="00722143"/>
    <w:rsid w:val="0072240B"/>
    <w:rsid w:val="00722851"/>
    <w:rsid w:val="00722ECF"/>
    <w:rsid w:val="00723CEC"/>
    <w:rsid w:val="00723E55"/>
    <w:rsid w:val="00724606"/>
    <w:rsid w:val="007251F1"/>
    <w:rsid w:val="007255C2"/>
    <w:rsid w:val="00726135"/>
    <w:rsid w:val="00726C07"/>
    <w:rsid w:val="00726E53"/>
    <w:rsid w:val="0073117E"/>
    <w:rsid w:val="00731D3E"/>
    <w:rsid w:val="00731E93"/>
    <w:rsid w:val="00732BE4"/>
    <w:rsid w:val="00733482"/>
    <w:rsid w:val="00733BB8"/>
    <w:rsid w:val="007376C3"/>
    <w:rsid w:val="007377C7"/>
    <w:rsid w:val="00737C75"/>
    <w:rsid w:val="00740B98"/>
    <w:rsid w:val="007416B9"/>
    <w:rsid w:val="00741E9F"/>
    <w:rsid w:val="00742337"/>
    <w:rsid w:val="00743627"/>
    <w:rsid w:val="00743678"/>
    <w:rsid w:val="00743B5E"/>
    <w:rsid w:val="00743F25"/>
    <w:rsid w:val="00743F98"/>
    <w:rsid w:val="00744CA2"/>
    <w:rsid w:val="00745021"/>
    <w:rsid w:val="0074599F"/>
    <w:rsid w:val="00745B5D"/>
    <w:rsid w:val="0074685D"/>
    <w:rsid w:val="00746DBA"/>
    <w:rsid w:val="007472BC"/>
    <w:rsid w:val="00747921"/>
    <w:rsid w:val="00747A22"/>
    <w:rsid w:val="00750641"/>
    <w:rsid w:val="00750915"/>
    <w:rsid w:val="00750A6A"/>
    <w:rsid w:val="00750B62"/>
    <w:rsid w:val="007511FD"/>
    <w:rsid w:val="00751E7A"/>
    <w:rsid w:val="00752A3A"/>
    <w:rsid w:val="00752A8E"/>
    <w:rsid w:val="00752A9E"/>
    <w:rsid w:val="00752E74"/>
    <w:rsid w:val="00752FE7"/>
    <w:rsid w:val="00753586"/>
    <w:rsid w:val="007536DD"/>
    <w:rsid w:val="007567A8"/>
    <w:rsid w:val="00756C40"/>
    <w:rsid w:val="00757304"/>
    <w:rsid w:val="007577EF"/>
    <w:rsid w:val="007579C6"/>
    <w:rsid w:val="00760814"/>
    <w:rsid w:val="007608FF"/>
    <w:rsid w:val="00761AC0"/>
    <w:rsid w:val="00762684"/>
    <w:rsid w:val="0076297E"/>
    <w:rsid w:val="0076356D"/>
    <w:rsid w:val="00763D4F"/>
    <w:rsid w:val="00764154"/>
    <w:rsid w:val="007645BA"/>
    <w:rsid w:val="00765D86"/>
    <w:rsid w:val="00766BC0"/>
    <w:rsid w:val="0077052C"/>
    <w:rsid w:val="00770B15"/>
    <w:rsid w:val="007723C5"/>
    <w:rsid w:val="00772C7C"/>
    <w:rsid w:val="0077358D"/>
    <w:rsid w:val="0077617E"/>
    <w:rsid w:val="0077671D"/>
    <w:rsid w:val="00776BEB"/>
    <w:rsid w:val="007775C3"/>
    <w:rsid w:val="00777EE5"/>
    <w:rsid w:val="0078044B"/>
    <w:rsid w:val="00781083"/>
    <w:rsid w:val="007816E0"/>
    <w:rsid w:val="00781F02"/>
    <w:rsid w:val="00782066"/>
    <w:rsid w:val="00782CC5"/>
    <w:rsid w:val="00782F4C"/>
    <w:rsid w:val="00783A51"/>
    <w:rsid w:val="00784793"/>
    <w:rsid w:val="00784E96"/>
    <w:rsid w:val="00785C73"/>
    <w:rsid w:val="007866E8"/>
    <w:rsid w:val="0078729A"/>
    <w:rsid w:val="007901C6"/>
    <w:rsid w:val="00790CDA"/>
    <w:rsid w:val="007913B2"/>
    <w:rsid w:val="00792005"/>
    <w:rsid w:val="00792B53"/>
    <w:rsid w:val="00793D07"/>
    <w:rsid w:val="00794C4A"/>
    <w:rsid w:val="00794DEB"/>
    <w:rsid w:val="00794E73"/>
    <w:rsid w:val="00794F20"/>
    <w:rsid w:val="00795938"/>
    <w:rsid w:val="007959AF"/>
    <w:rsid w:val="007971E8"/>
    <w:rsid w:val="007A0182"/>
    <w:rsid w:val="007A1058"/>
    <w:rsid w:val="007A1C25"/>
    <w:rsid w:val="007A1D19"/>
    <w:rsid w:val="007A1E45"/>
    <w:rsid w:val="007A326D"/>
    <w:rsid w:val="007A32F0"/>
    <w:rsid w:val="007A3841"/>
    <w:rsid w:val="007A4534"/>
    <w:rsid w:val="007A5823"/>
    <w:rsid w:val="007A5FBB"/>
    <w:rsid w:val="007A6FCC"/>
    <w:rsid w:val="007A74A2"/>
    <w:rsid w:val="007A7A39"/>
    <w:rsid w:val="007A7F2E"/>
    <w:rsid w:val="007B0474"/>
    <w:rsid w:val="007B0D79"/>
    <w:rsid w:val="007B114D"/>
    <w:rsid w:val="007B1490"/>
    <w:rsid w:val="007B1784"/>
    <w:rsid w:val="007B2A47"/>
    <w:rsid w:val="007B3ACB"/>
    <w:rsid w:val="007B4722"/>
    <w:rsid w:val="007B4C46"/>
    <w:rsid w:val="007B592C"/>
    <w:rsid w:val="007B6631"/>
    <w:rsid w:val="007B6AA2"/>
    <w:rsid w:val="007B7C62"/>
    <w:rsid w:val="007C0352"/>
    <w:rsid w:val="007C078F"/>
    <w:rsid w:val="007C1078"/>
    <w:rsid w:val="007C148B"/>
    <w:rsid w:val="007C149D"/>
    <w:rsid w:val="007C14B9"/>
    <w:rsid w:val="007C1825"/>
    <w:rsid w:val="007C1ED7"/>
    <w:rsid w:val="007C2174"/>
    <w:rsid w:val="007C223C"/>
    <w:rsid w:val="007C227F"/>
    <w:rsid w:val="007C2462"/>
    <w:rsid w:val="007C29BB"/>
    <w:rsid w:val="007D0344"/>
    <w:rsid w:val="007D080E"/>
    <w:rsid w:val="007D0C31"/>
    <w:rsid w:val="007D159C"/>
    <w:rsid w:val="007D28C8"/>
    <w:rsid w:val="007D363B"/>
    <w:rsid w:val="007D3B4E"/>
    <w:rsid w:val="007D558D"/>
    <w:rsid w:val="007D57F5"/>
    <w:rsid w:val="007D5A2F"/>
    <w:rsid w:val="007D6932"/>
    <w:rsid w:val="007D7DB4"/>
    <w:rsid w:val="007E202D"/>
    <w:rsid w:val="007E21B6"/>
    <w:rsid w:val="007E2287"/>
    <w:rsid w:val="007E2770"/>
    <w:rsid w:val="007E2AE2"/>
    <w:rsid w:val="007E349D"/>
    <w:rsid w:val="007E3AA3"/>
    <w:rsid w:val="007E3E31"/>
    <w:rsid w:val="007E4A16"/>
    <w:rsid w:val="007E4DF2"/>
    <w:rsid w:val="007E6C3B"/>
    <w:rsid w:val="007E6EBC"/>
    <w:rsid w:val="007E7CB4"/>
    <w:rsid w:val="007F0E2F"/>
    <w:rsid w:val="007F1054"/>
    <w:rsid w:val="007F32AB"/>
    <w:rsid w:val="007F3C7F"/>
    <w:rsid w:val="007F40BD"/>
    <w:rsid w:val="007F40E4"/>
    <w:rsid w:val="007F6300"/>
    <w:rsid w:val="007F6757"/>
    <w:rsid w:val="007F6954"/>
    <w:rsid w:val="007F6A63"/>
    <w:rsid w:val="007F6A83"/>
    <w:rsid w:val="007F7C15"/>
    <w:rsid w:val="007F7F2A"/>
    <w:rsid w:val="007F7F98"/>
    <w:rsid w:val="008010C5"/>
    <w:rsid w:val="00801904"/>
    <w:rsid w:val="00801AB4"/>
    <w:rsid w:val="008048ED"/>
    <w:rsid w:val="00804ADC"/>
    <w:rsid w:val="0080700C"/>
    <w:rsid w:val="0080790E"/>
    <w:rsid w:val="00807C9D"/>
    <w:rsid w:val="00807CC7"/>
    <w:rsid w:val="00807D36"/>
    <w:rsid w:val="0081012C"/>
    <w:rsid w:val="00810A0E"/>
    <w:rsid w:val="00810E18"/>
    <w:rsid w:val="00811657"/>
    <w:rsid w:val="008123AF"/>
    <w:rsid w:val="008129E0"/>
    <w:rsid w:val="0081333D"/>
    <w:rsid w:val="008133BB"/>
    <w:rsid w:val="008133CA"/>
    <w:rsid w:val="008134D7"/>
    <w:rsid w:val="00813D31"/>
    <w:rsid w:val="00814526"/>
    <w:rsid w:val="00814809"/>
    <w:rsid w:val="008154DE"/>
    <w:rsid w:val="0081553C"/>
    <w:rsid w:val="0081584E"/>
    <w:rsid w:val="00815965"/>
    <w:rsid w:val="008167C0"/>
    <w:rsid w:val="00817743"/>
    <w:rsid w:val="00817A23"/>
    <w:rsid w:val="00817FBE"/>
    <w:rsid w:val="008202A5"/>
    <w:rsid w:val="00820F00"/>
    <w:rsid w:val="00821236"/>
    <w:rsid w:val="00821FB1"/>
    <w:rsid w:val="008224AC"/>
    <w:rsid w:val="00822515"/>
    <w:rsid w:val="00822A19"/>
    <w:rsid w:val="00822A4C"/>
    <w:rsid w:val="00822CCD"/>
    <w:rsid w:val="008231EB"/>
    <w:rsid w:val="00823B6D"/>
    <w:rsid w:val="00823CFB"/>
    <w:rsid w:val="008262A7"/>
    <w:rsid w:val="00826ACF"/>
    <w:rsid w:val="00826C09"/>
    <w:rsid w:val="00826DB4"/>
    <w:rsid w:val="008303E7"/>
    <w:rsid w:val="00830C6E"/>
    <w:rsid w:val="00831997"/>
    <w:rsid w:val="0083291A"/>
    <w:rsid w:val="008337E2"/>
    <w:rsid w:val="00833831"/>
    <w:rsid w:val="00834550"/>
    <w:rsid w:val="00835345"/>
    <w:rsid w:val="00835639"/>
    <w:rsid w:val="008369FD"/>
    <w:rsid w:val="00840F36"/>
    <w:rsid w:val="00841063"/>
    <w:rsid w:val="00841683"/>
    <w:rsid w:val="0084228E"/>
    <w:rsid w:val="00843411"/>
    <w:rsid w:val="00843470"/>
    <w:rsid w:val="00843804"/>
    <w:rsid w:val="00843E7B"/>
    <w:rsid w:val="0084438D"/>
    <w:rsid w:val="00844404"/>
    <w:rsid w:val="0084444D"/>
    <w:rsid w:val="0084554C"/>
    <w:rsid w:val="00845BF6"/>
    <w:rsid w:val="00845D0E"/>
    <w:rsid w:val="00846C14"/>
    <w:rsid w:val="00847CD3"/>
    <w:rsid w:val="0085067C"/>
    <w:rsid w:val="00851790"/>
    <w:rsid w:val="00851A77"/>
    <w:rsid w:val="008524BF"/>
    <w:rsid w:val="00852619"/>
    <w:rsid w:val="00852B70"/>
    <w:rsid w:val="008535F1"/>
    <w:rsid w:val="00853CE3"/>
    <w:rsid w:val="00855418"/>
    <w:rsid w:val="0086071A"/>
    <w:rsid w:val="00861C68"/>
    <w:rsid w:val="00863AF7"/>
    <w:rsid w:val="008641C8"/>
    <w:rsid w:val="00864F05"/>
    <w:rsid w:val="00865395"/>
    <w:rsid w:val="008656B1"/>
    <w:rsid w:val="00865E3F"/>
    <w:rsid w:val="00865F30"/>
    <w:rsid w:val="00866000"/>
    <w:rsid w:val="00866D6D"/>
    <w:rsid w:val="00866F6C"/>
    <w:rsid w:val="00867501"/>
    <w:rsid w:val="00867914"/>
    <w:rsid w:val="00870295"/>
    <w:rsid w:val="008713F3"/>
    <w:rsid w:val="0087187C"/>
    <w:rsid w:val="00873009"/>
    <w:rsid w:val="00875E60"/>
    <w:rsid w:val="00876348"/>
    <w:rsid w:val="00876AA1"/>
    <w:rsid w:val="00876BE6"/>
    <w:rsid w:val="0088085D"/>
    <w:rsid w:val="00882AAB"/>
    <w:rsid w:val="008830A2"/>
    <w:rsid w:val="00883285"/>
    <w:rsid w:val="0088339D"/>
    <w:rsid w:val="00883B2A"/>
    <w:rsid w:val="00883CD5"/>
    <w:rsid w:val="00883E85"/>
    <w:rsid w:val="008840DB"/>
    <w:rsid w:val="008851C2"/>
    <w:rsid w:val="00885281"/>
    <w:rsid w:val="008853FD"/>
    <w:rsid w:val="008856AA"/>
    <w:rsid w:val="008870E4"/>
    <w:rsid w:val="00887CB7"/>
    <w:rsid w:val="0089039B"/>
    <w:rsid w:val="0089124B"/>
    <w:rsid w:val="008919B7"/>
    <w:rsid w:val="00891CA9"/>
    <w:rsid w:val="008926BD"/>
    <w:rsid w:val="008927C2"/>
    <w:rsid w:val="0089425B"/>
    <w:rsid w:val="00896089"/>
    <w:rsid w:val="00896C74"/>
    <w:rsid w:val="008973DF"/>
    <w:rsid w:val="008A0522"/>
    <w:rsid w:val="008A052F"/>
    <w:rsid w:val="008A09E5"/>
    <w:rsid w:val="008A10C4"/>
    <w:rsid w:val="008A11F7"/>
    <w:rsid w:val="008A17FB"/>
    <w:rsid w:val="008A1B9C"/>
    <w:rsid w:val="008A1FB9"/>
    <w:rsid w:val="008A268E"/>
    <w:rsid w:val="008A33F9"/>
    <w:rsid w:val="008A3774"/>
    <w:rsid w:val="008A4D1E"/>
    <w:rsid w:val="008A4D8D"/>
    <w:rsid w:val="008A61B9"/>
    <w:rsid w:val="008A7909"/>
    <w:rsid w:val="008A7B5C"/>
    <w:rsid w:val="008A7F6E"/>
    <w:rsid w:val="008B0753"/>
    <w:rsid w:val="008B0BDF"/>
    <w:rsid w:val="008B0D84"/>
    <w:rsid w:val="008B13ED"/>
    <w:rsid w:val="008B1EFE"/>
    <w:rsid w:val="008B2027"/>
    <w:rsid w:val="008B343F"/>
    <w:rsid w:val="008B3613"/>
    <w:rsid w:val="008B413C"/>
    <w:rsid w:val="008B4EC4"/>
    <w:rsid w:val="008B4F0D"/>
    <w:rsid w:val="008B512A"/>
    <w:rsid w:val="008B5FC4"/>
    <w:rsid w:val="008B6ED6"/>
    <w:rsid w:val="008B7318"/>
    <w:rsid w:val="008B7D85"/>
    <w:rsid w:val="008B7DE9"/>
    <w:rsid w:val="008C123F"/>
    <w:rsid w:val="008C1770"/>
    <w:rsid w:val="008C21EC"/>
    <w:rsid w:val="008C2285"/>
    <w:rsid w:val="008C2360"/>
    <w:rsid w:val="008C238B"/>
    <w:rsid w:val="008C2631"/>
    <w:rsid w:val="008C2813"/>
    <w:rsid w:val="008C2A0E"/>
    <w:rsid w:val="008C4502"/>
    <w:rsid w:val="008C4B76"/>
    <w:rsid w:val="008C4B8C"/>
    <w:rsid w:val="008C5336"/>
    <w:rsid w:val="008C5C87"/>
    <w:rsid w:val="008C6715"/>
    <w:rsid w:val="008C7081"/>
    <w:rsid w:val="008C7117"/>
    <w:rsid w:val="008C73A9"/>
    <w:rsid w:val="008C7FE7"/>
    <w:rsid w:val="008D0C14"/>
    <w:rsid w:val="008D14C1"/>
    <w:rsid w:val="008D1D66"/>
    <w:rsid w:val="008D29A7"/>
    <w:rsid w:val="008D2C0D"/>
    <w:rsid w:val="008D34EE"/>
    <w:rsid w:val="008D3706"/>
    <w:rsid w:val="008D42C1"/>
    <w:rsid w:val="008D4DC1"/>
    <w:rsid w:val="008D79DB"/>
    <w:rsid w:val="008E01FB"/>
    <w:rsid w:val="008E0F6D"/>
    <w:rsid w:val="008E2681"/>
    <w:rsid w:val="008E3210"/>
    <w:rsid w:val="008E351D"/>
    <w:rsid w:val="008E39B3"/>
    <w:rsid w:val="008E3CFD"/>
    <w:rsid w:val="008E3D3E"/>
    <w:rsid w:val="008E457A"/>
    <w:rsid w:val="008E4C6C"/>
    <w:rsid w:val="008E5C3F"/>
    <w:rsid w:val="008E6056"/>
    <w:rsid w:val="008E7611"/>
    <w:rsid w:val="008F0360"/>
    <w:rsid w:val="008F0ACF"/>
    <w:rsid w:val="008F0AD3"/>
    <w:rsid w:val="008F1554"/>
    <w:rsid w:val="008F1921"/>
    <w:rsid w:val="008F24FF"/>
    <w:rsid w:val="008F2D06"/>
    <w:rsid w:val="008F3122"/>
    <w:rsid w:val="008F3CE4"/>
    <w:rsid w:val="008F4B1F"/>
    <w:rsid w:val="008F74E9"/>
    <w:rsid w:val="008F7516"/>
    <w:rsid w:val="008F76D0"/>
    <w:rsid w:val="008F7B01"/>
    <w:rsid w:val="00900E92"/>
    <w:rsid w:val="0090129F"/>
    <w:rsid w:val="009016E3"/>
    <w:rsid w:val="00903EBA"/>
    <w:rsid w:val="00904297"/>
    <w:rsid w:val="009044F3"/>
    <w:rsid w:val="00904965"/>
    <w:rsid w:val="00904CC2"/>
    <w:rsid w:val="009066A7"/>
    <w:rsid w:val="00906730"/>
    <w:rsid w:val="00906939"/>
    <w:rsid w:val="00906A1E"/>
    <w:rsid w:val="00906A61"/>
    <w:rsid w:val="00907F96"/>
    <w:rsid w:val="00910748"/>
    <w:rsid w:val="0091092C"/>
    <w:rsid w:val="00910B42"/>
    <w:rsid w:val="009116B7"/>
    <w:rsid w:val="00912B5A"/>
    <w:rsid w:val="00912DC9"/>
    <w:rsid w:val="00913D94"/>
    <w:rsid w:val="0091502E"/>
    <w:rsid w:val="00916572"/>
    <w:rsid w:val="009169F7"/>
    <w:rsid w:val="00917585"/>
    <w:rsid w:val="00917B0D"/>
    <w:rsid w:val="0092076D"/>
    <w:rsid w:val="009208D5"/>
    <w:rsid w:val="00920FE7"/>
    <w:rsid w:val="0092134A"/>
    <w:rsid w:val="00921A66"/>
    <w:rsid w:val="00921F59"/>
    <w:rsid w:val="00922787"/>
    <w:rsid w:val="009242B3"/>
    <w:rsid w:val="00925E63"/>
    <w:rsid w:val="0092680D"/>
    <w:rsid w:val="009271C8"/>
    <w:rsid w:val="00927B3E"/>
    <w:rsid w:val="00927C13"/>
    <w:rsid w:val="00930049"/>
    <w:rsid w:val="0093052D"/>
    <w:rsid w:val="009308C5"/>
    <w:rsid w:val="00933502"/>
    <w:rsid w:val="00933E25"/>
    <w:rsid w:val="00933F55"/>
    <w:rsid w:val="00934BB5"/>
    <w:rsid w:val="00935469"/>
    <w:rsid w:val="00936D91"/>
    <w:rsid w:val="00937FF3"/>
    <w:rsid w:val="00941180"/>
    <w:rsid w:val="00941409"/>
    <w:rsid w:val="00942049"/>
    <w:rsid w:val="00942716"/>
    <w:rsid w:val="00942F66"/>
    <w:rsid w:val="0094365C"/>
    <w:rsid w:val="00943935"/>
    <w:rsid w:val="00943ACB"/>
    <w:rsid w:val="0094609E"/>
    <w:rsid w:val="0094623E"/>
    <w:rsid w:val="00946266"/>
    <w:rsid w:val="009465F7"/>
    <w:rsid w:val="00946F3A"/>
    <w:rsid w:val="00950A11"/>
    <w:rsid w:val="00950A96"/>
    <w:rsid w:val="00952CE9"/>
    <w:rsid w:val="00952FCF"/>
    <w:rsid w:val="009534C8"/>
    <w:rsid w:val="0095398E"/>
    <w:rsid w:val="00953ED7"/>
    <w:rsid w:val="009548B3"/>
    <w:rsid w:val="00954A70"/>
    <w:rsid w:val="00956D72"/>
    <w:rsid w:val="00957B9E"/>
    <w:rsid w:val="009605FC"/>
    <w:rsid w:val="00961E72"/>
    <w:rsid w:val="0096298A"/>
    <w:rsid w:val="00962A57"/>
    <w:rsid w:val="00963663"/>
    <w:rsid w:val="00964B3A"/>
    <w:rsid w:val="00965A2C"/>
    <w:rsid w:val="00967468"/>
    <w:rsid w:val="009679DA"/>
    <w:rsid w:val="009706E2"/>
    <w:rsid w:val="009709D7"/>
    <w:rsid w:val="00971F83"/>
    <w:rsid w:val="00972121"/>
    <w:rsid w:val="00972735"/>
    <w:rsid w:val="009728A6"/>
    <w:rsid w:val="00972985"/>
    <w:rsid w:val="00972AE0"/>
    <w:rsid w:val="009730B0"/>
    <w:rsid w:val="00973118"/>
    <w:rsid w:val="0097345D"/>
    <w:rsid w:val="009745AE"/>
    <w:rsid w:val="00975DEB"/>
    <w:rsid w:val="009766FD"/>
    <w:rsid w:val="00977450"/>
    <w:rsid w:val="00980182"/>
    <w:rsid w:val="00980733"/>
    <w:rsid w:val="009809C1"/>
    <w:rsid w:val="00980DBD"/>
    <w:rsid w:val="0098139E"/>
    <w:rsid w:val="00981A56"/>
    <w:rsid w:val="00981E06"/>
    <w:rsid w:val="009828E5"/>
    <w:rsid w:val="009841C4"/>
    <w:rsid w:val="009860E8"/>
    <w:rsid w:val="0098622B"/>
    <w:rsid w:val="00986715"/>
    <w:rsid w:val="00986F1B"/>
    <w:rsid w:val="00987DFA"/>
    <w:rsid w:val="00990087"/>
    <w:rsid w:val="009905BA"/>
    <w:rsid w:val="0099060E"/>
    <w:rsid w:val="00990F3C"/>
    <w:rsid w:val="009920A4"/>
    <w:rsid w:val="009920F0"/>
    <w:rsid w:val="00992CBC"/>
    <w:rsid w:val="009937BF"/>
    <w:rsid w:val="00993902"/>
    <w:rsid w:val="00993B72"/>
    <w:rsid w:val="009942CC"/>
    <w:rsid w:val="00994659"/>
    <w:rsid w:val="00996122"/>
    <w:rsid w:val="009962BD"/>
    <w:rsid w:val="0099683F"/>
    <w:rsid w:val="00997AFB"/>
    <w:rsid w:val="00997EFA"/>
    <w:rsid w:val="009A05DD"/>
    <w:rsid w:val="009A2BFB"/>
    <w:rsid w:val="009A2FE6"/>
    <w:rsid w:val="009A3EDA"/>
    <w:rsid w:val="009A51A2"/>
    <w:rsid w:val="009A60C4"/>
    <w:rsid w:val="009A6A4F"/>
    <w:rsid w:val="009B011E"/>
    <w:rsid w:val="009B0CF1"/>
    <w:rsid w:val="009B0FEE"/>
    <w:rsid w:val="009B100A"/>
    <w:rsid w:val="009B1C5D"/>
    <w:rsid w:val="009B276B"/>
    <w:rsid w:val="009B319D"/>
    <w:rsid w:val="009B3BCA"/>
    <w:rsid w:val="009B3E85"/>
    <w:rsid w:val="009B3FBD"/>
    <w:rsid w:val="009B48BD"/>
    <w:rsid w:val="009B4D07"/>
    <w:rsid w:val="009B52EB"/>
    <w:rsid w:val="009B6BDD"/>
    <w:rsid w:val="009B6DAC"/>
    <w:rsid w:val="009B7BE0"/>
    <w:rsid w:val="009C0477"/>
    <w:rsid w:val="009C0626"/>
    <w:rsid w:val="009C13C0"/>
    <w:rsid w:val="009C1DB1"/>
    <w:rsid w:val="009C2298"/>
    <w:rsid w:val="009C2EFA"/>
    <w:rsid w:val="009C3188"/>
    <w:rsid w:val="009C38E8"/>
    <w:rsid w:val="009C4A8E"/>
    <w:rsid w:val="009C4B90"/>
    <w:rsid w:val="009C6359"/>
    <w:rsid w:val="009C65D6"/>
    <w:rsid w:val="009C7BD4"/>
    <w:rsid w:val="009C7E20"/>
    <w:rsid w:val="009D0480"/>
    <w:rsid w:val="009D094C"/>
    <w:rsid w:val="009D1808"/>
    <w:rsid w:val="009D1AC9"/>
    <w:rsid w:val="009D3609"/>
    <w:rsid w:val="009D3C84"/>
    <w:rsid w:val="009D4404"/>
    <w:rsid w:val="009D47E2"/>
    <w:rsid w:val="009D4823"/>
    <w:rsid w:val="009D4A62"/>
    <w:rsid w:val="009D58BA"/>
    <w:rsid w:val="009D5DEB"/>
    <w:rsid w:val="009D7F9E"/>
    <w:rsid w:val="009E0819"/>
    <w:rsid w:val="009E16A1"/>
    <w:rsid w:val="009E1C19"/>
    <w:rsid w:val="009E1D31"/>
    <w:rsid w:val="009E2094"/>
    <w:rsid w:val="009E2586"/>
    <w:rsid w:val="009E28DE"/>
    <w:rsid w:val="009E3E92"/>
    <w:rsid w:val="009E4E07"/>
    <w:rsid w:val="009E73A4"/>
    <w:rsid w:val="009E7A45"/>
    <w:rsid w:val="009F0189"/>
    <w:rsid w:val="009F36B0"/>
    <w:rsid w:val="009F38E2"/>
    <w:rsid w:val="009F3B67"/>
    <w:rsid w:val="009F3D78"/>
    <w:rsid w:val="009F4178"/>
    <w:rsid w:val="009F4285"/>
    <w:rsid w:val="009F4347"/>
    <w:rsid w:val="009F4B54"/>
    <w:rsid w:val="009F5586"/>
    <w:rsid w:val="009F5B86"/>
    <w:rsid w:val="009F614D"/>
    <w:rsid w:val="009F6414"/>
    <w:rsid w:val="00A00F68"/>
    <w:rsid w:val="00A028A9"/>
    <w:rsid w:val="00A02D33"/>
    <w:rsid w:val="00A02F8F"/>
    <w:rsid w:val="00A03C42"/>
    <w:rsid w:val="00A04DAD"/>
    <w:rsid w:val="00A05335"/>
    <w:rsid w:val="00A055C5"/>
    <w:rsid w:val="00A06E87"/>
    <w:rsid w:val="00A07BBD"/>
    <w:rsid w:val="00A10E8E"/>
    <w:rsid w:val="00A1118B"/>
    <w:rsid w:val="00A112A4"/>
    <w:rsid w:val="00A11A35"/>
    <w:rsid w:val="00A121DC"/>
    <w:rsid w:val="00A126FA"/>
    <w:rsid w:val="00A1328D"/>
    <w:rsid w:val="00A138EF"/>
    <w:rsid w:val="00A13FB8"/>
    <w:rsid w:val="00A148AC"/>
    <w:rsid w:val="00A15297"/>
    <w:rsid w:val="00A153A6"/>
    <w:rsid w:val="00A1559E"/>
    <w:rsid w:val="00A1586C"/>
    <w:rsid w:val="00A15BAF"/>
    <w:rsid w:val="00A17E6A"/>
    <w:rsid w:val="00A2038E"/>
    <w:rsid w:val="00A20598"/>
    <w:rsid w:val="00A238F1"/>
    <w:rsid w:val="00A25BF0"/>
    <w:rsid w:val="00A25D92"/>
    <w:rsid w:val="00A25F63"/>
    <w:rsid w:val="00A30224"/>
    <w:rsid w:val="00A303F9"/>
    <w:rsid w:val="00A31BCE"/>
    <w:rsid w:val="00A32ABF"/>
    <w:rsid w:val="00A33B50"/>
    <w:rsid w:val="00A35DC9"/>
    <w:rsid w:val="00A36425"/>
    <w:rsid w:val="00A374C2"/>
    <w:rsid w:val="00A40EDA"/>
    <w:rsid w:val="00A41B5A"/>
    <w:rsid w:val="00A41C66"/>
    <w:rsid w:val="00A431A0"/>
    <w:rsid w:val="00A43AAC"/>
    <w:rsid w:val="00A43D6F"/>
    <w:rsid w:val="00A455B9"/>
    <w:rsid w:val="00A46560"/>
    <w:rsid w:val="00A46D3E"/>
    <w:rsid w:val="00A50041"/>
    <w:rsid w:val="00A505BE"/>
    <w:rsid w:val="00A523B2"/>
    <w:rsid w:val="00A52BB3"/>
    <w:rsid w:val="00A52E52"/>
    <w:rsid w:val="00A534A5"/>
    <w:rsid w:val="00A53662"/>
    <w:rsid w:val="00A539E1"/>
    <w:rsid w:val="00A53DE4"/>
    <w:rsid w:val="00A54D78"/>
    <w:rsid w:val="00A55C15"/>
    <w:rsid w:val="00A56740"/>
    <w:rsid w:val="00A569FB"/>
    <w:rsid w:val="00A56D78"/>
    <w:rsid w:val="00A57003"/>
    <w:rsid w:val="00A579D0"/>
    <w:rsid w:val="00A611BA"/>
    <w:rsid w:val="00A61CA5"/>
    <w:rsid w:val="00A61FB8"/>
    <w:rsid w:val="00A621DD"/>
    <w:rsid w:val="00A62F6D"/>
    <w:rsid w:val="00A632F5"/>
    <w:rsid w:val="00A65C33"/>
    <w:rsid w:val="00A65C3E"/>
    <w:rsid w:val="00A663EB"/>
    <w:rsid w:val="00A666CC"/>
    <w:rsid w:val="00A66DA9"/>
    <w:rsid w:val="00A66E42"/>
    <w:rsid w:val="00A7010D"/>
    <w:rsid w:val="00A7113C"/>
    <w:rsid w:val="00A722FD"/>
    <w:rsid w:val="00A72D1B"/>
    <w:rsid w:val="00A733BC"/>
    <w:rsid w:val="00A73B9C"/>
    <w:rsid w:val="00A7464C"/>
    <w:rsid w:val="00A74A52"/>
    <w:rsid w:val="00A74DA9"/>
    <w:rsid w:val="00A76603"/>
    <w:rsid w:val="00A77D32"/>
    <w:rsid w:val="00A80DF6"/>
    <w:rsid w:val="00A81070"/>
    <w:rsid w:val="00A825F0"/>
    <w:rsid w:val="00A831A8"/>
    <w:rsid w:val="00A84CC4"/>
    <w:rsid w:val="00A85108"/>
    <w:rsid w:val="00A8552D"/>
    <w:rsid w:val="00A85CCB"/>
    <w:rsid w:val="00A8601D"/>
    <w:rsid w:val="00A87D8A"/>
    <w:rsid w:val="00A91E7C"/>
    <w:rsid w:val="00A92AF0"/>
    <w:rsid w:val="00A93211"/>
    <w:rsid w:val="00A93FA5"/>
    <w:rsid w:val="00A9517E"/>
    <w:rsid w:val="00A954CE"/>
    <w:rsid w:val="00A973C5"/>
    <w:rsid w:val="00AA0068"/>
    <w:rsid w:val="00AA016B"/>
    <w:rsid w:val="00AA0D0A"/>
    <w:rsid w:val="00AA0EEB"/>
    <w:rsid w:val="00AA101B"/>
    <w:rsid w:val="00AA204E"/>
    <w:rsid w:val="00AA2733"/>
    <w:rsid w:val="00AA343D"/>
    <w:rsid w:val="00AA3FB4"/>
    <w:rsid w:val="00AA45BE"/>
    <w:rsid w:val="00AA4D9F"/>
    <w:rsid w:val="00AA5BC7"/>
    <w:rsid w:val="00AA638A"/>
    <w:rsid w:val="00AA74E1"/>
    <w:rsid w:val="00AA7E9F"/>
    <w:rsid w:val="00AB06B3"/>
    <w:rsid w:val="00AB0B0E"/>
    <w:rsid w:val="00AB1519"/>
    <w:rsid w:val="00AB1991"/>
    <w:rsid w:val="00AB1C18"/>
    <w:rsid w:val="00AB38AF"/>
    <w:rsid w:val="00AB49DF"/>
    <w:rsid w:val="00AB5629"/>
    <w:rsid w:val="00AB596F"/>
    <w:rsid w:val="00AB69A0"/>
    <w:rsid w:val="00AB6D7D"/>
    <w:rsid w:val="00AB7A28"/>
    <w:rsid w:val="00AC04A1"/>
    <w:rsid w:val="00AC04FC"/>
    <w:rsid w:val="00AC0BE0"/>
    <w:rsid w:val="00AC1F05"/>
    <w:rsid w:val="00AC3B45"/>
    <w:rsid w:val="00AC3FC7"/>
    <w:rsid w:val="00AC43EC"/>
    <w:rsid w:val="00AC4556"/>
    <w:rsid w:val="00AC4979"/>
    <w:rsid w:val="00AC5393"/>
    <w:rsid w:val="00AC630F"/>
    <w:rsid w:val="00AC6E0A"/>
    <w:rsid w:val="00AC762E"/>
    <w:rsid w:val="00AC7879"/>
    <w:rsid w:val="00AC7B2D"/>
    <w:rsid w:val="00AC7D38"/>
    <w:rsid w:val="00AC7D45"/>
    <w:rsid w:val="00AC7F98"/>
    <w:rsid w:val="00AD0321"/>
    <w:rsid w:val="00AD0813"/>
    <w:rsid w:val="00AD1592"/>
    <w:rsid w:val="00AD199B"/>
    <w:rsid w:val="00AD3029"/>
    <w:rsid w:val="00AD37CF"/>
    <w:rsid w:val="00AD5BC2"/>
    <w:rsid w:val="00AD6AF3"/>
    <w:rsid w:val="00AE00FA"/>
    <w:rsid w:val="00AE1102"/>
    <w:rsid w:val="00AE14CE"/>
    <w:rsid w:val="00AE165F"/>
    <w:rsid w:val="00AE22F8"/>
    <w:rsid w:val="00AE5940"/>
    <w:rsid w:val="00AE6541"/>
    <w:rsid w:val="00AE6A1F"/>
    <w:rsid w:val="00AE7BCE"/>
    <w:rsid w:val="00AF0264"/>
    <w:rsid w:val="00AF064F"/>
    <w:rsid w:val="00AF0A4D"/>
    <w:rsid w:val="00AF21A0"/>
    <w:rsid w:val="00AF23C7"/>
    <w:rsid w:val="00AF2D44"/>
    <w:rsid w:val="00AF2D84"/>
    <w:rsid w:val="00AF31D8"/>
    <w:rsid w:val="00AF48B1"/>
    <w:rsid w:val="00AF555A"/>
    <w:rsid w:val="00AF5767"/>
    <w:rsid w:val="00AF6033"/>
    <w:rsid w:val="00AF76EA"/>
    <w:rsid w:val="00B0028D"/>
    <w:rsid w:val="00B005BC"/>
    <w:rsid w:val="00B00B26"/>
    <w:rsid w:val="00B0264C"/>
    <w:rsid w:val="00B02735"/>
    <w:rsid w:val="00B03BF2"/>
    <w:rsid w:val="00B0465A"/>
    <w:rsid w:val="00B04D9B"/>
    <w:rsid w:val="00B051BA"/>
    <w:rsid w:val="00B052D7"/>
    <w:rsid w:val="00B056E7"/>
    <w:rsid w:val="00B05701"/>
    <w:rsid w:val="00B05E7E"/>
    <w:rsid w:val="00B0647A"/>
    <w:rsid w:val="00B06C02"/>
    <w:rsid w:val="00B1042A"/>
    <w:rsid w:val="00B106B8"/>
    <w:rsid w:val="00B11974"/>
    <w:rsid w:val="00B12BAE"/>
    <w:rsid w:val="00B1353A"/>
    <w:rsid w:val="00B137C1"/>
    <w:rsid w:val="00B14379"/>
    <w:rsid w:val="00B14782"/>
    <w:rsid w:val="00B14999"/>
    <w:rsid w:val="00B20802"/>
    <w:rsid w:val="00B21A0D"/>
    <w:rsid w:val="00B22B86"/>
    <w:rsid w:val="00B232DC"/>
    <w:rsid w:val="00B25483"/>
    <w:rsid w:val="00B25836"/>
    <w:rsid w:val="00B25B03"/>
    <w:rsid w:val="00B278FD"/>
    <w:rsid w:val="00B27AC2"/>
    <w:rsid w:val="00B306E4"/>
    <w:rsid w:val="00B306EC"/>
    <w:rsid w:val="00B307BE"/>
    <w:rsid w:val="00B308D7"/>
    <w:rsid w:val="00B30BFB"/>
    <w:rsid w:val="00B30D9D"/>
    <w:rsid w:val="00B314F8"/>
    <w:rsid w:val="00B31C29"/>
    <w:rsid w:val="00B31C5A"/>
    <w:rsid w:val="00B31DC9"/>
    <w:rsid w:val="00B32300"/>
    <w:rsid w:val="00B32526"/>
    <w:rsid w:val="00B326E4"/>
    <w:rsid w:val="00B34377"/>
    <w:rsid w:val="00B34E03"/>
    <w:rsid w:val="00B358FF"/>
    <w:rsid w:val="00B35DFA"/>
    <w:rsid w:val="00B37F5A"/>
    <w:rsid w:val="00B4016A"/>
    <w:rsid w:val="00B40E74"/>
    <w:rsid w:val="00B41907"/>
    <w:rsid w:val="00B41BAB"/>
    <w:rsid w:val="00B41E4D"/>
    <w:rsid w:val="00B429BB"/>
    <w:rsid w:val="00B42DCA"/>
    <w:rsid w:val="00B42E89"/>
    <w:rsid w:val="00B44F65"/>
    <w:rsid w:val="00B46FCF"/>
    <w:rsid w:val="00B4750C"/>
    <w:rsid w:val="00B50527"/>
    <w:rsid w:val="00B506CE"/>
    <w:rsid w:val="00B50D64"/>
    <w:rsid w:val="00B511E9"/>
    <w:rsid w:val="00B51B2D"/>
    <w:rsid w:val="00B51CD5"/>
    <w:rsid w:val="00B51F16"/>
    <w:rsid w:val="00B5260B"/>
    <w:rsid w:val="00B52BFC"/>
    <w:rsid w:val="00B52E48"/>
    <w:rsid w:val="00B538A6"/>
    <w:rsid w:val="00B53F90"/>
    <w:rsid w:val="00B54012"/>
    <w:rsid w:val="00B548CA"/>
    <w:rsid w:val="00B54C88"/>
    <w:rsid w:val="00B55097"/>
    <w:rsid w:val="00B553E8"/>
    <w:rsid w:val="00B55923"/>
    <w:rsid w:val="00B55B2F"/>
    <w:rsid w:val="00B55E72"/>
    <w:rsid w:val="00B56924"/>
    <w:rsid w:val="00B5705F"/>
    <w:rsid w:val="00B576AE"/>
    <w:rsid w:val="00B6157F"/>
    <w:rsid w:val="00B62532"/>
    <w:rsid w:val="00B63F8E"/>
    <w:rsid w:val="00B66609"/>
    <w:rsid w:val="00B66DE3"/>
    <w:rsid w:val="00B672CA"/>
    <w:rsid w:val="00B67A51"/>
    <w:rsid w:val="00B67E25"/>
    <w:rsid w:val="00B7054C"/>
    <w:rsid w:val="00B70558"/>
    <w:rsid w:val="00B7093C"/>
    <w:rsid w:val="00B70C09"/>
    <w:rsid w:val="00B70F5A"/>
    <w:rsid w:val="00B70F85"/>
    <w:rsid w:val="00B72449"/>
    <w:rsid w:val="00B72E3D"/>
    <w:rsid w:val="00B739FF"/>
    <w:rsid w:val="00B74836"/>
    <w:rsid w:val="00B74880"/>
    <w:rsid w:val="00B749E8"/>
    <w:rsid w:val="00B755E2"/>
    <w:rsid w:val="00B75F49"/>
    <w:rsid w:val="00B766E6"/>
    <w:rsid w:val="00B769CE"/>
    <w:rsid w:val="00B77031"/>
    <w:rsid w:val="00B77142"/>
    <w:rsid w:val="00B772BC"/>
    <w:rsid w:val="00B776FF"/>
    <w:rsid w:val="00B80696"/>
    <w:rsid w:val="00B81679"/>
    <w:rsid w:val="00B82552"/>
    <w:rsid w:val="00B82980"/>
    <w:rsid w:val="00B82B34"/>
    <w:rsid w:val="00B832B0"/>
    <w:rsid w:val="00B8471B"/>
    <w:rsid w:val="00B84B13"/>
    <w:rsid w:val="00B852C2"/>
    <w:rsid w:val="00B85DBB"/>
    <w:rsid w:val="00B86E0C"/>
    <w:rsid w:val="00B86EB5"/>
    <w:rsid w:val="00B871B1"/>
    <w:rsid w:val="00B9066E"/>
    <w:rsid w:val="00B90720"/>
    <w:rsid w:val="00B90EE2"/>
    <w:rsid w:val="00B91F8D"/>
    <w:rsid w:val="00B9252C"/>
    <w:rsid w:val="00B93668"/>
    <w:rsid w:val="00B953AF"/>
    <w:rsid w:val="00B9585C"/>
    <w:rsid w:val="00B95E1B"/>
    <w:rsid w:val="00B961FA"/>
    <w:rsid w:val="00B96CF1"/>
    <w:rsid w:val="00B97805"/>
    <w:rsid w:val="00B97936"/>
    <w:rsid w:val="00BA0490"/>
    <w:rsid w:val="00BA08F9"/>
    <w:rsid w:val="00BA101C"/>
    <w:rsid w:val="00BA2611"/>
    <w:rsid w:val="00BA348C"/>
    <w:rsid w:val="00BA4183"/>
    <w:rsid w:val="00BA4B82"/>
    <w:rsid w:val="00BA5A91"/>
    <w:rsid w:val="00BA65C1"/>
    <w:rsid w:val="00BA6F82"/>
    <w:rsid w:val="00BA70BA"/>
    <w:rsid w:val="00BB0B5C"/>
    <w:rsid w:val="00BB1A03"/>
    <w:rsid w:val="00BB207F"/>
    <w:rsid w:val="00BB2445"/>
    <w:rsid w:val="00BB3F67"/>
    <w:rsid w:val="00BB47D4"/>
    <w:rsid w:val="00BB4989"/>
    <w:rsid w:val="00BB5873"/>
    <w:rsid w:val="00BB65D7"/>
    <w:rsid w:val="00BB7BB7"/>
    <w:rsid w:val="00BB7D2E"/>
    <w:rsid w:val="00BC072C"/>
    <w:rsid w:val="00BC0D12"/>
    <w:rsid w:val="00BC18AA"/>
    <w:rsid w:val="00BC225F"/>
    <w:rsid w:val="00BC3164"/>
    <w:rsid w:val="00BC467D"/>
    <w:rsid w:val="00BC4FD6"/>
    <w:rsid w:val="00BC4FDE"/>
    <w:rsid w:val="00BC6C26"/>
    <w:rsid w:val="00BC7D89"/>
    <w:rsid w:val="00BD05D4"/>
    <w:rsid w:val="00BD1606"/>
    <w:rsid w:val="00BD3FE1"/>
    <w:rsid w:val="00BD52AF"/>
    <w:rsid w:val="00BD6156"/>
    <w:rsid w:val="00BD61A3"/>
    <w:rsid w:val="00BD6228"/>
    <w:rsid w:val="00BD6C65"/>
    <w:rsid w:val="00BD7FA4"/>
    <w:rsid w:val="00BE0033"/>
    <w:rsid w:val="00BE019B"/>
    <w:rsid w:val="00BE0538"/>
    <w:rsid w:val="00BE118C"/>
    <w:rsid w:val="00BE2C90"/>
    <w:rsid w:val="00BE336D"/>
    <w:rsid w:val="00BE349B"/>
    <w:rsid w:val="00BE3BD0"/>
    <w:rsid w:val="00BE3DBD"/>
    <w:rsid w:val="00BE43F5"/>
    <w:rsid w:val="00BE4874"/>
    <w:rsid w:val="00BE48F8"/>
    <w:rsid w:val="00BE69E2"/>
    <w:rsid w:val="00BE7874"/>
    <w:rsid w:val="00BF024B"/>
    <w:rsid w:val="00BF10FE"/>
    <w:rsid w:val="00BF2A45"/>
    <w:rsid w:val="00BF4E75"/>
    <w:rsid w:val="00BF53B8"/>
    <w:rsid w:val="00BF5BE1"/>
    <w:rsid w:val="00BF5C2C"/>
    <w:rsid w:val="00BF73A3"/>
    <w:rsid w:val="00BF7DDC"/>
    <w:rsid w:val="00C00762"/>
    <w:rsid w:val="00C010D8"/>
    <w:rsid w:val="00C01165"/>
    <w:rsid w:val="00C01C42"/>
    <w:rsid w:val="00C01C66"/>
    <w:rsid w:val="00C03509"/>
    <w:rsid w:val="00C03C79"/>
    <w:rsid w:val="00C044C1"/>
    <w:rsid w:val="00C051D4"/>
    <w:rsid w:val="00C06E14"/>
    <w:rsid w:val="00C06F54"/>
    <w:rsid w:val="00C0710C"/>
    <w:rsid w:val="00C071E6"/>
    <w:rsid w:val="00C077D2"/>
    <w:rsid w:val="00C07C26"/>
    <w:rsid w:val="00C07D12"/>
    <w:rsid w:val="00C100BB"/>
    <w:rsid w:val="00C1078B"/>
    <w:rsid w:val="00C10905"/>
    <w:rsid w:val="00C110E0"/>
    <w:rsid w:val="00C111B7"/>
    <w:rsid w:val="00C11AE8"/>
    <w:rsid w:val="00C12209"/>
    <w:rsid w:val="00C12995"/>
    <w:rsid w:val="00C12C97"/>
    <w:rsid w:val="00C12CA5"/>
    <w:rsid w:val="00C138F8"/>
    <w:rsid w:val="00C13A07"/>
    <w:rsid w:val="00C1512E"/>
    <w:rsid w:val="00C15131"/>
    <w:rsid w:val="00C15785"/>
    <w:rsid w:val="00C157DD"/>
    <w:rsid w:val="00C16B3F"/>
    <w:rsid w:val="00C17DC8"/>
    <w:rsid w:val="00C20189"/>
    <w:rsid w:val="00C20996"/>
    <w:rsid w:val="00C20DB3"/>
    <w:rsid w:val="00C210F0"/>
    <w:rsid w:val="00C21756"/>
    <w:rsid w:val="00C2196F"/>
    <w:rsid w:val="00C21A23"/>
    <w:rsid w:val="00C223B1"/>
    <w:rsid w:val="00C235DF"/>
    <w:rsid w:val="00C25B17"/>
    <w:rsid w:val="00C25F35"/>
    <w:rsid w:val="00C277C9"/>
    <w:rsid w:val="00C27CB8"/>
    <w:rsid w:val="00C3027F"/>
    <w:rsid w:val="00C30600"/>
    <w:rsid w:val="00C32941"/>
    <w:rsid w:val="00C33266"/>
    <w:rsid w:val="00C332DA"/>
    <w:rsid w:val="00C33493"/>
    <w:rsid w:val="00C33E06"/>
    <w:rsid w:val="00C34463"/>
    <w:rsid w:val="00C34A01"/>
    <w:rsid w:val="00C35493"/>
    <w:rsid w:val="00C35C9D"/>
    <w:rsid w:val="00C36442"/>
    <w:rsid w:val="00C37452"/>
    <w:rsid w:val="00C37659"/>
    <w:rsid w:val="00C42701"/>
    <w:rsid w:val="00C4280D"/>
    <w:rsid w:val="00C42DBB"/>
    <w:rsid w:val="00C43D28"/>
    <w:rsid w:val="00C44241"/>
    <w:rsid w:val="00C44281"/>
    <w:rsid w:val="00C46152"/>
    <w:rsid w:val="00C46A0C"/>
    <w:rsid w:val="00C46C91"/>
    <w:rsid w:val="00C47566"/>
    <w:rsid w:val="00C47C26"/>
    <w:rsid w:val="00C47DCD"/>
    <w:rsid w:val="00C50780"/>
    <w:rsid w:val="00C50C3A"/>
    <w:rsid w:val="00C5188C"/>
    <w:rsid w:val="00C5347C"/>
    <w:rsid w:val="00C54735"/>
    <w:rsid w:val="00C553B7"/>
    <w:rsid w:val="00C556E7"/>
    <w:rsid w:val="00C565C2"/>
    <w:rsid w:val="00C56F83"/>
    <w:rsid w:val="00C5773A"/>
    <w:rsid w:val="00C57A11"/>
    <w:rsid w:val="00C57A2A"/>
    <w:rsid w:val="00C57AB1"/>
    <w:rsid w:val="00C61143"/>
    <w:rsid w:val="00C61DF7"/>
    <w:rsid w:val="00C62BB7"/>
    <w:rsid w:val="00C6356B"/>
    <w:rsid w:val="00C63629"/>
    <w:rsid w:val="00C639D4"/>
    <w:rsid w:val="00C63F67"/>
    <w:rsid w:val="00C63F69"/>
    <w:rsid w:val="00C64288"/>
    <w:rsid w:val="00C642DD"/>
    <w:rsid w:val="00C6558A"/>
    <w:rsid w:val="00C65A42"/>
    <w:rsid w:val="00C65EA7"/>
    <w:rsid w:val="00C66875"/>
    <w:rsid w:val="00C66D31"/>
    <w:rsid w:val="00C67869"/>
    <w:rsid w:val="00C67AA1"/>
    <w:rsid w:val="00C67FAB"/>
    <w:rsid w:val="00C7068B"/>
    <w:rsid w:val="00C70841"/>
    <w:rsid w:val="00C70C91"/>
    <w:rsid w:val="00C714A7"/>
    <w:rsid w:val="00C72085"/>
    <w:rsid w:val="00C72259"/>
    <w:rsid w:val="00C7289E"/>
    <w:rsid w:val="00C7375A"/>
    <w:rsid w:val="00C73D99"/>
    <w:rsid w:val="00C74088"/>
    <w:rsid w:val="00C74406"/>
    <w:rsid w:val="00C7564E"/>
    <w:rsid w:val="00C75984"/>
    <w:rsid w:val="00C75C7D"/>
    <w:rsid w:val="00C7606F"/>
    <w:rsid w:val="00C76ABE"/>
    <w:rsid w:val="00C77240"/>
    <w:rsid w:val="00C77850"/>
    <w:rsid w:val="00C77935"/>
    <w:rsid w:val="00C81A95"/>
    <w:rsid w:val="00C81B39"/>
    <w:rsid w:val="00C81D6E"/>
    <w:rsid w:val="00C82459"/>
    <w:rsid w:val="00C82759"/>
    <w:rsid w:val="00C82D4F"/>
    <w:rsid w:val="00C83CA0"/>
    <w:rsid w:val="00C85B7C"/>
    <w:rsid w:val="00C85F41"/>
    <w:rsid w:val="00C85F6C"/>
    <w:rsid w:val="00C862CB"/>
    <w:rsid w:val="00C86672"/>
    <w:rsid w:val="00C86F68"/>
    <w:rsid w:val="00C876A2"/>
    <w:rsid w:val="00C900A4"/>
    <w:rsid w:val="00C91AB6"/>
    <w:rsid w:val="00C91C43"/>
    <w:rsid w:val="00C9234D"/>
    <w:rsid w:val="00C93688"/>
    <w:rsid w:val="00C949BE"/>
    <w:rsid w:val="00C94D60"/>
    <w:rsid w:val="00C94DD8"/>
    <w:rsid w:val="00C9557C"/>
    <w:rsid w:val="00C9598A"/>
    <w:rsid w:val="00C95D9A"/>
    <w:rsid w:val="00C96663"/>
    <w:rsid w:val="00C973A5"/>
    <w:rsid w:val="00CA2A32"/>
    <w:rsid w:val="00CA4BBF"/>
    <w:rsid w:val="00CA4C33"/>
    <w:rsid w:val="00CA4C3F"/>
    <w:rsid w:val="00CA5A55"/>
    <w:rsid w:val="00CA6C78"/>
    <w:rsid w:val="00CA6D7E"/>
    <w:rsid w:val="00CB0004"/>
    <w:rsid w:val="00CB07B5"/>
    <w:rsid w:val="00CB0E4E"/>
    <w:rsid w:val="00CB1B66"/>
    <w:rsid w:val="00CB1E7B"/>
    <w:rsid w:val="00CB2143"/>
    <w:rsid w:val="00CB2D67"/>
    <w:rsid w:val="00CB318D"/>
    <w:rsid w:val="00CB3561"/>
    <w:rsid w:val="00CB3AF8"/>
    <w:rsid w:val="00CB3F72"/>
    <w:rsid w:val="00CB424F"/>
    <w:rsid w:val="00CB50C5"/>
    <w:rsid w:val="00CB5102"/>
    <w:rsid w:val="00CB5D8B"/>
    <w:rsid w:val="00CB688C"/>
    <w:rsid w:val="00CB7359"/>
    <w:rsid w:val="00CB7D27"/>
    <w:rsid w:val="00CC0084"/>
    <w:rsid w:val="00CC0329"/>
    <w:rsid w:val="00CC0400"/>
    <w:rsid w:val="00CC0AC7"/>
    <w:rsid w:val="00CC1044"/>
    <w:rsid w:val="00CC502E"/>
    <w:rsid w:val="00CC5066"/>
    <w:rsid w:val="00CC5725"/>
    <w:rsid w:val="00CC579C"/>
    <w:rsid w:val="00CC7669"/>
    <w:rsid w:val="00CD022E"/>
    <w:rsid w:val="00CD0304"/>
    <w:rsid w:val="00CD0809"/>
    <w:rsid w:val="00CD1354"/>
    <w:rsid w:val="00CD1AAD"/>
    <w:rsid w:val="00CD2308"/>
    <w:rsid w:val="00CD30FC"/>
    <w:rsid w:val="00CD4181"/>
    <w:rsid w:val="00CD45D9"/>
    <w:rsid w:val="00CD49AA"/>
    <w:rsid w:val="00CD4EAF"/>
    <w:rsid w:val="00CD55BB"/>
    <w:rsid w:val="00CE05A2"/>
    <w:rsid w:val="00CE07B1"/>
    <w:rsid w:val="00CE09D2"/>
    <w:rsid w:val="00CE1E19"/>
    <w:rsid w:val="00CE1F73"/>
    <w:rsid w:val="00CE2BB0"/>
    <w:rsid w:val="00CE2C7F"/>
    <w:rsid w:val="00CE3CE3"/>
    <w:rsid w:val="00CE3FA5"/>
    <w:rsid w:val="00CE48C7"/>
    <w:rsid w:val="00CE6494"/>
    <w:rsid w:val="00CE6E62"/>
    <w:rsid w:val="00CE7EC4"/>
    <w:rsid w:val="00CF0216"/>
    <w:rsid w:val="00CF048B"/>
    <w:rsid w:val="00CF0667"/>
    <w:rsid w:val="00CF0798"/>
    <w:rsid w:val="00CF0924"/>
    <w:rsid w:val="00CF0B71"/>
    <w:rsid w:val="00CF0FA5"/>
    <w:rsid w:val="00CF1002"/>
    <w:rsid w:val="00CF12E2"/>
    <w:rsid w:val="00CF1B5B"/>
    <w:rsid w:val="00CF212F"/>
    <w:rsid w:val="00CF23E7"/>
    <w:rsid w:val="00CF26C8"/>
    <w:rsid w:val="00CF3003"/>
    <w:rsid w:val="00CF33C9"/>
    <w:rsid w:val="00CF3CA5"/>
    <w:rsid w:val="00CF410A"/>
    <w:rsid w:val="00CF47EF"/>
    <w:rsid w:val="00CF5C9F"/>
    <w:rsid w:val="00CF60E6"/>
    <w:rsid w:val="00CF7500"/>
    <w:rsid w:val="00D00442"/>
    <w:rsid w:val="00D00EFB"/>
    <w:rsid w:val="00D012E5"/>
    <w:rsid w:val="00D0218D"/>
    <w:rsid w:val="00D02420"/>
    <w:rsid w:val="00D02512"/>
    <w:rsid w:val="00D031CE"/>
    <w:rsid w:val="00D039F0"/>
    <w:rsid w:val="00D04CC2"/>
    <w:rsid w:val="00D051F2"/>
    <w:rsid w:val="00D05797"/>
    <w:rsid w:val="00D06A59"/>
    <w:rsid w:val="00D07F36"/>
    <w:rsid w:val="00D105D9"/>
    <w:rsid w:val="00D10756"/>
    <w:rsid w:val="00D10F71"/>
    <w:rsid w:val="00D11AC0"/>
    <w:rsid w:val="00D126B3"/>
    <w:rsid w:val="00D14096"/>
    <w:rsid w:val="00D14F43"/>
    <w:rsid w:val="00D15975"/>
    <w:rsid w:val="00D15B49"/>
    <w:rsid w:val="00D15F2D"/>
    <w:rsid w:val="00D167D7"/>
    <w:rsid w:val="00D16971"/>
    <w:rsid w:val="00D17FE2"/>
    <w:rsid w:val="00D20769"/>
    <w:rsid w:val="00D210D2"/>
    <w:rsid w:val="00D218C7"/>
    <w:rsid w:val="00D22673"/>
    <w:rsid w:val="00D22778"/>
    <w:rsid w:val="00D2291E"/>
    <w:rsid w:val="00D22C8A"/>
    <w:rsid w:val="00D23975"/>
    <w:rsid w:val="00D24078"/>
    <w:rsid w:val="00D24D61"/>
    <w:rsid w:val="00D25310"/>
    <w:rsid w:val="00D25890"/>
    <w:rsid w:val="00D25BC3"/>
    <w:rsid w:val="00D25E46"/>
    <w:rsid w:val="00D27804"/>
    <w:rsid w:val="00D27979"/>
    <w:rsid w:val="00D27BB8"/>
    <w:rsid w:val="00D30FB1"/>
    <w:rsid w:val="00D31532"/>
    <w:rsid w:val="00D31CD3"/>
    <w:rsid w:val="00D32761"/>
    <w:rsid w:val="00D34E14"/>
    <w:rsid w:val="00D35275"/>
    <w:rsid w:val="00D3566C"/>
    <w:rsid w:val="00D356B2"/>
    <w:rsid w:val="00D357EE"/>
    <w:rsid w:val="00D35B9F"/>
    <w:rsid w:val="00D35BEB"/>
    <w:rsid w:val="00D35F22"/>
    <w:rsid w:val="00D36E60"/>
    <w:rsid w:val="00D36EB0"/>
    <w:rsid w:val="00D3759B"/>
    <w:rsid w:val="00D378E3"/>
    <w:rsid w:val="00D37FBE"/>
    <w:rsid w:val="00D40537"/>
    <w:rsid w:val="00D40DD4"/>
    <w:rsid w:val="00D42900"/>
    <w:rsid w:val="00D4293D"/>
    <w:rsid w:val="00D42A24"/>
    <w:rsid w:val="00D43A37"/>
    <w:rsid w:val="00D44502"/>
    <w:rsid w:val="00D459F2"/>
    <w:rsid w:val="00D45B8D"/>
    <w:rsid w:val="00D4706B"/>
    <w:rsid w:val="00D47105"/>
    <w:rsid w:val="00D47F45"/>
    <w:rsid w:val="00D51808"/>
    <w:rsid w:val="00D527AC"/>
    <w:rsid w:val="00D52EE6"/>
    <w:rsid w:val="00D532D5"/>
    <w:rsid w:val="00D532D7"/>
    <w:rsid w:val="00D55AD7"/>
    <w:rsid w:val="00D55D6B"/>
    <w:rsid w:val="00D56C0F"/>
    <w:rsid w:val="00D57009"/>
    <w:rsid w:val="00D60133"/>
    <w:rsid w:val="00D6064C"/>
    <w:rsid w:val="00D619C5"/>
    <w:rsid w:val="00D63BC4"/>
    <w:rsid w:val="00D641E7"/>
    <w:rsid w:val="00D65694"/>
    <w:rsid w:val="00D6594E"/>
    <w:rsid w:val="00D65D28"/>
    <w:rsid w:val="00D669E7"/>
    <w:rsid w:val="00D66A4C"/>
    <w:rsid w:val="00D66E25"/>
    <w:rsid w:val="00D702E5"/>
    <w:rsid w:val="00D70739"/>
    <w:rsid w:val="00D70B47"/>
    <w:rsid w:val="00D70C40"/>
    <w:rsid w:val="00D70F11"/>
    <w:rsid w:val="00D7193A"/>
    <w:rsid w:val="00D71E04"/>
    <w:rsid w:val="00D7247A"/>
    <w:rsid w:val="00D72FE2"/>
    <w:rsid w:val="00D73381"/>
    <w:rsid w:val="00D74ADF"/>
    <w:rsid w:val="00D7525C"/>
    <w:rsid w:val="00D7558E"/>
    <w:rsid w:val="00D75A2F"/>
    <w:rsid w:val="00D76962"/>
    <w:rsid w:val="00D77A62"/>
    <w:rsid w:val="00D80111"/>
    <w:rsid w:val="00D80B91"/>
    <w:rsid w:val="00D8155E"/>
    <w:rsid w:val="00D81C41"/>
    <w:rsid w:val="00D81F26"/>
    <w:rsid w:val="00D82464"/>
    <w:rsid w:val="00D82FD8"/>
    <w:rsid w:val="00D8379E"/>
    <w:rsid w:val="00D848DD"/>
    <w:rsid w:val="00D85554"/>
    <w:rsid w:val="00D85E8D"/>
    <w:rsid w:val="00D863B8"/>
    <w:rsid w:val="00D869B1"/>
    <w:rsid w:val="00D86B00"/>
    <w:rsid w:val="00D86BD7"/>
    <w:rsid w:val="00D86EFF"/>
    <w:rsid w:val="00D87C23"/>
    <w:rsid w:val="00D901FF"/>
    <w:rsid w:val="00D90355"/>
    <w:rsid w:val="00D905E5"/>
    <w:rsid w:val="00D90A05"/>
    <w:rsid w:val="00D90D00"/>
    <w:rsid w:val="00D91131"/>
    <w:rsid w:val="00D913D3"/>
    <w:rsid w:val="00D92C0A"/>
    <w:rsid w:val="00D938EA"/>
    <w:rsid w:val="00D93B5C"/>
    <w:rsid w:val="00D9490F"/>
    <w:rsid w:val="00D967D6"/>
    <w:rsid w:val="00D96FA8"/>
    <w:rsid w:val="00D979FE"/>
    <w:rsid w:val="00DA0F62"/>
    <w:rsid w:val="00DA11CA"/>
    <w:rsid w:val="00DA15A8"/>
    <w:rsid w:val="00DA3284"/>
    <w:rsid w:val="00DA32FB"/>
    <w:rsid w:val="00DA35CE"/>
    <w:rsid w:val="00DA3605"/>
    <w:rsid w:val="00DA3C9E"/>
    <w:rsid w:val="00DA3F76"/>
    <w:rsid w:val="00DA403E"/>
    <w:rsid w:val="00DA4B34"/>
    <w:rsid w:val="00DA534A"/>
    <w:rsid w:val="00DA53A5"/>
    <w:rsid w:val="00DA5430"/>
    <w:rsid w:val="00DA56AA"/>
    <w:rsid w:val="00DA57F4"/>
    <w:rsid w:val="00DA676C"/>
    <w:rsid w:val="00DA6E50"/>
    <w:rsid w:val="00DA7484"/>
    <w:rsid w:val="00DA7CE7"/>
    <w:rsid w:val="00DB0527"/>
    <w:rsid w:val="00DB0B9F"/>
    <w:rsid w:val="00DB1478"/>
    <w:rsid w:val="00DB33F5"/>
    <w:rsid w:val="00DB3A92"/>
    <w:rsid w:val="00DB3D28"/>
    <w:rsid w:val="00DB511B"/>
    <w:rsid w:val="00DB5D67"/>
    <w:rsid w:val="00DB6687"/>
    <w:rsid w:val="00DC0D5A"/>
    <w:rsid w:val="00DC211C"/>
    <w:rsid w:val="00DC25C3"/>
    <w:rsid w:val="00DC2D50"/>
    <w:rsid w:val="00DC44D5"/>
    <w:rsid w:val="00DC499C"/>
    <w:rsid w:val="00DC4BC9"/>
    <w:rsid w:val="00DC4BEB"/>
    <w:rsid w:val="00DC5691"/>
    <w:rsid w:val="00DC5AAF"/>
    <w:rsid w:val="00DC5E02"/>
    <w:rsid w:val="00DC6549"/>
    <w:rsid w:val="00DC698E"/>
    <w:rsid w:val="00DC7397"/>
    <w:rsid w:val="00DC75B2"/>
    <w:rsid w:val="00DD020F"/>
    <w:rsid w:val="00DD10F5"/>
    <w:rsid w:val="00DD1DE6"/>
    <w:rsid w:val="00DD2C64"/>
    <w:rsid w:val="00DD3FC2"/>
    <w:rsid w:val="00DD4D87"/>
    <w:rsid w:val="00DD4EBC"/>
    <w:rsid w:val="00DD53A6"/>
    <w:rsid w:val="00DD5A9A"/>
    <w:rsid w:val="00DD6836"/>
    <w:rsid w:val="00DD6E31"/>
    <w:rsid w:val="00DD7237"/>
    <w:rsid w:val="00DE0490"/>
    <w:rsid w:val="00DE04F2"/>
    <w:rsid w:val="00DE05D4"/>
    <w:rsid w:val="00DE1B6A"/>
    <w:rsid w:val="00DE1CEF"/>
    <w:rsid w:val="00DE1DE8"/>
    <w:rsid w:val="00DE24D6"/>
    <w:rsid w:val="00DE41DD"/>
    <w:rsid w:val="00DE525F"/>
    <w:rsid w:val="00DE5933"/>
    <w:rsid w:val="00DE5EE6"/>
    <w:rsid w:val="00DE62DE"/>
    <w:rsid w:val="00DE6456"/>
    <w:rsid w:val="00DE7849"/>
    <w:rsid w:val="00DF04D8"/>
    <w:rsid w:val="00DF4A6D"/>
    <w:rsid w:val="00DF55DA"/>
    <w:rsid w:val="00DF6B81"/>
    <w:rsid w:val="00DF6D22"/>
    <w:rsid w:val="00E0000E"/>
    <w:rsid w:val="00E00791"/>
    <w:rsid w:val="00E01204"/>
    <w:rsid w:val="00E018AD"/>
    <w:rsid w:val="00E04273"/>
    <w:rsid w:val="00E046FD"/>
    <w:rsid w:val="00E05555"/>
    <w:rsid w:val="00E0575E"/>
    <w:rsid w:val="00E06CF7"/>
    <w:rsid w:val="00E07F9A"/>
    <w:rsid w:val="00E10707"/>
    <w:rsid w:val="00E1088A"/>
    <w:rsid w:val="00E10AC5"/>
    <w:rsid w:val="00E10FD4"/>
    <w:rsid w:val="00E113C6"/>
    <w:rsid w:val="00E115FC"/>
    <w:rsid w:val="00E13248"/>
    <w:rsid w:val="00E1466E"/>
    <w:rsid w:val="00E146D5"/>
    <w:rsid w:val="00E15549"/>
    <w:rsid w:val="00E15961"/>
    <w:rsid w:val="00E15DD9"/>
    <w:rsid w:val="00E163C3"/>
    <w:rsid w:val="00E175E6"/>
    <w:rsid w:val="00E203E5"/>
    <w:rsid w:val="00E20971"/>
    <w:rsid w:val="00E209DD"/>
    <w:rsid w:val="00E216B8"/>
    <w:rsid w:val="00E21A39"/>
    <w:rsid w:val="00E21F42"/>
    <w:rsid w:val="00E227C1"/>
    <w:rsid w:val="00E233E3"/>
    <w:rsid w:val="00E235D1"/>
    <w:rsid w:val="00E239AA"/>
    <w:rsid w:val="00E23C45"/>
    <w:rsid w:val="00E24710"/>
    <w:rsid w:val="00E2531E"/>
    <w:rsid w:val="00E253DA"/>
    <w:rsid w:val="00E2540B"/>
    <w:rsid w:val="00E2555E"/>
    <w:rsid w:val="00E2643D"/>
    <w:rsid w:val="00E275BF"/>
    <w:rsid w:val="00E2785A"/>
    <w:rsid w:val="00E27EC2"/>
    <w:rsid w:val="00E306A3"/>
    <w:rsid w:val="00E30D5F"/>
    <w:rsid w:val="00E30F82"/>
    <w:rsid w:val="00E313B7"/>
    <w:rsid w:val="00E31650"/>
    <w:rsid w:val="00E31E97"/>
    <w:rsid w:val="00E3201D"/>
    <w:rsid w:val="00E323E8"/>
    <w:rsid w:val="00E3243D"/>
    <w:rsid w:val="00E3453A"/>
    <w:rsid w:val="00E348E5"/>
    <w:rsid w:val="00E353D6"/>
    <w:rsid w:val="00E37C9C"/>
    <w:rsid w:val="00E37F41"/>
    <w:rsid w:val="00E40417"/>
    <w:rsid w:val="00E40543"/>
    <w:rsid w:val="00E42EE3"/>
    <w:rsid w:val="00E43153"/>
    <w:rsid w:val="00E4358B"/>
    <w:rsid w:val="00E43C70"/>
    <w:rsid w:val="00E45079"/>
    <w:rsid w:val="00E463E3"/>
    <w:rsid w:val="00E469CD"/>
    <w:rsid w:val="00E46B0C"/>
    <w:rsid w:val="00E46CC6"/>
    <w:rsid w:val="00E46CCA"/>
    <w:rsid w:val="00E470EC"/>
    <w:rsid w:val="00E4711E"/>
    <w:rsid w:val="00E47382"/>
    <w:rsid w:val="00E503A6"/>
    <w:rsid w:val="00E51994"/>
    <w:rsid w:val="00E51CAF"/>
    <w:rsid w:val="00E51E16"/>
    <w:rsid w:val="00E523D9"/>
    <w:rsid w:val="00E53897"/>
    <w:rsid w:val="00E53C5E"/>
    <w:rsid w:val="00E54F6D"/>
    <w:rsid w:val="00E550E5"/>
    <w:rsid w:val="00E55168"/>
    <w:rsid w:val="00E55200"/>
    <w:rsid w:val="00E55A2A"/>
    <w:rsid w:val="00E57302"/>
    <w:rsid w:val="00E57BE9"/>
    <w:rsid w:val="00E57FC4"/>
    <w:rsid w:val="00E600A3"/>
    <w:rsid w:val="00E60175"/>
    <w:rsid w:val="00E60F59"/>
    <w:rsid w:val="00E6194A"/>
    <w:rsid w:val="00E61AFA"/>
    <w:rsid w:val="00E61BCF"/>
    <w:rsid w:val="00E62150"/>
    <w:rsid w:val="00E624AB"/>
    <w:rsid w:val="00E6287B"/>
    <w:rsid w:val="00E62D65"/>
    <w:rsid w:val="00E634C4"/>
    <w:rsid w:val="00E6380E"/>
    <w:rsid w:val="00E63A51"/>
    <w:rsid w:val="00E640CB"/>
    <w:rsid w:val="00E64E37"/>
    <w:rsid w:val="00E64F34"/>
    <w:rsid w:val="00E65828"/>
    <w:rsid w:val="00E65960"/>
    <w:rsid w:val="00E66668"/>
    <w:rsid w:val="00E66DCD"/>
    <w:rsid w:val="00E679C2"/>
    <w:rsid w:val="00E70339"/>
    <w:rsid w:val="00E7058C"/>
    <w:rsid w:val="00E70800"/>
    <w:rsid w:val="00E709A9"/>
    <w:rsid w:val="00E70FEA"/>
    <w:rsid w:val="00E714B4"/>
    <w:rsid w:val="00E71759"/>
    <w:rsid w:val="00E71B91"/>
    <w:rsid w:val="00E71FD4"/>
    <w:rsid w:val="00E72851"/>
    <w:rsid w:val="00E733CA"/>
    <w:rsid w:val="00E73576"/>
    <w:rsid w:val="00E74494"/>
    <w:rsid w:val="00E748CB"/>
    <w:rsid w:val="00E749BC"/>
    <w:rsid w:val="00E751D0"/>
    <w:rsid w:val="00E76655"/>
    <w:rsid w:val="00E768E2"/>
    <w:rsid w:val="00E76D83"/>
    <w:rsid w:val="00E77180"/>
    <w:rsid w:val="00E77328"/>
    <w:rsid w:val="00E820E8"/>
    <w:rsid w:val="00E82A05"/>
    <w:rsid w:val="00E869AB"/>
    <w:rsid w:val="00E87245"/>
    <w:rsid w:val="00E87B78"/>
    <w:rsid w:val="00E87EC9"/>
    <w:rsid w:val="00E90D0D"/>
    <w:rsid w:val="00E90FB0"/>
    <w:rsid w:val="00E926E3"/>
    <w:rsid w:val="00E929C7"/>
    <w:rsid w:val="00E92CAE"/>
    <w:rsid w:val="00E93395"/>
    <w:rsid w:val="00E9419C"/>
    <w:rsid w:val="00E942DB"/>
    <w:rsid w:val="00E948BD"/>
    <w:rsid w:val="00E949E4"/>
    <w:rsid w:val="00E96596"/>
    <w:rsid w:val="00E96EFD"/>
    <w:rsid w:val="00E97170"/>
    <w:rsid w:val="00E97844"/>
    <w:rsid w:val="00EA1407"/>
    <w:rsid w:val="00EA1555"/>
    <w:rsid w:val="00EA1FE2"/>
    <w:rsid w:val="00EA2110"/>
    <w:rsid w:val="00EA2DB4"/>
    <w:rsid w:val="00EA51AC"/>
    <w:rsid w:val="00EA5B86"/>
    <w:rsid w:val="00EA6A6F"/>
    <w:rsid w:val="00EA7F16"/>
    <w:rsid w:val="00EB020B"/>
    <w:rsid w:val="00EB10A2"/>
    <w:rsid w:val="00EB269E"/>
    <w:rsid w:val="00EB3DFD"/>
    <w:rsid w:val="00EB4EF1"/>
    <w:rsid w:val="00EB5292"/>
    <w:rsid w:val="00EB5B9D"/>
    <w:rsid w:val="00EB6319"/>
    <w:rsid w:val="00EB6D6E"/>
    <w:rsid w:val="00EB751B"/>
    <w:rsid w:val="00EB7BC8"/>
    <w:rsid w:val="00EC0327"/>
    <w:rsid w:val="00EC242C"/>
    <w:rsid w:val="00EC2482"/>
    <w:rsid w:val="00EC2749"/>
    <w:rsid w:val="00EC3A67"/>
    <w:rsid w:val="00EC524B"/>
    <w:rsid w:val="00EC5DFF"/>
    <w:rsid w:val="00EC5F6D"/>
    <w:rsid w:val="00EC6C21"/>
    <w:rsid w:val="00EC77A8"/>
    <w:rsid w:val="00EC7893"/>
    <w:rsid w:val="00EC7D04"/>
    <w:rsid w:val="00ED2D50"/>
    <w:rsid w:val="00ED46CC"/>
    <w:rsid w:val="00ED542D"/>
    <w:rsid w:val="00ED5C20"/>
    <w:rsid w:val="00ED6755"/>
    <w:rsid w:val="00ED75AF"/>
    <w:rsid w:val="00EE0838"/>
    <w:rsid w:val="00EE0BED"/>
    <w:rsid w:val="00EE156B"/>
    <w:rsid w:val="00EE1787"/>
    <w:rsid w:val="00EE1DA0"/>
    <w:rsid w:val="00EE2589"/>
    <w:rsid w:val="00EE28E2"/>
    <w:rsid w:val="00EE2A76"/>
    <w:rsid w:val="00EE3797"/>
    <w:rsid w:val="00EE3CD6"/>
    <w:rsid w:val="00EE67DB"/>
    <w:rsid w:val="00EE739F"/>
    <w:rsid w:val="00EE7567"/>
    <w:rsid w:val="00EE76CC"/>
    <w:rsid w:val="00EE77CB"/>
    <w:rsid w:val="00EF023F"/>
    <w:rsid w:val="00EF032E"/>
    <w:rsid w:val="00EF06DB"/>
    <w:rsid w:val="00EF13C1"/>
    <w:rsid w:val="00EF1842"/>
    <w:rsid w:val="00EF1D15"/>
    <w:rsid w:val="00EF2334"/>
    <w:rsid w:val="00EF24C9"/>
    <w:rsid w:val="00EF2D86"/>
    <w:rsid w:val="00EF2E4E"/>
    <w:rsid w:val="00EF386F"/>
    <w:rsid w:val="00EF3B81"/>
    <w:rsid w:val="00EF57D4"/>
    <w:rsid w:val="00EF72F5"/>
    <w:rsid w:val="00EF7684"/>
    <w:rsid w:val="00EF7A88"/>
    <w:rsid w:val="00EF7D12"/>
    <w:rsid w:val="00F0025E"/>
    <w:rsid w:val="00F008BA"/>
    <w:rsid w:val="00F00B62"/>
    <w:rsid w:val="00F00C30"/>
    <w:rsid w:val="00F026E8"/>
    <w:rsid w:val="00F02722"/>
    <w:rsid w:val="00F028EF"/>
    <w:rsid w:val="00F02BB8"/>
    <w:rsid w:val="00F02BCC"/>
    <w:rsid w:val="00F035C0"/>
    <w:rsid w:val="00F037FA"/>
    <w:rsid w:val="00F04882"/>
    <w:rsid w:val="00F04DBF"/>
    <w:rsid w:val="00F05FA1"/>
    <w:rsid w:val="00F0646C"/>
    <w:rsid w:val="00F06930"/>
    <w:rsid w:val="00F06E47"/>
    <w:rsid w:val="00F0793F"/>
    <w:rsid w:val="00F103A5"/>
    <w:rsid w:val="00F115E6"/>
    <w:rsid w:val="00F1256C"/>
    <w:rsid w:val="00F1284C"/>
    <w:rsid w:val="00F13A69"/>
    <w:rsid w:val="00F13BAD"/>
    <w:rsid w:val="00F13D41"/>
    <w:rsid w:val="00F146B1"/>
    <w:rsid w:val="00F14BB7"/>
    <w:rsid w:val="00F14DE4"/>
    <w:rsid w:val="00F16B45"/>
    <w:rsid w:val="00F1767B"/>
    <w:rsid w:val="00F20A3E"/>
    <w:rsid w:val="00F2183A"/>
    <w:rsid w:val="00F21A95"/>
    <w:rsid w:val="00F21CB9"/>
    <w:rsid w:val="00F22A2C"/>
    <w:rsid w:val="00F22DE7"/>
    <w:rsid w:val="00F23CA3"/>
    <w:rsid w:val="00F23E8B"/>
    <w:rsid w:val="00F247CE"/>
    <w:rsid w:val="00F24D01"/>
    <w:rsid w:val="00F25064"/>
    <w:rsid w:val="00F252A7"/>
    <w:rsid w:val="00F2545F"/>
    <w:rsid w:val="00F25466"/>
    <w:rsid w:val="00F2699D"/>
    <w:rsid w:val="00F30CE7"/>
    <w:rsid w:val="00F31657"/>
    <w:rsid w:val="00F32010"/>
    <w:rsid w:val="00F3217F"/>
    <w:rsid w:val="00F322D3"/>
    <w:rsid w:val="00F324C1"/>
    <w:rsid w:val="00F33A5C"/>
    <w:rsid w:val="00F33C0B"/>
    <w:rsid w:val="00F3467A"/>
    <w:rsid w:val="00F356D7"/>
    <w:rsid w:val="00F3776A"/>
    <w:rsid w:val="00F37D57"/>
    <w:rsid w:val="00F4114D"/>
    <w:rsid w:val="00F41934"/>
    <w:rsid w:val="00F41EE0"/>
    <w:rsid w:val="00F42170"/>
    <w:rsid w:val="00F428E2"/>
    <w:rsid w:val="00F43A36"/>
    <w:rsid w:val="00F44398"/>
    <w:rsid w:val="00F45435"/>
    <w:rsid w:val="00F460E3"/>
    <w:rsid w:val="00F46C29"/>
    <w:rsid w:val="00F51F25"/>
    <w:rsid w:val="00F52ACD"/>
    <w:rsid w:val="00F52EA6"/>
    <w:rsid w:val="00F547EB"/>
    <w:rsid w:val="00F54B16"/>
    <w:rsid w:val="00F55536"/>
    <w:rsid w:val="00F555D1"/>
    <w:rsid w:val="00F564E6"/>
    <w:rsid w:val="00F60055"/>
    <w:rsid w:val="00F60422"/>
    <w:rsid w:val="00F60443"/>
    <w:rsid w:val="00F60A83"/>
    <w:rsid w:val="00F629F6"/>
    <w:rsid w:val="00F63456"/>
    <w:rsid w:val="00F636DE"/>
    <w:rsid w:val="00F642BF"/>
    <w:rsid w:val="00F642D2"/>
    <w:rsid w:val="00F64491"/>
    <w:rsid w:val="00F64E4F"/>
    <w:rsid w:val="00F6565C"/>
    <w:rsid w:val="00F6567D"/>
    <w:rsid w:val="00F65E69"/>
    <w:rsid w:val="00F66248"/>
    <w:rsid w:val="00F67302"/>
    <w:rsid w:val="00F6779B"/>
    <w:rsid w:val="00F67ABD"/>
    <w:rsid w:val="00F67C35"/>
    <w:rsid w:val="00F703E7"/>
    <w:rsid w:val="00F7140C"/>
    <w:rsid w:val="00F71B41"/>
    <w:rsid w:val="00F71EC5"/>
    <w:rsid w:val="00F72107"/>
    <w:rsid w:val="00F73380"/>
    <w:rsid w:val="00F73898"/>
    <w:rsid w:val="00F740B5"/>
    <w:rsid w:val="00F7450F"/>
    <w:rsid w:val="00F75143"/>
    <w:rsid w:val="00F75FC8"/>
    <w:rsid w:val="00F762AA"/>
    <w:rsid w:val="00F76515"/>
    <w:rsid w:val="00F76F49"/>
    <w:rsid w:val="00F80551"/>
    <w:rsid w:val="00F8089D"/>
    <w:rsid w:val="00F81A9D"/>
    <w:rsid w:val="00F81CE8"/>
    <w:rsid w:val="00F82458"/>
    <w:rsid w:val="00F83070"/>
    <w:rsid w:val="00F83555"/>
    <w:rsid w:val="00F835D6"/>
    <w:rsid w:val="00F8367F"/>
    <w:rsid w:val="00F8374E"/>
    <w:rsid w:val="00F838A7"/>
    <w:rsid w:val="00F84105"/>
    <w:rsid w:val="00F842D0"/>
    <w:rsid w:val="00F85C66"/>
    <w:rsid w:val="00F85CF0"/>
    <w:rsid w:val="00F8608D"/>
    <w:rsid w:val="00F867A4"/>
    <w:rsid w:val="00F869F2"/>
    <w:rsid w:val="00F8709F"/>
    <w:rsid w:val="00F8733E"/>
    <w:rsid w:val="00F915A1"/>
    <w:rsid w:val="00F91615"/>
    <w:rsid w:val="00F91628"/>
    <w:rsid w:val="00F9310A"/>
    <w:rsid w:val="00F934E9"/>
    <w:rsid w:val="00F936A5"/>
    <w:rsid w:val="00F9391B"/>
    <w:rsid w:val="00F96964"/>
    <w:rsid w:val="00F96C64"/>
    <w:rsid w:val="00FA0FC7"/>
    <w:rsid w:val="00FA119A"/>
    <w:rsid w:val="00FA169A"/>
    <w:rsid w:val="00FA262C"/>
    <w:rsid w:val="00FA3BE6"/>
    <w:rsid w:val="00FA4043"/>
    <w:rsid w:val="00FA50B3"/>
    <w:rsid w:val="00FA598B"/>
    <w:rsid w:val="00FA6D77"/>
    <w:rsid w:val="00FA70DB"/>
    <w:rsid w:val="00FA7F18"/>
    <w:rsid w:val="00FB04C3"/>
    <w:rsid w:val="00FB1AB9"/>
    <w:rsid w:val="00FB3D2E"/>
    <w:rsid w:val="00FB460F"/>
    <w:rsid w:val="00FB4DFD"/>
    <w:rsid w:val="00FB6B0E"/>
    <w:rsid w:val="00FB74BF"/>
    <w:rsid w:val="00FB7E1C"/>
    <w:rsid w:val="00FC1FAA"/>
    <w:rsid w:val="00FC34BE"/>
    <w:rsid w:val="00FC4BA8"/>
    <w:rsid w:val="00FC4F6D"/>
    <w:rsid w:val="00FC5782"/>
    <w:rsid w:val="00FC68B0"/>
    <w:rsid w:val="00FD0BEE"/>
    <w:rsid w:val="00FD148B"/>
    <w:rsid w:val="00FD2976"/>
    <w:rsid w:val="00FD3790"/>
    <w:rsid w:val="00FD37B5"/>
    <w:rsid w:val="00FD3C44"/>
    <w:rsid w:val="00FD4010"/>
    <w:rsid w:val="00FD48F5"/>
    <w:rsid w:val="00FD57B5"/>
    <w:rsid w:val="00FD625D"/>
    <w:rsid w:val="00FD7AA1"/>
    <w:rsid w:val="00FE0218"/>
    <w:rsid w:val="00FE0C3A"/>
    <w:rsid w:val="00FE153C"/>
    <w:rsid w:val="00FE2387"/>
    <w:rsid w:val="00FE2517"/>
    <w:rsid w:val="00FE2D88"/>
    <w:rsid w:val="00FE30B5"/>
    <w:rsid w:val="00FE34BF"/>
    <w:rsid w:val="00FE3CBE"/>
    <w:rsid w:val="00FE3E29"/>
    <w:rsid w:val="00FE4799"/>
    <w:rsid w:val="00FF025B"/>
    <w:rsid w:val="00FF02D8"/>
    <w:rsid w:val="00FF03ED"/>
    <w:rsid w:val="00FF0701"/>
    <w:rsid w:val="00FF0BD9"/>
    <w:rsid w:val="00FF1A38"/>
    <w:rsid w:val="00FF27D5"/>
    <w:rsid w:val="00FF28E7"/>
    <w:rsid w:val="00FF34B4"/>
    <w:rsid w:val="00FF4161"/>
    <w:rsid w:val="00FF48B9"/>
    <w:rsid w:val="00FF4A2F"/>
    <w:rsid w:val="00FF4E1F"/>
    <w:rsid w:val="00FF5E3C"/>
    <w:rsid w:val="00FF604C"/>
    <w:rsid w:val="00FF6636"/>
    <w:rsid w:val="00FF6D8F"/>
    <w:rsid w:val="00FF7F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A090F3"/>
  <w15:chartTrackingRefBased/>
  <w15:docId w15:val="{BCFB9670-FC95-4E90-93EB-A147BC1950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D80111"/>
  </w:style>
  <w:style w:type="paragraph" w:styleId="1">
    <w:name w:val="heading 1"/>
    <w:basedOn w:val="a1"/>
    <w:link w:val="10"/>
    <w:uiPriority w:val="9"/>
    <w:qFormat/>
    <w:rsid w:val="00AE110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1">
    <w:name w:val="heading 2"/>
    <w:basedOn w:val="a1"/>
    <w:next w:val="a1"/>
    <w:link w:val="22"/>
    <w:uiPriority w:val="9"/>
    <w:unhideWhenUsed/>
    <w:qFormat/>
    <w:rsid w:val="00627A5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1">
    <w:name w:val="heading 3"/>
    <w:basedOn w:val="a1"/>
    <w:next w:val="a1"/>
    <w:link w:val="32"/>
    <w:uiPriority w:val="9"/>
    <w:unhideWhenUsed/>
    <w:qFormat/>
    <w:rsid w:val="00AE1102"/>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1"/>
    <w:next w:val="a1"/>
    <w:link w:val="40"/>
    <w:uiPriority w:val="9"/>
    <w:unhideWhenUsed/>
    <w:qFormat/>
    <w:rsid w:val="004265CB"/>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5">
    <w:name w:val="heading 5"/>
    <w:basedOn w:val="a1"/>
    <w:next w:val="a1"/>
    <w:link w:val="50"/>
    <w:uiPriority w:val="9"/>
    <w:semiHidden/>
    <w:unhideWhenUsed/>
    <w:qFormat/>
    <w:rsid w:val="00B77031"/>
    <w:pPr>
      <w:keepNext/>
      <w:keepLines/>
      <w:spacing w:before="200" w:after="0" w:line="360" w:lineRule="auto"/>
      <w:outlineLvl w:val="4"/>
    </w:pPr>
    <w:rPr>
      <w:rFonts w:asciiTheme="majorHAnsi" w:eastAsiaTheme="majorEastAsia" w:hAnsiTheme="majorHAnsi" w:cstheme="majorBidi"/>
      <w:color w:val="1F3763" w:themeColor="accent1" w:themeShade="7F"/>
      <w:lang w:val="en-US"/>
    </w:rPr>
  </w:style>
  <w:style w:type="paragraph" w:styleId="6">
    <w:name w:val="heading 6"/>
    <w:basedOn w:val="a1"/>
    <w:next w:val="a1"/>
    <w:link w:val="60"/>
    <w:uiPriority w:val="9"/>
    <w:semiHidden/>
    <w:unhideWhenUsed/>
    <w:qFormat/>
    <w:rsid w:val="00B77031"/>
    <w:pPr>
      <w:keepNext/>
      <w:keepLines/>
      <w:spacing w:before="200" w:after="0" w:line="360" w:lineRule="auto"/>
      <w:outlineLvl w:val="5"/>
    </w:pPr>
    <w:rPr>
      <w:rFonts w:asciiTheme="majorHAnsi" w:eastAsiaTheme="majorEastAsia" w:hAnsiTheme="majorHAnsi" w:cstheme="majorBidi"/>
      <w:i/>
      <w:iCs/>
      <w:color w:val="1F3763" w:themeColor="accent1" w:themeShade="7F"/>
      <w:lang w:val="en-US"/>
    </w:rPr>
  </w:style>
  <w:style w:type="paragraph" w:styleId="7">
    <w:name w:val="heading 7"/>
    <w:basedOn w:val="a1"/>
    <w:next w:val="a1"/>
    <w:link w:val="70"/>
    <w:uiPriority w:val="9"/>
    <w:semiHidden/>
    <w:unhideWhenUsed/>
    <w:qFormat/>
    <w:rsid w:val="00B77031"/>
    <w:pPr>
      <w:keepNext/>
      <w:keepLines/>
      <w:spacing w:before="200" w:after="0" w:line="360" w:lineRule="auto"/>
      <w:outlineLvl w:val="6"/>
    </w:pPr>
    <w:rPr>
      <w:rFonts w:asciiTheme="majorHAnsi" w:eastAsiaTheme="majorEastAsia" w:hAnsiTheme="majorHAnsi" w:cstheme="majorBidi"/>
      <w:i/>
      <w:iCs/>
      <w:color w:val="404040" w:themeColor="text1" w:themeTint="BF"/>
      <w:lang w:val="en-US"/>
    </w:rPr>
  </w:style>
  <w:style w:type="paragraph" w:styleId="8">
    <w:name w:val="heading 8"/>
    <w:basedOn w:val="a1"/>
    <w:next w:val="a1"/>
    <w:link w:val="80"/>
    <w:uiPriority w:val="9"/>
    <w:semiHidden/>
    <w:unhideWhenUsed/>
    <w:qFormat/>
    <w:rsid w:val="00B77031"/>
    <w:pPr>
      <w:keepNext/>
      <w:keepLines/>
      <w:spacing w:before="200" w:after="0" w:line="360" w:lineRule="auto"/>
      <w:outlineLvl w:val="7"/>
    </w:pPr>
    <w:rPr>
      <w:rFonts w:asciiTheme="majorHAnsi" w:eastAsiaTheme="majorEastAsia" w:hAnsiTheme="majorHAnsi" w:cstheme="majorBidi"/>
      <w:color w:val="4472C4" w:themeColor="accent1"/>
      <w:sz w:val="20"/>
      <w:szCs w:val="20"/>
      <w:lang w:val="en-US"/>
    </w:rPr>
  </w:style>
  <w:style w:type="paragraph" w:styleId="9">
    <w:name w:val="heading 9"/>
    <w:basedOn w:val="a1"/>
    <w:next w:val="a1"/>
    <w:link w:val="90"/>
    <w:uiPriority w:val="9"/>
    <w:semiHidden/>
    <w:unhideWhenUsed/>
    <w:qFormat/>
    <w:rsid w:val="00B77031"/>
    <w:pPr>
      <w:keepNext/>
      <w:keepLines/>
      <w:spacing w:before="200" w:after="0" w:line="360" w:lineRule="auto"/>
      <w:outlineLvl w:val="8"/>
    </w:pPr>
    <w:rPr>
      <w:rFonts w:asciiTheme="majorHAnsi" w:eastAsiaTheme="majorEastAsia" w:hAnsiTheme="majorHAnsi" w:cstheme="majorBidi"/>
      <w:i/>
      <w:iCs/>
      <w:color w:val="404040" w:themeColor="text1" w:themeTint="BF"/>
      <w:sz w:val="20"/>
      <w:szCs w:val="20"/>
      <w:lang w:val="en-US"/>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uiPriority w:val="9"/>
    <w:rsid w:val="00AE1102"/>
    <w:rPr>
      <w:rFonts w:ascii="Times New Roman" w:eastAsia="Times New Roman" w:hAnsi="Times New Roman" w:cs="Times New Roman"/>
      <w:b/>
      <w:bCs/>
      <w:kern w:val="36"/>
      <w:sz w:val="48"/>
      <w:szCs w:val="48"/>
      <w:lang w:eastAsia="ru-RU"/>
    </w:rPr>
  </w:style>
  <w:style w:type="character" w:customStyle="1" w:styleId="22">
    <w:name w:val="Заголовок 2 Знак"/>
    <w:basedOn w:val="a2"/>
    <w:link w:val="21"/>
    <w:uiPriority w:val="9"/>
    <w:rsid w:val="00627A57"/>
    <w:rPr>
      <w:rFonts w:asciiTheme="majorHAnsi" w:eastAsiaTheme="majorEastAsia" w:hAnsiTheme="majorHAnsi" w:cstheme="majorBidi"/>
      <w:color w:val="2F5496" w:themeColor="accent1" w:themeShade="BF"/>
      <w:sz w:val="26"/>
      <w:szCs w:val="26"/>
    </w:rPr>
  </w:style>
  <w:style w:type="character" w:customStyle="1" w:styleId="32">
    <w:name w:val="Заголовок 3 Знак"/>
    <w:basedOn w:val="a2"/>
    <w:link w:val="31"/>
    <w:uiPriority w:val="9"/>
    <w:rsid w:val="00AE1102"/>
    <w:rPr>
      <w:rFonts w:asciiTheme="majorHAnsi" w:eastAsiaTheme="majorEastAsia" w:hAnsiTheme="majorHAnsi" w:cstheme="majorBidi"/>
      <w:color w:val="1F3763" w:themeColor="accent1" w:themeShade="7F"/>
      <w:sz w:val="24"/>
      <w:szCs w:val="24"/>
    </w:rPr>
  </w:style>
  <w:style w:type="character" w:customStyle="1" w:styleId="40">
    <w:name w:val="Заголовок 4 Знак"/>
    <w:basedOn w:val="a2"/>
    <w:link w:val="4"/>
    <w:uiPriority w:val="9"/>
    <w:rsid w:val="004265CB"/>
    <w:rPr>
      <w:rFonts w:asciiTheme="majorHAnsi" w:eastAsiaTheme="majorEastAsia" w:hAnsiTheme="majorHAnsi" w:cstheme="majorBidi"/>
      <w:i/>
      <w:iCs/>
      <w:color w:val="2F5496" w:themeColor="accent1" w:themeShade="BF"/>
    </w:rPr>
  </w:style>
  <w:style w:type="character" w:customStyle="1" w:styleId="50">
    <w:name w:val="Заголовок 5 Знак"/>
    <w:basedOn w:val="a2"/>
    <w:link w:val="5"/>
    <w:uiPriority w:val="9"/>
    <w:semiHidden/>
    <w:rsid w:val="00B77031"/>
    <w:rPr>
      <w:rFonts w:asciiTheme="majorHAnsi" w:eastAsiaTheme="majorEastAsia" w:hAnsiTheme="majorHAnsi" w:cstheme="majorBidi"/>
      <w:color w:val="1F3763" w:themeColor="accent1" w:themeShade="7F"/>
      <w:lang w:val="en-US"/>
    </w:rPr>
  </w:style>
  <w:style w:type="character" w:customStyle="1" w:styleId="60">
    <w:name w:val="Заголовок 6 Знак"/>
    <w:basedOn w:val="a2"/>
    <w:link w:val="6"/>
    <w:uiPriority w:val="9"/>
    <w:semiHidden/>
    <w:rsid w:val="00B77031"/>
    <w:rPr>
      <w:rFonts w:asciiTheme="majorHAnsi" w:eastAsiaTheme="majorEastAsia" w:hAnsiTheme="majorHAnsi" w:cstheme="majorBidi"/>
      <w:i/>
      <w:iCs/>
      <w:color w:val="1F3763" w:themeColor="accent1" w:themeShade="7F"/>
      <w:lang w:val="en-US"/>
    </w:rPr>
  </w:style>
  <w:style w:type="character" w:customStyle="1" w:styleId="70">
    <w:name w:val="Заголовок 7 Знак"/>
    <w:basedOn w:val="a2"/>
    <w:link w:val="7"/>
    <w:uiPriority w:val="9"/>
    <w:semiHidden/>
    <w:rsid w:val="00B77031"/>
    <w:rPr>
      <w:rFonts w:asciiTheme="majorHAnsi" w:eastAsiaTheme="majorEastAsia" w:hAnsiTheme="majorHAnsi" w:cstheme="majorBidi"/>
      <w:i/>
      <w:iCs/>
      <w:color w:val="404040" w:themeColor="text1" w:themeTint="BF"/>
      <w:lang w:val="en-US"/>
    </w:rPr>
  </w:style>
  <w:style w:type="character" w:customStyle="1" w:styleId="80">
    <w:name w:val="Заголовок 8 Знак"/>
    <w:basedOn w:val="a2"/>
    <w:link w:val="8"/>
    <w:uiPriority w:val="9"/>
    <w:semiHidden/>
    <w:rsid w:val="00B77031"/>
    <w:rPr>
      <w:rFonts w:asciiTheme="majorHAnsi" w:eastAsiaTheme="majorEastAsia" w:hAnsiTheme="majorHAnsi" w:cstheme="majorBidi"/>
      <w:color w:val="4472C4" w:themeColor="accent1"/>
      <w:sz w:val="20"/>
      <w:szCs w:val="20"/>
      <w:lang w:val="en-US"/>
    </w:rPr>
  </w:style>
  <w:style w:type="character" w:customStyle="1" w:styleId="90">
    <w:name w:val="Заголовок 9 Знак"/>
    <w:basedOn w:val="a2"/>
    <w:link w:val="9"/>
    <w:uiPriority w:val="9"/>
    <w:semiHidden/>
    <w:rsid w:val="00B77031"/>
    <w:rPr>
      <w:rFonts w:asciiTheme="majorHAnsi" w:eastAsiaTheme="majorEastAsia" w:hAnsiTheme="majorHAnsi" w:cstheme="majorBidi"/>
      <w:i/>
      <w:iCs/>
      <w:color w:val="404040" w:themeColor="text1" w:themeTint="BF"/>
      <w:sz w:val="20"/>
      <w:szCs w:val="20"/>
      <w:lang w:val="en-US"/>
    </w:rPr>
  </w:style>
  <w:style w:type="paragraph" w:styleId="a5">
    <w:name w:val="List Paragraph"/>
    <w:basedOn w:val="a1"/>
    <w:uiPriority w:val="34"/>
    <w:qFormat/>
    <w:rsid w:val="0023747B"/>
    <w:pPr>
      <w:ind w:left="720"/>
      <w:contextualSpacing/>
    </w:pPr>
  </w:style>
  <w:style w:type="character" w:customStyle="1" w:styleId="element-citation">
    <w:name w:val="element-citation"/>
    <w:basedOn w:val="a2"/>
    <w:rsid w:val="00377B8B"/>
  </w:style>
  <w:style w:type="paragraph" w:styleId="a6">
    <w:name w:val="No Spacing"/>
    <w:uiPriority w:val="1"/>
    <w:qFormat/>
    <w:rsid w:val="004E3662"/>
    <w:pPr>
      <w:spacing w:after="0" w:line="240" w:lineRule="auto"/>
    </w:pPr>
  </w:style>
  <w:style w:type="character" w:styleId="a7">
    <w:name w:val="Hyperlink"/>
    <w:basedOn w:val="a2"/>
    <w:uiPriority w:val="99"/>
    <w:unhideWhenUsed/>
    <w:rsid w:val="0039705F"/>
    <w:rPr>
      <w:color w:val="0000FF"/>
      <w:u w:val="single"/>
    </w:rPr>
  </w:style>
  <w:style w:type="character" w:customStyle="1" w:styleId="fm-vol-iss-date">
    <w:name w:val="fm-vol-iss-date"/>
    <w:basedOn w:val="a2"/>
    <w:rsid w:val="0039705F"/>
  </w:style>
  <w:style w:type="character" w:customStyle="1" w:styleId="doi">
    <w:name w:val="doi"/>
    <w:basedOn w:val="a2"/>
    <w:rsid w:val="0039705F"/>
  </w:style>
  <w:style w:type="character" w:customStyle="1" w:styleId="author-sup-separator">
    <w:name w:val="author-sup-separator"/>
    <w:basedOn w:val="a2"/>
    <w:rsid w:val="0039705F"/>
  </w:style>
  <w:style w:type="character" w:customStyle="1" w:styleId="comma">
    <w:name w:val="comma"/>
    <w:basedOn w:val="a2"/>
    <w:rsid w:val="0039705F"/>
  </w:style>
  <w:style w:type="character" w:customStyle="1" w:styleId="ref-journal">
    <w:name w:val="ref-journal"/>
    <w:basedOn w:val="a2"/>
    <w:rsid w:val="0039705F"/>
  </w:style>
  <w:style w:type="character" w:customStyle="1" w:styleId="ref-vol">
    <w:name w:val="ref-vol"/>
    <w:basedOn w:val="a2"/>
    <w:rsid w:val="0039705F"/>
  </w:style>
  <w:style w:type="character" w:customStyle="1" w:styleId="nowrap">
    <w:name w:val="nowrap"/>
    <w:basedOn w:val="a2"/>
    <w:rsid w:val="0039705F"/>
  </w:style>
  <w:style w:type="character" w:customStyle="1" w:styleId="docsum-authors">
    <w:name w:val="docsum-authors"/>
    <w:basedOn w:val="a2"/>
    <w:rsid w:val="0039705F"/>
  </w:style>
  <w:style w:type="character" w:customStyle="1" w:styleId="docsum-journal-citation">
    <w:name w:val="docsum-journal-citation"/>
    <w:basedOn w:val="a2"/>
    <w:rsid w:val="0039705F"/>
  </w:style>
  <w:style w:type="character" w:styleId="a8">
    <w:name w:val="Emphasis"/>
    <w:basedOn w:val="a2"/>
    <w:uiPriority w:val="20"/>
    <w:qFormat/>
    <w:rsid w:val="00037000"/>
    <w:rPr>
      <w:i/>
      <w:iCs/>
    </w:rPr>
  </w:style>
  <w:style w:type="character" w:styleId="a9">
    <w:name w:val="Strong"/>
    <w:basedOn w:val="a2"/>
    <w:uiPriority w:val="22"/>
    <w:qFormat/>
    <w:rsid w:val="003D30EB"/>
    <w:rPr>
      <w:b/>
      <w:bCs/>
    </w:rPr>
  </w:style>
  <w:style w:type="paragraph" w:customStyle="1" w:styleId="p">
    <w:name w:val="p"/>
    <w:basedOn w:val="a1"/>
    <w:rsid w:val="002414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a">
    <w:name w:val="Normal (Web)"/>
    <w:aliases w:val="Обычный (веб),Знак4,Знак4 Знак Знак,Знак4 Знак,Обычный (Web)1,Обычный (веб) Знак1,Обычный (веб) Знак Знак1,Знак Знак1 Знак,Обычный (веб) Знак Знак Знак,Знак Знак1 Знак Знак,Обычный (веб) Знак Знак Знак Знак,Знак Знак Знак Знак Зн"/>
    <w:basedOn w:val="a1"/>
    <w:link w:val="ab"/>
    <w:uiPriority w:val="99"/>
    <w:unhideWhenUsed/>
    <w:qFormat/>
    <w:rsid w:val="002414F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b">
    <w:name w:val="Обычный (Интернет) Знак"/>
    <w:aliases w:val="Обычный (веб) Знак,Знак4 Знак1,Знак4 Знак Знак Знак,Знак4 Знак Знак1,Обычный (Web)1 Знак,Обычный (веб) Знак1 Знак,Обычный (веб) Знак Знак1 Знак,Знак Знак1 Знак Знак1,Обычный (веб) Знак Знак Знак Знак1,Знак Знак1 Знак Знак Знак"/>
    <w:link w:val="aa"/>
    <w:uiPriority w:val="99"/>
    <w:locked/>
    <w:rsid w:val="00B93668"/>
    <w:rPr>
      <w:rFonts w:ascii="Times New Roman" w:eastAsia="Times New Roman" w:hAnsi="Times New Roman" w:cs="Times New Roman"/>
      <w:sz w:val="24"/>
      <w:szCs w:val="24"/>
      <w:lang w:eastAsia="ru-RU"/>
    </w:rPr>
  </w:style>
  <w:style w:type="character" w:styleId="ac">
    <w:name w:val="Unresolved Mention"/>
    <w:basedOn w:val="a2"/>
    <w:uiPriority w:val="99"/>
    <w:semiHidden/>
    <w:unhideWhenUsed/>
    <w:rsid w:val="00CB0004"/>
    <w:rPr>
      <w:color w:val="605E5C"/>
      <w:shd w:val="clear" w:color="auto" w:fill="E1DFDD"/>
    </w:rPr>
  </w:style>
  <w:style w:type="character" w:customStyle="1" w:styleId="ref-title">
    <w:name w:val="ref-title"/>
    <w:basedOn w:val="a2"/>
    <w:rsid w:val="00346A9A"/>
  </w:style>
  <w:style w:type="character" w:customStyle="1" w:styleId="mixed-citation">
    <w:name w:val="mixed-citation"/>
    <w:basedOn w:val="a2"/>
    <w:rsid w:val="00EC6C21"/>
  </w:style>
  <w:style w:type="character" w:customStyle="1" w:styleId="ref-iss">
    <w:name w:val="ref-iss"/>
    <w:basedOn w:val="a2"/>
    <w:rsid w:val="00410108"/>
  </w:style>
  <w:style w:type="paragraph" w:styleId="ad">
    <w:name w:val="header"/>
    <w:basedOn w:val="a1"/>
    <w:link w:val="ae"/>
    <w:uiPriority w:val="99"/>
    <w:unhideWhenUsed/>
    <w:rsid w:val="004004EA"/>
    <w:pPr>
      <w:tabs>
        <w:tab w:val="center" w:pos="4677"/>
        <w:tab w:val="right" w:pos="9355"/>
      </w:tabs>
      <w:spacing w:after="0" w:line="240" w:lineRule="auto"/>
    </w:pPr>
  </w:style>
  <w:style w:type="character" w:customStyle="1" w:styleId="ae">
    <w:name w:val="Верхний колонтитул Знак"/>
    <w:basedOn w:val="a2"/>
    <w:link w:val="ad"/>
    <w:uiPriority w:val="99"/>
    <w:rsid w:val="004004EA"/>
  </w:style>
  <w:style w:type="paragraph" w:styleId="af">
    <w:name w:val="footer"/>
    <w:basedOn w:val="a1"/>
    <w:link w:val="af0"/>
    <w:uiPriority w:val="99"/>
    <w:unhideWhenUsed/>
    <w:rsid w:val="004004EA"/>
    <w:pPr>
      <w:tabs>
        <w:tab w:val="center" w:pos="4677"/>
        <w:tab w:val="right" w:pos="9355"/>
      </w:tabs>
      <w:spacing w:after="0" w:line="240" w:lineRule="auto"/>
    </w:pPr>
  </w:style>
  <w:style w:type="character" w:customStyle="1" w:styleId="af0">
    <w:name w:val="Нижний колонтитул Знак"/>
    <w:basedOn w:val="a2"/>
    <w:link w:val="af"/>
    <w:uiPriority w:val="99"/>
    <w:rsid w:val="004004EA"/>
  </w:style>
  <w:style w:type="paragraph" w:customStyle="1" w:styleId="referencescopy1">
    <w:name w:val="referencescopy1"/>
    <w:basedOn w:val="a1"/>
    <w:rsid w:val="001462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eferencescopy2">
    <w:name w:val="referencescopy2"/>
    <w:basedOn w:val="a1"/>
    <w:rsid w:val="0014627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ccordion-tabbedtab-mobile">
    <w:name w:val="accordion-tabbed__tab-mobile"/>
    <w:basedOn w:val="a2"/>
    <w:rsid w:val="00E1088A"/>
  </w:style>
  <w:style w:type="character" w:customStyle="1" w:styleId="comma-separator">
    <w:name w:val="comma-separator"/>
    <w:basedOn w:val="a2"/>
    <w:rsid w:val="00E1088A"/>
  </w:style>
  <w:style w:type="character" w:customStyle="1" w:styleId="author">
    <w:name w:val="author"/>
    <w:basedOn w:val="a2"/>
    <w:rsid w:val="00E1088A"/>
  </w:style>
  <w:style w:type="character" w:customStyle="1" w:styleId="articletitle">
    <w:name w:val="articletitle"/>
    <w:basedOn w:val="a2"/>
    <w:rsid w:val="00E1088A"/>
  </w:style>
  <w:style w:type="character" w:customStyle="1" w:styleId="pubyear">
    <w:name w:val="pubyear"/>
    <w:basedOn w:val="a2"/>
    <w:rsid w:val="00E1088A"/>
  </w:style>
  <w:style w:type="character" w:customStyle="1" w:styleId="vol">
    <w:name w:val="vol"/>
    <w:basedOn w:val="a2"/>
    <w:rsid w:val="00E1088A"/>
  </w:style>
  <w:style w:type="character" w:customStyle="1" w:styleId="pagefirst">
    <w:name w:val="pagefirst"/>
    <w:basedOn w:val="a2"/>
    <w:rsid w:val="00E1088A"/>
  </w:style>
  <w:style w:type="character" w:customStyle="1" w:styleId="pagelast">
    <w:name w:val="pagelast"/>
    <w:basedOn w:val="a2"/>
    <w:rsid w:val="00E1088A"/>
  </w:style>
  <w:style w:type="character" w:customStyle="1" w:styleId="article-headerpages">
    <w:name w:val="article-header__pages"/>
    <w:basedOn w:val="a2"/>
    <w:rsid w:val="00E1088A"/>
  </w:style>
  <w:style w:type="character" w:customStyle="1" w:styleId="article-headerdate">
    <w:name w:val="article-header__date"/>
    <w:basedOn w:val="a2"/>
    <w:rsid w:val="00E1088A"/>
  </w:style>
  <w:style w:type="character" w:customStyle="1" w:styleId="citedissue">
    <w:name w:val="citedissue"/>
    <w:basedOn w:val="a2"/>
    <w:rsid w:val="00E1088A"/>
  </w:style>
  <w:style w:type="character" w:customStyle="1" w:styleId="id-label">
    <w:name w:val="id-label"/>
    <w:basedOn w:val="a2"/>
    <w:rsid w:val="00E1088A"/>
  </w:style>
  <w:style w:type="character" w:customStyle="1" w:styleId="authors-list-item">
    <w:name w:val="authors-list-item"/>
    <w:basedOn w:val="a2"/>
    <w:rsid w:val="00E1088A"/>
  </w:style>
  <w:style w:type="character" w:customStyle="1" w:styleId="cit">
    <w:name w:val="cit"/>
    <w:basedOn w:val="a2"/>
    <w:rsid w:val="00E1088A"/>
  </w:style>
  <w:style w:type="character" w:customStyle="1" w:styleId="typography30d40c">
    <w:name w:val="typography_30d40c"/>
    <w:basedOn w:val="a2"/>
    <w:rsid w:val="00AE1102"/>
  </w:style>
  <w:style w:type="character" w:customStyle="1" w:styleId="11">
    <w:name w:val="Неразрешенное упоминание1"/>
    <w:basedOn w:val="a2"/>
    <w:uiPriority w:val="99"/>
    <w:semiHidden/>
    <w:unhideWhenUsed/>
    <w:rsid w:val="00AE1102"/>
    <w:rPr>
      <w:color w:val="605E5C"/>
      <w:shd w:val="clear" w:color="auto" w:fill="E1DFDD"/>
    </w:rPr>
  </w:style>
  <w:style w:type="paragraph" w:customStyle="1" w:styleId="serp-item">
    <w:name w:val="serp-item"/>
    <w:basedOn w:val="a1"/>
    <w:rsid w:val="00AE110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ynqvb">
    <w:name w:val="rynqvb"/>
    <w:basedOn w:val="a2"/>
    <w:rsid w:val="00AE1102"/>
  </w:style>
  <w:style w:type="character" w:customStyle="1" w:styleId="identifier">
    <w:name w:val="identifier"/>
    <w:basedOn w:val="a2"/>
    <w:rsid w:val="00AE1102"/>
  </w:style>
  <w:style w:type="character" w:customStyle="1" w:styleId="period">
    <w:name w:val="period"/>
    <w:basedOn w:val="a2"/>
    <w:rsid w:val="00AE1102"/>
  </w:style>
  <w:style w:type="character" w:customStyle="1" w:styleId="citation-doi">
    <w:name w:val="citation-doi"/>
    <w:basedOn w:val="a2"/>
    <w:rsid w:val="00AE1102"/>
  </w:style>
  <w:style w:type="character" w:styleId="af1">
    <w:name w:val="annotation reference"/>
    <w:basedOn w:val="a2"/>
    <w:uiPriority w:val="99"/>
    <w:semiHidden/>
    <w:unhideWhenUsed/>
    <w:rsid w:val="00AE1102"/>
    <w:rPr>
      <w:sz w:val="16"/>
      <w:szCs w:val="16"/>
    </w:rPr>
  </w:style>
  <w:style w:type="paragraph" w:styleId="af2">
    <w:name w:val="annotation text"/>
    <w:basedOn w:val="a1"/>
    <w:link w:val="af3"/>
    <w:uiPriority w:val="99"/>
    <w:semiHidden/>
    <w:unhideWhenUsed/>
    <w:rsid w:val="00AE1102"/>
    <w:pPr>
      <w:spacing w:line="240" w:lineRule="auto"/>
    </w:pPr>
    <w:rPr>
      <w:sz w:val="20"/>
      <w:szCs w:val="20"/>
    </w:rPr>
  </w:style>
  <w:style w:type="character" w:customStyle="1" w:styleId="af3">
    <w:name w:val="Текст примечания Знак"/>
    <w:basedOn w:val="a2"/>
    <w:link w:val="af2"/>
    <w:uiPriority w:val="99"/>
    <w:semiHidden/>
    <w:rsid w:val="00AE1102"/>
    <w:rPr>
      <w:sz w:val="20"/>
      <w:szCs w:val="20"/>
    </w:rPr>
  </w:style>
  <w:style w:type="paragraph" w:styleId="af4">
    <w:name w:val="annotation subject"/>
    <w:basedOn w:val="af2"/>
    <w:next w:val="af2"/>
    <w:link w:val="af5"/>
    <w:uiPriority w:val="99"/>
    <w:unhideWhenUsed/>
    <w:rsid w:val="00AE1102"/>
    <w:rPr>
      <w:b/>
      <w:bCs/>
    </w:rPr>
  </w:style>
  <w:style w:type="character" w:customStyle="1" w:styleId="af5">
    <w:name w:val="Тема примечания Знак"/>
    <w:basedOn w:val="af3"/>
    <w:link w:val="af4"/>
    <w:uiPriority w:val="99"/>
    <w:rsid w:val="00AE1102"/>
    <w:rPr>
      <w:b/>
      <w:bCs/>
      <w:sz w:val="20"/>
      <w:szCs w:val="20"/>
    </w:rPr>
  </w:style>
  <w:style w:type="paragraph" w:styleId="af6">
    <w:name w:val="Revision"/>
    <w:hidden/>
    <w:uiPriority w:val="99"/>
    <w:semiHidden/>
    <w:rsid w:val="00AE1102"/>
    <w:pPr>
      <w:spacing w:after="0" w:line="240" w:lineRule="auto"/>
    </w:pPr>
  </w:style>
  <w:style w:type="character" w:customStyle="1" w:styleId="secondary-date">
    <w:name w:val="secondary-date"/>
    <w:basedOn w:val="a2"/>
    <w:rsid w:val="00AE1102"/>
  </w:style>
  <w:style w:type="character" w:styleId="af7">
    <w:name w:val="FollowedHyperlink"/>
    <w:basedOn w:val="a2"/>
    <w:uiPriority w:val="99"/>
    <w:semiHidden/>
    <w:unhideWhenUsed/>
    <w:rsid w:val="00AE1102"/>
    <w:rPr>
      <w:color w:val="954F72" w:themeColor="followedHyperlink"/>
      <w:u w:val="single"/>
    </w:rPr>
  </w:style>
  <w:style w:type="paragraph" w:styleId="af8">
    <w:name w:val="Balloon Text"/>
    <w:basedOn w:val="a1"/>
    <w:link w:val="af9"/>
    <w:uiPriority w:val="99"/>
    <w:semiHidden/>
    <w:unhideWhenUsed/>
    <w:rsid w:val="00AE1102"/>
    <w:pPr>
      <w:spacing w:after="0" w:line="240" w:lineRule="auto"/>
    </w:pPr>
    <w:rPr>
      <w:rFonts w:ascii="Tahoma" w:hAnsi="Tahoma" w:cs="Tahoma"/>
      <w:sz w:val="16"/>
      <w:szCs w:val="16"/>
    </w:rPr>
  </w:style>
  <w:style w:type="character" w:customStyle="1" w:styleId="af9">
    <w:name w:val="Текст выноски Знак"/>
    <w:basedOn w:val="a2"/>
    <w:link w:val="af8"/>
    <w:uiPriority w:val="99"/>
    <w:semiHidden/>
    <w:rsid w:val="00AE1102"/>
    <w:rPr>
      <w:rFonts w:ascii="Tahoma" w:hAnsi="Tahoma" w:cs="Tahoma"/>
      <w:sz w:val="16"/>
      <w:szCs w:val="16"/>
    </w:rPr>
  </w:style>
  <w:style w:type="paragraph" w:styleId="afa">
    <w:name w:val="Body Text"/>
    <w:basedOn w:val="a1"/>
    <w:link w:val="afb"/>
    <w:uiPriority w:val="99"/>
    <w:unhideWhenUsed/>
    <w:rsid w:val="0092076D"/>
    <w:pPr>
      <w:suppressAutoHyphens/>
      <w:spacing w:after="140" w:line="288" w:lineRule="auto"/>
    </w:pPr>
    <w:rPr>
      <w:rFonts w:ascii="Liberation Serif" w:eastAsia="WenQuanYi Micro Hei" w:hAnsi="Liberation Serif" w:cs="Lohit Devanagari"/>
      <w:kern w:val="2"/>
      <w:sz w:val="24"/>
      <w:szCs w:val="24"/>
      <w:lang w:eastAsia="zh-CN" w:bidi="hi-IN"/>
    </w:rPr>
  </w:style>
  <w:style w:type="character" w:customStyle="1" w:styleId="afb">
    <w:name w:val="Основной текст Знак"/>
    <w:basedOn w:val="a2"/>
    <w:link w:val="afa"/>
    <w:uiPriority w:val="99"/>
    <w:rsid w:val="0092076D"/>
    <w:rPr>
      <w:rFonts w:ascii="Liberation Serif" w:eastAsia="WenQuanYi Micro Hei" w:hAnsi="Liberation Serif" w:cs="Lohit Devanagari"/>
      <w:kern w:val="2"/>
      <w:sz w:val="24"/>
      <w:szCs w:val="24"/>
      <w:lang w:eastAsia="zh-CN" w:bidi="hi-IN"/>
    </w:rPr>
  </w:style>
  <w:style w:type="paragraph" w:styleId="HTML">
    <w:name w:val="HTML Preformatted"/>
    <w:basedOn w:val="a1"/>
    <w:link w:val="HTML0"/>
    <w:uiPriority w:val="99"/>
    <w:unhideWhenUsed/>
    <w:rsid w:val="001C55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kk-KZ" w:eastAsia="kk-KZ"/>
    </w:rPr>
  </w:style>
  <w:style w:type="character" w:customStyle="1" w:styleId="HTML0">
    <w:name w:val="Стандартный HTML Знак"/>
    <w:basedOn w:val="a2"/>
    <w:link w:val="HTML"/>
    <w:uiPriority w:val="99"/>
    <w:rsid w:val="001C5564"/>
    <w:rPr>
      <w:rFonts w:ascii="Courier New" w:eastAsia="Times New Roman" w:hAnsi="Courier New" w:cs="Courier New"/>
      <w:sz w:val="20"/>
      <w:szCs w:val="20"/>
      <w:lang w:val="kk-KZ" w:eastAsia="kk-KZ"/>
    </w:rPr>
  </w:style>
  <w:style w:type="paragraph" w:customStyle="1" w:styleId="0">
    <w:name w:val="0 Текст"/>
    <w:basedOn w:val="a1"/>
    <w:link w:val="00"/>
    <w:qFormat/>
    <w:rsid w:val="001C5564"/>
    <w:pPr>
      <w:spacing w:after="0" w:line="240" w:lineRule="auto"/>
      <w:ind w:firstLine="567"/>
      <w:jc w:val="both"/>
    </w:pPr>
    <w:rPr>
      <w:rFonts w:ascii="Times New Roman" w:eastAsia="Times New Roman" w:hAnsi="Times New Roman" w:cs="Times New Roman"/>
      <w:sz w:val="28"/>
      <w:szCs w:val="28"/>
      <w:lang w:val="uz-Cyrl-UZ" w:eastAsia="ru-RU"/>
    </w:rPr>
  </w:style>
  <w:style w:type="character" w:customStyle="1" w:styleId="00">
    <w:name w:val="0 Текст Знак"/>
    <w:link w:val="0"/>
    <w:rsid w:val="001C5564"/>
    <w:rPr>
      <w:rFonts w:ascii="Times New Roman" w:eastAsia="Times New Roman" w:hAnsi="Times New Roman" w:cs="Times New Roman"/>
      <w:sz w:val="28"/>
      <w:szCs w:val="28"/>
      <w:lang w:val="uz-Cyrl-UZ" w:eastAsia="ru-RU"/>
    </w:rPr>
  </w:style>
  <w:style w:type="table" w:styleId="afc">
    <w:name w:val="Table Grid"/>
    <w:basedOn w:val="a3"/>
    <w:uiPriority w:val="59"/>
    <w:rsid w:val="00627A57"/>
    <w:pPr>
      <w:spacing w:after="0" w:line="240" w:lineRule="auto"/>
    </w:pPr>
    <w:rPr>
      <w:lang w:val="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l-author-delim">
    <w:name w:val="al-author-delim"/>
    <w:basedOn w:val="a2"/>
    <w:rsid w:val="00C16B3F"/>
  </w:style>
  <w:style w:type="character" w:customStyle="1" w:styleId="contribdegrees">
    <w:name w:val="contribdegrees"/>
    <w:basedOn w:val="a2"/>
    <w:rsid w:val="00C16B3F"/>
  </w:style>
  <w:style w:type="character" w:customStyle="1" w:styleId="nlmstring-name">
    <w:name w:val="nlm_string-name"/>
    <w:basedOn w:val="a2"/>
    <w:rsid w:val="00A9517E"/>
  </w:style>
  <w:style w:type="paragraph" w:styleId="afd">
    <w:name w:val="caption"/>
    <w:basedOn w:val="a1"/>
    <w:next w:val="a1"/>
    <w:uiPriority w:val="35"/>
    <w:unhideWhenUsed/>
    <w:qFormat/>
    <w:rsid w:val="00385B0E"/>
    <w:pPr>
      <w:spacing w:after="200" w:line="240" w:lineRule="auto"/>
    </w:pPr>
    <w:rPr>
      <w:i/>
      <w:iCs/>
      <w:color w:val="44546A" w:themeColor="text2"/>
      <w:sz w:val="18"/>
      <w:szCs w:val="18"/>
      <w:lang w:val="ru"/>
    </w:rPr>
  </w:style>
  <w:style w:type="character" w:customStyle="1" w:styleId="genericdrug">
    <w:name w:val="genericdrug"/>
    <w:basedOn w:val="a2"/>
    <w:rsid w:val="00B77031"/>
  </w:style>
  <w:style w:type="paragraph" w:styleId="afe">
    <w:name w:val="Title"/>
    <w:basedOn w:val="a1"/>
    <w:next w:val="a1"/>
    <w:link w:val="aff"/>
    <w:uiPriority w:val="10"/>
    <w:qFormat/>
    <w:rsid w:val="00B77031"/>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lang w:val="en-US"/>
    </w:rPr>
  </w:style>
  <w:style w:type="character" w:customStyle="1" w:styleId="aff">
    <w:name w:val="Заголовок Знак"/>
    <w:basedOn w:val="a2"/>
    <w:link w:val="afe"/>
    <w:uiPriority w:val="10"/>
    <w:rsid w:val="00B77031"/>
    <w:rPr>
      <w:rFonts w:asciiTheme="majorHAnsi" w:eastAsiaTheme="majorEastAsia" w:hAnsiTheme="majorHAnsi" w:cstheme="majorBidi"/>
      <w:color w:val="323E4F" w:themeColor="text2" w:themeShade="BF"/>
      <w:spacing w:val="5"/>
      <w:kern w:val="28"/>
      <w:sz w:val="52"/>
      <w:szCs w:val="52"/>
      <w:lang w:val="en-US"/>
    </w:rPr>
  </w:style>
  <w:style w:type="paragraph" w:styleId="aff0">
    <w:name w:val="Subtitle"/>
    <w:basedOn w:val="a1"/>
    <w:next w:val="a1"/>
    <w:link w:val="aff1"/>
    <w:uiPriority w:val="11"/>
    <w:qFormat/>
    <w:rsid w:val="00B77031"/>
    <w:pPr>
      <w:numPr>
        <w:ilvl w:val="1"/>
      </w:numPr>
      <w:spacing w:after="0" w:line="360" w:lineRule="auto"/>
    </w:pPr>
    <w:rPr>
      <w:rFonts w:asciiTheme="majorHAnsi" w:eastAsiaTheme="majorEastAsia" w:hAnsiTheme="majorHAnsi" w:cstheme="majorBidi"/>
      <w:i/>
      <w:iCs/>
      <w:color w:val="4472C4" w:themeColor="accent1"/>
      <w:spacing w:val="15"/>
      <w:sz w:val="24"/>
      <w:szCs w:val="24"/>
      <w:lang w:val="en-US"/>
    </w:rPr>
  </w:style>
  <w:style w:type="character" w:customStyle="1" w:styleId="aff1">
    <w:name w:val="Подзаголовок Знак"/>
    <w:basedOn w:val="a2"/>
    <w:link w:val="aff0"/>
    <w:uiPriority w:val="11"/>
    <w:rsid w:val="00B77031"/>
    <w:rPr>
      <w:rFonts w:asciiTheme="majorHAnsi" w:eastAsiaTheme="majorEastAsia" w:hAnsiTheme="majorHAnsi" w:cstheme="majorBidi"/>
      <w:i/>
      <w:iCs/>
      <w:color w:val="4472C4" w:themeColor="accent1"/>
      <w:spacing w:val="15"/>
      <w:sz w:val="24"/>
      <w:szCs w:val="24"/>
      <w:lang w:val="en-US"/>
    </w:rPr>
  </w:style>
  <w:style w:type="paragraph" w:styleId="23">
    <w:name w:val="Body Text 2"/>
    <w:basedOn w:val="a1"/>
    <w:link w:val="24"/>
    <w:uiPriority w:val="99"/>
    <w:unhideWhenUsed/>
    <w:rsid w:val="00B77031"/>
    <w:pPr>
      <w:spacing w:after="120" w:line="480" w:lineRule="auto"/>
    </w:pPr>
    <w:rPr>
      <w:rFonts w:ascii="Times New Roman" w:eastAsiaTheme="minorEastAsia" w:hAnsi="Times New Roman"/>
      <w:lang w:val="en-US"/>
    </w:rPr>
  </w:style>
  <w:style w:type="character" w:customStyle="1" w:styleId="24">
    <w:name w:val="Основной текст 2 Знак"/>
    <w:basedOn w:val="a2"/>
    <w:link w:val="23"/>
    <w:uiPriority w:val="99"/>
    <w:rsid w:val="00B77031"/>
    <w:rPr>
      <w:rFonts w:ascii="Times New Roman" w:eastAsiaTheme="minorEastAsia" w:hAnsi="Times New Roman"/>
      <w:lang w:val="en-US"/>
    </w:rPr>
  </w:style>
  <w:style w:type="paragraph" w:styleId="33">
    <w:name w:val="Body Text 3"/>
    <w:basedOn w:val="a1"/>
    <w:link w:val="34"/>
    <w:uiPriority w:val="99"/>
    <w:unhideWhenUsed/>
    <w:rsid w:val="00B77031"/>
    <w:pPr>
      <w:spacing w:after="120" w:line="360" w:lineRule="auto"/>
    </w:pPr>
    <w:rPr>
      <w:rFonts w:ascii="Times New Roman" w:eastAsiaTheme="minorEastAsia" w:hAnsi="Times New Roman"/>
      <w:sz w:val="16"/>
      <w:szCs w:val="16"/>
      <w:lang w:val="en-US"/>
    </w:rPr>
  </w:style>
  <w:style w:type="character" w:customStyle="1" w:styleId="34">
    <w:name w:val="Основной текст 3 Знак"/>
    <w:basedOn w:val="a2"/>
    <w:link w:val="33"/>
    <w:uiPriority w:val="99"/>
    <w:rsid w:val="00B77031"/>
    <w:rPr>
      <w:rFonts w:ascii="Times New Roman" w:eastAsiaTheme="minorEastAsia" w:hAnsi="Times New Roman"/>
      <w:sz w:val="16"/>
      <w:szCs w:val="16"/>
      <w:lang w:val="en-US"/>
    </w:rPr>
  </w:style>
  <w:style w:type="paragraph" w:styleId="aff2">
    <w:name w:val="List"/>
    <w:basedOn w:val="a1"/>
    <w:uiPriority w:val="99"/>
    <w:unhideWhenUsed/>
    <w:rsid w:val="00B77031"/>
    <w:pPr>
      <w:spacing w:after="0" w:line="360" w:lineRule="auto"/>
      <w:ind w:left="360" w:hanging="360"/>
      <w:contextualSpacing/>
    </w:pPr>
    <w:rPr>
      <w:rFonts w:ascii="Times New Roman" w:eastAsiaTheme="minorEastAsia" w:hAnsi="Times New Roman"/>
      <w:lang w:val="en-US"/>
    </w:rPr>
  </w:style>
  <w:style w:type="paragraph" w:styleId="25">
    <w:name w:val="List 2"/>
    <w:basedOn w:val="a1"/>
    <w:uiPriority w:val="99"/>
    <w:unhideWhenUsed/>
    <w:rsid w:val="00B77031"/>
    <w:pPr>
      <w:spacing w:after="0" w:line="360" w:lineRule="auto"/>
      <w:ind w:left="720" w:hanging="360"/>
      <w:contextualSpacing/>
    </w:pPr>
    <w:rPr>
      <w:rFonts w:ascii="Times New Roman" w:eastAsiaTheme="minorEastAsia" w:hAnsi="Times New Roman"/>
      <w:lang w:val="en-US"/>
    </w:rPr>
  </w:style>
  <w:style w:type="paragraph" w:styleId="35">
    <w:name w:val="List 3"/>
    <w:basedOn w:val="a1"/>
    <w:uiPriority w:val="99"/>
    <w:unhideWhenUsed/>
    <w:rsid w:val="00B77031"/>
    <w:pPr>
      <w:spacing w:after="0" w:line="360" w:lineRule="auto"/>
      <w:ind w:left="1080" w:hanging="360"/>
      <w:contextualSpacing/>
    </w:pPr>
    <w:rPr>
      <w:rFonts w:ascii="Times New Roman" w:eastAsiaTheme="minorEastAsia" w:hAnsi="Times New Roman"/>
      <w:lang w:val="en-US"/>
    </w:rPr>
  </w:style>
  <w:style w:type="paragraph" w:styleId="a0">
    <w:name w:val="List Bullet"/>
    <w:basedOn w:val="a1"/>
    <w:uiPriority w:val="99"/>
    <w:unhideWhenUsed/>
    <w:rsid w:val="00B77031"/>
    <w:pPr>
      <w:numPr>
        <w:numId w:val="2"/>
      </w:numPr>
      <w:spacing w:after="0" w:line="360" w:lineRule="auto"/>
      <w:contextualSpacing/>
    </w:pPr>
    <w:rPr>
      <w:rFonts w:ascii="Times New Roman" w:eastAsiaTheme="minorEastAsia" w:hAnsi="Times New Roman"/>
      <w:lang w:val="en-US"/>
    </w:rPr>
  </w:style>
  <w:style w:type="paragraph" w:styleId="20">
    <w:name w:val="List Bullet 2"/>
    <w:basedOn w:val="a1"/>
    <w:uiPriority w:val="99"/>
    <w:unhideWhenUsed/>
    <w:rsid w:val="00B77031"/>
    <w:pPr>
      <w:numPr>
        <w:numId w:val="3"/>
      </w:numPr>
      <w:spacing w:after="0" w:line="360" w:lineRule="auto"/>
      <w:contextualSpacing/>
    </w:pPr>
    <w:rPr>
      <w:rFonts w:ascii="Times New Roman" w:eastAsiaTheme="minorEastAsia" w:hAnsi="Times New Roman"/>
      <w:lang w:val="en-US"/>
    </w:rPr>
  </w:style>
  <w:style w:type="paragraph" w:styleId="30">
    <w:name w:val="List Bullet 3"/>
    <w:basedOn w:val="a1"/>
    <w:uiPriority w:val="99"/>
    <w:unhideWhenUsed/>
    <w:rsid w:val="00B77031"/>
    <w:pPr>
      <w:numPr>
        <w:numId w:val="4"/>
      </w:numPr>
      <w:spacing w:after="0" w:line="360" w:lineRule="auto"/>
      <w:contextualSpacing/>
    </w:pPr>
    <w:rPr>
      <w:rFonts w:ascii="Times New Roman" w:eastAsiaTheme="minorEastAsia" w:hAnsi="Times New Roman"/>
      <w:lang w:val="en-US"/>
    </w:rPr>
  </w:style>
  <w:style w:type="paragraph" w:styleId="a">
    <w:name w:val="List Number"/>
    <w:basedOn w:val="a1"/>
    <w:uiPriority w:val="99"/>
    <w:unhideWhenUsed/>
    <w:rsid w:val="00B77031"/>
    <w:pPr>
      <w:numPr>
        <w:numId w:val="5"/>
      </w:numPr>
      <w:spacing w:after="0" w:line="360" w:lineRule="auto"/>
      <w:contextualSpacing/>
    </w:pPr>
    <w:rPr>
      <w:rFonts w:ascii="Times New Roman" w:eastAsiaTheme="minorEastAsia" w:hAnsi="Times New Roman"/>
      <w:lang w:val="en-US"/>
    </w:rPr>
  </w:style>
  <w:style w:type="paragraph" w:styleId="2">
    <w:name w:val="List Number 2"/>
    <w:basedOn w:val="a1"/>
    <w:uiPriority w:val="99"/>
    <w:unhideWhenUsed/>
    <w:rsid w:val="00B77031"/>
    <w:pPr>
      <w:numPr>
        <w:numId w:val="6"/>
      </w:numPr>
      <w:spacing w:after="0" w:line="360" w:lineRule="auto"/>
      <w:contextualSpacing/>
    </w:pPr>
    <w:rPr>
      <w:rFonts w:ascii="Times New Roman" w:eastAsiaTheme="minorEastAsia" w:hAnsi="Times New Roman"/>
      <w:lang w:val="en-US"/>
    </w:rPr>
  </w:style>
  <w:style w:type="paragraph" w:styleId="3">
    <w:name w:val="List Number 3"/>
    <w:basedOn w:val="a1"/>
    <w:uiPriority w:val="99"/>
    <w:unhideWhenUsed/>
    <w:rsid w:val="00B77031"/>
    <w:pPr>
      <w:numPr>
        <w:numId w:val="7"/>
      </w:numPr>
      <w:spacing w:after="0" w:line="360" w:lineRule="auto"/>
      <w:contextualSpacing/>
    </w:pPr>
    <w:rPr>
      <w:rFonts w:ascii="Times New Roman" w:eastAsiaTheme="minorEastAsia" w:hAnsi="Times New Roman"/>
      <w:lang w:val="en-US"/>
    </w:rPr>
  </w:style>
  <w:style w:type="paragraph" w:styleId="aff3">
    <w:name w:val="List Continue"/>
    <w:basedOn w:val="a1"/>
    <w:uiPriority w:val="99"/>
    <w:unhideWhenUsed/>
    <w:rsid w:val="00B77031"/>
    <w:pPr>
      <w:spacing w:after="120" w:line="360" w:lineRule="auto"/>
      <w:ind w:left="360"/>
      <w:contextualSpacing/>
    </w:pPr>
    <w:rPr>
      <w:rFonts w:ascii="Times New Roman" w:eastAsiaTheme="minorEastAsia" w:hAnsi="Times New Roman"/>
      <w:lang w:val="en-US"/>
    </w:rPr>
  </w:style>
  <w:style w:type="paragraph" w:styleId="26">
    <w:name w:val="List Continue 2"/>
    <w:basedOn w:val="a1"/>
    <w:uiPriority w:val="99"/>
    <w:unhideWhenUsed/>
    <w:rsid w:val="00B77031"/>
    <w:pPr>
      <w:spacing w:after="120" w:line="360" w:lineRule="auto"/>
      <w:ind w:left="720"/>
      <w:contextualSpacing/>
    </w:pPr>
    <w:rPr>
      <w:rFonts w:ascii="Times New Roman" w:eastAsiaTheme="minorEastAsia" w:hAnsi="Times New Roman"/>
      <w:lang w:val="en-US"/>
    </w:rPr>
  </w:style>
  <w:style w:type="paragraph" w:styleId="36">
    <w:name w:val="List Continue 3"/>
    <w:basedOn w:val="a1"/>
    <w:uiPriority w:val="99"/>
    <w:unhideWhenUsed/>
    <w:rsid w:val="00B77031"/>
    <w:pPr>
      <w:spacing w:after="120" w:line="360" w:lineRule="auto"/>
      <w:ind w:left="1080"/>
      <w:contextualSpacing/>
    </w:pPr>
    <w:rPr>
      <w:rFonts w:ascii="Times New Roman" w:eastAsiaTheme="minorEastAsia" w:hAnsi="Times New Roman"/>
      <w:lang w:val="en-US"/>
    </w:rPr>
  </w:style>
  <w:style w:type="paragraph" w:styleId="aff4">
    <w:name w:val="macro"/>
    <w:link w:val="aff5"/>
    <w:uiPriority w:val="99"/>
    <w:unhideWhenUsed/>
    <w:rsid w:val="00B77031"/>
    <w:pPr>
      <w:tabs>
        <w:tab w:val="left" w:pos="576"/>
        <w:tab w:val="left" w:pos="1152"/>
        <w:tab w:val="left" w:pos="1728"/>
        <w:tab w:val="left" w:pos="2304"/>
        <w:tab w:val="left" w:pos="2880"/>
        <w:tab w:val="left" w:pos="3456"/>
        <w:tab w:val="left" w:pos="4032"/>
      </w:tabs>
      <w:spacing w:after="200" w:line="276" w:lineRule="auto"/>
    </w:pPr>
    <w:rPr>
      <w:rFonts w:ascii="Courier" w:eastAsiaTheme="minorEastAsia" w:hAnsi="Courier"/>
      <w:sz w:val="20"/>
      <w:szCs w:val="20"/>
      <w:lang w:val="en-US"/>
    </w:rPr>
  </w:style>
  <w:style w:type="character" w:customStyle="1" w:styleId="aff5">
    <w:name w:val="Текст макроса Знак"/>
    <w:basedOn w:val="a2"/>
    <w:link w:val="aff4"/>
    <w:uiPriority w:val="99"/>
    <w:rsid w:val="00B77031"/>
    <w:rPr>
      <w:rFonts w:ascii="Courier" w:eastAsiaTheme="minorEastAsia" w:hAnsi="Courier"/>
      <w:sz w:val="20"/>
      <w:szCs w:val="20"/>
      <w:lang w:val="en-US"/>
    </w:rPr>
  </w:style>
  <w:style w:type="paragraph" w:styleId="27">
    <w:name w:val="Quote"/>
    <w:basedOn w:val="a1"/>
    <w:next w:val="a1"/>
    <w:link w:val="28"/>
    <w:uiPriority w:val="29"/>
    <w:qFormat/>
    <w:rsid w:val="00B77031"/>
    <w:pPr>
      <w:spacing w:after="0" w:line="360" w:lineRule="auto"/>
    </w:pPr>
    <w:rPr>
      <w:rFonts w:ascii="Times New Roman" w:eastAsiaTheme="minorEastAsia" w:hAnsi="Times New Roman"/>
      <w:i/>
      <w:iCs/>
      <w:color w:val="000000" w:themeColor="text1"/>
      <w:lang w:val="en-US"/>
    </w:rPr>
  </w:style>
  <w:style w:type="character" w:customStyle="1" w:styleId="28">
    <w:name w:val="Цитата 2 Знак"/>
    <w:basedOn w:val="a2"/>
    <w:link w:val="27"/>
    <w:uiPriority w:val="29"/>
    <w:rsid w:val="00B77031"/>
    <w:rPr>
      <w:rFonts w:ascii="Times New Roman" w:eastAsiaTheme="minorEastAsia" w:hAnsi="Times New Roman"/>
      <w:i/>
      <w:iCs/>
      <w:color w:val="000000" w:themeColor="text1"/>
      <w:lang w:val="en-US"/>
    </w:rPr>
  </w:style>
  <w:style w:type="paragraph" w:styleId="aff6">
    <w:name w:val="Intense Quote"/>
    <w:basedOn w:val="a1"/>
    <w:next w:val="a1"/>
    <w:link w:val="aff7"/>
    <w:uiPriority w:val="30"/>
    <w:qFormat/>
    <w:rsid w:val="00B77031"/>
    <w:pPr>
      <w:pBdr>
        <w:bottom w:val="single" w:sz="4" w:space="4" w:color="4472C4" w:themeColor="accent1"/>
      </w:pBdr>
      <w:spacing w:before="200" w:after="280" w:line="360" w:lineRule="auto"/>
      <w:ind w:left="936" w:right="936"/>
    </w:pPr>
    <w:rPr>
      <w:rFonts w:ascii="Times New Roman" w:eastAsiaTheme="minorEastAsia" w:hAnsi="Times New Roman"/>
      <w:b/>
      <w:bCs/>
      <w:i/>
      <w:iCs/>
      <w:color w:val="4472C4" w:themeColor="accent1"/>
      <w:lang w:val="en-US"/>
    </w:rPr>
  </w:style>
  <w:style w:type="character" w:customStyle="1" w:styleId="aff7">
    <w:name w:val="Выделенная цитата Знак"/>
    <w:basedOn w:val="a2"/>
    <w:link w:val="aff6"/>
    <w:uiPriority w:val="30"/>
    <w:rsid w:val="00B77031"/>
    <w:rPr>
      <w:rFonts w:ascii="Times New Roman" w:eastAsiaTheme="minorEastAsia" w:hAnsi="Times New Roman"/>
      <w:b/>
      <w:bCs/>
      <w:i/>
      <w:iCs/>
      <w:color w:val="4472C4" w:themeColor="accent1"/>
      <w:lang w:val="en-US"/>
    </w:rPr>
  </w:style>
  <w:style w:type="character" w:styleId="aff8">
    <w:name w:val="Subtle Emphasis"/>
    <w:basedOn w:val="a2"/>
    <w:uiPriority w:val="19"/>
    <w:qFormat/>
    <w:rsid w:val="00B77031"/>
    <w:rPr>
      <w:i/>
      <w:iCs/>
      <w:color w:val="808080" w:themeColor="text1" w:themeTint="7F"/>
    </w:rPr>
  </w:style>
  <w:style w:type="character" w:styleId="aff9">
    <w:name w:val="Intense Emphasis"/>
    <w:basedOn w:val="a2"/>
    <w:uiPriority w:val="21"/>
    <w:qFormat/>
    <w:rsid w:val="00B77031"/>
    <w:rPr>
      <w:b/>
      <w:bCs/>
      <w:i/>
      <w:iCs/>
      <w:color w:val="4472C4" w:themeColor="accent1"/>
    </w:rPr>
  </w:style>
  <w:style w:type="character" w:styleId="affa">
    <w:name w:val="Subtle Reference"/>
    <w:basedOn w:val="a2"/>
    <w:uiPriority w:val="31"/>
    <w:qFormat/>
    <w:rsid w:val="00B77031"/>
    <w:rPr>
      <w:smallCaps/>
      <w:color w:val="ED7D31" w:themeColor="accent2"/>
      <w:u w:val="single"/>
    </w:rPr>
  </w:style>
  <w:style w:type="character" w:styleId="affb">
    <w:name w:val="Intense Reference"/>
    <w:basedOn w:val="a2"/>
    <w:uiPriority w:val="32"/>
    <w:qFormat/>
    <w:rsid w:val="00B77031"/>
    <w:rPr>
      <w:b/>
      <w:bCs/>
      <w:smallCaps/>
      <w:color w:val="ED7D31" w:themeColor="accent2"/>
      <w:spacing w:val="5"/>
      <w:u w:val="single"/>
    </w:rPr>
  </w:style>
  <w:style w:type="character" w:styleId="affc">
    <w:name w:val="Book Title"/>
    <w:basedOn w:val="a2"/>
    <w:uiPriority w:val="33"/>
    <w:qFormat/>
    <w:rsid w:val="00B77031"/>
    <w:rPr>
      <w:b/>
      <w:bCs/>
      <w:smallCaps/>
      <w:spacing w:val="5"/>
    </w:rPr>
  </w:style>
  <w:style w:type="table" w:styleId="1-2">
    <w:name w:val="Medium Grid 1 Accent 2"/>
    <w:basedOn w:val="a3"/>
    <w:uiPriority w:val="67"/>
    <w:rsid w:val="00B77031"/>
    <w:pPr>
      <w:spacing w:after="0" w:line="240" w:lineRule="auto"/>
    </w:pPr>
    <w:rPr>
      <w:rFonts w:eastAsiaTheme="minorEastAsia"/>
      <w:lang w:val="en-US"/>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character" w:customStyle="1" w:styleId="29">
    <w:name w:val="Неразрешенное упоминание2"/>
    <w:basedOn w:val="a2"/>
    <w:uiPriority w:val="99"/>
    <w:semiHidden/>
    <w:unhideWhenUsed/>
    <w:rsid w:val="001F62F2"/>
    <w:rPr>
      <w:color w:val="605E5C"/>
      <w:shd w:val="clear" w:color="auto" w:fill="E1DFDD"/>
    </w:rPr>
  </w:style>
  <w:style w:type="paragraph" w:styleId="affd">
    <w:name w:val="TOC Heading"/>
    <w:basedOn w:val="1"/>
    <w:next w:val="a1"/>
    <w:uiPriority w:val="39"/>
    <w:unhideWhenUsed/>
    <w:qFormat/>
    <w:rsid w:val="001F62F2"/>
    <w:pPr>
      <w:keepNext/>
      <w:keepLines/>
      <w:spacing w:before="480" w:beforeAutospacing="0" w:after="0" w:afterAutospacing="0" w:line="360" w:lineRule="auto"/>
      <w:outlineLvl w:val="9"/>
    </w:pPr>
    <w:rPr>
      <w:rFonts w:asciiTheme="majorHAnsi" w:eastAsiaTheme="majorEastAsia" w:hAnsiTheme="majorHAnsi" w:cstheme="majorBidi"/>
      <w:color w:val="2F5496" w:themeColor="accent1" w:themeShade="BF"/>
      <w:kern w:val="0"/>
      <w:sz w:val="28"/>
      <w:szCs w:val="28"/>
      <w:lang w:val="en-US" w:eastAsia="en-US"/>
    </w:rPr>
  </w:style>
  <w:style w:type="table" w:styleId="affe">
    <w:name w:val="Light Shading"/>
    <w:basedOn w:val="a3"/>
    <w:uiPriority w:val="60"/>
    <w:rsid w:val="001F62F2"/>
    <w:pPr>
      <w:spacing w:after="0" w:line="240" w:lineRule="auto"/>
    </w:pPr>
    <w:rPr>
      <w:rFonts w:eastAsiaTheme="minorEastAsia"/>
      <w:color w:val="000000" w:themeColor="text1" w:themeShade="BF"/>
      <w:lang w:val="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1F62F2"/>
    <w:pPr>
      <w:spacing w:after="0" w:line="240" w:lineRule="auto"/>
    </w:pPr>
    <w:rPr>
      <w:rFonts w:eastAsiaTheme="minorEastAsia"/>
      <w:color w:val="2F5496" w:themeColor="accent1" w:themeShade="BF"/>
      <w:lang w:val="en-US"/>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2">
    <w:name w:val="Light Shading Accent 2"/>
    <w:basedOn w:val="a3"/>
    <w:uiPriority w:val="60"/>
    <w:rsid w:val="001F62F2"/>
    <w:pPr>
      <w:spacing w:after="0" w:line="240" w:lineRule="auto"/>
    </w:pPr>
    <w:rPr>
      <w:rFonts w:eastAsiaTheme="minorEastAsia"/>
      <w:color w:val="C45911" w:themeColor="accent2" w:themeShade="BF"/>
      <w:lang w:val="en-US"/>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3">
    <w:name w:val="Light Shading Accent 3"/>
    <w:basedOn w:val="a3"/>
    <w:uiPriority w:val="60"/>
    <w:rsid w:val="001F62F2"/>
    <w:pPr>
      <w:spacing w:after="0" w:line="240" w:lineRule="auto"/>
    </w:pPr>
    <w:rPr>
      <w:rFonts w:eastAsiaTheme="minorEastAsia"/>
      <w:color w:val="7B7B7B" w:themeColor="accent3" w:themeShade="BF"/>
      <w:lang w:val="en-US"/>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4">
    <w:name w:val="Light Shading Accent 4"/>
    <w:basedOn w:val="a3"/>
    <w:uiPriority w:val="60"/>
    <w:rsid w:val="001F62F2"/>
    <w:pPr>
      <w:spacing w:after="0" w:line="240" w:lineRule="auto"/>
    </w:pPr>
    <w:rPr>
      <w:rFonts w:eastAsiaTheme="minorEastAsia"/>
      <w:color w:val="BF8F00" w:themeColor="accent4" w:themeShade="BF"/>
      <w:lang w:val="en-US"/>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5">
    <w:name w:val="Light Shading Accent 5"/>
    <w:basedOn w:val="a3"/>
    <w:uiPriority w:val="60"/>
    <w:rsid w:val="001F62F2"/>
    <w:pPr>
      <w:spacing w:after="0" w:line="240" w:lineRule="auto"/>
    </w:pPr>
    <w:rPr>
      <w:rFonts w:eastAsiaTheme="minorEastAsia"/>
      <w:color w:val="2E74B5" w:themeColor="accent5" w:themeShade="BF"/>
      <w:lang w:val="en-US"/>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6">
    <w:name w:val="Light Shading Accent 6"/>
    <w:basedOn w:val="a3"/>
    <w:uiPriority w:val="60"/>
    <w:rsid w:val="001F62F2"/>
    <w:pPr>
      <w:spacing w:after="0" w:line="240" w:lineRule="auto"/>
    </w:pPr>
    <w:rPr>
      <w:rFonts w:eastAsiaTheme="minorEastAsia"/>
      <w:color w:val="538135" w:themeColor="accent6" w:themeShade="BF"/>
      <w:lang w:val="en-US"/>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afff">
    <w:name w:val="Light List"/>
    <w:basedOn w:val="a3"/>
    <w:uiPriority w:val="61"/>
    <w:rsid w:val="001F62F2"/>
    <w:pPr>
      <w:spacing w:after="0" w:line="240" w:lineRule="auto"/>
    </w:pPr>
    <w:rPr>
      <w:rFonts w:eastAsiaTheme="minorEastAsia"/>
      <w:lang w:val="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1F62F2"/>
    <w:pPr>
      <w:spacing w:after="0" w:line="240" w:lineRule="auto"/>
    </w:pPr>
    <w:rPr>
      <w:rFonts w:eastAsiaTheme="minorEastAsia"/>
      <w:lang w:val="en-US"/>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20">
    <w:name w:val="Light List Accent 2"/>
    <w:basedOn w:val="a3"/>
    <w:uiPriority w:val="61"/>
    <w:rsid w:val="001F62F2"/>
    <w:pPr>
      <w:spacing w:after="0" w:line="240" w:lineRule="auto"/>
    </w:pPr>
    <w:rPr>
      <w:rFonts w:eastAsiaTheme="minorEastAsia"/>
      <w:lang w:val="en-US"/>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30">
    <w:name w:val="Light List Accent 3"/>
    <w:basedOn w:val="a3"/>
    <w:uiPriority w:val="61"/>
    <w:rsid w:val="001F62F2"/>
    <w:pPr>
      <w:spacing w:after="0" w:line="240" w:lineRule="auto"/>
    </w:pPr>
    <w:rPr>
      <w:rFonts w:eastAsiaTheme="minorEastAsia"/>
      <w:lang w:val="en-US"/>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40">
    <w:name w:val="Light List Accent 4"/>
    <w:basedOn w:val="a3"/>
    <w:uiPriority w:val="61"/>
    <w:rsid w:val="001F62F2"/>
    <w:pPr>
      <w:spacing w:after="0" w:line="240" w:lineRule="auto"/>
    </w:pPr>
    <w:rPr>
      <w:rFonts w:eastAsiaTheme="minorEastAsia"/>
      <w:lang w:val="en-US"/>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50">
    <w:name w:val="Light List Accent 5"/>
    <w:basedOn w:val="a3"/>
    <w:uiPriority w:val="61"/>
    <w:rsid w:val="001F62F2"/>
    <w:pPr>
      <w:spacing w:after="0" w:line="240" w:lineRule="auto"/>
    </w:pPr>
    <w:rPr>
      <w:rFonts w:eastAsiaTheme="minorEastAsia"/>
      <w:lang w:val="en-US"/>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60">
    <w:name w:val="Light List Accent 6"/>
    <w:basedOn w:val="a3"/>
    <w:uiPriority w:val="61"/>
    <w:rsid w:val="001F62F2"/>
    <w:pPr>
      <w:spacing w:after="0" w:line="240" w:lineRule="auto"/>
    </w:pPr>
    <w:rPr>
      <w:rFonts w:eastAsiaTheme="minorEastAsia"/>
      <w:lang w:val="en-US"/>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afff0">
    <w:name w:val="Light Grid"/>
    <w:basedOn w:val="a3"/>
    <w:uiPriority w:val="62"/>
    <w:rsid w:val="001F62F2"/>
    <w:pPr>
      <w:spacing w:after="0" w:line="240" w:lineRule="auto"/>
    </w:pPr>
    <w:rPr>
      <w:rFonts w:eastAsiaTheme="minorEastAsia"/>
      <w:lang w:val="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1F62F2"/>
    <w:pPr>
      <w:spacing w:after="0" w:line="240" w:lineRule="auto"/>
    </w:pPr>
    <w:rPr>
      <w:rFonts w:eastAsiaTheme="minorEastAsia"/>
      <w:lang w:val="en-US"/>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21">
    <w:name w:val="Light Grid Accent 2"/>
    <w:basedOn w:val="a3"/>
    <w:uiPriority w:val="62"/>
    <w:rsid w:val="001F62F2"/>
    <w:pPr>
      <w:spacing w:after="0" w:line="240" w:lineRule="auto"/>
    </w:pPr>
    <w:rPr>
      <w:rFonts w:eastAsiaTheme="minorEastAsia"/>
      <w:lang w:val="en-US"/>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31">
    <w:name w:val="Light Grid Accent 3"/>
    <w:basedOn w:val="a3"/>
    <w:uiPriority w:val="62"/>
    <w:rsid w:val="001F62F2"/>
    <w:pPr>
      <w:spacing w:after="0" w:line="240" w:lineRule="auto"/>
    </w:pPr>
    <w:rPr>
      <w:rFonts w:eastAsiaTheme="minorEastAsia"/>
      <w:lang w:val="en-US"/>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41">
    <w:name w:val="Light Grid Accent 4"/>
    <w:basedOn w:val="a3"/>
    <w:uiPriority w:val="62"/>
    <w:rsid w:val="001F62F2"/>
    <w:pPr>
      <w:spacing w:after="0" w:line="240" w:lineRule="auto"/>
    </w:pPr>
    <w:rPr>
      <w:rFonts w:eastAsiaTheme="minorEastAsia"/>
      <w:lang w:val="en-US"/>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51">
    <w:name w:val="Light Grid Accent 5"/>
    <w:basedOn w:val="a3"/>
    <w:uiPriority w:val="62"/>
    <w:rsid w:val="001F62F2"/>
    <w:pPr>
      <w:spacing w:after="0" w:line="240" w:lineRule="auto"/>
    </w:pPr>
    <w:rPr>
      <w:rFonts w:eastAsiaTheme="minorEastAsia"/>
      <w:lang w:val="en-US"/>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61">
    <w:name w:val="Light Grid Accent 6"/>
    <w:basedOn w:val="a3"/>
    <w:uiPriority w:val="62"/>
    <w:rsid w:val="001F62F2"/>
    <w:pPr>
      <w:spacing w:after="0" w:line="240" w:lineRule="auto"/>
    </w:pPr>
    <w:rPr>
      <w:rFonts w:eastAsiaTheme="minorEastAsia"/>
      <w:lang w:val="en-US"/>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12">
    <w:name w:val="Medium Shading 1"/>
    <w:basedOn w:val="a3"/>
    <w:uiPriority w:val="63"/>
    <w:rsid w:val="001F62F2"/>
    <w:pPr>
      <w:spacing w:after="0" w:line="240" w:lineRule="auto"/>
    </w:pPr>
    <w:rPr>
      <w:rFonts w:eastAsiaTheme="minorEastAsia"/>
      <w:lang w:val="en-US"/>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1F62F2"/>
    <w:pPr>
      <w:spacing w:after="0" w:line="240" w:lineRule="auto"/>
    </w:pPr>
    <w:rPr>
      <w:rFonts w:eastAsiaTheme="minorEastAsia"/>
      <w:lang w:val="en-US"/>
    </w:r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1-20">
    <w:name w:val="Medium Shading 1 Accent 2"/>
    <w:basedOn w:val="a3"/>
    <w:uiPriority w:val="63"/>
    <w:rsid w:val="001F62F2"/>
    <w:pPr>
      <w:spacing w:after="0" w:line="240" w:lineRule="auto"/>
    </w:pPr>
    <w:rPr>
      <w:rFonts w:eastAsiaTheme="minorEastAsia"/>
      <w:lang w:val="en-US"/>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1F62F2"/>
    <w:pPr>
      <w:spacing w:after="0" w:line="240" w:lineRule="auto"/>
    </w:pPr>
    <w:rPr>
      <w:rFonts w:eastAsiaTheme="minorEastAsia"/>
      <w:lang w:val="en-US"/>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1F62F2"/>
    <w:pPr>
      <w:spacing w:after="0" w:line="240" w:lineRule="auto"/>
    </w:pPr>
    <w:rPr>
      <w:rFonts w:eastAsiaTheme="minorEastAsia"/>
      <w:lang w:val="en-US"/>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1F62F2"/>
    <w:pPr>
      <w:spacing w:after="0" w:line="240" w:lineRule="auto"/>
    </w:pPr>
    <w:rPr>
      <w:rFonts w:eastAsiaTheme="minorEastAsia"/>
      <w:lang w:val="en-US"/>
    </w:r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1F62F2"/>
    <w:pPr>
      <w:spacing w:after="0" w:line="240" w:lineRule="auto"/>
    </w:pPr>
    <w:rPr>
      <w:rFonts w:eastAsiaTheme="minorEastAsia"/>
      <w:lang w:val="en-US"/>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2a">
    <w:name w:val="Medium Shading 2"/>
    <w:basedOn w:val="a3"/>
    <w:uiPriority w:val="64"/>
    <w:rsid w:val="001F62F2"/>
    <w:pPr>
      <w:spacing w:after="0" w:line="240" w:lineRule="auto"/>
    </w:pPr>
    <w:rPr>
      <w:rFonts w:eastAsiaTheme="minorEastAsia"/>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1F62F2"/>
    <w:pPr>
      <w:spacing w:after="0" w:line="240" w:lineRule="auto"/>
    </w:pPr>
    <w:rPr>
      <w:rFonts w:eastAsiaTheme="minorEastAsia"/>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1F62F2"/>
    <w:pPr>
      <w:spacing w:after="0" w:line="240" w:lineRule="auto"/>
    </w:pPr>
    <w:rPr>
      <w:rFonts w:eastAsiaTheme="minorEastAsia"/>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1F62F2"/>
    <w:pPr>
      <w:spacing w:after="0" w:line="240" w:lineRule="auto"/>
    </w:pPr>
    <w:rPr>
      <w:rFonts w:eastAsiaTheme="minorEastAsia"/>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1F62F2"/>
    <w:pPr>
      <w:spacing w:after="0" w:line="240" w:lineRule="auto"/>
    </w:pPr>
    <w:rPr>
      <w:rFonts w:eastAsiaTheme="minorEastAsia"/>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1F62F2"/>
    <w:pPr>
      <w:spacing w:after="0" w:line="240" w:lineRule="auto"/>
    </w:pPr>
    <w:rPr>
      <w:rFonts w:eastAsiaTheme="minorEastAsia"/>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1F62F2"/>
    <w:pPr>
      <w:spacing w:after="0" w:line="240" w:lineRule="auto"/>
    </w:pPr>
    <w:rPr>
      <w:rFonts w:eastAsiaTheme="minorEastAsia"/>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3">
    <w:name w:val="Medium List 1"/>
    <w:basedOn w:val="a3"/>
    <w:uiPriority w:val="65"/>
    <w:rsid w:val="001F62F2"/>
    <w:pPr>
      <w:spacing w:after="0" w:line="240" w:lineRule="auto"/>
    </w:pPr>
    <w:rPr>
      <w:rFonts w:eastAsiaTheme="minorEastAsia"/>
      <w:color w:val="000000" w:themeColor="text1"/>
      <w:lang w:val="en-US"/>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1F62F2"/>
    <w:pPr>
      <w:spacing w:after="0" w:line="240" w:lineRule="auto"/>
    </w:pPr>
    <w:rPr>
      <w:rFonts w:eastAsiaTheme="minorEastAsia"/>
      <w:color w:val="000000" w:themeColor="text1"/>
      <w:lang w:val="en-US"/>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1-21">
    <w:name w:val="Medium List 1 Accent 2"/>
    <w:basedOn w:val="a3"/>
    <w:uiPriority w:val="65"/>
    <w:rsid w:val="001F62F2"/>
    <w:pPr>
      <w:spacing w:after="0" w:line="240" w:lineRule="auto"/>
    </w:pPr>
    <w:rPr>
      <w:rFonts w:eastAsiaTheme="minorEastAsia"/>
      <w:color w:val="000000" w:themeColor="text1"/>
      <w:lang w:val="en-US"/>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1-30">
    <w:name w:val="Medium List 1 Accent 3"/>
    <w:basedOn w:val="a3"/>
    <w:uiPriority w:val="65"/>
    <w:rsid w:val="001F62F2"/>
    <w:pPr>
      <w:spacing w:after="0" w:line="240" w:lineRule="auto"/>
    </w:pPr>
    <w:rPr>
      <w:rFonts w:eastAsiaTheme="minorEastAsia"/>
      <w:color w:val="000000" w:themeColor="text1"/>
      <w:lang w:val="en-US"/>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1-40">
    <w:name w:val="Medium List 1 Accent 4"/>
    <w:basedOn w:val="a3"/>
    <w:uiPriority w:val="65"/>
    <w:rsid w:val="001F62F2"/>
    <w:pPr>
      <w:spacing w:after="0" w:line="240" w:lineRule="auto"/>
    </w:pPr>
    <w:rPr>
      <w:rFonts w:eastAsiaTheme="minorEastAsia"/>
      <w:color w:val="000000" w:themeColor="text1"/>
      <w:lang w:val="en-US"/>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1-50">
    <w:name w:val="Medium List 1 Accent 5"/>
    <w:basedOn w:val="a3"/>
    <w:uiPriority w:val="65"/>
    <w:rsid w:val="001F62F2"/>
    <w:pPr>
      <w:spacing w:after="0" w:line="240" w:lineRule="auto"/>
    </w:pPr>
    <w:rPr>
      <w:rFonts w:eastAsiaTheme="minorEastAsia"/>
      <w:color w:val="000000" w:themeColor="text1"/>
      <w:lang w:val="en-US"/>
    </w:rPr>
    <w:tblPr>
      <w:tblStyleRowBandSize w:val="1"/>
      <w:tblStyleColBandSize w:val="1"/>
      <w:tblBorders>
        <w:top w:val="single" w:sz="8" w:space="0" w:color="5B9BD5" w:themeColor="accent5"/>
        <w:bottom w:val="single" w:sz="8" w:space="0" w:color="5B9BD5" w:themeColor="accent5"/>
      </w:tblBorders>
    </w:tbl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1-60">
    <w:name w:val="Medium List 1 Accent 6"/>
    <w:basedOn w:val="a3"/>
    <w:uiPriority w:val="65"/>
    <w:rsid w:val="001F62F2"/>
    <w:pPr>
      <w:spacing w:after="0" w:line="240" w:lineRule="auto"/>
    </w:pPr>
    <w:rPr>
      <w:rFonts w:eastAsiaTheme="minorEastAsia"/>
      <w:color w:val="000000" w:themeColor="text1"/>
      <w:lang w:val="en-US"/>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2b">
    <w:name w:val="Medium List 2"/>
    <w:basedOn w:val="a3"/>
    <w:uiPriority w:val="66"/>
    <w:rsid w:val="001F62F2"/>
    <w:pPr>
      <w:spacing w:after="0" w:line="240" w:lineRule="auto"/>
    </w:pPr>
    <w:rPr>
      <w:rFonts w:asciiTheme="majorHAnsi" w:eastAsiaTheme="majorEastAsia" w:hAnsiTheme="majorHAnsi" w:cstheme="majorBidi"/>
      <w:color w:val="000000" w:themeColor="text1"/>
      <w:lang w:val="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1F62F2"/>
    <w:pPr>
      <w:spacing w:after="0" w:line="240" w:lineRule="auto"/>
    </w:pPr>
    <w:rPr>
      <w:rFonts w:asciiTheme="majorHAnsi" w:eastAsiaTheme="majorEastAsia" w:hAnsiTheme="majorHAnsi" w:cstheme="majorBidi"/>
      <w:color w:val="000000" w:themeColor="text1"/>
      <w:lang w:val="en-US"/>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1F62F2"/>
    <w:pPr>
      <w:spacing w:after="0" w:line="240" w:lineRule="auto"/>
    </w:pPr>
    <w:rPr>
      <w:rFonts w:asciiTheme="majorHAnsi" w:eastAsiaTheme="majorEastAsia" w:hAnsiTheme="majorHAnsi" w:cstheme="majorBidi"/>
      <w:color w:val="000000" w:themeColor="text1"/>
      <w:lang w:val="en-US"/>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1F62F2"/>
    <w:pPr>
      <w:spacing w:after="0" w:line="240" w:lineRule="auto"/>
    </w:pPr>
    <w:rPr>
      <w:rFonts w:asciiTheme="majorHAnsi" w:eastAsiaTheme="majorEastAsia" w:hAnsiTheme="majorHAnsi" w:cstheme="majorBidi"/>
      <w:color w:val="000000" w:themeColor="text1"/>
      <w:lang w:val="en-US"/>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1F62F2"/>
    <w:pPr>
      <w:spacing w:after="0" w:line="240" w:lineRule="auto"/>
    </w:pPr>
    <w:rPr>
      <w:rFonts w:asciiTheme="majorHAnsi" w:eastAsiaTheme="majorEastAsia" w:hAnsiTheme="majorHAnsi" w:cstheme="majorBidi"/>
      <w:color w:val="000000" w:themeColor="text1"/>
      <w:lang w:val="en-US"/>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1F62F2"/>
    <w:pPr>
      <w:spacing w:after="0" w:line="240" w:lineRule="auto"/>
    </w:pPr>
    <w:rPr>
      <w:rFonts w:asciiTheme="majorHAnsi" w:eastAsiaTheme="majorEastAsia" w:hAnsiTheme="majorHAnsi" w:cstheme="majorBidi"/>
      <w:color w:val="000000" w:themeColor="text1"/>
      <w:lang w:val="en-US"/>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single" w:sz="8" w:space="0" w:color="5B9BD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1F62F2"/>
    <w:pPr>
      <w:spacing w:after="0" w:line="240" w:lineRule="auto"/>
    </w:pPr>
    <w:rPr>
      <w:rFonts w:asciiTheme="majorHAnsi" w:eastAsiaTheme="majorEastAsia" w:hAnsiTheme="majorHAnsi" w:cstheme="majorBidi"/>
      <w:color w:val="000000" w:themeColor="text1"/>
      <w:lang w:val="en-US"/>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4">
    <w:name w:val="Medium Grid 1"/>
    <w:basedOn w:val="a3"/>
    <w:uiPriority w:val="67"/>
    <w:rsid w:val="001F62F2"/>
    <w:pPr>
      <w:spacing w:after="0" w:line="240" w:lineRule="auto"/>
    </w:pPr>
    <w:rPr>
      <w:rFonts w:eastAsiaTheme="minorEastAsia"/>
      <w:lang w:val="en-US"/>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1F62F2"/>
    <w:pPr>
      <w:spacing w:after="0" w:line="240" w:lineRule="auto"/>
    </w:pPr>
    <w:rPr>
      <w:rFonts w:eastAsiaTheme="minorEastAsia"/>
      <w:lang w:val="en-US"/>
    </w:r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1-31">
    <w:name w:val="Medium Grid 1 Accent 3"/>
    <w:basedOn w:val="a3"/>
    <w:uiPriority w:val="67"/>
    <w:rsid w:val="001F62F2"/>
    <w:pPr>
      <w:spacing w:after="0" w:line="240" w:lineRule="auto"/>
    </w:pPr>
    <w:rPr>
      <w:rFonts w:eastAsiaTheme="minorEastAsia"/>
      <w:lang w:val="en-US"/>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1-41">
    <w:name w:val="Medium Grid 1 Accent 4"/>
    <w:basedOn w:val="a3"/>
    <w:uiPriority w:val="67"/>
    <w:rsid w:val="001F62F2"/>
    <w:pPr>
      <w:spacing w:after="0" w:line="240" w:lineRule="auto"/>
    </w:pPr>
    <w:rPr>
      <w:rFonts w:eastAsiaTheme="minorEastAsia"/>
      <w:lang w:val="en-US"/>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1-51">
    <w:name w:val="Medium Grid 1 Accent 5"/>
    <w:basedOn w:val="a3"/>
    <w:uiPriority w:val="67"/>
    <w:rsid w:val="001F62F2"/>
    <w:pPr>
      <w:spacing w:after="0" w:line="240" w:lineRule="auto"/>
    </w:pPr>
    <w:rPr>
      <w:rFonts w:eastAsiaTheme="minorEastAsia"/>
      <w:lang w:val="en-US"/>
    </w:r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1-61">
    <w:name w:val="Medium Grid 1 Accent 6"/>
    <w:basedOn w:val="a3"/>
    <w:uiPriority w:val="67"/>
    <w:rsid w:val="001F62F2"/>
    <w:pPr>
      <w:spacing w:after="0" w:line="240" w:lineRule="auto"/>
    </w:pPr>
    <w:rPr>
      <w:rFonts w:eastAsiaTheme="minorEastAsia"/>
      <w:lang w:val="en-US"/>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2c">
    <w:name w:val="Medium Grid 2"/>
    <w:basedOn w:val="a3"/>
    <w:uiPriority w:val="68"/>
    <w:rsid w:val="001F62F2"/>
    <w:pPr>
      <w:spacing w:after="0" w:line="240" w:lineRule="auto"/>
    </w:pPr>
    <w:rPr>
      <w:rFonts w:asciiTheme="majorHAnsi" w:eastAsiaTheme="majorEastAsia" w:hAnsiTheme="majorHAnsi" w:cstheme="majorBidi"/>
      <w:color w:val="000000" w:themeColor="text1"/>
      <w:lang w:val="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1F62F2"/>
    <w:pPr>
      <w:spacing w:after="0" w:line="240" w:lineRule="auto"/>
    </w:pPr>
    <w:rPr>
      <w:rFonts w:asciiTheme="majorHAnsi" w:eastAsiaTheme="majorEastAsia" w:hAnsiTheme="majorHAnsi" w:cstheme="majorBidi"/>
      <w:color w:val="000000" w:themeColor="text1"/>
      <w:lang w:val="en-US"/>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1F62F2"/>
    <w:pPr>
      <w:spacing w:after="0" w:line="240" w:lineRule="auto"/>
    </w:pPr>
    <w:rPr>
      <w:rFonts w:asciiTheme="majorHAnsi" w:eastAsiaTheme="majorEastAsia" w:hAnsiTheme="majorHAnsi" w:cstheme="majorBidi"/>
      <w:color w:val="000000" w:themeColor="text1"/>
      <w:lang w:val="en-US"/>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1F62F2"/>
    <w:pPr>
      <w:spacing w:after="0" w:line="240" w:lineRule="auto"/>
    </w:pPr>
    <w:rPr>
      <w:rFonts w:asciiTheme="majorHAnsi" w:eastAsiaTheme="majorEastAsia" w:hAnsiTheme="majorHAnsi" w:cstheme="majorBidi"/>
      <w:color w:val="000000" w:themeColor="text1"/>
      <w:lang w:val="en-US"/>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1F62F2"/>
    <w:pPr>
      <w:spacing w:after="0" w:line="240" w:lineRule="auto"/>
    </w:pPr>
    <w:rPr>
      <w:rFonts w:asciiTheme="majorHAnsi" w:eastAsiaTheme="majorEastAsia" w:hAnsiTheme="majorHAnsi" w:cstheme="majorBidi"/>
      <w:color w:val="000000" w:themeColor="text1"/>
      <w:lang w:val="en-US"/>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1F62F2"/>
    <w:pPr>
      <w:spacing w:after="0" w:line="240" w:lineRule="auto"/>
    </w:pPr>
    <w:rPr>
      <w:rFonts w:asciiTheme="majorHAnsi" w:eastAsiaTheme="majorEastAsia" w:hAnsiTheme="majorHAnsi" w:cstheme="majorBidi"/>
      <w:color w:val="000000" w:themeColor="text1"/>
      <w:lang w:val="en-US"/>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1F62F2"/>
    <w:pPr>
      <w:spacing w:after="0" w:line="240" w:lineRule="auto"/>
    </w:pPr>
    <w:rPr>
      <w:rFonts w:asciiTheme="majorHAnsi" w:eastAsiaTheme="majorEastAsia" w:hAnsiTheme="majorHAnsi" w:cstheme="majorBidi"/>
      <w:color w:val="000000" w:themeColor="text1"/>
      <w:lang w:val="en-US"/>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37">
    <w:name w:val="Medium Grid 3"/>
    <w:basedOn w:val="a3"/>
    <w:uiPriority w:val="69"/>
    <w:rsid w:val="001F62F2"/>
    <w:pPr>
      <w:spacing w:after="0" w:line="240" w:lineRule="auto"/>
    </w:pPr>
    <w:rPr>
      <w:rFonts w:eastAsiaTheme="minorEastAsia"/>
      <w:lang w:val="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1F62F2"/>
    <w:pPr>
      <w:spacing w:after="0" w:line="240" w:lineRule="auto"/>
    </w:pPr>
    <w:rPr>
      <w:rFonts w:eastAsiaTheme="minorEastAsia"/>
      <w:lang w:val="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styleId="3-2">
    <w:name w:val="Medium Grid 3 Accent 2"/>
    <w:basedOn w:val="a3"/>
    <w:uiPriority w:val="69"/>
    <w:rsid w:val="001F62F2"/>
    <w:pPr>
      <w:spacing w:after="0" w:line="240" w:lineRule="auto"/>
    </w:pPr>
    <w:rPr>
      <w:rFonts w:eastAsiaTheme="minorEastAsia"/>
      <w:lang w:val="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3-3">
    <w:name w:val="Medium Grid 3 Accent 3"/>
    <w:basedOn w:val="a3"/>
    <w:uiPriority w:val="69"/>
    <w:rsid w:val="001F62F2"/>
    <w:pPr>
      <w:spacing w:after="0" w:line="240" w:lineRule="auto"/>
    </w:pPr>
    <w:rPr>
      <w:rFonts w:eastAsiaTheme="minorEastAsia"/>
      <w:lang w:val="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3-4">
    <w:name w:val="Medium Grid 3 Accent 4"/>
    <w:basedOn w:val="a3"/>
    <w:uiPriority w:val="69"/>
    <w:rsid w:val="001F62F2"/>
    <w:pPr>
      <w:spacing w:after="0" w:line="240" w:lineRule="auto"/>
    </w:pPr>
    <w:rPr>
      <w:rFonts w:eastAsiaTheme="minorEastAsia"/>
      <w:lang w:val="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3-5">
    <w:name w:val="Medium Grid 3 Accent 5"/>
    <w:basedOn w:val="a3"/>
    <w:uiPriority w:val="69"/>
    <w:rsid w:val="001F62F2"/>
    <w:pPr>
      <w:spacing w:after="0" w:line="240" w:lineRule="auto"/>
    </w:pPr>
    <w:rPr>
      <w:rFonts w:eastAsiaTheme="minorEastAsia"/>
      <w:lang w:val="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3-6">
    <w:name w:val="Medium Grid 3 Accent 6"/>
    <w:basedOn w:val="a3"/>
    <w:uiPriority w:val="69"/>
    <w:rsid w:val="001F62F2"/>
    <w:pPr>
      <w:spacing w:after="0" w:line="240" w:lineRule="auto"/>
    </w:pPr>
    <w:rPr>
      <w:rFonts w:eastAsiaTheme="minorEastAsia"/>
      <w:lang w:val="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afff1">
    <w:name w:val="Dark List"/>
    <w:basedOn w:val="a3"/>
    <w:uiPriority w:val="70"/>
    <w:rsid w:val="001F62F2"/>
    <w:pPr>
      <w:spacing w:after="0" w:line="240" w:lineRule="auto"/>
    </w:pPr>
    <w:rPr>
      <w:rFonts w:eastAsiaTheme="minorEastAsia"/>
      <w:color w:val="FFFFFF" w:themeColor="background1"/>
      <w:lang w:val="en-US"/>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1F62F2"/>
    <w:pPr>
      <w:spacing w:after="0" w:line="240" w:lineRule="auto"/>
    </w:pPr>
    <w:rPr>
      <w:rFonts w:eastAsiaTheme="minorEastAsia"/>
      <w:color w:val="FFFFFF" w:themeColor="background1"/>
      <w:lang w:val="en-US"/>
    </w:rPr>
    <w:tblPr>
      <w:tblStyleRowBandSize w:val="1"/>
      <w:tblStyleColBandSize w:val="1"/>
    </w:tblPr>
    <w:tcPr>
      <w:shd w:val="clear" w:color="auto" w:fill="4472C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1" w:themeFillShade="BF"/>
      </w:tcPr>
    </w:tblStylePr>
    <w:tblStylePr w:type="band1Vert">
      <w:tblPr/>
      <w:tcPr>
        <w:tcBorders>
          <w:top w:val="nil"/>
          <w:left w:val="nil"/>
          <w:bottom w:val="nil"/>
          <w:right w:val="nil"/>
          <w:insideH w:val="nil"/>
          <w:insideV w:val="nil"/>
        </w:tcBorders>
        <w:shd w:val="clear" w:color="auto" w:fill="2F5496" w:themeFill="accent1" w:themeFillShade="BF"/>
      </w:tcPr>
    </w:tblStylePr>
    <w:tblStylePr w:type="band1Horz">
      <w:tblPr/>
      <w:tcPr>
        <w:tcBorders>
          <w:top w:val="nil"/>
          <w:left w:val="nil"/>
          <w:bottom w:val="nil"/>
          <w:right w:val="nil"/>
          <w:insideH w:val="nil"/>
          <w:insideV w:val="nil"/>
        </w:tcBorders>
        <w:shd w:val="clear" w:color="auto" w:fill="2F5496" w:themeFill="accent1" w:themeFillShade="BF"/>
      </w:tcPr>
    </w:tblStylePr>
  </w:style>
  <w:style w:type="table" w:styleId="-22">
    <w:name w:val="Dark List Accent 2"/>
    <w:basedOn w:val="a3"/>
    <w:uiPriority w:val="70"/>
    <w:rsid w:val="001F62F2"/>
    <w:pPr>
      <w:spacing w:after="0" w:line="240" w:lineRule="auto"/>
    </w:pPr>
    <w:rPr>
      <w:rFonts w:eastAsiaTheme="minorEastAsia"/>
      <w:color w:val="FFFFFF" w:themeColor="background1"/>
      <w:lang w:val="en-US"/>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32">
    <w:name w:val="Dark List Accent 3"/>
    <w:basedOn w:val="a3"/>
    <w:uiPriority w:val="70"/>
    <w:rsid w:val="001F62F2"/>
    <w:pPr>
      <w:spacing w:after="0" w:line="240" w:lineRule="auto"/>
    </w:pPr>
    <w:rPr>
      <w:rFonts w:eastAsiaTheme="minorEastAsia"/>
      <w:color w:val="FFFFFF" w:themeColor="background1"/>
      <w:lang w:val="en-US"/>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42">
    <w:name w:val="Dark List Accent 4"/>
    <w:basedOn w:val="a3"/>
    <w:uiPriority w:val="70"/>
    <w:rsid w:val="001F62F2"/>
    <w:pPr>
      <w:spacing w:after="0" w:line="240" w:lineRule="auto"/>
    </w:pPr>
    <w:rPr>
      <w:rFonts w:eastAsiaTheme="minorEastAsia"/>
      <w:color w:val="FFFFFF" w:themeColor="background1"/>
      <w:lang w:val="en-US"/>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52">
    <w:name w:val="Dark List Accent 5"/>
    <w:basedOn w:val="a3"/>
    <w:uiPriority w:val="70"/>
    <w:rsid w:val="001F62F2"/>
    <w:pPr>
      <w:spacing w:after="0" w:line="240" w:lineRule="auto"/>
    </w:pPr>
    <w:rPr>
      <w:rFonts w:eastAsiaTheme="minorEastAsia"/>
      <w:color w:val="FFFFFF" w:themeColor="background1"/>
      <w:lang w:val="en-US"/>
    </w:rPr>
    <w:tblPr>
      <w:tblStyleRowBandSize w:val="1"/>
      <w:tblStyleColBandSize w:val="1"/>
    </w:tblPr>
    <w:tcPr>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tblStylePr w:type="band1Vert">
      <w:tblPr/>
      <w:tcPr>
        <w:tcBorders>
          <w:top w:val="nil"/>
          <w:left w:val="nil"/>
          <w:bottom w:val="nil"/>
          <w:right w:val="nil"/>
          <w:insideH w:val="nil"/>
          <w:insideV w:val="nil"/>
        </w:tcBorders>
        <w:shd w:val="clear" w:color="auto" w:fill="2E74B5" w:themeFill="accent5" w:themeFillShade="BF"/>
      </w:tcPr>
    </w:tblStylePr>
    <w:tblStylePr w:type="band1Horz">
      <w:tblPr/>
      <w:tcPr>
        <w:tcBorders>
          <w:top w:val="nil"/>
          <w:left w:val="nil"/>
          <w:bottom w:val="nil"/>
          <w:right w:val="nil"/>
          <w:insideH w:val="nil"/>
          <w:insideV w:val="nil"/>
        </w:tcBorders>
        <w:shd w:val="clear" w:color="auto" w:fill="2E74B5" w:themeFill="accent5" w:themeFillShade="BF"/>
      </w:tcPr>
    </w:tblStylePr>
  </w:style>
  <w:style w:type="table" w:styleId="-62">
    <w:name w:val="Dark List Accent 6"/>
    <w:basedOn w:val="a3"/>
    <w:uiPriority w:val="70"/>
    <w:rsid w:val="001F62F2"/>
    <w:pPr>
      <w:spacing w:after="0" w:line="240" w:lineRule="auto"/>
    </w:pPr>
    <w:rPr>
      <w:rFonts w:eastAsiaTheme="minorEastAsia"/>
      <w:color w:val="FFFFFF" w:themeColor="background1"/>
      <w:lang w:val="en-US"/>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styleId="afff2">
    <w:name w:val="Colorful Shading"/>
    <w:basedOn w:val="a3"/>
    <w:uiPriority w:val="71"/>
    <w:rsid w:val="001F62F2"/>
    <w:pPr>
      <w:spacing w:after="0" w:line="240" w:lineRule="auto"/>
    </w:pPr>
    <w:rPr>
      <w:rFonts w:eastAsiaTheme="minorEastAsia"/>
      <w:color w:val="000000" w:themeColor="text1"/>
      <w:lang w:val="en-US"/>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1F62F2"/>
    <w:pPr>
      <w:spacing w:after="0" w:line="240" w:lineRule="auto"/>
    </w:pPr>
    <w:rPr>
      <w:rFonts w:eastAsiaTheme="minorEastAsia"/>
      <w:color w:val="000000" w:themeColor="text1"/>
      <w:lang w:val="en-US"/>
    </w:rPr>
    <w:tblPr>
      <w:tblStyleRowBandSize w:val="1"/>
      <w:tblStyleColBandSize w:val="1"/>
      <w:tblBorders>
        <w:top w:val="single" w:sz="24" w:space="0" w:color="ED7D31" w:themeColor="accent2"/>
        <w:left w:val="single" w:sz="4" w:space="0" w:color="4472C4" w:themeColor="accent1"/>
        <w:bottom w:val="single" w:sz="4" w:space="0" w:color="4472C4" w:themeColor="accent1"/>
        <w:right w:val="single" w:sz="4" w:space="0" w:color="4472C4" w:themeColor="accent1"/>
        <w:insideH w:val="single" w:sz="4" w:space="0" w:color="FFFFFF" w:themeColor="background1"/>
        <w:insideV w:val="single" w:sz="4" w:space="0" w:color="FFFFFF" w:themeColor="background1"/>
      </w:tblBorders>
    </w:tblPr>
    <w:tcPr>
      <w:shd w:val="clear" w:color="auto" w:fill="ECF1F9"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sz="4" w:space="0" w:color="264378" w:themeColor="accent1" w:themeShade="99"/>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band1Horz">
      <w:tblPr/>
      <w:tcPr>
        <w:shd w:val="clear" w:color="auto" w:fill="A1B8E1"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1F62F2"/>
    <w:pPr>
      <w:spacing w:after="0" w:line="240" w:lineRule="auto"/>
    </w:pPr>
    <w:rPr>
      <w:rFonts w:eastAsiaTheme="minorEastAsia"/>
      <w:color w:val="000000" w:themeColor="text1"/>
      <w:lang w:val="en-US"/>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1F62F2"/>
    <w:pPr>
      <w:spacing w:after="0" w:line="240" w:lineRule="auto"/>
    </w:pPr>
    <w:rPr>
      <w:rFonts w:eastAsiaTheme="minorEastAsia"/>
      <w:color w:val="000000" w:themeColor="text1"/>
      <w:lang w:val="en-US"/>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43">
    <w:name w:val="Colorful Shading Accent 4"/>
    <w:basedOn w:val="a3"/>
    <w:uiPriority w:val="71"/>
    <w:rsid w:val="001F62F2"/>
    <w:pPr>
      <w:spacing w:after="0" w:line="240" w:lineRule="auto"/>
    </w:pPr>
    <w:rPr>
      <w:rFonts w:eastAsiaTheme="minorEastAsia"/>
      <w:color w:val="000000" w:themeColor="text1"/>
      <w:lang w:val="en-US"/>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1F62F2"/>
    <w:pPr>
      <w:spacing w:after="0" w:line="240" w:lineRule="auto"/>
    </w:pPr>
    <w:rPr>
      <w:rFonts w:eastAsiaTheme="minorEastAsia"/>
      <w:color w:val="000000" w:themeColor="text1"/>
      <w:lang w:val="en-US"/>
    </w:rPr>
    <w:tblPr>
      <w:tblStyleRowBandSize w:val="1"/>
      <w:tblStyleColBandSize w:val="1"/>
      <w:tblBorders>
        <w:top w:val="single" w:sz="24" w:space="0" w:color="70AD47" w:themeColor="accent6"/>
        <w:left w:val="single" w:sz="4" w:space="0" w:color="5B9BD5" w:themeColor="accent5"/>
        <w:bottom w:val="single" w:sz="4" w:space="0" w:color="5B9BD5" w:themeColor="accent5"/>
        <w:right w:val="single" w:sz="4" w:space="0" w:color="5B9BD5" w:themeColor="accent5"/>
        <w:insideH w:val="single" w:sz="4" w:space="0" w:color="FFFFFF" w:themeColor="background1"/>
        <w:insideV w:val="single" w:sz="4" w:space="0" w:color="FFFFFF" w:themeColor="background1"/>
      </w:tblBorders>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CEA"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1F62F2"/>
    <w:pPr>
      <w:spacing w:after="0" w:line="240" w:lineRule="auto"/>
    </w:pPr>
    <w:rPr>
      <w:rFonts w:eastAsiaTheme="minorEastAsia"/>
      <w:color w:val="000000" w:themeColor="text1"/>
      <w:lang w:val="en-US"/>
    </w:rPr>
    <w:tblPr>
      <w:tblStyleRowBandSize w:val="1"/>
      <w:tblStyleColBandSize w:val="1"/>
      <w:tblBorders>
        <w:top w:val="single" w:sz="24" w:space="0" w:color="5B9BD5"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afff3">
    <w:name w:val="Colorful List"/>
    <w:basedOn w:val="a3"/>
    <w:uiPriority w:val="72"/>
    <w:rsid w:val="001F62F2"/>
    <w:pPr>
      <w:spacing w:after="0" w:line="240" w:lineRule="auto"/>
    </w:pPr>
    <w:rPr>
      <w:rFonts w:eastAsiaTheme="minorEastAsia"/>
      <w:color w:val="000000" w:themeColor="text1"/>
      <w:lang w:val="en-US"/>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1F62F2"/>
    <w:pPr>
      <w:spacing w:after="0" w:line="240" w:lineRule="auto"/>
    </w:pPr>
    <w:rPr>
      <w:rFonts w:eastAsiaTheme="minorEastAsia"/>
      <w:color w:val="000000" w:themeColor="text1"/>
      <w:lang w:val="en-US"/>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table" w:styleId="-24">
    <w:name w:val="Colorful List Accent 2"/>
    <w:basedOn w:val="a3"/>
    <w:uiPriority w:val="72"/>
    <w:rsid w:val="001F62F2"/>
    <w:pPr>
      <w:spacing w:after="0" w:line="240" w:lineRule="auto"/>
    </w:pPr>
    <w:rPr>
      <w:rFonts w:eastAsiaTheme="minorEastAsia"/>
      <w:color w:val="000000" w:themeColor="text1"/>
      <w:lang w:val="en-US"/>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34">
    <w:name w:val="Colorful List Accent 3"/>
    <w:basedOn w:val="a3"/>
    <w:uiPriority w:val="72"/>
    <w:rsid w:val="001F62F2"/>
    <w:pPr>
      <w:spacing w:after="0" w:line="240" w:lineRule="auto"/>
    </w:pPr>
    <w:rPr>
      <w:rFonts w:eastAsiaTheme="minorEastAsia"/>
      <w:color w:val="000000" w:themeColor="text1"/>
      <w:lang w:val="en-US"/>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44">
    <w:name w:val="Colorful List Accent 4"/>
    <w:basedOn w:val="a3"/>
    <w:uiPriority w:val="72"/>
    <w:rsid w:val="001F62F2"/>
    <w:pPr>
      <w:spacing w:after="0" w:line="240" w:lineRule="auto"/>
    </w:pPr>
    <w:rPr>
      <w:rFonts w:eastAsiaTheme="minorEastAsia"/>
      <w:color w:val="000000" w:themeColor="text1"/>
      <w:lang w:val="en-US"/>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54">
    <w:name w:val="Colorful List Accent 5"/>
    <w:basedOn w:val="a3"/>
    <w:uiPriority w:val="72"/>
    <w:rsid w:val="001F62F2"/>
    <w:pPr>
      <w:spacing w:after="0" w:line="240" w:lineRule="auto"/>
    </w:pPr>
    <w:rPr>
      <w:rFonts w:eastAsiaTheme="minorEastAsia"/>
      <w:color w:val="000000" w:themeColor="text1"/>
      <w:lang w:val="en-US"/>
    </w:rPr>
    <w:tblPr>
      <w:tblStyleRowBandSize w:val="1"/>
      <w:tblStyleColBandSize w:val="1"/>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64">
    <w:name w:val="Colorful List Accent 6"/>
    <w:basedOn w:val="a3"/>
    <w:uiPriority w:val="72"/>
    <w:rsid w:val="001F62F2"/>
    <w:pPr>
      <w:spacing w:after="0" w:line="240" w:lineRule="auto"/>
    </w:pPr>
    <w:rPr>
      <w:rFonts w:eastAsiaTheme="minorEastAsia"/>
      <w:color w:val="000000" w:themeColor="text1"/>
      <w:lang w:val="en-US"/>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afff4">
    <w:name w:val="Colorful Grid"/>
    <w:basedOn w:val="a3"/>
    <w:uiPriority w:val="73"/>
    <w:rsid w:val="001F62F2"/>
    <w:pPr>
      <w:spacing w:after="0" w:line="240" w:lineRule="auto"/>
    </w:pPr>
    <w:rPr>
      <w:rFonts w:eastAsiaTheme="minorEastAsia"/>
      <w:color w:val="000000" w:themeColor="text1"/>
      <w:lang w:val="en-US"/>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1F62F2"/>
    <w:pPr>
      <w:spacing w:after="0" w:line="240" w:lineRule="auto"/>
    </w:pPr>
    <w:rPr>
      <w:rFonts w:eastAsiaTheme="minorEastAsia"/>
      <w:color w:val="000000" w:themeColor="text1"/>
      <w:lang w:val="en-US"/>
    </w:rPr>
    <w:tblPr>
      <w:tblStyleRowBandSize w:val="1"/>
      <w:tblStyleColBandSize w:val="1"/>
      <w:tblBorders>
        <w:insideH w:val="single" w:sz="4" w:space="0" w:color="FFFFFF" w:themeColor="background1"/>
      </w:tblBorders>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25">
    <w:name w:val="Colorful Grid Accent 2"/>
    <w:basedOn w:val="a3"/>
    <w:uiPriority w:val="73"/>
    <w:rsid w:val="001F62F2"/>
    <w:pPr>
      <w:spacing w:after="0" w:line="240" w:lineRule="auto"/>
    </w:pPr>
    <w:rPr>
      <w:rFonts w:eastAsiaTheme="minorEastAsia"/>
      <w:color w:val="000000" w:themeColor="text1"/>
      <w:lang w:val="en-US"/>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35">
    <w:name w:val="Colorful Grid Accent 3"/>
    <w:basedOn w:val="a3"/>
    <w:uiPriority w:val="73"/>
    <w:rsid w:val="001F62F2"/>
    <w:pPr>
      <w:spacing w:after="0" w:line="240" w:lineRule="auto"/>
    </w:pPr>
    <w:rPr>
      <w:rFonts w:eastAsiaTheme="minorEastAsia"/>
      <w:color w:val="000000" w:themeColor="text1"/>
      <w:lang w:val="en-US"/>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45">
    <w:name w:val="Colorful Grid Accent 4"/>
    <w:basedOn w:val="a3"/>
    <w:uiPriority w:val="73"/>
    <w:rsid w:val="001F62F2"/>
    <w:pPr>
      <w:spacing w:after="0" w:line="240" w:lineRule="auto"/>
    </w:pPr>
    <w:rPr>
      <w:rFonts w:eastAsiaTheme="minorEastAsia"/>
      <w:color w:val="000000" w:themeColor="text1"/>
      <w:lang w:val="en-US"/>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55">
    <w:name w:val="Colorful Grid Accent 5"/>
    <w:basedOn w:val="a3"/>
    <w:uiPriority w:val="73"/>
    <w:rsid w:val="001F62F2"/>
    <w:pPr>
      <w:spacing w:after="0" w:line="240" w:lineRule="auto"/>
    </w:pPr>
    <w:rPr>
      <w:rFonts w:eastAsiaTheme="minorEastAsia"/>
      <w:color w:val="000000" w:themeColor="text1"/>
      <w:lang w:val="en-US"/>
    </w:rPr>
    <w:tblPr>
      <w:tblStyleRowBandSize w:val="1"/>
      <w:tblStyleColBandSize w:val="1"/>
      <w:tblBorders>
        <w:insideH w:val="single" w:sz="4" w:space="0" w:color="FFFFFF" w:themeColor="background1"/>
      </w:tblBorders>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65">
    <w:name w:val="Colorful Grid Accent 6"/>
    <w:basedOn w:val="a3"/>
    <w:uiPriority w:val="73"/>
    <w:rsid w:val="001F62F2"/>
    <w:pPr>
      <w:spacing w:after="0" w:line="240" w:lineRule="auto"/>
    </w:pPr>
    <w:rPr>
      <w:rFonts w:eastAsiaTheme="minorEastAsia"/>
      <w:color w:val="000000" w:themeColor="text1"/>
      <w:lang w:val="en-US"/>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afff5">
    <w:name w:val="Grid Table Light"/>
    <w:basedOn w:val="a3"/>
    <w:uiPriority w:val="40"/>
    <w:rsid w:val="003F330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5">
    <w:name w:val="Сетка таблицы1"/>
    <w:basedOn w:val="a3"/>
    <w:next w:val="afc"/>
    <w:uiPriority w:val="39"/>
    <w:rsid w:val="00882AAB"/>
    <w:pPr>
      <w:spacing w:after="0" w:line="240" w:lineRule="auto"/>
    </w:pPr>
    <w:rPr>
      <w:rFonts w:ascii="Times New Roman"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d">
    <w:name w:val="Сетка таблицы2"/>
    <w:basedOn w:val="a3"/>
    <w:next w:val="afc"/>
    <w:uiPriority w:val="39"/>
    <w:rsid w:val="00DD020F"/>
    <w:pPr>
      <w:spacing w:after="0" w:line="240" w:lineRule="auto"/>
    </w:pPr>
    <w:rPr>
      <w:rFonts w:ascii="Times New Roman"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group">
    <w:name w:val="group"/>
    <w:basedOn w:val="a2"/>
    <w:rsid w:val="00E2785A"/>
  </w:style>
  <w:style w:type="character" w:styleId="afff6">
    <w:name w:val="Placeholder Text"/>
    <w:basedOn w:val="a2"/>
    <w:uiPriority w:val="99"/>
    <w:semiHidden/>
    <w:rsid w:val="001020D4"/>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0263555">
      <w:bodyDiv w:val="1"/>
      <w:marLeft w:val="0"/>
      <w:marRight w:val="0"/>
      <w:marTop w:val="0"/>
      <w:marBottom w:val="0"/>
      <w:divBdr>
        <w:top w:val="none" w:sz="0" w:space="0" w:color="auto"/>
        <w:left w:val="none" w:sz="0" w:space="0" w:color="auto"/>
        <w:bottom w:val="none" w:sz="0" w:space="0" w:color="auto"/>
        <w:right w:val="none" w:sz="0" w:space="0" w:color="auto"/>
      </w:divBdr>
    </w:div>
    <w:div w:id="423455051">
      <w:bodyDiv w:val="1"/>
      <w:marLeft w:val="0"/>
      <w:marRight w:val="0"/>
      <w:marTop w:val="0"/>
      <w:marBottom w:val="0"/>
      <w:divBdr>
        <w:top w:val="none" w:sz="0" w:space="0" w:color="auto"/>
        <w:left w:val="none" w:sz="0" w:space="0" w:color="auto"/>
        <w:bottom w:val="none" w:sz="0" w:space="0" w:color="auto"/>
        <w:right w:val="none" w:sz="0" w:space="0" w:color="auto"/>
      </w:divBdr>
    </w:div>
    <w:div w:id="443813103">
      <w:bodyDiv w:val="1"/>
      <w:marLeft w:val="0"/>
      <w:marRight w:val="0"/>
      <w:marTop w:val="0"/>
      <w:marBottom w:val="0"/>
      <w:divBdr>
        <w:top w:val="none" w:sz="0" w:space="0" w:color="auto"/>
        <w:left w:val="none" w:sz="0" w:space="0" w:color="auto"/>
        <w:bottom w:val="none" w:sz="0" w:space="0" w:color="auto"/>
        <w:right w:val="none" w:sz="0" w:space="0" w:color="auto"/>
      </w:divBdr>
    </w:div>
    <w:div w:id="536313356">
      <w:bodyDiv w:val="1"/>
      <w:marLeft w:val="0"/>
      <w:marRight w:val="0"/>
      <w:marTop w:val="0"/>
      <w:marBottom w:val="0"/>
      <w:divBdr>
        <w:top w:val="none" w:sz="0" w:space="0" w:color="auto"/>
        <w:left w:val="none" w:sz="0" w:space="0" w:color="auto"/>
        <w:bottom w:val="none" w:sz="0" w:space="0" w:color="auto"/>
        <w:right w:val="none" w:sz="0" w:space="0" w:color="auto"/>
      </w:divBdr>
    </w:div>
    <w:div w:id="581790954">
      <w:bodyDiv w:val="1"/>
      <w:marLeft w:val="0"/>
      <w:marRight w:val="0"/>
      <w:marTop w:val="0"/>
      <w:marBottom w:val="0"/>
      <w:divBdr>
        <w:top w:val="none" w:sz="0" w:space="0" w:color="auto"/>
        <w:left w:val="none" w:sz="0" w:space="0" w:color="auto"/>
        <w:bottom w:val="none" w:sz="0" w:space="0" w:color="auto"/>
        <w:right w:val="none" w:sz="0" w:space="0" w:color="auto"/>
      </w:divBdr>
    </w:div>
    <w:div w:id="590117213">
      <w:bodyDiv w:val="1"/>
      <w:marLeft w:val="0"/>
      <w:marRight w:val="0"/>
      <w:marTop w:val="0"/>
      <w:marBottom w:val="0"/>
      <w:divBdr>
        <w:top w:val="none" w:sz="0" w:space="0" w:color="auto"/>
        <w:left w:val="none" w:sz="0" w:space="0" w:color="auto"/>
        <w:bottom w:val="none" w:sz="0" w:space="0" w:color="auto"/>
        <w:right w:val="none" w:sz="0" w:space="0" w:color="auto"/>
      </w:divBdr>
      <w:divsChild>
        <w:div w:id="913008337">
          <w:marLeft w:val="0"/>
          <w:marRight w:val="0"/>
          <w:marTop w:val="200"/>
          <w:marBottom w:val="200"/>
          <w:divBdr>
            <w:top w:val="none" w:sz="0" w:space="0" w:color="auto"/>
            <w:left w:val="none" w:sz="0" w:space="0" w:color="auto"/>
            <w:bottom w:val="none" w:sz="0" w:space="0" w:color="auto"/>
            <w:right w:val="none" w:sz="0" w:space="0" w:color="auto"/>
          </w:divBdr>
        </w:div>
        <w:div w:id="75903838">
          <w:marLeft w:val="0"/>
          <w:marRight w:val="0"/>
          <w:marTop w:val="200"/>
          <w:marBottom w:val="200"/>
          <w:divBdr>
            <w:top w:val="none" w:sz="0" w:space="0" w:color="auto"/>
            <w:left w:val="none" w:sz="0" w:space="0" w:color="auto"/>
            <w:bottom w:val="none" w:sz="0" w:space="0" w:color="auto"/>
            <w:right w:val="none" w:sz="0" w:space="0" w:color="auto"/>
          </w:divBdr>
        </w:div>
      </w:divsChild>
    </w:div>
    <w:div w:id="596598553">
      <w:bodyDiv w:val="1"/>
      <w:marLeft w:val="0"/>
      <w:marRight w:val="0"/>
      <w:marTop w:val="0"/>
      <w:marBottom w:val="0"/>
      <w:divBdr>
        <w:top w:val="none" w:sz="0" w:space="0" w:color="auto"/>
        <w:left w:val="none" w:sz="0" w:space="0" w:color="auto"/>
        <w:bottom w:val="none" w:sz="0" w:space="0" w:color="auto"/>
        <w:right w:val="none" w:sz="0" w:space="0" w:color="auto"/>
      </w:divBdr>
    </w:div>
    <w:div w:id="704406890">
      <w:bodyDiv w:val="1"/>
      <w:marLeft w:val="0"/>
      <w:marRight w:val="0"/>
      <w:marTop w:val="0"/>
      <w:marBottom w:val="0"/>
      <w:divBdr>
        <w:top w:val="none" w:sz="0" w:space="0" w:color="auto"/>
        <w:left w:val="none" w:sz="0" w:space="0" w:color="auto"/>
        <w:bottom w:val="none" w:sz="0" w:space="0" w:color="auto"/>
        <w:right w:val="none" w:sz="0" w:space="0" w:color="auto"/>
      </w:divBdr>
    </w:div>
    <w:div w:id="710351070">
      <w:bodyDiv w:val="1"/>
      <w:marLeft w:val="0"/>
      <w:marRight w:val="0"/>
      <w:marTop w:val="0"/>
      <w:marBottom w:val="0"/>
      <w:divBdr>
        <w:top w:val="none" w:sz="0" w:space="0" w:color="auto"/>
        <w:left w:val="none" w:sz="0" w:space="0" w:color="auto"/>
        <w:bottom w:val="none" w:sz="0" w:space="0" w:color="auto"/>
        <w:right w:val="none" w:sz="0" w:space="0" w:color="auto"/>
      </w:divBdr>
    </w:div>
    <w:div w:id="740249766">
      <w:bodyDiv w:val="1"/>
      <w:marLeft w:val="0"/>
      <w:marRight w:val="0"/>
      <w:marTop w:val="0"/>
      <w:marBottom w:val="0"/>
      <w:divBdr>
        <w:top w:val="none" w:sz="0" w:space="0" w:color="auto"/>
        <w:left w:val="none" w:sz="0" w:space="0" w:color="auto"/>
        <w:bottom w:val="none" w:sz="0" w:space="0" w:color="auto"/>
        <w:right w:val="none" w:sz="0" w:space="0" w:color="auto"/>
      </w:divBdr>
    </w:div>
    <w:div w:id="797063407">
      <w:bodyDiv w:val="1"/>
      <w:marLeft w:val="0"/>
      <w:marRight w:val="0"/>
      <w:marTop w:val="0"/>
      <w:marBottom w:val="0"/>
      <w:divBdr>
        <w:top w:val="none" w:sz="0" w:space="0" w:color="auto"/>
        <w:left w:val="none" w:sz="0" w:space="0" w:color="auto"/>
        <w:bottom w:val="none" w:sz="0" w:space="0" w:color="auto"/>
        <w:right w:val="none" w:sz="0" w:space="0" w:color="auto"/>
      </w:divBdr>
      <w:divsChild>
        <w:div w:id="81344820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32767308">
      <w:bodyDiv w:val="1"/>
      <w:marLeft w:val="0"/>
      <w:marRight w:val="0"/>
      <w:marTop w:val="0"/>
      <w:marBottom w:val="0"/>
      <w:divBdr>
        <w:top w:val="none" w:sz="0" w:space="0" w:color="auto"/>
        <w:left w:val="none" w:sz="0" w:space="0" w:color="auto"/>
        <w:bottom w:val="none" w:sz="0" w:space="0" w:color="auto"/>
        <w:right w:val="none" w:sz="0" w:space="0" w:color="auto"/>
      </w:divBdr>
    </w:div>
    <w:div w:id="878008585">
      <w:bodyDiv w:val="1"/>
      <w:marLeft w:val="0"/>
      <w:marRight w:val="0"/>
      <w:marTop w:val="0"/>
      <w:marBottom w:val="0"/>
      <w:divBdr>
        <w:top w:val="none" w:sz="0" w:space="0" w:color="auto"/>
        <w:left w:val="none" w:sz="0" w:space="0" w:color="auto"/>
        <w:bottom w:val="none" w:sz="0" w:space="0" w:color="auto"/>
        <w:right w:val="none" w:sz="0" w:space="0" w:color="auto"/>
      </w:divBdr>
    </w:div>
    <w:div w:id="888494400">
      <w:bodyDiv w:val="1"/>
      <w:marLeft w:val="0"/>
      <w:marRight w:val="0"/>
      <w:marTop w:val="0"/>
      <w:marBottom w:val="0"/>
      <w:divBdr>
        <w:top w:val="none" w:sz="0" w:space="0" w:color="auto"/>
        <w:left w:val="none" w:sz="0" w:space="0" w:color="auto"/>
        <w:bottom w:val="none" w:sz="0" w:space="0" w:color="auto"/>
        <w:right w:val="none" w:sz="0" w:space="0" w:color="auto"/>
      </w:divBdr>
    </w:div>
    <w:div w:id="940912787">
      <w:bodyDiv w:val="1"/>
      <w:marLeft w:val="0"/>
      <w:marRight w:val="0"/>
      <w:marTop w:val="0"/>
      <w:marBottom w:val="0"/>
      <w:divBdr>
        <w:top w:val="none" w:sz="0" w:space="0" w:color="auto"/>
        <w:left w:val="none" w:sz="0" w:space="0" w:color="auto"/>
        <w:bottom w:val="none" w:sz="0" w:space="0" w:color="auto"/>
        <w:right w:val="none" w:sz="0" w:space="0" w:color="auto"/>
      </w:divBdr>
    </w:div>
    <w:div w:id="1090272467">
      <w:bodyDiv w:val="1"/>
      <w:marLeft w:val="0"/>
      <w:marRight w:val="0"/>
      <w:marTop w:val="0"/>
      <w:marBottom w:val="0"/>
      <w:divBdr>
        <w:top w:val="none" w:sz="0" w:space="0" w:color="auto"/>
        <w:left w:val="none" w:sz="0" w:space="0" w:color="auto"/>
        <w:bottom w:val="none" w:sz="0" w:space="0" w:color="auto"/>
        <w:right w:val="none" w:sz="0" w:space="0" w:color="auto"/>
      </w:divBdr>
    </w:div>
    <w:div w:id="1121919539">
      <w:bodyDiv w:val="1"/>
      <w:marLeft w:val="0"/>
      <w:marRight w:val="0"/>
      <w:marTop w:val="0"/>
      <w:marBottom w:val="0"/>
      <w:divBdr>
        <w:top w:val="none" w:sz="0" w:space="0" w:color="auto"/>
        <w:left w:val="none" w:sz="0" w:space="0" w:color="auto"/>
        <w:bottom w:val="none" w:sz="0" w:space="0" w:color="auto"/>
        <w:right w:val="none" w:sz="0" w:space="0" w:color="auto"/>
      </w:divBdr>
    </w:div>
    <w:div w:id="1122308535">
      <w:bodyDiv w:val="1"/>
      <w:marLeft w:val="0"/>
      <w:marRight w:val="0"/>
      <w:marTop w:val="0"/>
      <w:marBottom w:val="0"/>
      <w:divBdr>
        <w:top w:val="none" w:sz="0" w:space="0" w:color="auto"/>
        <w:left w:val="none" w:sz="0" w:space="0" w:color="auto"/>
        <w:bottom w:val="none" w:sz="0" w:space="0" w:color="auto"/>
        <w:right w:val="none" w:sz="0" w:space="0" w:color="auto"/>
      </w:divBdr>
      <w:divsChild>
        <w:div w:id="114449163">
          <w:marLeft w:val="480"/>
          <w:marRight w:val="0"/>
          <w:marTop w:val="0"/>
          <w:marBottom w:val="120"/>
          <w:divBdr>
            <w:top w:val="none" w:sz="0" w:space="0" w:color="auto"/>
            <w:left w:val="none" w:sz="0" w:space="0" w:color="auto"/>
            <w:bottom w:val="none" w:sz="0" w:space="0" w:color="auto"/>
            <w:right w:val="none" w:sz="0" w:space="0" w:color="auto"/>
          </w:divBdr>
        </w:div>
        <w:div w:id="1592423521">
          <w:marLeft w:val="480"/>
          <w:marRight w:val="0"/>
          <w:marTop w:val="0"/>
          <w:marBottom w:val="120"/>
          <w:divBdr>
            <w:top w:val="none" w:sz="0" w:space="0" w:color="auto"/>
            <w:left w:val="none" w:sz="0" w:space="0" w:color="auto"/>
            <w:bottom w:val="none" w:sz="0" w:space="0" w:color="auto"/>
            <w:right w:val="none" w:sz="0" w:space="0" w:color="auto"/>
          </w:divBdr>
        </w:div>
        <w:div w:id="1570336941">
          <w:marLeft w:val="480"/>
          <w:marRight w:val="0"/>
          <w:marTop w:val="0"/>
          <w:marBottom w:val="120"/>
          <w:divBdr>
            <w:top w:val="none" w:sz="0" w:space="0" w:color="auto"/>
            <w:left w:val="none" w:sz="0" w:space="0" w:color="auto"/>
            <w:bottom w:val="none" w:sz="0" w:space="0" w:color="auto"/>
            <w:right w:val="none" w:sz="0" w:space="0" w:color="auto"/>
          </w:divBdr>
        </w:div>
      </w:divsChild>
    </w:div>
    <w:div w:id="1166364440">
      <w:bodyDiv w:val="1"/>
      <w:marLeft w:val="0"/>
      <w:marRight w:val="0"/>
      <w:marTop w:val="0"/>
      <w:marBottom w:val="0"/>
      <w:divBdr>
        <w:top w:val="none" w:sz="0" w:space="0" w:color="auto"/>
        <w:left w:val="none" w:sz="0" w:space="0" w:color="auto"/>
        <w:bottom w:val="none" w:sz="0" w:space="0" w:color="auto"/>
        <w:right w:val="none" w:sz="0" w:space="0" w:color="auto"/>
      </w:divBdr>
    </w:div>
    <w:div w:id="1241712753">
      <w:bodyDiv w:val="1"/>
      <w:marLeft w:val="0"/>
      <w:marRight w:val="0"/>
      <w:marTop w:val="0"/>
      <w:marBottom w:val="0"/>
      <w:divBdr>
        <w:top w:val="none" w:sz="0" w:space="0" w:color="auto"/>
        <w:left w:val="none" w:sz="0" w:space="0" w:color="auto"/>
        <w:bottom w:val="none" w:sz="0" w:space="0" w:color="auto"/>
        <w:right w:val="none" w:sz="0" w:space="0" w:color="auto"/>
      </w:divBdr>
      <w:divsChild>
        <w:div w:id="2116292342">
          <w:marLeft w:val="0"/>
          <w:marRight w:val="0"/>
          <w:marTop w:val="200"/>
          <w:marBottom w:val="200"/>
          <w:divBdr>
            <w:top w:val="none" w:sz="0" w:space="0" w:color="auto"/>
            <w:left w:val="none" w:sz="0" w:space="0" w:color="auto"/>
            <w:bottom w:val="none" w:sz="0" w:space="0" w:color="auto"/>
            <w:right w:val="none" w:sz="0" w:space="0" w:color="auto"/>
          </w:divBdr>
        </w:div>
        <w:div w:id="220795871">
          <w:marLeft w:val="0"/>
          <w:marRight w:val="0"/>
          <w:marTop w:val="200"/>
          <w:marBottom w:val="200"/>
          <w:divBdr>
            <w:top w:val="none" w:sz="0" w:space="0" w:color="auto"/>
            <w:left w:val="none" w:sz="0" w:space="0" w:color="auto"/>
            <w:bottom w:val="none" w:sz="0" w:space="0" w:color="auto"/>
            <w:right w:val="none" w:sz="0" w:space="0" w:color="auto"/>
          </w:divBdr>
        </w:div>
        <w:div w:id="1779517780">
          <w:marLeft w:val="0"/>
          <w:marRight w:val="0"/>
          <w:marTop w:val="200"/>
          <w:marBottom w:val="200"/>
          <w:divBdr>
            <w:top w:val="none" w:sz="0" w:space="0" w:color="auto"/>
            <w:left w:val="none" w:sz="0" w:space="0" w:color="auto"/>
            <w:bottom w:val="none" w:sz="0" w:space="0" w:color="auto"/>
            <w:right w:val="none" w:sz="0" w:space="0" w:color="auto"/>
          </w:divBdr>
        </w:div>
      </w:divsChild>
    </w:div>
    <w:div w:id="1263805192">
      <w:bodyDiv w:val="1"/>
      <w:marLeft w:val="0"/>
      <w:marRight w:val="0"/>
      <w:marTop w:val="0"/>
      <w:marBottom w:val="0"/>
      <w:divBdr>
        <w:top w:val="none" w:sz="0" w:space="0" w:color="auto"/>
        <w:left w:val="none" w:sz="0" w:space="0" w:color="auto"/>
        <w:bottom w:val="none" w:sz="0" w:space="0" w:color="auto"/>
        <w:right w:val="none" w:sz="0" w:space="0" w:color="auto"/>
      </w:divBdr>
    </w:div>
    <w:div w:id="1425105198">
      <w:bodyDiv w:val="1"/>
      <w:marLeft w:val="0"/>
      <w:marRight w:val="0"/>
      <w:marTop w:val="0"/>
      <w:marBottom w:val="0"/>
      <w:divBdr>
        <w:top w:val="none" w:sz="0" w:space="0" w:color="auto"/>
        <w:left w:val="none" w:sz="0" w:space="0" w:color="auto"/>
        <w:bottom w:val="none" w:sz="0" w:space="0" w:color="auto"/>
        <w:right w:val="none" w:sz="0" w:space="0" w:color="auto"/>
      </w:divBdr>
    </w:div>
    <w:div w:id="1579435325">
      <w:bodyDiv w:val="1"/>
      <w:marLeft w:val="0"/>
      <w:marRight w:val="0"/>
      <w:marTop w:val="0"/>
      <w:marBottom w:val="0"/>
      <w:divBdr>
        <w:top w:val="none" w:sz="0" w:space="0" w:color="auto"/>
        <w:left w:val="none" w:sz="0" w:space="0" w:color="auto"/>
        <w:bottom w:val="none" w:sz="0" w:space="0" w:color="auto"/>
        <w:right w:val="none" w:sz="0" w:space="0" w:color="auto"/>
      </w:divBdr>
    </w:div>
    <w:div w:id="1615793657">
      <w:bodyDiv w:val="1"/>
      <w:marLeft w:val="0"/>
      <w:marRight w:val="0"/>
      <w:marTop w:val="0"/>
      <w:marBottom w:val="0"/>
      <w:divBdr>
        <w:top w:val="none" w:sz="0" w:space="0" w:color="auto"/>
        <w:left w:val="none" w:sz="0" w:space="0" w:color="auto"/>
        <w:bottom w:val="none" w:sz="0" w:space="0" w:color="auto"/>
        <w:right w:val="none" w:sz="0" w:space="0" w:color="auto"/>
      </w:divBdr>
    </w:div>
    <w:div w:id="1643391461">
      <w:bodyDiv w:val="1"/>
      <w:marLeft w:val="0"/>
      <w:marRight w:val="0"/>
      <w:marTop w:val="0"/>
      <w:marBottom w:val="0"/>
      <w:divBdr>
        <w:top w:val="none" w:sz="0" w:space="0" w:color="auto"/>
        <w:left w:val="none" w:sz="0" w:space="0" w:color="auto"/>
        <w:bottom w:val="none" w:sz="0" w:space="0" w:color="auto"/>
        <w:right w:val="none" w:sz="0" w:space="0" w:color="auto"/>
      </w:divBdr>
    </w:div>
    <w:div w:id="1670132465">
      <w:bodyDiv w:val="1"/>
      <w:marLeft w:val="0"/>
      <w:marRight w:val="0"/>
      <w:marTop w:val="0"/>
      <w:marBottom w:val="0"/>
      <w:divBdr>
        <w:top w:val="none" w:sz="0" w:space="0" w:color="auto"/>
        <w:left w:val="none" w:sz="0" w:space="0" w:color="auto"/>
        <w:bottom w:val="none" w:sz="0" w:space="0" w:color="auto"/>
        <w:right w:val="none" w:sz="0" w:space="0" w:color="auto"/>
      </w:divBdr>
    </w:div>
    <w:div w:id="1730231043">
      <w:bodyDiv w:val="1"/>
      <w:marLeft w:val="0"/>
      <w:marRight w:val="0"/>
      <w:marTop w:val="0"/>
      <w:marBottom w:val="0"/>
      <w:divBdr>
        <w:top w:val="none" w:sz="0" w:space="0" w:color="auto"/>
        <w:left w:val="none" w:sz="0" w:space="0" w:color="auto"/>
        <w:bottom w:val="none" w:sz="0" w:space="0" w:color="auto"/>
        <w:right w:val="none" w:sz="0" w:space="0" w:color="auto"/>
      </w:divBdr>
      <w:divsChild>
        <w:div w:id="1971394039">
          <w:marLeft w:val="0"/>
          <w:marRight w:val="0"/>
          <w:marTop w:val="200"/>
          <w:marBottom w:val="200"/>
          <w:divBdr>
            <w:top w:val="none" w:sz="0" w:space="0" w:color="auto"/>
            <w:left w:val="none" w:sz="0" w:space="0" w:color="auto"/>
            <w:bottom w:val="none" w:sz="0" w:space="0" w:color="auto"/>
            <w:right w:val="none" w:sz="0" w:space="0" w:color="auto"/>
          </w:divBdr>
        </w:div>
        <w:div w:id="620647069">
          <w:marLeft w:val="0"/>
          <w:marRight w:val="0"/>
          <w:marTop w:val="200"/>
          <w:marBottom w:val="200"/>
          <w:divBdr>
            <w:top w:val="none" w:sz="0" w:space="0" w:color="auto"/>
            <w:left w:val="none" w:sz="0" w:space="0" w:color="auto"/>
            <w:bottom w:val="none" w:sz="0" w:space="0" w:color="auto"/>
            <w:right w:val="none" w:sz="0" w:space="0" w:color="auto"/>
          </w:divBdr>
        </w:div>
      </w:divsChild>
    </w:div>
    <w:div w:id="1890219170">
      <w:bodyDiv w:val="1"/>
      <w:marLeft w:val="0"/>
      <w:marRight w:val="0"/>
      <w:marTop w:val="0"/>
      <w:marBottom w:val="0"/>
      <w:divBdr>
        <w:top w:val="none" w:sz="0" w:space="0" w:color="auto"/>
        <w:left w:val="none" w:sz="0" w:space="0" w:color="auto"/>
        <w:bottom w:val="none" w:sz="0" w:space="0" w:color="auto"/>
        <w:right w:val="none" w:sz="0" w:space="0" w:color="auto"/>
      </w:divBdr>
      <w:divsChild>
        <w:div w:id="1595356487">
          <w:marLeft w:val="0"/>
          <w:marRight w:val="0"/>
          <w:marTop w:val="200"/>
          <w:marBottom w:val="200"/>
          <w:divBdr>
            <w:top w:val="none" w:sz="0" w:space="0" w:color="auto"/>
            <w:left w:val="none" w:sz="0" w:space="0" w:color="auto"/>
            <w:bottom w:val="none" w:sz="0" w:space="0" w:color="auto"/>
            <w:right w:val="none" w:sz="0" w:space="0" w:color="auto"/>
          </w:divBdr>
        </w:div>
        <w:div w:id="1997806540">
          <w:marLeft w:val="0"/>
          <w:marRight w:val="0"/>
          <w:marTop w:val="200"/>
          <w:marBottom w:val="200"/>
          <w:divBdr>
            <w:top w:val="none" w:sz="0" w:space="0" w:color="auto"/>
            <w:left w:val="none" w:sz="0" w:space="0" w:color="auto"/>
            <w:bottom w:val="none" w:sz="0" w:space="0" w:color="auto"/>
            <w:right w:val="none" w:sz="0" w:space="0" w:color="auto"/>
          </w:divBdr>
        </w:div>
      </w:divsChild>
    </w:div>
    <w:div w:id="2123114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doi.org/10.21320/2500-2139-2019-12-1-79-85" TargetMode="External"/><Relationship Id="rId21" Type="http://schemas.openxmlformats.org/officeDocument/2006/relationships/image" Target="media/image12.png"/><Relationship Id="rId42" Type="http://schemas.openxmlformats.org/officeDocument/2006/relationships/hyperlink" Target="https://doi.org/10.15690/vsp.v16i5.1801" TargetMode="External"/><Relationship Id="rId63" Type="http://schemas.openxmlformats.org/officeDocument/2006/relationships/hyperlink" Target="https://doi.org/10.1200/GO.20.00163/" TargetMode="External"/><Relationship Id="rId84" Type="http://schemas.openxmlformats.org/officeDocument/2006/relationships/hyperlink" Target="https://doi.org/10.1542/hpeds.2020-0065/" TargetMode="External"/><Relationship Id="rId138" Type="http://schemas.openxmlformats.org/officeDocument/2006/relationships/hyperlink" Target="http://www.ottawahospital.on.ca/en/clinical-services/my-icu-the-intensive-care-unit/icu-patients/icu-medical-conditions" TargetMode="External"/><Relationship Id="rId159" Type="http://schemas.openxmlformats.org/officeDocument/2006/relationships/hyperlink" Target="https://doi.org/10.1155/2021/6653971" TargetMode="External"/><Relationship Id="rId170" Type="http://schemas.openxmlformats.org/officeDocument/2006/relationships/hyperlink" Target="https://doi.org/10.57125/FEM.2022.12.30.02" TargetMode="External"/><Relationship Id="rId191" Type="http://schemas.openxmlformats.org/officeDocument/2006/relationships/hyperlink" Target="https://doi.org/10.1016/j.resplu.2022.100262/" TargetMode="External"/><Relationship Id="rId205" Type="http://schemas.openxmlformats.org/officeDocument/2006/relationships/hyperlink" Target="https://pmc.ncbi.nlm.nih.gov/articles/PMC2938757%20%20" TargetMode="External"/><Relationship Id="rId107" Type="http://schemas.openxmlformats.org/officeDocument/2006/relationships/hyperlink" Target="https://doi.10.2147/PHMT.S389404" TargetMode="External"/><Relationship Id="rId11" Type="http://schemas.openxmlformats.org/officeDocument/2006/relationships/image" Target="media/image3.png"/><Relationship Id="rId32" Type="http://schemas.openxmlformats.org/officeDocument/2006/relationships/image" Target="media/image16.png"/><Relationship Id="rId53" Type="http://schemas.openxmlformats.org/officeDocument/2006/relationships/hyperlink" Target="https://doi.org/10.1016/S0140-6736(15)00120-8" TargetMode="External"/><Relationship Id="rId74" Type="http://schemas.openxmlformats.org/officeDocument/2006/relationships/hyperlink" Target="https://doi.org/10.1038/s41598-020-67835-4/" TargetMode="External"/><Relationship Id="rId128" Type="http://schemas.openxmlformats.org/officeDocument/2006/relationships/hyperlink" Target="https://doi.org/10.1093/annonc/mdq711" TargetMode="External"/><Relationship Id="rId149" Type="http://schemas.openxmlformats.org/officeDocument/2006/relationships/hyperlink" Target="https://doi.org/10.1186/s40164-020-00170-6" TargetMode="External"/><Relationship Id="rId5" Type="http://schemas.openxmlformats.org/officeDocument/2006/relationships/webSettings" Target="webSettings.xml"/><Relationship Id="rId95" Type="http://schemas.openxmlformats.org/officeDocument/2006/relationships/hyperlink" Target="https://doi.10.3389/fonc.2022.1062065/" TargetMode="External"/><Relationship Id="rId160" Type="http://schemas.openxmlformats.org/officeDocument/2006/relationships/hyperlink" Target="https://doi.org/10.1186/s13063-017-2011-7" TargetMode="External"/><Relationship Id="rId181" Type="http://schemas.openxmlformats.org/officeDocument/2006/relationships/hyperlink" Target="https://doi.org/10.1001/archpediatrics.2007.33/" TargetMode="External"/><Relationship Id="rId216" Type="http://schemas.openxmlformats.org/officeDocument/2006/relationships/image" Target="media/image23.png"/><Relationship Id="rId22" Type="http://schemas.openxmlformats.org/officeDocument/2006/relationships/diagramData" Target="diagrams/data1.xml"/><Relationship Id="rId43" Type="http://schemas.openxmlformats.org/officeDocument/2006/relationships/hyperlink" Target="https://cyberleninka.ru/article/n/opuholi-golovnogo-mozga-u-detey-vazhnost-onkonastorozhennosti-i-osobennosti-diagnostiki-s-pozitsii-detskogo-nevrologa" TargetMode="External"/><Relationship Id="rId64" Type="http://schemas.openxmlformats.org/officeDocument/2006/relationships/hyperlink" Target="https://doi.org/10.1002/cam4.5210/" TargetMode="External"/><Relationship Id="rId118" Type="http://schemas.openxmlformats.org/officeDocument/2006/relationships/hyperlink" Target="https://doi.org/10.18821/0206-4952-2016-37-2-129-133" TargetMode="External"/><Relationship Id="rId139" Type="http://schemas.openxmlformats.org/officeDocument/2006/relationships/hyperlink" Target="https://sccm.org/Communications/Critical-Care-Statistics" TargetMode="External"/><Relationship Id="rId85" Type="http://schemas.openxmlformats.org/officeDocument/2006/relationships/hyperlink" Target="https://doi.org/10.1136/bmjpo-2017-000241/" TargetMode="External"/><Relationship Id="rId150" Type="http://schemas.openxmlformats.org/officeDocument/2006/relationships/hyperlink" Target="https://doi.org/10.1007/978-1-59745-149-9_16" TargetMode="External"/><Relationship Id="rId171" Type="http://schemas.openxmlformats.org/officeDocument/2006/relationships/hyperlink" Target="https://doi.org/10.1016/S1470-2045(18)30909-4" TargetMode="External"/><Relationship Id="rId192" Type="http://schemas.openxmlformats.org/officeDocument/2006/relationships/hyperlink" Target="https://linkinghub.elsevier.com/retrieve/pii/S0883944106000888/" TargetMode="External"/><Relationship Id="rId206" Type="http://schemas.openxmlformats.org/officeDocument/2006/relationships/hyperlink" Target="https://doi.org/10.1016/j.resplu.2022.100262" TargetMode="External"/><Relationship Id="rId12" Type="http://schemas.openxmlformats.org/officeDocument/2006/relationships/image" Target="media/image4.png"/><Relationship Id="rId33" Type="http://schemas.openxmlformats.org/officeDocument/2006/relationships/hyperlink" Target="https://doi.org/10.1016/S0140-6736(19)33018-1" TargetMode="External"/><Relationship Id="rId108" Type="http://schemas.openxmlformats.org/officeDocument/2006/relationships/hyperlink" Target="https://doi.10.1177/00099228221150605" TargetMode="External"/><Relationship Id="rId129" Type="http://schemas.openxmlformats.org/officeDocument/2006/relationships/hyperlink" Target="https://doi.org/10.1016/j.jcrc.2012.04.018" TargetMode="External"/><Relationship Id="rId54" Type="http://schemas.openxmlformats.org/officeDocument/2006/relationships/hyperlink" Target="https://doi.org/10.1186/2110-5820-2-14/" TargetMode="External"/><Relationship Id="rId75" Type="http://schemas.openxmlformats.org/officeDocument/2006/relationships/hyperlink" Target="https://doi.org/10.1136/bmjopen-2018-022105/" TargetMode="External"/><Relationship Id="rId96" Type="http://schemas.openxmlformats.org/officeDocument/2006/relationships/hyperlink" Target="https://doi.10.1007/s00520-020-05773-7/" TargetMode="External"/><Relationship Id="rId140" Type="http://schemas.openxmlformats.org/officeDocument/2006/relationships/hyperlink" Target="https://doi.org/10.1080/10428194.2022.2074984" TargetMode="External"/><Relationship Id="rId161" Type="http://schemas.openxmlformats.org/officeDocument/2006/relationships/hyperlink" Target="https://doi.org/10.7196/SAMJ.2017.v107i7.12211" TargetMode="External"/><Relationship Id="rId182" Type="http://schemas.openxmlformats.org/officeDocument/2006/relationships/hyperlink" Target="https://doi.org/10.1542/peds.2010-0756/" TargetMode="External"/><Relationship Id="rId217" Type="http://schemas.openxmlformats.org/officeDocument/2006/relationships/image" Target="media/image24.png"/><Relationship Id="rId6" Type="http://schemas.openxmlformats.org/officeDocument/2006/relationships/footnotes" Target="footnotes.xml"/><Relationship Id="rId23" Type="http://schemas.openxmlformats.org/officeDocument/2006/relationships/diagramLayout" Target="diagrams/layout1.xml"/><Relationship Id="rId119" Type="http://schemas.openxmlformats.org/officeDocument/2006/relationships/hyperlink" Target="https://doi.org/10.24110/0031-403X-2020-99-4-35-42" TargetMode="External"/><Relationship Id="rId44" Type="http://schemas.openxmlformats.org/officeDocument/2006/relationships/hyperlink" Target="https://doi.org/10.1177/1043454209358410" TargetMode="External"/><Relationship Id="rId65" Type="http://schemas.openxmlformats.org/officeDocument/2006/relationships/hyperlink" Target="https://doi.org/10.1002/cncr.33411/" TargetMode="External"/><Relationship Id="rId86" Type="http://schemas.openxmlformats.org/officeDocument/2006/relationships/hyperlink" Target="https://doi.org/10.17650/2311-1267-2018-5-1-17-33/" TargetMode="External"/><Relationship Id="rId130" Type="http://schemas.openxmlformats.org/officeDocument/2006/relationships/hyperlink" Target="https://doi.org/10.1016/j.jcrc.2011.06.014" TargetMode="External"/><Relationship Id="rId151" Type="http://schemas.openxmlformats.org/officeDocument/2006/relationships/hyperlink" Target="https://journals.viamedica.pl/acta_haematologica_polonica/article/view/91195" TargetMode="External"/><Relationship Id="rId172" Type="http://schemas.openxmlformats.org/officeDocument/2006/relationships/hyperlink" Target="https://doi.org/10.3109/08880018.2013.874511/" TargetMode="External"/><Relationship Id="rId193" Type="http://schemas.openxmlformats.org/officeDocument/2006/relationships/hyperlink" Target="https://doi.org/10.3389/fonc.2021.660051/" TargetMode="External"/><Relationship Id="rId207" Type="http://schemas.openxmlformats.org/officeDocument/2006/relationships/hyperlink" Target="https://doi.org/10.3390/medicina61112054" TargetMode="External"/><Relationship Id="rId13" Type="http://schemas.openxmlformats.org/officeDocument/2006/relationships/image" Target="media/image5.png"/><Relationship Id="rId109" Type="http://schemas.openxmlformats.org/officeDocument/2006/relationships/hyperlink" Target="https://doi.org/10.1007/s00431-021-04292-9" TargetMode="External"/><Relationship Id="rId34" Type="http://schemas.openxmlformats.org/officeDocument/2006/relationships/hyperlink" Target="https://doi.org/10.1056/NEJMoa1508054" TargetMode="External"/><Relationship Id="rId55" Type="http://schemas.openxmlformats.org/officeDocument/2006/relationships/hyperlink" Target="https://doi.org/10.1186/cc10337/" TargetMode="External"/><Relationship Id="rId76" Type="http://schemas.openxmlformats.org/officeDocument/2006/relationships/hyperlink" Target="https://doi.org/10.1136/archdischild-2020-318795/" TargetMode="External"/><Relationship Id="rId97" Type="http://schemas.openxmlformats.org/officeDocument/2006/relationships/hyperlink" Target="https://doi.10.3760/cma.j.issn.0253-2727.2020.11.003/" TargetMode="External"/><Relationship Id="rId120" Type="http://schemas.openxmlformats.org/officeDocument/2006/relationships/hyperlink" Target="http://www.cancer.org/cancer/types/leukemia-in-children/detection-diagnosis-staging/prognostic-factors.html" TargetMode="External"/><Relationship Id="rId141" Type="http://schemas.openxmlformats.org/officeDocument/2006/relationships/hyperlink" Target="https://doi.org/10.1080/16078454.2021.1966223" TargetMode="External"/><Relationship Id="rId7" Type="http://schemas.openxmlformats.org/officeDocument/2006/relationships/endnotes" Target="endnotes.xml"/><Relationship Id="rId162" Type="http://schemas.openxmlformats.org/officeDocument/2006/relationships/hyperlink" Target="https://doi.org/10.56294/saludcyt2024.1294" TargetMode="External"/><Relationship Id="rId183" Type="http://schemas.openxmlformats.org/officeDocument/2006/relationships/hyperlink" Target="http://doi.wiley.com/10.1111/chd.12525/" TargetMode="External"/><Relationship Id="rId218" Type="http://schemas.openxmlformats.org/officeDocument/2006/relationships/image" Target="media/image25.jpeg"/><Relationship Id="rId24" Type="http://schemas.openxmlformats.org/officeDocument/2006/relationships/diagramQuickStyle" Target="diagrams/quickStyle1.xml"/><Relationship Id="rId45" Type="http://schemas.openxmlformats.org/officeDocument/2006/relationships/hyperlink" Target="https://doi.org/10.1371/journal.pone.0087779" TargetMode="External"/><Relationship Id="rId66" Type="http://schemas.openxmlformats.org/officeDocument/2006/relationships/hyperlink" Target="https://doi.org/10.1136/bmjopen-2021-053116/" TargetMode="External"/><Relationship Id="rId87" Type="http://schemas.openxmlformats.org/officeDocument/2006/relationships/hyperlink" Target="https://doi.10.1001/jamaoncol.2017.0580/" TargetMode="External"/><Relationship Id="rId110" Type="http://schemas.openxmlformats.org/officeDocument/2006/relationships/hyperlink" Target="https://doi.10.1186/s13052-021-01057-w" TargetMode="External"/><Relationship Id="rId131" Type="http://schemas.openxmlformats.org/officeDocument/2006/relationships/hyperlink" Target="https://doi.org/10.1197/jamia.M2273" TargetMode="External"/><Relationship Id="rId152" Type="http://schemas.openxmlformats.org/officeDocument/2006/relationships/hyperlink" Target="http://ndpublisher.in/admin/issues/EAv68n1sv.pdf/" TargetMode="External"/><Relationship Id="rId173" Type="http://schemas.openxmlformats.org/officeDocument/2006/relationships/hyperlink" Target="https://doi.org/10.6000/1929-6029.2023.12.05/" TargetMode="External"/><Relationship Id="rId194" Type="http://schemas.openxmlformats.org/officeDocument/2006/relationships/hyperlink" Target="https://menj.journals.ekb.eg/article_151631.html/" TargetMode="External"/><Relationship Id="rId208" Type="http://schemas.openxmlformats.org/officeDocument/2006/relationships/hyperlink" Target="https://doi.org/10.1177/1043454209358410" TargetMode="External"/><Relationship Id="rId14" Type="http://schemas.openxmlformats.org/officeDocument/2006/relationships/image" Target="media/image6.png"/><Relationship Id="rId35" Type="http://schemas.openxmlformats.org/officeDocument/2006/relationships/hyperlink" Target="https://doi.org/10.1056/NEJMra1400972" TargetMode="External"/><Relationship Id="rId56" Type="http://schemas.openxmlformats.org/officeDocument/2006/relationships/hyperlink" Target="https://doi.org/10.1111/tmi.12114/" TargetMode="External"/><Relationship Id="rId77" Type="http://schemas.openxmlformats.org/officeDocument/2006/relationships/hyperlink" Target="https://doi.org/10.1186/s12913-021-06809-2/" TargetMode="External"/><Relationship Id="rId100" Type="http://schemas.openxmlformats.org/officeDocument/2006/relationships/hyperlink" Target="https://doi.10.31557/APJCP.2020.21.11.3211/" TargetMode="External"/><Relationship Id="rId8" Type="http://schemas.openxmlformats.org/officeDocument/2006/relationships/chart" Target="charts/chart1.xml"/><Relationship Id="rId51" Type="http://schemas.openxmlformats.org/officeDocument/2006/relationships/hyperlink" Target="https://doi.org/10.1111/chd.12132" TargetMode="External"/><Relationship Id="rId72" Type="http://schemas.openxmlformats.org/officeDocument/2006/relationships/hyperlink" Target="https://doi.org/10.1177/1043454215600154/" TargetMode="External"/><Relationship Id="rId93" Type="http://schemas.openxmlformats.org/officeDocument/2006/relationships/hyperlink" Target="https://doi.10.1016/j.outlook.2019.05.003/" TargetMode="External"/><Relationship Id="rId98" Type="http://schemas.openxmlformats.org/officeDocument/2006/relationships/hyperlink" Target="https://doi.10.1002/pbc.29184/" TargetMode="External"/><Relationship Id="rId121" Type="http://schemas.openxmlformats.org/officeDocument/2006/relationships/hyperlink" Target="https://doi.org/10.1097/PCC.0000000000002787" TargetMode="External"/><Relationship Id="rId142" Type="http://schemas.openxmlformats.org/officeDocument/2006/relationships/hyperlink" Target="https://journals.lww.com/00130478-201609000-00008/" TargetMode="External"/><Relationship Id="rId163" Type="http://schemas.openxmlformats.org/officeDocument/2006/relationships/hyperlink" Target="https://doi.org/10.1002/cam4.5210" TargetMode="External"/><Relationship Id="rId184" Type="http://schemas.openxmlformats.org/officeDocument/2006/relationships/hyperlink" Target="https://doi.org/10.1093/pch/16.3.e18/" TargetMode="External"/><Relationship Id="rId189" Type="http://schemas.openxmlformats.org/officeDocument/2006/relationships/hyperlink" Target="https://doi.org/10.1007/s12098-010-0032-2/" TargetMode="External"/><Relationship Id="rId219" Type="http://schemas.openxmlformats.org/officeDocument/2006/relationships/image" Target="media/image26.png"/><Relationship Id="rId3" Type="http://schemas.openxmlformats.org/officeDocument/2006/relationships/styles" Target="styles.xml"/><Relationship Id="rId214" Type="http://schemas.openxmlformats.org/officeDocument/2006/relationships/image" Target="media/image21.png"/><Relationship Id="rId25" Type="http://schemas.openxmlformats.org/officeDocument/2006/relationships/diagramColors" Target="diagrams/colors1.xml"/><Relationship Id="rId46" Type="http://schemas.openxmlformats.org/officeDocument/2006/relationships/hyperlink" Target="https://doi.org/10.1097/MOP.0b013e32835c1cbe" TargetMode="External"/><Relationship Id="rId67" Type="http://schemas.openxmlformats.org/officeDocument/2006/relationships/hyperlink" Target="https://doi.org/10.1001/jamanetworkopen.2022.1547" TargetMode="External"/><Relationship Id="rId116" Type="http://schemas.openxmlformats.org/officeDocument/2006/relationships/hyperlink" Target="https://doi.org/10.21320/2500-2139-2017-10-2-158-168" TargetMode="External"/><Relationship Id="rId137" Type="http://schemas.openxmlformats.org/officeDocument/2006/relationships/hyperlink" Target="https://doi.org/10.52532/2521-6414-2023-4-70" TargetMode="External"/><Relationship Id="rId158" Type="http://schemas.openxmlformats.org/officeDocument/2006/relationships/hyperlink" Target="https://doi.org/10.1186/s13045-022-01281-9" TargetMode="External"/><Relationship Id="rId20" Type="http://schemas.openxmlformats.org/officeDocument/2006/relationships/chart" Target="charts/chart2.xml"/><Relationship Id="rId41" Type="http://schemas.openxmlformats.org/officeDocument/2006/relationships/hyperlink" Target="https://doi.org/10.33619/2414-2948/61/24" TargetMode="External"/><Relationship Id="rId62" Type="http://schemas.openxmlformats.org/officeDocument/2006/relationships/hyperlink" Target="https://doi.org/10.3389/fped.2022.954738/" TargetMode="External"/><Relationship Id="rId83" Type="http://schemas.openxmlformats.org/officeDocument/2006/relationships/hyperlink" Target="https://doi.org/10.1016/j.pedn.2019.11.015/" TargetMode="External"/><Relationship Id="rId88" Type="http://schemas.openxmlformats.org/officeDocument/2006/relationships/hyperlink" Target="https://doi.10.1200/GO.22.00288/" TargetMode="External"/><Relationship Id="rId111" Type="http://schemas.openxmlformats.org/officeDocument/2006/relationships/hyperlink" Target="https://doi.10.3389/fped.2022.975826" TargetMode="External"/><Relationship Id="rId132" Type="http://schemas.openxmlformats.org/officeDocument/2006/relationships/hyperlink" Target="https://doi.org/10.1097/00003246-200107000-00002" TargetMode="External"/><Relationship Id="rId153" Type="http://schemas.openxmlformats.org/officeDocument/2006/relationships/hyperlink" Target="https://doi.org/10.1186/s13045-021-01162-7/" TargetMode="External"/><Relationship Id="rId174" Type="http://schemas.openxmlformats.org/officeDocument/2006/relationships/hyperlink" Target="https://doi.org/10.2147/PHMT.S366636/" TargetMode="External"/><Relationship Id="rId179" Type="http://schemas.openxmlformats.org/officeDocument/2006/relationships/hyperlink" Target="https://doi.org/10.1097/CNQ.0000000000000130/" TargetMode="External"/><Relationship Id="rId195" Type="http://schemas.openxmlformats.org/officeDocument/2006/relationships/hyperlink" Target="https://doi.org/10.1136/adc.2004.069401/" TargetMode="External"/><Relationship Id="rId209" Type="http://schemas.openxmlformats.org/officeDocument/2006/relationships/hyperlink" Target="https://doi.org/10.52532/2521-6414-2024-2-72" TargetMode="External"/><Relationship Id="rId190" Type="http://schemas.openxmlformats.org/officeDocument/2006/relationships/hyperlink" Target="https://doi.org/10.3389/fimmu.2019.00586" TargetMode="External"/><Relationship Id="rId204" Type="http://schemas.openxmlformats.org/officeDocument/2006/relationships/hyperlink" Target="https://doi.org/10.1093/clinchem/39.4.561" TargetMode="External"/><Relationship Id="rId220" Type="http://schemas.openxmlformats.org/officeDocument/2006/relationships/image" Target="media/image27.png"/><Relationship Id="rId15" Type="http://schemas.openxmlformats.org/officeDocument/2006/relationships/image" Target="media/image7.png"/><Relationship Id="rId36" Type="http://schemas.openxmlformats.org/officeDocument/2006/relationships/hyperlink" Target="https://doi.org/10.1016/j.pcl.2014.09.006" TargetMode="External"/><Relationship Id="rId57" Type="http://schemas.openxmlformats.org/officeDocument/2006/relationships/hyperlink" Target="https://doi.org/10.1016/j.iccn.2014.01.001/" TargetMode="External"/><Relationship Id="rId106" Type="http://schemas.openxmlformats.org/officeDocument/2006/relationships/hyperlink" Target="https://doi.10.1038/s41591-022-02112-7" TargetMode="External"/><Relationship Id="rId127" Type="http://schemas.openxmlformats.org/officeDocument/2006/relationships/hyperlink" Target="https://doi.org/10.1378/chest.08-0359" TargetMode="External"/><Relationship Id="rId10" Type="http://schemas.openxmlformats.org/officeDocument/2006/relationships/image" Target="media/image2.png"/><Relationship Id="rId31" Type="http://schemas.openxmlformats.org/officeDocument/2006/relationships/chart" Target="charts/chart4.xml"/><Relationship Id="rId52" Type="http://schemas.openxmlformats.org/officeDocument/2006/relationships/hyperlink" Target="https://doi.org/10.1016/j.pedn.2016.10.005" TargetMode="External"/><Relationship Id="rId73" Type="http://schemas.openxmlformats.org/officeDocument/2006/relationships/hyperlink" Target="https://doi.org/10.1136/bmjopen-2016-014497.%2024.01.2023/" TargetMode="External"/><Relationship Id="rId78" Type="http://schemas.openxmlformats.org/officeDocument/2006/relationships/hyperlink" Target="https://doi.org/10.1016/j.pedn.2018.02.004/" TargetMode="External"/><Relationship Id="rId94" Type="http://schemas.openxmlformats.org/officeDocument/2006/relationships/hyperlink" Target="https://doi.10.1002/gcc.22882/" TargetMode="External"/><Relationship Id="rId99" Type="http://schemas.openxmlformats.org/officeDocument/2006/relationships/hyperlink" Target="https://doi.10.3389/fcimb.2019.00028/" TargetMode="External"/><Relationship Id="rId101" Type="http://schemas.openxmlformats.org/officeDocument/2006/relationships/hyperlink" Target="https://doi.10.1097/BS9.0000000000000114/" TargetMode="External"/><Relationship Id="rId122" Type="http://schemas.openxmlformats.org/officeDocument/2006/relationships/hyperlink" Target="https://doi.org/10.1182/blood-2018-99-119970" TargetMode="External"/><Relationship Id="rId143" Type="http://schemas.openxmlformats.org/officeDocument/2006/relationships/hyperlink" Target="http://www.thieme-connect.de/DOI/DOI?10.1055/s-0042-1759730" TargetMode="External"/><Relationship Id="rId148" Type="http://schemas.openxmlformats.org/officeDocument/2006/relationships/hyperlink" Target="https://www.karger.com/Article/FullText/508199" TargetMode="External"/><Relationship Id="rId164" Type="http://schemas.openxmlformats.org/officeDocument/2006/relationships/hyperlink" Target="https://doi.org/10.57125/FEM.2023.03.30.03" TargetMode="External"/><Relationship Id="rId169" Type="http://schemas.openxmlformats.org/officeDocument/2006/relationships/hyperlink" Target="https://doi.org/10.1007/s00112-020-01081-w" TargetMode="External"/><Relationship Id="rId185" Type="http://schemas.openxmlformats.org/officeDocument/2006/relationships/hyperlink" Target="https://doi.org/10.1001/jama.298.19.2267/" TargetMode="External"/><Relationship Id="rId4" Type="http://schemas.openxmlformats.org/officeDocument/2006/relationships/settings" Target="settings.xml"/><Relationship Id="rId9" Type="http://schemas.openxmlformats.org/officeDocument/2006/relationships/image" Target="media/image1.png"/><Relationship Id="rId180" Type="http://schemas.openxmlformats.org/officeDocument/2006/relationships/hyperlink" Target="https://doi.org/10.1136/qshc.2007.026054/" TargetMode="External"/><Relationship Id="rId210" Type="http://schemas.openxmlformats.org/officeDocument/2006/relationships/image" Target="media/image17.jpg"/><Relationship Id="rId215" Type="http://schemas.openxmlformats.org/officeDocument/2006/relationships/image" Target="media/image22.png"/><Relationship Id="rId26" Type="http://schemas.microsoft.com/office/2007/relationships/diagramDrawing" Target="diagrams/drawing1.xml"/><Relationship Id="rId47" Type="http://schemas.openxmlformats.org/officeDocument/2006/relationships/hyperlink" Target="https://doi.org/10.1001/jamapediatrics.2013.3266" TargetMode="External"/><Relationship Id="rId68" Type="http://schemas.openxmlformats.org/officeDocument/2006/relationships/hyperlink" Target="https://doi.org/10.1136/bmjopen-2020-046360/" TargetMode="External"/><Relationship Id="rId89" Type="http://schemas.openxmlformats.org/officeDocument/2006/relationships/hyperlink" Target="https://doi.10.1038/s41598-020-78114-7/" TargetMode="External"/><Relationship Id="rId112" Type="http://schemas.openxmlformats.org/officeDocument/2006/relationships/hyperlink" Target="https://doi.org/10.1182/blood-2018-99-119970" TargetMode="External"/><Relationship Id="rId133" Type="http://schemas.openxmlformats.org/officeDocument/2006/relationships/hyperlink" Target="https://doi.org/10.1097/01.ccm.0000114816.62331.08" TargetMode="External"/><Relationship Id="rId154" Type="http://schemas.openxmlformats.org/officeDocument/2006/relationships/hyperlink" Target="https://doi.org/10.4103/ijn.IJN_70_21" TargetMode="External"/><Relationship Id="rId175" Type="http://schemas.openxmlformats.org/officeDocument/2006/relationships/hyperlink" Target="https://doi.org/10.5935/2965-2774.20230405-en/" TargetMode="External"/><Relationship Id="rId196" Type="http://schemas.openxmlformats.org/officeDocument/2006/relationships/hyperlink" Target="https://diseases.medelement.com/disease/%D0%BE%D1%81%D1%82%D1%80%D1%8B%D0%B9-%D0%BB%D0%B8%D0%BC%D1%84%D0%BE%D0%B1%D0%BB%D0%B0%D1%81%D1%82%D0%BD%D1%8B%D0%B9-%D0%BB%D0%B5%D0%B9%D0%BA%D0%BE%D0%B7-%D0%BA%D0%BF-%D1%80%D0%BA-2023/17729" TargetMode="External"/><Relationship Id="rId200" Type="http://schemas.openxmlformats.org/officeDocument/2006/relationships/hyperlink" Target="https://medstatistic.ru/articles/glantz.pdf?ysclid=mosfflbss4279050959/" TargetMode="External"/><Relationship Id="rId16" Type="http://schemas.openxmlformats.org/officeDocument/2006/relationships/image" Target="media/image8.png"/><Relationship Id="rId221" Type="http://schemas.openxmlformats.org/officeDocument/2006/relationships/footer" Target="footer1.xml"/><Relationship Id="rId37" Type="http://schemas.openxmlformats.org/officeDocument/2006/relationships/hyperlink" Target="https://doi.org/10.1016/S1470-2045(17)30369-8" TargetMode="External"/><Relationship Id="rId58" Type="http://schemas.openxmlformats.org/officeDocument/2006/relationships/hyperlink" Target="https://doi.org/10.1097/PCC.0000000000000662/" TargetMode="External"/><Relationship Id="rId79" Type="http://schemas.openxmlformats.org/officeDocument/2006/relationships/hyperlink" Target="https://doi.org/10.1097/CIN.0000000000000305/" TargetMode="External"/><Relationship Id="rId102" Type="http://schemas.openxmlformats.org/officeDocument/2006/relationships/hyperlink" Target="https://doi.org/10.1200/JCO.2019.37.15_suppl.10008/" TargetMode="External"/><Relationship Id="rId123" Type="http://schemas.openxmlformats.org/officeDocument/2006/relationships/hyperlink" Target="https://doi.org/10.1007/s00520-020-05480-3" TargetMode="External"/><Relationship Id="rId144" Type="http://schemas.openxmlformats.org/officeDocument/2006/relationships/hyperlink" Target="https://doi.org/10.1177/00099228231166264" TargetMode="External"/><Relationship Id="rId90" Type="http://schemas.openxmlformats.org/officeDocument/2006/relationships/hyperlink" Target="https://doi.10.1097/MD.0000000000024518/" TargetMode="External"/><Relationship Id="rId165" Type="http://schemas.openxmlformats.org/officeDocument/2006/relationships/hyperlink" Target="https://doi.org/10.1200/jgo.18.12500" TargetMode="External"/><Relationship Id="rId186" Type="http://schemas.openxmlformats.org/officeDocument/2006/relationships/hyperlink" Target="http://journals.lww.com/00130478-200905000-00005/" TargetMode="External"/><Relationship Id="rId211" Type="http://schemas.openxmlformats.org/officeDocument/2006/relationships/image" Target="media/image18.jpg"/><Relationship Id="rId27" Type="http://schemas.openxmlformats.org/officeDocument/2006/relationships/image" Target="media/image13.png"/><Relationship Id="rId48" Type="http://schemas.openxmlformats.org/officeDocument/2006/relationships/hyperlink" Target="https://doi.org/10.1542/hpeds.2013-0062" TargetMode="External"/><Relationship Id="rId69" Type="http://schemas.openxmlformats.org/officeDocument/2006/relationships/hyperlink" Target="https://doi.org/10.1016/j.pedn.2019.10.008/" TargetMode="External"/><Relationship Id="rId113" Type="http://schemas.openxmlformats.org/officeDocument/2006/relationships/hyperlink" Target="https://doi.org/10.52532/2521-6414-2023-2-68-69-75" TargetMode="External"/><Relationship Id="rId134" Type="http://schemas.openxmlformats.org/officeDocument/2006/relationships/hyperlink" Target="https://doi.org/10.1186/cc7713" TargetMode="External"/><Relationship Id="rId80" Type="http://schemas.openxmlformats.org/officeDocument/2006/relationships/hyperlink" Target="https://doi.org/10.1136/archdischild-2020-319100/" TargetMode="External"/><Relationship Id="rId155" Type="http://schemas.openxmlformats.org/officeDocument/2006/relationships/hyperlink" Target="http://www.ozhurnal.com/en/archive/2021/6/11-fulltext" TargetMode="External"/><Relationship Id="rId176" Type="http://schemas.openxmlformats.org/officeDocument/2006/relationships/hyperlink" Target="https://doi.org/10.1001/jama.2018.0948/" TargetMode="External"/><Relationship Id="rId197" Type="http://schemas.openxmlformats.org/officeDocument/2006/relationships/hyperlink" Target="https://doi.org/10.17650/1818-8346-2022-17-3-137-159" TargetMode="External"/><Relationship Id="rId201" Type="http://schemas.openxmlformats.org/officeDocument/2006/relationships/hyperlink" Target="https://litbit.ru/edition/douglas-g-altman/practical-statistics-for-medical-research?ysclid=mosfiuufmg286637720/" TargetMode="External"/><Relationship Id="rId222" Type="http://schemas.openxmlformats.org/officeDocument/2006/relationships/fontTable" Target="fontTable.xml"/><Relationship Id="rId17" Type="http://schemas.openxmlformats.org/officeDocument/2006/relationships/image" Target="media/image9.png"/><Relationship Id="rId38" Type="http://schemas.openxmlformats.org/officeDocument/2006/relationships/hyperlink" Target="https://doi.org/10.21508/1027-4065-2017-62-5-69-79" TargetMode="External"/><Relationship Id="rId59" Type="http://schemas.openxmlformats.org/officeDocument/2006/relationships/hyperlink" Target="https://doi.org/10.1002/cncr.30664/" TargetMode="External"/><Relationship Id="rId103" Type="http://schemas.openxmlformats.org/officeDocument/2006/relationships/hyperlink" Target="https://doi.10.1182/asheducation-2018.1.137/" TargetMode="External"/><Relationship Id="rId124" Type="http://schemas.openxmlformats.org/officeDocument/2006/relationships/hyperlink" Target="https://doi.org/10.1016/j.ejso.2013.02.014" TargetMode="External"/><Relationship Id="rId70" Type="http://schemas.openxmlformats.org/officeDocument/2006/relationships/hyperlink" Target="https://doi.org/10.1002/ppul.24853/" TargetMode="External"/><Relationship Id="rId91" Type="http://schemas.openxmlformats.org/officeDocument/2006/relationships/hyperlink" Target="https://doi.10.1038/s41598-021-89310-4/" TargetMode="External"/><Relationship Id="rId145" Type="http://schemas.openxmlformats.org/officeDocument/2006/relationships/hyperlink" Target="https://linkinghub.elsevier.com/retrieve/pii/B9780323957885000418" TargetMode="External"/><Relationship Id="rId166" Type="http://schemas.openxmlformats.org/officeDocument/2006/relationships/hyperlink" Target="https://bcmj.org/articles/precocious-puberty-red-flag-malignancy-childhood/" TargetMode="External"/><Relationship Id="rId187" Type="http://schemas.openxmlformats.org/officeDocument/2006/relationships/hyperlink" Target="https://doi.org/10.1002/cncr.30664/" TargetMode="External"/><Relationship Id="rId1" Type="http://schemas.openxmlformats.org/officeDocument/2006/relationships/customXml" Target="../customXml/item1.xml"/><Relationship Id="rId212" Type="http://schemas.openxmlformats.org/officeDocument/2006/relationships/image" Target="media/image19.jpeg"/><Relationship Id="rId28" Type="http://schemas.openxmlformats.org/officeDocument/2006/relationships/image" Target="media/image14.png"/><Relationship Id="rId49" Type="http://schemas.openxmlformats.org/officeDocument/2006/relationships/hyperlink" Target="https://doi.org/10.1016/S0140-6736(12)61191-X" TargetMode="External"/><Relationship Id="rId114" Type="http://schemas.openxmlformats.org/officeDocument/2006/relationships/hyperlink" Target="https://doi.org/10.17650/1818-8346-2020-15-3-12-26" TargetMode="External"/><Relationship Id="rId60" Type="http://schemas.openxmlformats.org/officeDocument/2006/relationships/hyperlink" Target="https://doi.org/10.1002/cncr.32436/" TargetMode="External"/><Relationship Id="rId81" Type="http://schemas.openxmlformats.org/officeDocument/2006/relationships/hyperlink" Target="https://doi.org/10.2196/11678/" TargetMode="External"/><Relationship Id="rId135" Type="http://schemas.openxmlformats.org/officeDocument/2006/relationships/hyperlink" Target="https://doi.org/10.1097/CCM.0b013e3181c0349e" TargetMode="External"/><Relationship Id="rId156" Type="http://schemas.openxmlformats.org/officeDocument/2006/relationships/hyperlink" Target="https://onlinelibrary.wiley.com/doi/10.1111/bjh.15614/" TargetMode="External"/><Relationship Id="rId177" Type="http://schemas.openxmlformats.org/officeDocument/2006/relationships/hyperlink" Target="https://doi.org/10.1111/jpc.12019/" TargetMode="External"/><Relationship Id="rId198" Type="http://schemas.openxmlformats.org/officeDocument/2006/relationships/hyperlink" Target="https://pro-palliativ.ru/library/items/otsenochnye-shkaly-i-chek-listy-v-rabote-meditsinskoy-sestry" TargetMode="External"/><Relationship Id="rId202" Type="http://schemas.openxmlformats.org/officeDocument/2006/relationships/hyperlink" Target="https://www.sciencedirect.com/science/article/pii/S0895435696002363/" TargetMode="External"/><Relationship Id="rId223" Type="http://schemas.openxmlformats.org/officeDocument/2006/relationships/theme" Target="theme/theme1.xml"/><Relationship Id="rId18" Type="http://schemas.openxmlformats.org/officeDocument/2006/relationships/image" Target="media/image10.png"/><Relationship Id="rId39" Type="http://schemas.openxmlformats.org/officeDocument/2006/relationships/hyperlink" Target="https://doi.org/10.1126/science.aaw4892" TargetMode="External"/><Relationship Id="rId50" Type="http://schemas.openxmlformats.org/officeDocument/2006/relationships/hyperlink" Target="https://doi.org/10.1177/0009922811430342" TargetMode="External"/><Relationship Id="rId104" Type="http://schemas.openxmlformats.org/officeDocument/2006/relationships/hyperlink" Target="https://doi.10.3324/haematol.2020.247031" TargetMode="External"/><Relationship Id="rId125" Type="http://schemas.openxmlformats.org/officeDocument/2006/relationships/hyperlink" Target="https://doi.org/10.1016/j.jcrc.2009.04.001" TargetMode="External"/><Relationship Id="rId146" Type="http://schemas.openxmlformats.org/officeDocument/2006/relationships/hyperlink" Target="https://linkinghub.elsevier.com/retrieve/pii/S0248866322000315" TargetMode="External"/><Relationship Id="rId167" Type="http://schemas.openxmlformats.org/officeDocument/2006/relationships/hyperlink" Target="https://doi.org/10.1016/j.bulcan.2020.11.013/" TargetMode="External"/><Relationship Id="rId188" Type="http://schemas.openxmlformats.org/officeDocument/2006/relationships/hyperlink" Target="https://doi.org/10.1016/S1470-2045(23)00285-1/" TargetMode="External"/><Relationship Id="rId71" Type="http://schemas.openxmlformats.org/officeDocument/2006/relationships/hyperlink" Target="https://doi.org/10.1136/archdischild-2020-320466/" TargetMode="External"/><Relationship Id="rId92" Type="http://schemas.openxmlformats.org/officeDocument/2006/relationships/hyperlink" Target="https://doi.10.1186/s12887-023-03856-y/" TargetMode="External"/><Relationship Id="rId213" Type="http://schemas.openxmlformats.org/officeDocument/2006/relationships/image" Target="media/image20.jpeg"/><Relationship Id="rId2" Type="http://schemas.openxmlformats.org/officeDocument/2006/relationships/numbering" Target="numbering.xml"/><Relationship Id="rId29" Type="http://schemas.openxmlformats.org/officeDocument/2006/relationships/chart" Target="charts/chart3.xml"/><Relationship Id="rId40" Type="http://schemas.openxmlformats.org/officeDocument/2006/relationships/hyperlink" Target="https://doi.org/10.1016/j.resuscitation.2016.07.230" TargetMode="External"/><Relationship Id="rId115" Type="http://schemas.openxmlformats.org/officeDocument/2006/relationships/hyperlink" Target="https://doi.org/10.52532/2521-6414-2023-3-69-38-46" TargetMode="External"/><Relationship Id="rId136" Type="http://schemas.openxmlformats.org/officeDocument/2006/relationships/hyperlink" Target="https://doi.org/10.4187/respcare.01325" TargetMode="External"/><Relationship Id="rId157" Type="http://schemas.openxmlformats.org/officeDocument/2006/relationships/hyperlink" Target="https://doi.org/10.2147/ITT.S284988/" TargetMode="External"/><Relationship Id="rId178" Type="http://schemas.openxmlformats.org/officeDocument/2006/relationships/hyperlink" Target="https://doi.org/10.1097/01.PCC.0000262947.72442.EA/" TargetMode="External"/><Relationship Id="rId61" Type="http://schemas.openxmlformats.org/officeDocument/2006/relationships/hyperlink" Target="https://doi.org/10.3389/fonc.2020.00354/" TargetMode="External"/><Relationship Id="rId82" Type="http://schemas.openxmlformats.org/officeDocument/2006/relationships/hyperlink" Target="https://doi.org/10.1186/s12913-021-07314-2/" TargetMode="External"/><Relationship Id="rId199" Type="http://schemas.openxmlformats.org/officeDocument/2006/relationships/hyperlink" Target="https://diseases.medelement.com/search?searched_data=indicators/" TargetMode="External"/><Relationship Id="rId203" Type="http://schemas.openxmlformats.org/officeDocument/2006/relationships/hyperlink" Target="https://pureportal.spbu.ru/ru/publications/spss-19----(0c5ce1ae-5bd6-423e-a12b-c85bc6485df7)/export.html?ysclid=mosfl7cbbo989135665/" TargetMode="External"/><Relationship Id="rId19" Type="http://schemas.openxmlformats.org/officeDocument/2006/relationships/image" Target="media/image11.png"/><Relationship Id="rId30" Type="http://schemas.openxmlformats.org/officeDocument/2006/relationships/image" Target="media/image15.png"/><Relationship Id="rId105" Type="http://schemas.openxmlformats.org/officeDocument/2006/relationships/hyperlink" Target="https://emedicine.medscape.com/article/990113-overview" TargetMode="External"/><Relationship Id="rId126" Type="http://schemas.openxmlformats.org/officeDocument/2006/relationships/hyperlink" Target="https://doi.org/10.1378/chest.130.3.719" TargetMode="External"/><Relationship Id="rId147" Type="http://schemas.openxmlformats.org/officeDocument/2006/relationships/hyperlink" Target="https://www.mdpi.com/2072-6694/13/9/2256/" TargetMode="External"/><Relationship Id="rId168" Type="http://schemas.openxmlformats.org/officeDocument/2006/relationships/hyperlink" Target="https://doi.org/10.1016/j.phoj.2020.06.006"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1.xml"/><Relationship Id="rId1" Type="http://schemas.microsoft.com/office/2011/relationships/chartStyle" Target="style1.xml"/></Relationships>
</file>

<file path=word/charts/_rels/chart3.xml.rels><?xml version="1.0" encoding="UTF-8" standalone="yes"?>
<Relationships xmlns="http://schemas.openxmlformats.org/package/2006/relationships"><Relationship Id="rId3" Type="http://schemas.openxmlformats.org/officeDocument/2006/relationships/oleObject" Target="file:///C:\&#1041;&#1072;&#1079;&#1072;%20&#1076;&#1072;&#1085;&#1085;&#1099;&#1093;%20&#1087;&#1086;%20&#1061;&#1044;&#1055;&#1055;%20&#1080;%20&#1054;&#1051;&#1051;\&#1057;&#1090;&#1072;&#1090;.&#1086;&#1073;&#1088;&#1072;&#1073;&#1086;&#1090;&#1082;&#1072;_&#1053;&#1091;&#1088;&#1072;\&#1050;&#1085;&#1080;&#1075;&#1072;1.xlsx" TargetMode="External"/><Relationship Id="rId2" Type="http://schemas.microsoft.com/office/2011/relationships/chartColorStyle" Target="colors2.xml"/><Relationship Id="rId1" Type="http://schemas.microsoft.com/office/2011/relationships/chartStyle" Target="style2.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Нет госпитализации в ОИТ</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Мальчики</c:v>
                </c:pt>
                <c:pt idx="1">
                  <c:v>Девочки</c:v>
                </c:pt>
                <c:pt idx="2">
                  <c:v>B-клетки</c:v>
                </c:pt>
                <c:pt idx="3">
                  <c:v>T-клетки</c:v>
                </c:pt>
                <c:pt idx="4">
                  <c:v>Средний возраст</c:v>
                </c:pt>
              </c:strCache>
            </c:strRef>
          </c:cat>
          <c:val>
            <c:numRef>
              <c:f>Sheet1!$B$2:$B$6</c:f>
              <c:numCache>
                <c:formatCode>General</c:formatCode>
                <c:ptCount val="5"/>
                <c:pt idx="0">
                  <c:v>259</c:v>
                </c:pt>
                <c:pt idx="1">
                  <c:v>200</c:v>
                </c:pt>
                <c:pt idx="2">
                  <c:v>406</c:v>
                </c:pt>
                <c:pt idx="3">
                  <c:v>38</c:v>
                </c:pt>
                <c:pt idx="4">
                  <c:v>4.2</c:v>
                </c:pt>
              </c:numCache>
            </c:numRef>
          </c:val>
          <c:extLst>
            <c:ext xmlns:c16="http://schemas.microsoft.com/office/drawing/2014/chart" uri="{C3380CC4-5D6E-409C-BE32-E72D297353CC}">
              <c16:uniqueId val="{00000000-3DB6-44C4-A013-62AFF15B9EAA}"/>
            </c:ext>
          </c:extLst>
        </c:ser>
        <c:ser>
          <c:idx val="1"/>
          <c:order val="1"/>
          <c:tx>
            <c:strRef>
              <c:f>Sheet1!$C$1</c:f>
              <c:strCache>
                <c:ptCount val="1"/>
                <c:pt idx="0">
                  <c:v>Госпитилизирован в ОИТ</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Мальчики</c:v>
                </c:pt>
                <c:pt idx="1">
                  <c:v>Девочки</c:v>
                </c:pt>
                <c:pt idx="2">
                  <c:v>B-клетки</c:v>
                </c:pt>
                <c:pt idx="3">
                  <c:v>T-клетки</c:v>
                </c:pt>
                <c:pt idx="4">
                  <c:v>Средний возраст</c:v>
                </c:pt>
              </c:strCache>
            </c:strRef>
          </c:cat>
          <c:val>
            <c:numRef>
              <c:f>Sheet1!$C$2:$C$6</c:f>
              <c:numCache>
                <c:formatCode>General</c:formatCode>
                <c:ptCount val="5"/>
                <c:pt idx="0">
                  <c:v>97</c:v>
                </c:pt>
                <c:pt idx="1">
                  <c:v>81</c:v>
                </c:pt>
                <c:pt idx="2">
                  <c:v>133</c:v>
                </c:pt>
                <c:pt idx="3">
                  <c:v>39</c:v>
                </c:pt>
                <c:pt idx="4">
                  <c:v>4.4000000000000004</c:v>
                </c:pt>
              </c:numCache>
            </c:numRef>
          </c:val>
          <c:extLst>
            <c:ext xmlns:c16="http://schemas.microsoft.com/office/drawing/2014/chart" uri="{C3380CC4-5D6E-409C-BE32-E72D297353CC}">
              <c16:uniqueId val="{00000001-3DB6-44C4-A013-62AFF15B9EAA}"/>
            </c:ext>
          </c:extLst>
        </c:ser>
        <c:dLbls>
          <c:dLblPos val="outEnd"/>
          <c:showLegendKey val="0"/>
          <c:showVal val="1"/>
          <c:showCatName val="0"/>
          <c:showSerName val="0"/>
          <c:showPercent val="0"/>
          <c:showBubbleSize val="0"/>
        </c:dLbls>
        <c:gapWidth val="219"/>
        <c:overlap val="-27"/>
        <c:axId val="162213376"/>
        <c:axId val="246944256"/>
      </c:barChart>
      <c:catAx>
        <c:axId val="1622133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46944256"/>
        <c:crosses val="autoZero"/>
        <c:auto val="1"/>
        <c:lblAlgn val="ctr"/>
        <c:lblOffset val="100"/>
        <c:noMultiLvlLbl val="0"/>
      </c:catAx>
      <c:valAx>
        <c:axId val="24694425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6221337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rgbClr val="FFFFFF"/>
      </a:solidFill>
      <a:round/>
    </a:ln>
    <a:effectLst/>
  </c:spPr>
  <c:txPr>
    <a:bodyPr/>
    <a:lstStyle/>
    <a:p>
      <a:pPr>
        <a:defRPr/>
      </a:pPr>
      <a:endParaRPr lang="ru-RU"/>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Лист1!$B$1</c:f>
              <c:strCache>
                <c:ptCount val="1"/>
                <c:pt idx="0">
                  <c:v>0-2 балла</c:v>
                </c:pt>
              </c:strCache>
            </c:strRef>
          </c:tx>
          <c:spPr>
            <a:solidFill>
              <a:schemeClr val="accent1"/>
            </a:solidFill>
            <a:ln>
              <a:noFill/>
            </a:ln>
            <a:effectLst/>
          </c:spPr>
          <c:invertIfNegative val="0"/>
          <c:dLbls>
            <c:dLbl>
              <c:idx val="0"/>
              <c:layout>
                <c:manualLayout>
                  <c:x val="-2.3148148148147722E-3"/>
                  <c:y val="-1.5873015873015872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B46C-4AB7-97E5-5C30FAA7DD28}"/>
                </c:ext>
              </c:extLst>
            </c:dLbl>
            <c:dLbl>
              <c:idx val="1"/>
              <c:delete val="1"/>
              <c:extLst>
                <c:ext xmlns:c15="http://schemas.microsoft.com/office/drawing/2012/chart" uri="{CE6537A1-D6FC-4f65-9D91-7224C49458BB}"/>
                <c:ext xmlns:c16="http://schemas.microsoft.com/office/drawing/2014/chart" uri="{C3380CC4-5D6E-409C-BE32-E72D297353CC}">
                  <c16:uniqueId val="{00000001-B46C-4AB7-97E5-5C30FAA7DD28}"/>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ru-RU"/>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За день до перевода в ОАРИТ</c:v>
                </c:pt>
                <c:pt idx="1">
                  <c:v>В день перевода в ОАРИТ</c:v>
                </c:pt>
              </c:strCache>
            </c:strRef>
          </c:cat>
          <c:val>
            <c:numRef>
              <c:f>Лист1!$B$2:$B$3</c:f>
              <c:numCache>
                <c:formatCode>General</c:formatCode>
                <c:ptCount val="2"/>
                <c:pt idx="0">
                  <c:v>2</c:v>
                </c:pt>
                <c:pt idx="1">
                  <c:v>0</c:v>
                </c:pt>
              </c:numCache>
            </c:numRef>
          </c:val>
          <c:extLst>
            <c:ext xmlns:c16="http://schemas.microsoft.com/office/drawing/2014/chart" uri="{C3380CC4-5D6E-409C-BE32-E72D297353CC}">
              <c16:uniqueId val="{00000002-B46C-4AB7-97E5-5C30FAA7DD28}"/>
            </c:ext>
          </c:extLst>
        </c:ser>
        <c:ser>
          <c:idx val="1"/>
          <c:order val="1"/>
          <c:tx>
            <c:strRef>
              <c:f>Лист1!$C$1</c:f>
              <c:strCache>
                <c:ptCount val="1"/>
                <c:pt idx="0">
                  <c:v>3-4 балла</c:v>
                </c:pt>
              </c:strCache>
            </c:strRef>
          </c:tx>
          <c:spPr>
            <a:solidFill>
              <a:schemeClr val="accent2"/>
            </a:solidFill>
            <a:ln>
              <a:noFill/>
            </a:ln>
            <a:effectLst/>
          </c:spPr>
          <c:invertIfNegative val="0"/>
          <c:dLbls>
            <c:dLbl>
              <c:idx val="1"/>
              <c:delete val="1"/>
              <c:extLst>
                <c:ext xmlns:c15="http://schemas.microsoft.com/office/drawing/2012/chart" uri="{CE6537A1-D6FC-4f65-9D91-7224C49458BB}"/>
                <c:ext xmlns:c16="http://schemas.microsoft.com/office/drawing/2014/chart" uri="{C3380CC4-5D6E-409C-BE32-E72D297353CC}">
                  <c16:uniqueId val="{00000003-B46C-4AB7-97E5-5C30FAA7DD28}"/>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ru-RU"/>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За день до перевода в ОАРИТ</c:v>
                </c:pt>
                <c:pt idx="1">
                  <c:v>В день перевода в ОАРИТ</c:v>
                </c:pt>
              </c:strCache>
            </c:strRef>
          </c:cat>
          <c:val>
            <c:numRef>
              <c:f>Лист1!$C$2:$C$3</c:f>
              <c:numCache>
                <c:formatCode>General</c:formatCode>
                <c:ptCount val="2"/>
                <c:pt idx="0">
                  <c:v>53</c:v>
                </c:pt>
                <c:pt idx="1">
                  <c:v>0</c:v>
                </c:pt>
              </c:numCache>
            </c:numRef>
          </c:val>
          <c:extLst>
            <c:ext xmlns:c16="http://schemas.microsoft.com/office/drawing/2014/chart" uri="{C3380CC4-5D6E-409C-BE32-E72D297353CC}">
              <c16:uniqueId val="{00000004-B46C-4AB7-97E5-5C30FAA7DD28}"/>
            </c:ext>
          </c:extLst>
        </c:ser>
        <c:ser>
          <c:idx val="2"/>
          <c:order val="2"/>
          <c:tx>
            <c:strRef>
              <c:f>Лист1!$D$1</c:f>
              <c:strCache>
                <c:ptCount val="1"/>
                <c:pt idx="0">
                  <c:v>&gt;=5 балла</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ru-RU"/>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За день до перевода в ОАРИТ</c:v>
                </c:pt>
                <c:pt idx="1">
                  <c:v>В день перевода в ОАРИТ</c:v>
                </c:pt>
              </c:strCache>
            </c:strRef>
          </c:cat>
          <c:val>
            <c:numRef>
              <c:f>Лист1!$D$2:$D$3</c:f>
              <c:numCache>
                <c:formatCode>General</c:formatCode>
                <c:ptCount val="2"/>
                <c:pt idx="0">
                  <c:v>50</c:v>
                </c:pt>
                <c:pt idx="1">
                  <c:v>105</c:v>
                </c:pt>
              </c:numCache>
            </c:numRef>
          </c:val>
          <c:extLst>
            <c:ext xmlns:c16="http://schemas.microsoft.com/office/drawing/2014/chart" uri="{C3380CC4-5D6E-409C-BE32-E72D297353CC}">
              <c16:uniqueId val="{00000005-B46C-4AB7-97E5-5C30FAA7DD28}"/>
            </c:ext>
          </c:extLst>
        </c:ser>
        <c:dLbls>
          <c:dLblPos val="ctr"/>
          <c:showLegendKey val="0"/>
          <c:showVal val="1"/>
          <c:showCatName val="0"/>
          <c:showSerName val="0"/>
          <c:showPercent val="0"/>
          <c:showBubbleSize val="0"/>
        </c:dLbls>
        <c:gapWidth val="150"/>
        <c:overlap val="100"/>
        <c:axId val="998084687"/>
        <c:axId val="998086351"/>
      </c:barChart>
      <c:catAx>
        <c:axId val="998084687"/>
        <c:scaling>
          <c:orientation val="minMax"/>
        </c:scaling>
        <c:delete val="0"/>
        <c:axPos val="b"/>
        <c:numFmt formatCode="General" sourceLinked="1"/>
        <c:majorTickMark val="none"/>
        <c:minorTickMark val="none"/>
        <c:tickLblPos val="nextTo"/>
        <c:spPr>
          <a:noFill/>
          <a:ln w="9525" cap="flat" cmpd="sng" algn="ctr">
            <a:solidFill>
              <a:schemeClr val="tx1">
                <a:alpha val="96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998086351"/>
        <c:crosses val="autoZero"/>
        <c:auto val="1"/>
        <c:lblAlgn val="ctr"/>
        <c:lblOffset val="100"/>
        <c:noMultiLvlLbl val="0"/>
      </c:catAx>
      <c:valAx>
        <c:axId val="998086351"/>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ru-RU">
                    <a:solidFill>
                      <a:sysClr val="windowText" lastClr="000000"/>
                    </a:solidFill>
                    <a:latin typeface="Times New Roman" panose="02020603050405020304" pitchFamily="18" charset="0"/>
                    <a:cs typeface="Times New Roman" panose="02020603050405020304" pitchFamily="18" charset="0"/>
                  </a:rPr>
                  <a:t>Распределение</a:t>
                </a:r>
                <a:r>
                  <a:rPr lang="ru-RU" baseline="0">
                    <a:solidFill>
                      <a:sysClr val="windowText" lastClr="000000"/>
                    </a:solidFill>
                    <a:latin typeface="Times New Roman" panose="02020603050405020304" pitchFamily="18" charset="0"/>
                    <a:cs typeface="Times New Roman" panose="02020603050405020304" pitchFamily="18" charset="0"/>
                  </a:rPr>
                  <a:t> детей по </a:t>
                </a:r>
                <a:r>
                  <a:rPr lang="en-US" baseline="0">
                    <a:solidFill>
                      <a:sysClr val="windowText" lastClr="000000"/>
                    </a:solidFill>
                    <a:latin typeface="Times New Roman" panose="02020603050405020304" pitchFamily="18" charset="0"/>
                    <a:cs typeface="Times New Roman" panose="02020603050405020304" pitchFamily="18" charset="0"/>
                  </a:rPr>
                  <a:t>PEWS </a:t>
                </a:r>
                <a:r>
                  <a:rPr lang="ru-RU" baseline="0">
                    <a:solidFill>
                      <a:sysClr val="windowText" lastClr="000000"/>
                    </a:solidFill>
                    <a:latin typeface="Times New Roman" panose="02020603050405020304" pitchFamily="18" charset="0"/>
                    <a:cs typeface="Times New Roman" panose="02020603050405020304" pitchFamily="18" charset="0"/>
                  </a:rPr>
                  <a:t>баллам на этапах наблюдения</a:t>
                </a:r>
                <a:endParaRPr lang="ru-RU">
                  <a:solidFill>
                    <a:sysClr val="windowText" lastClr="000000"/>
                  </a:solidFill>
                  <a:latin typeface="Times New Roman" panose="02020603050405020304" pitchFamily="18" charset="0"/>
                  <a:cs typeface="Times New Roman" panose="02020603050405020304" pitchFamily="18" charset="0"/>
                </a:endParaRP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title>
        <c:numFmt formatCode="General" sourceLinked="1"/>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99808468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pPr>
      <a:endParaRPr lang="ru-RU"/>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Лист3!$B$23</c:f>
              <c:strCache>
                <c:ptCount val="1"/>
                <c:pt idx="0">
                  <c:v>За день до приема в ОАРИТ</c:v>
                </c:pt>
              </c:strCache>
            </c:strRef>
          </c:tx>
          <c:spPr>
            <a:solidFill>
              <a:schemeClr val="accent1"/>
            </a:solidFill>
            <a:ln>
              <a:noFill/>
            </a:ln>
            <a:effectLst/>
          </c:spPr>
          <c:invertIfNegative val="0"/>
          <c:dLbls>
            <c:spPr>
              <a:solidFill>
                <a:schemeClr val="bg1"/>
              </a:solidFill>
              <a:ln w="3175">
                <a:solidFill>
                  <a:schemeClr val="bg1"/>
                </a:solid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Лист3!$A$24:$A$25</c:f>
              <c:strCache>
                <c:ptCount val="2"/>
                <c:pt idx="0">
                  <c:v>Основная группа</c:v>
                </c:pt>
                <c:pt idx="1">
                  <c:v>Контрольная группа</c:v>
                </c:pt>
              </c:strCache>
            </c:strRef>
          </c:cat>
          <c:val>
            <c:numRef>
              <c:f>Лист3!$B$24:$B$25</c:f>
              <c:numCache>
                <c:formatCode>General</c:formatCode>
                <c:ptCount val="2"/>
                <c:pt idx="0">
                  <c:v>7</c:v>
                </c:pt>
                <c:pt idx="1">
                  <c:v>10</c:v>
                </c:pt>
              </c:numCache>
            </c:numRef>
          </c:val>
          <c:extLst>
            <c:ext xmlns:c16="http://schemas.microsoft.com/office/drawing/2014/chart" uri="{C3380CC4-5D6E-409C-BE32-E72D297353CC}">
              <c16:uniqueId val="{00000000-D2F2-4124-8F09-A5E2B3620DA3}"/>
            </c:ext>
          </c:extLst>
        </c:ser>
        <c:ser>
          <c:idx val="1"/>
          <c:order val="1"/>
          <c:tx>
            <c:strRef>
              <c:f>Лист3!$C$23</c:f>
              <c:strCache>
                <c:ptCount val="1"/>
                <c:pt idx="0">
                  <c:v>В день приема в ОАРИТ</c:v>
                </c:pt>
              </c:strCache>
            </c:strRef>
          </c:tx>
          <c:spPr>
            <a:solidFill>
              <a:schemeClr val="accent2"/>
            </a:solidFill>
            <a:ln>
              <a:noFill/>
            </a:ln>
            <a:effectLst/>
          </c:spPr>
          <c:invertIfNegative val="0"/>
          <c:dLbls>
            <c:spPr>
              <a:solidFill>
                <a:schemeClr val="bg1"/>
              </a:solidFill>
              <a:ln w="3175">
                <a:solidFill>
                  <a:schemeClr val="bg1"/>
                </a:solid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Лист3!$A$24:$A$25</c:f>
              <c:strCache>
                <c:ptCount val="2"/>
                <c:pt idx="0">
                  <c:v>Основная группа</c:v>
                </c:pt>
                <c:pt idx="1">
                  <c:v>Контрольная группа</c:v>
                </c:pt>
              </c:strCache>
            </c:strRef>
          </c:cat>
          <c:val>
            <c:numRef>
              <c:f>Лист3!$C$24:$C$25</c:f>
              <c:numCache>
                <c:formatCode>General</c:formatCode>
                <c:ptCount val="2"/>
                <c:pt idx="0">
                  <c:v>8</c:v>
                </c:pt>
                <c:pt idx="1">
                  <c:v>11</c:v>
                </c:pt>
              </c:numCache>
            </c:numRef>
          </c:val>
          <c:extLst>
            <c:ext xmlns:c16="http://schemas.microsoft.com/office/drawing/2014/chart" uri="{C3380CC4-5D6E-409C-BE32-E72D297353CC}">
              <c16:uniqueId val="{00000001-D2F2-4124-8F09-A5E2B3620DA3}"/>
            </c:ext>
          </c:extLst>
        </c:ser>
        <c:dLbls>
          <c:showLegendKey val="0"/>
          <c:showVal val="0"/>
          <c:showCatName val="0"/>
          <c:showSerName val="0"/>
          <c:showPercent val="0"/>
          <c:showBubbleSize val="0"/>
        </c:dLbls>
        <c:gapWidth val="219"/>
        <c:overlap val="-27"/>
        <c:axId val="59120448"/>
        <c:axId val="59121696"/>
      </c:barChart>
      <c:catAx>
        <c:axId val="591204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59121696"/>
        <c:crosses val="autoZero"/>
        <c:auto val="1"/>
        <c:lblAlgn val="ctr"/>
        <c:lblOffset val="100"/>
        <c:noMultiLvlLbl val="0"/>
      </c:catAx>
      <c:valAx>
        <c:axId val="59121696"/>
        <c:scaling>
          <c:orientation val="minMax"/>
        </c:scaling>
        <c:delete val="1"/>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591204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noFill/>
    <a:ln w="9525" cap="flat" cmpd="sng" algn="ctr">
      <a:noFill/>
      <a:round/>
    </a:ln>
    <a:effectLst/>
  </c:spPr>
  <c:txPr>
    <a:bodyPr/>
    <a:lstStyle/>
    <a:p>
      <a:pPr>
        <a:defRPr/>
      </a:pPr>
      <a:endParaRPr lang="ru-RU"/>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r>
              <a:rPr lang="ru-RU" sz="1400" b="0" i="0" u="none" strike="noStrike" baseline="0">
                <a:latin typeface="Times New Roman" panose="02020603050405020304" pitchFamily="18" charset="0"/>
                <a:cs typeface="Times New Roman" panose="02020603050405020304" pitchFamily="18" charset="0"/>
              </a:rPr>
              <a:t>Удобство использования шкалы </a:t>
            </a:r>
            <a:r>
              <a:rPr lang="en-US" sz="1400" b="0" i="0" u="none" strike="noStrike" baseline="0">
                <a:latin typeface="Times New Roman" panose="02020603050405020304" pitchFamily="18" charset="0"/>
                <a:cs typeface="Times New Roman" panose="02020603050405020304" pitchFamily="18" charset="0"/>
              </a:rPr>
              <a:t>M-PEWS</a:t>
            </a:r>
            <a:r>
              <a:rPr lang="ru-RU" sz="1400" b="0" i="0" u="none" strike="noStrike" baseline="0">
                <a:latin typeface="Times New Roman" panose="02020603050405020304" pitchFamily="18" charset="0"/>
                <a:cs typeface="Times New Roman" panose="02020603050405020304" pitchFamily="18" charset="0"/>
              </a:rPr>
              <a:t> в %</a:t>
            </a:r>
            <a:endParaRPr lang="en-US" sz="1400" b="0" i="0" u="none" strike="noStrike" baseline="0">
              <a:latin typeface="Times New Roman" panose="02020603050405020304" pitchFamily="18" charset="0"/>
              <a:cs typeface="Times New Roman" panose="02020603050405020304" pitchFamily="18" charset="0"/>
            </a:endParaRPr>
          </a:p>
          <a:p>
            <a:pPr>
              <a:defRPr>
                <a:solidFill>
                  <a:sysClr val="windowText" lastClr="000000"/>
                </a:solidFill>
              </a:defRPr>
            </a:pPr>
            <a:r>
              <a:rPr lang="en-US" sz="1400" b="0" i="0" u="none" strike="noStrike" baseline="0">
                <a:solidFill>
                  <a:sysClr val="windowText" lastClr="000000"/>
                </a:solidFill>
                <a:latin typeface="Times New Roman" panose="02020603050405020304" pitchFamily="18" charset="0"/>
                <a:cs typeface="Times New Roman" panose="02020603050405020304" pitchFamily="18" charset="0"/>
              </a:rPr>
              <a:t>n=20 </a:t>
            </a:r>
            <a:endParaRPr lang="ru-RU">
              <a:solidFill>
                <a:sysClr val="windowText" lastClr="000000"/>
              </a:solidFill>
              <a:latin typeface="Times New Roman" panose="02020603050405020304" pitchFamily="18" charset="0"/>
              <a:cs typeface="Times New Roman" panose="02020603050405020304" pitchFamily="18" charset="0"/>
            </a:endParaRPr>
          </a:p>
        </c:rich>
      </c:tx>
      <c:layout>
        <c:manualLayout>
          <c:xMode val="edge"/>
          <c:yMode val="edge"/>
          <c:x val="0.20015037182852144"/>
          <c:y val="3.968253968253968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endParaRPr lang="ru-RU"/>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bar"/>
        <c:grouping val="stacked"/>
        <c:varyColors val="0"/>
        <c:ser>
          <c:idx val="0"/>
          <c:order val="0"/>
          <c:tx>
            <c:strRef>
              <c:f>Лист1!$B$1</c:f>
              <c:strCache>
                <c:ptCount val="1"/>
                <c:pt idx="0">
                  <c:v>Очень удобно / значительно</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Лист1!$A$2:$A$7</c:f>
              <c:strCache>
                <c:ptCount val="6"/>
                <c:pt idx="0">
                  <c:v>Удобство использования шкалы</c:v>
                </c:pt>
                <c:pt idx="1">
                  <c:v>Понятность критериев оценки</c:v>
                </c:pt>
                <c:pt idx="2">
                  <c:v>Помощь в раннем выявлении ухудшения</c:v>
                </c:pt>
                <c:pt idx="3">
                  <c:v>Удобство расчёта баллов</c:v>
                </c:pt>
                <c:pt idx="4">
                  <c:v>Улучшение качества наблюдения</c:v>
                </c:pt>
                <c:pt idx="5">
                  <c:v>Необходимость автоматизации</c:v>
                </c:pt>
              </c:strCache>
            </c:strRef>
          </c:cat>
          <c:val>
            <c:numRef>
              <c:f>Лист1!$B$2:$B$7</c:f>
              <c:numCache>
                <c:formatCode>General</c:formatCode>
                <c:ptCount val="6"/>
                <c:pt idx="0">
                  <c:v>40</c:v>
                </c:pt>
                <c:pt idx="1">
                  <c:v>57.1</c:v>
                </c:pt>
                <c:pt idx="2">
                  <c:v>70</c:v>
                </c:pt>
                <c:pt idx="3">
                  <c:v>75</c:v>
                </c:pt>
                <c:pt idx="4">
                  <c:v>65</c:v>
                </c:pt>
                <c:pt idx="5">
                  <c:v>35</c:v>
                </c:pt>
              </c:numCache>
            </c:numRef>
          </c:val>
          <c:extLst>
            <c:ext xmlns:c16="http://schemas.microsoft.com/office/drawing/2014/chart" uri="{C3380CC4-5D6E-409C-BE32-E72D297353CC}">
              <c16:uniqueId val="{00000000-FFB7-4F44-917F-CA5FDE549134}"/>
            </c:ext>
          </c:extLst>
        </c:ser>
        <c:ser>
          <c:idx val="1"/>
          <c:order val="1"/>
          <c:tx>
            <c:strRef>
              <c:f>Лист1!$C$1</c:f>
              <c:strCache>
                <c:ptCount val="1"/>
                <c:pt idx="0">
                  <c:v>Скорее удобно / умеренно</c:v>
                </c:pt>
              </c:strCache>
            </c:strRef>
          </c:tx>
          <c:spPr>
            <a:solidFill>
              <a:schemeClr val="accent2"/>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Лист1!$A$2:$A$7</c:f>
              <c:strCache>
                <c:ptCount val="6"/>
                <c:pt idx="0">
                  <c:v>Удобство использования шкалы</c:v>
                </c:pt>
                <c:pt idx="1">
                  <c:v>Понятность критериев оценки</c:v>
                </c:pt>
                <c:pt idx="2">
                  <c:v>Помощь в раннем выявлении ухудшения</c:v>
                </c:pt>
                <c:pt idx="3">
                  <c:v>Удобство расчёта баллов</c:v>
                </c:pt>
                <c:pt idx="4">
                  <c:v>Улучшение качества наблюдения</c:v>
                </c:pt>
                <c:pt idx="5">
                  <c:v>Необходимость автоматизации</c:v>
                </c:pt>
              </c:strCache>
            </c:strRef>
          </c:cat>
          <c:val>
            <c:numRef>
              <c:f>Лист1!$C$2:$C$7</c:f>
              <c:numCache>
                <c:formatCode>General</c:formatCode>
                <c:ptCount val="6"/>
                <c:pt idx="0">
                  <c:v>45</c:v>
                </c:pt>
                <c:pt idx="1">
                  <c:v>42.9</c:v>
                </c:pt>
                <c:pt idx="2">
                  <c:v>20</c:v>
                </c:pt>
                <c:pt idx="3">
                  <c:v>25</c:v>
                </c:pt>
                <c:pt idx="4">
                  <c:v>25</c:v>
                </c:pt>
                <c:pt idx="5">
                  <c:v>50</c:v>
                </c:pt>
              </c:numCache>
            </c:numRef>
          </c:val>
          <c:extLst>
            <c:ext xmlns:c16="http://schemas.microsoft.com/office/drawing/2014/chart" uri="{C3380CC4-5D6E-409C-BE32-E72D297353CC}">
              <c16:uniqueId val="{00000001-FFB7-4F44-917F-CA5FDE549134}"/>
            </c:ext>
          </c:extLst>
        </c:ser>
        <c:ser>
          <c:idx val="2"/>
          <c:order val="2"/>
          <c:tx>
            <c:strRef>
              <c:f>Лист1!$D$1</c:f>
              <c:strCache>
                <c:ptCount val="1"/>
                <c:pt idx="0">
                  <c:v>Скорее неудобно / незначительно</c:v>
                </c:pt>
              </c:strCache>
            </c:strRef>
          </c:tx>
          <c:spPr>
            <a:solidFill>
              <a:schemeClr val="accent3"/>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Лист1!$A$2:$A$7</c:f>
              <c:strCache>
                <c:ptCount val="6"/>
                <c:pt idx="0">
                  <c:v>Удобство использования шкалы</c:v>
                </c:pt>
                <c:pt idx="1">
                  <c:v>Понятность критериев оценки</c:v>
                </c:pt>
                <c:pt idx="2">
                  <c:v>Помощь в раннем выявлении ухудшения</c:v>
                </c:pt>
                <c:pt idx="3">
                  <c:v>Удобство расчёта баллов</c:v>
                </c:pt>
                <c:pt idx="4">
                  <c:v>Улучшение качества наблюдения</c:v>
                </c:pt>
                <c:pt idx="5">
                  <c:v>Необходимость автоматизации</c:v>
                </c:pt>
              </c:strCache>
            </c:strRef>
          </c:cat>
          <c:val>
            <c:numRef>
              <c:f>Лист1!$D$2:$D$7</c:f>
              <c:numCache>
                <c:formatCode>General</c:formatCode>
                <c:ptCount val="6"/>
                <c:pt idx="0">
                  <c:v>15</c:v>
                </c:pt>
                <c:pt idx="1">
                  <c:v>0</c:v>
                </c:pt>
                <c:pt idx="2">
                  <c:v>10</c:v>
                </c:pt>
                <c:pt idx="3">
                  <c:v>0</c:v>
                </c:pt>
                <c:pt idx="4">
                  <c:v>10</c:v>
                </c:pt>
                <c:pt idx="5">
                  <c:v>15</c:v>
                </c:pt>
              </c:numCache>
            </c:numRef>
          </c:val>
          <c:extLst>
            <c:ext xmlns:c16="http://schemas.microsoft.com/office/drawing/2014/chart" uri="{C3380CC4-5D6E-409C-BE32-E72D297353CC}">
              <c16:uniqueId val="{00000002-FFB7-4F44-917F-CA5FDE549134}"/>
            </c:ext>
          </c:extLst>
        </c:ser>
        <c:ser>
          <c:idx val="3"/>
          <c:order val="3"/>
          <c:tx>
            <c:strRef>
              <c:f>Лист1!$E$1</c:f>
              <c:strCache>
                <c:ptCount val="1"/>
                <c:pt idx="0">
                  <c:v>Неудобно / не влияет</c:v>
                </c:pt>
              </c:strCache>
            </c:strRef>
          </c:tx>
          <c:spPr>
            <a:solidFill>
              <a:schemeClr val="accent4"/>
            </a:solidFill>
            <a:ln>
              <a:noFill/>
            </a:ln>
            <a:effectLst/>
            <a:sp3d/>
          </c:spPr>
          <c:invertIfNegative val="0"/>
          <c:cat>
            <c:strRef>
              <c:f>Лист1!$A$2:$A$7</c:f>
              <c:strCache>
                <c:ptCount val="6"/>
                <c:pt idx="0">
                  <c:v>Удобство использования шкалы</c:v>
                </c:pt>
                <c:pt idx="1">
                  <c:v>Понятность критериев оценки</c:v>
                </c:pt>
                <c:pt idx="2">
                  <c:v>Помощь в раннем выявлении ухудшения</c:v>
                </c:pt>
                <c:pt idx="3">
                  <c:v>Удобство расчёта баллов</c:v>
                </c:pt>
                <c:pt idx="4">
                  <c:v>Улучшение качества наблюдения</c:v>
                </c:pt>
                <c:pt idx="5">
                  <c:v>Необходимость автоматизации</c:v>
                </c:pt>
              </c:strCache>
            </c:strRef>
          </c:cat>
          <c:val>
            <c:numRef>
              <c:f>Лист1!$E$2:$E$7</c:f>
              <c:numCache>
                <c:formatCode>General</c:formatCode>
                <c:ptCount val="6"/>
                <c:pt idx="0">
                  <c:v>0</c:v>
                </c:pt>
                <c:pt idx="1">
                  <c:v>0</c:v>
                </c:pt>
                <c:pt idx="2">
                  <c:v>0</c:v>
                </c:pt>
                <c:pt idx="3">
                  <c:v>0</c:v>
                </c:pt>
                <c:pt idx="4">
                  <c:v>0</c:v>
                </c:pt>
                <c:pt idx="5">
                  <c:v>0</c:v>
                </c:pt>
              </c:numCache>
            </c:numRef>
          </c:val>
          <c:extLst>
            <c:ext xmlns:c16="http://schemas.microsoft.com/office/drawing/2014/chart" uri="{C3380CC4-5D6E-409C-BE32-E72D297353CC}">
              <c16:uniqueId val="{00000004-FFB7-4F44-917F-CA5FDE549134}"/>
            </c:ext>
          </c:extLst>
        </c:ser>
        <c:dLbls>
          <c:showLegendKey val="0"/>
          <c:showVal val="0"/>
          <c:showCatName val="0"/>
          <c:showSerName val="0"/>
          <c:showPercent val="0"/>
          <c:showBubbleSize val="0"/>
        </c:dLbls>
        <c:gapWidth val="150"/>
        <c:shape val="box"/>
        <c:axId val="1492926752"/>
        <c:axId val="1492925920"/>
        <c:axId val="0"/>
      </c:bar3DChart>
      <c:catAx>
        <c:axId val="1492926752"/>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492925920"/>
        <c:crosses val="autoZero"/>
        <c:auto val="1"/>
        <c:lblAlgn val="ctr"/>
        <c:lblOffset val="100"/>
        <c:noMultiLvlLbl val="0"/>
      </c:catAx>
      <c:valAx>
        <c:axId val="1492925920"/>
        <c:scaling>
          <c:orientation val="minMax"/>
        </c:scaling>
        <c:delete val="1"/>
        <c:axPos val="b"/>
        <c:numFmt formatCode="General" sourceLinked="1"/>
        <c:majorTickMark val="none"/>
        <c:minorTickMark val="none"/>
        <c:tickLblPos val="nextTo"/>
        <c:crossAx val="1492926752"/>
        <c:crosses val="autoZero"/>
        <c:crossBetween val="between"/>
      </c:valAx>
      <c:spPr>
        <a:noFill/>
        <a:ln>
          <a:noFill/>
        </a:ln>
        <a:effectLst/>
      </c:spPr>
    </c:plotArea>
    <c:legend>
      <c:legendPos val="b"/>
      <c:layout>
        <c:manualLayout>
          <c:xMode val="edge"/>
          <c:yMode val="edge"/>
          <c:x val="0.25835757541852561"/>
          <c:y val="0.90180438720786327"/>
          <c:w val="0.68204920210906139"/>
          <c:h val="9.8195596194303236E-2"/>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3_1">
  <dgm:title val=""/>
  <dgm:desc val=""/>
  <dgm:catLst>
    <dgm:cat type="accent3" pri="11100"/>
  </dgm:catLst>
  <dgm:styleLbl name="node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3">
        <a:shade val="80000"/>
      </a:schemeClr>
    </dgm:linClrLst>
    <dgm:effectClrLst/>
    <dgm:txLinClrLst/>
    <dgm:txFillClrLst/>
    <dgm:txEffectClrLst/>
  </dgm:styleLbl>
  <dgm:styleLbl name="node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f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align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b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dgm:txEffectClrLst/>
  </dgm:styleLbl>
  <dgm:styleLbl name="parChTrans2D2">
    <dgm:fillClrLst meth="repeat">
      <a:schemeClr val="accent3"/>
    </dgm:fillClrLst>
    <dgm:linClrLst meth="repeat">
      <a:schemeClr val="accent3"/>
    </dgm:linClrLst>
    <dgm:effectClrLst/>
    <dgm:txLinClrLst/>
    <dgm:txFillClrLst/>
    <dgm:txEffectClrLst/>
  </dgm:styleLbl>
  <dgm:styleLbl name="parChTrans2D3">
    <dgm:fillClrLst meth="repeat">
      <a:schemeClr val="accent3"/>
    </dgm:fillClrLst>
    <dgm:linClrLst meth="repeat">
      <a:schemeClr val="accent3"/>
    </dgm:linClrLst>
    <dgm:effectClrLst/>
    <dgm:txLinClrLst/>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con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align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trAlignAcc1">
    <dgm:fillClrLst meth="repeat">
      <a:schemeClr val="accent3">
        <a:alpha val="40000"/>
        <a:tint val="40000"/>
      </a:schemeClr>
    </dgm:fillClrLst>
    <dgm:linClrLst meth="repeat">
      <a:schemeClr val="accent3"/>
    </dgm:linClrLst>
    <dgm:effectClrLst/>
    <dgm:txLinClrLst/>
    <dgm:txFillClrLst meth="repeat">
      <a:schemeClr val="dk1"/>
    </dgm:txFillClrLst>
    <dgm:txEffectClrLst/>
  </dgm:styleLbl>
  <dgm:styleLbl name="b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fgAcc0">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2">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3">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4">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46E52F1-BAB2-4BCE-99D1-D1C48251972B}" type="doc">
      <dgm:prSet loTypeId="urn:microsoft.com/office/officeart/2005/8/layout/orgChart1" loCatId="hierarchy" qsTypeId="urn:microsoft.com/office/officeart/2005/8/quickstyle/simple1" qsCatId="simple" csTypeId="urn:microsoft.com/office/officeart/2005/8/colors/accent3_1" csCatId="accent3" phldr="1"/>
      <dgm:spPr/>
      <dgm:t>
        <a:bodyPr/>
        <a:lstStyle/>
        <a:p>
          <a:endParaRPr lang="ru-RU"/>
        </a:p>
      </dgm:t>
    </dgm:pt>
    <dgm:pt modelId="{C2079D46-1E02-4B2C-9AD4-858A93797033}">
      <dgm:prSet phldrT="[Текст]" custT="1"/>
      <dgm:spPr/>
      <dgm:t>
        <a:bodyPr/>
        <a:lstStyle/>
        <a:p>
          <a:pPr algn="ctr"/>
          <a:r>
            <a:rPr lang="ru-RU" sz="1100">
              <a:latin typeface="Times New Roman" panose="02020603050405020304" pitchFamily="18" charset="0"/>
              <a:cs typeface="Times New Roman" panose="02020603050405020304" pitchFamily="18" charset="0"/>
            </a:rPr>
            <a:t>Модифицированная шкала </a:t>
          </a:r>
          <a:r>
            <a:rPr lang="en-US" sz="1100">
              <a:latin typeface="Times New Roman" panose="02020603050405020304" pitchFamily="18" charset="0"/>
              <a:cs typeface="Times New Roman" panose="02020603050405020304" pitchFamily="18" charset="0"/>
            </a:rPr>
            <a:t>PEWS</a:t>
          </a:r>
          <a:endParaRPr lang="ru-RU" sz="1100">
            <a:latin typeface="Times New Roman" panose="02020603050405020304" pitchFamily="18" charset="0"/>
            <a:cs typeface="Times New Roman" panose="02020603050405020304" pitchFamily="18" charset="0"/>
          </a:endParaRPr>
        </a:p>
      </dgm:t>
    </dgm:pt>
    <dgm:pt modelId="{B6DAF577-FAC6-4C6C-AADA-113DC72C199F}" type="parTrans" cxnId="{862A195D-5751-4E95-B40C-1364B1A15C1A}">
      <dgm:prSet/>
      <dgm:spPr/>
      <dgm:t>
        <a:bodyPr/>
        <a:lstStyle/>
        <a:p>
          <a:pPr algn="ctr"/>
          <a:endParaRPr lang="ru-RU"/>
        </a:p>
      </dgm:t>
    </dgm:pt>
    <dgm:pt modelId="{E3FB8882-5140-4ADE-9CFC-08D04331EFDC}" type="sibTrans" cxnId="{862A195D-5751-4E95-B40C-1364B1A15C1A}">
      <dgm:prSet/>
      <dgm:spPr/>
      <dgm:t>
        <a:bodyPr/>
        <a:lstStyle/>
        <a:p>
          <a:pPr algn="ctr"/>
          <a:endParaRPr lang="ru-RU"/>
        </a:p>
      </dgm:t>
    </dgm:pt>
    <dgm:pt modelId="{3B78ED3C-6B65-4BE7-AFD5-A911C1C248ED}">
      <dgm:prSet phldrT="[Текст]" custT="1"/>
      <dgm:spPr/>
      <dgm:t>
        <a:bodyPr/>
        <a:lstStyle/>
        <a:p>
          <a:pPr algn="ctr"/>
          <a:r>
            <a:rPr lang="ru-RU" sz="1100">
              <a:latin typeface="Times New Roman" panose="02020603050405020304" pitchFamily="18" charset="0"/>
              <a:cs typeface="Times New Roman" panose="02020603050405020304" pitchFamily="18" charset="0"/>
            </a:rPr>
            <a:t>Клинические параметры</a:t>
          </a:r>
        </a:p>
      </dgm:t>
    </dgm:pt>
    <dgm:pt modelId="{B57D5198-AFF7-4F6B-B1C7-467DC3FBF9F1}" type="parTrans" cxnId="{BB64D54E-2477-4948-ADF0-49D8D5D389F6}">
      <dgm:prSet/>
      <dgm:spPr/>
      <dgm:t>
        <a:bodyPr/>
        <a:lstStyle/>
        <a:p>
          <a:pPr algn="ctr"/>
          <a:endParaRPr lang="ru-RU" sz="1100">
            <a:latin typeface="Times New Roman" panose="02020603050405020304" pitchFamily="18" charset="0"/>
            <a:cs typeface="Times New Roman" panose="02020603050405020304" pitchFamily="18" charset="0"/>
          </a:endParaRPr>
        </a:p>
      </dgm:t>
    </dgm:pt>
    <dgm:pt modelId="{10D1D67D-46CE-4CD1-943F-B14ED2D3C5E8}" type="sibTrans" cxnId="{BB64D54E-2477-4948-ADF0-49D8D5D389F6}">
      <dgm:prSet/>
      <dgm:spPr/>
      <dgm:t>
        <a:bodyPr/>
        <a:lstStyle/>
        <a:p>
          <a:pPr algn="ctr"/>
          <a:endParaRPr lang="ru-RU"/>
        </a:p>
      </dgm:t>
    </dgm:pt>
    <dgm:pt modelId="{82387022-E92F-44C2-83AF-D82EA66D17DE}">
      <dgm:prSet custT="1"/>
      <dgm:spPr/>
      <dgm:t>
        <a:bodyPr/>
        <a:lstStyle/>
        <a:p>
          <a:pPr algn="ctr"/>
          <a:r>
            <a:rPr lang="ru-RU" sz="1100">
              <a:latin typeface="Times New Roman" panose="02020603050405020304" pitchFamily="18" charset="0"/>
              <a:cs typeface="Times New Roman" panose="02020603050405020304" pitchFamily="18" charset="0"/>
            </a:rPr>
            <a:t>Базовые компоненты </a:t>
          </a:r>
          <a:r>
            <a:rPr lang="en-US" sz="1100">
              <a:latin typeface="Times New Roman" panose="02020603050405020304" pitchFamily="18" charset="0"/>
              <a:cs typeface="Times New Roman" panose="02020603050405020304" pitchFamily="18" charset="0"/>
            </a:rPr>
            <a:t>PEWS</a:t>
          </a:r>
          <a:endParaRPr lang="ru-RU" sz="1100">
            <a:latin typeface="Times New Roman" panose="02020603050405020304" pitchFamily="18" charset="0"/>
            <a:cs typeface="Times New Roman" panose="02020603050405020304" pitchFamily="18" charset="0"/>
          </a:endParaRPr>
        </a:p>
      </dgm:t>
    </dgm:pt>
    <dgm:pt modelId="{A935DBEF-A28E-4D0D-8A27-B9799718B7DC}" type="parTrans" cxnId="{B40BE9FA-5CD4-40FF-BD0D-8DEE72D7B0CB}">
      <dgm:prSet/>
      <dgm:spPr/>
      <dgm:t>
        <a:bodyPr/>
        <a:lstStyle/>
        <a:p>
          <a:pPr algn="ctr"/>
          <a:endParaRPr lang="ru-RU" sz="1100">
            <a:latin typeface="Times New Roman" panose="02020603050405020304" pitchFamily="18" charset="0"/>
            <a:cs typeface="Times New Roman" panose="02020603050405020304" pitchFamily="18" charset="0"/>
          </a:endParaRPr>
        </a:p>
      </dgm:t>
    </dgm:pt>
    <dgm:pt modelId="{05D58DF0-13AF-43FE-BB6A-CCA394FD7B53}" type="sibTrans" cxnId="{B40BE9FA-5CD4-40FF-BD0D-8DEE72D7B0CB}">
      <dgm:prSet/>
      <dgm:spPr/>
      <dgm:t>
        <a:bodyPr/>
        <a:lstStyle/>
        <a:p>
          <a:pPr algn="ctr"/>
          <a:endParaRPr lang="ru-RU"/>
        </a:p>
      </dgm:t>
    </dgm:pt>
    <dgm:pt modelId="{C01F4D9A-8377-44A6-B90F-800C2D2A945F}">
      <dgm:prSet custT="1"/>
      <dgm:spPr/>
      <dgm:t>
        <a:bodyPr/>
        <a:lstStyle/>
        <a:p>
          <a:pPr algn="ctr"/>
          <a:r>
            <a:rPr lang="ru-RU" sz="1100">
              <a:latin typeface="Times New Roman" panose="02020603050405020304" pitchFamily="18" charset="0"/>
              <a:cs typeface="Times New Roman" panose="02020603050405020304" pitchFamily="18" charset="0"/>
            </a:rPr>
            <a:t>Лабораторные параметры</a:t>
          </a:r>
        </a:p>
      </dgm:t>
    </dgm:pt>
    <dgm:pt modelId="{E5E930A2-6655-41E8-B6A5-688A3563810D}" type="parTrans" cxnId="{C4DE009C-7597-46E2-B4D9-83F08D893C0C}">
      <dgm:prSet/>
      <dgm:spPr/>
      <dgm:t>
        <a:bodyPr/>
        <a:lstStyle/>
        <a:p>
          <a:pPr algn="ctr"/>
          <a:endParaRPr lang="ru-RU" sz="1100">
            <a:latin typeface="Times New Roman" panose="02020603050405020304" pitchFamily="18" charset="0"/>
            <a:cs typeface="Times New Roman" panose="02020603050405020304" pitchFamily="18" charset="0"/>
          </a:endParaRPr>
        </a:p>
      </dgm:t>
    </dgm:pt>
    <dgm:pt modelId="{8A7BA230-3266-4B70-ACE4-20BB27FC564C}" type="sibTrans" cxnId="{C4DE009C-7597-46E2-B4D9-83F08D893C0C}">
      <dgm:prSet/>
      <dgm:spPr/>
      <dgm:t>
        <a:bodyPr/>
        <a:lstStyle/>
        <a:p>
          <a:pPr algn="ctr"/>
          <a:endParaRPr lang="ru-RU"/>
        </a:p>
      </dgm:t>
    </dgm:pt>
    <dgm:pt modelId="{B6B892B0-F12D-40AE-8284-38F64527C9D9}">
      <dgm:prSet custT="1"/>
      <dgm:spPr/>
      <dgm:t>
        <a:bodyPr/>
        <a:lstStyle/>
        <a:p>
          <a:pPr algn="ctr"/>
          <a:endParaRPr lang="ru-RU" sz="1100">
            <a:latin typeface="Times New Roman" panose="02020603050405020304" pitchFamily="18" charset="0"/>
            <a:cs typeface="Times New Roman" panose="02020603050405020304" pitchFamily="18" charset="0"/>
          </a:endParaRPr>
        </a:p>
        <a:p>
          <a:pPr algn="ctr"/>
          <a:r>
            <a:rPr lang="ru-RU" sz="1100">
              <a:latin typeface="Times New Roman" panose="02020603050405020304" pitchFamily="18" charset="0"/>
              <a:cs typeface="Times New Roman" panose="02020603050405020304" pitchFamily="18" charset="0"/>
            </a:rPr>
            <a:t>Поведение/ неврологические симптомы</a:t>
          </a:r>
        </a:p>
        <a:p>
          <a:pPr algn="ctr"/>
          <a:endParaRPr lang="ru-RU" sz="1100">
            <a:latin typeface="Times New Roman" panose="02020603050405020304" pitchFamily="18" charset="0"/>
            <a:cs typeface="Times New Roman" panose="02020603050405020304" pitchFamily="18" charset="0"/>
          </a:endParaRPr>
        </a:p>
      </dgm:t>
    </dgm:pt>
    <dgm:pt modelId="{DCFDB70E-0B18-4AF0-8829-EEC4844F91FA}" type="parTrans" cxnId="{C5663053-97E0-4BC1-B682-FA547CD67B65}">
      <dgm:prSet/>
      <dgm:spPr/>
      <dgm:t>
        <a:bodyPr/>
        <a:lstStyle/>
        <a:p>
          <a:pPr algn="ctr"/>
          <a:endParaRPr lang="ru-RU" sz="1100">
            <a:latin typeface="Times New Roman" panose="02020603050405020304" pitchFamily="18" charset="0"/>
            <a:cs typeface="Times New Roman" panose="02020603050405020304" pitchFamily="18" charset="0"/>
          </a:endParaRPr>
        </a:p>
      </dgm:t>
    </dgm:pt>
    <dgm:pt modelId="{011A5BD7-32F8-4096-96D0-8187FE4E98A3}" type="sibTrans" cxnId="{C5663053-97E0-4BC1-B682-FA547CD67B65}">
      <dgm:prSet/>
      <dgm:spPr/>
      <dgm:t>
        <a:bodyPr/>
        <a:lstStyle/>
        <a:p>
          <a:pPr algn="ctr"/>
          <a:endParaRPr lang="ru-RU"/>
        </a:p>
      </dgm:t>
    </dgm:pt>
    <dgm:pt modelId="{2F3CBEC7-D9AE-4D5E-95F0-ED5AB5500928}">
      <dgm:prSet custT="1"/>
      <dgm:spPr/>
      <dgm:t>
        <a:bodyPr/>
        <a:lstStyle/>
        <a:p>
          <a:pPr algn="ctr"/>
          <a:r>
            <a:rPr lang="ru-RU" sz="1100">
              <a:latin typeface="Times New Roman" panose="02020603050405020304" pitchFamily="18" charset="0"/>
              <a:cs typeface="Times New Roman" panose="02020603050405020304" pitchFamily="18" charset="0"/>
            </a:rPr>
            <a:t>Сердечно-сосудистые симптомы</a:t>
          </a:r>
        </a:p>
      </dgm:t>
    </dgm:pt>
    <dgm:pt modelId="{F6482FFA-A676-44F2-88EC-7CE4CFF1EB08}" type="parTrans" cxnId="{0F106911-6671-4698-BDDA-3601621D4B33}">
      <dgm:prSet/>
      <dgm:spPr/>
      <dgm:t>
        <a:bodyPr/>
        <a:lstStyle/>
        <a:p>
          <a:pPr algn="ctr"/>
          <a:endParaRPr lang="ru-RU" sz="1100">
            <a:latin typeface="Times New Roman" panose="02020603050405020304" pitchFamily="18" charset="0"/>
            <a:cs typeface="Times New Roman" panose="02020603050405020304" pitchFamily="18" charset="0"/>
          </a:endParaRPr>
        </a:p>
      </dgm:t>
    </dgm:pt>
    <dgm:pt modelId="{3CE65900-3B19-4619-9E3F-2B59BAA48322}" type="sibTrans" cxnId="{0F106911-6671-4698-BDDA-3601621D4B33}">
      <dgm:prSet/>
      <dgm:spPr/>
      <dgm:t>
        <a:bodyPr/>
        <a:lstStyle/>
        <a:p>
          <a:pPr algn="ctr"/>
          <a:endParaRPr lang="ru-RU"/>
        </a:p>
      </dgm:t>
    </dgm:pt>
    <dgm:pt modelId="{0B39F87F-79A8-4906-9447-73E4920EF7B0}">
      <dgm:prSet custT="1"/>
      <dgm:spPr/>
      <dgm:t>
        <a:bodyPr/>
        <a:lstStyle/>
        <a:p>
          <a:pPr algn="ctr"/>
          <a:r>
            <a:rPr lang="ru-RU" sz="1100">
              <a:latin typeface="Times New Roman" panose="02020603050405020304" pitchFamily="18" charset="0"/>
              <a:cs typeface="Times New Roman" panose="02020603050405020304" pitchFamily="18" charset="0"/>
            </a:rPr>
            <a:t>Дыхательные симптомы</a:t>
          </a:r>
        </a:p>
      </dgm:t>
    </dgm:pt>
    <dgm:pt modelId="{999CE405-6217-4B9D-BFB9-48EE5132C06C}" type="parTrans" cxnId="{DB2C4BAB-B29F-4424-BF33-29F82680ACEC}">
      <dgm:prSet/>
      <dgm:spPr/>
      <dgm:t>
        <a:bodyPr/>
        <a:lstStyle/>
        <a:p>
          <a:pPr algn="ctr"/>
          <a:endParaRPr lang="ru-RU" sz="1100">
            <a:latin typeface="Times New Roman" panose="02020603050405020304" pitchFamily="18" charset="0"/>
            <a:cs typeface="Times New Roman" panose="02020603050405020304" pitchFamily="18" charset="0"/>
          </a:endParaRPr>
        </a:p>
      </dgm:t>
    </dgm:pt>
    <dgm:pt modelId="{84479180-35C5-4D4E-AF3A-EC12CE65B449}" type="sibTrans" cxnId="{DB2C4BAB-B29F-4424-BF33-29F82680ACEC}">
      <dgm:prSet/>
      <dgm:spPr/>
      <dgm:t>
        <a:bodyPr/>
        <a:lstStyle/>
        <a:p>
          <a:pPr algn="ctr"/>
          <a:endParaRPr lang="ru-RU"/>
        </a:p>
      </dgm:t>
    </dgm:pt>
    <dgm:pt modelId="{37C6BD9B-2322-476A-8541-C0CF369E037F}">
      <dgm:prSet custT="1"/>
      <dgm:spPr/>
      <dgm:t>
        <a:bodyPr/>
        <a:lstStyle/>
        <a:p>
          <a:pPr algn="ctr"/>
          <a:r>
            <a:rPr lang="ru-RU" sz="1100">
              <a:latin typeface="Times New Roman" panose="02020603050405020304" pitchFamily="18" charset="0"/>
              <a:cs typeface="Times New Roman" panose="02020603050405020304" pitchFamily="18" charset="0"/>
            </a:rPr>
            <a:t>Почечная дисфункция (креатинин, мочевина)</a:t>
          </a:r>
        </a:p>
      </dgm:t>
    </dgm:pt>
    <dgm:pt modelId="{45A99549-525E-4E32-B3A5-F32C5E922068}" type="parTrans" cxnId="{A8D7E9A2-4041-4611-BF36-869E6D484EFD}">
      <dgm:prSet/>
      <dgm:spPr/>
      <dgm:t>
        <a:bodyPr/>
        <a:lstStyle/>
        <a:p>
          <a:pPr algn="ctr"/>
          <a:endParaRPr lang="ru-RU" sz="1100">
            <a:latin typeface="Times New Roman" panose="02020603050405020304" pitchFamily="18" charset="0"/>
            <a:cs typeface="Times New Roman" panose="02020603050405020304" pitchFamily="18" charset="0"/>
          </a:endParaRPr>
        </a:p>
      </dgm:t>
    </dgm:pt>
    <dgm:pt modelId="{E68E3D36-D6D1-4F1D-8FA5-88E611172840}" type="sibTrans" cxnId="{A8D7E9A2-4041-4611-BF36-869E6D484EFD}">
      <dgm:prSet/>
      <dgm:spPr/>
      <dgm:t>
        <a:bodyPr/>
        <a:lstStyle/>
        <a:p>
          <a:pPr algn="ctr"/>
          <a:endParaRPr lang="ru-RU"/>
        </a:p>
      </dgm:t>
    </dgm:pt>
    <dgm:pt modelId="{CD920115-D760-4755-A39E-9A10D24C84A6}">
      <dgm:prSet custT="1"/>
      <dgm:spPr/>
      <dgm:t>
        <a:bodyPr/>
        <a:lstStyle/>
        <a:p>
          <a:pPr algn="ctr"/>
          <a:r>
            <a:rPr lang="ru-RU" sz="1100">
              <a:latin typeface="Times New Roman" panose="02020603050405020304" pitchFamily="18" charset="0"/>
              <a:cs typeface="Times New Roman" panose="02020603050405020304" pitchFamily="18" charset="0"/>
            </a:rPr>
            <a:t>Температурная реакция</a:t>
          </a:r>
        </a:p>
      </dgm:t>
    </dgm:pt>
    <dgm:pt modelId="{2FD09D93-13C7-440D-A9CC-85B1B6F17B44}" type="parTrans" cxnId="{8BB115D0-9635-4A57-8B60-574051055F5A}">
      <dgm:prSet/>
      <dgm:spPr/>
      <dgm:t>
        <a:bodyPr/>
        <a:lstStyle/>
        <a:p>
          <a:pPr algn="ctr"/>
          <a:endParaRPr lang="ru-RU" sz="1100">
            <a:latin typeface="Times New Roman" panose="02020603050405020304" pitchFamily="18" charset="0"/>
            <a:cs typeface="Times New Roman" panose="02020603050405020304" pitchFamily="18" charset="0"/>
          </a:endParaRPr>
        </a:p>
      </dgm:t>
    </dgm:pt>
    <dgm:pt modelId="{D3044DC3-8650-477A-95D8-0188A91CB117}" type="sibTrans" cxnId="{8BB115D0-9635-4A57-8B60-574051055F5A}">
      <dgm:prSet/>
      <dgm:spPr/>
      <dgm:t>
        <a:bodyPr/>
        <a:lstStyle/>
        <a:p>
          <a:pPr algn="ctr"/>
          <a:endParaRPr lang="ru-RU"/>
        </a:p>
      </dgm:t>
    </dgm:pt>
    <dgm:pt modelId="{30DF6927-5896-482C-9986-EFFFF48B49A4}">
      <dgm:prSet custT="1"/>
      <dgm:spPr/>
      <dgm:t>
        <a:bodyPr/>
        <a:lstStyle/>
        <a:p>
          <a:pPr algn="ctr"/>
          <a:r>
            <a:rPr lang="ru-RU" sz="1100">
              <a:latin typeface="Times New Roman" panose="02020603050405020304" pitchFamily="18" charset="0"/>
              <a:cs typeface="Times New Roman" panose="02020603050405020304" pitchFamily="18" charset="0"/>
            </a:rPr>
            <a:t>Клинические синдромы (болевой, отечный, диспепсический, геморрагический)</a:t>
          </a:r>
        </a:p>
      </dgm:t>
    </dgm:pt>
    <dgm:pt modelId="{9E9B0F06-E954-46D4-A2D6-0C6DD075F177}" type="parTrans" cxnId="{DB885ADB-B946-430A-BF56-4AD615FE0400}">
      <dgm:prSet/>
      <dgm:spPr/>
      <dgm:t>
        <a:bodyPr/>
        <a:lstStyle/>
        <a:p>
          <a:pPr algn="ctr"/>
          <a:endParaRPr lang="ru-RU" sz="1100">
            <a:latin typeface="Times New Roman" panose="02020603050405020304" pitchFamily="18" charset="0"/>
            <a:cs typeface="Times New Roman" panose="02020603050405020304" pitchFamily="18" charset="0"/>
          </a:endParaRPr>
        </a:p>
      </dgm:t>
    </dgm:pt>
    <dgm:pt modelId="{626029F2-B397-4446-A208-B70562B51FBC}" type="sibTrans" cxnId="{DB885ADB-B946-430A-BF56-4AD615FE0400}">
      <dgm:prSet/>
      <dgm:spPr/>
      <dgm:t>
        <a:bodyPr/>
        <a:lstStyle/>
        <a:p>
          <a:pPr algn="ctr"/>
          <a:endParaRPr lang="ru-RU"/>
        </a:p>
      </dgm:t>
    </dgm:pt>
    <dgm:pt modelId="{FDCFA84A-4B83-4C1A-B114-4502C1D57D44}">
      <dgm:prSet custT="1"/>
      <dgm:spPr/>
      <dgm:t>
        <a:bodyPr/>
        <a:lstStyle/>
        <a:p>
          <a:pPr algn="ctr"/>
          <a:r>
            <a:rPr lang="ru-RU" sz="1100">
              <a:latin typeface="Times New Roman" panose="02020603050405020304" pitchFamily="18" charset="0"/>
              <a:cs typeface="Times New Roman" panose="02020603050405020304" pitchFamily="18" charset="0"/>
            </a:rPr>
            <a:t>Воспалительные маркеры (СРБ)</a:t>
          </a:r>
        </a:p>
      </dgm:t>
    </dgm:pt>
    <dgm:pt modelId="{B2C177A0-5EE8-41B8-BADB-4E3A01669163}" type="sibTrans" cxnId="{2E48CFCB-5E4A-41F0-96C0-C45B340C4F6A}">
      <dgm:prSet/>
      <dgm:spPr/>
      <dgm:t>
        <a:bodyPr/>
        <a:lstStyle/>
        <a:p>
          <a:pPr algn="ctr"/>
          <a:endParaRPr lang="ru-RU"/>
        </a:p>
      </dgm:t>
    </dgm:pt>
    <dgm:pt modelId="{4CD6AD9B-B5DB-44BF-8679-661393B8B3E1}" type="parTrans" cxnId="{2E48CFCB-5E4A-41F0-96C0-C45B340C4F6A}">
      <dgm:prSet/>
      <dgm:spPr/>
      <dgm:t>
        <a:bodyPr/>
        <a:lstStyle/>
        <a:p>
          <a:pPr algn="ctr"/>
          <a:endParaRPr lang="ru-RU" sz="1100">
            <a:latin typeface="Times New Roman" panose="02020603050405020304" pitchFamily="18" charset="0"/>
            <a:cs typeface="Times New Roman" panose="02020603050405020304" pitchFamily="18" charset="0"/>
          </a:endParaRPr>
        </a:p>
      </dgm:t>
    </dgm:pt>
    <dgm:pt modelId="{D936B932-3441-40CA-B551-07B1DBF240D1}">
      <dgm:prSet custT="1"/>
      <dgm:spPr/>
      <dgm:t>
        <a:bodyPr/>
        <a:lstStyle/>
        <a:p>
          <a:pPr algn="ctr"/>
          <a:r>
            <a:rPr lang="ru-RU" sz="1100">
              <a:latin typeface="Times New Roman" panose="02020603050405020304" pitchFamily="18" charset="0"/>
              <a:cs typeface="Times New Roman" panose="02020603050405020304" pitchFamily="18" charset="0"/>
            </a:rPr>
            <a:t>Гематологические нарушения (лейкоциты)</a:t>
          </a:r>
        </a:p>
      </dgm:t>
    </dgm:pt>
    <dgm:pt modelId="{BAFF1C6F-2C21-4FEA-979C-E99C51133320}" type="sibTrans" cxnId="{01CBD19E-4F41-4EDC-A98C-CECA0F1B79A6}">
      <dgm:prSet/>
      <dgm:spPr/>
      <dgm:t>
        <a:bodyPr/>
        <a:lstStyle/>
        <a:p>
          <a:pPr algn="ctr"/>
          <a:endParaRPr lang="ru-RU"/>
        </a:p>
      </dgm:t>
    </dgm:pt>
    <dgm:pt modelId="{875D037C-BF04-444B-9E26-EB6B74D01BE4}" type="parTrans" cxnId="{01CBD19E-4F41-4EDC-A98C-CECA0F1B79A6}">
      <dgm:prSet/>
      <dgm:spPr/>
      <dgm:t>
        <a:bodyPr/>
        <a:lstStyle/>
        <a:p>
          <a:pPr algn="ctr"/>
          <a:endParaRPr lang="ru-RU" sz="1100">
            <a:latin typeface="Times New Roman" panose="02020603050405020304" pitchFamily="18" charset="0"/>
            <a:cs typeface="Times New Roman" panose="02020603050405020304" pitchFamily="18" charset="0"/>
          </a:endParaRPr>
        </a:p>
      </dgm:t>
    </dgm:pt>
    <dgm:pt modelId="{3CC8D885-66D5-40A7-84AA-8213AD36CA70}" type="pres">
      <dgm:prSet presAssocID="{946E52F1-BAB2-4BCE-99D1-D1C48251972B}" presName="hierChild1" presStyleCnt="0">
        <dgm:presLayoutVars>
          <dgm:orgChart val="1"/>
          <dgm:chPref val="1"/>
          <dgm:dir/>
          <dgm:animOne val="branch"/>
          <dgm:animLvl val="lvl"/>
          <dgm:resizeHandles/>
        </dgm:presLayoutVars>
      </dgm:prSet>
      <dgm:spPr/>
    </dgm:pt>
    <dgm:pt modelId="{BD11D3D7-239C-4F8F-B0CF-5A8CBB6FC0BE}" type="pres">
      <dgm:prSet presAssocID="{C2079D46-1E02-4B2C-9AD4-858A93797033}" presName="hierRoot1" presStyleCnt="0">
        <dgm:presLayoutVars>
          <dgm:hierBranch val="init"/>
        </dgm:presLayoutVars>
      </dgm:prSet>
      <dgm:spPr/>
    </dgm:pt>
    <dgm:pt modelId="{255266D4-F357-493F-826E-D8FB9649FD86}" type="pres">
      <dgm:prSet presAssocID="{C2079D46-1E02-4B2C-9AD4-858A93797033}" presName="rootComposite1" presStyleCnt="0"/>
      <dgm:spPr/>
    </dgm:pt>
    <dgm:pt modelId="{19FF2AD2-96E9-4C49-8486-4D2A0BDDCC3D}" type="pres">
      <dgm:prSet presAssocID="{C2079D46-1E02-4B2C-9AD4-858A93797033}" presName="rootText1" presStyleLbl="node0" presStyleIdx="0" presStyleCnt="1" custScaleX="130444">
        <dgm:presLayoutVars>
          <dgm:chPref val="3"/>
        </dgm:presLayoutVars>
      </dgm:prSet>
      <dgm:spPr/>
    </dgm:pt>
    <dgm:pt modelId="{CDCFDE3E-C8F3-4843-B70E-1C9C28D34AD8}" type="pres">
      <dgm:prSet presAssocID="{C2079D46-1E02-4B2C-9AD4-858A93797033}" presName="rootConnector1" presStyleLbl="node1" presStyleIdx="0" presStyleCnt="0"/>
      <dgm:spPr/>
    </dgm:pt>
    <dgm:pt modelId="{46A3E61B-D443-4015-B864-8C92A1FDD64C}" type="pres">
      <dgm:prSet presAssocID="{C2079D46-1E02-4B2C-9AD4-858A93797033}" presName="hierChild2" presStyleCnt="0"/>
      <dgm:spPr/>
    </dgm:pt>
    <dgm:pt modelId="{EA58B32F-26B1-4FF1-8E13-696D9154BF23}" type="pres">
      <dgm:prSet presAssocID="{A935DBEF-A28E-4D0D-8A27-B9799718B7DC}" presName="Name37" presStyleLbl="parChTrans1D2" presStyleIdx="0" presStyleCnt="3"/>
      <dgm:spPr/>
    </dgm:pt>
    <dgm:pt modelId="{06D4FF64-C7E1-4D9B-81E9-313D8914D710}" type="pres">
      <dgm:prSet presAssocID="{82387022-E92F-44C2-83AF-D82EA66D17DE}" presName="hierRoot2" presStyleCnt="0">
        <dgm:presLayoutVars>
          <dgm:hierBranch val="init"/>
        </dgm:presLayoutVars>
      </dgm:prSet>
      <dgm:spPr/>
    </dgm:pt>
    <dgm:pt modelId="{C15131F1-2D54-4FE0-B6C6-A79817162F25}" type="pres">
      <dgm:prSet presAssocID="{82387022-E92F-44C2-83AF-D82EA66D17DE}" presName="rootComposite" presStyleCnt="0"/>
      <dgm:spPr/>
    </dgm:pt>
    <dgm:pt modelId="{332F1FE1-3FEE-4C28-BFE5-66E79BA3C41A}" type="pres">
      <dgm:prSet presAssocID="{82387022-E92F-44C2-83AF-D82EA66D17DE}" presName="rootText" presStyleLbl="node2" presStyleIdx="0" presStyleCnt="3">
        <dgm:presLayoutVars>
          <dgm:chPref val="3"/>
        </dgm:presLayoutVars>
      </dgm:prSet>
      <dgm:spPr/>
    </dgm:pt>
    <dgm:pt modelId="{CD04F196-AF37-4948-AA63-E405F034CBBA}" type="pres">
      <dgm:prSet presAssocID="{82387022-E92F-44C2-83AF-D82EA66D17DE}" presName="rootConnector" presStyleLbl="node2" presStyleIdx="0" presStyleCnt="3"/>
      <dgm:spPr/>
    </dgm:pt>
    <dgm:pt modelId="{0BE0D3D8-D2E3-42BE-AEAC-AE6ED4A9D564}" type="pres">
      <dgm:prSet presAssocID="{82387022-E92F-44C2-83AF-D82EA66D17DE}" presName="hierChild4" presStyleCnt="0"/>
      <dgm:spPr/>
    </dgm:pt>
    <dgm:pt modelId="{26284182-DB4B-452B-BA02-FCDCC4B92895}" type="pres">
      <dgm:prSet presAssocID="{DCFDB70E-0B18-4AF0-8829-EEC4844F91FA}" presName="Name37" presStyleLbl="parChTrans1D3" presStyleIdx="0" presStyleCnt="8"/>
      <dgm:spPr/>
    </dgm:pt>
    <dgm:pt modelId="{80D76368-BD77-4BC4-8159-FB9B989033FE}" type="pres">
      <dgm:prSet presAssocID="{B6B892B0-F12D-40AE-8284-38F64527C9D9}" presName="hierRoot2" presStyleCnt="0">
        <dgm:presLayoutVars>
          <dgm:hierBranch val="init"/>
        </dgm:presLayoutVars>
      </dgm:prSet>
      <dgm:spPr/>
    </dgm:pt>
    <dgm:pt modelId="{6213FF5D-5CD9-47DA-A344-026345899CC4}" type="pres">
      <dgm:prSet presAssocID="{B6B892B0-F12D-40AE-8284-38F64527C9D9}" presName="rootComposite" presStyleCnt="0"/>
      <dgm:spPr/>
    </dgm:pt>
    <dgm:pt modelId="{21F063FA-B5DC-4E7C-978B-323D994E7BB9}" type="pres">
      <dgm:prSet presAssocID="{B6B892B0-F12D-40AE-8284-38F64527C9D9}" presName="rootText" presStyleLbl="node3" presStyleIdx="0" presStyleCnt="8">
        <dgm:presLayoutVars>
          <dgm:chPref val="3"/>
        </dgm:presLayoutVars>
      </dgm:prSet>
      <dgm:spPr/>
    </dgm:pt>
    <dgm:pt modelId="{B13D961B-6895-49F3-BC7C-4E7F07BDA0EC}" type="pres">
      <dgm:prSet presAssocID="{B6B892B0-F12D-40AE-8284-38F64527C9D9}" presName="rootConnector" presStyleLbl="node3" presStyleIdx="0" presStyleCnt="8"/>
      <dgm:spPr/>
    </dgm:pt>
    <dgm:pt modelId="{DFFA1F52-8104-4A86-910D-53747FFD1743}" type="pres">
      <dgm:prSet presAssocID="{B6B892B0-F12D-40AE-8284-38F64527C9D9}" presName="hierChild4" presStyleCnt="0"/>
      <dgm:spPr/>
    </dgm:pt>
    <dgm:pt modelId="{A7A61DE9-3536-4DA0-B6CE-639B9032CFA1}" type="pres">
      <dgm:prSet presAssocID="{B6B892B0-F12D-40AE-8284-38F64527C9D9}" presName="hierChild5" presStyleCnt="0"/>
      <dgm:spPr/>
    </dgm:pt>
    <dgm:pt modelId="{5E18DCF1-BAD6-453E-85EE-A8622AC743EE}" type="pres">
      <dgm:prSet presAssocID="{F6482FFA-A676-44F2-88EC-7CE4CFF1EB08}" presName="Name37" presStyleLbl="parChTrans1D3" presStyleIdx="1" presStyleCnt="8"/>
      <dgm:spPr/>
    </dgm:pt>
    <dgm:pt modelId="{74F0962E-0E4A-4F2C-A4ED-EC984324C332}" type="pres">
      <dgm:prSet presAssocID="{2F3CBEC7-D9AE-4D5E-95F0-ED5AB5500928}" presName="hierRoot2" presStyleCnt="0">
        <dgm:presLayoutVars>
          <dgm:hierBranch val="init"/>
        </dgm:presLayoutVars>
      </dgm:prSet>
      <dgm:spPr/>
    </dgm:pt>
    <dgm:pt modelId="{E6E4C75A-D1B7-4159-B227-D924928E8D34}" type="pres">
      <dgm:prSet presAssocID="{2F3CBEC7-D9AE-4D5E-95F0-ED5AB5500928}" presName="rootComposite" presStyleCnt="0"/>
      <dgm:spPr/>
    </dgm:pt>
    <dgm:pt modelId="{A950700F-C36B-4229-9108-45867824EB29}" type="pres">
      <dgm:prSet presAssocID="{2F3CBEC7-D9AE-4D5E-95F0-ED5AB5500928}" presName="rootText" presStyleLbl="node3" presStyleIdx="1" presStyleCnt="8">
        <dgm:presLayoutVars>
          <dgm:chPref val="3"/>
        </dgm:presLayoutVars>
      </dgm:prSet>
      <dgm:spPr/>
    </dgm:pt>
    <dgm:pt modelId="{4D3BEBFC-E2C7-4E0F-9463-9F1E0E2649F9}" type="pres">
      <dgm:prSet presAssocID="{2F3CBEC7-D9AE-4D5E-95F0-ED5AB5500928}" presName="rootConnector" presStyleLbl="node3" presStyleIdx="1" presStyleCnt="8"/>
      <dgm:spPr/>
    </dgm:pt>
    <dgm:pt modelId="{64B9C650-61DF-4168-817A-5177DE5E25C3}" type="pres">
      <dgm:prSet presAssocID="{2F3CBEC7-D9AE-4D5E-95F0-ED5AB5500928}" presName="hierChild4" presStyleCnt="0"/>
      <dgm:spPr/>
    </dgm:pt>
    <dgm:pt modelId="{8F6E20DD-D3F1-4A56-A94E-BDFE89E81935}" type="pres">
      <dgm:prSet presAssocID="{2F3CBEC7-D9AE-4D5E-95F0-ED5AB5500928}" presName="hierChild5" presStyleCnt="0"/>
      <dgm:spPr/>
    </dgm:pt>
    <dgm:pt modelId="{6C379587-7294-47FE-87C0-F82EE878BC73}" type="pres">
      <dgm:prSet presAssocID="{999CE405-6217-4B9D-BFB9-48EE5132C06C}" presName="Name37" presStyleLbl="parChTrans1D3" presStyleIdx="2" presStyleCnt="8"/>
      <dgm:spPr/>
    </dgm:pt>
    <dgm:pt modelId="{458878CD-8633-4101-BC8D-8A6C9C761AA1}" type="pres">
      <dgm:prSet presAssocID="{0B39F87F-79A8-4906-9447-73E4920EF7B0}" presName="hierRoot2" presStyleCnt="0">
        <dgm:presLayoutVars>
          <dgm:hierBranch val="init"/>
        </dgm:presLayoutVars>
      </dgm:prSet>
      <dgm:spPr/>
    </dgm:pt>
    <dgm:pt modelId="{211698EB-503C-4C56-97D5-2D4C62D72DEE}" type="pres">
      <dgm:prSet presAssocID="{0B39F87F-79A8-4906-9447-73E4920EF7B0}" presName="rootComposite" presStyleCnt="0"/>
      <dgm:spPr/>
    </dgm:pt>
    <dgm:pt modelId="{F8BEAAEB-8A47-444C-B4E9-7B88D9780B30}" type="pres">
      <dgm:prSet presAssocID="{0B39F87F-79A8-4906-9447-73E4920EF7B0}" presName="rootText" presStyleLbl="node3" presStyleIdx="2" presStyleCnt="8">
        <dgm:presLayoutVars>
          <dgm:chPref val="3"/>
        </dgm:presLayoutVars>
      </dgm:prSet>
      <dgm:spPr/>
    </dgm:pt>
    <dgm:pt modelId="{908D3005-805F-403B-8F0C-F6BD8F9F3E09}" type="pres">
      <dgm:prSet presAssocID="{0B39F87F-79A8-4906-9447-73E4920EF7B0}" presName="rootConnector" presStyleLbl="node3" presStyleIdx="2" presStyleCnt="8"/>
      <dgm:spPr/>
    </dgm:pt>
    <dgm:pt modelId="{22AEACBE-4600-4717-BE13-6B4A50DC4732}" type="pres">
      <dgm:prSet presAssocID="{0B39F87F-79A8-4906-9447-73E4920EF7B0}" presName="hierChild4" presStyleCnt="0"/>
      <dgm:spPr/>
    </dgm:pt>
    <dgm:pt modelId="{74BE8A07-1E40-4AB9-940F-A35A26F47203}" type="pres">
      <dgm:prSet presAssocID="{0B39F87F-79A8-4906-9447-73E4920EF7B0}" presName="hierChild5" presStyleCnt="0"/>
      <dgm:spPr/>
    </dgm:pt>
    <dgm:pt modelId="{74DD3276-51A0-4850-B207-A7625189BCBF}" type="pres">
      <dgm:prSet presAssocID="{82387022-E92F-44C2-83AF-D82EA66D17DE}" presName="hierChild5" presStyleCnt="0"/>
      <dgm:spPr/>
    </dgm:pt>
    <dgm:pt modelId="{6699ACC0-1066-40DE-A8BD-EAC9FA7CB79F}" type="pres">
      <dgm:prSet presAssocID="{E5E930A2-6655-41E8-B6A5-688A3563810D}" presName="Name37" presStyleLbl="parChTrans1D2" presStyleIdx="1" presStyleCnt="3"/>
      <dgm:spPr/>
    </dgm:pt>
    <dgm:pt modelId="{8F112B70-9A85-4A1A-B07E-038B7E927AA6}" type="pres">
      <dgm:prSet presAssocID="{C01F4D9A-8377-44A6-B90F-800C2D2A945F}" presName="hierRoot2" presStyleCnt="0">
        <dgm:presLayoutVars>
          <dgm:hierBranch val="init"/>
        </dgm:presLayoutVars>
      </dgm:prSet>
      <dgm:spPr/>
    </dgm:pt>
    <dgm:pt modelId="{C37DF2FA-DF6D-401F-BF29-E89BE2A4D14B}" type="pres">
      <dgm:prSet presAssocID="{C01F4D9A-8377-44A6-B90F-800C2D2A945F}" presName="rootComposite" presStyleCnt="0"/>
      <dgm:spPr/>
    </dgm:pt>
    <dgm:pt modelId="{DEE5EF00-813A-4768-945C-4336B3CA3AAF}" type="pres">
      <dgm:prSet presAssocID="{C01F4D9A-8377-44A6-B90F-800C2D2A945F}" presName="rootText" presStyleLbl="node2" presStyleIdx="1" presStyleCnt="3">
        <dgm:presLayoutVars>
          <dgm:chPref val="3"/>
        </dgm:presLayoutVars>
      </dgm:prSet>
      <dgm:spPr/>
    </dgm:pt>
    <dgm:pt modelId="{53518670-4BD6-4ED5-B4E6-88A93307023C}" type="pres">
      <dgm:prSet presAssocID="{C01F4D9A-8377-44A6-B90F-800C2D2A945F}" presName="rootConnector" presStyleLbl="node2" presStyleIdx="1" presStyleCnt="3"/>
      <dgm:spPr/>
    </dgm:pt>
    <dgm:pt modelId="{9623A916-248D-4598-9B56-E830A31512E2}" type="pres">
      <dgm:prSet presAssocID="{C01F4D9A-8377-44A6-B90F-800C2D2A945F}" presName="hierChild4" presStyleCnt="0"/>
      <dgm:spPr/>
    </dgm:pt>
    <dgm:pt modelId="{9ED7F966-7808-44CE-8AF3-68ABCB8E2C3A}" type="pres">
      <dgm:prSet presAssocID="{45A99549-525E-4E32-B3A5-F32C5E922068}" presName="Name37" presStyleLbl="parChTrans1D3" presStyleIdx="3" presStyleCnt="8"/>
      <dgm:spPr/>
    </dgm:pt>
    <dgm:pt modelId="{011D8766-113F-41C0-AD41-34195AFAC10D}" type="pres">
      <dgm:prSet presAssocID="{37C6BD9B-2322-476A-8541-C0CF369E037F}" presName="hierRoot2" presStyleCnt="0">
        <dgm:presLayoutVars>
          <dgm:hierBranch val="init"/>
        </dgm:presLayoutVars>
      </dgm:prSet>
      <dgm:spPr/>
    </dgm:pt>
    <dgm:pt modelId="{6A7556CE-8966-4C12-89CD-4695BC03FFF1}" type="pres">
      <dgm:prSet presAssocID="{37C6BD9B-2322-476A-8541-C0CF369E037F}" presName="rootComposite" presStyleCnt="0"/>
      <dgm:spPr/>
    </dgm:pt>
    <dgm:pt modelId="{28E9D69E-CE8B-4CC1-A872-ED8EBFFCB15E}" type="pres">
      <dgm:prSet presAssocID="{37C6BD9B-2322-476A-8541-C0CF369E037F}" presName="rootText" presStyleLbl="node3" presStyleIdx="3" presStyleCnt="8" custScaleX="95219" custScaleY="120716" custLinFactNeighborX="2988">
        <dgm:presLayoutVars>
          <dgm:chPref val="3"/>
        </dgm:presLayoutVars>
      </dgm:prSet>
      <dgm:spPr/>
    </dgm:pt>
    <dgm:pt modelId="{0B14CEEE-A26A-4A1C-8EE1-52886ADA6A6A}" type="pres">
      <dgm:prSet presAssocID="{37C6BD9B-2322-476A-8541-C0CF369E037F}" presName="rootConnector" presStyleLbl="node3" presStyleIdx="3" presStyleCnt="8"/>
      <dgm:spPr/>
    </dgm:pt>
    <dgm:pt modelId="{6D0154C1-988E-47BE-999D-0B55D8E17501}" type="pres">
      <dgm:prSet presAssocID="{37C6BD9B-2322-476A-8541-C0CF369E037F}" presName="hierChild4" presStyleCnt="0"/>
      <dgm:spPr/>
    </dgm:pt>
    <dgm:pt modelId="{2A999AEA-3F25-4776-B586-6DF75F74115B}" type="pres">
      <dgm:prSet presAssocID="{37C6BD9B-2322-476A-8541-C0CF369E037F}" presName="hierChild5" presStyleCnt="0"/>
      <dgm:spPr/>
    </dgm:pt>
    <dgm:pt modelId="{890E0C95-CDBA-420E-82E8-0ED0D19F1D9B}" type="pres">
      <dgm:prSet presAssocID="{4CD6AD9B-B5DB-44BF-8679-661393B8B3E1}" presName="Name37" presStyleLbl="parChTrans1D3" presStyleIdx="4" presStyleCnt="8"/>
      <dgm:spPr/>
    </dgm:pt>
    <dgm:pt modelId="{5AFD0181-E661-4BA9-A591-7D37FCDEC10C}" type="pres">
      <dgm:prSet presAssocID="{FDCFA84A-4B83-4C1A-B114-4502C1D57D44}" presName="hierRoot2" presStyleCnt="0">
        <dgm:presLayoutVars>
          <dgm:hierBranch val="init"/>
        </dgm:presLayoutVars>
      </dgm:prSet>
      <dgm:spPr/>
    </dgm:pt>
    <dgm:pt modelId="{72A63D33-C134-47C3-A334-95FD520D3DF1}" type="pres">
      <dgm:prSet presAssocID="{FDCFA84A-4B83-4C1A-B114-4502C1D57D44}" presName="rootComposite" presStyleCnt="0"/>
      <dgm:spPr/>
    </dgm:pt>
    <dgm:pt modelId="{E770C8E2-2BEB-4676-8180-6DF627CFF8F5}" type="pres">
      <dgm:prSet presAssocID="{FDCFA84A-4B83-4C1A-B114-4502C1D57D44}" presName="rootText" presStyleLbl="node3" presStyleIdx="4" presStyleCnt="8">
        <dgm:presLayoutVars>
          <dgm:chPref val="3"/>
        </dgm:presLayoutVars>
      </dgm:prSet>
      <dgm:spPr/>
    </dgm:pt>
    <dgm:pt modelId="{5A2CCFA8-5076-4185-8196-D60C028B55B3}" type="pres">
      <dgm:prSet presAssocID="{FDCFA84A-4B83-4C1A-B114-4502C1D57D44}" presName="rootConnector" presStyleLbl="node3" presStyleIdx="4" presStyleCnt="8"/>
      <dgm:spPr/>
    </dgm:pt>
    <dgm:pt modelId="{6CEA75D9-BAF5-440F-883E-5A104F04F5D3}" type="pres">
      <dgm:prSet presAssocID="{FDCFA84A-4B83-4C1A-B114-4502C1D57D44}" presName="hierChild4" presStyleCnt="0"/>
      <dgm:spPr/>
    </dgm:pt>
    <dgm:pt modelId="{E816D2E0-F701-4D0A-89E9-F82D3096A7FD}" type="pres">
      <dgm:prSet presAssocID="{FDCFA84A-4B83-4C1A-B114-4502C1D57D44}" presName="hierChild5" presStyleCnt="0"/>
      <dgm:spPr/>
    </dgm:pt>
    <dgm:pt modelId="{39C5B11C-841D-4C98-A283-E319FD065DD8}" type="pres">
      <dgm:prSet presAssocID="{875D037C-BF04-444B-9E26-EB6B74D01BE4}" presName="Name37" presStyleLbl="parChTrans1D3" presStyleIdx="5" presStyleCnt="8"/>
      <dgm:spPr/>
    </dgm:pt>
    <dgm:pt modelId="{8B2F47AD-3632-4FC9-94DF-5F31E54BF9C4}" type="pres">
      <dgm:prSet presAssocID="{D936B932-3441-40CA-B551-07B1DBF240D1}" presName="hierRoot2" presStyleCnt="0">
        <dgm:presLayoutVars>
          <dgm:hierBranch val="init"/>
        </dgm:presLayoutVars>
      </dgm:prSet>
      <dgm:spPr/>
    </dgm:pt>
    <dgm:pt modelId="{871CA4CD-4CFE-4D42-B58C-E66758CD96F0}" type="pres">
      <dgm:prSet presAssocID="{D936B932-3441-40CA-B551-07B1DBF240D1}" presName="rootComposite" presStyleCnt="0"/>
      <dgm:spPr/>
    </dgm:pt>
    <dgm:pt modelId="{55585DE3-4EBB-4FE0-8A64-5B28E4CD02E3}" type="pres">
      <dgm:prSet presAssocID="{D936B932-3441-40CA-B551-07B1DBF240D1}" presName="rootText" presStyleLbl="node3" presStyleIdx="5" presStyleCnt="8" custScaleX="132769">
        <dgm:presLayoutVars>
          <dgm:chPref val="3"/>
        </dgm:presLayoutVars>
      </dgm:prSet>
      <dgm:spPr/>
    </dgm:pt>
    <dgm:pt modelId="{9DEF0CFC-DE31-4EED-A39A-8C16E6CF84F7}" type="pres">
      <dgm:prSet presAssocID="{D936B932-3441-40CA-B551-07B1DBF240D1}" presName="rootConnector" presStyleLbl="node3" presStyleIdx="5" presStyleCnt="8"/>
      <dgm:spPr/>
    </dgm:pt>
    <dgm:pt modelId="{FAF375E4-361E-4651-82C8-D4313AA2E75A}" type="pres">
      <dgm:prSet presAssocID="{D936B932-3441-40CA-B551-07B1DBF240D1}" presName="hierChild4" presStyleCnt="0"/>
      <dgm:spPr/>
    </dgm:pt>
    <dgm:pt modelId="{B0107B44-6518-4E9B-A0EB-9BBB9A1E15C4}" type="pres">
      <dgm:prSet presAssocID="{D936B932-3441-40CA-B551-07B1DBF240D1}" presName="hierChild5" presStyleCnt="0"/>
      <dgm:spPr/>
    </dgm:pt>
    <dgm:pt modelId="{448FBF2C-3488-4873-8A08-75462307DE7D}" type="pres">
      <dgm:prSet presAssocID="{C01F4D9A-8377-44A6-B90F-800C2D2A945F}" presName="hierChild5" presStyleCnt="0"/>
      <dgm:spPr/>
    </dgm:pt>
    <dgm:pt modelId="{777BF14D-EF89-43CA-94E0-EF3EFACF926A}" type="pres">
      <dgm:prSet presAssocID="{B57D5198-AFF7-4F6B-B1C7-467DC3FBF9F1}" presName="Name37" presStyleLbl="parChTrans1D2" presStyleIdx="2" presStyleCnt="3"/>
      <dgm:spPr/>
    </dgm:pt>
    <dgm:pt modelId="{12C50100-BEE4-4175-93B6-D1B746CA5C1A}" type="pres">
      <dgm:prSet presAssocID="{3B78ED3C-6B65-4BE7-AFD5-A911C1C248ED}" presName="hierRoot2" presStyleCnt="0">
        <dgm:presLayoutVars>
          <dgm:hierBranch val="init"/>
        </dgm:presLayoutVars>
      </dgm:prSet>
      <dgm:spPr/>
    </dgm:pt>
    <dgm:pt modelId="{0AFFE691-64CA-46BD-B2DA-A4E69E56FF81}" type="pres">
      <dgm:prSet presAssocID="{3B78ED3C-6B65-4BE7-AFD5-A911C1C248ED}" presName="rootComposite" presStyleCnt="0"/>
      <dgm:spPr/>
    </dgm:pt>
    <dgm:pt modelId="{EAC61AF8-7BB6-4DC2-B845-26D283F779B0}" type="pres">
      <dgm:prSet presAssocID="{3B78ED3C-6B65-4BE7-AFD5-A911C1C248ED}" presName="rootText" presStyleLbl="node2" presStyleIdx="2" presStyleCnt="3">
        <dgm:presLayoutVars>
          <dgm:chPref val="3"/>
        </dgm:presLayoutVars>
      </dgm:prSet>
      <dgm:spPr/>
    </dgm:pt>
    <dgm:pt modelId="{22C48699-C696-4318-A9CE-3D6B9080B260}" type="pres">
      <dgm:prSet presAssocID="{3B78ED3C-6B65-4BE7-AFD5-A911C1C248ED}" presName="rootConnector" presStyleLbl="node2" presStyleIdx="2" presStyleCnt="3"/>
      <dgm:spPr/>
    </dgm:pt>
    <dgm:pt modelId="{B7F5104E-88FF-4AD8-8F10-E7B5C8F1083F}" type="pres">
      <dgm:prSet presAssocID="{3B78ED3C-6B65-4BE7-AFD5-A911C1C248ED}" presName="hierChild4" presStyleCnt="0"/>
      <dgm:spPr/>
    </dgm:pt>
    <dgm:pt modelId="{30AE32F7-393E-4639-B845-BE99B3D38E6F}" type="pres">
      <dgm:prSet presAssocID="{2FD09D93-13C7-440D-A9CC-85B1B6F17B44}" presName="Name37" presStyleLbl="parChTrans1D3" presStyleIdx="6" presStyleCnt="8"/>
      <dgm:spPr/>
    </dgm:pt>
    <dgm:pt modelId="{FC8281FB-B84B-48B1-B2D5-D45834977A5A}" type="pres">
      <dgm:prSet presAssocID="{CD920115-D760-4755-A39E-9A10D24C84A6}" presName="hierRoot2" presStyleCnt="0">
        <dgm:presLayoutVars>
          <dgm:hierBranch val="init"/>
        </dgm:presLayoutVars>
      </dgm:prSet>
      <dgm:spPr/>
    </dgm:pt>
    <dgm:pt modelId="{C99C481F-9409-4CED-8E28-A95BFAD1EEDE}" type="pres">
      <dgm:prSet presAssocID="{CD920115-D760-4755-A39E-9A10D24C84A6}" presName="rootComposite" presStyleCnt="0"/>
      <dgm:spPr/>
    </dgm:pt>
    <dgm:pt modelId="{0F99E813-B9A9-49B3-82CD-7D954DAF6F03}" type="pres">
      <dgm:prSet presAssocID="{CD920115-D760-4755-A39E-9A10D24C84A6}" presName="rootText" presStyleLbl="node3" presStyleIdx="6" presStyleCnt="8" custScaleY="127939">
        <dgm:presLayoutVars>
          <dgm:chPref val="3"/>
        </dgm:presLayoutVars>
      </dgm:prSet>
      <dgm:spPr/>
    </dgm:pt>
    <dgm:pt modelId="{9F3063E4-12E9-427F-AAB9-6C37B6C1FCEE}" type="pres">
      <dgm:prSet presAssocID="{CD920115-D760-4755-A39E-9A10D24C84A6}" presName="rootConnector" presStyleLbl="node3" presStyleIdx="6" presStyleCnt="8"/>
      <dgm:spPr/>
    </dgm:pt>
    <dgm:pt modelId="{27954CEA-6DEF-40AF-8882-4686112A7373}" type="pres">
      <dgm:prSet presAssocID="{CD920115-D760-4755-A39E-9A10D24C84A6}" presName="hierChild4" presStyleCnt="0"/>
      <dgm:spPr/>
    </dgm:pt>
    <dgm:pt modelId="{86F7D2AB-2B22-4119-994E-7C6C2F5AD8C4}" type="pres">
      <dgm:prSet presAssocID="{CD920115-D760-4755-A39E-9A10D24C84A6}" presName="hierChild5" presStyleCnt="0"/>
      <dgm:spPr/>
    </dgm:pt>
    <dgm:pt modelId="{A62D046D-8353-4C0A-9DE1-6D8118374C22}" type="pres">
      <dgm:prSet presAssocID="{9E9B0F06-E954-46D4-A2D6-0C6DD075F177}" presName="Name37" presStyleLbl="parChTrans1D3" presStyleIdx="7" presStyleCnt="8"/>
      <dgm:spPr/>
    </dgm:pt>
    <dgm:pt modelId="{CA029077-8163-4249-BED2-01571B622FB3}" type="pres">
      <dgm:prSet presAssocID="{30DF6927-5896-482C-9986-EFFFF48B49A4}" presName="hierRoot2" presStyleCnt="0">
        <dgm:presLayoutVars>
          <dgm:hierBranch val="init"/>
        </dgm:presLayoutVars>
      </dgm:prSet>
      <dgm:spPr/>
    </dgm:pt>
    <dgm:pt modelId="{8B0682D6-EBA2-451E-AB1D-98504C19F6DD}" type="pres">
      <dgm:prSet presAssocID="{30DF6927-5896-482C-9986-EFFFF48B49A4}" presName="rootComposite" presStyleCnt="0"/>
      <dgm:spPr/>
    </dgm:pt>
    <dgm:pt modelId="{69F8CC79-2698-47E3-9FF7-8FE424A55404}" type="pres">
      <dgm:prSet presAssocID="{30DF6927-5896-482C-9986-EFFFF48B49A4}" presName="rootText" presStyleLbl="node3" presStyleIdx="7" presStyleCnt="8" custScaleX="208721" custScaleY="145882">
        <dgm:presLayoutVars>
          <dgm:chPref val="3"/>
        </dgm:presLayoutVars>
      </dgm:prSet>
      <dgm:spPr/>
    </dgm:pt>
    <dgm:pt modelId="{C2B1FDB7-1FBC-4D39-BEC3-B0EB92087EB7}" type="pres">
      <dgm:prSet presAssocID="{30DF6927-5896-482C-9986-EFFFF48B49A4}" presName="rootConnector" presStyleLbl="node3" presStyleIdx="7" presStyleCnt="8"/>
      <dgm:spPr/>
    </dgm:pt>
    <dgm:pt modelId="{99AF571A-F4E2-4EFA-ADC4-6F4F1F6D3BC9}" type="pres">
      <dgm:prSet presAssocID="{30DF6927-5896-482C-9986-EFFFF48B49A4}" presName="hierChild4" presStyleCnt="0"/>
      <dgm:spPr/>
    </dgm:pt>
    <dgm:pt modelId="{4815768D-9E5B-44BC-8840-43174A61869F}" type="pres">
      <dgm:prSet presAssocID="{30DF6927-5896-482C-9986-EFFFF48B49A4}" presName="hierChild5" presStyleCnt="0"/>
      <dgm:spPr/>
    </dgm:pt>
    <dgm:pt modelId="{D4816A98-69E6-4F2D-8217-FA6F4A6C96FF}" type="pres">
      <dgm:prSet presAssocID="{3B78ED3C-6B65-4BE7-AFD5-A911C1C248ED}" presName="hierChild5" presStyleCnt="0"/>
      <dgm:spPr/>
    </dgm:pt>
    <dgm:pt modelId="{57B5A655-AF41-40BA-A6F8-D60FBA285E23}" type="pres">
      <dgm:prSet presAssocID="{C2079D46-1E02-4B2C-9AD4-858A93797033}" presName="hierChild3" presStyleCnt="0"/>
      <dgm:spPr/>
    </dgm:pt>
  </dgm:ptLst>
  <dgm:cxnLst>
    <dgm:cxn modelId="{9AE2490D-5EB6-4457-B3EF-EDA12AEE6520}" type="presOf" srcId="{2F3CBEC7-D9AE-4D5E-95F0-ED5AB5500928}" destId="{4D3BEBFC-E2C7-4E0F-9463-9F1E0E2649F9}" srcOrd="1" destOrd="0" presId="urn:microsoft.com/office/officeart/2005/8/layout/orgChart1"/>
    <dgm:cxn modelId="{C89B3E0F-C97C-43E5-813F-A8D38B6BEAF4}" type="presOf" srcId="{FDCFA84A-4B83-4C1A-B114-4502C1D57D44}" destId="{E770C8E2-2BEB-4676-8180-6DF627CFF8F5}" srcOrd="0" destOrd="0" presId="urn:microsoft.com/office/officeart/2005/8/layout/orgChart1"/>
    <dgm:cxn modelId="{0F106911-6671-4698-BDDA-3601621D4B33}" srcId="{82387022-E92F-44C2-83AF-D82EA66D17DE}" destId="{2F3CBEC7-D9AE-4D5E-95F0-ED5AB5500928}" srcOrd="1" destOrd="0" parTransId="{F6482FFA-A676-44F2-88EC-7CE4CFF1EB08}" sibTransId="{3CE65900-3B19-4619-9E3F-2B59BAA48322}"/>
    <dgm:cxn modelId="{EB69FA1C-4F50-40CD-B6D9-7E49FC25D3D8}" type="presOf" srcId="{37C6BD9B-2322-476A-8541-C0CF369E037F}" destId="{28E9D69E-CE8B-4CC1-A872-ED8EBFFCB15E}" srcOrd="0" destOrd="0" presId="urn:microsoft.com/office/officeart/2005/8/layout/orgChart1"/>
    <dgm:cxn modelId="{D1D87520-0833-4709-B727-CD5A31C42C13}" type="presOf" srcId="{B6B892B0-F12D-40AE-8284-38F64527C9D9}" destId="{B13D961B-6895-49F3-BC7C-4E7F07BDA0EC}" srcOrd="1" destOrd="0" presId="urn:microsoft.com/office/officeart/2005/8/layout/orgChart1"/>
    <dgm:cxn modelId="{B3AEEA28-EA39-4FED-A8BE-9C5DDC63F4EE}" type="presOf" srcId="{3B78ED3C-6B65-4BE7-AFD5-A911C1C248ED}" destId="{22C48699-C696-4318-A9CE-3D6B9080B260}" srcOrd="1" destOrd="0" presId="urn:microsoft.com/office/officeart/2005/8/layout/orgChart1"/>
    <dgm:cxn modelId="{A1FD8135-9A5E-4D1C-806C-3D81DB6C2D3D}" type="presOf" srcId="{4CD6AD9B-B5DB-44BF-8679-661393B8B3E1}" destId="{890E0C95-CDBA-420E-82E8-0ED0D19F1D9B}" srcOrd="0" destOrd="0" presId="urn:microsoft.com/office/officeart/2005/8/layout/orgChart1"/>
    <dgm:cxn modelId="{7CE09C40-A30C-4676-9039-3F87FC17A1AA}" type="presOf" srcId="{3B78ED3C-6B65-4BE7-AFD5-A911C1C248ED}" destId="{EAC61AF8-7BB6-4DC2-B845-26D283F779B0}" srcOrd="0" destOrd="0" presId="urn:microsoft.com/office/officeart/2005/8/layout/orgChart1"/>
    <dgm:cxn modelId="{862A195D-5751-4E95-B40C-1364B1A15C1A}" srcId="{946E52F1-BAB2-4BCE-99D1-D1C48251972B}" destId="{C2079D46-1E02-4B2C-9AD4-858A93797033}" srcOrd="0" destOrd="0" parTransId="{B6DAF577-FAC6-4C6C-AADA-113DC72C199F}" sibTransId="{E3FB8882-5140-4ADE-9CFC-08D04331EFDC}"/>
    <dgm:cxn modelId="{B858355D-E571-4B8B-B5D7-FE142C5E8762}" type="presOf" srcId="{D936B932-3441-40CA-B551-07B1DBF240D1}" destId="{55585DE3-4EBB-4FE0-8A64-5B28E4CD02E3}" srcOrd="0" destOrd="0" presId="urn:microsoft.com/office/officeart/2005/8/layout/orgChart1"/>
    <dgm:cxn modelId="{EE994061-177D-4F6E-A796-12993CA2F5B9}" type="presOf" srcId="{82387022-E92F-44C2-83AF-D82EA66D17DE}" destId="{CD04F196-AF37-4948-AA63-E405F034CBBA}" srcOrd="1" destOrd="0" presId="urn:microsoft.com/office/officeart/2005/8/layout/orgChart1"/>
    <dgm:cxn modelId="{CF26BE42-306D-4D31-B8A3-59D497378F2E}" type="presOf" srcId="{875D037C-BF04-444B-9E26-EB6B74D01BE4}" destId="{39C5B11C-841D-4C98-A283-E319FD065DD8}" srcOrd="0" destOrd="0" presId="urn:microsoft.com/office/officeart/2005/8/layout/orgChart1"/>
    <dgm:cxn modelId="{4A437963-4DDE-4D2A-916A-EC7CA682395B}" type="presOf" srcId="{DCFDB70E-0B18-4AF0-8829-EEC4844F91FA}" destId="{26284182-DB4B-452B-BA02-FCDCC4B92895}" srcOrd="0" destOrd="0" presId="urn:microsoft.com/office/officeart/2005/8/layout/orgChart1"/>
    <dgm:cxn modelId="{307AFD63-FD28-4F64-922E-735CB1CAAEC7}" type="presOf" srcId="{C2079D46-1E02-4B2C-9AD4-858A93797033}" destId="{19FF2AD2-96E9-4C49-8486-4D2A0BDDCC3D}" srcOrd="0" destOrd="0" presId="urn:microsoft.com/office/officeart/2005/8/layout/orgChart1"/>
    <dgm:cxn modelId="{DEAD9964-91DF-4B72-97C0-40FE741CCFD5}" type="presOf" srcId="{82387022-E92F-44C2-83AF-D82EA66D17DE}" destId="{332F1FE1-3FEE-4C28-BFE5-66E79BA3C41A}" srcOrd="0" destOrd="0" presId="urn:microsoft.com/office/officeart/2005/8/layout/orgChart1"/>
    <dgm:cxn modelId="{A9DE4E65-5827-456C-8828-D03734017E37}" type="presOf" srcId="{30DF6927-5896-482C-9986-EFFFF48B49A4}" destId="{69F8CC79-2698-47E3-9FF7-8FE424A55404}" srcOrd="0" destOrd="0" presId="urn:microsoft.com/office/officeart/2005/8/layout/orgChart1"/>
    <dgm:cxn modelId="{E8B7186C-0599-4CBD-978D-A47AFABDF728}" type="presOf" srcId="{946E52F1-BAB2-4BCE-99D1-D1C48251972B}" destId="{3CC8D885-66D5-40A7-84AA-8213AD36CA70}" srcOrd="0" destOrd="0" presId="urn:microsoft.com/office/officeart/2005/8/layout/orgChart1"/>
    <dgm:cxn modelId="{BB64D54E-2477-4948-ADF0-49D8D5D389F6}" srcId="{C2079D46-1E02-4B2C-9AD4-858A93797033}" destId="{3B78ED3C-6B65-4BE7-AFD5-A911C1C248ED}" srcOrd="2" destOrd="0" parTransId="{B57D5198-AFF7-4F6B-B1C7-467DC3FBF9F1}" sibTransId="{10D1D67D-46CE-4CD1-943F-B14ED2D3C5E8}"/>
    <dgm:cxn modelId="{B7D33070-3B40-466A-88D8-DA8FB18BCF0C}" type="presOf" srcId="{B57D5198-AFF7-4F6B-B1C7-467DC3FBF9F1}" destId="{777BF14D-EF89-43CA-94E0-EF3EFACF926A}" srcOrd="0" destOrd="0" presId="urn:microsoft.com/office/officeart/2005/8/layout/orgChart1"/>
    <dgm:cxn modelId="{D194E170-DF35-4C15-8698-A54CED96BEB9}" type="presOf" srcId="{45A99549-525E-4E32-B3A5-F32C5E922068}" destId="{9ED7F966-7808-44CE-8AF3-68ABCB8E2C3A}" srcOrd="0" destOrd="0" presId="urn:microsoft.com/office/officeart/2005/8/layout/orgChart1"/>
    <dgm:cxn modelId="{C5663053-97E0-4BC1-B682-FA547CD67B65}" srcId="{82387022-E92F-44C2-83AF-D82EA66D17DE}" destId="{B6B892B0-F12D-40AE-8284-38F64527C9D9}" srcOrd="0" destOrd="0" parTransId="{DCFDB70E-0B18-4AF0-8829-EEC4844F91FA}" sibTransId="{011A5BD7-32F8-4096-96D0-8187FE4E98A3}"/>
    <dgm:cxn modelId="{07084659-1230-4107-8758-97D7A52DB1BC}" type="presOf" srcId="{C01F4D9A-8377-44A6-B90F-800C2D2A945F}" destId="{53518670-4BD6-4ED5-B4E6-88A93307023C}" srcOrd="1" destOrd="0" presId="urn:microsoft.com/office/officeart/2005/8/layout/orgChart1"/>
    <dgm:cxn modelId="{0D2A977A-EE08-469E-8724-BF6F22E2E4EF}" type="presOf" srcId="{999CE405-6217-4B9D-BFB9-48EE5132C06C}" destId="{6C379587-7294-47FE-87C0-F82EE878BC73}" srcOrd="0" destOrd="0" presId="urn:microsoft.com/office/officeart/2005/8/layout/orgChart1"/>
    <dgm:cxn modelId="{C4DE009C-7597-46E2-B4D9-83F08D893C0C}" srcId="{C2079D46-1E02-4B2C-9AD4-858A93797033}" destId="{C01F4D9A-8377-44A6-B90F-800C2D2A945F}" srcOrd="1" destOrd="0" parTransId="{E5E930A2-6655-41E8-B6A5-688A3563810D}" sibTransId="{8A7BA230-3266-4B70-ACE4-20BB27FC564C}"/>
    <dgm:cxn modelId="{01CBD19E-4F41-4EDC-A98C-CECA0F1B79A6}" srcId="{C01F4D9A-8377-44A6-B90F-800C2D2A945F}" destId="{D936B932-3441-40CA-B551-07B1DBF240D1}" srcOrd="2" destOrd="0" parTransId="{875D037C-BF04-444B-9E26-EB6B74D01BE4}" sibTransId="{BAFF1C6F-2C21-4FEA-979C-E99C51133320}"/>
    <dgm:cxn modelId="{EFCE90A1-0A16-4FC0-A7C2-5FDC280F8F6A}" type="presOf" srcId="{CD920115-D760-4755-A39E-9A10D24C84A6}" destId="{9F3063E4-12E9-427F-AAB9-6C37B6C1FCEE}" srcOrd="1" destOrd="0" presId="urn:microsoft.com/office/officeart/2005/8/layout/orgChart1"/>
    <dgm:cxn modelId="{A8D7E9A2-4041-4611-BF36-869E6D484EFD}" srcId="{C01F4D9A-8377-44A6-B90F-800C2D2A945F}" destId="{37C6BD9B-2322-476A-8541-C0CF369E037F}" srcOrd="0" destOrd="0" parTransId="{45A99549-525E-4E32-B3A5-F32C5E922068}" sibTransId="{E68E3D36-D6D1-4F1D-8FA5-88E611172840}"/>
    <dgm:cxn modelId="{F9C091A7-6B77-470F-A11F-48C8B5BD3107}" type="presOf" srcId="{C01F4D9A-8377-44A6-B90F-800C2D2A945F}" destId="{DEE5EF00-813A-4768-945C-4336B3CA3AAF}" srcOrd="0" destOrd="0" presId="urn:microsoft.com/office/officeart/2005/8/layout/orgChart1"/>
    <dgm:cxn modelId="{0045FAA9-A25D-452F-B2A1-6DB76A06E3A9}" type="presOf" srcId="{D936B932-3441-40CA-B551-07B1DBF240D1}" destId="{9DEF0CFC-DE31-4EED-A39A-8C16E6CF84F7}" srcOrd="1" destOrd="0" presId="urn:microsoft.com/office/officeart/2005/8/layout/orgChart1"/>
    <dgm:cxn modelId="{DB2C4BAB-B29F-4424-BF33-29F82680ACEC}" srcId="{82387022-E92F-44C2-83AF-D82EA66D17DE}" destId="{0B39F87F-79A8-4906-9447-73E4920EF7B0}" srcOrd="2" destOrd="0" parTransId="{999CE405-6217-4B9D-BFB9-48EE5132C06C}" sibTransId="{84479180-35C5-4D4E-AF3A-EC12CE65B449}"/>
    <dgm:cxn modelId="{9B1ABFAC-FED7-47BF-BCEE-99FA722D121F}" type="presOf" srcId="{2FD09D93-13C7-440D-A9CC-85B1B6F17B44}" destId="{30AE32F7-393E-4639-B845-BE99B3D38E6F}" srcOrd="0" destOrd="0" presId="urn:microsoft.com/office/officeart/2005/8/layout/orgChart1"/>
    <dgm:cxn modelId="{22E610AD-5AA2-45AF-A0B5-7432EDDCED02}" type="presOf" srcId="{A935DBEF-A28E-4D0D-8A27-B9799718B7DC}" destId="{EA58B32F-26B1-4FF1-8E13-696D9154BF23}" srcOrd="0" destOrd="0" presId="urn:microsoft.com/office/officeart/2005/8/layout/orgChart1"/>
    <dgm:cxn modelId="{573BB6AE-77CE-4852-A2FC-80DF3A87DF4F}" type="presOf" srcId="{0B39F87F-79A8-4906-9447-73E4920EF7B0}" destId="{908D3005-805F-403B-8F0C-F6BD8F9F3E09}" srcOrd="1" destOrd="0" presId="urn:microsoft.com/office/officeart/2005/8/layout/orgChart1"/>
    <dgm:cxn modelId="{B08CF4AF-6107-4A42-A46C-AB971164FF50}" type="presOf" srcId="{30DF6927-5896-482C-9986-EFFFF48B49A4}" destId="{C2B1FDB7-1FBC-4D39-BEC3-B0EB92087EB7}" srcOrd="1" destOrd="0" presId="urn:microsoft.com/office/officeart/2005/8/layout/orgChart1"/>
    <dgm:cxn modelId="{8ED7A0BA-9D40-4437-B88D-BCB89DD39B21}" type="presOf" srcId="{FDCFA84A-4B83-4C1A-B114-4502C1D57D44}" destId="{5A2CCFA8-5076-4185-8196-D60C028B55B3}" srcOrd="1" destOrd="0" presId="urn:microsoft.com/office/officeart/2005/8/layout/orgChart1"/>
    <dgm:cxn modelId="{79CEA4C2-AE05-46AF-AA03-135D95682F55}" type="presOf" srcId="{C2079D46-1E02-4B2C-9AD4-858A93797033}" destId="{CDCFDE3E-C8F3-4843-B70E-1C9C28D34AD8}" srcOrd="1" destOrd="0" presId="urn:microsoft.com/office/officeart/2005/8/layout/orgChart1"/>
    <dgm:cxn modelId="{69F1C4C2-3997-438A-9919-7A5518930CF2}" type="presOf" srcId="{37C6BD9B-2322-476A-8541-C0CF369E037F}" destId="{0B14CEEE-A26A-4A1C-8EE1-52886ADA6A6A}" srcOrd="1" destOrd="0" presId="urn:microsoft.com/office/officeart/2005/8/layout/orgChart1"/>
    <dgm:cxn modelId="{1CF3FDC2-CC45-46FE-AE2A-A048A28E6F42}" type="presOf" srcId="{E5E930A2-6655-41E8-B6A5-688A3563810D}" destId="{6699ACC0-1066-40DE-A8BD-EAC9FA7CB79F}" srcOrd="0" destOrd="0" presId="urn:microsoft.com/office/officeart/2005/8/layout/orgChart1"/>
    <dgm:cxn modelId="{A61F79C8-B5EE-425B-B5C2-47F32232B343}" type="presOf" srcId="{2F3CBEC7-D9AE-4D5E-95F0-ED5AB5500928}" destId="{A950700F-C36B-4229-9108-45867824EB29}" srcOrd="0" destOrd="0" presId="urn:microsoft.com/office/officeart/2005/8/layout/orgChart1"/>
    <dgm:cxn modelId="{2E48CFCB-5E4A-41F0-96C0-C45B340C4F6A}" srcId="{C01F4D9A-8377-44A6-B90F-800C2D2A945F}" destId="{FDCFA84A-4B83-4C1A-B114-4502C1D57D44}" srcOrd="1" destOrd="0" parTransId="{4CD6AD9B-B5DB-44BF-8679-661393B8B3E1}" sibTransId="{B2C177A0-5EE8-41B8-BADB-4E3A01669163}"/>
    <dgm:cxn modelId="{238D5CCC-7DB5-4FAF-A5DD-AC7018132261}" type="presOf" srcId="{CD920115-D760-4755-A39E-9A10D24C84A6}" destId="{0F99E813-B9A9-49B3-82CD-7D954DAF6F03}" srcOrd="0" destOrd="0" presId="urn:microsoft.com/office/officeart/2005/8/layout/orgChart1"/>
    <dgm:cxn modelId="{8BB115D0-9635-4A57-8B60-574051055F5A}" srcId="{3B78ED3C-6B65-4BE7-AFD5-A911C1C248ED}" destId="{CD920115-D760-4755-A39E-9A10D24C84A6}" srcOrd="0" destOrd="0" parTransId="{2FD09D93-13C7-440D-A9CC-85B1B6F17B44}" sibTransId="{D3044DC3-8650-477A-95D8-0188A91CB117}"/>
    <dgm:cxn modelId="{A4306DD1-8A43-4F89-B89B-6E9C9869D8DD}" type="presOf" srcId="{0B39F87F-79A8-4906-9447-73E4920EF7B0}" destId="{F8BEAAEB-8A47-444C-B4E9-7B88D9780B30}" srcOrd="0" destOrd="0" presId="urn:microsoft.com/office/officeart/2005/8/layout/orgChart1"/>
    <dgm:cxn modelId="{DB885ADB-B946-430A-BF56-4AD615FE0400}" srcId="{3B78ED3C-6B65-4BE7-AFD5-A911C1C248ED}" destId="{30DF6927-5896-482C-9986-EFFFF48B49A4}" srcOrd="1" destOrd="0" parTransId="{9E9B0F06-E954-46D4-A2D6-0C6DD075F177}" sibTransId="{626029F2-B397-4446-A208-B70562B51FBC}"/>
    <dgm:cxn modelId="{F7E390E4-694E-4BC0-BD6F-043D357EEDC1}" type="presOf" srcId="{F6482FFA-A676-44F2-88EC-7CE4CFF1EB08}" destId="{5E18DCF1-BAD6-453E-85EE-A8622AC743EE}" srcOrd="0" destOrd="0" presId="urn:microsoft.com/office/officeart/2005/8/layout/orgChart1"/>
    <dgm:cxn modelId="{CD1824E6-9BF0-40C5-811E-12E25FF4AFB5}" type="presOf" srcId="{9E9B0F06-E954-46D4-A2D6-0C6DD075F177}" destId="{A62D046D-8353-4C0A-9DE1-6D8118374C22}" srcOrd="0" destOrd="0" presId="urn:microsoft.com/office/officeart/2005/8/layout/orgChart1"/>
    <dgm:cxn modelId="{EEB5EAE8-1E5D-4A28-8DC9-21215DDE7478}" type="presOf" srcId="{B6B892B0-F12D-40AE-8284-38F64527C9D9}" destId="{21F063FA-B5DC-4E7C-978B-323D994E7BB9}" srcOrd="0" destOrd="0" presId="urn:microsoft.com/office/officeart/2005/8/layout/orgChart1"/>
    <dgm:cxn modelId="{B40BE9FA-5CD4-40FF-BD0D-8DEE72D7B0CB}" srcId="{C2079D46-1E02-4B2C-9AD4-858A93797033}" destId="{82387022-E92F-44C2-83AF-D82EA66D17DE}" srcOrd="0" destOrd="0" parTransId="{A935DBEF-A28E-4D0D-8A27-B9799718B7DC}" sibTransId="{05D58DF0-13AF-43FE-BB6A-CCA394FD7B53}"/>
    <dgm:cxn modelId="{A33F2467-E33D-4255-B640-53070A3B47D0}" type="presParOf" srcId="{3CC8D885-66D5-40A7-84AA-8213AD36CA70}" destId="{BD11D3D7-239C-4F8F-B0CF-5A8CBB6FC0BE}" srcOrd="0" destOrd="0" presId="urn:microsoft.com/office/officeart/2005/8/layout/orgChart1"/>
    <dgm:cxn modelId="{F24E1C75-72D3-4E7B-867D-7C66877078BB}" type="presParOf" srcId="{BD11D3D7-239C-4F8F-B0CF-5A8CBB6FC0BE}" destId="{255266D4-F357-493F-826E-D8FB9649FD86}" srcOrd="0" destOrd="0" presId="urn:microsoft.com/office/officeart/2005/8/layout/orgChart1"/>
    <dgm:cxn modelId="{B787D6D8-904C-4951-B2E5-B9255FF63D73}" type="presParOf" srcId="{255266D4-F357-493F-826E-D8FB9649FD86}" destId="{19FF2AD2-96E9-4C49-8486-4D2A0BDDCC3D}" srcOrd="0" destOrd="0" presId="urn:microsoft.com/office/officeart/2005/8/layout/orgChart1"/>
    <dgm:cxn modelId="{9180B190-9328-4BC5-BD99-0069D3BC0B48}" type="presParOf" srcId="{255266D4-F357-493F-826E-D8FB9649FD86}" destId="{CDCFDE3E-C8F3-4843-B70E-1C9C28D34AD8}" srcOrd="1" destOrd="0" presId="urn:microsoft.com/office/officeart/2005/8/layout/orgChart1"/>
    <dgm:cxn modelId="{C41B156F-3E19-44A3-8F83-314315D3645C}" type="presParOf" srcId="{BD11D3D7-239C-4F8F-B0CF-5A8CBB6FC0BE}" destId="{46A3E61B-D443-4015-B864-8C92A1FDD64C}" srcOrd="1" destOrd="0" presId="urn:microsoft.com/office/officeart/2005/8/layout/orgChart1"/>
    <dgm:cxn modelId="{C86085A7-4426-4277-AAB2-10C49059FB18}" type="presParOf" srcId="{46A3E61B-D443-4015-B864-8C92A1FDD64C}" destId="{EA58B32F-26B1-4FF1-8E13-696D9154BF23}" srcOrd="0" destOrd="0" presId="urn:microsoft.com/office/officeart/2005/8/layout/orgChart1"/>
    <dgm:cxn modelId="{D5FB5FF4-8889-4BC6-BE28-6BB20DCD9061}" type="presParOf" srcId="{46A3E61B-D443-4015-B864-8C92A1FDD64C}" destId="{06D4FF64-C7E1-4D9B-81E9-313D8914D710}" srcOrd="1" destOrd="0" presId="urn:microsoft.com/office/officeart/2005/8/layout/orgChart1"/>
    <dgm:cxn modelId="{B624D632-FA19-425F-AE29-D1BA2ED90761}" type="presParOf" srcId="{06D4FF64-C7E1-4D9B-81E9-313D8914D710}" destId="{C15131F1-2D54-4FE0-B6C6-A79817162F25}" srcOrd="0" destOrd="0" presId="urn:microsoft.com/office/officeart/2005/8/layout/orgChart1"/>
    <dgm:cxn modelId="{0B30B540-C455-4D10-8471-A1B8DFBC9763}" type="presParOf" srcId="{C15131F1-2D54-4FE0-B6C6-A79817162F25}" destId="{332F1FE1-3FEE-4C28-BFE5-66E79BA3C41A}" srcOrd="0" destOrd="0" presId="urn:microsoft.com/office/officeart/2005/8/layout/orgChart1"/>
    <dgm:cxn modelId="{DBACDDA6-19DE-4C83-9488-03BC15938772}" type="presParOf" srcId="{C15131F1-2D54-4FE0-B6C6-A79817162F25}" destId="{CD04F196-AF37-4948-AA63-E405F034CBBA}" srcOrd="1" destOrd="0" presId="urn:microsoft.com/office/officeart/2005/8/layout/orgChart1"/>
    <dgm:cxn modelId="{9B37F37A-EA8A-4A28-B3F4-321394939677}" type="presParOf" srcId="{06D4FF64-C7E1-4D9B-81E9-313D8914D710}" destId="{0BE0D3D8-D2E3-42BE-AEAC-AE6ED4A9D564}" srcOrd="1" destOrd="0" presId="urn:microsoft.com/office/officeart/2005/8/layout/orgChart1"/>
    <dgm:cxn modelId="{EAFC3047-A36E-4DF8-AD8A-3968B3E811DD}" type="presParOf" srcId="{0BE0D3D8-D2E3-42BE-AEAC-AE6ED4A9D564}" destId="{26284182-DB4B-452B-BA02-FCDCC4B92895}" srcOrd="0" destOrd="0" presId="urn:microsoft.com/office/officeart/2005/8/layout/orgChart1"/>
    <dgm:cxn modelId="{62B97AE7-6F94-4507-BDA2-92E58EBCC1E5}" type="presParOf" srcId="{0BE0D3D8-D2E3-42BE-AEAC-AE6ED4A9D564}" destId="{80D76368-BD77-4BC4-8159-FB9B989033FE}" srcOrd="1" destOrd="0" presId="urn:microsoft.com/office/officeart/2005/8/layout/orgChart1"/>
    <dgm:cxn modelId="{4CC37A84-38FC-4634-A6DF-BE4ECC4D5FA5}" type="presParOf" srcId="{80D76368-BD77-4BC4-8159-FB9B989033FE}" destId="{6213FF5D-5CD9-47DA-A344-026345899CC4}" srcOrd="0" destOrd="0" presId="urn:microsoft.com/office/officeart/2005/8/layout/orgChart1"/>
    <dgm:cxn modelId="{A8B05869-9E2E-46F0-9B81-4737C5481982}" type="presParOf" srcId="{6213FF5D-5CD9-47DA-A344-026345899CC4}" destId="{21F063FA-B5DC-4E7C-978B-323D994E7BB9}" srcOrd="0" destOrd="0" presId="urn:microsoft.com/office/officeart/2005/8/layout/orgChart1"/>
    <dgm:cxn modelId="{D53E26FD-31DB-4B65-A30C-E70B77B0D0A7}" type="presParOf" srcId="{6213FF5D-5CD9-47DA-A344-026345899CC4}" destId="{B13D961B-6895-49F3-BC7C-4E7F07BDA0EC}" srcOrd="1" destOrd="0" presId="urn:microsoft.com/office/officeart/2005/8/layout/orgChart1"/>
    <dgm:cxn modelId="{DDE50037-9AB2-4431-80C8-34F6EAEAFEC8}" type="presParOf" srcId="{80D76368-BD77-4BC4-8159-FB9B989033FE}" destId="{DFFA1F52-8104-4A86-910D-53747FFD1743}" srcOrd="1" destOrd="0" presId="urn:microsoft.com/office/officeart/2005/8/layout/orgChart1"/>
    <dgm:cxn modelId="{F818045A-15C0-4143-93C5-BFC1AD95B232}" type="presParOf" srcId="{80D76368-BD77-4BC4-8159-FB9B989033FE}" destId="{A7A61DE9-3536-4DA0-B6CE-639B9032CFA1}" srcOrd="2" destOrd="0" presId="urn:microsoft.com/office/officeart/2005/8/layout/orgChart1"/>
    <dgm:cxn modelId="{E0F0E0FF-CC95-4C34-A47A-0F74645E35CF}" type="presParOf" srcId="{0BE0D3D8-D2E3-42BE-AEAC-AE6ED4A9D564}" destId="{5E18DCF1-BAD6-453E-85EE-A8622AC743EE}" srcOrd="2" destOrd="0" presId="urn:microsoft.com/office/officeart/2005/8/layout/orgChart1"/>
    <dgm:cxn modelId="{128E48CE-B9E8-46F0-9A38-AE4A575B97F6}" type="presParOf" srcId="{0BE0D3D8-D2E3-42BE-AEAC-AE6ED4A9D564}" destId="{74F0962E-0E4A-4F2C-A4ED-EC984324C332}" srcOrd="3" destOrd="0" presId="urn:microsoft.com/office/officeart/2005/8/layout/orgChart1"/>
    <dgm:cxn modelId="{6C33F3EF-DC34-4F2F-89CD-94C82BE65517}" type="presParOf" srcId="{74F0962E-0E4A-4F2C-A4ED-EC984324C332}" destId="{E6E4C75A-D1B7-4159-B227-D924928E8D34}" srcOrd="0" destOrd="0" presId="urn:microsoft.com/office/officeart/2005/8/layout/orgChart1"/>
    <dgm:cxn modelId="{DEEA2812-2461-4590-A4F3-6070C12A9ECC}" type="presParOf" srcId="{E6E4C75A-D1B7-4159-B227-D924928E8D34}" destId="{A950700F-C36B-4229-9108-45867824EB29}" srcOrd="0" destOrd="0" presId="urn:microsoft.com/office/officeart/2005/8/layout/orgChart1"/>
    <dgm:cxn modelId="{5E1D501C-5BC6-45B7-877B-7D16B7294672}" type="presParOf" srcId="{E6E4C75A-D1B7-4159-B227-D924928E8D34}" destId="{4D3BEBFC-E2C7-4E0F-9463-9F1E0E2649F9}" srcOrd="1" destOrd="0" presId="urn:microsoft.com/office/officeart/2005/8/layout/orgChart1"/>
    <dgm:cxn modelId="{B8D7BFC1-525D-4FB9-A0D9-542C1DA4F424}" type="presParOf" srcId="{74F0962E-0E4A-4F2C-A4ED-EC984324C332}" destId="{64B9C650-61DF-4168-817A-5177DE5E25C3}" srcOrd="1" destOrd="0" presId="urn:microsoft.com/office/officeart/2005/8/layout/orgChart1"/>
    <dgm:cxn modelId="{649B4A52-C7F5-4FB9-914E-9CD34DE3E747}" type="presParOf" srcId="{74F0962E-0E4A-4F2C-A4ED-EC984324C332}" destId="{8F6E20DD-D3F1-4A56-A94E-BDFE89E81935}" srcOrd="2" destOrd="0" presId="urn:microsoft.com/office/officeart/2005/8/layout/orgChart1"/>
    <dgm:cxn modelId="{5D2D1610-224A-43E7-B433-C51ADA4F00FC}" type="presParOf" srcId="{0BE0D3D8-D2E3-42BE-AEAC-AE6ED4A9D564}" destId="{6C379587-7294-47FE-87C0-F82EE878BC73}" srcOrd="4" destOrd="0" presId="urn:microsoft.com/office/officeart/2005/8/layout/orgChart1"/>
    <dgm:cxn modelId="{948A0371-77CC-4E33-A2AC-23EB5D6571FD}" type="presParOf" srcId="{0BE0D3D8-D2E3-42BE-AEAC-AE6ED4A9D564}" destId="{458878CD-8633-4101-BC8D-8A6C9C761AA1}" srcOrd="5" destOrd="0" presId="urn:microsoft.com/office/officeart/2005/8/layout/orgChart1"/>
    <dgm:cxn modelId="{73C6D343-9ADD-443D-A9E9-7C3F0F1EEB16}" type="presParOf" srcId="{458878CD-8633-4101-BC8D-8A6C9C761AA1}" destId="{211698EB-503C-4C56-97D5-2D4C62D72DEE}" srcOrd="0" destOrd="0" presId="urn:microsoft.com/office/officeart/2005/8/layout/orgChart1"/>
    <dgm:cxn modelId="{E86919B9-FEA0-4C8D-8812-5D8C5E01DBC4}" type="presParOf" srcId="{211698EB-503C-4C56-97D5-2D4C62D72DEE}" destId="{F8BEAAEB-8A47-444C-B4E9-7B88D9780B30}" srcOrd="0" destOrd="0" presId="urn:microsoft.com/office/officeart/2005/8/layout/orgChart1"/>
    <dgm:cxn modelId="{31FE8C90-1066-4139-8A48-45E78B7E75A5}" type="presParOf" srcId="{211698EB-503C-4C56-97D5-2D4C62D72DEE}" destId="{908D3005-805F-403B-8F0C-F6BD8F9F3E09}" srcOrd="1" destOrd="0" presId="urn:microsoft.com/office/officeart/2005/8/layout/orgChart1"/>
    <dgm:cxn modelId="{08BF1987-61B0-408F-BE6F-6939F41E093E}" type="presParOf" srcId="{458878CD-8633-4101-BC8D-8A6C9C761AA1}" destId="{22AEACBE-4600-4717-BE13-6B4A50DC4732}" srcOrd="1" destOrd="0" presId="urn:microsoft.com/office/officeart/2005/8/layout/orgChart1"/>
    <dgm:cxn modelId="{57342A9F-E5AF-46FC-8DDD-FD80800EAF7A}" type="presParOf" srcId="{458878CD-8633-4101-BC8D-8A6C9C761AA1}" destId="{74BE8A07-1E40-4AB9-940F-A35A26F47203}" srcOrd="2" destOrd="0" presId="urn:microsoft.com/office/officeart/2005/8/layout/orgChart1"/>
    <dgm:cxn modelId="{0DDCBF3B-B8A7-4408-8131-365DEB16C05B}" type="presParOf" srcId="{06D4FF64-C7E1-4D9B-81E9-313D8914D710}" destId="{74DD3276-51A0-4850-B207-A7625189BCBF}" srcOrd="2" destOrd="0" presId="urn:microsoft.com/office/officeart/2005/8/layout/orgChart1"/>
    <dgm:cxn modelId="{BC2496FB-A3D3-45D9-B06E-998889415B9E}" type="presParOf" srcId="{46A3E61B-D443-4015-B864-8C92A1FDD64C}" destId="{6699ACC0-1066-40DE-A8BD-EAC9FA7CB79F}" srcOrd="2" destOrd="0" presId="urn:microsoft.com/office/officeart/2005/8/layout/orgChart1"/>
    <dgm:cxn modelId="{D41C4142-0C90-4F1C-A522-FC8A19D58693}" type="presParOf" srcId="{46A3E61B-D443-4015-B864-8C92A1FDD64C}" destId="{8F112B70-9A85-4A1A-B07E-038B7E927AA6}" srcOrd="3" destOrd="0" presId="urn:microsoft.com/office/officeart/2005/8/layout/orgChart1"/>
    <dgm:cxn modelId="{0B3E063E-9F0D-48A7-BD93-C769CB9FA5B0}" type="presParOf" srcId="{8F112B70-9A85-4A1A-B07E-038B7E927AA6}" destId="{C37DF2FA-DF6D-401F-BF29-E89BE2A4D14B}" srcOrd="0" destOrd="0" presId="urn:microsoft.com/office/officeart/2005/8/layout/orgChart1"/>
    <dgm:cxn modelId="{8F765C88-E4CE-443A-AF9D-0EF437E99DAA}" type="presParOf" srcId="{C37DF2FA-DF6D-401F-BF29-E89BE2A4D14B}" destId="{DEE5EF00-813A-4768-945C-4336B3CA3AAF}" srcOrd="0" destOrd="0" presId="urn:microsoft.com/office/officeart/2005/8/layout/orgChart1"/>
    <dgm:cxn modelId="{EB84A546-502E-4233-BFB8-92FC3BCB3520}" type="presParOf" srcId="{C37DF2FA-DF6D-401F-BF29-E89BE2A4D14B}" destId="{53518670-4BD6-4ED5-B4E6-88A93307023C}" srcOrd="1" destOrd="0" presId="urn:microsoft.com/office/officeart/2005/8/layout/orgChart1"/>
    <dgm:cxn modelId="{9B2214AB-39CF-4F73-A508-A0EC06ED8035}" type="presParOf" srcId="{8F112B70-9A85-4A1A-B07E-038B7E927AA6}" destId="{9623A916-248D-4598-9B56-E830A31512E2}" srcOrd="1" destOrd="0" presId="urn:microsoft.com/office/officeart/2005/8/layout/orgChart1"/>
    <dgm:cxn modelId="{79698915-B4FE-447C-B55F-D57793447176}" type="presParOf" srcId="{9623A916-248D-4598-9B56-E830A31512E2}" destId="{9ED7F966-7808-44CE-8AF3-68ABCB8E2C3A}" srcOrd="0" destOrd="0" presId="urn:microsoft.com/office/officeart/2005/8/layout/orgChart1"/>
    <dgm:cxn modelId="{2CEA3A1A-ED4E-44BB-AA96-50712ADA460E}" type="presParOf" srcId="{9623A916-248D-4598-9B56-E830A31512E2}" destId="{011D8766-113F-41C0-AD41-34195AFAC10D}" srcOrd="1" destOrd="0" presId="urn:microsoft.com/office/officeart/2005/8/layout/orgChart1"/>
    <dgm:cxn modelId="{98D8D446-D45A-4658-A1F2-D44860CE3DE6}" type="presParOf" srcId="{011D8766-113F-41C0-AD41-34195AFAC10D}" destId="{6A7556CE-8966-4C12-89CD-4695BC03FFF1}" srcOrd="0" destOrd="0" presId="urn:microsoft.com/office/officeart/2005/8/layout/orgChart1"/>
    <dgm:cxn modelId="{B0DC547D-E712-4495-BFA5-D752767A2B80}" type="presParOf" srcId="{6A7556CE-8966-4C12-89CD-4695BC03FFF1}" destId="{28E9D69E-CE8B-4CC1-A872-ED8EBFFCB15E}" srcOrd="0" destOrd="0" presId="urn:microsoft.com/office/officeart/2005/8/layout/orgChart1"/>
    <dgm:cxn modelId="{9CC93823-FEFA-4932-AD0A-DDD12A408761}" type="presParOf" srcId="{6A7556CE-8966-4C12-89CD-4695BC03FFF1}" destId="{0B14CEEE-A26A-4A1C-8EE1-52886ADA6A6A}" srcOrd="1" destOrd="0" presId="urn:microsoft.com/office/officeart/2005/8/layout/orgChart1"/>
    <dgm:cxn modelId="{DAA0792C-2D67-45F6-BE79-D6ED5569595F}" type="presParOf" srcId="{011D8766-113F-41C0-AD41-34195AFAC10D}" destId="{6D0154C1-988E-47BE-999D-0B55D8E17501}" srcOrd="1" destOrd="0" presId="urn:microsoft.com/office/officeart/2005/8/layout/orgChart1"/>
    <dgm:cxn modelId="{80AF31C6-3DFB-4A58-87B8-2C37E313EE58}" type="presParOf" srcId="{011D8766-113F-41C0-AD41-34195AFAC10D}" destId="{2A999AEA-3F25-4776-B586-6DF75F74115B}" srcOrd="2" destOrd="0" presId="urn:microsoft.com/office/officeart/2005/8/layout/orgChart1"/>
    <dgm:cxn modelId="{5F9B5FC3-2E2D-4E4B-BA6F-0E7942567C93}" type="presParOf" srcId="{9623A916-248D-4598-9B56-E830A31512E2}" destId="{890E0C95-CDBA-420E-82E8-0ED0D19F1D9B}" srcOrd="2" destOrd="0" presId="urn:microsoft.com/office/officeart/2005/8/layout/orgChart1"/>
    <dgm:cxn modelId="{EEC6B1AE-5502-4791-95E1-26D69DD84AB7}" type="presParOf" srcId="{9623A916-248D-4598-9B56-E830A31512E2}" destId="{5AFD0181-E661-4BA9-A591-7D37FCDEC10C}" srcOrd="3" destOrd="0" presId="urn:microsoft.com/office/officeart/2005/8/layout/orgChart1"/>
    <dgm:cxn modelId="{FF8CA721-1D67-4A68-9F26-374E021539FF}" type="presParOf" srcId="{5AFD0181-E661-4BA9-A591-7D37FCDEC10C}" destId="{72A63D33-C134-47C3-A334-95FD520D3DF1}" srcOrd="0" destOrd="0" presId="urn:microsoft.com/office/officeart/2005/8/layout/orgChart1"/>
    <dgm:cxn modelId="{28705712-978D-4FEE-8208-D508B27E6577}" type="presParOf" srcId="{72A63D33-C134-47C3-A334-95FD520D3DF1}" destId="{E770C8E2-2BEB-4676-8180-6DF627CFF8F5}" srcOrd="0" destOrd="0" presId="urn:microsoft.com/office/officeart/2005/8/layout/orgChart1"/>
    <dgm:cxn modelId="{F3002CFC-59F1-4AD5-B617-A2D09E653F16}" type="presParOf" srcId="{72A63D33-C134-47C3-A334-95FD520D3DF1}" destId="{5A2CCFA8-5076-4185-8196-D60C028B55B3}" srcOrd="1" destOrd="0" presId="urn:microsoft.com/office/officeart/2005/8/layout/orgChart1"/>
    <dgm:cxn modelId="{9F561EB5-7AFF-4A13-BB25-E16DFE786F9A}" type="presParOf" srcId="{5AFD0181-E661-4BA9-A591-7D37FCDEC10C}" destId="{6CEA75D9-BAF5-440F-883E-5A104F04F5D3}" srcOrd="1" destOrd="0" presId="urn:microsoft.com/office/officeart/2005/8/layout/orgChart1"/>
    <dgm:cxn modelId="{E81F0012-7F6B-446E-86BD-D33000333AD5}" type="presParOf" srcId="{5AFD0181-E661-4BA9-A591-7D37FCDEC10C}" destId="{E816D2E0-F701-4D0A-89E9-F82D3096A7FD}" srcOrd="2" destOrd="0" presId="urn:microsoft.com/office/officeart/2005/8/layout/orgChart1"/>
    <dgm:cxn modelId="{147101F2-CD5D-4835-BEA0-5164883693AE}" type="presParOf" srcId="{9623A916-248D-4598-9B56-E830A31512E2}" destId="{39C5B11C-841D-4C98-A283-E319FD065DD8}" srcOrd="4" destOrd="0" presId="urn:microsoft.com/office/officeart/2005/8/layout/orgChart1"/>
    <dgm:cxn modelId="{818D0109-AC94-454F-A848-F784D94ABA8A}" type="presParOf" srcId="{9623A916-248D-4598-9B56-E830A31512E2}" destId="{8B2F47AD-3632-4FC9-94DF-5F31E54BF9C4}" srcOrd="5" destOrd="0" presId="urn:microsoft.com/office/officeart/2005/8/layout/orgChart1"/>
    <dgm:cxn modelId="{4DF6DBE6-C025-452A-B7D1-1DF7DA51EB06}" type="presParOf" srcId="{8B2F47AD-3632-4FC9-94DF-5F31E54BF9C4}" destId="{871CA4CD-4CFE-4D42-B58C-E66758CD96F0}" srcOrd="0" destOrd="0" presId="urn:microsoft.com/office/officeart/2005/8/layout/orgChart1"/>
    <dgm:cxn modelId="{2F61B187-4136-49F6-A40D-7656B15C0DE2}" type="presParOf" srcId="{871CA4CD-4CFE-4D42-B58C-E66758CD96F0}" destId="{55585DE3-4EBB-4FE0-8A64-5B28E4CD02E3}" srcOrd="0" destOrd="0" presId="urn:microsoft.com/office/officeart/2005/8/layout/orgChart1"/>
    <dgm:cxn modelId="{927018C0-E5D5-4038-968E-4C0852A3173A}" type="presParOf" srcId="{871CA4CD-4CFE-4D42-B58C-E66758CD96F0}" destId="{9DEF0CFC-DE31-4EED-A39A-8C16E6CF84F7}" srcOrd="1" destOrd="0" presId="urn:microsoft.com/office/officeart/2005/8/layout/orgChart1"/>
    <dgm:cxn modelId="{28C080A0-42CF-41B1-92C8-04422F620E05}" type="presParOf" srcId="{8B2F47AD-3632-4FC9-94DF-5F31E54BF9C4}" destId="{FAF375E4-361E-4651-82C8-D4313AA2E75A}" srcOrd="1" destOrd="0" presId="urn:microsoft.com/office/officeart/2005/8/layout/orgChart1"/>
    <dgm:cxn modelId="{94BA84FF-560A-4DBC-9BCA-10D5A4CF3549}" type="presParOf" srcId="{8B2F47AD-3632-4FC9-94DF-5F31E54BF9C4}" destId="{B0107B44-6518-4E9B-A0EB-9BBB9A1E15C4}" srcOrd="2" destOrd="0" presId="urn:microsoft.com/office/officeart/2005/8/layout/orgChart1"/>
    <dgm:cxn modelId="{E980A8F3-31D6-4A49-B502-DC06618B4227}" type="presParOf" srcId="{8F112B70-9A85-4A1A-B07E-038B7E927AA6}" destId="{448FBF2C-3488-4873-8A08-75462307DE7D}" srcOrd="2" destOrd="0" presId="urn:microsoft.com/office/officeart/2005/8/layout/orgChart1"/>
    <dgm:cxn modelId="{2A0FC579-57AD-44AF-8EE3-B496CADD79DA}" type="presParOf" srcId="{46A3E61B-D443-4015-B864-8C92A1FDD64C}" destId="{777BF14D-EF89-43CA-94E0-EF3EFACF926A}" srcOrd="4" destOrd="0" presId="urn:microsoft.com/office/officeart/2005/8/layout/orgChart1"/>
    <dgm:cxn modelId="{7035CC5D-226A-4AE3-BF37-88B1ECF42468}" type="presParOf" srcId="{46A3E61B-D443-4015-B864-8C92A1FDD64C}" destId="{12C50100-BEE4-4175-93B6-D1B746CA5C1A}" srcOrd="5" destOrd="0" presId="urn:microsoft.com/office/officeart/2005/8/layout/orgChart1"/>
    <dgm:cxn modelId="{E24FEB3D-C7ED-4527-8CDC-2EA4FFC15631}" type="presParOf" srcId="{12C50100-BEE4-4175-93B6-D1B746CA5C1A}" destId="{0AFFE691-64CA-46BD-B2DA-A4E69E56FF81}" srcOrd="0" destOrd="0" presId="urn:microsoft.com/office/officeart/2005/8/layout/orgChart1"/>
    <dgm:cxn modelId="{46F57ACC-2553-4896-9F25-18299C6B6308}" type="presParOf" srcId="{0AFFE691-64CA-46BD-B2DA-A4E69E56FF81}" destId="{EAC61AF8-7BB6-4DC2-B845-26D283F779B0}" srcOrd="0" destOrd="0" presId="urn:microsoft.com/office/officeart/2005/8/layout/orgChart1"/>
    <dgm:cxn modelId="{4A97626C-F360-4915-AAC3-6644B7B14AC6}" type="presParOf" srcId="{0AFFE691-64CA-46BD-B2DA-A4E69E56FF81}" destId="{22C48699-C696-4318-A9CE-3D6B9080B260}" srcOrd="1" destOrd="0" presId="urn:microsoft.com/office/officeart/2005/8/layout/orgChart1"/>
    <dgm:cxn modelId="{4F4B779C-5326-4E27-B906-DE9B5F62971A}" type="presParOf" srcId="{12C50100-BEE4-4175-93B6-D1B746CA5C1A}" destId="{B7F5104E-88FF-4AD8-8F10-E7B5C8F1083F}" srcOrd="1" destOrd="0" presId="urn:microsoft.com/office/officeart/2005/8/layout/orgChart1"/>
    <dgm:cxn modelId="{5BE12114-2B76-4C9A-AD31-1702DAAF7010}" type="presParOf" srcId="{B7F5104E-88FF-4AD8-8F10-E7B5C8F1083F}" destId="{30AE32F7-393E-4639-B845-BE99B3D38E6F}" srcOrd="0" destOrd="0" presId="urn:microsoft.com/office/officeart/2005/8/layout/orgChart1"/>
    <dgm:cxn modelId="{468FE985-9E33-4A4D-B2B2-E6D45721C9CE}" type="presParOf" srcId="{B7F5104E-88FF-4AD8-8F10-E7B5C8F1083F}" destId="{FC8281FB-B84B-48B1-B2D5-D45834977A5A}" srcOrd="1" destOrd="0" presId="urn:microsoft.com/office/officeart/2005/8/layout/orgChart1"/>
    <dgm:cxn modelId="{0B2EEB68-73A2-421F-AE3E-966CFB654958}" type="presParOf" srcId="{FC8281FB-B84B-48B1-B2D5-D45834977A5A}" destId="{C99C481F-9409-4CED-8E28-A95BFAD1EEDE}" srcOrd="0" destOrd="0" presId="urn:microsoft.com/office/officeart/2005/8/layout/orgChart1"/>
    <dgm:cxn modelId="{D86E949E-9F77-446E-804B-F550ED020132}" type="presParOf" srcId="{C99C481F-9409-4CED-8E28-A95BFAD1EEDE}" destId="{0F99E813-B9A9-49B3-82CD-7D954DAF6F03}" srcOrd="0" destOrd="0" presId="urn:microsoft.com/office/officeart/2005/8/layout/orgChart1"/>
    <dgm:cxn modelId="{F888DF14-86DE-44FE-B49F-BC18940C723C}" type="presParOf" srcId="{C99C481F-9409-4CED-8E28-A95BFAD1EEDE}" destId="{9F3063E4-12E9-427F-AAB9-6C37B6C1FCEE}" srcOrd="1" destOrd="0" presId="urn:microsoft.com/office/officeart/2005/8/layout/orgChart1"/>
    <dgm:cxn modelId="{738CC33C-39A5-4229-A44B-3412D57EDA53}" type="presParOf" srcId="{FC8281FB-B84B-48B1-B2D5-D45834977A5A}" destId="{27954CEA-6DEF-40AF-8882-4686112A7373}" srcOrd="1" destOrd="0" presId="urn:microsoft.com/office/officeart/2005/8/layout/orgChart1"/>
    <dgm:cxn modelId="{9A4400A2-665C-4971-AF3E-822B561D9586}" type="presParOf" srcId="{FC8281FB-B84B-48B1-B2D5-D45834977A5A}" destId="{86F7D2AB-2B22-4119-994E-7C6C2F5AD8C4}" srcOrd="2" destOrd="0" presId="urn:microsoft.com/office/officeart/2005/8/layout/orgChart1"/>
    <dgm:cxn modelId="{5656B955-CBCE-41A8-A444-ECE7CC29AC4D}" type="presParOf" srcId="{B7F5104E-88FF-4AD8-8F10-E7B5C8F1083F}" destId="{A62D046D-8353-4C0A-9DE1-6D8118374C22}" srcOrd="2" destOrd="0" presId="urn:microsoft.com/office/officeart/2005/8/layout/orgChart1"/>
    <dgm:cxn modelId="{369B5280-5E00-4138-A85E-516301889C9C}" type="presParOf" srcId="{B7F5104E-88FF-4AD8-8F10-E7B5C8F1083F}" destId="{CA029077-8163-4249-BED2-01571B622FB3}" srcOrd="3" destOrd="0" presId="urn:microsoft.com/office/officeart/2005/8/layout/orgChart1"/>
    <dgm:cxn modelId="{D9BE96C4-3958-4D54-AEAA-0C0D8832880E}" type="presParOf" srcId="{CA029077-8163-4249-BED2-01571B622FB3}" destId="{8B0682D6-EBA2-451E-AB1D-98504C19F6DD}" srcOrd="0" destOrd="0" presId="urn:microsoft.com/office/officeart/2005/8/layout/orgChart1"/>
    <dgm:cxn modelId="{38470428-A5EF-4BF5-8AFA-B41A45F36391}" type="presParOf" srcId="{8B0682D6-EBA2-451E-AB1D-98504C19F6DD}" destId="{69F8CC79-2698-47E3-9FF7-8FE424A55404}" srcOrd="0" destOrd="0" presId="urn:microsoft.com/office/officeart/2005/8/layout/orgChart1"/>
    <dgm:cxn modelId="{D7C15DD7-37B4-47A4-8ED0-0021E69CDC86}" type="presParOf" srcId="{8B0682D6-EBA2-451E-AB1D-98504C19F6DD}" destId="{C2B1FDB7-1FBC-4D39-BEC3-B0EB92087EB7}" srcOrd="1" destOrd="0" presId="urn:microsoft.com/office/officeart/2005/8/layout/orgChart1"/>
    <dgm:cxn modelId="{A6D54A98-07F9-4532-AB43-6FF4BC17009A}" type="presParOf" srcId="{CA029077-8163-4249-BED2-01571B622FB3}" destId="{99AF571A-F4E2-4EFA-ADC4-6F4F1F6D3BC9}" srcOrd="1" destOrd="0" presId="urn:microsoft.com/office/officeart/2005/8/layout/orgChart1"/>
    <dgm:cxn modelId="{2B5C448E-B5BC-4E9E-A2E1-3AC5A7735ABC}" type="presParOf" srcId="{CA029077-8163-4249-BED2-01571B622FB3}" destId="{4815768D-9E5B-44BC-8840-43174A61869F}" srcOrd="2" destOrd="0" presId="urn:microsoft.com/office/officeart/2005/8/layout/orgChart1"/>
    <dgm:cxn modelId="{44586023-0B36-4314-834C-4772498ACB4E}" type="presParOf" srcId="{12C50100-BEE4-4175-93B6-D1B746CA5C1A}" destId="{D4816A98-69E6-4F2D-8217-FA6F4A6C96FF}" srcOrd="2" destOrd="0" presId="urn:microsoft.com/office/officeart/2005/8/layout/orgChart1"/>
    <dgm:cxn modelId="{65C4B82C-7A35-444C-BEA2-3D22AA8D2258}" type="presParOf" srcId="{BD11D3D7-239C-4F8F-B0CF-5A8CBB6FC0BE}" destId="{57B5A655-AF41-40BA-A6F8-D60FBA285E23}" srcOrd="2" destOrd="0" presId="urn:microsoft.com/office/officeart/2005/8/layout/orgChart1"/>
  </dgm:cxnLst>
  <dgm:bg/>
  <dgm:whole/>
  <dgm:extLst>
    <a:ext uri="http://schemas.microsoft.com/office/drawing/2008/diagram">
      <dsp:dataModelExt xmlns:dsp="http://schemas.microsoft.com/office/drawing/2008/diagram" relId="rId2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62D046D-8353-4C0A-9DE1-6D8118374C22}">
      <dsp:nvSpPr>
        <dsp:cNvPr id="0" name=""/>
        <dsp:cNvSpPr/>
      </dsp:nvSpPr>
      <dsp:spPr>
        <a:xfrm>
          <a:off x="3235543" y="1247435"/>
          <a:ext cx="154571" cy="1467815"/>
        </a:xfrm>
        <a:custGeom>
          <a:avLst/>
          <a:gdLst/>
          <a:ahLst/>
          <a:cxnLst/>
          <a:rect l="0" t="0" r="0" b="0"/>
          <a:pathLst>
            <a:path>
              <a:moveTo>
                <a:pt x="0" y="0"/>
              </a:moveTo>
              <a:lnTo>
                <a:pt x="0" y="1467815"/>
              </a:lnTo>
              <a:lnTo>
                <a:pt x="154571" y="1467815"/>
              </a:lnTo>
            </a:path>
          </a:pathLst>
        </a:custGeom>
        <a:no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0AE32F7-393E-4639-B845-BE99B3D38E6F}">
      <dsp:nvSpPr>
        <dsp:cNvPr id="0" name=""/>
        <dsp:cNvSpPr/>
      </dsp:nvSpPr>
      <dsp:spPr>
        <a:xfrm>
          <a:off x="3235543" y="1247435"/>
          <a:ext cx="154571" cy="545997"/>
        </a:xfrm>
        <a:custGeom>
          <a:avLst/>
          <a:gdLst/>
          <a:ahLst/>
          <a:cxnLst/>
          <a:rect l="0" t="0" r="0" b="0"/>
          <a:pathLst>
            <a:path>
              <a:moveTo>
                <a:pt x="0" y="0"/>
              </a:moveTo>
              <a:lnTo>
                <a:pt x="0" y="545997"/>
              </a:lnTo>
              <a:lnTo>
                <a:pt x="154571" y="545997"/>
              </a:lnTo>
            </a:path>
          </a:pathLst>
        </a:custGeom>
        <a:no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77BF14D-EF89-43CA-94E0-EF3EFACF926A}">
      <dsp:nvSpPr>
        <dsp:cNvPr id="0" name=""/>
        <dsp:cNvSpPr/>
      </dsp:nvSpPr>
      <dsp:spPr>
        <a:xfrm>
          <a:off x="2232016" y="515795"/>
          <a:ext cx="1415719" cy="216400"/>
        </a:xfrm>
        <a:custGeom>
          <a:avLst/>
          <a:gdLst/>
          <a:ahLst/>
          <a:cxnLst/>
          <a:rect l="0" t="0" r="0" b="0"/>
          <a:pathLst>
            <a:path>
              <a:moveTo>
                <a:pt x="0" y="0"/>
              </a:moveTo>
              <a:lnTo>
                <a:pt x="0" y="108200"/>
              </a:lnTo>
              <a:lnTo>
                <a:pt x="1415719" y="108200"/>
              </a:lnTo>
              <a:lnTo>
                <a:pt x="1415719" y="216400"/>
              </a:lnTo>
            </a:path>
          </a:pathLst>
        </a:custGeom>
        <a:noFill/>
        <a:ln w="12700" cap="flat" cmpd="sng" algn="ctr">
          <a:solidFill>
            <a:schemeClr val="accent3">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9C5B11C-841D-4C98-A283-E319FD065DD8}">
      <dsp:nvSpPr>
        <dsp:cNvPr id="0" name=""/>
        <dsp:cNvSpPr/>
      </dsp:nvSpPr>
      <dsp:spPr>
        <a:xfrm>
          <a:off x="1650985" y="1247435"/>
          <a:ext cx="154571" cy="2044038"/>
        </a:xfrm>
        <a:custGeom>
          <a:avLst/>
          <a:gdLst/>
          <a:ahLst/>
          <a:cxnLst/>
          <a:rect l="0" t="0" r="0" b="0"/>
          <a:pathLst>
            <a:path>
              <a:moveTo>
                <a:pt x="0" y="0"/>
              </a:moveTo>
              <a:lnTo>
                <a:pt x="0" y="2044038"/>
              </a:lnTo>
              <a:lnTo>
                <a:pt x="154571" y="2044038"/>
              </a:lnTo>
            </a:path>
          </a:pathLst>
        </a:custGeom>
        <a:no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90E0C95-CDBA-420E-82E8-0ED0D19F1D9B}">
      <dsp:nvSpPr>
        <dsp:cNvPr id="0" name=""/>
        <dsp:cNvSpPr/>
      </dsp:nvSpPr>
      <dsp:spPr>
        <a:xfrm>
          <a:off x="1650985" y="1247435"/>
          <a:ext cx="154571" cy="1312398"/>
        </a:xfrm>
        <a:custGeom>
          <a:avLst/>
          <a:gdLst/>
          <a:ahLst/>
          <a:cxnLst/>
          <a:rect l="0" t="0" r="0" b="0"/>
          <a:pathLst>
            <a:path>
              <a:moveTo>
                <a:pt x="0" y="0"/>
              </a:moveTo>
              <a:lnTo>
                <a:pt x="0" y="1312398"/>
              </a:lnTo>
              <a:lnTo>
                <a:pt x="154571" y="1312398"/>
              </a:lnTo>
            </a:path>
          </a:pathLst>
        </a:custGeom>
        <a:no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ED7F966-7808-44CE-8AF3-68ABCB8E2C3A}">
      <dsp:nvSpPr>
        <dsp:cNvPr id="0" name=""/>
        <dsp:cNvSpPr/>
      </dsp:nvSpPr>
      <dsp:spPr>
        <a:xfrm>
          <a:off x="1650985" y="1247435"/>
          <a:ext cx="185362" cy="527389"/>
        </a:xfrm>
        <a:custGeom>
          <a:avLst/>
          <a:gdLst/>
          <a:ahLst/>
          <a:cxnLst/>
          <a:rect l="0" t="0" r="0" b="0"/>
          <a:pathLst>
            <a:path>
              <a:moveTo>
                <a:pt x="0" y="0"/>
              </a:moveTo>
              <a:lnTo>
                <a:pt x="0" y="527389"/>
              </a:lnTo>
              <a:lnTo>
                <a:pt x="185362" y="527389"/>
              </a:lnTo>
            </a:path>
          </a:pathLst>
        </a:custGeom>
        <a:no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699ACC0-1066-40DE-A8BD-EAC9FA7CB79F}">
      <dsp:nvSpPr>
        <dsp:cNvPr id="0" name=""/>
        <dsp:cNvSpPr/>
      </dsp:nvSpPr>
      <dsp:spPr>
        <a:xfrm>
          <a:off x="2063177" y="515795"/>
          <a:ext cx="168838" cy="216400"/>
        </a:xfrm>
        <a:custGeom>
          <a:avLst/>
          <a:gdLst/>
          <a:ahLst/>
          <a:cxnLst/>
          <a:rect l="0" t="0" r="0" b="0"/>
          <a:pathLst>
            <a:path>
              <a:moveTo>
                <a:pt x="168838" y="0"/>
              </a:moveTo>
              <a:lnTo>
                <a:pt x="168838" y="108200"/>
              </a:lnTo>
              <a:lnTo>
                <a:pt x="0" y="108200"/>
              </a:lnTo>
              <a:lnTo>
                <a:pt x="0" y="216400"/>
              </a:lnTo>
            </a:path>
          </a:pathLst>
        </a:custGeom>
        <a:noFill/>
        <a:ln w="12700" cap="flat" cmpd="sng" algn="ctr">
          <a:solidFill>
            <a:schemeClr val="accent3">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C379587-7294-47FE-87C0-F82EE878BC73}">
      <dsp:nvSpPr>
        <dsp:cNvPr id="0" name=""/>
        <dsp:cNvSpPr/>
      </dsp:nvSpPr>
      <dsp:spPr>
        <a:xfrm>
          <a:off x="404104" y="1247435"/>
          <a:ext cx="154571" cy="1937301"/>
        </a:xfrm>
        <a:custGeom>
          <a:avLst/>
          <a:gdLst/>
          <a:ahLst/>
          <a:cxnLst/>
          <a:rect l="0" t="0" r="0" b="0"/>
          <a:pathLst>
            <a:path>
              <a:moveTo>
                <a:pt x="0" y="0"/>
              </a:moveTo>
              <a:lnTo>
                <a:pt x="0" y="1937301"/>
              </a:lnTo>
              <a:lnTo>
                <a:pt x="154571" y="1937301"/>
              </a:lnTo>
            </a:path>
          </a:pathLst>
        </a:custGeom>
        <a:no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E18DCF1-BAD6-453E-85EE-A8622AC743EE}">
      <dsp:nvSpPr>
        <dsp:cNvPr id="0" name=""/>
        <dsp:cNvSpPr/>
      </dsp:nvSpPr>
      <dsp:spPr>
        <a:xfrm>
          <a:off x="404104" y="1247435"/>
          <a:ext cx="154571" cy="1205661"/>
        </a:xfrm>
        <a:custGeom>
          <a:avLst/>
          <a:gdLst/>
          <a:ahLst/>
          <a:cxnLst/>
          <a:rect l="0" t="0" r="0" b="0"/>
          <a:pathLst>
            <a:path>
              <a:moveTo>
                <a:pt x="0" y="0"/>
              </a:moveTo>
              <a:lnTo>
                <a:pt x="0" y="1205661"/>
              </a:lnTo>
              <a:lnTo>
                <a:pt x="154571" y="1205661"/>
              </a:lnTo>
            </a:path>
          </a:pathLst>
        </a:custGeom>
        <a:no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6284182-DB4B-452B-BA02-FCDCC4B92895}">
      <dsp:nvSpPr>
        <dsp:cNvPr id="0" name=""/>
        <dsp:cNvSpPr/>
      </dsp:nvSpPr>
      <dsp:spPr>
        <a:xfrm>
          <a:off x="404104" y="1247435"/>
          <a:ext cx="154571" cy="474020"/>
        </a:xfrm>
        <a:custGeom>
          <a:avLst/>
          <a:gdLst/>
          <a:ahLst/>
          <a:cxnLst/>
          <a:rect l="0" t="0" r="0" b="0"/>
          <a:pathLst>
            <a:path>
              <a:moveTo>
                <a:pt x="0" y="0"/>
              </a:moveTo>
              <a:lnTo>
                <a:pt x="0" y="474020"/>
              </a:lnTo>
              <a:lnTo>
                <a:pt x="154571" y="474020"/>
              </a:lnTo>
            </a:path>
          </a:pathLst>
        </a:custGeom>
        <a:no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A58B32F-26B1-4FF1-8E13-696D9154BF23}">
      <dsp:nvSpPr>
        <dsp:cNvPr id="0" name=""/>
        <dsp:cNvSpPr/>
      </dsp:nvSpPr>
      <dsp:spPr>
        <a:xfrm>
          <a:off x="816296" y="515795"/>
          <a:ext cx="1415719" cy="216400"/>
        </a:xfrm>
        <a:custGeom>
          <a:avLst/>
          <a:gdLst/>
          <a:ahLst/>
          <a:cxnLst/>
          <a:rect l="0" t="0" r="0" b="0"/>
          <a:pathLst>
            <a:path>
              <a:moveTo>
                <a:pt x="1415719" y="0"/>
              </a:moveTo>
              <a:lnTo>
                <a:pt x="1415719" y="108200"/>
              </a:lnTo>
              <a:lnTo>
                <a:pt x="0" y="108200"/>
              </a:lnTo>
              <a:lnTo>
                <a:pt x="0" y="216400"/>
              </a:lnTo>
            </a:path>
          </a:pathLst>
        </a:custGeom>
        <a:noFill/>
        <a:ln w="12700" cap="flat" cmpd="sng" algn="ctr">
          <a:solidFill>
            <a:schemeClr val="accent3">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9FF2AD2-96E9-4C49-8486-4D2A0BDDCC3D}">
      <dsp:nvSpPr>
        <dsp:cNvPr id="0" name=""/>
        <dsp:cNvSpPr/>
      </dsp:nvSpPr>
      <dsp:spPr>
        <a:xfrm>
          <a:off x="1559916" y="555"/>
          <a:ext cx="1344198" cy="515239"/>
        </a:xfrm>
        <a:prstGeom prst="rect">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ru-RU" sz="1100" kern="1200">
              <a:latin typeface="Times New Roman" panose="02020603050405020304" pitchFamily="18" charset="0"/>
              <a:cs typeface="Times New Roman" panose="02020603050405020304" pitchFamily="18" charset="0"/>
            </a:rPr>
            <a:t>Модифицированная шкала </a:t>
          </a:r>
          <a:r>
            <a:rPr lang="en-US" sz="1100" kern="1200">
              <a:latin typeface="Times New Roman" panose="02020603050405020304" pitchFamily="18" charset="0"/>
              <a:cs typeface="Times New Roman" panose="02020603050405020304" pitchFamily="18" charset="0"/>
            </a:rPr>
            <a:t>PEWS</a:t>
          </a:r>
          <a:endParaRPr lang="ru-RU" sz="1100" kern="1200">
            <a:latin typeface="Times New Roman" panose="02020603050405020304" pitchFamily="18" charset="0"/>
            <a:cs typeface="Times New Roman" panose="02020603050405020304" pitchFamily="18" charset="0"/>
          </a:endParaRPr>
        </a:p>
      </dsp:txBody>
      <dsp:txXfrm>
        <a:off x="1559916" y="555"/>
        <a:ext cx="1344198" cy="515239"/>
      </dsp:txXfrm>
    </dsp:sp>
    <dsp:sp modelId="{332F1FE1-3FEE-4C28-BFE5-66E79BA3C41A}">
      <dsp:nvSpPr>
        <dsp:cNvPr id="0" name=""/>
        <dsp:cNvSpPr/>
      </dsp:nvSpPr>
      <dsp:spPr>
        <a:xfrm>
          <a:off x="301056" y="732195"/>
          <a:ext cx="1030479" cy="515239"/>
        </a:xfrm>
        <a:prstGeom prst="rect">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ru-RU" sz="1100" kern="1200">
              <a:latin typeface="Times New Roman" panose="02020603050405020304" pitchFamily="18" charset="0"/>
              <a:cs typeface="Times New Roman" panose="02020603050405020304" pitchFamily="18" charset="0"/>
            </a:rPr>
            <a:t>Базовые компоненты </a:t>
          </a:r>
          <a:r>
            <a:rPr lang="en-US" sz="1100" kern="1200">
              <a:latin typeface="Times New Roman" panose="02020603050405020304" pitchFamily="18" charset="0"/>
              <a:cs typeface="Times New Roman" panose="02020603050405020304" pitchFamily="18" charset="0"/>
            </a:rPr>
            <a:t>PEWS</a:t>
          </a:r>
          <a:endParaRPr lang="ru-RU" sz="1100" kern="1200">
            <a:latin typeface="Times New Roman" panose="02020603050405020304" pitchFamily="18" charset="0"/>
            <a:cs typeface="Times New Roman" panose="02020603050405020304" pitchFamily="18" charset="0"/>
          </a:endParaRPr>
        </a:p>
      </dsp:txBody>
      <dsp:txXfrm>
        <a:off x="301056" y="732195"/>
        <a:ext cx="1030479" cy="515239"/>
      </dsp:txXfrm>
    </dsp:sp>
    <dsp:sp modelId="{21F063FA-B5DC-4E7C-978B-323D994E7BB9}">
      <dsp:nvSpPr>
        <dsp:cNvPr id="0" name=""/>
        <dsp:cNvSpPr/>
      </dsp:nvSpPr>
      <dsp:spPr>
        <a:xfrm>
          <a:off x="558676" y="1463836"/>
          <a:ext cx="1030479" cy="515239"/>
        </a:xfrm>
        <a:prstGeom prst="rect">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endParaRPr lang="ru-RU" sz="1100" kern="1200">
            <a:latin typeface="Times New Roman" panose="02020603050405020304" pitchFamily="18" charset="0"/>
            <a:cs typeface="Times New Roman" panose="02020603050405020304" pitchFamily="18" charset="0"/>
          </a:endParaRPr>
        </a:p>
        <a:p>
          <a:pPr marL="0" lvl="0" indent="0" algn="ctr" defTabSz="488950">
            <a:lnSpc>
              <a:spcPct val="90000"/>
            </a:lnSpc>
            <a:spcBef>
              <a:spcPct val="0"/>
            </a:spcBef>
            <a:spcAft>
              <a:spcPct val="35000"/>
            </a:spcAft>
            <a:buNone/>
          </a:pPr>
          <a:r>
            <a:rPr lang="ru-RU" sz="1100" kern="1200">
              <a:latin typeface="Times New Roman" panose="02020603050405020304" pitchFamily="18" charset="0"/>
              <a:cs typeface="Times New Roman" panose="02020603050405020304" pitchFamily="18" charset="0"/>
            </a:rPr>
            <a:t>Поведение/ неврологические симптомы</a:t>
          </a:r>
        </a:p>
        <a:p>
          <a:pPr marL="0" lvl="0" indent="0" algn="ctr" defTabSz="488950">
            <a:lnSpc>
              <a:spcPct val="90000"/>
            </a:lnSpc>
            <a:spcBef>
              <a:spcPct val="0"/>
            </a:spcBef>
            <a:spcAft>
              <a:spcPct val="35000"/>
            </a:spcAft>
            <a:buNone/>
          </a:pPr>
          <a:endParaRPr lang="ru-RU" sz="1100" kern="1200">
            <a:latin typeface="Times New Roman" panose="02020603050405020304" pitchFamily="18" charset="0"/>
            <a:cs typeface="Times New Roman" panose="02020603050405020304" pitchFamily="18" charset="0"/>
          </a:endParaRPr>
        </a:p>
      </dsp:txBody>
      <dsp:txXfrm>
        <a:off x="558676" y="1463836"/>
        <a:ext cx="1030479" cy="515239"/>
      </dsp:txXfrm>
    </dsp:sp>
    <dsp:sp modelId="{A950700F-C36B-4229-9108-45867824EB29}">
      <dsp:nvSpPr>
        <dsp:cNvPr id="0" name=""/>
        <dsp:cNvSpPr/>
      </dsp:nvSpPr>
      <dsp:spPr>
        <a:xfrm>
          <a:off x="558676" y="2195477"/>
          <a:ext cx="1030479" cy="515239"/>
        </a:xfrm>
        <a:prstGeom prst="rect">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ru-RU" sz="1100" kern="1200">
              <a:latin typeface="Times New Roman" panose="02020603050405020304" pitchFamily="18" charset="0"/>
              <a:cs typeface="Times New Roman" panose="02020603050405020304" pitchFamily="18" charset="0"/>
            </a:rPr>
            <a:t>Сердечно-сосудистые симптомы</a:t>
          </a:r>
        </a:p>
      </dsp:txBody>
      <dsp:txXfrm>
        <a:off x="558676" y="2195477"/>
        <a:ext cx="1030479" cy="515239"/>
      </dsp:txXfrm>
    </dsp:sp>
    <dsp:sp modelId="{F8BEAAEB-8A47-444C-B4E9-7B88D9780B30}">
      <dsp:nvSpPr>
        <dsp:cNvPr id="0" name=""/>
        <dsp:cNvSpPr/>
      </dsp:nvSpPr>
      <dsp:spPr>
        <a:xfrm>
          <a:off x="558676" y="2927117"/>
          <a:ext cx="1030479" cy="515239"/>
        </a:xfrm>
        <a:prstGeom prst="rect">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ru-RU" sz="1100" kern="1200">
              <a:latin typeface="Times New Roman" panose="02020603050405020304" pitchFamily="18" charset="0"/>
              <a:cs typeface="Times New Roman" panose="02020603050405020304" pitchFamily="18" charset="0"/>
            </a:rPr>
            <a:t>Дыхательные симптомы</a:t>
          </a:r>
        </a:p>
      </dsp:txBody>
      <dsp:txXfrm>
        <a:off x="558676" y="2927117"/>
        <a:ext cx="1030479" cy="515239"/>
      </dsp:txXfrm>
    </dsp:sp>
    <dsp:sp modelId="{DEE5EF00-813A-4768-945C-4336B3CA3AAF}">
      <dsp:nvSpPr>
        <dsp:cNvPr id="0" name=""/>
        <dsp:cNvSpPr/>
      </dsp:nvSpPr>
      <dsp:spPr>
        <a:xfrm>
          <a:off x="1547937" y="732195"/>
          <a:ext cx="1030479" cy="515239"/>
        </a:xfrm>
        <a:prstGeom prst="rect">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ru-RU" sz="1100" kern="1200">
              <a:latin typeface="Times New Roman" panose="02020603050405020304" pitchFamily="18" charset="0"/>
              <a:cs typeface="Times New Roman" panose="02020603050405020304" pitchFamily="18" charset="0"/>
            </a:rPr>
            <a:t>Лабораторные параметры</a:t>
          </a:r>
        </a:p>
      </dsp:txBody>
      <dsp:txXfrm>
        <a:off x="1547937" y="732195"/>
        <a:ext cx="1030479" cy="515239"/>
      </dsp:txXfrm>
    </dsp:sp>
    <dsp:sp modelId="{28E9D69E-CE8B-4CC1-A872-ED8EBFFCB15E}">
      <dsp:nvSpPr>
        <dsp:cNvPr id="0" name=""/>
        <dsp:cNvSpPr/>
      </dsp:nvSpPr>
      <dsp:spPr>
        <a:xfrm>
          <a:off x="1836347" y="1463836"/>
          <a:ext cx="981212" cy="621976"/>
        </a:xfrm>
        <a:prstGeom prst="rect">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ru-RU" sz="1100" kern="1200">
              <a:latin typeface="Times New Roman" panose="02020603050405020304" pitchFamily="18" charset="0"/>
              <a:cs typeface="Times New Roman" panose="02020603050405020304" pitchFamily="18" charset="0"/>
            </a:rPr>
            <a:t>Почечная дисфункция (креатинин, мочевина)</a:t>
          </a:r>
        </a:p>
      </dsp:txBody>
      <dsp:txXfrm>
        <a:off x="1836347" y="1463836"/>
        <a:ext cx="981212" cy="621976"/>
      </dsp:txXfrm>
    </dsp:sp>
    <dsp:sp modelId="{E770C8E2-2BEB-4676-8180-6DF627CFF8F5}">
      <dsp:nvSpPr>
        <dsp:cNvPr id="0" name=""/>
        <dsp:cNvSpPr/>
      </dsp:nvSpPr>
      <dsp:spPr>
        <a:xfrm>
          <a:off x="1805557" y="2302214"/>
          <a:ext cx="1030479" cy="515239"/>
        </a:xfrm>
        <a:prstGeom prst="rect">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ru-RU" sz="1100" kern="1200">
              <a:latin typeface="Times New Roman" panose="02020603050405020304" pitchFamily="18" charset="0"/>
              <a:cs typeface="Times New Roman" panose="02020603050405020304" pitchFamily="18" charset="0"/>
            </a:rPr>
            <a:t>Воспалительные маркеры (СРБ)</a:t>
          </a:r>
        </a:p>
      </dsp:txBody>
      <dsp:txXfrm>
        <a:off x="1805557" y="2302214"/>
        <a:ext cx="1030479" cy="515239"/>
      </dsp:txXfrm>
    </dsp:sp>
    <dsp:sp modelId="{55585DE3-4EBB-4FE0-8A64-5B28E4CD02E3}">
      <dsp:nvSpPr>
        <dsp:cNvPr id="0" name=""/>
        <dsp:cNvSpPr/>
      </dsp:nvSpPr>
      <dsp:spPr>
        <a:xfrm>
          <a:off x="1805557" y="3033854"/>
          <a:ext cx="1368157" cy="515239"/>
        </a:xfrm>
        <a:prstGeom prst="rect">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ru-RU" sz="1100" kern="1200">
              <a:latin typeface="Times New Roman" panose="02020603050405020304" pitchFamily="18" charset="0"/>
              <a:cs typeface="Times New Roman" panose="02020603050405020304" pitchFamily="18" charset="0"/>
            </a:rPr>
            <a:t>Гематологические нарушения (лейкоциты)</a:t>
          </a:r>
        </a:p>
      </dsp:txBody>
      <dsp:txXfrm>
        <a:off x="1805557" y="3033854"/>
        <a:ext cx="1368157" cy="515239"/>
      </dsp:txXfrm>
    </dsp:sp>
    <dsp:sp modelId="{EAC61AF8-7BB6-4DC2-B845-26D283F779B0}">
      <dsp:nvSpPr>
        <dsp:cNvPr id="0" name=""/>
        <dsp:cNvSpPr/>
      </dsp:nvSpPr>
      <dsp:spPr>
        <a:xfrm>
          <a:off x="3132495" y="732195"/>
          <a:ext cx="1030479" cy="515239"/>
        </a:xfrm>
        <a:prstGeom prst="rect">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ru-RU" sz="1100" kern="1200">
              <a:latin typeface="Times New Roman" panose="02020603050405020304" pitchFamily="18" charset="0"/>
              <a:cs typeface="Times New Roman" panose="02020603050405020304" pitchFamily="18" charset="0"/>
            </a:rPr>
            <a:t>Клинические параметры</a:t>
          </a:r>
        </a:p>
      </dsp:txBody>
      <dsp:txXfrm>
        <a:off x="3132495" y="732195"/>
        <a:ext cx="1030479" cy="515239"/>
      </dsp:txXfrm>
    </dsp:sp>
    <dsp:sp modelId="{0F99E813-B9A9-49B3-82CD-7D954DAF6F03}">
      <dsp:nvSpPr>
        <dsp:cNvPr id="0" name=""/>
        <dsp:cNvSpPr/>
      </dsp:nvSpPr>
      <dsp:spPr>
        <a:xfrm>
          <a:off x="3390115" y="1463836"/>
          <a:ext cx="1030479" cy="659192"/>
        </a:xfrm>
        <a:prstGeom prst="rect">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ru-RU" sz="1100" kern="1200">
              <a:latin typeface="Times New Roman" panose="02020603050405020304" pitchFamily="18" charset="0"/>
              <a:cs typeface="Times New Roman" panose="02020603050405020304" pitchFamily="18" charset="0"/>
            </a:rPr>
            <a:t>Температурная реакция</a:t>
          </a:r>
        </a:p>
      </dsp:txBody>
      <dsp:txXfrm>
        <a:off x="3390115" y="1463836"/>
        <a:ext cx="1030479" cy="659192"/>
      </dsp:txXfrm>
    </dsp:sp>
    <dsp:sp modelId="{69F8CC79-2698-47E3-9FF7-8FE424A55404}">
      <dsp:nvSpPr>
        <dsp:cNvPr id="0" name=""/>
        <dsp:cNvSpPr/>
      </dsp:nvSpPr>
      <dsp:spPr>
        <a:xfrm>
          <a:off x="3390115" y="2339429"/>
          <a:ext cx="2150827" cy="751642"/>
        </a:xfrm>
        <a:prstGeom prst="rect">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ru-RU" sz="1100" kern="1200">
              <a:latin typeface="Times New Roman" panose="02020603050405020304" pitchFamily="18" charset="0"/>
              <a:cs typeface="Times New Roman" panose="02020603050405020304" pitchFamily="18" charset="0"/>
            </a:rPr>
            <a:t>Клинические синдромы (болевой, отечный, диспепсический, геморрагический)</a:t>
          </a:r>
        </a:p>
      </dsp:txBody>
      <dsp:txXfrm>
        <a:off x="3390115" y="2339429"/>
        <a:ext cx="2150827" cy="751642"/>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28A0C8-1FD7-4EB2-A638-543D5B1540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870</TotalTime>
  <Pages>203</Pages>
  <Words>65080</Words>
  <Characters>370961</Characters>
  <Application>Microsoft Office Word</Application>
  <DocSecurity>0</DocSecurity>
  <Lines>3091</Lines>
  <Paragraphs>870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435171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Yedil Kurakbayev</dc:creator>
  <cp:keywords/>
  <dc:description/>
  <cp:lastModifiedBy>Yedil Kurakbayev</cp:lastModifiedBy>
  <cp:revision>97</cp:revision>
  <dcterms:created xsi:type="dcterms:W3CDTF">2026-05-06T19:53:00Z</dcterms:created>
  <dcterms:modified xsi:type="dcterms:W3CDTF">2026-05-12T16:30:00Z</dcterms:modified>
</cp:coreProperties>
</file>